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FBE68E" w14:textId="77777777" w:rsidR="00DC12AA" w:rsidRPr="00DC12AA" w:rsidRDefault="00DC12AA" w:rsidP="00DB090A">
      <w:pPr>
        <w:widowControl w:val="0"/>
        <w:autoSpaceDE w:val="0"/>
        <w:autoSpaceDN w:val="0"/>
        <w:adjustRightInd w:val="0"/>
        <w:jc w:val="center"/>
        <w:rPr>
          <w:rFonts w:ascii="Times New Roman" w:hAnsi="Times New Roman" w:cs="Times New Roman"/>
          <w:smallCaps/>
          <w:color w:val="0000FF"/>
          <w:sz w:val="16"/>
          <w:szCs w:val="16"/>
        </w:rPr>
      </w:pPr>
    </w:p>
    <w:p w14:paraId="3CF7D9A4" w14:textId="77777777" w:rsidR="00DB090A" w:rsidRDefault="00DB090A" w:rsidP="00DB090A">
      <w:pPr>
        <w:widowControl w:val="0"/>
        <w:autoSpaceDE w:val="0"/>
        <w:autoSpaceDN w:val="0"/>
        <w:adjustRightInd w:val="0"/>
        <w:jc w:val="center"/>
        <w:rPr>
          <w:rFonts w:ascii="Times New Roman" w:hAnsi="Times New Roman" w:cs="Times New Roman"/>
          <w:color w:val="0000FF"/>
          <w:sz w:val="32"/>
          <w:szCs w:val="32"/>
        </w:rPr>
      </w:pPr>
      <w:r w:rsidRPr="00191CA3">
        <w:rPr>
          <w:rFonts w:ascii="Times New Roman" w:hAnsi="Times New Roman" w:cs="Times New Roman"/>
          <w:smallCaps/>
          <w:color w:val="0000FF"/>
          <w:sz w:val="32"/>
          <w:szCs w:val="32"/>
        </w:rPr>
        <w:t>Liceo Classico e delle Scienze Umane “F. Durante”</w:t>
      </w:r>
    </w:p>
    <w:p w14:paraId="0B654A10" w14:textId="77777777" w:rsidR="00DB090A" w:rsidRPr="00191CA3" w:rsidRDefault="00DB090A" w:rsidP="00DB090A">
      <w:pPr>
        <w:widowControl w:val="0"/>
        <w:autoSpaceDE w:val="0"/>
        <w:autoSpaceDN w:val="0"/>
        <w:adjustRightInd w:val="0"/>
        <w:jc w:val="center"/>
        <w:rPr>
          <w:rFonts w:ascii="Times" w:hAnsi="Times" w:cs="Times"/>
          <w:sz w:val="32"/>
          <w:szCs w:val="32"/>
        </w:rPr>
      </w:pPr>
      <w:r w:rsidRPr="00191CA3">
        <w:rPr>
          <w:rFonts w:ascii="Times New Roman" w:hAnsi="Times New Roman" w:cs="Times New Roman"/>
          <w:smallCaps/>
          <w:color w:val="0000FF"/>
          <w:sz w:val="32"/>
          <w:szCs w:val="32"/>
        </w:rPr>
        <w:t>Frattamaggiore</w:t>
      </w:r>
    </w:p>
    <w:p w14:paraId="3DA4145F" w14:textId="77777777" w:rsidR="00DB090A" w:rsidRDefault="00DB090A" w:rsidP="00062A12">
      <w:pPr>
        <w:rPr>
          <w:rFonts w:ascii="Times" w:hAnsi="Times" w:cs="Times"/>
          <w:b/>
          <w:bCs/>
          <w:sz w:val="28"/>
          <w:szCs w:val="28"/>
        </w:rPr>
      </w:pPr>
    </w:p>
    <w:p w14:paraId="05C99F96" w14:textId="77777777" w:rsidR="00DC12AA" w:rsidRPr="00456698" w:rsidRDefault="00DC12AA" w:rsidP="00062A12">
      <w:pPr>
        <w:rPr>
          <w:rFonts w:ascii="Times" w:hAnsi="Times" w:cs="Times"/>
          <w:b/>
          <w:bCs/>
          <w:sz w:val="28"/>
          <w:szCs w:val="28"/>
        </w:rPr>
      </w:pPr>
    </w:p>
    <w:p w14:paraId="5AAE64B1" w14:textId="77777777" w:rsidR="00DB090A" w:rsidRPr="00CA6A73" w:rsidRDefault="00DB090A" w:rsidP="00DB090A">
      <w:pPr>
        <w:tabs>
          <w:tab w:val="left" w:pos="2111"/>
          <w:tab w:val="center" w:pos="5457"/>
        </w:tabs>
        <w:rPr>
          <w:rFonts w:ascii="Times New Roman" w:hAnsi="Times New Roman" w:cs="Times New Roman"/>
          <w:color w:val="008000"/>
          <w:sz w:val="52"/>
          <w:szCs w:val="52"/>
          <w14:props3d w14:extrusionH="38100" w14:contourW="38100" w14:prstMaterial="powder">
            <w14:extrusionClr>
              <w14:schemeClr w14:val="tx1"/>
            </w14:extrusionClr>
            <w14:contourClr>
              <w14:srgbClr w14:val="3366FF"/>
            </w14:contourClr>
          </w14:props3d>
        </w:rPr>
      </w:pPr>
      <w:r>
        <w:rPr>
          <w:color w:val="FF0000"/>
          <w:sz w:val="52"/>
          <w:szCs w:val="52"/>
          <w14:props3d w14:extrusionH="38100" w14:contourW="38100" w14:prstMaterial="powder">
            <w14:extrusionClr>
              <w14:schemeClr w14:val="tx1"/>
            </w14:extrusionClr>
            <w14:contourClr>
              <w14:srgbClr w14:val="3366FF"/>
            </w14:contourClr>
          </w14:props3d>
        </w:rPr>
        <w:tab/>
      </w:r>
      <w:r>
        <w:rPr>
          <w:color w:val="FF0000"/>
          <w:sz w:val="52"/>
          <w:szCs w:val="52"/>
          <w14:props3d w14:extrusionH="38100" w14:contourW="38100" w14:prstMaterial="powder">
            <w14:extrusionClr>
              <w14:schemeClr w14:val="tx1"/>
            </w14:extrusionClr>
            <w14:contourClr>
              <w14:srgbClr w14:val="3366FF"/>
            </w14:contourClr>
          </w14:props3d>
        </w:rPr>
        <w:tab/>
      </w:r>
      <w:r w:rsidRPr="00CA6A73">
        <w:rPr>
          <w:rFonts w:ascii="Times New Roman" w:hAnsi="Times New Roman" w:cs="Times New Roman"/>
          <w:color w:val="008000"/>
          <w:sz w:val="52"/>
          <w:szCs w:val="52"/>
          <w14:props3d w14:extrusionH="38100" w14:contourW="38100" w14:prstMaterial="powder">
            <w14:extrusionClr>
              <w14:schemeClr w14:val="tx1"/>
            </w14:extrusionClr>
            <w14:contourClr>
              <w14:srgbClr w14:val="3366FF"/>
            </w14:contourClr>
          </w14:props3d>
        </w:rPr>
        <w:t>P.T.O.F.</w:t>
      </w:r>
    </w:p>
    <w:p w14:paraId="6F59AE85" w14:textId="77777777" w:rsidR="00DB090A" w:rsidRPr="00062A12" w:rsidRDefault="00DB090A" w:rsidP="00DB090A">
      <w:pPr>
        <w:jc w:val="center"/>
        <w:rPr>
          <w:rFonts w:ascii="Times New Roman" w:hAnsi="Times New Roman" w:cs="Times New Roman"/>
          <w:b/>
          <w:color w:val="660066"/>
        </w:rPr>
      </w:pPr>
      <w:r w:rsidRPr="00062A12">
        <w:rPr>
          <w:rFonts w:ascii="Times New Roman" w:hAnsi="Times New Roman" w:cs="Times New Roman"/>
          <w:b/>
        </w:rPr>
        <w:t>(Piano Triennale dell’Offerta Formativa)</w:t>
      </w:r>
    </w:p>
    <w:p w14:paraId="57BCDBE9" w14:textId="77777777" w:rsidR="00062A12" w:rsidRPr="00062A12" w:rsidRDefault="00DB090A" w:rsidP="00DB090A">
      <w:pPr>
        <w:jc w:val="center"/>
        <w:rPr>
          <w:rFonts w:ascii="Times New Roman" w:hAnsi="Times New Roman" w:cs="Times New Roman"/>
          <w:b/>
          <w:sz w:val="22"/>
          <w:szCs w:val="22"/>
        </w:rPr>
      </w:pPr>
      <w:r w:rsidRPr="00062A12">
        <w:rPr>
          <w:rFonts w:ascii="Times New Roman" w:hAnsi="Times New Roman" w:cs="Times New Roman"/>
          <w:b/>
          <w:sz w:val="22"/>
          <w:szCs w:val="22"/>
        </w:rPr>
        <w:t>Triennio 2019-2022</w:t>
      </w:r>
    </w:p>
    <w:p w14:paraId="0813AD2C" w14:textId="77777777" w:rsidR="00062A12" w:rsidRPr="00062A12" w:rsidRDefault="00062A12" w:rsidP="00062A12">
      <w:pPr>
        <w:jc w:val="both"/>
        <w:rPr>
          <w:rFonts w:ascii="Times New Roman" w:hAnsi="Times New Roman" w:cs="Times New Roman"/>
          <w:sz w:val="16"/>
          <w:szCs w:val="16"/>
        </w:rPr>
      </w:pPr>
    </w:p>
    <w:p w14:paraId="5E890473" w14:textId="23FCEE2C" w:rsidR="00DB090A" w:rsidRPr="00062A12" w:rsidRDefault="00AF59AF" w:rsidP="00062A12">
      <w:pPr>
        <w:jc w:val="both"/>
        <w:rPr>
          <w:rFonts w:ascii="Times New Roman" w:hAnsi="Times New Roman" w:cs="Times New Roman"/>
          <w:sz w:val="20"/>
          <w:szCs w:val="20"/>
        </w:rPr>
      </w:pPr>
      <w:r>
        <w:rPr>
          <w:rFonts w:ascii="Times New Roman" w:hAnsi="Times New Roman" w:cs="Times New Roman"/>
          <w:sz w:val="20"/>
          <w:szCs w:val="20"/>
        </w:rPr>
        <w:t xml:space="preserve">Il presente documento </w:t>
      </w:r>
      <w:r w:rsidR="00062A12" w:rsidRPr="00062A12">
        <w:rPr>
          <w:rFonts w:ascii="Times New Roman" w:hAnsi="Times New Roman" w:cs="Times New Roman"/>
          <w:sz w:val="20"/>
          <w:szCs w:val="20"/>
        </w:rPr>
        <w:t xml:space="preserve">recepisce </w:t>
      </w:r>
      <w:r w:rsidR="00062A12">
        <w:rPr>
          <w:rFonts w:ascii="Times New Roman" w:hAnsi="Times New Roman" w:cs="Times New Roman"/>
          <w:sz w:val="20"/>
          <w:szCs w:val="20"/>
        </w:rPr>
        <w:t>l’</w:t>
      </w:r>
      <w:r w:rsidR="00062A12" w:rsidRPr="00062A12">
        <w:rPr>
          <w:rFonts w:ascii="Times New Roman" w:hAnsi="Times New Roman" w:cs="Times New Roman"/>
          <w:i/>
          <w:sz w:val="20"/>
          <w:szCs w:val="20"/>
        </w:rPr>
        <w:t xml:space="preserve">Atto di Indirizzo </w:t>
      </w:r>
      <w:r w:rsidR="00062A12">
        <w:rPr>
          <w:rFonts w:ascii="Times New Roman" w:hAnsi="Times New Roman" w:cs="Times New Roman"/>
          <w:sz w:val="20"/>
          <w:szCs w:val="20"/>
        </w:rPr>
        <w:t xml:space="preserve">del DS per la redazione del PTOF 2019-22 (cf Prot. N° 4158/A9 del 26/X/2018) e </w:t>
      </w:r>
      <w:r w:rsidR="00062A12" w:rsidRPr="00062A12">
        <w:rPr>
          <w:rFonts w:ascii="Times New Roman" w:hAnsi="Times New Roman" w:cs="Times New Roman"/>
          <w:sz w:val="20"/>
          <w:szCs w:val="20"/>
        </w:rPr>
        <w:t>si inserisce ne</w:t>
      </w:r>
      <w:r w:rsidR="00066606">
        <w:rPr>
          <w:rFonts w:ascii="Times New Roman" w:hAnsi="Times New Roman" w:cs="Times New Roman"/>
          <w:sz w:val="20"/>
          <w:szCs w:val="20"/>
        </w:rPr>
        <w:t xml:space="preserve">lle </w:t>
      </w:r>
      <w:r w:rsidR="00066606" w:rsidRPr="00066606">
        <w:rPr>
          <w:rFonts w:ascii="Times New Roman" w:hAnsi="Times New Roman" w:cs="Times New Roman"/>
          <w:i/>
          <w:sz w:val="20"/>
          <w:szCs w:val="20"/>
        </w:rPr>
        <w:t>L</w:t>
      </w:r>
      <w:r w:rsidR="00572898" w:rsidRPr="00066606">
        <w:rPr>
          <w:rFonts w:ascii="Times New Roman" w:hAnsi="Times New Roman" w:cs="Times New Roman"/>
          <w:i/>
          <w:sz w:val="20"/>
          <w:szCs w:val="20"/>
        </w:rPr>
        <w:t>inee generali</w:t>
      </w:r>
      <w:r w:rsidR="00572898">
        <w:rPr>
          <w:rFonts w:ascii="Times New Roman" w:hAnsi="Times New Roman" w:cs="Times New Roman"/>
          <w:sz w:val="20"/>
          <w:szCs w:val="20"/>
        </w:rPr>
        <w:t xml:space="preserve"> di</w:t>
      </w:r>
      <w:r w:rsidR="00062A12">
        <w:rPr>
          <w:rFonts w:ascii="Times New Roman" w:hAnsi="Times New Roman" w:cs="Times New Roman"/>
          <w:sz w:val="20"/>
          <w:szCs w:val="20"/>
        </w:rPr>
        <w:t xml:space="preserve"> programmazione sancite dal </w:t>
      </w:r>
      <w:r w:rsidR="00572898">
        <w:rPr>
          <w:rFonts w:ascii="Times New Roman" w:hAnsi="Times New Roman" w:cs="Times New Roman"/>
          <w:sz w:val="20"/>
          <w:szCs w:val="20"/>
        </w:rPr>
        <w:t xml:space="preserve">vigente </w:t>
      </w:r>
      <w:r w:rsidR="00062A12">
        <w:rPr>
          <w:rFonts w:ascii="Times New Roman" w:hAnsi="Times New Roman" w:cs="Times New Roman"/>
          <w:sz w:val="20"/>
          <w:szCs w:val="20"/>
        </w:rPr>
        <w:t xml:space="preserve">POF </w:t>
      </w:r>
      <w:r w:rsidR="00572898">
        <w:rPr>
          <w:rFonts w:ascii="Times New Roman" w:hAnsi="Times New Roman" w:cs="Times New Roman"/>
          <w:sz w:val="20"/>
          <w:szCs w:val="20"/>
        </w:rPr>
        <w:t xml:space="preserve">di Istituto, </w:t>
      </w:r>
      <w:r w:rsidR="00762460">
        <w:rPr>
          <w:rFonts w:ascii="Times New Roman" w:hAnsi="Times New Roman" w:cs="Times New Roman"/>
          <w:sz w:val="20"/>
          <w:szCs w:val="20"/>
        </w:rPr>
        <w:t xml:space="preserve">approvato dal Collegio dei Docenti e </w:t>
      </w:r>
      <w:r w:rsidR="00062A12">
        <w:rPr>
          <w:rFonts w:ascii="Times New Roman" w:hAnsi="Times New Roman" w:cs="Times New Roman"/>
          <w:sz w:val="20"/>
          <w:szCs w:val="20"/>
        </w:rPr>
        <w:t>adottato dal Consiglio</w:t>
      </w:r>
      <w:r w:rsidR="00D141B8">
        <w:rPr>
          <w:rFonts w:ascii="Times New Roman" w:hAnsi="Times New Roman" w:cs="Times New Roman"/>
          <w:sz w:val="20"/>
          <w:szCs w:val="20"/>
        </w:rPr>
        <w:t xml:space="preserve"> di Istituto in data 22/X/2</w:t>
      </w:r>
      <w:r w:rsidR="00762460">
        <w:rPr>
          <w:rFonts w:ascii="Times New Roman" w:hAnsi="Times New Roman" w:cs="Times New Roman"/>
          <w:sz w:val="20"/>
          <w:szCs w:val="20"/>
        </w:rPr>
        <w:t>017; è stato approv</w:t>
      </w:r>
      <w:r>
        <w:rPr>
          <w:rFonts w:ascii="Times New Roman" w:hAnsi="Times New Roman" w:cs="Times New Roman"/>
          <w:sz w:val="20"/>
          <w:szCs w:val="20"/>
        </w:rPr>
        <w:t xml:space="preserve">ato e adottato dal Collegio </w:t>
      </w:r>
      <w:r w:rsidR="00762460">
        <w:rPr>
          <w:rFonts w:ascii="Times New Roman" w:hAnsi="Times New Roman" w:cs="Times New Roman"/>
          <w:sz w:val="20"/>
          <w:szCs w:val="20"/>
        </w:rPr>
        <w:t xml:space="preserve">Docenti </w:t>
      </w:r>
      <w:r>
        <w:rPr>
          <w:rFonts w:ascii="Times New Roman" w:hAnsi="Times New Roman" w:cs="Times New Roman"/>
          <w:sz w:val="20"/>
          <w:szCs w:val="20"/>
        </w:rPr>
        <w:t xml:space="preserve">del “Durante” </w:t>
      </w:r>
      <w:r w:rsidR="00762460">
        <w:rPr>
          <w:rFonts w:ascii="Times New Roman" w:hAnsi="Times New Roman" w:cs="Times New Roman"/>
          <w:sz w:val="20"/>
          <w:szCs w:val="20"/>
        </w:rPr>
        <w:t xml:space="preserve">nella sua seduta del </w:t>
      </w:r>
      <w:r w:rsidR="00A74EA1">
        <w:rPr>
          <w:rFonts w:ascii="Times New Roman" w:hAnsi="Times New Roman" w:cs="Times New Roman"/>
          <w:sz w:val="20"/>
          <w:szCs w:val="20"/>
        </w:rPr>
        <w:t>…/…</w:t>
      </w:r>
      <w:r w:rsidR="00E77252">
        <w:rPr>
          <w:rFonts w:ascii="Times New Roman" w:hAnsi="Times New Roman" w:cs="Times New Roman"/>
          <w:sz w:val="20"/>
          <w:szCs w:val="20"/>
        </w:rPr>
        <w:t>/2019</w:t>
      </w:r>
      <w:r w:rsidR="00762460">
        <w:rPr>
          <w:rFonts w:ascii="Times New Roman" w:hAnsi="Times New Roman" w:cs="Times New Roman"/>
          <w:sz w:val="20"/>
          <w:szCs w:val="20"/>
        </w:rPr>
        <w:t xml:space="preserve">. </w:t>
      </w:r>
    </w:p>
    <w:p w14:paraId="2F39CEBC" w14:textId="77777777" w:rsidR="00062A12" w:rsidRPr="00DC12AA" w:rsidRDefault="00062A12" w:rsidP="00B179D3">
      <w:pPr>
        <w:widowControl w:val="0"/>
        <w:autoSpaceDE w:val="0"/>
        <w:autoSpaceDN w:val="0"/>
        <w:adjustRightInd w:val="0"/>
        <w:spacing w:after="160"/>
        <w:jc w:val="both"/>
        <w:rPr>
          <w:rFonts w:ascii="Times New Roman" w:hAnsi="Times New Roman" w:cs="Times New Roman"/>
          <w:b/>
          <w:smallCaps/>
          <w:color w:val="FB0007"/>
          <w:sz w:val="20"/>
          <w:szCs w:val="20"/>
        </w:rPr>
      </w:pPr>
    </w:p>
    <w:p w14:paraId="76176F85" w14:textId="77777777" w:rsidR="00B179D3" w:rsidRDefault="00B179D3" w:rsidP="00DC12AA">
      <w:pPr>
        <w:widowControl w:val="0"/>
        <w:autoSpaceDE w:val="0"/>
        <w:autoSpaceDN w:val="0"/>
        <w:adjustRightInd w:val="0"/>
        <w:jc w:val="both"/>
        <w:rPr>
          <w:rFonts w:ascii="Times New Roman" w:hAnsi="Times New Roman" w:cs="Times New Roman"/>
          <w:b/>
          <w:smallCaps/>
          <w:color w:val="FB0007"/>
        </w:rPr>
      </w:pPr>
      <w:r w:rsidRPr="00B00C18">
        <w:rPr>
          <w:rFonts w:ascii="Times New Roman" w:hAnsi="Times New Roman" w:cs="Times New Roman"/>
          <w:b/>
          <w:smallCaps/>
          <w:color w:val="FB0007"/>
        </w:rPr>
        <w:t xml:space="preserve">Introduzione: il Liceo “F. Durante” </w:t>
      </w:r>
    </w:p>
    <w:p w14:paraId="647208D4" w14:textId="77777777" w:rsidR="00DC12AA" w:rsidRPr="00DC12AA" w:rsidRDefault="00DC12AA" w:rsidP="00DC12AA">
      <w:pPr>
        <w:widowControl w:val="0"/>
        <w:autoSpaceDE w:val="0"/>
        <w:autoSpaceDN w:val="0"/>
        <w:adjustRightInd w:val="0"/>
        <w:jc w:val="both"/>
        <w:rPr>
          <w:rFonts w:ascii="Times" w:hAnsi="Times" w:cs="Times"/>
          <w:b/>
          <w:smallCaps/>
          <w:sz w:val="16"/>
          <w:szCs w:val="16"/>
        </w:rPr>
      </w:pPr>
    </w:p>
    <w:p w14:paraId="7C1E2BF0" w14:textId="77777777" w:rsidR="00B179D3" w:rsidRPr="00191CA3" w:rsidRDefault="00B179D3" w:rsidP="00DC12AA">
      <w:pPr>
        <w:widowControl w:val="0"/>
        <w:autoSpaceDE w:val="0"/>
        <w:autoSpaceDN w:val="0"/>
        <w:adjustRightInd w:val="0"/>
        <w:jc w:val="both"/>
        <w:rPr>
          <w:rFonts w:ascii="Times New Roman" w:hAnsi="Times New Roman" w:cs="Times New Roman"/>
          <w:b/>
          <w:sz w:val="22"/>
          <w:szCs w:val="22"/>
        </w:rPr>
      </w:pPr>
      <w:r w:rsidRPr="00191CA3">
        <w:rPr>
          <w:rFonts w:ascii="Times New Roman" w:hAnsi="Times New Roman" w:cs="Times New Roman"/>
          <w:b/>
          <w:bCs/>
          <w:color w:val="0000FF"/>
          <w:sz w:val="22"/>
          <w:szCs w:val="22"/>
        </w:rPr>
        <w:t xml:space="preserve">1. Un po’ di storia </w:t>
      </w:r>
    </w:p>
    <w:p w14:paraId="34C89DBE" w14:textId="32A6B979" w:rsidR="00DC12AA" w:rsidRDefault="00B179D3" w:rsidP="00DC12AA">
      <w:pPr>
        <w:widowControl w:val="0"/>
        <w:autoSpaceDE w:val="0"/>
        <w:autoSpaceDN w:val="0"/>
        <w:adjustRightInd w:val="0"/>
        <w:jc w:val="both"/>
        <w:rPr>
          <w:rFonts w:ascii="Times New Roman" w:hAnsi="Times New Roman" w:cs="Times New Roman"/>
          <w:sz w:val="20"/>
          <w:szCs w:val="20"/>
        </w:rPr>
      </w:pPr>
      <w:r w:rsidRPr="00E23A6A">
        <w:rPr>
          <w:rFonts w:ascii="Times New Roman" w:hAnsi="Times New Roman" w:cs="Times New Roman"/>
          <w:sz w:val="20"/>
          <w:szCs w:val="20"/>
        </w:rPr>
        <w:t xml:space="preserve">Il </w:t>
      </w:r>
      <w:r w:rsidR="0073510A" w:rsidRPr="00E23A6A">
        <w:rPr>
          <w:rFonts w:ascii="Times New Roman" w:hAnsi="Times New Roman" w:cs="Times New Roman"/>
          <w:sz w:val="20"/>
          <w:szCs w:val="20"/>
        </w:rPr>
        <w:t xml:space="preserve">Liceo Statale </w:t>
      </w:r>
      <w:r w:rsidRPr="00E23A6A">
        <w:rPr>
          <w:rFonts w:ascii="Times New Roman" w:hAnsi="Times New Roman" w:cs="Times New Roman"/>
          <w:sz w:val="20"/>
          <w:szCs w:val="20"/>
        </w:rPr>
        <w:t>“</w:t>
      </w:r>
      <w:r>
        <w:rPr>
          <w:rFonts w:ascii="Times New Roman" w:hAnsi="Times New Roman" w:cs="Times New Roman"/>
          <w:sz w:val="20"/>
          <w:szCs w:val="20"/>
        </w:rPr>
        <w:t xml:space="preserve">Durante” nasce </w:t>
      </w:r>
      <w:r w:rsidR="0073510A">
        <w:rPr>
          <w:rFonts w:ascii="Times New Roman" w:hAnsi="Times New Roman" w:cs="Times New Roman"/>
          <w:sz w:val="20"/>
          <w:szCs w:val="20"/>
        </w:rPr>
        <w:t>come liceo c</w:t>
      </w:r>
      <w:r w:rsidR="0073510A" w:rsidRPr="00E23A6A">
        <w:rPr>
          <w:rFonts w:ascii="Times New Roman" w:hAnsi="Times New Roman" w:cs="Times New Roman"/>
          <w:sz w:val="20"/>
          <w:szCs w:val="20"/>
        </w:rPr>
        <w:t xml:space="preserve">lassico </w:t>
      </w:r>
      <w:r>
        <w:rPr>
          <w:rFonts w:ascii="Times New Roman" w:hAnsi="Times New Roman" w:cs="Times New Roman"/>
          <w:sz w:val="20"/>
          <w:szCs w:val="20"/>
        </w:rPr>
        <w:t xml:space="preserve">nel 1959. E’ pertanto </w:t>
      </w:r>
      <w:r w:rsidRPr="00E23A6A">
        <w:rPr>
          <w:rFonts w:ascii="Times New Roman" w:hAnsi="Times New Roman" w:cs="Times New Roman"/>
          <w:sz w:val="20"/>
          <w:szCs w:val="20"/>
        </w:rPr>
        <w:t>il più</w:t>
      </w:r>
      <w:r w:rsidRPr="001A30E4">
        <w:rPr>
          <w:rFonts w:ascii="Times New Roman" w:hAnsi="Times New Roman" w:cs="Times New Roman"/>
          <w:color w:val="660066"/>
          <w:sz w:val="20"/>
          <w:szCs w:val="20"/>
        </w:rPr>
        <w:t xml:space="preserve"> antico</w:t>
      </w:r>
      <w:r>
        <w:rPr>
          <w:rFonts w:ascii="Times New Roman" w:hAnsi="Times New Roman" w:cs="Times New Roman"/>
          <w:sz w:val="20"/>
          <w:szCs w:val="20"/>
        </w:rPr>
        <w:t xml:space="preserve"> l</w:t>
      </w:r>
      <w:r w:rsidRPr="00E23A6A">
        <w:rPr>
          <w:rFonts w:ascii="Times New Roman" w:hAnsi="Times New Roman" w:cs="Times New Roman"/>
          <w:sz w:val="20"/>
          <w:szCs w:val="20"/>
        </w:rPr>
        <w:t xml:space="preserve">iceo del comprensorio frattese-atellano e può vantare un profondo radicamento socio-culturale nel territorio circostante, avendo contribuito alla formazione di larga parte dei </w:t>
      </w:r>
      <w:r w:rsidR="00322CE2">
        <w:rPr>
          <w:rFonts w:ascii="Times New Roman" w:hAnsi="Times New Roman" w:cs="Times New Roman"/>
          <w:sz w:val="20"/>
          <w:szCs w:val="20"/>
        </w:rPr>
        <w:t xml:space="preserve">suoi </w:t>
      </w:r>
      <w:r>
        <w:rPr>
          <w:rFonts w:ascii="Times New Roman" w:hAnsi="Times New Roman" w:cs="Times New Roman"/>
          <w:sz w:val="20"/>
          <w:szCs w:val="20"/>
        </w:rPr>
        <w:t>ceti dirigenti</w:t>
      </w:r>
      <w:r w:rsidRPr="00E23A6A">
        <w:rPr>
          <w:rFonts w:ascii="Times New Roman" w:hAnsi="Times New Roman" w:cs="Times New Roman"/>
          <w:sz w:val="20"/>
          <w:szCs w:val="20"/>
        </w:rPr>
        <w:t>. Intitolato all’insigne musicista Francesco Durante (1684-1755), il Liceo è ubicato sin dalla sua nascita nell’attuale sede di via Matteotti n.</w:t>
      </w:r>
      <w:r w:rsidR="00E8769C">
        <w:rPr>
          <w:rFonts w:ascii="Times New Roman" w:hAnsi="Times New Roman" w:cs="Times New Roman"/>
          <w:sz w:val="20"/>
          <w:szCs w:val="20"/>
        </w:rPr>
        <w:t>132 a Frattamaggiore: a</w:t>
      </w:r>
      <w:r>
        <w:rPr>
          <w:rFonts w:ascii="Times New Roman" w:hAnsi="Times New Roman" w:cs="Times New Roman"/>
          <w:sz w:val="20"/>
          <w:szCs w:val="20"/>
        </w:rPr>
        <w:t>i suoi esordi</w:t>
      </w:r>
      <w:r w:rsidR="00E8769C">
        <w:rPr>
          <w:rFonts w:ascii="Times New Roman" w:hAnsi="Times New Roman" w:cs="Times New Roman"/>
          <w:sz w:val="20"/>
          <w:szCs w:val="20"/>
        </w:rPr>
        <w:t>,</w:t>
      </w:r>
      <w:r w:rsidRPr="00E23A6A">
        <w:rPr>
          <w:rFonts w:ascii="Times New Roman" w:hAnsi="Times New Roman" w:cs="Times New Roman"/>
          <w:sz w:val="20"/>
          <w:szCs w:val="20"/>
        </w:rPr>
        <w:t xml:space="preserve"> il Liceo contava solo tre classi ginnasiali e</w:t>
      </w:r>
      <w:r>
        <w:rPr>
          <w:rFonts w:ascii="Times New Roman" w:hAnsi="Times New Roman" w:cs="Times New Roman"/>
          <w:sz w:val="20"/>
          <w:szCs w:val="20"/>
        </w:rPr>
        <w:t xml:space="preserve"> una liceale; p</w:t>
      </w:r>
      <w:r w:rsidRPr="00E23A6A">
        <w:rPr>
          <w:rFonts w:ascii="Times New Roman" w:hAnsi="Times New Roman" w:cs="Times New Roman"/>
          <w:sz w:val="20"/>
          <w:szCs w:val="20"/>
        </w:rPr>
        <w:t>oi</w:t>
      </w:r>
      <w:r>
        <w:rPr>
          <w:rFonts w:ascii="Times New Roman" w:hAnsi="Times New Roman" w:cs="Times New Roman"/>
          <w:sz w:val="20"/>
          <w:szCs w:val="20"/>
        </w:rPr>
        <w:t>,</w:t>
      </w:r>
      <w:r w:rsidRPr="00E23A6A">
        <w:rPr>
          <w:rFonts w:ascii="Times New Roman" w:hAnsi="Times New Roman" w:cs="Times New Roman"/>
          <w:sz w:val="20"/>
          <w:szCs w:val="20"/>
        </w:rPr>
        <w:t xml:space="preserve"> il progressivo aumento degli alunni portò all’utilizzo di ambienti situati in Via Cavour e, nel 1976, la sede di via Matteotti fu dotata di dodici nuove aule, in un corpo di fabbrica edificato acc</w:t>
      </w:r>
      <w:r w:rsidR="00E8769C">
        <w:rPr>
          <w:rFonts w:ascii="Times New Roman" w:hAnsi="Times New Roman" w:cs="Times New Roman"/>
          <w:sz w:val="20"/>
          <w:szCs w:val="20"/>
        </w:rPr>
        <w:t>anto all’originario. Ben presto</w:t>
      </w:r>
      <w:r w:rsidRPr="00E23A6A">
        <w:rPr>
          <w:rFonts w:ascii="Times New Roman" w:hAnsi="Times New Roman" w:cs="Times New Roman"/>
          <w:sz w:val="20"/>
          <w:szCs w:val="20"/>
        </w:rPr>
        <w:t xml:space="preserve"> però, anche questa struttura edilizia si rivelò insufficiente e, dal 1981, si passò ad u</w:t>
      </w:r>
      <w:r w:rsidR="0073510A">
        <w:rPr>
          <w:rFonts w:ascii="Times New Roman" w:hAnsi="Times New Roman" w:cs="Times New Roman"/>
          <w:sz w:val="20"/>
          <w:szCs w:val="20"/>
        </w:rPr>
        <w:t>tilizzare una sede succursale in</w:t>
      </w:r>
      <w:r w:rsidRPr="00E23A6A">
        <w:rPr>
          <w:rFonts w:ascii="Times New Roman" w:hAnsi="Times New Roman" w:cs="Times New Roman"/>
          <w:sz w:val="20"/>
          <w:szCs w:val="20"/>
        </w:rPr>
        <w:t xml:space="preserve"> via Volta. Nel 1988 venne istituita la sezione staccata di Casoria e, alla metà degli anni ’90, il Liceo crebbe fino a superare le 40 classi. Nell’anno 2000, col Piano di dimensionamento regionale degli istituti scolastici, avvenne la separazione della sede di Casoria, che divenne autonoma</w:t>
      </w:r>
      <w:r w:rsidR="0073510A">
        <w:rPr>
          <w:rFonts w:ascii="Times New Roman" w:hAnsi="Times New Roman" w:cs="Times New Roman"/>
          <w:sz w:val="20"/>
          <w:szCs w:val="20"/>
        </w:rPr>
        <w:t xml:space="preserve">; </w:t>
      </w:r>
      <w:r w:rsidR="00563CA7">
        <w:rPr>
          <w:rFonts w:ascii="Times New Roman" w:hAnsi="Times New Roman" w:cs="Times New Roman"/>
          <w:sz w:val="20"/>
          <w:szCs w:val="20"/>
        </w:rPr>
        <w:t xml:space="preserve">a partire </w:t>
      </w:r>
      <w:r w:rsidR="0073510A">
        <w:rPr>
          <w:rFonts w:ascii="Times New Roman" w:hAnsi="Times New Roman" w:cs="Times New Roman"/>
          <w:sz w:val="20"/>
          <w:szCs w:val="20"/>
        </w:rPr>
        <w:t>dall’anno scolastico 2012-20</w:t>
      </w:r>
      <w:r w:rsidR="0073510A" w:rsidRPr="00C70917">
        <w:rPr>
          <w:rFonts w:ascii="Times New Roman" w:hAnsi="Times New Roman" w:cs="Times New Roman"/>
          <w:sz w:val="20"/>
          <w:szCs w:val="20"/>
        </w:rPr>
        <w:t xml:space="preserve">13 </w:t>
      </w:r>
      <w:r w:rsidR="0073510A">
        <w:rPr>
          <w:rFonts w:ascii="Times New Roman" w:hAnsi="Times New Roman" w:cs="Times New Roman"/>
          <w:sz w:val="20"/>
          <w:szCs w:val="20"/>
        </w:rPr>
        <w:t xml:space="preserve">il Liceo </w:t>
      </w:r>
      <w:r w:rsidR="0073510A" w:rsidRPr="00C70917">
        <w:rPr>
          <w:rFonts w:ascii="Times New Roman" w:hAnsi="Times New Roman" w:cs="Times New Roman"/>
          <w:sz w:val="20"/>
          <w:szCs w:val="20"/>
        </w:rPr>
        <w:t>ha ampliato la sua offerta formativa con l’attivazione del</w:t>
      </w:r>
      <w:r w:rsidR="0073510A">
        <w:rPr>
          <w:rFonts w:ascii="Times New Roman" w:hAnsi="Times New Roman" w:cs="Times New Roman"/>
          <w:sz w:val="20"/>
          <w:szCs w:val="20"/>
        </w:rPr>
        <w:t>l’indirizzo delle Scienze Umane.</w:t>
      </w:r>
    </w:p>
    <w:p w14:paraId="2372D3A3" w14:textId="0F5858CB" w:rsidR="00DC12AA" w:rsidRPr="00DC12AA" w:rsidRDefault="00B179D3" w:rsidP="00DC12AA">
      <w:pPr>
        <w:widowControl w:val="0"/>
        <w:autoSpaceDE w:val="0"/>
        <w:autoSpaceDN w:val="0"/>
        <w:adjustRightInd w:val="0"/>
        <w:jc w:val="both"/>
        <w:rPr>
          <w:rFonts w:ascii="Times New Roman" w:hAnsi="Times New Roman" w:cs="Times New Roman"/>
          <w:sz w:val="16"/>
          <w:szCs w:val="16"/>
        </w:rPr>
      </w:pPr>
      <w:r w:rsidRPr="00DC12AA">
        <w:rPr>
          <w:rFonts w:ascii="Times New Roman" w:hAnsi="Times New Roman" w:cs="Times New Roman"/>
          <w:sz w:val="16"/>
          <w:szCs w:val="16"/>
        </w:rPr>
        <w:t xml:space="preserve"> </w:t>
      </w:r>
    </w:p>
    <w:p w14:paraId="0BFBEEBD" w14:textId="182BB814" w:rsidR="00B179D3" w:rsidRDefault="00D16721" w:rsidP="00DC12AA">
      <w:pPr>
        <w:widowControl w:val="0"/>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Attualmente il Liceo </w:t>
      </w:r>
      <w:r w:rsidR="003E16CB">
        <w:rPr>
          <w:rFonts w:ascii="Times New Roman" w:hAnsi="Times New Roman" w:cs="Times New Roman"/>
          <w:sz w:val="20"/>
          <w:szCs w:val="20"/>
        </w:rPr>
        <w:t>“</w:t>
      </w:r>
      <w:r>
        <w:rPr>
          <w:rFonts w:ascii="Times New Roman" w:hAnsi="Times New Roman" w:cs="Times New Roman"/>
          <w:sz w:val="20"/>
          <w:szCs w:val="20"/>
        </w:rPr>
        <w:t>Durante</w:t>
      </w:r>
      <w:r w:rsidR="003E16CB">
        <w:rPr>
          <w:rFonts w:ascii="Times New Roman" w:hAnsi="Times New Roman" w:cs="Times New Roman"/>
          <w:sz w:val="20"/>
          <w:szCs w:val="20"/>
        </w:rPr>
        <w:t>”</w:t>
      </w:r>
      <w:r>
        <w:rPr>
          <w:rFonts w:ascii="Times New Roman" w:hAnsi="Times New Roman" w:cs="Times New Roman"/>
          <w:sz w:val="20"/>
          <w:szCs w:val="20"/>
        </w:rPr>
        <w:t xml:space="preserve"> </w:t>
      </w:r>
      <w:r w:rsidR="00B179D3" w:rsidRPr="00C70917">
        <w:rPr>
          <w:rFonts w:ascii="Times New Roman" w:hAnsi="Times New Roman" w:cs="Times New Roman"/>
          <w:sz w:val="20"/>
          <w:szCs w:val="20"/>
        </w:rPr>
        <w:t xml:space="preserve">conta </w:t>
      </w:r>
      <w:r w:rsidR="003E16CB">
        <w:rPr>
          <w:rFonts w:ascii="Times New Roman" w:hAnsi="Times New Roman" w:cs="Times New Roman"/>
          <w:sz w:val="20"/>
          <w:szCs w:val="20"/>
        </w:rPr>
        <w:t>oltre 850</w:t>
      </w:r>
      <w:r w:rsidR="006D274D">
        <w:rPr>
          <w:rFonts w:ascii="Times New Roman" w:hAnsi="Times New Roman" w:cs="Times New Roman"/>
          <w:sz w:val="20"/>
          <w:szCs w:val="20"/>
        </w:rPr>
        <w:t xml:space="preserve"> </w:t>
      </w:r>
      <w:r w:rsidR="00B179D3" w:rsidRPr="00F9268D">
        <w:rPr>
          <w:rFonts w:ascii="Times New Roman" w:hAnsi="Times New Roman" w:cs="Times New Roman"/>
          <w:sz w:val="20"/>
          <w:szCs w:val="20"/>
        </w:rPr>
        <w:t>alunni</w:t>
      </w:r>
      <w:r w:rsidR="00E8769C">
        <w:rPr>
          <w:rFonts w:ascii="Times New Roman" w:hAnsi="Times New Roman" w:cs="Times New Roman"/>
          <w:sz w:val="20"/>
          <w:szCs w:val="20"/>
        </w:rPr>
        <w:t xml:space="preserve"> divisi in 39 </w:t>
      </w:r>
      <w:r w:rsidR="00B179D3" w:rsidRPr="00C70917">
        <w:rPr>
          <w:rFonts w:ascii="Times New Roman" w:hAnsi="Times New Roman" w:cs="Times New Roman"/>
          <w:sz w:val="20"/>
          <w:szCs w:val="20"/>
        </w:rPr>
        <w:t xml:space="preserve">classi, sparpagliate nel territorio </w:t>
      </w:r>
      <w:r w:rsidR="00466F53">
        <w:rPr>
          <w:rFonts w:ascii="Times New Roman" w:hAnsi="Times New Roman" w:cs="Times New Roman"/>
          <w:sz w:val="20"/>
          <w:szCs w:val="20"/>
        </w:rPr>
        <w:t>di Frattamaggiore in</w:t>
      </w:r>
      <w:r w:rsidR="00B179D3">
        <w:rPr>
          <w:rFonts w:ascii="Times New Roman" w:hAnsi="Times New Roman" w:cs="Times New Roman"/>
          <w:sz w:val="20"/>
          <w:szCs w:val="20"/>
        </w:rPr>
        <w:t xml:space="preserve"> tre</w:t>
      </w:r>
      <w:r w:rsidR="00466F53">
        <w:rPr>
          <w:rFonts w:ascii="Times New Roman" w:hAnsi="Times New Roman" w:cs="Times New Roman"/>
          <w:sz w:val="20"/>
          <w:szCs w:val="20"/>
        </w:rPr>
        <w:t xml:space="preserve"> pless</w:t>
      </w:r>
      <w:r w:rsidR="004E7954">
        <w:rPr>
          <w:rFonts w:ascii="Times New Roman" w:hAnsi="Times New Roman" w:cs="Times New Roman"/>
          <w:sz w:val="20"/>
          <w:szCs w:val="20"/>
        </w:rPr>
        <w:t xml:space="preserve">i </w:t>
      </w:r>
      <w:r w:rsidR="00466F53">
        <w:rPr>
          <w:rFonts w:ascii="Times New Roman" w:hAnsi="Times New Roman" w:cs="Times New Roman"/>
          <w:sz w:val="20"/>
          <w:szCs w:val="20"/>
        </w:rPr>
        <w:t xml:space="preserve">diversi </w:t>
      </w:r>
      <w:r w:rsidR="004E7954">
        <w:rPr>
          <w:rFonts w:ascii="Times New Roman" w:hAnsi="Times New Roman" w:cs="Times New Roman"/>
          <w:sz w:val="20"/>
          <w:szCs w:val="20"/>
        </w:rPr>
        <w:t>(</w:t>
      </w:r>
      <w:r w:rsidR="00B179D3" w:rsidRPr="00C70917">
        <w:rPr>
          <w:rFonts w:ascii="Times New Roman" w:hAnsi="Times New Roman" w:cs="Times New Roman"/>
          <w:sz w:val="20"/>
          <w:szCs w:val="20"/>
        </w:rPr>
        <w:t>via Matteotti</w:t>
      </w:r>
      <w:r w:rsidR="00B179D3">
        <w:rPr>
          <w:rFonts w:ascii="Times New Roman" w:hAnsi="Times New Roman" w:cs="Times New Roman"/>
          <w:sz w:val="20"/>
          <w:szCs w:val="20"/>
        </w:rPr>
        <w:t>, via Don Minzoni</w:t>
      </w:r>
      <w:r w:rsidR="00B179D3" w:rsidRPr="00C70917">
        <w:rPr>
          <w:rFonts w:ascii="Times New Roman" w:hAnsi="Times New Roman" w:cs="Times New Roman"/>
          <w:sz w:val="20"/>
          <w:szCs w:val="20"/>
        </w:rPr>
        <w:t xml:space="preserve">, </w:t>
      </w:r>
      <w:r w:rsidR="004E7954">
        <w:rPr>
          <w:rFonts w:ascii="Times New Roman" w:hAnsi="Times New Roman" w:cs="Times New Roman"/>
          <w:sz w:val="20"/>
          <w:szCs w:val="20"/>
        </w:rPr>
        <w:t>via Cicerone) e in strutture</w:t>
      </w:r>
      <w:r w:rsidR="004E7954" w:rsidRPr="00C70917">
        <w:rPr>
          <w:rFonts w:ascii="Times New Roman" w:hAnsi="Times New Roman" w:cs="Times New Roman"/>
          <w:sz w:val="20"/>
          <w:szCs w:val="20"/>
        </w:rPr>
        <w:t xml:space="preserve"> </w:t>
      </w:r>
      <w:r w:rsidR="004E7954">
        <w:rPr>
          <w:rFonts w:ascii="Times New Roman" w:hAnsi="Times New Roman" w:cs="Times New Roman"/>
          <w:sz w:val="20"/>
          <w:szCs w:val="20"/>
        </w:rPr>
        <w:t xml:space="preserve">edilizie non tutte originariamente </w:t>
      </w:r>
      <w:r w:rsidR="00B179D3" w:rsidRPr="00C70917">
        <w:rPr>
          <w:rFonts w:ascii="Times New Roman" w:hAnsi="Times New Roman" w:cs="Times New Roman"/>
          <w:sz w:val="20"/>
          <w:szCs w:val="20"/>
        </w:rPr>
        <w:t xml:space="preserve">costruite per fungere da </w:t>
      </w:r>
      <w:r w:rsidR="00466F53">
        <w:rPr>
          <w:rFonts w:ascii="Times New Roman" w:hAnsi="Times New Roman" w:cs="Times New Roman"/>
          <w:sz w:val="20"/>
          <w:szCs w:val="20"/>
        </w:rPr>
        <w:t>sedi scolastiche</w:t>
      </w:r>
      <w:r w:rsidR="00B179D3" w:rsidRPr="00C70917">
        <w:rPr>
          <w:rFonts w:ascii="Times New Roman" w:hAnsi="Times New Roman" w:cs="Times New Roman"/>
          <w:sz w:val="20"/>
          <w:szCs w:val="20"/>
        </w:rPr>
        <w:t xml:space="preserve">, ma </w:t>
      </w:r>
      <w:r w:rsidR="00466F53">
        <w:rPr>
          <w:rFonts w:ascii="Times New Roman" w:hAnsi="Times New Roman" w:cs="Times New Roman"/>
          <w:sz w:val="20"/>
          <w:szCs w:val="20"/>
        </w:rPr>
        <w:t xml:space="preserve">i cui </w:t>
      </w:r>
      <w:r w:rsidR="00466F53" w:rsidRPr="00C70917">
        <w:rPr>
          <w:rFonts w:ascii="Times New Roman" w:hAnsi="Times New Roman" w:cs="Times New Roman"/>
          <w:sz w:val="20"/>
          <w:szCs w:val="20"/>
        </w:rPr>
        <w:t>ambie</w:t>
      </w:r>
      <w:r w:rsidR="00466F53">
        <w:rPr>
          <w:rFonts w:ascii="Times New Roman" w:hAnsi="Times New Roman" w:cs="Times New Roman"/>
          <w:sz w:val="20"/>
          <w:szCs w:val="20"/>
        </w:rPr>
        <w:t>nti sono stati</w:t>
      </w:r>
      <w:r w:rsidR="006407FD">
        <w:rPr>
          <w:rFonts w:ascii="Times New Roman" w:hAnsi="Times New Roman" w:cs="Times New Roman"/>
          <w:sz w:val="20"/>
          <w:szCs w:val="20"/>
        </w:rPr>
        <w:t xml:space="preserve"> </w:t>
      </w:r>
      <w:r w:rsidR="004E7954">
        <w:rPr>
          <w:rFonts w:ascii="Times New Roman" w:hAnsi="Times New Roman" w:cs="Times New Roman"/>
          <w:sz w:val="20"/>
          <w:szCs w:val="20"/>
        </w:rPr>
        <w:t>in seguito più volte riadatt</w:t>
      </w:r>
      <w:r w:rsidR="00466F53">
        <w:rPr>
          <w:rFonts w:ascii="Times New Roman" w:hAnsi="Times New Roman" w:cs="Times New Roman"/>
          <w:sz w:val="20"/>
          <w:szCs w:val="20"/>
        </w:rPr>
        <w:t>ati</w:t>
      </w:r>
      <w:r w:rsidR="00B179D3">
        <w:rPr>
          <w:rFonts w:ascii="Times New Roman" w:hAnsi="Times New Roman" w:cs="Times New Roman"/>
          <w:sz w:val="20"/>
          <w:szCs w:val="20"/>
        </w:rPr>
        <w:t xml:space="preserve">, </w:t>
      </w:r>
      <w:r w:rsidR="006407FD">
        <w:rPr>
          <w:rFonts w:ascii="Times New Roman" w:hAnsi="Times New Roman" w:cs="Times New Roman"/>
          <w:sz w:val="20"/>
          <w:szCs w:val="20"/>
        </w:rPr>
        <w:t>adeguati</w:t>
      </w:r>
      <w:r w:rsidR="00B179D3" w:rsidRPr="00C70917">
        <w:rPr>
          <w:rFonts w:ascii="Times New Roman" w:hAnsi="Times New Roman" w:cs="Times New Roman"/>
          <w:sz w:val="20"/>
          <w:szCs w:val="20"/>
        </w:rPr>
        <w:t xml:space="preserve"> alle vigenti norme di sicurezza</w:t>
      </w:r>
      <w:r w:rsidR="006407FD">
        <w:rPr>
          <w:rFonts w:ascii="Times New Roman" w:hAnsi="Times New Roman" w:cs="Times New Roman"/>
          <w:sz w:val="20"/>
          <w:szCs w:val="20"/>
        </w:rPr>
        <w:t xml:space="preserve"> e forniti</w:t>
      </w:r>
      <w:r w:rsidR="00B179D3">
        <w:rPr>
          <w:rFonts w:ascii="Times New Roman" w:hAnsi="Times New Roman" w:cs="Times New Roman"/>
          <w:sz w:val="20"/>
          <w:szCs w:val="20"/>
        </w:rPr>
        <w:t xml:space="preserve"> di avanzate infrastrutture logistiche e strumentali (cablaggio, LIM, laboratori scientifici e multimediali)</w:t>
      </w:r>
      <w:r w:rsidR="00B179D3" w:rsidRPr="00C70917">
        <w:rPr>
          <w:rFonts w:ascii="Times New Roman" w:hAnsi="Times New Roman" w:cs="Times New Roman"/>
          <w:sz w:val="20"/>
          <w:szCs w:val="20"/>
        </w:rPr>
        <w:t xml:space="preserve">. Fin dalla sua istituzione, il Liceo “Durante” ha rivestito un ruolo di rilievo nella formazione culturale e professionale </w:t>
      </w:r>
      <w:r w:rsidR="00B179D3">
        <w:rPr>
          <w:rFonts w:ascii="Times New Roman" w:hAnsi="Times New Roman" w:cs="Times New Roman"/>
          <w:sz w:val="20"/>
          <w:szCs w:val="20"/>
        </w:rPr>
        <w:t>delle classi dirigenti locali: t</w:t>
      </w:r>
      <w:r w:rsidR="00B179D3" w:rsidRPr="00C70917">
        <w:rPr>
          <w:rFonts w:ascii="Times New Roman" w:hAnsi="Times New Roman" w:cs="Times New Roman"/>
          <w:sz w:val="20"/>
          <w:szCs w:val="20"/>
        </w:rPr>
        <w:t xml:space="preserve">ra i suoi alunni ha annoverato futuri docenti in università italiane e straniere, </w:t>
      </w:r>
      <w:r w:rsidR="0051258A">
        <w:rPr>
          <w:rFonts w:ascii="Times New Roman" w:hAnsi="Times New Roman" w:cs="Times New Roman"/>
          <w:sz w:val="20"/>
          <w:szCs w:val="20"/>
        </w:rPr>
        <w:t>un ministro della Repubblica e un presidente della G</w:t>
      </w:r>
      <w:r w:rsidR="00B179D3" w:rsidRPr="00C70917">
        <w:rPr>
          <w:rFonts w:ascii="Times New Roman" w:hAnsi="Times New Roman" w:cs="Times New Roman"/>
          <w:sz w:val="20"/>
          <w:szCs w:val="20"/>
        </w:rPr>
        <w:t xml:space="preserve">iunta regionale campana, </w:t>
      </w:r>
      <w:r w:rsidR="0051258A">
        <w:rPr>
          <w:rFonts w:ascii="Times New Roman" w:hAnsi="Times New Roman" w:cs="Times New Roman"/>
          <w:sz w:val="20"/>
          <w:szCs w:val="20"/>
        </w:rPr>
        <w:t xml:space="preserve">nonché </w:t>
      </w:r>
      <w:r w:rsidR="00B179D3" w:rsidRPr="00C70917">
        <w:rPr>
          <w:rFonts w:ascii="Times New Roman" w:hAnsi="Times New Roman" w:cs="Times New Roman"/>
          <w:sz w:val="20"/>
          <w:szCs w:val="20"/>
        </w:rPr>
        <w:t xml:space="preserve">magistrati, medici, artisti e narratori di livello nazionale. </w:t>
      </w:r>
    </w:p>
    <w:p w14:paraId="4B532442" w14:textId="77777777" w:rsidR="00DC12AA" w:rsidRPr="00DC12AA" w:rsidRDefault="00DC12AA" w:rsidP="00DC12AA">
      <w:pPr>
        <w:widowControl w:val="0"/>
        <w:autoSpaceDE w:val="0"/>
        <w:autoSpaceDN w:val="0"/>
        <w:adjustRightInd w:val="0"/>
        <w:jc w:val="both"/>
        <w:rPr>
          <w:rFonts w:ascii="Times New Roman" w:hAnsi="Times New Roman" w:cs="Times New Roman"/>
          <w:sz w:val="16"/>
          <w:szCs w:val="16"/>
        </w:rPr>
      </w:pPr>
    </w:p>
    <w:p w14:paraId="5B027A90" w14:textId="77777777" w:rsidR="00B179D3" w:rsidRDefault="00B179D3" w:rsidP="00DC12AA">
      <w:pPr>
        <w:widowControl w:val="0"/>
        <w:autoSpaceDE w:val="0"/>
        <w:autoSpaceDN w:val="0"/>
        <w:adjustRightInd w:val="0"/>
        <w:jc w:val="both"/>
        <w:rPr>
          <w:rFonts w:ascii="Times New Roman" w:hAnsi="Times New Roman" w:cs="Times New Roman"/>
          <w:sz w:val="20"/>
          <w:szCs w:val="20"/>
        </w:rPr>
      </w:pPr>
      <w:r w:rsidRPr="00C70917">
        <w:rPr>
          <w:rFonts w:ascii="Times New Roman" w:hAnsi="Times New Roman" w:cs="Times New Roman"/>
          <w:sz w:val="20"/>
          <w:szCs w:val="20"/>
        </w:rPr>
        <w:t xml:space="preserve">Il Liceo </w:t>
      </w:r>
      <w:r>
        <w:rPr>
          <w:rFonts w:ascii="Times New Roman" w:hAnsi="Times New Roman" w:cs="Times New Roman"/>
          <w:sz w:val="20"/>
          <w:szCs w:val="20"/>
        </w:rPr>
        <w:t xml:space="preserve">“Durante” </w:t>
      </w:r>
      <w:r w:rsidRPr="00C70917">
        <w:rPr>
          <w:rFonts w:ascii="Times New Roman" w:hAnsi="Times New Roman" w:cs="Times New Roman"/>
          <w:sz w:val="20"/>
          <w:szCs w:val="20"/>
        </w:rPr>
        <w:t>intende proseguire e incrementare</w:t>
      </w:r>
      <w:r>
        <w:rPr>
          <w:rFonts w:ascii="Times New Roman" w:hAnsi="Times New Roman" w:cs="Times New Roman"/>
          <w:sz w:val="20"/>
          <w:szCs w:val="20"/>
        </w:rPr>
        <w:t xml:space="preserve"> questa proficua simbiosi socio-</w:t>
      </w:r>
      <w:r w:rsidRPr="00C70917">
        <w:rPr>
          <w:rFonts w:ascii="Times New Roman" w:hAnsi="Times New Roman" w:cs="Times New Roman"/>
          <w:sz w:val="20"/>
          <w:szCs w:val="20"/>
        </w:rPr>
        <w:t>culturale co</w:t>
      </w:r>
      <w:r>
        <w:rPr>
          <w:rFonts w:ascii="Times New Roman" w:hAnsi="Times New Roman" w:cs="Times New Roman"/>
          <w:sz w:val="20"/>
          <w:szCs w:val="20"/>
        </w:rPr>
        <w:t>n i</w:t>
      </w:r>
      <w:r w:rsidRPr="00C70917">
        <w:rPr>
          <w:rFonts w:ascii="Times New Roman" w:hAnsi="Times New Roman" w:cs="Times New Roman"/>
          <w:sz w:val="20"/>
          <w:szCs w:val="20"/>
        </w:rPr>
        <w:t xml:space="preserve">l suo territorio. </w:t>
      </w:r>
    </w:p>
    <w:p w14:paraId="0924BF1B" w14:textId="77777777" w:rsidR="00B179D3" w:rsidRPr="00DC12AA" w:rsidRDefault="00B179D3" w:rsidP="00DC12AA">
      <w:pPr>
        <w:widowControl w:val="0"/>
        <w:autoSpaceDE w:val="0"/>
        <w:autoSpaceDN w:val="0"/>
        <w:adjustRightInd w:val="0"/>
        <w:jc w:val="both"/>
        <w:rPr>
          <w:rFonts w:ascii="Times New Roman" w:hAnsi="Times New Roman" w:cs="Times New Roman"/>
        </w:rPr>
      </w:pPr>
    </w:p>
    <w:p w14:paraId="61C42BA6" w14:textId="77777777" w:rsidR="00B179D3" w:rsidRPr="00191CA3" w:rsidRDefault="00B179D3" w:rsidP="00DC12AA">
      <w:pPr>
        <w:widowControl w:val="0"/>
        <w:autoSpaceDE w:val="0"/>
        <w:autoSpaceDN w:val="0"/>
        <w:adjustRightInd w:val="0"/>
        <w:jc w:val="both"/>
        <w:rPr>
          <w:rFonts w:ascii="Times New Roman" w:hAnsi="Times New Roman" w:cs="Times New Roman"/>
          <w:b/>
          <w:sz w:val="22"/>
          <w:szCs w:val="22"/>
        </w:rPr>
      </w:pPr>
      <w:r w:rsidRPr="00191CA3">
        <w:rPr>
          <w:rFonts w:ascii="Times New Roman" w:hAnsi="Times New Roman" w:cs="Times New Roman"/>
          <w:b/>
          <w:bCs/>
          <w:color w:val="0000FF"/>
          <w:sz w:val="22"/>
          <w:szCs w:val="22"/>
        </w:rPr>
        <w:t xml:space="preserve">2. Il Liceo “F. Durante” oggi </w:t>
      </w:r>
    </w:p>
    <w:p w14:paraId="3DCB6C07" w14:textId="2AEAA20A" w:rsidR="00B179D3" w:rsidRPr="0048552B" w:rsidRDefault="00466F53" w:rsidP="00DC12AA">
      <w:pPr>
        <w:widowControl w:val="0"/>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U</w:t>
      </w:r>
      <w:r w:rsidRPr="0048552B">
        <w:rPr>
          <w:rFonts w:ascii="Times New Roman" w:hAnsi="Times New Roman" w:cs="Times New Roman"/>
          <w:sz w:val="20"/>
          <w:szCs w:val="20"/>
        </w:rPr>
        <w:t xml:space="preserve">bicata a Frattamaggiore in via Matteotti, </w:t>
      </w:r>
      <w:r>
        <w:rPr>
          <w:rFonts w:ascii="Times New Roman" w:hAnsi="Times New Roman" w:cs="Times New Roman"/>
          <w:sz w:val="20"/>
          <w:szCs w:val="20"/>
        </w:rPr>
        <w:t>l</w:t>
      </w:r>
      <w:r w:rsidR="00B179D3" w:rsidRPr="0048552B">
        <w:rPr>
          <w:rFonts w:ascii="Times New Roman" w:hAnsi="Times New Roman" w:cs="Times New Roman"/>
          <w:sz w:val="20"/>
          <w:szCs w:val="20"/>
        </w:rPr>
        <w:t xml:space="preserve">a sede centrale </w:t>
      </w:r>
      <w:r>
        <w:rPr>
          <w:rFonts w:ascii="Times New Roman" w:hAnsi="Times New Roman" w:cs="Times New Roman"/>
          <w:sz w:val="20"/>
          <w:szCs w:val="20"/>
        </w:rPr>
        <w:t xml:space="preserve">del Liceo “Francesco Durante” </w:t>
      </w:r>
      <w:r w:rsidR="00B179D3" w:rsidRPr="0048552B">
        <w:rPr>
          <w:rFonts w:ascii="Times New Roman" w:hAnsi="Times New Roman" w:cs="Times New Roman"/>
          <w:sz w:val="20"/>
          <w:szCs w:val="20"/>
        </w:rPr>
        <w:t xml:space="preserve">è costituita da due distinti corpi di fabbrica collegati tra loro. La struttura originaria, edificata per servire a residenza privata, risale ai primi anni del ’900 ed è costituita da un piano terra e un primo piano con soffitta parziale; in aderenza a questo primo edificio è stata costruita nei primi anni Settanta una parte nuova, costituita da un piano terra, un ammezzato, un primo e un secondo piano. In questo primo plesso sono attualmente allocati gli uffici di direzione e amministrazione dell’Istituto (tutti nella parte più antica del fabbricato), </w:t>
      </w:r>
      <w:r w:rsidR="00B179D3" w:rsidRPr="00104481">
        <w:rPr>
          <w:rFonts w:ascii="Times New Roman" w:hAnsi="Times New Roman" w:cs="Times New Roman"/>
          <w:sz w:val="20"/>
          <w:szCs w:val="20"/>
        </w:rPr>
        <w:t>quindici</w:t>
      </w:r>
      <w:r w:rsidR="00B179D3" w:rsidRPr="0048552B">
        <w:rPr>
          <w:rFonts w:ascii="Times New Roman" w:hAnsi="Times New Roman" w:cs="Times New Roman"/>
          <w:sz w:val="20"/>
          <w:szCs w:val="20"/>
        </w:rPr>
        <w:t xml:space="preserve"> aule scolastiche con i relativi servizi (tutte cablate e </w:t>
      </w:r>
      <w:r w:rsidR="00B179D3" w:rsidRPr="00104481">
        <w:rPr>
          <w:rFonts w:ascii="Times New Roman" w:hAnsi="Times New Roman" w:cs="Times New Roman"/>
          <w:sz w:val="20"/>
          <w:szCs w:val="20"/>
        </w:rPr>
        <w:t>dodici</w:t>
      </w:r>
      <w:r w:rsidR="00B179D3" w:rsidRPr="0048552B">
        <w:rPr>
          <w:rFonts w:ascii="Times New Roman" w:hAnsi="Times New Roman" w:cs="Times New Roman"/>
          <w:sz w:val="20"/>
          <w:szCs w:val="20"/>
        </w:rPr>
        <w:t xml:space="preserve"> delle quali dotate di LIM), una sala insegnanti, la palestra coperta, la biblioteca, il laboratorio scientifico e un laboratorio linguistico-multimediale con 20 postazioni. </w:t>
      </w:r>
    </w:p>
    <w:p w14:paraId="4439185F" w14:textId="1D86305E" w:rsidR="00B179D3" w:rsidRDefault="00B179D3" w:rsidP="00DC12AA">
      <w:pPr>
        <w:widowControl w:val="0"/>
        <w:autoSpaceDE w:val="0"/>
        <w:autoSpaceDN w:val="0"/>
        <w:adjustRightInd w:val="0"/>
        <w:jc w:val="both"/>
        <w:rPr>
          <w:rFonts w:ascii="Times New Roman" w:hAnsi="Times New Roman" w:cs="Times New Roman"/>
          <w:sz w:val="16"/>
          <w:szCs w:val="16"/>
        </w:rPr>
      </w:pPr>
      <w:r w:rsidRPr="0048552B">
        <w:rPr>
          <w:rFonts w:ascii="Times New Roman" w:hAnsi="Times New Roman" w:cs="Times New Roman"/>
          <w:sz w:val="20"/>
          <w:szCs w:val="20"/>
        </w:rPr>
        <w:t>Il laboratorio scientifico, dal 2012 arricchito con un laboratorio di chimica, è fornito delle più moderne attrezzature: dispone di apparati informatici e multimediali che consentono di eseguire esperimenti sia di tipo tradizionale</w:t>
      </w:r>
      <w:r w:rsidRPr="0048552B">
        <w:rPr>
          <w:rFonts w:ascii="Times New Roman" w:hAnsi="Times New Roman" w:cs="Times New Roman"/>
          <w:i/>
          <w:iCs/>
          <w:sz w:val="20"/>
          <w:szCs w:val="20"/>
        </w:rPr>
        <w:t xml:space="preserve"> </w:t>
      </w:r>
      <w:r w:rsidRPr="0048552B">
        <w:rPr>
          <w:rFonts w:ascii="Times New Roman" w:hAnsi="Times New Roman" w:cs="Times New Roman"/>
          <w:iCs/>
          <w:sz w:val="20"/>
          <w:szCs w:val="20"/>
        </w:rPr>
        <w:t xml:space="preserve">che </w:t>
      </w:r>
      <w:r w:rsidRPr="0048552B">
        <w:rPr>
          <w:rFonts w:ascii="Times New Roman" w:hAnsi="Times New Roman" w:cs="Times New Roman"/>
          <w:i/>
          <w:iCs/>
          <w:sz w:val="20"/>
          <w:szCs w:val="20"/>
        </w:rPr>
        <w:t>on line</w:t>
      </w:r>
      <w:r w:rsidRPr="0048552B">
        <w:rPr>
          <w:rFonts w:ascii="Times New Roman" w:hAnsi="Times New Roman" w:cs="Times New Roman"/>
          <w:sz w:val="20"/>
          <w:szCs w:val="20"/>
        </w:rPr>
        <w:t>; è dotato di un banco centrale di controllo e di postazioni docente e alunni, nonché di armadi speciali per lo stoccaggio di prodotti chimici e di una cappa aspirante. Collocata al piano ammezzato</w:t>
      </w:r>
      <w:r w:rsidR="00466F53">
        <w:rPr>
          <w:rFonts w:ascii="Times New Roman" w:hAnsi="Times New Roman" w:cs="Times New Roman"/>
          <w:sz w:val="20"/>
          <w:szCs w:val="20"/>
        </w:rPr>
        <w:t xml:space="preserve"> e intitolata a un ex docente della Scuola</w:t>
      </w:r>
      <w:r w:rsidRPr="0048552B">
        <w:rPr>
          <w:rFonts w:ascii="Times New Roman" w:hAnsi="Times New Roman" w:cs="Times New Roman"/>
          <w:sz w:val="20"/>
          <w:szCs w:val="20"/>
        </w:rPr>
        <w:t xml:space="preserve">, la biblioteca dispone di una saletta d’ingresso e di servizi autonomi; i suoi armadi a vetro custodiscono circa 4000 volumi, con una dotazione libraria che risulta di buon livello soprattutto per le discipline umanistiche e letterarie: pur non mancando testi di Matematica e Fisica, abbondano infatti i classici </w:t>
      </w:r>
      <w:r w:rsidR="002764FB">
        <w:rPr>
          <w:rFonts w:ascii="Times New Roman" w:hAnsi="Times New Roman" w:cs="Times New Roman"/>
          <w:sz w:val="20"/>
          <w:szCs w:val="20"/>
        </w:rPr>
        <w:t xml:space="preserve">e opere </w:t>
      </w:r>
      <w:r w:rsidR="002764FB" w:rsidRPr="0048552B">
        <w:rPr>
          <w:rFonts w:ascii="Times New Roman" w:hAnsi="Times New Roman" w:cs="Times New Roman"/>
          <w:sz w:val="20"/>
          <w:szCs w:val="20"/>
        </w:rPr>
        <w:t>di gran</w:t>
      </w:r>
      <w:r w:rsidR="002764FB">
        <w:rPr>
          <w:rFonts w:ascii="Times New Roman" w:hAnsi="Times New Roman" w:cs="Times New Roman"/>
          <w:sz w:val="20"/>
          <w:szCs w:val="20"/>
        </w:rPr>
        <w:t>di autori italiani e stranieri (</w:t>
      </w:r>
      <w:r w:rsidR="002764FB" w:rsidRPr="0048552B">
        <w:rPr>
          <w:rFonts w:ascii="Times New Roman" w:hAnsi="Times New Roman" w:cs="Times New Roman"/>
          <w:sz w:val="20"/>
          <w:szCs w:val="20"/>
        </w:rPr>
        <w:t xml:space="preserve">in particolare </w:t>
      </w:r>
      <w:r w:rsidR="002764FB">
        <w:rPr>
          <w:rFonts w:ascii="Times New Roman" w:hAnsi="Times New Roman" w:cs="Times New Roman"/>
          <w:sz w:val="20"/>
          <w:szCs w:val="20"/>
        </w:rPr>
        <w:t>di epoca moderna-contemporanea</w:t>
      </w:r>
      <w:r w:rsidRPr="0048552B">
        <w:rPr>
          <w:rFonts w:ascii="Times New Roman" w:hAnsi="Times New Roman" w:cs="Times New Roman"/>
          <w:sz w:val="20"/>
          <w:szCs w:val="20"/>
        </w:rPr>
        <w:t>) e i testi di Storia dell’arte. La palestra, dotata di docce e servizi, accoglie un campo di basket e pallavolo.</w:t>
      </w:r>
      <w:r w:rsidRPr="0048552B">
        <w:rPr>
          <w:rFonts w:ascii="Times New Roman" w:hAnsi="Times New Roman" w:cs="Times New Roman"/>
          <w:sz w:val="16"/>
          <w:szCs w:val="16"/>
        </w:rPr>
        <w:t xml:space="preserve"> </w:t>
      </w:r>
    </w:p>
    <w:p w14:paraId="0116778C" w14:textId="77777777" w:rsidR="002764FB" w:rsidRPr="002764FB" w:rsidRDefault="002764FB" w:rsidP="00DC12AA">
      <w:pPr>
        <w:widowControl w:val="0"/>
        <w:autoSpaceDE w:val="0"/>
        <w:autoSpaceDN w:val="0"/>
        <w:adjustRightInd w:val="0"/>
        <w:jc w:val="both"/>
        <w:rPr>
          <w:rFonts w:ascii="Times New Roman" w:hAnsi="Times New Roman" w:cs="Times New Roman"/>
          <w:sz w:val="16"/>
          <w:szCs w:val="16"/>
        </w:rPr>
      </w:pPr>
    </w:p>
    <w:p w14:paraId="2931DFE0" w14:textId="62DDC294" w:rsidR="00031848" w:rsidRDefault="002407F7" w:rsidP="00DC12AA">
      <w:pPr>
        <w:widowControl w:val="0"/>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Dismessa a partire dall’a. s. 2018-19 l’inadeguata sede di via Volta, l</w:t>
      </w:r>
      <w:r w:rsidR="00B179D3" w:rsidRPr="0048552B">
        <w:rPr>
          <w:rFonts w:ascii="Times New Roman" w:hAnsi="Times New Roman" w:cs="Times New Roman"/>
          <w:sz w:val="20"/>
          <w:szCs w:val="20"/>
        </w:rPr>
        <w:t xml:space="preserve">a succursale </w:t>
      </w:r>
      <w:r>
        <w:rPr>
          <w:rFonts w:ascii="Times New Roman" w:hAnsi="Times New Roman" w:cs="Times New Roman"/>
          <w:sz w:val="20"/>
          <w:szCs w:val="20"/>
        </w:rPr>
        <w:t xml:space="preserve">del Liceo </w:t>
      </w:r>
      <w:r w:rsidR="007C7560">
        <w:rPr>
          <w:rFonts w:ascii="Times New Roman" w:hAnsi="Times New Roman" w:cs="Times New Roman"/>
          <w:sz w:val="20"/>
          <w:szCs w:val="20"/>
        </w:rPr>
        <w:t xml:space="preserve">“Durante” </w:t>
      </w:r>
      <w:r>
        <w:rPr>
          <w:rFonts w:ascii="Times New Roman" w:hAnsi="Times New Roman" w:cs="Times New Roman"/>
          <w:sz w:val="20"/>
          <w:szCs w:val="20"/>
        </w:rPr>
        <w:t xml:space="preserve">è oggi </w:t>
      </w:r>
      <w:r w:rsidRPr="0048552B">
        <w:rPr>
          <w:rFonts w:ascii="Times New Roman" w:hAnsi="Times New Roman" w:cs="Times New Roman"/>
          <w:sz w:val="20"/>
          <w:szCs w:val="20"/>
        </w:rPr>
        <w:t xml:space="preserve">in via Don Minzoni, presso l’istituto </w:t>
      </w:r>
      <w:r>
        <w:rPr>
          <w:rFonts w:ascii="Times New Roman" w:hAnsi="Times New Roman" w:cs="Times New Roman"/>
          <w:sz w:val="20"/>
          <w:szCs w:val="20"/>
        </w:rPr>
        <w:t xml:space="preserve">delle Ancelle del </w:t>
      </w:r>
      <w:r w:rsidRPr="0048552B">
        <w:rPr>
          <w:rFonts w:ascii="Times New Roman" w:hAnsi="Times New Roman" w:cs="Times New Roman"/>
          <w:sz w:val="20"/>
          <w:szCs w:val="20"/>
        </w:rPr>
        <w:t>“Cristo Re”</w:t>
      </w:r>
      <w:r w:rsidR="00466F53">
        <w:rPr>
          <w:rFonts w:ascii="Times New Roman" w:hAnsi="Times New Roman" w:cs="Times New Roman"/>
          <w:sz w:val="20"/>
          <w:szCs w:val="20"/>
        </w:rPr>
        <w:t xml:space="preserve">, in </w:t>
      </w:r>
      <w:r w:rsidR="00322CE2">
        <w:rPr>
          <w:rFonts w:ascii="Times New Roman" w:hAnsi="Times New Roman" w:cs="Times New Roman"/>
          <w:sz w:val="20"/>
          <w:szCs w:val="20"/>
        </w:rPr>
        <w:t>ambienti costruiti</w:t>
      </w:r>
      <w:r w:rsidR="00031848" w:rsidRPr="0048552B">
        <w:rPr>
          <w:rFonts w:ascii="Times New Roman" w:hAnsi="Times New Roman" w:cs="Times New Roman"/>
          <w:sz w:val="20"/>
          <w:szCs w:val="20"/>
        </w:rPr>
        <w:t xml:space="preserve"> per ospitare </w:t>
      </w:r>
      <w:r w:rsidR="00322CE2">
        <w:rPr>
          <w:rFonts w:ascii="Times New Roman" w:hAnsi="Times New Roman" w:cs="Times New Roman"/>
          <w:sz w:val="20"/>
          <w:szCs w:val="20"/>
        </w:rPr>
        <w:t>attività scolastiche e poi più volte ristrutturati e adeguati</w:t>
      </w:r>
      <w:r w:rsidR="00322CE2" w:rsidRPr="0048552B">
        <w:rPr>
          <w:rFonts w:ascii="Times New Roman" w:hAnsi="Times New Roman" w:cs="Times New Roman"/>
          <w:sz w:val="20"/>
          <w:szCs w:val="20"/>
        </w:rPr>
        <w:t xml:space="preserve"> alle vigenti disposizion</w:t>
      </w:r>
      <w:r w:rsidR="002764FB">
        <w:rPr>
          <w:rFonts w:ascii="Times New Roman" w:hAnsi="Times New Roman" w:cs="Times New Roman"/>
          <w:sz w:val="20"/>
          <w:szCs w:val="20"/>
        </w:rPr>
        <w:t>i di l</w:t>
      </w:r>
      <w:r w:rsidR="00322CE2" w:rsidRPr="0048552B">
        <w:rPr>
          <w:rFonts w:ascii="Times New Roman" w:hAnsi="Times New Roman" w:cs="Times New Roman"/>
          <w:sz w:val="20"/>
          <w:szCs w:val="20"/>
        </w:rPr>
        <w:t>egge</w:t>
      </w:r>
      <w:r w:rsidR="00466F53">
        <w:rPr>
          <w:rFonts w:ascii="Times New Roman" w:hAnsi="Times New Roman" w:cs="Times New Roman"/>
          <w:sz w:val="20"/>
          <w:szCs w:val="20"/>
        </w:rPr>
        <w:t>. S</w:t>
      </w:r>
      <w:r w:rsidR="00322CE2">
        <w:rPr>
          <w:rFonts w:ascii="Times New Roman" w:hAnsi="Times New Roman" w:cs="Times New Roman"/>
          <w:sz w:val="20"/>
          <w:szCs w:val="20"/>
        </w:rPr>
        <w:t xml:space="preserve">i tratta del plesso più vasto e in progressivo ampliamento: le prime </w:t>
      </w:r>
      <w:r w:rsidR="00466F53">
        <w:rPr>
          <w:rFonts w:ascii="Times New Roman" w:hAnsi="Times New Roman" w:cs="Times New Roman"/>
          <w:sz w:val="20"/>
          <w:szCs w:val="20"/>
        </w:rPr>
        <w:t xml:space="preserve">sei </w:t>
      </w:r>
      <w:r w:rsidR="00322CE2">
        <w:rPr>
          <w:rFonts w:ascii="Times New Roman" w:hAnsi="Times New Roman" w:cs="Times New Roman"/>
          <w:sz w:val="20"/>
          <w:szCs w:val="20"/>
        </w:rPr>
        <w:t>classi furono accolte nel</w:t>
      </w:r>
      <w:r w:rsidR="007C7560">
        <w:rPr>
          <w:rFonts w:ascii="Times New Roman" w:hAnsi="Times New Roman" w:cs="Times New Roman"/>
          <w:sz w:val="20"/>
          <w:szCs w:val="20"/>
        </w:rPr>
        <w:t>l’a</w:t>
      </w:r>
      <w:r w:rsidR="001201D5">
        <w:rPr>
          <w:rFonts w:ascii="Times New Roman" w:hAnsi="Times New Roman" w:cs="Times New Roman"/>
          <w:sz w:val="20"/>
          <w:szCs w:val="20"/>
        </w:rPr>
        <w:t xml:space="preserve">. </w:t>
      </w:r>
      <w:r w:rsidR="007C7560">
        <w:rPr>
          <w:rFonts w:ascii="Times New Roman" w:hAnsi="Times New Roman" w:cs="Times New Roman"/>
          <w:sz w:val="20"/>
          <w:szCs w:val="20"/>
        </w:rPr>
        <w:t xml:space="preserve">s. </w:t>
      </w:r>
      <w:r w:rsidR="00322CE2">
        <w:rPr>
          <w:rFonts w:ascii="Times New Roman" w:hAnsi="Times New Roman" w:cs="Times New Roman"/>
          <w:sz w:val="20"/>
          <w:szCs w:val="20"/>
        </w:rPr>
        <w:t xml:space="preserve"> </w:t>
      </w:r>
      <w:r w:rsidR="007C7560">
        <w:rPr>
          <w:rFonts w:ascii="Times New Roman" w:hAnsi="Times New Roman" w:cs="Times New Roman"/>
          <w:sz w:val="20"/>
          <w:szCs w:val="20"/>
        </w:rPr>
        <w:t>2006-</w:t>
      </w:r>
      <w:r w:rsidR="00322CE2" w:rsidRPr="0048552B">
        <w:rPr>
          <w:rFonts w:ascii="Times New Roman" w:hAnsi="Times New Roman" w:cs="Times New Roman"/>
          <w:sz w:val="20"/>
          <w:szCs w:val="20"/>
        </w:rPr>
        <w:t>0</w:t>
      </w:r>
      <w:r w:rsidR="007C7560">
        <w:rPr>
          <w:rFonts w:ascii="Times New Roman" w:hAnsi="Times New Roman" w:cs="Times New Roman"/>
          <w:sz w:val="20"/>
          <w:szCs w:val="20"/>
        </w:rPr>
        <w:t>7;</w:t>
      </w:r>
      <w:r w:rsidR="00322CE2">
        <w:rPr>
          <w:rFonts w:ascii="Times New Roman" w:hAnsi="Times New Roman" w:cs="Times New Roman"/>
          <w:sz w:val="20"/>
          <w:szCs w:val="20"/>
        </w:rPr>
        <w:t xml:space="preserve"> attualmente </w:t>
      </w:r>
      <w:r w:rsidR="00466F53">
        <w:rPr>
          <w:rFonts w:ascii="Times New Roman" w:hAnsi="Times New Roman" w:cs="Times New Roman"/>
          <w:sz w:val="20"/>
          <w:szCs w:val="20"/>
        </w:rPr>
        <w:t>la</w:t>
      </w:r>
      <w:r w:rsidR="00031848" w:rsidRPr="0048552B">
        <w:rPr>
          <w:rFonts w:ascii="Times New Roman" w:hAnsi="Times New Roman" w:cs="Times New Roman"/>
          <w:sz w:val="20"/>
          <w:szCs w:val="20"/>
        </w:rPr>
        <w:t xml:space="preserve"> sede accoglie </w:t>
      </w:r>
      <w:r w:rsidR="00104481">
        <w:rPr>
          <w:rFonts w:ascii="Times New Roman" w:hAnsi="Times New Roman" w:cs="Times New Roman"/>
          <w:sz w:val="20"/>
          <w:szCs w:val="20"/>
        </w:rPr>
        <w:t>diciotto</w:t>
      </w:r>
      <w:r w:rsidR="00031848" w:rsidRPr="0048552B">
        <w:rPr>
          <w:rFonts w:ascii="Times New Roman" w:hAnsi="Times New Roman" w:cs="Times New Roman"/>
          <w:sz w:val="20"/>
          <w:szCs w:val="20"/>
        </w:rPr>
        <w:t xml:space="preserve"> classi (in aule tutte cablate, quattordic</w:t>
      </w:r>
      <w:r w:rsidR="005F7125">
        <w:rPr>
          <w:rFonts w:ascii="Times New Roman" w:hAnsi="Times New Roman" w:cs="Times New Roman"/>
          <w:sz w:val="20"/>
          <w:szCs w:val="20"/>
        </w:rPr>
        <w:t>i della quali dotate di LIM)</w:t>
      </w:r>
      <w:r w:rsidR="007C7560">
        <w:rPr>
          <w:rFonts w:ascii="Times New Roman" w:hAnsi="Times New Roman" w:cs="Times New Roman"/>
          <w:sz w:val="20"/>
          <w:szCs w:val="20"/>
        </w:rPr>
        <w:t>,</w:t>
      </w:r>
      <w:r w:rsidR="005F7125">
        <w:rPr>
          <w:rFonts w:ascii="Times New Roman" w:hAnsi="Times New Roman" w:cs="Times New Roman"/>
          <w:sz w:val="20"/>
          <w:szCs w:val="20"/>
        </w:rPr>
        <w:t xml:space="preserve"> più i relativi servizi e</w:t>
      </w:r>
      <w:r w:rsidR="00031848" w:rsidRPr="0048552B">
        <w:rPr>
          <w:rFonts w:ascii="Times New Roman" w:hAnsi="Times New Roman" w:cs="Times New Roman"/>
          <w:sz w:val="20"/>
          <w:szCs w:val="20"/>
        </w:rPr>
        <w:t xml:space="preserve"> una sala docenti. </w:t>
      </w:r>
    </w:p>
    <w:p w14:paraId="3FFA5187" w14:textId="55F4DE9F" w:rsidR="002764FB" w:rsidRPr="002764FB" w:rsidRDefault="003A3BDD" w:rsidP="002764FB">
      <w:pPr>
        <w:widowControl w:val="0"/>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In attesa di nuove disposizioni da parte degli organi competenti, </w:t>
      </w:r>
      <w:r w:rsidR="00070DCB">
        <w:rPr>
          <w:rFonts w:ascii="Times New Roman" w:hAnsi="Times New Roman" w:cs="Times New Roman"/>
          <w:sz w:val="20"/>
          <w:szCs w:val="20"/>
        </w:rPr>
        <w:t>dall’a. s.</w:t>
      </w:r>
      <w:r w:rsidR="00031848">
        <w:rPr>
          <w:rFonts w:ascii="Times New Roman" w:hAnsi="Times New Roman" w:cs="Times New Roman"/>
          <w:sz w:val="20"/>
          <w:szCs w:val="20"/>
        </w:rPr>
        <w:t xml:space="preserve"> 2018-19 alcune classi (al momento, 6)</w:t>
      </w:r>
      <w:r w:rsidR="00070DCB">
        <w:rPr>
          <w:rFonts w:ascii="Times New Roman" w:hAnsi="Times New Roman" w:cs="Times New Roman"/>
          <w:sz w:val="20"/>
          <w:szCs w:val="20"/>
        </w:rPr>
        <w:t xml:space="preserve"> sono ospitate in seguito a</w:t>
      </w:r>
      <w:r w:rsidR="002407F7">
        <w:rPr>
          <w:rFonts w:ascii="Times New Roman" w:hAnsi="Times New Roman" w:cs="Times New Roman"/>
          <w:sz w:val="20"/>
          <w:szCs w:val="20"/>
        </w:rPr>
        <w:t xml:space="preserve"> un accordo intervenuto tra </w:t>
      </w:r>
      <w:r w:rsidR="00070DCB">
        <w:rPr>
          <w:rFonts w:ascii="Times New Roman" w:hAnsi="Times New Roman" w:cs="Times New Roman"/>
          <w:sz w:val="20"/>
          <w:szCs w:val="20"/>
        </w:rPr>
        <w:t xml:space="preserve">Comune di Frattamaggiore ed </w:t>
      </w:r>
      <w:r w:rsidR="002407F7">
        <w:rPr>
          <w:rFonts w:ascii="Times New Roman" w:hAnsi="Times New Roman" w:cs="Times New Roman"/>
          <w:sz w:val="20"/>
          <w:szCs w:val="20"/>
        </w:rPr>
        <w:t xml:space="preserve">ex Provincia poi </w:t>
      </w:r>
      <w:r w:rsidR="00070DCB">
        <w:rPr>
          <w:rFonts w:ascii="Times New Roman" w:hAnsi="Times New Roman" w:cs="Times New Roman"/>
          <w:sz w:val="20"/>
          <w:szCs w:val="20"/>
        </w:rPr>
        <w:t xml:space="preserve">Città Metropolitana di Napoli </w:t>
      </w:r>
      <w:r w:rsidR="002D44D7">
        <w:rPr>
          <w:rFonts w:ascii="Times New Roman" w:hAnsi="Times New Roman" w:cs="Times New Roman"/>
          <w:sz w:val="20"/>
          <w:szCs w:val="20"/>
        </w:rPr>
        <w:t xml:space="preserve">in ambienti scolastici </w:t>
      </w:r>
      <w:r w:rsidR="002407F7">
        <w:rPr>
          <w:rFonts w:ascii="Times New Roman" w:hAnsi="Times New Roman" w:cs="Times New Roman"/>
          <w:sz w:val="20"/>
          <w:szCs w:val="20"/>
        </w:rPr>
        <w:t xml:space="preserve">presso </w:t>
      </w:r>
      <w:r w:rsidR="00322CE2">
        <w:rPr>
          <w:rFonts w:ascii="Times New Roman" w:hAnsi="Times New Roman" w:cs="Times New Roman"/>
          <w:sz w:val="20"/>
          <w:szCs w:val="20"/>
        </w:rPr>
        <w:t>l’Istituto comprensivo “G. Genoi</w:t>
      </w:r>
      <w:r w:rsidR="002D44D7">
        <w:rPr>
          <w:rFonts w:ascii="Times New Roman" w:hAnsi="Times New Roman" w:cs="Times New Roman"/>
          <w:sz w:val="20"/>
          <w:szCs w:val="20"/>
        </w:rPr>
        <w:t>no” in via C</w:t>
      </w:r>
      <w:r w:rsidR="00322CE2">
        <w:rPr>
          <w:rFonts w:ascii="Times New Roman" w:hAnsi="Times New Roman" w:cs="Times New Roman"/>
          <w:sz w:val="20"/>
          <w:szCs w:val="20"/>
        </w:rPr>
        <w:t>icerone</w:t>
      </w:r>
      <w:r w:rsidR="002D44D7">
        <w:rPr>
          <w:rFonts w:ascii="Times New Roman" w:hAnsi="Times New Roman" w:cs="Times New Roman"/>
          <w:sz w:val="20"/>
          <w:szCs w:val="20"/>
        </w:rPr>
        <w:t>, laddove possono usufruire anche di spazi sportivi attrezzati</w:t>
      </w:r>
      <w:r w:rsidR="00070DCB">
        <w:rPr>
          <w:rFonts w:ascii="Times New Roman" w:hAnsi="Times New Roman" w:cs="Times New Roman"/>
          <w:sz w:val="20"/>
          <w:szCs w:val="20"/>
        </w:rPr>
        <w:t xml:space="preserve"> all’aperto</w:t>
      </w:r>
      <w:r w:rsidR="002D44D7">
        <w:rPr>
          <w:rFonts w:ascii="Times New Roman" w:hAnsi="Times New Roman" w:cs="Times New Roman"/>
          <w:sz w:val="20"/>
          <w:szCs w:val="20"/>
        </w:rPr>
        <w:t>.</w:t>
      </w:r>
      <w:r w:rsidR="002407F7">
        <w:rPr>
          <w:rFonts w:ascii="Times New Roman" w:hAnsi="Times New Roman" w:cs="Times New Roman"/>
          <w:sz w:val="20"/>
          <w:szCs w:val="20"/>
        </w:rPr>
        <w:t xml:space="preserve"> </w:t>
      </w:r>
      <w:r w:rsidR="00031848">
        <w:rPr>
          <w:rFonts w:ascii="Times New Roman" w:hAnsi="Times New Roman" w:cs="Times New Roman"/>
          <w:sz w:val="20"/>
          <w:szCs w:val="20"/>
        </w:rPr>
        <w:t xml:space="preserve"> </w:t>
      </w:r>
    </w:p>
    <w:p w14:paraId="55EC8EAD" w14:textId="77777777" w:rsidR="00793B14" w:rsidRDefault="00793B14" w:rsidP="004162F1">
      <w:pPr>
        <w:widowControl w:val="0"/>
        <w:autoSpaceDE w:val="0"/>
        <w:autoSpaceDN w:val="0"/>
        <w:adjustRightInd w:val="0"/>
        <w:rPr>
          <w:rFonts w:ascii="Times New Roman" w:hAnsi="Times New Roman" w:cs="Times New Roman"/>
          <w:b/>
          <w:color w:val="0000FF"/>
          <w:sz w:val="20"/>
          <w:szCs w:val="20"/>
        </w:rPr>
      </w:pPr>
    </w:p>
    <w:p w14:paraId="78AB82DC" w14:textId="77777777" w:rsidR="009F6859" w:rsidRPr="00240F0D" w:rsidRDefault="009F6859" w:rsidP="009F6859">
      <w:pPr>
        <w:widowControl w:val="0"/>
        <w:autoSpaceDE w:val="0"/>
        <w:autoSpaceDN w:val="0"/>
        <w:adjustRightInd w:val="0"/>
        <w:jc w:val="center"/>
        <w:rPr>
          <w:rFonts w:ascii="Times New Roman" w:hAnsi="Times New Roman" w:cs="Times New Roman"/>
          <w:b/>
          <w:color w:val="0000FF"/>
          <w:sz w:val="20"/>
          <w:szCs w:val="20"/>
        </w:rPr>
      </w:pPr>
      <w:r w:rsidRPr="00240F0D">
        <w:rPr>
          <w:rFonts w:ascii="Times New Roman" w:hAnsi="Times New Roman" w:cs="Times New Roman"/>
          <w:b/>
          <w:color w:val="0000FF"/>
          <w:sz w:val="20"/>
          <w:szCs w:val="20"/>
        </w:rPr>
        <w:t>QUADRO ORARIO DEL LICEO CLASSICO</w:t>
      </w:r>
    </w:p>
    <w:tbl>
      <w:tblPr>
        <w:tblStyle w:val="Grigliatabella"/>
        <w:tblW w:w="11165" w:type="dxa"/>
        <w:tblLayout w:type="fixed"/>
        <w:tblLook w:val="04A0" w:firstRow="1" w:lastRow="0" w:firstColumn="1" w:lastColumn="0" w:noHBand="0" w:noVBand="1"/>
      </w:tblPr>
      <w:tblGrid>
        <w:gridCol w:w="5778"/>
        <w:gridCol w:w="993"/>
        <w:gridCol w:w="1134"/>
        <w:gridCol w:w="1134"/>
        <w:gridCol w:w="1134"/>
        <w:gridCol w:w="992"/>
      </w:tblGrid>
      <w:tr w:rsidR="009F6859" w14:paraId="5D2C882D" w14:textId="77777777" w:rsidTr="00290453">
        <w:tc>
          <w:tcPr>
            <w:tcW w:w="5778" w:type="dxa"/>
          </w:tcPr>
          <w:p w14:paraId="66C8216A" w14:textId="77777777" w:rsidR="009F6859" w:rsidRPr="00154BA7" w:rsidRDefault="009F6859" w:rsidP="00290453">
            <w:pPr>
              <w:jc w:val="both"/>
              <w:rPr>
                <w:b/>
              </w:rPr>
            </w:pPr>
            <w:r w:rsidRPr="00154BA7">
              <w:rPr>
                <w:b/>
              </w:rPr>
              <w:t xml:space="preserve">Disciplina </w:t>
            </w:r>
          </w:p>
          <w:p w14:paraId="26B6C423" w14:textId="77777777" w:rsidR="009F6859" w:rsidRPr="00154BA7" w:rsidRDefault="009F6859" w:rsidP="00290453">
            <w:pPr>
              <w:jc w:val="both"/>
              <w:rPr>
                <w:b/>
                <w:sz w:val="16"/>
                <w:szCs w:val="16"/>
              </w:rPr>
            </w:pPr>
          </w:p>
        </w:tc>
        <w:tc>
          <w:tcPr>
            <w:tcW w:w="993" w:type="dxa"/>
          </w:tcPr>
          <w:p w14:paraId="4C8F4A61" w14:textId="77777777" w:rsidR="009F6859" w:rsidRPr="00154BA7" w:rsidRDefault="009F6859" w:rsidP="00290453">
            <w:pPr>
              <w:jc w:val="both"/>
              <w:rPr>
                <w:b/>
              </w:rPr>
            </w:pPr>
            <w:r w:rsidRPr="00154BA7">
              <w:rPr>
                <w:b/>
              </w:rPr>
              <w:t>I Anno</w:t>
            </w:r>
          </w:p>
        </w:tc>
        <w:tc>
          <w:tcPr>
            <w:tcW w:w="1134" w:type="dxa"/>
          </w:tcPr>
          <w:p w14:paraId="30255902" w14:textId="77777777" w:rsidR="009F6859" w:rsidRPr="00154BA7" w:rsidRDefault="009F6859" w:rsidP="00290453">
            <w:pPr>
              <w:jc w:val="both"/>
              <w:rPr>
                <w:b/>
              </w:rPr>
            </w:pPr>
            <w:r w:rsidRPr="00154BA7">
              <w:rPr>
                <w:b/>
              </w:rPr>
              <w:t>II Anno</w:t>
            </w:r>
          </w:p>
        </w:tc>
        <w:tc>
          <w:tcPr>
            <w:tcW w:w="1134" w:type="dxa"/>
          </w:tcPr>
          <w:p w14:paraId="23D47F8A" w14:textId="77777777" w:rsidR="009F6859" w:rsidRPr="00154BA7" w:rsidRDefault="009F6859" w:rsidP="00290453">
            <w:pPr>
              <w:jc w:val="both"/>
              <w:rPr>
                <w:b/>
              </w:rPr>
            </w:pPr>
            <w:r w:rsidRPr="00154BA7">
              <w:rPr>
                <w:b/>
              </w:rPr>
              <w:t>III Anno</w:t>
            </w:r>
          </w:p>
        </w:tc>
        <w:tc>
          <w:tcPr>
            <w:tcW w:w="1134" w:type="dxa"/>
          </w:tcPr>
          <w:p w14:paraId="2A2D947F" w14:textId="77777777" w:rsidR="009F6859" w:rsidRPr="00154BA7" w:rsidRDefault="009F6859" w:rsidP="00290453">
            <w:pPr>
              <w:jc w:val="both"/>
              <w:rPr>
                <w:b/>
              </w:rPr>
            </w:pPr>
            <w:r w:rsidRPr="00154BA7">
              <w:rPr>
                <w:b/>
              </w:rPr>
              <w:t>IV Anno</w:t>
            </w:r>
          </w:p>
        </w:tc>
        <w:tc>
          <w:tcPr>
            <w:tcW w:w="992" w:type="dxa"/>
          </w:tcPr>
          <w:p w14:paraId="31A68AEE" w14:textId="77777777" w:rsidR="009F6859" w:rsidRPr="00154BA7" w:rsidRDefault="009F6859" w:rsidP="00290453">
            <w:pPr>
              <w:jc w:val="both"/>
              <w:rPr>
                <w:b/>
              </w:rPr>
            </w:pPr>
            <w:r w:rsidRPr="00154BA7">
              <w:rPr>
                <w:b/>
              </w:rPr>
              <w:t>V Anno</w:t>
            </w:r>
          </w:p>
        </w:tc>
      </w:tr>
      <w:tr w:rsidR="009F6859" w14:paraId="15547820" w14:textId="77777777" w:rsidTr="00290453">
        <w:tc>
          <w:tcPr>
            <w:tcW w:w="5778" w:type="dxa"/>
          </w:tcPr>
          <w:p w14:paraId="10711DA3" w14:textId="77777777" w:rsidR="009F6859" w:rsidRDefault="009F6859" w:rsidP="00290453">
            <w:pPr>
              <w:jc w:val="both"/>
            </w:pPr>
            <w:r>
              <w:t>Italiano</w:t>
            </w:r>
          </w:p>
          <w:p w14:paraId="5E8AB048" w14:textId="77777777" w:rsidR="009F6859" w:rsidRPr="00020C90" w:rsidRDefault="009F6859" w:rsidP="00290453">
            <w:pPr>
              <w:jc w:val="both"/>
            </w:pPr>
          </w:p>
        </w:tc>
        <w:tc>
          <w:tcPr>
            <w:tcW w:w="993" w:type="dxa"/>
          </w:tcPr>
          <w:p w14:paraId="0999B198" w14:textId="77777777" w:rsidR="009F6859" w:rsidRDefault="009F6859" w:rsidP="00290453">
            <w:pPr>
              <w:jc w:val="center"/>
            </w:pPr>
            <w:r>
              <w:t>4</w:t>
            </w:r>
          </w:p>
        </w:tc>
        <w:tc>
          <w:tcPr>
            <w:tcW w:w="1134" w:type="dxa"/>
          </w:tcPr>
          <w:p w14:paraId="683EDC39" w14:textId="77777777" w:rsidR="009F6859" w:rsidRDefault="009F6859" w:rsidP="00290453">
            <w:pPr>
              <w:jc w:val="center"/>
            </w:pPr>
            <w:r>
              <w:t>4</w:t>
            </w:r>
          </w:p>
        </w:tc>
        <w:tc>
          <w:tcPr>
            <w:tcW w:w="1134" w:type="dxa"/>
          </w:tcPr>
          <w:p w14:paraId="4E9365E6" w14:textId="77777777" w:rsidR="009F6859" w:rsidRDefault="009F6859" w:rsidP="00290453">
            <w:pPr>
              <w:jc w:val="center"/>
            </w:pPr>
            <w:r>
              <w:t>4</w:t>
            </w:r>
          </w:p>
        </w:tc>
        <w:tc>
          <w:tcPr>
            <w:tcW w:w="1134" w:type="dxa"/>
          </w:tcPr>
          <w:p w14:paraId="07B917AD" w14:textId="77777777" w:rsidR="009F6859" w:rsidRDefault="009F6859" w:rsidP="00290453">
            <w:pPr>
              <w:jc w:val="center"/>
            </w:pPr>
            <w:r>
              <w:t>4</w:t>
            </w:r>
          </w:p>
        </w:tc>
        <w:tc>
          <w:tcPr>
            <w:tcW w:w="992" w:type="dxa"/>
          </w:tcPr>
          <w:p w14:paraId="62CE09A2" w14:textId="77777777" w:rsidR="009F6859" w:rsidRDefault="009F6859" w:rsidP="00290453">
            <w:pPr>
              <w:jc w:val="center"/>
            </w:pPr>
            <w:r>
              <w:t>4</w:t>
            </w:r>
          </w:p>
        </w:tc>
      </w:tr>
      <w:tr w:rsidR="009F6859" w14:paraId="44063349" w14:textId="77777777" w:rsidTr="00290453">
        <w:tc>
          <w:tcPr>
            <w:tcW w:w="5778" w:type="dxa"/>
          </w:tcPr>
          <w:p w14:paraId="64912928" w14:textId="77777777" w:rsidR="009F6859" w:rsidRDefault="009F6859" w:rsidP="00290453">
            <w:pPr>
              <w:jc w:val="both"/>
            </w:pPr>
            <w:r>
              <w:t>Latino</w:t>
            </w:r>
          </w:p>
          <w:p w14:paraId="2FE4D2F3" w14:textId="77777777" w:rsidR="009F6859" w:rsidRPr="00020C90" w:rsidRDefault="009F6859" w:rsidP="00290453">
            <w:pPr>
              <w:jc w:val="both"/>
            </w:pPr>
          </w:p>
        </w:tc>
        <w:tc>
          <w:tcPr>
            <w:tcW w:w="993" w:type="dxa"/>
          </w:tcPr>
          <w:p w14:paraId="787D91EF" w14:textId="77777777" w:rsidR="009F6859" w:rsidRDefault="009F6859" w:rsidP="00290453">
            <w:pPr>
              <w:jc w:val="center"/>
            </w:pPr>
            <w:r>
              <w:t>5</w:t>
            </w:r>
          </w:p>
        </w:tc>
        <w:tc>
          <w:tcPr>
            <w:tcW w:w="1134" w:type="dxa"/>
          </w:tcPr>
          <w:p w14:paraId="04547FFB" w14:textId="77777777" w:rsidR="009F6859" w:rsidRDefault="009F6859" w:rsidP="00290453">
            <w:pPr>
              <w:jc w:val="center"/>
            </w:pPr>
            <w:r>
              <w:t>5</w:t>
            </w:r>
          </w:p>
        </w:tc>
        <w:tc>
          <w:tcPr>
            <w:tcW w:w="1134" w:type="dxa"/>
          </w:tcPr>
          <w:p w14:paraId="38BE60EE" w14:textId="77777777" w:rsidR="009F6859" w:rsidRDefault="009F6859" w:rsidP="00290453">
            <w:pPr>
              <w:jc w:val="center"/>
            </w:pPr>
            <w:r>
              <w:t>4</w:t>
            </w:r>
          </w:p>
        </w:tc>
        <w:tc>
          <w:tcPr>
            <w:tcW w:w="1134" w:type="dxa"/>
          </w:tcPr>
          <w:p w14:paraId="7A994C65" w14:textId="77777777" w:rsidR="009F6859" w:rsidRDefault="009F6859" w:rsidP="00290453">
            <w:pPr>
              <w:jc w:val="center"/>
            </w:pPr>
            <w:r>
              <w:t>4</w:t>
            </w:r>
          </w:p>
        </w:tc>
        <w:tc>
          <w:tcPr>
            <w:tcW w:w="992" w:type="dxa"/>
          </w:tcPr>
          <w:p w14:paraId="6614B8E6" w14:textId="77777777" w:rsidR="009F6859" w:rsidRDefault="009F6859" w:rsidP="00290453">
            <w:pPr>
              <w:jc w:val="center"/>
            </w:pPr>
            <w:r>
              <w:t>4</w:t>
            </w:r>
          </w:p>
        </w:tc>
      </w:tr>
      <w:tr w:rsidR="009F6859" w14:paraId="129BBEC6" w14:textId="77777777" w:rsidTr="00290453">
        <w:tc>
          <w:tcPr>
            <w:tcW w:w="5778" w:type="dxa"/>
          </w:tcPr>
          <w:p w14:paraId="3CEA484B" w14:textId="77777777" w:rsidR="009F6859" w:rsidRDefault="009F6859" w:rsidP="00290453">
            <w:pPr>
              <w:jc w:val="both"/>
            </w:pPr>
            <w:r>
              <w:t>Greco</w:t>
            </w:r>
          </w:p>
          <w:p w14:paraId="02E437BF" w14:textId="77777777" w:rsidR="009F6859" w:rsidRPr="00020C90" w:rsidRDefault="009F6859" w:rsidP="00290453">
            <w:pPr>
              <w:jc w:val="both"/>
            </w:pPr>
          </w:p>
        </w:tc>
        <w:tc>
          <w:tcPr>
            <w:tcW w:w="993" w:type="dxa"/>
          </w:tcPr>
          <w:p w14:paraId="083B4D57" w14:textId="77777777" w:rsidR="009F6859" w:rsidRDefault="009F6859" w:rsidP="00290453">
            <w:pPr>
              <w:jc w:val="center"/>
            </w:pPr>
            <w:r>
              <w:t>4</w:t>
            </w:r>
          </w:p>
        </w:tc>
        <w:tc>
          <w:tcPr>
            <w:tcW w:w="1134" w:type="dxa"/>
          </w:tcPr>
          <w:p w14:paraId="6612C9DD" w14:textId="77777777" w:rsidR="009F6859" w:rsidRDefault="009F6859" w:rsidP="00290453">
            <w:pPr>
              <w:jc w:val="center"/>
            </w:pPr>
            <w:r>
              <w:t>4</w:t>
            </w:r>
          </w:p>
        </w:tc>
        <w:tc>
          <w:tcPr>
            <w:tcW w:w="1134" w:type="dxa"/>
          </w:tcPr>
          <w:p w14:paraId="79D70A26" w14:textId="77777777" w:rsidR="009F6859" w:rsidRDefault="009F6859" w:rsidP="00290453">
            <w:pPr>
              <w:jc w:val="center"/>
            </w:pPr>
            <w:r>
              <w:t>3</w:t>
            </w:r>
          </w:p>
        </w:tc>
        <w:tc>
          <w:tcPr>
            <w:tcW w:w="1134" w:type="dxa"/>
          </w:tcPr>
          <w:p w14:paraId="49AD53C8" w14:textId="77777777" w:rsidR="009F6859" w:rsidRDefault="009F6859" w:rsidP="00290453">
            <w:pPr>
              <w:jc w:val="center"/>
            </w:pPr>
            <w:r>
              <w:t>3</w:t>
            </w:r>
          </w:p>
        </w:tc>
        <w:tc>
          <w:tcPr>
            <w:tcW w:w="992" w:type="dxa"/>
          </w:tcPr>
          <w:p w14:paraId="197402CA" w14:textId="77777777" w:rsidR="009F6859" w:rsidRDefault="009F6859" w:rsidP="00290453">
            <w:pPr>
              <w:jc w:val="center"/>
            </w:pPr>
            <w:r>
              <w:t>3</w:t>
            </w:r>
          </w:p>
        </w:tc>
      </w:tr>
      <w:tr w:rsidR="009F6859" w14:paraId="63550487" w14:textId="77777777" w:rsidTr="00290453">
        <w:tc>
          <w:tcPr>
            <w:tcW w:w="5778" w:type="dxa"/>
          </w:tcPr>
          <w:p w14:paraId="7BF27F07" w14:textId="77777777" w:rsidR="009F6859" w:rsidRDefault="009F6859" w:rsidP="00290453">
            <w:pPr>
              <w:jc w:val="both"/>
            </w:pPr>
            <w:r>
              <w:t>Geostoria</w:t>
            </w:r>
          </w:p>
          <w:p w14:paraId="21002C3A" w14:textId="77777777" w:rsidR="009F6859" w:rsidRPr="00020C90" w:rsidRDefault="009F6859" w:rsidP="00290453">
            <w:pPr>
              <w:jc w:val="both"/>
            </w:pPr>
          </w:p>
        </w:tc>
        <w:tc>
          <w:tcPr>
            <w:tcW w:w="993" w:type="dxa"/>
          </w:tcPr>
          <w:p w14:paraId="1EAD6A24" w14:textId="77777777" w:rsidR="009F6859" w:rsidRDefault="009F6859" w:rsidP="00290453">
            <w:pPr>
              <w:jc w:val="center"/>
            </w:pPr>
            <w:r>
              <w:t>3</w:t>
            </w:r>
          </w:p>
        </w:tc>
        <w:tc>
          <w:tcPr>
            <w:tcW w:w="1134" w:type="dxa"/>
          </w:tcPr>
          <w:p w14:paraId="7DCD9BF9" w14:textId="77777777" w:rsidR="009F6859" w:rsidRDefault="009F6859" w:rsidP="00290453">
            <w:pPr>
              <w:jc w:val="center"/>
            </w:pPr>
            <w:r>
              <w:t>3</w:t>
            </w:r>
          </w:p>
        </w:tc>
        <w:tc>
          <w:tcPr>
            <w:tcW w:w="1134" w:type="dxa"/>
          </w:tcPr>
          <w:p w14:paraId="53E5A8CD" w14:textId="77777777" w:rsidR="009F6859" w:rsidRDefault="009F6859" w:rsidP="00290453">
            <w:pPr>
              <w:jc w:val="center"/>
            </w:pPr>
            <w:r>
              <w:t>-</w:t>
            </w:r>
          </w:p>
        </w:tc>
        <w:tc>
          <w:tcPr>
            <w:tcW w:w="1134" w:type="dxa"/>
          </w:tcPr>
          <w:p w14:paraId="2C89985D" w14:textId="77777777" w:rsidR="009F6859" w:rsidRDefault="009F6859" w:rsidP="00290453">
            <w:pPr>
              <w:jc w:val="center"/>
            </w:pPr>
            <w:r>
              <w:t>-</w:t>
            </w:r>
          </w:p>
        </w:tc>
        <w:tc>
          <w:tcPr>
            <w:tcW w:w="992" w:type="dxa"/>
          </w:tcPr>
          <w:p w14:paraId="35A70419" w14:textId="77777777" w:rsidR="009F6859" w:rsidRDefault="009F6859" w:rsidP="00290453">
            <w:pPr>
              <w:jc w:val="center"/>
            </w:pPr>
            <w:r>
              <w:t>-</w:t>
            </w:r>
          </w:p>
        </w:tc>
      </w:tr>
      <w:tr w:rsidR="009F6859" w14:paraId="1622CBB2" w14:textId="77777777" w:rsidTr="00290453">
        <w:tc>
          <w:tcPr>
            <w:tcW w:w="5778" w:type="dxa"/>
          </w:tcPr>
          <w:p w14:paraId="4F9B99E4" w14:textId="77777777" w:rsidR="009F6859" w:rsidRDefault="009F6859" w:rsidP="00290453">
            <w:pPr>
              <w:jc w:val="both"/>
            </w:pPr>
            <w:r>
              <w:t>Storia</w:t>
            </w:r>
          </w:p>
          <w:p w14:paraId="1F6B9A6B" w14:textId="77777777" w:rsidR="009F6859" w:rsidRPr="00020C90" w:rsidRDefault="009F6859" w:rsidP="00290453">
            <w:pPr>
              <w:jc w:val="both"/>
            </w:pPr>
          </w:p>
        </w:tc>
        <w:tc>
          <w:tcPr>
            <w:tcW w:w="993" w:type="dxa"/>
          </w:tcPr>
          <w:p w14:paraId="7E0FC57F" w14:textId="77777777" w:rsidR="009F6859" w:rsidRDefault="009F6859" w:rsidP="00290453">
            <w:pPr>
              <w:jc w:val="center"/>
            </w:pPr>
            <w:r>
              <w:t>-</w:t>
            </w:r>
          </w:p>
        </w:tc>
        <w:tc>
          <w:tcPr>
            <w:tcW w:w="1134" w:type="dxa"/>
          </w:tcPr>
          <w:p w14:paraId="3E18960B" w14:textId="77777777" w:rsidR="009F6859" w:rsidRDefault="009F6859" w:rsidP="00290453">
            <w:pPr>
              <w:jc w:val="center"/>
            </w:pPr>
            <w:r>
              <w:t>-</w:t>
            </w:r>
          </w:p>
        </w:tc>
        <w:tc>
          <w:tcPr>
            <w:tcW w:w="1134" w:type="dxa"/>
          </w:tcPr>
          <w:p w14:paraId="5040F60B" w14:textId="77777777" w:rsidR="009F6859" w:rsidRDefault="009F6859" w:rsidP="00290453">
            <w:pPr>
              <w:jc w:val="center"/>
            </w:pPr>
            <w:r>
              <w:t>3</w:t>
            </w:r>
          </w:p>
        </w:tc>
        <w:tc>
          <w:tcPr>
            <w:tcW w:w="1134" w:type="dxa"/>
          </w:tcPr>
          <w:p w14:paraId="672BD9DD" w14:textId="77777777" w:rsidR="009F6859" w:rsidRDefault="009F6859" w:rsidP="00290453">
            <w:pPr>
              <w:jc w:val="center"/>
            </w:pPr>
            <w:r>
              <w:t>3</w:t>
            </w:r>
          </w:p>
        </w:tc>
        <w:tc>
          <w:tcPr>
            <w:tcW w:w="992" w:type="dxa"/>
          </w:tcPr>
          <w:p w14:paraId="1851D345" w14:textId="77777777" w:rsidR="009F6859" w:rsidRDefault="009F6859" w:rsidP="00290453">
            <w:pPr>
              <w:jc w:val="center"/>
            </w:pPr>
            <w:r>
              <w:t>3</w:t>
            </w:r>
          </w:p>
        </w:tc>
      </w:tr>
      <w:tr w:rsidR="009F6859" w14:paraId="64A207BF" w14:textId="77777777" w:rsidTr="00290453">
        <w:tc>
          <w:tcPr>
            <w:tcW w:w="5778" w:type="dxa"/>
          </w:tcPr>
          <w:p w14:paraId="4FED2608" w14:textId="77777777" w:rsidR="009F6859" w:rsidRDefault="009F6859" w:rsidP="00290453">
            <w:pPr>
              <w:jc w:val="both"/>
            </w:pPr>
            <w:r>
              <w:t>Filosofia</w:t>
            </w:r>
          </w:p>
          <w:p w14:paraId="57D8EDDA" w14:textId="77777777" w:rsidR="009F6859" w:rsidRPr="00020C90" w:rsidRDefault="009F6859" w:rsidP="00290453">
            <w:pPr>
              <w:jc w:val="both"/>
            </w:pPr>
          </w:p>
        </w:tc>
        <w:tc>
          <w:tcPr>
            <w:tcW w:w="993" w:type="dxa"/>
          </w:tcPr>
          <w:p w14:paraId="3829A215" w14:textId="77777777" w:rsidR="009F6859" w:rsidRDefault="009F6859" w:rsidP="00290453">
            <w:pPr>
              <w:jc w:val="center"/>
            </w:pPr>
            <w:r>
              <w:t>-</w:t>
            </w:r>
          </w:p>
        </w:tc>
        <w:tc>
          <w:tcPr>
            <w:tcW w:w="1134" w:type="dxa"/>
          </w:tcPr>
          <w:p w14:paraId="303BC9F6" w14:textId="77777777" w:rsidR="009F6859" w:rsidRDefault="009F6859" w:rsidP="00290453">
            <w:pPr>
              <w:jc w:val="center"/>
            </w:pPr>
            <w:r>
              <w:t>-</w:t>
            </w:r>
          </w:p>
        </w:tc>
        <w:tc>
          <w:tcPr>
            <w:tcW w:w="1134" w:type="dxa"/>
          </w:tcPr>
          <w:p w14:paraId="00BF9D0A" w14:textId="77777777" w:rsidR="009F6859" w:rsidRDefault="009F6859" w:rsidP="00290453">
            <w:pPr>
              <w:jc w:val="center"/>
            </w:pPr>
            <w:r>
              <w:t>3</w:t>
            </w:r>
          </w:p>
        </w:tc>
        <w:tc>
          <w:tcPr>
            <w:tcW w:w="1134" w:type="dxa"/>
          </w:tcPr>
          <w:p w14:paraId="51F844B9" w14:textId="77777777" w:rsidR="009F6859" w:rsidRDefault="009F6859" w:rsidP="00290453">
            <w:pPr>
              <w:jc w:val="center"/>
            </w:pPr>
            <w:r>
              <w:t>3</w:t>
            </w:r>
          </w:p>
        </w:tc>
        <w:tc>
          <w:tcPr>
            <w:tcW w:w="992" w:type="dxa"/>
          </w:tcPr>
          <w:p w14:paraId="3C7160F9" w14:textId="77777777" w:rsidR="009F6859" w:rsidRDefault="009F6859" w:rsidP="00290453">
            <w:pPr>
              <w:jc w:val="center"/>
            </w:pPr>
            <w:r>
              <w:t>3</w:t>
            </w:r>
          </w:p>
        </w:tc>
      </w:tr>
      <w:tr w:rsidR="009F6859" w14:paraId="1E4A5FBB" w14:textId="77777777" w:rsidTr="00290453">
        <w:tc>
          <w:tcPr>
            <w:tcW w:w="5778" w:type="dxa"/>
          </w:tcPr>
          <w:p w14:paraId="37101BAE" w14:textId="77777777" w:rsidR="009F6859" w:rsidRDefault="009F6859" w:rsidP="00290453">
            <w:pPr>
              <w:jc w:val="both"/>
            </w:pPr>
            <w:r>
              <w:t>Matematica</w:t>
            </w:r>
          </w:p>
          <w:p w14:paraId="0002AE44" w14:textId="77777777" w:rsidR="009F6859" w:rsidRPr="00020C90" w:rsidRDefault="009F6859" w:rsidP="00290453">
            <w:pPr>
              <w:jc w:val="both"/>
            </w:pPr>
          </w:p>
        </w:tc>
        <w:tc>
          <w:tcPr>
            <w:tcW w:w="993" w:type="dxa"/>
          </w:tcPr>
          <w:p w14:paraId="01E42832" w14:textId="77777777" w:rsidR="009F6859" w:rsidRDefault="009F6859" w:rsidP="00290453">
            <w:pPr>
              <w:jc w:val="center"/>
            </w:pPr>
            <w:r>
              <w:t>3</w:t>
            </w:r>
          </w:p>
        </w:tc>
        <w:tc>
          <w:tcPr>
            <w:tcW w:w="1134" w:type="dxa"/>
          </w:tcPr>
          <w:p w14:paraId="28E6B034" w14:textId="77777777" w:rsidR="009F6859" w:rsidRDefault="009F6859" w:rsidP="00290453">
            <w:pPr>
              <w:jc w:val="center"/>
            </w:pPr>
            <w:r>
              <w:t>3</w:t>
            </w:r>
          </w:p>
        </w:tc>
        <w:tc>
          <w:tcPr>
            <w:tcW w:w="1134" w:type="dxa"/>
          </w:tcPr>
          <w:p w14:paraId="35027862" w14:textId="77777777" w:rsidR="009F6859" w:rsidRDefault="009F6859" w:rsidP="00290453">
            <w:pPr>
              <w:jc w:val="center"/>
            </w:pPr>
            <w:r>
              <w:t>2</w:t>
            </w:r>
          </w:p>
        </w:tc>
        <w:tc>
          <w:tcPr>
            <w:tcW w:w="1134" w:type="dxa"/>
          </w:tcPr>
          <w:p w14:paraId="3AD10F89" w14:textId="77777777" w:rsidR="009F6859" w:rsidRDefault="009F6859" w:rsidP="00290453">
            <w:pPr>
              <w:jc w:val="center"/>
            </w:pPr>
            <w:r>
              <w:t>2</w:t>
            </w:r>
          </w:p>
        </w:tc>
        <w:tc>
          <w:tcPr>
            <w:tcW w:w="992" w:type="dxa"/>
          </w:tcPr>
          <w:p w14:paraId="014DBCA3" w14:textId="77777777" w:rsidR="009F6859" w:rsidRDefault="009F6859" w:rsidP="00290453">
            <w:pPr>
              <w:jc w:val="center"/>
            </w:pPr>
            <w:r>
              <w:t>2</w:t>
            </w:r>
          </w:p>
        </w:tc>
      </w:tr>
      <w:tr w:rsidR="009F6859" w14:paraId="139B3C54" w14:textId="77777777" w:rsidTr="00290453">
        <w:tc>
          <w:tcPr>
            <w:tcW w:w="5778" w:type="dxa"/>
          </w:tcPr>
          <w:p w14:paraId="26474A59" w14:textId="77777777" w:rsidR="009F6859" w:rsidRDefault="009F6859" w:rsidP="00290453">
            <w:pPr>
              <w:jc w:val="both"/>
            </w:pPr>
            <w:r>
              <w:t>Fisica</w:t>
            </w:r>
          </w:p>
          <w:p w14:paraId="17FC0D44" w14:textId="77777777" w:rsidR="009F6859" w:rsidRPr="00020C90" w:rsidRDefault="009F6859" w:rsidP="00290453">
            <w:pPr>
              <w:jc w:val="both"/>
            </w:pPr>
          </w:p>
        </w:tc>
        <w:tc>
          <w:tcPr>
            <w:tcW w:w="993" w:type="dxa"/>
          </w:tcPr>
          <w:p w14:paraId="3B95AC21" w14:textId="77777777" w:rsidR="009F6859" w:rsidRDefault="009F6859" w:rsidP="00290453">
            <w:pPr>
              <w:jc w:val="center"/>
            </w:pPr>
            <w:r>
              <w:t>-</w:t>
            </w:r>
          </w:p>
        </w:tc>
        <w:tc>
          <w:tcPr>
            <w:tcW w:w="1134" w:type="dxa"/>
          </w:tcPr>
          <w:p w14:paraId="77F93594" w14:textId="77777777" w:rsidR="009F6859" w:rsidRDefault="009F6859" w:rsidP="00290453">
            <w:pPr>
              <w:jc w:val="center"/>
            </w:pPr>
            <w:r>
              <w:t>-</w:t>
            </w:r>
          </w:p>
        </w:tc>
        <w:tc>
          <w:tcPr>
            <w:tcW w:w="1134" w:type="dxa"/>
          </w:tcPr>
          <w:p w14:paraId="2E897124" w14:textId="77777777" w:rsidR="009F6859" w:rsidRDefault="009F6859" w:rsidP="00290453">
            <w:pPr>
              <w:jc w:val="center"/>
            </w:pPr>
            <w:r>
              <w:t>2</w:t>
            </w:r>
          </w:p>
        </w:tc>
        <w:tc>
          <w:tcPr>
            <w:tcW w:w="1134" w:type="dxa"/>
          </w:tcPr>
          <w:p w14:paraId="69C64E03" w14:textId="77777777" w:rsidR="009F6859" w:rsidRDefault="009F6859" w:rsidP="00290453">
            <w:pPr>
              <w:jc w:val="center"/>
            </w:pPr>
            <w:r>
              <w:t>2</w:t>
            </w:r>
          </w:p>
        </w:tc>
        <w:tc>
          <w:tcPr>
            <w:tcW w:w="992" w:type="dxa"/>
          </w:tcPr>
          <w:p w14:paraId="77ABC46B" w14:textId="77777777" w:rsidR="009F6859" w:rsidRDefault="009F6859" w:rsidP="00290453">
            <w:pPr>
              <w:jc w:val="center"/>
            </w:pPr>
            <w:r>
              <w:t>2</w:t>
            </w:r>
          </w:p>
        </w:tc>
      </w:tr>
      <w:tr w:rsidR="009F6859" w14:paraId="24DEBFB0" w14:textId="77777777" w:rsidTr="00290453">
        <w:tc>
          <w:tcPr>
            <w:tcW w:w="5778" w:type="dxa"/>
          </w:tcPr>
          <w:p w14:paraId="456614F1" w14:textId="77777777" w:rsidR="009F6859" w:rsidRDefault="009F6859" w:rsidP="00290453">
            <w:pPr>
              <w:jc w:val="both"/>
            </w:pPr>
            <w:r>
              <w:t>Scienze</w:t>
            </w:r>
          </w:p>
          <w:p w14:paraId="783E44C1" w14:textId="77777777" w:rsidR="009F6859" w:rsidRPr="00020C90" w:rsidRDefault="009F6859" w:rsidP="00290453">
            <w:pPr>
              <w:jc w:val="both"/>
            </w:pPr>
          </w:p>
        </w:tc>
        <w:tc>
          <w:tcPr>
            <w:tcW w:w="993" w:type="dxa"/>
          </w:tcPr>
          <w:p w14:paraId="07E08CD7" w14:textId="77777777" w:rsidR="009F6859" w:rsidRDefault="009F6859" w:rsidP="00290453">
            <w:pPr>
              <w:jc w:val="center"/>
            </w:pPr>
            <w:r>
              <w:t>2</w:t>
            </w:r>
          </w:p>
        </w:tc>
        <w:tc>
          <w:tcPr>
            <w:tcW w:w="1134" w:type="dxa"/>
          </w:tcPr>
          <w:p w14:paraId="4C87B6CC" w14:textId="77777777" w:rsidR="009F6859" w:rsidRDefault="009F6859" w:rsidP="00290453">
            <w:pPr>
              <w:jc w:val="center"/>
            </w:pPr>
            <w:r>
              <w:t>2</w:t>
            </w:r>
          </w:p>
        </w:tc>
        <w:tc>
          <w:tcPr>
            <w:tcW w:w="1134" w:type="dxa"/>
          </w:tcPr>
          <w:p w14:paraId="0D7C8DC6" w14:textId="77777777" w:rsidR="009F6859" w:rsidRDefault="009F6859" w:rsidP="00290453">
            <w:pPr>
              <w:jc w:val="center"/>
            </w:pPr>
            <w:r>
              <w:t>2</w:t>
            </w:r>
          </w:p>
        </w:tc>
        <w:tc>
          <w:tcPr>
            <w:tcW w:w="1134" w:type="dxa"/>
          </w:tcPr>
          <w:p w14:paraId="7E579A5A" w14:textId="77777777" w:rsidR="009F6859" w:rsidRDefault="009F6859" w:rsidP="00290453">
            <w:pPr>
              <w:jc w:val="center"/>
            </w:pPr>
            <w:r>
              <w:t>2</w:t>
            </w:r>
          </w:p>
        </w:tc>
        <w:tc>
          <w:tcPr>
            <w:tcW w:w="992" w:type="dxa"/>
          </w:tcPr>
          <w:p w14:paraId="01C95C18" w14:textId="77777777" w:rsidR="009F6859" w:rsidRDefault="009F6859" w:rsidP="00290453">
            <w:pPr>
              <w:jc w:val="center"/>
            </w:pPr>
            <w:r>
              <w:t>2</w:t>
            </w:r>
          </w:p>
        </w:tc>
      </w:tr>
      <w:tr w:rsidR="009F6859" w14:paraId="2D5B68F7" w14:textId="77777777" w:rsidTr="00290453">
        <w:tc>
          <w:tcPr>
            <w:tcW w:w="5778" w:type="dxa"/>
          </w:tcPr>
          <w:p w14:paraId="106C9AE9" w14:textId="77777777" w:rsidR="009F6859" w:rsidRDefault="009F6859" w:rsidP="00290453">
            <w:pPr>
              <w:jc w:val="both"/>
            </w:pPr>
            <w:r>
              <w:t>Lingua Straniera (Inglese)</w:t>
            </w:r>
          </w:p>
          <w:p w14:paraId="317F8A34" w14:textId="77777777" w:rsidR="009F6859" w:rsidRPr="00020C90" w:rsidRDefault="009F6859" w:rsidP="00290453">
            <w:pPr>
              <w:jc w:val="both"/>
            </w:pPr>
          </w:p>
        </w:tc>
        <w:tc>
          <w:tcPr>
            <w:tcW w:w="993" w:type="dxa"/>
          </w:tcPr>
          <w:p w14:paraId="04E5B127" w14:textId="77777777" w:rsidR="009F6859" w:rsidRDefault="009F6859" w:rsidP="00290453">
            <w:pPr>
              <w:jc w:val="center"/>
            </w:pPr>
            <w:r>
              <w:t>3</w:t>
            </w:r>
          </w:p>
        </w:tc>
        <w:tc>
          <w:tcPr>
            <w:tcW w:w="1134" w:type="dxa"/>
          </w:tcPr>
          <w:p w14:paraId="7AC9EAD9" w14:textId="77777777" w:rsidR="009F6859" w:rsidRDefault="009F6859" w:rsidP="00290453">
            <w:pPr>
              <w:jc w:val="center"/>
            </w:pPr>
            <w:r>
              <w:t>3</w:t>
            </w:r>
          </w:p>
        </w:tc>
        <w:tc>
          <w:tcPr>
            <w:tcW w:w="1134" w:type="dxa"/>
          </w:tcPr>
          <w:p w14:paraId="2F438430" w14:textId="77777777" w:rsidR="009F6859" w:rsidRDefault="009F6859" w:rsidP="00290453">
            <w:pPr>
              <w:jc w:val="center"/>
            </w:pPr>
            <w:r>
              <w:t>3</w:t>
            </w:r>
          </w:p>
        </w:tc>
        <w:tc>
          <w:tcPr>
            <w:tcW w:w="1134" w:type="dxa"/>
          </w:tcPr>
          <w:p w14:paraId="4C32FAEE" w14:textId="77777777" w:rsidR="009F6859" w:rsidRDefault="009F6859" w:rsidP="00290453">
            <w:pPr>
              <w:jc w:val="center"/>
            </w:pPr>
            <w:r>
              <w:t>3</w:t>
            </w:r>
          </w:p>
        </w:tc>
        <w:tc>
          <w:tcPr>
            <w:tcW w:w="992" w:type="dxa"/>
          </w:tcPr>
          <w:p w14:paraId="5AD15FF7" w14:textId="77777777" w:rsidR="009F6859" w:rsidRDefault="009F6859" w:rsidP="00290453">
            <w:pPr>
              <w:jc w:val="center"/>
            </w:pPr>
            <w:r>
              <w:t>3</w:t>
            </w:r>
          </w:p>
        </w:tc>
      </w:tr>
      <w:tr w:rsidR="009F6859" w14:paraId="7AB089CD" w14:textId="77777777" w:rsidTr="00290453">
        <w:tc>
          <w:tcPr>
            <w:tcW w:w="5778" w:type="dxa"/>
          </w:tcPr>
          <w:p w14:paraId="26D6843A" w14:textId="77777777" w:rsidR="009F6859" w:rsidRDefault="009F6859" w:rsidP="00290453">
            <w:pPr>
              <w:jc w:val="both"/>
            </w:pPr>
            <w:r>
              <w:t>Storia dell’Arte</w:t>
            </w:r>
          </w:p>
          <w:p w14:paraId="0E9B7D44" w14:textId="77777777" w:rsidR="009F6859" w:rsidRPr="00020C90" w:rsidRDefault="009F6859" w:rsidP="00290453">
            <w:pPr>
              <w:jc w:val="both"/>
            </w:pPr>
          </w:p>
        </w:tc>
        <w:tc>
          <w:tcPr>
            <w:tcW w:w="993" w:type="dxa"/>
          </w:tcPr>
          <w:p w14:paraId="7E214528" w14:textId="77777777" w:rsidR="009F6859" w:rsidRDefault="009F6859" w:rsidP="00290453">
            <w:pPr>
              <w:jc w:val="center"/>
            </w:pPr>
            <w:r>
              <w:t>-</w:t>
            </w:r>
          </w:p>
        </w:tc>
        <w:tc>
          <w:tcPr>
            <w:tcW w:w="1134" w:type="dxa"/>
          </w:tcPr>
          <w:p w14:paraId="5D671D38" w14:textId="77777777" w:rsidR="009F6859" w:rsidRDefault="009F6859" w:rsidP="00290453">
            <w:pPr>
              <w:jc w:val="center"/>
            </w:pPr>
            <w:r>
              <w:t>-</w:t>
            </w:r>
          </w:p>
        </w:tc>
        <w:tc>
          <w:tcPr>
            <w:tcW w:w="1134" w:type="dxa"/>
          </w:tcPr>
          <w:p w14:paraId="57D8D9C4" w14:textId="77777777" w:rsidR="009F6859" w:rsidRDefault="009F6859" w:rsidP="00290453">
            <w:pPr>
              <w:jc w:val="center"/>
            </w:pPr>
            <w:r>
              <w:t>2</w:t>
            </w:r>
          </w:p>
        </w:tc>
        <w:tc>
          <w:tcPr>
            <w:tcW w:w="1134" w:type="dxa"/>
          </w:tcPr>
          <w:p w14:paraId="352707AD" w14:textId="77777777" w:rsidR="009F6859" w:rsidRDefault="009F6859" w:rsidP="00290453">
            <w:pPr>
              <w:jc w:val="center"/>
            </w:pPr>
            <w:r>
              <w:t>2</w:t>
            </w:r>
          </w:p>
        </w:tc>
        <w:tc>
          <w:tcPr>
            <w:tcW w:w="992" w:type="dxa"/>
          </w:tcPr>
          <w:p w14:paraId="355E38A9" w14:textId="77777777" w:rsidR="009F6859" w:rsidRDefault="009F6859" w:rsidP="00290453">
            <w:pPr>
              <w:jc w:val="center"/>
            </w:pPr>
            <w:r>
              <w:t>2</w:t>
            </w:r>
          </w:p>
        </w:tc>
      </w:tr>
      <w:tr w:rsidR="009F6859" w14:paraId="668CB121" w14:textId="77777777" w:rsidTr="00290453">
        <w:tc>
          <w:tcPr>
            <w:tcW w:w="5778" w:type="dxa"/>
          </w:tcPr>
          <w:p w14:paraId="61A37894" w14:textId="77777777" w:rsidR="009F6859" w:rsidRDefault="009F6859" w:rsidP="00290453">
            <w:pPr>
              <w:jc w:val="both"/>
            </w:pPr>
            <w:r>
              <w:t>Scienze motorie</w:t>
            </w:r>
          </w:p>
          <w:p w14:paraId="5755B063" w14:textId="77777777" w:rsidR="009F6859" w:rsidRPr="00020C90" w:rsidRDefault="009F6859" w:rsidP="00290453">
            <w:pPr>
              <w:jc w:val="both"/>
            </w:pPr>
          </w:p>
        </w:tc>
        <w:tc>
          <w:tcPr>
            <w:tcW w:w="993" w:type="dxa"/>
          </w:tcPr>
          <w:p w14:paraId="0D5CB204" w14:textId="77777777" w:rsidR="009F6859" w:rsidRDefault="009F6859" w:rsidP="00290453">
            <w:pPr>
              <w:jc w:val="center"/>
            </w:pPr>
            <w:r>
              <w:t>2</w:t>
            </w:r>
          </w:p>
        </w:tc>
        <w:tc>
          <w:tcPr>
            <w:tcW w:w="1134" w:type="dxa"/>
          </w:tcPr>
          <w:p w14:paraId="3825F415" w14:textId="77777777" w:rsidR="009F6859" w:rsidRDefault="009F6859" w:rsidP="00290453">
            <w:pPr>
              <w:jc w:val="center"/>
            </w:pPr>
            <w:r>
              <w:t>2</w:t>
            </w:r>
          </w:p>
        </w:tc>
        <w:tc>
          <w:tcPr>
            <w:tcW w:w="1134" w:type="dxa"/>
          </w:tcPr>
          <w:p w14:paraId="23119F0D" w14:textId="77777777" w:rsidR="009F6859" w:rsidRDefault="009F6859" w:rsidP="00290453">
            <w:pPr>
              <w:jc w:val="center"/>
            </w:pPr>
            <w:r>
              <w:t>2</w:t>
            </w:r>
          </w:p>
        </w:tc>
        <w:tc>
          <w:tcPr>
            <w:tcW w:w="1134" w:type="dxa"/>
          </w:tcPr>
          <w:p w14:paraId="760F6BE5" w14:textId="77777777" w:rsidR="009F6859" w:rsidRDefault="009F6859" w:rsidP="00290453">
            <w:pPr>
              <w:jc w:val="center"/>
            </w:pPr>
            <w:r>
              <w:t>2</w:t>
            </w:r>
          </w:p>
        </w:tc>
        <w:tc>
          <w:tcPr>
            <w:tcW w:w="992" w:type="dxa"/>
          </w:tcPr>
          <w:p w14:paraId="48AB168B" w14:textId="77777777" w:rsidR="009F6859" w:rsidRDefault="009F6859" w:rsidP="00290453">
            <w:pPr>
              <w:jc w:val="center"/>
            </w:pPr>
            <w:r>
              <w:t>2</w:t>
            </w:r>
          </w:p>
        </w:tc>
      </w:tr>
      <w:tr w:rsidR="009F6859" w14:paraId="090B2993" w14:textId="77777777" w:rsidTr="00290453">
        <w:tc>
          <w:tcPr>
            <w:tcW w:w="5778" w:type="dxa"/>
          </w:tcPr>
          <w:p w14:paraId="3E7428A3" w14:textId="77777777" w:rsidR="009F6859" w:rsidRDefault="009F6859" w:rsidP="00290453">
            <w:pPr>
              <w:jc w:val="both"/>
            </w:pPr>
            <w:r>
              <w:t>Religione</w:t>
            </w:r>
          </w:p>
          <w:p w14:paraId="0947D367" w14:textId="77777777" w:rsidR="009F6859" w:rsidRPr="00020C90" w:rsidRDefault="009F6859" w:rsidP="00290453">
            <w:pPr>
              <w:jc w:val="both"/>
            </w:pPr>
          </w:p>
        </w:tc>
        <w:tc>
          <w:tcPr>
            <w:tcW w:w="993" w:type="dxa"/>
          </w:tcPr>
          <w:p w14:paraId="2385D642" w14:textId="77777777" w:rsidR="009F6859" w:rsidRDefault="009F6859" w:rsidP="00290453">
            <w:pPr>
              <w:jc w:val="center"/>
            </w:pPr>
            <w:r>
              <w:t>1</w:t>
            </w:r>
          </w:p>
        </w:tc>
        <w:tc>
          <w:tcPr>
            <w:tcW w:w="1134" w:type="dxa"/>
          </w:tcPr>
          <w:p w14:paraId="60797286" w14:textId="77777777" w:rsidR="009F6859" w:rsidRDefault="009F6859" w:rsidP="00290453">
            <w:pPr>
              <w:jc w:val="center"/>
            </w:pPr>
            <w:r>
              <w:t>1</w:t>
            </w:r>
          </w:p>
        </w:tc>
        <w:tc>
          <w:tcPr>
            <w:tcW w:w="1134" w:type="dxa"/>
          </w:tcPr>
          <w:p w14:paraId="2E2B62A3" w14:textId="77777777" w:rsidR="009F6859" w:rsidRDefault="009F6859" w:rsidP="00290453">
            <w:pPr>
              <w:jc w:val="center"/>
            </w:pPr>
            <w:r>
              <w:t>1</w:t>
            </w:r>
          </w:p>
        </w:tc>
        <w:tc>
          <w:tcPr>
            <w:tcW w:w="1134" w:type="dxa"/>
          </w:tcPr>
          <w:p w14:paraId="5173C687" w14:textId="77777777" w:rsidR="009F6859" w:rsidRDefault="009F6859" w:rsidP="00290453">
            <w:pPr>
              <w:jc w:val="center"/>
            </w:pPr>
            <w:r>
              <w:t>1</w:t>
            </w:r>
          </w:p>
        </w:tc>
        <w:tc>
          <w:tcPr>
            <w:tcW w:w="992" w:type="dxa"/>
          </w:tcPr>
          <w:p w14:paraId="6194158A" w14:textId="77777777" w:rsidR="009F6859" w:rsidRDefault="009F6859" w:rsidP="00290453">
            <w:pPr>
              <w:jc w:val="center"/>
            </w:pPr>
            <w:r>
              <w:t>1</w:t>
            </w:r>
          </w:p>
        </w:tc>
      </w:tr>
      <w:tr w:rsidR="009F6859" w14:paraId="40E31EF5" w14:textId="77777777" w:rsidTr="00290453">
        <w:tc>
          <w:tcPr>
            <w:tcW w:w="5778" w:type="dxa"/>
          </w:tcPr>
          <w:p w14:paraId="0C46A919" w14:textId="77777777" w:rsidR="009F6859" w:rsidRDefault="009F6859" w:rsidP="00290453">
            <w:pPr>
              <w:jc w:val="both"/>
              <w:rPr>
                <w:b/>
                <w:i/>
              </w:rPr>
            </w:pPr>
          </w:p>
          <w:p w14:paraId="0DD1DC82" w14:textId="77777777" w:rsidR="009F6859" w:rsidRPr="00154BA7" w:rsidRDefault="009F6859" w:rsidP="00290453">
            <w:pPr>
              <w:jc w:val="both"/>
              <w:rPr>
                <w:b/>
                <w:i/>
              </w:rPr>
            </w:pPr>
            <w:r w:rsidRPr="00154BA7">
              <w:rPr>
                <w:b/>
                <w:i/>
              </w:rPr>
              <w:t>Totale</w:t>
            </w:r>
          </w:p>
        </w:tc>
        <w:tc>
          <w:tcPr>
            <w:tcW w:w="993" w:type="dxa"/>
          </w:tcPr>
          <w:p w14:paraId="47051216" w14:textId="77777777" w:rsidR="009F6859" w:rsidRDefault="009F6859" w:rsidP="00290453">
            <w:pPr>
              <w:jc w:val="center"/>
              <w:rPr>
                <w:b/>
                <w:i/>
              </w:rPr>
            </w:pPr>
          </w:p>
          <w:p w14:paraId="2893ABF0" w14:textId="77777777" w:rsidR="009F6859" w:rsidRPr="00892A83" w:rsidRDefault="009F6859" w:rsidP="00290453">
            <w:pPr>
              <w:jc w:val="center"/>
              <w:rPr>
                <w:b/>
                <w:i/>
              </w:rPr>
            </w:pPr>
            <w:r>
              <w:rPr>
                <w:b/>
                <w:i/>
              </w:rPr>
              <w:t>27</w:t>
            </w:r>
          </w:p>
        </w:tc>
        <w:tc>
          <w:tcPr>
            <w:tcW w:w="1134" w:type="dxa"/>
          </w:tcPr>
          <w:p w14:paraId="4437D6C7" w14:textId="77777777" w:rsidR="009F6859" w:rsidRDefault="009F6859" w:rsidP="00290453">
            <w:pPr>
              <w:jc w:val="center"/>
              <w:rPr>
                <w:b/>
                <w:i/>
              </w:rPr>
            </w:pPr>
          </w:p>
          <w:p w14:paraId="2D3759CD" w14:textId="77777777" w:rsidR="009F6859" w:rsidRPr="00892A83" w:rsidRDefault="009F6859" w:rsidP="00290453">
            <w:pPr>
              <w:jc w:val="center"/>
              <w:rPr>
                <w:b/>
                <w:i/>
              </w:rPr>
            </w:pPr>
            <w:r>
              <w:rPr>
                <w:b/>
                <w:i/>
              </w:rPr>
              <w:t>27</w:t>
            </w:r>
          </w:p>
        </w:tc>
        <w:tc>
          <w:tcPr>
            <w:tcW w:w="1134" w:type="dxa"/>
          </w:tcPr>
          <w:p w14:paraId="3F7CC838" w14:textId="77777777" w:rsidR="009F6859" w:rsidRDefault="009F6859" w:rsidP="00290453">
            <w:pPr>
              <w:jc w:val="center"/>
              <w:rPr>
                <w:b/>
                <w:i/>
              </w:rPr>
            </w:pPr>
          </w:p>
          <w:p w14:paraId="3119CF68" w14:textId="77777777" w:rsidR="009F6859" w:rsidRPr="00892A83" w:rsidRDefault="009F6859" w:rsidP="00290453">
            <w:pPr>
              <w:jc w:val="center"/>
              <w:rPr>
                <w:b/>
                <w:i/>
              </w:rPr>
            </w:pPr>
            <w:r>
              <w:rPr>
                <w:b/>
                <w:i/>
              </w:rPr>
              <w:t>31</w:t>
            </w:r>
          </w:p>
        </w:tc>
        <w:tc>
          <w:tcPr>
            <w:tcW w:w="1134" w:type="dxa"/>
          </w:tcPr>
          <w:p w14:paraId="46369210" w14:textId="77777777" w:rsidR="009F6859" w:rsidRDefault="009F6859" w:rsidP="00290453">
            <w:pPr>
              <w:jc w:val="center"/>
              <w:rPr>
                <w:b/>
                <w:i/>
              </w:rPr>
            </w:pPr>
          </w:p>
          <w:p w14:paraId="368E3C04" w14:textId="77777777" w:rsidR="009F6859" w:rsidRPr="00892A83" w:rsidRDefault="009F6859" w:rsidP="00290453">
            <w:pPr>
              <w:jc w:val="center"/>
              <w:rPr>
                <w:b/>
                <w:i/>
              </w:rPr>
            </w:pPr>
            <w:r>
              <w:rPr>
                <w:b/>
                <w:i/>
              </w:rPr>
              <w:t>31</w:t>
            </w:r>
          </w:p>
        </w:tc>
        <w:tc>
          <w:tcPr>
            <w:tcW w:w="992" w:type="dxa"/>
          </w:tcPr>
          <w:p w14:paraId="09A134E1" w14:textId="77777777" w:rsidR="009F6859" w:rsidRDefault="009F6859" w:rsidP="00290453">
            <w:pPr>
              <w:jc w:val="center"/>
              <w:rPr>
                <w:b/>
                <w:i/>
              </w:rPr>
            </w:pPr>
          </w:p>
          <w:p w14:paraId="087663E6" w14:textId="77777777" w:rsidR="009F6859" w:rsidRPr="00892A83" w:rsidRDefault="009F6859" w:rsidP="00290453">
            <w:pPr>
              <w:jc w:val="center"/>
              <w:rPr>
                <w:b/>
                <w:i/>
              </w:rPr>
            </w:pPr>
            <w:r>
              <w:rPr>
                <w:b/>
                <w:i/>
              </w:rPr>
              <w:t>31</w:t>
            </w:r>
          </w:p>
        </w:tc>
      </w:tr>
    </w:tbl>
    <w:p w14:paraId="642783E1" w14:textId="77777777" w:rsidR="009F6859" w:rsidRDefault="009F6859" w:rsidP="009F6859">
      <w:pPr>
        <w:jc w:val="both"/>
        <w:rPr>
          <w:rFonts w:ascii="Times New Roman" w:hAnsi="Times New Roman" w:cs="Times New Roman"/>
        </w:rPr>
      </w:pPr>
    </w:p>
    <w:p w14:paraId="5AFB37A3" w14:textId="77777777" w:rsidR="009F6859" w:rsidRPr="005E432E" w:rsidRDefault="009F6859" w:rsidP="009F6859">
      <w:pPr>
        <w:jc w:val="both"/>
        <w:rPr>
          <w:rFonts w:ascii="Times New Roman" w:hAnsi="Times New Roman" w:cs="Times New Roman"/>
        </w:rPr>
      </w:pPr>
    </w:p>
    <w:p w14:paraId="72924D71" w14:textId="77777777" w:rsidR="009F6859" w:rsidRPr="00240F0D" w:rsidRDefault="009F6859" w:rsidP="009F6859">
      <w:pPr>
        <w:widowControl w:val="0"/>
        <w:autoSpaceDE w:val="0"/>
        <w:autoSpaceDN w:val="0"/>
        <w:adjustRightInd w:val="0"/>
        <w:jc w:val="center"/>
        <w:rPr>
          <w:rFonts w:ascii="Times New Roman" w:hAnsi="Times New Roman" w:cs="Times New Roman"/>
          <w:b/>
          <w:color w:val="0000FF"/>
          <w:sz w:val="20"/>
          <w:szCs w:val="20"/>
        </w:rPr>
      </w:pPr>
      <w:r w:rsidRPr="00240F0D">
        <w:rPr>
          <w:rFonts w:ascii="Times New Roman" w:hAnsi="Times New Roman" w:cs="Times New Roman"/>
          <w:b/>
          <w:color w:val="0000FF"/>
          <w:sz w:val="20"/>
          <w:szCs w:val="20"/>
        </w:rPr>
        <w:t>QUADRO ORARIO DEL LICEO DELLE SCIENZE UMANE</w:t>
      </w:r>
    </w:p>
    <w:tbl>
      <w:tblPr>
        <w:tblStyle w:val="Grigliatabella"/>
        <w:tblW w:w="11165" w:type="dxa"/>
        <w:tblLayout w:type="fixed"/>
        <w:tblLook w:val="04A0" w:firstRow="1" w:lastRow="0" w:firstColumn="1" w:lastColumn="0" w:noHBand="0" w:noVBand="1"/>
      </w:tblPr>
      <w:tblGrid>
        <w:gridCol w:w="5778"/>
        <w:gridCol w:w="993"/>
        <w:gridCol w:w="1134"/>
        <w:gridCol w:w="1134"/>
        <w:gridCol w:w="1134"/>
        <w:gridCol w:w="992"/>
      </w:tblGrid>
      <w:tr w:rsidR="009F6859" w:rsidRPr="00154BA7" w14:paraId="425853B7" w14:textId="77777777" w:rsidTr="00290453">
        <w:tc>
          <w:tcPr>
            <w:tcW w:w="5778" w:type="dxa"/>
          </w:tcPr>
          <w:p w14:paraId="71B1D119" w14:textId="77777777" w:rsidR="009F6859" w:rsidRPr="00154BA7" w:rsidRDefault="009F6859" w:rsidP="00290453">
            <w:pPr>
              <w:jc w:val="both"/>
              <w:rPr>
                <w:b/>
              </w:rPr>
            </w:pPr>
            <w:r w:rsidRPr="00154BA7">
              <w:rPr>
                <w:b/>
              </w:rPr>
              <w:t xml:space="preserve">Disciplina </w:t>
            </w:r>
          </w:p>
          <w:p w14:paraId="4DAF9F65" w14:textId="77777777" w:rsidR="009F6859" w:rsidRPr="00154BA7" w:rsidRDefault="009F6859" w:rsidP="00290453">
            <w:pPr>
              <w:jc w:val="both"/>
              <w:rPr>
                <w:b/>
                <w:sz w:val="16"/>
                <w:szCs w:val="16"/>
              </w:rPr>
            </w:pPr>
          </w:p>
        </w:tc>
        <w:tc>
          <w:tcPr>
            <w:tcW w:w="993" w:type="dxa"/>
          </w:tcPr>
          <w:p w14:paraId="6582D482" w14:textId="77777777" w:rsidR="009F6859" w:rsidRPr="00154BA7" w:rsidRDefault="009F6859" w:rsidP="00290453">
            <w:pPr>
              <w:jc w:val="both"/>
              <w:rPr>
                <w:b/>
              </w:rPr>
            </w:pPr>
            <w:r w:rsidRPr="00154BA7">
              <w:rPr>
                <w:b/>
              </w:rPr>
              <w:t>I Anno</w:t>
            </w:r>
          </w:p>
        </w:tc>
        <w:tc>
          <w:tcPr>
            <w:tcW w:w="1134" w:type="dxa"/>
          </w:tcPr>
          <w:p w14:paraId="671F71DD" w14:textId="77777777" w:rsidR="009F6859" w:rsidRPr="00154BA7" w:rsidRDefault="009F6859" w:rsidP="00290453">
            <w:pPr>
              <w:jc w:val="both"/>
              <w:rPr>
                <w:b/>
              </w:rPr>
            </w:pPr>
            <w:r w:rsidRPr="00154BA7">
              <w:rPr>
                <w:b/>
              </w:rPr>
              <w:t>II Anno</w:t>
            </w:r>
          </w:p>
        </w:tc>
        <w:tc>
          <w:tcPr>
            <w:tcW w:w="1134" w:type="dxa"/>
          </w:tcPr>
          <w:p w14:paraId="3C60280B" w14:textId="77777777" w:rsidR="009F6859" w:rsidRPr="00154BA7" w:rsidRDefault="009F6859" w:rsidP="00290453">
            <w:pPr>
              <w:jc w:val="both"/>
              <w:rPr>
                <w:b/>
              </w:rPr>
            </w:pPr>
            <w:r w:rsidRPr="00154BA7">
              <w:rPr>
                <w:b/>
              </w:rPr>
              <w:t>III Anno</w:t>
            </w:r>
          </w:p>
        </w:tc>
        <w:tc>
          <w:tcPr>
            <w:tcW w:w="1134" w:type="dxa"/>
          </w:tcPr>
          <w:p w14:paraId="4FECF208" w14:textId="77777777" w:rsidR="009F6859" w:rsidRPr="00154BA7" w:rsidRDefault="009F6859" w:rsidP="00290453">
            <w:pPr>
              <w:jc w:val="both"/>
              <w:rPr>
                <w:b/>
              </w:rPr>
            </w:pPr>
            <w:r w:rsidRPr="00154BA7">
              <w:rPr>
                <w:b/>
              </w:rPr>
              <w:t>IV Anno</w:t>
            </w:r>
          </w:p>
        </w:tc>
        <w:tc>
          <w:tcPr>
            <w:tcW w:w="992" w:type="dxa"/>
          </w:tcPr>
          <w:p w14:paraId="500DF40C" w14:textId="77777777" w:rsidR="009F6859" w:rsidRPr="00154BA7" w:rsidRDefault="009F6859" w:rsidP="00290453">
            <w:pPr>
              <w:jc w:val="both"/>
              <w:rPr>
                <w:b/>
              </w:rPr>
            </w:pPr>
            <w:r w:rsidRPr="00154BA7">
              <w:rPr>
                <w:b/>
              </w:rPr>
              <w:t>V Anno</w:t>
            </w:r>
          </w:p>
        </w:tc>
      </w:tr>
      <w:tr w:rsidR="009F6859" w14:paraId="34FD76D3" w14:textId="77777777" w:rsidTr="00290453">
        <w:tc>
          <w:tcPr>
            <w:tcW w:w="5778" w:type="dxa"/>
          </w:tcPr>
          <w:p w14:paraId="519067C6" w14:textId="77777777" w:rsidR="009F6859" w:rsidRDefault="009F6859" w:rsidP="00290453">
            <w:pPr>
              <w:jc w:val="both"/>
            </w:pPr>
            <w:r>
              <w:t>Italiano</w:t>
            </w:r>
          </w:p>
          <w:p w14:paraId="2BE9FE08" w14:textId="77777777" w:rsidR="009F6859" w:rsidRDefault="009F6859" w:rsidP="00290453">
            <w:pPr>
              <w:jc w:val="both"/>
            </w:pPr>
          </w:p>
        </w:tc>
        <w:tc>
          <w:tcPr>
            <w:tcW w:w="993" w:type="dxa"/>
          </w:tcPr>
          <w:p w14:paraId="4AC35059" w14:textId="77777777" w:rsidR="009F6859" w:rsidRDefault="009F6859" w:rsidP="00290453">
            <w:pPr>
              <w:jc w:val="center"/>
            </w:pPr>
            <w:r>
              <w:t>4</w:t>
            </w:r>
          </w:p>
        </w:tc>
        <w:tc>
          <w:tcPr>
            <w:tcW w:w="1134" w:type="dxa"/>
          </w:tcPr>
          <w:p w14:paraId="41EE3F32" w14:textId="77777777" w:rsidR="009F6859" w:rsidRDefault="009F6859" w:rsidP="00290453">
            <w:pPr>
              <w:jc w:val="center"/>
            </w:pPr>
            <w:r>
              <w:t>4</w:t>
            </w:r>
          </w:p>
        </w:tc>
        <w:tc>
          <w:tcPr>
            <w:tcW w:w="1134" w:type="dxa"/>
          </w:tcPr>
          <w:p w14:paraId="6BFB4B56" w14:textId="77777777" w:rsidR="009F6859" w:rsidRDefault="009F6859" w:rsidP="00290453">
            <w:pPr>
              <w:jc w:val="center"/>
            </w:pPr>
            <w:r>
              <w:t>4</w:t>
            </w:r>
          </w:p>
        </w:tc>
        <w:tc>
          <w:tcPr>
            <w:tcW w:w="1134" w:type="dxa"/>
          </w:tcPr>
          <w:p w14:paraId="22860AD8" w14:textId="77777777" w:rsidR="009F6859" w:rsidRDefault="009F6859" w:rsidP="00290453">
            <w:pPr>
              <w:jc w:val="center"/>
            </w:pPr>
            <w:r>
              <w:t>4</w:t>
            </w:r>
          </w:p>
        </w:tc>
        <w:tc>
          <w:tcPr>
            <w:tcW w:w="992" w:type="dxa"/>
          </w:tcPr>
          <w:p w14:paraId="0B5AC9D4" w14:textId="77777777" w:rsidR="009F6859" w:rsidRDefault="009F6859" w:rsidP="00290453">
            <w:pPr>
              <w:jc w:val="center"/>
            </w:pPr>
            <w:r>
              <w:t>4</w:t>
            </w:r>
          </w:p>
        </w:tc>
      </w:tr>
      <w:tr w:rsidR="009F6859" w14:paraId="0DDB1CAA" w14:textId="77777777" w:rsidTr="00290453">
        <w:tc>
          <w:tcPr>
            <w:tcW w:w="5778" w:type="dxa"/>
          </w:tcPr>
          <w:p w14:paraId="7AC447F4" w14:textId="77777777" w:rsidR="009F6859" w:rsidRDefault="009F6859" w:rsidP="00290453">
            <w:pPr>
              <w:jc w:val="both"/>
            </w:pPr>
            <w:r>
              <w:t>Latino</w:t>
            </w:r>
          </w:p>
          <w:p w14:paraId="57094A89" w14:textId="77777777" w:rsidR="009F6859" w:rsidRDefault="009F6859" w:rsidP="00290453">
            <w:pPr>
              <w:jc w:val="both"/>
            </w:pPr>
          </w:p>
        </w:tc>
        <w:tc>
          <w:tcPr>
            <w:tcW w:w="993" w:type="dxa"/>
          </w:tcPr>
          <w:p w14:paraId="1A7D3D04" w14:textId="77777777" w:rsidR="009F6859" w:rsidRDefault="009F6859" w:rsidP="00290453">
            <w:pPr>
              <w:jc w:val="center"/>
            </w:pPr>
            <w:r>
              <w:t>3</w:t>
            </w:r>
          </w:p>
        </w:tc>
        <w:tc>
          <w:tcPr>
            <w:tcW w:w="1134" w:type="dxa"/>
          </w:tcPr>
          <w:p w14:paraId="519A94B9" w14:textId="77777777" w:rsidR="009F6859" w:rsidRDefault="009F6859" w:rsidP="00290453">
            <w:pPr>
              <w:jc w:val="center"/>
            </w:pPr>
            <w:r>
              <w:t>3</w:t>
            </w:r>
          </w:p>
        </w:tc>
        <w:tc>
          <w:tcPr>
            <w:tcW w:w="1134" w:type="dxa"/>
          </w:tcPr>
          <w:p w14:paraId="324867FB" w14:textId="77777777" w:rsidR="009F6859" w:rsidRDefault="009F6859" w:rsidP="00290453">
            <w:pPr>
              <w:jc w:val="center"/>
            </w:pPr>
            <w:r>
              <w:t>2</w:t>
            </w:r>
          </w:p>
        </w:tc>
        <w:tc>
          <w:tcPr>
            <w:tcW w:w="1134" w:type="dxa"/>
          </w:tcPr>
          <w:p w14:paraId="1EC9DBCE" w14:textId="77777777" w:rsidR="009F6859" w:rsidRDefault="009F6859" w:rsidP="00290453">
            <w:pPr>
              <w:jc w:val="center"/>
            </w:pPr>
            <w:r>
              <w:t>2</w:t>
            </w:r>
          </w:p>
        </w:tc>
        <w:tc>
          <w:tcPr>
            <w:tcW w:w="992" w:type="dxa"/>
          </w:tcPr>
          <w:p w14:paraId="41023C96" w14:textId="77777777" w:rsidR="009F6859" w:rsidRDefault="009F6859" w:rsidP="00290453">
            <w:pPr>
              <w:jc w:val="center"/>
            </w:pPr>
            <w:r>
              <w:t>2</w:t>
            </w:r>
          </w:p>
        </w:tc>
      </w:tr>
      <w:tr w:rsidR="009F6859" w14:paraId="6A594E15" w14:textId="77777777" w:rsidTr="00290453">
        <w:tc>
          <w:tcPr>
            <w:tcW w:w="5778" w:type="dxa"/>
          </w:tcPr>
          <w:p w14:paraId="29E754E4" w14:textId="77777777" w:rsidR="009F6859" w:rsidRDefault="009F6859" w:rsidP="00290453">
            <w:pPr>
              <w:jc w:val="both"/>
            </w:pPr>
            <w:r>
              <w:t>Geostoria</w:t>
            </w:r>
          </w:p>
          <w:p w14:paraId="2AB06BF9" w14:textId="77777777" w:rsidR="009F6859" w:rsidRDefault="009F6859" w:rsidP="00290453">
            <w:pPr>
              <w:jc w:val="both"/>
            </w:pPr>
          </w:p>
        </w:tc>
        <w:tc>
          <w:tcPr>
            <w:tcW w:w="993" w:type="dxa"/>
          </w:tcPr>
          <w:p w14:paraId="4D2AEB53" w14:textId="77777777" w:rsidR="009F6859" w:rsidRDefault="009F6859" w:rsidP="00290453">
            <w:pPr>
              <w:jc w:val="center"/>
            </w:pPr>
            <w:r>
              <w:t>3</w:t>
            </w:r>
          </w:p>
        </w:tc>
        <w:tc>
          <w:tcPr>
            <w:tcW w:w="1134" w:type="dxa"/>
          </w:tcPr>
          <w:p w14:paraId="0292AE04" w14:textId="77777777" w:rsidR="009F6859" w:rsidRDefault="009F6859" w:rsidP="00290453">
            <w:pPr>
              <w:jc w:val="center"/>
            </w:pPr>
            <w:r>
              <w:t>3</w:t>
            </w:r>
          </w:p>
        </w:tc>
        <w:tc>
          <w:tcPr>
            <w:tcW w:w="1134" w:type="dxa"/>
          </w:tcPr>
          <w:p w14:paraId="502A8148" w14:textId="77777777" w:rsidR="009F6859" w:rsidRDefault="009F6859" w:rsidP="00290453">
            <w:pPr>
              <w:jc w:val="center"/>
            </w:pPr>
            <w:r>
              <w:t>-</w:t>
            </w:r>
          </w:p>
        </w:tc>
        <w:tc>
          <w:tcPr>
            <w:tcW w:w="1134" w:type="dxa"/>
          </w:tcPr>
          <w:p w14:paraId="09AE78FC" w14:textId="77777777" w:rsidR="009F6859" w:rsidRDefault="009F6859" w:rsidP="00290453">
            <w:pPr>
              <w:jc w:val="center"/>
            </w:pPr>
            <w:r>
              <w:t>-</w:t>
            </w:r>
          </w:p>
        </w:tc>
        <w:tc>
          <w:tcPr>
            <w:tcW w:w="992" w:type="dxa"/>
          </w:tcPr>
          <w:p w14:paraId="05640D27" w14:textId="77777777" w:rsidR="009F6859" w:rsidRDefault="009F6859" w:rsidP="00290453">
            <w:pPr>
              <w:jc w:val="center"/>
            </w:pPr>
            <w:r>
              <w:t>-</w:t>
            </w:r>
          </w:p>
        </w:tc>
      </w:tr>
      <w:tr w:rsidR="009F6859" w14:paraId="49622409" w14:textId="77777777" w:rsidTr="00290453">
        <w:tc>
          <w:tcPr>
            <w:tcW w:w="5778" w:type="dxa"/>
          </w:tcPr>
          <w:p w14:paraId="7F156F51" w14:textId="77777777" w:rsidR="009F6859" w:rsidRDefault="009F6859" w:rsidP="00290453">
            <w:pPr>
              <w:jc w:val="both"/>
            </w:pPr>
            <w:r>
              <w:t>Storia</w:t>
            </w:r>
          </w:p>
          <w:p w14:paraId="745C61A5" w14:textId="77777777" w:rsidR="009F6859" w:rsidRDefault="009F6859" w:rsidP="00290453">
            <w:pPr>
              <w:jc w:val="both"/>
            </w:pPr>
          </w:p>
        </w:tc>
        <w:tc>
          <w:tcPr>
            <w:tcW w:w="993" w:type="dxa"/>
          </w:tcPr>
          <w:p w14:paraId="171AF473" w14:textId="77777777" w:rsidR="009F6859" w:rsidRDefault="009F6859" w:rsidP="00290453">
            <w:pPr>
              <w:jc w:val="center"/>
            </w:pPr>
            <w:r>
              <w:t>-</w:t>
            </w:r>
          </w:p>
        </w:tc>
        <w:tc>
          <w:tcPr>
            <w:tcW w:w="1134" w:type="dxa"/>
          </w:tcPr>
          <w:p w14:paraId="00209CD9" w14:textId="77777777" w:rsidR="009F6859" w:rsidRDefault="009F6859" w:rsidP="00290453">
            <w:pPr>
              <w:jc w:val="center"/>
            </w:pPr>
            <w:r>
              <w:t>-</w:t>
            </w:r>
          </w:p>
        </w:tc>
        <w:tc>
          <w:tcPr>
            <w:tcW w:w="1134" w:type="dxa"/>
          </w:tcPr>
          <w:p w14:paraId="7E2DE5BA" w14:textId="77777777" w:rsidR="009F6859" w:rsidRDefault="009F6859" w:rsidP="00290453">
            <w:pPr>
              <w:jc w:val="center"/>
            </w:pPr>
            <w:r>
              <w:t>2</w:t>
            </w:r>
          </w:p>
        </w:tc>
        <w:tc>
          <w:tcPr>
            <w:tcW w:w="1134" w:type="dxa"/>
          </w:tcPr>
          <w:p w14:paraId="41D319EA" w14:textId="77777777" w:rsidR="009F6859" w:rsidRDefault="009F6859" w:rsidP="00290453">
            <w:pPr>
              <w:jc w:val="center"/>
            </w:pPr>
            <w:r>
              <w:t>2</w:t>
            </w:r>
          </w:p>
        </w:tc>
        <w:tc>
          <w:tcPr>
            <w:tcW w:w="992" w:type="dxa"/>
          </w:tcPr>
          <w:p w14:paraId="5A960C49" w14:textId="77777777" w:rsidR="009F6859" w:rsidRDefault="009F6859" w:rsidP="00290453">
            <w:pPr>
              <w:jc w:val="center"/>
            </w:pPr>
            <w:r>
              <w:t>2</w:t>
            </w:r>
          </w:p>
        </w:tc>
      </w:tr>
      <w:tr w:rsidR="009F6859" w14:paraId="75CBD81F" w14:textId="77777777" w:rsidTr="00290453">
        <w:tc>
          <w:tcPr>
            <w:tcW w:w="5778" w:type="dxa"/>
          </w:tcPr>
          <w:p w14:paraId="550D4D1A" w14:textId="77777777" w:rsidR="009F6859" w:rsidRDefault="009F6859" w:rsidP="00290453">
            <w:pPr>
              <w:jc w:val="both"/>
            </w:pPr>
            <w:r>
              <w:t>Filosofia</w:t>
            </w:r>
          </w:p>
          <w:p w14:paraId="7A53C47F" w14:textId="77777777" w:rsidR="009F6859" w:rsidRDefault="009F6859" w:rsidP="00290453">
            <w:pPr>
              <w:jc w:val="both"/>
            </w:pPr>
          </w:p>
        </w:tc>
        <w:tc>
          <w:tcPr>
            <w:tcW w:w="993" w:type="dxa"/>
          </w:tcPr>
          <w:p w14:paraId="7AA6251C" w14:textId="77777777" w:rsidR="009F6859" w:rsidRDefault="009F6859" w:rsidP="00290453">
            <w:pPr>
              <w:jc w:val="center"/>
            </w:pPr>
            <w:r>
              <w:t>-</w:t>
            </w:r>
          </w:p>
        </w:tc>
        <w:tc>
          <w:tcPr>
            <w:tcW w:w="1134" w:type="dxa"/>
          </w:tcPr>
          <w:p w14:paraId="52EA8F71" w14:textId="77777777" w:rsidR="009F6859" w:rsidRDefault="009F6859" w:rsidP="00290453">
            <w:pPr>
              <w:jc w:val="center"/>
            </w:pPr>
            <w:r>
              <w:t>-</w:t>
            </w:r>
          </w:p>
        </w:tc>
        <w:tc>
          <w:tcPr>
            <w:tcW w:w="1134" w:type="dxa"/>
          </w:tcPr>
          <w:p w14:paraId="0B8DCE07" w14:textId="77777777" w:rsidR="009F6859" w:rsidRDefault="009F6859" w:rsidP="00290453">
            <w:pPr>
              <w:jc w:val="center"/>
            </w:pPr>
            <w:r>
              <w:t>3</w:t>
            </w:r>
          </w:p>
        </w:tc>
        <w:tc>
          <w:tcPr>
            <w:tcW w:w="1134" w:type="dxa"/>
          </w:tcPr>
          <w:p w14:paraId="5A258C34" w14:textId="77777777" w:rsidR="009F6859" w:rsidRDefault="009F6859" w:rsidP="00290453">
            <w:pPr>
              <w:jc w:val="center"/>
            </w:pPr>
            <w:r>
              <w:t>3</w:t>
            </w:r>
          </w:p>
        </w:tc>
        <w:tc>
          <w:tcPr>
            <w:tcW w:w="992" w:type="dxa"/>
          </w:tcPr>
          <w:p w14:paraId="6D80806D" w14:textId="77777777" w:rsidR="009F6859" w:rsidRDefault="009F6859" w:rsidP="00290453">
            <w:pPr>
              <w:jc w:val="center"/>
            </w:pPr>
            <w:r>
              <w:t>3</w:t>
            </w:r>
          </w:p>
        </w:tc>
      </w:tr>
      <w:tr w:rsidR="009F6859" w14:paraId="2EA6704A" w14:textId="77777777" w:rsidTr="00290453">
        <w:tc>
          <w:tcPr>
            <w:tcW w:w="5778" w:type="dxa"/>
          </w:tcPr>
          <w:p w14:paraId="282F0749" w14:textId="77777777" w:rsidR="009F6859" w:rsidRDefault="009F6859" w:rsidP="00290453">
            <w:pPr>
              <w:jc w:val="both"/>
            </w:pPr>
            <w:r>
              <w:t>Scienze Umane (=Antropologia, Pedagogia, Psicologia, Sociologia)</w:t>
            </w:r>
          </w:p>
          <w:p w14:paraId="2F375642" w14:textId="77777777" w:rsidR="009F6859" w:rsidRDefault="009F6859" w:rsidP="00290453">
            <w:pPr>
              <w:jc w:val="both"/>
            </w:pPr>
          </w:p>
        </w:tc>
        <w:tc>
          <w:tcPr>
            <w:tcW w:w="993" w:type="dxa"/>
          </w:tcPr>
          <w:p w14:paraId="78F4FA8A" w14:textId="77777777" w:rsidR="009F6859" w:rsidRDefault="009F6859" w:rsidP="00290453">
            <w:pPr>
              <w:jc w:val="center"/>
            </w:pPr>
            <w:r>
              <w:t>4</w:t>
            </w:r>
          </w:p>
        </w:tc>
        <w:tc>
          <w:tcPr>
            <w:tcW w:w="1134" w:type="dxa"/>
          </w:tcPr>
          <w:p w14:paraId="693C74CB" w14:textId="77777777" w:rsidR="009F6859" w:rsidRDefault="009F6859" w:rsidP="00290453">
            <w:pPr>
              <w:jc w:val="center"/>
            </w:pPr>
            <w:r>
              <w:t>4</w:t>
            </w:r>
          </w:p>
        </w:tc>
        <w:tc>
          <w:tcPr>
            <w:tcW w:w="1134" w:type="dxa"/>
          </w:tcPr>
          <w:p w14:paraId="4F5988E8" w14:textId="77777777" w:rsidR="009F6859" w:rsidRDefault="009F6859" w:rsidP="00290453">
            <w:pPr>
              <w:jc w:val="center"/>
            </w:pPr>
            <w:r>
              <w:t>5</w:t>
            </w:r>
          </w:p>
        </w:tc>
        <w:tc>
          <w:tcPr>
            <w:tcW w:w="1134" w:type="dxa"/>
          </w:tcPr>
          <w:p w14:paraId="38E5FB1B" w14:textId="77777777" w:rsidR="009F6859" w:rsidRDefault="009F6859" w:rsidP="00290453">
            <w:pPr>
              <w:jc w:val="center"/>
            </w:pPr>
            <w:r>
              <w:t>5</w:t>
            </w:r>
          </w:p>
        </w:tc>
        <w:tc>
          <w:tcPr>
            <w:tcW w:w="992" w:type="dxa"/>
          </w:tcPr>
          <w:p w14:paraId="69DF17F1" w14:textId="77777777" w:rsidR="009F6859" w:rsidRDefault="009F6859" w:rsidP="00290453">
            <w:pPr>
              <w:jc w:val="center"/>
            </w:pPr>
            <w:r>
              <w:t>5</w:t>
            </w:r>
          </w:p>
        </w:tc>
      </w:tr>
      <w:tr w:rsidR="009F6859" w14:paraId="5A557ECB" w14:textId="77777777" w:rsidTr="00290453">
        <w:tc>
          <w:tcPr>
            <w:tcW w:w="5778" w:type="dxa"/>
          </w:tcPr>
          <w:p w14:paraId="422E8466" w14:textId="77777777" w:rsidR="009F6859" w:rsidRDefault="009F6859" w:rsidP="00290453">
            <w:pPr>
              <w:jc w:val="both"/>
            </w:pPr>
            <w:r>
              <w:t>Matematica (più Informatica al I biennio)</w:t>
            </w:r>
          </w:p>
          <w:p w14:paraId="0D9A1BC4" w14:textId="77777777" w:rsidR="009F6859" w:rsidRDefault="009F6859" w:rsidP="00290453">
            <w:pPr>
              <w:jc w:val="both"/>
            </w:pPr>
          </w:p>
        </w:tc>
        <w:tc>
          <w:tcPr>
            <w:tcW w:w="993" w:type="dxa"/>
          </w:tcPr>
          <w:p w14:paraId="6C27F874" w14:textId="77777777" w:rsidR="009F6859" w:rsidRDefault="009F6859" w:rsidP="00290453">
            <w:pPr>
              <w:jc w:val="center"/>
            </w:pPr>
            <w:r>
              <w:t>3</w:t>
            </w:r>
          </w:p>
        </w:tc>
        <w:tc>
          <w:tcPr>
            <w:tcW w:w="1134" w:type="dxa"/>
          </w:tcPr>
          <w:p w14:paraId="54737A91" w14:textId="77777777" w:rsidR="009F6859" w:rsidRDefault="009F6859" w:rsidP="00290453">
            <w:pPr>
              <w:jc w:val="center"/>
            </w:pPr>
            <w:r>
              <w:t>3</w:t>
            </w:r>
          </w:p>
        </w:tc>
        <w:tc>
          <w:tcPr>
            <w:tcW w:w="1134" w:type="dxa"/>
          </w:tcPr>
          <w:p w14:paraId="6D31F366" w14:textId="77777777" w:rsidR="009F6859" w:rsidRDefault="009F6859" w:rsidP="00290453">
            <w:pPr>
              <w:jc w:val="center"/>
            </w:pPr>
            <w:r>
              <w:t>2</w:t>
            </w:r>
          </w:p>
        </w:tc>
        <w:tc>
          <w:tcPr>
            <w:tcW w:w="1134" w:type="dxa"/>
          </w:tcPr>
          <w:p w14:paraId="30539162" w14:textId="77777777" w:rsidR="009F6859" w:rsidRDefault="009F6859" w:rsidP="00290453">
            <w:pPr>
              <w:jc w:val="center"/>
            </w:pPr>
            <w:r>
              <w:t>2</w:t>
            </w:r>
          </w:p>
        </w:tc>
        <w:tc>
          <w:tcPr>
            <w:tcW w:w="992" w:type="dxa"/>
          </w:tcPr>
          <w:p w14:paraId="10FD23DD" w14:textId="77777777" w:rsidR="009F6859" w:rsidRDefault="009F6859" w:rsidP="00290453">
            <w:pPr>
              <w:jc w:val="center"/>
            </w:pPr>
            <w:r>
              <w:t>2</w:t>
            </w:r>
          </w:p>
        </w:tc>
      </w:tr>
      <w:tr w:rsidR="009F6859" w14:paraId="7062C351" w14:textId="77777777" w:rsidTr="00290453">
        <w:tc>
          <w:tcPr>
            <w:tcW w:w="5778" w:type="dxa"/>
          </w:tcPr>
          <w:p w14:paraId="1CEE23B7" w14:textId="77777777" w:rsidR="009F6859" w:rsidRDefault="009F6859" w:rsidP="00290453">
            <w:pPr>
              <w:jc w:val="both"/>
            </w:pPr>
            <w:r>
              <w:t>Fisica</w:t>
            </w:r>
          </w:p>
          <w:p w14:paraId="76DCE185" w14:textId="77777777" w:rsidR="009F6859" w:rsidRDefault="009F6859" w:rsidP="00290453">
            <w:pPr>
              <w:jc w:val="both"/>
            </w:pPr>
          </w:p>
        </w:tc>
        <w:tc>
          <w:tcPr>
            <w:tcW w:w="993" w:type="dxa"/>
          </w:tcPr>
          <w:p w14:paraId="12C49472" w14:textId="77777777" w:rsidR="009F6859" w:rsidRDefault="009F6859" w:rsidP="00290453">
            <w:pPr>
              <w:jc w:val="center"/>
            </w:pPr>
            <w:r>
              <w:t>-</w:t>
            </w:r>
          </w:p>
        </w:tc>
        <w:tc>
          <w:tcPr>
            <w:tcW w:w="1134" w:type="dxa"/>
          </w:tcPr>
          <w:p w14:paraId="1A7F86E6" w14:textId="77777777" w:rsidR="009F6859" w:rsidRDefault="009F6859" w:rsidP="00290453">
            <w:pPr>
              <w:jc w:val="center"/>
            </w:pPr>
            <w:r>
              <w:t>-</w:t>
            </w:r>
          </w:p>
        </w:tc>
        <w:tc>
          <w:tcPr>
            <w:tcW w:w="1134" w:type="dxa"/>
          </w:tcPr>
          <w:p w14:paraId="2966E2D9" w14:textId="77777777" w:rsidR="009F6859" w:rsidRDefault="009F6859" w:rsidP="00290453">
            <w:pPr>
              <w:jc w:val="center"/>
            </w:pPr>
            <w:r>
              <w:t>2</w:t>
            </w:r>
          </w:p>
        </w:tc>
        <w:tc>
          <w:tcPr>
            <w:tcW w:w="1134" w:type="dxa"/>
          </w:tcPr>
          <w:p w14:paraId="6B1968A2" w14:textId="77777777" w:rsidR="009F6859" w:rsidRDefault="009F6859" w:rsidP="00290453">
            <w:pPr>
              <w:jc w:val="center"/>
            </w:pPr>
            <w:r>
              <w:t>2</w:t>
            </w:r>
          </w:p>
        </w:tc>
        <w:tc>
          <w:tcPr>
            <w:tcW w:w="992" w:type="dxa"/>
          </w:tcPr>
          <w:p w14:paraId="48D00BD5" w14:textId="77777777" w:rsidR="009F6859" w:rsidRDefault="009F6859" w:rsidP="00290453">
            <w:pPr>
              <w:jc w:val="center"/>
            </w:pPr>
            <w:r>
              <w:t>2</w:t>
            </w:r>
          </w:p>
        </w:tc>
      </w:tr>
      <w:tr w:rsidR="009F6859" w14:paraId="42FE2661" w14:textId="77777777" w:rsidTr="00290453">
        <w:tc>
          <w:tcPr>
            <w:tcW w:w="5778" w:type="dxa"/>
          </w:tcPr>
          <w:p w14:paraId="17EBEB92" w14:textId="77777777" w:rsidR="009F6859" w:rsidRDefault="009F6859" w:rsidP="00290453">
            <w:pPr>
              <w:jc w:val="both"/>
            </w:pPr>
            <w:r>
              <w:t>Scienze (=Biologia, Chimica, Scienze della Terra)</w:t>
            </w:r>
          </w:p>
          <w:p w14:paraId="50B8FE4E" w14:textId="77777777" w:rsidR="009F6859" w:rsidRDefault="009F6859" w:rsidP="00290453">
            <w:pPr>
              <w:jc w:val="both"/>
            </w:pPr>
          </w:p>
        </w:tc>
        <w:tc>
          <w:tcPr>
            <w:tcW w:w="993" w:type="dxa"/>
          </w:tcPr>
          <w:p w14:paraId="6400CE00" w14:textId="77777777" w:rsidR="009F6859" w:rsidRDefault="009F6859" w:rsidP="00290453">
            <w:pPr>
              <w:jc w:val="center"/>
            </w:pPr>
            <w:r>
              <w:t>2</w:t>
            </w:r>
          </w:p>
        </w:tc>
        <w:tc>
          <w:tcPr>
            <w:tcW w:w="1134" w:type="dxa"/>
          </w:tcPr>
          <w:p w14:paraId="0DEBC3C6" w14:textId="77777777" w:rsidR="009F6859" w:rsidRDefault="009F6859" w:rsidP="00290453">
            <w:pPr>
              <w:jc w:val="center"/>
            </w:pPr>
            <w:r>
              <w:t>2</w:t>
            </w:r>
          </w:p>
        </w:tc>
        <w:tc>
          <w:tcPr>
            <w:tcW w:w="1134" w:type="dxa"/>
          </w:tcPr>
          <w:p w14:paraId="28C23A61" w14:textId="77777777" w:rsidR="009F6859" w:rsidRDefault="009F6859" w:rsidP="00290453">
            <w:pPr>
              <w:jc w:val="center"/>
            </w:pPr>
            <w:r>
              <w:t>2</w:t>
            </w:r>
          </w:p>
        </w:tc>
        <w:tc>
          <w:tcPr>
            <w:tcW w:w="1134" w:type="dxa"/>
          </w:tcPr>
          <w:p w14:paraId="3E465E99" w14:textId="77777777" w:rsidR="009F6859" w:rsidRDefault="009F6859" w:rsidP="00290453">
            <w:pPr>
              <w:jc w:val="center"/>
            </w:pPr>
            <w:r>
              <w:t>2</w:t>
            </w:r>
          </w:p>
        </w:tc>
        <w:tc>
          <w:tcPr>
            <w:tcW w:w="992" w:type="dxa"/>
          </w:tcPr>
          <w:p w14:paraId="2CA7F8BD" w14:textId="77777777" w:rsidR="009F6859" w:rsidRDefault="009F6859" w:rsidP="00290453">
            <w:pPr>
              <w:jc w:val="center"/>
            </w:pPr>
            <w:r>
              <w:t>2</w:t>
            </w:r>
          </w:p>
        </w:tc>
      </w:tr>
      <w:tr w:rsidR="009F6859" w14:paraId="2861DE12" w14:textId="77777777" w:rsidTr="00290453">
        <w:tc>
          <w:tcPr>
            <w:tcW w:w="5778" w:type="dxa"/>
          </w:tcPr>
          <w:p w14:paraId="2B13282A" w14:textId="77777777" w:rsidR="009F6859" w:rsidRDefault="009F6859" w:rsidP="00290453">
            <w:pPr>
              <w:jc w:val="both"/>
            </w:pPr>
            <w:r>
              <w:t>Lingua Straniera (Inglese)</w:t>
            </w:r>
          </w:p>
          <w:p w14:paraId="18F88D54" w14:textId="77777777" w:rsidR="009F6859" w:rsidRDefault="009F6859" w:rsidP="00290453">
            <w:pPr>
              <w:jc w:val="both"/>
            </w:pPr>
          </w:p>
        </w:tc>
        <w:tc>
          <w:tcPr>
            <w:tcW w:w="993" w:type="dxa"/>
          </w:tcPr>
          <w:p w14:paraId="1252A097" w14:textId="77777777" w:rsidR="009F6859" w:rsidRDefault="009F6859" w:rsidP="00290453">
            <w:pPr>
              <w:jc w:val="center"/>
            </w:pPr>
            <w:r>
              <w:t>3</w:t>
            </w:r>
          </w:p>
        </w:tc>
        <w:tc>
          <w:tcPr>
            <w:tcW w:w="1134" w:type="dxa"/>
          </w:tcPr>
          <w:p w14:paraId="06E788DE" w14:textId="77777777" w:rsidR="009F6859" w:rsidRDefault="009F6859" w:rsidP="00290453">
            <w:pPr>
              <w:jc w:val="center"/>
            </w:pPr>
            <w:r>
              <w:t>3</w:t>
            </w:r>
          </w:p>
        </w:tc>
        <w:tc>
          <w:tcPr>
            <w:tcW w:w="1134" w:type="dxa"/>
          </w:tcPr>
          <w:p w14:paraId="7B7A4F1D" w14:textId="77777777" w:rsidR="009F6859" w:rsidRDefault="009F6859" w:rsidP="00290453">
            <w:pPr>
              <w:jc w:val="center"/>
            </w:pPr>
            <w:r>
              <w:t>3</w:t>
            </w:r>
          </w:p>
        </w:tc>
        <w:tc>
          <w:tcPr>
            <w:tcW w:w="1134" w:type="dxa"/>
          </w:tcPr>
          <w:p w14:paraId="1E39FAA8" w14:textId="77777777" w:rsidR="009F6859" w:rsidRDefault="009F6859" w:rsidP="00290453">
            <w:pPr>
              <w:jc w:val="center"/>
            </w:pPr>
            <w:r>
              <w:t>3</w:t>
            </w:r>
          </w:p>
        </w:tc>
        <w:tc>
          <w:tcPr>
            <w:tcW w:w="992" w:type="dxa"/>
          </w:tcPr>
          <w:p w14:paraId="3151C0E5" w14:textId="77777777" w:rsidR="009F6859" w:rsidRDefault="009F6859" w:rsidP="00290453">
            <w:pPr>
              <w:jc w:val="center"/>
            </w:pPr>
            <w:r>
              <w:t>3</w:t>
            </w:r>
          </w:p>
        </w:tc>
      </w:tr>
      <w:tr w:rsidR="009F6859" w14:paraId="2F87C0D7" w14:textId="77777777" w:rsidTr="00290453">
        <w:tc>
          <w:tcPr>
            <w:tcW w:w="5778" w:type="dxa"/>
          </w:tcPr>
          <w:p w14:paraId="4D9119F3" w14:textId="77777777" w:rsidR="009F6859" w:rsidRDefault="009F6859" w:rsidP="00290453">
            <w:pPr>
              <w:jc w:val="both"/>
            </w:pPr>
            <w:r>
              <w:t>Storia dell’Arte</w:t>
            </w:r>
          </w:p>
          <w:p w14:paraId="529D6F12" w14:textId="77777777" w:rsidR="009F6859" w:rsidRDefault="009F6859" w:rsidP="00290453">
            <w:pPr>
              <w:jc w:val="both"/>
            </w:pPr>
          </w:p>
        </w:tc>
        <w:tc>
          <w:tcPr>
            <w:tcW w:w="993" w:type="dxa"/>
          </w:tcPr>
          <w:p w14:paraId="7CBADFAD" w14:textId="77777777" w:rsidR="009F6859" w:rsidRDefault="009F6859" w:rsidP="00290453">
            <w:pPr>
              <w:jc w:val="center"/>
            </w:pPr>
            <w:r>
              <w:t>-</w:t>
            </w:r>
          </w:p>
        </w:tc>
        <w:tc>
          <w:tcPr>
            <w:tcW w:w="1134" w:type="dxa"/>
          </w:tcPr>
          <w:p w14:paraId="2823DD65" w14:textId="77777777" w:rsidR="009F6859" w:rsidRDefault="009F6859" w:rsidP="00290453">
            <w:pPr>
              <w:jc w:val="center"/>
            </w:pPr>
            <w:r>
              <w:t>-</w:t>
            </w:r>
          </w:p>
        </w:tc>
        <w:tc>
          <w:tcPr>
            <w:tcW w:w="1134" w:type="dxa"/>
          </w:tcPr>
          <w:p w14:paraId="02F134C0" w14:textId="77777777" w:rsidR="009F6859" w:rsidRDefault="009F6859" w:rsidP="00290453">
            <w:pPr>
              <w:jc w:val="center"/>
            </w:pPr>
            <w:r>
              <w:t>2</w:t>
            </w:r>
          </w:p>
        </w:tc>
        <w:tc>
          <w:tcPr>
            <w:tcW w:w="1134" w:type="dxa"/>
          </w:tcPr>
          <w:p w14:paraId="7A81610B" w14:textId="77777777" w:rsidR="009F6859" w:rsidRDefault="009F6859" w:rsidP="00290453">
            <w:pPr>
              <w:jc w:val="center"/>
            </w:pPr>
            <w:r>
              <w:t>2</w:t>
            </w:r>
          </w:p>
        </w:tc>
        <w:tc>
          <w:tcPr>
            <w:tcW w:w="992" w:type="dxa"/>
          </w:tcPr>
          <w:p w14:paraId="5074E526" w14:textId="77777777" w:rsidR="009F6859" w:rsidRDefault="009F6859" w:rsidP="00290453">
            <w:pPr>
              <w:jc w:val="center"/>
            </w:pPr>
            <w:r>
              <w:t>2</w:t>
            </w:r>
          </w:p>
        </w:tc>
      </w:tr>
      <w:tr w:rsidR="009F6859" w14:paraId="3E42F287" w14:textId="77777777" w:rsidTr="00290453">
        <w:tc>
          <w:tcPr>
            <w:tcW w:w="5778" w:type="dxa"/>
          </w:tcPr>
          <w:p w14:paraId="05FDD060" w14:textId="77777777" w:rsidR="009F6859" w:rsidRDefault="009F6859" w:rsidP="00290453">
            <w:pPr>
              <w:jc w:val="both"/>
            </w:pPr>
            <w:r>
              <w:t>Scienze motorie</w:t>
            </w:r>
          </w:p>
          <w:p w14:paraId="752FA54C" w14:textId="77777777" w:rsidR="009F6859" w:rsidRDefault="009F6859" w:rsidP="00290453">
            <w:pPr>
              <w:jc w:val="both"/>
            </w:pPr>
          </w:p>
        </w:tc>
        <w:tc>
          <w:tcPr>
            <w:tcW w:w="993" w:type="dxa"/>
          </w:tcPr>
          <w:p w14:paraId="3FE55E2E" w14:textId="77777777" w:rsidR="009F6859" w:rsidRDefault="009F6859" w:rsidP="00290453">
            <w:pPr>
              <w:jc w:val="center"/>
            </w:pPr>
            <w:r>
              <w:t>2</w:t>
            </w:r>
          </w:p>
        </w:tc>
        <w:tc>
          <w:tcPr>
            <w:tcW w:w="1134" w:type="dxa"/>
          </w:tcPr>
          <w:p w14:paraId="5D5AD111" w14:textId="77777777" w:rsidR="009F6859" w:rsidRDefault="009F6859" w:rsidP="00290453">
            <w:pPr>
              <w:jc w:val="center"/>
            </w:pPr>
            <w:r>
              <w:t>2</w:t>
            </w:r>
          </w:p>
        </w:tc>
        <w:tc>
          <w:tcPr>
            <w:tcW w:w="1134" w:type="dxa"/>
          </w:tcPr>
          <w:p w14:paraId="00136886" w14:textId="77777777" w:rsidR="009F6859" w:rsidRDefault="009F6859" w:rsidP="00290453">
            <w:pPr>
              <w:jc w:val="center"/>
            </w:pPr>
            <w:r>
              <w:t>2</w:t>
            </w:r>
          </w:p>
        </w:tc>
        <w:tc>
          <w:tcPr>
            <w:tcW w:w="1134" w:type="dxa"/>
          </w:tcPr>
          <w:p w14:paraId="039D8D03" w14:textId="77777777" w:rsidR="009F6859" w:rsidRDefault="009F6859" w:rsidP="00290453">
            <w:pPr>
              <w:jc w:val="center"/>
            </w:pPr>
            <w:r>
              <w:t>2</w:t>
            </w:r>
          </w:p>
        </w:tc>
        <w:tc>
          <w:tcPr>
            <w:tcW w:w="992" w:type="dxa"/>
          </w:tcPr>
          <w:p w14:paraId="4E3765A3" w14:textId="77777777" w:rsidR="009F6859" w:rsidRDefault="009F6859" w:rsidP="00290453">
            <w:pPr>
              <w:jc w:val="center"/>
            </w:pPr>
            <w:r>
              <w:t>2</w:t>
            </w:r>
          </w:p>
        </w:tc>
      </w:tr>
      <w:tr w:rsidR="009F6859" w14:paraId="3D14C02C" w14:textId="77777777" w:rsidTr="00290453">
        <w:tc>
          <w:tcPr>
            <w:tcW w:w="5778" w:type="dxa"/>
          </w:tcPr>
          <w:p w14:paraId="295F0447" w14:textId="77777777" w:rsidR="009F6859" w:rsidRDefault="009F6859" w:rsidP="00290453">
            <w:pPr>
              <w:jc w:val="both"/>
            </w:pPr>
            <w:r>
              <w:t>Religione</w:t>
            </w:r>
          </w:p>
          <w:p w14:paraId="3D33EC76" w14:textId="77777777" w:rsidR="009F6859" w:rsidRDefault="009F6859" w:rsidP="00290453">
            <w:pPr>
              <w:jc w:val="both"/>
            </w:pPr>
          </w:p>
        </w:tc>
        <w:tc>
          <w:tcPr>
            <w:tcW w:w="993" w:type="dxa"/>
          </w:tcPr>
          <w:p w14:paraId="0C034E73" w14:textId="77777777" w:rsidR="009F6859" w:rsidRDefault="009F6859" w:rsidP="00290453">
            <w:pPr>
              <w:jc w:val="center"/>
            </w:pPr>
            <w:r>
              <w:t>1</w:t>
            </w:r>
          </w:p>
        </w:tc>
        <w:tc>
          <w:tcPr>
            <w:tcW w:w="1134" w:type="dxa"/>
          </w:tcPr>
          <w:p w14:paraId="75E5549C" w14:textId="77777777" w:rsidR="009F6859" w:rsidRDefault="009F6859" w:rsidP="00290453">
            <w:pPr>
              <w:jc w:val="center"/>
            </w:pPr>
            <w:r>
              <w:t>1</w:t>
            </w:r>
          </w:p>
        </w:tc>
        <w:tc>
          <w:tcPr>
            <w:tcW w:w="1134" w:type="dxa"/>
          </w:tcPr>
          <w:p w14:paraId="79EBE5C5" w14:textId="77777777" w:rsidR="009F6859" w:rsidRDefault="009F6859" w:rsidP="00290453">
            <w:pPr>
              <w:jc w:val="center"/>
            </w:pPr>
            <w:r>
              <w:t>1</w:t>
            </w:r>
          </w:p>
        </w:tc>
        <w:tc>
          <w:tcPr>
            <w:tcW w:w="1134" w:type="dxa"/>
          </w:tcPr>
          <w:p w14:paraId="69DAB591" w14:textId="77777777" w:rsidR="009F6859" w:rsidRDefault="009F6859" w:rsidP="00290453">
            <w:pPr>
              <w:jc w:val="center"/>
            </w:pPr>
            <w:r>
              <w:t>1</w:t>
            </w:r>
          </w:p>
        </w:tc>
        <w:tc>
          <w:tcPr>
            <w:tcW w:w="992" w:type="dxa"/>
          </w:tcPr>
          <w:p w14:paraId="06747763" w14:textId="77777777" w:rsidR="009F6859" w:rsidRDefault="009F6859" w:rsidP="00290453">
            <w:pPr>
              <w:jc w:val="center"/>
            </w:pPr>
            <w:r>
              <w:t>1</w:t>
            </w:r>
          </w:p>
        </w:tc>
      </w:tr>
      <w:tr w:rsidR="009F6859" w14:paraId="6B737D03" w14:textId="77777777" w:rsidTr="00290453">
        <w:tc>
          <w:tcPr>
            <w:tcW w:w="5778" w:type="dxa"/>
          </w:tcPr>
          <w:p w14:paraId="601D1C18" w14:textId="77777777" w:rsidR="009F6859" w:rsidRDefault="009F6859" w:rsidP="00290453">
            <w:pPr>
              <w:jc w:val="both"/>
              <w:rPr>
                <w:b/>
                <w:i/>
              </w:rPr>
            </w:pPr>
          </w:p>
          <w:p w14:paraId="57CBA2D4" w14:textId="77777777" w:rsidR="009F6859" w:rsidRPr="00154BA7" w:rsidRDefault="009F6859" w:rsidP="00290453">
            <w:pPr>
              <w:jc w:val="both"/>
              <w:rPr>
                <w:b/>
                <w:i/>
              </w:rPr>
            </w:pPr>
            <w:r w:rsidRPr="00154BA7">
              <w:rPr>
                <w:b/>
                <w:i/>
              </w:rPr>
              <w:t>Totale</w:t>
            </w:r>
          </w:p>
        </w:tc>
        <w:tc>
          <w:tcPr>
            <w:tcW w:w="993" w:type="dxa"/>
          </w:tcPr>
          <w:p w14:paraId="3A327E40" w14:textId="77777777" w:rsidR="009F6859" w:rsidRDefault="009F6859" w:rsidP="00290453">
            <w:pPr>
              <w:jc w:val="center"/>
            </w:pPr>
            <w:r>
              <w:rPr>
                <w:b/>
                <w:i/>
              </w:rPr>
              <w:t>27</w:t>
            </w:r>
          </w:p>
        </w:tc>
        <w:tc>
          <w:tcPr>
            <w:tcW w:w="1134" w:type="dxa"/>
          </w:tcPr>
          <w:p w14:paraId="3E2231EB" w14:textId="77777777" w:rsidR="009F6859" w:rsidRDefault="009F6859" w:rsidP="00290453">
            <w:pPr>
              <w:jc w:val="center"/>
            </w:pPr>
            <w:r>
              <w:rPr>
                <w:b/>
                <w:i/>
              </w:rPr>
              <w:t>27</w:t>
            </w:r>
          </w:p>
        </w:tc>
        <w:tc>
          <w:tcPr>
            <w:tcW w:w="1134" w:type="dxa"/>
          </w:tcPr>
          <w:p w14:paraId="40E1E7F3" w14:textId="77777777" w:rsidR="009F6859" w:rsidRDefault="009F6859" w:rsidP="00290453">
            <w:pPr>
              <w:jc w:val="center"/>
            </w:pPr>
            <w:r>
              <w:rPr>
                <w:b/>
                <w:i/>
              </w:rPr>
              <w:t>30</w:t>
            </w:r>
          </w:p>
        </w:tc>
        <w:tc>
          <w:tcPr>
            <w:tcW w:w="1134" w:type="dxa"/>
          </w:tcPr>
          <w:p w14:paraId="358C3E7A" w14:textId="77777777" w:rsidR="009F6859" w:rsidRDefault="009F6859" w:rsidP="00290453">
            <w:pPr>
              <w:jc w:val="center"/>
            </w:pPr>
            <w:r>
              <w:rPr>
                <w:b/>
                <w:i/>
              </w:rPr>
              <w:t>30</w:t>
            </w:r>
          </w:p>
        </w:tc>
        <w:tc>
          <w:tcPr>
            <w:tcW w:w="992" w:type="dxa"/>
          </w:tcPr>
          <w:p w14:paraId="6045A90F" w14:textId="77777777" w:rsidR="009F6859" w:rsidRDefault="009F6859" w:rsidP="00290453">
            <w:pPr>
              <w:jc w:val="center"/>
            </w:pPr>
            <w:r>
              <w:rPr>
                <w:b/>
                <w:i/>
              </w:rPr>
              <w:t>30</w:t>
            </w:r>
          </w:p>
        </w:tc>
      </w:tr>
    </w:tbl>
    <w:p w14:paraId="1AA5B2F4" w14:textId="032D72B3" w:rsidR="00290453" w:rsidRPr="004E7971" w:rsidRDefault="00290453" w:rsidP="00290453">
      <w:pPr>
        <w:widowControl w:val="0"/>
        <w:autoSpaceDE w:val="0"/>
        <w:autoSpaceDN w:val="0"/>
        <w:adjustRightInd w:val="0"/>
        <w:rPr>
          <w:rFonts w:ascii="Times New Roman" w:hAnsi="Times New Roman" w:cs="Times New Roman"/>
          <w:b/>
          <w:bCs/>
          <w:i/>
          <w:iCs/>
          <w:smallCaps/>
          <w:color w:val="FB0007"/>
        </w:rPr>
      </w:pPr>
      <w:r>
        <w:rPr>
          <w:rFonts w:ascii="Times New Roman" w:hAnsi="Times New Roman" w:cs="Times New Roman"/>
          <w:b/>
          <w:bCs/>
          <w:iCs/>
          <w:smallCaps/>
          <w:color w:val="FB0007"/>
        </w:rPr>
        <w:t>L’O</w:t>
      </w:r>
      <w:r w:rsidRPr="00FC553E">
        <w:rPr>
          <w:rFonts w:ascii="Times New Roman" w:hAnsi="Times New Roman" w:cs="Times New Roman"/>
          <w:b/>
          <w:bCs/>
          <w:iCs/>
          <w:smallCaps/>
          <w:color w:val="FB0007"/>
        </w:rPr>
        <w:t>fferta Formativa</w:t>
      </w:r>
      <w:r w:rsidRPr="00FC553E">
        <w:rPr>
          <w:rFonts w:ascii="Times New Roman" w:hAnsi="Times New Roman" w:cs="Times New Roman"/>
          <w:b/>
          <w:bCs/>
          <w:i/>
          <w:iCs/>
          <w:smallCaps/>
          <w:color w:val="FB0007"/>
        </w:rPr>
        <w:t xml:space="preserve"> </w:t>
      </w:r>
      <w:r>
        <w:rPr>
          <w:rFonts w:ascii="Times New Roman" w:hAnsi="Times New Roman" w:cs="Times New Roman"/>
          <w:b/>
          <w:bCs/>
          <w:iCs/>
          <w:smallCaps/>
          <w:color w:val="FB0007"/>
        </w:rPr>
        <w:t>del Liceo “Durante”</w:t>
      </w:r>
    </w:p>
    <w:p w14:paraId="2E76DCF8" w14:textId="77777777" w:rsidR="001E1746" w:rsidRPr="001E1746" w:rsidRDefault="001E1746" w:rsidP="00290453">
      <w:pPr>
        <w:jc w:val="both"/>
        <w:rPr>
          <w:rFonts w:ascii="Times New Roman" w:hAnsi="Times New Roman" w:cs="Times New Roman"/>
          <w:b/>
          <w:color w:val="0000FF"/>
          <w:sz w:val="16"/>
          <w:szCs w:val="16"/>
        </w:rPr>
      </w:pPr>
    </w:p>
    <w:p w14:paraId="5872A89D" w14:textId="069199AB" w:rsidR="00A96C15" w:rsidRDefault="00DA0FAE" w:rsidP="00290453">
      <w:pPr>
        <w:jc w:val="both"/>
        <w:rPr>
          <w:rFonts w:ascii="Times New Roman" w:hAnsi="Times New Roman" w:cs="Times New Roman"/>
          <w:b/>
          <w:color w:val="0000FF"/>
          <w:sz w:val="22"/>
          <w:szCs w:val="22"/>
        </w:rPr>
      </w:pPr>
      <w:r>
        <w:rPr>
          <w:rFonts w:ascii="Times New Roman" w:hAnsi="Times New Roman" w:cs="Times New Roman"/>
          <w:b/>
          <w:color w:val="0000FF"/>
          <w:sz w:val="22"/>
          <w:szCs w:val="22"/>
        </w:rPr>
        <w:t>Breve p</w:t>
      </w:r>
      <w:r w:rsidR="00290453" w:rsidRPr="00860DD8">
        <w:rPr>
          <w:rFonts w:ascii="Times New Roman" w:hAnsi="Times New Roman" w:cs="Times New Roman"/>
          <w:b/>
          <w:color w:val="0000FF"/>
          <w:sz w:val="22"/>
          <w:szCs w:val="22"/>
        </w:rPr>
        <w:t>remessa</w:t>
      </w:r>
      <w:r w:rsidR="00CE38D2">
        <w:rPr>
          <w:rFonts w:ascii="Times New Roman" w:hAnsi="Times New Roman" w:cs="Times New Roman"/>
          <w:b/>
          <w:color w:val="0000FF"/>
          <w:sz w:val="22"/>
          <w:szCs w:val="22"/>
        </w:rPr>
        <w:t xml:space="preserve"> storica e </w:t>
      </w:r>
      <w:r>
        <w:rPr>
          <w:rFonts w:ascii="Times New Roman" w:hAnsi="Times New Roman" w:cs="Times New Roman"/>
          <w:b/>
          <w:color w:val="0000FF"/>
          <w:sz w:val="22"/>
          <w:szCs w:val="22"/>
        </w:rPr>
        <w:t>normativa</w:t>
      </w:r>
      <w:r w:rsidR="00956D51">
        <w:rPr>
          <w:rFonts w:ascii="Times New Roman" w:hAnsi="Times New Roman" w:cs="Times New Roman"/>
          <w:b/>
          <w:color w:val="0000FF"/>
          <w:sz w:val="22"/>
          <w:szCs w:val="22"/>
        </w:rPr>
        <w:t xml:space="preserve">: </w:t>
      </w:r>
      <w:r>
        <w:rPr>
          <w:rFonts w:ascii="Times New Roman" w:hAnsi="Times New Roman" w:cs="Times New Roman"/>
          <w:b/>
          <w:color w:val="0000FF"/>
          <w:sz w:val="22"/>
          <w:szCs w:val="22"/>
        </w:rPr>
        <w:t xml:space="preserve">il Liceo “Durante” di fronte a </w:t>
      </w:r>
      <w:r w:rsidR="001E1746">
        <w:rPr>
          <w:rFonts w:ascii="Times New Roman" w:hAnsi="Times New Roman" w:cs="Times New Roman"/>
          <w:b/>
          <w:color w:val="0000FF"/>
          <w:sz w:val="22"/>
          <w:szCs w:val="22"/>
        </w:rPr>
        <w:t xml:space="preserve">PECUP, </w:t>
      </w:r>
      <w:r w:rsidR="00FB0FE2">
        <w:rPr>
          <w:rFonts w:ascii="Times New Roman" w:hAnsi="Times New Roman" w:cs="Times New Roman"/>
          <w:b/>
          <w:color w:val="0000FF"/>
          <w:sz w:val="22"/>
          <w:szCs w:val="22"/>
        </w:rPr>
        <w:t>“</w:t>
      </w:r>
      <w:r w:rsidR="00956D51">
        <w:rPr>
          <w:rFonts w:ascii="Times New Roman" w:hAnsi="Times New Roman" w:cs="Times New Roman"/>
          <w:b/>
          <w:color w:val="0000FF"/>
          <w:sz w:val="22"/>
          <w:szCs w:val="22"/>
        </w:rPr>
        <w:t>conoscenze</w:t>
      </w:r>
      <w:r w:rsidR="00FB0FE2">
        <w:rPr>
          <w:rFonts w:ascii="Times New Roman" w:hAnsi="Times New Roman" w:cs="Times New Roman"/>
          <w:b/>
          <w:color w:val="0000FF"/>
          <w:sz w:val="22"/>
          <w:szCs w:val="22"/>
        </w:rPr>
        <w:t>”</w:t>
      </w:r>
      <w:r w:rsidR="00FD5126">
        <w:rPr>
          <w:rFonts w:ascii="Times New Roman" w:hAnsi="Times New Roman" w:cs="Times New Roman"/>
          <w:b/>
          <w:color w:val="0000FF"/>
          <w:sz w:val="22"/>
          <w:szCs w:val="22"/>
        </w:rPr>
        <w:t xml:space="preserve"> e </w:t>
      </w:r>
      <w:r w:rsidR="00FB0FE2">
        <w:rPr>
          <w:rFonts w:ascii="Times New Roman" w:hAnsi="Times New Roman" w:cs="Times New Roman"/>
          <w:b/>
          <w:color w:val="0000FF"/>
          <w:sz w:val="22"/>
          <w:szCs w:val="22"/>
        </w:rPr>
        <w:t>“</w:t>
      </w:r>
      <w:r w:rsidR="00956D51">
        <w:rPr>
          <w:rFonts w:ascii="Times New Roman" w:hAnsi="Times New Roman" w:cs="Times New Roman"/>
          <w:b/>
          <w:color w:val="0000FF"/>
          <w:sz w:val="22"/>
          <w:szCs w:val="22"/>
        </w:rPr>
        <w:t>competenze</w:t>
      </w:r>
      <w:r w:rsidR="00FB0FE2">
        <w:rPr>
          <w:rFonts w:ascii="Times New Roman" w:hAnsi="Times New Roman" w:cs="Times New Roman"/>
          <w:b/>
          <w:color w:val="0000FF"/>
          <w:sz w:val="22"/>
          <w:szCs w:val="22"/>
        </w:rPr>
        <w:t>”</w:t>
      </w:r>
    </w:p>
    <w:p w14:paraId="2107DF73" w14:textId="59DF8CA7" w:rsidR="001E1746" w:rsidRPr="001E3283" w:rsidRDefault="001E1746" w:rsidP="001E1746">
      <w:pPr>
        <w:pStyle w:val="Paragrafoelenco"/>
        <w:numPr>
          <w:ilvl w:val="0"/>
          <w:numId w:val="2"/>
        </w:numPr>
        <w:ind w:left="0" w:hanging="142"/>
        <w:jc w:val="both"/>
        <w:rPr>
          <w:rFonts w:ascii="Times New Roman" w:hAnsi="Times New Roman" w:cs="Times New Roman"/>
          <w:sz w:val="20"/>
          <w:szCs w:val="20"/>
        </w:rPr>
      </w:pPr>
      <w:r w:rsidRPr="001E1746">
        <w:rPr>
          <w:rFonts w:ascii="Times New Roman" w:hAnsi="Times New Roman" w:cs="Times New Roman"/>
          <w:color w:val="474747"/>
          <w:sz w:val="20"/>
          <w:szCs w:val="20"/>
        </w:rPr>
        <w:t xml:space="preserve">Con la sigla PECUP (= </w:t>
      </w:r>
      <w:r w:rsidRPr="001E1746">
        <w:rPr>
          <w:rFonts w:ascii="Times New Roman" w:hAnsi="Times New Roman" w:cs="Times New Roman"/>
          <w:i/>
          <w:color w:val="474747"/>
          <w:sz w:val="20"/>
          <w:szCs w:val="20"/>
        </w:rPr>
        <w:t>Profilo educativo, culturale e professionale</w:t>
      </w:r>
      <w:r w:rsidR="00276AC0">
        <w:rPr>
          <w:rFonts w:ascii="Times New Roman" w:hAnsi="Times New Roman" w:cs="Times New Roman"/>
          <w:color w:val="474747"/>
          <w:sz w:val="20"/>
          <w:szCs w:val="20"/>
        </w:rPr>
        <w:t xml:space="preserve"> [dello studente]) le vigenti </w:t>
      </w:r>
      <w:r w:rsidR="00276AC0" w:rsidRPr="00276AC0">
        <w:rPr>
          <w:rFonts w:ascii="Times New Roman" w:hAnsi="Times New Roman" w:cs="Times New Roman"/>
          <w:i/>
          <w:color w:val="474747"/>
          <w:sz w:val="20"/>
          <w:szCs w:val="20"/>
        </w:rPr>
        <w:t>Indicazioni nazionali</w:t>
      </w:r>
      <w:r w:rsidR="00276AC0">
        <w:rPr>
          <w:rFonts w:ascii="Times New Roman" w:hAnsi="Times New Roman" w:cs="Times New Roman"/>
          <w:color w:val="474747"/>
          <w:sz w:val="20"/>
          <w:szCs w:val="20"/>
        </w:rPr>
        <w:t xml:space="preserve"> </w:t>
      </w:r>
      <w:r w:rsidR="00FF7D02">
        <w:rPr>
          <w:rFonts w:ascii="Times New Roman" w:hAnsi="Times New Roman" w:cs="Times New Roman"/>
          <w:color w:val="474747"/>
          <w:sz w:val="20"/>
          <w:szCs w:val="20"/>
        </w:rPr>
        <w:t xml:space="preserve">per i Licei </w:t>
      </w:r>
      <w:r w:rsidR="00276AC0">
        <w:rPr>
          <w:rFonts w:ascii="Times New Roman" w:hAnsi="Times New Roman" w:cs="Times New Roman"/>
          <w:color w:val="474747"/>
          <w:sz w:val="20"/>
          <w:szCs w:val="20"/>
        </w:rPr>
        <w:t>(cf DM 211 del 7</w:t>
      </w:r>
      <w:r w:rsidR="008025E9">
        <w:rPr>
          <w:rFonts w:ascii="Times New Roman" w:hAnsi="Times New Roman" w:cs="Times New Roman"/>
          <w:color w:val="474747"/>
          <w:sz w:val="20"/>
          <w:szCs w:val="20"/>
        </w:rPr>
        <w:t>/X/2010) denomin</w:t>
      </w:r>
      <w:r w:rsidRPr="001E1746">
        <w:rPr>
          <w:rFonts w:ascii="Times New Roman" w:hAnsi="Times New Roman" w:cs="Times New Roman"/>
          <w:color w:val="474747"/>
          <w:sz w:val="20"/>
          <w:szCs w:val="20"/>
        </w:rPr>
        <w:t>a</w:t>
      </w:r>
      <w:r w:rsidR="00276AC0">
        <w:rPr>
          <w:rFonts w:ascii="Times New Roman" w:hAnsi="Times New Roman" w:cs="Times New Roman"/>
          <w:color w:val="474747"/>
          <w:sz w:val="20"/>
          <w:szCs w:val="20"/>
        </w:rPr>
        <w:t>no</w:t>
      </w:r>
      <w:r w:rsidRPr="001E1746">
        <w:rPr>
          <w:rFonts w:ascii="Times New Roman" w:hAnsi="Times New Roman" w:cs="Times New Roman"/>
          <w:color w:val="474747"/>
          <w:sz w:val="20"/>
          <w:szCs w:val="20"/>
        </w:rPr>
        <w:t xml:space="preserve"> l’insieme delle competenze educative, culturali e professionali che gli studenti devono</w:t>
      </w:r>
      <w:r w:rsidR="00232B14">
        <w:rPr>
          <w:rFonts w:ascii="Times New Roman" w:hAnsi="Times New Roman" w:cs="Times New Roman"/>
          <w:color w:val="474747"/>
          <w:sz w:val="20"/>
          <w:szCs w:val="20"/>
        </w:rPr>
        <w:t xml:space="preserve"> possedere alla fine dei </w:t>
      </w:r>
      <w:r w:rsidR="00CC4F8D">
        <w:rPr>
          <w:rFonts w:ascii="Times New Roman" w:hAnsi="Times New Roman" w:cs="Times New Roman"/>
          <w:color w:val="474747"/>
          <w:sz w:val="20"/>
          <w:szCs w:val="20"/>
        </w:rPr>
        <w:t xml:space="preserve">2 </w:t>
      </w:r>
      <w:r w:rsidR="00232B14">
        <w:rPr>
          <w:rFonts w:ascii="Times New Roman" w:hAnsi="Times New Roman" w:cs="Times New Roman"/>
          <w:color w:val="474747"/>
          <w:sz w:val="20"/>
          <w:szCs w:val="20"/>
        </w:rPr>
        <w:t xml:space="preserve">cicli </w:t>
      </w:r>
      <w:r w:rsidR="00E15D2A">
        <w:rPr>
          <w:rFonts w:ascii="Times New Roman" w:hAnsi="Times New Roman" w:cs="Times New Roman"/>
          <w:color w:val="474747"/>
          <w:sz w:val="20"/>
          <w:szCs w:val="20"/>
        </w:rPr>
        <w:t xml:space="preserve">che scandiscono </w:t>
      </w:r>
      <w:r w:rsidR="00883A06">
        <w:rPr>
          <w:rFonts w:ascii="Times New Roman" w:hAnsi="Times New Roman" w:cs="Times New Roman"/>
          <w:color w:val="474747"/>
          <w:sz w:val="20"/>
          <w:szCs w:val="20"/>
        </w:rPr>
        <w:t>il</w:t>
      </w:r>
      <w:r w:rsidR="00232B14">
        <w:rPr>
          <w:rFonts w:ascii="Times New Roman" w:hAnsi="Times New Roman" w:cs="Times New Roman"/>
          <w:color w:val="474747"/>
          <w:sz w:val="20"/>
          <w:szCs w:val="20"/>
        </w:rPr>
        <w:t xml:space="preserve"> loro percorso scolastico</w:t>
      </w:r>
      <w:r w:rsidR="00CC4F8D">
        <w:rPr>
          <w:rFonts w:ascii="Times New Roman" w:hAnsi="Times New Roman" w:cs="Times New Roman"/>
          <w:color w:val="474747"/>
          <w:sz w:val="20"/>
          <w:szCs w:val="20"/>
        </w:rPr>
        <w:t xml:space="preserve">. I </w:t>
      </w:r>
      <w:r w:rsidR="00CC4F8D" w:rsidRPr="00CC4F8D">
        <w:rPr>
          <w:rFonts w:ascii="Times New Roman" w:hAnsi="Times New Roman" w:cs="Times New Roman"/>
          <w:i/>
          <w:color w:val="474747"/>
          <w:sz w:val="20"/>
          <w:szCs w:val="20"/>
        </w:rPr>
        <w:t>P</w:t>
      </w:r>
      <w:r w:rsidRPr="00CC4F8D">
        <w:rPr>
          <w:rFonts w:ascii="Times New Roman" w:hAnsi="Times New Roman" w:cs="Times New Roman"/>
          <w:i/>
          <w:color w:val="474747"/>
          <w:sz w:val="20"/>
          <w:szCs w:val="20"/>
        </w:rPr>
        <w:t>rof</w:t>
      </w:r>
      <w:r w:rsidR="00883A06" w:rsidRPr="00CC4F8D">
        <w:rPr>
          <w:rFonts w:ascii="Times New Roman" w:hAnsi="Times New Roman" w:cs="Times New Roman"/>
          <w:i/>
          <w:color w:val="474747"/>
          <w:sz w:val="20"/>
          <w:szCs w:val="20"/>
        </w:rPr>
        <w:t>ili</w:t>
      </w:r>
      <w:r w:rsidR="00883A06">
        <w:rPr>
          <w:rFonts w:ascii="Times New Roman" w:hAnsi="Times New Roman" w:cs="Times New Roman"/>
          <w:color w:val="474747"/>
          <w:sz w:val="20"/>
          <w:szCs w:val="20"/>
        </w:rPr>
        <w:t xml:space="preserve"> sono delinea</w:t>
      </w:r>
      <w:r w:rsidR="00276AC0">
        <w:rPr>
          <w:rFonts w:ascii="Times New Roman" w:hAnsi="Times New Roman" w:cs="Times New Roman"/>
          <w:color w:val="474747"/>
          <w:sz w:val="20"/>
          <w:szCs w:val="20"/>
        </w:rPr>
        <w:t xml:space="preserve">ti in appositi </w:t>
      </w:r>
      <w:r w:rsidR="00276AC0" w:rsidRPr="00FF7D02">
        <w:rPr>
          <w:rFonts w:ascii="Times New Roman" w:hAnsi="Times New Roman" w:cs="Times New Roman"/>
          <w:i/>
          <w:color w:val="474747"/>
          <w:sz w:val="20"/>
          <w:szCs w:val="20"/>
        </w:rPr>
        <w:t>A</w:t>
      </w:r>
      <w:r w:rsidRPr="00FF7D02">
        <w:rPr>
          <w:rFonts w:ascii="Times New Roman" w:hAnsi="Times New Roman" w:cs="Times New Roman"/>
          <w:i/>
          <w:color w:val="474747"/>
          <w:sz w:val="20"/>
          <w:szCs w:val="20"/>
        </w:rPr>
        <w:t>llegati</w:t>
      </w:r>
      <w:r w:rsidR="008025E9">
        <w:rPr>
          <w:rFonts w:ascii="Times New Roman" w:hAnsi="Times New Roman" w:cs="Times New Roman"/>
          <w:color w:val="474747"/>
          <w:sz w:val="20"/>
          <w:szCs w:val="20"/>
        </w:rPr>
        <w:t xml:space="preserve"> dedicati a</w:t>
      </w:r>
      <w:r w:rsidRPr="001E1746">
        <w:rPr>
          <w:rFonts w:ascii="Times New Roman" w:hAnsi="Times New Roman" w:cs="Times New Roman"/>
          <w:color w:val="474747"/>
          <w:sz w:val="20"/>
          <w:szCs w:val="20"/>
        </w:rPr>
        <w:t xml:space="preserve"> ogn</w:t>
      </w:r>
      <w:r w:rsidR="00883A06">
        <w:rPr>
          <w:rFonts w:ascii="Times New Roman" w:hAnsi="Times New Roman" w:cs="Times New Roman"/>
          <w:color w:val="474747"/>
          <w:sz w:val="20"/>
          <w:szCs w:val="20"/>
        </w:rPr>
        <w:t>i area, indirizzo e</w:t>
      </w:r>
      <w:r w:rsidRPr="001E1746">
        <w:rPr>
          <w:rFonts w:ascii="Times New Roman" w:hAnsi="Times New Roman" w:cs="Times New Roman"/>
          <w:color w:val="474747"/>
          <w:sz w:val="20"/>
          <w:szCs w:val="20"/>
        </w:rPr>
        <w:t xml:space="preserve"> articolazione in cui è </w:t>
      </w:r>
      <w:r w:rsidR="00FF7D02">
        <w:rPr>
          <w:rFonts w:ascii="Times New Roman" w:hAnsi="Times New Roman" w:cs="Times New Roman"/>
          <w:color w:val="474747"/>
          <w:sz w:val="20"/>
          <w:szCs w:val="20"/>
        </w:rPr>
        <w:t xml:space="preserve">stato </w:t>
      </w:r>
      <w:r w:rsidRPr="001E1746">
        <w:rPr>
          <w:rFonts w:ascii="Times New Roman" w:hAnsi="Times New Roman" w:cs="Times New Roman"/>
          <w:color w:val="474747"/>
          <w:sz w:val="20"/>
          <w:szCs w:val="20"/>
        </w:rPr>
        <w:t xml:space="preserve">riorganizzato il secondo ciclo </w:t>
      </w:r>
      <w:r w:rsidR="00232B14">
        <w:rPr>
          <w:rFonts w:ascii="Times New Roman" w:hAnsi="Times New Roman" w:cs="Times New Roman"/>
          <w:color w:val="474747"/>
          <w:sz w:val="20"/>
          <w:szCs w:val="20"/>
        </w:rPr>
        <w:t>di istruzione e</w:t>
      </w:r>
      <w:r w:rsidRPr="001E1746">
        <w:rPr>
          <w:rFonts w:ascii="Times New Roman" w:hAnsi="Times New Roman" w:cs="Times New Roman"/>
          <w:color w:val="474747"/>
          <w:sz w:val="20"/>
          <w:szCs w:val="20"/>
        </w:rPr>
        <w:t xml:space="preserve"> assumono </w:t>
      </w:r>
      <w:r w:rsidR="00883A06">
        <w:rPr>
          <w:rFonts w:ascii="Times New Roman" w:hAnsi="Times New Roman" w:cs="Times New Roman"/>
          <w:color w:val="474747"/>
          <w:sz w:val="20"/>
          <w:szCs w:val="20"/>
        </w:rPr>
        <w:t xml:space="preserve">pertanto </w:t>
      </w:r>
      <w:r w:rsidRPr="001E1746">
        <w:rPr>
          <w:rFonts w:ascii="Times New Roman" w:hAnsi="Times New Roman" w:cs="Times New Roman"/>
          <w:color w:val="474747"/>
          <w:sz w:val="20"/>
          <w:szCs w:val="20"/>
        </w:rPr>
        <w:t xml:space="preserve">validità e prescrittività a carattere nazionale; </w:t>
      </w:r>
      <w:r w:rsidR="00883A06">
        <w:rPr>
          <w:rFonts w:ascii="Times New Roman" w:hAnsi="Times New Roman" w:cs="Times New Roman"/>
          <w:color w:val="474747"/>
          <w:sz w:val="20"/>
          <w:szCs w:val="20"/>
        </w:rPr>
        <w:t xml:space="preserve">essi costituiscono un importante </w:t>
      </w:r>
      <w:r w:rsidRPr="001E1746">
        <w:rPr>
          <w:rFonts w:ascii="Times New Roman" w:hAnsi="Times New Roman" w:cs="Times New Roman"/>
          <w:color w:val="474747"/>
          <w:sz w:val="20"/>
          <w:szCs w:val="20"/>
        </w:rPr>
        <w:t xml:space="preserve">strumento pedagogico di riferimento per </w:t>
      </w:r>
      <w:r w:rsidR="00E15D2A">
        <w:rPr>
          <w:rFonts w:ascii="Times New Roman" w:hAnsi="Times New Roman" w:cs="Times New Roman"/>
          <w:color w:val="474747"/>
          <w:sz w:val="20"/>
          <w:szCs w:val="20"/>
        </w:rPr>
        <w:t>i docenti e</w:t>
      </w:r>
      <w:r w:rsidR="00883A06">
        <w:rPr>
          <w:rFonts w:ascii="Times New Roman" w:hAnsi="Times New Roman" w:cs="Times New Roman"/>
          <w:color w:val="474747"/>
          <w:sz w:val="20"/>
          <w:szCs w:val="20"/>
        </w:rPr>
        <w:t>, affiancat</w:t>
      </w:r>
      <w:r w:rsidRPr="001E1746">
        <w:rPr>
          <w:rFonts w:ascii="Times New Roman" w:hAnsi="Times New Roman" w:cs="Times New Roman"/>
          <w:color w:val="474747"/>
          <w:sz w:val="20"/>
          <w:szCs w:val="20"/>
        </w:rPr>
        <w:t xml:space="preserve">i alle </w:t>
      </w:r>
      <w:r w:rsidR="00FF7D02">
        <w:rPr>
          <w:rFonts w:ascii="Times New Roman" w:hAnsi="Times New Roman" w:cs="Times New Roman"/>
          <w:color w:val="474747"/>
          <w:sz w:val="20"/>
          <w:szCs w:val="20"/>
        </w:rPr>
        <w:t xml:space="preserve">stesse </w:t>
      </w:r>
      <w:r w:rsidRPr="001E1746">
        <w:rPr>
          <w:rFonts w:ascii="Times New Roman" w:hAnsi="Times New Roman" w:cs="Times New Roman"/>
          <w:i/>
          <w:color w:val="474747"/>
          <w:sz w:val="20"/>
          <w:szCs w:val="20"/>
        </w:rPr>
        <w:t>Indicazioni Nazionali</w:t>
      </w:r>
      <w:r w:rsidRPr="001E1746">
        <w:rPr>
          <w:rFonts w:ascii="Times New Roman" w:hAnsi="Times New Roman" w:cs="Times New Roman"/>
          <w:color w:val="474747"/>
          <w:sz w:val="20"/>
          <w:szCs w:val="20"/>
        </w:rPr>
        <w:t xml:space="preserve"> e a</w:t>
      </w:r>
      <w:r w:rsidR="009F26F7">
        <w:rPr>
          <w:rFonts w:ascii="Times New Roman" w:hAnsi="Times New Roman" w:cs="Times New Roman"/>
          <w:color w:val="474747"/>
          <w:sz w:val="20"/>
          <w:szCs w:val="20"/>
        </w:rPr>
        <w:t>gl</w:t>
      </w:r>
      <w:r w:rsidRPr="001E1746">
        <w:rPr>
          <w:rFonts w:ascii="Times New Roman" w:hAnsi="Times New Roman" w:cs="Times New Roman"/>
          <w:color w:val="474747"/>
          <w:sz w:val="20"/>
          <w:szCs w:val="20"/>
        </w:rPr>
        <w:t xml:space="preserve">i </w:t>
      </w:r>
      <w:r w:rsidR="009F26F7" w:rsidRPr="009F26F7">
        <w:rPr>
          <w:rFonts w:ascii="Times New Roman" w:hAnsi="Times New Roman" w:cs="Times New Roman"/>
          <w:i/>
          <w:color w:val="474747"/>
          <w:sz w:val="20"/>
          <w:szCs w:val="20"/>
        </w:rPr>
        <w:t>Obiettivi Specifici di Apprendimento</w:t>
      </w:r>
      <w:r w:rsidR="009F26F7">
        <w:rPr>
          <w:rFonts w:ascii="Times New Roman" w:hAnsi="Times New Roman" w:cs="Times New Roman"/>
          <w:color w:val="474747"/>
          <w:sz w:val="20"/>
          <w:szCs w:val="20"/>
        </w:rPr>
        <w:t xml:space="preserve"> (OSA) </w:t>
      </w:r>
      <w:r w:rsidR="00883A06">
        <w:rPr>
          <w:rFonts w:ascii="Times New Roman" w:hAnsi="Times New Roman" w:cs="Times New Roman"/>
          <w:color w:val="474747"/>
          <w:sz w:val="20"/>
          <w:szCs w:val="20"/>
        </w:rPr>
        <w:t>espressi in competenze, definisc</w:t>
      </w:r>
      <w:r w:rsidRPr="001E1746">
        <w:rPr>
          <w:rFonts w:ascii="Times New Roman" w:hAnsi="Times New Roman" w:cs="Times New Roman"/>
          <w:color w:val="474747"/>
          <w:sz w:val="20"/>
          <w:szCs w:val="20"/>
        </w:rPr>
        <w:t xml:space="preserve">ono </w:t>
      </w:r>
      <w:r w:rsidR="002764FB">
        <w:rPr>
          <w:rFonts w:ascii="Times New Roman" w:hAnsi="Times New Roman" w:cs="Times New Roman"/>
          <w:color w:val="474747"/>
          <w:sz w:val="20"/>
          <w:szCs w:val="20"/>
        </w:rPr>
        <w:t xml:space="preserve">e indirizzano </w:t>
      </w:r>
      <w:r w:rsidR="00B93A76">
        <w:rPr>
          <w:rFonts w:ascii="Times New Roman" w:hAnsi="Times New Roman" w:cs="Times New Roman"/>
          <w:color w:val="474747"/>
          <w:sz w:val="20"/>
          <w:szCs w:val="20"/>
        </w:rPr>
        <w:t xml:space="preserve">con quanta più </w:t>
      </w:r>
      <w:r w:rsidR="00D73F87">
        <w:rPr>
          <w:rFonts w:ascii="Times New Roman" w:hAnsi="Times New Roman" w:cs="Times New Roman"/>
          <w:color w:val="474747"/>
          <w:sz w:val="20"/>
          <w:szCs w:val="20"/>
        </w:rPr>
        <w:t>precisione</w:t>
      </w:r>
      <w:r w:rsidR="00B93A76">
        <w:rPr>
          <w:rFonts w:ascii="Times New Roman" w:hAnsi="Times New Roman" w:cs="Times New Roman"/>
          <w:color w:val="474747"/>
          <w:sz w:val="20"/>
          <w:szCs w:val="20"/>
        </w:rPr>
        <w:t xml:space="preserve"> </w:t>
      </w:r>
      <w:r w:rsidR="00E15D2A">
        <w:rPr>
          <w:rFonts w:ascii="Times New Roman" w:hAnsi="Times New Roman" w:cs="Times New Roman"/>
          <w:color w:val="474747"/>
          <w:sz w:val="20"/>
          <w:szCs w:val="20"/>
        </w:rPr>
        <w:t xml:space="preserve">possibile </w:t>
      </w:r>
      <w:r w:rsidR="00557671">
        <w:rPr>
          <w:rFonts w:ascii="Times New Roman" w:hAnsi="Times New Roman" w:cs="Times New Roman"/>
          <w:color w:val="474747"/>
          <w:sz w:val="20"/>
          <w:szCs w:val="20"/>
        </w:rPr>
        <w:t xml:space="preserve">l’intera </w:t>
      </w:r>
      <w:r w:rsidRPr="001E1746">
        <w:rPr>
          <w:rFonts w:ascii="Times New Roman" w:hAnsi="Times New Roman" w:cs="Times New Roman"/>
          <w:color w:val="474747"/>
          <w:sz w:val="20"/>
          <w:szCs w:val="20"/>
        </w:rPr>
        <w:t>attiv</w:t>
      </w:r>
      <w:r w:rsidR="00E40B01">
        <w:rPr>
          <w:rFonts w:ascii="Times New Roman" w:hAnsi="Times New Roman" w:cs="Times New Roman"/>
          <w:color w:val="474747"/>
          <w:sz w:val="20"/>
          <w:szCs w:val="20"/>
        </w:rPr>
        <w:t>ità di progettazione dei curricol</w:t>
      </w:r>
      <w:r w:rsidRPr="001E1746">
        <w:rPr>
          <w:rFonts w:ascii="Times New Roman" w:hAnsi="Times New Roman" w:cs="Times New Roman"/>
          <w:color w:val="474747"/>
          <w:sz w:val="20"/>
          <w:szCs w:val="20"/>
        </w:rPr>
        <w:t>i didattici e</w:t>
      </w:r>
      <w:r w:rsidR="00E15D2A">
        <w:rPr>
          <w:rFonts w:ascii="Times New Roman" w:hAnsi="Times New Roman" w:cs="Times New Roman"/>
          <w:color w:val="474747"/>
          <w:sz w:val="20"/>
          <w:szCs w:val="20"/>
        </w:rPr>
        <w:t xml:space="preserve"> degli interventi educativi. I </w:t>
      </w:r>
      <w:r w:rsidR="00E15D2A" w:rsidRPr="00E15D2A">
        <w:rPr>
          <w:rFonts w:ascii="Times New Roman" w:hAnsi="Times New Roman" w:cs="Times New Roman"/>
          <w:i/>
          <w:color w:val="474747"/>
          <w:sz w:val="20"/>
          <w:szCs w:val="20"/>
        </w:rPr>
        <w:t>P</w:t>
      </w:r>
      <w:r w:rsidRPr="00E15D2A">
        <w:rPr>
          <w:rFonts w:ascii="Times New Roman" w:hAnsi="Times New Roman" w:cs="Times New Roman"/>
          <w:i/>
          <w:color w:val="474747"/>
          <w:sz w:val="20"/>
          <w:szCs w:val="20"/>
        </w:rPr>
        <w:t>rofili</w:t>
      </w:r>
      <w:r w:rsidRPr="001E1746">
        <w:rPr>
          <w:rFonts w:ascii="Times New Roman" w:hAnsi="Times New Roman" w:cs="Times New Roman"/>
          <w:color w:val="474747"/>
          <w:sz w:val="20"/>
          <w:szCs w:val="20"/>
        </w:rPr>
        <w:t xml:space="preserve"> sono anche </w:t>
      </w:r>
      <w:r w:rsidR="00883A06">
        <w:rPr>
          <w:rFonts w:ascii="Times New Roman" w:hAnsi="Times New Roman" w:cs="Times New Roman"/>
          <w:color w:val="474747"/>
          <w:sz w:val="20"/>
          <w:szCs w:val="20"/>
        </w:rPr>
        <w:t xml:space="preserve">il principale </w:t>
      </w:r>
      <w:r w:rsidRPr="001E1746">
        <w:rPr>
          <w:rFonts w:ascii="Times New Roman" w:hAnsi="Times New Roman" w:cs="Times New Roman"/>
          <w:color w:val="474747"/>
          <w:sz w:val="20"/>
          <w:szCs w:val="20"/>
        </w:rPr>
        <w:t>strumento di riferimento per la valutazione dei livelli di matu</w:t>
      </w:r>
      <w:r w:rsidR="00E15D2A">
        <w:rPr>
          <w:rFonts w:ascii="Times New Roman" w:hAnsi="Times New Roman" w:cs="Times New Roman"/>
          <w:color w:val="474747"/>
          <w:sz w:val="20"/>
          <w:szCs w:val="20"/>
        </w:rPr>
        <w:t>razione e di competenza effett</w:t>
      </w:r>
      <w:r w:rsidRPr="001E1746">
        <w:rPr>
          <w:rFonts w:ascii="Times New Roman" w:hAnsi="Times New Roman" w:cs="Times New Roman"/>
          <w:color w:val="474747"/>
          <w:sz w:val="20"/>
          <w:szCs w:val="20"/>
        </w:rPr>
        <w:t>ivamente raggiunti dagli alunni</w:t>
      </w:r>
      <w:r w:rsidR="00557671">
        <w:rPr>
          <w:rFonts w:ascii="Times New Roman" w:hAnsi="Times New Roman" w:cs="Times New Roman"/>
          <w:color w:val="474747"/>
          <w:sz w:val="20"/>
          <w:szCs w:val="20"/>
        </w:rPr>
        <w:t xml:space="preserve"> </w:t>
      </w:r>
      <w:r w:rsidR="00632DE6">
        <w:rPr>
          <w:rFonts w:ascii="Times New Roman" w:hAnsi="Times New Roman" w:cs="Times New Roman"/>
          <w:color w:val="474747"/>
          <w:sz w:val="20"/>
          <w:szCs w:val="20"/>
        </w:rPr>
        <w:t xml:space="preserve">sia </w:t>
      </w:r>
      <w:r w:rsidR="00557671">
        <w:rPr>
          <w:rFonts w:ascii="Times New Roman" w:hAnsi="Times New Roman" w:cs="Times New Roman"/>
          <w:color w:val="474747"/>
          <w:sz w:val="20"/>
          <w:szCs w:val="20"/>
        </w:rPr>
        <w:t xml:space="preserve">durante </w:t>
      </w:r>
      <w:r w:rsidR="00632DE6">
        <w:rPr>
          <w:rFonts w:ascii="Times New Roman" w:hAnsi="Times New Roman" w:cs="Times New Roman"/>
          <w:color w:val="474747"/>
          <w:sz w:val="20"/>
          <w:szCs w:val="20"/>
        </w:rPr>
        <w:t>ch</w:t>
      </w:r>
      <w:r w:rsidR="00557671">
        <w:rPr>
          <w:rFonts w:ascii="Times New Roman" w:hAnsi="Times New Roman" w:cs="Times New Roman"/>
          <w:color w:val="474747"/>
          <w:sz w:val="20"/>
          <w:szCs w:val="20"/>
        </w:rPr>
        <w:t>e a compimento de</w:t>
      </w:r>
      <w:r w:rsidR="008025E9">
        <w:rPr>
          <w:rFonts w:ascii="Times New Roman" w:hAnsi="Times New Roman" w:cs="Times New Roman"/>
          <w:color w:val="474747"/>
          <w:sz w:val="20"/>
          <w:szCs w:val="20"/>
        </w:rPr>
        <w:t xml:space="preserve">l </w:t>
      </w:r>
      <w:r w:rsidR="00BA6AF6">
        <w:rPr>
          <w:rFonts w:ascii="Times New Roman" w:hAnsi="Times New Roman" w:cs="Times New Roman"/>
          <w:color w:val="474747"/>
          <w:sz w:val="20"/>
          <w:szCs w:val="20"/>
        </w:rPr>
        <w:t xml:space="preserve">loro </w:t>
      </w:r>
      <w:r w:rsidR="00632DE6">
        <w:rPr>
          <w:rFonts w:ascii="Times New Roman" w:hAnsi="Times New Roman" w:cs="Times New Roman"/>
          <w:color w:val="474747"/>
          <w:sz w:val="20"/>
          <w:szCs w:val="20"/>
        </w:rPr>
        <w:t xml:space="preserve">intero </w:t>
      </w:r>
      <w:r w:rsidR="008025E9">
        <w:rPr>
          <w:rFonts w:ascii="Times New Roman" w:hAnsi="Times New Roman" w:cs="Times New Roman"/>
          <w:color w:val="474747"/>
          <w:sz w:val="20"/>
          <w:szCs w:val="20"/>
        </w:rPr>
        <w:t>percorso scolastico</w:t>
      </w:r>
      <w:r w:rsidRPr="001E1746">
        <w:rPr>
          <w:rFonts w:ascii="Times New Roman" w:hAnsi="Times New Roman" w:cs="Times New Roman"/>
          <w:color w:val="474747"/>
          <w:sz w:val="20"/>
          <w:szCs w:val="20"/>
        </w:rPr>
        <w:t>.</w:t>
      </w:r>
    </w:p>
    <w:p w14:paraId="14C20420" w14:textId="77777777" w:rsidR="001E3283" w:rsidRPr="001E3283" w:rsidRDefault="001E3283" w:rsidP="001E3283">
      <w:pPr>
        <w:pStyle w:val="Paragrafoelenco"/>
        <w:ind w:left="0"/>
        <w:jc w:val="both"/>
        <w:rPr>
          <w:rFonts w:ascii="Times New Roman" w:hAnsi="Times New Roman" w:cs="Times New Roman"/>
          <w:sz w:val="16"/>
          <w:szCs w:val="16"/>
        </w:rPr>
      </w:pPr>
    </w:p>
    <w:p w14:paraId="59F68D8D" w14:textId="292CE786" w:rsidR="00290453" w:rsidRPr="001E1746" w:rsidRDefault="00290453" w:rsidP="001E1746">
      <w:pPr>
        <w:pStyle w:val="Paragrafoelenco"/>
        <w:numPr>
          <w:ilvl w:val="0"/>
          <w:numId w:val="2"/>
        </w:numPr>
        <w:ind w:left="0" w:hanging="142"/>
        <w:jc w:val="both"/>
        <w:rPr>
          <w:rFonts w:ascii="Times New Roman" w:hAnsi="Times New Roman" w:cs="Times New Roman"/>
          <w:sz w:val="20"/>
          <w:szCs w:val="20"/>
        </w:rPr>
      </w:pPr>
      <w:r w:rsidRPr="001E1746">
        <w:rPr>
          <w:rFonts w:ascii="Times New Roman" w:hAnsi="Times New Roman" w:cs="Times New Roman"/>
          <w:sz w:val="20"/>
          <w:szCs w:val="20"/>
        </w:rPr>
        <w:t>A partire dal DM 139 del 22/08/2007, i saperi e le competenze che gli alunni debbono acquisire per poter dapprima assolvere l’obbligo di istruzione e poi raggiungere il grado culturale di Diploma superiore sono riferiti a quattro “</w:t>
      </w:r>
      <w:r w:rsidRPr="001E1746">
        <w:rPr>
          <w:rFonts w:ascii="Times New Roman" w:hAnsi="Times New Roman" w:cs="Times New Roman"/>
          <w:i/>
          <w:sz w:val="20"/>
          <w:szCs w:val="20"/>
        </w:rPr>
        <w:t>assi culturali</w:t>
      </w:r>
      <w:r w:rsidRPr="001E1746">
        <w:rPr>
          <w:rFonts w:ascii="Times New Roman" w:hAnsi="Times New Roman" w:cs="Times New Roman"/>
          <w:sz w:val="20"/>
          <w:szCs w:val="20"/>
        </w:rPr>
        <w:t>” (</w:t>
      </w:r>
      <w:r w:rsidRPr="001E1746">
        <w:rPr>
          <w:rFonts w:ascii="Times New Roman" w:hAnsi="Times New Roman" w:cs="Times New Roman"/>
          <w:i/>
          <w:sz w:val="20"/>
          <w:szCs w:val="20"/>
        </w:rPr>
        <w:t>dei linguaggi</w:t>
      </w:r>
      <w:r w:rsidRPr="001E1746">
        <w:rPr>
          <w:rFonts w:ascii="Times New Roman" w:hAnsi="Times New Roman" w:cs="Times New Roman"/>
          <w:sz w:val="20"/>
          <w:szCs w:val="20"/>
        </w:rPr>
        <w:t xml:space="preserve">, </w:t>
      </w:r>
      <w:r w:rsidRPr="001E1746">
        <w:rPr>
          <w:rFonts w:ascii="Times New Roman" w:hAnsi="Times New Roman" w:cs="Times New Roman"/>
          <w:i/>
          <w:sz w:val="20"/>
          <w:szCs w:val="20"/>
        </w:rPr>
        <w:t>matematico</w:t>
      </w:r>
      <w:r w:rsidRPr="001E1746">
        <w:rPr>
          <w:rFonts w:ascii="Times New Roman" w:hAnsi="Times New Roman" w:cs="Times New Roman"/>
          <w:sz w:val="20"/>
          <w:szCs w:val="20"/>
        </w:rPr>
        <w:t xml:space="preserve">, </w:t>
      </w:r>
      <w:r w:rsidRPr="001E1746">
        <w:rPr>
          <w:rFonts w:ascii="Times New Roman" w:hAnsi="Times New Roman" w:cs="Times New Roman"/>
          <w:i/>
          <w:sz w:val="20"/>
          <w:szCs w:val="20"/>
        </w:rPr>
        <w:t>scientifico-tecnologico</w:t>
      </w:r>
      <w:r w:rsidRPr="001E1746">
        <w:rPr>
          <w:rFonts w:ascii="Times New Roman" w:hAnsi="Times New Roman" w:cs="Times New Roman"/>
          <w:sz w:val="20"/>
          <w:szCs w:val="20"/>
        </w:rPr>
        <w:t xml:space="preserve">, </w:t>
      </w:r>
      <w:r w:rsidRPr="001E1746">
        <w:rPr>
          <w:rFonts w:ascii="Times New Roman" w:hAnsi="Times New Roman" w:cs="Times New Roman"/>
          <w:i/>
          <w:sz w:val="20"/>
          <w:szCs w:val="20"/>
        </w:rPr>
        <w:t>storico-sociale</w:t>
      </w:r>
      <w:r w:rsidRPr="001E1746">
        <w:rPr>
          <w:rFonts w:ascii="Times New Roman" w:hAnsi="Times New Roman" w:cs="Times New Roman"/>
          <w:sz w:val="20"/>
          <w:szCs w:val="20"/>
        </w:rPr>
        <w:t xml:space="preserve">: cf </w:t>
      </w:r>
      <w:r w:rsidRPr="001E1746">
        <w:rPr>
          <w:rFonts w:ascii="Times New Roman" w:hAnsi="Times New Roman" w:cs="Times New Roman"/>
          <w:i/>
          <w:sz w:val="20"/>
          <w:szCs w:val="20"/>
        </w:rPr>
        <w:t>Allegato 2</w:t>
      </w:r>
      <w:r w:rsidRPr="001E1746">
        <w:rPr>
          <w:rFonts w:ascii="Times New Roman" w:hAnsi="Times New Roman" w:cs="Times New Roman"/>
          <w:sz w:val="20"/>
          <w:szCs w:val="20"/>
        </w:rPr>
        <w:t xml:space="preserve"> dello stesso DM), i quali costituiscono la ‘trama’ su cui le singole scuole sono invitate a tessere percorsi di apprendimento curricolari</w:t>
      </w:r>
      <w:r w:rsidR="00D73F87">
        <w:rPr>
          <w:rFonts w:ascii="Times New Roman" w:hAnsi="Times New Roman" w:cs="Times New Roman"/>
          <w:sz w:val="20"/>
          <w:szCs w:val="20"/>
        </w:rPr>
        <w:t xml:space="preserve"> a loro volta</w:t>
      </w:r>
      <w:r w:rsidRPr="001E1746">
        <w:rPr>
          <w:rFonts w:ascii="Times New Roman" w:hAnsi="Times New Roman" w:cs="Times New Roman"/>
          <w:sz w:val="20"/>
          <w:szCs w:val="20"/>
        </w:rPr>
        <w:t xml:space="preserve"> orientati all’acquisizione di “</w:t>
      </w:r>
      <w:r w:rsidRPr="001E1746">
        <w:rPr>
          <w:rFonts w:ascii="Times New Roman" w:hAnsi="Times New Roman" w:cs="Times New Roman"/>
          <w:i/>
          <w:sz w:val="20"/>
          <w:szCs w:val="20"/>
        </w:rPr>
        <w:t>competenze</w:t>
      </w:r>
      <w:r w:rsidR="00FB0FE2" w:rsidRPr="001E1746">
        <w:rPr>
          <w:rFonts w:ascii="Times New Roman" w:hAnsi="Times New Roman" w:cs="Times New Roman"/>
          <w:i/>
          <w:sz w:val="20"/>
          <w:szCs w:val="20"/>
        </w:rPr>
        <w:t>-</w:t>
      </w:r>
      <w:r w:rsidRPr="001E1746">
        <w:rPr>
          <w:rFonts w:ascii="Times New Roman" w:hAnsi="Times New Roman" w:cs="Times New Roman"/>
          <w:i/>
          <w:sz w:val="20"/>
          <w:szCs w:val="20"/>
        </w:rPr>
        <w:t>chiave</w:t>
      </w:r>
      <w:r w:rsidRPr="001E1746">
        <w:rPr>
          <w:rFonts w:ascii="Times New Roman" w:hAnsi="Times New Roman" w:cs="Times New Roman"/>
          <w:sz w:val="20"/>
          <w:szCs w:val="20"/>
        </w:rPr>
        <w:t>” capaci di preparare i</w:t>
      </w:r>
      <w:r w:rsidR="00C75D38">
        <w:rPr>
          <w:rFonts w:ascii="Times New Roman" w:hAnsi="Times New Roman" w:cs="Times New Roman"/>
          <w:sz w:val="20"/>
          <w:szCs w:val="20"/>
        </w:rPr>
        <w:t xml:space="preserve"> giovani alla vita adulta e in grado di</w:t>
      </w:r>
      <w:r w:rsidRPr="001E1746">
        <w:rPr>
          <w:rFonts w:ascii="Times New Roman" w:hAnsi="Times New Roman" w:cs="Times New Roman"/>
          <w:sz w:val="20"/>
          <w:szCs w:val="20"/>
        </w:rPr>
        <w:t xml:space="preserve"> costituire solida base – così recita testualmente il DM – per “accrescere i loro saperi e competenze in un processo di apprendimento permanente, anche ai fini della futura vita lavorativa”. A sua volta, la </w:t>
      </w:r>
      <w:r w:rsidRPr="001E1746">
        <w:rPr>
          <w:rFonts w:ascii="Times New Roman" w:hAnsi="Times New Roman" w:cs="Times New Roman"/>
          <w:i/>
          <w:sz w:val="20"/>
          <w:szCs w:val="20"/>
        </w:rPr>
        <w:t>Raccomandazione del Parlamento e del Consiglio dell’Unione europea</w:t>
      </w:r>
      <w:r w:rsidRPr="001E1746">
        <w:rPr>
          <w:rFonts w:ascii="Times New Roman" w:hAnsi="Times New Roman" w:cs="Times New Roman"/>
          <w:sz w:val="20"/>
          <w:szCs w:val="20"/>
        </w:rPr>
        <w:t xml:space="preserve"> datata 18/12/2006 relativa alle “Competenze chiave per l'apprendimento permanente” ha identificato </w:t>
      </w:r>
      <w:r w:rsidR="00C75D38">
        <w:rPr>
          <w:rFonts w:ascii="Times New Roman" w:hAnsi="Times New Roman" w:cs="Times New Roman"/>
          <w:sz w:val="20"/>
          <w:szCs w:val="20"/>
        </w:rPr>
        <w:t xml:space="preserve">n. 8 </w:t>
      </w:r>
      <w:r w:rsidR="00FB0FE2" w:rsidRPr="001E1746">
        <w:rPr>
          <w:rFonts w:ascii="Times New Roman" w:hAnsi="Times New Roman" w:cs="Times New Roman"/>
          <w:i/>
          <w:sz w:val="20"/>
          <w:szCs w:val="20"/>
        </w:rPr>
        <w:t>C</w:t>
      </w:r>
      <w:r w:rsidR="006A6AE1">
        <w:rPr>
          <w:rFonts w:ascii="Times New Roman" w:hAnsi="Times New Roman" w:cs="Times New Roman"/>
          <w:i/>
          <w:sz w:val="20"/>
          <w:szCs w:val="20"/>
        </w:rPr>
        <w:t>ompetenze-</w:t>
      </w:r>
      <w:r w:rsidRPr="001E1746">
        <w:rPr>
          <w:rFonts w:ascii="Times New Roman" w:hAnsi="Times New Roman" w:cs="Times New Roman"/>
          <w:i/>
          <w:sz w:val="20"/>
          <w:szCs w:val="20"/>
        </w:rPr>
        <w:t>chiave</w:t>
      </w:r>
      <w:r w:rsidRPr="001E1746">
        <w:rPr>
          <w:rFonts w:ascii="Times New Roman" w:hAnsi="Times New Roman" w:cs="Times New Roman"/>
          <w:sz w:val="20"/>
          <w:szCs w:val="20"/>
        </w:rPr>
        <w:t xml:space="preserve"> (ovvero: </w:t>
      </w:r>
      <w:r w:rsidRPr="001E1746">
        <w:rPr>
          <w:rFonts w:ascii="Times New Roman" w:hAnsi="Times New Roman" w:cs="Times New Roman"/>
          <w:i/>
          <w:sz w:val="20"/>
          <w:szCs w:val="20"/>
        </w:rPr>
        <w:t>Comunicazione nella madre lingua</w:t>
      </w:r>
      <w:r w:rsidRPr="001E1746">
        <w:rPr>
          <w:rFonts w:ascii="Times New Roman" w:hAnsi="Times New Roman" w:cs="Times New Roman"/>
          <w:sz w:val="20"/>
          <w:szCs w:val="20"/>
        </w:rPr>
        <w:t xml:space="preserve">, </w:t>
      </w:r>
      <w:r w:rsidRPr="001E1746">
        <w:rPr>
          <w:rFonts w:ascii="Times New Roman" w:hAnsi="Times New Roman" w:cs="Times New Roman"/>
          <w:i/>
          <w:sz w:val="20"/>
          <w:szCs w:val="20"/>
        </w:rPr>
        <w:t>Comunicazione nelle lingue straniere</w:t>
      </w:r>
      <w:r w:rsidRPr="001E1746">
        <w:rPr>
          <w:rFonts w:ascii="Times New Roman" w:hAnsi="Times New Roman" w:cs="Times New Roman"/>
          <w:sz w:val="20"/>
          <w:szCs w:val="20"/>
        </w:rPr>
        <w:t xml:space="preserve">, </w:t>
      </w:r>
      <w:r w:rsidRPr="001E1746">
        <w:rPr>
          <w:rFonts w:ascii="Times New Roman" w:hAnsi="Times New Roman" w:cs="Times New Roman"/>
          <w:i/>
          <w:sz w:val="20"/>
          <w:szCs w:val="20"/>
        </w:rPr>
        <w:t>Competenza matematica</w:t>
      </w:r>
      <w:r w:rsidRPr="001E1746">
        <w:rPr>
          <w:rFonts w:ascii="Times New Roman" w:hAnsi="Times New Roman" w:cs="Times New Roman"/>
          <w:sz w:val="20"/>
          <w:szCs w:val="20"/>
        </w:rPr>
        <w:t xml:space="preserve">, </w:t>
      </w:r>
      <w:r w:rsidRPr="001E1746">
        <w:rPr>
          <w:rFonts w:ascii="Times New Roman" w:hAnsi="Times New Roman" w:cs="Times New Roman"/>
          <w:i/>
          <w:sz w:val="20"/>
          <w:szCs w:val="20"/>
        </w:rPr>
        <w:t>Competenze di base in scienza e tecnologia</w:t>
      </w:r>
      <w:r w:rsidRPr="001E1746">
        <w:rPr>
          <w:rFonts w:ascii="Times New Roman" w:hAnsi="Times New Roman" w:cs="Times New Roman"/>
          <w:sz w:val="20"/>
          <w:szCs w:val="20"/>
        </w:rPr>
        <w:t xml:space="preserve">, </w:t>
      </w:r>
      <w:r w:rsidRPr="001E1746">
        <w:rPr>
          <w:rFonts w:ascii="Times New Roman" w:hAnsi="Times New Roman" w:cs="Times New Roman"/>
          <w:i/>
          <w:sz w:val="20"/>
          <w:szCs w:val="20"/>
        </w:rPr>
        <w:t>Competenza digitale</w:t>
      </w:r>
      <w:r w:rsidRPr="001E1746">
        <w:rPr>
          <w:rFonts w:ascii="Times New Roman" w:hAnsi="Times New Roman" w:cs="Times New Roman"/>
          <w:sz w:val="20"/>
          <w:szCs w:val="20"/>
        </w:rPr>
        <w:t xml:space="preserve">, </w:t>
      </w:r>
      <w:r w:rsidRPr="001E1746">
        <w:rPr>
          <w:rFonts w:ascii="Times New Roman" w:hAnsi="Times New Roman" w:cs="Times New Roman"/>
          <w:i/>
          <w:sz w:val="20"/>
          <w:szCs w:val="20"/>
        </w:rPr>
        <w:t>Imparare a imparare</w:t>
      </w:r>
      <w:r w:rsidRPr="001E1746">
        <w:rPr>
          <w:rFonts w:ascii="Times New Roman" w:hAnsi="Times New Roman" w:cs="Times New Roman"/>
          <w:sz w:val="20"/>
          <w:szCs w:val="20"/>
        </w:rPr>
        <w:t xml:space="preserve">, </w:t>
      </w:r>
      <w:r w:rsidRPr="001E1746">
        <w:rPr>
          <w:rFonts w:ascii="Times New Roman" w:hAnsi="Times New Roman" w:cs="Times New Roman"/>
          <w:i/>
          <w:sz w:val="20"/>
          <w:szCs w:val="20"/>
        </w:rPr>
        <w:t>Competenze sociali e civiche</w:t>
      </w:r>
      <w:r w:rsidRPr="001E1746">
        <w:rPr>
          <w:rFonts w:ascii="Times New Roman" w:hAnsi="Times New Roman" w:cs="Times New Roman"/>
          <w:sz w:val="20"/>
          <w:szCs w:val="20"/>
        </w:rPr>
        <w:t xml:space="preserve">, </w:t>
      </w:r>
      <w:r w:rsidRPr="001E1746">
        <w:rPr>
          <w:rFonts w:ascii="Times New Roman" w:hAnsi="Times New Roman" w:cs="Times New Roman"/>
          <w:i/>
          <w:sz w:val="20"/>
          <w:szCs w:val="20"/>
        </w:rPr>
        <w:t>Spirito di iniziativa e imprenditorialità</w:t>
      </w:r>
      <w:r w:rsidRPr="001E1746">
        <w:rPr>
          <w:rFonts w:ascii="Times New Roman" w:hAnsi="Times New Roman" w:cs="Times New Roman"/>
          <w:sz w:val="20"/>
          <w:szCs w:val="20"/>
        </w:rPr>
        <w:t xml:space="preserve">, </w:t>
      </w:r>
      <w:r w:rsidRPr="001E1746">
        <w:rPr>
          <w:rFonts w:ascii="Times New Roman" w:hAnsi="Times New Roman" w:cs="Times New Roman"/>
          <w:i/>
          <w:sz w:val="20"/>
          <w:szCs w:val="20"/>
        </w:rPr>
        <w:t>Consapevolezza e espressione culturale</w:t>
      </w:r>
      <w:r w:rsidRPr="001E1746">
        <w:rPr>
          <w:rFonts w:ascii="Times New Roman" w:hAnsi="Times New Roman" w:cs="Times New Roman"/>
          <w:sz w:val="20"/>
          <w:szCs w:val="20"/>
        </w:rPr>
        <w:t xml:space="preserve">), e stabilito che i </w:t>
      </w:r>
      <w:r w:rsidR="00853C40">
        <w:rPr>
          <w:rFonts w:ascii="Times New Roman" w:hAnsi="Times New Roman" w:cs="Times New Roman"/>
          <w:sz w:val="20"/>
          <w:szCs w:val="20"/>
        </w:rPr>
        <w:t xml:space="preserve">saperi e </w:t>
      </w:r>
      <w:r w:rsidR="00231DF7">
        <w:rPr>
          <w:rFonts w:ascii="Times New Roman" w:hAnsi="Times New Roman" w:cs="Times New Roman"/>
          <w:sz w:val="20"/>
          <w:szCs w:val="20"/>
        </w:rPr>
        <w:t xml:space="preserve">gli obiettivi di apprendimento </w:t>
      </w:r>
      <w:r w:rsidRPr="001E1746">
        <w:rPr>
          <w:rFonts w:ascii="Times New Roman" w:hAnsi="Times New Roman" w:cs="Times New Roman"/>
          <w:sz w:val="20"/>
          <w:szCs w:val="20"/>
        </w:rPr>
        <w:t>indicati nei curricoli scolastici proposti dalle varie discipline debbano essere articolati in “</w:t>
      </w:r>
      <w:r w:rsidRPr="001E1746">
        <w:rPr>
          <w:rFonts w:ascii="Times New Roman" w:hAnsi="Times New Roman" w:cs="Times New Roman"/>
          <w:i/>
          <w:iCs/>
          <w:sz w:val="20"/>
          <w:szCs w:val="20"/>
        </w:rPr>
        <w:t>abilità-capacità</w:t>
      </w:r>
      <w:r w:rsidRPr="001E1746">
        <w:rPr>
          <w:rFonts w:ascii="Times New Roman" w:hAnsi="Times New Roman" w:cs="Times New Roman"/>
          <w:iCs/>
          <w:sz w:val="20"/>
          <w:szCs w:val="20"/>
        </w:rPr>
        <w:t>”</w:t>
      </w:r>
      <w:r w:rsidRPr="001E1746">
        <w:rPr>
          <w:rFonts w:ascii="Times New Roman" w:hAnsi="Times New Roman" w:cs="Times New Roman"/>
          <w:i/>
          <w:iCs/>
          <w:sz w:val="20"/>
          <w:szCs w:val="20"/>
        </w:rPr>
        <w:t xml:space="preserve"> </w:t>
      </w:r>
      <w:r w:rsidRPr="001E1746">
        <w:rPr>
          <w:rFonts w:ascii="Times New Roman" w:hAnsi="Times New Roman" w:cs="Times New Roman"/>
          <w:iCs/>
          <w:sz w:val="20"/>
          <w:szCs w:val="20"/>
        </w:rPr>
        <w:t>e in</w:t>
      </w:r>
      <w:r w:rsidRPr="001E1746">
        <w:rPr>
          <w:rFonts w:ascii="Times New Roman" w:hAnsi="Times New Roman" w:cs="Times New Roman"/>
          <w:i/>
          <w:iCs/>
          <w:sz w:val="20"/>
          <w:szCs w:val="20"/>
        </w:rPr>
        <w:t xml:space="preserve"> </w:t>
      </w:r>
      <w:r w:rsidRPr="001E1746">
        <w:rPr>
          <w:rFonts w:ascii="Times New Roman" w:hAnsi="Times New Roman" w:cs="Times New Roman"/>
          <w:iCs/>
          <w:sz w:val="20"/>
          <w:szCs w:val="20"/>
        </w:rPr>
        <w:t>“</w:t>
      </w:r>
      <w:r w:rsidRPr="001E1746">
        <w:rPr>
          <w:rFonts w:ascii="Times New Roman" w:hAnsi="Times New Roman" w:cs="Times New Roman"/>
          <w:i/>
          <w:iCs/>
          <w:sz w:val="20"/>
          <w:szCs w:val="20"/>
        </w:rPr>
        <w:t>conoscenze</w:t>
      </w:r>
      <w:r w:rsidRPr="001E1746">
        <w:rPr>
          <w:rFonts w:ascii="Times New Roman" w:hAnsi="Times New Roman" w:cs="Times New Roman"/>
          <w:iCs/>
          <w:sz w:val="20"/>
          <w:szCs w:val="20"/>
        </w:rPr>
        <w:t>”; in tal modo, ha fatto chiaro riferimento al</w:t>
      </w:r>
      <w:r w:rsidRPr="001E1746">
        <w:rPr>
          <w:rFonts w:ascii="Times New Roman" w:hAnsi="Times New Roman" w:cs="Times New Roman"/>
          <w:i/>
          <w:iCs/>
          <w:sz w:val="20"/>
          <w:szCs w:val="20"/>
        </w:rPr>
        <w:t xml:space="preserve"> </w:t>
      </w:r>
      <w:r w:rsidRPr="001E1746">
        <w:rPr>
          <w:rFonts w:ascii="Times New Roman" w:hAnsi="Times New Roman" w:cs="Times New Roman"/>
          <w:sz w:val="20"/>
          <w:szCs w:val="20"/>
        </w:rPr>
        <w:t xml:space="preserve">sistema di descrizione proprio del </w:t>
      </w:r>
      <w:r w:rsidRPr="001E1746">
        <w:rPr>
          <w:rFonts w:ascii="Times New Roman" w:hAnsi="Times New Roman" w:cs="Times New Roman"/>
          <w:i/>
          <w:sz w:val="20"/>
          <w:szCs w:val="20"/>
        </w:rPr>
        <w:t>Quadro europeo dei Titoli e delle Qualifiche</w:t>
      </w:r>
      <w:r w:rsidRPr="001E1746">
        <w:rPr>
          <w:rFonts w:ascii="Times New Roman" w:hAnsi="Times New Roman" w:cs="Times New Roman"/>
          <w:sz w:val="20"/>
          <w:szCs w:val="20"/>
        </w:rPr>
        <w:t xml:space="preserve"> (</w:t>
      </w:r>
      <w:r w:rsidR="00BA6AF6">
        <w:rPr>
          <w:rFonts w:ascii="Times New Roman" w:hAnsi="Times New Roman" w:cs="Times New Roman"/>
          <w:sz w:val="20"/>
          <w:szCs w:val="20"/>
        </w:rPr>
        <w:t xml:space="preserve">= </w:t>
      </w:r>
      <w:r w:rsidRPr="00BA6AF6">
        <w:rPr>
          <w:rFonts w:ascii="Times New Roman" w:hAnsi="Times New Roman" w:cs="Times New Roman"/>
          <w:i/>
          <w:sz w:val="20"/>
          <w:szCs w:val="20"/>
        </w:rPr>
        <w:t>EQF</w:t>
      </w:r>
      <w:r w:rsidRPr="001E1746">
        <w:rPr>
          <w:rFonts w:ascii="Times New Roman" w:hAnsi="Times New Roman" w:cs="Times New Roman"/>
          <w:sz w:val="20"/>
          <w:szCs w:val="20"/>
        </w:rPr>
        <w:t xml:space="preserve">), il quale contiene le seguenti definizioni esplicative: </w:t>
      </w:r>
    </w:p>
    <w:p w14:paraId="62A15255" w14:textId="77777777" w:rsidR="00290453" w:rsidRPr="001E1746" w:rsidRDefault="00290453" w:rsidP="00FB0FE2">
      <w:pPr>
        <w:pStyle w:val="NormaleWeb"/>
        <w:spacing w:before="0" w:beforeAutospacing="0" w:after="0" w:afterAutospacing="0"/>
        <w:ind w:left="426" w:hanging="142"/>
        <w:jc w:val="both"/>
        <w:rPr>
          <w:rFonts w:ascii="Times New Roman" w:hAnsi="Times New Roman"/>
          <w:i/>
        </w:rPr>
      </w:pPr>
      <w:r w:rsidRPr="001E1746">
        <w:rPr>
          <w:rFonts w:ascii="Times New Roman" w:hAnsi="Times New Roman"/>
        </w:rPr>
        <w:t xml:space="preserve">• </w:t>
      </w:r>
      <w:r w:rsidRPr="001E1746">
        <w:rPr>
          <w:rFonts w:ascii="Times New Roman" w:hAnsi="Times New Roman"/>
          <w:i/>
        </w:rPr>
        <w:t>Conoscenze</w:t>
      </w:r>
      <w:r w:rsidRPr="001E1746">
        <w:rPr>
          <w:rFonts w:ascii="Times New Roman" w:hAnsi="Times New Roman"/>
        </w:rPr>
        <w:t>: “</w:t>
      </w:r>
      <w:r w:rsidRPr="001E1746">
        <w:rPr>
          <w:rFonts w:ascii="Times New Roman" w:hAnsi="Times New Roman"/>
          <w:iCs/>
        </w:rPr>
        <w:t>indicano il risultato dell’assimilazione di informazioni attraverso l’apprendimento. Le conoscenze sono l’insieme di fatti, principi, teorie e pratiche, relative a un settore di studio o di lavoro</w:t>
      </w:r>
      <w:r w:rsidRPr="001E1746">
        <w:rPr>
          <w:rFonts w:ascii="Times New Roman" w:hAnsi="Times New Roman"/>
        </w:rPr>
        <w:t xml:space="preserve">; </w:t>
      </w:r>
      <w:r w:rsidRPr="001E1746">
        <w:rPr>
          <w:rFonts w:ascii="Times New Roman" w:hAnsi="Times New Roman"/>
          <w:iCs/>
        </w:rPr>
        <w:t>le conoscenze sono descritte come teoriche e/o pratiche”</w:t>
      </w:r>
      <w:r w:rsidRPr="001E1746">
        <w:rPr>
          <w:rFonts w:ascii="Times New Roman" w:hAnsi="Times New Roman"/>
        </w:rPr>
        <w:t>;</w:t>
      </w:r>
      <w:r w:rsidRPr="001E1746">
        <w:rPr>
          <w:rFonts w:ascii="Times New Roman" w:hAnsi="Times New Roman"/>
          <w:i/>
        </w:rPr>
        <w:t xml:space="preserve"> </w:t>
      </w:r>
    </w:p>
    <w:p w14:paraId="61E0673C" w14:textId="77777777" w:rsidR="00290453" w:rsidRPr="001E1746" w:rsidRDefault="00290453" w:rsidP="00FB0FE2">
      <w:pPr>
        <w:pStyle w:val="NormaleWeb"/>
        <w:numPr>
          <w:ilvl w:val="0"/>
          <w:numId w:val="1"/>
        </w:numPr>
        <w:spacing w:before="0" w:beforeAutospacing="0" w:after="0" w:afterAutospacing="0"/>
        <w:ind w:left="426" w:hanging="142"/>
        <w:jc w:val="both"/>
        <w:rPr>
          <w:rFonts w:ascii="Times New Roman" w:hAnsi="Times New Roman"/>
        </w:rPr>
      </w:pPr>
      <w:r w:rsidRPr="001E1746">
        <w:rPr>
          <w:rFonts w:ascii="Times New Roman" w:hAnsi="Times New Roman"/>
          <w:i/>
        </w:rPr>
        <w:t>Abilità</w:t>
      </w:r>
      <w:r w:rsidRPr="001E1746">
        <w:rPr>
          <w:rFonts w:ascii="Times New Roman" w:hAnsi="Times New Roman"/>
        </w:rPr>
        <w:t>: “</w:t>
      </w:r>
      <w:r w:rsidRPr="001E1746">
        <w:rPr>
          <w:rFonts w:ascii="Times New Roman" w:hAnsi="Times New Roman"/>
          <w:iCs/>
        </w:rPr>
        <w:t xml:space="preserve">indicano le capacità di applicare conoscenze e di usare </w:t>
      </w:r>
      <w:r w:rsidRPr="001E1746">
        <w:rPr>
          <w:rFonts w:ascii="Times New Roman" w:hAnsi="Times New Roman"/>
          <w:i/>
          <w:iCs/>
        </w:rPr>
        <w:t>know-how</w:t>
      </w:r>
      <w:r w:rsidRPr="001E1746">
        <w:rPr>
          <w:rFonts w:ascii="Times New Roman" w:hAnsi="Times New Roman"/>
          <w:iCs/>
        </w:rPr>
        <w:t xml:space="preserve"> per portare a termine compiti e risolvere problemi</w:t>
      </w:r>
      <w:r w:rsidRPr="001E1746">
        <w:rPr>
          <w:rFonts w:ascii="Times New Roman" w:hAnsi="Times New Roman"/>
        </w:rPr>
        <w:t xml:space="preserve">; </w:t>
      </w:r>
      <w:r w:rsidRPr="001E1746">
        <w:rPr>
          <w:rFonts w:ascii="Times New Roman" w:hAnsi="Times New Roman"/>
          <w:iCs/>
        </w:rPr>
        <w:t xml:space="preserve">le abilità sono </w:t>
      </w:r>
      <w:r w:rsidRPr="001E1746">
        <w:rPr>
          <w:rFonts w:ascii="Times New Roman" w:hAnsi="Times New Roman"/>
        </w:rPr>
        <w:t xml:space="preserve">descritte </w:t>
      </w:r>
      <w:r w:rsidRPr="001E1746">
        <w:rPr>
          <w:rFonts w:ascii="Times New Roman" w:hAnsi="Times New Roman"/>
          <w:iCs/>
        </w:rPr>
        <w:t xml:space="preserve">come cognitive (uso del pensiero logico, intuitivo e creativo) e pratiche (che implicano l’abilità manuale e l’uso di metodi, materiali, strumenti); </w:t>
      </w:r>
    </w:p>
    <w:p w14:paraId="7224FC04" w14:textId="77777777" w:rsidR="001E3283" w:rsidRPr="001E3283" w:rsidRDefault="00290453" w:rsidP="000F1792">
      <w:pPr>
        <w:pStyle w:val="NormaleWeb"/>
        <w:numPr>
          <w:ilvl w:val="0"/>
          <w:numId w:val="1"/>
        </w:numPr>
        <w:spacing w:before="0" w:beforeAutospacing="0" w:after="0" w:afterAutospacing="0"/>
        <w:ind w:left="426" w:hanging="142"/>
        <w:jc w:val="both"/>
        <w:rPr>
          <w:rFonts w:ascii="Times New Roman" w:hAnsi="Times New Roman"/>
        </w:rPr>
      </w:pPr>
      <w:r w:rsidRPr="001E1746">
        <w:rPr>
          <w:rFonts w:ascii="Times New Roman" w:hAnsi="Times New Roman"/>
          <w:i/>
        </w:rPr>
        <w:t>Competenze</w:t>
      </w:r>
      <w:r w:rsidRPr="001E1746">
        <w:rPr>
          <w:rFonts w:ascii="Times New Roman" w:hAnsi="Times New Roman"/>
        </w:rPr>
        <w:t>: “</w:t>
      </w:r>
      <w:r w:rsidRPr="001E1746">
        <w:rPr>
          <w:rFonts w:ascii="Times New Roman" w:hAnsi="Times New Roman"/>
          <w:iCs/>
        </w:rPr>
        <w:t>indicano la comprovata capacità di usare conoscenze, abilità e capacità personali, sociali e/o metodologiche, in situazioni di lavoro o di studio e nello sviluppo professionale e/o personale; le competenze sono descritte in termine di responsabilità e autonomia”.</w:t>
      </w:r>
    </w:p>
    <w:p w14:paraId="634DC49C" w14:textId="0FE50EBB" w:rsidR="000F1792" w:rsidRPr="001E3283" w:rsidRDefault="00290453" w:rsidP="001E3283">
      <w:pPr>
        <w:pStyle w:val="NormaleWeb"/>
        <w:spacing w:before="0" w:beforeAutospacing="0" w:after="0" w:afterAutospacing="0"/>
        <w:ind w:left="426"/>
        <w:jc w:val="both"/>
        <w:rPr>
          <w:rFonts w:ascii="Times New Roman" w:hAnsi="Times New Roman"/>
          <w:sz w:val="16"/>
          <w:szCs w:val="16"/>
        </w:rPr>
      </w:pPr>
      <w:r w:rsidRPr="001E3283">
        <w:rPr>
          <w:rFonts w:ascii="Times New Roman" w:hAnsi="Times New Roman"/>
          <w:i/>
          <w:iCs/>
          <w:sz w:val="16"/>
          <w:szCs w:val="16"/>
        </w:rPr>
        <w:t xml:space="preserve"> </w:t>
      </w:r>
    </w:p>
    <w:p w14:paraId="119E51D5" w14:textId="518A0DE2" w:rsidR="00290453" w:rsidRPr="00742390" w:rsidRDefault="000F1792" w:rsidP="00742390">
      <w:pPr>
        <w:pStyle w:val="NormaleWeb"/>
        <w:numPr>
          <w:ilvl w:val="0"/>
          <w:numId w:val="1"/>
        </w:numPr>
        <w:spacing w:before="0" w:beforeAutospacing="0" w:after="0" w:afterAutospacing="0"/>
        <w:ind w:left="0" w:hanging="142"/>
        <w:jc w:val="both"/>
        <w:rPr>
          <w:rFonts w:ascii="Times New Roman" w:hAnsi="Times New Roman"/>
        </w:rPr>
      </w:pPr>
      <w:r>
        <w:rPr>
          <w:rFonts w:ascii="Times New Roman" w:hAnsi="Times New Roman"/>
        </w:rPr>
        <w:t>Sulla base delle citate norme di Legge</w:t>
      </w:r>
      <w:r w:rsidR="00290453" w:rsidRPr="000F1792">
        <w:rPr>
          <w:rFonts w:ascii="Times New Roman" w:hAnsi="Times New Roman"/>
        </w:rPr>
        <w:t>, lo sforzo de</w:t>
      </w:r>
      <w:r>
        <w:rPr>
          <w:rFonts w:ascii="Times New Roman" w:hAnsi="Times New Roman"/>
        </w:rPr>
        <w:t xml:space="preserve">i docenti del Liceo “Durante” </w:t>
      </w:r>
      <w:r w:rsidR="00FB663F">
        <w:rPr>
          <w:rFonts w:ascii="Times New Roman" w:hAnsi="Times New Roman"/>
        </w:rPr>
        <w:t xml:space="preserve">è teso </w:t>
      </w:r>
      <w:r>
        <w:rPr>
          <w:rFonts w:ascii="Times New Roman" w:hAnsi="Times New Roman"/>
        </w:rPr>
        <w:t xml:space="preserve">già da anni a </w:t>
      </w:r>
      <w:r w:rsidR="00290453" w:rsidRPr="000F1792">
        <w:rPr>
          <w:rFonts w:ascii="Times New Roman" w:hAnsi="Times New Roman"/>
        </w:rPr>
        <w:t xml:space="preserve">costruire un percorso formativo che recepisca le indicazioni del quadro normativo generale </w:t>
      </w:r>
      <w:r w:rsidR="006021C5">
        <w:rPr>
          <w:rFonts w:ascii="Times New Roman" w:hAnsi="Times New Roman"/>
        </w:rPr>
        <w:t xml:space="preserve">non solo </w:t>
      </w:r>
      <w:r w:rsidR="00290453" w:rsidRPr="000F1792">
        <w:rPr>
          <w:rFonts w:ascii="Times New Roman" w:hAnsi="Times New Roman"/>
        </w:rPr>
        <w:t xml:space="preserve">ancorandole strettamente ai concreti bisogni </w:t>
      </w:r>
      <w:r>
        <w:rPr>
          <w:rFonts w:ascii="Times New Roman" w:hAnsi="Times New Roman"/>
        </w:rPr>
        <w:t>de</w:t>
      </w:r>
      <w:r w:rsidR="003A1E45">
        <w:rPr>
          <w:rFonts w:ascii="Times New Roman" w:hAnsi="Times New Roman"/>
        </w:rPr>
        <w:t>gli studenti</w:t>
      </w:r>
      <w:r>
        <w:rPr>
          <w:rFonts w:ascii="Times New Roman" w:hAnsi="Times New Roman"/>
        </w:rPr>
        <w:t xml:space="preserve"> e </w:t>
      </w:r>
      <w:r w:rsidR="00290453" w:rsidRPr="000F1792">
        <w:rPr>
          <w:rFonts w:ascii="Times New Roman" w:hAnsi="Times New Roman"/>
        </w:rPr>
        <w:t xml:space="preserve">del territorio in cui opera l’Istituto, </w:t>
      </w:r>
      <w:r w:rsidR="006021C5">
        <w:rPr>
          <w:rFonts w:ascii="Times New Roman" w:hAnsi="Times New Roman"/>
        </w:rPr>
        <w:t>ma anche provando</w:t>
      </w:r>
      <w:r w:rsidR="00290453" w:rsidRPr="000F1792">
        <w:rPr>
          <w:rFonts w:ascii="Times New Roman" w:hAnsi="Times New Roman"/>
        </w:rPr>
        <w:t xml:space="preserve"> a </w:t>
      </w:r>
      <w:r w:rsidR="00CC4F8D">
        <w:rPr>
          <w:rFonts w:ascii="Times New Roman" w:hAnsi="Times New Roman"/>
        </w:rPr>
        <w:t xml:space="preserve">far confluire </w:t>
      </w:r>
      <w:r w:rsidR="00290453" w:rsidRPr="000F1792">
        <w:rPr>
          <w:rFonts w:ascii="Times New Roman" w:hAnsi="Times New Roman"/>
        </w:rPr>
        <w:t xml:space="preserve">in un unico progetto </w:t>
      </w:r>
      <w:r w:rsidR="00CC4F8D">
        <w:rPr>
          <w:rFonts w:ascii="Times New Roman" w:hAnsi="Times New Roman"/>
        </w:rPr>
        <w:t xml:space="preserve">formativo </w:t>
      </w:r>
      <w:r w:rsidR="00290453" w:rsidRPr="000F1792">
        <w:rPr>
          <w:rFonts w:ascii="Times New Roman" w:hAnsi="Times New Roman"/>
        </w:rPr>
        <w:t>i due indirizzi di studio “Clas</w:t>
      </w:r>
      <w:r w:rsidR="00CC4F8D">
        <w:rPr>
          <w:rFonts w:ascii="Times New Roman" w:hAnsi="Times New Roman"/>
        </w:rPr>
        <w:t xml:space="preserve">sico” e “Scienze Umane”, coinvolgendoli </w:t>
      </w:r>
      <w:r w:rsidR="003A1E45">
        <w:rPr>
          <w:rFonts w:ascii="Times New Roman" w:hAnsi="Times New Roman"/>
        </w:rPr>
        <w:t xml:space="preserve">in una </w:t>
      </w:r>
      <w:r w:rsidR="00290453" w:rsidRPr="000F1792">
        <w:rPr>
          <w:rFonts w:ascii="Times New Roman" w:hAnsi="Times New Roman"/>
        </w:rPr>
        <w:t xml:space="preserve">prospettiva di intervento </w:t>
      </w:r>
      <w:r w:rsidR="003A1E45">
        <w:rPr>
          <w:rFonts w:ascii="Times New Roman" w:hAnsi="Times New Roman"/>
        </w:rPr>
        <w:t xml:space="preserve">unitario che </w:t>
      </w:r>
      <w:r w:rsidR="00290453" w:rsidRPr="000F1792">
        <w:rPr>
          <w:rFonts w:ascii="Times New Roman" w:hAnsi="Times New Roman"/>
        </w:rPr>
        <w:t xml:space="preserve">si mostra di fatto possibile per </w:t>
      </w:r>
      <w:r w:rsidR="00120C2F">
        <w:rPr>
          <w:rFonts w:ascii="Times New Roman" w:hAnsi="Times New Roman"/>
        </w:rPr>
        <w:t xml:space="preserve">quasi </w:t>
      </w:r>
      <w:r w:rsidR="00921686">
        <w:rPr>
          <w:rFonts w:ascii="Times New Roman" w:hAnsi="Times New Roman"/>
        </w:rPr>
        <w:t>tutte le discipline escluso</w:t>
      </w:r>
      <w:r w:rsidR="00290453" w:rsidRPr="000F1792">
        <w:rPr>
          <w:rFonts w:ascii="Times New Roman" w:hAnsi="Times New Roman"/>
        </w:rPr>
        <w:t xml:space="preserve"> </w:t>
      </w:r>
      <w:r w:rsidR="00290453" w:rsidRPr="000F1792">
        <w:rPr>
          <w:rFonts w:ascii="Times New Roman" w:hAnsi="Times New Roman"/>
          <w:i/>
        </w:rPr>
        <w:t>Latino</w:t>
      </w:r>
      <w:r w:rsidR="00290453" w:rsidRPr="000F1792">
        <w:rPr>
          <w:rFonts w:ascii="Times New Roman" w:hAnsi="Times New Roman"/>
        </w:rPr>
        <w:t xml:space="preserve"> </w:t>
      </w:r>
      <w:r w:rsidR="00120C2F">
        <w:rPr>
          <w:rFonts w:ascii="Times New Roman" w:hAnsi="Times New Roman"/>
        </w:rPr>
        <w:t xml:space="preserve">e </w:t>
      </w:r>
      <w:r w:rsidR="00120C2F" w:rsidRPr="00120C2F">
        <w:rPr>
          <w:rFonts w:ascii="Times New Roman" w:hAnsi="Times New Roman"/>
          <w:i/>
        </w:rPr>
        <w:t>Italiano</w:t>
      </w:r>
      <w:r w:rsidR="00120C2F">
        <w:rPr>
          <w:rFonts w:ascii="Times New Roman" w:hAnsi="Times New Roman"/>
        </w:rPr>
        <w:t xml:space="preserve"> triennio </w:t>
      </w:r>
      <w:r w:rsidR="00290453" w:rsidRPr="000F1792">
        <w:rPr>
          <w:rFonts w:ascii="Times New Roman" w:hAnsi="Times New Roman"/>
        </w:rPr>
        <w:t xml:space="preserve">(stante il diverso monte-ore complessivo previsto dal Piano Nazionale dei Licei per i due indirizzi). </w:t>
      </w:r>
      <w:r w:rsidR="008025E9">
        <w:rPr>
          <w:rFonts w:ascii="Times New Roman" w:hAnsi="Times New Roman"/>
        </w:rPr>
        <w:t>Peraltro</w:t>
      </w:r>
      <w:r w:rsidR="00FB663F">
        <w:rPr>
          <w:rFonts w:ascii="Times New Roman" w:hAnsi="Times New Roman"/>
        </w:rPr>
        <w:t>,</w:t>
      </w:r>
      <w:r w:rsidR="008025E9">
        <w:rPr>
          <w:rFonts w:ascii="Times New Roman" w:hAnsi="Times New Roman"/>
        </w:rPr>
        <w:t xml:space="preserve"> i più recenti RAV (= </w:t>
      </w:r>
      <w:r w:rsidR="008025E9" w:rsidRPr="00FB663F">
        <w:rPr>
          <w:rFonts w:ascii="Times New Roman" w:hAnsi="Times New Roman"/>
          <w:i/>
        </w:rPr>
        <w:t>R</w:t>
      </w:r>
      <w:r w:rsidR="00F4268A">
        <w:rPr>
          <w:rFonts w:ascii="Times New Roman" w:hAnsi="Times New Roman"/>
          <w:i/>
        </w:rPr>
        <w:t>apporti di Au</w:t>
      </w:r>
      <w:r w:rsidR="008025E9" w:rsidRPr="00FB663F">
        <w:rPr>
          <w:rFonts w:ascii="Times New Roman" w:hAnsi="Times New Roman"/>
          <w:i/>
        </w:rPr>
        <w:t>to-Valutazione</w:t>
      </w:r>
      <w:r w:rsidR="008025E9">
        <w:rPr>
          <w:rFonts w:ascii="Times New Roman" w:hAnsi="Times New Roman"/>
        </w:rPr>
        <w:t xml:space="preserve">) prodotti dalla Scuola </w:t>
      </w:r>
      <w:r w:rsidR="006021C5">
        <w:rPr>
          <w:rFonts w:ascii="Times New Roman" w:hAnsi="Times New Roman"/>
        </w:rPr>
        <w:t>hanno riconosciuto</w:t>
      </w:r>
      <w:r w:rsidR="008025E9">
        <w:rPr>
          <w:rFonts w:ascii="Times New Roman" w:hAnsi="Times New Roman"/>
        </w:rPr>
        <w:t xml:space="preserve"> la presenza di alcune difficoltà e ritardi da parte del docenti del “Durante” ad adeguare pienamente la progettazione di Istituto ai più recenti indirizzi pedagogici e ministeriali: </w:t>
      </w:r>
      <w:r w:rsidR="00FB663F">
        <w:rPr>
          <w:rFonts w:ascii="Times New Roman" w:hAnsi="Times New Roman"/>
        </w:rPr>
        <w:t xml:space="preserve">e proprio </w:t>
      </w:r>
      <w:r w:rsidR="00330C2C">
        <w:rPr>
          <w:rFonts w:ascii="Times New Roman" w:hAnsi="Times New Roman"/>
        </w:rPr>
        <w:t>al miglioramento e a</w:t>
      </w:r>
      <w:r w:rsidR="00C75D38">
        <w:rPr>
          <w:rFonts w:ascii="Times New Roman" w:hAnsi="Times New Roman"/>
        </w:rPr>
        <w:t xml:space="preserve">ll’irrobustimento della progettazione formativa e della programmazione scolastica </w:t>
      </w:r>
      <w:r w:rsidR="008025E9">
        <w:rPr>
          <w:rFonts w:ascii="Times New Roman" w:hAnsi="Times New Roman"/>
        </w:rPr>
        <w:t xml:space="preserve">sono stati </w:t>
      </w:r>
      <w:r w:rsidR="00742390">
        <w:rPr>
          <w:rFonts w:ascii="Times New Roman" w:hAnsi="Times New Roman"/>
        </w:rPr>
        <w:t xml:space="preserve">perciò </w:t>
      </w:r>
      <w:r w:rsidR="006021C5">
        <w:rPr>
          <w:rFonts w:ascii="Times New Roman" w:hAnsi="Times New Roman"/>
        </w:rPr>
        <w:t xml:space="preserve">dedicati molti dei </w:t>
      </w:r>
      <w:r w:rsidR="00FB663F">
        <w:rPr>
          <w:rFonts w:ascii="Times New Roman" w:hAnsi="Times New Roman"/>
        </w:rPr>
        <w:t xml:space="preserve">principali “Traguardi” e “Priorità” </w:t>
      </w:r>
      <w:r w:rsidR="009A2862">
        <w:rPr>
          <w:rFonts w:ascii="Times New Roman" w:hAnsi="Times New Roman"/>
        </w:rPr>
        <w:t>individuati dagli ultimi RAV poi</w:t>
      </w:r>
      <w:r w:rsidR="00EB5496">
        <w:rPr>
          <w:rFonts w:ascii="Times New Roman" w:hAnsi="Times New Roman"/>
        </w:rPr>
        <w:t xml:space="preserve"> tradotti in</w:t>
      </w:r>
      <w:r w:rsidR="00FB663F">
        <w:rPr>
          <w:rFonts w:ascii="Times New Roman" w:hAnsi="Times New Roman"/>
        </w:rPr>
        <w:t xml:space="preserve"> PdM (</w:t>
      </w:r>
      <w:r w:rsidR="00FB663F" w:rsidRPr="00374F4B">
        <w:rPr>
          <w:rFonts w:ascii="Times New Roman" w:hAnsi="Times New Roman"/>
          <w:i/>
        </w:rPr>
        <w:t>Piani di Miglioramento</w:t>
      </w:r>
      <w:r w:rsidR="00FB663F">
        <w:rPr>
          <w:rFonts w:ascii="Times New Roman" w:hAnsi="Times New Roman"/>
        </w:rPr>
        <w:t>)</w:t>
      </w:r>
      <w:r w:rsidR="00374F4B">
        <w:rPr>
          <w:rFonts w:ascii="Times New Roman" w:hAnsi="Times New Roman"/>
        </w:rPr>
        <w:t xml:space="preserve">. La storia puntuale degli interventi </w:t>
      </w:r>
      <w:r w:rsidR="00330C2C">
        <w:rPr>
          <w:rFonts w:ascii="Times New Roman" w:hAnsi="Times New Roman"/>
        </w:rPr>
        <w:t xml:space="preserve">sin qui </w:t>
      </w:r>
      <w:r w:rsidR="00374F4B">
        <w:rPr>
          <w:rFonts w:ascii="Times New Roman" w:hAnsi="Times New Roman"/>
        </w:rPr>
        <w:t xml:space="preserve">effettuati la si può </w:t>
      </w:r>
      <w:r w:rsidR="005636DF">
        <w:rPr>
          <w:rFonts w:ascii="Times New Roman" w:hAnsi="Times New Roman"/>
        </w:rPr>
        <w:t xml:space="preserve">quindi </w:t>
      </w:r>
      <w:r w:rsidR="00374F4B">
        <w:rPr>
          <w:rFonts w:ascii="Times New Roman" w:hAnsi="Times New Roman"/>
        </w:rPr>
        <w:t xml:space="preserve">ricostruire attraverso i numerosi documenti ufficiali prodotti dalla Scuola negli ultimi anni (POF, PTOF, RAV, PdM e loro </w:t>
      </w:r>
      <w:r w:rsidR="006021C5">
        <w:rPr>
          <w:rFonts w:ascii="Times New Roman" w:hAnsi="Times New Roman"/>
        </w:rPr>
        <w:t xml:space="preserve">frequenti </w:t>
      </w:r>
      <w:r w:rsidR="00374F4B" w:rsidRPr="00F4268A">
        <w:rPr>
          <w:rFonts w:ascii="Times New Roman" w:hAnsi="Times New Roman"/>
          <w:i/>
        </w:rPr>
        <w:t>Revisioni</w:t>
      </w:r>
      <w:r w:rsidR="00374F4B">
        <w:rPr>
          <w:rFonts w:ascii="Times New Roman" w:hAnsi="Times New Roman"/>
        </w:rPr>
        <w:t>)</w:t>
      </w:r>
      <w:r w:rsidR="00330C2C">
        <w:rPr>
          <w:rFonts w:ascii="Times New Roman" w:hAnsi="Times New Roman"/>
        </w:rPr>
        <w:t>, da cui emergo</w:t>
      </w:r>
      <w:r w:rsidR="00430F63">
        <w:rPr>
          <w:rFonts w:ascii="Times New Roman" w:hAnsi="Times New Roman"/>
        </w:rPr>
        <w:t xml:space="preserve">no tutti gli sforzi fatti </w:t>
      </w:r>
      <w:r w:rsidR="00F4268A">
        <w:rPr>
          <w:rFonts w:ascii="Times New Roman" w:hAnsi="Times New Roman"/>
        </w:rPr>
        <w:t>da</w:t>
      </w:r>
      <w:r w:rsidR="008B4364">
        <w:rPr>
          <w:rFonts w:ascii="Times New Roman" w:hAnsi="Times New Roman"/>
        </w:rPr>
        <w:t>l Collegio de</w:t>
      </w:r>
      <w:r w:rsidR="00F4268A">
        <w:rPr>
          <w:rFonts w:ascii="Times New Roman" w:hAnsi="Times New Roman"/>
        </w:rPr>
        <w:t xml:space="preserve">i docenti </w:t>
      </w:r>
      <w:r w:rsidR="00430F63">
        <w:rPr>
          <w:rFonts w:ascii="Times New Roman" w:hAnsi="Times New Roman"/>
        </w:rPr>
        <w:t xml:space="preserve">per passare da </w:t>
      </w:r>
      <w:r w:rsidR="00207FA5">
        <w:rPr>
          <w:rFonts w:ascii="Times New Roman" w:hAnsi="Times New Roman"/>
        </w:rPr>
        <w:t>una programmazione “</w:t>
      </w:r>
      <w:r w:rsidR="00330C2C">
        <w:rPr>
          <w:rFonts w:ascii="Times New Roman" w:hAnsi="Times New Roman"/>
        </w:rPr>
        <w:t>per disciplin</w:t>
      </w:r>
      <w:r w:rsidR="00207FA5">
        <w:rPr>
          <w:rFonts w:ascii="Times New Roman" w:hAnsi="Times New Roman"/>
        </w:rPr>
        <w:t xml:space="preserve">e” </w:t>
      </w:r>
      <w:r w:rsidR="00330C2C">
        <w:rPr>
          <w:rFonts w:ascii="Times New Roman" w:hAnsi="Times New Roman"/>
        </w:rPr>
        <w:t>(</w:t>
      </w:r>
      <w:r w:rsidR="00207FA5">
        <w:rPr>
          <w:rFonts w:ascii="Times New Roman" w:hAnsi="Times New Roman"/>
        </w:rPr>
        <w:t xml:space="preserve">semplicemente finalizzata all’acquisizione da parte degli alunni delle nozioni </w:t>
      </w:r>
      <w:r w:rsidR="00283814">
        <w:rPr>
          <w:rFonts w:ascii="Times New Roman" w:hAnsi="Times New Roman"/>
        </w:rPr>
        <w:t xml:space="preserve">conoscitive e delle abilità operative proprie </w:t>
      </w:r>
      <w:r w:rsidR="00207FA5">
        <w:rPr>
          <w:rFonts w:ascii="Times New Roman" w:hAnsi="Times New Roman"/>
        </w:rPr>
        <w:t>delle singole materie</w:t>
      </w:r>
      <w:r w:rsidR="00330C2C">
        <w:rPr>
          <w:rFonts w:ascii="Times New Roman" w:hAnsi="Times New Roman"/>
        </w:rPr>
        <w:t>)</w:t>
      </w:r>
      <w:r w:rsidR="00207FA5">
        <w:rPr>
          <w:rFonts w:ascii="Times New Roman" w:hAnsi="Times New Roman"/>
        </w:rPr>
        <w:t xml:space="preserve"> a una “per competenze”</w:t>
      </w:r>
      <w:r w:rsidR="00330C2C">
        <w:rPr>
          <w:rFonts w:ascii="Times New Roman" w:hAnsi="Times New Roman"/>
        </w:rPr>
        <w:t>,</w:t>
      </w:r>
      <w:r w:rsidR="00207FA5">
        <w:rPr>
          <w:rFonts w:ascii="Times New Roman" w:hAnsi="Times New Roman"/>
        </w:rPr>
        <w:t xml:space="preserve"> in cui i </w:t>
      </w:r>
      <w:r w:rsidR="006021C5">
        <w:rPr>
          <w:rFonts w:ascii="Times New Roman" w:hAnsi="Times New Roman"/>
        </w:rPr>
        <w:t xml:space="preserve">diversi </w:t>
      </w:r>
      <w:r w:rsidR="00207FA5">
        <w:rPr>
          <w:rFonts w:ascii="Times New Roman" w:hAnsi="Times New Roman"/>
        </w:rPr>
        <w:t xml:space="preserve">saperi </w:t>
      </w:r>
      <w:r w:rsidR="006021C5">
        <w:rPr>
          <w:rFonts w:ascii="Times New Roman" w:hAnsi="Times New Roman"/>
        </w:rPr>
        <w:t>disciplinari diventa</w:t>
      </w:r>
      <w:r w:rsidR="00207FA5">
        <w:rPr>
          <w:rFonts w:ascii="Times New Roman" w:hAnsi="Times New Roman"/>
        </w:rPr>
        <w:t xml:space="preserve">no parte di un unico percorso formativo </w:t>
      </w:r>
      <w:r w:rsidR="00330C2C">
        <w:rPr>
          <w:rFonts w:ascii="Times New Roman" w:hAnsi="Times New Roman"/>
        </w:rPr>
        <w:t>finalizzato a promuovere autonomia, creatività, respons</w:t>
      </w:r>
      <w:r w:rsidR="00283814">
        <w:rPr>
          <w:rFonts w:ascii="Times New Roman" w:hAnsi="Times New Roman"/>
        </w:rPr>
        <w:t>abilità personali e sociali di tutti gl</w:t>
      </w:r>
      <w:r w:rsidR="00330C2C">
        <w:rPr>
          <w:rFonts w:ascii="Times New Roman" w:hAnsi="Times New Roman"/>
        </w:rPr>
        <w:t>i alunni</w:t>
      </w:r>
      <w:r w:rsidR="006021C5">
        <w:rPr>
          <w:rFonts w:ascii="Times New Roman" w:hAnsi="Times New Roman"/>
        </w:rPr>
        <w:t xml:space="preserve">; con il presente PTOF il Collegio ritiene di essere pervenuto </w:t>
      </w:r>
      <w:r w:rsidR="00374F4B">
        <w:rPr>
          <w:rFonts w:ascii="Times New Roman" w:hAnsi="Times New Roman"/>
        </w:rPr>
        <w:t xml:space="preserve">a </w:t>
      </w:r>
      <w:r w:rsidR="006021C5">
        <w:rPr>
          <w:rFonts w:ascii="Times New Roman" w:hAnsi="Times New Roman"/>
        </w:rPr>
        <w:t xml:space="preserve">una prima e </w:t>
      </w:r>
      <w:r w:rsidR="00330C2C">
        <w:rPr>
          <w:rFonts w:ascii="Times New Roman" w:hAnsi="Times New Roman"/>
        </w:rPr>
        <w:t xml:space="preserve">più matura </w:t>
      </w:r>
      <w:r w:rsidR="00084679">
        <w:rPr>
          <w:rFonts w:ascii="Times New Roman" w:hAnsi="Times New Roman"/>
        </w:rPr>
        <w:t>tappa conclusiva</w:t>
      </w:r>
      <w:r w:rsidR="00374F4B">
        <w:rPr>
          <w:rFonts w:ascii="Times New Roman" w:hAnsi="Times New Roman"/>
        </w:rPr>
        <w:t xml:space="preserve"> di un lungo ma proficuo percorso di recupero</w:t>
      </w:r>
      <w:r w:rsidR="00374F4B" w:rsidRPr="00581CC4">
        <w:rPr>
          <w:rFonts w:ascii="Times New Roman" w:hAnsi="Times New Roman"/>
        </w:rPr>
        <w:t>.</w:t>
      </w:r>
      <w:r w:rsidR="008025E9" w:rsidRPr="00581CC4">
        <w:rPr>
          <w:rFonts w:ascii="Times New Roman" w:hAnsi="Times New Roman"/>
        </w:rPr>
        <w:t xml:space="preserve"> </w:t>
      </w:r>
      <w:r w:rsidR="006021C5">
        <w:rPr>
          <w:rFonts w:ascii="Times New Roman" w:hAnsi="Times New Roman"/>
        </w:rPr>
        <w:t>Nelle</w:t>
      </w:r>
      <w:r w:rsidR="00330C2C">
        <w:rPr>
          <w:rFonts w:ascii="Times New Roman" w:hAnsi="Times New Roman"/>
        </w:rPr>
        <w:t xml:space="preserve"> pagine seguenti</w:t>
      </w:r>
      <w:r w:rsidR="00290453" w:rsidRPr="00742390">
        <w:rPr>
          <w:rFonts w:ascii="Times New Roman" w:hAnsi="Times New Roman"/>
        </w:rPr>
        <w:t xml:space="preserve"> sono </w:t>
      </w:r>
      <w:r w:rsidR="00330C2C">
        <w:rPr>
          <w:rFonts w:ascii="Times New Roman" w:hAnsi="Times New Roman"/>
        </w:rPr>
        <w:t xml:space="preserve">pertanto </w:t>
      </w:r>
      <w:r w:rsidR="000F1FB4" w:rsidRPr="00742390">
        <w:rPr>
          <w:rFonts w:ascii="Times New Roman" w:hAnsi="Times New Roman"/>
        </w:rPr>
        <w:t xml:space="preserve">dapprima </w:t>
      </w:r>
      <w:r w:rsidR="00290453" w:rsidRPr="00742390">
        <w:rPr>
          <w:rFonts w:ascii="Times New Roman" w:hAnsi="Times New Roman"/>
        </w:rPr>
        <w:t xml:space="preserve">riportati </w:t>
      </w:r>
      <w:r w:rsidR="000F1FB4" w:rsidRPr="00742390">
        <w:rPr>
          <w:rFonts w:ascii="Times New Roman" w:hAnsi="Times New Roman"/>
        </w:rPr>
        <w:t xml:space="preserve">il PECUP dello studente del “Durante” </w:t>
      </w:r>
      <w:r w:rsidR="00ED23B0">
        <w:rPr>
          <w:rFonts w:ascii="Times New Roman" w:hAnsi="Times New Roman"/>
        </w:rPr>
        <w:t>declinato nei due diversi indirizzi liceali di Istituto</w:t>
      </w:r>
      <w:r w:rsidR="00084679">
        <w:rPr>
          <w:rFonts w:ascii="Times New Roman" w:hAnsi="Times New Roman"/>
        </w:rPr>
        <w:t>,</w:t>
      </w:r>
      <w:r w:rsidR="00ED23B0">
        <w:rPr>
          <w:rFonts w:ascii="Times New Roman" w:hAnsi="Times New Roman"/>
        </w:rPr>
        <w:t xml:space="preserve"> </w:t>
      </w:r>
      <w:r w:rsidR="000F1FB4" w:rsidRPr="00742390">
        <w:rPr>
          <w:rFonts w:ascii="Times New Roman" w:hAnsi="Times New Roman"/>
        </w:rPr>
        <w:t xml:space="preserve">e poi </w:t>
      </w:r>
      <w:r w:rsidR="00290453" w:rsidRPr="00742390">
        <w:rPr>
          <w:rFonts w:ascii="Times New Roman" w:hAnsi="Times New Roman"/>
        </w:rPr>
        <w:t xml:space="preserve">tutti i curriculi disciplinari, </w:t>
      </w:r>
      <w:r w:rsidR="00581CC4" w:rsidRPr="00742390">
        <w:rPr>
          <w:rFonts w:ascii="Times New Roman" w:hAnsi="Times New Roman"/>
        </w:rPr>
        <w:t xml:space="preserve">finalmente organizzati per competenze e </w:t>
      </w:r>
      <w:r w:rsidR="00290453" w:rsidRPr="00742390">
        <w:rPr>
          <w:rFonts w:ascii="Times New Roman" w:hAnsi="Times New Roman"/>
        </w:rPr>
        <w:t xml:space="preserve">distinti </w:t>
      </w:r>
      <w:r w:rsidR="00581CC4" w:rsidRPr="00742390">
        <w:rPr>
          <w:rFonts w:ascii="Times New Roman" w:hAnsi="Times New Roman"/>
        </w:rPr>
        <w:t xml:space="preserve">per </w:t>
      </w:r>
      <w:r w:rsidR="00330C2C">
        <w:rPr>
          <w:rFonts w:ascii="Times New Roman" w:hAnsi="Times New Roman"/>
        </w:rPr>
        <w:t>materie</w:t>
      </w:r>
      <w:r w:rsidR="00581CC4" w:rsidRPr="00742390">
        <w:rPr>
          <w:rFonts w:ascii="Times New Roman" w:hAnsi="Times New Roman"/>
        </w:rPr>
        <w:t xml:space="preserve"> di studio </w:t>
      </w:r>
      <w:r w:rsidR="00290453" w:rsidRPr="00742390">
        <w:rPr>
          <w:rFonts w:ascii="Times New Roman" w:hAnsi="Times New Roman"/>
        </w:rPr>
        <w:t xml:space="preserve">secondo la scansione </w:t>
      </w:r>
      <w:r w:rsidR="00290453" w:rsidRPr="00742390">
        <w:rPr>
          <w:rFonts w:ascii="Times New Roman" w:hAnsi="Times New Roman"/>
          <w:i/>
        </w:rPr>
        <w:t>primo biennio</w:t>
      </w:r>
      <w:r w:rsidR="00290453" w:rsidRPr="00742390">
        <w:rPr>
          <w:rFonts w:ascii="Times New Roman" w:hAnsi="Times New Roman"/>
        </w:rPr>
        <w:t xml:space="preserve">, </w:t>
      </w:r>
      <w:r w:rsidR="00290453" w:rsidRPr="00742390">
        <w:rPr>
          <w:rFonts w:ascii="Times New Roman" w:hAnsi="Times New Roman"/>
          <w:i/>
        </w:rPr>
        <w:t>secondo biennio</w:t>
      </w:r>
      <w:r w:rsidR="00290453" w:rsidRPr="00742390">
        <w:rPr>
          <w:rFonts w:ascii="Times New Roman" w:hAnsi="Times New Roman"/>
        </w:rPr>
        <w:t xml:space="preserve">, </w:t>
      </w:r>
      <w:r w:rsidR="00290453" w:rsidRPr="00742390">
        <w:rPr>
          <w:rFonts w:ascii="Times New Roman" w:hAnsi="Times New Roman"/>
          <w:i/>
        </w:rPr>
        <w:t>anno finale</w:t>
      </w:r>
      <w:r w:rsidR="00290453" w:rsidRPr="00742390">
        <w:rPr>
          <w:rFonts w:ascii="Times New Roman" w:hAnsi="Times New Roman"/>
        </w:rPr>
        <w:t xml:space="preserve">; a conclusione di ogni curricolo, sono </w:t>
      </w:r>
      <w:r w:rsidR="00581CC4" w:rsidRPr="00742390">
        <w:rPr>
          <w:rFonts w:ascii="Times New Roman" w:hAnsi="Times New Roman"/>
        </w:rPr>
        <w:t xml:space="preserve">infine </w:t>
      </w:r>
      <w:r w:rsidR="00290453" w:rsidRPr="00742390">
        <w:rPr>
          <w:rFonts w:ascii="Times New Roman" w:hAnsi="Times New Roman"/>
        </w:rPr>
        <w:t>presentate le prove e le verifiche previste per validare e certificare l’avvenuta acquisizione delle competenze attese.</w:t>
      </w:r>
    </w:p>
    <w:p w14:paraId="3A836C3D" w14:textId="3DDE5628" w:rsidR="00E778A9" w:rsidRPr="005636DF" w:rsidRDefault="00E778A9" w:rsidP="00E778A9">
      <w:pPr>
        <w:pStyle w:val="NormaleWeb"/>
        <w:spacing w:before="0" w:beforeAutospacing="0" w:after="0" w:afterAutospacing="0"/>
        <w:textAlignment w:val="baseline"/>
        <w:rPr>
          <w:rFonts w:ascii="Times New Roman" w:hAnsi="Times New Roman"/>
          <w:color w:val="474747"/>
        </w:rPr>
      </w:pPr>
      <w:r w:rsidRPr="001E1746">
        <w:rPr>
          <w:rFonts w:ascii="Times New Roman" w:hAnsi="Times New Roman"/>
          <w:b/>
          <w:bCs/>
          <w:color w:val="474747"/>
          <w:bdr w:val="none" w:sz="0" w:space="0" w:color="auto" w:frame="1"/>
        </w:rPr>
        <w:br/>
      </w:r>
    </w:p>
    <w:p w14:paraId="33EB929B" w14:textId="77777777" w:rsidR="00A96C15" w:rsidRPr="005E47DF" w:rsidRDefault="00A96C15" w:rsidP="00A96C15">
      <w:pPr>
        <w:jc w:val="both"/>
        <w:rPr>
          <w:rFonts w:ascii="Times New Roman" w:hAnsi="Times New Roman" w:cs="Times New Roman"/>
          <w:b/>
          <w:color w:val="FF0000"/>
          <w:sz w:val="22"/>
          <w:szCs w:val="22"/>
        </w:rPr>
      </w:pPr>
      <w:r w:rsidRPr="005E47DF">
        <w:rPr>
          <w:rFonts w:ascii="Times New Roman" w:hAnsi="Times New Roman" w:cs="Times New Roman"/>
          <w:b/>
          <w:color w:val="FF0000"/>
          <w:sz w:val="22"/>
          <w:szCs w:val="22"/>
        </w:rPr>
        <w:t>Il PECUP dello studente del Liceo “Durante”</w:t>
      </w:r>
    </w:p>
    <w:p w14:paraId="776BB817" w14:textId="77777777" w:rsidR="005E47DF" w:rsidRPr="00F23CC6" w:rsidRDefault="005E47DF" w:rsidP="00A96C15">
      <w:pPr>
        <w:jc w:val="both"/>
        <w:rPr>
          <w:rFonts w:ascii="Times New Roman" w:hAnsi="Times New Roman" w:cs="Times New Roman"/>
          <w:b/>
          <w:color w:val="0000FF"/>
          <w:sz w:val="16"/>
          <w:szCs w:val="16"/>
        </w:rPr>
      </w:pPr>
    </w:p>
    <w:p w14:paraId="6F641468" w14:textId="77777777" w:rsidR="00A96C15" w:rsidRDefault="00A96C15" w:rsidP="00A96C15">
      <w:pPr>
        <w:jc w:val="both"/>
        <w:rPr>
          <w:rFonts w:ascii="Times New Roman" w:hAnsi="Times New Roman" w:cs="Times New Roman"/>
          <w:b/>
          <w:color w:val="0000FF"/>
          <w:sz w:val="22"/>
          <w:szCs w:val="22"/>
        </w:rPr>
      </w:pPr>
      <w:r>
        <w:rPr>
          <w:rFonts w:ascii="Times New Roman" w:hAnsi="Times New Roman" w:cs="Times New Roman"/>
          <w:b/>
          <w:color w:val="0000FF"/>
          <w:sz w:val="22"/>
          <w:szCs w:val="22"/>
        </w:rPr>
        <w:t>Caratteri generali</w:t>
      </w:r>
    </w:p>
    <w:p w14:paraId="7E09CEE7" w14:textId="4921B9E8" w:rsidR="009C4FE9" w:rsidRPr="009C4FE9" w:rsidRDefault="009C4FE9" w:rsidP="009C4FE9">
      <w:pPr>
        <w:jc w:val="both"/>
        <w:rPr>
          <w:rFonts w:ascii="Times New Roman" w:hAnsi="Times New Roman" w:cs="Times New Roman"/>
          <w:sz w:val="20"/>
          <w:szCs w:val="20"/>
        </w:rPr>
      </w:pPr>
      <w:r w:rsidRPr="009C4FE9">
        <w:rPr>
          <w:rFonts w:ascii="Times New Roman" w:hAnsi="Times New Roman" w:cs="Times New Roman"/>
          <w:sz w:val="20"/>
          <w:szCs w:val="20"/>
        </w:rPr>
        <w:t xml:space="preserve">Il Liceo classico e delle Scienze Umane “Francesco Durante” ha come </w:t>
      </w:r>
      <w:r w:rsidR="00720D12">
        <w:rPr>
          <w:rFonts w:ascii="Times New Roman" w:hAnsi="Times New Roman" w:cs="Times New Roman"/>
          <w:sz w:val="20"/>
          <w:szCs w:val="20"/>
        </w:rPr>
        <w:t xml:space="preserve">suo principale </w:t>
      </w:r>
      <w:r w:rsidRPr="009C4FE9">
        <w:rPr>
          <w:rFonts w:ascii="Times New Roman" w:hAnsi="Times New Roman" w:cs="Times New Roman"/>
          <w:sz w:val="20"/>
          <w:szCs w:val="20"/>
        </w:rPr>
        <w:t xml:space="preserve">riferimento il </w:t>
      </w:r>
      <w:r w:rsidRPr="009C4FE9">
        <w:rPr>
          <w:rFonts w:ascii="Times New Roman" w:hAnsi="Times New Roman" w:cs="Times New Roman"/>
          <w:i/>
          <w:sz w:val="20"/>
          <w:szCs w:val="20"/>
        </w:rPr>
        <w:t>Profilo educativo, culturale e professionale</w:t>
      </w:r>
      <w:r w:rsidRPr="009C4FE9">
        <w:rPr>
          <w:rFonts w:ascii="Times New Roman" w:hAnsi="Times New Roman" w:cs="Times New Roman"/>
          <w:sz w:val="20"/>
          <w:szCs w:val="20"/>
        </w:rPr>
        <w:t xml:space="preserve"> definito dal </w:t>
      </w:r>
      <w:r w:rsidRPr="009C4FE9">
        <w:rPr>
          <w:rFonts w:ascii="Times New Roman" w:hAnsi="Times New Roman" w:cs="Times New Roman"/>
          <w:i/>
          <w:sz w:val="20"/>
          <w:szCs w:val="20"/>
        </w:rPr>
        <w:t>DPR</w:t>
      </w:r>
      <w:r w:rsidRPr="009C4FE9">
        <w:rPr>
          <w:rFonts w:ascii="Times New Roman" w:hAnsi="Times New Roman" w:cs="Times New Roman"/>
          <w:sz w:val="20"/>
          <w:szCs w:val="20"/>
        </w:rPr>
        <w:t xml:space="preserve"> 89/2010, </w:t>
      </w:r>
      <w:r w:rsidRPr="009C4FE9">
        <w:rPr>
          <w:rFonts w:ascii="Times New Roman" w:hAnsi="Times New Roman" w:cs="Times New Roman"/>
          <w:i/>
          <w:sz w:val="20"/>
          <w:szCs w:val="20"/>
        </w:rPr>
        <w:t>Allegato A</w:t>
      </w:r>
      <w:r w:rsidR="00BA6ED8">
        <w:rPr>
          <w:rFonts w:ascii="Times New Roman" w:hAnsi="Times New Roman" w:cs="Times New Roman"/>
          <w:sz w:val="20"/>
          <w:szCs w:val="20"/>
        </w:rPr>
        <w:t xml:space="preserve">. </w:t>
      </w:r>
      <w:r w:rsidR="00BA6ED8" w:rsidRPr="009C4FE9">
        <w:rPr>
          <w:rFonts w:ascii="Times New Roman" w:hAnsi="Times New Roman" w:cs="Times New Roman"/>
          <w:sz w:val="20"/>
          <w:szCs w:val="20"/>
        </w:rPr>
        <w:t xml:space="preserve">Il </w:t>
      </w:r>
      <w:r w:rsidR="00BA6ED8" w:rsidRPr="009C4FE9">
        <w:rPr>
          <w:rFonts w:ascii="Times New Roman" w:hAnsi="Times New Roman" w:cs="Times New Roman"/>
          <w:i/>
          <w:sz w:val="20"/>
          <w:szCs w:val="20"/>
        </w:rPr>
        <w:t>Profilo</w:t>
      </w:r>
      <w:r w:rsidR="00BA6ED8" w:rsidRPr="009C4FE9">
        <w:rPr>
          <w:rFonts w:ascii="Times New Roman" w:hAnsi="Times New Roman" w:cs="Times New Roman"/>
          <w:sz w:val="20"/>
          <w:szCs w:val="20"/>
        </w:rPr>
        <w:t xml:space="preserve"> </w:t>
      </w:r>
      <w:r w:rsidRPr="009C4FE9">
        <w:rPr>
          <w:rFonts w:ascii="Times New Roman" w:hAnsi="Times New Roman" w:cs="Times New Roman"/>
          <w:sz w:val="20"/>
          <w:szCs w:val="20"/>
        </w:rPr>
        <w:t>è finalizzato alla crescita educativa, culturale e p</w:t>
      </w:r>
      <w:r w:rsidR="00072A5D">
        <w:rPr>
          <w:rFonts w:ascii="Times New Roman" w:hAnsi="Times New Roman" w:cs="Times New Roman"/>
          <w:sz w:val="20"/>
          <w:szCs w:val="20"/>
        </w:rPr>
        <w:t xml:space="preserve">rofessionale degli studenti in modo da </w:t>
      </w:r>
      <w:r w:rsidRPr="009C4FE9">
        <w:rPr>
          <w:rFonts w:ascii="Times New Roman" w:hAnsi="Times New Roman" w:cs="Times New Roman"/>
          <w:sz w:val="20"/>
          <w:szCs w:val="20"/>
        </w:rPr>
        <w:t xml:space="preserve">trasformare la molteplicità dei saperi </w:t>
      </w:r>
      <w:r w:rsidR="00BA6ED8">
        <w:rPr>
          <w:rFonts w:ascii="Times New Roman" w:hAnsi="Times New Roman" w:cs="Times New Roman"/>
          <w:sz w:val="20"/>
          <w:szCs w:val="20"/>
        </w:rPr>
        <w:t xml:space="preserve">disciplinari </w:t>
      </w:r>
      <w:r w:rsidRPr="009C4FE9">
        <w:rPr>
          <w:rFonts w:ascii="Times New Roman" w:hAnsi="Times New Roman" w:cs="Times New Roman"/>
          <w:sz w:val="20"/>
          <w:szCs w:val="20"/>
        </w:rPr>
        <w:t xml:space="preserve">in un sapere </w:t>
      </w:r>
      <w:r w:rsidR="00BA6ED8">
        <w:rPr>
          <w:rFonts w:ascii="Times New Roman" w:hAnsi="Times New Roman" w:cs="Times New Roman"/>
          <w:sz w:val="20"/>
          <w:szCs w:val="20"/>
        </w:rPr>
        <w:t xml:space="preserve">formativo </w:t>
      </w:r>
      <w:r w:rsidRPr="009C4FE9">
        <w:rPr>
          <w:rFonts w:ascii="Times New Roman" w:hAnsi="Times New Roman" w:cs="Times New Roman"/>
          <w:sz w:val="20"/>
          <w:szCs w:val="20"/>
        </w:rPr>
        <w:t>unitario, teso allo sviluppo dell’autonoma capacità di giudizio e all’esercizio della responsabi</w:t>
      </w:r>
      <w:r w:rsidR="00BA6ED8">
        <w:rPr>
          <w:rFonts w:ascii="Times New Roman" w:hAnsi="Times New Roman" w:cs="Times New Roman"/>
          <w:sz w:val="20"/>
          <w:szCs w:val="20"/>
        </w:rPr>
        <w:t xml:space="preserve">lità personale e sociale; esso </w:t>
      </w:r>
      <w:r w:rsidRPr="009C4FE9">
        <w:rPr>
          <w:rFonts w:ascii="Times New Roman" w:hAnsi="Times New Roman" w:cs="Times New Roman"/>
          <w:sz w:val="20"/>
          <w:szCs w:val="20"/>
        </w:rPr>
        <w:t>sottolinea, in continuità con il primo ciclo, che le conoscenze disciplinari e interdisciplinari (il “sapere”), le abilità operative attese (il “fare consapevole”), nonché l’insieme delle azioni e delle relazioni interpersonali intessute (l’“agire”) sono la condizione per maturare competenze che arricchiscono la personalità dello studente e lo rendono autonomo costruttore di se stesso in tutti i campi dell’esperienza umana</w:t>
      </w:r>
      <w:r w:rsidR="00BA6ED8">
        <w:rPr>
          <w:rFonts w:ascii="Times New Roman" w:hAnsi="Times New Roman" w:cs="Times New Roman"/>
          <w:sz w:val="20"/>
          <w:szCs w:val="20"/>
        </w:rPr>
        <w:t>, individuale</w:t>
      </w:r>
      <w:r w:rsidRPr="009C4FE9">
        <w:rPr>
          <w:rFonts w:ascii="Times New Roman" w:hAnsi="Times New Roman" w:cs="Times New Roman"/>
          <w:sz w:val="20"/>
          <w:szCs w:val="20"/>
        </w:rPr>
        <w:t xml:space="preserve"> e sociale. Tale crescita sarà valutata durante tutto il percorso formativo </w:t>
      </w:r>
      <w:r w:rsidR="005636DF">
        <w:rPr>
          <w:rFonts w:ascii="Times New Roman" w:hAnsi="Times New Roman" w:cs="Times New Roman"/>
          <w:sz w:val="20"/>
          <w:szCs w:val="20"/>
        </w:rPr>
        <w:t xml:space="preserve">e poi </w:t>
      </w:r>
      <w:r w:rsidR="003F2014">
        <w:rPr>
          <w:rFonts w:ascii="Times New Roman" w:hAnsi="Times New Roman" w:cs="Times New Roman"/>
          <w:sz w:val="20"/>
          <w:szCs w:val="20"/>
        </w:rPr>
        <w:t xml:space="preserve">alla fine e </w:t>
      </w:r>
      <w:r w:rsidR="005636DF">
        <w:rPr>
          <w:rFonts w:ascii="Times New Roman" w:hAnsi="Times New Roman" w:cs="Times New Roman"/>
          <w:sz w:val="20"/>
          <w:szCs w:val="20"/>
        </w:rPr>
        <w:t xml:space="preserve">complessivamente con </w:t>
      </w:r>
      <w:r w:rsidR="00BA6ED8">
        <w:rPr>
          <w:rFonts w:ascii="Times New Roman" w:hAnsi="Times New Roman" w:cs="Times New Roman"/>
          <w:sz w:val="20"/>
          <w:szCs w:val="20"/>
        </w:rPr>
        <w:t>l’Esame di Stato</w:t>
      </w:r>
      <w:r w:rsidR="005636DF">
        <w:rPr>
          <w:rFonts w:ascii="Times New Roman" w:hAnsi="Times New Roman" w:cs="Times New Roman"/>
          <w:sz w:val="20"/>
          <w:szCs w:val="20"/>
        </w:rPr>
        <w:t xml:space="preserve"> finale</w:t>
      </w:r>
      <w:r w:rsidR="00BA6ED8">
        <w:rPr>
          <w:rFonts w:ascii="Times New Roman" w:hAnsi="Times New Roman" w:cs="Times New Roman"/>
          <w:sz w:val="20"/>
          <w:szCs w:val="20"/>
        </w:rPr>
        <w:t>: infatti, “i</w:t>
      </w:r>
      <w:r w:rsidRPr="009C4FE9">
        <w:rPr>
          <w:rFonts w:ascii="Times New Roman" w:hAnsi="Times New Roman" w:cs="Times New Roman"/>
          <w:sz w:val="20"/>
          <w:szCs w:val="20"/>
        </w:rPr>
        <w:t>l colloquio ha la finalità di accertare il conseguimento del profilo culturale, educativo e p</w:t>
      </w:r>
      <w:r w:rsidR="005636DF">
        <w:rPr>
          <w:rFonts w:ascii="Times New Roman" w:hAnsi="Times New Roman" w:cs="Times New Roman"/>
          <w:sz w:val="20"/>
          <w:szCs w:val="20"/>
        </w:rPr>
        <w:t xml:space="preserve">rofessionale </w:t>
      </w:r>
      <w:r w:rsidRPr="009C4FE9">
        <w:rPr>
          <w:rFonts w:ascii="Times New Roman" w:hAnsi="Times New Roman" w:cs="Times New Roman"/>
          <w:sz w:val="20"/>
          <w:szCs w:val="20"/>
        </w:rPr>
        <w:t>della  studentessa o dello studente” (</w:t>
      </w:r>
      <w:r w:rsidRPr="009C4FE9">
        <w:rPr>
          <w:rFonts w:ascii="Times New Roman" w:hAnsi="Times New Roman" w:cs="Times New Roman"/>
          <w:i/>
          <w:sz w:val="20"/>
          <w:szCs w:val="20"/>
        </w:rPr>
        <w:t>DL</w:t>
      </w:r>
      <w:r w:rsidRPr="009C4FE9">
        <w:rPr>
          <w:rFonts w:ascii="Times New Roman" w:hAnsi="Times New Roman" w:cs="Times New Roman"/>
          <w:sz w:val="20"/>
          <w:szCs w:val="20"/>
        </w:rPr>
        <w:t xml:space="preserve"> 62/2017, </w:t>
      </w:r>
      <w:r w:rsidRPr="005636DF">
        <w:rPr>
          <w:rFonts w:ascii="Times New Roman" w:hAnsi="Times New Roman" w:cs="Times New Roman"/>
          <w:i/>
          <w:sz w:val="20"/>
          <w:szCs w:val="20"/>
        </w:rPr>
        <w:t>art</w:t>
      </w:r>
      <w:r w:rsidRPr="009C4FE9">
        <w:rPr>
          <w:rFonts w:ascii="Times New Roman" w:hAnsi="Times New Roman" w:cs="Times New Roman"/>
          <w:sz w:val="20"/>
          <w:szCs w:val="20"/>
        </w:rPr>
        <w:t xml:space="preserve">. 17, </w:t>
      </w:r>
      <w:r w:rsidR="005636DF">
        <w:rPr>
          <w:rFonts w:ascii="Times New Roman" w:hAnsi="Times New Roman" w:cs="Times New Roman"/>
          <w:i/>
          <w:sz w:val="20"/>
          <w:szCs w:val="20"/>
        </w:rPr>
        <w:t>c.</w:t>
      </w:r>
      <w:r w:rsidRPr="009C4FE9">
        <w:rPr>
          <w:rFonts w:ascii="Times New Roman" w:hAnsi="Times New Roman" w:cs="Times New Roman"/>
          <w:sz w:val="20"/>
          <w:szCs w:val="20"/>
        </w:rPr>
        <w:t xml:space="preserve"> 9); a loro volta, “i percorsi liceali forniscono allo studente gli strumenti culturali e metodologici per una comprensione approfondita della realtà, affinché egli si ponga, con atteggiamento razionale, creativo, progettuale e critico, di fronte alle situazioni, ai fenomeni e ai problemi, e acquisisca conoscenze, abilità e competenze sia adeguate al proseguimento degli studi di ordine superiore, all’inserimento nella vita sociale e nel mondo del lavoro, sia coerenti con le capacità e le scelte personali” (</w:t>
      </w:r>
      <w:r w:rsidRPr="005636DF">
        <w:rPr>
          <w:rFonts w:ascii="Times New Roman" w:hAnsi="Times New Roman" w:cs="Times New Roman"/>
          <w:i/>
          <w:sz w:val="20"/>
          <w:szCs w:val="20"/>
        </w:rPr>
        <w:t>art</w:t>
      </w:r>
      <w:r w:rsidRPr="009C4FE9">
        <w:rPr>
          <w:rFonts w:ascii="Times New Roman" w:hAnsi="Times New Roman" w:cs="Times New Roman"/>
          <w:sz w:val="20"/>
          <w:szCs w:val="20"/>
        </w:rPr>
        <w:t xml:space="preserve">. 2, </w:t>
      </w:r>
      <w:r w:rsidR="005636DF">
        <w:rPr>
          <w:rFonts w:ascii="Times New Roman" w:hAnsi="Times New Roman" w:cs="Times New Roman"/>
          <w:i/>
          <w:sz w:val="20"/>
          <w:szCs w:val="20"/>
        </w:rPr>
        <w:t>c.</w:t>
      </w:r>
      <w:r w:rsidRPr="009C4FE9">
        <w:rPr>
          <w:rFonts w:ascii="Times New Roman" w:hAnsi="Times New Roman" w:cs="Times New Roman"/>
          <w:sz w:val="20"/>
          <w:szCs w:val="20"/>
        </w:rPr>
        <w:t xml:space="preserve"> 2 del </w:t>
      </w:r>
      <w:r w:rsidRPr="009C4FE9">
        <w:rPr>
          <w:rFonts w:ascii="Times New Roman" w:hAnsi="Times New Roman" w:cs="Times New Roman"/>
          <w:i/>
          <w:sz w:val="20"/>
          <w:szCs w:val="20"/>
        </w:rPr>
        <w:t>Regolamento</w:t>
      </w:r>
      <w:r w:rsidRPr="009C4FE9">
        <w:rPr>
          <w:rFonts w:ascii="Times New Roman" w:hAnsi="Times New Roman" w:cs="Times New Roman"/>
          <w:sz w:val="20"/>
          <w:szCs w:val="20"/>
        </w:rPr>
        <w:t xml:space="preserve"> recante “Revisione dell’assetto ordinamentale, organizzativo e didattico dei licei…”).  </w:t>
      </w:r>
    </w:p>
    <w:p w14:paraId="59537CD0" w14:textId="116E41A1" w:rsidR="009C4FE9" w:rsidRPr="009C4FE9" w:rsidRDefault="009C4FE9" w:rsidP="009C4FE9">
      <w:pPr>
        <w:jc w:val="both"/>
        <w:rPr>
          <w:rFonts w:ascii="Times New Roman" w:hAnsi="Times New Roman" w:cs="Times New Roman"/>
          <w:sz w:val="20"/>
          <w:szCs w:val="20"/>
        </w:rPr>
      </w:pPr>
      <w:r w:rsidRPr="009C4FE9">
        <w:rPr>
          <w:rFonts w:ascii="Times New Roman" w:hAnsi="Times New Roman" w:cs="Times New Roman"/>
          <w:sz w:val="20"/>
          <w:szCs w:val="20"/>
        </w:rPr>
        <w:t>Per ragg</w:t>
      </w:r>
      <w:r w:rsidR="00720D12">
        <w:rPr>
          <w:rFonts w:ascii="Times New Roman" w:hAnsi="Times New Roman" w:cs="Times New Roman"/>
          <w:sz w:val="20"/>
          <w:szCs w:val="20"/>
        </w:rPr>
        <w:t xml:space="preserve">iungere tali </w:t>
      </w:r>
      <w:r w:rsidR="000A15C5">
        <w:rPr>
          <w:rFonts w:ascii="Times New Roman" w:hAnsi="Times New Roman" w:cs="Times New Roman"/>
          <w:sz w:val="20"/>
          <w:szCs w:val="20"/>
        </w:rPr>
        <w:t>auspicati risultati</w:t>
      </w:r>
      <w:r w:rsidR="005636DF">
        <w:rPr>
          <w:rFonts w:ascii="Times New Roman" w:hAnsi="Times New Roman" w:cs="Times New Roman"/>
          <w:sz w:val="20"/>
          <w:szCs w:val="20"/>
        </w:rPr>
        <w:t>, occorrono</w:t>
      </w:r>
      <w:r w:rsidRPr="009C4FE9">
        <w:rPr>
          <w:rFonts w:ascii="Times New Roman" w:hAnsi="Times New Roman" w:cs="Times New Roman"/>
          <w:sz w:val="20"/>
          <w:szCs w:val="20"/>
        </w:rPr>
        <w:t xml:space="preserve"> il concorso e la piena valorizzazione di tutti gli aspetti del lavoro scolastico, ovvero: </w:t>
      </w:r>
    </w:p>
    <w:p w14:paraId="72E80C01" w14:textId="46F92D26" w:rsidR="009C4FE9" w:rsidRPr="009C4FE9" w:rsidRDefault="009C4FE9" w:rsidP="009C4FE9">
      <w:pPr>
        <w:ind w:left="426" w:hanging="142"/>
        <w:jc w:val="both"/>
        <w:rPr>
          <w:rFonts w:ascii="Times New Roman" w:hAnsi="Times New Roman" w:cs="Times New Roman"/>
          <w:sz w:val="20"/>
          <w:szCs w:val="20"/>
        </w:rPr>
      </w:pPr>
      <w:r w:rsidRPr="009C4FE9">
        <w:rPr>
          <w:rFonts w:ascii="Times New Roman" w:hAnsi="Times New Roman" w:cs="Times New Roman"/>
          <w:sz w:val="20"/>
          <w:szCs w:val="20"/>
        </w:rPr>
        <w:t xml:space="preserve">• lo studio </w:t>
      </w:r>
      <w:r w:rsidR="007E4FE4">
        <w:rPr>
          <w:rFonts w:ascii="Times New Roman" w:hAnsi="Times New Roman" w:cs="Times New Roman"/>
          <w:sz w:val="20"/>
          <w:szCs w:val="20"/>
        </w:rPr>
        <w:t xml:space="preserve">e l’approfondimento </w:t>
      </w:r>
      <w:r w:rsidRPr="009C4FE9">
        <w:rPr>
          <w:rFonts w:ascii="Times New Roman" w:hAnsi="Times New Roman" w:cs="Times New Roman"/>
          <w:sz w:val="20"/>
          <w:szCs w:val="20"/>
        </w:rPr>
        <w:t>di tutte le discipline, in una prospettiva organico-sistematica, critica</w:t>
      </w:r>
      <w:r w:rsidR="00072A5D">
        <w:rPr>
          <w:rFonts w:ascii="Times New Roman" w:hAnsi="Times New Roman" w:cs="Times New Roman"/>
          <w:sz w:val="20"/>
          <w:szCs w:val="20"/>
        </w:rPr>
        <w:t xml:space="preserve"> e </w:t>
      </w:r>
      <w:r w:rsidR="00072A5D" w:rsidRPr="009C4FE9">
        <w:rPr>
          <w:rFonts w:ascii="Times New Roman" w:hAnsi="Times New Roman" w:cs="Times New Roman"/>
          <w:sz w:val="20"/>
          <w:szCs w:val="20"/>
        </w:rPr>
        <w:t>storic</w:t>
      </w:r>
      <w:r w:rsidR="00072A5D">
        <w:rPr>
          <w:rFonts w:ascii="Times New Roman" w:hAnsi="Times New Roman" w:cs="Times New Roman"/>
          <w:sz w:val="20"/>
          <w:szCs w:val="20"/>
        </w:rPr>
        <w:t>a</w:t>
      </w:r>
      <w:r w:rsidRPr="009C4FE9">
        <w:rPr>
          <w:rFonts w:ascii="Times New Roman" w:hAnsi="Times New Roman" w:cs="Times New Roman"/>
          <w:sz w:val="20"/>
          <w:szCs w:val="20"/>
        </w:rPr>
        <w:t xml:space="preserve">; </w:t>
      </w:r>
    </w:p>
    <w:p w14:paraId="4B217767" w14:textId="77613C2D" w:rsidR="009C4FE9" w:rsidRPr="009C4FE9" w:rsidRDefault="002B3E67" w:rsidP="009C4FE9">
      <w:pPr>
        <w:ind w:left="426" w:hanging="142"/>
        <w:jc w:val="both"/>
        <w:rPr>
          <w:rFonts w:ascii="Times New Roman" w:hAnsi="Times New Roman" w:cs="Times New Roman"/>
          <w:sz w:val="20"/>
          <w:szCs w:val="20"/>
        </w:rPr>
      </w:pPr>
      <w:r>
        <w:rPr>
          <w:rFonts w:ascii="Times New Roman" w:hAnsi="Times New Roman" w:cs="Times New Roman"/>
          <w:sz w:val="20"/>
          <w:szCs w:val="20"/>
        </w:rPr>
        <w:t>• la pratica operativa de</w:t>
      </w:r>
      <w:r w:rsidR="009C4FE9" w:rsidRPr="009C4FE9">
        <w:rPr>
          <w:rFonts w:ascii="Times New Roman" w:hAnsi="Times New Roman" w:cs="Times New Roman"/>
          <w:sz w:val="20"/>
          <w:szCs w:val="20"/>
        </w:rPr>
        <w:t xml:space="preserve">i metodi di indagine propri dei diversi ambiti disciplinari; </w:t>
      </w:r>
    </w:p>
    <w:p w14:paraId="5DEE79C4" w14:textId="77777777" w:rsidR="009C4FE9" w:rsidRPr="009C4FE9" w:rsidRDefault="009C4FE9" w:rsidP="009C4FE9">
      <w:pPr>
        <w:ind w:left="426" w:hanging="142"/>
        <w:jc w:val="both"/>
        <w:rPr>
          <w:rFonts w:ascii="Times New Roman" w:hAnsi="Times New Roman" w:cs="Times New Roman"/>
          <w:sz w:val="20"/>
          <w:szCs w:val="20"/>
        </w:rPr>
      </w:pPr>
      <w:r w:rsidRPr="009C4FE9">
        <w:rPr>
          <w:rFonts w:ascii="Times New Roman" w:hAnsi="Times New Roman" w:cs="Times New Roman"/>
          <w:sz w:val="20"/>
          <w:szCs w:val="20"/>
        </w:rPr>
        <w:t xml:space="preserve">• l’esercizio di lettura, analisi, traduzione e interpretazione di testi letterari, filosofici, storici, scientifici, saggistici e di opere d’arte; </w:t>
      </w:r>
    </w:p>
    <w:p w14:paraId="20C23BC2" w14:textId="7D816061" w:rsidR="009C4FE9" w:rsidRPr="009C4FE9" w:rsidRDefault="009C4FE9" w:rsidP="009C4FE9">
      <w:pPr>
        <w:ind w:left="426" w:hanging="142"/>
        <w:jc w:val="both"/>
        <w:rPr>
          <w:rFonts w:ascii="Times New Roman" w:hAnsi="Times New Roman" w:cs="Times New Roman"/>
          <w:sz w:val="20"/>
          <w:szCs w:val="20"/>
        </w:rPr>
      </w:pPr>
      <w:r w:rsidRPr="009C4FE9">
        <w:rPr>
          <w:rFonts w:ascii="Times New Roman" w:hAnsi="Times New Roman" w:cs="Times New Roman"/>
          <w:sz w:val="20"/>
          <w:szCs w:val="20"/>
        </w:rPr>
        <w:t>• l’uso costante del laboratorio</w:t>
      </w:r>
      <w:r w:rsidR="009375D7">
        <w:rPr>
          <w:rFonts w:ascii="Times New Roman" w:hAnsi="Times New Roman" w:cs="Times New Roman"/>
          <w:sz w:val="20"/>
          <w:szCs w:val="20"/>
        </w:rPr>
        <w:t>,</w:t>
      </w:r>
      <w:r w:rsidRPr="009C4FE9">
        <w:rPr>
          <w:rFonts w:ascii="Times New Roman" w:hAnsi="Times New Roman" w:cs="Times New Roman"/>
          <w:sz w:val="20"/>
          <w:szCs w:val="20"/>
        </w:rPr>
        <w:t xml:space="preserve"> </w:t>
      </w:r>
      <w:r w:rsidR="005636DF">
        <w:rPr>
          <w:rFonts w:ascii="Times New Roman" w:hAnsi="Times New Roman" w:cs="Times New Roman"/>
          <w:sz w:val="20"/>
          <w:szCs w:val="20"/>
        </w:rPr>
        <w:t>in ordine al</w:t>
      </w:r>
      <w:r w:rsidR="009375D7">
        <w:rPr>
          <w:rFonts w:ascii="Times New Roman" w:hAnsi="Times New Roman" w:cs="Times New Roman"/>
          <w:sz w:val="20"/>
          <w:szCs w:val="20"/>
        </w:rPr>
        <w:t xml:space="preserve">la pratica oltre che </w:t>
      </w:r>
      <w:r w:rsidR="005636DF">
        <w:rPr>
          <w:rFonts w:ascii="Times New Roman" w:hAnsi="Times New Roman" w:cs="Times New Roman"/>
          <w:sz w:val="20"/>
          <w:szCs w:val="20"/>
        </w:rPr>
        <w:t>al</w:t>
      </w:r>
      <w:r w:rsidR="00720D12">
        <w:rPr>
          <w:rFonts w:ascii="Times New Roman" w:hAnsi="Times New Roman" w:cs="Times New Roman"/>
          <w:sz w:val="20"/>
          <w:szCs w:val="20"/>
        </w:rPr>
        <w:t>l’apprendi</w:t>
      </w:r>
      <w:r w:rsidRPr="009C4FE9">
        <w:rPr>
          <w:rFonts w:ascii="Times New Roman" w:hAnsi="Times New Roman" w:cs="Times New Roman"/>
          <w:sz w:val="20"/>
          <w:szCs w:val="20"/>
        </w:rPr>
        <w:t xml:space="preserve">mento </w:t>
      </w:r>
      <w:r w:rsidR="00720D12">
        <w:rPr>
          <w:rFonts w:ascii="Times New Roman" w:hAnsi="Times New Roman" w:cs="Times New Roman"/>
          <w:sz w:val="20"/>
          <w:szCs w:val="20"/>
        </w:rPr>
        <w:t xml:space="preserve">dei metodi e delle procedure propri </w:t>
      </w:r>
      <w:r w:rsidRPr="009C4FE9">
        <w:rPr>
          <w:rFonts w:ascii="Times New Roman" w:hAnsi="Times New Roman" w:cs="Times New Roman"/>
          <w:sz w:val="20"/>
          <w:szCs w:val="20"/>
        </w:rPr>
        <w:t xml:space="preserve">delle discipline scientifiche; </w:t>
      </w:r>
    </w:p>
    <w:p w14:paraId="3DB5BF96" w14:textId="16A6D049" w:rsidR="00720D12" w:rsidRDefault="005636DF" w:rsidP="00720D12">
      <w:pPr>
        <w:ind w:left="426" w:hanging="142"/>
        <w:jc w:val="both"/>
        <w:rPr>
          <w:rFonts w:ascii="Times New Roman" w:hAnsi="Times New Roman" w:cs="Times New Roman"/>
          <w:sz w:val="20"/>
          <w:szCs w:val="20"/>
        </w:rPr>
      </w:pPr>
      <w:r>
        <w:rPr>
          <w:rFonts w:ascii="Times New Roman" w:hAnsi="Times New Roman" w:cs="Times New Roman"/>
          <w:sz w:val="20"/>
          <w:szCs w:val="20"/>
        </w:rPr>
        <w:t>• il</w:t>
      </w:r>
      <w:r w:rsidR="009C4FE9" w:rsidRPr="009C4FE9">
        <w:rPr>
          <w:rFonts w:ascii="Times New Roman" w:hAnsi="Times New Roman" w:cs="Times New Roman"/>
          <w:sz w:val="20"/>
          <w:szCs w:val="20"/>
        </w:rPr>
        <w:t xml:space="preserve"> </w:t>
      </w:r>
      <w:r w:rsidR="009375D7">
        <w:rPr>
          <w:rFonts w:ascii="Times New Roman" w:hAnsi="Times New Roman" w:cs="Times New Roman"/>
          <w:sz w:val="20"/>
          <w:szCs w:val="20"/>
        </w:rPr>
        <w:t xml:space="preserve">costante </w:t>
      </w:r>
      <w:r>
        <w:rPr>
          <w:rFonts w:ascii="Times New Roman" w:hAnsi="Times New Roman" w:cs="Times New Roman"/>
          <w:sz w:val="20"/>
          <w:szCs w:val="20"/>
        </w:rPr>
        <w:t>esercizio</w:t>
      </w:r>
      <w:r w:rsidR="00720D12">
        <w:rPr>
          <w:rFonts w:ascii="Times New Roman" w:hAnsi="Times New Roman" w:cs="Times New Roman"/>
          <w:sz w:val="20"/>
          <w:szCs w:val="20"/>
        </w:rPr>
        <w:t xml:space="preserve"> dell’argomentazione e di un </w:t>
      </w:r>
      <w:r w:rsidR="008545BD">
        <w:rPr>
          <w:rFonts w:ascii="Times New Roman" w:hAnsi="Times New Roman" w:cs="Times New Roman"/>
          <w:sz w:val="20"/>
          <w:szCs w:val="20"/>
        </w:rPr>
        <w:t xml:space="preserve">franco, </w:t>
      </w:r>
      <w:r w:rsidR="00720D12">
        <w:rPr>
          <w:rFonts w:ascii="Times New Roman" w:hAnsi="Times New Roman" w:cs="Times New Roman"/>
          <w:sz w:val="20"/>
          <w:szCs w:val="20"/>
        </w:rPr>
        <w:t>aperto ma sempre civile</w:t>
      </w:r>
      <w:r w:rsidR="009C4FE9" w:rsidRPr="009C4FE9">
        <w:rPr>
          <w:rFonts w:ascii="Times New Roman" w:hAnsi="Times New Roman" w:cs="Times New Roman"/>
          <w:sz w:val="20"/>
          <w:szCs w:val="20"/>
        </w:rPr>
        <w:t xml:space="preserve"> confronto con punti di vista diversi dal proprio;</w:t>
      </w:r>
    </w:p>
    <w:p w14:paraId="567B3600" w14:textId="49021B74" w:rsidR="009C4FE9" w:rsidRPr="00720D12" w:rsidRDefault="00720D12" w:rsidP="00B6122F">
      <w:pPr>
        <w:pStyle w:val="Paragrafoelenco"/>
        <w:numPr>
          <w:ilvl w:val="0"/>
          <w:numId w:val="5"/>
        </w:numPr>
        <w:ind w:left="426" w:hanging="142"/>
        <w:jc w:val="both"/>
        <w:rPr>
          <w:rFonts w:ascii="Times New Roman" w:hAnsi="Times New Roman" w:cs="Times New Roman"/>
          <w:sz w:val="20"/>
          <w:szCs w:val="20"/>
        </w:rPr>
      </w:pPr>
      <w:r>
        <w:rPr>
          <w:rFonts w:ascii="Times New Roman" w:hAnsi="Times New Roman" w:cs="Times New Roman"/>
          <w:sz w:val="20"/>
          <w:szCs w:val="20"/>
        </w:rPr>
        <w:t>la pratica della democrazia e</w:t>
      </w:r>
      <w:r w:rsidR="00C15938">
        <w:rPr>
          <w:rFonts w:ascii="Times New Roman" w:hAnsi="Times New Roman" w:cs="Times New Roman"/>
          <w:sz w:val="20"/>
          <w:szCs w:val="20"/>
        </w:rPr>
        <w:t xml:space="preserve"> del rispetto per la persona in tutti i</w:t>
      </w:r>
      <w:r>
        <w:rPr>
          <w:rFonts w:ascii="Times New Roman" w:hAnsi="Times New Roman" w:cs="Times New Roman"/>
          <w:sz w:val="20"/>
          <w:szCs w:val="20"/>
        </w:rPr>
        <w:t xml:space="preserve"> rapporti inter-personali e sociali; </w:t>
      </w:r>
    </w:p>
    <w:p w14:paraId="4FD38480" w14:textId="70E405F5" w:rsidR="009C4FE9" w:rsidRPr="009C4FE9" w:rsidRDefault="009C4FE9" w:rsidP="009C4FE9">
      <w:pPr>
        <w:ind w:left="426" w:hanging="142"/>
        <w:jc w:val="both"/>
        <w:rPr>
          <w:rFonts w:ascii="Times New Roman" w:hAnsi="Times New Roman" w:cs="Times New Roman"/>
          <w:sz w:val="20"/>
          <w:szCs w:val="20"/>
        </w:rPr>
      </w:pPr>
      <w:r w:rsidRPr="009C4FE9">
        <w:rPr>
          <w:rFonts w:ascii="Times New Roman" w:hAnsi="Times New Roman" w:cs="Times New Roman"/>
          <w:sz w:val="20"/>
          <w:szCs w:val="20"/>
        </w:rPr>
        <w:t xml:space="preserve">• la cura di una modalità espositiva  scritta e orale corretta, pertinente e efficace oltre che </w:t>
      </w:r>
      <w:r w:rsidR="00C15938">
        <w:rPr>
          <w:rFonts w:ascii="Times New Roman" w:hAnsi="Times New Roman" w:cs="Times New Roman"/>
          <w:sz w:val="20"/>
          <w:szCs w:val="20"/>
        </w:rPr>
        <w:t xml:space="preserve">originale e </w:t>
      </w:r>
      <w:r w:rsidRPr="009C4FE9">
        <w:rPr>
          <w:rFonts w:ascii="Times New Roman" w:hAnsi="Times New Roman" w:cs="Times New Roman"/>
          <w:sz w:val="20"/>
          <w:szCs w:val="20"/>
        </w:rPr>
        <w:t xml:space="preserve">personale; </w:t>
      </w:r>
    </w:p>
    <w:p w14:paraId="008F0EED" w14:textId="5707EB7F" w:rsidR="009C4FE9" w:rsidRPr="009C4FE9" w:rsidRDefault="009375D7" w:rsidP="009C4FE9">
      <w:pPr>
        <w:ind w:left="426" w:hanging="142"/>
        <w:jc w:val="both"/>
        <w:rPr>
          <w:rFonts w:ascii="Times New Roman" w:hAnsi="Times New Roman" w:cs="Times New Roman"/>
          <w:sz w:val="20"/>
          <w:szCs w:val="20"/>
        </w:rPr>
      </w:pPr>
      <w:r>
        <w:rPr>
          <w:rFonts w:ascii="Times New Roman" w:hAnsi="Times New Roman" w:cs="Times New Roman"/>
          <w:sz w:val="20"/>
          <w:szCs w:val="20"/>
        </w:rPr>
        <w:t>• il ricorso ai più avanzati</w:t>
      </w:r>
      <w:r w:rsidR="009C4FE9" w:rsidRPr="009C4FE9">
        <w:rPr>
          <w:rFonts w:ascii="Times New Roman" w:hAnsi="Times New Roman" w:cs="Times New Roman"/>
          <w:sz w:val="20"/>
          <w:szCs w:val="20"/>
        </w:rPr>
        <w:t xml:space="preserve"> strumenti multimediali a costante supporto dello studio e della ricerca.   </w:t>
      </w:r>
    </w:p>
    <w:p w14:paraId="0B3C4735" w14:textId="77777777" w:rsidR="009C4FE9" w:rsidRPr="001E3283" w:rsidRDefault="009C4FE9" w:rsidP="009C4FE9">
      <w:pPr>
        <w:jc w:val="both"/>
        <w:rPr>
          <w:rFonts w:ascii="Times New Roman" w:hAnsi="Times New Roman" w:cs="Times New Roman"/>
          <w:sz w:val="16"/>
          <w:szCs w:val="16"/>
        </w:rPr>
      </w:pPr>
      <w:r w:rsidRPr="009C4FE9">
        <w:rPr>
          <w:rFonts w:ascii="Times New Roman" w:hAnsi="Times New Roman" w:cs="Times New Roman"/>
          <w:sz w:val="20"/>
          <w:szCs w:val="20"/>
        </w:rPr>
        <w:t xml:space="preserve"> </w:t>
      </w:r>
    </w:p>
    <w:p w14:paraId="22847D12" w14:textId="73CC72AA" w:rsidR="009C4FE9" w:rsidRPr="009C4FE9" w:rsidRDefault="00C15938" w:rsidP="009C4FE9">
      <w:pPr>
        <w:jc w:val="both"/>
        <w:rPr>
          <w:rFonts w:ascii="Times New Roman" w:hAnsi="Times New Roman" w:cs="Times New Roman"/>
          <w:sz w:val="20"/>
          <w:szCs w:val="20"/>
        </w:rPr>
      </w:pPr>
      <w:r>
        <w:rPr>
          <w:rFonts w:ascii="Times New Roman" w:hAnsi="Times New Roman" w:cs="Times New Roman"/>
          <w:sz w:val="20"/>
          <w:szCs w:val="20"/>
        </w:rPr>
        <w:t xml:space="preserve">Il precedente è </w:t>
      </w:r>
      <w:r w:rsidR="009C4FE9" w:rsidRPr="009C4FE9">
        <w:rPr>
          <w:rFonts w:ascii="Times New Roman" w:hAnsi="Times New Roman" w:cs="Times New Roman"/>
          <w:sz w:val="20"/>
          <w:szCs w:val="20"/>
        </w:rPr>
        <w:t xml:space="preserve">un elenco orientativo, volto a fissare alcuni punti fondamentali e imprescindibili che solo la </w:t>
      </w:r>
      <w:r w:rsidR="009375D7">
        <w:rPr>
          <w:rFonts w:ascii="Times New Roman" w:hAnsi="Times New Roman" w:cs="Times New Roman"/>
          <w:sz w:val="20"/>
          <w:szCs w:val="20"/>
        </w:rPr>
        <w:t xml:space="preserve">concreta </w:t>
      </w:r>
      <w:r w:rsidR="009C4FE9" w:rsidRPr="009C4FE9">
        <w:rPr>
          <w:rFonts w:ascii="Times New Roman" w:hAnsi="Times New Roman" w:cs="Times New Roman"/>
          <w:sz w:val="20"/>
          <w:szCs w:val="20"/>
        </w:rPr>
        <w:t>pratic</w:t>
      </w:r>
      <w:r w:rsidR="00EA2D90">
        <w:rPr>
          <w:rFonts w:ascii="Times New Roman" w:hAnsi="Times New Roman" w:cs="Times New Roman"/>
          <w:sz w:val="20"/>
          <w:szCs w:val="20"/>
        </w:rPr>
        <w:t>a didattica è poi in grado di organ</w:t>
      </w:r>
      <w:r w:rsidR="00AE381F">
        <w:rPr>
          <w:rFonts w:ascii="Times New Roman" w:hAnsi="Times New Roman" w:cs="Times New Roman"/>
          <w:sz w:val="20"/>
          <w:szCs w:val="20"/>
        </w:rPr>
        <w:t xml:space="preserve">are, </w:t>
      </w:r>
      <w:r w:rsidR="009C4FE9" w:rsidRPr="009C4FE9">
        <w:rPr>
          <w:rFonts w:ascii="Times New Roman" w:hAnsi="Times New Roman" w:cs="Times New Roman"/>
          <w:sz w:val="20"/>
          <w:szCs w:val="20"/>
        </w:rPr>
        <w:t>svi</w:t>
      </w:r>
      <w:r w:rsidR="00F539D5">
        <w:rPr>
          <w:rFonts w:ascii="Times New Roman" w:hAnsi="Times New Roman" w:cs="Times New Roman"/>
          <w:sz w:val="20"/>
          <w:szCs w:val="20"/>
        </w:rPr>
        <w:t>luppare</w:t>
      </w:r>
      <w:r w:rsidR="00AE381F">
        <w:rPr>
          <w:rFonts w:ascii="Times New Roman" w:hAnsi="Times New Roman" w:cs="Times New Roman"/>
          <w:sz w:val="20"/>
          <w:szCs w:val="20"/>
        </w:rPr>
        <w:t xml:space="preserve"> e rendere efficace</w:t>
      </w:r>
      <w:r w:rsidR="00F539D5">
        <w:rPr>
          <w:rFonts w:ascii="Times New Roman" w:hAnsi="Times New Roman" w:cs="Times New Roman"/>
          <w:sz w:val="20"/>
          <w:szCs w:val="20"/>
        </w:rPr>
        <w:t xml:space="preserve">. La </w:t>
      </w:r>
      <w:r w:rsidR="002B1488">
        <w:rPr>
          <w:rFonts w:ascii="Times New Roman" w:hAnsi="Times New Roman" w:cs="Times New Roman"/>
          <w:sz w:val="20"/>
          <w:szCs w:val="20"/>
        </w:rPr>
        <w:t xml:space="preserve">conseguente </w:t>
      </w:r>
      <w:r w:rsidR="00F539D5">
        <w:rPr>
          <w:rFonts w:ascii="Times New Roman" w:hAnsi="Times New Roman" w:cs="Times New Roman"/>
          <w:sz w:val="20"/>
          <w:szCs w:val="20"/>
        </w:rPr>
        <w:t>progettazione di Istituto</w:t>
      </w:r>
      <w:r w:rsidR="009C4FE9" w:rsidRPr="009C4FE9">
        <w:rPr>
          <w:rFonts w:ascii="Times New Roman" w:hAnsi="Times New Roman" w:cs="Times New Roman"/>
          <w:sz w:val="20"/>
          <w:szCs w:val="20"/>
        </w:rPr>
        <w:t xml:space="preserve">, </w:t>
      </w:r>
      <w:r w:rsidR="00F539D5">
        <w:rPr>
          <w:rFonts w:ascii="Times New Roman" w:hAnsi="Times New Roman" w:cs="Times New Roman"/>
          <w:sz w:val="20"/>
          <w:szCs w:val="20"/>
        </w:rPr>
        <w:t>nata con il concorso e il confronto con</w:t>
      </w:r>
      <w:r w:rsidR="009C4FE9" w:rsidRPr="009C4FE9">
        <w:rPr>
          <w:rFonts w:ascii="Times New Roman" w:hAnsi="Times New Roman" w:cs="Times New Roman"/>
          <w:sz w:val="20"/>
          <w:szCs w:val="20"/>
        </w:rPr>
        <w:t xml:space="preserve"> le </w:t>
      </w:r>
      <w:r w:rsidR="00F539D5">
        <w:rPr>
          <w:rFonts w:ascii="Times New Roman" w:hAnsi="Times New Roman" w:cs="Times New Roman"/>
          <w:sz w:val="20"/>
          <w:szCs w:val="20"/>
        </w:rPr>
        <w:t xml:space="preserve">altre </w:t>
      </w:r>
      <w:r w:rsidR="009C4FE9" w:rsidRPr="009C4FE9">
        <w:rPr>
          <w:rFonts w:ascii="Times New Roman" w:hAnsi="Times New Roman" w:cs="Times New Roman"/>
          <w:sz w:val="20"/>
          <w:szCs w:val="20"/>
        </w:rPr>
        <w:t>componenti della comun</w:t>
      </w:r>
      <w:r w:rsidR="009375D7">
        <w:rPr>
          <w:rFonts w:ascii="Times New Roman" w:hAnsi="Times New Roman" w:cs="Times New Roman"/>
          <w:sz w:val="20"/>
          <w:szCs w:val="20"/>
        </w:rPr>
        <w:t xml:space="preserve">ità educante e </w:t>
      </w:r>
      <w:r w:rsidR="00F539D5">
        <w:rPr>
          <w:rFonts w:ascii="Times New Roman" w:hAnsi="Times New Roman" w:cs="Times New Roman"/>
          <w:sz w:val="20"/>
          <w:szCs w:val="20"/>
        </w:rPr>
        <w:t>le agenzie territoriali</w:t>
      </w:r>
      <w:r w:rsidR="009375D7">
        <w:rPr>
          <w:rFonts w:ascii="Times New Roman" w:hAnsi="Times New Roman" w:cs="Times New Roman"/>
          <w:sz w:val="20"/>
          <w:szCs w:val="20"/>
        </w:rPr>
        <w:t xml:space="preserve"> </w:t>
      </w:r>
      <w:r w:rsidR="00AE381F">
        <w:rPr>
          <w:rFonts w:ascii="Times New Roman" w:hAnsi="Times New Roman" w:cs="Times New Roman"/>
          <w:sz w:val="20"/>
          <w:szCs w:val="20"/>
        </w:rPr>
        <w:t xml:space="preserve">locali </w:t>
      </w:r>
      <w:r w:rsidR="009375D7">
        <w:rPr>
          <w:rFonts w:ascii="Times New Roman" w:hAnsi="Times New Roman" w:cs="Times New Roman"/>
          <w:sz w:val="20"/>
          <w:szCs w:val="20"/>
        </w:rPr>
        <w:t>in una prospettiva di “rete”</w:t>
      </w:r>
      <w:r w:rsidR="009C4FE9" w:rsidRPr="009C4FE9">
        <w:rPr>
          <w:rFonts w:ascii="Times New Roman" w:hAnsi="Times New Roman" w:cs="Times New Roman"/>
          <w:sz w:val="20"/>
          <w:szCs w:val="20"/>
        </w:rPr>
        <w:t xml:space="preserve">, trova il suo </w:t>
      </w:r>
      <w:r w:rsidR="00C244E8">
        <w:rPr>
          <w:rFonts w:ascii="Times New Roman" w:hAnsi="Times New Roman" w:cs="Times New Roman"/>
          <w:sz w:val="20"/>
          <w:szCs w:val="20"/>
        </w:rPr>
        <w:t xml:space="preserve">naturale sbocco nel </w:t>
      </w:r>
      <w:r w:rsidR="00C244E8" w:rsidRPr="00EA2D90">
        <w:rPr>
          <w:rFonts w:ascii="Times New Roman" w:hAnsi="Times New Roman" w:cs="Times New Roman"/>
          <w:i/>
          <w:sz w:val="20"/>
          <w:szCs w:val="20"/>
        </w:rPr>
        <w:t xml:space="preserve">Piano dell’Offerta Formativa </w:t>
      </w:r>
      <w:r w:rsidR="00C244E8">
        <w:rPr>
          <w:rFonts w:ascii="Times New Roman" w:hAnsi="Times New Roman" w:cs="Times New Roman"/>
          <w:sz w:val="20"/>
          <w:szCs w:val="20"/>
        </w:rPr>
        <w:t>(POF</w:t>
      </w:r>
      <w:r w:rsidR="009C4FE9" w:rsidRPr="009C4FE9">
        <w:rPr>
          <w:rFonts w:ascii="Times New Roman" w:hAnsi="Times New Roman" w:cs="Times New Roman"/>
          <w:sz w:val="20"/>
          <w:szCs w:val="20"/>
        </w:rPr>
        <w:t>)</w:t>
      </w:r>
      <w:r w:rsidR="00EA2D90">
        <w:rPr>
          <w:rFonts w:ascii="Times New Roman" w:hAnsi="Times New Roman" w:cs="Times New Roman"/>
          <w:sz w:val="20"/>
          <w:szCs w:val="20"/>
        </w:rPr>
        <w:t xml:space="preserve"> </w:t>
      </w:r>
      <w:r w:rsidR="00AE381F">
        <w:rPr>
          <w:rFonts w:ascii="Times New Roman" w:hAnsi="Times New Roman" w:cs="Times New Roman"/>
          <w:sz w:val="20"/>
          <w:szCs w:val="20"/>
        </w:rPr>
        <w:t xml:space="preserve">della Scuola </w:t>
      </w:r>
      <w:r w:rsidR="00A97E67">
        <w:rPr>
          <w:rFonts w:ascii="Times New Roman" w:hAnsi="Times New Roman" w:cs="Times New Roman"/>
          <w:sz w:val="20"/>
          <w:szCs w:val="20"/>
        </w:rPr>
        <w:t>e nel susseguirsi delle</w:t>
      </w:r>
      <w:r w:rsidR="00EA2D90">
        <w:rPr>
          <w:rFonts w:ascii="Times New Roman" w:hAnsi="Times New Roman" w:cs="Times New Roman"/>
          <w:sz w:val="20"/>
          <w:szCs w:val="20"/>
        </w:rPr>
        <w:t xml:space="preserve"> </w:t>
      </w:r>
      <w:r w:rsidR="00A97E67">
        <w:rPr>
          <w:rFonts w:ascii="Times New Roman" w:hAnsi="Times New Roman" w:cs="Times New Roman"/>
          <w:i/>
          <w:sz w:val="20"/>
          <w:szCs w:val="20"/>
        </w:rPr>
        <w:t>Progettazioni</w:t>
      </w:r>
      <w:r w:rsidR="00EA2D90" w:rsidRPr="0002282F">
        <w:rPr>
          <w:rFonts w:ascii="Times New Roman" w:hAnsi="Times New Roman" w:cs="Times New Roman"/>
          <w:i/>
          <w:sz w:val="20"/>
          <w:szCs w:val="20"/>
        </w:rPr>
        <w:t xml:space="preserve"> triennal</w:t>
      </w:r>
      <w:r w:rsidR="00A97E67">
        <w:rPr>
          <w:rFonts w:ascii="Times New Roman" w:hAnsi="Times New Roman" w:cs="Times New Roman"/>
          <w:i/>
          <w:sz w:val="20"/>
          <w:szCs w:val="20"/>
        </w:rPr>
        <w:t>i</w:t>
      </w:r>
      <w:r w:rsidR="00A97E67">
        <w:rPr>
          <w:rFonts w:ascii="Times New Roman" w:hAnsi="Times New Roman" w:cs="Times New Roman"/>
          <w:sz w:val="20"/>
          <w:szCs w:val="20"/>
        </w:rPr>
        <w:t xml:space="preserve"> scandite</w:t>
      </w:r>
      <w:r w:rsidR="00EA2D90">
        <w:rPr>
          <w:rFonts w:ascii="Times New Roman" w:hAnsi="Times New Roman" w:cs="Times New Roman"/>
          <w:sz w:val="20"/>
          <w:szCs w:val="20"/>
        </w:rPr>
        <w:t xml:space="preserve"> dai </w:t>
      </w:r>
      <w:r w:rsidR="00AE381F">
        <w:rPr>
          <w:rFonts w:ascii="Times New Roman" w:hAnsi="Times New Roman" w:cs="Times New Roman"/>
          <w:sz w:val="20"/>
          <w:szCs w:val="20"/>
        </w:rPr>
        <w:t xml:space="preserve">suoi </w:t>
      </w:r>
      <w:r w:rsidR="00EA2D90">
        <w:rPr>
          <w:rFonts w:ascii="Times New Roman" w:hAnsi="Times New Roman" w:cs="Times New Roman"/>
          <w:sz w:val="20"/>
          <w:szCs w:val="20"/>
        </w:rPr>
        <w:t>PTOF</w:t>
      </w:r>
      <w:r w:rsidR="009C4FE9" w:rsidRPr="009C4FE9">
        <w:rPr>
          <w:rFonts w:ascii="Times New Roman" w:hAnsi="Times New Roman" w:cs="Times New Roman"/>
          <w:sz w:val="20"/>
          <w:szCs w:val="20"/>
        </w:rPr>
        <w:t xml:space="preserve">; </w:t>
      </w:r>
      <w:r w:rsidR="00EA2D90" w:rsidRPr="009C4FE9">
        <w:rPr>
          <w:rFonts w:ascii="Times New Roman" w:hAnsi="Times New Roman" w:cs="Times New Roman"/>
          <w:sz w:val="20"/>
          <w:szCs w:val="20"/>
        </w:rPr>
        <w:t>fattori decisivi ai fi</w:t>
      </w:r>
      <w:r w:rsidR="00EA2D90">
        <w:rPr>
          <w:rFonts w:ascii="Times New Roman" w:hAnsi="Times New Roman" w:cs="Times New Roman"/>
          <w:sz w:val="20"/>
          <w:szCs w:val="20"/>
        </w:rPr>
        <w:t xml:space="preserve">ni del successo formativo di ogni </w:t>
      </w:r>
      <w:r w:rsidR="00EA2D90" w:rsidRPr="009C4FE9">
        <w:rPr>
          <w:rFonts w:ascii="Times New Roman" w:hAnsi="Times New Roman" w:cs="Times New Roman"/>
          <w:sz w:val="20"/>
          <w:szCs w:val="20"/>
        </w:rPr>
        <w:t>studente</w:t>
      </w:r>
      <w:r w:rsidR="00EA2D90">
        <w:rPr>
          <w:rFonts w:ascii="Times New Roman" w:hAnsi="Times New Roman" w:cs="Times New Roman"/>
          <w:sz w:val="20"/>
          <w:szCs w:val="20"/>
        </w:rPr>
        <w:t xml:space="preserve"> del “Durante” </w:t>
      </w:r>
      <w:r w:rsidR="00EA2D90" w:rsidRPr="009C4FE9">
        <w:rPr>
          <w:rFonts w:ascii="Times New Roman" w:hAnsi="Times New Roman" w:cs="Times New Roman"/>
          <w:sz w:val="20"/>
          <w:szCs w:val="20"/>
        </w:rPr>
        <w:t xml:space="preserve">restano </w:t>
      </w:r>
      <w:r w:rsidR="00EA2D90">
        <w:rPr>
          <w:rFonts w:ascii="Times New Roman" w:hAnsi="Times New Roman" w:cs="Times New Roman"/>
          <w:sz w:val="20"/>
          <w:szCs w:val="20"/>
        </w:rPr>
        <w:t>peraltro</w:t>
      </w:r>
      <w:r w:rsidR="00EA2D90" w:rsidRPr="009C4FE9">
        <w:rPr>
          <w:rFonts w:ascii="Times New Roman" w:hAnsi="Times New Roman" w:cs="Times New Roman"/>
          <w:sz w:val="20"/>
          <w:szCs w:val="20"/>
        </w:rPr>
        <w:t xml:space="preserve"> </w:t>
      </w:r>
      <w:r w:rsidR="009C4FE9" w:rsidRPr="009C4FE9">
        <w:rPr>
          <w:rFonts w:ascii="Times New Roman" w:hAnsi="Times New Roman" w:cs="Times New Roman"/>
          <w:sz w:val="20"/>
          <w:szCs w:val="20"/>
        </w:rPr>
        <w:t xml:space="preserve">la libertà </w:t>
      </w:r>
      <w:r w:rsidR="00C244E8">
        <w:rPr>
          <w:rFonts w:ascii="Times New Roman" w:hAnsi="Times New Roman" w:cs="Times New Roman"/>
          <w:sz w:val="20"/>
          <w:szCs w:val="20"/>
        </w:rPr>
        <w:t xml:space="preserve">di insegnamento </w:t>
      </w:r>
      <w:r w:rsidR="00F539D5">
        <w:rPr>
          <w:rFonts w:ascii="Times New Roman" w:hAnsi="Times New Roman" w:cs="Times New Roman"/>
          <w:sz w:val="20"/>
          <w:szCs w:val="20"/>
        </w:rPr>
        <w:t xml:space="preserve">matura e responsabile </w:t>
      </w:r>
      <w:r w:rsidR="000011E9">
        <w:rPr>
          <w:rFonts w:ascii="Times New Roman" w:hAnsi="Times New Roman" w:cs="Times New Roman"/>
          <w:sz w:val="20"/>
          <w:szCs w:val="20"/>
        </w:rPr>
        <w:t>dei</w:t>
      </w:r>
      <w:r w:rsidR="00C244E8">
        <w:rPr>
          <w:rFonts w:ascii="Times New Roman" w:hAnsi="Times New Roman" w:cs="Times New Roman"/>
          <w:sz w:val="20"/>
          <w:szCs w:val="20"/>
        </w:rPr>
        <w:t xml:space="preserve"> </w:t>
      </w:r>
      <w:r w:rsidR="000011E9">
        <w:rPr>
          <w:rFonts w:ascii="Times New Roman" w:hAnsi="Times New Roman" w:cs="Times New Roman"/>
          <w:sz w:val="20"/>
          <w:szCs w:val="20"/>
        </w:rPr>
        <w:t xml:space="preserve">suoi </w:t>
      </w:r>
      <w:r w:rsidR="00C244E8">
        <w:rPr>
          <w:rFonts w:ascii="Times New Roman" w:hAnsi="Times New Roman" w:cs="Times New Roman"/>
          <w:sz w:val="20"/>
          <w:szCs w:val="20"/>
        </w:rPr>
        <w:t>doce</w:t>
      </w:r>
      <w:r w:rsidR="000011E9">
        <w:rPr>
          <w:rFonts w:ascii="Times New Roman" w:hAnsi="Times New Roman" w:cs="Times New Roman"/>
          <w:sz w:val="20"/>
          <w:szCs w:val="20"/>
        </w:rPr>
        <w:t>nti e la loro</w:t>
      </w:r>
      <w:r w:rsidR="009C4FE9" w:rsidRPr="009C4FE9">
        <w:rPr>
          <w:rFonts w:ascii="Times New Roman" w:hAnsi="Times New Roman" w:cs="Times New Roman"/>
          <w:sz w:val="20"/>
          <w:szCs w:val="20"/>
        </w:rPr>
        <w:t xml:space="preserve"> capacità </w:t>
      </w:r>
      <w:r w:rsidR="00F539D5">
        <w:rPr>
          <w:rFonts w:ascii="Times New Roman" w:hAnsi="Times New Roman" w:cs="Times New Roman"/>
          <w:sz w:val="20"/>
          <w:szCs w:val="20"/>
        </w:rPr>
        <w:t xml:space="preserve">professionale </w:t>
      </w:r>
      <w:r w:rsidR="009C4FE9" w:rsidRPr="009C4FE9">
        <w:rPr>
          <w:rFonts w:ascii="Times New Roman" w:hAnsi="Times New Roman" w:cs="Times New Roman"/>
          <w:sz w:val="20"/>
          <w:szCs w:val="20"/>
        </w:rPr>
        <w:t xml:space="preserve">di adottare </w:t>
      </w:r>
      <w:r w:rsidR="0002282F">
        <w:rPr>
          <w:rFonts w:ascii="Times New Roman" w:hAnsi="Times New Roman" w:cs="Times New Roman"/>
          <w:sz w:val="20"/>
          <w:szCs w:val="20"/>
        </w:rPr>
        <w:t xml:space="preserve">“sul campo” </w:t>
      </w:r>
      <w:r w:rsidR="009C4FE9" w:rsidRPr="009C4FE9">
        <w:rPr>
          <w:rFonts w:ascii="Times New Roman" w:hAnsi="Times New Roman" w:cs="Times New Roman"/>
          <w:sz w:val="20"/>
          <w:szCs w:val="20"/>
        </w:rPr>
        <w:t xml:space="preserve">metodologie </w:t>
      </w:r>
      <w:r w:rsidR="0002282F">
        <w:rPr>
          <w:rFonts w:ascii="Times New Roman" w:hAnsi="Times New Roman" w:cs="Times New Roman"/>
          <w:sz w:val="20"/>
          <w:szCs w:val="20"/>
        </w:rPr>
        <w:t xml:space="preserve">sempre più </w:t>
      </w:r>
      <w:r w:rsidR="009C4FE9" w:rsidRPr="009C4FE9">
        <w:rPr>
          <w:rFonts w:ascii="Times New Roman" w:hAnsi="Times New Roman" w:cs="Times New Roman"/>
          <w:sz w:val="20"/>
          <w:szCs w:val="20"/>
        </w:rPr>
        <w:t xml:space="preserve">adeguate alle </w:t>
      </w:r>
      <w:r w:rsidR="0002282F">
        <w:rPr>
          <w:rFonts w:ascii="Times New Roman" w:hAnsi="Times New Roman" w:cs="Times New Roman"/>
          <w:sz w:val="20"/>
          <w:szCs w:val="20"/>
        </w:rPr>
        <w:t xml:space="preserve">varie </w:t>
      </w:r>
      <w:r w:rsidR="009C4FE9" w:rsidRPr="009C4FE9">
        <w:rPr>
          <w:rFonts w:ascii="Times New Roman" w:hAnsi="Times New Roman" w:cs="Times New Roman"/>
          <w:sz w:val="20"/>
          <w:szCs w:val="20"/>
        </w:rPr>
        <w:t xml:space="preserve">classi e ai singoli alunni.   </w:t>
      </w:r>
    </w:p>
    <w:p w14:paraId="07CD9690" w14:textId="77777777" w:rsidR="009C4FE9" w:rsidRPr="001E3283" w:rsidRDefault="009C4FE9" w:rsidP="009C4FE9">
      <w:pPr>
        <w:jc w:val="both"/>
        <w:rPr>
          <w:rFonts w:ascii="Times New Roman" w:hAnsi="Times New Roman" w:cs="Times New Roman"/>
          <w:b/>
          <w:color w:val="0000FF"/>
          <w:sz w:val="32"/>
          <w:szCs w:val="32"/>
        </w:rPr>
      </w:pPr>
    </w:p>
    <w:p w14:paraId="4A610A1B" w14:textId="35E1B9D6" w:rsidR="009C4FE9" w:rsidRDefault="009C4FE9" w:rsidP="009C4FE9">
      <w:pPr>
        <w:jc w:val="both"/>
        <w:rPr>
          <w:rFonts w:ascii="Times New Roman" w:hAnsi="Times New Roman" w:cs="Times New Roman"/>
          <w:b/>
          <w:color w:val="0000FF"/>
          <w:sz w:val="22"/>
          <w:szCs w:val="22"/>
        </w:rPr>
      </w:pPr>
      <w:r>
        <w:rPr>
          <w:rFonts w:ascii="Times New Roman" w:hAnsi="Times New Roman" w:cs="Times New Roman"/>
          <w:b/>
          <w:color w:val="0000FF"/>
          <w:sz w:val="22"/>
          <w:szCs w:val="22"/>
        </w:rPr>
        <w:t xml:space="preserve">Risultati di apprendimento </w:t>
      </w:r>
      <w:r w:rsidR="009A4F66">
        <w:rPr>
          <w:rFonts w:ascii="Times New Roman" w:hAnsi="Times New Roman" w:cs="Times New Roman"/>
          <w:b/>
          <w:color w:val="0000FF"/>
          <w:sz w:val="22"/>
          <w:szCs w:val="22"/>
        </w:rPr>
        <w:t xml:space="preserve">finali </w:t>
      </w:r>
      <w:r>
        <w:rPr>
          <w:rFonts w:ascii="Times New Roman" w:hAnsi="Times New Roman" w:cs="Times New Roman"/>
          <w:b/>
          <w:color w:val="0000FF"/>
          <w:sz w:val="22"/>
          <w:szCs w:val="22"/>
        </w:rPr>
        <w:t xml:space="preserve">comuni ai due percorsi liceali </w:t>
      </w:r>
    </w:p>
    <w:p w14:paraId="73ADC596" w14:textId="0710E16D" w:rsidR="009C4FE9" w:rsidRPr="009C4FE9" w:rsidRDefault="004D335F" w:rsidP="009C4FE9">
      <w:pPr>
        <w:jc w:val="both"/>
        <w:rPr>
          <w:rFonts w:ascii="Times New Roman" w:hAnsi="Times New Roman" w:cs="Times New Roman"/>
          <w:sz w:val="20"/>
          <w:szCs w:val="20"/>
        </w:rPr>
      </w:pPr>
      <w:r>
        <w:rPr>
          <w:rFonts w:ascii="Times New Roman" w:hAnsi="Times New Roman" w:cs="Times New Roman"/>
          <w:sz w:val="20"/>
          <w:szCs w:val="20"/>
        </w:rPr>
        <w:t>L’odierno sistema dei Licei spinge lo studente a</w:t>
      </w:r>
      <w:r w:rsidR="009C4FE9" w:rsidRPr="009C4FE9">
        <w:rPr>
          <w:rFonts w:ascii="Times New Roman" w:hAnsi="Times New Roman" w:cs="Times New Roman"/>
          <w:sz w:val="20"/>
          <w:szCs w:val="20"/>
        </w:rPr>
        <w:t xml:space="preserve"> raggiungere risultati di</w:t>
      </w:r>
      <w:r w:rsidR="00F539D5">
        <w:rPr>
          <w:rFonts w:ascii="Times New Roman" w:hAnsi="Times New Roman" w:cs="Times New Roman"/>
          <w:sz w:val="20"/>
          <w:szCs w:val="20"/>
        </w:rPr>
        <w:t xml:space="preserve"> apprendimento in parte comuni e </w:t>
      </w:r>
      <w:r w:rsidR="009C4FE9" w:rsidRPr="009C4FE9">
        <w:rPr>
          <w:rFonts w:ascii="Times New Roman" w:hAnsi="Times New Roman" w:cs="Times New Roman"/>
          <w:sz w:val="20"/>
          <w:szCs w:val="20"/>
        </w:rPr>
        <w:t>in parte specifici dei distinti percorsi</w:t>
      </w:r>
      <w:r w:rsidR="00F539D5">
        <w:rPr>
          <w:rFonts w:ascii="Times New Roman" w:hAnsi="Times New Roman" w:cs="Times New Roman"/>
          <w:sz w:val="20"/>
          <w:szCs w:val="20"/>
        </w:rPr>
        <w:t xml:space="preserve"> scelti</w:t>
      </w:r>
      <w:r w:rsidR="009C4FE9" w:rsidRPr="009C4FE9">
        <w:rPr>
          <w:rFonts w:ascii="Times New Roman" w:hAnsi="Times New Roman" w:cs="Times New Roman"/>
          <w:sz w:val="20"/>
          <w:szCs w:val="20"/>
        </w:rPr>
        <w:t>. La cultura lice</w:t>
      </w:r>
      <w:r w:rsidR="00F539D5">
        <w:rPr>
          <w:rFonts w:ascii="Times New Roman" w:hAnsi="Times New Roman" w:cs="Times New Roman"/>
          <w:sz w:val="20"/>
          <w:szCs w:val="20"/>
        </w:rPr>
        <w:t>ale consente di approfondire</w:t>
      </w:r>
      <w:r>
        <w:rPr>
          <w:rFonts w:ascii="Times New Roman" w:hAnsi="Times New Roman" w:cs="Times New Roman"/>
          <w:sz w:val="20"/>
          <w:szCs w:val="20"/>
        </w:rPr>
        <w:t xml:space="preserve"> conoscenze, s</w:t>
      </w:r>
      <w:r w:rsidRPr="009C4FE9">
        <w:rPr>
          <w:rFonts w:ascii="Times New Roman" w:hAnsi="Times New Roman" w:cs="Times New Roman"/>
          <w:sz w:val="20"/>
          <w:szCs w:val="20"/>
        </w:rPr>
        <w:t xml:space="preserve">viluppare </w:t>
      </w:r>
      <w:r w:rsidR="009C4FE9" w:rsidRPr="009C4FE9">
        <w:rPr>
          <w:rFonts w:ascii="Times New Roman" w:hAnsi="Times New Roman" w:cs="Times New Roman"/>
          <w:sz w:val="20"/>
          <w:szCs w:val="20"/>
        </w:rPr>
        <w:t xml:space="preserve">abilità, maturare competenze e acquisire strumenti nelle aree: </w:t>
      </w:r>
      <w:r w:rsidR="009C4FE9" w:rsidRPr="009C4FE9">
        <w:rPr>
          <w:rFonts w:ascii="Times New Roman" w:hAnsi="Times New Roman" w:cs="Times New Roman"/>
          <w:i/>
          <w:sz w:val="20"/>
          <w:szCs w:val="20"/>
        </w:rPr>
        <w:t>metodologica</w:t>
      </w:r>
      <w:r w:rsidR="009C4FE9" w:rsidRPr="009C4FE9">
        <w:rPr>
          <w:rFonts w:ascii="Times New Roman" w:hAnsi="Times New Roman" w:cs="Times New Roman"/>
          <w:sz w:val="20"/>
          <w:szCs w:val="20"/>
        </w:rPr>
        <w:t xml:space="preserve">; </w:t>
      </w:r>
      <w:r w:rsidR="002309F8">
        <w:rPr>
          <w:rFonts w:ascii="Times New Roman" w:hAnsi="Times New Roman" w:cs="Times New Roman"/>
          <w:i/>
          <w:sz w:val="20"/>
          <w:szCs w:val="20"/>
        </w:rPr>
        <w:t>logico-</w:t>
      </w:r>
      <w:r w:rsidR="009C4FE9" w:rsidRPr="009C4FE9">
        <w:rPr>
          <w:rFonts w:ascii="Times New Roman" w:hAnsi="Times New Roman" w:cs="Times New Roman"/>
          <w:i/>
          <w:sz w:val="20"/>
          <w:szCs w:val="20"/>
        </w:rPr>
        <w:t>argomentativa</w:t>
      </w:r>
      <w:r w:rsidR="009C4FE9" w:rsidRPr="009C4FE9">
        <w:rPr>
          <w:rFonts w:ascii="Times New Roman" w:hAnsi="Times New Roman" w:cs="Times New Roman"/>
          <w:sz w:val="20"/>
          <w:szCs w:val="20"/>
        </w:rPr>
        <w:t xml:space="preserve">; </w:t>
      </w:r>
      <w:r w:rsidR="009C4FE9" w:rsidRPr="009C4FE9">
        <w:rPr>
          <w:rFonts w:ascii="Times New Roman" w:hAnsi="Times New Roman" w:cs="Times New Roman"/>
          <w:i/>
          <w:sz w:val="20"/>
          <w:szCs w:val="20"/>
        </w:rPr>
        <w:t>linguistica e comunicativa</w:t>
      </w:r>
      <w:r w:rsidR="009C4FE9" w:rsidRPr="009C4FE9">
        <w:rPr>
          <w:rFonts w:ascii="Times New Roman" w:hAnsi="Times New Roman" w:cs="Times New Roman"/>
          <w:sz w:val="20"/>
          <w:szCs w:val="20"/>
        </w:rPr>
        <w:t xml:space="preserve">; </w:t>
      </w:r>
      <w:r w:rsidR="009C4FE9" w:rsidRPr="009C4FE9">
        <w:rPr>
          <w:rFonts w:ascii="Times New Roman" w:hAnsi="Times New Roman" w:cs="Times New Roman"/>
          <w:i/>
          <w:sz w:val="20"/>
          <w:szCs w:val="20"/>
        </w:rPr>
        <w:t>storico-umanistica</w:t>
      </w:r>
      <w:r w:rsidR="009C4FE9" w:rsidRPr="009C4FE9">
        <w:rPr>
          <w:rFonts w:ascii="Times New Roman" w:hAnsi="Times New Roman" w:cs="Times New Roman"/>
          <w:sz w:val="20"/>
          <w:szCs w:val="20"/>
        </w:rPr>
        <w:t xml:space="preserve">; </w:t>
      </w:r>
      <w:r w:rsidR="009C4FE9" w:rsidRPr="009C4FE9">
        <w:rPr>
          <w:rFonts w:ascii="Times New Roman" w:hAnsi="Times New Roman" w:cs="Times New Roman"/>
          <w:i/>
          <w:sz w:val="20"/>
          <w:szCs w:val="20"/>
        </w:rPr>
        <w:t>scientifica, matematica e tecnologica</w:t>
      </w:r>
      <w:r w:rsidR="009C4FE9" w:rsidRPr="009C4FE9">
        <w:rPr>
          <w:rFonts w:ascii="Times New Roman" w:hAnsi="Times New Roman" w:cs="Times New Roman"/>
          <w:sz w:val="20"/>
          <w:szCs w:val="20"/>
        </w:rPr>
        <w:t xml:space="preserve">. </w:t>
      </w:r>
    </w:p>
    <w:p w14:paraId="6C821356" w14:textId="2080A3B9" w:rsidR="009C4FE9" w:rsidRPr="009C4FE9" w:rsidRDefault="009C4FE9" w:rsidP="009C4FE9">
      <w:pPr>
        <w:jc w:val="both"/>
        <w:rPr>
          <w:rFonts w:ascii="Times New Roman" w:hAnsi="Times New Roman" w:cs="Times New Roman"/>
          <w:sz w:val="20"/>
          <w:szCs w:val="20"/>
        </w:rPr>
      </w:pPr>
      <w:r w:rsidRPr="009C4FE9">
        <w:rPr>
          <w:rFonts w:ascii="Times New Roman" w:hAnsi="Times New Roman" w:cs="Times New Roman"/>
          <w:sz w:val="20"/>
          <w:szCs w:val="20"/>
        </w:rPr>
        <w:t xml:space="preserve">A </w:t>
      </w:r>
      <w:r>
        <w:rPr>
          <w:rFonts w:ascii="Times New Roman" w:hAnsi="Times New Roman" w:cs="Times New Roman"/>
          <w:sz w:val="20"/>
          <w:szCs w:val="20"/>
        </w:rPr>
        <w:t xml:space="preserve">conclusione di </w:t>
      </w:r>
      <w:r w:rsidR="0037687E">
        <w:rPr>
          <w:rFonts w:ascii="Times New Roman" w:hAnsi="Times New Roman" w:cs="Times New Roman"/>
          <w:sz w:val="20"/>
          <w:szCs w:val="20"/>
        </w:rPr>
        <w:t xml:space="preserve">qualunque </w:t>
      </w:r>
      <w:r w:rsidR="00F539D5">
        <w:rPr>
          <w:rFonts w:ascii="Times New Roman" w:hAnsi="Times New Roman" w:cs="Times New Roman"/>
          <w:sz w:val="20"/>
          <w:szCs w:val="20"/>
        </w:rPr>
        <w:t>percorso liceale</w:t>
      </w:r>
      <w:r w:rsidR="00686FC2">
        <w:rPr>
          <w:rFonts w:ascii="Times New Roman" w:hAnsi="Times New Roman" w:cs="Times New Roman"/>
          <w:sz w:val="20"/>
          <w:szCs w:val="20"/>
        </w:rPr>
        <w:t xml:space="preserve"> </w:t>
      </w:r>
      <w:r w:rsidR="00643169">
        <w:rPr>
          <w:rFonts w:ascii="Times New Roman" w:hAnsi="Times New Roman" w:cs="Times New Roman"/>
          <w:sz w:val="20"/>
          <w:szCs w:val="20"/>
        </w:rPr>
        <w:t xml:space="preserve">abbiano </w:t>
      </w:r>
      <w:r w:rsidR="00F539D5">
        <w:rPr>
          <w:rFonts w:ascii="Times New Roman" w:hAnsi="Times New Roman" w:cs="Times New Roman"/>
          <w:sz w:val="20"/>
          <w:szCs w:val="20"/>
        </w:rPr>
        <w:t xml:space="preserve">scelto </w:t>
      </w:r>
      <w:r w:rsidR="00E02646">
        <w:rPr>
          <w:rFonts w:ascii="Times New Roman" w:hAnsi="Times New Roman" w:cs="Times New Roman"/>
          <w:sz w:val="20"/>
          <w:szCs w:val="20"/>
        </w:rPr>
        <w:t>in concorso con i loro genitori</w:t>
      </w:r>
      <w:r w:rsidR="00643169">
        <w:rPr>
          <w:rFonts w:ascii="Times New Roman" w:hAnsi="Times New Roman" w:cs="Times New Roman"/>
          <w:sz w:val="20"/>
          <w:szCs w:val="20"/>
        </w:rPr>
        <w:t xml:space="preserve">, </w:t>
      </w:r>
      <w:r w:rsidR="00F539D5">
        <w:rPr>
          <w:rFonts w:ascii="Times New Roman" w:hAnsi="Times New Roman" w:cs="Times New Roman"/>
          <w:sz w:val="20"/>
          <w:szCs w:val="20"/>
        </w:rPr>
        <w:t xml:space="preserve">gli studenti </w:t>
      </w:r>
      <w:r w:rsidR="00643169">
        <w:rPr>
          <w:rFonts w:ascii="Times New Roman" w:hAnsi="Times New Roman" w:cs="Times New Roman"/>
          <w:sz w:val="20"/>
          <w:szCs w:val="20"/>
        </w:rPr>
        <w:t xml:space="preserve">del “Durante” </w:t>
      </w:r>
      <w:r w:rsidR="00F539D5">
        <w:rPr>
          <w:rFonts w:ascii="Times New Roman" w:hAnsi="Times New Roman" w:cs="Times New Roman"/>
          <w:sz w:val="20"/>
          <w:szCs w:val="20"/>
        </w:rPr>
        <w:t>dovranno:</w:t>
      </w:r>
    </w:p>
    <w:p w14:paraId="68F0FA39" w14:textId="75B5C5CD" w:rsidR="009C4FE9" w:rsidRPr="009C4FE9" w:rsidRDefault="009C4FE9" w:rsidP="009C4FE9">
      <w:pPr>
        <w:pStyle w:val="Paragrafoelenco"/>
        <w:numPr>
          <w:ilvl w:val="0"/>
          <w:numId w:val="3"/>
        </w:numPr>
        <w:jc w:val="both"/>
        <w:rPr>
          <w:rFonts w:ascii="Times New Roman" w:hAnsi="Times New Roman" w:cs="Times New Roman"/>
          <w:b/>
          <w:sz w:val="20"/>
          <w:szCs w:val="20"/>
        </w:rPr>
      </w:pPr>
      <w:r w:rsidRPr="009C4FE9">
        <w:rPr>
          <w:rFonts w:ascii="Times New Roman" w:hAnsi="Times New Roman" w:cs="Times New Roman"/>
          <w:b/>
          <w:sz w:val="20"/>
          <w:szCs w:val="20"/>
        </w:rPr>
        <w:t xml:space="preserve">Area metodologica </w:t>
      </w:r>
    </w:p>
    <w:p w14:paraId="0AC3125D" w14:textId="5BAC3184" w:rsidR="009C4FE9" w:rsidRDefault="00686FC2" w:rsidP="00B6122F">
      <w:pPr>
        <w:pStyle w:val="Paragrafoelenco"/>
        <w:numPr>
          <w:ilvl w:val="0"/>
          <w:numId w:val="5"/>
        </w:numPr>
        <w:ind w:left="426" w:hanging="142"/>
        <w:jc w:val="both"/>
        <w:rPr>
          <w:rFonts w:ascii="Times New Roman" w:hAnsi="Times New Roman" w:cs="Times New Roman"/>
          <w:sz w:val="20"/>
          <w:szCs w:val="20"/>
        </w:rPr>
      </w:pPr>
      <w:r>
        <w:rPr>
          <w:rFonts w:ascii="Times New Roman" w:hAnsi="Times New Roman" w:cs="Times New Roman"/>
          <w:sz w:val="20"/>
          <w:szCs w:val="20"/>
        </w:rPr>
        <w:t>a</w:t>
      </w:r>
      <w:r w:rsidR="009C4FE9" w:rsidRPr="009C4FE9">
        <w:rPr>
          <w:rFonts w:ascii="Times New Roman" w:hAnsi="Times New Roman" w:cs="Times New Roman"/>
          <w:sz w:val="20"/>
          <w:szCs w:val="20"/>
        </w:rPr>
        <w:t>ver acquisito un metodo di studio autonomo e flessibile, che consenta di condurre ricerche e approfo</w:t>
      </w:r>
      <w:r w:rsidR="00FC0B02">
        <w:rPr>
          <w:rFonts w:ascii="Times New Roman" w:hAnsi="Times New Roman" w:cs="Times New Roman"/>
          <w:sz w:val="20"/>
          <w:szCs w:val="20"/>
        </w:rPr>
        <w:t>ndimenti personali e di prosegui</w:t>
      </w:r>
      <w:r w:rsidR="009C4FE9" w:rsidRPr="009C4FE9">
        <w:rPr>
          <w:rFonts w:ascii="Times New Roman" w:hAnsi="Times New Roman" w:cs="Times New Roman"/>
          <w:sz w:val="20"/>
          <w:szCs w:val="20"/>
        </w:rPr>
        <w:t>re in modo effica</w:t>
      </w:r>
      <w:r w:rsidR="00260DC6">
        <w:rPr>
          <w:rFonts w:ascii="Times New Roman" w:hAnsi="Times New Roman" w:cs="Times New Roman"/>
          <w:sz w:val="20"/>
          <w:szCs w:val="20"/>
        </w:rPr>
        <w:t>ce i successivi studi superiori</w:t>
      </w:r>
      <w:r w:rsidR="009C4FE9" w:rsidRPr="009C4FE9">
        <w:rPr>
          <w:rFonts w:ascii="Times New Roman" w:hAnsi="Times New Roman" w:cs="Times New Roman"/>
          <w:sz w:val="20"/>
          <w:szCs w:val="20"/>
        </w:rPr>
        <w:t xml:space="preserve"> naturale prosecuzione dei percorsi liceali, e di potersi </w:t>
      </w:r>
      <w:r w:rsidR="00260DC6">
        <w:rPr>
          <w:rFonts w:ascii="Times New Roman" w:hAnsi="Times New Roman" w:cs="Times New Roman"/>
          <w:sz w:val="20"/>
          <w:szCs w:val="20"/>
        </w:rPr>
        <w:t xml:space="preserve">così </w:t>
      </w:r>
      <w:r w:rsidR="009C4FE9" w:rsidRPr="009C4FE9">
        <w:rPr>
          <w:rFonts w:ascii="Times New Roman" w:hAnsi="Times New Roman" w:cs="Times New Roman"/>
          <w:sz w:val="20"/>
          <w:szCs w:val="20"/>
        </w:rPr>
        <w:t>aggiornare lungo l</w:t>
      </w:r>
      <w:r>
        <w:rPr>
          <w:rFonts w:ascii="Times New Roman" w:hAnsi="Times New Roman" w:cs="Times New Roman"/>
          <w:sz w:val="20"/>
          <w:szCs w:val="20"/>
        </w:rPr>
        <w:t>’intero arco della propria vita;</w:t>
      </w:r>
    </w:p>
    <w:p w14:paraId="4F324073" w14:textId="64A149CB" w:rsidR="009C4FE9" w:rsidRDefault="00686FC2" w:rsidP="00B6122F">
      <w:pPr>
        <w:pStyle w:val="Paragrafoelenco"/>
        <w:numPr>
          <w:ilvl w:val="0"/>
          <w:numId w:val="5"/>
        </w:numPr>
        <w:ind w:left="426" w:hanging="142"/>
        <w:jc w:val="both"/>
        <w:rPr>
          <w:rFonts w:ascii="Times New Roman" w:hAnsi="Times New Roman" w:cs="Times New Roman"/>
          <w:sz w:val="20"/>
          <w:szCs w:val="20"/>
        </w:rPr>
      </w:pPr>
      <w:r>
        <w:rPr>
          <w:rFonts w:ascii="Times New Roman" w:hAnsi="Times New Roman" w:cs="Times New Roman"/>
          <w:sz w:val="20"/>
          <w:szCs w:val="20"/>
        </w:rPr>
        <w:t>e</w:t>
      </w:r>
      <w:r w:rsidR="009C4FE9" w:rsidRPr="009C4FE9">
        <w:rPr>
          <w:rFonts w:ascii="Times New Roman" w:hAnsi="Times New Roman" w:cs="Times New Roman"/>
          <w:sz w:val="20"/>
          <w:szCs w:val="20"/>
        </w:rPr>
        <w:t xml:space="preserve">ssere consapevoli della diversità dei metodi utilizzati dai vari ambiti </w:t>
      </w:r>
      <w:r w:rsidR="00F539D5">
        <w:rPr>
          <w:rFonts w:ascii="Times New Roman" w:hAnsi="Times New Roman" w:cs="Times New Roman"/>
          <w:sz w:val="20"/>
          <w:szCs w:val="20"/>
        </w:rPr>
        <w:t xml:space="preserve">e statuti </w:t>
      </w:r>
      <w:r w:rsidR="009C4FE9" w:rsidRPr="009C4FE9">
        <w:rPr>
          <w:rFonts w:ascii="Times New Roman" w:hAnsi="Times New Roman" w:cs="Times New Roman"/>
          <w:sz w:val="20"/>
          <w:szCs w:val="20"/>
        </w:rPr>
        <w:t>d</w:t>
      </w:r>
      <w:r w:rsidR="00CD6E72">
        <w:rPr>
          <w:rFonts w:ascii="Times New Roman" w:hAnsi="Times New Roman" w:cs="Times New Roman"/>
          <w:sz w:val="20"/>
          <w:szCs w:val="20"/>
        </w:rPr>
        <w:t xml:space="preserve">isciplinari ed essere in grado di </w:t>
      </w:r>
      <w:r w:rsidR="009C4FE9" w:rsidRPr="009C4FE9">
        <w:rPr>
          <w:rFonts w:ascii="Times New Roman" w:hAnsi="Times New Roman" w:cs="Times New Roman"/>
          <w:sz w:val="20"/>
          <w:szCs w:val="20"/>
        </w:rPr>
        <w:t>valutare i criteri di affidabilità d</w:t>
      </w:r>
      <w:r w:rsidR="00185AE1">
        <w:rPr>
          <w:rFonts w:ascii="Times New Roman" w:hAnsi="Times New Roman" w:cs="Times New Roman"/>
          <w:sz w:val="20"/>
          <w:szCs w:val="20"/>
        </w:rPr>
        <w:t xml:space="preserve">elle diverse nozioni e risultati </w:t>
      </w:r>
      <w:r w:rsidR="002E2353">
        <w:rPr>
          <w:rFonts w:ascii="Times New Roman" w:hAnsi="Times New Roman" w:cs="Times New Roman"/>
          <w:sz w:val="20"/>
          <w:szCs w:val="20"/>
        </w:rPr>
        <w:t xml:space="preserve">conoscitivi </w:t>
      </w:r>
      <w:r w:rsidR="00185AE1">
        <w:rPr>
          <w:rFonts w:ascii="Times New Roman" w:hAnsi="Times New Roman" w:cs="Times New Roman"/>
          <w:sz w:val="20"/>
          <w:szCs w:val="20"/>
        </w:rPr>
        <w:t>da</w:t>
      </w:r>
      <w:r>
        <w:rPr>
          <w:rFonts w:ascii="Times New Roman" w:hAnsi="Times New Roman" w:cs="Times New Roman"/>
          <w:sz w:val="20"/>
          <w:szCs w:val="20"/>
        </w:rPr>
        <w:t xml:space="preserve"> essi raggiunti;</w:t>
      </w:r>
    </w:p>
    <w:p w14:paraId="552CB038" w14:textId="1067C97F" w:rsidR="009C4FE9" w:rsidRPr="009C4FE9" w:rsidRDefault="00686FC2" w:rsidP="00B6122F">
      <w:pPr>
        <w:pStyle w:val="Paragrafoelenco"/>
        <w:numPr>
          <w:ilvl w:val="0"/>
          <w:numId w:val="5"/>
        </w:numPr>
        <w:ind w:left="426" w:hanging="142"/>
        <w:jc w:val="both"/>
        <w:rPr>
          <w:rFonts w:ascii="Times New Roman" w:hAnsi="Times New Roman" w:cs="Times New Roman"/>
          <w:sz w:val="20"/>
          <w:szCs w:val="20"/>
        </w:rPr>
      </w:pPr>
      <w:r>
        <w:rPr>
          <w:rFonts w:ascii="Times New Roman" w:hAnsi="Times New Roman" w:cs="Times New Roman"/>
          <w:sz w:val="20"/>
          <w:szCs w:val="20"/>
        </w:rPr>
        <w:t>s</w:t>
      </w:r>
      <w:r w:rsidR="009C4FE9" w:rsidRPr="009C4FE9">
        <w:rPr>
          <w:rFonts w:ascii="Times New Roman" w:hAnsi="Times New Roman" w:cs="Times New Roman"/>
          <w:sz w:val="20"/>
          <w:szCs w:val="20"/>
        </w:rPr>
        <w:t>aper com</w:t>
      </w:r>
      <w:r w:rsidR="00E16399">
        <w:rPr>
          <w:rFonts w:ascii="Times New Roman" w:hAnsi="Times New Roman" w:cs="Times New Roman"/>
          <w:sz w:val="20"/>
          <w:szCs w:val="20"/>
        </w:rPr>
        <w:t xml:space="preserve">piere i necessari confronti </w:t>
      </w:r>
      <w:r w:rsidR="009C4FE9" w:rsidRPr="009C4FE9">
        <w:rPr>
          <w:rFonts w:ascii="Times New Roman" w:hAnsi="Times New Roman" w:cs="Times New Roman"/>
          <w:sz w:val="20"/>
          <w:szCs w:val="20"/>
        </w:rPr>
        <w:t xml:space="preserve">e interconnessioni tra i metodi e i contenuti </w:t>
      </w:r>
      <w:r w:rsidR="00260DC6">
        <w:rPr>
          <w:rFonts w:ascii="Times New Roman" w:hAnsi="Times New Roman" w:cs="Times New Roman"/>
          <w:sz w:val="20"/>
          <w:szCs w:val="20"/>
        </w:rPr>
        <w:t xml:space="preserve">propri </w:t>
      </w:r>
      <w:r w:rsidR="009C4FE9" w:rsidRPr="009C4FE9">
        <w:rPr>
          <w:rFonts w:ascii="Times New Roman" w:hAnsi="Times New Roman" w:cs="Times New Roman"/>
          <w:sz w:val="20"/>
          <w:szCs w:val="20"/>
        </w:rPr>
        <w:t>delle singole discipline</w:t>
      </w:r>
      <w:r w:rsidR="00185AE1">
        <w:rPr>
          <w:rFonts w:ascii="Times New Roman" w:hAnsi="Times New Roman" w:cs="Times New Roman"/>
          <w:sz w:val="20"/>
          <w:szCs w:val="20"/>
        </w:rPr>
        <w:t xml:space="preserve"> e aree di studio</w:t>
      </w:r>
      <w:r w:rsidR="009C4FE9" w:rsidRPr="009C4FE9">
        <w:rPr>
          <w:rFonts w:ascii="Times New Roman" w:hAnsi="Times New Roman" w:cs="Times New Roman"/>
          <w:sz w:val="20"/>
          <w:szCs w:val="20"/>
        </w:rPr>
        <w:t xml:space="preserve">.  </w:t>
      </w:r>
    </w:p>
    <w:p w14:paraId="5FF0EE6F" w14:textId="0391805F" w:rsidR="009C4FE9" w:rsidRPr="009C4FE9" w:rsidRDefault="00AC15A0" w:rsidP="009C4FE9">
      <w:pPr>
        <w:pStyle w:val="Paragrafoelenco"/>
        <w:numPr>
          <w:ilvl w:val="0"/>
          <w:numId w:val="3"/>
        </w:numPr>
        <w:jc w:val="both"/>
        <w:rPr>
          <w:rFonts w:ascii="Times New Roman" w:hAnsi="Times New Roman" w:cs="Times New Roman"/>
          <w:b/>
          <w:sz w:val="20"/>
          <w:szCs w:val="20"/>
        </w:rPr>
      </w:pPr>
      <w:r>
        <w:rPr>
          <w:rFonts w:ascii="Times New Roman" w:hAnsi="Times New Roman" w:cs="Times New Roman"/>
          <w:b/>
          <w:sz w:val="20"/>
          <w:szCs w:val="20"/>
        </w:rPr>
        <w:t xml:space="preserve">Area logico-argomentativa </w:t>
      </w:r>
    </w:p>
    <w:p w14:paraId="3DE08D47" w14:textId="65F56292" w:rsidR="00676BB8" w:rsidRDefault="00676BB8" w:rsidP="00B6122F">
      <w:pPr>
        <w:pStyle w:val="Paragrafoelenco"/>
        <w:numPr>
          <w:ilvl w:val="0"/>
          <w:numId w:val="5"/>
        </w:numPr>
        <w:ind w:left="426" w:hanging="142"/>
        <w:jc w:val="both"/>
        <w:rPr>
          <w:rFonts w:ascii="Times New Roman" w:hAnsi="Times New Roman" w:cs="Times New Roman"/>
          <w:sz w:val="20"/>
          <w:szCs w:val="20"/>
        </w:rPr>
      </w:pPr>
      <w:r>
        <w:rPr>
          <w:rFonts w:ascii="Times New Roman" w:hAnsi="Times New Roman" w:cs="Times New Roman"/>
          <w:sz w:val="20"/>
          <w:szCs w:val="20"/>
        </w:rPr>
        <w:t>e</w:t>
      </w:r>
      <w:r w:rsidRPr="009C4FE9">
        <w:rPr>
          <w:rFonts w:ascii="Times New Roman" w:hAnsi="Times New Roman" w:cs="Times New Roman"/>
          <w:sz w:val="20"/>
          <w:szCs w:val="20"/>
        </w:rPr>
        <w:t>ssere in grado di leggere e interpretare criticamente i contenuti delle diverse forme di comunicazione</w:t>
      </w:r>
      <w:r w:rsidR="00CF6CBD">
        <w:rPr>
          <w:rFonts w:ascii="Times New Roman" w:hAnsi="Times New Roman" w:cs="Times New Roman"/>
          <w:sz w:val="20"/>
          <w:szCs w:val="20"/>
        </w:rPr>
        <w:t>;</w:t>
      </w:r>
      <w:r>
        <w:rPr>
          <w:rFonts w:ascii="Times New Roman" w:hAnsi="Times New Roman" w:cs="Times New Roman"/>
          <w:sz w:val="20"/>
          <w:szCs w:val="20"/>
        </w:rPr>
        <w:t xml:space="preserve"> </w:t>
      </w:r>
    </w:p>
    <w:p w14:paraId="019BE031" w14:textId="6A989FDA" w:rsidR="009C4FE9" w:rsidRDefault="00293FB8" w:rsidP="00B6122F">
      <w:pPr>
        <w:pStyle w:val="Paragrafoelenco"/>
        <w:numPr>
          <w:ilvl w:val="0"/>
          <w:numId w:val="5"/>
        </w:numPr>
        <w:ind w:left="426" w:hanging="142"/>
        <w:jc w:val="both"/>
        <w:rPr>
          <w:rFonts w:ascii="Times New Roman" w:hAnsi="Times New Roman" w:cs="Times New Roman"/>
          <w:sz w:val="20"/>
          <w:szCs w:val="20"/>
        </w:rPr>
      </w:pPr>
      <w:r>
        <w:rPr>
          <w:rFonts w:ascii="Times New Roman" w:hAnsi="Times New Roman" w:cs="Times New Roman"/>
          <w:sz w:val="20"/>
          <w:szCs w:val="20"/>
        </w:rPr>
        <w:t>s</w:t>
      </w:r>
      <w:r w:rsidR="009C4FE9" w:rsidRPr="009C4FE9">
        <w:rPr>
          <w:rFonts w:ascii="Times New Roman" w:hAnsi="Times New Roman" w:cs="Times New Roman"/>
          <w:sz w:val="20"/>
          <w:szCs w:val="20"/>
        </w:rPr>
        <w:t>a</w:t>
      </w:r>
      <w:r>
        <w:rPr>
          <w:rFonts w:ascii="Times New Roman" w:hAnsi="Times New Roman" w:cs="Times New Roman"/>
          <w:sz w:val="20"/>
          <w:szCs w:val="20"/>
        </w:rPr>
        <w:t xml:space="preserve">per sostenere </w:t>
      </w:r>
      <w:r w:rsidR="008D16E7">
        <w:rPr>
          <w:rFonts w:ascii="Times New Roman" w:hAnsi="Times New Roman" w:cs="Times New Roman"/>
          <w:sz w:val="20"/>
          <w:szCs w:val="20"/>
        </w:rPr>
        <w:t xml:space="preserve">in forma argomentata </w:t>
      </w:r>
      <w:r w:rsidR="00A1711B">
        <w:rPr>
          <w:rFonts w:ascii="Times New Roman" w:hAnsi="Times New Roman" w:cs="Times New Roman"/>
          <w:sz w:val="20"/>
          <w:szCs w:val="20"/>
        </w:rPr>
        <w:t>le proprie</w:t>
      </w:r>
      <w:r>
        <w:rPr>
          <w:rFonts w:ascii="Times New Roman" w:hAnsi="Times New Roman" w:cs="Times New Roman"/>
          <w:sz w:val="20"/>
          <w:szCs w:val="20"/>
        </w:rPr>
        <w:t xml:space="preserve"> tesi </w:t>
      </w:r>
      <w:r w:rsidR="009C4FE9" w:rsidRPr="009C4FE9">
        <w:rPr>
          <w:rFonts w:ascii="Times New Roman" w:hAnsi="Times New Roman" w:cs="Times New Roman"/>
          <w:sz w:val="20"/>
          <w:szCs w:val="20"/>
        </w:rPr>
        <w:t>e saper ascoltare</w:t>
      </w:r>
      <w:r>
        <w:rPr>
          <w:rFonts w:ascii="Times New Roman" w:hAnsi="Times New Roman" w:cs="Times New Roman"/>
          <w:sz w:val="20"/>
          <w:szCs w:val="20"/>
        </w:rPr>
        <w:t>, valorizzare</w:t>
      </w:r>
      <w:r w:rsidR="009C4FE9" w:rsidRPr="009C4FE9">
        <w:rPr>
          <w:rFonts w:ascii="Times New Roman" w:hAnsi="Times New Roman" w:cs="Times New Roman"/>
          <w:sz w:val="20"/>
          <w:szCs w:val="20"/>
        </w:rPr>
        <w:t xml:space="preserve"> </w:t>
      </w:r>
      <w:r>
        <w:rPr>
          <w:rFonts w:ascii="Times New Roman" w:hAnsi="Times New Roman" w:cs="Times New Roman"/>
          <w:sz w:val="20"/>
          <w:szCs w:val="20"/>
        </w:rPr>
        <w:t xml:space="preserve">e </w:t>
      </w:r>
      <w:r w:rsidR="009C4FE9" w:rsidRPr="009C4FE9">
        <w:rPr>
          <w:rFonts w:ascii="Times New Roman" w:hAnsi="Times New Roman" w:cs="Times New Roman"/>
          <w:sz w:val="20"/>
          <w:szCs w:val="20"/>
        </w:rPr>
        <w:t>valutare critic</w:t>
      </w:r>
      <w:r>
        <w:rPr>
          <w:rFonts w:ascii="Times New Roman" w:hAnsi="Times New Roman" w:cs="Times New Roman"/>
          <w:sz w:val="20"/>
          <w:szCs w:val="20"/>
        </w:rPr>
        <w:t xml:space="preserve">amente le </w:t>
      </w:r>
      <w:r w:rsidR="008D16E7">
        <w:rPr>
          <w:rFonts w:ascii="Times New Roman" w:hAnsi="Times New Roman" w:cs="Times New Roman"/>
          <w:sz w:val="20"/>
          <w:szCs w:val="20"/>
        </w:rPr>
        <w:t xml:space="preserve">posizioni </w:t>
      </w:r>
      <w:r>
        <w:rPr>
          <w:rFonts w:ascii="Times New Roman" w:hAnsi="Times New Roman" w:cs="Times New Roman"/>
          <w:sz w:val="20"/>
          <w:szCs w:val="20"/>
        </w:rPr>
        <w:t>altrui;</w:t>
      </w:r>
      <w:r w:rsidR="009C4FE9" w:rsidRPr="009C4FE9">
        <w:rPr>
          <w:rFonts w:ascii="Times New Roman" w:hAnsi="Times New Roman" w:cs="Times New Roman"/>
          <w:sz w:val="20"/>
          <w:szCs w:val="20"/>
        </w:rPr>
        <w:t xml:space="preserve"> </w:t>
      </w:r>
    </w:p>
    <w:p w14:paraId="2E71366D" w14:textId="5ACC9D26" w:rsidR="009C4FE9" w:rsidRPr="00676BB8" w:rsidRDefault="00676BB8" w:rsidP="00B6122F">
      <w:pPr>
        <w:pStyle w:val="Paragrafoelenco"/>
        <w:numPr>
          <w:ilvl w:val="0"/>
          <w:numId w:val="5"/>
        </w:numPr>
        <w:ind w:left="426" w:hanging="142"/>
        <w:jc w:val="both"/>
        <w:rPr>
          <w:rFonts w:ascii="Times New Roman" w:hAnsi="Times New Roman" w:cs="Times New Roman"/>
          <w:sz w:val="20"/>
          <w:szCs w:val="20"/>
        </w:rPr>
      </w:pPr>
      <w:r>
        <w:rPr>
          <w:rFonts w:ascii="Times New Roman" w:hAnsi="Times New Roman" w:cs="Times New Roman"/>
          <w:sz w:val="20"/>
          <w:szCs w:val="20"/>
        </w:rPr>
        <w:t xml:space="preserve">aver </w:t>
      </w:r>
      <w:r w:rsidR="00A37053">
        <w:rPr>
          <w:rFonts w:ascii="Times New Roman" w:hAnsi="Times New Roman" w:cs="Times New Roman"/>
          <w:sz w:val="20"/>
          <w:szCs w:val="20"/>
        </w:rPr>
        <w:t>a</w:t>
      </w:r>
      <w:r w:rsidR="009C4FE9" w:rsidRPr="009C4FE9">
        <w:rPr>
          <w:rFonts w:ascii="Times New Roman" w:hAnsi="Times New Roman" w:cs="Times New Roman"/>
          <w:sz w:val="20"/>
          <w:szCs w:val="20"/>
        </w:rPr>
        <w:t>c</w:t>
      </w:r>
      <w:r>
        <w:rPr>
          <w:rFonts w:ascii="Times New Roman" w:hAnsi="Times New Roman" w:cs="Times New Roman"/>
          <w:sz w:val="20"/>
          <w:szCs w:val="20"/>
        </w:rPr>
        <w:t>quisito</w:t>
      </w:r>
      <w:r w:rsidR="009C4FE9" w:rsidRPr="009C4FE9">
        <w:rPr>
          <w:rFonts w:ascii="Times New Roman" w:hAnsi="Times New Roman" w:cs="Times New Roman"/>
          <w:sz w:val="20"/>
          <w:szCs w:val="20"/>
        </w:rPr>
        <w:t xml:space="preserve"> l’abitudine a</w:t>
      </w:r>
      <w:r w:rsidR="00A37053">
        <w:rPr>
          <w:rFonts w:ascii="Times New Roman" w:hAnsi="Times New Roman" w:cs="Times New Roman"/>
          <w:sz w:val="20"/>
          <w:szCs w:val="20"/>
        </w:rPr>
        <w:t xml:space="preserve"> ragionare con rigore logico, a</w:t>
      </w:r>
      <w:r w:rsidR="008D16E7">
        <w:rPr>
          <w:rFonts w:ascii="Times New Roman" w:hAnsi="Times New Roman" w:cs="Times New Roman"/>
          <w:sz w:val="20"/>
          <w:szCs w:val="20"/>
        </w:rPr>
        <w:t xml:space="preserve"> identificare </w:t>
      </w:r>
      <w:r>
        <w:rPr>
          <w:rFonts w:ascii="Times New Roman" w:hAnsi="Times New Roman" w:cs="Times New Roman"/>
          <w:sz w:val="20"/>
          <w:szCs w:val="20"/>
        </w:rPr>
        <w:t xml:space="preserve">i </w:t>
      </w:r>
      <w:r w:rsidR="009C4FE9" w:rsidRPr="009C4FE9">
        <w:rPr>
          <w:rFonts w:ascii="Times New Roman" w:hAnsi="Times New Roman" w:cs="Times New Roman"/>
          <w:sz w:val="20"/>
          <w:szCs w:val="20"/>
        </w:rPr>
        <w:t xml:space="preserve">problemi </w:t>
      </w:r>
      <w:r w:rsidR="008D16E7">
        <w:rPr>
          <w:rFonts w:ascii="Times New Roman" w:hAnsi="Times New Roman" w:cs="Times New Roman"/>
          <w:sz w:val="20"/>
          <w:szCs w:val="20"/>
        </w:rPr>
        <w:t>comuni</w:t>
      </w:r>
      <w:r w:rsidR="008D16E7" w:rsidRPr="009C4FE9">
        <w:rPr>
          <w:rFonts w:ascii="Times New Roman" w:hAnsi="Times New Roman" w:cs="Times New Roman"/>
          <w:sz w:val="20"/>
          <w:szCs w:val="20"/>
        </w:rPr>
        <w:t xml:space="preserve"> </w:t>
      </w:r>
      <w:r>
        <w:rPr>
          <w:rFonts w:ascii="Times New Roman" w:hAnsi="Times New Roman" w:cs="Times New Roman"/>
          <w:sz w:val="20"/>
          <w:szCs w:val="20"/>
        </w:rPr>
        <w:t xml:space="preserve">in discussione </w:t>
      </w:r>
      <w:r w:rsidR="009C4FE9" w:rsidRPr="009C4FE9">
        <w:rPr>
          <w:rFonts w:ascii="Times New Roman" w:hAnsi="Times New Roman" w:cs="Times New Roman"/>
          <w:sz w:val="20"/>
          <w:szCs w:val="20"/>
        </w:rPr>
        <w:t xml:space="preserve">e a </w:t>
      </w:r>
      <w:r w:rsidR="00A37053">
        <w:rPr>
          <w:rFonts w:ascii="Times New Roman" w:hAnsi="Times New Roman" w:cs="Times New Roman"/>
          <w:sz w:val="20"/>
          <w:szCs w:val="20"/>
        </w:rPr>
        <w:t>individuare possibili soluzioni</w:t>
      </w:r>
      <w:r w:rsidR="008D16E7">
        <w:rPr>
          <w:rFonts w:ascii="Times New Roman" w:hAnsi="Times New Roman" w:cs="Times New Roman"/>
          <w:sz w:val="20"/>
          <w:szCs w:val="20"/>
        </w:rPr>
        <w:t xml:space="preserve"> condivise</w:t>
      </w:r>
      <w:r w:rsidR="00711D85">
        <w:rPr>
          <w:rFonts w:ascii="Times New Roman" w:hAnsi="Times New Roman" w:cs="Times New Roman"/>
          <w:sz w:val="20"/>
          <w:szCs w:val="20"/>
        </w:rPr>
        <w:t xml:space="preserve"> da tutti gli attori partecipanti al dibattito</w:t>
      </w:r>
      <w:r w:rsidR="009C4FE9" w:rsidRPr="00676BB8">
        <w:rPr>
          <w:rFonts w:ascii="Times New Roman" w:hAnsi="Times New Roman" w:cs="Times New Roman"/>
          <w:sz w:val="20"/>
          <w:szCs w:val="20"/>
        </w:rPr>
        <w:t xml:space="preserve">. </w:t>
      </w:r>
    </w:p>
    <w:p w14:paraId="1BEB6E4C" w14:textId="19FEFBF3" w:rsidR="00775267" w:rsidRPr="00775267" w:rsidRDefault="009C4FE9" w:rsidP="00775267">
      <w:pPr>
        <w:pStyle w:val="Paragrafoelenco"/>
        <w:numPr>
          <w:ilvl w:val="0"/>
          <w:numId w:val="3"/>
        </w:numPr>
        <w:jc w:val="both"/>
        <w:rPr>
          <w:rFonts w:ascii="Times New Roman" w:hAnsi="Times New Roman" w:cs="Times New Roman"/>
          <w:b/>
          <w:sz w:val="20"/>
          <w:szCs w:val="20"/>
        </w:rPr>
      </w:pPr>
      <w:r w:rsidRPr="00775267">
        <w:rPr>
          <w:rFonts w:ascii="Times New Roman" w:hAnsi="Times New Roman" w:cs="Times New Roman"/>
          <w:b/>
          <w:sz w:val="20"/>
          <w:szCs w:val="20"/>
        </w:rPr>
        <w:t>A</w:t>
      </w:r>
      <w:r w:rsidR="00775267">
        <w:rPr>
          <w:rFonts w:ascii="Times New Roman" w:hAnsi="Times New Roman" w:cs="Times New Roman"/>
          <w:b/>
          <w:sz w:val="20"/>
          <w:szCs w:val="20"/>
        </w:rPr>
        <w:t xml:space="preserve">rea linguistica e comunicativa </w:t>
      </w:r>
    </w:p>
    <w:p w14:paraId="56D56611" w14:textId="213BC58C" w:rsidR="00775267" w:rsidRDefault="00425941" w:rsidP="00B6122F">
      <w:pPr>
        <w:pStyle w:val="Paragrafoelenco"/>
        <w:numPr>
          <w:ilvl w:val="0"/>
          <w:numId w:val="6"/>
        </w:numPr>
        <w:ind w:left="426" w:hanging="142"/>
        <w:jc w:val="both"/>
        <w:rPr>
          <w:rFonts w:ascii="Times New Roman" w:hAnsi="Times New Roman" w:cs="Times New Roman"/>
          <w:sz w:val="20"/>
          <w:szCs w:val="20"/>
        </w:rPr>
      </w:pPr>
      <w:r>
        <w:rPr>
          <w:rFonts w:ascii="Times New Roman" w:hAnsi="Times New Roman" w:cs="Times New Roman"/>
          <w:sz w:val="20"/>
          <w:szCs w:val="20"/>
        </w:rPr>
        <w:t xml:space="preserve">saper </w:t>
      </w:r>
      <w:r w:rsidR="00775267">
        <w:rPr>
          <w:rFonts w:ascii="Times New Roman" w:hAnsi="Times New Roman" w:cs="Times New Roman"/>
          <w:sz w:val="20"/>
          <w:szCs w:val="20"/>
        </w:rPr>
        <w:t>p</w:t>
      </w:r>
      <w:r w:rsidR="009C4FE9" w:rsidRPr="00775267">
        <w:rPr>
          <w:rFonts w:ascii="Times New Roman" w:hAnsi="Times New Roman" w:cs="Times New Roman"/>
          <w:sz w:val="20"/>
          <w:szCs w:val="20"/>
        </w:rPr>
        <w:t>adroneggiare pienamente la lingu</w:t>
      </w:r>
      <w:r w:rsidR="00775267">
        <w:rPr>
          <w:rFonts w:ascii="Times New Roman" w:hAnsi="Times New Roman" w:cs="Times New Roman"/>
          <w:sz w:val="20"/>
          <w:szCs w:val="20"/>
        </w:rPr>
        <w:t xml:space="preserve">a italiana e più </w:t>
      </w:r>
      <w:r>
        <w:rPr>
          <w:rFonts w:ascii="Times New Roman" w:hAnsi="Times New Roman" w:cs="Times New Roman"/>
          <w:sz w:val="20"/>
          <w:szCs w:val="20"/>
        </w:rPr>
        <w:t>in particolare: govern</w:t>
      </w:r>
      <w:r w:rsidR="009C4FE9" w:rsidRPr="00775267">
        <w:rPr>
          <w:rFonts w:ascii="Times New Roman" w:hAnsi="Times New Roman" w:cs="Times New Roman"/>
          <w:sz w:val="20"/>
          <w:szCs w:val="20"/>
        </w:rPr>
        <w:t>are la scrittura in tutti i suoi aspetti, da quelli elementari (ortografia e morfologia) a quelli più avanzati (sintassi complessa, precisione e ricchezza del lessico, anche letterario e specialistico), modula</w:t>
      </w:r>
      <w:r w:rsidR="001B5011">
        <w:rPr>
          <w:rFonts w:ascii="Times New Roman" w:hAnsi="Times New Roman" w:cs="Times New Roman"/>
          <w:sz w:val="20"/>
          <w:szCs w:val="20"/>
        </w:rPr>
        <w:t>ndo tali competenze a seconda de</w:t>
      </w:r>
      <w:r w:rsidR="009C4FE9" w:rsidRPr="00775267">
        <w:rPr>
          <w:rFonts w:ascii="Times New Roman" w:hAnsi="Times New Roman" w:cs="Times New Roman"/>
          <w:sz w:val="20"/>
          <w:szCs w:val="20"/>
        </w:rPr>
        <w:t>i diversi co</w:t>
      </w:r>
      <w:r w:rsidR="00775267">
        <w:rPr>
          <w:rFonts w:ascii="Times New Roman" w:hAnsi="Times New Roman" w:cs="Times New Roman"/>
          <w:sz w:val="20"/>
          <w:szCs w:val="20"/>
        </w:rPr>
        <w:t xml:space="preserve">ntesti e </w:t>
      </w:r>
      <w:r w:rsidR="001B5011">
        <w:rPr>
          <w:rFonts w:ascii="Times New Roman" w:hAnsi="Times New Roman" w:cs="Times New Roman"/>
          <w:sz w:val="20"/>
          <w:szCs w:val="20"/>
        </w:rPr>
        <w:t xml:space="preserve">di differenti </w:t>
      </w:r>
      <w:r w:rsidR="002C1BC8">
        <w:rPr>
          <w:rFonts w:ascii="Times New Roman" w:hAnsi="Times New Roman" w:cs="Times New Roman"/>
          <w:sz w:val="20"/>
          <w:szCs w:val="20"/>
        </w:rPr>
        <w:t>scopi comunicativi;</w:t>
      </w:r>
      <w:r w:rsidR="00775267">
        <w:rPr>
          <w:rFonts w:ascii="Times New Roman" w:hAnsi="Times New Roman" w:cs="Times New Roman"/>
          <w:sz w:val="20"/>
          <w:szCs w:val="20"/>
        </w:rPr>
        <w:t xml:space="preserve"> </w:t>
      </w:r>
      <w:r w:rsidR="009C4FE9" w:rsidRPr="00775267">
        <w:rPr>
          <w:rFonts w:ascii="Times New Roman" w:hAnsi="Times New Roman" w:cs="Times New Roman"/>
          <w:sz w:val="20"/>
          <w:szCs w:val="20"/>
        </w:rPr>
        <w:t xml:space="preserve">saper leggere e comprendere testi complessi di diversa natura, cogliendo le implicazioni e le sfumature di significato proprie di ciascuno di essi, in rapporto con la tipologia e il relativo </w:t>
      </w:r>
      <w:r w:rsidR="00775267">
        <w:rPr>
          <w:rFonts w:ascii="Times New Roman" w:hAnsi="Times New Roman" w:cs="Times New Roman"/>
          <w:sz w:val="20"/>
          <w:szCs w:val="20"/>
        </w:rPr>
        <w:t>contesto storico e culturale</w:t>
      </w:r>
      <w:r w:rsidR="001B5011">
        <w:rPr>
          <w:rFonts w:ascii="Times New Roman" w:hAnsi="Times New Roman" w:cs="Times New Roman"/>
          <w:sz w:val="20"/>
          <w:szCs w:val="20"/>
        </w:rPr>
        <w:t xml:space="preserve"> che li ha prodotti/influenzati</w:t>
      </w:r>
      <w:r w:rsidR="00775267">
        <w:rPr>
          <w:rFonts w:ascii="Times New Roman" w:hAnsi="Times New Roman" w:cs="Times New Roman"/>
          <w:sz w:val="20"/>
          <w:szCs w:val="20"/>
        </w:rPr>
        <w:t xml:space="preserve">; </w:t>
      </w:r>
      <w:r>
        <w:rPr>
          <w:rFonts w:ascii="Times New Roman" w:hAnsi="Times New Roman" w:cs="Times New Roman"/>
          <w:sz w:val="20"/>
          <w:szCs w:val="20"/>
        </w:rPr>
        <w:t xml:space="preserve">essere in grado di </w:t>
      </w:r>
      <w:r w:rsidR="009C4FE9" w:rsidRPr="00775267">
        <w:rPr>
          <w:rFonts w:ascii="Times New Roman" w:hAnsi="Times New Roman" w:cs="Times New Roman"/>
          <w:sz w:val="20"/>
          <w:szCs w:val="20"/>
        </w:rPr>
        <w:t>cu</w:t>
      </w:r>
      <w:r>
        <w:rPr>
          <w:rFonts w:ascii="Times New Roman" w:hAnsi="Times New Roman" w:cs="Times New Roman"/>
          <w:sz w:val="20"/>
          <w:szCs w:val="20"/>
        </w:rPr>
        <w:t>rare l’esposizione orale e scritta adeguandola</w:t>
      </w:r>
      <w:r w:rsidR="001B5011">
        <w:rPr>
          <w:rFonts w:ascii="Times New Roman" w:hAnsi="Times New Roman" w:cs="Times New Roman"/>
          <w:sz w:val="20"/>
          <w:szCs w:val="20"/>
        </w:rPr>
        <w:t xml:space="preserve"> a </w:t>
      </w:r>
      <w:r w:rsidR="00086490">
        <w:rPr>
          <w:rFonts w:ascii="Times New Roman" w:hAnsi="Times New Roman" w:cs="Times New Roman"/>
          <w:sz w:val="20"/>
          <w:szCs w:val="20"/>
        </w:rPr>
        <w:t xml:space="preserve">nuovi e </w:t>
      </w:r>
      <w:r w:rsidR="001B5011">
        <w:rPr>
          <w:rFonts w:ascii="Times New Roman" w:hAnsi="Times New Roman" w:cs="Times New Roman"/>
          <w:sz w:val="20"/>
          <w:szCs w:val="20"/>
        </w:rPr>
        <w:t>differenti</w:t>
      </w:r>
      <w:r w:rsidR="00775267">
        <w:rPr>
          <w:rFonts w:ascii="Times New Roman" w:hAnsi="Times New Roman" w:cs="Times New Roman"/>
          <w:sz w:val="20"/>
          <w:szCs w:val="20"/>
        </w:rPr>
        <w:t xml:space="preserve"> contesti</w:t>
      </w:r>
      <w:r w:rsidR="001B5011">
        <w:rPr>
          <w:rFonts w:ascii="Times New Roman" w:hAnsi="Times New Roman" w:cs="Times New Roman"/>
          <w:sz w:val="20"/>
          <w:szCs w:val="20"/>
        </w:rPr>
        <w:t xml:space="preserve"> umani e sociali</w:t>
      </w:r>
      <w:r w:rsidR="00775267">
        <w:rPr>
          <w:rFonts w:ascii="Times New Roman" w:hAnsi="Times New Roman" w:cs="Times New Roman"/>
          <w:sz w:val="20"/>
          <w:szCs w:val="20"/>
        </w:rPr>
        <w:t>;</w:t>
      </w:r>
      <w:r w:rsidR="009C4FE9" w:rsidRPr="00775267">
        <w:rPr>
          <w:rFonts w:ascii="Times New Roman" w:hAnsi="Times New Roman" w:cs="Times New Roman"/>
          <w:sz w:val="20"/>
          <w:szCs w:val="20"/>
        </w:rPr>
        <w:t xml:space="preserve">  </w:t>
      </w:r>
    </w:p>
    <w:p w14:paraId="5B51FB45" w14:textId="63D72C16" w:rsidR="00775267" w:rsidRDefault="00775267" w:rsidP="00B6122F">
      <w:pPr>
        <w:pStyle w:val="Paragrafoelenco"/>
        <w:numPr>
          <w:ilvl w:val="0"/>
          <w:numId w:val="6"/>
        </w:numPr>
        <w:ind w:left="426" w:hanging="142"/>
        <w:jc w:val="both"/>
        <w:rPr>
          <w:rFonts w:ascii="Times New Roman" w:hAnsi="Times New Roman" w:cs="Times New Roman"/>
          <w:sz w:val="20"/>
          <w:szCs w:val="20"/>
        </w:rPr>
      </w:pPr>
      <w:r>
        <w:rPr>
          <w:rFonts w:ascii="Times New Roman" w:hAnsi="Times New Roman" w:cs="Times New Roman"/>
          <w:sz w:val="20"/>
          <w:szCs w:val="20"/>
        </w:rPr>
        <w:t>a</w:t>
      </w:r>
      <w:r w:rsidR="009C4FE9" w:rsidRPr="00775267">
        <w:rPr>
          <w:rFonts w:ascii="Times New Roman" w:hAnsi="Times New Roman" w:cs="Times New Roman"/>
          <w:sz w:val="20"/>
          <w:szCs w:val="20"/>
        </w:rPr>
        <w:t>ver acquisito, in una lingua straniera moderna, st</w:t>
      </w:r>
      <w:r>
        <w:rPr>
          <w:rFonts w:ascii="Times New Roman" w:hAnsi="Times New Roman" w:cs="Times New Roman"/>
          <w:sz w:val="20"/>
          <w:szCs w:val="20"/>
        </w:rPr>
        <w:t xml:space="preserve">rutture, modalità e competenze </w:t>
      </w:r>
      <w:r w:rsidR="009C4FE9" w:rsidRPr="00775267">
        <w:rPr>
          <w:rFonts w:ascii="Times New Roman" w:hAnsi="Times New Roman" w:cs="Times New Roman"/>
          <w:sz w:val="20"/>
          <w:szCs w:val="20"/>
        </w:rPr>
        <w:t xml:space="preserve">comunicative corrispondenti almeno al </w:t>
      </w:r>
      <w:r w:rsidR="009C4FE9" w:rsidRPr="00775267">
        <w:rPr>
          <w:rFonts w:ascii="Times New Roman" w:hAnsi="Times New Roman" w:cs="Times New Roman"/>
          <w:i/>
          <w:sz w:val="20"/>
          <w:szCs w:val="20"/>
        </w:rPr>
        <w:t xml:space="preserve">Livello B2 </w:t>
      </w:r>
      <w:r w:rsidR="009C4FE9" w:rsidRPr="00775267">
        <w:rPr>
          <w:rFonts w:ascii="Times New Roman" w:hAnsi="Times New Roman" w:cs="Times New Roman"/>
          <w:sz w:val="20"/>
          <w:szCs w:val="20"/>
        </w:rPr>
        <w:t xml:space="preserve">del </w:t>
      </w:r>
      <w:r w:rsidR="009C4FE9" w:rsidRPr="00775267">
        <w:rPr>
          <w:rFonts w:ascii="Times New Roman" w:hAnsi="Times New Roman" w:cs="Times New Roman"/>
          <w:i/>
          <w:sz w:val="20"/>
          <w:szCs w:val="20"/>
        </w:rPr>
        <w:t>Quadro Comune Europeo di Riferimento</w:t>
      </w:r>
      <w:r>
        <w:rPr>
          <w:rFonts w:ascii="Times New Roman" w:hAnsi="Times New Roman" w:cs="Times New Roman"/>
          <w:sz w:val="20"/>
          <w:szCs w:val="20"/>
        </w:rPr>
        <w:t>;</w:t>
      </w:r>
      <w:r w:rsidR="009C4FE9" w:rsidRPr="00775267">
        <w:rPr>
          <w:rFonts w:ascii="Times New Roman" w:hAnsi="Times New Roman" w:cs="Times New Roman"/>
          <w:sz w:val="20"/>
          <w:szCs w:val="20"/>
        </w:rPr>
        <w:t xml:space="preserve"> </w:t>
      </w:r>
    </w:p>
    <w:p w14:paraId="63B5879B" w14:textId="6796B659" w:rsidR="00145B86" w:rsidRDefault="005B15CC" w:rsidP="00B6122F">
      <w:pPr>
        <w:pStyle w:val="Paragrafoelenco"/>
        <w:numPr>
          <w:ilvl w:val="0"/>
          <w:numId w:val="6"/>
        </w:numPr>
        <w:ind w:left="426" w:hanging="142"/>
        <w:jc w:val="both"/>
        <w:rPr>
          <w:rFonts w:ascii="Times New Roman" w:hAnsi="Times New Roman" w:cs="Times New Roman"/>
          <w:sz w:val="20"/>
          <w:szCs w:val="20"/>
        </w:rPr>
      </w:pPr>
      <w:r>
        <w:rPr>
          <w:rFonts w:ascii="Times New Roman" w:hAnsi="Times New Roman" w:cs="Times New Roman"/>
          <w:sz w:val="20"/>
          <w:szCs w:val="20"/>
        </w:rPr>
        <w:t>s</w:t>
      </w:r>
      <w:r w:rsidR="009C4FE9" w:rsidRPr="00775267">
        <w:rPr>
          <w:rFonts w:ascii="Times New Roman" w:hAnsi="Times New Roman" w:cs="Times New Roman"/>
          <w:sz w:val="20"/>
          <w:szCs w:val="20"/>
        </w:rPr>
        <w:t>aper riconoscere i molteplici rapporti</w:t>
      </w:r>
      <w:r w:rsidR="00DD1B6F">
        <w:rPr>
          <w:rFonts w:ascii="Times New Roman" w:hAnsi="Times New Roman" w:cs="Times New Roman"/>
          <w:sz w:val="20"/>
          <w:szCs w:val="20"/>
        </w:rPr>
        <w:t xml:space="preserve"> nonché</w:t>
      </w:r>
      <w:r w:rsidR="009C4FE9" w:rsidRPr="00775267">
        <w:rPr>
          <w:rFonts w:ascii="Times New Roman" w:hAnsi="Times New Roman" w:cs="Times New Roman"/>
          <w:sz w:val="20"/>
          <w:szCs w:val="20"/>
        </w:rPr>
        <w:t xml:space="preserve"> stabilire raff</w:t>
      </w:r>
      <w:r w:rsidR="003D53D9">
        <w:rPr>
          <w:rFonts w:ascii="Times New Roman" w:hAnsi="Times New Roman" w:cs="Times New Roman"/>
          <w:sz w:val="20"/>
          <w:szCs w:val="20"/>
        </w:rPr>
        <w:t xml:space="preserve">ronti tra la lingua italiana e </w:t>
      </w:r>
      <w:r w:rsidR="00425941">
        <w:rPr>
          <w:rFonts w:ascii="Times New Roman" w:hAnsi="Times New Roman" w:cs="Times New Roman"/>
          <w:sz w:val="20"/>
          <w:szCs w:val="20"/>
        </w:rPr>
        <w:t>altre lingue class</w:t>
      </w:r>
      <w:r w:rsidR="00145B86">
        <w:rPr>
          <w:rFonts w:ascii="Times New Roman" w:hAnsi="Times New Roman" w:cs="Times New Roman"/>
          <w:sz w:val="20"/>
          <w:szCs w:val="20"/>
        </w:rPr>
        <w:t>iche</w:t>
      </w:r>
      <w:r w:rsidR="002C1BC8">
        <w:rPr>
          <w:rFonts w:ascii="Times New Roman" w:hAnsi="Times New Roman" w:cs="Times New Roman"/>
          <w:sz w:val="20"/>
          <w:szCs w:val="20"/>
        </w:rPr>
        <w:t xml:space="preserve"> e moderne</w:t>
      </w:r>
      <w:r w:rsidR="00145B86">
        <w:rPr>
          <w:rFonts w:ascii="Times New Roman" w:hAnsi="Times New Roman" w:cs="Times New Roman"/>
          <w:sz w:val="20"/>
          <w:szCs w:val="20"/>
        </w:rPr>
        <w:t>;</w:t>
      </w:r>
      <w:r w:rsidR="009C4FE9" w:rsidRPr="00775267">
        <w:rPr>
          <w:rFonts w:ascii="Times New Roman" w:hAnsi="Times New Roman" w:cs="Times New Roman"/>
          <w:sz w:val="20"/>
          <w:szCs w:val="20"/>
        </w:rPr>
        <w:t xml:space="preserve"> </w:t>
      </w:r>
    </w:p>
    <w:p w14:paraId="4841C485" w14:textId="4EA62DDA" w:rsidR="009C4FE9" w:rsidRPr="00775267" w:rsidRDefault="00145B86" w:rsidP="00B6122F">
      <w:pPr>
        <w:pStyle w:val="Paragrafoelenco"/>
        <w:numPr>
          <w:ilvl w:val="0"/>
          <w:numId w:val="6"/>
        </w:numPr>
        <w:ind w:left="426" w:hanging="142"/>
        <w:jc w:val="both"/>
        <w:rPr>
          <w:rFonts w:ascii="Times New Roman" w:hAnsi="Times New Roman" w:cs="Times New Roman"/>
          <w:sz w:val="20"/>
          <w:szCs w:val="20"/>
        </w:rPr>
      </w:pPr>
      <w:r>
        <w:rPr>
          <w:rFonts w:ascii="Times New Roman" w:hAnsi="Times New Roman" w:cs="Times New Roman"/>
          <w:sz w:val="20"/>
          <w:szCs w:val="20"/>
        </w:rPr>
        <w:t>s</w:t>
      </w:r>
      <w:r w:rsidR="009C4FE9" w:rsidRPr="00775267">
        <w:rPr>
          <w:rFonts w:ascii="Times New Roman" w:hAnsi="Times New Roman" w:cs="Times New Roman"/>
          <w:sz w:val="20"/>
          <w:szCs w:val="20"/>
        </w:rPr>
        <w:t xml:space="preserve">aper utilizzare le </w:t>
      </w:r>
      <w:r>
        <w:rPr>
          <w:rFonts w:ascii="Times New Roman" w:hAnsi="Times New Roman" w:cs="Times New Roman"/>
          <w:sz w:val="20"/>
          <w:szCs w:val="20"/>
        </w:rPr>
        <w:t xml:space="preserve">moderne </w:t>
      </w:r>
      <w:r w:rsidR="009C4FE9" w:rsidRPr="00775267">
        <w:rPr>
          <w:rFonts w:ascii="Times New Roman" w:hAnsi="Times New Roman" w:cs="Times New Roman"/>
          <w:sz w:val="20"/>
          <w:szCs w:val="20"/>
        </w:rPr>
        <w:t xml:space="preserve">tecnologie dell’informazione e </w:t>
      </w:r>
      <w:r w:rsidR="002C1BC8">
        <w:rPr>
          <w:rFonts w:ascii="Times New Roman" w:hAnsi="Times New Roman" w:cs="Times New Roman"/>
          <w:sz w:val="20"/>
          <w:szCs w:val="20"/>
        </w:rPr>
        <w:t xml:space="preserve">i </w:t>
      </w:r>
      <w:r w:rsidR="002C1BC8" w:rsidRPr="002C1BC8">
        <w:rPr>
          <w:rFonts w:ascii="Times New Roman" w:hAnsi="Times New Roman" w:cs="Times New Roman"/>
          <w:i/>
          <w:sz w:val="20"/>
          <w:szCs w:val="20"/>
        </w:rPr>
        <w:t>digital-media</w:t>
      </w:r>
      <w:r w:rsidR="002C1BC8">
        <w:rPr>
          <w:rFonts w:ascii="Times New Roman" w:hAnsi="Times New Roman" w:cs="Times New Roman"/>
          <w:sz w:val="20"/>
          <w:szCs w:val="20"/>
        </w:rPr>
        <w:t xml:space="preserve"> </w:t>
      </w:r>
      <w:r w:rsidR="00425941">
        <w:rPr>
          <w:rFonts w:ascii="Times New Roman" w:hAnsi="Times New Roman" w:cs="Times New Roman"/>
          <w:sz w:val="20"/>
          <w:szCs w:val="20"/>
        </w:rPr>
        <w:t xml:space="preserve">per </w:t>
      </w:r>
      <w:r w:rsidR="00425941" w:rsidRPr="00775267">
        <w:rPr>
          <w:rFonts w:ascii="Times New Roman" w:hAnsi="Times New Roman" w:cs="Times New Roman"/>
          <w:sz w:val="20"/>
          <w:szCs w:val="20"/>
        </w:rPr>
        <w:t>comunicare</w:t>
      </w:r>
      <w:r w:rsidR="00425941">
        <w:rPr>
          <w:rFonts w:ascii="Times New Roman" w:hAnsi="Times New Roman" w:cs="Times New Roman"/>
          <w:sz w:val="20"/>
          <w:szCs w:val="20"/>
        </w:rPr>
        <w:t xml:space="preserve">, studiare, </w:t>
      </w:r>
      <w:r w:rsidR="00DD1B6F">
        <w:rPr>
          <w:rFonts w:ascii="Times New Roman" w:hAnsi="Times New Roman" w:cs="Times New Roman"/>
          <w:sz w:val="20"/>
          <w:szCs w:val="20"/>
        </w:rPr>
        <w:t xml:space="preserve">e riuscire </w:t>
      </w:r>
      <w:r w:rsidR="00425941">
        <w:rPr>
          <w:rFonts w:ascii="Times New Roman" w:hAnsi="Times New Roman" w:cs="Times New Roman"/>
          <w:sz w:val="20"/>
          <w:szCs w:val="20"/>
        </w:rPr>
        <w:t>fare ricerca</w:t>
      </w:r>
      <w:r w:rsidR="00DD1B6F">
        <w:rPr>
          <w:rFonts w:ascii="Times New Roman" w:hAnsi="Times New Roman" w:cs="Times New Roman"/>
          <w:sz w:val="20"/>
          <w:szCs w:val="20"/>
        </w:rPr>
        <w:t xml:space="preserve"> in modo autonomo</w:t>
      </w:r>
      <w:r w:rsidR="009C4FE9" w:rsidRPr="00775267">
        <w:rPr>
          <w:rFonts w:ascii="Times New Roman" w:hAnsi="Times New Roman" w:cs="Times New Roman"/>
          <w:sz w:val="20"/>
          <w:szCs w:val="20"/>
        </w:rPr>
        <w:t xml:space="preserve">. </w:t>
      </w:r>
    </w:p>
    <w:p w14:paraId="23EA4DB0" w14:textId="77FCB64D" w:rsidR="005B15CC" w:rsidRPr="005B15CC" w:rsidRDefault="00FF7DBB" w:rsidP="005B15CC">
      <w:pPr>
        <w:pStyle w:val="Paragrafoelenco"/>
        <w:numPr>
          <w:ilvl w:val="0"/>
          <w:numId w:val="3"/>
        </w:numPr>
        <w:jc w:val="both"/>
        <w:rPr>
          <w:rFonts w:ascii="Times New Roman" w:hAnsi="Times New Roman" w:cs="Times New Roman"/>
          <w:b/>
          <w:sz w:val="20"/>
          <w:szCs w:val="20"/>
        </w:rPr>
      </w:pPr>
      <w:r>
        <w:rPr>
          <w:rFonts w:ascii="Times New Roman" w:hAnsi="Times New Roman" w:cs="Times New Roman"/>
          <w:b/>
          <w:sz w:val="20"/>
          <w:szCs w:val="20"/>
        </w:rPr>
        <w:t>Area storico-</w:t>
      </w:r>
      <w:r w:rsidR="005B15CC" w:rsidRPr="005B15CC">
        <w:rPr>
          <w:rFonts w:ascii="Times New Roman" w:hAnsi="Times New Roman" w:cs="Times New Roman"/>
          <w:b/>
          <w:sz w:val="20"/>
          <w:szCs w:val="20"/>
        </w:rPr>
        <w:t xml:space="preserve">umanistica </w:t>
      </w:r>
    </w:p>
    <w:p w14:paraId="3D360DA3" w14:textId="734C7480" w:rsidR="005B15CC" w:rsidRDefault="005B15CC" w:rsidP="00B6122F">
      <w:pPr>
        <w:pStyle w:val="Paragrafoelenco"/>
        <w:numPr>
          <w:ilvl w:val="0"/>
          <w:numId w:val="7"/>
        </w:numPr>
        <w:ind w:left="426" w:hanging="142"/>
        <w:jc w:val="both"/>
        <w:rPr>
          <w:rFonts w:ascii="Times New Roman" w:hAnsi="Times New Roman" w:cs="Times New Roman"/>
          <w:sz w:val="20"/>
          <w:szCs w:val="20"/>
        </w:rPr>
      </w:pPr>
      <w:r>
        <w:rPr>
          <w:rFonts w:ascii="Times New Roman" w:hAnsi="Times New Roman" w:cs="Times New Roman"/>
          <w:sz w:val="20"/>
          <w:szCs w:val="20"/>
        </w:rPr>
        <w:t>c</w:t>
      </w:r>
      <w:r w:rsidR="00646747">
        <w:rPr>
          <w:rFonts w:ascii="Times New Roman" w:hAnsi="Times New Roman" w:cs="Times New Roman"/>
          <w:sz w:val="20"/>
          <w:szCs w:val="20"/>
        </w:rPr>
        <w:t xml:space="preserve">onoscere </w:t>
      </w:r>
      <w:r w:rsidR="00646747" w:rsidRPr="005B15CC">
        <w:rPr>
          <w:rFonts w:ascii="Times New Roman" w:hAnsi="Times New Roman" w:cs="Times New Roman"/>
          <w:sz w:val="20"/>
          <w:szCs w:val="20"/>
        </w:rPr>
        <w:t xml:space="preserve">natura </w:t>
      </w:r>
      <w:r w:rsidR="00646747">
        <w:rPr>
          <w:rFonts w:ascii="Times New Roman" w:hAnsi="Times New Roman" w:cs="Times New Roman"/>
          <w:sz w:val="20"/>
          <w:szCs w:val="20"/>
        </w:rPr>
        <w:t xml:space="preserve">e </w:t>
      </w:r>
      <w:r w:rsidR="009C4FE9" w:rsidRPr="005B15CC">
        <w:rPr>
          <w:rFonts w:ascii="Times New Roman" w:hAnsi="Times New Roman" w:cs="Times New Roman"/>
          <w:sz w:val="20"/>
          <w:szCs w:val="20"/>
        </w:rPr>
        <w:t>presupposti cultural</w:t>
      </w:r>
      <w:r w:rsidR="00646747">
        <w:rPr>
          <w:rFonts w:ascii="Times New Roman" w:hAnsi="Times New Roman" w:cs="Times New Roman"/>
          <w:sz w:val="20"/>
          <w:szCs w:val="20"/>
        </w:rPr>
        <w:t xml:space="preserve">i </w:t>
      </w:r>
      <w:r w:rsidR="009C4FE9" w:rsidRPr="005B15CC">
        <w:rPr>
          <w:rFonts w:ascii="Times New Roman" w:hAnsi="Times New Roman" w:cs="Times New Roman"/>
          <w:sz w:val="20"/>
          <w:szCs w:val="20"/>
        </w:rPr>
        <w:t xml:space="preserve">delle </w:t>
      </w:r>
      <w:r w:rsidR="00701B0F">
        <w:rPr>
          <w:rFonts w:ascii="Times New Roman" w:hAnsi="Times New Roman" w:cs="Times New Roman"/>
          <w:sz w:val="20"/>
          <w:szCs w:val="20"/>
        </w:rPr>
        <w:t xml:space="preserve">vigenti </w:t>
      </w:r>
      <w:r w:rsidR="009C4FE9" w:rsidRPr="005B15CC">
        <w:rPr>
          <w:rFonts w:ascii="Times New Roman" w:hAnsi="Times New Roman" w:cs="Times New Roman"/>
          <w:sz w:val="20"/>
          <w:szCs w:val="20"/>
        </w:rPr>
        <w:t>istituzioni politiche, giu</w:t>
      </w:r>
      <w:r w:rsidR="00646747">
        <w:rPr>
          <w:rFonts w:ascii="Times New Roman" w:hAnsi="Times New Roman" w:cs="Times New Roman"/>
          <w:sz w:val="20"/>
          <w:szCs w:val="20"/>
        </w:rPr>
        <w:t xml:space="preserve">ridiche, sociali ed economiche </w:t>
      </w:r>
      <w:r w:rsidR="009C4FE9" w:rsidRPr="005B15CC">
        <w:rPr>
          <w:rFonts w:ascii="Times New Roman" w:hAnsi="Times New Roman" w:cs="Times New Roman"/>
          <w:sz w:val="20"/>
          <w:szCs w:val="20"/>
        </w:rPr>
        <w:t>con riferimento part</w:t>
      </w:r>
      <w:r w:rsidR="00646747">
        <w:rPr>
          <w:rFonts w:ascii="Times New Roman" w:hAnsi="Times New Roman" w:cs="Times New Roman"/>
          <w:sz w:val="20"/>
          <w:szCs w:val="20"/>
        </w:rPr>
        <w:t>icolare all’Italia e all’Europa</w:t>
      </w:r>
      <w:r>
        <w:rPr>
          <w:rFonts w:ascii="Times New Roman" w:hAnsi="Times New Roman" w:cs="Times New Roman"/>
          <w:sz w:val="20"/>
          <w:szCs w:val="20"/>
        </w:rPr>
        <w:t>,</w:t>
      </w:r>
      <w:r w:rsidR="00145B86">
        <w:rPr>
          <w:rFonts w:ascii="Times New Roman" w:hAnsi="Times New Roman" w:cs="Times New Roman"/>
          <w:sz w:val="20"/>
          <w:szCs w:val="20"/>
        </w:rPr>
        <w:t xml:space="preserve"> </w:t>
      </w:r>
      <w:r w:rsidR="000E6391">
        <w:rPr>
          <w:rFonts w:ascii="Times New Roman" w:hAnsi="Times New Roman" w:cs="Times New Roman"/>
          <w:sz w:val="20"/>
          <w:szCs w:val="20"/>
        </w:rPr>
        <w:t xml:space="preserve">conoscere, </w:t>
      </w:r>
      <w:r w:rsidR="00E03D13">
        <w:rPr>
          <w:rFonts w:ascii="Times New Roman" w:hAnsi="Times New Roman" w:cs="Times New Roman"/>
          <w:sz w:val="20"/>
          <w:szCs w:val="20"/>
        </w:rPr>
        <w:t>comprendere</w:t>
      </w:r>
      <w:r w:rsidR="009C4FE9" w:rsidRPr="005B15CC">
        <w:rPr>
          <w:rFonts w:ascii="Times New Roman" w:hAnsi="Times New Roman" w:cs="Times New Roman"/>
          <w:sz w:val="20"/>
          <w:szCs w:val="20"/>
        </w:rPr>
        <w:t xml:space="preserve"> e </w:t>
      </w:r>
      <w:r>
        <w:rPr>
          <w:rFonts w:ascii="Times New Roman" w:hAnsi="Times New Roman" w:cs="Times New Roman"/>
          <w:sz w:val="20"/>
          <w:szCs w:val="20"/>
        </w:rPr>
        <w:t xml:space="preserve">tendere a praticare </w:t>
      </w:r>
      <w:r w:rsidR="00646747">
        <w:rPr>
          <w:rFonts w:ascii="Times New Roman" w:hAnsi="Times New Roman" w:cs="Times New Roman"/>
          <w:sz w:val="20"/>
          <w:szCs w:val="20"/>
        </w:rPr>
        <w:t xml:space="preserve">tutti i fondamentali </w:t>
      </w:r>
      <w:r w:rsidR="009C4FE9" w:rsidRPr="005B15CC">
        <w:rPr>
          <w:rFonts w:ascii="Times New Roman" w:hAnsi="Times New Roman" w:cs="Times New Roman"/>
          <w:sz w:val="20"/>
          <w:szCs w:val="20"/>
        </w:rPr>
        <w:t xml:space="preserve">diritti e i doveri che caratterizzano </w:t>
      </w:r>
      <w:r w:rsidR="00646747">
        <w:rPr>
          <w:rFonts w:ascii="Times New Roman" w:hAnsi="Times New Roman" w:cs="Times New Roman"/>
          <w:sz w:val="20"/>
          <w:szCs w:val="20"/>
        </w:rPr>
        <w:t xml:space="preserve">la persona umana e </w:t>
      </w:r>
      <w:r w:rsidR="009C4FE9" w:rsidRPr="005B15CC">
        <w:rPr>
          <w:rFonts w:ascii="Times New Roman" w:hAnsi="Times New Roman" w:cs="Times New Roman"/>
          <w:sz w:val="20"/>
          <w:szCs w:val="20"/>
        </w:rPr>
        <w:t>l’esser</w:t>
      </w:r>
      <w:r>
        <w:rPr>
          <w:rFonts w:ascii="Times New Roman" w:hAnsi="Times New Roman" w:cs="Times New Roman"/>
          <w:sz w:val="20"/>
          <w:szCs w:val="20"/>
        </w:rPr>
        <w:t>e cittadini;</w:t>
      </w:r>
    </w:p>
    <w:p w14:paraId="05757566" w14:textId="09AC2FB2" w:rsidR="005B15CC" w:rsidRDefault="005B15CC" w:rsidP="00B6122F">
      <w:pPr>
        <w:pStyle w:val="Paragrafoelenco"/>
        <w:numPr>
          <w:ilvl w:val="0"/>
          <w:numId w:val="7"/>
        </w:numPr>
        <w:ind w:left="426" w:hanging="142"/>
        <w:jc w:val="both"/>
        <w:rPr>
          <w:rFonts w:ascii="Times New Roman" w:hAnsi="Times New Roman" w:cs="Times New Roman"/>
          <w:sz w:val="20"/>
          <w:szCs w:val="20"/>
        </w:rPr>
      </w:pPr>
      <w:r>
        <w:rPr>
          <w:rFonts w:ascii="Times New Roman" w:hAnsi="Times New Roman" w:cs="Times New Roman"/>
          <w:sz w:val="20"/>
          <w:szCs w:val="20"/>
        </w:rPr>
        <w:t>c</w:t>
      </w:r>
      <w:r w:rsidR="009C4FE9" w:rsidRPr="005B15CC">
        <w:rPr>
          <w:rFonts w:ascii="Times New Roman" w:hAnsi="Times New Roman" w:cs="Times New Roman"/>
          <w:sz w:val="20"/>
          <w:szCs w:val="20"/>
        </w:rPr>
        <w:t>onoscere, con riferim</w:t>
      </w:r>
      <w:r w:rsidR="00CC666D">
        <w:rPr>
          <w:rFonts w:ascii="Times New Roman" w:hAnsi="Times New Roman" w:cs="Times New Roman"/>
          <w:sz w:val="20"/>
          <w:szCs w:val="20"/>
        </w:rPr>
        <w:t>ento ai concreti fatti avvenu</w:t>
      </w:r>
      <w:r w:rsidR="009C4FE9" w:rsidRPr="005B15CC">
        <w:rPr>
          <w:rFonts w:ascii="Times New Roman" w:hAnsi="Times New Roman" w:cs="Times New Roman"/>
          <w:sz w:val="20"/>
          <w:szCs w:val="20"/>
        </w:rPr>
        <w:t xml:space="preserve">ti, ai contesti geografici e ai personaggi più importanti, </w:t>
      </w:r>
      <w:r w:rsidR="00145B86">
        <w:rPr>
          <w:rFonts w:ascii="Times New Roman" w:hAnsi="Times New Roman" w:cs="Times New Roman"/>
          <w:sz w:val="20"/>
          <w:szCs w:val="20"/>
        </w:rPr>
        <w:t>linee e caratteri principa</w:t>
      </w:r>
      <w:r w:rsidR="001E3283">
        <w:rPr>
          <w:rFonts w:ascii="Times New Roman" w:hAnsi="Times New Roman" w:cs="Times New Roman"/>
          <w:sz w:val="20"/>
          <w:szCs w:val="20"/>
        </w:rPr>
        <w:t>li della storia d’Italia</w:t>
      </w:r>
      <w:r w:rsidR="000E6391" w:rsidRPr="005B15CC">
        <w:rPr>
          <w:rFonts w:ascii="Times New Roman" w:hAnsi="Times New Roman" w:cs="Times New Roman"/>
          <w:sz w:val="20"/>
          <w:szCs w:val="20"/>
        </w:rPr>
        <w:t>, dall’</w:t>
      </w:r>
      <w:r w:rsidR="000E6391">
        <w:rPr>
          <w:rFonts w:ascii="Times New Roman" w:hAnsi="Times New Roman" w:cs="Times New Roman"/>
          <w:sz w:val="20"/>
          <w:szCs w:val="20"/>
        </w:rPr>
        <w:t>antichità sino ai giorni nostri,</w:t>
      </w:r>
      <w:r w:rsidR="001E3283">
        <w:rPr>
          <w:rFonts w:ascii="Times New Roman" w:hAnsi="Times New Roman" w:cs="Times New Roman"/>
          <w:sz w:val="20"/>
          <w:szCs w:val="20"/>
        </w:rPr>
        <w:t xml:space="preserve"> inseren</w:t>
      </w:r>
      <w:r w:rsidR="00145B86">
        <w:rPr>
          <w:rFonts w:ascii="Times New Roman" w:hAnsi="Times New Roman" w:cs="Times New Roman"/>
          <w:sz w:val="20"/>
          <w:szCs w:val="20"/>
        </w:rPr>
        <w:t>dola</w:t>
      </w:r>
      <w:r w:rsidR="009C4FE9" w:rsidRPr="005B15CC">
        <w:rPr>
          <w:rFonts w:ascii="Times New Roman" w:hAnsi="Times New Roman" w:cs="Times New Roman"/>
          <w:sz w:val="20"/>
          <w:szCs w:val="20"/>
        </w:rPr>
        <w:t xml:space="preserve"> nel contesto europeo e internazionale</w:t>
      </w:r>
      <w:r>
        <w:rPr>
          <w:rFonts w:ascii="Times New Roman" w:hAnsi="Times New Roman" w:cs="Times New Roman"/>
          <w:sz w:val="20"/>
          <w:szCs w:val="20"/>
        </w:rPr>
        <w:t>;</w:t>
      </w:r>
      <w:r w:rsidR="009C4FE9" w:rsidRPr="005B15CC">
        <w:rPr>
          <w:rFonts w:ascii="Times New Roman" w:hAnsi="Times New Roman" w:cs="Times New Roman"/>
          <w:sz w:val="20"/>
          <w:szCs w:val="20"/>
        </w:rPr>
        <w:t xml:space="preserve"> </w:t>
      </w:r>
    </w:p>
    <w:p w14:paraId="32FAE2A4" w14:textId="3E4BEF0E" w:rsidR="005B15CC" w:rsidRDefault="00CC666D" w:rsidP="00B6122F">
      <w:pPr>
        <w:pStyle w:val="Paragrafoelenco"/>
        <w:numPr>
          <w:ilvl w:val="0"/>
          <w:numId w:val="7"/>
        </w:numPr>
        <w:ind w:left="426" w:hanging="142"/>
        <w:jc w:val="both"/>
        <w:rPr>
          <w:rFonts w:ascii="Times New Roman" w:hAnsi="Times New Roman" w:cs="Times New Roman"/>
          <w:sz w:val="20"/>
          <w:szCs w:val="20"/>
        </w:rPr>
      </w:pPr>
      <w:r>
        <w:rPr>
          <w:rFonts w:ascii="Times New Roman" w:hAnsi="Times New Roman" w:cs="Times New Roman"/>
          <w:sz w:val="20"/>
          <w:szCs w:val="20"/>
        </w:rPr>
        <w:t xml:space="preserve">saper </w:t>
      </w:r>
      <w:r w:rsidR="005B15CC">
        <w:rPr>
          <w:rFonts w:ascii="Times New Roman" w:hAnsi="Times New Roman" w:cs="Times New Roman"/>
          <w:sz w:val="20"/>
          <w:szCs w:val="20"/>
        </w:rPr>
        <w:t>u</w:t>
      </w:r>
      <w:r w:rsidR="009C4FE9" w:rsidRPr="005B15CC">
        <w:rPr>
          <w:rFonts w:ascii="Times New Roman" w:hAnsi="Times New Roman" w:cs="Times New Roman"/>
          <w:sz w:val="20"/>
          <w:szCs w:val="20"/>
        </w:rPr>
        <w:t>tilizzare metodi (prospettiva spaziale, relazioni uomo-ambiente, sintesi regionale), concetti (territorio, regione, localizzazione, scala, diffusione spaziale, mobilit</w:t>
      </w:r>
      <w:r w:rsidR="007F051B">
        <w:rPr>
          <w:rFonts w:ascii="Times New Roman" w:hAnsi="Times New Roman" w:cs="Times New Roman"/>
          <w:sz w:val="20"/>
          <w:szCs w:val="20"/>
        </w:rPr>
        <w:t>à, relazione, senso del luogo</w:t>
      </w:r>
      <w:r w:rsidR="009C4FE9" w:rsidRPr="005B15CC">
        <w:rPr>
          <w:rFonts w:ascii="Times New Roman" w:hAnsi="Times New Roman" w:cs="Times New Roman"/>
          <w:sz w:val="20"/>
          <w:szCs w:val="20"/>
        </w:rPr>
        <w:t>) e strumenti (carte geografiche, sistemi informativi geografici, immagini, dati statistici, fonti</w:t>
      </w:r>
      <w:r w:rsidR="00701B0F">
        <w:rPr>
          <w:rFonts w:ascii="Times New Roman" w:hAnsi="Times New Roman" w:cs="Times New Roman"/>
          <w:sz w:val="20"/>
          <w:szCs w:val="20"/>
        </w:rPr>
        <w:t xml:space="preserve"> soggettive) della geografia in ordine al</w:t>
      </w:r>
      <w:r w:rsidR="009C4FE9" w:rsidRPr="005B15CC">
        <w:rPr>
          <w:rFonts w:ascii="Times New Roman" w:hAnsi="Times New Roman" w:cs="Times New Roman"/>
          <w:sz w:val="20"/>
          <w:szCs w:val="20"/>
        </w:rPr>
        <w:t>la lettura dei proc</w:t>
      </w:r>
      <w:r w:rsidR="00701B0F">
        <w:rPr>
          <w:rFonts w:ascii="Times New Roman" w:hAnsi="Times New Roman" w:cs="Times New Roman"/>
          <w:sz w:val="20"/>
          <w:szCs w:val="20"/>
        </w:rPr>
        <w:t>essi storici e al</w:t>
      </w:r>
      <w:r w:rsidR="009C4FE9" w:rsidRPr="005B15CC">
        <w:rPr>
          <w:rFonts w:ascii="Times New Roman" w:hAnsi="Times New Roman" w:cs="Times New Roman"/>
          <w:sz w:val="20"/>
          <w:szCs w:val="20"/>
        </w:rPr>
        <w:t>l’anal</w:t>
      </w:r>
      <w:r w:rsidR="00145B86">
        <w:rPr>
          <w:rFonts w:ascii="Times New Roman" w:hAnsi="Times New Roman" w:cs="Times New Roman"/>
          <w:sz w:val="20"/>
          <w:szCs w:val="20"/>
        </w:rPr>
        <w:t>isi delle</w:t>
      </w:r>
      <w:r w:rsidR="005B15CC">
        <w:rPr>
          <w:rFonts w:ascii="Times New Roman" w:hAnsi="Times New Roman" w:cs="Times New Roman"/>
          <w:sz w:val="20"/>
          <w:szCs w:val="20"/>
        </w:rPr>
        <w:t xml:space="preserve"> società </w:t>
      </w:r>
      <w:r w:rsidR="00145B86">
        <w:rPr>
          <w:rFonts w:ascii="Times New Roman" w:hAnsi="Times New Roman" w:cs="Times New Roman"/>
          <w:sz w:val="20"/>
          <w:szCs w:val="20"/>
        </w:rPr>
        <w:t>e culture contemporanee</w:t>
      </w:r>
      <w:r w:rsidR="005B15CC">
        <w:rPr>
          <w:rFonts w:ascii="Times New Roman" w:hAnsi="Times New Roman" w:cs="Times New Roman"/>
          <w:sz w:val="20"/>
          <w:szCs w:val="20"/>
        </w:rPr>
        <w:t>;</w:t>
      </w:r>
      <w:r w:rsidR="009C4FE9" w:rsidRPr="005B15CC">
        <w:rPr>
          <w:rFonts w:ascii="Times New Roman" w:hAnsi="Times New Roman" w:cs="Times New Roman"/>
          <w:sz w:val="20"/>
          <w:szCs w:val="20"/>
        </w:rPr>
        <w:t xml:space="preserve">  </w:t>
      </w:r>
    </w:p>
    <w:p w14:paraId="06397F5E" w14:textId="38AF8CBC" w:rsidR="005B15CC" w:rsidRDefault="008860A4" w:rsidP="00B6122F">
      <w:pPr>
        <w:pStyle w:val="Paragrafoelenco"/>
        <w:numPr>
          <w:ilvl w:val="0"/>
          <w:numId w:val="7"/>
        </w:numPr>
        <w:ind w:left="426" w:hanging="142"/>
        <w:jc w:val="both"/>
        <w:rPr>
          <w:rFonts w:ascii="Times New Roman" w:hAnsi="Times New Roman" w:cs="Times New Roman"/>
          <w:sz w:val="20"/>
          <w:szCs w:val="20"/>
        </w:rPr>
      </w:pPr>
      <w:r>
        <w:rPr>
          <w:rFonts w:ascii="Times New Roman" w:hAnsi="Times New Roman" w:cs="Times New Roman"/>
          <w:sz w:val="20"/>
          <w:szCs w:val="20"/>
        </w:rPr>
        <w:t>essersi appropriato de</w:t>
      </w:r>
      <w:r w:rsidR="009C4FE9" w:rsidRPr="005B15CC">
        <w:rPr>
          <w:rFonts w:ascii="Times New Roman" w:hAnsi="Times New Roman" w:cs="Times New Roman"/>
          <w:sz w:val="20"/>
          <w:szCs w:val="20"/>
        </w:rPr>
        <w:t xml:space="preserve">gli aspetti fondamentali della cultura e della tradizione letteraria, artistica, filosofica, religiosa italiana ed europea attraverso </w:t>
      </w:r>
      <w:r>
        <w:rPr>
          <w:rFonts w:ascii="Times New Roman" w:hAnsi="Times New Roman" w:cs="Times New Roman"/>
          <w:sz w:val="20"/>
          <w:szCs w:val="20"/>
        </w:rPr>
        <w:t xml:space="preserve">la conoscenza </w:t>
      </w:r>
      <w:r w:rsidR="009C4FE9" w:rsidRPr="005B15CC">
        <w:rPr>
          <w:rFonts w:ascii="Times New Roman" w:hAnsi="Times New Roman" w:cs="Times New Roman"/>
          <w:sz w:val="20"/>
          <w:szCs w:val="20"/>
        </w:rPr>
        <w:t>delle opere, degli autori e delle correnti di pensiero più significativi</w:t>
      </w:r>
      <w:r w:rsidR="00701B0F">
        <w:rPr>
          <w:rFonts w:ascii="Times New Roman" w:hAnsi="Times New Roman" w:cs="Times New Roman"/>
          <w:sz w:val="20"/>
          <w:szCs w:val="20"/>
        </w:rPr>
        <w:t>,</w:t>
      </w:r>
      <w:r w:rsidR="009C4FE9" w:rsidRPr="005B15CC">
        <w:rPr>
          <w:rFonts w:ascii="Times New Roman" w:hAnsi="Times New Roman" w:cs="Times New Roman"/>
          <w:sz w:val="20"/>
          <w:szCs w:val="20"/>
        </w:rPr>
        <w:t xml:space="preserve"> e </w:t>
      </w:r>
      <w:r w:rsidR="00145B86">
        <w:rPr>
          <w:rFonts w:ascii="Times New Roman" w:hAnsi="Times New Roman" w:cs="Times New Roman"/>
          <w:sz w:val="20"/>
          <w:szCs w:val="20"/>
        </w:rPr>
        <w:t xml:space="preserve">possedere </w:t>
      </w:r>
      <w:r w:rsidR="00701B0F">
        <w:rPr>
          <w:rFonts w:ascii="Times New Roman" w:hAnsi="Times New Roman" w:cs="Times New Roman"/>
          <w:sz w:val="20"/>
          <w:szCs w:val="20"/>
        </w:rPr>
        <w:t xml:space="preserve">inoltre </w:t>
      </w:r>
      <w:r w:rsidR="009C4FE9" w:rsidRPr="005B15CC">
        <w:rPr>
          <w:rFonts w:ascii="Times New Roman" w:hAnsi="Times New Roman" w:cs="Times New Roman"/>
          <w:sz w:val="20"/>
          <w:szCs w:val="20"/>
        </w:rPr>
        <w:t>gli strumenti necessari per confrontarli</w:t>
      </w:r>
      <w:r w:rsidR="005B15CC">
        <w:rPr>
          <w:rFonts w:ascii="Times New Roman" w:hAnsi="Times New Roman" w:cs="Times New Roman"/>
          <w:sz w:val="20"/>
          <w:szCs w:val="20"/>
        </w:rPr>
        <w:t xml:space="preserve"> con altre tradizioni e culture</w:t>
      </w:r>
      <w:r w:rsidR="0071145C">
        <w:rPr>
          <w:rFonts w:ascii="Times New Roman" w:hAnsi="Times New Roman" w:cs="Times New Roman"/>
          <w:sz w:val="20"/>
          <w:szCs w:val="20"/>
        </w:rPr>
        <w:t xml:space="preserve"> del mondo</w:t>
      </w:r>
      <w:r w:rsidR="005B15CC">
        <w:rPr>
          <w:rFonts w:ascii="Times New Roman" w:hAnsi="Times New Roman" w:cs="Times New Roman"/>
          <w:sz w:val="20"/>
          <w:szCs w:val="20"/>
        </w:rPr>
        <w:t>;</w:t>
      </w:r>
      <w:r w:rsidR="009C4FE9" w:rsidRPr="005B15CC">
        <w:rPr>
          <w:rFonts w:ascii="Times New Roman" w:hAnsi="Times New Roman" w:cs="Times New Roman"/>
          <w:sz w:val="20"/>
          <w:szCs w:val="20"/>
        </w:rPr>
        <w:t xml:space="preserve"> </w:t>
      </w:r>
    </w:p>
    <w:p w14:paraId="03778058" w14:textId="718DA28A" w:rsidR="005B15CC" w:rsidRDefault="005B15CC" w:rsidP="00B6122F">
      <w:pPr>
        <w:pStyle w:val="Paragrafoelenco"/>
        <w:numPr>
          <w:ilvl w:val="0"/>
          <w:numId w:val="7"/>
        </w:numPr>
        <w:ind w:left="426" w:hanging="142"/>
        <w:jc w:val="both"/>
        <w:rPr>
          <w:rFonts w:ascii="Times New Roman" w:hAnsi="Times New Roman" w:cs="Times New Roman"/>
          <w:sz w:val="20"/>
          <w:szCs w:val="20"/>
        </w:rPr>
      </w:pPr>
      <w:r>
        <w:rPr>
          <w:rFonts w:ascii="Times New Roman" w:hAnsi="Times New Roman" w:cs="Times New Roman"/>
          <w:sz w:val="20"/>
          <w:szCs w:val="20"/>
        </w:rPr>
        <w:t>e</w:t>
      </w:r>
      <w:r w:rsidR="00701B0F">
        <w:rPr>
          <w:rFonts w:ascii="Times New Roman" w:hAnsi="Times New Roman" w:cs="Times New Roman"/>
          <w:sz w:val="20"/>
          <w:szCs w:val="20"/>
        </w:rPr>
        <w:t xml:space="preserve">ssere consapevoli dell’alto valore e </w:t>
      </w:r>
      <w:r w:rsidR="009C4FE9" w:rsidRPr="005B15CC">
        <w:rPr>
          <w:rFonts w:ascii="Times New Roman" w:hAnsi="Times New Roman" w:cs="Times New Roman"/>
          <w:sz w:val="20"/>
          <w:szCs w:val="20"/>
        </w:rPr>
        <w:t xml:space="preserve">significato </w:t>
      </w:r>
      <w:r w:rsidR="00701B0F">
        <w:rPr>
          <w:rFonts w:ascii="Times New Roman" w:hAnsi="Times New Roman" w:cs="Times New Roman"/>
          <w:sz w:val="20"/>
          <w:szCs w:val="20"/>
        </w:rPr>
        <w:t>antropologico-</w:t>
      </w:r>
      <w:r w:rsidR="009C4FE9" w:rsidRPr="005B15CC">
        <w:rPr>
          <w:rFonts w:ascii="Times New Roman" w:hAnsi="Times New Roman" w:cs="Times New Roman"/>
          <w:sz w:val="20"/>
          <w:szCs w:val="20"/>
        </w:rPr>
        <w:t xml:space="preserve">culturale del patrimonio archeologico, architettonico e artistico italiano, della sua importanza come fondamentale risorsa economica, della necessità di preservarlo </w:t>
      </w:r>
      <w:r w:rsidR="00701B0F">
        <w:rPr>
          <w:rFonts w:ascii="Times New Roman" w:hAnsi="Times New Roman" w:cs="Times New Roman"/>
          <w:sz w:val="20"/>
          <w:szCs w:val="20"/>
        </w:rPr>
        <w:t xml:space="preserve">e valorizzarlo </w:t>
      </w:r>
      <w:r w:rsidR="009C4FE9" w:rsidRPr="005B15CC">
        <w:rPr>
          <w:rFonts w:ascii="Times New Roman" w:hAnsi="Times New Roman" w:cs="Times New Roman"/>
          <w:sz w:val="20"/>
          <w:szCs w:val="20"/>
        </w:rPr>
        <w:t>attraverso gli strumenti del</w:t>
      </w:r>
      <w:r>
        <w:rPr>
          <w:rFonts w:ascii="Times New Roman" w:hAnsi="Times New Roman" w:cs="Times New Roman"/>
          <w:sz w:val="20"/>
          <w:szCs w:val="20"/>
        </w:rPr>
        <w:t xml:space="preserve">la </w:t>
      </w:r>
      <w:r w:rsidR="00701B0F">
        <w:rPr>
          <w:rFonts w:ascii="Times New Roman" w:hAnsi="Times New Roman" w:cs="Times New Roman"/>
          <w:sz w:val="20"/>
          <w:szCs w:val="20"/>
        </w:rPr>
        <w:t>cura, tutela e promozione/</w:t>
      </w:r>
      <w:r>
        <w:rPr>
          <w:rFonts w:ascii="Times New Roman" w:hAnsi="Times New Roman" w:cs="Times New Roman"/>
          <w:sz w:val="20"/>
          <w:szCs w:val="20"/>
        </w:rPr>
        <w:t>conservazione</w:t>
      </w:r>
      <w:r w:rsidR="0071145C">
        <w:rPr>
          <w:rFonts w:ascii="Times New Roman" w:hAnsi="Times New Roman" w:cs="Times New Roman"/>
          <w:sz w:val="20"/>
          <w:szCs w:val="20"/>
        </w:rPr>
        <w:t xml:space="preserve"> dell’ambiente umano (“ecologia integrale”)</w:t>
      </w:r>
      <w:r>
        <w:rPr>
          <w:rFonts w:ascii="Times New Roman" w:hAnsi="Times New Roman" w:cs="Times New Roman"/>
          <w:sz w:val="20"/>
          <w:szCs w:val="20"/>
        </w:rPr>
        <w:t>;</w:t>
      </w:r>
    </w:p>
    <w:p w14:paraId="43E7E43F" w14:textId="0AF59411" w:rsidR="005B15CC" w:rsidRDefault="0071145C" w:rsidP="00B6122F">
      <w:pPr>
        <w:pStyle w:val="Paragrafoelenco"/>
        <w:numPr>
          <w:ilvl w:val="0"/>
          <w:numId w:val="7"/>
        </w:numPr>
        <w:ind w:left="426" w:hanging="142"/>
        <w:jc w:val="both"/>
        <w:rPr>
          <w:rFonts w:ascii="Times New Roman" w:hAnsi="Times New Roman" w:cs="Times New Roman"/>
          <w:sz w:val="20"/>
          <w:szCs w:val="20"/>
        </w:rPr>
      </w:pPr>
      <w:r>
        <w:rPr>
          <w:rFonts w:ascii="Times New Roman" w:hAnsi="Times New Roman" w:cs="Times New Roman"/>
          <w:sz w:val="20"/>
          <w:szCs w:val="20"/>
        </w:rPr>
        <w:t xml:space="preserve">saper </w:t>
      </w:r>
      <w:r w:rsidR="005B15CC">
        <w:rPr>
          <w:rFonts w:ascii="Times New Roman" w:hAnsi="Times New Roman" w:cs="Times New Roman"/>
          <w:sz w:val="20"/>
          <w:szCs w:val="20"/>
        </w:rPr>
        <w:t>c</w:t>
      </w:r>
      <w:r w:rsidR="009C4FE9" w:rsidRPr="005B15CC">
        <w:rPr>
          <w:rFonts w:ascii="Times New Roman" w:hAnsi="Times New Roman" w:cs="Times New Roman"/>
          <w:sz w:val="20"/>
          <w:szCs w:val="20"/>
        </w:rPr>
        <w:t>ollocare il pensiero scientifico, la storia delle sue scoperte e lo sviluppo delle invenzioni tecnologiche nell’ambito pi</w:t>
      </w:r>
      <w:r w:rsidR="005B15CC">
        <w:rPr>
          <w:rFonts w:ascii="Times New Roman" w:hAnsi="Times New Roman" w:cs="Times New Roman"/>
          <w:sz w:val="20"/>
          <w:szCs w:val="20"/>
        </w:rPr>
        <w:t xml:space="preserve">ù vasto </w:t>
      </w:r>
      <w:r>
        <w:rPr>
          <w:rFonts w:ascii="Times New Roman" w:hAnsi="Times New Roman" w:cs="Times New Roman"/>
          <w:sz w:val="20"/>
          <w:szCs w:val="20"/>
        </w:rPr>
        <w:t xml:space="preserve">e problematico </w:t>
      </w:r>
      <w:r w:rsidR="005B15CC">
        <w:rPr>
          <w:rFonts w:ascii="Times New Roman" w:hAnsi="Times New Roman" w:cs="Times New Roman"/>
          <w:sz w:val="20"/>
          <w:szCs w:val="20"/>
        </w:rPr>
        <w:t>della storia delle idee</w:t>
      </w:r>
      <w:r w:rsidR="00701B0F">
        <w:rPr>
          <w:rFonts w:ascii="Times New Roman" w:hAnsi="Times New Roman" w:cs="Times New Roman"/>
          <w:sz w:val="20"/>
          <w:szCs w:val="20"/>
        </w:rPr>
        <w:t xml:space="preserve"> e delle diverse espressioni culturali</w:t>
      </w:r>
      <w:r w:rsidR="005B15CC">
        <w:rPr>
          <w:rFonts w:ascii="Times New Roman" w:hAnsi="Times New Roman" w:cs="Times New Roman"/>
          <w:sz w:val="20"/>
          <w:szCs w:val="20"/>
        </w:rPr>
        <w:t>;</w:t>
      </w:r>
      <w:r w:rsidR="009C4FE9" w:rsidRPr="005B15CC">
        <w:rPr>
          <w:rFonts w:ascii="Times New Roman" w:hAnsi="Times New Roman" w:cs="Times New Roman"/>
          <w:sz w:val="20"/>
          <w:szCs w:val="20"/>
        </w:rPr>
        <w:t xml:space="preserve"> </w:t>
      </w:r>
    </w:p>
    <w:p w14:paraId="25F9B7F1" w14:textId="095E00FD" w:rsidR="005B15CC" w:rsidRDefault="005B15CC" w:rsidP="00B6122F">
      <w:pPr>
        <w:pStyle w:val="Paragrafoelenco"/>
        <w:numPr>
          <w:ilvl w:val="0"/>
          <w:numId w:val="7"/>
        </w:numPr>
        <w:ind w:left="426" w:hanging="142"/>
        <w:jc w:val="both"/>
        <w:rPr>
          <w:rFonts w:ascii="Times New Roman" w:hAnsi="Times New Roman" w:cs="Times New Roman"/>
          <w:sz w:val="20"/>
          <w:szCs w:val="20"/>
        </w:rPr>
      </w:pPr>
      <w:r>
        <w:rPr>
          <w:rFonts w:ascii="Times New Roman" w:hAnsi="Times New Roman" w:cs="Times New Roman"/>
          <w:sz w:val="20"/>
          <w:szCs w:val="20"/>
        </w:rPr>
        <w:t>s</w:t>
      </w:r>
      <w:r w:rsidR="009C4FE9" w:rsidRPr="005B15CC">
        <w:rPr>
          <w:rFonts w:ascii="Times New Roman" w:hAnsi="Times New Roman" w:cs="Times New Roman"/>
          <w:sz w:val="20"/>
          <w:szCs w:val="20"/>
        </w:rPr>
        <w:t xml:space="preserve">aper fruire delle espressioni creative delle </w:t>
      </w:r>
      <w:r w:rsidR="0071145C">
        <w:rPr>
          <w:rFonts w:ascii="Times New Roman" w:hAnsi="Times New Roman" w:cs="Times New Roman"/>
          <w:sz w:val="20"/>
          <w:szCs w:val="20"/>
        </w:rPr>
        <w:t xml:space="preserve">varie </w:t>
      </w:r>
      <w:r w:rsidR="009C4FE9" w:rsidRPr="005B15CC">
        <w:rPr>
          <w:rFonts w:ascii="Times New Roman" w:hAnsi="Times New Roman" w:cs="Times New Roman"/>
          <w:sz w:val="20"/>
          <w:szCs w:val="20"/>
        </w:rPr>
        <w:t xml:space="preserve">arti e </w:t>
      </w:r>
      <w:r w:rsidR="00701B0F">
        <w:rPr>
          <w:rFonts w:ascii="Times New Roman" w:hAnsi="Times New Roman" w:cs="Times New Roman"/>
          <w:sz w:val="20"/>
          <w:szCs w:val="20"/>
        </w:rPr>
        <w:t xml:space="preserve">dei </w:t>
      </w:r>
      <w:r w:rsidR="0071145C">
        <w:rPr>
          <w:rFonts w:ascii="Times New Roman" w:hAnsi="Times New Roman" w:cs="Times New Roman"/>
          <w:sz w:val="20"/>
          <w:szCs w:val="20"/>
        </w:rPr>
        <w:t xml:space="preserve">diversi </w:t>
      </w:r>
      <w:r w:rsidR="009C4FE9" w:rsidRPr="005B15CC">
        <w:rPr>
          <w:rFonts w:ascii="Times New Roman" w:hAnsi="Times New Roman" w:cs="Times New Roman"/>
          <w:sz w:val="20"/>
          <w:szCs w:val="20"/>
        </w:rPr>
        <w:t>mezzi espressivi, compresi lo spetta</w:t>
      </w:r>
      <w:r>
        <w:rPr>
          <w:rFonts w:ascii="Times New Roman" w:hAnsi="Times New Roman" w:cs="Times New Roman"/>
          <w:sz w:val="20"/>
          <w:szCs w:val="20"/>
        </w:rPr>
        <w:t>colo, la musica, le arti visive;</w:t>
      </w:r>
    </w:p>
    <w:p w14:paraId="19162E60" w14:textId="247068EC" w:rsidR="005B15CC" w:rsidRDefault="005B15CC" w:rsidP="00B6122F">
      <w:pPr>
        <w:pStyle w:val="Paragrafoelenco"/>
        <w:numPr>
          <w:ilvl w:val="0"/>
          <w:numId w:val="7"/>
        </w:numPr>
        <w:ind w:left="426" w:hanging="142"/>
        <w:jc w:val="both"/>
        <w:rPr>
          <w:rFonts w:ascii="Times New Roman" w:hAnsi="Times New Roman" w:cs="Times New Roman"/>
          <w:sz w:val="20"/>
          <w:szCs w:val="20"/>
        </w:rPr>
      </w:pPr>
      <w:r>
        <w:rPr>
          <w:rFonts w:ascii="Times New Roman" w:hAnsi="Times New Roman" w:cs="Times New Roman"/>
          <w:sz w:val="20"/>
          <w:szCs w:val="20"/>
        </w:rPr>
        <w:t>c</w:t>
      </w:r>
      <w:r w:rsidR="009C4FE9" w:rsidRPr="005B15CC">
        <w:rPr>
          <w:rFonts w:ascii="Times New Roman" w:hAnsi="Times New Roman" w:cs="Times New Roman"/>
          <w:sz w:val="20"/>
          <w:szCs w:val="20"/>
        </w:rPr>
        <w:t xml:space="preserve">onoscere gli elementi essenziali e distintivi della cultura e della civiltà dei paesi </w:t>
      </w:r>
      <w:r>
        <w:rPr>
          <w:rFonts w:ascii="Times New Roman" w:hAnsi="Times New Roman" w:cs="Times New Roman"/>
          <w:sz w:val="20"/>
          <w:szCs w:val="20"/>
        </w:rPr>
        <w:t xml:space="preserve">e delle epoche </w:t>
      </w:r>
      <w:r w:rsidR="009C4FE9" w:rsidRPr="005B15CC">
        <w:rPr>
          <w:rFonts w:ascii="Times New Roman" w:hAnsi="Times New Roman" w:cs="Times New Roman"/>
          <w:sz w:val="20"/>
          <w:szCs w:val="20"/>
        </w:rPr>
        <w:t xml:space="preserve">di cui si studiano le lingue.    </w:t>
      </w:r>
    </w:p>
    <w:p w14:paraId="2BE38200" w14:textId="418F11F1" w:rsidR="005B15CC" w:rsidRPr="005B15CC" w:rsidRDefault="009C4FE9" w:rsidP="005B15CC">
      <w:pPr>
        <w:pStyle w:val="Paragrafoelenco"/>
        <w:numPr>
          <w:ilvl w:val="0"/>
          <w:numId w:val="3"/>
        </w:numPr>
        <w:jc w:val="both"/>
        <w:rPr>
          <w:rFonts w:ascii="Times New Roman" w:hAnsi="Times New Roman" w:cs="Times New Roman"/>
          <w:sz w:val="20"/>
          <w:szCs w:val="20"/>
        </w:rPr>
      </w:pPr>
      <w:r w:rsidRPr="005B15CC">
        <w:rPr>
          <w:rFonts w:ascii="Times New Roman" w:hAnsi="Times New Roman" w:cs="Times New Roman"/>
          <w:b/>
          <w:sz w:val="20"/>
          <w:szCs w:val="20"/>
        </w:rPr>
        <w:t>Area scientifica, matematica e tecnologica</w:t>
      </w:r>
      <w:r w:rsidR="005B15CC" w:rsidRPr="005B15CC">
        <w:rPr>
          <w:rFonts w:ascii="Times New Roman" w:hAnsi="Times New Roman" w:cs="Times New Roman"/>
          <w:sz w:val="20"/>
          <w:szCs w:val="20"/>
        </w:rPr>
        <w:t xml:space="preserve"> </w:t>
      </w:r>
    </w:p>
    <w:p w14:paraId="44576CBC" w14:textId="3B8326AE" w:rsidR="005B15CC" w:rsidRDefault="005B15CC" w:rsidP="00B6122F">
      <w:pPr>
        <w:pStyle w:val="Paragrafoelenco"/>
        <w:numPr>
          <w:ilvl w:val="0"/>
          <w:numId w:val="8"/>
        </w:numPr>
        <w:ind w:left="426" w:hanging="142"/>
        <w:jc w:val="both"/>
        <w:rPr>
          <w:rFonts w:ascii="Times New Roman" w:hAnsi="Times New Roman" w:cs="Times New Roman"/>
          <w:sz w:val="20"/>
          <w:szCs w:val="20"/>
        </w:rPr>
      </w:pPr>
      <w:r>
        <w:rPr>
          <w:rFonts w:ascii="Times New Roman" w:hAnsi="Times New Roman" w:cs="Times New Roman"/>
          <w:sz w:val="20"/>
          <w:szCs w:val="20"/>
        </w:rPr>
        <w:t>c</w:t>
      </w:r>
      <w:r w:rsidR="009C4FE9" w:rsidRPr="005B15CC">
        <w:rPr>
          <w:rFonts w:ascii="Times New Roman" w:hAnsi="Times New Roman" w:cs="Times New Roman"/>
          <w:sz w:val="20"/>
          <w:szCs w:val="20"/>
        </w:rPr>
        <w:t xml:space="preserve">omprendere il linguaggio formale specifico della matematica, saper utilizzare le procedure tipiche del </w:t>
      </w:r>
      <w:r w:rsidR="006817A6">
        <w:rPr>
          <w:rFonts w:ascii="Times New Roman" w:hAnsi="Times New Roman" w:cs="Times New Roman"/>
          <w:sz w:val="20"/>
          <w:szCs w:val="20"/>
        </w:rPr>
        <w:t xml:space="preserve">suo </w:t>
      </w:r>
      <w:r w:rsidR="009C4FE9" w:rsidRPr="005B15CC">
        <w:rPr>
          <w:rFonts w:ascii="Times New Roman" w:hAnsi="Times New Roman" w:cs="Times New Roman"/>
          <w:sz w:val="20"/>
          <w:szCs w:val="20"/>
        </w:rPr>
        <w:t>pensiero</w:t>
      </w:r>
      <w:r w:rsidR="006817A6">
        <w:rPr>
          <w:rFonts w:ascii="Times New Roman" w:hAnsi="Times New Roman" w:cs="Times New Roman"/>
          <w:sz w:val="20"/>
          <w:szCs w:val="20"/>
        </w:rPr>
        <w:t xml:space="preserve"> e del suo approccio al mondo</w:t>
      </w:r>
      <w:r w:rsidR="009C4FE9" w:rsidRPr="005B15CC">
        <w:rPr>
          <w:rFonts w:ascii="Times New Roman" w:hAnsi="Times New Roman" w:cs="Times New Roman"/>
          <w:sz w:val="20"/>
          <w:szCs w:val="20"/>
        </w:rPr>
        <w:t>, conoscere i contenuti fondamentali delle teorie che sono all</w:t>
      </w:r>
      <w:r>
        <w:rPr>
          <w:rFonts w:ascii="Times New Roman" w:hAnsi="Times New Roman" w:cs="Times New Roman"/>
          <w:sz w:val="20"/>
          <w:szCs w:val="20"/>
        </w:rPr>
        <w:t>a base della descrizione numerica della realtà;</w:t>
      </w:r>
      <w:r w:rsidR="009C4FE9" w:rsidRPr="005B15CC">
        <w:rPr>
          <w:rFonts w:ascii="Times New Roman" w:hAnsi="Times New Roman" w:cs="Times New Roman"/>
          <w:sz w:val="20"/>
          <w:szCs w:val="20"/>
        </w:rPr>
        <w:t xml:space="preserve"> </w:t>
      </w:r>
    </w:p>
    <w:p w14:paraId="1CB389F2" w14:textId="1A84D85F" w:rsidR="005B15CC" w:rsidRDefault="005B15CC" w:rsidP="00B6122F">
      <w:pPr>
        <w:pStyle w:val="Paragrafoelenco"/>
        <w:numPr>
          <w:ilvl w:val="0"/>
          <w:numId w:val="8"/>
        </w:numPr>
        <w:ind w:left="426" w:hanging="142"/>
        <w:jc w:val="both"/>
        <w:rPr>
          <w:rFonts w:ascii="Times New Roman" w:hAnsi="Times New Roman" w:cs="Times New Roman"/>
          <w:sz w:val="20"/>
          <w:szCs w:val="20"/>
        </w:rPr>
      </w:pPr>
      <w:r>
        <w:rPr>
          <w:rFonts w:ascii="Times New Roman" w:hAnsi="Times New Roman" w:cs="Times New Roman"/>
          <w:sz w:val="20"/>
          <w:szCs w:val="20"/>
        </w:rPr>
        <w:t>p</w:t>
      </w:r>
      <w:r w:rsidR="009C4FE9" w:rsidRPr="005B15CC">
        <w:rPr>
          <w:rFonts w:ascii="Times New Roman" w:hAnsi="Times New Roman" w:cs="Times New Roman"/>
          <w:sz w:val="20"/>
          <w:szCs w:val="20"/>
        </w:rPr>
        <w:t xml:space="preserve">ossedere i contenuti fondamentali delle scienze fisiche e delle scienze naturali (chimica, biologia, scienze della terra, astronomia), padroneggiandone le </w:t>
      </w:r>
      <w:r w:rsidR="008B7740">
        <w:rPr>
          <w:rFonts w:ascii="Times New Roman" w:hAnsi="Times New Roman" w:cs="Times New Roman"/>
          <w:sz w:val="20"/>
          <w:szCs w:val="20"/>
        </w:rPr>
        <w:t xml:space="preserve">fondamentali </w:t>
      </w:r>
      <w:r w:rsidR="009C4FE9" w:rsidRPr="005B15CC">
        <w:rPr>
          <w:rFonts w:ascii="Times New Roman" w:hAnsi="Times New Roman" w:cs="Times New Roman"/>
          <w:sz w:val="20"/>
          <w:szCs w:val="20"/>
        </w:rPr>
        <w:t xml:space="preserve">procedure e i metodi di indagine propri, anche per potersi orientare </w:t>
      </w:r>
      <w:r w:rsidR="00726878">
        <w:rPr>
          <w:rFonts w:ascii="Times New Roman" w:hAnsi="Times New Roman" w:cs="Times New Roman"/>
          <w:sz w:val="20"/>
          <w:szCs w:val="20"/>
        </w:rPr>
        <w:t xml:space="preserve">e impegnare </w:t>
      </w:r>
      <w:r w:rsidR="009C4FE9" w:rsidRPr="005B15CC">
        <w:rPr>
          <w:rFonts w:ascii="Times New Roman" w:hAnsi="Times New Roman" w:cs="Times New Roman"/>
          <w:sz w:val="20"/>
          <w:szCs w:val="20"/>
        </w:rPr>
        <w:t>nel</w:t>
      </w:r>
      <w:r>
        <w:rPr>
          <w:rFonts w:ascii="Times New Roman" w:hAnsi="Times New Roman" w:cs="Times New Roman"/>
          <w:sz w:val="20"/>
          <w:szCs w:val="20"/>
        </w:rPr>
        <w:t xml:space="preserve"> campo delle scienze applicate;</w:t>
      </w:r>
    </w:p>
    <w:p w14:paraId="5BFEAE38" w14:textId="77777777" w:rsidR="000E655B" w:rsidRDefault="005B15CC" w:rsidP="00B6122F">
      <w:pPr>
        <w:pStyle w:val="Paragrafoelenco"/>
        <w:numPr>
          <w:ilvl w:val="0"/>
          <w:numId w:val="8"/>
        </w:numPr>
        <w:ind w:left="426" w:hanging="142"/>
        <w:jc w:val="both"/>
        <w:rPr>
          <w:rFonts w:ascii="Times New Roman" w:hAnsi="Times New Roman" w:cs="Times New Roman"/>
          <w:sz w:val="20"/>
          <w:szCs w:val="20"/>
        </w:rPr>
      </w:pPr>
      <w:r>
        <w:rPr>
          <w:rFonts w:ascii="Times New Roman" w:hAnsi="Times New Roman" w:cs="Times New Roman"/>
          <w:sz w:val="20"/>
          <w:szCs w:val="20"/>
        </w:rPr>
        <w:t>e</w:t>
      </w:r>
      <w:r w:rsidR="009C4FE9" w:rsidRPr="005B15CC">
        <w:rPr>
          <w:rFonts w:ascii="Times New Roman" w:hAnsi="Times New Roman" w:cs="Times New Roman"/>
          <w:sz w:val="20"/>
          <w:szCs w:val="20"/>
        </w:rPr>
        <w:t xml:space="preserve">ssere in grado di utilizzare criticamente strumenti informatici e telematici nelle attività </w:t>
      </w:r>
      <w:r>
        <w:rPr>
          <w:rFonts w:ascii="Times New Roman" w:hAnsi="Times New Roman" w:cs="Times New Roman"/>
          <w:sz w:val="20"/>
          <w:szCs w:val="20"/>
        </w:rPr>
        <w:t>di studio e di approfondimento;</w:t>
      </w:r>
    </w:p>
    <w:p w14:paraId="59FF50D2" w14:textId="550EB15F" w:rsidR="009C4FE9" w:rsidRPr="000E655B" w:rsidRDefault="009C4FE9" w:rsidP="00B6122F">
      <w:pPr>
        <w:pStyle w:val="Paragrafoelenco"/>
        <w:numPr>
          <w:ilvl w:val="0"/>
          <w:numId w:val="8"/>
        </w:numPr>
        <w:ind w:left="426" w:hanging="142"/>
        <w:jc w:val="both"/>
        <w:rPr>
          <w:rFonts w:ascii="Times New Roman" w:hAnsi="Times New Roman" w:cs="Times New Roman"/>
          <w:sz w:val="20"/>
          <w:szCs w:val="20"/>
        </w:rPr>
      </w:pPr>
      <w:r w:rsidRPr="000E655B">
        <w:rPr>
          <w:rFonts w:ascii="Times New Roman" w:hAnsi="Times New Roman" w:cs="Times New Roman"/>
          <w:sz w:val="20"/>
          <w:szCs w:val="20"/>
        </w:rPr>
        <w:t>comprendere la valenza metodologica dell’informatica nella formalizzazione e modellizzazione dei processi complessi e nell’individuazione di procedimenti risolutivi</w:t>
      </w:r>
      <w:r w:rsidR="00726878">
        <w:rPr>
          <w:rFonts w:ascii="Times New Roman" w:hAnsi="Times New Roman" w:cs="Times New Roman"/>
          <w:sz w:val="20"/>
          <w:szCs w:val="20"/>
        </w:rPr>
        <w:t xml:space="preserve"> utili alla convivenza umana</w:t>
      </w:r>
      <w:r w:rsidRPr="000E655B">
        <w:rPr>
          <w:rFonts w:ascii="Times New Roman" w:hAnsi="Times New Roman" w:cs="Times New Roman"/>
          <w:sz w:val="20"/>
          <w:szCs w:val="20"/>
        </w:rPr>
        <w:t xml:space="preserve">.  </w:t>
      </w:r>
    </w:p>
    <w:p w14:paraId="42779014" w14:textId="77777777" w:rsidR="00F23CC6" w:rsidRPr="001E3283" w:rsidRDefault="00F23CC6" w:rsidP="00A96C15">
      <w:pPr>
        <w:jc w:val="both"/>
        <w:rPr>
          <w:rFonts w:ascii="Times New Roman" w:hAnsi="Times New Roman" w:cs="Times New Roman"/>
          <w:b/>
          <w:color w:val="0000FF"/>
          <w:sz w:val="32"/>
          <w:szCs w:val="32"/>
        </w:rPr>
      </w:pPr>
    </w:p>
    <w:p w14:paraId="6D6FBA49" w14:textId="5F5036D2" w:rsidR="00A96C15" w:rsidRDefault="00FB741C" w:rsidP="00A96C15">
      <w:pPr>
        <w:jc w:val="both"/>
        <w:rPr>
          <w:rFonts w:ascii="Times New Roman" w:hAnsi="Times New Roman" w:cs="Times New Roman"/>
          <w:b/>
          <w:color w:val="0000FF"/>
          <w:sz w:val="22"/>
          <w:szCs w:val="22"/>
        </w:rPr>
      </w:pPr>
      <w:r>
        <w:rPr>
          <w:rFonts w:ascii="Times New Roman" w:hAnsi="Times New Roman" w:cs="Times New Roman"/>
          <w:b/>
          <w:color w:val="0000FF"/>
          <w:sz w:val="22"/>
          <w:szCs w:val="22"/>
        </w:rPr>
        <w:t>PECUP dello studente dell’i</w:t>
      </w:r>
      <w:r w:rsidR="00A96C15">
        <w:rPr>
          <w:rFonts w:ascii="Times New Roman" w:hAnsi="Times New Roman" w:cs="Times New Roman"/>
          <w:b/>
          <w:color w:val="0000FF"/>
          <w:sz w:val="22"/>
          <w:szCs w:val="22"/>
        </w:rPr>
        <w:t>ndirizzo Classico</w:t>
      </w:r>
    </w:p>
    <w:p w14:paraId="00296937" w14:textId="785BA14A" w:rsidR="00FD5126" w:rsidRDefault="003D53D9" w:rsidP="003D53D9">
      <w:pPr>
        <w:jc w:val="both"/>
        <w:rPr>
          <w:rFonts w:ascii="Times New Roman" w:hAnsi="Times New Roman" w:cs="Times New Roman"/>
          <w:sz w:val="20"/>
          <w:szCs w:val="20"/>
        </w:rPr>
      </w:pPr>
      <w:r>
        <w:rPr>
          <w:rFonts w:ascii="Times New Roman" w:hAnsi="Times New Roman" w:cs="Times New Roman"/>
          <w:sz w:val="20"/>
          <w:szCs w:val="20"/>
        </w:rPr>
        <w:t>“Il percorso del L</w:t>
      </w:r>
      <w:r w:rsidRPr="003D53D9">
        <w:rPr>
          <w:rFonts w:ascii="Times New Roman" w:hAnsi="Times New Roman" w:cs="Times New Roman"/>
          <w:sz w:val="20"/>
          <w:szCs w:val="20"/>
        </w:rPr>
        <w:t xml:space="preserve">iceo classico è indirizzato allo </w:t>
      </w:r>
      <w:r w:rsidRPr="0013097D">
        <w:rPr>
          <w:rFonts w:ascii="Times New Roman" w:hAnsi="Times New Roman" w:cs="Times New Roman"/>
          <w:sz w:val="20"/>
          <w:szCs w:val="20"/>
        </w:rPr>
        <w:t>studio della civiltà classica e della cultura umanistica. Favorisce una formazione letteraria, storica e filosofica idonea a comprenderne il ruolo nello sviluppo della civiltà e della tradizione occidentali e nel mondo contemporaneo sotto un profilo simbolico, antropologico e di confronto di valori. Favorisce l’acquisizione dei metodi propri degli studi classici e umanistici, all’interno di un quadro culturale che, riservando attenzione anche alle scienze matematiche, fisiche e naturali, consente di cogliere le intersezioni fra i saperi e di elaborare una visione critica della realtà.</w:t>
      </w:r>
      <w:r w:rsidRPr="003D53D9">
        <w:rPr>
          <w:rFonts w:ascii="Times New Roman" w:hAnsi="Times New Roman" w:cs="Times New Roman"/>
          <w:sz w:val="20"/>
          <w:szCs w:val="20"/>
        </w:rPr>
        <w:t xml:space="preserve"> Guida lo studente ad approfondire e a sviluppare le conoscenze e le abilità e a maturare le competenze a ciò necessarie” (</w:t>
      </w:r>
      <w:r w:rsidR="00F72D5D" w:rsidRPr="00F72D5D">
        <w:rPr>
          <w:rFonts w:ascii="Times New Roman" w:hAnsi="Times New Roman" w:cs="Times New Roman"/>
          <w:i/>
          <w:sz w:val="20"/>
          <w:szCs w:val="20"/>
        </w:rPr>
        <w:t>DPR</w:t>
      </w:r>
      <w:r w:rsidR="00F72D5D">
        <w:rPr>
          <w:rFonts w:ascii="Times New Roman" w:hAnsi="Times New Roman" w:cs="Times New Roman"/>
          <w:sz w:val="20"/>
          <w:szCs w:val="20"/>
        </w:rPr>
        <w:t xml:space="preserve"> 89/2010, </w:t>
      </w:r>
      <w:r w:rsidRPr="00F72D5D">
        <w:rPr>
          <w:rFonts w:ascii="Times New Roman" w:hAnsi="Times New Roman" w:cs="Times New Roman"/>
          <w:i/>
          <w:sz w:val="20"/>
          <w:szCs w:val="20"/>
        </w:rPr>
        <w:t>art</w:t>
      </w:r>
      <w:r w:rsidRPr="003D53D9">
        <w:rPr>
          <w:rFonts w:ascii="Times New Roman" w:hAnsi="Times New Roman" w:cs="Times New Roman"/>
          <w:sz w:val="20"/>
          <w:szCs w:val="20"/>
        </w:rPr>
        <w:t xml:space="preserve">. 5, </w:t>
      </w:r>
      <w:r w:rsidRPr="003D53D9">
        <w:rPr>
          <w:rFonts w:ascii="Times New Roman" w:hAnsi="Times New Roman" w:cs="Times New Roman"/>
          <w:i/>
          <w:sz w:val="20"/>
          <w:szCs w:val="20"/>
        </w:rPr>
        <w:t>comma</w:t>
      </w:r>
      <w:r w:rsidRPr="003D53D9">
        <w:rPr>
          <w:rFonts w:ascii="Times New Roman" w:hAnsi="Times New Roman" w:cs="Times New Roman"/>
          <w:sz w:val="20"/>
          <w:szCs w:val="20"/>
        </w:rPr>
        <w:t xml:space="preserve"> 1).</w:t>
      </w:r>
    </w:p>
    <w:p w14:paraId="160CE940" w14:textId="0C3631D1" w:rsidR="00FD5126" w:rsidRPr="00FD5126" w:rsidRDefault="00A767EE" w:rsidP="00FD5126">
      <w:pPr>
        <w:jc w:val="both"/>
        <w:rPr>
          <w:rFonts w:ascii="Times New Roman" w:hAnsi="Times New Roman" w:cs="Times New Roman"/>
          <w:sz w:val="20"/>
          <w:szCs w:val="20"/>
        </w:rPr>
      </w:pPr>
      <w:r>
        <w:rPr>
          <w:rFonts w:ascii="Times New Roman" w:hAnsi="Times New Roman" w:cs="Times New Roman"/>
          <w:sz w:val="20"/>
          <w:szCs w:val="20"/>
        </w:rPr>
        <w:t xml:space="preserve">A </w:t>
      </w:r>
      <w:r w:rsidR="00FD5126" w:rsidRPr="00FD5126">
        <w:rPr>
          <w:rFonts w:ascii="Times New Roman" w:hAnsi="Times New Roman" w:cs="Times New Roman"/>
          <w:sz w:val="20"/>
          <w:szCs w:val="20"/>
        </w:rPr>
        <w:t>co</w:t>
      </w:r>
      <w:r>
        <w:rPr>
          <w:rFonts w:ascii="Times New Roman" w:hAnsi="Times New Roman" w:cs="Times New Roman"/>
          <w:sz w:val="20"/>
          <w:szCs w:val="20"/>
        </w:rPr>
        <w:t>nclusione del percorso di studi</w:t>
      </w:r>
      <w:r w:rsidR="00FD5126" w:rsidRPr="00FD5126">
        <w:rPr>
          <w:rFonts w:ascii="Times New Roman" w:hAnsi="Times New Roman" w:cs="Times New Roman"/>
          <w:sz w:val="20"/>
          <w:szCs w:val="20"/>
        </w:rPr>
        <w:t xml:space="preserve">, oltre a raggiungere i risultati di apprendimento comuni, </w:t>
      </w:r>
      <w:r>
        <w:rPr>
          <w:rFonts w:ascii="Times New Roman" w:hAnsi="Times New Roman" w:cs="Times New Roman"/>
          <w:sz w:val="20"/>
          <w:szCs w:val="20"/>
        </w:rPr>
        <w:t>g</w:t>
      </w:r>
      <w:r w:rsidRPr="00FD5126">
        <w:rPr>
          <w:rFonts w:ascii="Times New Roman" w:hAnsi="Times New Roman" w:cs="Times New Roman"/>
          <w:sz w:val="20"/>
          <w:szCs w:val="20"/>
        </w:rPr>
        <w:t>li studenti</w:t>
      </w:r>
      <w:r>
        <w:rPr>
          <w:rFonts w:ascii="Times New Roman" w:hAnsi="Times New Roman" w:cs="Times New Roman"/>
          <w:sz w:val="20"/>
          <w:szCs w:val="20"/>
        </w:rPr>
        <w:t xml:space="preserve"> dell’indirizzo </w:t>
      </w:r>
      <w:r w:rsidR="007F07A4">
        <w:rPr>
          <w:rFonts w:ascii="Times New Roman" w:hAnsi="Times New Roman" w:cs="Times New Roman"/>
          <w:sz w:val="20"/>
          <w:szCs w:val="20"/>
        </w:rPr>
        <w:t>“C</w:t>
      </w:r>
      <w:r>
        <w:rPr>
          <w:rFonts w:ascii="Times New Roman" w:hAnsi="Times New Roman" w:cs="Times New Roman"/>
          <w:sz w:val="20"/>
          <w:szCs w:val="20"/>
        </w:rPr>
        <w:t>lassico</w:t>
      </w:r>
      <w:r w:rsidR="007F07A4">
        <w:rPr>
          <w:rFonts w:ascii="Times New Roman" w:hAnsi="Times New Roman" w:cs="Times New Roman"/>
          <w:sz w:val="20"/>
          <w:szCs w:val="20"/>
        </w:rPr>
        <w:t>”</w:t>
      </w:r>
      <w:r>
        <w:rPr>
          <w:rFonts w:ascii="Times New Roman" w:hAnsi="Times New Roman" w:cs="Times New Roman"/>
          <w:sz w:val="20"/>
          <w:szCs w:val="20"/>
        </w:rPr>
        <w:t xml:space="preserve"> </w:t>
      </w:r>
      <w:r w:rsidR="004468C4">
        <w:rPr>
          <w:rFonts w:ascii="Times New Roman" w:hAnsi="Times New Roman" w:cs="Times New Roman"/>
          <w:sz w:val="20"/>
          <w:szCs w:val="20"/>
        </w:rPr>
        <w:t xml:space="preserve">del </w:t>
      </w:r>
      <w:r w:rsidR="007F07A4">
        <w:rPr>
          <w:rFonts w:ascii="Times New Roman" w:hAnsi="Times New Roman" w:cs="Times New Roman"/>
          <w:sz w:val="20"/>
          <w:szCs w:val="20"/>
        </w:rPr>
        <w:t xml:space="preserve">Liceo </w:t>
      </w:r>
      <w:r w:rsidR="004468C4">
        <w:rPr>
          <w:rFonts w:ascii="Times New Roman" w:hAnsi="Times New Roman" w:cs="Times New Roman"/>
          <w:sz w:val="20"/>
          <w:szCs w:val="20"/>
        </w:rPr>
        <w:t xml:space="preserve">“Durante” </w:t>
      </w:r>
      <w:r w:rsidR="00FD5126" w:rsidRPr="00FD5126">
        <w:rPr>
          <w:rFonts w:ascii="Times New Roman" w:hAnsi="Times New Roman" w:cs="Times New Roman"/>
          <w:sz w:val="20"/>
          <w:szCs w:val="20"/>
        </w:rPr>
        <w:t>dovranno</w:t>
      </w:r>
      <w:r w:rsidR="00B26059">
        <w:rPr>
          <w:rFonts w:ascii="Times New Roman" w:hAnsi="Times New Roman" w:cs="Times New Roman"/>
          <w:sz w:val="20"/>
          <w:szCs w:val="20"/>
        </w:rPr>
        <w:t xml:space="preserve"> aver acquisito</w:t>
      </w:r>
      <w:r w:rsidR="00FD5126" w:rsidRPr="00FD5126">
        <w:rPr>
          <w:rFonts w:ascii="Times New Roman" w:hAnsi="Times New Roman" w:cs="Times New Roman"/>
          <w:sz w:val="20"/>
          <w:szCs w:val="20"/>
        </w:rPr>
        <w:t>:</w:t>
      </w:r>
    </w:p>
    <w:p w14:paraId="793F782A" w14:textId="791435BC" w:rsidR="003D53D9" w:rsidRDefault="00FB741C" w:rsidP="00B6122F">
      <w:pPr>
        <w:pStyle w:val="Paragrafoelenco"/>
        <w:numPr>
          <w:ilvl w:val="0"/>
          <w:numId w:val="4"/>
        </w:numPr>
        <w:ind w:left="567" w:hanging="150"/>
        <w:jc w:val="both"/>
        <w:rPr>
          <w:rFonts w:ascii="Times New Roman" w:hAnsi="Times New Roman" w:cs="Times New Roman"/>
          <w:sz w:val="20"/>
          <w:szCs w:val="20"/>
        </w:rPr>
      </w:pPr>
      <w:r>
        <w:rPr>
          <w:rFonts w:ascii="Times New Roman" w:hAnsi="Times New Roman" w:cs="Times New Roman"/>
          <w:sz w:val="20"/>
          <w:szCs w:val="20"/>
        </w:rPr>
        <w:t xml:space="preserve">padronanza delle fondamentali strutture </w:t>
      </w:r>
      <w:r w:rsidR="00D15BC5">
        <w:rPr>
          <w:rFonts w:ascii="Times New Roman" w:hAnsi="Times New Roman" w:cs="Times New Roman"/>
          <w:sz w:val="20"/>
          <w:szCs w:val="20"/>
        </w:rPr>
        <w:t xml:space="preserve">espressive proprie </w:t>
      </w:r>
      <w:r>
        <w:rPr>
          <w:rFonts w:ascii="Times New Roman" w:hAnsi="Times New Roman" w:cs="Times New Roman"/>
          <w:sz w:val="20"/>
          <w:szCs w:val="20"/>
        </w:rPr>
        <w:t xml:space="preserve">delle lingue classiche e </w:t>
      </w:r>
      <w:r w:rsidR="00E97F64">
        <w:rPr>
          <w:rFonts w:ascii="Times New Roman" w:hAnsi="Times New Roman" w:cs="Times New Roman"/>
          <w:sz w:val="20"/>
          <w:szCs w:val="20"/>
        </w:rPr>
        <w:t xml:space="preserve">conseguente </w:t>
      </w:r>
      <w:r>
        <w:rPr>
          <w:rFonts w:ascii="Times New Roman" w:hAnsi="Times New Roman" w:cs="Times New Roman"/>
          <w:sz w:val="20"/>
          <w:szCs w:val="20"/>
        </w:rPr>
        <w:t xml:space="preserve">capacità </w:t>
      </w:r>
      <w:r w:rsidR="00B26059">
        <w:rPr>
          <w:rFonts w:ascii="Times New Roman" w:hAnsi="Times New Roman" w:cs="Times New Roman"/>
          <w:sz w:val="20"/>
          <w:szCs w:val="20"/>
        </w:rPr>
        <w:t>di comparazione</w:t>
      </w:r>
      <w:r>
        <w:rPr>
          <w:rFonts w:ascii="Times New Roman" w:hAnsi="Times New Roman" w:cs="Times New Roman"/>
          <w:sz w:val="20"/>
          <w:szCs w:val="20"/>
        </w:rPr>
        <w:t xml:space="preserve"> e </w:t>
      </w:r>
      <w:r w:rsidR="00B26059">
        <w:rPr>
          <w:rFonts w:ascii="Times New Roman" w:hAnsi="Times New Roman" w:cs="Times New Roman"/>
          <w:sz w:val="20"/>
          <w:szCs w:val="20"/>
        </w:rPr>
        <w:t>confronto con quelle moderne;</w:t>
      </w:r>
    </w:p>
    <w:p w14:paraId="392D8ECC" w14:textId="529AF152" w:rsidR="00FD5126" w:rsidRDefault="008F6C47" w:rsidP="00B6122F">
      <w:pPr>
        <w:pStyle w:val="Paragrafoelenco"/>
        <w:numPr>
          <w:ilvl w:val="0"/>
          <w:numId w:val="4"/>
        </w:numPr>
        <w:ind w:left="567" w:hanging="150"/>
        <w:jc w:val="both"/>
        <w:rPr>
          <w:rFonts w:ascii="Times New Roman" w:hAnsi="Times New Roman" w:cs="Times New Roman"/>
          <w:sz w:val="20"/>
          <w:szCs w:val="20"/>
        </w:rPr>
      </w:pPr>
      <w:r>
        <w:rPr>
          <w:rFonts w:ascii="Times New Roman" w:hAnsi="Times New Roman" w:cs="Times New Roman"/>
          <w:sz w:val="20"/>
          <w:szCs w:val="20"/>
        </w:rPr>
        <w:t xml:space="preserve">identificazione e </w:t>
      </w:r>
      <w:r w:rsidR="00E97F64">
        <w:rPr>
          <w:rFonts w:ascii="Times New Roman" w:hAnsi="Times New Roman" w:cs="Times New Roman"/>
          <w:sz w:val="20"/>
          <w:szCs w:val="20"/>
        </w:rPr>
        <w:t xml:space="preserve">comprensione adeguata dei fondamentali </w:t>
      </w:r>
      <w:r w:rsidR="00032607">
        <w:rPr>
          <w:rFonts w:ascii="Times New Roman" w:hAnsi="Times New Roman" w:cs="Times New Roman"/>
          <w:sz w:val="20"/>
          <w:szCs w:val="20"/>
        </w:rPr>
        <w:t xml:space="preserve">caratteri e valori </w:t>
      </w:r>
      <w:r>
        <w:rPr>
          <w:rFonts w:ascii="Times New Roman" w:hAnsi="Times New Roman" w:cs="Times New Roman"/>
          <w:sz w:val="20"/>
          <w:szCs w:val="20"/>
        </w:rPr>
        <w:t>proposti</w:t>
      </w:r>
      <w:r w:rsidR="00E97F64">
        <w:rPr>
          <w:rFonts w:ascii="Times New Roman" w:hAnsi="Times New Roman" w:cs="Times New Roman"/>
          <w:sz w:val="20"/>
          <w:szCs w:val="20"/>
        </w:rPr>
        <w:t xml:space="preserve"> </w:t>
      </w:r>
      <w:r>
        <w:rPr>
          <w:rFonts w:ascii="Times New Roman" w:hAnsi="Times New Roman" w:cs="Times New Roman"/>
          <w:sz w:val="20"/>
          <w:szCs w:val="20"/>
        </w:rPr>
        <w:t>da</w:t>
      </w:r>
      <w:r w:rsidR="00032607">
        <w:rPr>
          <w:rFonts w:ascii="Times New Roman" w:hAnsi="Times New Roman" w:cs="Times New Roman"/>
          <w:sz w:val="20"/>
          <w:szCs w:val="20"/>
        </w:rPr>
        <w:t xml:space="preserve">lla civiltà classica e </w:t>
      </w:r>
      <w:r w:rsidR="00E97F64">
        <w:rPr>
          <w:rFonts w:ascii="Times New Roman" w:hAnsi="Times New Roman" w:cs="Times New Roman"/>
          <w:sz w:val="20"/>
          <w:szCs w:val="20"/>
        </w:rPr>
        <w:t xml:space="preserve">dei suoi </w:t>
      </w:r>
      <w:r w:rsidR="00032607">
        <w:rPr>
          <w:rFonts w:ascii="Times New Roman" w:hAnsi="Times New Roman" w:cs="Times New Roman"/>
          <w:sz w:val="20"/>
          <w:szCs w:val="20"/>
        </w:rPr>
        <w:t>apporti a quella occidentale</w:t>
      </w:r>
      <w:r>
        <w:rPr>
          <w:rFonts w:ascii="Times New Roman" w:hAnsi="Times New Roman" w:cs="Times New Roman"/>
          <w:sz w:val="20"/>
          <w:szCs w:val="20"/>
        </w:rPr>
        <w:t xml:space="preserve"> moderna</w:t>
      </w:r>
      <w:r w:rsidR="00E97F64">
        <w:rPr>
          <w:rFonts w:ascii="Times New Roman" w:hAnsi="Times New Roman" w:cs="Times New Roman"/>
          <w:sz w:val="20"/>
          <w:szCs w:val="20"/>
        </w:rPr>
        <w:t>;</w:t>
      </w:r>
    </w:p>
    <w:p w14:paraId="7A665A53" w14:textId="77777777" w:rsidR="000966E7" w:rsidRDefault="00E97F64" w:rsidP="00B6122F">
      <w:pPr>
        <w:pStyle w:val="Paragrafoelenco"/>
        <w:numPr>
          <w:ilvl w:val="0"/>
          <w:numId w:val="4"/>
        </w:numPr>
        <w:ind w:left="567" w:hanging="150"/>
        <w:jc w:val="both"/>
        <w:rPr>
          <w:rFonts w:ascii="Times New Roman" w:hAnsi="Times New Roman" w:cs="Times New Roman"/>
          <w:sz w:val="20"/>
          <w:szCs w:val="20"/>
        </w:rPr>
      </w:pPr>
      <w:r>
        <w:rPr>
          <w:rFonts w:ascii="Times New Roman" w:hAnsi="Times New Roman" w:cs="Times New Roman"/>
          <w:sz w:val="20"/>
          <w:szCs w:val="20"/>
        </w:rPr>
        <w:t xml:space="preserve">capacità di </w:t>
      </w:r>
      <w:r w:rsidR="00032607">
        <w:rPr>
          <w:rFonts w:ascii="Times New Roman" w:hAnsi="Times New Roman" w:cs="Times New Roman"/>
          <w:sz w:val="20"/>
          <w:szCs w:val="20"/>
        </w:rPr>
        <w:t xml:space="preserve">comparazione </w:t>
      </w:r>
      <w:r>
        <w:rPr>
          <w:rFonts w:ascii="Times New Roman" w:hAnsi="Times New Roman" w:cs="Times New Roman"/>
          <w:sz w:val="20"/>
          <w:szCs w:val="20"/>
        </w:rPr>
        <w:t xml:space="preserve">e confronto </w:t>
      </w:r>
      <w:r w:rsidR="00032607">
        <w:rPr>
          <w:rFonts w:ascii="Times New Roman" w:hAnsi="Times New Roman" w:cs="Times New Roman"/>
          <w:sz w:val="20"/>
          <w:szCs w:val="20"/>
        </w:rPr>
        <w:t>di diverse società e culture nel tempo e nello spazio</w:t>
      </w:r>
      <w:r>
        <w:rPr>
          <w:rFonts w:ascii="Times New Roman" w:hAnsi="Times New Roman" w:cs="Times New Roman"/>
          <w:sz w:val="20"/>
          <w:szCs w:val="20"/>
        </w:rPr>
        <w:t>;</w:t>
      </w:r>
      <w:r w:rsidR="008F6C47">
        <w:rPr>
          <w:rFonts w:ascii="Times New Roman" w:hAnsi="Times New Roman" w:cs="Times New Roman"/>
          <w:sz w:val="20"/>
          <w:szCs w:val="20"/>
        </w:rPr>
        <w:t xml:space="preserve"> </w:t>
      </w:r>
    </w:p>
    <w:p w14:paraId="05F0959C" w14:textId="43A42CB2" w:rsidR="00FB741C" w:rsidRPr="008F6C47" w:rsidRDefault="00D15BC5" w:rsidP="00B6122F">
      <w:pPr>
        <w:pStyle w:val="Paragrafoelenco"/>
        <w:numPr>
          <w:ilvl w:val="0"/>
          <w:numId w:val="4"/>
        </w:numPr>
        <w:ind w:left="567" w:hanging="150"/>
        <w:jc w:val="both"/>
        <w:rPr>
          <w:rFonts w:ascii="Times New Roman" w:hAnsi="Times New Roman" w:cs="Times New Roman"/>
          <w:sz w:val="20"/>
          <w:szCs w:val="20"/>
        </w:rPr>
      </w:pPr>
      <w:r w:rsidRPr="008F6C47">
        <w:rPr>
          <w:rFonts w:ascii="Times New Roman" w:hAnsi="Times New Roman" w:cs="Times New Roman"/>
          <w:sz w:val="20"/>
          <w:szCs w:val="20"/>
        </w:rPr>
        <w:t xml:space="preserve">propensione al </w:t>
      </w:r>
      <w:r w:rsidR="00032607" w:rsidRPr="008F6C47">
        <w:rPr>
          <w:rFonts w:ascii="Times New Roman" w:hAnsi="Times New Roman" w:cs="Times New Roman"/>
          <w:sz w:val="20"/>
          <w:szCs w:val="20"/>
        </w:rPr>
        <w:t>pluralismo</w:t>
      </w:r>
      <w:r w:rsidRPr="008F6C47">
        <w:rPr>
          <w:rFonts w:ascii="Times New Roman" w:hAnsi="Times New Roman" w:cs="Times New Roman"/>
          <w:sz w:val="20"/>
          <w:szCs w:val="20"/>
        </w:rPr>
        <w:t xml:space="preserve"> culturale</w:t>
      </w:r>
      <w:r w:rsidR="008F6C47" w:rsidRPr="008F6C47">
        <w:rPr>
          <w:rFonts w:ascii="Times New Roman" w:hAnsi="Times New Roman" w:cs="Times New Roman"/>
          <w:sz w:val="20"/>
          <w:szCs w:val="20"/>
        </w:rPr>
        <w:t xml:space="preserve"> e all’accettazione, tesa alla</w:t>
      </w:r>
      <w:r w:rsidR="00032607" w:rsidRPr="008F6C47">
        <w:rPr>
          <w:rFonts w:ascii="Times New Roman" w:hAnsi="Times New Roman" w:cs="Times New Roman"/>
          <w:sz w:val="20"/>
          <w:szCs w:val="20"/>
        </w:rPr>
        <w:t xml:space="preserve"> coesistenza pacifica </w:t>
      </w:r>
      <w:r w:rsidR="008F6C47" w:rsidRPr="008F6C47">
        <w:rPr>
          <w:rFonts w:ascii="Times New Roman" w:hAnsi="Times New Roman" w:cs="Times New Roman"/>
          <w:sz w:val="20"/>
          <w:szCs w:val="20"/>
        </w:rPr>
        <w:t xml:space="preserve">e solidale, </w:t>
      </w:r>
      <w:r w:rsidR="00032607" w:rsidRPr="008F6C47">
        <w:rPr>
          <w:rFonts w:ascii="Times New Roman" w:hAnsi="Times New Roman" w:cs="Times New Roman"/>
          <w:sz w:val="20"/>
          <w:szCs w:val="20"/>
        </w:rPr>
        <w:t xml:space="preserve">di </w:t>
      </w:r>
      <w:r w:rsidR="00A77E70">
        <w:rPr>
          <w:rFonts w:ascii="Times New Roman" w:hAnsi="Times New Roman" w:cs="Times New Roman"/>
          <w:sz w:val="20"/>
          <w:szCs w:val="20"/>
        </w:rPr>
        <w:t xml:space="preserve">varie </w:t>
      </w:r>
      <w:r w:rsidRPr="008F6C47">
        <w:rPr>
          <w:rFonts w:ascii="Times New Roman" w:hAnsi="Times New Roman" w:cs="Times New Roman"/>
          <w:sz w:val="20"/>
          <w:szCs w:val="20"/>
        </w:rPr>
        <w:t xml:space="preserve">e multiformi espressioni storico-sociali umane; </w:t>
      </w:r>
    </w:p>
    <w:p w14:paraId="0821C379" w14:textId="57B01C3D" w:rsidR="00032607" w:rsidRDefault="008F6C47" w:rsidP="00B6122F">
      <w:pPr>
        <w:pStyle w:val="Paragrafoelenco"/>
        <w:numPr>
          <w:ilvl w:val="0"/>
          <w:numId w:val="4"/>
        </w:numPr>
        <w:ind w:left="567" w:hanging="150"/>
        <w:jc w:val="both"/>
        <w:rPr>
          <w:rFonts w:ascii="Times New Roman" w:hAnsi="Times New Roman" w:cs="Times New Roman"/>
          <w:sz w:val="20"/>
          <w:szCs w:val="20"/>
        </w:rPr>
      </w:pPr>
      <w:r>
        <w:rPr>
          <w:rFonts w:ascii="Times New Roman" w:hAnsi="Times New Roman" w:cs="Times New Roman"/>
          <w:sz w:val="20"/>
          <w:szCs w:val="20"/>
        </w:rPr>
        <w:t>capacità di app</w:t>
      </w:r>
      <w:r w:rsidR="008C464F">
        <w:rPr>
          <w:rFonts w:ascii="Times New Roman" w:hAnsi="Times New Roman" w:cs="Times New Roman"/>
          <w:sz w:val="20"/>
          <w:szCs w:val="20"/>
        </w:rPr>
        <w:t>rezzamento dei valori estetico/</w:t>
      </w:r>
      <w:r w:rsidR="00032607">
        <w:rPr>
          <w:rFonts w:ascii="Times New Roman" w:hAnsi="Times New Roman" w:cs="Times New Roman"/>
          <w:sz w:val="20"/>
          <w:szCs w:val="20"/>
        </w:rPr>
        <w:t>artistici</w:t>
      </w:r>
      <w:r>
        <w:rPr>
          <w:rFonts w:ascii="Times New Roman" w:hAnsi="Times New Roman" w:cs="Times New Roman"/>
          <w:sz w:val="20"/>
          <w:szCs w:val="20"/>
        </w:rPr>
        <w:t xml:space="preserve"> </w:t>
      </w:r>
      <w:r w:rsidR="008C464F">
        <w:rPr>
          <w:rFonts w:ascii="Times New Roman" w:hAnsi="Times New Roman" w:cs="Times New Roman"/>
          <w:sz w:val="20"/>
          <w:szCs w:val="20"/>
        </w:rPr>
        <w:t xml:space="preserve">e dei manufatti </w:t>
      </w:r>
      <w:r>
        <w:rPr>
          <w:rFonts w:ascii="Times New Roman" w:hAnsi="Times New Roman" w:cs="Times New Roman"/>
          <w:sz w:val="20"/>
          <w:szCs w:val="20"/>
        </w:rPr>
        <w:t xml:space="preserve">espressi da tutte le culture </w:t>
      </w:r>
      <w:r w:rsidR="00A77E70">
        <w:rPr>
          <w:rFonts w:ascii="Times New Roman" w:hAnsi="Times New Roman" w:cs="Times New Roman"/>
          <w:sz w:val="20"/>
          <w:szCs w:val="20"/>
        </w:rPr>
        <w:t xml:space="preserve">umane </w:t>
      </w:r>
      <w:r>
        <w:rPr>
          <w:rFonts w:ascii="Times New Roman" w:hAnsi="Times New Roman" w:cs="Times New Roman"/>
          <w:sz w:val="20"/>
          <w:szCs w:val="20"/>
        </w:rPr>
        <w:t xml:space="preserve">e tendenza alla loro cura e valorizzazione, </w:t>
      </w:r>
      <w:r w:rsidR="008C464F">
        <w:rPr>
          <w:rFonts w:ascii="Times New Roman" w:hAnsi="Times New Roman" w:cs="Times New Roman"/>
          <w:sz w:val="20"/>
          <w:szCs w:val="20"/>
        </w:rPr>
        <w:t>in p</w:t>
      </w:r>
      <w:r w:rsidR="00A77E70">
        <w:rPr>
          <w:rFonts w:ascii="Times New Roman" w:hAnsi="Times New Roman" w:cs="Times New Roman"/>
          <w:sz w:val="20"/>
          <w:szCs w:val="20"/>
        </w:rPr>
        <w:t>articolare di quelli ereditati dal</w:t>
      </w:r>
      <w:r w:rsidR="008C464F">
        <w:rPr>
          <w:rFonts w:ascii="Times New Roman" w:hAnsi="Times New Roman" w:cs="Times New Roman"/>
          <w:sz w:val="20"/>
          <w:szCs w:val="20"/>
        </w:rPr>
        <w:t>la propria tradizione</w:t>
      </w:r>
      <w:r w:rsidR="00A857BE">
        <w:rPr>
          <w:rFonts w:ascii="Times New Roman" w:hAnsi="Times New Roman" w:cs="Times New Roman"/>
          <w:sz w:val="20"/>
          <w:szCs w:val="20"/>
        </w:rPr>
        <w:t xml:space="preserve"> culturale</w:t>
      </w:r>
      <w:r w:rsidR="008C464F">
        <w:rPr>
          <w:rFonts w:ascii="Times New Roman" w:hAnsi="Times New Roman" w:cs="Times New Roman"/>
          <w:sz w:val="20"/>
          <w:szCs w:val="20"/>
        </w:rPr>
        <w:t>;</w:t>
      </w:r>
    </w:p>
    <w:p w14:paraId="3B71BD5F" w14:textId="6F97544B" w:rsidR="00FB741C" w:rsidRPr="000966E7" w:rsidRDefault="000966E7" w:rsidP="00B6122F">
      <w:pPr>
        <w:pStyle w:val="Paragrafoelenco"/>
        <w:numPr>
          <w:ilvl w:val="0"/>
          <w:numId w:val="4"/>
        </w:numPr>
        <w:ind w:left="567" w:hanging="150"/>
        <w:jc w:val="both"/>
        <w:rPr>
          <w:rFonts w:ascii="Times New Roman" w:hAnsi="Times New Roman" w:cs="Times New Roman"/>
          <w:sz w:val="20"/>
          <w:szCs w:val="20"/>
        </w:rPr>
      </w:pPr>
      <w:r>
        <w:rPr>
          <w:rFonts w:ascii="Times New Roman" w:hAnsi="Times New Roman" w:cs="Times New Roman"/>
          <w:sz w:val="20"/>
          <w:szCs w:val="20"/>
        </w:rPr>
        <w:t xml:space="preserve">maturazione di una propria identità </w:t>
      </w:r>
      <w:r w:rsidR="0081500D">
        <w:rPr>
          <w:rFonts w:ascii="Times New Roman" w:hAnsi="Times New Roman" w:cs="Times New Roman"/>
          <w:sz w:val="20"/>
          <w:szCs w:val="20"/>
        </w:rPr>
        <w:t xml:space="preserve">umana </w:t>
      </w:r>
      <w:r>
        <w:rPr>
          <w:rFonts w:ascii="Times New Roman" w:hAnsi="Times New Roman" w:cs="Times New Roman"/>
          <w:sz w:val="20"/>
          <w:szCs w:val="20"/>
        </w:rPr>
        <w:t xml:space="preserve">e </w:t>
      </w:r>
      <w:r w:rsidR="00500176">
        <w:rPr>
          <w:rFonts w:ascii="Times New Roman" w:hAnsi="Times New Roman" w:cs="Times New Roman"/>
          <w:sz w:val="20"/>
          <w:szCs w:val="20"/>
        </w:rPr>
        <w:t xml:space="preserve">la </w:t>
      </w:r>
      <w:r w:rsidR="00A77E70">
        <w:rPr>
          <w:rFonts w:ascii="Times New Roman" w:hAnsi="Times New Roman" w:cs="Times New Roman"/>
          <w:sz w:val="20"/>
          <w:szCs w:val="20"/>
        </w:rPr>
        <w:t xml:space="preserve">capacità di </w:t>
      </w:r>
      <w:r>
        <w:rPr>
          <w:rFonts w:ascii="Times New Roman" w:hAnsi="Times New Roman" w:cs="Times New Roman"/>
          <w:sz w:val="20"/>
          <w:szCs w:val="20"/>
        </w:rPr>
        <w:t xml:space="preserve">costruzione di un personale </w:t>
      </w:r>
      <w:r w:rsidR="00032607">
        <w:rPr>
          <w:rFonts w:ascii="Times New Roman" w:hAnsi="Times New Roman" w:cs="Times New Roman"/>
          <w:sz w:val="20"/>
          <w:szCs w:val="20"/>
        </w:rPr>
        <w:t xml:space="preserve">progetto di vita, </w:t>
      </w:r>
      <w:r>
        <w:rPr>
          <w:rFonts w:ascii="Times New Roman" w:hAnsi="Times New Roman" w:cs="Times New Roman"/>
          <w:sz w:val="20"/>
          <w:szCs w:val="20"/>
        </w:rPr>
        <w:t xml:space="preserve">che li renda attivamente </w:t>
      </w:r>
      <w:r w:rsidR="00A767EE">
        <w:rPr>
          <w:rFonts w:ascii="Times New Roman" w:hAnsi="Times New Roman" w:cs="Times New Roman"/>
          <w:sz w:val="20"/>
          <w:szCs w:val="20"/>
        </w:rPr>
        <w:t xml:space="preserve">e creativamente </w:t>
      </w:r>
      <w:r>
        <w:rPr>
          <w:rFonts w:ascii="Times New Roman" w:hAnsi="Times New Roman" w:cs="Times New Roman"/>
          <w:sz w:val="20"/>
          <w:szCs w:val="20"/>
        </w:rPr>
        <w:t>partecipi</w:t>
      </w:r>
      <w:r w:rsidR="00032607">
        <w:rPr>
          <w:rFonts w:ascii="Times New Roman" w:hAnsi="Times New Roman" w:cs="Times New Roman"/>
          <w:sz w:val="20"/>
          <w:szCs w:val="20"/>
        </w:rPr>
        <w:t xml:space="preserve"> </w:t>
      </w:r>
      <w:r>
        <w:rPr>
          <w:rFonts w:ascii="Times New Roman" w:hAnsi="Times New Roman" w:cs="Times New Roman"/>
          <w:sz w:val="20"/>
          <w:szCs w:val="20"/>
        </w:rPr>
        <w:t>de</w:t>
      </w:r>
      <w:r w:rsidR="00032607">
        <w:rPr>
          <w:rFonts w:ascii="Times New Roman" w:hAnsi="Times New Roman" w:cs="Times New Roman"/>
          <w:sz w:val="20"/>
          <w:szCs w:val="20"/>
        </w:rPr>
        <w:t xml:space="preserve">lla </w:t>
      </w:r>
      <w:r>
        <w:rPr>
          <w:rFonts w:ascii="Times New Roman" w:hAnsi="Times New Roman" w:cs="Times New Roman"/>
          <w:sz w:val="20"/>
          <w:szCs w:val="20"/>
        </w:rPr>
        <w:t>valorizzazione-</w:t>
      </w:r>
      <w:r w:rsidR="00032607">
        <w:rPr>
          <w:rFonts w:ascii="Times New Roman" w:hAnsi="Times New Roman" w:cs="Times New Roman"/>
          <w:sz w:val="20"/>
          <w:szCs w:val="20"/>
        </w:rPr>
        <w:t xml:space="preserve">promozione </w:t>
      </w:r>
      <w:r>
        <w:rPr>
          <w:rFonts w:ascii="Times New Roman" w:hAnsi="Times New Roman" w:cs="Times New Roman"/>
          <w:sz w:val="20"/>
          <w:szCs w:val="20"/>
        </w:rPr>
        <w:t xml:space="preserve">solidale dell’ambiente culturale-sociale in cui </w:t>
      </w:r>
      <w:r w:rsidR="002805F6">
        <w:rPr>
          <w:rFonts w:ascii="Times New Roman" w:hAnsi="Times New Roman" w:cs="Times New Roman"/>
          <w:sz w:val="20"/>
          <w:szCs w:val="20"/>
        </w:rPr>
        <w:t xml:space="preserve">essi </w:t>
      </w:r>
      <w:r>
        <w:rPr>
          <w:rFonts w:ascii="Times New Roman" w:hAnsi="Times New Roman" w:cs="Times New Roman"/>
          <w:sz w:val="20"/>
          <w:szCs w:val="20"/>
        </w:rPr>
        <w:t>vivono</w:t>
      </w:r>
      <w:r w:rsidR="004468C4">
        <w:rPr>
          <w:rFonts w:ascii="Times New Roman" w:hAnsi="Times New Roman" w:cs="Times New Roman"/>
          <w:sz w:val="20"/>
          <w:szCs w:val="20"/>
        </w:rPr>
        <w:t xml:space="preserve"> e operano</w:t>
      </w:r>
      <w:r>
        <w:rPr>
          <w:rFonts w:ascii="Times New Roman" w:hAnsi="Times New Roman" w:cs="Times New Roman"/>
          <w:sz w:val="20"/>
          <w:szCs w:val="20"/>
        </w:rPr>
        <w:t>.</w:t>
      </w:r>
    </w:p>
    <w:p w14:paraId="40EDAE2B" w14:textId="77777777" w:rsidR="003D53D9" w:rsidRPr="001E3283" w:rsidRDefault="003D53D9" w:rsidP="00A96C15">
      <w:pPr>
        <w:jc w:val="both"/>
        <w:rPr>
          <w:rFonts w:ascii="Times New Roman" w:hAnsi="Times New Roman" w:cs="Times New Roman"/>
          <w:b/>
          <w:color w:val="0000FF"/>
          <w:sz w:val="32"/>
          <w:szCs w:val="32"/>
        </w:rPr>
      </w:pPr>
    </w:p>
    <w:p w14:paraId="6CD36066" w14:textId="66B14DD7" w:rsidR="00D913E3" w:rsidRDefault="00FB741C" w:rsidP="00A96C15">
      <w:pPr>
        <w:jc w:val="both"/>
        <w:rPr>
          <w:rFonts w:ascii="Times New Roman" w:hAnsi="Times New Roman" w:cs="Times New Roman"/>
          <w:b/>
          <w:color w:val="0000FF"/>
          <w:sz w:val="22"/>
          <w:szCs w:val="22"/>
        </w:rPr>
      </w:pPr>
      <w:r>
        <w:rPr>
          <w:rFonts w:ascii="Times New Roman" w:hAnsi="Times New Roman" w:cs="Times New Roman"/>
          <w:b/>
          <w:color w:val="0000FF"/>
          <w:sz w:val="22"/>
          <w:szCs w:val="22"/>
        </w:rPr>
        <w:t>PECUP dello studente dell’i</w:t>
      </w:r>
      <w:r w:rsidR="00A96C15">
        <w:rPr>
          <w:rFonts w:ascii="Times New Roman" w:hAnsi="Times New Roman" w:cs="Times New Roman"/>
          <w:b/>
          <w:color w:val="0000FF"/>
          <w:sz w:val="22"/>
          <w:szCs w:val="22"/>
        </w:rPr>
        <w:t>ndirizzo Scienze Umane</w:t>
      </w:r>
    </w:p>
    <w:p w14:paraId="4388C313" w14:textId="4B16183C" w:rsidR="00D913E3" w:rsidRDefault="009A51DA" w:rsidP="00D913E3">
      <w:pPr>
        <w:jc w:val="both"/>
        <w:rPr>
          <w:rFonts w:ascii="Times New Roman" w:hAnsi="Times New Roman" w:cs="Times New Roman"/>
          <w:sz w:val="20"/>
          <w:szCs w:val="20"/>
        </w:rPr>
      </w:pPr>
      <w:r w:rsidRPr="0081500D">
        <w:rPr>
          <w:rFonts w:ascii="Times New Roman" w:hAnsi="Times New Roman" w:cs="Times New Roman"/>
          <w:sz w:val="20"/>
          <w:szCs w:val="20"/>
        </w:rPr>
        <w:t>“Il percorso del L</w:t>
      </w:r>
      <w:r w:rsidR="00D913E3" w:rsidRPr="0081500D">
        <w:rPr>
          <w:rFonts w:ascii="Times New Roman" w:hAnsi="Times New Roman" w:cs="Times New Roman"/>
          <w:sz w:val="20"/>
          <w:szCs w:val="20"/>
        </w:rPr>
        <w:t>iceo delle scienze umane è indirizza</w:t>
      </w:r>
      <w:r w:rsidRPr="0081500D">
        <w:rPr>
          <w:rFonts w:ascii="Times New Roman" w:hAnsi="Times New Roman" w:cs="Times New Roman"/>
          <w:sz w:val="20"/>
          <w:szCs w:val="20"/>
        </w:rPr>
        <w:t xml:space="preserve">to allo studio delle </w:t>
      </w:r>
      <w:r w:rsidR="00D913E3" w:rsidRPr="0081500D">
        <w:rPr>
          <w:rFonts w:ascii="Times New Roman" w:hAnsi="Times New Roman" w:cs="Times New Roman"/>
          <w:sz w:val="20"/>
          <w:szCs w:val="20"/>
        </w:rPr>
        <w:t>teorie esplicative dei fenomeni collegati alla costruzione dell’identità personale e delle relazioni umane e sociali. Guida lo studente ad approfondire e a sviluppare le conoscenze e le abilità e a maturare le competenze necessarie per cogliere la complessità e la specificità dei processi formativi. Assicura la padronanza dei linguaggi, delle metodologie e delle tecniche di indagine nel campo delle scienze umane”</w:t>
      </w:r>
      <w:r w:rsidR="00D913E3" w:rsidRPr="00D913E3">
        <w:rPr>
          <w:rFonts w:ascii="Times New Roman" w:hAnsi="Times New Roman" w:cs="Times New Roman"/>
          <w:sz w:val="20"/>
          <w:szCs w:val="20"/>
        </w:rPr>
        <w:t xml:space="preserve"> (</w:t>
      </w:r>
      <w:r w:rsidR="0081500D" w:rsidRPr="00F72D5D">
        <w:rPr>
          <w:rFonts w:ascii="Times New Roman" w:hAnsi="Times New Roman" w:cs="Times New Roman"/>
          <w:i/>
          <w:sz w:val="20"/>
          <w:szCs w:val="20"/>
        </w:rPr>
        <w:t>DPR</w:t>
      </w:r>
      <w:r w:rsidR="0081500D">
        <w:rPr>
          <w:rFonts w:ascii="Times New Roman" w:hAnsi="Times New Roman" w:cs="Times New Roman"/>
          <w:sz w:val="20"/>
          <w:szCs w:val="20"/>
        </w:rPr>
        <w:t xml:space="preserve"> 89/2010, </w:t>
      </w:r>
      <w:r w:rsidR="00D913E3" w:rsidRPr="0081500D">
        <w:rPr>
          <w:rFonts w:ascii="Times New Roman" w:hAnsi="Times New Roman" w:cs="Times New Roman"/>
          <w:i/>
          <w:sz w:val="20"/>
          <w:szCs w:val="20"/>
        </w:rPr>
        <w:t>art</w:t>
      </w:r>
      <w:r w:rsidR="00D913E3" w:rsidRPr="00D913E3">
        <w:rPr>
          <w:rFonts w:ascii="Times New Roman" w:hAnsi="Times New Roman" w:cs="Times New Roman"/>
          <w:sz w:val="20"/>
          <w:szCs w:val="20"/>
        </w:rPr>
        <w:t>. 9</w:t>
      </w:r>
      <w:r w:rsidR="0081500D">
        <w:rPr>
          <w:rFonts w:ascii="Times New Roman" w:hAnsi="Times New Roman" w:cs="Times New Roman"/>
          <w:sz w:val="20"/>
          <w:szCs w:val="20"/>
        </w:rPr>
        <w:t>,</w:t>
      </w:r>
      <w:r w:rsidR="00D913E3" w:rsidRPr="00D913E3">
        <w:rPr>
          <w:rFonts w:ascii="Times New Roman" w:hAnsi="Times New Roman" w:cs="Times New Roman"/>
          <w:sz w:val="20"/>
          <w:szCs w:val="20"/>
        </w:rPr>
        <w:t xml:space="preserve"> </w:t>
      </w:r>
      <w:r w:rsidR="00D913E3" w:rsidRPr="0081500D">
        <w:rPr>
          <w:rFonts w:ascii="Times New Roman" w:hAnsi="Times New Roman" w:cs="Times New Roman"/>
          <w:i/>
          <w:sz w:val="20"/>
          <w:szCs w:val="20"/>
        </w:rPr>
        <w:t>comma</w:t>
      </w:r>
      <w:r w:rsidR="00D913E3" w:rsidRPr="00D913E3">
        <w:rPr>
          <w:rFonts w:ascii="Times New Roman" w:hAnsi="Times New Roman" w:cs="Times New Roman"/>
          <w:sz w:val="20"/>
          <w:szCs w:val="20"/>
        </w:rPr>
        <w:t xml:space="preserve"> 1). </w:t>
      </w:r>
    </w:p>
    <w:p w14:paraId="72066B2D" w14:textId="7BE167F1" w:rsidR="00FD5126" w:rsidRPr="00FD5126" w:rsidRDefault="00A767EE" w:rsidP="00FD5126">
      <w:pPr>
        <w:jc w:val="both"/>
        <w:rPr>
          <w:rFonts w:ascii="Times New Roman" w:hAnsi="Times New Roman" w:cs="Times New Roman"/>
          <w:sz w:val="20"/>
          <w:szCs w:val="20"/>
        </w:rPr>
      </w:pPr>
      <w:r>
        <w:rPr>
          <w:rFonts w:ascii="Times New Roman" w:hAnsi="Times New Roman" w:cs="Times New Roman"/>
          <w:sz w:val="20"/>
          <w:szCs w:val="20"/>
        </w:rPr>
        <w:t xml:space="preserve">A </w:t>
      </w:r>
      <w:r w:rsidR="00FD5126" w:rsidRPr="00FD5126">
        <w:rPr>
          <w:rFonts w:ascii="Times New Roman" w:hAnsi="Times New Roman" w:cs="Times New Roman"/>
          <w:sz w:val="20"/>
          <w:szCs w:val="20"/>
        </w:rPr>
        <w:t>co</w:t>
      </w:r>
      <w:r>
        <w:rPr>
          <w:rFonts w:ascii="Times New Roman" w:hAnsi="Times New Roman" w:cs="Times New Roman"/>
          <w:sz w:val="20"/>
          <w:szCs w:val="20"/>
        </w:rPr>
        <w:t>nclusione del percorso di studi</w:t>
      </w:r>
      <w:r w:rsidR="00FD5126" w:rsidRPr="00FD5126">
        <w:rPr>
          <w:rFonts w:ascii="Times New Roman" w:hAnsi="Times New Roman" w:cs="Times New Roman"/>
          <w:sz w:val="20"/>
          <w:szCs w:val="20"/>
        </w:rPr>
        <w:t xml:space="preserve">, oltre a raggiungere i risultati di apprendimento comuni, </w:t>
      </w:r>
      <w:r>
        <w:rPr>
          <w:rFonts w:ascii="Times New Roman" w:hAnsi="Times New Roman" w:cs="Times New Roman"/>
          <w:sz w:val="20"/>
          <w:szCs w:val="20"/>
        </w:rPr>
        <w:t>g</w:t>
      </w:r>
      <w:r w:rsidRPr="00FD5126">
        <w:rPr>
          <w:rFonts w:ascii="Times New Roman" w:hAnsi="Times New Roman" w:cs="Times New Roman"/>
          <w:sz w:val="20"/>
          <w:szCs w:val="20"/>
        </w:rPr>
        <w:t>li studenti</w:t>
      </w:r>
      <w:r w:rsidR="007F07A4">
        <w:rPr>
          <w:rFonts w:ascii="Times New Roman" w:hAnsi="Times New Roman" w:cs="Times New Roman"/>
          <w:sz w:val="20"/>
          <w:szCs w:val="20"/>
        </w:rPr>
        <w:t xml:space="preserve"> dell’indirizzo “Scienze u</w:t>
      </w:r>
      <w:r>
        <w:rPr>
          <w:rFonts w:ascii="Times New Roman" w:hAnsi="Times New Roman" w:cs="Times New Roman"/>
          <w:sz w:val="20"/>
          <w:szCs w:val="20"/>
        </w:rPr>
        <w:t xml:space="preserve">mane” </w:t>
      </w:r>
      <w:r w:rsidR="00CB0B48">
        <w:rPr>
          <w:rFonts w:ascii="Times New Roman" w:hAnsi="Times New Roman" w:cs="Times New Roman"/>
          <w:sz w:val="20"/>
          <w:szCs w:val="20"/>
        </w:rPr>
        <w:t xml:space="preserve">del Liceo “Durante” </w:t>
      </w:r>
      <w:r w:rsidR="00FD5126" w:rsidRPr="00FD5126">
        <w:rPr>
          <w:rFonts w:ascii="Times New Roman" w:hAnsi="Times New Roman" w:cs="Times New Roman"/>
          <w:sz w:val="20"/>
          <w:szCs w:val="20"/>
        </w:rPr>
        <w:t>dovranno:</w:t>
      </w:r>
    </w:p>
    <w:p w14:paraId="7612986B" w14:textId="108594D0" w:rsidR="00FD5126" w:rsidRDefault="00FD5126" w:rsidP="00980C9B">
      <w:pPr>
        <w:ind w:left="567" w:hanging="141"/>
        <w:jc w:val="both"/>
        <w:rPr>
          <w:rFonts w:ascii="Times New Roman" w:hAnsi="Times New Roman" w:cs="Times New Roman"/>
          <w:sz w:val="20"/>
          <w:szCs w:val="20"/>
        </w:rPr>
      </w:pPr>
      <w:r w:rsidRPr="00FD5126">
        <w:rPr>
          <w:rFonts w:ascii="Times New Roman" w:hAnsi="Times New Roman" w:cs="Times New Roman"/>
          <w:sz w:val="20"/>
          <w:szCs w:val="20"/>
        </w:rPr>
        <w:t xml:space="preserve">• aver acquisito le conoscenze dei principali campi d’indagine delle scienze umane mediante gli apporti specifici e interdisciplinari della cultura pedagogica, psicologica e socio-antropologica; </w:t>
      </w:r>
    </w:p>
    <w:p w14:paraId="19A3D496" w14:textId="6FF839A6" w:rsidR="00FD5126" w:rsidRDefault="00FD5126" w:rsidP="00980C9B">
      <w:pPr>
        <w:ind w:left="567" w:hanging="141"/>
        <w:jc w:val="both"/>
        <w:rPr>
          <w:rFonts w:ascii="Times New Roman" w:hAnsi="Times New Roman" w:cs="Times New Roman"/>
          <w:sz w:val="20"/>
          <w:szCs w:val="20"/>
        </w:rPr>
      </w:pPr>
      <w:r w:rsidRPr="00FD5126">
        <w:rPr>
          <w:rFonts w:ascii="Times New Roman" w:hAnsi="Times New Roman" w:cs="Times New Roman"/>
          <w:sz w:val="20"/>
          <w:szCs w:val="20"/>
        </w:rPr>
        <w:t>• aver raggiunto, attraverso la lettura e lo studio diretto di opere e di autori significati</w:t>
      </w:r>
      <w:r w:rsidR="00CB0B48">
        <w:rPr>
          <w:rFonts w:ascii="Times New Roman" w:hAnsi="Times New Roman" w:cs="Times New Roman"/>
          <w:sz w:val="20"/>
          <w:szCs w:val="20"/>
        </w:rPr>
        <w:t>vi del passato e contemporanei,</w:t>
      </w:r>
      <w:r w:rsidRPr="00FD5126">
        <w:rPr>
          <w:rFonts w:ascii="Times New Roman" w:hAnsi="Times New Roman" w:cs="Times New Roman"/>
          <w:sz w:val="20"/>
          <w:szCs w:val="20"/>
        </w:rPr>
        <w:t xml:space="preserve"> la conoscenza delle principali tipologie educative, relazionali e sociali proprie della cultura occidentale e il ruolo da esse svolto nella costruzione della civiltà europea</w:t>
      </w:r>
      <w:r w:rsidR="007F051B">
        <w:rPr>
          <w:rFonts w:ascii="Times New Roman" w:hAnsi="Times New Roman" w:cs="Times New Roman"/>
          <w:sz w:val="20"/>
          <w:szCs w:val="20"/>
        </w:rPr>
        <w:t xml:space="preserve"> e più in generale mondia</w:t>
      </w:r>
      <w:r w:rsidR="007F07A4">
        <w:rPr>
          <w:rFonts w:ascii="Times New Roman" w:hAnsi="Times New Roman" w:cs="Times New Roman"/>
          <w:sz w:val="20"/>
          <w:szCs w:val="20"/>
        </w:rPr>
        <w:t>le</w:t>
      </w:r>
      <w:r w:rsidRPr="00FD5126">
        <w:rPr>
          <w:rFonts w:ascii="Times New Roman" w:hAnsi="Times New Roman" w:cs="Times New Roman"/>
          <w:sz w:val="20"/>
          <w:szCs w:val="20"/>
        </w:rPr>
        <w:t xml:space="preserve">; </w:t>
      </w:r>
    </w:p>
    <w:p w14:paraId="704B6E95" w14:textId="30CEBE23" w:rsidR="00FD5126" w:rsidRDefault="00FD5126" w:rsidP="00980C9B">
      <w:pPr>
        <w:ind w:left="567" w:hanging="141"/>
        <w:jc w:val="both"/>
        <w:rPr>
          <w:rFonts w:ascii="Times New Roman" w:hAnsi="Times New Roman" w:cs="Times New Roman"/>
          <w:sz w:val="20"/>
          <w:szCs w:val="20"/>
        </w:rPr>
      </w:pPr>
      <w:r w:rsidRPr="00FD5126">
        <w:rPr>
          <w:rFonts w:ascii="Times New Roman" w:hAnsi="Times New Roman" w:cs="Times New Roman"/>
          <w:sz w:val="20"/>
          <w:szCs w:val="20"/>
        </w:rPr>
        <w:t xml:space="preserve">• saper identificare </w:t>
      </w:r>
      <w:r w:rsidR="00CB0B48">
        <w:rPr>
          <w:rFonts w:ascii="Times New Roman" w:hAnsi="Times New Roman" w:cs="Times New Roman"/>
          <w:sz w:val="20"/>
          <w:szCs w:val="20"/>
        </w:rPr>
        <w:t xml:space="preserve">tutti </w:t>
      </w:r>
      <w:r w:rsidRPr="00FD5126">
        <w:rPr>
          <w:rFonts w:ascii="Times New Roman" w:hAnsi="Times New Roman" w:cs="Times New Roman"/>
          <w:sz w:val="20"/>
          <w:szCs w:val="20"/>
        </w:rPr>
        <w:t xml:space="preserve">i </w:t>
      </w:r>
      <w:r w:rsidR="00CB0B48">
        <w:rPr>
          <w:rFonts w:ascii="Times New Roman" w:hAnsi="Times New Roman" w:cs="Times New Roman"/>
          <w:sz w:val="20"/>
          <w:szCs w:val="20"/>
        </w:rPr>
        <w:t xml:space="preserve">principali </w:t>
      </w:r>
      <w:r w:rsidRPr="00FD5126">
        <w:rPr>
          <w:rFonts w:ascii="Times New Roman" w:hAnsi="Times New Roman" w:cs="Times New Roman"/>
          <w:sz w:val="20"/>
          <w:szCs w:val="20"/>
        </w:rPr>
        <w:t xml:space="preserve">modelli teorici e politici di convivenza, le loro </w:t>
      </w:r>
      <w:r w:rsidR="00A767EE">
        <w:rPr>
          <w:rFonts w:ascii="Times New Roman" w:hAnsi="Times New Roman" w:cs="Times New Roman"/>
          <w:sz w:val="20"/>
          <w:szCs w:val="20"/>
        </w:rPr>
        <w:t xml:space="preserve">motivazioni </w:t>
      </w:r>
      <w:r w:rsidRPr="00FD5126">
        <w:rPr>
          <w:rFonts w:ascii="Times New Roman" w:hAnsi="Times New Roman" w:cs="Times New Roman"/>
          <w:sz w:val="20"/>
          <w:szCs w:val="20"/>
        </w:rPr>
        <w:t>storiche, filos</w:t>
      </w:r>
      <w:r w:rsidR="00C9410D">
        <w:rPr>
          <w:rFonts w:ascii="Times New Roman" w:hAnsi="Times New Roman" w:cs="Times New Roman"/>
          <w:sz w:val="20"/>
          <w:szCs w:val="20"/>
        </w:rPr>
        <w:t xml:space="preserve">ofiche e sociali, e i rapporti </w:t>
      </w:r>
      <w:r w:rsidR="00A767EE">
        <w:rPr>
          <w:rFonts w:ascii="Times New Roman" w:hAnsi="Times New Roman" w:cs="Times New Roman"/>
          <w:sz w:val="20"/>
          <w:szCs w:val="20"/>
        </w:rPr>
        <w:t>che ne deriva</w:t>
      </w:r>
      <w:r w:rsidRPr="00FD5126">
        <w:rPr>
          <w:rFonts w:ascii="Times New Roman" w:hAnsi="Times New Roman" w:cs="Times New Roman"/>
          <w:sz w:val="20"/>
          <w:szCs w:val="20"/>
        </w:rPr>
        <w:t xml:space="preserve">no sul piano etico-civile e pedagogico-educativo; </w:t>
      </w:r>
    </w:p>
    <w:p w14:paraId="21D0DC52" w14:textId="05DEAC97" w:rsidR="00FD5126" w:rsidRDefault="00FD5126" w:rsidP="00980C9B">
      <w:pPr>
        <w:ind w:left="567" w:hanging="141"/>
        <w:jc w:val="both"/>
        <w:rPr>
          <w:rFonts w:ascii="Times New Roman" w:hAnsi="Times New Roman" w:cs="Times New Roman"/>
          <w:sz w:val="20"/>
          <w:szCs w:val="20"/>
        </w:rPr>
      </w:pPr>
      <w:r w:rsidRPr="00FD5126">
        <w:rPr>
          <w:rFonts w:ascii="Times New Roman" w:hAnsi="Times New Roman" w:cs="Times New Roman"/>
          <w:sz w:val="20"/>
          <w:szCs w:val="20"/>
        </w:rPr>
        <w:t>• saper confrontare teorie e strumenti necessari per comprendere la varietà della realtà sociale, con particolare attenzione ai fenomeni educativi e ai processi formativi, ai luoghi e</w:t>
      </w:r>
      <w:r w:rsidR="00A767EE">
        <w:rPr>
          <w:rFonts w:ascii="Times New Roman" w:hAnsi="Times New Roman" w:cs="Times New Roman"/>
          <w:sz w:val="20"/>
          <w:szCs w:val="20"/>
        </w:rPr>
        <w:t xml:space="preserve"> alle pratiche dell’educazione sia f</w:t>
      </w:r>
      <w:r w:rsidRPr="00FD5126">
        <w:rPr>
          <w:rFonts w:ascii="Times New Roman" w:hAnsi="Times New Roman" w:cs="Times New Roman"/>
          <w:sz w:val="20"/>
          <w:szCs w:val="20"/>
        </w:rPr>
        <w:t xml:space="preserve">ormale </w:t>
      </w:r>
      <w:r w:rsidR="00A767EE">
        <w:rPr>
          <w:rFonts w:ascii="Times New Roman" w:hAnsi="Times New Roman" w:cs="Times New Roman"/>
          <w:sz w:val="20"/>
          <w:szCs w:val="20"/>
        </w:rPr>
        <w:t>ch</w:t>
      </w:r>
      <w:r w:rsidRPr="00FD5126">
        <w:rPr>
          <w:rFonts w:ascii="Times New Roman" w:hAnsi="Times New Roman" w:cs="Times New Roman"/>
          <w:sz w:val="20"/>
          <w:szCs w:val="20"/>
        </w:rPr>
        <w:t xml:space="preserve">e non formale, ai servizi alla persona, al mondo del lavoro, ai fenomeni interculturali; </w:t>
      </w:r>
    </w:p>
    <w:p w14:paraId="793DD688" w14:textId="541872B0" w:rsidR="00A767EE" w:rsidRDefault="00FD5126" w:rsidP="00980C9B">
      <w:pPr>
        <w:ind w:left="567" w:hanging="141"/>
        <w:jc w:val="both"/>
        <w:rPr>
          <w:rFonts w:ascii="Times New Roman" w:hAnsi="Times New Roman" w:cs="Times New Roman"/>
          <w:sz w:val="20"/>
          <w:szCs w:val="20"/>
        </w:rPr>
      </w:pPr>
      <w:r w:rsidRPr="00FD5126">
        <w:rPr>
          <w:rFonts w:ascii="Times New Roman" w:hAnsi="Times New Roman" w:cs="Times New Roman"/>
          <w:sz w:val="20"/>
          <w:szCs w:val="20"/>
        </w:rPr>
        <w:t xml:space="preserve">• possedere </w:t>
      </w:r>
      <w:r w:rsidR="00500176">
        <w:rPr>
          <w:rFonts w:ascii="Times New Roman" w:hAnsi="Times New Roman" w:cs="Times New Roman"/>
          <w:sz w:val="20"/>
          <w:szCs w:val="20"/>
        </w:rPr>
        <w:t xml:space="preserve">gli strumenti necessari per riuscire a </w:t>
      </w:r>
      <w:r w:rsidRPr="00FD5126">
        <w:rPr>
          <w:rFonts w:ascii="Times New Roman" w:hAnsi="Times New Roman" w:cs="Times New Roman"/>
          <w:sz w:val="20"/>
          <w:szCs w:val="20"/>
        </w:rPr>
        <w:t>utilizzare</w:t>
      </w:r>
      <w:r w:rsidR="00CB0B48">
        <w:rPr>
          <w:rFonts w:ascii="Times New Roman" w:hAnsi="Times New Roman" w:cs="Times New Roman"/>
          <w:sz w:val="20"/>
          <w:szCs w:val="20"/>
        </w:rPr>
        <w:t xml:space="preserve"> attivamente nella loro vita inter-personale e sociale</w:t>
      </w:r>
      <w:r w:rsidRPr="00FD5126">
        <w:rPr>
          <w:rFonts w:ascii="Times New Roman" w:hAnsi="Times New Roman" w:cs="Times New Roman"/>
          <w:sz w:val="20"/>
          <w:szCs w:val="20"/>
        </w:rPr>
        <w:t xml:space="preserve">, </w:t>
      </w:r>
      <w:r w:rsidR="00500176">
        <w:rPr>
          <w:rFonts w:ascii="Times New Roman" w:hAnsi="Times New Roman" w:cs="Times New Roman"/>
          <w:sz w:val="20"/>
          <w:szCs w:val="20"/>
        </w:rPr>
        <w:t xml:space="preserve">e </w:t>
      </w:r>
      <w:r w:rsidRPr="00FD5126">
        <w:rPr>
          <w:rFonts w:ascii="Times New Roman" w:hAnsi="Times New Roman" w:cs="Times New Roman"/>
          <w:sz w:val="20"/>
          <w:szCs w:val="20"/>
        </w:rPr>
        <w:t xml:space="preserve">in maniera consapevole e critica, le principali metodologie relazionali e comunicative, comprese quelle relative alla </w:t>
      </w:r>
      <w:r w:rsidRPr="00FD5126">
        <w:rPr>
          <w:rFonts w:ascii="Times New Roman" w:hAnsi="Times New Roman" w:cs="Times New Roman"/>
          <w:i/>
          <w:sz w:val="20"/>
          <w:szCs w:val="20"/>
        </w:rPr>
        <w:t>media education</w:t>
      </w:r>
      <w:r w:rsidR="00A767EE">
        <w:rPr>
          <w:rFonts w:ascii="Times New Roman" w:hAnsi="Times New Roman" w:cs="Times New Roman"/>
          <w:sz w:val="20"/>
          <w:szCs w:val="20"/>
        </w:rPr>
        <w:t>;</w:t>
      </w:r>
    </w:p>
    <w:p w14:paraId="1CFADBA2" w14:textId="48F4BA2E" w:rsidR="00793B14" w:rsidRPr="00A857BE" w:rsidRDefault="00A767EE" w:rsidP="00A857BE">
      <w:pPr>
        <w:pStyle w:val="Paragrafoelenco"/>
        <w:numPr>
          <w:ilvl w:val="0"/>
          <w:numId w:val="4"/>
        </w:numPr>
        <w:ind w:left="567" w:hanging="150"/>
        <w:jc w:val="both"/>
        <w:rPr>
          <w:rFonts w:ascii="Times New Roman" w:hAnsi="Times New Roman" w:cs="Times New Roman"/>
          <w:sz w:val="20"/>
          <w:szCs w:val="20"/>
        </w:rPr>
      </w:pPr>
      <w:r>
        <w:rPr>
          <w:rFonts w:ascii="Times New Roman" w:hAnsi="Times New Roman" w:cs="Times New Roman"/>
          <w:sz w:val="20"/>
          <w:szCs w:val="20"/>
        </w:rPr>
        <w:t xml:space="preserve">aver acquisito maturazione di una propria identità umana e </w:t>
      </w:r>
      <w:r w:rsidR="00500176">
        <w:rPr>
          <w:rFonts w:ascii="Times New Roman" w:hAnsi="Times New Roman" w:cs="Times New Roman"/>
          <w:sz w:val="20"/>
          <w:szCs w:val="20"/>
        </w:rPr>
        <w:t xml:space="preserve">la </w:t>
      </w:r>
      <w:r>
        <w:rPr>
          <w:rFonts w:ascii="Times New Roman" w:hAnsi="Times New Roman" w:cs="Times New Roman"/>
          <w:sz w:val="20"/>
          <w:szCs w:val="20"/>
        </w:rPr>
        <w:t xml:space="preserve">capacità di costruzione di un personale progetto di vita, che li renda attivamente e creativamente partecipi della valorizzazione-promozione solidale dell’ambiente culturale-sociale in cui </w:t>
      </w:r>
      <w:r w:rsidR="002805F6">
        <w:rPr>
          <w:rFonts w:ascii="Times New Roman" w:hAnsi="Times New Roman" w:cs="Times New Roman"/>
          <w:sz w:val="20"/>
          <w:szCs w:val="20"/>
        </w:rPr>
        <w:t xml:space="preserve">essi </w:t>
      </w:r>
      <w:r>
        <w:rPr>
          <w:rFonts w:ascii="Times New Roman" w:hAnsi="Times New Roman" w:cs="Times New Roman"/>
          <w:sz w:val="20"/>
          <w:szCs w:val="20"/>
        </w:rPr>
        <w:t>vivono</w:t>
      </w:r>
      <w:r w:rsidR="004468C4">
        <w:rPr>
          <w:rFonts w:ascii="Times New Roman" w:hAnsi="Times New Roman" w:cs="Times New Roman"/>
          <w:sz w:val="20"/>
          <w:szCs w:val="20"/>
        </w:rPr>
        <w:t xml:space="preserve"> e operano</w:t>
      </w:r>
      <w:r>
        <w:rPr>
          <w:rFonts w:ascii="Times New Roman" w:hAnsi="Times New Roman" w:cs="Times New Roman"/>
          <w:sz w:val="20"/>
          <w:szCs w:val="20"/>
        </w:rPr>
        <w:t>.</w:t>
      </w:r>
    </w:p>
    <w:p w14:paraId="19EC93FA" w14:textId="77777777" w:rsidR="00793B14" w:rsidRDefault="00793B14" w:rsidP="00793B14">
      <w:pPr>
        <w:pStyle w:val="Titolo"/>
        <w:rPr>
          <w:rFonts w:ascii="Times New Roman" w:eastAsiaTheme="minorEastAsia" w:hAnsi="Times New Roman" w:cs="Times New Roman"/>
          <w:color w:val="auto"/>
          <w:spacing w:val="0"/>
          <w:sz w:val="20"/>
          <w:szCs w:val="20"/>
          <w:lang w:eastAsia="it-IT"/>
        </w:rPr>
      </w:pPr>
      <w:bookmarkStart w:id="0" w:name="_Toc479539814"/>
    </w:p>
    <w:p w14:paraId="71C88F93" w14:textId="78D5CB44" w:rsidR="00DF7C1C" w:rsidRPr="005208D5" w:rsidRDefault="005208D5" w:rsidP="00DF7C1C">
      <w:pPr>
        <w:rPr>
          <w:rFonts w:ascii="Times New Roman" w:hAnsi="Times New Roman" w:cs="Times New Roman"/>
          <w:b/>
          <w:color w:val="FF0000"/>
        </w:rPr>
      </w:pPr>
      <w:r w:rsidRPr="005208D5">
        <w:rPr>
          <w:rFonts w:ascii="Times New Roman" w:hAnsi="Times New Roman" w:cs="Times New Roman"/>
          <w:b/>
          <w:bCs/>
          <w:smallCaps/>
          <w:color w:val="FF0000"/>
        </w:rPr>
        <w:t>Offerta Formativa Curricolare</w:t>
      </w:r>
    </w:p>
    <w:p w14:paraId="5BA1C985" w14:textId="77777777" w:rsidR="00B85AC6" w:rsidRPr="00B85AC6" w:rsidRDefault="00B85AC6" w:rsidP="00DF7C1C">
      <w:pPr>
        <w:rPr>
          <w:rFonts w:ascii="Times New Roman" w:hAnsi="Times New Roman" w:cs="Times New Roman"/>
          <w:b/>
          <w:sz w:val="22"/>
          <w:szCs w:val="22"/>
        </w:rPr>
      </w:pPr>
    </w:p>
    <w:p w14:paraId="23F599FD" w14:textId="77777777" w:rsidR="00793B14" w:rsidRPr="005208D5" w:rsidRDefault="00793B14" w:rsidP="00793B14">
      <w:pPr>
        <w:pStyle w:val="Titolo"/>
        <w:jc w:val="center"/>
        <w:rPr>
          <w:rFonts w:ascii="Times New Roman" w:hAnsi="Times New Roman" w:cs="Times New Roman"/>
          <w:b/>
          <w:smallCaps/>
          <w:color w:val="FF0000"/>
          <w:sz w:val="22"/>
          <w:szCs w:val="22"/>
          <w:u w:val="single"/>
        </w:rPr>
      </w:pPr>
      <w:r w:rsidRPr="005208D5">
        <w:rPr>
          <w:rFonts w:ascii="Times New Roman" w:hAnsi="Times New Roman" w:cs="Times New Roman"/>
          <w:b/>
          <w:smallCaps/>
          <w:color w:val="FF0000"/>
          <w:sz w:val="22"/>
          <w:szCs w:val="22"/>
          <w:u w:val="single"/>
        </w:rPr>
        <w:t>Dipartimento di lettere</w:t>
      </w:r>
    </w:p>
    <w:p w14:paraId="20215348" w14:textId="2E3335C9" w:rsidR="00793B14" w:rsidRPr="009353AA" w:rsidRDefault="00B85AC6" w:rsidP="00793B14">
      <w:pPr>
        <w:pStyle w:val="Titolo"/>
        <w:rPr>
          <w:rFonts w:ascii="Times New Roman" w:hAnsi="Times New Roman" w:cs="Times New Roman"/>
          <w:b/>
          <w:color w:val="0000FF"/>
          <w:sz w:val="20"/>
          <w:szCs w:val="20"/>
        </w:rPr>
      </w:pPr>
      <w:r w:rsidRPr="009353AA">
        <w:rPr>
          <w:rFonts w:ascii="Times New Roman" w:hAnsi="Times New Roman" w:cs="Times New Roman"/>
          <w:b/>
          <w:bCs/>
          <w:smallCaps/>
          <w:color w:val="0000FF"/>
          <w:sz w:val="20"/>
          <w:szCs w:val="20"/>
        </w:rPr>
        <w:t xml:space="preserve">Curricolo </w:t>
      </w:r>
      <w:r>
        <w:rPr>
          <w:rFonts w:ascii="Times New Roman" w:hAnsi="Times New Roman" w:cs="Times New Roman"/>
          <w:b/>
          <w:bCs/>
          <w:smallCaps/>
          <w:color w:val="0000FF"/>
          <w:sz w:val="20"/>
          <w:szCs w:val="20"/>
        </w:rPr>
        <w:t>verticale</w:t>
      </w:r>
      <w:r w:rsidR="005208D5">
        <w:rPr>
          <w:rFonts w:ascii="Times New Roman" w:hAnsi="Times New Roman" w:cs="Times New Roman"/>
          <w:b/>
          <w:bCs/>
          <w:smallCaps/>
          <w:color w:val="0000FF"/>
          <w:sz w:val="20"/>
          <w:szCs w:val="20"/>
        </w:rPr>
        <w:t xml:space="preserve"> </w:t>
      </w:r>
    </w:p>
    <w:p w14:paraId="3984B8DD" w14:textId="77777777" w:rsidR="00793B14" w:rsidRPr="005F75AB" w:rsidRDefault="00793B14" w:rsidP="00793B14">
      <w:pPr>
        <w:pStyle w:val="Titolo"/>
        <w:rPr>
          <w:rFonts w:ascii="Times New Roman" w:hAnsi="Times New Roman" w:cs="Times New Roman"/>
          <w:b/>
          <w:color w:val="auto"/>
          <w:sz w:val="20"/>
          <w:szCs w:val="20"/>
        </w:rPr>
      </w:pPr>
      <w:r w:rsidRPr="005F75AB">
        <w:rPr>
          <w:rFonts w:ascii="Times New Roman" w:hAnsi="Times New Roman" w:cs="Times New Roman"/>
          <w:b/>
          <w:color w:val="auto"/>
          <w:sz w:val="20"/>
          <w:szCs w:val="20"/>
        </w:rPr>
        <w:t>Traguardi di competenza alla fine</w:t>
      </w:r>
      <w:bookmarkEnd w:id="0"/>
      <w:r w:rsidRPr="005F75AB">
        <w:rPr>
          <w:rFonts w:ascii="Times New Roman" w:hAnsi="Times New Roman" w:cs="Times New Roman"/>
          <w:b/>
          <w:color w:val="auto"/>
          <w:sz w:val="20"/>
          <w:szCs w:val="20"/>
        </w:rPr>
        <w:t xml:space="preserve"> di: I biennio, II biennio e V anno</w:t>
      </w:r>
    </w:p>
    <w:p w14:paraId="33B4C99B" w14:textId="77777777" w:rsidR="00793B14" w:rsidRPr="00945B79" w:rsidRDefault="00793B14" w:rsidP="00793B14">
      <w:pPr>
        <w:jc w:val="both"/>
        <w:rPr>
          <w:rFonts w:ascii="Times New Roman" w:hAnsi="Times New Roman" w:cs="Times New Roman"/>
          <w:sz w:val="20"/>
          <w:szCs w:val="20"/>
        </w:rPr>
      </w:pPr>
      <w:r w:rsidRPr="00945B79">
        <w:rPr>
          <w:rFonts w:ascii="Times New Roman" w:hAnsi="Times New Roman" w:cs="Times New Roman"/>
          <w:sz w:val="20"/>
          <w:szCs w:val="20"/>
        </w:rPr>
        <w:t xml:space="preserve">L’Istituto costruisce il proprio percorso formativo sulla base dei traguardi per lo sviluppo delle competenze che vengono definiti per ogni disciplina del curricolo (cf </w:t>
      </w:r>
      <w:r w:rsidRPr="00945B79">
        <w:rPr>
          <w:rFonts w:ascii="Times New Roman" w:hAnsi="Times New Roman" w:cs="Times New Roman"/>
          <w:i/>
          <w:sz w:val="20"/>
          <w:szCs w:val="20"/>
        </w:rPr>
        <w:t>DPR</w:t>
      </w:r>
      <w:r w:rsidRPr="00945B79">
        <w:rPr>
          <w:rFonts w:ascii="Times New Roman" w:hAnsi="Times New Roman" w:cs="Times New Roman"/>
          <w:sz w:val="20"/>
          <w:szCs w:val="20"/>
        </w:rPr>
        <w:t xml:space="preserve"> 89/2010).</w:t>
      </w:r>
    </w:p>
    <w:p w14:paraId="39A7188D" w14:textId="77777777" w:rsidR="00793B14" w:rsidRDefault="00793B14" w:rsidP="00793B14">
      <w:pPr>
        <w:ind w:left="-426" w:firstLine="426"/>
        <w:rPr>
          <w:rFonts w:ascii="Times New Roman" w:hAnsi="Times New Roman" w:cs="Times New Roman"/>
          <w:b/>
          <w:bCs/>
          <w:smallCaps/>
          <w:sz w:val="20"/>
          <w:szCs w:val="20"/>
        </w:rPr>
      </w:pPr>
    </w:p>
    <w:p w14:paraId="5A659983" w14:textId="77777777" w:rsidR="00793B14" w:rsidRDefault="00793B14" w:rsidP="00793B14">
      <w:pPr>
        <w:ind w:left="-426" w:firstLine="426"/>
        <w:rPr>
          <w:rFonts w:ascii="Times New Roman" w:hAnsi="Times New Roman" w:cs="Times New Roman"/>
          <w:b/>
          <w:bCs/>
          <w:smallCaps/>
          <w:sz w:val="20"/>
          <w:szCs w:val="20"/>
        </w:rPr>
      </w:pPr>
    </w:p>
    <w:p w14:paraId="06BF0A97" w14:textId="77777777" w:rsidR="00793B14" w:rsidRPr="009353AA" w:rsidRDefault="00793B14" w:rsidP="00793B14">
      <w:pPr>
        <w:ind w:left="-426" w:firstLine="426"/>
        <w:rPr>
          <w:rFonts w:ascii="Times New Roman" w:hAnsi="Times New Roman" w:cs="Times New Roman"/>
          <w:b/>
          <w:bCs/>
          <w:smallCaps/>
          <w:color w:val="0000FF"/>
          <w:sz w:val="20"/>
          <w:szCs w:val="20"/>
        </w:rPr>
      </w:pPr>
    </w:p>
    <w:p w14:paraId="6A05E7B8" w14:textId="7738E74A" w:rsidR="00793B14" w:rsidRPr="009353AA" w:rsidRDefault="00793B14" w:rsidP="00793B14">
      <w:pPr>
        <w:ind w:left="-426" w:firstLine="426"/>
        <w:rPr>
          <w:rFonts w:ascii="Times New Roman" w:hAnsi="Times New Roman" w:cs="Times New Roman"/>
          <w:b/>
          <w:bCs/>
          <w:smallCaps/>
          <w:color w:val="0000FF"/>
          <w:sz w:val="20"/>
          <w:szCs w:val="20"/>
        </w:rPr>
      </w:pPr>
      <w:r w:rsidRPr="009353AA">
        <w:rPr>
          <w:rFonts w:ascii="Times New Roman" w:hAnsi="Times New Roman" w:cs="Times New Roman"/>
          <w:b/>
          <w:bCs/>
          <w:smallCaps/>
          <w:color w:val="0000FF"/>
          <w:sz w:val="20"/>
          <w:szCs w:val="20"/>
        </w:rPr>
        <w:t>C</w:t>
      </w:r>
      <w:r w:rsidR="007A59C0" w:rsidRPr="009353AA">
        <w:rPr>
          <w:rFonts w:ascii="Times New Roman" w:hAnsi="Times New Roman" w:cs="Times New Roman"/>
          <w:b/>
          <w:bCs/>
          <w:smallCaps/>
          <w:color w:val="0000FF"/>
          <w:sz w:val="20"/>
          <w:szCs w:val="20"/>
        </w:rPr>
        <w:t xml:space="preserve">urricolo </w:t>
      </w:r>
      <w:r w:rsidR="007A59C0" w:rsidRPr="005F75AB">
        <w:rPr>
          <w:rFonts w:ascii="Times New Roman" w:hAnsi="Times New Roman" w:cs="Times New Roman"/>
          <w:b/>
          <w:bCs/>
          <w:smallCaps/>
          <w:sz w:val="20"/>
          <w:szCs w:val="20"/>
        </w:rPr>
        <w:t>I biennio</w:t>
      </w:r>
      <w:r w:rsidR="007A59C0" w:rsidRPr="009353AA">
        <w:rPr>
          <w:rFonts w:ascii="Times New Roman" w:hAnsi="Times New Roman" w:cs="Times New Roman"/>
          <w:b/>
          <w:bCs/>
          <w:smallCaps/>
          <w:color w:val="0000FF"/>
          <w:sz w:val="20"/>
          <w:szCs w:val="20"/>
        </w:rPr>
        <w:t xml:space="preserve">  </w:t>
      </w:r>
      <w:r w:rsidRPr="009353AA">
        <w:rPr>
          <w:rFonts w:ascii="Times New Roman" w:hAnsi="Times New Roman" w:cs="Times New Roman"/>
          <w:b/>
          <w:bCs/>
          <w:smallCaps/>
          <w:color w:val="0000FF"/>
          <w:sz w:val="20"/>
          <w:szCs w:val="20"/>
        </w:rPr>
        <w:t xml:space="preserve">- Descrittori degli esiti di apprendimento  </w:t>
      </w:r>
    </w:p>
    <w:p w14:paraId="7F9765C4" w14:textId="77777777" w:rsidR="00793B14" w:rsidRPr="00E03463" w:rsidRDefault="00793B14" w:rsidP="00793B14">
      <w:pPr>
        <w:ind w:left="-426" w:firstLine="426"/>
        <w:rPr>
          <w:rFonts w:ascii="Times New Roman" w:hAnsi="Times New Roman" w:cs="Times New Roman"/>
          <w:b/>
          <w:bCs/>
          <w:smallCaps/>
          <w:sz w:val="20"/>
          <w:szCs w:val="20"/>
        </w:rPr>
      </w:pPr>
    </w:p>
    <w:p w14:paraId="6E280DEE" w14:textId="77777777" w:rsidR="00793B14" w:rsidRPr="00E03463" w:rsidRDefault="00793B14" w:rsidP="00793B14">
      <w:pPr>
        <w:ind w:left="-426" w:firstLine="426"/>
        <w:rPr>
          <w:rFonts w:ascii="Times New Roman" w:hAnsi="Times New Roman" w:cs="Times New Roman"/>
          <w:b/>
          <w:bCs/>
          <w:smallCaps/>
          <w:sz w:val="20"/>
          <w:szCs w:val="20"/>
        </w:rPr>
      </w:pPr>
      <w:r w:rsidRPr="00E03463">
        <w:rPr>
          <w:rFonts w:ascii="Times New Roman" w:hAnsi="Times New Roman" w:cs="Times New Roman"/>
          <w:b/>
          <w:bCs/>
          <w:smallCaps/>
          <w:sz w:val="20"/>
          <w:szCs w:val="20"/>
        </w:rPr>
        <w:t>AREA LINGUISTICO-LETTERARIA</w:t>
      </w:r>
    </w:p>
    <w:p w14:paraId="11AB5BE0" w14:textId="77777777" w:rsidR="00793B14" w:rsidRPr="00E03463" w:rsidRDefault="00793B14" w:rsidP="00793B14">
      <w:pPr>
        <w:ind w:left="-426" w:firstLine="426"/>
        <w:rPr>
          <w:rFonts w:ascii="Times New Roman" w:hAnsi="Times New Roman" w:cs="Times New Roman"/>
          <w:b/>
          <w:bCs/>
          <w:smallCaps/>
          <w:sz w:val="20"/>
          <w:szCs w:val="20"/>
        </w:rPr>
      </w:pPr>
      <w:r w:rsidRPr="00E03463">
        <w:rPr>
          <w:rFonts w:ascii="Times New Roman" w:hAnsi="Times New Roman" w:cs="Times New Roman"/>
          <w:b/>
          <w:bCs/>
          <w:smallCaps/>
          <w:sz w:val="20"/>
          <w:szCs w:val="20"/>
        </w:rPr>
        <w:t>Obiettivi comuni</w:t>
      </w:r>
    </w:p>
    <w:p w14:paraId="75F04FF4" w14:textId="77777777" w:rsidR="00793B14" w:rsidRPr="00E03463" w:rsidRDefault="00793B14" w:rsidP="00793B14">
      <w:pPr>
        <w:rPr>
          <w:rFonts w:ascii="Times New Roman" w:hAnsi="Times New Roman" w:cs="Times New Roman"/>
          <w:bCs/>
          <w:smallCaps/>
          <w:sz w:val="20"/>
          <w:szCs w:val="20"/>
        </w:rPr>
      </w:pPr>
      <w:r w:rsidRPr="00E03463">
        <w:rPr>
          <w:rFonts w:ascii="Times New Roman" w:hAnsi="Times New Roman" w:cs="Times New Roman"/>
          <w:bCs/>
          <w:smallCaps/>
          <w:sz w:val="20"/>
          <w:szCs w:val="20"/>
        </w:rPr>
        <w:t>Padroneggiare pienamente la lingua italiana e in particolare:</w:t>
      </w:r>
    </w:p>
    <w:p w14:paraId="1F382A98" w14:textId="77777777" w:rsidR="00793B14" w:rsidRPr="00E03463" w:rsidRDefault="00793B14" w:rsidP="00B6122F">
      <w:pPr>
        <w:pStyle w:val="Paragrafoelenco"/>
        <w:numPr>
          <w:ilvl w:val="0"/>
          <w:numId w:val="15"/>
        </w:numPr>
        <w:ind w:left="284" w:hanging="142"/>
        <w:jc w:val="both"/>
        <w:rPr>
          <w:rFonts w:ascii="Times New Roman" w:hAnsi="Times New Roman" w:cs="Times New Roman"/>
          <w:bCs/>
          <w:smallCaps/>
          <w:sz w:val="20"/>
          <w:szCs w:val="20"/>
        </w:rPr>
      </w:pPr>
      <w:r w:rsidRPr="00E03463">
        <w:rPr>
          <w:rFonts w:ascii="Times New Roman" w:hAnsi="Times New Roman" w:cs="Times New Roman"/>
          <w:bCs/>
          <w:smallCaps/>
          <w:sz w:val="20"/>
          <w:szCs w:val="20"/>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48C6D2E0" w14:textId="77777777" w:rsidR="00793B14" w:rsidRPr="00E03463" w:rsidRDefault="00793B14" w:rsidP="00B6122F">
      <w:pPr>
        <w:pStyle w:val="Paragrafoelenco"/>
        <w:numPr>
          <w:ilvl w:val="0"/>
          <w:numId w:val="15"/>
        </w:numPr>
        <w:ind w:left="284" w:hanging="142"/>
        <w:jc w:val="both"/>
        <w:rPr>
          <w:rFonts w:ascii="Times New Roman" w:hAnsi="Times New Roman" w:cs="Times New Roman"/>
          <w:bCs/>
          <w:smallCaps/>
          <w:sz w:val="20"/>
          <w:szCs w:val="20"/>
        </w:rPr>
      </w:pPr>
      <w:r w:rsidRPr="00E03463">
        <w:rPr>
          <w:rFonts w:ascii="Times New Roman" w:hAnsi="Times New Roman" w:cs="Times New Roman"/>
          <w:bCs/>
          <w:smallCaps/>
          <w:sz w:val="20"/>
          <w:szCs w:val="20"/>
        </w:rPr>
        <w:t>saper leggere e comprendere testi complessi di diversa natura, cogliendo le implicazioni e le sfumature di significato proprie di ciascuno di essi, in rapporto con la tipologia e il relativo contesto storico e culturale;</w:t>
      </w:r>
    </w:p>
    <w:p w14:paraId="0E94A40F" w14:textId="77777777" w:rsidR="00793B14" w:rsidRPr="00E03463" w:rsidRDefault="00793B14" w:rsidP="00B6122F">
      <w:pPr>
        <w:pStyle w:val="Paragrafoelenco"/>
        <w:numPr>
          <w:ilvl w:val="0"/>
          <w:numId w:val="15"/>
        </w:numPr>
        <w:ind w:left="284" w:hanging="142"/>
        <w:jc w:val="both"/>
        <w:rPr>
          <w:rFonts w:ascii="Times New Roman" w:hAnsi="Times New Roman" w:cs="Times New Roman"/>
          <w:bCs/>
          <w:smallCaps/>
          <w:sz w:val="20"/>
          <w:szCs w:val="20"/>
        </w:rPr>
      </w:pPr>
      <w:r w:rsidRPr="00E03463">
        <w:rPr>
          <w:rFonts w:ascii="Times New Roman" w:hAnsi="Times New Roman" w:cs="Times New Roman"/>
          <w:bCs/>
          <w:smallCaps/>
          <w:sz w:val="20"/>
          <w:szCs w:val="20"/>
        </w:rPr>
        <w:t>curare l’esposizione orale e saperla adeguare ai diversi contesti.</w:t>
      </w:r>
    </w:p>
    <w:p w14:paraId="77668E44" w14:textId="77777777" w:rsidR="00793B14" w:rsidRPr="00E03463" w:rsidRDefault="00793B14" w:rsidP="00B6122F">
      <w:pPr>
        <w:pStyle w:val="Paragrafoelenco"/>
        <w:numPr>
          <w:ilvl w:val="0"/>
          <w:numId w:val="15"/>
        </w:numPr>
        <w:ind w:left="284" w:hanging="142"/>
        <w:jc w:val="both"/>
        <w:rPr>
          <w:rFonts w:ascii="Times New Roman" w:hAnsi="Times New Roman" w:cs="Times New Roman"/>
          <w:bCs/>
          <w:smallCaps/>
          <w:sz w:val="20"/>
          <w:szCs w:val="20"/>
        </w:rPr>
      </w:pPr>
      <w:r w:rsidRPr="00E03463">
        <w:rPr>
          <w:rFonts w:ascii="Times New Roman" w:hAnsi="Times New Roman" w:cs="Times New Roman"/>
          <w:bCs/>
          <w:smallCaps/>
          <w:sz w:val="20"/>
          <w:szCs w:val="20"/>
        </w:rPr>
        <w:t>Aver acquisito, in una lingua straniera moderna, strutture, modalità e competenze comunicative corrispondenti almeno al Livello B1 del Quadro Comune Europeo di Riferimento.</w:t>
      </w:r>
    </w:p>
    <w:p w14:paraId="346CB719" w14:textId="77777777" w:rsidR="00793B14" w:rsidRPr="00E03463" w:rsidRDefault="00793B14" w:rsidP="00B6122F">
      <w:pPr>
        <w:pStyle w:val="Paragrafoelenco"/>
        <w:numPr>
          <w:ilvl w:val="0"/>
          <w:numId w:val="16"/>
        </w:numPr>
        <w:ind w:left="284" w:hanging="142"/>
        <w:jc w:val="both"/>
        <w:rPr>
          <w:rFonts w:ascii="Times New Roman" w:hAnsi="Times New Roman" w:cs="Times New Roman"/>
          <w:bCs/>
          <w:smallCaps/>
          <w:sz w:val="20"/>
          <w:szCs w:val="20"/>
        </w:rPr>
      </w:pPr>
      <w:r w:rsidRPr="00E03463">
        <w:rPr>
          <w:rFonts w:ascii="Times New Roman" w:hAnsi="Times New Roman" w:cs="Times New Roman"/>
          <w:bCs/>
          <w:smallCaps/>
          <w:sz w:val="20"/>
          <w:szCs w:val="20"/>
        </w:rPr>
        <w:t>Saper riconoscere i molteplici rapporti e stabilire raffronti tra la lingua italiana e altre lingue moderne e antiche.</w:t>
      </w:r>
    </w:p>
    <w:p w14:paraId="49B8FF3E" w14:textId="77777777" w:rsidR="00793B14" w:rsidRPr="003A7DC2" w:rsidRDefault="00793B14" w:rsidP="00B6122F">
      <w:pPr>
        <w:pStyle w:val="Paragrafoelenco"/>
        <w:numPr>
          <w:ilvl w:val="0"/>
          <w:numId w:val="16"/>
        </w:numPr>
        <w:ind w:left="284" w:hanging="142"/>
        <w:jc w:val="both"/>
        <w:rPr>
          <w:rFonts w:ascii="Times New Roman" w:hAnsi="Times New Roman" w:cs="Times New Roman"/>
          <w:b/>
          <w:bCs/>
          <w:smallCaps/>
          <w:sz w:val="20"/>
          <w:szCs w:val="20"/>
        </w:rPr>
      </w:pPr>
      <w:r w:rsidRPr="00E03463">
        <w:rPr>
          <w:rFonts w:ascii="Times New Roman" w:hAnsi="Times New Roman" w:cs="Times New Roman"/>
          <w:bCs/>
          <w:smallCaps/>
          <w:sz w:val="20"/>
          <w:szCs w:val="20"/>
        </w:rPr>
        <w:t>Saper utilizzare le tecnologie dell’informazione e della comunicazione per studiare, fare ricerca, comunicare.</w:t>
      </w:r>
      <w:r w:rsidRPr="00E03463">
        <w:rPr>
          <w:rFonts w:ascii="Times New Roman" w:hAnsi="Times New Roman" w:cs="Times New Roman"/>
          <w:bCs/>
          <w:smallCaps/>
          <w:sz w:val="20"/>
          <w:szCs w:val="20"/>
        </w:rPr>
        <w:cr/>
      </w:r>
    </w:p>
    <w:p w14:paraId="5924BA19" w14:textId="77777777" w:rsidR="00793B14" w:rsidRDefault="00793B14" w:rsidP="00793B14">
      <w:pPr>
        <w:pStyle w:val="Paragrafoelenco"/>
        <w:ind w:left="284"/>
        <w:jc w:val="both"/>
        <w:rPr>
          <w:rFonts w:ascii="Times New Roman" w:hAnsi="Times New Roman" w:cs="Times New Roman"/>
          <w:b/>
          <w:bCs/>
          <w:smallCaps/>
          <w:sz w:val="20"/>
          <w:szCs w:val="20"/>
        </w:rPr>
      </w:pPr>
    </w:p>
    <w:p w14:paraId="71044358" w14:textId="77777777" w:rsidR="00793B14" w:rsidRPr="00E03463" w:rsidRDefault="00793B14" w:rsidP="00793B14">
      <w:pPr>
        <w:pStyle w:val="Paragrafoelenco"/>
        <w:ind w:left="284"/>
        <w:jc w:val="both"/>
        <w:rPr>
          <w:rFonts w:ascii="Times New Roman" w:hAnsi="Times New Roman" w:cs="Times New Roman"/>
          <w:b/>
          <w:bCs/>
          <w:smallCaps/>
          <w:sz w:val="20"/>
          <w:szCs w:val="20"/>
        </w:rPr>
      </w:pPr>
    </w:p>
    <w:p w14:paraId="4B98873F" w14:textId="0CAE891B" w:rsidR="00793B14" w:rsidRPr="00E03463" w:rsidRDefault="00793B14" w:rsidP="00793B14">
      <w:pPr>
        <w:pStyle w:val="Paragrafoelenco"/>
        <w:ind w:left="-426" w:firstLine="426"/>
        <w:rPr>
          <w:rFonts w:ascii="Times New Roman" w:hAnsi="Times New Roman" w:cs="Times New Roman"/>
          <w:b/>
          <w:bCs/>
          <w:smallCaps/>
          <w:sz w:val="20"/>
          <w:szCs w:val="20"/>
        </w:rPr>
      </w:pPr>
      <w:r w:rsidRPr="005208D5">
        <w:rPr>
          <w:rFonts w:ascii="Times New Roman" w:hAnsi="Times New Roman" w:cs="Times New Roman"/>
          <w:b/>
          <w:bCs/>
          <w:smallCaps/>
          <w:color w:val="FF0000"/>
          <w:sz w:val="22"/>
          <w:szCs w:val="22"/>
        </w:rPr>
        <w:t>Lingua e Letteratura Italiana</w:t>
      </w:r>
      <w:r w:rsidRPr="00E03463">
        <w:rPr>
          <w:rFonts w:ascii="Times New Roman" w:hAnsi="Times New Roman" w:cs="Times New Roman"/>
          <w:b/>
          <w:bCs/>
          <w:smallCaps/>
          <w:sz w:val="20"/>
          <w:szCs w:val="20"/>
        </w:rPr>
        <w:t xml:space="preserve">  </w:t>
      </w:r>
      <w:r w:rsidR="005208D5" w:rsidRPr="005208D5">
        <w:rPr>
          <w:rFonts w:ascii="Times New Roman" w:hAnsi="Times New Roman" w:cs="Times New Roman"/>
          <w:b/>
          <w:bCs/>
          <w:smallCaps/>
          <w:sz w:val="20"/>
          <w:szCs w:val="20"/>
        </w:rPr>
        <w:t>(Liceo Classico e L</w:t>
      </w:r>
      <w:r w:rsidRPr="005208D5">
        <w:rPr>
          <w:rFonts w:ascii="Times New Roman" w:hAnsi="Times New Roman" w:cs="Times New Roman"/>
          <w:b/>
          <w:bCs/>
          <w:smallCaps/>
          <w:sz w:val="20"/>
          <w:szCs w:val="20"/>
        </w:rPr>
        <w:t>iceo delle Scienze Umane)</w:t>
      </w:r>
      <w:r w:rsidRPr="00E03463">
        <w:rPr>
          <w:rFonts w:ascii="Times New Roman" w:hAnsi="Times New Roman" w:cs="Times New Roman"/>
          <w:b/>
          <w:bCs/>
          <w:smallCaps/>
          <w:sz w:val="20"/>
          <w:szCs w:val="20"/>
        </w:rPr>
        <w:t xml:space="preserve"> </w:t>
      </w:r>
    </w:p>
    <w:p w14:paraId="35895487" w14:textId="77777777" w:rsidR="00793B14" w:rsidRPr="00E03463" w:rsidRDefault="00793B14" w:rsidP="00793B14">
      <w:pPr>
        <w:rPr>
          <w:rFonts w:ascii="Times New Roman" w:hAnsi="Times New Roman" w:cs="Times New Roman"/>
          <w:b/>
          <w:bCs/>
          <w:smallCaps/>
          <w:sz w:val="20"/>
          <w:szCs w:val="20"/>
        </w:rPr>
      </w:pPr>
    </w:p>
    <w:p w14:paraId="707C944F" w14:textId="77777777" w:rsidR="00793B14" w:rsidRPr="00E03463" w:rsidRDefault="00793B14" w:rsidP="00793B14">
      <w:pPr>
        <w:tabs>
          <w:tab w:val="left" w:pos="142"/>
          <w:tab w:val="left" w:pos="284"/>
        </w:tabs>
        <w:rPr>
          <w:rFonts w:ascii="Times New Roman" w:hAnsi="Times New Roman" w:cs="Times New Roman"/>
          <w:b/>
          <w:bCs/>
          <w:smallCaps/>
          <w:sz w:val="20"/>
          <w:szCs w:val="20"/>
        </w:rPr>
      </w:pPr>
      <w:r w:rsidRPr="00E03463">
        <w:rPr>
          <w:rFonts w:ascii="Times New Roman" w:hAnsi="Times New Roman" w:cs="Times New Roman"/>
          <w:b/>
          <w:bCs/>
          <w:smallCaps/>
          <w:sz w:val="20"/>
          <w:szCs w:val="20"/>
        </w:rPr>
        <w:t>I BIENNIO</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2976"/>
        <w:gridCol w:w="2977"/>
      </w:tblGrid>
      <w:tr w:rsidR="00793B14" w:rsidRPr="00E03463" w14:paraId="7DCC3F07" w14:textId="77777777" w:rsidTr="0068353E">
        <w:tc>
          <w:tcPr>
            <w:tcW w:w="5104" w:type="dxa"/>
            <w:tcBorders>
              <w:top w:val="single" w:sz="4" w:space="0" w:color="auto"/>
              <w:left w:val="single" w:sz="4" w:space="0" w:color="auto"/>
              <w:bottom w:val="single" w:sz="4" w:space="0" w:color="auto"/>
              <w:right w:val="single" w:sz="4" w:space="0" w:color="auto"/>
            </w:tcBorders>
          </w:tcPr>
          <w:p w14:paraId="76528FA9" w14:textId="77777777" w:rsidR="00793B14" w:rsidRPr="00E03463" w:rsidRDefault="00793B14" w:rsidP="0068353E">
            <w:pPr>
              <w:tabs>
                <w:tab w:val="left" w:pos="142"/>
                <w:tab w:val="left" w:pos="284"/>
              </w:tabs>
              <w:ind w:left="200" w:hanging="200"/>
              <w:jc w:val="center"/>
              <w:rPr>
                <w:rFonts w:ascii="Times New Roman" w:eastAsia="Times New Roman" w:hAnsi="Times New Roman" w:cs="Times New Roman"/>
                <w:b/>
                <w:sz w:val="20"/>
                <w:szCs w:val="20"/>
              </w:rPr>
            </w:pPr>
            <w:r w:rsidRPr="00E03463">
              <w:rPr>
                <w:rFonts w:ascii="Times New Roman" w:eastAsia="Times New Roman" w:hAnsi="Times New Roman" w:cs="Times New Roman"/>
                <w:b/>
                <w:sz w:val="20"/>
                <w:szCs w:val="20"/>
              </w:rPr>
              <w:t>COMPETENZE</w:t>
            </w:r>
          </w:p>
          <w:p w14:paraId="585E3510" w14:textId="77777777" w:rsidR="00793B14" w:rsidRPr="00E03463" w:rsidRDefault="00793B14" w:rsidP="0068353E">
            <w:pPr>
              <w:tabs>
                <w:tab w:val="left" w:pos="142"/>
                <w:tab w:val="left" w:pos="284"/>
              </w:tabs>
              <w:ind w:left="200" w:hanging="200"/>
              <w:jc w:val="center"/>
              <w:rPr>
                <w:rFonts w:ascii="Times New Roman" w:eastAsia="Times New Roman" w:hAnsi="Times New Roman" w:cs="Times New Roman"/>
                <w:b/>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14:paraId="31268B98" w14:textId="77777777" w:rsidR="00793B14" w:rsidRPr="00E03463" w:rsidRDefault="00793B14" w:rsidP="0068353E">
            <w:pPr>
              <w:tabs>
                <w:tab w:val="left" w:pos="142"/>
                <w:tab w:val="left" w:pos="284"/>
              </w:tabs>
              <w:ind w:left="-83" w:firstLine="83"/>
              <w:jc w:val="center"/>
              <w:rPr>
                <w:rFonts w:ascii="Times New Roman" w:eastAsia="Times New Roman" w:hAnsi="Times New Roman" w:cs="Times New Roman"/>
                <w:b/>
                <w:sz w:val="20"/>
                <w:szCs w:val="20"/>
              </w:rPr>
            </w:pPr>
            <w:r w:rsidRPr="00E03463">
              <w:rPr>
                <w:rFonts w:ascii="Times New Roman" w:eastAsia="Times New Roman" w:hAnsi="Times New Roman" w:cs="Times New Roman"/>
                <w:b/>
                <w:sz w:val="20"/>
                <w:szCs w:val="20"/>
              </w:rPr>
              <w:t xml:space="preserve">ABILITA’ </w:t>
            </w:r>
          </w:p>
        </w:tc>
        <w:tc>
          <w:tcPr>
            <w:tcW w:w="2977" w:type="dxa"/>
            <w:tcBorders>
              <w:top w:val="single" w:sz="4" w:space="0" w:color="auto"/>
              <w:left w:val="single" w:sz="4" w:space="0" w:color="auto"/>
              <w:bottom w:val="single" w:sz="4" w:space="0" w:color="auto"/>
              <w:right w:val="single" w:sz="4" w:space="0" w:color="auto"/>
            </w:tcBorders>
            <w:hideMark/>
          </w:tcPr>
          <w:p w14:paraId="2EC60576" w14:textId="77777777" w:rsidR="00793B14" w:rsidRPr="00E03463" w:rsidRDefault="00793B14" w:rsidP="0068353E">
            <w:pPr>
              <w:tabs>
                <w:tab w:val="left" w:pos="142"/>
                <w:tab w:val="left" w:pos="284"/>
              </w:tabs>
              <w:ind w:left="-83" w:firstLine="83"/>
              <w:jc w:val="center"/>
              <w:rPr>
                <w:rFonts w:ascii="Times New Roman" w:eastAsia="Times New Roman" w:hAnsi="Times New Roman" w:cs="Times New Roman"/>
                <w:b/>
                <w:sz w:val="20"/>
                <w:szCs w:val="20"/>
              </w:rPr>
            </w:pPr>
            <w:r w:rsidRPr="00E03463">
              <w:rPr>
                <w:rFonts w:ascii="Times New Roman" w:eastAsia="Times New Roman" w:hAnsi="Times New Roman" w:cs="Times New Roman"/>
                <w:b/>
                <w:sz w:val="20"/>
                <w:szCs w:val="20"/>
              </w:rPr>
              <w:t xml:space="preserve">CONOSCENZE </w:t>
            </w:r>
          </w:p>
        </w:tc>
      </w:tr>
      <w:tr w:rsidR="00793B14" w:rsidRPr="00E03463" w14:paraId="5F6DDE4E" w14:textId="77777777" w:rsidTr="0068353E">
        <w:tc>
          <w:tcPr>
            <w:tcW w:w="5104" w:type="dxa"/>
            <w:tcBorders>
              <w:top w:val="single" w:sz="4" w:space="0" w:color="auto"/>
              <w:left w:val="single" w:sz="4" w:space="0" w:color="auto"/>
              <w:bottom w:val="single" w:sz="4" w:space="0" w:color="auto"/>
              <w:right w:val="single" w:sz="4" w:space="0" w:color="auto"/>
            </w:tcBorders>
          </w:tcPr>
          <w:p w14:paraId="1F9AF478" w14:textId="77777777" w:rsidR="00793B14" w:rsidRPr="00E03463" w:rsidRDefault="00793B14" w:rsidP="00B6122F">
            <w:pPr>
              <w:numPr>
                <w:ilvl w:val="0"/>
                <w:numId w:val="9"/>
              </w:numPr>
              <w:tabs>
                <w:tab w:val="left" w:pos="142"/>
                <w:tab w:val="left" w:pos="284"/>
              </w:tabs>
              <w:spacing w:line="237" w:lineRule="auto"/>
              <w:ind w:left="200" w:right="-5" w:hanging="200"/>
              <w:contextualSpacing/>
              <w:jc w:val="both"/>
              <w:rPr>
                <w:rFonts w:ascii="Times New Roman" w:hAnsi="Times New Roman" w:cs="Times New Roman"/>
                <w:sz w:val="20"/>
                <w:szCs w:val="20"/>
              </w:rPr>
            </w:pPr>
            <w:r w:rsidRPr="00E03463">
              <w:rPr>
                <w:rFonts w:ascii="Times New Roman" w:hAnsi="Times New Roman" w:cs="Times New Roman"/>
                <w:sz w:val="20"/>
                <w:szCs w:val="20"/>
              </w:rPr>
              <w:t>Conoscere, riconoscere e utilizzare correttamente le regole e le convenzioni dell’ortografia, della morfologia e della sintassi della lingua italiana parlata e scritta di uso corrente, e analizzare correttamente le strutture fondamentali della lingua italiana (analisi grammaticale, logica, del periodo)</w:t>
            </w:r>
            <w:r>
              <w:rPr>
                <w:rFonts w:ascii="Times New Roman" w:hAnsi="Times New Roman" w:cs="Times New Roman"/>
                <w:sz w:val="20"/>
                <w:szCs w:val="20"/>
              </w:rPr>
              <w:t>.</w:t>
            </w:r>
          </w:p>
          <w:p w14:paraId="16A15C10" w14:textId="77777777" w:rsidR="00793B14" w:rsidRPr="00E03463" w:rsidRDefault="00793B14" w:rsidP="00B6122F">
            <w:pPr>
              <w:numPr>
                <w:ilvl w:val="0"/>
                <w:numId w:val="9"/>
              </w:numPr>
              <w:tabs>
                <w:tab w:val="left" w:pos="142"/>
                <w:tab w:val="left" w:pos="284"/>
              </w:tabs>
              <w:spacing w:line="237" w:lineRule="auto"/>
              <w:ind w:left="200" w:right="-5" w:hanging="200"/>
              <w:contextualSpacing/>
              <w:jc w:val="both"/>
              <w:rPr>
                <w:rFonts w:ascii="Times New Roman" w:hAnsi="Times New Roman" w:cs="Times New Roman"/>
                <w:sz w:val="20"/>
                <w:szCs w:val="20"/>
              </w:rPr>
            </w:pPr>
            <w:r w:rsidRPr="00E03463">
              <w:rPr>
                <w:rFonts w:ascii="Times New Roman" w:hAnsi="Times New Roman" w:cs="Times New Roman"/>
                <w:sz w:val="20"/>
                <w:szCs w:val="20"/>
              </w:rPr>
              <w:t>Conoscere le principali differenze fra testi di carattere letterario e testi di carattere non letterario e, nell’ambito dei testi letterari, distinguere i caratteri costitutivi dei principali generi, con particolare riguardo per le forme del genere narrativo in prosa (novelle, racconti e romanzi), del genere epico e del genere poetico</w:t>
            </w:r>
            <w:r>
              <w:rPr>
                <w:rFonts w:ascii="Times New Roman" w:hAnsi="Times New Roman" w:cs="Times New Roman"/>
                <w:sz w:val="20"/>
                <w:szCs w:val="20"/>
              </w:rPr>
              <w:t>.</w:t>
            </w:r>
            <w:r w:rsidRPr="00E03463">
              <w:rPr>
                <w:rFonts w:ascii="Times New Roman" w:hAnsi="Times New Roman" w:cs="Times New Roman"/>
                <w:sz w:val="20"/>
                <w:szCs w:val="20"/>
              </w:rPr>
              <w:t xml:space="preserve"> </w:t>
            </w:r>
          </w:p>
          <w:p w14:paraId="47559BB1" w14:textId="77777777" w:rsidR="00793B14" w:rsidRPr="00E03463" w:rsidRDefault="00793B14" w:rsidP="00B6122F">
            <w:pPr>
              <w:numPr>
                <w:ilvl w:val="0"/>
                <w:numId w:val="9"/>
              </w:numPr>
              <w:tabs>
                <w:tab w:val="left" w:pos="142"/>
                <w:tab w:val="left" w:pos="284"/>
              </w:tabs>
              <w:spacing w:line="237" w:lineRule="auto"/>
              <w:ind w:left="200" w:right="-5" w:hanging="200"/>
              <w:contextualSpacing/>
              <w:jc w:val="both"/>
              <w:rPr>
                <w:rFonts w:ascii="Times New Roman" w:hAnsi="Times New Roman" w:cs="Times New Roman"/>
                <w:sz w:val="20"/>
                <w:szCs w:val="20"/>
              </w:rPr>
            </w:pPr>
            <w:r w:rsidRPr="00E03463">
              <w:rPr>
                <w:rFonts w:ascii="Times New Roman" w:hAnsi="Times New Roman" w:cs="Times New Roman"/>
                <w:sz w:val="20"/>
                <w:szCs w:val="20"/>
              </w:rPr>
              <w:t xml:space="preserve">Disporre di un modello linguistico e grammaticale utilizzabile, oltre che per il consolidamento / potenziamento delle competenze linguistiche ed espressive della lingua italiana e l’arricchimento del lessico, per l’apprendimento delle lingue classiche e per lo sviluppo di abilità interpretative e traduttive nelle materie caratterizzanti il </w:t>
            </w:r>
            <w:r w:rsidRPr="00E03463">
              <w:rPr>
                <w:rFonts w:ascii="Times New Roman" w:hAnsi="Times New Roman" w:cs="Times New Roman"/>
                <w:i/>
                <w:sz w:val="20"/>
                <w:szCs w:val="20"/>
              </w:rPr>
              <w:t xml:space="preserve">curriculum </w:t>
            </w:r>
            <w:r w:rsidRPr="00E03463">
              <w:rPr>
                <w:rFonts w:ascii="Times New Roman" w:hAnsi="Times New Roman" w:cs="Times New Roman"/>
                <w:sz w:val="20"/>
                <w:szCs w:val="20"/>
              </w:rPr>
              <w:t xml:space="preserve">degli indirizzi </w:t>
            </w:r>
            <w:r w:rsidRPr="00E03463">
              <w:rPr>
                <w:rFonts w:ascii="Times New Roman" w:hAnsi="Times New Roman" w:cs="Times New Roman"/>
                <w:i/>
                <w:sz w:val="20"/>
                <w:szCs w:val="20"/>
              </w:rPr>
              <w:t>Classico</w:t>
            </w:r>
            <w:r w:rsidRPr="00E03463">
              <w:rPr>
                <w:rFonts w:ascii="Times New Roman" w:hAnsi="Times New Roman" w:cs="Times New Roman"/>
                <w:sz w:val="20"/>
                <w:szCs w:val="20"/>
              </w:rPr>
              <w:t xml:space="preserve"> e/o </w:t>
            </w:r>
            <w:r w:rsidRPr="00E03463">
              <w:rPr>
                <w:rFonts w:ascii="Times New Roman" w:hAnsi="Times New Roman" w:cs="Times New Roman"/>
                <w:i/>
                <w:sz w:val="20"/>
                <w:szCs w:val="20"/>
              </w:rPr>
              <w:t>Scienze umane</w:t>
            </w:r>
            <w:r>
              <w:rPr>
                <w:rFonts w:ascii="Times New Roman" w:hAnsi="Times New Roman" w:cs="Times New Roman"/>
                <w:sz w:val="20"/>
                <w:szCs w:val="20"/>
              </w:rPr>
              <w:t>.</w:t>
            </w:r>
          </w:p>
          <w:p w14:paraId="3A42B2E3" w14:textId="77777777" w:rsidR="00793B14" w:rsidRPr="00E03463" w:rsidRDefault="00793B14" w:rsidP="00B6122F">
            <w:pPr>
              <w:numPr>
                <w:ilvl w:val="0"/>
                <w:numId w:val="9"/>
              </w:numPr>
              <w:tabs>
                <w:tab w:val="left" w:pos="142"/>
                <w:tab w:val="left" w:pos="284"/>
              </w:tabs>
              <w:spacing w:line="237" w:lineRule="auto"/>
              <w:ind w:left="200" w:right="-5" w:hanging="200"/>
              <w:contextualSpacing/>
              <w:jc w:val="both"/>
              <w:rPr>
                <w:rFonts w:ascii="Times New Roman" w:hAnsi="Times New Roman" w:cs="Times New Roman"/>
                <w:sz w:val="20"/>
                <w:szCs w:val="20"/>
              </w:rPr>
            </w:pPr>
            <w:r w:rsidRPr="00E03463">
              <w:rPr>
                <w:rFonts w:ascii="Times New Roman" w:hAnsi="Times New Roman" w:cs="Times New Roman"/>
                <w:sz w:val="20"/>
                <w:szCs w:val="20"/>
              </w:rPr>
              <w:t>Acquisire una padronanza più sicura e convinta delle risorse e dei mezzi espressivi da utilizzare nell’esposizione orale e scritta della lingua italiana e nell’analisi e comprensione dei testi letterari oggetto di studio scolastico e di libera lettura personale</w:t>
            </w:r>
            <w:r>
              <w:rPr>
                <w:rFonts w:ascii="Times New Roman" w:hAnsi="Times New Roman" w:cs="Times New Roman"/>
                <w:sz w:val="20"/>
                <w:szCs w:val="20"/>
              </w:rPr>
              <w:t>.</w:t>
            </w:r>
            <w:r w:rsidRPr="00E03463">
              <w:rPr>
                <w:rFonts w:ascii="Times New Roman" w:hAnsi="Times New Roman" w:cs="Times New Roman"/>
                <w:sz w:val="20"/>
                <w:szCs w:val="20"/>
              </w:rPr>
              <w:t xml:space="preserve"> </w:t>
            </w:r>
          </w:p>
          <w:p w14:paraId="2BD58349" w14:textId="77777777" w:rsidR="00793B14" w:rsidRPr="00E03463" w:rsidRDefault="00793B14" w:rsidP="00B6122F">
            <w:pPr>
              <w:numPr>
                <w:ilvl w:val="0"/>
                <w:numId w:val="9"/>
              </w:numPr>
              <w:tabs>
                <w:tab w:val="left" w:pos="142"/>
                <w:tab w:val="left" w:pos="284"/>
              </w:tabs>
              <w:spacing w:line="237" w:lineRule="auto"/>
              <w:ind w:left="200" w:right="-5" w:hanging="200"/>
              <w:contextualSpacing/>
              <w:jc w:val="both"/>
              <w:rPr>
                <w:rFonts w:ascii="Times New Roman" w:hAnsi="Times New Roman" w:cs="Times New Roman"/>
                <w:sz w:val="20"/>
                <w:szCs w:val="20"/>
              </w:rPr>
            </w:pPr>
            <w:r w:rsidRPr="00E03463">
              <w:rPr>
                <w:rFonts w:ascii="Times New Roman" w:hAnsi="Times New Roman" w:cs="Times New Roman"/>
                <w:sz w:val="20"/>
                <w:szCs w:val="20"/>
              </w:rPr>
              <w:t>Argomentare e sostenere una tesi con sostanziale chia</w:t>
            </w:r>
            <w:r>
              <w:rPr>
                <w:rFonts w:ascii="Times New Roman" w:hAnsi="Times New Roman" w:cs="Times New Roman"/>
                <w:sz w:val="20"/>
                <w:szCs w:val="20"/>
              </w:rPr>
              <w:t>rezza e proprietà di linguaggio.</w:t>
            </w:r>
          </w:p>
          <w:p w14:paraId="391A52AC" w14:textId="77777777" w:rsidR="00793B14" w:rsidRPr="00E03463" w:rsidRDefault="00793B14" w:rsidP="00B6122F">
            <w:pPr>
              <w:numPr>
                <w:ilvl w:val="0"/>
                <w:numId w:val="9"/>
              </w:numPr>
              <w:tabs>
                <w:tab w:val="left" w:pos="142"/>
                <w:tab w:val="left" w:pos="284"/>
              </w:tabs>
              <w:spacing w:line="237" w:lineRule="auto"/>
              <w:ind w:left="200" w:right="-5" w:hanging="200"/>
              <w:contextualSpacing/>
              <w:jc w:val="both"/>
              <w:rPr>
                <w:rFonts w:ascii="Times New Roman" w:hAnsi="Times New Roman" w:cs="Times New Roman"/>
                <w:sz w:val="20"/>
                <w:szCs w:val="20"/>
              </w:rPr>
            </w:pPr>
            <w:r w:rsidRPr="00E03463">
              <w:rPr>
                <w:rFonts w:ascii="Times New Roman" w:hAnsi="Times New Roman" w:cs="Times New Roman"/>
                <w:sz w:val="20"/>
                <w:szCs w:val="20"/>
              </w:rPr>
              <w:t>Utilizzare le risorse e le strutture della lingua italiana per redigere testi in prosa di varia tipologia</w:t>
            </w:r>
            <w:r>
              <w:rPr>
                <w:rFonts w:ascii="Times New Roman" w:hAnsi="Times New Roman" w:cs="Times New Roman"/>
                <w:sz w:val="20"/>
                <w:szCs w:val="20"/>
              </w:rPr>
              <w:t>.</w:t>
            </w:r>
            <w:r w:rsidRPr="00E03463">
              <w:rPr>
                <w:rFonts w:ascii="Times New Roman" w:hAnsi="Times New Roman" w:cs="Times New Roman"/>
                <w:sz w:val="20"/>
                <w:szCs w:val="20"/>
              </w:rPr>
              <w:t xml:space="preserve"> </w:t>
            </w:r>
          </w:p>
          <w:p w14:paraId="41E27171" w14:textId="77777777" w:rsidR="00793B14" w:rsidRPr="00E03463" w:rsidRDefault="00793B14" w:rsidP="0068353E">
            <w:pPr>
              <w:tabs>
                <w:tab w:val="left" w:pos="142"/>
                <w:tab w:val="left" w:pos="284"/>
              </w:tabs>
              <w:ind w:left="200" w:hanging="200"/>
              <w:jc w:val="both"/>
              <w:rPr>
                <w:rFonts w:ascii="Times New Roman" w:eastAsia="Times New Roman" w:hAnsi="Times New Roman" w:cs="Times New Roman"/>
                <w:sz w:val="20"/>
                <w:szCs w:val="20"/>
              </w:rPr>
            </w:pPr>
          </w:p>
        </w:tc>
        <w:tc>
          <w:tcPr>
            <w:tcW w:w="2976" w:type="dxa"/>
            <w:tcBorders>
              <w:top w:val="single" w:sz="4" w:space="0" w:color="auto"/>
              <w:left w:val="single" w:sz="4" w:space="0" w:color="auto"/>
              <w:bottom w:val="single" w:sz="4" w:space="0" w:color="auto"/>
              <w:right w:val="single" w:sz="4" w:space="0" w:color="auto"/>
            </w:tcBorders>
          </w:tcPr>
          <w:p w14:paraId="2726D78A" w14:textId="77777777" w:rsidR="00793B14" w:rsidRPr="0023211C" w:rsidRDefault="00793B14" w:rsidP="00B6122F">
            <w:pPr>
              <w:pStyle w:val="Paragrafoelenco"/>
              <w:numPr>
                <w:ilvl w:val="0"/>
                <w:numId w:val="9"/>
              </w:numPr>
              <w:tabs>
                <w:tab w:val="left" w:pos="142"/>
                <w:tab w:val="left" w:pos="284"/>
              </w:tabs>
              <w:ind w:left="34" w:hanging="142"/>
              <w:jc w:val="both"/>
              <w:rPr>
                <w:rFonts w:ascii="Times New Roman" w:eastAsia="Times New Roman" w:hAnsi="Times New Roman" w:cs="Times New Roman"/>
                <w:sz w:val="20"/>
                <w:szCs w:val="20"/>
              </w:rPr>
            </w:pPr>
            <w:r w:rsidRPr="00E03463">
              <w:rPr>
                <w:rFonts w:ascii="Times New Roman" w:hAnsi="Times New Roman" w:cs="Times New Roman"/>
                <w:sz w:val="20"/>
                <w:szCs w:val="20"/>
              </w:rPr>
              <w:t>Usare il lessico in modo consapev</w:t>
            </w:r>
            <w:r>
              <w:rPr>
                <w:rFonts w:ascii="Times New Roman" w:hAnsi="Times New Roman" w:cs="Times New Roman"/>
                <w:sz w:val="20"/>
                <w:szCs w:val="20"/>
              </w:rPr>
              <w:t>ole ed appropriato alle diverse situazioni comunicative.</w:t>
            </w:r>
          </w:p>
          <w:p w14:paraId="18279AA8" w14:textId="77777777" w:rsidR="00793B14" w:rsidRPr="0023211C" w:rsidRDefault="00793B14" w:rsidP="00B6122F">
            <w:pPr>
              <w:pStyle w:val="Paragrafoelenco"/>
              <w:numPr>
                <w:ilvl w:val="0"/>
                <w:numId w:val="9"/>
              </w:numPr>
              <w:tabs>
                <w:tab w:val="left" w:pos="142"/>
                <w:tab w:val="left" w:pos="284"/>
              </w:tabs>
              <w:ind w:left="34" w:hanging="142"/>
              <w:jc w:val="both"/>
              <w:rPr>
                <w:rFonts w:ascii="Times New Roman" w:eastAsia="Times New Roman" w:hAnsi="Times New Roman" w:cs="Times New Roman"/>
                <w:sz w:val="20"/>
                <w:szCs w:val="20"/>
              </w:rPr>
            </w:pPr>
            <w:r>
              <w:rPr>
                <w:rFonts w:ascii="Times New Roman" w:hAnsi="Times New Roman" w:cs="Times New Roman"/>
                <w:sz w:val="20"/>
                <w:szCs w:val="20"/>
              </w:rPr>
              <w:t>R</w:t>
            </w:r>
            <w:r w:rsidRPr="00E03463">
              <w:rPr>
                <w:rFonts w:ascii="Times New Roman" w:hAnsi="Times New Roman" w:cs="Times New Roman"/>
                <w:sz w:val="20"/>
                <w:szCs w:val="20"/>
              </w:rPr>
              <w:t>iflettere su funzioni e significati di tutte le parti del discorso, saperle riconoscere, class</w:t>
            </w:r>
            <w:r>
              <w:rPr>
                <w:rFonts w:ascii="Times New Roman" w:hAnsi="Times New Roman" w:cs="Times New Roman"/>
                <w:sz w:val="20"/>
                <w:szCs w:val="20"/>
              </w:rPr>
              <w:t>ificare e usarle correttamente.</w:t>
            </w:r>
          </w:p>
          <w:p w14:paraId="4264EA7C" w14:textId="77777777" w:rsidR="00793B14" w:rsidRPr="00E03463" w:rsidRDefault="00793B14" w:rsidP="00B6122F">
            <w:pPr>
              <w:pStyle w:val="Paragrafoelenco"/>
              <w:numPr>
                <w:ilvl w:val="0"/>
                <w:numId w:val="9"/>
              </w:numPr>
              <w:tabs>
                <w:tab w:val="left" w:pos="142"/>
                <w:tab w:val="left" w:pos="284"/>
              </w:tabs>
              <w:ind w:left="34" w:hanging="142"/>
              <w:jc w:val="both"/>
              <w:rPr>
                <w:rFonts w:ascii="Times New Roman" w:eastAsia="Times New Roman" w:hAnsi="Times New Roman" w:cs="Times New Roman"/>
                <w:sz w:val="20"/>
                <w:szCs w:val="20"/>
              </w:rPr>
            </w:pPr>
            <w:r>
              <w:rPr>
                <w:rFonts w:ascii="Times New Roman" w:hAnsi="Times New Roman" w:cs="Times New Roman"/>
                <w:sz w:val="20"/>
                <w:szCs w:val="20"/>
              </w:rPr>
              <w:t>C</w:t>
            </w:r>
            <w:r w:rsidRPr="00E03463">
              <w:rPr>
                <w:rFonts w:ascii="Times New Roman" w:hAnsi="Times New Roman" w:cs="Times New Roman"/>
                <w:sz w:val="20"/>
                <w:szCs w:val="20"/>
              </w:rPr>
              <w:t>omprendere la struttura della frase semplice e complessa.</w:t>
            </w:r>
          </w:p>
          <w:p w14:paraId="34846D84" w14:textId="77777777" w:rsidR="00793B14" w:rsidRPr="0023211C" w:rsidRDefault="00793B14" w:rsidP="00B6122F">
            <w:pPr>
              <w:pStyle w:val="Paragrafoelenco"/>
              <w:numPr>
                <w:ilvl w:val="0"/>
                <w:numId w:val="9"/>
              </w:numPr>
              <w:tabs>
                <w:tab w:val="left" w:pos="142"/>
                <w:tab w:val="left" w:pos="284"/>
              </w:tabs>
              <w:ind w:left="34" w:hanging="142"/>
              <w:jc w:val="both"/>
              <w:rPr>
                <w:rFonts w:ascii="Times New Roman" w:eastAsia="Times New Roman" w:hAnsi="Times New Roman" w:cs="Times New Roman"/>
                <w:sz w:val="20"/>
                <w:szCs w:val="20"/>
              </w:rPr>
            </w:pPr>
            <w:r>
              <w:rPr>
                <w:rFonts w:ascii="Times New Roman" w:hAnsi="Times New Roman" w:cs="Times New Roman"/>
                <w:sz w:val="20"/>
                <w:szCs w:val="20"/>
              </w:rPr>
              <w:t>Pianificare e</w:t>
            </w:r>
            <w:r w:rsidRPr="00E03463">
              <w:rPr>
                <w:rFonts w:ascii="Times New Roman" w:hAnsi="Times New Roman" w:cs="Times New Roman"/>
                <w:sz w:val="20"/>
                <w:szCs w:val="20"/>
              </w:rPr>
              <w:t xml:space="preserve"> organizzare il proprio discorso in base al destinatario, alla situazione comunicativa, allo scopo del messa</w:t>
            </w:r>
            <w:r>
              <w:rPr>
                <w:rFonts w:ascii="Times New Roman" w:hAnsi="Times New Roman" w:cs="Times New Roman"/>
                <w:sz w:val="20"/>
                <w:szCs w:val="20"/>
              </w:rPr>
              <w:t>ggio e del tempo a disposizione.</w:t>
            </w:r>
            <w:r w:rsidRPr="00E03463">
              <w:rPr>
                <w:rFonts w:ascii="Times New Roman" w:hAnsi="Times New Roman" w:cs="Times New Roman"/>
                <w:sz w:val="20"/>
                <w:szCs w:val="20"/>
              </w:rPr>
              <w:t xml:space="preserve"> </w:t>
            </w:r>
          </w:p>
          <w:p w14:paraId="576A2BF5" w14:textId="77777777" w:rsidR="00793B14" w:rsidRPr="0023211C" w:rsidRDefault="00793B14" w:rsidP="00B6122F">
            <w:pPr>
              <w:pStyle w:val="Paragrafoelenco"/>
              <w:numPr>
                <w:ilvl w:val="0"/>
                <w:numId w:val="9"/>
              </w:numPr>
              <w:tabs>
                <w:tab w:val="left" w:pos="142"/>
                <w:tab w:val="left" w:pos="284"/>
              </w:tabs>
              <w:ind w:left="34" w:hanging="142"/>
              <w:jc w:val="both"/>
              <w:rPr>
                <w:rFonts w:ascii="Times New Roman" w:eastAsia="Times New Roman" w:hAnsi="Times New Roman" w:cs="Times New Roman"/>
                <w:sz w:val="20"/>
                <w:szCs w:val="20"/>
              </w:rPr>
            </w:pPr>
            <w:r>
              <w:rPr>
                <w:rFonts w:ascii="Times New Roman" w:hAnsi="Times New Roman" w:cs="Times New Roman"/>
                <w:sz w:val="20"/>
                <w:szCs w:val="20"/>
              </w:rPr>
              <w:t>U</w:t>
            </w:r>
            <w:r w:rsidRPr="00E03463">
              <w:rPr>
                <w:rFonts w:ascii="Times New Roman" w:hAnsi="Times New Roman" w:cs="Times New Roman"/>
                <w:sz w:val="20"/>
                <w:szCs w:val="20"/>
              </w:rPr>
              <w:t>tilizzare il</w:t>
            </w:r>
            <w:r>
              <w:rPr>
                <w:rFonts w:ascii="Times New Roman" w:hAnsi="Times New Roman" w:cs="Times New Roman"/>
                <w:sz w:val="20"/>
                <w:szCs w:val="20"/>
              </w:rPr>
              <w:t xml:space="preserve"> registro linguistico formale.</w:t>
            </w:r>
          </w:p>
          <w:p w14:paraId="1F252907" w14:textId="77777777" w:rsidR="00793B14" w:rsidRPr="003A7CF8" w:rsidRDefault="00793B14" w:rsidP="00B6122F">
            <w:pPr>
              <w:pStyle w:val="Paragrafoelenco"/>
              <w:numPr>
                <w:ilvl w:val="0"/>
                <w:numId w:val="9"/>
              </w:numPr>
              <w:tabs>
                <w:tab w:val="left" w:pos="142"/>
                <w:tab w:val="left" w:pos="284"/>
              </w:tabs>
              <w:ind w:left="34" w:hanging="142"/>
              <w:jc w:val="both"/>
              <w:rPr>
                <w:rFonts w:ascii="Times New Roman" w:eastAsia="Times New Roman" w:hAnsi="Times New Roman" w:cs="Times New Roman"/>
                <w:sz w:val="20"/>
                <w:szCs w:val="20"/>
              </w:rPr>
            </w:pPr>
            <w:r>
              <w:rPr>
                <w:rFonts w:ascii="Times New Roman" w:hAnsi="Times New Roman" w:cs="Times New Roman"/>
                <w:sz w:val="20"/>
                <w:szCs w:val="20"/>
              </w:rPr>
              <w:t>E</w:t>
            </w:r>
            <w:r w:rsidRPr="00E03463">
              <w:rPr>
                <w:rFonts w:ascii="Times New Roman" w:hAnsi="Times New Roman" w:cs="Times New Roman"/>
                <w:sz w:val="20"/>
                <w:szCs w:val="20"/>
              </w:rPr>
              <w:t xml:space="preserve">sporre oralmente in modo chiaro e corretto. </w:t>
            </w:r>
          </w:p>
          <w:p w14:paraId="6FA3AEE8" w14:textId="77777777" w:rsidR="00793B14" w:rsidRPr="003A7CF8" w:rsidRDefault="00793B14" w:rsidP="00B6122F">
            <w:pPr>
              <w:pStyle w:val="Paragrafoelenco"/>
              <w:numPr>
                <w:ilvl w:val="0"/>
                <w:numId w:val="9"/>
              </w:numPr>
              <w:tabs>
                <w:tab w:val="left" w:pos="142"/>
                <w:tab w:val="left" w:pos="284"/>
              </w:tabs>
              <w:ind w:left="34" w:hanging="142"/>
              <w:jc w:val="both"/>
              <w:rPr>
                <w:rFonts w:ascii="Times New Roman" w:eastAsia="Times New Roman" w:hAnsi="Times New Roman" w:cs="Times New Roman"/>
                <w:sz w:val="20"/>
                <w:szCs w:val="20"/>
              </w:rPr>
            </w:pPr>
            <w:r w:rsidRPr="00E03463">
              <w:rPr>
                <w:rFonts w:ascii="Times New Roman" w:hAnsi="Times New Roman" w:cs="Times New Roman"/>
                <w:sz w:val="20"/>
                <w:szCs w:val="20"/>
              </w:rPr>
              <w:t>Analizzare testi cogliendone i caratteri specif</w:t>
            </w:r>
            <w:r>
              <w:rPr>
                <w:rFonts w:ascii="Times New Roman" w:hAnsi="Times New Roman" w:cs="Times New Roman"/>
                <w:sz w:val="20"/>
                <w:szCs w:val="20"/>
              </w:rPr>
              <w:t>ici.</w:t>
            </w:r>
          </w:p>
          <w:p w14:paraId="7579F16A" w14:textId="77777777" w:rsidR="00793B14" w:rsidRPr="00E03463" w:rsidRDefault="00793B14" w:rsidP="00B6122F">
            <w:pPr>
              <w:pStyle w:val="Paragrafoelenco"/>
              <w:numPr>
                <w:ilvl w:val="0"/>
                <w:numId w:val="9"/>
              </w:numPr>
              <w:tabs>
                <w:tab w:val="left" w:pos="142"/>
                <w:tab w:val="left" w:pos="284"/>
              </w:tabs>
              <w:ind w:left="34" w:hanging="142"/>
              <w:jc w:val="both"/>
              <w:rPr>
                <w:rFonts w:ascii="Times New Roman" w:eastAsia="Times New Roman" w:hAnsi="Times New Roman" w:cs="Times New Roman"/>
                <w:sz w:val="20"/>
                <w:szCs w:val="20"/>
              </w:rPr>
            </w:pPr>
            <w:r>
              <w:rPr>
                <w:rFonts w:ascii="Times New Roman" w:hAnsi="Times New Roman" w:cs="Times New Roman"/>
                <w:sz w:val="20"/>
                <w:szCs w:val="20"/>
              </w:rPr>
              <w:t>R</w:t>
            </w:r>
            <w:r w:rsidRPr="00E03463">
              <w:rPr>
                <w:rFonts w:ascii="Times New Roman" w:hAnsi="Times New Roman" w:cs="Times New Roman"/>
                <w:sz w:val="20"/>
                <w:szCs w:val="20"/>
              </w:rPr>
              <w:t xml:space="preserve">iscrivere un testo in modo da renderlo più chiaro e comprensibile. </w:t>
            </w:r>
          </w:p>
          <w:p w14:paraId="622F6884" w14:textId="77777777" w:rsidR="00793B14" w:rsidRPr="00E03463" w:rsidRDefault="00793B14" w:rsidP="00B6122F">
            <w:pPr>
              <w:pStyle w:val="Paragrafoelenco"/>
              <w:numPr>
                <w:ilvl w:val="0"/>
                <w:numId w:val="9"/>
              </w:numPr>
              <w:tabs>
                <w:tab w:val="left" w:pos="142"/>
                <w:tab w:val="left" w:pos="284"/>
              </w:tabs>
              <w:ind w:left="34" w:hanging="142"/>
              <w:jc w:val="both"/>
              <w:rPr>
                <w:rFonts w:ascii="Times New Roman" w:eastAsia="Times New Roman" w:hAnsi="Times New Roman" w:cs="Times New Roman"/>
                <w:sz w:val="20"/>
                <w:szCs w:val="20"/>
              </w:rPr>
            </w:pPr>
            <w:r w:rsidRPr="00E03463">
              <w:rPr>
                <w:rFonts w:ascii="Times New Roman" w:hAnsi="Times New Roman" w:cs="Times New Roman"/>
                <w:sz w:val="20"/>
                <w:szCs w:val="20"/>
              </w:rPr>
              <w:t>Produrre autonomamente testi coerenti, coesi e aderenti alla traccia; costruire una efficace mappa delle idee e una scaletta come progetto di un testo.</w:t>
            </w:r>
          </w:p>
        </w:tc>
        <w:tc>
          <w:tcPr>
            <w:tcW w:w="2977" w:type="dxa"/>
            <w:tcBorders>
              <w:top w:val="single" w:sz="4" w:space="0" w:color="auto"/>
              <w:left w:val="single" w:sz="4" w:space="0" w:color="auto"/>
              <w:bottom w:val="single" w:sz="4" w:space="0" w:color="auto"/>
              <w:right w:val="single" w:sz="4" w:space="0" w:color="auto"/>
            </w:tcBorders>
          </w:tcPr>
          <w:p w14:paraId="4FC97747" w14:textId="77777777" w:rsidR="00793B14" w:rsidRPr="00E03463" w:rsidRDefault="00793B14" w:rsidP="0068353E">
            <w:pPr>
              <w:tabs>
                <w:tab w:val="left" w:pos="142"/>
                <w:tab w:val="left" w:pos="284"/>
              </w:tabs>
              <w:ind w:left="33"/>
              <w:jc w:val="both"/>
              <w:rPr>
                <w:rFonts w:ascii="Times New Roman" w:hAnsi="Times New Roman" w:cs="Times New Roman"/>
                <w:b/>
                <w:sz w:val="20"/>
                <w:szCs w:val="20"/>
              </w:rPr>
            </w:pPr>
            <w:r w:rsidRPr="00E03463">
              <w:rPr>
                <w:rFonts w:ascii="Times New Roman" w:hAnsi="Times New Roman" w:cs="Times New Roman"/>
                <w:b/>
                <w:sz w:val="20"/>
                <w:szCs w:val="20"/>
              </w:rPr>
              <w:t>Conoscenza della lingua:</w:t>
            </w:r>
          </w:p>
          <w:p w14:paraId="7EF1CB23" w14:textId="77777777" w:rsidR="00793B14" w:rsidRPr="00E03463" w:rsidRDefault="00793B14" w:rsidP="00B6122F">
            <w:pPr>
              <w:pStyle w:val="Paragrafoelenco"/>
              <w:numPr>
                <w:ilvl w:val="0"/>
                <w:numId w:val="14"/>
              </w:numPr>
              <w:tabs>
                <w:tab w:val="left" w:pos="142"/>
                <w:tab w:val="left" w:pos="284"/>
              </w:tabs>
              <w:ind w:left="33" w:firstLine="0"/>
              <w:jc w:val="both"/>
              <w:rPr>
                <w:rFonts w:ascii="Times New Roman" w:hAnsi="Times New Roman" w:cs="Times New Roman"/>
                <w:sz w:val="20"/>
                <w:szCs w:val="20"/>
              </w:rPr>
            </w:pPr>
            <w:r w:rsidRPr="00E03463">
              <w:rPr>
                <w:rFonts w:ascii="Times New Roman" w:hAnsi="Times New Roman" w:cs="Times New Roman"/>
                <w:sz w:val="20"/>
                <w:szCs w:val="20"/>
              </w:rPr>
              <w:t>Grammatica:</w:t>
            </w:r>
          </w:p>
          <w:p w14:paraId="1D0AF095" w14:textId="77777777" w:rsidR="00793B14" w:rsidRPr="00E03463" w:rsidRDefault="00793B14" w:rsidP="0068353E">
            <w:pPr>
              <w:tabs>
                <w:tab w:val="left" w:pos="175"/>
                <w:tab w:val="left" w:pos="284"/>
              </w:tabs>
              <w:ind w:left="175"/>
              <w:jc w:val="both"/>
              <w:rPr>
                <w:rFonts w:ascii="Times New Roman" w:eastAsia="Times New Roman" w:hAnsi="Times New Roman" w:cs="Times New Roman"/>
                <w:sz w:val="20"/>
                <w:szCs w:val="20"/>
              </w:rPr>
            </w:pPr>
            <w:r w:rsidRPr="00E03463">
              <w:rPr>
                <w:rFonts w:ascii="Times New Roman" w:hAnsi="Times New Roman" w:cs="Times New Roman"/>
                <w:sz w:val="20"/>
                <w:szCs w:val="20"/>
              </w:rPr>
              <w:t>Conoscenza della specificità del linguaggio orale e scritto  Conoscenz</w:t>
            </w:r>
            <w:r>
              <w:rPr>
                <w:rFonts w:ascii="Times New Roman" w:hAnsi="Times New Roman" w:cs="Times New Roman"/>
                <w:sz w:val="20"/>
                <w:szCs w:val="20"/>
              </w:rPr>
              <w:t xml:space="preserve">a delle norme morfo-sintattiche </w:t>
            </w:r>
            <w:r w:rsidRPr="00E03463">
              <w:rPr>
                <w:rFonts w:ascii="Times New Roman" w:hAnsi="Times New Roman" w:cs="Times New Roman"/>
                <w:sz w:val="20"/>
                <w:szCs w:val="20"/>
              </w:rPr>
              <w:t>che regolano il meccanismo linguistico (le parti variabili del discorso, le parti invariabili del discorso, analisi logica)</w:t>
            </w:r>
          </w:p>
          <w:p w14:paraId="47BC4923" w14:textId="77777777" w:rsidR="00793B14" w:rsidRDefault="00793B14" w:rsidP="00B6122F">
            <w:pPr>
              <w:pStyle w:val="Paragrafoelenco"/>
              <w:numPr>
                <w:ilvl w:val="0"/>
                <w:numId w:val="14"/>
              </w:numPr>
              <w:tabs>
                <w:tab w:val="left" w:pos="142"/>
                <w:tab w:val="left" w:pos="284"/>
              </w:tabs>
              <w:ind w:left="33" w:firstLine="0"/>
              <w:rPr>
                <w:rFonts w:ascii="Times New Roman" w:hAnsi="Times New Roman" w:cs="Times New Roman"/>
                <w:sz w:val="20"/>
                <w:szCs w:val="20"/>
              </w:rPr>
            </w:pPr>
            <w:r>
              <w:rPr>
                <w:rFonts w:ascii="Times New Roman" w:hAnsi="Times New Roman" w:cs="Times New Roman"/>
                <w:sz w:val="20"/>
                <w:szCs w:val="20"/>
              </w:rPr>
              <w:t>Lettura:</w:t>
            </w:r>
            <w:r w:rsidRPr="00E03463">
              <w:rPr>
                <w:rFonts w:ascii="Times New Roman" w:hAnsi="Times New Roman" w:cs="Times New Roman"/>
                <w:sz w:val="20"/>
                <w:szCs w:val="20"/>
              </w:rPr>
              <w:t xml:space="preserve"> </w:t>
            </w:r>
          </w:p>
          <w:p w14:paraId="1D4EA8B8" w14:textId="77777777" w:rsidR="00793B14" w:rsidRPr="00E03463" w:rsidRDefault="00793B14" w:rsidP="0068353E">
            <w:pPr>
              <w:pStyle w:val="Paragrafoelenco"/>
              <w:tabs>
                <w:tab w:val="left" w:pos="142"/>
                <w:tab w:val="left" w:pos="284"/>
              </w:tabs>
              <w:ind w:left="175"/>
              <w:jc w:val="both"/>
              <w:rPr>
                <w:rFonts w:ascii="Times New Roman" w:hAnsi="Times New Roman" w:cs="Times New Roman"/>
                <w:sz w:val="20"/>
                <w:szCs w:val="20"/>
              </w:rPr>
            </w:pPr>
            <w:r w:rsidRPr="00E03463">
              <w:rPr>
                <w:rFonts w:ascii="Times New Roman" w:hAnsi="Times New Roman" w:cs="Times New Roman"/>
                <w:sz w:val="20"/>
                <w:szCs w:val="20"/>
              </w:rPr>
              <w:t>Letture antologiche e integrali di testi letterari e non letterari</w:t>
            </w:r>
            <w:r>
              <w:rPr>
                <w:rFonts w:ascii="Times New Roman" w:hAnsi="Times New Roman" w:cs="Times New Roman"/>
                <w:sz w:val="20"/>
                <w:szCs w:val="20"/>
              </w:rPr>
              <w:t>;</w:t>
            </w:r>
            <w:r w:rsidRPr="00E03463">
              <w:rPr>
                <w:rFonts w:ascii="Times New Roman" w:hAnsi="Times New Roman" w:cs="Times New Roman"/>
                <w:sz w:val="20"/>
                <w:szCs w:val="20"/>
              </w:rPr>
              <w:t xml:space="preserve"> </w:t>
            </w:r>
          </w:p>
          <w:p w14:paraId="6DAB6EFC" w14:textId="77777777" w:rsidR="00793B14" w:rsidRPr="00E03463" w:rsidRDefault="00793B14" w:rsidP="0068353E">
            <w:pPr>
              <w:tabs>
                <w:tab w:val="left" w:pos="142"/>
                <w:tab w:val="left" w:pos="284"/>
              </w:tabs>
              <w:ind w:left="175"/>
              <w:jc w:val="both"/>
              <w:rPr>
                <w:rFonts w:ascii="Times New Roman" w:hAnsi="Times New Roman" w:cs="Times New Roman"/>
                <w:sz w:val="20"/>
                <w:szCs w:val="20"/>
              </w:rPr>
            </w:pPr>
            <w:r>
              <w:rPr>
                <w:rFonts w:ascii="Times New Roman" w:hAnsi="Times New Roman" w:cs="Times New Roman"/>
                <w:sz w:val="20"/>
                <w:szCs w:val="20"/>
              </w:rPr>
              <w:t>a</w:t>
            </w:r>
            <w:r w:rsidRPr="00E03463">
              <w:rPr>
                <w:rFonts w:ascii="Times New Roman" w:hAnsi="Times New Roman" w:cs="Times New Roman"/>
                <w:sz w:val="20"/>
                <w:szCs w:val="20"/>
              </w:rPr>
              <w:t xml:space="preserve">nalisi di testi letterari e non letterari: - Testo descrittivo - Testo narrativo – Testo epico - Testo poetico – Testo informativo/espositivo </w:t>
            </w:r>
          </w:p>
          <w:p w14:paraId="64CDB913" w14:textId="77777777" w:rsidR="00793B14" w:rsidRPr="00E03463" w:rsidRDefault="00793B14" w:rsidP="0068353E">
            <w:pPr>
              <w:tabs>
                <w:tab w:val="left" w:pos="142"/>
                <w:tab w:val="left" w:pos="284"/>
              </w:tabs>
              <w:ind w:left="175"/>
              <w:jc w:val="both"/>
              <w:rPr>
                <w:rFonts w:ascii="Times New Roman" w:hAnsi="Times New Roman" w:cs="Times New Roman"/>
                <w:sz w:val="20"/>
                <w:szCs w:val="20"/>
              </w:rPr>
            </w:pPr>
            <w:r w:rsidRPr="00E03463">
              <w:rPr>
                <w:rFonts w:ascii="Times New Roman" w:hAnsi="Times New Roman" w:cs="Times New Roman"/>
                <w:sz w:val="20"/>
                <w:szCs w:val="20"/>
              </w:rPr>
              <w:t>Studio approfondito delle</w:t>
            </w:r>
            <w:r>
              <w:rPr>
                <w:rFonts w:ascii="Times New Roman" w:hAnsi="Times New Roman" w:cs="Times New Roman"/>
                <w:sz w:val="20"/>
                <w:szCs w:val="20"/>
              </w:rPr>
              <w:t xml:space="preserve"> seguenti tipologie: - Racconto </w:t>
            </w:r>
            <w:r w:rsidRPr="00E03463">
              <w:rPr>
                <w:rFonts w:ascii="Times New Roman" w:hAnsi="Times New Roman" w:cs="Times New Roman"/>
                <w:sz w:val="20"/>
                <w:szCs w:val="20"/>
              </w:rPr>
              <w:t>Romanzo</w:t>
            </w:r>
          </w:p>
          <w:p w14:paraId="4341EDBC" w14:textId="77777777" w:rsidR="00793B14" w:rsidRPr="00D9073E" w:rsidRDefault="00793B14" w:rsidP="00B6122F">
            <w:pPr>
              <w:pStyle w:val="Paragrafoelenco"/>
              <w:numPr>
                <w:ilvl w:val="0"/>
                <w:numId w:val="14"/>
              </w:numPr>
              <w:tabs>
                <w:tab w:val="left" w:pos="142"/>
                <w:tab w:val="left" w:pos="284"/>
              </w:tabs>
              <w:ind w:left="33" w:firstLine="0"/>
              <w:rPr>
                <w:rFonts w:ascii="Times New Roman" w:eastAsia="Times New Roman" w:hAnsi="Times New Roman" w:cs="Times New Roman"/>
                <w:sz w:val="20"/>
                <w:szCs w:val="20"/>
              </w:rPr>
            </w:pPr>
            <w:r w:rsidRPr="00E03463">
              <w:rPr>
                <w:rFonts w:ascii="Times New Roman" w:hAnsi="Times New Roman" w:cs="Times New Roman"/>
                <w:sz w:val="20"/>
                <w:szCs w:val="20"/>
              </w:rPr>
              <w:t>Produzione scritta</w:t>
            </w:r>
            <w:r>
              <w:rPr>
                <w:rFonts w:ascii="Times New Roman" w:hAnsi="Times New Roman" w:cs="Times New Roman"/>
                <w:sz w:val="20"/>
                <w:szCs w:val="20"/>
              </w:rPr>
              <w:t>:</w:t>
            </w:r>
            <w:r w:rsidRPr="00E03463">
              <w:rPr>
                <w:rFonts w:ascii="Times New Roman" w:hAnsi="Times New Roman" w:cs="Times New Roman"/>
                <w:sz w:val="20"/>
                <w:szCs w:val="20"/>
              </w:rPr>
              <w:t xml:space="preserve"> </w:t>
            </w:r>
          </w:p>
          <w:p w14:paraId="534A2B59" w14:textId="77777777" w:rsidR="00793B14" w:rsidRPr="00E03463" w:rsidRDefault="00793B14" w:rsidP="0068353E">
            <w:pPr>
              <w:pStyle w:val="Paragrafoelenco"/>
              <w:tabs>
                <w:tab w:val="left" w:pos="175"/>
                <w:tab w:val="left" w:pos="284"/>
              </w:tabs>
              <w:ind w:left="175"/>
              <w:rPr>
                <w:rFonts w:ascii="Times New Roman" w:eastAsia="Times New Roman" w:hAnsi="Times New Roman" w:cs="Times New Roman"/>
                <w:sz w:val="20"/>
                <w:szCs w:val="20"/>
              </w:rPr>
            </w:pPr>
            <w:r w:rsidRPr="00E03463">
              <w:rPr>
                <w:rFonts w:ascii="Times New Roman" w:hAnsi="Times New Roman" w:cs="Times New Roman"/>
                <w:sz w:val="20"/>
                <w:szCs w:val="20"/>
              </w:rPr>
              <w:t>Conoscenza delle diverse tipologie testuali e delle loro specificità ai fini della produzione di un elaborato</w:t>
            </w:r>
            <w:r>
              <w:rPr>
                <w:rFonts w:ascii="Times New Roman" w:hAnsi="Times New Roman" w:cs="Times New Roman"/>
                <w:sz w:val="20"/>
                <w:szCs w:val="20"/>
              </w:rPr>
              <w:t xml:space="preserve"> scritto (struttura del testo, </w:t>
            </w:r>
            <w:r w:rsidRPr="00E03463">
              <w:rPr>
                <w:rFonts w:ascii="Times New Roman" w:hAnsi="Times New Roman" w:cs="Times New Roman"/>
                <w:sz w:val="20"/>
                <w:szCs w:val="20"/>
              </w:rPr>
              <w:t>scopo comunicativo)</w:t>
            </w:r>
          </w:p>
        </w:tc>
      </w:tr>
    </w:tbl>
    <w:p w14:paraId="0DBF1629" w14:textId="77777777" w:rsidR="00793B14" w:rsidRPr="007A59C0" w:rsidRDefault="00793B14" w:rsidP="00793B14">
      <w:pPr>
        <w:jc w:val="both"/>
        <w:rPr>
          <w:rFonts w:ascii="Times New Roman" w:eastAsia="Times New Roman" w:hAnsi="Times New Roman" w:cs="Times New Roman"/>
          <w:b/>
          <w:color w:val="FF0000"/>
          <w:sz w:val="22"/>
          <w:szCs w:val="22"/>
        </w:rPr>
      </w:pPr>
      <w:r w:rsidRPr="005208D5">
        <w:rPr>
          <w:rFonts w:ascii="Times New Roman" w:hAnsi="Times New Roman" w:cs="Times New Roman"/>
          <w:b/>
          <w:bCs/>
          <w:smallCaps/>
          <w:color w:val="FF0000"/>
          <w:sz w:val="22"/>
          <w:szCs w:val="22"/>
        </w:rPr>
        <w:t>Lingua e cultura latina</w:t>
      </w:r>
      <w:r w:rsidRPr="007A59C0">
        <w:rPr>
          <w:rFonts w:ascii="Times New Roman" w:hAnsi="Times New Roman" w:cs="Times New Roman"/>
          <w:b/>
          <w:bCs/>
          <w:smallCaps/>
          <w:color w:val="FF0000"/>
          <w:sz w:val="22"/>
          <w:szCs w:val="22"/>
        </w:rPr>
        <w:t xml:space="preserve">  </w:t>
      </w:r>
      <w:r w:rsidRPr="005208D5">
        <w:rPr>
          <w:rFonts w:ascii="Times New Roman" w:hAnsi="Times New Roman" w:cs="Times New Roman"/>
          <w:b/>
          <w:bCs/>
          <w:smallCaps/>
          <w:sz w:val="22"/>
          <w:szCs w:val="22"/>
        </w:rPr>
        <w:t>(Liceo Classico)</w:t>
      </w:r>
    </w:p>
    <w:p w14:paraId="76C1DBD6" w14:textId="77777777" w:rsidR="00793B14" w:rsidRPr="00E03463" w:rsidRDefault="00793B14" w:rsidP="00793B14">
      <w:pPr>
        <w:jc w:val="both"/>
        <w:rPr>
          <w:rFonts w:ascii="Times New Roman" w:eastAsia="Times New Roman" w:hAnsi="Times New Roman" w:cs="Times New Roman"/>
          <w:b/>
          <w:sz w:val="20"/>
          <w:szCs w:val="20"/>
        </w:rPr>
      </w:pPr>
    </w:p>
    <w:tbl>
      <w:tblPr>
        <w:tblpPr w:leftFromText="141" w:rightFromText="141" w:vertAnchor="text" w:horzAnchor="margin" w:tblpXSpec="center" w:tblpY="118"/>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145"/>
        <w:gridCol w:w="4644"/>
      </w:tblGrid>
      <w:tr w:rsidR="00793B14" w:rsidRPr="00E03463" w14:paraId="244A5312" w14:textId="77777777" w:rsidTr="0068353E">
        <w:tc>
          <w:tcPr>
            <w:tcW w:w="2376" w:type="dxa"/>
            <w:tcBorders>
              <w:top w:val="single" w:sz="4" w:space="0" w:color="auto"/>
              <w:left w:val="single" w:sz="4" w:space="0" w:color="auto"/>
              <w:bottom w:val="single" w:sz="4" w:space="0" w:color="auto"/>
              <w:right w:val="single" w:sz="4" w:space="0" w:color="auto"/>
            </w:tcBorders>
          </w:tcPr>
          <w:p w14:paraId="061BA2BF" w14:textId="77777777" w:rsidR="00793B14" w:rsidRPr="00E03463" w:rsidRDefault="00793B14" w:rsidP="0068353E">
            <w:pPr>
              <w:jc w:val="center"/>
              <w:rPr>
                <w:rFonts w:ascii="Times New Roman" w:eastAsia="Times New Roman" w:hAnsi="Times New Roman" w:cs="Times New Roman"/>
                <w:b/>
                <w:sz w:val="20"/>
                <w:szCs w:val="20"/>
              </w:rPr>
            </w:pPr>
            <w:r w:rsidRPr="00E03463">
              <w:rPr>
                <w:rFonts w:ascii="Times New Roman" w:eastAsia="Times New Roman" w:hAnsi="Times New Roman" w:cs="Times New Roman"/>
                <w:b/>
                <w:sz w:val="20"/>
                <w:szCs w:val="20"/>
              </w:rPr>
              <w:t>COMPETENZE</w:t>
            </w:r>
          </w:p>
          <w:p w14:paraId="6D3F328E" w14:textId="77777777" w:rsidR="00793B14" w:rsidRPr="00E03463" w:rsidRDefault="00793B14" w:rsidP="0068353E">
            <w:pPr>
              <w:ind w:left="426"/>
              <w:jc w:val="center"/>
              <w:rPr>
                <w:rFonts w:ascii="Times New Roman" w:eastAsia="Times New Roman" w:hAnsi="Times New Roman" w:cs="Times New Roman"/>
                <w:b/>
                <w:sz w:val="20"/>
                <w:szCs w:val="20"/>
              </w:rPr>
            </w:pPr>
          </w:p>
        </w:tc>
        <w:tc>
          <w:tcPr>
            <w:tcW w:w="4145" w:type="dxa"/>
            <w:tcBorders>
              <w:top w:val="single" w:sz="4" w:space="0" w:color="auto"/>
              <w:left w:val="single" w:sz="4" w:space="0" w:color="auto"/>
              <w:bottom w:val="single" w:sz="4" w:space="0" w:color="auto"/>
              <w:right w:val="single" w:sz="4" w:space="0" w:color="auto"/>
            </w:tcBorders>
            <w:hideMark/>
          </w:tcPr>
          <w:p w14:paraId="2C836221" w14:textId="77777777" w:rsidR="00793B14" w:rsidRPr="00E03463" w:rsidRDefault="00793B14" w:rsidP="0068353E">
            <w:pPr>
              <w:jc w:val="center"/>
              <w:rPr>
                <w:rFonts w:ascii="Times New Roman" w:eastAsia="Times New Roman" w:hAnsi="Times New Roman" w:cs="Times New Roman"/>
                <w:b/>
                <w:sz w:val="20"/>
                <w:szCs w:val="20"/>
              </w:rPr>
            </w:pPr>
            <w:r w:rsidRPr="00E03463">
              <w:rPr>
                <w:rFonts w:ascii="Times New Roman" w:eastAsia="Times New Roman" w:hAnsi="Times New Roman" w:cs="Times New Roman"/>
                <w:b/>
                <w:sz w:val="20"/>
                <w:szCs w:val="20"/>
              </w:rPr>
              <w:t xml:space="preserve">ABILITA’ </w:t>
            </w:r>
          </w:p>
        </w:tc>
        <w:tc>
          <w:tcPr>
            <w:tcW w:w="4644" w:type="dxa"/>
            <w:tcBorders>
              <w:top w:val="single" w:sz="4" w:space="0" w:color="auto"/>
              <w:left w:val="single" w:sz="4" w:space="0" w:color="auto"/>
              <w:bottom w:val="single" w:sz="4" w:space="0" w:color="auto"/>
              <w:right w:val="single" w:sz="4" w:space="0" w:color="auto"/>
            </w:tcBorders>
            <w:hideMark/>
          </w:tcPr>
          <w:p w14:paraId="47585F3C" w14:textId="77777777" w:rsidR="00793B14" w:rsidRPr="00E03463" w:rsidRDefault="00793B14" w:rsidP="0068353E">
            <w:pPr>
              <w:jc w:val="center"/>
              <w:rPr>
                <w:rFonts w:ascii="Times New Roman" w:eastAsia="Times New Roman" w:hAnsi="Times New Roman" w:cs="Times New Roman"/>
                <w:b/>
                <w:sz w:val="20"/>
                <w:szCs w:val="20"/>
              </w:rPr>
            </w:pPr>
            <w:r w:rsidRPr="00E03463">
              <w:rPr>
                <w:rFonts w:ascii="Times New Roman" w:eastAsia="Times New Roman" w:hAnsi="Times New Roman" w:cs="Times New Roman"/>
                <w:b/>
                <w:sz w:val="20"/>
                <w:szCs w:val="20"/>
              </w:rPr>
              <w:t xml:space="preserve">CONOSCENZE </w:t>
            </w:r>
          </w:p>
        </w:tc>
      </w:tr>
      <w:tr w:rsidR="00793B14" w:rsidRPr="00E03463" w14:paraId="5859357D" w14:textId="77777777" w:rsidTr="0068353E">
        <w:tc>
          <w:tcPr>
            <w:tcW w:w="2376" w:type="dxa"/>
            <w:tcBorders>
              <w:top w:val="single" w:sz="4" w:space="0" w:color="auto"/>
              <w:left w:val="single" w:sz="4" w:space="0" w:color="auto"/>
              <w:bottom w:val="single" w:sz="4" w:space="0" w:color="auto"/>
              <w:right w:val="single" w:sz="4" w:space="0" w:color="auto"/>
            </w:tcBorders>
          </w:tcPr>
          <w:p w14:paraId="52619DF3"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1. Leggere i testi con sufficiente scorrevolezza e corretta accentazione delle parole</w:t>
            </w:r>
          </w:p>
          <w:p w14:paraId="05F546E7" w14:textId="77777777" w:rsidR="00793B14" w:rsidRPr="00E03463" w:rsidRDefault="00793B14" w:rsidP="0068353E">
            <w:pPr>
              <w:rPr>
                <w:rFonts w:ascii="Times New Roman" w:eastAsia="Times New Roman" w:hAnsi="Times New Roman" w:cs="Times New Roman"/>
                <w:sz w:val="20"/>
                <w:szCs w:val="20"/>
              </w:rPr>
            </w:pPr>
          </w:p>
          <w:p w14:paraId="2DADB44E"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2. Comprendere e tradurre i testi in lingua originale</w:t>
            </w:r>
          </w:p>
          <w:p w14:paraId="7BEAEA80" w14:textId="77777777" w:rsidR="00793B14" w:rsidRPr="00E03463" w:rsidRDefault="00793B14" w:rsidP="0068353E">
            <w:pPr>
              <w:rPr>
                <w:rFonts w:ascii="Times New Roman" w:eastAsia="Times New Roman" w:hAnsi="Times New Roman" w:cs="Times New Roman"/>
                <w:sz w:val="20"/>
                <w:szCs w:val="20"/>
              </w:rPr>
            </w:pPr>
          </w:p>
          <w:p w14:paraId="7E332C5A" w14:textId="77777777" w:rsidR="00793B14" w:rsidRPr="00E03463" w:rsidRDefault="00793B14" w:rsidP="0068353E">
            <w:pPr>
              <w:rPr>
                <w:rFonts w:ascii="Times New Roman" w:eastAsia="Times New Roman" w:hAnsi="Times New Roman" w:cs="Times New Roman"/>
                <w:sz w:val="20"/>
                <w:szCs w:val="20"/>
              </w:rPr>
            </w:pPr>
          </w:p>
          <w:p w14:paraId="0C3982A4" w14:textId="77777777" w:rsidR="00793B14" w:rsidRPr="00E03463" w:rsidRDefault="00793B14" w:rsidP="0068353E">
            <w:pPr>
              <w:rPr>
                <w:rFonts w:ascii="Times New Roman" w:eastAsia="Times New Roman" w:hAnsi="Times New Roman" w:cs="Times New Roman"/>
                <w:sz w:val="20"/>
                <w:szCs w:val="20"/>
              </w:rPr>
            </w:pPr>
          </w:p>
          <w:p w14:paraId="1555907E" w14:textId="77777777" w:rsidR="00793B14" w:rsidRPr="00E03463" w:rsidRDefault="00793B14" w:rsidP="0068353E">
            <w:pPr>
              <w:rPr>
                <w:rFonts w:ascii="Times New Roman" w:eastAsia="Times New Roman" w:hAnsi="Times New Roman" w:cs="Times New Roman"/>
                <w:sz w:val="20"/>
                <w:szCs w:val="20"/>
              </w:rPr>
            </w:pPr>
          </w:p>
          <w:p w14:paraId="0E94ED1F" w14:textId="77777777" w:rsidR="00793B14" w:rsidRPr="00E03463" w:rsidRDefault="00793B14" w:rsidP="0068353E">
            <w:pPr>
              <w:rPr>
                <w:rFonts w:ascii="Times New Roman" w:eastAsia="Times New Roman" w:hAnsi="Times New Roman" w:cs="Times New Roman"/>
                <w:sz w:val="20"/>
                <w:szCs w:val="20"/>
              </w:rPr>
            </w:pPr>
          </w:p>
          <w:p w14:paraId="02596C59" w14:textId="77777777" w:rsidR="00793B14" w:rsidRPr="00E03463" w:rsidRDefault="00793B14" w:rsidP="0068353E">
            <w:pPr>
              <w:rPr>
                <w:rFonts w:ascii="Times New Roman" w:eastAsia="Times New Roman" w:hAnsi="Times New Roman" w:cs="Times New Roman"/>
                <w:sz w:val="20"/>
                <w:szCs w:val="20"/>
              </w:rPr>
            </w:pPr>
          </w:p>
          <w:p w14:paraId="3B9E3AA5" w14:textId="77777777" w:rsidR="00793B14" w:rsidRPr="00E03463" w:rsidRDefault="00793B14" w:rsidP="0068353E">
            <w:pPr>
              <w:rPr>
                <w:rFonts w:ascii="Times New Roman" w:eastAsia="Times New Roman" w:hAnsi="Times New Roman" w:cs="Times New Roman"/>
                <w:sz w:val="20"/>
                <w:szCs w:val="20"/>
              </w:rPr>
            </w:pPr>
          </w:p>
          <w:p w14:paraId="403C9B25" w14:textId="77777777" w:rsidR="00793B14" w:rsidRPr="00E03463" w:rsidRDefault="00793B14" w:rsidP="0068353E">
            <w:pPr>
              <w:rPr>
                <w:rFonts w:ascii="Times New Roman" w:eastAsia="Times New Roman" w:hAnsi="Times New Roman" w:cs="Times New Roman"/>
                <w:sz w:val="20"/>
                <w:szCs w:val="20"/>
              </w:rPr>
            </w:pPr>
          </w:p>
          <w:p w14:paraId="7018A4B1" w14:textId="77777777" w:rsidR="00793B14" w:rsidRPr="00E03463" w:rsidRDefault="00793B14" w:rsidP="0068353E">
            <w:pPr>
              <w:rPr>
                <w:rFonts w:ascii="Times New Roman" w:eastAsia="Times New Roman" w:hAnsi="Times New Roman" w:cs="Times New Roman"/>
                <w:sz w:val="20"/>
                <w:szCs w:val="20"/>
              </w:rPr>
            </w:pPr>
          </w:p>
          <w:p w14:paraId="7C731AB9" w14:textId="77777777" w:rsidR="00793B14" w:rsidRPr="00E03463" w:rsidRDefault="00793B14" w:rsidP="0068353E">
            <w:pPr>
              <w:rPr>
                <w:rFonts w:ascii="Times New Roman" w:eastAsia="Times New Roman" w:hAnsi="Times New Roman" w:cs="Times New Roman"/>
                <w:sz w:val="20"/>
                <w:szCs w:val="20"/>
              </w:rPr>
            </w:pPr>
          </w:p>
          <w:p w14:paraId="66D5384C" w14:textId="77777777" w:rsidR="00793B14" w:rsidRPr="00E03463" w:rsidRDefault="00793B14" w:rsidP="0068353E">
            <w:pPr>
              <w:rPr>
                <w:rFonts w:ascii="Times New Roman" w:eastAsia="Times New Roman" w:hAnsi="Times New Roman" w:cs="Times New Roman"/>
                <w:sz w:val="20"/>
                <w:szCs w:val="20"/>
              </w:rPr>
            </w:pPr>
          </w:p>
          <w:p w14:paraId="1CDD96A6" w14:textId="77777777" w:rsidR="00793B14" w:rsidRPr="00E03463" w:rsidRDefault="00793B14" w:rsidP="0068353E">
            <w:pPr>
              <w:rPr>
                <w:rFonts w:ascii="Times New Roman" w:eastAsia="Times New Roman" w:hAnsi="Times New Roman" w:cs="Times New Roman"/>
                <w:sz w:val="20"/>
                <w:szCs w:val="20"/>
              </w:rPr>
            </w:pPr>
          </w:p>
          <w:p w14:paraId="7BE92C60" w14:textId="77777777" w:rsidR="00793B14" w:rsidRPr="00E03463" w:rsidRDefault="00793B14" w:rsidP="0068353E">
            <w:pPr>
              <w:rPr>
                <w:rFonts w:ascii="Times New Roman" w:eastAsia="Times New Roman" w:hAnsi="Times New Roman" w:cs="Times New Roman"/>
                <w:sz w:val="20"/>
                <w:szCs w:val="20"/>
              </w:rPr>
            </w:pPr>
          </w:p>
          <w:p w14:paraId="3B58696B" w14:textId="77777777" w:rsidR="00793B14" w:rsidRPr="00E03463" w:rsidRDefault="00793B14" w:rsidP="0068353E">
            <w:pPr>
              <w:rPr>
                <w:rFonts w:ascii="Times New Roman" w:eastAsia="Times New Roman" w:hAnsi="Times New Roman" w:cs="Times New Roman"/>
                <w:sz w:val="20"/>
                <w:szCs w:val="20"/>
              </w:rPr>
            </w:pPr>
          </w:p>
          <w:p w14:paraId="49D1022A" w14:textId="77777777" w:rsidR="00793B14" w:rsidRPr="00E03463" w:rsidRDefault="00793B14" w:rsidP="0068353E">
            <w:pPr>
              <w:rPr>
                <w:rFonts w:ascii="Times New Roman" w:eastAsia="Times New Roman" w:hAnsi="Times New Roman" w:cs="Times New Roman"/>
                <w:sz w:val="20"/>
                <w:szCs w:val="20"/>
              </w:rPr>
            </w:pPr>
          </w:p>
          <w:p w14:paraId="724CEC5B" w14:textId="77777777" w:rsidR="00793B14" w:rsidRPr="00E03463" w:rsidRDefault="00793B14" w:rsidP="0068353E">
            <w:pPr>
              <w:rPr>
                <w:rFonts w:ascii="Times New Roman" w:eastAsia="Times New Roman" w:hAnsi="Times New Roman" w:cs="Times New Roman"/>
                <w:sz w:val="20"/>
                <w:szCs w:val="20"/>
              </w:rPr>
            </w:pPr>
          </w:p>
          <w:p w14:paraId="0C145CDE" w14:textId="77777777" w:rsidR="00793B14" w:rsidRPr="00E03463" w:rsidRDefault="00793B14" w:rsidP="0068353E">
            <w:pPr>
              <w:rPr>
                <w:rFonts w:ascii="Times New Roman" w:eastAsia="Times New Roman" w:hAnsi="Times New Roman" w:cs="Times New Roman"/>
                <w:sz w:val="20"/>
                <w:szCs w:val="20"/>
              </w:rPr>
            </w:pPr>
          </w:p>
          <w:p w14:paraId="043B633B" w14:textId="77777777" w:rsidR="00793B14" w:rsidRPr="00E03463" w:rsidRDefault="00793B14" w:rsidP="0068353E">
            <w:pPr>
              <w:rPr>
                <w:rFonts w:ascii="Times New Roman" w:eastAsia="Times New Roman" w:hAnsi="Times New Roman" w:cs="Times New Roman"/>
                <w:sz w:val="20"/>
                <w:szCs w:val="20"/>
              </w:rPr>
            </w:pPr>
          </w:p>
          <w:p w14:paraId="755A72D9" w14:textId="77777777" w:rsidR="00793B14" w:rsidRPr="00E03463" w:rsidRDefault="00793B14" w:rsidP="0068353E">
            <w:pPr>
              <w:rPr>
                <w:rFonts w:ascii="Times New Roman" w:eastAsia="Times New Roman" w:hAnsi="Times New Roman" w:cs="Times New Roman"/>
                <w:sz w:val="20"/>
                <w:szCs w:val="20"/>
              </w:rPr>
            </w:pPr>
          </w:p>
          <w:p w14:paraId="29F4D350" w14:textId="77777777" w:rsidR="00793B14" w:rsidRPr="00E03463" w:rsidRDefault="00793B14" w:rsidP="0068353E">
            <w:pPr>
              <w:rPr>
                <w:rFonts w:ascii="Times New Roman" w:eastAsia="Times New Roman" w:hAnsi="Times New Roman" w:cs="Times New Roman"/>
                <w:sz w:val="20"/>
                <w:szCs w:val="20"/>
              </w:rPr>
            </w:pPr>
          </w:p>
          <w:p w14:paraId="305B6DDE" w14:textId="77777777" w:rsidR="00793B14" w:rsidRPr="00E03463" w:rsidRDefault="00793B14" w:rsidP="0068353E">
            <w:pPr>
              <w:rPr>
                <w:rFonts w:ascii="Times New Roman" w:eastAsia="Times New Roman" w:hAnsi="Times New Roman" w:cs="Times New Roman"/>
                <w:sz w:val="20"/>
                <w:szCs w:val="20"/>
              </w:rPr>
            </w:pPr>
          </w:p>
          <w:p w14:paraId="3E92B444" w14:textId="77777777" w:rsidR="00793B14" w:rsidRPr="00E03463" w:rsidRDefault="00793B14" w:rsidP="0068353E">
            <w:pPr>
              <w:rPr>
                <w:rFonts w:ascii="Times New Roman" w:eastAsia="Times New Roman" w:hAnsi="Times New Roman" w:cs="Times New Roman"/>
                <w:sz w:val="20"/>
                <w:szCs w:val="20"/>
              </w:rPr>
            </w:pPr>
          </w:p>
          <w:p w14:paraId="1D1A6DA5" w14:textId="77777777" w:rsidR="00793B14" w:rsidRDefault="00793B14" w:rsidP="0068353E">
            <w:pPr>
              <w:rPr>
                <w:rFonts w:ascii="Times New Roman" w:eastAsia="Times New Roman" w:hAnsi="Times New Roman" w:cs="Times New Roman"/>
                <w:sz w:val="20"/>
                <w:szCs w:val="20"/>
              </w:rPr>
            </w:pPr>
          </w:p>
          <w:p w14:paraId="19ED1DB9" w14:textId="77777777" w:rsidR="00793B14" w:rsidRDefault="00793B14" w:rsidP="0068353E">
            <w:pPr>
              <w:rPr>
                <w:rFonts w:ascii="Times New Roman" w:eastAsia="Times New Roman" w:hAnsi="Times New Roman" w:cs="Times New Roman"/>
                <w:sz w:val="20"/>
                <w:szCs w:val="20"/>
              </w:rPr>
            </w:pPr>
          </w:p>
          <w:p w14:paraId="389A0053" w14:textId="77777777" w:rsidR="00793B14"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3. Scegliere i termini da utilizzare nella traduzione in relazione al contesto e al senso complessivo</w:t>
            </w:r>
          </w:p>
          <w:p w14:paraId="070B39E3" w14:textId="77777777" w:rsidR="00793B14" w:rsidRDefault="00793B14" w:rsidP="0068353E">
            <w:pPr>
              <w:rPr>
                <w:rFonts w:ascii="Times New Roman" w:eastAsia="Times New Roman" w:hAnsi="Times New Roman" w:cs="Times New Roman"/>
                <w:sz w:val="20"/>
                <w:szCs w:val="20"/>
              </w:rPr>
            </w:pPr>
          </w:p>
          <w:p w14:paraId="54B862C0"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4. Istituire confronti di natura lessicale tra il greco antico, il latino, l’italiano e altre lingue studiate</w:t>
            </w:r>
          </w:p>
          <w:p w14:paraId="40B13CD0" w14:textId="77777777" w:rsidR="00793B14" w:rsidRPr="00E03463" w:rsidRDefault="00793B14" w:rsidP="0068353E">
            <w:pPr>
              <w:rPr>
                <w:rFonts w:ascii="Times New Roman" w:eastAsia="Times New Roman" w:hAnsi="Times New Roman" w:cs="Times New Roman"/>
                <w:sz w:val="20"/>
                <w:szCs w:val="20"/>
              </w:rPr>
            </w:pPr>
          </w:p>
          <w:p w14:paraId="6A76C1F7"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5. Riconoscere nei testi letti le espressioni della civiltà e della cultura latina.</w:t>
            </w:r>
          </w:p>
          <w:p w14:paraId="68FC08BB" w14:textId="77777777" w:rsidR="00793B14" w:rsidRPr="00E03463" w:rsidRDefault="00793B14" w:rsidP="0068353E">
            <w:pPr>
              <w:rPr>
                <w:rFonts w:ascii="Times New Roman" w:eastAsia="Times New Roman" w:hAnsi="Times New Roman" w:cs="Times New Roman"/>
                <w:sz w:val="20"/>
                <w:szCs w:val="20"/>
              </w:rPr>
            </w:pPr>
          </w:p>
          <w:p w14:paraId="27E7CC45" w14:textId="77777777" w:rsidR="00793B14" w:rsidRPr="00E03463" w:rsidRDefault="00793B14" w:rsidP="0068353E">
            <w:pPr>
              <w:rPr>
                <w:rFonts w:ascii="Times New Roman" w:eastAsia="Times New Roman" w:hAnsi="Times New Roman" w:cs="Times New Roman"/>
                <w:sz w:val="20"/>
                <w:szCs w:val="20"/>
              </w:rPr>
            </w:pPr>
          </w:p>
          <w:p w14:paraId="029440D9" w14:textId="77777777" w:rsidR="00793B14" w:rsidRPr="00E03463" w:rsidRDefault="00793B14" w:rsidP="0068353E">
            <w:pPr>
              <w:jc w:val="both"/>
              <w:rPr>
                <w:rFonts w:ascii="Times New Roman" w:eastAsia="Times New Roman" w:hAnsi="Times New Roman" w:cs="Times New Roman"/>
                <w:sz w:val="20"/>
                <w:szCs w:val="20"/>
              </w:rPr>
            </w:pPr>
          </w:p>
        </w:tc>
        <w:tc>
          <w:tcPr>
            <w:tcW w:w="4145" w:type="dxa"/>
            <w:tcBorders>
              <w:top w:val="single" w:sz="4" w:space="0" w:color="auto"/>
              <w:left w:val="single" w:sz="4" w:space="0" w:color="auto"/>
              <w:bottom w:val="single" w:sz="4" w:space="0" w:color="auto"/>
              <w:right w:val="single" w:sz="4" w:space="0" w:color="auto"/>
            </w:tcBorders>
          </w:tcPr>
          <w:p w14:paraId="0C8866C7"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1. Sapere decodificare i testi in lingua</w:t>
            </w:r>
          </w:p>
          <w:p w14:paraId="67DB9EA2"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Sapere applicare le regole dell’accentazione latina</w:t>
            </w:r>
          </w:p>
          <w:p w14:paraId="6F61A27A"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Sapere esporre in modo chiaro e corretto le regole studiate.</w:t>
            </w:r>
          </w:p>
          <w:p w14:paraId="0FA319FC" w14:textId="77777777" w:rsidR="00793B14" w:rsidRPr="00E03463" w:rsidRDefault="00793B14" w:rsidP="0068353E">
            <w:pPr>
              <w:rPr>
                <w:rFonts w:ascii="Times New Roman" w:eastAsia="Times New Roman" w:hAnsi="Times New Roman" w:cs="Times New Roman"/>
                <w:sz w:val="20"/>
                <w:szCs w:val="20"/>
              </w:rPr>
            </w:pPr>
          </w:p>
          <w:p w14:paraId="7F288F2B"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2. Sapere svolgere esercizi di flessione nominale e verbale</w:t>
            </w:r>
          </w:p>
          <w:p w14:paraId="52094E6B"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Sapere svolgere esercizi di concordanza</w:t>
            </w:r>
          </w:p>
          <w:p w14:paraId="4A124AFE"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Sapere individuare le strutture morfologiche e lessicali studiate</w:t>
            </w:r>
          </w:p>
          <w:p w14:paraId="3AD3D03C"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Sapere svolgere esercizi di completamento in relazione agli elementi studiati</w:t>
            </w:r>
          </w:p>
          <w:p w14:paraId="6AE85F17"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Sapere riconoscere all’interno di un testo gli elementi sintattici studiati</w:t>
            </w:r>
          </w:p>
          <w:p w14:paraId="6F94F8A1"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Sapere individuare e descrivere la struttura di un periodo complesso</w:t>
            </w:r>
          </w:p>
          <w:p w14:paraId="41131B52"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Sapere rilevare analogie e differenze tra la lingua di partenza e quella di arrivo</w:t>
            </w:r>
          </w:p>
          <w:p w14:paraId="150BE2BF"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Sapere formulare ipotesi di traduzione plausibili</w:t>
            </w:r>
          </w:p>
          <w:p w14:paraId="04067795"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Sapere verificare la validità delle ipotesi formulate in base ai criteri grammaticali e alla coerenza semantica</w:t>
            </w:r>
          </w:p>
          <w:p w14:paraId="07263978"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Sapere esporre in modo chiaro e corretto le regole studiate.</w:t>
            </w:r>
          </w:p>
          <w:p w14:paraId="607755C2" w14:textId="77777777" w:rsidR="00793B14" w:rsidRPr="00E03463" w:rsidRDefault="00793B14" w:rsidP="0068353E">
            <w:pPr>
              <w:rPr>
                <w:rFonts w:ascii="Times New Roman" w:eastAsia="Times New Roman" w:hAnsi="Times New Roman" w:cs="Times New Roman"/>
                <w:sz w:val="20"/>
                <w:szCs w:val="20"/>
              </w:rPr>
            </w:pPr>
          </w:p>
          <w:p w14:paraId="5D21D0E9" w14:textId="77777777" w:rsidR="00793B14" w:rsidRPr="00E03463" w:rsidRDefault="00793B14" w:rsidP="0068353E">
            <w:pPr>
              <w:rPr>
                <w:rFonts w:ascii="Times New Roman" w:eastAsia="Times New Roman" w:hAnsi="Times New Roman" w:cs="Times New Roman"/>
                <w:sz w:val="20"/>
                <w:szCs w:val="20"/>
              </w:rPr>
            </w:pPr>
          </w:p>
          <w:p w14:paraId="755867E3" w14:textId="77777777" w:rsidR="00793B14" w:rsidRPr="00E03463" w:rsidRDefault="00793B14" w:rsidP="0068353E">
            <w:pPr>
              <w:rPr>
                <w:rFonts w:ascii="Times New Roman" w:eastAsia="Times New Roman" w:hAnsi="Times New Roman" w:cs="Times New Roman"/>
                <w:sz w:val="20"/>
                <w:szCs w:val="20"/>
              </w:rPr>
            </w:pPr>
          </w:p>
          <w:p w14:paraId="5B966939" w14:textId="77777777" w:rsidR="00793B14" w:rsidRPr="00E03463" w:rsidRDefault="00793B14" w:rsidP="0068353E">
            <w:pPr>
              <w:rPr>
                <w:rFonts w:ascii="Times New Roman" w:eastAsia="Times New Roman" w:hAnsi="Times New Roman" w:cs="Times New Roman"/>
                <w:sz w:val="20"/>
                <w:szCs w:val="20"/>
              </w:rPr>
            </w:pPr>
          </w:p>
          <w:p w14:paraId="344F8FFE" w14:textId="77777777" w:rsidR="00793B14" w:rsidRPr="00E03463" w:rsidRDefault="00793B14" w:rsidP="0068353E">
            <w:pPr>
              <w:rPr>
                <w:rFonts w:ascii="Times New Roman" w:eastAsia="Times New Roman" w:hAnsi="Times New Roman" w:cs="Times New Roman"/>
                <w:sz w:val="20"/>
                <w:szCs w:val="20"/>
              </w:rPr>
            </w:pPr>
          </w:p>
          <w:p w14:paraId="6B53C668" w14:textId="77777777" w:rsidR="00793B14" w:rsidRPr="00E03463" w:rsidRDefault="00793B14" w:rsidP="0068353E">
            <w:pPr>
              <w:rPr>
                <w:rFonts w:ascii="Times New Roman" w:eastAsia="Times New Roman" w:hAnsi="Times New Roman" w:cs="Times New Roman"/>
                <w:sz w:val="20"/>
                <w:szCs w:val="20"/>
              </w:rPr>
            </w:pPr>
          </w:p>
          <w:p w14:paraId="07EF7A66"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3.Sapere consultare il vocabolario</w:t>
            </w:r>
            <w:r>
              <w:rPr>
                <w:rFonts w:ascii="Times New Roman" w:eastAsia="Times New Roman" w:hAnsi="Times New Roman" w:cs="Times New Roman"/>
                <w:sz w:val="20"/>
                <w:szCs w:val="20"/>
              </w:rPr>
              <w:t xml:space="preserve"> </w:t>
            </w:r>
            <w:r w:rsidRPr="00E03463">
              <w:rPr>
                <w:rFonts w:ascii="Times New Roman" w:eastAsia="Times New Roman" w:hAnsi="Times New Roman" w:cs="Times New Roman"/>
                <w:sz w:val="20"/>
                <w:szCs w:val="20"/>
              </w:rPr>
              <w:t>(individuazione corretta del lemma e della reggenza)</w:t>
            </w:r>
          </w:p>
          <w:p w14:paraId="09373CDA" w14:textId="77777777" w:rsidR="00793B14" w:rsidRPr="00E03463" w:rsidRDefault="00793B14" w:rsidP="0068353E">
            <w:pPr>
              <w:rPr>
                <w:rFonts w:ascii="Times New Roman" w:eastAsia="Times New Roman" w:hAnsi="Times New Roman" w:cs="Times New Roman"/>
                <w:sz w:val="20"/>
                <w:szCs w:val="20"/>
              </w:rPr>
            </w:pPr>
          </w:p>
          <w:p w14:paraId="2726279A" w14:textId="77777777" w:rsidR="00793B14" w:rsidRPr="00E03463" w:rsidRDefault="00793B14" w:rsidP="0068353E">
            <w:pPr>
              <w:rPr>
                <w:rFonts w:ascii="Times New Roman" w:eastAsia="Times New Roman" w:hAnsi="Times New Roman" w:cs="Times New Roman"/>
                <w:sz w:val="20"/>
                <w:szCs w:val="20"/>
              </w:rPr>
            </w:pPr>
          </w:p>
          <w:p w14:paraId="7DC9FF75"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4.Sapere distinguere i vari lessici specifici</w:t>
            </w:r>
          </w:p>
          <w:p w14:paraId="495A1467" w14:textId="77777777" w:rsidR="00793B14" w:rsidRPr="00E03463" w:rsidRDefault="00793B14" w:rsidP="0068353E">
            <w:pPr>
              <w:rPr>
                <w:rFonts w:ascii="Times New Roman" w:eastAsia="Times New Roman" w:hAnsi="Times New Roman" w:cs="Times New Roman"/>
                <w:sz w:val="20"/>
                <w:szCs w:val="20"/>
              </w:rPr>
            </w:pPr>
          </w:p>
          <w:p w14:paraId="1FCD98A6" w14:textId="77777777" w:rsidR="00793B14" w:rsidRPr="00E03463" w:rsidRDefault="00793B14" w:rsidP="0068353E">
            <w:pPr>
              <w:rPr>
                <w:rFonts w:ascii="Times New Roman" w:eastAsia="Times New Roman" w:hAnsi="Times New Roman" w:cs="Times New Roman"/>
                <w:sz w:val="20"/>
                <w:szCs w:val="20"/>
              </w:rPr>
            </w:pPr>
          </w:p>
          <w:p w14:paraId="2D65DAFE" w14:textId="77777777" w:rsidR="00793B14" w:rsidRPr="00E03463" w:rsidRDefault="00793B14" w:rsidP="0068353E">
            <w:pPr>
              <w:rPr>
                <w:rFonts w:ascii="Times New Roman" w:eastAsia="Times New Roman" w:hAnsi="Times New Roman" w:cs="Times New Roman"/>
                <w:sz w:val="20"/>
                <w:szCs w:val="20"/>
              </w:rPr>
            </w:pPr>
          </w:p>
          <w:p w14:paraId="378F0F13" w14:textId="77777777" w:rsidR="00793B14" w:rsidRPr="00E03463" w:rsidRDefault="00793B14" w:rsidP="0068353E">
            <w:pPr>
              <w:rPr>
                <w:rFonts w:ascii="Times New Roman" w:eastAsia="Times New Roman" w:hAnsi="Times New Roman" w:cs="Times New Roman"/>
                <w:sz w:val="20"/>
                <w:szCs w:val="20"/>
              </w:rPr>
            </w:pPr>
          </w:p>
          <w:p w14:paraId="06422CB7"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5. Sapere individuare permanenze e alterità tra la civiltà antica e quella contemporanea</w:t>
            </w:r>
          </w:p>
          <w:p w14:paraId="33BA0FAB" w14:textId="77777777" w:rsidR="00793B14"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Sapere collegare informazioni derivate da ambiti disciplinari diversi</w:t>
            </w:r>
          </w:p>
          <w:p w14:paraId="03F7ECE4"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elementi di civiltà</w:t>
            </w:r>
          </w:p>
          <w:p w14:paraId="59478B2B" w14:textId="77777777" w:rsidR="00793B14" w:rsidRPr="00E03463" w:rsidRDefault="00793B14" w:rsidP="0068353E">
            <w:pPr>
              <w:ind w:left="426"/>
              <w:jc w:val="both"/>
              <w:rPr>
                <w:rFonts w:ascii="Times New Roman" w:eastAsia="Times New Roman" w:hAnsi="Times New Roman" w:cs="Times New Roman"/>
                <w:sz w:val="20"/>
                <w:szCs w:val="20"/>
              </w:rPr>
            </w:pPr>
          </w:p>
        </w:tc>
        <w:tc>
          <w:tcPr>
            <w:tcW w:w="4644" w:type="dxa"/>
            <w:tcBorders>
              <w:top w:val="single" w:sz="4" w:space="0" w:color="auto"/>
              <w:left w:val="single" w:sz="4" w:space="0" w:color="auto"/>
              <w:bottom w:val="single" w:sz="4" w:space="0" w:color="auto"/>
              <w:right w:val="single" w:sz="4" w:space="0" w:color="auto"/>
            </w:tcBorders>
          </w:tcPr>
          <w:p w14:paraId="28B2CE22"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1. Conoscere l’alfabeto latino</w:t>
            </w:r>
          </w:p>
          <w:p w14:paraId="6E9ABC33"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il valore fonetico dei segni alfabetici</w:t>
            </w:r>
          </w:p>
          <w:p w14:paraId="4132E62A"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i principali fenomeni fonetici</w:t>
            </w:r>
          </w:p>
          <w:p w14:paraId="58B4B9FD" w14:textId="77777777" w:rsidR="00793B14" w:rsidRPr="00E03463" w:rsidRDefault="00793B14" w:rsidP="0068353E">
            <w:pPr>
              <w:rPr>
                <w:rFonts w:ascii="Times New Roman" w:eastAsia="Times New Roman" w:hAnsi="Times New Roman" w:cs="Times New Roman"/>
                <w:sz w:val="20"/>
                <w:szCs w:val="20"/>
              </w:rPr>
            </w:pPr>
          </w:p>
          <w:p w14:paraId="28500BDC" w14:textId="77777777" w:rsidR="00793B14" w:rsidRPr="00E03463" w:rsidRDefault="00793B14" w:rsidP="0068353E">
            <w:pPr>
              <w:rPr>
                <w:rFonts w:ascii="Times New Roman" w:eastAsia="Times New Roman" w:hAnsi="Times New Roman" w:cs="Times New Roman"/>
                <w:sz w:val="20"/>
                <w:szCs w:val="20"/>
              </w:rPr>
            </w:pPr>
          </w:p>
          <w:p w14:paraId="21E3AE72"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2. Conoscere le parti costitutive di una parola</w:t>
            </w:r>
          </w:p>
          <w:p w14:paraId="36A815BE"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le desinenze delle declinazioni</w:t>
            </w:r>
          </w:p>
          <w:p w14:paraId="6956FB0E"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il sistema verbale</w:t>
            </w:r>
          </w:p>
          <w:p w14:paraId="48EA2A8B"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le uscite delle classi aggettivali e la comparazione</w:t>
            </w:r>
          </w:p>
          <w:p w14:paraId="5A6EE3E5"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le regole di formazione e i gradi di comparazione dell’avverbio</w:t>
            </w:r>
          </w:p>
          <w:p w14:paraId="6B29BA61"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i principali pronomi</w:t>
            </w:r>
          </w:p>
          <w:p w14:paraId="3AE0148C"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la sintassi della frase semplice</w:t>
            </w:r>
          </w:p>
          <w:p w14:paraId="41811BB2"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i complementi</w:t>
            </w:r>
          </w:p>
          <w:p w14:paraId="11105788"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le proposizioni soggettive e oggettive</w:t>
            </w:r>
          </w:p>
          <w:p w14:paraId="3AFAA40B"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le proposizioni finali</w:t>
            </w:r>
          </w:p>
          <w:p w14:paraId="3C741735"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le proposizioni causali</w:t>
            </w:r>
          </w:p>
          <w:p w14:paraId="4CAB2498"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le proposizioni temporali</w:t>
            </w:r>
          </w:p>
          <w:p w14:paraId="5CA7BAFA"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le proposizioni consecutive</w:t>
            </w:r>
          </w:p>
          <w:p w14:paraId="29BCE7E8"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le proposizioni relative</w:t>
            </w:r>
          </w:p>
          <w:p w14:paraId="4F197603"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la proposizione narrativa</w:t>
            </w:r>
          </w:p>
          <w:p w14:paraId="1ED13CEA"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la proposizione interrogativa diretta e indiretta</w:t>
            </w:r>
          </w:p>
          <w:p w14:paraId="5C1A9F18"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le proposizioni completive</w:t>
            </w:r>
          </w:p>
          <w:p w14:paraId="04563D81"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Ablativo assoluto</w:t>
            </w:r>
          </w:p>
          <w:p w14:paraId="7B8232E9"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Coniugazione perifrastica attiva e passiva</w:t>
            </w:r>
          </w:p>
          <w:p w14:paraId="4CE80590"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Usi del gerundio e del gerundivo</w:t>
            </w:r>
          </w:p>
          <w:p w14:paraId="7C2A34F5"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Periodo ipotetico</w:t>
            </w:r>
          </w:p>
          <w:p w14:paraId="7A3E9E6D"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Elementi fondamentali della sintassi dei casi</w:t>
            </w:r>
          </w:p>
          <w:p w14:paraId="4F50AC84" w14:textId="77777777" w:rsidR="00793B14" w:rsidRPr="00E03463" w:rsidRDefault="00793B14" w:rsidP="0068353E">
            <w:pPr>
              <w:rPr>
                <w:rFonts w:ascii="Times New Roman" w:eastAsia="Times New Roman" w:hAnsi="Times New Roman" w:cs="Times New Roman"/>
                <w:sz w:val="20"/>
                <w:szCs w:val="20"/>
              </w:rPr>
            </w:pPr>
          </w:p>
          <w:p w14:paraId="64F7139A"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3.Conoscere il lessico di base</w:t>
            </w:r>
          </w:p>
          <w:p w14:paraId="75B7D801" w14:textId="77777777" w:rsidR="00793B14" w:rsidRPr="00E03463" w:rsidRDefault="00793B14" w:rsidP="0068353E">
            <w:pPr>
              <w:rPr>
                <w:rFonts w:ascii="Times New Roman" w:eastAsia="Times New Roman" w:hAnsi="Times New Roman" w:cs="Times New Roman"/>
                <w:sz w:val="20"/>
                <w:szCs w:val="20"/>
              </w:rPr>
            </w:pPr>
          </w:p>
          <w:p w14:paraId="28E68F22" w14:textId="77777777" w:rsidR="00793B14" w:rsidRPr="00E03463" w:rsidRDefault="00793B14" w:rsidP="0068353E">
            <w:pPr>
              <w:rPr>
                <w:rFonts w:ascii="Times New Roman" w:eastAsia="Times New Roman" w:hAnsi="Times New Roman" w:cs="Times New Roman"/>
                <w:sz w:val="20"/>
                <w:szCs w:val="20"/>
              </w:rPr>
            </w:pPr>
          </w:p>
          <w:p w14:paraId="300DCD11" w14:textId="77777777" w:rsidR="00793B14" w:rsidRPr="00E03463" w:rsidRDefault="00793B14" w:rsidP="0068353E">
            <w:pPr>
              <w:rPr>
                <w:rFonts w:ascii="Times New Roman" w:eastAsia="Times New Roman" w:hAnsi="Times New Roman" w:cs="Times New Roman"/>
                <w:sz w:val="20"/>
                <w:szCs w:val="20"/>
              </w:rPr>
            </w:pPr>
          </w:p>
          <w:p w14:paraId="1C80C41E" w14:textId="77777777" w:rsidR="00793B14" w:rsidRPr="00E03463" w:rsidRDefault="00793B14" w:rsidP="0068353E">
            <w:pPr>
              <w:rPr>
                <w:rFonts w:ascii="Times New Roman" w:eastAsia="Times New Roman" w:hAnsi="Times New Roman" w:cs="Times New Roman"/>
                <w:sz w:val="20"/>
                <w:szCs w:val="20"/>
              </w:rPr>
            </w:pPr>
          </w:p>
          <w:p w14:paraId="12F07C8E"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4. Conoscere gli elementi del lemma</w:t>
            </w:r>
          </w:p>
          <w:p w14:paraId="2EE71C45"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le principali famiglie semantiche</w:t>
            </w:r>
          </w:p>
          <w:p w14:paraId="73343DE2" w14:textId="77777777" w:rsidR="00793B14" w:rsidRPr="00E03463" w:rsidRDefault="00793B14" w:rsidP="0068353E">
            <w:pPr>
              <w:rPr>
                <w:rFonts w:ascii="Times New Roman" w:eastAsia="Times New Roman" w:hAnsi="Times New Roman" w:cs="Times New Roman"/>
                <w:sz w:val="20"/>
                <w:szCs w:val="20"/>
              </w:rPr>
            </w:pPr>
          </w:p>
          <w:p w14:paraId="3636F77F" w14:textId="77777777" w:rsidR="00793B14" w:rsidRPr="00E03463" w:rsidRDefault="00793B14" w:rsidP="0068353E">
            <w:pPr>
              <w:rPr>
                <w:rFonts w:ascii="Times New Roman" w:eastAsia="Times New Roman" w:hAnsi="Times New Roman" w:cs="Times New Roman"/>
                <w:sz w:val="20"/>
                <w:szCs w:val="20"/>
              </w:rPr>
            </w:pPr>
          </w:p>
          <w:p w14:paraId="75C1884B" w14:textId="77777777" w:rsidR="00793B14" w:rsidRPr="00E03463" w:rsidRDefault="00793B14" w:rsidP="0068353E">
            <w:pPr>
              <w:rPr>
                <w:rFonts w:ascii="Times New Roman" w:eastAsia="Times New Roman" w:hAnsi="Times New Roman" w:cs="Times New Roman"/>
                <w:sz w:val="20"/>
                <w:szCs w:val="20"/>
              </w:rPr>
            </w:pPr>
          </w:p>
          <w:p w14:paraId="1C969830"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5.Conoscere elementi di civiltà</w:t>
            </w:r>
          </w:p>
        </w:tc>
      </w:tr>
    </w:tbl>
    <w:p w14:paraId="7165E442" w14:textId="77777777" w:rsidR="00793B14" w:rsidRPr="00E03463" w:rsidRDefault="00793B14" w:rsidP="00793B14">
      <w:pPr>
        <w:tabs>
          <w:tab w:val="left" w:pos="5940"/>
        </w:tabs>
        <w:ind w:left="426" w:hanging="142"/>
        <w:jc w:val="both"/>
        <w:rPr>
          <w:rFonts w:ascii="Times New Roman" w:eastAsia="Times New Roman" w:hAnsi="Times New Roman" w:cs="Times New Roman"/>
          <w:b/>
          <w:sz w:val="20"/>
          <w:szCs w:val="20"/>
        </w:rPr>
      </w:pPr>
    </w:p>
    <w:p w14:paraId="6CF2AEBC" w14:textId="77777777" w:rsidR="00793B14" w:rsidRPr="00E03463" w:rsidRDefault="00793B14" w:rsidP="00793B14">
      <w:pPr>
        <w:spacing w:after="60"/>
        <w:jc w:val="center"/>
        <w:outlineLvl w:val="1"/>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 xml:space="preserve"> </w:t>
      </w:r>
    </w:p>
    <w:p w14:paraId="35265EC1" w14:textId="77777777" w:rsidR="00793B14" w:rsidRPr="00E03463" w:rsidRDefault="00793B14" w:rsidP="00793B14">
      <w:pPr>
        <w:jc w:val="center"/>
        <w:rPr>
          <w:rFonts w:ascii="Times New Roman" w:eastAsia="Times New Roman" w:hAnsi="Times New Roman" w:cs="Times New Roman"/>
          <w:b/>
          <w:sz w:val="20"/>
          <w:szCs w:val="20"/>
        </w:rPr>
      </w:pPr>
    </w:p>
    <w:p w14:paraId="1C0DE0B7" w14:textId="77777777" w:rsidR="00793B14" w:rsidRPr="00E03463" w:rsidRDefault="00793B14" w:rsidP="00793B14">
      <w:pPr>
        <w:jc w:val="center"/>
        <w:rPr>
          <w:rFonts w:ascii="Times New Roman" w:eastAsia="Times New Roman" w:hAnsi="Times New Roman" w:cs="Times New Roman"/>
          <w:b/>
          <w:sz w:val="20"/>
          <w:szCs w:val="20"/>
        </w:rPr>
      </w:pPr>
    </w:p>
    <w:p w14:paraId="5B7294B6" w14:textId="77777777" w:rsidR="00793B14" w:rsidRPr="00E03463" w:rsidRDefault="00793B14" w:rsidP="00793B14">
      <w:pPr>
        <w:jc w:val="center"/>
        <w:rPr>
          <w:rFonts w:ascii="Times New Roman" w:eastAsia="Times New Roman" w:hAnsi="Times New Roman" w:cs="Times New Roman"/>
          <w:b/>
          <w:sz w:val="20"/>
          <w:szCs w:val="20"/>
        </w:rPr>
      </w:pPr>
    </w:p>
    <w:p w14:paraId="55BFE7DA" w14:textId="77777777" w:rsidR="00793B14" w:rsidRPr="00E03463" w:rsidRDefault="00793B14" w:rsidP="00793B14">
      <w:pPr>
        <w:jc w:val="center"/>
        <w:rPr>
          <w:rFonts w:ascii="Times New Roman" w:eastAsia="Times New Roman" w:hAnsi="Times New Roman" w:cs="Times New Roman"/>
          <w:b/>
          <w:sz w:val="20"/>
          <w:szCs w:val="20"/>
        </w:rPr>
      </w:pPr>
    </w:p>
    <w:p w14:paraId="3E2E78F4" w14:textId="77777777" w:rsidR="00793B14" w:rsidRPr="00E03463" w:rsidRDefault="00793B14" w:rsidP="00793B14">
      <w:pPr>
        <w:jc w:val="center"/>
        <w:rPr>
          <w:rFonts w:ascii="Times New Roman" w:eastAsia="Times New Roman" w:hAnsi="Times New Roman" w:cs="Times New Roman"/>
          <w:b/>
          <w:sz w:val="20"/>
          <w:szCs w:val="20"/>
        </w:rPr>
      </w:pPr>
    </w:p>
    <w:p w14:paraId="17E2EB8E" w14:textId="77777777" w:rsidR="00793B14" w:rsidRPr="00E03463" w:rsidRDefault="00793B14" w:rsidP="00793B14">
      <w:pPr>
        <w:jc w:val="center"/>
        <w:rPr>
          <w:rFonts w:ascii="Times New Roman" w:eastAsia="Times New Roman" w:hAnsi="Times New Roman" w:cs="Times New Roman"/>
          <w:b/>
          <w:sz w:val="20"/>
          <w:szCs w:val="20"/>
        </w:rPr>
      </w:pPr>
    </w:p>
    <w:p w14:paraId="777361ED" w14:textId="77777777" w:rsidR="00793B14" w:rsidRPr="00E03463" w:rsidRDefault="00793B14" w:rsidP="00793B14">
      <w:pPr>
        <w:jc w:val="center"/>
        <w:rPr>
          <w:rFonts w:ascii="Times New Roman" w:eastAsia="Times New Roman" w:hAnsi="Times New Roman" w:cs="Times New Roman"/>
          <w:b/>
          <w:sz w:val="20"/>
          <w:szCs w:val="20"/>
        </w:rPr>
      </w:pPr>
    </w:p>
    <w:p w14:paraId="2080BBE8" w14:textId="77777777" w:rsidR="00793B14" w:rsidRPr="00E03463" w:rsidRDefault="00793B14" w:rsidP="00793B14">
      <w:pPr>
        <w:jc w:val="center"/>
        <w:rPr>
          <w:rFonts w:ascii="Times New Roman" w:eastAsia="Times New Roman" w:hAnsi="Times New Roman" w:cs="Times New Roman"/>
          <w:b/>
          <w:sz w:val="20"/>
          <w:szCs w:val="20"/>
        </w:rPr>
      </w:pPr>
    </w:p>
    <w:p w14:paraId="05B58209" w14:textId="77777777" w:rsidR="00793B14" w:rsidRPr="00E03463" w:rsidRDefault="00793B14" w:rsidP="00793B14">
      <w:pPr>
        <w:jc w:val="center"/>
        <w:rPr>
          <w:rFonts w:ascii="Times New Roman" w:eastAsia="Times New Roman" w:hAnsi="Times New Roman" w:cs="Times New Roman"/>
          <w:b/>
          <w:sz w:val="20"/>
          <w:szCs w:val="20"/>
        </w:rPr>
      </w:pPr>
    </w:p>
    <w:p w14:paraId="53741377" w14:textId="77777777" w:rsidR="004162F1" w:rsidRDefault="004162F1" w:rsidP="004162F1">
      <w:pPr>
        <w:jc w:val="both"/>
        <w:rPr>
          <w:rFonts w:ascii="Times New Roman" w:hAnsi="Times New Roman" w:cs="Times New Roman"/>
          <w:b/>
          <w:bCs/>
          <w:smallCaps/>
          <w:color w:val="FF0000"/>
          <w:sz w:val="20"/>
          <w:szCs w:val="20"/>
          <w:u w:val="single"/>
        </w:rPr>
      </w:pPr>
    </w:p>
    <w:p w14:paraId="34F3FDA5" w14:textId="77777777" w:rsidR="00362856" w:rsidRDefault="00362856" w:rsidP="004162F1">
      <w:pPr>
        <w:jc w:val="both"/>
        <w:rPr>
          <w:rFonts w:ascii="Times New Roman" w:hAnsi="Times New Roman" w:cs="Times New Roman"/>
          <w:b/>
          <w:bCs/>
          <w:smallCaps/>
          <w:color w:val="FF0000"/>
          <w:sz w:val="20"/>
          <w:szCs w:val="20"/>
          <w:u w:val="single"/>
        </w:rPr>
      </w:pPr>
    </w:p>
    <w:p w14:paraId="1A52E96A" w14:textId="77777777" w:rsidR="00793B14" w:rsidRPr="007A59C0" w:rsidRDefault="00793B14" w:rsidP="00362856">
      <w:pPr>
        <w:ind w:hanging="142"/>
        <w:jc w:val="both"/>
        <w:rPr>
          <w:rFonts w:ascii="Times New Roman" w:eastAsia="Times New Roman" w:hAnsi="Times New Roman" w:cs="Times New Roman"/>
          <w:b/>
          <w:color w:val="FF0000"/>
          <w:sz w:val="22"/>
          <w:szCs w:val="22"/>
        </w:rPr>
      </w:pPr>
      <w:r w:rsidRPr="005208D5">
        <w:rPr>
          <w:rFonts w:ascii="Times New Roman" w:hAnsi="Times New Roman" w:cs="Times New Roman"/>
          <w:b/>
          <w:bCs/>
          <w:smallCaps/>
          <w:color w:val="FF0000"/>
          <w:sz w:val="22"/>
          <w:szCs w:val="22"/>
        </w:rPr>
        <w:t xml:space="preserve">Lingua e cultura greca  </w:t>
      </w:r>
      <w:r w:rsidRPr="005208D5">
        <w:rPr>
          <w:rFonts w:ascii="Times New Roman" w:hAnsi="Times New Roman" w:cs="Times New Roman"/>
          <w:b/>
          <w:bCs/>
          <w:smallCaps/>
          <w:sz w:val="22"/>
          <w:szCs w:val="22"/>
        </w:rPr>
        <w:t>(Liceo Classico)</w:t>
      </w:r>
    </w:p>
    <w:p w14:paraId="79D15954" w14:textId="77777777" w:rsidR="00793B14" w:rsidRPr="00E03463" w:rsidRDefault="00793B14" w:rsidP="00793B14">
      <w:pPr>
        <w:tabs>
          <w:tab w:val="left" w:pos="5940"/>
        </w:tabs>
        <w:jc w:val="both"/>
        <w:rPr>
          <w:rFonts w:ascii="Times New Roman" w:eastAsia="Times New Roman" w:hAnsi="Times New Roman" w:cs="Times New Roman"/>
          <w:b/>
          <w:sz w:val="20"/>
          <w:szCs w:val="20"/>
        </w:rPr>
      </w:pPr>
    </w:p>
    <w:tbl>
      <w:tblPr>
        <w:tblW w:w="111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4395"/>
        <w:gridCol w:w="4201"/>
      </w:tblGrid>
      <w:tr w:rsidR="00793B14" w:rsidRPr="00E03463" w14:paraId="5A033381" w14:textId="77777777" w:rsidTr="0068353E">
        <w:trPr>
          <w:trHeight w:val="402"/>
        </w:trPr>
        <w:tc>
          <w:tcPr>
            <w:tcW w:w="2552" w:type="dxa"/>
          </w:tcPr>
          <w:p w14:paraId="6F5CD2D7" w14:textId="77777777" w:rsidR="00793B14" w:rsidRPr="00E03463" w:rsidRDefault="00793B14" w:rsidP="0068353E">
            <w:pPr>
              <w:jc w:val="center"/>
              <w:rPr>
                <w:rFonts w:ascii="Times New Roman" w:eastAsia="Times New Roman" w:hAnsi="Times New Roman" w:cs="Times New Roman"/>
                <w:b/>
                <w:sz w:val="20"/>
                <w:szCs w:val="20"/>
              </w:rPr>
            </w:pPr>
            <w:r w:rsidRPr="00E03463">
              <w:rPr>
                <w:rFonts w:ascii="Times New Roman" w:eastAsia="Times New Roman" w:hAnsi="Times New Roman" w:cs="Times New Roman"/>
                <w:b/>
                <w:sz w:val="20"/>
                <w:szCs w:val="20"/>
              </w:rPr>
              <w:t>COMPETENZE</w:t>
            </w:r>
          </w:p>
          <w:p w14:paraId="57116E87" w14:textId="77777777" w:rsidR="00793B14" w:rsidRPr="004162F1" w:rsidRDefault="00793B14" w:rsidP="0068353E">
            <w:pPr>
              <w:ind w:left="426"/>
              <w:jc w:val="center"/>
              <w:rPr>
                <w:rFonts w:ascii="Times New Roman" w:eastAsia="Times New Roman" w:hAnsi="Times New Roman" w:cs="Times New Roman"/>
                <w:b/>
                <w:sz w:val="16"/>
                <w:szCs w:val="16"/>
              </w:rPr>
            </w:pPr>
          </w:p>
        </w:tc>
        <w:tc>
          <w:tcPr>
            <w:tcW w:w="4395" w:type="dxa"/>
          </w:tcPr>
          <w:p w14:paraId="52CA0496" w14:textId="77777777" w:rsidR="00793B14" w:rsidRPr="00E03463" w:rsidRDefault="00793B14" w:rsidP="0068353E">
            <w:pPr>
              <w:jc w:val="center"/>
              <w:rPr>
                <w:rFonts w:ascii="Times New Roman" w:eastAsia="Times New Roman" w:hAnsi="Times New Roman" w:cs="Times New Roman"/>
                <w:b/>
                <w:sz w:val="20"/>
                <w:szCs w:val="20"/>
              </w:rPr>
            </w:pPr>
            <w:r w:rsidRPr="00E03463">
              <w:rPr>
                <w:rFonts w:ascii="Times New Roman" w:eastAsia="Times New Roman" w:hAnsi="Times New Roman" w:cs="Times New Roman"/>
                <w:b/>
                <w:sz w:val="20"/>
                <w:szCs w:val="20"/>
              </w:rPr>
              <w:t xml:space="preserve">ABILITA’ </w:t>
            </w:r>
          </w:p>
        </w:tc>
        <w:tc>
          <w:tcPr>
            <w:tcW w:w="4201" w:type="dxa"/>
          </w:tcPr>
          <w:p w14:paraId="2B1EDCA3" w14:textId="77777777" w:rsidR="00793B14" w:rsidRPr="00E03463" w:rsidRDefault="00793B14" w:rsidP="0068353E">
            <w:pPr>
              <w:jc w:val="center"/>
              <w:rPr>
                <w:rFonts w:ascii="Times New Roman" w:eastAsia="Times New Roman" w:hAnsi="Times New Roman" w:cs="Times New Roman"/>
                <w:b/>
                <w:sz w:val="20"/>
                <w:szCs w:val="20"/>
              </w:rPr>
            </w:pPr>
            <w:r w:rsidRPr="00E03463">
              <w:rPr>
                <w:rFonts w:ascii="Times New Roman" w:eastAsia="Times New Roman" w:hAnsi="Times New Roman" w:cs="Times New Roman"/>
                <w:b/>
                <w:sz w:val="20"/>
                <w:szCs w:val="20"/>
              </w:rPr>
              <w:t xml:space="preserve">CONOSCENZE </w:t>
            </w:r>
          </w:p>
        </w:tc>
      </w:tr>
      <w:tr w:rsidR="00793B14" w:rsidRPr="00E03463" w14:paraId="2347B6D8" w14:textId="77777777" w:rsidTr="0068353E">
        <w:trPr>
          <w:trHeight w:val="6263"/>
        </w:trPr>
        <w:tc>
          <w:tcPr>
            <w:tcW w:w="2552" w:type="dxa"/>
          </w:tcPr>
          <w:p w14:paraId="47DBB0FB"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1. Leggere i testi con sufficiente scorrevolezza e corretta accentazione delle parole</w:t>
            </w:r>
          </w:p>
          <w:p w14:paraId="52217436" w14:textId="77777777" w:rsidR="00793B14" w:rsidRPr="00E03463" w:rsidRDefault="00793B14" w:rsidP="0068353E">
            <w:pPr>
              <w:rPr>
                <w:rFonts w:ascii="Times New Roman" w:eastAsia="Times New Roman" w:hAnsi="Times New Roman" w:cs="Times New Roman"/>
                <w:sz w:val="20"/>
                <w:szCs w:val="20"/>
              </w:rPr>
            </w:pPr>
          </w:p>
          <w:p w14:paraId="68740C17" w14:textId="77777777" w:rsidR="00793B14" w:rsidRPr="00E03463" w:rsidRDefault="00793B14" w:rsidP="0068353E">
            <w:pPr>
              <w:rPr>
                <w:rFonts w:ascii="Times New Roman" w:eastAsia="Times New Roman" w:hAnsi="Times New Roman" w:cs="Times New Roman"/>
                <w:sz w:val="20"/>
                <w:szCs w:val="20"/>
              </w:rPr>
            </w:pPr>
          </w:p>
          <w:p w14:paraId="4700AB57"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2. Comprendere e tradurre i testi in lingua originale</w:t>
            </w:r>
          </w:p>
          <w:p w14:paraId="7FBA1267" w14:textId="77777777" w:rsidR="00793B14" w:rsidRPr="00E03463" w:rsidRDefault="00793B14" w:rsidP="0068353E">
            <w:pPr>
              <w:rPr>
                <w:rFonts w:ascii="Times New Roman" w:eastAsia="Times New Roman" w:hAnsi="Times New Roman" w:cs="Times New Roman"/>
                <w:sz w:val="20"/>
                <w:szCs w:val="20"/>
              </w:rPr>
            </w:pPr>
          </w:p>
          <w:p w14:paraId="2060E58B" w14:textId="77777777" w:rsidR="00793B14" w:rsidRPr="00E03463" w:rsidRDefault="00793B14" w:rsidP="0068353E">
            <w:pPr>
              <w:rPr>
                <w:rFonts w:ascii="Times New Roman" w:eastAsia="Times New Roman" w:hAnsi="Times New Roman" w:cs="Times New Roman"/>
                <w:sz w:val="20"/>
                <w:szCs w:val="20"/>
              </w:rPr>
            </w:pPr>
          </w:p>
          <w:p w14:paraId="4052BD2B" w14:textId="77777777" w:rsidR="00793B14" w:rsidRPr="00E03463" w:rsidRDefault="00793B14" w:rsidP="0068353E">
            <w:pPr>
              <w:rPr>
                <w:rFonts w:ascii="Times New Roman" w:eastAsia="Times New Roman" w:hAnsi="Times New Roman" w:cs="Times New Roman"/>
                <w:sz w:val="20"/>
                <w:szCs w:val="20"/>
              </w:rPr>
            </w:pPr>
          </w:p>
          <w:p w14:paraId="412FF2E3" w14:textId="77777777" w:rsidR="00793B14" w:rsidRPr="00E03463" w:rsidRDefault="00793B14" w:rsidP="0068353E">
            <w:pPr>
              <w:rPr>
                <w:rFonts w:ascii="Times New Roman" w:eastAsia="Times New Roman" w:hAnsi="Times New Roman" w:cs="Times New Roman"/>
                <w:sz w:val="20"/>
                <w:szCs w:val="20"/>
              </w:rPr>
            </w:pPr>
          </w:p>
          <w:p w14:paraId="6785C741" w14:textId="77777777" w:rsidR="00793B14" w:rsidRPr="00E03463" w:rsidRDefault="00793B14" w:rsidP="0068353E">
            <w:pPr>
              <w:rPr>
                <w:rFonts w:ascii="Times New Roman" w:eastAsia="Times New Roman" w:hAnsi="Times New Roman" w:cs="Times New Roman"/>
                <w:sz w:val="20"/>
                <w:szCs w:val="20"/>
              </w:rPr>
            </w:pPr>
          </w:p>
          <w:p w14:paraId="1239EBD2" w14:textId="77777777" w:rsidR="00793B14" w:rsidRPr="00E03463" w:rsidRDefault="00793B14" w:rsidP="0068353E">
            <w:pPr>
              <w:rPr>
                <w:rFonts w:ascii="Times New Roman" w:eastAsia="Times New Roman" w:hAnsi="Times New Roman" w:cs="Times New Roman"/>
                <w:sz w:val="20"/>
                <w:szCs w:val="20"/>
              </w:rPr>
            </w:pPr>
          </w:p>
          <w:p w14:paraId="53189DA5" w14:textId="77777777" w:rsidR="00793B14" w:rsidRPr="00E03463" w:rsidRDefault="00793B14" w:rsidP="0068353E">
            <w:pPr>
              <w:rPr>
                <w:rFonts w:ascii="Times New Roman" w:eastAsia="Times New Roman" w:hAnsi="Times New Roman" w:cs="Times New Roman"/>
                <w:sz w:val="20"/>
                <w:szCs w:val="20"/>
              </w:rPr>
            </w:pPr>
          </w:p>
          <w:p w14:paraId="7264B248" w14:textId="77777777" w:rsidR="00793B14" w:rsidRPr="00E03463" w:rsidRDefault="00793B14" w:rsidP="0068353E">
            <w:pPr>
              <w:rPr>
                <w:rFonts w:ascii="Times New Roman" w:eastAsia="Times New Roman" w:hAnsi="Times New Roman" w:cs="Times New Roman"/>
                <w:sz w:val="20"/>
                <w:szCs w:val="20"/>
              </w:rPr>
            </w:pPr>
          </w:p>
          <w:p w14:paraId="1C187137" w14:textId="77777777" w:rsidR="00793B14" w:rsidRPr="00E03463" w:rsidRDefault="00793B14" w:rsidP="0068353E">
            <w:pPr>
              <w:rPr>
                <w:rFonts w:ascii="Times New Roman" w:eastAsia="Times New Roman" w:hAnsi="Times New Roman" w:cs="Times New Roman"/>
                <w:sz w:val="20"/>
                <w:szCs w:val="20"/>
              </w:rPr>
            </w:pPr>
          </w:p>
          <w:p w14:paraId="70BC0499" w14:textId="77777777" w:rsidR="00793B14" w:rsidRPr="00E03463" w:rsidRDefault="00793B14" w:rsidP="0068353E">
            <w:pPr>
              <w:rPr>
                <w:rFonts w:ascii="Times New Roman" w:eastAsia="Times New Roman" w:hAnsi="Times New Roman" w:cs="Times New Roman"/>
                <w:sz w:val="20"/>
                <w:szCs w:val="20"/>
              </w:rPr>
            </w:pPr>
          </w:p>
          <w:p w14:paraId="78095591" w14:textId="77777777" w:rsidR="00793B14" w:rsidRPr="00E03463" w:rsidRDefault="00793B14" w:rsidP="0068353E">
            <w:pPr>
              <w:rPr>
                <w:rFonts w:ascii="Times New Roman" w:eastAsia="Times New Roman" w:hAnsi="Times New Roman" w:cs="Times New Roman"/>
                <w:sz w:val="20"/>
                <w:szCs w:val="20"/>
              </w:rPr>
            </w:pPr>
          </w:p>
          <w:p w14:paraId="1924A2C6" w14:textId="77777777" w:rsidR="00793B14" w:rsidRPr="00E03463" w:rsidRDefault="00793B14" w:rsidP="0068353E">
            <w:pPr>
              <w:rPr>
                <w:rFonts w:ascii="Times New Roman" w:eastAsia="Times New Roman" w:hAnsi="Times New Roman" w:cs="Times New Roman"/>
                <w:sz w:val="20"/>
                <w:szCs w:val="20"/>
              </w:rPr>
            </w:pPr>
          </w:p>
          <w:p w14:paraId="2D854C97" w14:textId="77777777" w:rsidR="00793B14" w:rsidRPr="00E03463" w:rsidRDefault="00793B14" w:rsidP="0068353E">
            <w:pPr>
              <w:rPr>
                <w:rFonts w:ascii="Times New Roman" w:eastAsia="Times New Roman" w:hAnsi="Times New Roman" w:cs="Times New Roman"/>
                <w:sz w:val="20"/>
                <w:szCs w:val="20"/>
              </w:rPr>
            </w:pPr>
          </w:p>
          <w:p w14:paraId="6DD7FB58" w14:textId="77777777" w:rsidR="00793B14" w:rsidRPr="00E03463" w:rsidRDefault="00793B14" w:rsidP="0068353E">
            <w:pPr>
              <w:rPr>
                <w:rFonts w:ascii="Times New Roman" w:eastAsia="Times New Roman" w:hAnsi="Times New Roman" w:cs="Times New Roman"/>
                <w:sz w:val="20"/>
                <w:szCs w:val="20"/>
              </w:rPr>
            </w:pPr>
          </w:p>
          <w:p w14:paraId="11D24B8B" w14:textId="77777777" w:rsidR="00793B14" w:rsidRPr="00E03463" w:rsidRDefault="00793B14" w:rsidP="0068353E">
            <w:pPr>
              <w:rPr>
                <w:rFonts w:ascii="Times New Roman" w:eastAsia="Times New Roman" w:hAnsi="Times New Roman" w:cs="Times New Roman"/>
                <w:sz w:val="20"/>
                <w:szCs w:val="20"/>
              </w:rPr>
            </w:pPr>
          </w:p>
          <w:p w14:paraId="4BA8CE9D" w14:textId="77777777" w:rsidR="00793B14" w:rsidRPr="00E03463" w:rsidRDefault="00793B14" w:rsidP="0068353E">
            <w:pPr>
              <w:rPr>
                <w:rFonts w:ascii="Times New Roman" w:eastAsia="Times New Roman" w:hAnsi="Times New Roman" w:cs="Times New Roman"/>
                <w:sz w:val="20"/>
                <w:szCs w:val="20"/>
              </w:rPr>
            </w:pPr>
          </w:p>
          <w:p w14:paraId="260B42F1" w14:textId="77777777" w:rsidR="00793B14" w:rsidRPr="00E03463" w:rsidRDefault="00793B14" w:rsidP="0068353E">
            <w:pPr>
              <w:rPr>
                <w:rFonts w:ascii="Times New Roman" w:eastAsia="Times New Roman" w:hAnsi="Times New Roman" w:cs="Times New Roman"/>
                <w:sz w:val="20"/>
                <w:szCs w:val="20"/>
              </w:rPr>
            </w:pPr>
          </w:p>
          <w:p w14:paraId="1913CC3A" w14:textId="77777777" w:rsidR="00793B14" w:rsidRPr="00E03463" w:rsidRDefault="00793B14" w:rsidP="0068353E">
            <w:pPr>
              <w:rPr>
                <w:rFonts w:ascii="Times New Roman" w:eastAsia="Times New Roman" w:hAnsi="Times New Roman" w:cs="Times New Roman"/>
                <w:sz w:val="20"/>
                <w:szCs w:val="20"/>
              </w:rPr>
            </w:pPr>
          </w:p>
          <w:p w14:paraId="278E9B26" w14:textId="77777777" w:rsidR="00793B14" w:rsidRPr="00E03463" w:rsidRDefault="00793B14" w:rsidP="0068353E">
            <w:pPr>
              <w:rPr>
                <w:rFonts w:ascii="Times New Roman" w:eastAsia="Times New Roman" w:hAnsi="Times New Roman" w:cs="Times New Roman"/>
                <w:sz w:val="20"/>
                <w:szCs w:val="20"/>
              </w:rPr>
            </w:pPr>
          </w:p>
          <w:p w14:paraId="24E2BE9F" w14:textId="77777777" w:rsidR="00793B14" w:rsidRDefault="00793B14" w:rsidP="0068353E">
            <w:pPr>
              <w:rPr>
                <w:rFonts w:ascii="Times New Roman" w:eastAsia="Times New Roman" w:hAnsi="Times New Roman" w:cs="Times New Roman"/>
                <w:sz w:val="20"/>
                <w:szCs w:val="20"/>
              </w:rPr>
            </w:pPr>
          </w:p>
          <w:p w14:paraId="29B7ADFC"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3. Scegliere i termini da utilizzare nella traduzione in relazione al contesto e al senso complessivo</w:t>
            </w:r>
          </w:p>
          <w:p w14:paraId="069A5652"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Istituire confronti di natura lessicale tra il greco antico, il latino, l’italiano e altre lingue studiate</w:t>
            </w:r>
          </w:p>
          <w:p w14:paraId="69EE3CFC" w14:textId="77777777" w:rsidR="00793B14" w:rsidRPr="00E03463" w:rsidRDefault="00793B14" w:rsidP="0068353E">
            <w:pPr>
              <w:rPr>
                <w:rFonts w:ascii="Times New Roman" w:eastAsia="Times New Roman" w:hAnsi="Times New Roman" w:cs="Times New Roman"/>
                <w:sz w:val="20"/>
                <w:szCs w:val="20"/>
              </w:rPr>
            </w:pPr>
          </w:p>
          <w:p w14:paraId="73A68E66"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 xml:space="preserve">4. Riconoscere nei testi letti le espressioni della civiltà e della cultura greca </w:t>
            </w:r>
          </w:p>
          <w:p w14:paraId="57B1CCC0" w14:textId="77777777" w:rsidR="00793B14" w:rsidRPr="00E03463" w:rsidRDefault="00793B14" w:rsidP="0068353E">
            <w:pPr>
              <w:jc w:val="both"/>
              <w:rPr>
                <w:rFonts w:ascii="Times New Roman" w:eastAsia="Times New Roman" w:hAnsi="Times New Roman" w:cs="Times New Roman"/>
                <w:sz w:val="20"/>
                <w:szCs w:val="20"/>
              </w:rPr>
            </w:pPr>
          </w:p>
        </w:tc>
        <w:tc>
          <w:tcPr>
            <w:tcW w:w="4395" w:type="dxa"/>
          </w:tcPr>
          <w:p w14:paraId="5B08B897"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1. Sapere decodificare i testi in lingua</w:t>
            </w:r>
          </w:p>
          <w:p w14:paraId="789E66B2"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Sapere spiegare e applicare le regole dell’accentazione greca</w:t>
            </w:r>
          </w:p>
          <w:p w14:paraId="6FD6C5CE"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Sapere esporre in modo chiaro e corretto le regole studiate.</w:t>
            </w:r>
          </w:p>
          <w:p w14:paraId="1D6F5584" w14:textId="77777777" w:rsidR="00793B14" w:rsidRPr="00E03463" w:rsidRDefault="00793B14" w:rsidP="0068353E">
            <w:pPr>
              <w:jc w:val="both"/>
              <w:rPr>
                <w:rFonts w:ascii="Times New Roman" w:eastAsia="Times New Roman" w:hAnsi="Times New Roman" w:cs="Times New Roman"/>
                <w:sz w:val="20"/>
                <w:szCs w:val="20"/>
              </w:rPr>
            </w:pPr>
          </w:p>
          <w:p w14:paraId="53306F29"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2. Sapere svolgere esercizi di flessione nominale e verbale</w:t>
            </w:r>
          </w:p>
          <w:p w14:paraId="0425594E"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Sapere svolgere esercizi di concordanza</w:t>
            </w:r>
          </w:p>
          <w:p w14:paraId="27DFBDE9"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Sapere individuare le strutture morfologiche e lessicali studiate</w:t>
            </w:r>
          </w:p>
          <w:p w14:paraId="4D854C71"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Sapere svolgere esercizi di completamento in relazione agli elementi studiati</w:t>
            </w:r>
          </w:p>
          <w:p w14:paraId="0DD258C1"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Sapere riconoscere all’interno di un testo gli elementi sintattici studiati</w:t>
            </w:r>
          </w:p>
          <w:p w14:paraId="59A3A573"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Sapere individuare e descrivere la struttura di un periodo complesso</w:t>
            </w:r>
          </w:p>
          <w:p w14:paraId="760F1599"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Sapere rilevare analogie e differenze tra la lingua di partenza e quella di arrivo per quanto riguarda le strutture morfosintattiche studiate</w:t>
            </w:r>
          </w:p>
          <w:p w14:paraId="3BBC9335"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Sapere formulare ipotesi di traduzione plausibili</w:t>
            </w:r>
          </w:p>
          <w:p w14:paraId="4C681F36"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Sapere verificare la validità delle ipotesi formulate in base ai criteri grammaticali e alla coerenza semantica</w:t>
            </w:r>
          </w:p>
          <w:p w14:paraId="518234FB"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Sapere esporre in modo chiaro e corretto le regole studiate.</w:t>
            </w:r>
          </w:p>
          <w:p w14:paraId="0B375D46" w14:textId="77777777" w:rsidR="00793B14" w:rsidRPr="00E03463" w:rsidRDefault="00793B14" w:rsidP="0068353E">
            <w:pPr>
              <w:jc w:val="both"/>
              <w:rPr>
                <w:rFonts w:ascii="Times New Roman" w:eastAsia="Times New Roman" w:hAnsi="Times New Roman" w:cs="Times New Roman"/>
                <w:sz w:val="20"/>
                <w:szCs w:val="20"/>
              </w:rPr>
            </w:pPr>
          </w:p>
          <w:p w14:paraId="660202F8" w14:textId="77777777" w:rsidR="00793B14" w:rsidRDefault="00793B14" w:rsidP="0068353E">
            <w:pPr>
              <w:jc w:val="both"/>
              <w:rPr>
                <w:rFonts w:ascii="Times New Roman" w:eastAsia="Times New Roman" w:hAnsi="Times New Roman" w:cs="Times New Roman"/>
                <w:sz w:val="20"/>
                <w:szCs w:val="20"/>
              </w:rPr>
            </w:pPr>
          </w:p>
          <w:p w14:paraId="7638DB4D"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3. Sapere consultare il vocabolario (individuazione corretta del lemma e della reggenza)</w:t>
            </w:r>
          </w:p>
          <w:p w14:paraId="7E4218CC"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Sapere distinguere i vari lessici specifici</w:t>
            </w:r>
          </w:p>
          <w:p w14:paraId="48BE45D1" w14:textId="77777777" w:rsidR="00793B14" w:rsidRPr="00E03463" w:rsidRDefault="00793B14" w:rsidP="0068353E">
            <w:pPr>
              <w:jc w:val="both"/>
              <w:rPr>
                <w:rFonts w:ascii="Times New Roman" w:eastAsia="Times New Roman" w:hAnsi="Times New Roman" w:cs="Times New Roman"/>
                <w:sz w:val="20"/>
                <w:szCs w:val="20"/>
              </w:rPr>
            </w:pPr>
          </w:p>
          <w:p w14:paraId="46893892" w14:textId="77777777" w:rsidR="00793B14" w:rsidRPr="00E03463" w:rsidRDefault="00793B14" w:rsidP="0068353E">
            <w:pPr>
              <w:jc w:val="both"/>
              <w:rPr>
                <w:rFonts w:ascii="Times New Roman" w:eastAsia="Times New Roman" w:hAnsi="Times New Roman" w:cs="Times New Roman"/>
                <w:sz w:val="20"/>
                <w:szCs w:val="20"/>
              </w:rPr>
            </w:pPr>
          </w:p>
          <w:p w14:paraId="194C041F" w14:textId="77777777" w:rsidR="00793B14" w:rsidRPr="00E03463" w:rsidRDefault="00793B14" w:rsidP="0068353E">
            <w:pPr>
              <w:jc w:val="both"/>
              <w:rPr>
                <w:rFonts w:ascii="Times New Roman" w:eastAsia="Times New Roman" w:hAnsi="Times New Roman" w:cs="Times New Roman"/>
                <w:sz w:val="20"/>
                <w:szCs w:val="20"/>
              </w:rPr>
            </w:pPr>
          </w:p>
          <w:p w14:paraId="1446CCE4" w14:textId="77777777" w:rsidR="00793B14" w:rsidRPr="00E03463" w:rsidRDefault="00793B14" w:rsidP="0068353E">
            <w:pPr>
              <w:jc w:val="both"/>
              <w:rPr>
                <w:rFonts w:ascii="Times New Roman" w:eastAsia="Times New Roman" w:hAnsi="Times New Roman" w:cs="Times New Roman"/>
                <w:sz w:val="20"/>
                <w:szCs w:val="20"/>
              </w:rPr>
            </w:pPr>
          </w:p>
          <w:p w14:paraId="7B2F0012" w14:textId="77777777" w:rsidR="00793B14" w:rsidRPr="00E03463" w:rsidRDefault="00793B14" w:rsidP="0068353E">
            <w:pPr>
              <w:jc w:val="both"/>
              <w:rPr>
                <w:rFonts w:ascii="Times New Roman" w:eastAsia="Times New Roman" w:hAnsi="Times New Roman" w:cs="Times New Roman"/>
                <w:sz w:val="20"/>
                <w:szCs w:val="20"/>
              </w:rPr>
            </w:pPr>
          </w:p>
          <w:p w14:paraId="5522AA0C" w14:textId="77777777" w:rsidR="00793B14" w:rsidRDefault="00793B14" w:rsidP="0068353E">
            <w:pPr>
              <w:jc w:val="both"/>
              <w:rPr>
                <w:rFonts w:ascii="Times New Roman" w:eastAsia="Times New Roman" w:hAnsi="Times New Roman" w:cs="Times New Roman"/>
                <w:sz w:val="20"/>
                <w:szCs w:val="20"/>
              </w:rPr>
            </w:pPr>
          </w:p>
          <w:p w14:paraId="2DE283C6"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4. Sapere individuare permanenze e alterità tra la civiltà antica e quella contemporanea</w:t>
            </w:r>
          </w:p>
          <w:p w14:paraId="65E60E9B" w14:textId="77777777" w:rsidR="00793B14"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Sapere collegare informazioni derivate da ambiti disciplinari diversi</w:t>
            </w:r>
          </w:p>
          <w:p w14:paraId="45CB3BAE" w14:textId="77777777" w:rsidR="00793B14" w:rsidRPr="008D10D7" w:rsidRDefault="00793B14" w:rsidP="0068353E">
            <w:pPr>
              <w:jc w:val="both"/>
              <w:rPr>
                <w:rFonts w:ascii="Times New Roman" w:eastAsia="Times New Roman" w:hAnsi="Times New Roman" w:cs="Times New Roman"/>
                <w:sz w:val="16"/>
                <w:szCs w:val="16"/>
              </w:rPr>
            </w:pPr>
          </w:p>
        </w:tc>
        <w:tc>
          <w:tcPr>
            <w:tcW w:w="4201" w:type="dxa"/>
          </w:tcPr>
          <w:p w14:paraId="20BD6737"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1. Conoscere l’alfabeto greco</w:t>
            </w:r>
          </w:p>
          <w:p w14:paraId="1D2D7D21"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il valore fonetico dei segni alfabetici</w:t>
            </w:r>
          </w:p>
          <w:p w14:paraId="75260DC9"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i principali fenomeni fonetici</w:t>
            </w:r>
          </w:p>
          <w:p w14:paraId="4FEBDE11"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i segni di interpunzione.</w:t>
            </w:r>
          </w:p>
          <w:p w14:paraId="26B30A5E" w14:textId="77777777" w:rsidR="00793B14" w:rsidRPr="00E03463" w:rsidRDefault="00793B14" w:rsidP="0068353E">
            <w:pPr>
              <w:jc w:val="both"/>
              <w:rPr>
                <w:rFonts w:ascii="Times New Roman" w:eastAsia="Times New Roman" w:hAnsi="Times New Roman" w:cs="Times New Roman"/>
                <w:sz w:val="20"/>
                <w:szCs w:val="20"/>
              </w:rPr>
            </w:pPr>
          </w:p>
          <w:p w14:paraId="3DA189F8" w14:textId="77777777" w:rsidR="00793B14" w:rsidRDefault="00793B14" w:rsidP="0068353E">
            <w:pPr>
              <w:jc w:val="both"/>
              <w:rPr>
                <w:rFonts w:ascii="Times New Roman" w:eastAsia="Times New Roman" w:hAnsi="Times New Roman" w:cs="Times New Roman"/>
                <w:sz w:val="20"/>
                <w:szCs w:val="20"/>
              </w:rPr>
            </w:pPr>
          </w:p>
          <w:p w14:paraId="7936D66B"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2. Conoscere le parti costitutive di una parola</w:t>
            </w:r>
          </w:p>
          <w:p w14:paraId="47CCB338"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le desinenze delle declinazioni</w:t>
            </w:r>
          </w:p>
          <w:p w14:paraId="13043800"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le desinenze dei verbi del sistema del presente (coniugazione tematica e atematica)</w:t>
            </w:r>
          </w:p>
          <w:p w14:paraId="23E50482"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le uscite delle classi aggettivali e le due forme di comparazione</w:t>
            </w:r>
          </w:p>
          <w:p w14:paraId="23EAC506"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le regole di formazione e i gradi di comparazione dell’avverbio</w:t>
            </w:r>
          </w:p>
          <w:p w14:paraId="009529D6"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i principali pronomi</w:t>
            </w:r>
          </w:p>
          <w:p w14:paraId="7572A21F"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la sintassi della frase semplice</w:t>
            </w:r>
          </w:p>
          <w:p w14:paraId="49C285FC"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i complementi</w:t>
            </w:r>
          </w:p>
          <w:p w14:paraId="469AEA31"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le proposizioni soggettive e oggettive</w:t>
            </w:r>
          </w:p>
          <w:p w14:paraId="401724E1"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le proposizioni finali</w:t>
            </w:r>
          </w:p>
          <w:p w14:paraId="52EEA5BA"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le proposizioni causali</w:t>
            </w:r>
          </w:p>
          <w:p w14:paraId="2858B02E"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le proposizioni temporali</w:t>
            </w:r>
          </w:p>
          <w:p w14:paraId="6D6BA5DB"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le proposizioni consecutive</w:t>
            </w:r>
          </w:p>
          <w:p w14:paraId="55C6B7E5"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i valori del participio</w:t>
            </w:r>
          </w:p>
          <w:p w14:paraId="4389B76A"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Classi verbali</w:t>
            </w:r>
          </w:p>
          <w:p w14:paraId="154E3494"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Aoristi</w:t>
            </w:r>
            <w:r>
              <w:rPr>
                <w:rFonts w:ascii="Times New Roman" w:eastAsia="Times New Roman" w:hAnsi="Times New Roman" w:cs="Times New Roman"/>
                <w:sz w:val="20"/>
                <w:szCs w:val="20"/>
              </w:rPr>
              <w:t xml:space="preserve"> – </w:t>
            </w:r>
            <w:r w:rsidRPr="00E03463">
              <w:rPr>
                <w:rFonts w:ascii="Times New Roman" w:eastAsia="Times New Roman" w:hAnsi="Times New Roman" w:cs="Times New Roman"/>
                <w:sz w:val="20"/>
                <w:szCs w:val="20"/>
              </w:rPr>
              <w:t>Futuro</w:t>
            </w:r>
            <w:r>
              <w:rPr>
                <w:rFonts w:ascii="Times New Roman" w:eastAsia="Times New Roman" w:hAnsi="Times New Roman" w:cs="Times New Roman"/>
                <w:sz w:val="20"/>
                <w:szCs w:val="20"/>
              </w:rPr>
              <w:t xml:space="preserve"> – </w:t>
            </w:r>
            <w:r w:rsidRPr="00E03463">
              <w:rPr>
                <w:rFonts w:ascii="Times New Roman" w:eastAsia="Times New Roman" w:hAnsi="Times New Roman" w:cs="Times New Roman"/>
                <w:sz w:val="20"/>
                <w:szCs w:val="20"/>
              </w:rPr>
              <w:t xml:space="preserve">Perfetto </w:t>
            </w:r>
            <w:r>
              <w:rPr>
                <w:rFonts w:ascii="Times New Roman" w:eastAsia="Times New Roman" w:hAnsi="Times New Roman" w:cs="Times New Roman"/>
                <w:sz w:val="20"/>
                <w:szCs w:val="20"/>
              </w:rPr>
              <w:t xml:space="preserve">– </w:t>
            </w:r>
            <w:r w:rsidRPr="00E03463">
              <w:rPr>
                <w:rFonts w:ascii="Times New Roman" w:eastAsia="Times New Roman" w:hAnsi="Times New Roman" w:cs="Times New Roman"/>
                <w:sz w:val="20"/>
                <w:szCs w:val="20"/>
              </w:rPr>
              <w:t>Piuccheperfetto</w:t>
            </w:r>
          </w:p>
          <w:p w14:paraId="7443C7C9" w14:textId="77777777" w:rsidR="00793B14" w:rsidRPr="00E03463" w:rsidRDefault="00793B14" w:rsidP="0068353E">
            <w:pPr>
              <w:jc w:val="both"/>
              <w:rPr>
                <w:rFonts w:ascii="Times New Roman" w:eastAsia="Times New Roman" w:hAnsi="Times New Roman" w:cs="Times New Roman"/>
                <w:sz w:val="20"/>
                <w:szCs w:val="20"/>
              </w:rPr>
            </w:pPr>
          </w:p>
          <w:p w14:paraId="675468CC" w14:textId="77777777" w:rsidR="00793B14" w:rsidRDefault="00793B14" w:rsidP="0068353E">
            <w:pPr>
              <w:jc w:val="both"/>
              <w:rPr>
                <w:rFonts w:ascii="Times New Roman" w:eastAsia="Times New Roman" w:hAnsi="Times New Roman" w:cs="Times New Roman"/>
                <w:sz w:val="20"/>
                <w:szCs w:val="20"/>
              </w:rPr>
            </w:pPr>
          </w:p>
          <w:p w14:paraId="2C4540D6" w14:textId="77777777" w:rsidR="00793B14" w:rsidRDefault="00793B14" w:rsidP="0068353E">
            <w:pPr>
              <w:jc w:val="both"/>
              <w:rPr>
                <w:rFonts w:ascii="Times New Roman" w:eastAsia="Times New Roman" w:hAnsi="Times New Roman" w:cs="Times New Roman"/>
                <w:sz w:val="20"/>
                <w:szCs w:val="20"/>
              </w:rPr>
            </w:pPr>
          </w:p>
          <w:p w14:paraId="77D52CB4"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3.Conoscere il lessico di base</w:t>
            </w:r>
          </w:p>
          <w:p w14:paraId="4820E2DC"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gli elementi del lemma</w:t>
            </w:r>
          </w:p>
          <w:p w14:paraId="30ABFA4C"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le principali famiglie semantiche</w:t>
            </w:r>
          </w:p>
          <w:p w14:paraId="50AE106C" w14:textId="77777777" w:rsidR="00793B14" w:rsidRPr="00E03463" w:rsidRDefault="00793B14" w:rsidP="0068353E">
            <w:pPr>
              <w:rPr>
                <w:rFonts w:ascii="Times New Roman" w:eastAsia="Times New Roman" w:hAnsi="Times New Roman" w:cs="Times New Roman"/>
                <w:sz w:val="20"/>
                <w:szCs w:val="20"/>
              </w:rPr>
            </w:pPr>
          </w:p>
          <w:p w14:paraId="40B8DEC5" w14:textId="77777777" w:rsidR="00793B14" w:rsidRPr="00E03463" w:rsidRDefault="00793B14" w:rsidP="0068353E">
            <w:pPr>
              <w:rPr>
                <w:rFonts w:ascii="Times New Roman" w:eastAsia="Times New Roman" w:hAnsi="Times New Roman" w:cs="Times New Roman"/>
                <w:sz w:val="20"/>
                <w:szCs w:val="20"/>
              </w:rPr>
            </w:pPr>
          </w:p>
          <w:p w14:paraId="0F46F5C0" w14:textId="77777777" w:rsidR="00793B14" w:rsidRPr="00E03463" w:rsidRDefault="00793B14" w:rsidP="0068353E">
            <w:pPr>
              <w:rPr>
                <w:rFonts w:ascii="Times New Roman" w:eastAsia="Times New Roman" w:hAnsi="Times New Roman" w:cs="Times New Roman"/>
                <w:sz w:val="20"/>
                <w:szCs w:val="20"/>
              </w:rPr>
            </w:pPr>
          </w:p>
          <w:p w14:paraId="304E737C" w14:textId="77777777" w:rsidR="00793B14" w:rsidRPr="00E03463" w:rsidRDefault="00793B14" w:rsidP="0068353E">
            <w:pPr>
              <w:rPr>
                <w:rFonts w:ascii="Times New Roman" w:eastAsia="Times New Roman" w:hAnsi="Times New Roman" w:cs="Times New Roman"/>
                <w:sz w:val="20"/>
                <w:szCs w:val="20"/>
              </w:rPr>
            </w:pPr>
          </w:p>
          <w:p w14:paraId="4CB12062" w14:textId="77777777" w:rsidR="00793B14" w:rsidRDefault="00793B14" w:rsidP="0068353E">
            <w:pPr>
              <w:rPr>
                <w:rFonts w:ascii="Times New Roman" w:eastAsia="Times New Roman" w:hAnsi="Times New Roman" w:cs="Times New Roman"/>
                <w:sz w:val="20"/>
                <w:szCs w:val="20"/>
              </w:rPr>
            </w:pPr>
          </w:p>
          <w:p w14:paraId="42341C41" w14:textId="77777777" w:rsidR="00793B14" w:rsidRDefault="00793B14" w:rsidP="0068353E">
            <w:pPr>
              <w:rPr>
                <w:rFonts w:ascii="Times New Roman" w:eastAsia="Times New Roman" w:hAnsi="Times New Roman" w:cs="Times New Roman"/>
                <w:sz w:val="20"/>
                <w:szCs w:val="20"/>
              </w:rPr>
            </w:pPr>
          </w:p>
          <w:p w14:paraId="642CBC7B"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4.Conoscere elementi di civiltà</w:t>
            </w:r>
          </w:p>
        </w:tc>
      </w:tr>
    </w:tbl>
    <w:p w14:paraId="113E2F20" w14:textId="77777777" w:rsidR="00793B14" w:rsidRPr="00E03463" w:rsidRDefault="00793B14" w:rsidP="00793B14">
      <w:pPr>
        <w:jc w:val="center"/>
        <w:rPr>
          <w:rFonts w:ascii="Times New Roman" w:eastAsia="Times New Roman" w:hAnsi="Times New Roman" w:cs="Times New Roman"/>
          <w:b/>
          <w:sz w:val="20"/>
          <w:szCs w:val="20"/>
        </w:rPr>
      </w:pPr>
    </w:p>
    <w:p w14:paraId="0B954F16" w14:textId="1E99D02E" w:rsidR="00793B14" w:rsidRPr="007A59C0" w:rsidRDefault="00793B14" w:rsidP="00793B14">
      <w:pPr>
        <w:ind w:hanging="284"/>
        <w:jc w:val="both"/>
        <w:rPr>
          <w:rFonts w:ascii="Times New Roman" w:eastAsia="Times New Roman" w:hAnsi="Times New Roman" w:cs="Times New Roman"/>
          <w:b/>
          <w:color w:val="FF0000"/>
          <w:sz w:val="22"/>
          <w:szCs w:val="22"/>
        </w:rPr>
      </w:pPr>
      <w:r w:rsidRPr="006C6F5F">
        <w:rPr>
          <w:rFonts w:ascii="Times New Roman" w:hAnsi="Times New Roman" w:cs="Times New Roman"/>
          <w:b/>
          <w:bCs/>
          <w:smallCaps/>
          <w:color w:val="FF0000"/>
          <w:sz w:val="22"/>
          <w:szCs w:val="22"/>
        </w:rPr>
        <w:t>Lingua e cultura latina</w:t>
      </w:r>
      <w:r w:rsidRPr="007A59C0">
        <w:rPr>
          <w:rFonts w:ascii="Times New Roman" w:hAnsi="Times New Roman" w:cs="Times New Roman"/>
          <w:b/>
          <w:bCs/>
          <w:smallCaps/>
          <w:color w:val="FF0000"/>
          <w:sz w:val="22"/>
          <w:szCs w:val="22"/>
        </w:rPr>
        <w:t xml:space="preserve">  </w:t>
      </w:r>
      <w:r w:rsidR="006C6F5F">
        <w:rPr>
          <w:rFonts w:ascii="Times New Roman" w:hAnsi="Times New Roman" w:cs="Times New Roman"/>
          <w:b/>
          <w:bCs/>
          <w:smallCaps/>
          <w:sz w:val="22"/>
          <w:szCs w:val="22"/>
        </w:rPr>
        <w:t>(Liceo delle S</w:t>
      </w:r>
      <w:r w:rsidRPr="006C6F5F">
        <w:rPr>
          <w:rFonts w:ascii="Times New Roman" w:hAnsi="Times New Roman" w:cs="Times New Roman"/>
          <w:b/>
          <w:bCs/>
          <w:smallCaps/>
          <w:sz w:val="22"/>
          <w:szCs w:val="22"/>
        </w:rPr>
        <w:t>cienze umane)</w:t>
      </w:r>
    </w:p>
    <w:p w14:paraId="7A07C918" w14:textId="77777777" w:rsidR="00793B14" w:rsidRPr="00E03463" w:rsidRDefault="00793B14" w:rsidP="00793B14">
      <w:pPr>
        <w:ind w:left="426" w:hanging="142"/>
        <w:jc w:val="both"/>
        <w:rPr>
          <w:rFonts w:ascii="Times New Roman" w:eastAsia="Times New Roman" w:hAnsi="Times New Roman" w:cs="Times New Roman"/>
          <w:sz w:val="20"/>
          <w:szCs w:val="20"/>
        </w:rPr>
      </w:pP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3"/>
        <w:gridCol w:w="3364"/>
        <w:gridCol w:w="3802"/>
      </w:tblGrid>
      <w:tr w:rsidR="00793B14" w:rsidRPr="00E03463" w14:paraId="2BC4FB96" w14:textId="77777777" w:rsidTr="0068353E">
        <w:tc>
          <w:tcPr>
            <w:tcW w:w="4033" w:type="dxa"/>
            <w:tcBorders>
              <w:top w:val="single" w:sz="4" w:space="0" w:color="auto"/>
              <w:left w:val="single" w:sz="4" w:space="0" w:color="auto"/>
              <w:bottom w:val="single" w:sz="4" w:space="0" w:color="auto"/>
              <w:right w:val="single" w:sz="4" w:space="0" w:color="auto"/>
            </w:tcBorders>
          </w:tcPr>
          <w:p w14:paraId="17BA9036" w14:textId="77777777" w:rsidR="00793B14" w:rsidRPr="00E03463" w:rsidRDefault="00793B14" w:rsidP="0068353E">
            <w:pPr>
              <w:ind w:left="175" w:hanging="175"/>
              <w:jc w:val="center"/>
              <w:rPr>
                <w:rFonts w:ascii="Times New Roman" w:eastAsia="Times New Roman" w:hAnsi="Times New Roman" w:cs="Times New Roman"/>
                <w:b/>
                <w:sz w:val="20"/>
                <w:szCs w:val="20"/>
              </w:rPr>
            </w:pPr>
            <w:r w:rsidRPr="00E03463">
              <w:rPr>
                <w:rFonts w:ascii="Times New Roman" w:eastAsia="Times New Roman" w:hAnsi="Times New Roman" w:cs="Times New Roman"/>
                <w:b/>
                <w:sz w:val="20"/>
                <w:szCs w:val="20"/>
              </w:rPr>
              <w:t>COMPETENZE</w:t>
            </w:r>
          </w:p>
          <w:p w14:paraId="6B3B3012" w14:textId="77777777" w:rsidR="00793B14" w:rsidRPr="00E03463" w:rsidRDefault="00793B14" w:rsidP="0068353E">
            <w:pPr>
              <w:ind w:left="175" w:hanging="175"/>
              <w:jc w:val="center"/>
              <w:rPr>
                <w:rFonts w:ascii="Times New Roman" w:eastAsia="Times New Roman" w:hAnsi="Times New Roman" w:cs="Times New Roman"/>
                <w:b/>
                <w:sz w:val="20"/>
                <w:szCs w:val="20"/>
              </w:rPr>
            </w:pPr>
          </w:p>
        </w:tc>
        <w:tc>
          <w:tcPr>
            <w:tcW w:w="3364" w:type="dxa"/>
            <w:tcBorders>
              <w:top w:val="single" w:sz="4" w:space="0" w:color="auto"/>
              <w:left w:val="single" w:sz="4" w:space="0" w:color="auto"/>
              <w:bottom w:val="single" w:sz="4" w:space="0" w:color="auto"/>
              <w:right w:val="single" w:sz="4" w:space="0" w:color="auto"/>
            </w:tcBorders>
            <w:hideMark/>
          </w:tcPr>
          <w:p w14:paraId="58B0152E" w14:textId="77777777" w:rsidR="00793B14" w:rsidRPr="00E03463" w:rsidRDefault="00793B14" w:rsidP="0068353E">
            <w:pPr>
              <w:ind w:left="175" w:hanging="175"/>
              <w:jc w:val="center"/>
              <w:rPr>
                <w:rFonts w:ascii="Times New Roman" w:eastAsia="Times New Roman" w:hAnsi="Times New Roman" w:cs="Times New Roman"/>
                <w:b/>
                <w:sz w:val="20"/>
                <w:szCs w:val="20"/>
              </w:rPr>
            </w:pPr>
            <w:r w:rsidRPr="00E03463">
              <w:rPr>
                <w:rFonts w:ascii="Times New Roman" w:eastAsia="Times New Roman" w:hAnsi="Times New Roman" w:cs="Times New Roman"/>
                <w:b/>
                <w:sz w:val="20"/>
                <w:szCs w:val="20"/>
              </w:rPr>
              <w:t xml:space="preserve">ABILITA’ </w:t>
            </w:r>
          </w:p>
        </w:tc>
        <w:tc>
          <w:tcPr>
            <w:tcW w:w="3802" w:type="dxa"/>
            <w:tcBorders>
              <w:top w:val="single" w:sz="4" w:space="0" w:color="auto"/>
              <w:left w:val="single" w:sz="4" w:space="0" w:color="auto"/>
              <w:bottom w:val="single" w:sz="4" w:space="0" w:color="auto"/>
              <w:right w:val="single" w:sz="4" w:space="0" w:color="auto"/>
            </w:tcBorders>
            <w:hideMark/>
          </w:tcPr>
          <w:p w14:paraId="76295C40" w14:textId="77777777" w:rsidR="00793B14" w:rsidRPr="00E03463" w:rsidRDefault="00793B14" w:rsidP="0068353E">
            <w:pPr>
              <w:ind w:left="175" w:hanging="175"/>
              <w:jc w:val="center"/>
              <w:rPr>
                <w:rFonts w:ascii="Times New Roman" w:eastAsia="Times New Roman" w:hAnsi="Times New Roman" w:cs="Times New Roman"/>
                <w:b/>
                <w:sz w:val="20"/>
                <w:szCs w:val="20"/>
              </w:rPr>
            </w:pPr>
            <w:r w:rsidRPr="00E03463">
              <w:rPr>
                <w:rFonts w:ascii="Times New Roman" w:eastAsia="Times New Roman" w:hAnsi="Times New Roman" w:cs="Times New Roman"/>
                <w:b/>
                <w:sz w:val="20"/>
                <w:szCs w:val="20"/>
              </w:rPr>
              <w:t xml:space="preserve">CONOSCENZE </w:t>
            </w:r>
          </w:p>
        </w:tc>
      </w:tr>
      <w:tr w:rsidR="00793B14" w:rsidRPr="00E03463" w14:paraId="05E1C018" w14:textId="77777777" w:rsidTr="0068353E">
        <w:tc>
          <w:tcPr>
            <w:tcW w:w="4033" w:type="dxa"/>
            <w:tcBorders>
              <w:top w:val="single" w:sz="4" w:space="0" w:color="auto"/>
              <w:left w:val="single" w:sz="4" w:space="0" w:color="auto"/>
              <w:bottom w:val="single" w:sz="4" w:space="0" w:color="auto"/>
              <w:right w:val="single" w:sz="4" w:space="0" w:color="auto"/>
            </w:tcBorders>
            <w:hideMark/>
          </w:tcPr>
          <w:p w14:paraId="3EF4788B" w14:textId="77777777" w:rsidR="00793B14" w:rsidRPr="00E03463" w:rsidRDefault="00793B14" w:rsidP="0068353E">
            <w:p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1. Comunicazione nella madrelingua; imparare ad imparare.</w:t>
            </w:r>
          </w:p>
          <w:p w14:paraId="43C1382C" w14:textId="77777777" w:rsidR="00793B14" w:rsidRPr="00E03463" w:rsidRDefault="00793B14" w:rsidP="0068353E">
            <w:p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Riconoscere i rapporti tra italiano e latino, stabilendo confronti tra le rispettive strutture morfologiche e lessicali.</w:t>
            </w:r>
          </w:p>
        </w:tc>
        <w:tc>
          <w:tcPr>
            <w:tcW w:w="3364" w:type="dxa"/>
            <w:tcBorders>
              <w:top w:val="single" w:sz="4" w:space="0" w:color="auto"/>
              <w:left w:val="single" w:sz="4" w:space="0" w:color="auto"/>
              <w:bottom w:val="single" w:sz="4" w:space="0" w:color="auto"/>
              <w:right w:val="single" w:sz="4" w:space="0" w:color="auto"/>
            </w:tcBorders>
          </w:tcPr>
          <w:p w14:paraId="6694DB5B" w14:textId="77777777" w:rsidR="00793B14" w:rsidRPr="00E03463" w:rsidRDefault="00793B14" w:rsidP="0068353E">
            <w:p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1a leggere correttamente testi in latino</w:t>
            </w:r>
          </w:p>
          <w:p w14:paraId="77B0170F" w14:textId="77777777" w:rsidR="00793B14" w:rsidRPr="00E03463" w:rsidRDefault="00793B14" w:rsidP="0068353E">
            <w:p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1b riconoscere le struttura morfologica di nomi e verbi</w:t>
            </w:r>
          </w:p>
          <w:p w14:paraId="397194F5" w14:textId="77777777" w:rsidR="00793B14" w:rsidRPr="00E03463" w:rsidRDefault="00793B14" w:rsidP="0068353E">
            <w:p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1c collocare le parole nelle rispettive aree semantiche di riferimento.</w:t>
            </w:r>
          </w:p>
          <w:p w14:paraId="556C543E" w14:textId="77777777" w:rsidR="00793B14" w:rsidRPr="00E03463" w:rsidRDefault="00793B14" w:rsidP="0068353E">
            <w:pPr>
              <w:ind w:left="175" w:hanging="175"/>
              <w:jc w:val="both"/>
              <w:rPr>
                <w:rFonts w:ascii="Times New Roman" w:eastAsia="Times New Roman" w:hAnsi="Times New Roman" w:cs="Times New Roman"/>
                <w:sz w:val="16"/>
                <w:szCs w:val="16"/>
              </w:rPr>
            </w:pPr>
          </w:p>
        </w:tc>
        <w:tc>
          <w:tcPr>
            <w:tcW w:w="3802" w:type="dxa"/>
            <w:tcBorders>
              <w:top w:val="single" w:sz="4" w:space="0" w:color="auto"/>
              <w:left w:val="single" w:sz="4" w:space="0" w:color="auto"/>
              <w:bottom w:val="single" w:sz="4" w:space="0" w:color="auto"/>
              <w:right w:val="single" w:sz="4" w:space="0" w:color="auto"/>
            </w:tcBorders>
            <w:hideMark/>
          </w:tcPr>
          <w:p w14:paraId="37E8B52D" w14:textId="77777777" w:rsidR="00793B14" w:rsidRPr="00E03463" w:rsidRDefault="00793B14" w:rsidP="0068353E">
            <w:p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1a morfologia del nome e del verbo, sistema della flessione.</w:t>
            </w:r>
          </w:p>
          <w:p w14:paraId="757B5357" w14:textId="77777777" w:rsidR="00793B14" w:rsidRPr="00E03463" w:rsidRDefault="00793B14" w:rsidP="0068353E">
            <w:p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1b  struttura delle parole.</w:t>
            </w:r>
          </w:p>
          <w:p w14:paraId="17392233" w14:textId="77777777" w:rsidR="00793B14" w:rsidRPr="00E03463" w:rsidRDefault="00793B14" w:rsidP="0068353E">
            <w:p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1c approccio al lessico: aree semantiche fondamentali.</w:t>
            </w:r>
          </w:p>
        </w:tc>
      </w:tr>
      <w:tr w:rsidR="00793B14" w:rsidRPr="00E03463" w14:paraId="3C6B9201" w14:textId="77777777" w:rsidTr="0068353E">
        <w:tc>
          <w:tcPr>
            <w:tcW w:w="4033" w:type="dxa"/>
            <w:tcBorders>
              <w:top w:val="single" w:sz="4" w:space="0" w:color="auto"/>
              <w:left w:val="single" w:sz="4" w:space="0" w:color="auto"/>
              <w:bottom w:val="single" w:sz="4" w:space="0" w:color="auto"/>
              <w:right w:val="single" w:sz="4" w:space="0" w:color="auto"/>
            </w:tcBorders>
            <w:hideMark/>
          </w:tcPr>
          <w:p w14:paraId="409309B9" w14:textId="77777777" w:rsidR="00793B14" w:rsidRPr="00E03463" w:rsidRDefault="00793B14" w:rsidP="0068353E">
            <w:p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 xml:space="preserve">2. Imparare ad imparare; spirito di iniziativa e intraprendenza. </w:t>
            </w:r>
          </w:p>
          <w:p w14:paraId="63E8D01A" w14:textId="77777777" w:rsidR="00793B14" w:rsidRPr="00E03463" w:rsidRDefault="00793B14" w:rsidP="0068353E">
            <w:p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Formulare ipotesi e risolvere problemi; interpretare le informazioni.</w:t>
            </w:r>
          </w:p>
          <w:p w14:paraId="758463BD" w14:textId="77777777" w:rsidR="00793B14" w:rsidRPr="00E03463" w:rsidRDefault="00793B14" w:rsidP="0068353E">
            <w:p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Analizzare e tradurre la frase semplice.</w:t>
            </w:r>
          </w:p>
          <w:p w14:paraId="72F331E2" w14:textId="77777777" w:rsidR="00793B14" w:rsidRPr="00E03463" w:rsidRDefault="00793B14" w:rsidP="0068353E">
            <w:pPr>
              <w:ind w:left="175" w:hanging="175"/>
              <w:jc w:val="both"/>
              <w:rPr>
                <w:rFonts w:ascii="Times New Roman" w:eastAsia="Times New Roman" w:hAnsi="Times New Roman" w:cs="Times New Roman"/>
                <w:sz w:val="16"/>
                <w:szCs w:val="16"/>
              </w:rPr>
            </w:pPr>
          </w:p>
        </w:tc>
        <w:tc>
          <w:tcPr>
            <w:tcW w:w="3364" w:type="dxa"/>
            <w:tcBorders>
              <w:top w:val="single" w:sz="4" w:space="0" w:color="auto"/>
              <w:left w:val="single" w:sz="4" w:space="0" w:color="auto"/>
              <w:bottom w:val="single" w:sz="4" w:space="0" w:color="auto"/>
              <w:right w:val="single" w:sz="4" w:space="0" w:color="auto"/>
            </w:tcBorders>
            <w:hideMark/>
          </w:tcPr>
          <w:p w14:paraId="76CD9E6A" w14:textId="77777777" w:rsidR="00793B14" w:rsidRPr="00E03463" w:rsidRDefault="00793B14" w:rsidP="0068353E">
            <w:p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2a individuare e analizzare gli elementi della frase semplice</w:t>
            </w:r>
          </w:p>
          <w:p w14:paraId="49433754" w14:textId="77777777" w:rsidR="00793B14" w:rsidRPr="00E03463" w:rsidRDefault="00793B14" w:rsidP="0068353E">
            <w:p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2b utilizzare il vocabolario in modo ragionato.</w:t>
            </w:r>
          </w:p>
        </w:tc>
        <w:tc>
          <w:tcPr>
            <w:tcW w:w="3802" w:type="dxa"/>
            <w:tcBorders>
              <w:top w:val="single" w:sz="4" w:space="0" w:color="auto"/>
              <w:left w:val="single" w:sz="4" w:space="0" w:color="auto"/>
              <w:bottom w:val="single" w:sz="4" w:space="0" w:color="auto"/>
              <w:right w:val="single" w:sz="4" w:space="0" w:color="auto"/>
            </w:tcBorders>
            <w:hideMark/>
          </w:tcPr>
          <w:p w14:paraId="32AE5DDE" w14:textId="77777777" w:rsidR="00793B14" w:rsidRPr="00E03463" w:rsidRDefault="00793B14" w:rsidP="0068353E">
            <w:p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2a altre parti del discorso: aggettivo e pronome.</w:t>
            </w:r>
          </w:p>
          <w:p w14:paraId="6653EB02" w14:textId="77777777" w:rsidR="00793B14" w:rsidRPr="00E03463" w:rsidRDefault="00793B14" w:rsidP="0068353E">
            <w:p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2b struttura del vocabolario.</w:t>
            </w:r>
          </w:p>
        </w:tc>
      </w:tr>
      <w:tr w:rsidR="00793B14" w:rsidRPr="00E03463" w14:paraId="2AA4028A" w14:textId="77777777" w:rsidTr="0068353E">
        <w:tc>
          <w:tcPr>
            <w:tcW w:w="4033" w:type="dxa"/>
            <w:tcBorders>
              <w:top w:val="single" w:sz="4" w:space="0" w:color="auto"/>
              <w:left w:val="single" w:sz="4" w:space="0" w:color="auto"/>
              <w:bottom w:val="single" w:sz="4" w:space="0" w:color="auto"/>
              <w:right w:val="single" w:sz="4" w:space="0" w:color="auto"/>
            </w:tcBorders>
            <w:hideMark/>
          </w:tcPr>
          <w:p w14:paraId="05CD07E2" w14:textId="77777777" w:rsidR="00793B14" w:rsidRPr="00E03463" w:rsidRDefault="00793B14" w:rsidP="0068353E">
            <w:p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 xml:space="preserve">3. Individuare collegamenti e relazioni; Formulare ipotesi e risolvere problemi. </w:t>
            </w:r>
          </w:p>
          <w:p w14:paraId="25B42293" w14:textId="77777777" w:rsidR="00793B14" w:rsidRPr="00E03463" w:rsidRDefault="00793B14" w:rsidP="0068353E">
            <w:p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Analizzare e tradurre frasi complesse o periodi.</w:t>
            </w:r>
          </w:p>
        </w:tc>
        <w:tc>
          <w:tcPr>
            <w:tcW w:w="3364" w:type="dxa"/>
            <w:tcBorders>
              <w:top w:val="single" w:sz="4" w:space="0" w:color="auto"/>
              <w:left w:val="single" w:sz="4" w:space="0" w:color="auto"/>
              <w:bottom w:val="single" w:sz="4" w:space="0" w:color="auto"/>
              <w:right w:val="single" w:sz="4" w:space="0" w:color="auto"/>
            </w:tcBorders>
            <w:hideMark/>
          </w:tcPr>
          <w:p w14:paraId="0A9F2118" w14:textId="77777777" w:rsidR="00793B14" w:rsidRPr="00E03463" w:rsidRDefault="00793B14" w:rsidP="0068353E">
            <w:pPr>
              <w:ind w:left="175" w:hanging="175"/>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3a Scomporre una frase complessa in frasi semplici.</w:t>
            </w:r>
          </w:p>
          <w:p w14:paraId="4EDA7AB6" w14:textId="271B9F5D" w:rsidR="00793B14" w:rsidRPr="004162F1" w:rsidRDefault="00793B14" w:rsidP="004162F1">
            <w:pPr>
              <w:ind w:left="175" w:hanging="175"/>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3b Individuare e analizzare i connettivi logico sintattici.</w:t>
            </w:r>
          </w:p>
        </w:tc>
        <w:tc>
          <w:tcPr>
            <w:tcW w:w="3802" w:type="dxa"/>
            <w:tcBorders>
              <w:top w:val="single" w:sz="4" w:space="0" w:color="auto"/>
              <w:left w:val="single" w:sz="4" w:space="0" w:color="auto"/>
              <w:bottom w:val="single" w:sz="4" w:space="0" w:color="auto"/>
              <w:right w:val="single" w:sz="4" w:space="0" w:color="auto"/>
            </w:tcBorders>
            <w:hideMark/>
          </w:tcPr>
          <w:p w14:paraId="2EA27D0C" w14:textId="77777777" w:rsidR="00793B14" w:rsidRPr="00E03463" w:rsidRDefault="00793B14" w:rsidP="0068353E">
            <w:pPr>
              <w:ind w:left="175" w:hanging="175"/>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3a connettivi sintattici; strutture morfosintattiche fondamentali.</w:t>
            </w:r>
          </w:p>
        </w:tc>
      </w:tr>
    </w:tbl>
    <w:p w14:paraId="71021F0D" w14:textId="77777777" w:rsidR="00793B14" w:rsidRPr="00E03463" w:rsidRDefault="00793B14" w:rsidP="00793B14">
      <w:pPr>
        <w:suppressAutoHyphens/>
        <w:rPr>
          <w:rFonts w:ascii="Times New Roman" w:eastAsia="Calibri" w:hAnsi="Times New Roman" w:cs="Times New Roman"/>
          <w:sz w:val="20"/>
          <w:szCs w:val="20"/>
          <w:lang w:eastAsia="hi-IN" w:bidi="hi-IN"/>
        </w:rPr>
        <w:sectPr w:rsidR="00793B14" w:rsidRPr="00E03463" w:rsidSect="0068353E">
          <w:footerReference w:type="even" r:id="rId8"/>
          <w:footerReference w:type="default" r:id="rId9"/>
          <w:pgSz w:w="11906" w:h="16838"/>
          <w:pgMar w:top="426" w:right="424" w:bottom="390" w:left="567" w:header="720" w:footer="720" w:gutter="0"/>
          <w:cols w:space="720"/>
          <w:docGrid w:linePitch="600" w:charSpace="40960"/>
        </w:sectPr>
      </w:pPr>
    </w:p>
    <w:p w14:paraId="796E3B64" w14:textId="77777777" w:rsidR="00793B14" w:rsidRPr="007A59C0" w:rsidRDefault="00793B14" w:rsidP="004162F1">
      <w:pPr>
        <w:rPr>
          <w:rFonts w:ascii="Times New Roman" w:hAnsi="Times New Roman" w:cs="Times New Roman"/>
          <w:b/>
          <w:bCs/>
          <w:i/>
          <w:smallCaps/>
          <w:sz w:val="20"/>
          <w:szCs w:val="20"/>
        </w:rPr>
      </w:pPr>
      <w:r w:rsidRPr="007A59C0">
        <w:rPr>
          <w:rFonts w:ascii="Times New Roman" w:hAnsi="Times New Roman" w:cs="Times New Roman"/>
          <w:b/>
          <w:bCs/>
          <w:i/>
          <w:smallCaps/>
          <w:sz w:val="20"/>
          <w:szCs w:val="20"/>
        </w:rPr>
        <w:t xml:space="preserve">AREA STORICO-GEOGRAFICO-SOCIALE </w:t>
      </w:r>
    </w:p>
    <w:p w14:paraId="47E243F5" w14:textId="77777777" w:rsidR="007A59C0" w:rsidRPr="007A59C0" w:rsidRDefault="00793B14" w:rsidP="004162F1">
      <w:pPr>
        <w:rPr>
          <w:rFonts w:ascii="Times New Roman" w:hAnsi="Times New Roman" w:cs="Times New Roman"/>
          <w:b/>
          <w:bCs/>
          <w:smallCaps/>
          <w:sz w:val="16"/>
          <w:szCs w:val="16"/>
        </w:rPr>
      </w:pPr>
      <w:r w:rsidRPr="00E03463">
        <w:rPr>
          <w:rFonts w:ascii="Times New Roman" w:hAnsi="Times New Roman" w:cs="Times New Roman"/>
          <w:b/>
          <w:bCs/>
          <w:smallCaps/>
          <w:sz w:val="20"/>
          <w:szCs w:val="20"/>
        </w:rPr>
        <w:t xml:space="preserve"> </w:t>
      </w:r>
    </w:p>
    <w:p w14:paraId="5A140F0C" w14:textId="50336092" w:rsidR="00793B14" w:rsidRPr="00E03463" w:rsidRDefault="00793B14" w:rsidP="004162F1">
      <w:pPr>
        <w:rPr>
          <w:rFonts w:ascii="Times New Roman" w:hAnsi="Times New Roman" w:cs="Times New Roman"/>
          <w:b/>
          <w:bCs/>
          <w:smallCaps/>
          <w:sz w:val="20"/>
          <w:szCs w:val="20"/>
        </w:rPr>
      </w:pPr>
      <w:r w:rsidRPr="00E03463">
        <w:rPr>
          <w:rFonts w:ascii="Times New Roman" w:hAnsi="Times New Roman" w:cs="Times New Roman"/>
          <w:b/>
          <w:bCs/>
          <w:smallCaps/>
          <w:sz w:val="20"/>
          <w:szCs w:val="20"/>
        </w:rPr>
        <w:t xml:space="preserve">Obiettivi comuni </w:t>
      </w:r>
    </w:p>
    <w:p w14:paraId="4E922FE7" w14:textId="77777777" w:rsidR="00793B14" w:rsidRPr="00E03463" w:rsidRDefault="00793B14" w:rsidP="004162F1">
      <w:pPr>
        <w:pStyle w:val="Paragrafoelenco"/>
        <w:numPr>
          <w:ilvl w:val="0"/>
          <w:numId w:val="18"/>
        </w:numPr>
        <w:ind w:left="426" w:hanging="284"/>
        <w:rPr>
          <w:rFonts w:ascii="Times New Roman" w:hAnsi="Times New Roman" w:cs="Times New Roman"/>
          <w:b/>
          <w:bCs/>
          <w:smallCaps/>
          <w:sz w:val="20"/>
          <w:szCs w:val="20"/>
        </w:rPr>
      </w:pPr>
      <w:r w:rsidRPr="00E03463">
        <w:rPr>
          <w:rFonts w:ascii="Times New Roman" w:hAnsi="Times New Roman" w:cs="Times New Roman"/>
          <w:b/>
          <w:bCs/>
          <w:smallCaps/>
          <w:sz w:val="20"/>
          <w:szCs w:val="20"/>
        </w:rPr>
        <w:t>Analisi e riflessione sulla natura delle fonti</w:t>
      </w:r>
    </w:p>
    <w:p w14:paraId="59448403" w14:textId="77777777" w:rsidR="00793B14" w:rsidRPr="00E03463" w:rsidRDefault="00793B14" w:rsidP="004162F1">
      <w:pPr>
        <w:pStyle w:val="Paragrafoelenco"/>
        <w:numPr>
          <w:ilvl w:val="0"/>
          <w:numId w:val="18"/>
        </w:numPr>
        <w:ind w:left="426" w:hanging="284"/>
        <w:rPr>
          <w:rFonts w:ascii="Times New Roman" w:hAnsi="Times New Roman" w:cs="Times New Roman"/>
          <w:b/>
          <w:bCs/>
          <w:smallCaps/>
          <w:sz w:val="20"/>
          <w:szCs w:val="20"/>
        </w:rPr>
      </w:pPr>
      <w:r w:rsidRPr="00E03463">
        <w:rPr>
          <w:rFonts w:ascii="Times New Roman" w:hAnsi="Times New Roman" w:cs="Times New Roman"/>
          <w:b/>
          <w:bCs/>
          <w:smallCaps/>
          <w:sz w:val="20"/>
          <w:szCs w:val="20"/>
        </w:rPr>
        <w:t xml:space="preserve"> utilizzate nello studio della storia antica e medievale e sul contributo di discipline come l'archeologia, l'epigrafia e la paleografia</w:t>
      </w:r>
    </w:p>
    <w:p w14:paraId="348951CA" w14:textId="77777777" w:rsidR="00793B14" w:rsidRPr="00E03463" w:rsidRDefault="00793B14" w:rsidP="004162F1">
      <w:pPr>
        <w:pStyle w:val="Paragrafoelenco"/>
        <w:numPr>
          <w:ilvl w:val="0"/>
          <w:numId w:val="18"/>
        </w:numPr>
        <w:ind w:left="426" w:hanging="284"/>
        <w:rPr>
          <w:rFonts w:ascii="Times New Roman" w:hAnsi="Times New Roman" w:cs="Times New Roman"/>
          <w:b/>
          <w:bCs/>
          <w:smallCaps/>
          <w:sz w:val="20"/>
          <w:szCs w:val="20"/>
        </w:rPr>
      </w:pPr>
      <w:r w:rsidRPr="00E03463">
        <w:rPr>
          <w:rFonts w:ascii="Times New Roman" w:hAnsi="Times New Roman" w:cs="Times New Roman"/>
          <w:b/>
          <w:bCs/>
          <w:smallCaps/>
          <w:sz w:val="20"/>
          <w:szCs w:val="20"/>
        </w:rPr>
        <w:t>Conoscenza delle civiltà antiche e di quella altomedievale, con particolare attenzione alla storia greca e romana</w:t>
      </w:r>
    </w:p>
    <w:p w14:paraId="13137F0A" w14:textId="77777777" w:rsidR="00793B14" w:rsidRPr="00E03463" w:rsidRDefault="00793B14" w:rsidP="004162F1">
      <w:pPr>
        <w:pStyle w:val="Paragrafoelenco"/>
        <w:numPr>
          <w:ilvl w:val="0"/>
          <w:numId w:val="18"/>
        </w:numPr>
        <w:ind w:left="426" w:hanging="284"/>
        <w:rPr>
          <w:rFonts w:ascii="Times New Roman" w:hAnsi="Times New Roman" w:cs="Times New Roman"/>
          <w:b/>
          <w:bCs/>
          <w:smallCaps/>
          <w:sz w:val="20"/>
          <w:szCs w:val="20"/>
        </w:rPr>
      </w:pPr>
      <w:r w:rsidRPr="00E03463">
        <w:rPr>
          <w:rFonts w:ascii="Times New Roman" w:hAnsi="Times New Roman" w:cs="Times New Roman"/>
          <w:b/>
          <w:bCs/>
          <w:smallCaps/>
          <w:sz w:val="20"/>
          <w:szCs w:val="20"/>
        </w:rPr>
        <w:t>Conoscenza del pianeta contemporaneo sotto un profilo tematico e regionale</w:t>
      </w:r>
    </w:p>
    <w:p w14:paraId="6DFD4F23" w14:textId="77777777" w:rsidR="00793B14" w:rsidRPr="00E03463" w:rsidRDefault="00793B14" w:rsidP="004162F1">
      <w:pPr>
        <w:pStyle w:val="Paragrafoelenco"/>
        <w:numPr>
          <w:ilvl w:val="0"/>
          <w:numId w:val="18"/>
        </w:numPr>
        <w:ind w:left="426" w:hanging="284"/>
        <w:rPr>
          <w:rFonts w:ascii="Times New Roman" w:hAnsi="Times New Roman" w:cs="Times New Roman"/>
          <w:b/>
          <w:bCs/>
          <w:smallCaps/>
          <w:sz w:val="20"/>
          <w:szCs w:val="20"/>
        </w:rPr>
      </w:pPr>
      <w:r w:rsidRPr="00E03463">
        <w:rPr>
          <w:rFonts w:ascii="Times New Roman" w:hAnsi="Times New Roman" w:cs="Times New Roman"/>
          <w:b/>
          <w:bCs/>
          <w:smallCaps/>
          <w:sz w:val="20"/>
          <w:szCs w:val="20"/>
        </w:rPr>
        <w:t>Consapevolezza dei principali temi-problemi della geografìa del mondo attuale</w:t>
      </w:r>
    </w:p>
    <w:p w14:paraId="29D1EDDF" w14:textId="77777777" w:rsidR="00793B14" w:rsidRPr="00E03463" w:rsidRDefault="00793B14" w:rsidP="004162F1">
      <w:pPr>
        <w:pStyle w:val="Paragrafoelenco"/>
        <w:numPr>
          <w:ilvl w:val="0"/>
          <w:numId w:val="18"/>
        </w:numPr>
        <w:ind w:left="426" w:hanging="284"/>
        <w:rPr>
          <w:rFonts w:ascii="Times New Roman" w:hAnsi="Times New Roman" w:cs="Times New Roman"/>
          <w:b/>
          <w:bCs/>
          <w:smallCaps/>
          <w:sz w:val="20"/>
          <w:szCs w:val="20"/>
        </w:rPr>
      </w:pPr>
      <w:r w:rsidRPr="00E03463">
        <w:rPr>
          <w:rFonts w:ascii="Times New Roman" w:hAnsi="Times New Roman" w:cs="Times New Roman"/>
          <w:b/>
          <w:bCs/>
          <w:smallCaps/>
          <w:sz w:val="20"/>
          <w:szCs w:val="20"/>
        </w:rPr>
        <w:t>Familiarità con la lettura e la produzione degli strumenti statistico-quantitativi</w:t>
      </w:r>
    </w:p>
    <w:p w14:paraId="759F5D19" w14:textId="77777777" w:rsidR="00793B14" w:rsidRPr="00E03463" w:rsidRDefault="00793B14" w:rsidP="004162F1">
      <w:pPr>
        <w:pStyle w:val="Paragrafoelenco"/>
        <w:numPr>
          <w:ilvl w:val="0"/>
          <w:numId w:val="18"/>
        </w:numPr>
        <w:ind w:left="426" w:hanging="284"/>
        <w:rPr>
          <w:rFonts w:ascii="Times New Roman" w:hAnsi="Times New Roman" w:cs="Times New Roman"/>
          <w:b/>
          <w:bCs/>
          <w:smallCaps/>
          <w:sz w:val="20"/>
          <w:szCs w:val="20"/>
        </w:rPr>
      </w:pPr>
      <w:r w:rsidRPr="00E03463">
        <w:rPr>
          <w:rFonts w:ascii="Times New Roman" w:hAnsi="Times New Roman" w:cs="Times New Roman"/>
          <w:b/>
          <w:bCs/>
          <w:smallCaps/>
          <w:sz w:val="20"/>
          <w:szCs w:val="20"/>
        </w:rPr>
        <w:t xml:space="preserve">Lettura delle diverse rappresentazioni della terra, dalle origini della cartografìa fino al </w:t>
      </w:r>
      <w:r w:rsidRPr="00E03463">
        <w:rPr>
          <w:rFonts w:ascii="Times New Roman" w:hAnsi="Times New Roman" w:cs="Times New Roman"/>
          <w:b/>
          <w:bCs/>
          <w:i/>
          <w:smallCaps/>
          <w:sz w:val="20"/>
          <w:szCs w:val="20"/>
        </w:rPr>
        <w:t>GIS</w:t>
      </w:r>
    </w:p>
    <w:p w14:paraId="7DC38728" w14:textId="77777777" w:rsidR="00793B14" w:rsidRPr="00E03463" w:rsidRDefault="00793B14" w:rsidP="004162F1">
      <w:pPr>
        <w:pStyle w:val="Paragrafoelenco"/>
        <w:numPr>
          <w:ilvl w:val="0"/>
          <w:numId w:val="18"/>
        </w:numPr>
        <w:ind w:left="426" w:hanging="284"/>
        <w:rPr>
          <w:rFonts w:ascii="Times New Roman" w:hAnsi="Times New Roman" w:cs="Times New Roman"/>
          <w:b/>
          <w:bCs/>
          <w:smallCaps/>
          <w:sz w:val="20"/>
          <w:szCs w:val="20"/>
        </w:rPr>
      </w:pPr>
      <w:r w:rsidRPr="00E03463">
        <w:rPr>
          <w:rFonts w:ascii="Times New Roman" w:hAnsi="Times New Roman" w:cs="Times New Roman"/>
          <w:b/>
          <w:bCs/>
          <w:smallCaps/>
          <w:sz w:val="20"/>
          <w:szCs w:val="20"/>
        </w:rPr>
        <w:t>Capacità di lettura delle carte mute, con attenzione particolare all'area del Mediterraneo e dell'Europa</w:t>
      </w:r>
    </w:p>
    <w:p w14:paraId="51250C21" w14:textId="77777777" w:rsidR="00793B14" w:rsidRPr="00E03463" w:rsidRDefault="00793B14" w:rsidP="004162F1">
      <w:pPr>
        <w:pStyle w:val="Paragrafoelenco"/>
        <w:numPr>
          <w:ilvl w:val="0"/>
          <w:numId w:val="18"/>
        </w:numPr>
        <w:ind w:left="426" w:hanging="284"/>
        <w:rPr>
          <w:rFonts w:ascii="Times New Roman" w:hAnsi="Times New Roman" w:cs="Times New Roman"/>
          <w:b/>
          <w:bCs/>
          <w:smallCaps/>
          <w:sz w:val="20"/>
          <w:szCs w:val="20"/>
        </w:rPr>
      </w:pPr>
      <w:r w:rsidRPr="00E03463">
        <w:rPr>
          <w:rFonts w:ascii="Times New Roman" w:hAnsi="Times New Roman" w:cs="Times New Roman"/>
          <w:b/>
          <w:bCs/>
          <w:smallCaps/>
          <w:sz w:val="20"/>
          <w:szCs w:val="20"/>
        </w:rPr>
        <w:t xml:space="preserve">Capacità di studiare un territorio in prospettiva geostorica. </w:t>
      </w:r>
    </w:p>
    <w:p w14:paraId="154F3EE8" w14:textId="77777777" w:rsidR="00793B14" w:rsidRPr="00E03463" w:rsidRDefault="00793B14" w:rsidP="004162F1">
      <w:pPr>
        <w:rPr>
          <w:rFonts w:ascii="Times New Roman" w:hAnsi="Times New Roman" w:cs="Times New Roman"/>
          <w:b/>
          <w:bCs/>
          <w:smallCaps/>
          <w:sz w:val="20"/>
          <w:szCs w:val="20"/>
        </w:rPr>
      </w:pPr>
    </w:p>
    <w:p w14:paraId="0945BCA8" w14:textId="77777777" w:rsidR="00793B14" w:rsidRPr="00D159D4" w:rsidRDefault="00793B14" w:rsidP="00793B14">
      <w:pPr>
        <w:rPr>
          <w:rFonts w:ascii="Times New Roman" w:hAnsi="Times New Roman" w:cs="Times New Roman"/>
          <w:b/>
          <w:bCs/>
          <w:smallCaps/>
          <w:sz w:val="28"/>
          <w:szCs w:val="28"/>
        </w:rPr>
      </w:pPr>
    </w:p>
    <w:p w14:paraId="53632131" w14:textId="77777777" w:rsidR="00793B14" w:rsidRPr="007A59C0" w:rsidRDefault="00793B14" w:rsidP="00793B14">
      <w:pPr>
        <w:autoSpaceDE w:val="0"/>
        <w:autoSpaceDN w:val="0"/>
        <w:adjustRightInd w:val="0"/>
        <w:rPr>
          <w:rFonts w:ascii="Times New Roman" w:hAnsi="Times New Roman" w:cs="Times New Roman"/>
          <w:b/>
          <w:bCs/>
          <w:color w:val="FF0000"/>
          <w:sz w:val="22"/>
          <w:szCs w:val="22"/>
        </w:rPr>
      </w:pPr>
      <w:r w:rsidRPr="00CB7BFE">
        <w:rPr>
          <w:rFonts w:ascii="Times New Roman" w:hAnsi="Times New Roman" w:cs="Times New Roman"/>
          <w:b/>
          <w:bCs/>
          <w:smallCaps/>
          <w:color w:val="FF0000"/>
          <w:sz w:val="22"/>
          <w:szCs w:val="22"/>
        </w:rPr>
        <w:t>Storia e geografia</w:t>
      </w:r>
      <w:r w:rsidRPr="007A59C0">
        <w:rPr>
          <w:rFonts w:ascii="Times New Roman" w:hAnsi="Times New Roman" w:cs="Times New Roman"/>
          <w:b/>
          <w:bCs/>
          <w:smallCaps/>
          <w:color w:val="FF0000"/>
          <w:sz w:val="22"/>
          <w:szCs w:val="22"/>
        </w:rPr>
        <w:t xml:space="preserve">  </w:t>
      </w:r>
      <w:r w:rsidRPr="00CB7BFE">
        <w:rPr>
          <w:rFonts w:ascii="Times New Roman" w:hAnsi="Times New Roman" w:cs="Times New Roman"/>
          <w:b/>
          <w:bCs/>
          <w:smallCaps/>
          <w:sz w:val="22"/>
          <w:szCs w:val="22"/>
        </w:rPr>
        <w:t>(Liceo Classico e Liceo delle Scienze Umane</w:t>
      </w:r>
      <w:r w:rsidRPr="00CB7BFE">
        <w:rPr>
          <w:rFonts w:ascii="Times New Roman" w:hAnsi="Times New Roman" w:cs="Times New Roman"/>
          <w:b/>
          <w:bCs/>
          <w:sz w:val="22"/>
          <w:szCs w:val="22"/>
        </w:rPr>
        <w:t>)</w:t>
      </w:r>
    </w:p>
    <w:p w14:paraId="1CFD3C6E" w14:textId="77777777" w:rsidR="00793B14" w:rsidRPr="00E03463" w:rsidRDefault="00793B14" w:rsidP="00793B14">
      <w:pPr>
        <w:autoSpaceDE w:val="0"/>
        <w:autoSpaceDN w:val="0"/>
        <w:adjustRightInd w:val="0"/>
        <w:rPr>
          <w:rFonts w:ascii="Times New Roman" w:hAnsi="Times New Roman" w:cs="Times New Roman"/>
          <w:sz w:val="20"/>
          <w:szCs w:val="20"/>
        </w:rPr>
      </w:pPr>
    </w:p>
    <w:tbl>
      <w:tblPr>
        <w:tblStyle w:val="Grigliatabella1"/>
        <w:tblW w:w="0" w:type="auto"/>
        <w:tblInd w:w="108" w:type="dxa"/>
        <w:tblLook w:val="04A0" w:firstRow="1" w:lastRow="0" w:firstColumn="1" w:lastColumn="0" w:noHBand="0" w:noVBand="1"/>
      </w:tblPr>
      <w:tblGrid>
        <w:gridCol w:w="2694"/>
        <w:gridCol w:w="5244"/>
        <w:gridCol w:w="2977"/>
      </w:tblGrid>
      <w:tr w:rsidR="00793B14" w:rsidRPr="00E03463" w14:paraId="72E62A7B" w14:textId="77777777" w:rsidTr="00DF7C1C">
        <w:tc>
          <w:tcPr>
            <w:tcW w:w="2694" w:type="dxa"/>
          </w:tcPr>
          <w:p w14:paraId="3A040374" w14:textId="77777777" w:rsidR="00793B14" w:rsidRPr="00E03463" w:rsidRDefault="00793B14" w:rsidP="0068353E">
            <w:pPr>
              <w:autoSpaceDE w:val="0"/>
              <w:autoSpaceDN w:val="0"/>
              <w:adjustRightInd w:val="0"/>
              <w:rPr>
                <w:rFonts w:ascii="Times New Roman" w:hAnsi="Times New Roman"/>
                <w:b/>
              </w:rPr>
            </w:pPr>
            <w:r w:rsidRPr="00E03463">
              <w:rPr>
                <w:rFonts w:ascii="Times New Roman" w:eastAsiaTheme="minorEastAsia" w:hAnsi="Times New Roman"/>
              </w:rPr>
              <w:t>COMPETENZE</w:t>
            </w:r>
          </w:p>
        </w:tc>
        <w:tc>
          <w:tcPr>
            <w:tcW w:w="5244" w:type="dxa"/>
          </w:tcPr>
          <w:p w14:paraId="47055B85" w14:textId="77777777" w:rsidR="00793B14" w:rsidRPr="00E03463" w:rsidRDefault="00793B14" w:rsidP="0068353E">
            <w:pPr>
              <w:autoSpaceDE w:val="0"/>
              <w:autoSpaceDN w:val="0"/>
              <w:adjustRightInd w:val="0"/>
              <w:rPr>
                <w:rFonts w:ascii="Times New Roman" w:hAnsi="Times New Roman"/>
                <w:b/>
              </w:rPr>
            </w:pPr>
            <w:r w:rsidRPr="00E03463">
              <w:rPr>
                <w:rFonts w:ascii="Times New Roman" w:eastAsiaTheme="minorEastAsia" w:hAnsi="Times New Roman"/>
              </w:rPr>
              <w:t>ABILITA’</w:t>
            </w:r>
          </w:p>
        </w:tc>
        <w:tc>
          <w:tcPr>
            <w:tcW w:w="2977" w:type="dxa"/>
          </w:tcPr>
          <w:p w14:paraId="3394EA1D" w14:textId="77777777" w:rsidR="00793B14" w:rsidRPr="00E03463" w:rsidRDefault="00793B14" w:rsidP="0068353E">
            <w:pPr>
              <w:autoSpaceDE w:val="0"/>
              <w:autoSpaceDN w:val="0"/>
              <w:adjustRightInd w:val="0"/>
              <w:rPr>
                <w:rFonts w:ascii="Times New Roman" w:hAnsi="Times New Roman"/>
                <w:b/>
              </w:rPr>
            </w:pPr>
            <w:r w:rsidRPr="00E03463">
              <w:rPr>
                <w:rFonts w:ascii="Times New Roman" w:eastAsiaTheme="minorEastAsia" w:hAnsi="Times New Roman"/>
              </w:rPr>
              <w:t>CONOSCENZE</w:t>
            </w:r>
          </w:p>
        </w:tc>
      </w:tr>
    </w:tbl>
    <w:p w14:paraId="02F8A99F" w14:textId="77777777" w:rsidR="00793B14" w:rsidRPr="00E03463" w:rsidRDefault="00793B14" w:rsidP="00793B14">
      <w:pPr>
        <w:autoSpaceDE w:val="0"/>
        <w:autoSpaceDN w:val="0"/>
        <w:adjustRightInd w:val="0"/>
        <w:rPr>
          <w:rFonts w:ascii="Times New Roman" w:hAnsi="Times New Roman" w:cs="Times New Roman"/>
          <w:b/>
          <w:sz w:val="20"/>
          <w:szCs w:val="20"/>
        </w:rPr>
      </w:pPr>
    </w:p>
    <w:tbl>
      <w:tblPr>
        <w:tblStyle w:val="Grigliatabella1"/>
        <w:tblW w:w="10915" w:type="dxa"/>
        <w:tblInd w:w="108" w:type="dxa"/>
        <w:tblLook w:val="04A0" w:firstRow="1" w:lastRow="0" w:firstColumn="1" w:lastColumn="0" w:noHBand="0" w:noVBand="1"/>
      </w:tblPr>
      <w:tblGrid>
        <w:gridCol w:w="2835"/>
        <w:gridCol w:w="5245"/>
        <w:gridCol w:w="2835"/>
      </w:tblGrid>
      <w:tr w:rsidR="004162F1" w:rsidRPr="00E03463" w14:paraId="79BBBC67" w14:textId="77777777" w:rsidTr="00DF7C1C">
        <w:tc>
          <w:tcPr>
            <w:tcW w:w="2835" w:type="dxa"/>
          </w:tcPr>
          <w:p w14:paraId="188FF2D5" w14:textId="77777777" w:rsidR="00793B14" w:rsidRPr="00E03463" w:rsidRDefault="00793B14" w:rsidP="0068353E">
            <w:pPr>
              <w:autoSpaceDE w:val="0"/>
              <w:autoSpaceDN w:val="0"/>
              <w:adjustRightInd w:val="0"/>
              <w:rPr>
                <w:rFonts w:ascii="Times New Roman" w:hAnsi="Times New Roman"/>
                <w:b/>
                <w:sz w:val="20"/>
                <w:szCs w:val="20"/>
              </w:rPr>
            </w:pPr>
            <w:r w:rsidRPr="00E03463">
              <w:rPr>
                <w:rFonts w:ascii="Times New Roman" w:eastAsiaTheme="minorEastAsia" w:hAnsi="Times New Roman"/>
                <w:sz w:val="20"/>
                <w:szCs w:val="20"/>
              </w:rPr>
              <w:t>1. Comprendere il cambiamento e la diversità dei tempi storici in una dimensione diacronica attraverso il confronto tra epoche, e in una dimensione sincronica attraverso il confronto tra aree geografiche e culturali</w:t>
            </w:r>
          </w:p>
        </w:tc>
        <w:tc>
          <w:tcPr>
            <w:tcW w:w="5245" w:type="dxa"/>
          </w:tcPr>
          <w:p w14:paraId="6563A674" w14:textId="77777777" w:rsidR="00793B14" w:rsidRDefault="00793B14" w:rsidP="0068353E">
            <w:pPr>
              <w:autoSpaceDE w:val="0"/>
              <w:autoSpaceDN w:val="0"/>
              <w:adjustRightInd w:val="0"/>
              <w:jc w:val="both"/>
              <w:rPr>
                <w:rFonts w:ascii="Times New Roman" w:eastAsiaTheme="minorEastAsia" w:hAnsi="Times New Roman"/>
                <w:sz w:val="20"/>
                <w:szCs w:val="20"/>
              </w:rPr>
            </w:pPr>
            <w:r w:rsidRPr="00E03463">
              <w:rPr>
                <w:rFonts w:ascii="Times New Roman" w:eastAsiaTheme="minorEastAsia" w:hAnsi="Times New Roman"/>
                <w:sz w:val="20"/>
                <w:szCs w:val="20"/>
              </w:rPr>
              <w:t>1. Collocare nel tempo e nello spazio gli eventi storici più rilevanti, individuando la sincronia di eventi storici verificatisi in diverse aree geografiche. Individuare le influenze esercitate dall’ambiente sulle civiltà e sui fenomeni che le caratterizzano. Identificare all’interno di una civiltà gli aspetti fondanti (organizzazione politica, sociale, militare, economica, religiosa, culturale). Porre in relazione di causa-effetto gli eventi e gli aspetti fondanti di una civiltà</w:t>
            </w:r>
            <w:r>
              <w:rPr>
                <w:rFonts w:ascii="Times New Roman" w:eastAsiaTheme="minorEastAsia" w:hAnsi="Times New Roman"/>
                <w:sz w:val="20"/>
                <w:szCs w:val="20"/>
              </w:rPr>
              <w:t>.</w:t>
            </w:r>
          </w:p>
          <w:p w14:paraId="3AF58F26" w14:textId="77777777" w:rsidR="00793B14" w:rsidRPr="00E03463" w:rsidRDefault="00793B14" w:rsidP="0068353E">
            <w:pPr>
              <w:autoSpaceDE w:val="0"/>
              <w:autoSpaceDN w:val="0"/>
              <w:adjustRightInd w:val="0"/>
              <w:jc w:val="both"/>
              <w:rPr>
                <w:rFonts w:ascii="Times New Roman" w:hAnsi="Times New Roman"/>
                <w:b/>
                <w:sz w:val="20"/>
                <w:szCs w:val="20"/>
              </w:rPr>
            </w:pPr>
          </w:p>
        </w:tc>
        <w:tc>
          <w:tcPr>
            <w:tcW w:w="2835" w:type="dxa"/>
          </w:tcPr>
          <w:p w14:paraId="79818AEE" w14:textId="77777777" w:rsidR="00793B14" w:rsidRPr="00E03463" w:rsidRDefault="00793B14" w:rsidP="0068353E">
            <w:pPr>
              <w:autoSpaceDE w:val="0"/>
              <w:autoSpaceDN w:val="0"/>
              <w:adjustRightInd w:val="0"/>
              <w:rPr>
                <w:rFonts w:ascii="Times New Roman" w:hAnsi="Times New Roman"/>
                <w:b/>
                <w:sz w:val="20"/>
                <w:szCs w:val="20"/>
              </w:rPr>
            </w:pPr>
            <w:r w:rsidRPr="00E03463">
              <w:rPr>
                <w:rFonts w:ascii="Times New Roman" w:eastAsiaTheme="minorEastAsia" w:hAnsi="Times New Roman"/>
                <w:sz w:val="20"/>
                <w:szCs w:val="20"/>
              </w:rPr>
              <w:t>1 Storia  Strumenti della storia: le fonti. La preistoria. Le grandi civiltà dell’Oriente Antico. La polis: dalla nascita al declino. Roma: le origini</w:t>
            </w:r>
          </w:p>
        </w:tc>
      </w:tr>
    </w:tbl>
    <w:p w14:paraId="3237A3A5" w14:textId="77777777" w:rsidR="00793B14" w:rsidRPr="00E03463" w:rsidRDefault="00793B14" w:rsidP="00793B14">
      <w:pPr>
        <w:autoSpaceDE w:val="0"/>
        <w:autoSpaceDN w:val="0"/>
        <w:adjustRightInd w:val="0"/>
        <w:rPr>
          <w:rFonts w:ascii="Times New Roman" w:hAnsi="Times New Roman" w:cs="Times New Roman"/>
          <w:b/>
          <w:sz w:val="20"/>
          <w:szCs w:val="20"/>
        </w:rPr>
      </w:pPr>
    </w:p>
    <w:tbl>
      <w:tblPr>
        <w:tblStyle w:val="Grigliatabella1"/>
        <w:tblW w:w="10915" w:type="dxa"/>
        <w:tblInd w:w="108" w:type="dxa"/>
        <w:tblLook w:val="04A0" w:firstRow="1" w:lastRow="0" w:firstColumn="1" w:lastColumn="0" w:noHBand="0" w:noVBand="1"/>
      </w:tblPr>
      <w:tblGrid>
        <w:gridCol w:w="2694"/>
        <w:gridCol w:w="5244"/>
        <w:gridCol w:w="2977"/>
      </w:tblGrid>
      <w:tr w:rsidR="00793B14" w:rsidRPr="00E03463" w14:paraId="349CA083" w14:textId="77777777" w:rsidTr="00D159D4">
        <w:tc>
          <w:tcPr>
            <w:tcW w:w="2694" w:type="dxa"/>
          </w:tcPr>
          <w:p w14:paraId="1B8DBDE5" w14:textId="77777777" w:rsidR="00793B14" w:rsidRPr="00E03463" w:rsidRDefault="00793B14" w:rsidP="0068353E">
            <w:pPr>
              <w:autoSpaceDE w:val="0"/>
              <w:autoSpaceDN w:val="0"/>
              <w:adjustRightInd w:val="0"/>
              <w:jc w:val="both"/>
              <w:rPr>
                <w:rFonts w:ascii="Times New Roman" w:hAnsi="Times New Roman"/>
                <w:b/>
                <w:sz w:val="20"/>
                <w:szCs w:val="20"/>
              </w:rPr>
            </w:pPr>
            <w:r w:rsidRPr="00E03463">
              <w:rPr>
                <w:rFonts w:ascii="Times New Roman" w:eastAsiaTheme="minorEastAsia" w:hAnsi="Times New Roman"/>
                <w:sz w:val="20"/>
                <w:szCs w:val="20"/>
              </w:rPr>
              <w:t>2. Sfruttare le proprie conoscenze e abilità trasversalmente nell’ambito disciplinare latino-greco-storia antica.</w:t>
            </w:r>
          </w:p>
        </w:tc>
        <w:tc>
          <w:tcPr>
            <w:tcW w:w="5244" w:type="dxa"/>
          </w:tcPr>
          <w:p w14:paraId="27BAC293" w14:textId="77777777" w:rsidR="00793B14" w:rsidRPr="00E03463" w:rsidRDefault="00793B14" w:rsidP="0068353E">
            <w:pPr>
              <w:autoSpaceDE w:val="0"/>
              <w:autoSpaceDN w:val="0"/>
              <w:adjustRightInd w:val="0"/>
              <w:jc w:val="both"/>
              <w:rPr>
                <w:rFonts w:ascii="Times New Roman" w:hAnsi="Times New Roman"/>
                <w:b/>
                <w:sz w:val="20"/>
                <w:szCs w:val="20"/>
              </w:rPr>
            </w:pPr>
            <w:r w:rsidRPr="00E03463">
              <w:rPr>
                <w:rFonts w:ascii="Times New Roman" w:eastAsiaTheme="minorEastAsia" w:hAnsi="Times New Roman"/>
                <w:sz w:val="20"/>
                <w:szCs w:val="20"/>
              </w:rPr>
              <w:t>2. Riconoscere nel presente elementi di continuità e discontinuità. Leggere le differenti fonti letterarie, iconografiche, documentarie e cartografiche, problematizzando il loro processo di formazione e ricavandone informazioni.</w:t>
            </w:r>
          </w:p>
        </w:tc>
        <w:tc>
          <w:tcPr>
            <w:tcW w:w="2977" w:type="dxa"/>
          </w:tcPr>
          <w:p w14:paraId="42C746B6" w14:textId="77777777" w:rsidR="00793B14" w:rsidRDefault="00793B14" w:rsidP="0068353E">
            <w:pPr>
              <w:autoSpaceDE w:val="0"/>
              <w:autoSpaceDN w:val="0"/>
              <w:adjustRightInd w:val="0"/>
              <w:jc w:val="both"/>
              <w:rPr>
                <w:rFonts w:ascii="Times New Roman" w:eastAsiaTheme="minorEastAsia" w:hAnsi="Times New Roman"/>
                <w:sz w:val="20"/>
                <w:szCs w:val="20"/>
              </w:rPr>
            </w:pPr>
            <w:r w:rsidRPr="00E03463">
              <w:rPr>
                <w:rFonts w:ascii="Times New Roman" w:eastAsiaTheme="minorEastAsia" w:hAnsi="Times New Roman"/>
                <w:sz w:val="20"/>
                <w:szCs w:val="20"/>
              </w:rPr>
              <w:t>2. Geografia Gli strumenti della geografia: le coordinate geografiche e la lettura delle carte. I rapporti uomo-ambiente e nomadismo-sedentarietà. La città, i flussi migratori. La geografia della povertà: sottoalimentazione e malnutrizione. Il continente europeo. La nascita dell’Unione Europea.</w:t>
            </w:r>
          </w:p>
          <w:p w14:paraId="71F08EA1" w14:textId="77777777" w:rsidR="00793B14" w:rsidRPr="00E03463" w:rsidRDefault="00793B14" w:rsidP="0068353E">
            <w:pPr>
              <w:autoSpaceDE w:val="0"/>
              <w:autoSpaceDN w:val="0"/>
              <w:adjustRightInd w:val="0"/>
              <w:jc w:val="both"/>
              <w:rPr>
                <w:rFonts w:ascii="Times New Roman" w:hAnsi="Times New Roman"/>
                <w:b/>
                <w:sz w:val="20"/>
                <w:szCs w:val="20"/>
              </w:rPr>
            </w:pPr>
          </w:p>
        </w:tc>
      </w:tr>
    </w:tbl>
    <w:p w14:paraId="77C69C53" w14:textId="77777777" w:rsidR="00793B14" w:rsidRPr="00E03463" w:rsidRDefault="00793B14" w:rsidP="00793B14">
      <w:pPr>
        <w:autoSpaceDE w:val="0"/>
        <w:autoSpaceDN w:val="0"/>
        <w:adjustRightInd w:val="0"/>
        <w:jc w:val="both"/>
        <w:rPr>
          <w:rFonts w:ascii="Times New Roman" w:hAnsi="Times New Roman" w:cs="Times New Roman"/>
          <w:b/>
          <w:sz w:val="20"/>
          <w:szCs w:val="20"/>
        </w:rPr>
      </w:pPr>
    </w:p>
    <w:tbl>
      <w:tblPr>
        <w:tblStyle w:val="Grigliatabella1"/>
        <w:tblW w:w="0" w:type="auto"/>
        <w:tblInd w:w="108" w:type="dxa"/>
        <w:tblLook w:val="04A0" w:firstRow="1" w:lastRow="0" w:firstColumn="1" w:lastColumn="0" w:noHBand="0" w:noVBand="1"/>
      </w:tblPr>
      <w:tblGrid>
        <w:gridCol w:w="3544"/>
        <w:gridCol w:w="4678"/>
        <w:gridCol w:w="2693"/>
      </w:tblGrid>
      <w:tr w:rsidR="00793B14" w:rsidRPr="00E03463" w14:paraId="18866520" w14:textId="77777777" w:rsidTr="00D159D4">
        <w:tc>
          <w:tcPr>
            <w:tcW w:w="3544" w:type="dxa"/>
          </w:tcPr>
          <w:p w14:paraId="19681B15" w14:textId="77777777" w:rsidR="00793B14" w:rsidRPr="00E03463" w:rsidRDefault="00793B14" w:rsidP="0068353E">
            <w:pPr>
              <w:autoSpaceDE w:val="0"/>
              <w:autoSpaceDN w:val="0"/>
              <w:adjustRightInd w:val="0"/>
              <w:jc w:val="both"/>
              <w:rPr>
                <w:rFonts w:ascii="Times New Roman" w:hAnsi="Times New Roman"/>
                <w:b/>
                <w:sz w:val="20"/>
                <w:szCs w:val="20"/>
              </w:rPr>
            </w:pPr>
            <w:r w:rsidRPr="00E03463">
              <w:rPr>
                <w:rFonts w:ascii="Times New Roman" w:eastAsiaTheme="minorEastAsia" w:hAnsi="Times New Roman"/>
                <w:sz w:val="20"/>
                <w:szCs w:val="20"/>
              </w:rPr>
              <w:t>3. Collocare l’esperienza personale in un sistema di regole fondato sul reciproco riconoscimento dei diritti garantiti dalla Costituzione a tutela della persona, della collettività e dell’ambiente.</w:t>
            </w:r>
          </w:p>
        </w:tc>
        <w:tc>
          <w:tcPr>
            <w:tcW w:w="4678" w:type="dxa"/>
          </w:tcPr>
          <w:p w14:paraId="49E3C314" w14:textId="77777777" w:rsidR="00793B14" w:rsidRDefault="00793B14" w:rsidP="0068353E">
            <w:pPr>
              <w:autoSpaceDE w:val="0"/>
              <w:autoSpaceDN w:val="0"/>
              <w:adjustRightInd w:val="0"/>
              <w:jc w:val="both"/>
              <w:rPr>
                <w:rFonts w:ascii="Times New Roman" w:eastAsiaTheme="minorEastAsia" w:hAnsi="Times New Roman"/>
                <w:sz w:val="20"/>
                <w:szCs w:val="20"/>
              </w:rPr>
            </w:pPr>
            <w:r w:rsidRPr="00E03463">
              <w:rPr>
                <w:rFonts w:ascii="Times New Roman" w:eastAsiaTheme="minorEastAsia" w:hAnsi="Times New Roman"/>
                <w:sz w:val="20"/>
                <w:szCs w:val="20"/>
              </w:rPr>
              <w:t>3. Ricavare informazioni da atlanti, carte topografiche, grafici e tabelle. Esporre in modo chiaro e coerente padroneggiando il linguaggio specifico delle discipline; esporre in modo discorsivo il contenuto di grafici e tabelle. Saper integrare lo studio del manuale con le lezioni in classe e le altre attività proposte nella scuola (visite di istruzione, conferenze, altro)</w:t>
            </w:r>
            <w:r>
              <w:rPr>
                <w:rFonts w:ascii="Times New Roman" w:eastAsiaTheme="minorEastAsia" w:hAnsi="Times New Roman"/>
                <w:sz w:val="20"/>
                <w:szCs w:val="20"/>
              </w:rPr>
              <w:t>.</w:t>
            </w:r>
          </w:p>
          <w:p w14:paraId="41BFB6EC" w14:textId="77777777" w:rsidR="00793B14" w:rsidRPr="00E03463" w:rsidRDefault="00793B14" w:rsidP="0068353E">
            <w:pPr>
              <w:autoSpaceDE w:val="0"/>
              <w:autoSpaceDN w:val="0"/>
              <w:adjustRightInd w:val="0"/>
              <w:jc w:val="both"/>
              <w:rPr>
                <w:rFonts w:ascii="Times New Roman" w:hAnsi="Times New Roman"/>
                <w:b/>
                <w:sz w:val="20"/>
                <w:szCs w:val="20"/>
              </w:rPr>
            </w:pPr>
          </w:p>
        </w:tc>
        <w:tc>
          <w:tcPr>
            <w:tcW w:w="2693" w:type="dxa"/>
          </w:tcPr>
          <w:p w14:paraId="72D961B6" w14:textId="77777777" w:rsidR="00793B14" w:rsidRPr="00E03463" w:rsidRDefault="00793B14" w:rsidP="0068353E">
            <w:pPr>
              <w:autoSpaceDE w:val="0"/>
              <w:autoSpaceDN w:val="0"/>
              <w:adjustRightInd w:val="0"/>
              <w:jc w:val="both"/>
              <w:rPr>
                <w:rFonts w:ascii="Times New Roman" w:hAnsi="Times New Roman"/>
                <w:b/>
                <w:sz w:val="20"/>
                <w:szCs w:val="20"/>
              </w:rPr>
            </w:pPr>
          </w:p>
        </w:tc>
      </w:tr>
    </w:tbl>
    <w:p w14:paraId="76E24694" w14:textId="77777777" w:rsidR="00793B14" w:rsidRPr="00E03463" w:rsidRDefault="00793B14" w:rsidP="00793B14">
      <w:pPr>
        <w:autoSpaceDE w:val="0"/>
        <w:autoSpaceDN w:val="0"/>
        <w:adjustRightInd w:val="0"/>
        <w:jc w:val="both"/>
        <w:rPr>
          <w:rFonts w:ascii="Times New Roman" w:hAnsi="Times New Roman" w:cs="Times New Roman"/>
          <w:b/>
          <w:sz w:val="20"/>
          <w:szCs w:val="20"/>
        </w:rPr>
      </w:pPr>
    </w:p>
    <w:tbl>
      <w:tblPr>
        <w:tblStyle w:val="Grigliatabella1"/>
        <w:tblW w:w="0" w:type="auto"/>
        <w:tblInd w:w="108" w:type="dxa"/>
        <w:tblLook w:val="04A0" w:firstRow="1" w:lastRow="0" w:firstColumn="1" w:lastColumn="0" w:noHBand="0" w:noVBand="1"/>
      </w:tblPr>
      <w:tblGrid>
        <w:gridCol w:w="3297"/>
        <w:gridCol w:w="4641"/>
        <w:gridCol w:w="2977"/>
      </w:tblGrid>
      <w:tr w:rsidR="00793B14" w:rsidRPr="00E03463" w14:paraId="0E13B7DD" w14:textId="77777777" w:rsidTr="00D159D4">
        <w:tc>
          <w:tcPr>
            <w:tcW w:w="3297" w:type="dxa"/>
          </w:tcPr>
          <w:p w14:paraId="61BA8051" w14:textId="77777777" w:rsidR="00793B14" w:rsidRPr="00E03463" w:rsidRDefault="00793B14" w:rsidP="0068353E">
            <w:pPr>
              <w:autoSpaceDE w:val="0"/>
              <w:autoSpaceDN w:val="0"/>
              <w:adjustRightInd w:val="0"/>
              <w:jc w:val="both"/>
              <w:rPr>
                <w:rFonts w:ascii="Times New Roman" w:hAnsi="Times New Roman"/>
                <w:b/>
                <w:sz w:val="20"/>
                <w:szCs w:val="20"/>
              </w:rPr>
            </w:pPr>
            <w:r w:rsidRPr="00E03463">
              <w:rPr>
                <w:rFonts w:ascii="Times New Roman" w:eastAsiaTheme="minorEastAsia" w:hAnsi="Times New Roman"/>
                <w:sz w:val="20"/>
                <w:szCs w:val="20"/>
              </w:rPr>
              <w:t>4. Collocare l’esperienza personale in un sistema di regole fondato sul reciproco riconoscimento dei diritti garantiti dalla Costituzione a tutela della persona, della collettività e dell’ambiente</w:t>
            </w:r>
          </w:p>
        </w:tc>
        <w:tc>
          <w:tcPr>
            <w:tcW w:w="4641" w:type="dxa"/>
          </w:tcPr>
          <w:p w14:paraId="4AD99AA3" w14:textId="77777777" w:rsidR="00793B14" w:rsidRDefault="00793B14" w:rsidP="0068353E">
            <w:pPr>
              <w:autoSpaceDE w:val="0"/>
              <w:autoSpaceDN w:val="0"/>
              <w:adjustRightInd w:val="0"/>
              <w:jc w:val="both"/>
              <w:rPr>
                <w:rFonts w:ascii="Times New Roman" w:eastAsiaTheme="minorEastAsia" w:hAnsi="Times New Roman"/>
                <w:sz w:val="20"/>
                <w:szCs w:val="20"/>
              </w:rPr>
            </w:pPr>
            <w:r w:rsidRPr="00E03463">
              <w:rPr>
                <w:rFonts w:ascii="Times New Roman" w:eastAsiaTheme="minorEastAsia" w:hAnsi="Times New Roman"/>
                <w:sz w:val="20"/>
                <w:szCs w:val="20"/>
              </w:rPr>
              <w:t xml:space="preserve"> Confrontare i codici di leggi antichi e rilevarne analogie e differenze. Comprendere le caratteristiche fondamentali dei principi e delle regole della Costituzione italiana. Individuare le caratteristiche essenziali della norma giuridica e comprenderle a partire dalle proprie esperienze e dal contesto scolastico. Riconoscere il ruolo delle istituzioni europee e dei principali organismi di cooperazione. Adottare nella vita quotidiana comportamenti responsabili per la tutela e il rispetto dell’ambiente e delle risorse naturali</w:t>
            </w:r>
            <w:r>
              <w:rPr>
                <w:rFonts w:ascii="Times New Roman" w:eastAsiaTheme="minorEastAsia" w:hAnsi="Times New Roman"/>
                <w:sz w:val="20"/>
                <w:szCs w:val="20"/>
              </w:rPr>
              <w:t>.</w:t>
            </w:r>
          </w:p>
          <w:p w14:paraId="190E38AF" w14:textId="77777777" w:rsidR="00793B14" w:rsidRPr="00E03463" w:rsidRDefault="00793B14" w:rsidP="0068353E">
            <w:pPr>
              <w:autoSpaceDE w:val="0"/>
              <w:autoSpaceDN w:val="0"/>
              <w:adjustRightInd w:val="0"/>
              <w:jc w:val="both"/>
              <w:rPr>
                <w:rFonts w:ascii="Times New Roman" w:hAnsi="Times New Roman"/>
                <w:b/>
                <w:sz w:val="20"/>
                <w:szCs w:val="20"/>
              </w:rPr>
            </w:pPr>
          </w:p>
        </w:tc>
        <w:tc>
          <w:tcPr>
            <w:tcW w:w="2977" w:type="dxa"/>
          </w:tcPr>
          <w:p w14:paraId="51A14067" w14:textId="77777777" w:rsidR="00793B14" w:rsidRPr="00E03463" w:rsidRDefault="00793B14" w:rsidP="0068353E">
            <w:pPr>
              <w:autoSpaceDE w:val="0"/>
              <w:autoSpaceDN w:val="0"/>
              <w:adjustRightInd w:val="0"/>
              <w:jc w:val="both"/>
              <w:rPr>
                <w:rFonts w:ascii="Times New Roman" w:eastAsiaTheme="minorEastAsia" w:hAnsi="Times New Roman"/>
                <w:sz w:val="20"/>
                <w:szCs w:val="20"/>
              </w:rPr>
            </w:pPr>
            <w:r w:rsidRPr="00E03463">
              <w:rPr>
                <w:rFonts w:ascii="Times New Roman" w:eastAsiaTheme="minorEastAsia" w:hAnsi="Times New Roman"/>
                <w:sz w:val="20"/>
                <w:szCs w:val="20"/>
              </w:rPr>
              <w:t>I codici di leggi scritte del Vicino Oriente. Il concetto di stato e società. La democrazia diretta e indiretta. Le forme di governo.</w:t>
            </w:r>
          </w:p>
          <w:p w14:paraId="32309D6A" w14:textId="77777777" w:rsidR="00793B14" w:rsidRPr="00E03463" w:rsidRDefault="00793B14" w:rsidP="0068353E">
            <w:pPr>
              <w:autoSpaceDE w:val="0"/>
              <w:autoSpaceDN w:val="0"/>
              <w:adjustRightInd w:val="0"/>
              <w:jc w:val="both"/>
              <w:rPr>
                <w:rFonts w:ascii="Times New Roman" w:hAnsi="Times New Roman"/>
                <w:b/>
                <w:sz w:val="20"/>
                <w:szCs w:val="20"/>
              </w:rPr>
            </w:pPr>
            <w:r w:rsidRPr="00E03463">
              <w:rPr>
                <w:rFonts w:ascii="Times New Roman" w:eastAsiaTheme="minorEastAsia" w:hAnsi="Times New Roman"/>
                <w:sz w:val="20"/>
                <w:szCs w:val="20"/>
              </w:rPr>
              <w:t>La Costituzione Italiana. Le istituzioni europee.</w:t>
            </w:r>
          </w:p>
        </w:tc>
      </w:tr>
    </w:tbl>
    <w:p w14:paraId="62F6DE9A" w14:textId="77777777" w:rsidR="003F0F05" w:rsidRDefault="003F0F05" w:rsidP="00793B14">
      <w:pPr>
        <w:rPr>
          <w:rFonts w:ascii="Times New Roman" w:hAnsi="Times New Roman" w:cs="Times New Roman"/>
          <w:b/>
          <w:bCs/>
          <w:smallCaps/>
          <w:sz w:val="20"/>
          <w:szCs w:val="20"/>
        </w:rPr>
      </w:pPr>
    </w:p>
    <w:p w14:paraId="5E0CAE0F" w14:textId="77777777" w:rsidR="007A59C0" w:rsidRDefault="007A59C0" w:rsidP="00793B14">
      <w:pPr>
        <w:rPr>
          <w:rFonts w:ascii="Times New Roman" w:hAnsi="Times New Roman" w:cs="Times New Roman"/>
          <w:b/>
          <w:bCs/>
          <w:smallCaps/>
          <w:color w:val="3366FF"/>
          <w:sz w:val="20"/>
          <w:szCs w:val="20"/>
        </w:rPr>
      </w:pPr>
    </w:p>
    <w:p w14:paraId="1424B64B" w14:textId="35750356" w:rsidR="005F75AB" w:rsidRPr="009353AA" w:rsidRDefault="005F75AB" w:rsidP="005F75AB">
      <w:pPr>
        <w:ind w:left="-426" w:firstLine="426"/>
        <w:rPr>
          <w:rFonts w:ascii="Times New Roman" w:hAnsi="Times New Roman" w:cs="Times New Roman"/>
          <w:b/>
          <w:bCs/>
          <w:smallCaps/>
          <w:color w:val="0000FF"/>
          <w:sz w:val="20"/>
          <w:szCs w:val="20"/>
        </w:rPr>
      </w:pPr>
      <w:r w:rsidRPr="009353AA">
        <w:rPr>
          <w:rFonts w:ascii="Times New Roman" w:hAnsi="Times New Roman" w:cs="Times New Roman"/>
          <w:b/>
          <w:bCs/>
          <w:smallCaps/>
          <w:color w:val="0000FF"/>
          <w:sz w:val="20"/>
          <w:szCs w:val="20"/>
        </w:rPr>
        <w:t xml:space="preserve">Curricolo </w:t>
      </w:r>
      <w:r w:rsidRPr="005F75AB">
        <w:rPr>
          <w:rFonts w:ascii="Times New Roman" w:hAnsi="Times New Roman" w:cs="Times New Roman"/>
          <w:b/>
          <w:bCs/>
          <w:smallCaps/>
          <w:sz w:val="20"/>
          <w:szCs w:val="20"/>
        </w:rPr>
        <w:t>I</w:t>
      </w:r>
      <w:r>
        <w:rPr>
          <w:rFonts w:ascii="Times New Roman" w:hAnsi="Times New Roman" w:cs="Times New Roman"/>
          <w:b/>
          <w:bCs/>
          <w:smallCaps/>
          <w:sz w:val="20"/>
          <w:szCs w:val="20"/>
        </w:rPr>
        <w:t>I</w:t>
      </w:r>
      <w:r w:rsidRPr="005F75AB">
        <w:rPr>
          <w:rFonts w:ascii="Times New Roman" w:hAnsi="Times New Roman" w:cs="Times New Roman"/>
          <w:b/>
          <w:bCs/>
          <w:smallCaps/>
          <w:sz w:val="20"/>
          <w:szCs w:val="20"/>
        </w:rPr>
        <w:t xml:space="preserve"> biennio  e V anno</w:t>
      </w:r>
      <w:r>
        <w:rPr>
          <w:rFonts w:ascii="Times New Roman" w:hAnsi="Times New Roman" w:cs="Times New Roman"/>
          <w:b/>
          <w:bCs/>
          <w:smallCaps/>
          <w:color w:val="0000FF"/>
          <w:sz w:val="20"/>
          <w:szCs w:val="20"/>
        </w:rPr>
        <w:t xml:space="preserve"> </w:t>
      </w:r>
      <w:r w:rsidRPr="009353AA">
        <w:rPr>
          <w:rFonts w:ascii="Times New Roman" w:hAnsi="Times New Roman" w:cs="Times New Roman"/>
          <w:b/>
          <w:bCs/>
          <w:smallCaps/>
          <w:color w:val="0000FF"/>
          <w:sz w:val="20"/>
          <w:szCs w:val="20"/>
        </w:rPr>
        <w:t xml:space="preserve">- Descrittori degli esiti di apprendimento  </w:t>
      </w:r>
    </w:p>
    <w:p w14:paraId="3E2DF93E" w14:textId="77777777" w:rsidR="00793B14" w:rsidRPr="00E03463" w:rsidRDefault="00793B14" w:rsidP="00793B14">
      <w:pPr>
        <w:rPr>
          <w:rFonts w:ascii="Times New Roman" w:hAnsi="Times New Roman" w:cs="Times New Roman"/>
          <w:b/>
          <w:bCs/>
          <w:smallCaps/>
          <w:sz w:val="20"/>
          <w:szCs w:val="20"/>
        </w:rPr>
      </w:pPr>
      <w:r w:rsidRPr="00E03463">
        <w:rPr>
          <w:rFonts w:ascii="Times New Roman" w:hAnsi="Times New Roman" w:cs="Times New Roman"/>
          <w:b/>
          <w:bCs/>
          <w:smallCaps/>
          <w:sz w:val="20"/>
          <w:szCs w:val="20"/>
        </w:rPr>
        <w:t>AREA LINGUISTICO-LETTERARIA</w:t>
      </w:r>
    </w:p>
    <w:p w14:paraId="04BF8223" w14:textId="49A73497" w:rsidR="00793B14" w:rsidRPr="00CB7BFE" w:rsidRDefault="00CB7BFE" w:rsidP="00793B14">
      <w:pPr>
        <w:rPr>
          <w:rFonts w:ascii="Times New Roman" w:hAnsi="Times New Roman" w:cs="Times New Roman"/>
          <w:b/>
          <w:bCs/>
          <w:smallCaps/>
          <w:color w:val="0000FF"/>
          <w:sz w:val="20"/>
          <w:szCs w:val="20"/>
        </w:rPr>
      </w:pPr>
      <w:r w:rsidRPr="00CB7BFE">
        <w:rPr>
          <w:rFonts w:ascii="Times New Roman" w:hAnsi="Times New Roman" w:cs="Times New Roman"/>
          <w:b/>
          <w:color w:val="0000FF"/>
          <w:sz w:val="20"/>
          <w:szCs w:val="20"/>
        </w:rPr>
        <w:t>Obiettivi comuni</w:t>
      </w:r>
    </w:p>
    <w:p w14:paraId="41F03E8C" w14:textId="77777777" w:rsidR="00793B14" w:rsidRPr="00E03463" w:rsidRDefault="00793B14" w:rsidP="00793B14">
      <w:pPr>
        <w:rPr>
          <w:rFonts w:ascii="Times New Roman" w:hAnsi="Times New Roman" w:cs="Times New Roman"/>
          <w:bCs/>
          <w:smallCaps/>
          <w:sz w:val="20"/>
          <w:szCs w:val="20"/>
        </w:rPr>
      </w:pPr>
      <w:r w:rsidRPr="00E03463">
        <w:rPr>
          <w:rFonts w:ascii="Times New Roman" w:hAnsi="Times New Roman" w:cs="Times New Roman"/>
          <w:bCs/>
          <w:smallCaps/>
          <w:sz w:val="20"/>
          <w:szCs w:val="20"/>
        </w:rPr>
        <w:t>Padroneggiare pienamente la lingua italiana e in particolare:</w:t>
      </w:r>
    </w:p>
    <w:p w14:paraId="389C65CA" w14:textId="49DF5376" w:rsidR="00793B14" w:rsidRPr="00E03463" w:rsidRDefault="00793B14" w:rsidP="00793B14">
      <w:pPr>
        <w:jc w:val="both"/>
        <w:rPr>
          <w:rFonts w:ascii="Times New Roman" w:hAnsi="Times New Roman" w:cs="Times New Roman"/>
          <w:sz w:val="20"/>
          <w:szCs w:val="20"/>
        </w:rPr>
      </w:pPr>
      <w:r w:rsidRPr="00E03463">
        <w:rPr>
          <w:rFonts w:ascii="Times New Roman" w:hAnsi="Times New Roman" w:cs="Times New Roman"/>
          <w:sz w:val="20"/>
          <w:szCs w:val="20"/>
        </w:rPr>
        <w:t>• Padronanza della lingua italiana:</w:t>
      </w:r>
      <w:r w:rsidR="00CB7BFE">
        <w:rPr>
          <w:rFonts w:ascii="Times New Roman" w:hAnsi="Times New Roman" w:cs="Times New Roman"/>
          <w:sz w:val="20"/>
          <w:szCs w:val="20"/>
        </w:rPr>
        <w:t xml:space="preserve"> </w:t>
      </w:r>
    </w:p>
    <w:p w14:paraId="62F9C38F" w14:textId="77777777" w:rsidR="00793B14" w:rsidRPr="00E03463" w:rsidRDefault="00793B14" w:rsidP="00B6122F">
      <w:pPr>
        <w:numPr>
          <w:ilvl w:val="0"/>
          <w:numId w:val="17"/>
        </w:numPr>
        <w:ind w:left="284" w:hanging="142"/>
        <w:contextualSpacing/>
        <w:jc w:val="both"/>
        <w:rPr>
          <w:rFonts w:ascii="Times New Roman" w:hAnsi="Times New Roman" w:cs="Times New Roman"/>
          <w:sz w:val="20"/>
          <w:szCs w:val="20"/>
        </w:rPr>
      </w:pPr>
      <w:r w:rsidRPr="00E03463">
        <w:rPr>
          <w:rFonts w:ascii="Times New Roman" w:hAnsi="Times New Roman" w:cs="Times New Roman"/>
          <w:sz w:val="20"/>
          <w:szCs w:val="20"/>
        </w:rPr>
        <w:t>padroneggiare gli strumenti espressivi ed argomentativi indispensabili per gestire l’interazione comunicativa verbale in vari contesti</w:t>
      </w:r>
    </w:p>
    <w:p w14:paraId="22D0223D" w14:textId="77777777" w:rsidR="00793B14" w:rsidRPr="00E03463" w:rsidRDefault="00793B14" w:rsidP="00B6122F">
      <w:pPr>
        <w:numPr>
          <w:ilvl w:val="0"/>
          <w:numId w:val="17"/>
        </w:numPr>
        <w:ind w:left="284" w:hanging="142"/>
        <w:contextualSpacing/>
        <w:jc w:val="both"/>
        <w:rPr>
          <w:rFonts w:ascii="Times New Roman" w:hAnsi="Times New Roman" w:cs="Times New Roman"/>
          <w:sz w:val="20"/>
          <w:szCs w:val="20"/>
        </w:rPr>
      </w:pPr>
      <w:r w:rsidRPr="00E03463">
        <w:rPr>
          <w:rFonts w:ascii="Times New Roman" w:hAnsi="Times New Roman" w:cs="Times New Roman"/>
          <w:sz w:val="20"/>
          <w:szCs w:val="20"/>
        </w:rPr>
        <w:t>leggere, comprendere ed interpretare testi scritti di vario tipo</w:t>
      </w:r>
    </w:p>
    <w:p w14:paraId="25BE371C" w14:textId="77777777" w:rsidR="00793B14" w:rsidRPr="00E03463" w:rsidRDefault="00793B14" w:rsidP="00B6122F">
      <w:pPr>
        <w:numPr>
          <w:ilvl w:val="0"/>
          <w:numId w:val="17"/>
        </w:numPr>
        <w:ind w:left="284" w:hanging="142"/>
        <w:contextualSpacing/>
        <w:jc w:val="both"/>
        <w:rPr>
          <w:rFonts w:ascii="Times New Roman" w:hAnsi="Times New Roman" w:cs="Times New Roman"/>
          <w:sz w:val="20"/>
          <w:szCs w:val="20"/>
        </w:rPr>
      </w:pPr>
      <w:r w:rsidRPr="00E03463">
        <w:rPr>
          <w:rFonts w:ascii="Times New Roman" w:hAnsi="Times New Roman" w:cs="Times New Roman"/>
          <w:sz w:val="20"/>
          <w:szCs w:val="20"/>
        </w:rPr>
        <w:t>produrre testi di vario tipo in relazione ai differenti scopi comunicativi</w:t>
      </w:r>
    </w:p>
    <w:p w14:paraId="0D54E273" w14:textId="77777777" w:rsidR="00793B14" w:rsidRPr="00E03463" w:rsidRDefault="00793B14" w:rsidP="00793B14">
      <w:pPr>
        <w:ind w:left="142" w:hanging="142"/>
        <w:jc w:val="both"/>
        <w:rPr>
          <w:rFonts w:ascii="Times New Roman" w:hAnsi="Times New Roman" w:cs="Times New Roman"/>
          <w:sz w:val="20"/>
          <w:szCs w:val="20"/>
        </w:rPr>
      </w:pPr>
      <w:r w:rsidRPr="00E03463">
        <w:rPr>
          <w:rFonts w:ascii="Times New Roman" w:hAnsi="Times New Roman" w:cs="Times New Roman"/>
          <w:sz w:val="20"/>
          <w:szCs w:val="20"/>
        </w:rPr>
        <w:t>•</w:t>
      </w:r>
      <w:r w:rsidRPr="00E03463">
        <w:rPr>
          <w:rFonts w:ascii="Times New Roman" w:hAnsi="Times New Roman" w:cs="Times New Roman"/>
          <w:sz w:val="20"/>
          <w:szCs w:val="20"/>
        </w:rPr>
        <w:tab/>
        <w:t>Utilizzare una lingua straniera per i principali scopi comunicativi e operativi</w:t>
      </w:r>
    </w:p>
    <w:p w14:paraId="0C800EE0" w14:textId="77777777" w:rsidR="00793B14" w:rsidRPr="00E03463" w:rsidRDefault="00793B14" w:rsidP="00793B14">
      <w:pPr>
        <w:ind w:left="142" w:hanging="142"/>
        <w:jc w:val="both"/>
        <w:rPr>
          <w:rFonts w:ascii="Times New Roman" w:hAnsi="Times New Roman" w:cs="Times New Roman"/>
          <w:sz w:val="20"/>
          <w:szCs w:val="20"/>
        </w:rPr>
      </w:pPr>
      <w:r w:rsidRPr="00E03463">
        <w:rPr>
          <w:rFonts w:ascii="Times New Roman" w:hAnsi="Times New Roman" w:cs="Times New Roman"/>
          <w:sz w:val="20"/>
          <w:szCs w:val="20"/>
        </w:rPr>
        <w:t>•</w:t>
      </w:r>
      <w:r w:rsidRPr="00E03463">
        <w:rPr>
          <w:rFonts w:ascii="Times New Roman" w:hAnsi="Times New Roman" w:cs="Times New Roman"/>
          <w:sz w:val="20"/>
          <w:szCs w:val="20"/>
        </w:rPr>
        <w:tab/>
        <w:t>Utilizzare gli strumenti fondamentali per una fruizione e valorizzazione consapevole del patrimonio artistico e letterario</w:t>
      </w:r>
    </w:p>
    <w:p w14:paraId="27C76A96" w14:textId="77777777" w:rsidR="00793B14" w:rsidRPr="002116E0" w:rsidRDefault="00793B14" w:rsidP="00793B14">
      <w:pPr>
        <w:ind w:left="142" w:hanging="142"/>
        <w:jc w:val="both"/>
        <w:rPr>
          <w:rFonts w:ascii="Times New Roman" w:hAnsi="Times New Roman" w:cs="Times New Roman"/>
          <w:sz w:val="20"/>
          <w:szCs w:val="20"/>
        </w:rPr>
      </w:pPr>
      <w:r w:rsidRPr="00E03463">
        <w:rPr>
          <w:rFonts w:ascii="Times New Roman" w:hAnsi="Times New Roman" w:cs="Times New Roman"/>
          <w:sz w:val="20"/>
          <w:szCs w:val="20"/>
        </w:rPr>
        <w:t>•</w:t>
      </w:r>
      <w:r w:rsidRPr="00E03463">
        <w:rPr>
          <w:rFonts w:ascii="Times New Roman" w:hAnsi="Times New Roman" w:cs="Times New Roman"/>
          <w:sz w:val="20"/>
          <w:szCs w:val="20"/>
        </w:rPr>
        <w:tab/>
        <w:t>Utilizzare e produrre testi multimediali</w:t>
      </w:r>
    </w:p>
    <w:p w14:paraId="2850D3B6" w14:textId="77777777" w:rsidR="00793B14" w:rsidRPr="007A59C0" w:rsidRDefault="00793B14" w:rsidP="00793B14">
      <w:pPr>
        <w:rPr>
          <w:rFonts w:ascii="Times New Roman" w:hAnsi="Times New Roman" w:cs="Times New Roman"/>
          <w:b/>
          <w:bCs/>
          <w:smallCaps/>
          <w:color w:val="FF0000"/>
          <w:sz w:val="16"/>
          <w:szCs w:val="16"/>
          <w:u w:val="single"/>
        </w:rPr>
      </w:pPr>
    </w:p>
    <w:p w14:paraId="3FD6B114" w14:textId="77777777" w:rsidR="00793B14" w:rsidRPr="002116E0" w:rsidRDefault="00793B14" w:rsidP="00793B14">
      <w:pPr>
        <w:rPr>
          <w:rFonts w:ascii="Times New Roman" w:hAnsi="Times New Roman" w:cs="Times New Roman"/>
          <w:b/>
          <w:bCs/>
          <w:smallCaps/>
          <w:color w:val="FF0000"/>
          <w:sz w:val="20"/>
          <w:szCs w:val="20"/>
        </w:rPr>
      </w:pPr>
      <w:r w:rsidRPr="00CB7BFE">
        <w:rPr>
          <w:rFonts w:ascii="Times New Roman" w:hAnsi="Times New Roman" w:cs="Times New Roman"/>
          <w:b/>
          <w:bCs/>
          <w:smallCaps/>
          <w:color w:val="FF0000"/>
          <w:sz w:val="22"/>
          <w:szCs w:val="22"/>
        </w:rPr>
        <w:t>Lingua e Letteratura Italiana</w:t>
      </w:r>
      <w:r w:rsidRPr="002116E0">
        <w:rPr>
          <w:rFonts w:ascii="Times New Roman" w:hAnsi="Times New Roman" w:cs="Times New Roman"/>
          <w:b/>
          <w:bCs/>
          <w:smallCaps/>
          <w:color w:val="FF0000"/>
          <w:sz w:val="20"/>
          <w:szCs w:val="20"/>
        </w:rPr>
        <w:t xml:space="preserve">  </w:t>
      </w:r>
      <w:r w:rsidRPr="00CB7BFE">
        <w:rPr>
          <w:rFonts w:ascii="Times New Roman" w:hAnsi="Times New Roman" w:cs="Times New Roman"/>
          <w:b/>
          <w:bCs/>
          <w:smallCaps/>
          <w:sz w:val="20"/>
          <w:szCs w:val="20"/>
        </w:rPr>
        <w:t>(liceo Classico)</w:t>
      </w:r>
    </w:p>
    <w:p w14:paraId="2A541C71" w14:textId="2F84FFD7" w:rsidR="00793B14" w:rsidRPr="002116E0" w:rsidRDefault="00793B14" w:rsidP="00793B14">
      <w:pPr>
        <w:rPr>
          <w:rFonts w:ascii="Times New Roman" w:eastAsia="Times New Roman" w:hAnsi="Times New Roman" w:cs="Times New Roman"/>
          <w:b/>
          <w:sz w:val="20"/>
          <w:szCs w:val="20"/>
        </w:rPr>
      </w:pPr>
      <w:r w:rsidRPr="00E03463">
        <w:rPr>
          <w:rFonts w:ascii="Times New Roman" w:hAnsi="Times New Roman" w:cs="Times New Roman"/>
          <w:b/>
          <w:bCs/>
          <w:smallCaps/>
          <w:sz w:val="20"/>
          <w:szCs w:val="20"/>
        </w:rPr>
        <w:t>II BIENNI</w:t>
      </w:r>
      <w:r w:rsidR="007A59C0">
        <w:rPr>
          <w:rFonts w:ascii="Times New Roman" w:hAnsi="Times New Roman" w:cs="Times New Roman"/>
          <w:b/>
          <w:bCs/>
          <w:smallCaps/>
          <w:sz w:val="20"/>
          <w:szCs w:val="20"/>
        </w:rPr>
        <w:t xml:space="preserve">O </w:t>
      </w:r>
      <w:r w:rsidR="00CB7BFE">
        <w:rPr>
          <w:rFonts w:ascii="Times New Roman" w:hAnsi="Times New Roman" w:cs="Times New Roman"/>
          <w:b/>
          <w:bCs/>
          <w:smallCaps/>
          <w:sz w:val="20"/>
          <w:szCs w:val="20"/>
        </w:rPr>
        <w:t xml:space="preserve"> </w:t>
      </w:r>
    </w:p>
    <w:p w14:paraId="77D3DC29" w14:textId="77777777" w:rsidR="00793B14" w:rsidRPr="00E03463" w:rsidRDefault="00793B14" w:rsidP="00793B14">
      <w:pPr>
        <w:jc w:val="both"/>
        <w:rPr>
          <w:rFonts w:ascii="Times New Roman" w:hAnsi="Times New Roman" w:cs="Times New Roman"/>
          <w:b/>
          <w:sz w:val="20"/>
          <w:szCs w:val="20"/>
        </w:rPr>
      </w:pPr>
    </w:p>
    <w:tbl>
      <w:tblPr>
        <w:tblpPr w:leftFromText="141" w:rightFromText="141" w:vertAnchor="text" w:horzAnchor="margin" w:tblpXSpec="right" w:tblpY="-7"/>
        <w:tblW w:w="1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4921"/>
        <w:gridCol w:w="3420"/>
      </w:tblGrid>
      <w:tr w:rsidR="00793B14" w:rsidRPr="00E03463" w14:paraId="1F115912" w14:textId="77777777" w:rsidTr="0068353E">
        <w:tc>
          <w:tcPr>
            <w:tcW w:w="2802" w:type="dxa"/>
          </w:tcPr>
          <w:p w14:paraId="15B20B2E" w14:textId="77777777" w:rsidR="00793B14" w:rsidRPr="00E03463" w:rsidRDefault="00793B14" w:rsidP="0068353E">
            <w:pPr>
              <w:jc w:val="center"/>
              <w:rPr>
                <w:rFonts w:ascii="Times New Roman" w:hAnsi="Times New Roman" w:cs="Times New Roman"/>
                <w:b/>
                <w:sz w:val="20"/>
                <w:szCs w:val="20"/>
              </w:rPr>
            </w:pPr>
            <w:r w:rsidRPr="00E03463">
              <w:rPr>
                <w:rFonts w:ascii="Times New Roman" w:hAnsi="Times New Roman" w:cs="Times New Roman"/>
                <w:b/>
                <w:sz w:val="20"/>
                <w:szCs w:val="20"/>
              </w:rPr>
              <w:t xml:space="preserve">COMPETENZE </w:t>
            </w:r>
          </w:p>
        </w:tc>
        <w:tc>
          <w:tcPr>
            <w:tcW w:w="4921" w:type="dxa"/>
          </w:tcPr>
          <w:p w14:paraId="6A63A7F8" w14:textId="77777777" w:rsidR="00793B14" w:rsidRPr="00E03463" w:rsidRDefault="00793B14" w:rsidP="0068353E">
            <w:pPr>
              <w:jc w:val="center"/>
              <w:rPr>
                <w:rFonts w:ascii="Times New Roman" w:hAnsi="Times New Roman" w:cs="Times New Roman"/>
                <w:b/>
                <w:sz w:val="20"/>
                <w:szCs w:val="20"/>
              </w:rPr>
            </w:pPr>
            <w:r w:rsidRPr="00E03463">
              <w:rPr>
                <w:rFonts w:ascii="Times New Roman" w:hAnsi="Times New Roman" w:cs="Times New Roman"/>
                <w:b/>
                <w:sz w:val="20"/>
                <w:szCs w:val="20"/>
              </w:rPr>
              <w:t>ABILITA’</w:t>
            </w:r>
          </w:p>
        </w:tc>
        <w:tc>
          <w:tcPr>
            <w:tcW w:w="3420" w:type="dxa"/>
          </w:tcPr>
          <w:p w14:paraId="0C2FC125" w14:textId="77777777" w:rsidR="00793B14" w:rsidRPr="00E03463" w:rsidRDefault="00793B14" w:rsidP="0068353E">
            <w:pPr>
              <w:jc w:val="center"/>
              <w:rPr>
                <w:rFonts w:ascii="Times New Roman" w:hAnsi="Times New Roman" w:cs="Times New Roman"/>
                <w:b/>
                <w:sz w:val="20"/>
                <w:szCs w:val="20"/>
              </w:rPr>
            </w:pPr>
            <w:r w:rsidRPr="00E03463">
              <w:rPr>
                <w:rFonts w:ascii="Times New Roman" w:hAnsi="Times New Roman" w:cs="Times New Roman"/>
                <w:b/>
                <w:sz w:val="20"/>
                <w:szCs w:val="20"/>
              </w:rPr>
              <w:t xml:space="preserve">CONOSCENZE </w:t>
            </w:r>
          </w:p>
        </w:tc>
      </w:tr>
      <w:tr w:rsidR="00793B14" w:rsidRPr="00E03463" w14:paraId="6A300AE3" w14:textId="77777777" w:rsidTr="0068353E">
        <w:tc>
          <w:tcPr>
            <w:tcW w:w="2802" w:type="dxa"/>
          </w:tcPr>
          <w:p w14:paraId="7792DCF4" w14:textId="77777777" w:rsidR="00793B14" w:rsidRPr="00E03463" w:rsidRDefault="00793B14" w:rsidP="0068353E">
            <w:pPr>
              <w:rPr>
                <w:rFonts w:ascii="Times New Roman" w:eastAsia="Times New Roman" w:hAnsi="Times New Roman" w:cs="Times New Roman"/>
                <w:kern w:val="3"/>
                <w:sz w:val="20"/>
                <w:szCs w:val="20"/>
                <w:lang w:bidi="it-IT"/>
              </w:rPr>
            </w:pPr>
            <w:r w:rsidRPr="00E03463">
              <w:rPr>
                <w:rFonts w:ascii="Times New Roman" w:eastAsia="Times New Roman" w:hAnsi="Times New Roman" w:cs="Times New Roman"/>
                <w:kern w:val="3"/>
                <w:sz w:val="20"/>
                <w:szCs w:val="20"/>
                <w:lang w:bidi="it-IT"/>
              </w:rPr>
              <w:t>-saper comprendere e analizzare un testo, interpretando le scelte contenutistiche e formali del suo autore</w:t>
            </w:r>
          </w:p>
          <w:p w14:paraId="58337F8A" w14:textId="77777777" w:rsidR="00793B14" w:rsidRPr="00E03463" w:rsidRDefault="00793B14" w:rsidP="0068353E">
            <w:pPr>
              <w:rPr>
                <w:rFonts w:ascii="Times New Roman" w:eastAsia="Times New Roman" w:hAnsi="Times New Roman" w:cs="Times New Roman"/>
                <w:kern w:val="3"/>
                <w:sz w:val="20"/>
                <w:szCs w:val="20"/>
                <w:lang w:bidi="it-IT"/>
              </w:rPr>
            </w:pPr>
            <w:r w:rsidRPr="00E03463">
              <w:rPr>
                <w:rFonts w:ascii="Times New Roman" w:eastAsia="Times New Roman" w:hAnsi="Times New Roman" w:cs="Times New Roman"/>
                <w:kern w:val="3"/>
                <w:sz w:val="20"/>
                <w:szCs w:val="20"/>
                <w:lang w:bidi="it-IT"/>
              </w:rPr>
              <w:t>-saper contestualizzare un testo, collocandolo correttamente nella produzione letteraria del suo autore, nel suo periodo storico-culturale, nel genere cui appartiene</w:t>
            </w:r>
          </w:p>
          <w:p w14:paraId="4AB0B78F" w14:textId="77777777" w:rsidR="00793B14" w:rsidRPr="00E03463" w:rsidRDefault="00793B14" w:rsidP="0068353E">
            <w:pPr>
              <w:rPr>
                <w:rFonts w:ascii="Times New Roman" w:eastAsia="Times New Roman" w:hAnsi="Times New Roman" w:cs="Times New Roman"/>
                <w:kern w:val="3"/>
                <w:sz w:val="20"/>
                <w:szCs w:val="20"/>
                <w:lang w:bidi="it-IT"/>
              </w:rPr>
            </w:pPr>
            <w:r w:rsidRPr="00E03463">
              <w:rPr>
                <w:rFonts w:ascii="Times New Roman" w:eastAsia="Times New Roman" w:hAnsi="Times New Roman" w:cs="Times New Roman"/>
                <w:kern w:val="3"/>
                <w:sz w:val="20"/>
                <w:szCs w:val="20"/>
                <w:lang w:bidi="it-IT"/>
              </w:rPr>
              <w:t>-saper operare articolate relazioni e confronti fra testi letterari e tra questi ultimi e testi non letterari</w:t>
            </w:r>
          </w:p>
          <w:p w14:paraId="787ECE66" w14:textId="77777777" w:rsidR="00793B14" w:rsidRPr="002116E0" w:rsidRDefault="00793B14" w:rsidP="0068353E">
            <w:pPr>
              <w:rPr>
                <w:rFonts w:ascii="Times New Roman" w:eastAsia="Times New Roman" w:hAnsi="Times New Roman" w:cs="Times New Roman"/>
                <w:kern w:val="3"/>
                <w:sz w:val="20"/>
                <w:szCs w:val="20"/>
                <w:lang w:bidi="it-IT"/>
              </w:rPr>
            </w:pPr>
            <w:r w:rsidRPr="00E03463">
              <w:rPr>
                <w:rFonts w:ascii="Times New Roman" w:eastAsia="Times New Roman" w:hAnsi="Times New Roman" w:cs="Times New Roman"/>
                <w:kern w:val="3"/>
                <w:sz w:val="20"/>
                <w:szCs w:val="20"/>
                <w:lang w:bidi="it-IT"/>
              </w:rPr>
              <w:t>-saper produrre con originalità e pertinenza di soluzioni un testo scritto coerentemente con la traccia, la tipologia di scrittura e le consegne formulate</w:t>
            </w:r>
          </w:p>
        </w:tc>
        <w:tc>
          <w:tcPr>
            <w:tcW w:w="4921" w:type="dxa"/>
          </w:tcPr>
          <w:p w14:paraId="33C11D03" w14:textId="77777777" w:rsidR="00793B14" w:rsidRPr="00E03463" w:rsidRDefault="00793B14" w:rsidP="0068353E">
            <w:pPr>
              <w:rPr>
                <w:rFonts w:ascii="Times New Roman" w:hAnsi="Times New Roman" w:cs="Times New Roman"/>
                <w:sz w:val="20"/>
                <w:szCs w:val="20"/>
              </w:rPr>
            </w:pPr>
            <w:r w:rsidRPr="00E03463">
              <w:rPr>
                <w:rFonts w:ascii="Times New Roman" w:hAnsi="Times New Roman" w:cs="Times New Roman"/>
                <w:sz w:val="20"/>
                <w:szCs w:val="20"/>
              </w:rPr>
              <w:t>- Saper individuare concetti e strutture generali dall’insieme delle informazioni (capacità di sintesi) presenti in un testo</w:t>
            </w:r>
          </w:p>
          <w:p w14:paraId="1282BC9B" w14:textId="77777777" w:rsidR="00793B14" w:rsidRPr="00E03463" w:rsidRDefault="00793B14" w:rsidP="0068353E">
            <w:pPr>
              <w:rPr>
                <w:rFonts w:ascii="Times New Roman" w:hAnsi="Times New Roman" w:cs="Times New Roman"/>
                <w:sz w:val="20"/>
                <w:szCs w:val="20"/>
              </w:rPr>
            </w:pPr>
            <w:r w:rsidRPr="00E03463">
              <w:rPr>
                <w:rFonts w:ascii="Times New Roman" w:hAnsi="Times New Roman" w:cs="Times New Roman"/>
                <w:sz w:val="20"/>
                <w:szCs w:val="20"/>
              </w:rPr>
              <w:t>- Saper riutilizzare i contenuti appresi</w:t>
            </w:r>
          </w:p>
          <w:p w14:paraId="3C8A48D8" w14:textId="77777777" w:rsidR="00793B14" w:rsidRPr="00E03463" w:rsidRDefault="00793B14" w:rsidP="0068353E">
            <w:pPr>
              <w:rPr>
                <w:rFonts w:ascii="Times New Roman" w:hAnsi="Times New Roman" w:cs="Times New Roman"/>
                <w:sz w:val="20"/>
                <w:szCs w:val="20"/>
              </w:rPr>
            </w:pPr>
            <w:r w:rsidRPr="00E03463">
              <w:rPr>
                <w:rFonts w:ascii="Times New Roman" w:hAnsi="Times New Roman" w:cs="Times New Roman"/>
                <w:sz w:val="20"/>
                <w:szCs w:val="20"/>
              </w:rPr>
              <w:t>- Saper analizzare un testo letterario, relativo ad un autore studiato, sul piano denotativo e connotativo</w:t>
            </w:r>
          </w:p>
          <w:p w14:paraId="20196BB3" w14:textId="77777777" w:rsidR="00793B14" w:rsidRPr="00E03463" w:rsidRDefault="00793B14" w:rsidP="0068353E">
            <w:pPr>
              <w:rPr>
                <w:rFonts w:ascii="Times New Roman" w:hAnsi="Times New Roman" w:cs="Times New Roman"/>
                <w:sz w:val="20"/>
                <w:szCs w:val="20"/>
              </w:rPr>
            </w:pPr>
            <w:r w:rsidRPr="00E03463">
              <w:rPr>
                <w:rFonts w:ascii="Times New Roman" w:hAnsi="Times New Roman" w:cs="Times New Roman"/>
                <w:sz w:val="20"/>
                <w:szCs w:val="20"/>
              </w:rPr>
              <w:t>- Saper cogliere il rapporto testo-autore-epoca e rilevare i meccanismi del sistema letterario (produzione, circolazione e fruizione delle opere)</w:t>
            </w:r>
          </w:p>
          <w:p w14:paraId="0A4574B8" w14:textId="77777777" w:rsidR="00793B14" w:rsidRPr="00E03463" w:rsidRDefault="00793B14" w:rsidP="0068353E">
            <w:pPr>
              <w:rPr>
                <w:rFonts w:ascii="Times New Roman" w:hAnsi="Times New Roman" w:cs="Times New Roman"/>
                <w:sz w:val="20"/>
                <w:szCs w:val="20"/>
              </w:rPr>
            </w:pPr>
            <w:r w:rsidRPr="00E03463">
              <w:rPr>
                <w:rFonts w:ascii="Times New Roman" w:hAnsi="Times New Roman" w:cs="Times New Roman"/>
                <w:sz w:val="20"/>
                <w:szCs w:val="20"/>
              </w:rPr>
              <w:t>- Saper individuare le caratteristiche dei generi</w:t>
            </w:r>
          </w:p>
          <w:p w14:paraId="259B5D49" w14:textId="77777777" w:rsidR="00793B14" w:rsidRPr="00E03463" w:rsidRDefault="00793B14" w:rsidP="0068353E">
            <w:pPr>
              <w:rPr>
                <w:rFonts w:ascii="Times New Roman" w:hAnsi="Times New Roman" w:cs="Times New Roman"/>
                <w:sz w:val="20"/>
                <w:szCs w:val="20"/>
              </w:rPr>
            </w:pPr>
            <w:r w:rsidRPr="00E03463">
              <w:rPr>
                <w:rFonts w:ascii="Times New Roman" w:hAnsi="Times New Roman" w:cs="Times New Roman"/>
                <w:sz w:val="20"/>
                <w:szCs w:val="20"/>
              </w:rPr>
              <w:t>- Saper produrre testi orali corretti nella forma, strutturati in modo coerente, pertinenti a diverse situazioni comunicative</w:t>
            </w:r>
          </w:p>
          <w:p w14:paraId="545673F6" w14:textId="77777777" w:rsidR="00793B14" w:rsidRPr="00E03463" w:rsidRDefault="00793B14" w:rsidP="0068353E">
            <w:pPr>
              <w:rPr>
                <w:rFonts w:ascii="Times New Roman" w:hAnsi="Times New Roman" w:cs="Times New Roman"/>
                <w:sz w:val="20"/>
                <w:szCs w:val="20"/>
              </w:rPr>
            </w:pPr>
            <w:r w:rsidRPr="00E03463">
              <w:rPr>
                <w:rFonts w:ascii="Times New Roman" w:hAnsi="Times New Roman" w:cs="Times New Roman"/>
                <w:sz w:val="20"/>
                <w:szCs w:val="20"/>
              </w:rPr>
              <w:t xml:space="preserve">- Saper produrre testi corretti nella forma e coerenti con le seguenti tipologie testuali: </w:t>
            </w:r>
          </w:p>
          <w:p w14:paraId="13AB9849" w14:textId="77777777" w:rsidR="00793B14" w:rsidRPr="00E03463" w:rsidRDefault="00793B14" w:rsidP="00B6122F">
            <w:pPr>
              <w:numPr>
                <w:ilvl w:val="0"/>
                <w:numId w:val="10"/>
              </w:numPr>
              <w:ind w:left="0" w:firstLine="0"/>
              <w:contextualSpacing/>
              <w:jc w:val="both"/>
              <w:rPr>
                <w:rFonts w:ascii="Times New Roman" w:hAnsi="Times New Roman" w:cs="Times New Roman"/>
                <w:sz w:val="20"/>
                <w:szCs w:val="20"/>
              </w:rPr>
            </w:pPr>
            <w:r w:rsidRPr="00E03463">
              <w:rPr>
                <w:rFonts w:ascii="Times New Roman" w:hAnsi="Times New Roman" w:cs="Times New Roman"/>
                <w:sz w:val="20"/>
                <w:szCs w:val="20"/>
              </w:rPr>
              <w:t>Analisi e interpretazione di un testo letterario italiano</w:t>
            </w:r>
          </w:p>
          <w:p w14:paraId="38FDDBEC" w14:textId="77777777" w:rsidR="00793B14" w:rsidRPr="00E03463" w:rsidRDefault="00793B14" w:rsidP="00B6122F">
            <w:pPr>
              <w:numPr>
                <w:ilvl w:val="0"/>
                <w:numId w:val="10"/>
              </w:numPr>
              <w:ind w:left="0" w:firstLine="0"/>
              <w:contextualSpacing/>
              <w:jc w:val="both"/>
              <w:rPr>
                <w:rFonts w:ascii="Times New Roman" w:hAnsi="Times New Roman" w:cs="Times New Roman"/>
                <w:sz w:val="20"/>
                <w:szCs w:val="20"/>
              </w:rPr>
            </w:pPr>
            <w:r w:rsidRPr="00E03463">
              <w:rPr>
                <w:rFonts w:ascii="Times New Roman" w:hAnsi="Times New Roman" w:cs="Times New Roman"/>
                <w:sz w:val="20"/>
                <w:szCs w:val="20"/>
              </w:rPr>
              <w:t>Analisi e produzione di un testo argomentativo</w:t>
            </w:r>
          </w:p>
          <w:p w14:paraId="7DEAB76F" w14:textId="77777777" w:rsidR="00793B14" w:rsidRPr="00E03463" w:rsidRDefault="00793B14" w:rsidP="00B6122F">
            <w:pPr>
              <w:numPr>
                <w:ilvl w:val="0"/>
                <w:numId w:val="10"/>
              </w:numPr>
              <w:ind w:left="0" w:firstLine="0"/>
              <w:contextualSpacing/>
              <w:jc w:val="both"/>
              <w:rPr>
                <w:rFonts w:ascii="Times New Roman" w:hAnsi="Times New Roman" w:cs="Times New Roman"/>
                <w:sz w:val="20"/>
                <w:szCs w:val="20"/>
              </w:rPr>
            </w:pPr>
            <w:r w:rsidRPr="00E03463">
              <w:rPr>
                <w:rFonts w:ascii="Times New Roman" w:hAnsi="Times New Roman" w:cs="Times New Roman"/>
                <w:sz w:val="20"/>
                <w:szCs w:val="20"/>
              </w:rPr>
              <w:t>Analisi del testo</w:t>
            </w:r>
          </w:p>
          <w:p w14:paraId="308C2133" w14:textId="77777777" w:rsidR="00793B14" w:rsidRPr="00E03463" w:rsidRDefault="00793B14" w:rsidP="00B6122F">
            <w:pPr>
              <w:numPr>
                <w:ilvl w:val="0"/>
                <w:numId w:val="10"/>
              </w:numPr>
              <w:ind w:left="0" w:firstLine="0"/>
              <w:contextualSpacing/>
              <w:jc w:val="both"/>
              <w:rPr>
                <w:rFonts w:ascii="Times New Roman" w:hAnsi="Times New Roman" w:cs="Times New Roman"/>
                <w:sz w:val="20"/>
                <w:szCs w:val="20"/>
              </w:rPr>
            </w:pPr>
            <w:r w:rsidRPr="00E03463">
              <w:rPr>
                <w:rFonts w:ascii="Times New Roman" w:hAnsi="Times New Roman" w:cs="Times New Roman"/>
                <w:sz w:val="20"/>
                <w:szCs w:val="20"/>
              </w:rPr>
              <w:t>Riflessione critica di carattere espositivo-argomentativo su tematiche di attualità</w:t>
            </w:r>
          </w:p>
          <w:p w14:paraId="0AE26F62" w14:textId="77777777" w:rsidR="00793B14" w:rsidRPr="007A59C0" w:rsidRDefault="00793B14" w:rsidP="0068353E">
            <w:pPr>
              <w:jc w:val="both"/>
              <w:rPr>
                <w:rFonts w:ascii="Times New Roman" w:hAnsi="Times New Roman" w:cs="Times New Roman"/>
                <w:sz w:val="16"/>
                <w:szCs w:val="16"/>
              </w:rPr>
            </w:pPr>
          </w:p>
        </w:tc>
        <w:tc>
          <w:tcPr>
            <w:tcW w:w="3420" w:type="dxa"/>
          </w:tcPr>
          <w:p w14:paraId="2BD7AB84" w14:textId="77777777" w:rsidR="00793B14" w:rsidRPr="00E03463" w:rsidRDefault="00793B14" w:rsidP="0068353E">
            <w:pPr>
              <w:rPr>
                <w:rFonts w:ascii="Times New Roman" w:hAnsi="Times New Roman" w:cs="Times New Roman"/>
                <w:sz w:val="20"/>
                <w:szCs w:val="20"/>
              </w:rPr>
            </w:pPr>
            <w:r w:rsidRPr="00E03463">
              <w:rPr>
                <w:rFonts w:ascii="Times New Roman" w:hAnsi="Times New Roman" w:cs="Times New Roman"/>
                <w:sz w:val="20"/>
                <w:szCs w:val="20"/>
              </w:rPr>
              <w:t>- Conoscere il lessico specifico di un argomento trattato</w:t>
            </w:r>
          </w:p>
          <w:p w14:paraId="0BDBA12D" w14:textId="77777777" w:rsidR="00793B14" w:rsidRPr="00E03463" w:rsidRDefault="00793B14" w:rsidP="0068353E">
            <w:pPr>
              <w:rPr>
                <w:rFonts w:ascii="Times New Roman" w:hAnsi="Times New Roman" w:cs="Times New Roman"/>
                <w:sz w:val="20"/>
                <w:szCs w:val="20"/>
              </w:rPr>
            </w:pPr>
            <w:r w:rsidRPr="00E03463">
              <w:rPr>
                <w:rFonts w:ascii="Times New Roman" w:hAnsi="Times New Roman" w:cs="Times New Roman"/>
                <w:sz w:val="20"/>
                <w:szCs w:val="20"/>
              </w:rPr>
              <w:t>- Conoscere le tecniche di lettura analitica e sintetica</w:t>
            </w:r>
          </w:p>
          <w:p w14:paraId="03C2F3FF" w14:textId="77777777" w:rsidR="00793B14" w:rsidRPr="00E03463" w:rsidRDefault="00793B14" w:rsidP="0068353E">
            <w:pPr>
              <w:rPr>
                <w:rFonts w:ascii="Times New Roman" w:hAnsi="Times New Roman" w:cs="Times New Roman"/>
                <w:sz w:val="20"/>
                <w:szCs w:val="20"/>
              </w:rPr>
            </w:pPr>
            <w:r w:rsidRPr="00E03463">
              <w:rPr>
                <w:rFonts w:ascii="Times New Roman" w:hAnsi="Times New Roman" w:cs="Times New Roman"/>
                <w:sz w:val="20"/>
                <w:szCs w:val="20"/>
              </w:rPr>
              <w:t>- Conoscere le principali figure retoriche</w:t>
            </w:r>
          </w:p>
          <w:p w14:paraId="69173D66" w14:textId="77777777" w:rsidR="00793B14" w:rsidRPr="00E03463" w:rsidRDefault="00793B14" w:rsidP="0068353E">
            <w:pPr>
              <w:rPr>
                <w:rFonts w:ascii="Times New Roman" w:hAnsi="Times New Roman" w:cs="Times New Roman"/>
                <w:sz w:val="20"/>
                <w:szCs w:val="20"/>
              </w:rPr>
            </w:pPr>
            <w:r w:rsidRPr="00E03463">
              <w:rPr>
                <w:rFonts w:ascii="Times New Roman" w:hAnsi="Times New Roman" w:cs="Times New Roman"/>
                <w:sz w:val="20"/>
                <w:szCs w:val="20"/>
              </w:rPr>
              <w:t>- Conoscere le strutture metriche della tradizione italiana</w:t>
            </w:r>
          </w:p>
          <w:p w14:paraId="3B9B6200" w14:textId="77777777" w:rsidR="00793B14" w:rsidRPr="00E03463" w:rsidRDefault="00793B14" w:rsidP="0068353E">
            <w:pPr>
              <w:rPr>
                <w:rFonts w:ascii="Times New Roman" w:hAnsi="Times New Roman" w:cs="Times New Roman"/>
                <w:sz w:val="20"/>
                <w:szCs w:val="20"/>
              </w:rPr>
            </w:pPr>
            <w:r w:rsidRPr="00E03463">
              <w:rPr>
                <w:rFonts w:ascii="Times New Roman" w:hAnsi="Times New Roman" w:cs="Times New Roman"/>
                <w:sz w:val="20"/>
                <w:szCs w:val="20"/>
              </w:rPr>
              <w:t>- Conoscere il contesto storico-culturale di riferimento degli autori e delle opere oggetto di studio, in particolare gli eventi storici, le strutture politiche, sociali ed economiche dell’epoca, la mentalità, le idee, le istituzioni e i centri culturali, la figura dell’intellettuale e il suo ruolo</w:t>
            </w:r>
          </w:p>
          <w:p w14:paraId="530B5BB6" w14:textId="77777777" w:rsidR="00793B14" w:rsidRPr="00E03463" w:rsidRDefault="00793B14" w:rsidP="0068353E">
            <w:pPr>
              <w:rPr>
                <w:rFonts w:ascii="Times New Roman" w:hAnsi="Times New Roman" w:cs="Times New Roman"/>
                <w:sz w:val="20"/>
                <w:szCs w:val="20"/>
              </w:rPr>
            </w:pPr>
            <w:r w:rsidRPr="00E03463">
              <w:rPr>
                <w:rFonts w:ascii="Times New Roman" w:hAnsi="Times New Roman" w:cs="Times New Roman"/>
                <w:sz w:val="20"/>
                <w:szCs w:val="20"/>
              </w:rPr>
              <w:t>- Conoscere i principali generi letterari</w:t>
            </w:r>
          </w:p>
          <w:p w14:paraId="75CA3A6B" w14:textId="77777777" w:rsidR="00793B14" w:rsidRPr="00E03463" w:rsidRDefault="00793B14" w:rsidP="0068353E">
            <w:pPr>
              <w:rPr>
                <w:rFonts w:ascii="Times New Roman" w:hAnsi="Times New Roman" w:cs="Times New Roman"/>
                <w:sz w:val="20"/>
                <w:szCs w:val="20"/>
              </w:rPr>
            </w:pPr>
            <w:r w:rsidRPr="00E03463">
              <w:rPr>
                <w:rFonts w:ascii="Times New Roman" w:hAnsi="Times New Roman" w:cs="Times New Roman"/>
                <w:sz w:val="20"/>
                <w:szCs w:val="20"/>
              </w:rPr>
              <w:t>- Conoscere gli autori e le opere della letteratura italiana (con riferimenti alla letteratura europea) dalle origini ai nostri giorni</w:t>
            </w:r>
          </w:p>
        </w:tc>
      </w:tr>
    </w:tbl>
    <w:p w14:paraId="405D5D48" w14:textId="77777777" w:rsidR="00793B14" w:rsidRPr="002116E0" w:rsidRDefault="00793B14" w:rsidP="00793B14">
      <w:pPr>
        <w:rPr>
          <w:rFonts w:ascii="Times New Roman" w:hAnsi="Times New Roman" w:cs="Times New Roman"/>
          <w:b/>
          <w:bCs/>
          <w:smallCaps/>
          <w:color w:val="FF0000"/>
          <w:sz w:val="20"/>
          <w:szCs w:val="20"/>
        </w:rPr>
      </w:pPr>
      <w:r w:rsidRPr="00CB7BFE">
        <w:rPr>
          <w:rFonts w:ascii="Times New Roman" w:hAnsi="Times New Roman" w:cs="Times New Roman"/>
          <w:b/>
          <w:bCs/>
          <w:smallCaps/>
          <w:color w:val="FF0000"/>
          <w:sz w:val="20"/>
          <w:szCs w:val="20"/>
        </w:rPr>
        <w:t>Lingua e Letteratura Italiana</w:t>
      </w:r>
      <w:r w:rsidRPr="002116E0">
        <w:rPr>
          <w:rFonts w:ascii="Times New Roman" w:hAnsi="Times New Roman" w:cs="Times New Roman"/>
          <w:b/>
          <w:bCs/>
          <w:smallCaps/>
          <w:color w:val="FF0000"/>
          <w:sz w:val="20"/>
          <w:szCs w:val="20"/>
        </w:rPr>
        <w:t xml:space="preserve">   </w:t>
      </w:r>
      <w:r w:rsidRPr="00CB7BFE">
        <w:rPr>
          <w:rFonts w:ascii="Times New Roman" w:hAnsi="Times New Roman" w:cs="Times New Roman"/>
          <w:b/>
          <w:bCs/>
          <w:smallCaps/>
          <w:sz w:val="20"/>
          <w:szCs w:val="20"/>
        </w:rPr>
        <w:t>(liceo Classico)</w:t>
      </w:r>
    </w:p>
    <w:p w14:paraId="58D05910" w14:textId="0A8734D5" w:rsidR="00793B14" w:rsidRPr="00091DF5" w:rsidRDefault="007A59C0" w:rsidP="00793B14">
      <w:pPr>
        <w:rPr>
          <w:rFonts w:ascii="Times New Roman" w:eastAsia="Times New Roman" w:hAnsi="Times New Roman" w:cs="Times New Roman"/>
          <w:b/>
          <w:sz w:val="20"/>
          <w:szCs w:val="20"/>
        </w:rPr>
      </w:pPr>
      <w:r>
        <w:rPr>
          <w:rFonts w:ascii="Times New Roman" w:hAnsi="Times New Roman" w:cs="Times New Roman"/>
          <w:b/>
          <w:bCs/>
          <w:smallCaps/>
          <w:sz w:val="20"/>
          <w:szCs w:val="20"/>
        </w:rPr>
        <w:t>V ANNO</w:t>
      </w:r>
    </w:p>
    <w:p w14:paraId="4BF5A6B5" w14:textId="77777777" w:rsidR="00793B14" w:rsidRPr="002116E0" w:rsidRDefault="00793B14" w:rsidP="00793B14">
      <w:pPr>
        <w:rPr>
          <w:rFonts w:ascii="Times New Roman" w:eastAsia="Times New Roman" w:hAnsi="Times New Roman" w:cs="Times New Roman"/>
          <w:b/>
          <w:sz w:val="20"/>
          <w:szCs w:val="20"/>
        </w:rPr>
      </w:pPr>
    </w:p>
    <w:tbl>
      <w:tblPr>
        <w:tblpPr w:leftFromText="141" w:rightFromText="141" w:vertAnchor="text" w:horzAnchor="margin" w:tblpXSpec="right" w:tblpY="-7"/>
        <w:tblW w:w="1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4311"/>
        <w:gridCol w:w="3261"/>
      </w:tblGrid>
      <w:tr w:rsidR="00793B14" w:rsidRPr="00E03463" w14:paraId="406C9BF7" w14:textId="77777777" w:rsidTr="0068353E">
        <w:tc>
          <w:tcPr>
            <w:tcW w:w="3573" w:type="dxa"/>
          </w:tcPr>
          <w:p w14:paraId="31C3C93A" w14:textId="77777777" w:rsidR="00793B14" w:rsidRDefault="00793B14" w:rsidP="0068353E">
            <w:pPr>
              <w:jc w:val="center"/>
              <w:rPr>
                <w:rFonts w:ascii="Times New Roman" w:hAnsi="Times New Roman" w:cs="Times New Roman"/>
                <w:b/>
                <w:sz w:val="20"/>
                <w:szCs w:val="20"/>
              </w:rPr>
            </w:pPr>
            <w:r w:rsidRPr="00E03463">
              <w:rPr>
                <w:rFonts w:ascii="Times New Roman" w:hAnsi="Times New Roman" w:cs="Times New Roman"/>
                <w:b/>
                <w:sz w:val="20"/>
                <w:szCs w:val="20"/>
              </w:rPr>
              <w:t xml:space="preserve">COMPETENZE </w:t>
            </w:r>
          </w:p>
          <w:p w14:paraId="2A095D2D" w14:textId="77777777" w:rsidR="00AE5C8B" w:rsidRPr="00E03463" w:rsidRDefault="00AE5C8B" w:rsidP="0068353E">
            <w:pPr>
              <w:jc w:val="center"/>
              <w:rPr>
                <w:rFonts w:ascii="Times New Roman" w:hAnsi="Times New Roman" w:cs="Times New Roman"/>
                <w:b/>
                <w:sz w:val="20"/>
                <w:szCs w:val="20"/>
              </w:rPr>
            </w:pPr>
          </w:p>
        </w:tc>
        <w:tc>
          <w:tcPr>
            <w:tcW w:w="4311" w:type="dxa"/>
          </w:tcPr>
          <w:p w14:paraId="44483EA5" w14:textId="77777777" w:rsidR="00793B14" w:rsidRPr="00E03463" w:rsidRDefault="00793B14" w:rsidP="0068353E">
            <w:pPr>
              <w:jc w:val="center"/>
              <w:rPr>
                <w:rFonts w:ascii="Times New Roman" w:hAnsi="Times New Roman" w:cs="Times New Roman"/>
                <w:b/>
                <w:sz w:val="20"/>
                <w:szCs w:val="20"/>
              </w:rPr>
            </w:pPr>
            <w:r w:rsidRPr="00E03463">
              <w:rPr>
                <w:rFonts w:ascii="Times New Roman" w:hAnsi="Times New Roman" w:cs="Times New Roman"/>
                <w:b/>
                <w:sz w:val="20"/>
                <w:szCs w:val="20"/>
              </w:rPr>
              <w:t>ABILITA’</w:t>
            </w:r>
          </w:p>
        </w:tc>
        <w:tc>
          <w:tcPr>
            <w:tcW w:w="3261" w:type="dxa"/>
          </w:tcPr>
          <w:p w14:paraId="22981BBB" w14:textId="77777777" w:rsidR="00793B14" w:rsidRPr="00E03463" w:rsidRDefault="00793B14" w:rsidP="0068353E">
            <w:pPr>
              <w:jc w:val="center"/>
              <w:rPr>
                <w:rFonts w:ascii="Times New Roman" w:hAnsi="Times New Roman" w:cs="Times New Roman"/>
                <w:b/>
                <w:sz w:val="20"/>
                <w:szCs w:val="20"/>
              </w:rPr>
            </w:pPr>
            <w:r w:rsidRPr="00E03463">
              <w:rPr>
                <w:rFonts w:ascii="Times New Roman" w:hAnsi="Times New Roman" w:cs="Times New Roman"/>
                <w:b/>
                <w:sz w:val="20"/>
                <w:szCs w:val="20"/>
              </w:rPr>
              <w:t xml:space="preserve">CONOSCENZE </w:t>
            </w:r>
          </w:p>
        </w:tc>
      </w:tr>
      <w:tr w:rsidR="00793B14" w:rsidRPr="00E03463" w14:paraId="264BF5F0" w14:textId="77777777" w:rsidTr="00AE5C8B">
        <w:trPr>
          <w:trHeight w:val="4993"/>
        </w:trPr>
        <w:tc>
          <w:tcPr>
            <w:tcW w:w="3573" w:type="dxa"/>
          </w:tcPr>
          <w:p w14:paraId="21A83411" w14:textId="77777777" w:rsidR="00793B14" w:rsidRPr="002116E0" w:rsidRDefault="00793B14" w:rsidP="0068353E">
            <w:pPr>
              <w:rPr>
                <w:rFonts w:ascii="Times New Roman" w:eastAsia="Times New Roman" w:hAnsi="Times New Roman" w:cs="Times New Roman"/>
                <w:kern w:val="3"/>
                <w:sz w:val="18"/>
                <w:szCs w:val="18"/>
                <w:lang w:bidi="it-IT"/>
              </w:rPr>
            </w:pPr>
            <w:r w:rsidRPr="002116E0">
              <w:rPr>
                <w:rFonts w:ascii="Times New Roman" w:eastAsia="Times New Roman" w:hAnsi="Times New Roman" w:cs="Times New Roman"/>
                <w:kern w:val="3"/>
                <w:sz w:val="18"/>
                <w:szCs w:val="18"/>
                <w:lang w:bidi="it-IT"/>
              </w:rPr>
              <w:t>-saper comprendere e analizzare un testo, interpretando le scelte contenutistiche e formali del suo autore</w:t>
            </w:r>
          </w:p>
          <w:p w14:paraId="4CE221C7" w14:textId="77777777" w:rsidR="00793B14" w:rsidRPr="002116E0" w:rsidRDefault="00793B14" w:rsidP="0068353E">
            <w:pPr>
              <w:rPr>
                <w:rFonts w:ascii="Times New Roman" w:eastAsia="Times New Roman" w:hAnsi="Times New Roman" w:cs="Times New Roman"/>
                <w:kern w:val="3"/>
                <w:sz w:val="18"/>
                <w:szCs w:val="18"/>
                <w:lang w:bidi="it-IT"/>
              </w:rPr>
            </w:pPr>
            <w:r w:rsidRPr="002116E0">
              <w:rPr>
                <w:rFonts w:ascii="Times New Roman" w:eastAsia="Times New Roman" w:hAnsi="Times New Roman" w:cs="Times New Roman"/>
                <w:kern w:val="3"/>
                <w:sz w:val="18"/>
                <w:szCs w:val="18"/>
                <w:lang w:bidi="it-IT"/>
              </w:rPr>
              <w:t>-saper contestualizzare un testo, collocandolo correttamente nella produzione letteraria del suo autore, nel suo periodo storico-culturale, nel genere cui appartiene</w:t>
            </w:r>
          </w:p>
          <w:p w14:paraId="1A36B293" w14:textId="77777777" w:rsidR="00793B14" w:rsidRPr="002116E0" w:rsidRDefault="00793B14" w:rsidP="0068353E">
            <w:pPr>
              <w:rPr>
                <w:rFonts w:ascii="Times New Roman" w:eastAsia="Times New Roman" w:hAnsi="Times New Roman" w:cs="Times New Roman"/>
                <w:kern w:val="3"/>
                <w:sz w:val="18"/>
                <w:szCs w:val="18"/>
                <w:lang w:bidi="it-IT"/>
              </w:rPr>
            </w:pPr>
            <w:r w:rsidRPr="002116E0">
              <w:rPr>
                <w:rFonts w:ascii="Times New Roman" w:eastAsia="Times New Roman" w:hAnsi="Times New Roman" w:cs="Times New Roman"/>
                <w:kern w:val="3"/>
                <w:sz w:val="18"/>
                <w:szCs w:val="18"/>
                <w:lang w:bidi="it-IT"/>
              </w:rPr>
              <w:t>-saper operare articolate relazioni e confronti fra testi letterari e tra questi ultimi e testi non letterari</w:t>
            </w:r>
          </w:p>
          <w:p w14:paraId="3F6D7EBB" w14:textId="4A33F1E3" w:rsidR="00793B14" w:rsidRPr="002116E0" w:rsidRDefault="00793B14" w:rsidP="0068353E">
            <w:pPr>
              <w:rPr>
                <w:rFonts w:ascii="Times New Roman" w:eastAsia="Times New Roman" w:hAnsi="Times New Roman" w:cs="Times New Roman"/>
                <w:kern w:val="3"/>
                <w:sz w:val="18"/>
                <w:szCs w:val="18"/>
                <w:lang w:bidi="it-IT"/>
              </w:rPr>
            </w:pPr>
            <w:r w:rsidRPr="002116E0">
              <w:rPr>
                <w:rFonts w:ascii="Times New Roman" w:eastAsia="Times New Roman" w:hAnsi="Times New Roman" w:cs="Times New Roman"/>
                <w:kern w:val="3"/>
                <w:sz w:val="18"/>
                <w:szCs w:val="18"/>
                <w:lang w:bidi="it-IT"/>
              </w:rPr>
              <w:t>-svi</w:t>
            </w:r>
            <w:r w:rsidR="008259BB">
              <w:rPr>
                <w:rFonts w:ascii="Times New Roman" w:eastAsia="Times New Roman" w:hAnsi="Times New Roman" w:cs="Times New Roman"/>
                <w:kern w:val="3"/>
                <w:sz w:val="18"/>
                <w:szCs w:val="18"/>
                <w:lang w:bidi="it-IT"/>
              </w:rPr>
              <w:t xml:space="preserve">luppare un’adeguata capacità di </w:t>
            </w:r>
            <w:r w:rsidRPr="002116E0">
              <w:rPr>
                <w:rFonts w:ascii="Times New Roman" w:eastAsia="Times New Roman" w:hAnsi="Times New Roman" w:cs="Times New Roman"/>
                <w:kern w:val="3"/>
                <w:sz w:val="18"/>
                <w:szCs w:val="18"/>
                <w:lang w:bidi="it-IT"/>
              </w:rPr>
              <w:t>rielaborazione critica supportata da coerenza logico-argomentativa e competenze linguistiche di pari livello</w:t>
            </w:r>
          </w:p>
          <w:p w14:paraId="66A390CA" w14:textId="77777777" w:rsidR="00793B14" w:rsidRPr="002116E0" w:rsidRDefault="00793B14" w:rsidP="0068353E">
            <w:pPr>
              <w:rPr>
                <w:rFonts w:ascii="Times New Roman" w:eastAsia="Times New Roman" w:hAnsi="Times New Roman" w:cs="Times New Roman"/>
                <w:kern w:val="3"/>
                <w:sz w:val="18"/>
                <w:szCs w:val="18"/>
                <w:lang w:bidi="it-IT"/>
              </w:rPr>
            </w:pPr>
            <w:r w:rsidRPr="002116E0">
              <w:rPr>
                <w:rFonts w:ascii="Times New Roman" w:eastAsia="Times New Roman" w:hAnsi="Times New Roman" w:cs="Times New Roman"/>
                <w:kern w:val="3"/>
                <w:sz w:val="18"/>
                <w:szCs w:val="18"/>
                <w:lang w:bidi="it-IT"/>
              </w:rPr>
              <w:t>-saper produrre con originalità e pertinenza di soluzioni un testo scritto coerentemente con la traccia, la tipologia di scrittura e le consegne formulate</w:t>
            </w:r>
          </w:p>
          <w:p w14:paraId="2BF692D0" w14:textId="77777777" w:rsidR="00793B14" w:rsidRPr="002116E0" w:rsidRDefault="00793B14" w:rsidP="0068353E">
            <w:pPr>
              <w:rPr>
                <w:rFonts w:ascii="Times New Roman" w:eastAsia="Times New Roman" w:hAnsi="Times New Roman" w:cs="Times New Roman"/>
                <w:kern w:val="3"/>
                <w:sz w:val="18"/>
                <w:szCs w:val="18"/>
                <w:lang w:bidi="it-IT"/>
              </w:rPr>
            </w:pPr>
            <w:r w:rsidRPr="002116E0">
              <w:rPr>
                <w:rFonts w:ascii="Times New Roman" w:eastAsia="Times New Roman" w:hAnsi="Times New Roman" w:cs="Times New Roman"/>
                <w:kern w:val="3"/>
                <w:sz w:val="18"/>
                <w:szCs w:val="18"/>
                <w:lang w:bidi="it-IT"/>
              </w:rPr>
              <w:t>-saper elaborare modalità comunicative coerenti con le peculiarità dei vari contesti sia nella produzione scritta che</w:t>
            </w:r>
            <w:r w:rsidRPr="002116E0">
              <w:rPr>
                <w:rFonts w:ascii="Times New Roman" w:eastAsia="Times New Roman" w:hAnsi="Times New Roman" w:cs="Times New Roman"/>
                <w:spacing w:val="-5"/>
                <w:kern w:val="3"/>
                <w:sz w:val="18"/>
                <w:szCs w:val="18"/>
                <w:lang w:bidi="it-IT"/>
              </w:rPr>
              <w:t xml:space="preserve"> </w:t>
            </w:r>
            <w:r w:rsidRPr="002116E0">
              <w:rPr>
                <w:rFonts w:ascii="Times New Roman" w:eastAsia="Times New Roman" w:hAnsi="Times New Roman" w:cs="Times New Roman"/>
                <w:kern w:val="3"/>
                <w:sz w:val="18"/>
                <w:szCs w:val="18"/>
                <w:lang w:bidi="it-IT"/>
              </w:rPr>
              <w:t>orale</w:t>
            </w:r>
          </w:p>
        </w:tc>
        <w:tc>
          <w:tcPr>
            <w:tcW w:w="4311" w:type="dxa"/>
          </w:tcPr>
          <w:p w14:paraId="2D6B11F3" w14:textId="77777777" w:rsidR="00793B14" w:rsidRPr="002116E0" w:rsidRDefault="00793B14" w:rsidP="0068353E">
            <w:pPr>
              <w:ind w:left="176" w:hanging="142"/>
              <w:rPr>
                <w:rFonts w:ascii="Times New Roman" w:hAnsi="Times New Roman" w:cs="Times New Roman"/>
                <w:sz w:val="18"/>
                <w:szCs w:val="18"/>
              </w:rPr>
            </w:pPr>
            <w:r w:rsidRPr="002116E0">
              <w:rPr>
                <w:rFonts w:ascii="Times New Roman" w:hAnsi="Times New Roman" w:cs="Times New Roman"/>
                <w:sz w:val="18"/>
                <w:szCs w:val="18"/>
              </w:rPr>
              <w:t>- Saper individuare concetti e strutture generali dall’insieme delle informazioni (capacità di sintesi) presenti in un testo</w:t>
            </w:r>
          </w:p>
          <w:p w14:paraId="7F9C6FB0" w14:textId="77777777" w:rsidR="00793B14" w:rsidRPr="002116E0" w:rsidRDefault="00793B14" w:rsidP="0068353E">
            <w:pPr>
              <w:ind w:left="176" w:hanging="142"/>
              <w:rPr>
                <w:rFonts w:ascii="Times New Roman" w:hAnsi="Times New Roman" w:cs="Times New Roman"/>
                <w:sz w:val="18"/>
                <w:szCs w:val="18"/>
              </w:rPr>
            </w:pPr>
            <w:r w:rsidRPr="002116E0">
              <w:rPr>
                <w:rFonts w:ascii="Times New Roman" w:hAnsi="Times New Roman" w:cs="Times New Roman"/>
                <w:sz w:val="18"/>
                <w:szCs w:val="18"/>
              </w:rPr>
              <w:t>- Saper riutilizzare i contenuti appresi</w:t>
            </w:r>
          </w:p>
          <w:p w14:paraId="2F75C007" w14:textId="77777777" w:rsidR="00793B14" w:rsidRPr="002116E0" w:rsidRDefault="00793B14" w:rsidP="0068353E">
            <w:pPr>
              <w:ind w:left="176" w:hanging="142"/>
              <w:rPr>
                <w:rFonts w:ascii="Times New Roman" w:hAnsi="Times New Roman" w:cs="Times New Roman"/>
                <w:sz w:val="18"/>
                <w:szCs w:val="18"/>
              </w:rPr>
            </w:pPr>
            <w:r w:rsidRPr="002116E0">
              <w:rPr>
                <w:rFonts w:ascii="Times New Roman" w:hAnsi="Times New Roman" w:cs="Times New Roman"/>
                <w:sz w:val="18"/>
                <w:szCs w:val="18"/>
              </w:rPr>
              <w:t>- Saper analizzare un testo letterario, relativo ad un autore studiato, sul piano denotativo e connotativo</w:t>
            </w:r>
          </w:p>
          <w:p w14:paraId="5354A794" w14:textId="77777777" w:rsidR="00793B14" w:rsidRPr="002116E0" w:rsidRDefault="00793B14" w:rsidP="0068353E">
            <w:pPr>
              <w:ind w:left="176" w:hanging="142"/>
              <w:rPr>
                <w:rFonts w:ascii="Times New Roman" w:hAnsi="Times New Roman" w:cs="Times New Roman"/>
                <w:sz w:val="18"/>
                <w:szCs w:val="18"/>
              </w:rPr>
            </w:pPr>
            <w:r w:rsidRPr="002116E0">
              <w:rPr>
                <w:rFonts w:ascii="Times New Roman" w:hAnsi="Times New Roman" w:cs="Times New Roman"/>
                <w:sz w:val="18"/>
                <w:szCs w:val="18"/>
              </w:rPr>
              <w:t>- Saper cogliere il rapporto testo-autore-epoca e rilevare i meccanismi del sistema letterario (produzione, circolazione e fruizione delle opere)</w:t>
            </w:r>
          </w:p>
          <w:p w14:paraId="71ADCD34" w14:textId="77777777" w:rsidR="00793B14" w:rsidRPr="002116E0" w:rsidRDefault="00793B14" w:rsidP="0068353E">
            <w:pPr>
              <w:ind w:left="176" w:hanging="142"/>
              <w:rPr>
                <w:rFonts w:ascii="Times New Roman" w:hAnsi="Times New Roman" w:cs="Times New Roman"/>
                <w:sz w:val="18"/>
                <w:szCs w:val="18"/>
              </w:rPr>
            </w:pPr>
            <w:r w:rsidRPr="002116E0">
              <w:rPr>
                <w:rFonts w:ascii="Times New Roman" w:hAnsi="Times New Roman" w:cs="Times New Roman"/>
                <w:sz w:val="18"/>
                <w:szCs w:val="18"/>
              </w:rPr>
              <w:t>- Saper individuare le caratteristiche dei generi</w:t>
            </w:r>
          </w:p>
          <w:p w14:paraId="33A62812" w14:textId="77777777" w:rsidR="00793B14" w:rsidRPr="002116E0" w:rsidRDefault="00793B14" w:rsidP="0068353E">
            <w:pPr>
              <w:ind w:left="176" w:hanging="142"/>
              <w:rPr>
                <w:rFonts w:ascii="Times New Roman" w:hAnsi="Times New Roman" w:cs="Times New Roman"/>
                <w:sz w:val="18"/>
                <w:szCs w:val="18"/>
              </w:rPr>
            </w:pPr>
            <w:r w:rsidRPr="002116E0">
              <w:rPr>
                <w:rFonts w:ascii="Times New Roman" w:hAnsi="Times New Roman" w:cs="Times New Roman"/>
                <w:sz w:val="18"/>
                <w:szCs w:val="18"/>
              </w:rPr>
              <w:t>- Saper produrre testi orali corretti nella forma, strutturati in modo coerente, pertinenti a diverse situazioni comunicative</w:t>
            </w:r>
          </w:p>
          <w:p w14:paraId="085C0ED6" w14:textId="77777777" w:rsidR="00793B14" w:rsidRPr="002116E0" w:rsidRDefault="00793B14" w:rsidP="0068353E">
            <w:pPr>
              <w:ind w:left="176" w:hanging="142"/>
              <w:rPr>
                <w:rFonts w:ascii="Times New Roman" w:hAnsi="Times New Roman" w:cs="Times New Roman"/>
                <w:sz w:val="18"/>
                <w:szCs w:val="18"/>
              </w:rPr>
            </w:pPr>
            <w:r w:rsidRPr="002116E0">
              <w:rPr>
                <w:rFonts w:ascii="Times New Roman" w:hAnsi="Times New Roman" w:cs="Times New Roman"/>
                <w:sz w:val="18"/>
                <w:szCs w:val="18"/>
              </w:rPr>
              <w:t xml:space="preserve">- Saper produrre testi corretti nella forma e coerenti con le seguenti tipologie testuali: </w:t>
            </w:r>
          </w:p>
          <w:p w14:paraId="4EB1E87B" w14:textId="77777777" w:rsidR="00793B14" w:rsidRPr="002116E0" w:rsidRDefault="00793B14" w:rsidP="00B6122F">
            <w:pPr>
              <w:numPr>
                <w:ilvl w:val="0"/>
                <w:numId w:val="19"/>
              </w:numPr>
              <w:contextualSpacing/>
              <w:jc w:val="both"/>
              <w:rPr>
                <w:rFonts w:ascii="Times New Roman" w:hAnsi="Times New Roman" w:cs="Times New Roman"/>
                <w:sz w:val="18"/>
                <w:szCs w:val="18"/>
              </w:rPr>
            </w:pPr>
            <w:r w:rsidRPr="002116E0">
              <w:rPr>
                <w:rFonts w:ascii="Times New Roman" w:hAnsi="Times New Roman" w:cs="Times New Roman"/>
                <w:sz w:val="18"/>
                <w:szCs w:val="18"/>
              </w:rPr>
              <w:t>Analisi e interpretazione di un testo letterario italiano</w:t>
            </w:r>
          </w:p>
          <w:p w14:paraId="1A308E21" w14:textId="77777777" w:rsidR="00793B14" w:rsidRPr="002116E0" w:rsidRDefault="00793B14" w:rsidP="00B6122F">
            <w:pPr>
              <w:numPr>
                <w:ilvl w:val="0"/>
                <w:numId w:val="19"/>
              </w:numPr>
              <w:contextualSpacing/>
              <w:jc w:val="both"/>
              <w:rPr>
                <w:rFonts w:ascii="Times New Roman" w:hAnsi="Times New Roman" w:cs="Times New Roman"/>
                <w:sz w:val="18"/>
                <w:szCs w:val="18"/>
              </w:rPr>
            </w:pPr>
            <w:r w:rsidRPr="002116E0">
              <w:rPr>
                <w:rFonts w:ascii="Times New Roman" w:hAnsi="Times New Roman" w:cs="Times New Roman"/>
                <w:sz w:val="18"/>
                <w:szCs w:val="18"/>
              </w:rPr>
              <w:t>Analisi e produzione di un testo argomentativo</w:t>
            </w:r>
          </w:p>
          <w:p w14:paraId="53C93A7D" w14:textId="77777777" w:rsidR="00793B14" w:rsidRPr="002116E0" w:rsidRDefault="00793B14" w:rsidP="00B6122F">
            <w:pPr>
              <w:numPr>
                <w:ilvl w:val="0"/>
                <w:numId w:val="19"/>
              </w:numPr>
              <w:contextualSpacing/>
              <w:jc w:val="both"/>
              <w:rPr>
                <w:rFonts w:ascii="Times New Roman" w:hAnsi="Times New Roman" w:cs="Times New Roman"/>
                <w:sz w:val="18"/>
                <w:szCs w:val="18"/>
              </w:rPr>
            </w:pPr>
            <w:r w:rsidRPr="002116E0">
              <w:rPr>
                <w:rFonts w:ascii="Times New Roman" w:hAnsi="Times New Roman" w:cs="Times New Roman"/>
                <w:sz w:val="18"/>
                <w:szCs w:val="18"/>
              </w:rPr>
              <w:t>Analisi del testo</w:t>
            </w:r>
          </w:p>
          <w:p w14:paraId="69D5B795" w14:textId="77777777" w:rsidR="00793B14" w:rsidRPr="002116E0" w:rsidRDefault="00793B14" w:rsidP="00B6122F">
            <w:pPr>
              <w:numPr>
                <w:ilvl w:val="0"/>
                <w:numId w:val="19"/>
              </w:numPr>
              <w:contextualSpacing/>
              <w:jc w:val="both"/>
              <w:rPr>
                <w:rFonts w:ascii="Times New Roman" w:hAnsi="Times New Roman" w:cs="Times New Roman"/>
                <w:sz w:val="18"/>
                <w:szCs w:val="18"/>
              </w:rPr>
            </w:pPr>
            <w:r w:rsidRPr="002116E0">
              <w:rPr>
                <w:rFonts w:ascii="Times New Roman" w:hAnsi="Times New Roman" w:cs="Times New Roman"/>
                <w:sz w:val="18"/>
                <w:szCs w:val="18"/>
              </w:rPr>
              <w:t>Riflessione critica di carattere espositivo-argomentativo su tematiche di attualità</w:t>
            </w:r>
          </w:p>
          <w:p w14:paraId="46F0B7BB" w14:textId="77777777" w:rsidR="00793B14" w:rsidRPr="002116E0" w:rsidRDefault="00793B14" w:rsidP="0068353E">
            <w:pPr>
              <w:jc w:val="both"/>
              <w:rPr>
                <w:rFonts w:ascii="Times New Roman" w:hAnsi="Times New Roman" w:cs="Times New Roman"/>
                <w:sz w:val="18"/>
                <w:szCs w:val="18"/>
              </w:rPr>
            </w:pPr>
          </w:p>
        </w:tc>
        <w:tc>
          <w:tcPr>
            <w:tcW w:w="3261" w:type="dxa"/>
          </w:tcPr>
          <w:p w14:paraId="1BC54A4A" w14:textId="77777777" w:rsidR="00793B14" w:rsidRPr="002116E0" w:rsidRDefault="00793B14" w:rsidP="0068353E">
            <w:pPr>
              <w:ind w:left="175" w:hanging="175"/>
              <w:rPr>
                <w:rFonts w:ascii="Times New Roman" w:hAnsi="Times New Roman" w:cs="Times New Roman"/>
                <w:sz w:val="18"/>
                <w:szCs w:val="18"/>
              </w:rPr>
            </w:pPr>
            <w:r w:rsidRPr="002116E0">
              <w:rPr>
                <w:rFonts w:ascii="Times New Roman" w:hAnsi="Times New Roman" w:cs="Times New Roman"/>
                <w:sz w:val="18"/>
                <w:szCs w:val="18"/>
              </w:rPr>
              <w:t>- Conoscere il lessico specifico di un argomento trattato</w:t>
            </w:r>
          </w:p>
          <w:p w14:paraId="7ABFCC0D" w14:textId="77777777" w:rsidR="00793B14" w:rsidRPr="002116E0" w:rsidRDefault="00793B14" w:rsidP="0068353E">
            <w:pPr>
              <w:ind w:left="175" w:hanging="175"/>
              <w:rPr>
                <w:rFonts w:ascii="Times New Roman" w:hAnsi="Times New Roman" w:cs="Times New Roman"/>
                <w:sz w:val="18"/>
                <w:szCs w:val="18"/>
              </w:rPr>
            </w:pPr>
            <w:r w:rsidRPr="002116E0">
              <w:rPr>
                <w:rFonts w:ascii="Times New Roman" w:hAnsi="Times New Roman" w:cs="Times New Roman"/>
                <w:sz w:val="18"/>
                <w:szCs w:val="18"/>
              </w:rPr>
              <w:t>- Conoscere le tecniche di lettura analitica e sintetica</w:t>
            </w:r>
          </w:p>
          <w:p w14:paraId="2B040064" w14:textId="77777777" w:rsidR="00793B14" w:rsidRPr="002116E0" w:rsidRDefault="00793B14" w:rsidP="0068353E">
            <w:pPr>
              <w:ind w:left="175" w:hanging="175"/>
              <w:rPr>
                <w:rFonts w:ascii="Times New Roman" w:hAnsi="Times New Roman" w:cs="Times New Roman"/>
                <w:sz w:val="18"/>
                <w:szCs w:val="18"/>
              </w:rPr>
            </w:pPr>
            <w:r w:rsidRPr="002116E0">
              <w:rPr>
                <w:rFonts w:ascii="Times New Roman" w:hAnsi="Times New Roman" w:cs="Times New Roman"/>
                <w:sz w:val="18"/>
                <w:szCs w:val="18"/>
              </w:rPr>
              <w:t>- Conoscere le principali figure retoriche</w:t>
            </w:r>
          </w:p>
          <w:p w14:paraId="538FC4EF" w14:textId="77777777" w:rsidR="00793B14" w:rsidRPr="002116E0" w:rsidRDefault="00793B14" w:rsidP="0068353E">
            <w:pPr>
              <w:ind w:left="175" w:hanging="175"/>
              <w:rPr>
                <w:rFonts w:ascii="Times New Roman" w:hAnsi="Times New Roman" w:cs="Times New Roman"/>
                <w:sz w:val="18"/>
                <w:szCs w:val="18"/>
              </w:rPr>
            </w:pPr>
            <w:r w:rsidRPr="002116E0">
              <w:rPr>
                <w:rFonts w:ascii="Times New Roman" w:hAnsi="Times New Roman" w:cs="Times New Roman"/>
                <w:sz w:val="18"/>
                <w:szCs w:val="18"/>
              </w:rPr>
              <w:t>- Conoscere le strutture metriche della tradizione italiana</w:t>
            </w:r>
          </w:p>
          <w:p w14:paraId="4D82DF0A" w14:textId="77777777" w:rsidR="00793B14" w:rsidRPr="002116E0" w:rsidRDefault="00793B14" w:rsidP="0068353E">
            <w:pPr>
              <w:ind w:left="175" w:hanging="175"/>
              <w:rPr>
                <w:rFonts w:ascii="Times New Roman" w:hAnsi="Times New Roman" w:cs="Times New Roman"/>
                <w:sz w:val="18"/>
                <w:szCs w:val="18"/>
              </w:rPr>
            </w:pPr>
            <w:r w:rsidRPr="002116E0">
              <w:rPr>
                <w:rFonts w:ascii="Times New Roman" w:hAnsi="Times New Roman" w:cs="Times New Roman"/>
                <w:sz w:val="18"/>
                <w:szCs w:val="18"/>
              </w:rPr>
              <w:t>- Conoscere il contesto storico-culturale di riferimento degli autori e delle opere oggetto di studio, in particolare gli eventi storici, le strutture politiche, sociali ed economiche dell’epoca, la mentalità, le idee, le istituzioni e i centri culturali, la figura dell’intellettuale e il suo ruolo</w:t>
            </w:r>
          </w:p>
          <w:p w14:paraId="30B350C9" w14:textId="77777777" w:rsidR="00793B14" w:rsidRPr="002116E0" w:rsidRDefault="00793B14" w:rsidP="0068353E">
            <w:pPr>
              <w:ind w:left="175" w:hanging="175"/>
              <w:rPr>
                <w:rFonts w:ascii="Times New Roman" w:hAnsi="Times New Roman" w:cs="Times New Roman"/>
                <w:sz w:val="18"/>
                <w:szCs w:val="18"/>
              </w:rPr>
            </w:pPr>
            <w:r w:rsidRPr="002116E0">
              <w:rPr>
                <w:rFonts w:ascii="Times New Roman" w:hAnsi="Times New Roman" w:cs="Times New Roman"/>
                <w:sz w:val="18"/>
                <w:szCs w:val="18"/>
              </w:rPr>
              <w:t>- Conoscere i principali generi letterari</w:t>
            </w:r>
          </w:p>
          <w:p w14:paraId="6A2EF3CD" w14:textId="77777777" w:rsidR="00793B14" w:rsidRPr="002116E0" w:rsidRDefault="00793B14" w:rsidP="0068353E">
            <w:pPr>
              <w:ind w:left="175" w:hanging="175"/>
              <w:rPr>
                <w:rFonts w:ascii="Times New Roman" w:hAnsi="Times New Roman" w:cs="Times New Roman"/>
                <w:sz w:val="18"/>
                <w:szCs w:val="18"/>
              </w:rPr>
            </w:pPr>
            <w:r w:rsidRPr="002116E0">
              <w:rPr>
                <w:rFonts w:ascii="Times New Roman" w:hAnsi="Times New Roman" w:cs="Times New Roman"/>
                <w:sz w:val="18"/>
                <w:szCs w:val="18"/>
              </w:rPr>
              <w:t>- Conoscere gli autori e le opere della letteratura italiana (con riferimenti alla letteratura europea) dalle origini ai nostri giorni</w:t>
            </w:r>
          </w:p>
        </w:tc>
      </w:tr>
    </w:tbl>
    <w:p w14:paraId="203EA79F" w14:textId="77777777" w:rsidR="00793B14" w:rsidRPr="00091DF5" w:rsidRDefault="00793B14" w:rsidP="00793B14">
      <w:pPr>
        <w:rPr>
          <w:rFonts w:ascii="Times New Roman" w:hAnsi="Times New Roman" w:cs="Times New Roman"/>
          <w:color w:val="FF0000"/>
          <w:sz w:val="20"/>
          <w:szCs w:val="20"/>
        </w:rPr>
      </w:pPr>
      <w:r w:rsidRPr="00CB7BFE">
        <w:rPr>
          <w:rFonts w:ascii="Times New Roman" w:hAnsi="Times New Roman" w:cs="Times New Roman"/>
          <w:b/>
          <w:bCs/>
          <w:smallCaps/>
          <w:color w:val="FF0000"/>
          <w:sz w:val="20"/>
          <w:szCs w:val="20"/>
        </w:rPr>
        <w:t>Lingua e Letteratura Italiana</w:t>
      </w:r>
      <w:r w:rsidRPr="00892CFB">
        <w:rPr>
          <w:rFonts w:ascii="Times New Roman" w:hAnsi="Times New Roman" w:cs="Times New Roman"/>
          <w:b/>
          <w:bCs/>
          <w:smallCaps/>
          <w:color w:val="FF0000"/>
          <w:sz w:val="20"/>
          <w:szCs w:val="20"/>
        </w:rPr>
        <w:t xml:space="preserve">  </w:t>
      </w:r>
      <w:r w:rsidRPr="00CB7BFE">
        <w:rPr>
          <w:rFonts w:ascii="Times New Roman" w:hAnsi="Times New Roman" w:cs="Times New Roman"/>
          <w:b/>
          <w:bCs/>
          <w:smallCaps/>
          <w:sz w:val="20"/>
          <w:szCs w:val="20"/>
        </w:rPr>
        <w:t xml:space="preserve"> (liceo delle Scienze Umane)</w:t>
      </w:r>
    </w:p>
    <w:p w14:paraId="1EB147F8" w14:textId="77777777" w:rsidR="00793B14" w:rsidRPr="007A59C0" w:rsidRDefault="00793B14" w:rsidP="00793B14">
      <w:pPr>
        <w:jc w:val="both"/>
        <w:rPr>
          <w:rFonts w:ascii="Times New Roman" w:hAnsi="Times New Roman" w:cs="Times New Roman"/>
          <w:b/>
          <w:sz w:val="16"/>
          <w:szCs w:val="16"/>
        </w:rPr>
      </w:pPr>
    </w:p>
    <w:p w14:paraId="1222BA55" w14:textId="77777777" w:rsidR="00793B14" w:rsidRDefault="00793B14" w:rsidP="00793B14">
      <w:pPr>
        <w:jc w:val="both"/>
        <w:rPr>
          <w:rFonts w:ascii="Times New Roman" w:hAnsi="Times New Roman" w:cs="Times New Roman"/>
          <w:b/>
          <w:sz w:val="20"/>
          <w:szCs w:val="20"/>
        </w:rPr>
      </w:pPr>
      <w:r w:rsidRPr="00E03463">
        <w:rPr>
          <w:rFonts w:ascii="Times New Roman" w:hAnsi="Times New Roman" w:cs="Times New Roman"/>
          <w:b/>
          <w:sz w:val="20"/>
          <w:szCs w:val="20"/>
        </w:rPr>
        <w:t>II BIENNIO</w:t>
      </w:r>
    </w:p>
    <w:p w14:paraId="5952FC0F" w14:textId="77777777" w:rsidR="00793B14" w:rsidRPr="00E03463" w:rsidRDefault="00793B14" w:rsidP="00793B14">
      <w:pPr>
        <w:jc w:val="both"/>
        <w:rPr>
          <w:rFonts w:ascii="Times New Roman" w:hAnsi="Times New Roman" w:cs="Times New Roman"/>
          <w:b/>
          <w:sz w:val="20"/>
          <w:szCs w:val="20"/>
        </w:rPr>
      </w:pPr>
    </w:p>
    <w:tbl>
      <w:tblPr>
        <w:tblpPr w:leftFromText="141" w:rightFromText="141" w:vertAnchor="text" w:horzAnchor="margin" w:tblpXSpec="right" w:tblpY="-7"/>
        <w:tblW w:w="11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4536"/>
        <w:gridCol w:w="4127"/>
      </w:tblGrid>
      <w:tr w:rsidR="00793B14" w:rsidRPr="00E03463" w14:paraId="783C031B" w14:textId="77777777" w:rsidTr="0068353E">
        <w:tc>
          <w:tcPr>
            <w:tcW w:w="2518" w:type="dxa"/>
          </w:tcPr>
          <w:p w14:paraId="5F9CB998" w14:textId="77777777" w:rsidR="00793B14" w:rsidRDefault="00793B14" w:rsidP="0068353E">
            <w:pPr>
              <w:jc w:val="center"/>
              <w:rPr>
                <w:rFonts w:ascii="Times New Roman" w:hAnsi="Times New Roman" w:cs="Times New Roman"/>
                <w:b/>
                <w:sz w:val="20"/>
                <w:szCs w:val="20"/>
              </w:rPr>
            </w:pPr>
            <w:r w:rsidRPr="00E03463">
              <w:rPr>
                <w:rFonts w:ascii="Times New Roman" w:hAnsi="Times New Roman" w:cs="Times New Roman"/>
                <w:b/>
                <w:sz w:val="20"/>
                <w:szCs w:val="20"/>
              </w:rPr>
              <w:t xml:space="preserve">COMPETENZE </w:t>
            </w:r>
          </w:p>
          <w:p w14:paraId="1A88D683" w14:textId="77777777" w:rsidR="00793B14" w:rsidRPr="0068353E" w:rsidRDefault="00793B14" w:rsidP="0068353E">
            <w:pPr>
              <w:jc w:val="center"/>
              <w:rPr>
                <w:rFonts w:ascii="Times New Roman" w:hAnsi="Times New Roman" w:cs="Times New Roman"/>
                <w:b/>
                <w:sz w:val="16"/>
                <w:szCs w:val="16"/>
              </w:rPr>
            </w:pPr>
          </w:p>
        </w:tc>
        <w:tc>
          <w:tcPr>
            <w:tcW w:w="4536" w:type="dxa"/>
          </w:tcPr>
          <w:p w14:paraId="0E9A0E59" w14:textId="77777777" w:rsidR="00793B14" w:rsidRPr="00E03463" w:rsidRDefault="00793B14" w:rsidP="0068353E">
            <w:pPr>
              <w:jc w:val="center"/>
              <w:rPr>
                <w:rFonts w:ascii="Times New Roman" w:hAnsi="Times New Roman" w:cs="Times New Roman"/>
                <w:b/>
                <w:sz w:val="20"/>
                <w:szCs w:val="20"/>
              </w:rPr>
            </w:pPr>
            <w:r w:rsidRPr="00E03463">
              <w:rPr>
                <w:rFonts w:ascii="Times New Roman" w:hAnsi="Times New Roman" w:cs="Times New Roman"/>
                <w:b/>
                <w:sz w:val="20"/>
                <w:szCs w:val="20"/>
              </w:rPr>
              <w:t>ABILITA’</w:t>
            </w:r>
          </w:p>
        </w:tc>
        <w:tc>
          <w:tcPr>
            <w:tcW w:w="4127" w:type="dxa"/>
          </w:tcPr>
          <w:p w14:paraId="47252CFF" w14:textId="77777777" w:rsidR="00793B14" w:rsidRPr="00E03463" w:rsidRDefault="00793B14" w:rsidP="0068353E">
            <w:pPr>
              <w:jc w:val="center"/>
              <w:rPr>
                <w:rFonts w:ascii="Times New Roman" w:hAnsi="Times New Roman" w:cs="Times New Roman"/>
                <w:b/>
                <w:sz w:val="20"/>
                <w:szCs w:val="20"/>
              </w:rPr>
            </w:pPr>
            <w:r w:rsidRPr="00E03463">
              <w:rPr>
                <w:rFonts w:ascii="Times New Roman" w:hAnsi="Times New Roman" w:cs="Times New Roman"/>
                <w:b/>
                <w:sz w:val="20"/>
                <w:szCs w:val="20"/>
              </w:rPr>
              <w:t xml:space="preserve">CONOSCENZE </w:t>
            </w:r>
          </w:p>
        </w:tc>
      </w:tr>
      <w:tr w:rsidR="00793B14" w:rsidRPr="00E03463" w14:paraId="31155CBC" w14:textId="77777777" w:rsidTr="0068353E">
        <w:trPr>
          <w:trHeight w:val="6091"/>
        </w:trPr>
        <w:tc>
          <w:tcPr>
            <w:tcW w:w="2518" w:type="dxa"/>
          </w:tcPr>
          <w:p w14:paraId="31502629" w14:textId="77777777" w:rsidR="00793B14" w:rsidRPr="00E03463" w:rsidRDefault="00793B14" w:rsidP="0068353E">
            <w:pPr>
              <w:jc w:val="both"/>
              <w:rPr>
                <w:rFonts w:ascii="Times New Roman" w:eastAsia="Times New Roman" w:hAnsi="Times New Roman" w:cs="Times New Roman"/>
                <w:kern w:val="3"/>
                <w:sz w:val="20"/>
                <w:szCs w:val="20"/>
                <w:lang w:bidi="it-IT"/>
              </w:rPr>
            </w:pPr>
            <w:r w:rsidRPr="00E03463">
              <w:rPr>
                <w:rFonts w:ascii="Times New Roman" w:eastAsia="Times New Roman" w:hAnsi="Times New Roman" w:cs="Times New Roman"/>
                <w:kern w:val="3"/>
                <w:sz w:val="20"/>
                <w:szCs w:val="20"/>
                <w:lang w:bidi="it-IT"/>
              </w:rPr>
              <w:t>-Saper comprendere e analizzare un testo, interpretando le scelte contenutistiche e formali del suo autore</w:t>
            </w:r>
          </w:p>
          <w:p w14:paraId="6AD4B667" w14:textId="77777777" w:rsidR="00793B14" w:rsidRPr="00E03463" w:rsidRDefault="00793B14" w:rsidP="0068353E">
            <w:pPr>
              <w:jc w:val="both"/>
              <w:rPr>
                <w:rFonts w:ascii="Times New Roman" w:eastAsia="Times New Roman" w:hAnsi="Times New Roman" w:cs="Times New Roman"/>
                <w:kern w:val="3"/>
                <w:sz w:val="20"/>
                <w:szCs w:val="20"/>
                <w:lang w:bidi="it-IT"/>
              </w:rPr>
            </w:pPr>
            <w:r w:rsidRPr="00E03463">
              <w:rPr>
                <w:rFonts w:ascii="Times New Roman" w:eastAsia="Times New Roman" w:hAnsi="Times New Roman" w:cs="Times New Roman"/>
                <w:kern w:val="3"/>
                <w:sz w:val="20"/>
                <w:szCs w:val="20"/>
                <w:lang w:bidi="it-IT"/>
              </w:rPr>
              <w:t>-Saper contestualizzare un testo, collocandolo correttamente nella produzione letteraria del suo autore, nel suo periodo storico-culturale, nel genere cui appartiene</w:t>
            </w:r>
          </w:p>
          <w:p w14:paraId="7D668081" w14:textId="77777777" w:rsidR="00793B14" w:rsidRPr="00E03463" w:rsidRDefault="00793B14" w:rsidP="0068353E">
            <w:pPr>
              <w:jc w:val="both"/>
              <w:rPr>
                <w:rFonts w:ascii="Times New Roman" w:eastAsia="Times New Roman" w:hAnsi="Times New Roman" w:cs="Times New Roman"/>
                <w:kern w:val="3"/>
                <w:sz w:val="20"/>
                <w:szCs w:val="20"/>
                <w:lang w:bidi="it-IT"/>
              </w:rPr>
            </w:pPr>
            <w:r w:rsidRPr="00E03463">
              <w:rPr>
                <w:rFonts w:ascii="Times New Roman" w:eastAsia="Times New Roman" w:hAnsi="Times New Roman" w:cs="Times New Roman"/>
                <w:kern w:val="3"/>
                <w:sz w:val="20"/>
                <w:szCs w:val="20"/>
                <w:lang w:bidi="it-IT"/>
              </w:rPr>
              <w:t>-Saper operare articolate relazioni e confronti fra testi letterari e tra questi ultimi e testi non letterari</w:t>
            </w:r>
          </w:p>
          <w:p w14:paraId="605CD510" w14:textId="77777777" w:rsidR="00793B14" w:rsidRPr="00E03463" w:rsidRDefault="00793B14" w:rsidP="0068353E">
            <w:pPr>
              <w:jc w:val="both"/>
              <w:rPr>
                <w:rFonts w:ascii="Times New Roman" w:eastAsia="Times New Roman" w:hAnsi="Times New Roman" w:cs="Times New Roman"/>
                <w:kern w:val="3"/>
                <w:sz w:val="20"/>
                <w:szCs w:val="20"/>
                <w:lang w:bidi="it-IT"/>
              </w:rPr>
            </w:pPr>
            <w:r w:rsidRPr="00E03463">
              <w:rPr>
                <w:rFonts w:ascii="Times New Roman" w:eastAsia="Times New Roman" w:hAnsi="Times New Roman" w:cs="Times New Roman"/>
                <w:kern w:val="3"/>
                <w:sz w:val="20"/>
                <w:szCs w:val="20"/>
                <w:lang w:bidi="it-IT"/>
              </w:rPr>
              <w:t>-Saper produrre con originalità e pertinenza di soluzioni un testo scritto coerentemente con la traccia, la tipologia di scrittura e le consegne formulate</w:t>
            </w:r>
          </w:p>
          <w:p w14:paraId="6466BEEC" w14:textId="77777777" w:rsidR="00793B14" w:rsidRPr="00E03463" w:rsidRDefault="00793B14" w:rsidP="0068353E">
            <w:pPr>
              <w:ind w:left="175" w:hanging="175"/>
              <w:rPr>
                <w:rFonts w:ascii="Times New Roman" w:hAnsi="Times New Roman" w:cs="Times New Roman"/>
                <w:sz w:val="20"/>
                <w:szCs w:val="20"/>
              </w:rPr>
            </w:pPr>
          </w:p>
        </w:tc>
        <w:tc>
          <w:tcPr>
            <w:tcW w:w="4536" w:type="dxa"/>
          </w:tcPr>
          <w:p w14:paraId="54B74417"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E03463">
              <w:rPr>
                <w:rFonts w:ascii="Times New Roman" w:eastAsia="Times New Roman" w:hAnsi="Times New Roman" w:cs="Times New Roman"/>
                <w:sz w:val="20"/>
                <w:szCs w:val="20"/>
              </w:rPr>
              <w:t>Comprendere il messag</w:t>
            </w:r>
            <w:r>
              <w:rPr>
                <w:rFonts w:ascii="Times New Roman" w:eastAsia="Times New Roman" w:hAnsi="Times New Roman" w:cs="Times New Roman"/>
                <w:sz w:val="20"/>
                <w:szCs w:val="20"/>
              </w:rPr>
              <w:t>gio contenuto in un testo orale</w:t>
            </w:r>
          </w:p>
          <w:p w14:paraId="15BC16D3"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E03463">
              <w:rPr>
                <w:rFonts w:ascii="Times New Roman" w:eastAsia="Times New Roman" w:hAnsi="Times New Roman" w:cs="Times New Roman"/>
                <w:sz w:val="20"/>
                <w:szCs w:val="20"/>
              </w:rPr>
              <w:t xml:space="preserve">Cogliere le relazioni logiche tra le varie componenti di un testo orale </w:t>
            </w:r>
            <w:r w:rsidRPr="00E03463">
              <w:rPr>
                <w:rFonts w:ascii="Times New Roman" w:eastAsia="Times New Roman" w:hAnsi="Times New Roman" w:cs="Times New Roman"/>
                <w:sz w:val="20"/>
                <w:szCs w:val="20"/>
              </w:rPr>
              <w:tab/>
            </w:r>
            <w:r w:rsidRPr="00E03463">
              <w:rPr>
                <w:rFonts w:ascii="Times New Roman" w:eastAsia="Times New Roman" w:hAnsi="Times New Roman" w:cs="Times New Roman"/>
                <w:sz w:val="20"/>
                <w:szCs w:val="20"/>
              </w:rPr>
              <w:tab/>
            </w:r>
            <w:r w:rsidRPr="00E03463">
              <w:rPr>
                <w:rFonts w:ascii="Times New Roman" w:eastAsia="Times New Roman" w:hAnsi="Times New Roman" w:cs="Times New Roman"/>
                <w:sz w:val="20"/>
                <w:szCs w:val="20"/>
              </w:rPr>
              <w:tab/>
            </w:r>
            <w:r w:rsidRPr="00E03463">
              <w:rPr>
                <w:rFonts w:ascii="Times New Roman" w:eastAsia="Times New Roman" w:hAnsi="Times New Roman" w:cs="Times New Roman"/>
                <w:sz w:val="20"/>
                <w:szCs w:val="20"/>
              </w:rPr>
              <w:tab/>
            </w:r>
            <w:r w:rsidRPr="00E03463">
              <w:rPr>
                <w:rFonts w:ascii="Times New Roman" w:eastAsia="Times New Roman" w:hAnsi="Times New Roman" w:cs="Times New Roman"/>
                <w:sz w:val="20"/>
                <w:szCs w:val="20"/>
              </w:rPr>
              <w:tab/>
            </w:r>
          </w:p>
          <w:p w14:paraId="6BC468C7"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 Esporre in modo chiaro, logico e coerente esperienze vissute o testi ascoltati</w:t>
            </w:r>
            <w:r w:rsidRPr="00E03463">
              <w:rPr>
                <w:rFonts w:ascii="Times New Roman" w:eastAsia="Times New Roman" w:hAnsi="Times New Roman" w:cs="Times New Roman"/>
                <w:sz w:val="20"/>
                <w:szCs w:val="20"/>
              </w:rPr>
              <w:tab/>
            </w:r>
            <w:r w:rsidRPr="00E03463">
              <w:rPr>
                <w:rFonts w:ascii="Times New Roman" w:eastAsia="Times New Roman" w:hAnsi="Times New Roman" w:cs="Times New Roman"/>
                <w:sz w:val="20"/>
                <w:szCs w:val="20"/>
              </w:rPr>
              <w:tab/>
            </w:r>
            <w:r w:rsidRPr="00E03463">
              <w:rPr>
                <w:rFonts w:ascii="Times New Roman" w:eastAsia="Times New Roman" w:hAnsi="Times New Roman" w:cs="Times New Roman"/>
                <w:sz w:val="20"/>
                <w:szCs w:val="20"/>
              </w:rPr>
              <w:tab/>
            </w:r>
            <w:r w:rsidRPr="00E03463">
              <w:rPr>
                <w:rFonts w:ascii="Times New Roman" w:eastAsia="Times New Roman" w:hAnsi="Times New Roman" w:cs="Times New Roman"/>
                <w:sz w:val="20"/>
                <w:szCs w:val="20"/>
              </w:rPr>
              <w:tab/>
            </w:r>
          </w:p>
          <w:p w14:paraId="68F4891C"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 Riconoscere</w:t>
            </w:r>
            <w:r w:rsidRPr="00E03463">
              <w:rPr>
                <w:rFonts w:ascii="Times New Roman" w:eastAsia="Times New Roman" w:hAnsi="Times New Roman" w:cs="Times New Roman"/>
                <w:sz w:val="20"/>
                <w:szCs w:val="20"/>
              </w:rPr>
              <w:tab/>
              <w:t xml:space="preserve">differenti registri comunicativi di un testo orale </w:t>
            </w:r>
            <w:r w:rsidRPr="00E03463">
              <w:rPr>
                <w:rFonts w:ascii="Times New Roman" w:eastAsia="Times New Roman" w:hAnsi="Times New Roman" w:cs="Times New Roman"/>
                <w:sz w:val="20"/>
                <w:szCs w:val="20"/>
              </w:rPr>
              <w:tab/>
            </w:r>
            <w:r w:rsidRPr="00E03463">
              <w:rPr>
                <w:rFonts w:ascii="Times New Roman" w:eastAsia="Times New Roman" w:hAnsi="Times New Roman" w:cs="Times New Roman"/>
                <w:sz w:val="20"/>
                <w:szCs w:val="20"/>
              </w:rPr>
              <w:tab/>
            </w:r>
            <w:r w:rsidRPr="00E03463">
              <w:rPr>
                <w:rFonts w:ascii="Times New Roman" w:eastAsia="Times New Roman" w:hAnsi="Times New Roman" w:cs="Times New Roman"/>
                <w:sz w:val="20"/>
                <w:szCs w:val="20"/>
              </w:rPr>
              <w:tab/>
            </w:r>
          </w:p>
          <w:p w14:paraId="083CE9E4" w14:textId="77777777" w:rsidR="00793B14"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-Affrontare molteplici situazioni comunicative scambiando informazioni, idee per esprimere anche il  proprio</w:t>
            </w:r>
            <w:r>
              <w:rPr>
                <w:rFonts w:ascii="Times New Roman" w:eastAsia="Times New Roman" w:hAnsi="Times New Roman" w:cs="Times New Roman"/>
                <w:sz w:val="20"/>
                <w:szCs w:val="20"/>
              </w:rPr>
              <w:t xml:space="preserve"> punto di vista</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14:paraId="23E586D4" w14:textId="77777777" w:rsidR="00793B14" w:rsidRPr="00E03463" w:rsidRDefault="00793B14" w:rsidP="0068353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E03463">
              <w:rPr>
                <w:rFonts w:ascii="Times New Roman" w:eastAsia="Times New Roman" w:hAnsi="Times New Roman" w:cs="Times New Roman"/>
                <w:sz w:val="20"/>
                <w:szCs w:val="20"/>
              </w:rPr>
              <w:t>Decodificare i testi  letterari proposti  individuandone i nuclei</w:t>
            </w:r>
            <w:r w:rsidRPr="00E03463">
              <w:rPr>
                <w:rFonts w:ascii="Times New Roman" w:eastAsia="Times New Roman" w:hAnsi="Times New Roman" w:cs="Times New Roman"/>
                <w:sz w:val="20"/>
                <w:szCs w:val="20"/>
              </w:rPr>
              <w:tab/>
              <w:t xml:space="preserve">concettuali e le caratteristiche retoriche e narratologiche  di  base </w:t>
            </w:r>
            <w:r>
              <w:rPr>
                <w:rFonts w:ascii="Times New Roman" w:eastAsia="Times New Roman" w:hAnsi="Times New Roman" w:cs="Times New Roman"/>
                <w:sz w:val="20"/>
                <w:szCs w:val="20"/>
              </w:rPr>
              <w:t xml:space="preserve"> e  il  loro valore semantico.</w:t>
            </w:r>
            <w:r>
              <w:rPr>
                <w:rFonts w:ascii="Times New Roman" w:eastAsia="Times New Roman" w:hAnsi="Times New Roman" w:cs="Times New Roman"/>
                <w:sz w:val="20"/>
                <w:szCs w:val="20"/>
              </w:rPr>
              <w:tab/>
            </w:r>
          </w:p>
          <w:p w14:paraId="377232EE" w14:textId="0673712D" w:rsidR="00793B14"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 Saper</w:t>
            </w:r>
            <w:r w:rsidRPr="00E03463">
              <w:rPr>
                <w:rFonts w:ascii="Times New Roman" w:eastAsia="Times New Roman" w:hAnsi="Times New Roman" w:cs="Times New Roman"/>
                <w:sz w:val="20"/>
                <w:szCs w:val="20"/>
              </w:rPr>
              <w:tab/>
              <w:t xml:space="preserve">collocare </w:t>
            </w:r>
            <w:r w:rsidR="0068353E">
              <w:rPr>
                <w:rFonts w:ascii="Times New Roman" w:eastAsia="Times New Roman" w:hAnsi="Times New Roman" w:cs="Times New Roman"/>
                <w:sz w:val="20"/>
                <w:szCs w:val="20"/>
              </w:rPr>
              <w:t>autori</w:t>
            </w:r>
            <w:r w:rsidR="0068353E">
              <w:rPr>
                <w:rFonts w:ascii="Times New Roman" w:eastAsia="Times New Roman" w:hAnsi="Times New Roman" w:cs="Times New Roman"/>
                <w:sz w:val="20"/>
                <w:szCs w:val="20"/>
              </w:rPr>
              <w:tab/>
              <w:t xml:space="preserve">ed opere sia nell’ambito </w:t>
            </w:r>
            <w:r w:rsidRPr="00E03463">
              <w:rPr>
                <w:rFonts w:ascii="Times New Roman" w:eastAsia="Times New Roman" w:hAnsi="Times New Roman" w:cs="Times New Roman"/>
                <w:sz w:val="20"/>
                <w:szCs w:val="20"/>
              </w:rPr>
              <w:t>del contesto storico-letterario in cui si situano sia in rapporto ai percorsi o tem</w:t>
            </w:r>
            <w:r>
              <w:rPr>
                <w:rFonts w:ascii="Times New Roman" w:eastAsia="Times New Roman" w:hAnsi="Times New Roman" w:cs="Times New Roman"/>
                <w:sz w:val="20"/>
                <w:szCs w:val="20"/>
              </w:rPr>
              <w:t>atici o per generi proposti.</w:t>
            </w:r>
            <w:r>
              <w:rPr>
                <w:rFonts w:ascii="Times New Roman" w:eastAsia="Times New Roman" w:hAnsi="Times New Roman" w:cs="Times New Roman"/>
                <w:sz w:val="20"/>
                <w:szCs w:val="20"/>
              </w:rPr>
              <w:tab/>
            </w:r>
          </w:p>
          <w:p w14:paraId="3318ABFA" w14:textId="77777777" w:rsidR="00793B14" w:rsidRPr="00E03463" w:rsidRDefault="00793B14" w:rsidP="0068353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E03463">
              <w:rPr>
                <w:rFonts w:ascii="Times New Roman" w:eastAsia="Times New Roman" w:hAnsi="Times New Roman" w:cs="Times New Roman"/>
                <w:sz w:val="20"/>
                <w:szCs w:val="20"/>
              </w:rPr>
              <w:t xml:space="preserve"> Saper correlare i te</w:t>
            </w:r>
            <w:r>
              <w:rPr>
                <w:rFonts w:ascii="Times New Roman" w:eastAsia="Times New Roman" w:hAnsi="Times New Roman" w:cs="Times New Roman"/>
                <w:sz w:val="20"/>
                <w:szCs w:val="20"/>
              </w:rPr>
              <w:t xml:space="preserve">sti letti al sistema letterario </w:t>
            </w:r>
            <w:r w:rsidRPr="00E03463">
              <w:rPr>
                <w:rFonts w:ascii="Times New Roman" w:eastAsia="Times New Roman" w:hAnsi="Times New Roman" w:cs="Times New Roman"/>
                <w:sz w:val="20"/>
                <w:szCs w:val="20"/>
              </w:rPr>
              <w:t>e al contesto storico.</w:t>
            </w:r>
            <w:r w:rsidRPr="00E03463">
              <w:rPr>
                <w:rFonts w:ascii="Times New Roman" w:eastAsia="Times New Roman" w:hAnsi="Times New Roman" w:cs="Times New Roman"/>
                <w:sz w:val="20"/>
                <w:szCs w:val="20"/>
              </w:rPr>
              <w:tab/>
            </w:r>
            <w:r w:rsidRPr="00E03463">
              <w:rPr>
                <w:rFonts w:ascii="Times New Roman" w:eastAsia="Times New Roman" w:hAnsi="Times New Roman" w:cs="Times New Roman"/>
                <w:sz w:val="20"/>
                <w:szCs w:val="20"/>
              </w:rPr>
              <w:tab/>
            </w:r>
            <w:r w:rsidRPr="00E03463">
              <w:rPr>
                <w:rFonts w:ascii="Times New Roman" w:eastAsia="Times New Roman" w:hAnsi="Times New Roman" w:cs="Times New Roman"/>
                <w:sz w:val="20"/>
                <w:szCs w:val="20"/>
              </w:rPr>
              <w:tab/>
            </w:r>
            <w:r w:rsidRPr="00E03463">
              <w:rPr>
                <w:rFonts w:ascii="Times New Roman" w:eastAsia="Times New Roman" w:hAnsi="Times New Roman" w:cs="Times New Roman"/>
                <w:sz w:val="20"/>
                <w:szCs w:val="20"/>
              </w:rPr>
              <w:tab/>
            </w:r>
          </w:p>
          <w:p w14:paraId="548A75A7"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Istituire confronti tra i </w:t>
            </w:r>
            <w:r w:rsidRPr="00E03463">
              <w:rPr>
                <w:rFonts w:ascii="Times New Roman" w:eastAsia="Times New Roman" w:hAnsi="Times New Roman" w:cs="Times New Roman"/>
                <w:sz w:val="20"/>
                <w:szCs w:val="20"/>
              </w:rPr>
              <w:t xml:space="preserve">testi proposti </w:t>
            </w:r>
            <w:r w:rsidRPr="00E03463">
              <w:rPr>
                <w:rFonts w:ascii="Times New Roman" w:eastAsia="Times New Roman" w:hAnsi="Times New Roman" w:cs="Times New Roman"/>
                <w:sz w:val="20"/>
                <w:szCs w:val="20"/>
              </w:rPr>
              <w:tab/>
            </w:r>
          </w:p>
          <w:p w14:paraId="5ED06DB8" w14:textId="77777777" w:rsidR="00793B14"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 xml:space="preserve">-Comprendere e analizzare un testo nei nuclei tematici essenziali </w:t>
            </w:r>
          </w:p>
          <w:p w14:paraId="7D0E14D1" w14:textId="77777777" w:rsidR="00793B14" w:rsidRPr="00091DF5" w:rsidRDefault="00793B14" w:rsidP="0068353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E03463">
              <w:rPr>
                <w:rFonts w:ascii="Times New Roman" w:eastAsia="Times New Roman" w:hAnsi="Times New Roman" w:cs="Times New Roman"/>
                <w:sz w:val="20"/>
                <w:szCs w:val="20"/>
              </w:rPr>
              <w:t>Argomentare in modo chiaro e coerente</w:t>
            </w:r>
          </w:p>
          <w:p w14:paraId="20418220" w14:textId="77777777" w:rsidR="00793B14" w:rsidRPr="0068353E" w:rsidRDefault="00793B14" w:rsidP="0068353E">
            <w:pPr>
              <w:jc w:val="both"/>
              <w:rPr>
                <w:rFonts w:ascii="Times New Roman" w:hAnsi="Times New Roman" w:cs="Times New Roman"/>
                <w:sz w:val="16"/>
                <w:szCs w:val="16"/>
              </w:rPr>
            </w:pPr>
          </w:p>
        </w:tc>
        <w:tc>
          <w:tcPr>
            <w:tcW w:w="4127" w:type="dxa"/>
          </w:tcPr>
          <w:p w14:paraId="0C29C432"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adeguatamente la morfosintassi e del lessico la lingua italiana</w:t>
            </w:r>
            <w:r w:rsidRPr="00E03463">
              <w:rPr>
                <w:rFonts w:ascii="Times New Roman" w:eastAsia="Times New Roman" w:hAnsi="Times New Roman" w:cs="Times New Roman"/>
                <w:sz w:val="20"/>
                <w:szCs w:val="20"/>
              </w:rPr>
              <w:tab/>
            </w:r>
            <w:r w:rsidRPr="00E03463">
              <w:rPr>
                <w:rFonts w:ascii="Times New Roman" w:eastAsia="Times New Roman" w:hAnsi="Times New Roman" w:cs="Times New Roman"/>
                <w:sz w:val="20"/>
                <w:szCs w:val="20"/>
              </w:rPr>
              <w:tab/>
            </w:r>
            <w:r w:rsidRPr="00E03463">
              <w:rPr>
                <w:rFonts w:ascii="Times New Roman" w:eastAsia="Times New Roman" w:hAnsi="Times New Roman" w:cs="Times New Roman"/>
                <w:sz w:val="20"/>
                <w:szCs w:val="20"/>
              </w:rPr>
              <w:tab/>
            </w:r>
          </w:p>
          <w:p w14:paraId="395858FA"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gli elementi delle funzioni della lingua, contesto, scopo e destinatario della comunicazione</w:t>
            </w:r>
            <w:r w:rsidRPr="00E03463">
              <w:rPr>
                <w:rFonts w:ascii="Times New Roman" w:eastAsia="Times New Roman" w:hAnsi="Times New Roman" w:cs="Times New Roman"/>
                <w:sz w:val="20"/>
                <w:szCs w:val="20"/>
              </w:rPr>
              <w:tab/>
            </w:r>
          </w:p>
          <w:p w14:paraId="0D5A4C1C"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i codici fondamentali della comunicazione orale, verbale e non verbale, i principi di organizzazione del discorso argomentativo-espositivo ed interpretativo.</w:t>
            </w:r>
            <w:r w:rsidRPr="00E03463">
              <w:rPr>
                <w:rFonts w:ascii="Times New Roman" w:eastAsia="Times New Roman" w:hAnsi="Times New Roman" w:cs="Times New Roman"/>
                <w:sz w:val="20"/>
                <w:szCs w:val="20"/>
              </w:rPr>
              <w:tab/>
            </w:r>
          </w:p>
          <w:p w14:paraId="5C26871E"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adeguatamente il lessico specialistico</w:t>
            </w:r>
            <w:r w:rsidRPr="00E03463">
              <w:rPr>
                <w:rFonts w:ascii="Times New Roman" w:eastAsia="Times New Roman" w:hAnsi="Times New Roman" w:cs="Times New Roman"/>
                <w:sz w:val="20"/>
                <w:szCs w:val="20"/>
              </w:rPr>
              <w:tab/>
            </w:r>
            <w:r w:rsidRPr="00E03463">
              <w:rPr>
                <w:rFonts w:ascii="Times New Roman" w:eastAsia="Times New Roman" w:hAnsi="Times New Roman" w:cs="Times New Roman"/>
                <w:sz w:val="20"/>
                <w:szCs w:val="20"/>
              </w:rPr>
              <w:tab/>
            </w:r>
          </w:p>
          <w:p w14:paraId="4D1A6589"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il sistema letterario ed il contesto storico nell’ambito dei quali si situano i testi relativi ai contenuti disciplinari.</w:t>
            </w:r>
          </w:p>
          <w:p w14:paraId="08B6183B"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le caratteristiche formali del genere, figura dei personaggi e qualità che li caratterizzano, temi rilevanti, contesto storico nel quale si colloca l’opera.</w:t>
            </w:r>
          </w:p>
          <w:p w14:paraId="4CCC52A5" w14:textId="77777777" w:rsidR="00793B14" w:rsidRPr="00E03463"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le strutture morfosintattiche, il lessico specifico, la punteggiatura, l’ortografia</w:t>
            </w:r>
          </w:p>
          <w:p w14:paraId="442DE03C" w14:textId="77777777" w:rsidR="0068353E"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i connettivi logici e i parametri che caratterizzano l</w:t>
            </w:r>
            <w:r w:rsidR="0068353E">
              <w:rPr>
                <w:rFonts w:ascii="Times New Roman" w:eastAsia="Times New Roman" w:hAnsi="Times New Roman" w:cs="Times New Roman"/>
                <w:sz w:val="20"/>
                <w:szCs w:val="20"/>
              </w:rPr>
              <w:t xml:space="preserve">e tipologie testuali in oggetto- </w:t>
            </w:r>
          </w:p>
          <w:p w14:paraId="5E34F7DA" w14:textId="2F00243B" w:rsidR="00793B14" w:rsidRPr="003B003B" w:rsidRDefault="00793B14" w:rsidP="0068353E">
            <w:pPr>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 Cono</w:t>
            </w:r>
            <w:r>
              <w:rPr>
                <w:rFonts w:ascii="Times New Roman" w:eastAsia="Times New Roman" w:hAnsi="Times New Roman" w:cs="Times New Roman"/>
                <w:sz w:val="20"/>
                <w:szCs w:val="20"/>
              </w:rPr>
              <w:t>scere i contenuti specifici</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tc>
      </w:tr>
    </w:tbl>
    <w:p w14:paraId="7ED9E510" w14:textId="77777777" w:rsidR="00793B14" w:rsidRDefault="00793B14" w:rsidP="00793B14">
      <w:pPr>
        <w:jc w:val="both"/>
        <w:rPr>
          <w:rFonts w:ascii="Times New Roman" w:hAnsi="Times New Roman" w:cs="Times New Roman"/>
          <w:b/>
          <w:sz w:val="20"/>
          <w:szCs w:val="20"/>
        </w:rPr>
      </w:pPr>
      <w:r w:rsidRPr="00E03463">
        <w:rPr>
          <w:rFonts w:ascii="Times New Roman" w:hAnsi="Times New Roman" w:cs="Times New Roman"/>
          <w:b/>
          <w:sz w:val="20"/>
          <w:szCs w:val="20"/>
        </w:rPr>
        <w:t>V ANNO</w:t>
      </w:r>
    </w:p>
    <w:p w14:paraId="08358170" w14:textId="77777777" w:rsidR="00793B14" w:rsidRPr="00E03463" w:rsidRDefault="00793B14" w:rsidP="00793B14">
      <w:pPr>
        <w:jc w:val="both"/>
        <w:rPr>
          <w:rFonts w:ascii="Times New Roman" w:hAnsi="Times New Roman" w:cs="Times New Roman"/>
          <w:b/>
          <w:sz w:val="20"/>
          <w:szCs w:val="20"/>
        </w:rPr>
      </w:pPr>
    </w:p>
    <w:tbl>
      <w:tblPr>
        <w:tblpPr w:leftFromText="141" w:rightFromText="141" w:vertAnchor="text" w:horzAnchor="margin" w:tblpXSpec="right" w:tblpY="-7"/>
        <w:tblW w:w="11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8"/>
        <w:gridCol w:w="4121"/>
        <w:gridCol w:w="3706"/>
      </w:tblGrid>
      <w:tr w:rsidR="00793B14" w:rsidRPr="00E03463" w14:paraId="0E2D4606" w14:textId="77777777" w:rsidTr="0068353E">
        <w:tc>
          <w:tcPr>
            <w:tcW w:w="3358" w:type="dxa"/>
          </w:tcPr>
          <w:p w14:paraId="07B36B73" w14:textId="77777777" w:rsidR="00793B14" w:rsidRDefault="00793B14" w:rsidP="0068353E">
            <w:pPr>
              <w:jc w:val="center"/>
              <w:rPr>
                <w:rFonts w:ascii="Times New Roman" w:hAnsi="Times New Roman" w:cs="Times New Roman"/>
                <w:b/>
                <w:sz w:val="20"/>
                <w:szCs w:val="20"/>
              </w:rPr>
            </w:pPr>
            <w:r w:rsidRPr="00E03463">
              <w:rPr>
                <w:rFonts w:ascii="Times New Roman" w:hAnsi="Times New Roman" w:cs="Times New Roman"/>
                <w:b/>
                <w:sz w:val="20"/>
                <w:szCs w:val="20"/>
              </w:rPr>
              <w:t xml:space="preserve">COMPETENZE </w:t>
            </w:r>
          </w:p>
          <w:p w14:paraId="092DD261" w14:textId="77777777" w:rsidR="00793B14" w:rsidRPr="0068353E" w:rsidRDefault="00793B14" w:rsidP="0068353E">
            <w:pPr>
              <w:jc w:val="center"/>
              <w:rPr>
                <w:rFonts w:ascii="Times New Roman" w:hAnsi="Times New Roman" w:cs="Times New Roman"/>
                <w:b/>
                <w:sz w:val="16"/>
                <w:szCs w:val="16"/>
              </w:rPr>
            </w:pPr>
          </w:p>
        </w:tc>
        <w:tc>
          <w:tcPr>
            <w:tcW w:w="4121" w:type="dxa"/>
          </w:tcPr>
          <w:p w14:paraId="3DEC7E2C" w14:textId="77777777" w:rsidR="00793B14" w:rsidRPr="00E03463" w:rsidRDefault="00793B14" w:rsidP="0068353E">
            <w:pPr>
              <w:jc w:val="center"/>
              <w:rPr>
                <w:rFonts w:ascii="Times New Roman" w:hAnsi="Times New Roman" w:cs="Times New Roman"/>
                <w:b/>
                <w:sz w:val="20"/>
                <w:szCs w:val="20"/>
              </w:rPr>
            </w:pPr>
            <w:r w:rsidRPr="00E03463">
              <w:rPr>
                <w:rFonts w:ascii="Times New Roman" w:hAnsi="Times New Roman" w:cs="Times New Roman"/>
                <w:b/>
                <w:sz w:val="20"/>
                <w:szCs w:val="20"/>
              </w:rPr>
              <w:t>ABILITA’</w:t>
            </w:r>
          </w:p>
        </w:tc>
        <w:tc>
          <w:tcPr>
            <w:tcW w:w="3706" w:type="dxa"/>
          </w:tcPr>
          <w:p w14:paraId="34B13AE5" w14:textId="77777777" w:rsidR="00793B14" w:rsidRPr="00E03463" w:rsidRDefault="00793B14" w:rsidP="0068353E">
            <w:pPr>
              <w:jc w:val="center"/>
              <w:rPr>
                <w:rFonts w:ascii="Times New Roman" w:hAnsi="Times New Roman" w:cs="Times New Roman"/>
                <w:b/>
                <w:sz w:val="20"/>
                <w:szCs w:val="20"/>
              </w:rPr>
            </w:pPr>
            <w:r w:rsidRPr="00E03463">
              <w:rPr>
                <w:rFonts w:ascii="Times New Roman" w:hAnsi="Times New Roman" w:cs="Times New Roman"/>
                <w:b/>
                <w:sz w:val="20"/>
                <w:szCs w:val="20"/>
              </w:rPr>
              <w:t xml:space="preserve">CONOSCENZE </w:t>
            </w:r>
          </w:p>
        </w:tc>
      </w:tr>
      <w:tr w:rsidR="00793B14" w:rsidRPr="00E03463" w14:paraId="573D74E0" w14:textId="77777777" w:rsidTr="0068353E">
        <w:trPr>
          <w:trHeight w:val="6323"/>
        </w:trPr>
        <w:tc>
          <w:tcPr>
            <w:tcW w:w="3358" w:type="dxa"/>
          </w:tcPr>
          <w:p w14:paraId="79E41E0E" w14:textId="77777777" w:rsidR="00793B14" w:rsidRPr="00E03463" w:rsidRDefault="00793B14" w:rsidP="0068353E">
            <w:pPr>
              <w:rPr>
                <w:rFonts w:ascii="Times New Roman" w:eastAsia="Times New Roman" w:hAnsi="Times New Roman" w:cs="Times New Roman"/>
                <w:kern w:val="3"/>
                <w:sz w:val="20"/>
                <w:szCs w:val="20"/>
                <w:lang w:bidi="it-IT"/>
              </w:rPr>
            </w:pPr>
            <w:r w:rsidRPr="00E03463">
              <w:rPr>
                <w:rFonts w:ascii="Times New Roman" w:eastAsia="Times New Roman" w:hAnsi="Times New Roman" w:cs="Times New Roman"/>
                <w:kern w:val="3"/>
                <w:sz w:val="20"/>
                <w:szCs w:val="20"/>
                <w:lang w:bidi="it-IT"/>
              </w:rPr>
              <w:t>-Saper comprendere e analizzare un testo, interpretando le scelte contenutistiche e formali del suo autore</w:t>
            </w:r>
          </w:p>
          <w:p w14:paraId="3F620309" w14:textId="77777777" w:rsidR="00793B14" w:rsidRPr="00E03463" w:rsidRDefault="00793B14" w:rsidP="0068353E">
            <w:pPr>
              <w:rPr>
                <w:rFonts w:ascii="Times New Roman" w:eastAsia="Times New Roman" w:hAnsi="Times New Roman" w:cs="Times New Roman"/>
                <w:kern w:val="3"/>
                <w:sz w:val="20"/>
                <w:szCs w:val="20"/>
                <w:lang w:bidi="it-IT"/>
              </w:rPr>
            </w:pPr>
            <w:r w:rsidRPr="00E03463">
              <w:rPr>
                <w:rFonts w:ascii="Times New Roman" w:eastAsia="Times New Roman" w:hAnsi="Times New Roman" w:cs="Times New Roman"/>
                <w:kern w:val="3"/>
                <w:sz w:val="20"/>
                <w:szCs w:val="20"/>
                <w:lang w:bidi="it-IT"/>
              </w:rPr>
              <w:t>-Saper contestualizzare un testo, collocandolo correttamente nella produzione letteraria del suo autore, nel suo periodo storico-culturale, nel genere cui appartiene</w:t>
            </w:r>
          </w:p>
          <w:p w14:paraId="2E1B452A" w14:textId="77777777" w:rsidR="00793B14" w:rsidRPr="00E03463" w:rsidRDefault="00793B14" w:rsidP="0068353E">
            <w:pPr>
              <w:rPr>
                <w:rFonts w:ascii="Times New Roman" w:eastAsia="Times New Roman" w:hAnsi="Times New Roman" w:cs="Times New Roman"/>
                <w:kern w:val="3"/>
                <w:sz w:val="20"/>
                <w:szCs w:val="20"/>
                <w:lang w:bidi="it-IT"/>
              </w:rPr>
            </w:pPr>
            <w:r w:rsidRPr="00E03463">
              <w:rPr>
                <w:rFonts w:ascii="Times New Roman" w:eastAsia="Times New Roman" w:hAnsi="Times New Roman" w:cs="Times New Roman"/>
                <w:kern w:val="3"/>
                <w:sz w:val="20"/>
                <w:szCs w:val="20"/>
                <w:lang w:bidi="it-IT"/>
              </w:rPr>
              <w:t>-Saper operare articolate relazioni e confronti fra testi letterari e tra questi ultimi e testi non letterari</w:t>
            </w:r>
          </w:p>
          <w:p w14:paraId="67392E61" w14:textId="77777777" w:rsidR="00793B14" w:rsidRPr="00E03463" w:rsidRDefault="00793B14" w:rsidP="0068353E">
            <w:pPr>
              <w:rPr>
                <w:rFonts w:ascii="Times New Roman" w:eastAsia="Times New Roman" w:hAnsi="Times New Roman" w:cs="Times New Roman"/>
                <w:kern w:val="3"/>
                <w:sz w:val="20"/>
                <w:szCs w:val="20"/>
                <w:lang w:bidi="it-IT"/>
              </w:rPr>
            </w:pPr>
            <w:r w:rsidRPr="00E03463">
              <w:rPr>
                <w:rFonts w:ascii="Times New Roman" w:eastAsia="Times New Roman" w:hAnsi="Times New Roman" w:cs="Times New Roman"/>
                <w:kern w:val="3"/>
                <w:sz w:val="20"/>
                <w:szCs w:val="20"/>
                <w:lang w:bidi="it-IT"/>
              </w:rPr>
              <w:t>-Sviluppare un’adeguata capacità di rielaborazione critica supportata da coerenza logico-argomentativa e competenze linguistiche di pari livello</w:t>
            </w:r>
          </w:p>
          <w:p w14:paraId="17B51C14" w14:textId="77777777" w:rsidR="00793B14" w:rsidRPr="00E03463" w:rsidRDefault="00793B14" w:rsidP="0068353E">
            <w:pPr>
              <w:rPr>
                <w:rFonts w:ascii="Times New Roman" w:eastAsia="Times New Roman" w:hAnsi="Times New Roman" w:cs="Times New Roman"/>
                <w:kern w:val="3"/>
                <w:sz w:val="20"/>
                <w:szCs w:val="20"/>
                <w:lang w:bidi="it-IT"/>
              </w:rPr>
            </w:pPr>
            <w:r w:rsidRPr="00E03463">
              <w:rPr>
                <w:rFonts w:ascii="Times New Roman" w:eastAsia="Times New Roman" w:hAnsi="Times New Roman" w:cs="Times New Roman"/>
                <w:kern w:val="3"/>
                <w:sz w:val="20"/>
                <w:szCs w:val="20"/>
                <w:lang w:bidi="it-IT"/>
              </w:rPr>
              <w:t>-Saper produrre con originalità e pertinenza di soluzioni un testo scritto coerentemente con la traccia, la tipologia di scrittura e le consegne formulate</w:t>
            </w:r>
          </w:p>
          <w:p w14:paraId="1A02E0C4" w14:textId="77777777" w:rsidR="00793B14" w:rsidRPr="00E03463" w:rsidRDefault="00793B14" w:rsidP="0068353E">
            <w:pPr>
              <w:rPr>
                <w:rFonts w:ascii="Times New Roman" w:eastAsia="Times New Roman" w:hAnsi="Times New Roman" w:cs="Times New Roman"/>
                <w:kern w:val="3"/>
                <w:sz w:val="20"/>
                <w:szCs w:val="20"/>
                <w:lang w:bidi="it-IT"/>
              </w:rPr>
            </w:pPr>
            <w:r w:rsidRPr="00E03463">
              <w:rPr>
                <w:rFonts w:ascii="Times New Roman" w:eastAsia="Times New Roman" w:hAnsi="Times New Roman" w:cs="Times New Roman"/>
                <w:kern w:val="3"/>
                <w:sz w:val="20"/>
                <w:szCs w:val="20"/>
                <w:lang w:bidi="it-IT"/>
              </w:rPr>
              <w:t>-Saper elaborare modalità comunicative coerenti con le peculiarità dei vari contesti sia nella produzione scritta che</w:t>
            </w:r>
            <w:r w:rsidRPr="00E03463">
              <w:rPr>
                <w:rFonts w:ascii="Times New Roman" w:eastAsia="Times New Roman" w:hAnsi="Times New Roman" w:cs="Times New Roman"/>
                <w:spacing w:val="-5"/>
                <w:kern w:val="3"/>
                <w:sz w:val="20"/>
                <w:szCs w:val="20"/>
                <w:lang w:bidi="it-IT"/>
              </w:rPr>
              <w:t xml:space="preserve"> </w:t>
            </w:r>
            <w:r w:rsidRPr="00E03463">
              <w:rPr>
                <w:rFonts w:ascii="Times New Roman" w:eastAsia="Times New Roman" w:hAnsi="Times New Roman" w:cs="Times New Roman"/>
                <w:kern w:val="3"/>
                <w:sz w:val="20"/>
                <w:szCs w:val="20"/>
                <w:lang w:bidi="it-IT"/>
              </w:rPr>
              <w:t>orale</w:t>
            </w:r>
          </w:p>
          <w:p w14:paraId="67B6E119" w14:textId="77777777" w:rsidR="00793B14" w:rsidRPr="00E03463" w:rsidRDefault="00793B14" w:rsidP="0068353E">
            <w:pPr>
              <w:rPr>
                <w:rFonts w:ascii="Times New Roman" w:hAnsi="Times New Roman" w:cs="Times New Roman"/>
                <w:sz w:val="20"/>
                <w:szCs w:val="20"/>
              </w:rPr>
            </w:pPr>
          </w:p>
        </w:tc>
        <w:tc>
          <w:tcPr>
            <w:tcW w:w="4121" w:type="dxa"/>
          </w:tcPr>
          <w:p w14:paraId="6DE67AC9"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-Comprendere</w:t>
            </w:r>
            <w:r w:rsidRPr="00E03463">
              <w:rPr>
                <w:rFonts w:ascii="Times New Roman" w:eastAsia="Times New Roman" w:hAnsi="Times New Roman" w:cs="Times New Roman"/>
                <w:sz w:val="20"/>
                <w:szCs w:val="20"/>
              </w:rPr>
              <w:tab/>
              <w:t>il messagg</w:t>
            </w:r>
            <w:r>
              <w:rPr>
                <w:rFonts w:ascii="Times New Roman" w:eastAsia="Times New Roman" w:hAnsi="Times New Roman" w:cs="Times New Roman"/>
                <w:sz w:val="20"/>
                <w:szCs w:val="20"/>
              </w:rPr>
              <w:t xml:space="preserve">io contenuto in un testo orale </w:t>
            </w:r>
            <w:r w:rsidRPr="00E03463">
              <w:rPr>
                <w:rFonts w:ascii="Times New Roman" w:eastAsia="Times New Roman" w:hAnsi="Times New Roman" w:cs="Times New Roman"/>
                <w:sz w:val="20"/>
                <w:szCs w:val="20"/>
              </w:rPr>
              <w:tab/>
            </w:r>
          </w:p>
          <w:p w14:paraId="3E0150C7"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 xml:space="preserve">-Cogliere le relazioni logiche tra le varie componenti di un testo </w:t>
            </w:r>
            <w:r>
              <w:rPr>
                <w:rFonts w:ascii="Times New Roman" w:eastAsia="Times New Roman" w:hAnsi="Times New Roman" w:cs="Times New Roman"/>
                <w:sz w:val="20"/>
                <w:szCs w:val="20"/>
              </w:rPr>
              <w:t>orale</w:t>
            </w:r>
            <w:r>
              <w:rPr>
                <w:rFonts w:ascii="Times New Roman" w:eastAsia="Times New Roman" w:hAnsi="Times New Roman" w:cs="Times New Roman"/>
                <w:sz w:val="20"/>
                <w:szCs w:val="20"/>
              </w:rPr>
              <w:tab/>
              <w:t xml:space="preserve">- </w:t>
            </w:r>
            <w:r w:rsidRPr="00E03463">
              <w:rPr>
                <w:rFonts w:ascii="Times New Roman" w:eastAsia="Times New Roman" w:hAnsi="Times New Roman" w:cs="Times New Roman"/>
                <w:sz w:val="20"/>
                <w:szCs w:val="20"/>
              </w:rPr>
              <w:t>-Esporre in modo chiaro, logico e coerente esperienze vissute o testi ascoltati</w:t>
            </w:r>
            <w:r w:rsidRPr="00E03463">
              <w:rPr>
                <w:rFonts w:ascii="Times New Roman" w:eastAsia="Times New Roman" w:hAnsi="Times New Roman" w:cs="Times New Roman"/>
                <w:sz w:val="20"/>
                <w:szCs w:val="20"/>
              </w:rPr>
              <w:tab/>
            </w:r>
            <w:r w:rsidRPr="00E03463">
              <w:rPr>
                <w:rFonts w:ascii="Times New Roman" w:eastAsia="Times New Roman" w:hAnsi="Times New Roman" w:cs="Times New Roman"/>
                <w:sz w:val="20"/>
                <w:szCs w:val="20"/>
              </w:rPr>
              <w:tab/>
            </w:r>
            <w:r w:rsidRPr="00E03463">
              <w:rPr>
                <w:rFonts w:ascii="Times New Roman" w:eastAsia="Times New Roman" w:hAnsi="Times New Roman" w:cs="Times New Roman"/>
                <w:sz w:val="20"/>
                <w:szCs w:val="20"/>
              </w:rPr>
              <w:tab/>
            </w:r>
            <w:r w:rsidRPr="00E03463">
              <w:rPr>
                <w:rFonts w:ascii="Times New Roman" w:eastAsia="Times New Roman" w:hAnsi="Times New Roman" w:cs="Times New Roman"/>
                <w:sz w:val="20"/>
                <w:szCs w:val="20"/>
              </w:rPr>
              <w:tab/>
            </w:r>
          </w:p>
          <w:p w14:paraId="5384C187"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-Riconoscere</w:t>
            </w:r>
            <w:r w:rsidRPr="00E03463">
              <w:rPr>
                <w:rFonts w:ascii="Times New Roman" w:eastAsia="Times New Roman" w:hAnsi="Times New Roman" w:cs="Times New Roman"/>
                <w:sz w:val="20"/>
                <w:szCs w:val="20"/>
              </w:rPr>
              <w:tab/>
              <w:t xml:space="preserve">differenti registri </w:t>
            </w:r>
            <w:r>
              <w:rPr>
                <w:rFonts w:ascii="Times New Roman" w:eastAsia="Times New Roman" w:hAnsi="Times New Roman" w:cs="Times New Roman"/>
                <w:sz w:val="20"/>
                <w:szCs w:val="20"/>
              </w:rPr>
              <w:t>comunicativi di un testo orale</w:t>
            </w:r>
            <w:r w:rsidRPr="00E03463">
              <w:rPr>
                <w:rFonts w:ascii="Times New Roman" w:eastAsia="Times New Roman" w:hAnsi="Times New Roman" w:cs="Times New Roman"/>
                <w:sz w:val="20"/>
                <w:szCs w:val="20"/>
              </w:rPr>
              <w:tab/>
            </w:r>
            <w:r w:rsidRPr="00E03463">
              <w:rPr>
                <w:rFonts w:ascii="Times New Roman" w:eastAsia="Times New Roman" w:hAnsi="Times New Roman" w:cs="Times New Roman"/>
                <w:sz w:val="20"/>
                <w:szCs w:val="20"/>
              </w:rPr>
              <w:tab/>
            </w:r>
          </w:p>
          <w:p w14:paraId="27012CB7"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-Affrontare molteplici situazioni comunicative scambiando informazioni, idee per esprimere anche il  proprio</w:t>
            </w:r>
            <w:r>
              <w:rPr>
                <w:rFonts w:ascii="Times New Roman" w:eastAsia="Times New Roman" w:hAnsi="Times New Roman" w:cs="Times New Roman"/>
                <w:sz w:val="20"/>
                <w:szCs w:val="20"/>
              </w:rPr>
              <w:t xml:space="preserve"> punto di vista</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14:paraId="731D25B2" w14:textId="77777777" w:rsidR="00793B14"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-Decodificare  i testi  letterari proposti  individuandone</w:t>
            </w:r>
            <w:r w:rsidRPr="00E03463">
              <w:rPr>
                <w:rFonts w:ascii="Times New Roman" w:eastAsia="Times New Roman" w:hAnsi="Times New Roman" w:cs="Times New Roman"/>
                <w:sz w:val="20"/>
                <w:szCs w:val="20"/>
              </w:rPr>
              <w:tab/>
              <w:t>i nuclei</w:t>
            </w:r>
            <w:r w:rsidRPr="00E03463">
              <w:rPr>
                <w:rFonts w:ascii="Times New Roman" w:eastAsia="Times New Roman" w:hAnsi="Times New Roman" w:cs="Times New Roman"/>
                <w:sz w:val="20"/>
                <w:szCs w:val="20"/>
              </w:rPr>
              <w:tab/>
              <w:t xml:space="preserve">concettuali e le caratteristiche retoriche e narratologiche  di  base  </w:t>
            </w:r>
            <w:r>
              <w:rPr>
                <w:rFonts w:ascii="Times New Roman" w:eastAsia="Times New Roman" w:hAnsi="Times New Roman" w:cs="Times New Roman"/>
                <w:sz w:val="20"/>
                <w:szCs w:val="20"/>
              </w:rPr>
              <w:t>e  il  loro valore semantico.</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w:t>
            </w:r>
            <w:r w:rsidRPr="00E03463">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Saper</w:t>
            </w:r>
            <w:r>
              <w:rPr>
                <w:rFonts w:ascii="Times New Roman" w:eastAsia="Times New Roman" w:hAnsi="Times New Roman" w:cs="Times New Roman"/>
                <w:sz w:val="20"/>
                <w:szCs w:val="20"/>
              </w:rPr>
              <w:tab/>
              <w:t>collocare autori</w:t>
            </w:r>
            <w:r>
              <w:rPr>
                <w:rFonts w:ascii="Times New Roman" w:eastAsia="Times New Roman" w:hAnsi="Times New Roman" w:cs="Times New Roman"/>
                <w:sz w:val="20"/>
                <w:szCs w:val="20"/>
              </w:rPr>
              <w:tab/>
              <w:t xml:space="preserve">ed </w:t>
            </w:r>
            <w:r w:rsidRPr="00E03463">
              <w:rPr>
                <w:rFonts w:ascii="Times New Roman" w:eastAsia="Times New Roman" w:hAnsi="Times New Roman" w:cs="Times New Roman"/>
                <w:sz w:val="20"/>
                <w:szCs w:val="20"/>
              </w:rPr>
              <w:t>opere sia nell’ambito</w:t>
            </w:r>
            <w:r w:rsidRPr="00E03463">
              <w:rPr>
                <w:rFonts w:ascii="Times New Roman" w:eastAsia="Times New Roman" w:hAnsi="Times New Roman" w:cs="Times New Roman"/>
                <w:sz w:val="20"/>
                <w:szCs w:val="20"/>
              </w:rPr>
              <w:tab/>
              <w:t>del contesto storico-letterario in cui si situano sia in rapporto ai percorsi o tem</w:t>
            </w:r>
            <w:r>
              <w:rPr>
                <w:rFonts w:ascii="Times New Roman" w:eastAsia="Times New Roman" w:hAnsi="Times New Roman" w:cs="Times New Roman"/>
                <w:sz w:val="20"/>
                <w:szCs w:val="20"/>
              </w:rPr>
              <w:t>atici o per generi proposti.</w:t>
            </w:r>
            <w:r>
              <w:rPr>
                <w:rFonts w:ascii="Times New Roman" w:eastAsia="Times New Roman" w:hAnsi="Times New Roman" w:cs="Times New Roman"/>
                <w:sz w:val="20"/>
                <w:szCs w:val="20"/>
              </w:rPr>
              <w:tab/>
            </w:r>
          </w:p>
          <w:p w14:paraId="403C06DD" w14:textId="77777777" w:rsidR="00793B14" w:rsidRPr="00E03463" w:rsidRDefault="00793B14" w:rsidP="0068353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E03463">
              <w:rPr>
                <w:rFonts w:ascii="Times New Roman" w:eastAsia="Times New Roman" w:hAnsi="Times New Roman" w:cs="Times New Roman"/>
                <w:sz w:val="20"/>
                <w:szCs w:val="20"/>
              </w:rPr>
              <w:t>Saper correlare i te</w:t>
            </w:r>
            <w:r>
              <w:rPr>
                <w:rFonts w:ascii="Times New Roman" w:eastAsia="Times New Roman" w:hAnsi="Times New Roman" w:cs="Times New Roman"/>
                <w:sz w:val="20"/>
                <w:szCs w:val="20"/>
              </w:rPr>
              <w:t>sti letti al sistema letterario e al contesto storico.</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14:paraId="59E02706"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Istituire confronti tra i </w:t>
            </w:r>
            <w:r w:rsidRPr="00E03463">
              <w:rPr>
                <w:rFonts w:ascii="Times New Roman" w:eastAsia="Times New Roman" w:hAnsi="Times New Roman" w:cs="Times New Roman"/>
                <w:sz w:val="20"/>
                <w:szCs w:val="20"/>
              </w:rPr>
              <w:t xml:space="preserve">testi proposti </w:t>
            </w:r>
            <w:r w:rsidRPr="00E03463">
              <w:rPr>
                <w:rFonts w:ascii="Times New Roman" w:eastAsia="Times New Roman" w:hAnsi="Times New Roman" w:cs="Times New Roman"/>
                <w:sz w:val="20"/>
                <w:szCs w:val="20"/>
              </w:rPr>
              <w:tab/>
            </w:r>
          </w:p>
          <w:p w14:paraId="0745E9C0"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 xml:space="preserve">-Comprendere e analizzare un testo nei nuclei tematici essenziali </w:t>
            </w:r>
          </w:p>
          <w:p w14:paraId="202512B0" w14:textId="77777777" w:rsidR="00793B14" w:rsidRPr="00E03463" w:rsidRDefault="00793B14" w:rsidP="0068353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E03463">
              <w:rPr>
                <w:rFonts w:ascii="Times New Roman" w:eastAsia="Times New Roman" w:hAnsi="Times New Roman" w:cs="Times New Roman"/>
                <w:sz w:val="20"/>
                <w:szCs w:val="20"/>
              </w:rPr>
              <w:t>Argomentare in modo chiaro e coerente</w:t>
            </w:r>
          </w:p>
          <w:p w14:paraId="53346740" w14:textId="77777777" w:rsidR="00793B14" w:rsidRPr="00E03463" w:rsidRDefault="00793B14" w:rsidP="0068353E">
            <w:pPr>
              <w:jc w:val="both"/>
              <w:rPr>
                <w:rFonts w:ascii="Times New Roman" w:hAnsi="Times New Roman" w:cs="Times New Roman"/>
                <w:sz w:val="20"/>
                <w:szCs w:val="20"/>
              </w:rPr>
            </w:pPr>
          </w:p>
        </w:tc>
        <w:tc>
          <w:tcPr>
            <w:tcW w:w="3706" w:type="dxa"/>
          </w:tcPr>
          <w:p w14:paraId="1C69E382"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adeguatamente la morfosintassi e del lessico la lingua italiana</w:t>
            </w:r>
            <w:r w:rsidRPr="00E03463">
              <w:rPr>
                <w:rFonts w:ascii="Times New Roman" w:eastAsia="Times New Roman" w:hAnsi="Times New Roman" w:cs="Times New Roman"/>
                <w:sz w:val="20"/>
                <w:szCs w:val="20"/>
              </w:rPr>
              <w:tab/>
            </w:r>
            <w:r w:rsidRPr="00E03463">
              <w:rPr>
                <w:rFonts w:ascii="Times New Roman" w:eastAsia="Times New Roman" w:hAnsi="Times New Roman" w:cs="Times New Roman"/>
                <w:sz w:val="20"/>
                <w:szCs w:val="20"/>
              </w:rPr>
              <w:tab/>
            </w:r>
            <w:r w:rsidRPr="00E03463">
              <w:rPr>
                <w:rFonts w:ascii="Times New Roman" w:eastAsia="Times New Roman" w:hAnsi="Times New Roman" w:cs="Times New Roman"/>
                <w:sz w:val="20"/>
                <w:szCs w:val="20"/>
              </w:rPr>
              <w:tab/>
            </w:r>
          </w:p>
          <w:p w14:paraId="2549C33A"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Conoscere gli elementi delle </w:t>
            </w:r>
            <w:r w:rsidRPr="00E03463">
              <w:rPr>
                <w:rFonts w:ascii="Times New Roman" w:eastAsia="Times New Roman" w:hAnsi="Times New Roman" w:cs="Times New Roman"/>
                <w:sz w:val="20"/>
                <w:szCs w:val="20"/>
              </w:rPr>
              <w:t>funzioni della lingua, contesto, scopo e de</w:t>
            </w:r>
            <w:r>
              <w:rPr>
                <w:rFonts w:ascii="Times New Roman" w:eastAsia="Times New Roman" w:hAnsi="Times New Roman" w:cs="Times New Roman"/>
                <w:sz w:val="20"/>
                <w:szCs w:val="20"/>
              </w:rPr>
              <w:t>stinatario della comunicazione</w:t>
            </w:r>
            <w:r>
              <w:rPr>
                <w:rFonts w:ascii="Times New Roman" w:eastAsia="Times New Roman" w:hAnsi="Times New Roman" w:cs="Times New Roman"/>
                <w:sz w:val="20"/>
                <w:szCs w:val="20"/>
              </w:rPr>
              <w:tab/>
            </w:r>
          </w:p>
          <w:p w14:paraId="19D3491C"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i codici fondamentali della comunicazione orale, verbale e non verbale, i principi di organizzazione del discorso argomentativo-espositivo ed interpretativo.</w:t>
            </w:r>
            <w:r w:rsidRPr="00E03463">
              <w:rPr>
                <w:rFonts w:ascii="Times New Roman" w:eastAsia="Times New Roman" w:hAnsi="Times New Roman" w:cs="Times New Roman"/>
                <w:sz w:val="20"/>
                <w:szCs w:val="20"/>
              </w:rPr>
              <w:tab/>
            </w:r>
          </w:p>
          <w:p w14:paraId="59A8841F"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adeguatamente il lessico specialistico</w:t>
            </w:r>
            <w:r w:rsidRPr="00E03463">
              <w:rPr>
                <w:rFonts w:ascii="Times New Roman" w:eastAsia="Times New Roman" w:hAnsi="Times New Roman" w:cs="Times New Roman"/>
                <w:sz w:val="20"/>
                <w:szCs w:val="20"/>
              </w:rPr>
              <w:tab/>
            </w:r>
            <w:r w:rsidRPr="00E03463">
              <w:rPr>
                <w:rFonts w:ascii="Times New Roman" w:eastAsia="Times New Roman" w:hAnsi="Times New Roman" w:cs="Times New Roman"/>
                <w:sz w:val="20"/>
                <w:szCs w:val="20"/>
              </w:rPr>
              <w:tab/>
            </w:r>
          </w:p>
          <w:p w14:paraId="30E18802"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il sistema letterario ed il contesto storico nell’ambito dei quali si situano i testi relativi ai contenuti disciplinari.</w:t>
            </w:r>
          </w:p>
          <w:p w14:paraId="572B7A09"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le caratteristiche formali del genere, figura dei personaggi e qualità che li caratterizzano, temi rilevanti, contesto storico nel quale si colloca l’opera.</w:t>
            </w:r>
          </w:p>
          <w:p w14:paraId="39F585C9" w14:textId="77777777" w:rsidR="00793B14" w:rsidRPr="00E03463"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le strutture morfosintattiche, il lessico specifico, la punteggiatura, l’ortografia. Conoscere i connettivi logici e i parametri che caratterizzano l</w:t>
            </w:r>
            <w:r>
              <w:rPr>
                <w:rFonts w:ascii="Times New Roman" w:eastAsia="Times New Roman" w:hAnsi="Times New Roman" w:cs="Times New Roman"/>
                <w:sz w:val="20"/>
                <w:szCs w:val="20"/>
              </w:rPr>
              <w:t>e tipologie testuali in oggetto</w:t>
            </w:r>
            <w:r>
              <w:rPr>
                <w:rFonts w:ascii="Times New Roman" w:eastAsia="Times New Roman" w:hAnsi="Times New Roman" w:cs="Times New Roman"/>
                <w:sz w:val="20"/>
                <w:szCs w:val="20"/>
              </w:rPr>
              <w:tab/>
            </w:r>
          </w:p>
          <w:p w14:paraId="1B1A33AF" w14:textId="7BDE3B23" w:rsidR="00793B14" w:rsidRPr="00796DC5" w:rsidRDefault="00793B14" w:rsidP="0068353E">
            <w:pPr>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w:t>
            </w:r>
            <w:r w:rsidR="0068353E">
              <w:rPr>
                <w:rFonts w:ascii="Times New Roman" w:eastAsia="Times New Roman" w:hAnsi="Times New Roman" w:cs="Times New Roman"/>
                <w:sz w:val="20"/>
                <w:szCs w:val="20"/>
              </w:rPr>
              <w:t>Conoscere i contenuti specifici</w:t>
            </w:r>
            <w:r w:rsidRPr="00E03463">
              <w:rPr>
                <w:rFonts w:ascii="Times New Roman" w:eastAsia="Times New Roman" w:hAnsi="Times New Roman" w:cs="Times New Roman"/>
                <w:sz w:val="20"/>
                <w:szCs w:val="20"/>
              </w:rPr>
              <w:tab/>
            </w:r>
            <w:r w:rsidRPr="0068353E">
              <w:rPr>
                <w:rFonts w:ascii="Times New Roman" w:eastAsia="Times New Roman" w:hAnsi="Times New Roman" w:cs="Times New Roman"/>
                <w:sz w:val="16"/>
                <w:szCs w:val="16"/>
              </w:rPr>
              <w:tab/>
            </w:r>
            <w:r w:rsidRPr="00E03463">
              <w:rPr>
                <w:rFonts w:ascii="Times New Roman" w:eastAsia="Times New Roman" w:hAnsi="Times New Roman" w:cs="Times New Roman"/>
                <w:sz w:val="20"/>
                <w:szCs w:val="20"/>
              </w:rPr>
              <w:tab/>
            </w:r>
            <w:r w:rsidRPr="00E03463">
              <w:rPr>
                <w:rFonts w:ascii="Times New Roman" w:eastAsia="Times New Roman" w:hAnsi="Times New Roman" w:cs="Times New Roman"/>
                <w:sz w:val="20"/>
                <w:szCs w:val="20"/>
              </w:rPr>
              <w:tab/>
            </w:r>
          </w:p>
        </w:tc>
      </w:tr>
    </w:tbl>
    <w:p w14:paraId="477BD0E1" w14:textId="77777777" w:rsidR="00793B14" w:rsidRPr="00FA3ED7" w:rsidRDefault="00793B14" w:rsidP="0068353E">
      <w:pPr>
        <w:rPr>
          <w:rFonts w:ascii="Times New Roman" w:hAnsi="Times New Roman" w:cs="Times New Roman"/>
          <w:b/>
          <w:bCs/>
          <w:smallCaps/>
          <w:color w:val="FF0000"/>
          <w:sz w:val="20"/>
          <w:szCs w:val="20"/>
        </w:rPr>
      </w:pPr>
      <w:r w:rsidRPr="003A1AF4">
        <w:rPr>
          <w:rFonts w:ascii="Times New Roman" w:hAnsi="Times New Roman" w:cs="Times New Roman"/>
          <w:b/>
          <w:bCs/>
          <w:smallCaps/>
          <w:color w:val="FF0000"/>
          <w:sz w:val="22"/>
          <w:szCs w:val="22"/>
        </w:rPr>
        <w:t>Lingua e Letteratura  latina e greca</w:t>
      </w:r>
      <w:r w:rsidRPr="00FA3ED7">
        <w:rPr>
          <w:rFonts w:ascii="Times New Roman" w:hAnsi="Times New Roman" w:cs="Times New Roman"/>
          <w:b/>
          <w:bCs/>
          <w:smallCaps/>
          <w:color w:val="FF0000"/>
          <w:sz w:val="20"/>
          <w:szCs w:val="20"/>
        </w:rPr>
        <w:t xml:space="preserve">   </w:t>
      </w:r>
      <w:r w:rsidRPr="003A1AF4">
        <w:rPr>
          <w:rFonts w:ascii="Times New Roman" w:hAnsi="Times New Roman" w:cs="Times New Roman"/>
          <w:b/>
          <w:bCs/>
          <w:smallCaps/>
          <w:sz w:val="20"/>
          <w:szCs w:val="20"/>
        </w:rPr>
        <w:t>(liceo Classico)</w:t>
      </w:r>
    </w:p>
    <w:p w14:paraId="74091A15" w14:textId="77777777" w:rsidR="00793B14" w:rsidRPr="00F74F7A" w:rsidRDefault="00793B14" w:rsidP="00793B14">
      <w:pPr>
        <w:rPr>
          <w:rFonts w:ascii="Times New Roman" w:hAnsi="Times New Roman" w:cs="Times New Roman"/>
          <w:b/>
          <w:bCs/>
          <w:smallCaps/>
          <w:sz w:val="16"/>
          <w:szCs w:val="16"/>
        </w:rPr>
      </w:pPr>
    </w:p>
    <w:p w14:paraId="1C3A895F" w14:textId="77777777" w:rsidR="00793B14" w:rsidRPr="003B1C96" w:rsidRDefault="00793B14" w:rsidP="00793B14">
      <w:pPr>
        <w:ind w:hanging="142"/>
        <w:rPr>
          <w:rFonts w:ascii="Times New Roman" w:eastAsia="Times New Roman" w:hAnsi="Times New Roman" w:cs="Times New Roman"/>
          <w:b/>
          <w:sz w:val="20"/>
          <w:szCs w:val="20"/>
        </w:rPr>
      </w:pPr>
      <w:r w:rsidRPr="00E03463">
        <w:rPr>
          <w:rFonts w:ascii="Times New Roman" w:hAnsi="Times New Roman" w:cs="Times New Roman"/>
          <w:b/>
          <w:bCs/>
          <w:smallCaps/>
          <w:sz w:val="20"/>
          <w:szCs w:val="20"/>
        </w:rPr>
        <w:t>II BIENNIO</w:t>
      </w:r>
    </w:p>
    <w:p w14:paraId="0CB4D12A" w14:textId="77777777" w:rsidR="00793B14" w:rsidRPr="00F74F7A" w:rsidRDefault="00793B14" w:rsidP="00793B14">
      <w:pPr>
        <w:suppressAutoHyphens/>
        <w:spacing w:line="0" w:lineRule="atLeast"/>
        <w:rPr>
          <w:rFonts w:ascii="Times New Roman" w:eastAsia="Times New Roman" w:hAnsi="Times New Roman" w:cs="Times New Roman"/>
          <w:sz w:val="16"/>
          <w:szCs w:val="16"/>
          <w:lang w:eastAsia="hi-IN" w:bidi="hi-IN"/>
        </w:rPr>
      </w:pPr>
    </w:p>
    <w:tbl>
      <w:tblPr>
        <w:tblW w:w="0" w:type="auto"/>
        <w:tblInd w:w="-132" w:type="dxa"/>
        <w:tblLayout w:type="fixed"/>
        <w:tblCellMar>
          <w:left w:w="0" w:type="dxa"/>
          <w:right w:w="0" w:type="dxa"/>
        </w:tblCellMar>
        <w:tblLook w:val="0000" w:firstRow="0" w:lastRow="0" w:firstColumn="0" w:lastColumn="0" w:noHBand="0" w:noVBand="0"/>
      </w:tblPr>
      <w:tblGrid>
        <w:gridCol w:w="2410"/>
        <w:gridCol w:w="3261"/>
        <w:gridCol w:w="5386"/>
      </w:tblGrid>
      <w:tr w:rsidR="00793B14" w:rsidRPr="00E03463" w14:paraId="30DB3652" w14:textId="77777777" w:rsidTr="00AE5C8B">
        <w:trPr>
          <w:trHeight w:val="6739"/>
        </w:trPr>
        <w:tc>
          <w:tcPr>
            <w:tcW w:w="2410" w:type="dxa"/>
            <w:tcBorders>
              <w:left w:val="single" w:sz="8" w:space="0" w:color="000000"/>
              <w:bottom w:val="nil"/>
            </w:tcBorders>
            <w:shd w:val="clear" w:color="auto" w:fill="auto"/>
          </w:tcPr>
          <w:p w14:paraId="0FC8EEF5" w14:textId="77777777" w:rsidR="00793B14" w:rsidRDefault="00793B14" w:rsidP="0068353E">
            <w:pPr>
              <w:suppressAutoHyphens/>
              <w:spacing w:line="196" w:lineRule="exact"/>
              <w:ind w:left="100"/>
              <w:rPr>
                <w:rFonts w:ascii="Times New Roman" w:eastAsia="Times New Roman" w:hAnsi="Times New Roman" w:cs="Times New Roman"/>
                <w:sz w:val="20"/>
                <w:szCs w:val="20"/>
                <w:lang w:eastAsia="hi-IN" w:bidi="hi-IN"/>
              </w:rPr>
            </w:pPr>
            <w:r>
              <w:rPr>
                <w:rFonts w:ascii="Times New Roman" w:eastAsia="Times New Roman" w:hAnsi="Times New Roman" w:cs="Times New Roman"/>
                <w:sz w:val="20"/>
                <w:szCs w:val="20"/>
                <w:lang w:eastAsia="hi-IN" w:bidi="hi-IN"/>
              </w:rPr>
              <w:t>CONOSCENZE</w:t>
            </w:r>
          </w:p>
          <w:p w14:paraId="2A83F769" w14:textId="77777777" w:rsidR="00793B14" w:rsidRDefault="00793B14" w:rsidP="0068353E">
            <w:pPr>
              <w:suppressAutoHyphens/>
              <w:spacing w:line="196" w:lineRule="exact"/>
              <w:ind w:left="120"/>
              <w:rPr>
                <w:rFonts w:ascii="Times New Roman" w:eastAsia="Times New Roman" w:hAnsi="Times New Roman" w:cs="Times New Roman"/>
                <w:sz w:val="20"/>
                <w:szCs w:val="20"/>
                <w:lang w:eastAsia="hi-IN" w:bidi="hi-IN"/>
              </w:rPr>
            </w:pPr>
          </w:p>
          <w:p w14:paraId="23B738C9" w14:textId="77777777" w:rsidR="00793B14" w:rsidRPr="000A205E" w:rsidRDefault="00793B14" w:rsidP="00B6122F">
            <w:pPr>
              <w:pStyle w:val="Paragrafoelenco"/>
              <w:numPr>
                <w:ilvl w:val="0"/>
                <w:numId w:val="20"/>
              </w:numPr>
              <w:suppressAutoHyphens/>
              <w:spacing w:line="196" w:lineRule="exact"/>
              <w:ind w:left="194" w:hanging="142"/>
              <w:rPr>
                <w:rFonts w:ascii="Times New Roman" w:eastAsia="Times New Roman" w:hAnsi="Times New Roman" w:cs="Times New Roman"/>
                <w:w w:val="97"/>
                <w:sz w:val="20"/>
                <w:szCs w:val="20"/>
                <w:lang w:eastAsia="hi-IN" w:bidi="hi-IN"/>
              </w:rPr>
            </w:pPr>
            <w:r w:rsidRPr="000A205E">
              <w:rPr>
                <w:rFonts w:ascii="Times New Roman" w:eastAsia="Times New Roman" w:hAnsi="Times New Roman" w:cs="Times New Roman"/>
                <w:sz w:val="20"/>
                <w:szCs w:val="20"/>
                <w:lang w:eastAsia="hi-IN" w:bidi="hi-IN"/>
              </w:rPr>
              <w:t>Conoscenza</w:t>
            </w:r>
            <w:r w:rsidRPr="000A205E">
              <w:rPr>
                <w:rFonts w:ascii="Times New Roman" w:eastAsia="Times New Roman" w:hAnsi="Times New Roman" w:cs="Times New Roman"/>
                <w:w w:val="97"/>
                <w:sz w:val="20"/>
                <w:szCs w:val="20"/>
                <w:lang w:eastAsia="hi-IN" w:bidi="hi-IN"/>
              </w:rPr>
              <w:t xml:space="preserve"> delle </w:t>
            </w:r>
            <w:r w:rsidRPr="000A205E">
              <w:rPr>
                <w:rFonts w:ascii="Times New Roman" w:eastAsia="Times New Roman" w:hAnsi="Times New Roman" w:cs="Times New Roman"/>
                <w:w w:val="96"/>
                <w:sz w:val="20"/>
                <w:szCs w:val="20"/>
                <w:lang w:eastAsia="hi-IN" w:bidi="hi-IN"/>
              </w:rPr>
              <w:t>strutture</w:t>
            </w:r>
            <w:r w:rsidRPr="000A205E">
              <w:rPr>
                <w:rFonts w:ascii="Times New Roman" w:eastAsia="Times New Roman" w:hAnsi="Times New Roman" w:cs="Times New Roman"/>
                <w:w w:val="97"/>
                <w:sz w:val="20"/>
                <w:szCs w:val="20"/>
                <w:lang w:eastAsia="hi-IN" w:bidi="hi-IN"/>
              </w:rPr>
              <w:t xml:space="preserve"> </w:t>
            </w:r>
            <w:r w:rsidRPr="000A205E">
              <w:rPr>
                <w:rFonts w:ascii="Times New Roman" w:eastAsia="Times New Roman" w:hAnsi="Times New Roman" w:cs="Times New Roman"/>
                <w:sz w:val="20"/>
                <w:szCs w:val="20"/>
                <w:lang w:eastAsia="hi-IN" w:bidi="hi-IN"/>
              </w:rPr>
              <w:t>morfologiche, sintattiche e del</w:t>
            </w:r>
            <w:r w:rsidRPr="000A205E">
              <w:rPr>
                <w:rFonts w:ascii="Times New Roman" w:eastAsia="Times New Roman" w:hAnsi="Times New Roman" w:cs="Times New Roman"/>
                <w:w w:val="97"/>
                <w:sz w:val="20"/>
                <w:szCs w:val="20"/>
                <w:lang w:eastAsia="hi-IN" w:bidi="hi-IN"/>
              </w:rPr>
              <w:t xml:space="preserve"> </w:t>
            </w:r>
            <w:r w:rsidRPr="000A205E">
              <w:rPr>
                <w:rFonts w:ascii="Times New Roman" w:eastAsia="Times New Roman" w:hAnsi="Times New Roman" w:cs="Times New Roman"/>
                <w:sz w:val="20"/>
                <w:szCs w:val="20"/>
                <w:lang w:eastAsia="hi-IN" w:bidi="hi-IN"/>
              </w:rPr>
              <w:t>lessico di base del latino e del</w:t>
            </w:r>
            <w:r w:rsidRPr="000A205E">
              <w:rPr>
                <w:rFonts w:ascii="Times New Roman" w:eastAsia="Times New Roman" w:hAnsi="Times New Roman" w:cs="Times New Roman"/>
                <w:w w:val="97"/>
                <w:sz w:val="20"/>
                <w:szCs w:val="20"/>
                <w:lang w:eastAsia="hi-IN" w:bidi="hi-IN"/>
              </w:rPr>
              <w:t xml:space="preserve"> </w:t>
            </w:r>
            <w:r w:rsidRPr="000A205E">
              <w:rPr>
                <w:rFonts w:ascii="Times New Roman" w:eastAsia="Times New Roman" w:hAnsi="Times New Roman" w:cs="Times New Roman"/>
                <w:sz w:val="20"/>
                <w:szCs w:val="20"/>
                <w:lang w:eastAsia="hi-IN" w:bidi="hi-IN"/>
              </w:rPr>
              <w:t>greco.</w:t>
            </w:r>
          </w:p>
          <w:p w14:paraId="470A2EFE" w14:textId="77777777" w:rsidR="00793B14" w:rsidRPr="000A205E" w:rsidRDefault="00793B14" w:rsidP="00B6122F">
            <w:pPr>
              <w:pStyle w:val="Paragrafoelenco"/>
              <w:numPr>
                <w:ilvl w:val="0"/>
                <w:numId w:val="20"/>
              </w:numPr>
              <w:suppressAutoHyphens/>
              <w:spacing w:line="194" w:lineRule="exact"/>
              <w:ind w:left="194" w:hanging="142"/>
              <w:rPr>
                <w:rFonts w:ascii="Times New Roman" w:eastAsia="Times New Roman" w:hAnsi="Times New Roman" w:cs="Times New Roman"/>
                <w:sz w:val="20"/>
                <w:szCs w:val="20"/>
                <w:lang w:eastAsia="hi-IN" w:bidi="hi-IN"/>
              </w:rPr>
            </w:pPr>
            <w:r w:rsidRPr="000A205E">
              <w:rPr>
                <w:rFonts w:ascii="Times New Roman" w:eastAsia="Times New Roman" w:hAnsi="Times New Roman" w:cs="Times New Roman"/>
                <w:sz w:val="20"/>
                <w:szCs w:val="20"/>
                <w:lang w:eastAsia="hi-IN" w:bidi="hi-IN"/>
              </w:rPr>
              <w:t xml:space="preserve">Conoscenza delle diverse tipologie </w:t>
            </w:r>
            <w:r w:rsidRPr="000A205E">
              <w:rPr>
                <w:rFonts w:ascii="Times New Roman" w:eastAsia="Times New Roman" w:hAnsi="Times New Roman" w:cs="Times New Roman"/>
                <w:w w:val="99"/>
                <w:sz w:val="20"/>
                <w:szCs w:val="20"/>
                <w:lang w:eastAsia="hi-IN" w:bidi="hi-IN"/>
              </w:rPr>
              <w:t>testuali,</w:t>
            </w:r>
            <w:r w:rsidRPr="000A205E">
              <w:rPr>
                <w:rFonts w:ascii="Times New Roman" w:eastAsia="Times New Roman" w:hAnsi="Times New Roman" w:cs="Times New Roman"/>
                <w:sz w:val="20"/>
                <w:szCs w:val="20"/>
                <w:lang w:eastAsia="hi-IN" w:bidi="hi-IN"/>
              </w:rPr>
              <w:t xml:space="preserve"> degli elementi di retorica, stilistica e </w:t>
            </w:r>
            <w:r w:rsidRPr="000A205E">
              <w:rPr>
                <w:rFonts w:ascii="Times New Roman" w:eastAsia="Times New Roman" w:hAnsi="Times New Roman" w:cs="Times New Roman"/>
                <w:w w:val="99"/>
                <w:sz w:val="20"/>
                <w:szCs w:val="20"/>
                <w:lang w:eastAsia="hi-IN" w:bidi="hi-IN"/>
              </w:rPr>
              <w:t>di metrica greco-latina.</w:t>
            </w:r>
          </w:p>
          <w:p w14:paraId="6CB9940C" w14:textId="77777777" w:rsidR="00793B14" w:rsidRPr="000A205E" w:rsidRDefault="00793B14" w:rsidP="00B6122F">
            <w:pPr>
              <w:pStyle w:val="Paragrafoelenco"/>
              <w:numPr>
                <w:ilvl w:val="0"/>
                <w:numId w:val="20"/>
              </w:numPr>
              <w:suppressAutoHyphens/>
              <w:spacing w:line="201" w:lineRule="exact"/>
              <w:ind w:left="194" w:hanging="142"/>
              <w:rPr>
                <w:rFonts w:ascii="Times New Roman" w:eastAsia="Times New Roman" w:hAnsi="Times New Roman" w:cs="Times New Roman"/>
                <w:w w:val="99"/>
                <w:sz w:val="20"/>
                <w:szCs w:val="20"/>
                <w:lang w:eastAsia="hi-IN" w:bidi="hi-IN"/>
              </w:rPr>
            </w:pPr>
            <w:r w:rsidRPr="000A205E">
              <w:rPr>
                <w:rFonts w:ascii="Times New Roman" w:eastAsia="Times New Roman" w:hAnsi="Times New Roman" w:cs="Times New Roman"/>
                <w:sz w:val="20"/>
                <w:szCs w:val="20"/>
                <w:lang w:eastAsia="hi-IN" w:bidi="hi-IN"/>
              </w:rPr>
              <w:t>Conoscenza</w:t>
            </w:r>
            <w:r w:rsidRPr="000A205E">
              <w:rPr>
                <w:rFonts w:ascii="Times New Roman" w:eastAsia="Times New Roman" w:hAnsi="Times New Roman" w:cs="Times New Roman"/>
                <w:w w:val="99"/>
                <w:sz w:val="20"/>
                <w:szCs w:val="20"/>
                <w:lang w:eastAsia="hi-IN" w:bidi="hi-IN"/>
              </w:rPr>
              <w:t xml:space="preserve"> del </w:t>
            </w:r>
            <w:r w:rsidRPr="000A205E">
              <w:rPr>
                <w:rFonts w:ascii="Times New Roman" w:eastAsia="Times New Roman" w:hAnsi="Times New Roman" w:cs="Times New Roman"/>
                <w:sz w:val="20"/>
                <w:szCs w:val="20"/>
                <w:lang w:eastAsia="hi-IN" w:bidi="hi-IN"/>
              </w:rPr>
              <w:t>disegno</w:t>
            </w:r>
            <w:r w:rsidRPr="000A205E">
              <w:rPr>
                <w:rFonts w:ascii="Times New Roman" w:eastAsia="Times New Roman" w:hAnsi="Times New Roman" w:cs="Times New Roman"/>
                <w:w w:val="99"/>
                <w:sz w:val="20"/>
                <w:szCs w:val="20"/>
                <w:lang w:eastAsia="hi-IN" w:bidi="hi-IN"/>
              </w:rPr>
              <w:t xml:space="preserve"> </w:t>
            </w:r>
            <w:r w:rsidRPr="000A205E">
              <w:rPr>
                <w:rFonts w:ascii="Times New Roman" w:eastAsia="Times New Roman" w:hAnsi="Times New Roman" w:cs="Times New Roman"/>
                <w:sz w:val="20"/>
                <w:szCs w:val="20"/>
                <w:lang w:eastAsia="hi-IN" w:bidi="hi-IN"/>
              </w:rPr>
              <w:t>storico della letteratura latina  e della letteratura greca.</w:t>
            </w:r>
          </w:p>
          <w:p w14:paraId="26717F08" w14:textId="77777777" w:rsidR="00793B14" w:rsidRPr="000A205E" w:rsidRDefault="00793B14" w:rsidP="00B6122F">
            <w:pPr>
              <w:pStyle w:val="Paragrafoelenco"/>
              <w:numPr>
                <w:ilvl w:val="0"/>
                <w:numId w:val="20"/>
              </w:numPr>
              <w:suppressAutoHyphens/>
              <w:spacing w:line="196" w:lineRule="exact"/>
              <w:ind w:left="194" w:hanging="142"/>
              <w:rPr>
                <w:rFonts w:ascii="Times New Roman" w:eastAsia="Times New Roman" w:hAnsi="Times New Roman" w:cs="Times New Roman"/>
                <w:sz w:val="20"/>
                <w:szCs w:val="20"/>
                <w:lang w:eastAsia="hi-IN" w:bidi="hi-IN"/>
              </w:rPr>
            </w:pPr>
            <w:r w:rsidRPr="000A205E">
              <w:rPr>
                <w:rFonts w:ascii="Times New Roman" w:eastAsia="Times New Roman" w:hAnsi="Times New Roman" w:cs="Times New Roman"/>
                <w:sz w:val="20"/>
                <w:szCs w:val="20"/>
                <w:lang w:eastAsia="hi-IN" w:bidi="hi-IN"/>
              </w:rPr>
              <w:t>Conoscenza degli aspetti fondamentali delle  istituzioni politiche, giuridiche, sociali ed economiche del mondo greco-</w:t>
            </w:r>
          </w:p>
          <w:p w14:paraId="6B231452" w14:textId="77777777" w:rsidR="00793B14" w:rsidRPr="000A205E" w:rsidRDefault="00793B14" w:rsidP="00B6122F">
            <w:pPr>
              <w:pStyle w:val="Paragrafoelenco"/>
              <w:numPr>
                <w:ilvl w:val="0"/>
                <w:numId w:val="20"/>
              </w:numPr>
              <w:suppressAutoHyphens/>
              <w:spacing w:line="0" w:lineRule="atLeast"/>
              <w:ind w:left="194" w:hanging="142"/>
              <w:rPr>
                <w:rFonts w:ascii="Times New Roman" w:eastAsia="Times New Roman" w:hAnsi="Times New Roman" w:cs="Times New Roman"/>
                <w:sz w:val="20"/>
                <w:szCs w:val="20"/>
                <w:lang w:eastAsia="hi-IN" w:bidi="hi-IN"/>
              </w:rPr>
            </w:pPr>
            <w:r w:rsidRPr="000A205E">
              <w:rPr>
                <w:rFonts w:ascii="Times New Roman" w:eastAsia="Times New Roman" w:hAnsi="Times New Roman" w:cs="Times New Roman"/>
                <w:sz w:val="20"/>
                <w:szCs w:val="20"/>
                <w:lang w:eastAsia="hi-IN" w:bidi="hi-IN"/>
              </w:rPr>
              <w:t>romano attraverso la lettura dei testi.</w:t>
            </w:r>
          </w:p>
          <w:p w14:paraId="3BCF7364" w14:textId="77777777" w:rsidR="00793B14" w:rsidRPr="000A205E" w:rsidRDefault="00793B14" w:rsidP="00B6122F">
            <w:pPr>
              <w:pStyle w:val="Paragrafoelenco"/>
              <w:numPr>
                <w:ilvl w:val="0"/>
                <w:numId w:val="20"/>
              </w:numPr>
              <w:suppressAutoHyphens/>
              <w:spacing w:line="196" w:lineRule="exact"/>
              <w:ind w:left="194" w:hanging="142"/>
              <w:rPr>
                <w:rFonts w:ascii="Times New Roman" w:eastAsia="Times New Roman" w:hAnsi="Times New Roman" w:cs="Times New Roman"/>
                <w:sz w:val="20"/>
                <w:szCs w:val="20"/>
                <w:lang w:eastAsia="hi-IN" w:bidi="hi-IN"/>
              </w:rPr>
            </w:pPr>
            <w:r w:rsidRPr="000A205E">
              <w:rPr>
                <w:rFonts w:ascii="Times New Roman" w:eastAsia="Times New Roman" w:hAnsi="Times New Roman" w:cs="Times New Roman"/>
                <w:sz w:val="20"/>
                <w:szCs w:val="20"/>
                <w:lang w:eastAsia="hi-IN" w:bidi="hi-IN"/>
              </w:rPr>
              <w:t>Conoscenza delle figure e delle</w:t>
            </w:r>
          </w:p>
          <w:p w14:paraId="208AA8DC" w14:textId="77777777" w:rsidR="00793B14" w:rsidRPr="000A205E" w:rsidRDefault="00793B14" w:rsidP="00B6122F">
            <w:pPr>
              <w:pStyle w:val="Paragrafoelenco"/>
              <w:numPr>
                <w:ilvl w:val="0"/>
                <w:numId w:val="20"/>
              </w:numPr>
              <w:suppressAutoHyphens/>
              <w:spacing w:line="0" w:lineRule="atLeast"/>
              <w:ind w:left="194" w:hanging="142"/>
              <w:rPr>
                <w:rFonts w:ascii="Times New Roman" w:eastAsia="Times New Roman" w:hAnsi="Times New Roman" w:cs="Times New Roman"/>
                <w:sz w:val="20"/>
                <w:szCs w:val="20"/>
                <w:lang w:eastAsia="hi-IN" w:bidi="hi-IN"/>
              </w:rPr>
            </w:pPr>
            <w:r w:rsidRPr="000A205E">
              <w:rPr>
                <w:rFonts w:ascii="Times New Roman" w:eastAsia="Times New Roman" w:hAnsi="Times New Roman" w:cs="Times New Roman"/>
                <w:sz w:val="20"/>
                <w:szCs w:val="20"/>
                <w:lang w:eastAsia="hi-IN" w:bidi="hi-IN"/>
              </w:rPr>
              <w:t>opere più rappresentative della</w:t>
            </w:r>
          </w:p>
          <w:p w14:paraId="027CB81F" w14:textId="77777777" w:rsidR="00793B14" w:rsidRPr="000A205E" w:rsidRDefault="00793B14" w:rsidP="00B6122F">
            <w:pPr>
              <w:pStyle w:val="Paragrafoelenco"/>
              <w:numPr>
                <w:ilvl w:val="0"/>
                <w:numId w:val="20"/>
              </w:numPr>
              <w:suppressAutoHyphens/>
              <w:spacing w:line="0" w:lineRule="atLeast"/>
              <w:ind w:left="194" w:hanging="142"/>
              <w:rPr>
                <w:rFonts w:ascii="Times New Roman" w:eastAsia="Times New Roman" w:hAnsi="Times New Roman" w:cs="Times New Roman"/>
                <w:w w:val="97"/>
                <w:sz w:val="20"/>
                <w:szCs w:val="20"/>
                <w:lang w:eastAsia="hi-IN" w:bidi="hi-IN"/>
              </w:rPr>
            </w:pPr>
            <w:r w:rsidRPr="000A205E">
              <w:rPr>
                <w:rFonts w:ascii="Times New Roman" w:eastAsia="Times New Roman" w:hAnsi="Times New Roman" w:cs="Times New Roman"/>
                <w:sz w:val="20"/>
                <w:szCs w:val="20"/>
                <w:lang w:eastAsia="hi-IN" w:bidi="hi-IN"/>
              </w:rPr>
              <w:t>letteratura latina e greca.</w:t>
            </w:r>
          </w:p>
        </w:tc>
        <w:tc>
          <w:tcPr>
            <w:tcW w:w="3261" w:type="dxa"/>
            <w:tcBorders>
              <w:left w:val="single" w:sz="8" w:space="0" w:color="000000"/>
              <w:bottom w:val="nil"/>
            </w:tcBorders>
            <w:shd w:val="clear" w:color="auto" w:fill="auto"/>
          </w:tcPr>
          <w:p w14:paraId="05B03995" w14:textId="77777777" w:rsidR="00793B14" w:rsidRDefault="00793B14" w:rsidP="0068353E">
            <w:pPr>
              <w:suppressAutoHyphens/>
              <w:spacing w:line="196" w:lineRule="exact"/>
              <w:ind w:left="80"/>
              <w:rPr>
                <w:rFonts w:ascii="Times New Roman" w:eastAsia="Times New Roman" w:hAnsi="Times New Roman" w:cs="Times New Roman"/>
                <w:sz w:val="20"/>
                <w:szCs w:val="20"/>
                <w:lang w:eastAsia="hi-IN" w:bidi="hi-IN"/>
              </w:rPr>
            </w:pPr>
            <w:r>
              <w:rPr>
                <w:rFonts w:ascii="Times New Roman" w:eastAsia="Times New Roman" w:hAnsi="Times New Roman" w:cs="Times New Roman"/>
                <w:sz w:val="20"/>
                <w:szCs w:val="20"/>
                <w:lang w:eastAsia="hi-IN" w:bidi="hi-IN"/>
              </w:rPr>
              <w:t>ABILITA’</w:t>
            </w:r>
          </w:p>
          <w:p w14:paraId="549DC513" w14:textId="77777777" w:rsidR="00793B14" w:rsidRDefault="00793B14" w:rsidP="0068353E">
            <w:pPr>
              <w:suppressAutoHyphens/>
              <w:spacing w:line="196" w:lineRule="exact"/>
              <w:ind w:left="80"/>
              <w:rPr>
                <w:rFonts w:ascii="Times New Roman" w:eastAsia="Times New Roman" w:hAnsi="Times New Roman" w:cs="Times New Roman"/>
                <w:sz w:val="20"/>
                <w:szCs w:val="20"/>
                <w:lang w:eastAsia="hi-IN" w:bidi="hi-IN"/>
              </w:rPr>
            </w:pPr>
          </w:p>
          <w:p w14:paraId="439E405C" w14:textId="77777777" w:rsidR="00793B14" w:rsidRPr="000A205E" w:rsidRDefault="00793B14" w:rsidP="00B6122F">
            <w:pPr>
              <w:pStyle w:val="Paragrafoelenco"/>
              <w:numPr>
                <w:ilvl w:val="0"/>
                <w:numId w:val="21"/>
              </w:numPr>
              <w:suppressAutoHyphens/>
              <w:spacing w:line="196" w:lineRule="exact"/>
              <w:ind w:left="142" w:hanging="142"/>
              <w:rPr>
                <w:rFonts w:ascii="Times New Roman" w:eastAsia="Times New Roman" w:hAnsi="Times New Roman" w:cs="Times New Roman"/>
                <w:sz w:val="20"/>
                <w:szCs w:val="20"/>
                <w:lang w:eastAsia="hi-IN" w:bidi="hi-IN"/>
              </w:rPr>
            </w:pPr>
            <w:r w:rsidRPr="000A205E">
              <w:rPr>
                <w:rFonts w:ascii="Times New Roman" w:eastAsia="Times New Roman" w:hAnsi="Times New Roman" w:cs="Times New Roman"/>
                <w:sz w:val="20"/>
                <w:szCs w:val="20"/>
                <w:lang w:eastAsia="hi-IN" w:bidi="hi-IN"/>
              </w:rPr>
              <w:t xml:space="preserve">Saper analizzare, interpretare e trasferire in </w:t>
            </w:r>
            <w:r w:rsidRPr="000A205E">
              <w:rPr>
                <w:rFonts w:ascii="Times New Roman" w:eastAsia="Times New Roman" w:hAnsi="Times New Roman" w:cs="Times New Roman"/>
                <w:w w:val="99"/>
                <w:sz w:val="20"/>
                <w:szCs w:val="20"/>
                <w:lang w:eastAsia="hi-IN" w:bidi="hi-IN"/>
              </w:rPr>
              <w:t>italiano</w:t>
            </w:r>
            <w:r w:rsidRPr="000A205E">
              <w:rPr>
                <w:rFonts w:ascii="Times New Roman" w:eastAsia="Times New Roman" w:hAnsi="Times New Roman" w:cs="Times New Roman"/>
                <w:sz w:val="20"/>
                <w:szCs w:val="20"/>
                <w:lang w:eastAsia="hi-IN" w:bidi="hi-IN"/>
              </w:rPr>
              <w:t xml:space="preserve"> corrente testi latini e greci in prosa.</w:t>
            </w:r>
          </w:p>
          <w:p w14:paraId="2917EB81" w14:textId="77777777" w:rsidR="00793B14" w:rsidRPr="000A205E" w:rsidRDefault="00793B14" w:rsidP="00B6122F">
            <w:pPr>
              <w:pStyle w:val="Paragrafoelenco"/>
              <w:numPr>
                <w:ilvl w:val="0"/>
                <w:numId w:val="21"/>
              </w:numPr>
              <w:suppressAutoHyphens/>
              <w:spacing w:line="194" w:lineRule="exact"/>
              <w:ind w:left="142" w:hanging="142"/>
              <w:rPr>
                <w:rFonts w:ascii="Times New Roman" w:eastAsia="Times New Roman" w:hAnsi="Times New Roman" w:cs="Times New Roman"/>
                <w:sz w:val="20"/>
                <w:szCs w:val="20"/>
                <w:lang w:eastAsia="hi-IN" w:bidi="hi-IN"/>
              </w:rPr>
            </w:pPr>
            <w:r w:rsidRPr="000A205E">
              <w:rPr>
                <w:rFonts w:ascii="Times New Roman" w:eastAsia="Times New Roman" w:hAnsi="Times New Roman" w:cs="Times New Roman"/>
                <w:sz w:val="20"/>
                <w:szCs w:val="20"/>
                <w:lang w:eastAsia="hi-IN" w:bidi="hi-IN"/>
              </w:rPr>
              <w:t>Saper riconoscere le tipologie</w:t>
            </w:r>
          </w:p>
          <w:p w14:paraId="15B284CA" w14:textId="77777777" w:rsidR="00793B14" w:rsidRPr="000A205E" w:rsidRDefault="00793B14" w:rsidP="00B6122F">
            <w:pPr>
              <w:pStyle w:val="Paragrafoelenco"/>
              <w:numPr>
                <w:ilvl w:val="0"/>
                <w:numId w:val="21"/>
              </w:numPr>
              <w:suppressAutoHyphens/>
              <w:spacing w:line="0" w:lineRule="atLeast"/>
              <w:ind w:left="142" w:hanging="142"/>
              <w:rPr>
                <w:rFonts w:ascii="Times New Roman" w:eastAsia="Times New Roman" w:hAnsi="Times New Roman" w:cs="Times New Roman"/>
                <w:w w:val="93"/>
                <w:sz w:val="20"/>
                <w:szCs w:val="20"/>
                <w:lang w:eastAsia="hi-IN" w:bidi="hi-IN"/>
              </w:rPr>
            </w:pPr>
            <w:r w:rsidRPr="000A205E">
              <w:rPr>
                <w:rFonts w:ascii="Times New Roman" w:eastAsia="Times New Roman" w:hAnsi="Times New Roman" w:cs="Times New Roman"/>
                <w:sz w:val="20"/>
                <w:szCs w:val="20"/>
                <w:lang w:eastAsia="hi-IN" w:bidi="hi-IN"/>
              </w:rPr>
              <w:t>testuali</w:t>
            </w:r>
            <w:r w:rsidRPr="000A205E">
              <w:rPr>
                <w:rFonts w:ascii="Times New Roman" w:eastAsia="Times New Roman" w:hAnsi="Times New Roman" w:cs="Times New Roman"/>
                <w:w w:val="93"/>
                <w:sz w:val="20"/>
                <w:szCs w:val="20"/>
                <w:lang w:eastAsia="hi-IN" w:bidi="hi-IN"/>
              </w:rPr>
              <w:t xml:space="preserve"> (con </w:t>
            </w:r>
            <w:r w:rsidRPr="000A205E">
              <w:rPr>
                <w:rFonts w:ascii="Times New Roman" w:eastAsia="Times New Roman" w:hAnsi="Times New Roman" w:cs="Times New Roman"/>
                <w:sz w:val="20"/>
                <w:szCs w:val="20"/>
                <w:lang w:eastAsia="hi-IN" w:bidi="hi-IN"/>
              </w:rPr>
              <w:t>individuazione</w:t>
            </w:r>
            <w:r w:rsidRPr="000A205E">
              <w:rPr>
                <w:rFonts w:ascii="Times New Roman" w:eastAsia="Times New Roman" w:hAnsi="Times New Roman" w:cs="Times New Roman"/>
                <w:w w:val="93"/>
                <w:sz w:val="20"/>
                <w:szCs w:val="20"/>
                <w:lang w:eastAsia="hi-IN" w:bidi="hi-IN"/>
              </w:rPr>
              <w:t xml:space="preserve"> </w:t>
            </w:r>
            <w:r w:rsidRPr="000A205E">
              <w:rPr>
                <w:rFonts w:ascii="Times New Roman" w:eastAsia="Times New Roman" w:hAnsi="Times New Roman" w:cs="Times New Roman"/>
                <w:sz w:val="20"/>
                <w:szCs w:val="20"/>
                <w:lang w:eastAsia="hi-IN" w:bidi="hi-IN"/>
              </w:rPr>
              <w:t>delle figure retoriche; lettura e analisi  metrica  dei  testi  in</w:t>
            </w:r>
            <w:r w:rsidRPr="000A205E">
              <w:rPr>
                <w:rFonts w:ascii="Times New Roman" w:eastAsia="Times New Roman" w:hAnsi="Times New Roman" w:cs="Times New Roman"/>
                <w:w w:val="93"/>
                <w:sz w:val="20"/>
                <w:szCs w:val="20"/>
                <w:lang w:eastAsia="hi-IN" w:bidi="hi-IN"/>
              </w:rPr>
              <w:t xml:space="preserve"> </w:t>
            </w:r>
            <w:r w:rsidRPr="000A205E">
              <w:rPr>
                <w:rFonts w:ascii="Times New Roman" w:eastAsia="Times New Roman" w:hAnsi="Times New Roman" w:cs="Times New Roman"/>
                <w:sz w:val="20"/>
                <w:szCs w:val="20"/>
                <w:lang w:eastAsia="hi-IN" w:bidi="hi-IN"/>
              </w:rPr>
              <w:t>poesia).</w:t>
            </w:r>
          </w:p>
          <w:p w14:paraId="7C9CF373" w14:textId="77777777" w:rsidR="00793B14" w:rsidRPr="000A205E" w:rsidRDefault="00793B14" w:rsidP="00B6122F">
            <w:pPr>
              <w:pStyle w:val="Paragrafoelenco"/>
              <w:numPr>
                <w:ilvl w:val="0"/>
                <w:numId w:val="21"/>
              </w:numPr>
              <w:suppressAutoHyphens/>
              <w:spacing w:line="201" w:lineRule="exact"/>
              <w:ind w:left="142" w:hanging="142"/>
              <w:rPr>
                <w:rFonts w:ascii="Times New Roman" w:eastAsia="Times New Roman" w:hAnsi="Times New Roman" w:cs="Times New Roman"/>
                <w:sz w:val="20"/>
                <w:szCs w:val="20"/>
                <w:lang w:eastAsia="hi-IN" w:bidi="hi-IN"/>
              </w:rPr>
            </w:pPr>
            <w:r w:rsidRPr="000A205E">
              <w:rPr>
                <w:rFonts w:ascii="Times New Roman" w:eastAsia="Times New Roman" w:hAnsi="Times New Roman" w:cs="Times New Roman"/>
                <w:sz w:val="20"/>
                <w:szCs w:val="20"/>
                <w:lang w:eastAsia="hi-IN" w:bidi="hi-IN"/>
              </w:rPr>
              <w:t>Sapersi orientare nello sviluppo diacronico e sincronico della letteratura latina e greca.</w:t>
            </w:r>
          </w:p>
          <w:p w14:paraId="2C347A37" w14:textId="77777777" w:rsidR="00793B14" w:rsidRPr="000A205E" w:rsidRDefault="00793B14" w:rsidP="00B6122F">
            <w:pPr>
              <w:pStyle w:val="Paragrafoelenco"/>
              <w:numPr>
                <w:ilvl w:val="0"/>
                <w:numId w:val="21"/>
              </w:numPr>
              <w:suppressAutoHyphens/>
              <w:spacing w:line="196" w:lineRule="exact"/>
              <w:ind w:left="142" w:hanging="142"/>
              <w:rPr>
                <w:rFonts w:ascii="Times New Roman" w:eastAsia="Times New Roman" w:hAnsi="Times New Roman" w:cs="Times New Roman"/>
                <w:sz w:val="20"/>
                <w:szCs w:val="20"/>
                <w:lang w:eastAsia="hi-IN" w:bidi="hi-IN"/>
              </w:rPr>
            </w:pPr>
            <w:r w:rsidRPr="000A205E">
              <w:rPr>
                <w:rFonts w:ascii="Times New Roman" w:eastAsia="Times New Roman" w:hAnsi="Times New Roman" w:cs="Times New Roman"/>
                <w:sz w:val="20"/>
                <w:szCs w:val="20"/>
                <w:lang w:eastAsia="hi-IN" w:bidi="hi-IN"/>
              </w:rPr>
              <w:t xml:space="preserve">Saper operare confronti tra le istituzioni del mondo antico e del mondo contemporaneo, </w:t>
            </w:r>
            <w:r w:rsidRPr="000A205E">
              <w:rPr>
                <w:rFonts w:ascii="Times New Roman" w:eastAsia="Times New Roman" w:hAnsi="Times New Roman" w:cs="Times New Roman"/>
                <w:w w:val="99"/>
                <w:sz w:val="20"/>
                <w:szCs w:val="20"/>
                <w:lang w:eastAsia="hi-IN" w:bidi="hi-IN"/>
              </w:rPr>
              <w:t>in</w:t>
            </w:r>
            <w:r w:rsidRPr="000A205E">
              <w:rPr>
                <w:rFonts w:ascii="Times New Roman" w:eastAsia="Times New Roman" w:hAnsi="Times New Roman" w:cs="Times New Roman"/>
                <w:sz w:val="20"/>
                <w:szCs w:val="20"/>
                <w:lang w:eastAsia="hi-IN" w:bidi="hi-IN"/>
              </w:rPr>
              <w:t xml:space="preserve"> prospettiva diacronica e sincronica.</w:t>
            </w:r>
          </w:p>
          <w:p w14:paraId="74415822" w14:textId="77777777" w:rsidR="00793B14" w:rsidRPr="000A205E" w:rsidRDefault="00793B14" w:rsidP="00B6122F">
            <w:pPr>
              <w:pStyle w:val="Paragrafoelenco"/>
              <w:numPr>
                <w:ilvl w:val="0"/>
                <w:numId w:val="21"/>
              </w:numPr>
              <w:suppressAutoHyphens/>
              <w:spacing w:line="196" w:lineRule="exact"/>
              <w:ind w:left="142" w:hanging="142"/>
              <w:rPr>
                <w:rFonts w:ascii="Times New Roman" w:eastAsia="Times New Roman" w:hAnsi="Times New Roman" w:cs="Times New Roman"/>
                <w:sz w:val="20"/>
                <w:szCs w:val="20"/>
                <w:lang w:eastAsia="hi-IN" w:bidi="hi-IN"/>
              </w:rPr>
            </w:pPr>
            <w:r w:rsidRPr="000A205E">
              <w:rPr>
                <w:rFonts w:ascii="Times New Roman" w:eastAsia="Times New Roman" w:hAnsi="Times New Roman" w:cs="Times New Roman"/>
                <w:sz w:val="20"/>
                <w:szCs w:val="20"/>
                <w:lang w:eastAsia="hi-IN" w:bidi="hi-IN"/>
              </w:rPr>
              <w:t>Saper individuare le specificità di  un  autore  o  di  un'opera, inserendo l'autore e l'opera in un preciso contesto storico e letterario, operando</w:t>
            </w:r>
          </w:p>
          <w:p w14:paraId="09DF0D7C" w14:textId="77777777" w:rsidR="00793B14" w:rsidRPr="000A205E" w:rsidRDefault="00793B14" w:rsidP="00B6122F">
            <w:pPr>
              <w:pStyle w:val="Paragrafoelenco"/>
              <w:numPr>
                <w:ilvl w:val="0"/>
                <w:numId w:val="21"/>
              </w:numPr>
              <w:suppressAutoHyphens/>
              <w:spacing w:line="0" w:lineRule="atLeast"/>
              <w:ind w:left="142" w:hanging="142"/>
              <w:rPr>
                <w:rFonts w:ascii="Times New Roman" w:eastAsia="Times New Roman" w:hAnsi="Times New Roman" w:cs="Times New Roman"/>
                <w:sz w:val="20"/>
                <w:szCs w:val="20"/>
                <w:lang w:eastAsia="hi-IN" w:bidi="hi-IN"/>
              </w:rPr>
            </w:pPr>
            <w:r w:rsidRPr="000A205E">
              <w:rPr>
                <w:rFonts w:ascii="Times New Roman" w:eastAsia="Times New Roman" w:hAnsi="Times New Roman" w:cs="Times New Roman"/>
                <w:sz w:val="20"/>
                <w:szCs w:val="20"/>
                <w:lang w:eastAsia="hi-IN" w:bidi="hi-IN"/>
              </w:rPr>
              <w:t>collegamenti e confronti, anche con esperienze letterari moderne e contemporanee.</w:t>
            </w:r>
          </w:p>
          <w:p w14:paraId="4D150EB6" w14:textId="77777777" w:rsidR="00793B14" w:rsidRPr="000A205E" w:rsidRDefault="00793B14" w:rsidP="00B6122F">
            <w:pPr>
              <w:pStyle w:val="Paragrafoelenco"/>
              <w:numPr>
                <w:ilvl w:val="0"/>
                <w:numId w:val="21"/>
              </w:numPr>
              <w:suppressAutoHyphens/>
              <w:spacing w:line="196" w:lineRule="exact"/>
              <w:ind w:left="142" w:hanging="142"/>
              <w:rPr>
                <w:rFonts w:ascii="Times New Roman" w:eastAsia="Times New Roman" w:hAnsi="Times New Roman" w:cs="Times New Roman"/>
                <w:sz w:val="20"/>
                <w:szCs w:val="20"/>
                <w:lang w:eastAsia="hi-IN" w:bidi="hi-IN"/>
              </w:rPr>
            </w:pPr>
            <w:r w:rsidRPr="000A205E">
              <w:rPr>
                <w:rFonts w:ascii="Times New Roman" w:eastAsia="Times New Roman" w:hAnsi="Times New Roman" w:cs="Times New Roman"/>
                <w:sz w:val="20"/>
                <w:szCs w:val="20"/>
                <w:lang w:eastAsia="hi-IN" w:bidi="hi-IN"/>
              </w:rPr>
              <w:t>Approfondire lo studio di un autore o di un'opera attraverso la lettura di un saggio critico.</w:t>
            </w:r>
          </w:p>
        </w:tc>
        <w:tc>
          <w:tcPr>
            <w:tcW w:w="5386" w:type="dxa"/>
            <w:tcBorders>
              <w:left w:val="single" w:sz="8" w:space="0" w:color="000000"/>
            </w:tcBorders>
            <w:shd w:val="clear" w:color="auto" w:fill="auto"/>
          </w:tcPr>
          <w:p w14:paraId="3BE22C97" w14:textId="77777777" w:rsidR="00793B14" w:rsidRDefault="00793B14" w:rsidP="0068353E">
            <w:pPr>
              <w:suppressAutoHyphens/>
              <w:spacing w:line="196" w:lineRule="exact"/>
              <w:ind w:left="120"/>
              <w:rPr>
                <w:rFonts w:ascii="Times New Roman" w:eastAsia="Times New Roman" w:hAnsi="Times New Roman" w:cs="Times New Roman"/>
                <w:sz w:val="20"/>
                <w:szCs w:val="20"/>
                <w:lang w:eastAsia="hi-IN" w:bidi="hi-IN"/>
              </w:rPr>
            </w:pPr>
            <w:r>
              <w:rPr>
                <w:rFonts w:ascii="Times New Roman" w:eastAsia="Times New Roman" w:hAnsi="Times New Roman" w:cs="Times New Roman"/>
                <w:sz w:val="20"/>
                <w:szCs w:val="20"/>
                <w:lang w:eastAsia="hi-IN" w:bidi="hi-IN"/>
              </w:rPr>
              <w:t>COMPETENZE</w:t>
            </w:r>
          </w:p>
          <w:p w14:paraId="6ED579D7" w14:textId="77777777" w:rsidR="00793B14" w:rsidRDefault="00793B14" w:rsidP="0068353E">
            <w:pPr>
              <w:suppressAutoHyphens/>
              <w:spacing w:line="196" w:lineRule="exact"/>
              <w:ind w:left="100"/>
              <w:rPr>
                <w:rFonts w:ascii="Times New Roman" w:eastAsia="Times New Roman" w:hAnsi="Times New Roman" w:cs="Times New Roman"/>
                <w:sz w:val="20"/>
                <w:szCs w:val="20"/>
                <w:lang w:eastAsia="hi-IN" w:bidi="hi-IN"/>
              </w:rPr>
            </w:pPr>
          </w:p>
          <w:p w14:paraId="0EB016E8" w14:textId="77777777" w:rsidR="00793B14" w:rsidRPr="000A205E" w:rsidRDefault="00793B14" w:rsidP="00B6122F">
            <w:pPr>
              <w:pStyle w:val="Paragrafoelenco"/>
              <w:numPr>
                <w:ilvl w:val="0"/>
                <w:numId w:val="22"/>
              </w:numPr>
              <w:suppressAutoHyphens/>
              <w:spacing w:line="196" w:lineRule="exact"/>
              <w:ind w:left="141" w:hanging="141"/>
              <w:rPr>
                <w:rFonts w:ascii="Times New Roman" w:eastAsia="Times New Roman" w:hAnsi="Times New Roman" w:cs="Times New Roman"/>
                <w:sz w:val="20"/>
                <w:szCs w:val="20"/>
                <w:lang w:eastAsia="hi-IN" w:bidi="hi-IN"/>
              </w:rPr>
            </w:pPr>
            <w:r w:rsidRPr="000A205E">
              <w:rPr>
                <w:rFonts w:ascii="Times New Roman" w:eastAsia="Times New Roman" w:hAnsi="Times New Roman" w:cs="Times New Roman"/>
                <w:sz w:val="20"/>
                <w:szCs w:val="20"/>
                <w:lang w:eastAsia="hi-IN" w:bidi="hi-IN"/>
              </w:rPr>
              <w:t>(area logico-argomentativa)</w:t>
            </w:r>
          </w:p>
          <w:p w14:paraId="146B880B" w14:textId="77777777" w:rsidR="00793B14" w:rsidRDefault="00793B14" w:rsidP="0068353E">
            <w:pPr>
              <w:pStyle w:val="Paragrafoelenco"/>
              <w:suppressAutoHyphens/>
              <w:spacing w:line="0" w:lineRule="atLeast"/>
              <w:ind w:left="141"/>
              <w:rPr>
                <w:rFonts w:ascii="Times New Roman" w:eastAsia="Times New Roman" w:hAnsi="Times New Roman" w:cs="Times New Roman"/>
                <w:sz w:val="20"/>
                <w:szCs w:val="20"/>
                <w:lang w:eastAsia="hi-IN" w:bidi="hi-IN"/>
              </w:rPr>
            </w:pPr>
            <w:r w:rsidRPr="000A205E">
              <w:rPr>
                <w:rFonts w:ascii="Times New Roman" w:eastAsia="Times New Roman" w:hAnsi="Times New Roman" w:cs="Times New Roman"/>
                <w:sz w:val="20"/>
                <w:szCs w:val="20"/>
                <w:lang w:eastAsia="hi-IN" w:bidi="hi-IN"/>
              </w:rPr>
              <w:t>Sviluppare le attività di analisi, sintesi, congettura, inferenza, deduzione attraverso la decodificazione di testi latini e greci.</w:t>
            </w:r>
          </w:p>
          <w:p w14:paraId="7C4EC597" w14:textId="77777777" w:rsidR="00793B14" w:rsidRPr="00FA3ED7" w:rsidRDefault="00793B14" w:rsidP="00B6122F">
            <w:pPr>
              <w:pStyle w:val="Paragrafoelenco"/>
              <w:numPr>
                <w:ilvl w:val="0"/>
                <w:numId w:val="22"/>
              </w:numPr>
              <w:suppressAutoHyphens/>
              <w:spacing w:line="0" w:lineRule="atLeast"/>
              <w:ind w:left="141" w:hanging="141"/>
              <w:rPr>
                <w:rFonts w:ascii="Times New Roman" w:eastAsia="Times New Roman" w:hAnsi="Times New Roman" w:cs="Times New Roman"/>
                <w:sz w:val="20"/>
                <w:szCs w:val="20"/>
                <w:lang w:eastAsia="hi-IN" w:bidi="hi-IN"/>
              </w:rPr>
            </w:pPr>
            <w:r w:rsidRPr="00FA3ED7">
              <w:rPr>
                <w:rFonts w:ascii="Times New Roman" w:eastAsia="Times New Roman" w:hAnsi="Times New Roman" w:cs="Times New Roman"/>
                <w:sz w:val="20"/>
                <w:szCs w:val="20"/>
                <w:lang w:eastAsia="hi-IN" w:bidi="hi-IN"/>
              </w:rPr>
              <w:t>(area linguistica e comunicativa).</w:t>
            </w:r>
          </w:p>
          <w:p w14:paraId="74FF2983" w14:textId="77777777" w:rsidR="00793B14" w:rsidRPr="000A205E" w:rsidRDefault="00793B14" w:rsidP="0068353E">
            <w:pPr>
              <w:pStyle w:val="Paragrafoelenco"/>
              <w:suppressAutoHyphens/>
              <w:spacing w:line="199" w:lineRule="exact"/>
              <w:ind w:left="141"/>
              <w:rPr>
                <w:rFonts w:ascii="Times New Roman" w:eastAsia="Times New Roman" w:hAnsi="Times New Roman" w:cs="Times New Roman"/>
                <w:sz w:val="20"/>
                <w:szCs w:val="20"/>
                <w:lang w:eastAsia="hi-IN" w:bidi="hi-IN"/>
              </w:rPr>
            </w:pPr>
            <w:r w:rsidRPr="000A205E">
              <w:rPr>
                <w:rFonts w:ascii="Times New Roman" w:eastAsia="Times New Roman" w:hAnsi="Times New Roman" w:cs="Times New Roman"/>
                <w:sz w:val="20"/>
                <w:szCs w:val="20"/>
                <w:lang w:eastAsia="hi-IN" w:bidi="hi-IN"/>
              </w:rPr>
              <w:t xml:space="preserve">Sviluppare le modalità generali del pensiero </w:t>
            </w:r>
            <w:r w:rsidRPr="000A205E">
              <w:rPr>
                <w:rFonts w:ascii="Times New Roman" w:eastAsia="Times New Roman" w:hAnsi="Times New Roman" w:cs="Times New Roman"/>
                <w:w w:val="99"/>
                <w:sz w:val="20"/>
                <w:szCs w:val="20"/>
                <w:lang w:eastAsia="hi-IN" w:bidi="hi-IN"/>
              </w:rPr>
              <w:t>e</w:t>
            </w:r>
            <w:r w:rsidRPr="000A205E">
              <w:rPr>
                <w:rFonts w:ascii="Times New Roman" w:eastAsia="Times New Roman" w:hAnsi="Times New Roman" w:cs="Times New Roman"/>
                <w:sz w:val="20"/>
                <w:szCs w:val="20"/>
                <w:lang w:eastAsia="hi-IN" w:bidi="hi-IN"/>
              </w:rPr>
              <w:t xml:space="preserve"> della comunicazione, attraverso la riflessione  sui  linguaggi  e  sui registri e </w:t>
            </w:r>
            <w:r w:rsidRPr="000A205E">
              <w:rPr>
                <w:rFonts w:ascii="Times New Roman" w:eastAsia="Times New Roman" w:hAnsi="Times New Roman" w:cs="Times New Roman"/>
                <w:w w:val="97"/>
                <w:sz w:val="20"/>
                <w:szCs w:val="20"/>
                <w:lang w:eastAsia="hi-IN" w:bidi="hi-IN"/>
              </w:rPr>
              <w:t>l'analisi</w:t>
            </w:r>
            <w:r w:rsidRPr="000A205E">
              <w:rPr>
                <w:rFonts w:ascii="Times New Roman" w:eastAsia="Times New Roman" w:hAnsi="Times New Roman" w:cs="Times New Roman"/>
                <w:sz w:val="20"/>
                <w:szCs w:val="20"/>
                <w:lang w:eastAsia="hi-IN" w:bidi="hi-IN"/>
              </w:rPr>
              <w:t xml:space="preserve"> comparativa delle strutture delle diverse lingue, classiche e moderne.</w:t>
            </w:r>
          </w:p>
          <w:p w14:paraId="7BE889F0" w14:textId="77777777" w:rsidR="00793B14" w:rsidRPr="000A205E" w:rsidRDefault="00793B14" w:rsidP="0068353E">
            <w:pPr>
              <w:pStyle w:val="Paragrafoelenco"/>
              <w:suppressAutoHyphens/>
              <w:spacing w:line="0" w:lineRule="atLeast"/>
              <w:ind w:left="141"/>
              <w:rPr>
                <w:rFonts w:ascii="Times New Roman" w:eastAsia="Times New Roman" w:hAnsi="Times New Roman" w:cs="Times New Roman"/>
                <w:sz w:val="20"/>
                <w:szCs w:val="20"/>
                <w:lang w:eastAsia="hi-IN" w:bidi="hi-IN"/>
              </w:rPr>
            </w:pPr>
            <w:r w:rsidRPr="000A205E">
              <w:rPr>
                <w:rFonts w:ascii="Times New Roman" w:eastAsia="Times New Roman" w:hAnsi="Times New Roman" w:cs="Times New Roman"/>
                <w:w w:val="98"/>
                <w:sz w:val="20"/>
                <w:szCs w:val="20"/>
                <w:lang w:eastAsia="hi-IN" w:bidi="hi-IN"/>
              </w:rPr>
              <w:t>Individuare</w:t>
            </w:r>
            <w:r w:rsidRPr="000A205E">
              <w:rPr>
                <w:rFonts w:ascii="Times New Roman" w:eastAsia="Times New Roman" w:hAnsi="Times New Roman" w:cs="Times New Roman"/>
                <w:sz w:val="20"/>
                <w:szCs w:val="20"/>
                <w:lang w:eastAsia="hi-IN" w:bidi="hi-IN"/>
              </w:rPr>
              <w:t xml:space="preserve"> il </w:t>
            </w:r>
            <w:r w:rsidRPr="000A205E">
              <w:rPr>
                <w:rFonts w:ascii="Times New Roman" w:eastAsia="Times New Roman" w:hAnsi="Times New Roman" w:cs="Times New Roman"/>
                <w:w w:val="99"/>
                <w:sz w:val="20"/>
                <w:szCs w:val="20"/>
                <w:lang w:eastAsia="hi-IN" w:bidi="hi-IN"/>
              </w:rPr>
              <w:t>contributo</w:t>
            </w:r>
            <w:r w:rsidRPr="000A205E">
              <w:rPr>
                <w:rFonts w:ascii="Times New Roman" w:eastAsia="Times New Roman" w:hAnsi="Times New Roman" w:cs="Times New Roman"/>
                <w:sz w:val="20"/>
                <w:szCs w:val="20"/>
                <w:lang w:eastAsia="hi-IN" w:bidi="hi-IN"/>
              </w:rPr>
              <w:t xml:space="preserve"> del latino e del greco alla forma</w:t>
            </w:r>
            <w:r>
              <w:rPr>
                <w:rFonts w:ascii="Times New Roman" w:eastAsia="Times New Roman" w:hAnsi="Times New Roman" w:cs="Times New Roman"/>
                <w:sz w:val="20"/>
                <w:szCs w:val="20"/>
                <w:lang w:eastAsia="hi-IN" w:bidi="hi-IN"/>
              </w:rPr>
              <w:t xml:space="preserve">zione del lessico scientifico e </w:t>
            </w:r>
            <w:r w:rsidRPr="000A205E">
              <w:rPr>
                <w:rFonts w:ascii="Times New Roman" w:eastAsia="Times New Roman" w:hAnsi="Times New Roman" w:cs="Times New Roman"/>
                <w:sz w:val="20"/>
                <w:szCs w:val="20"/>
                <w:lang w:eastAsia="hi-IN" w:bidi="hi-IN"/>
              </w:rPr>
              <w:t>filosofico</w:t>
            </w:r>
            <w:r>
              <w:rPr>
                <w:rFonts w:ascii="Times New Roman" w:eastAsia="Times New Roman" w:hAnsi="Times New Roman" w:cs="Times New Roman"/>
                <w:sz w:val="20"/>
                <w:szCs w:val="20"/>
                <w:lang w:eastAsia="hi-IN" w:bidi="hi-IN"/>
              </w:rPr>
              <w:t xml:space="preserve"> </w:t>
            </w:r>
            <w:r w:rsidRPr="000A205E">
              <w:rPr>
                <w:rFonts w:ascii="Times New Roman" w:eastAsia="Times New Roman" w:hAnsi="Times New Roman" w:cs="Times New Roman"/>
                <w:sz w:val="20"/>
                <w:szCs w:val="20"/>
                <w:lang w:eastAsia="hi-IN" w:bidi="hi-IN"/>
              </w:rPr>
              <w:t xml:space="preserve">moderno, per </w:t>
            </w:r>
            <w:r w:rsidRPr="000A205E">
              <w:rPr>
                <w:rFonts w:ascii="Times New Roman" w:eastAsia="Times New Roman" w:hAnsi="Times New Roman" w:cs="Times New Roman"/>
                <w:w w:val="98"/>
                <w:sz w:val="20"/>
                <w:szCs w:val="20"/>
                <w:lang w:eastAsia="hi-IN" w:bidi="hi-IN"/>
              </w:rPr>
              <w:t>acquisire</w:t>
            </w:r>
            <w:r w:rsidRPr="000A205E">
              <w:rPr>
                <w:rFonts w:ascii="Times New Roman" w:eastAsia="Times New Roman" w:hAnsi="Times New Roman" w:cs="Times New Roman"/>
                <w:sz w:val="20"/>
                <w:szCs w:val="20"/>
                <w:lang w:eastAsia="hi-IN" w:bidi="hi-IN"/>
              </w:rPr>
              <w:t xml:space="preserve"> </w:t>
            </w:r>
            <w:r w:rsidRPr="000A205E">
              <w:rPr>
                <w:rFonts w:ascii="Times New Roman" w:eastAsia="Times New Roman" w:hAnsi="Times New Roman" w:cs="Times New Roman"/>
                <w:w w:val="99"/>
                <w:sz w:val="20"/>
                <w:szCs w:val="20"/>
                <w:lang w:eastAsia="hi-IN" w:bidi="hi-IN"/>
              </w:rPr>
              <w:t>una</w:t>
            </w:r>
            <w:r w:rsidRPr="000A205E">
              <w:rPr>
                <w:rFonts w:ascii="Times New Roman" w:eastAsia="Times New Roman" w:hAnsi="Times New Roman" w:cs="Times New Roman"/>
                <w:sz w:val="20"/>
                <w:szCs w:val="20"/>
                <w:lang w:eastAsia="hi-IN" w:bidi="hi-IN"/>
              </w:rPr>
              <w:t xml:space="preserve"> </w:t>
            </w:r>
            <w:r w:rsidRPr="000A205E">
              <w:rPr>
                <w:rFonts w:ascii="Times New Roman" w:eastAsia="Times New Roman" w:hAnsi="Times New Roman" w:cs="Times New Roman"/>
                <w:w w:val="99"/>
                <w:sz w:val="20"/>
                <w:szCs w:val="20"/>
                <w:lang w:eastAsia="hi-IN" w:bidi="hi-IN"/>
              </w:rPr>
              <w:t xml:space="preserve">visione </w:t>
            </w:r>
            <w:r w:rsidRPr="000A205E">
              <w:rPr>
                <w:rFonts w:ascii="Times New Roman" w:eastAsia="Times New Roman" w:hAnsi="Times New Roman" w:cs="Times New Roman"/>
                <w:sz w:val="20"/>
                <w:szCs w:val="20"/>
                <w:lang w:eastAsia="hi-IN" w:bidi="hi-IN"/>
              </w:rPr>
              <w:t>interdisciplinare del sapere.</w:t>
            </w:r>
          </w:p>
          <w:p w14:paraId="2300A610" w14:textId="77777777" w:rsidR="00793B14" w:rsidRPr="000A205E" w:rsidRDefault="00793B14" w:rsidP="00B6122F">
            <w:pPr>
              <w:pStyle w:val="Paragrafoelenco"/>
              <w:numPr>
                <w:ilvl w:val="0"/>
                <w:numId w:val="22"/>
              </w:numPr>
              <w:suppressAutoHyphens/>
              <w:spacing w:line="201" w:lineRule="exact"/>
              <w:ind w:left="141" w:hanging="141"/>
              <w:rPr>
                <w:rFonts w:ascii="Times New Roman" w:eastAsia="Times New Roman" w:hAnsi="Times New Roman" w:cs="Times New Roman"/>
                <w:sz w:val="20"/>
                <w:szCs w:val="20"/>
                <w:lang w:eastAsia="hi-IN" w:bidi="hi-IN"/>
              </w:rPr>
            </w:pPr>
            <w:r w:rsidRPr="000A205E">
              <w:rPr>
                <w:rFonts w:ascii="Times New Roman" w:eastAsia="Times New Roman" w:hAnsi="Times New Roman" w:cs="Times New Roman"/>
                <w:sz w:val="20"/>
                <w:szCs w:val="20"/>
                <w:lang w:eastAsia="hi-IN" w:bidi="hi-IN"/>
              </w:rPr>
              <w:t xml:space="preserve"> (area storico-umanistica)</w:t>
            </w:r>
          </w:p>
          <w:p w14:paraId="6AEF809D" w14:textId="77777777" w:rsidR="00793B14" w:rsidRPr="000A205E" w:rsidRDefault="00793B14" w:rsidP="0068353E">
            <w:pPr>
              <w:pStyle w:val="Paragrafoelenco"/>
              <w:suppressAutoHyphens/>
              <w:spacing w:line="0" w:lineRule="atLeast"/>
              <w:ind w:left="141"/>
              <w:rPr>
                <w:rFonts w:ascii="Times New Roman" w:eastAsia="Times New Roman" w:hAnsi="Times New Roman" w:cs="Times New Roman"/>
                <w:sz w:val="20"/>
                <w:szCs w:val="20"/>
                <w:lang w:eastAsia="hi-IN" w:bidi="hi-IN"/>
              </w:rPr>
            </w:pPr>
            <w:r w:rsidRPr="000A205E">
              <w:rPr>
                <w:rFonts w:ascii="Times New Roman" w:eastAsia="Times New Roman" w:hAnsi="Times New Roman" w:cs="Times New Roman"/>
                <w:sz w:val="20"/>
                <w:szCs w:val="20"/>
                <w:lang w:eastAsia="hi-IN" w:bidi="hi-IN"/>
              </w:rPr>
              <w:t xml:space="preserve">Sviluppare la consapevolezza che ogni prodotto </w:t>
            </w:r>
            <w:r w:rsidRPr="000A205E">
              <w:rPr>
                <w:rFonts w:ascii="Times New Roman" w:eastAsia="Times New Roman" w:hAnsi="Times New Roman" w:cs="Times New Roman"/>
                <w:w w:val="98"/>
                <w:sz w:val="20"/>
                <w:szCs w:val="20"/>
                <w:lang w:eastAsia="hi-IN" w:bidi="hi-IN"/>
              </w:rPr>
              <w:t>letterario</w:t>
            </w:r>
            <w:r w:rsidRPr="000A205E">
              <w:rPr>
                <w:rFonts w:ascii="Times New Roman" w:eastAsia="Times New Roman" w:hAnsi="Times New Roman" w:cs="Times New Roman"/>
                <w:sz w:val="20"/>
                <w:szCs w:val="20"/>
                <w:lang w:eastAsia="hi-IN" w:bidi="hi-IN"/>
              </w:rPr>
              <w:t xml:space="preserve"> è espressione e documento di una </w:t>
            </w:r>
            <w:r w:rsidRPr="000A205E">
              <w:rPr>
                <w:rFonts w:ascii="Times New Roman" w:eastAsia="Times New Roman" w:hAnsi="Times New Roman" w:cs="Times New Roman"/>
                <w:w w:val="96"/>
                <w:sz w:val="20"/>
                <w:szCs w:val="20"/>
                <w:lang w:eastAsia="hi-IN" w:bidi="hi-IN"/>
              </w:rPr>
              <w:t>determinata</w:t>
            </w:r>
            <w:r w:rsidRPr="000A205E">
              <w:rPr>
                <w:rFonts w:ascii="Times New Roman" w:eastAsia="Times New Roman" w:hAnsi="Times New Roman" w:cs="Times New Roman"/>
                <w:sz w:val="20"/>
                <w:szCs w:val="20"/>
                <w:lang w:eastAsia="hi-IN" w:bidi="hi-IN"/>
              </w:rPr>
              <w:t xml:space="preserve"> realtà storico-culturale.</w:t>
            </w:r>
          </w:p>
          <w:p w14:paraId="0125E7D9" w14:textId="77777777" w:rsidR="00793B14" w:rsidRPr="000A205E" w:rsidRDefault="00793B14" w:rsidP="00B6122F">
            <w:pPr>
              <w:pStyle w:val="Paragrafoelenco"/>
              <w:numPr>
                <w:ilvl w:val="0"/>
                <w:numId w:val="22"/>
              </w:numPr>
              <w:suppressAutoHyphens/>
              <w:spacing w:line="196" w:lineRule="exact"/>
              <w:ind w:left="141" w:hanging="141"/>
              <w:rPr>
                <w:rFonts w:ascii="Times New Roman" w:eastAsia="Times New Roman" w:hAnsi="Times New Roman" w:cs="Times New Roman"/>
                <w:sz w:val="20"/>
                <w:szCs w:val="20"/>
                <w:lang w:eastAsia="hi-IN" w:bidi="hi-IN"/>
              </w:rPr>
            </w:pPr>
            <w:r w:rsidRPr="000A205E">
              <w:rPr>
                <w:rFonts w:ascii="Times New Roman" w:eastAsia="Times New Roman" w:hAnsi="Times New Roman" w:cs="Times New Roman"/>
                <w:sz w:val="20"/>
                <w:szCs w:val="20"/>
                <w:lang w:eastAsia="hi-IN" w:bidi="hi-IN"/>
              </w:rPr>
              <w:t xml:space="preserve"> (area storico-umanistica)</w:t>
            </w:r>
          </w:p>
          <w:p w14:paraId="263C1705" w14:textId="77777777" w:rsidR="00793B14" w:rsidRPr="000A205E" w:rsidRDefault="00793B14" w:rsidP="0068353E">
            <w:pPr>
              <w:pStyle w:val="Paragrafoelenco"/>
              <w:suppressAutoHyphens/>
              <w:spacing w:line="0" w:lineRule="atLeast"/>
              <w:ind w:left="141"/>
              <w:rPr>
                <w:rFonts w:ascii="Times New Roman" w:eastAsia="Times New Roman" w:hAnsi="Times New Roman" w:cs="Times New Roman"/>
                <w:sz w:val="20"/>
                <w:szCs w:val="20"/>
                <w:lang w:eastAsia="hi-IN" w:bidi="hi-IN"/>
              </w:rPr>
            </w:pPr>
            <w:r w:rsidRPr="000A205E">
              <w:rPr>
                <w:rFonts w:ascii="Times New Roman" w:eastAsia="Times New Roman" w:hAnsi="Times New Roman" w:cs="Times New Roman"/>
                <w:sz w:val="20"/>
                <w:szCs w:val="20"/>
                <w:lang w:eastAsia="hi-IN" w:bidi="hi-IN"/>
              </w:rPr>
              <w:t xml:space="preserve">Sviluppare la consapevolezza </w:t>
            </w:r>
            <w:r w:rsidRPr="000A205E">
              <w:rPr>
                <w:rFonts w:ascii="Times New Roman" w:eastAsia="Times New Roman" w:hAnsi="Times New Roman" w:cs="Times New Roman"/>
                <w:w w:val="99"/>
                <w:sz w:val="20"/>
                <w:szCs w:val="20"/>
                <w:lang w:eastAsia="hi-IN" w:bidi="hi-IN"/>
              </w:rPr>
              <w:t>dell’eredità</w:t>
            </w:r>
            <w:r w:rsidRPr="000A205E">
              <w:rPr>
                <w:rFonts w:ascii="Times New Roman" w:eastAsia="Times New Roman" w:hAnsi="Times New Roman" w:cs="Times New Roman"/>
                <w:sz w:val="20"/>
                <w:szCs w:val="20"/>
                <w:lang w:eastAsia="hi-IN" w:bidi="hi-IN"/>
              </w:rPr>
              <w:t xml:space="preserve"> della cultura umanistica nell’elaborazione dei concetti fondanti e nell’evoluzione della dimensione politica.</w:t>
            </w:r>
          </w:p>
          <w:p w14:paraId="6A4BF494" w14:textId="77777777" w:rsidR="00793B14" w:rsidRPr="000A205E" w:rsidRDefault="00793B14" w:rsidP="00B6122F">
            <w:pPr>
              <w:pStyle w:val="Paragrafoelenco"/>
              <w:numPr>
                <w:ilvl w:val="0"/>
                <w:numId w:val="22"/>
              </w:numPr>
              <w:suppressAutoHyphens/>
              <w:spacing w:line="196" w:lineRule="exact"/>
              <w:ind w:left="141" w:hanging="141"/>
              <w:rPr>
                <w:rFonts w:ascii="Times New Roman" w:eastAsia="Times New Roman" w:hAnsi="Times New Roman" w:cs="Times New Roman"/>
                <w:sz w:val="20"/>
                <w:szCs w:val="20"/>
                <w:lang w:eastAsia="hi-IN" w:bidi="hi-IN"/>
              </w:rPr>
            </w:pPr>
            <w:r w:rsidRPr="000A205E">
              <w:rPr>
                <w:rFonts w:ascii="Times New Roman" w:eastAsia="Times New Roman" w:hAnsi="Times New Roman" w:cs="Times New Roman"/>
                <w:sz w:val="20"/>
                <w:szCs w:val="20"/>
                <w:lang w:eastAsia="hi-IN" w:bidi="hi-IN"/>
              </w:rPr>
              <w:t xml:space="preserve"> (area  storico-umanistica)  </w:t>
            </w:r>
          </w:p>
          <w:p w14:paraId="7EF2CE55" w14:textId="77777777" w:rsidR="00793B14" w:rsidRPr="000A205E" w:rsidRDefault="00793B14" w:rsidP="0068353E">
            <w:pPr>
              <w:pStyle w:val="Paragrafoelenco"/>
              <w:suppressAutoHyphens/>
              <w:spacing w:line="196" w:lineRule="exact"/>
              <w:ind w:left="141"/>
              <w:rPr>
                <w:rFonts w:ascii="Times New Roman" w:eastAsia="Times New Roman" w:hAnsi="Times New Roman" w:cs="Times New Roman"/>
                <w:sz w:val="20"/>
                <w:szCs w:val="20"/>
                <w:lang w:eastAsia="hi-IN" w:bidi="hi-IN"/>
              </w:rPr>
            </w:pPr>
            <w:r w:rsidRPr="000A205E">
              <w:rPr>
                <w:rFonts w:ascii="Times New Roman" w:eastAsia="Times New Roman" w:hAnsi="Times New Roman" w:cs="Times New Roman"/>
                <w:sz w:val="20"/>
                <w:szCs w:val="20"/>
                <w:lang w:eastAsia="hi-IN" w:bidi="hi-IN"/>
              </w:rPr>
              <w:t xml:space="preserve">Saper </w:t>
            </w:r>
            <w:r w:rsidRPr="000A205E">
              <w:rPr>
                <w:rFonts w:ascii="Times New Roman" w:eastAsia="Times New Roman" w:hAnsi="Times New Roman" w:cs="Times New Roman"/>
                <w:w w:val="98"/>
                <w:sz w:val="20"/>
                <w:szCs w:val="20"/>
                <w:lang w:eastAsia="hi-IN" w:bidi="hi-IN"/>
              </w:rPr>
              <w:t>attualizzare</w:t>
            </w:r>
            <w:r w:rsidRPr="000A205E">
              <w:rPr>
                <w:rFonts w:ascii="Times New Roman" w:eastAsia="Times New Roman" w:hAnsi="Times New Roman" w:cs="Times New Roman"/>
                <w:sz w:val="20"/>
                <w:szCs w:val="20"/>
                <w:lang w:eastAsia="hi-IN" w:bidi="hi-IN"/>
              </w:rPr>
              <w:t xml:space="preserve"> l'antico, individuando gli elementi di alterità  e  di  continuità  (nella tradizione  di  temi  e  modelli letterari).</w:t>
            </w:r>
          </w:p>
          <w:p w14:paraId="43E27F13" w14:textId="77777777" w:rsidR="00793B14" w:rsidRPr="000A205E" w:rsidRDefault="00793B14" w:rsidP="00B6122F">
            <w:pPr>
              <w:pStyle w:val="Paragrafoelenco"/>
              <w:numPr>
                <w:ilvl w:val="0"/>
                <w:numId w:val="22"/>
              </w:numPr>
              <w:suppressAutoHyphens/>
              <w:spacing w:line="196" w:lineRule="exact"/>
              <w:ind w:left="141" w:hanging="141"/>
              <w:rPr>
                <w:rFonts w:ascii="Times New Roman" w:eastAsia="Times New Roman" w:hAnsi="Times New Roman" w:cs="Times New Roman"/>
                <w:sz w:val="20"/>
                <w:szCs w:val="20"/>
                <w:lang w:eastAsia="hi-IN" w:bidi="hi-IN"/>
              </w:rPr>
            </w:pPr>
            <w:r w:rsidRPr="000A205E">
              <w:rPr>
                <w:rFonts w:ascii="Times New Roman" w:eastAsia="Times New Roman" w:hAnsi="Times New Roman" w:cs="Times New Roman"/>
                <w:sz w:val="20"/>
                <w:szCs w:val="20"/>
                <w:lang w:eastAsia="hi-IN" w:bidi="hi-IN"/>
              </w:rPr>
              <w:t xml:space="preserve"> (metacognitiva)</w:t>
            </w:r>
          </w:p>
          <w:p w14:paraId="6331E0D4" w14:textId="77777777" w:rsidR="00793B14" w:rsidRPr="000A205E" w:rsidRDefault="00793B14" w:rsidP="0068353E">
            <w:pPr>
              <w:pStyle w:val="Paragrafoelenco"/>
              <w:suppressAutoHyphens/>
              <w:spacing w:line="196" w:lineRule="exact"/>
              <w:ind w:left="141" w:right="11"/>
              <w:rPr>
                <w:rFonts w:ascii="Times New Roman" w:eastAsia="Times New Roman" w:hAnsi="Times New Roman" w:cs="Times New Roman"/>
                <w:sz w:val="20"/>
                <w:szCs w:val="20"/>
                <w:lang w:eastAsia="hi-IN" w:bidi="hi-IN"/>
              </w:rPr>
            </w:pPr>
            <w:r w:rsidRPr="000A205E">
              <w:rPr>
                <w:rFonts w:ascii="Times New Roman" w:eastAsia="Times New Roman" w:hAnsi="Times New Roman" w:cs="Times New Roman"/>
                <w:sz w:val="20"/>
                <w:szCs w:val="20"/>
                <w:lang w:eastAsia="hi-IN" w:bidi="hi-IN"/>
              </w:rPr>
              <w:t xml:space="preserve">Superare la </w:t>
            </w:r>
            <w:r w:rsidRPr="000A205E">
              <w:rPr>
                <w:rFonts w:ascii="Times New Roman" w:eastAsia="Times New Roman" w:hAnsi="Times New Roman" w:cs="Times New Roman"/>
                <w:w w:val="98"/>
                <w:sz w:val="20"/>
                <w:szCs w:val="20"/>
                <w:lang w:eastAsia="hi-IN" w:bidi="hi-IN"/>
              </w:rPr>
              <w:t>conoscenza</w:t>
            </w:r>
            <w:r w:rsidRPr="000A205E">
              <w:rPr>
                <w:rFonts w:ascii="Times New Roman" w:eastAsia="Times New Roman" w:hAnsi="Times New Roman" w:cs="Times New Roman"/>
                <w:sz w:val="20"/>
                <w:szCs w:val="20"/>
                <w:lang w:eastAsia="hi-IN" w:bidi="hi-IN"/>
              </w:rPr>
              <w:t xml:space="preserve"> manualistica, acquisendo l'attitudine all'approfondimento critico e alla </w:t>
            </w:r>
            <w:r w:rsidRPr="000A205E">
              <w:rPr>
                <w:rFonts w:ascii="Times New Roman" w:eastAsia="Times New Roman" w:hAnsi="Times New Roman" w:cs="Times New Roman"/>
                <w:w w:val="97"/>
                <w:sz w:val="20"/>
                <w:szCs w:val="20"/>
                <w:lang w:eastAsia="hi-IN" w:bidi="hi-IN"/>
              </w:rPr>
              <w:t>ricerca,</w:t>
            </w:r>
            <w:r w:rsidRPr="000A205E">
              <w:rPr>
                <w:rFonts w:ascii="Times New Roman" w:eastAsia="Times New Roman" w:hAnsi="Times New Roman" w:cs="Times New Roman"/>
                <w:sz w:val="20"/>
                <w:szCs w:val="20"/>
                <w:lang w:eastAsia="hi-IN" w:bidi="hi-IN"/>
              </w:rPr>
              <w:t xml:space="preserve"> anche attraverso la multimedialità.</w:t>
            </w:r>
          </w:p>
          <w:p w14:paraId="0B8B188F" w14:textId="77777777" w:rsidR="00793B14" w:rsidRPr="000A205E" w:rsidRDefault="00793B14" w:rsidP="00B6122F">
            <w:pPr>
              <w:pStyle w:val="Paragrafoelenco"/>
              <w:numPr>
                <w:ilvl w:val="0"/>
                <w:numId w:val="22"/>
              </w:numPr>
              <w:suppressAutoHyphens/>
              <w:spacing w:line="199" w:lineRule="exact"/>
              <w:ind w:left="141" w:hanging="141"/>
              <w:rPr>
                <w:rFonts w:ascii="Times New Roman" w:eastAsia="Times New Roman" w:hAnsi="Times New Roman" w:cs="Times New Roman"/>
                <w:sz w:val="20"/>
                <w:szCs w:val="20"/>
                <w:lang w:eastAsia="hi-IN" w:bidi="hi-IN"/>
              </w:rPr>
            </w:pPr>
            <w:r w:rsidRPr="000A205E">
              <w:rPr>
                <w:rFonts w:ascii="Times New Roman" w:eastAsia="Times New Roman" w:hAnsi="Times New Roman" w:cs="Times New Roman"/>
                <w:sz w:val="20"/>
                <w:szCs w:val="20"/>
                <w:lang w:eastAsia="hi-IN" w:bidi="hi-IN"/>
              </w:rPr>
              <w:t xml:space="preserve"> (iniziativa)</w:t>
            </w:r>
          </w:p>
          <w:p w14:paraId="7239DCDE" w14:textId="77777777" w:rsidR="00793B14" w:rsidRPr="000A205E" w:rsidRDefault="00793B14" w:rsidP="0068353E">
            <w:pPr>
              <w:pStyle w:val="Paragrafoelenco"/>
              <w:suppressAutoHyphens/>
              <w:spacing w:line="199" w:lineRule="exact"/>
              <w:ind w:left="141"/>
              <w:rPr>
                <w:rFonts w:ascii="Times New Roman" w:eastAsia="Times New Roman" w:hAnsi="Times New Roman" w:cs="Times New Roman"/>
                <w:sz w:val="20"/>
                <w:szCs w:val="20"/>
                <w:lang w:eastAsia="hi-IN" w:bidi="hi-IN"/>
              </w:rPr>
            </w:pPr>
            <w:r w:rsidRPr="000A205E">
              <w:rPr>
                <w:rFonts w:ascii="Times New Roman" w:eastAsia="Times New Roman" w:hAnsi="Times New Roman" w:cs="Times New Roman"/>
                <w:sz w:val="20"/>
                <w:szCs w:val="20"/>
                <w:lang w:eastAsia="hi-IN" w:bidi="hi-IN"/>
              </w:rPr>
              <w:t xml:space="preserve">Progettare e svolgere </w:t>
            </w:r>
            <w:r>
              <w:rPr>
                <w:rFonts w:ascii="Times New Roman" w:eastAsia="Times New Roman" w:hAnsi="Times New Roman" w:cs="Times New Roman"/>
                <w:sz w:val="20"/>
                <w:szCs w:val="20"/>
                <w:lang w:eastAsia="hi-IN" w:bidi="hi-IN"/>
              </w:rPr>
              <w:t xml:space="preserve">autonomamente </w:t>
            </w:r>
            <w:r w:rsidRPr="000A205E">
              <w:rPr>
                <w:rFonts w:ascii="Times New Roman" w:eastAsia="Times New Roman" w:hAnsi="Times New Roman" w:cs="Times New Roman"/>
                <w:sz w:val="20"/>
                <w:szCs w:val="20"/>
                <w:lang w:eastAsia="hi-IN" w:bidi="hi-IN"/>
              </w:rPr>
              <w:t xml:space="preserve">in  tutte  le  sue fasi </w:t>
            </w:r>
            <w:r w:rsidRPr="000A205E">
              <w:rPr>
                <w:rFonts w:ascii="Times New Roman" w:eastAsia="Times New Roman" w:hAnsi="Times New Roman" w:cs="Times New Roman"/>
                <w:w w:val="88"/>
                <w:sz w:val="20"/>
                <w:szCs w:val="20"/>
                <w:lang w:eastAsia="hi-IN" w:bidi="hi-IN"/>
              </w:rPr>
              <w:t>un</w:t>
            </w:r>
            <w:r w:rsidRPr="000A205E">
              <w:rPr>
                <w:rFonts w:ascii="Times New Roman" w:eastAsia="Times New Roman" w:hAnsi="Times New Roman" w:cs="Times New Roman"/>
                <w:sz w:val="20"/>
                <w:szCs w:val="20"/>
                <w:lang w:eastAsia="hi-IN" w:bidi="hi-IN"/>
              </w:rPr>
              <w:t xml:space="preserve"> </w:t>
            </w:r>
            <w:r w:rsidRPr="000A205E">
              <w:rPr>
                <w:rFonts w:ascii="Times New Roman" w:eastAsia="Times New Roman" w:hAnsi="Times New Roman" w:cs="Times New Roman"/>
                <w:w w:val="99"/>
                <w:sz w:val="20"/>
                <w:szCs w:val="20"/>
                <w:lang w:eastAsia="hi-IN" w:bidi="hi-IN"/>
              </w:rPr>
              <w:t>percorso</w:t>
            </w:r>
            <w:r w:rsidRPr="000A205E">
              <w:rPr>
                <w:rFonts w:ascii="Times New Roman" w:eastAsia="Times New Roman" w:hAnsi="Times New Roman" w:cs="Times New Roman"/>
                <w:sz w:val="20"/>
                <w:szCs w:val="20"/>
                <w:lang w:eastAsia="hi-IN" w:bidi="hi-IN"/>
              </w:rPr>
              <w:t xml:space="preserve"> di approfondimento.</w:t>
            </w:r>
          </w:p>
        </w:tc>
      </w:tr>
    </w:tbl>
    <w:p w14:paraId="64BFC36D" w14:textId="77777777" w:rsidR="00793B14" w:rsidRPr="00E03463" w:rsidRDefault="00793B14" w:rsidP="00793B14">
      <w:pPr>
        <w:rPr>
          <w:rFonts w:ascii="Times New Roman" w:eastAsia="Times New Roman" w:hAnsi="Times New Roman" w:cs="Times New Roman"/>
          <w:b/>
          <w:sz w:val="20"/>
          <w:szCs w:val="20"/>
        </w:rPr>
      </w:pPr>
    </w:p>
    <w:p w14:paraId="2BB90C0F" w14:textId="77777777" w:rsidR="00793B14" w:rsidRPr="00BD7F60" w:rsidRDefault="00793B14" w:rsidP="00793B14">
      <w:pPr>
        <w:jc w:val="both"/>
        <w:rPr>
          <w:rFonts w:ascii="Times New Roman" w:hAnsi="Times New Roman" w:cs="Times New Roman"/>
          <w:b/>
          <w:sz w:val="20"/>
          <w:szCs w:val="20"/>
        </w:rPr>
      </w:pPr>
      <w:r w:rsidRPr="00E03463">
        <w:rPr>
          <w:rFonts w:ascii="Times New Roman" w:hAnsi="Times New Roman" w:cs="Times New Roman"/>
          <w:b/>
          <w:sz w:val="20"/>
          <w:szCs w:val="20"/>
        </w:rPr>
        <w:t>V ANNO</w:t>
      </w:r>
    </w:p>
    <w:tbl>
      <w:tblPr>
        <w:tblW w:w="0" w:type="auto"/>
        <w:tblInd w:w="-132" w:type="dxa"/>
        <w:tblLayout w:type="fixed"/>
        <w:tblCellMar>
          <w:left w:w="0" w:type="dxa"/>
          <w:right w:w="0" w:type="dxa"/>
        </w:tblCellMar>
        <w:tblLook w:val="0000" w:firstRow="0" w:lastRow="0" w:firstColumn="0" w:lastColumn="0" w:noHBand="0" w:noVBand="0"/>
      </w:tblPr>
      <w:tblGrid>
        <w:gridCol w:w="2977"/>
        <w:gridCol w:w="2694"/>
        <w:gridCol w:w="5386"/>
      </w:tblGrid>
      <w:tr w:rsidR="0068353E" w:rsidRPr="00E03463" w14:paraId="3B18B8D0" w14:textId="77777777" w:rsidTr="0068353E">
        <w:trPr>
          <w:trHeight w:val="372"/>
        </w:trPr>
        <w:tc>
          <w:tcPr>
            <w:tcW w:w="2977" w:type="dxa"/>
            <w:tcBorders>
              <w:top w:val="single" w:sz="8" w:space="0" w:color="000000"/>
              <w:left w:val="single" w:sz="8" w:space="0" w:color="000000"/>
            </w:tcBorders>
            <w:shd w:val="clear" w:color="auto" w:fill="auto"/>
          </w:tcPr>
          <w:p w14:paraId="75105EA8" w14:textId="77777777" w:rsidR="00793B14" w:rsidRPr="00E03463" w:rsidRDefault="00793B14" w:rsidP="0068353E">
            <w:pPr>
              <w:suppressAutoHyphens/>
              <w:snapToGrid w:val="0"/>
              <w:spacing w:line="0" w:lineRule="atLeast"/>
              <w:rPr>
                <w:rFonts w:ascii="Times New Roman" w:eastAsia="Times New Roman" w:hAnsi="Times New Roman" w:cs="Times New Roman"/>
                <w:b/>
                <w:sz w:val="20"/>
                <w:szCs w:val="20"/>
                <w:lang w:eastAsia="hi-IN" w:bidi="hi-IN"/>
              </w:rPr>
            </w:pPr>
            <w:r w:rsidRPr="00E03463">
              <w:rPr>
                <w:rFonts w:ascii="Times New Roman" w:eastAsia="Times New Roman" w:hAnsi="Times New Roman" w:cs="Times New Roman"/>
                <w:b/>
                <w:sz w:val="20"/>
                <w:szCs w:val="20"/>
                <w:lang w:eastAsia="hi-IN" w:bidi="hi-IN"/>
              </w:rPr>
              <w:t>Conoscenze</w:t>
            </w:r>
          </w:p>
        </w:tc>
        <w:tc>
          <w:tcPr>
            <w:tcW w:w="2694" w:type="dxa"/>
            <w:tcBorders>
              <w:top w:val="single" w:sz="8" w:space="0" w:color="000000"/>
              <w:left w:val="single" w:sz="8" w:space="0" w:color="000000"/>
            </w:tcBorders>
            <w:shd w:val="clear" w:color="auto" w:fill="auto"/>
          </w:tcPr>
          <w:p w14:paraId="100C509D" w14:textId="77777777" w:rsidR="00793B14" w:rsidRPr="00E03463" w:rsidRDefault="00793B14" w:rsidP="0068353E">
            <w:pPr>
              <w:suppressAutoHyphens/>
              <w:snapToGrid w:val="0"/>
              <w:spacing w:line="0" w:lineRule="atLeast"/>
              <w:rPr>
                <w:rFonts w:ascii="Times New Roman" w:eastAsia="Times New Roman" w:hAnsi="Times New Roman" w:cs="Times New Roman"/>
                <w:b/>
                <w:sz w:val="20"/>
                <w:szCs w:val="20"/>
                <w:lang w:eastAsia="hi-IN" w:bidi="hi-IN"/>
              </w:rPr>
            </w:pPr>
            <w:r w:rsidRPr="00E03463">
              <w:rPr>
                <w:rFonts w:ascii="Times New Roman" w:eastAsia="Times New Roman" w:hAnsi="Times New Roman" w:cs="Times New Roman"/>
                <w:b/>
                <w:w w:val="95"/>
                <w:sz w:val="20"/>
                <w:szCs w:val="20"/>
                <w:lang w:eastAsia="hi-IN" w:bidi="hi-IN"/>
              </w:rPr>
              <w:t>Abilità</w:t>
            </w:r>
          </w:p>
        </w:tc>
        <w:tc>
          <w:tcPr>
            <w:tcW w:w="5386" w:type="dxa"/>
            <w:tcBorders>
              <w:top w:val="single" w:sz="8" w:space="0" w:color="000000"/>
              <w:left w:val="single" w:sz="8" w:space="0" w:color="000000"/>
            </w:tcBorders>
            <w:shd w:val="clear" w:color="auto" w:fill="auto"/>
          </w:tcPr>
          <w:p w14:paraId="437D5AFF" w14:textId="77777777" w:rsidR="00793B14" w:rsidRPr="00E03463" w:rsidRDefault="00793B14" w:rsidP="0068353E">
            <w:pPr>
              <w:suppressAutoHyphens/>
              <w:snapToGrid w:val="0"/>
              <w:spacing w:line="0" w:lineRule="atLeast"/>
              <w:rPr>
                <w:rFonts w:ascii="Times New Roman" w:eastAsia="Times New Roman" w:hAnsi="Times New Roman" w:cs="Times New Roman"/>
                <w:sz w:val="20"/>
                <w:szCs w:val="20"/>
                <w:lang w:eastAsia="hi-IN" w:bidi="hi-IN"/>
              </w:rPr>
            </w:pPr>
            <w:r w:rsidRPr="00E03463">
              <w:rPr>
                <w:rFonts w:ascii="Times New Roman" w:eastAsia="Times New Roman" w:hAnsi="Times New Roman" w:cs="Times New Roman"/>
                <w:b/>
                <w:sz w:val="20"/>
                <w:szCs w:val="20"/>
                <w:lang w:eastAsia="hi-IN" w:bidi="hi-IN"/>
              </w:rPr>
              <w:t>Competenze</w:t>
            </w:r>
          </w:p>
        </w:tc>
      </w:tr>
      <w:tr w:rsidR="0068353E" w:rsidRPr="00E03463" w14:paraId="72732252" w14:textId="77777777" w:rsidTr="00A528E2">
        <w:trPr>
          <w:trHeight w:val="6796"/>
        </w:trPr>
        <w:tc>
          <w:tcPr>
            <w:tcW w:w="2977" w:type="dxa"/>
            <w:tcBorders>
              <w:left w:val="single" w:sz="8" w:space="0" w:color="000000"/>
              <w:bottom w:val="nil"/>
            </w:tcBorders>
            <w:shd w:val="clear" w:color="auto" w:fill="auto"/>
          </w:tcPr>
          <w:p w14:paraId="3E76C4AD" w14:textId="77777777" w:rsidR="00793B14" w:rsidRPr="00BD7F60" w:rsidRDefault="00793B14" w:rsidP="00B6122F">
            <w:pPr>
              <w:pStyle w:val="Paragrafoelenco"/>
              <w:numPr>
                <w:ilvl w:val="0"/>
                <w:numId w:val="22"/>
              </w:numPr>
              <w:suppressAutoHyphens/>
              <w:spacing w:line="196" w:lineRule="exact"/>
              <w:ind w:left="194" w:hanging="142"/>
              <w:rPr>
                <w:rFonts w:ascii="Times New Roman" w:eastAsia="Times New Roman" w:hAnsi="Times New Roman" w:cs="Times New Roman"/>
                <w:w w:val="97"/>
                <w:sz w:val="20"/>
                <w:szCs w:val="20"/>
                <w:lang w:eastAsia="hi-IN" w:bidi="hi-IN"/>
              </w:rPr>
            </w:pPr>
            <w:r w:rsidRPr="00BD7F60">
              <w:rPr>
                <w:rFonts w:ascii="Times New Roman" w:eastAsia="Times New Roman" w:hAnsi="Times New Roman" w:cs="Times New Roman"/>
                <w:sz w:val="20"/>
                <w:szCs w:val="20"/>
                <w:lang w:eastAsia="hi-IN" w:bidi="hi-IN"/>
              </w:rPr>
              <w:t>Conoscenza</w:t>
            </w:r>
            <w:r w:rsidRPr="00BD7F60">
              <w:rPr>
                <w:rFonts w:ascii="Times New Roman" w:eastAsia="Times New Roman" w:hAnsi="Times New Roman" w:cs="Times New Roman"/>
                <w:w w:val="97"/>
                <w:sz w:val="20"/>
                <w:szCs w:val="20"/>
                <w:lang w:eastAsia="hi-IN" w:bidi="hi-IN"/>
              </w:rPr>
              <w:t xml:space="preserve"> delle </w:t>
            </w:r>
            <w:r w:rsidRPr="00BD7F60">
              <w:rPr>
                <w:rFonts w:ascii="Times New Roman" w:eastAsia="Times New Roman" w:hAnsi="Times New Roman" w:cs="Times New Roman"/>
                <w:w w:val="96"/>
                <w:sz w:val="20"/>
                <w:szCs w:val="20"/>
                <w:lang w:eastAsia="hi-IN" w:bidi="hi-IN"/>
              </w:rPr>
              <w:t>strutture</w:t>
            </w:r>
            <w:r w:rsidRPr="00BD7F60">
              <w:rPr>
                <w:rFonts w:ascii="Times New Roman" w:eastAsia="Times New Roman" w:hAnsi="Times New Roman" w:cs="Times New Roman"/>
                <w:w w:val="97"/>
                <w:sz w:val="20"/>
                <w:szCs w:val="20"/>
                <w:lang w:eastAsia="hi-IN" w:bidi="hi-IN"/>
              </w:rPr>
              <w:t xml:space="preserve"> </w:t>
            </w:r>
            <w:r w:rsidRPr="00BD7F60">
              <w:rPr>
                <w:rFonts w:ascii="Times New Roman" w:eastAsia="Times New Roman" w:hAnsi="Times New Roman" w:cs="Times New Roman"/>
                <w:sz w:val="20"/>
                <w:szCs w:val="20"/>
                <w:lang w:eastAsia="hi-IN" w:bidi="hi-IN"/>
              </w:rPr>
              <w:t>morfologiche, sintattiche e del lessico di base del latino e del</w:t>
            </w:r>
            <w:r w:rsidRPr="00BD7F60">
              <w:rPr>
                <w:rFonts w:ascii="Times New Roman" w:eastAsia="Times New Roman" w:hAnsi="Times New Roman" w:cs="Times New Roman"/>
                <w:w w:val="97"/>
                <w:sz w:val="20"/>
                <w:szCs w:val="20"/>
                <w:lang w:eastAsia="hi-IN" w:bidi="hi-IN"/>
              </w:rPr>
              <w:t xml:space="preserve"> </w:t>
            </w:r>
            <w:r w:rsidRPr="00BD7F60">
              <w:rPr>
                <w:rFonts w:ascii="Times New Roman" w:eastAsia="Times New Roman" w:hAnsi="Times New Roman" w:cs="Times New Roman"/>
                <w:sz w:val="20"/>
                <w:szCs w:val="20"/>
                <w:lang w:eastAsia="hi-IN" w:bidi="hi-IN"/>
              </w:rPr>
              <w:t>greco.</w:t>
            </w:r>
          </w:p>
          <w:p w14:paraId="6D63F4C4" w14:textId="77777777" w:rsidR="00793B14" w:rsidRPr="00BD7F60" w:rsidRDefault="00793B14" w:rsidP="00B6122F">
            <w:pPr>
              <w:pStyle w:val="Paragrafoelenco"/>
              <w:numPr>
                <w:ilvl w:val="0"/>
                <w:numId w:val="22"/>
              </w:numPr>
              <w:suppressAutoHyphens/>
              <w:spacing w:line="194" w:lineRule="exact"/>
              <w:ind w:left="194" w:hanging="142"/>
              <w:rPr>
                <w:rFonts w:ascii="Times New Roman" w:eastAsia="Times New Roman" w:hAnsi="Times New Roman" w:cs="Times New Roman"/>
                <w:sz w:val="20"/>
                <w:szCs w:val="20"/>
                <w:lang w:eastAsia="hi-IN" w:bidi="hi-IN"/>
              </w:rPr>
            </w:pPr>
            <w:r w:rsidRPr="00BD7F60">
              <w:rPr>
                <w:rFonts w:ascii="Times New Roman" w:eastAsia="Times New Roman" w:hAnsi="Times New Roman" w:cs="Times New Roman"/>
                <w:sz w:val="20"/>
                <w:szCs w:val="20"/>
                <w:lang w:eastAsia="hi-IN" w:bidi="hi-IN"/>
              </w:rPr>
              <w:t>Conoscenza delle diverse</w:t>
            </w:r>
            <w:r>
              <w:rPr>
                <w:rFonts w:ascii="Times New Roman" w:eastAsia="Times New Roman" w:hAnsi="Times New Roman" w:cs="Times New Roman"/>
                <w:sz w:val="20"/>
                <w:szCs w:val="20"/>
                <w:lang w:eastAsia="hi-IN" w:bidi="hi-IN"/>
              </w:rPr>
              <w:t xml:space="preserve"> </w:t>
            </w:r>
            <w:r w:rsidRPr="00BD7F60">
              <w:rPr>
                <w:rFonts w:ascii="Times New Roman" w:eastAsia="Times New Roman" w:hAnsi="Times New Roman" w:cs="Times New Roman"/>
                <w:sz w:val="20"/>
                <w:szCs w:val="20"/>
                <w:lang w:eastAsia="hi-IN" w:bidi="hi-IN"/>
              </w:rPr>
              <w:t>tipologie</w:t>
            </w:r>
            <w:r w:rsidRPr="00BD7F60">
              <w:rPr>
                <w:rFonts w:ascii="Times New Roman" w:eastAsia="Times New Roman" w:hAnsi="Times New Roman" w:cs="Times New Roman"/>
                <w:w w:val="99"/>
                <w:sz w:val="20"/>
                <w:szCs w:val="20"/>
                <w:lang w:eastAsia="hi-IN" w:bidi="hi-IN"/>
              </w:rPr>
              <w:t xml:space="preserve"> testuali, </w:t>
            </w:r>
            <w:r w:rsidRPr="00BD7F60">
              <w:rPr>
                <w:rFonts w:ascii="Times New Roman" w:eastAsia="Times New Roman" w:hAnsi="Times New Roman" w:cs="Times New Roman"/>
                <w:sz w:val="20"/>
                <w:szCs w:val="20"/>
                <w:lang w:eastAsia="hi-IN" w:bidi="hi-IN"/>
              </w:rPr>
              <w:t>degli</w:t>
            </w:r>
            <w:r>
              <w:rPr>
                <w:rFonts w:ascii="Times New Roman" w:eastAsia="Times New Roman" w:hAnsi="Times New Roman" w:cs="Times New Roman"/>
                <w:sz w:val="20"/>
                <w:szCs w:val="20"/>
                <w:lang w:eastAsia="hi-IN" w:bidi="hi-IN"/>
              </w:rPr>
              <w:t xml:space="preserve"> </w:t>
            </w:r>
            <w:r w:rsidRPr="00BD7F60">
              <w:rPr>
                <w:rFonts w:ascii="Times New Roman" w:eastAsia="Times New Roman" w:hAnsi="Times New Roman" w:cs="Times New Roman"/>
                <w:sz w:val="20"/>
                <w:szCs w:val="20"/>
                <w:lang w:eastAsia="hi-IN" w:bidi="hi-IN"/>
              </w:rPr>
              <w:t xml:space="preserve">elementi di retorica, stilistica e </w:t>
            </w:r>
            <w:r w:rsidRPr="00BD7F60">
              <w:rPr>
                <w:rFonts w:ascii="Times New Roman" w:eastAsia="Times New Roman" w:hAnsi="Times New Roman" w:cs="Times New Roman"/>
                <w:w w:val="99"/>
                <w:sz w:val="20"/>
                <w:szCs w:val="20"/>
                <w:lang w:eastAsia="hi-IN" w:bidi="hi-IN"/>
              </w:rPr>
              <w:t>di metrica greco-latina.</w:t>
            </w:r>
          </w:p>
          <w:p w14:paraId="2EB1EDD4" w14:textId="77777777" w:rsidR="00793B14" w:rsidRPr="00BD7F60" w:rsidRDefault="00793B14" w:rsidP="00B6122F">
            <w:pPr>
              <w:pStyle w:val="Paragrafoelenco"/>
              <w:numPr>
                <w:ilvl w:val="0"/>
                <w:numId w:val="22"/>
              </w:numPr>
              <w:suppressAutoHyphens/>
              <w:spacing w:line="201" w:lineRule="exact"/>
              <w:ind w:left="194" w:hanging="142"/>
              <w:rPr>
                <w:rFonts w:ascii="Times New Roman" w:eastAsia="Times New Roman" w:hAnsi="Times New Roman" w:cs="Times New Roman"/>
                <w:w w:val="99"/>
                <w:sz w:val="20"/>
                <w:szCs w:val="20"/>
                <w:lang w:eastAsia="hi-IN" w:bidi="hi-IN"/>
              </w:rPr>
            </w:pPr>
            <w:r w:rsidRPr="00BD7F60">
              <w:rPr>
                <w:rFonts w:ascii="Times New Roman" w:eastAsia="Times New Roman" w:hAnsi="Times New Roman" w:cs="Times New Roman"/>
                <w:sz w:val="20"/>
                <w:szCs w:val="20"/>
                <w:lang w:eastAsia="hi-IN" w:bidi="hi-IN"/>
              </w:rPr>
              <w:t xml:space="preserve">Conoscenza </w:t>
            </w:r>
            <w:r w:rsidRPr="00BD7F60">
              <w:rPr>
                <w:rFonts w:ascii="Times New Roman" w:eastAsia="Times New Roman" w:hAnsi="Times New Roman" w:cs="Times New Roman"/>
                <w:w w:val="99"/>
                <w:sz w:val="20"/>
                <w:szCs w:val="20"/>
                <w:lang w:eastAsia="hi-IN" w:bidi="hi-IN"/>
              </w:rPr>
              <w:t xml:space="preserve">del </w:t>
            </w:r>
            <w:r w:rsidRPr="00BD7F60">
              <w:rPr>
                <w:rFonts w:ascii="Times New Roman" w:eastAsia="Times New Roman" w:hAnsi="Times New Roman" w:cs="Times New Roman"/>
                <w:sz w:val="20"/>
                <w:szCs w:val="20"/>
                <w:lang w:eastAsia="hi-IN" w:bidi="hi-IN"/>
              </w:rPr>
              <w:t>disegno</w:t>
            </w:r>
            <w:r>
              <w:rPr>
                <w:rFonts w:ascii="Times New Roman" w:eastAsia="Times New Roman" w:hAnsi="Times New Roman" w:cs="Times New Roman"/>
                <w:sz w:val="20"/>
                <w:szCs w:val="20"/>
                <w:lang w:eastAsia="hi-IN" w:bidi="hi-IN"/>
              </w:rPr>
              <w:t xml:space="preserve"> </w:t>
            </w:r>
            <w:r w:rsidRPr="00BD7F60">
              <w:rPr>
                <w:rFonts w:ascii="Times New Roman" w:eastAsia="Times New Roman" w:hAnsi="Times New Roman" w:cs="Times New Roman"/>
                <w:sz w:val="20"/>
                <w:szCs w:val="20"/>
                <w:lang w:eastAsia="hi-IN" w:bidi="hi-IN"/>
              </w:rPr>
              <w:t>storico della letteratura latina e della letteratura greca.</w:t>
            </w:r>
          </w:p>
          <w:p w14:paraId="7AFDA3C5" w14:textId="77777777" w:rsidR="00793B14" w:rsidRPr="00BD7F60" w:rsidRDefault="00793B14" w:rsidP="00B6122F">
            <w:pPr>
              <w:pStyle w:val="Paragrafoelenco"/>
              <w:numPr>
                <w:ilvl w:val="0"/>
                <w:numId w:val="22"/>
              </w:numPr>
              <w:suppressAutoHyphens/>
              <w:spacing w:line="196" w:lineRule="exact"/>
              <w:ind w:left="194" w:hanging="142"/>
              <w:rPr>
                <w:rFonts w:ascii="Times New Roman" w:eastAsia="Times New Roman" w:hAnsi="Times New Roman" w:cs="Times New Roman"/>
                <w:sz w:val="20"/>
                <w:szCs w:val="20"/>
                <w:lang w:eastAsia="hi-IN" w:bidi="hi-IN"/>
              </w:rPr>
            </w:pPr>
            <w:r w:rsidRPr="00BD7F60">
              <w:rPr>
                <w:rFonts w:ascii="Times New Roman" w:eastAsia="Times New Roman" w:hAnsi="Times New Roman" w:cs="Times New Roman"/>
                <w:sz w:val="20"/>
                <w:szCs w:val="20"/>
                <w:lang w:eastAsia="hi-IN" w:bidi="hi-IN"/>
              </w:rPr>
              <w:t>Conoscenza degli aspetti fondamentali delle  istituzioni politiche, giuridiche, sociali ed economiche del mondo greco- romano attraverso la lettura dei testi.</w:t>
            </w:r>
          </w:p>
          <w:p w14:paraId="6F80C0E3" w14:textId="77777777" w:rsidR="00793B14" w:rsidRPr="00BD7F60" w:rsidRDefault="00793B14" w:rsidP="00B6122F">
            <w:pPr>
              <w:pStyle w:val="Paragrafoelenco"/>
              <w:numPr>
                <w:ilvl w:val="0"/>
                <w:numId w:val="22"/>
              </w:numPr>
              <w:suppressAutoHyphens/>
              <w:spacing w:line="196" w:lineRule="exact"/>
              <w:ind w:left="194" w:hanging="142"/>
              <w:rPr>
                <w:rFonts w:ascii="Times New Roman" w:eastAsia="Times New Roman" w:hAnsi="Times New Roman" w:cs="Times New Roman"/>
                <w:sz w:val="20"/>
                <w:szCs w:val="20"/>
                <w:lang w:eastAsia="hi-IN" w:bidi="hi-IN"/>
              </w:rPr>
            </w:pPr>
            <w:r w:rsidRPr="00BD7F60">
              <w:rPr>
                <w:rFonts w:ascii="Times New Roman" w:eastAsia="Times New Roman" w:hAnsi="Times New Roman" w:cs="Times New Roman"/>
                <w:sz w:val="20"/>
                <w:szCs w:val="20"/>
                <w:lang w:eastAsia="hi-IN" w:bidi="hi-IN"/>
              </w:rPr>
              <w:t>Conoscenza delle figure e delle</w:t>
            </w:r>
            <w:r>
              <w:rPr>
                <w:rFonts w:ascii="Times New Roman" w:eastAsia="Times New Roman" w:hAnsi="Times New Roman" w:cs="Times New Roman"/>
                <w:sz w:val="20"/>
                <w:szCs w:val="20"/>
                <w:lang w:eastAsia="hi-IN" w:bidi="hi-IN"/>
              </w:rPr>
              <w:t xml:space="preserve"> </w:t>
            </w:r>
            <w:r w:rsidRPr="00BD7F60">
              <w:rPr>
                <w:rFonts w:ascii="Times New Roman" w:eastAsia="Times New Roman" w:hAnsi="Times New Roman" w:cs="Times New Roman"/>
                <w:sz w:val="20"/>
                <w:szCs w:val="20"/>
                <w:lang w:eastAsia="hi-IN" w:bidi="hi-IN"/>
              </w:rPr>
              <w:t>opere più rappresentative della</w:t>
            </w:r>
            <w:r>
              <w:rPr>
                <w:rFonts w:ascii="Times New Roman" w:eastAsia="Times New Roman" w:hAnsi="Times New Roman" w:cs="Times New Roman"/>
                <w:sz w:val="20"/>
                <w:szCs w:val="20"/>
                <w:lang w:eastAsia="hi-IN" w:bidi="hi-IN"/>
              </w:rPr>
              <w:t xml:space="preserve"> </w:t>
            </w:r>
            <w:r w:rsidRPr="00BD7F60">
              <w:rPr>
                <w:rFonts w:ascii="Times New Roman" w:eastAsia="Times New Roman" w:hAnsi="Times New Roman" w:cs="Times New Roman"/>
                <w:sz w:val="20"/>
                <w:szCs w:val="20"/>
                <w:lang w:eastAsia="hi-IN" w:bidi="hi-IN"/>
              </w:rPr>
              <w:t>letteratura latina e greca.</w:t>
            </w:r>
          </w:p>
          <w:p w14:paraId="3974BC47" w14:textId="77777777" w:rsidR="00793B14" w:rsidRPr="00BD7F60" w:rsidRDefault="00793B14" w:rsidP="00B6122F">
            <w:pPr>
              <w:pStyle w:val="Paragrafoelenco"/>
              <w:numPr>
                <w:ilvl w:val="0"/>
                <w:numId w:val="22"/>
              </w:numPr>
              <w:suppressAutoHyphens/>
              <w:spacing w:line="196" w:lineRule="exact"/>
              <w:ind w:left="194" w:hanging="142"/>
              <w:rPr>
                <w:rFonts w:ascii="Times New Roman" w:eastAsia="Times New Roman" w:hAnsi="Times New Roman" w:cs="Times New Roman"/>
                <w:sz w:val="20"/>
                <w:szCs w:val="20"/>
                <w:lang w:eastAsia="hi-IN" w:bidi="hi-IN"/>
              </w:rPr>
            </w:pPr>
            <w:r w:rsidRPr="00BD7F60">
              <w:rPr>
                <w:rFonts w:ascii="Times New Roman" w:eastAsia="Times New Roman" w:hAnsi="Times New Roman" w:cs="Times New Roman"/>
                <w:sz w:val="20"/>
                <w:szCs w:val="20"/>
                <w:lang w:eastAsia="hi-IN" w:bidi="hi-IN"/>
              </w:rPr>
              <w:t>Conoscenza di qualche saggio</w:t>
            </w:r>
            <w:r>
              <w:rPr>
                <w:rFonts w:ascii="Times New Roman" w:eastAsia="Times New Roman" w:hAnsi="Times New Roman" w:cs="Times New Roman"/>
                <w:sz w:val="20"/>
                <w:szCs w:val="20"/>
                <w:lang w:eastAsia="hi-IN" w:bidi="hi-IN"/>
              </w:rPr>
              <w:t xml:space="preserve"> </w:t>
            </w:r>
            <w:r w:rsidRPr="00BD7F60">
              <w:rPr>
                <w:rFonts w:ascii="Times New Roman" w:eastAsia="Times New Roman" w:hAnsi="Times New Roman" w:cs="Times New Roman"/>
                <w:sz w:val="20"/>
                <w:szCs w:val="20"/>
                <w:lang w:eastAsia="hi-IN" w:bidi="hi-IN"/>
              </w:rPr>
              <w:t>critico di particolare rilevanza</w:t>
            </w:r>
            <w:r>
              <w:rPr>
                <w:rFonts w:ascii="Times New Roman" w:eastAsia="Times New Roman" w:hAnsi="Times New Roman" w:cs="Times New Roman"/>
                <w:sz w:val="20"/>
                <w:szCs w:val="20"/>
                <w:lang w:eastAsia="hi-IN" w:bidi="hi-IN"/>
              </w:rPr>
              <w:t xml:space="preserve"> </w:t>
            </w:r>
            <w:r w:rsidRPr="00BD7F60">
              <w:rPr>
                <w:rFonts w:ascii="Times New Roman" w:eastAsia="Times New Roman" w:hAnsi="Times New Roman" w:cs="Times New Roman"/>
                <w:sz w:val="20"/>
                <w:szCs w:val="20"/>
                <w:lang w:eastAsia="hi-IN" w:bidi="hi-IN"/>
              </w:rPr>
              <w:t>nella storia degli studi classici.</w:t>
            </w:r>
          </w:p>
        </w:tc>
        <w:tc>
          <w:tcPr>
            <w:tcW w:w="2694" w:type="dxa"/>
            <w:tcBorders>
              <w:left w:val="single" w:sz="8" w:space="0" w:color="000000"/>
              <w:bottom w:val="nil"/>
            </w:tcBorders>
            <w:shd w:val="clear" w:color="auto" w:fill="auto"/>
          </w:tcPr>
          <w:p w14:paraId="4E67B45A" w14:textId="77777777" w:rsidR="00793B14" w:rsidRPr="00C52EEC" w:rsidRDefault="00793B14" w:rsidP="00B6122F">
            <w:pPr>
              <w:pStyle w:val="Paragrafoelenco"/>
              <w:numPr>
                <w:ilvl w:val="0"/>
                <w:numId w:val="22"/>
              </w:numPr>
              <w:suppressAutoHyphens/>
              <w:spacing w:line="196" w:lineRule="exact"/>
              <w:ind w:left="194" w:hanging="142"/>
              <w:jc w:val="both"/>
              <w:rPr>
                <w:rFonts w:ascii="Times New Roman" w:eastAsia="Times New Roman" w:hAnsi="Times New Roman" w:cs="Times New Roman"/>
                <w:sz w:val="20"/>
                <w:szCs w:val="20"/>
                <w:lang w:eastAsia="hi-IN" w:bidi="hi-IN"/>
              </w:rPr>
            </w:pPr>
            <w:r w:rsidRPr="00C52EEC">
              <w:rPr>
                <w:rFonts w:ascii="Times New Roman" w:eastAsia="Times New Roman" w:hAnsi="Times New Roman" w:cs="Times New Roman"/>
                <w:sz w:val="20"/>
                <w:szCs w:val="20"/>
                <w:lang w:eastAsia="hi-IN" w:bidi="hi-IN"/>
              </w:rPr>
              <w:t xml:space="preserve">Saper analizzare, interpretare e trasferire in </w:t>
            </w:r>
            <w:r w:rsidRPr="00C52EEC">
              <w:rPr>
                <w:rFonts w:ascii="Times New Roman" w:eastAsia="Times New Roman" w:hAnsi="Times New Roman" w:cs="Times New Roman"/>
                <w:w w:val="99"/>
                <w:sz w:val="20"/>
                <w:szCs w:val="20"/>
                <w:lang w:eastAsia="hi-IN" w:bidi="hi-IN"/>
              </w:rPr>
              <w:t>italiano</w:t>
            </w:r>
            <w:r w:rsidRPr="00C52EEC">
              <w:rPr>
                <w:rFonts w:ascii="Times New Roman" w:eastAsia="Times New Roman" w:hAnsi="Times New Roman" w:cs="Times New Roman"/>
                <w:sz w:val="20"/>
                <w:szCs w:val="20"/>
                <w:lang w:eastAsia="hi-IN" w:bidi="hi-IN"/>
              </w:rPr>
              <w:t xml:space="preserve"> correnti testi latini e greci in prosa.</w:t>
            </w:r>
          </w:p>
          <w:p w14:paraId="7B7EC240" w14:textId="77777777" w:rsidR="00793B14" w:rsidRPr="00C52EEC" w:rsidRDefault="00793B14" w:rsidP="00B6122F">
            <w:pPr>
              <w:pStyle w:val="Paragrafoelenco"/>
              <w:numPr>
                <w:ilvl w:val="0"/>
                <w:numId w:val="22"/>
              </w:numPr>
              <w:suppressAutoHyphens/>
              <w:spacing w:line="194" w:lineRule="exact"/>
              <w:ind w:left="194" w:hanging="142"/>
              <w:jc w:val="both"/>
              <w:rPr>
                <w:rFonts w:ascii="Times New Roman" w:eastAsia="Times New Roman" w:hAnsi="Times New Roman" w:cs="Times New Roman"/>
                <w:sz w:val="20"/>
                <w:szCs w:val="20"/>
                <w:lang w:eastAsia="hi-IN" w:bidi="hi-IN"/>
              </w:rPr>
            </w:pPr>
            <w:r w:rsidRPr="00C52EEC">
              <w:rPr>
                <w:rFonts w:ascii="Times New Roman" w:eastAsia="Times New Roman" w:hAnsi="Times New Roman" w:cs="Times New Roman"/>
                <w:sz w:val="20"/>
                <w:szCs w:val="20"/>
                <w:lang w:eastAsia="hi-IN" w:bidi="hi-IN"/>
              </w:rPr>
              <w:t>Saper riconoscere le tipologie</w:t>
            </w:r>
            <w:r>
              <w:rPr>
                <w:rFonts w:ascii="Times New Roman" w:eastAsia="Times New Roman" w:hAnsi="Times New Roman" w:cs="Times New Roman"/>
                <w:sz w:val="20"/>
                <w:szCs w:val="20"/>
                <w:lang w:eastAsia="hi-IN" w:bidi="hi-IN"/>
              </w:rPr>
              <w:t xml:space="preserve"> </w:t>
            </w:r>
            <w:r w:rsidRPr="00C52EEC">
              <w:rPr>
                <w:rFonts w:ascii="Times New Roman" w:eastAsia="Times New Roman" w:hAnsi="Times New Roman" w:cs="Times New Roman"/>
                <w:sz w:val="20"/>
                <w:szCs w:val="20"/>
                <w:lang w:eastAsia="hi-IN" w:bidi="hi-IN"/>
              </w:rPr>
              <w:t>testuali</w:t>
            </w:r>
            <w:r w:rsidRPr="00C52EEC">
              <w:rPr>
                <w:rFonts w:ascii="Times New Roman" w:eastAsia="Times New Roman" w:hAnsi="Times New Roman" w:cs="Times New Roman"/>
                <w:w w:val="93"/>
                <w:sz w:val="20"/>
                <w:szCs w:val="20"/>
                <w:lang w:eastAsia="hi-IN" w:bidi="hi-IN"/>
              </w:rPr>
              <w:t xml:space="preserve"> (con </w:t>
            </w:r>
            <w:r w:rsidRPr="00C52EEC">
              <w:rPr>
                <w:rFonts w:ascii="Times New Roman" w:eastAsia="Times New Roman" w:hAnsi="Times New Roman" w:cs="Times New Roman"/>
                <w:sz w:val="20"/>
                <w:szCs w:val="20"/>
                <w:lang w:eastAsia="hi-IN" w:bidi="hi-IN"/>
              </w:rPr>
              <w:t>individuazione</w:t>
            </w:r>
            <w:r w:rsidRPr="00C52EEC">
              <w:rPr>
                <w:rFonts w:ascii="Times New Roman" w:eastAsia="Times New Roman" w:hAnsi="Times New Roman" w:cs="Times New Roman"/>
                <w:w w:val="93"/>
                <w:sz w:val="20"/>
                <w:szCs w:val="20"/>
                <w:lang w:eastAsia="hi-IN" w:bidi="hi-IN"/>
              </w:rPr>
              <w:t xml:space="preserve"> </w:t>
            </w:r>
            <w:r w:rsidRPr="00C52EEC">
              <w:rPr>
                <w:rFonts w:ascii="Times New Roman" w:eastAsia="Times New Roman" w:hAnsi="Times New Roman" w:cs="Times New Roman"/>
                <w:sz w:val="20"/>
                <w:szCs w:val="20"/>
                <w:lang w:eastAsia="hi-IN" w:bidi="hi-IN"/>
              </w:rPr>
              <w:t>delle figure retoriche; lettura e analisi  metrica  dei  testi  in poesia).</w:t>
            </w:r>
          </w:p>
          <w:p w14:paraId="48EEFE1F" w14:textId="77777777" w:rsidR="00793B14" w:rsidRPr="00C52EEC" w:rsidRDefault="00793B14" w:rsidP="00B6122F">
            <w:pPr>
              <w:pStyle w:val="Paragrafoelenco"/>
              <w:numPr>
                <w:ilvl w:val="0"/>
                <w:numId w:val="22"/>
              </w:numPr>
              <w:suppressAutoHyphens/>
              <w:spacing w:line="201" w:lineRule="exact"/>
              <w:ind w:left="194" w:hanging="142"/>
              <w:jc w:val="both"/>
              <w:rPr>
                <w:rFonts w:ascii="Times New Roman" w:eastAsia="Times New Roman" w:hAnsi="Times New Roman" w:cs="Times New Roman"/>
                <w:sz w:val="20"/>
                <w:szCs w:val="20"/>
                <w:lang w:eastAsia="hi-IN" w:bidi="hi-IN"/>
              </w:rPr>
            </w:pPr>
            <w:r w:rsidRPr="00C52EEC">
              <w:rPr>
                <w:rFonts w:ascii="Times New Roman" w:eastAsia="Times New Roman" w:hAnsi="Times New Roman" w:cs="Times New Roman"/>
                <w:sz w:val="20"/>
                <w:szCs w:val="20"/>
                <w:lang w:eastAsia="hi-IN" w:bidi="hi-IN"/>
              </w:rPr>
              <w:t xml:space="preserve">Sapersi orientare </w:t>
            </w:r>
            <w:r>
              <w:rPr>
                <w:rFonts w:ascii="Times New Roman" w:eastAsia="Times New Roman" w:hAnsi="Times New Roman" w:cs="Times New Roman"/>
                <w:sz w:val="20"/>
                <w:szCs w:val="20"/>
                <w:lang w:eastAsia="hi-IN" w:bidi="hi-IN"/>
              </w:rPr>
              <w:t xml:space="preserve">nello sviluppo diacronico </w:t>
            </w:r>
            <w:r w:rsidRPr="00C52EEC">
              <w:rPr>
                <w:rFonts w:ascii="Times New Roman" w:eastAsia="Times New Roman" w:hAnsi="Times New Roman" w:cs="Times New Roman"/>
                <w:sz w:val="20"/>
                <w:szCs w:val="20"/>
                <w:lang w:eastAsia="hi-IN" w:bidi="hi-IN"/>
              </w:rPr>
              <w:t>e sincronico  della letteratura latina e greca.</w:t>
            </w:r>
          </w:p>
          <w:p w14:paraId="1397C242" w14:textId="77777777" w:rsidR="00793B14" w:rsidRDefault="00793B14" w:rsidP="00B6122F">
            <w:pPr>
              <w:pStyle w:val="Paragrafoelenco"/>
              <w:numPr>
                <w:ilvl w:val="0"/>
                <w:numId w:val="22"/>
              </w:numPr>
              <w:suppressAutoHyphens/>
              <w:spacing w:line="196" w:lineRule="exact"/>
              <w:ind w:left="194" w:hanging="142"/>
              <w:jc w:val="both"/>
              <w:rPr>
                <w:rFonts w:ascii="Times New Roman" w:eastAsia="Times New Roman" w:hAnsi="Times New Roman" w:cs="Times New Roman"/>
                <w:sz w:val="20"/>
                <w:szCs w:val="20"/>
                <w:lang w:eastAsia="hi-IN" w:bidi="hi-IN"/>
              </w:rPr>
            </w:pPr>
            <w:r w:rsidRPr="00C52EEC">
              <w:rPr>
                <w:rFonts w:ascii="Times New Roman" w:eastAsia="Times New Roman" w:hAnsi="Times New Roman" w:cs="Times New Roman"/>
                <w:sz w:val="20"/>
                <w:szCs w:val="20"/>
                <w:lang w:eastAsia="hi-IN" w:bidi="hi-IN"/>
              </w:rPr>
              <w:t>Saper operare confronti tra le</w:t>
            </w:r>
          </w:p>
          <w:p w14:paraId="40040D08" w14:textId="77777777" w:rsidR="00793B14" w:rsidRPr="00C52EEC" w:rsidRDefault="00793B14" w:rsidP="0068353E">
            <w:pPr>
              <w:pStyle w:val="Paragrafoelenco"/>
              <w:suppressAutoHyphens/>
              <w:spacing w:line="196" w:lineRule="exact"/>
              <w:ind w:left="194"/>
              <w:jc w:val="both"/>
              <w:rPr>
                <w:rFonts w:ascii="Times New Roman" w:eastAsia="Times New Roman" w:hAnsi="Times New Roman" w:cs="Times New Roman"/>
                <w:sz w:val="20"/>
                <w:szCs w:val="20"/>
                <w:lang w:eastAsia="hi-IN" w:bidi="hi-IN"/>
              </w:rPr>
            </w:pPr>
            <w:r w:rsidRPr="00C52EEC">
              <w:rPr>
                <w:rFonts w:ascii="Times New Roman" w:eastAsia="Times New Roman" w:hAnsi="Times New Roman" w:cs="Times New Roman"/>
                <w:sz w:val="20"/>
                <w:szCs w:val="20"/>
                <w:lang w:eastAsia="hi-IN" w:bidi="hi-IN"/>
              </w:rPr>
              <w:t>istituzioni del mondo antico e</w:t>
            </w:r>
            <w:r>
              <w:rPr>
                <w:rFonts w:ascii="Times New Roman" w:eastAsia="Times New Roman" w:hAnsi="Times New Roman" w:cs="Times New Roman"/>
                <w:sz w:val="20"/>
                <w:szCs w:val="20"/>
                <w:lang w:eastAsia="hi-IN" w:bidi="hi-IN"/>
              </w:rPr>
              <w:t xml:space="preserve"> </w:t>
            </w:r>
            <w:r w:rsidRPr="00C52EEC">
              <w:rPr>
                <w:rFonts w:ascii="Times New Roman" w:eastAsia="Times New Roman" w:hAnsi="Times New Roman" w:cs="Times New Roman"/>
                <w:sz w:val="20"/>
                <w:szCs w:val="20"/>
                <w:lang w:eastAsia="hi-IN" w:bidi="hi-IN"/>
              </w:rPr>
              <w:t>del mondo contemporaneo,</w:t>
            </w:r>
            <w:r w:rsidRPr="00C52EEC">
              <w:rPr>
                <w:rFonts w:ascii="Times New Roman" w:eastAsia="Times New Roman" w:hAnsi="Times New Roman" w:cs="Times New Roman"/>
                <w:w w:val="99"/>
                <w:sz w:val="20"/>
                <w:szCs w:val="20"/>
                <w:lang w:eastAsia="hi-IN" w:bidi="hi-IN"/>
              </w:rPr>
              <w:t xml:space="preserve"> in</w:t>
            </w:r>
            <w:r>
              <w:rPr>
                <w:rFonts w:ascii="Times New Roman" w:eastAsia="Times New Roman" w:hAnsi="Times New Roman" w:cs="Times New Roman"/>
                <w:w w:val="99"/>
                <w:sz w:val="20"/>
                <w:szCs w:val="20"/>
                <w:lang w:eastAsia="hi-IN" w:bidi="hi-IN"/>
              </w:rPr>
              <w:t xml:space="preserve"> </w:t>
            </w:r>
            <w:r w:rsidRPr="00C52EEC">
              <w:rPr>
                <w:rFonts w:ascii="Times New Roman" w:eastAsia="Times New Roman" w:hAnsi="Times New Roman" w:cs="Times New Roman"/>
                <w:sz w:val="20"/>
                <w:szCs w:val="20"/>
                <w:lang w:eastAsia="hi-IN" w:bidi="hi-IN"/>
              </w:rPr>
              <w:t>prospettiva diacronica e sincronica.</w:t>
            </w:r>
          </w:p>
          <w:p w14:paraId="7674C871" w14:textId="77777777" w:rsidR="00793B14" w:rsidRPr="00C52EEC" w:rsidRDefault="00793B14" w:rsidP="00B6122F">
            <w:pPr>
              <w:pStyle w:val="Paragrafoelenco"/>
              <w:numPr>
                <w:ilvl w:val="0"/>
                <w:numId w:val="22"/>
              </w:numPr>
              <w:suppressAutoHyphens/>
              <w:spacing w:line="196" w:lineRule="exact"/>
              <w:ind w:left="194" w:hanging="142"/>
              <w:jc w:val="both"/>
              <w:rPr>
                <w:rFonts w:ascii="Times New Roman" w:eastAsia="Times New Roman" w:hAnsi="Times New Roman" w:cs="Times New Roman"/>
                <w:sz w:val="20"/>
                <w:szCs w:val="20"/>
                <w:lang w:eastAsia="hi-IN" w:bidi="hi-IN"/>
              </w:rPr>
            </w:pPr>
            <w:r w:rsidRPr="00C52EEC">
              <w:rPr>
                <w:rFonts w:ascii="Times New Roman" w:eastAsia="Times New Roman" w:hAnsi="Times New Roman" w:cs="Times New Roman"/>
                <w:sz w:val="20"/>
                <w:szCs w:val="20"/>
                <w:lang w:eastAsia="hi-IN" w:bidi="hi-IN"/>
              </w:rPr>
              <w:t>Saper individuare le specificità</w:t>
            </w:r>
            <w:r>
              <w:rPr>
                <w:rFonts w:ascii="Times New Roman" w:eastAsia="Times New Roman" w:hAnsi="Times New Roman" w:cs="Times New Roman"/>
                <w:sz w:val="20"/>
                <w:szCs w:val="20"/>
                <w:lang w:eastAsia="hi-IN" w:bidi="hi-IN"/>
              </w:rPr>
              <w:t xml:space="preserve"> </w:t>
            </w:r>
            <w:r w:rsidRPr="00C52EEC">
              <w:rPr>
                <w:rFonts w:ascii="Times New Roman" w:eastAsia="Times New Roman" w:hAnsi="Times New Roman" w:cs="Times New Roman"/>
                <w:sz w:val="20"/>
                <w:szCs w:val="20"/>
                <w:lang w:eastAsia="hi-IN" w:bidi="hi-IN"/>
              </w:rPr>
              <w:t>di  un  autore  o  di  un'opera,</w:t>
            </w:r>
            <w:r>
              <w:rPr>
                <w:rFonts w:ascii="Times New Roman" w:eastAsia="Times New Roman" w:hAnsi="Times New Roman" w:cs="Times New Roman"/>
                <w:sz w:val="20"/>
                <w:szCs w:val="20"/>
                <w:lang w:eastAsia="hi-IN" w:bidi="hi-IN"/>
              </w:rPr>
              <w:t xml:space="preserve"> </w:t>
            </w:r>
            <w:r w:rsidRPr="00C52EEC">
              <w:rPr>
                <w:rFonts w:ascii="Times New Roman" w:eastAsia="Times New Roman" w:hAnsi="Times New Roman" w:cs="Times New Roman"/>
                <w:sz w:val="20"/>
                <w:szCs w:val="20"/>
                <w:lang w:eastAsia="hi-IN" w:bidi="hi-IN"/>
              </w:rPr>
              <w:t>inserendo l'autore e l'opera in</w:t>
            </w:r>
            <w:r>
              <w:rPr>
                <w:rFonts w:ascii="Times New Roman" w:eastAsia="Times New Roman" w:hAnsi="Times New Roman" w:cs="Times New Roman"/>
                <w:sz w:val="20"/>
                <w:szCs w:val="20"/>
                <w:lang w:eastAsia="hi-IN" w:bidi="hi-IN"/>
              </w:rPr>
              <w:t xml:space="preserve"> </w:t>
            </w:r>
            <w:r w:rsidRPr="00C52EEC">
              <w:rPr>
                <w:rFonts w:ascii="Times New Roman" w:eastAsia="Times New Roman" w:hAnsi="Times New Roman" w:cs="Times New Roman"/>
                <w:sz w:val="20"/>
                <w:szCs w:val="20"/>
                <w:lang w:eastAsia="hi-IN" w:bidi="hi-IN"/>
              </w:rPr>
              <w:t>un preciso contesto storico e</w:t>
            </w:r>
            <w:r>
              <w:rPr>
                <w:rFonts w:ascii="Times New Roman" w:eastAsia="Times New Roman" w:hAnsi="Times New Roman" w:cs="Times New Roman"/>
                <w:sz w:val="20"/>
                <w:szCs w:val="20"/>
                <w:lang w:eastAsia="hi-IN" w:bidi="hi-IN"/>
              </w:rPr>
              <w:t xml:space="preserve"> </w:t>
            </w:r>
            <w:r w:rsidRPr="00C52EEC">
              <w:rPr>
                <w:rFonts w:ascii="Times New Roman" w:eastAsia="Times New Roman" w:hAnsi="Times New Roman" w:cs="Times New Roman"/>
                <w:sz w:val="20"/>
                <w:szCs w:val="20"/>
                <w:lang w:eastAsia="hi-IN" w:bidi="hi-IN"/>
              </w:rPr>
              <w:t>letterario, operando collegamenti e confronti, anche con esperienze letterarie moderne e contemporanee.</w:t>
            </w:r>
          </w:p>
          <w:p w14:paraId="793A7D66" w14:textId="77777777" w:rsidR="00793B14" w:rsidRPr="00C52EEC" w:rsidRDefault="00793B14" w:rsidP="00B6122F">
            <w:pPr>
              <w:pStyle w:val="Paragrafoelenco"/>
              <w:numPr>
                <w:ilvl w:val="0"/>
                <w:numId w:val="22"/>
              </w:numPr>
              <w:suppressAutoHyphens/>
              <w:spacing w:line="196" w:lineRule="exact"/>
              <w:ind w:left="194" w:hanging="142"/>
              <w:jc w:val="both"/>
              <w:rPr>
                <w:rFonts w:ascii="Times New Roman" w:eastAsia="Times New Roman" w:hAnsi="Times New Roman" w:cs="Times New Roman"/>
                <w:sz w:val="20"/>
                <w:szCs w:val="20"/>
                <w:lang w:eastAsia="hi-IN" w:bidi="hi-IN"/>
              </w:rPr>
            </w:pPr>
            <w:r w:rsidRPr="00C52EEC">
              <w:rPr>
                <w:rFonts w:ascii="Times New Roman" w:eastAsia="Times New Roman" w:hAnsi="Times New Roman" w:cs="Times New Roman"/>
                <w:sz w:val="20"/>
                <w:szCs w:val="20"/>
                <w:lang w:eastAsia="hi-IN" w:bidi="hi-IN"/>
              </w:rPr>
              <w:t>Approfondire lo studio di un</w:t>
            </w:r>
            <w:r>
              <w:rPr>
                <w:rFonts w:ascii="Times New Roman" w:eastAsia="Times New Roman" w:hAnsi="Times New Roman" w:cs="Times New Roman"/>
                <w:sz w:val="20"/>
                <w:szCs w:val="20"/>
                <w:lang w:eastAsia="hi-IN" w:bidi="hi-IN"/>
              </w:rPr>
              <w:t xml:space="preserve"> </w:t>
            </w:r>
            <w:r w:rsidRPr="00C52EEC">
              <w:rPr>
                <w:rFonts w:ascii="Times New Roman" w:eastAsia="Times New Roman" w:hAnsi="Times New Roman" w:cs="Times New Roman"/>
                <w:sz w:val="20"/>
                <w:szCs w:val="20"/>
                <w:lang w:eastAsia="hi-IN" w:bidi="hi-IN"/>
              </w:rPr>
              <w:t>autore o di un'opera attraverso</w:t>
            </w:r>
            <w:r w:rsidRPr="00C52EEC">
              <w:rPr>
                <w:rFonts w:ascii="Times New Roman" w:eastAsia="Times New Roman" w:hAnsi="Times New Roman" w:cs="Times New Roman"/>
                <w:w w:val="98"/>
                <w:sz w:val="20"/>
                <w:szCs w:val="20"/>
                <w:lang w:eastAsia="hi-IN" w:bidi="hi-IN"/>
              </w:rPr>
              <w:t xml:space="preserve"> </w:t>
            </w:r>
            <w:r w:rsidRPr="00C52EEC">
              <w:rPr>
                <w:rFonts w:ascii="Times New Roman" w:eastAsia="Times New Roman" w:hAnsi="Times New Roman" w:cs="Times New Roman"/>
                <w:sz w:val="20"/>
                <w:szCs w:val="20"/>
                <w:lang w:eastAsia="hi-IN" w:bidi="hi-IN"/>
              </w:rPr>
              <w:t>la lettura di un saggio critico.</w:t>
            </w:r>
          </w:p>
        </w:tc>
        <w:tc>
          <w:tcPr>
            <w:tcW w:w="5386" w:type="dxa"/>
            <w:tcBorders>
              <w:left w:val="single" w:sz="8" w:space="0" w:color="000000"/>
            </w:tcBorders>
            <w:shd w:val="clear" w:color="auto" w:fill="auto"/>
          </w:tcPr>
          <w:p w14:paraId="53E9B70D" w14:textId="77777777" w:rsidR="00793B14" w:rsidRPr="0044300E" w:rsidRDefault="00793B14" w:rsidP="00B6122F">
            <w:pPr>
              <w:pStyle w:val="Paragrafoelenco"/>
              <w:numPr>
                <w:ilvl w:val="0"/>
                <w:numId w:val="22"/>
              </w:numPr>
              <w:suppressAutoHyphens/>
              <w:spacing w:line="196" w:lineRule="exact"/>
              <w:ind w:left="194" w:hanging="142"/>
              <w:rPr>
                <w:rFonts w:ascii="Times New Roman" w:eastAsia="Times New Roman" w:hAnsi="Times New Roman" w:cs="Times New Roman"/>
                <w:sz w:val="20"/>
                <w:szCs w:val="20"/>
                <w:lang w:eastAsia="hi-IN" w:bidi="hi-IN"/>
              </w:rPr>
            </w:pPr>
            <w:r w:rsidRPr="0044300E">
              <w:rPr>
                <w:rFonts w:ascii="Times New Roman" w:eastAsia="Times New Roman" w:hAnsi="Times New Roman" w:cs="Times New Roman"/>
                <w:sz w:val="20"/>
                <w:szCs w:val="20"/>
                <w:lang w:eastAsia="hi-IN" w:bidi="hi-IN"/>
              </w:rPr>
              <w:t>(area logico-argomentativa)</w:t>
            </w:r>
          </w:p>
          <w:p w14:paraId="48205772" w14:textId="77777777" w:rsidR="00793B14" w:rsidRPr="0044300E" w:rsidRDefault="00793B14" w:rsidP="0068353E">
            <w:pPr>
              <w:pStyle w:val="Paragrafoelenco"/>
              <w:suppressAutoHyphens/>
              <w:spacing w:line="0" w:lineRule="atLeast"/>
              <w:ind w:left="194"/>
              <w:rPr>
                <w:rFonts w:ascii="Times New Roman" w:eastAsia="Times New Roman" w:hAnsi="Times New Roman" w:cs="Times New Roman"/>
                <w:sz w:val="20"/>
                <w:szCs w:val="20"/>
                <w:lang w:eastAsia="hi-IN" w:bidi="hi-IN"/>
              </w:rPr>
            </w:pPr>
            <w:r w:rsidRPr="0044300E">
              <w:rPr>
                <w:rFonts w:ascii="Times New Roman" w:eastAsia="Times New Roman" w:hAnsi="Times New Roman" w:cs="Times New Roman"/>
                <w:sz w:val="20"/>
                <w:szCs w:val="20"/>
                <w:lang w:eastAsia="hi-IN" w:bidi="hi-IN"/>
              </w:rPr>
              <w:t>Sviluppare le attività di analisi, sintesi, congettura, inferenza, deduzione attraverso la decodificazione di testi latini e greci.</w:t>
            </w:r>
          </w:p>
          <w:p w14:paraId="1BC79592" w14:textId="77777777" w:rsidR="00793B14" w:rsidRPr="0044300E" w:rsidRDefault="00793B14" w:rsidP="00B6122F">
            <w:pPr>
              <w:pStyle w:val="Paragrafoelenco"/>
              <w:numPr>
                <w:ilvl w:val="0"/>
                <w:numId w:val="22"/>
              </w:numPr>
              <w:suppressAutoHyphens/>
              <w:spacing w:line="199" w:lineRule="exact"/>
              <w:ind w:left="194" w:hanging="142"/>
              <w:rPr>
                <w:rFonts w:ascii="Times New Roman" w:eastAsia="Times New Roman" w:hAnsi="Times New Roman" w:cs="Times New Roman"/>
                <w:sz w:val="20"/>
                <w:szCs w:val="20"/>
                <w:lang w:eastAsia="hi-IN" w:bidi="hi-IN"/>
              </w:rPr>
            </w:pPr>
            <w:r w:rsidRPr="0044300E">
              <w:rPr>
                <w:rFonts w:ascii="Times New Roman" w:eastAsia="Times New Roman" w:hAnsi="Times New Roman" w:cs="Times New Roman"/>
                <w:sz w:val="20"/>
                <w:szCs w:val="20"/>
                <w:lang w:eastAsia="hi-IN" w:bidi="hi-IN"/>
              </w:rPr>
              <w:t>(area linguistica e comunicativa).</w:t>
            </w:r>
          </w:p>
          <w:p w14:paraId="52C1BDC2" w14:textId="77777777" w:rsidR="00793B14" w:rsidRPr="0044300E" w:rsidRDefault="00793B14" w:rsidP="0068353E">
            <w:pPr>
              <w:suppressAutoHyphens/>
              <w:spacing w:line="199" w:lineRule="exact"/>
              <w:ind w:left="141"/>
              <w:rPr>
                <w:rFonts w:ascii="Times New Roman" w:eastAsia="Times New Roman" w:hAnsi="Times New Roman" w:cs="Times New Roman"/>
                <w:sz w:val="20"/>
                <w:szCs w:val="20"/>
                <w:lang w:eastAsia="hi-IN" w:bidi="hi-IN"/>
              </w:rPr>
            </w:pPr>
            <w:r w:rsidRPr="0044300E">
              <w:rPr>
                <w:rFonts w:ascii="Times New Roman" w:eastAsia="Times New Roman" w:hAnsi="Times New Roman" w:cs="Times New Roman"/>
                <w:sz w:val="20"/>
                <w:szCs w:val="20"/>
                <w:lang w:eastAsia="hi-IN" w:bidi="hi-IN"/>
              </w:rPr>
              <w:t xml:space="preserve">Sviluppare le modalità generali del pensiero </w:t>
            </w:r>
            <w:r w:rsidRPr="0044300E">
              <w:rPr>
                <w:rFonts w:ascii="Times New Roman" w:eastAsia="Times New Roman" w:hAnsi="Times New Roman" w:cs="Times New Roman"/>
                <w:w w:val="99"/>
                <w:sz w:val="20"/>
                <w:szCs w:val="20"/>
                <w:lang w:eastAsia="hi-IN" w:bidi="hi-IN"/>
              </w:rPr>
              <w:t>e</w:t>
            </w:r>
            <w:r w:rsidRPr="0044300E">
              <w:rPr>
                <w:rFonts w:ascii="Times New Roman" w:eastAsia="Times New Roman" w:hAnsi="Times New Roman" w:cs="Times New Roman"/>
                <w:sz w:val="20"/>
                <w:szCs w:val="20"/>
                <w:lang w:eastAsia="hi-IN" w:bidi="hi-IN"/>
              </w:rPr>
              <w:t xml:space="preserve"> della comunicazione, attraverso la riflessione  sui  linguaggi  e  sui registri e </w:t>
            </w:r>
            <w:r w:rsidRPr="0044300E">
              <w:rPr>
                <w:rFonts w:ascii="Times New Roman" w:eastAsia="Times New Roman" w:hAnsi="Times New Roman" w:cs="Times New Roman"/>
                <w:w w:val="97"/>
                <w:sz w:val="20"/>
                <w:szCs w:val="20"/>
                <w:lang w:eastAsia="hi-IN" w:bidi="hi-IN"/>
              </w:rPr>
              <w:t>l'analisi</w:t>
            </w:r>
            <w:r w:rsidRPr="0044300E">
              <w:rPr>
                <w:rFonts w:ascii="Times New Roman" w:eastAsia="Times New Roman" w:hAnsi="Times New Roman" w:cs="Times New Roman"/>
                <w:sz w:val="20"/>
                <w:szCs w:val="20"/>
                <w:lang w:eastAsia="hi-IN" w:bidi="hi-IN"/>
              </w:rPr>
              <w:t xml:space="preserve"> comparativa delle strutture delle diverse lingue, classiche e moderne.</w:t>
            </w:r>
          </w:p>
          <w:p w14:paraId="6D998C66" w14:textId="77777777" w:rsidR="00793B14" w:rsidRPr="0044300E" w:rsidRDefault="00793B14" w:rsidP="0068353E">
            <w:pPr>
              <w:pStyle w:val="Paragrafoelenco"/>
              <w:suppressAutoHyphens/>
              <w:spacing w:line="0" w:lineRule="atLeast"/>
              <w:ind w:left="194"/>
              <w:rPr>
                <w:rFonts w:ascii="Times New Roman" w:eastAsia="Times New Roman" w:hAnsi="Times New Roman" w:cs="Times New Roman"/>
                <w:sz w:val="20"/>
                <w:szCs w:val="20"/>
                <w:lang w:eastAsia="hi-IN" w:bidi="hi-IN"/>
              </w:rPr>
            </w:pPr>
            <w:r w:rsidRPr="0044300E">
              <w:rPr>
                <w:rFonts w:ascii="Times New Roman" w:eastAsia="Times New Roman" w:hAnsi="Times New Roman" w:cs="Times New Roman"/>
                <w:w w:val="98"/>
                <w:sz w:val="20"/>
                <w:szCs w:val="20"/>
                <w:lang w:eastAsia="hi-IN" w:bidi="hi-IN"/>
              </w:rPr>
              <w:t>Individuare</w:t>
            </w:r>
            <w:r w:rsidRPr="0044300E">
              <w:rPr>
                <w:rFonts w:ascii="Times New Roman" w:eastAsia="Times New Roman" w:hAnsi="Times New Roman" w:cs="Times New Roman"/>
                <w:sz w:val="20"/>
                <w:szCs w:val="20"/>
                <w:lang w:eastAsia="hi-IN" w:bidi="hi-IN"/>
              </w:rPr>
              <w:t xml:space="preserve"> il </w:t>
            </w:r>
            <w:r w:rsidRPr="0044300E">
              <w:rPr>
                <w:rFonts w:ascii="Times New Roman" w:eastAsia="Times New Roman" w:hAnsi="Times New Roman" w:cs="Times New Roman"/>
                <w:w w:val="99"/>
                <w:sz w:val="20"/>
                <w:szCs w:val="20"/>
                <w:lang w:eastAsia="hi-IN" w:bidi="hi-IN"/>
              </w:rPr>
              <w:t>contributo</w:t>
            </w:r>
            <w:r w:rsidRPr="0044300E">
              <w:rPr>
                <w:rFonts w:ascii="Times New Roman" w:eastAsia="Times New Roman" w:hAnsi="Times New Roman" w:cs="Times New Roman"/>
                <w:sz w:val="20"/>
                <w:szCs w:val="20"/>
                <w:lang w:eastAsia="hi-IN" w:bidi="hi-IN"/>
              </w:rPr>
              <w:t xml:space="preserve"> del latino e del greco alla  formazione del lessico scientifico e filosofico moderno per  </w:t>
            </w:r>
            <w:r w:rsidRPr="0044300E">
              <w:rPr>
                <w:rFonts w:ascii="Times New Roman" w:eastAsia="Times New Roman" w:hAnsi="Times New Roman" w:cs="Times New Roman"/>
                <w:w w:val="98"/>
                <w:sz w:val="20"/>
                <w:szCs w:val="20"/>
                <w:lang w:eastAsia="hi-IN" w:bidi="hi-IN"/>
              </w:rPr>
              <w:t>acquisire</w:t>
            </w:r>
            <w:r w:rsidRPr="0044300E">
              <w:rPr>
                <w:rFonts w:ascii="Times New Roman" w:eastAsia="Times New Roman" w:hAnsi="Times New Roman" w:cs="Times New Roman"/>
                <w:sz w:val="20"/>
                <w:szCs w:val="20"/>
                <w:lang w:eastAsia="hi-IN" w:bidi="hi-IN"/>
              </w:rPr>
              <w:t xml:space="preserve"> u</w:t>
            </w:r>
            <w:r w:rsidRPr="0044300E">
              <w:rPr>
                <w:rFonts w:ascii="Times New Roman" w:eastAsia="Times New Roman" w:hAnsi="Times New Roman" w:cs="Times New Roman"/>
                <w:w w:val="99"/>
                <w:sz w:val="20"/>
                <w:szCs w:val="20"/>
                <w:lang w:eastAsia="hi-IN" w:bidi="hi-IN"/>
              </w:rPr>
              <w:t>na</w:t>
            </w:r>
            <w:r w:rsidRPr="0044300E">
              <w:rPr>
                <w:rFonts w:ascii="Times New Roman" w:eastAsia="Times New Roman" w:hAnsi="Times New Roman" w:cs="Times New Roman"/>
                <w:sz w:val="20"/>
                <w:szCs w:val="20"/>
                <w:lang w:eastAsia="hi-IN" w:bidi="hi-IN"/>
              </w:rPr>
              <w:t xml:space="preserve"> </w:t>
            </w:r>
            <w:r w:rsidRPr="0044300E">
              <w:rPr>
                <w:rFonts w:ascii="Times New Roman" w:eastAsia="Times New Roman" w:hAnsi="Times New Roman" w:cs="Times New Roman"/>
                <w:w w:val="99"/>
                <w:sz w:val="20"/>
                <w:szCs w:val="20"/>
                <w:lang w:eastAsia="hi-IN" w:bidi="hi-IN"/>
              </w:rPr>
              <w:t>visione</w:t>
            </w:r>
            <w:r>
              <w:rPr>
                <w:rFonts w:ascii="Times New Roman" w:eastAsia="Times New Roman" w:hAnsi="Times New Roman" w:cs="Times New Roman"/>
                <w:sz w:val="20"/>
                <w:szCs w:val="20"/>
                <w:lang w:eastAsia="hi-IN" w:bidi="hi-IN"/>
              </w:rPr>
              <w:t xml:space="preserve"> </w:t>
            </w:r>
            <w:r w:rsidRPr="0044300E">
              <w:rPr>
                <w:rFonts w:ascii="Times New Roman" w:eastAsia="Times New Roman" w:hAnsi="Times New Roman" w:cs="Times New Roman"/>
                <w:sz w:val="20"/>
                <w:szCs w:val="20"/>
                <w:lang w:eastAsia="hi-IN" w:bidi="hi-IN"/>
              </w:rPr>
              <w:t>interdisciplinare del sapere.</w:t>
            </w:r>
          </w:p>
          <w:p w14:paraId="36AC057D" w14:textId="77777777" w:rsidR="00793B14" w:rsidRPr="0044300E" w:rsidRDefault="00793B14" w:rsidP="00B6122F">
            <w:pPr>
              <w:pStyle w:val="Paragrafoelenco"/>
              <w:numPr>
                <w:ilvl w:val="0"/>
                <w:numId w:val="22"/>
              </w:numPr>
              <w:suppressAutoHyphens/>
              <w:spacing w:line="201" w:lineRule="exact"/>
              <w:ind w:left="194" w:hanging="142"/>
              <w:rPr>
                <w:rFonts w:ascii="Times New Roman" w:eastAsia="Times New Roman" w:hAnsi="Times New Roman" w:cs="Times New Roman"/>
                <w:sz w:val="20"/>
                <w:szCs w:val="20"/>
                <w:lang w:eastAsia="hi-IN" w:bidi="hi-IN"/>
              </w:rPr>
            </w:pPr>
            <w:r w:rsidRPr="0044300E">
              <w:rPr>
                <w:rFonts w:ascii="Times New Roman" w:eastAsia="Times New Roman" w:hAnsi="Times New Roman" w:cs="Times New Roman"/>
                <w:sz w:val="20"/>
                <w:szCs w:val="20"/>
                <w:lang w:eastAsia="hi-IN" w:bidi="hi-IN"/>
              </w:rPr>
              <w:t>(area storico-umanistica)</w:t>
            </w:r>
          </w:p>
          <w:p w14:paraId="005B5D90" w14:textId="77777777" w:rsidR="00793B14" w:rsidRPr="0044300E" w:rsidRDefault="00793B14" w:rsidP="0068353E">
            <w:pPr>
              <w:pStyle w:val="Paragrafoelenco"/>
              <w:suppressAutoHyphens/>
              <w:spacing w:line="0" w:lineRule="atLeast"/>
              <w:ind w:left="194"/>
              <w:rPr>
                <w:rFonts w:ascii="Times New Roman" w:eastAsia="Times New Roman" w:hAnsi="Times New Roman" w:cs="Times New Roman"/>
                <w:sz w:val="20"/>
                <w:szCs w:val="20"/>
                <w:lang w:eastAsia="hi-IN" w:bidi="hi-IN"/>
              </w:rPr>
            </w:pPr>
            <w:r w:rsidRPr="0044300E">
              <w:rPr>
                <w:rFonts w:ascii="Times New Roman" w:eastAsia="Times New Roman" w:hAnsi="Times New Roman" w:cs="Times New Roman"/>
                <w:sz w:val="20"/>
                <w:szCs w:val="20"/>
                <w:lang w:eastAsia="hi-IN" w:bidi="hi-IN"/>
              </w:rPr>
              <w:t xml:space="preserve">Sviluppare la consapevolezza che ogni prodotto </w:t>
            </w:r>
            <w:r w:rsidRPr="0044300E">
              <w:rPr>
                <w:rFonts w:ascii="Times New Roman" w:eastAsia="Times New Roman" w:hAnsi="Times New Roman" w:cs="Times New Roman"/>
                <w:w w:val="98"/>
                <w:sz w:val="20"/>
                <w:szCs w:val="20"/>
                <w:lang w:eastAsia="hi-IN" w:bidi="hi-IN"/>
              </w:rPr>
              <w:t>letterario</w:t>
            </w:r>
            <w:r w:rsidRPr="0044300E">
              <w:rPr>
                <w:rFonts w:ascii="Times New Roman" w:eastAsia="Times New Roman" w:hAnsi="Times New Roman" w:cs="Times New Roman"/>
                <w:sz w:val="20"/>
                <w:szCs w:val="20"/>
                <w:lang w:eastAsia="hi-IN" w:bidi="hi-IN"/>
              </w:rPr>
              <w:t xml:space="preserve"> è espressione e documento di una </w:t>
            </w:r>
            <w:r w:rsidRPr="0044300E">
              <w:rPr>
                <w:rFonts w:ascii="Times New Roman" w:eastAsia="Times New Roman" w:hAnsi="Times New Roman" w:cs="Times New Roman"/>
                <w:w w:val="96"/>
                <w:sz w:val="20"/>
                <w:szCs w:val="20"/>
                <w:lang w:eastAsia="hi-IN" w:bidi="hi-IN"/>
              </w:rPr>
              <w:t>determinata</w:t>
            </w:r>
            <w:r w:rsidRPr="0044300E">
              <w:rPr>
                <w:rFonts w:ascii="Times New Roman" w:eastAsia="Times New Roman" w:hAnsi="Times New Roman" w:cs="Times New Roman"/>
                <w:sz w:val="20"/>
                <w:szCs w:val="20"/>
                <w:lang w:eastAsia="hi-IN" w:bidi="hi-IN"/>
              </w:rPr>
              <w:t xml:space="preserve"> realtà storico-culturale.</w:t>
            </w:r>
          </w:p>
          <w:p w14:paraId="4C2105EC" w14:textId="77777777" w:rsidR="00793B14" w:rsidRPr="0044300E" w:rsidRDefault="00793B14" w:rsidP="00B6122F">
            <w:pPr>
              <w:pStyle w:val="Paragrafoelenco"/>
              <w:numPr>
                <w:ilvl w:val="0"/>
                <w:numId w:val="22"/>
              </w:numPr>
              <w:suppressAutoHyphens/>
              <w:spacing w:line="196" w:lineRule="exact"/>
              <w:ind w:left="194" w:hanging="142"/>
              <w:rPr>
                <w:rFonts w:ascii="Times New Roman" w:eastAsia="Times New Roman" w:hAnsi="Times New Roman" w:cs="Times New Roman"/>
                <w:sz w:val="20"/>
                <w:szCs w:val="20"/>
                <w:lang w:eastAsia="hi-IN" w:bidi="hi-IN"/>
              </w:rPr>
            </w:pPr>
            <w:r w:rsidRPr="0044300E">
              <w:rPr>
                <w:rFonts w:ascii="Times New Roman" w:eastAsia="Times New Roman" w:hAnsi="Times New Roman" w:cs="Times New Roman"/>
                <w:sz w:val="20"/>
                <w:szCs w:val="20"/>
                <w:lang w:eastAsia="hi-IN" w:bidi="hi-IN"/>
              </w:rPr>
              <w:t>(area storico-umanistica)</w:t>
            </w:r>
          </w:p>
          <w:p w14:paraId="29ED19CF" w14:textId="77777777" w:rsidR="00793B14" w:rsidRPr="0044300E" w:rsidRDefault="00793B14" w:rsidP="0068353E">
            <w:pPr>
              <w:pStyle w:val="Paragrafoelenco"/>
              <w:suppressAutoHyphens/>
              <w:spacing w:line="0" w:lineRule="atLeast"/>
              <w:ind w:left="194"/>
              <w:rPr>
                <w:rFonts w:ascii="Times New Roman" w:eastAsia="Times New Roman" w:hAnsi="Times New Roman" w:cs="Times New Roman"/>
                <w:sz w:val="20"/>
                <w:szCs w:val="20"/>
                <w:lang w:eastAsia="hi-IN" w:bidi="hi-IN"/>
              </w:rPr>
            </w:pPr>
            <w:r w:rsidRPr="0044300E">
              <w:rPr>
                <w:rFonts w:ascii="Times New Roman" w:eastAsia="Times New Roman" w:hAnsi="Times New Roman" w:cs="Times New Roman"/>
                <w:sz w:val="20"/>
                <w:szCs w:val="20"/>
                <w:lang w:eastAsia="hi-IN" w:bidi="hi-IN"/>
              </w:rPr>
              <w:t xml:space="preserve">Sviluppare la consapevolezza </w:t>
            </w:r>
            <w:r w:rsidRPr="0044300E">
              <w:rPr>
                <w:rFonts w:ascii="Times New Roman" w:eastAsia="Times New Roman" w:hAnsi="Times New Roman" w:cs="Times New Roman"/>
                <w:w w:val="99"/>
                <w:sz w:val="20"/>
                <w:szCs w:val="20"/>
                <w:lang w:eastAsia="hi-IN" w:bidi="hi-IN"/>
              </w:rPr>
              <w:t>dell’eredità</w:t>
            </w:r>
            <w:r w:rsidRPr="0044300E">
              <w:rPr>
                <w:rFonts w:ascii="Times New Roman" w:eastAsia="Times New Roman" w:hAnsi="Times New Roman" w:cs="Times New Roman"/>
                <w:sz w:val="20"/>
                <w:szCs w:val="20"/>
                <w:lang w:eastAsia="hi-IN" w:bidi="hi-IN"/>
              </w:rPr>
              <w:t xml:space="preserve"> della cultura umanistica nell’elaborazione dei concetti fondanti e nell’evoluzione della dimensione politica.</w:t>
            </w:r>
          </w:p>
          <w:p w14:paraId="0803F1B8" w14:textId="77777777" w:rsidR="00793B14" w:rsidRPr="0044300E" w:rsidRDefault="00793B14" w:rsidP="00B6122F">
            <w:pPr>
              <w:pStyle w:val="Paragrafoelenco"/>
              <w:numPr>
                <w:ilvl w:val="0"/>
                <w:numId w:val="22"/>
              </w:numPr>
              <w:suppressAutoHyphens/>
              <w:spacing w:line="196" w:lineRule="exact"/>
              <w:ind w:left="194" w:hanging="142"/>
              <w:rPr>
                <w:rFonts w:ascii="Times New Roman" w:eastAsia="Times New Roman" w:hAnsi="Times New Roman" w:cs="Times New Roman"/>
                <w:sz w:val="20"/>
                <w:szCs w:val="20"/>
                <w:lang w:eastAsia="hi-IN" w:bidi="hi-IN"/>
              </w:rPr>
            </w:pPr>
            <w:r w:rsidRPr="0044300E">
              <w:rPr>
                <w:rFonts w:ascii="Times New Roman" w:eastAsia="Times New Roman" w:hAnsi="Times New Roman" w:cs="Times New Roman"/>
                <w:sz w:val="20"/>
                <w:szCs w:val="20"/>
                <w:lang w:eastAsia="hi-IN" w:bidi="hi-IN"/>
              </w:rPr>
              <w:t xml:space="preserve">(area  storico-umanistica) </w:t>
            </w:r>
          </w:p>
          <w:p w14:paraId="1A5CD951" w14:textId="77777777" w:rsidR="00793B14" w:rsidRPr="0044300E" w:rsidRDefault="00793B14" w:rsidP="0068353E">
            <w:pPr>
              <w:pStyle w:val="Paragrafoelenco"/>
              <w:suppressAutoHyphens/>
              <w:spacing w:line="196" w:lineRule="exact"/>
              <w:ind w:left="194"/>
              <w:rPr>
                <w:rFonts w:ascii="Times New Roman" w:eastAsia="Times New Roman" w:hAnsi="Times New Roman" w:cs="Times New Roman"/>
                <w:sz w:val="20"/>
                <w:szCs w:val="20"/>
                <w:lang w:eastAsia="hi-IN" w:bidi="hi-IN"/>
              </w:rPr>
            </w:pPr>
            <w:r w:rsidRPr="0044300E">
              <w:rPr>
                <w:rFonts w:ascii="Times New Roman" w:eastAsia="Times New Roman" w:hAnsi="Times New Roman" w:cs="Times New Roman"/>
                <w:sz w:val="20"/>
                <w:szCs w:val="20"/>
                <w:lang w:eastAsia="hi-IN" w:bidi="hi-IN"/>
              </w:rPr>
              <w:t xml:space="preserve">Saper </w:t>
            </w:r>
            <w:r w:rsidRPr="0044300E">
              <w:rPr>
                <w:rFonts w:ascii="Times New Roman" w:eastAsia="Times New Roman" w:hAnsi="Times New Roman" w:cs="Times New Roman"/>
                <w:w w:val="98"/>
                <w:sz w:val="20"/>
                <w:szCs w:val="20"/>
                <w:lang w:eastAsia="hi-IN" w:bidi="hi-IN"/>
              </w:rPr>
              <w:t>attualizzare</w:t>
            </w:r>
            <w:r w:rsidRPr="0044300E">
              <w:rPr>
                <w:rFonts w:ascii="Times New Roman" w:eastAsia="Times New Roman" w:hAnsi="Times New Roman" w:cs="Times New Roman"/>
                <w:sz w:val="20"/>
                <w:szCs w:val="20"/>
                <w:lang w:eastAsia="hi-IN" w:bidi="hi-IN"/>
              </w:rPr>
              <w:t xml:space="preserve"> l'antico, individuando gli elementi di alterità  e  di  continuità  (nella tradizione  di  temi  e  modelli letterari).</w:t>
            </w:r>
          </w:p>
          <w:p w14:paraId="7709B81D" w14:textId="77777777" w:rsidR="00793B14" w:rsidRPr="0044300E" w:rsidRDefault="00793B14" w:rsidP="00B6122F">
            <w:pPr>
              <w:pStyle w:val="Paragrafoelenco"/>
              <w:numPr>
                <w:ilvl w:val="0"/>
                <w:numId w:val="22"/>
              </w:numPr>
              <w:suppressAutoHyphens/>
              <w:spacing w:line="196" w:lineRule="exact"/>
              <w:ind w:left="194" w:hanging="142"/>
              <w:rPr>
                <w:rFonts w:ascii="Times New Roman" w:eastAsia="Times New Roman" w:hAnsi="Times New Roman" w:cs="Times New Roman"/>
                <w:sz w:val="20"/>
                <w:szCs w:val="20"/>
                <w:lang w:eastAsia="hi-IN" w:bidi="hi-IN"/>
              </w:rPr>
            </w:pPr>
            <w:r w:rsidRPr="0044300E">
              <w:rPr>
                <w:rFonts w:ascii="Times New Roman" w:eastAsia="Times New Roman" w:hAnsi="Times New Roman" w:cs="Times New Roman"/>
                <w:sz w:val="20"/>
                <w:szCs w:val="20"/>
                <w:lang w:eastAsia="hi-IN" w:bidi="hi-IN"/>
              </w:rPr>
              <w:t>(metacognitiva)</w:t>
            </w:r>
          </w:p>
          <w:p w14:paraId="4AE91982" w14:textId="77777777" w:rsidR="00793B14" w:rsidRPr="0044300E" w:rsidRDefault="00793B14" w:rsidP="0068353E">
            <w:pPr>
              <w:pStyle w:val="Paragrafoelenco"/>
              <w:suppressAutoHyphens/>
              <w:spacing w:line="196" w:lineRule="exact"/>
              <w:ind w:left="194" w:right="11"/>
              <w:rPr>
                <w:rFonts w:ascii="Times New Roman" w:eastAsia="Times New Roman" w:hAnsi="Times New Roman" w:cs="Times New Roman"/>
                <w:sz w:val="20"/>
                <w:szCs w:val="20"/>
                <w:lang w:eastAsia="hi-IN" w:bidi="hi-IN"/>
              </w:rPr>
            </w:pPr>
            <w:r w:rsidRPr="0044300E">
              <w:rPr>
                <w:rFonts w:ascii="Times New Roman" w:eastAsia="Times New Roman" w:hAnsi="Times New Roman" w:cs="Times New Roman"/>
                <w:sz w:val="20"/>
                <w:szCs w:val="20"/>
                <w:lang w:eastAsia="hi-IN" w:bidi="hi-IN"/>
              </w:rPr>
              <w:t xml:space="preserve">Superare la </w:t>
            </w:r>
            <w:r w:rsidRPr="0044300E">
              <w:rPr>
                <w:rFonts w:ascii="Times New Roman" w:eastAsia="Times New Roman" w:hAnsi="Times New Roman" w:cs="Times New Roman"/>
                <w:w w:val="98"/>
                <w:sz w:val="20"/>
                <w:szCs w:val="20"/>
                <w:lang w:eastAsia="hi-IN" w:bidi="hi-IN"/>
              </w:rPr>
              <w:t>conoscenza</w:t>
            </w:r>
            <w:r w:rsidRPr="0044300E">
              <w:rPr>
                <w:rFonts w:ascii="Times New Roman" w:eastAsia="Times New Roman" w:hAnsi="Times New Roman" w:cs="Times New Roman"/>
                <w:sz w:val="20"/>
                <w:szCs w:val="20"/>
                <w:lang w:eastAsia="hi-IN" w:bidi="hi-IN"/>
              </w:rPr>
              <w:t xml:space="preserve"> manualistica, acquisendo l'attitudine all'approfondimento critico e alla </w:t>
            </w:r>
            <w:r w:rsidRPr="0044300E">
              <w:rPr>
                <w:rFonts w:ascii="Times New Roman" w:eastAsia="Times New Roman" w:hAnsi="Times New Roman" w:cs="Times New Roman"/>
                <w:w w:val="97"/>
                <w:sz w:val="20"/>
                <w:szCs w:val="20"/>
                <w:lang w:eastAsia="hi-IN" w:bidi="hi-IN"/>
              </w:rPr>
              <w:t>ricerca,</w:t>
            </w:r>
            <w:r w:rsidRPr="0044300E">
              <w:rPr>
                <w:rFonts w:ascii="Times New Roman" w:eastAsia="Times New Roman" w:hAnsi="Times New Roman" w:cs="Times New Roman"/>
                <w:sz w:val="20"/>
                <w:szCs w:val="20"/>
                <w:lang w:eastAsia="hi-IN" w:bidi="hi-IN"/>
              </w:rPr>
              <w:t xml:space="preserve"> anche attraverso la multimedialità.</w:t>
            </w:r>
          </w:p>
          <w:p w14:paraId="6B847C7F" w14:textId="77777777" w:rsidR="00793B14" w:rsidRPr="0044300E" w:rsidRDefault="00793B14" w:rsidP="00B6122F">
            <w:pPr>
              <w:pStyle w:val="Paragrafoelenco"/>
              <w:numPr>
                <w:ilvl w:val="0"/>
                <w:numId w:val="22"/>
              </w:numPr>
              <w:suppressAutoHyphens/>
              <w:spacing w:line="199" w:lineRule="exact"/>
              <w:ind w:left="194" w:hanging="142"/>
              <w:rPr>
                <w:rFonts w:ascii="Times New Roman" w:eastAsia="Times New Roman" w:hAnsi="Times New Roman" w:cs="Times New Roman"/>
                <w:sz w:val="20"/>
                <w:szCs w:val="20"/>
                <w:lang w:eastAsia="hi-IN" w:bidi="hi-IN"/>
              </w:rPr>
            </w:pPr>
            <w:r w:rsidRPr="0044300E">
              <w:rPr>
                <w:rFonts w:ascii="Times New Roman" w:eastAsia="Times New Roman" w:hAnsi="Times New Roman" w:cs="Times New Roman"/>
                <w:sz w:val="20"/>
                <w:szCs w:val="20"/>
                <w:lang w:eastAsia="hi-IN" w:bidi="hi-IN"/>
              </w:rPr>
              <w:t xml:space="preserve">(iniziativa) </w:t>
            </w:r>
          </w:p>
          <w:p w14:paraId="54A90008" w14:textId="77777777" w:rsidR="00793B14" w:rsidRPr="0044300E" w:rsidRDefault="00793B14" w:rsidP="0068353E">
            <w:pPr>
              <w:pStyle w:val="Paragrafoelenco"/>
              <w:suppressAutoHyphens/>
              <w:spacing w:line="199" w:lineRule="exact"/>
              <w:ind w:left="194"/>
              <w:rPr>
                <w:rFonts w:ascii="Times New Roman" w:eastAsia="Times New Roman" w:hAnsi="Times New Roman" w:cs="Times New Roman"/>
                <w:sz w:val="20"/>
                <w:szCs w:val="20"/>
                <w:lang w:eastAsia="hi-IN" w:bidi="hi-IN"/>
              </w:rPr>
            </w:pPr>
            <w:r w:rsidRPr="0044300E">
              <w:rPr>
                <w:rFonts w:ascii="Times New Roman" w:eastAsia="Times New Roman" w:hAnsi="Times New Roman" w:cs="Times New Roman"/>
                <w:sz w:val="20"/>
                <w:szCs w:val="20"/>
                <w:lang w:eastAsia="hi-IN" w:bidi="hi-IN"/>
              </w:rPr>
              <w:t xml:space="preserve">Progettare e svolgere autonomamente in  tutte  le  sue fasi </w:t>
            </w:r>
            <w:r w:rsidRPr="0044300E">
              <w:rPr>
                <w:rFonts w:ascii="Times New Roman" w:eastAsia="Times New Roman" w:hAnsi="Times New Roman" w:cs="Times New Roman"/>
                <w:w w:val="88"/>
                <w:sz w:val="20"/>
                <w:szCs w:val="20"/>
                <w:lang w:eastAsia="hi-IN" w:bidi="hi-IN"/>
              </w:rPr>
              <w:t>un</w:t>
            </w:r>
            <w:r w:rsidRPr="0044300E">
              <w:rPr>
                <w:rFonts w:ascii="Times New Roman" w:eastAsia="Times New Roman" w:hAnsi="Times New Roman" w:cs="Times New Roman"/>
                <w:sz w:val="20"/>
                <w:szCs w:val="20"/>
                <w:lang w:eastAsia="hi-IN" w:bidi="hi-IN"/>
              </w:rPr>
              <w:t xml:space="preserve"> </w:t>
            </w:r>
            <w:r w:rsidRPr="0044300E">
              <w:rPr>
                <w:rFonts w:ascii="Times New Roman" w:eastAsia="Times New Roman" w:hAnsi="Times New Roman" w:cs="Times New Roman"/>
                <w:w w:val="99"/>
                <w:sz w:val="20"/>
                <w:szCs w:val="20"/>
                <w:lang w:eastAsia="hi-IN" w:bidi="hi-IN"/>
              </w:rPr>
              <w:t>percorso</w:t>
            </w:r>
            <w:r w:rsidRPr="0044300E">
              <w:rPr>
                <w:rFonts w:ascii="Times New Roman" w:eastAsia="Times New Roman" w:hAnsi="Times New Roman" w:cs="Times New Roman"/>
                <w:sz w:val="20"/>
                <w:szCs w:val="20"/>
                <w:lang w:eastAsia="hi-IN" w:bidi="hi-IN"/>
              </w:rPr>
              <w:t xml:space="preserve"> di approfondimento.</w:t>
            </w:r>
          </w:p>
        </w:tc>
      </w:tr>
    </w:tbl>
    <w:p w14:paraId="6F4AB27F" w14:textId="01B8BC19" w:rsidR="00793B14" w:rsidRPr="00A528E2" w:rsidRDefault="00793B14" w:rsidP="00A528E2">
      <w:pPr>
        <w:rPr>
          <w:rFonts w:ascii="Times New Roman" w:hAnsi="Times New Roman" w:cs="Times New Roman"/>
          <w:color w:val="FF0000"/>
          <w:sz w:val="20"/>
          <w:szCs w:val="20"/>
        </w:rPr>
      </w:pPr>
      <w:r w:rsidRPr="003A1AF4">
        <w:rPr>
          <w:rFonts w:ascii="Times New Roman" w:hAnsi="Times New Roman" w:cs="Times New Roman"/>
          <w:b/>
          <w:bCs/>
          <w:smallCaps/>
          <w:color w:val="FF0000"/>
          <w:sz w:val="22"/>
          <w:szCs w:val="22"/>
        </w:rPr>
        <w:t>Lingua e Letteratura latina</w:t>
      </w:r>
      <w:r w:rsidRPr="002F0209">
        <w:rPr>
          <w:rFonts w:ascii="Times New Roman" w:hAnsi="Times New Roman" w:cs="Times New Roman"/>
          <w:b/>
          <w:bCs/>
          <w:smallCaps/>
          <w:color w:val="FF0000"/>
          <w:sz w:val="20"/>
          <w:szCs w:val="20"/>
        </w:rPr>
        <w:t xml:space="preserve">   </w:t>
      </w:r>
      <w:r w:rsidR="003A1AF4">
        <w:rPr>
          <w:rFonts w:ascii="Times New Roman" w:hAnsi="Times New Roman" w:cs="Times New Roman"/>
          <w:b/>
          <w:bCs/>
          <w:smallCaps/>
          <w:sz w:val="20"/>
          <w:szCs w:val="20"/>
        </w:rPr>
        <w:t>(L</w:t>
      </w:r>
      <w:r w:rsidRPr="003A1AF4">
        <w:rPr>
          <w:rFonts w:ascii="Times New Roman" w:hAnsi="Times New Roman" w:cs="Times New Roman"/>
          <w:b/>
          <w:bCs/>
          <w:smallCaps/>
          <w:sz w:val="20"/>
          <w:szCs w:val="20"/>
        </w:rPr>
        <w:t>iceo delle Scienze Umane)</w:t>
      </w:r>
    </w:p>
    <w:p w14:paraId="1FAEAD79" w14:textId="77777777" w:rsidR="00793B14" w:rsidRPr="00E03463" w:rsidRDefault="00793B14" w:rsidP="00793B14">
      <w:pPr>
        <w:jc w:val="both"/>
        <w:rPr>
          <w:rFonts w:ascii="Times New Roman" w:hAnsi="Times New Roman" w:cs="Times New Roman"/>
          <w:b/>
          <w:sz w:val="20"/>
          <w:szCs w:val="20"/>
        </w:rPr>
      </w:pPr>
      <w:r w:rsidRPr="00E03463">
        <w:rPr>
          <w:rFonts w:ascii="Times New Roman" w:hAnsi="Times New Roman" w:cs="Times New Roman"/>
          <w:b/>
          <w:sz w:val="20"/>
          <w:szCs w:val="20"/>
        </w:rPr>
        <w:t>II BIENNIO</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3686"/>
        <w:gridCol w:w="3685"/>
      </w:tblGrid>
      <w:tr w:rsidR="00793B14" w:rsidRPr="00E03463" w14:paraId="767E853C" w14:textId="77777777" w:rsidTr="0068353E">
        <w:tc>
          <w:tcPr>
            <w:tcW w:w="3686" w:type="dxa"/>
            <w:tcBorders>
              <w:top w:val="single" w:sz="4" w:space="0" w:color="auto"/>
              <w:left w:val="single" w:sz="4" w:space="0" w:color="auto"/>
              <w:bottom w:val="single" w:sz="4" w:space="0" w:color="auto"/>
              <w:right w:val="single" w:sz="4" w:space="0" w:color="auto"/>
            </w:tcBorders>
          </w:tcPr>
          <w:p w14:paraId="0B41ADD6" w14:textId="77777777" w:rsidR="00793B14" w:rsidRPr="00E03463" w:rsidRDefault="00793B14" w:rsidP="0068353E">
            <w:pPr>
              <w:ind w:left="176" w:hanging="176"/>
              <w:jc w:val="center"/>
              <w:rPr>
                <w:rFonts w:ascii="Times New Roman" w:eastAsia="Times New Roman" w:hAnsi="Times New Roman" w:cs="Times New Roman"/>
                <w:b/>
                <w:sz w:val="20"/>
                <w:szCs w:val="20"/>
              </w:rPr>
            </w:pPr>
            <w:r w:rsidRPr="00E03463">
              <w:rPr>
                <w:rFonts w:ascii="Times New Roman" w:eastAsia="Times New Roman" w:hAnsi="Times New Roman" w:cs="Times New Roman"/>
                <w:b/>
                <w:sz w:val="20"/>
                <w:szCs w:val="20"/>
              </w:rPr>
              <w:t>COMPETENZE</w:t>
            </w:r>
          </w:p>
          <w:p w14:paraId="71B6AB07" w14:textId="77777777" w:rsidR="00793B14" w:rsidRPr="00476A0C" w:rsidRDefault="00793B14" w:rsidP="0068353E">
            <w:pPr>
              <w:ind w:left="176" w:hanging="176"/>
              <w:jc w:val="center"/>
              <w:rPr>
                <w:rFonts w:ascii="Times New Roman" w:eastAsia="Times New Roman" w:hAnsi="Times New Roman" w:cs="Times New Roman"/>
                <w:b/>
                <w:sz w:val="16"/>
                <w:szCs w:val="16"/>
              </w:rPr>
            </w:pPr>
          </w:p>
        </w:tc>
        <w:tc>
          <w:tcPr>
            <w:tcW w:w="3686" w:type="dxa"/>
            <w:tcBorders>
              <w:top w:val="single" w:sz="4" w:space="0" w:color="auto"/>
              <w:left w:val="single" w:sz="4" w:space="0" w:color="auto"/>
              <w:bottom w:val="single" w:sz="4" w:space="0" w:color="auto"/>
              <w:right w:val="single" w:sz="4" w:space="0" w:color="auto"/>
            </w:tcBorders>
            <w:hideMark/>
          </w:tcPr>
          <w:p w14:paraId="07CC25E8" w14:textId="77777777" w:rsidR="00793B14" w:rsidRPr="00E03463" w:rsidRDefault="00793B14" w:rsidP="0068353E">
            <w:pPr>
              <w:jc w:val="center"/>
              <w:rPr>
                <w:rFonts w:ascii="Times New Roman" w:eastAsia="Times New Roman" w:hAnsi="Times New Roman" w:cs="Times New Roman"/>
                <w:b/>
                <w:sz w:val="20"/>
                <w:szCs w:val="20"/>
              </w:rPr>
            </w:pPr>
            <w:r w:rsidRPr="00E03463">
              <w:rPr>
                <w:rFonts w:ascii="Times New Roman" w:eastAsia="Times New Roman" w:hAnsi="Times New Roman" w:cs="Times New Roman"/>
                <w:b/>
                <w:sz w:val="20"/>
                <w:szCs w:val="20"/>
              </w:rPr>
              <w:t xml:space="preserve">ABILITA’ </w:t>
            </w:r>
          </w:p>
        </w:tc>
        <w:tc>
          <w:tcPr>
            <w:tcW w:w="3685" w:type="dxa"/>
            <w:tcBorders>
              <w:top w:val="single" w:sz="4" w:space="0" w:color="auto"/>
              <w:left w:val="single" w:sz="4" w:space="0" w:color="auto"/>
              <w:bottom w:val="single" w:sz="4" w:space="0" w:color="auto"/>
              <w:right w:val="single" w:sz="4" w:space="0" w:color="auto"/>
            </w:tcBorders>
            <w:hideMark/>
          </w:tcPr>
          <w:p w14:paraId="3DD6DA39" w14:textId="77777777" w:rsidR="00793B14" w:rsidRPr="00E03463" w:rsidRDefault="00793B14" w:rsidP="0068353E">
            <w:pPr>
              <w:jc w:val="center"/>
              <w:rPr>
                <w:rFonts w:ascii="Times New Roman" w:eastAsia="Times New Roman" w:hAnsi="Times New Roman" w:cs="Times New Roman"/>
                <w:b/>
                <w:sz w:val="20"/>
                <w:szCs w:val="20"/>
              </w:rPr>
            </w:pPr>
            <w:r w:rsidRPr="00E03463">
              <w:rPr>
                <w:rFonts w:ascii="Times New Roman" w:eastAsia="Times New Roman" w:hAnsi="Times New Roman" w:cs="Times New Roman"/>
                <w:b/>
                <w:sz w:val="20"/>
                <w:szCs w:val="20"/>
              </w:rPr>
              <w:t xml:space="preserve">CONOSCENZE </w:t>
            </w:r>
          </w:p>
        </w:tc>
      </w:tr>
      <w:tr w:rsidR="00793B14" w:rsidRPr="00E03463" w14:paraId="673BA52E" w14:textId="77777777" w:rsidTr="0068353E">
        <w:tc>
          <w:tcPr>
            <w:tcW w:w="3686" w:type="dxa"/>
            <w:tcBorders>
              <w:top w:val="single" w:sz="4" w:space="0" w:color="auto"/>
              <w:left w:val="single" w:sz="4" w:space="0" w:color="auto"/>
              <w:bottom w:val="single" w:sz="4" w:space="0" w:color="auto"/>
              <w:right w:val="single" w:sz="4" w:space="0" w:color="auto"/>
            </w:tcBorders>
          </w:tcPr>
          <w:p w14:paraId="6ECA4867" w14:textId="77777777" w:rsidR="00793B14" w:rsidRPr="00E03463" w:rsidRDefault="00793B14" w:rsidP="00B6122F">
            <w:pPr>
              <w:numPr>
                <w:ilvl w:val="0"/>
                <w:numId w:val="11"/>
              </w:numPr>
              <w:ind w:left="176" w:hanging="176"/>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Analizzare la struttura sintattica di un periodo relativamente alle regole studiate</w:t>
            </w:r>
            <w:r>
              <w:rPr>
                <w:rFonts w:ascii="Times New Roman" w:eastAsia="Times New Roman" w:hAnsi="Times New Roman" w:cs="Times New Roman"/>
                <w:sz w:val="20"/>
                <w:szCs w:val="20"/>
              </w:rPr>
              <w:t>.</w:t>
            </w:r>
          </w:p>
          <w:p w14:paraId="61489020" w14:textId="77777777" w:rsidR="00793B14" w:rsidRPr="00E03463" w:rsidRDefault="00793B14" w:rsidP="00B6122F">
            <w:pPr>
              <w:numPr>
                <w:ilvl w:val="0"/>
                <w:numId w:val="11"/>
              </w:numPr>
              <w:ind w:left="176" w:hanging="17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E03463">
              <w:rPr>
                <w:rFonts w:ascii="Times New Roman" w:eastAsia="Times New Roman" w:hAnsi="Times New Roman" w:cs="Times New Roman"/>
                <w:sz w:val="20"/>
                <w:szCs w:val="20"/>
              </w:rPr>
              <w:t>omprendere e riformulare un testo, secondo le reg</w:t>
            </w:r>
            <w:r>
              <w:rPr>
                <w:rFonts w:ascii="Times New Roman" w:eastAsia="Times New Roman" w:hAnsi="Times New Roman" w:cs="Times New Roman"/>
                <w:sz w:val="20"/>
                <w:szCs w:val="20"/>
              </w:rPr>
              <w:t>ole di produzione dell’italiano.</w:t>
            </w:r>
          </w:p>
          <w:p w14:paraId="37CE0D71" w14:textId="77777777" w:rsidR="00793B14" w:rsidRPr="00E03463" w:rsidRDefault="00793B14" w:rsidP="00B6122F">
            <w:pPr>
              <w:numPr>
                <w:ilvl w:val="0"/>
                <w:numId w:val="11"/>
              </w:numPr>
              <w:ind w:left="176" w:hanging="17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sidRPr="00E03463">
              <w:rPr>
                <w:rFonts w:ascii="Times New Roman" w:eastAsia="Times New Roman" w:hAnsi="Times New Roman" w:cs="Times New Roman"/>
                <w:sz w:val="20"/>
                <w:szCs w:val="20"/>
              </w:rPr>
              <w:t xml:space="preserve">ndividuare nei testi gli elementi che esprimono la civiltà e la cultura latina, </w:t>
            </w:r>
            <w:r>
              <w:rPr>
                <w:rFonts w:ascii="Times New Roman" w:eastAsia="Times New Roman" w:hAnsi="Times New Roman" w:cs="Times New Roman"/>
                <w:sz w:val="20"/>
                <w:szCs w:val="20"/>
              </w:rPr>
              <w:t>nonché i valori di lunga durata.</w:t>
            </w:r>
          </w:p>
          <w:p w14:paraId="76E67E84" w14:textId="77777777" w:rsidR="00793B14" w:rsidRPr="00E03463" w:rsidRDefault="00793B14" w:rsidP="00B6122F">
            <w:pPr>
              <w:numPr>
                <w:ilvl w:val="0"/>
                <w:numId w:val="11"/>
              </w:numPr>
              <w:ind w:left="176" w:hanging="17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sidRPr="00E03463">
              <w:rPr>
                <w:rFonts w:ascii="Times New Roman" w:eastAsia="Times New Roman" w:hAnsi="Times New Roman" w:cs="Times New Roman"/>
                <w:sz w:val="20"/>
                <w:szCs w:val="20"/>
              </w:rPr>
              <w:t>ndividuare i riferimenti e gli aspetti utili per una corretta</w:t>
            </w:r>
            <w:r>
              <w:rPr>
                <w:rFonts w:ascii="Times New Roman" w:eastAsia="Times New Roman" w:hAnsi="Times New Roman" w:cs="Times New Roman"/>
                <w:sz w:val="20"/>
                <w:szCs w:val="20"/>
              </w:rPr>
              <w:t xml:space="preserve"> collocazione storico-culturale.</w:t>
            </w:r>
          </w:p>
          <w:p w14:paraId="03907F53" w14:textId="77777777" w:rsidR="00793B14" w:rsidRPr="00E03463" w:rsidRDefault="00793B14" w:rsidP="00B6122F">
            <w:pPr>
              <w:numPr>
                <w:ilvl w:val="0"/>
                <w:numId w:val="11"/>
              </w:numPr>
              <w:ind w:left="176" w:hanging="17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sidRPr="00E03463">
              <w:rPr>
                <w:rFonts w:ascii="Times New Roman" w:eastAsia="Times New Roman" w:hAnsi="Times New Roman" w:cs="Times New Roman"/>
                <w:sz w:val="20"/>
                <w:szCs w:val="20"/>
              </w:rPr>
              <w:t>nquadrare il brano nell’opera complessiva dell’autore</w:t>
            </w:r>
            <w:r>
              <w:rPr>
                <w:rFonts w:ascii="Times New Roman" w:eastAsia="Times New Roman" w:hAnsi="Times New Roman" w:cs="Times New Roman"/>
                <w:sz w:val="20"/>
                <w:szCs w:val="20"/>
              </w:rPr>
              <w:t>.</w:t>
            </w:r>
          </w:p>
          <w:p w14:paraId="59713FE2" w14:textId="77777777" w:rsidR="00793B14" w:rsidRPr="00E03463" w:rsidRDefault="00793B14" w:rsidP="00B6122F">
            <w:pPr>
              <w:numPr>
                <w:ilvl w:val="0"/>
                <w:numId w:val="11"/>
              </w:numPr>
              <w:ind w:left="176" w:hanging="176"/>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Ricondurre agli scrittori studiati le scelte linguistiche peculiari</w:t>
            </w:r>
            <w:r>
              <w:rPr>
                <w:rFonts w:ascii="Times New Roman" w:eastAsia="Times New Roman" w:hAnsi="Times New Roman" w:cs="Times New Roman"/>
                <w:sz w:val="20"/>
                <w:szCs w:val="20"/>
              </w:rPr>
              <w:t>.</w:t>
            </w:r>
          </w:p>
          <w:p w14:paraId="68ACABCC" w14:textId="77777777" w:rsidR="00793B14" w:rsidRPr="00E03463" w:rsidRDefault="00793B14" w:rsidP="00B6122F">
            <w:pPr>
              <w:numPr>
                <w:ilvl w:val="0"/>
                <w:numId w:val="11"/>
              </w:numPr>
              <w:ind w:left="176" w:hanging="176"/>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Individuare i nuclei portanti delle opere e del pensiero degli autori esaminati</w:t>
            </w:r>
            <w:r>
              <w:rPr>
                <w:rFonts w:ascii="Times New Roman" w:eastAsia="Times New Roman" w:hAnsi="Times New Roman" w:cs="Times New Roman"/>
                <w:sz w:val="20"/>
                <w:szCs w:val="20"/>
              </w:rPr>
              <w:t>.</w:t>
            </w:r>
          </w:p>
          <w:p w14:paraId="4347A420" w14:textId="77777777" w:rsidR="00793B14" w:rsidRPr="00E03463" w:rsidRDefault="00793B14" w:rsidP="00B6122F">
            <w:pPr>
              <w:numPr>
                <w:ilvl w:val="0"/>
                <w:numId w:val="11"/>
              </w:numPr>
              <w:ind w:left="176" w:hanging="176"/>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Collocare testi e autori nella trama generale della storia letteraria e nel contesto storico relativo</w:t>
            </w:r>
            <w:r>
              <w:rPr>
                <w:rFonts w:ascii="Times New Roman" w:eastAsia="Times New Roman" w:hAnsi="Times New Roman" w:cs="Times New Roman"/>
                <w:sz w:val="20"/>
                <w:szCs w:val="20"/>
              </w:rPr>
              <w:t>.</w:t>
            </w:r>
          </w:p>
          <w:p w14:paraId="2E70327F" w14:textId="77777777" w:rsidR="00793B14" w:rsidRPr="00E03463" w:rsidRDefault="00793B14" w:rsidP="00B6122F">
            <w:pPr>
              <w:numPr>
                <w:ilvl w:val="0"/>
                <w:numId w:val="11"/>
              </w:numPr>
              <w:ind w:left="176" w:hanging="176"/>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Sapere organizzare un discorso pertinente e chiaro</w:t>
            </w:r>
            <w:r>
              <w:rPr>
                <w:rFonts w:ascii="Times New Roman" w:eastAsia="Times New Roman" w:hAnsi="Times New Roman" w:cs="Times New Roman"/>
                <w:sz w:val="20"/>
                <w:szCs w:val="20"/>
              </w:rPr>
              <w:t>.</w:t>
            </w:r>
          </w:p>
          <w:p w14:paraId="214E07EF" w14:textId="77777777" w:rsidR="00793B14" w:rsidRPr="00E03463" w:rsidRDefault="00793B14" w:rsidP="00B6122F">
            <w:pPr>
              <w:numPr>
                <w:ilvl w:val="0"/>
                <w:numId w:val="11"/>
              </w:numPr>
              <w:ind w:left="176" w:hanging="176"/>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Saper avvalersi di un registro appropriato e del linguaggio specifico in relazione alle acquisizioni fondamentali</w:t>
            </w:r>
            <w:r>
              <w:rPr>
                <w:rFonts w:ascii="Times New Roman" w:eastAsia="Times New Roman" w:hAnsi="Times New Roman" w:cs="Times New Roman"/>
                <w:sz w:val="20"/>
                <w:szCs w:val="20"/>
              </w:rPr>
              <w:t>.</w:t>
            </w:r>
          </w:p>
          <w:p w14:paraId="49930E7A" w14:textId="77777777" w:rsidR="00793B14" w:rsidRPr="00E03463" w:rsidRDefault="00793B14" w:rsidP="0068353E">
            <w:pPr>
              <w:ind w:left="176" w:hanging="176"/>
              <w:jc w:val="both"/>
              <w:rPr>
                <w:rFonts w:ascii="Times New Roman" w:eastAsia="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99F3012" w14:textId="77777777" w:rsidR="00793B14" w:rsidRPr="00E03463" w:rsidRDefault="00793B14" w:rsidP="00B6122F">
            <w:pPr>
              <w:numPr>
                <w:ilvl w:val="0"/>
                <w:numId w:val="12"/>
              </w:numPr>
              <w:ind w:left="176" w:hanging="176"/>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Riflettere sui rapporti con l’italiano relativamente al lessico conosciuto</w:t>
            </w:r>
            <w:r>
              <w:rPr>
                <w:rFonts w:ascii="Times New Roman" w:eastAsia="Times New Roman" w:hAnsi="Times New Roman" w:cs="Times New Roman"/>
                <w:sz w:val="20"/>
                <w:szCs w:val="20"/>
              </w:rPr>
              <w:t>.</w:t>
            </w:r>
          </w:p>
          <w:p w14:paraId="5B03DC88" w14:textId="77777777" w:rsidR="00793B14" w:rsidRPr="00E03463" w:rsidRDefault="00793B14" w:rsidP="00B6122F">
            <w:pPr>
              <w:numPr>
                <w:ilvl w:val="0"/>
                <w:numId w:val="12"/>
              </w:numPr>
              <w:ind w:left="176" w:hanging="176"/>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Comprendere il senso generale di testi semplici</w:t>
            </w:r>
            <w:r>
              <w:rPr>
                <w:rFonts w:ascii="Times New Roman" w:eastAsia="Times New Roman" w:hAnsi="Times New Roman" w:cs="Times New Roman"/>
                <w:sz w:val="20"/>
                <w:szCs w:val="20"/>
              </w:rPr>
              <w:t>.</w:t>
            </w:r>
          </w:p>
          <w:p w14:paraId="3E303DE0" w14:textId="77777777" w:rsidR="00793B14" w:rsidRPr="00E03463" w:rsidRDefault="00793B14" w:rsidP="00B6122F">
            <w:pPr>
              <w:numPr>
                <w:ilvl w:val="0"/>
                <w:numId w:val="12"/>
              </w:numPr>
              <w:ind w:left="176" w:hanging="176"/>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Possedere consapevolezza linguistico-interpretativa nella traduzione di un testo</w:t>
            </w:r>
            <w:r w:rsidRPr="00E03463">
              <w:rPr>
                <w:rFonts w:ascii="Times New Roman" w:eastAsia="Times New Roman" w:hAnsi="Times New Roman" w:cs="Times New Roman"/>
                <w:sz w:val="20"/>
                <w:szCs w:val="20"/>
              </w:rPr>
              <w:cr/>
              <w:t>Interpretare testi in rapporto al periodo storico in cui sono stati prodotti</w:t>
            </w:r>
            <w:r>
              <w:rPr>
                <w:rFonts w:ascii="Times New Roman" w:eastAsia="Times New Roman" w:hAnsi="Times New Roman" w:cs="Times New Roman"/>
                <w:sz w:val="20"/>
                <w:szCs w:val="20"/>
              </w:rPr>
              <w:t>.</w:t>
            </w:r>
          </w:p>
          <w:p w14:paraId="5BC28680" w14:textId="77777777" w:rsidR="00793B14" w:rsidRPr="00E03463" w:rsidRDefault="00793B14" w:rsidP="00B6122F">
            <w:pPr>
              <w:numPr>
                <w:ilvl w:val="0"/>
                <w:numId w:val="12"/>
              </w:numPr>
              <w:ind w:left="176" w:hanging="176"/>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Definire i principali temi affrontati dagli autori esaminati, delineandone le caratteristiche specifiche</w:t>
            </w:r>
            <w:r>
              <w:rPr>
                <w:rFonts w:ascii="Times New Roman" w:eastAsia="Times New Roman" w:hAnsi="Times New Roman" w:cs="Times New Roman"/>
                <w:sz w:val="20"/>
                <w:szCs w:val="20"/>
              </w:rPr>
              <w:t>.</w:t>
            </w:r>
          </w:p>
          <w:p w14:paraId="50AECB51" w14:textId="77777777" w:rsidR="00793B14" w:rsidRPr="00E03463" w:rsidRDefault="00793B14" w:rsidP="00B6122F">
            <w:pPr>
              <w:numPr>
                <w:ilvl w:val="0"/>
                <w:numId w:val="12"/>
              </w:numPr>
              <w:ind w:left="176" w:hanging="176"/>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Ricercare e delineare le questioni ricorrenti della società coeva al periodo studiato</w:t>
            </w:r>
            <w:r>
              <w:rPr>
                <w:rFonts w:ascii="Times New Roman" w:eastAsia="Times New Roman" w:hAnsi="Times New Roman" w:cs="Times New Roman"/>
                <w:sz w:val="20"/>
                <w:szCs w:val="20"/>
              </w:rPr>
              <w:t>.</w:t>
            </w:r>
          </w:p>
          <w:p w14:paraId="5CBAD511" w14:textId="77777777" w:rsidR="00793B14" w:rsidRPr="00E03463" w:rsidRDefault="00793B14" w:rsidP="00B6122F">
            <w:pPr>
              <w:numPr>
                <w:ilvl w:val="0"/>
                <w:numId w:val="12"/>
              </w:numPr>
              <w:ind w:left="176" w:hanging="176"/>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Recepire l’attualità di specifiche problematiche</w:t>
            </w:r>
            <w:r>
              <w:rPr>
                <w:rFonts w:ascii="Times New Roman" w:eastAsia="Times New Roman" w:hAnsi="Times New Roman" w:cs="Times New Roman"/>
                <w:sz w:val="20"/>
                <w:szCs w:val="20"/>
              </w:rPr>
              <w:t>.</w:t>
            </w:r>
          </w:p>
          <w:p w14:paraId="068CC392" w14:textId="77777777" w:rsidR="00793B14" w:rsidRPr="00E03463" w:rsidRDefault="00793B14" w:rsidP="00B6122F">
            <w:pPr>
              <w:numPr>
                <w:ilvl w:val="0"/>
                <w:numId w:val="12"/>
              </w:numPr>
              <w:ind w:left="176" w:hanging="17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Organizzare, </w:t>
            </w:r>
            <w:r w:rsidRPr="00E03463">
              <w:rPr>
                <w:rFonts w:ascii="Times New Roman" w:eastAsia="Times New Roman" w:hAnsi="Times New Roman" w:cs="Times New Roman"/>
                <w:sz w:val="20"/>
                <w:szCs w:val="20"/>
              </w:rPr>
              <w:t>con la guida dell’insegnante, il lavoro di indagine e di analisi critica a livello di contenuti, di forme, di contestualizzazione</w:t>
            </w:r>
            <w:r>
              <w:rPr>
                <w:rFonts w:ascii="Times New Roman" w:eastAsia="Times New Roman" w:hAnsi="Times New Roman" w:cs="Times New Roman"/>
                <w:sz w:val="20"/>
                <w:szCs w:val="20"/>
              </w:rPr>
              <w:t>.</w:t>
            </w:r>
          </w:p>
          <w:p w14:paraId="61377C12" w14:textId="77777777" w:rsidR="00793B14" w:rsidRPr="00E03463" w:rsidRDefault="00793B14" w:rsidP="00B6122F">
            <w:pPr>
              <w:numPr>
                <w:ilvl w:val="0"/>
                <w:numId w:val="12"/>
              </w:numPr>
              <w:ind w:left="176" w:hanging="176"/>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Confrontare testi, autori, metodi nell’ambito culturale indagato</w:t>
            </w:r>
            <w:r>
              <w:rPr>
                <w:rFonts w:ascii="Times New Roman" w:eastAsia="Times New Roman" w:hAnsi="Times New Roman" w:cs="Times New Roman"/>
                <w:sz w:val="20"/>
                <w:szCs w:val="20"/>
              </w:rPr>
              <w:t>.</w:t>
            </w:r>
          </w:p>
          <w:p w14:paraId="289FBC0C" w14:textId="77777777" w:rsidR="00793B14" w:rsidRPr="00E03463" w:rsidRDefault="00793B14" w:rsidP="00B6122F">
            <w:pPr>
              <w:numPr>
                <w:ilvl w:val="0"/>
                <w:numId w:val="12"/>
              </w:numPr>
              <w:ind w:left="176" w:hanging="176"/>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Cogliere l’incidenza culturale di opere e di autori studiati</w:t>
            </w:r>
            <w:r>
              <w:rPr>
                <w:rFonts w:ascii="Times New Roman" w:eastAsia="Times New Roman" w:hAnsi="Times New Roman" w:cs="Times New Roman"/>
                <w:sz w:val="20"/>
                <w:szCs w:val="20"/>
              </w:rPr>
              <w:t>.</w:t>
            </w:r>
          </w:p>
          <w:p w14:paraId="12FDD55B" w14:textId="77777777" w:rsidR="00793B14" w:rsidRPr="00E03463" w:rsidRDefault="00793B14" w:rsidP="00B6122F">
            <w:pPr>
              <w:numPr>
                <w:ilvl w:val="0"/>
                <w:numId w:val="12"/>
              </w:numPr>
              <w:ind w:left="176" w:hanging="176"/>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Confrontarsi con una civiltà per percepire il significato che ha oggi lo studio del mondo antico</w:t>
            </w:r>
          </w:p>
          <w:p w14:paraId="2EEEB1FE" w14:textId="77777777" w:rsidR="00793B14" w:rsidRPr="00E03463" w:rsidRDefault="00793B14" w:rsidP="0068353E">
            <w:pPr>
              <w:ind w:left="176" w:hanging="176"/>
              <w:jc w:val="both"/>
              <w:rPr>
                <w:rFonts w:ascii="Times New Roman" w:eastAsia="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14:paraId="162F1E04" w14:textId="77777777" w:rsidR="00793B14" w:rsidRPr="00E03463" w:rsidRDefault="00793B14" w:rsidP="00B6122F">
            <w:pPr>
              <w:numPr>
                <w:ilvl w:val="0"/>
                <w:numId w:val="13"/>
              </w:numPr>
              <w:ind w:left="176" w:hanging="143"/>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Memorizzare il lessico basilare negli ambiti semantici indicati</w:t>
            </w:r>
            <w:r>
              <w:rPr>
                <w:rFonts w:ascii="Times New Roman" w:eastAsia="Times New Roman" w:hAnsi="Times New Roman" w:cs="Times New Roman"/>
                <w:sz w:val="20"/>
                <w:szCs w:val="20"/>
              </w:rPr>
              <w:t>.</w:t>
            </w:r>
          </w:p>
          <w:p w14:paraId="289F3088" w14:textId="77777777" w:rsidR="00793B14" w:rsidRPr="00E03463" w:rsidRDefault="00793B14" w:rsidP="00B6122F">
            <w:pPr>
              <w:numPr>
                <w:ilvl w:val="0"/>
                <w:numId w:val="13"/>
              </w:numPr>
              <w:ind w:left="176" w:hanging="143"/>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Acquisire la conoscenza della sintassi dei casi (padronanza delle regole principali studiate e di quelle fondamentali della sintassi del verbo e del periodo acquisite dal biennio)</w:t>
            </w:r>
            <w:r>
              <w:rPr>
                <w:rFonts w:ascii="Times New Roman" w:eastAsia="Times New Roman" w:hAnsi="Times New Roman" w:cs="Times New Roman"/>
                <w:sz w:val="20"/>
                <w:szCs w:val="20"/>
              </w:rPr>
              <w:t>.</w:t>
            </w:r>
          </w:p>
          <w:p w14:paraId="7E15AA45" w14:textId="77777777" w:rsidR="00793B14" w:rsidRPr="00E03463" w:rsidRDefault="00793B14" w:rsidP="00B6122F">
            <w:pPr>
              <w:numPr>
                <w:ilvl w:val="0"/>
                <w:numId w:val="13"/>
              </w:numPr>
              <w:ind w:left="176" w:hanging="143"/>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Definire i fondamentali elementi di retorica</w:t>
            </w:r>
            <w:r>
              <w:rPr>
                <w:rFonts w:ascii="Times New Roman" w:eastAsia="Times New Roman" w:hAnsi="Times New Roman" w:cs="Times New Roman"/>
                <w:sz w:val="20"/>
                <w:szCs w:val="20"/>
              </w:rPr>
              <w:t>.</w:t>
            </w:r>
          </w:p>
          <w:p w14:paraId="2032033E" w14:textId="77777777" w:rsidR="00793B14" w:rsidRPr="00E03463" w:rsidRDefault="00793B14" w:rsidP="00B6122F">
            <w:pPr>
              <w:numPr>
                <w:ilvl w:val="0"/>
                <w:numId w:val="13"/>
              </w:numPr>
              <w:ind w:left="176" w:hanging="143"/>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Leggere anche in traduzione le opere più significative dal punto di vista culturale ed estetico</w:t>
            </w:r>
            <w:r>
              <w:rPr>
                <w:rFonts w:ascii="Times New Roman" w:eastAsia="Times New Roman" w:hAnsi="Times New Roman" w:cs="Times New Roman"/>
                <w:sz w:val="20"/>
                <w:szCs w:val="20"/>
              </w:rPr>
              <w:t>.</w:t>
            </w:r>
          </w:p>
          <w:p w14:paraId="39B323D6" w14:textId="77777777" w:rsidR="00793B14" w:rsidRPr="00E03463" w:rsidRDefault="00793B14" w:rsidP="00B6122F">
            <w:pPr>
              <w:numPr>
                <w:ilvl w:val="0"/>
                <w:numId w:val="13"/>
              </w:numPr>
              <w:ind w:left="176" w:hanging="143"/>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Leggere con la guida dell’insegnante una serie di testi fra i più rappresentativi del periodo esaminato</w:t>
            </w:r>
            <w:r>
              <w:rPr>
                <w:rFonts w:ascii="Times New Roman" w:eastAsia="Times New Roman" w:hAnsi="Times New Roman" w:cs="Times New Roman"/>
                <w:sz w:val="20"/>
                <w:szCs w:val="20"/>
              </w:rPr>
              <w:t>.</w:t>
            </w:r>
          </w:p>
          <w:p w14:paraId="28729911" w14:textId="77777777" w:rsidR="00793B14" w:rsidRPr="00E03463" w:rsidRDefault="00793B14" w:rsidP="00B6122F">
            <w:pPr>
              <w:numPr>
                <w:ilvl w:val="0"/>
                <w:numId w:val="13"/>
              </w:numPr>
              <w:ind w:left="176" w:hanging="143"/>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Definire le principali figure retoriche che ricorrono nei testi esaminati</w:t>
            </w:r>
            <w:r>
              <w:rPr>
                <w:rFonts w:ascii="Times New Roman" w:eastAsia="Times New Roman" w:hAnsi="Times New Roman" w:cs="Times New Roman"/>
                <w:sz w:val="20"/>
                <w:szCs w:val="20"/>
              </w:rPr>
              <w:t>.</w:t>
            </w:r>
          </w:p>
          <w:p w14:paraId="4F66F039" w14:textId="77777777" w:rsidR="00793B14" w:rsidRPr="00E03463" w:rsidRDefault="00793B14" w:rsidP="00B6122F">
            <w:pPr>
              <w:numPr>
                <w:ilvl w:val="0"/>
                <w:numId w:val="13"/>
              </w:numPr>
              <w:ind w:left="176" w:hanging="143"/>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opere, autori e caratteri storico-culturali del periodo esaminato</w:t>
            </w:r>
            <w:r>
              <w:rPr>
                <w:rFonts w:ascii="Times New Roman" w:eastAsia="Times New Roman" w:hAnsi="Times New Roman" w:cs="Times New Roman"/>
                <w:sz w:val="20"/>
                <w:szCs w:val="20"/>
              </w:rPr>
              <w:t>.</w:t>
            </w:r>
          </w:p>
          <w:p w14:paraId="3B1AACC0" w14:textId="77777777" w:rsidR="00793B14" w:rsidRPr="00E03463" w:rsidRDefault="00793B14" w:rsidP="00B6122F">
            <w:pPr>
              <w:numPr>
                <w:ilvl w:val="0"/>
                <w:numId w:val="13"/>
              </w:numPr>
              <w:ind w:left="176" w:hanging="143"/>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lo sviluppo diacronico di alcuni temi e generi letterari insieme ai loro specifici linguistici</w:t>
            </w:r>
            <w:r>
              <w:rPr>
                <w:rFonts w:ascii="Times New Roman" w:eastAsia="Times New Roman" w:hAnsi="Times New Roman" w:cs="Times New Roman"/>
                <w:sz w:val="20"/>
                <w:szCs w:val="20"/>
              </w:rPr>
              <w:t>.</w:t>
            </w:r>
          </w:p>
          <w:p w14:paraId="096206C3" w14:textId="77777777" w:rsidR="00793B14" w:rsidRPr="00E03463" w:rsidRDefault="00793B14" w:rsidP="00B6122F">
            <w:pPr>
              <w:numPr>
                <w:ilvl w:val="0"/>
                <w:numId w:val="13"/>
              </w:numPr>
              <w:ind w:left="176" w:hanging="143"/>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alcune interpretazioni critiche delle opere più importanti</w:t>
            </w:r>
            <w:r>
              <w:rPr>
                <w:rFonts w:ascii="Times New Roman" w:eastAsia="Times New Roman" w:hAnsi="Times New Roman" w:cs="Times New Roman"/>
                <w:sz w:val="20"/>
                <w:szCs w:val="20"/>
              </w:rPr>
              <w:t>.</w:t>
            </w:r>
          </w:p>
          <w:p w14:paraId="10AA257C" w14:textId="77777777" w:rsidR="00793B14" w:rsidRPr="00E03463" w:rsidRDefault="00793B14" w:rsidP="00B6122F">
            <w:pPr>
              <w:numPr>
                <w:ilvl w:val="0"/>
                <w:numId w:val="13"/>
              </w:numPr>
              <w:ind w:left="176" w:hanging="143"/>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Possedere le conoscenze fondamentali sulla poetica degli autori studiati</w:t>
            </w:r>
            <w:r>
              <w:rPr>
                <w:rFonts w:ascii="Times New Roman" w:eastAsia="Times New Roman" w:hAnsi="Times New Roman" w:cs="Times New Roman"/>
                <w:sz w:val="20"/>
                <w:szCs w:val="20"/>
              </w:rPr>
              <w:t>.</w:t>
            </w:r>
          </w:p>
          <w:p w14:paraId="6A6CB3D3" w14:textId="77777777" w:rsidR="00793B14" w:rsidRPr="00E03463" w:rsidRDefault="00793B14" w:rsidP="0068353E">
            <w:pPr>
              <w:rPr>
                <w:rFonts w:ascii="Times New Roman" w:eastAsia="Times New Roman" w:hAnsi="Times New Roman" w:cs="Times New Roman"/>
                <w:sz w:val="20"/>
                <w:szCs w:val="20"/>
              </w:rPr>
            </w:pPr>
          </w:p>
        </w:tc>
      </w:tr>
    </w:tbl>
    <w:p w14:paraId="763CB564" w14:textId="77777777" w:rsidR="00793B14" w:rsidRPr="00E03463" w:rsidRDefault="00793B14" w:rsidP="00793B14">
      <w:pPr>
        <w:jc w:val="both"/>
        <w:rPr>
          <w:rFonts w:ascii="Times New Roman" w:eastAsia="Times New Roman" w:hAnsi="Times New Roman" w:cs="Times New Roman"/>
          <w:sz w:val="20"/>
          <w:szCs w:val="20"/>
        </w:rPr>
      </w:pPr>
    </w:p>
    <w:p w14:paraId="1207BBCF" w14:textId="77777777" w:rsidR="00793B14" w:rsidRPr="00E03463" w:rsidRDefault="00793B14" w:rsidP="00793B14">
      <w:pPr>
        <w:autoSpaceDE w:val="0"/>
        <w:autoSpaceDN w:val="0"/>
        <w:adjustRightInd w:val="0"/>
        <w:rPr>
          <w:rFonts w:ascii="Times New Roman" w:eastAsia="Times New Roman" w:hAnsi="Times New Roman" w:cs="Times New Roman"/>
          <w:b/>
          <w:sz w:val="20"/>
          <w:szCs w:val="20"/>
        </w:rPr>
      </w:pPr>
      <w:r w:rsidRPr="00E03463">
        <w:rPr>
          <w:rFonts w:ascii="Times New Roman" w:eastAsia="Times New Roman" w:hAnsi="Times New Roman" w:cs="Times New Roman"/>
          <w:b/>
          <w:sz w:val="20"/>
          <w:szCs w:val="20"/>
        </w:rPr>
        <w:t>V ANNO</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3685"/>
        <w:gridCol w:w="3969"/>
      </w:tblGrid>
      <w:tr w:rsidR="00793B14" w:rsidRPr="00E03463" w14:paraId="16F64911" w14:textId="77777777" w:rsidTr="00A528E2">
        <w:tc>
          <w:tcPr>
            <w:tcW w:w="3403" w:type="dxa"/>
            <w:tcBorders>
              <w:top w:val="single" w:sz="4" w:space="0" w:color="auto"/>
              <w:left w:val="single" w:sz="4" w:space="0" w:color="auto"/>
              <w:bottom w:val="single" w:sz="4" w:space="0" w:color="auto"/>
              <w:right w:val="single" w:sz="4" w:space="0" w:color="auto"/>
            </w:tcBorders>
          </w:tcPr>
          <w:p w14:paraId="4DBCBF0D" w14:textId="77777777" w:rsidR="00793B14" w:rsidRPr="00E03463" w:rsidRDefault="00793B14" w:rsidP="0068353E">
            <w:pPr>
              <w:ind w:left="175" w:hanging="175"/>
              <w:jc w:val="center"/>
              <w:rPr>
                <w:rFonts w:ascii="Times New Roman" w:eastAsia="Times New Roman" w:hAnsi="Times New Roman" w:cs="Times New Roman"/>
                <w:b/>
                <w:sz w:val="20"/>
                <w:szCs w:val="20"/>
              </w:rPr>
            </w:pPr>
            <w:r w:rsidRPr="00E03463">
              <w:rPr>
                <w:rFonts w:ascii="Times New Roman" w:eastAsia="Times New Roman" w:hAnsi="Times New Roman" w:cs="Times New Roman"/>
                <w:b/>
                <w:sz w:val="20"/>
                <w:szCs w:val="20"/>
              </w:rPr>
              <w:t>COMPETENZE</w:t>
            </w:r>
          </w:p>
          <w:p w14:paraId="5CFA412B" w14:textId="77777777" w:rsidR="00793B14" w:rsidRPr="00A528E2" w:rsidRDefault="00793B14" w:rsidP="0068353E">
            <w:pPr>
              <w:ind w:left="175" w:hanging="175"/>
              <w:jc w:val="center"/>
              <w:rPr>
                <w:rFonts w:ascii="Times New Roman" w:eastAsia="Times New Roman" w:hAnsi="Times New Roman" w:cs="Times New Roman"/>
                <w:b/>
                <w:sz w:val="16"/>
                <w:szCs w:val="16"/>
              </w:rPr>
            </w:pPr>
          </w:p>
        </w:tc>
        <w:tc>
          <w:tcPr>
            <w:tcW w:w="3685" w:type="dxa"/>
            <w:tcBorders>
              <w:top w:val="single" w:sz="4" w:space="0" w:color="auto"/>
              <w:left w:val="single" w:sz="4" w:space="0" w:color="auto"/>
              <w:bottom w:val="single" w:sz="4" w:space="0" w:color="auto"/>
              <w:right w:val="single" w:sz="4" w:space="0" w:color="auto"/>
            </w:tcBorders>
            <w:hideMark/>
          </w:tcPr>
          <w:p w14:paraId="07A2FA99" w14:textId="77777777" w:rsidR="00793B14" w:rsidRPr="00E03463" w:rsidRDefault="00793B14" w:rsidP="0068353E">
            <w:pPr>
              <w:ind w:left="175" w:hanging="175"/>
              <w:jc w:val="center"/>
              <w:rPr>
                <w:rFonts w:ascii="Times New Roman" w:eastAsia="Times New Roman" w:hAnsi="Times New Roman" w:cs="Times New Roman"/>
                <w:b/>
                <w:sz w:val="20"/>
                <w:szCs w:val="20"/>
              </w:rPr>
            </w:pPr>
            <w:r w:rsidRPr="00E03463">
              <w:rPr>
                <w:rFonts w:ascii="Times New Roman" w:eastAsia="Times New Roman" w:hAnsi="Times New Roman" w:cs="Times New Roman"/>
                <w:b/>
                <w:sz w:val="20"/>
                <w:szCs w:val="20"/>
              </w:rPr>
              <w:t xml:space="preserve">ABILITA’ </w:t>
            </w:r>
          </w:p>
        </w:tc>
        <w:tc>
          <w:tcPr>
            <w:tcW w:w="3969" w:type="dxa"/>
            <w:tcBorders>
              <w:top w:val="single" w:sz="4" w:space="0" w:color="auto"/>
              <w:left w:val="single" w:sz="4" w:space="0" w:color="auto"/>
              <w:bottom w:val="single" w:sz="4" w:space="0" w:color="auto"/>
              <w:right w:val="single" w:sz="4" w:space="0" w:color="auto"/>
            </w:tcBorders>
            <w:hideMark/>
          </w:tcPr>
          <w:p w14:paraId="1274693F" w14:textId="77777777" w:rsidR="00793B14" w:rsidRPr="00E03463" w:rsidRDefault="00793B14" w:rsidP="0068353E">
            <w:pPr>
              <w:ind w:left="175" w:hanging="175"/>
              <w:jc w:val="center"/>
              <w:rPr>
                <w:rFonts w:ascii="Times New Roman" w:eastAsia="Times New Roman" w:hAnsi="Times New Roman" w:cs="Times New Roman"/>
                <w:b/>
                <w:sz w:val="20"/>
                <w:szCs w:val="20"/>
              </w:rPr>
            </w:pPr>
            <w:r w:rsidRPr="00E03463">
              <w:rPr>
                <w:rFonts w:ascii="Times New Roman" w:eastAsia="Times New Roman" w:hAnsi="Times New Roman" w:cs="Times New Roman"/>
                <w:b/>
                <w:sz w:val="20"/>
                <w:szCs w:val="20"/>
              </w:rPr>
              <w:t xml:space="preserve">CONOSCENZE </w:t>
            </w:r>
          </w:p>
        </w:tc>
      </w:tr>
      <w:tr w:rsidR="00793B14" w:rsidRPr="00E03463" w14:paraId="60DEB445" w14:textId="77777777" w:rsidTr="00A528E2">
        <w:tc>
          <w:tcPr>
            <w:tcW w:w="3403" w:type="dxa"/>
            <w:tcBorders>
              <w:top w:val="single" w:sz="4" w:space="0" w:color="auto"/>
              <w:left w:val="single" w:sz="4" w:space="0" w:color="auto"/>
              <w:bottom w:val="single" w:sz="4" w:space="0" w:color="auto"/>
              <w:right w:val="single" w:sz="4" w:space="0" w:color="auto"/>
            </w:tcBorders>
          </w:tcPr>
          <w:p w14:paraId="015DC6FA" w14:textId="77777777" w:rsidR="00793B14" w:rsidRPr="00E03463" w:rsidRDefault="00793B14" w:rsidP="00B6122F">
            <w:pPr>
              <w:numPr>
                <w:ilvl w:val="0"/>
                <w:numId w:val="11"/>
              </w:num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 xml:space="preserve">Analizzare la struttura sintattica di un periodo relativamente </w:t>
            </w:r>
          </w:p>
          <w:p w14:paraId="05A72856" w14:textId="77777777" w:rsidR="00793B14" w:rsidRPr="00E03463" w:rsidRDefault="00793B14" w:rsidP="00B6122F">
            <w:pPr>
              <w:numPr>
                <w:ilvl w:val="0"/>
                <w:numId w:val="11"/>
              </w:numPr>
              <w:ind w:left="175" w:hanging="17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E03463">
              <w:rPr>
                <w:rFonts w:ascii="Times New Roman" w:eastAsia="Times New Roman" w:hAnsi="Times New Roman" w:cs="Times New Roman"/>
                <w:sz w:val="20"/>
                <w:szCs w:val="20"/>
              </w:rPr>
              <w:t>omprendere e riformulare un testo, secondo le reg</w:t>
            </w:r>
            <w:r>
              <w:rPr>
                <w:rFonts w:ascii="Times New Roman" w:eastAsia="Times New Roman" w:hAnsi="Times New Roman" w:cs="Times New Roman"/>
                <w:sz w:val="20"/>
                <w:szCs w:val="20"/>
              </w:rPr>
              <w:t>ole di produzione dell’italiano.</w:t>
            </w:r>
          </w:p>
          <w:p w14:paraId="78C3119A" w14:textId="77777777" w:rsidR="00793B14" w:rsidRPr="00E03463" w:rsidRDefault="00793B14" w:rsidP="00B6122F">
            <w:pPr>
              <w:numPr>
                <w:ilvl w:val="0"/>
                <w:numId w:val="11"/>
              </w:numPr>
              <w:ind w:left="175" w:hanging="17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sidRPr="00E03463">
              <w:rPr>
                <w:rFonts w:ascii="Times New Roman" w:eastAsia="Times New Roman" w:hAnsi="Times New Roman" w:cs="Times New Roman"/>
                <w:sz w:val="20"/>
                <w:szCs w:val="20"/>
              </w:rPr>
              <w:t>ndividuare nei testi gli elementi che esprimono la civiltà e la cultura latina, nonché i valori di lunga dur</w:t>
            </w:r>
            <w:r>
              <w:rPr>
                <w:rFonts w:ascii="Times New Roman" w:eastAsia="Times New Roman" w:hAnsi="Times New Roman" w:cs="Times New Roman"/>
                <w:sz w:val="20"/>
                <w:szCs w:val="20"/>
              </w:rPr>
              <w:t>ata.</w:t>
            </w:r>
          </w:p>
          <w:p w14:paraId="6E874CA4" w14:textId="77777777" w:rsidR="00793B14" w:rsidRPr="00E03463" w:rsidRDefault="00793B14" w:rsidP="00B6122F">
            <w:pPr>
              <w:numPr>
                <w:ilvl w:val="0"/>
                <w:numId w:val="11"/>
              </w:numPr>
              <w:ind w:left="175" w:hanging="17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sidRPr="00E03463">
              <w:rPr>
                <w:rFonts w:ascii="Times New Roman" w:eastAsia="Times New Roman" w:hAnsi="Times New Roman" w:cs="Times New Roman"/>
                <w:sz w:val="20"/>
                <w:szCs w:val="20"/>
              </w:rPr>
              <w:t>ndividuare i riferimenti e gli aspetti utili per una corretta</w:t>
            </w:r>
            <w:r>
              <w:rPr>
                <w:rFonts w:ascii="Times New Roman" w:eastAsia="Times New Roman" w:hAnsi="Times New Roman" w:cs="Times New Roman"/>
                <w:sz w:val="20"/>
                <w:szCs w:val="20"/>
              </w:rPr>
              <w:t xml:space="preserve"> collocazione storico-culturale.</w:t>
            </w:r>
          </w:p>
          <w:p w14:paraId="57942EBB" w14:textId="77777777" w:rsidR="00793B14" w:rsidRPr="00E03463" w:rsidRDefault="00793B14" w:rsidP="00B6122F">
            <w:pPr>
              <w:numPr>
                <w:ilvl w:val="0"/>
                <w:numId w:val="11"/>
              </w:numPr>
              <w:ind w:left="175" w:hanging="17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sidRPr="00E03463">
              <w:rPr>
                <w:rFonts w:ascii="Times New Roman" w:eastAsia="Times New Roman" w:hAnsi="Times New Roman" w:cs="Times New Roman"/>
                <w:sz w:val="20"/>
                <w:szCs w:val="20"/>
              </w:rPr>
              <w:t>nquadrare il brano nell’opera complessiva dell’autore</w:t>
            </w:r>
            <w:r>
              <w:rPr>
                <w:rFonts w:ascii="Times New Roman" w:eastAsia="Times New Roman" w:hAnsi="Times New Roman" w:cs="Times New Roman"/>
                <w:sz w:val="20"/>
                <w:szCs w:val="20"/>
              </w:rPr>
              <w:t>.</w:t>
            </w:r>
          </w:p>
          <w:p w14:paraId="6AD19F36" w14:textId="77777777" w:rsidR="00793B14" w:rsidRPr="00E03463" w:rsidRDefault="00793B14" w:rsidP="00B6122F">
            <w:pPr>
              <w:numPr>
                <w:ilvl w:val="0"/>
                <w:numId w:val="11"/>
              </w:num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Ricondurre agli scrittori studiati le scelte linguistiche peculiari</w:t>
            </w:r>
            <w:r>
              <w:rPr>
                <w:rFonts w:ascii="Times New Roman" w:eastAsia="Times New Roman" w:hAnsi="Times New Roman" w:cs="Times New Roman"/>
                <w:sz w:val="20"/>
                <w:szCs w:val="20"/>
              </w:rPr>
              <w:t>.</w:t>
            </w:r>
          </w:p>
          <w:p w14:paraId="06D5CE4F" w14:textId="77777777" w:rsidR="00793B14" w:rsidRPr="00E03463" w:rsidRDefault="00793B14" w:rsidP="00B6122F">
            <w:pPr>
              <w:numPr>
                <w:ilvl w:val="0"/>
                <w:numId w:val="11"/>
              </w:num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Individuare i nuclei portanti delle opere e del pensiero degli autori esaminati</w:t>
            </w:r>
            <w:r>
              <w:rPr>
                <w:rFonts w:ascii="Times New Roman" w:eastAsia="Times New Roman" w:hAnsi="Times New Roman" w:cs="Times New Roman"/>
                <w:sz w:val="20"/>
                <w:szCs w:val="20"/>
              </w:rPr>
              <w:t>.</w:t>
            </w:r>
          </w:p>
          <w:p w14:paraId="5358718F" w14:textId="77777777" w:rsidR="00793B14" w:rsidRPr="00E03463" w:rsidRDefault="00793B14" w:rsidP="00B6122F">
            <w:pPr>
              <w:numPr>
                <w:ilvl w:val="0"/>
                <w:numId w:val="11"/>
              </w:num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Collocare testi e autori nella trama generale della storia letteraria e nel contesto storico relativo</w:t>
            </w:r>
            <w:r>
              <w:rPr>
                <w:rFonts w:ascii="Times New Roman" w:eastAsia="Times New Roman" w:hAnsi="Times New Roman" w:cs="Times New Roman"/>
                <w:sz w:val="20"/>
                <w:szCs w:val="20"/>
              </w:rPr>
              <w:t>.</w:t>
            </w:r>
          </w:p>
          <w:p w14:paraId="03095205" w14:textId="77777777" w:rsidR="00793B14" w:rsidRPr="00E03463" w:rsidRDefault="00793B14" w:rsidP="00B6122F">
            <w:pPr>
              <w:numPr>
                <w:ilvl w:val="0"/>
                <w:numId w:val="11"/>
              </w:num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Sapere organizzare un discorso pertinente e chiaro</w:t>
            </w:r>
            <w:r>
              <w:rPr>
                <w:rFonts w:ascii="Times New Roman" w:eastAsia="Times New Roman" w:hAnsi="Times New Roman" w:cs="Times New Roman"/>
                <w:sz w:val="20"/>
                <w:szCs w:val="20"/>
              </w:rPr>
              <w:t>.</w:t>
            </w:r>
          </w:p>
          <w:p w14:paraId="179C3FD8" w14:textId="77777777" w:rsidR="00793B14" w:rsidRPr="00E03463" w:rsidRDefault="00793B14" w:rsidP="00B6122F">
            <w:pPr>
              <w:numPr>
                <w:ilvl w:val="0"/>
                <w:numId w:val="11"/>
              </w:num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Saper avvalersi di un registro appropriato e del linguaggio specifico in relazione alle acquisizioni fondamentali</w:t>
            </w:r>
            <w:r>
              <w:rPr>
                <w:rFonts w:ascii="Times New Roman" w:eastAsia="Times New Roman" w:hAnsi="Times New Roman" w:cs="Times New Roman"/>
                <w:sz w:val="20"/>
                <w:szCs w:val="20"/>
              </w:rPr>
              <w:t>.</w:t>
            </w:r>
          </w:p>
          <w:p w14:paraId="6049F386" w14:textId="77777777" w:rsidR="00793B14" w:rsidRPr="00E03463" w:rsidRDefault="00793B14" w:rsidP="0068353E">
            <w:pPr>
              <w:ind w:left="175" w:hanging="175"/>
              <w:jc w:val="both"/>
              <w:rPr>
                <w:rFonts w:ascii="Times New Roman" w:eastAsia="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14:paraId="1010330D" w14:textId="77777777" w:rsidR="00793B14" w:rsidRPr="00E03463" w:rsidRDefault="00793B14" w:rsidP="00B6122F">
            <w:pPr>
              <w:numPr>
                <w:ilvl w:val="0"/>
                <w:numId w:val="12"/>
              </w:num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Riflettere sui rapporti con l’italiano relativamente al lessico conosciuto</w:t>
            </w:r>
            <w:r>
              <w:rPr>
                <w:rFonts w:ascii="Times New Roman" w:eastAsia="Times New Roman" w:hAnsi="Times New Roman" w:cs="Times New Roman"/>
                <w:sz w:val="20"/>
                <w:szCs w:val="20"/>
              </w:rPr>
              <w:t>.</w:t>
            </w:r>
          </w:p>
          <w:p w14:paraId="58832541" w14:textId="77777777" w:rsidR="00793B14" w:rsidRPr="00E03463" w:rsidRDefault="00793B14" w:rsidP="00B6122F">
            <w:pPr>
              <w:numPr>
                <w:ilvl w:val="0"/>
                <w:numId w:val="12"/>
              </w:num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Comprendere il senso generale dei testi studiati</w:t>
            </w:r>
            <w:r>
              <w:rPr>
                <w:rFonts w:ascii="Times New Roman" w:eastAsia="Times New Roman" w:hAnsi="Times New Roman" w:cs="Times New Roman"/>
                <w:sz w:val="20"/>
                <w:szCs w:val="20"/>
              </w:rPr>
              <w:t>.</w:t>
            </w:r>
          </w:p>
          <w:p w14:paraId="3A391CE9" w14:textId="77777777" w:rsidR="00793B14" w:rsidRPr="00E03463" w:rsidRDefault="00793B14" w:rsidP="00B6122F">
            <w:pPr>
              <w:numPr>
                <w:ilvl w:val="0"/>
                <w:numId w:val="12"/>
              </w:num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Possedere consapevolezza linguistico-interpretativa nella traduzione di un testo</w:t>
            </w:r>
            <w:r w:rsidRPr="00E03463">
              <w:rPr>
                <w:rFonts w:ascii="Times New Roman" w:eastAsia="Times New Roman" w:hAnsi="Times New Roman" w:cs="Times New Roman"/>
                <w:sz w:val="20"/>
                <w:szCs w:val="20"/>
              </w:rPr>
              <w:cr/>
              <w:t>Interpretare testi in rapporto al periodo storico in cui sono stati prodotti</w:t>
            </w:r>
            <w:r>
              <w:rPr>
                <w:rFonts w:ascii="Times New Roman" w:eastAsia="Times New Roman" w:hAnsi="Times New Roman" w:cs="Times New Roman"/>
                <w:sz w:val="20"/>
                <w:szCs w:val="20"/>
              </w:rPr>
              <w:t>.</w:t>
            </w:r>
          </w:p>
          <w:p w14:paraId="3C16D882" w14:textId="77777777" w:rsidR="00793B14" w:rsidRPr="00E03463" w:rsidRDefault="00793B14" w:rsidP="00B6122F">
            <w:pPr>
              <w:numPr>
                <w:ilvl w:val="0"/>
                <w:numId w:val="12"/>
              </w:num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Definire i principali temi affrontati dagli autori esaminati, delineandone le caratteristiche specifiche</w:t>
            </w:r>
            <w:r>
              <w:rPr>
                <w:rFonts w:ascii="Times New Roman" w:eastAsia="Times New Roman" w:hAnsi="Times New Roman" w:cs="Times New Roman"/>
                <w:sz w:val="20"/>
                <w:szCs w:val="20"/>
              </w:rPr>
              <w:t>.</w:t>
            </w:r>
          </w:p>
          <w:p w14:paraId="537CC01A" w14:textId="77777777" w:rsidR="00793B14" w:rsidRPr="00E03463" w:rsidRDefault="00793B14" w:rsidP="00B6122F">
            <w:pPr>
              <w:numPr>
                <w:ilvl w:val="0"/>
                <w:numId w:val="12"/>
              </w:num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Ricercare e delineare le questioni ricorrenti della società coeva al periodo studiato</w:t>
            </w:r>
            <w:r>
              <w:rPr>
                <w:rFonts w:ascii="Times New Roman" w:eastAsia="Times New Roman" w:hAnsi="Times New Roman" w:cs="Times New Roman"/>
                <w:sz w:val="20"/>
                <w:szCs w:val="20"/>
              </w:rPr>
              <w:t>.</w:t>
            </w:r>
          </w:p>
          <w:p w14:paraId="73E28D38" w14:textId="77777777" w:rsidR="00793B14" w:rsidRPr="00E03463" w:rsidRDefault="00793B14" w:rsidP="00B6122F">
            <w:pPr>
              <w:numPr>
                <w:ilvl w:val="0"/>
                <w:numId w:val="12"/>
              </w:num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Recepire l’attualità di specifiche problematiche</w:t>
            </w:r>
            <w:r>
              <w:rPr>
                <w:rFonts w:ascii="Times New Roman" w:eastAsia="Times New Roman" w:hAnsi="Times New Roman" w:cs="Times New Roman"/>
                <w:sz w:val="20"/>
                <w:szCs w:val="20"/>
              </w:rPr>
              <w:t>.</w:t>
            </w:r>
          </w:p>
          <w:p w14:paraId="55508D23" w14:textId="77777777" w:rsidR="00793B14" w:rsidRPr="00E03463" w:rsidRDefault="00793B14" w:rsidP="00B6122F">
            <w:pPr>
              <w:numPr>
                <w:ilvl w:val="0"/>
                <w:numId w:val="12"/>
              </w:num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Organizzare, con la guida dell’insegnante, il lavoro di indagine e di analisi critica a livello di contenuti, di forme, di contestualizzazione</w:t>
            </w:r>
            <w:r>
              <w:rPr>
                <w:rFonts w:ascii="Times New Roman" w:eastAsia="Times New Roman" w:hAnsi="Times New Roman" w:cs="Times New Roman"/>
                <w:sz w:val="20"/>
                <w:szCs w:val="20"/>
              </w:rPr>
              <w:t>.</w:t>
            </w:r>
          </w:p>
          <w:p w14:paraId="0E4351DB" w14:textId="77777777" w:rsidR="00793B14" w:rsidRPr="00E03463" w:rsidRDefault="00793B14" w:rsidP="00B6122F">
            <w:pPr>
              <w:numPr>
                <w:ilvl w:val="0"/>
                <w:numId w:val="12"/>
              </w:num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Confrontare testi, autori, metodi nell’ambito culturale indagato</w:t>
            </w:r>
            <w:r>
              <w:rPr>
                <w:rFonts w:ascii="Times New Roman" w:eastAsia="Times New Roman" w:hAnsi="Times New Roman" w:cs="Times New Roman"/>
                <w:sz w:val="20"/>
                <w:szCs w:val="20"/>
              </w:rPr>
              <w:t>.</w:t>
            </w:r>
          </w:p>
          <w:p w14:paraId="47A805BE" w14:textId="77777777" w:rsidR="00793B14" w:rsidRPr="00E03463" w:rsidRDefault="00793B14" w:rsidP="00B6122F">
            <w:pPr>
              <w:numPr>
                <w:ilvl w:val="0"/>
                <w:numId w:val="12"/>
              </w:num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Cogliere l’incidenza culturale di opere e di autori studiati</w:t>
            </w:r>
            <w:r>
              <w:rPr>
                <w:rFonts w:ascii="Times New Roman" w:eastAsia="Times New Roman" w:hAnsi="Times New Roman" w:cs="Times New Roman"/>
                <w:sz w:val="20"/>
                <w:szCs w:val="20"/>
              </w:rPr>
              <w:t>.</w:t>
            </w:r>
          </w:p>
          <w:p w14:paraId="13F112EF" w14:textId="77777777" w:rsidR="00793B14" w:rsidRPr="00E03463" w:rsidRDefault="00793B14" w:rsidP="00B6122F">
            <w:pPr>
              <w:numPr>
                <w:ilvl w:val="0"/>
                <w:numId w:val="12"/>
              </w:num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Confrontarsi con una civiltà per percepire il significato che ha oggi lo studio del mondo antico</w:t>
            </w:r>
            <w:r>
              <w:rPr>
                <w:rFonts w:ascii="Times New Roman" w:eastAsia="Times New Roman" w:hAnsi="Times New Roman" w:cs="Times New Roman"/>
                <w:sz w:val="20"/>
                <w:szCs w:val="20"/>
              </w:rPr>
              <w:t>.</w:t>
            </w:r>
          </w:p>
          <w:p w14:paraId="22700430" w14:textId="77777777" w:rsidR="00793B14" w:rsidRPr="00E03463" w:rsidRDefault="00793B14" w:rsidP="0068353E">
            <w:pPr>
              <w:ind w:left="175" w:hanging="175"/>
              <w:jc w:val="both"/>
              <w:rPr>
                <w:rFonts w:ascii="Times New Roman" w:eastAsia="Times New Roman" w:hAnsi="Times New Roman"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tcPr>
          <w:p w14:paraId="3E5D631B" w14:textId="77777777" w:rsidR="00793B14" w:rsidRPr="00E03463" w:rsidRDefault="00793B14" w:rsidP="00B6122F">
            <w:pPr>
              <w:numPr>
                <w:ilvl w:val="0"/>
                <w:numId w:val="13"/>
              </w:num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Memorizzare il lessico basilare negli ambiti semantici indicati</w:t>
            </w:r>
            <w:r>
              <w:rPr>
                <w:rFonts w:ascii="Times New Roman" w:eastAsia="Times New Roman" w:hAnsi="Times New Roman" w:cs="Times New Roman"/>
                <w:sz w:val="20"/>
                <w:szCs w:val="20"/>
              </w:rPr>
              <w:t>.</w:t>
            </w:r>
          </w:p>
          <w:p w14:paraId="1FAFC918" w14:textId="77777777" w:rsidR="00793B14" w:rsidRPr="00E03463" w:rsidRDefault="00793B14" w:rsidP="00B6122F">
            <w:pPr>
              <w:numPr>
                <w:ilvl w:val="0"/>
                <w:numId w:val="13"/>
              </w:num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Acquisire la conoscenza della sintassi dei casi (padronanza delle regole principali studiate e di quelle fondamentali della sintassi del verbo e del periodo acquisite dal biennio)</w:t>
            </w:r>
            <w:r>
              <w:rPr>
                <w:rFonts w:ascii="Times New Roman" w:eastAsia="Times New Roman" w:hAnsi="Times New Roman" w:cs="Times New Roman"/>
                <w:sz w:val="20"/>
                <w:szCs w:val="20"/>
              </w:rPr>
              <w:t>.</w:t>
            </w:r>
          </w:p>
          <w:p w14:paraId="35C25FBB" w14:textId="77777777" w:rsidR="00793B14" w:rsidRPr="00E03463" w:rsidRDefault="00793B14" w:rsidP="00B6122F">
            <w:pPr>
              <w:numPr>
                <w:ilvl w:val="0"/>
                <w:numId w:val="13"/>
              </w:num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Definire i fondamentali elementi di retorica</w:t>
            </w:r>
            <w:r>
              <w:rPr>
                <w:rFonts w:ascii="Times New Roman" w:eastAsia="Times New Roman" w:hAnsi="Times New Roman" w:cs="Times New Roman"/>
                <w:sz w:val="20"/>
                <w:szCs w:val="20"/>
              </w:rPr>
              <w:t>.</w:t>
            </w:r>
          </w:p>
          <w:p w14:paraId="7CDF63BE" w14:textId="77777777" w:rsidR="00793B14" w:rsidRPr="00E03463" w:rsidRDefault="00793B14" w:rsidP="00B6122F">
            <w:pPr>
              <w:numPr>
                <w:ilvl w:val="0"/>
                <w:numId w:val="13"/>
              </w:num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Leggere anche in traduzione le opere più significative dal punto di vista culturale ed estetico</w:t>
            </w:r>
            <w:r>
              <w:rPr>
                <w:rFonts w:ascii="Times New Roman" w:eastAsia="Times New Roman" w:hAnsi="Times New Roman" w:cs="Times New Roman"/>
                <w:sz w:val="20"/>
                <w:szCs w:val="20"/>
              </w:rPr>
              <w:t>.</w:t>
            </w:r>
          </w:p>
          <w:p w14:paraId="210275EC" w14:textId="77777777" w:rsidR="00793B14" w:rsidRPr="00E03463" w:rsidRDefault="00793B14" w:rsidP="00B6122F">
            <w:pPr>
              <w:numPr>
                <w:ilvl w:val="0"/>
                <w:numId w:val="13"/>
              </w:num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Leggere con la guida dell’insegnante una serie di testi fra i più rappresentativi del periodo esaminato</w:t>
            </w:r>
            <w:r>
              <w:rPr>
                <w:rFonts w:ascii="Times New Roman" w:eastAsia="Times New Roman" w:hAnsi="Times New Roman" w:cs="Times New Roman"/>
                <w:sz w:val="20"/>
                <w:szCs w:val="20"/>
              </w:rPr>
              <w:t>.</w:t>
            </w:r>
          </w:p>
          <w:p w14:paraId="7672A8FC" w14:textId="77777777" w:rsidR="00793B14" w:rsidRPr="00E03463" w:rsidRDefault="00793B14" w:rsidP="00B6122F">
            <w:pPr>
              <w:numPr>
                <w:ilvl w:val="0"/>
                <w:numId w:val="13"/>
              </w:num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Definire le principali figure retoriche che ricorrono nei testi esaminati</w:t>
            </w:r>
            <w:r>
              <w:rPr>
                <w:rFonts w:ascii="Times New Roman" w:eastAsia="Times New Roman" w:hAnsi="Times New Roman" w:cs="Times New Roman"/>
                <w:sz w:val="20"/>
                <w:szCs w:val="20"/>
              </w:rPr>
              <w:t>.</w:t>
            </w:r>
          </w:p>
          <w:p w14:paraId="27C9CBFA" w14:textId="77777777" w:rsidR="00793B14" w:rsidRPr="00E03463" w:rsidRDefault="00793B14" w:rsidP="00B6122F">
            <w:pPr>
              <w:numPr>
                <w:ilvl w:val="0"/>
                <w:numId w:val="13"/>
              </w:num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opere, autori e caratteri storico-culturali del periodo esaminato</w:t>
            </w:r>
            <w:r>
              <w:rPr>
                <w:rFonts w:ascii="Times New Roman" w:eastAsia="Times New Roman" w:hAnsi="Times New Roman" w:cs="Times New Roman"/>
                <w:sz w:val="20"/>
                <w:szCs w:val="20"/>
              </w:rPr>
              <w:t>.</w:t>
            </w:r>
          </w:p>
          <w:p w14:paraId="03A2F630" w14:textId="77777777" w:rsidR="00793B14" w:rsidRPr="00E03463" w:rsidRDefault="00793B14" w:rsidP="00B6122F">
            <w:pPr>
              <w:numPr>
                <w:ilvl w:val="0"/>
                <w:numId w:val="13"/>
              </w:num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i legami essenziali con la letteratura greca (soprattutto riguardo ai generi letterari)</w:t>
            </w:r>
            <w:r>
              <w:rPr>
                <w:rFonts w:ascii="Times New Roman" w:eastAsia="Times New Roman" w:hAnsi="Times New Roman" w:cs="Times New Roman"/>
                <w:sz w:val="20"/>
                <w:szCs w:val="20"/>
              </w:rPr>
              <w:t>.</w:t>
            </w:r>
          </w:p>
          <w:p w14:paraId="1DCB440A" w14:textId="77777777" w:rsidR="00793B14" w:rsidRPr="00E03463" w:rsidRDefault="00793B14" w:rsidP="00B6122F">
            <w:pPr>
              <w:numPr>
                <w:ilvl w:val="0"/>
                <w:numId w:val="13"/>
              </w:num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lo sviluppo diacronico di alcuni temi e generi letterari insieme ai loro specifici linguistici</w:t>
            </w:r>
            <w:r>
              <w:rPr>
                <w:rFonts w:ascii="Times New Roman" w:eastAsia="Times New Roman" w:hAnsi="Times New Roman" w:cs="Times New Roman"/>
                <w:sz w:val="20"/>
                <w:szCs w:val="20"/>
              </w:rPr>
              <w:t>.</w:t>
            </w:r>
          </w:p>
          <w:p w14:paraId="19FDFABE" w14:textId="77777777" w:rsidR="00793B14" w:rsidRPr="00E03463" w:rsidRDefault="00793B14" w:rsidP="00B6122F">
            <w:pPr>
              <w:numPr>
                <w:ilvl w:val="0"/>
                <w:numId w:val="13"/>
              </w:num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Conoscere alcune interpretazioni critiche delle opere più importanti</w:t>
            </w:r>
            <w:r>
              <w:rPr>
                <w:rFonts w:ascii="Times New Roman" w:eastAsia="Times New Roman" w:hAnsi="Times New Roman" w:cs="Times New Roman"/>
                <w:sz w:val="20"/>
                <w:szCs w:val="20"/>
              </w:rPr>
              <w:t>.</w:t>
            </w:r>
          </w:p>
          <w:p w14:paraId="07C30D37" w14:textId="23D9453B" w:rsidR="00793B14" w:rsidRPr="00A528E2" w:rsidRDefault="00793B14" w:rsidP="00B6122F">
            <w:pPr>
              <w:numPr>
                <w:ilvl w:val="0"/>
                <w:numId w:val="13"/>
              </w:numPr>
              <w:ind w:left="175" w:hanging="175"/>
              <w:jc w:val="both"/>
              <w:rPr>
                <w:rFonts w:ascii="Times New Roman" w:eastAsia="Times New Roman" w:hAnsi="Times New Roman" w:cs="Times New Roman"/>
                <w:sz w:val="20"/>
                <w:szCs w:val="20"/>
              </w:rPr>
            </w:pPr>
            <w:r w:rsidRPr="00E03463">
              <w:rPr>
                <w:rFonts w:ascii="Times New Roman" w:eastAsia="Times New Roman" w:hAnsi="Times New Roman" w:cs="Times New Roman"/>
                <w:sz w:val="20"/>
                <w:szCs w:val="20"/>
              </w:rPr>
              <w:t>Possedere le conoscenze fondamentali sulla poetica degli autori studiati</w:t>
            </w:r>
            <w:r>
              <w:rPr>
                <w:rFonts w:ascii="Times New Roman" w:eastAsia="Times New Roman" w:hAnsi="Times New Roman" w:cs="Times New Roman"/>
                <w:sz w:val="20"/>
                <w:szCs w:val="20"/>
              </w:rPr>
              <w:t>.</w:t>
            </w:r>
          </w:p>
        </w:tc>
      </w:tr>
    </w:tbl>
    <w:p w14:paraId="1B95B199" w14:textId="2B9D40AE" w:rsidR="00B6122F" w:rsidRPr="003A1AF4" w:rsidRDefault="003F0F05" w:rsidP="00B6122F">
      <w:pPr>
        <w:pBdr>
          <w:bottom w:val="single" w:sz="4" w:space="4" w:color="17365D" w:themeColor="text2" w:themeShade="BF"/>
        </w:pBdr>
        <w:spacing w:after="300"/>
        <w:contextualSpacing/>
        <w:rPr>
          <w:rFonts w:ascii="Times New Roman" w:eastAsiaTheme="majorEastAsia" w:hAnsi="Times New Roman" w:cs="Times New Roman"/>
          <w:color w:val="FF0000"/>
          <w:spacing w:val="5"/>
          <w:lang w:eastAsia="en-US"/>
        </w:rPr>
      </w:pPr>
      <w:r w:rsidRPr="003A1AF4">
        <w:rPr>
          <w:rFonts w:ascii="Times New Roman" w:hAnsi="Times New Roman" w:cs="Times New Roman"/>
          <w:b/>
          <w:bCs/>
          <w:smallCaps/>
          <w:color w:val="FF0000"/>
          <w:u w:val="single"/>
        </w:rPr>
        <w:t xml:space="preserve">Programmazioni disciplinari </w:t>
      </w:r>
    </w:p>
    <w:p w14:paraId="58CAE849" w14:textId="77777777" w:rsidR="00B6122F" w:rsidRPr="007A59C0" w:rsidRDefault="00B6122F" w:rsidP="00B6122F">
      <w:pPr>
        <w:pStyle w:val="NormaleWeb"/>
        <w:spacing w:before="0" w:beforeAutospacing="0" w:after="0" w:afterAutospacing="0"/>
        <w:rPr>
          <w:rFonts w:ascii="Times New Roman" w:hAnsi="Times New Roman"/>
          <w:b/>
          <w:bCs/>
          <w:smallCaps/>
          <w:color w:val="FF0000"/>
          <w:sz w:val="22"/>
          <w:szCs w:val="22"/>
        </w:rPr>
      </w:pPr>
      <w:r w:rsidRPr="007A59C0">
        <w:rPr>
          <w:rFonts w:ascii="Times New Roman" w:hAnsi="Times New Roman"/>
          <w:b/>
          <w:bCs/>
          <w:smallCaps/>
          <w:color w:val="FF0000"/>
          <w:sz w:val="22"/>
          <w:szCs w:val="22"/>
        </w:rPr>
        <w:t xml:space="preserve">Lingua e Letteratura Italiana  </w:t>
      </w:r>
    </w:p>
    <w:p w14:paraId="7B3E3113" w14:textId="77777777" w:rsidR="00B6122F" w:rsidRPr="00D31344" w:rsidRDefault="00B6122F" w:rsidP="00B6122F">
      <w:pPr>
        <w:pStyle w:val="NormaleWeb"/>
        <w:spacing w:before="0" w:beforeAutospacing="0" w:after="0" w:afterAutospacing="0"/>
        <w:ind w:left="567" w:hanging="283"/>
        <w:jc w:val="center"/>
        <w:rPr>
          <w:rFonts w:ascii="Times New Roman" w:hAnsi="Times New Roman"/>
          <w:b/>
          <w:sz w:val="16"/>
          <w:szCs w:val="16"/>
        </w:rPr>
      </w:pPr>
    </w:p>
    <w:p w14:paraId="1BEDB013" w14:textId="77777777" w:rsidR="00B6122F" w:rsidRPr="001C7E50" w:rsidRDefault="00B6122F" w:rsidP="00B6122F">
      <w:pPr>
        <w:rPr>
          <w:rFonts w:ascii="Times New Roman" w:eastAsiaTheme="minorHAnsi" w:hAnsi="Times New Roman" w:cs="Times New Roman"/>
          <w:b/>
          <w:bCs/>
          <w:smallCaps/>
          <w:sz w:val="20"/>
          <w:szCs w:val="20"/>
          <w:lang w:eastAsia="en-US"/>
        </w:rPr>
      </w:pPr>
      <w:r w:rsidRPr="001C7E50">
        <w:rPr>
          <w:rFonts w:ascii="Times New Roman" w:eastAsiaTheme="minorHAnsi" w:hAnsi="Times New Roman" w:cs="Times New Roman"/>
          <w:b/>
          <w:bCs/>
          <w:smallCaps/>
          <w:sz w:val="20"/>
          <w:szCs w:val="20"/>
          <w:lang w:eastAsia="en-US"/>
        </w:rPr>
        <w:t>I Biennio (</w:t>
      </w:r>
      <w:r>
        <w:rPr>
          <w:rFonts w:ascii="Times New Roman" w:eastAsiaTheme="minorHAnsi" w:hAnsi="Times New Roman" w:cs="Times New Roman"/>
          <w:b/>
          <w:bCs/>
          <w:smallCaps/>
          <w:sz w:val="20"/>
          <w:szCs w:val="20"/>
          <w:lang w:eastAsia="en-US"/>
        </w:rPr>
        <w:t xml:space="preserve"> Liceo </w:t>
      </w:r>
      <w:r w:rsidRPr="001C7E50">
        <w:rPr>
          <w:rFonts w:ascii="Times New Roman" w:eastAsiaTheme="minorHAnsi" w:hAnsi="Times New Roman" w:cs="Times New Roman"/>
          <w:b/>
          <w:bCs/>
          <w:smallCaps/>
          <w:sz w:val="20"/>
          <w:szCs w:val="20"/>
          <w:lang w:eastAsia="en-US"/>
        </w:rPr>
        <w:t xml:space="preserve">Classico e </w:t>
      </w:r>
      <w:r>
        <w:rPr>
          <w:rFonts w:ascii="Times New Roman" w:eastAsiaTheme="minorHAnsi" w:hAnsi="Times New Roman" w:cs="Times New Roman"/>
          <w:b/>
          <w:bCs/>
          <w:smallCaps/>
          <w:sz w:val="20"/>
          <w:szCs w:val="20"/>
          <w:lang w:eastAsia="en-US"/>
        </w:rPr>
        <w:t xml:space="preserve">liceo delle </w:t>
      </w:r>
      <w:r w:rsidRPr="001C7E50">
        <w:rPr>
          <w:rFonts w:ascii="Times New Roman" w:eastAsiaTheme="minorHAnsi" w:hAnsi="Times New Roman" w:cs="Times New Roman"/>
          <w:b/>
          <w:bCs/>
          <w:smallCaps/>
          <w:sz w:val="20"/>
          <w:szCs w:val="20"/>
          <w:lang w:eastAsia="en-US"/>
        </w:rPr>
        <w:t xml:space="preserve">Scienze Umane) </w:t>
      </w:r>
    </w:p>
    <w:p w14:paraId="08887A49" w14:textId="77777777" w:rsidR="00B6122F" w:rsidRPr="0001420C" w:rsidRDefault="00B6122F" w:rsidP="00B6122F">
      <w:pPr>
        <w:pStyle w:val="Titolo1"/>
        <w:ind w:left="-5"/>
        <w:jc w:val="both"/>
        <w:rPr>
          <w:color w:val="0000FF"/>
          <w:sz w:val="20"/>
          <w:szCs w:val="20"/>
          <w:u w:val="none"/>
          <w:lang w:val="it-IT"/>
        </w:rPr>
      </w:pPr>
      <w:r w:rsidRPr="0001420C">
        <w:rPr>
          <w:color w:val="0000FF"/>
          <w:sz w:val="20"/>
          <w:szCs w:val="20"/>
          <w:u w:val="none"/>
          <w:lang w:val="it-IT"/>
        </w:rPr>
        <w:t xml:space="preserve">Competenze attese al termine del I Biennio </w:t>
      </w:r>
    </w:p>
    <w:p w14:paraId="76C7EA87" w14:textId="77777777" w:rsidR="00B6122F" w:rsidRPr="001C7E50" w:rsidRDefault="00B6122F" w:rsidP="00B6122F">
      <w:pPr>
        <w:pStyle w:val="Titolo1"/>
        <w:ind w:left="-5"/>
        <w:jc w:val="both"/>
        <w:rPr>
          <w:sz w:val="20"/>
          <w:szCs w:val="20"/>
          <w:u w:val="none"/>
          <w:lang w:val="it-IT"/>
        </w:rPr>
      </w:pP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3260"/>
        <w:gridCol w:w="3119"/>
      </w:tblGrid>
      <w:tr w:rsidR="00B6122F" w:rsidRPr="00E75EFF" w14:paraId="4BE8B37D" w14:textId="77777777" w:rsidTr="00945B79">
        <w:tc>
          <w:tcPr>
            <w:tcW w:w="4678" w:type="dxa"/>
            <w:tcBorders>
              <w:top w:val="single" w:sz="4" w:space="0" w:color="auto"/>
              <w:left w:val="single" w:sz="4" w:space="0" w:color="auto"/>
              <w:bottom w:val="single" w:sz="4" w:space="0" w:color="auto"/>
              <w:right w:val="single" w:sz="4" w:space="0" w:color="auto"/>
            </w:tcBorders>
          </w:tcPr>
          <w:p w14:paraId="6E7D3D18" w14:textId="77777777" w:rsidR="00B6122F" w:rsidRPr="00E75EFF" w:rsidRDefault="00B6122F" w:rsidP="00AE5C8B">
            <w:pPr>
              <w:ind w:left="626" w:hanging="626"/>
              <w:jc w:val="center"/>
              <w:rPr>
                <w:rFonts w:ascii="Times New Roman" w:eastAsia="Times New Roman" w:hAnsi="Times New Roman" w:cs="Times New Roman"/>
                <w:b/>
                <w:sz w:val="20"/>
                <w:szCs w:val="20"/>
              </w:rPr>
            </w:pPr>
            <w:r w:rsidRPr="00E75EFF">
              <w:rPr>
                <w:rFonts w:ascii="Times New Roman" w:eastAsia="Times New Roman" w:hAnsi="Times New Roman" w:cs="Times New Roman"/>
                <w:b/>
                <w:sz w:val="20"/>
                <w:szCs w:val="20"/>
              </w:rPr>
              <w:t>COMPETENZE</w:t>
            </w:r>
          </w:p>
          <w:p w14:paraId="559DABE4" w14:textId="77777777" w:rsidR="00B6122F" w:rsidRPr="00E75EFF" w:rsidRDefault="00B6122F" w:rsidP="00AE5C8B">
            <w:pPr>
              <w:ind w:left="626" w:hanging="626"/>
              <w:jc w:val="center"/>
              <w:rPr>
                <w:rFonts w:ascii="Times New Roman" w:eastAsia="Times New Roman" w:hAnsi="Times New Roman" w:cs="Times New Roman"/>
                <w:b/>
                <w:sz w:val="20"/>
                <w:szCs w:val="20"/>
              </w:rPr>
            </w:pPr>
          </w:p>
        </w:tc>
        <w:tc>
          <w:tcPr>
            <w:tcW w:w="3260" w:type="dxa"/>
            <w:tcBorders>
              <w:top w:val="single" w:sz="4" w:space="0" w:color="auto"/>
              <w:left w:val="single" w:sz="4" w:space="0" w:color="auto"/>
              <w:bottom w:val="single" w:sz="4" w:space="0" w:color="auto"/>
              <w:right w:val="single" w:sz="4" w:space="0" w:color="auto"/>
            </w:tcBorders>
            <w:hideMark/>
          </w:tcPr>
          <w:p w14:paraId="1CD83281" w14:textId="77777777" w:rsidR="00B6122F" w:rsidRPr="00E75EFF" w:rsidRDefault="00B6122F" w:rsidP="00AE5C8B">
            <w:pPr>
              <w:ind w:left="626" w:hanging="626"/>
              <w:jc w:val="center"/>
              <w:rPr>
                <w:rFonts w:ascii="Times New Roman" w:eastAsia="Times New Roman" w:hAnsi="Times New Roman" w:cs="Times New Roman"/>
                <w:b/>
                <w:sz w:val="20"/>
                <w:szCs w:val="20"/>
              </w:rPr>
            </w:pPr>
            <w:r w:rsidRPr="00E75EFF">
              <w:rPr>
                <w:rFonts w:ascii="Times New Roman" w:eastAsia="Times New Roman" w:hAnsi="Times New Roman" w:cs="Times New Roman"/>
                <w:b/>
                <w:sz w:val="20"/>
                <w:szCs w:val="20"/>
              </w:rPr>
              <w:t xml:space="preserve">ABILITA’ </w:t>
            </w:r>
          </w:p>
        </w:tc>
        <w:tc>
          <w:tcPr>
            <w:tcW w:w="3119" w:type="dxa"/>
            <w:tcBorders>
              <w:top w:val="single" w:sz="4" w:space="0" w:color="auto"/>
              <w:left w:val="single" w:sz="4" w:space="0" w:color="auto"/>
              <w:bottom w:val="single" w:sz="4" w:space="0" w:color="auto"/>
              <w:right w:val="single" w:sz="4" w:space="0" w:color="auto"/>
            </w:tcBorders>
            <w:hideMark/>
          </w:tcPr>
          <w:p w14:paraId="2D164F30" w14:textId="77777777" w:rsidR="00B6122F" w:rsidRPr="00E75EFF" w:rsidRDefault="00B6122F" w:rsidP="00AE5C8B">
            <w:pPr>
              <w:ind w:left="626" w:hanging="626"/>
              <w:jc w:val="center"/>
              <w:rPr>
                <w:rFonts w:ascii="Times New Roman" w:eastAsia="Times New Roman" w:hAnsi="Times New Roman" w:cs="Times New Roman"/>
                <w:b/>
                <w:sz w:val="20"/>
                <w:szCs w:val="20"/>
              </w:rPr>
            </w:pPr>
            <w:r w:rsidRPr="00E75EFF">
              <w:rPr>
                <w:rFonts w:ascii="Times New Roman" w:eastAsia="Times New Roman" w:hAnsi="Times New Roman" w:cs="Times New Roman"/>
                <w:b/>
                <w:sz w:val="20"/>
                <w:szCs w:val="20"/>
              </w:rPr>
              <w:t xml:space="preserve">CONOSCENZE </w:t>
            </w:r>
          </w:p>
        </w:tc>
      </w:tr>
      <w:tr w:rsidR="00B6122F" w:rsidRPr="00E75EFF" w14:paraId="4046E06D" w14:textId="77777777" w:rsidTr="00945B79">
        <w:trPr>
          <w:trHeight w:val="7103"/>
        </w:trPr>
        <w:tc>
          <w:tcPr>
            <w:tcW w:w="4678" w:type="dxa"/>
            <w:tcBorders>
              <w:top w:val="single" w:sz="4" w:space="0" w:color="auto"/>
              <w:left w:val="single" w:sz="4" w:space="0" w:color="auto"/>
              <w:bottom w:val="single" w:sz="4" w:space="0" w:color="auto"/>
              <w:right w:val="single" w:sz="4" w:space="0" w:color="auto"/>
            </w:tcBorders>
          </w:tcPr>
          <w:p w14:paraId="393A8E17" w14:textId="77777777" w:rsidR="00B6122F" w:rsidRPr="00E75EFF" w:rsidRDefault="00B6122F" w:rsidP="003F0F05">
            <w:pPr>
              <w:numPr>
                <w:ilvl w:val="0"/>
                <w:numId w:val="9"/>
              </w:numPr>
              <w:spacing w:after="200" w:line="237" w:lineRule="auto"/>
              <w:ind w:left="176" w:right="-5" w:hanging="176"/>
              <w:contextualSpacing/>
              <w:jc w:val="both"/>
              <w:rPr>
                <w:rFonts w:ascii="Times New Roman" w:hAnsi="Times New Roman" w:cs="Times New Roman"/>
                <w:sz w:val="20"/>
                <w:szCs w:val="20"/>
              </w:rPr>
            </w:pPr>
            <w:r w:rsidRPr="00E75EFF">
              <w:rPr>
                <w:rFonts w:ascii="Times New Roman" w:hAnsi="Times New Roman" w:cs="Times New Roman"/>
                <w:sz w:val="20"/>
                <w:szCs w:val="20"/>
              </w:rPr>
              <w:t>Conoscere, riconoscere e utilizzare correttamente le regole e le convenzioni dell’ortografia, della morfologia e della sintassi della lingua italiana parlata e scritta di uso corrente, e analizzare correttamente le strutture fondamentali della lingua italiana (analisi grammaticale, logica, del periodo)</w:t>
            </w:r>
          </w:p>
          <w:p w14:paraId="1669CD5E" w14:textId="77777777" w:rsidR="00B6122F" w:rsidRPr="00E75EFF" w:rsidRDefault="00B6122F" w:rsidP="003F0F05">
            <w:pPr>
              <w:numPr>
                <w:ilvl w:val="0"/>
                <w:numId w:val="9"/>
              </w:numPr>
              <w:spacing w:after="200" w:line="237" w:lineRule="auto"/>
              <w:ind w:left="176" w:right="-5" w:hanging="176"/>
              <w:contextualSpacing/>
              <w:jc w:val="both"/>
              <w:rPr>
                <w:rFonts w:ascii="Times New Roman" w:hAnsi="Times New Roman" w:cs="Times New Roman"/>
                <w:sz w:val="20"/>
                <w:szCs w:val="20"/>
              </w:rPr>
            </w:pPr>
            <w:r w:rsidRPr="00E75EFF">
              <w:rPr>
                <w:rFonts w:ascii="Times New Roman" w:hAnsi="Times New Roman" w:cs="Times New Roman"/>
                <w:sz w:val="20"/>
                <w:szCs w:val="20"/>
              </w:rPr>
              <w:t xml:space="preserve">Conoscere le principali differenze fra testi di carattere letterario e testi di carattere non letterario e, nell’ambito dei testi letterari, distinguere i caratteri costitutivi dei principali generi, con particolare riguardo per le forme del genere narrativo in prosa (novelle, racconti e romanzi), del genere epico e del genere poetico </w:t>
            </w:r>
          </w:p>
          <w:p w14:paraId="73F84DC9" w14:textId="77777777" w:rsidR="00B6122F" w:rsidRPr="00E75EFF" w:rsidRDefault="00B6122F" w:rsidP="003F0F05">
            <w:pPr>
              <w:numPr>
                <w:ilvl w:val="0"/>
                <w:numId w:val="9"/>
              </w:numPr>
              <w:spacing w:after="200" w:line="237" w:lineRule="auto"/>
              <w:ind w:left="176" w:right="-5" w:hanging="176"/>
              <w:contextualSpacing/>
              <w:jc w:val="both"/>
              <w:rPr>
                <w:rFonts w:ascii="Times New Roman" w:hAnsi="Times New Roman" w:cs="Times New Roman"/>
                <w:sz w:val="20"/>
                <w:szCs w:val="20"/>
              </w:rPr>
            </w:pPr>
            <w:r w:rsidRPr="00E75EFF">
              <w:rPr>
                <w:rFonts w:ascii="Times New Roman" w:hAnsi="Times New Roman" w:cs="Times New Roman"/>
                <w:sz w:val="20"/>
                <w:szCs w:val="20"/>
              </w:rPr>
              <w:t xml:space="preserve">Disporre di un modello linguistico e grammaticale utilizzabile, oltre che per il consolidamento / potenziamento delle competenze linguistiche ed espressive della lingua italiana e l’arricchimento del lessico, per l’apprendimento delle lingue classiche e per lo sviluppo di abilità interpretative e traduttive nelle materie caratterizzanti il </w:t>
            </w:r>
            <w:r w:rsidRPr="00E75EFF">
              <w:rPr>
                <w:rFonts w:ascii="Times New Roman" w:hAnsi="Times New Roman" w:cs="Times New Roman"/>
                <w:i/>
                <w:sz w:val="20"/>
                <w:szCs w:val="20"/>
              </w:rPr>
              <w:t xml:space="preserve">curriculum </w:t>
            </w:r>
            <w:r w:rsidRPr="00E75EFF">
              <w:rPr>
                <w:rFonts w:ascii="Times New Roman" w:hAnsi="Times New Roman" w:cs="Times New Roman"/>
                <w:sz w:val="20"/>
                <w:szCs w:val="20"/>
              </w:rPr>
              <w:t xml:space="preserve">degli indirizzi </w:t>
            </w:r>
            <w:r w:rsidRPr="00E75EFF">
              <w:rPr>
                <w:rFonts w:ascii="Times New Roman" w:hAnsi="Times New Roman" w:cs="Times New Roman"/>
                <w:i/>
                <w:sz w:val="20"/>
                <w:szCs w:val="20"/>
              </w:rPr>
              <w:t>Classico</w:t>
            </w:r>
            <w:r w:rsidRPr="00E75EFF">
              <w:rPr>
                <w:rFonts w:ascii="Times New Roman" w:hAnsi="Times New Roman" w:cs="Times New Roman"/>
                <w:sz w:val="20"/>
                <w:szCs w:val="20"/>
              </w:rPr>
              <w:t xml:space="preserve"> e/o </w:t>
            </w:r>
            <w:r w:rsidRPr="00E75EFF">
              <w:rPr>
                <w:rFonts w:ascii="Times New Roman" w:hAnsi="Times New Roman" w:cs="Times New Roman"/>
                <w:i/>
                <w:sz w:val="20"/>
                <w:szCs w:val="20"/>
              </w:rPr>
              <w:t>Scienze umane</w:t>
            </w:r>
            <w:r w:rsidRPr="00E75EFF">
              <w:rPr>
                <w:rFonts w:ascii="Times New Roman" w:hAnsi="Times New Roman" w:cs="Times New Roman"/>
                <w:sz w:val="20"/>
                <w:szCs w:val="20"/>
              </w:rPr>
              <w:t xml:space="preserve"> </w:t>
            </w:r>
          </w:p>
          <w:p w14:paraId="17CD1288" w14:textId="77777777" w:rsidR="00B6122F" w:rsidRPr="00E75EFF" w:rsidRDefault="00B6122F" w:rsidP="003F0F05">
            <w:pPr>
              <w:numPr>
                <w:ilvl w:val="0"/>
                <w:numId w:val="9"/>
              </w:numPr>
              <w:spacing w:after="200" w:line="237" w:lineRule="auto"/>
              <w:ind w:left="176" w:right="-5" w:hanging="176"/>
              <w:contextualSpacing/>
              <w:jc w:val="both"/>
              <w:rPr>
                <w:rFonts w:ascii="Times New Roman" w:hAnsi="Times New Roman" w:cs="Times New Roman"/>
                <w:sz w:val="20"/>
                <w:szCs w:val="20"/>
              </w:rPr>
            </w:pPr>
            <w:r w:rsidRPr="00E75EFF">
              <w:rPr>
                <w:rFonts w:ascii="Times New Roman" w:hAnsi="Times New Roman" w:cs="Times New Roman"/>
                <w:sz w:val="20"/>
                <w:szCs w:val="20"/>
              </w:rPr>
              <w:t xml:space="preserve">Acquisire una padronanza più sicura e convinta delle risorse e dei mezzi espressivi da utilizzare nell’esposizione orale e scritta della lingua italiana e nell’analisi e comprensione dei testi letterari oggetto di studio scolastico e di libera lettura personale </w:t>
            </w:r>
          </w:p>
          <w:p w14:paraId="314C9E49" w14:textId="77777777" w:rsidR="00B6122F" w:rsidRPr="00E75EFF" w:rsidRDefault="00B6122F" w:rsidP="003F0F05">
            <w:pPr>
              <w:numPr>
                <w:ilvl w:val="0"/>
                <w:numId w:val="9"/>
              </w:numPr>
              <w:spacing w:after="200" w:line="237" w:lineRule="auto"/>
              <w:ind w:left="176" w:right="-5" w:hanging="176"/>
              <w:contextualSpacing/>
              <w:jc w:val="both"/>
              <w:rPr>
                <w:rFonts w:ascii="Times New Roman" w:hAnsi="Times New Roman" w:cs="Times New Roman"/>
                <w:sz w:val="20"/>
                <w:szCs w:val="20"/>
              </w:rPr>
            </w:pPr>
            <w:r w:rsidRPr="00E75EFF">
              <w:rPr>
                <w:rFonts w:ascii="Times New Roman" w:hAnsi="Times New Roman" w:cs="Times New Roman"/>
                <w:sz w:val="20"/>
                <w:szCs w:val="20"/>
              </w:rPr>
              <w:t xml:space="preserve">Argomentare e sostenere una tesi con sostanziale chiarezza e proprietà di linguaggio </w:t>
            </w:r>
          </w:p>
          <w:p w14:paraId="636116CE" w14:textId="77777777" w:rsidR="00B6122F" w:rsidRPr="00E75EFF" w:rsidRDefault="00B6122F" w:rsidP="003F0F05">
            <w:pPr>
              <w:numPr>
                <w:ilvl w:val="0"/>
                <w:numId w:val="9"/>
              </w:numPr>
              <w:spacing w:after="200" w:line="237" w:lineRule="auto"/>
              <w:ind w:left="176" w:right="-5" w:hanging="176"/>
              <w:contextualSpacing/>
              <w:jc w:val="both"/>
              <w:rPr>
                <w:rFonts w:ascii="Times New Roman" w:hAnsi="Times New Roman" w:cs="Times New Roman"/>
                <w:sz w:val="20"/>
                <w:szCs w:val="20"/>
              </w:rPr>
            </w:pPr>
            <w:r w:rsidRPr="00E75EFF">
              <w:rPr>
                <w:rFonts w:ascii="Times New Roman" w:hAnsi="Times New Roman" w:cs="Times New Roman"/>
                <w:sz w:val="20"/>
                <w:szCs w:val="20"/>
              </w:rPr>
              <w:t xml:space="preserve">Utilizzare le risorse e le strutture della lingua italiana per redigere testi in prosa di varia tipologia </w:t>
            </w:r>
          </w:p>
          <w:p w14:paraId="1AB06465" w14:textId="77777777" w:rsidR="00B6122F" w:rsidRPr="00E75EFF" w:rsidRDefault="00B6122F" w:rsidP="00945B79">
            <w:pPr>
              <w:jc w:val="both"/>
              <w:rPr>
                <w:rFonts w:ascii="Times New Roman" w:eastAsia="Times New Roman" w:hAnsi="Times New Roman" w:cs="Times New Roman"/>
                <w:sz w:val="20"/>
                <w:szCs w:val="20"/>
              </w:rPr>
            </w:pPr>
          </w:p>
        </w:tc>
        <w:tc>
          <w:tcPr>
            <w:tcW w:w="3260" w:type="dxa"/>
            <w:tcBorders>
              <w:top w:val="single" w:sz="4" w:space="0" w:color="auto"/>
              <w:left w:val="single" w:sz="4" w:space="0" w:color="auto"/>
              <w:bottom w:val="single" w:sz="4" w:space="0" w:color="auto"/>
              <w:right w:val="single" w:sz="4" w:space="0" w:color="auto"/>
            </w:tcBorders>
          </w:tcPr>
          <w:p w14:paraId="7C083840" w14:textId="51F64CFC" w:rsidR="00B6122F" w:rsidRPr="00E75EFF" w:rsidRDefault="00B6122F" w:rsidP="003F0F05">
            <w:pPr>
              <w:numPr>
                <w:ilvl w:val="0"/>
                <w:numId w:val="9"/>
              </w:numPr>
              <w:spacing w:after="200" w:line="276" w:lineRule="auto"/>
              <w:ind w:left="150" w:hanging="150"/>
              <w:contextualSpacing/>
              <w:jc w:val="both"/>
              <w:rPr>
                <w:rFonts w:ascii="Times New Roman" w:eastAsia="Times New Roman" w:hAnsi="Times New Roman" w:cs="Times New Roman"/>
                <w:sz w:val="20"/>
                <w:szCs w:val="20"/>
              </w:rPr>
            </w:pPr>
            <w:r w:rsidRPr="00E75EFF">
              <w:rPr>
                <w:rFonts w:ascii="Times New Roman" w:eastAsiaTheme="minorHAnsi" w:hAnsi="Times New Roman" w:cs="Times New Roman"/>
                <w:sz w:val="20"/>
                <w:szCs w:val="20"/>
                <w:lang w:eastAsia="en-US"/>
              </w:rPr>
              <w:t>Usare il lessico in modo consapevole ed appropriato alle diverse situazioni comunicative; riflettere su funzioni e significati di tutte le parti del discor</w:t>
            </w:r>
            <w:r w:rsidR="003F0F05">
              <w:rPr>
                <w:rFonts w:ascii="Times New Roman" w:eastAsiaTheme="minorHAnsi" w:hAnsi="Times New Roman" w:cs="Times New Roman"/>
                <w:sz w:val="20"/>
                <w:szCs w:val="20"/>
                <w:lang w:eastAsia="en-US"/>
              </w:rPr>
              <w:t xml:space="preserve">so, </w:t>
            </w:r>
            <w:r w:rsidRPr="00E75EFF">
              <w:rPr>
                <w:rFonts w:ascii="Times New Roman" w:eastAsiaTheme="minorHAnsi" w:hAnsi="Times New Roman" w:cs="Times New Roman"/>
                <w:sz w:val="20"/>
                <w:szCs w:val="20"/>
                <w:lang w:eastAsia="en-US"/>
              </w:rPr>
              <w:t>saperle riconoscere, classificare e usarle correttamente; comprendere la struttura della frase semplice e complessa.</w:t>
            </w:r>
          </w:p>
          <w:p w14:paraId="6262ECFA" w14:textId="77777777" w:rsidR="00B6122F" w:rsidRPr="00E75EFF" w:rsidRDefault="00B6122F" w:rsidP="003F0F05">
            <w:pPr>
              <w:numPr>
                <w:ilvl w:val="0"/>
                <w:numId w:val="9"/>
              </w:numPr>
              <w:spacing w:after="200" w:line="276" w:lineRule="auto"/>
              <w:ind w:left="150" w:hanging="150"/>
              <w:contextualSpacing/>
              <w:jc w:val="both"/>
              <w:rPr>
                <w:rFonts w:ascii="Times New Roman" w:eastAsia="Times New Roman" w:hAnsi="Times New Roman" w:cs="Times New Roman"/>
                <w:sz w:val="20"/>
                <w:szCs w:val="20"/>
              </w:rPr>
            </w:pPr>
            <w:r w:rsidRPr="00E75EFF">
              <w:rPr>
                <w:rFonts w:ascii="Times New Roman" w:eastAsiaTheme="minorHAnsi" w:hAnsi="Times New Roman" w:cs="Times New Roman"/>
                <w:sz w:val="20"/>
                <w:szCs w:val="20"/>
                <w:lang w:eastAsia="en-US"/>
              </w:rPr>
              <w:t xml:space="preserve">Pianificare ed organizzare il proprio discorso in base al destinatario, alla situazione comunicativa, allo scopo del messaggio e del tempo a disposizione; utilizzare il registro linguistico formale; esporre oralmente in modo chiaro e corretto. Analizzare testi cogliendone i caratteri specifici; riscrivere un testo in modo da renderlo più chiaro e comprensibile. </w:t>
            </w:r>
          </w:p>
          <w:p w14:paraId="082A2B3C" w14:textId="77777777" w:rsidR="00B6122F" w:rsidRPr="00E75EFF" w:rsidRDefault="00B6122F" w:rsidP="003F0F05">
            <w:pPr>
              <w:numPr>
                <w:ilvl w:val="0"/>
                <w:numId w:val="9"/>
              </w:numPr>
              <w:spacing w:after="200" w:line="276" w:lineRule="auto"/>
              <w:ind w:left="150" w:hanging="150"/>
              <w:contextualSpacing/>
              <w:jc w:val="both"/>
              <w:rPr>
                <w:rFonts w:ascii="Times New Roman" w:eastAsia="Times New Roman" w:hAnsi="Times New Roman" w:cs="Times New Roman"/>
                <w:sz w:val="20"/>
                <w:szCs w:val="20"/>
              </w:rPr>
            </w:pPr>
            <w:r w:rsidRPr="00E75EFF">
              <w:rPr>
                <w:rFonts w:ascii="Times New Roman" w:eastAsiaTheme="minorHAnsi" w:hAnsi="Times New Roman" w:cs="Times New Roman"/>
                <w:sz w:val="20"/>
                <w:szCs w:val="20"/>
                <w:lang w:eastAsia="en-US"/>
              </w:rPr>
              <w:t>Produrre autonomamente testi coerenti, coesi e aderenti alla traccia; costruire una efficace mappa delle idee e una scaletta come progetto di un testo.</w:t>
            </w:r>
          </w:p>
        </w:tc>
        <w:tc>
          <w:tcPr>
            <w:tcW w:w="3119" w:type="dxa"/>
            <w:tcBorders>
              <w:top w:val="single" w:sz="4" w:space="0" w:color="auto"/>
              <w:left w:val="single" w:sz="4" w:space="0" w:color="auto"/>
              <w:bottom w:val="single" w:sz="4" w:space="0" w:color="auto"/>
              <w:right w:val="single" w:sz="4" w:space="0" w:color="auto"/>
            </w:tcBorders>
          </w:tcPr>
          <w:p w14:paraId="54C94C4D" w14:textId="77777777" w:rsidR="00B6122F" w:rsidRPr="00E75EFF" w:rsidRDefault="00B6122F" w:rsidP="00AE5C8B">
            <w:pPr>
              <w:ind w:left="626" w:hanging="626"/>
              <w:jc w:val="both"/>
              <w:rPr>
                <w:rFonts w:ascii="Times New Roman" w:eastAsiaTheme="minorHAnsi" w:hAnsi="Times New Roman" w:cs="Times New Roman"/>
                <w:b/>
                <w:sz w:val="20"/>
                <w:szCs w:val="20"/>
                <w:lang w:eastAsia="en-US"/>
              </w:rPr>
            </w:pPr>
            <w:r w:rsidRPr="00E75EFF">
              <w:rPr>
                <w:rFonts w:ascii="Times New Roman" w:eastAsiaTheme="minorHAnsi" w:hAnsi="Times New Roman" w:cs="Times New Roman"/>
                <w:b/>
                <w:sz w:val="20"/>
                <w:szCs w:val="20"/>
                <w:lang w:eastAsia="en-US"/>
              </w:rPr>
              <w:t>Conoscenza della lingua:</w:t>
            </w:r>
          </w:p>
          <w:p w14:paraId="498105F5" w14:textId="77777777" w:rsidR="00B6122F" w:rsidRPr="00E75EFF" w:rsidRDefault="00B6122F" w:rsidP="003F0F05">
            <w:pPr>
              <w:numPr>
                <w:ilvl w:val="0"/>
                <w:numId w:val="14"/>
              </w:numPr>
              <w:spacing w:after="200" w:line="276" w:lineRule="auto"/>
              <w:ind w:left="150" w:hanging="150"/>
              <w:contextualSpacing/>
              <w:jc w:val="both"/>
              <w:rPr>
                <w:rFonts w:ascii="Times New Roman" w:eastAsiaTheme="minorHAnsi" w:hAnsi="Times New Roman" w:cs="Times New Roman"/>
                <w:sz w:val="20"/>
                <w:szCs w:val="20"/>
                <w:lang w:eastAsia="en-US"/>
              </w:rPr>
            </w:pPr>
            <w:r w:rsidRPr="00E75EFF">
              <w:rPr>
                <w:rFonts w:ascii="Times New Roman" w:eastAsiaTheme="minorHAnsi" w:hAnsi="Times New Roman" w:cs="Times New Roman"/>
                <w:sz w:val="20"/>
                <w:szCs w:val="20"/>
                <w:lang w:eastAsia="en-US"/>
              </w:rPr>
              <w:t>Grammatica:</w:t>
            </w:r>
          </w:p>
          <w:p w14:paraId="75CE55A0" w14:textId="6746FA3C" w:rsidR="00B6122F" w:rsidRPr="00E75EFF" w:rsidRDefault="00B6122F" w:rsidP="003F0F05">
            <w:pPr>
              <w:ind w:left="150" w:hanging="150"/>
              <w:jc w:val="both"/>
              <w:rPr>
                <w:rFonts w:ascii="Times New Roman" w:eastAsia="Times New Roman" w:hAnsi="Times New Roman" w:cs="Times New Roman"/>
                <w:sz w:val="20"/>
                <w:szCs w:val="20"/>
              </w:rPr>
            </w:pPr>
            <w:r w:rsidRPr="00E75EFF">
              <w:rPr>
                <w:rFonts w:ascii="Times New Roman" w:eastAsiaTheme="minorHAnsi" w:hAnsi="Times New Roman" w:cs="Times New Roman"/>
                <w:sz w:val="20"/>
                <w:szCs w:val="20"/>
                <w:lang w:eastAsia="en-US"/>
              </w:rPr>
              <w:t xml:space="preserve"> </w:t>
            </w:r>
            <w:r w:rsidR="003F0F05">
              <w:rPr>
                <w:rFonts w:ascii="Times New Roman" w:eastAsiaTheme="minorHAnsi" w:hAnsi="Times New Roman" w:cs="Times New Roman"/>
                <w:sz w:val="20"/>
                <w:szCs w:val="20"/>
                <w:lang w:eastAsia="en-US"/>
              </w:rPr>
              <w:t xml:space="preserve">  </w:t>
            </w:r>
            <w:r w:rsidRPr="00E75EFF">
              <w:rPr>
                <w:rFonts w:ascii="Times New Roman" w:eastAsiaTheme="minorHAnsi" w:hAnsi="Times New Roman" w:cs="Times New Roman"/>
                <w:sz w:val="20"/>
                <w:szCs w:val="20"/>
                <w:lang w:eastAsia="en-US"/>
              </w:rPr>
              <w:t>Conoscenza della specificità del linguaggio orale e scritto</w:t>
            </w:r>
            <w:r w:rsidR="003F0F05">
              <w:rPr>
                <w:rFonts w:ascii="Times New Roman" w:eastAsiaTheme="minorHAnsi" w:hAnsi="Times New Roman" w:cs="Times New Roman"/>
                <w:sz w:val="20"/>
                <w:szCs w:val="20"/>
                <w:lang w:eastAsia="en-US"/>
              </w:rPr>
              <w:t>;</w:t>
            </w:r>
            <w:r w:rsidRPr="00E75EFF">
              <w:rPr>
                <w:rFonts w:ascii="Times New Roman" w:eastAsiaTheme="minorHAnsi" w:hAnsi="Times New Roman" w:cs="Times New Roman"/>
                <w:sz w:val="20"/>
                <w:szCs w:val="20"/>
                <w:lang w:eastAsia="en-US"/>
              </w:rPr>
              <w:t xml:space="preserve">  Conoscenza delle norme morfo-sintattiche che regolano il meccanismo linguistico (le parti variabili del discorso, le parti invariabili del discorso, analisi logica)</w:t>
            </w:r>
          </w:p>
          <w:p w14:paraId="07B7E239" w14:textId="3A4BBC00" w:rsidR="00B6122F" w:rsidRPr="00E75EFF" w:rsidRDefault="00B6122F" w:rsidP="003F0F05">
            <w:pPr>
              <w:numPr>
                <w:ilvl w:val="0"/>
                <w:numId w:val="14"/>
              </w:numPr>
              <w:spacing w:after="200" w:line="276" w:lineRule="auto"/>
              <w:ind w:left="150" w:hanging="150"/>
              <w:contextualSpacing/>
              <w:jc w:val="both"/>
              <w:rPr>
                <w:rFonts w:ascii="Times New Roman" w:eastAsiaTheme="minorHAnsi" w:hAnsi="Times New Roman" w:cs="Times New Roman"/>
                <w:sz w:val="20"/>
                <w:szCs w:val="20"/>
                <w:lang w:eastAsia="en-US"/>
              </w:rPr>
            </w:pPr>
            <w:r w:rsidRPr="00E75EFF">
              <w:rPr>
                <w:rFonts w:ascii="Times New Roman" w:eastAsiaTheme="minorHAnsi" w:hAnsi="Times New Roman" w:cs="Times New Roman"/>
                <w:sz w:val="20"/>
                <w:szCs w:val="20"/>
                <w:lang w:eastAsia="en-US"/>
              </w:rPr>
              <w:t xml:space="preserve">Lettura – Letture antologiche e integrali di </w:t>
            </w:r>
            <w:r w:rsidR="003F0F05">
              <w:rPr>
                <w:rFonts w:ascii="Times New Roman" w:eastAsiaTheme="minorHAnsi" w:hAnsi="Times New Roman" w:cs="Times New Roman"/>
                <w:sz w:val="20"/>
                <w:szCs w:val="20"/>
                <w:lang w:eastAsia="en-US"/>
              </w:rPr>
              <w:t>testi letterari e non letterari;</w:t>
            </w:r>
          </w:p>
          <w:p w14:paraId="346E6B5E" w14:textId="6DD1F24A" w:rsidR="00B6122F" w:rsidRPr="00E75EFF" w:rsidRDefault="003F0F05" w:rsidP="003F0F05">
            <w:pPr>
              <w:ind w:left="150" w:hanging="15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w:t>
            </w:r>
            <w:r w:rsidR="00B6122F" w:rsidRPr="00E75EFF">
              <w:rPr>
                <w:rFonts w:ascii="Times New Roman" w:eastAsiaTheme="minorHAnsi" w:hAnsi="Times New Roman" w:cs="Times New Roman"/>
                <w:sz w:val="20"/>
                <w:szCs w:val="20"/>
                <w:lang w:eastAsia="en-US"/>
              </w:rPr>
              <w:t xml:space="preserve">Analisi di testi letterari e non letterari: </w:t>
            </w:r>
            <w:r>
              <w:rPr>
                <w:rFonts w:ascii="Times New Roman" w:eastAsiaTheme="minorHAnsi" w:hAnsi="Times New Roman" w:cs="Times New Roman"/>
                <w:sz w:val="20"/>
                <w:szCs w:val="20"/>
                <w:lang w:eastAsia="en-US"/>
              </w:rPr>
              <w:t xml:space="preserve">- Testo descrittivo - </w:t>
            </w:r>
            <w:r w:rsidR="00B6122F" w:rsidRPr="00E75EFF">
              <w:rPr>
                <w:rFonts w:ascii="Times New Roman" w:eastAsiaTheme="minorHAnsi" w:hAnsi="Times New Roman" w:cs="Times New Roman"/>
                <w:sz w:val="20"/>
                <w:szCs w:val="20"/>
                <w:lang w:eastAsia="en-US"/>
              </w:rPr>
              <w:t>Testo narrativo – Testo epico - Testo poetico – Testo informativo/espositivo</w:t>
            </w:r>
            <w:r>
              <w:rPr>
                <w:rFonts w:ascii="Times New Roman" w:eastAsiaTheme="minorHAnsi" w:hAnsi="Times New Roman" w:cs="Times New Roman"/>
                <w:sz w:val="20"/>
                <w:szCs w:val="20"/>
                <w:lang w:eastAsia="en-US"/>
              </w:rPr>
              <w:t>;</w:t>
            </w:r>
            <w:r w:rsidR="00B6122F" w:rsidRPr="00E75EFF">
              <w:rPr>
                <w:rFonts w:ascii="Times New Roman" w:eastAsiaTheme="minorHAnsi" w:hAnsi="Times New Roman" w:cs="Times New Roman"/>
                <w:sz w:val="20"/>
                <w:szCs w:val="20"/>
                <w:lang w:eastAsia="en-US"/>
              </w:rPr>
              <w:t xml:space="preserve"> </w:t>
            </w:r>
          </w:p>
          <w:p w14:paraId="0B19B3A4" w14:textId="4E064E4E" w:rsidR="00B6122F" w:rsidRPr="00E75EFF" w:rsidRDefault="003F0F05" w:rsidP="003F0F05">
            <w:pPr>
              <w:ind w:left="150" w:hanging="150"/>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   </w:t>
            </w:r>
            <w:r w:rsidR="00B6122F" w:rsidRPr="00E75EFF">
              <w:rPr>
                <w:rFonts w:ascii="Times New Roman" w:eastAsiaTheme="minorHAnsi" w:hAnsi="Times New Roman" w:cs="Times New Roman"/>
                <w:sz w:val="20"/>
                <w:szCs w:val="20"/>
                <w:lang w:eastAsia="en-US"/>
              </w:rPr>
              <w:t>Studio approfondito delle</w:t>
            </w:r>
            <w:r>
              <w:rPr>
                <w:rFonts w:ascii="Times New Roman" w:eastAsiaTheme="minorHAnsi" w:hAnsi="Times New Roman" w:cs="Times New Roman"/>
                <w:sz w:val="20"/>
                <w:szCs w:val="20"/>
                <w:lang w:eastAsia="en-US"/>
              </w:rPr>
              <w:t xml:space="preserve"> seguenti tipologie: - Racconto </w:t>
            </w:r>
            <w:r w:rsidR="00B6122F" w:rsidRPr="00E75EFF">
              <w:rPr>
                <w:rFonts w:ascii="Times New Roman" w:eastAsiaTheme="minorHAnsi" w:hAnsi="Times New Roman" w:cs="Times New Roman"/>
                <w:sz w:val="20"/>
                <w:szCs w:val="20"/>
                <w:lang w:eastAsia="en-US"/>
              </w:rPr>
              <w:t>Romanzo</w:t>
            </w:r>
          </w:p>
          <w:p w14:paraId="2884982C" w14:textId="77777777" w:rsidR="003F0F05" w:rsidRPr="003F0F05" w:rsidRDefault="00B6122F" w:rsidP="003F0F05">
            <w:pPr>
              <w:numPr>
                <w:ilvl w:val="0"/>
                <w:numId w:val="14"/>
              </w:numPr>
              <w:spacing w:after="200" w:line="276" w:lineRule="auto"/>
              <w:ind w:left="150" w:hanging="150"/>
              <w:contextualSpacing/>
              <w:jc w:val="both"/>
              <w:rPr>
                <w:rFonts w:ascii="Times New Roman" w:eastAsia="Times New Roman" w:hAnsi="Times New Roman" w:cs="Times New Roman"/>
                <w:sz w:val="20"/>
                <w:szCs w:val="20"/>
              </w:rPr>
            </w:pPr>
            <w:r w:rsidRPr="00E75EFF">
              <w:rPr>
                <w:rFonts w:ascii="Times New Roman" w:eastAsiaTheme="minorHAnsi" w:hAnsi="Times New Roman" w:cs="Times New Roman"/>
                <w:sz w:val="20"/>
                <w:szCs w:val="20"/>
                <w:lang w:eastAsia="en-US"/>
              </w:rPr>
              <w:t xml:space="preserve">Produzione scritta </w:t>
            </w:r>
          </w:p>
          <w:p w14:paraId="740D60C8" w14:textId="01CE990B" w:rsidR="00B6122F" w:rsidRPr="00E75EFF" w:rsidRDefault="00B6122F" w:rsidP="003F0F05">
            <w:pPr>
              <w:spacing w:after="200" w:line="276" w:lineRule="auto"/>
              <w:ind w:left="150"/>
              <w:contextualSpacing/>
              <w:jc w:val="both"/>
              <w:rPr>
                <w:rFonts w:ascii="Times New Roman" w:eastAsia="Times New Roman" w:hAnsi="Times New Roman" w:cs="Times New Roman"/>
                <w:sz w:val="20"/>
                <w:szCs w:val="20"/>
              </w:rPr>
            </w:pPr>
            <w:r w:rsidRPr="00E75EFF">
              <w:rPr>
                <w:rFonts w:ascii="Times New Roman" w:eastAsiaTheme="minorHAnsi" w:hAnsi="Times New Roman" w:cs="Times New Roman"/>
                <w:sz w:val="20"/>
                <w:szCs w:val="20"/>
                <w:lang w:eastAsia="en-US"/>
              </w:rPr>
              <w:t>Conoscenza delle diverse tipologie testuali e delle loro specificità ai fini della produzione di un elaborato scritto (struttura del testo,  scopo comunicativo)</w:t>
            </w:r>
          </w:p>
        </w:tc>
      </w:tr>
    </w:tbl>
    <w:p w14:paraId="7A1C9487" w14:textId="77777777" w:rsidR="00B6122F" w:rsidRPr="001C7E50" w:rsidRDefault="00B6122F" w:rsidP="00B6122F">
      <w:pPr>
        <w:spacing w:line="256" w:lineRule="auto"/>
        <w:rPr>
          <w:rFonts w:ascii="Times New Roman" w:hAnsi="Times New Roman" w:cs="Times New Roman"/>
          <w:sz w:val="20"/>
          <w:szCs w:val="20"/>
        </w:rPr>
      </w:pPr>
    </w:p>
    <w:p w14:paraId="357B0491" w14:textId="77777777" w:rsidR="00B6122F" w:rsidRPr="0001420C" w:rsidRDefault="00B6122F" w:rsidP="00B6122F">
      <w:pPr>
        <w:pStyle w:val="Titolo1"/>
        <w:ind w:left="-5"/>
        <w:jc w:val="both"/>
        <w:rPr>
          <w:color w:val="0000FF"/>
          <w:sz w:val="20"/>
          <w:szCs w:val="20"/>
          <w:u w:val="none"/>
          <w:lang w:val="it-IT"/>
        </w:rPr>
      </w:pPr>
      <w:r w:rsidRPr="0001420C">
        <w:rPr>
          <w:color w:val="0000FF"/>
          <w:sz w:val="20"/>
          <w:szCs w:val="20"/>
          <w:u w:val="none"/>
          <w:lang w:val="it-IT"/>
        </w:rPr>
        <w:t>Prerequisiti e obiettivi minimi disciplinari</w:t>
      </w:r>
      <w:r w:rsidRPr="0001420C">
        <w:rPr>
          <w:b w:val="0"/>
          <w:color w:val="0000FF"/>
          <w:sz w:val="20"/>
          <w:szCs w:val="20"/>
          <w:u w:val="none"/>
          <w:lang w:val="it-IT"/>
        </w:rPr>
        <w:t xml:space="preserve"> </w:t>
      </w:r>
    </w:p>
    <w:p w14:paraId="4B6AFC87" w14:textId="77777777" w:rsidR="00B6122F" w:rsidRPr="001C7E50" w:rsidRDefault="00B6122F" w:rsidP="00B6122F">
      <w:pPr>
        <w:pStyle w:val="Titolo2"/>
        <w:ind w:left="-5" w:right="6260"/>
        <w:jc w:val="both"/>
        <w:rPr>
          <w:sz w:val="20"/>
          <w:szCs w:val="20"/>
          <w:lang w:val="it-IT"/>
        </w:rPr>
      </w:pPr>
      <w:r w:rsidRPr="001C7E50">
        <w:rPr>
          <w:sz w:val="20"/>
          <w:szCs w:val="20"/>
          <w:lang w:val="it-IT"/>
        </w:rPr>
        <w:t xml:space="preserve">I anno </w:t>
      </w:r>
    </w:p>
    <w:p w14:paraId="62669651" w14:textId="77777777" w:rsidR="00B6122F" w:rsidRPr="001C7E50" w:rsidRDefault="00B6122F" w:rsidP="00B6122F">
      <w:pPr>
        <w:ind w:left="-5"/>
        <w:rPr>
          <w:rFonts w:ascii="Times New Roman" w:hAnsi="Times New Roman" w:cs="Times New Roman"/>
          <w:sz w:val="20"/>
          <w:szCs w:val="20"/>
        </w:rPr>
      </w:pPr>
      <w:r w:rsidRPr="001C7E50">
        <w:rPr>
          <w:rFonts w:ascii="Times New Roman" w:hAnsi="Times New Roman" w:cs="Times New Roman"/>
          <w:b/>
          <w:sz w:val="20"/>
          <w:szCs w:val="20"/>
        </w:rPr>
        <w:t>Prerequisiti</w:t>
      </w:r>
      <w:r w:rsidRPr="001C7E50">
        <w:rPr>
          <w:rFonts w:ascii="Times New Roman" w:hAnsi="Times New Roman" w:cs="Times New Roman"/>
          <w:sz w:val="20"/>
          <w:szCs w:val="20"/>
        </w:rPr>
        <w:t xml:space="preserve">  </w:t>
      </w:r>
    </w:p>
    <w:p w14:paraId="14A18203" w14:textId="77777777" w:rsidR="00B6122F" w:rsidRPr="001C7E50" w:rsidRDefault="00B6122F" w:rsidP="00B6122F">
      <w:pPr>
        <w:ind w:left="-5"/>
        <w:rPr>
          <w:rFonts w:ascii="Times New Roman" w:hAnsi="Times New Roman" w:cs="Times New Roman"/>
          <w:sz w:val="20"/>
          <w:szCs w:val="20"/>
        </w:rPr>
      </w:pPr>
      <w:r w:rsidRPr="001C7E50">
        <w:rPr>
          <w:rFonts w:ascii="Times New Roman" w:hAnsi="Times New Roman" w:cs="Times New Roman"/>
          <w:sz w:val="20"/>
          <w:szCs w:val="20"/>
        </w:rPr>
        <w:t xml:space="preserve">Acquisizione delle quattro abilità linguistiche di base: </w:t>
      </w:r>
    </w:p>
    <w:p w14:paraId="130565BD" w14:textId="77777777" w:rsidR="00B6122F" w:rsidRPr="001C7E50" w:rsidRDefault="00B6122F" w:rsidP="00B6122F">
      <w:pPr>
        <w:numPr>
          <w:ilvl w:val="0"/>
          <w:numId w:val="23"/>
        </w:numPr>
        <w:spacing w:after="6" w:line="247" w:lineRule="auto"/>
        <w:ind w:left="426" w:hanging="142"/>
        <w:jc w:val="both"/>
        <w:rPr>
          <w:rFonts w:ascii="Times New Roman" w:hAnsi="Times New Roman" w:cs="Times New Roman"/>
          <w:sz w:val="20"/>
          <w:szCs w:val="20"/>
        </w:rPr>
      </w:pPr>
      <w:r w:rsidRPr="001C7E50">
        <w:rPr>
          <w:rFonts w:ascii="Times New Roman" w:hAnsi="Times New Roman" w:cs="Times New Roman"/>
          <w:i/>
          <w:sz w:val="20"/>
          <w:szCs w:val="20"/>
        </w:rPr>
        <w:t>parlare</w:t>
      </w:r>
      <w:r w:rsidRPr="001C7E50">
        <w:rPr>
          <w:rFonts w:ascii="Times New Roman" w:hAnsi="Times New Roman" w:cs="Times New Roman"/>
          <w:sz w:val="20"/>
          <w:szCs w:val="20"/>
        </w:rPr>
        <w:t xml:space="preserve">: capacità di esprimersi oralmente in modo chiaro e corretto </w:t>
      </w:r>
    </w:p>
    <w:p w14:paraId="511CC36C" w14:textId="77777777" w:rsidR="00B6122F" w:rsidRPr="001C7E50" w:rsidRDefault="00B6122F" w:rsidP="00B6122F">
      <w:pPr>
        <w:numPr>
          <w:ilvl w:val="0"/>
          <w:numId w:val="23"/>
        </w:numPr>
        <w:spacing w:after="6" w:line="247" w:lineRule="auto"/>
        <w:ind w:left="426" w:hanging="142"/>
        <w:jc w:val="both"/>
        <w:rPr>
          <w:rFonts w:ascii="Times New Roman" w:hAnsi="Times New Roman" w:cs="Times New Roman"/>
          <w:sz w:val="20"/>
          <w:szCs w:val="20"/>
        </w:rPr>
      </w:pPr>
      <w:r w:rsidRPr="001C7E50">
        <w:rPr>
          <w:rFonts w:ascii="Times New Roman" w:hAnsi="Times New Roman" w:cs="Times New Roman"/>
          <w:i/>
          <w:sz w:val="20"/>
          <w:szCs w:val="20"/>
        </w:rPr>
        <w:t>leggere</w:t>
      </w:r>
      <w:r w:rsidRPr="001C7E50">
        <w:rPr>
          <w:rFonts w:ascii="Times New Roman" w:hAnsi="Times New Roman" w:cs="Times New Roman"/>
          <w:sz w:val="20"/>
          <w:szCs w:val="20"/>
        </w:rPr>
        <w:t xml:space="preserve">: capacità di comprendere con la lettura le linee essenziali dei testi proposti </w:t>
      </w:r>
    </w:p>
    <w:p w14:paraId="5781F62D" w14:textId="77777777" w:rsidR="00B6122F" w:rsidRPr="001C7E50" w:rsidRDefault="00B6122F" w:rsidP="00B6122F">
      <w:pPr>
        <w:numPr>
          <w:ilvl w:val="0"/>
          <w:numId w:val="23"/>
        </w:numPr>
        <w:spacing w:after="6" w:line="247" w:lineRule="auto"/>
        <w:ind w:left="426" w:hanging="142"/>
        <w:jc w:val="both"/>
        <w:rPr>
          <w:rFonts w:ascii="Times New Roman" w:hAnsi="Times New Roman" w:cs="Times New Roman"/>
          <w:sz w:val="20"/>
          <w:szCs w:val="20"/>
        </w:rPr>
      </w:pPr>
      <w:r w:rsidRPr="001C7E50">
        <w:rPr>
          <w:rFonts w:ascii="Times New Roman" w:hAnsi="Times New Roman" w:cs="Times New Roman"/>
          <w:i/>
          <w:sz w:val="20"/>
          <w:szCs w:val="20"/>
        </w:rPr>
        <w:t>ascoltare</w:t>
      </w:r>
      <w:r w:rsidRPr="001C7E50">
        <w:rPr>
          <w:rFonts w:ascii="Times New Roman" w:hAnsi="Times New Roman" w:cs="Times New Roman"/>
          <w:sz w:val="20"/>
          <w:szCs w:val="20"/>
        </w:rPr>
        <w:t xml:space="preserve">: capacità di concentrazione, ricezione e comprensione </w:t>
      </w:r>
    </w:p>
    <w:p w14:paraId="2FCE046D" w14:textId="77777777" w:rsidR="00B6122F" w:rsidRPr="001C7E50" w:rsidRDefault="00B6122F" w:rsidP="00B6122F">
      <w:pPr>
        <w:numPr>
          <w:ilvl w:val="0"/>
          <w:numId w:val="23"/>
        </w:numPr>
        <w:spacing w:after="6" w:line="247" w:lineRule="auto"/>
        <w:ind w:left="426" w:hanging="142"/>
        <w:jc w:val="both"/>
        <w:rPr>
          <w:rFonts w:ascii="Times New Roman" w:hAnsi="Times New Roman" w:cs="Times New Roman"/>
          <w:sz w:val="20"/>
          <w:szCs w:val="20"/>
        </w:rPr>
      </w:pPr>
      <w:r w:rsidRPr="001C7E50">
        <w:rPr>
          <w:rFonts w:ascii="Times New Roman" w:hAnsi="Times New Roman" w:cs="Times New Roman"/>
          <w:i/>
          <w:sz w:val="20"/>
          <w:szCs w:val="20"/>
        </w:rPr>
        <w:t>scrivere</w:t>
      </w:r>
      <w:r w:rsidRPr="001C7E50">
        <w:rPr>
          <w:rFonts w:ascii="Times New Roman" w:hAnsi="Times New Roman" w:cs="Times New Roman"/>
          <w:sz w:val="20"/>
          <w:szCs w:val="20"/>
        </w:rPr>
        <w:t xml:space="preserve">: capacità di esprimersi nella lingua scritta in modo chiaro, corretto, logico e appropriato; capacità di distinguere le strutture morfosintattiche di base   </w:t>
      </w:r>
    </w:p>
    <w:p w14:paraId="0D8C888A" w14:textId="77777777" w:rsidR="00B6122F" w:rsidRPr="001C7E50" w:rsidRDefault="00B6122F" w:rsidP="00B6122F">
      <w:pPr>
        <w:spacing w:line="256" w:lineRule="auto"/>
        <w:rPr>
          <w:rFonts w:ascii="Times New Roman" w:hAnsi="Times New Roman" w:cs="Times New Roman"/>
          <w:sz w:val="20"/>
          <w:szCs w:val="20"/>
        </w:rPr>
      </w:pPr>
      <w:r w:rsidRPr="001C7E50">
        <w:rPr>
          <w:rFonts w:ascii="Times New Roman" w:hAnsi="Times New Roman" w:cs="Times New Roman"/>
          <w:sz w:val="20"/>
          <w:szCs w:val="20"/>
        </w:rPr>
        <w:t xml:space="preserve"> </w:t>
      </w:r>
    </w:p>
    <w:p w14:paraId="635EDFC9" w14:textId="77777777" w:rsidR="00B6122F" w:rsidRPr="001C7E50" w:rsidRDefault="00B6122F" w:rsidP="00B6122F">
      <w:pPr>
        <w:ind w:left="-5"/>
        <w:rPr>
          <w:rFonts w:ascii="Times New Roman" w:hAnsi="Times New Roman" w:cs="Times New Roman"/>
          <w:b/>
          <w:sz w:val="20"/>
          <w:szCs w:val="20"/>
        </w:rPr>
      </w:pPr>
      <w:r w:rsidRPr="001C7E50">
        <w:rPr>
          <w:rFonts w:ascii="Times New Roman" w:hAnsi="Times New Roman" w:cs="Times New Roman"/>
          <w:b/>
          <w:sz w:val="20"/>
          <w:szCs w:val="20"/>
        </w:rPr>
        <w:t>Obiettivi minimi disciplinari in termini di competenze</w:t>
      </w:r>
    </w:p>
    <w:p w14:paraId="49BC1110" w14:textId="77777777" w:rsidR="00B6122F" w:rsidRPr="001C7E50" w:rsidRDefault="00B6122F" w:rsidP="00B6122F">
      <w:pPr>
        <w:pStyle w:val="Paragrafoelenco"/>
        <w:numPr>
          <w:ilvl w:val="0"/>
          <w:numId w:val="24"/>
        </w:numPr>
        <w:spacing w:after="6" w:line="247" w:lineRule="auto"/>
        <w:ind w:left="426" w:hanging="142"/>
        <w:jc w:val="both"/>
        <w:rPr>
          <w:rFonts w:ascii="Times New Roman" w:hAnsi="Times New Roman" w:cs="Times New Roman"/>
          <w:sz w:val="20"/>
          <w:szCs w:val="20"/>
        </w:rPr>
      </w:pPr>
      <w:r w:rsidRPr="001C7E50">
        <w:rPr>
          <w:rFonts w:ascii="Times New Roman" w:hAnsi="Times New Roman" w:cs="Times New Roman"/>
          <w:sz w:val="20"/>
          <w:szCs w:val="20"/>
        </w:rPr>
        <w:t xml:space="preserve">Leggere un testo in modo corretto </w:t>
      </w:r>
    </w:p>
    <w:p w14:paraId="4EE773FE" w14:textId="77777777" w:rsidR="00B6122F" w:rsidRPr="001C7E50" w:rsidRDefault="00B6122F" w:rsidP="00B6122F">
      <w:pPr>
        <w:pStyle w:val="Paragrafoelenco"/>
        <w:numPr>
          <w:ilvl w:val="0"/>
          <w:numId w:val="24"/>
        </w:numPr>
        <w:spacing w:after="6" w:line="247" w:lineRule="auto"/>
        <w:ind w:left="426" w:hanging="142"/>
        <w:jc w:val="both"/>
        <w:rPr>
          <w:rFonts w:ascii="Times New Roman" w:hAnsi="Times New Roman" w:cs="Times New Roman"/>
          <w:sz w:val="20"/>
          <w:szCs w:val="20"/>
        </w:rPr>
      </w:pPr>
      <w:r w:rsidRPr="001C7E50">
        <w:rPr>
          <w:rFonts w:ascii="Times New Roman" w:hAnsi="Times New Roman" w:cs="Times New Roman"/>
          <w:sz w:val="20"/>
          <w:szCs w:val="20"/>
        </w:rPr>
        <w:t>Comprendere il senso globale di un testo narrativo e di un testo epico</w:t>
      </w:r>
    </w:p>
    <w:p w14:paraId="2059C7AB" w14:textId="77777777" w:rsidR="00B6122F" w:rsidRPr="001C7E50" w:rsidRDefault="00B6122F" w:rsidP="00B6122F">
      <w:pPr>
        <w:pStyle w:val="Paragrafoelenco"/>
        <w:numPr>
          <w:ilvl w:val="0"/>
          <w:numId w:val="24"/>
        </w:numPr>
        <w:spacing w:after="6" w:line="247" w:lineRule="auto"/>
        <w:ind w:left="426" w:hanging="142"/>
        <w:jc w:val="both"/>
        <w:rPr>
          <w:rFonts w:ascii="Times New Roman" w:hAnsi="Times New Roman" w:cs="Times New Roman"/>
          <w:sz w:val="20"/>
          <w:szCs w:val="20"/>
        </w:rPr>
      </w:pPr>
      <w:r w:rsidRPr="001C7E50">
        <w:rPr>
          <w:rFonts w:ascii="Times New Roman" w:hAnsi="Times New Roman" w:cs="Times New Roman"/>
          <w:sz w:val="20"/>
          <w:szCs w:val="20"/>
        </w:rPr>
        <w:t xml:space="preserve">Saper riassumere in forma orale e scritta  </w:t>
      </w:r>
    </w:p>
    <w:p w14:paraId="2F4DB048" w14:textId="77777777" w:rsidR="00B6122F" w:rsidRPr="001C7E50" w:rsidRDefault="00B6122F" w:rsidP="00B6122F">
      <w:pPr>
        <w:pStyle w:val="Paragrafoelenco"/>
        <w:numPr>
          <w:ilvl w:val="0"/>
          <w:numId w:val="24"/>
        </w:numPr>
        <w:spacing w:after="6" w:line="247" w:lineRule="auto"/>
        <w:ind w:left="426" w:hanging="142"/>
        <w:jc w:val="both"/>
        <w:rPr>
          <w:rFonts w:ascii="Times New Roman" w:hAnsi="Times New Roman" w:cs="Times New Roman"/>
          <w:sz w:val="20"/>
          <w:szCs w:val="20"/>
        </w:rPr>
      </w:pPr>
      <w:r w:rsidRPr="001C7E50">
        <w:rPr>
          <w:rFonts w:ascii="Times New Roman" w:hAnsi="Times New Roman" w:cs="Times New Roman"/>
          <w:sz w:val="20"/>
          <w:szCs w:val="20"/>
        </w:rPr>
        <w:t xml:space="preserve">Saper rispondere a specifiche domande in modo pertinente </w:t>
      </w:r>
    </w:p>
    <w:p w14:paraId="527086BB" w14:textId="77777777" w:rsidR="00B6122F" w:rsidRPr="001C7E50" w:rsidRDefault="00B6122F" w:rsidP="00B6122F">
      <w:pPr>
        <w:pStyle w:val="Paragrafoelenco"/>
        <w:numPr>
          <w:ilvl w:val="0"/>
          <w:numId w:val="24"/>
        </w:numPr>
        <w:spacing w:after="6" w:line="247" w:lineRule="auto"/>
        <w:ind w:left="426" w:hanging="142"/>
        <w:jc w:val="both"/>
        <w:rPr>
          <w:rFonts w:ascii="Times New Roman" w:hAnsi="Times New Roman" w:cs="Times New Roman"/>
          <w:sz w:val="20"/>
          <w:szCs w:val="20"/>
        </w:rPr>
      </w:pPr>
      <w:r w:rsidRPr="001C7E50">
        <w:rPr>
          <w:rFonts w:ascii="Times New Roman" w:hAnsi="Times New Roman" w:cs="Times New Roman"/>
          <w:sz w:val="20"/>
          <w:szCs w:val="20"/>
        </w:rPr>
        <w:t xml:space="preserve">Conoscere e applicare le essenziali norme morfosintattiche </w:t>
      </w:r>
    </w:p>
    <w:p w14:paraId="41EDA633" w14:textId="77777777" w:rsidR="00B6122F" w:rsidRPr="001C7E50" w:rsidRDefault="00B6122F" w:rsidP="00B6122F">
      <w:pPr>
        <w:pStyle w:val="Paragrafoelenco"/>
        <w:numPr>
          <w:ilvl w:val="0"/>
          <w:numId w:val="24"/>
        </w:numPr>
        <w:spacing w:after="6" w:line="247" w:lineRule="auto"/>
        <w:ind w:left="426" w:hanging="142"/>
        <w:jc w:val="both"/>
        <w:rPr>
          <w:rFonts w:ascii="Times New Roman" w:hAnsi="Times New Roman" w:cs="Times New Roman"/>
          <w:sz w:val="20"/>
          <w:szCs w:val="20"/>
        </w:rPr>
      </w:pPr>
      <w:r w:rsidRPr="001C7E50">
        <w:rPr>
          <w:rFonts w:ascii="Times New Roman" w:hAnsi="Times New Roman" w:cs="Times New Roman"/>
          <w:sz w:val="20"/>
          <w:szCs w:val="20"/>
        </w:rPr>
        <w:t xml:space="preserve">Scrivere ed esporre oralmente in forma corretta sul piano ortografico, lessicale e morfosintattico </w:t>
      </w:r>
    </w:p>
    <w:p w14:paraId="550DCC71" w14:textId="77777777" w:rsidR="00B6122F" w:rsidRPr="001C7E50" w:rsidRDefault="00B6122F" w:rsidP="00B6122F">
      <w:pPr>
        <w:pStyle w:val="Paragrafoelenco"/>
        <w:numPr>
          <w:ilvl w:val="0"/>
          <w:numId w:val="24"/>
        </w:numPr>
        <w:spacing w:after="6" w:line="247" w:lineRule="auto"/>
        <w:ind w:left="426" w:hanging="142"/>
        <w:jc w:val="both"/>
        <w:rPr>
          <w:rFonts w:ascii="Times New Roman" w:hAnsi="Times New Roman" w:cs="Times New Roman"/>
          <w:sz w:val="20"/>
          <w:szCs w:val="20"/>
        </w:rPr>
      </w:pPr>
      <w:r w:rsidRPr="001C7E50">
        <w:rPr>
          <w:rFonts w:ascii="Times New Roman" w:hAnsi="Times New Roman" w:cs="Times New Roman"/>
          <w:sz w:val="20"/>
          <w:szCs w:val="20"/>
        </w:rPr>
        <w:t xml:space="preserve">Produrre semplici testi narrativi, descrittivi, informativi </w:t>
      </w:r>
    </w:p>
    <w:p w14:paraId="0D68E3B2" w14:textId="77777777" w:rsidR="00B6122F" w:rsidRPr="001C7E50" w:rsidRDefault="00B6122F" w:rsidP="00B6122F">
      <w:pPr>
        <w:pStyle w:val="Titolo2"/>
        <w:ind w:left="0" w:right="6260"/>
        <w:jc w:val="both"/>
        <w:rPr>
          <w:sz w:val="20"/>
          <w:szCs w:val="20"/>
        </w:rPr>
      </w:pPr>
      <w:r w:rsidRPr="001C7E50">
        <w:rPr>
          <w:sz w:val="20"/>
          <w:szCs w:val="20"/>
        </w:rPr>
        <w:t xml:space="preserve">II anno </w:t>
      </w:r>
    </w:p>
    <w:p w14:paraId="0BF3D293" w14:textId="77777777" w:rsidR="00B6122F" w:rsidRPr="001C7E50" w:rsidRDefault="00B6122F" w:rsidP="00B6122F">
      <w:pPr>
        <w:ind w:left="-5"/>
        <w:rPr>
          <w:rFonts w:ascii="Times New Roman" w:hAnsi="Times New Roman" w:cs="Times New Roman"/>
          <w:sz w:val="20"/>
          <w:szCs w:val="20"/>
        </w:rPr>
      </w:pPr>
      <w:r w:rsidRPr="001C7E50">
        <w:rPr>
          <w:rFonts w:ascii="Times New Roman" w:hAnsi="Times New Roman" w:cs="Times New Roman"/>
          <w:b/>
          <w:sz w:val="20"/>
          <w:szCs w:val="20"/>
        </w:rPr>
        <w:t>Prerequisiti</w:t>
      </w:r>
      <w:r w:rsidRPr="001C7E50">
        <w:rPr>
          <w:rFonts w:ascii="Times New Roman" w:hAnsi="Times New Roman" w:cs="Times New Roman"/>
          <w:sz w:val="20"/>
          <w:szCs w:val="20"/>
        </w:rPr>
        <w:t xml:space="preserve"> </w:t>
      </w:r>
    </w:p>
    <w:p w14:paraId="23E1F9A4" w14:textId="77777777" w:rsidR="00B6122F" w:rsidRPr="001C7E50" w:rsidRDefault="00B6122F" w:rsidP="00B6122F">
      <w:pPr>
        <w:pStyle w:val="Paragrafoelenco"/>
        <w:numPr>
          <w:ilvl w:val="0"/>
          <w:numId w:val="25"/>
        </w:numPr>
        <w:ind w:left="426" w:hanging="142"/>
        <w:rPr>
          <w:rFonts w:ascii="Times New Roman" w:hAnsi="Times New Roman" w:cs="Times New Roman"/>
          <w:sz w:val="20"/>
          <w:szCs w:val="20"/>
        </w:rPr>
      </w:pPr>
      <w:r w:rsidRPr="001C7E50">
        <w:rPr>
          <w:rFonts w:ascii="Times New Roman" w:hAnsi="Times New Roman" w:cs="Times New Roman"/>
          <w:sz w:val="20"/>
          <w:szCs w:val="20"/>
        </w:rPr>
        <w:t>Consolidata acquisizione delle quattro abilità linguistiche di base, unita alla capacità di analizzare e rielaborare un testo proposto</w:t>
      </w:r>
    </w:p>
    <w:p w14:paraId="2F32D0CF" w14:textId="77777777" w:rsidR="00B6122F" w:rsidRPr="001C7E50" w:rsidRDefault="00B6122F" w:rsidP="00B6122F">
      <w:pPr>
        <w:pStyle w:val="Paragrafoelenco"/>
        <w:numPr>
          <w:ilvl w:val="0"/>
          <w:numId w:val="25"/>
        </w:numPr>
        <w:ind w:left="426" w:right="296" w:hanging="142"/>
        <w:rPr>
          <w:rFonts w:ascii="Times New Roman" w:hAnsi="Times New Roman" w:cs="Times New Roman"/>
          <w:sz w:val="20"/>
          <w:szCs w:val="20"/>
        </w:rPr>
      </w:pPr>
      <w:r w:rsidRPr="001C7E50">
        <w:rPr>
          <w:rFonts w:ascii="Times New Roman" w:hAnsi="Times New Roman" w:cs="Times New Roman"/>
          <w:sz w:val="20"/>
          <w:szCs w:val="20"/>
        </w:rPr>
        <w:t>Conoscenza degli statuti dei generi letterari oggetto di studio nel corso del I Liceo</w:t>
      </w:r>
    </w:p>
    <w:p w14:paraId="4B8172EF" w14:textId="77777777" w:rsidR="00B6122F" w:rsidRPr="001C7E50" w:rsidRDefault="00B6122F" w:rsidP="00B6122F">
      <w:pPr>
        <w:pStyle w:val="Paragrafoelenco"/>
        <w:numPr>
          <w:ilvl w:val="0"/>
          <w:numId w:val="25"/>
        </w:numPr>
        <w:ind w:left="426" w:right="296" w:hanging="142"/>
        <w:rPr>
          <w:rFonts w:ascii="Times New Roman" w:hAnsi="Times New Roman" w:cs="Times New Roman"/>
          <w:sz w:val="20"/>
          <w:szCs w:val="20"/>
        </w:rPr>
      </w:pPr>
      <w:r w:rsidRPr="001C7E50">
        <w:rPr>
          <w:rFonts w:ascii="Times New Roman" w:hAnsi="Times New Roman" w:cs="Times New Roman"/>
          <w:sz w:val="20"/>
          <w:szCs w:val="20"/>
        </w:rPr>
        <w:t>Capacità di analisi e di sintesi</w:t>
      </w:r>
    </w:p>
    <w:p w14:paraId="40231D94" w14:textId="77777777" w:rsidR="00B6122F" w:rsidRPr="00945B79" w:rsidRDefault="00B6122F" w:rsidP="00B6122F">
      <w:pPr>
        <w:spacing w:line="256" w:lineRule="auto"/>
        <w:rPr>
          <w:rFonts w:ascii="Times New Roman" w:hAnsi="Times New Roman" w:cs="Times New Roman"/>
          <w:sz w:val="16"/>
          <w:szCs w:val="16"/>
        </w:rPr>
      </w:pPr>
      <w:r w:rsidRPr="001C7E50">
        <w:rPr>
          <w:rFonts w:ascii="Times New Roman" w:hAnsi="Times New Roman" w:cs="Times New Roman"/>
          <w:sz w:val="20"/>
          <w:szCs w:val="20"/>
        </w:rPr>
        <w:t xml:space="preserve"> </w:t>
      </w:r>
    </w:p>
    <w:p w14:paraId="1E32A00B" w14:textId="77777777" w:rsidR="00B6122F" w:rsidRPr="001C7E50" w:rsidRDefault="00B6122F" w:rsidP="00B6122F">
      <w:pPr>
        <w:ind w:left="-5"/>
        <w:rPr>
          <w:rFonts w:ascii="Times New Roman" w:hAnsi="Times New Roman" w:cs="Times New Roman"/>
          <w:b/>
          <w:sz w:val="20"/>
          <w:szCs w:val="20"/>
        </w:rPr>
      </w:pPr>
      <w:r w:rsidRPr="001C7E50">
        <w:rPr>
          <w:rFonts w:ascii="Times New Roman" w:hAnsi="Times New Roman" w:cs="Times New Roman"/>
          <w:b/>
          <w:sz w:val="20"/>
          <w:szCs w:val="20"/>
        </w:rPr>
        <w:t xml:space="preserve"> Obiettivi minimi disciplinari in termini di competenze</w:t>
      </w:r>
    </w:p>
    <w:p w14:paraId="17328158" w14:textId="77777777" w:rsidR="00B6122F" w:rsidRPr="001C7E50" w:rsidRDefault="00B6122F" w:rsidP="00B6122F">
      <w:pPr>
        <w:numPr>
          <w:ilvl w:val="0"/>
          <w:numId w:val="26"/>
        </w:numPr>
        <w:spacing w:after="6" w:line="247" w:lineRule="auto"/>
        <w:ind w:left="426" w:hanging="142"/>
        <w:jc w:val="both"/>
        <w:rPr>
          <w:rFonts w:ascii="Times New Roman" w:hAnsi="Times New Roman" w:cs="Times New Roman"/>
          <w:sz w:val="20"/>
          <w:szCs w:val="20"/>
        </w:rPr>
      </w:pPr>
      <w:r w:rsidRPr="001C7E50">
        <w:rPr>
          <w:rFonts w:ascii="Times New Roman" w:hAnsi="Times New Roman" w:cs="Times New Roman"/>
          <w:sz w:val="20"/>
          <w:szCs w:val="20"/>
        </w:rPr>
        <w:t>Leggere un testo in modo corretto ed espressivo</w:t>
      </w:r>
    </w:p>
    <w:p w14:paraId="0798BB0E" w14:textId="77777777" w:rsidR="00B6122F" w:rsidRPr="001C7E50" w:rsidRDefault="00B6122F" w:rsidP="00B6122F">
      <w:pPr>
        <w:numPr>
          <w:ilvl w:val="0"/>
          <w:numId w:val="26"/>
        </w:numPr>
        <w:spacing w:after="6" w:line="247" w:lineRule="auto"/>
        <w:ind w:left="426" w:hanging="142"/>
        <w:jc w:val="both"/>
        <w:rPr>
          <w:rFonts w:ascii="Times New Roman" w:hAnsi="Times New Roman" w:cs="Times New Roman"/>
          <w:sz w:val="20"/>
          <w:szCs w:val="20"/>
        </w:rPr>
      </w:pPr>
      <w:r w:rsidRPr="001C7E50">
        <w:rPr>
          <w:rFonts w:ascii="Times New Roman" w:hAnsi="Times New Roman" w:cs="Times New Roman"/>
          <w:sz w:val="20"/>
          <w:szCs w:val="20"/>
        </w:rPr>
        <w:t>Comprendere il senso globale di un testo narrativo e di un testo poetico</w:t>
      </w:r>
    </w:p>
    <w:p w14:paraId="094CB067" w14:textId="77777777" w:rsidR="00B6122F" w:rsidRPr="001C7E50" w:rsidRDefault="00B6122F" w:rsidP="00B6122F">
      <w:pPr>
        <w:numPr>
          <w:ilvl w:val="0"/>
          <w:numId w:val="26"/>
        </w:numPr>
        <w:spacing w:after="6" w:line="247" w:lineRule="auto"/>
        <w:ind w:left="426" w:hanging="142"/>
        <w:jc w:val="both"/>
        <w:rPr>
          <w:rFonts w:ascii="Times New Roman" w:hAnsi="Times New Roman" w:cs="Times New Roman"/>
          <w:sz w:val="20"/>
          <w:szCs w:val="20"/>
        </w:rPr>
      </w:pPr>
      <w:r w:rsidRPr="001C7E50">
        <w:rPr>
          <w:rFonts w:ascii="Times New Roman" w:hAnsi="Times New Roman" w:cs="Times New Roman"/>
          <w:sz w:val="20"/>
          <w:szCs w:val="20"/>
        </w:rPr>
        <w:t>Saper riassumere in forma orale e scritta</w:t>
      </w:r>
    </w:p>
    <w:p w14:paraId="5E180841" w14:textId="77777777" w:rsidR="00B6122F" w:rsidRPr="001C7E50" w:rsidRDefault="00B6122F" w:rsidP="00B6122F">
      <w:pPr>
        <w:numPr>
          <w:ilvl w:val="0"/>
          <w:numId w:val="26"/>
        </w:numPr>
        <w:spacing w:after="6" w:line="247" w:lineRule="auto"/>
        <w:ind w:left="426" w:hanging="142"/>
        <w:jc w:val="both"/>
        <w:rPr>
          <w:rFonts w:ascii="Times New Roman" w:hAnsi="Times New Roman" w:cs="Times New Roman"/>
          <w:sz w:val="20"/>
          <w:szCs w:val="20"/>
        </w:rPr>
      </w:pPr>
      <w:r w:rsidRPr="001C7E50">
        <w:rPr>
          <w:rFonts w:ascii="Times New Roman" w:hAnsi="Times New Roman" w:cs="Times New Roman"/>
          <w:sz w:val="20"/>
          <w:szCs w:val="20"/>
        </w:rPr>
        <w:t>Saper rispondere a specifiche domande in modo pertinente e autonomo</w:t>
      </w:r>
    </w:p>
    <w:p w14:paraId="5B017F3A" w14:textId="77777777" w:rsidR="00B6122F" w:rsidRPr="001C7E50" w:rsidRDefault="00B6122F" w:rsidP="00B6122F">
      <w:pPr>
        <w:numPr>
          <w:ilvl w:val="0"/>
          <w:numId w:val="26"/>
        </w:numPr>
        <w:spacing w:after="6" w:line="247" w:lineRule="auto"/>
        <w:ind w:left="426" w:hanging="142"/>
        <w:jc w:val="both"/>
        <w:rPr>
          <w:rFonts w:ascii="Times New Roman" w:hAnsi="Times New Roman" w:cs="Times New Roman"/>
          <w:sz w:val="20"/>
          <w:szCs w:val="20"/>
        </w:rPr>
      </w:pPr>
      <w:r w:rsidRPr="001C7E50">
        <w:rPr>
          <w:rFonts w:ascii="Times New Roman" w:hAnsi="Times New Roman" w:cs="Times New Roman"/>
          <w:sz w:val="20"/>
          <w:szCs w:val="20"/>
        </w:rPr>
        <w:t xml:space="preserve">Saper analizzare un testo nei suoi aspetti essenziali, in forma orale e/o scritta </w:t>
      </w:r>
    </w:p>
    <w:p w14:paraId="637AB733" w14:textId="77777777" w:rsidR="00B6122F" w:rsidRPr="001C7E50" w:rsidRDefault="00B6122F" w:rsidP="00B6122F">
      <w:pPr>
        <w:numPr>
          <w:ilvl w:val="0"/>
          <w:numId w:val="26"/>
        </w:numPr>
        <w:spacing w:after="6" w:line="247" w:lineRule="auto"/>
        <w:ind w:left="426" w:hanging="142"/>
        <w:jc w:val="both"/>
        <w:rPr>
          <w:rFonts w:ascii="Times New Roman" w:hAnsi="Times New Roman" w:cs="Times New Roman"/>
          <w:sz w:val="20"/>
          <w:szCs w:val="20"/>
        </w:rPr>
      </w:pPr>
      <w:r w:rsidRPr="001C7E50">
        <w:rPr>
          <w:rFonts w:ascii="Times New Roman" w:hAnsi="Times New Roman" w:cs="Times New Roman"/>
          <w:sz w:val="20"/>
          <w:szCs w:val="20"/>
        </w:rPr>
        <w:t>Conoscere e applicare le norme morfosintattiche</w:t>
      </w:r>
    </w:p>
    <w:p w14:paraId="75D30547" w14:textId="77777777" w:rsidR="00B6122F" w:rsidRPr="001C7E50" w:rsidRDefault="00B6122F" w:rsidP="00B6122F">
      <w:pPr>
        <w:numPr>
          <w:ilvl w:val="0"/>
          <w:numId w:val="26"/>
        </w:numPr>
        <w:spacing w:after="6" w:line="247" w:lineRule="auto"/>
        <w:ind w:left="426" w:hanging="142"/>
        <w:jc w:val="both"/>
        <w:rPr>
          <w:rFonts w:ascii="Times New Roman" w:hAnsi="Times New Roman" w:cs="Times New Roman"/>
          <w:sz w:val="20"/>
          <w:szCs w:val="20"/>
        </w:rPr>
      </w:pPr>
      <w:r w:rsidRPr="001C7E50">
        <w:rPr>
          <w:rFonts w:ascii="Times New Roman" w:hAnsi="Times New Roman" w:cs="Times New Roman"/>
          <w:sz w:val="20"/>
          <w:szCs w:val="20"/>
        </w:rPr>
        <w:t>Scrivere ed esporre oralmente in forma chiara e coerente, corretta sul piano ortografico, lessicale e morfosintattico</w:t>
      </w:r>
    </w:p>
    <w:p w14:paraId="3B7E6842" w14:textId="77777777" w:rsidR="00B6122F" w:rsidRPr="001C7E50" w:rsidRDefault="00B6122F" w:rsidP="00B6122F">
      <w:pPr>
        <w:numPr>
          <w:ilvl w:val="0"/>
          <w:numId w:val="26"/>
        </w:numPr>
        <w:spacing w:after="6" w:line="247" w:lineRule="auto"/>
        <w:ind w:left="426" w:hanging="142"/>
        <w:jc w:val="both"/>
        <w:rPr>
          <w:rFonts w:ascii="Times New Roman" w:hAnsi="Times New Roman" w:cs="Times New Roman"/>
          <w:sz w:val="20"/>
          <w:szCs w:val="20"/>
        </w:rPr>
      </w:pPr>
      <w:r w:rsidRPr="001C7E50">
        <w:rPr>
          <w:rFonts w:ascii="Times New Roman" w:hAnsi="Times New Roman" w:cs="Times New Roman"/>
          <w:sz w:val="20"/>
          <w:szCs w:val="20"/>
        </w:rPr>
        <w:t>Produrre testi narrativi, descrittivi, informativi e semplici testi argomentativi</w:t>
      </w:r>
    </w:p>
    <w:p w14:paraId="7B72825E" w14:textId="77777777" w:rsidR="00B6122F" w:rsidRPr="001C7E50" w:rsidRDefault="00B6122F" w:rsidP="00B6122F">
      <w:pPr>
        <w:spacing w:line="256" w:lineRule="auto"/>
        <w:ind w:left="284" w:hanging="299"/>
        <w:rPr>
          <w:rFonts w:ascii="Times New Roman" w:hAnsi="Times New Roman" w:cs="Times New Roman"/>
          <w:sz w:val="20"/>
          <w:szCs w:val="20"/>
        </w:rPr>
      </w:pPr>
    </w:p>
    <w:p w14:paraId="73003A8B" w14:textId="77777777" w:rsidR="00B6122F" w:rsidRDefault="00B6122F" w:rsidP="00B6122F">
      <w:pPr>
        <w:pStyle w:val="Titolo1"/>
        <w:ind w:left="-5"/>
        <w:jc w:val="both"/>
        <w:rPr>
          <w:sz w:val="20"/>
          <w:szCs w:val="20"/>
          <w:u w:val="none"/>
          <w:lang w:val="it-IT"/>
        </w:rPr>
      </w:pPr>
    </w:p>
    <w:p w14:paraId="6AD2E400" w14:textId="77777777" w:rsidR="00B6122F" w:rsidRPr="0001420C" w:rsidRDefault="00B6122F" w:rsidP="00B6122F">
      <w:pPr>
        <w:pStyle w:val="Titolo1"/>
        <w:ind w:left="-5"/>
        <w:jc w:val="both"/>
        <w:rPr>
          <w:color w:val="0000FF"/>
          <w:sz w:val="20"/>
          <w:szCs w:val="20"/>
          <w:u w:val="none"/>
          <w:lang w:val="it-IT"/>
        </w:rPr>
      </w:pPr>
      <w:r w:rsidRPr="0001420C">
        <w:rPr>
          <w:color w:val="0000FF"/>
          <w:sz w:val="20"/>
          <w:szCs w:val="20"/>
          <w:u w:val="none"/>
          <w:lang w:val="it-IT"/>
        </w:rPr>
        <w:t xml:space="preserve">Contenuti </w:t>
      </w:r>
    </w:p>
    <w:p w14:paraId="3781B76E" w14:textId="77777777" w:rsidR="00B6122F" w:rsidRPr="001C7E50" w:rsidRDefault="00B6122F" w:rsidP="00B6122F">
      <w:pPr>
        <w:pStyle w:val="Titolo1"/>
        <w:ind w:left="-5"/>
        <w:jc w:val="both"/>
        <w:rPr>
          <w:i/>
          <w:sz w:val="20"/>
          <w:szCs w:val="20"/>
          <w:u w:val="none"/>
          <w:lang w:val="it-IT"/>
        </w:rPr>
      </w:pPr>
      <w:r w:rsidRPr="001C7E50">
        <w:rPr>
          <w:i/>
          <w:sz w:val="20"/>
          <w:szCs w:val="20"/>
          <w:u w:val="none"/>
          <w:lang w:val="it-IT"/>
        </w:rPr>
        <w:t>I anno</w:t>
      </w:r>
      <w:r w:rsidRPr="001C7E50">
        <w:rPr>
          <w:b w:val="0"/>
          <w:i/>
          <w:sz w:val="20"/>
          <w:szCs w:val="20"/>
          <w:u w:val="none"/>
          <w:lang w:val="it-IT"/>
        </w:rPr>
        <w:t xml:space="preserve"> - </w:t>
      </w:r>
      <w:r w:rsidRPr="001C7E50">
        <w:rPr>
          <w:i/>
          <w:sz w:val="20"/>
          <w:szCs w:val="20"/>
          <w:u w:val="none"/>
          <w:lang w:val="it-IT"/>
        </w:rPr>
        <w:t>Primo quadrimestre</w:t>
      </w:r>
      <w:r w:rsidRPr="001C7E50">
        <w:rPr>
          <w:i/>
          <w:sz w:val="20"/>
          <w:szCs w:val="20"/>
          <w:lang w:val="it-IT"/>
        </w:rPr>
        <w:t xml:space="preserve"> </w:t>
      </w:r>
    </w:p>
    <w:p w14:paraId="0666D24D" w14:textId="77777777" w:rsidR="00B6122F" w:rsidRPr="001C7E50" w:rsidRDefault="00B6122F" w:rsidP="00B6122F">
      <w:pPr>
        <w:pStyle w:val="Titolo2"/>
        <w:spacing w:before="0"/>
        <w:ind w:left="-5" w:right="6260"/>
        <w:jc w:val="both"/>
        <w:rPr>
          <w:i w:val="0"/>
          <w:sz w:val="20"/>
          <w:szCs w:val="20"/>
          <w:lang w:val="it-IT"/>
        </w:rPr>
      </w:pPr>
      <w:r w:rsidRPr="001C7E50">
        <w:rPr>
          <w:i w:val="0"/>
          <w:sz w:val="20"/>
          <w:szCs w:val="20"/>
          <w:lang w:val="it-IT"/>
        </w:rPr>
        <w:t xml:space="preserve">Grammatica </w:t>
      </w:r>
    </w:p>
    <w:p w14:paraId="319E978F" w14:textId="77777777" w:rsidR="00B6122F" w:rsidRPr="001C7E50" w:rsidRDefault="00B6122F" w:rsidP="00E24ED1">
      <w:pPr>
        <w:ind w:right="919" w:firstLine="142"/>
        <w:rPr>
          <w:rFonts w:ascii="Times New Roman" w:hAnsi="Times New Roman" w:cs="Times New Roman"/>
          <w:sz w:val="20"/>
          <w:szCs w:val="20"/>
        </w:rPr>
      </w:pPr>
      <w:r w:rsidRPr="001C7E50">
        <w:rPr>
          <w:rFonts w:ascii="Times New Roman" w:hAnsi="Times New Roman" w:cs="Times New Roman"/>
          <w:sz w:val="20"/>
          <w:szCs w:val="20"/>
        </w:rPr>
        <w:t>Regole ortografiche e punteggiatura</w:t>
      </w:r>
    </w:p>
    <w:p w14:paraId="2C291CA5" w14:textId="77777777" w:rsidR="00B6122F" w:rsidRPr="001C7E50" w:rsidRDefault="00B6122F" w:rsidP="00B6122F">
      <w:pPr>
        <w:ind w:left="-5" w:right="919" w:firstLine="147"/>
        <w:rPr>
          <w:rFonts w:ascii="Times New Roman" w:hAnsi="Times New Roman" w:cs="Times New Roman"/>
          <w:sz w:val="20"/>
          <w:szCs w:val="20"/>
        </w:rPr>
      </w:pPr>
      <w:r w:rsidRPr="001C7E50">
        <w:rPr>
          <w:rFonts w:ascii="Times New Roman" w:hAnsi="Times New Roman" w:cs="Times New Roman"/>
          <w:sz w:val="20"/>
          <w:szCs w:val="20"/>
        </w:rPr>
        <w:t xml:space="preserve">Morfologia </w:t>
      </w:r>
    </w:p>
    <w:p w14:paraId="403CBBA9" w14:textId="77777777" w:rsidR="00B6122F" w:rsidRPr="001C7E50" w:rsidRDefault="00B6122F" w:rsidP="00B6122F">
      <w:pPr>
        <w:tabs>
          <w:tab w:val="left" w:pos="10914"/>
        </w:tabs>
        <w:ind w:left="142" w:right="-1" w:hanging="142"/>
        <w:rPr>
          <w:rFonts w:ascii="Times New Roman" w:hAnsi="Times New Roman" w:cs="Times New Roman"/>
          <w:sz w:val="20"/>
          <w:szCs w:val="20"/>
        </w:rPr>
      </w:pPr>
      <w:r w:rsidRPr="001C7E50">
        <w:rPr>
          <w:rFonts w:ascii="Times New Roman" w:hAnsi="Times New Roman" w:cs="Times New Roman"/>
          <w:b/>
          <w:sz w:val="20"/>
          <w:szCs w:val="20"/>
        </w:rPr>
        <w:t>Narratologia</w:t>
      </w:r>
      <w:r w:rsidRPr="001C7E50">
        <w:rPr>
          <w:rFonts w:ascii="Times New Roman" w:hAnsi="Times New Roman" w:cs="Times New Roman"/>
          <w:sz w:val="20"/>
          <w:szCs w:val="20"/>
        </w:rPr>
        <w:t xml:space="preserve"> Elementi di base del testo narrativo; le tecniche narrative; il sistema dei personaggi; il tema, il messaggio, il contesto di un testo narrativo breve; il riassunto di un testo narrativo </w:t>
      </w:r>
    </w:p>
    <w:p w14:paraId="74F81470" w14:textId="77777777" w:rsidR="00B6122F" w:rsidRPr="001C7E50" w:rsidRDefault="00B6122F" w:rsidP="00B6122F">
      <w:pPr>
        <w:tabs>
          <w:tab w:val="left" w:pos="10914"/>
        </w:tabs>
        <w:ind w:left="142" w:right="-1" w:hanging="142"/>
        <w:rPr>
          <w:rFonts w:ascii="Times New Roman" w:hAnsi="Times New Roman" w:cs="Times New Roman"/>
          <w:sz w:val="20"/>
          <w:szCs w:val="20"/>
        </w:rPr>
      </w:pPr>
      <w:r w:rsidRPr="001C7E50">
        <w:rPr>
          <w:rFonts w:ascii="Times New Roman" w:hAnsi="Times New Roman" w:cs="Times New Roman"/>
          <w:b/>
          <w:sz w:val="20"/>
          <w:szCs w:val="20"/>
        </w:rPr>
        <w:t>Il testo epico</w:t>
      </w:r>
      <w:r w:rsidRPr="001C7E50">
        <w:rPr>
          <w:rFonts w:ascii="Times New Roman" w:hAnsi="Times New Roman" w:cs="Times New Roman"/>
          <w:i/>
          <w:sz w:val="20"/>
          <w:szCs w:val="20"/>
        </w:rPr>
        <w:t xml:space="preserve"> </w:t>
      </w:r>
      <w:r w:rsidRPr="001C7E50">
        <w:rPr>
          <w:rFonts w:ascii="Times New Roman" w:hAnsi="Times New Roman" w:cs="Times New Roman"/>
          <w:sz w:val="20"/>
          <w:szCs w:val="20"/>
        </w:rPr>
        <w:t>Introduzione allo studio dell'epica; il significato del mito e la sua importanza nella letteratura  occidentale; confronto con la mitologia sumerica e con la Bibbia</w:t>
      </w:r>
    </w:p>
    <w:p w14:paraId="6C3508EB" w14:textId="77777777" w:rsidR="00B6122F" w:rsidRPr="001C7E50" w:rsidRDefault="00B6122F" w:rsidP="00B6122F">
      <w:pPr>
        <w:ind w:left="142" w:right="6260" w:hanging="142"/>
        <w:rPr>
          <w:rFonts w:ascii="Times New Roman" w:hAnsi="Times New Roman" w:cs="Times New Roman"/>
          <w:b/>
          <w:i/>
          <w:sz w:val="20"/>
          <w:szCs w:val="20"/>
        </w:rPr>
      </w:pPr>
      <w:r w:rsidRPr="001C7E50">
        <w:rPr>
          <w:rFonts w:ascii="Times New Roman" w:hAnsi="Times New Roman" w:cs="Times New Roman"/>
          <w:b/>
          <w:i/>
          <w:sz w:val="20"/>
          <w:szCs w:val="20"/>
        </w:rPr>
        <w:t xml:space="preserve">Secondo quadrimestre </w:t>
      </w:r>
    </w:p>
    <w:p w14:paraId="49A3FF81" w14:textId="77777777" w:rsidR="00B6122F" w:rsidRPr="001C7E50" w:rsidRDefault="00B6122F" w:rsidP="00B6122F">
      <w:pPr>
        <w:ind w:left="-5" w:right="6260"/>
        <w:rPr>
          <w:rFonts w:ascii="Times New Roman" w:hAnsi="Times New Roman" w:cs="Times New Roman"/>
          <w:b/>
          <w:sz w:val="20"/>
          <w:szCs w:val="20"/>
        </w:rPr>
      </w:pPr>
      <w:r w:rsidRPr="001C7E50">
        <w:rPr>
          <w:rFonts w:ascii="Times New Roman" w:hAnsi="Times New Roman" w:cs="Times New Roman"/>
          <w:b/>
          <w:sz w:val="20"/>
          <w:szCs w:val="20"/>
        </w:rPr>
        <w:t xml:space="preserve">Grammatica </w:t>
      </w:r>
    </w:p>
    <w:p w14:paraId="338DD380" w14:textId="77777777" w:rsidR="00B6122F" w:rsidRPr="001C7E50" w:rsidRDefault="00B6122F" w:rsidP="00B6122F">
      <w:pPr>
        <w:ind w:left="-5" w:firstLine="147"/>
        <w:rPr>
          <w:rFonts w:ascii="Times New Roman" w:hAnsi="Times New Roman" w:cs="Times New Roman"/>
          <w:sz w:val="20"/>
          <w:szCs w:val="20"/>
        </w:rPr>
      </w:pPr>
      <w:r w:rsidRPr="001C7E50">
        <w:rPr>
          <w:rFonts w:ascii="Times New Roman" w:hAnsi="Times New Roman" w:cs="Times New Roman"/>
          <w:sz w:val="20"/>
          <w:szCs w:val="20"/>
        </w:rPr>
        <w:t xml:space="preserve">Sintassi della frase semplice  </w:t>
      </w:r>
    </w:p>
    <w:p w14:paraId="62F7B4F5" w14:textId="77777777" w:rsidR="00B6122F" w:rsidRPr="001C7E50" w:rsidRDefault="00B6122F" w:rsidP="00B6122F">
      <w:pPr>
        <w:ind w:left="142" w:hanging="147"/>
        <w:rPr>
          <w:rFonts w:ascii="Times New Roman" w:hAnsi="Times New Roman" w:cs="Times New Roman"/>
          <w:sz w:val="20"/>
          <w:szCs w:val="20"/>
        </w:rPr>
      </w:pPr>
      <w:r w:rsidRPr="001C7E50">
        <w:rPr>
          <w:rFonts w:ascii="Times New Roman" w:hAnsi="Times New Roman" w:cs="Times New Roman"/>
          <w:b/>
          <w:sz w:val="20"/>
          <w:szCs w:val="20"/>
        </w:rPr>
        <w:t>Antologia</w:t>
      </w:r>
      <w:r w:rsidRPr="001C7E50">
        <w:rPr>
          <w:rFonts w:ascii="Times New Roman" w:hAnsi="Times New Roman" w:cs="Times New Roman"/>
          <w:sz w:val="20"/>
          <w:szCs w:val="20"/>
        </w:rPr>
        <w:t xml:space="preserve"> Scelta di brani antologici; lettura integrale e/o parziale di romanzi della letteratura italiana e/o straniera da parte degli allievi; Il romanzo; A discrezione dell’insegnante, avvio alla lettura de</w:t>
      </w:r>
      <w:r w:rsidRPr="001C7E50">
        <w:rPr>
          <w:rFonts w:ascii="Times New Roman" w:hAnsi="Times New Roman" w:cs="Times New Roman"/>
          <w:i/>
          <w:sz w:val="20"/>
          <w:szCs w:val="20"/>
        </w:rPr>
        <w:t xml:space="preserve"> I promessi Sposi </w:t>
      </w:r>
      <w:r w:rsidRPr="001C7E50">
        <w:rPr>
          <w:rFonts w:ascii="Times New Roman" w:hAnsi="Times New Roman" w:cs="Times New Roman"/>
          <w:sz w:val="20"/>
          <w:szCs w:val="20"/>
        </w:rPr>
        <w:t>di Alessandro Manzoni</w:t>
      </w:r>
    </w:p>
    <w:p w14:paraId="53E60494" w14:textId="77777777" w:rsidR="00B6122F" w:rsidRPr="001C7E50" w:rsidRDefault="00B6122F" w:rsidP="00B6122F">
      <w:pPr>
        <w:ind w:left="-5" w:right="-5"/>
        <w:rPr>
          <w:rFonts w:ascii="Times New Roman" w:hAnsi="Times New Roman" w:cs="Times New Roman"/>
          <w:b/>
          <w:sz w:val="20"/>
          <w:szCs w:val="20"/>
        </w:rPr>
      </w:pPr>
      <w:r w:rsidRPr="001C7E50">
        <w:rPr>
          <w:rFonts w:ascii="Times New Roman" w:hAnsi="Times New Roman" w:cs="Times New Roman"/>
          <w:b/>
          <w:sz w:val="20"/>
          <w:szCs w:val="20"/>
        </w:rPr>
        <w:t xml:space="preserve">Il testo epico </w:t>
      </w:r>
      <w:r w:rsidRPr="001C7E50">
        <w:rPr>
          <w:rFonts w:ascii="Times New Roman" w:hAnsi="Times New Roman" w:cs="Times New Roman"/>
          <w:sz w:val="20"/>
          <w:szCs w:val="20"/>
        </w:rPr>
        <w:t>Lettura di passi scelti dell'</w:t>
      </w:r>
      <w:r w:rsidRPr="001C7E50">
        <w:rPr>
          <w:rFonts w:ascii="Times New Roman" w:hAnsi="Times New Roman" w:cs="Times New Roman"/>
          <w:i/>
          <w:sz w:val="20"/>
          <w:szCs w:val="20"/>
        </w:rPr>
        <w:t>Odissea</w:t>
      </w:r>
      <w:r w:rsidRPr="001C7E50">
        <w:rPr>
          <w:rFonts w:ascii="Times New Roman" w:hAnsi="Times New Roman" w:cs="Times New Roman"/>
          <w:sz w:val="20"/>
          <w:szCs w:val="20"/>
        </w:rPr>
        <w:t xml:space="preserve"> e dell'</w:t>
      </w:r>
      <w:r w:rsidRPr="001C7E50">
        <w:rPr>
          <w:rFonts w:ascii="Times New Roman" w:hAnsi="Times New Roman" w:cs="Times New Roman"/>
          <w:i/>
          <w:sz w:val="20"/>
          <w:szCs w:val="20"/>
        </w:rPr>
        <w:t>Eneide</w:t>
      </w:r>
      <w:r w:rsidRPr="001C7E50">
        <w:rPr>
          <w:rFonts w:ascii="Times New Roman" w:hAnsi="Times New Roman" w:cs="Times New Roman"/>
          <w:sz w:val="20"/>
          <w:szCs w:val="20"/>
        </w:rPr>
        <w:t>; eventuali approfondimenti di tematiche</w:t>
      </w:r>
    </w:p>
    <w:p w14:paraId="3A4A78FC" w14:textId="77777777" w:rsidR="00B6122F" w:rsidRPr="00E24ED1" w:rsidRDefault="00B6122F" w:rsidP="00B6122F">
      <w:pPr>
        <w:spacing w:line="256" w:lineRule="auto"/>
        <w:rPr>
          <w:rFonts w:ascii="Times New Roman" w:hAnsi="Times New Roman" w:cs="Times New Roman"/>
          <w:sz w:val="16"/>
          <w:szCs w:val="16"/>
        </w:rPr>
      </w:pPr>
    </w:p>
    <w:p w14:paraId="56101F81" w14:textId="77777777" w:rsidR="00B6122F" w:rsidRPr="001C7E50" w:rsidRDefault="00B6122F" w:rsidP="00B6122F">
      <w:pPr>
        <w:pStyle w:val="Titolo1"/>
        <w:ind w:left="-5"/>
        <w:jc w:val="both"/>
        <w:rPr>
          <w:i/>
          <w:sz w:val="20"/>
          <w:szCs w:val="20"/>
          <w:u w:val="none"/>
          <w:lang w:val="it-IT"/>
        </w:rPr>
      </w:pPr>
      <w:r w:rsidRPr="001C7E50">
        <w:rPr>
          <w:i/>
          <w:sz w:val="20"/>
          <w:szCs w:val="20"/>
          <w:u w:val="none"/>
          <w:lang w:val="it-IT"/>
        </w:rPr>
        <w:t>II anno - Primo quadrimestre</w:t>
      </w:r>
      <w:r w:rsidRPr="001C7E50">
        <w:rPr>
          <w:i/>
          <w:sz w:val="20"/>
          <w:szCs w:val="20"/>
          <w:lang w:val="it-IT"/>
        </w:rPr>
        <w:t xml:space="preserve"> </w:t>
      </w:r>
    </w:p>
    <w:p w14:paraId="43958E66" w14:textId="77777777" w:rsidR="00B6122F" w:rsidRPr="001C7E50" w:rsidRDefault="00B6122F" w:rsidP="00B6122F">
      <w:pPr>
        <w:pStyle w:val="Titolo2"/>
        <w:spacing w:before="0"/>
        <w:ind w:left="-5" w:right="6260"/>
        <w:jc w:val="both"/>
        <w:rPr>
          <w:i w:val="0"/>
          <w:sz w:val="20"/>
          <w:szCs w:val="20"/>
          <w:lang w:val="it-IT"/>
        </w:rPr>
      </w:pPr>
      <w:r w:rsidRPr="001C7E50">
        <w:rPr>
          <w:i w:val="0"/>
          <w:sz w:val="20"/>
          <w:szCs w:val="20"/>
          <w:lang w:val="it-IT"/>
        </w:rPr>
        <w:t xml:space="preserve">Grammatica </w:t>
      </w:r>
    </w:p>
    <w:p w14:paraId="5B84C688" w14:textId="77777777" w:rsidR="00B6122F" w:rsidRPr="001C7E50" w:rsidRDefault="00B6122F" w:rsidP="00B6122F">
      <w:pPr>
        <w:ind w:left="-5" w:firstLine="147"/>
        <w:rPr>
          <w:rFonts w:ascii="Times New Roman" w:hAnsi="Times New Roman" w:cs="Times New Roman"/>
          <w:sz w:val="20"/>
          <w:szCs w:val="20"/>
        </w:rPr>
      </w:pPr>
      <w:r w:rsidRPr="001C7E50">
        <w:rPr>
          <w:rFonts w:ascii="Times New Roman" w:hAnsi="Times New Roman" w:cs="Times New Roman"/>
          <w:sz w:val="20"/>
          <w:szCs w:val="20"/>
        </w:rPr>
        <w:t xml:space="preserve">Sintassi della frase complessa </w:t>
      </w:r>
    </w:p>
    <w:p w14:paraId="0FC12354" w14:textId="77777777" w:rsidR="00B6122F" w:rsidRPr="001C7E50" w:rsidRDefault="00B6122F" w:rsidP="00B6122F">
      <w:pPr>
        <w:ind w:right="2843"/>
        <w:rPr>
          <w:rFonts w:ascii="Times New Roman" w:hAnsi="Times New Roman" w:cs="Times New Roman"/>
          <w:sz w:val="20"/>
          <w:szCs w:val="20"/>
        </w:rPr>
      </w:pPr>
      <w:r w:rsidRPr="001C7E50">
        <w:rPr>
          <w:rFonts w:ascii="Times New Roman" w:hAnsi="Times New Roman" w:cs="Times New Roman"/>
          <w:b/>
          <w:sz w:val="20"/>
          <w:szCs w:val="20"/>
        </w:rPr>
        <w:t>Il testo poetico</w:t>
      </w:r>
      <w:r w:rsidRPr="001C7E50">
        <w:rPr>
          <w:rFonts w:ascii="Times New Roman" w:hAnsi="Times New Roman" w:cs="Times New Roman"/>
          <w:sz w:val="20"/>
          <w:szCs w:val="20"/>
        </w:rPr>
        <w:t>: caratteri, struttura, comprensione, parafrasi e analisi</w:t>
      </w:r>
    </w:p>
    <w:p w14:paraId="7F7511C6" w14:textId="77777777" w:rsidR="00B6122F" w:rsidRPr="001C7E50" w:rsidRDefault="00B6122F" w:rsidP="00B6122F">
      <w:pPr>
        <w:ind w:left="-5" w:right="2843" w:firstLine="147"/>
        <w:rPr>
          <w:rFonts w:ascii="Times New Roman" w:hAnsi="Times New Roman" w:cs="Times New Roman"/>
          <w:sz w:val="20"/>
          <w:szCs w:val="20"/>
        </w:rPr>
      </w:pPr>
      <w:r w:rsidRPr="001C7E50">
        <w:rPr>
          <w:rFonts w:ascii="Times New Roman" w:hAnsi="Times New Roman" w:cs="Times New Roman"/>
          <w:i/>
          <w:sz w:val="20"/>
          <w:szCs w:val="20"/>
        </w:rPr>
        <w:t xml:space="preserve">I Promessi Sposi </w:t>
      </w:r>
      <w:r w:rsidRPr="001C7E50">
        <w:rPr>
          <w:rFonts w:ascii="Times New Roman" w:hAnsi="Times New Roman" w:cs="Times New Roman"/>
          <w:sz w:val="20"/>
          <w:szCs w:val="20"/>
        </w:rPr>
        <w:t xml:space="preserve">di Alessandro Manzoni </w:t>
      </w:r>
    </w:p>
    <w:p w14:paraId="4937C4FA" w14:textId="77777777" w:rsidR="00B6122F" w:rsidRPr="001C7E50" w:rsidRDefault="00B6122F" w:rsidP="00B6122F">
      <w:pPr>
        <w:rPr>
          <w:rFonts w:ascii="Times New Roman" w:hAnsi="Times New Roman" w:cs="Times New Roman"/>
          <w:b/>
          <w:i/>
          <w:sz w:val="20"/>
          <w:szCs w:val="20"/>
        </w:rPr>
      </w:pPr>
      <w:r w:rsidRPr="001C7E50">
        <w:rPr>
          <w:rFonts w:ascii="Times New Roman" w:hAnsi="Times New Roman" w:cs="Times New Roman"/>
          <w:b/>
          <w:i/>
          <w:sz w:val="20"/>
          <w:szCs w:val="20"/>
        </w:rPr>
        <w:t xml:space="preserve">Secondo quadrimestre </w:t>
      </w:r>
    </w:p>
    <w:p w14:paraId="7B8C81F5" w14:textId="77777777" w:rsidR="00B6122F" w:rsidRPr="001C7E50" w:rsidRDefault="00B6122F" w:rsidP="00B6122F">
      <w:pPr>
        <w:pStyle w:val="Titolo2"/>
        <w:spacing w:before="0"/>
        <w:ind w:left="-5" w:right="6260"/>
        <w:jc w:val="both"/>
        <w:rPr>
          <w:i w:val="0"/>
          <w:sz w:val="20"/>
          <w:szCs w:val="20"/>
          <w:lang w:val="it-IT"/>
        </w:rPr>
      </w:pPr>
      <w:r w:rsidRPr="001C7E50">
        <w:rPr>
          <w:i w:val="0"/>
          <w:sz w:val="20"/>
          <w:szCs w:val="20"/>
          <w:lang w:val="it-IT"/>
        </w:rPr>
        <w:t xml:space="preserve">Grammatica </w:t>
      </w:r>
    </w:p>
    <w:p w14:paraId="58629DB9" w14:textId="77777777" w:rsidR="00B6122F" w:rsidRPr="001C7E50" w:rsidRDefault="00B6122F" w:rsidP="00B6122F">
      <w:pPr>
        <w:ind w:left="142"/>
        <w:rPr>
          <w:rFonts w:ascii="Times New Roman" w:hAnsi="Times New Roman" w:cs="Times New Roman"/>
          <w:sz w:val="20"/>
          <w:szCs w:val="20"/>
        </w:rPr>
      </w:pPr>
      <w:r w:rsidRPr="001C7E50">
        <w:rPr>
          <w:rFonts w:ascii="Times New Roman" w:hAnsi="Times New Roman" w:cs="Times New Roman"/>
          <w:sz w:val="20"/>
          <w:szCs w:val="20"/>
        </w:rPr>
        <w:t xml:space="preserve">Sintassi della frase complessa </w:t>
      </w:r>
    </w:p>
    <w:p w14:paraId="5A4996A6" w14:textId="77777777" w:rsidR="00B6122F" w:rsidRPr="001C7E50" w:rsidRDefault="00B6122F" w:rsidP="00B6122F">
      <w:pPr>
        <w:ind w:left="142"/>
        <w:rPr>
          <w:rFonts w:ascii="Times New Roman" w:hAnsi="Times New Roman" w:cs="Times New Roman"/>
          <w:sz w:val="20"/>
          <w:szCs w:val="20"/>
        </w:rPr>
      </w:pPr>
      <w:r w:rsidRPr="001C7E50">
        <w:rPr>
          <w:rFonts w:ascii="Times New Roman" w:hAnsi="Times New Roman" w:cs="Times New Roman"/>
          <w:sz w:val="20"/>
          <w:szCs w:val="20"/>
        </w:rPr>
        <w:t xml:space="preserve">Il giornale; la prosa teatrale </w:t>
      </w:r>
    </w:p>
    <w:p w14:paraId="54255357" w14:textId="77777777" w:rsidR="00B6122F" w:rsidRPr="001C7E50" w:rsidRDefault="00B6122F" w:rsidP="00B6122F">
      <w:pPr>
        <w:ind w:left="142"/>
        <w:jc w:val="both"/>
        <w:rPr>
          <w:rFonts w:ascii="Times New Roman" w:hAnsi="Times New Roman" w:cs="Times New Roman"/>
          <w:sz w:val="20"/>
          <w:szCs w:val="20"/>
        </w:rPr>
      </w:pPr>
      <w:r w:rsidRPr="001C7E50">
        <w:rPr>
          <w:rFonts w:ascii="Times New Roman" w:hAnsi="Times New Roman" w:cs="Times New Roman"/>
          <w:sz w:val="20"/>
          <w:szCs w:val="20"/>
        </w:rPr>
        <w:t xml:space="preserve">Nascita dei volgari italiani e prime espressioni della letteratura italiana (poesia religiosa, scuola siciliana, poesia toscana pre-stilnovistica); lettura domestica di alcuni romanzi </w:t>
      </w:r>
    </w:p>
    <w:p w14:paraId="36FB262B" w14:textId="77777777" w:rsidR="00B6122F" w:rsidRPr="00E24ED1" w:rsidRDefault="00B6122F" w:rsidP="00B6122F">
      <w:pPr>
        <w:ind w:left="-5"/>
        <w:jc w:val="both"/>
        <w:rPr>
          <w:rFonts w:ascii="Times New Roman" w:hAnsi="Times New Roman" w:cs="Times New Roman"/>
        </w:rPr>
      </w:pPr>
      <w:r w:rsidRPr="001C7E50">
        <w:rPr>
          <w:rFonts w:ascii="Times New Roman" w:hAnsi="Times New Roman" w:cs="Times New Roman"/>
          <w:i/>
          <w:sz w:val="20"/>
          <w:szCs w:val="20"/>
        </w:rPr>
        <w:t xml:space="preserve"> </w:t>
      </w:r>
    </w:p>
    <w:p w14:paraId="5BF4193C" w14:textId="77777777" w:rsidR="00B6122F" w:rsidRPr="0001420C" w:rsidRDefault="00B6122F" w:rsidP="00B6122F">
      <w:pPr>
        <w:rPr>
          <w:rFonts w:ascii="Times New Roman" w:hAnsi="Times New Roman" w:cs="Times New Roman"/>
          <w:b/>
          <w:color w:val="0000FF"/>
          <w:sz w:val="20"/>
          <w:szCs w:val="20"/>
        </w:rPr>
      </w:pPr>
      <w:r w:rsidRPr="0001420C">
        <w:rPr>
          <w:rFonts w:ascii="Times New Roman" w:hAnsi="Times New Roman" w:cs="Times New Roman"/>
          <w:b/>
          <w:color w:val="0000FF"/>
          <w:sz w:val="20"/>
          <w:szCs w:val="20"/>
        </w:rPr>
        <w:t>Metodologia e strumenti</w:t>
      </w:r>
    </w:p>
    <w:p w14:paraId="3E78F5ED" w14:textId="77777777" w:rsidR="00B6122F" w:rsidRPr="001C7E50" w:rsidRDefault="00B6122F" w:rsidP="00B6122F">
      <w:pPr>
        <w:pStyle w:val="Paragrafoelenco"/>
        <w:numPr>
          <w:ilvl w:val="0"/>
          <w:numId w:val="27"/>
        </w:numPr>
        <w:ind w:left="426" w:hanging="142"/>
        <w:rPr>
          <w:rFonts w:ascii="Times New Roman" w:hAnsi="Times New Roman" w:cs="Times New Roman"/>
          <w:sz w:val="20"/>
          <w:szCs w:val="20"/>
        </w:rPr>
      </w:pPr>
      <w:r w:rsidRPr="001C7E50">
        <w:rPr>
          <w:rFonts w:ascii="Times New Roman" w:hAnsi="Times New Roman" w:cs="Times New Roman"/>
          <w:sz w:val="20"/>
          <w:szCs w:val="20"/>
        </w:rPr>
        <w:t>Brevi lezioni frontali</w:t>
      </w:r>
    </w:p>
    <w:p w14:paraId="417F6ADA" w14:textId="77777777" w:rsidR="00B6122F" w:rsidRPr="001C7E50" w:rsidRDefault="00B6122F" w:rsidP="00B6122F">
      <w:pPr>
        <w:pStyle w:val="Paragrafoelenco"/>
        <w:numPr>
          <w:ilvl w:val="0"/>
          <w:numId w:val="28"/>
        </w:numPr>
        <w:ind w:left="426" w:hanging="142"/>
        <w:rPr>
          <w:rFonts w:ascii="Times New Roman" w:hAnsi="Times New Roman" w:cs="Times New Roman"/>
          <w:sz w:val="20"/>
          <w:szCs w:val="20"/>
        </w:rPr>
      </w:pPr>
      <w:r w:rsidRPr="001C7E50">
        <w:rPr>
          <w:rFonts w:ascii="Times New Roman" w:hAnsi="Times New Roman" w:cs="Times New Roman"/>
          <w:sz w:val="20"/>
          <w:szCs w:val="20"/>
        </w:rPr>
        <w:t>Esercizi guidati dal docente</w:t>
      </w:r>
    </w:p>
    <w:p w14:paraId="5032FA4C" w14:textId="77777777" w:rsidR="00B6122F" w:rsidRPr="001C7E50" w:rsidRDefault="00B6122F" w:rsidP="00B6122F">
      <w:pPr>
        <w:pStyle w:val="Paragrafoelenco"/>
        <w:numPr>
          <w:ilvl w:val="0"/>
          <w:numId w:val="28"/>
        </w:numPr>
        <w:ind w:left="426" w:hanging="142"/>
        <w:rPr>
          <w:rFonts w:ascii="Times New Roman" w:hAnsi="Times New Roman" w:cs="Times New Roman"/>
          <w:sz w:val="20"/>
          <w:szCs w:val="20"/>
        </w:rPr>
      </w:pPr>
      <w:r w:rsidRPr="001C7E50">
        <w:rPr>
          <w:rFonts w:ascii="Times New Roman" w:hAnsi="Times New Roman" w:cs="Times New Roman"/>
          <w:sz w:val="20"/>
          <w:szCs w:val="20"/>
        </w:rPr>
        <w:t>Lavori individualizzati di studio e di ricerca</w:t>
      </w:r>
    </w:p>
    <w:p w14:paraId="4EB90BED" w14:textId="77777777" w:rsidR="00B6122F" w:rsidRPr="001C7E50" w:rsidRDefault="00B6122F" w:rsidP="00B6122F">
      <w:pPr>
        <w:pStyle w:val="Paragrafoelenco"/>
        <w:numPr>
          <w:ilvl w:val="0"/>
          <w:numId w:val="28"/>
        </w:numPr>
        <w:ind w:left="426" w:hanging="142"/>
        <w:rPr>
          <w:rFonts w:ascii="Times New Roman" w:hAnsi="Times New Roman" w:cs="Times New Roman"/>
          <w:sz w:val="20"/>
          <w:szCs w:val="20"/>
        </w:rPr>
      </w:pPr>
      <w:r w:rsidRPr="001C7E50">
        <w:rPr>
          <w:rFonts w:ascii="Times New Roman" w:hAnsi="Times New Roman" w:cs="Times New Roman"/>
          <w:sz w:val="20"/>
          <w:szCs w:val="20"/>
        </w:rPr>
        <w:t>Momenti di dialogo e di confronto</w:t>
      </w:r>
    </w:p>
    <w:p w14:paraId="2C0B6687" w14:textId="77777777" w:rsidR="00B6122F" w:rsidRPr="001C7E50" w:rsidRDefault="00B6122F" w:rsidP="00B6122F">
      <w:pPr>
        <w:pStyle w:val="Paragrafoelenco"/>
        <w:numPr>
          <w:ilvl w:val="0"/>
          <w:numId w:val="28"/>
        </w:numPr>
        <w:ind w:left="426" w:hanging="142"/>
        <w:rPr>
          <w:rFonts w:ascii="Times New Roman" w:hAnsi="Times New Roman" w:cs="Times New Roman"/>
          <w:i/>
          <w:iCs/>
          <w:sz w:val="20"/>
          <w:szCs w:val="20"/>
        </w:rPr>
      </w:pPr>
      <w:r w:rsidRPr="001C7E50">
        <w:rPr>
          <w:rFonts w:ascii="Times New Roman" w:hAnsi="Times New Roman" w:cs="Times New Roman"/>
          <w:i/>
          <w:iCs/>
          <w:sz w:val="20"/>
          <w:szCs w:val="20"/>
        </w:rPr>
        <w:t>Brain storming</w:t>
      </w:r>
    </w:p>
    <w:p w14:paraId="4C69244E" w14:textId="77777777" w:rsidR="00B6122F" w:rsidRPr="001C7E50" w:rsidRDefault="00B6122F" w:rsidP="00B6122F">
      <w:pPr>
        <w:pStyle w:val="Paragrafoelenco"/>
        <w:numPr>
          <w:ilvl w:val="0"/>
          <w:numId w:val="28"/>
        </w:numPr>
        <w:ind w:left="426" w:hanging="142"/>
        <w:rPr>
          <w:rFonts w:ascii="Times New Roman" w:hAnsi="Times New Roman" w:cs="Times New Roman"/>
          <w:i/>
          <w:iCs/>
          <w:sz w:val="20"/>
          <w:szCs w:val="20"/>
        </w:rPr>
      </w:pPr>
      <w:r w:rsidRPr="001C7E50">
        <w:rPr>
          <w:rFonts w:ascii="Times New Roman" w:hAnsi="Times New Roman" w:cs="Times New Roman"/>
          <w:i/>
          <w:iCs/>
          <w:sz w:val="20"/>
          <w:szCs w:val="20"/>
        </w:rPr>
        <w:t>Problem solving</w:t>
      </w:r>
    </w:p>
    <w:p w14:paraId="78A2A750" w14:textId="77777777" w:rsidR="00B6122F" w:rsidRPr="001C7E50" w:rsidRDefault="00B6122F" w:rsidP="00B6122F">
      <w:pPr>
        <w:pStyle w:val="Paragrafoelenco"/>
        <w:numPr>
          <w:ilvl w:val="0"/>
          <w:numId w:val="28"/>
        </w:numPr>
        <w:ind w:left="426" w:hanging="142"/>
        <w:rPr>
          <w:rFonts w:ascii="Times New Roman" w:hAnsi="Times New Roman" w:cs="Times New Roman"/>
          <w:sz w:val="20"/>
          <w:szCs w:val="20"/>
        </w:rPr>
      </w:pPr>
      <w:r w:rsidRPr="001C7E50">
        <w:rPr>
          <w:rFonts w:ascii="Times New Roman" w:hAnsi="Times New Roman" w:cs="Times New Roman"/>
          <w:sz w:val="20"/>
          <w:szCs w:val="20"/>
        </w:rPr>
        <w:t>Lavori di gruppo per approfondimento</w:t>
      </w:r>
    </w:p>
    <w:p w14:paraId="12F9A63F" w14:textId="77777777" w:rsidR="00B6122F" w:rsidRPr="001C7E50" w:rsidRDefault="00B6122F" w:rsidP="00B6122F">
      <w:pPr>
        <w:pStyle w:val="Paragrafoelenco"/>
        <w:numPr>
          <w:ilvl w:val="0"/>
          <w:numId w:val="28"/>
        </w:numPr>
        <w:ind w:left="426" w:hanging="142"/>
        <w:jc w:val="both"/>
        <w:rPr>
          <w:rFonts w:ascii="Times New Roman" w:hAnsi="Times New Roman" w:cs="Times New Roman"/>
          <w:sz w:val="20"/>
          <w:szCs w:val="20"/>
        </w:rPr>
      </w:pPr>
      <w:r w:rsidRPr="001C7E50">
        <w:rPr>
          <w:rFonts w:ascii="Times New Roman" w:hAnsi="Times New Roman" w:cs="Times New Roman"/>
          <w:sz w:val="20"/>
          <w:szCs w:val="20"/>
        </w:rPr>
        <w:t xml:space="preserve">Lezione interattiva </w:t>
      </w:r>
    </w:p>
    <w:p w14:paraId="0E6B6DDF" w14:textId="77777777" w:rsidR="00B6122F" w:rsidRPr="001C7E50" w:rsidRDefault="00B6122F" w:rsidP="00B6122F">
      <w:pPr>
        <w:pStyle w:val="Paragrafoelenco"/>
        <w:numPr>
          <w:ilvl w:val="0"/>
          <w:numId w:val="28"/>
        </w:numPr>
        <w:ind w:left="426" w:hanging="142"/>
        <w:jc w:val="both"/>
        <w:rPr>
          <w:rFonts w:ascii="Times New Roman" w:hAnsi="Times New Roman" w:cs="Times New Roman"/>
          <w:sz w:val="20"/>
          <w:szCs w:val="20"/>
        </w:rPr>
      </w:pPr>
      <w:r w:rsidRPr="001C7E50">
        <w:rPr>
          <w:rFonts w:ascii="Times New Roman" w:hAnsi="Times New Roman" w:cs="Times New Roman"/>
          <w:sz w:val="20"/>
          <w:szCs w:val="20"/>
        </w:rPr>
        <w:t>Produzione di testi multimediali</w:t>
      </w:r>
    </w:p>
    <w:p w14:paraId="4A62B337" w14:textId="77777777" w:rsidR="00B6122F" w:rsidRPr="001C7E50" w:rsidRDefault="00B6122F" w:rsidP="00B6122F">
      <w:pPr>
        <w:rPr>
          <w:rFonts w:ascii="Times New Roman" w:hAnsi="Times New Roman" w:cs="Times New Roman"/>
          <w:sz w:val="20"/>
          <w:szCs w:val="20"/>
        </w:rPr>
      </w:pPr>
      <w:r w:rsidRPr="001C7E50">
        <w:rPr>
          <w:rFonts w:ascii="Times New Roman" w:hAnsi="Times New Roman" w:cs="Times New Roman"/>
          <w:sz w:val="20"/>
          <w:szCs w:val="20"/>
        </w:rPr>
        <w:t xml:space="preserve"> </w:t>
      </w:r>
      <w:r w:rsidRPr="001C7E50">
        <w:rPr>
          <w:rFonts w:ascii="Times New Roman" w:hAnsi="Times New Roman" w:cs="Times New Roman"/>
          <w:b/>
          <w:sz w:val="20"/>
          <w:szCs w:val="20"/>
        </w:rPr>
        <w:t>Strumenti</w:t>
      </w:r>
      <w:r w:rsidRPr="001C7E50">
        <w:rPr>
          <w:rFonts w:ascii="Times New Roman" w:hAnsi="Times New Roman" w:cs="Times New Roman"/>
          <w:sz w:val="20"/>
          <w:szCs w:val="20"/>
        </w:rPr>
        <w:t xml:space="preserve">: Libri di testo, vocabolari, tecnologie multimediali, schemi, mappe concettuali </w:t>
      </w:r>
    </w:p>
    <w:p w14:paraId="47822F74" w14:textId="77777777" w:rsidR="00B6122F" w:rsidRPr="001C7E50" w:rsidRDefault="00B6122F" w:rsidP="00B6122F">
      <w:pPr>
        <w:rPr>
          <w:rFonts w:ascii="Times New Roman" w:hAnsi="Times New Roman" w:cs="Times New Roman"/>
          <w:sz w:val="20"/>
          <w:szCs w:val="20"/>
        </w:rPr>
      </w:pPr>
    </w:p>
    <w:p w14:paraId="68635340" w14:textId="77777777" w:rsidR="00B6122F" w:rsidRPr="0001420C" w:rsidRDefault="00B6122F" w:rsidP="00B6122F">
      <w:pPr>
        <w:rPr>
          <w:rFonts w:ascii="Times New Roman" w:hAnsi="Times New Roman" w:cs="Times New Roman"/>
          <w:b/>
          <w:color w:val="0000FF"/>
          <w:sz w:val="20"/>
          <w:szCs w:val="20"/>
        </w:rPr>
      </w:pPr>
      <w:r w:rsidRPr="0001420C">
        <w:rPr>
          <w:rFonts w:ascii="Times New Roman" w:hAnsi="Times New Roman" w:cs="Times New Roman"/>
          <w:b/>
          <w:color w:val="0000FF"/>
          <w:sz w:val="20"/>
          <w:szCs w:val="20"/>
        </w:rPr>
        <w:t>Verifica e valutazione</w:t>
      </w:r>
    </w:p>
    <w:p w14:paraId="457D9D7C" w14:textId="77777777" w:rsidR="00B6122F" w:rsidRPr="001C7E50" w:rsidRDefault="00B6122F" w:rsidP="00B6122F">
      <w:pPr>
        <w:rPr>
          <w:rFonts w:ascii="Times New Roman" w:hAnsi="Times New Roman" w:cs="Times New Roman"/>
          <w:sz w:val="20"/>
          <w:szCs w:val="20"/>
        </w:rPr>
      </w:pPr>
      <w:r w:rsidRPr="001C7E50">
        <w:rPr>
          <w:rFonts w:ascii="Times New Roman" w:hAnsi="Times New Roman" w:cs="Times New Roman"/>
          <w:sz w:val="20"/>
          <w:szCs w:val="20"/>
        </w:rPr>
        <w:t xml:space="preserve">La valutazione quadrimestrale terrà conto, oltre che dei miglioramenti rispetto al livello di partenza, degli </w:t>
      </w:r>
      <w:r w:rsidRPr="001C7E50">
        <w:rPr>
          <w:rFonts w:ascii="Times New Roman" w:hAnsi="Times New Roman" w:cs="Times New Roman"/>
          <w:i/>
          <w:sz w:val="20"/>
          <w:szCs w:val="20"/>
        </w:rPr>
        <w:t>Indicatori</w:t>
      </w:r>
      <w:r w:rsidRPr="001C7E50">
        <w:rPr>
          <w:rFonts w:ascii="Times New Roman" w:hAnsi="Times New Roman" w:cs="Times New Roman"/>
          <w:sz w:val="20"/>
          <w:szCs w:val="20"/>
        </w:rPr>
        <w:t xml:space="preserve"> generali precisati nel POF e nelle </w:t>
      </w:r>
      <w:r w:rsidRPr="001C7E50">
        <w:rPr>
          <w:rFonts w:ascii="Times New Roman" w:hAnsi="Times New Roman" w:cs="Times New Roman"/>
          <w:i/>
          <w:sz w:val="20"/>
          <w:szCs w:val="20"/>
        </w:rPr>
        <w:t>Griglie di valutazione</w:t>
      </w:r>
      <w:r w:rsidRPr="001C7E50">
        <w:rPr>
          <w:rFonts w:ascii="Times New Roman" w:hAnsi="Times New Roman" w:cs="Times New Roman"/>
          <w:sz w:val="20"/>
          <w:szCs w:val="20"/>
        </w:rPr>
        <w:t xml:space="preserve"> predisposte </w:t>
      </w:r>
      <w:r>
        <w:rPr>
          <w:rFonts w:ascii="Times New Roman" w:hAnsi="Times New Roman" w:cs="Times New Roman"/>
          <w:sz w:val="20"/>
          <w:szCs w:val="20"/>
        </w:rPr>
        <w:t xml:space="preserve">dal Dipartimento di Lettere </w:t>
      </w:r>
    </w:p>
    <w:p w14:paraId="1904BDCA" w14:textId="77777777" w:rsidR="00945B79" w:rsidRPr="00945B79" w:rsidRDefault="00945B79" w:rsidP="00B6122F">
      <w:pPr>
        <w:pStyle w:val="Titolo1"/>
        <w:ind w:left="-5"/>
        <w:jc w:val="both"/>
        <w:rPr>
          <w:sz w:val="16"/>
          <w:szCs w:val="16"/>
          <w:u w:val="none"/>
          <w:lang w:val="it-IT"/>
        </w:rPr>
      </w:pPr>
    </w:p>
    <w:p w14:paraId="7F0F72B6" w14:textId="77777777" w:rsidR="00B6122F" w:rsidRPr="009215AF" w:rsidRDefault="00B6122F" w:rsidP="00B6122F">
      <w:pPr>
        <w:pStyle w:val="Titolo1"/>
        <w:ind w:left="-5"/>
        <w:jc w:val="both"/>
        <w:rPr>
          <w:sz w:val="20"/>
          <w:szCs w:val="20"/>
          <w:u w:val="none"/>
          <w:lang w:val="it-IT"/>
        </w:rPr>
      </w:pPr>
      <w:r w:rsidRPr="009215AF">
        <w:rPr>
          <w:sz w:val="20"/>
          <w:szCs w:val="20"/>
          <w:u w:val="none"/>
          <w:lang w:val="it-IT"/>
        </w:rPr>
        <w:t xml:space="preserve">Modalità di verifica; tipo e numero minimo di prove </w:t>
      </w:r>
    </w:p>
    <w:p w14:paraId="0EB0BA10" w14:textId="77777777" w:rsidR="00B6122F" w:rsidRPr="001C7E50" w:rsidRDefault="00B6122F" w:rsidP="00B6122F">
      <w:pPr>
        <w:pStyle w:val="Titolo1"/>
        <w:ind w:left="-5"/>
        <w:jc w:val="both"/>
        <w:rPr>
          <w:sz w:val="20"/>
          <w:szCs w:val="20"/>
          <w:u w:val="none"/>
          <w:lang w:val="it-IT"/>
        </w:rPr>
      </w:pPr>
      <w:r w:rsidRPr="001C7E50">
        <w:rPr>
          <w:sz w:val="20"/>
          <w:szCs w:val="20"/>
          <w:u w:val="none"/>
          <w:lang w:val="it-IT"/>
        </w:rPr>
        <w:t xml:space="preserve">Verifiche scritte </w:t>
      </w:r>
    </w:p>
    <w:p w14:paraId="2CDEBABA" w14:textId="77777777" w:rsidR="00B6122F" w:rsidRPr="001C7E50" w:rsidRDefault="00B6122F" w:rsidP="00B6122F">
      <w:pPr>
        <w:ind w:left="-5" w:firstLine="147"/>
        <w:rPr>
          <w:rFonts w:ascii="Times New Roman" w:hAnsi="Times New Roman" w:cs="Times New Roman"/>
          <w:sz w:val="20"/>
          <w:szCs w:val="20"/>
        </w:rPr>
      </w:pPr>
      <w:r w:rsidRPr="001C7E50">
        <w:rPr>
          <w:rFonts w:ascii="Times New Roman" w:hAnsi="Times New Roman" w:cs="Times New Roman"/>
          <w:b/>
          <w:i/>
          <w:sz w:val="20"/>
          <w:szCs w:val="20"/>
        </w:rPr>
        <w:t>I anno</w:t>
      </w:r>
      <w:r w:rsidRPr="001C7E50">
        <w:rPr>
          <w:rFonts w:ascii="Times New Roman" w:hAnsi="Times New Roman" w:cs="Times New Roman"/>
          <w:sz w:val="20"/>
          <w:szCs w:val="20"/>
        </w:rPr>
        <w:t xml:space="preserve">: riassunti; prove strutturate e semi strutturate; temi; analisi del testo narrativo; tema  </w:t>
      </w:r>
    </w:p>
    <w:p w14:paraId="77AE2CE9" w14:textId="77777777" w:rsidR="00B6122F" w:rsidRPr="001C7E50" w:rsidRDefault="00B6122F" w:rsidP="00B6122F">
      <w:pPr>
        <w:ind w:left="-5" w:firstLine="147"/>
        <w:rPr>
          <w:rFonts w:ascii="Times New Roman" w:hAnsi="Times New Roman" w:cs="Times New Roman"/>
          <w:sz w:val="20"/>
          <w:szCs w:val="20"/>
        </w:rPr>
      </w:pPr>
      <w:r w:rsidRPr="001C7E50">
        <w:rPr>
          <w:rFonts w:ascii="Times New Roman" w:hAnsi="Times New Roman" w:cs="Times New Roman"/>
          <w:b/>
          <w:i/>
          <w:sz w:val="20"/>
          <w:szCs w:val="20"/>
        </w:rPr>
        <w:t>II anno</w:t>
      </w:r>
      <w:r w:rsidRPr="001C7E50">
        <w:rPr>
          <w:rFonts w:ascii="Times New Roman" w:hAnsi="Times New Roman" w:cs="Times New Roman"/>
          <w:sz w:val="20"/>
          <w:szCs w:val="20"/>
        </w:rPr>
        <w:t xml:space="preserve">: prove strutturate; analisi del testo poetico; avvio alla stesura del saggio breve  </w:t>
      </w:r>
    </w:p>
    <w:p w14:paraId="6FFDE173" w14:textId="77777777" w:rsidR="00B6122F" w:rsidRPr="001C7E50" w:rsidRDefault="00B6122F" w:rsidP="00B6122F">
      <w:pPr>
        <w:ind w:left="-5" w:firstLine="147"/>
        <w:rPr>
          <w:rFonts w:ascii="Times New Roman" w:hAnsi="Times New Roman" w:cs="Times New Roman"/>
          <w:sz w:val="20"/>
          <w:szCs w:val="20"/>
        </w:rPr>
      </w:pPr>
      <w:r>
        <w:rPr>
          <w:rFonts w:ascii="Times New Roman" w:hAnsi="Times New Roman" w:cs="Times New Roman"/>
          <w:sz w:val="20"/>
          <w:szCs w:val="20"/>
        </w:rPr>
        <w:t>Sono previste</w:t>
      </w:r>
      <w:r w:rsidRPr="001C7E50">
        <w:rPr>
          <w:rFonts w:ascii="Times New Roman" w:hAnsi="Times New Roman" w:cs="Times New Roman"/>
          <w:sz w:val="20"/>
          <w:szCs w:val="20"/>
        </w:rPr>
        <w:t xml:space="preserve"> tre prove </w:t>
      </w:r>
      <w:r>
        <w:rPr>
          <w:rFonts w:ascii="Times New Roman" w:hAnsi="Times New Roman" w:cs="Times New Roman"/>
          <w:sz w:val="20"/>
          <w:szCs w:val="20"/>
        </w:rPr>
        <w:t xml:space="preserve">scritte </w:t>
      </w:r>
      <w:r w:rsidRPr="001C7E50">
        <w:rPr>
          <w:rFonts w:ascii="Times New Roman" w:hAnsi="Times New Roman" w:cs="Times New Roman"/>
          <w:sz w:val="20"/>
          <w:szCs w:val="20"/>
        </w:rPr>
        <w:t>a quadrimestre</w:t>
      </w:r>
      <w:r>
        <w:rPr>
          <w:rFonts w:ascii="Times New Roman" w:hAnsi="Times New Roman" w:cs="Times New Roman"/>
          <w:sz w:val="20"/>
          <w:szCs w:val="20"/>
        </w:rPr>
        <w:t xml:space="preserve"> </w:t>
      </w:r>
    </w:p>
    <w:p w14:paraId="65F1B530" w14:textId="77777777" w:rsidR="00945B79" w:rsidRPr="00945B79" w:rsidRDefault="00945B79" w:rsidP="00B6122F">
      <w:pPr>
        <w:rPr>
          <w:rFonts w:ascii="Times New Roman" w:hAnsi="Times New Roman" w:cs="Times New Roman"/>
          <w:b/>
          <w:sz w:val="16"/>
          <w:szCs w:val="16"/>
        </w:rPr>
      </w:pPr>
    </w:p>
    <w:p w14:paraId="79BEEDE3" w14:textId="77777777" w:rsidR="00B6122F" w:rsidRPr="001C7E50" w:rsidRDefault="00B6122F" w:rsidP="00B6122F">
      <w:pPr>
        <w:rPr>
          <w:rFonts w:ascii="Times New Roman" w:hAnsi="Times New Roman" w:cs="Times New Roman"/>
          <w:b/>
          <w:sz w:val="20"/>
          <w:szCs w:val="20"/>
        </w:rPr>
      </w:pPr>
      <w:r w:rsidRPr="001C7E50">
        <w:rPr>
          <w:rFonts w:ascii="Times New Roman" w:hAnsi="Times New Roman" w:cs="Times New Roman"/>
          <w:b/>
          <w:sz w:val="20"/>
          <w:szCs w:val="20"/>
        </w:rPr>
        <w:t xml:space="preserve">Verifiche orali </w:t>
      </w:r>
    </w:p>
    <w:p w14:paraId="2CB91A12" w14:textId="77777777" w:rsidR="00B6122F" w:rsidRPr="001C7E50" w:rsidRDefault="00B6122F" w:rsidP="00B6122F">
      <w:pPr>
        <w:ind w:left="-5" w:right="-5" w:firstLine="147"/>
        <w:rPr>
          <w:rFonts w:ascii="Times New Roman" w:hAnsi="Times New Roman" w:cs="Times New Roman"/>
          <w:sz w:val="20"/>
          <w:szCs w:val="20"/>
        </w:rPr>
      </w:pPr>
      <w:r w:rsidRPr="001C7E50">
        <w:rPr>
          <w:rFonts w:ascii="Times New Roman" w:hAnsi="Times New Roman" w:cs="Times New Roman"/>
          <w:sz w:val="20"/>
          <w:szCs w:val="20"/>
        </w:rPr>
        <w:t>Almeno due a quadrimestre</w:t>
      </w:r>
    </w:p>
    <w:p w14:paraId="1A54339F" w14:textId="77777777" w:rsidR="00B6122F" w:rsidRPr="001C7E50" w:rsidRDefault="00B6122F" w:rsidP="00B6122F">
      <w:pPr>
        <w:rPr>
          <w:rFonts w:ascii="Times New Roman" w:eastAsiaTheme="minorHAnsi" w:hAnsi="Times New Roman" w:cs="Times New Roman"/>
          <w:b/>
          <w:bCs/>
          <w:smallCaps/>
          <w:sz w:val="20"/>
          <w:szCs w:val="20"/>
          <w:lang w:eastAsia="en-US"/>
        </w:rPr>
      </w:pPr>
    </w:p>
    <w:p w14:paraId="2B4D29AA" w14:textId="77777777" w:rsidR="00B6122F" w:rsidRPr="001C7E50" w:rsidRDefault="00B6122F" w:rsidP="00B6122F">
      <w:pPr>
        <w:rPr>
          <w:rFonts w:ascii="Times New Roman" w:hAnsi="Times New Roman" w:cs="Times New Roman"/>
          <w:sz w:val="20"/>
          <w:szCs w:val="20"/>
        </w:rPr>
      </w:pPr>
      <w:r w:rsidRPr="001C7E50">
        <w:rPr>
          <w:rFonts w:ascii="Times New Roman" w:eastAsiaTheme="minorHAnsi" w:hAnsi="Times New Roman" w:cs="Times New Roman"/>
          <w:b/>
          <w:bCs/>
          <w:smallCaps/>
          <w:sz w:val="20"/>
          <w:szCs w:val="20"/>
          <w:lang w:eastAsia="en-US"/>
        </w:rPr>
        <w:t>II biennio e V anno (</w:t>
      </w:r>
      <w:r>
        <w:rPr>
          <w:rFonts w:ascii="Times New Roman" w:eastAsiaTheme="minorHAnsi" w:hAnsi="Times New Roman" w:cs="Times New Roman"/>
          <w:b/>
          <w:bCs/>
          <w:smallCaps/>
          <w:sz w:val="20"/>
          <w:szCs w:val="20"/>
          <w:lang w:eastAsia="en-US"/>
        </w:rPr>
        <w:t xml:space="preserve">liceo </w:t>
      </w:r>
      <w:r w:rsidRPr="001C7E50">
        <w:rPr>
          <w:rFonts w:ascii="Times New Roman" w:eastAsiaTheme="minorHAnsi" w:hAnsi="Times New Roman" w:cs="Times New Roman"/>
          <w:b/>
          <w:bCs/>
          <w:smallCaps/>
          <w:sz w:val="20"/>
          <w:szCs w:val="20"/>
          <w:lang w:eastAsia="en-US"/>
        </w:rPr>
        <w:t xml:space="preserve">Classico) </w:t>
      </w:r>
    </w:p>
    <w:p w14:paraId="4A441C80" w14:textId="77777777" w:rsidR="00B6122F" w:rsidRPr="00D0506A" w:rsidRDefault="00B6122F" w:rsidP="00B6122F">
      <w:pPr>
        <w:jc w:val="both"/>
        <w:rPr>
          <w:rFonts w:ascii="Times New Roman" w:hAnsi="Times New Roman" w:cs="Times New Roman"/>
          <w:b/>
          <w:color w:val="0000FF"/>
          <w:sz w:val="20"/>
          <w:szCs w:val="20"/>
        </w:rPr>
      </w:pPr>
      <w:r w:rsidRPr="00D0506A">
        <w:rPr>
          <w:rFonts w:ascii="Times New Roman" w:hAnsi="Times New Roman" w:cs="Times New Roman"/>
          <w:b/>
          <w:color w:val="0000FF"/>
          <w:sz w:val="20"/>
          <w:szCs w:val="20"/>
        </w:rPr>
        <w:t>Competenze attese (</w:t>
      </w:r>
      <w:r w:rsidRPr="00D0506A">
        <w:rPr>
          <w:rFonts w:ascii="Times New Roman" w:hAnsi="Times New Roman" w:cs="Times New Roman"/>
          <w:b/>
          <w:i/>
          <w:color w:val="0000FF"/>
          <w:sz w:val="20"/>
          <w:szCs w:val="20"/>
        </w:rPr>
        <w:t>Asse dei linguaggi</w:t>
      </w:r>
      <w:r w:rsidRPr="00D0506A">
        <w:rPr>
          <w:rFonts w:ascii="Times New Roman" w:hAnsi="Times New Roman" w:cs="Times New Roman"/>
          <w:b/>
          <w:color w:val="0000FF"/>
          <w:sz w:val="20"/>
          <w:szCs w:val="20"/>
        </w:rPr>
        <w:t>)</w:t>
      </w:r>
    </w:p>
    <w:p w14:paraId="320627C1" w14:textId="77777777" w:rsidR="00B6122F" w:rsidRPr="001C7E50" w:rsidRDefault="00B6122F" w:rsidP="00B6122F">
      <w:pPr>
        <w:ind w:firstLine="142"/>
        <w:jc w:val="both"/>
        <w:rPr>
          <w:rFonts w:ascii="Times New Roman" w:hAnsi="Times New Roman" w:cs="Times New Roman"/>
          <w:sz w:val="20"/>
          <w:szCs w:val="20"/>
        </w:rPr>
      </w:pPr>
      <w:r w:rsidRPr="001C7E50">
        <w:rPr>
          <w:rFonts w:ascii="Times New Roman" w:hAnsi="Times New Roman" w:cs="Times New Roman"/>
          <w:sz w:val="20"/>
          <w:szCs w:val="20"/>
        </w:rPr>
        <w:t>• Padronanza della lingua italiana:</w:t>
      </w:r>
    </w:p>
    <w:p w14:paraId="312FD501" w14:textId="77777777" w:rsidR="00B6122F" w:rsidRPr="001C7E50" w:rsidRDefault="00B6122F" w:rsidP="00B6122F">
      <w:pPr>
        <w:numPr>
          <w:ilvl w:val="0"/>
          <w:numId w:val="17"/>
        </w:numPr>
        <w:ind w:left="567" w:hanging="141"/>
        <w:contextualSpacing/>
        <w:jc w:val="both"/>
        <w:rPr>
          <w:rFonts w:ascii="Times New Roman" w:hAnsi="Times New Roman" w:cs="Times New Roman"/>
          <w:sz w:val="20"/>
          <w:szCs w:val="20"/>
        </w:rPr>
      </w:pPr>
      <w:r w:rsidRPr="001C7E50">
        <w:rPr>
          <w:rFonts w:ascii="Times New Roman" w:hAnsi="Times New Roman" w:cs="Times New Roman"/>
          <w:sz w:val="20"/>
          <w:szCs w:val="20"/>
        </w:rPr>
        <w:t>padroneggiare gli strumenti espressivi ed argomentativi indispensabili per gestire l’interazione comunicativa verbale in vari contesti</w:t>
      </w:r>
    </w:p>
    <w:p w14:paraId="130B628E" w14:textId="77777777" w:rsidR="00B6122F" w:rsidRPr="001C7E50" w:rsidRDefault="00B6122F" w:rsidP="00B6122F">
      <w:pPr>
        <w:numPr>
          <w:ilvl w:val="0"/>
          <w:numId w:val="17"/>
        </w:numPr>
        <w:ind w:left="567" w:hanging="141"/>
        <w:contextualSpacing/>
        <w:jc w:val="both"/>
        <w:rPr>
          <w:rFonts w:ascii="Times New Roman" w:hAnsi="Times New Roman" w:cs="Times New Roman"/>
          <w:sz w:val="20"/>
          <w:szCs w:val="20"/>
        </w:rPr>
      </w:pPr>
      <w:r w:rsidRPr="001C7E50">
        <w:rPr>
          <w:rFonts w:ascii="Times New Roman" w:hAnsi="Times New Roman" w:cs="Times New Roman"/>
          <w:sz w:val="20"/>
          <w:szCs w:val="20"/>
        </w:rPr>
        <w:t>leggere, comprendere ed interpretare testi scritti di vario tipo</w:t>
      </w:r>
    </w:p>
    <w:p w14:paraId="36D0973C" w14:textId="77777777" w:rsidR="00B6122F" w:rsidRPr="001C7E50" w:rsidRDefault="00B6122F" w:rsidP="00B6122F">
      <w:pPr>
        <w:numPr>
          <w:ilvl w:val="0"/>
          <w:numId w:val="17"/>
        </w:numPr>
        <w:ind w:left="567" w:hanging="141"/>
        <w:contextualSpacing/>
        <w:jc w:val="both"/>
        <w:rPr>
          <w:rFonts w:ascii="Times New Roman" w:hAnsi="Times New Roman" w:cs="Times New Roman"/>
          <w:sz w:val="20"/>
          <w:szCs w:val="20"/>
        </w:rPr>
      </w:pPr>
      <w:r w:rsidRPr="001C7E50">
        <w:rPr>
          <w:rFonts w:ascii="Times New Roman" w:hAnsi="Times New Roman" w:cs="Times New Roman"/>
          <w:sz w:val="20"/>
          <w:szCs w:val="20"/>
        </w:rPr>
        <w:t>produrre testi di vario tipo in relazione ai differenti scopi comunicativi</w:t>
      </w:r>
    </w:p>
    <w:p w14:paraId="7B46B4BB" w14:textId="77777777" w:rsidR="00B6122F" w:rsidRPr="001C7E50" w:rsidRDefault="00B6122F" w:rsidP="00B6122F">
      <w:pPr>
        <w:ind w:left="284" w:hanging="142"/>
        <w:jc w:val="both"/>
        <w:rPr>
          <w:rFonts w:ascii="Times New Roman" w:hAnsi="Times New Roman" w:cs="Times New Roman"/>
          <w:sz w:val="20"/>
          <w:szCs w:val="20"/>
        </w:rPr>
      </w:pPr>
      <w:r w:rsidRPr="001C7E50">
        <w:rPr>
          <w:rFonts w:ascii="Times New Roman" w:hAnsi="Times New Roman" w:cs="Times New Roman"/>
          <w:sz w:val="20"/>
          <w:szCs w:val="20"/>
        </w:rPr>
        <w:t>•</w:t>
      </w:r>
      <w:r w:rsidRPr="001C7E50">
        <w:rPr>
          <w:rFonts w:ascii="Times New Roman" w:hAnsi="Times New Roman" w:cs="Times New Roman"/>
          <w:sz w:val="20"/>
          <w:szCs w:val="20"/>
        </w:rPr>
        <w:tab/>
        <w:t>Utilizzare una lingua straniera per i principali scopi comunicativi e operativi</w:t>
      </w:r>
    </w:p>
    <w:p w14:paraId="62906544" w14:textId="77777777" w:rsidR="00B6122F" w:rsidRPr="001C7E50" w:rsidRDefault="00B6122F" w:rsidP="00B6122F">
      <w:pPr>
        <w:ind w:left="284" w:hanging="142"/>
        <w:jc w:val="both"/>
        <w:rPr>
          <w:rFonts w:ascii="Times New Roman" w:hAnsi="Times New Roman" w:cs="Times New Roman"/>
          <w:sz w:val="20"/>
          <w:szCs w:val="20"/>
        </w:rPr>
      </w:pPr>
      <w:r w:rsidRPr="001C7E50">
        <w:rPr>
          <w:rFonts w:ascii="Times New Roman" w:hAnsi="Times New Roman" w:cs="Times New Roman"/>
          <w:sz w:val="20"/>
          <w:szCs w:val="20"/>
        </w:rPr>
        <w:t>•</w:t>
      </w:r>
      <w:r w:rsidRPr="001C7E50">
        <w:rPr>
          <w:rFonts w:ascii="Times New Roman" w:hAnsi="Times New Roman" w:cs="Times New Roman"/>
          <w:sz w:val="20"/>
          <w:szCs w:val="20"/>
        </w:rPr>
        <w:tab/>
        <w:t>Utilizzare gli strumenti fondamentali per una fruizione e valorizzazione consapevole del patrimonio artistico e letterario</w:t>
      </w:r>
    </w:p>
    <w:p w14:paraId="5889BAF1" w14:textId="77777777" w:rsidR="00B6122F" w:rsidRPr="001C7E50" w:rsidRDefault="00B6122F" w:rsidP="00B6122F">
      <w:pPr>
        <w:ind w:left="284" w:hanging="142"/>
        <w:jc w:val="both"/>
        <w:rPr>
          <w:rFonts w:ascii="Times New Roman" w:hAnsi="Times New Roman" w:cs="Times New Roman"/>
          <w:sz w:val="20"/>
          <w:szCs w:val="20"/>
        </w:rPr>
      </w:pPr>
      <w:r w:rsidRPr="001C7E50">
        <w:rPr>
          <w:rFonts w:ascii="Times New Roman" w:hAnsi="Times New Roman" w:cs="Times New Roman"/>
          <w:sz w:val="20"/>
          <w:szCs w:val="20"/>
        </w:rPr>
        <w:t>•</w:t>
      </w:r>
      <w:r w:rsidRPr="001C7E50">
        <w:rPr>
          <w:rFonts w:ascii="Times New Roman" w:hAnsi="Times New Roman" w:cs="Times New Roman"/>
          <w:sz w:val="20"/>
          <w:szCs w:val="20"/>
        </w:rPr>
        <w:tab/>
        <w:t>Utilizzare e produrre testi multimediali</w:t>
      </w:r>
    </w:p>
    <w:p w14:paraId="36D59634" w14:textId="77777777" w:rsidR="00B6122F" w:rsidRPr="001C7E50" w:rsidRDefault="00B6122F" w:rsidP="00B6122F">
      <w:pPr>
        <w:jc w:val="both"/>
        <w:rPr>
          <w:rFonts w:ascii="Times New Roman" w:hAnsi="Times New Roman" w:cs="Times New Roman"/>
          <w:sz w:val="20"/>
          <w:szCs w:val="20"/>
        </w:rPr>
      </w:pPr>
    </w:p>
    <w:p w14:paraId="3AF01CE3" w14:textId="77777777" w:rsidR="00B6122F" w:rsidRPr="001C7E50" w:rsidRDefault="00B6122F" w:rsidP="00B6122F">
      <w:pPr>
        <w:jc w:val="both"/>
        <w:rPr>
          <w:rFonts w:ascii="Times New Roman" w:hAnsi="Times New Roman" w:cs="Times New Roman"/>
          <w:sz w:val="20"/>
          <w:szCs w:val="20"/>
        </w:rPr>
      </w:pPr>
      <w:r w:rsidRPr="00D0506A">
        <w:rPr>
          <w:rFonts w:ascii="Times New Roman" w:hAnsi="Times New Roman" w:cs="Times New Roman"/>
          <w:b/>
          <w:color w:val="0000FF"/>
          <w:sz w:val="20"/>
          <w:szCs w:val="20"/>
        </w:rPr>
        <w:t>Finalità</w:t>
      </w:r>
      <w:r w:rsidRPr="001C7E50">
        <w:rPr>
          <w:rFonts w:ascii="Times New Roman" w:hAnsi="Times New Roman" w:cs="Times New Roman"/>
          <w:b/>
          <w:sz w:val="20"/>
          <w:szCs w:val="20"/>
        </w:rPr>
        <w:t xml:space="preserve"> </w:t>
      </w:r>
    </w:p>
    <w:p w14:paraId="2890FBB2" w14:textId="77777777" w:rsidR="00B6122F" w:rsidRPr="001C7E50" w:rsidRDefault="00B6122F" w:rsidP="00B6122F">
      <w:pPr>
        <w:jc w:val="both"/>
        <w:rPr>
          <w:rFonts w:ascii="Times New Roman" w:hAnsi="Times New Roman" w:cs="Times New Roman"/>
          <w:sz w:val="20"/>
          <w:szCs w:val="20"/>
        </w:rPr>
      </w:pPr>
      <w:r w:rsidRPr="001C7E50">
        <w:rPr>
          <w:rFonts w:ascii="Times New Roman" w:hAnsi="Times New Roman" w:cs="Times New Roman"/>
          <w:sz w:val="20"/>
          <w:szCs w:val="20"/>
        </w:rPr>
        <w:t xml:space="preserve">L'uso corretto e variegato della lingua primaria costituisce lo strumento fondamentale per l'elaborazione e l'espressione del pensiero e per l'ampliamento dell'intero patrimonio del discente. Questi aspetti ben spiegano la trasversalità di questa disciplina, che si propone: </w:t>
      </w:r>
    </w:p>
    <w:p w14:paraId="5D149D3A" w14:textId="77777777" w:rsidR="00B6122F" w:rsidRPr="001C7E50" w:rsidRDefault="00B6122F" w:rsidP="00B6122F">
      <w:pPr>
        <w:numPr>
          <w:ilvl w:val="0"/>
          <w:numId w:val="30"/>
        </w:numPr>
        <w:ind w:left="426" w:hanging="284"/>
        <w:jc w:val="both"/>
        <w:rPr>
          <w:rFonts w:ascii="Times New Roman" w:hAnsi="Times New Roman" w:cs="Times New Roman"/>
          <w:sz w:val="20"/>
          <w:szCs w:val="20"/>
        </w:rPr>
      </w:pPr>
      <w:r w:rsidRPr="001C7E50">
        <w:rPr>
          <w:rFonts w:ascii="Times New Roman" w:hAnsi="Times New Roman" w:cs="Times New Roman"/>
          <w:sz w:val="20"/>
          <w:szCs w:val="20"/>
        </w:rPr>
        <w:t xml:space="preserve">la formazione della persona, attraverso la conoscenza dei contenuti </w:t>
      </w:r>
    </w:p>
    <w:p w14:paraId="7AE0916F" w14:textId="77777777" w:rsidR="00B6122F" w:rsidRDefault="00B6122F" w:rsidP="00B6122F">
      <w:pPr>
        <w:numPr>
          <w:ilvl w:val="0"/>
          <w:numId w:val="30"/>
        </w:numPr>
        <w:ind w:left="426" w:hanging="284"/>
        <w:jc w:val="both"/>
        <w:rPr>
          <w:rFonts w:ascii="Times New Roman" w:hAnsi="Times New Roman" w:cs="Times New Roman"/>
          <w:sz w:val="20"/>
          <w:szCs w:val="20"/>
        </w:rPr>
      </w:pPr>
      <w:r w:rsidRPr="001C7E50">
        <w:rPr>
          <w:rFonts w:ascii="Times New Roman" w:hAnsi="Times New Roman" w:cs="Times New Roman"/>
          <w:sz w:val="20"/>
          <w:szCs w:val="20"/>
        </w:rPr>
        <w:t>la riflessione sul sistema linguistico, sulla molteplicità di fruizione e di analisi del testo letterario, sulla pluralità di legami che si possono stabilire in sen</w:t>
      </w:r>
    </w:p>
    <w:p w14:paraId="14384796" w14:textId="77777777" w:rsidR="00B6122F" w:rsidRPr="001C7E50" w:rsidRDefault="00B6122F" w:rsidP="00B6122F">
      <w:pPr>
        <w:numPr>
          <w:ilvl w:val="0"/>
          <w:numId w:val="30"/>
        </w:numPr>
        <w:ind w:left="426" w:hanging="284"/>
        <w:jc w:val="both"/>
        <w:rPr>
          <w:rFonts w:ascii="Times New Roman" w:hAnsi="Times New Roman" w:cs="Times New Roman"/>
          <w:sz w:val="20"/>
          <w:szCs w:val="20"/>
        </w:rPr>
      </w:pPr>
      <w:r w:rsidRPr="001C7E50">
        <w:rPr>
          <w:rFonts w:ascii="Times New Roman" w:hAnsi="Times New Roman" w:cs="Times New Roman"/>
          <w:sz w:val="20"/>
          <w:szCs w:val="20"/>
        </w:rPr>
        <w:t>so sincronico e diacronico tra i settori della storia letteraria e quelli storici, artistici, politici e sociali</w:t>
      </w:r>
    </w:p>
    <w:p w14:paraId="4E1F0D7F" w14:textId="77777777" w:rsidR="00B6122F" w:rsidRPr="001C7E50" w:rsidRDefault="00B6122F" w:rsidP="00B6122F">
      <w:pPr>
        <w:numPr>
          <w:ilvl w:val="0"/>
          <w:numId w:val="30"/>
        </w:numPr>
        <w:ind w:left="426" w:hanging="284"/>
        <w:jc w:val="both"/>
        <w:rPr>
          <w:rFonts w:ascii="Times New Roman" w:hAnsi="Times New Roman" w:cs="Times New Roman"/>
          <w:sz w:val="20"/>
          <w:szCs w:val="20"/>
        </w:rPr>
      </w:pPr>
      <w:r w:rsidRPr="001C7E50">
        <w:rPr>
          <w:rFonts w:ascii="Times New Roman" w:hAnsi="Times New Roman" w:cs="Times New Roman"/>
          <w:sz w:val="20"/>
          <w:szCs w:val="20"/>
        </w:rPr>
        <w:t>contribuire al pieno sviluppo della personalità dell’alunno</w:t>
      </w:r>
    </w:p>
    <w:p w14:paraId="1855B055" w14:textId="77777777" w:rsidR="00B6122F" w:rsidRPr="001C7E50" w:rsidRDefault="00B6122F" w:rsidP="00B6122F">
      <w:pPr>
        <w:numPr>
          <w:ilvl w:val="0"/>
          <w:numId w:val="29"/>
        </w:numPr>
        <w:ind w:left="426" w:hanging="284"/>
        <w:jc w:val="both"/>
        <w:rPr>
          <w:rFonts w:ascii="Times New Roman" w:hAnsi="Times New Roman" w:cs="Times New Roman"/>
          <w:sz w:val="20"/>
          <w:szCs w:val="20"/>
        </w:rPr>
      </w:pPr>
      <w:r w:rsidRPr="001C7E50">
        <w:rPr>
          <w:rFonts w:ascii="Times New Roman" w:hAnsi="Times New Roman" w:cs="Times New Roman"/>
          <w:sz w:val="20"/>
          <w:szCs w:val="20"/>
        </w:rPr>
        <w:t>insegnare agli alunni a comunicare e a vivere correttamente i rapporti con gli altri sul piano della comprensione reciproca e della collaborazione sociale</w:t>
      </w:r>
    </w:p>
    <w:p w14:paraId="2A5A75A3" w14:textId="77777777" w:rsidR="00B6122F" w:rsidRPr="001C7E50" w:rsidRDefault="00B6122F" w:rsidP="00B6122F">
      <w:pPr>
        <w:numPr>
          <w:ilvl w:val="0"/>
          <w:numId w:val="29"/>
        </w:numPr>
        <w:ind w:left="426" w:hanging="284"/>
        <w:jc w:val="both"/>
        <w:rPr>
          <w:rFonts w:ascii="Times New Roman" w:hAnsi="Times New Roman" w:cs="Times New Roman"/>
          <w:sz w:val="20"/>
          <w:szCs w:val="20"/>
        </w:rPr>
      </w:pPr>
      <w:r w:rsidRPr="001C7E50">
        <w:rPr>
          <w:rFonts w:ascii="Times New Roman" w:hAnsi="Times New Roman" w:cs="Times New Roman"/>
          <w:sz w:val="20"/>
          <w:szCs w:val="20"/>
        </w:rPr>
        <w:t>contribuire all’aumento delle conoscenze culturali di base dell’allievo</w:t>
      </w:r>
    </w:p>
    <w:p w14:paraId="6B5FB000" w14:textId="77777777" w:rsidR="00B6122F" w:rsidRPr="001C7E50" w:rsidRDefault="00B6122F" w:rsidP="00B6122F">
      <w:pPr>
        <w:numPr>
          <w:ilvl w:val="0"/>
          <w:numId w:val="29"/>
        </w:numPr>
        <w:ind w:left="426" w:hanging="284"/>
        <w:jc w:val="both"/>
        <w:rPr>
          <w:rFonts w:ascii="Times New Roman" w:hAnsi="Times New Roman" w:cs="Times New Roman"/>
          <w:sz w:val="20"/>
          <w:szCs w:val="20"/>
        </w:rPr>
      </w:pPr>
      <w:r w:rsidRPr="001C7E50">
        <w:rPr>
          <w:rFonts w:ascii="Times New Roman" w:hAnsi="Times New Roman" w:cs="Times New Roman"/>
          <w:sz w:val="20"/>
          <w:szCs w:val="20"/>
        </w:rPr>
        <w:t>sviluppare nell’alunno l’interesse per le grandi opere letterarie di ogni tipo e paese, avviandolo a capirle e a cogliere in esse i valori formali ed espressivi che contengono e promuovendo in lui la formazione di un’autonoma capacità di interpretazione e di una fondata sensibilità estetica</w:t>
      </w:r>
    </w:p>
    <w:p w14:paraId="50EFDC45" w14:textId="77777777" w:rsidR="00B6122F" w:rsidRPr="001C7E50" w:rsidRDefault="00B6122F" w:rsidP="00B6122F">
      <w:pPr>
        <w:numPr>
          <w:ilvl w:val="0"/>
          <w:numId w:val="29"/>
        </w:numPr>
        <w:ind w:left="426" w:hanging="284"/>
        <w:jc w:val="both"/>
        <w:rPr>
          <w:rFonts w:ascii="Times New Roman" w:hAnsi="Times New Roman" w:cs="Times New Roman"/>
          <w:sz w:val="20"/>
          <w:szCs w:val="20"/>
        </w:rPr>
      </w:pPr>
      <w:r w:rsidRPr="001C7E50">
        <w:rPr>
          <w:rFonts w:ascii="Times New Roman" w:hAnsi="Times New Roman" w:cs="Times New Roman"/>
          <w:sz w:val="20"/>
          <w:szCs w:val="20"/>
        </w:rPr>
        <w:t>favorire la comprensione dei valori e degli ideali di carattere universale e costitutivi della natura umana, così come sono espressi nei testi letterari elaborati attraverso i secoli</w:t>
      </w:r>
    </w:p>
    <w:p w14:paraId="1CE22F0A" w14:textId="77777777" w:rsidR="00B6122F" w:rsidRDefault="00B6122F" w:rsidP="00B6122F">
      <w:pPr>
        <w:numPr>
          <w:ilvl w:val="0"/>
          <w:numId w:val="29"/>
        </w:numPr>
        <w:ind w:left="426" w:hanging="284"/>
        <w:jc w:val="both"/>
        <w:rPr>
          <w:rFonts w:ascii="Times New Roman" w:hAnsi="Times New Roman" w:cs="Times New Roman"/>
          <w:sz w:val="20"/>
          <w:szCs w:val="20"/>
        </w:rPr>
      </w:pPr>
      <w:r w:rsidRPr="001C7E50">
        <w:rPr>
          <w:rFonts w:ascii="Times New Roman" w:hAnsi="Times New Roman" w:cs="Times New Roman"/>
          <w:sz w:val="20"/>
          <w:szCs w:val="20"/>
        </w:rPr>
        <w:t>esercitare l’alunno a comprendere il senso della continuità tra passato e presente e l’importanza della conoscenza del passato per capire e trasformare il presente</w:t>
      </w:r>
    </w:p>
    <w:p w14:paraId="2C3362A8" w14:textId="77777777" w:rsidR="00B6122F" w:rsidRDefault="00B6122F" w:rsidP="00B6122F">
      <w:pPr>
        <w:ind w:left="426"/>
        <w:jc w:val="both"/>
        <w:rPr>
          <w:rFonts w:ascii="Times New Roman" w:hAnsi="Times New Roman" w:cs="Times New Roman"/>
          <w:sz w:val="20"/>
          <w:szCs w:val="20"/>
        </w:rPr>
      </w:pPr>
    </w:p>
    <w:p w14:paraId="4A5CA092" w14:textId="0066A5DB" w:rsidR="00B6122F" w:rsidRPr="002F3B2A" w:rsidRDefault="007A59C0" w:rsidP="00B6122F">
      <w:pPr>
        <w:jc w:val="both"/>
        <w:rPr>
          <w:rFonts w:ascii="Times New Roman" w:hAnsi="Times New Roman" w:cs="Times New Roman"/>
          <w:b/>
          <w:sz w:val="20"/>
          <w:szCs w:val="20"/>
        </w:rPr>
      </w:pPr>
      <w:r>
        <w:rPr>
          <w:rFonts w:ascii="Times New Roman" w:hAnsi="Times New Roman" w:cs="Times New Roman"/>
          <w:b/>
          <w:sz w:val="20"/>
          <w:szCs w:val="20"/>
        </w:rPr>
        <w:t>Al termine del III e del IV</w:t>
      </w:r>
      <w:r w:rsidR="00B6122F">
        <w:rPr>
          <w:rFonts w:ascii="Times New Roman" w:hAnsi="Times New Roman" w:cs="Times New Roman"/>
          <w:b/>
          <w:sz w:val="20"/>
          <w:szCs w:val="20"/>
        </w:rPr>
        <w:t xml:space="preserve"> anno l’alunno</w:t>
      </w:r>
      <w:r w:rsidR="00B6122F" w:rsidRPr="002F3B2A">
        <w:rPr>
          <w:rFonts w:ascii="Times New Roman" w:hAnsi="Times New Roman" w:cs="Times New Roman"/>
          <w:b/>
          <w:sz w:val="20"/>
          <w:szCs w:val="20"/>
        </w:rPr>
        <w:t xml:space="preserve"> dovrà aver acquisito:</w:t>
      </w:r>
    </w:p>
    <w:tbl>
      <w:tblPr>
        <w:tblW w:w="11199" w:type="dxa"/>
        <w:tblInd w:w="-137" w:type="dxa"/>
        <w:tblLayout w:type="fixed"/>
        <w:tblCellMar>
          <w:left w:w="10" w:type="dxa"/>
          <w:right w:w="10" w:type="dxa"/>
        </w:tblCellMar>
        <w:tblLook w:val="04A0" w:firstRow="1" w:lastRow="0" w:firstColumn="1" w:lastColumn="0" w:noHBand="0" w:noVBand="1"/>
      </w:tblPr>
      <w:tblGrid>
        <w:gridCol w:w="5812"/>
        <w:gridCol w:w="5387"/>
      </w:tblGrid>
      <w:tr w:rsidR="009C3FC3" w:rsidRPr="001C7E50" w14:paraId="738A0047" w14:textId="77777777" w:rsidTr="009C3FC3">
        <w:trPr>
          <w:trHeight w:val="571"/>
        </w:trPr>
        <w:tc>
          <w:tcPr>
            <w:tcW w:w="5812"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5E88DD33" w14:textId="44D77733" w:rsidR="00B6122F" w:rsidRPr="001C7E50" w:rsidRDefault="00945B79" w:rsidP="000436AF">
            <w:pPr>
              <w:suppressAutoHyphens/>
              <w:autoSpaceDN w:val="0"/>
              <w:ind w:left="107"/>
              <w:textAlignment w:val="baseline"/>
              <w:rPr>
                <w:rFonts w:ascii="Times New Roman" w:eastAsia="Times New Roman" w:hAnsi="Times New Roman" w:cs="Times New Roman"/>
                <w:b/>
                <w:kern w:val="3"/>
                <w:sz w:val="20"/>
                <w:szCs w:val="20"/>
                <w:lang w:bidi="it-IT"/>
              </w:rPr>
            </w:pPr>
            <w:r>
              <w:rPr>
                <w:rFonts w:ascii="Times New Roman" w:eastAsia="Times New Roman" w:hAnsi="Times New Roman" w:cs="Times New Roman"/>
                <w:b/>
                <w:kern w:val="3"/>
                <w:sz w:val="20"/>
                <w:szCs w:val="20"/>
                <w:lang w:bidi="it-IT"/>
              </w:rPr>
              <w:t xml:space="preserve">STANDARD </w:t>
            </w:r>
            <w:r w:rsidR="00B6122F" w:rsidRPr="001C7E50">
              <w:rPr>
                <w:rFonts w:ascii="Times New Roman" w:eastAsia="Times New Roman" w:hAnsi="Times New Roman" w:cs="Times New Roman"/>
                <w:b/>
                <w:kern w:val="3"/>
                <w:sz w:val="20"/>
                <w:szCs w:val="20"/>
                <w:lang w:bidi="it-IT"/>
              </w:rPr>
              <w:t xml:space="preserve">MINIMI DI </w:t>
            </w:r>
          </w:p>
          <w:p w14:paraId="439AD767" w14:textId="77777777" w:rsidR="00B6122F" w:rsidRPr="001C7E50" w:rsidRDefault="00B6122F" w:rsidP="000436AF">
            <w:pPr>
              <w:suppressAutoHyphens/>
              <w:autoSpaceDN w:val="0"/>
              <w:ind w:left="107"/>
              <w:textAlignment w:val="baseline"/>
              <w:rPr>
                <w:rFonts w:ascii="Times New Roman" w:eastAsia="Times New Roman" w:hAnsi="Times New Roman" w:cs="Times New Roman"/>
                <w:kern w:val="3"/>
                <w:sz w:val="20"/>
                <w:szCs w:val="20"/>
                <w:lang w:bidi="it-IT"/>
              </w:rPr>
            </w:pPr>
            <w:r>
              <w:rPr>
                <w:rFonts w:ascii="Times New Roman" w:eastAsia="Times New Roman" w:hAnsi="Times New Roman" w:cs="Times New Roman"/>
                <w:b/>
                <w:kern w:val="3"/>
                <w:sz w:val="20"/>
                <w:szCs w:val="20"/>
                <w:lang w:bidi="it-IT"/>
              </w:rPr>
              <w:t>COMPETENZE DISCIPLINARI</w:t>
            </w:r>
          </w:p>
        </w:tc>
        <w:tc>
          <w:tcPr>
            <w:tcW w:w="5387"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26465725" w14:textId="77777777" w:rsidR="00B6122F" w:rsidRPr="001C7E50" w:rsidRDefault="00B6122F" w:rsidP="000436AF">
            <w:pPr>
              <w:suppressAutoHyphens/>
              <w:autoSpaceDN w:val="0"/>
              <w:ind w:left="110"/>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b/>
                <w:kern w:val="3"/>
                <w:sz w:val="20"/>
                <w:szCs w:val="20"/>
                <w:lang w:bidi="it-IT"/>
              </w:rPr>
              <w:t>COMPETENZE AVANZATE</w:t>
            </w:r>
          </w:p>
        </w:tc>
      </w:tr>
      <w:tr w:rsidR="009C3FC3" w:rsidRPr="001C7E50" w14:paraId="03753CC0" w14:textId="77777777" w:rsidTr="00E24ED1">
        <w:trPr>
          <w:trHeight w:val="918"/>
        </w:trPr>
        <w:tc>
          <w:tcPr>
            <w:tcW w:w="5812"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10399BD5" w14:textId="77777777" w:rsidR="00B6122F" w:rsidRPr="001C7E50" w:rsidRDefault="00B6122F" w:rsidP="000436AF">
            <w:pPr>
              <w:suppressAutoHyphens/>
              <w:autoSpaceDN w:val="0"/>
              <w:spacing w:line="276" w:lineRule="auto"/>
              <w:ind w:left="107" w:right="94"/>
              <w:jc w:val="both"/>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1. saper comprendere e analizzare un testo, interpretando, almeno nelle linee essenziali, le scelte contenutistiche e formali del suo autore</w:t>
            </w:r>
          </w:p>
        </w:tc>
        <w:tc>
          <w:tcPr>
            <w:tcW w:w="5387"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0D1BED8F" w14:textId="77777777" w:rsidR="00B6122F" w:rsidRPr="001C7E50" w:rsidRDefault="00B6122F" w:rsidP="000436AF">
            <w:pPr>
              <w:suppressAutoHyphens/>
              <w:autoSpaceDN w:val="0"/>
              <w:spacing w:line="276" w:lineRule="auto"/>
              <w:ind w:left="110" w:right="91"/>
              <w:jc w:val="both"/>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1. saper comprendere e analizzare un testo, interpretando le scelte contenutistiche e formali del suo autore</w:t>
            </w:r>
          </w:p>
        </w:tc>
      </w:tr>
      <w:tr w:rsidR="009C3FC3" w:rsidRPr="001C7E50" w14:paraId="27313E04" w14:textId="77777777" w:rsidTr="009C3FC3">
        <w:trPr>
          <w:trHeight w:val="971"/>
        </w:trPr>
        <w:tc>
          <w:tcPr>
            <w:tcW w:w="5812"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43A85543" w14:textId="77777777" w:rsidR="00B6122F" w:rsidRPr="001C7E50" w:rsidRDefault="00B6122F" w:rsidP="000436AF">
            <w:pPr>
              <w:suppressAutoHyphens/>
              <w:autoSpaceDN w:val="0"/>
              <w:spacing w:line="276" w:lineRule="auto"/>
              <w:ind w:left="107"/>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2. saper contestualizzare un testo in rapporto all’autore e al contesto</w:t>
            </w:r>
          </w:p>
        </w:tc>
        <w:tc>
          <w:tcPr>
            <w:tcW w:w="5387"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2BDBB811" w14:textId="77777777" w:rsidR="00B6122F" w:rsidRPr="001C7E50" w:rsidRDefault="00B6122F" w:rsidP="000436AF">
            <w:pPr>
              <w:suppressAutoHyphens/>
              <w:autoSpaceDN w:val="0"/>
              <w:spacing w:line="276" w:lineRule="auto"/>
              <w:ind w:left="110" w:right="91"/>
              <w:jc w:val="both"/>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2. saper contestualizzare un testo, collocandolo correttamente nella produzione letteraria del suo autore, nel suo periodo storico-culturale, nel genere cui appartiene</w:t>
            </w:r>
          </w:p>
        </w:tc>
      </w:tr>
      <w:tr w:rsidR="009C3FC3" w:rsidRPr="001C7E50" w14:paraId="5FE291AD" w14:textId="77777777" w:rsidTr="009C3FC3">
        <w:trPr>
          <w:trHeight w:val="716"/>
        </w:trPr>
        <w:tc>
          <w:tcPr>
            <w:tcW w:w="5812"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2724F120" w14:textId="77777777" w:rsidR="00B6122F" w:rsidRPr="001C7E50" w:rsidRDefault="00B6122F" w:rsidP="000436AF">
            <w:pPr>
              <w:suppressAutoHyphens/>
              <w:autoSpaceDN w:val="0"/>
              <w:spacing w:line="276" w:lineRule="auto"/>
              <w:ind w:left="107" w:right="94"/>
              <w:jc w:val="both"/>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3. saper operare essenziali relazioni e confronti fra testi letterari e tra questi ultimi e testi non letterari</w:t>
            </w:r>
          </w:p>
        </w:tc>
        <w:tc>
          <w:tcPr>
            <w:tcW w:w="5387"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4F433204" w14:textId="77777777" w:rsidR="00B6122F" w:rsidRPr="001C7E50" w:rsidRDefault="00B6122F" w:rsidP="000436AF">
            <w:pPr>
              <w:suppressAutoHyphens/>
              <w:autoSpaceDN w:val="0"/>
              <w:spacing w:line="276" w:lineRule="auto"/>
              <w:ind w:left="110" w:right="96"/>
              <w:jc w:val="both"/>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3. saper operare articolate relazioni e confronti fra testi letterari e tra questi ultimi e testi non letterari</w:t>
            </w:r>
          </w:p>
        </w:tc>
      </w:tr>
      <w:tr w:rsidR="009C3FC3" w:rsidRPr="001C7E50" w14:paraId="6A1956A2" w14:textId="77777777" w:rsidTr="00E24ED1">
        <w:trPr>
          <w:trHeight w:val="855"/>
        </w:trPr>
        <w:tc>
          <w:tcPr>
            <w:tcW w:w="5812"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11FB8BF7" w14:textId="77777777" w:rsidR="00B6122F" w:rsidRPr="001C7E50" w:rsidRDefault="00B6122F" w:rsidP="000436AF">
            <w:pPr>
              <w:suppressAutoHyphens/>
              <w:autoSpaceDN w:val="0"/>
              <w:spacing w:line="276" w:lineRule="auto"/>
              <w:ind w:left="107" w:right="94"/>
              <w:jc w:val="both"/>
              <w:textAlignment w:val="baseline"/>
              <w:rPr>
                <w:rFonts w:ascii="Times New Roman" w:eastAsia="Times New Roman" w:hAnsi="Times New Roman" w:cs="Times New Roman"/>
                <w:kern w:val="3"/>
                <w:sz w:val="20"/>
                <w:szCs w:val="20"/>
                <w:lang w:bidi="it-IT"/>
              </w:rPr>
            </w:pPr>
            <w:r>
              <w:rPr>
                <w:rFonts w:ascii="Times New Roman" w:eastAsia="Times New Roman" w:hAnsi="Times New Roman" w:cs="Times New Roman"/>
                <w:kern w:val="3"/>
                <w:sz w:val="20"/>
                <w:szCs w:val="20"/>
                <w:lang w:bidi="it-IT"/>
              </w:rPr>
              <w:t>4</w:t>
            </w:r>
            <w:r w:rsidRPr="001C7E50">
              <w:rPr>
                <w:rFonts w:ascii="Times New Roman" w:eastAsia="Times New Roman" w:hAnsi="Times New Roman" w:cs="Times New Roman"/>
                <w:kern w:val="3"/>
                <w:sz w:val="20"/>
                <w:szCs w:val="20"/>
                <w:lang w:bidi="it-IT"/>
              </w:rPr>
              <w:t>. saper produrre un testo scritto coerentemente con la traccia, la tipologia di scrittura e le consegne formulate</w:t>
            </w:r>
          </w:p>
        </w:tc>
        <w:tc>
          <w:tcPr>
            <w:tcW w:w="5387"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7A354EB4" w14:textId="761E20E3" w:rsidR="009C3FC3" w:rsidRPr="001C7E50" w:rsidRDefault="00B6122F" w:rsidP="00E24ED1">
            <w:pPr>
              <w:suppressAutoHyphens/>
              <w:autoSpaceDN w:val="0"/>
              <w:spacing w:line="276" w:lineRule="auto"/>
              <w:ind w:left="110" w:right="96"/>
              <w:jc w:val="both"/>
              <w:textAlignment w:val="baseline"/>
              <w:rPr>
                <w:rFonts w:ascii="Times New Roman" w:eastAsia="Times New Roman" w:hAnsi="Times New Roman" w:cs="Times New Roman"/>
                <w:kern w:val="3"/>
                <w:sz w:val="20"/>
                <w:szCs w:val="20"/>
                <w:lang w:bidi="it-IT"/>
              </w:rPr>
            </w:pPr>
            <w:r>
              <w:rPr>
                <w:rFonts w:ascii="Times New Roman" w:eastAsia="Times New Roman" w:hAnsi="Times New Roman" w:cs="Times New Roman"/>
                <w:kern w:val="3"/>
                <w:sz w:val="20"/>
                <w:szCs w:val="20"/>
                <w:lang w:bidi="it-IT"/>
              </w:rPr>
              <w:t>4</w:t>
            </w:r>
            <w:r w:rsidRPr="001C7E50">
              <w:rPr>
                <w:rFonts w:ascii="Times New Roman" w:eastAsia="Times New Roman" w:hAnsi="Times New Roman" w:cs="Times New Roman"/>
                <w:kern w:val="3"/>
                <w:sz w:val="20"/>
                <w:szCs w:val="20"/>
                <w:lang w:bidi="it-IT"/>
              </w:rPr>
              <w:t>. saper produrre con originalità e pertinenza di soluzioni un testo scritto coerentemente con la traccia, la tipologia di scrittura e le consegne formulate</w:t>
            </w:r>
          </w:p>
        </w:tc>
      </w:tr>
    </w:tbl>
    <w:p w14:paraId="2BBD04D0" w14:textId="77777777" w:rsidR="00B6122F" w:rsidRPr="001C7E50" w:rsidRDefault="00B6122F" w:rsidP="00B6122F">
      <w:pPr>
        <w:jc w:val="both"/>
        <w:rPr>
          <w:rFonts w:ascii="Times New Roman" w:hAnsi="Times New Roman" w:cs="Times New Roman"/>
          <w:sz w:val="20"/>
          <w:szCs w:val="20"/>
        </w:rPr>
      </w:pPr>
    </w:p>
    <w:p w14:paraId="5F5FD6AE" w14:textId="7DF14BA3" w:rsidR="00B6122F" w:rsidRPr="001C7E50" w:rsidRDefault="007A59C0" w:rsidP="00B6122F">
      <w:pPr>
        <w:jc w:val="both"/>
        <w:rPr>
          <w:rFonts w:ascii="Times New Roman" w:hAnsi="Times New Roman" w:cs="Times New Roman"/>
          <w:b/>
          <w:sz w:val="20"/>
          <w:szCs w:val="20"/>
        </w:rPr>
      </w:pPr>
      <w:r>
        <w:rPr>
          <w:rFonts w:ascii="Times New Roman" w:hAnsi="Times New Roman" w:cs="Times New Roman"/>
          <w:b/>
          <w:sz w:val="20"/>
          <w:szCs w:val="20"/>
        </w:rPr>
        <w:t>Al termine del V</w:t>
      </w:r>
      <w:r w:rsidR="00B6122F">
        <w:rPr>
          <w:rFonts w:ascii="Times New Roman" w:hAnsi="Times New Roman" w:cs="Times New Roman"/>
          <w:b/>
          <w:sz w:val="20"/>
          <w:szCs w:val="20"/>
        </w:rPr>
        <w:t xml:space="preserve"> anno l’alunno</w:t>
      </w:r>
      <w:r w:rsidR="00B6122F" w:rsidRPr="00670679">
        <w:rPr>
          <w:rFonts w:ascii="Times New Roman" w:hAnsi="Times New Roman" w:cs="Times New Roman"/>
          <w:b/>
          <w:sz w:val="20"/>
          <w:szCs w:val="20"/>
        </w:rPr>
        <w:t xml:space="preserve"> dovrà aver acquisito:</w:t>
      </w:r>
    </w:p>
    <w:tbl>
      <w:tblPr>
        <w:tblW w:w="11199" w:type="dxa"/>
        <w:tblInd w:w="-137" w:type="dxa"/>
        <w:tblLayout w:type="fixed"/>
        <w:tblCellMar>
          <w:left w:w="10" w:type="dxa"/>
          <w:right w:w="10" w:type="dxa"/>
        </w:tblCellMar>
        <w:tblLook w:val="04A0" w:firstRow="1" w:lastRow="0" w:firstColumn="1" w:lastColumn="0" w:noHBand="0" w:noVBand="1"/>
      </w:tblPr>
      <w:tblGrid>
        <w:gridCol w:w="5812"/>
        <w:gridCol w:w="5387"/>
      </w:tblGrid>
      <w:tr w:rsidR="009C3FC3" w:rsidRPr="001C7E50" w14:paraId="542220F0" w14:textId="77777777" w:rsidTr="009C3FC3">
        <w:trPr>
          <w:trHeight w:val="571"/>
        </w:trPr>
        <w:tc>
          <w:tcPr>
            <w:tcW w:w="5812"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7ABBAD4B" w14:textId="0A7E6B27" w:rsidR="00B6122F" w:rsidRPr="001C7E50" w:rsidRDefault="00D0506A" w:rsidP="000436AF">
            <w:pPr>
              <w:suppressAutoHyphens/>
              <w:autoSpaceDN w:val="0"/>
              <w:ind w:left="107"/>
              <w:textAlignment w:val="baseline"/>
              <w:rPr>
                <w:rFonts w:ascii="Times New Roman" w:eastAsia="Times New Roman" w:hAnsi="Times New Roman" w:cs="Times New Roman"/>
                <w:b/>
                <w:kern w:val="3"/>
                <w:sz w:val="20"/>
                <w:szCs w:val="20"/>
                <w:lang w:bidi="it-IT"/>
              </w:rPr>
            </w:pPr>
            <w:r>
              <w:rPr>
                <w:rFonts w:ascii="Times New Roman" w:eastAsia="Times New Roman" w:hAnsi="Times New Roman" w:cs="Times New Roman"/>
                <w:b/>
                <w:kern w:val="3"/>
                <w:sz w:val="20"/>
                <w:szCs w:val="20"/>
                <w:lang w:bidi="it-IT"/>
              </w:rPr>
              <w:t xml:space="preserve">STANDARD </w:t>
            </w:r>
            <w:r w:rsidR="00B6122F" w:rsidRPr="001C7E50">
              <w:rPr>
                <w:rFonts w:ascii="Times New Roman" w:eastAsia="Times New Roman" w:hAnsi="Times New Roman" w:cs="Times New Roman"/>
                <w:b/>
                <w:kern w:val="3"/>
                <w:sz w:val="20"/>
                <w:szCs w:val="20"/>
                <w:lang w:bidi="it-IT"/>
              </w:rPr>
              <w:t xml:space="preserve">MINIMI DI </w:t>
            </w:r>
          </w:p>
          <w:p w14:paraId="0CF41F85" w14:textId="77777777" w:rsidR="00B6122F" w:rsidRPr="001C7E50" w:rsidRDefault="00B6122F" w:rsidP="000436AF">
            <w:pPr>
              <w:suppressAutoHyphens/>
              <w:autoSpaceDN w:val="0"/>
              <w:ind w:left="107"/>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b/>
                <w:kern w:val="3"/>
                <w:sz w:val="20"/>
                <w:szCs w:val="20"/>
                <w:lang w:bidi="it-IT"/>
              </w:rPr>
              <w:t>COMPETENZA</w:t>
            </w:r>
          </w:p>
        </w:tc>
        <w:tc>
          <w:tcPr>
            <w:tcW w:w="5387"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0C69DBCE" w14:textId="77777777" w:rsidR="00B6122F" w:rsidRPr="001C7E50" w:rsidRDefault="00B6122F" w:rsidP="000436AF">
            <w:pPr>
              <w:suppressAutoHyphens/>
              <w:autoSpaceDN w:val="0"/>
              <w:ind w:left="110"/>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b/>
                <w:kern w:val="3"/>
                <w:sz w:val="20"/>
                <w:szCs w:val="20"/>
                <w:lang w:bidi="it-IT"/>
              </w:rPr>
              <w:t>COMPETENZE AVANZATE</w:t>
            </w:r>
          </w:p>
        </w:tc>
      </w:tr>
      <w:tr w:rsidR="009C3FC3" w:rsidRPr="001C7E50" w14:paraId="4950D126" w14:textId="77777777" w:rsidTr="00E24ED1">
        <w:trPr>
          <w:trHeight w:val="912"/>
        </w:trPr>
        <w:tc>
          <w:tcPr>
            <w:tcW w:w="5812"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3C566C62" w14:textId="77777777" w:rsidR="00B6122F" w:rsidRPr="001C7E50" w:rsidRDefault="00B6122F" w:rsidP="000436AF">
            <w:pPr>
              <w:suppressAutoHyphens/>
              <w:autoSpaceDN w:val="0"/>
              <w:spacing w:line="276" w:lineRule="auto"/>
              <w:ind w:left="107" w:right="94"/>
              <w:jc w:val="both"/>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1. saper comprendere e analizzare un testo, interpretando, almeno nelle linee essenziali, le scelte contenutistiche e formali del suo autore</w:t>
            </w:r>
          </w:p>
        </w:tc>
        <w:tc>
          <w:tcPr>
            <w:tcW w:w="5387"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5A88B33B" w14:textId="77777777" w:rsidR="00B6122F" w:rsidRPr="001C7E50" w:rsidRDefault="00B6122F" w:rsidP="000436AF">
            <w:pPr>
              <w:suppressAutoHyphens/>
              <w:autoSpaceDN w:val="0"/>
              <w:spacing w:line="276" w:lineRule="auto"/>
              <w:ind w:left="110" w:right="91"/>
              <w:jc w:val="both"/>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1. saper comprendere e analizzare un testo, interpretando le scelte contenutistiche e formali del suo autore</w:t>
            </w:r>
          </w:p>
        </w:tc>
      </w:tr>
      <w:tr w:rsidR="009C3FC3" w:rsidRPr="001C7E50" w14:paraId="45618849" w14:textId="77777777" w:rsidTr="00E24ED1">
        <w:trPr>
          <w:trHeight w:val="853"/>
        </w:trPr>
        <w:tc>
          <w:tcPr>
            <w:tcW w:w="5812"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3C747C2A" w14:textId="77777777" w:rsidR="00B6122F" w:rsidRPr="001C7E50" w:rsidRDefault="00B6122F" w:rsidP="000436AF">
            <w:pPr>
              <w:suppressAutoHyphens/>
              <w:autoSpaceDN w:val="0"/>
              <w:spacing w:line="276" w:lineRule="auto"/>
              <w:ind w:left="107"/>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2. saper contestualizzare un testo in rapporto all’autore e al contesto</w:t>
            </w:r>
          </w:p>
        </w:tc>
        <w:tc>
          <w:tcPr>
            <w:tcW w:w="5387"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7CE08A70" w14:textId="77777777" w:rsidR="00B6122F" w:rsidRDefault="00B6122F" w:rsidP="000436AF">
            <w:pPr>
              <w:suppressAutoHyphens/>
              <w:autoSpaceDN w:val="0"/>
              <w:spacing w:line="276" w:lineRule="auto"/>
              <w:ind w:left="110" w:right="91"/>
              <w:jc w:val="both"/>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2. saper contestualizzare un testo, collocandolo correttamente nella produzione letteraria del suo autore, nel suo periodo storico-culturale, nel genere cui appartiene</w:t>
            </w:r>
          </w:p>
          <w:p w14:paraId="5BCC3D89" w14:textId="77777777" w:rsidR="00E24ED1" w:rsidRPr="00E24ED1" w:rsidRDefault="00E24ED1" w:rsidP="000436AF">
            <w:pPr>
              <w:suppressAutoHyphens/>
              <w:autoSpaceDN w:val="0"/>
              <w:spacing w:line="276" w:lineRule="auto"/>
              <w:ind w:left="110" w:right="91"/>
              <w:jc w:val="both"/>
              <w:textAlignment w:val="baseline"/>
              <w:rPr>
                <w:rFonts w:ascii="Times New Roman" w:eastAsia="Times New Roman" w:hAnsi="Times New Roman" w:cs="Times New Roman"/>
                <w:kern w:val="3"/>
                <w:sz w:val="16"/>
                <w:szCs w:val="16"/>
                <w:lang w:bidi="it-IT"/>
              </w:rPr>
            </w:pPr>
          </w:p>
        </w:tc>
      </w:tr>
      <w:tr w:rsidR="009C3FC3" w:rsidRPr="001C7E50" w14:paraId="0DB51A5D" w14:textId="77777777" w:rsidTr="00E24ED1">
        <w:trPr>
          <w:trHeight w:val="824"/>
        </w:trPr>
        <w:tc>
          <w:tcPr>
            <w:tcW w:w="5812"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49B6385A" w14:textId="77777777" w:rsidR="00B6122F" w:rsidRPr="001C7E50" w:rsidRDefault="00B6122F" w:rsidP="000436AF">
            <w:pPr>
              <w:suppressAutoHyphens/>
              <w:autoSpaceDN w:val="0"/>
              <w:spacing w:line="276" w:lineRule="auto"/>
              <w:ind w:left="107" w:right="94"/>
              <w:jc w:val="both"/>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3. saper operare essenziali relazioni e confronti fra testi letterari e tra questi ultimi e testi non letterari</w:t>
            </w:r>
          </w:p>
        </w:tc>
        <w:tc>
          <w:tcPr>
            <w:tcW w:w="5387"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6E9CBABF" w14:textId="77777777" w:rsidR="00B6122F" w:rsidRPr="001C7E50" w:rsidRDefault="00B6122F" w:rsidP="000436AF">
            <w:pPr>
              <w:suppressAutoHyphens/>
              <w:autoSpaceDN w:val="0"/>
              <w:spacing w:line="276" w:lineRule="auto"/>
              <w:ind w:left="110" w:right="96"/>
              <w:jc w:val="both"/>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3. saper operare articolate relazioni e confronti fra testi letterari e tra questi ultimi e testi non letterari</w:t>
            </w:r>
          </w:p>
        </w:tc>
      </w:tr>
      <w:tr w:rsidR="009C3FC3" w:rsidRPr="001C7E50" w14:paraId="0CC77696" w14:textId="77777777" w:rsidTr="00E24ED1">
        <w:trPr>
          <w:trHeight w:val="977"/>
        </w:trPr>
        <w:tc>
          <w:tcPr>
            <w:tcW w:w="5812"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77C127B1" w14:textId="77777777" w:rsidR="00B6122F" w:rsidRPr="001C7E50" w:rsidRDefault="00B6122F" w:rsidP="000436AF">
            <w:pPr>
              <w:suppressAutoHyphens/>
              <w:autoSpaceDN w:val="0"/>
              <w:spacing w:line="276" w:lineRule="auto"/>
              <w:ind w:left="107"/>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4. saper esprimere e motivare un giudizio critico personale</w:t>
            </w:r>
          </w:p>
        </w:tc>
        <w:tc>
          <w:tcPr>
            <w:tcW w:w="5387"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481C9D33" w14:textId="77777777" w:rsidR="00B6122F" w:rsidRPr="001C7E50" w:rsidRDefault="00B6122F" w:rsidP="000436AF">
            <w:pPr>
              <w:suppressAutoHyphens/>
              <w:autoSpaceDN w:val="0"/>
              <w:spacing w:line="276" w:lineRule="auto"/>
              <w:ind w:left="110" w:right="92"/>
              <w:jc w:val="both"/>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4. sviluppare un’adeguata capacità di rielaborazione critica supportata da coerenza logico-argomentativa e competenze linguistiche di pari livello</w:t>
            </w:r>
          </w:p>
        </w:tc>
      </w:tr>
      <w:tr w:rsidR="009C3FC3" w:rsidRPr="001C7E50" w14:paraId="0F882305" w14:textId="77777777" w:rsidTr="00E24ED1">
        <w:trPr>
          <w:trHeight w:val="989"/>
        </w:trPr>
        <w:tc>
          <w:tcPr>
            <w:tcW w:w="5812"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5B1D0FCA" w14:textId="77777777" w:rsidR="00B6122F" w:rsidRPr="001C7E50" w:rsidRDefault="00B6122F" w:rsidP="000436AF">
            <w:pPr>
              <w:suppressAutoHyphens/>
              <w:autoSpaceDN w:val="0"/>
              <w:spacing w:line="276" w:lineRule="auto"/>
              <w:ind w:left="107" w:right="97"/>
              <w:jc w:val="both"/>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5. saper produrre un testo scritto coerentemente con la traccia, la tipologia di scrittura e le consegne formulate</w:t>
            </w:r>
          </w:p>
        </w:tc>
        <w:tc>
          <w:tcPr>
            <w:tcW w:w="5387"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04F3942D" w14:textId="77777777" w:rsidR="00B6122F" w:rsidRPr="001C7E50" w:rsidRDefault="00B6122F" w:rsidP="000436AF">
            <w:pPr>
              <w:suppressAutoHyphens/>
              <w:autoSpaceDN w:val="0"/>
              <w:spacing w:line="276" w:lineRule="auto"/>
              <w:ind w:left="110" w:right="94"/>
              <w:jc w:val="both"/>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5. saper produrre con originalità e pertinenza di soluzioni un testo scritto coerentemente con la traccia, la tipologia di scrittura e le consegne formulate</w:t>
            </w:r>
          </w:p>
        </w:tc>
      </w:tr>
      <w:tr w:rsidR="009C3FC3" w:rsidRPr="001C7E50" w14:paraId="12F97DFB" w14:textId="77777777" w:rsidTr="00E24ED1">
        <w:trPr>
          <w:trHeight w:val="848"/>
        </w:trPr>
        <w:tc>
          <w:tcPr>
            <w:tcW w:w="5812"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74B431C8" w14:textId="77777777" w:rsidR="00B6122F" w:rsidRPr="001C7E50" w:rsidRDefault="00B6122F" w:rsidP="000436AF">
            <w:pPr>
              <w:suppressAutoHyphens/>
              <w:autoSpaceDN w:val="0"/>
              <w:spacing w:line="276" w:lineRule="auto"/>
              <w:ind w:left="107" w:right="94"/>
              <w:jc w:val="both"/>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6. sviluppare adeguate capacità comunicative coerenti con le peculiarità dei vari contesti sia nella produzione scritta che orale</w:t>
            </w:r>
          </w:p>
        </w:tc>
        <w:tc>
          <w:tcPr>
            <w:tcW w:w="5387"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3FE6C3FC" w14:textId="77777777" w:rsidR="00B6122F" w:rsidRPr="001C7E50" w:rsidRDefault="00B6122F" w:rsidP="000436AF">
            <w:pPr>
              <w:suppressAutoHyphens/>
              <w:autoSpaceDN w:val="0"/>
              <w:spacing w:line="276" w:lineRule="auto"/>
              <w:ind w:left="110" w:right="91"/>
              <w:jc w:val="both"/>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6. saper elaborare modalità comunicative coerenti con le peculiarità dei vari contesti sia nella produzione scritta che</w:t>
            </w:r>
            <w:r w:rsidRPr="001C7E50">
              <w:rPr>
                <w:rFonts w:ascii="Times New Roman" w:eastAsia="Times New Roman" w:hAnsi="Times New Roman" w:cs="Times New Roman"/>
                <w:spacing w:val="-5"/>
                <w:kern w:val="3"/>
                <w:sz w:val="20"/>
                <w:szCs w:val="20"/>
                <w:lang w:bidi="it-IT"/>
              </w:rPr>
              <w:t xml:space="preserve"> </w:t>
            </w:r>
            <w:r w:rsidRPr="001C7E50">
              <w:rPr>
                <w:rFonts w:ascii="Times New Roman" w:eastAsia="Times New Roman" w:hAnsi="Times New Roman" w:cs="Times New Roman"/>
                <w:kern w:val="3"/>
                <w:sz w:val="20"/>
                <w:szCs w:val="20"/>
                <w:lang w:bidi="it-IT"/>
              </w:rPr>
              <w:t>orale</w:t>
            </w:r>
          </w:p>
        </w:tc>
      </w:tr>
    </w:tbl>
    <w:p w14:paraId="0862BB16" w14:textId="77777777" w:rsidR="00B6122F" w:rsidRPr="004C0F37" w:rsidRDefault="00B6122F" w:rsidP="00B6122F">
      <w:pPr>
        <w:jc w:val="both"/>
        <w:rPr>
          <w:rFonts w:ascii="Times New Roman" w:hAnsi="Times New Roman" w:cs="Times New Roman"/>
          <w:b/>
          <w:sz w:val="16"/>
          <w:szCs w:val="16"/>
        </w:rPr>
      </w:pPr>
    </w:p>
    <w:p w14:paraId="4EAFF79C" w14:textId="77777777" w:rsidR="00B6122F" w:rsidRPr="004C0F37" w:rsidRDefault="00B6122F" w:rsidP="00B6122F">
      <w:pPr>
        <w:jc w:val="both"/>
        <w:rPr>
          <w:rFonts w:ascii="Times New Roman" w:hAnsi="Times New Roman" w:cs="Times New Roman"/>
          <w:b/>
          <w:sz w:val="16"/>
          <w:szCs w:val="16"/>
        </w:rPr>
      </w:pPr>
    </w:p>
    <w:p w14:paraId="4FBAF37D" w14:textId="6296B98E" w:rsidR="00B6122F" w:rsidRPr="005E0A3D" w:rsidRDefault="00B6122F" w:rsidP="00B6122F">
      <w:pPr>
        <w:jc w:val="both"/>
        <w:rPr>
          <w:rFonts w:ascii="Times New Roman" w:hAnsi="Times New Roman" w:cs="Times New Roman"/>
          <w:b/>
          <w:color w:val="0000FF"/>
          <w:sz w:val="20"/>
          <w:szCs w:val="20"/>
        </w:rPr>
      </w:pPr>
      <w:r w:rsidRPr="005E0A3D">
        <w:rPr>
          <w:rFonts w:ascii="Times New Roman" w:hAnsi="Times New Roman" w:cs="Times New Roman"/>
          <w:b/>
          <w:color w:val="0000FF"/>
          <w:sz w:val="20"/>
          <w:szCs w:val="20"/>
        </w:rPr>
        <w:t>Obiet</w:t>
      </w:r>
      <w:r w:rsidR="00D0506A" w:rsidRPr="005E0A3D">
        <w:rPr>
          <w:rFonts w:ascii="Times New Roman" w:hAnsi="Times New Roman" w:cs="Times New Roman"/>
          <w:b/>
          <w:color w:val="0000FF"/>
          <w:sz w:val="20"/>
          <w:szCs w:val="20"/>
        </w:rPr>
        <w:t>tivi specifici della disciplina</w:t>
      </w:r>
    </w:p>
    <w:tbl>
      <w:tblPr>
        <w:tblpPr w:leftFromText="141" w:rightFromText="141" w:vertAnchor="text" w:horzAnchor="margin"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1"/>
        <w:gridCol w:w="5369"/>
      </w:tblGrid>
      <w:tr w:rsidR="004763C5" w:rsidRPr="001C7E50" w14:paraId="1A8EE9B0" w14:textId="77777777" w:rsidTr="004763C5">
        <w:tc>
          <w:tcPr>
            <w:tcW w:w="5778" w:type="dxa"/>
          </w:tcPr>
          <w:p w14:paraId="63F12F6A" w14:textId="77777777" w:rsidR="00B6122F" w:rsidRDefault="00B6122F" w:rsidP="000436AF">
            <w:pPr>
              <w:jc w:val="center"/>
              <w:rPr>
                <w:rFonts w:ascii="Times New Roman" w:hAnsi="Times New Roman" w:cs="Times New Roman"/>
                <w:b/>
                <w:sz w:val="20"/>
                <w:szCs w:val="20"/>
              </w:rPr>
            </w:pPr>
            <w:r w:rsidRPr="001C7E50">
              <w:rPr>
                <w:rFonts w:ascii="Times New Roman" w:hAnsi="Times New Roman" w:cs="Times New Roman"/>
                <w:b/>
                <w:sz w:val="20"/>
                <w:szCs w:val="20"/>
              </w:rPr>
              <w:t>ABILITA’ (cognitive e pratiche)</w:t>
            </w:r>
          </w:p>
          <w:p w14:paraId="521BD7C1" w14:textId="77777777" w:rsidR="004763C5" w:rsidRPr="004C0F37" w:rsidRDefault="004763C5" w:rsidP="000436AF">
            <w:pPr>
              <w:jc w:val="center"/>
              <w:rPr>
                <w:rFonts w:ascii="Times New Roman" w:hAnsi="Times New Roman" w:cs="Times New Roman"/>
                <w:b/>
                <w:sz w:val="16"/>
                <w:szCs w:val="16"/>
              </w:rPr>
            </w:pPr>
          </w:p>
        </w:tc>
        <w:tc>
          <w:tcPr>
            <w:tcW w:w="5387" w:type="dxa"/>
          </w:tcPr>
          <w:p w14:paraId="1130DCAF" w14:textId="77777777" w:rsidR="00B6122F" w:rsidRPr="001C7E50" w:rsidRDefault="00B6122F" w:rsidP="000436AF">
            <w:pPr>
              <w:jc w:val="center"/>
              <w:rPr>
                <w:rFonts w:ascii="Times New Roman" w:hAnsi="Times New Roman" w:cs="Times New Roman"/>
                <w:b/>
                <w:sz w:val="20"/>
                <w:szCs w:val="20"/>
              </w:rPr>
            </w:pPr>
            <w:r w:rsidRPr="001C7E50">
              <w:rPr>
                <w:rFonts w:ascii="Times New Roman" w:hAnsi="Times New Roman" w:cs="Times New Roman"/>
                <w:b/>
                <w:sz w:val="20"/>
                <w:szCs w:val="20"/>
              </w:rPr>
              <w:t>CONOSCENZE (teoriche e pratiche)</w:t>
            </w:r>
          </w:p>
        </w:tc>
      </w:tr>
      <w:tr w:rsidR="004763C5" w:rsidRPr="001C7E50" w14:paraId="4AC3538B" w14:textId="77777777" w:rsidTr="004C0F37">
        <w:trPr>
          <w:trHeight w:val="4241"/>
        </w:trPr>
        <w:tc>
          <w:tcPr>
            <w:tcW w:w="5778" w:type="dxa"/>
          </w:tcPr>
          <w:p w14:paraId="77A7BCAE" w14:textId="77777777" w:rsidR="00B6122F" w:rsidRPr="001C7E50" w:rsidRDefault="00B6122F" w:rsidP="000436AF">
            <w:pPr>
              <w:ind w:left="176" w:hanging="142"/>
              <w:rPr>
                <w:rFonts w:ascii="Times New Roman" w:hAnsi="Times New Roman" w:cs="Times New Roman"/>
                <w:sz w:val="20"/>
                <w:szCs w:val="20"/>
              </w:rPr>
            </w:pPr>
            <w:r w:rsidRPr="001C7E50">
              <w:rPr>
                <w:rFonts w:ascii="Times New Roman" w:hAnsi="Times New Roman" w:cs="Times New Roman"/>
                <w:sz w:val="20"/>
                <w:szCs w:val="20"/>
              </w:rPr>
              <w:t>- Saper individuare concetti e strutture generali dall’insieme delle informazioni (capacità di sintesi) presenti in un testo</w:t>
            </w:r>
          </w:p>
          <w:p w14:paraId="78FE64CE" w14:textId="77777777" w:rsidR="00B6122F" w:rsidRPr="001C7E50" w:rsidRDefault="00B6122F" w:rsidP="000436AF">
            <w:pPr>
              <w:ind w:left="176" w:hanging="142"/>
              <w:rPr>
                <w:rFonts w:ascii="Times New Roman" w:hAnsi="Times New Roman" w:cs="Times New Roman"/>
                <w:sz w:val="20"/>
                <w:szCs w:val="20"/>
              </w:rPr>
            </w:pPr>
            <w:r w:rsidRPr="001C7E50">
              <w:rPr>
                <w:rFonts w:ascii="Times New Roman" w:hAnsi="Times New Roman" w:cs="Times New Roman"/>
                <w:sz w:val="20"/>
                <w:szCs w:val="20"/>
              </w:rPr>
              <w:t>- Saper riutilizzare i contenuti appresi</w:t>
            </w:r>
          </w:p>
          <w:p w14:paraId="526E2DF1" w14:textId="77777777" w:rsidR="00B6122F" w:rsidRPr="001C7E50" w:rsidRDefault="00B6122F" w:rsidP="000436AF">
            <w:pPr>
              <w:ind w:left="176" w:hanging="142"/>
              <w:rPr>
                <w:rFonts w:ascii="Times New Roman" w:hAnsi="Times New Roman" w:cs="Times New Roman"/>
                <w:sz w:val="20"/>
                <w:szCs w:val="20"/>
              </w:rPr>
            </w:pPr>
            <w:r w:rsidRPr="001C7E50">
              <w:rPr>
                <w:rFonts w:ascii="Times New Roman" w:hAnsi="Times New Roman" w:cs="Times New Roman"/>
                <w:sz w:val="20"/>
                <w:szCs w:val="20"/>
              </w:rPr>
              <w:t>- Saper analizzare un testo letterario, relativo ad un autore studiato, sul piano denotativo e connotativo</w:t>
            </w:r>
          </w:p>
          <w:p w14:paraId="67E5612C" w14:textId="77777777" w:rsidR="00B6122F" w:rsidRPr="001C7E50" w:rsidRDefault="00B6122F" w:rsidP="000436AF">
            <w:pPr>
              <w:ind w:left="176" w:hanging="142"/>
              <w:rPr>
                <w:rFonts w:ascii="Times New Roman" w:hAnsi="Times New Roman" w:cs="Times New Roman"/>
                <w:sz w:val="20"/>
                <w:szCs w:val="20"/>
              </w:rPr>
            </w:pPr>
            <w:r w:rsidRPr="001C7E50">
              <w:rPr>
                <w:rFonts w:ascii="Times New Roman" w:hAnsi="Times New Roman" w:cs="Times New Roman"/>
                <w:sz w:val="20"/>
                <w:szCs w:val="20"/>
              </w:rPr>
              <w:t>- Saper cogliere il rapporto testo-autore-epoca e rilevare i meccanismi del sistema letterario (produzione, circolazione e fruizione delle opere)</w:t>
            </w:r>
          </w:p>
          <w:p w14:paraId="65CDC107" w14:textId="77777777" w:rsidR="00B6122F" w:rsidRPr="001C7E50" w:rsidRDefault="00B6122F" w:rsidP="000436AF">
            <w:pPr>
              <w:ind w:left="176" w:hanging="142"/>
              <w:rPr>
                <w:rFonts w:ascii="Times New Roman" w:hAnsi="Times New Roman" w:cs="Times New Roman"/>
                <w:sz w:val="20"/>
                <w:szCs w:val="20"/>
              </w:rPr>
            </w:pPr>
            <w:r w:rsidRPr="001C7E50">
              <w:rPr>
                <w:rFonts w:ascii="Times New Roman" w:hAnsi="Times New Roman" w:cs="Times New Roman"/>
                <w:sz w:val="20"/>
                <w:szCs w:val="20"/>
              </w:rPr>
              <w:t>- Saper individuare le caratteristiche dei generi</w:t>
            </w:r>
          </w:p>
          <w:p w14:paraId="217326E6" w14:textId="77777777" w:rsidR="00B6122F" w:rsidRPr="001C7E50" w:rsidRDefault="00B6122F" w:rsidP="000436AF">
            <w:pPr>
              <w:ind w:left="176" w:hanging="142"/>
              <w:rPr>
                <w:rFonts w:ascii="Times New Roman" w:hAnsi="Times New Roman" w:cs="Times New Roman"/>
                <w:sz w:val="20"/>
                <w:szCs w:val="20"/>
              </w:rPr>
            </w:pPr>
            <w:r w:rsidRPr="001C7E50">
              <w:rPr>
                <w:rFonts w:ascii="Times New Roman" w:hAnsi="Times New Roman" w:cs="Times New Roman"/>
                <w:sz w:val="20"/>
                <w:szCs w:val="20"/>
              </w:rPr>
              <w:t>- Saper produrre testi orali corretti nella forma, strutturati in modo coerente, pertinenti a diverse situazioni comunicative</w:t>
            </w:r>
          </w:p>
          <w:p w14:paraId="59A81AF9" w14:textId="77777777" w:rsidR="00B6122F" w:rsidRPr="001C7E50" w:rsidRDefault="00B6122F" w:rsidP="000436AF">
            <w:pPr>
              <w:ind w:left="176" w:hanging="142"/>
              <w:rPr>
                <w:rFonts w:ascii="Times New Roman" w:hAnsi="Times New Roman" w:cs="Times New Roman"/>
                <w:sz w:val="20"/>
                <w:szCs w:val="20"/>
              </w:rPr>
            </w:pPr>
            <w:r w:rsidRPr="001C7E50">
              <w:rPr>
                <w:rFonts w:ascii="Times New Roman" w:hAnsi="Times New Roman" w:cs="Times New Roman"/>
                <w:sz w:val="20"/>
                <w:szCs w:val="20"/>
              </w:rPr>
              <w:t xml:space="preserve">- Saper produrre testi corretti nella forma e coerenti con le seguenti tipologie testuali: </w:t>
            </w:r>
          </w:p>
          <w:p w14:paraId="211F9EFF" w14:textId="77777777" w:rsidR="00B6122F" w:rsidRPr="001C7E50" w:rsidRDefault="00B6122F" w:rsidP="00B6122F">
            <w:pPr>
              <w:numPr>
                <w:ilvl w:val="0"/>
                <w:numId w:val="10"/>
              </w:numPr>
              <w:contextualSpacing/>
              <w:jc w:val="both"/>
              <w:rPr>
                <w:rFonts w:ascii="Times New Roman" w:hAnsi="Times New Roman" w:cs="Times New Roman"/>
                <w:sz w:val="20"/>
                <w:szCs w:val="20"/>
              </w:rPr>
            </w:pPr>
            <w:r>
              <w:rPr>
                <w:rFonts w:ascii="Times New Roman" w:hAnsi="Times New Roman" w:cs="Times New Roman"/>
                <w:sz w:val="20"/>
                <w:szCs w:val="20"/>
              </w:rPr>
              <w:t>Analisi e interpretazione di un testo letterario italiano</w:t>
            </w:r>
          </w:p>
          <w:p w14:paraId="55235CA0" w14:textId="77777777" w:rsidR="00B6122F" w:rsidRPr="00FE5541" w:rsidRDefault="00B6122F" w:rsidP="00B6122F">
            <w:pPr>
              <w:numPr>
                <w:ilvl w:val="0"/>
                <w:numId w:val="10"/>
              </w:numPr>
              <w:contextualSpacing/>
              <w:jc w:val="both"/>
              <w:rPr>
                <w:rFonts w:ascii="Times New Roman" w:hAnsi="Times New Roman" w:cs="Times New Roman"/>
                <w:sz w:val="20"/>
                <w:szCs w:val="20"/>
              </w:rPr>
            </w:pPr>
            <w:r>
              <w:rPr>
                <w:rFonts w:ascii="Times New Roman" w:hAnsi="Times New Roman" w:cs="Times New Roman"/>
                <w:sz w:val="20"/>
                <w:szCs w:val="20"/>
              </w:rPr>
              <w:t>Analisi e produzione di un testo argomentativo</w:t>
            </w:r>
          </w:p>
          <w:p w14:paraId="48A5449C" w14:textId="77777777" w:rsidR="00B6122F" w:rsidRDefault="00B6122F" w:rsidP="00B6122F">
            <w:pPr>
              <w:numPr>
                <w:ilvl w:val="0"/>
                <w:numId w:val="10"/>
              </w:numPr>
              <w:contextualSpacing/>
              <w:jc w:val="both"/>
              <w:rPr>
                <w:rFonts w:ascii="Times New Roman" w:hAnsi="Times New Roman" w:cs="Times New Roman"/>
                <w:sz w:val="20"/>
                <w:szCs w:val="20"/>
              </w:rPr>
            </w:pPr>
            <w:r w:rsidRPr="001C7E50">
              <w:rPr>
                <w:rFonts w:ascii="Times New Roman" w:hAnsi="Times New Roman" w:cs="Times New Roman"/>
                <w:sz w:val="20"/>
                <w:szCs w:val="20"/>
              </w:rPr>
              <w:t>Analisi del testo</w:t>
            </w:r>
          </w:p>
          <w:p w14:paraId="0745F063" w14:textId="77777777" w:rsidR="00B6122F" w:rsidRPr="001C7E50" w:rsidRDefault="00B6122F" w:rsidP="00B6122F">
            <w:pPr>
              <w:numPr>
                <w:ilvl w:val="0"/>
                <w:numId w:val="10"/>
              </w:numPr>
              <w:contextualSpacing/>
              <w:jc w:val="both"/>
              <w:rPr>
                <w:rFonts w:ascii="Times New Roman" w:hAnsi="Times New Roman" w:cs="Times New Roman"/>
                <w:sz w:val="20"/>
                <w:szCs w:val="20"/>
              </w:rPr>
            </w:pPr>
            <w:r>
              <w:rPr>
                <w:rFonts w:ascii="Times New Roman" w:hAnsi="Times New Roman" w:cs="Times New Roman"/>
                <w:sz w:val="20"/>
                <w:szCs w:val="20"/>
              </w:rPr>
              <w:t>Riflessione critica di carattere espositivo-argomentativo su tematiche di attualità</w:t>
            </w:r>
          </w:p>
          <w:p w14:paraId="7470DFFE" w14:textId="77777777" w:rsidR="00B6122F" w:rsidRPr="001C7E50" w:rsidRDefault="00B6122F" w:rsidP="000436AF">
            <w:pPr>
              <w:jc w:val="both"/>
              <w:rPr>
                <w:rFonts w:ascii="Times New Roman" w:hAnsi="Times New Roman" w:cs="Times New Roman"/>
                <w:sz w:val="20"/>
                <w:szCs w:val="20"/>
              </w:rPr>
            </w:pPr>
          </w:p>
        </w:tc>
        <w:tc>
          <w:tcPr>
            <w:tcW w:w="5387" w:type="dxa"/>
          </w:tcPr>
          <w:p w14:paraId="294E113B" w14:textId="77777777" w:rsidR="00B6122F" w:rsidRPr="001C7E50" w:rsidRDefault="00B6122F" w:rsidP="000436AF">
            <w:pPr>
              <w:ind w:left="175" w:hanging="175"/>
              <w:rPr>
                <w:rFonts w:ascii="Times New Roman" w:hAnsi="Times New Roman" w:cs="Times New Roman"/>
                <w:sz w:val="20"/>
                <w:szCs w:val="20"/>
              </w:rPr>
            </w:pPr>
            <w:r w:rsidRPr="001C7E50">
              <w:rPr>
                <w:rFonts w:ascii="Times New Roman" w:hAnsi="Times New Roman" w:cs="Times New Roman"/>
                <w:sz w:val="20"/>
                <w:szCs w:val="20"/>
              </w:rPr>
              <w:t>- Conoscere il lessico specifico di un argomento trattato</w:t>
            </w:r>
          </w:p>
          <w:p w14:paraId="32F7C4F3" w14:textId="77777777" w:rsidR="00B6122F" w:rsidRPr="001C7E50" w:rsidRDefault="00B6122F" w:rsidP="000436AF">
            <w:pPr>
              <w:ind w:left="175" w:hanging="175"/>
              <w:rPr>
                <w:rFonts w:ascii="Times New Roman" w:hAnsi="Times New Roman" w:cs="Times New Roman"/>
                <w:sz w:val="20"/>
                <w:szCs w:val="20"/>
              </w:rPr>
            </w:pPr>
            <w:r w:rsidRPr="001C7E50">
              <w:rPr>
                <w:rFonts w:ascii="Times New Roman" w:hAnsi="Times New Roman" w:cs="Times New Roman"/>
                <w:sz w:val="20"/>
                <w:szCs w:val="20"/>
              </w:rPr>
              <w:t>- Conoscere le tecniche di lettura analitica e sintetica</w:t>
            </w:r>
          </w:p>
          <w:p w14:paraId="664B60D0" w14:textId="77777777" w:rsidR="00B6122F" w:rsidRPr="001C7E50" w:rsidRDefault="00B6122F" w:rsidP="000436AF">
            <w:pPr>
              <w:ind w:left="175" w:hanging="175"/>
              <w:rPr>
                <w:rFonts w:ascii="Times New Roman" w:hAnsi="Times New Roman" w:cs="Times New Roman"/>
                <w:sz w:val="20"/>
                <w:szCs w:val="20"/>
              </w:rPr>
            </w:pPr>
            <w:r w:rsidRPr="001C7E50">
              <w:rPr>
                <w:rFonts w:ascii="Times New Roman" w:hAnsi="Times New Roman" w:cs="Times New Roman"/>
                <w:sz w:val="20"/>
                <w:szCs w:val="20"/>
              </w:rPr>
              <w:t>- Conoscere le principali figure retoriche</w:t>
            </w:r>
          </w:p>
          <w:p w14:paraId="74CDF0CA" w14:textId="77777777" w:rsidR="00B6122F" w:rsidRPr="001C7E50" w:rsidRDefault="00B6122F" w:rsidP="000436AF">
            <w:pPr>
              <w:ind w:left="175" w:hanging="175"/>
              <w:rPr>
                <w:rFonts w:ascii="Times New Roman" w:hAnsi="Times New Roman" w:cs="Times New Roman"/>
                <w:sz w:val="20"/>
                <w:szCs w:val="20"/>
              </w:rPr>
            </w:pPr>
            <w:r w:rsidRPr="001C7E50">
              <w:rPr>
                <w:rFonts w:ascii="Times New Roman" w:hAnsi="Times New Roman" w:cs="Times New Roman"/>
                <w:sz w:val="20"/>
                <w:szCs w:val="20"/>
              </w:rPr>
              <w:t>- Conoscere le strutture metriche della tradizione italiana</w:t>
            </w:r>
          </w:p>
          <w:p w14:paraId="1B9B5E6F" w14:textId="77777777" w:rsidR="00B6122F" w:rsidRPr="001C7E50" w:rsidRDefault="00B6122F" w:rsidP="000436AF">
            <w:pPr>
              <w:ind w:left="175" w:hanging="175"/>
              <w:rPr>
                <w:rFonts w:ascii="Times New Roman" w:hAnsi="Times New Roman" w:cs="Times New Roman"/>
                <w:sz w:val="20"/>
                <w:szCs w:val="20"/>
              </w:rPr>
            </w:pPr>
            <w:r w:rsidRPr="001C7E50">
              <w:rPr>
                <w:rFonts w:ascii="Times New Roman" w:hAnsi="Times New Roman" w:cs="Times New Roman"/>
                <w:sz w:val="20"/>
                <w:szCs w:val="20"/>
              </w:rPr>
              <w:t>- Conoscere il contesto storico-culturale di riferimento degli autori e delle opere oggetto di studio, in particolare gli eventi storici, le strutture politiche, sociali ed economiche dell’epoca, la mentalità, le idee, le istituzioni e i centri culturali, la figura dell’intellettuale e il suo ruolo</w:t>
            </w:r>
          </w:p>
          <w:p w14:paraId="32829547" w14:textId="77777777" w:rsidR="00B6122F" w:rsidRPr="001C7E50" w:rsidRDefault="00B6122F" w:rsidP="000436AF">
            <w:pPr>
              <w:ind w:left="175" w:hanging="175"/>
              <w:rPr>
                <w:rFonts w:ascii="Times New Roman" w:hAnsi="Times New Roman" w:cs="Times New Roman"/>
                <w:sz w:val="20"/>
                <w:szCs w:val="20"/>
              </w:rPr>
            </w:pPr>
            <w:r w:rsidRPr="001C7E50">
              <w:rPr>
                <w:rFonts w:ascii="Times New Roman" w:hAnsi="Times New Roman" w:cs="Times New Roman"/>
                <w:sz w:val="20"/>
                <w:szCs w:val="20"/>
              </w:rPr>
              <w:t>- Conoscere i principali generi letterari</w:t>
            </w:r>
          </w:p>
          <w:p w14:paraId="56A58D2C" w14:textId="77777777" w:rsidR="00B6122F" w:rsidRPr="001C7E50" w:rsidRDefault="00B6122F" w:rsidP="000436AF">
            <w:pPr>
              <w:ind w:left="175" w:hanging="175"/>
              <w:rPr>
                <w:rFonts w:ascii="Times New Roman" w:hAnsi="Times New Roman" w:cs="Times New Roman"/>
                <w:sz w:val="20"/>
                <w:szCs w:val="20"/>
              </w:rPr>
            </w:pPr>
            <w:r w:rsidRPr="001C7E50">
              <w:rPr>
                <w:rFonts w:ascii="Times New Roman" w:hAnsi="Times New Roman" w:cs="Times New Roman"/>
                <w:sz w:val="20"/>
                <w:szCs w:val="20"/>
              </w:rPr>
              <w:t>- Conoscere gli autori e le opere della letteratura italiana (con riferimenti alla letteratura europea) dalle origini ai nostri giorni</w:t>
            </w:r>
          </w:p>
          <w:p w14:paraId="2825BCA8" w14:textId="77777777" w:rsidR="00B6122F" w:rsidRPr="001C7E50" w:rsidRDefault="00B6122F" w:rsidP="000436AF">
            <w:pPr>
              <w:jc w:val="both"/>
              <w:rPr>
                <w:rFonts w:ascii="Times New Roman" w:hAnsi="Times New Roman" w:cs="Times New Roman"/>
                <w:sz w:val="20"/>
                <w:szCs w:val="20"/>
              </w:rPr>
            </w:pPr>
          </w:p>
        </w:tc>
      </w:tr>
    </w:tbl>
    <w:p w14:paraId="43FF5E59" w14:textId="77777777" w:rsidR="004763C5" w:rsidRPr="005E0A3D" w:rsidRDefault="00B6122F" w:rsidP="00B6122F">
      <w:pPr>
        <w:jc w:val="both"/>
        <w:rPr>
          <w:rFonts w:ascii="Times New Roman" w:hAnsi="Times New Roman" w:cs="Times New Roman"/>
          <w:b/>
          <w:sz w:val="16"/>
          <w:szCs w:val="16"/>
        </w:rPr>
      </w:pPr>
      <w:r w:rsidRPr="00FF24E6">
        <w:rPr>
          <w:rFonts w:ascii="Times New Roman" w:hAnsi="Times New Roman" w:cs="Times New Roman"/>
          <w:b/>
          <w:sz w:val="20"/>
          <w:szCs w:val="20"/>
        </w:rPr>
        <w:t> </w:t>
      </w:r>
    </w:p>
    <w:p w14:paraId="7B456B94" w14:textId="77777777" w:rsidR="005E0A3D" w:rsidRPr="005E0A3D" w:rsidRDefault="005E0A3D" w:rsidP="00B6122F">
      <w:pPr>
        <w:jc w:val="both"/>
        <w:rPr>
          <w:rFonts w:ascii="Times New Roman" w:hAnsi="Times New Roman" w:cs="Times New Roman"/>
          <w:b/>
        </w:rPr>
      </w:pPr>
    </w:p>
    <w:p w14:paraId="0688CB8F" w14:textId="3D94CE5F" w:rsidR="00B6122F" w:rsidRPr="00D0506A" w:rsidRDefault="00B6122F" w:rsidP="00B6122F">
      <w:pPr>
        <w:jc w:val="both"/>
        <w:rPr>
          <w:rFonts w:ascii="Times New Roman" w:hAnsi="Times New Roman" w:cs="Times New Roman"/>
          <w:b/>
          <w:color w:val="0000FF"/>
          <w:sz w:val="20"/>
          <w:szCs w:val="20"/>
        </w:rPr>
      </w:pPr>
      <w:r w:rsidRPr="00D0506A">
        <w:rPr>
          <w:rFonts w:ascii="Times New Roman" w:hAnsi="Times New Roman" w:cs="Times New Roman"/>
          <w:b/>
          <w:color w:val="0000FF"/>
          <w:sz w:val="20"/>
          <w:szCs w:val="20"/>
        </w:rPr>
        <w:t>C</w:t>
      </w:r>
      <w:r w:rsidR="00D0506A" w:rsidRPr="00D0506A">
        <w:rPr>
          <w:rFonts w:ascii="Times New Roman" w:hAnsi="Times New Roman" w:cs="Times New Roman"/>
          <w:b/>
          <w:color w:val="0000FF"/>
          <w:sz w:val="20"/>
          <w:szCs w:val="20"/>
        </w:rPr>
        <w:t xml:space="preserve">ontenuti disciplinari </w:t>
      </w:r>
    </w:p>
    <w:p w14:paraId="48F5D543" w14:textId="77777777" w:rsidR="00B6122F" w:rsidRPr="00FF24E6" w:rsidRDefault="00B6122F" w:rsidP="00B6122F">
      <w:pPr>
        <w:jc w:val="both"/>
        <w:rPr>
          <w:rFonts w:ascii="Times New Roman" w:hAnsi="Times New Roman" w:cs="Times New Roman"/>
          <w:b/>
          <w:sz w:val="20"/>
          <w:szCs w:val="20"/>
        </w:rPr>
      </w:pPr>
      <w:r w:rsidRPr="00FF24E6">
        <w:rPr>
          <w:rFonts w:ascii="Times New Roman" w:hAnsi="Times New Roman" w:cs="Times New Roman"/>
          <w:b/>
          <w:sz w:val="20"/>
          <w:szCs w:val="20"/>
        </w:rPr>
        <w:t>Classe III</w:t>
      </w:r>
    </w:p>
    <w:p w14:paraId="1A033A8B" w14:textId="77777777" w:rsidR="00B6122F" w:rsidRPr="00FF24E6" w:rsidRDefault="00B6122F" w:rsidP="00B6122F">
      <w:pPr>
        <w:jc w:val="both"/>
        <w:rPr>
          <w:rFonts w:ascii="Times New Roman" w:hAnsi="Times New Roman" w:cs="Times New Roman"/>
          <w:sz w:val="20"/>
          <w:szCs w:val="20"/>
        </w:rPr>
      </w:pPr>
      <w:r w:rsidRPr="00FF24E6">
        <w:rPr>
          <w:rFonts w:ascii="Times New Roman" w:hAnsi="Times New Roman" w:cs="Times New Roman"/>
          <w:sz w:val="20"/>
          <w:szCs w:val="20"/>
        </w:rPr>
        <w:t>Il Medioevo: Dante, Petrarca, Boccaccio.</w:t>
      </w:r>
    </w:p>
    <w:p w14:paraId="08E999C0" w14:textId="77777777" w:rsidR="00B6122F" w:rsidRPr="00FF24E6" w:rsidRDefault="00B6122F" w:rsidP="00B6122F">
      <w:pPr>
        <w:jc w:val="both"/>
        <w:rPr>
          <w:rFonts w:ascii="Times New Roman" w:hAnsi="Times New Roman" w:cs="Times New Roman"/>
          <w:sz w:val="20"/>
          <w:szCs w:val="20"/>
        </w:rPr>
      </w:pPr>
      <w:r w:rsidRPr="00FF24E6">
        <w:rPr>
          <w:rFonts w:ascii="Times New Roman" w:hAnsi="Times New Roman" w:cs="Times New Roman"/>
          <w:sz w:val="20"/>
          <w:szCs w:val="20"/>
        </w:rPr>
        <w:t>Umanesimo e Rinascimento: società e cultura; intellettuali e pubblico. Machiavelli ,Guicciardini, Ariosto.</w:t>
      </w:r>
    </w:p>
    <w:p w14:paraId="04BC1785" w14:textId="77777777" w:rsidR="00B6122F" w:rsidRPr="00FF24E6" w:rsidRDefault="00B6122F" w:rsidP="00B6122F">
      <w:pPr>
        <w:jc w:val="both"/>
        <w:rPr>
          <w:rFonts w:ascii="Times New Roman" w:hAnsi="Times New Roman" w:cs="Times New Roman"/>
          <w:sz w:val="20"/>
          <w:szCs w:val="20"/>
        </w:rPr>
      </w:pPr>
      <w:r w:rsidRPr="00FF24E6">
        <w:rPr>
          <w:rFonts w:ascii="Times New Roman" w:hAnsi="Times New Roman" w:cs="Times New Roman"/>
          <w:sz w:val="20"/>
          <w:szCs w:val="20"/>
        </w:rPr>
        <w:t>L’ età della Controriforma: società e cultura; intellettuali e pubblico; generi letterali. Tasso.</w:t>
      </w:r>
    </w:p>
    <w:p w14:paraId="3EDF08B5" w14:textId="77777777" w:rsidR="00B6122F" w:rsidRPr="00FF24E6" w:rsidRDefault="00B6122F" w:rsidP="00B6122F">
      <w:pPr>
        <w:jc w:val="both"/>
        <w:rPr>
          <w:rFonts w:ascii="Times New Roman" w:hAnsi="Times New Roman" w:cs="Times New Roman"/>
          <w:sz w:val="20"/>
          <w:szCs w:val="20"/>
        </w:rPr>
      </w:pPr>
      <w:r w:rsidRPr="00FF24E6">
        <w:rPr>
          <w:rFonts w:ascii="Times New Roman" w:hAnsi="Times New Roman" w:cs="Times New Roman"/>
          <w:sz w:val="20"/>
          <w:szCs w:val="20"/>
        </w:rPr>
        <w:t>Dante, Divina Commedia: Lettura, analisi e commento di almeno 5 canti dell’Inferno.</w:t>
      </w:r>
    </w:p>
    <w:p w14:paraId="0D5DD4DC" w14:textId="77777777" w:rsidR="00B6122F" w:rsidRPr="00FF24E6" w:rsidRDefault="00B6122F" w:rsidP="00B6122F">
      <w:pPr>
        <w:jc w:val="both"/>
        <w:rPr>
          <w:rFonts w:ascii="Times New Roman" w:hAnsi="Times New Roman" w:cs="Times New Roman"/>
          <w:b/>
          <w:sz w:val="20"/>
          <w:szCs w:val="20"/>
        </w:rPr>
      </w:pPr>
      <w:r w:rsidRPr="00FF24E6">
        <w:rPr>
          <w:rFonts w:ascii="Times New Roman" w:hAnsi="Times New Roman" w:cs="Times New Roman"/>
          <w:b/>
          <w:sz w:val="20"/>
          <w:szCs w:val="20"/>
        </w:rPr>
        <w:t>Classe IV</w:t>
      </w:r>
    </w:p>
    <w:p w14:paraId="63BBABE0" w14:textId="77777777" w:rsidR="00B6122F" w:rsidRPr="00FF24E6" w:rsidRDefault="00B6122F" w:rsidP="00B6122F">
      <w:pPr>
        <w:jc w:val="both"/>
        <w:rPr>
          <w:rFonts w:ascii="Times New Roman" w:hAnsi="Times New Roman" w:cs="Times New Roman"/>
          <w:sz w:val="20"/>
          <w:szCs w:val="20"/>
        </w:rPr>
      </w:pPr>
      <w:r w:rsidRPr="00FF24E6">
        <w:rPr>
          <w:rFonts w:ascii="Times New Roman" w:hAnsi="Times New Roman" w:cs="Times New Roman"/>
          <w:sz w:val="20"/>
          <w:szCs w:val="20"/>
        </w:rPr>
        <w:t>Il Seicento: società e cultura; generi letterari; L'età Barocca; G. Galilei e la prosa scientifica.</w:t>
      </w:r>
    </w:p>
    <w:p w14:paraId="31BD93CE" w14:textId="77777777" w:rsidR="00B6122F" w:rsidRPr="00FF24E6" w:rsidRDefault="00B6122F" w:rsidP="00B6122F">
      <w:pPr>
        <w:jc w:val="both"/>
        <w:rPr>
          <w:rFonts w:ascii="Times New Roman" w:hAnsi="Times New Roman" w:cs="Times New Roman"/>
          <w:sz w:val="20"/>
          <w:szCs w:val="20"/>
        </w:rPr>
      </w:pPr>
      <w:r w:rsidRPr="00FF24E6">
        <w:rPr>
          <w:rFonts w:ascii="Times New Roman" w:hAnsi="Times New Roman" w:cs="Times New Roman"/>
          <w:sz w:val="20"/>
          <w:szCs w:val="20"/>
        </w:rPr>
        <w:t>Il Settecento: società e cultura; intellettuali e pubblico; l'Illuminismo; Goldoni, Parini, Alfieri; il Neoclassicismo; Ugo Foscolo</w:t>
      </w:r>
    </w:p>
    <w:p w14:paraId="50DC2119" w14:textId="77777777" w:rsidR="00B6122F" w:rsidRPr="00FF24E6" w:rsidRDefault="00B6122F" w:rsidP="00B6122F">
      <w:pPr>
        <w:jc w:val="both"/>
        <w:rPr>
          <w:rFonts w:ascii="Times New Roman" w:hAnsi="Times New Roman" w:cs="Times New Roman"/>
          <w:sz w:val="20"/>
          <w:szCs w:val="20"/>
        </w:rPr>
      </w:pPr>
      <w:r w:rsidRPr="00FF24E6">
        <w:rPr>
          <w:rFonts w:ascii="Times New Roman" w:hAnsi="Times New Roman" w:cs="Times New Roman"/>
          <w:sz w:val="20"/>
          <w:szCs w:val="20"/>
        </w:rPr>
        <w:t>L'Ottocento: società e cultura; l'Età del Romanticismo; Manzoni;</w:t>
      </w:r>
    </w:p>
    <w:p w14:paraId="27EE9F10" w14:textId="77777777" w:rsidR="00B6122F" w:rsidRPr="00FF24E6" w:rsidRDefault="00B6122F" w:rsidP="00B6122F">
      <w:pPr>
        <w:jc w:val="both"/>
        <w:rPr>
          <w:rFonts w:ascii="Times New Roman" w:hAnsi="Times New Roman" w:cs="Times New Roman"/>
          <w:sz w:val="20"/>
          <w:szCs w:val="20"/>
        </w:rPr>
      </w:pPr>
      <w:r w:rsidRPr="00FF24E6">
        <w:rPr>
          <w:rFonts w:ascii="Times New Roman" w:hAnsi="Times New Roman" w:cs="Times New Roman"/>
          <w:sz w:val="20"/>
          <w:szCs w:val="20"/>
        </w:rPr>
        <w:t>Dante, Divina Commedia: Lettura, analisi e commento di almeno 5 canti del Purgatorio</w:t>
      </w:r>
    </w:p>
    <w:p w14:paraId="085900A2" w14:textId="77777777" w:rsidR="00B6122F" w:rsidRPr="00FF24E6" w:rsidRDefault="00B6122F" w:rsidP="00B6122F">
      <w:pPr>
        <w:jc w:val="both"/>
        <w:rPr>
          <w:rFonts w:ascii="Times New Roman" w:hAnsi="Times New Roman" w:cs="Times New Roman"/>
          <w:b/>
          <w:sz w:val="20"/>
          <w:szCs w:val="20"/>
        </w:rPr>
      </w:pPr>
      <w:r w:rsidRPr="00FF24E6">
        <w:rPr>
          <w:rFonts w:ascii="Times New Roman" w:hAnsi="Times New Roman" w:cs="Times New Roman"/>
          <w:b/>
          <w:sz w:val="20"/>
          <w:szCs w:val="20"/>
        </w:rPr>
        <w:t>Classe V</w:t>
      </w:r>
    </w:p>
    <w:p w14:paraId="5979F5D5" w14:textId="77777777" w:rsidR="00B6122F" w:rsidRPr="00FF24E6" w:rsidRDefault="00B6122F" w:rsidP="00B6122F">
      <w:pPr>
        <w:jc w:val="both"/>
        <w:rPr>
          <w:rFonts w:ascii="Times New Roman" w:hAnsi="Times New Roman" w:cs="Times New Roman"/>
          <w:sz w:val="20"/>
          <w:szCs w:val="20"/>
        </w:rPr>
      </w:pPr>
      <w:r w:rsidRPr="00FF24E6">
        <w:rPr>
          <w:rFonts w:ascii="Times New Roman" w:hAnsi="Times New Roman" w:cs="Times New Roman"/>
          <w:sz w:val="20"/>
          <w:szCs w:val="20"/>
        </w:rPr>
        <w:t>Leopardi</w:t>
      </w:r>
    </w:p>
    <w:p w14:paraId="36D8C1F3" w14:textId="77777777" w:rsidR="00B6122F" w:rsidRPr="00FF24E6" w:rsidRDefault="00B6122F" w:rsidP="00B6122F">
      <w:pPr>
        <w:jc w:val="both"/>
        <w:rPr>
          <w:rFonts w:ascii="Times New Roman" w:hAnsi="Times New Roman" w:cs="Times New Roman"/>
          <w:sz w:val="20"/>
          <w:szCs w:val="20"/>
        </w:rPr>
      </w:pPr>
      <w:r w:rsidRPr="00FF24E6">
        <w:rPr>
          <w:rFonts w:ascii="Times New Roman" w:hAnsi="Times New Roman" w:cs="Times New Roman"/>
          <w:sz w:val="20"/>
          <w:szCs w:val="20"/>
        </w:rPr>
        <w:t>Il Positivismo: G. Verga.</w:t>
      </w:r>
    </w:p>
    <w:p w14:paraId="34954B63" w14:textId="77777777" w:rsidR="00B6122F" w:rsidRPr="00FF24E6" w:rsidRDefault="00B6122F" w:rsidP="00B6122F">
      <w:pPr>
        <w:jc w:val="both"/>
        <w:rPr>
          <w:rFonts w:ascii="Times New Roman" w:hAnsi="Times New Roman" w:cs="Times New Roman"/>
          <w:sz w:val="20"/>
          <w:szCs w:val="20"/>
        </w:rPr>
      </w:pPr>
      <w:r w:rsidRPr="00FF24E6">
        <w:rPr>
          <w:rFonts w:ascii="Times New Roman" w:hAnsi="Times New Roman" w:cs="Times New Roman"/>
          <w:sz w:val="20"/>
          <w:szCs w:val="20"/>
        </w:rPr>
        <w:t>L'Età del Decadentismo: società e cultura; intellettuali e pubblico; D'Annunzio, Pascoli, Pirandello, Svevo.</w:t>
      </w:r>
    </w:p>
    <w:p w14:paraId="5E79F313" w14:textId="77777777" w:rsidR="00B6122F" w:rsidRPr="00FF24E6" w:rsidRDefault="00B6122F" w:rsidP="00B6122F">
      <w:pPr>
        <w:jc w:val="both"/>
        <w:rPr>
          <w:rFonts w:ascii="Times New Roman" w:hAnsi="Times New Roman" w:cs="Times New Roman"/>
          <w:sz w:val="20"/>
          <w:szCs w:val="20"/>
        </w:rPr>
      </w:pPr>
      <w:r w:rsidRPr="00FF24E6">
        <w:rPr>
          <w:rFonts w:ascii="Times New Roman" w:hAnsi="Times New Roman" w:cs="Times New Roman"/>
          <w:sz w:val="20"/>
          <w:szCs w:val="20"/>
        </w:rPr>
        <w:t>La poesia tra le due guerre. L’Ermetismo: Ungaretti, Montale, Saba.</w:t>
      </w:r>
    </w:p>
    <w:p w14:paraId="076EFF24" w14:textId="77777777" w:rsidR="00B6122F" w:rsidRPr="00FF24E6" w:rsidRDefault="00B6122F" w:rsidP="00B6122F">
      <w:pPr>
        <w:jc w:val="both"/>
        <w:rPr>
          <w:rFonts w:ascii="Times New Roman" w:hAnsi="Times New Roman" w:cs="Times New Roman"/>
          <w:sz w:val="20"/>
          <w:szCs w:val="20"/>
        </w:rPr>
      </w:pPr>
      <w:r w:rsidRPr="00FF24E6">
        <w:rPr>
          <w:rFonts w:ascii="Times New Roman" w:hAnsi="Times New Roman" w:cs="Times New Roman"/>
          <w:sz w:val="20"/>
          <w:szCs w:val="20"/>
        </w:rPr>
        <w:t>Il Neorealismo: società e cultura; intellettuali e pubblico; Pavese e\o Vittorini e\o Fenoglio e\o Calvino</w:t>
      </w:r>
    </w:p>
    <w:p w14:paraId="483EB662" w14:textId="77777777" w:rsidR="00B6122F" w:rsidRPr="00FF24E6" w:rsidRDefault="00B6122F" w:rsidP="00B6122F">
      <w:pPr>
        <w:jc w:val="both"/>
        <w:rPr>
          <w:rFonts w:ascii="Times New Roman" w:hAnsi="Times New Roman" w:cs="Times New Roman"/>
          <w:sz w:val="20"/>
          <w:szCs w:val="20"/>
        </w:rPr>
      </w:pPr>
      <w:r w:rsidRPr="00FF24E6">
        <w:rPr>
          <w:rFonts w:ascii="Times New Roman" w:hAnsi="Times New Roman" w:cs="Times New Roman"/>
          <w:sz w:val="20"/>
          <w:szCs w:val="20"/>
        </w:rPr>
        <w:t>Dante, Divina Commedia: Lettura, analisi e commento di almeno 5 canti del Paradiso</w:t>
      </w:r>
    </w:p>
    <w:p w14:paraId="28E7B12F" w14:textId="77777777" w:rsidR="00B6122F" w:rsidRPr="005E0A3D" w:rsidRDefault="00B6122F" w:rsidP="00B6122F">
      <w:pPr>
        <w:jc w:val="both"/>
        <w:rPr>
          <w:rFonts w:ascii="Times New Roman" w:hAnsi="Times New Roman" w:cs="Times New Roman"/>
          <w:sz w:val="16"/>
          <w:szCs w:val="16"/>
        </w:rPr>
      </w:pPr>
    </w:p>
    <w:p w14:paraId="5B851AE9" w14:textId="77777777" w:rsidR="00B6122F" w:rsidRPr="005E0A3D" w:rsidRDefault="00B6122F" w:rsidP="00B6122F">
      <w:pPr>
        <w:jc w:val="both"/>
        <w:rPr>
          <w:rFonts w:ascii="Times New Roman" w:hAnsi="Times New Roman" w:cs="Times New Roman"/>
          <w:b/>
          <w:sz w:val="16"/>
          <w:szCs w:val="16"/>
        </w:rPr>
      </w:pPr>
    </w:p>
    <w:p w14:paraId="1C663763" w14:textId="77777777" w:rsidR="00B6122F" w:rsidRPr="00D0506A" w:rsidRDefault="00B6122F" w:rsidP="00B6122F">
      <w:pPr>
        <w:jc w:val="both"/>
        <w:rPr>
          <w:rFonts w:ascii="Times New Roman" w:hAnsi="Times New Roman" w:cs="Times New Roman"/>
          <w:b/>
          <w:color w:val="0000FF"/>
          <w:sz w:val="20"/>
          <w:szCs w:val="20"/>
          <w:u w:val="single"/>
        </w:rPr>
      </w:pPr>
      <w:r w:rsidRPr="00D0506A">
        <w:rPr>
          <w:rFonts w:ascii="Times New Roman" w:hAnsi="Times New Roman" w:cs="Times New Roman"/>
          <w:b/>
          <w:color w:val="0000FF"/>
          <w:sz w:val="20"/>
          <w:szCs w:val="20"/>
        </w:rPr>
        <w:t xml:space="preserve">Criteri metodologici </w:t>
      </w:r>
    </w:p>
    <w:p w14:paraId="1867832B" w14:textId="77777777" w:rsidR="00B6122F" w:rsidRPr="001C7E50" w:rsidRDefault="00B6122F" w:rsidP="00B6122F">
      <w:pPr>
        <w:jc w:val="both"/>
        <w:rPr>
          <w:rFonts w:ascii="Times New Roman" w:hAnsi="Times New Roman" w:cs="Times New Roman"/>
          <w:sz w:val="20"/>
          <w:szCs w:val="20"/>
        </w:rPr>
      </w:pPr>
      <w:r w:rsidRPr="001C7E50">
        <w:rPr>
          <w:rFonts w:ascii="Times New Roman" w:hAnsi="Times New Roman" w:cs="Times New Roman"/>
          <w:sz w:val="20"/>
          <w:szCs w:val="20"/>
        </w:rPr>
        <w:t>Gli aspetti peculiari di una corretta metodologia di insegnamento sono riconducibili alla centralità del discente nel processo formativo e alla sua attiva partecipazione al processo di insegnamento-apprendimento. Considerando come obiettivo prioritario la capacità autonoma di individuazione da parte dello studente della specificità di un testo, si opererà in modo da rafforzare e potenziare le seguenti competenze:</w:t>
      </w:r>
    </w:p>
    <w:p w14:paraId="561FD6EC" w14:textId="77777777" w:rsidR="00B6122F" w:rsidRPr="001C7E50" w:rsidRDefault="00B6122F" w:rsidP="00B6122F">
      <w:pPr>
        <w:ind w:left="284" w:hanging="142"/>
        <w:jc w:val="both"/>
        <w:rPr>
          <w:rFonts w:ascii="Times New Roman" w:hAnsi="Times New Roman" w:cs="Times New Roman"/>
          <w:sz w:val="20"/>
          <w:szCs w:val="20"/>
        </w:rPr>
      </w:pPr>
      <w:r w:rsidRPr="001C7E50">
        <w:rPr>
          <w:rFonts w:ascii="Times New Roman" w:hAnsi="Times New Roman" w:cs="Times New Roman"/>
          <w:sz w:val="20"/>
          <w:szCs w:val="20"/>
        </w:rPr>
        <w:t>1) riconoscimento empirico di un testo letterario non noto nelle sue forme o generi sia per la prosa sia per la poesia</w:t>
      </w:r>
    </w:p>
    <w:p w14:paraId="1E84EE75" w14:textId="77777777" w:rsidR="00B6122F" w:rsidRPr="001C7E50" w:rsidRDefault="00B6122F" w:rsidP="00B6122F">
      <w:pPr>
        <w:ind w:left="284" w:hanging="142"/>
        <w:jc w:val="both"/>
        <w:rPr>
          <w:rFonts w:ascii="Times New Roman" w:hAnsi="Times New Roman" w:cs="Times New Roman"/>
          <w:sz w:val="20"/>
          <w:szCs w:val="20"/>
        </w:rPr>
      </w:pPr>
      <w:r w:rsidRPr="001C7E50">
        <w:rPr>
          <w:rFonts w:ascii="Times New Roman" w:hAnsi="Times New Roman" w:cs="Times New Roman"/>
          <w:sz w:val="20"/>
          <w:szCs w:val="20"/>
        </w:rPr>
        <w:t>2) riconoscimento delle istituzioni del testo sia poetico (misura del verso, rima, forma di componimento), sia narrativo</w:t>
      </w:r>
    </w:p>
    <w:p w14:paraId="6CBCC65C" w14:textId="77777777" w:rsidR="00B6122F" w:rsidRPr="001C7E50" w:rsidRDefault="00B6122F" w:rsidP="00B6122F">
      <w:pPr>
        <w:ind w:left="284" w:hanging="142"/>
        <w:jc w:val="both"/>
        <w:rPr>
          <w:rFonts w:ascii="Times New Roman" w:hAnsi="Times New Roman" w:cs="Times New Roman"/>
          <w:sz w:val="20"/>
          <w:szCs w:val="20"/>
        </w:rPr>
      </w:pPr>
      <w:r w:rsidRPr="001C7E50">
        <w:rPr>
          <w:rFonts w:ascii="Times New Roman" w:hAnsi="Times New Roman" w:cs="Times New Roman"/>
          <w:sz w:val="20"/>
          <w:szCs w:val="20"/>
        </w:rPr>
        <w:t xml:space="preserve">3) capacità di condurre le operazioni di lettura e analisi testuale pertinenti su indicazioni date anche in ambiente </w:t>
      </w:r>
      <w:r w:rsidRPr="001C7E50">
        <w:rPr>
          <w:rFonts w:ascii="Times New Roman" w:hAnsi="Times New Roman" w:cs="Times New Roman"/>
          <w:i/>
          <w:sz w:val="20"/>
          <w:szCs w:val="20"/>
        </w:rPr>
        <w:t>e-learning</w:t>
      </w:r>
      <w:r w:rsidRPr="001C7E50">
        <w:rPr>
          <w:rFonts w:ascii="Times New Roman" w:hAnsi="Times New Roman" w:cs="Times New Roman"/>
          <w:sz w:val="20"/>
          <w:szCs w:val="20"/>
        </w:rPr>
        <w:t xml:space="preserve"> (ove possibile)</w:t>
      </w:r>
    </w:p>
    <w:p w14:paraId="211298AE" w14:textId="4B595753" w:rsidR="00B6122F" w:rsidRPr="00D0506A" w:rsidRDefault="00B6122F" w:rsidP="00B6122F">
      <w:pPr>
        <w:jc w:val="both"/>
        <w:rPr>
          <w:rFonts w:ascii="Times New Roman" w:hAnsi="Times New Roman" w:cs="Times New Roman"/>
          <w:color w:val="0000FF"/>
          <w:sz w:val="20"/>
          <w:szCs w:val="20"/>
        </w:rPr>
      </w:pPr>
      <w:r w:rsidRPr="00D0506A">
        <w:rPr>
          <w:rFonts w:ascii="Times New Roman" w:hAnsi="Times New Roman" w:cs="Times New Roman"/>
          <w:b/>
          <w:color w:val="0000FF"/>
          <w:sz w:val="20"/>
          <w:szCs w:val="20"/>
        </w:rPr>
        <w:t>Tipologia dell’attività didattica</w:t>
      </w:r>
    </w:p>
    <w:p w14:paraId="61781C5B" w14:textId="77777777" w:rsidR="00B6122F" w:rsidRPr="001C7E50" w:rsidRDefault="00B6122F" w:rsidP="00B6122F">
      <w:pPr>
        <w:ind w:left="142"/>
        <w:jc w:val="both"/>
        <w:rPr>
          <w:rFonts w:ascii="Times New Roman" w:hAnsi="Times New Roman" w:cs="Times New Roman"/>
          <w:sz w:val="20"/>
          <w:szCs w:val="20"/>
        </w:rPr>
      </w:pPr>
      <w:r w:rsidRPr="001C7E50">
        <w:rPr>
          <w:rFonts w:ascii="Times New Roman" w:hAnsi="Times New Roman" w:cs="Times New Roman"/>
          <w:sz w:val="20"/>
          <w:szCs w:val="20"/>
        </w:rPr>
        <w:t xml:space="preserve">1) lezione frontale e interattiva (ove possibile); 2) analisi dettagliata dei testi condotta in classe a cura del docente; 3) lezione partecipata; 4) discussione in classe; 5) laboratori di ricerca individuale, in </w:t>
      </w:r>
      <w:r w:rsidRPr="001C7E50">
        <w:rPr>
          <w:rFonts w:ascii="Times New Roman" w:hAnsi="Times New Roman" w:cs="Times New Roman"/>
          <w:i/>
          <w:sz w:val="20"/>
          <w:szCs w:val="20"/>
        </w:rPr>
        <w:t>cooperative learning</w:t>
      </w:r>
      <w:r w:rsidRPr="001C7E50">
        <w:rPr>
          <w:rFonts w:ascii="Times New Roman" w:hAnsi="Times New Roman" w:cs="Times New Roman"/>
          <w:sz w:val="20"/>
          <w:szCs w:val="20"/>
        </w:rPr>
        <w:t xml:space="preserve"> o in </w:t>
      </w:r>
      <w:r w:rsidRPr="001C7E50">
        <w:rPr>
          <w:rFonts w:ascii="Times New Roman" w:hAnsi="Times New Roman" w:cs="Times New Roman"/>
          <w:i/>
          <w:sz w:val="20"/>
          <w:szCs w:val="20"/>
        </w:rPr>
        <w:t>peer tutoring</w:t>
      </w:r>
      <w:r w:rsidRPr="001C7E50">
        <w:rPr>
          <w:rFonts w:ascii="Times New Roman" w:hAnsi="Times New Roman" w:cs="Times New Roman"/>
          <w:sz w:val="20"/>
          <w:szCs w:val="20"/>
        </w:rPr>
        <w:t xml:space="preserve">; 6) visite guidate; 7) partecipazione a rappresentazioni teatrali; 8) partecipazione a conferenze culturali promosse dalla Scuola o da altre istituzioni; 9) attività di recupero, per gli alunni che non hanno raggiunto gli obiettivi, attraverso piano individualizzato di attività </w:t>
      </w:r>
      <w:r w:rsidRPr="001C7E50">
        <w:rPr>
          <w:rFonts w:ascii="Times New Roman" w:hAnsi="Times New Roman" w:cs="Times New Roman"/>
          <w:i/>
          <w:sz w:val="20"/>
          <w:szCs w:val="20"/>
        </w:rPr>
        <w:t>in itinere</w:t>
      </w:r>
      <w:r w:rsidRPr="001C7E50">
        <w:rPr>
          <w:rFonts w:ascii="Times New Roman" w:hAnsi="Times New Roman" w:cs="Times New Roman"/>
          <w:sz w:val="20"/>
          <w:szCs w:val="20"/>
        </w:rPr>
        <w:t xml:space="preserve"> per il conseguimento degli obiettivi minimi; 10) attività di collaborazione nell'individuazione e nello sviluppo di argomenti pluridisciplinari e interdisciplinari in vista della prova orale dell'Esame di Stato conclusivo del ciclo di studi.</w:t>
      </w:r>
    </w:p>
    <w:p w14:paraId="57E4C465" w14:textId="77777777" w:rsidR="00B6122F" w:rsidRPr="001C7E50" w:rsidRDefault="00B6122F" w:rsidP="00B6122F">
      <w:pPr>
        <w:jc w:val="both"/>
        <w:rPr>
          <w:rFonts w:ascii="Times New Roman" w:hAnsi="Times New Roman" w:cs="Times New Roman"/>
          <w:sz w:val="20"/>
          <w:szCs w:val="20"/>
        </w:rPr>
      </w:pPr>
    </w:p>
    <w:p w14:paraId="7E4F41C3" w14:textId="77777777" w:rsidR="00B6122F" w:rsidRPr="00D0506A" w:rsidRDefault="00B6122F" w:rsidP="00B6122F">
      <w:pPr>
        <w:jc w:val="both"/>
        <w:rPr>
          <w:rFonts w:ascii="Times New Roman" w:hAnsi="Times New Roman" w:cs="Times New Roman"/>
          <w:b/>
          <w:color w:val="0000FF"/>
          <w:sz w:val="20"/>
          <w:szCs w:val="20"/>
        </w:rPr>
      </w:pPr>
      <w:r w:rsidRPr="00D0506A">
        <w:rPr>
          <w:rFonts w:ascii="Times New Roman" w:hAnsi="Times New Roman" w:cs="Times New Roman"/>
          <w:b/>
          <w:color w:val="0000FF"/>
          <w:sz w:val="20"/>
          <w:szCs w:val="20"/>
        </w:rPr>
        <w:t xml:space="preserve">Strumenti didattici </w:t>
      </w:r>
    </w:p>
    <w:p w14:paraId="419AC555" w14:textId="77777777" w:rsidR="00B6122F" w:rsidRPr="001C7E50" w:rsidRDefault="00B6122F" w:rsidP="00B6122F">
      <w:pPr>
        <w:numPr>
          <w:ilvl w:val="1"/>
          <w:numId w:val="33"/>
        </w:numPr>
        <w:ind w:left="567" w:hanging="207"/>
        <w:contextualSpacing/>
        <w:jc w:val="both"/>
        <w:rPr>
          <w:rFonts w:ascii="Times New Roman" w:hAnsi="Times New Roman" w:cs="Times New Roman"/>
          <w:sz w:val="20"/>
          <w:szCs w:val="20"/>
        </w:rPr>
      </w:pPr>
      <w:r w:rsidRPr="001C7E50">
        <w:rPr>
          <w:rFonts w:ascii="Times New Roman" w:hAnsi="Times New Roman" w:cs="Times New Roman"/>
          <w:sz w:val="20"/>
          <w:szCs w:val="20"/>
        </w:rPr>
        <w:t>Libri di testo in adozione, in formato cartaceo o digitale</w:t>
      </w:r>
    </w:p>
    <w:p w14:paraId="69913281" w14:textId="77777777" w:rsidR="00B6122F" w:rsidRPr="001C7E50" w:rsidRDefault="00B6122F" w:rsidP="00B6122F">
      <w:pPr>
        <w:numPr>
          <w:ilvl w:val="1"/>
          <w:numId w:val="33"/>
        </w:numPr>
        <w:ind w:left="567" w:hanging="207"/>
        <w:contextualSpacing/>
        <w:jc w:val="both"/>
        <w:rPr>
          <w:rFonts w:ascii="Times New Roman" w:hAnsi="Times New Roman" w:cs="Times New Roman"/>
          <w:sz w:val="20"/>
          <w:szCs w:val="20"/>
        </w:rPr>
      </w:pPr>
      <w:r w:rsidRPr="001C7E50">
        <w:rPr>
          <w:rFonts w:ascii="Times New Roman" w:hAnsi="Times New Roman" w:cs="Times New Roman"/>
          <w:sz w:val="20"/>
          <w:szCs w:val="20"/>
        </w:rPr>
        <w:t>Uso della Biblioteca dell'Istituto</w:t>
      </w:r>
    </w:p>
    <w:p w14:paraId="024B7CE6" w14:textId="77777777" w:rsidR="00B6122F" w:rsidRPr="001C7E50" w:rsidRDefault="00B6122F" w:rsidP="00B6122F">
      <w:pPr>
        <w:numPr>
          <w:ilvl w:val="1"/>
          <w:numId w:val="33"/>
        </w:numPr>
        <w:ind w:left="567" w:hanging="207"/>
        <w:contextualSpacing/>
        <w:jc w:val="both"/>
        <w:rPr>
          <w:rFonts w:ascii="Times New Roman" w:hAnsi="Times New Roman" w:cs="Times New Roman"/>
          <w:sz w:val="20"/>
          <w:szCs w:val="20"/>
        </w:rPr>
      </w:pPr>
      <w:r w:rsidRPr="001C7E50">
        <w:rPr>
          <w:rFonts w:ascii="Times New Roman" w:hAnsi="Times New Roman" w:cs="Times New Roman"/>
          <w:sz w:val="20"/>
          <w:szCs w:val="20"/>
        </w:rPr>
        <w:t>Fotocopie di testi e documenti funzionali agli obiettivi prefissati</w:t>
      </w:r>
    </w:p>
    <w:p w14:paraId="2503249A" w14:textId="77777777" w:rsidR="00B6122F" w:rsidRPr="001C7E50" w:rsidRDefault="00B6122F" w:rsidP="00B6122F">
      <w:pPr>
        <w:numPr>
          <w:ilvl w:val="1"/>
          <w:numId w:val="33"/>
        </w:numPr>
        <w:ind w:left="567" w:hanging="207"/>
        <w:contextualSpacing/>
        <w:jc w:val="both"/>
        <w:rPr>
          <w:rFonts w:ascii="Times New Roman" w:hAnsi="Times New Roman" w:cs="Times New Roman"/>
          <w:sz w:val="20"/>
          <w:szCs w:val="20"/>
        </w:rPr>
      </w:pPr>
      <w:r w:rsidRPr="001C7E50">
        <w:rPr>
          <w:rFonts w:ascii="Times New Roman" w:hAnsi="Times New Roman" w:cs="Times New Roman"/>
          <w:sz w:val="20"/>
          <w:szCs w:val="20"/>
        </w:rPr>
        <w:t>Fotocopie di schemi di lavoro predisposti dall'insegnante</w:t>
      </w:r>
    </w:p>
    <w:p w14:paraId="049FDF66" w14:textId="77777777" w:rsidR="00B6122F" w:rsidRPr="001C7E50" w:rsidRDefault="00B6122F" w:rsidP="00B6122F">
      <w:pPr>
        <w:numPr>
          <w:ilvl w:val="1"/>
          <w:numId w:val="33"/>
        </w:numPr>
        <w:ind w:left="567" w:hanging="207"/>
        <w:contextualSpacing/>
        <w:jc w:val="both"/>
        <w:rPr>
          <w:rFonts w:ascii="Times New Roman" w:hAnsi="Times New Roman" w:cs="Times New Roman"/>
          <w:sz w:val="20"/>
          <w:szCs w:val="20"/>
        </w:rPr>
      </w:pPr>
      <w:r w:rsidRPr="001C7E50">
        <w:rPr>
          <w:rFonts w:ascii="Times New Roman" w:hAnsi="Times New Roman" w:cs="Times New Roman"/>
          <w:sz w:val="20"/>
          <w:szCs w:val="20"/>
        </w:rPr>
        <w:t>Sussidi audiovisivi e informatici</w:t>
      </w:r>
    </w:p>
    <w:p w14:paraId="044A000F" w14:textId="77777777" w:rsidR="00B6122F" w:rsidRPr="001C7E50" w:rsidRDefault="00B6122F" w:rsidP="00B6122F">
      <w:pPr>
        <w:numPr>
          <w:ilvl w:val="1"/>
          <w:numId w:val="33"/>
        </w:numPr>
        <w:ind w:left="567" w:hanging="207"/>
        <w:contextualSpacing/>
        <w:jc w:val="both"/>
        <w:rPr>
          <w:rFonts w:ascii="Times New Roman" w:hAnsi="Times New Roman" w:cs="Times New Roman"/>
          <w:sz w:val="20"/>
          <w:szCs w:val="20"/>
        </w:rPr>
      </w:pPr>
      <w:r w:rsidRPr="001C7E50">
        <w:rPr>
          <w:rFonts w:ascii="Times New Roman" w:hAnsi="Times New Roman" w:cs="Times New Roman"/>
          <w:sz w:val="20"/>
          <w:szCs w:val="20"/>
        </w:rPr>
        <w:t>Adesione a iniziative promosse da Enti esterni alla Scuola</w:t>
      </w:r>
    </w:p>
    <w:p w14:paraId="25F0F52D" w14:textId="77777777" w:rsidR="00B6122F" w:rsidRPr="001C7E50" w:rsidRDefault="00B6122F" w:rsidP="00B6122F">
      <w:pPr>
        <w:numPr>
          <w:ilvl w:val="1"/>
          <w:numId w:val="33"/>
        </w:numPr>
        <w:ind w:left="567" w:hanging="207"/>
        <w:contextualSpacing/>
        <w:jc w:val="both"/>
        <w:rPr>
          <w:rFonts w:ascii="Times New Roman" w:hAnsi="Times New Roman" w:cs="Times New Roman"/>
          <w:sz w:val="20"/>
          <w:szCs w:val="20"/>
        </w:rPr>
      </w:pPr>
      <w:r w:rsidRPr="001C7E50">
        <w:rPr>
          <w:rFonts w:ascii="Times New Roman" w:hAnsi="Times New Roman" w:cs="Times New Roman"/>
          <w:sz w:val="20"/>
          <w:szCs w:val="20"/>
        </w:rPr>
        <w:t>Viaggi di istruzione e visite guidate</w:t>
      </w:r>
    </w:p>
    <w:p w14:paraId="27FA7BE4" w14:textId="77777777" w:rsidR="00B6122F" w:rsidRPr="001C7E50" w:rsidRDefault="00B6122F" w:rsidP="00B6122F">
      <w:pPr>
        <w:numPr>
          <w:ilvl w:val="1"/>
          <w:numId w:val="33"/>
        </w:numPr>
        <w:ind w:left="567" w:hanging="207"/>
        <w:contextualSpacing/>
        <w:jc w:val="both"/>
        <w:rPr>
          <w:rFonts w:ascii="Times New Roman" w:hAnsi="Times New Roman" w:cs="Times New Roman"/>
          <w:sz w:val="20"/>
          <w:szCs w:val="20"/>
        </w:rPr>
      </w:pPr>
      <w:r w:rsidRPr="001C7E50">
        <w:rPr>
          <w:rFonts w:ascii="Times New Roman" w:hAnsi="Times New Roman" w:cs="Times New Roman"/>
          <w:sz w:val="20"/>
          <w:szCs w:val="20"/>
        </w:rPr>
        <w:t>Visione di opere teatrali e cinematografiche</w:t>
      </w:r>
    </w:p>
    <w:p w14:paraId="4F6FAAAD" w14:textId="77777777" w:rsidR="00B6122F" w:rsidRPr="001C7E50" w:rsidRDefault="00B6122F" w:rsidP="00B6122F">
      <w:pPr>
        <w:jc w:val="both"/>
        <w:rPr>
          <w:rFonts w:ascii="Times New Roman" w:hAnsi="Times New Roman" w:cs="Times New Roman"/>
          <w:sz w:val="20"/>
          <w:szCs w:val="20"/>
        </w:rPr>
      </w:pPr>
    </w:p>
    <w:p w14:paraId="09F38851" w14:textId="77777777" w:rsidR="00B6122F" w:rsidRPr="00D0506A" w:rsidRDefault="00B6122F" w:rsidP="00B6122F">
      <w:pPr>
        <w:jc w:val="both"/>
        <w:rPr>
          <w:rFonts w:ascii="Times New Roman" w:hAnsi="Times New Roman" w:cs="Times New Roman"/>
          <w:b/>
          <w:color w:val="0000FF"/>
          <w:sz w:val="20"/>
          <w:szCs w:val="20"/>
        </w:rPr>
      </w:pPr>
      <w:r w:rsidRPr="00D0506A">
        <w:rPr>
          <w:rFonts w:ascii="Times New Roman" w:hAnsi="Times New Roman" w:cs="Times New Roman"/>
          <w:b/>
          <w:color w:val="0000FF"/>
          <w:sz w:val="20"/>
          <w:szCs w:val="20"/>
        </w:rPr>
        <w:t xml:space="preserve">Verifiche </w:t>
      </w:r>
    </w:p>
    <w:p w14:paraId="5EC13A41" w14:textId="77777777" w:rsidR="00B6122F" w:rsidRPr="001C7E50" w:rsidRDefault="00B6122F" w:rsidP="00B6122F">
      <w:pPr>
        <w:ind w:left="142"/>
        <w:jc w:val="both"/>
        <w:rPr>
          <w:rFonts w:ascii="Times New Roman" w:hAnsi="Times New Roman" w:cs="Times New Roman"/>
          <w:sz w:val="20"/>
          <w:szCs w:val="20"/>
        </w:rPr>
      </w:pPr>
      <w:r w:rsidRPr="001C7E50">
        <w:rPr>
          <w:rFonts w:ascii="Times New Roman" w:hAnsi="Times New Roman" w:cs="Times New Roman"/>
          <w:sz w:val="20"/>
          <w:szCs w:val="20"/>
        </w:rPr>
        <w:t>Le verifiche costituiranno un momento di controllo dell'itinerario di insegnamento-apprendimento e saranno strumento di indirizzo per gli interventi successivi. Esse pertanto saranno: diversificate, scritte, orali, interattive.</w:t>
      </w:r>
    </w:p>
    <w:p w14:paraId="35E4BD9C" w14:textId="77777777" w:rsidR="00B6122F" w:rsidRPr="001C7E50" w:rsidRDefault="00B6122F" w:rsidP="00B6122F">
      <w:pPr>
        <w:ind w:left="1560" w:hanging="1418"/>
        <w:jc w:val="both"/>
        <w:rPr>
          <w:rFonts w:ascii="Times New Roman" w:hAnsi="Times New Roman" w:cs="Times New Roman"/>
          <w:sz w:val="20"/>
          <w:szCs w:val="20"/>
        </w:rPr>
      </w:pPr>
      <w:r w:rsidRPr="001C7E50">
        <w:rPr>
          <w:rFonts w:ascii="Times New Roman" w:hAnsi="Times New Roman" w:cs="Times New Roman"/>
          <w:b/>
          <w:sz w:val="20"/>
          <w:szCs w:val="20"/>
        </w:rPr>
        <w:t>Verifiche orali:</w:t>
      </w:r>
      <w:r w:rsidRPr="001C7E50">
        <w:rPr>
          <w:rFonts w:ascii="Times New Roman" w:hAnsi="Times New Roman" w:cs="Times New Roman"/>
          <w:sz w:val="20"/>
          <w:szCs w:val="20"/>
        </w:rPr>
        <w:t xml:space="preserve"> </w:t>
      </w:r>
      <w:r>
        <w:rPr>
          <w:rFonts w:ascii="Times New Roman" w:eastAsia="Times New Roman" w:hAnsi="Times New Roman" w:cs="Times New Roman"/>
          <w:sz w:val="20"/>
          <w:szCs w:val="20"/>
        </w:rPr>
        <w:t xml:space="preserve">sono previste due verifiche orali a quadrimestre, </w:t>
      </w:r>
      <w:r w:rsidRPr="001C7E50">
        <w:rPr>
          <w:rFonts w:ascii="Times New Roman" w:hAnsi="Times New Roman" w:cs="Times New Roman"/>
          <w:sz w:val="20"/>
          <w:szCs w:val="20"/>
        </w:rPr>
        <w:t>eventualmente integrate da prove strutturate di conoscenza e analisi del testo, e da prove strutturate di letteratura; interventi richiesti e/o spontanei; relazioni (anche in modalità interattiva)</w:t>
      </w:r>
    </w:p>
    <w:p w14:paraId="234AD607" w14:textId="77777777" w:rsidR="00B6122F" w:rsidRPr="001C7E50" w:rsidRDefault="00B6122F" w:rsidP="00B6122F">
      <w:pPr>
        <w:ind w:left="1560" w:hanging="1418"/>
        <w:jc w:val="both"/>
        <w:rPr>
          <w:rFonts w:ascii="Times New Roman" w:hAnsi="Times New Roman" w:cs="Times New Roman"/>
          <w:sz w:val="20"/>
          <w:szCs w:val="20"/>
        </w:rPr>
      </w:pPr>
      <w:r w:rsidRPr="001C7E50">
        <w:rPr>
          <w:rFonts w:ascii="Times New Roman" w:hAnsi="Times New Roman" w:cs="Times New Roman"/>
          <w:b/>
          <w:sz w:val="20"/>
          <w:szCs w:val="20"/>
        </w:rPr>
        <w:t>Verifiche scritte:</w:t>
      </w:r>
      <w:r>
        <w:rPr>
          <w:rFonts w:ascii="Times New Roman" w:hAnsi="Times New Roman" w:cs="Times New Roman"/>
          <w:sz w:val="20"/>
          <w:szCs w:val="20"/>
        </w:rPr>
        <w:t xml:space="preserve"> sono previste tre</w:t>
      </w:r>
      <w:r w:rsidRPr="001C7E50">
        <w:rPr>
          <w:rFonts w:ascii="Times New Roman" w:hAnsi="Times New Roman" w:cs="Times New Roman"/>
          <w:sz w:val="20"/>
          <w:szCs w:val="20"/>
        </w:rPr>
        <w:t xml:space="preserve"> prove scritte </w:t>
      </w:r>
      <w:r>
        <w:rPr>
          <w:rFonts w:ascii="Times New Roman" w:hAnsi="Times New Roman" w:cs="Times New Roman"/>
          <w:sz w:val="20"/>
          <w:szCs w:val="20"/>
        </w:rPr>
        <w:t xml:space="preserve">a quadrimestre </w:t>
      </w:r>
      <w:r w:rsidRPr="001C7E50">
        <w:rPr>
          <w:rFonts w:ascii="Times New Roman" w:hAnsi="Times New Roman" w:cs="Times New Roman"/>
          <w:sz w:val="20"/>
          <w:szCs w:val="20"/>
        </w:rPr>
        <w:t>che risponderanno alle direttive relative all'Esame di Stato ("</w:t>
      </w:r>
      <w:r w:rsidRPr="001C7E50">
        <w:rPr>
          <w:rFonts w:ascii="Times New Roman" w:hAnsi="Times New Roman" w:cs="Times New Roman"/>
          <w:i/>
          <w:sz w:val="20"/>
          <w:szCs w:val="20"/>
        </w:rPr>
        <w:t>la prima prova scritta è intesa ad accertare la padronanza della lingua, nonché le capacità espressive, logico-linguistiche e critiche e consiste nella produzione di scritti di varia tipologia</w:t>
      </w:r>
      <w:r w:rsidRPr="001C7E50">
        <w:rPr>
          <w:rFonts w:ascii="Times New Roman" w:hAnsi="Times New Roman" w:cs="Times New Roman"/>
          <w:sz w:val="20"/>
          <w:szCs w:val="20"/>
        </w:rPr>
        <w:t>") e saranno eventualmente integrate da prove strutturate di letteratura; valutazione dei lavori assegnati e svolti a casa.</w:t>
      </w:r>
    </w:p>
    <w:p w14:paraId="0901818B" w14:textId="77777777" w:rsidR="00B6122F" w:rsidRPr="001C7E50" w:rsidRDefault="00B6122F" w:rsidP="00B6122F">
      <w:pPr>
        <w:jc w:val="both"/>
        <w:rPr>
          <w:rFonts w:ascii="Times New Roman" w:hAnsi="Times New Roman" w:cs="Times New Roman"/>
          <w:b/>
          <w:sz w:val="20"/>
          <w:szCs w:val="20"/>
        </w:rPr>
      </w:pPr>
    </w:p>
    <w:p w14:paraId="19D3716A" w14:textId="77777777" w:rsidR="00B6122F" w:rsidRPr="00D0506A" w:rsidRDefault="00B6122F" w:rsidP="00B6122F">
      <w:pPr>
        <w:jc w:val="both"/>
        <w:rPr>
          <w:rFonts w:ascii="Times New Roman" w:hAnsi="Times New Roman" w:cs="Times New Roman"/>
          <w:b/>
          <w:color w:val="0000FF"/>
          <w:sz w:val="20"/>
          <w:szCs w:val="20"/>
        </w:rPr>
      </w:pPr>
      <w:r w:rsidRPr="00D0506A">
        <w:rPr>
          <w:rFonts w:ascii="Times New Roman" w:hAnsi="Times New Roman" w:cs="Times New Roman"/>
          <w:b/>
          <w:color w:val="0000FF"/>
          <w:sz w:val="20"/>
          <w:szCs w:val="20"/>
        </w:rPr>
        <w:t xml:space="preserve">Valutazione e criteri di valutazione </w:t>
      </w:r>
    </w:p>
    <w:p w14:paraId="5FB2A0A9" w14:textId="77777777" w:rsidR="00B6122F" w:rsidRPr="001C7E50" w:rsidRDefault="00B6122F" w:rsidP="00B6122F">
      <w:pPr>
        <w:ind w:left="142"/>
        <w:jc w:val="both"/>
        <w:rPr>
          <w:rFonts w:ascii="Times New Roman" w:hAnsi="Times New Roman" w:cs="Times New Roman"/>
          <w:sz w:val="20"/>
          <w:szCs w:val="20"/>
        </w:rPr>
      </w:pPr>
      <w:r w:rsidRPr="001C7E50">
        <w:rPr>
          <w:rFonts w:ascii="Times New Roman" w:hAnsi="Times New Roman" w:cs="Times New Roman"/>
          <w:sz w:val="20"/>
          <w:szCs w:val="20"/>
        </w:rPr>
        <w:t>La scuola educa alla scelta, educa ad affrontare la complessità: è fondamentale</w:t>
      </w:r>
      <w:r w:rsidRPr="001C7E50">
        <w:rPr>
          <w:rFonts w:ascii="Times New Roman" w:hAnsi="Times New Roman" w:cs="Times New Roman"/>
          <w:i/>
          <w:sz w:val="20"/>
          <w:szCs w:val="20"/>
        </w:rPr>
        <w:t xml:space="preserve"> valutare non cosa sappia un alunno, ma cosa sappia fare con quello che sa.</w:t>
      </w:r>
    </w:p>
    <w:p w14:paraId="62CA533A" w14:textId="77777777" w:rsidR="00B6122F" w:rsidRPr="001C7E50" w:rsidRDefault="00B6122F" w:rsidP="00B6122F">
      <w:pPr>
        <w:ind w:left="142"/>
        <w:jc w:val="both"/>
        <w:rPr>
          <w:rFonts w:ascii="Times New Roman" w:hAnsi="Times New Roman" w:cs="Times New Roman"/>
          <w:sz w:val="20"/>
          <w:szCs w:val="20"/>
        </w:rPr>
      </w:pPr>
      <w:r w:rsidRPr="001C7E50">
        <w:rPr>
          <w:rFonts w:ascii="Times New Roman" w:hAnsi="Times New Roman" w:cs="Times New Roman"/>
          <w:sz w:val="20"/>
          <w:szCs w:val="20"/>
        </w:rPr>
        <w:t xml:space="preserve">E’ necessario passare dalla valutazione </w:t>
      </w:r>
      <w:r w:rsidRPr="001C7E50">
        <w:rPr>
          <w:rFonts w:ascii="Times New Roman" w:hAnsi="Times New Roman" w:cs="Times New Roman"/>
          <w:i/>
          <w:sz w:val="20"/>
          <w:szCs w:val="20"/>
        </w:rPr>
        <w:t>dell’</w:t>
      </w:r>
      <w:r w:rsidRPr="001C7E50">
        <w:rPr>
          <w:rFonts w:ascii="Times New Roman" w:hAnsi="Times New Roman" w:cs="Times New Roman"/>
          <w:sz w:val="20"/>
          <w:szCs w:val="20"/>
        </w:rPr>
        <w:t>apprendimento alla valutazione</w:t>
      </w:r>
      <w:r w:rsidRPr="001C7E50">
        <w:rPr>
          <w:rFonts w:ascii="Times New Roman" w:hAnsi="Times New Roman" w:cs="Times New Roman"/>
          <w:i/>
          <w:sz w:val="20"/>
          <w:szCs w:val="20"/>
        </w:rPr>
        <w:t xml:space="preserve"> per</w:t>
      </w:r>
      <w:r w:rsidRPr="001C7E50">
        <w:rPr>
          <w:rFonts w:ascii="Times New Roman" w:hAnsi="Times New Roman" w:cs="Times New Roman"/>
          <w:sz w:val="20"/>
          <w:szCs w:val="20"/>
        </w:rPr>
        <w:t xml:space="preserve"> l’apprendimento. Tale obiettivo è stato perseguito e corroborato dai risultati sui dati di sospensione del giudizio nelle classi in cui si sono attivate le scelte relazionali e metodologiche indicate. Dalla costante osservazione e </w:t>
      </w:r>
      <w:r w:rsidRPr="001C7E50">
        <w:rPr>
          <w:rFonts w:ascii="Times New Roman" w:hAnsi="Times New Roman" w:cs="Times New Roman"/>
          <w:i/>
          <w:sz w:val="20"/>
          <w:szCs w:val="20"/>
        </w:rPr>
        <w:t>feedback</w:t>
      </w:r>
      <w:r w:rsidRPr="001C7E50">
        <w:rPr>
          <w:rFonts w:ascii="Times New Roman" w:hAnsi="Times New Roman" w:cs="Times New Roman"/>
          <w:sz w:val="20"/>
          <w:szCs w:val="20"/>
        </w:rPr>
        <w:t xml:space="preserve"> dell’azione didattica, il processo di apprendimento è efficace se gli alunni:</w:t>
      </w:r>
    </w:p>
    <w:p w14:paraId="06E7BE20" w14:textId="77777777" w:rsidR="00B6122F" w:rsidRPr="001C7E50" w:rsidRDefault="00B6122F" w:rsidP="00B6122F">
      <w:pPr>
        <w:numPr>
          <w:ilvl w:val="0"/>
          <w:numId w:val="31"/>
        </w:numPr>
        <w:ind w:left="567" w:hanging="141"/>
        <w:jc w:val="both"/>
        <w:rPr>
          <w:rFonts w:ascii="Times New Roman" w:hAnsi="Times New Roman" w:cs="Times New Roman"/>
          <w:sz w:val="20"/>
          <w:szCs w:val="20"/>
        </w:rPr>
      </w:pPr>
      <w:r w:rsidRPr="001C7E50">
        <w:rPr>
          <w:rFonts w:ascii="Times New Roman" w:hAnsi="Times New Roman" w:cs="Times New Roman"/>
          <w:sz w:val="20"/>
          <w:szCs w:val="20"/>
        </w:rPr>
        <w:t>comprendono chiaramente cosa ci si aspetta da loro e cosa loro si aspettano da loro stessi</w:t>
      </w:r>
    </w:p>
    <w:p w14:paraId="0375943E" w14:textId="77777777" w:rsidR="00B6122F" w:rsidRPr="001C7E50" w:rsidRDefault="00B6122F" w:rsidP="00B6122F">
      <w:pPr>
        <w:numPr>
          <w:ilvl w:val="0"/>
          <w:numId w:val="31"/>
        </w:numPr>
        <w:ind w:left="567" w:hanging="141"/>
        <w:jc w:val="both"/>
        <w:rPr>
          <w:rFonts w:ascii="Times New Roman" w:hAnsi="Times New Roman" w:cs="Times New Roman"/>
          <w:sz w:val="20"/>
          <w:szCs w:val="20"/>
        </w:rPr>
      </w:pPr>
      <w:r w:rsidRPr="001C7E50">
        <w:rPr>
          <w:rFonts w:ascii="Times New Roman" w:hAnsi="Times New Roman" w:cs="Times New Roman"/>
          <w:sz w:val="20"/>
          <w:szCs w:val="20"/>
        </w:rPr>
        <w:t xml:space="preserve">ricevono veloci e costanti </w:t>
      </w:r>
      <w:r w:rsidRPr="001C7E50">
        <w:rPr>
          <w:rFonts w:ascii="Times New Roman" w:hAnsi="Times New Roman" w:cs="Times New Roman"/>
          <w:i/>
          <w:sz w:val="20"/>
          <w:szCs w:val="20"/>
        </w:rPr>
        <w:t>feedback</w:t>
      </w:r>
      <w:r w:rsidRPr="001C7E50">
        <w:rPr>
          <w:rFonts w:ascii="Times New Roman" w:hAnsi="Times New Roman" w:cs="Times New Roman"/>
          <w:sz w:val="20"/>
          <w:szCs w:val="20"/>
        </w:rPr>
        <w:t xml:space="preserve"> sulle qualità del loro lavoro</w:t>
      </w:r>
    </w:p>
    <w:p w14:paraId="50C4ADFE" w14:textId="77777777" w:rsidR="00B6122F" w:rsidRPr="001C7E50" w:rsidRDefault="00B6122F" w:rsidP="00B6122F">
      <w:pPr>
        <w:numPr>
          <w:ilvl w:val="0"/>
          <w:numId w:val="31"/>
        </w:numPr>
        <w:ind w:left="567" w:hanging="141"/>
        <w:jc w:val="both"/>
        <w:rPr>
          <w:rFonts w:ascii="Times New Roman" w:hAnsi="Times New Roman" w:cs="Times New Roman"/>
          <w:sz w:val="20"/>
          <w:szCs w:val="20"/>
        </w:rPr>
      </w:pPr>
      <w:r w:rsidRPr="001C7E50">
        <w:rPr>
          <w:rFonts w:ascii="Times New Roman" w:hAnsi="Times New Roman" w:cs="Times New Roman"/>
          <w:sz w:val="20"/>
          <w:szCs w:val="20"/>
        </w:rPr>
        <w:t>ricevono una pluralità di indicazioni su come migliorare</w:t>
      </w:r>
    </w:p>
    <w:p w14:paraId="2453CE34" w14:textId="77777777" w:rsidR="00B6122F" w:rsidRPr="001C7E50" w:rsidRDefault="00B6122F" w:rsidP="00B6122F">
      <w:pPr>
        <w:numPr>
          <w:ilvl w:val="0"/>
          <w:numId w:val="31"/>
        </w:numPr>
        <w:ind w:left="567" w:hanging="141"/>
        <w:jc w:val="both"/>
        <w:rPr>
          <w:rFonts w:ascii="Times New Roman" w:hAnsi="Times New Roman" w:cs="Times New Roman"/>
          <w:sz w:val="20"/>
          <w:szCs w:val="20"/>
        </w:rPr>
      </w:pPr>
      <w:r w:rsidRPr="001C7E50">
        <w:rPr>
          <w:rFonts w:ascii="Times New Roman" w:hAnsi="Times New Roman" w:cs="Times New Roman"/>
          <w:sz w:val="20"/>
          <w:szCs w:val="20"/>
        </w:rPr>
        <w:t>sono responsabili, coinvolti e protagonisti del loro apprendimento</w:t>
      </w:r>
    </w:p>
    <w:p w14:paraId="3E1A6E11" w14:textId="77777777" w:rsidR="00B6122F" w:rsidRPr="001C7E50" w:rsidRDefault="00B6122F" w:rsidP="00B6122F">
      <w:pPr>
        <w:ind w:left="142"/>
        <w:jc w:val="both"/>
        <w:rPr>
          <w:rFonts w:ascii="Times New Roman" w:hAnsi="Times New Roman" w:cs="Times New Roman"/>
          <w:sz w:val="20"/>
          <w:szCs w:val="20"/>
        </w:rPr>
      </w:pPr>
      <w:r w:rsidRPr="001C7E50">
        <w:rPr>
          <w:rFonts w:ascii="Times New Roman" w:hAnsi="Times New Roman" w:cs="Times New Roman"/>
          <w:sz w:val="20"/>
          <w:szCs w:val="20"/>
        </w:rPr>
        <w:t>Le modalità operative di tale valutazione sono:</w:t>
      </w:r>
    </w:p>
    <w:p w14:paraId="16FD5F77" w14:textId="77777777" w:rsidR="00B6122F" w:rsidRPr="001C7E50" w:rsidRDefault="00B6122F" w:rsidP="00B6122F">
      <w:pPr>
        <w:numPr>
          <w:ilvl w:val="0"/>
          <w:numId w:val="32"/>
        </w:numPr>
        <w:ind w:left="142" w:firstLine="284"/>
        <w:jc w:val="both"/>
        <w:rPr>
          <w:rFonts w:ascii="Times New Roman" w:hAnsi="Times New Roman" w:cs="Times New Roman"/>
          <w:sz w:val="20"/>
          <w:szCs w:val="20"/>
        </w:rPr>
      </w:pPr>
      <w:r w:rsidRPr="001C7E50">
        <w:rPr>
          <w:rFonts w:ascii="Times New Roman" w:hAnsi="Times New Roman" w:cs="Times New Roman"/>
          <w:sz w:val="20"/>
          <w:szCs w:val="20"/>
        </w:rPr>
        <w:t>visione e condivisione dei criteri di valutazione</w:t>
      </w:r>
    </w:p>
    <w:p w14:paraId="1144112E" w14:textId="77777777" w:rsidR="00B6122F" w:rsidRPr="001C7E50" w:rsidRDefault="00B6122F" w:rsidP="00B6122F">
      <w:pPr>
        <w:numPr>
          <w:ilvl w:val="0"/>
          <w:numId w:val="32"/>
        </w:numPr>
        <w:ind w:left="142" w:firstLine="284"/>
        <w:jc w:val="both"/>
        <w:rPr>
          <w:rFonts w:ascii="Times New Roman" w:hAnsi="Times New Roman" w:cs="Times New Roman"/>
          <w:sz w:val="20"/>
          <w:szCs w:val="20"/>
        </w:rPr>
      </w:pPr>
      <w:r w:rsidRPr="001C7E50">
        <w:rPr>
          <w:rFonts w:ascii="Times New Roman" w:hAnsi="Times New Roman" w:cs="Times New Roman"/>
          <w:sz w:val="20"/>
          <w:szCs w:val="20"/>
        </w:rPr>
        <w:t>documentazione dei processi e dei risultati</w:t>
      </w:r>
    </w:p>
    <w:p w14:paraId="7B53C6FB" w14:textId="77777777" w:rsidR="00B6122F" w:rsidRPr="001C7E50" w:rsidRDefault="00B6122F" w:rsidP="00B6122F">
      <w:pPr>
        <w:numPr>
          <w:ilvl w:val="0"/>
          <w:numId w:val="32"/>
        </w:numPr>
        <w:ind w:left="142" w:firstLine="284"/>
        <w:jc w:val="both"/>
        <w:rPr>
          <w:rFonts w:ascii="Times New Roman" w:hAnsi="Times New Roman" w:cs="Times New Roman"/>
          <w:sz w:val="20"/>
          <w:szCs w:val="20"/>
        </w:rPr>
      </w:pPr>
      <w:r w:rsidRPr="001C7E50">
        <w:rPr>
          <w:rFonts w:ascii="Times New Roman" w:hAnsi="Times New Roman" w:cs="Times New Roman"/>
          <w:sz w:val="20"/>
          <w:szCs w:val="20"/>
        </w:rPr>
        <w:t>verifiche personalizzate</w:t>
      </w:r>
    </w:p>
    <w:p w14:paraId="58059101" w14:textId="77777777" w:rsidR="00B6122F" w:rsidRPr="001C7E50" w:rsidRDefault="00B6122F" w:rsidP="00B6122F">
      <w:pPr>
        <w:numPr>
          <w:ilvl w:val="0"/>
          <w:numId w:val="32"/>
        </w:numPr>
        <w:ind w:left="142" w:firstLine="284"/>
        <w:jc w:val="both"/>
        <w:rPr>
          <w:rFonts w:ascii="Times New Roman" w:hAnsi="Times New Roman" w:cs="Times New Roman"/>
          <w:sz w:val="20"/>
          <w:szCs w:val="20"/>
        </w:rPr>
      </w:pPr>
      <w:r w:rsidRPr="001C7E50">
        <w:rPr>
          <w:rFonts w:ascii="Times New Roman" w:hAnsi="Times New Roman" w:cs="Times New Roman"/>
          <w:sz w:val="20"/>
          <w:szCs w:val="20"/>
        </w:rPr>
        <w:t>autovalutazione e valutazione tra pari</w:t>
      </w:r>
    </w:p>
    <w:p w14:paraId="6898BD16" w14:textId="77777777" w:rsidR="00B6122F" w:rsidRPr="001C7E50" w:rsidRDefault="00B6122F" w:rsidP="00B6122F">
      <w:pPr>
        <w:numPr>
          <w:ilvl w:val="0"/>
          <w:numId w:val="32"/>
        </w:numPr>
        <w:ind w:left="142" w:firstLine="284"/>
        <w:jc w:val="both"/>
        <w:rPr>
          <w:rFonts w:ascii="Times New Roman" w:hAnsi="Times New Roman" w:cs="Times New Roman"/>
          <w:sz w:val="20"/>
          <w:szCs w:val="20"/>
        </w:rPr>
      </w:pPr>
      <w:r w:rsidRPr="001C7E50">
        <w:rPr>
          <w:rFonts w:ascii="Times New Roman" w:hAnsi="Times New Roman" w:cs="Times New Roman"/>
          <w:sz w:val="20"/>
          <w:szCs w:val="20"/>
        </w:rPr>
        <w:t>numerose prove differenziate</w:t>
      </w:r>
    </w:p>
    <w:p w14:paraId="469ADA25" w14:textId="77777777" w:rsidR="00B6122F" w:rsidRPr="001C7E50" w:rsidRDefault="00B6122F" w:rsidP="00B6122F">
      <w:pPr>
        <w:numPr>
          <w:ilvl w:val="0"/>
          <w:numId w:val="32"/>
        </w:numPr>
        <w:ind w:left="142" w:firstLine="284"/>
        <w:jc w:val="both"/>
        <w:rPr>
          <w:rFonts w:ascii="Times New Roman" w:hAnsi="Times New Roman" w:cs="Times New Roman"/>
          <w:sz w:val="20"/>
          <w:szCs w:val="20"/>
        </w:rPr>
      </w:pPr>
      <w:r w:rsidRPr="001C7E50">
        <w:rPr>
          <w:rFonts w:ascii="Times New Roman" w:hAnsi="Times New Roman" w:cs="Times New Roman"/>
          <w:i/>
          <w:sz w:val="20"/>
          <w:szCs w:val="20"/>
        </w:rPr>
        <w:t>feedback</w:t>
      </w:r>
      <w:r w:rsidRPr="001C7E50">
        <w:rPr>
          <w:rFonts w:ascii="Times New Roman" w:hAnsi="Times New Roman" w:cs="Times New Roman"/>
          <w:sz w:val="20"/>
          <w:szCs w:val="20"/>
        </w:rPr>
        <w:t xml:space="preserve"> positivo sui risultati o individuazione delle aree di miglioramento</w:t>
      </w:r>
    </w:p>
    <w:p w14:paraId="3DAF9F86" w14:textId="77777777" w:rsidR="00B6122F" w:rsidRPr="001C7E50" w:rsidRDefault="00B6122F" w:rsidP="00B6122F">
      <w:pPr>
        <w:ind w:left="426"/>
        <w:jc w:val="both"/>
        <w:rPr>
          <w:rFonts w:ascii="Times New Roman" w:hAnsi="Times New Roman" w:cs="Times New Roman"/>
          <w:sz w:val="20"/>
          <w:szCs w:val="20"/>
        </w:rPr>
      </w:pPr>
    </w:p>
    <w:p w14:paraId="1587A89B" w14:textId="77777777" w:rsidR="00B6122F" w:rsidRPr="001C7E50" w:rsidRDefault="00B6122F" w:rsidP="00B6122F">
      <w:pPr>
        <w:ind w:left="142"/>
        <w:jc w:val="both"/>
        <w:rPr>
          <w:rFonts w:ascii="Times New Roman" w:hAnsi="Times New Roman" w:cs="Times New Roman"/>
          <w:b/>
          <w:sz w:val="20"/>
          <w:szCs w:val="20"/>
        </w:rPr>
      </w:pPr>
      <w:r w:rsidRPr="001C7E50">
        <w:rPr>
          <w:rFonts w:ascii="Times New Roman" w:hAnsi="Times New Roman" w:cs="Times New Roman"/>
          <w:b/>
          <w:sz w:val="20"/>
          <w:szCs w:val="20"/>
        </w:rPr>
        <w:t>Valutazioni periodiche</w:t>
      </w:r>
    </w:p>
    <w:p w14:paraId="105BFC62" w14:textId="77777777" w:rsidR="00B6122F" w:rsidRPr="001C7E50" w:rsidRDefault="00B6122F" w:rsidP="00B6122F">
      <w:pPr>
        <w:ind w:left="284"/>
        <w:jc w:val="both"/>
        <w:rPr>
          <w:rFonts w:ascii="Times New Roman" w:hAnsi="Times New Roman" w:cs="Times New Roman"/>
          <w:sz w:val="20"/>
          <w:szCs w:val="20"/>
        </w:rPr>
      </w:pPr>
      <w:r w:rsidRPr="001C7E50">
        <w:rPr>
          <w:rFonts w:ascii="Times New Roman" w:hAnsi="Times New Roman" w:cs="Times New Roman"/>
          <w:sz w:val="20"/>
          <w:szCs w:val="20"/>
        </w:rPr>
        <w:t xml:space="preserve">Le valutazioni intermedie tenderanno ad accertare in quale misura l'alunno abbia conseguito le competenze richieste, tenuto anche conto dell'interesse e dell'impegno dimostrato. Il giudizio complessivo verrà riassunto in un voto numerico in decimi che terrà conto delle indicazioni generali presenti nel POF di Istituto. </w:t>
      </w:r>
    </w:p>
    <w:p w14:paraId="33EDE650" w14:textId="77777777" w:rsidR="00B6122F" w:rsidRPr="001C7E50" w:rsidRDefault="00B6122F" w:rsidP="00B6122F">
      <w:pPr>
        <w:jc w:val="both"/>
        <w:rPr>
          <w:rFonts w:ascii="Times New Roman" w:hAnsi="Times New Roman" w:cs="Times New Roman"/>
          <w:b/>
          <w:sz w:val="20"/>
          <w:szCs w:val="20"/>
        </w:rPr>
      </w:pPr>
      <w:r w:rsidRPr="001C7E50">
        <w:rPr>
          <w:rFonts w:ascii="Times New Roman" w:hAnsi="Times New Roman" w:cs="Times New Roman"/>
          <w:b/>
          <w:sz w:val="20"/>
          <w:szCs w:val="20"/>
        </w:rPr>
        <w:t xml:space="preserve">   Valutazione finale</w:t>
      </w:r>
    </w:p>
    <w:p w14:paraId="48A95312" w14:textId="77777777" w:rsidR="00B6122F" w:rsidRPr="001C7E50" w:rsidRDefault="00B6122F" w:rsidP="00B6122F">
      <w:pPr>
        <w:ind w:left="284"/>
        <w:jc w:val="both"/>
        <w:rPr>
          <w:rFonts w:ascii="Times New Roman" w:hAnsi="Times New Roman" w:cs="Times New Roman"/>
          <w:sz w:val="20"/>
          <w:szCs w:val="20"/>
        </w:rPr>
      </w:pPr>
      <w:r w:rsidRPr="001C7E50">
        <w:rPr>
          <w:rFonts w:ascii="Times New Roman" w:hAnsi="Times New Roman" w:cs="Times New Roman"/>
          <w:sz w:val="20"/>
          <w:szCs w:val="20"/>
        </w:rPr>
        <w:t>La valutazione finale complessiva terrà conto, oltre che delle valutazioni periodiche del II quadrimestre, dei progressi compiuti rispetto ai livelli di partenza, del contesto motivazionale della classe, dell'impegno, della partecipazione e delle competenze acquisite nel corso degli ultimi tre anni, delle capacità logico-deduttive, dialogiche, espositive, rielaborative e di transcodificazione, anche digitale.</w:t>
      </w:r>
    </w:p>
    <w:p w14:paraId="22E4A25F" w14:textId="77777777" w:rsidR="00B6122F" w:rsidRPr="001C7E50" w:rsidRDefault="00B6122F" w:rsidP="00B6122F">
      <w:pPr>
        <w:jc w:val="both"/>
        <w:rPr>
          <w:rFonts w:ascii="Times New Roman" w:hAnsi="Times New Roman" w:cs="Times New Roman"/>
          <w:b/>
          <w:sz w:val="20"/>
          <w:szCs w:val="20"/>
        </w:rPr>
      </w:pPr>
    </w:p>
    <w:p w14:paraId="3835DF45" w14:textId="77777777" w:rsidR="00B6122F" w:rsidRPr="00D0506A" w:rsidRDefault="00B6122F" w:rsidP="00B6122F">
      <w:pPr>
        <w:jc w:val="both"/>
        <w:rPr>
          <w:rFonts w:ascii="Times New Roman" w:hAnsi="Times New Roman" w:cs="Times New Roman"/>
          <w:b/>
          <w:color w:val="0000FF"/>
          <w:sz w:val="20"/>
          <w:szCs w:val="20"/>
        </w:rPr>
      </w:pPr>
      <w:r w:rsidRPr="00D0506A">
        <w:rPr>
          <w:rFonts w:ascii="Times New Roman" w:hAnsi="Times New Roman" w:cs="Times New Roman"/>
          <w:b/>
          <w:color w:val="0000FF"/>
          <w:sz w:val="20"/>
          <w:szCs w:val="20"/>
        </w:rPr>
        <w:t xml:space="preserve">Interventi per recupero e approfondimento </w:t>
      </w:r>
    </w:p>
    <w:p w14:paraId="3FE5F9BB" w14:textId="23816F24" w:rsidR="00B6122F" w:rsidRPr="001C7E50" w:rsidRDefault="00B6122F" w:rsidP="00337AFD">
      <w:pPr>
        <w:ind w:left="567"/>
        <w:contextualSpacing/>
        <w:jc w:val="both"/>
        <w:rPr>
          <w:rFonts w:ascii="Times New Roman" w:hAnsi="Times New Roman" w:cs="Times New Roman"/>
          <w:sz w:val="20"/>
          <w:szCs w:val="20"/>
        </w:rPr>
      </w:pPr>
      <w:r w:rsidRPr="001C7E50">
        <w:rPr>
          <w:rFonts w:ascii="Times New Roman" w:hAnsi="Times New Roman" w:cs="Times New Roman"/>
          <w:sz w:val="20"/>
          <w:szCs w:val="20"/>
        </w:rPr>
        <w:t>pausa didattica</w:t>
      </w:r>
      <w:r w:rsidR="00337AFD">
        <w:rPr>
          <w:rFonts w:ascii="Times New Roman" w:hAnsi="Times New Roman" w:cs="Times New Roman"/>
          <w:sz w:val="20"/>
          <w:szCs w:val="20"/>
        </w:rPr>
        <w:t xml:space="preserve">; </w:t>
      </w:r>
      <w:r w:rsidRPr="001C7E50">
        <w:rPr>
          <w:rFonts w:ascii="Times New Roman" w:hAnsi="Times New Roman" w:cs="Times New Roman"/>
          <w:sz w:val="20"/>
          <w:szCs w:val="20"/>
        </w:rPr>
        <w:t>moduli di recupero curriculari</w:t>
      </w:r>
      <w:r w:rsidR="00337AFD">
        <w:rPr>
          <w:rFonts w:ascii="Times New Roman" w:hAnsi="Times New Roman" w:cs="Times New Roman"/>
          <w:sz w:val="20"/>
          <w:szCs w:val="20"/>
        </w:rPr>
        <w:t xml:space="preserve">; </w:t>
      </w:r>
      <w:r w:rsidRPr="001C7E50">
        <w:rPr>
          <w:rFonts w:ascii="Times New Roman" w:hAnsi="Times New Roman" w:cs="Times New Roman"/>
          <w:sz w:val="20"/>
          <w:szCs w:val="20"/>
        </w:rPr>
        <w:t>corsi di recupero pomeridiani (ove possibile)</w:t>
      </w:r>
      <w:r w:rsidR="00337AFD">
        <w:rPr>
          <w:rFonts w:ascii="Times New Roman" w:hAnsi="Times New Roman" w:cs="Times New Roman"/>
          <w:sz w:val="20"/>
          <w:szCs w:val="20"/>
        </w:rPr>
        <w:t xml:space="preserve">; </w:t>
      </w:r>
      <w:r w:rsidRPr="001C7E50">
        <w:rPr>
          <w:rFonts w:ascii="Times New Roman" w:hAnsi="Times New Roman" w:cs="Times New Roman"/>
          <w:sz w:val="20"/>
          <w:szCs w:val="20"/>
        </w:rPr>
        <w:t>studio individuale e/o assistito</w:t>
      </w:r>
      <w:r w:rsidR="00337AFD">
        <w:rPr>
          <w:rFonts w:ascii="Times New Roman" w:hAnsi="Times New Roman" w:cs="Times New Roman"/>
          <w:sz w:val="20"/>
          <w:szCs w:val="20"/>
        </w:rPr>
        <w:t xml:space="preserve">; </w:t>
      </w:r>
      <w:r w:rsidRPr="001C7E50">
        <w:rPr>
          <w:rFonts w:ascii="Times New Roman" w:hAnsi="Times New Roman" w:cs="Times New Roman"/>
          <w:sz w:val="20"/>
          <w:szCs w:val="20"/>
        </w:rPr>
        <w:t>verifiche programmate</w:t>
      </w:r>
    </w:p>
    <w:p w14:paraId="74AA5DC3" w14:textId="77777777" w:rsidR="00B6122F" w:rsidRPr="001C7E50" w:rsidRDefault="00B6122F" w:rsidP="00B6122F">
      <w:pPr>
        <w:jc w:val="both"/>
        <w:rPr>
          <w:rFonts w:ascii="Times New Roman" w:hAnsi="Times New Roman" w:cs="Times New Roman"/>
          <w:b/>
          <w:sz w:val="20"/>
          <w:szCs w:val="20"/>
        </w:rPr>
      </w:pPr>
      <w:r w:rsidRPr="001C7E50">
        <w:rPr>
          <w:rFonts w:ascii="Times New Roman" w:hAnsi="Times New Roman" w:cs="Times New Roman"/>
          <w:b/>
          <w:sz w:val="20"/>
          <w:szCs w:val="20"/>
        </w:rPr>
        <w:t xml:space="preserve"> Modalità di approfondimento:</w:t>
      </w:r>
    </w:p>
    <w:p w14:paraId="6B30F68E" w14:textId="38DB72CB" w:rsidR="00B6122F" w:rsidRPr="00947EEC" w:rsidRDefault="00B6122F" w:rsidP="00337AFD">
      <w:pPr>
        <w:ind w:left="567"/>
        <w:contextualSpacing/>
        <w:jc w:val="both"/>
        <w:rPr>
          <w:rFonts w:ascii="Times New Roman" w:hAnsi="Times New Roman" w:cs="Times New Roman"/>
          <w:sz w:val="20"/>
          <w:szCs w:val="20"/>
        </w:rPr>
      </w:pPr>
      <w:r w:rsidRPr="001C7E50">
        <w:rPr>
          <w:rFonts w:ascii="Times New Roman" w:hAnsi="Times New Roman" w:cs="Times New Roman"/>
          <w:sz w:val="20"/>
          <w:szCs w:val="20"/>
        </w:rPr>
        <w:t>compiti specifici e/o in situazione</w:t>
      </w:r>
      <w:r w:rsidR="00337AFD">
        <w:rPr>
          <w:rFonts w:ascii="Times New Roman" w:hAnsi="Times New Roman" w:cs="Times New Roman"/>
          <w:sz w:val="20"/>
          <w:szCs w:val="20"/>
        </w:rPr>
        <w:t xml:space="preserve">; </w:t>
      </w:r>
      <w:r w:rsidRPr="001C7E50">
        <w:rPr>
          <w:rFonts w:ascii="Times New Roman" w:hAnsi="Times New Roman" w:cs="Times New Roman"/>
          <w:sz w:val="20"/>
          <w:szCs w:val="20"/>
        </w:rPr>
        <w:t>ricerche individuali</w:t>
      </w:r>
      <w:r w:rsidR="00337AFD">
        <w:rPr>
          <w:rFonts w:ascii="Times New Roman" w:hAnsi="Times New Roman" w:cs="Times New Roman"/>
          <w:sz w:val="20"/>
          <w:szCs w:val="20"/>
        </w:rPr>
        <w:t xml:space="preserve">; </w:t>
      </w:r>
      <w:r w:rsidRPr="001C7E50">
        <w:rPr>
          <w:rFonts w:ascii="Times New Roman" w:hAnsi="Times New Roman" w:cs="Times New Roman"/>
          <w:sz w:val="20"/>
          <w:szCs w:val="20"/>
        </w:rPr>
        <w:t>attività extracurriculari</w:t>
      </w:r>
    </w:p>
    <w:p w14:paraId="506F953A" w14:textId="77777777" w:rsidR="00B6122F" w:rsidRPr="001C7E50" w:rsidRDefault="00B6122F" w:rsidP="00B6122F">
      <w:pPr>
        <w:jc w:val="both"/>
        <w:rPr>
          <w:rFonts w:ascii="Times New Roman" w:hAnsi="Times New Roman" w:cs="Times New Roman"/>
          <w:b/>
          <w:sz w:val="20"/>
          <w:szCs w:val="20"/>
        </w:rPr>
      </w:pPr>
      <w:r w:rsidRPr="001C7E50">
        <w:rPr>
          <w:rFonts w:ascii="Times New Roman" w:hAnsi="Times New Roman" w:cs="Times New Roman"/>
          <w:b/>
          <w:sz w:val="20"/>
          <w:szCs w:val="20"/>
        </w:rPr>
        <w:t xml:space="preserve">Modalità di comunicazione con le famiglie </w:t>
      </w:r>
    </w:p>
    <w:p w14:paraId="2742FCA7" w14:textId="48A679C7" w:rsidR="00B6122F" w:rsidRPr="00337AFD" w:rsidRDefault="00B6122F" w:rsidP="00337AFD">
      <w:pPr>
        <w:ind w:left="567"/>
        <w:contextualSpacing/>
        <w:jc w:val="both"/>
        <w:rPr>
          <w:rFonts w:ascii="Times New Roman" w:hAnsi="Times New Roman" w:cs="Times New Roman"/>
          <w:sz w:val="20"/>
          <w:szCs w:val="20"/>
        </w:rPr>
      </w:pPr>
      <w:r w:rsidRPr="001C7E50">
        <w:rPr>
          <w:rFonts w:ascii="Times New Roman" w:hAnsi="Times New Roman" w:cs="Times New Roman"/>
          <w:sz w:val="20"/>
          <w:szCs w:val="20"/>
        </w:rPr>
        <w:t>colloqui generali e/o ricevimenti settimanali su richiesta e con appuntamento</w:t>
      </w:r>
      <w:r w:rsidR="00337AFD">
        <w:rPr>
          <w:rFonts w:ascii="Times New Roman" w:hAnsi="Times New Roman" w:cs="Times New Roman"/>
          <w:sz w:val="20"/>
          <w:szCs w:val="20"/>
        </w:rPr>
        <w:t xml:space="preserve">; </w:t>
      </w:r>
      <w:r w:rsidRPr="001C7E50">
        <w:rPr>
          <w:rFonts w:ascii="Times New Roman" w:hAnsi="Times New Roman" w:cs="Times New Roman"/>
          <w:sz w:val="20"/>
          <w:szCs w:val="20"/>
        </w:rPr>
        <w:t>comunicazioni scritte sul libretto personale degli alunni</w:t>
      </w:r>
      <w:r w:rsidR="00337AFD">
        <w:rPr>
          <w:rFonts w:ascii="Times New Roman" w:hAnsi="Times New Roman" w:cs="Times New Roman"/>
          <w:sz w:val="20"/>
          <w:szCs w:val="20"/>
        </w:rPr>
        <w:t xml:space="preserve">: </w:t>
      </w:r>
      <w:r w:rsidRPr="001C7E50">
        <w:rPr>
          <w:rFonts w:ascii="Times New Roman" w:hAnsi="Times New Roman" w:cs="Times New Roman"/>
          <w:sz w:val="20"/>
          <w:szCs w:val="20"/>
        </w:rPr>
        <w:t>convocazione straordinaria dei genitori per colloqui individuali</w:t>
      </w:r>
      <w:r w:rsidR="00337AFD">
        <w:rPr>
          <w:rFonts w:ascii="Times New Roman" w:hAnsi="Times New Roman" w:cs="Times New Roman"/>
          <w:sz w:val="20"/>
          <w:szCs w:val="20"/>
        </w:rPr>
        <w:t xml:space="preserve">; </w:t>
      </w:r>
      <w:r w:rsidRPr="001C7E50">
        <w:rPr>
          <w:rFonts w:ascii="Times New Roman" w:hAnsi="Times New Roman" w:cs="Times New Roman"/>
          <w:sz w:val="20"/>
          <w:szCs w:val="20"/>
        </w:rPr>
        <w:t>comunicazioni telefoniche e/o messaggi istituzionali</w:t>
      </w:r>
    </w:p>
    <w:p w14:paraId="4FE35547" w14:textId="7FFEE3DE" w:rsidR="00B6122F" w:rsidRPr="001C7E50" w:rsidRDefault="00B6122F" w:rsidP="00B6122F">
      <w:pPr>
        <w:rPr>
          <w:rFonts w:ascii="Times New Roman" w:hAnsi="Times New Roman" w:cs="Times New Roman"/>
          <w:sz w:val="20"/>
          <w:szCs w:val="20"/>
        </w:rPr>
      </w:pPr>
      <w:r w:rsidRPr="001C7E50">
        <w:rPr>
          <w:rFonts w:ascii="Times New Roman" w:eastAsiaTheme="minorHAnsi" w:hAnsi="Times New Roman" w:cs="Times New Roman"/>
          <w:b/>
          <w:bCs/>
          <w:smallCaps/>
          <w:sz w:val="20"/>
          <w:szCs w:val="20"/>
          <w:lang w:eastAsia="en-US"/>
        </w:rPr>
        <w:t>II biennio e V anno (</w:t>
      </w:r>
      <w:r w:rsidR="00440447">
        <w:rPr>
          <w:rFonts w:ascii="Times New Roman" w:eastAsiaTheme="minorHAnsi" w:hAnsi="Times New Roman" w:cs="Times New Roman"/>
          <w:b/>
          <w:bCs/>
          <w:smallCaps/>
          <w:sz w:val="20"/>
          <w:szCs w:val="20"/>
          <w:lang w:eastAsia="en-US"/>
        </w:rPr>
        <w:t>L</w:t>
      </w:r>
      <w:r>
        <w:rPr>
          <w:rFonts w:ascii="Times New Roman" w:eastAsiaTheme="minorHAnsi" w:hAnsi="Times New Roman" w:cs="Times New Roman"/>
          <w:b/>
          <w:bCs/>
          <w:smallCaps/>
          <w:sz w:val="20"/>
          <w:szCs w:val="20"/>
          <w:lang w:eastAsia="en-US"/>
        </w:rPr>
        <w:t xml:space="preserve">iceo delle </w:t>
      </w:r>
      <w:r w:rsidRPr="001C7E50">
        <w:rPr>
          <w:rFonts w:ascii="Times New Roman" w:eastAsiaTheme="minorHAnsi" w:hAnsi="Times New Roman" w:cs="Times New Roman"/>
          <w:b/>
          <w:bCs/>
          <w:smallCaps/>
          <w:sz w:val="20"/>
          <w:szCs w:val="20"/>
          <w:lang w:eastAsia="en-US"/>
        </w:rPr>
        <w:t>Scienze Umane)</w:t>
      </w:r>
    </w:p>
    <w:p w14:paraId="5F4B70FD" w14:textId="77777777" w:rsidR="00B6122F" w:rsidRPr="001C7E50" w:rsidRDefault="00B6122F" w:rsidP="00B6122F">
      <w:pPr>
        <w:spacing w:line="283" w:lineRule="exact"/>
        <w:jc w:val="both"/>
        <w:rPr>
          <w:rFonts w:ascii="Times New Roman" w:eastAsia="Times New Roman" w:hAnsi="Times New Roman" w:cs="Times New Roman"/>
          <w:sz w:val="20"/>
          <w:szCs w:val="20"/>
        </w:rPr>
      </w:pPr>
      <w:r w:rsidRPr="00D0506A">
        <w:rPr>
          <w:rFonts w:ascii="Times New Roman" w:eastAsia="Times New Roman" w:hAnsi="Times New Roman" w:cs="Times New Roman"/>
          <w:b/>
          <w:color w:val="0000FF"/>
          <w:sz w:val="20"/>
          <w:szCs w:val="20"/>
        </w:rPr>
        <w:t>Finalità</w:t>
      </w:r>
    </w:p>
    <w:p w14:paraId="6C3A7ED6" w14:textId="77777777" w:rsidR="00B6122F" w:rsidRPr="001C7E50" w:rsidRDefault="00B6122F" w:rsidP="007A1EE8">
      <w:pPr>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Le finalità generali dell’insegnamento dell’Italiano nel triennio non possono non avere forti valenze educative, in rapporto al grande valore formativo e culturale della disciplina; per cui l’azione didattica dovrà:</w:t>
      </w:r>
    </w:p>
    <w:p w14:paraId="1B20CB49" w14:textId="77777777" w:rsidR="00B6122F" w:rsidRPr="001C7E50" w:rsidRDefault="00B6122F" w:rsidP="007A1EE8">
      <w:pPr>
        <w:ind w:left="426" w:hanging="142"/>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 xml:space="preserve">• contribuire al pieno sviluppo della personalità dell’alunno; </w:t>
      </w:r>
    </w:p>
    <w:p w14:paraId="54236697" w14:textId="77777777" w:rsidR="00B6122F" w:rsidRPr="001C7E50" w:rsidRDefault="00B6122F" w:rsidP="007A1EE8">
      <w:pPr>
        <w:ind w:left="426" w:hanging="142"/>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 insegnare agli alunni a comunicare e a vivere correttamente i rapporti con gli altri sul piano della comprensione reciproca e della collaborazione sociale;</w:t>
      </w:r>
    </w:p>
    <w:p w14:paraId="6D239C19" w14:textId="77777777" w:rsidR="00B6122F" w:rsidRPr="001C7E50" w:rsidRDefault="00B6122F" w:rsidP="007A1EE8">
      <w:pPr>
        <w:ind w:left="426" w:hanging="142"/>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 contribuire all’aumento delle conoscenze culturali di base dell’allievo;</w:t>
      </w:r>
    </w:p>
    <w:p w14:paraId="0A2864D8" w14:textId="77777777" w:rsidR="00B6122F" w:rsidRPr="001C7E50" w:rsidRDefault="00B6122F" w:rsidP="007A1EE8">
      <w:pPr>
        <w:ind w:left="426" w:hanging="142"/>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 sviluppare nell’alunno l’interesse per le grandi opere letterarie di ogni tipo e Paese, avviandolo a capirle e a cogliere in esse i valori formali ed espressivi che contengono e promuovendo in lui la formazione di un’autonoma capacità di interpretazione e di una fondata sensibilità estetica;</w:t>
      </w:r>
    </w:p>
    <w:p w14:paraId="4AB16C63" w14:textId="77777777" w:rsidR="00B6122F" w:rsidRPr="001C7E50" w:rsidRDefault="00B6122F" w:rsidP="007A1EE8">
      <w:pPr>
        <w:ind w:left="426" w:hanging="142"/>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 favorire la comprensione dei valori e degli ideali di carattere universale e costitutivi della natura umana, così come sono espressi nei testi letterari elaborati attraverso i secoli;</w:t>
      </w:r>
    </w:p>
    <w:p w14:paraId="117D739F" w14:textId="24D4A678" w:rsidR="00E86C2F" w:rsidRDefault="00B6122F" w:rsidP="007A1EE8">
      <w:pPr>
        <w:ind w:left="426" w:hanging="142"/>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 esercitare l’alunno a comprendere il senso della continuità tra passato e presente e l’importanza della conoscenza del passato per capire il presente.</w:t>
      </w:r>
    </w:p>
    <w:p w14:paraId="0D0309BC" w14:textId="77777777" w:rsidR="00947EEC" w:rsidRPr="00947EEC" w:rsidRDefault="00947EEC" w:rsidP="00B6122F">
      <w:pPr>
        <w:spacing w:line="283" w:lineRule="exact"/>
        <w:jc w:val="both"/>
        <w:rPr>
          <w:rFonts w:ascii="Times New Roman" w:eastAsia="Times New Roman" w:hAnsi="Times New Roman" w:cs="Times New Roman"/>
          <w:sz w:val="16"/>
          <w:szCs w:val="16"/>
        </w:rPr>
      </w:pPr>
    </w:p>
    <w:p w14:paraId="4896D47A" w14:textId="3D77E3B8" w:rsidR="00B6122F" w:rsidRPr="00D0506A" w:rsidRDefault="00B6122F" w:rsidP="00081108">
      <w:pPr>
        <w:jc w:val="both"/>
        <w:rPr>
          <w:rFonts w:ascii="Times New Roman" w:eastAsia="Times New Roman" w:hAnsi="Times New Roman" w:cs="Times New Roman"/>
          <w:color w:val="0000FF"/>
          <w:sz w:val="20"/>
          <w:szCs w:val="20"/>
        </w:rPr>
      </w:pPr>
      <w:r w:rsidRPr="00D0506A">
        <w:rPr>
          <w:rFonts w:ascii="Times New Roman" w:eastAsia="Times New Roman" w:hAnsi="Times New Roman" w:cs="Times New Roman"/>
          <w:b/>
          <w:color w:val="0000FF"/>
          <w:sz w:val="20"/>
          <w:szCs w:val="20"/>
        </w:rPr>
        <w:t>Obiettivi disciplinari</w:t>
      </w:r>
    </w:p>
    <w:p w14:paraId="5D623AC3" w14:textId="77777777" w:rsidR="00B6122F" w:rsidRPr="001C7E50" w:rsidRDefault="00B6122F" w:rsidP="00081108">
      <w:pPr>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Obiettivo generale dell’insegnamento sarà quello di fornire una conoscenza della Letteratura sia nel suo sviluppo storico, in rapporto alle altre manifestazioni culturali e in relazione con i vari eventi economici, sociali e politici, sia nei suoi aspetti stilistici ed espressivi e sia nelle sue componenti ideali ed ideologiche.</w:t>
      </w:r>
    </w:p>
    <w:p w14:paraId="3E099A9E" w14:textId="77777777" w:rsidR="00E86C2F" w:rsidRPr="001C7E50" w:rsidRDefault="00E86C2F" w:rsidP="00B6122F">
      <w:pPr>
        <w:spacing w:line="232" w:lineRule="exact"/>
        <w:rPr>
          <w:rFonts w:ascii="Times New Roman" w:eastAsia="Times New Roman" w:hAnsi="Times New Roman" w:cs="Times New Roman"/>
          <w:sz w:val="20"/>
          <w:szCs w:val="20"/>
        </w:rPr>
      </w:pPr>
    </w:p>
    <w:p w14:paraId="594B87FF" w14:textId="7CC10BE6" w:rsidR="00B6122F" w:rsidRPr="002F3B2A" w:rsidRDefault="00440447" w:rsidP="00B6122F">
      <w:pPr>
        <w:jc w:val="both"/>
        <w:rPr>
          <w:rFonts w:ascii="Times New Roman" w:hAnsi="Times New Roman" w:cs="Times New Roman"/>
          <w:b/>
          <w:sz w:val="20"/>
          <w:szCs w:val="20"/>
        </w:rPr>
      </w:pPr>
      <w:r>
        <w:rPr>
          <w:rFonts w:ascii="Times New Roman" w:hAnsi="Times New Roman" w:cs="Times New Roman"/>
          <w:b/>
          <w:sz w:val="20"/>
          <w:szCs w:val="20"/>
        </w:rPr>
        <w:t>Al termine del III e del IV</w:t>
      </w:r>
      <w:r w:rsidR="00B6122F">
        <w:rPr>
          <w:rFonts w:ascii="Times New Roman" w:hAnsi="Times New Roman" w:cs="Times New Roman"/>
          <w:b/>
          <w:sz w:val="20"/>
          <w:szCs w:val="20"/>
        </w:rPr>
        <w:t xml:space="preserve"> anno l’alunno</w:t>
      </w:r>
      <w:r w:rsidR="00B6122F" w:rsidRPr="002F3B2A">
        <w:rPr>
          <w:rFonts w:ascii="Times New Roman" w:hAnsi="Times New Roman" w:cs="Times New Roman"/>
          <w:b/>
          <w:sz w:val="20"/>
          <w:szCs w:val="20"/>
        </w:rPr>
        <w:t xml:space="preserve"> dovrà aver acquisito:</w:t>
      </w:r>
    </w:p>
    <w:tbl>
      <w:tblPr>
        <w:tblW w:w="11199" w:type="dxa"/>
        <w:tblInd w:w="-137" w:type="dxa"/>
        <w:tblLayout w:type="fixed"/>
        <w:tblCellMar>
          <w:left w:w="10" w:type="dxa"/>
          <w:right w:w="10" w:type="dxa"/>
        </w:tblCellMar>
        <w:tblLook w:val="04A0" w:firstRow="1" w:lastRow="0" w:firstColumn="1" w:lastColumn="0" w:noHBand="0" w:noVBand="1"/>
      </w:tblPr>
      <w:tblGrid>
        <w:gridCol w:w="6096"/>
        <w:gridCol w:w="5103"/>
      </w:tblGrid>
      <w:tr w:rsidR="00E86C2F" w:rsidRPr="001C7E50" w14:paraId="40017CBA" w14:textId="77777777" w:rsidTr="00E86C2F">
        <w:trPr>
          <w:trHeight w:val="571"/>
        </w:trPr>
        <w:tc>
          <w:tcPr>
            <w:tcW w:w="6096"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41AD2A29" w14:textId="77777777" w:rsidR="00B6122F" w:rsidRPr="001C7E50" w:rsidRDefault="00B6122F" w:rsidP="000436AF">
            <w:pPr>
              <w:suppressAutoHyphens/>
              <w:autoSpaceDN w:val="0"/>
              <w:ind w:left="107"/>
              <w:textAlignment w:val="baseline"/>
              <w:rPr>
                <w:rFonts w:ascii="Times New Roman" w:eastAsia="Times New Roman" w:hAnsi="Times New Roman" w:cs="Times New Roman"/>
                <w:b/>
                <w:kern w:val="3"/>
                <w:sz w:val="20"/>
                <w:szCs w:val="20"/>
                <w:lang w:bidi="it-IT"/>
              </w:rPr>
            </w:pPr>
            <w:r w:rsidRPr="001C7E50">
              <w:rPr>
                <w:rFonts w:ascii="Times New Roman" w:eastAsia="Times New Roman" w:hAnsi="Times New Roman" w:cs="Times New Roman"/>
                <w:b/>
                <w:kern w:val="3"/>
                <w:sz w:val="20"/>
                <w:szCs w:val="20"/>
                <w:lang w:bidi="it-IT"/>
              </w:rPr>
              <w:t xml:space="preserve">STANDARD  MINIMI DI </w:t>
            </w:r>
          </w:p>
          <w:p w14:paraId="2B374FA5" w14:textId="77777777" w:rsidR="00B6122F" w:rsidRPr="001C7E50" w:rsidRDefault="00B6122F" w:rsidP="000436AF">
            <w:pPr>
              <w:suppressAutoHyphens/>
              <w:autoSpaceDN w:val="0"/>
              <w:ind w:left="107"/>
              <w:textAlignment w:val="baseline"/>
              <w:rPr>
                <w:rFonts w:ascii="Times New Roman" w:eastAsia="Times New Roman" w:hAnsi="Times New Roman" w:cs="Times New Roman"/>
                <w:kern w:val="3"/>
                <w:sz w:val="20"/>
                <w:szCs w:val="20"/>
                <w:lang w:bidi="it-IT"/>
              </w:rPr>
            </w:pPr>
            <w:r>
              <w:rPr>
                <w:rFonts w:ascii="Times New Roman" w:eastAsia="Times New Roman" w:hAnsi="Times New Roman" w:cs="Times New Roman"/>
                <w:b/>
                <w:kern w:val="3"/>
                <w:sz w:val="20"/>
                <w:szCs w:val="20"/>
                <w:lang w:bidi="it-IT"/>
              </w:rPr>
              <w:t>COMPETENZE DISCIPLINARI</w:t>
            </w:r>
          </w:p>
        </w:tc>
        <w:tc>
          <w:tcPr>
            <w:tcW w:w="5103"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03F7443D" w14:textId="77777777" w:rsidR="00B6122F" w:rsidRPr="001C7E50" w:rsidRDefault="00B6122F" w:rsidP="000436AF">
            <w:pPr>
              <w:suppressAutoHyphens/>
              <w:autoSpaceDN w:val="0"/>
              <w:ind w:left="110"/>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b/>
                <w:kern w:val="3"/>
                <w:sz w:val="20"/>
                <w:szCs w:val="20"/>
                <w:lang w:bidi="it-IT"/>
              </w:rPr>
              <w:t>COMPETENZE AVANZATE</w:t>
            </w:r>
          </w:p>
        </w:tc>
      </w:tr>
      <w:tr w:rsidR="00E86C2F" w:rsidRPr="001C7E50" w14:paraId="7652F56E" w14:textId="77777777" w:rsidTr="00081108">
        <w:trPr>
          <w:trHeight w:val="760"/>
        </w:trPr>
        <w:tc>
          <w:tcPr>
            <w:tcW w:w="6096"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141AB7A0" w14:textId="77777777" w:rsidR="00B6122F" w:rsidRPr="001C7E50" w:rsidRDefault="00B6122F" w:rsidP="000436AF">
            <w:pPr>
              <w:suppressAutoHyphens/>
              <w:autoSpaceDN w:val="0"/>
              <w:spacing w:line="276" w:lineRule="auto"/>
              <w:ind w:left="107" w:right="94"/>
              <w:jc w:val="both"/>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1. saper comprendere e analizzare un testo, interpretando, almeno nelle linee essenziali, le scelte contenutistiche e formali del suo autore</w:t>
            </w:r>
          </w:p>
        </w:tc>
        <w:tc>
          <w:tcPr>
            <w:tcW w:w="5103"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6003369C" w14:textId="77777777" w:rsidR="00B6122F" w:rsidRPr="001C7E50" w:rsidRDefault="00B6122F" w:rsidP="000436AF">
            <w:pPr>
              <w:suppressAutoHyphens/>
              <w:autoSpaceDN w:val="0"/>
              <w:spacing w:line="276" w:lineRule="auto"/>
              <w:ind w:left="110" w:right="91"/>
              <w:jc w:val="both"/>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1. saper comprendere e analizzare un testo, interpretando le scelte contenutistiche e formali del suo autore</w:t>
            </w:r>
          </w:p>
        </w:tc>
      </w:tr>
      <w:tr w:rsidR="00E86C2F" w:rsidRPr="001C7E50" w14:paraId="6FFBBC6D" w14:textId="77777777" w:rsidTr="00081108">
        <w:trPr>
          <w:trHeight w:val="983"/>
        </w:trPr>
        <w:tc>
          <w:tcPr>
            <w:tcW w:w="6096"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679E7957" w14:textId="77777777" w:rsidR="00B6122F" w:rsidRPr="001C7E50" w:rsidRDefault="00B6122F" w:rsidP="000436AF">
            <w:pPr>
              <w:suppressAutoHyphens/>
              <w:autoSpaceDN w:val="0"/>
              <w:spacing w:line="276" w:lineRule="auto"/>
              <w:ind w:left="107"/>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2. saper contestualizzare un testo in rapporto all’autore e al contesto</w:t>
            </w:r>
          </w:p>
        </w:tc>
        <w:tc>
          <w:tcPr>
            <w:tcW w:w="5103"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45A1EC86" w14:textId="77777777" w:rsidR="00B6122F" w:rsidRPr="001C7E50" w:rsidRDefault="00B6122F" w:rsidP="000436AF">
            <w:pPr>
              <w:suppressAutoHyphens/>
              <w:autoSpaceDN w:val="0"/>
              <w:spacing w:line="276" w:lineRule="auto"/>
              <w:ind w:left="110" w:right="91"/>
              <w:jc w:val="both"/>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2. saper contestualizzare un testo, collocandolo correttamente nella produzione letteraria del suo autore, nel suo periodo storico-culturale, nel genere cui appartiene</w:t>
            </w:r>
          </w:p>
        </w:tc>
      </w:tr>
      <w:tr w:rsidR="00E86C2F" w:rsidRPr="001C7E50" w14:paraId="7F303887" w14:textId="77777777" w:rsidTr="00081108">
        <w:trPr>
          <w:trHeight w:val="700"/>
        </w:trPr>
        <w:tc>
          <w:tcPr>
            <w:tcW w:w="6096"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27788315" w14:textId="77777777" w:rsidR="00B6122F" w:rsidRPr="001C7E50" w:rsidRDefault="00B6122F" w:rsidP="000436AF">
            <w:pPr>
              <w:suppressAutoHyphens/>
              <w:autoSpaceDN w:val="0"/>
              <w:spacing w:line="276" w:lineRule="auto"/>
              <w:ind w:left="107" w:right="94"/>
              <w:jc w:val="both"/>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3. saper operare essenziali relazioni e confronti fra testi letterari e tra questi ultimi e testi non letterari</w:t>
            </w:r>
          </w:p>
        </w:tc>
        <w:tc>
          <w:tcPr>
            <w:tcW w:w="5103"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55497C3E" w14:textId="77777777" w:rsidR="00B6122F" w:rsidRPr="001C7E50" w:rsidRDefault="00B6122F" w:rsidP="000436AF">
            <w:pPr>
              <w:suppressAutoHyphens/>
              <w:autoSpaceDN w:val="0"/>
              <w:spacing w:line="276" w:lineRule="auto"/>
              <w:ind w:left="110" w:right="96"/>
              <w:jc w:val="both"/>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3. saper operare articolate relazioni e confronti fra testi letterari e tra questi ultimi e testi non letterari</w:t>
            </w:r>
          </w:p>
        </w:tc>
      </w:tr>
      <w:tr w:rsidR="00E86C2F" w:rsidRPr="001C7E50" w14:paraId="180EDB77" w14:textId="77777777" w:rsidTr="001D6480">
        <w:trPr>
          <w:trHeight w:val="837"/>
        </w:trPr>
        <w:tc>
          <w:tcPr>
            <w:tcW w:w="6096"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77F5835B" w14:textId="77777777" w:rsidR="00B6122F" w:rsidRPr="001C7E50" w:rsidRDefault="00B6122F" w:rsidP="000436AF">
            <w:pPr>
              <w:suppressAutoHyphens/>
              <w:autoSpaceDN w:val="0"/>
              <w:spacing w:line="276" w:lineRule="auto"/>
              <w:ind w:left="107" w:right="94"/>
              <w:jc w:val="both"/>
              <w:textAlignment w:val="baseline"/>
              <w:rPr>
                <w:rFonts w:ascii="Times New Roman" w:eastAsia="Times New Roman" w:hAnsi="Times New Roman" w:cs="Times New Roman"/>
                <w:kern w:val="3"/>
                <w:sz w:val="20"/>
                <w:szCs w:val="20"/>
                <w:lang w:bidi="it-IT"/>
              </w:rPr>
            </w:pPr>
            <w:r>
              <w:rPr>
                <w:rFonts w:ascii="Times New Roman" w:eastAsia="Times New Roman" w:hAnsi="Times New Roman" w:cs="Times New Roman"/>
                <w:kern w:val="3"/>
                <w:sz w:val="20"/>
                <w:szCs w:val="20"/>
                <w:lang w:bidi="it-IT"/>
              </w:rPr>
              <w:t>4</w:t>
            </w:r>
            <w:r w:rsidRPr="001C7E50">
              <w:rPr>
                <w:rFonts w:ascii="Times New Roman" w:eastAsia="Times New Roman" w:hAnsi="Times New Roman" w:cs="Times New Roman"/>
                <w:kern w:val="3"/>
                <w:sz w:val="20"/>
                <w:szCs w:val="20"/>
                <w:lang w:bidi="it-IT"/>
              </w:rPr>
              <w:t>. saper produrre un testo scritto coerentemente con la traccia, la tipologia di scrittura e le consegne formulate</w:t>
            </w:r>
          </w:p>
        </w:tc>
        <w:tc>
          <w:tcPr>
            <w:tcW w:w="5103"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20BD450E" w14:textId="77777777" w:rsidR="00B6122F" w:rsidRPr="001C7E50" w:rsidRDefault="00B6122F" w:rsidP="000436AF">
            <w:pPr>
              <w:suppressAutoHyphens/>
              <w:autoSpaceDN w:val="0"/>
              <w:spacing w:line="276" w:lineRule="auto"/>
              <w:ind w:left="110" w:right="96"/>
              <w:jc w:val="both"/>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5. saper produrre con originalità e pertinenza di soluzioni un testo scritto coerentemente con la traccia, la tipologia di scrittura e le consegne formulate</w:t>
            </w:r>
          </w:p>
        </w:tc>
      </w:tr>
    </w:tbl>
    <w:p w14:paraId="43DDB883" w14:textId="77777777" w:rsidR="001D6480" w:rsidRDefault="001D6480" w:rsidP="00B6122F">
      <w:pPr>
        <w:jc w:val="both"/>
        <w:rPr>
          <w:rFonts w:ascii="Times New Roman" w:hAnsi="Times New Roman" w:cs="Times New Roman"/>
          <w:b/>
          <w:sz w:val="20"/>
          <w:szCs w:val="20"/>
        </w:rPr>
      </w:pPr>
    </w:p>
    <w:p w14:paraId="000492EF" w14:textId="315329CC" w:rsidR="00B6122F" w:rsidRPr="001D6480" w:rsidRDefault="00440447" w:rsidP="001D6480">
      <w:pPr>
        <w:jc w:val="both"/>
        <w:rPr>
          <w:rFonts w:ascii="Times New Roman" w:hAnsi="Times New Roman" w:cs="Times New Roman"/>
          <w:b/>
          <w:sz w:val="20"/>
          <w:szCs w:val="20"/>
        </w:rPr>
      </w:pPr>
      <w:r>
        <w:rPr>
          <w:rFonts w:ascii="Times New Roman" w:hAnsi="Times New Roman" w:cs="Times New Roman"/>
          <w:b/>
          <w:sz w:val="20"/>
          <w:szCs w:val="20"/>
        </w:rPr>
        <w:t>Al termine del V</w:t>
      </w:r>
      <w:r w:rsidR="00B6122F">
        <w:rPr>
          <w:rFonts w:ascii="Times New Roman" w:hAnsi="Times New Roman" w:cs="Times New Roman"/>
          <w:b/>
          <w:sz w:val="20"/>
          <w:szCs w:val="20"/>
        </w:rPr>
        <w:t xml:space="preserve"> anno l’alunno</w:t>
      </w:r>
      <w:r w:rsidR="00B6122F" w:rsidRPr="002F3B2A">
        <w:rPr>
          <w:rFonts w:ascii="Times New Roman" w:hAnsi="Times New Roman" w:cs="Times New Roman"/>
          <w:b/>
          <w:sz w:val="20"/>
          <w:szCs w:val="20"/>
        </w:rPr>
        <w:t xml:space="preserve"> dovrà aver acquisito:</w:t>
      </w:r>
    </w:p>
    <w:tbl>
      <w:tblPr>
        <w:tblW w:w="11199" w:type="dxa"/>
        <w:tblInd w:w="-137" w:type="dxa"/>
        <w:tblLayout w:type="fixed"/>
        <w:tblCellMar>
          <w:left w:w="10" w:type="dxa"/>
          <w:right w:w="10" w:type="dxa"/>
        </w:tblCellMar>
        <w:tblLook w:val="04A0" w:firstRow="1" w:lastRow="0" w:firstColumn="1" w:lastColumn="0" w:noHBand="0" w:noVBand="1"/>
      </w:tblPr>
      <w:tblGrid>
        <w:gridCol w:w="6096"/>
        <w:gridCol w:w="5103"/>
      </w:tblGrid>
      <w:tr w:rsidR="00E86C2F" w:rsidRPr="001C7E50" w14:paraId="6C9C9213" w14:textId="77777777" w:rsidTr="00E86C2F">
        <w:trPr>
          <w:trHeight w:val="571"/>
        </w:trPr>
        <w:tc>
          <w:tcPr>
            <w:tcW w:w="6096"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4A858203" w14:textId="77777777" w:rsidR="00B6122F" w:rsidRPr="001C7E50" w:rsidRDefault="00B6122F" w:rsidP="000436AF">
            <w:pPr>
              <w:suppressAutoHyphens/>
              <w:autoSpaceDN w:val="0"/>
              <w:ind w:left="107"/>
              <w:textAlignment w:val="baseline"/>
              <w:rPr>
                <w:rFonts w:ascii="Times New Roman" w:eastAsia="Times New Roman" w:hAnsi="Times New Roman" w:cs="Times New Roman"/>
                <w:b/>
                <w:kern w:val="3"/>
                <w:sz w:val="20"/>
                <w:szCs w:val="20"/>
                <w:lang w:bidi="it-IT"/>
              </w:rPr>
            </w:pPr>
            <w:r w:rsidRPr="001C7E50">
              <w:rPr>
                <w:rFonts w:ascii="Times New Roman" w:eastAsia="Times New Roman" w:hAnsi="Times New Roman" w:cs="Times New Roman"/>
                <w:b/>
                <w:kern w:val="3"/>
                <w:sz w:val="20"/>
                <w:szCs w:val="20"/>
                <w:lang w:bidi="it-IT"/>
              </w:rPr>
              <w:t xml:space="preserve">STANDARD  MINIMI DI </w:t>
            </w:r>
          </w:p>
          <w:p w14:paraId="7ED986DA" w14:textId="77777777" w:rsidR="00B6122F" w:rsidRPr="001C7E50" w:rsidRDefault="00B6122F" w:rsidP="000436AF">
            <w:pPr>
              <w:suppressAutoHyphens/>
              <w:autoSpaceDN w:val="0"/>
              <w:ind w:left="107"/>
              <w:textAlignment w:val="baseline"/>
              <w:rPr>
                <w:rFonts w:ascii="Times New Roman" w:eastAsia="Times New Roman" w:hAnsi="Times New Roman" w:cs="Times New Roman"/>
                <w:kern w:val="3"/>
                <w:sz w:val="20"/>
                <w:szCs w:val="20"/>
                <w:lang w:bidi="it-IT"/>
              </w:rPr>
            </w:pPr>
            <w:r>
              <w:rPr>
                <w:rFonts w:ascii="Times New Roman" w:eastAsia="Times New Roman" w:hAnsi="Times New Roman" w:cs="Times New Roman"/>
                <w:b/>
                <w:kern w:val="3"/>
                <w:sz w:val="20"/>
                <w:szCs w:val="20"/>
                <w:lang w:bidi="it-IT"/>
              </w:rPr>
              <w:t>COMPETENZE DISCIPLINARI</w:t>
            </w:r>
          </w:p>
        </w:tc>
        <w:tc>
          <w:tcPr>
            <w:tcW w:w="5103"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7A17581F" w14:textId="77777777" w:rsidR="00B6122F" w:rsidRPr="001C7E50" w:rsidRDefault="00B6122F" w:rsidP="000436AF">
            <w:pPr>
              <w:suppressAutoHyphens/>
              <w:autoSpaceDN w:val="0"/>
              <w:ind w:left="110"/>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b/>
                <w:kern w:val="3"/>
                <w:sz w:val="20"/>
                <w:szCs w:val="20"/>
                <w:lang w:bidi="it-IT"/>
              </w:rPr>
              <w:t>COMPETENZE AVANZATE</w:t>
            </w:r>
          </w:p>
        </w:tc>
      </w:tr>
      <w:tr w:rsidR="00E86C2F" w:rsidRPr="001C7E50" w14:paraId="264FF1DE" w14:textId="77777777" w:rsidTr="001D6480">
        <w:trPr>
          <w:trHeight w:val="780"/>
        </w:trPr>
        <w:tc>
          <w:tcPr>
            <w:tcW w:w="6096"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4D9CC3A2" w14:textId="77777777" w:rsidR="00B6122F" w:rsidRPr="001C7E50" w:rsidRDefault="00B6122F" w:rsidP="000436AF">
            <w:pPr>
              <w:suppressAutoHyphens/>
              <w:autoSpaceDN w:val="0"/>
              <w:spacing w:line="276" w:lineRule="auto"/>
              <w:ind w:left="107" w:right="94"/>
              <w:jc w:val="both"/>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1. saper comprendere e analizzare un testo, interpretando, almeno nelle linee essenziali, le scelte contenutistiche e formali del suo autore</w:t>
            </w:r>
            <w:r>
              <w:rPr>
                <w:rFonts w:ascii="Times New Roman" w:eastAsia="Times New Roman" w:hAnsi="Times New Roman" w:cs="Times New Roman"/>
                <w:kern w:val="3"/>
                <w:sz w:val="20"/>
                <w:szCs w:val="20"/>
                <w:lang w:bidi="it-IT"/>
              </w:rPr>
              <w:t xml:space="preserve"> </w:t>
            </w:r>
          </w:p>
        </w:tc>
        <w:tc>
          <w:tcPr>
            <w:tcW w:w="5103"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120A0AE0" w14:textId="77777777" w:rsidR="00B6122F" w:rsidRPr="001C7E50" w:rsidRDefault="00B6122F" w:rsidP="000436AF">
            <w:pPr>
              <w:suppressAutoHyphens/>
              <w:autoSpaceDN w:val="0"/>
              <w:spacing w:line="276" w:lineRule="auto"/>
              <w:ind w:left="110" w:right="91"/>
              <w:jc w:val="both"/>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1. saper comprendere e analizzare un testo, interpretando le scelte contenutistiche e formali del suo autore</w:t>
            </w:r>
          </w:p>
        </w:tc>
      </w:tr>
      <w:tr w:rsidR="00E86C2F" w:rsidRPr="001C7E50" w14:paraId="64971BAA" w14:textId="77777777" w:rsidTr="001D6480">
        <w:trPr>
          <w:trHeight w:val="990"/>
        </w:trPr>
        <w:tc>
          <w:tcPr>
            <w:tcW w:w="6096"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63FE97DB" w14:textId="77777777" w:rsidR="00B6122F" w:rsidRPr="001C7E50" w:rsidRDefault="00B6122F" w:rsidP="000436AF">
            <w:pPr>
              <w:suppressAutoHyphens/>
              <w:autoSpaceDN w:val="0"/>
              <w:spacing w:line="276" w:lineRule="auto"/>
              <w:ind w:left="107"/>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2. saper contestualizzare un testo in rapporto all’autore e al contesto</w:t>
            </w:r>
          </w:p>
        </w:tc>
        <w:tc>
          <w:tcPr>
            <w:tcW w:w="5103"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39148DF7" w14:textId="77777777" w:rsidR="00B6122F" w:rsidRPr="001C7E50" w:rsidRDefault="00B6122F" w:rsidP="000436AF">
            <w:pPr>
              <w:suppressAutoHyphens/>
              <w:autoSpaceDN w:val="0"/>
              <w:spacing w:line="276" w:lineRule="auto"/>
              <w:ind w:left="110" w:right="91"/>
              <w:jc w:val="both"/>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2. saper contestualizzare un testo, collocandolo correttamente nella produzione letteraria del suo autore, nel suo periodo storico-culturale, nel genere cui appartiene</w:t>
            </w:r>
          </w:p>
        </w:tc>
      </w:tr>
      <w:tr w:rsidR="00E86C2F" w:rsidRPr="001C7E50" w14:paraId="295E0A3E" w14:textId="77777777" w:rsidTr="001D6480">
        <w:trPr>
          <w:trHeight w:val="692"/>
        </w:trPr>
        <w:tc>
          <w:tcPr>
            <w:tcW w:w="6096"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140D27EB" w14:textId="77777777" w:rsidR="00B6122F" w:rsidRPr="001C7E50" w:rsidRDefault="00B6122F" w:rsidP="000436AF">
            <w:pPr>
              <w:suppressAutoHyphens/>
              <w:autoSpaceDN w:val="0"/>
              <w:spacing w:line="276" w:lineRule="auto"/>
              <w:ind w:left="107" w:right="94"/>
              <w:jc w:val="both"/>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3. saper operare essenziali relazioni e confronti fra testi letterari e tra questi ultimi e testi non letterari</w:t>
            </w:r>
          </w:p>
        </w:tc>
        <w:tc>
          <w:tcPr>
            <w:tcW w:w="5103"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57C13012" w14:textId="77777777" w:rsidR="00B6122F" w:rsidRPr="001C7E50" w:rsidRDefault="00B6122F" w:rsidP="000436AF">
            <w:pPr>
              <w:suppressAutoHyphens/>
              <w:autoSpaceDN w:val="0"/>
              <w:spacing w:line="276" w:lineRule="auto"/>
              <w:ind w:left="110" w:right="96"/>
              <w:jc w:val="both"/>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3. saper operare articolate relazioni e confronti fra testi letterari e tra questi ultimi e testi non letterari</w:t>
            </w:r>
          </w:p>
        </w:tc>
      </w:tr>
      <w:tr w:rsidR="00E86C2F" w:rsidRPr="001C7E50" w14:paraId="0447E703" w14:textId="77777777" w:rsidTr="001D6480">
        <w:trPr>
          <w:trHeight w:val="858"/>
        </w:trPr>
        <w:tc>
          <w:tcPr>
            <w:tcW w:w="6096"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17BBAEFD" w14:textId="77777777" w:rsidR="00B6122F" w:rsidRPr="001C7E50" w:rsidRDefault="00B6122F" w:rsidP="000436AF">
            <w:pPr>
              <w:suppressAutoHyphens/>
              <w:autoSpaceDN w:val="0"/>
              <w:spacing w:line="276" w:lineRule="auto"/>
              <w:ind w:left="107"/>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4. saper esprimere e motivare un giudizio critico personale</w:t>
            </w:r>
          </w:p>
        </w:tc>
        <w:tc>
          <w:tcPr>
            <w:tcW w:w="5103"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095E9D0B" w14:textId="77777777" w:rsidR="00B6122F" w:rsidRDefault="00B6122F" w:rsidP="000436AF">
            <w:pPr>
              <w:suppressAutoHyphens/>
              <w:autoSpaceDN w:val="0"/>
              <w:spacing w:line="276" w:lineRule="auto"/>
              <w:ind w:left="110" w:right="92"/>
              <w:jc w:val="both"/>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4. sviluppare un’adeguata capacità di rielaborazione critica supportata da coerenza logico-argomentativa e competenze linguistiche di pari livello</w:t>
            </w:r>
          </w:p>
          <w:p w14:paraId="1634D7CF" w14:textId="77777777" w:rsidR="001D6480" w:rsidRPr="001D6480" w:rsidRDefault="001D6480" w:rsidP="000436AF">
            <w:pPr>
              <w:suppressAutoHyphens/>
              <w:autoSpaceDN w:val="0"/>
              <w:spacing w:line="276" w:lineRule="auto"/>
              <w:ind w:left="110" w:right="92"/>
              <w:jc w:val="both"/>
              <w:textAlignment w:val="baseline"/>
              <w:rPr>
                <w:rFonts w:ascii="Times New Roman" w:eastAsia="Times New Roman" w:hAnsi="Times New Roman" w:cs="Times New Roman"/>
                <w:kern w:val="3"/>
                <w:sz w:val="16"/>
                <w:szCs w:val="16"/>
                <w:lang w:bidi="it-IT"/>
              </w:rPr>
            </w:pPr>
          </w:p>
        </w:tc>
      </w:tr>
      <w:tr w:rsidR="00E86C2F" w:rsidRPr="001C7E50" w14:paraId="6F735A4A" w14:textId="77777777" w:rsidTr="001D6480">
        <w:trPr>
          <w:trHeight w:val="844"/>
        </w:trPr>
        <w:tc>
          <w:tcPr>
            <w:tcW w:w="6096"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55760427" w14:textId="77777777" w:rsidR="00B6122F" w:rsidRPr="001C7E50" w:rsidRDefault="00B6122F" w:rsidP="000436AF">
            <w:pPr>
              <w:suppressAutoHyphens/>
              <w:autoSpaceDN w:val="0"/>
              <w:spacing w:line="276" w:lineRule="auto"/>
              <w:ind w:left="107" w:right="97"/>
              <w:jc w:val="both"/>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5. saper produrre un testo scritto coerentemente con la traccia, la tipologia di scrittura e le consegne formulate</w:t>
            </w:r>
          </w:p>
        </w:tc>
        <w:tc>
          <w:tcPr>
            <w:tcW w:w="5103"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2B8A3080" w14:textId="77777777" w:rsidR="00B6122F" w:rsidRPr="001C7E50" w:rsidRDefault="00B6122F" w:rsidP="000436AF">
            <w:pPr>
              <w:suppressAutoHyphens/>
              <w:autoSpaceDN w:val="0"/>
              <w:spacing w:line="276" w:lineRule="auto"/>
              <w:ind w:left="110" w:right="94"/>
              <w:jc w:val="both"/>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5. saper produrre con originalità e pertinenza di soluzioni un testo scritto coerentemente con la traccia, la tipologia di scrittura e le consegne formulate</w:t>
            </w:r>
          </w:p>
        </w:tc>
      </w:tr>
      <w:tr w:rsidR="00E86C2F" w:rsidRPr="001C7E50" w14:paraId="52A0CBDC" w14:textId="77777777" w:rsidTr="001D6480">
        <w:trPr>
          <w:trHeight w:val="835"/>
        </w:trPr>
        <w:tc>
          <w:tcPr>
            <w:tcW w:w="6096"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375BC723" w14:textId="77777777" w:rsidR="00B6122F" w:rsidRPr="001C7E50" w:rsidRDefault="00B6122F" w:rsidP="000436AF">
            <w:pPr>
              <w:suppressAutoHyphens/>
              <w:autoSpaceDN w:val="0"/>
              <w:spacing w:line="276" w:lineRule="auto"/>
              <w:ind w:left="107" w:right="94"/>
              <w:jc w:val="both"/>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6. sviluppare adeguate capacità comunicative coerenti con le peculiarità dei vari contesti sia nella produzione scritta che orale</w:t>
            </w:r>
          </w:p>
        </w:tc>
        <w:tc>
          <w:tcPr>
            <w:tcW w:w="5103"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14:paraId="56F3661A" w14:textId="77777777" w:rsidR="00B6122F" w:rsidRPr="001C7E50" w:rsidRDefault="00B6122F" w:rsidP="000436AF">
            <w:pPr>
              <w:suppressAutoHyphens/>
              <w:autoSpaceDN w:val="0"/>
              <w:spacing w:line="276" w:lineRule="auto"/>
              <w:ind w:left="110" w:right="91"/>
              <w:jc w:val="both"/>
              <w:textAlignment w:val="baseline"/>
              <w:rPr>
                <w:rFonts w:ascii="Times New Roman" w:eastAsia="Times New Roman" w:hAnsi="Times New Roman" w:cs="Times New Roman"/>
                <w:kern w:val="3"/>
                <w:sz w:val="20"/>
                <w:szCs w:val="20"/>
                <w:lang w:bidi="it-IT"/>
              </w:rPr>
            </w:pPr>
            <w:r w:rsidRPr="001C7E50">
              <w:rPr>
                <w:rFonts w:ascii="Times New Roman" w:eastAsia="Times New Roman" w:hAnsi="Times New Roman" w:cs="Times New Roman"/>
                <w:kern w:val="3"/>
                <w:sz w:val="20"/>
                <w:szCs w:val="20"/>
                <w:lang w:bidi="it-IT"/>
              </w:rPr>
              <w:t>6. saper elaborare modalità comunicative coerenti con le peculiarità dei vari contesti sia nella produzione scritta che</w:t>
            </w:r>
            <w:r w:rsidRPr="001C7E50">
              <w:rPr>
                <w:rFonts w:ascii="Times New Roman" w:eastAsia="Times New Roman" w:hAnsi="Times New Roman" w:cs="Times New Roman"/>
                <w:spacing w:val="-5"/>
                <w:kern w:val="3"/>
                <w:sz w:val="20"/>
                <w:szCs w:val="20"/>
                <w:lang w:bidi="it-IT"/>
              </w:rPr>
              <w:t xml:space="preserve"> </w:t>
            </w:r>
            <w:r w:rsidRPr="001C7E50">
              <w:rPr>
                <w:rFonts w:ascii="Times New Roman" w:eastAsia="Times New Roman" w:hAnsi="Times New Roman" w:cs="Times New Roman"/>
                <w:kern w:val="3"/>
                <w:sz w:val="20"/>
                <w:szCs w:val="20"/>
                <w:lang w:bidi="it-IT"/>
              </w:rPr>
              <w:t>orale</w:t>
            </w:r>
          </w:p>
        </w:tc>
      </w:tr>
    </w:tbl>
    <w:p w14:paraId="74335252" w14:textId="1584E2B6" w:rsidR="00B6122F" w:rsidRPr="00E03EDC" w:rsidRDefault="00B6122F" w:rsidP="00B6122F">
      <w:pPr>
        <w:jc w:val="both"/>
        <w:rPr>
          <w:rFonts w:ascii="Times New Roman" w:hAnsi="Times New Roman" w:cs="Times New Roman"/>
          <w:b/>
          <w:color w:val="0000FF"/>
          <w:sz w:val="20"/>
          <w:szCs w:val="20"/>
        </w:rPr>
      </w:pPr>
      <w:r w:rsidRPr="00E03EDC">
        <w:rPr>
          <w:rFonts w:ascii="Times New Roman" w:hAnsi="Times New Roman" w:cs="Times New Roman"/>
          <w:b/>
          <w:color w:val="0000FF"/>
          <w:sz w:val="20"/>
          <w:szCs w:val="20"/>
        </w:rPr>
        <w:t>Obiet</w:t>
      </w:r>
      <w:r w:rsidR="006A2E43" w:rsidRPr="00E03EDC">
        <w:rPr>
          <w:rFonts w:ascii="Times New Roman" w:hAnsi="Times New Roman" w:cs="Times New Roman"/>
          <w:b/>
          <w:color w:val="0000FF"/>
          <w:sz w:val="20"/>
          <w:szCs w:val="20"/>
        </w:rPr>
        <w:t>tivi specifici della disciplina</w:t>
      </w:r>
    </w:p>
    <w:tbl>
      <w:tblPr>
        <w:tblpPr w:leftFromText="141" w:rightFromText="141" w:vertAnchor="text" w:horzAnchor="margin" w:tblpY="50"/>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2"/>
        <w:gridCol w:w="5265"/>
      </w:tblGrid>
      <w:tr w:rsidR="00644902" w:rsidRPr="00B711C0" w14:paraId="1B5381AA" w14:textId="77777777" w:rsidTr="004B4A7D">
        <w:tc>
          <w:tcPr>
            <w:tcW w:w="6042" w:type="dxa"/>
          </w:tcPr>
          <w:p w14:paraId="1B1FE4C6" w14:textId="77777777" w:rsidR="00B6122F" w:rsidRDefault="00B6122F" w:rsidP="000436AF">
            <w:pPr>
              <w:jc w:val="center"/>
              <w:rPr>
                <w:rFonts w:ascii="Times New Roman" w:hAnsi="Times New Roman" w:cs="Times New Roman"/>
                <w:b/>
                <w:sz w:val="20"/>
                <w:szCs w:val="20"/>
              </w:rPr>
            </w:pPr>
            <w:r w:rsidRPr="00B711C0">
              <w:rPr>
                <w:rFonts w:ascii="Times New Roman" w:hAnsi="Times New Roman" w:cs="Times New Roman"/>
                <w:b/>
                <w:sz w:val="20"/>
                <w:szCs w:val="20"/>
              </w:rPr>
              <w:t>ABILITA’</w:t>
            </w:r>
          </w:p>
          <w:p w14:paraId="6FEA0A06" w14:textId="77777777" w:rsidR="00644902" w:rsidRPr="00B711C0" w:rsidRDefault="00644902" w:rsidP="000436AF">
            <w:pPr>
              <w:jc w:val="center"/>
              <w:rPr>
                <w:rFonts w:ascii="Times New Roman" w:hAnsi="Times New Roman" w:cs="Times New Roman"/>
                <w:b/>
                <w:sz w:val="20"/>
                <w:szCs w:val="20"/>
              </w:rPr>
            </w:pPr>
          </w:p>
        </w:tc>
        <w:tc>
          <w:tcPr>
            <w:tcW w:w="5265" w:type="dxa"/>
          </w:tcPr>
          <w:p w14:paraId="008F7A4D" w14:textId="77777777" w:rsidR="00B6122F" w:rsidRPr="00B711C0" w:rsidRDefault="00B6122F" w:rsidP="000436AF">
            <w:pPr>
              <w:jc w:val="center"/>
              <w:rPr>
                <w:rFonts w:ascii="Times New Roman" w:hAnsi="Times New Roman" w:cs="Times New Roman"/>
                <w:b/>
                <w:sz w:val="20"/>
                <w:szCs w:val="20"/>
              </w:rPr>
            </w:pPr>
            <w:r w:rsidRPr="00B711C0">
              <w:rPr>
                <w:rFonts w:ascii="Times New Roman" w:hAnsi="Times New Roman" w:cs="Times New Roman"/>
                <w:b/>
                <w:sz w:val="20"/>
                <w:szCs w:val="20"/>
              </w:rPr>
              <w:t xml:space="preserve">CONOSCENZE </w:t>
            </w:r>
          </w:p>
        </w:tc>
      </w:tr>
      <w:tr w:rsidR="00644902" w:rsidRPr="00B711C0" w14:paraId="70B1EE51" w14:textId="77777777" w:rsidTr="004B4A7D">
        <w:trPr>
          <w:trHeight w:val="4491"/>
        </w:trPr>
        <w:tc>
          <w:tcPr>
            <w:tcW w:w="6042" w:type="dxa"/>
          </w:tcPr>
          <w:p w14:paraId="6DA2183E" w14:textId="0A545EC9" w:rsidR="00B6122F" w:rsidRPr="001D6480" w:rsidRDefault="00B6122F" w:rsidP="001B0E35">
            <w:pPr>
              <w:pStyle w:val="Paragrafoelenco"/>
              <w:numPr>
                <w:ilvl w:val="0"/>
                <w:numId w:val="44"/>
              </w:numPr>
              <w:ind w:left="284" w:hanging="284"/>
              <w:contextualSpacing w:val="0"/>
              <w:jc w:val="both"/>
              <w:rPr>
                <w:rFonts w:ascii="Times New Roman" w:eastAsia="Times New Roman" w:hAnsi="Times New Roman" w:cs="Times New Roman"/>
                <w:sz w:val="20"/>
                <w:szCs w:val="20"/>
              </w:rPr>
            </w:pPr>
            <w:r w:rsidRPr="001D6480">
              <w:rPr>
                <w:rFonts w:ascii="Times New Roman" w:eastAsia="Times New Roman" w:hAnsi="Times New Roman" w:cs="Times New Roman"/>
                <w:sz w:val="20"/>
                <w:szCs w:val="20"/>
              </w:rPr>
              <w:t>Comprendere</w:t>
            </w:r>
            <w:r w:rsidRPr="001D6480">
              <w:rPr>
                <w:rFonts w:ascii="Times New Roman" w:eastAsia="Times New Roman" w:hAnsi="Times New Roman" w:cs="Times New Roman"/>
                <w:sz w:val="20"/>
                <w:szCs w:val="20"/>
              </w:rPr>
              <w:tab/>
              <w:t xml:space="preserve">il messaggio contenuto in un testo orale </w:t>
            </w:r>
            <w:r w:rsidRPr="001D6480">
              <w:rPr>
                <w:rFonts w:ascii="Times New Roman" w:eastAsia="Times New Roman" w:hAnsi="Times New Roman" w:cs="Times New Roman"/>
                <w:sz w:val="20"/>
                <w:szCs w:val="20"/>
              </w:rPr>
              <w:tab/>
            </w:r>
            <w:r w:rsidRPr="001D6480">
              <w:rPr>
                <w:rFonts w:ascii="Times New Roman" w:eastAsia="Times New Roman" w:hAnsi="Times New Roman" w:cs="Times New Roman"/>
                <w:sz w:val="20"/>
                <w:szCs w:val="20"/>
              </w:rPr>
              <w:tab/>
            </w:r>
          </w:p>
          <w:p w14:paraId="055A1056" w14:textId="77777777" w:rsidR="001D6480" w:rsidRDefault="00B6122F" w:rsidP="001B0E35">
            <w:pPr>
              <w:pStyle w:val="Paragrafoelenco"/>
              <w:numPr>
                <w:ilvl w:val="0"/>
                <w:numId w:val="44"/>
              </w:numPr>
              <w:ind w:left="284" w:hanging="284"/>
              <w:contextualSpacing w:val="0"/>
              <w:jc w:val="both"/>
              <w:rPr>
                <w:rFonts w:ascii="Times New Roman" w:eastAsia="Times New Roman" w:hAnsi="Times New Roman" w:cs="Times New Roman"/>
                <w:sz w:val="20"/>
                <w:szCs w:val="20"/>
              </w:rPr>
            </w:pPr>
            <w:r w:rsidRPr="001D6480">
              <w:rPr>
                <w:rFonts w:ascii="Times New Roman" w:eastAsia="Times New Roman" w:hAnsi="Times New Roman" w:cs="Times New Roman"/>
                <w:sz w:val="20"/>
                <w:szCs w:val="20"/>
              </w:rPr>
              <w:t>Cogliere le relazioni logiche tra le var</w:t>
            </w:r>
            <w:r w:rsidR="001D6480">
              <w:rPr>
                <w:rFonts w:ascii="Times New Roman" w:eastAsia="Times New Roman" w:hAnsi="Times New Roman" w:cs="Times New Roman"/>
                <w:sz w:val="20"/>
                <w:szCs w:val="20"/>
              </w:rPr>
              <w:t>ie componenti di un testo orale</w:t>
            </w:r>
          </w:p>
          <w:p w14:paraId="37F12634" w14:textId="77777777" w:rsidR="001D6480" w:rsidRDefault="00B6122F" w:rsidP="001B0E35">
            <w:pPr>
              <w:pStyle w:val="Paragrafoelenco"/>
              <w:numPr>
                <w:ilvl w:val="0"/>
                <w:numId w:val="44"/>
              </w:numPr>
              <w:ind w:left="284" w:hanging="284"/>
              <w:contextualSpacing w:val="0"/>
              <w:jc w:val="both"/>
              <w:rPr>
                <w:rFonts w:ascii="Times New Roman" w:eastAsia="Times New Roman" w:hAnsi="Times New Roman" w:cs="Times New Roman"/>
                <w:sz w:val="20"/>
                <w:szCs w:val="20"/>
              </w:rPr>
            </w:pPr>
            <w:r w:rsidRPr="001D6480">
              <w:rPr>
                <w:rFonts w:ascii="Times New Roman" w:eastAsia="Times New Roman" w:hAnsi="Times New Roman" w:cs="Times New Roman"/>
                <w:sz w:val="20"/>
                <w:szCs w:val="20"/>
              </w:rPr>
              <w:t>Esporre in modo chiaro, logico e coerente esperienze vissute o testi ascoltati</w:t>
            </w:r>
            <w:r w:rsidRPr="001D6480">
              <w:rPr>
                <w:rFonts w:ascii="Times New Roman" w:eastAsia="Times New Roman" w:hAnsi="Times New Roman" w:cs="Times New Roman"/>
                <w:sz w:val="20"/>
                <w:szCs w:val="20"/>
              </w:rPr>
              <w:tab/>
            </w:r>
            <w:r w:rsidRPr="001D6480">
              <w:rPr>
                <w:rFonts w:ascii="Times New Roman" w:eastAsia="Times New Roman" w:hAnsi="Times New Roman" w:cs="Times New Roman"/>
                <w:sz w:val="20"/>
                <w:szCs w:val="20"/>
              </w:rPr>
              <w:tab/>
            </w:r>
            <w:r w:rsidRPr="001D6480">
              <w:rPr>
                <w:rFonts w:ascii="Times New Roman" w:eastAsia="Times New Roman" w:hAnsi="Times New Roman" w:cs="Times New Roman"/>
                <w:sz w:val="20"/>
                <w:szCs w:val="20"/>
              </w:rPr>
              <w:tab/>
            </w:r>
            <w:r w:rsidRPr="001D6480">
              <w:rPr>
                <w:rFonts w:ascii="Times New Roman" w:eastAsia="Times New Roman" w:hAnsi="Times New Roman" w:cs="Times New Roman"/>
                <w:sz w:val="20"/>
                <w:szCs w:val="20"/>
              </w:rPr>
              <w:tab/>
            </w:r>
          </w:p>
          <w:p w14:paraId="4BA4A947" w14:textId="2097CFEB" w:rsidR="001D6480" w:rsidRDefault="00B6122F" w:rsidP="001B0E35">
            <w:pPr>
              <w:pStyle w:val="Paragrafoelenco"/>
              <w:numPr>
                <w:ilvl w:val="0"/>
                <w:numId w:val="44"/>
              </w:numPr>
              <w:ind w:left="284" w:hanging="284"/>
              <w:contextualSpacing w:val="0"/>
              <w:jc w:val="both"/>
              <w:rPr>
                <w:rFonts w:ascii="Times New Roman" w:eastAsia="Times New Roman" w:hAnsi="Times New Roman" w:cs="Times New Roman"/>
                <w:sz w:val="20"/>
                <w:szCs w:val="20"/>
              </w:rPr>
            </w:pPr>
            <w:r w:rsidRPr="001D6480">
              <w:rPr>
                <w:rFonts w:ascii="Times New Roman" w:eastAsia="Times New Roman" w:hAnsi="Times New Roman" w:cs="Times New Roman"/>
                <w:sz w:val="20"/>
                <w:szCs w:val="20"/>
              </w:rPr>
              <w:t>Riconoscere</w:t>
            </w:r>
            <w:r w:rsidRPr="001D6480">
              <w:rPr>
                <w:rFonts w:ascii="Times New Roman" w:eastAsia="Times New Roman" w:hAnsi="Times New Roman" w:cs="Times New Roman"/>
                <w:sz w:val="20"/>
                <w:szCs w:val="20"/>
              </w:rPr>
              <w:tab/>
              <w:t xml:space="preserve">differenti registri </w:t>
            </w:r>
            <w:r w:rsidR="001D6480" w:rsidRPr="001D6480">
              <w:rPr>
                <w:rFonts w:ascii="Times New Roman" w:eastAsia="Times New Roman" w:hAnsi="Times New Roman" w:cs="Times New Roman"/>
                <w:sz w:val="20"/>
                <w:szCs w:val="20"/>
              </w:rPr>
              <w:t>comunicativi di un testo orale</w:t>
            </w:r>
            <w:r w:rsidR="001D6480">
              <w:rPr>
                <w:rFonts w:ascii="Times New Roman" w:eastAsia="Times New Roman" w:hAnsi="Times New Roman" w:cs="Times New Roman"/>
                <w:sz w:val="20"/>
                <w:szCs w:val="20"/>
              </w:rPr>
              <w:tab/>
            </w:r>
          </w:p>
          <w:p w14:paraId="16065945" w14:textId="77777777" w:rsidR="001D6480" w:rsidRDefault="00B6122F" w:rsidP="001B0E35">
            <w:pPr>
              <w:pStyle w:val="Paragrafoelenco"/>
              <w:numPr>
                <w:ilvl w:val="0"/>
                <w:numId w:val="44"/>
              </w:numPr>
              <w:ind w:left="284" w:hanging="284"/>
              <w:contextualSpacing w:val="0"/>
              <w:jc w:val="both"/>
              <w:rPr>
                <w:rFonts w:ascii="Times New Roman" w:eastAsia="Times New Roman" w:hAnsi="Times New Roman" w:cs="Times New Roman"/>
                <w:sz w:val="20"/>
                <w:szCs w:val="20"/>
              </w:rPr>
            </w:pPr>
            <w:r w:rsidRPr="001D6480">
              <w:rPr>
                <w:rFonts w:ascii="Times New Roman" w:eastAsia="Times New Roman" w:hAnsi="Times New Roman" w:cs="Times New Roman"/>
                <w:sz w:val="20"/>
                <w:szCs w:val="20"/>
              </w:rPr>
              <w:t>Affrontare molteplici situazioni comunicative scambiando informazion</w:t>
            </w:r>
            <w:r w:rsidR="001D6480">
              <w:rPr>
                <w:rFonts w:ascii="Times New Roman" w:eastAsia="Times New Roman" w:hAnsi="Times New Roman" w:cs="Times New Roman"/>
                <w:sz w:val="20"/>
                <w:szCs w:val="20"/>
              </w:rPr>
              <w:t xml:space="preserve">i, idee per esprimere anche il </w:t>
            </w:r>
            <w:r w:rsidRPr="001D6480">
              <w:rPr>
                <w:rFonts w:ascii="Times New Roman" w:eastAsia="Times New Roman" w:hAnsi="Times New Roman" w:cs="Times New Roman"/>
                <w:sz w:val="20"/>
                <w:szCs w:val="20"/>
              </w:rPr>
              <w:t>proprio</w:t>
            </w:r>
            <w:r w:rsidR="001D6480">
              <w:rPr>
                <w:rFonts w:ascii="Times New Roman" w:eastAsia="Times New Roman" w:hAnsi="Times New Roman" w:cs="Times New Roman"/>
                <w:sz w:val="20"/>
                <w:szCs w:val="20"/>
              </w:rPr>
              <w:t xml:space="preserve"> punto di vista</w:t>
            </w:r>
          </w:p>
          <w:p w14:paraId="3154466A" w14:textId="77777777" w:rsidR="001D6480" w:rsidRDefault="00B6122F" w:rsidP="001B0E35">
            <w:pPr>
              <w:pStyle w:val="Paragrafoelenco"/>
              <w:numPr>
                <w:ilvl w:val="0"/>
                <w:numId w:val="44"/>
              </w:numPr>
              <w:ind w:left="284" w:hanging="284"/>
              <w:contextualSpacing w:val="0"/>
              <w:jc w:val="both"/>
              <w:rPr>
                <w:rFonts w:ascii="Times New Roman" w:eastAsia="Times New Roman" w:hAnsi="Times New Roman" w:cs="Times New Roman"/>
                <w:sz w:val="20"/>
                <w:szCs w:val="20"/>
              </w:rPr>
            </w:pPr>
            <w:r w:rsidRPr="001D6480">
              <w:rPr>
                <w:rFonts w:ascii="Times New Roman" w:eastAsia="Times New Roman" w:hAnsi="Times New Roman" w:cs="Times New Roman"/>
                <w:sz w:val="20"/>
                <w:szCs w:val="20"/>
              </w:rPr>
              <w:t>Decodificare  i testi  letterari pr</w:t>
            </w:r>
            <w:r w:rsidR="001D6480">
              <w:rPr>
                <w:rFonts w:ascii="Times New Roman" w:eastAsia="Times New Roman" w:hAnsi="Times New Roman" w:cs="Times New Roman"/>
                <w:sz w:val="20"/>
                <w:szCs w:val="20"/>
              </w:rPr>
              <w:t xml:space="preserve">oposti  individuandone i nuclei </w:t>
            </w:r>
            <w:r w:rsidRPr="001D6480">
              <w:rPr>
                <w:rFonts w:ascii="Times New Roman" w:eastAsia="Times New Roman" w:hAnsi="Times New Roman" w:cs="Times New Roman"/>
                <w:sz w:val="20"/>
                <w:szCs w:val="20"/>
              </w:rPr>
              <w:t xml:space="preserve">concettuali e le caratteristiche retoriche e narratologiche  di  base  </w:t>
            </w:r>
            <w:r w:rsidR="001D6480">
              <w:rPr>
                <w:rFonts w:ascii="Times New Roman" w:eastAsia="Times New Roman" w:hAnsi="Times New Roman" w:cs="Times New Roman"/>
                <w:sz w:val="20"/>
                <w:szCs w:val="20"/>
              </w:rPr>
              <w:t>e  il  loro valore semantico.</w:t>
            </w:r>
          </w:p>
          <w:p w14:paraId="28024C63" w14:textId="70BC2A40" w:rsidR="00B6122F" w:rsidRPr="001D6480" w:rsidRDefault="001D6480" w:rsidP="001B0E35">
            <w:pPr>
              <w:pStyle w:val="Paragrafoelenco"/>
              <w:numPr>
                <w:ilvl w:val="0"/>
                <w:numId w:val="44"/>
              </w:numPr>
              <w:ind w:left="284" w:hanging="284"/>
              <w:contextualSpacing w:val="0"/>
              <w:jc w:val="both"/>
              <w:rPr>
                <w:rFonts w:ascii="Times New Roman" w:eastAsia="Times New Roman" w:hAnsi="Times New Roman" w:cs="Times New Roman"/>
                <w:sz w:val="20"/>
                <w:szCs w:val="20"/>
              </w:rPr>
            </w:pPr>
            <w:r w:rsidRPr="001D6480">
              <w:rPr>
                <w:rFonts w:ascii="Times New Roman" w:eastAsia="Times New Roman" w:hAnsi="Times New Roman" w:cs="Times New Roman"/>
                <w:sz w:val="20"/>
                <w:szCs w:val="20"/>
              </w:rPr>
              <w:t xml:space="preserve">Saper </w:t>
            </w:r>
            <w:r w:rsidR="00B6122F" w:rsidRPr="001D6480">
              <w:rPr>
                <w:rFonts w:ascii="Times New Roman" w:eastAsia="Times New Roman" w:hAnsi="Times New Roman" w:cs="Times New Roman"/>
                <w:sz w:val="20"/>
                <w:szCs w:val="20"/>
              </w:rPr>
              <w:t>collocare auto</w:t>
            </w:r>
            <w:r>
              <w:rPr>
                <w:rFonts w:ascii="Times New Roman" w:eastAsia="Times New Roman" w:hAnsi="Times New Roman" w:cs="Times New Roman"/>
                <w:sz w:val="20"/>
                <w:szCs w:val="20"/>
              </w:rPr>
              <w:t>ri</w:t>
            </w:r>
            <w:r>
              <w:rPr>
                <w:rFonts w:ascii="Times New Roman" w:eastAsia="Times New Roman" w:hAnsi="Times New Roman" w:cs="Times New Roman"/>
                <w:sz w:val="20"/>
                <w:szCs w:val="20"/>
              </w:rPr>
              <w:tab/>
              <w:t>ed opere sia nell’ambito</w:t>
            </w:r>
            <w:r>
              <w:rPr>
                <w:rFonts w:ascii="Times New Roman" w:eastAsia="Times New Roman" w:hAnsi="Times New Roman" w:cs="Times New Roman"/>
                <w:sz w:val="20"/>
                <w:szCs w:val="20"/>
              </w:rPr>
              <w:tab/>
              <w:t xml:space="preserve">del contesto storico e </w:t>
            </w:r>
            <w:r w:rsidR="00B6122F" w:rsidRPr="001D6480">
              <w:rPr>
                <w:rFonts w:ascii="Times New Roman" w:eastAsia="Times New Roman" w:hAnsi="Times New Roman" w:cs="Times New Roman"/>
                <w:sz w:val="20"/>
                <w:szCs w:val="20"/>
              </w:rPr>
              <w:t>letterario in cui si situano sia in rapporto ai percorsi o tematici o per generi proposti.</w:t>
            </w:r>
            <w:r w:rsidR="00B6122F" w:rsidRPr="001D6480">
              <w:rPr>
                <w:rFonts w:ascii="Times New Roman" w:eastAsia="Times New Roman" w:hAnsi="Times New Roman" w:cs="Times New Roman"/>
                <w:sz w:val="20"/>
                <w:szCs w:val="20"/>
              </w:rPr>
              <w:tab/>
            </w:r>
            <w:r w:rsidR="00B6122F" w:rsidRPr="001D6480">
              <w:rPr>
                <w:rFonts w:ascii="Times New Roman" w:eastAsia="Times New Roman" w:hAnsi="Times New Roman" w:cs="Times New Roman"/>
                <w:sz w:val="20"/>
                <w:szCs w:val="20"/>
              </w:rPr>
              <w:tab/>
            </w:r>
            <w:r w:rsidR="00B6122F" w:rsidRPr="001D6480">
              <w:rPr>
                <w:rFonts w:ascii="Times New Roman" w:eastAsia="Times New Roman" w:hAnsi="Times New Roman" w:cs="Times New Roman"/>
                <w:sz w:val="20"/>
                <w:szCs w:val="20"/>
              </w:rPr>
              <w:tab/>
            </w:r>
            <w:r w:rsidR="00B6122F" w:rsidRPr="001D6480">
              <w:rPr>
                <w:rFonts w:ascii="Times New Roman" w:eastAsia="Times New Roman" w:hAnsi="Times New Roman" w:cs="Times New Roman"/>
                <w:sz w:val="20"/>
                <w:szCs w:val="20"/>
              </w:rPr>
              <w:tab/>
            </w:r>
          </w:p>
          <w:p w14:paraId="083592FB" w14:textId="77777777" w:rsidR="001D6480" w:rsidRDefault="00B6122F" w:rsidP="001B0E35">
            <w:pPr>
              <w:pStyle w:val="Paragrafoelenco"/>
              <w:numPr>
                <w:ilvl w:val="0"/>
                <w:numId w:val="44"/>
              </w:numPr>
              <w:ind w:left="284" w:hanging="284"/>
              <w:contextualSpacing w:val="0"/>
              <w:jc w:val="both"/>
              <w:rPr>
                <w:rFonts w:ascii="Times New Roman" w:eastAsia="Times New Roman" w:hAnsi="Times New Roman" w:cs="Times New Roman"/>
                <w:sz w:val="20"/>
                <w:szCs w:val="20"/>
              </w:rPr>
            </w:pPr>
            <w:r w:rsidRPr="001D6480">
              <w:rPr>
                <w:rFonts w:ascii="Times New Roman" w:eastAsia="Times New Roman" w:hAnsi="Times New Roman" w:cs="Times New Roman"/>
                <w:sz w:val="20"/>
                <w:szCs w:val="20"/>
              </w:rPr>
              <w:t>Saper correlare i te</w:t>
            </w:r>
            <w:r w:rsidR="001D6480">
              <w:rPr>
                <w:rFonts w:ascii="Times New Roman" w:eastAsia="Times New Roman" w:hAnsi="Times New Roman" w:cs="Times New Roman"/>
                <w:sz w:val="20"/>
                <w:szCs w:val="20"/>
              </w:rPr>
              <w:t xml:space="preserve">sti letti al sistema letterario </w:t>
            </w:r>
            <w:r w:rsidRPr="001D6480">
              <w:rPr>
                <w:rFonts w:ascii="Times New Roman" w:eastAsia="Times New Roman" w:hAnsi="Times New Roman" w:cs="Times New Roman"/>
                <w:sz w:val="20"/>
                <w:szCs w:val="20"/>
              </w:rPr>
              <w:t>e al contesto storico</w:t>
            </w:r>
            <w:r w:rsidR="001D6480">
              <w:rPr>
                <w:rFonts w:ascii="Times New Roman" w:eastAsia="Times New Roman" w:hAnsi="Times New Roman" w:cs="Times New Roman"/>
                <w:sz w:val="20"/>
                <w:szCs w:val="20"/>
              </w:rPr>
              <w:t>.</w:t>
            </w:r>
          </w:p>
          <w:p w14:paraId="5ED35E61" w14:textId="376DBE98" w:rsidR="00B6122F" w:rsidRPr="001D6480" w:rsidRDefault="00B6122F" w:rsidP="001B0E35">
            <w:pPr>
              <w:pStyle w:val="Paragrafoelenco"/>
              <w:numPr>
                <w:ilvl w:val="0"/>
                <w:numId w:val="44"/>
              </w:numPr>
              <w:ind w:left="284" w:hanging="284"/>
              <w:contextualSpacing w:val="0"/>
              <w:jc w:val="both"/>
              <w:rPr>
                <w:rFonts w:ascii="Times New Roman" w:eastAsia="Times New Roman" w:hAnsi="Times New Roman" w:cs="Times New Roman"/>
                <w:sz w:val="20"/>
                <w:szCs w:val="20"/>
              </w:rPr>
            </w:pPr>
            <w:r w:rsidRPr="001D6480">
              <w:rPr>
                <w:rFonts w:ascii="Times New Roman" w:eastAsia="Times New Roman" w:hAnsi="Times New Roman" w:cs="Times New Roman"/>
                <w:sz w:val="20"/>
                <w:szCs w:val="20"/>
              </w:rPr>
              <w:t>Istituire confronti tra i</w:t>
            </w:r>
            <w:r w:rsidRPr="001D6480">
              <w:rPr>
                <w:rFonts w:ascii="Times New Roman" w:eastAsia="Times New Roman" w:hAnsi="Times New Roman" w:cs="Times New Roman"/>
                <w:sz w:val="20"/>
                <w:szCs w:val="20"/>
              </w:rPr>
              <w:tab/>
              <w:t xml:space="preserve">testi proposti </w:t>
            </w:r>
            <w:r w:rsidRPr="001D6480">
              <w:rPr>
                <w:rFonts w:ascii="Times New Roman" w:eastAsia="Times New Roman" w:hAnsi="Times New Roman" w:cs="Times New Roman"/>
                <w:sz w:val="20"/>
                <w:szCs w:val="20"/>
              </w:rPr>
              <w:tab/>
            </w:r>
          </w:p>
          <w:p w14:paraId="6DD89643" w14:textId="61C4EFF4" w:rsidR="00B6122F" w:rsidRPr="001D6480" w:rsidRDefault="00B6122F" w:rsidP="001B0E35">
            <w:pPr>
              <w:pStyle w:val="Paragrafoelenco"/>
              <w:numPr>
                <w:ilvl w:val="0"/>
                <w:numId w:val="44"/>
              </w:numPr>
              <w:ind w:left="284" w:hanging="284"/>
              <w:contextualSpacing w:val="0"/>
              <w:jc w:val="both"/>
              <w:rPr>
                <w:rFonts w:ascii="Times New Roman" w:eastAsia="Times New Roman" w:hAnsi="Times New Roman" w:cs="Times New Roman"/>
                <w:sz w:val="20"/>
                <w:szCs w:val="20"/>
              </w:rPr>
            </w:pPr>
            <w:r w:rsidRPr="001D6480">
              <w:rPr>
                <w:rFonts w:ascii="Times New Roman" w:eastAsia="Times New Roman" w:hAnsi="Times New Roman" w:cs="Times New Roman"/>
                <w:sz w:val="20"/>
                <w:szCs w:val="20"/>
              </w:rPr>
              <w:t xml:space="preserve">Comprendere e analizzare un testo nei nuclei tematici essenziali </w:t>
            </w:r>
          </w:p>
          <w:p w14:paraId="64E428E6" w14:textId="7DE1C46A" w:rsidR="00B6122F" w:rsidRPr="004B4A7D" w:rsidRDefault="00B6122F" w:rsidP="001B0E35">
            <w:pPr>
              <w:pStyle w:val="Paragrafoelenco"/>
              <w:numPr>
                <w:ilvl w:val="0"/>
                <w:numId w:val="44"/>
              </w:numPr>
              <w:ind w:left="284" w:hanging="284"/>
              <w:contextualSpacing w:val="0"/>
              <w:jc w:val="both"/>
              <w:rPr>
                <w:rFonts w:ascii="Times New Roman" w:eastAsia="Times New Roman" w:hAnsi="Times New Roman" w:cs="Times New Roman"/>
                <w:sz w:val="20"/>
                <w:szCs w:val="20"/>
              </w:rPr>
            </w:pPr>
            <w:r w:rsidRPr="001D6480">
              <w:rPr>
                <w:rFonts w:ascii="Times New Roman" w:eastAsia="Times New Roman" w:hAnsi="Times New Roman" w:cs="Times New Roman"/>
                <w:sz w:val="20"/>
                <w:szCs w:val="20"/>
              </w:rPr>
              <w:t>Argomentare in modo chiaro e coerente</w:t>
            </w:r>
          </w:p>
        </w:tc>
        <w:tc>
          <w:tcPr>
            <w:tcW w:w="5265" w:type="dxa"/>
          </w:tcPr>
          <w:p w14:paraId="2001EC34" w14:textId="77777777" w:rsidR="00B6122F" w:rsidRPr="00F60CFB" w:rsidRDefault="00B6122F" w:rsidP="001B0E35">
            <w:pPr>
              <w:pStyle w:val="Paragrafoelenco"/>
              <w:numPr>
                <w:ilvl w:val="0"/>
                <w:numId w:val="44"/>
              </w:numPr>
              <w:ind w:left="142" w:hanging="142"/>
              <w:jc w:val="both"/>
              <w:rPr>
                <w:rFonts w:ascii="Times New Roman" w:eastAsia="Times New Roman" w:hAnsi="Times New Roman" w:cs="Times New Roman"/>
                <w:sz w:val="20"/>
                <w:szCs w:val="20"/>
              </w:rPr>
            </w:pPr>
            <w:r w:rsidRPr="00F60CFB">
              <w:rPr>
                <w:rFonts w:ascii="Times New Roman" w:eastAsia="Times New Roman" w:hAnsi="Times New Roman" w:cs="Times New Roman"/>
                <w:sz w:val="20"/>
                <w:szCs w:val="20"/>
              </w:rPr>
              <w:t>Conoscere adeguatamente la morfosintassi e del lessico la lingua italiana</w:t>
            </w:r>
            <w:r w:rsidRPr="00F60CFB">
              <w:rPr>
                <w:rFonts w:ascii="Times New Roman" w:eastAsia="Times New Roman" w:hAnsi="Times New Roman" w:cs="Times New Roman"/>
                <w:sz w:val="20"/>
                <w:szCs w:val="20"/>
              </w:rPr>
              <w:tab/>
            </w:r>
            <w:r w:rsidRPr="00F60CFB">
              <w:rPr>
                <w:rFonts w:ascii="Times New Roman" w:eastAsia="Times New Roman" w:hAnsi="Times New Roman" w:cs="Times New Roman"/>
                <w:sz w:val="20"/>
                <w:szCs w:val="20"/>
              </w:rPr>
              <w:tab/>
            </w:r>
            <w:r w:rsidRPr="00F60CFB">
              <w:rPr>
                <w:rFonts w:ascii="Times New Roman" w:eastAsia="Times New Roman" w:hAnsi="Times New Roman" w:cs="Times New Roman"/>
                <w:sz w:val="20"/>
                <w:szCs w:val="20"/>
              </w:rPr>
              <w:tab/>
            </w:r>
          </w:p>
          <w:p w14:paraId="607E43F8" w14:textId="77777777" w:rsidR="00F60CFB" w:rsidRDefault="00F60CFB" w:rsidP="001B0E35">
            <w:pPr>
              <w:pStyle w:val="Paragrafoelenco"/>
              <w:numPr>
                <w:ilvl w:val="0"/>
                <w:numId w:val="44"/>
              </w:numPr>
              <w:ind w:left="142" w:hanging="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Conoscere gli elementi delle </w:t>
            </w:r>
            <w:r w:rsidR="00B6122F" w:rsidRPr="00F60CFB">
              <w:rPr>
                <w:rFonts w:ascii="Times New Roman" w:eastAsia="Times New Roman" w:hAnsi="Times New Roman" w:cs="Times New Roman"/>
                <w:sz w:val="20"/>
                <w:szCs w:val="20"/>
              </w:rPr>
              <w:t>funzioni della lingua, contesto, scopo e de</w:t>
            </w:r>
            <w:r>
              <w:rPr>
                <w:rFonts w:ascii="Times New Roman" w:eastAsia="Times New Roman" w:hAnsi="Times New Roman" w:cs="Times New Roman"/>
                <w:sz w:val="20"/>
                <w:szCs w:val="20"/>
              </w:rPr>
              <w:t>stinatario della comunicazione</w:t>
            </w:r>
          </w:p>
          <w:p w14:paraId="63BF22B8" w14:textId="77777777" w:rsidR="00F60CFB" w:rsidRDefault="00B6122F" w:rsidP="001B0E35">
            <w:pPr>
              <w:pStyle w:val="Paragrafoelenco"/>
              <w:numPr>
                <w:ilvl w:val="0"/>
                <w:numId w:val="44"/>
              </w:numPr>
              <w:ind w:left="142" w:hanging="142"/>
              <w:jc w:val="both"/>
              <w:rPr>
                <w:rFonts w:ascii="Times New Roman" w:eastAsia="Times New Roman" w:hAnsi="Times New Roman" w:cs="Times New Roman"/>
                <w:sz w:val="20"/>
                <w:szCs w:val="20"/>
              </w:rPr>
            </w:pPr>
            <w:r w:rsidRPr="00F60CFB">
              <w:rPr>
                <w:rFonts w:ascii="Times New Roman" w:eastAsia="Times New Roman" w:hAnsi="Times New Roman" w:cs="Times New Roman"/>
                <w:sz w:val="20"/>
                <w:szCs w:val="20"/>
              </w:rPr>
              <w:t>Conoscere i codici fondamentali della comunicazione orale, verbale e non verbale, i principi di organizzazione del discorso argomentativ</w:t>
            </w:r>
            <w:r w:rsidR="00F60CFB">
              <w:rPr>
                <w:rFonts w:ascii="Times New Roman" w:eastAsia="Times New Roman" w:hAnsi="Times New Roman" w:cs="Times New Roman"/>
                <w:sz w:val="20"/>
                <w:szCs w:val="20"/>
              </w:rPr>
              <w:t>o-espositivo ed interpretativo.</w:t>
            </w:r>
          </w:p>
          <w:p w14:paraId="09AAC5E0" w14:textId="77777777" w:rsidR="00F60CFB" w:rsidRDefault="00B6122F" w:rsidP="001B0E35">
            <w:pPr>
              <w:pStyle w:val="Paragrafoelenco"/>
              <w:numPr>
                <w:ilvl w:val="0"/>
                <w:numId w:val="44"/>
              </w:numPr>
              <w:ind w:left="142" w:hanging="142"/>
              <w:jc w:val="both"/>
              <w:rPr>
                <w:rFonts w:ascii="Times New Roman" w:eastAsia="Times New Roman" w:hAnsi="Times New Roman" w:cs="Times New Roman"/>
                <w:sz w:val="20"/>
                <w:szCs w:val="20"/>
              </w:rPr>
            </w:pPr>
            <w:r w:rsidRPr="00F60CFB">
              <w:rPr>
                <w:rFonts w:ascii="Times New Roman" w:eastAsia="Times New Roman" w:hAnsi="Times New Roman" w:cs="Times New Roman"/>
                <w:sz w:val="20"/>
                <w:szCs w:val="20"/>
              </w:rPr>
              <w:t>Conoscere adeguata</w:t>
            </w:r>
            <w:r w:rsidR="00F60CFB">
              <w:rPr>
                <w:rFonts w:ascii="Times New Roman" w:eastAsia="Times New Roman" w:hAnsi="Times New Roman" w:cs="Times New Roman"/>
                <w:sz w:val="20"/>
                <w:szCs w:val="20"/>
              </w:rPr>
              <w:t>mente il lessico specialistico</w:t>
            </w:r>
          </w:p>
          <w:p w14:paraId="3A1A92EC" w14:textId="77777777" w:rsidR="00F60CFB" w:rsidRDefault="00B6122F" w:rsidP="001B0E35">
            <w:pPr>
              <w:pStyle w:val="Paragrafoelenco"/>
              <w:numPr>
                <w:ilvl w:val="0"/>
                <w:numId w:val="44"/>
              </w:numPr>
              <w:ind w:left="142" w:hanging="142"/>
              <w:jc w:val="both"/>
              <w:rPr>
                <w:rFonts w:ascii="Times New Roman" w:eastAsia="Times New Roman" w:hAnsi="Times New Roman" w:cs="Times New Roman"/>
                <w:sz w:val="20"/>
                <w:szCs w:val="20"/>
              </w:rPr>
            </w:pPr>
            <w:r w:rsidRPr="00F60CFB">
              <w:rPr>
                <w:rFonts w:ascii="Times New Roman" w:eastAsia="Times New Roman" w:hAnsi="Times New Roman" w:cs="Times New Roman"/>
                <w:sz w:val="20"/>
                <w:szCs w:val="20"/>
              </w:rPr>
              <w:t>Conoscere il sistema letterario ed il contesto storico nell’ambito dei quali si situano i testi relativi ai contenuti disciplinari.</w:t>
            </w:r>
          </w:p>
          <w:p w14:paraId="4D279391" w14:textId="77777777" w:rsidR="00F60CFB" w:rsidRDefault="00B6122F" w:rsidP="001B0E35">
            <w:pPr>
              <w:pStyle w:val="Paragrafoelenco"/>
              <w:numPr>
                <w:ilvl w:val="0"/>
                <w:numId w:val="44"/>
              </w:numPr>
              <w:ind w:left="142" w:hanging="142"/>
              <w:jc w:val="both"/>
              <w:rPr>
                <w:rFonts w:ascii="Times New Roman" w:eastAsia="Times New Roman" w:hAnsi="Times New Roman" w:cs="Times New Roman"/>
                <w:sz w:val="20"/>
                <w:szCs w:val="20"/>
              </w:rPr>
            </w:pPr>
            <w:r w:rsidRPr="00F60CFB">
              <w:rPr>
                <w:rFonts w:ascii="Times New Roman" w:eastAsia="Times New Roman" w:hAnsi="Times New Roman" w:cs="Times New Roman"/>
                <w:sz w:val="20"/>
                <w:szCs w:val="20"/>
              </w:rPr>
              <w:t>Conoscere le caratteristiche formali del genere, figura dei personaggi e qualità che li caratterizzano, temi rilevanti, contesto storico nel quale si colloca l’opera.</w:t>
            </w:r>
          </w:p>
          <w:p w14:paraId="1D3E3CA4" w14:textId="77777777" w:rsidR="00F60CFB" w:rsidRDefault="00B6122F" w:rsidP="001B0E35">
            <w:pPr>
              <w:pStyle w:val="Paragrafoelenco"/>
              <w:numPr>
                <w:ilvl w:val="0"/>
                <w:numId w:val="44"/>
              </w:numPr>
              <w:ind w:left="142" w:hanging="142"/>
              <w:jc w:val="both"/>
              <w:rPr>
                <w:rFonts w:ascii="Times New Roman" w:eastAsia="Times New Roman" w:hAnsi="Times New Roman" w:cs="Times New Roman"/>
                <w:sz w:val="20"/>
                <w:szCs w:val="20"/>
              </w:rPr>
            </w:pPr>
            <w:r w:rsidRPr="00F60CFB">
              <w:rPr>
                <w:rFonts w:ascii="Times New Roman" w:eastAsia="Times New Roman" w:hAnsi="Times New Roman" w:cs="Times New Roman"/>
                <w:sz w:val="20"/>
                <w:szCs w:val="20"/>
              </w:rPr>
              <w:t xml:space="preserve">Conoscere le strutture morfosintattiche, il lessico specifico, la punteggiatura, l’ortografia. Conoscere i connettivi logici e i parametri che caratterizzano le </w:t>
            </w:r>
            <w:r w:rsidR="00F60CFB">
              <w:rPr>
                <w:rFonts w:ascii="Times New Roman" w:eastAsia="Times New Roman" w:hAnsi="Times New Roman" w:cs="Times New Roman"/>
                <w:sz w:val="20"/>
                <w:szCs w:val="20"/>
              </w:rPr>
              <w:t>tipologie testuali in oggetto</w:t>
            </w:r>
          </w:p>
          <w:p w14:paraId="50D40433" w14:textId="24944FFF" w:rsidR="00B6122F" w:rsidRPr="004B4A7D" w:rsidRDefault="00B6122F" w:rsidP="001B0E35">
            <w:pPr>
              <w:pStyle w:val="Paragrafoelenco"/>
              <w:numPr>
                <w:ilvl w:val="0"/>
                <w:numId w:val="44"/>
              </w:numPr>
              <w:ind w:left="142" w:hanging="142"/>
              <w:jc w:val="both"/>
              <w:rPr>
                <w:rFonts w:ascii="Times New Roman" w:eastAsia="Times New Roman" w:hAnsi="Times New Roman" w:cs="Times New Roman"/>
                <w:sz w:val="20"/>
                <w:szCs w:val="20"/>
              </w:rPr>
            </w:pPr>
            <w:r w:rsidRPr="00F60CFB">
              <w:rPr>
                <w:rFonts w:ascii="Times New Roman" w:eastAsia="Times New Roman" w:hAnsi="Times New Roman" w:cs="Times New Roman"/>
                <w:sz w:val="20"/>
                <w:szCs w:val="20"/>
              </w:rPr>
              <w:t>Cono</w:t>
            </w:r>
            <w:r w:rsidR="004B4A7D">
              <w:rPr>
                <w:rFonts w:ascii="Times New Roman" w:eastAsia="Times New Roman" w:hAnsi="Times New Roman" w:cs="Times New Roman"/>
                <w:sz w:val="20"/>
                <w:szCs w:val="20"/>
              </w:rPr>
              <w:t>scere i contenuti specifici</w:t>
            </w:r>
            <w:r w:rsidR="004B4A7D">
              <w:rPr>
                <w:rFonts w:ascii="Times New Roman" w:eastAsia="Times New Roman" w:hAnsi="Times New Roman" w:cs="Times New Roman"/>
                <w:sz w:val="20"/>
                <w:szCs w:val="20"/>
              </w:rPr>
              <w:tab/>
            </w:r>
            <w:r w:rsidR="004B4A7D">
              <w:rPr>
                <w:rFonts w:ascii="Times New Roman" w:eastAsia="Times New Roman" w:hAnsi="Times New Roman" w:cs="Times New Roman"/>
                <w:sz w:val="20"/>
                <w:szCs w:val="20"/>
              </w:rPr>
              <w:tab/>
            </w:r>
            <w:r w:rsidR="004B4A7D">
              <w:rPr>
                <w:rFonts w:ascii="Times New Roman" w:eastAsia="Times New Roman" w:hAnsi="Times New Roman" w:cs="Times New Roman"/>
                <w:sz w:val="20"/>
                <w:szCs w:val="20"/>
              </w:rPr>
              <w:tab/>
            </w:r>
            <w:r w:rsidR="004B4A7D">
              <w:rPr>
                <w:rFonts w:ascii="Times New Roman" w:eastAsia="Times New Roman" w:hAnsi="Times New Roman" w:cs="Times New Roman"/>
                <w:sz w:val="20"/>
                <w:szCs w:val="20"/>
              </w:rPr>
              <w:tab/>
            </w:r>
          </w:p>
        </w:tc>
      </w:tr>
    </w:tbl>
    <w:p w14:paraId="68CDAD85" w14:textId="77777777" w:rsidR="004B4A7D" w:rsidRDefault="004B4A7D" w:rsidP="00644902">
      <w:pPr>
        <w:rPr>
          <w:rFonts w:ascii="Times New Roman" w:eastAsia="Times New Roman" w:hAnsi="Times New Roman" w:cs="Times New Roman"/>
          <w:b/>
          <w:sz w:val="20"/>
          <w:szCs w:val="20"/>
        </w:rPr>
      </w:pPr>
    </w:p>
    <w:p w14:paraId="6BA5F4A1" w14:textId="08BF9E03" w:rsidR="00B6122F" w:rsidRPr="006A2E43" w:rsidRDefault="00B6122F" w:rsidP="0032650A">
      <w:pPr>
        <w:rPr>
          <w:rFonts w:ascii="Times New Roman" w:eastAsia="Times New Roman" w:hAnsi="Times New Roman" w:cs="Times New Roman"/>
          <w:b/>
          <w:color w:val="0000FF"/>
          <w:sz w:val="20"/>
          <w:szCs w:val="20"/>
        </w:rPr>
      </w:pPr>
      <w:r w:rsidRPr="006A2E43">
        <w:rPr>
          <w:rFonts w:ascii="Times New Roman" w:eastAsia="Times New Roman" w:hAnsi="Times New Roman" w:cs="Times New Roman"/>
          <w:b/>
          <w:color w:val="0000FF"/>
          <w:sz w:val="20"/>
          <w:szCs w:val="20"/>
        </w:rPr>
        <w:t>C</w:t>
      </w:r>
      <w:r w:rsidR="006A2E43" w:rsidRPr="006A2E43">
        <w:rPr>
          <w:rFonts w:ascii="Times New Roman" w:eastAsia="Times New Roman" w:hAnsi="Times New Roman" w:cs="Times New Roman"/>
          <w:b/>
          <w:color w:val="0000FF"/>
          <w:sz w:val="20"/>
          <w:szCs w:val="20"/>
        </w:rPr>
        <w:t xml:space="preserve">ontenuti disciplinari </w:t>
      </w:r>
    </w:p>
    <w:p w14:paraId="58A6C60A" w14:textId="77777777" w:rsidR="00B6122F" w:rsidRPr="001C7E50" w:rsidRDefault="00B6122F" w:rsidP="0032650A">
      <w:pPr>
        <w:jc w:val="both"/>
        <w:rPr>
          <w:rFonts w:ascii="Times New Roman" w:eastAsia="Times New Roman" w:hAnsi="Times New Roman" w:cs="Times New Roman"/>
          <w:b/>
          <w:sz w:val="20"/>
          <w:szCs w:val="20"/>
        </w:rPr>
      </w:pPr>
      <w:r w:rsidRPr="001C7E50">
        <w:rPr>
          <w:rFonts w:ascii="Times New Roman" w:eastAsia="Times New Roman" w:hAnsi="Times New Roman" w:cs="Times New Roman"/>
          <w:b/>
          <w:sz w:val="20"/>
          <w:szCs w:val="20"/>
        </w:rPr>
        <w:t>Classe III</w:t>
      </w:r>
    </w:p>
    <w:p w14:paraId="110849B9" w14:textId="77777777" w:rsidR="00B6122F" w:rsidRPr="001C7E50" w:rsidRDefault="00B6122F" w:rsidP="0032650A">
      <w:pPr>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 xml:space="preserve">Il Medioevo: il </w:t>
      </w:r>
      <w:r w:rsidRPr="00AA0E4B">
        <w:rPr>
          <w:rFonts w:ascii="Times New Roman" w:eastAsia="Times New Roman" w:hAnsi="Times New Roman" w:cs="Times New Roman"/>
          <w:i/>
          <w:sz w:val="20"/>
          <w:szCs w:val="20"/>
        </w:rPr>
        <w:t>Dolce Stilnovo</w:t>
      </w:r>
      <w:r w:rsidRPr="001C7E50">
        <w:rPr>
          <w:rFonts w:ascii="Times New Roman" w:eastAsia="Times New Roman" w:hAnsi="Times New Roman" w:cs="Times New Roman"/>
          <w:sz w:val="20"/>
          <w:szCs w:val="20"/>
        </w:rPr>
        <w:t>, la letteratura popolare. Dante, Petrarca, Boccaccio.</w:t>
      </w:r>
    </w:p>
    <w:p w14:paraId="0600FAC1" w14:textId="77777777" w:rsidR="00B6122F" w:rsidRPr="001C7E50" w:rsidRDefault="00B6122F" w:rsidP="0032650A">
      <w:pPr>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Umanesimo e Rinascimento: società e cultura; intellettuali e pubblico. Machiavelli, Ariosto.</w:t>
      </w:r>
    </w:p>
    <w:p w14:paraId="2EF30EF8" w14:textId="3D921477" w:rsidR="0032650A" w:rsidRPr="0032650A" w:rsidRDefault="00B6122F" w:rsidP="0032650A">
      <w:pPr>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 xml:space="preserve">Dante, </w:t>
      </w:r>
      <w:r w:rsidRPr="00AA0E4B">
        <w:rPr>
          <w:rFonts w:ascii="Times New Roman" w:eastAsia="Times New Roman" w:hAnsi="Times New Roman" w:cs="Times New Roman"/>
          <w:i/>
          <w:sz w:val="20"/>
          <w:szCs w:val="20"/>
        </w:rPr>
        <w:t>Divina Commedia</w:t>
      </w:r>
      <w:r w:rsidR="00AA0E4B">
        <w:rPr>
          <w:rFonts w:ascii="Times New Roman" w:eastAsia="Times New Roman" w:hAnsi="Times New Roman" w:cs="Times New Roman"/>
          <w:sz w:val="20"/>
          <w:szCs w:val="20"/>
        </w:rPr>
        <w:t>: l</w:t>
      </w:r>
      <w:r w:rsidRPr="001C7E50">
        <w:rPr>
          <w:rFonts w:ascii="Times New Roman" w:eastAsia="Times New Roman" w:hAnsi="Times New Roman" w:cs="Times New Roman"/>
          <w:sz w:val="20"/>
          <w:szCs w:val="20"/>
        </w:rPr>
        <w:t xml:space="preserve">ettura, analisi e commento di almeno 5 canti </w:t>
      </w:r>
      <w:r w:rsidRPr="00CD413C">
        <w:rPr>
          <w:rFonts w:ascii="Times New Roman" w:eastAsia="Times New Roman" w:hAnsi="Times New Roman" w:cs="Times New Roman"/>
          <w:i/>
          <w:sz w:val="20"/>
          <w:szCs w:val="20"/>
        </w:rPr>
        <w:t>dell’Inferno</w:t>
      </w:r>
      <w:r w:rsidRPr="001C7E50">
        <w:rPr>
          <w:rFonts w:ascii="Times New Roman" w:eastAsia="Times New Roman" w:hAnsi="Times New Roman" w:cs="Times New Roman"/>
          <w:sz w:val="20"/>
          <w:szCs w:val="20"/>
        </w:rPr>
        <w:t>.</w:t>
      </w:r>
    </w:p>
    <w:p w14:paraId="1AD98F0D" w14:textId="77777777" w:rsidR="00B6122F" w:rsidRPr="001C7E50" w:rsidRDefault="00B6122F" w:rsidP="0032650A">
      <w:pPr>
        <w:jc w:val="both"/>
        <w:rPr>
          <w:rFonts w:ascii="Times New Roman" w:eastAsia="Times New Roman" w:hAnsi="Times New Roman" w:cs="Times New Roman"/>
          <w:b/>
          <w:sz w:val="20"/>
          <w:szCs w:val="20"/>
        </w:rPr>
      </w:pPr>
      <w:r w:rsidRPr="001C7E50">
        <w:rPr>
          <w:rFonts w:ascii="Times New Roman" w:eastAsia="Times New Roman" w:hAnsi="Times New Roman" w:cs="Times New Roman"/>
          <w:b/>
          <w:sz w:val="20"/>
          <w:szCs w:val="20"/>
        </w:rPr>
        <w:t>Classe IV</w:t>
      </w:r>
    </w:p>
    <w:p w14:paraId="275194B4" w14:textId="77777777" w:rsidR="00B6122F" w:rsidRPr="001C7E50" w:rsidRDefault="00B6122F" w:rsidP="0032650A">
      <w:pPr>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L'età della Controriforma: società e cultura; intellettuali e pubblico; generi letterari. Tasso.</w:t>
      </w:r>
    </w:p>
    <w:p w14:paraId="7FC292F5" w14:textId="6F9DE1A4" w:rsidR="00B6122F" w:rsidRPr="001C7E50" w:rsidRDefault="00B6122F" w:rsidP="0032650A">
      <w:pPr>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Il Seicento: societ</w:t>
      </w:r>
      <w:r w:rsidR="00E10726">
        <w:rPr>
          <w:rFonts w:ascii="Times New Roman" w:eastAsia="Times New Roman" w:hAnsi="Times New Roman" w:cs="Times New Roman"/>
          <w:sz w:val="20"/>
          <w:szCs w:val="20"/>
        </w:rPr>
        <w:t>à e cultura; generi letterari; l</w:t>
      </w:r>
      <w:r w:rsidRPr="001C7E50">
        <w:rPr>
          <w:rFonts w:ascii="Times New Roman" w:eastAsia="Times New Roman" w:hAnsi="Times New Roman" w:cs="Times New Roman"/>
          <w:sz w:val="20"/>
          <w:szCs w:val="20"/>
        </w:rPr>
        <w:t>'età Barocca; G. Galilei e la prosa scientifica.</w:t>
      </w:r>
    </w:p>
    <w:p w14:paraId="668CAB7A" w14:textId="77777777" w:rsidR="00B6122F" w:rsidRPr="001C7E50" w:rsidRDefault="00B6122F" w:rsidP="0032650A">
      <w:pPr>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Il Settecento: società e cultura; intellettuali e pubblico; l'Illuminismo; Goldoni, Parini, Alfieri; il Neoclassicismo; Ugo Foscolo</w:t>
      </w:r>
    </w:p>
    <w:p w14:paraId="3D9B4581" w14:textId="77777777" w:rsidR="00B6122F" w:rsidRPr="001C7E50" w:rsidRDefault="00B6122F" w:rsidP="0032650A">
      <w:pPr>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L'Ottocento: società e cultura; l'Età del Romanticismo; Manzoni;</w:t>
      </w:r>
    </w:p>
    <w:p w14:paraId="4B08CB69" w14:textId="2827E0F0" w:rsidR="00947EEC" w:rsidRPr="0032650A" w:rsidRDefault="00B6122F" w:rsidP="0032650A">
      <w:pPr>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 xml:space="preserve">Dante, </w:t>
      </w:r>
      <w:r w:rsidRPr="00E10726">
        <w:rPr>
          <w:rFonts w:ascii="Times New Roman" w:eastAsia="Times New Roman" w:hAnsi="Times New Roman" w:cs="Times New Roman"/>
          <w:i/>
          <w:sz w:val="20"/>
          <w:szCs w:val="20"/>
        </w:rPr>
        <w:t>Divina Commedia</w:t>
      </w:r>
      <w:r w:rsidR="00E10726">
        <w:rPr>
          <w:rFonts w:ascii="Times New Roman" w:eastAsia="Times New Roman" w:hAnsi="Times New Roman" w:cs="Times New Roman"/>
          <w:sz w:val="20"/>
          <w:szCs w:val="20"/>
        </w:rPr>
        <w:t>: l</w:t>
      </w:r>
      <w:r w:rsidRPr="001C7E50">
        <w:rPr>
          <w:rFonts w:ascii="Times New Roman" w:eastAsia="Times New Roman" w:hAnsi="Times New Roman" w:cs="Times New Roman"/>
          <w:sz w:val="20"/>
          <w:szCs w:val="20"/>
        </w:rPr>
        <w:t xml:space="preserve">ettura, analisi e commento di almeno 5 canti del </w:t>
      </w:r>
      <w:r w:rsidRPr="00E10726">
        <w:rPr>
          <w:rFonts w:ascii="Times New Roman" w:eastAsia="Times New Roman" w:hAnsi="Times New Roman" w:cs="Times New Roman"/>
          <w:i/>
          <w:sz w:val="20"/>
          <w:szCs w:val="20"/>
        </w:rPr>
        <w:t>Purgatorio</w:t>
      </w:r>
    </w:p>
    <w:p w14:paraId="3A60F8B9" w14:textId="77777777" w:rsidR="00B6122F" w:rsidRPr="001C7E50" w:rsidRDefault="00B6122F" w:rsidP="0032650A">
      <w:pPr>
        <w:jc w:val="both"/>
        <w:rPr>
          <w:rFonts w:ascii="Times New Roman" w:eastAsia="Times New Roman" w:hAnsi="Times New Roman" w:cs="Times New Roman"/>
          <w:b/>
          <w:sz w:val="20"/>
          <w:szCs w:val="20"/>
        </w:rPr>
      </w:pPr>
      <w:r w:rsidRPr="001C7E50">
        <w:rPr>
          <w:rFonts w:ascii="Times New Roman" w:eastAsia="Times New Roman" w:hAnsi="Times New Roman" w:cs="Times New Roman"/>
          <w:b/>
          <w:sz w:val="20"/>
          <w:szCs w:val="20"/>
        </w:rPr>
        <w:t>Classe V</w:t>
      </w:r>
    </w:p>
    <w:p w14:paraId="3532B52A" w14:textId="77777777" w:rsidR="00B6122F" w:rsidRPr="001C7E50" w:rsidRDefault="00B6122F" w:rsidP="0032650A">
      <w:pPr>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 xml:space="preserve">Leopardi </w:t>
      </w:r>
    </w:p>
    <w:p w14:paraId="755CCB92" w14:textId="77777777" w:rsidR="00B6122F" w:rsidRPr="001C7E50" w:rsidRDefault="00B6122F" w:rsidP="0032650A">
      <w:pPr>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Il Realismo: società e cultura; intellettuali e pubblico;</w:t>
      </w:r>
    </w:p>
    <w:p w14:paraId="03FA8C8A" w14:textId="77777777" w:rsidR="00B6122F" w:rsidRPr="001C7E50" w:rsidRDefault="00B6122F" w:rsidP="0032650A">
      <w:pPr>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Naturalismo e Verismo: G. Verga.</w:t>
      </w:r>
    </w:p>
    <w:p w14:paraId="3DEE3E35" w14:textId="77777777" w:rsidR="00B6122F" w:rsidRPr="001C7E50" w:rsidRDefault="00B6122F" w:rsidP="0032650A">
      <w:pPr>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L'Età del Decadentismo: società e cultura; intellettuali e pubblico; D'Annunzio, Pascoli, Pirandello, Svevo.</w:t>
      </w:r>
    </w:p>
    <w:p w14:paraId="77D55A4E" w14:textId="77777777" w:rsidR="00B6122F" w:rsidRPr="001C7E50" w:rsidRDefault="00B6122F" w:rsidP="0032650A">
      <w:pPr>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Poesia del '900: almeno tre autori.</w:t>
      </w:r>
    </w:p>
    <w:p w14:paraId="4EF6677C" w14:textId="5422CDB8" w:rsidR="00B6122F" w:rsidRPr="001C7E50" w:rsidRDefault="00B6122F" w:rsidP="0032650A">
      <w:pPr>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Il Neorealismo: società e cultura; intellettuali e pubblico; Pavese e\o Vittorini e\o Fenoglio e\o Calvino</w:t>
      </w:r>
      <w:r w:rsidR="00F97FA1">
        <w:rPr>
          <w:rFonts w:ascii="Times New Roman" w:eastAsia="Times New Roman" w:hAnsi="Times New Roman" w:cs="Times New Roman"/>
          <w:sz w:val="20"/>
          <w:szCs w:val="20"/>
        </w:rPr>
        <w:t>.</w:t>
      </w:r>
    </w:p>
    <w:p w14:paraId="5DECD158" w14:textId="00ECD5F8" w:rsidR="00B6122F" w:rsidRPr="001C7E50" w:rsidRDefault="00B6122F" w:rsidP="0032650A">
      <w:pPr>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 xml:space="preserve">Dante, </w:t>
      </w:r>
      <w:r w:rsidRPr="00DF2E78">
        <w:rPr>
          <w:rFonts w:ascii="Times New Roman" w:eastAsia="Times New Roman" w:hAnsi="Times New Roman" w:cs="Times New Roman"/>
          <w:i/>
          <w:sz w:val="20"/>
          <w:szCs w:val="20"/>
        </w:rPr>
        <w:t>Divina Commedia</w:t>
      </w:r>
      <w:r w:rsidR="00DF2E78">
        <w:rPr>
          <w:rFonts w:ascii="Times New Roman" w:eastAsia="Times New Roman" w:hAnsi="Times New Roman" w:cs="Times New Roman"/>
          <w:sz w:val="20"/>
          <w:szCs w:val="20"/>
        </w:rPr>
        <w:t>: l</w:t>
      </w:r>
      <w:r w:rsidRPr="001C7E50">
        <w:rPr>
          <w:rFonts w:ascii="Times New Roman" w:eastAsia="Times New Roman" w:hAnsi="Times New Roman" w:cs="Times New Roman"/>
          <w:sz w:val="20"/>
          <w:szCs w:val="20"/>
        </w:rPr>
        <w:t xml:space="preserve">ettura, analisi e commento di almeno 5 canti del </w:t>
      </w:r>
      <w:r w:rsidRPr="00DF2E78">
        <w:rPr>
          <w:rFonts w:ascii="Times New Roman" w:eastAsia="Times New Roman" w:hAnsi="Times New Roman" w:cs="Times New Roman"/>
          <w:i/>
          <w:sz w:val="20"/>
          <w:szCs w:val="20"/>
        </w:rPr>
        <w:t>Paradiso</w:t>
      </w:r>
      <w:r w:rsidR="00947EEC">
        <w:rPr>
          <w:rFonts w:ascii="Times New Roman" w:eastAsia="Times New Roman" w:hAnsi="Times New Roman" w:cs="Times New Roman"/>
          <w:sz w:val="20"/>
          <w:szCs w:val="20"/>
        </w:rPr>
        <w:t>.</w:t>
      </w:r>
    </w:p>
    <w:p w14:paraId="6127F9E1" w14:textId="77777777" w:rsidR="00B6122F" w:rsidRPr="001C7E50" w:rsidRDefault="00B6122F" w:rsidP="0032650A">
      <w:pPr>
        <w:jc w:val="both"/>
        <w:rPr>
          <w:rFonts w:ascii="Times New Roman" w:eastAsia="Times New Roman" w:hAnsi="Times New Roman" w:cs="Times New Roman"/>
          <w:sz w:val="20"/>
          <w:szCs w:val="20"/>
        </w:rPr>
      </w:pPr>
    </w:p>
    <w:p w14:paraId="55AA0F91" w14:textId="77777777" w:rsidR="00B6122F" w:rsidRPr="006A2E43" w:rsidRDefault="00B6122F" w:rsidP="0032650A">
      <w:pPr>
        <w:jc w:val="both"/>
        <w:rPr>
          <w:rFonts w:ascii="Times New Roman" w:eastAsia="Times New Roman" w:hAnsi="Times New Roman" w:cs="Times New Roman"/>
          <w:color w:val="0000FF"/>
          <w:sz w:val="20"/>
          <w:szCs w:val="20"/>
        </w:rPr>
      </w:pPr>
      <w:r w:rsidRPr="006A2E43">
        <w:rPr>
          <w:rFonts w:ascii="Times New Roman" w:eastAsia="Times New Roman" w:hAnsi="Times New Roman" w:cs="Times New Roman"/>
          <w:b/>
          <w:color w:val="0000FF"/>
          <w:sz w:val="20"/>
          <w:szCs w:val="20"/>
        </w:rPr>
        <w:t>Metodologia e strumenti</w:t>
      </w:r>
    </w:p>
    <w:p w14:paraId="1C9C9DF6" w14:textId="1CED2A83" w:rsidR="00B6122F" w:rsidRPr="001C7E50" w:rsidRDefault="00703008" w:rsidP="0032650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Lo studio della L</w:t>
      </w:r>
      <w:r w:rsidR="00B6122F" w:rsidRPr="001C7E50">
        <w:rPr>
          <w:rFonts w:ascii="Times New Roman" w:eastAsia="Times New Roman" w:hAnsi="Times New Roman" w:cs="Times New Roman"/>
          <w:sz w:val="20"/>
          <w:szCs w:val="20"/>
        </w:rPr>
        <w:t>etteratura sarà considerato non solo un approfondimento specialistico, ma assumerà anche le caratteristiche di strumento funzionale al perfezionamento delle capacità comunicative degli allievi. La lettura dei testi degli autori sarà il momento più importante dell’insegnamento sia dal punto di vista culturale che didattico, perché è attraverso la lettura diretta dei testi che si stimolerà nell’allievo l’attenzione per il fatto letterario nella sua componente linguistico-espressiva.</w:t>
      </w:r>
    </w:p>
    <w:p w14:paraId="3F6494E6" w14:textId="77777777" w:rsidR="00B6122F" w:rsidRPr="001C7E50" w:rsidRDefault="00B6122F" w:rsidP="0032650A">
      <w:pPr>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Nell’analizzare il testo non verrà trascurato nessun elemento, ossia:</w:t>
      </w:r>
    </w:p>
    <w:p w14:paraId="10B10DAE" w14:textId="77777777" w:rsidR="00B6122F" w:rsidRPr="001C7E50" w:rsidRDefault="00B6122F" w:rsidP="0032650A">
      <w:pPr>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 la cronologia del testo (data di stesura, eventuali riferimenti, data di edizione);</w:t>
      </w:r>
    </w:p>
    <w:p w14:paraId="736682AE" w14:textId="77777777" w:rsidR="00B6122F" w:rsidRPr="001C7E50" w:rsidRDefault="00B6122F" w:rsidP="0032650A">
      <w:pPr>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 la posizione del testo antologizzato nell’economia dell’opera da cui è tratto;</w:t>
      </w:r>
    </w:p>
    <w:p w14:paraId="3EB04F70" w14:textId="77777777" w:rsidR="00B6122F" w:rsidRPr="001C7E50" w:rsidRDefault="00B6122F" w:rsidP="0032650A">
      <w:pPr>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 il contenuto e il rapporto con la biografia dell’autore;</w:t>
      </w:r>
    </w:p>
    <w:p w14:paraId="0CE449D7" w14:textId="77777777" w:rsidR="00B6122F" w:rsidRPr="001C7E50" w:rsidRDefault="00B6122F" w:rsidP="0032650A">
      <w:pPr>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 la parafrasi critica volta a mettere in evidenza gli aspetti più significativi della lingua e dello stile;</w:t>
      </w:r>
    </w:p>
    <w:p w14:paraId="2CF181E4" w14:textId="77777777" w:rsidR="00B6122F" w:rsidRPr="001C7E50" w:rsidRDefault="00B6122F" w:rsidP="0032650A">
      <w:pPr>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 l’analisi della struttura del testo;</w:t>
      </w:r>
    </w:p>
    <w:p w14:paraId="4810D7ED" w14:textId="77777777" w:rsidR="00B6122F" w:rsidRPr="001C7E50" w:rsidRDefault="00B6122F" w:rsidP="0032650A">
      <w:pPr>
        <w:ind w:left="284" w:hanging="284"/>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 l’individuazione degli elementi contenutistici più importanti e loro collocazione nell’ambito del sistema di valori dell’autore e dell’epoca.</w:t>
      </w:r>
    </w:p>
    <w:p w14:paraId="2B705848" w14:textId="77777777" w:rsidR="00947EEC" w:rsidRDefault="00947EEC" w:rsidP="0032650A">
      <w:pPr>
        <w:jc w:val="both"/>
        <w:rPr>
          <w:rFonts w:ascii="Times New Roman" w:eastAsia="Times New Roman" w:hAnsi="Times New Roman" w:cs="Times New Roman"/>
          <w:sz w:val="20"/>
          <w:szCs w:val="20"/>
        </w:rPr>
      </w:pPr>
    </w:p>
    <w:p w14:paraId="49387F9B" w14:textId="77777777" w:rsidR="00B6122F" w:rsidRPr="001C7E50" w:rsidRDefault="00B6122F" w:rsidP="0032650A">
      <w:pPr>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Dell’autore del testo si metteranno in evidenza:</w:t>
      </w:r>
    </w:p>
    <w:p w14:paraId="1784355A" w14:textId="77777777" w:rsidR="00B6122F" w:rsidRPr="001C7E50" w:rsidRDefault="00B6122F" w:rsidP="0032650A">
      <w:pPr>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 la biografia;</w:t>
      </w:r>
    </w:p>
    <w:p w14:paraId="45FF8195" w14:textId="77777777" w:rsidR="00B6122F" w:rsidRPr="001C7E50" w:rsidRDefault="00B6122F" w:rsidP="0032650A">
      <w:pPr>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 il suo rapporto con le aree di derivazione e di formazione culturale;</w:t>
      </w:r>
    </w:p>
    <w:p w14:paraId="761AFA55" w14:textId="77777777" w:rsidR="00B6122F" w:rsidRPr="001C7E50" w:rsidRDefault="00B6122F" w:rsidP="0032650A">
      <w:pPr>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 la sua partecipazione alle problematiche estetiche, filosofiche ed ideologiche dell’epoca in cui vive.</w:t>
      </w:r>
    </w:p>
    <w:p w14:paraId="1CA4A27A" w14:textId="77777777" w:rsidR="002F122B" w:rsidRPr="002F122B" w:rsidRDefault="002F122B" w:rsidP="0032650A">
      <w:pPr>
        <w:jc w:val="both"/>
        <w:rPr>
          <w:rFonts w:ascii="Times New Roman" w:eastAsia="Times New Roman" w:hAnsi="Times New Roman" w:cs="Times New Roman"/>
          <w:sz w:val="16"/>
          <w:szCs w:val="16"/>
        </w:rPr>
      </w:pPr>
    </w:p>
    <w:p w14:paraId="04027A7B" w14:textId="77777777" w:rsidR="00B6122F" w:rsidRPr="001C7E50" w:rsidRDefault="00B6122F" w:rsidP="0032650A">
      <w:pPr>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Ovviamente tutte le volte che è possibile si estenderà il discorso alla Letteratura straniera, sia per sottolineare i continui scambi che caratterizzano il mondo ella cultura, sia per far conoscere agli studenti gli autori e le opere più significative degli altri Paesi.</w:t>
      </w:r>
    </w:p>
    <w:p w14:paraId="6E216DDD" w14:textId="77777777" w:rsidR="00B6122F" w:rsidRDefault="00B6122F" w:rsidP="0032650A">
      <w:pPr>
        <w:jc w:val="both"/>
        <w:rPr>
          <w:rFonts w:ascii="Times New Roman" w:eastAsia="Times New Roman" w:hAnsi="Times New Roman" w:cs="Times New Roman"/>
          <w:sz w:val="20"/>
          <w:szCs w:val="20"/>
        </w:rPr>
      </w:pPr>
    </w:p>
    <w:p w14:paraId="75078ABA" w14:textId="77777777" w:rsidR="002F122B" w:rsidRPr="001C7E50" w:rsidRDefault="002F122B" w:rsidP="0032650A">
      <w:pPr>
        <w:jc w:val="both"/>
        <w:rPr>
          <w:rFonts w:ascii="Times New Roman" w:eastAsia="Times New Roman" w:hAnsi="Times New Roman" w:cs="Times New Roman"/>
          <w:sz w:val="20"/>
          <w:szCs w:val="20"/>
        </w:rPr>
      </w:pPr>
    </w:p>
    <w:p w14:paraId="1380A56F" w14:textId="77777777" w:rsidR="00B6122F" w:rsidRPr="006A2E43" w:rsidRDefault="00B6122F" w:rsidP="0032650A">
      <w:pPr>
        <w:jc w:val="both"/>
        <w:rPr>
          <w:rFonts w:ascii="Times New Roman" w:eastAsia="Times New Roman" w:hAnsi="Times New Roman" w:cs="Times New Roman"/>
          <w:b/>
          <w:color w:val="0000FF"/>
          <w:sz w:val="20"/>
          <w:szCs w:val="20"/>
        </w:rPr>
      </w:pPr>
      <w:r w:rsidRPr="006A2E43">
        <w:rPr>
          <w:rFonts w:ascii="Times New Roman" w:eastAsia="Times New Roman" w:hAnsi="Times New Roman" w:cs="Times New Roman"/>
          <w:b/>
          <w:color w:val="0000FF"/>
          <w:sz w:val="20"/>
          <w:szCs w:val="20"/>
        </w:rPr>
        <w:t>Verifiche e valutazione</w:t>
      </w:r>
    </w:p>
    <w:p w14:paraId="49574766" w14:textId="77777777" w:rsidR="00B6122F" w:rsidRPr="00C84896" w:rsidRDefault="00B6122F" w:rsidP="0032650A">
      <w:pPr>
        <w:jc w:val="both"/>
        <w:rPr>
          <w:rFonts w:ascii="Times New Roman" w:eastAsia="Times New Roman" w:hAnsi="Times New Roman" w:cs="Times New Roman"/>
          <w:sz w:val="20"/>
          <w:szCs w:val="20"/>
        </w:rPr>
      </w:pPr>
      <w:r w:rsidRPr="001C7E50">
        <w:rPr>
          <w:rFonts w:ascii="Times New Roman" w:eastAsia="Times New Roman" w:hAnsi="Times New Roman" w:cs="Times New Roman"/>
          <w:sz w:val="20"/>
          <w:szCs w:val="20"/>
        </w:rPr>
        <w:t xml:space="preserve">Le verifiche dei livelli di conoscenza, delle abilità strumentali e delle capacità critiche dell’alunno saranno frequenti e </w:t>
      </w:r>
      <w:r>
        <w:rPr>
          <w:rFonts w:ascii="Times New Roman" w:eastAsia="Times New Roman" w:hAnsi="Times New Roman" w:cs="Times New Roman"/>
          <w:sz w:val="20"/>
          <w:szCs w:val="20"/>
        </w:rPr>
        <w:t xml:space="preserve">saranno sia orali che scritte. Sono previste le seguenti verifiche sommative: </w:t>
      </w:r>
      <w:r w:rsidRPr="001C7E50">
        <w:rPr>
          <w:rFonts w:ascii="Times New Roman" w:eastAsia="Times New Roman" w:hAnsi="Times New Roman" w:cs="Times New Roman"/>
          <w:sz w:val="20"/>
          <w:szCs w:val="20"/>
        </w:rPr>
        <w:t xml:space="preserve">due per l’orale e tre per lo scritto a quadrimestre. Si effettueranno verifiche di varie tipologie (analisi di testi, saggi brevi, articoli di giornali, temi etc.) </w:t>
      </w:r>
      <w:r w:rsidRPr="001C7E50">
        <w:rPr>
          <w:rFonts w:ascii="Times New Roman" w:eastAsia="Times New Roman" w:hAnsi="Times New Roman" w:cs="Times New Roman"/>
          <w:sz w:val="20"/>
          <w:szCs w:val="20"/>
        </w:rPr>
        <w:cr/>
      </w:r>
    </w:p>
    <w:p w14:paraId="345AF71C" w14:textId="77777777" w:rsidR="00B6122F" w:rsidRPr="001C7E50" w:rsidRDefault="00B6122F" w:rsidP="00B6122F">
      <w:pPr>
        <w:rPr>
          <w:rFonts w:ascii="Times New Roman" w:hAnsi="Times New Roman" w:cs="Times New Roman"/>
          <w:sz w:val="20"/>
          <w:szCs w:val="20"/>
        </w:rPr>
      </w:pPr>
    </w:p>
    <w:p w14:paraId="20C6CBF5" w14:textId="3AEFA972" w:rsidR="00B6122F" w:rsidRPr="001C7E50" w:rsidRDefault="00E8215E" w:rsidP="00B6122F">
      <w:pPr>
        <w:rPr>
          <w:rFonts w:ascii="Times New Roman" w:eastAsia="Calibri" w:hAnsi="Times New Roman" w:cs="Times New Roman"/>
          <w:b/>
          <w:sz w:val="20"/>
          <w:szCs w:val="20"/>
          <w:lang w:eastAsia="en-US"/>
        </w:rPr>
      </w:pPr>
      <w:r>
        <w:rPr>
          <w:rFonts w:ascii="Times New Roman" w:eastAsia="Times New Roman" w:hAnsi="Times New Roman" w:cs="Times New Roman"/>
          <w:b/>
          <w:sz w:val="20"/>
          <w:szCs w:val="20"/>
        </w:rPr>
        <w:t xml:space="preserve">    </w:t>
      </w:r>
      <w:r w:rsidR="00B6122F" w:rsidRPr="006B671C">
        <w:rPr>
          <w:rFonts w:ascii="Times New Roman" w:eastAsia="Times New Roman" w:hAnsi="Times New Roman" w:cs="Times New Roman"/>
          <w:b/>
          <w:sz w:val="20"/>
          <w:szCs w:val="20"/>
        </w:rPr>
        <w:t xml:space="preserve">GRIGLIE </w:t>
      </w:r>
      <w:r w:rsidR="00A951D9">
        <w:rPr>
          <w:rFonts w:ascii="Times New Roman" w:eastAsia="Times New Roman" w:hAnsi="Times New Roman" w:cs="Times New Roman"/>
          <w:b/>
          <w:sz w:val="20"/>
          <w:szCs w:val="20"/>
        </w:rPr>
        <w:t xml:space="preserve">DI VALUTAZIONE I </w:t>
      </w:r>
      <w:r w:rsidR="00B6122F" w:rsidRPr="006B671C">
        <w:rPr>
          <w:rFonts w:ascii="Times New Roman" w:eastAsia="Times New Roman" w:hAnsi="Times New Roman" w:cs="Times New Roman"/>
          <w:b/>
          <w:sz w:val="20"/>
          <w:szCs w:val="20"/>
        </w:rPr>
        <w:t>BIENN</w:t>
      </w:r>
      <w:r w:rsidR="00B6122F">
        <w:rPr>
          <w:rFonts w:ascii="Times New Roman" w:eastAsia="Times New Roman" w:hAnsi="Times New Roman" w:cs="Times New Roman"/>
          <w:b/>
          <w:sz w:val="20"/>
          <w:szCs w:val="20"/>
        </w:rPr>
        <w:t>IO ITALIANO</w:t>
      </w:r>
      <w:r w:rsidR="00B6122F" w:rsidRPr="00270FFC">
        <w:rPr>
          <w:rFonts w:ascii="Times New Roman" w:eastAsia="Calibri" w:hAnsi="Times New Roman" w:cs="Times New Roman"/>
          <w:b/>
          <w:sz w:val="20"/>
          <w:szCs w:val="20"/>
          <w:lang w:eastAsia="en-US"/>
        </w:rPr>
        <w:t xml:space="preserve"> </w:t>
      </w:r>
      <w:r w:rsidR="00B6122F" w:rsidRPr="001C7E50">
        <w:rPr>
          <w:rFonts w:ascii="Times New Roman" w:eastAsia="Calibri" w:hAnsi="Times New Roman" w:cs="Times New Roman"/>
          <w:b/>
          <w:sz w:val="20"/>
          <w:szCs w:val="20"/>
          <w:lang w:eastAsia="en-US"/>
        </w:rPr>
        <w:t xml:space="preserve">LICEO CLASSICO E DELLE SCIENZE UMANE </w:t>
      </w:r>
    </w:p>
    <w:p w14:paraId="058B473B" w14:textId="77777777" w:rsidR="00B6122F" w:rsidRPr="006B671C" w:rsidRDefault="00B6122F" w:rsidP="00B6122F">
      <w:pPr>
        <w:ind w:left="720" w:hanging="436"/>
        <w:rPr>
          <w:rFonts w:ascii="Times New Roman" w:eastAsia="Times New Roman" w:hAnsi="Times New Roman" w:cs="Times New Roman"/>
          <w:b/>
          <w:sz w:val="20"/>
          <w:szCs w:val="20"/>
        </w:rPr>
      </w:pPr>
    </w:p>
    <w:p w14:paraId="4B385203" w14:textId="77777777" w:rsidR="00B6122F" w:rsidRPr="006B671C" w:rsidRDefault="00B6122F" w:rsidP="00B6122F">
      <w:pPr>
        <w:ind w:left="720" w:hanging="436"/>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 xml:space="preserve">Correlazione tra voti, conoscenze/competenze/abilità rilevate e ordinaria terminologia di valutazione: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410"/>
        <w:gridCol w:w="3260"/>
        <w:gridCol w:w="2268"/>
        <w:gridCol w:w="2126"/>
      </w:tblGrid>
      <w:tr w:rsidR="00B6122F" w:rsidRPr="006B671C" w14:paraId="17F6B3F8" w14:textId="77777777" w:rsidTr="00443274">
        <w:tc>
          <w:tcPr>
            <w:tcW w:w="709" w:type="dxa"/>
          </w:tcPr>
          <w:p w14:paraId="4AAF240A" w14:textId="77777777" w:rsidR="00B6122F" w:rsidRPr="006B671C" w:rsidRDefault="00B6122F" w:rsidP="000436AF">
            <w:pPr>
              <w:jc w:val="cente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Voto</w:t>
            </w:r>
          </w:p>
        </w:tc>
        <w:tc>
          <w:tcPr>
            <w:tcW w:w="2410" w:type="dxa"/>
          </w:tcPr>
          <w:p w14:paraId="3C068380" w14:textId="77777777" w:rsidR="00B6122F" w:rsidRPr="006B671C" w:rsidRDefault="00B6122F" w:rsidP="000436AF">
            <w:pPr>
              <w:jc w:val="cente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CONOSCENZE</w:t>
            </w:r>
          </w:p>
        </w:tc>
        <w:tc>
          <w:tcPr>
            <w:tcW w:w="3260" w:type="dxa"/>
          </w:tcPr>
          <w:p w14:paraId="60EFA69B" w14:textId="77777777" w:rsidR="00B6122F" w:rsidRPr="006B671C" w:rsidRDefault="00B6122F" w:rsidP="000436AF">
            <w:pPr>
              <w:jc w:val="cente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COMPETENZE</w:t>
            </w:r>
          </w:p>
        </w:tc>
        <w:tc>
          <w:tcPr>
            <w:tcW w:w="2268" w:type="dxa"/>
          </w:tcPr>
          <w:p w14:paraId="64D771BB" w14:textId="77777777" w:rsidR="00B6122F" w:rsidRPr="006B671C" w:rsidRDefault="00B6122F" w:rsidP="000436AF">
            <w:pPr>
              <w:jc w:val="cente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ABILITA’</w:t>
            </w:r>
          </w:p>
        </w:tc>
        <w:tc>
          <w:tcPr>
            <w:tcW w:w="2126" w:type="dxa"/>
          </w:tcPr>
          <w:p w14:paraId="38330294" w14:textId="77777777" w:rsidR="00B6122F" w:rsidRPr="006B671C" w:rsidRDefault="00B6122F" w:rsidP="000436A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VALUTAZIONE COMPLESSIVA</w:t>
            </w:r>
          </w:p>
        </w:tc>
      </w:tr>
      <w:tr w:rsidR="00B6122F" w:rsidRPr="006B671C" w14:paraId="4D0735CF" w14:textId="77777777" w:rsidTr="00443274">
        <w:tc>
          <w:tcPr>
            <w:tcW w:w="709" w:type="dxa"/>
          </w:tcPr>
          <w:p w14:paraId="6E630084" w14:textId="77777777" w:rsidR="00B6122F" w:rsidRPr="006B671C" w:rsidRDefault="00B6122F" w:rsidP="000436AF">
            <w:pPr>
              <w:jc w:val="cente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1</w:t>
            </w:r>
          </w:p>
        </w:tc>
        <w:tc>
          <w:tcPr>
            <w:tcW w:w="2410" w:type="dxa"/>
          </w:tcPr>
          <w:p w14:paraId="6717B678"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Non espresse</w:t>
            </w:r>
          </w:p>
          <w:p w14:paraId="13C016CD" w14:textId="77777777" w:rsidR="00B6122F" w:rsidRPr="0032650A" w:rsidRDefault="00B6122F" w:rsidP="000436AF">
            <w:pPr>
              <w:rPr>
                <w:rFonts w:ascii="Times New Roman" w:eastAsia="Times New Roman" w:hAnsi="Times New Roman" w:cs="Times New Roman"/>
                <w:sz w:val="16"/>
                <w:szCs w:val="16"/>
              </w:rPr>
            </w:pPr>
          </w:p>
        </w:tc>
        <w:tc>
          <w:tcPr>
            <w:tcW w:w="3260" w:type="dxa"/>
          </w:tcPr>
          <w:p w14:paraId="4B377DF4"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Non evidenziate</w:t>
            </w:r>
          </w:p>
        </w:tc>
        <w:tc>
          <w:tcPr>
            <w:tcW w:w="2268" w:type="dxa"/>
          </w:tcPr>
          <w:p w14:paraId="2AE7DE6C"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Non attivate</w:t>
            </w:r>
          </w:p>
        </w:tc>
        <w:tc>
          <w:tcPr>
            <w:tcW w:w="2126" w:type="dxa"/>
            <w:vMerge w:val="restart"/>
          </w:tcPr>
          <w:p w14:paraId="1C4C947A" w14:textId="77777777" w:rsidR="00B6122F" w:rsidRPr="006B671C" w:rsidRDefault="00B6122F" w:rsidP="000436AF">
            <w:pPr>
              <w:rPr>
                <w:rFonts w:ascii="Times New Roman" w:eastAsia="Times New Roman" w:hAnsi="Times New Roman" w:cs="Times New Roman"/>
                <w:sz w:val="20"/>
                <w:szCs w:val="20"/>
              </w:rPr>
            </w:pPr>
          </w:p>
          <w:p w14:paraId="40E8CB7C" w14:textId="77777777" w:rsidR="00B6122F" w:rsidRPr="006B671C" w:rsidRDefault="00B6122F" w:rsidP="000436AF">
            <w:pPr>
              <w:rPr>
                <w:rFonts w:ascii="Times New Roman" w:eastAsia="Times New Roman" w:hAnsi="Times New Roman" w:cs="Times New Roman"/>
                <w:sz w:val="20"/>
                <w:szCs w:val="20"/>
              </w:rPr>
            </w:pPr>
          </w:p>
          <w:p w14:paraId="3DD3329B" w14:textId="77777777" w:rsidR="00B6122F" w:rsidRPr="006B671C" w:rsidRDefault="00B6122F" w:rsidP="000436AF">
            <w:pPr>
              <w:rPr>
                <w:rFonts w:ascii="Times New Roman" w:eastAsia="Times New Roman" w:hAnsi="Times New Roman" w:cs="Times New Roman"/>
                <w:sz w:val="20"/>
                <w:szCs w:val="20"/>
              </w:rPr>
            </w:pPr>
          </w:p>
          <w:p w14:paraId="6A4946FD"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Insufficiente in modo gravissimo</w:t>
            </w:r>
          </w:p>
          <w:p w14:paraId="18353A38"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w:t>
            </w:r>
            <w:r w:rsidRPr="006B671C">
              <w:rPr>
                <w:rFonts w:ascii="Times New Roman" w:eastAsia="Times New Roman" w:hAnsi="Times New Roman" w:cs="Times New Roman"/>
                <w:i/>
                <w:sz w:val="20"/>
                <w:szCs w:val="20"/>
              </w:rPr>
              <w:t>insufficiente’</w:t>
            </w:r>
            <w:r w:rsidRPr="006B671C">
              <w:rPr>
                <w:rFonts w:ascii="Times New Roman" w:eastAsia="Times New Roman" w:hAnsi="Times New Roman" w:cs="Times New Roman"/>
                <w:sz w:val="20"/>
                <w:szCs w:val="20"/>
              </w:rPr>
              <w:t>)</w:t>
            </w:r>
          </w:p>
        </w:tc>
      </w:tr>
      <w:tr w:rsidR="00B6122F" w:rsidRPr="006B671C" w14:paraId="563A7D67" w14:textId="77777777" w:rsidTr="00443274">
        <w:tc>
          <w:tcPr>
            <w:tcW w:w="709" w:type="dxa"/>
          </w:tcPr>
          <w:p w14:paraId="28A81A45" w14:textId="77777777" w:rsidR="00B6122F" w:rsidRPr="006B671C" w:rsidRDefault="00B6122F" w:rsidP="000436AF">
            <w:pPr>
              <w:jc w:val="cente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2</w:t>
            </w:r>
          </w:p>
        </w:tc>
        <w:tc>
          <w:tcPr>
            <w:tcW w:w="2410" w:type="dxa"/>
          </w:tcPr>
          <w:p w14:paraId="54049B43"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Molto frammentarie e comunque carenti di tutte le parti fondamentali</w:t>
            </w:r>
          </w:p>
          <w:p w14:paraId="4FC53D25" w14:textId="77777777" w:rsidR="00B6122F" w:rsidRPr="0032650A" w:rsidRDefault="00B6122F" w:rsidP="000436AF">
            <w:pPr>
              <w:rPr>
                <w:rFonts w:ascii="Times New Roman" w:eastAsia="Times New Roman" w:hAnsi="Times New Roman" w:cs="Times New Roman"/>
                <w:sz w:val="16"/>
                <w:szCs w:val="16"/>
              </w:rPr>
            </w:pPr>
          </w:p>
        </w:tc>
        <w:tc>
          <w:tcPr>
            <w:tcW w:w="3260" w:type="dxa"/>
          </w:tcPr>
          <w:p w14:paraId="5CC78C2E"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Non riesce ad applicare le minime conoscenze acquisite</w:t>
            </w:r>
          </w:p>
        </w:tc>
        <w:tc>
          <w:tcPr>
            <w:tcW w:w="2268" w:type="dxa"/>
          </w:tcPr>
          <w:p w14:paraId="6E59B572"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Compromesse dalla scarsità delle informazioni</w:t>
            </w:r>
          </w:p>
        </w:tc>
        <w:tc>
          <w:tcPr>
            <w:tcW w:w="2126" w:type="dxa"/>
            <w:vMerge/>
          </w:tcPr>
          <w:p w14:paraId="0292D678" w14:textId="77777777" w:rsidR="00B6122F" w:rsidRPr="006B671C" w:rsidRDefault="00B6122F" w:rsidP="000436AF">
            <w:pPr>
              <w:rPr>
                <w:rFonts w:ascii="Times New Roman" w:eastAsia="Times New Roman" w:hAnsi="Times New Roman" w:cs="Times New Roman"/>
                <w:sz w:val="20"/>
                <w:szCs w:val="20"/>
              </w:rPr>
            </w:pPr>
          </w:p>
        </w:tc>
      </w:tr>
      <w:tr w:rsidR="00B6122F" w:rsidRPr="006B671C" w14:paraId="1D5F2B66" w14:textId="77777777" w:rsidTr="00443274">
        <w:tc>
          <w:tcPr>
            <w:tcW w:w="709" w:type="dxa"/>
          </w:tcPr>
          <w:p w14:paraId="1CE9C106" w14:textId="77777777" w:rsidR="00B6122F" w:rsidRPr="006B671C" w:rsidRDefault="00B6122F" w:rsidP="000436AF">
            <w:pPr>
              <w:jc w:val="cente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3</w:t>
            </w:r>
          </w:p>
        </w:tc>
        <w:tc>
          <w:tcPr>
            <w:tcW w:w="2410" w:type="dxa"/>
          </w:tcPr>
          <w:p w14:paraId="4E9EBD2C"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Frammentarie e/o molto lacunose nelle parti fondamentali</w:t>
            </w:r>
          </w:p>
        </w:tc>
        <w:tc>
          <w:tcPr>
            <w:tcW w:w="3260" w:type="dxa"/>
          </w:tcPr>
          <w:p w14:paraId="3ACC3174"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Utilizza le conoscenze acquisite solo se instradato e guidato passo per passo; le esplicita in modo scorretto e improprio</w:t>
            </w:r>
          </w:p>
          <w:p w14:paraId="4691FB45" w14:textId="77777777" w:rsidR="00B6122F" w:rsidRPr="0032650A" w:rsidRDefault="00B6122F" w:rsidP="000436AF">
            <w:pPr>
              <w:rPr>
                <w:rFonts w:ascii="Times New Roman" w:eastAsia="Times New Roman" w:hAnsi="Times New Roman" w:cs="Times New Roman"/>
                <w:sz w:val="16"/>
                <w:szCs w:val="16"/>
              </w:rPr>
            </w:pPr>
          </w:p>
        </w:tc>
        <w:tc>
          <w:tcPr>
            <w:tcW w:w="2268" w:type="dxa"/>
          </w:tcPr>
          <w:p w14:paraId="69614E85"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Gravemente limitate dalla scarsità delle informazioni</w:t>
            </w:r>
          </w:p>
        </w:tc>
        <w:tc>
          <w:tcPr>
            <w:tcW w:w="2126" w:type="dxa"/>
            <w:vMerge/>
          </w:tcPr>
          <w:p w14:paraId="550E36F5" w14:textId="77777777" w:rsidR="00B6122F" w:rsidRPr="006B671C" w:rsidRDefault="00B6122F" w:rsidP="000436AF">
            <w:pPr>
              <w:rPr>
                <w:rFonts w:ascii="Times New Roman" w:eastAsia="Times New Roman" w:hAnsi="Times New Roman" w:cs="Times New Roman"/>
                <w:sz w:val="20"/>
                <w:szCs w:val="20"/>
              </w:rPr>
            </w:pPr>
          </w:p>
        </w:tc>
      </w:tr>
      <w:tr w:rsidR="00B6122F" w:rsidRPr="006B671C" w14:paraId="6F2A8B25" w14:textId="77777777" w:rsidTr="00443274">
        <w:tc>
          <w:tcPr>
            <w:tcW w:w="709" w:type="dxa"/>
          </w:tcPr>
          <w:p w14:paraId="6710AC16" w14:textId="77777777" w:rsidR="00B6122F" w:rsidRPr="006B671C" w:rsidRDefault="00B6122F" w:rsidP="000436AF">
            <w:pPr>
              <w:rPr>
                <w:rFonts w:ascii="Times New Roman" w:eastAsia="Times New Roman" w:hAnsi="Times New Roman" w:cs="Times New Roman"/>
                <w:sz w:val="20"/>
                <w:szCs w:val="20"/>
              </w:rPr>
            </w:pPr>
          </w:p>
          <w:p w14:paraId="05A6C580" w14:textId="77777777" w:rsidR="00B6122F" w:rsidRPr="006B671C" w:rsidRDefault="00B6122F" w:rsidP="000436AF">
            <w:pPr>
              <w:jc w:val="cente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4</w:t>
            </w:r>
          </w:p>
        </w:tc>
        <w:tc>
          <w:tcPr>
            <w:tcW w:w="2410" w:type="dxa"/>
          </w:tcPr>
          <w:p w14:paraId="69F37C7D"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Lacunose e limitate nelle parti fondamentali</w:t>
            </w:r>
          </w:p>
          <w:p w14:paraId="3CFBC211" w14:textId="77777777" w:rsidR="00B6122F" w:rsidRPr="006B671C" w:rsidRDefault="00B6122F" w:rsidP="000436AF">
            <w:pPr>
              <w:rPr>
                <w:rFonts w:ascii="Times New Roman" w:eastAsia="Times New Roman" w:hAnsi="Times New Roman" w:cs="Times New Roman"/>
                <w:sz w:val="20"/>
                <w:szCs w:val="20"/>
              </w:rPr>
            </w:pPr>
          </w:p>
        </w:tc>
        <w:tc>
          <w:tcPr>
            <w:tcW w:w="3260" w:type="dxa"/>
          </w:tcPr>
          <w:p w14:paraId="2150ED48"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Applica le conoscenze minime acquisite solo se guidato nei passaggi-chiave; le esplicita in modo improprio e/o impacciato</w:t>
            </w:r>
          </w:p>
          <w:p w14:paraId="38AB943C" w14:textId="77777777" w:rsidR="00B6122F" w:rsidRPr="006B671C" w:rsidRDefault="00B6122F" w:rsidP="000436AF">
            <w:pPr>
              <w:rPr>
                <w:rFonts w:ascii="Times New Roman" w:eastAsia="Times New Roman" w:hAnsi="Times New Roman" w:cs="Times New Roman"/>
                <w:sz w:val="20"/>
                <w:szCs w:val="20"/>
              </w:rPr>
            </w:pPr>
          </w:p>
        </w:tc>
        <w:tc>
          <w:tcPr>
            <w:tcW w:w="2268" w:type="dxa"/>
          </w:tcPr>
          <w:p w14:paraId="29629AAA"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Controllo molto precario e discontinuo delle informazioni acquisite</w:t>
            </w:r>
          </w:p>
        </w:tc>
        <w:tc>
          <w:tcPr>
            <w:tcW w:w="2126" w:type="dxa"/>
          </w:tcPr>
          <w:p w14:paraId="46D42F91"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Insufficiente in modo grave</w:t>
            </w:r>
          </w:p>
          <w:p w14:paraId="5531B646"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w:t>
            </w:r>
            <w:r w:rsidRPr="006B671C">
              <w:rPr>
                <w:rFonts w:ascii="Times New Roman" w:eastAsia="Times New Roman" w:hAnsi="Times New Roman" w:cs="Times New Roman"/>
                <w:i/>
                <w:sz w:val="20"/>
                <w:szCs w:val="20"/>
              </w:rPr>
              <w:t>scarso’</w:t>
            </w:r>
            <w:r w:rsidRPr="006B671C">
              <w:rPr>
                <w:rFonts w:ascii="Times New Roman" w:eastAsia="Times New Roman" w:hAnsi="Times New Roman" w:cs="Times New Roman"/>
                <w:sz w:val="20"/>
                <w:szCs w:val="20"/>
              </w:rPr>
              <w:t>)</w:t>
            </w:r>
          </w:p>
        </w:tc>
      </w:tr>
      <w:tr w:rsidR="00B6122F" w:rsidRPr="006B671C" w14:paraId="0306241D" w14:textId="77777777" w:rsidTr="00443274">
        <w:tc>
          <w:tcPr>
            <w:tcW w:w="709" w:type="dxa"/>
          </w:tcPr>
          <w:p w14:paraId="4E2903F9" w14:textId="77777777" w:rsidR="00B6122F" w:rsidRPr="006B671C" w:rsidRDefault="00B6122F" w:rsidP="000436AF">
            <w:pPr>
              <w:jc w:val="center"/>
              <w:rPr>
                <w:rFonts w:ascii="Times New Roman" w:eastAsia="Times New Roman" w:hAnsi="Times New Roman" w:cs="Times New Roman"/>
                <w:sz w:val="20"/>
                <w:szCs w:val="20"/>
              </w:rPr>
            </w:pPr>
          </w:p>
          <w:p w14:paraId="168A5947" w14:textId="77777777" w:rsidR="00B6122F" w:rsidRPr="006B671C" w:rsidRDefault="00B6122F" w:rsidP="000436AF">
            <w:pPr>
              <w:jc w:val="cente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5</w:t>
            </w:r>
          </w:p>
        </w:tc>
        <w:tc>
          <w:tcPr>
            <w:tcW w:w="2410" w:type="dxa"/>
          </w:tcPr>
          <w:p w14:paraId="548FA8E5"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Limitate, superficiali, non complete</w:t>
            </w:r>
          </w:p>
        </w:tc>
        <w:tc>
          <w:tcPr>
            <w:tcW w:w="3260" w:type="dxa"/>
          </w:tcPr>
          <w:p w14:paraId="264F4A8F"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Applica le conoscenze apprese con difficoltà e imperfezioni; le esplicita in modo impreciso; realizza processi solo parziali</w:t>
            </w:r>
          </w:p>
          <w:p w14:paraId="4AEC22F8" w14:textId="77777777" w:rsidR="00B6122F" w:rsidRPr="0032650A" w:rsidRDefault="00B6122F" w:rsidP="000436AF">
            <w:pPr>
              <w:rPr>
                <w:rFonts w:ascii="Times New Roman" w:eastAsia="Times New Roman" w:hAnsi="Times New Roman" w:cs="Times New Roman"/>
                <w:sz w:val="16"/>
                <w:szCs w:val="16"/>
              </w:rPr>
            </w:pPr>
          </w:p>
        </w:tc>
        <w:tc>
          <w:tcPr>
            <w:tcW w:w="2268" w:type="dxa"/>
          </w:tcPr>
          <w:p w14:paraId="600667D2"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Gestisce con difficoltà situazioni anche semplici; compie analisi parziali</w:t>
            </w:r>
          </w:p>
        </w:tc>
        <w:tc>
          <w:tcPr>
            <w:tcW w:w="2126" w:type="dxa"/>
          </w:tcPr>
          <w:p w14:paraId="70C9DA6C"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Insufficiente in modo lieve</w:t>
            </w:r>
          </w:p>
          <w:p w14:paraId="0ACD5A19"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w:t>
            </w:r>
            <w:r w:rsidRPr="006B671C">
              <w:rPr>
                <w:rFonts w:ascii="Times New Roman" w:eastAsia="Times New Roman" w:hAnsi="Times New Roman" w:cs="Times New Roman"/>
                <w:i/>
                <w:sz w:val="20"/>
                <w:szCs w:val="20"/>
              </w:rPr>
              <w:t>mediocre’</w:t>
            </w:r>
            <w:r w:rsidRPr="006B671C">
              <w:rPr>
                <w:rFonts w:ascii="Times New Roman" w:eastAsia="Times New Roman" w:hAnsi="Times New Roman" w:cs="Times New Roman"/>
                <w:sz w:val="20"/>
                <w:szCs w:val="20"/>
              </w:rPr>
              <w:t>)</w:t>
            </w:r>
          </w:p>
        </w:tc>
      </w:tr>
      <w:tr w:rsidR="00B6122F" w:rsidRPr="006B671C" w14:paraId="64F69AEF" w14:textId="77777777" w:rsidTr="00443274">
        <w:tc>
          <w:tcPr>
            <w:tcW w:w="709" w:type="dxa"/>
          </w:tcPr>
          <w:p w14:paraId="1DA41466" w14:textId="77777777" w:rsidR="00B6122F" w:rsidRPr="006B671C" w:rsidRDefault="00B6122F" w:rsidP="000436AF">
            <w:pPr>
              <w:jc w:val="center"/>
              <w:rPr>
                <w:rFonts w:ascii="Times New Roman" w:eastAsia="Times New Roman" w:hAnsi="Times New Roman" w:cs="Times New Roman"/>
                <w:sz w:val="20"/>
                <w:szCs w:val="20"/>
              </w:rPr>
            </w:pPr>
          </w:p>
          <w:p w14:paraId="3AAF58CF" w14:textId="77777777" w:rsidR="00B6122F" w:rsidRPr="006B671C" w:rsidRDefault="00B6122F" w:rsidP="000436AF">
            <w:pPr>
              <w:jc w:val="cente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6</w:t>
            </w:r>
          </w:p>
        </w:tc>
        <w:tc>
          <w:tcPr>
            <w:tcW w:w="2410" w:type="dxa"/>
          </w:tcPr>
          <w:p w14:paraId="73EEE02D"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Sufficienti rispetto agli obiettivi minimi, sebbene non approfondite</w:t>
            </w:r>
          </w:p>
        </w:tc>
        <w:tc>
          <w:tcPr>
            <w:tcW w:w="3260" w:type="dxa"/>
          </w:tcPr>
          <w:p w14:paraId="2E1B1C87"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Applica le conoscenze senza commettere errori sostanziali; le esplicita in modo semplice ma corretto; guidato, individua gli elementi-base e li pone in relazione</w:t>
            </w:r>
          </w:p>
          <w:p w14:paraId="61223C62" w14:textId="77777777" w:rsidR="00B6122F" w:rsidRPr="0032650A" w:rsidRDefault="00B6122F" w:rsidP="000436AF">
            <w:pPr>
              <w:rPr>
                <w:rFonts w:ascii="Times New Roman" w:eastAsia="Times New Roman" w:hAnsi="Times New Roman" w:cs="Times New Roman"/>
                <w:sz w:val="16"/>
                <w:szCs w:val="16"/>
              </w:rPr>
            </w:pPr>
          </w:p>
        </w:tc>
        <w:tc>
          <w:tcPr>
            <w:tcW w:w="2268" w:type="dxa"/>
          </w:tcPr>
          <w:p w14:paraId="79737788"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Rielabora sufficientemente le informazioni acquisite e gestisce situazioni semplici</w:t>
            </w:r>
          </w:p>
        </w:tc>
        <w:tc>
          <w:tcPr>
            <w:tcW w:w="2126" w:type="dxa"/>
          </w:tcPr>
          <w:p w14:paraId="5DBD86E1"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Sufficiente, limitata ai dati essenziali</w:t>
            </w:r>
          </w:p>
          <w:p w14:paraId="4AEC43EC"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w:t>
            </w:r>
            <w:r w:rsidRPr="006B671C">
              <w:rPr>
                <w:rFonts w:ascii="Times New Roman" w:eastAsia="Times New Roman" w:hAnsi="Times New Roman" w:cs="Times New Roman"/>
                <w:i/>
                <w:sz w:val="20"/>
                <w:szCs w:val="20"/>
              </w:rPr>
              <w:t>sufficiente’</w:t>
            </w:r>
            <w:r w:rsidRPr="006B671C">
              <w:rPr>
                <w:rFonts w:ascii="Times New Roman" w:eastAsia="Times New Roman" w:hAnsi="Times New Roman" w:cs="Times New Roman"/>
                <w:sz w:val="20"/>
                <w:szCs w:val="20"/>
              </w:rPr>
              <w:t>)</w:t>
            </w:r>
          </w:p>
        </w:tc>
      </w:tr>
      <w:tr w:rsidR="00B6122F" w:rsidRPr="006B671C" w14:paraId="146C1F2D" w14:textId="77777777" w:rsidTr="00443274">
        <w:tc>
          <w:tcPr>
            <w:tcW w:w="709" w:type="dxa"/>
          </w:tcPr>
          <w:p w14:paraId="63A2B9BC" w14:textId="77777777" w:rsidR="00B6122F" w:rsidRPr="006B671C" w:rsidRDefault="00B6122F" w:rsidP="000436AF">
            <w:pPr>
              <w:jc w:val="center"/>
              <w:rPr>
                <w:rFonts w:ascii="Times New Roman" w:eastAsia="Times New Roman" w:hAnsi="Times New Roman" w:cs="Times New Roman"/>
                <w:sz w:val="20"/>
                <w:szCs w:val="20"/>
              </w:rPr>
            </w:pPr>
          </w:p>
          <w:p w14:paraId="74BC4540" w14:textId="77777777" w:rsidR="00B6122F" w:rsidRPr="006B671C" w:rsidRDefault="00B6122F" w:rsidP="000436AF">
            <w:pPr>
              <w:jc w:val="cente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7</w:t>
            </w:r>
          </w:p>
        </w:tc>
        <w:tc>
          <w:tcPr>
            <w:tcW w:w="2410" w:type="dxa"/>
          </w:tcPr>
          <w:p w14:paraId="75B98DED"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Acquisizione dei contenuti sostanziali, coordinamento dei dati appresi</w:t>
            </w:r>
          </w:p>
        </w:tc>
        <w:tc>
          <w:tcPr>
            <w:tcW w:w="3260" w:type="dxa"/>
          </w:tcPr>
          <w:p w14:paraId="6A86A9AB"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Applica le conoscenze apprese anche a problemi complessi sebbene con qualche imperfezione; le esplicita in modo corretto e compiuto </w:t>
            </w:r>
          </w:p>
          <w:p w14:paraId="4B27E69A" w14:textId="77777777" w:rsidR="00B6122F" w:rsidRPr="006B671C" w:rsidRDefault="00B6122F" w:rsidP="000436AF">
            <w:pPr>
              <w:rPr>
                <w:rFonts w:ascii="Times New Roman" w:eastAsia="Times New Roman" w:hAnsi="Times New Roman" w:cs="Times New Roman"/>
                <w:sz w:val="20"/>
                <w:szCs w:val="20"/>
              </w:rPr>
            </w:pPr>
          </w:p>
        </w:tc>
        <w:tc>
          <w:tcPr>
            <w:tcW w:w="2268" w:type="dxa"/>
          </w:tcPr>
          <w:p w14:paraId="54C687D9"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Rielabora in modo corretto le informazioni e sa sostanzialmente gestire situazioni nuove</w:t>
            </w:r>
          </w:p>
        </w:tc>
        <w:tc>
          <w:tcPr>
            <w:tcW w:w="2126" w:type="dxa"/>
          </w:tcPr>
          <w:p w14:paraId="5F566ADE"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Soddisfacente, coordinata nei dati appresi</w:t>
            </w:r>
          </w:p>
          <w:p w14:paraId="114EBB17"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w:t>
            </w:r>
            <w:r w:rsidRPr="006B671C">
              <w:rPr>
                <w:rFonts w:ascii="Times New Roman" w:eastAsia="Times New Roman" w:hAnsi="Times New Roman" w:cs="Times New Roman"/>
                <w:i/>
                <w:sz w:val="20"/>
                <w:szCs w:val="20"/>
              </w:rPr>
              <w:t>discreto’</w:t>
            </w:r>
            <w:r w:rsidRPr="006B671C">
              <w:rPr>
                <w:rFonts w:ascii="Times New Roman" w:eastAsia="Times New Roman" w:hAnsi="Times New Roman" w:cs="Times New Roman"/>
                <w:sz w:val="20"/>
                <w:szCs w:val="20"/>
              </w:rPr>
              <w:t>)</w:t>
            </w:r>
          </w:p>
        </w:tc>
      </w:tr>
      <w:tr w:rsidR="00B6122F" w:rsidRPr="006B671C" w14:paraId="19A6324A" w14:textId="77777777" w:rsidTr="00443274">
        <w:tc>
          <w:tcPr>
            <w:tcW w:w="709" w:type="dxa"/>
          </w:tcPr>
          <w:p w14:paraId="12F4AF35" w14:textId="77777777" w:rsidR="00B6122F" w:rsidRPr="006B671C" w:rsidRDefault="00B6122F" w:rsidP="000436AF">
            <w:pPr>
              <w:jc w:val="center"/>
              <w:rPr>
                <w:rFonts w:ascii="Times New Roman" w:eastAsia="Times New Roman" w:hAnsi="Times New Roman" w:cs="Times New Roman"/>
                <w:sz w:val="20"/>
                <w:szCs w:val="20"/>
              </w:rPr>
            </w:pPr>
          </w:p>
          <w:p w14:paraId="4FF23E06" w14:textId="77777777" w:rsidR="00B6122F" w:rsidRPr="006B671C" w:rsidRDefault="00B6122F" w:rsidP="000436AF">
            <w:pPr>
              <w:jc w:val="cente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8</w:t>
            </w:r>
          </w:p>
        </w:tc>
        <w:tc>
          <w:tcPr>
            <w:tcW w:w="2410" w:type="dxa"/>
          </w:tcPr>
          <w:p w14:paraId="5D71697D" w14:textId="77777777" w:rsidR="00B6122F" w:rsidRDefault="00B6122F" w:rsidP="0032650A">
            <w:pPr>
              <w:rPr>
                <w:rFonts w:ascii="Times New Roman" w:eastAsia="Times New Roman" w:hAnsi="Times New Roman" w:cs="Times New Roman"/>
                <w:sz w:val="20"/>
                <w:szCs w:val="20"/>
              </w:rPr>
            </w:pPr>
            <w:r>
              <w:rPr>
                <w:rFonts w:ascii="Times New Roman" w:eastAsia="Times New Roman" w:hAnsi="Times New Roman" w:cs="Times New Roman"/>
                <w:sz w:val="20"/>
                <w:szCs w:val="20"/>
              </w:rPr>
              <w:t>Acquisizione dei conten</w:t>
            </w:r>
            <w:r w:rsidR="0032650A">
              <w:rPr>
                <w:rFonts w:ascii="Times New Roman" w:eastAsia="Times New Roman" w:hAnsi="Times New Roman" w:cs="Times New Roman"/>
                <w:sz w:val="20"/>
                <w:szCs w:val="20"/>
              </w:rPr>
              <w:t>uti sostanziali in modo approfondito e sicuro</w:t>
            </w:r>
            <w:r>
              <w:rPr>
                <w:rFonts w:ascii="Times New Roman" w:eastAsia="Times New Roman" w:hAnsi="Times New Roman" w:cs="Times New Roman"/>
                <w:sz w:val="20"/>
                <w:szCs w:val="20"/>
              </w:rPr>
              <w:t xml:space="preserve">, </w:t>
            </w:r>
            <w:r w:rsidRPr="006B671C">
              <w:rPr>
                <w:rFonts w:ascii="Times New Roman" w:eastAsia="Times New Roman" w:hAnsi="Times New Roman" w:cs="Times New Roman"/>
                <w:sz w:val="20"/>
                <w:szCs w:val="20"/>
              </w:rPr>
              <w:t>coordinamento dei dati appresi</w:t>
            </w:r>
          </w:p>
          <w:p w14:paraId="1B4247BF" w14:textId="0BB297AC" w:rsidR="0032650A" w:rsidRPr="0032650A" w:rsidRDefault="0032650A" w:rsidP="0032650A">
            <w:pPr>
              <w:rPr>
                <w:rFonts w:ascii="Times New Roman" w:eastAsia="Times New Roman" w:hAnsi="Times New Roman" w:cs="Times New Roman"/>
                <w:sz w:val="16"/>
                <w:szCs w:val="16"/>
              </w:rPr>
            </w:pPr>
          </w:p>
        </w:tc>
        <w:tc>
          <w:tcPr>
            <w:tcW w:w="3260" w:type="dxa"/>
          </w:tcPr>
          <w:p w14:paraId="58C71C83"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Applica autonomamente le conoscenze anche a problemi complessi; le esplicita con proprietà linguistica e compie analisi corrette</w:t>
            </w:r>
          </w:p>
          <w:p w14:paraId="699DBB48" w14:textId="77777777" w:rsidR="00B6122F" w:rsidRPr="006B671C" w:rsidRDefault="00B6122F" w:rsidP="000436AF">
            <w:pPr>
              <w:rPr>
                <w:rFonts w:ascii="Times New Roman" w:eastAsia="Times New Roman" w:hAnsi="Times New Roman" w:cs="Times New Roman"/>
                <w:sz w:val="20"/>
                <w:szCs w:val="20"/>
              </w:rPr>
            </w:pPr>
          </w:p>
        </w:tc>
        <w:tc>
          <w:tcPr>
            <w:tcW w:w="2268" w:type="dxa"/>
          </w:tcPr>
          <w:p w14:paraId="6326B65C"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Rielabora le informazioni in modo corretto e significativo anche in situazioni nuove</w:t>
            </w:r>
          </w:p>
        </w:tc>
        <w:tc>
          <w:tcPr>
            <w:tcW w:w="2126" w:type="dxa"/>
          </w:tcPr>
          <w:p w14:paraId="5F2ED544"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Ampia, completa di tutti i dati fondamentali</w:t>
            </w:r>
          </w:p>
          <w:p w14:paraId="22B8767C"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w:t>
            </w:r>
            <w:r w:rsidRPr="006B671C">
              <w:rPr>
                <w:rFonts w:ascii="Times New Roman" w:eastAsia="Times New Roman" w:hAnsi="Times New Roman" w:cs="Times New Roman"/>
                <w:i/>
                <w:sz w:val="20"/>
                <w:szCs w:val="20"/>
              </w:rPr>
              <w:t>buono’</w:t>
            </w:r>
            <w:r w:rsidRPr="006B671C">
              <w:rPr>
                <w:rFonts w:ascii="Times New Roman" w:eastAsia="Times New Roman" w:hAnsi="Times New Roman" w:cs="Times New Roman"/>
                <w:sz w:val="20"/>
                <w:szCs w:val="20"/>
              </w:rPr>
              <w:t>)</w:t>
            </w:r>
          </w:p>
        </w:tc>
      </w:tr>
      <w:tr w:rsidR="00B6122F" w:rsidRPr="006B671C" w14:paraId="3AB12986" w14:textId="77777777" w:rsidTr="00443274">
        <w:tc>
          <w:tcPr>
            <w:tcW w:w="709" w:type="dxa"/>
          </w:tcPr>
          <w:p w14:paraId="17E4000D" w14:textId="77777777" w:rsidR="00B6122F" w:rsidRPr="006B671C" w:rsidRDefault="00B6122F" w:rsidP="000436AF">
            <w:pPr>
              <w:jc w:val="center"/>
              <w:rPr>
                <w:rFonts w:ascii="Times New Roman" w:eastAsia="Times New Roman" w:hAnsi="Times New Roman" w:cs="Times New Roman"/>
                <w:sz w:val="20"/>
                <w:szCs w:val="20"/>
              </w:rPr>
            </w:pPr>
          </w:p>
          <w:p w14:paraId="20E2AAEC"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     </w:t>
            </w:r>
          </w:p>
          <w:p w14:paraId="32C3DC0E"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     9</w:t>
            </w:r>
          </w:p>
        </w:tc>
        <w:tc>
          <w:tcPr>
            <w:tcW w:w="2410" w:type="dxa"/>
          </w:tcPr>
          <w:p w14:paraId="1EDDC108"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Organiche, articolate e con approfondimenti autonomi</w:t>
            </w:r>
          </w:p>
        </w:tc>
        <w:tc>
          <w:tcPr>
            <w:tcW w:w="3260" w:type="dxa"/>
          </w:tcPr>
          <w:p w14:paraId="3C430F5F"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Applica le conoscenze in modo corretto e autonomo anche a problemi complessi; le esplicita in modo fluido e sicuro utilizzando linguaggio tecnico; compie analisi approfondite e individua precise correlazioni</w:t>
            </w:r>
          </w:p>
          <w:p w14:paraId="73B18394" w14:textId="77777777" w:rsidR="00B6122F" w:rsidRPr="00443274" w:rsidRDefault="00B6122F" w:rsidP="000436AF">
            <w:pPr>
              <w:rPr>
                <w:rFonts w:ascii="Times New Roman" w:eastAsia="Times New Roman" w:hAnsi="Times New Roman" w:cs="Times New Roman"/>
                <w:sz w:val="20"/>
                <w:szCs w:val="20"/>
              </w:rPr>
            </w:pPr>
          </w:p>
        </w:tc>
        <w:tc>
          <w:tcPr>
            <w:tcW w:w="2268" w:type="dxa"/>
          </w:tcPr>
          <w:p w14:paraId="7C11BD52"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Rielabora in modo corretto e critico ed esercita un controllo costante e intelligente delle informazioni acquisite</w:t>
            </w:r>
          </w:p>
        </w:tc>
        <w:tc>
          <w:tcPr>
            <w:tcW w:w="2126" w:type="dxa"/>
          </w:tcPr>
          <w:p w14:paraId="4F98FD08"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Completa, organica, approfondita, consapevole</w:t>
            </w:r>
          </w:p>
          <w:p w14:paraId="3B2FFAB1"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w:t>
            </w:r>
            <w:r w:rsidRPr="006B671C">
              <w:rPr>
                <w:rFonts w:ascii="Times New Roman" w:eastAsia="Times New Roman" w:hAnsi="Times New Roman" w:cs="Times New Roman"/>
                <w:i/>
                <w:sz w:val="20"/>
                <w:szCs w:val="20"/>
              </w:rPr>
              <w:t>ottimo’</w:t>
            </w:r>
            <w:r w:rsidRPr="006B671C">
              <w:rPr>
                <w:rFonts w:ascii="Times New Roman" w:eastAsia="Times New Roman" w:hAnsi="Times New Roman" w:cs="Times New Roman"/>
                <w:sz w:val="20"/>
                <w:szCs w:val="20"/>
              </w:rPr>
              <w:t>)</w:t>
            </w:r>
          </w:p>
        </w:tc>
      </w:tr>
      <w:tr w:rsidR="00B6122F" w:rsidRPr="006B671C" w14:paraId="07380BE6" w14:textId="77777777" w:rsidTr="00443274">
        <w:tc>
          <w:tcPr>
            <w:tcW w:w="709" w:type="dxa"/>
          </w:tcPr>
          <w:p w14:paraId="3992CFA0" w14:textId="77777777" w:rsidR="00B6122F" w:rsidRPr="006B671C" w:rsidRDefault="00B6122F" w:rsidP="000436AF">
            <w:pPr>
              <w:jc w:val="center"/>
              <w:rPr>
                <w:rFonts w:ascii="Times New Roman" w:eastAsia="Times New Roman" w:hAnsi="Times New Roman" w:cs="Times New Roman"/>
                <w:sz w:val="20"/>
                <w:szCs w:val="20"/>
              </w:rPr>
            </w:pPr>
          </w:p>
          <w:p w14:paraId="5033EDB6" w14:textId="77777777" w:rsidR="00B6122F" w:rsidRPr="006B671C" w:rsidRDefault="00B6122F" w:rsidP="000436AF">
            <w:pPr>
              <w:jc w:val="center"/>
              <w:rPr>
                <w:rFonts w:ascii="Times New Roman" w:eastAsia="Times New Roman" w:hAnsi="Times New Roman" w:cs="Times New Roman"/>
                <w:sz w:val="20"/>
                <w:szCs w:val="20"/>
              </w:rPr>
            </w:pPr>
          </w:p>
          <w:p w14:paraId="73334EFB" w14:textId="77777777" w:rsidR="00B6122F" w:rsidRPr="006B671C" w:rsidRDefault="00B6122F" w:rsidP="000436AF">
            <w:pPr>
              <w:jc w:val="cente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10</w:t>
            </w:r>
          </w:p>
        </w:tc>
        <w:tc>
          <w:tcPr>
            <w:tcW w:w="2410" w:type="dxa"/>
          </w:tcPr>
          <w:p w14:paraId="1269FAA8"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Organiche, consapevoli, approfondite, con incursioni in campi inesplorati</w:t>
            </w:r>
          </w:p>
        </w:tc>
        <w:tc>
          <w:tcPr>
            <w:tcW w:w="3260" w:type="dxa"/>
          </w:tcPr>
          <w:p w14:paraId="06C1C219"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Applica le conoscenze in modo corretto e autonomo anche a problemi complessi e trova da solo soluzioni migliori; le espone in modo fluido e sicuro utilizzando linguaggio tecnico e un lessico appropriato a contesti diversi</w:t>
            </w:r>
          </w:p>
        </w:tc>
        <w:tc>
          <w:tcPr>
            <w:tcW w:w="2268" w:type="dxa"/>
          </w:tcPr>
          <w:p w14:paraId="523FDBFF"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Sa rielaborare in modo efficace e approfondire in modo autonomo e critico situazioni complesse con originalità e creatività;  ha attuato il processo di interiorizzazione</w:t>
            </w:r>
          </w:p>
          <w:p w14:paraId="76E7B833" w14:textId="77777777" w:rsidR="00B6122F" w:rsidRPr="0032650A" w:rsidRDefault="00B6122F" w:rsidP="000436AF">
            <w:pPr>
              <w:rPr>
                <w:rFonts w:ascii="Times New Roman" w:eastAsia="Times New Roman" w:hAnsi="Times New Roman" w:cs="Times New Roman"/>
                <w:sz w:val="16"/>
                <w:szCs w:val="16"/>
              </w:rPr>
            </w:pPr>
          </w:p>
        </w:tc>
        <w:tc>
          <w:tcPr>
            <w:tcW w:w="2126" w:type="dxa"/>
          </w:tcPr>
          <w:p w14:paraId="32927251"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Completa, organica, approfondita, consapevole e originale</w:t>
            </w:r>
          </w:p>
          <w:p w14:paraId="37385595"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w:t>
            </w:r>
            <w:r w:rsidRPr="006B671C">
              <w:rPr>
                <w:rFonts w:ascii="Times New Roman" w:eastAsia="Times New Roman" w:hAnsi="Times New Roman" w:cs="Times New Roman"/>
                <w:i/>
                <w:sz w:val="20"/>
                <w:szCs w:val="20"/>
              </w:rPr>
              <w:t>lodevole’</w:t>
            </w:r>
            <w:r w:rsidRPr="006B671C">
              <w:rPr>
                <w:rFonts w:ascii="Times New Roman" w:eastAsia="Times New Roman" w:hAnsi="Times New Roman" w:cs="Times New Roman"/>
                <w:sz w:val="20"/>
                <w:szCs w:val="20"/>
              </w:rPr>
              <w:t xml:space="preserve">) </w:t>
            </w:r>
          </w:p>
        </w:tc>
      </w:tr>
    </w:tbl>
    <w:p w14:paraId="0C2D3712" w14:textId="77777777" w:rsidR="00B6122F" w:rsidRDefault="00B6122F" w:rsidP="00B6122F">
      <w:pPr>
        <w:rPr>
          <w:rFonts w:ascii="Times New Roman" w:hAnsi="Times New Roman" w:cs="Times New Roman"/>
          <w:sz w:val="20"/>
          <w:szCs w:val="20"/>
        </w:rPr>
      </w:pPr>
    </w:p>
    <w:p w14:paraId="1B76F83F" w14:textId="77777777" w:rsidR="00443274" w:rsidRPr="001C7E50" w:rsidRDefault="00443274" w:rsidP="00B6122F">
      <w:pPr>
        <w:rPr>
          <w:rFonts w:ascii="Times New Roman" w:hAnsi="Times New Roman" w:cs="Times New Roman"/>
          <w:sz w:val="20"/>
          <w:szCs w:val="20"/>
        </w:rPr>
      </w:pPr>
    </w:p>
    <w:p w14:paraId="35266E22" w14:textId="44F028A3" w:rsidR="00B6122F" w:rsidRPr="001C7E50" w:rsidRDefault="00B6122F" w:rsidP="00B6122F">
      <w:pPr>
        <w:rPr>
          <w:rFonts w:ascii="Times New Roman" w:eastAsia="Calibri" w:hAnsi="Times New Roman" w:cs="Times New Roman"/>
          <w:b/>
          <w:sz w:val="20"/>
          <w:szCs w:val="20"/>
          <w:lang w:eastAsia="en-US"/>
        </w:rPr>
      </w:pPr>
      <w:r w:rsidRPr="001C7E50">
        <w:rPr>
          <w:rFonts w:ascii="Times New Roman" w:eastAsia="Calibri" w:hAnsi="Times New Roman" w:cs="Times New Roman"/>
          <w:b/>
          <w:sz w:val="20"/>
          <w:szCs w:val="20"/>
          <w:lang w:eastAsia="en-US"/>
        </w:rPr>
        <w:t xml:space="preserve">GRIGLIA DI VALUTAZIONE PER LE PROVE DI ITALIANO SCRITTO I BIENNIO </w:t>
      </w:r>
      <w:r w:rsidR="0032650A">
        <w:rPr>
          <w:rFonts w:ascii="Times New Roman" w:eastAsia="Calibri" w:hAnsi="Times New Roman" w:cs="Times New Roman"/>
          <w:b/>
          <w:sz w:val="20"/>
          <w:szCs w:val="20"/>
          <w:lang w:eastAsia="en-US"/>
        </w:rPr>
        <w:t>(</w:t>
      </w:r>
      <w:r>
        <w:rPr>
          <w:rFonts w:ascii="Times New Roman" w:eastAsia="Calibri" w:hAnsi="Times New Roman" w:cs="Times New Roman"/>
          <w:b/>
          <w:sz w:val="20"/>
          <w:szCs w:val="20"/>
          <w:lang w:eastAsia="en-US"/>
        </w:rPr>
        <w:t>CLASSICO E SCIENZE UMANE</w:t>
      </w:r>
      <w:r w:rsidR="0032650A">
        <w:rPr>
          <w:rFonts w:ascii="Times New Roman" w:eastAsia="Calibri" w:hAnsi="Times New Roman" w:cs="Times New Roman"/>
          <w:b/>
          <w:sz w:val="20"/>
          <w:szCs w:val="20"/>
          <w:lang w:eastAsia="en-US"/>
        </w:rPr>
        <w:t>)</w:t>
      </w:r>
    </w:p>
    <w:p w14:paraId="436F396F" w14:textId="2F15975C" w:rsidR="00B6122F" w:rsidRPr="0032650A" w:rsidRDefault="00B6122F" w:rsidP="00293D55">
      <w:pPr>
        <w:jc w:val="center"/>
        <w:rPr>
          <w:rFonts w:ascii="Times New Roman" w:eastAsia="Calibri" w:hAnsi="Times New Roman" w:cs="Times New Roman"/>
          <w:b/>
          <w:sz w:val="16"/>
          <w:szCs w:val="16"/>
          <w:lang w:eastAsia="en-US"/>
        </w:rPr>
      </w:pPr>
      <w:r w:rsidRPr="0032650A">
        <w:rPr>
          <w:rFonts w:ascii="Times New Roman" w:eastAsia="Calibri" w:hAnsi="Times New Roman" w:cs="Times New Roman"/>
          <w:b/>
          <w:sz w:val="16"/>
          <w:szCs w:val="16"/>
          <w:lang w:eastAsia="en-US"/>
        </w:rPr>
        <w:t xml:space="preserve"> </w:t>
      </w:r>
    </w:p>
    <w:tbl>
      <w:tblPr>
        <w:tblW w:w="0" w:type="auto"/>
        <w:tblInd w:w="108" w:type="dxa"/>
        <w:tblLook w:val="01E0" w:firstRow="1" w:lastRow="1" w:firstColumn="1" w:lastColumn="1" w:noHBand="0" w:noVBand="0"/>
      </w:tblPr>
      <w:tblGrid>
        <w:gridCol w:w="2977"/>
        <w:gridCol w:w="6662"/>
        <w:gridCol w:w="1134"/>
      </w:tblGrid>
      <w:tr w:rsidR="00B6122F" w:rsidRPr="001C7E50" w14:paraId="55D5246D" w14:textId="77777777" w:rsidTr="0032650A">
        <w:tc>
          <w:tcPr>
            <w:tcW w:w="2977" w:type="dxa"/>
            <w:tcBorders>
              <w:top w:val="single" w:sz="4" w:space="0" w:color="auto"/>
              <w:left w:val="single" w:sz="4" w:space="0" w:color="auto"/>
              <w:bottom w:val="single" w:sz="4" w:space="0" w:color="auto"/>
              <w:right w:val="single" w:sz="4" w:space="0" w:color="auto"/>
            </w:tcBorders>
          </w:tcPr>
          <w:p w14:paraId="29C614B8" w14:textId="77777777" w:rsidR="00B6122F" w:rsidRDefault="00B6122F" w:rsidP="000436AF">
            <w:pPr>
              <w:rPr>
                <w:rFonts w:ascii="Times New Roman" w:eastAsia="Calibri" w:hAnsi="Times New Roman" w:cs="Times New Roman"/>
                <w:b/>
                <w:sz w:val="20"/>
                <w:szCs w:val="20"/>
                <w:lang w:eastAsia="en-US"/>
              </w:rPr>
            </w:pPr>
            <w:r w:rsidRPr="001C7E50">
              <w:rPr>
                <w:rFonts w:ascii="Times New Roman" w:eastAsia="Calibri" w:hAnsi="Times New Roman" w:cs="Times New Roman"/>
                <w:b/>
                <w:sz w:val="20"/>
                <w:szCs w:val="20"/>
                <w:lang w:eastAsia="en-US"/>
              </w:rPr>
              <w:t>INDICATORI</w:t>
            </w:r>
          </w:p>
          <w:p w14:paraId="1CFB3822" w14:textId="77777777" w:rsidR="00293D55" w:rsidRPr="001C7E50" w:rsidRDefault="00293D55" w:rsidP="000436AF">
            <w:pPr>
              <w:rPr>
                <w:rFonts w:ascii="Times New Roman" w:eastAsia="Calibri" w:hAnsi="Times New Roman" w:cs="Times New Roman"/>
                <w:b/>
                <w:sz w:val="20"/>
                <w:szCs w:val="20"/>
                <w:lang w:eastAsia="en-US"/>
              </w:rPr>
            </w:pPr>
          </w:p>
        </w:tc>
        <w:tc>
          <w:tcPr>
            <w:tcW w:w="6662" w:type="dxa"/>
            <w:tcBorders>
              <w:top w:val="single" w:sz="4" w:space="0" w:color="auto"/>
              <w:left w:val="single" w:sz="4" w:space="0" w:color="auto"/>
              <w:bottom w:val="single" w:sz="4" w:space="0" w:color="auto"/>
              <w:right w:val="single" w:sz="4" w:space="0" w:color="auto"/>
            </w:tcBorders>
          </w:tcPr>
          <w:p w14:paraId="6CA53DE6" w14:textId="77777777" w:rsidR="00B6122F" w:rsidRPr="001C7E50" w:rsidRDefault="00B6122F" w:rsidP="000436AF">
            <w:pPr>
              <w:rPr>
                <w:rFonts w:ascii="Times New Roman" w:eastAsia="Calibri" w:hAnsi="Times New Roman" w:cs="Times New Roman"/>
                <w:b/>
                <w:sz w:val="20"/>
                <w:szCs w:val="20"/>
                <w:lang w:eastAsia="en-US"/>
              </w:rPr>
            </w:pPr>
            <w:r w:rsidRPr="001C7E50">
              <w:rPr>
                <w:rFonts w:ascii="Times New Roman" w:eastAsia="Calibri" w:hAnsi="Times New Roman" w:cs="Times New Roman"/>
                <w:b/>
                <w:sz w:val="20"/>
                <w:szCs w:val="20"/>
                <w:lang w:eastAsia="en-US"/>
              </w:rPr>
              <w:t>DESCRITTORI</w:t>
            </w:r>
          </w:p>
        </w:tc>
        <w:tc>
          <w:tcPr>
            <w:tcW w:w="1134" w:type="dxa"/>
            <w:tcBorders>
              <w:top w:val="single" w:sz="4" w:space="0" w:color="auto"/>
              <w:left w:val="single" w:sz="4" w:space="0" w:color="auto"/>
              <w:bottom w:val="single" w:sz="4" w:space="0" w:color="auto"/>
              <w:right w:val="single" w:sz="4" w:space="0" w:color="auto"/>
            </w:tcBorders>
          </w:tcPr>
          <w:p w14:paraId="1A44A0AF" w14:textId="77777777" w:rsidR="00B6122F" w:rsidRPr="001C7E50" w:rsidRDefault="00B6122F" w:rsidP="0032650A">
            <w:pPr>
              <w:jc w:val="center"/>
              <w:rPr>
                <w:rFonts w:ascii="Times New Roman" w:eastAsia="Calibri" w:hAnsi="Times New Roman" w:cs="Times New Roman"/>
                <w:b/>
                <w:sz w:val="20"/>
                <w:szCs w:val="20"/>
                <w:lang w:eastAsia="en-US"/>
              </w:rPr>
            </w:pPr>
            <w:r w:rsidRPr="001C7E50">
              <w:rPr>
                <w:rFonts w:ascii="Times New Roman" w:eastAsia="Calibri" w:hAnsi="Times New Roman" w:cs="Times New Roman"/>
                <w:b/>
                <w:sz w:val="20"/>
                <w:szCs w:val="20"/>
                <w:lang w:eastAsia="en-US"/>
              </w:rPr>
              <w:t>PUNTI</w:t>
            </w:r>
          </w:p>
        </w:tc>
      </w:tr>
      <w:tr w:rsidR="00B6122F" w:rsidRPr="001C7E50" w14:paraId="1FEC8ABE" w14:textId="77777777" w:rsidTr="0032650A">
        <w:tc>
          <w:tcPr>
            <w:tcW w:w="2977" w:type="dxa"/>
            <w:vMerge w:val="restart"/>
            <w:tcBorders>
              <w:top w:val="single" w:sz="4" w:space="0" w:color="auto"/>
              <w:left w:val="single" w:sz="4" w:space="0" w:color="auto"/>
              <w:right w:val="single" w:sz="4" w:space="0" w:color="auto"/>
            </w:tcBorders>
          </w:tcPr>
          <w:p w14:paraId="6CE3550B" w14:textId="77777777" w:rsidR="00B6122F" w:rsidRPr="001C7E50" w:rsidRDefault="00B6122F" w:rsidP="000436AF">
            <w:pPr>
              <w:rPr>
                <w:rFonts w:ascii="Times New Roman" w:eastAsia="Calibri" w:hAnsi="Times New Roman" w:cs="Times New Roman"/>
                <w:b/>
                <w:sz w:val="20"/>
                <w:szCs w:val="20"/>
                <w:lang w:eastAsia="en-US"/>
              </w:rPr>
            </w:pPr>
            <w:r w:rsidRPr="001C7E50">
              <w:rPr>
                <w:rFonts w:ascii="Times New Roman" w:eastAsia="Calibri" w:hAnsi="Times New Roman" w:cs="Times New Roman"/>
                <w:b/>
                <w:sz w:val="20"/>
                <w:szCs w:val="20"/>
                <w:lang w:eastAsia="en-US"/>
              </w:rPr>
              <w:t xml:space="preserve">1. Correttezza formale </w:t>
            </w:r>
          </w:p>
          <w:p w14:paraId="684272F7" w14:textId="77777777" w:rsidR="00B6122F" w:rsidRPr="001C7E50" w:rsidRDefault="00B6122F" w:rsidP="000436AF">
            <w:pP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ortografia, morfosintassi e lessico</w:t>
            </w:r>
          </w:p>
        </w:tc>
        <w:tc>
          <w:tcPr>
            <w:tcW w:w="6662" w:type="dxa"/>
            <w:tcBorders>
              <w:top w:val="single" w:sz="4" w:space="0" w:color="auto"/>
              <w:left w:val="single" w:sz="4" w:space="0" w:color="auto"/>
              <w:bottom w:val="single" w:sz="4" w:space="0" w:color="auto"/>
              <w:right w:val="single" w:sz="4" w:space="0" w:color="auto"/>
            </w:tcBorders>
          </w:tcPr>
          <w:p w14:paraId="58416431" w14:textId="77777777" w:rsidR="00B6122F" w:rsidRPr="001C7E50" w:rsidRDefault="00B6122F" w:rsidP="000436AF">
            <w:pP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Testo corretto e articolato</w:t>
            </w:r>
          </w:p>
        </w:tc>
        <w:tc>
          <w:tcPr>
            <w:tcW w:w="1134" w:type="dxa"/>
            <w:tcBorders>
              <w:top w:val="single" w:sz="4" w:space="0" w:color="auto"/>
              <w:left w:val="single" w:sz="4" w:space="0" w:color="auto"/>
              <w:bottom w:val="single" w:sz="4" w:space="0" w:color="auto"/>
              <w:right w:val="single" w:sz="4" w:space="0" w:color="auto"/>
            </w:tcBorders>
          </w:tcPr>
          <w:p w14:paraId="5FAD8C4F" w14:textId="77777777" w:rsidR="00B6122F" w:rsidRPr="001C7E50" w:rsidRDefault="00B6122F" w:rsidP="0032650A">
            <w:pPr>
              <w:jc w:val="cente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2</w:t>
            </w:r>
          </w:p>
        </w:tc>
      </w:tr>
      <w:tr w:rsidR="00B6122F" w:rsidRPr="001C7E50" w14:paraId="042A6083" w14:textId="77777777" w:rsidTr="0032650A">
        <w:tc>
          <w:tcPr>
            <w:tcW w:w="2977" w:type="dxa"/>
            <w:vMerge/>
            <w:tcBorders>
              <w:left w:val="single" w:sz="4" w:space="0" w:color="auto"/>
              <w:right w:val="single" w:sz="4" w:space="0" w:color="auto"/>
            </w:tcBorders>
          </w:tcPr>
          <w:p w14:paraId="50935EE8" w14:textId="77777777" w:rsidR="00B6122F" w:rsidRPr="001C7E50" w:rsidRDefault="00B6122F" w:rsidP="000436AF">
            <w:pPr>
              <w:rPr>
                <w:rFonts w:ascii="Times New Roman" w:eastAsia="Calibri" w:hAnsi="Times New Roman" w:cs="Times New Roman"/>
                <w:sz w:val="20"/>
                <w:szCs w:val="20"/>
                <w:lang w:eastAsia="en-US"/>
              </w:rPr>
            </w:pPr>
          </w:p>
        </w:tc>
        <w:tc>
          <w:tcPr>
            <w:tcW w:w="6662" w:type="dxa"/>
            <w:tcBorders>
              <w:top w:val="single" w:sz="4" w:space="0" w:color="auto"/>
              <w:left w:val="single" w:sz="4" w:space="0" w:color="auto"/>
              <w:bottom w:val="single" w:sz="4" w:space="0" w:color="auto"/>
              <w:right w:val="single" w:sz="4" w:space="0" w:color="auto"/>
            </w:tcBorders>
          </w:tcPr>
          <w:p w14:paraId="40ACD9DA" w14:textId="77777777" w:rsidR="00B6122F" w:rsidRPr="001C7E50" w:rsidRDefault="00B6122F" w:rsidP="000436AF">
            <w:pP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Testo semplice ma corretto</w:t>
            </w:r>
          </w:p>
        </w:tc>
        <w:tc>
          <w:tcPr>
            <w:tcW w:w="1134" w:type="dxa"/>
            <w:tcBorders>
              <w:top w:val="single" w:sz="4" w:space="0" w:color="auto"/>
              <w:left w:val="single" w:sz="4" w:space="0" w:color="auto"/>
              <w:bottom w:val="single" w:sz="4" w:space="0" w:color="auto"/>
              <w:right w:val="single" w:sz="4" w:space="0" w:color="auto"/>
            </w:tcBorders>
          </w:tcPr>
          <w:p w14:paraId="422E456E" w14:textId="77777777" w:rsidR="00B6122F" w:rsidRPr="001C7E50" w:rsidRDefault="00B6122F" w:rsidP="0032650A">
            <w:pPr>
              <w:jc w:val="center"/>
              <w:rPr>
                <w:rFonts w:ascii="Times New Roman" w:eastAsia="Calibri" w:hAnsi="Times New Roman" w:cs="Times New Roman"/>
                <w:b/>
                <w:sz w:val="20"/>
                <w:szCs w:val="20"/>
                <w:lang w:eastAsia="en-US"/>
              </w:rPr>
            </w:pPr>
            <w:r w:rsidRPr="001C7E50">
              <w:rPr>
                <w:rFonts w:ascii="Times New Roman" w:eastAsia="Calibri" w:hAnsi="Times New Roman" w:cs="Times New Roman"/>
                <w:b/>
                <w:sz w:val="20"/>
                <w:szCs w:val="20"/>
                <w:lang w:eastAsia="en-US"/>
              </w:rPr>
              <w:t>1.5</w:t>
            </w:r>
          </w:p>
        </w:tc>
      </w:tr>
      <w:tr w:rsidR="00B6122F" w:rsidRPr="001C7E50" w14:paraId="61A80C10" w14:textId="77777777" w:rsidTr="0032650A">
        <w:tc>
          <w:tcPr>
            <w:tcW w:w="2977" w:type="dxa"/>
            <w:vMerge/>
            <w:tcBorders>
              <w:left w:val="single" w:sz="4" w:space="0" w:color="auto"/>
              <w:right w:val="single" w:sz="4" w:space="0" w:color="auto"/>
            </w:tcBorders>
          </w:tcPr>
          <w:p w14:paraId="68C52301" w14:textId="77777777" w:rsidR="00B6122F" w:rsidRPr="001C7E50" w:rsidRDefault="00B6122F" w:rsidP="000436AF">
            <w:pPr>
              <w:rPr>
                <w:rFonts w:ascii="Times New Roman" w:eastAsia="Calibri" w:hAnsi="Times New Roman" w:cs="Times New Roman"/>
                <w:sz w:val="20"/>
                <w:szCs w:val="20"/>
                <w:lang w:eastAsia="en-US"/>
              </w:rPr>
            </w:pPr>
          </w:p>
        </w:tc>
        <w:tc>
          <w:tcPr>
            <w:tcW w:w="6662" w:type="dxa"/>
            <w:tcBorders>
              <w:top w:val="single" w:sz="4" w:space="0" w:color="auto"/>
              <w:left w:val="single" w:sz="4" w:space="0" w:color="auto"/>
              <w:bottom w:val="single" w:sz="4" w:space="0" w:color="auto"/>
              <w:right w:val="single" w:sz="4" w:space="0" w:color="auto"/>
            </w:tcBorders>
          </w:tcPr>
          <w:p w14:paraId="6DDCDE03" w14:textId="77777777" w:rsidR="00B6122F" w:rsidRPr="001C7E50" w:rsidRDefault="00B6122F" w:rsidP="000436AF">
            <w:pP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 xml:space="preserve">Con errori diffusi </w:t>
            </w:r>
          </w:p>
        </w:tc>
        <w:tc>
          <w:tcPr>
            <w:tcW w:w="1134" w:type="dxa"/>
            <w:tcBorders>
              <w:top w:val="single" w:sz="4" w:space="0" w:color="auto"/>
              <w:left w:val="single" w:sz="4" w:space="0" w:color="auto"/>
              <w:bottom w:val="single" w:sz="4" w:space="0" w:color="auto"/>
              <w:right w:val="single" w:sz="4" w:space="0" w:color="auto"/>
            </w:tcBorders>
          </w:tcPr>
          <w:p w14:paraId="4D3E1492" w14:textId="77777777" w:rsidR="00B6122F" w:rsidRPr="001C7E50" w:rsidRDefault="00B6122F" w:rsidP="0032650A">
            <w:pPr>
              <w:jc w:val="cente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1</w:t>
            </w:r>
          </w:p>
        </w:tc>
      </w:tr>
      <w:tr w:rsidR="00B6122F" w:rsidRPr="001C7E50" w14:paraId="653BFC55" w14:textId="77777777" w:rsidTr="0032650A">
        <w:tc>
          <w:tcPr>
            <w:tcW w:w="2977" w:type="dxa"/>
            <w:vMerge/>
            <w:tcBorders>
              <w:left w:val="single" w:sz="4" w:space="0" w:color="auto"/>
              <w:right w:val="single" w:sz="4" w:space="0" w:color="auto"/>
            </w:tcBorders>
          </w:tcPr>
          <w:p w14:paraId="06E3B8A7" w14:textId="77777777" w:rsidR="00B6122F" w:rsidRPr="001C7E50" w:rsidRDefault="00B6122F" w:rsidP="000436AF">
            <w:pPr>
              <w:rPr>
                <w:rFonts w:ascii="Times New Roman" w:eastAsia="Calibri" w:hAnsi="Times New Roman" w:cs="Times New Roman"/>
                <w:sz w:val="20"/>
                <w:szCs w:val="20"/>
                <w:lang w:eastAsia="en-US"/>
              </w:rPr>
            </w:pPr>
          </w:p>
        </w:tc>
        <w:tc>
          <w:tcPr>
            <w:tcW w:w="6662" w:type="dxa"/>
            <w:tcBorders>
              <w:top w:val="single" w:sz="4" w:space="0" w:color="auto"/>
              <w:left w:val="single" w:sz="4" w:space="0" w:color="auto"/>
              <w:bottom w:val="single" w:sz="4" w:space="0" w:color="auto"/>
              <w:right w:val="single" w:sz="4" w:space="0" w:color="auto"/>
            </w:tcBorders>
          </w:tcPr>
          <w:p w14:paraId="692F954A" w14:textId="77777777" w:rsidR="00B6122F" w:rsidRPr="001C7E50" w:rsidRDefault="00B6122F" w:rsidP="000436AF">
            <w:pP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Con errori gravi e lessico inadeguato</w:t>
            </w:r>
          </w:p>
        </w:tc>
        <w:tc>
          <w:tcPr>
            <w:tcW w:w="1134" w:type="dxa"/>
            <w:tcBorders>
              <w:top w:val="single" w:sz="4" w:space="0" w:color="auto"/>
              <w:left w:val="single" w:sz="4" w:space="0" w:color="auto"/>
              <w:bottom w:val="single" w:sz="4" w:space="0" w:color="auto"/>
              <w:right w:val="single" w:sz="4" w:space="0" w:color="auto"/>
            </w:tcBorders>
          </w:tcPr>
          <w:p w14:paraId="617F21AE" w14:textId="77777777" w:rsidR="00B6122F" w:rsidRPr="001C7E50" w:rsidRDefault="00B6122F" w:rsidP="0032650A">
            <w:pPr>
              <w:jc w:val="cente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0.5</w:t>
            </w:r>
          </w:p>
        </w:tc>
      </w:tr>
      <w:tr w:rsidR="00B6122F" w:rsidRPr="001C7E50" w14:paraId="32D6E459" w14:textId="77777777" w:rsidTr="0032650A">
        <w:tc>
          <w:tcPr>
            <w:tcW w:w="2977" w:type="dxa"/>
            <w:vMerge w:val="restart"/>
            <w:tcBorders>
              <w:top w:val="single" w:sz="4" w:space="0" w:color="auto"/>
              <w:left w:val="single" w:sz="4" w:space="0" w:color="auto"/>
              <w:right w:val="single" w:sz="4" w:space="0" w:color="auto"/>
            </w:tcBorders>
          </w:tcPr>
          <w:p w14:paraId="494C26D7" w14:textId="77777777" w:rsidR="00B6122F" w:rsidRPr="001C7E50" w:rsidRDefault="00B6122F" w:rsidP="000436AF">
            <w:pPr>
              <w:rPr>
                <w:rFonts w:ascii="Times New Roman" w:eastAsia="Calibri" w:hAnsi="Times New Roman" w:cs="Times New Roman"/>
                <w:b/>
                <w:sz w:val="20"/>
                <w:szCs w:val="20"/>
                <w:lang w:eastAsia="en-US"/>
              </w:rPr>
            </w:pPr>
            <w:r w:rsidRPr="001C7E50">
              <w:rPr>
                <w:rFonts w:ascii="Times New Roman" w:eastAsia="Calibri" w:hAnsi="Times New Roman" w:cs="Times New Roman"/>
                <w:b/>
                <w:sz w:val="20"/>
                <w:szCs w:val="20"/>
                <w:lang w:eastAsia="en-US"/>
              </w:rPr>
              <w:t>2. Sviluppo della traccia</w:t>
            </w:r>
          </w:p>
        </w:tc>
        <w:tc>
          <w:tcPr>
            <w:tcW w:w="6662" w:type="dxa"/>
            <w:tcBorders>
              <w:top w:val="single" w:sz="4" w:space="0" w:color="auto"/>
              <w:left w:val="single" w:sz="4" w:space="0" w:color="auto"/>
              <w:bottom w:val="single" w:sz="4" w:space="0" w:color="auto"/>
              <w:right w:val="single" w:sz="4" w:space="0" w:color="auto"/>
            </w:tcBorders>
          </w:tcPr>
          <w:p w14:paraId="097AD768" w14:textId="77777777" w:rsidR="00B6122F" w:rsidRPr="001C7E50" w:rsidRDefault="00B6122F" w:rsidP="000436AF">
            <w:pP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 xml:space="preserve">Sviluppo esauriente di tutti i punti richiesti dalla traccia </w:t>
            </w:r>
          </w:p>
        </w:tc>
        <w:tc>
          <w:tcPr>
            <w:tcW w:w="1134" w:type="dxa"/>
            <w:tcBorders>
              <w:top w:val="single" w:sz="4" w:space="0" w:color="auto"/>
              <w:left w:val="single" w:sz="4" w:space="0" w:color="auto"/>
              <w:bottom w:val="single" w:sz="4" w:space="0" w:color="auto"/>
              <w:right w:val="single" w:sz="4" w:space="0" w:color="auto"/>
            </w:tcBorders>
          </w:tcPr>
          <w:p w14:paraId="48A66754" w14:textId="77777777" w:rsidR="00B6122F" w:rsidRPr="001C7E50" w:rsidRDefault="00B6122F" w:rsidP="0032650A">
            <w:pPr>
              <w:jc w:val="cente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2</w:t>
            </w:r>
          </w:p>
        </w:tc>
      </w:tr>
      <w:tr w:rsidR="00B6122F" w:rsidRPr="001C7E50" w14:paraId="5046D524" w14:textId="77777777" w:rsidTr="0032650A">
        <w:tc>
          <w:tcPr>
            <w:tcW w:w="2977" w:type="dxa"/>
            <w:vMerge/>
            <w:tcBorders>
              <w:left w:val="single" w:sz="4" w:space="0" w:color="auto"/>
              <w:right w:val="single" w:sz="4" w:space="0" w:color="auto"/>
            </w:tcBorders>
          </w:tcPr>
          <w:p w14:paraId="7902F435" w14:textId="77777777" w:rsidR="00B6122F" w:rsidRPr="001C7E50" w:rsidRDefault="00B6122F" w:rsidP="000436AF">
            <w:pPr>
              <w:rPr>
                <w:rFonts w:ascii="Times New Roman" w:eastAsia="Calibri" w:hAnsi="Times New Roman" w:cs="Times New Roman"/>
                <w:sz w:val="20"/>
                <w:szCs w:val="20"/>
                <w:lang w:eastAsia="en-US"/>
              </w:rPr>
            </w:pPr>
          </w:p>
        </w:tc>
        <w:tc>
          <w:tcPr>
            <w:tcW w:w="6662" w:type="dxa"/>
            <w:tcBorders>
              <w:top w:val="single" w:sz="4" w:space="0" w:color="auto"/>
              <w:left w:val="single" w:sz="4" w:space="0" w:color="auto"/>
              <w:bottom w:val="single" w:sz="4" w:space="0" w:color="auto"/>
              <w:right w:val="single" w:sz="4" w:space="0" w:color="auto"/>
            </w:tcBorders>
          </w:tcPr>
          <w:p w14:paraId="015F9935" w14:textId="77777777" w:rsidR="00B6122F" w:rsidRPr="001C7E50" w:rsidRDefault="00B6122F" w:rsidP="000436AF">
            <w:pP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 xml:space="preserve">Trattazione sufficiente dei punti richiesti </w:t>
            </w:r>
          </w:p>
        </w:tc>
        <w:tc>
          <w:tcPr>
            <w:tcW w:w="1134" w:type="dxa"/>
            <w:tcBorders>
              <w:top w:val="single" w:sz="4" w:space="0" w:color="auto"/>
              <w:left w:val="single" w:sz="4" w:space="0" w:color="auto"/>
              <w:bottom w:val="single" w:sz="4" w:space="0" w:color="auto"/>
              <w:right w:val="single" w:sz="4" w:space="0" w:color="auto"/>
            </w:tcBorders>
          </w:tcPr>
          <w:p w14:paraId="4B8534C9" w14:textId="77777777" w:rsidR="00B6122F" w:rsidRPr="001C7E50" w:rsidRDefault="00B6122F" w:rsidP="0032650A">
            <w:pPr>
              <w:jc w:val="center"/>
              <w:rPr>
                <w:rFonts w:ascii="Times New Roman" w:eastAsia="Calibri" w:hAnsi="Times New Roman" w:cs="Times New Roman"/>
                <w:b/>
                <w:sz w:val="20"/>
                <w:szCs w:val="20"/>
                <w:lang w:eastAsia="en-US"/>
              </w:rPr>
            </w:pPr>
            <w:r w:rsidRPr="001C7E50">
              <w:rPr>
                <w:rFonts w:ascii="Times New Roman" w:eastAsia="Calibri" w:hAnsi="Times New Roman" w:cs="Times New Roman"/>
                <w:b/>
                <w:sz w:val="20"/>
                <w:szCs w:val="20"/>
                <w:lang w:eastAsia="en-US"/>
              </w:rPr>
              <w:t>1.5</w:t>
            </w:r>
          </w:p>
        </w:tc>
      </w:tr>
      <w:tr w:rsidR="00B6122F" w:rsidRPr="001C7E50" w14:paraId="24706A53" w14:textId="77777777" w:rsidTr="0032650A">
        <w:tc>
          <w:tcPr>
            <w:tcW w:w="2977" w:type="dxa"/>
            <w:vMerge/>
            <w:tcBorders>
              <w:left w:val="single" w:sz="4" w:space="0" w:color="auto"/>
              <w:right w:val="single" w:sz="4" w:space="0" w:color="auto"/>
            </w:tcBorders>
          </w:tcPr>
          <w:p w14:paraId="486BAE61" w14:textId="77777777" w:rsidR="00B6122F" w:rsidRPr="001C7E50" w:rsidRDefault="00B6122F" w:rsidP="000436AF">
            <w:pPr>
              <w:rPr>
                <w:rFonts w:ascii="Times New Roman" w:eastAsia="Calibri" w:hAnsi="Times New Roman" w:cs="Times New Roman"/>
                <w:sz w:val="20"/>
                <w:szCs w:val="20"/>
                <w:lang w:eastAsia="en-US"/>
              </w:rPr>
            </w:pPr>
          </w:p>
        </w:tc>
        <w:tc>
          <w:tcPr>
            <w:tcW w:w="6662" w:type="dxa"/>
            <w:tcBorders>
              <w:top w:val="single" w:sz="4" w:space="0" w:color="auto"/>
              <w:left w:val="single" w:sz="4" w:space="0" w:color="auto"/>
              <w:bottom w:val="single" w:sz="4" w:space="0" w:color="auto"/>
              <w:right w:val="single" w:sz="4" w:space="0" w:color="auto"/>
            </w:tcBorders>
          </w:tcPr>
          <w:p w14:paraId="660D9315" w14:textId="77777777" w:rsidR="00B6122F" w:rsidRPr="001C7E50" w:rsidRDefault="00B6122F" w:rsidP="000436AF">
            <w:pP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 xml:space="preserve">Trattazione scarna/incompleta </w:t>
            </w:r>
          </w:p>
        </w:tc>
        <w:tc>
          <w:tcPr>
            <w:tcW w:w="1134" w:type="dxa"/>
            <w:tcBorders>
              <w:top w:val="single" w:sz="4" w:space="0" w:color="auto"/>
              <w:left w:val="single" w:sz="4" w:space="0" w:color="auto"/>
              <w:bottom w:val="single" w:sz="4" w:space="0" w:color="auto"/>
              <w:right w:val="single" w:sz="4" w:space="0" w:color="auto"/>
            </w:tcBorders>
          </w:tcPr>
          <w:p w14:paraId="31D07049" w14:textId="77777777" w:rsidR="00B6122F" w:rsidRPr="001C7E50" w:rsidRDefault="00B6122F" w:rsidP="0032650A">
            <w:pPr>
              <w:jc w:val="cente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1</w:t>
            </w:r>
          </w:p>
        </w:tc>
      </w:tr>
      <w:tr w:rsidR="00B6122F" w:rsidRPr="001C7E50" w14:paraId="306F2ED8" w14:textId="77777777" w:rsidTr="0032650A">
        <w:tc>
          <w:tcPr>
            <w:tcW w:w="2977" w:type="dxa"/>
            <w:vMerge/>
            <w:tcBorders>
              <w:left w:val="single" w:sz="4" w:space="0" w:color="auto"/>
              <w:right w:val="single" w:sz="4" w:space="0" w:color="auto"/>
            </w:tcBorders>
          </w:tcPr>
          <w:p w14:paraId="07ABC8C6" w14:textId="77777777" w:rsidR="00B6122F" w:rsidRPr="001C7E50" w:rsidRDefault="00B6122F" w:rsidP="000436AF">
            <w:pPr>
              <w:rPr>
                <w:rFonts w:ascii="Times New Roman" w:eastAsia="Calibri" w:hAnsi="Times New Roman" w:cs="Times New Roman"/>
                <w:sz w:val="20"/>
                <w:szCs w:val="20"/>
                <w:lang w:eastAsia="en-US"/>
              </w:rPr>
            </w:pPr>
          </w:p>
        </w:tc>
        <w:tc>
          <w:tcPr>
            <w:tcW w:w="6662" w:type="dxa"/>
            <w:tcBorders>
              <w:top w:val="single" w:sz="4" w:space="0" w:color="auto"/>
              <w:left w:val="single" w:sz="4" w:space="0" w:color="auto"/>
              <w:bottom w:val="single" w:sz="4" w:space="0" w:color="auto"/>
              <w:right w:val="single" w:sz="4" w:space="0" w:color="auto"/>
            </w:tcBorders>
          </w:tcPr>
          <w:p w14:paraId="64420681" w14:textId="77777777" w:rsidR="00B6122F" w:rsidRPr="001C7E50" w:rsidRDefault="00B6122F" w:rsidP="000436AF">
            <w:pP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Parti fuori traccia/non esaminate</w:t>
            </w:r>
          </w:p>
        </w:tc>
        <w:tc>
          <w:tcPr>
            <w:tcW w:w="1134" w:type="dxa"/>
            <w:tcBorders>
              <w:top w:val="single" w:sz="4" w:space="0" w:color="auto"/>
              <w:left w:val="single" w:sz="4" w:space="0" w:color="auto"/>
              <w:bottom w:val="single" w:sz="4" w:space="0" w:color="auto"/>
              <w:right w:val="single" w:sz="4" w:space="0" w:color="auto"/>
            </w:tcBorders>
          </w:tcPr>
          <w:p w14:paraId="54007401" w14:textId="77777777" w:rsidR="00B6122F" w:rsidRPr="001C7E50" w:rsidRDefault="00B6122F" w:rsidP="0032650A">
            <w:pPr>
              <w:jc w:val="cente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0.5</w:t>
            </w:r>
          </w:p>
        </w:tc>
      </w:tr>
      <w:tr w:rsidR="007A40FC" w:rsidRPr="001C7E50" w14:paraId="10593F8D" w14:textId="77777777" w:rsidTr="0032650A">
        <w:tc>
          <w:tcPr>
            <w:tcW w:w="2977" w:type="dxa"/>
            <w:vMerge w:val="restart"/>
            <w:tcBorders>
              <w:top w:val="single" w:sz="4" w:space="0" w:color="auto"/>
              <w:left w:val="single" w:sz="4" w:space="0" w:color="auto"/>
              <w:right w:val="single" w:sz="4" w:space="0" w:color="auto"/>
            </w:tcBorders>
          </w:tcPr>
          <w:p w14:paraId="3464DE33" w14:textId="77777777" w:rsidR="007A40FC" w:rsidRPr="001C7E50" w:rsidRDefault="007A40FC" w:rsidP="000436AF">
            <w:pPr>
              <w:rPr>
                <w:rFonts w:ascii="Times New Roman" w:eastAsia="Calibri" w:hAnsi="Times New Roman" w:cs="Times New Roman"/>
                <w:b/>
                <w:sz w:val="20"/>
                <w:szCs w:val="20"/>
                <w:lang w:eastAsia="en-US"/>
              </w:rPr>
            </w:pPr>
            <w:r w:rsidRPr="001C7E50">
              <w:rPr>
                <w:rFonts w:ascii="Times New Roman" w:eastAsia="Calibri" w:hAnsi="Times New Roman" w:cs="Times New Roman"/>
                <w:b/>
                <w:sz w:val="20"/>
                <w:szCs w:val="20"/>
                <w:lang w:eastAsia="en-US"/>
              </w:rPr>
              <w:t>3. Esposizione</w:t>
            </w:r>
          </w:p>
        </w:tc>
        <w:tc>
          <w:tcPr>
            <w:tcW w:w="6662" w:type="dxa"/>
            <w:tcBorders>
              <w:top w:val="single" w:sz="4" w:space="0" w:color="auto"/>
              <w:left w:val="single" w:sz="4" w:space="0" w:color="auto"/>
              <w:bottom w:val="single" w:sz="4" w:space="0" w:color="auto"/>
              <w:right w:val="single" w:sz="4" w:space="0" w:color="auto"/>
            </w:tcBorders>
          </w:tcPr>
          <w:p w14:paraId="1CAD1A2E" w14:textId="77777777" w:rsidR="007A40FC" w:rsidRPr="001C7E50" w:rsidRDefault="007A40FC" w:rsidP="000436AF">
            <w:pP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Ricca, fluida e scorrevole</w:t>
            </w:r>
          </w:p>
        </w:tc>
        <w:tc>
          <w:tcPr>
            <w:tcW w:w="1134" w:type="dxa"/>
            <w:tcBorders>
              <w:top w:val="single" w:sz="4" w:space="0" w:color="auto"/>
              <w:left w:val="single" w:sz="4" w:space="0" w:color="auto"/>
              <w:bottom w:val="single" w:sz="4" w:space="0" w:color="auto"/>
              <w:right w:val="single" w:sz="4" w:space="0" w:color="auto"/>
            </w:tcBorders>
          </w:tcPr>
          <w:p w14:paraId="37D20D69" w14:textId="77777777" w:rsidR="007A40FC" w:rsidRPr="001C7E50" w:rsidRDefault="007A40FC" w:rsidP="0032650A">
            <w:pPr>
              <w:jc w:val="cente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2</w:t>
            </w:r>
          </w:p>
        </w:tc>
      </w:tr>
      <w:tr w:rsidR="007A40FC" w:rsidRPr="001C7E50" w14:paraId="1017E06C" w14:textId="77777777" w:rsidTr="0032650A">
        <w:tc>
          <w:tcPr>
            <w:tcW w:w="2977" w:type="dxa"/>
            <w:vMerge/>
            <w:tcBorders>
              <w:left w:val="single" w:sz="4" w:space="0" w:color="auto"/>
              <w:right w:val="single" w:sz="4" w:space="0" w:color="auto"/>
            </w:tcBorders>
          </w:tcPr>
          <w:p w14:paraId="4AE7C5DC" w14:textId="77777777" w:rsidR="007A40FC" w:rsidRPr="001C7E50" w:rsidRDefault="007A40FC" w:rsidP="000436AF">
            <w:pPr>
              <w:rPr>
                <w:rFonts w:ascii="Times New Roman" w:eastAsia="Calibri" w:hAnsi="Times New Roman" w:cs="Times New Roman"/>
                <w:sz w:val="20"/>
                <w:szCs w:val="20"/>
                <w:lang w:eastAsia="en-US"/>
              </w:rPr>
            </w:pPr>
          </w:p>
        </w:tc>
        <w:tc>
          <w:tcPr>
            <w:tcW w:w="6662" w:type="dxa"/>
            <w:tcBorders>
              <w:top w:val="single" w:sz="4" w:space="0" w:color="auto"/>
              <w:left w:val="single" w:sz="4" w:space="0" w:color="auto"/>
              <w:bottom w:val="single" w:sz="4" w:space="0" w:color="auto"/>
              <w:right w:val="single" w:sz="4" w:space="0" w:color="auto"/>
            </w:tcBorders>
          </w:tcPr>
          <w:p w14:paraId="389E6742" w14:textId="77777777" w:rsidR="007A40FC" w:rsidRPr="001C7E50" w:rsidRDefault="007A40FC" w:rsidP="000436AF">
            <w:pP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Precisa e corretta</w:t>
            </w:r>
          </w:p>
        </w:tc>
        <w:tc>
          <w:tcPr>
            <w:tcW w:w="1134" w:type="dxa"/>
            <w:tcBorders>
              <w:top w:val="single" w:sz="4" w:space="0" w:color="auto"/>
              <w:left w:val="single" w:sz="4" w:space="0" w:color="auto"/>
              <w:bottom w:val="single" w:sz="4" w:space="0" w:color="auto"/>
              <w:right w:val="single" w:sz="4" w:space="0" w:color="auto"/>
            </w:tcBorders>
          </w:tcPr>
          <w:p w14:paraId="2FEC1CC1" w14:textId="77777777" w:rsidR="007A40FC" w:rsidRPr="001C7E50" w:rsidRDefault="007A40FC" w:rsidP="0032650A">
            <w:pPr>
              <w:jc w:val="cente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1.5</w:t>
            </w:r>
          </w:p>
        </w:tc>
      </w:tr>
      <w:tr w:rsidR="007A40FC" w:rsidRPr="001C7E50" w14:paraId="6FB8066D" w14:textId="77777777" w:rsidTr="0032650A">
        <w:tc>
          <w:tcPr>
            <w:tcW w:w="2977" w:type="dxa"/>
            <w:vMerge/>
            <w:tcBorders>
              <w:left w:val="single" w:sz="4" w:space="0" w:color="auto"/>
              <w:right w:val="single" w:sz="4" w:space="0" w:color="auto"/>
            </w:tcBorders>
          </w:tcPr>
          <w:p w14:paraId="7F094D92" w14:textId="77777777" w:rsidR="007A40FC" w:rsidRPr="001C7E50" w:rsidRDefault="007A40FC" w:rsidP="000436AF">
            <w:pPr>
              <w:rPr>
                <w:rFonts w:ascii="Times New Roman" w:eastAsia="Calibri" w:hAnsi="Times New Roman" w:cs="Times New Roman"/>
                <w:sz w:val="20"/>
                <w:szCs w:val="20"/>
                <w:lang w:eastAsia="en-US"/>
              </w:rPr>
            </w:pPr>
          </w:p>
        </w:tc>
        <w:tc>
          <w:tcPr>
            <w:tcW w:w="6662" w:type="dxa"/>
            <w:tcBorders>
              <w:top w:val="single" w:sz="4" w:space="0" w:color="auto"/>
              <w:left w:val="single" w:sz="4" w:space="0" w:color="auto"/>
              <w:bottom w:val="single" w:sz="4" w:space="0" w:color="auto"/>
              <w:right w:val="single" w:sz="4" w:space="0" w:color="auto"/>
            </w:tcBorders>
          </w:tcPr>
          <w:p w14:paraId="22F1DF0A" w14:textId="77777777" w:rsidR="007A40FC" w:rsidRPr="001C7E50" w:rsidRDefault="007A40FC" w:rsidP="000436AF">
            <w:pP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Comprensibile, ma con alcune imprecisioni</w:t>
            </w:r>
          </w:p>
        </w:tc>
        <w:tc>
          <w:tcPr>
            <w:tcW w:w="1134" w:type="dxa"/>
            <w:tcBorders>
              <w:top w:val="single" w:sz="4" w:space="0" w:color="auto"/>
              <w:left w:val="single" w:sz="4" w:space="0" w:color="auto"/>
              <w:bottom w:val="single" w:sz="4" w:space="0" w:color="auto"/>
              <w:right w:val="single" w:sz="4" w:space="0" w:color="auto"/>
            </w:tcBorders>
          </w:tcPr>
          <w:p w14:paraId="340645FF" w14:textId="77777777" w:rsidR="007A40FC" w:rsidRPr="001C7E50" w:rsidRDefault="007A40FC" w:rsidP="0032650A">
            <w:pPr>
              <w:jc w:val="center"/>
              <w:rPr>
                <w:rFonts w:ascii="Times New Roman" w:eastAsia="Calibri" w:hAnsi="Times New Roman" w:cs="Times New Roman"/>
                <w:b/>
                <w:sz w:val="20"/>
                <w:szCs w:val="20"/>
                <w:lang w:eastAsia="en-US"/>
              </w:rPr>
            </w:pPr>
            <w:r w:rsidRPr="001C7E50">
              <w:rPr>
                <w:rFonts w:ascii="Times New Roman" w:eastAsia="Calibri" w:hAnsi="Times New Roman" w:cs="Times New Roman"/>
                <w:b/>
                <w:sz w:val="20"/>
                <w:szCs w:val="20"/>
                <w:lang w:eastAsia="en-US"/>
              </w:rPr>
              <w:t>1</w:t>
            </w:r>
          </w:p>
        </w:tc>
      </w:tr>
      <w:tr w:rsidR="007A40FC" w:rsidRPr="001C7E50" w14:paraId="5CD685FC" w14:textId="77777777" w:rsidTr="0032650A">
        <w:tc>
          <w:tcPr>
            <w:tcW w:w="2977" w:type="dxa"/>
            <w:vMerge/>
            <w:tcBorders>
              <w:left w:val="single" w:sz="4" w:space="0" w:color="auto"/>
              <w:right w:val="single" w:sz="4" w:space="0" w:color="auto"/>
            </w:tcBorders>
          </w:tcPr>
          <w:p w14:paraId="01DB65AF" w14:textId="77777777" w:rsidR="007A40FC" w:rsidRPr="001C7E50" w:rsidRDefault="007A40FC" w:rsidP="000436AF">
            <w:pPr>
              <w:rPr>
                <w:rFonts w:ascii="Times New Roman" w:eastAsia="Calibri" w:hAnsi="Times New Roman" w:cs="Times New Roman"/>
                <w:sz w:val="20"/>
                <w:szCs w:val="20"/>
                <w:lang w:eastAsia="en-US"/>
              </w:rPr>
            </w:pPr>
          </w:p>
        </w:tc>
        <w:tc>
          <w:tcPr>
            <w:tcW w:w="6662" w:type="dxa"/>
            <w:tcBorders>
              <w:top w:val="single" w:sz="4" w:space="0" w:color="auto"/>
              <w:left w:val="single" w:sz="4" w:space="0" w:color="auto"/>
              <w:bottom w:val="single" w:sz="4" w:space="0" w:color="auto"/>
              <w:right w:val="single" w:sz="4" w:space="0" w:color="auto"/>
            </w:tcBorders>
          </w:tcPr>
          <w:p w14:paraId="58D89535" w14:textId="77777777" w:rsidR="007A40FC" w:rsidRPr="001C7E50" w:rsidRDefault="007A40FC" w:rsidP="000436AF">
            <w:pP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A tratti priva della necessaria chiarezza</w:t>
            </w:r>
          </w:p>
        </w:tc>
        <w:tc>
          <w:tcPr>
            <w:tcW w:w="1134" w:type="dxa"/>
            <w:tcBorders>
              <w:top w:val="single" w:sz="4" w:space="0" w:color="auto"/>
              <w:left w:val="single" w:sz="4" w:space="0" w:color="auto"/>
              <w:bottom w:val="single" w:sz="4" w:space="0" w:color="auto"/>
              <w:right w:val="single" w:sz="4" w:space="0" w:color="auto"/>
            </w:tcBorders>
          </w:tcPr>
          <w:p w14:paraId="07E0F9A9" w14:textId="77777777" w:rsidR="007A40FC" w:rsidRPr="001C7E50" w:rsidRDefault="007A40FC" w:rsidP="0032650A">
            <w:pPr>
              <w:jc w:val="cente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0.5</w:t>
            </w:r>
          </w:p>
        </w:tc>
      </w:tr>
      <w:tr w:rsidR="00B6122F" w:rsidRPr="001C7E50" w14:paraId="0977BB93" w14:textId="77777777" w:rsidTr="0032650A">
        <w:tc>
          <w:tcPr>
            <w:tcW w:w="2977" w:type="dxa"/>
            <w:vMerge w:val="restart"/>
            <w:tcBorders>
              <w:top w:val="single" w:sz="4" w:space="0" w:color="auto"/>
              <w:left w:val="single" w:sz="4" w:space="0" w:color="auto"/>
              <w:right w:val="single" w:sz="4" w:space="0" w:color="auto"/>
            </w:tcBorders>
          </w:tcPr>
          <w:p w14:paraId="2CDEFA3A" w14:textId="77777777" w:rsidR="00B6122F" w:rsidRPr="001C7E50" w:rsidRDefault="00B6122F" w:rsidP="000436AF">
            <w:pPr>
              <w:rPr>
                <w:rFonts w:ascii="Times New Roman" w:eastAsia="Calibri" w:hAnsi="Times New Roman" w:cs="Times New Roman"/>
                <w:b/>
                <w:sz w:val="20"/>
                <w:szCs w:val="20"/>
                <w:lang w:eastAsia="en-US"/>
              </w:rPr>
            </w:pPr>
            <w:r w:rsidRPr="001C7E50">
              <w:rPr>
                <w:rFonts w:ascii="Times New Roman" w:eastAsia="Calibri" w:hAnsi="Times New Roman" w:cs="Times New Roman"/>
                <w:b/>
                <w:sz w:val="20"/>
                <w:szCs w:val="20"/>
                <w:lang w:eastAsia="en-US"/>
              </w:rPr>
              <w:t>4. Organizzazione del testo/Argomentazione</w:t>
            </w:r>
          </w:p>
        </w:tc>
        <w:tc>
          <w:tcPr>
            <w:tcW w:w="6662" w:type="dxa"/>
            <w:tcBorders>
              <w:top w:val="single" w:sz="4" w:space="0" w:color="auto"/>
              <w:left w:val="single" w:sz="4" w:space="0" w:color="auto"/>
              <w:bottom w:val="single" w:sz="4" w:space="0" w:color="auto"/>
              <w:right w:val="single" w:sz="4" w:space="0" w:color="auto"/>
            </w:tcBorders>
          </w:tcPr>
          <w:p w14:paraId="01324935" w14:textId="77777777" w:rsidR="00B6122F" w:rsidRPr="001C7E50" w:rsidRDefault="00B6122F" w:rsidP="000436AF">
            <w:pP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 xml:space="preserve">Logica e coerente/consolidata da dati o citazioni </w:t>
            </w:r>
          </w:p>
        </w:tc>
        <w:tc>
          <w:tcPr>
            <w:tcW w:w="1134" w:type="dxa"/>
            <w:tcBorders>
              <w:top w:val="single" w:sz="4" w:space="0" w:color="auto"/>
              <w:left w:val="single" w:sz="4" w:space="0" w:color="auto"/>
              <w:bottom w:val="single" w:sz="4" w:space="0" w:color="auto"/>
              <w:right w:val="single" w:sz="4" w:space="0" w:color="auto"/>
            </w:tcBorders>
          </w:tcPr>
          <w:p w14:paraId="012F2A55" w14:textId="77777777" w:rsidR="00B6122F" w:rsidRPr="001C7E50" w:rsidRDefault="00B6122F" w:rsidP="0032650A">
            <w:pPr>
              <w:jc w:val="cente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2</w:t>
            </w:r>
          </w:p>
        </w:tc>
      </w:tr>
      <w:tr w:rsidR="00B6122F" w:rsidRPr="001C7E50" w14:paraId="3D908E65" w14:textId="77777777" w:rsidTr="0032650A">
        <w:tc>
          <w:tcPr>
            <w:tcW w:w="2977" w:type="dxa"/>
            <w:vMerge/>
            <w:tcBorders>
              <w:left w:val="single" w:sz="4" w:space="0" w:color="auto"/>
              <w:right w:val="single" w:sz="4" w:space="0" w:color="auto"/>
            </w:tcBorders>
          </w:tcPr>
          <w:p w14:paraId="5163BA52" w14:textId="77777777" w:rsidR="00B6122F" w:rsidRPr="001C7E50" w:rsidRDefault="00B6122F" w:rsidP="000436AF">
            <w:pPr>
              <w:rPr>
                <w:rFonts w:ascii="Times New Roman" w:eastAsia="Calibri" w:hAnsi="Times New Roman" w:cs="Times New Roman"/>
                <w:sz w:val="20"/>
                <w:szCs w:val="20"/>
                <w:lang w:eastAsia="en-US"/>
              </w:rPr>
            </w:pPr>
          </w:p>
        </w:tc>
        <w:tc>
          <w:tcPr>
            <w:tcW w:w="6662" w:type="dxa"/>
            <w:tcBorders>
              <w:top w:val="single" w:sz="4" w:space="0" w:color="auto"/>
              <w:left w:val="single" w:sz="4" w:space="0" w:color="auto"/>
              <w:bottom w:val="single" w:sz="4" w:space="0" w:color="auto"/>
              <w:right w:val="single" w:sz="4" w:space="0" w:color="auto"/>
            </w:tcBorders>
          </w:tcPr>
          <w:p w14:paraId="79EFCB07" w14:textId="77777777" w:rsidR="00B6122F" w:rsidRPr="001C7E50" w:rsidRDefault="00B6122F" w:rsidP="000436AF">
            <w:pP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Strutturata in modo corretto e organico</w:t>
            </w:r>
          </w:p>
        </w:tc>
        <w:tc>
          <w:tcPr>
            <w:tcW w:w="1134" w:type="dxa"/>
            <w:tcBorders>
              <w:top w:val="single" w:sz="4" w:space="0" w:color="auto"/>
              <w:left w:val="single" w:sz="4" w:space="0" w:color="auto"/>
              <w:bottom w:val="single" w:sz="4" w:space="0" w:color="auto"/>
              <w:right w:val="single" w:sz="4" w:space="0" w:color="auto"/>
            </w:tcBorders>
          </w:tcPr>
          <w:p w14:paraId="7F4CBA35" w14:textId="77777777" w:rsidR="00B6122F" w:rsidRPr="001C7E50" w:rsidRDefault="00B6122F" w:rsidP="0032650A">
            <w:pPr>
              <w:jc w:val="cente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1.5</w:t>
            </w:r>
          </w:p>
        </w:tc>
      </w:tr>
      <w:tr w:rsidR="00B6122F" w:rsidRPr="001C7E50" w14:paraId="745AD84A" w14:textId="77777777" w:rsidTr="0032650A">
        <w:tc>
          <w:tcPr>
            <w:tcW w:w="2977" w:type="dxa"/>
            <w:vMerge/>
            <w:tcBorders>
              <w:left w:val="single" w:sz="4" w:space="0" w:color="auto"/>
              <w:right w:val="single" w:sz="4" w:space="0" w:color="auto"/>
            </w:tcBorders>
          </w:tcPr>
          <w:p w14:paraId="6DB39E5E" w14:textId="77777777" w:rsidR="00B6122F" w:rsidRPr="001C7E50" w:rsidRDefault="00B6122F" w:rsidP="000436AF">
            <w:pPr>
              <w:rPr>
                <w:rFonts w:ascii="Times New Roman" w:eastAsia="Calibri" w:hAnsi="Times New Roman" w:cs="Times New Roman"/>
                <w:sz w:val="20"/>
                <w:szCs w:val="20"/>
                <w:lang w:eastAsia="en-US"/>
              </w:rPr>
            </w:pPr>
          </w:p>
        </w:tc>
        <w:tc>
          <w:tcPr>
            <w:tcW w:w="6662" w:type="dxa"/>
            <w:tcBorders>
              <w:top w:val="single" w:sz="4" w:space="0" w:color="auto"/>
              <w:left w:val="single" w:sz="4" w:space="0" w:color="auto"/>
              <w:bottom w:val="single" w:sz="4" w:space="0" w:color="auto"/>
              <w:right w:val="single" w:sz="4" w:space="0" w:color="auto"/>
            </w:tcBorders>
          </w:tcPr>
          <w:p w14:paraId="1ECF68A6" w14:textId="77777777" w:rsidR="00B6122F" w:rsidRPr="001C7E50" w:rsidRDefault="00B6122F" w:rsidP="000436AF">
            <w:pP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Insoddisfacente in alcuni passaggi/poco ricca</w:t>
            </w:r>
          </w:p>
        </w:tc>
        <w:tc>
          <w:tcPr>
            <w:tcW w:w="1134" w:type="dxa"/>
            <w:tcBorders>
              <w:top w:val="single" w:sz="4" w:space="0" w:color="auto"/>
              <w:left w:val="single" w:sz="4" w:space="0" w:color="auto"/>
              <w:bottom w:val="single" w:sz="4" w:space="0" w:color="auto"/>
              <w:right w:val="single" w:sz="4" w:space="0" w:color="auto"/>
            </w:tcBorders>
          </w:tcPr>
          <w:p w14:paraId="15EE5C62" w14:textId="77777777" w:rsidR="00B6122F" w:rsidRPr="001C7E50" w:rsidRDefault="00B6122F" w:rsidP="0032650A">
            <w:pPr>
              <w:jc w:val="center"/>
              <w:rPr>
                <w:rFonts w:ascii="Times New Roman" w:eastAsia="Calibri" w:hAnsi="Times New Roman" w:cs="Times New Roman"/>
                <w:b/>
                <w:sz w:val="20"/>
                <w:szCs w:val="20"/>
                <w:lang w:eastAsia="en-US"/>
              </w:rPr>
            </w:pPr>
            <w:r w:rsidRPr="001C7E50">
              <w:rPr>
                <w:rFonts w:ascii="Times New Roman" w:eastAsia="Calibri" w:hAnsi="Times New Roman" w:cs="Times New Roman"/>
                <w:b/>
                <w:sz w:val="20"/>
                <w:szCs w:val="20"/>
                <w:lang w:eastAsia="en-US"/>
              </w:rPr>
              <w:t>1</w:t>
            </w:r>
          </w:p>
        </w:tc>
      </w:tr>
      <w:tr w:rsidR="00B6122F" w:rsidRPr="001C7E50" w14:paraId="11D64E4E" w14:textId="77777777" w:rsidTr="0032650A">
        <w:tc>
          <w:tcPr>
            <w:tcW w:w="2977" w:type="dxa"/>
            <w:vMerge/>
            <w:tcBorders>
              <w:left w:val="single" w:sz="4" w:space="0" w:color="auto"/>
              <w:right w:val="single" w:sz="4" w:space="0" w:color="auto"/>
            </w:tcBorders>
          </w:tcPr>
          <w:p w14:paraId="5C289407" w14:textId="77777777" w:rsidR="00B6122F" w:rsidRPr="001C7E50" w:rsidRDefault="00B6122F" w:rsidP="000436AF">
            <w:pPr>
              <w:rPr>
                <w:rFonts w:ascii="Times New Roman" w:eastAsia="Calibri" w:hAnsi="Times New Roman" w:cs="Times New Roman"/>
                <w:sz w:val="20"/>
                <w:szCs w:val="20"/>
                <w:lang w:eastAsia="en-US"/>
              </w:rPr>
            </w:pPr>
          </w:p>
        </w:tc>
        <w:tc>
          <w:tcPr>
            <w:tcW w:w="6662" w:type="dxa"/>
            <w:tcBorders>
              <w:top w:val="single" w:sz="4" w:space="0" w:color="auto"/>
              <w:left w:val="single" w:sz="4" w:space="0" w:color="auto"/>
              <w:bottom w:val="single" w:sz="4" w:space="0" w:color="auto"/>
              <w:right w:val="single" w:sz="4" w:space="0" w:color="auto"/>
            </w:tcBorders>
          </w:tcPr>
          <w:p w14:paraId="1BC3C835" w14:textId="77777777" w:rsidR="00B6122F" w:rsidRPr="001C7E50" w:rsidRDefault="00B6122F" w:rsidP="000436AF">
            <w:pP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Testo disorganico/sconnesso/incongruente</w:t>
            </w:r>
          </w:p>
        </w:tc>
        <w:tc>
          <w:tcPr>
            <w:tcW w:w="1134" w:type="dxa"/>
            <w:tcBorders>
              <w:top w:val="single" w:sz="4" w:space="0" w:color="auto"/>
              <w:left w:val="single" w:sz="4" w:space="0" w:color="auto"/>
              <w:bottom w:val="single" w:sz="4" w:space="0" w:color="auto"/>
              <w:right w:val="single" w:sz="4" w:space="0" w:color="auto"/>
            </w:tcBorders>
          </w:tcPr>
          <w:p w14:paraId="40E44FCD" w14:textId="77777777" w:rsidR="00B6122F" w:rsidRPr="001C7E50" w:rsidRDefault="00B6122F" w:rsidP="0032650A">
            <w:pPr>
              <w:jc w:val="cente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0.5</w:t>
            </w:r>
          </w:p>
        </w:tc>
      </w:tr>
      <w:tr w:rsidR="007A40FC" w:rsidRPr="001C7E50" w14:paraId="538B094A" w14:textId="77777777" w:rsidTr="0032650A">
        <w:tc>
          <w:tcPr>
            <w:tcW w:w="2977" w:type="dxa"/>
            <w:vMerge w:val="restart"/>
            <w:tcBorders>
              <w:top w:val="single" w:sz="4" w:space="0" w:color="auto"/>
              <w:left w:val="single" w:sz="4" w:space="0" w:color="auto"/>
              <w:right w:val="single" w:sz="4" w:space="0" w:color="auto"/>
            </w:tcBorders>
          </w:tcPr>
          <w:p w14:paraId="6586D037" w14:textId="77777777" w:rsidR="007A40FC" w:rsidRPr="001C7E50" w:rsidRDefault="007A40FC" w:rsidP="000436AF">
            <w:pPr>
              <w:rPr>
                <w:rFonts w:ascii="Times New Roman" w:eastAsia="Calibri" w:hAnsi="Times New Roman" w:cs="Times New Roman"/>
                <w:b/>
                <w:sz w:val="20"/>
                <w:szCs w:val="20"/>
                <w:lang w:eastAsia="en-US"/>
              </w:rPr>
            </w:pPr>
            <w:r w:rsidRPr="001C7E50">
              <w:rPr>
                <w:rFonts w:ascii="Times New Roman" w:eastAsia="Calibri" w:hAnsi="Times New Roman" w:cs="Times New Roman"/>
                <w:b/>
                <w:sz w:val="20"/>
                <w:szCs w:val="20"/>
                <w:lang w:eastAsia="en-US"/>
              </w:rPr>
              <w:t>5. Rielaborazione critica</w:t>
            </w:r>
          </w:p>
        </w:tc>
        <w:tc>
          <w:tcPr>
            <w:tcW w:w="6662" w:type="dxa"/>
            <w:tcBorders>
              <w:top w:val="single" w:sz="4" w:space="0" w:color="auto"/>
              <w:left w:val="single" w:sz="4" w:space="0" w:color="auto"/>
              <w:bottom w:val="single" w:sz="4" w:space="0" w:color="auto"/>
              <w:right w:val="single" w:sz="4" w:space="0" w:color="auto"/>
            </w:tcBorders>
          </w:tcPr>
          <w:p w14:paraId="7FEEAB90" w14:textId="77777777" w:rsidR="007A40FC" w:rsidRPr="001C7E50" w:rsidRDefault="007A40FC" w:rsidP="000436AF">
            <w:pP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 xml:space="preserve">Approfondita, personale ed efficace </w:t>
            </w:r>
          </w:p>
        </w:tc>
        <w:tc>
          <w:tcPr>
            <w:tcW w:w="1134" w:type="dxa"/>
            <w:tcBorders>
              <w:top w:val="single" w:sz="4" w:space="0" w:color="auto"/>
              <w:left w:val="single" w:sz="4" w:space="0" w:color="auto"/>
              <w:bottom w:val="single" w:sz="4" w:space="0" w:color="auto"/>
              <w:right w:val="single" w:sz="4" w:space="0" w:color="auto"/>
            </w:tcBorders>
          </w:tcPr>
          <w:p w14:paraId="0238AE80" w14:textId="77777777" w:rsidR="007A40FC" w:rsidRPr="001C7E50" w:rsidRDefault="007A40FC" w:rsidP="0032650A">
            <w:pPr>
              <w:jc w:val="cente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2</w:t>
            </w:r>
          </w:p>
        </w:tc>
      </w:tr>
      <w:tr w:rsidR="007A40FC" w:rsidRPr="001C7E50" w14:paraId="63148FFC" w14:textId="77777777" w:rsidTr="0032650A">
        <w:tc>
          <w:tcPr>
            <w:tcW w:w="2977" w:type="dxa"/>
            <w:vMerge/>
            <w:tcBorders>
              <w:left w:val="single" w:sz="4" w:space="0" w:color="auto"/>
              <w:right w:val="single" w:sz="4" w:space="0" w:color="auto"/>
            </w:tcBorders>
          </w:tcPr>
          <w:p w14:paraId="17F03CD8" w14:textId="77777777" w:rsidR="007A40FC" w:rsidRPr="001C7E50" w:rsidRDefault="007A40FC" w:rsidP="000436AF">
            <w:pPr>
              <w:rPr>
                <w:rFonts w:ascii="Times New Roman" w:eastAsia="Calibri" w:hAnsi="Times New Roman" w:cs="Times New Roman"/>
                <w:sz w:val="20"/>
                <w:szCs w:val="20"/>
                <w:lang w:eastAsia="en-US"/>
              </w:rPr>
            </w:pPr>
          </w:p>
        </w:tc>
        <w:tc>
          <w:tcPr>
            <w:tcW w:w="6662" w:type="dxa"/>
            <w:tcBorders>
              <w:top w:val="single" w:sz="4" w:space="0" w:color="auto"/>
              <w:left w:val="single" w:sz="4" w:space="0" w:color="auto"/>
              <w:bottom w:val="single" w:sz="4" w:space="0" w:color="auto"/>
              <w:right w:val="single" w:sz="4" w:space="0" w:color="auto"/>
            </w:tcBorders>
          </w:tcPr>
          <w:p w14:paraId="765AF698" w14:textId="77777777" w:rsidR="007A40FC" w:rsidRPr="001C7E50" w:rsidRDefault="007A40FC" w:rsidP="000436AF">
            <w:pP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Apprezzabile</w:t>
            </w:r>
          </w:p>
        </w:tc>
        <w:tc>
          <w:tcPr>
            <w:tcW w:w="1134" w:type="dxa"/>
            <w:tcBorders>
              <w:top w:val="single" w:sz="4" w:space="0" w:color="auto"/>
              <w:left w:val="single" w:sz="4" w:space="0" w:color="auto"/>
              <w:bottom w:val="single" w:sz="4" w:space="0" w:color="auto"/>
              <w:right w:val="single" w:sz="4" w:space="0" w:color="auto"/>
            </w:tcBorders>
          </w:tcPr>
          <w:p w14:paraId="1AB3140A" w14:textId="77777777" w:rsidR="007A40FC" w:rsidRPr="001C7E50" w:rsidRDefault="007A40FC" w:rsidP="0032650A">
            <w:pPr>
              <w:jc w:val="cente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1.5</w:t>
            </w:r>
          </w:p>
        </w:tc>
      </w:tr>
      <w:tr w:rsidR="007A40FC" w:rsidRPr="001C7E50" w14:paraId="6A0D1F10" w14:textId="77777777" w:rsidTr="0032650A">
        <w:tc>
          <w:tcPr>
            <w:tcW w:w="2977" w:type="dxa"/>
            <w:vMerge/>
            <w:tcBorders>
              <w:left w:val="single" w:sz="4" w:space="0" w:color="auto"/>
              <w:right w:val="single" w:sz="4" w:space="0" w:color="auto"/>
            </w:tcBorders>
          </w:tcPr>
          <w:p w14:paraId="26E493E9" w14:textId="77777777" w:rsidR="007A40FC" w:rsidRPr="001C7E50" w:rsidRDefault="007A40FC" w:rsidP="000436AF">
            <w:pPr>
              <w:rPr>
                <w:rFonts w:ascii="Times New Roman" w:eastAsia="Calibri" w:hAnsi="Times New Roman" w:cs="Times New Roman"/>
                <w:sz w:val="20"/>
                <w:szCs w:val="20"/>
                <w:lang w:eastAsia="en-US"/>
              </w:rPr>
            </w:pPr>
          </w:p>
        </w:tc>
        <w:tc>
          <w:tcPr>
            <w:tcW w:w="6662" w:type="dxa"/>
            <w:tcBorders>
              <w:top w:val="single" w:sz="4" w:space="0" w:color="auto"/>
              <w:left w:val="single" w:sz="4" w:space="0" w:color="auto"/>
              <w:bottom w:val="single" w:sz="4" w:space="0" w:color="auto"/>
              <w:right w:val="single" w:sz="4" w:space="0" w:color="auto"/>
            </w:tcBorders>
          </w:tcPr>
          <w:p w14:paraId="2A0B118F" w14:textId="77777777" w:rsidR="007A40FC" w:rsidRPr="001C7E50" w:rsidRDefault="007A40FC" w:rsidP="000436AF">
            <w:pP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Accennata</w:t>
            </w:r>
          </w:p>
        </w:tc>
        <w:tc>
          <w:tcPr>
            <w:tcW w:w="1134" w:type="dxa"/>
            <w:tcBorders>
              <w:top w:val="single" w:sz="4" w:space="0" w:color="auto"/>
              <w:left w:val="single" w:sz="4" w:space="0" w:color="auto"/>
              <w:bottom w:val="single" w:sz="4" w:space="0" w:color="auto"/>
              <w:right w:val="single" w:sz="4" w:space="0" w:color="auto"/>
            </w:tcBorders>
          </w:tcPr>
          <w:p w14:paraId="05AD7278" w14:textId="77777777" w:rsidR="007A40FC" w:rsidRPr="001C7E50" w:rsidRDefault="007A40FC" w:rsidP="0032650A">
            <w:pPr>
              <w:jc w:val="center"/>
              <w:rPr>
                <w:rFonts w:ascii="Times New Roman" w:eastAsia="Calibri" w:hAnsi="Times New Roman" w:cs="Times New Roman"/>
                <w:b/>
                <w:sz w:val="20"/>
                <w:szCs w:val="20"/>
                <w:lang w:eastAsia="en-US"/>
              </w:rPr>
            </w:pPr>
            <w:r w:rsidRPr="001C7E50">
              <w:rPr>
                <w:rFonts w:ascii="Times New Roman" w:eastAsia="Calibri" w:hAnsi="Times New Roman" w:cs="Times New Roman"/>
                <w:b/>
                <w:sz w:val="20"/>
                <w:szCs w:val="20"/>
                <w:lang w:eastAsia="en-US"/>
              </w:rPr>
              <w:t>1</w:t>
            </w:r>
          </w:p>
        </w:tc>
      </w:tr>
      <w:tr w:rsidR="007A40FC" w:rsidRPr="001C7E50" w14:paraId="679F51E9" w14:textId="77777777" w:rsidTr="0032650A">
        <w:tc>
          <w:tcPr>
            <w:tcW w:w="2977" w:type="dxa"/>
            <w:vMerge/>
            <w:tcBorders>
              <w:left w:val="single" w:sz="4" w:space="0" w:color="auto"/>
              <w:bottom w:val="single" w:sz="4" w:space="0" w:color="auto"/>
              <w:right w:val="single" w:sz="4" w:space="0" w:color="auto"/>
            </w:tcBorders>
          </w:tcPr>
          <w:p w14:paraId="146D8EDE" w14:textId="77777777" w:rsidR="007A40FC" w:rsidRPr="001C7E50" w:rsidRDefault="007A40FC" w:rsidP="000436AF">
            <w:pPr>
              <w:rPr>
                <w:rFonts w:ascii="Times New Roman" w:eastAsia="Calibri" w:hAnsi="Times New Roman" w:cs="Times New Roman"/>
                <w:sz w:val="20"/>
                <w:szCs w:val="20"/>
                <w:lang w:eastAsia="en-US"/>
              </w:rPr>
            </w:pPr>
          </w:p>
        </w:tc>
        <w:tc>
          <w:tcPr>
            <w:tcW w:w="6662" w:type="dxa"/>
            <w:tcBorders>
              <w:top w:val="single" w:sz="4" w:space="0" w:color="auto"/>
              <w:left w:val="single" w:sz="4" w:space="0" w:color="auto"/>
              <w:bottom w:val="single" w:sz="4" w:space="0" w:color="auto"/>
              <w:right w:val="single" w:sz="4" w:space="0" w:color="auto"/>
            </w:tcBorders>
          </w:tcPr>
          <w:p w14:paraId="4A0E9D42" w14:textId="77777777" w:rsidR="007A40FC" w:rsidRPr="001C7E50" w:rsidRDefault="007A40FC" w:rsidP="000436AF">
            <w:pP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Inesistente</w:t>
            </w:r>
          </w:p>
        </w:tc>
        <w:tc>
          <w:tcPr>
            <w:tcW w:w="1134" w:type="dxa"/>
            <w:tcBorders>
              <w:top w:val="single" w:sz="4" w:space="0" w:color="auto"/>
              <w:left w:val="single" w:sz="4" w:space="0" w:color="auto"/>
              <w:bottom w:val="single" w:sz="4" w:space="0" w:color="auto"/>
              <w:right w:val="single" w:sz="4" w:space="0" w:color="auto"/>
            </w:tcBorders>
          </w:tcPr>
          <w:p w14:paraId="2DB3D92D" w14:textId="77777777" w:rsidR="007A40FC" w:rsidRPr="001C7E50" w:rsidRDefault="007A40FC" w:rsidP="0032650A">
            <w:pPr>
              <w:jc w:val="center"/>
              <w:rPr>
                <w:rFonts w:ascii="Times New Roman" w:eastAsia="Calibri" w:hAnsi="Times New Roman" w:cs="Times New Roman"/>
                <w:sz w:val="20"/>
                <w:szCs w:val="20"/>
                <w:lang w:eastAsia="en-US"/>
              </w:rPr>
            </w:pPr>
            <w:r w:rsidRPr="001C7E50">
              <w:rPr>
                <w:rFonts w:ascii="Times New Roman" w:eastAsia="Calibri" w:hAnsi="Times New Roman" w:cs="Times New Roman"/>
                <w:sz w:val="20"/>
                <w:szCs w:val="20"/>
                <w:lang w:eastAsia="en-US"/>
              </w:rPr>
              <w:t>0.5</w:t>
            </w:r>
          </w:p>
        </w:tc>
      </w:tr>
    </w:tbl>
    <w:p w14:paraId="66164B2F" w14:textId="77777777" w:rsidR="00B6122F" w:rsidRPr="001C7E50" w:rsidRDefault="00B6122F" w:rsidP="00B6122F">
      <w:pPr>
        <w:rPr>
          <w:rFonts w:ascii="Times New Roman" w:hAnsi="Times New Roman" w:cs="Times New Roman"/>
          <w:sz w:val="20"/>
          <w:szCs w:val="20"/>
        </w:rPr>
      </w:pPr>
    </w:p>
    <w:p w14:paraId="2FB88893" w14:textId="77777777" w:rsidR="00B6122F" w:rsidRDefault="00B6122F" w:rsidP="00293D55">
      <w:pPr>
        <w:rPr>
          <w:rFonts w:ascii="Times New Roman" w:eastAsia="Calibri" w:hAnsi="Times New Roman" w:cs="Times New Roman"/>
          <w:b/>
          <w:sz w:val="20"/>
          <w:szCs w:val="20"/>
          <w:lang w:eastAsia="en-US"/>
        </w:rPr>
      </w:pPr>
    </w:p>
    <w:p w14:paraId="555C36F5" w14:textId="46003D16" w:rsidR="00B6122F" w:rsidRPr="00670679" w:rsidRDefault="00B6122F" w:rsidP="00B6122F">
      <w:pPr>
        <w:pStyle w:val="Default"/>
        <w:rPr>
          <w:b/>
          <w:bCs/>
          <w:color w:val="auto"/>
          <w:sz w:val="20"/>
          <w:szCs w:val="20"/>
        </w:rPr>
      </w:pPr>
      <w:r w:rsidRPr="00670679">
        <w:rPr>
          <w:b/>
          <w:bCs/>
          <w:color w:val="auto"/>
          <w:sz w:val="20"/>
          <w:szCs w:val="20"/>
        </w:rPr>
        <w:t xml:space="preserve">GRIGLIA DI VALUTAZIONE PROVA DI VERIFICA ORALE </w:t>
      </w:r>
      <w:r w:rsidR="0032650A">
        <w:rPr>
          <w:b/>
          <w:bCs/>
          <w:color w:val="auto"/>
          <w:sz w:val="20"/>
          <w:szCs w:val="20"/>
        </w:rPr>
        <w:t>II BIENNIO E V</w:t>
      </w:r>
      <w:r>
        <w:rPr>
          <w:b/>
          <w:bCs/>
          <w:color w:val="auto"/>
          <w:sz w:val="20"/>
          <w:szCs w:val="20"/>
        </w:rPr>
        <w:t xml:space="preserve"> ANNO </w:t>
      </w:r>
      <w:r w:rsidR="0032650A">
        <w:rPr>
          <w:b/>
          <w:bCs/>
          <w:color w:val="auto"/>
          <w:sz w:val="20"/>
          <w:szCs w:val="20"/>
        </w:rPr>
        <w:t>(</w:t>
      </w:r>
      <w:r w:rsidRPr="00670679">
        <w:rPr>
          <w:b/>
          <w:bCs/>
          <w:color w:val="auto"/>
          <w:sz w:val="20"/>
          <w:szCs w:val="20"/>
        </w:rPr>
        <w:t>CLASSICO E SCIENZE UMANE</w:t>
      </w:r>
      <w:r w:rsidR="0032650A">
        <w:rPr>
          <w:b/>
          <w:bCs/>
          <w:color w:val="auto"/>
          <w:sz w:val="20"/>
          <w:szCs w:val="20"/>
        </w:rPr>
        <w:t>)</w:t>
      </w:r>
      <w:r>
        <w:rPr>
          <w:b/>
          <w:bCs/>
          <w:color w:val="auto"/>
          <w:sz w:val="20"/>
          <w:szCs w:val="20"/>
        </w:rPr>
        <w:t xml:space="preserve"> </w:t>
      </w:r>
    </w:p>
    <w:p w14:paraId="4DB540C0" w14:textId="77777777" w:rsidR="00B6122F" w:rsidRPr="0032650A" w:rsidRDefault="00B6122F" w:rsidP="00B6122F">
      <w:pPr>
        <w:pStyle w:val="Default"/>
        <w:rPr>
          <w:color w:val="auto"/>
          <w:sz w:val="16"/>
          <w:szCs w:val="16"/>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851"/>
        <w:gridCol w:w="1984"/>
        <w:gridCol w:w="3686"/>
        <w:gridCol w:w="4252"/>
      </w:tblGrid>
      <w:tr w:rsidR="00B6122F" w:rsidRPr="00670679" w14:paraId="572B8041" w14:textId="77777777" w:rsidTr="00293D55">
        <w:trPr>
          <w:trHeight w:val="109"/>
        </w:trPr>
        <w:tc>
          <w:tcPr>
            <w:tcW w:w="851" w:type="dxa"/>
          </w:tcPr>
          <w:p w14:paraId="3D81E73B" w14:textId="77777777" w:rsidR="00B6122F" w:rsidRPr="00670679" w:rsidRDefault="00B6122F" w:rsidP="000436AF">
            <w:pPr>
              <w:pStyle w:val="Default"/>
              <w:rPr>
                <w:b/>
                <w:bCs/>
                <w:color w:val="auto"/>
                <w:sz w:val="20"/>
                <w:szCs w:val="20"/>
              </w:rPr>
            </w:pPr>
            <w:r w:rsidRPr="00670679">
              <w:rPr>
                <w:b/>
                <w:bCs/>
                <w:color w:val="auto"/>
                <w:sz w:val="20"/>
                <w:szCs w:val="20"/>
              </w:rPr>
              <w:t>VOTO</w:t>
            </w:r>
          </w:p>
          <w:p w14:paraId="3B90A856" w14:textId="77777777" w:rsidR="00B6122F" w:rsidRPr="00670679" w:rsidRDefault="00B6122F" w:rsidP="000436AF">
            <w:pPr>
              <w:pStyle w:val="Default"/>
              <w:rPr>
                <w:color w:val="auto"/>
                <w:sz w:val="20"/>
                <w:szCs w:val="20"/>
              </w:rPr>
            </w:pPr>
          </w:p>
        </w:tc>
        <w:tc>
          <w:tcPr>
            <w:tcW w:w="1984" w:type="dxa"/>
          </w:tcPr>
          <w:p w14:paraId="3796C648" w14:textId="77777777" w:rsidR="00B6122F" w:rsidRPr="00670679" w:rsidRDefault="00B6122F" w:rsidP="000436AF">
            <w:pPr>
              <w:pStyle w:val="Default"/>
              <w:rPr>
                <w:color w:val="auto"/>
                <w:sz w:val="20"/>
                <w:szCs w:val="20"/>
              </w:rPr>
            </w:pPr>
            <w:r w:rsidRPr="00670679">
              <w:rPr>
                <w:b/>
                <w:bCs/>
                <w:color w:val="auto"/>
                <w:sz w:val="20"/>
                <w:szCs w:val="20"/>
              </w:rPr>
              <w:t xml:space="preserve">CONOSCENZE </w:t>
            </w:r>
          </w:p>
        </w:tc>
        <w:tc>
          <w:tcPr>
            <w:tcW w:w="3686" w:type="dxa"/>
          </w:tcPr>
          <w:p w14:paraId="2E41863C" w14:textId="77777777" w:rsidR="00B6122F" w:rsidRPr="00670679" w:rsidRDefault="00B6122F" w:rsidP="000436AF">
            <w:pPr>
              <w:pStyle w:val="Default"/>
              <w:rPr>
                <w:color w:val="auto"/>
                <w:sz w:val="20"/>
                <w:szCs w:val="20"/>
              </w:rPr>
            </w:pPr>
            <w:r w:rsidRPr="00670679">
              <w:rPr>
                <w:b/>
                <w:bCs/>
                <w:color w:val="auto"/>
                <w:sz w:val="20"/>
                <w:szCs w:val="20"/>
              </w:rPr>
              <w:t>ABILITA’</w:t>
            </w:r>
          </w:p>
        </w:tc>
        <w:tc>
          <w:tcPr>
            <w:tcW w:w="4252" w:type="dxa"/>
          </w:tcPr>
          <w:p w14:paraId="22C7699D" w14:textId="77777777" w:rsidR="00B6122F" w:rsidRPr="00670679" w:rsidRDefault="00B6122F" w:rsidP="000436AF">
            <w:pPr>
              <w:pStyle w:val="Default"/>
              <w:rPr>
                <w:color w:val="auto"/>
                <w:sz w:val="20"/>
                <w:szCs w:val="20"/>
              </w:rPr>
            </w:pPr>
            <w:r w:rsidRPr="00670679">
              <w:rPr>
                <w:b/>
                <w:bCs/>
                <w:color w:val="auto"/>
                <w:sz w:val="20"/>
                <w:szCs w:val="20"/>
              </w:rPr>
              <w:t xml:space="preserve">COMPETENZE </w:t>
            </w:r>
          </w:p>
        </w:tc>
      </w:tr>
      <w:tr w:rsidR="00B6122F" w:rsidRPr="00670679" w14:paraId="089AA1E7" w14:textId="77777777" w:rsidTr="00293D55">
        <w:trPr>
          <w:trHeight w:val="161"/>
        </w:trPr>
        <w:tc>
          <w:tcPr>
            <w:tcW w:w="851" w:type="dxa"/>
          </w:tcPr>
          <w:p w14:paraId="3AE41DBF" w14:textId="77777777" w:rsidR="00B6122F" w:rsidRPr="00670679" w:rsidRDefault="00B6122F" w:rsidP="000436AF">
            <w:pPr>
              <w:pStyle w:val="Default"/>
              <w:rPr>
                <w:b/>
                <w:color w:val="auto"/>
                <w:sz w:val="20"/>
                <w:szCs w:val="20"/>
              </w:rPr>
            </w:pPr>
            <w:r w:rsidRPr="00670679">
              <w:rPr>
                <w:b/>
                <w:color w:val="auto"/>
                <w:sz w:val="20"/>
                <w:szCs w:val="20"/>
              </w:rPr>
              <w:t xml:space="preserve">2 </w:t>
            </w:r>
          </w:p>
          <w:p w14:paraId="5C5603F3" w14:textId="77777777" w:rsidR="00B6122F" w:rsidRPr="00670679" w:rsidRDefault="00B6122F" w:rsidP="000436AF">
            <w:pPr>
              <w:pStyle w:val="Default"/>
              <w:rPr>
                <w:color w:val="auto"/>
                <w:sz w:val="20"/>
                <w:szCs w:val="20"/>
              </w:rPr>
            </w:pPr>
            <w:r w:rsidRPr="00670679">
              <w:rPr>
                <w:color w:val="auto"/>
                <w:sz w:val="20"/>
                <w:szCs w:val="20"/>
              </w:rPr>
              <w:t xml:space="preserve"> </w:t>
            </w:r>
          </w:p>
        </w:tc>
        <w:tc>
          <w:tcPr>
            <w:tcW w:w="9922" w:type="dxa"/>
            <w:gridSpan w:val="3"/>
          </w:tcPr>
          <w:p w14:paraId="6AE259C4" w14:textId="77777777" w:rsidR="00B6122F" w:rsidRPr="00670679" w:rsidRDefault="00B6122F" w:rsidP="000436AF">
            <w:pPr>
              <w:pStyle w:val="Default"/>
              <w:rPr>
                <w:color w:val="auto"/>
                <w:sz w:val="20"/>
                <w:szCs w:val="20"/>
              </w:rPr>
            </w:pPr>
            <w:r w:rsidRPr="00670679">
              <w:rPr>
                <w:color w:val="auto"/>
                <w:sz w:val="20"/>
                <w:szCs w:val="20"/>
              </w:rPr>
              <w:t>L’allievo si rifiuta di sostenere il colloquio di verifica e/o non risponde alle domande</w:t>
            </w:r>
          </w:p>
        </w:tc>
      </w:tr>
      <w:tr w:rsidR="00B6122F" w:rsidRPr="001C7E50" w14:paraId="0C8A4BA3" w14:textId="77777777" w:rsidTr="00293D55">
        <w:trPr>
          <w:trHeight w:val="443"/>
        </w:trPr>
        <w:tc>
          <w:tcPr>
            <w:tcW w:w="851" w:type="dxa"/>
          </w:tcPr>
          <w:p w14:paraId="2F41CB66" w14:textId="77777777" w:rsidR="00B6122F" w:rsidRPr="001C7E50" w:rsidRDefault="00B6122F" w:rsidP="000436AF">
            <w:pPr>
              <w:pStyle w:val="Default"/>
              <w:rPr>
                <w:color w:val="auto"/>
                <w:sz w:val="20"/>
                <w:szCs w:val="20"/>
              </w:rPr>
            </w:pPr>
            <w:r w:rsidRPr="001C7E50">
              <w:rPr>
                <w:b/>
                <w:bCs/>
                <w:color w:val="auto"/>
                <w:sz w:val="20"/>
                <w:szCs w:val="20"/>
              </w:rPr>
              <w:t xml:space="preserve">3 </w:t>
            </w:r>
          </w:p>
        </w:tc>
        <w:tc>
          <w:tcPr>
            <w:tcW w:w="1984" w:type="dxa"/>
          </w:tcPr>
          <w:p w14:paraId="0A24CF8A" w14:textId="77777777" w:rsidR="00B6122F" w:rsidRPr="001C7E50" w:rsidRDefault="00B6122F" w:rsidP="000436AF">
            <w:pPr>
              <w:pStyle w:val="Default"/>
              <w:rPr>
                <w:color w:val="auto"/>
                <w:sz w:val="20"/>
                <w:szCs w:val="20"/>
              </w:rPr>
            </w:pPr>
            <w:r w:rsidRPr="001C7E50">
              <w:rPr>
                <w:b/>
                <w:bCs/>
                <w:color w:val="auto"/>
                <w:sz w:val="20"/>
                <w:szCs w:val="20"/>
              </w:rPr>
              <w:t>Scarse e confuse</w:t>
            </w:r>
          </w:p>
          <w:p w14:paraId="413A9F8C" w14:textId="77777777" w:rsidR="00B6122F" w:rsidRPr="001C7E50" w:rsidRDefault="00B6122F" w:rsidP="000436AF">
            <w:pPr>
              <w:pStyle w:val="Default"/>
              <w:rPr>
                <w:color w:val="auto"/>
                <w:sz w:val="20"/>
                <w:szCs w:val="20"/>
              </w:rPr>
            </w:pPr>
            <w:r w:rsidRPr="001C7E50">
              <w:rPr>
                <w:color w:val="auto"/>
                <w:sz w:val="20"/>
                <w:szCs w:val="20"/>
              </w:rPr>
              <w:t xml:space="preserve">Non risponde </w:t>
            </w:r>
          </w:p>
          <w:p w14:paraId="0107A377" w14:textId="77777777" w:rsidR="00B6122F" w:rsidRPr="001C7E50" w:rsidRDefault="00B6122F" w:rsidP="000436AF">
            <w:pPr>
              <w:pStyle w:val="Default"/>
              <w:rPr>
                <w:color w:val="auto"/>
                <w:sz w:val="20"/>
                <w:szCs w:val="20"/>
              </w:rPr>
            </w:pPr>
            <w:r w:rsidRPr="001C7E50">
              <w:rPr>
                <w:color w:val="auto"/>
                <w:sz w:val="20"/>
                <w:szCs w:val="20"/>
              </w:rPr>
              <w:t xml:space="preserve">alle domande </w:t>
            </w:r>
          </w:p>
          <w:p w14:paraId="1D16CB66" w14:textId="77777777" w:rsidR="00B6122F" w:rsidRPr="001C7E50" w:rsidRDefault="00B6122F" w:rsidP="000436AF">
            <w:pPr>
              <w:pStyle w:val="Default"/>
              <w:rPr>
                <w:color w:val="auto"/>
                <w:sz w:val="20"/>
                <w:szCs w:val="20"/>
              </w:rPr>
            </w:pPr>
            <w:r w:rsidRPr="001C7E50">
              <w:rPr>
                <w:color w:val="auto"/>
                <w:sz w:val="20"/>
                <w:szCs w:val="20"/>
              </w:rPr>
              <w:t xml:space="preserve">in modo pertinente </w:t>
            </w:r>
          </w:p>
        </w:tc>
        <w:tc>
          <w:tcPr>
            <w:tcW w:w="3686" w:type="dxa"/>
          </w:tcPr>
          <w:p w14:paraId="0E85C041" w14:textId="77777777" w:rsidR="00B6122F" w:rsidRPr="001C7E50" w:rsidRDefault="00B6122F" w:rsidP="000436AF">
            <w:pPr>
              <w:pStyle w:val="Default"/>
              <w:rPr>
                <w:color w:val="auto"/>
                <w:sz w:val="20"/>
                <w:szCs w:val="20"/>
              </w:rPr>
            </w:pPr>
            <w:r w:rsidRPr="001C7E50">
              <w:rPr>
                <w:b/>
                <w:bCs/>
                <w:color w:val="auto"/>
                <w:sz w:val="20"/>
                <w:szCs w:val="20"/>
              </w:rPr>
              <w:t xml:space="preserve">Scarse e confuse </w:t>
            </w:r>
          </w:p>
          <w:p w14:paraId="3C2D456F" w14:textId="77777777" w:rsidR="00B6122F" w:rsidRPr="001C7E50" w:rsidRDefault="00B6122F" w:rsidP="000436AF">
            <w:pPr>
              <w:pStyle w:val="Default"/>
              <w:rPr>
                <w:color w:val="auto"/>
                <w:sz w:val="20"/>
                <w:szCs w:val="20"/>
              </w:rPr>
            </w:pPr>
            <w:r w:rsidRPr="001C7E50">
              <w:rPr>
                <w:color w:val="auto"/>
                <w:sz w:val="20"/>
                <w:szCs w:val="20"/>
              </w:rPr>
              <w:t xml:space="preserve">Mostra di non comprendere </w:t>
            </w:r>
          </w:p>
          <w:p w14:paraId="2FCD7DEB" w14:textId="77777777" w:rsidR="00B6122F" w:rsidRPr="001C7E50" w:rsidRDefault="00B6122F" w:rsidP="000436AF">
            <w:pPr>
              <w:pStyle w:val="Default"/>
              <w:rPr>
                <w:color w:val="auto"/>
                <w:sz w:val="20"/>
                <w:szCs w:val="20"/>
              </w:rPr>
            </w:pPr>
            <w:r w:rsidRPr="001C7E50">
              <w:rPr>
                <w:color w:val="auto"/>
                <w:sz w:val="20"/>
                <w:szCs w:val="20"/>
              </w:rPr>
              <w:t xml:space="preserve">le domande e/o di non aver compreso </w:t>
            </w:r>
          </w:p>
          <w:p w14:paraId="79646035" w14:textId="77777777" w:rsidR="00B6122F" w:rsidRPr="001C7E50" w:rsidRDefault="00B6122F" w:rsidP="000436AF">
            <w:pPr>
              <w:pStyle w:val="Default"/>
              <w:rPr>
                <w:color w:val="auto"/>
                <w:sz w:val="20"/>
                <w:szCs w:val="20"/>
              </w:rPr>
            </w:pPr>
            <w:r w:rsidRPr="001C7E50">
              <w:rPr>
                <w:color w:val="auto"/>
                <w:sz w:val="20"/>
                <w:szCs w:val="20"/>
              </w:rPr>
              <w:t xml:space="preserve">gli argomenti svolti </w:t>
            </w:r>
          </w:p>
          <w:p w14:paraId="1ACBC82B" w14:textId="77777777" w:rsidR="00B6122F" w:rsidRPr="001C7E50" w:rsidRDefault="00B6122F" w:rsidP="000436AF">
            <w:pPr>
              <w:pStyle w:val="Default"/>
              <w:rPr>
                <w:color w:val="auto"/>
                <w:sz w:val="20"/>
                <w:szCs w:val="20"/>
              </w:rPr>
            </w:pPr>
          </w:p>
        </w:tc>
        <w:tc>
          <w:tcPr>
            <w:tcW w:w="4252" w:type="dxa"/>
          </w:tcPr>
          <w:p w14:paraId="16CAD74A" w14:textId="77777777" w:rsidR="00B6122F" w:rsidRPr="001C7E50" w:rsidRDefault="00B6122F" w:rsidP="000436AF">
            <w:pPr>
              <w:pStyle w:val="Default"/>
              <w:rPr>
                <w:color w:val="auto"/>
                <w:sz w:val="20"/>
                <w:szCs w:val="20"/>
              </w:rPr>
            </w:pPr>
            <w:r w:rsidRPr="001C7E50">
              <w:rPr>
                <w:b/>
                <w:bCs/>
                <w:color w:val="auto"/>
                <w:sz w:val="20"/>
                <w:szCs w:val="20"/>
              </w:rPr>
              <w:t xml:space="preserve">Inesistenti </w:t>
            </w:r>
          </w:p>
          <w:p w14:paraId="7EB1F829" w14:textId="77777777" w:rsidR="00B6122F" w:rsidRPr="001C7E50" w:rsidRDefault="00B6122F" w:rsidP="000436AF">
            <w:pPr>
              <w:pStyle w:val="Default"/>
              <w:rPr>
                <w:color w:val="auto"/>
                <w:sz w:val="20"/>
                <w:szCs w:val="20"/>
              </w:rPr>
            </w:pPr>
            <w:r w:rsidRPr="001C7E50">
              <w:rPr>
                <w:color w:val="auto"/>
                <w:sz w:val="20"/>
                <w:szCs w:val="20"/>
              </w:rPr>
              <w:t xml:space="preserve">Non sa applicare procedure e regole </w:t>
            </w:r>
          </w:p>
        </w:tc>
      </w:tr>
      <w:tr w:rsidR="00B6122F" w:rsidRPr="001C7E50" w14:paraId="5840057C" w14:textId="77777777" w:rsidTr="00293D55">
        <w:trPr>
          <w:trHeight w:val="639"/>
        </w:trPr>
        <w:tc>
          <w:tcPr>
            <w:tcW w:w="851" w:type="dxa"/>
          </w:tcPr>
          <w:p w14:paraId="308460BE" w14:textId="77777777" w:rsidR="00B6122F" w:rsidRPr="001C7E50" w:rsidRDefault="00B6122F" w:rsidP="000436AF">
            <w:pPr>
              <w:pStyle w:val="Default"/>
              <w:rPr>
                <w:color w:val="auto"/>
                <w:sz w:val="20"/>
                <w:szCs w:val="20"/>
              </w:rPr>
            </w:pPr>
            <w:r w:rsidRPr="001C7E50">
              <w:rPr>
                <w:b/>
                <w:bCs/>
                <w:color w:val="auto"/>
                <w:sz w:val="20"/>
                <w:szCs w:val="20"/>
              </w:rPr>
              <w:t xml:space="preserve">4 </w:t>
            </w:r>
          </w:p>
        </w:tc>
        <w:tc>
          <w:tcPr>
            <w:tcW w:w="1984" w:type="dxa"/>
          </w:tcPr>
          <w:p w14:paraId="61801929" w14:textId="77777777" w:rsidR="00B6122F" w:rsidRPr="001C7E50" w:rsidRDefault="00B6122F" w:rsidP="000436AF">
            <w:pPr>
              <w:pStyle w:val="Default"/>
              <w:rPr>
                <w:color w:val="auto"/>
                <w:sz w:val="20"/>
                <w:szCs w:val="20"/>
              </w:rPr>
            </w:pPr>
            <w:r w:rsidRPr="001C7E50">
              <w:rPr>
                <w:b/>
                <w:bCs/>
                <w:color w:val="auto"/>
                <w:sz w:val="20"/>
                <w:szCs w:val="20"/>
              </w:rPr>
              <w:t xml:space="preserve">Lacunose </w:t>
            </w:r>
          </w:p>
          <w:p w14:paraId="0A522652" w14:textId="77777777" w:rsidR="00B6122F" w:rsidRPr="001C7E50" w:rsidRDefault="00B6122F" w:rsidP="000436AF">
            <w:pPr>
              <w:pStyle w:val="Default"/>
              <w:rPr>
                <w:color w:val="auto"/>
                <w:sz w:val="20"/>
                <w:szCs w:val="20"/>
              </w:rPr>
            </w:pPr>
            <w:r w:rsidRPr="001C7E50">
              <w:rPr>
                <w:color w:val="auto"/>
                <w:sz w:val="20"/>
                <w:szCs w:val="20"/>
              </w:rPr>
              <w:t xml:space="preserve">Non risponde  in modo pertinente  su ampie porzioni di programma </w:t>
            </w:r>
          </w:p>
        </w:tc>
        <w:tc>
          <w:tcPr>
            <w:tcW w:w="3686" w:type="dxa"/>
          </w:tcPr>
          <w:p w14:paraId="0C94C4E6" w14:textId="77777777" w:rsidR="00B6122F" w:rsidRPr="001C7E50" w:rsidRDefault="00B6122F" w:rsidP="000436AF">
            <w:pPr>
              <w:pStyle w:val="Default"/>
              <w:rPr>
                <w:color w:val="auto"/>
                <w:sz w:val="20"/>
                <w:szCs w:val="20"/>
              </w:rPr>
            </w:pPr>
            <w:r w:rsidRPr="001C7E50">
              <w:rPr>
                <w:b/>
                <w:bCs/>
                <w:color w:val="auto"/>
                <w:sz w:val="20"/>
                <w:szCs w:val="20"/>
              </w:rPr>
              <w:t xml:space="preserve">Limitate </w:t>
            </w:r>
          </w:p>
          <w:p w14:paraId="42526C5E" w14:textId="77777777" w:rsidR="00B6122F" w:rsidRPr="001C7E50" w:rsidRDefault="00B6122F" w:rsidP="000436AF">
            <w:pPr>
              <w:pStyle w:val="Default"/>
              <w:rPr>
                <w:color w:val="auto"/>
                <w:sz w:val="20"/>
                <w:szCs w:val="20"/>
              </w:rPr>
            </w:pPr>
            <w:r w:rsidRPr="001C7E50">
              <w:rPr>
                <w:color w:val="auto"/>
                <w:sz w:val="20"/>
                <w:szCs w:val="20"/>
              </w:rPr>
              <w:t>Mostra di aver compreso parzialmente gli argomenti svolti e/o di averli</w:t>
            </w:r>
            <w:r>
              <w:rPr>
                <w:color w:val="auto"/>
                <w:sz w:val="20"/>
                <w:szCs w:val="20"/>
              </w:rPr>
              <w:t xml:space="preserve"> esclusivamente</w:t>
            </w:r>
            <w:r w:rsidRPr="001C7E50">
              <w:rPr>
                <w:color w:val="auto"/>
                <w:sz w:val="20"/>
                <w:szCs w:val="20"/>
              </w:rPr>
              <w:t xml:space="preserve"> imparati</w:t>
            </w:r>
            <w:r>
              <w:rPr>
                <w:color w:val="auto"/>
                <w:sz w:val="20"/>
                <w:szCs w:val="20"/>
              </w:rPr>
              <w:t xml:space="preserve"> </w:t>
            </w:r>
            <w:r w:rsidRPr="001C7E50">
              <w:rPr>
                <w:color w:val="auto"/>
                <w:sz w:val="20"/>
                <w:szCs w:val="20"/>
              </w:rPr>
              <w:t xml:space="preserve">a memoria </w:t>
            </w:r>
          </w:p>
          <w:p w14:paraId="6F14308E" w14:textId="77777777" w:rsidR="00B6122F" w:rsidRPr="001C7E50" w:rsidRDefault="00B6122F" w:rsidP="000436AF">
            <w:pPr>
              <w:pStyle w:val="Default"/>
              <w:rPr>
                <w:color w:val="auto"/>
                <w:sz w:val="20"/>
                <w:szCs w:val="20"/>
              </w:rPr>
            </w:pPr>
            <w:r w:rsidRPr="001C7E50">
              <w:rPr>
                <w:color w:val="auto"/>
                <w:sz w:val="20"/>
                <w:szCs w:val="20"/>
              </w:rPr>
              <w:t xml:space="preserve">Non utilizza un adeguato lessico specifico </w:t>
            </w:r>
          </w:p>
        </w:tc>
        <w:tc>
          <w:tcPr>
            <w:tcW w:w="4252" w:type="dxa"/>
          </w:tcPr>
          <w:p w14:paraId="7497B2B1" w14:textId="77777777" w:rsidR="00B6122F" w:rsidRPr="001C7E50" w:rsidRDefault="00B6122F" w:rsidP="000436AF">
            <w:pPr>
              <w:pStyle w:val="Default"/>
              <w:rPr>
                <w:color w:val="auto"/>
                <w:sz w:val="20"/>
                <w:szCs w:val="20"/>
              </w:rPr>
            </w:pPr>
            <w:r w:rsidRPr="001C7E50">
              <w:rPr>
                <w:b/>
                <w:bCs/>
                <w:color w:val="auto"/>
                <w:sz w:val="20"/>
                <w:szCs w:val="20"/>
              </w:rPr>
              <w:t xml:space="preserve">Minime </w:t>
            </w:r>
          </w:p>
          <w:p w14:paraId="7AAF1AEC" w14:textId="77777777" w:rsidR="00B6122F" w:rsidRPr="001C7E50" w:rsidRDefault="00B6122F" w:rsidP="000436AF">
            <w:pPr>
              <w:pStyle w:val="Default"/>
              <w:rPr>
                <w:color w:val="auto"/>
                <w:sz w:val="20"/>
                <w:szCs w:val="20"/>
              </w:rPr>
            </w:pPr>
            <w:r w:rsidRPr="001C7E50">
              <w:rPr>
                <w:color w:val="auto"/>
                <w:sz w:val="20"/>
                <w:szCs w:val="20"/>
              </w:rPr>
              <w:t xml:space="preserve">Applica in modo scorretto procedure e regole Non riesce ad adattare le conoscenze a domande formulate in maniera diversa </w:t>
            </w:r>
          </w:p>
          <w:p w14:paraId="2AA8BBDC" w14:textId="77777777" w:rsidR="00B6122F" w:rsidRPr="001C7E50" w:rsidRDefault="00B6122F" w:rsidP="000436AF">
            <w:pPr>
              <w:pStyle w:val="Default"/>
              <w:rPr>
                <w:color w:val="auto"/>
                <w:sz w:val="20"/>
                <w:szCs w:val="20"/>
              </w:rPr>
            </w:pPr>
            <w:r w:rsidRPr="001C7E50">
              <w:rPr>
                <w:color w:val="auto"/>
                <w:sz w:val="20"/>
                <w:szCs w:val="20"/>
              </w:rPr>
              <w:t xml:space="preserve">Non è affatto autonomo nell’impostare l’esposizione </w:t>
            </w:r>
          </w:p>
          <w:p w14:paraId="263B9E98" w14:textId="77777777" w:rsidR="00B6122F" w:rsidRPr="001C7E50" w:rsidRDefault="00B6122F" w:rsidP="000436AF">
            <w:pPr>
              <w:pStyle w:val="Default"/>
              <w:rPr>
                <w:color w:val="auto"/>
                <w:sz w:val="20"/>
                <w:szCs w:val="20"/>
              </w:rPr>
            </w:pPr>
          </w:p>
        </w:tc>
      </w:tr>
      <w:tr w:rsidR="00B6122F" w:rsidRPr="001C7E50" w14:paraId="6276C5B7" w14:textId="77777777" w:rsidTr="00293D55">
        <w:trPr>
          <w:trHeight w:val="645"/>
        </w:trPr>
        <w:tc>
          <w:tcPr>
            <w:tcW w:w="851" w:type="dxa"/>
          </w:tcPr>
          <w:p w14:paraId="2B1F3ED7" w14:textId="77777777" w:rsidR="00B6122F" w:rsidRPr="001C7E50" w:rsidRDefault="00B6122F" w:rsidP="000436AF">
            <w:pPr>
              <w:pStyle w:val="Default"/>
              <w:rPr>
                <w:color w:val="auto"/>
                <w:sz w:val="20"/>
                <w:szCs w:val="20"/>
              </w:rPr>
            </w:pPr>
            <w:r w:rsidRPr="001C7E50">
              <w:rPr>
                <w:b/>
                <w:bCs/>
                <w:color w:val="auto"/>
                <w:sz w:val="20"/>
                <w:szCs w:val="20"/>
              </w:rPr>
              <w:t xml:space="preserve">5 </w:t>
            </w:r>
          </w:p>
        </w:tc>
        <w:tc>
          <w:tcPr>
            <w:tcW w:w="1984" w:type="dxa"/>
          </w:tcPr>
          <w:p w14:paraId="68BA7AF2" w14:textId="77777777" w:rsidR="00B6122F" w:rsidRPr="001C7E50" w:rsidRDefault="00B6122F" w:rsidP="000436AF">
            <w:pPr>
              <w:pStyle w:val="Default"/>
              <w:rPr>
                <w:color w:val="auto"/>
                <w:sz w:val="20"/>
                <w:szCs w:val="20"/>
              </w:rPr>
            </w:pPr>
            <w:r w:rsidRPr="001C7E50">
              <w:rPr>
                <w:b/>
                <w:bCs/>
                <w:color w:val="auto"/>
                <w:sz w:val="20"/>
                <w:szCs w:val="20"/>
              </w:rPr>
              <w:t xml:space="preserve">Superficiali e/o mnemoniche </w:t>
            </w:r>
          </w:p>
          <w:p w14:paraId="550B82A2" w14:textId="77777777" w:rsidR="00B6122F" w:rsidRPr="001C7E50" w:rsidRDefault="00B6122F" w:rsidP="000436AF">
            <w:pPr>
              <w:pStyle w:val="Default"/>
              <w:rPr>
                <w:color w:val="auto"/>
                <w:sz w:val="20"/>
                <w:szCs w:val="20"/>
              </w:rPr>
            </w:pPr>
            <w:r w:rsidRPr="001C7E50">
              <w:rPr>
                <w:color w:val="auto"/>
                <w:sz w:val="20"/>
                <w:szCs w:val="20"/>
              </w:rPr>
              <w:t xml:space="preserve">Risponde alle domande in modo mnemonico  o lievemente impreciso </w:t>
            </w:r>
          </w:p>
        </w:tc>
        <w:tc>
          <w:tcPr>
            <w:tcW w:w="3686" w:type="dxa"/>
          </w:tcPr>
          <w:p w14:paraId="359F7032" w14:textId="77777777" w:rsidR="00B6122F" w:rsidRPr="001C7E50" w:rsidRDefault="00B6122F" w:rsidP="000436AF">
            <w:pPr>
              <w:pStyle w:val="Default"/>
              <w:rPr>
                <w:color w:val="auto"/>
                <w:sz w:val="20"/>
                <w:szCs w:val="20"/>
              </w:rPr>
            </w:pPr>
            <w:r w:rsidRPr="001C7E50">
              <w:rPr>
                <w:b/>
                <w:bCs/>
                <w:color w:val="auto"/>
                <w:sz w:val="20"/>
                <w:szCs w:val="20"/>
              </w:rPr>
              <w:t xml:space="preserve">Approssimative </w:t>
            </w:r>
          </w:p>
          <w:p w14:paraId="40A004DB" w14:textId="77777777" w:rsidR="00B6122F" w:rsidRPr="001C7E50" w:rsidRDefault="00B6122F" w:rsidP="000436AF">
            <w:pPr>
              <w:pStyle w:val="Default"/>
              <w:rPr>
                <w:color w:val="auto"/>
                <w:sz w:val="20"/>
                <w:szCs w:val="20"/>
              </w:rPr>
            </w:pPr>
            <w:r w:rsidRPr="001C7E50">
              <w:rPr>
                <w:color w:val="auto"/>
                <w:sz w:val="20"/>
                <w:szCs w:val="20"/>
              </w:rPr>
              <w:t xml:space="preserve">Non comprende pienamente </w:t>
            </w:r>
          </w:p>
          <w:p w14:paraId="55E72577" w14:textId="77777777" w:rsidR="00B6122F" w:rsidRPr="001C7E50" w:rsidRDefault="00B6122F" w:rsidP="000436AF">
            <w:pPr>
              <w:pStyle w:val="Default"/>
              <w:rPr>
                <w:color w:val="auto"/>
                <w:sz w:val="20"/>
                <w:szCs w:val="20"/>
              </w:rPr>
            </w:pPr>
            <w:r w:rsidRPr="001C7E50">
              <w:rPr>
                <w:color w:val="auto"/>
                <w:sz w:val="20"/>
                <w:szCs w:val="20"/>
              </w:rPr>
              <w:t xml:space="preserve">i contenuti e/o utilizza in modo non sempre adeguato il lessico specifico </w:t>
            </w:r>
          </w:p>
        </w:tc>
        <w:tc>
          <w:tcPr>
            <w:tcW w:w="4252" w:type="dxa"/>
          </w:tcPr>
          <w:p w14:paraId="1F953341" w14:textId="77777777" w:rsidR="00B6122F" w:rsidRPr="001C7E50" w:rsidRDefault="00B6122F" w:rsidP="000436AF">
            <w:pPr>
              <w:pStyle w:val="Default"/>
              <w:rPr>
                <w:color w:val="auto"/>
                <w:sz w:val="20"/>
                <w:szCs w:val="20"/>
              </w:rPr>
            </w:pPr>
            <w:r w:rsidRPr="001C7E50">
              <w:rPr>
                <w:b/>
                <w:bCs/>
                <w:color w:val="auto"/>
                <w:sz w:val="20"/>
                <w:szCs w:val="20"/>
              </w:rPr>
              <w:t xml:space="preserve">Parziali e/o imprecise </w:t>
            </w:r>
          </w:p>
          <w:p w14:paraId="39DC031B" w14:textId="77777777" w:rsidR="00B6122F" w:rsidRPr="001C7E50" w:rsidRDefault="00B6122F" w:rsidP="000436AF">
            <w:pPr>
              <w:pStyle w:val="Default"/>
              <w:rPr>
                <w:color w:val="auto"/>
                <w:sz w:val="20"/>
                <w:szCs w:val="20"/>
              </w:rPr>
            </w:pPr>
            <w:r w:rsidRPr="001C7E50">
              <w:rPr>
                <w:color w:val="auto"/>
                <w:sz w:val="20"/>
                <w:szCs w:val="20"/>
              </w:rPr>
              <w:t>Applica in modo incerto e</w:t>
            </w:r>
            <w:r>
              <w:rPr>
                <w:color w:val="auto"/>
                <w:sz w:val="20"/>
                <w:szCs w:val="20"/>
              </w:rPr>
              <w:t>/o meccanico procedure e regole</w:t>
            </w:r>
          </w:p>
          <w:p w14:paraId="486FE904" w14:textId="77777777" w:rsidR="00B6122F" w:rsidRPr="001C7E50" w:rsidRDefault="00B6122F" w:rsidP="000436AF">
            <w:pPr>
              <w:pStyle w:val="Default"/>
              <w:rPr>
                <w:color w:val="auto"/>
                <w:sz w:val="20"/>
                <w:szCs w:val="20"/>
              </w:rPr>
            </w:pPr>
            <w:r w:rsidRPr="001C7E50">
              <w:rPr>
                <w:color w:val="auto"/>
                <w:sz w:val="20"/>
                <w:szCs w:val="20"/>
              </w:rPr>
              <w:t xml:space="preserve">Non riesce ad adattare le conoscenze a domande formulate in maniera diversa </w:t>
            </w:r>
          </w:p>
          <w:p w14:paraId="084B1FDD" w14:textId="77777777" w:rsidR="00B6122F" w:rsidRPr="001C7E50" w:rsidRDefault="00B6122F" w:rsidP="000436AF">
            <w:pPr>
              <w:pStyle w:val="Default"/>
              <w:rPr>
                <w:color w:val="auto"/>
                <w:sz w:val="20"/>
                <w:szCs w:val="20"/>
              </w:rPr>
            </w:pPr>
            <w:r w:rsidRPr="001C7E50">
              <w:rPr>
                <w:color w:val="auto"/>
                <w:sz w:val="20"/>
                <w:szCs w:val="20"/>
              </w:rPr>
              <w:t xml:space="preserve">È poco autonomo nell’impostare l’esposizione </w:t>
            </w:r>
          </w:p>
          <w:p w14:paraId="451219DB" w14:textId="77777777" w:rsidR="00B6122F" w:rsidRPr="001C7E50" w:rsidRDefault="00B6122F" w:rsidP="000436AF">
            <w:pPr>
              <w:pStyle w:val="Default"/>
              <w:rPr>
                <w:color w:val="auto"/>
                <w:sz w:val="20"/>
                <w:szCs w:val="20"/>
              </w:rPr>
            </w:pPr>
          </w:p>
        </w:tc>
      </w:tr>
      <w:tr w:rsidR="00B6122F" w:rsidRPr="001C7E50" w14:paraId="45659B39" w14:textId="77777777" w:rsidTr="00293D55">
        <w:trPr>
          <w:trHeight w:val="628"/>
        </w:trPr>
        <w:tc>
          <w:tcPr>
            <w:tcW w:w="851" w:type="dxa"/>
          </w:tcPr>
          <w:p w14:paraId="018BF18C" w14:textId="77777777" w:rsidR="00B6122F" w:rsidRPr="001C7E50" w:rsidRDefault="00B6122F" w:rsidP="000436AF">
            <w:pPr>
              <w:pStyle w:val="Default"/>
              <w:rPr>
                <w:color w:val="auto"/>
                <w:sz w:val="20"/>
                <w:szCs w:val="20"/>
              </w:rPr>
            </w:pPr>
            <w:r w:rsidRPr="001C7E50">
              <w:rPr>
                <w:b/>
                <w:bCs/>
                <w:color w:val="auto"/>
                <w:sz w:val="20"/>
                <w:szCs w:val="20"/>
              </w:rPr>
              <w:t xml:space="preserve">6 </w:t>
            </w:r>
          </w:p>
        </w:tc>
        <w:tc>
          <w:tcPr>
            <w:tcW w:w="1984" w:type="dxa"/>
          </w:tcPr>
          <w:p w14:paraId="70BE4932" w14:textId="77777777" w:rsidR="00B6122F" w:rsidRPr="001C7E50" w:rsidRDefault="00B6122F" w:rsidP="000436AF">
            <w:pPr>
              <w:pStyle w:val="Default"/>
              <w:rPr>
                <w:color w:val="auto"/>
                <w:sz w:val="20"/>
                <w:szCs w:val="20"/>
              </w:rPr>
            </w:pPr>
            <w:r w:rsidRPr="001C7E50">
              <w:rPr>
                <w:b/>
                <w:bCs/>
                <w:color w:val="auto"/>
                <w:sz w:val="20"/>
                <w:szCs w:val="20"/>
              </w:rPr>
              <w:t xml:space="preserve">Essenziali ma complete </w:t>
            </w:r>
          </w:p>
          <w:p w14:paraId="4F0AEBFD" w14:textId="52AFFE96" w:rsidR="00B6122F" w:rsidRPr="001C7E50" w:rsidRDefault="00B6122F" w:rsidP="000436AF">
            <w:pPr>
              <w:pStyle w:val="Default"/>
              <w:rPr>
                <w:color w:val="auto"/>
                <w:sz w:val="20"/>
                <w:szCs w:val="20"/>
              </w:rPr>
            </w:pPr>
            <w:r w:rsidRPr="001C7E50">
              <w:rPr>
                <w:color w:val="auto"/>
                <w:sz w:val="20"/>
                <w:szCs w:val="20"/>
              </w:rPr>
              <w:t>Risp</w:t>
            </w:r>
            <w:r w:rsidR="004521B2">
              <w:rPr>
                <w:color w:val="auto"/>
                <w:sz w:val="20"/>
                <w:szCs w:val="20"/>
              </w:rPr>
              <w:t>onde a tutte le domande in modo</w:t>
            </w:r>
            <w:r w:rsidRPr="001C7E50">
              <w:rPr>
                <w:color w:val="auto"/>
                <w:sz w:val="20"/>
                <w:szCs w:val="20"/>
              </w:rPr>
              <w:t xml:space="preserve"> sufficientemente corretto </w:t>
            </w:r>
          </w:p>
        </w:tc>
        <w:tc>
          <w:tcPr>
            <w:tcW w:w="3686" w:type="dxa"/>
          </w:tcPr>
          <w:p w14:paraId="710C32C8" w14:textId="77777777" w:rsidR="00B6122F" w:rsidRPr="001C7E50" w:rsidRDefault="00B6122F" w:rsidP="000436AF">
            <w:pPr>
              <w:pStyle w:val="Default"/>
              <w:rPr>
                <w:color w:val="auto"/>
                <w:sz w:val="20"/>
                <w:szCs w:val="20"/>
              </w:rPr>
            </w:pPr>
            <w:r w:rsidRPr="001C7E50">
              <w:rPr>
                <w:b/>
                <w:bCs/>
                <w:color w:val="auto"/>
                <w:sz w:val="20"/>
                <w:szCs w:val="20"/>
              </w:rPr>
              <w:t xml:space="preserve">Limitate ai contenuti semplici </w:t>
            </w:r>
          </w:p>
          <w:p w14:paraId="7C0515BE" w14:textId="77777777" w:rsidR="00B6122F" w:rsidRPr="001C7E50" w:rsidRDefault="00B6122F" w:rsidP="000436AF">
            <w:pPr>
              <w:pStyle w:val="Default"/>
              <w:rPr>
                <w:color w:val="auto"/>
                <w:sz w:val="20"/>
                <w:szCs w:val="20"/>
              </w:rPr>
            </w:pPr>
            <w:r w:rsidRPr="001C7E50">
              <w:rPr>
                <w:color w:val="auto"/>
                <w:sz w:val="20"/>
                <w:szCs w:val="20"/>
              </w:rPr>
              <w:t xml:space="preserve">Comprende in modo adeguato i contenuti disciplinari </w:t>
            </w:r>
          </w:p>
          <w:p w14:paraId="6A201A39" w14:textId="77777777" w:rsidR="00B6122F" w:rsidRPr="001C7E50" w:rsidRDefault="00B6122F" w:rsidP="000436AF">
            <w:pPr>
              <w:pStyle w:val="Default"/>
              <w:rPr>
                <w:color w:val="auto"/>
                <w:sz w:val="20"/>
                <w:szCs w:val="20"/>
              </w:rPr>
            </w:pPr>
            <w:r w:rsidRPr="001C7E50">
              <w:rPr>
                <w:color w:val="auto"/>
                <w:sz w:val="20"/>
                <w:szCs w:val="20"/>
              </w:rPr>
              <w:t>Articola il discorso in modo semplice, conciso e coerente, con un lessico specifico nel complesso adeguato</w:t>
            </w:r>
          </w:p>
          <w:p w14:paraId="6C9AF4D1" w14:textId="77777777" w:rsidR="00B6122F" w:rsidRPr="001C7E50" w:rsidRDefault="00B6122F" w:rsidP="000436AF">
            <w:pPr>
              <w:pStyle w:val="Default"/>
              <w:rPr>
                <w:color w:val="auto"/>
                <w:sz w:val="20"/>
                <w:szCs w:val="20"/>
              </w:rPr>
            </w:pPr>
            <w:r w:rsidRPr="001C7E50">
              <w:rPr>
                <w:color w:val="auto"/>
                <w:sz w:val="20"/>
                <w:szCs w:val="20"/>
              </w:rPr>
              <w:t xml:space="preserve"> </w:t>
            </w:r>
          </w:p>
        </w:tc>
        <w:tc>
          <w:tcPr>
            <w:tcW w:w="4252" w:type="dxa"/>
          </w:tcPr>
          <w:p w14:paraId="0FAED649" w14:textId="77777777" w:rsidR="00B6122F" w:rsidRPr="001C7E50" w:rsidRDefault="00B6122F" w:rsidP="000436AF">
            <w:pPr>
              <w:pStyle w:val="Default"/>
              <w:rPr>
                <w:color w:val="auto"/>
                <w:sz w:val="20"/>
                <w:szCs w:val="20"/>
              </w:rPr>
            </w:pPr>
            <w:r w:rsidRPr="001C7E50">
              <w:rPr>
                <w:b/>
                <w:bCs/>
                <w:color w:val="auto"/>
                <w:sz w:val="20"/>
                <w:szCs w:val="20"/>
              </w:rPr>
              <w:t xml:space="preserve">Corrette </w:t>
            </w:r>
          </w:p>
          <w:p w14:paraId="415F78C6" w14:textId="77777777" w:rsidR="00B6122F" w:rsidRDefault="00B6122F" w:rsidP="000436AF">
            <w:pPr>
              <w:pStyle w:val="Default"/>
              <w:rPr>
                <w:color w:val="auto"/>
                <w:sz w:val="20"/>
                <w:szCs w:val="20"/>
              </w:rPr>
            </w:pPr>
            <w:r w:rsidRPr="001C7E50">
              <w:rPr>
                <w:color w:val="auto"/>
                <w:sz w:val="20"/>
                <w:szCs w:val="20"/>
              </w:rPr>
              <w:t>Applica le conoscenze in modo appropriato Riesce, se guidato, ad adattare le conoscenze a domande formulate in maniera diversa</w:t>
            </w:r>
          </w:p>
          <w:p w14:paraId="06A91DFF" w14:textId="77777777" w:rsidR="00B6122F" w:rsidRPr="001C7E50" w:rsidRDefault="00B6122F" w:rsidP="000436AF">
            <w:pPr>
              <w:pStyle w:val="Default"/>
              <w:rPr>
                <w:color w:val="auto"/>
                <w:sz w:val="20"/>
                <w:szCs w:val="20"/>
              </w:rPr>
            </w:pPr>
            <w:r w:rsidRPr="001C7E50">
              <w:rPr>
                <w:color w:val="auto"/>
                <w:sz w:val="20"/>
                <w:szCs w:val="20"/>
              </w:rPr>
              <w:t xml:space="preserve">E’ autonomo nell’impostare l’esposizione </w:t>
            </w:r>
          </w:p>
          <w:p w14:paraId="20F07FDA" w14:textId="77777777" w:rsidR="00B6122F" w:rsidRPr="001C7E50" w:rsidRDefault="00B6122F" w:rsidP="000436AF">
            <w:pPr>
              <w:pStyle w:val="Default"/>
              <w:rPr>
                <w:color w:val="auto"/>
                <w:sz w:val="20"/>
                <w:szCs w:val="20"/>
              </w:rPr>
            </w:pPr>
          </w:p>
        </w:tc>
      </w:tr>
      <w:tr w:rsidR="00B6122F" w:rsidRPr="001C7E50" w14:paraId="15DBF22C" w14:textId="77777777" w:rsidTr="00293D55">
        <w:trPr>
          <w:trHeight w:val="552"/>
        </w:trPr>
        <w:tc>
          <w:tcPr>
            <w:tcW w:w="851" w:type="dxa"/>
          </w:tcPr>
          <w:p w14:paraId="6600A90E" w14:textId="77777777" w:rsidR="00B6122F" w:rsidRPr="001C7E50" w:rsidRDefault="00B6122F" w:rsidP="000436AF">
            <w:pPr>
              <w:pStyle w:val="Default"/>
              <w:rPr>
                <w:color w:val="auto"/>
                <w:sz w:val="20"/>
                <w:szCs w:val="20"/>
              </w:rPr>
            </w:pPr>
            <w:r w:rsidRPr="001C7E50">
              <w:rPr>
                <w:b/>
                <w:bCs/>
                <w:color w:val="auto"/>
                <w:sz w:val="20"/>
                <w:szCs w:val="20"/>
              </w:rPr>
              <w:t xml:space="preserve">7 </w:t>
            </w:r>
          </w:p>
        </w:tc>
        <w:tc>
          <w:tcPr>
            <w:tcW w:w="1984" w:type="dxa"/>
          </w:tcPr>
          <w:p w14:paraId="426265A3" w14:textId="77777777" w:rsidR="00B6122F" w:rsidRPr="001C7E50" w:rsidRDefault="00B6122F" w:rsidP="000436AF">
            <w:pPr>
              <w:pStyle w:val="Default"/>
              <w:rPr>
                <w:color w:val="auto"/>
                <w:sz w:val="20"/>
                <w:szCs w:val="20"/>
              </w:rPr>
            </w:pPr>
            <w:r w:rsidRPr="001C7E50">
              <w:rPr>
                <w:b/>
                <w:bCs/>
                <w:color w:val="auto"/>
                <w:sz w:val="20"/>
                <w:szCs w:val="20"/>
              </w:rPr>
              <w:t xml:space="preserve">Complete </w:t>
            </w:r>
          </w:p>
          <w:p w14:paraId="53E1F91A" w14:textId="77777777" w:rsidR="00B6122F" w:rsidRPr="001C7E50" w:rsidRDefault="00B6122F" w:rsidP="000436AF">
            <w:pPr>
              <w:pStyle w:val="Default"/>
              <w:rPr>
                <w:color w:val="auto"/>
                <w:sz w:val="20"/>
                <w:szCs w:val="20"/>
              </w:rPr>
            </w:pPr>
            <w:r w:rsidRPr="001C7E50">
              <w:rPr>
                <w:color w:val="auto"/>
                <w:sz w:val="20"/>
                <w:szCs w:val="20"/>
              </w:rPr>
              <w:t xml:space="preserve">Risponde a tutte le domande in modo corretto e ampio </w:t>
            </w:r>
          </w:p>
        </w:tc>
        <w:tc>
          <w:tcPr>
            <w:tcW w:w="3686" w:type="dxa"/>
          </w:tcPr>
          <w:p w14:paraId="1F1E40F3" w14:textId="77777777" w:rsidR="00B6122F" w:rsidRPr="001C7E50" w:rsidRDefault="00B6122F" w:rsidP="000436AF">
            <w:pPr>
              <w:pStyle w:val="Default"/>
              <w:rPr>
                <w:color w:val="auto"/>
                <w:sz w:val="20"/>
                <w:szCs w:val="20"/>
              </w:rPr>
            </w:pPr>
            <w:r w:rsidRPr="001C7E50">
              <w:rPr>
                <w:b/>
                <w:bCs/>
                <w:color w:val="auto"/>
                <w:sz w:val="20"/>
                <w:szCs w:val="20"/>
              </w:rPr>
              <w:t xml:space="preserve">Complete </w:t>
            </w:r>
          </w:p>
          <w:p w14:paraId="66AE7055" w14:textId="77777777" w:rsidR="00B6122F" w:rsidRPr="001C7E50" w:rsidRDefault="00B6122F" w:rsidP="000436AF">
            <w:pPr>
              <w:pStyle w:val="Default"/>
              <w:rPr>
                <w:color w:val="auto"/>
                <w:sz w:val="20"/>
                <w:szCs w:val="20"/>
              </w:rPr>
            </w:pPr>
            <w:r w:rsidRPr="001C7E50">
              <w:rPr>
                <w:color w:val="auto"/>
                <w:sz w:val="20"/>
                <w:szCs w:val="20"/>
              </w:rPr>
              <w:t xml:space="preserve">Comprende in modo organico i contenuti disciplinari </w:t>
            </w:r>
          </w:p>
          <w:p w14:paraId="4D1866B6" w14:textId="77777777" w:rsidR="00B6122F" w:rsidRPr="001C7E50" w:rsidRDefault="00B6122F" w:rsidP="000436AF">
            <w:pPr>
              <w:pStyle w:val="Default"/>
              <w:rPr>
                <w:color w:val="auto"/>
                <w:sz w:val="20"/>
                <w:szCs w:val="20"/>
              </w:rPr>
            </w:pPr>
            <w:r w:rsidRPr="001C7E50">
              <w:rPr>
                <w:color w:val="auto"/>
                <w:sz w:val="20"/>
                <w:szCs w:val="20"/>
              </w:rPr>
              <w:t xml:space="preserve">Articola il discorso ed utilizza il lessico specifico in modo adeguato </w:t>
            </w:r>
          </w:p>
        </w:tc>
        <w:tc>
          <w:tcPr>
            <w:tcW w:w="4252" w:type="dxa"/>
          </w:tcPr>
          <w:p w14:paraId="3C293B4B" w14:textId="77777777" w:rsidR="00B6122F" w:rsidRPr="001C7E50" w:rsidRDefault="00B6122F" w:rsidP="000436AF">
            <w:pPr>
              <w:pStyle w:val="Default"/>
              <w:rPr>
                <w:color w:val="auto"/>
                <w:sz w:val="20"/>
                <w:szCs w:val="20"/>
              </w:rPr>
            </w:pPr>
            <w:r w:rsidRPr="001C7E50">
              <w:rPr>
                <w:b/>
                <w:bCs/>
                <w:color w:val="auto"/>
                <w:sz w:val="20"/>
                <w:szCs w:val="20"/>
              </w:rPr>
              <w:t xml:space="preserve">Sicure </w:t>
            </w:r>
          </w:p>
          <w:p w14:paraId="14D48AA9" w14:textId="77777777" w:rsidR="00B6122F" w:rsidRPr="001C7E50" w:rsidRDefault="00B6122F" w:rsidP="000436AF">
            <w:pPr>
              <w:pStyle w:val="Default"/>
              <w:rPr>
                <w:color w:val="auto"/>
                <w:sz w:val="20"/>
                <w:szCs w:val="20"/>
              </w:rPr>
            </w:pPr>
            <w:r w:rsidRPr="001C7E50">
              <w:rPr>
                <w:color w:val="auto"/>
                <w:sz w:val="20"/>
                <w:szCs w:val="20"/>
              </w:rPr>
              <w:t xml:space="preserve">Applica le conoscenze con padronanza </w:t>
            </w:r>
          </w:p>
          <w:p w14:paraId="38D823C7" w14:textId="77777777" w:rsidR="00B6122F" w:rsidRPr="001C7E50" w:rsidRDefault="00B6122F" w:rsidP="000436AF">
            <w:pPr>
              <w:pStyle w:val="Default"/>
              <w:rPr>
                <w:color w:val="auto"/>
                <w:sz w:val="20"/>
                <w:szCs w:val="20"/>
              </w:rPr>
            </w:pPr>
            <w:r w:rsidRPr="001C7E50">
              <w:rPr>
                <w:color w:val="auto"/>
                <w:sz w:val="20"/>
                <w:szCs w:val="20"/>
              </w:rPr>
              <w:t xml:space="preserve">Adatta le conoscenze a domande formulate in maniera diversa </w:t>
            </w:r>
          </w:p>
          <w:p w14:paraId="56E14D7A" w14:textId="77777777" w:rsidR="00B6122F" w:rsidRPr="001C7E50" w:rsidRDefault="00B6122F" w:rsidP="000436AF">
            <w:pPr>
              <w:pStyle w:val="Default"/>
              <w:rPr>
                <w:color w:val="auto"/>
                <w:sz w:val="20"/>
                <w:szCs w:val="20"/>
              </w:rPr>
            </w:pPr>
            <w:r w:rsidRPr="001C7E50">
              <w:rPr>
                <w:color w:val="auto"/>
                <w:sz w:val="20"/>
                <w:szCs w:val="20"/>
              </w:rPr>
              <w:t xml:space="preserve">È autonomo nell’impostare l’esposizione </w:t>
            </w:r>
          </w:p>
          <w:p w14:paraId="1C662667" w14:textId="77777777" w:rsidR="00B6122F" w:rsidRPr="001C7E50" w:rsidRDefault="00B6122F" w:rsidP="000436AF">
            <w:pPr>
              <w:pStyle w:val="Default"/>
              <w:rPr>
                <w:color w:val="auto"/>
                <w:sz w:val="20"/>
                <w:szCs w:val="20"/>
              </w:rPr>
            </w:pPr>
          </w:p>
        </w:tc>
      </w:tr>
      <w:tr w:rsidR="00B6122F" w:rsidRPr="001C7E50" w14:paraId="5C1D5B67" w14:textId="77777777" w:rsidTr="00293D55">
        <w:trPr>
          <w:trHeight w:val="627"/>
        </w:trPr>
        <w:tc>
          <w:tcPr>
            <w:tcW w:w="851" w:type="dxa"/>
          </w:tcPr>
          <w:p w14:paraId="31E630AA" w14:textId="77777777" w:rsidR="00B6122F" w:rsidRPr="001C7E50" w:rsidRDefault="00B6122F" w:rsidP="000436AF">
            <w:pPr>
              <w:pStyle w:val="Default"/>
              <w:rPr>
                <w:color w:val="auto"/>
                <w:sz w:val="20"/>
                <w:szCs w:val="20"/>
              </w:rPr>
            </w:pPr>
            <w:r w:rsidRPr="001C7E50">
              <w:rPr>
                <w:b/>
                <w:bCs/>
                <w:color w:val="auto"/>
                <w:sz w:val="20"/>
                <w:szCs w:val="20"/>
              </w:rPr>
              <w:t xml:space="preserve">8 </w:t>
            </w:r>
          </w:p>
        </w:tc>
        <w:tc>
          <w:tcPr>
            <w:tcW w:w="1984" w:type="dxa"/>
          </w:tcPr>
          <w:p w14:paraId="66E5C9D0" w14:textId="77777777" w:rsidR="00B6122F" w:rsidRPr="001C7E50" w:rsidRDefault="00B6122F" w:rsidP="000436AF">
            <w:pPr>
              <w:pStyle w:val="Default"/>
              <w:rPr>
                <w:color w:val="auto"/>
                <w:sz w:val="20"/>
                <w:szCs w:val="20"/>
              </w:rPr>
            </w:pPr>
            <w:r w:rsidRPr="001C7E50">
              <w:rPr>
                <w:b/>
                <w:bCs/>
                <w:color w:val="auto"/>
                <w:sz w:val="20"/>
                <w:szCs w:val="20"/>
              </w:rPr>
              <w:t xml:space="preserve">Complete e approfondite </w:t>
            </w:r>
          </w:p>
          <w:p w14:paraId="187C2B86" w14:textId="77777777" w:rsidR="00B6122F" w:rsidRPr="001C7E50" w:rsidRDefault="00B6122F" w:rsidP="000436AF">
            <w:pPr>
              <w:pStyle w:val="Default"/>
              <w:rPr>
                <w:color w:val="auto"/>
                <w:sz w:val="20"/>
                <w:szCs w:val="20"/>
              </w:rPr>
            </w:pPr>
            <w:r w:rsidRPr="001C7E50">
              <w:rPr>
                <w:color w:val="auto"/>
                <w:sz w:val="20"/>
                <w:szCs w:val="20"/>
              </w:rPr>
              <w:t xml:space="preserve">Risponde alle domande </w:t>
            </w:r>
          </w:p>
          <w:p w14:paraId="6E9E69ED" w14:textId="77777777" w:rsidR="00B6122F" w:rsidRPr="001C7E50" w:rsidRDefault="00B6122F" w:rsidP="000436AF">
            <w:pPr>
              <w:pStyle w:val="Default"/>
              <w:rPr>
                <w:color w:val="auto"/>
                <w:sz w:val="20"/>
                <w:szCs w:val="20"/>
              </w:rPr>
            </w:pPr>
            <w:r w:rsidRPr="001C7E50">
              <w:rPr>
                <w:color w:val="auto"/>
                <w:sz w:val="20"/>
                <w:szCs w:val="20"/>
              </w:rPr>
              <w:t xml:space="preserve">in modo approfondito </w:t>
            </w:r>
          </w:p>
        </w:tc>
        <w:tc>
          <w:tcPr>
            <w:tcW w:w="3686" w:type="dxa"/>
          </w:tcPr>
          <w:p w14:paraId="4E52966B" w14:textId="77777777" w:rsidR="00B6122F" w:rsidRPr="001C7E50" w:rsidRDefault="00B6122F" w:rsidP="000436AF">
            <w:pPr>
              <w:pStyle w:val="Default"/>
              <w:rPr>
                <w:color w:val="auto"/>
                <w:sz w:val="20"/>
                <w:szCs w:val="20"/>
              </w:rPr>
            </w:pPr>
            <w:r w:rsidRPr="001C7E50">
              <w:rPr>
                <w:b/>
                <w:bCs/>
                <w:color w:val="auto"/>
                <w:sz w:val="20"/>
                <w:szCs w:val="20"/>
              </w:rPr>
              <w:t>Complete e profonde</w:t>
            </w:r>
          </w:p>
          <w:p w14:paraId="5161614F" w14:textId="77777777" w:rsidR="00B6122F" w:rsidRPr="001C7E50" w:rsidRDefault="00B6122F" w:rsidP="000436AF">
            <w:pPr>
              <w:pStyle w:val="Default"/>
              <w:rPr>
                <w:color w:val="auto"/>
                <w:sz w:val="20"/>
                <w:szCs w:val="20"/>
              </w:rPr>
            </w:pPr>
            <w:r w:rsidRPr="001C7E50">
              <w:rPr>
                <w:color w:val="auto"/>
                <w:sz w:val="20"/>
                <w:szCs w:val="20"/>
              </w:rPr>
              <w:t xml:space="preserve">Comprende in modo analitico i contenuti disciplinari </w:t>
            </w:r>
          </w:p>
          <w:p w14:paraId="1FDEF6C2" w14:textId="77777777" w:rsidR="00B6122F" w:rsidRPr="001C7E50" w:rsidRDefault="00B6122F" w:rsidP="000436AF">
            <w:pPr>
              <w:pStyle w:val="Default"/>
              <w:rPr>
                <w:color w:val="auto"/>
                <w:sz w:val="20"/>
                <w:szCs w:val="20"/>
              </w:rPr>
            </w:pPr>
            <w:r w:rsidRPr="001C7E50">
              <w:rPr>
                <w:color w:val="auto"/>
                <w:sz w:val="20"/>
                <w:szCs w:val="20"/>
              </w:rPr>
              <w:t xml:space="preserve">Mostra padronanza e sicurezza nell’utilizzo del lessico specifico </w:t>
            </w:r>
          </w:p>
          <w:p w14:paraId="47AD28E6" w14:textId="77777777" w:rsidR="00B6122F" w:rsidRPr="001C7E50" w:rsidRDefault="00B6122F" w:rsidP="000436AF">
            <w:pPr>
              <w:pStyle w:val="Default"/>
              <w:rPr>
                <w:color w:val="auto"/>
                <w:sz w:val="20"/>
                <w:szCs w:val="20"/>
              </w:rPr>
            </w:pPr>
          </w:p>
        </w:tc>
        <w:tc>
          <w:tcPr>
            <w:tcW w:w="4252" w:type="dxa"/>
          </w:tcPr>
          <w:p w14:paraId="5906D0C7" w14:textId="77777777" w:rsidR="00B6122F" w:rsidRPr="001C7E50" w:rsidRDefault="00B6122F" w:rsidP="000436AF">
            <w:pPr>
              <w:pStyle w:val="Default"/>
              <w:rPr>
                <w:color w:val="auto"/>
                <w:sz w:val="20"/>
                <w:szCs w:val="20"/>
              </w:rPr>
            </w:pPr>
            <w:r w:rsidRPr="001C7E50">
              <w:rPr>
                <w:b/>
                <w:bCs/>
                <w:color w:val="auto"/>
                <w:sz w:val="20"/>
                <w:szCs w:val="20"/>
              </w:rPr>
              <w:t xml:space="preserve">Autonome </w:t>
            </w:r>
          </w:p>
          <w:p w14:paraId="7584383C" w14:textId="77777777" w:rsidR="00B6122F" w:rsidRPr="001C7E50" w:rsidRDefault="00B6122F" w:rsidP="000436AF">
            <w:pPr>
              <w:pStyle w:val="Default"/>
              <w:rPr>
                <w:color w:val="auto"/>
                <w:sz w:val="20"/>
                <w:szCs w:val="20"/>
              </w:rPr>
            </w:pPr>
            <w:r w:rsidRPr="001C7E50">
              <w:rPr>
                <w:color w:val="auto"/>
                <w:sz w:val="20"/>
                <w:szCs w:val="20"/>
              </w:rPr>
              <w:t xml:space="preserve">Coglie e applica implicazioni Riesce ad adattare le conoscenze a domande formulate in maniera diversa </w:t>
            </w:r>
          </w:p>
          <w:p w14:paraId="6C6E3CBF" w14:textId="77777777" w:rsidR="00B6122F" w:rsidRPr="001C7E50" w:rsidRDefault="00B6122F" w:rsidP="000436AF">
            <w:pPr>
              <w:pStyle w:val="Default"/>
              <w:rPr>
                <w:color w:val="auto"/>
                <w:sz w:val="20"/>
                <w:szCs w:val="20"/>
              </w:rPr>
            </w:pPr>
            <w:r w:rsidRPr="001C7E50">
              <w:rPr>
                <w:color w:val="auto"/>
                <w:sz w:val="20"/>
                <w:szCs w:val="20"/>
              </w:rPr>
              <w:t xml:space="preserve">È autonomo  nell’impostare l’esposizione </w:t>
            </w:r>
          </w:p>
        </w:tc>
      </w:tr>
      <w:tr w:rsidR="00B6122F" w:rsidRPr="001C7E50" w14:paraId="665CF027" w14:textId="77777777" w:rsidTr="00293D55">
        <w:trPr>
          <w:trHeight w:val="534"/>
        </w:trPr>
        <w:tc>
          <w:tcPr>
            <w:tcW w:w="851" w:type="dxa"/>
          </w:tcPr>
          <w:p w14:paraId="6D486D89" w14:textId="77777777" w:rsidR="00B6122F" w:rsidRPr="001C7E50" w:rsidRDefault="00B6122F" w:rsidP="000436AF">
            <w:pPr>
              <w:pStyle w:val="Default"/>
              <w:rPr>
                <w:color w:val="auto"/>
                <w:sz w:val="20"/>
                <w:szCs w:val="20"/>
              </w:rPr>
            </w:pPr>
            <w:r w:rsidRPr="001C7E50">
              <w:rPr>
                <w:b/>
                <w:bCs/>
                <w:color w:val="auto"/>
                <w:sz w:val="20"/>
                <w:szCs w:val="20"/>
              </w:rPr>
              <w:t xml:space="preserve">9 </w:t>
            </w:r>
          </w:p>
        </w:tc>
        <w:tc>
          <w:tcPr>
            <w:tcW w:w="1984" w:type="dxa"/>
          </w:tcPr>
          <w:p w14:paraId="0E9F08EC" w14:textId="77777777" w:rsidR="00B6122F" w:rsidRPr="001C7E50" w:rsidRDefault="00B6122F" w:rsidP="000436AF">
            <w:pPr>
              <w:pStyle w:val="Default"/>
              <w:rPr>
                <w:color w:val="auto"/>
                <w:sz w:val="20"/>
                <w:szCs w:val="20"/>
              </w:rPr>
            </w:pPr>
            <w:r w:rsidRPr="001C7E50">
              <w:rPr>
                <w:b/>
                <w:bCs/>
                <w:color w:val="auto"/>
                <w:sz w:val="20"/>
                <w:szCs w:val="20"/>
              </w:rPr>
              <w:t xml:space="preserve">Complete, approfondite ampliate </w:t>
            </w:r>
          </w:p>
          <w:p w14:paraId="06260BCC" w14:textId="77777777" w:rsidR="00B6122F" w:rsidRPr="001C7E50" w:rsidRDefault="00B6122F" w:rsidP="000436AF">
            <w:pPr>
              <w:pStyle w:val="Default"/>
              <w:rPr>
                <w:color w:val="auto"/>
                <w:sz w:val="20"/>
                <w:szCs w:val="20"/>
              </w:rPr>
            </w:pPr>
            <w:r w:rsidRPr="001C7E50">
              <w:rPr>
                <w:color w:val="auto"/>
                <w:sz w:val="20"/>
                <w:szCs w:val="20"/>
              </w:rPr>
              <w:t xml:space="preserve">Risponde alle domande mostrando di aver ampliato l’argomento </w:t>
            </w:r>
          </w:p>
          <w:p w14:paraId="7C9F3E36" w14:textId="77777777" w:rsidR="00B6122F" w:rsidRPr="001C7E50" w:rsidRDefault="00B6122F" w:rsidP="000436AF">
            <w:pPr>
              <w:pStyle w:val="Default"/>
              <w:rPr>
                <w:color w:val="auto"/>
                <w:sz w:val="20"/>
                <w:szCs w:val="20"/>
              </w:rPr>
            </w:pPr>
            <w:r w:rsidRPr="001C7E50">
              <w:rPr>
                <w:color w:val="auto"/>
                <w:sz w:val="20"/>
                <w:szCs w:val="20"/>
              </w:rPr>
              <w:t xml:space="preserve">con ricerche personali </w:t>
            </w:r>
          </w:p>
        </w:tc>
        <w:tc>
          <w:tcPr>
            <w:tcW w:w="3686" w:type="dxa"/>
          </w:tcPr>
          <w:p w14:paraId="0422AB29" w14:textId="77777777" w:rsidR="00B6122F" w:rsidRPr="001C7E50" w:rsidRDefault="00B6122F" w:rsidP="000436AF">
            <w:pPr>
              <w:pStyle w:val="Default"/>
              <w:rPr>
                <w:color w:val="auto"/>
                <w:sz w:val="20"/>
                <w:szCs w:val="20"/>
              </w:rPr>
            </w:pPr>
            <w:r w:rsidRPr="001C7E50">
              <w:rPr>
                <w:b/>
                <w:bCs/>
                <w:color w:val="auto"/>
                <w:sz w:val="20"/>
                <w:szCs w:val="20"/>
              </w:rPr>
              <w:t xml:space="preserve">Complete e coordinate </w:t>
            </w:r>
          </w:p>
          <w:p w14:paraId="410CFC04" w14:textId="77777777" w:rsidR="00B6122F" w:rsidRPr="001C7E50" w:rsidRDefault="00B6122F" w:rsidP="000436AF">
            <w:pPr>
              <w:pStyle w:val="Default"/>
              <w:rPr>
                <w:color w:val="auto"/>
                <w:sz w:val="20"/>
                <w:szCs w:val="20"/>
              </w:rPr>
            </w:pPr>
            <w:r w:rsidRPr="001C7E50">
              <w:rPr>
                <w:color w:val="auto"/>
                <w:sz w:val="20"/>
                <w:szCs w:val="20"/>
              </w:rPr>
              <w:t xml:space="preserve">Comprende in modo sistemico e articolato i contenuti disciplinari, esponendo con padronanza linguistica e sicurezza </w:t>
            </w:r>
          </w:p>
        </w:tc>
        <w:tc>
          <w:tcPr>
            <w:tcW w:w="4252" w:type="dxa"/>
          </w:tcPr>
          <w:p w14:paraId="2A2D012B" w14:textId="77777777" w:rsidR="00B6122F" w:rsidRPr="001C7E50" w:rsidRDefault="00B6122F" w:rsidP="000436AF">
            <w:pPr>
              <w:pStyle w:val="Default"/>
              <w:rPr>
                <w:color w:val="auto"/>
                <w:sz w:val="20"/>
                <w:szCs w:val="20"/>
              </w:rPr>
            </w:pPr>
            <w:r w:rsidRPr="001C7E50">
              <w:rPr>
                <w:b/>
                <w:bCs/>
                <w:color w:val="auto"/>
                <w:sz w:val="20"/>
                <w:szCs w:val="20"/>
              </w:rPr>
              <w:t xml:space="preserve">Personali </w:t>
            </w:r>
          </w:p>
          <w:p w14:paraId="1B928EB0" w14:textId="77777777" w:rsidR="00B6122F" w:rsidRPr="001C7E50" w:rsidRDefault="00B6122F" w:rsidP="000436AF">
            <w:pPr>
              <w:pStyle w:val="Default"/>
              <w:rPr>
                <w:color w:val="auto"/>
                <w:sz w:val="20"/>
                <w:szCs w:val="20"/>
              </w:rPr>
            </w:pPr>
            <w:r w:rsidRPr="001C7E50">
              <w:rPr>
                <w:color w:val="auto"/>
                <w:sz w:val="20"/>
                <w:szCs w:val="20"/>
              </w:rPr>
              <w:t xml:space="preserve">Coglie e applica implicazioni </w:t>
            </w:r>
          </w:p>
          <w:p w14:paraId="6078B507" w14:textId="77777777" w:rsidR="00B6122F" w:rsidRPr="001C7E50" w:rsidRDefault="00B6122F" w:rsidP="000436AF">
            <w:pPr>
              <w:pStyle w:val="Default"/>
              <w:rPr>
                <w:color w:val="auto"/>
                <w:sz w:val="20"/>
                <w:szCs w:val="20"/>
              </w:rPr>
            </w:pPr>
            <w:r w:rsidRPr="001C7E50">
              <w:rPr>
                <w:color w:val="auto"/>
                <w:sz w:val="20"/>
                <w:szCs w:val="20"/>
              </w:rPr>
              <w:t xml:space="preserve">Rielabora conoscenze in modo autonomo e personale </w:t>
            </w:r>
          </w:p>
          <w:p w14:paraId="11C5A523" w14:textId="77777777" w:rsidR="00B6122F" w:rsidRPr="001C7E50" w:rsidRDefault="00B6122F" w:rsidP="000436AF">
            <w:pPr>
              <w:pStyle w:val="Default"/>
              <w:rPr>
                <w:color w:val="auto"/>
                <w:sz w:val="20"/>
                <w:szCs w:val="20"/>
              </w:rPr>
            </w:pPr>
            <w:r w:rsidRPr="001C7E50">
              <w:rPr>
                <w:color w:val="auto"/>
                <w:sz w:val="20"/>
                <w:szCs w:val="20"/>
              </w:rPr>
              <w:t xml:space="preserve">Esprime giudizi adeguati criticamente motivati </w:t>
            </w:r>
          </w:p>
        </w:tc>
      </w:tr>
      <w:tr w:rsidR="00B6122F" w:rsidRPr="001C7E50" w14:paraId="3F07D1FB" w14:textId="77777777" w:rsidTr="00293D55">
        <w:trPr>
          <w:trHeight w:val="534"/>
        </w:trPr>
        <w:tc>
          <w:tcPr>
            <w:tcW w:w="851" w:type="dxa"/>
          </w:tcPr>
          <w:p w14:paraId="1675EA1A" w14:textId="77777777" w:rsidR="00B6122F" w:rsidRPr="001C7E50" w:rsidRDefault="00B6122F" w:rsidP="000436AF">
            <w:pPr>
              <w:pStyle w:val="Default"/>
              <w:rPr>
                <w:color w:val="auto"/>
                <w:sz w:val="20"/>
                <w:szCs w:val="20"/>
              </w:rPr>
            </w:pPr>
            <w:r w:rsidRPr="001C7E50">
              <w:rPr>
                <w:b/>
                <w:bCs/>
                <w:color w:val="auto"/>
                <w:sz w:val="20"/>
                <w:szCs w:val="20"/>
              </w:rPr>
              <w:t xml:space="preserve">10 </w:t>
            </w:r>
          </w:p>
        </w:tc>
        <w:tc>
          <w:tcPr>
            <w:tcW w:w="1984" w:type="dxa"/>
          </w:tcPr>
          <w:p w14:paraId="44A2AA6E" w14:textId="77777777" w:rsidR="00B6122F" w:rsidRPr="001C7E50" w:rsidRDefault="00B6122F" w:rsidP="000436AF">
            <w:pPr>
              <w:pStyle w:val="Default"/>
              <w:rPr>
                <w:color w:val="auto"/>
                <w:sz w:val="20"/>
                <w:szCs w:val="20"/>
              </w:rPr>
            </w:pPr>
            <w:r w:rsidRPr="001C7E50">
              <w:rPr>
                <w:b/>
                <w:bCs/>
                <w:color w:val="auto"/>
                <w:sz w:val="20"/>
                <w:szCs w:val="20"/>
              </w:rPr>
              <w:t xml:space="preserve">Complete, approfondite, critiche </w:t>
            </w:r>
          </w:p>
          <w:p w14:paraId="219B7C2F" w14:textId="00E59D97" w:rsidR="00B6122F" w:rsidRPr="001C7E50" w:rsidRDefault="00B6122F" w:rsidP="000436AF">
            <w:pPr>
              <w:pStyle w:val="Default"/>
              <w:rPr>
                <w:color w:val="auto"/>
                <w:sz w:val="20"/>
                <w:szCs w:val="20"/>
              </w:rPr>
            </w:pPr>
            <w:r w:rsidRPr="001C7E50">
              <w:rPr>
                <w:color w:val="auto"/>
                <w:sz w:val="20"/>
                <w:szCs w:val="20"/>
              </w:rPr>
              <w:t xml:space="preserve">Ha pienamente acquisito le conoscenze e le rielabora in modo critico e personale </w:t>
            </w:r>
          </w:p>
        </w:tc>
        <w:tc>
          <w:tcPr>
            <w:tcW w:w="3686" w:type="dxa"/>
          </w:tcPr>
          <w:p w14:paraId="64F7E2C0" w14:textId="77777777" w:rsidR="00B6122F" w:rsidRPr="001C7E50" w:rsidRDefault="00B6122F" w:rsidP="000436AF">
            <w:pPr>
              <w:pStyle w:val="Default"/>
              <w:rPr>
                <w:color w:val="auto"/>
                <w:sz w:val="20"/>
                <w:szCs w:val="20"/>
              </w:rPr>
            </w:pPr>
            <w:r w:rsidRPr="001C7E50">
              <w:rPr>
                <w:b/>
                <w:bCs/>
                <w:color w:val="auto"/>
                <w:sz w:val="20"/>
                <w:szCs w:val="20"/>
              </w:rPr>
              <w:t xml:space="preserve">Complete e ampliate </w:t>
            </w:r>
          </w:p>
          <w:p w14:paraId="14C2CB20" w14:textId="77777777" w:rsidR="00B6122F" w:rsidRPr="001C7E50" w:rsidRDefault="00B6122F" w:rsidP="000436AF">
            <w:pPr>
              <w:pStyle w:val="Default"/>
              <w:rPr>
                <w:color w:val="auto"/>
                <w:sz w:val="20"/>
                <w:szCs w:val="20"/>
              </w:rPr>
            </w:pPr>
            <w:r w:rsidRPr="001C7E50">
              <w:rPr>
                <w:color w:val="auto"/>
                <w:sz w:val="20"/>
                <w:szCs w:val="20"/>
              </w:rPr>
              <w:t xml:space="preserve">Comprende in modo problematico e complesso i contenuti disciplinari </w:t>
            </w:r>
          </w:p>
          <w:p w14:paraId="0FF74945" w14:textId="77777777" w:rsidR="00B6122F" w:rsidRPr="001C7E50" w:rsidRDefault="00B6122F" w:rsidP="000436AF">
            <w:pPr>
              <w:pStyle w:val="Default"/>
              <w:rPr>
                <w:color w:val="auto"/>
                <w:sz w:val="20"/>
                <w:szCs w:val="20"/>
              </w:rPr>
            </w:pPr>
            <w:r w:rsidRPr="001C7E50">
              <w:rPr>
                <w:color w:val="auto"/>
                <w:sz w:val="20"/>
                <w:szCs w:val="20"/>
              </w:rPr>
              <w:t xml:space="preserve">Articola il discorso adeguatamente ed in modo ricco e organico </w:t>
            </w:r>
          </w:p>
        </w:tc>
        <w:tc>
          <w:tcPr>
            <w:tcW w:w="4252" w:type="dxa"/>
          </w:tcPr>
          <w:p w14:paraId="1CC289DA" w14:textId="77777777" w:rsidR="00B6122F" w:rsidRPr="001C7E50" w:rsidRDefault="00B6122F" w:rsidP="000436AF">
            <w:pPr>
              <w:pStyle w:val="Default"/>
              <w:rPr>
                <w:color w:val="auto"/>
                <w:sz w:val="20"/>
                <w:szCs w:val="20"/>
              </w:rPr>
            </w:pPr>
            <w:r w:rsidRPr="001C7E50">
              <w:rPr>
                <w:b/>
                <w:bCs/>
                <w:color w:val="auto"/>
                <w:sz w:val="20"/>
                <w:szCs w:val="20"/>
              </w:rPr>
              <w:t xml:space="preserve">Complesse </w:t>
            </w:r>
          </w:p>
          <w:p w14:paraId="6E2F22FF" w14:textId="77777777" w:rsidR="00B6122F" w:rsidRPr="001C7E50" w:rsidRDefault="00B6122F" w:rsidP="000436AF">
            <w:pPr>
              <w:pStyle w:val="Default"/>
              <w:rPr>
                <w:color w:val="auto"/>
                <w:sz w:val="20"/>
                <w:szCs w:val="20"/>
              </w:rPr>
            </w:pPr>
            <w:r w:rsidRPr="001C7E50">
              <w:rPr>
                <w:color w:val="auto"/>
                <w:sz w:val="20"/>
                <w:szCs w:val="20"/>
              </w:rPr>
              <w:t xml:space="preserve">Applica le conoscenze anche a </w:t>
            </w:r>
          </w:p>
          <w:p w14:paraId="215E7053" w14:textId="77777777" w:rsidR="00B6122F" w:rsidRPr="001C7E50" w:rsidRDefault="00B6122F" w:rsidP="000436AF">
            <w:pPr>
              <w:pStyle w:val="Default"/>
              <w:rPr>
                <w:color w:val="auto"/>
                <w:sz w:val="20"/>
                <w:szCs w:val="20"/>
              </w:rPr>
            </w:pPr>
            <w:r w:rsidRPr="001C7E50">
              <w:rPr>
                <w:color w:val="auto"/>
                <w:sz w:val="20"/>
                <w:szCs w:val="20"/>
              </w:rPr>
              <w:t xml:space="preserve">problemi complessi in modo critico e propositivo- Esprime giudizi adeguati ampiamente e criticamente motivati </w:t>
            </w:r>
          </w:p>
        </w:tc>
      </w:tr>
    </w:tbl>
    <w:p w14:paraId="2A0F5C02" w14:textId="77777777" w:rsidR="00B6122F" w:rsidRDefault="00B6122F" w:rsidP="00B6122F">
      <w:pPr>
        <w:jc w:val="center"/>
        <w:rPr>
          <w:rFonts w:ascii="Times New Roman" w:eastAsia="Calibri" w:hAnsi="Times New Roman" w:cs="Times New Roman"/>
          <w:b/>
          <w:sz w:val="20"/>
          <w:szCs w:val="20"/>
          <w:lang w:eastAsia="en-US"/>
        </w:rPr>
      </w:pPr>
    </w:p>
    <w:p w14:paraId="5FCE4148" w14:textId="77777777" w:rsidR="00B6122F" w:rsidRDefault="00B6122F" w:rsidP="004521B2">
      <w:pPr>
        <w:rPr>
          <w:rFonts w:ascii="Times New Roman" w:eastAsia="Calibri" w:hAnsi="Times New Roman" w:cs="Times New Roman"/>
          <w:b/>
          <w:sz w:val="20"/>
          <w:szCs w:val="20"/>
          <w:lang w:eastAsia="en-US"/>
        </w:rPr>
      </w:pPr>
    </w:p>
    <w:p w14:paraId="06AB5A06" w14:textId="77777777" w:rsidR="00B6122F" w:rsidRDefault="00B6122F" w:rsidP="00B6122F">
      <w:pPr>
        <w:jc w:val="center"/>
        <w:rPr>
          <w:rFonts w:ascii="Times New Roman" w:eastAsia="Calibri" w:hAnsi="Times New Roman" w:cs="Times New Roman"/>
          <w:b/>
          <w:sz w:val="20"/>
          <w:szCs w:val="20"/>
          <w:lang w:eastAsia="en-US"/>
        </w:rPr>
      </w:pPr>
    </w:p>
    <w:p w14:paraId="76A95D1C" w14:textId="585AD0AE" w:rsidR="00B6122F" w:rsidRPr="001C7E50" w:rsidRDefault="004521B2" w:rsidP="004521B2">
      <w:pP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 xml:space="preserve">GRIGLIA DI </w:t>
      </w:r>
      <w:r w:rsidR="00B6122F" w:rsidRPr="00874E72">
        <w:rPr>
          <w:rFonts w:ascii="Times New Roman" w:eastAsia="Calibri" w:hAnsi="Times New Roman" w:cs="Times New Roman"/>
          <w:b/>
          <w:sz w:val="20"/>
          <w:szCs w:val="20"/>
          <w:lang w:eastAsia="en-US"/>
        </w:rPr>
        <w:t xml:space="preserve">VALUTAZIONE </w:t>
      </w:r>
      <w:r>
        <w:rPr>
          <w:rFonts w:ascii="Times New Roman" w:eastAsia="Calibri" w:hAnsi="Times New Roman" w:cs="Times New Roman"/>
          <w:b/>
          <w:sz w:val="20"/>
          <w:szCs w:val="20"/>
          <w:lang w:eastAsia="en-US"/>
        </w:rPr>
        <w:t xml:space="preserve">PROVE </w:t>
      </w:r>
      <w:r w:rsidR="00B6122F" w:rsidRPr="00874E72">
        <w:rPr>
          <w:rFonts w:ascii="Times New Roman" w:eastAsia="Calibri" w:hAnsi="Times New Roman" w:cs="Times New Roman"/>
          <w:b/>
          <w:sz w:val="20"/>
          <w:szCs w:val="20"/>
          <w:lang w:eastAsia="en-US"/>
        </w:rPr>
        <w:t>ITALIANO SC</w:t>
      </w:r>
      <w:r>
        <w:rPr>
          <w:rFonts w:ascii="Times New Roman" w:eastAsia="Calibri" w:hAnsi="Times New Roman" w:cs="Times New Roman"/>
          <w:b/>
          <w:sz w:val="20"/>
          <w:szCs w:val="20"/>
          <w:lang w:eastAsia="en-US"/>
        </w:rPr>
        <w:t>RITTO II BIENNIO E V ANNO (</w:t>
      </w:r>
      <w:r w:rsidR="00B6122F" w:rsidRPr="00874E72">
        <w:rPr>
          <w:rFonts w:ascii="Times New Roman" w:eastAsia="Calibri" w:hAnsi="Times New Roman" w:cs="Times New Roman"/>
          <w:b/>
          <w:sz w:val="20"/>
          <w:szCs w:val="20"/>
          <w:lang w:eastAsia="en-US"/>
        </w:rPr>
        <w:t>CLASSICO E SCIENZE UMANE</w:t>
      </w:r>
      <w:r>
        <w:rPr>
          <w:rFonts w:ascii="Times New Roman" w:eastAsia="Calibri" w:hAnsi="Times New Roman" w:cs="Times New Roman"/>
          <w:b/>
          <w:sz w:val="20"/>
          <w:szCs w:val="20"/>
          <w:lang w:eastAsia="en-US"/>
        </w:rPr>
        <w:t>)</w:t>
      </w:r>
      <w:r w:rsidR="00B6122F" w:rsidRPr="001C7E50">
        <w:rPr>
          <w:rFonts w:ascii="Times New Roman" w:eastAsia="Calibri" w:hAnsi="Times New Roman" w:cs="Times New Roman"/>
          <w:b/>
          <w:sz w:val="20"/>
          <w:szCs w:val="20"/>
          <w:lang w:eastAsia="en-US"/>
        </w:rPr>
        <w:t xml:space="preserve"> </w:t>
      </w:r>
    </w:p>
    <w:p w14:paraId="160A5C62" w14:textId="77777777" w:rsidR="00B6122F" w:rsidRPr="001C7E50" w:rsidRDefault="00B6122F" w:rsidP="00B6122F">
      <w:pPr>
        <w:rPr>
          <w:rFonts w:ascii="Times New Roman" w:hAnsi="Times New Roman" w:cs="Times New Roman"/>
          <w:sz w:val="20"/>
          <w:szCs w:val="20"/>
        </w:rPr>
      </w:pPr>
    </w:p>
    <w:p w14:paraId="2686D500" w14:textId="77777777" w:rsidR="00B6122F" w:rsidRPr="00874E72" w:rsidRDefault="00B6122F" w:rsidP="00B6122F">
      <w:pPr>
        <w:spacing w:line="276" w:lineRule="auto"/>
        <w:jc w:val="center"/>
        <w:rPr>
          <w:rFonts w:ascii="Times New Roman" w:eastAsia="Calibri" w:hAnsi="Times New Roman" w:cs="Times New Roman"/>
          <w:sz w:val="20"/>
          <w:szCs w:val="20"/>
          <w:u w:val="single"/>
          <w:lang w:eastAsia="en-US"/>
        </w:rPr>
      </w:pPr>
      <w:r w:rsidRPr="00874E72">
        <w:rPr>
          <w:rFonts w:ascii="Times New Roman" w:eastAsia="Calibri" w:hAnsi="Times New Roman" w:cs="Times New Roman"/>
          <w:sz w:val="20"/>
          <w:szCs w:val="20"/>
          <w:u w:val="single"/>
          <w:lang w:eastAsia="en-US"/>
        </w:rPr>
        <w:t>GRIGLIA DI VALUTAZIONE ELABORATI PRIMA PROVA ITALIANO (N</w:t>
      </w:r>
      <w:r>
        <w:rPr>
          <w:rFonts w:ascii="Times New Roman" w:eastAsia="Calibri" w:hAnsi="Times New Roman" w:cs="Times New Roman"/>
          <w:sz w:val="20"/>
          <w:szCs w:val="20"/>
          <w:u w:val="single"/>
          <w:lang w:eastAsia="en-US"/>
        </w:rPr>
        <w:t>UOVO ESAME</w:t>
      </w:r>
      <w:r w:rsidRPr="00874E72">
        <w:rPr>
          <w:rFonts w:ascii="Times New Roman" w:eastAsia="Calibri" w:hAnsi="Times New Roman" w:cs="Times New Roman"/>
          <w:sz w:val="20"/>
          <w:szCs w:val="20"/>
          <w:u w:val="single"/>
          <w:lang w:eastAsia="en-US"/>
        </w:rPr>
        <w:t>)</w:t>
      </w:r>
    </w:p>
    <w:p w14:paraId="1DA619B9" w14:textId="77777777" w:rsidR="00B6122F" w:rsidRPr="00874E72" w:rsidRDefault="00B6122F" w:rsidP="00B6122F">
      <w:pPr>
        <w:spacing w:line="276" w:lineRule="auto"/>
        <w:jc w:val="center"/>
        <w:rPr>
          <w:rFonts w:ascii="Times New Roman" w:eastAsia="Calibri" w:hAnsi="Times New Roman" w:cs="Times New Roman"/>
          <w:b/>
          <w:sz w:val="20"/>
          <w:szCs w:val="20"/>
          <w:lang w:eastAsia="en-US"/>
        </w:rPr>
      </w:pPr>
    </w:p>
    <w:p w14:paraId="29D6E02E" w14:textId="46F4C3DF" w:rsidR="00B6122F" w:rsidRPr="00B567B2" w:rsidRDefault="00B6122F" w:rsidP="00B567B2">
      <w:pPr>
        <w:spacing w:line="276" w:lineRule="auto"/>
        <w:jc w:val="center"/>
        <w:rPr>
          <w:rFonts w:ascii="Times New Roman" w:eastAsia="Calibri" w:hAnsi="Times New Roman" w:cs="Times New Roman"/>
          <w:b/>
          <w:sz w:val="20"/>
          <w:szCs w:val="20"/>
          <w:lang w:eastAsia="en-US"/>
        </w:rPr>
      </w:pPr>
      <w:r w:rsidRPr="00874E72">
        <w:rPr>
          <w:rFonts w:ascii="Times New Roman" w:eastAsia="Calibri" w:hAnsi="Times New Roman" w:cs="Times New Roman"/>
          <w:b/>
          <w:sz w:val="20"/>
          <w:szCs w:val="20"/>
          <w:lang w:eastAsia="en-US"/>
        </w:rPr>
        <w:t>GRIGLIA DI VALUTAZIONE GENERALE (MAX 60 PUNTI)</w:t>
      </w:r>
    </w:p>
    <w:tbl>
      <w:tblPr>
        <w:tblStyle w:val="Grigliatabella"/>
        <w:tblW w:w="0" w:type="auto"/>
        <w:tblLook w:val="04A0" w:firstRow="1" w:lastRow="0" w:firstColumn="1" w:lastColumn="0" w:noHBand="0" w:noVBand="1"/>
      </w:tblPr>
      <w:tblGrid>
        <w:gridCol w:w="4077"/>
        <w:gridCol w:w="5670"/>
        <w:gridCol w:w="1276"/>
      </w:tblGrid>
      <w:tr w:rsidR="00B6122F" w:rsidRPr="00874E72" w14:paraId="562ACA1B" w14:textId="77777777" w:rsidTr="00B567B2">
        <w:tc>
          <w:tcPr>
            <w:tcW w:w="4077" w:type="dxa"/>
            <w:tcBorders>
              <w:top w:val="single" w:sz="4" w:space="0" w:color="auto"/>
              <w:left w:val="single" w:sz="4" w:space="0" w:color="auto"/>
              <w:bottom w:val="single" w:sz="4" w:space="0" w:color="auto"/>
              <w:right w:val="single" w:sz="4" w:space="0" w:color="auto"/>
            </w:tcBorders>
            <w:hideMark/>
          </w:tcPr>
          <w:p w14:paraId="658C004F" w14:textId="77777777" w:rsidR="00B6122F" w:rsidRDefault="00B6122F" w:rsidP="000436AF">
            <w:pPr>
              <w:spacing w:line="276" w:lineRule="auto"/>
              <w:jc w:val="center"/>
              <w:rPr>
                <w:b/>
              </w:rPr>
            </w:pPr>
            <w:r w:rsidRPr="00874E72">
              <w:rPr>
                <w:b/>
              </w:rPr>
              <w:t>INDICATORI</w:t>
            </w:r>
          </w:p>
          <w:p w14:paraId="33630021" w14:textId="77777777" w:rsidR="00B567B2" w:rsidRPr="00874E72" w:rsidRDefault="00B567B2" w:rsidP="000436AF">
            <w:pPr>
              <w:spacing w:line="276" w:lineRule="auto"/>
              <w:jc w:val="center"/>
              <w:rPr>
                <w:b/>
              </w:rPr>
            </w:pPr>
          </w:p>
        </w:tc>
        <w:tc>
          <w:tcPr>
            <w:tcW w:w="5670" w:type="dxa"/>
            <w:tcBorders>
              <w:top w:val="single" w:sz="4" w:space="0" w:color="auto"/>
              <w:left w:val="single" w:sz="4" w:space="0" w:color="auto"/>
              <w:bottom w:val="single" w:sz="4" w:space="0" w:color="auto"/>
              <w:right w:val="single" w:sz="4" w:space="0" w:color="auto"/>
            </w:tcBorders>
            <w:hideMark/>
          </w:tcPr>
          <w:p w14:paraId="7808CD66" w14:textId="77777777" w:rsidR="00B6122F" w:rsidRPr="00874E72" w:rsidRDefault="00B6122F" w:rsidP="000436AF">
            <w:pPr>
              <w:spacing w:line="276" w:lineRule="auto"/>
              <w:jc w:val="center"/>
              <w:rPr>
                <w:b/>
              </w:rPr>
            </w:pPr>
            <w:r w:rsidRPr="00874E72">
              <w:rPr>
                <w:b/>
              </w:rPr>
              <w:t>DESCRIZIONE</w:t>
            </w:r>
          </w:p>
        </w:tc>
        <w:tc>
          <w:tcPr>
            <w:tcW w:w="1276" w:type="dxa"/>
            <w:tcBorders>
              <w:top w:val="single" w:sz="4" w:space="0" w:color="auto"/>
              <w:left w:val="single" w:sz="4" w:space="0" w:color="auto"/>
              <w:bottom w:val="single" w:sz="4" w:space="0" w:color="auto"/>
              <w:right w:val="single" w:sz="4" w:space="0" w:color="auto"/>
            </w:tcBorders>
            <w:hideMark/>
          </w:tcPr>
          <w:p w14:paraId="04BCB2FA" w14:textId="77777777" w:rsidR="00B6122F" w:rsidRPr="00874E72" w:rsidRDefault="00B6122F" w:rsidP="000436AF">
            <w:pPr>
              <w:spacing w:line="276" w:lineRule="auto"/>
              <w:jc w:val="center"/>
              <w:rPr>
                <w:b/>
              </w:rPr>
            </w:pPr>
            <w:r w:rsidRPr="00874E72">
              <w:rPr>
                <w:b/>
              </w:rPr>
              <w:t>PUNTI</w:t>
            </w:r>
          </w:p>
        </w:tc>
      </w:tr>
      <w:tr w:rsidR="00B6122F" w:rsidRPr="00874E72" w14:paraId="7EC3CA8F" w14:textId="77777777" w:rsidTr="00B567B2">
        <w:trPr>
          <w:trHeight w:val="201"/>
        </w:trPr>
        <w:tc>
          <w:tcPr>
            <w:tcW w:w="4077" w:type="dxa"/>
            <w:vMerge w:val="restart"/>
            <w:tcBorders>
              <w:top w:val="single" w:sz="4" w:space="0" w:color="auto"/>
              <w:left w:val="single" w:sz="4" w:space="0" w:color="auto"/>
              <w:bottom w:val="single" w:sz="4" w:space="0" w:color="auto"/>
              <w:right w:val="single" w:sz="4" w:space="0" w:color="auto"/>
            </w:tcBorders>
            <w:hideMark/>
          </w:tcPr>
          <w:p w14:paraId="42984ADF" w14:textId="77777777" w:rsidR="00B6122F" w:rsidRPr="00874E72" w:rsidRDefault="00B6122F" w:rsidP="000436AF">
            <w:pPr>
              <w:spacing w:line="276" w:lineRule="auto"/>
              <w:jc w:val="center"/>
            </w:pPr>
            <w:r w:rsidRPr="00874E72">
              <w:t>Ideazione, pianificazione e organizzazione del testo</w:t>
            </w:r>
          </w:p>
        </w:tc>
        <w:tc>
          <w:tcPr>
            <w:tcW w:w="5670" w:type="dxa"/>
            <w:tcBorders>
              <w:top w:val="single" w:sz="4" w:space="0" w:color="auto"/>
              <w:left w:val="single" w:sz="4" w:space="0" w:color="auto"/>
              <w:bottom w:val="single" w:sz="4" w:space="0" w:color="auto"/>
              <w:right w:val="single" w:sz="4" w:space="0" w:color="auto"/>
            </w:tcBorders>
            <w:hideMark/>
          </w:tcPr>
          <w:p w14:paraId="677D176A" w14:textId="77777777" w:rsidR="00B6122F" w:rsidRPr="00874E72" w:rsidRDefault="00B6122F" w:rsidP="000436AF">
            <w:pPr>
              <w:spacing w:line="276" w:lineRule="auto"/>
              <w:jc w:val="center"/>
            </w:pPr>
            <w:r w:rsidRPr="00874E72">
              <w:t>Pianifica e organizza in modo ricco e articolato</w:t>
            </w:r>
          </w:p>
        </w:tc>
        <w:tc>
          <w:tcPr>
            <w:tcW w:w="1276" w:type="dxa"/>
            <w:tcBorders>
              <w:top w:val="single" w:sz="4" w:space="0" w:color="auto"/>
              <w:left w:val="single" w:sz="4" w:space="0" w:color="auto"/>
              <w:bottom w:val="single" w:sz="4" w:space="0" w:color="auto"/>
              <w:right w:val="single" w:sz="4" w:space="0" w:color="auto"/>
            </w:tcBorders>
            <w:hideMark/>
          </w:tcPr>
          <w:p w14:paraId="44F82582" w14:textId="77777777" w:rsidR="00B6122F" w:rsidRPr="00874E72" w:rsidRDefault="00B6122F" w:rsidP="000436AF">
            <w:pPr>
              <w:spacing w:line="276" w:lineRule="auto"/>
              <w:jc w:val="center"/>
            </w:pPr>
            <w:r w:rsidRPr="00874E72">
              <w:t>9</w:t>
            </w:r>
          </w:p>
        </w:tc>
      </w:tr>
      <w:tr w:rsidR="00B6122F" w:rsidRPr="00874E72" w14:paraId="2FB92780" w14:textId="77777777" w:rsidTr="00B567B2">
        <w:trPr>
          <w:trHeight w:val="201"/>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383EC417"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5AF56ECF" w14:textId="77777777" w:rsidR="00B6122F" w:rsidRPr="00874E72" w:rsidRDefault="00B6122F" w:rsidP="000436AF">
            <w:pPr>
              <w:spacing w:line="276" w:lineRule="auto"/>
              <w:jc w:val="center"/>
            </w:pPr>
            <w:r w:rsidRPr="00874E72">
              <w:t>Pianifica e organizza in modo chiaro e ordinato</w:t>
            </w:r>
          </w:p>
        </w:tc>
        <w:tc>
          <w:tcPr>
            <w:tcW w:w="1276" w:type="dxa"/>
            <w:tcBorders>
              <w:top w:val="single" w:sz="4" w:space="0" w:color="auto"/>
              <w:left w:val="single" w:sz="4" w:space="0" w:color="auto"/>
              <w:bottom w:val="single" w:sz="4" w:space="0" w:color="auto"/>
              <w:right w:val="single" w:sz="4" w:space="0" w:color="auto"/>
            </w:tcBorders>
            <w:hideMark/>
          </w:tcPr>
          <w:p w14:paraId="14A8EDD8" w14:textId="77777777" w:rsidR="00B6122F" w:rsidRPr="00874E72" w:rsidRDefault="00B6122F" w:rsidP="000436AF">
            <w:pPr>
              <w:spacing w:line="276" w:lineRule="auto"/>
              <w:jc w:val="center"/>
            </w:pPr>
            <w:r w:rsidRPr="00874E72">
              <w:t>8-7</w:t>
            </w:r>
          </w:p>
        </w:tc>
      </w:tr>
      <w:tr w:rsidR="00B6122F" w:rsidRPr="00874E72" w14:paraId="6D23E93D" w14:textId="77777777" w:rsidTr="00B567B2">
        <w:trPr>
          <w:trHeight w:val="201"/>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6D2D1D88"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76D2E7E8" w14:textId="77777777" w:rsidR="00B6122F" w:rsidRPr="00874E72" w:rsidRDefault="00B6122F" w:rsidP="000436AF">
            <w:pPr>
              <w:spacing w:line="276" w:lineRule="auto"/>
              <w:jc w:val="center"/>
            </w:pPr>
            <w:r w:rsidRPr="00874E72">
              <w:t>Pianifica e organizza in modo schematico</w:t>
            </w:r>
          </w:p>
        </w:tc>
        <w:tc>
          <w:tcPr>
            <w:tcW w:w="1276" w:type="dxa"/>
            <w:tcBorders>
              <w:top w:val="single" w:sz="4" w:space="0" w:color="auto"/>
              <w:left w:val="single" w:sz="4" w:space="0" w:color="auto"/>
              <w:bottom w:val="single" w:sz="4" w:space="0" w:color="auto"/>
              <w:right w:val="single" w:sz="4" w:space="0" w:color="auto"/>
            </w:tcBorders>
            <w:hideMark/>
          </w:tcPr>
          <w:p w14:paraId="1417B914" w14:textId="77777777" w:rsidR="00B6122F" w:rsidRPr="00874E72" w:rsidRDefault="00B6122F" w:rsidP="000436AF">
            <w:pPr>
              <w:spacing w:line="276" w:lineRule="auto"/>
              <w:jc w:val="center"/>
            </w:pPr>
            <w:r w:rsidRPr="00874E72">
              <w:t>6-5</w:t>
            </w:r>
          </w:p>
        </w:tc>
      </w:tr>
      <w:tr w:rsidR="00B6122F" w:rsidRPr="00874E72" w14:paraId="34BF99FA" w14:textId="77777777" w:rsidTr="00B567B2">
        <w:trPr>
          <w:trHeight w:val="201"/>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15B7B31D"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435F0D04" w14:textId="77777777" w:rsidR="00B6122F" w:rsidRPr="00874E72" w:rsidRDefault="00B6122F" w:rsidP="000436AF">
            <w:pPr>
              <w:spacing w:line="276" w:lineRule="auto"/>
              <w:jc w:val="center"/>
            </w:pPr>
            <w:r w:rsidRPr="00874E72">
              <w:t>Pianifica e organizza in modo poco organizzato</w:t>
            </w:r>
          </w:p>
        </w:tc>
        <w:tc>
          <w:tcPr>
            <w:tcW w:w="1276" w:type="dxa"/>
            <w:tcBorders>
              <w:top w:val="single" w:sz="4" w:space="0" w:color="auto"/>
              <w:left w:val="single" w:sz="4" w:space="0" w:color="auto"/>
              <w:bottom w:val="single" w:sz="4" w:space="0" w:color="auto"/>
              <w:right w:val="single" w:sz="4" w:space="0" w:color="auto"/>
            </w:tcBorders>
            <w:hideMark/>
          </w:tcPr>
          <w:p w14:paraId="3083361C" w14:textId="77777777" w:rsidR="00B6122F" w:rsidRPr="00874E72" w:rsidRDefault="00B6122F" w:rsidP="000436AF">
            <w:pPr>
              <w:spacing w:line="276" w:lineRule="auto"/>
              <w:jc w:val="center"/>
            </w:pPr>
            <w:r w:rsidRPr="00874E72">
              <w:t>4-3</w:t>
            </w:r>
          </w:p>
        </w:tc>
      </w:tr>
      <w:tr w:rsidR="00B6122F" w:rsidRPr="00874E72" w14:paraId="4DA14755" w14:textId="77777777" w:rsidTr="00B567B2">
        <w:trPr>
          <w:trHeight w:val="201"/>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3582E270"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7935BBA0" w14:textId="77777777" w:rsidR="00B6122F" w:rsidRPr="00874E72" w:rsidRDefault="00B6122F" w:rsidP="000436AF">
            <w:pPr>
              <w:spacing w:line="276" w:lineRule="auto"/>
              <w:jc w:val="center"/>
            </w:pPr>
            <w:r w:rsidRPr="00874E72">
              <w:t>Pianifica e organizza in modo inconsistente</w:t>
            </w:r>
          </w:p>
        </w:tc>
        <w:tc>
          <w:tcPr>
            <w:tcW w:w="1276" w:type="dxa"/>
            <w:tcBorders>
              <w:top w:val="single" w:sz="4" w:space="0" w:color="auto"/>
              <w:left w:val="single" w:sz="4" w:space="0" w:color="auto"/>
              <w:bottom w:val="single" w:sz="4" w:space="0" w:color="auto"/>
              <w:right w:val="single" w:sz="4" w:space="0" w:color="auto"/>
            </w:tcBorders>
            <w:hideMark/>
          </w:tcPr>
          <w:p w14:paraId="1D6BDA45" w14:textId="77777777" w:rsidR="00B6122F" w:rsidRPr="00874E72" w:rsidRDefault="00B6122F" w:rsidP="000436AF">
            <w:pPr>
              <w:spacing w:line="276" w:lineRule="auto"/>
              <w:jc w:val="center"/>
            </w:pPr>
            <w:r w:rsidRPr="00874E72">
              <w:t>2-1</w:t>
            </w:r>
          </w:p>
        </w:tc>
      </w:tr>
      <w:tr w:rsidR="00B6122F" w:rsidRPr="00874E72" w14:paraId="79ABCE4F" w14:textId="77777777" w:rsidTr="00B567B2">
        <w:trPr>
          <w:trHeight w:val="153"/>
        </w:trPr>
        <w:tc>
          <w:tcPr>
            <w:tcW w:w="4077" w:type="dxa"/>
            <w:vMerge w:val="restart"/>
            <w:tcBorders>
              <w:top w:val="single" w:sz="4" w:space="0" w:color="auto"/>
              <w:left w:val="single" w:sz="4" w:space="0" w:color="auto"/>
              <w:bottom w:val="single" w:sz="4" w:space="0" w:color="auto"/>
              <w:right w:val="single" w:sz="4" w:space="0" w:color="auto"/>
            </w:tcBorders>
            <w:hideMark/>
          </w:tcPr>
          <w:p w14:paraId="3F3A5F8C" w14:textId="77777777" w:rsidR="00B6122F" w:rsidRPr="00874E72" w:rsidRDefault="00B6122F" w:rsidP="000436AF">
            <w:pPr>
              <w:spacing w:line="276" w:lineRule="auto"/>
              <w:jc w:val="center"/>
            </w:pPr>
            <w:r w:rsidRPr="00874E72">
              <w:t>Coesione e coerenza testuale</w:t>
            </w:r>
          </w:p>
        </w:tc>
        <w:tc>
          <w:tcPr>
            <w:tcW w:w="5670" w:type="dxa"/>
            <w:tcBorders>
              <w:top w:val="single" w:sz="4" w:space="0" w:color="auto"/>
              <w:left w:val="single" w:sz="4" w:space="0" w:color="auto"/>
              <w:bottom w:val="single" w:sz="4" w:space="0" w:color="auto"/>
              <w:right w:val="single" w:sz="4" w:space="0" w:color="auto"/>
            </w:tcBorders>
            <w:hideMark/>
          </w:tcPr>
          <w:p w14:paraId="3D704544" w14:textId="77777777" w:rsidR="00B6122F" w:rsidRPr="00874E72" w:rsidRDefault="00B6122F" w:rsidP="000436AF">
            <w:pPr>
              <w:spacing w:line="276" w:lineRule="auto"/>
              <w:jc w:val="center"/>
            </w:pPr>
            <w:r w:rsidRPr="00874E72">
              <w:t>Produce il testo in modo estremamente coeso e coerente</w:t>
            </w:r>
          </w:p>
        </w:tc>
        <w:tc>
          <w:tcPr>
            <w:tcW w:w="1276" w:type="dxa"/>
            <w:tcBorders>
              <w:top w:val="single" w:sz="4" w:space="0" w:color="auto"/>
              <w:left w:val="single" w:sz="4" w:space="0" w:color="auto"/>
              <w:bottom w:val="single" w:sz="4" w:space="0" w:color="auto"/>
              <w:right w:val="single" w:sz="4" w:space="0" w:color="auto"/>
            </w:tcBorders>
            <w:hideMark/>
          </w:tcPr>
          <w:p w14:paraId="171E1F84" w14:textId="77777777" w:rsidR="00B6122F" w:rsidRPr="00874E72" w:rsidRDefault="00B6122F" w:rsidP="000436AF">
            <w:pPr>
              <w:spacing w:line="276" w:lineRule="auto"/>
              <w:jc w:val="center"/>
            </w:pPr>
            <w:r w:rsidRPr="00874E72">
              <w:t>9</w:t>
            </w:r>
          </w:p>
        </w:tc>
      </w:tr>
      <w:tr w:rsidR="00B6122F" w:rsidRPr="00874E72" w14:paraId="3DA83683" w14:textId="77777777" w:rsidTr="00B567B2">
        <w:trPr>
          <w:trHeight w:val="153"/>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4F16B837"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35A5F836" w14:textId="77777777" w:rsidR="00B6122F" w:rsidRPr="00874E72" w:rsidRDefault="00B6122F" w:rsidP="000436AF">
            <w:pPr>
              <w:spacing w:line="276" w:lineRule="auto"/>
              <w:jc w:val="center"/>
            </w:pPr>
            <w:r w:rsidRPr="00874E72">
              <w:t>Produce il testo in modo discretamente coeso e coerente</w:t>
            </w:r>
          </w:p>
        </w:tc>
        <w:tc>
          <w:tcPr>
            <w:tcW w:w="1276" w:type="dxa"/>
            <w:tcBorders>
              <w:top w:val="single" w:sz="4" w:space="0" w:color="auto"/>
              <w:left w:val="single" w:sz="4" w:space="0" w:color="auto"/>
              <w:bottom w:val="single" w:sz="4" w:space="0" w:color="auto"/>
              <w:right w:val="single" w:sz="4" w:space="0" w:color="auto"/>
            </w:tcBorders>
            <w:hideMark/>
          </w:tcPr>
          <w:p w14:paraId="3B300E7A" w14:textId="77777777" w:rsidR="00B6122F" w:rsidRPr="00874E72" w:rsidRDefault="00B6122F" w:rsidP="000436AF">
            <w:pPr>
              <w:spacing w:line="276" w:lineRule="auto"/>
              <w:jc w:val="center"/>
            </w:pPr>
            <w:r w:rsidRPr="00874E72">
              <w:t>8-7</w:t>
            </w:r>
          </w:p>
        </w:tc>
      </w:tr>
      <w:tr w:rsidR="00B6122F" w:rsidRPr="00874E72" w14:paraId="051304ED" w14:textId="77777777" w:rsidTr="00B567B2">
        <w:trPr>
          <w:trHeight w:val="153"/>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79401169"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29E8D079" w14:textId="77777777" w:rsidR="00B6122F" w:rsidRPr="00874E72" w:rsidRDefault="00B6122F" w:rsidP="000436AF">
            <w:pPr>
              <w:spacing w:line="276" w:lineRule="auto"/>
              <w:jc w:val="center"/>
            </w:pPr>
            <w:r w:rsidRPr="00874E72">
              <w:t>Produce il testo in modo sufficientemente coeso e coerente</w:t>
            </w:r>
          </w:p>
        </w:tc>
        <w:tc>
          <w:tcPr>
            <w:tcW w:w="1276" w:type="dxa"/>
            <w:tcBorders>
              <w:top w:val="single" w:sz="4" w:space="0" w:color="auto"/>
              <w:left w:val="single" w:sz="4" w:space="0" w:color="auto"/>
              <w:bottom w:val="single" w:sz="4" w:space="0" w:color="auto"/>
              <w:right w:val="single" w:sz="4" w:space="0" w:color="auto"/>
            </w:tcBorders>
            <w:hideMark/>
          </w:tcPr>
          <w:p w14:paraId="63927803" w14:textId="77777777" w:rsidR="00B6122F" w:rsidRPr="00874E72" w:rsidRDefault="00B6122F" w:rsidP="000436AF">
            <w:pPr>
              <w:spacing w:line="276" w:lineRule="auto"/>
              <w:jc w:val="center"/>
            </w:pPr>
            <w:r w:rsidRPr="00874E72">
              <w:t>6-5</w:t>
            </w:r>
          </w:p>
        </w:tc>
      </w:tr>
      <w:tr w:rsidR="00B6122F" w:rsidRPr="00874E72" w14:paraId="51E43190" w14:textId="77777777" w:rsidTr="00B567B2">
        <w:trPr>
          <w:trHeight w:val="153"/>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45B0B8E9"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27B2A10E" w14:textId="77777777" w:rsidR="00B6122F" w:rsidRPr="00874E72" w:rsidRDefault="00B6122F" w:rsidP="000436AF">
            <w:pPr>
              <w:spacing w:line="276" w:lineRule="auto"/>
              <w:jc w:val="center"/>
            </w:pPr>
            <w:r w:rsidRPr="00874E72">
              <w:t>Produce il testo in modo poco coeso e coerente</w:t>
            </w:r>
          </w:p>
        </w:tc>
        <w:tc>
          <w:tcPr>
            <w:tcW w:w="1276" w:type="dxa"/>
            <w:tcBorders>
              <w:top w:val="single" w:sz="4" w:space="0" w:color="auto"/>
              <w:left w:val="single" w:sz="4" w:space="0" w:color="auto"/>
              <w:bottom w:val="single" w:sz="4" w:space="0" w:color="auto"/>
              <w:right w:val="single" w:sz="4" w:space="0" w:color="auto"/>
            </w:tcBorders>
            <w:hideMark/>
          </w:tcPr>
          <w:p w14:paraId="0AD96AD5" w14:textId="77777777" w:rsidR="00B6122F" w:rsidRPr="00874E72" w:rsidRDefault="00B6122F" w:rsidP="000436AF">
            <w:pPr>
              <w:spacing w:line="276" w:lineRule="auto"/>
              <w:jc w:val="center"/>
            </w:pPr>
            <w:r w:rsidRPr="00874E72">
              <w:t>4-3</w:t>
            </w:r>
          </w:p>
        </w:tc>
      </w:tr>
      <w:tr w:rsidR="00B6122F" w:rsidRPr="00874E72" w14:paraId="1BC6D9C8" w14:textId="77777777" w:rsidTr="00B567B2">
        <w:trPr>
          <w:trHeight w:val="153"/>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3A4E4664"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67EF4570" w14:textId="77777777" w:rsidR="00B6122F" w:rsidRPr="00874E72" w:rsidRDefault="00B6122F" w:rsidP="000436AF">
            <w:pPr>
              <w:spacing w:line="276" w:lineRule="auto"/>
              <w:jc w:val="center"/>
            </w:pPr>
            <w:r w:rsidRPr="00874E72">
              <w:t>Produce un testo privo di coesione e coerenza</w:t>
            </w:r>
          </w:p>
        </w:tc>
        <w:tc>
          <w:tcPr>
            <w:tcW w:w="1276" w:type="dxa"/>
            <w:tcBorders>
              <w:top w:val="single" w:sz="4" w:space="0" w:color="auto"/>
              <w:left w:val="single" w:sz="4" w:space="0" w:color="auto"/>
              <w:bottom w:val="single" w:sz="4" w:space="0" w:color="auto"/>
              <w:right w:val="single" w:sz="4" w:space="0" w:color="auto"/>
            </w:tcBorders>
            <w:hideMark/>
          </w:tcPr>
          <w:p w14:paraId="6147D518" w14:textId="77777777" w:rsidR="00B6122F" w:rsidRPr="00874E72" w:rsidRDefault="00B6122F" w:rsidP="000436AF">
            <w:pPr>
              <w:spacing w:line="276" w:lineRule="auto"/>
              <w:jc w:val="center"/>
            </w:pPr>
            <w:r w:rsidRPr="00874E72">
              <w:t>2-1</w:t>
            </w:r>
          </w:p>
        </w:tc>
      </w:tr>
      <w:tr w:rsidR="00B6122F" w:rsidRPr="00874E72" w14:paraId="144B6313" w14:textId="77777777" w:rsidTr="00B567B2">
        <w:trPr>
          <w:trHeight w:val="102"/>
        </w:trPr>
        <w:tc>
          <w:tcPr>
            <w:tcW w:w="4077" w:type="dxa"/>
            <w:vMerge w:val="restart"/>
            <w:tcBorders>
              <w:top w:val="single" w:sz="4" w:space="0" w:color="auto"/>
              <w:left w:val="single" w:sz="4" w:space="0" w:color="auto"/>
              <w:bottom w:val="single" w:sz="4" w:space="0" w:color="auto"/>
              <w:right w:val="single" w:sz="4" w:space="0" w:color="auto"/>
            </w:tcBorders>
            <w:hideMark/>
          </w:tcPr>
          <w:p w14:paraId="369D7BE3" w14:textId="77777777" w:rsidR="00B6122F" w:rsidRPr="00874E72" w:rsidRDefault="00B6122F" w:rsidP="000436AF">
            <w:pPr>
              <w:spacing w:line="276" w:lineRule="auto"/>
              <w:jc w:val="center"/>
            </w:pPr>
            <w:r w:rsidRPr="00874E72">
              <w:t>Ricchezza e padronanza lessicale</w:t>
            </w:r>
          </w:p>
        </w:tc>
        <w:tc>
          <w:tcPr>
            <w:tcW w:w="5670" w:type="dxa"/>
            <w:tcBorders>
              <w:top w:val="single" w:sz="4" w:space="0" w:color="auto"/>
              <w:left w:val="single" w:sz="4" w:space="0" w:color="auto"/>
              <w:bottom w:val="single" w:sz="4" w:space="0" w:color="auto"/>
              <w:right w:val="single" w:sz="4" w:space="0" w:color="auto"/>
            </w:tcBorders>
            <w:hideMark/>
          </w:tcPr>
          <w:p w14:paraId="52A69013" w14:textId="77777777" w:rsidR="00B6122F" w:rsidRPr="00874E72" w:rsidRDefault="00B6122F" w:rsidP="000436AF">
            <w:pPr>
              <w:spacing w:line="276" w:lineRule="auto"/>
              <w:jc w:val="center"/>
            </w:pPr>
            <w:r w:rsidRPr="00874E72">
              <w:t>Si esprime in modo molto ricco e con eccezionale padronanza lessicale</w:t>
            </w:r>
          </w:p>
        </w:tc>
        <w:tc>
          <w:tcPr>
            <w:tcW w:w="1276" w:type="dxa"/>
            <w:tcBorders>
              <w:top w:val="single" w:sz="4" w:space="0" w:color="auto"/>
              <w:left w:val="single" w:sz="4" w:space="0" w:color="auto"/>
              <w:bottom w:val="single" w:sz="4" w:space="0" w:color="auto"/>
              <w:right w:val="single" w:sz="4" w:space="0" w:color="auto"/>
            </w:tcBorders>
            <w:hideMark/>
          </w:tcPr>
          <w:p w14:paraId="5AF21639" w14:textId="77777777" w:rsidR="00B6122F" w:rsidRPr="00874E72" w:rsidRDefault="00B6122F" w:rsidP="000436AF">
            <w:pPr>
              <w:spacing w:line="276" w:lineRule="auto"/>
              <w:jc w:val="center"/>
            </w:pPr>
            <w:r w:rsidRPr="00874E72">
              <w:t>10-9</w:t>
            </w:r>
          </w:p>
        </w:tc>
      </w:tr>
      <w:tr w:rsidR="00B6122F" w:rsidRPr="00874E72" w14:paraId="6C6BFA93" w14:textId="77777777" w:rsidTr="00B567B2">
        <w:trPr>
          <w:trHeight w:val="102"/>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2B2485A1"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33272E08" w14:textId="77777777" w:rsidR="00B6122F" w:rsidRPr="00874E72" w:rsidRDefault="00B6122F" w:rsidP="000436AF">
            <w:pPr>
              <w:spacing w:line="276" w:lineRule="auto"/>
              <w:jc w:val="center"/>
            </w:pPr>
            <w:r w:rsidRPr="00874E72">
              <w:t>Si esprime in modo ricco e con buona padronanza lessicale</w:t>
            </w:r>
          </w:p>
        </w:tc>
        <w:tc>
          <w:tcPr>
            <w:tcW w:w="1276" w:type="dxa"/>
            <w:tcBorders>
              <w:top w:val="single" w:sz="4" w:space="0" w:color="auto"/>
              <w:left w:val="single" w:sz="4" w:space="0" w:color="auto"/>
              <w:bottom w:val="single" w:sz="4" w:space="0" w:color="auto"/>
              <w:right w:val="single" w:sz="4" w:space="0" w:color="auto"/>
            </w:tcBorders>
            <w:hideMark/>
          </w:tcPr>
          <w:p w14:paraId="011DB9C2" w14:textId="77777777" w:rsidR="00B6122F" w:rsidRPr="00874E72" w:rsidRDefault="00B6122F" w:rsidP="000436AF">
            <w:pPr>
              <w:spacing w:line="276" w:lineRule="auto"/>
              <w:jc w:val="center"/>
            </w:pPr>
            <w:r w:rsidRPr="00874E72">
              <w:t>8-7</w:t>
            </w:r>
          </w:p>
        </w:tc>
      </w:tr>
      <w:tr w:rsidR="00B6122F" w:rsidRPr="00874E72" w14:paraId="7272441B" w14:textId="77777777" w:rsidTr="00B567B2">
        <w:trPr>
          <w:trHeight w:val="102"/>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0578D4F7"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078EB49E" w14:textId="77777777" w:rsidR="00B6122F" w:rsidRPr="00874E72" w:rsidRDefault="00B6122F" w:rsidP="000436AF">
            <w:pPr>
              <w:spacing w:line="276" w:lineRule="auto"/>
              <w:jc w:val="center"/>
            </w:pPr>
            <w:r w:rsidRPr="00874E72">
              <w:t>Si esprime con un lessico corretto ma poco articolato</w:t>
            </w:r>
          </w:p>
        </w:tc>
        <w:tc>
          <w:tcPr>
            <w:tcW w:w="1276" w:type="dxa"/>
            <w:tcBorders>
              <w:top w:val="single" w:sz="4" w:space="0" w:color="auto"/>
              <w:left w:val="single" w:sz="4" w:space="0" w:color="auto"/>
              <w:bottom w:val="single" w:sz="4" w:space="0" w:color="auto"/>
              <w:right w:val="single" w:sz="4" w:space="0" w:color="auto"/>
            </w:tcBorders>
            <w:hideMark/>
          </w:tcPr>
          <w:p w14:paraId="08B3BD4F" w14:textId="77777777" w:rsidR="00B6122F" w:rsidRPr="00874E72" w:rsidRDefault="00B6122F" w:rsidP="000436AF">
            <w:pPr>
              <w:spacing w:line="276" w:lineRule="auto"/>
              <w:jc w:val="center"/>
            </w:pPr>
            <w:r w:rsidRPr="00874E72">
              <w:t>6-5</w:t>
            </w:r>
          </w:p>
        </w:tc>
      </w:tr>
      <w:tr w:rsidR="00B6122F" w:rsidRPr="00874E72" w14:paraId="104552FB" w14:textId="77777777" w:rsidTr="00B567B2">
        <w:trPr>
          <w:trHeight w:val="102"/>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24ABB9CB"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6B036F7E" w14:textId="77777777" w:rsidR="00B6122F" w:rsidRPr="00874E72" w:rsidRDefault="00B6122F" w:rsidP="000436AF">
            <w:pPr>
              <w:spacing w:line="276" w:lineRule="auto"/>
              <w:jc w:val="center"/>
            </w:pPr>
            <w:r w:rsidRPr="00874E72">
              <w:t>Si esprime in modo scarno</w:t>
            </w:r>
          </w:p>
        </w:tc>
        <w:tc>
          <w:tcPr>
            <w:tcW w:w="1276" w:type="dxa"/>
            <w:tcBorders>
              <w:top w:val="single" w:sz="4" w:space="0" w:color="auto"/>
              <w:left w:val="single" w:sz="4" w:space="0" w:color="auto"/>
              <w:bottom w:val="single" w:sz="4" w:space="0" w:color="auto"/>
              <w:right w:val="single" w:sz="4" w:space="0" w:color="auto"/>
            </w:tcBorders>
            <w:hideMark/>
          </w:tcPr>
          <w:p w14:paraId="7DD9314D" w14:textId="77777777" w:rsidR="00B6122F" w:rsidRPr="00874E72" w:rsidRDefault="00B6122F" w:rsidP="000436AF">
            <w:pPr>
              <w:spacing w:line="276" w:lineRule="auto"/>
              <w:jc w:val="center"/>
            </w:pPr>
            <w:r w:rsidRPr="00874E72">
              <w:t>4-3</w:t>
            </w:r>
          </w:p>
        </w:tc>
      </w:tr>
      <w:tr w:rsidR="00B6122F" w:rsidRPr="00874E72" w14:paraId="1340C8FA" w14:textId="77777777" w:rsidTr="00B567B2">
        <w:trPr>
          <w:trHeight w:val="102"/>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4E8D3256"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19D0EE34" w14:textId="77777777" w:rsidR="00B6122F" w:rsidRPr="00874E72" w:rsidRDefault="00B6122F" w:rsidP="000436AF">
            <w:pPr>
              <w:spacing w:line="276" w:lineRule="auto"/>
              <w:jc w:val="center"/>
            </w:pPr>
            <w:r w:rsidRPr="00874E72">
              <w:t>Si esprime in modo estremamente scarno e impreciso</w:t>
            </w:r>
          </w:p>
        </w:tc>
        <w:tc>
          <w:tcPr>
            <w:tcW w:w="1276" w:type="dxa"/>
            <w:tcBorders>
              <w:top w:val="single" w:sz="4" w:space="0" w:color="auto"/>
              <w:left w:val="single" w:sz="4" w:space="0" w:color="auto"/>
              <w:bottom w:val="single" w:sz="4" w:space="0" w:color="auto"/>
              <w:right w:val="single" w:sz="4" w:space="0" w:color="auto"/>
            </w:tcBorders>
            <w:hideMark/>
          </w:tcPr>
          <w:p w14:paraId="7F4EF603" w14:textId="77777777" w:rsidR="00B6122F" w:rsidRPr="00874E72" w:rsidRDefault="00B6122F" w:rsidP="000436AF">
            <w:pPr>
              <w:spacing w:line="276" w:lineRule="auto"/>
              <w:jc w:val="center"/>
            </w:pPr>
            <w:r w:rsidRPr="00874E72">
              <w:t>2-1</w:t>
            </w:r>
          </w:p>
        </w:tc>
      </w:tr>
      <w:tr w:rsidR="00B6122F" w:rsidRPr="00874E72" w14:paraId="6396F7F8" w14:textId="77777777" w:rsidTr="00B567B2">
        <w:trPr>
          <w:trHeight w:val="66"/>
        </w:trPr>
        <w:tc>
          <w:tcPr>
            <w:tcW w:w="4077" w:type="dxa"/>
            <w:vMerge w:val="restart"/>
            <w:tcBorders>
              <w:top w:val="single" w:sz="4" w:space="0" w:color="auto"/>
              <w:left w:val="single" w:sz="4" w:space="0" w:color="auto"/>
              <w:bottom w:val="single" w:sz="4" w:space="0" w:color="auto"/>
              <w:right w:val="single" w:sz="4" w:space="0" w:color="auto"/>
            </w:tcBorders>
            <w:hideMark/>
          </w:tcPr>
          <w:p w14:paraId="376AEA46" w14:textId="77777777" w:rsidR="00B6122F" w:rsidRPr="00874E72" w:rsidRDefault="00B6122F" w:rsidP="000436AF">
            <w:pPr>
              <w:spacing w:line="276" w:lineRule="auto"/>
              <w:jc w:val="center"/>
            </w:pPr>
            <w:r w:rsidRPr="00874E72">
              <w:t>Correttezza grammaticale (ortografia, morfologia, sintassi); uso corretto ed efficace della punteggiatura</w:t>
            </w:r>
          </w:p>
        </w:tc>
        <w:tc>
          <w:tcPr>
            <w:tcW w:w="5670" w:type="dxa"/>
            <w:tcBorders>
              <w:top w:val="single" w:sz="4" w:space="0" w:color="auto"/>
              <w:left w:val="single" w:sz="4" w:space="0" w:color="auto"/>
              <w:bottom w:val="single" w:sz="4" w:space="0" w:color="auto"/>
              <w:right w:val="single" w:sz="4" w:space="0" w:color="auto"/>
            </w:tcBorders>
            <w:hideMark/>
          </w:tcPr>
          <w:p w14:paraId="1BAA55E6" w14:textId="77777777" w:rsidR="00B6122F" w:rsidRPr="00874E72" w:rsidRDefault="00B6122F" w:rsidP="000436AF">
            <w:pPr>
              <w:spacing w:line="276" w:lineRule="auto"/>
              <w:jc w:val="center"/>
            </w:pPr>
            <w:r w:rsidRPr="00874E72">
              <w:t>Si esprime in modo estremamente corretto, efficace ed articolato</w:t>
            </w:r>
          </w:p>
        </w:tc>
        <w:tc>
          <w:tcPr>
            <w:tcW w:w="1276" w:type="dxa"/>
            <w:tcBorders>
              <w:top w:val="single" w:sz="4" w:space="0" w:color="auto"/>
              <w:left w:val="single" w:sz="4" w:space="0" w:color="auto"/>
              <w:bottom w:val="single" w:sz="4" w:space="0" w:color="auto"/>
              <w:right w:val="single" w:sz="4" w:space="0" w:color="auto"/>
            </w:tcBorders>
            <w:hideMark/>
          </w:tcPr>
          <w:p w14:paraId="70AE238E" w14:textId="77777777" w:rsidR="00B6122F" w:rsidRPr="00874E72" w:rsidRDefault="00B6122F" w:rsidP="000436AF">
            <w:pPr>
              <w:spacing w:line="276" w:lineRule="auto"/>
              <w:jc w:val="center"/>
            </w:pPr>
            <w:r w:rsidRPr="00874E72">
              <w:t>11</w:t>
            </w:r>
          </w:p>
        </w:tc>
      </w:tr>
      <w:tr w:rsidR="00B6122F" w:rsidRPr="00874E72" w14:paraId="0231090A" w14:textId="77777777" w:rsidTr="00B567B2">
        <w:trPr>
          <w:trHeight w:val="63"/>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31B3C8D3"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592C176D" w14:textId="77777777" w:rsidR="00B6122F" w:rsidRPr="00874E72" w:rsidRDefault="00B6122F" w:rsidP="000436AF">
            <w:pPr>
              <w:spacing w:line="276" w:lineRule="auto"/>
              <w:jc w:val="center"/>
            </w:pPr>
            <w:r w:rsidRPr="00874E72">
              <w:t>Si esprime in modo pienamente corretto, efficace ed articolato</w:t>
            </w:r>
          </w:p>
        </w:tc>
        <w:tc>
          <w:tcPr>
            <w:tcW w:w="1276" w:type="dxa"/>
            <w:tcBorders>
              <w:top w:val="single" w:sz="4" w:space="0" w:color="auto"/>
              <w:left w:val="single" w:sz="4" w:space="0" w:color="auto"/>
              <w:bottom w:val="single" w:sz="4" w:space="0" w:color="auto"/>
              <w:right w:val="single" w:sz="4" w:space="0" w:color="auto"/>
            </w:tcBorders>
            <w:hideMark/>
          </w:tcPr>
          <w:p w14:paraId="0B8B8319" w14:textId="77777777" w:rsidR="00B6122F" w:rsidRPr="00874E72" w:rsidRDefault="00B6122F" w:rsidP="000436AF">
            <w:pPr>
              <w:spacing w:line="276" w:lineRule="auto"/>
              <w:jc w:val="center"/>
            </w:pPr>
            <w:r w:rsidRPr="00874E72">
              <w:t>10-9</w:t>
            </w:r>
          </w:p>
        </w:tc>
      </w:tr>
      <w:tr w:rsidR="00B6122F" w:rsidRPr="00874E72" w14:paraId="5BA23A28" w14:textId="77777777" w:rsidTr="00B567B2">
        <w:trPr>
          <w:trHeight w:val="63"/>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2E346587"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2B27BBEC" w14:textId="77777777" w:rsidR="00B6122F" w:rsidRPr="00874E72" w:rsidRDefault="00B6122F" w:rsidP="000436AF">
            <w:pPr>
              <w:spacing w:line="276" w:lineRule="auto"/>
              <w:jc w:val="center"/>
            </w:pPr>
            <w:r w:rsidRPr="00874E72">
              <w:t>Si esprime in modo sufficientemente corretto</w:t>
            </w:r>
          </w:p>
        </w:tc>
        <w:tc>
          <w:tcPr>
            <w:tcW w:w="1276" w:type="dxa"/>
            <w:tcBorders>
              <w:top w:val="single" w:sz="4" w:space="0" w:color="auto"/>
              <w:left w:val="single" w:sz="4" w:space="0" w:color="auto"/>
              <w:bottom w:val="single" w:sz="4" w:space="0" w:color="auto"/>
              <w:right w:val="single" w:sz="4" w:space="0" w:color="auto"/>
            </w:tcBorders>
            <w:hideMark/>
          </w:tcPr>
          <w:p w14:paraId="2E6108FA" w14:textId="77777777" w:rsidR="00B6122F" w:rsidRPr="00874E72" w:rsidRDefault="00B6122F" w:rsidP="000436AF">
            <w:pPr>
              <w:spacing w:line="276" w:lineRule="auto"/>
              <w:jc w:val="center"/>
            </w:pPr>
            <w:r w:rsidRPr="00874E72">
              <w:t>8-7</w:t>
            </w:r>
          </w:p>
        </w:tc>
      </w:tr>
      <w:tr w:rsidR="00B6122F" w:rsidRPr="00874E72" w14:paraId="7AC442EB" w14:textId="77777777" w:rsidTr="00B567B2">
        <w:trPr>
          <w:trHeight w:val="63"/>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799DFA7A"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3C9F1461" w14:textId="77777777" w:rsidR="00B6122F" w:rsidRPr="00874E72" w:rsidRDefault="00B6122F" w:rsidP="000436AF">
            <w:pPr>
              <w:spacing w:line="276" w:lineRule="auto"/>
              <w:jc w:val="center"/>
            </w:pPr>
            <w:r w:rsidRPr="00874E72">
              <w:t>Si esprime in modo impreciso</w:t>
            </w:r>
          </w:p>
        </w:tc>
        <w:tc>
          <w:tcPr>
            <w:tcW w:w="1276" w:type="dxa"/>
            <w:tcBorders>
              <w:top w:val="single" w:sz="4" w:space="0" w:color="auto"/>
              <w:left w:val="single" w:sz="4" w:space="0" w:color="auto"/>
              <w:bottom w:val="single" w:sz="4" w:space="0" w:color="auto"/>
              <w:right w:val="single" w:sz="4" w:space="0" w:color="auto"/>
            </w:tcBorders>
            <w:hideMark/>
          </w:tcPr>
          <w:p w14:paraId="3DDDA308" w14:textId="77777777" w:rsidR="00B6122F" w:rsidRPr="00874E72" w:rsidRDefault="00B6122F" w:rsidP="000436AF">
            <w:pPr>
              <w:spacing w:line="276" w:lineRule="auto"/>
              <w:jc w:val="center"/>
            </w:pPr>
            <w:r w:rsidRPr="00874E72">
              <w:t>6-5</w:t>
            </w:r>
          </w:p>
        </w:tc>
      </w:tr>
      <w:tr w:rsidR="00B6122F" w:rsidRPr="00874E72" w14:paraId="368E9F77" w14:textId="77777777" w:rsidTr="00B567B2">
        <w:trPr>
          <w:trHeight w:val="270"/>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5648297B"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296C341E" w14:textId="77777777" w:rsidR="00B6122F" w:rsidRPr="00874E72" w:rsidRDefault="00B6122F" w:rsidP="000436AF">
            <w:pPr>
              <w:spacing w:line="276" w:lineRule="auto"/>
              <w:jc w:val="center"/>
            </w:pPr>
            <w:r w:rsidRPr="00874E72">
              <w:t>Si esprime in modo scorretto</w:t>
            </w:r>
          </w:p>
        </w:tc>
        <w:tc>
          <w:tcPr>
            <w:tcW w:w="1276" w:type="dxa"/>
            <w:tcBorders>
              <w:top w:val="single" w:sz="4" w:space="0" w:color="auto"/>
              <w:left w:val="single" w:sz="4" w:space="0" w:color="auto"/>
              <w:bottom w:val="single" w:sz="4" w:space="0" w:color="auto"/>
              <w:right w:val="single" w:sz="4" w:space="0" w:color="auto"/>
            </w:tcBorders>
            <w:hideMark/>
          </w:tcPr>
          <w:p w14:paraId="371833F9" w14:textId="77777777" w:rsidR="00B6122F" w:rsidRPr="00874E72" w:rsidRDefault="00B6122F" w:rsidP="000436AF">
            <w:pPr>
              <w:spacing w:line="276" w:lineRule="auto"/>
              <w:jc w:val="center"/>
            </w:pPr>
            <w:r w:rsidRPr="00874E72">
              <w:t>4-3</w:t>
            </w:r>
          </w:p>
        </w:tc>
      </w:tr>
      <w:tr w:rsidR="00B6122F" w:rsidRPr="00874E72" w14:paraId="5A2067EC" w14:textId="77777777" w:rsidTr="00B567B2">
        <w:trPr>
          <w:trHeight w:val="225"/>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18886110"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43006B91" w14:textId="77777777" w:rsidR="00B6122F" w:rsidRPr="00874E72" w:rsidRDefault="00B6122F" w:rsidP="000436AF">
            <w:pPr>
              <w:spacing w:line="276" w:lineRule="auto"/>
              <w:jc w:val="center"/>
            </w:pPr>
            <w:r w:rsidRPr="00874E72">
              <w:t>Si esprime in modo gravemente scorretto</w:t>
            </w:r>
          </w:p>
        </w:tc>
        <w:tc>
          <w:tcPr>
            <w:tcW w:w="1276" w:type="dxa"/>
            <w:tcBorders>
              <w:top w:val="single" w:sz="4" w:space="0" w:color="auto"/>
              <w:left w:val="single" w:sz="4" w:space="0" w:color="auto"/>
              <w:bottom w:val="single" w:sz="4" w:space="0" w:color="auto"/>
              <w:right w:val="single" w:sz="4" w:space="0" w:color="auto"/>
            </w:tcBorders>
            <w:hideMark/>
          </w:tcPr>
          <w:p w14:paraId="022B81D5" w14:textId="77777777" w:rsidR="00B6122F" w:rsidRPr="00874E72" w:rsidRDefault="00B6122F" w:rsidP="000436AF">
            <w:pPr>
              <w:spacing w:line="276" w:lineRule="auto"/>
              <w:jc w:val="center"/>
            </w:pPr>
            <w:r w:rsidRPr="00874E72">
              <w:t>2-1</w:t>
            </w:r>
          </w:p>
        </w:tc>
      </w:tr>
      <w:tr w:rsidR="00B6122F" w:rsidRPr="00874E72" w14:paraId="12DFBDC6" w14:textId="77777777" w:rsidTr="00B567B2">
        <w:trPr>
          <w:trHeight w:val="102"/>
        </w:trPr>
        <w:tc>
          <w:tcPr>
            <w:tcW w:w="4077" w:type="dxa"/>
            <w:vMerge w:val="restart"/>
            <w:tcBorders>
              <w:top w:val="single" w:sz="4" w:space="0" w:color="auto"/>
              <w:left w:val="single" w:sz="4" w:space="0" w:color="auto"/>
              <w:bottom w:val="single" w:sz="4" w:space="0" w:color="auto"/>
              <w:right w:val="single" w:sz="4" w:space="0" w:color="auto"/>
            </w:tcBorders>
            <w:hideMark/>
          </w:tcPr>
          <w:p w14:paraId="283FB4A3" w14:textId="77777777" w:rsidR="00B6122F" w:rsidRPr="00874E72" w:rsidRDefault="00B6122F" w:rsidP="000436AF">
            <w:pPr>
              <w:spacing w:line="276" w:lineRule="auto"/>
              <w:jc w:val="center"/>
            </w:pPr>
            <w:r w:rsidRPr="00874E72">
              <w:t>Ampiezza e precisione delle conoscenze e dei riferimenti culturali</w:t>
            </w:r>
          </w:p>
        </w:tc>
        <w:tc>
          <w:tcPr>
            <w:tcW w:w="5670" w:type="dxa"/>
            <w:tcBorders>
              <w:top w:val="single" w:sz="4" w:space="0" w:color="auto"/>
              <w:left w:val="single" w:sz="4" w:space="0" w:color="auto"/>
              <w:bottom w:val="single" w:sz="4" w:space="0" w:color="auto"/>
              <w:right w:val="single" w:sz="4" w:space="0" w:color="auto"/>
            </w:tcBorders>
            <w:hideMark/>
          </w:tcPr>
          <w:p w14:paraId="2F018AE9" w14:textId="77777777" w:rsidR="00B6122F" w:rsidRPr="00874E72" w:rsidRDefault="00B6122F" w:rsidP="000436AF">
            <w:pPr>
              <w:spacing w:line="276" w:lineRule="auto"/>
              <w:jc w:val="center"/>
            </w:pPr>
            <w:r w:rsidRPr="00874E72">
              <w:t>Dimostra conoscenze precise, puntuali ed arricchite da ampi riferimenti culturali</w:t>
            </w:r>
          </w:p>
        </w:tc>
        <w:tc>
          <w:tcPr>
            <w:tcW w:w="1276" w:type="dxa"/>
            <w:tcBorders>
              <w:top w:val="single" w:sz="4" w:space="0" w:color="auto"/>
              <w:left w:val="single" w:sz="4" w:space="0" w:color="auto"/>
              <w:bottom w:val="single" w:sz="4" w:space="0" w:color="auto"/>
              <w:right w:val="single" w:sz="4" w:space="0" w:color="auto"/>
            </w:tcBorders>
            <w:hideMark/>
          </w:tcPr>
          <w:p w14:paraId="693AE13D" w14:textId="77777777" w:rsidR="00B6122F" w:rsidRPr="00874E72" w:rsidRDefault="00B6122F" w:rsidP="000436AF">
            <w:pPr>
              <w:spacing w:line="276" w:lineRule="auto"/>
              <w:jc w:val="center"/>
            </w:pPr>
            <w:r w:rsidRPr="00874E72">
              <w:t>10-9</w:t>
            </w:r>
          </w:p>
        </w:tc>
      </w:tr>
      <w:tr w:rsidR="00B6122F" w:rsidRPr="00874E72" w14:paraId="62781A59" w14:textId="77777777" w:rsidTr="00B567B2">
        <w:trPr>
          <w:trHeight w:val="102"/>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2C801BE3"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49BAADD4" w14:textId="77777777" w:rsidR="00B6122F" w:rsidRPr="00874E72" w:rsidRDefault="00B6122F" w:rsidP="000436AF">
            <w:pPr>
              <w:spacing w:line="276" w:lineRule="auto"/>
              <w:jc w:val="center"/>
            </w:pPr>
            <w:r w:rsidRPr="00874E72">
              <w:t>Dimostra con precisione conoscenze appropriate</w:t>
            </w:r>
          </w:p>
        </w:tc>
        <w:tc>
          <w:tcPr>
            <w:tcW w:w="1276" w:type="dxa"/>
            <w:tcBorders>
              <w:top w:val="single" w:sz="4" w:space="0" w:color="auto"/>
              <w:left w:val="single" w:sz="4" w:space="0" w:color="auto"/>
              <w:bottom w:val="single" w:sz="4" w:space="0" w:color="auto"/>
              <w:right w:val="single" w:sz="4" w:space="0" w:color="auto"/>
            </w:tcBorders>
            <w:hideMark/>
          </w:tcPr>
          <w:p w14:paraId="19AB7A1B" w14:textId="77777777" w:rsidR="00B6122F" w:rsidRPr="00874E72" w:rsidRDefault="00B6122F" w:rsidP="000436AF">
            <w:pPr>
              <w:spacing w:line="276" w:lineRule="auto"/>
              <w:jc w:val="center"/>
            </w:pPr>
            <w:r w:rsidRPr="00874E72">
              <w:t>8-7</w:t>
            </w:r>
          </w:p>
        </w:tc>
      </w:tr>
      <w:tr w:rsidR="00B6122F" w:rsidRPr="00874E72" w14:paraId="1AF495F2" w14:textId="77777777" w:rsidTr="00B567B2">
        <w:trPr>
          <w:trHeight w:val="102"/>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3497BF8B"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3C9C10F6" w14:textId="77777777" w:rsidR="00B6122F" w:rsidRPr="00874E72" w:rsidRDefault="00B6122F" w:rsidP="000436AF">
            <w:pPr>
              <w:spacing w:line="276" w:lineRule="auto"/>
              <w:jc w:val="center"/>
            </w:pPr>
            <w:r w:rsidRPr="00874E72">
              <w:t>Dimostra conoscenze sufficienti</w:t>
            </w:r>
          </w:p>
        </w:tc>
        <w:tc>
          <w:tcPr>
            <w:tcW w:w="1276" w:type="dxa"/>
            <w:tcBorders>
              <w:top w:val="single" w:sz="4" w:space="0" w:color="auto"/>
              <w:left w:val="single" w:sz="4" w:space="0" w:color="auto"/>
              <w:bottom w:val="single" w:sz="4" w:space="0" w:color="auto"/>
              <w:right w:val="single" w:sz="4" w:space="0" w:color="auto"/>
            </w:tcBorders>
            <w:hideMark/>
          </w:tcPr>
          <w:p w14:paraId="4A43828F" w14:textId="77777777" w:rsidR="00B6122F" w:rsidRPr="00874E72" w:rsidRDefault="00B6122F" w:rsidP="000436AF">
            <w:pPr>
              <w:spacing w:line="276" w:lineRule="auto"/>
              <w:jc w:val="center"/>
            </w:pPr>
            <w:r w:rsidRPr="00874E72">
              <w:t>6-5</w:t>
            </w:r>
          </w:p>
        </w:tc>
      </w:tr>
      <w:tr w:rsidR="00B6122F" w:rsidRPr="00874E72" w14:paraId="076CD8E0" w14:textId="77777777" w:rsidTr="00B567B2">
        <w:trPr>
          <w:trHeight w:val="270"/>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34293144"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2B53DB11" w14:textId="77777777" w:rsidR="00B6122F" w:rsidRPr="00874E72" w:rsidRDefault="00B6122F" w:rsidP="000436AF">
            <w:pPr>
              <w:spacing w:line="276" w:lineRule="auto"/>
              <w:jc w:val="center"/>
            </w:pPr>
            <w:r w:rsidRPr="00874E72">
              <w:t>Dimostra conoscenze scarne e/o poco pertinenti</w:t>
            </w:r>
          </w:p>
        </w:tc>
        <w:tc>
          <w:tcPr>
            <w:tcW w:w="1276" w:type="dxa"/>
            <w:tcBorders>
              <w:top w:val="single" w:sz="4" w:space="0" w:color="auto"/>
              <w:left w:val="single" w:sz="4" w:space="0" w:color="auto"/>
              <w:bottom w:val="single" w:sz="4" w:space="0" w:color="auto"/>
              <w:right w:val="single" w:sz="4" w:space="0" w:color="auto"/>
            </w:tcBorders>
            <w:hideMark/>
          </w:tcPr>
          <w:p w14:paraId="4B07DB17" w14:textId="77777777" w:rsidR="00B6122F" w:rsidRPr="00874E72" w:rsidRDefault="00B6122F" w:rsidP="000436AF">
            <w:pPr>
              <w:spacing w:line="276" w:lineRule="auto"/>
              <w:jc w:val="center"/>
            </w:pPr>
            <w:r w:rsidRPr="00874E72">
              <w:t>4-3</w:t>
            </w:r>
          </w:p>
        </w:tc>
      </w:tr>
      <w:tr w:rsidR="00B6122F" w:rsidRPr="00874E72" w14:paraId="5E300BD2" w14:textId="77777777" w:rsidTr="00B567B2">
        <w:trPr>
          <w:trHeight w:val="225"/>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75C8C2D8"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31E7BE86" w14:textId="77777777" w:rsidR="00B6122F" w:rsidRPr="00874E72" w:rsidRDefault="00B6122F" w:rsidP="000436AF">
            <w:pPr>
              <w:spacing w:line="276" w:lineRule="auto"/>
              <w:jc w:val="center"/>
            </w:pPr>
            <w:r w:rsidRPr="00874E72">
              <w:t>Dimostra conoscenze non pertinenti</w:t>
            </w:r>
          </w:p>
        </w:tc>
        <w:tc>
          <w:tcPr>
            <w:tcW w:w="1276" w:type="dxa"/>
            <w:tcBorders>
              <w:top w:val="single" w:sz="4" w:space="0" w:color="auto"/>
              <w:left w:val="single" w:sz="4" w:space="0" w:color="auto"/>
              <w:bottom w:val="single" w:sz="4" w:space="0" w:color="auto"/>
              <w:right w:val="single" w:sz="4" w:space="0" w:color="auto"/>
            </w:tcBorders>
            <w:hideMark/>
          </w:tcPr>
          <w:p w14:paraId="2284DD71" w14:textId="77777777" w:rsidR="00B6122F" w:rsidRPr="00874E72" w:rsidRDefault="00B6122F" w:rsidP="000436AF">
            <w:pPr>
              <w:spacing w:line="276" w:lineRule="auto"/>
              <w:jc w:val="center"/>
            </w:pPr>
            <w:r w:rsidRPr="00874E72">
              <w:t>2-1</w:t>
            </w:r>
          </w:p>
        </w:tc>
      </w:tr>
      <w:tr w:rsidR="00B6122F" w:rsidRPr="00874E72" w14:paraId="526180F3" w14:textId="77777777" w:rsidTr="00B567B2">
        <w:trPr>
          <w:trHeight w:val="66"/>
        </w:trPr>
        <w:tc>
          <w:tcPr>
            <w:tcW w:w="4077" w:type="dxa"/>
            <w:vMerge w:val="restart"/>
            <w:tcBorders>
              <w:top w:val="single" w:sz="4" w:space="0" w:color="auto"/>
              <w:left w:val="single" w:sz="4" w:space="0" w:color="auto"/>
              <w:bottom w:val="single" w:sz="4" w:space="0" w:color="auto"/>
              <w:right w:val="single" w:sz="4" w:space="0" w:color="auto"/>
            </w:tcBorders>
            <w:hideMark/>
          </w:tcPr>
          <w:p w14:paraId="744253F9" w14:textId="77777777" w:rsidR="00B6122F" w:rsidRPr="00874E72" w:rsidRDefault="00B6122F" w:rsidP="000436AF">
            <w:pPr>
              <w:spacing w:line="276" w:lineRule="auto"/>
              <w:jc w:val="center"/>
            </w:pPr>
            <w:r w:rsidRPr="00874E72">
              <w:t>Espressione di giudizi critici e valutazioni personali</w:t>
            </w:r>
          </w:p>
        </w:tc>
        <w:tc>
          <w:tcPr>
            <w:tcW w:w="5670" w:type="dxa"/>
            <w:tcBorders>
              <w:top w:val="single" w:sz="4" w:space="0" w:color="auto"/>
              <w:left w:val="single" w:sz="4" w:space="0" w:color="auto"/>
              <w:bottom w:val="single" w:sz="4" w:space="0" w:color="auto"/>
              <w:right w:val="single" w:sz="4" w:space="0" w:color="auto"/>
            </w:tcBorders>
            <w:hideMark/>
          </w:tcPr>
          <w:p w14:paraId="2F9C6BBF" w14:textId="77777777" w:rsidR="00B6122F" w:rsidRPr="00874E72" w:rsidRDefault="00B6122F" w:rsidP="000436AF">
            <w:pPr>
              <w:spacing w:line="276" w:lineRule="auto"/>
              <w:jc w:val="center"/>
            </w:pPr>
            <w:r w:rsidRPr="00874E72">
              <w:t xml:space="preserve">Esamina e valuta in modo critico e originale </w:t>
            </w:r>
          </w:p>
        </w:tc>
        <w:tc>
          <w:tcPr>
            <w:tcW w:w="1276" w:type="dxa"/>
            <w:tcBorders>
              <w:top w:val="single" w:sz="4" w:space="0" w:color="auto"/>
              <w:left w:val="single" w:sz="4" w:space="0" w:color="auto"/>
              <w:bottom w:val="single" w:sz="4" w:space="0" w:color="auto"/>
              <w:right w:val="single" w:sz="4" w:space="0" w:color="auto"/>
            </w:tcBorders>
            <w:hideMark/>
          </w:tcPr>
          <w:p w14:paraId="1EDE54A2" w14:textId="77777777" w:rsidR="00B6122F" w:rsidRPr="00874E72" w:rsidRDefault="00B6122F" w:rsidP="000436AF">
            <w:pPr>
              <w:spacing w:line="276" w:lineRule="auto"/>
              <w:jc w:val="center"/>
            </w:pPr>
            <w:r w:rsidRPr="00874E72">
              <w:t>11</w:t>
            </w:r>
          </w:p>
        </w:tc>
      </w:tr>
      <w:tr w:rsidR="00B6122F" w:rsidRPr="00874E72" w14:paraId="583DBACE" w14:textId="77777777" w:rsidTr="00B567B2">
        <w:trPr>
          <w:trHeight w:val="63"/>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019CC9AA"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76F13AFF" w14:textId="77777777" w:rsidR="00B6122F" w:rsidRPr="00874E72" w:rsidRDefault="00B6122F" w:rsidP="000436AF">
            <w:pPr>
              <w:spacing w:line="276" w:lineRule="auto"/>
              <w:jc w:val="center"/>
            </w:pPr>
            <w:r w:rsidRPr="00874E72">
              <w:t>Esamina e valuta in modo personale</w:t>
            </w:r>
          </w:p>
        </w:tc>
        <w:tc>
          <w:tcPr>
            <w:tcW w:w="1276" w:type="dxa"/>
            <w:tcBorders>
              <w:top w:val="single" w:sz="4" w:space="0" w:color="auto"/>
              <w:left w:val="single" w:sz="4" w:space="0" w:color="auto"/>
              <w:bottom w:val="single" w:sz="4" w:space="0" w:color="auto"/>
              <w:right w:val="single" w:sz="4" w:space="0" w:color="auto"/>
            </w:tcBorders>
            <w:hideMark/>
          </w:tcPr>
          <w:p w14:paraId="1F714A57" w14:textId="77777777" w:rsidR="00B6122F" w:rsidRPr="00874E72" w:rsidRDefault="00B6122F" w:rsidP="000436AF">
            <w:pPr>
              <w:spacing w:line="276" w:lineRule="auto"/>
              <w:jc w:val="center"/>
            </w:pPr>
            <w:r w:rsidRPr="00874E72">
              <w:t>10-9</w:t>
            </w:r>
          </w:p>
        </w:tc>
      </w:tr>
      <w:tr w:rsidR="00B6122F" w:rsidRPr="00874E72" w14:paraId="6F3BE85E" w14:textId="77777777" w:rsidTr="00B567B2">
        <w:trPr>
          <w:trHeight w:val="63"/>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53344A73"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181900E9" w14:textId="77777777" w:rsidR="00B6122F" w:rsidRPr="00874E72" w:rsidRDefault="00B6122F" w:rsidP="000436AF">
            <w:pPr>
              <w:spacing w:line="276" w:lineRule="auto"/>
              <w:jc w:val="center"/>
            </w:pPr>
            <w:r w:rsidRPr="00874E72">
              <w:t>Esamina e valuta in modo essenziale</w:t>
            </w:r>
          </w:p>
        </w:tc>
        <w:tc>
          <w:tcPr>
            <w:tcW w:w="1276" w:type="dxa"/>
            <w:tcBorders>
              <w:top w:val="single" w:sz="4" w:space="0" w:color="auto"/>
              <w:left w:val="single" w:sz="4" w:space="0" w:color="auto"/>
              <w:bottom w:val="single" w:sz="4" w:space="0" w:color="auto"/>
              <w:right w:val="single" w:sz="4" w:space="0" w:color="auto"/>
            </w:tcBorders>
            <w:hideMark/>
          </w:tcPr>
          <w:p w14:paraId="1244AA09" w14:textId="77777777" w:rsidR="00B6122F" w:rsidRPr="00874E72" w:rsidRDefault="00B6122F" w:rsidP="000436AF">
            <w:pPr>
              <w:spacing w:line="276" w:lineRule="auto"/>
              <w:jc w:val="center"/>
            </w:pPr>
            <w:r w:rsidRPr="00874E72">
              <w:t>8-7</w:t>
            </w:r>
          </w:p>
        </w:tc>
      </w:tr>
      <w:tr w:rsidR="00B6122F" w:rsidRPr="00874E72" w14:paraId="7A96A9D3" w14:textId="77777777" w:rsidTr="00B567B2">
        <w:trPr>
          <w:trHeight w:val="63"/>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684E5AD4"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20FF5A73" w14:textId="77777777" w:rsidR="00B6122F" w:rsidRPr="00874E72" w:rsidRDefault="00B6122F" w:rsidP="000436AF">
            <w:pPr>
              <w:spacing w:line="276" w:lineRule="auto"/>
              <w:jc w:val="center"/>
            </w:pPr>
            <w:r w:rsidRPr="00874E72">
              <w:t>Esamina e valuta in modo parziale</w:t>
            </w:r>
          </w:p>
        </w:tc>
        <w:tc>
          <w:tcPr>
            <w:tcW w:w="1276" w:type="dxa"/>
            <w:tcBorders>
              <w:top w:val="single" w:sz="4" w:space="0" w:color="auto"/>
              <w:left w:val="single" w:sz="4" w:space="0" w:color="auto"/>
              <w:bottom w:val="single" w:sz="4" w:space="0" w:color="auto"/>
              <w:right w:val="single" w:sz="4" w:space="0" w:color="auto"/>
            </w:tcBorders>
            <w:hideMark/>
          </w:tcPr>
          <w:p w14:paraId="7F3DA2AC" w14:textId="77777777" w:rsidR="00B6122F" w:rsidRPr="00874E72" w:rsidRDefault="00B6122F" w:rsidP="000436AF">
            <w:pPr>
              <w:spacing w:line="276" w:lineRule="auto"/>
              <w:jc w:val="center"/>
            </w:pPr>
            <w:r w:rsidRPr="00874E72">
              <w:t>6-5</w:t>
            </w:r>
          </w:p>
        </w:tc>
      </w:tr>
      <w:tr w:rsidR="00B6122F" w:rsidRPr="00874E72" w14:paraId="582DB6FF" w14:textId="77777777" w:rsidTr="00B567B2">
        <w:trPr>
          <w:trHeight w:val="131"/>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00FE01E9"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2B9BFDAB" w14:textId="77777777" w:rsidR="00B6122F" w:rsidRPr="00874E72" w:rsidRDefault="00B6122F" w:rsidP="000436AF">
            <w:pPr>
              <w:spacing w:line="276" w:lineRule="auto"/>
              <w:jc w:val="center"/>
            </w:pPr>
            <w:r w:rsidRPr="00874E72">
              <w:t>Esamina e valuta in modo scarso</w:t>
            </w:r>
          </w:p>
        </w:tc>
        <w:tc>
          <w:tcPr>
            <w:tcW w:w="1276" w:type="dxa"/>
            <w:tcBorders>
              <w:top w:val="single" w:sz="4" w:space="0" w:color="auto"/>
              <w:left w:val="single" w:sz="4" w:space="0" w:color="auto"/>
              <w:bottom w:val="single" w:sz="4" w:space="0" w:color="auto"/>
              <w:right w:val="single" w:sz="4" w:space="0" w:color="auto"/>
            </w:tcBorders>
            <w:hideMark/>
          </w:tcPr>
          <w:p w14:paraId="1A5F618A" w14:textId="77777777" w:rsidR="00B6122F" w:rsidRPr="00874E72" w:rsidRDefault="00B6122F" w:rsidP="000436AF">
            <w:pPr>
              <w:spacing w:line="276" w:lineRule="auto"/>
              <w:jc w:val="center"/>
            </w:pPr>
            <w:r w:rsidRPr="00874E72">
              <w:t>4-3</w:t>
            </w:r>
          </w:p>
        </w:tc>
      </w:tr>
      <w:tr w:rsidR="00B6122F" w:rsidRPr="00874E72" w14:paraId="7047F175" w14:textId="77777777" w:rsidTr="00B567B2">
        <w:trPr>
          <w:trHeight w:val="246"/>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6CD23E3F"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58AAE4BB" w14:textId="77777777" w:rsidR="00B6122F" w:rsidRPr="00874E72" w:rsidRDefault="00B6122F" w:rsidP="000436AF">
            <w:pPr>
              <w:spacing w:line="276" w:lineRule="auto"/>
              <w:jc w:val="center"/>
            </w:pPr>
            <w:r w:rsidRPr="00874E72">
              <w:t>Non rielabora</w:t>
            </w:r>
          </w:p>
        </w:tc>
        <w:tc>
          <w:tcPr>
            <w:tcW w:w="1276" w:type="dxa"/>
            <w:tcBorders>
              <w:top w:val="single" w:sz="4" w:space="0" w:color="auto"/>
              <w:left w:val="single" w:sz="4" w:space="0" w:color="auto"/>
              <w:bottom w:val="single" w:sz="4" w:space="0" w:color="auto"/>
              <w:right w:val="single" w:sz="4" w:space="0" w:color="auto"/>
            </w:tcBorders>
            <w:hideMark/>
          </w:tcPr>
          <w:p w14:paraId="2F15BEDD" w14:textId="77777777" w:rsidR="00B6122F" w:rsidRPr="00874E72" w:rsidRDefault="00B6122F" w:rsidP="000436AF">
            <w:pPr>
              <w:spacing w:line="276" w:lineRule="auto"/>
              <w:jc w:val="center"/>
            </w:pPr>
            <w:r w:rsidRPr="00874E72">
              <w:t>2-1</w:t>
            </w:r>
          </w:p>
        </w:tc>
      </w:tr>
    </w:tbl>
    <w:p w14:paraId="125CCC8E" w14:textId="77777777" w:rsidR="00B6122F" w:rsidRPr="00874E72" w:rsidRDefault="00B6122F" w:rsidP="00E53611">
      <w:pPr>
        <w:spacing w:line="276" w:lineRule="auto"/>
        <w:rPr>
          <w:rFonts w:ascii="Times New Roman" w:eastAsia="Calibri" w:hAnsi="Times New Roman" w:cs="Times New Roman"/>
          <w:sz w:val="20"/>
          <w:szCs w:val="20"/>
          <w:lang w:eastAsia="en-US"/>
        </w:rPr>
      </w:pPr>
    </w:p>
    <w:p w14:paraId="2471E35B" w14:textId="370B0E70" w:rsidR="00B6122F" w:rsidRPr="00B567B2" w:rsidRDefault="00B6122F" w:rsidP="00B567B2">
      <w:pPr>
        <w:spacing w:line="276" w:lineRule="auto"/>
        <w:jc w:val="center"/>
        <w:rPr>
          <w:rFonts w:ascii="Times New Roman" w:eastAsia="Calibri" w:hAnsi="Times New Roman" w:cs="Times New Roman"/>
          <w:b/>
          <w:sz w:val="20"/>
          <w:szCs w:val="20"/>
          <w:lang w:eastAsia="en-US"/>
        </w:rPr>
      </w:pPr>
      <w:r w:rsidRPr="00874E72">
        <w:rPr>
          <w:rFonts w:ascii="Times New Roman" w:eastAsia="Calibri" w:hAnsi="Times New Roman" w:cs="Times New Roman"/>
          <w:b/>
          <w:sz w:val="20"/>
          <w:szCs w:val="20"/>
          <w:lang w:eastAsia="en-US"/>
        </w:rPr>
        <w:t>TIPOLOGIA A – ANALISI E INTERPRETAZIONE DI UN TESTO LETTERARIO ITALIANO (MAX 40 PUNTI)</w:t>
      </w:r>
    </w:p>
    <w:tbl>
      <w:tblPr>
        <w:tblStyle w:val="Grigliatabella"/>
        <w:tblW w:w="0" w:type="auto"/>
        <w:tblLook w:val="04A0" w:firstRow="1" w:lastRow="0" w:firstColumn="1" w:lastColumn="0" w:noHBand="0" w:noVBand="1"/>
      </w:tblPr>
      <w:tblGrid>
        <w:gridCol w:w="4077"/>
        <w:gridCol w:w="5670"/>
        <w:gridCol w:w="1276"/>
      </w:tblGrid>
      <w:tr w:rsidR="002C0B4A" w:rsidRPr="00874E72" w14:paraId="689DA2DE" w14:textId="77777777" w:rsidTr="00B567B2">
        <w:tc>
          <w:tcPr>
            <w:tcW w:w="4077" w:type="dxa"/>
            <w:tcBorders>
              <w:top w:val="single" w:sz="4" w:space="0" w:color="auto"/>
              <w:left w:val="single" w:sz="4" w:space="0" w:color="auto"/>
              <w:bottom w:val="single" w:sz="4" w:space="0" w:color="auto"/>
              <w:right w:val="single" w:sz="4" w:space="0" w:color="auto"/>
            </w:tcBorders>
            <w:hideMark/>
          </w:tcPr>
          <w:p w14:paraId="3E35C304" w14:textId="77777777" w:rsidR="00B6122F" w:rsidRDefault="00B6122F" w:rsidP="000436AF">
            <w:pPr>
              <w:spacing w:line="276" w:lineRule="auto"/>
              <w:jc w:val="center"/>
              <w:rPr>
                <w:b/>
              </w:rPr>
            </w:pPr>
            <w:r w:rsidRPr="00874E72">
              <w:rPr>
                <w:b/>
              </w:rPr>
              <w:t>INDICATORI</w:t>
            </w:r>
          </w:p>
          <w:p w14:paraId="402BDDA5" w14:textId="77777777" w:rsidR="00B567B2" w:rsidRPr="00874E72" w:rsidRDefault="00B567B2" w:rsidP="000436AF">
            <w:pPr>
              <w:spacing w:line="276" w:lineRule="auto"/>
              <w:jc w:val="center"/>
              <w:rPr>
                <w:b/>
              </w:rPr>
            </w:pPr>
          </w:p>
        </w:tc>
        <w:tc>
          <w:tcPr>
            <w:tcW w:w="5670" w:type="dxa"/>
            <w:tcBorders>
              <w:top w:val="single" w:sz="4" w:space="0" w:color="auto"/>
              <w:left w:val="single" w:sz="4" w:space="0" w:color="auto"/>
              <w:bottom w:val="single" w:sz="4" w:space="0" w:color="auto"/>
              <w:right w:val="single" w:sz="4" w:space="0" w:color="auto"/>
            </w:tcBorders>
            <w:hideMark/>
          </w:tcPr>
          <w:p w14:paraId="6DE2D6A2" w14:textId="77777777" w:rsidR="00B6122F" w:rsidRPr="00874E72" w:rsidRDefault="00B6122F" w:rsidP="000436AF">
            <w:pPr>
              <w:spacing w:line="276" w:lineRule="auto"/>
              <w:jc w:val="center"/>
              <w:rPr>
                <w:b/>
              </w:rPr>
            </w:pPr>
            <w:r w:rsidRPr="00874E72">
              <w:rPr>
                <w:b/>
              </w:rPr>
              <w:t>DESCRIZIONE</w:t>
            </w:r>
          </w:p>
        </w:tc>
        <w:tc>
          <w:tcPr>
            <w:tcW w:w="1276" w:type="dxa"/>
            <w:tcBorders>
              <w:top w:val="single" w:sz="4" w:space="0" w:color="auto"/>
              <w:left w:val="single" w:sz="4" w:space="0" w:color="auto"/>
              <w:bottom w:val="single" w:sz="4" w:space="0" w:color="auto"/>
              <w:right w:val="single" w:sz="4" w:space="0" w:color="auto"/>
            </w:tcBorders>
            <w:hideMark/>
          </w:tcPr>
          <w:p w14:paraId="325100EF" w14:textId="77777777" w:rsidR="00B6122F" w:rsidRPr="00874E72" w:rsidRDefault="00B6122F" w:rsidP="000436AF">
            <w:pPr>
              <w:spacing w:line="276" w:lineRule="auto"/>
              <w:jc w:val="center"/>
              <w:rPr>
                <w:b/>
              </w:rPr>
            </w:pPr>
            <w:r w:rsidRPr="00874E72">
              <w:rPr>
                <w:b/>
              </w:rPr>
              <w:t>PUNTI</w:t>
            </w:r>
          </w:p>
        </w:tc>
      </w:tr>
      <w:tr w:rsidR="002C0B4A" w:rsidRPr="00874E72" w14:paraId="619FA21D" w14:textId="77777777" w:rsidTr="00B567B2">
        <w:trPr>
          <w:trHeight w:val="201"/>
        </w:trPr>
        <w:tc>
          <w:tcPr>
            <w:tcW w:w="4077" w:type="dxa"/>
            <w:vMerge w:val="restart"/>
            <w:tcBorders>
              <w:top w:val="single" w:sz="4" w:space="0" w:color="auto"/>
              <w:left w:val="single" w:sz="4" w:space="0" w:color="auto"/>
              <w:bottom w:val="single" w:sz="4" w:space="0" w:color="auto"/>
              <w:right w:val="single" w:sz="4" w:space="0" w:color="auto"/>
            </w:tcBorders>
            <w:hideMark/>
          </w:tcPr>
          <w:p w14:paraId="027E1AE2" w14:textId="77777777" w:rsidR="00B6122F" w:rsidRPr="00874E72" w:rsidRDefault="00B6122F" w:rsidP="000436AF">
            <w:pPr>
              <w:spacing w:line="276" w:lineRule="auto"/>
              <w:jc w:val="center"/>
            </w:pPr>
            <w:r w:rsidRPr="00874E72">
              <w:t>Rispetto dei vincoli posti nella consegna</w:t>
            </w:r>
          </w:p>
        </w:tc>
        <w:tc>
          <w:tcPr>
            <w:tcW w:w="5670" w:type="dxa"/>
            <w:tcBorders>
              <w:top w:val="single" w:sz="4" w:space="0" w:color="auto"/>
              <w:left w:val="single" w:sz="4" w:space="0" w:color="auto"/>
              <w:bottom w:val="single" w:sz="4" w:space="0" w:color="auto"/>
              <w:right w:val="single" w:sz="4" w:space="0" w:color="auto"/>
            </w:tcBorders>
            <w:hideMark/>
          </w:tcPr>
          <w:p w14:paraId="3ADA09B9" w14:textId="77777777" w:rsidR="00B6122F" w:rsidRPr="00874E72" w:rsidRDefault="00B6122F" w:rsidP="000436AF">
            <w:pPr>
              <w:spacing w:line="276" w:lineRule="auto"/>
              <w:jc w:val="center"/>
            </w:pPr>
            <w:r w:rsidRPr="00874E72">
              <w:t>Rispetta la consegna in modo pienamente appropriato</w:t>
            </w:r>
          </w:p>
        </w:tc>
        <w:tc>
          <w:tcPr>
            <w:tcW w:w="1276" w:type="dxa"/>
            <w:tcBorders>
              <w:top w:val="single" w:sz="4" w:space="0" w:color="auto"/>
              <w:left w:val="single" w:sz="4" w:space="0" w:color="auto"/>
              <w:bottom w:val="single" w:sz="4" w:space="0" w:color="auto"/>
              <w:right w:val="single" w:sz="4" w:space="0" w:color="auto"/>
            </w:tcBorders>
            <w:hideMark/>
          </w:tcPr>
          <w:p w14:paraId="59B3CBD5" w14:textId="77777777" w:rsidR="00B6122F" w:rsidRPr="00874E72" w:rsidRDefault="00B6122F" w:rsidP="000436AF">
            <w:pPr>
              <w:spacing w:line="276" w:lineRule="auto"/>
              <w:jc w:val="center"/>
            </w:pPr>
            <w:r w:rsidRPr="00874E72">
              <w:t>9</w:t>
            </w:r>
          </w:p>
        </w:tc>
      </w:tr>
      <w:tr w:rsidR="002C0B4A" w:rsidRPr="00874E72" w14:paraId="397174A6" w14:textId="77777777" w:rsidTr="00B567B2">
        <w:trPr>
          <w:trHeight w:val="201"/>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441B166A"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5E37BF37" w14:textId="77777777" w:rsidR="00B6122F" w:rsidRPr="00874E72" w:rsidRDefault="00B6122F" w:rsidP="000436AF">
            <w:pPr>
              <w:spacing w:line="276" w:lineRule="auto"/>
              <w:jc w:val="center"/>
            </w:pPr>
            <w:r w:rsidRPr="00874E72">
              <w:t>Rispetta la consegna in modo appropriato</w:t>
            </w:r>
          </w:p>
        </w:tc>
        <w:tc>
          <w:tcPr>
            <w:tcW w:w="1276" w:type="dxa"/>
            <w:tcBorders>
              <w:top w:val="single" w:sz="4" w:space="0" w:color="auto"/>
              <w:left w:val="single" w:sz="4" w:space="0" w:color="auto"/>
              <w:bottom w:val="single" w:sz="4" w:space="0" w:color="auto"/>
              <w:right w:val="single" w:sz="4" w:space="0" w:color="auto"/>
            </w:tcBorders>
            <w:hideMark/>
          </w:tcPr>
          <w:p w14:paraId="1BAF919A" w14:textId="77777777" w:rsidR="00B6122F" w:rsidRPr="00874E72" w:rsidRDefault="00B6122F" w:rsidP="000436AF">
            <w:pPr>
              <w:spacing w:line="276" w:lineRule="auto"/>
              <w:jc w:val="center"/>
            </w:pPr>
            <w:r w:rsidRPr="00874E72">
              <w:t>8-7</w:t>
            </w:r>
          </w:p>
        </w:tc>
      </w:tr>
      <w:tr w:rsidR="002C0B4A" w:rsidRPr="00874E72" w14:paraId="232E550E" w14:textId="77777777" w:rsidTr="00B567B2">
        <w:trPr>
          <w:trHeight w:val="201"/>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5094C484"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7643EF57" w14:textId="77777777" w:rsidR="00B6122F" w:rsidRPr="00874E72" w:rsidRDefault="00B6122F" w:rsidP="000436AF">
            <w:pPr>
              <w:spacing w:line="276" w:lineRule="auto"/>
              <w:jc w:val="center"/>
            </w:pPr>
            <w:r w:rsidRPr="00874E72">
              <w:t>Rispetta la consegna in modo corretto</w:t>
            </w:r>
          </w:p>
        </w:tc>
        <w:tc>
          <w:tcPr>
            <w:tcW w:w="1276" w:type="dxa"/>
            <w:tcBorders>
              <w:top w:val="single" w:sz="4" w:space="0" w:color="auto"/>
              <w:left w:val="single" w:sz="4" w:space="0" w:color="auto"/>
              <w:bottom w:val="single" w:sz="4" w:space="0" w:color="auto"/>
              <w:right w:val="single" w:sz="4" w:space="0" w:color="auto"/>
            </w:tcBorders>
            <w:hideMark/>
          </w:tcPr>
          <w:p w14:paraId="2741D252" w14:textId="77777777" w:rsidR="00B6122F" w:rsidRPr="00874E72" w:rsidRDefault="00B6122F" w:rsidP="000436AF">
            <w:pPr>
              <w:spacing w:line="276" w:lineRule="auto"/>
              <w:jc w:val="center"/>
            </w:pPr>
            <w:r w:rsidRPr="00874E72">
              <w:t>6-5</w:t>
            </w:r>
          </w:p>
        </w:tc>
      </w:tr>
      <w:tr w:rsidR="002C0B4A" w:rsidRPr="00874E72" w14:paraId="25E3A51C" w14:textId="77777777" w:rsidTr="00B567B2">
        <w:trPr>
          <w:trHeight w:val="201"/>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4381B594"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621FD125" w14:textId="77777777" w:rsidR="00B6122F" w:rsidRPr="00874E72" w:rsidRDefault="00B6122F" w:rsidP="000436AF">
            <w:pPr>
              <w:spacing w:line="276" w:lineRule="auto"/>
              <w:jc w:val="center"/>
            </w:pPr>
            <w:r w:rsidRPr="00874E72">
              <w:t>Rispetta la consegna in modo impreciso</w:t>
            </w:r>
          </w:p>
        </w:tc>
        <w:tc>
          <w:tcPr>
            <w:tcW w:w="1276" w:type="dxa"/>
            <w:tcBorders>
              <w:top w:val="single" w:sz="4" w:space="0" w:color="auto"/>
              <w:left w:val="single" w:sz="4" w:space="0" w:color="auto"/>
              <w:bottom w:val="single" w:sz="4" w:space="0" w:color="auto"/>
              <w:right w:val="single" w:sz="4" w:space="0" w:color="auto"/>
            </w:tcBorders>
            <w:hideMark/>
          </w:tcPr>
          <w:p w14:paraId="79A7653C" w14:textId="77777777" w:rsidR="00B6122F" w:rsidRPr="00874E72" w:rsidRDefault="00B6122F" w:rsidP="000436AF">
            <w:pPr>
              <w:spacing w:line="276" w:lineRule="auto"/>
              <w:jc w:val="center"/>
            </w:pPr>
            <w:r w:rsidRPr="00874E72">
              <w:t>4-3</w:t>
            </w:r>
          </w:p>
        </w:tc>
      </w:tr>
      <w:tr w:rsidR="002C0B4A" w:rsidRPr="00874E72" w14:paraId="22FC7132" w14:textId="77777777" w:rsidTr="00B567B2">
        <w:trPr>
          <w:trHeight w:val="201"/>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2941F5D2"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62803A2D" w14:textId="77777777" w:rsidR="00B6122F" w:rsidRPr="00874E72" w:rsidRDefault="00B6122F" w:rsidP="000436AF">
            <w:pPr>
              <w:spacing w:line="276" w:lineRule="auto"/>
              <w:jc w:val="center"/>
            </w:pPr>
            <w:r w:rsidRPr="00874E72">
              <w:t>Non rispetta la consegna</w:t>
            </w:r>
          </w:p>
        </w:tc>
        <w:tc>
          <w:tcPr>
            <w:tcW w:w="1276" w:type="dxa"/>
            <w:tcBorders>
              <w:top w:val="single" w:sz="4" w:space="0" w:color="auto"/>
              <w:left w:val="single" w:sz="4" w:space="0" w:color="auto"/>
              <w:bottom w:val="single" w:sz="4" w:space="0" w:color="auto"/>
              <w:right w:val="single" w:sz="4" w:space="0" w:color="auto"/>
            </w:tcBorders>
            <w:hideMark/>
          </w:tcPr>
          <w:p w14:paraId="6C44B5B9" w14:textId="77777777" w:rsidR="00B6122F" w:rsidRPr="00874E72" w:rsidRDefault="00B6122F" w:rsidP="000436AF">
            <w:pPr>
              <w:spacing w:line="276" w:lineRule="auto"/>
              <w:jc w:val="center"/>
            </w:pPr>
            <w:r w:rsidRPr="00874E72">
              <w:t>2-1</w:t>
            </w:r>
          </w:p>
        </w:tc>
      </w:tr>
      <w:tr w:rsidR="002C0B4A" w:rsidRPr="00874E72" w14:paraId="700D0308" w14:textId="77777777" w:rsidTr="00B567B2">
        <w:trPr>
          <w:trHeight w:val="153"/>
        </w:trPr>
        <w:tc>
          <w:tcPr>
            <w:tcW w:w="4077" w:type="dxa"/>
            <w:vMerge w:val="restart"/>
            <w:tcBorders>
              <w:top w:val="single" w:sz="4" w:space="0" w:color="auto"/>
              <w:left w:val="single" w:sz="4" w:space="0" w:color="auto"/>
              <w:bottom w:val="single" w:sz="4" w:space="0" w:color="auto"/>
              <w:right w:val="single" w:sz="4" w:space="0" w:color="auto"/>
            </w:tcBorders>
            <w:hideMark/>
          </w:tcPr>
          <w:p w14:paraId="498F4FB9" w14:textId="77777777" w:rsidR="00B6122F" w:rsidRPr="00874E72" w:rsidRDefault="00B6122F" w:rsidP="000436AF">
            <w:pPr>
              <w:spacing w:line="276" w:lineRule="auto"/>
              <w:jc w:val="center"/>
            </w:pPr>
            <w:r w:rsidRPr="00874E72">
              <w:t>Capacità di comprendere il testo nel suo senso complessivo e nei suoi snodi tematici e stilistici</w:t>
            </w:r>
          </w:p>
        </w:tc>
        <w:tc>
          <w:tcPr>
            <w:tcW w:w="5670" w:type="dxa"/>
            <w:tcBorders>
              <w:top w:val="single" w:sz="4" w:space="0" w:color="auto"/>
              <w:left w:val="single" w:sz="4" w:space="0" w:color="auto"/>
              <w:bottom w:val="single" w:sz="4" w:space="0" w:color="auto"/>
              <w:right w:val="single" w:sz="4" w:space="0" w:color="auto"/>
            </w:tcBorders>
            <w:hideMark/>
          </w:tcPr>
          <w:p w14:paraId="19F24DC4" w14:textId="77777777" w:rsidR="00B6122F" w:rsidRPr="00874E72" w:rsidRDefault="00B6122F" w:rsidP="000436AF">
            <w:pPr>
              <w:spacing w:line="276" w:lineRule="auto"/>
              <w:jc w:val="center"/>
            </w:pPr>
            <w:r w:rsidRPr="00874E72">
              <w:t>Dimostra una piena comprensione</w:t>
            </w:r>
          </w:p>
        </w:tc>
        <w:tc>
          <w:tcPr>
            <w:tcW w:w="1276" w:type="dxa"/>
            <w:tcBorders>
              <w:top w:val="single" w:sz="4" w:space="0" w:color="auto"/>
              <w:left w:val="single" w:sz="4" w:space="0" w:color="auto"/>
              <w:bottom w:val="single" w:sz="4" w:space="0" w:color="auto"/>
              <w:right w:val="single" w:sz="4" w:space="0" w:color="auto"/>
            </w:tcBorders>
            <w:hideMark/>
          </w:tcPr>
          <w:p w14:paraId="7F9E1EB5" w14:textId="77777777" w:rsidR="00B6122F" w:rsidRPr="00874E72" w:rsidRDefault="00B6122F" w:rsidP="000436AF">
            <w:pPr>
              <w:spacing w:line="276" w:lineRule="auto"/>
              <w:jc w:val="center"/>
            </w:pPr>
            <w:r w:rsidRPr="00874E72">
              <w:t>11</w:t>
            </w:r>
          </w:p>
        </w:tc>
      </w:tr>
      <w:tr w:rsidR="002C0B4A" w:rsidRPr="00874E72" w14:paraId="75415937" w14:textId="77777777" w:rsidTr="00B567B2">
        <w:trPr>
          <w:trHeight w:val="153"/>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3E3A3EB8"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5B84F993" w14:textId="77777777" w:rsidR="00B6122F" w:rsidRPr="00874E72" w:rsidRDefault="00B6122F" w:rsidP="000436AF">
            <w:pPr>
              <w:spacing w:line="276" w:lineRule="auto"/>
              <w:jc w:val="center"/>
            </w:pPr>
            <w:r w:rsidRPr="00874E72">
              <w:t>Dimostra una comprensione adeguata</w:t>
            </w:r>
          </w:p>
        </w:tc>
        <w:tc>
          <w:tcPr>
            <w:tcW w:w="1276" w:type="dxa"/>
            <w:tcBorders>
              <w:top w:val="single" w:sz="4" w:space="0" w:color="auto"/>
              <w:left w:val="single" w:sz="4" w:space="0" w:color="auto"/>
              <w:bottom w:val="single" w:sz="4" w:space="0" w:color="auto"/>
              <w:right w:val="single" w:sz="4" w:space="0" w:color="auto"/>
            </w:tcBorders>
            <w:hideMark/>
          </w:tcPr>
          <w:p w14:paraId="1767695A" w14:textId="77777777" w:rsidR="00B6122F" w:rsidRPr="00874E72" w:rsidRDefault="00B6122F" w:rsidP="000436AF">
            <w:pPr>
              <w:spacing w:line="276" w:lineRule="auto"/>
              <w:jc w:val="center"/>
            </w:pPr>
            <w:r w:rsidRPr="00874E72">
              <w:t>10-9</w:t>
            </w:r>
          </w:p>
        </w:tc>
      </w:tr>
      <w:tr w:rsidR="002C0B4A" w:rsidRPr="00874E72" w14:paraId="655CF98B" w14:textId="77777777" w:rsidTr="00B567B2">
        <w:trPr>
          <w:trHeight w:val="153"/>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670883AC"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4CB03E84" w14:textId="77777777" w:rsidR="00B6122F" w:rsidRPr="00874E72" w:rsidRDefault="00B6122F" w:rsidP="000436AF">
            <w:pPr>
              <w:spacing w:line="276" w:lineRule="auto"/>
              <w:jc w:val="center"/>
            </w:pPr>
            <w:r w:rsidRPr="00874E72">
              <w:t>Dimostra una comprensione corretta</w:t>
            </w:r>
          </w:p>
        </w:tc>
        <w:tc>
          <w:tcPr>
            <w:tcW w:w="1276" w:type="dxa"/>
            <w:tcBorders>
              <w:top w:val="single" w:sz="4" w:space="0" w:color="auto"/>
              <w:left w:val="single" w:sz="4" w:space="0" w:color="auto"/>
              <w:bottom w:val="single" w:sz="4" w:space="0" w:color="auto"/>
              <w:right w:val="single" w:sz="4" w:space="0" w:color="auto"/>
            </w:tcBorders>
            <w:hideMark/>
          </w:tcPr>
          <w:p w14:paraId="205B3069" w14:textId="77777777" w:rsidR="00B6122F" w:rsidRPr="00874E72" w:rsidRDefault="00B6122F" w:rsidP="000436AF">
            <w:pPr>
              <w:spacing w:line="276" w:lineRule="auto"/>
              <w:jc w:val="center"/>
            </w:pPr>
            <w:r w:rsidRPr="00874E72">
              <w:t>8-7</w:t>
            </w:r>
          </w:p>
        </w:tc>
      </w:tr>
      <w:tr w:rsidR="002C0B4A" w:rsidRPr="00874E72" w14:paraId="5FE2EE54" w14:textId="77777777" w:rsidTr="00B567B2">
        <w:trPr>
          <w:trHeight w:val="153"/>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3ADE3BB0"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7AA4A1E1" w14:textId="77777777" w:rsidR="00B6122F" w:rsidRPr="00874E72" w:rsidRDefault="00B6122F" w:rsidP="000436AF">
            <w:pPr>
              <w:spacing w:line="276" w:lineRule="auto"/>
              <w:jc w:val="center"/>
            </w:pPr>
            <w:r w:rsidRPr="00874E72">
              <w:t>Dimostra una comprensione imprecisa</w:t>
            </w:r>
          </w:p>
        </w:tc>
        <w:tc>
          <w:tcPr>
            <w:tcW w:w="1276" w:type="dxa"/>
            <w:tcBorders>
              <w:top w:val="single" w:sz="4" w:space="0" w:color="auto"/>
              <w:left w:val="single" w:sz="4" w:space="0" w:color="auto"/>
              <w:bottom w:val="single" w:sz="4" w:space="0" w:color="auto"/>
              <w:right w:val="single" w:sz="4" w:space="0" w:color="auto"/>
            </w:tcBorders>
            <w:hideMark/>
          </w:tcPr>
          <w:p w14:paraId="18E337DE" w14:textId="77777777" w:rsidR="00B6122F" w:rsidRPr="00874E72" w:rsidRDefault="00B6122F" w:rsidP="000436AF">
            <w:pPr>
              <w:spacing w:line="276" w:lineRule="auto"/>
              <w:jc w:val="center"/>
            </w:pPr>
            <w:r w:rsidRPr="00874E72">
              <w:t>6-5</w:t>
            </w:r>
          </w:p>
        </w:tc>
      </w:tr>
      <w:tr w:rsidR="002C0B4A" w:rsidRPr="00874E72" w14:paraId="0438D436" w14:textId="77777777" w:rsidTr="00B567B2">
        <w:trPr>
          <w:trHeight w:val="229"/>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1FDDEC93"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1FC99800" w14:textId="77777777" w:rsidR="00B6122F" w:rsidRPr="00874E72" w:rsidRDefault="00B6122F" w:rsidP="000436AF">
            <w:pPr>
              <w:spacing w:line="276" w:lineRule="auto"/>
              <w:jc w:val="center"/>
            </w:pPr>
            <w:r w:rsidRPr="00874E72">
              <w:t>Dimostra una comprensione scorretta</w:t>
            </w:r>
          </w:p>
        </w:tc>
        <w:tc>
          <w:tcPr>
            <w:tcW w:w="1276" w:type="dxa"/>
            <w:tcBorders>
              <w:top w:val="single" w:sz="4" w:space="0" w:color="auto"/>
              <w:left w:val="single" w:sz="4" w:space="0" w:color="auto"/>
              <w:bottom w:val="single" w:sz="4" w:space="0" w:color="auto"/>
              <w:right w:val="single" w:sz="4" w:space="0" w:color="auto"/>
            </w:tcBorders>
            <w:hideMark/>
          </w:tcPr>
          <w:p w14:paraId="13D8EE40" w14:textId="77777777" w:rsidR="00B6122F" w:rsidRPr="00874E72" w:rsidRDefault="00B6122F" w:rsidP="000436AF">
            <w:pPr>
              <w:spacing w:line="276" w:lineRule="auto"/>
              <w:jc w:val="center"/>
            </w:pPr>
            <w:r w:rsidRPr="00874E72">
              <w:t>4-3</w:t>
            </w:r>
          </w:p>
        </w:tc>
      </w:tr>
      <w:tr w:rsidR="002C0B4A" w:rsidRPr="00874E72" w14:paraId="07CF387E" w14:textId="77777777" w:rsidTr="00B567B2">
        <w:trPr>
          <w:trHeight w:val="191"/>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1331CF9F"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78F6BC7B" w14:textId="77777777" w:rsidR="00B6122F" w:rsidRPr="00874E72" w:rsidRDefault="00B6122F" w:rsidP="000436AF">
            <w:pPr>
              <w:spacing w:line="276" w:lineRule="auto"/>
              <w:jc w:val="center"/>
            </w:pPr>
            <w:r w:rsidRPr="00874E72">
              <w:t>Non comprende il testo</w:t>
            </w:r>
          </w:p>
        </w:tc>
        <w:tc>
          <w:tcPr>
            <w:tcW w:w="1276" w:type="dxa"/>
            <w:tcBorders>
              <w:top w:val="single" w:sz="4" w:space="0" w:color="auto"/>
              <w:left w:val="single" w:sz="4" w:space="0" w:color="auto"/>
              <w:bottom w:val="single" w:sz="4" w:space="0" w:color="auto"/>
              <w:right w:val="single" w:sz="4" w:space="0" w:color="auto"/>
            </w:tcBorders>
            <w:hideMark/>
          </w:tcPr>
          <w:p w14:paraId="2CA9C3F4" w14:textId="77777777" w:rsidR="00B6122F" w:rsidRPr="00874E72" w:rsidRDefault="00B6122F" w:rsidP="000436AF">
            <w:pPr>
              <w:spacing w:line="276" w:lineRule="auto"/>
              <w:jc w:val="center"/>
            </w:pPr>
            <w:r w:rsidRPr="00874E72">
              <w:t>2-1</w:t>
            </w:r>
          </w:p>
        </w:tc>
      </w:tr>
      <w:tr w:rsidR="002C0B4A" w:rsidRPr="00874E72" w14:paraId="3D5C4CD6" w14:textId="77777777" w:rsidTr="00B567B2">
        <w:trPr>
          <w:trHeight w:val="102"/>
        </w:trPr>
        <w:tc>
          <w:tcPr>
            <w:tcW w:w="4077" w:type="dxa"/>
            <w:vMerge w:val="restart"/>
            <w:tcBorders>
              <w:top w:val="single" w:sz="4" w:space="0" w:color="auto"/>
              <w:left w:val="single" w:sz="4" w:space="0" w:color="auto"/>
              <w:bottom w:val="single" w:sz="4" w:space="0" w:color="auto"/>
              <w:right w:val="single" w:sz="4" w:space="0" w:color="auto"/>
            </w:tcBorders>
            <w:hideMark/>
          </w:tcPr>
          <w:p w14:paraId="33B6ECE0" w14:textId="77777777" w:rsidR="00B6122F" w:rsidRPr="00874E72" w:rsidRDefault="00B6122F" w:rsidP="000436AF">
            <w:pPr>
              <w:spacing w:line="276" w:lineRule="auto"/>
              <w:jc w:val="center"/>
            </w:pPr>
            <w:r w:rsidRPr="00874E72">
              <w:t>Puntualità nell’analisi lessicale, sintattica, stilistica e retorica</w:t>
            </w:r>
          </w:p>
        </w:tc>
        <w:tc>
          <w:tcPr>
            <w:tcW w:w="5670" w:type="dxa"/>
            <w:tcBorders>
              <w:top w:val="single" w:sz="4" w:space="0" w:color="auto"/>
              <w:left w:val="single" w:sz="4" w:space="0" w:color="auto"/>
              <w:bottom w:val="single" w:sz="4" w:space="0" w:color="auto"/>
              <w:right w:val="single" w:sz="4" w:space="0" w:color="auto"/>
            </w:tcBorders>
            <w:hideMark/>
          </w:tcPr>
          <w:p w14:paraId="0BAA2292" w14:textId="77777777" w:rsidR="00B6122F" w:rsidRPr="00874E72" w:rsidRDefault="00B6122F" w:rsidP="000436AF">
            <w:pPr>
              <w:spacing w:line="276" w:lineRule="auto"/>
              <w:jc w:val="center"/>
            </w:pPr>
            <w:r w:rsidRPr="00874E72">
              <w:t>Analizza il testo in modo preciso ed esaustivo</w:t>
            </w:r>
          </w:p>
        </w:tc>
        <w:tc>
          <w:tcPr>
            <w:tcW w:w="1276" w:type="dxa"/>
            <w:tcBorders>
              <w:top w:val="single" w:sz="4" w:space="0" w:color="auto"/>
              <w:left w:val="single" w:sz="4" w:space="0" w:color="auto"/>
              <w:bottom w:val="single" w:sz="4" w:space="0" w:color="auto"/>
              <w:right w:val="single" w:sz="4" w:space="0" w:color="auto"/>
            </w:tcBorders>
            <w:hideMark/>
          </w:tcPr>
          <w:p w14:paraId="18FD02AC" w14:textId="77777777" w:rsidR="00B6122F" w:rsidRPr="00874E72" w:rsidRDefault="00B6122F" w:rsidP="000436AF">
            <w:pPr>
              <w:spacing w:line="276" w:lineRule="auto"/>
              <w:jc w:val="center"/>
            </w:pPr>
            <w:r w:rsidRPr="00874E72">
              <w:t>10-9</w:t>
            </w:r>
          </w:p>
        </w:tc>
      </w:tr>
      <w:tr w:rsidR="002C0B4A" w:rsidRPr="00874E72" w14:paraId="73DA030A" w14:textId="77777777" w:rsidTr="00B567B2">
        <w:trPr>
          <w:trHeight w:val="102"/>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18FC8B1B"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2B714AB9" w14:textId="77777777" w:rsidR="00B6122F" w:rsidRPr="00874E72" w:rsidRDefault="00B6122F" w:rsidP="000436AF">
            <w:pPr>
              <w:spacing w:line="276" w:lineRule="auto"/>
              <w:jc w:val="center"/>
            </w:pPr>
            <w:r w:rsidRPr="00874E72">
              <w:t>Analizza il testo in modo pertinente e corretto</w:t>
            </w:r>
          </w:p>
        </w:tc>
        <w:tc>
          <w:tcPr>
            <w:tcW w:w="1276" w:type="dxa"/>
            <w:tcBorders>
              <w:top w:val="single" w:sz="4" w:space="0" w:color="auto"/>
              <w:left w:val="single" w:sz="4" w:space="0" w:color="auto"/>
              <w:bottom w:val="single" w:sz="4" w:space="0" w:color="auto"/>
              <w:right w:val="single" w:sz="4" w:space="0" w:color="auto"/>
            </w:tcBorders>
            <w:hideMark/>
          </w:tcPr>
          <w:p w14:paraId="344C72B9" w14:textId="77777777" w:rsidR="00B6122F" w:rsidRPr="00874E72" w:rsidRDefault="00B6122F" w:rsidP="000436AF">
            <w:pPr>
              <w:spacing w:line="276" w:lineRule="auto"/>
              <w:jc w:val="center"/>
            </w:pPr>
            <w:r w:rsidRPr="00874E72">
              <w:t>8-7</w:t>
            </w:r>
          </w:p>
        </w:tc>
      </w:tr>
      <w:tr w:rsidR="002C0B4A" w:rsidRPr="00874E72" w14:paraId="206BDACC" w14:textId="77777777" w:rsidTr="00B567B2">
        <w:trPr>
          <w:trHeight w:val="102"/>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0DB37CB0"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39C32EB3" w14:textId="77777777" w:rsidR="00B6122F" w:rsidRPr="00874E72" w:rsidRDefault="00B6122F" w:rsidP="000436AF">
            <w:pPr>
              <w:spacing w:line="276" w:lineRule="auto"/>
              <w:jc w:val="center"/>
            </w:pPr>
            <w:r w:rsidRPr="00874E72">
              <w:t>Analizza il testo in modo corretto</w:t>
            </w:r>
          </w:p>
        </w:tc>
        <w:tc>
          <w:tcPr>
            <w:tcW w:w="1276" w:type="dxa"/>
            <w:tcBorders>
              <w:top w:val="single" w:sz="4" w:space="0" w:color="auto"/>
              <w:left w:val="single" w:sz="4" w:space="0" w:color="auto"/>
              <w:bottom w:val="single" w:sz="4" w:space="0" w:color="auto"/>
              <w:right w:val="single" w:sz="4" w:space="0" w:color="auto"/>
            </w:tcBorders>
            <w:hideMark/>
          </w:tcPr>
          <w:p w14:paraId="0FE35CCD" w14:textId="77777777" w:rsidR="00B6122F" w:rsidRPr="00874E72" w:rsidRDefault="00B6122F" w:rsidP="000436AF">
            <w:pPr>
              <w:spacing w:line="276" w:lineRule="auto"/>
              <w:jc w:val="center"/>
            </w:pPr>
            <w:r w:rsidRPr="00874E72">
              <w:t>6-5</w:t>
            </w:r>
          </w:p>
        </w:tc>
      </w:tr>
      <w:tr w:rsidR="002C0B4A" w:rsidRPr="00874E72" w14:paraId="3802591B" w14:textId="77777777" w:rsidTr="00B567B2">
        <w:trPr>
          <w:trHeight w:val="102"/>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64B59208"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24B03984" w14:textId="77777777" w:rsidR="00B6122F" w:rsidRPr="00874E72" w:rsidRDefault="00B6122F" w:rsidP="000436AF">
            <w:pPr>
              <w:spacing w:line="276" w:lineRule="auto"/>
              <w:jc w:val="center"/>
            </w:pPr>
            <w:r w:rsidRPr="00874E72">
              <w:t>Analizza il testo in modo lacunoso</w:t>
            </w:r>
          </w:p>
        </w:tc>
        <w:tc>
          <w:tcPr>
            <w:tcW w:w="1276" w:type="dxa"/>
            <w:tcBorders>
              <w:top w:val="single" w:sz="4" w:space="0" w:color="auto"/>
              <w:left w:val="single" w:sz="4" w:space="0" w:color="auto"/>
              <w:bottom w:val="single" w:sz="4" w:space="0" w:color="auto"/>
              <w:right w:val="single" w:sz="4" w:space="0" w:color="auto"/>
            </w:tcBorders>
            <w:hideMark/>
          </w:tcPr>
          <w:p w14:paraId="179B330E" w14:textId="77777777" w:rsidR="00B6122F" w:rsidRPr="00874E72" w:rsidRDefault="00B6122F" w:rsidP="000436AF">
            <w:pPr>
              <w:spacing w:line="276" w:lineRule="auto"/>
              <w:jc w:val="center"/>
            </w:pPr>
            <w:r w:rsidRPr="00874E72">
              <w:t>4-3</w:t>
            </w:r>
          </w:p>
        </w:tc>
      </w:tr>
      <w:tr w:rsidR="002C0B4A" w:rsidRPr="00874E72" w14:paraId="6E57B890" w14:textId="77777777" w:rsidTr="00B567B2">
        <w:trPr>
          <w:trHeight w:val="102"/>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4D21436A"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102414D9" w14:textId="77777777" w:rsidR="00B6122F" w:rsidRPr="00874E72" w:rsidRDefault="00B6122F" w:rsidP="000436AF">
            <w:pPr>
              <w:spacing w:line="276" w:lineRule="auto"/>
              <w:jc w:val="center"/>
            </w:pPr>
            <w:r w:rsidRPr="00874E72">
              <w:t>Analizza il testo in modo non pertinente</w:t>
            </w:r>
          </w:p>
        </w:tc>
        <w:tc>
          <w:tcPr>
            <w:tcW w:w="1276" w:type="dxa"/>
            <w:tcBorders>
              <w:top w:val="single" w:sz="4" w:space="0" w:color="auto"/>
              <w:left w:val="single" w:sz="4" w:space="0" w:color="auto"/>
              <w:bottom w:val="single" w:sz="4" w:space="0" w:color="auto"/>
              <w:right w:val="single" w:sz="4" w:space="0" w:color="auto"/>
            </w:tcBorders>
            <w:hideMark/>
          </w:tcPr>
          <w:p w14:paraId="53408C6B" w14:textId="77777777" w:rsidR="00B6122F" w:rsidRPr="00874E72" w:rsidRDefault="00B6122F" w:rsidP="000436AF">
            <w:pPr>
              <w:spacing w:line="276" w:lineRule="auto"/>
              <w:jc w:val="center"/>
            </w:pPr>
            <w:r w:rsidRPr="00874E72">
              <w:t>2-1</w:t>
            </w:r>
          </w:p>
        </w:tc>
      </w:tr>
      <w:tr w:rsidR="002C0B4A" w:rsidRPr="00874E72" w14:paraId="25ED3F07" w14:textId="77777777" w:rsidTr="00B567B2">
        <w:trPr>
          <w:trHeight w:val="66"/>
        </w:trPr>
        <w:tc>
          <w:tcPr>
            <w:tcW w:w="4077" w:type="dxa"/>
            <w:vMerge w:val="restart"/>
            <w:tcBorders>
              <w:top w:val="single" w:sz="4" w:space="0" w:color="auto"/>
              <w:left w:val="single" w:sz="4" w:space="0" w:color="auto"/>
              <w:bottom w:val="single" w:sz="4" w:space="0" w:color="auto"/>
              <w:right w:val="single" w:sz="4" w:space="0" w:color="auto"/>
            </w:tcBorders>
            <w:hideMark/>
          </w:tcPr>
          <w:p w14:paraId="36506865" w14:textId="77777777" w:rsidR="00B6122F" w:rsidRPr="00874E72" w:rsidRDefault="00B6122F" w:rsidP="000436AF">
            <w:pPr>
              <w:spacing w:line="276" w:lineRule="auto"/>
              <w:jc w:val="center"/>
            </w:pPr>
            <w:r w:rsidRPr="00874E72">
              <w:t>Interpretazione corretta e articolata del testo</w:t>
            </w:r>
          </w:p>
        </w:tc>
        <w:tc>
          <w:tcPr>
            <w:tcW w:w="5670" w:type="dxa"/>
            <w:tcBorders>
              <w:top w:val="single" w:sz="4" w:space="0" w:color="auto"/>
              <w:left w:val="single" w:sz="4" w:space="0" w:color="auto"/>
              <w:bottom w:val="single" w:sz="4" w:space="0" w:color="auto"/>
              <w:right w:val="single" w:sz="4" w:space="0" w:color="auto"/>
            </w:tcBorders>
            <w:hideMark/>
          </w:tcPr>
          <w:p w14:paraId="45C1BCBD" w14:textId="77777777" w:rsidR="00B6122F" w:rsidRPr="00874E72" w:rsidRDefault="00B6122F" w:rsidP="000436AF">
            <w:pPr>
              <w:spacing w:line="276" w:lineRule="auto"/>
              <w:jc w:val="center"/>
            </w:pPr>
            <w:r w:rsidRPr="00874E72">
              <w:t>Interpreta in modo pienamente corretto ed approfondito</w:t>
            </w:r>
          </w:p>
        </w:tc>
        <w:tc>
          <w:tcPr>
            <w:tcW w:w="1276" w:type="dxa"/>
            <w:tcBorders>
              <w:top w:val="single" w:sz="4" w:space="0" w:color="auto"/>
              <w:left w:val="single" w:sz="4" w:space="0" w:color="auto"/>
              <w:bottom w:val="single" w:sz="4" w:space="0" w:color="auto"/>
              <w:right w:val="single" w:sz="4" w:space="0" w:color="auto"/>
            </w:tcBorders>
            <w:hideMark/>
          </w:tcPr>
          <w:p w14:paraId="34727487" w14:textId="77777777" w:rsidR="00B6122F" w:rsidRPr="00874E72" w:rsidRDefault="00B6122F" w:rsidP="000436AF">
            <w:pPr>
              <w:spacing w:line="276" w:lineRule="auto"/>
              <w:jc w:val="center"/>
            </w:pPr>
            <w:r w:rsidRPr="00874E72">
              <w:t>10-9</w:t>
            </w:r>
          </w:p>
        </w:tc>
      </w:tr>
      <w:tr w:rsidR="002C0B4A" w:rsidRPr="00874E72" w14:paraId="65A7A99C" w14:textId="77777777" w:rsidTr="00B567B2">
        <w:trPr>
          <w:trHeight w:val="63"/>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1997BD2C"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6D40FB5A" w14:textId="77777777" w:rsidR="00B6122F" w:rsidRPr="00874E72" w:rsidRDefault="00B6122F" w:rsidP="000436AF">
            <w:pPr>
              <w:spacing w:line="276" w:lineRule="auto"/>
              <w:jc w:val="center"/>
            </w:pPr>
            <w:r w:rsidRPr="00874E72">
              <w:t>Interpreta in modo corretto ed articolato</w:t>
            </w:r>
          </w:p>
        </w:tc>
        <w:tc>
          <w:tcPr>
            <w:tcW w:w="1276" w:type="dxa"/>
            <w:tcBorders>
              <w:top w:val="single" w:sz="4" w:space="0" w:color="auto"/>
              <w:left w:val="single" w:sz="4" w:space="0" w:color="auto"/>
              <w:bottom w:val="single" w:sz="4" w:space="0" w:color="auto"/>
              <w:right w:val="single" w:sz="4" w:space="0" w:color="auto"/>
            </w:tcBorders>
            <w:hideMark/>
          </w:tcPr>
          <w:p w14:paraId="70F798A3" w14:textId="77777777" w:rsidR="00B6122F" w:rsidRPr="00874E72" w:rsidRDefault="00B6122F" w:rsidP="000436AF">
            <w:pPr>
              <w:spacing w:line="276" w:lineRule="auto"/>
              <w:jc w:val="center"/>
            </w:pPr>
            <w:r w:rsidRPr="00874E72">
              <w:t>8-7</w:t>
            </w:r>
          </w:p>
        </w:tc>
      </w:tr>
      <w:tr w:rsidR="002C0B4A" w:rsidRPr="00874E72" w14:paraId="732194A9" w14:textId="77777777" w:rsidTr="00B567B2">
        <w:trPr>
          <w:trHeight w:val="63"/>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6C22C460"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0CD476A3" w14:textId="77777777" w:rsidR="00B6122F" w:rsidRPr="00874E72" w:rsidRDefault="00B6122F" w:rsidP="000436AF">
            <w:pPr>
              <w:spacing w:line="276" w:lineRule="auto"/>
              <w:jc w:val="center"/>
            </w:pPr>
            <w:r w:rsidRPr="00874E72">
              <w:t xml:space="preserve">Interpreta in modo corretto </w:t>
            </w:r>
          </w:p>
        </w:tc>
        <w:tc>
          <w:tcPr>
            <w:tcW w:w="1276" w:type="dxa"/>
            <w:tcBorders>
              <w:top w:val="single" w:sz="4" w:space="0" w:color="auto"/>
              <w:left w:val="single" w:sz="4" w:space="0" w:color="auto"/>
              <w:bottom w:val="single" w:sz="4" w:space="0" w:color="auto"/>
              <w:right w:val="single" w:sz="4" w:space="0" w:color="auto"/>
            </w:tcBorders>
            <w:hideMark/>
          </w:tcPr>
          <w:p w14:paraId="4DD80416" w14:textId="77777777" w:rsidR="00B6122F" w:rsidRPr="00874E72" w:rsidRDefault="00B6122F" w:rsidP="000436AF">
            <w:pPr>
              <w:spacing w:line="276" w:lineRule="auto"/>
              <w:jc w:val="center"/>
            </w:pPr>
            <w:r w:rsidRPr="00874E72">
              <w:t>6-5</w:t>
            </w:r>
          </w:p>
        </w:tc>
      </w:tr>
      <w:tr w:rsidR="002C0B4A" w:rsidRPr="00874E72" w14:paraId="65B3F605" w14:textId="77777777" w:rsidTr="00B567B2">
        <w:trPr>
          <w:trHeight w:val="63"/>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6A50FAF9"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3FB90BBB" w14:textId="77777777" w:rsidR="00B6122F" w:rsidRPr="00874E72" w:rsidRDefault="00B6122F" w:rsidP="000436AF">
            <w:pPr>
              <w:spacing w:line="276" w:lineRule="auto"/>
              <w:jc w:val="center"/>
            </w:pPr>
            <w:r w:rsidRPr="00874E72">
              <w:t>Interpreta il testo con alcune imprecisioni</w:t>
            </w:r>
          </w:p>
        </w:tc>
        <w:tc>
          <w:tcPr>
            <w:tcW w:w="1276" w:type="dxa"/>
            <w:tcBorders>
              <w:top w:val="single" w:sz="4" w:space="0" w:color="auto"/>
              <w:left w:val="single" w:sz="4" w:space="0" w:color="auto"/>
              <w:bottom w:val="single" w:sz="4" w:space="0" w:color="auto"/>
              <w:right w:val="single" w:sz="4" w:space="0" w:color="auto"/>
            </w:tcBorders>
            <w:hideMark/>
          </w:tcPr>
          <w:p w14:paraId="3903E6A4" w14:textId="77777777" w:rsidR="00B6122F" w:rsidRPr="00874E72" w:rsidRDefault="00B6122F" w:rsidP="000436AF">
            <w:pPr>
              <w:spacing w:line="276" w:lineRule="auto"/>
              <w:jc w:val="center"/>
            </w:pPr>
            <w:r w:rsidRPr="00874E72">
              <w:t>4-3</w:t>
            </w:r>
          </w:p>
        </w:tc>
      </w:tr>
      <w:tr w:rsidR="002C0B4A" w:rsidRPr="00874E72" w14:paraId="60100B7C" w14:textId="77777777" w:rsidTr="00B567B2">
        <w:trPr>
          <w:trHeight w:val="63"/>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43F212DB"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38CA2AC2" w14:textId="77777777" w:rsidR="00B6122F" w:rsidRPr="00874E72" w:rsidRDefault="00B6122F" w:rsidP="000436AF">
            <w:pPr>
              <w:spacing w:line="276" w:lineRule="auto"/>
              <w:jc w:val="center"/>
            </w:pPr>
            <w:r w:rsidRPr="00874E72">
              <w:t>Interpreta il testo in modo scorretto</w:t>
            </w:r>
          </w:p>
        </w:tc>
        <w:tc>
          <w:tcPr>
            <w:tcW w:w="1276" w:type="dxa"/>
            <w:tcBorders>
              <w:top w:val="single" w:sz="4" w:space="0" w:color="auto"/>
              <w:left w:val="single" w:sz="4" w:space="0" w:color="auto"/>
              <w:bottom w:val="single" w:sz="4" w:space="0" w:color="auto"/>
              <w:right w:val="single" w:sz="4" w:space="0" w:color="auto"/>
            </w:tcBorders>
            <w:hideMark/>
          </w:tcPr>
          <w:p w14:paraId="3ED72E17" w14:textId="77777777" w:rsidR="00B6122F" w:rsidRPr="00874E72" w:rsidRDefault="00B6122F" w:rsidP="000436AF">
            <w:pPr>
              <w:spacing w:line="276" w:lineRule="auto"/>
              <w:jc w:val="center"/>
            </w:pPr>
            <w:r w:rsidRPr="00874E72">
              <w:t>2-1</w:t>
            </w:r>
          </w:p>
        </w:tc>
      </w:tr>
    </w:tbl>
    <w:p w14:paraId="78612FB7" w14:textId="77777777" w:rsidR="00B6122F" w:rsidRPr="00874E72" w:rsidRDefault="00B6122F" w:rsidP="00EF6DDE">
      <w:pPr>
        <w:spacing w:line="276" w:lineRule="auto"/>
        <w:ind w:right="141"/>
        <w:jc w:val="both"/>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Il punteggio in centesimi, derivante dalla somma del punteggio della griglia di valutazione generale e della griglia specifica di ogni tipologia, va riportato a 20 con opportuna proporzione (divisione per 5 + arrotondamento) per la valutazione degli Esami di Stato. Per le verifiche curricolari il punteggio in centesimi va riportato a 10.</w:t>
      </w:r>
    </w:p>
    <w:p w14:paraId="4F4F1DC4" w14:textId="77777777" w:rsidR="00B6122F" w:rsidRPr="00874E72" w:rsidRDefault="00B6122F" w:rsidP="00B6122F">
      <w:pPr>
        <w:spacing w:line="276" w:lineRule="auto"/>
        <w:rPr>
          <w:rFonts w:ascii="Times New Roman" w:eastAsia="Calibri" w:hAnsi="Times New Roman" w:cs="Times New Roman"/>
          <w:sz w:val="20"/>
          <w:szCs w:val="20"/>
          <w:lang w:eastAsia="en-US"/>
        </w:rPr>
      </w:pPr>
    </w:p>
    <w:p w14:paraId="10CBF5DE" w14:textId="2F87529C" w:rsidR="00B6122F" w:rsidRPr="00B567B2" w:rsidRDefault="00B6122F" w:rsidP="00B567B2">
      <w:pPr>
        <w:spacing w:line="276" w:lineRule="auto"/>
        <w:jc w:val="center"/>
        <w:rPr>
          <w:rFonts w:ascii="Times New Roman" w:eastAsia="Calibri" w:hAnsi="Times New Roman" w:cs="Times New Roman"/>
          <w:b/>
          <w:sz w:val="20"/>
          <w:szCs w:val="20"/>
          <w:lang w:eastAsia="en-US"/>
        </w:rPr>
      </w:pPr>
      <w:r w:rsidRPr="00874E72">
        <w:rPr>
          <w:rFonts w:ascii="Times New Roman" w:eastAsia="Calibri" w:hAnsi="Times New Roman" w:cs="Times New Roman"/>
          <w:b/>
          <w:sz w:val="20"/>
          <w:szCs w:val="20"/>
          <w:lang w:eastAsia="en-US"/>
        </w:rPr>
        <w:t>TIPOLOGIA B – ANALISI E PRODUZIONE DI UN TESTO ARGOMENTATIVO (MAX 40 PUNTI)</w:t>
      </w:r>
    </w:p>
    <w:tbl>
      <w:tblPr>
        <w:tblStyle w:val="Grigliatabella"/>
        <w:tblW w:w="0" w:type="auto"/>
        <w:tblLook w:val="04A0" w:firstRow="1" w:lastRow="0" w:firstColumn="1" w:lastColumn="0" w:noHBand="0" w:noVBand="1"/>
      </w:tblPr>
      <w:tblGrid>
        <w:gridCol w:w="4077"/>
        <w:gridCol w:w="5670"/>
        <w:gridCol w:w="1276"/>
      </w:tblGrid>
      <w:tr w:rsidR="00B6122F" w:rsidRPr="00874E72" w14:paraId="7AFFBDF1" w14:textId="77777777" w:rsidTr="00EF6DDE">
        <w:tc>
          <w:tcPr>
            <w:tcW w:w="4077" w:type="dxa"/>
            <w:tcBorders>
              <w:top w:val="single" w:sz="4" w:space="0" w:color="auto"/>
              <w:left w:val="single" w:sz="4" w:space="0" w:color="auto"/>
              <w:bottom w:val="single" w:sz="4" w:space="0" w:color="auto"/>
              <w:right w:val="single" w:sz="4" w:space="0" w:color="auto"/>
            </w:tcBorders>
            <w:hideMark/>
          </w:tcPr>
          <w:p w14:paraId="7579028F" w14:textId="77777777" w:rsidR="00B6122F" w:rsidRDefault="00B6122F" w:rsidP="000436AF">
            <w:pPr>
              <w:spacing w:line="276" w:lineRule="auto"/>
              <w:jc w:val="center"/>
              <w:rPr>
                <w:b/>
              </w:rPr>
            </w:pPr>
            <w:r w:rsidRPr="00874E72">
              <w:rPr>
                <w:b/>
              </w:rPr>
              <w:t>INDICATORI</w:t>
            </w:r>
          </w:p>
          <w:p w14:paraId="7BA3F500" w14:textId="77777777" w:rsidR="00B567B2" w:rsidRPr="00874E72" w:rsidRDefault="00B567B2" w:rsidP="000436AF">
            <w:pPr>
              <w:spacing w:line="276" w:lineRule="auto"/>
              <w:jc w:val="center"/>
              <w:rPr>
                <w:b/>
              </w:rPr>
            </w:pPr>
          </w:p>
        </w:tc>
        <w:tc>
          <w:tcPr>
            <w:tcW w:w="5670" w:type="dxa"/>
            <w:tcBorders>
              <w:top w:val="single" w:sz="4" w:space="0" w:color="auto"/>
              <w:left w:val="single" w:sz="4" w:space="0" w:color="auto"/>
              <w:bottom w:val="single" w:sz="4" w:space="0" w:color="auto"/>
              <w:right w:val="single" w:sz="4" w:space="0" w:color="auto"/>
            </w:tcBorders>
            <w:hideMark/>
          </w:tcPr>
          <w:p w14:paraId="5BFAF969" w14:textId="77777777" w:rsidR="00B6122F" w:rsidRPr="00874E72" w:rsidRDefault="00B6122F" w:rsidP="000436AF">
            <w:pPr>
              <w:spacing w:line="276" w:lineRule="auto"/>
              <w:jc w:val="center"/>
              <w:rPr>
                <w:b/>
              </w:rPr>
            </w:pPr>
            <w:r w:rsidRPr="00874E72">
              <w:rPr>
                <w:b/>
              </w:rPr>
              <w:t>DESCRIZIONE</w:t>
            </w:r>
          </w:p>
        </w:tc>
        <w:tc>
          <w:tcPr>
            <w:tcW w:w="1276" w:type="dxa"/>
            <w:tcBorders>
              <w:top w:val="single" w:sz="4" w:space="0" w:color="auto"/>
              <w:left w:val="single" w:sz="4" w:space="0" w:color="auto"/>
              <w:bottom w:val="single" w:sz="4" w:space="0" w:color="auto"/>
              <w:right w:val="single" w:sz="4" w:space="0" w:color="auto"/>
            </w:tcBorders>
            <w:hideMark/>
          </w:tcPr>
          <w:p w14:paraId="463F0716" w14:textId="77777777" w:rsidR="00B6122F" w:rsidRPr="00874E72" w:rsidRDefault="00B6122F" w:rsidP="000436AF">
            <w:pPr>
              <w:spacing w:line="276" w:lineRule="auto"/>
              <w:jc w:val="center"/>
              <w:rPr>
                <w:b/>
              </w:rPr>
            </w:pPr>
            <w:r w:rsidRPr="00874E72">
              <w:rPr>
                <w:b/>
              </w:rPr>
              <w:t>PUNTI</w:t>
            </w:r>
          </w:p>
        </w:tc>
      </w:tr>
      <w:tr w:rsidR="00B6122F" w:rsidRPr="00874E72" w14:paraId="5E93030E" w14:textId="77777777" w:rsidTr="00EF6DDE">
        <w:trPr>
          <w:trHeight w:val="201"/>
        </w:trPr>
        <w:tc>
          <w:tcPr>
            <w:tcW w:w="4077" w:type="dxa"/>
            <w:vMerge w:val="restart"/>
            <w:tcBorders>
              <w:top w:val="single" w:sz="4" w:space="0" w:color="auto"/>
              <w:left w:val="single" w:sz="4" w:space="0" w:color="auto"/>
              <w:bottom w:val="single" w:sz="4" w:space="0" w:color="auto"/>
              <w:right w:val="single" w:sz="4" w:space="0" w:color="auto"/>
            </w:tcBorders>
            <w:hideMark/>
          </w:tcPr>
          <w:p w14:paraId="4026B66B" w14:textId="77777777" w:rsidR="00B6122F" w:rsidRPr="00874E72" w:rsidRDefault="00B6122F" w:rsidP="000436AF">
            <w:pPr>
              <w:spacing w:line="276" w:lineRule="auto"/>
              <w:jc w:val="center"/>
            </w:pPr>
            <w:r w:rsidRPr="00874E72">
              <w:t>Individuazione corretta di tesi e argomentazioni presenti nel testo proposto</w:t>
            </w:r>
          </w:p>
        </w:tc>
        <w:tc>
          <w:tcPr>
            <w:tcW w:w="5670" w:type="dxa"/>
            <w:tcBorders>
              <w:top w:val="single" w:sz="4" w:space="0" w:color="auto"/>
              <w:left w:val="single" w:sz="4" w:space="0" w:color="auto"/>
              <w:bottom w:val="single" w:sz="4" w:space="0" w:color="auto"/>
              <w:right w:val="single" w:sz="4" w:space="0" w:color="auto"/>
            </w:tcBorders>
            <w:hideMark/>
          </w:tcPr>
          <w:p w14:paraId="2831080E" w14:textId="77777777" w:rsidR="00B6122F" w:rsidRPr="00874E72" w:rsidRDefault="00B6122F" w:rsidP="000436AF">
            <w:pPr>
              <w:spacing w:line="276" w:lineRule="auto"/>
              <w:jc w:val="center"/>
            </w:pPr>
            <w:r w:rsidRPr="00874E72">
              <w:t>Individua gli elementi in modo pienamente appropriato e approfondito</w:t>
            </w:r>
          </w:p>
        </w:tc>
        <w:tc>
          <w:tcPr>
            <w:tcW w:w="1276" w:type="dxa"/>
            <w:tcBorders>
              <w:top w:val="single" w:sz="4" w:space="0" w:color="auto"/>
              <w:left w:val="single" w:sz="4" w:space="0" w:color="auto"/>
              <w:bottom w:val="single" w:sz="4" w:space="0" w:color="auto"/>
              <w:right w:val="single" w:sz="4" w:space="0" w:color="auto"/>
            </w:tcBorders>
            <w:hideMark/>
          </w:tcPr>
          <w:p w14:paraId="7C0ECB1D" w14:textId="77777777" w:rsidR="00B6122F" w:rsidRPr="00874E72" w:rsidRDefault="00B6122F" w:rsidP="000436AF">
            <w:pPr>
              <w:spacing w:line="276" w:lineRule="auto"/>
              <w:jc w:val="center"/>
            </w:pPr>
            <w:r w:rsidRPr="00874E72">
              <w:t>14-13</w:t>
            </w:r>
          </w:p>
        </w:tc>
      </w:tr>
      <w:tr w:rsidR="00B6122F" w:rsidRPr="00874E72" w14:paraId="70FBD95B" w14:textId="77777777" w:rsidTr="00EF6DDE">
        <w:trPr>
          <w:trHeight w:val="201"/>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48E9231A"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32F46F51" w14:textId="77777777" w:rsidR="00B6122F" w:rsidRPr="00874E72" w:rsidRDefault="00B6122F" w:rsidP="000436AF">
            <w:pPr>
              <w:spacing w:line="276" w:lineRule="auto"/>
              <w:jc w:val="center"/>
            </w:pPr>
            <w:r w:rsidRPr="00874E72">
              <w:t>Individua gli elementi in modo appropriato</w:t>
            </w:r>
          </w:p>
        </w:tc>
        <w:tc>
          <w:tcPr>
            <w:tcW w:w="1276" w:type="dxa"/>
            <w:tcBorders>
              <w:top w:val="single" w:sz="4" w:space="0" w:color="auto"/>
              <w:left w:val="single" w:sz="4" w:space="0" w:color="auto"/>
              <w:bottom w:val="single" w:sz="4" w:space="0" w:color="auto"/>
              <w:right w:val="single" w:sz="4" w:space="0" w:color="auto"/>
            </w:tcBorders>
            <w:hideMark/>
          </w:tcPr>
          <w:p w14:paraId="665F4C37" w14:textId="77777777" w:rsidR="00B6122F" w:rsidRPr="00874E72" w:rsidRDefault="00B6122F" w:rsidP="000436AF">
            <w:pPr>
              <w:spacing w:line="276" w:lineRule="auto"/>
              <w:jc w:val="center"/>
            </w:pPr>
            <w:r w:rsidRPr="00874E72">
              <w:t>12-11</w:t>
            </w:r>
          </w:p>
        </w:tc>
      </w:tr>
      <w:tr w:rsidR="00B6122F" w:rsidRPr="00874E72" w14:paraId="1D77810E" w14:textId="77777777" w:rsidTr="00EF6DDE">
        <w:trPr>
          <w:trHeight w:val="201"/>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08CE702C"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72B2020D" w14:textId="77777777" w:rsidR="00B6122F" w:rsidRPr="00874E72" w:rsidRDefault="00B6122F" w:rsidP="000436AF">
            <w:pPr>
              <w:spacing w:line="276" w:lineRule="auto"/>
              <w:jc w:val="center"/>
            </w:pPr>
            <w:r w:rsidRPr="00874E72">
              <w:t>Individua gli elementi in modo adeguato</w:t>
            </w:r>
          </w:p>
        </w:tc>
        <w:tc>
          <w:tcPr>
            <w:tcW w:w="1276" w:type="dxa"/>
            <w:tcBorders>
              <w:top w:val="single" w:sz="4" w:space="0" w:color="auto"/>
              <w:left w:val="single" w:sz="4" w:space="0" w:color="auto"/>
              <w:bottom w:val="single" w:sz="4" w:space="0" w:color="auto"/>
              <w:right w:val="single" w:sz="4" w:space="0" w:color="auto"/>
            </w:tcBorders>
            <w:hideMark/>
          </w:tcPr>
          <w:p w14:paraId="3205A429" w14:textId="77777777" w:rsidR="00B6122F" w:rsidRPr="00874E72" w:rsidRDefault="00B6122F" w:rsidP="000436AF">
            <w:pPr>
              <w:spacing w:line="276" w:lineRule="auto"/>
              <w:jc w:val="center"/>
            </w:pPr>
            <w:r w:rsidRPr="00874E72">
              <w:t>10-9</w:t>
            </w:r>
          </w:p>
        </w:tc>
      </w:tr>
      <w:tr w:rsidR="00B6122F" w:rsidRPr="00874E72" w14:paraId="0436331A" w14:textId="77777777" w:rsidTr="00EF6DDE">
        <w:trPr>
          <w:trHeight w:val="201"/>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0C9EA67E"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3D65F04A" w14:textId="77777777" w:rsidR="00B6122F" w:rsidRPr="00874E72" w:rsidRDefault="00B6122F" w:rsidP="000436AF">
            <w:pPr>
              <w:spacing w:line="276" w:lineRule="auto"/>
              <w:jc w:val="center"/>
            </w:pPr>
            <w:r w:rsidRPr="00874E72">
              <w:t>Individua gli elementi in modo sufficientemente corretto</w:t>
            </w:r>
          </w:p>
        </w:tc>
        <w:tc>
          <w:tcPr>
            <w:tcW w:w="1276" w:type="dxa"/>
            <w:tcBorders>
              <w:top w:val="single" w:sz="4" w:space="0" w:color="auto"/>
              <w:left w:val="single" w:sz="4" w:space="0" w:color="auto"/>
              <w:bottom w:val="single" w:sz="4" w:space="0" w:color="auto"/>
              <w:right w:val="single" w:sz="4" w:space="0" w:color="auto"/>
            </w:tcBorders>
            <w:hideMark/>
          </w:tcPr>
          <w:p w14:paraId="0AC0096C" w14:textId="77777777" w:rsidR="00B6122F" w:rsidRPr="00874E72" w:rsidRDefault="00B6122F" w:rsidP="000436AF">
            <w:pPr>
              <w:spacing w:line="276" w:lineRule="auto"/>
              <w:jc w:val="center"/>
            </w:pPr>
            <w:r w:rsidRPr="00874E72">
              <w:t>8-7</w:t>
            </w:r>
          </w:p>
        </w:tc>
      </w:tr>
      <w:tr w:rsidR="00B6122F" w:rsidRPr="00874E72" w14:paraId="2BC4D45F" w14:textId="77777777" w:rsidTr="00EF6DDE">
        <w:trPr>
          <w:trHeight w:val="165"/>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2E532F22"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4843F827" w14:textId="77777777" w:rsidR="00B6122F" w:rsidRPr="00874E72" w:rsidRDefault="00B6122F" w:rsidP="000436AF">
            <w:pPr>
              <w:spacing w:line="276" w:lineRule="auto"/>
              <w:jc w:val="center"/>
            </w:pPr>
            <w:r w:rsidRPr="00874E72">
              <w:t>Individua gli elementi in modo parziale</w:t>
            </w:r>
          </w:p>
        </w:tc>
        <w:tc>
          <w:tcPr>
            <w:tcW w:w="1276" w:type="dxa"/>
            <w:tcBorders>
              <w:top w:val="single" w:sz="4" w:space="0" w:color="auto"/>
              <w:left w:val="single" w:sz="4" w:space="0" w:color="auto"/>
              <w:bottom w:val="single" w:sz="4" w:space="0" w:color="auto"/>
              <w:right w:val="single" w:sz="4" w:space="0" w:color="auto"/>
            </w:tcBorders>
            <w:hideMark/>
          </w:tcPr>
          <w:p w14:paraId="7293D0F9" w14:textId="77777777" w:rsidR="00B6122F" w:rsidRPr="00874E72" w:rsidRDefault="00B6122F" w:rsidP="000436AF">
            <w:pPr>
              <w:spacing w:line="276" w:lineRule="auto"/>
              <w:jc w:val="center"/>
            </w:pPr>
            <w:r w:rsidRPr="00874E72">
              <w:t>6-5</w:t>
            </w:r>
          </w:p>
        </w:tc>
      </w:tr>
      <w:tr w:rsidR="00B6122F" w:rsidRPr="00874E72" w14:paraId="18560F5C" w14:textId="77777777" w:rsidTr="00EF6DDE">
        <w:trPr>
          <w:trHeight w:val="330"/>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39141A5A"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5343C05E" w14:textId="77777777" w:rsidR="00B6122F" w:rsidRPr="00874E72" w:rsidRDefault="00B6122F" w:rsidP="000436AF">
            <w:pPr>
              <w:spacing w:line="276" w:lineRule="auto"/>
              <w:jc w:val="center"/>
            </w:pPr>
            <w:r w:rsidRPr="00874E72">
              <w:t>Individua gli elementi in modo scorretto</w:t>
            </w:r>
          </w:p>
        </w:tc>
        <w:tc>
          <w:tcPr>
            <w:tcW w:w="1276" w:type="dxa"/>
            <w:tcBorders>
              <w:top w:val="single" w:sz="4" w:space="0" w:color="auto"/>
              <w:left w:val="single" w:sz="4" w:space="0" w:color="auto"/>
              <w:bottom w:val="single" w:sz="4" w:space="0" w:color="auto"/>
              <w:right w:val="single" w:sz="4" w:space="0" w:color="auto"/>
            </w:tcBorders>
            <w:hideMark/>
          </w:tcPr>
          <w:p w14:paraId="6937AF89" w14:textId="77777777" w:rsidR="00B6122F" w:rsidRPr="00874E72" w:rsidRDefault="00B6122F" w:rsidP="000436AF">
            <w:pPr>
              <w:spacing w:line="276" w:lineRule="auto"/>
              <w:jc w:val="center"/>
            </w:pPr>
            <w:r w:rsidRPr="00874E72">
              <w:t>4-3</w:t>
            </w:r>
          </w:p>
        </w:tc>
      </w:tr>
      <w:tr w:rsidR="00B6122F" w:rsidRPr="00874E72" w14:paraId="53B81CCA" w14:textId="77777777" w:rsidTr="00EF6DDE">
        <w:trPr>
          <w:trHeight w:val="225"/>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3898082D"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3B7E7253" w14:textId="77777777" w:rsidR="00B6122F" w:rsidRPr="00874E72" w:rsidRDefault="00B6122F" w:rsidP="000436AF">
            <w:pPr>
              <w:spacing w:line="276" w:lineRule="auto"/>
              <w:jc w:val="center"/>
            </w:pPr>
            <w:r w:rsidRPr="00874E72">
              <w:t>Non individua tesi e argomentazioni</w:t>
            </w:r>
          </w:p>
        </w:tc>
        <w:tc>
          <w:tcPr>
            <w:tcW w:w="1276" w:type="dxa"/>
            <w:tcBorders>
              <w:top w:val="single" w:sz="4" w:space="0" w:color="auto"/>
              <w:left w:val="single" w:sz="4" w:space="0" w:color="auto"/>
              <w:bottom w:val="single" w:sz="4" w:space="0" w:color="auto"/>
              <w:right w:val="single" w:sz="4" w:space="0" w:color="auto"/>
            </w:tcBorders>
            <w:hideMark/>
          </w:tcPr>
          <w:p w14:paraId="7CF4BB08" w14:textId="77777777" w:rsidR="00B6122F" w:rsidRPr="00874E72" w:rsidRDefault="00B6122F" w:rsidP="000436AF">
            <w:pPr>
              <w:spacing w:line="276" w:lineRule="auto"/>
              <w:jc w:val="center"/>
            </w:pPr>
            <w:r w:rsidRPr="00874E72">
              <w:t>2-1</w:t>
            </w:r>
          </w:p>
        </w:tc>
      </w:tr>
      <w:tr w:rsidR="00B6122F" w:rsidRPr="00874E72" w14:paraId="2A45B06F" w14:textId="77777777" w:rsidTr="00EF6DDE">
        <w:trPr>
          <w:trHeight w:val="153"/>
        </w:trPr>
        <w:tc>
          <w:tcPr>
            <w:tcW w:w="4077" w:type="dxa"/>
            <w:vMerge w:val="restart"/>
            <w:tcBorders>
              <w:top w:val="single" w:sz="4" w:space="0" w:color="auto"/>
              <w:left w:val="single" w:sz="4" w:space="0" w:color="auto"/>
              <w:bottom w:val="single" w:sz="4" w:space="0" w:color="auto"/>
              <w:right w:val="single" w:sz="4" w:space="0" w:color="auto"/>
            </w:tcBorders>
            <w:hideMark/>
          </w:tcPr>
          <w:p w14:paraId="59354706" w14:textId="77777777" w:rsidR="00B6122F" w:rsidRPr="00874E72" w:rsidRDefault="00B6122F" w:rsidP="000436AF">
            <w:pPr>
              <w:spacing w:line="276" w:lineRule="auto"/>
              <w:jc w:val="center"/>
            </w:pPr>
            <w:r w:rsidRPr="00874E72">
              <w:t>Capacità di sostenere con coerenza un percorso ragionativo adoperando connettivi pertinenti</w:t>
            </w:r>
          </w:p>
        </w:tc>
        <w:tc>
          <w:tcPr>
            <w:tcW w:w="5670" w:type="dxa"/>
            <w:tcBorders>
              <w:top w:val="single" w:sz="4" w:space="0" w:color="auto"/>
              <w:left w:val="single" w:sz="4" w:space="0" w:color="auto"/>
              <w:bottom w:val="single" w:sz="4" w:space="0" w:color="auto"/>
              <w:right w:val="single" w:sz="4" w:space="0" w:color="auto"/>
            </w:tcBorders>
            <w:hideMark/>
          </w:tcPr>
          <w:p w14:paraId="6BF2A29E" w14:textId="77777777" w:rsidR="00B6122F" w:rsidRPr="00874E72" w:rsidRDefault="00B6122F" w:rsidP="000436AF">
            <w:pPr>
              <w:spacing w:line="276" w:lineRule="auto"/>
              <w:jc w:val="center"/>
            </w:pPr>
            <w:r w:rsidRPr="00874E72">
              <w:t>Sostiene un ragionamento estremamente esaustivo, coerente e formulato in modo eccellente</w:t>
            </w:r>
          </w:p>
        </w:tc>
        <w:tc>
          <w:tcPr>
            <w:tcW w:w="1276" w:type="dxa"/>
            <w:tcBorders>
              <w:top w:val="single" w:sz="4" w:space="0" w:color="auto"/>
              <w:left w:val="single" w:sz="4" w:space="0" w:color="auto"/>
              <w:bottom w:val="single" w:sz="4" w:space="0" w:color="auto"/>
              <w:right w:val="single" w:sz="4" w:space="0" w:color="auto"/>
            </w:tcBorders>
            <w:hideMark/>
          </w:tcPr>
          <w:p w14:paraId="565587C0" w14:textId="77777777" w:rsidR="00B6122F" w:rsidRPr="00874E72" w:rsidRDefault="00B6122F" w:rsidP="000436AF">
            <w:pPr>
              <w:spacing w:line="276" w:lineRule="auto"/>
              <w:jc w:val="center"/>
            </w:pPr>
            <w:r w:rsidRPr="00874E72">
              <w:t>13</w:t>
            </w:r>
          </w:p>
        </w:tc>
      </w:tr>
      <w:tr w:rsidR="00B6122F" w:rsidRPr="00874E72" w14:paraId="7638F3C1" w14:textId="77777777" w:rsidTr="00EF6DDE">
        <w:trPr>
          <w:trHeight w:val="153"/>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4E8E6A70"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48963BE7" w14:textId="77777777" w:rsidR="00B6122F" w:rsidRPr="00874E72" w:rsidRDefault="00B6122F" w:rsidP="000436AF">
            <w:pPr>
              <w:spacing w:line="276" w:lineRule="auto"/>
              <w:jc w:val="center"/>
            </w:pPr>
            <w:r w:rsidRPr="00874E72">
              <w:t>Sostiene un ragionamento completo, coerente e ben formulato in tutte le sue parti</w:t>
            </w:r>
          </w:p>
        </w:tc>
        <w:tc>
          <w:tcPr>
            <w:tcW w:w="1276" w:type="dxa"/>
            <w:tcBorders>
              <w:top w:val="single" w:sz="4" w:space="0" w:color="auto"/>
              <w:left w:val="single" w:sz="4" w:space="0" w:color="auto"/>
              <w:bottom w:val="single" w:sz="4" w:space="0" w:color="auto"/>
              <w:right w:val="single" w:sz="4" w:space="0" w:color="auto"/>
            </w:tcBorders>
            <w:hideMark/>
          </w:tcPr>
          <w:p w14:paraId="4684F85D" w14:textId="77777777" w:rsidR="00B6122F" w:rsidRPr="00874E72" w:rsidRDefault="00B6122F" w:rsidP="000436AF">
            <w:pPr>
              <w:spacing w:line="276" w:lineRule="auto"/>
              <w:jc w:val="center"/>
            </w:pPr>
            <w:r w:rsidRPr="00874E72">
              <w:t>12-11</w:t>
            </w:r>
          </w:p>
        </w:tc>
      </w:tr>
      <w:tr w:rsidR="00B6122F" w:rsidRPr="00874E72" w14:paraId="4F97909F" w14:textId="77777777" w:rsidTr="00EF6DDE">
        <w:trPr>
          <w:trHeight w:val="153"/>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01EC2981"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5C00ED0A" w14:textId="77777777" w:rsidR="00B6122F" w:rsidRPr="00874E72" w:rsidRDefault="00B6122F" w:rsidP="000436AF">
            <w:pPr>
              <w:spacing w:line="276" w:lineRule="auto"/>
              <w:jc w:val="center"/>
            </w:pPr>
            <w:r w:rsidRPr="00874E72">
              <w:t>Sostiene un ragionamento coerente e ben formulato nelle parti fondamentali</w:t>
            </w:r>
          </w:p>
        </w:tc>
        <w:tc>
          <w:tcPr>
            <w:tcW w:w="1276" w:type="dxa"/>
            <w:tcBorders>
              <w:top w:val="single" w:sz="4" w:space="0" w:color="auto"/>
              <w:left w:val="single" w:sz="4" w:space="0" w:color="auto"/>
              <w:bottom w:val="single" w:sz="4" w:space="0" w:color="auto"/>
              <w:right w:val="single" w:sz="4" w:space="0" w:color="auto"/>
            </w:tcBorders>
            <w:hideMark/>
          </w:tcPr>
          <w:p w14:paraId="2A9274CC" w14:textId="77777777" w:rsidR="00B6122F" w:rsidRPr="00874E72" w:rsidRDefault="00B6122F" w:rsidP="000436AF">
            <w:pPr>
              <w:spacing w:line="276" w:lineRule="auto"/>
              <w:jc w:val="center"/>
            </w:pPr>
            <w:r w:rsidRPr="00874E72">
              <w:t>10-9</w:t>
            </w:r>
          </w:p>
        </w:tc>
      </w:tr>
      <w:tr w:rsidR="00B6122F" w:rsidRPr="00874E72" w14:paraId="11832B69" w14:textId="77777777" w:rsidTr="00EF6DDE">
        <w:trPr>
          <w:trHeight w:val="153"/>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04940DCA"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3EE1B2AF" w14:textId="77777777" w:rsidR="00B6122F" w:rsidRPr="00874E72" w:rsidRDefault="00B6122F" w:rsidP="000436AF">
            <w:pPr>
              <w:spacing w:line="276" w:lineRule="auto"/>
              <w:jc w:val="center"/>
            </w:pPr>
            <w:r w:rsidRPr="00874E72">
              <w:t>Sostiene un ragionamento sviluppato e articolato in modo corretto</w:t>
            </w:r>
          </w:p>
        </w:tc>
        <w:tc>
          <w:tcPr>
            <w:tcW w:w="1276" w:type="dxa"/>
            <w:tcBorders>
              <w:top w:val="single" w:sz="4" w:space="0" w:color="auto"/>
              <w:left w:val="single" w:sz="4" w:space="0" w:color="auto"/>
              <w:bottom w:val="single" w:sz="4" w:space="0" w:color="auto"/>
              <w:right w:val="single" w:sz="4" w:space="0" w:color="auto"/>
            </w:tcBorders>
            <w:hideMark/>
          </w:tcPr>
          <w:p w14:paraId="7390B52B" w14:textId="77777777" w:rsidR="00B6122F" w:rsidRPr="00874E72" w:rsidRDefault="00B6122F" w:rsidP="000436AF">
            <w:pPr>
              <w:spacing w:line="276" w:lineRule="auto"/>
              <w:jc w:val="center"/>
            </w:pPr>
            <w:r w:rsidRPr="00874E72">
              <w:t>8-7</w:t>
            </w:r>
          </w:p>
        </w:tc>
      </w:tr>
      <w:tr w:rsidR="00B6122F" w:rsidRPr="00874E72" w14:paraId="3196282C" w14:textId="77777777" w:rsidTr="00EF6DDE">
        <w:trPr>
          <w:trHeight w:val="229"/>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70250720"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578F485D" w14:textId="77777777" w:rsidR="00B6122F" w:rsidRPr="00874E72" w:rsidRDefault="00B6122F" w:rsidP="000436AF">
            <w:pPr>
              <w:spacing w:line="276" w:lineRule="auto"/>
              <w:jc w:val="center"/>
            </w:pPr>
            <w:r w:rsidRPr="00874E72">
              <w:t>Sostiene un ragionamento  poco coerente in alcune parti</w:t>
            </w:r>
          </w:p>
        </w:tc>
        <w:tc>
          <w:tcPr>
            <w:tcW w:w="1276" w:type="dxa"/>
            <w:tcBorders>
              <w:top w:val="single" w:sz="4" w:space="0" w:color="auto"/>
              <w:left w:val="single" w:sz="4" w:space="0" w:color="auto"/>
              <w:bottom w:val="single" w:sz="4" w:space="0" w:color="auto"/>
              <w:right w:val="single" w:sz="4" w:space="0" w:color="auto"/>
            </w:tcBorders>
            <w:hideMark/>
          </w:tcPr>
          <w:p w14:paraId="2ED80DCC" w14:textId="77777777" w:rsidR="00B6122F" w:rsidRPr="00874E72" w:rsidRDefault="00B6122F" w:rsidP="000436AF">
            <w:pPr>
              <w:spacing w:line="276" w:lineRule="auto"/>
              <w:jc w:val="center"/>
            </w:pPr>
            <w:r w:rsidRPr="00874E72">
              <w:t>6-5</w:t>
            </w:r>
          </w:p>
        </w:tc>
      </w:tr>
      <w:tr w:rsidR="00B6122F" w:rsidRPr="00874E72" w14:paraId="01AA6B08" w14:textId="77777777" w:rsidTr="00EF6DDE">
        <w:trPr>
          <w:trHeight w:val="255"/>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688FEA63"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741FBFF6" w14:textId="77777777" w:rsidR="00B6122F" w:rsidRPr="00874E72" w:rsidRDefault="00B6122F" w:rsidP="000436AF">
            <w:pPr>
              <w:spacing w:line="276" w:lineRule="auto"/>
              <w:jc w:val="center"/>
            </w:pPr>
            <w:r w:rsidRPr="00874E72">
              <w:t>Sostiene un ragionamento  poco coerente in ampie parti</w:t>
            </w:r>
          </w:p>
        </w:tc>
        <w:tc>
          <w:tcPr>
            <w:tcW w:w="1276" w:type="dxa"/>
            <w:tcBorders>
              <w:top w:val="single" w:sz="4" w:space="0" w:color="auto"/>
              <w:left w:val="single" w:sz="4" w:space="0" w:color="auto"/>
              <w:bottom w:val="single" w:sz="4" w:space="0" w:color="auto"/>
              <w:right w:val="single" w:sz="4" w:space="0" w:color="auto"/>
            </w:tcBorders>
            <w:hideMark/>
          </w:tcPr>
          <w:p w14:paraId="01144512" w14:textId="77777777" w:rsidR="00B6122F" w:rsidRPr="00874E72" w:rsidRDefault="00B6122F" w:rsidP="000436AF">
            <w:pPr>
              <w:spacing w:line="276" w:lineRule="auto"/>
              <w:jc w:val="center"/>
            </w:pPr>
            <w:r w:rsidRPr="00874E72">
              <w:t>4-3</w:t>
            </w:r>
          </w:p>
        </w:tc>
      </w:tr>
      <w:tr w:rsidR="00B6122F" w:rsidRPr="00874E72" w14:paraId="4C21DBF8" w14:textId="77777777" w:rsidTr="00EF6DDE">
        <w:trPr>
          <w:trHeight w:val="236"/>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01D8BAD3"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7283D001" w14:textId="77777777" w:rsidR="00B6122F" w:rsidRPr="00874E72" w:rsidRDefault="00B6122F" w:rsidP="000436AF">
            <w:pPr>
              <w:spacing w:line="276" w:lineRule="auto"/>
              <w:jc w:val="center"/>
            </w:pPr>
            <w:r w:rsidRPr="00874E72">
              <w:t>Sostiene un ragionamento  incoerente</w:t>
            </w:r>
          </w:p>
        </w:tc>
        <w:tc>
          <w:tcPr>
            <w:tcW w:w="1276" w:type="dxa"/>
            <w:tcBorders>
              <w:top w:val="single" w:sz="4" w:space="0" w:color="auto"/>
              <w:left w:val="single" w:sz="4" w:space="0" w:color="auto"/>
              <w:bottom w:val="single" w:sz="4" w:space="0" w:color="auto"/>
              <w:right w:val="single" w:sz="4" w:space="0" w:color="auto"/>
            </w:tcBorders>
            <w:hideMark/>
          </w:tcPr>
          <w:p w14:paraId="45CFB364" w14:textId="77777777" w:rsidR="00B6122F" w:rsidRPr="00874E72" w:rsidRDefault="00B6122F" w:rsidP="000436AF">
            <w:pPr>
              <w:spacing w:line="276" w:lineRule="auto"/>
              <w:jc w:val="center"/>
            </w:pPr>
            <w:r w:rsidRPr="00874E72">
              <w:t>2-1</w:t>
            </w:r>
          </w:p>
        </w:tc>
      </w:tr>
      <w:tr w:rsidR="00B6122F" w:rsidRPr="00874E72" w14:paraId="40C8B5E6" w14:textId="77777777" w:rsidTr="00EF6DDE">
        <w:trPr>
          <w:trHeight w:val="102"/>
        </w:trPr>
        <w:tc>
          <w:tcPr>
            <w:tcW w:w="4077" w:type="dxa"/>
            <w:vMerge w:val="restart"/>
            <w:tcBorders>
              <w:top w:val="single" w:sz="4" w:space="0" w:color="auto"/>
              <w:left w:val="single" w:sz="4" w:space="0" w:color="auto"/>
              <w:bottom w:val="single" w:sz="4" w:space="0" w:color="auto"/>
              <w:right w:val="single" w:sz="4" w:space="0" w:color="auto"/>
            </w:tcBorders>
            <w:hideMark/>
          </w:tcPr>
          <w:p w14:paraId="4A008E5D" w14:textId="77777777" w:rsidR="00B6122F" w:rsidRPr="00874E72" w:rsidRDefault="00B6122F" w:rsidP="000436AF">
            <w:pPr>
              <w:spacing w:line="276" w:lineRule="auto"/>
              <w:jc w:val="center"/>
            </w:pPr>
            <w:r w:rsidRPr="00874E72">
              <w:t>Correttezza e congruenza dei riferimenti culturali utilizzati per sostenere l’argomentazione</w:t>
            </w:r>
          </w:p>
        </w:tc>
        <w:tc>
          <w:tcPr>
            <w:tcW w:w="5670" w:type="dxa"/>
            <w:tcBorders>
              <w:top w:val="single" w:sz="4" w:space="0" w:color="auto"/>
              <w:left w:val="single" w:sz="4" w:space="0" w:color="auto"/>
              <w:bottom w:val="single" w:sz="4" w:space="0" w:color="auto"/>
              <w:right w:val="single" w:sz="4" w:space="0" w:color="auto"/>
            </w:tcBorders>
            <w:hideMark/>
          </w:tcPr>
          <w:p w14:paraId="12625463" w14:textId="77777777" w:rsidR="00B6122F" w:rsidRPr="00874E72" w:rsidRDefault="00B6122F" w:rsidP="000436AF">
            <w:pPr>
              <w:spacing w:line="276" w:lineRule="auto"/>
              <w:jc w:val="center"/>
            </w:pPr>
            <w:r w:rsidRPr="00874E72">
              <w:t>Dimostra conoscenze e riferimenti congruenti, approfonditi e originali</w:t>
            </w:r>
          </w:p>
        </w:tc>
        <w:tc>
          <w:tcPr>
            <w:tcW w:w="1276" w:type="dxa"/>
            <w:tcBorders>
              <w:top w:val="single" w:sz="4" w:space="0" w:color="auto"/>
              <w:left w:val="single" w:sz="4" w:space="0" w:color="auto"/>
              <w:bottom w:val="single" w:sz="4" w:space="0" w:color="auto"/>
              <w:right w:val="single" w:sz="4" w:space="0" w:color="auto"/>
            </w:tcBorders>
            <w:hideMark/>
          </w:tcPr>
          <w:p w14:paraId="614C2232" w14:textId="77777777" w:rsidR="00B6122F" w:rsidRPr="00874E72" w:rsidRDefault="00B6122F" w:rsidP="000436AF">
            <w:pPr>
              <w:spacing w:line="276" w:lineRule="auto"/>
              <w:jc w:val="center"/>
            </w:pPr>
            <w:r w:rsidRPr="00874E72">
              <w:t>13</w:t>
            </w:r>
          </w:p>
        </w:tc>
      </w:tr>
      <w:tr w:rsidR="00B6122F" w:rsidRPr="00874E72" w14:paraId="751AA792" w14:textId="77777777" w:rsidTr="00EF6DDE">
        <w:trPr>
          <w:trHeight w:val="102"/>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6EF71B4F"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18DF8EFA" w14:textId="77777777" w:rsidR="00B6122F" w:rsidRPr="00874E72" w:rsidRDefault="00B6122F" w:rsidP="000436AF">
            <w:pPr>
              <w:spacing w:line="276" w:lineRule="auto"/>
              <w:jc w:val="center"/>
            </w:pPr>
            <w:r w:rsidRPr="00874E72">
              <w:t>Dimostra conoscenze e riferimenti congruenti e approfonditi</w:t>
            </w:r>
          </w:p>
        </w:tc>
        <w:tc>
          <w:tcPr>
            <w:tcW w:w="1276" w:type="dxa"/>
            <w:tcBorders>
              <w:top w:val="single" w:sz="4" w:space="0" w:color="auto"/>
              <w:left w:val="single" w:sz="4" w:space="0" w:color="auto"/>
              <w:bottom w:val="single" w:sz="4" w:space="0" w:color="auto"/>
              <w:right w:val="single" w:sz="4" w:space="0" w:color="auto"/>
            </w:tcBorders>
            <w:hideMark/>
          </w:tcPr>
          <w:p w14:paraId="537CC83D" w14:textId="77777777" w:rsidR="00B6122F" w:rsidRPr="00874E72" w:rsidRDefault="00B6122F" w:rsidP="000436AF">
            <w:pPr>
              <w:spacing w:line="276" w:lineRule="auto"/>
              <w:jc w:val="center"/>
            </w:pPr>
            <w:r w:rsidRPr="00874E72">
              <w:t>12-11</w:t>
            </w:r>
          </w:p>
        </w:tc>
      </w:tr>
      <w:tr w:rsidR="00B6122F" w:rsidRPr="00874E72" w14:paraId="2D57E957" w14:textId="77777777" w:rsidTr="00EF6DDE">
        <w:trPr>
          <w:trHeight w:val="102"/>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1A9B7CF5"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5A1592A7" w14:textId="77777777" w:rsidR="00B6122F" w:rsidRPr="00874E72" w:rsidRDefault="00B6122F" w:rsidP="000436AF">
            <w:pPr>
              <w:spacing w:line="276" w:lineRule="auto"/>
              <w:jc w:val="center"/>
            </w:pPr>
            <w:r w:rsidRPr="00874E72">
              <w:t>Dimostra conoscenze e riferimenti corretti e approfonditi</w:t>
            </w:r>
          </w:p>
        </w:tc>
        <w:tc>
          <w:tcPr>
            <w:tcW w:w="1276" w:type="dxa"/>
            <w:tcBorders>
              <w:top w:val="single" w:sz="4" w:space="0" w:color="auto"/>
              <w:left w:val="single" w:sz="4" w:space="0" w:color="auto"/>
              <w:bottom w:val="single" w:sz="4" w:space="0" w:color="auto"/>
              <w:right w:val="single" w:sz="4" w:space="0" w:color="auto"/>
            </w:tcBorders>
            <w:hideMark/>
          </w:tcPr>
          <w:p w14:paraId="08A7EDBC" w14:textId="77777777" w:rsidR="00B6122F" w:rsidRPr="00874E72" w:rsidRDefault="00B6122F" w:rsidP="000436AF">
            <w:pPr>
              <w:spacing w:line="276" w:lineRule="auto"/>
              <w:jc w:val="center"/>
            </w:pPr>
            <w:r w:rsidRPr="00874E72">
              <w:t>10-9</w:t>
            </w:r>
          </w:p>
        </w:tc>
      </w:tr>
      <w:tr w:rsidR="00B6122F" w:rsidRPr="00874E72" w14:paraId="4090C455" w14:textId="77777777" w:rsidTr="00EF6DDE">
        <w:trPr>
          <w:trHeight w:val="102"/>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209F703F"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1FA1D8DC" w14:textId="77777777" w:rsidR="00B6122F" w:rsidRPr="00874E72" w:rsidRDefault="00B6122F" w:rsidP="000436AF">
            <w:pPr>
              <w:spacing w:line="276" w:lineRule="auto"/>
              <w:jc w:val="center"/>
            </w:pPr>
            <w:r w:rsidRPr="00874E72">
              <w:t>Dimostra conoscenze e riferimenti corretti e pertinenti</w:t>
            </w:r>
          </w:p>
        </w:tc>
        <w:tc>
          <w:tcPr>
            <w:tcW w:w="1276" w:type="dxa"/>
            <w:tcBorders>
              <w:top w:val="single" w:sz="4" w:space="0" w:color="auto"/>
              <w:left w:val="single" w:sz="4" w:space="0" w:color="auto"/>
              <w:bottom w:val="single" w:sz="4" w:space="0" w:color="auto"/>
              <w:right w:val="single" w:sz="4" w:space="0" w:color="auto"/>
            </w:tcBorders>
            <w:hideMark/>
          </w:tcPr>
          <w:p w14:paraId="1F093DB3" w14:textId="77777777" w:rsidR="00B6122F" w:rsidRPr="00874E72" w:rsidRDefault="00B6122F" w:rsidP="000436AF">
            <w:pPr>
              <w:spacing w:line="276" w:lineRule="auto"/>
              <w:jc w:val="center"/>
            </w:pPr>
            <w:r w:rsidRPr="00874E72">
              <w:t>8-7</w:t>
            </w:r>
          </w:p>
        </w:tc>
      </w:tr>
      <w:tr w:rsidR="00B6122F" w:rsidRPr="00874E72" w14:paraId="085A5E99" w14:textId="77777777" w:rsidTr="00EF6DDE">
        <w:trPr>
          <w:trHeight w:val="525"/>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0CC8D596"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0FB693C4" w14:textId="77777777" w:rsidR="00B6122F" w:rsidRPr="00874E72" w:rsidRDefault="00B6122F" w:rsidP="000436AF">
            <w:pPr>
              <w:spacing w:line="276" w:lineRule="auto"/>
              <w:jc w:val="center"/>
            </w:pPr>
            <w:r w:rsidRPr="00874E72">
              <w:t>Dimostra conoscenze superficiali e riferimenti culturali scarsi</w:t>
            </w:r>
          </w:p>
        </w:tc>
        <w:tc>
          <w:tcPr>
            <w:tcW w:w="1276" w:type="dxa"/>
            <w:tcBorders>
              <w:top w:val="single" w:sz="4" w:space="0" w:color="auto"/>
              <w:left w:val="single" w:sz="4" w:space="0" w:color="auto"/>
              <w:bottom w:val="single" w:sz="4" w:space="0" w:color="auto"/>
              <w:right w:val="single" w:sz="4" w:space="0" w:color="auto"/>
            </w:tcBorders>
            <w:hideMark/>
          </w:tcPr>
          <w:p w14:paraId="6A4F897D" w14:textId="77777777" w:rsidR="00B6122F" w:rsidRPr="00874E72" w:rsidRDefault="00B6122F" w:rsidP="000436AF">
            <w:pPr>
              <w:spacing w:line="276" w:lineRule="auto"/>
              <w:jc w:val="center"/>
            </w:pPr>
            <w:r w:rsidRPr="00874E72">
              <w:t>6-5</w:t>
            </w:r>
          </w:p>
        </w:tc>
      </w:tr>
      <w:tr w:rsidR="00B6122F" w:rsidRPr="00874E72" w14:paraId="34D8885A" w14:textId="77777777" w:rsidTr="00EF6DDE">
        <w:trPr>
          <w:trHeight w:val="240"/>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0DEBD36D"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2B1AA6C9" w14:textId="77777777" w:rsidR="00B6122F" w:rsidRPr="00874E72" w:rsidRDefault="00B6122F" w:rsidP="000436AF">
            <w:pPr>
              <w:spacing w:line="276" w:lineRule="auto"/>
              <w:jc w:val="center"/>
            </w:pPr>
            <w:r w:rsidRPr="00874E72">
              <w:t>Dimostra conoscenze e riferimenti spesso scorretti</w:t>
            </w:r>
          </w:p>
        </w:tc>
        <w:tc>
          <w:tcPr>
            <w:tcW w:w="1276" w:type="dxa"/>
            <w:tcBorders>
              <w:top w:val="single" w:sz="4" w:space="0" w:color="auto"/>
              <w:left w:val="single" w:sz="4" w:space="0" w:color="auto"/>
              <w:bottom w:val="single" w:sz="4" w:space="0" w:color="auto"/>
              <w:right w:val="single" w:sz="4" w:space="0" w:color="auto"/>
            </w:tcBorders>
            <w:hideMark/>
          </w:tcPr>
          <w:p w14:paraId="387D2A9D" w14:textId="77777777" w:rsidR="00B6122F" w:rsidRPr="00874E72" w:rsidRDefault="00B6122F" w:rsidP="000436AF">
            <w:pPr>
              <w:spacing w:line="276" w:lineRule="auto"/>
              <w:jc w:val="center"/>
            </w:pPr>
            <w:r w:rsidRPr="00874E72">
              <w:t>4-3</w:t>
            </w:r>
          </w:p>
        </w:tc>
      </w:tr>
      <w:tr w:rsidR="00B6122F" w:rsidRPr="00874E72" w14:paraId="105276D2" w14:textId="77777777" w:rsidTr="00EF6DDE">
        <w:trPr>
          <w:trHeight w:val="251"/>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71F3AAD3" w14:textId="77777777" w:rsidR="00B6122F" w:rsidRPr="00874E72" w:rsidRDefault="00B6122F" w:rsidP="000436AF">
            <w:pPr>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hideMark/>
          </w:tcPr>
          <w:p w14:paraId="2BED6175" w14:textId="77777777" w:rsidR="00B6122F" w:rsidRPr="00874E72" w:rsidRDefault="00B6122F" w:rsidP="000436AF">
            <w:pPr>
              <w:spacing w:line="276" w:lineRule="auto"/>
              <w:jc w:val="center"/>
            </w:pPr>
            <w:r w:rsidRPr="00874E72">
              <w:t>Dimostra un’assoluta mancanza di conoscenze e riferimenti culturali</w:t>
            </w:r>
          </w:p>
        </w:tc>
        <w:tc>
          <w:tcPr>
            <w:tcW w:w="1276" w:type="dxa"/>
            <w:tcBorders>
              <w:top w:val="single" w:sz="4" w:space="0" w:color="auto"/>
              <w:left w:val="single" w:sz="4" w:space="0" w:color="auto"/>
              <w:bottom w:val="single" w:sz="4" w:space="0" w:color="auto"/>
              <w:right w:val="single" w:sz="4" w:space="0" w:color="auto"/>
            </w:tcBorders>
            <w:hideMark/>
          </w:tcPr>
          <w:p w14:paraId="4CC08245" w14:textId="77777777" w:rsidR="00B6122F" w:rsidRPr="00874E72" w:rsidRDefault="00B6122F" w:rsidP="000436AF">
            <w:pPr>
              <w:spacing w:line="276" w:lineRule="auto"/>
              <w:jc w:val="center"/>
            </w:pPr>
            <w:r w:rsidRPr="00874E72">
              <w:t>2-1</w:t>
            </w:r>
          </w:p>
        </w:tc>
      </w:tr>
    </w:tbl>
    <w:p w14:paraId="484B89A5" w14:textId="77777777" w:rsidR="00B6122F" w:rsidRPr="00874E72" w:rsidRDefault="00B6122F" w:rsidP="00E53611">
      <w:pPr>
        <w:ind w:left="-142" w:right="142"/>
        <w:jc w:val="both"/>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Il punteggio in centesimi, derivante dalla somma del punteggio della griglia di valutazione generale e della griglia specifica di ogni tipologia, va riportato a 20 con opportuna proporzione (divisione per 5 + arrotondamento) per la valutazione degli Esami di Stato. Per le verifiche curricolari il punteggio in centesimi va riportato a 10.</w:t>
      </w:r>
    </w:p>
    <w:p w14:paraId="03DB4A14" w14:textId="77777777" w:rsidR="002C0B4A" w:rsidRPr="00874E72" w:rsidRDefault="002C0B4A" w:rsidP="002C0B4A">
      <w:pPr>
        <w:spacing w:line="276" w:lineRule="auto"/>
        <w:rPr>
          <w:rFonts w:ascii="Times New Roman" w:eastAsia="Calibri" w:hAnsi="Times New Roman" w:cs="Times New Roman"/>
          <w:sz w:val="20"/>
          <w:szCs w:val="20"/>
          <w:lang w:eastAsia="en-US"/>
        </w:rPr>
      </w:pPr>
    </w:p>
    <w:p w14:paraId="17275177" w14:textId="2D2B5ABA" w:rsidR="00B6122F" w:rsidRPr="00EF6DDE" w:rsidRDefault="00B6122F" w:rsidP="00EF6DDE">
      <w:pPr>
        <w:spacing w:line="276" w:lineRule="auto"/>
        <w:jc w:val="center"/>
        <w:rPr>
          <w:rFonts w:ascii="Times New Roman" w:eastAsia="Calibri" w:hAnsi="Times New Roman" w:cs="Times New Roman"/>
          <w:b/>
          <w:sz w:val="20"/>
          <w:szCs w:val="20"/>
          <w:lang w:eastAsia="en-US"/>
        </w:rPr>
      </w:pPr>
      <w:r w:rsidRPr="00874E72">
        <w:rPr>
          <w:rFonts w:ascii="Times New Roman" w:eastAsia="Calibri" w:hAnsi="Times New Roman" w:cs="Times New Roman"/>
          <w:b/>
          <w:sz w:val="20"/>
          <w:szCs w:val="20"/>
          <w:lang w:eastAsia="en-US"/>
        </w:rPr>
        <w:t>TIPOLOGIA C – RIFLESSIONE CRITICA DI CARATTERE ESPOSITIVO-ARGOMENTATIVO SU TEMATICHE DI ATTUALITA’ (MAX 40 PUNTI)</w:t>
      </w:r>
    </w:p>
    <w:tbl>
      <w:tblPr>
        <w:tblW w:w="0" w:type="auto"/>
        <w:tblLook w:val="04A0" w:firstRow="1" w:lastRow="0" w:firstColumn="1" w:lastColumn="0" w:noHBand="0" w:noVBand="1"/>
      </w:tblPr>
      <w:tblGrid>
        <w:gridCol w:w="4077"/>
        <w:gridCol w:w="5670"/>
        <w:gridCol w:w="1276"/>
      </w:tblGrid>
      <w:tr w:rsidR="002C0B4A" w:rsidRPr="00874E72" w14:paraId="748FA3F7" w14:textId="77777777" w:rsidTr="00EF6DDE">
        <w:tc>
          <w:tcPr>
            <w:tcW w:w="4077" w:type="dxa"/>
            <w:tcBorders>
              <w:top w:val="single" w:sz="4" w:space="0" w:color="auto"/>
              <w:left w:val="single" w:sz="4" w:space="0" w:color="auto"/>
              <w:bottom w:val="single" w:sz="4" w:space="0" w:color="auto"/>
              <w:right w:val="single" w:sz="4" w:space="0" w:color="auto"/>
            </w:tcBorders>
            <w:hideMark/>
          </w:tcPr>
          <w:p w14:paraId="5A6CF136" w14:textId="77777777" w:rsidR="00B6122F" w:rsidRPr="007609A3" w:rsidRDefault="00B6122F" w:rsidP="000436AF">
            <w:pPr>
              <w:spacing w:line="276" w:lineRule="auto"/>
              <w:jc w:val="center"/>
              <w:rPr>
                <w:rFonts w:ascii="Times New Roman" w:eastAsia="Calibri" w:hAnsi="Times New Roman" w:cs="Times New Roman"/>
                <w:b/>
                <w:sz w:val="20"/>
                <w:szCs w:val="20"/>
                <w:lang w:eastAsia="en-US"/>
              </w:rPr>
            </w:pPr>
            <w:r w:rsidRPr="007609A3">
              <w:rPr>
                <w:rFonts w:ascii="Times New Roman" w:eastAsia="Calibri" w:hAnsi="Times New Roman" w:cs="Times New Roman"/>
                <w:b/>
                <w:sz w:val="20"/>
                <w:szCs w:val="20"/>
                <w:lang w:eastAsia="en-US"/>
              </w:rPr>
              <w:t>INDICATORI</w:t>
            </w:r>
          </w:p>
        </w:tc>
        <w:tc>
          <w:tcPr>
            <w:tcW w:w="5670" w:type="dxa"/>
            <w:tcBorders>
              <w:top w:val="single" w:sz="4" w:space="0" w:color="auto"/>
              <w:left w:val="single" w:sz="4" w:space="0" w:color="auto"/>
              <w:bottom w:val="single" w:sz="4" w:space="0" w:color="auto"/>
              <w:right w:val="single" w:sz="4" w:space="0" w:color="auto"/>
            </w:tcBorders>
            <w:hideMark/>
          </w:tcPr>
          <w:p w14:paraId="73446EB4" w14:textId="77777777" w:rsidR="00B6122F" w:rsidRPr="007609A3" w:rsidRDefault="00B6122F" w:rsidP="000436AF">
            <w:pPr>
              <w:spacing w:line="276" w:lineRule="auto"/>
              <w:jc w:val="center"/>
              <w:rPr>
                <w:rFonts w:ascii="Times New Roman" w:eastAsia="Calibri" w:hAnsi="Times New Roman" w:cs="Times New Roman"/>
                <w:b/>
                <w:sz w:val="20"/>
                <w:szCs w:val="20"/>
                <w:lang w:eastAsia="en-US"/>
              </w:rPr>
            </w:pPr>
            <w:r w:rsidRPr="007609A3">
              <w:rPr>
                <w:rFonts w:ascii="Times New Roman" w:eastAsia="Calibri" w:hAnsi="Times New Roman" w:cs="Times New Roman"/>
                <w:b/>
                <w:sz w:val="20"/>
                <w:szCs w:val="20"/>
                <w:lang w:eastAsia="en-US"/>
              </w:rPr>
              <w:t>DESCRIZIONE</w:t>
            </w:r>
          </w:p>
          <w:p w14:paraId="206E7A30" w14:textId="77777777" w:rsidR="00EF6DDE" w:rsidRPr="007609A3" w:rsidRDefault="00EF6DDE" w:rsidP="000436AF">
            <w:pPr>
              <w:spacing w:line="276" w:lineRule="auto"/>
              <w:jc w:val="center"/>
              <w:rPr>
                <w:rFonts w:ascii="Times New Roman" w:eastAsia="Calibri" w:hAnsi="Times New Roman" w:cs="Times New Roman"/>
                <w:b/>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4952478C" w14:textId="77777777" w:rsidR="00B6122F" w:rsidRPr="007609A3" w:rsidRDefault="00B6122F" w:rsidP="000436AF">
            <w:pPr>
              <w:spacing w:line="276" w:lineRule="auto"/>
              <w:jc w:val="center"/>
              <w:rPr>
                <w:rFonts w:ascii="Times New Roman" w:eastAsia="Calibri" w:hAnsi="Times New Roman" w:cs="Times New Roman"/>
                <w:b/>
                <w:sz w:val="20"/>
                <w:szCs w:val="20"/>
                <w:lang w:eastAsia="en-US"/>
              </w:rPr>
            </w:pPr>
            <w:r w:rsidRPr="007609A3">
              <w:rPr>
                <w:rFonts w:ascii="Times New Roman" w:eastAsia="Calibri" w:hAnsi="Times New Roman" w:cs="Times New Roman"/>
                <w:b/>
                <w:sz w:val="20"/>
                <w:szCs w:val="20"/>
                <w:lang w:eastAsia="en-US"/>
              </w:rPr>
              <w:t>PUNTI</w:t>
            </w:r>
          </w:p>
        </w:tc>
      </w:tr>
      <w:tr w:rsidR="002C0B4A" w:rsidRPr="00874E72" w14:paraId="12CD12C3" w14:textId="77777777" w:rsidTr="00EF6DDE">
        <w:tc>
          <w:tcPr>
            <w:tcW w:w="4077" w:type="dxa"/>
            <w:vMerge w:val="restart"/>
            <w:tcBorders>
              <w:top w:val="single" w:sz="4" w:space="0" w:color="auto"/>
              <w:left w:val="single" w:sz="4" w:space="0" w:color="auto"/>
              <w:bottom w:val="single" w:sz="4" w:space="0" w:color="auto"/>
              <w:right w:val="single" w:sz="4" w:space="0" w:color="auto"/>
            </w:tcBorders>
            <w:hideMark/>
          </w:tcPr>
          <w:p w14:paraId="45924054"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Pertinenza del testo rispetto alla traccia e coerenza nella formulazione del titolo e dell'eventuale paragrafazione</w:t>
            </w:r>
          </w:p>
        </w:tc>
        <w:tc>
          <w:tcPr>
            <w:tcW w:w="5670" w:type="dxa"/>
            <w:tcBorders>
              <w:top w:val="single" w:sz="4" w:space="0" w:color="auto"/>
              <w:left w:val="single" w:sz="4" w:space="0" w:color="auto"/>
              <w:bottom w:val="single" w:sz="4" w:space="0" w:color="auto"/>
              <w:right w:val="single" w:sz="4" w:space="0" w:color="auto"/>
            </w:tcBorders>
            <w:hideMark/>
          </w:tcPr>
          <w:p w14:paraId="16BAAB43"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Produce un testo esaustivo, pertinente e formulato in modo eccellente in tutte le parti</w:t>
            </w:r>
          </w:p>
        </w:tc>
        <w:tc>
          <w:tcPr>
            <w:tcW w:w="1276" w:type="dxa"/>
            <w:tcBorders>
              <w:top w:val="single" w:sz="4" w:space="0" w:color="auto"/>
              <w:left w:val="single" w:sz="4" w:space="0" w:color="auto"/>
              <w:bottom w:val="single" w:sz="4" w:space="0" w:color="auto"/>
              <w:right w:val="single" w:sz="4" w:space="0" w:color="auto"/>
            </w:tcBorders>
            <w:hideMark/>
          </w:tcPr>
          <w:p w14:paraId="1248ED87"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13</w:t>
            </w:r>
          </w:p>
        </w:tc>
      </w:tr>
      <w:tr w:rsidR="002C0B4A" w:rsidRPr="00874E72" w14:paraId="051C26A2" w14:textId="77777777" w:rsidTr="00EF6DDE">
        <w:tc>
          <w:tcPr>
            <w:tcW w:w="4077" w:type="dxa"/>
            <w:vMerge/>
            <w:tcBorders>
              <w:top w:val="single" w:sz="4" w:space="0" w:color="auto"/>
              <w:left w:val="single" w:sz="4" w:space="0" w:color="auto"/>
              <w:bottom w:val="single" w:sz="4" w:space="0" w:color="auto"/>
              <w:right w:val="single" w:sz="4" w:space="0" w:color="auto"/>
            </w:tcBorders>
            <w:vAlign w:val="center"/>
            <w:hideMark/>
          </w:tcPr>
          <w:p w14:paraId="60557796"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p>
        </w:tc>
        <w:tc>
          <w:tcPr>
            <w:tcW w:w="5670" w:type="dxa"/>
            <w:tcBorders>
              <w:top w:val="single" w:sz="4" w:space="0" w:color="auto"/>
              <w:left w:val="single" w:sz="4" w:space="0" w:color="auto"/>
              <w:bottom w:val="single" w:sz="4" w:space="0" w:color="auto"/>
              <w:right w:val="single" w:sz="4" w:space="0" w:color="auto"/>
            </w:tcBorders>
            <w:hideMark/>
          </w:tcPr>
          <w:p w14:paraId="49D9B0E6"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Produce un testo completo, pertinente e ben formulato in tutte le sue parti</w:t>
            </w:r>
          </w:p>
        </w:tc>
        <w:tc>
          <w:tcPr>
            <w:tcW w:w="1276" w:type="dxa"/>
            <w:tcBorders>
              <w:top w:val="single" w:sz="4" w:space="0" w:color="auto"/>
              <w:left w:val="single" w:sz="4" w:space="0" w:color="auto"/>
              <w:bottom w:val="single" w:sz="4" w:space="0" w:color="auto"/>
              <w:right w:val="single" w:sz="4" w:space="0" w:color="auto"/>
            </w:tcBorders>
            <w:hideMark/>
          </w:tcPr>
          <w:p w14:paraId="3F64479D"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12-11</w:t>
            </w:r>
          </w:p>
        </w:tc>
      </w:tr>
      <w:tr w:rsidR="002C0B4A" w:rsidRPr="00874E72" w14:paraId="3E005CBE" w14:textId="77777777" w:rsidTr="00EF6DDE">
        <w:tc>
          <w:tcPr>
            <w:tcW w:w="4077" w:type="dxa"/>
            <w:vMerge/>
            <w:tcBorders>
              <w:top w:val="single" w:sz="4" w:space="0" w:color="auto"/>
              <w:left w:val="single" w:sz="4" w:space="0" w:color="auto"/>
              <w:bottom w:val="single" w:sz="4" w:space="0" w:color="auto"/>
              <w:right w:val="single" w:sz="4" w:space="0" w:color="auto"/>
            </w:tcBorders>
            <w:vAlign w:val="center"/>
            <w:hideMark/>
          </w:tcPr>
          <w:p w14:paraId="2402CB1A"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p>
        </w:tc>
        <w:tc>
          <w:tcPr>
            <w:tcW w:w="5670" w:type="dxa"/>
            <w:tcBorders>
              <w:top w:val="single" w:sz="4" w:space="0" w:color="auto"/>
              <w:left w:val="single" w:sz="4" w:space="0" w:color="auto"/>
              <w:bottom w:val="single" w:sz="4" w:space="0" w:color="auto"/>
              <w:right w:val="single" w:sz="4" w:space="0" w:color="auto"/>
            </w:tcBorders>
            <w:hideMark/>
          </w:tcPr>
          <w:p w14:paraId="1A366B68"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Produce un testo pertinente e ben formulato nelle parti fondamentali</w:t>
            </w:r>
          </w:p>
        </w:tc>
        <w:tc>
          <w:tcPr>
            <w:tcW w:w="1276" w:type="dxa"/>
            <w:tcBorders>
              <w:top w:val="single" w:sz="4" w:space="0" w:color="auto"/>
              <w:left w:val="single" w:sz="4" w:space="0" w:color="auto"/>
              <w:bottom w:val="single" w:sz="4" w:space="0" w:color="auto"/>
              <w:right w:val="single" w:sz="4" w:space="0" w:color="auto"/>
            </w:tcBorders>
            <w:hideMark/>
          </w:tcPr>
          <w:p w14:paraId="34C328C8"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10-9</w:t>
            </w:r>
          </w:p>
        </w:tc>
      </w:tr>
      <w:tr w:rsidR="002C0B4A" w:rsidRPr="00874E72" w14:paraId="21408674" w14:textId="77777777" w:rsidTr="00EF6DDE">
        <w:tc>
          <w:tcPr>
            <w:tcW w:w="4077" w:type="dxa"/>
            <w:vMerge/>
            <w:tcBorders>
              <w:top w:val="single" w:sz="4" w:space="0" w:color="auto"/>
              <w:left w:val="single" w:sz="4" w:space="0" w:color="auto"/>
              <w:bottom w:val="single" w:sz="4" w:space="0" w:color="auto"/>
              <w:right w:val="single" w:sz="4" w:space="0" w:color="auto"/>
            </w:tcBorders>
            <w:vAlign w:val="center"/>
            <w:hideMark/>
          </w:tcPr>
          <w:p w14:paraId="2EF2C7EE"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p>
        </w:tc>
        <w:tc>
          <w:tcPr>
            <w:tcW w:w="5670" w:type="dxa"/>
            <w:tcBorders>
              <w:top w:val="single" w:sz="4" w:space="0" w:color="auto"/>
              <w:left w:val="single" w:sz="4" w:space="0" w:color="auto"/>
              <w:bottom w:val="single" w:sz="4" w:space="0" w:color="auto"/>
              <w:right w:val="single" w:sz="4" w:space="0" w:color="auto"/>
            </w:tcBorders>
            <w:hideMark/>
          </w:tcPr>
          <w:p w14:paraId="32ECC64F"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Produce un testo sviluppato e articolato in modo corretto</w:t>
            </w:r>
          </w:p>
        </w:tc>
        <w:tc>
          <w:tcPr>
            <w:tcW w:w="1276" w:type="dxa"/>
            <w:tcBorders>
              <w:top w:val="single" w:sz="4" w:space="0" w:color="auto"/>
              <w:left w:val="single" w:sz="4" w:space="0" w:color="auto"/>
              <w:bottom w:val="single" w:sz="4" w:space="0" w:color="auto"/>
              <w:right w:val="single" w:sz="4" w:space="0" w:color="auto"/>
            </w:tcBorders>
            <w:hideMark/>
          </w:tcPr>
          <w:p w14:paraId="40809E2A"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8-7</w:t>
            </w:r>
          </w:p>
        </w:tc>
      </w:tr>
      <w:tr w:rsidR="002C0B4A" w:rsidRPr="00874E72" w14:paraId="6AA8C43A" w14:textId="77777777" w:rsidTr="00EF6DDE">
        <w:tc>
          <w:tcPr>
            <w:tcW w:w="4077" w:type="dxa"/>
            <w:vMerge/>
            <w:tcBorders>
              <w:top w:val="single" w:sz="4" w:space="0" w:color="auto"/>
              <w:left w:val="single" w:sz="4" w:space="0" w:color="auto"/>
              <w:bottom w:val="single" w:sz="4" w:space="0" w:color="auto"/>
              <w:right w:val="single" w:sz="4" w:space="0" w:color="auto"/>
            </w:tcBorders>
            <w:vAlign w:val="center"/>
            <w:hideMark/>
          </w:tcPr>
          <w:p w14:paraId="4372D7C6"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p>
        </w:tc>
        <w:tc>
          <w:tcPr>
            <w:tcW w:w="5670" w:type="dxa"/>
            <w:tcBorders>
              <w:top w:val="single" w:sz="4" w:space="0" w:color="auto"/>
              <w:left w:val="single" w:sz="4" w:space="0" w:color="auto"/>
              <w:bottom w:val="single" w:sz="4" w:space="0" w:color="auto"/>
              <w:right w:val="single" w:sz="4" w:space="0" w:color="auto"/>
            </w:tcBorders>
            <w:hideMark/>
          </w:tcPr>
          <w:p w14:paraId="27CC9349"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 xml:space="preserve">Produce un testo sviluppato in modo poco pertinente in alcune parti </w:t>
            </w:r>
          </w:p>
        </w:tc>
        <w:tc>
          <w:tcPr>
            <w:tcW w:w="1276" w:type="dxa"/>
            <w:tcBorders>
              <w:top w:val="single" w:sz="4" w:space="0" w:color="auto"/>
              <w:left w:val="single" w:sz="4" w:space="0" w:color="auto"/>
              <w:bottom w:val="single" w:sz="4" w:space="0" w:color="auto"/>
              <w:right w:val="single" w:sz="4" w:space="0" w:color="auto"/>
            </w:tcBorders>
            <w:hideMark/>
          </w:tcPr>
          <w:p w14:paraId="6E3B0E84"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6-5</w:t>
            </w:r>
          </w:p>
        </w:tc>
      </w:tr>
      <w:tr w:rsidR="002C0B4A" w:rsidRPr="00874E72" w14:paraId="4C7CFFE2" w14:textId="77777777" w:rsidTr="00EF6DDE">
        <w:tc>
          <w:tcPr>
            <w:tcW w:w="4077" w:type="dxa"/>
            <w:vMerge/>
            <w:tcBorders>
              <w:top w:val="single" w:sz="4" w:space="0" w:color="auto"/>
              <w:left w:val="single" w:sz="4" w:space="0" w:color="auto"/>
              <w:bottom w:val="single" w:sz="4" w:space="0" w:color="auto"/>
              <w:right w:val="single" w:sz="4" w:space="0" w:color="auto"/>
            </w:tcBorders>
            <w:vAlign w:val="center"/>
            <w:hideMark/>
          </w:tcPr>
          <w:p w14:paraId="677CE306"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p>
        </w:tc>
        <w:tc>
          <w:tcPr>
            <w:tcW w:w="5670" w:type="dxa"/>
            <w:tcBorders>
              <w:top w:val="single" w:sz="4" w:space="0" w:color="auto"/>
              <w:left w:val="single" w:sz="4" w:space="0" w:color="auto"/>
              <w:bottom w:val="single" w:sz="4" w:space="0" w:color="auto"/>
              <w:right w:val="single" w:sz="4" w:space="0" w:color="auto"/>
            </w:tcBorders>
            <w:hideMark/>
          </w:tcPr>
          <w:p w14:paraId="3D1E43FB"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 xml:space="preserve">Produce un testo sviluppato in modo poco pertinente in ampie parti </w:t>
            </w:r>
          </w:p>
        </w:tc>
        <w:tc>
          <w:tcPr>
            <w:tcW w:w="1276" w:type="dxa"/>
            <w:tcBorders>
              <w:top w:val="single" w:sz="4" w:space="0" w:color="auto"/>
              <w:left w:val="single" w:sz="4" w:space="0" w:color="auto"/>
              <w:bottom w:val="single" w:sz="4" w:space="0" w:color="auto"/>
              <w:right w:val="single" w:sz="4" w:space="0" w:color="auto"/>
            </w:tcBorders>
            <w:hideMark/>
          </w:tcPr>
          <w:p w14:paraId="4D22D61D"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4-3</w:t>
            </w:r>
          </w:p>
        </w:tc>
      </w:tr>
      <w:tr w:rsidR="002C0B4A" w:rsidRPr="00874E72" w14:paraId="6F195274" w14:textId="77777777" w:rsidTr="00EF6DDE">
        <w:tc>
          <w:tcPr>
            <w:tcW w:w="4077" w:type="dxa"/>
            <w:vMerge/>
            <w:tcBorders>
              <w:top w:val="single" w:sz="4" w:space="0" w:color="auto"/>
              <w:left w:val="single" w:sz="4" w:space="0" w:color="auto"/>
              <w:bottom w:val="single" w:sz="4" w:space="0" w:color="auto"/>
              <w:right w:val="single" w:sz="4" w:space="0" w:color="auto"/>
            </w:tcBorders>
            <w:vAlign w:val="center"/>
            <w:hideMark/>
          </w:tcPr>
          <w:p w14:paraId="727169C6"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p>
        </w:tc>
        <w:tc>
          <w:tcPr>
            <w:tcW w:w="5670" w:type="dxa"/>
            <w:tcBorders>
              <w:top w:val="single" w:sz="4" w:space="0" w:color="auto"/>
              <w:left w:val="single" w:sz="4" w:space="0" w:color="auto"/>
              <w:bottom w:val="single" w:sz="4" w:space="0" w:color="auto"/>
              <w:right w:val="single" w:sz="4" w:space="0" w:color="auto"/>
            </w:tcBorders>
            <w:hideMark/>
          </w:tcPr>
          <w:p w14:paraId="03F3C79F"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Produce un testo del tutto non pertinente (fuori tema)</w:t>
            </w:r>
          </w:p>
        </w:tc>
        <w:tc>
          <w:tcPr>
            <w:tcW w:w="1276" w:type="dxa"/>
            <w:tcBorders>
              <w:top w:val="single" w:sz="4" w:space="0" w:color="auto"/>
              <w:left w:val="single" w:sz="4" w:space="0" w:color="auto"/>
              <w:bottom w:val="single" w:sz="4" w:space="0" w:color="auto"/>
              <w:right w:val="single" w:sz="4" w:space="0" w:color="auto"/>
            </w:tcBorders>
            <w:hideMark/>
          </w:tcPr>
          <w:p w14:paraId="3A3DC773"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2-1</w:t>
            </w:r>
          </w:p>
        </w:tc>
      </w:tr>
      <w:tr w:rsidR="002C0B4A" w:rsidRPr="00874E72" w14:paraId="46332AD7" w14:textId="77777777" w:rsidTr="00EF6DDE">
        <w:tc>
          <w:tcPr>
            <w:tcW w:w="4077" w:type="dxa"/>
            <w:vMerge w:val="restart"/>
            <w:tcBorders>
              <w:top w:val="single" w:sz="4" w:space="0" w:color="auto"/>
              <w:left w:val="single" w:sz="4" w:space="0" w:color="auto"/>
              <w:bottom w:val="single" w:sz="4" w:space="0" w:color="auto"/>
              <w:right w:val="single" w:sz="4" w:space="0" w:color="auto"/>
            </w:tcBorders>
            <w:hideMark/>
          </w:tcPr>
          <w:p w14:paraId="397D1783"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Sviluppo ordinato e lineare dell’esposizione</w:t>
            </w:r>
          </w:p>
        </w:tc>
        <w:tc>
          <w:tcPr>
            <w:tcW w:w="5670" w:type="dxa"/>
            <w:tcBorders>
              <w:top w:val="single" w:sz="4" w:space="0" w:color="auto"/>
              <w:left w:val="single" w:sz="4" w:space="0" w:color="auto"/>
              <w:bottom w:val="single" w:sz="4" w:space="0" w:color="auto"/>
              <w:right w:val="single" w:sz="4" w:space="0" w:color="auto"/>
            </w:tcBorders>
            <w:hideMark/>
          </w:tcPr>
          <w:p w14:paraId="0EFBE1AC"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Realizza un’esposizione sviluppata con eccellente coesione e piena fluidità</w:t>
            </w:r>
          </w:p>
        </w:tc>
        <w:tc>
          <w:tcPr>
            <w:tcW w:w="1276" w:type="dxa"/>
            <w:tcBorders>
              <w:top w:val="single" w:sz="4" w:space="0" w:color="auto"/>
              <w:left w:val="single" w:sz="4" w:space="0" w:color="auto"/>
              <w:bottom w:val="single" w:sz="4" w:space="0" w:color="auto"/>
              <w:right w:val="single" w:sz="4" w:space="0" w:color="auto"/>
            </w:tcBorders>
            <w:hideMark/>
          </w:tcPr>
          <w:p w14:paraId="700D383B"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13</w:t>
            </w:r>
          </w:p>
        </w:tc>
      </w:tr>
      <w:tr w:rsidR="002C0B4A" w:rsidRPr="00874E72" w14:paraId="713F405B" w14:textId="77777777" w:rsidTr="00EF6DDE">
        <w:tc>
          <w:tcPr>
            <w:tcW w:w="4077" w:type="dxa"/>
            <w:vMerge/>
            <w:tcBorders>
              <w:top w:val="single" w:sz="4" w:space="0" w:color="auto"/>
              <w:left w:val="single" w:sz="4" w:space="0" w:color="auto"/>
              <w:bottom w:val="single" w:sz="4" w:space="0" w:color="auto"/>
              <w:right w:val="single" w:sz="4" w:space="0" w:color="auto"/>
            </w:tcBorders>
            <w:vAlign w:val="center"/>
            <w:hideMark/>
          </w:tcPr>
          <w:p w14:paraId="33FF5A3D"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p>
        </w:tc>
        <w:tc>
          <w:tcPr>
            <w:tcW w:w="5670" w:type="dxa"/>
            <w:tcBorders>
              <w:top w:val="single" w:sz="4" w:space="0" w:color="auto"/>
              <w:left w:val="single" w:sz="4" w:space="0" w:color="auto"/>
              <w:bottom w:val="single" w:sz="4" w:space="0" w:color="auto"/>
              <w:right w:val="single" w:sz="4" w:space="0" w:color="auto"/>
            </w:tcBorders>
            <w:hideMark/>
          </w:tcPr>
          <w:p w14:paraId="6635B1B8"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Realizza un’esposizione sviluppata con buona coesione e fluidità</w:t>
            </w:r>
          </w:p>
        </w:tc>
        <w:tc>
          <w:tcPr>
            <w:tcW w:w="1276" w:type="dxa"/>
            <w:tcBorders>
              <w:top w:val="single" w:sz="4" w:space="0" w:color="auto"/>
              <w:left w:val="single" w:sz="4" w:space="0" w:color="auto"/>
              <w:bottom w:val="single" w:sz="4" w:space="0" w:color="auto"/>
              <w:right w:val="single" w:sz="4" w:space="0" w:color="auto"/>
            </w:tcBorders>
            <w:hideMark/>
          </w:tcPr>
          <w:p w14:paraId="34EFDEB3"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12-11</w:t>
            </w:r>
          </w:p>
        </w:tc>
      </w:tr>
      <w:tr w:rsidR="002C0B4A" w:rsidRPr="00874E72" w14:paraId="3334E5B1" w14:textId="77777777" w:rsidTr="00EF6DDE">
        <w:tc>
          <w:tcPr>
            <w:tcW w:w="4077" w:type="dxa"/>
            <w:vMerge/>
            <w:tcBorders>
              <w:top w:val="single" w:sz="4" w:space="0" w:color="auto"/>
              <w:left w:val="single" w:sz="4" w:space="0" w:color="auto"/>
              <w:bottom w:val="single" w:sz="4" w:space="0" w:color="auto"/>
              <w:right w:val="single" w:sz="4" w:space="0" w:color="auto"/>
            </w:tcBorders>
            <w:vAlign w:val="center"/>
            <w:hideMark/>
          </w:tcPr>
          <w:p w14:paraId="2294E044"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p>
        </w:tc>
        <w:tc>
          <w:tcPr>
            <w:tcW w:w="5670" w:type="dxa"/>
            <w:tcBorders>
              <w:top w:val="single" w:sz="4" w:space="0" w:color="auto"/>
              <w:left w:val="single" w:sz="4" w:space="0" w:color="auto"/>
              <w:bottom w:val="single" w:sz="4" w:space="0" w:color="auto"/>
              <w:right w:val="single" w:sz="4" w:space="0" w:color="auto"/>
            </w:tcBorders>
            <w:hideMark/>
          </w:tcPr>
          <w:p w14:paraId="446C5842"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Realizza un’esposizione sviluppata in modo chiaro e ordinato</w:t>
            </w:r>
          </w:p>
        </w:tc>
        <w:tc>
          <w:tcPr>
            <w:tcW w:w="1276" w:type="dxa"/>
            <w:tcBorders>
              <w:top w:val="single" w:sz="4" w:space="0" w:color="auto"/>
              <w:left w:val="single" w:sz="4" w:space="0" w:color="auto"/>
              <w:bottom w:val="single" w:sz="4" w:space="0" w:color="auto"/>
              <w:right w:val="single" w:sz="4" w:space="0" w:color="auto"/>
            </w:tcBorders>
            <w:hideMark/>
          </w:tcPr>
          <w:p w14:paraId="0B82C7BA"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10-9</w:t>
            </w:r>
          </w:p>
        </w:tc>
      </w:tr>
      <w:tr w:rsidR="002C0B4A" w:rsidRPr="00874E72" w14:paraId="3F6A3A22" w14:textId="77777777" w:rsidTr="00EF6DDE">
        <w:tc>
          <w:tcPr>
            <w:tcW w:w="4077" w:type="dxa"/>
            <w:vMerge/>
            <w:tcBorders>
              <w:top w:val="single" w:sz="4" w:space="0" w:color="auto"/>
              <w:left w:val="single" w:sz="4" w:space="0" w:color="auto"/>
              <w:bottom w:val="single" w:sz="4" w:space="0" w:color="auto"/>
              <w:right w:val="single" w:sz="4" w:space="0" w:color="auto"/>
            </w:tcBorders>
            <w:vAlign w:val="center"/>
            <w:hideMark/>
          </w:tcPr>
          <w:p w14:paraId="0F5C76D8"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p>
        </w:tc>
        <w:tc>
          <w:tcPr>
            <w:tcW w:w="5670" w:type="dxa"/>
            <w:tcBorders>
              <w:top w:val="single" w:sz="4" w:space="0" w:color="auto"/>
              <w:left w:val="single" w:sz="4" w:space="0" w:color="auto"/>
              <w:bottom w:val="single" w:sz="4" w:space="0" w:color="auto"/>
              <w:right w:val="single" w:sz="4" w:space="0" w:color="auto"/>
            </w:tcBorders>
            <w:hideMark/>
          </w:tcPr>
          <w:p w14:paraId="6947F124"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Realizza un’esposizione sviluppata in modo sufficientemente ordinato</w:t>
            </w:r>
          </w:p>
        </w:tc>
        <w:tc>
          <w:tcPr>
            <w:tcW w:w="1276" w:type="dxa"/>
            <w:tcBorders>
              <w:top w:val="single" w:sz="4" w:space="0" w:color="auto"/>
              <w:left w:val="single" w:sz="4" w:space="0" w:color="auto"/>
              <w:bottom w:val="single" w:sz="4" w:space="0" w:color="auto"/>
              <w:right w:val="single" w:sz="4" w:space="0" w:color="auto"/>
            </w:tcBorders>
            <w:hideMark/>
          </w:tcPr>
          <w:p w14:paraId="07FAE685"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8-7</w:t>
            </w:r>
          </w:p>
        </w:tc>
      </w:tr>
      <w:tr w:rsidR="002C0B4A" w:rsidRPr="00874E72" w14:paraId="18D4195A" w14:textId="77777777" w:rsidTr="00EF6DDE">
        <w:tc>
          <w:tcPr>
            <w:tcW w:w="4077" w:type="dxa"/>
            <w:vMerge/>
            <w:tcBorders>
              <w:top w:val="single" w:sz="4" w:space="0" w:color="auto"/>
              <w:left w:val="single" w:sz="4" w:space="0" w:color="auto"/>
              <w:bottom w:val="single" w:sz="4" w:space="0" w:color="auto"/>
              <w:right w:val="single" w:sz="4" w:space="0" w:color="auto"/>
            </w:tcBorders>
            <w:vAlign w:val="center"/>
            <w:hideMark/>
          </w:tcPr>
          <w:p w14:paraId="6944FE92"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p>
        </w:tc>
        <w:tc>
          <w:tcPr>
            <w:tcW w:w="5670" w:type="dxa"/>
            <w:tcBorders>
              <w:top w:val="single" w:sz="4" w:space="0" w:color="auto"/>
              <w:left w:val="single" w:sz="4" w:space="0" w:color="auto"/>
              <w:bottom w:val="single" w:sz="4" w:space="0" w:color="auto"/>
              <w:right w:val="single" w:sz="4" w:space="0" w:color="auto"/>
            </w:tcBorders>
            <w:hideMark/>
          </w:tcPr>
          <w:p w14:paraId="16E7072D"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Realizza un’esposizione priva di ordine in alcune parti</w:t>
            </w:r>
          </w:p>
        </w:tc>
        <w:tc>
          <w:tcPr>
            <w:tcW w:w="1276" w:type="dxa"/>
            <w:tcBorders>
              <w:top w:val="single" w:sz="4" w:space="0" w:color="auto"/>
              <w:left w:val="single" w:sz="4" w:space="0" w:color="auto"/>
              <w:bottom w:val="single" w:sz="4" w:space="0" w:color="auto"/>
              <w:right w:val="single" w:sz="4" w:space="0" w:color="auto"/>
            </w:tcBorders>
            <w:hideMark/>
          </w:tcPr>
          <w:p w14:paraId="380AFE8C"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6-5</w:t>
            </w:r>
          </w:p>
        </w:tc>
      </w:tr>
      <w:tr w:rsidR="002C0B4A" w:rsidRPr="00874E72" w14:paraId="3CCCFB31" w14:textId="77777777" w:rsidTr="00EF6DDE">
        <w:tc>
          <w:tcPr>
            <w:tcW w:w="4077" w:type="dxa"/>
            <w:vMerge/>
            <w:tcBorders>
              <w:top w:val="single" w:sz="4" w:space="0" w:color="auto"/>
              <w:left w:val="single" w:sz="4" w:space="0" w:color="auto"/>
              <w:bottom w:val="single" w:sz="4" w:space="0" w:color="auto"/>
              <w:right w:val="single" w:sz="4" w:space="0" w:color="auto"/>
            </w:tcBorders>
            <w:vAlign w:val="center"/>
            <w:hideMark/>
          </w:tcPr>
          <w:p w14:paraId="1BDD5908"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p>
        </w:tc>
        <w:tc>
          <w:tcPr>
            <w:tcW w:w="5670" w:type="dxa"/>
            <w:tcBorders>
              <w:top w:val="single" w:sz="4" w:space="0" w:color="auto"/>
              <w:left w:val="single" w:sz="4" w:space="0" w:color="auto"/>
              <w:bottom w:val="single" w:sz="4" w:space="0" w:color="auto"/>
              <w:right w:val="single" w:sz="4" w:space="0" w:color="auto"/>
            </w:tcBorders>
            <w:hideMark/>
          </w:tcPr>
          <w:p w14:paraId="15AD3863"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Realizza un’esposizione priva di ordine in ampie parti</w:t>
            </w:r>
          </w:p>
        </w:tc>
        <w:tc>
          <w:tcPr>
            <w:tcW w:w="1276" w:type="dxa"/>
            <w:tcBorders>
              <w:top w:val="single" w:sz="4" w:space="0" w:color="auto"/>
              <w:left w:val="single" w:sz="4" w:space="0" w:color="auto"/>
              <w:bottom w:val="single" w:sz="4" w:space="0" w:color="auto"/>
              <w:right w:val="single" w:sz="4" w:space="0" w:color="auto"/>
            </w:tcBorders>
            <w:hideMark/>
          </w:tcPr>
          <w:p w14:paraId="3158F573"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4-3</w:t>
            </w:r>
          </w:p>
        </w:tc>
      </w:tr>
      <w:tr w:rsidR="002C0B4A" w:rsidRPr="00874E72" w14:paraId="40A96EA3" w14:textId="77777777" w:rsidTr="00EF6DDE">
        <w:tc>
          <w:tcPr>
            <w:tcW w:w="4077" w:type="dxa"/>
            <w:vMerge/>
            <w:tcBorders>
              <w:top w:val="single" w:sz="4" w:space="0" w:color="auto"/>
              <w:left w:val="single" w:sz="4" w:space="0" w:color="auto"/>
              <w:bottom w:val="single" w:sz="4" w:space="0" w:color="auto"/>
              <w:right w:val="single" w:sz="4" w:space="0" w:color="auto"/>
            </w:tcBorders>
            <w:vAlign w:val="center"/>
            <w:hideMark/>
          </w:tcPr>
          <w:p w14:paraId="1ECD6C68"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p>
        </w:tc>
        <w:tc>
          <w:tcPr>
            <w:tcW w:w="5670" w:type="dxa"/>
            <w:tcBorders>
              <w:top w:val="single" w:sz="4" w:space="0" w:color="auto"/>
              <w:left w:val="single" w:sz="4" w:space="0" w:color="auto"/>
              <w:bottom w:val="single" w:sz="4" w:space="0" w:color="auto"/>
              <w:right w:val="single" w:sz="4" w:space="0" w:color="auto"/>
            </w:tcBorders>
            <w:hideMark/>
          </w:tcPr>
          <w:p w14:paraId="49C490F2"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 xml:space="preserve">Realizza un’esposizione del tutto priva di ordine </w:t>
            </w:r>
          </w:p>
        </w:tc>
        <w:tc>
          <w:tcPr>
            <w:tcW w:w="1276" w:type="dxa"/>
            <w:tcBorders>
              <w:top w:val="single" w:sz="4" w:space="0" w:color="auto"/>
              <w:left w:val="single" w:sz="4" w:space="0" w:color="auto"/>
              <w:bottom w:val="single" w:sz="4" w:space="0" w:color="auto"/>
              <w:right w:val="single" w:sz="4" w:space="0" w:color="auto"/>
            </w:tcBorders>
            <w:hideMark/>
          </w:tcPr>
          <w:p w14:paraId="14F9727A"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2-1</w:t>
            </w:r>
          </w:p>
        </w:tc>
      </w:tr>
      <w:tr w:rsidR="002C0B4A" w:rsidRPr="00874E72" w14:paraId="6038C3EF" w14:textId="77777777" w:rsidTr="00EF6DDE">
        <w:tc>
          <w:tcPr>
            <w:tcW w:w="4077" w:type="dxa"/>
            <w:vMerge w:val="restart"/>
            <w:tcBorders>
              <w:top w:val="single" w:sz="4" w:space="0" w:color="auto"/>
              <w:left w:val="single" w:sz="4" w:space="0" w:color="auto"/>
              <w:bottom w:val="single" w:sz="4" w:space="0" w:color="auto"/>
              <w:right w:val="single" w:sz="4" w:space="0" w:color="auto"/>
            </w:tcBorders>
            <w:hideMark/>
          </w:tcPr>
          <w:p w14:paraId="3F064585"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Correttezza e articolazione delle conoscenze e dei riferimenti culturali</w:t>
            </w:r>
          </w:p>
        </w:tc>
        <w:tc>
          <w:tcPr>
            <w:tcW w:w="5670" w:type="dxa"/>
            <w:tcBorders>
              <w:top w:val="single" w:sz="4" w:space="0" w:color="auto"/>
              <w:left w:val="single" w:sz="4" w:space="0" w:color="auto"/>
              <w:bottom w:val="single" w:sz="4" w:space="0" w:color="auto"/>
              <w:right w:val="single" w:sz="4" w:space="0" w:color="auto"/>
            </w:tcBorders>
            <w:hideMark/>
          </w:tcPr>
          <w:p w14:paraId="6EA5E524"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Dimostra conoscenze e riferimenti vasti, approfonditi e originali</w:t>
            </w:r>
          </w:p>
        </w:tc>
        <w:tc>
          <w:tcPr>
            <w:tcW w:w="1276" w:type="dxa"/>
            <w:tcBorders>
              <w:top w:val="single" w:sz="4" w:space="0" w:color="auto"/>
              <w:left w:val="single" w:sz="4" w:space="0" w:color="auto"/>
              <w:bottom w:val="single" w:sz="4" w:space="0" w:color="auto"/>
              <w:right w:val="single" w:sz="4" w:space="0" w:color="auto"/>
            </w:tcBorders>
            <w:hideMark/>
          </w:tcPr>
          <w:p w14:paraId="6D549082"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14-13</w:t>
            </w:r>
          </w:p>
        </w:tc>
      </w:tr>
      <w:tr w:rsidR="002C0B4A" w:rsidRPr="00874E72" w14:paraId="69C9948B" w14:textId="77777777" w:rsidTr="00EF6DDE">
        <w:tc>
          <w:tcPr>
            <w:tcW w:w="4077" w:type="dxa"/>
            <w:vMerge/>
            <w:tcBorders>
              <w:top w:val="single" w:sz="4" w:space="0" w:color="auto"/>
              <w:left w:val="single" w:sz="4" w:space="0" w:color="auto"/>
              <w:bottom w:val="single" w:sz="4" w:space="0" w:color="auto"/>
              <w:right w:val="single" w:sz="4" w:space="0" w:color="auto"/>
            </w:tcBorders>
            <w:vAlign w:val="center"/>
            <w:hideMark/>
          </w:tcPr>
          <w:p w14:paraId="7CC199A3"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p>
        </w:tc>
        <w:tc>
          <w:tcPr>
            <w:tcW w:w="5670" w:type="dxa"/>
            <w:tcBorders>
              <w:top w:val="single" w:sz="4" w:space="0" w:color="auto"/>
              <w:left w:val="single" w:sz="4" w:space="0" w:color="auto"/>
              <w:bottom w:val="single" w:sz="4" w:space="0" w:color="auto"/>
              <w:right w:val="single" w:sz="4" w:space="0" w:color="auto"/>
            </w:tcBorders>
            <w:hideMark/>
          </w:tcPr>
          <w:p w14:paraId="2A2FFF0C"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 xml:space="preserve">Dimostra conoscenze e riferimenti ampi e approfonditi </w:t>
            </w:r>
          </w:p>
        </w:tc>
        <w:tc>
          <w:tcPr>
            <w:tcW w:w="1276" w:type="dxa"/>
            <w:tcBorders>
              <w:top w:val="single" w:sz="4" w:space="0" w:color="auto"/>
              <w:left w:val="single" w:sz="4" w:space="0" w:color="auto"/>
              <w:bottom w:val="single" w:sz="4" w:space="0" w:color="auto"/>
              <w:right w:val="single" w:sz="4" w:space="0" w:color="auto"/>
            </w:tcBorders>
            <w:hideMark/>
          </w:tcPr>
          <w:p w14:paraId="0E583A84"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12-11</w:t>
            </w:r>
          </w:p>
        </w:tc>
      </w:tr>
      <w:tr w:rsidR="002C0B4A" w:rsidRPr="00874E72" w14:paraId="4037F38F" w14:textId="77777777" w:rsidTr="00EF6DDE">
        <w:tc>
          <w:tcPr>
            <w:tcW w:w="4077" w:type="dxa"/>
            <w:vMerge/>
            <w:tcBorders>
              <w:top w:val="single" w:sz="4" w:space="0" w:color="auto"/>
              <w:left w:val="single" w:sz="4" w:space="0" w:color="auto"/>
              <w:bottom w:val="single" w:sz="4" w:space="0" w:color="auto"/>
              <w:right w:val="single" w:sz="4" w:space="0" w:color="auto"/>
            </w:tcBorders>
            <w:vAlign w:val="center"/>
            <w:hideMark/>
          </w:tcPr>
          <w:p w14:paraId="75549A58"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p>
        </w:tc>
        <w:tc>
          <w:tcPr>
            <w:tcW w:w="5670" w:type="dxa"/>
            <w:tcBorders>
              <w:top w:val="single" w:sz="4" w:space="0" w:color="auto"/>
              <w:left w:val="single" w:sz="4" w:space="0" w:color="auto"/>
              <w:bottom w:val="single" w:sz="4" w:space="0" w:color="auto"/>
              <w:right w:val="single" w:sz="4" w:space="0" w:color="auto"/>
            </w:tcBorders>
            <w:hideMark/>
          </w:tcPr>
          <w:p w14:paraId="49B219DB"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Dimostra conoscenze e riferimenti corretti e approfonditi</w:t>
            </w:r>
          </w:p>
        </w:tc>
        <w:tc>
          <w:tcPr>
            <w:tcW w:w="1276" w:type="dxa"/>
            <w:tcBorders>
              <w:top w:val="single" w:sz="4" w:space="0" w:color="auto"/>
              <w:left w:val="single" w:sz="4" w:space="0" w:color="auto"/>
              <w:bottom w:val="single" w:sz="4" w:space="0" w:color="auto"/>
              <w:right w:val="single" w:sz="4" w:space="0" w:color="auto"/>
            </w:tcBorders>
            <w:hideMark/>
          </w:tcPr>
          <w:p w14:paraId="5096B203"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10-9</w:t>
            </w:r>
          </w:p>
        </w:tc>
      </w:tr>
      <w:tr w:rsidR="002C0B4A" w:rsidRPr="00874E72" w14:paraId="0CD8CD67" w14:textId="77777777" w:rsidTr="00EF6DDE">
        <w:tc>
          <w:tcPr>
            <w:tcW w:w="4077" w:type="dxa"/>
            <w:vMerge/>
            <w:tcBorders>
              <w:top w:val="single" w:sz="4" w:space="0" w:color="auto"/>
              <w:left w:val="single" w:sz="4" w:space="0" w:color="auto"/>
              <w:bottom w:val="single" w:sz="4" w:space="0" w:color="auto"/>
              <w:right w:val="single" w:sz="4" w:space="0" w:color="auto"/>
            </w:tcBorders>
            <w:vAlign w:val="center"/>
            <w:hideMark/>
          </w:tcPr>
          <w:p w14:paraId="3D877FF4"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p>
        </w:tc>
        <w:tc>
          <w:tcPr>
            <w:tcW w:w="5670" w:type="dxa"/>
            <w:tcBorders>
              <w:top w:val="single" w:sz="4" w:space="0" w:color="auto"/>
              <w:left w:val="single" w:sz="4" w:space="0" w:color="auto"/>
              <w:bottom w:val="single" w:sz="4" w:space="0" w:color="auto"/>
              <w:right w:val="single" w:sz="4" w:space="0" w:color="auto"/>
            </w:tcBorders>
            <w:hideMark/>
          </w:tcPr>
          <w:p w14:paraId="124486AA"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Dimostra conoscenze e riferimenti corretti e pertinenti</w:t>
            </w:r>
          </w:p>
        </w:tc>
        <w:tc>
          <w:tcPr>
            <w:tcW w:w="1276" w:type="dxa"/>
            <w:tcBorders>
              <w:top w:val="single" w:sz="4" w:space="0" w:color="auto"/>
              <w:left w:val="single" w:sz="4" w:space="0" w:color="auto"/>
              <w:bottom w:val="single" w:sz="4" w:space="0" w:color="auto"/>
              <w:right w:val="single" w:sz="4" w:space="0" w:color="auto"/>
            </w:tcBorders>
            <w:hideMark/>
          </w:tcPr>
          <w:p w14:paraId="69EEE51F"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8-7</w:t>
            </w:r>
          </w:p>
        </w:tc>
      </w:tr>
      <w:tr w:rsidR="002C0B4A" w:rsidRPr="00874E72" w14:paraId="6BFF7B33" w14:textId="77777777" w:rsidTr="00EF6DDE">
        <w:tc>
          <w:tcPr>
            <w:tcW w:w="4077" w:type="dxa"/>
            <w:vMerge/>
            <w:tcBorders>
              <w:top w:val="single" w:sz="4" w:space="0" w:color="auto"/>
              <w:left w:val="single" w:sz="4" w:space="0" w:color="auto"/>
              <w:bottom w:val="single" w:sz="4" w:space="0" w:color="auto"/>
              <w:right w:val="single" w:sz="4" w:space="0" w:color="auto"/>
            </w:tcBorders>
            <w:vAlign w:val="center"/>
            <w:hideMark/>
          </w:tcPr>
          <w:p w14:paraId="744C948C"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p>
        </w:tc>
        <w:tc>
          <w:tcPr>
            <w:tcW w:w="5670" w:type="dxa"/>
            <w:tcBorders>
              <w:top w:val="single" w:sz="4" w:space="0" w:color="auto"/>
              <w:left w:val="single" w:sz="4" w:space="0" w:color="auto"/>
              <w:bottom w:val="single" w:sz="4" w:space="0" w:color="auto"/>
              <w:right w:val="single" w:sz="4" w:space="0" w:color="auto"/>
            </w:tcBorders>
            <w:hideMark/>
          </w:tcPr>
          <w:p w14:paraId="38EBBE8A"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Dimostra conoscenze superficiali e riferimenti culturali scarsi</w:t>
            </w:r>
          </w:p>
        </w:tc>
        <w:tc>
          <w:tcPr>
            <w:tcW w:w="1276" w:type="dxa"/>
            <w:tcBorders>
              <w:top w:val="single" w:sz="4" w:space="0" w:color="auto"/>
              <w:left w:val="single" w:sz="4" w:space="0" w:color="auto"/>
              <w:bottom w:val="single" w:sz="4" w:space="0" w:color="auto"/>
              <w:right w:val="single" w:sz="4" w:space="0" w:color="auto"/>
            </w:tcBorders>
            <w:hideMark/>
          </w:tcPr>
          <w:p w14:paraId="46F97B64"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6-5</w:t>
            </w:r>
          </w:p>
        </w:tc>
      </w:tr>
      <w:tr w:rsidR="002C0B4A" w:rsidRPr="00874E72" w14:paraId="5A1AD99E" w14:textId="77777777" w:rsidTr="00EF6DDE">
        <w:tc>
          <w:tcPr>
            <w:tcW w:w="4077" w:type="dxa"/>
            <w:vMerge/>
            <w:tcBorders>
              <w:top w:val="single" w:sz="4" w:space="0" w:color="auto"/>
              <w:left w:val="single" w:sz="4" w:space="0" w:color="auto"/>
              <w:bottom w:val="single" w:sz="4" w:space="0" w:color="auto"/>
              <w:right w:val="single" w:sz="4" w:space="0" w:color="auto"/>
            </w:tcBorders>
            <w:vAlign w:val="center"/>
            <w:hideMark/>
          </w:tcPr>
          <w:p w14:paraId="4326457E"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p>
        </w:tc>
        <w:tc>
          <w:tcPr>
            <w:tcW w:w="5670" w:type="dxa"/>
            <w:tcBorders>
              <w:top w:val="single" w:sz="4" w:space="0" w:color="auto"/>
              <w:left w:val="single" w:sz="4" w:space="0" w:color="auto"/>
              <w:bottom w:val="single" w:sz="4" w:space="0" w:color="auto"/>
              <w:right w:val="single" w:sz="4" w:space="0" w:color="auto"/>
            </w:tcBorders>
            <w:hideMark/>
          </w:tcPr>
          <w:p w14:paraId="2E44D741"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Dimostra conoscenze e riferimenti spesso scorretti</w:t>
            </w:r>
          </w:p>
        </w:tc>
        <w:tc>
          <w:tcPr>
            <w:tcW w:w="1276" w:type="dxa"/>
            <w:tcBorders>
              <w:top w:val="single" w:sz="4" w:space="0" w:color="auto"/>
              <w:left w:val="single" w:sz="4" w:space="0" w:color="auto"/>
              <w:bottom w:val="single" w:sz="4" w:space="0" w:color="auto"/>
              <w:right w:val="single" w:sz="4" w:space="0" w:color="auto"/>
            </w:tcBorders>
            <w:hideMark/>
          </w:tcPr>
          <w:p w14:paraId="2202A258"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4-3</w:t>
            </w:r>
          </w:p>
        </w:tc>
      </w:tr>
      <w:tr w:rsidR="002C0B4A" w:rsidRPr="00874E72" w14:paraId="45DE2983" w14:textId="77777777" w:rsidTr="00EF6DDE">
        <w:tc>
          <w:tcPr>
            <w:tcW w:w="4077" w:type="dxa"/>
            <w:vMerge/>
            <w:tcBorders>
              <w:top w:val="single" w:sz="4" w:space="0" w:color="auto"/>
              <w:left w:val="single" w:sz="4" w:space="0" w:color="auto"/>
              <w:bottom w:val="single" w:sz="4" w:space="0" w:color="auto"/>
              <w:right w:val="single" w:sz="4" w:space="0" w:color="auto"/>
            </w:tcBorders>
            <w:vAlign w:val="center"/>
            <w:hideMark/>
          </w:tcPr>
          <w:p w14:paraId="531B5F75"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p>
        </w:tc>
        <w:tc>
          <w:tcPr>
            <w:tcW w:w="5670" w:type="dxa"/>
            <w:tcBorders>
              <w:top w:val="single" w:sz="4" w:space="0" w:color="auto"/>
              <w:left w:val="single" w:sz="4" w:space="0" w:color="auto"/>
              <w:bottom w:val="single" w:sz="4" w:space="0" w:color="auto"/>
              <w:right w:val="single" w:sz="4" w:space="0" w:color="auto"/>
            </w:tcBorders>
            <w:hideMark/>
          </w:tcPr>
          <w:p w14:paraId="5C29FC45"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Dimostra un’assoluta mancanza di conoscenze e riferimenti culturali</w:t>
            </w:r>
          </w:p>
        </w:tc>
        <w:tc>
          <w:tcPr>
            <w:tcW w:w="1276" w:type="dxa"/>
            <w:tcBorders>
              <w:top w:val="single" w:sz="4" w:space="0" w:color="auto"/>
              <w:left w:val="single" w:sz="4" w:space="0" w:color="auto"/>
              <w:bottom w:val="single" w:sz="4" w:space="0" w:color="auto"/>
              <w:right w:val="single" w:sz="4" w:space="0" w:color="auto"/>
            </w:tcBorders>
            <w:hideMark/>
          </w:tcPr>
          <w:p w14:paraId="51BFCB11" w14:textId="77777777" w:rsidR="00B6122F" w:rsidRPr="00874E72" w:rsidRDefault="00B6122F" w:rsidP="000436AF">
            <w:pPr>
              <w:spacing w:line="276" w:lineRule="auto"/>
              <w:jc w:val="center"/>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2-1</w:t>
            </w:r>
          </w:p>
        </w:tc>
      </w:tr>
    </w:tbl>
    <w:p w14:paraId="7E4A9AA7" w14:textId="1D4149B0" w:rsidR="00EF6DDE" w:rsidRDefault="00B6122F" w:rsidP="00E53611">
      <w:pPr>
        <w:ind w:left="-142"/>
        <w:jc w:val="both"/>
        <w:rPr>
          <w:rFonts w:ascii="Times New Roman" w:eastAsia="Calibri" w:hAnsi="Times New Roman" w:cs="Times New Roman"/>
          <w:sz w:val="20"/>
          <w:szCs w:val="20"/>
          <w:lang w:eastAsia="en-US"/>
        </w:rPr>
      </w:pPr>
      <w:r w:rsidRPr="00874E72">
        <w:rPr>
          <w:rFonts w:ascii="Times New Roman" w:eastAsia="Calibri" w:hAnsi="Times New Roman" w:cs="Times New Roman"/>
          <w:sz w:val="20"/>
          <w:szCs w:val="20"/>
          <w:lang w:eastAsia="en-US"/>
        </w:rPr>
        <w:t>Il punteggio in centesimi, derivante dalla somma del punteggio della griglia di valutazione generale e della griglia specifica di ogni tipologia, va riportato a 20 con opportuna proporzione (divisione per 5 + arrotondamento) per la valutazione degli Esami di Stato. Per le verifiche curricolari il punteggio in centesimi va riportato a 10.</w:t>
      </w:r>
    </w:p>
    <w:p w14:paraId="6CB496C3" w14:textId="77777777" w:rsidR="00E53611" w:rsidRPr="001C7E50" w:rsidRDefault="00E53611" w:rsidP="00E53611">
      <w:pPr>
        <w:ind w:left="-142"/>
        <w:jc w:val="both"/>
        <w:rPr>
          <w:rFonts w:ascii="Times New Roman" w:eastAsia="Calibri" w:hAnsi="Times New Roman" w:cs="Times New Roman"/>
          <w:sz w:val="20"/>
          <w:szCs w:val="20"/>
          <w:lang w:eastAsia="en-US"/>
        </w:rPr>
      </w:pPr>
    </w:p>
    <w:p w14:paraId="422941FC" w14:textId="41ECD2D3" w:rsidR="00B6122F" w:rsidRPr="001C7E50" w:rsidRDefault="00B6122F" w:rsidP="00B6122F">
      <w:pPr>
        <w:rPr>
          <w:rFonts w:ascii="Times New Roman" w:eastAsiaTheme="minorHAnsi" w:hAnsi="Times New Roman" w:cs="Times New Roman"/>
          <w:b/>
          <w:sz w:val="20"/>
          <w:szCs w:val="20"/>
          <w:lang w:eastAsia="en-US"/>
        </w:rPr>
      </w:pPr>
      <w:r w:rsidRPr="001C7E50">
        <w:rPr>
          <w:rFonts w:ascii="Times New Roman" w:eastAsia="Calibri" w:hAnsi="Times New Roman" w:cs="Times New Roman"/>
          <w:b/>
          <w:sz w:val="20"/>
          <w:szCs w:val="20"/>
          <w:lang w:eastAsia="en-US"/>
        </w:rPr>
        <w:t>GRIGLIA DI VALUTAZIONE PER</w:t>
      </w:r>
      <w:r w:rsidRPr="001C7E50">
        <w:rPr>
          <w:rFonts w:ascii="Times New Roman" w:eastAsiaTheme="minorHAnsi" w:hAnsi="Times New Roman" w:cs="Times New Roman"/>
          <w:b/>
          <w:sz w:val="20"/>
          <w:szCs w:val="20"/>
          <w:lang w:eastAsia="en-US"/>
        </w:rPr>
        <w:t xml:space="preserve"> QUESTION</w:t>
      </w:r>
      <w:r w:rsidR="0001420C">
        <w:rPr>
          <w:rFonts w:ascii="Times New Roman" w:eastAsiaTheme="minorHAnsi" w:hAnsi="Times New Roman" w:cs="Times New Roman"/>
          <w:b/>
          <w:sz w:val="20"/>
          <w:szCs w:val="20"/>
          <w:lang w:eastAsia="en-US"/>
        </w:rPr>
        <w:t xml:space="preserve">ARIO DI VERIFICA (EX TIPOLOGIA </w:t>
      </w:r>
      <w:r w:rsidRPr="001C7E50">
        <w:rPr>
          <w:rFonts w:ascii="Times New Roman" w:eastAsiaTheme="minorHAnsi" w:hAnsi="Times New Roman" w:cs="Times New Roman"/>
          <w:b/>
          <w:sz w:val="20"/>
          <w:szCs w:val="20"/>
          <w:lang w:eastAsia="en-US"/>
        </w:rPr>
        <w:t>A e B)</w:t>
      </w:r>
      <w:r>
        <w:rPr>
          <w:rFonts w:ascii="Times New Roman" w:eastAsiaTheme="minorHAnsi" w:hAnsi="Times New Roman" w:cs="Times New Roman"/>
          <w:b/>
          <w:sz w:val="20"/>
          <w:szCs w:val="20"/>
          <w:lang w:eastAsia="en-US"/>
        </w:rPr>
        <w:t xml:space="preserve"> -</w:t>
      </w:r>
      <w:r>
        <w:rPr>
          <w:rFonts w:ascii="Times New Roman" w:eastAsiaTheme="minorHAnsi" w:hAnsi="Times New Roman" w:cs="Times New Roman"/>
          <w:b/>
          <w:sz w:val="20"/>
          <w:szCs w:val="20"/>
          <w:lang w:eastAsia="en-US"/>
        </w:rPr>
        <w:tab/>
      </w:r>
      <w:r w:rsidR="0001420C">
        <w:rPr>
          <w:rFonts w:ascii="Times New Roman" w:eastAsiaTheme="minorHAnsi" w:hAnsi="Times New Roman" w:cs="Times New Roman"/>
          <w:b/>
          <w:sz w:val="20"/>
          <w:szCs w:val="20"/>
          <w:lang w:eastAsia="en-US"/>
        </w:rPr>
        <w:t xml:space="preserve">II BIENNIO E V </w:t>
      </w:r>
      <w:r w:rsidRPr="001C7E50">
        <w:rPr>
          <w:rFonts w:ascii="Times New Roman" w:eastAsiaTheme="minorHAnsi" w:hAnsi="Times New Roman" w:cs="Times New Roman"/>
          <w:b/>
          <w:sz w:val="20"/>
          <w:szCs w:val="20"/>
          <w:lang w:eastAsia="en-US"/>
        </w:rPr>
        <w:t xml:space="preserve">ANNO </w:t>
      </w:r>
      <w:r w:rsidR="0001420C">
        <w:rPr>
          <w:rFonts w:ascii="Times New Roman" w:eastAsia="Calibri" w:hAnsi="Times New Roman" w:cs="Times New Roman"/>
          <w:b/>
          <w:sz w:val="20"/>
          <w:szCs w:val="20"/>
          <w:lang w:eastAsia="en-US"/>
        </w:rPr>
        <w:t>(</w:t>
      </w:r>
      <w:r w:rsidRPr="001C7E50">
        <w:rPr>
          <w:rFonts w:ascii="Times New Roman" w:eastAsia="Calibri" w:hAnsi="Times New Roman" w:cs="Times New Roman"/>
          <w:b/>
          <w:sz w:val="20"/>
          <w:szCs w:val="20"/>
          <w:lang w:eastAsia="en-US"/>
        </w:rPr>
        <w:t>CLASSICO E SCIENZE UMANE</w:t>
      </w:r>
      <w:r w:rsidR="0001420C">
        <w:rPr>
          <w:rFonts w:ascii="Times New Roman" w:eastAsia="Calibri" w:hAnsi="Times New Roman" w:cs="Times New Roman"/>
          <w:b/>
          <w:sz w:val="20"/>
          <w:szCs w:val="20"/>
          <w:lang w:eastAsia="en-US"/>
        </w:rPr>
        <w:t>)</w:t>
      </w:r>
      <w:r w:rsidRPr="001C7E50">
        <w:rPr>
          <w:rFonts w:ascii="Times New Roman" w:eastAsia="Calibri" w:hAnsi="Times New Roman" w:cs="Times New Roman"/>
          <w:b/>
          <w:sz w:val="20"/>
          <w:szCs w:val="20"/>
          <w:lang w:eastAsia="en-US"/>
        </w:rPr>
        <w:t xml:space="preserve"> </w:t>
      </w:r>
    </w:p>
    <w:p w14:paraId="43D53F1B" w14:textId="77777777" w:rsidR="00B6122F" w:rsidRPr="001C7E50" w:rsidRDefault="00B6122F" w:rsidP="00B6122F">
      <w:pPr>
        <w:rPr>
          <w:rFonts w:ascii="Times New Roman" w:eastAsiaTheme="minorHAnsi" w:hAnsi="Times New Roman" w:cs="Times New Roman"/>
          <w:sz w:val="20"/>
          <w:szCs w:val="20"/>
          <w:lang w:eastAsia="en-US"/>
        </w:rPr>
      </w:pPr>
      <w:r w:rsidRPr="001C7E50">
        <w:rPr>
          <w:rFonts w:ascii="Times New Roman" w:eastAsiaTheme="minorHAnsi" w:hAnsi="Times New Roman" w:cs="Times New Roman"/>
          <w:b/>
          <w:sz w:val="20"/>
          <w:szCs w:val="20"/>
          <w:lang w:eastAsia="en-US"/>
        </w:rPr>
        <w:t xml:space="preserve"> </w:t>
      </w:r>
    </w:p>
    <w:tbl>
      <w:tblPr>
        <w:tblStyle w:val="Grigliatabella1"/>
        <w:tblW w:w="0" w:type="auto"/>
        <w:tblLayout w:type="fixed"/>
        <w:tblLook w:val="04A0" w:firstRow="1" w:lastRow="0" w:firstColumn="1" w:lastColumn="0" w:noHBand="0" w:noVBand="1"/>
      </w:tblPr>
      <w:tblGrid>
        <w:gridCol w:w="3936"/>
        <w:gridCol w:w="6095"/>
        <w:gridCol w:w="992"/>
      </w:tblGrid>
      <w:tr w:rsidR="00B6122F" w:rsidRPr="001C7E50" w14:paraId="335BCEC5" w14:textId="77777777" w:rsidTr="00683A4A">
        <w:tc>
          <w:tcPr>
            <w:tcW w:w="3936" w:type="dxa"/>
            <w:tcBorders>
              <w:top w:val="single" w:sz="4" w:space="0" w:color="auto"/>
              <w:left w:val="single" w:sz="4" w:space="0" w:color="auto"/>
              <w:bottom w:val="single" w:sz="4" w:space="0" w:color="auto"/>
              <w:right w:val="single" w:sz="4" w:space="0" w:color="auto"/>
            </w:tcBorders>
            <w:hideMark/>
          </w:tcPr>
          <w:p w14:paraId="007231A8" w14:textId="77777777" w:rsidR="00B6122F" w:rsidRDefault="00B6122F" w:rsidP="000436AF">
            <w:pPr>
              <w:jc w:val="both"/>
              <w:rPr>
                <w:rFonts w:ascii="Times New Roman" w:eastAsiaTheme="minorHAnsi" w:hAnsi="Times New Roman"/>
                <w:b/>
                <w:sz w:val="20"/>
                <w:szCs w:val="20"/>
              </w:rPr>
            </w:pPr>
            <w:r w:rsidRPr="00683A4A">
              <w:rPr>
                <w:rFonts w:ascii="Times New Roman" w:eastAsiaTheme="minorHAnsi" w:hAnsi="Times New Roman"/>
                <w:b/>
                <w:sz w:val="20"/>
                <w:szCs w:val="20"/>
              </w:rPr>
              <w:t>INDICATORI</w:t>
            </w:r>
          </w:p>
          <w:p w14:paraId="66E2D17D" w14:textId="77777777" w:rsidR="00683A4A" w:rsidRPr="00683A4A" w:rsidRDefault="00683A4A" w:rsidP="000436AF">
            <w:pPr>
              <w:jc w:val="both"/>
              <w:rPr>
                <w:rFonts w:ascii="Times New Roman" w:eastAsiaTheme="minorHAnsi" w:hAnsi="Times New Roman"/>
                <w:b/>
                <w:sz w:val="20"/>
                <w:szCs w:val="20"/>
              </w:rPr>
            </w:pPr>
          </w:p>
        </w:tc>
        <w:tc>
          <w:tcPr>
            <w:tcW w:w="6095" w:type="dxa"/>
            <w:tcBorders>
              <w:top w:val="single" w:sz="4" w:space="0" w:color="auto"/>
              <w:left w:val="single" w:sz="4" w:space="0" w:color="auto"/>
              <w:bottom w:val="single" w:sz="4" w:space="0" w:color="auto"/>
              <w:right w:val="single" w:sz="4" w:space="0" w:color="auto"/>
            </w:tcBorders>
            <w:hideMark/>
          </w:tcPr>
          <w:p w14:paraId="268B8AB8" w14:textId="77777777" w:rsidR="00B6122F" w:rsidRPr="00683A4A" w:rsidRDefault="00B6122F" w:rsidP="000436AF">
            <w:pPr>
              <w:jc w:val="both"/>
              <w:rPr>
                <w:rFonts w:ascii="Times New Roman" w:eastAsiaTheme="minorHAnsi" w:hAnsi="Times New Roman"/>
                <w:b/>
                <w:sz w:val="20"/>
                <w:szCs w:val="20"/>
              </w:rPr>
            </w:pPr>
            <w:r w:rsidRPr="00683A4A">
              <w:rPr>
                <w:rFonts w:ascii="Times New Roman" w:eastAsiaTheme="minorHAnsi" w:hAnsi="Times New Roman"/>
                <w:b/>
                <w:sz w:val="20"/>
                <w:szCs w:val="20"/>
              </w:rPr>
              <w:t>DESCRIZIONE</w:t>
            </w:r>
          </w:p>
        </w:tc>
        <w:tc>
          <w:tcPr>
            <w:tcW w:w="992" w:type="dxa"/>
            <w:tcBorders>
              <w:top w:val="single" w:sz="4" w:space="0" w:color="auto"/>
              <w:left w:val="single" w:sz="4" w:space="0" w:color="auto"/>
              <w:bottom w:val="single" w:sz="4" w:space="0" w:color="auto"/>
              <w:right w:val="single" w:sz="4" w:space="0" w:color="auto"/>
            </w:tcBorders>
            <w:hideMark/>
          </w:tcPr>
          <w:p w14:paraId="5255744F" w14:textId="77777777" w:rsidR="00B6122F" w:rsidRPr="00683A4A" w:rsidRDefault="00B6122F" w:rsidP="000436AF">
            <w:pPr>
              <w:jc w:val="both"/>
              <w:rPr>
                <w:rFonts w:ascii="Times New Roman" w:eastAsiaTheme="minorHAnsi" w:hAnsi="Times New Roman"/>
                <w:b/>
                <w:sz w:val="20"/>
                <w:szCs w:val="20"/>
              </w:rPr>
            </w:pPr>
            <w:r w:rsidRPr="00683A4A">
              <w:rPr>
                <w:rFonts w:ascii="Times New Roman" w:eastAsiaTheme="minorHAnsi" w:hAnsi="Times New Roman"/>
                <w:b/>
                <w:sz w:val="20"/>
                <w:szCs w:val="20"/>
              </w:rPr>
              <w:t>PUNTI</w:t>
            </w:r>
          </w:p>
        </w:tc>
      </w:tr>
      <w:tr w:rsidR="00B6122F" w:rsidRPr="001C7E50" w14:paraId="48AF91F3" w14:textId="77777777" w:rsidTr="00683A4A">
        <w:trPr>
          <w:trHeight w:val="201"/>
        </w:trPr>
        <w:tc>
          <w:tcPr>
            <w:tcW w:w="3936" w:type="dxa"/>
            <w:vMerge w:val="restart"/>
            <w:tcBorders>
              <w:top w:val="single" w:sz="4" w:space="0" w:color="auto"/>
              <w:left w:val="single" w:sz="4" w:space="0" w:color="auto"/>
              <w:bottom w:val="single" w:sz="4" w:space="0" w:color="auto"/>
              <w:right w:val="single" w:sz="4" w:space="0" w:color="auto"/>
            </w:tcBorders>
            <w:hideMark/>
          </w:tcPr>
          <w:p w14:paraId="64182DC3" w14:textId="77777777" w:rsidR="00B6122F" w:rsidRPr="00683A4A" w:rsidRDefault="00B6122F" w:rsidP="000436AF">
            <w:pPr>
              <w:jc w:val="both"/>
              <w:rPr>
                <w:rFonts w:ascii="Times New Roman" w:eastAsiaTheme="minorHAnsi" w:hAnsi="Times New Roman"/>
                <w:sz w:val="20"/>
                <w:szCs w:val="20"/>
              </w:rPr>
            </w:pPr>
            <w:r w:rsidRPr="00683A4A">
              <w:rPr>
                <w:rFonts w:ascii="Times New Roman" w:eastAsiaTheme="minorHAnsi" w:hAnsi="Times New Roman"/>
                <w:sz w:val="20"/>
                <w:szCs w:val="20"/>
              </w:rPr>
              <w:t>Competenze linguistiche di base</w:t>
            </w:r>
          </w:p>
        </w:tc>
        <w:tc>
          <w:tcPr>
            <w:tcW w:w="6095" w:type="dxa"/>
            <w:tcBorders>
              <w:top w:val="single" w:sz="4" w:space="0" w:color="auto"/>
              <w:left w:val="single" w:sz="4" w:space="0" w:color="auto"/>
              <w:bottom w:val="single" w:sz="4" w:space="0" w:color="auto"/>
              <w:right w:val="single" w:sz="4" w:space="0" w:color="auto"/>
            </w:tcBorders>
            <w:hideMark/>
          </w:tcPr>
          <w:p w14:paraId="0EA075A6" w14:textId="77777777" w:rsidR="00B6122F" w:rsidRPr="00683A4A" w:rsidRDefault="00B6122F" w:rsidP="000436AF">
            <w:pPr>
              <w:jc w:val="both"/>
              <w:rPr>
                <w:rFonts w:ascii="Times New Roman" w:eastAsiaTheme="minorHAnsi" w:hAnsi="Times New Roman"/>
                <w:sz w:val="20"/>
                <w:szCs w:val="20"/>
              </w:rPr>
            </w:pPr>
            <w:r w:rsidRPr="00683A4A">
              <w:rPr>
                <w:rFonts w:ascii="Times New Roman" w:eastAsiaTheme="minorHAnsi" w:hAnsi="Times New Roman"/>
                <w:sz w:val="20"/>
                <w:szCs w:val="20"/>
              </w:rPr>
              <w:t>Si esprime in modo articolato</w:t>
            </w:r>
          </w:p>
        </w:tc>
        <w:tc>
          <w:tcPr>
            <w:tcW w:w="992" w:type="dxa"/>
            <w:tcBorders>
              <w:top w:val="single" w:sz="4" w:space="0" w:color="auto"/>
              <w:left w:val="single" w:sz="4" w:space="0" w:color="auto"/>
              <w:bottom w:val="single" w:sz="4" w:space="0" w:color="auto"/>
              <w:right w:val="single" w:sz="4" w:space="0" w:color="auto"/>
            </w:tcBorders>
          </w:tcPr>
          <w:p w14:paraId="3CCE12AF" w14:textId="77777777" w:rsidR="00B6122F" w:rsidRPr="00683A4A" w:rsidRDefault="00B6122F" w:rsidP="00683A4A">
            <w:pPr>
              <w:jc w:val="center"/>
              <w:rPr>
                <w:rFonts w:ascii="Times New Roman" w:eastAsiaTheme="minorHAnsi" w:hAnsi="Times New Roman"/>
                <w:sz w:val="20"/>
                <w:szCs w:val="20"/>
              </w:rPr>
            </w:pPr>
            <w:r w:rsidRPr="00683A4A">
              <w:rPr>
                <w:rFonts w:ascii="Times New Roman" w:eastAsiaTheme="minorHAnsi" w:hAnsi="Times New Roman"/>
                <w:sz w:val="20"/>
                <w:szCs w:val="20"/>
              </w:rPr>
              <w:t>2</w:t>
            </w:r>
          </w:p>
        </w:tc>
      </w:tr>
      <w:tr w:rsidR="00B6122F" w:rsidRPr="001C7E50" w14:paraId="7C28C0C7" w14:textId="77777777" w:rsidTr="00683A4A">
        <w:trPr>
          <w:trHeight w:val="201"/>
        </w:trPr>
        <w:tc>
          <w:tcPr>
            <w:tcW w:w="3936" w:type="dxa"/>
            <w:vMerge/>
            <w:tcBorders>
              <w:top w:val="single" w:sz="4" w:space="0" w:color="auto"/>
              <w:left w:val="single" w:sz="4" w:space="0" w:color="auto"/>
              <w:bottom w:val="single" w:sz="4" w:space="0" w:color="auto"/>
              <w:right w:val="single" w:sz="4" w:space="0" w:color="auto"/>
            </w:tcBorders>
            <w:vAlign w:val="center"/>
            <w:hideMark/>
          </w:tcPr>
          <w:p w14:paraId="127EF0F8" w14:textId="77777777" w:rsidR="00B6122F" w:rsidRPr="00683A4A" w:rsidRDefault="00B6122F" w:rsidP="000436AF">
            <w:pPr>
              <w:jc w:val="both"/>
              <w:rPr>
                <w:rFonts w:ascii="Times New Roman" w:eastAsiaTheme="minorHAnsi" w:hAnsi="Times New Roman"/>
                <w:sz w:val="20"/>
                <w:szCs w:val="20"/>
              </w:rPr>
            </w:pPr>
          </w:p>
        </w:tc>
        <w:tc>
          <w:tcPr>
            <w:tcW w:w="6095" w:type="dxa"/>
            <w:tcBorders>
              <w:top w:val="single" w:sz="4" w:space="0" w:color="auto"/>
              <w:left w:val="single" w:sz="4" w:space="0" w:color="auto"/>
              <w:bottom w:val="single" w:sz="4" w:space="0" w:color="auto"/>
              <w:right w:val="single" w:sz="4" w:space="0" w:color="auto"/>
            </w:tcBorders>
            <w:hideMark/>
          </w:tcPr>
          <w:p w14:paraId="2AEF1DD5" w14:textId="77777777" w:rsidR="00B6122F" w:rsidRPr="00683A4A" w:rsidRDefault="00B6122F" w:rsidP="000436AF">
            <w:pPr>
              <w:jc w:val="both"/>
              <w:rPr>
                <w:rFonts w:ascii="Times New Roman" w:eastAsiaTheme="minorHAnsi" w:hAnsi="Times New Roman"/>
                <w:sz w:val="20"/>
                <w:szCs w:val="20"/>
              </w:rPr>
            </w:pPr>
            <w:r w:rsidRPr="00683A4A">
              <w:rPr>
                <w:rFonts w:ascii="Times New Roman" w:eastAsiaTheme="minorHAnsi" w:hAnsi="Times New Roman"/>
                <w:sz w:val="20"/>
                <w:szCs w:val="20"/>
              </w:rPr>
              <w:t>Si esprime in modo  appropriato</w:t>
            </w:r>
          </w:p>
        </w:tc>
        <w:tc>
          <w:tcPr>
            <w:tcW w:w="992" w:type="dxa"/>
            <w:tcBorders>
              <w:top w:val="single" w:sz="4" w:space="0" w:color="auto"/>
              <w:left w:val="single" w:sz="4" w:space="0" w:color="auto"/>
              <w:bottom w:val="single" w:sz="4" w:space="0" w:color="auto"/>
              <w:right w:val="single" w:sz="4" w:space="0" w:color="auto"/>
            </w:tcBorders>
          </w:tcPr>
          <w:p w14:paraId="32582FA6" w14:textId="77777777" w:rsidR="00B6122F" w:rsidRPr="00683A4A" w:rsidRDefault="00B6122F" w:rsidP="00683A4A">
            <w:pPr>
              <w:jc w:val="center"/>
              <w:rPr>
                <w:rFonts w:ascii="Times New Roman" w:eastAsiaTheme="minorHAnsi" w:hAnsi="Times New Roman"/>
                <w:sz w:val="20"/>
                <w:szCs w:val="20"/>
              </w:rPr>
            </w:pPr>
            <w:r w:rsidRPr="00683A4A">
              <w:rPr>
                <w:rFonts w:ascii="Times New Roman" w:eastAsiaTheme="minorHAnsi" w:hAnsi="Times New Roman"/>
                <w:sz w:val="20"/>
                <w:szCs w:val="20"/>
              </w:rPr>
              <w:t>1,5</w:t>
            </w:r>
          </w:p>
        </w:tc>
      </w:tr>
      <w:tr w:rsidR="00B6122F" w:rsidRPr="001C7E50" w14:paraId="3FE946E9" w14:textId="77777777" w:rsidTr="00683A4A">
        <w:trPr>
          <w:trHeight w:val="201"/>
        </w:trPr>
        <w:tc>
          <w:tcPr>
            <w:tcW w:w="3936" w:type="dxa"/>
            <w:vMerge/>
            <w:tcBorders>
              <w:top w:val="single" w:sz="4" w:space="0" w:color="auto"/>
              <w:left w:val="single" w:sz="4" w:space="0" w:color="auto"/>
              <w:bottom w:val="single" w:sz="4" w:space="0" w:color="auto"/>
              <w:right w:val="single" w:sz="4" w:space="0" w:color="auto"/>
            </w:tcBorders>
            <w:vAlign w:val="center"/>
            <w:hideMark/>
          </w:tcPr>
          <w:p w14:paraId="42788B74" w14:textId="77777777" w:rsidR="00B6122F" w:rsidRPr="00683A4A" w:rsidRDefault="00B6122F" w:rsidP="000436AF">
            <w:pPr>
              <w:jc w:val="both"/>
              <w:rPr>
                <w:rFonts w:ascii="Times New Roman" w:eastAsiaTheme="minorHAnsi" w:hAnsi="Times New Roman"/>
                <w:sz w:val="20"/>
                <w:szCs w:val="20"/>
              </w:rPr>
            </w:pPr>
          </w:p>
        </w:tc>
        <w:tc>
          <w:tcPr>
            <w:tcW w:w="6095" w:type="dxa"/>
            <w:tcBorders>
              <w:top w:val="single" w:sz="4" w:space="0" w:color="auto"/>
              <w:left w:val="single" w:sz="4" w:space="0" w:color="auto"/>
              <w:bottom w:val="single" w:sz="4" w:space="0" w:color="auto"/>
              <w:right w:val="single" w:sz="4" w:space="0" w:color="auto"/>
            </w:tcBorders>
            <w:hideMark/>
          </w:tcPr>
          <w:p w14:paraId="258AB00B" w14:textId="77777777" w:rsidR="00B6122F" w:rsidRPr="00683A4A" w:rsidRDefault="00B6122F" w:rsidP="000436AF">
            <w:pPr>
              <w:jc w:val="both"/>
              <w:rPr>
                <w:rFonts w:ascii="Times New Roman" w:eastAsiaTheme="minorHAnsi" w:hAnsi="Times New Roman"/>
                <w:sz w:val="20"/>
                <w:szCs w:val="20"/>
              </w:rPr>
            </w:pPr>
            <w:r w:rsidRPr="00683A4A">
              <w:rPr>
                <w:rFonts w:ascii="Times New Roman" w:eastAsiaTheme="minorHAnsi" w:hAnsi="Times New Roman"/>
                <w:sz w:val="20"/>
                <w:szCs w:val="20"/>
              </w:rPr>
              <w:t>Si esprime in modo sostanzialmente corretto</w:t>
            </w:r>
          </w:p>
        </w:tc>
        <w:tc>
          <w:tcPr>
            <w:tcW w:w="992" w:type="dxa"/>
            <w:tcBorders>
              <w:top w:val="single" w:sz="4" w:space="0" w:color="auto"/>
              <w:left w:val="single" w:sz="4" w:space="0" w:color="auto"/>
              <w:bottom w:val="single" w:sz="4" w:space="0" w:color="auto"/>
              <w:right w:val="single" w:sz="4" w:space="0" w:color="auto"/>
            </w:tcBorders>
          </w:tcPr>
          <w:p w14:paraId="549053BC" w14:textId="77777777" w:rsidR="00B6122F" w:rsidRPr="00683A4A" w:rsidRDefault="00B6122F" w:rsidP="00683A4A">
            <w:pPr>
              <w:jc w:val="center"/>
              <w:rPr>
                <w:rFonts w:ascii="Times New Roman" w:eastAsiaTheme="minorHAnsi" w:hAnsi="Times New Roman"/>
                <w:b/>
                <w:sz w:val="20"/>
                <w:szCs w:val="20"/>
              </w:rPr>
            </w:pPr>
            <w:r w:rsidRPr="00683A4A">
              <w:rPr>
                <w:rFonts w:ascii="Times New Roman" w:eastAsiaTheme="minorHAnsi" w:hAnsi="Times New Roman"/>
                <w:b/>
                <w:sz w:val="20"/>
                <w:szCs w:val="20"/>
              </w:rPr>
              <w:t>1</w:t>
            </w:r>
          </w:p>
        </w:tc>
      </w:tr>
      <w:tr w:rsidR="00B6122F" w:rsidRPr="001C7E50" w14:paraId="04DF8415" w14:textId="77777777" w:rsidTr="00683A4A">
        <w:trPr>
          <w:trHeight w:val="201"/>
        </w:trPr>
        <w:tc>
          <w:tcPr>
            <w:tcW w:w="3936" w:type="dxa"/>
            <w:vMerge/>
            <w:tcBorders>
              <w:top w:val="single" w:sz="4" w:space="0" w:color="auto"/>
              <w:left w:val="single" w:sz="4" w:space="0" w:color="auto"/>
              <w:bottom w:val="single" w:sz="4" w:space="0" w:color="auto"/>
              <w:right w:val="single" w:sz="4" w:space="0" w:color="auto"/>
            </w:tcBorders>
            <w:vAlign w:val="center"/>
            <w:hideMark/>
          </w:tcPr>
          <w:p w14:paraId="73523CE5" w14:textId="77777777" w:rsidR="00B6122F" w:rsidRPr="00683A4A" w:rsidRDefault="00B6122F" w:rsidP="000436AF">
            <w:pPr>
              <w:jc w:val="both"/>
              <w:rPr>
                <w:rFonts w:ascii="Times New Roman" w:eastAsiaTheme="minorHAnsi" w:hAnsi="Times New Roman"/>
                <w:sz w:val="20"/>
                <w:szCs w:val="20"/>
              </w:rPr>
            </w:pPr>
          </w:p>
        </w:tc>
        <w:tc>
          <w:tcPr>
            <w:tcW w:w="6095" w:type="dxa"/>
            <w:tcBorders>
              <w:top w:val="single" w:sz="4" w:space="0" w:color="auto"/>
              <w:left w:val="single" w:sz="4" w:space="0" w:color="auto"/>
              <w:bottom w:val="single" w:sz="4" w:space="0" w:color="auto"/>
              <w:right w:val="single" w:sz="4" w:space="0" w:color="auto"/>
            </w:tcBorders>
            <w:hideMark/>
          </w:tcPr>
          <w:p w14:paraId="34F71EBE" w14:textId="77777777" w:rsidR="00B6122F" w:rsidRPr="00683A4A" w:rsidRDefault="00B6122F" w:rsidP="000436AF">
            <w:pPr>
              <w:jc w:val="both"/>
              <w:rPr>
                <w:rFonts w:ascii="Times New Roman" w:eastAsiaTheme="minorHAnsi" w:hAnsi="Times New Roman"/>
                <w:sz w:val="20"/>
                <w:szCs w:val="20"/>
              </w:rPr>
            </w:pPr>
            <w:r w:rsidRPr="00683A4A">
              <w:rPr>
                <w:rFonts w:ascii="Times New Roman" w:eastAsiaTheme="minorHAnsi" w:hAnsi="Times New Roman"/>
                <w:sz w:val="20"/>
                <w:szCs w:val="20"/>
              </w:rPr>
              <w:t xml:space="preserve">Si esprime in modo impreciso </w:t>
            </w:r>
          </w:p>
        </w:tc>
        <w:tc>
          <w:tcPr>
            <w:tcW w:w="992" w:type="dxa"/>
            <w:tcBorders>
              <w:top w:val="single" w:sz="4" w:space="0" w:color="auto"/>
              <w:left w:val="single" w:sz="4" w:space="0" w:color="auto"/>
              <w:bottom w:val="single" w:sz="4" w:space="0" w:color="auto"/>
              <w:right w:val="single" w:sz="4" w:space="0" w:color="auto"/>
            </w:tcBorders>
          </w:tcPr>
          <w:p w14:paraId="07633B1D" w14:textId="77777777" w:rsidR="00B6122F" w:rsidRPr="00683A4A" w:rsidRDefault="00B6122F" w:rsidP="00683A4A">
            <w:pPr>
              <w:jc w:val="center"/>
              <w:rPr>
                <w:rFonts w:ascii="Times New Roman" w:eastAsiaTheme="minorHAnsi" w:hAnsi="Times New Roman"/>
                <w:sz w:val="20"/>
                <w:szCs w:val="20"/>
              </w:rPr>
            </w:pPr>
            <w:r w:rsidRPr="00683A4A">
              <w:rPr>
                <w:rFonts w:ascii="Times New Roman" w:eastAsiaTheme="minorHAnsi" w:hAnsi="Times New Roman"/>
                <w:sz w:val="20"/>
                <w:szCs w:val="20"/>
              </w:rPr>
              <w:t>0,5</w:t>
            </w:r>
          </w:p>
        </w:tc>
      </w:tr>
      <w:tr w:rsidR="00B6122F" w:rsidRPr="001C7E50" w14:paraId="512BBCCB" w14:textId="77777777" w:rsidTr="00683A4A">
        <w:trPr>
          <w:trHeight w:val="201"/>
        </w:trPr>
        <w:tc>
          <w:tcPr>
            <w:tcW w:w="3936" w:type="dxa"/>
            <w:vMerge/>
            <w:tcBorders>
              <w:top w:val="single" w:sz="4" w:space="0" w:color="auto"/>
              <w:left w:val="single" w:sz="4" w:space="0" w:color="auto"/>
              <w:bottom w:val="single" w:sz="4" w:space="0" w:color="auto"/>
              <w:right w:val="single" w:sz="4" w:space="0" w:color="auto"/>
            </w:tcBorders>
            <w:vAlign w:val="center"/>
            <w:hideMark/>
          </w:tcPr>
          <w:p w14:paraId="0DDAC41E" w14:textId="77777777" w:rsidR="00B6122F" w:rsidRPr="00683A4A" w:rsidRDefault="00B6122F" w:rsidP="000436AF">
            <w:pPr>
              <w:jc w:val="both"/>
              <w:rPr>
                <w:rFonts w:ascii="Times New Roman" w:eastAsiaTheme="minorHAnsi" w:hAnsi="Times New Roman"/>
                <w:sz w:val="20"/>
                <w:szCs w:val="20"/>
              </w:rPr>
            </w:pPr>
          </w:p>
        </w:tc>
        <w:tc>
          <w:tcPr>
            <w:tcW w:w="6095" w:type="dxa"/>
            <w:tcBorders>
              <w:top w:val="single" w:sz="4" w:space="0" w:color="auto"/>
              <w:left w:val="single" w:sz="4" w:space="0" w:color="auto"/>
              <w:bottom w:val="single" w:sz="4" w:space="0" w:color="auto"/>
              <w:right w:val="single" w:sz="4" w:space="0" w:color="auto"/>
            </w:tcBorders>
            <w:hideMark/>
          </w:tcPr>
          <w:p w14:paraId="1CA26601" w14:textId="77777777" w:rsidR="00B6122F" w:rsidRPr="00683A4A" w:rsidRDefault="00B6122F" w:rsidP="000436AF">
            <w:pPr>
              <w:jc w:val="both"/>
              <w:rPr>
                <w:rFonts w:ascii="Times New Roman" w:eastAsiaTheme="minorHAnsi" w:hAnsi="Times New Roman"/>
                <w:sz w:val="20"/>
                <w:szCs w:val="20"/>
              </w:rPr>
            </w:pPr>
            <w:r w:rsidRPr="00683A4A">
              <w:rPr>
                <w:rFonts w:ascii="Times New Roman" w:eastAsiaTheme="minorHAnsi" w:hAnsi="Times New Roman"/>
                <w:sz w:val="20"/>
                <w:szCs w:val="20"/>
              </w:rPr>
              <w:t>Si esprime in modo gravemente scorretto</w:t>
            </w:r>
          </w:p>
        </w:tc>
        <w:tc>
          <w:tcPr>
            <w:tcW w:w="992" w:type="dxa"/>
            <w:tcBorders>
              <w:top w:val="single" w:sz="4" w:space="0" w:color="auto"/>
              <w:left w:val="single" w:sz="4" w:space="0" w:color="auto"/>
              <w:bottom w:val="single" w:sz="4" w:space="0" w:color="auto"/>
              <w:right w:val="single" w:sz="4" w:space="0" w:color="auto"/>
            </w:tcBorders>
          </w:tcPr>
          <w:p w14:paraId="1D2FE332" w14:textId="77777777" w:rsidR="00B6122F" w:rsidRPr="00683A4A" w:rsidRDefault="00B6122F" w:rsidP="00683A4A">
            <w:pPr>
              <w:jc w:val="center"/>
              <w:rPr>
                <w:rFonts w:ascii="Times New Roman" w:eastAsiaTheme="minorHAnsi" w:hAnsi="Times New Roman"/>
                <w:sz w:val="20"/>
                <w:szCs w:val="20"/>
              </w:rPr>
            </w:pPr>
            <w:r w:rsidRPr="00683A4A">
              <w:rPr>
                <w:rFonts w:ascii="Times New Roman" w:eastAsiaTheme="minorHAnsi" w:hAnsi="Times New Roman"/>
                <w:sz w:val="20"/>
                <w:szCs w:val="20"/>
              </w:rPr>
              <w:t>0</w:t>
            </w:r>
          </w:p>
        </w:tc>
      </w:tr>
      <w:tr w:rsidR="00B6122F" w:rsidRPr="001C7E50" w14:paraId="335546D9" w14:textId="77777777" w:rsidTr="00683A4A">
        <w:trPr>
          <w:trHeight w:val="153"/>
        </w:trPr>
        <w:tc>
          <w:tcPr>
            <w:tcW w:w="3936" w:type="dxa"/>
            <w:vMerge w:val="restart"/>
            <w:tcBorders>
              <w:top w:val="single" w:sz="4" w:space="0" w:color="auto"/>
              <w:left w:val="single" w:sz="4" w:space="0" w:color="auto"/>
              <w:bottom w:val="single" w:sz="4" w:space="0" w:color="auto"/>
              <w:right w:val="single" w:sz="4" w:space="0" w:color="auto"/>
            </w:tcBorders>
            <w:hideMark/>
          </w:tcPr>
          <w:p w14:paraId="15F6AA77" w14:textId="77777777" w:rsidR="00B6122F" w:rsidRPr="00683A4A" w:rsidRDefault="00B6122F" w:rsidP="000436AF">
            <w:pPr>
              <w:jc w:val="both"/>
              <w:rPr>
                <w:rFonts w:ascii="Times New Roman" w:eastAsiaTheme="minorHAnsi" w:hAnsi="Times New Roman"/>
                <w:sz w:val="20"/>
                <w:szCs w:val="20"/>
              </w:rPr>
            </w:pPr>
            <w:r w:rsidRPr="00683A4A">
              <w:rPr>
                <w:rFonts w:ascii="Times New Roman" w:eastAsiaTheme="minorHAnsi" w:hAnsi="Times New Roman"/>
                <w:sz w:val="20"/>
                <w:szCs w:val="20"/>
              </w:rPr>
              <w:t>Efficacia argomentativa</w:t>
            </w:r>
          </w:p>
        </w:tc>
        <w:tc>
          <w:tcPr>
            <w:tcW w:w="6095" w:type="dxa"/>
            <w:tcBorders>
              <w:top w:val="single" w:sz="4" w:space="0" w:color="auto"/>
              <w:left w:val="single" w:sz="4" w:space="0" w:color="auto"/>
              <w:bottom w:val="single" w:sz="4" w:space="0" w:color="auto"/>
              <w:right w:val="single" w:sz="4" w:space="0" w:color="auto"/>
            </w:tcBorders>
            <w:hideMark/>
          </w:tcPr>
          <w:p w14:paraId="32F64E3B" w14:textId="77777777" w:rsidR="00B6122F" w:rsidRPr="00683A4A" w:rsidRDefault="00B6122F" w:rsidP="000436AF">
            <w:pPr>
              <w:jc w:val="both"/>
              <w:rPr>
                <w:rFonts w:ascii="Times New Roman" w:eastAsiaTheme="minorHAnsi" w:hAnsi="Times New Roman"/>
                <w:sz w:val="20"/>
                <w:szCs w:val="20"/>
              </w:rPr>
            </w:pPr>
            <w:r w:rsidRPr="00683A4A">
              <w:rPr>
                <w:rFonts w:ascii="Times New Roman" w:eastAsiaTheme="minorHAnsi" w:hAnsi="Times New Roman"/>
                <w:sz w:val="20"/>
                <w:szCs w:val="20"/>
              </w:rPr>
              <w:t>Argomenta in modo ricco e articolato</w:t>
            </w:r>
          </w:p>
        </w:tc>
        <w:tc>
          <w:tcPr>
            <w:tcW w:w="992" w:type="dxa"/>
            <w:tcBorders>
              <w:top w:val="single" w:sz="4" w:space="0" w:color="auto"/>
              <w:left w:val="single" w:sz="4" w:space="0" w:color="auto"/>
              <w:bottom w:val="single" w:sz="4" w:space="0" w:color="auto"/>
              <w:right w:val="single" w:sz="4" w:space="0" w:color="auto"/>
            </w:tcBorders>
          </w:tcPr>
          <w:p w14:paraId="2E23ED59" w14:textId="77777777" w:rsidR="00B6122F" w:rsidRPr="00683A4A" w:rsidRDefault="00B6122F" w:rsidP="00683A4A">
            <w:pPr>
              <w:jc w:val="center"/>
              <w:rPr>
                <w:rFonts w:ascii="Times New Roman" w:eastAsiaTheme="minorHAnsi" w:hAnsi="Times New Roman"/>
                <w:sz w:val="20"/>
                <w:szCs w:val="20"/>
              </w:rPr>
            </w:pPr>
            <w:r w:rsidRPr="00683A4A">
              <w:rPr>
                <w:rFonts w:ascii="Times New Roman" w:eastAsiaTheme="minorHAnsi" w:hAnsi="Times New Roman"/>
                <w:sz w:val="20"/>
                <w:szCs w:val="20"/>
              </w:rPr>
              <w:t>3</w:t>
            </w:r>
          </w:p>
        </w:tc>
      </w:tr>
      <w:tr w:rsidR="00B6122F" w:rsidRPr="001C7E50" w14:paraId="676BAB2E" w14:textId="77777777" w:rsidTr="00683A4A">
        <w:trPr>
          <w:trHeight w:val="153"/>
        </w:trPr>
        <w:tc>
          <w:tcPr>
            <w:tcW w:w="3936" w:type="dxa"/>
            <w:vMerge/>
            <w:tcBorders>
              <w:top w:val="single" w:sz="4" w:space="0" w:color="auto"/>
              <w:left w:val="single" w:sz="4" w:space="0" w:color="auto"/>
              <w:bottom w:val="single" w:sz="4" w:space="0" w:color="auto"/>
              <w:right w:val="single" w:sz="4" w:space="0" w:color="auto"/>
            </w:tcBorders>
            <w:vAlign w:val="center"/>
            <w:hideMark/>
          </w:tcPr>
          <w:p w14:paraId="698BD2AA" w14:textId="77777777" w:rsidR="00B6122F" w:rsidRPr="00683A4A" w:rsidRDefault="00B6122F" w:rsidP="000436AF">
            <w:pPr>
              <w:jc w:val="both"/>
              <w:rPr>
                <w:rFonts w:ascii="Times New Roman" w:eastAsiaTheme="minorHAnsi" w:hAnsi="Times New Roman"/>
                <w:sz w:val="20"/>
                <w:szCs w:val="20"/>
              </w:rPr>
            </w:pPr>
          </w:p>
        </w:tc>
        <w:tc>
          <w:tcPr>
            <w:tcW w:w="6095" w:type="dxa"/>
            <w:tcBorders>
              <w:top w:val="single" w:sz="4" w:space="0" w:color="auto"/>
              <w:left w:val="single" w:sz="4" w:space="0" w:color="auto"/>
              <w:bottom w:val="single" w:sz="4" w:space="0" w:color="auto"/>
              <w:right w:val="single" w:sz="4" w:space="0" w:color="auto"/>
            </w:tcBorders>
            <w:hideMark/>
          </w:tcPr>
          <w:p w14:paraId="341DA9D0" w14:textId="77777777" w:rsidR="00B6122F" w:rsidRPr="00683A4A" w:rsidRDefault="00B6122F" w:rsidP="000436AF">
            <w:pPr>
              <w:jc w:val="both"/>
              <w:rPr>
                <w:rFonts w:ascii="Times New Roman" w:eastAsiaTheme="minorHAnsi" w:hAnsi="Times New Roman"/>
                <w:sz w:val="20"/>
                <w:szCs w:val="20"/>
              </w:rPr>
            </w:pPr>
            <w:r w:rsidRPr="00683A4A">
              <w:rPr>
                <w:rFonts w:ascii="Times New Roman" w:eastAsiaTheme="minorHAnsi" w:hAnsi="Times New Roman"/>
                <w:sz w:val="20"/>
                <w:szCs w:val="20"/>
              </w:rPr>
              <w:t>Argomenta in modo chiaro e ordinato</w:t>
            </w:r>
          </w:p>
        </w:tc>
        <w:tc>
          <w:tcPr>
            <w:tcW w:w="992" w:type="dxa"/>
            <w:tcBorders>
              <w:top w:val="single" w:sz="4" w:space="0" w:color="auto"/>
              <w:left w:val="single" w:sz="4" w:space="0" w:color="auto"/>
              <w:bottom w:val="single" w:sz="4" w:space="0" w:color="auto"/>
              <w:right w:val="single" w:sz="4" w:space="0" w:color="auto"/>
            </w:tcBorders>
          </w:tcPr>
          <w:p w14:paraId="7108532C" w14:textId="77777777" w:rsidR="00B6122F" w:rsidRPr="00683A4A" w:rsidRDefault="00B6122F" w:rsidP="00683A4A">
            <w:pPr>
              <w:jc w:val="center"/>
              <w:rPr>
                <w:rFonts w:ascii="Times New Roman" w:eastAsiaTheme="minorHAnsi" w:hAnsi="Times New Roman"/>
                <w:sz w:val="20"/>
                <w:szCs w:val="20"/>
              </w:rPr>
            </w:pPr>
            <w:r w:rsidRPr="00683A4A">
              <w:rPr>
                <w:rFonts w:ascii="Times New Roman" w:eastAsiaTheme="minorHAnsi" w:hAnsi="Times New Roman"/>
                <w:sz w:val="20"/>
                <w:szCs w:val="20"/>
              </w:rPr>
              <w:t>2,5</w:t>
            </w:r>
          </w:p>
        </w:tc>
      </w:tr>
      <w:tr w:rsidR="00B6122F" w:rsidRPr="001C7E50" w14:paraId="7D77155C" w14:textId="77777777" w:rsidTr="00683A4A">
        <w:trPr>
          <w:trHeight w:val="153"/>
        </w:trPr>
        <w:tc>
          <w:tcPr>
            <w:tcW w:w="3936" w:type="dxa"/>
            <w:vMerge/>
            <w:tcBorders>
              <w:top w:val="single" w:sz="4" w:space="0" w:color="auto"/>
              <w:left w:val="single" w:sz="4" w:space="0" w:color="auto"/>
              <w:bottom w:val="single" w:sz="4" w:space="0" w:color="auto"/>
              <w:right w:val="single" w:sz="4" w:space="0" w:color="auto"/>
            </w:tcBorders>
            <w:vAlign w:val="center"/>
            <w:hideMark/>
          </w:tcPr>
          <w:p w14:paraId="2892E8A4" w14:textId="77777777" w:rsidR="00B6122F" w:rsidRPr="00683A4A" w:rsidRDefault="00B6122F" w:rsidP="000436AF">
            <w:pPr>
              <w:jc w:val="both"/>
              <w:rPr>
                <w:rFonts w:ascii="Times New Roman" w:eastAsiaTheme="minorHAnsi" w:hAnsi="Times New Roman"/>
                <w:sz w:val="20"/>
                <w:szCs w:val="20"/>
              </w:rPr>
            </w:pPr>
          </w:p>
        </w:tc>
        <w:tc>
          <w:tcPr>
            <w:tcW w:w="6095" w:type="dxa"/>
            <w:tcBorders>
              <w:top w:val="single" w:sz="4" w:space="0" w:color="auto"/>
              <w:left w:val="single" w:sz="4" w:space="0" w:color="auto"/>
              <w:bottom w:val="single" w:sz="4" w:space="0" w:color="auto"/>
              <w:right w:val="single" w:sz="4" w:space="0" w:color="auto"/>
            </w:tcBorders>
            <w:hideMark/>
          </w:tcPr>
          <w:p w14:paraId="26F3A8C2" w14:textId="77777777" w:rsidR="00B6122F" w:rsidRPr="00683A4A" w:rsidRDefault="00B6122F" w:rsidP="000436AF">
            <w:pPr>
              <w:jc w:val="both"/>
              <w:rPr>
                <w:rFonts w:ascii="Times New Roman" w:eastAsiaTheme="minorHAnsi" w:hAnsi="Times New Roman"/>
                <w:sz w:val="20"/>
                <w:szCs w:val="20"/>
              </w:rPr>
            </w:pPr>
            <w:r w:rsidRPr="00683A4A">
              <w:rPr>
                <w:rFonts w:ascii="Times New Roman" w:eastAsiaTheme="minorHAnsi" w:hAnsi="Times New Roman"/>
                <w:sz w:val="20"/>
                <w:szCs w:val="20"/>
              </w:rPr>
              <w:t xml:space="preserve">Argomenta in modo schematico </w:t>
            </w:r>
          </w:p>
        </w:tc>
        <w:tc>
          <w:tcPr>
            <w:tcW w:w="992" w:type="dxa"/>
            <w:tcBorders>
              <w:top w:val="single" w:sz="4" w:space="0" w:color="auto"/>
              <w:left w:val="single" w:sz="4" w:space="0" w:color="auto"/>
              <w:bottom w:val="single" w:sz="4" w:space="0" w:color="auto"/>
              <w:right w:val="single" w:sz="4" w:space="0" w:color="auto"/>
            </w:tcBorders>
          </w:tcPr>
          <w:p w14:paraId="6C9DD166" w14:textId="77777777" w:rsidR="00B6122F" w:rsidRPr="00683A4A" w:rsidRDefault="00B6122F" w:rsidP="00683A4A">
            <w:pPr>
              <w:jc w:val="center"/>
              <w:rPr>
                <w:rFonts w:ascii="Times New Roman" w:eastAsiaTheme="minorHAnsi" w:hAnsi="Times New Roman"/>
                <w:b/>
                <w:sz w:val="20"/>
                <w:szCs w:val="20"/>
              </w:rPr>
            </w:pPr>
            <w:r w:rsidRPr="00683A4A">
              <w:rPr>
                <w:rFonts w:ascii="Times New Roman" w:eastAsiaTheme="minorHAnsi" w:hAnsi="Times New Roman"/>
                <w:b/>
                <w:sz w:val="20"/>
                <w:szCs w:val="20"/>
              </w:rPr>
              <w:t>2</w:t>
            </w:r>
          </w:p>
        </w:tc>
      </w:tr>
      <w:tr w:rsidR="00B6122F" w:rsidRPr="001C7E50" w14:paraId="2F313F7C" w14:textId="77777777" w:rsidTr="00683A4A">
        <w:trPr>
          <w:trHeight w:val="153"/>
        </w:trPr>
        <w:tc>
          <w:tcPr>
            <w:tcW w:w="3936" w:type="dxa"/>
            <w:vMerge/>
            <w:tcBorders>
              <w:top w:val="single" w:sz="4" w:space="0" w:color="auto"/>
              <w:left w:val="single" w:sz="4" w:space="0" w:color="auto"/>
              <w:bottom w:val="single" w:sz="4" w:space="0" w:color="auto"/>
              <w:right w:val="single" w:sz="4" w:space="0" w:color="auto"/>
            </w:tcBorders>
            <w:vAlign w:val="center"/>
            <w:hideMark/>
          </w:tcPr>
          <w:p w14:paraId="5C7B6C6C" w14:textId="77777777" w:rsidR="00B6122F" w:rsidRPr="00683A4A" w:rsidRDefault="00B6122F" w:rsidP="000436AF">
            <w:pPr>
              <w:jc w:val="both"/>
              <w:rPr>
                <w:rFonts w:ascii="Times New Roman" w:eastAsiaTheme="minorHAnsi" w:hAnsi="Times New Roman"/>
                <w:sz w:val="20"/>
                <w:szCs w:val="20"/>
              </w:rPr>
            </w:pPr>
          </w:p>
        </w:tc>
        <w:tc>
          <w:tcPr>
            <w:tcW w:w="6095" w:type="dxa"/>
            <w:tcBorders>
              <w:top w:val="single" w:sz="4" w:space="0" w:color="auto"/>
              <w:left w:val="single" w:sz="4" w:space="0" w:color="auto"/>
              <w:bottom w:val="single" w:sz="4" w:space="0" w:color="auto"/>
              <w:right w:val="single" w:sz="4" w:space="0" w:color="auto"/>
            </w:tcBorders>
            <w:hideMark/>
          </w:tcPr>
          <w:p w14:paraId="05FB4AC6" w14:textId="77777777" w:rsidR="00B6122F" w:rsidRPr="00683A4A" w:rsidRDefault="00B6122F" w:rsidP="000436AF">
            <w:pPr>
              <w:jc w:val="both"/>
              <w:rPr>
                <w:rFonts w:ascii="Times New Roman" w:eastAsiaTheme="minorHAnsi" w:hAnsi="Times New Roman"/>
                <w:sz w:val="20"/>
                <w:szCs w:val="20"/>
              </w:rPr>
            </w:pPr>
            <w:r w:rsidRPr="00683A4A">
              <w:rPr>
                <w:rFonts w:ascii="Times New Roman" w:eastAsiaTheme="minorHAnsi" w:hAnsi="Times New Roman"/>
                <w:sz w:val="20"/>
                <w:szCs w:val="20"/>
              </w:rPr>
              <w:t>Argomenta in modo poco coerente</w:t>
            </w:r>
          </w:p>
        </w:tc>
        <w:tc>
          <w:tcPr>
            <w:tcW w:w="992" w:type="dxa"/>
            <w:tcBorders>
              <w:top w:val="single" w:sz="4" w:space="0" w:color="auto"/>
              <w:left w:val="single" w:sz="4" w:space="0" w:color="auto"/>
              <w:bottom w:val="single" w:sz="4" w:space="0" w:color="auto"/>
              <w:right w:val="single" w:sz="4" w:space="0" w:color="auto"/>
            </w:tcBorders>
          </w:tcPr>
          <w:p w14:paraId="147031C0" w14:textId="77777777" w:rsidR="00B6122F" w:rsidRPr="00683A4A" w:rsidRDefault="00B6122F" w:rsidP="00683A4A">
            <w:pPr>
              <w:jc w:val="center"/>
              <w:rPr>
                <w:rFonts w:ascii="Times New Roman" w:eastAsiaTheme="minorHAnsi" w:hAnsi="Times New Roman"/>
                <w:sz w:val="20"/>
                <w:szCs w:val="20"/>
              </w:rPr>
            </w:pPr>
            <w:r w:rsidRPr="00683A4A">
              <w:rPr>
                <w:rFonts w:ascii="Times New Roman" w:eastAsiaTheme="minorHAnsi" w:hAnsi="Times New Roman"/>
                <w:sz w:val="20"/>
                <w:szCs w:val="20"/>
              </w:rPr>
              <w:t>1,5</w:t>
            </w:r>
          </w:p>
        </w:tc>
      </w:tr>
      <w:tr w:rsidR="00B6122F" w:rsidRPr="001C7E50" w14:paraId="7A8442D6" w14:textId="77777777" w:rsidTr="00683A4A">
        <w:trPr>
          <w:trHeight w:val="153"/>
        </w:trPr>
        <w:tc>
          <w:tcPr>
            <w:tcW w:w="3936" w:type="dxa"/>
            <w:vMerge/>
            <w:tcBorders>
              <w:top w:val="single" w:sz="4" w:space="0" w:color="auto"/>
              <w:left w:val="single" w:sz="4" w:space="0" w:color="auto"/>
              <w:bottom w:val="single" w:sz="4" w:space="0" w:color="auto"/>
              <w:right w:val="single" w:sz="4" w:space="0" w:color="auto"/>
            </w:tcBorders>
            <w:vAlign w:val="center"/>
            <w:hideMark/>
          </w:tcPr>
          <w:p w14:paraId="0F5D3C63" w14:textId="77777777" w:rsidR="00B6122F" w:rsidRPr="00683A4A" w:rsidRDefault="00B6122F" w:rsidP="000436AF">
            <w:pPr>
              <w:jc w:val="both"/>
              <w:rPr>
                <w:rFonts w:ascii="Times New Roman" w:eastAsiaTheme="minorHAnsi" w:hAnsi="Times New Roman"/>
                <w:sz w:val="20"/>
                <w:szCs w:val="20"/>
              </w:rPr>
            </w:pPr>
          </w:p>
        </w:tc>
        <w:tc>
          <w:tcPr>
            <w:tcW w:w="6095" w:type="dxa"/>
            <w:tcBorders>
              <w:top w:val="single" w:sz="4" w:space="0" w:color="auto"/>
              <w:left w:val="single" w:sz="4" w:space="0" w:color="auto"/>
              <w:bottom w:val="single" w:sz="4" w:space="0" w:color="auto"/>
              <w:right w:val="single" w:sz="4" w:space="0" w:color="auto"/>
            </w:tcBorders>
            <w:hideMark/>
          </w:tcPr>
          <w:p w14:paraId="06E24842" w14:textId="77777777" w:rsidR="00B6122F" w:rsidRPr="00683A4A" w:rsidRDefault="00B6122F" w:rsidP="000436AF">
            <w:pPr>
              <w:jc w:val="both"/>
              <w:rPr>
                <w:rFonts w:ascii="Times New Roman" w:eastAsiaTheme="minorHAnsi" w:hAnsi="Times New Roman"/>
                <w:sz w:val="20"/>
                <w:szCs w:val="20"/>
              </w:rPr>
            </w:pPr>
            <w:r w:rsidRPr="00683A4A">
              <w:rPr>
                <w:rFonts w:ascii="Times New Roman" w:eastAsiaTheme="minorHAnsi" w:hAnsi="Times New Roman"/>
                <w:sz w:val="20"/>
                <w:szCs w:val="20"/>
              </w:rPr>
              <w:t xml:space="preserve">Argomenta in modo inconsistente </w:t>
            </w:r>
          </w:p>
        </w:tc>
        <w:tc>
          <w:tcPr>
            <w:tcW w:w="992" w:type="dxa"/>
            <w:tcBorders>
              <w:top w:val="single" w:sz="4" w:space="0" w:color="auto"/>
              <w:left w:val="single" w:sz="4" w:space="0" w:color="auto"/>
              <w:bottom w:val="single" w:sz="4" w:space="0" w:color="auto"/>
              <w:right w:val="single" w:sz="4" w:space="0" w:color="auto"/>
            </w:tcBorders>
          </w:tcPr>
          <w:p w14:paraId="31FAB87C" w14:textId="77777777" w:rsidR="00B6122F" w:rsidRPr="00683A4A" w:rsidRDefault="00B6122F" w:rsidP="00683A4A">
            <w:pPr>
              <w:jc w:val="center"/>
              <w:rPr>
                <w:rFonts w:ascii="Times New Roman" w:eastAsiaTheme="minorHAnsi" w:hAnsi="Times New Roman"/>
                <w:sz w:val="20"/>
                <w:szCs w:val="20"/>
              </w:rPr>
            </w:pPr>
            <w:r w:rsidRPr="00683A4A">
              <w:rPr>
                <w:rFonts w:ascii="Times New Roman" w:eastAsiaTheme="minorHAnsi" w:hAnsi="Times New Roman"/>
                <w:sz w:val="20"/>
                <w:szCs w:val="20"/>
              </w:rPr>
              <w:t>1</w:t>
            </w:r>
          </w:p>
        </w:tc>
      </w:tr>
      <w:tr w:rsidR="00B6122F" w:rsidRPr="001C7E50" w14:paraId="0ECA1519" w14:textId="77777777" w:rsidTr="00683A4A">
        <w:trPr>
          <w:trHeight w:val="102"/>
        </w:trPr>
        <w:tc>
          <w:tcPr>
            <w:tcW w:w="3936" w:type="dxa"/>
            <w:vMerge w:val="restart"/>
            <w:tcBorders>
              <w:top w:val="single" w:sz="4" w:space="0" w:color="auto"/>
              <w:left w:val="single" w:sz="4" w:space="0" w:color="auto"/>
              <w:bottom w:val="single" w:sz="4" w:space="0" w:color="auto"/>
              <w:right w:val="single" w:sz="4" w:space="0" w:color="auto"/>
            </w:tcBorders>
            <w:hideMark/>
          </w:tcPr>
          <w:p w14:paraId="3F050B1F" w14:textId="77777777" w:rsidR="00B6122F" w:rsidRPr="00683A4A" w:rsidRDefault="00B6122F" w:rsidP="000436AF">
            <w:pPr>
              <w:jc w:val="both"/>
              <w:rPr>
                <w:rFonts w:ascii="Times New Roman" w:eastAsiaTheme="minorHAnsi" w:hAnsi="Times New Roman"/>
                <w:sz w:val="20"/>
                <w:szCs w:val="20"/>
              </w:rPr>
            </w:pPr>
            <w:r w:rsidRPr="00683A4A">
              <w:rPr>
                <w:rFonts w:ascii="Times New Roman" w:eastAsiaTheme="minorHAnsi" w:hAnsi="Times New Roman"/>
                <w:sz w:val="20"/>
                <w:szCs w:val="20"/>
              </w:rPr>
              <w:t>Conoscenza dei contenuti</w:t>
            </w:r>
          </w:p>
        </w:tc>
        <w:tc>
          <w:tcPr>
            <w:tcW w:w="6095" w:type="dxa"/>
            <w:tcBorders>
              <w:top w:val="single" w:sz="4" w:space="0" w:color="auto"/>
              <w:left w:val="single" w:sz="4" w:space="0" w:color="auto"/>
              <w:bottom w:val="single" w:sz="4" w:space="0" w:color="auto"/>
              <w:right w:val="single" w:sz="4" w:space="0" w:color="auto"/>
            </w:tcBorders>
            <w:hideMark/>
          </w:tcPr>
          <w:p w14:paraId="3F887602" w14:textId="77777777" w:rsidR="00B6122F" w:rsidRPr="00683A4A" w:rsidRDefault="00B6122F" w:rsidP="000436AF">
            <w:pPr>
              <w:jc w:val="both"/>
              <w:rPr>
                <w:rFonts w:ascii="Times New Roman" w:eastAsiaTheme="minorHAnsi" w:hAnsi="Times New Roman"/>
                <w:sz w:val="20"/>
                <w:szCs w:val="20"/>
              </w:rPr>
            </w:pPr>
            <w:r w:rsidRPr="00683A4A">
              <w:rPr>
                <w:rFonts w:ascii="Times New Roman" w:eastAsiaTheme="minorHAnsi" w:hAnsi="Times New Roman"/>
                <w:sz w:val="20"/>
                <w:szCs w:val="20"/>
              </w:rPr>
              <w:t>Completa e approfondita</w:t>
            </w:r>
          </w:p>
        </w:tc>
        <w:tc>
          <w:tcPr>
            <w:tcW w:w="992" w:type="dxa"/>
            <w:tcBorders>
              <w:top w:val="single" w:sz="4" w:space="0" w:color="auto"/>
              <w:left w:val="single" w:sz="4" w:space="0" w:color="auto"/>
              <w:bottom w:val="single" w:sz="4" w:space="0" w:color="auto"/>
              <w:right w:val="single" w:sz="4" w:space="0" w:color="auto"/>
            </w:tcBorders>
          </w:tcPr>
          <w:p w14:paraId="71240B15" w14:textId="77777777" w:rsidR="00B6122F" w:rsidRPr="00683A4A" w:rsidRDefault="00B6122F" w:rsidP="00683A4A">
            <w:pPr>
              <w:jc w:val="center"/>
              <w:rPr>
                <w:rFonts w:ascii="Times New Roman" w:eastAsiaTheme="minorHAnsi" w:hAnsi="Times New Roman"/>
                <w:sz w:val="20"/>
                <w:szCs w:val="20"/>
              </w:rPr>
            </w:pPr>
            <w:r w:rsidRPr="00683A4A">
              <w:rPr>
                <w:rFonts w:ascii="Times New Roman" w:eastAsiaTheme="minorHAnsi" w:hAnsi="Times New Roman"/>
                <w:sz w:val="20"/>
                <w:szCs w:val="20"/>
              </w:rPr>
              <w:t>3</w:t>
            </w:r>
          </w:p>
        </w:tc>
      </w:tr>
      <w:tr w:rsidR="00B6122F" w:rsidRPr="001C7E50" w14:paraId="18A9B84F" w14:textId="77777777" w:rsidTr="00683A4A">
        <w:trPr>
          <w:trHeight w:val="102"/>
        </w:trPr>
        <w:tc>
          <w:tcPr>
            <w:tcW w:w="3936" w:type="dxa"/>
            <w:vMerge/>
            <w:tcBorders>
              <w:top w:val="single" w:sz="4" w:space="0" w:color="auto"/>
              <w:left w:val="single" w:sz="4" w:space="0" w:color="auto"/>
              <w:bottom w:val="single" w:sz="4" w:space="0" w:color="auto"/>
              <w:right w:val="single" w:sz="4" w:space="0" w:color="auto"/>
            </w:tcBorders>
            <w:vAlign w:val="center"/>
            <w:hideMark/>
          </w:tcPr>
          <w:p w14:paraId="79982C48" w14:textId="77777777" w:rsidR="00B6122F" w:rsidRPr="00683A4A" w:rsidRDefault="00B6122F" w:rsidP="000436AF">
            <w:pPr>
              <w:jc w:val="both"/>
              <w:rPr>
                <w:rFonts w:ascii="Times New Roman" w:eastAsiaTheme="minorHAnsi" w:hAnsi="Times New Roman"/>
                <w:sz w:val="20"/>
                <w:szCs w:val="20"/>
              </w:rPr>
            </w:pPr>
          </w:p>
        </w:tc>
        <w:tc>
          <w:tcPr>
            <w:tcW w:w="6095" w:type="dxa"/>
            <w:tcBorders>
              <w:top w:val="single" w:sz="4" w:space="0" w:color="auto"/>
              <w:left w:val="single" w:sz="4" w:space="0" w:color="auto"/>
              <w:bottom w:val="single" w:sz="4" w:space="0" w:color="auto"/>
              <w:right w:val="single" w:sz="4" w:space="0" w:color="auto"/>
            </w:tcBorders>
            <w:hideMark/>
          </w:tcPr>
          <w:p w14:paraId="5DE7BBF1" w14:textId="77777777" w:rsidR="00B6122F" w:rsidRPr="00683A4A" w:rsidRDefault="00B6122F" w:rsidP="000436AF">
            <w:pPr>
              <w:jc w:val="both"/>
              <w:rPr>
                <w:rFonts w:ascii="Times New Roman" w:eastAsiaTheme="minorHAnsi" w:hAnsi="Times New Roman"/>
                <w:sz w:val="20"/>
                <w:szCs w:val="20"/>
              </w:rPr>
            </w:pPr>
            <w:r w:rsidRPr="00683A4A">
              <w:rPr>
                <w:rFonts w:ascii="Times New Roman" w:eastAsiaTheme="minorHAnsi" w:hAnsi="Times New Roman"/>
                <w:sz w:val="20"/>
                <w:szCs w:val="20"/>
              </w:rPr>
              <w:t xml:space="preserve">Discreta </w:t>
            </w:r>
          </w:p>
        </w:tc>
        <w:tc>
          <w:tcPr>
            <w:tcW w:w="992" w:type="dxa"/>
            <w:tcBorders>
              <w:top w:val="single" w:sz="4" w:space="0" w:color="auto"/>
              <w:left w:val="single" w:sz="4" w:space="0" w:color="auto"/>
              <w:bottom w:val="single" w:sz="4" w:space="0" w:color="auto"/>
              <w:right w:val="single" w:sz="4" w:space="0" w:color="auto"/>
            </w:tcBorders>
          </w:tcPr>
          <w:p w14:paraId="1E21FB13" w14:textId="77777777" w:rsidR="00B6122F" w:rsidRPr="00683A4A" w:rsidRDefault="00B6122F" w:rsidP="00683A4A">
            <w:pPr>
              <w:jc w:val="center"/>
              <w:rPr>
                <w:rFonts w:ascii="Times New Roman" w:eastAsiaTheme="minorHAnsi" w:hAnsi="Times New Roman"/>
                <w:sz w:val="20"/>
                <w:szCs w:val="20"/>
              </w:rPr>
            </w:pPr>
            <w:r w:rsidRPr="00683A4A">
              <w:rPr>
                <w:rFonts w:ascii="Times New Roman" w:eastAsiaTheme="minorHAnsi" w:hAnsi="Times New Roman"/>
                <w:sz w:val="20"/>
                <w:szCs w:val="20"/>
              </w:rPr>
              <w:t>2,5</w:t>
            </w:r>
          </w:p>
        </w:tc>
      </w:tr>
      <w:tr w:rsidR="00B6122F" w:rsidRPr="001C7E50" w14:paraId="3227D1C3" w14:textId="77777777" w:rsidTr="00683A4A">
        <w:trPr>
          <w:trHeight w:val="102"/>
        </w:trPr>
        <w:tc>
          <w:tcPr>
            <w:tcW w:w="3936" w:type="dxa"/>
            <w:vMerge/>
            <w:tcBorders>
              <w:top w:val="single" w:sz="4" w:space="0" w:color="auto"/>
              <w:left w:val="single" w:sz="4" w:space="0" w:color="auto"/>
              <w:bottom w:val="single" w:sz="4" w:space="0" w:color="auto"/>
              <w:right w:val="single" w:sz="4" w:space="0" w:color="auto"/>
            </w:tcBorders>
            <w:vAlign w:val="center"/>
            <w:hideMark/>
          </w:tcPr>
          <w:p w14:paraId="42106F36" w14:textId="77777777" w:rsidR="00B6122F" w:rsidRPr="00683A4A" w:rsidRDefault="00B6122F" w:rsidP="000436AF">
            <w:pPr>
              <w:jc w:val="both"/>
              <w:rPr>
                <w:rFonts w:ascii="Times New Roman" w:eastAsiaTheme="minorHAnsi" w:hAnsi="Times New Roman"/>
                <w:sz w:val="20"/>
                <w:szCs w:val="20"/>
              </w:rPr>
            </w:pPr>
          </w:p>
        </w:tc>
        <w:tc>
          <w:tcPr>
            <w:tcW w:w="6095" w:type="dxa"/>
            <w:tcBorders>
              <w:top w:val="single" w:sz="4" w:space="0" w:color="auto"/>
              <w:left w:val="single" w:sz="4" w:space="0" w:color="auto"/>
              <w:bottom w:val="single" w:sz="4" w:space="0" w:color="auto"/>
              <w:right w:val="single" w:sz="4" w:space="0" w:color="auto"/>
            </w:tcBorders>
            <w:hideMark/>
          </w:tcPr>
          <w:p w14:paraId="0B875385" w14:textId="77777777" w:rsidR="00B6122F" w:rsidRPr="00683A4A" w:rsidRDefault="00B6122F" w:rsidP="000436AF">
            <w:pPr>
              <w:jc w:val="both"/>
              <w:rPr>
                <w:rFonts w:ascii="Times New Roman" w:eastAsiaTheme="minorHAnsi" w:hAnsi="Times New Roman"/>
                <w:sz w:val="20"/>
                <w:szCs w:val="20"/>
              </w:rPr>
            </w:pPr>
            <w:r w:rsidRPr="00683A4A">
              <w:rPr>
                <w:rFonts w:ascii="Times New Roman" w:eastAsiaTheme="minorHAnsi" w:hAnsi="Times New Roman"/>
                <w:sz w:val="20"/>
                <w:szCs w:val="20"/>
              </w:rPr>
              <w:t xml:space="preserve">Sufficiente  </w:t>
            </w:r>
          </w:p>
        </w:tc>
        <w:tc>
          <w:tcPr>
            <w:tcW w:w="992" w:type="dxa"/>
            <w:tcBorders>
              <w:top w:val="single" w:sz="4" w:space="0" w:color="auto"/>
              <w:left w:val="single" w:sz="4" w:space="0" w:color="auto"/>
              <w:bottom w:val="single" w:sz="4" w:space="0" w:color="auto"/>
              <w:right w:val="single" w:sz="4" w:space="0" w:color="auto"/>
            </w:tcBorders>
          </w:tcPr>
          <w:p w14:paraId="619BD42E" w14:textId="77777777" w:rsidR="00B6122F" w:rsidRPr="00683A4A" w:rsidRDefault="00B6122F" w:rsidP="00683A4A">
            <w:pPr>
              <w:jc w:val="center"/>
              <w:rPr>
                <w:rFonts w:ascii="Times New Roman" w:eastAsiaTheme="minorHAnsi" w:hAnsi="Times New Roman"/>
                <w:b/>
                <w:sz w:val="20"/>
                <w:szCs w:val="20"/>
              </w:rPr>
            </w:pPr>
            <w:r w:rsidRPr="00683A4A">
              <w:rPr>
                <w:rFonts w:ascii="Times New Roman" w:eastAsiaTheme="minorHAnsi" w:hAnsi="Times New Roman"/>
                <w:b/>
                <w:sz w:val="20"/>
                <w:szCs w:val="20"/>
              </w:rPr>
              <w:t>2</w:t>
            </w:r>
          </w:p>
        </w:tc>
      </w:tr>
      <w:tr w:rsidR="00B6122F" w:rsidRPr="001C7E50" w14:paraId="23BBA6CB" w14:textId="77777777" w:rsidTr="00683A4A">
        <w:trPr>
          <w:trHeight w:val="102"/>
        </w:trPr>
        <w:tc>
          <w:tcPr>
            <w:tcW w:w="3936" w:type="dxa"/>
            <w:vMerge/>
            <w:tcBorders>
              <w:top w:val="single" w:sz="4" w:space="0" w:color="auto"/>
              <w:left w:val="single" w:sz="4" w:space="0" w:color="auto"/>
              <w:bottom w:val="single" w:sz="4" w:space="0" w:color="auto"/>
              <w:right w:val="single" w:sz="4" w:space="0" w:color="auto"/>
            </w:tcBorders>
            <w:vAlign w:val="center"/>
            <w:hideMark/>
          </w:tcPr>
          <w:p w14:paraId="3CA6F2A4" w14:textId="77777777" w:rsidR="00B6122F" w:rsidRPr="00683A4A" w:rsidRDefault="00B6122F" w:rsidP="000436AF">
            <w:pPr>
              <w:jc w:val="both"/>
              <w:rPr>
                <w:rFonts w:ascii="Times New Roman" w:eastAsiaTheme="minorHAnsi" w:hAnsi="Times New Roman"/>
                <w:sz w:val="20"/>
                <w:szCs w:val="20"/>
              </w:rPr>
            </w:pPr>
          </w:p>
        </w:tc>
        <w:tc>
          <w:tcPr>
            <w:tcW w:w="6095" w:type="dxa"/>
            <w:tcBorders>
              <w:top w:val="single" w:sz="4" w:space="0" w:color="auto"/>
              <w:left w:val="single" w:sz="4" w:space="0" w:color="auto"/>
              <w:bottom w:val="single" w:sz="4" w:space="0" w:color="auto"/>
              <w:right w:val="single" w:sz="4" w:space="0" w:color="auto"/>
            </w:tcBorders>
            <w:hideMark/>
          </w:tcPr>
          <w:p w14:paraId="6BB75E62" w14:textId="77777777" w:rsidR="00B6122F" w:rsidRPr="00683A4A" w:rsidRDefault="00B6122F" w:rsidP="000436AF">
            <w:pPr>
              <w:jc w:val="both"/>
              <w:rPr>
                <w:rFonts w:ascii="Times New Roman" w:eastAsiaTheme="minorHAnsi" w:hAnsi="Times New Roman"/>
                <w:sz w:val="20"/>
                <w:szCs w:val="20"/>
              </w:rPr>
            </w:pPr>
            <w:r w:rsidRPr="00683A4A">
              <w:rPr>
                <w:rFonts w:ascii="Times New Roman" w:eastAsiaTheme="minorHAnsi" w:hAnsi="Times New Roman"/>
                <w:sz w:val="20"/>
                <w:szCs w:val="20"/>
              </w:rPr>
              <w:t xml:space="preserve">Incompleta </w:t>
            </w:r>
          </w:p>
        </w:tc>
        <w:tc>
          <w:tcPr>
            <w:tcW w:w="992" w:type="dxa"/>
            <w:tcBorders>
              <w:top w:val="single" w:sz="4" w:space="0" w:color="auto"/>
              <w:left w:val="single" w:sz="4" w:space="0" w:color="auto"/>
              <w:bottom w:val="single" w:sz="4" w:space="0" w:color="auto"/>
              <w:right w:val="single" w:sz="4" w:space="0" w:color="auto"/>
            </w:tcBorders>
          </w:tcPr>
          <w:p w14:paraId="74ACC983" w14:textId="77777777" w:rsidR="00B6122F" w:rsidRPr="00683A4A" w:rsidRDefault="00B6122F" w:rsidP="00683A4A">
            <w:pPr>
              <w:jc w:val="center"/>
              <w:rPr>
                <w:rFonts w:ascii="Times New Roman" w:eastAsiaTheme="minorHAnsi" w:hAnsi="Times New Roman"/>
                <w:sz w:val="20"/>
                <w:szCs w:val="20"/>
              </w:rPr>
            </w:pPr>
            <w:r w:rsidRPr="00683A4A">
              <w:rPr>
                <w:rFonts w:ascii="Times New Roman" w:eastAsiaTheme="minorHAnsi" w:hAnsi="Times New Roman"/>
                <w:sz w:val="20"/>
                <w:szCs w:val="20"/>
              </w:rPr>
              <w:t>1,5</w:t>
            </w:r>
          </w:p>
        </w:tc>
      </w:tr>
      <w:tr w:rsidR="00B6122F" w:rsidRPr="001C7E50" w14:paraId="16D53760" w14:textId="77777777" w:rsidTr="00683A4A">
        <w:trPr>
          <w:trHeight w:val="102"/>
        </w:trPr>
        <w:tc>
          <w:tcPr>
            <w:tcW w:w="3936" w:type="dxa"/>
            <w:vMerge/>
            <w:tcBorders>
              <w:top w:val="single" w:sz="4" w:space="0" w:color="auto"/>
              <w:left w:val="single" w:sz="4" w:space="0" w:color="auto"/>
              <w:bottom w:val="single" w:sz="4" w:space="0" w:color="auto"/>
              <w:right w:val="single" w:sz="4" w:space="0" w:color="auto"/>
            </w:tcBorders>
            <w:vAlign w:val="center"/>
            <w:hideMark/>
          </w:tcPr>
          <w:p w14:paraId="70FA8B7D" w14:textId="77777777" w:rsidR="00B6122F" w:rsidRPr="00683A4A" w:rsidRDefault="00B6122F" w:rsidP="000436AF">
            <w:pPr>
              <w:jc w:val="both"/>
              <w:rPr>
                <w:rFonts w:ascii="Times New Roman" w:eastAsiaTheme="minorHAnsi" w:hAnsi="Times New Roman"/>
                <w:sz w:val="20"/>
                <w:szCs w:val="20"/>
              </w:rPr>
            </w:pPr>
          </w:p>
        </w:tc>
        <w:tc>
          <w:tcPr>
            <w:tcW w:w="6095" w:type="dxa"/>
            <w:tcBorders>
              <w:top w:val="single" w:sz="4" w:space="0" w:color="auto"/>
              <w:left w:val="single" w:sz="4" w:space="0" w:color="auto"/>
              <w:bottom w:val="single" w:sz="4" w:space="0" w:color="auto"/>
              <w:right w:val="single" w:sz="4" w:space="0" w:color="auto"/>
            </w:tcBorders>
            <w:hideMark/>
          </w:tcPr>
          <w:p w14:paraId="56C64121" w14:textId="77777777" w:rsidR="00B6122F" w:rsidRPr="00683A4A" w:rsidRDefault="00B6122F" w:rsidP="000436AF">
            <w:pPr>
              <w:jc w:val="both"/>
              <w:rPr>
                <w:rFonts w:ascii="Times New Roman" w:eastAsiaTheme="minorHAnsi" w:hAnsi="Times New Roman"/>
                <w:sz w:val="20"/>
                <w:szCs w:val="20"/>
              </w:rPr>
            </w:pPr>
            <w:r w:rsidRPr="00683A4A">
              <w:rPr>
                <w:rFonts w:ascii="Times New Roman" w:eastAsiaTheme="minorHAnsi" w:hAnsi="Times New Roman"/>
                <w:sz w:val="20"/>
                <w:szCs w:val="20"/>
              </w:rPr>
              <w:t xml:space="preserve">Frammentaria </w:t>
            </w:r>
          </w:p>
        </w:tc>
        <w:tc>
          <w:tcPr>
            <w:tcW w:w="992" w:type="dxa"/>
            <w:tcBorders>
              <w:top w:val="single" w:sz="4" w:space="0" w:color="auto"/>
              <w:left w:val="single" w:sz="4" w:space="0" w:color="auto"/>
              <w:bottom w:val="single" w:sz="4" w:space="0" w:color="auto"/>
              <w:right w:val="single" w:sz="4" w:space="0" w:color="auto"/>
            </w:tcBorders>
          </w:tcPr>
          <w:p w14:paraId="0EBD7F9C" w14:textId="77777777" w:rsidR="00B6122F" w:rsidRPr="00683A4A" w:rsidRDefault="00B6122F" w:rsidP="00683A4A">
            <w:pPr>
              <w:jc w:val="center"/>
              <w:rPr>
                <w:rFonts w:ascii="Times New Roman" w:eastAsiaTheme="minorHAnsi" w:hAnsi="Times New Roman"/>
                <w:sz w:val="20"/>
                <w:szCs w:val="20"/>
              </w:rPr>
            </w:pPr>
            <w:r w:rsidRPr="00683A4A">
              <w:rPr>
                <w:rFonts w:ascii="Times New Roman" w:eastAsiaTheme="minorHAnsi" w:hAnsi="Times New Roman"/>
                <w:sz w:val="20"/>
                <w:szCs w:val="20"/>
              </w:rPr>
              <w:t>1</w:t>
            </w:r>
          </w:p>
        </w:tc>
      </w:tr>
      <w:tr w:rsidR="00B6122F" w:rsidRPr="001C7E50" w14:paraId="293924D4" w14:textId="77777777" w:rsidTr="00683A4A">
        <w:trPr>
          <w:trHeight w:val="66"/>
        </w:trPr>
        <w:tc>
          <w:tcPr>
            <w:tcW w:w="3936" w:type="dxa"/>
            <w:vMerge w:val="restart"/>
            <w:tcBorders>
              <w:top w:val="single" w:sz="4" w:space="0" w:color="auto"/>
              <w:left w:val="single" w:sz="4" w:space="0" w:color="auto"/>
              <w:bottom w:val="single" w:sz="4" w:space="0" w:color="auto"/>
              <w:right w:val="single" w:sz="4" w:space="0" w:color="auto"/>
            </w:tcBorders>
            <w:hideMark/>
          </w:tcPr>
          <w:p w14:paraId="0CBA1E18" w14:textId="77777777" w:rsidR="00B6122F" w:rsidRPr="00683A4A" w:rsidRDefault="00B6122F" w:rsidP="000436AF">
            <w:pPr>
              <w:jc w:val="both"/>
              <w:rPr>
                <w:rFonts w:ascii="Times New Roman" w:eastAsiaTheme="minorHAnsi" w:hAnsi="Times New Roman"/>
                <w:sz w:val="20"/>
                <w:szCs w:val="20"/>
              </w:rPr>
            </w:pPr>
            <w:r w:rsidRPr="00683A4A">
              <w:rPr>
                <w:rFonts w:ascii="Times New Roman" w:eastAsiaTheme="minorHAnsi" w:hAnsi="Times New Roman"/>
                <w:sz w:val="20"/>
                <w:szCs w:val="20"/>
              </w:rPr>
              <w:t xml:space="preserve">Capacità di rielaborazione </w:t>
            </w:r>
          </w:p>
        </w:tc>
        <w:tc>
          <w:tcPr>
            <w:tcW w:w="6095" w:type="dxa"/>
            <w:tcBorders>
              <w:top w:val="single" w:sz="4" w:space="0" w:color="auto"/>
              <w:left w:val="single" w:sz="4" w:space="0" w:color="auto"/>
              <w:bottom w:val="single" w:sz="4" w:space="0" w:color="auto"/>
              <w:right w:val="single" w:sz="4" w:space="0" w:color="auto"/>
            </w:tcBorders>
            <w:hideMark/>
          </w:tcPr>
          <w:p w14:paraId="5B212561" w14:textId="77777777" w:rsidR="00B6122F" w:rsidRPr="00683A4A" w:rsidRDefault="00B6122F" w:rsidP="000436AF">
            <w:pPr>
              <w:jc w:val="both"/>
              <w:rPr>
                <w:rFonts w:ascii="Times New Roman" w:eastAsiaTheme="minorHAnsi" w:hAnsi="Times New Roman"/>
                <w:sz w:val="20"/>
                <w:szCs w:val="20"/>
              </w:rPr>
            </w:pPr>
            <w:r w:rsidRPr="00683A4A">
              <w:rPr>
                <w:rFonts w:ascii="Times New Roman" w:eastAsiaTheme="minorHAnsi" w:hAnsi="Times New Roman"/>
                <w:sz w:val="20"/>
                <w:szCs w:val="20"/>
              </w:rPr>
              <w:t>Rielabora in modo critico</w:t>
            </w:r>
          </w:p>
        </w:tc>
        <w:tc>
          <w:tcPr>
            <w:tcW w:w="992" w:type="dxa"/>
            <w:tcBorders>
              <w:top w:val="single" w:sz="4" w:space="0" w:color="auto"/>
              <w:left w:val="single" w:sz="4" w:space="0" w:color="auto"/>
              <w:bottom w:val="single" w:sz="4" w:space="0" w:color="auto"/>
              <w:right w:val="single" w:sz="4" w:space="0" w:color="auto"/>
            </w:tcBorders>
          </w:tcPr>
          <w:p w14:paraId="21A3EFF4" w14:textId="77777777" w:rsidR="00B6122F" w:rsidRPr="00683A4A" w:rsidRDefault="00B6122F" w:rsidP="00683A4A">
            <w:pPr>
              <w:jc w:val="center"/>
              <w:rPr>
                <w:rFonts w:ascii="Times New Roman" w:eastAsiaTheme="minorHAnsi" w:hAnsi="Times New Roman"/>
                <w:sz w:val="20"/>
                <w:szCs w:val="20"/>
              </w:rPr>
            </w:pPr>
            <w:r w:rsidRPr="00683A4A">
              <w:rPr>
                <w:rFonts w:ascii="Times New Roman" w:eastAsiaTheme="minorHAnsi" w:hAnsi="Times New Roman"/>
                <w:sz w:val="20"/>
                <w:szCs w:val="20"/>
              </w:rPr>
              <w:t>2</w:t>
            </w:r>
          </w:p>
        </w:tc>
      </w:tr>
      <w:tr w:rsidR="00B6122F" w:rsidRPr="001C7E50" w14:paraId="3FF734B7" w14:textId="77777777" w:rsidTr="00683A4A">
        <w:trPr>
          <w:trHeight w:val="63"/>
        </w:trPr>
        <w:tc>
          <w:tcPr>
            <w:tcW w:w="3936" w:type="dxa"/>
            <w:vMerge/>
            <w:tcBorders>
              <w:top w:val="single" w:sz="4" w:space="0" w:color="auto"/>
              <w:left w:val="single" w:sz="4" w:space="0" w:color="auto"/>
              <w:bottom w:val="single" w:sz="4" w:space="0" w:color="auto"/>
              <w:right w:val="single" w:sz="4" w:space="0" w:color="auto"/>
            </w:tcBorders>
            <w:vAlign w:val="center"/>
            <w:hideMark/>
          </w:tcPr>
          <w:p w14:paraId="1046B3E8" w14:textId="77777777" w:rsidR="00B6122F" w:rsidRPr="00683A4A" w:rsidRDefault="00B6122F" w:rsidP="000436AF">
            <w:pPr>
              <w:jc w:val="both"/>
              <w:rPr>
                <w:rFonts w:ascii="Times New Roman" w:eastAsiaTheme="minorHAnsi" w:hAnsi="Times New Roman"/>
                <w:sz w:val="20"/>
                <w:szCs w:val="20"/>
              </w:rPr>
            </w:pPr>
          </w:p>
        </w:tc>
        <w:tc>
          <w:tcPr>
            <w:tcW w:w="6095" w:type="dxa"/>
            <w:tcBorders>
              <w:top w:val="single" w:sz="4" w:space="0" w:color="auto"/>
              <w:left w:val="single" w:sz="4" w:space="0" w:color="auto"/>
              <w:bottom w:val="single" w:sz="4" w:space="0" w:color="auto"/>
              <w:right w:val="single" w:sz="4" w:space="0" w:color="auto"/>
            </w:tcBorders>
            <w:hideMark/>
          </w:tcPr>
          <w:p w14:paraId="03708B6D" w14:textId="77777777" w:rsidR="00B6122F" w:rsidRPr="00683A4A" w:rsidRDefault="00B6122F" w:rsidP="000436AF">
            <w:pPr>
              <w:jc w:val="both"/>
              <w:rPr>
                <w:rFonts w:ascii="Times New Roman" w:eastAsiaTheme="minorHAnsi" w:hAnsi="Times New Roman"/>
                <w:sz w:val="20"/>
                <w:szCs w:val="20"/>
              </w:rPr>
            </w:pPr>
            <w:r w:rsidRPr="00683A4A">
              <w:rPr>
                <w:rFonts w:ascii="Times New Roman" w:eastAsiaTheme="minorHAnsi" w:hAnsi="Times New Roman"/>
                <w:sz w:val="20"/>
                <w:szCs w:val="20"/>
              </w:rPr>
              <w:t>Rielabora in modo personale</w:t>
            </w:r>
          </w:p>
        </w:tc>
        <w:tc>
          <w:tcPr>
            <w:tcW w:w="992" w:type="dxa"/>
            <w:tcBorders>
              <w:top w:val="single" w:sz="4" w:space="0" w:color="auto"/>
              <w:left w:val="single" w:sz="4" w:space="0" w:color="auto"/>
              <w:bottom w:val="single" w:sz="4" w:space="0" w:color="auto"/>
              <w:right w:val="single" w:sz="4" w:space="0" w:color="auto"/>
            </w:tcBorders>
          </w:tcPr>
          <w:p w14:paraId="0FA1744C" w14:textId="77777777" w:rsidR="00B6122F" w:rsidRPr="00683A4A" w:rsidRDefault="00B6122F" w:rsidP="00683A4A">
            <w:pPr>
              <w:jc w:val="center"/>
              <w:rPr>
                <w:rFonts w:ascii="Times New Roman" w:eastAsiaTheme="minorHAnsi" w:hAnsi="Times New Roman"/>
                <w:sz w:val="20"/>
                <w:szCs w:val="20"/>
              </w:rPr>
            </w:pPr>
            <w:r w:rsidRPr="00683A4A">
              <w:rPr>
                <w:rFonts w:ascii="Times New Roman" w:eastAsiaTheme="minorHAnsi" w:hAnsi="Times New Roman"/>
                <w:sz w:val="20"/>
                <w:szCs w:val="20"/>
              </w:rPr>
              <w:t>1,5</w:t>
            </w:r>
          </w:p>
        </w:tc>
      </w:tr>
      <w:tr w:rsidR="00B6122F" w:rsidRPr="001C7E50" w14:paraId="1C49E35F" w14:textId="77777777" w:rsidTr="00683A4A">
        <w:trPr>
          <w:trHeight w:val="63"/>
        </w:trPr>
        <w:tc>
          <w:tcPr>
            <w:tcW w:w="3936" w:type="dxa"/>
            <w:vMerge/>
            <w:tcBorders>
              <w:top w:val="single" w:sz="4" w:space="0" w:color="auto"/>
              <w:left w:val="single" w:sz="4" w:space="0" w:color="auto"/>
              <w:bottom w:val="single" w:sz="4" w:space="0" w:color="auto"/>
              <w:right w:val="single" w:sz="4" w:space="0" w:color="auto"/>
            </w:tcBorders>
            <w:vAlign w:val="center"/>
            <w:hideMark/>
          </w:tcPr>
          <w:p w14:paraId="09AE37A9" w14:textId="77777777" w:rsidR="00B6122F" w:rsidRPr="00683A4A" w:rsidRDefault="00B6122F" w:rsidP="000436AF">
            <w:pPr>
              <w:jc w:val="both"/>
              <w:rPr>
                <w:rFonts w:ascii="Times New Roman" w:eastAsiaTheme="minorHAnsi" w:hAnsi="Times New Roman"/>
                <w:sz w:val="20"/>
                <w:szCs w:val="20"/>
              </w:rPr>
            </w:pPr>
          </w:p>
        </w:tc>
        <w:tc>
          <w:tcPr>
            <w:tcW w:w="6095" w:type="dxa"/>
            <w:tcBorders>
              <w:top w:val="single" w:sz="4" w:space="0" w:color="auto"/>
              <w:left w:val="single" w:sz="4" w:space="0" w:color="auto"/>
              <w:bottom w:val="single" w:sz="4" w:space="0" w:color="auto"/>
              <w:right w:val="single" w:sz="4" w:space="0" w:color="auto"/>
            </w:tcBorders>
            <w:hideMark/>
          </w:tcPr>
          <w:p w14:paraId="7B9A0670" w14:textId="77777777" w:rsidR="00B6122F" w:rsidRPr="00683A4A" w:rsidRDefault="00B6122F" w:rsidP="000436AF">
            <w:pPr>
              <w:jc w:val="both"/>
              <w:rPr>
                <w:rFonts w:ascii="Times New Roman" w:eastAsiaTheme="minorHAnsi" w:hAnsi="Times New Roman"/>
                <w:sz w:val="20"/>
                <w:szCs w:val="20"/>
              </w:rPr>
            </w:pPr>
            <w:r w:rsidRPr="00683A4A">
              <w:rPr>
                <w:rFonts w:ascii="Times New Roman" w:eastAsiaTheme="minorHAnsi" w:hAnsi="Times New Roman"/>
                <w:sz w:val="20"/>
                <w:szCs w:val="20"/>
              </w:rPr>
              <w:t>Rielabora in modo essenziale</w:t>
            </w:r>
          </w:p>
        </w:tc>
        <w:tc>
          <w:tcPr>
            <w:tcW w:w="992" w:type="dxa"/>
            <w:tcBorders>
              <w:top w:val="single" w:sz="4" w:space="0" w:color="auto"/>
              <w:left w:val="single" w:sz="4" w:space="0" w:color="auto"/>
              <w:bottom w:val="single" w:sz="4" w:space="0" w:color="auto"/>
              <w:right w:val="single" w:sz="4" w:space="0" w:color="auto"/>
            </w:tcBorders>
          </w:tcPr>
          <w:p w14:paraId="5EF5F1CB" w14:textId="77777777" w:rsidR="00B6122F" w:rsidRPr="00683A4A" w:rsidRDefault="00B6122F" w:rsidP="00683A4A">
            <w:pPr>
              <w:jc w:val="center"/>
              <w:rPr>
                <w:rFonts w:ascii="Times New Roman" w:eastAsiaTheme="minorHAnsi" w:hAnsi="Times New Roman"/>
                <w:b/>
                <w:sz w:val="20"/>
                <w:szCs w:val="20"/>
              </w:rPr>
            </w:pPr>
            <w:r w:rsidRPr="00683A4A">
              <w:rPr>
                <w:rFonts w:ascii="Times New Roman" w:eastAsiaTheme="minorHAnsi" w:hAnsi="Times New Roman"/>
                <w:b/>
                <w:sz w:val="20"/>
                <w:szCs w:val="20"/>
              </w:rPr>
              <w:t>1</w:t>
            </w:r>
          </w:p>
        </w:tc>
      </w:tr>
      <w:tr w:rsidR="00B6122F" w:rsidRPr="001C7E50" w14:paraId="66D007D0" w14:textId="77777777" w:rsidTr="00683A4A">
        <w:trPr>
          <w:trHeight w:val="63"/>
        </w:trPr>
        <w:tc>
          <w:tcPr>
            <w:tcW w:w="3936" w:type="dxa"/>
            <w:vMerge/>
            <w:tcBorders>
              <w:top w:val="single" w:sz="4" w:space="0" w:color="auto"/>
              <w:left w:val="single" w:sz="4" w:space="0" w:color="auto"/>
              <w:bottom w:val="single" w:sz="4" w:space="0" w:color="auto"/>
              <w:right w:val="single" w:sz="4" w:space="0" w:color="auto"/>
            </w:tcBorders>
            <w:vAlign w:val="center"/>
            <w:hideMark/>
          </w:tcPr>
          <w:p w14:paraId="59A47932" w14:textId="77777777" w:rsidR="00B6122F" w:rsidRPr="00683A4A" w:rsidRDefault="00B6122F" w:rsidP="000436AF">
            <w:pPr>
              <w:jc w:val="both"/>
              <w:rPr>
                <w:rFonts w:ascii="Times New Roman" w:eastAsiaTheme="minorHAnsi" w:hAnsi="Times New Roman"/>
                <w:sz w:val="20"/>
                <w:szCs w:val="20"/>
              </w:rPr>
            </w:pPr>
          </w:p>
        </w:tc>
        <w:tc>
          <w:tcPr>
            <w:tcW w:w="6095" w:type="dxa"/>
            <w:tcBorders>
              <w:top w:val="single" w:sz="4" w:space="0" w:color="auto"/>
              <w:left w:val="single" w:sz="4" w:space="0" w:color="auto"/>
              <w:bottom w:val="single" w:sz="4" w:space="0" w:color="auto"/>
              <w:right w:val="single" w:sz="4" w:space="0" w:color="auto"/>
            </w:tcBorders>
            <w:hideMark/>
          </w:tcPr>
          <w:p w14:paraId="15CA4A29" w14:textId="77777777" w:rsidR="00B6122F" w:rsidRPr="00683A4A" w:rsidRDefault="00B6122F" w:rsidP="000436AF">
            <w:pPr>
              <w:jc w:val="both"/>
              <w:rPr>
                <w:rFonts w:ascii="Times New Roman" w:eastAsiaTheme="minorHAnsi" w:hAnsi="Times New Roman"/>
                <w:sz w:val="20"/>
                <w:szCs w:val="20"/>
              </w:rPr>
            </w:pPr>
            <w:r w:rsidRPr="00683A4A">
              <w:rPr>
                <w:rFonts w:ascii="Times New Roman" w:eastAsiaTheme="minorHAnsi" w:hAnsi="Times New Roman"/>
                <w:sz w:val="20"/>
                <w:szCs w:val="20"/>
              </w:rPr>
              <w:t>Rielabora in modo parziale</w:t>
            </w:r>
          </w:p>
        </w:tc>
        <w:tc>
          <w:tcPr>
            <w:tcW w:w="992" w:type="dxa"/>
            <w:tcBorders>
              <w:top w:val="single" w:sz="4" w:space="0" w:color="auto"/>
              <w:left w:val="single" w:sz="4" w:space="0" w:color="auto"/>
              <w:bottom w:val="single" w:sz="4" w:space="0" w:color="auto"/>
              <w:right w:val="single" w:sz="4" w:space="0" w:color="auto"/>
            </w:tcBorders>
          </w:tcPr>
          <w:p w14:paraId="0C8BB5F4" w14:textId="77777777" w:rsidR="00B6122F" w:rsidRPr="00683A4A" w:rsidRDefault="00B6122F" w:rsidP="00683A4A">
            <w:pPr>
              <w:jc w:val="center"/>
              <w:rPr>
                <w:rFonts w:ascii="Times New Roman" w:eastAsiaTheme="minorHAnsi" w:hAnsi="Times New Roman"/>
                <w:sz w:val="20"/>
                <w:szCs w:val="20"/>
              </w:rPr>
            </w:pPr>
            <w:r w:rsidRPr="00683A4A">
              <w:rPr>
                <w:rFonts w:ascii="Times New Roman" w:eastAsiaTheme="minorHAnsi" w:hAnsi="Times New Roman"/>
                <w:sz w:val="20"/>
                <w:szCs w:val="20"/>
              </w:rPr>
              <w:t>0,5</w:t>
            </w:r>
          </w:p>
        </w:tc>
      </w:tr>
      <w:tr w:rsidR="00B6122F" w:rsidRPr="001C7E50" w14:paraId="3395D77A" w14:textId="77777777" w:rsidTr="00683A4A">
        <w:trPr>
          <w:trHeight w:val="63"/>
        </w:trPr>
        <w:tc>
          <w:tcPr>
            <w:tcW w:w="3936" w:type="dxa"/>
            <w:vMerge/>
            <w:tcBorders>
              <w:top w:val="single" w:sz="4" w:space="0" w:color="auto"/>
              <w:left w:val="single" w:sz="4" w:space="0" w:color="auto"/>
              <w:bottom w:val="single" w:sz="4" w:space="0" w:color="auto"/>
              <w:right w:val="single" w:sz="4" w:space="0" w:color="auto"/>
            </w:tcBorders>
            <w:vAlign w:val="center"/>
            <w:hideMark/>
          </w:tcPr>
          <w:p w14:paraId="55C89CEA" w14:textId="77777777" w:rsidR="00B6122F" w:rsidRPr="00683A4A" w:rsidRDefault="00B6122F" w:rsidP="000436AF">
            <w:pPr>
              <w:jc w:val="both"/>
              <w:rPr>
                <w:rFonts w:ascii="Times New Roman" w:eastAsiaTheme="minorHAnsi" w:hAnsi="Times New Roman"/>
                <w:sz w:val="20"/>
                <w:szCs w:val="20"/>
              </w:rPr>
            </w:pPr>
          </w:p>
        </w:tc>
        <w:tc>
          <w:tcPr>
            <w:tcW w:w="6095" w:type="dxa"/>
            <w:tcBorders>
              <w:top w:val="single" w:sz="4" w:space="0" w:color="auto"/>
              <w:left w:val="single" w:sz="4" w:space="0" w:color="auto"/>
              <w:bottom w:val="single" w:sz="4" w:space="0" w:color="auto"/>
              <w:right w:val="single" w:sz="4" w:space="0" w:color="auto"/>
            </w:tcBorders>
            <w:hideMark/>
          </w:tcPr>
          <w:p w14:paraId="0C389B7F" w14:textId="77777777" w:rsidR="00B6122F" w:rsidRPr="00683A4A" w:rsidRDefault="00B6122F" w:rsidP="000436AF">
            <w:pPr>
              <w:jc w:val="both"/>
              <w:rPr>
                <w:rFonts w:ascii="Times New Roman" w:eastAsiaTheme="minorHAnsi" w:hAnsi="Times New Roman"/>
                <w:sz w:val="20"/>
                <w:szCs w:val="20"/>
              </w:rPr>
            </w:pPr>
            <w:r w:rsidRPr="00683A4A">
              <w:rPr>
                <w:rFonts w:ascii="Times New Roman" w:eastAsiaTheme="minorHAnsi" w:hAnsi="Times New Roman"/>
                <w:sz w:val="20"/>
                <w:szCs w:val="20"/>
              </w:rPr>
              <w:t>Non rielabora</w:t>
            </w:r>
          </w:p>
        </w:tc>
        <w:tc>
          <w:tcPr>
            <w:tcW w:w="992" w:type="dxa"/>
            <w:tcBorders>
              <w:top w:val="single" w:sz="4" w:space="0" w:color="auto"/>
              <w:left w:val="single" w:sz="4" w:space="0" w:color="auto"/>
              <w:bottom w:val="single" w:sz="4" w:space="0" w:color="auto"/>
              <w:right w:val="single" w:sz="4" w:space="0" w:color="auto"/>
            </w:tcBorders>
          </w:tcPr>
          <w:p w14:paraId="72B20C7C" w14:textId="77777777" w:rsidR="00B6122F" w:rsidRPr="00683A4A" w:rsidRDefault="00B6122F" w:rsidP="00683A4A">
            <w:pPr>
              <w:jc w:val="center"/>
              <w:rPr>
                <w:rFonts w:ascii="Times New Roman" w:eastAsiaTheme="minorHAnsi" w:hAnsi="Times New Roman"/>
                <w:sz w:val="20"/>
                <w:szCs w:val="20"/>
              </w:rPr>
            </w:pPr>
            <w:r w:rsidRPr="00683A4A">
              <w:rPr>
                <w:rFonts w:ascii="Times New Roman" w:eastAsiaTheme="minorHAnsi" w:hAnsi="Times New Roman"/>
                <w:sz w:val="20"/>
                <w:szCs w:val="20"/>
              </w:rPr>
              <w:t>0</w:t>
            </w:r>
          </w:p>
        </w:tc>
      </w:tr>
    </w:tbl>
    <w:p w14:paraId="1678227D" w14:textId="77777777" w:rsidR="00B6122F" w:rsidRPr="001C7E50" w:rsidRDefault="00B6122F" w:rsidP="00B6122F">
      <w:pPr>
        <w:rPr>
          <w:rFonts w:ascii="Times New Roman" w:eastAsiaTheme="minorHAnsi" w:hAnsi="Times New Roman" w:cs="Times New Roman"/>
          <w:sz w:val="20"/>
          <w:szCs w:val="20"/>
          <w:lang w:eastAsia="en-US"/>
        </w:rPr>
      </w:pPr>
    </w:p>
    <w:p w14:paraId="74F9ED37" w14:textId="77777777" w:rsidR="00B6122F" w:rsidRPr="00966E10" w:rsidRDefault="00B6122F" w:rsidP="00C14EF0">
      <w:pPr>
        <w:rPr>
          <w:rFonts w:ascii="Times New Roman" w:eastAsiaTheme="minorHAnsi" w:hAnsi="Times New Roman" w:cs="Times New Roman"/>
          <w:b/>
          <w:sz w:val="20"/>
          <w:szCs w:val="20"/>
          <w:u w:val="single"/>
          <w:lang w:eastAsia="en-US"/>
        </w:rPr>
      </w:pPr>
    </w:p>
    <w:p w14:paraId="330E3CCF" w14:textId="2ADFCE2C" w:rsidR="00B6122F" w:rsidRPr="0001420C" w:rsidRDefault="00B6122F" w:rsidP="00B6122F">
      <w:pPr>
        <w:pStyle w:val="NormaleWeb"/>
        <w:spacing w:before="0" w:beforeAutospacing="0" w:after="0" w:afterAutospacing="0"/>
        <w:rPr>
          <w:rFonts w:ascii="Times New Roman" w:hAnsi="Times New Roman"/>
          <w:b/>
          <w:bCs/>
          <w:smallCaps/>
          <w:color w:val="FF0000"/>
          <w:sz w:val="22"/>
          <w:szCs w:val="22"/>
        </w:rPr>
      </w:pPr>
      <w:r w:rsidRPr="0001420C">
        <w:rPr>
          <w:rFonts w:ascii="Times New Roman" w:hAnsi="Times New Roman"/>
          <w:b/>
          <w:bCs/>
          <w:smallCaps/>
          <w:color w:val="FF0000"/>
          <w:sz w:val="22"/>
          <w:szCs w:val="22"/>
        </w:rPr>
        <w:t>Lingua e cultura latina</w:t>
      </w:r>
      <w:r w:rsidR="00683A4A" w:rsidRPr="0001420C">
        <w:rPr>
          <w:rFonts w:ascii="Times New Roman" w:hAnsi="Times New Roman"/>
          <w:b/>
          <w:bCs/>
          <w:smallCaps/>
          <w:color w:val="FF0000"/>
          <w:sz w:val="22"/>
          <w:szCs w:val="22"/>
        </w:rPr>
        <w:t xml:space="preserve"> </w:t>
      </w:r>
    </w:p>
    <w:p w14:paraId="443FA558" w14:textId="77777777" w:rsidR="00B6122F" w:rsidRPr="00AB10D4" w:rsidRDefault="00B6122F" w:rsidP="00B6122F">
      <w:pPr>
        <w:pStyle w:val="NormaleWeb"/>
        <w:spacing w:before="0" w:beforeAutospacing="0" w:after="0" w:afterAutospacing="0"/>
        <w:ind w:left="567" w:hanging="283"/>
        <w:jc w:val="center"/>
        <w:rPr>
          <w:rFonts w:ascii="Times New Roman" w:hAnsi="Times New Roman"/>
          <w:b/>
          <w:sz w:val="16"/>
          <w:szCs w:val="16"/>
        </w:rPr>
      </w:pPr>
    </w:p>
    <w:p w14:paraId="7EA6CA08" w14:textId="237BF05C" w:rsidR="00B6122F" w:rsidRPr="00C14EF0" w:rsidRDefault="00B6122F" w:rsidP="00C14EF0">
      <w:pPr>
        <w:rPr>
          <w:rFonts w:ascii="Times New Roman" w:eastAsiaTheme="minorHAnsi" w:hAnsi="Times New Roman" w:cs="Times New Roman"/>
          <w:b/>
          <w:bCs/>
          <w:smallCaps/>
          <w:sz w:val="20"/>
          <w:szCs w:val="20"/>
          <w:lang w:eastAsia="en-US"/>
        </w:rPr>
      </w:pPr>
      <w:r w:rsidRPr="001C7E50">
        <w:rPr>
          <w:rFonts w:ascii="Times New Roman" w:eastAsiaTheme="minorHAnsi" w:hAnsi="Times New Roman" w:cs="Times New Roman"/>
          <w:b/>
          <w:bCs/>
          <w:smallCaps/>
          <w:sz w:val="20"/>
          <w:szCs w:val="20"/>
          <w:lang w:eastAsia="en-US"/>
        </w:rPr>
        <w:t>I Biennio (</w:t>
      </w:r>
      <w:r>
        <w:rPr>
          <w:rFonts w:ascii="Times New Roman" w:eastAsiaTheme="minorHAnsi" w:hAnsi="Times New Roman" w:cs="Times New Roman"/>
          <w:b/>
          <w:bCs/>
          <w:smallCaps/>
          <w:sz w:val="20"/>
          <w:szCs w:val="20"/>
          <w:lang w:eastAsia="en-US"/>
        </w:rPr>
        <w:t xml:space="preserve"> Liceo Classico</w:t>
      </w:r>
      <w:r w:rsidRPr="001C7E50">
        <w:rPr>
          <w:rFonts w:ascii="Times New Roman" w:eastAsiaTheme="minorHAnsi" w:hAnsi="Times New Roman" w:cs="Times New Roman"/>
          <w:b/>
          <w:bCs/>
          <w:smallCaps/>
          <w:sz w:val="20"/>
          <w:szCs w:val="20"/>
          <w:lang w:eastAsia="en-US"/>
        </w:rPr>
        <w:t xml:space="preserve">) </w:t>
      </w:r>
    </w:p>
    <w:p w14:paraId="5FA19362" w14:textId="77777777" w:rsidR="00B6122F" w:rsidRPr="00C14EF0" w:rsidRDefault="00B6122F" w:rsidP="00B6122F">
      <w:pPr>
        <w:pStyle w:val="Titolo1"/>
        <w:ind w:left="-5"/>
        <w:jc w:val="both"/>
        <w:rPr>
          <w:color w:val="0000FF"/>
          <w:sz w:val="20"/>
          <w:szCs w:val="20"/>
          <w:u w:val="none"/>
          <w:lang w:val="it-IT"/>
        </w:rPr>
      </w:pPr>
      <w:r w:rsidRPr="00C14EF0">
        <w:rPr>
          <w:color w:val="0000FF"/>
          <w:sz w:val="20"/>
          <w:szCs w:val="20"/>
          <w:u w:val="none"/>
          <w:lang w:val="it-IT"/>
        </w:rPr>
        <w:t>Competenze attese al termine del I ANNO</w:t>
      </w:r>
    </w:p>
    <w:tbl>
      <w:tblPr>
        <w:tblpPr w:leftFromText="141" w:rightFromText="141" w:vertAnchor="text" w:horzAnchor="margin" w:tblpY="145"/>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4766"/>
        <w:gridCol w:w="4022"/>
      </w:tblGrid>
      <w:tr w:rsidR="00683A4A" w:rsidRPr="00966E10" w14:paraId="034B8D15" w14:textId="77777777" w:rsidTr="00C127AF">
        <w:tc>
          <w:tcPr>
            <w:tcW w:w="2235" w:type="dxa"/>
          </w:tcPr>
          <w:p w14:paraId="54A007D1" w14:textId="77777777" w:rsidR="00B6122F" w:rsidRPr="00966E10" w:rsidRDefault="00B6122F" w:rsidP="000436AF">
            <w:pPr>
              <w:jc w:val="center"/>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COMPETENZE</w:t>
            </w:r>
          </w:p>
          <w:p w14:paraId="1A58C860" w14:textId="77777777" w:rsidR="00B6122F" w:rsidRPr="00966E10" w:rsidRDefault="00B6122F" w:rsidP="000436AF">
            <w:pPr>
              <w:ind w:left="426"/>
              <w:jc w:val="center"/>
              <w:rPr>
                <w:rFonts w:ascii="Times New Roman" w:eastAsia="Times New Roman" w:hAnsi="Times New Roman" w:cs="Times New Roman"/>
                <w:b/>
                <w:sz w:val="20"/>
                <w:szCs w:val="20"/>
              </w:rPr>
            </w:pPr>
          </w:p>
        </w:tc>
        <w:tc>
          <w:tcPr>
            <w:tcW w:w="4766" w:type="dxa"/>
          </w:tcPr>
          <w:p w14:paraId="5B0BD07B" w14:textId="77777777" w:rsidR="00B6122F" w:rsidRPr="00966E10" w:rsidRDefault="00B6122F" w:rsidP="000436AF">
            <w:pPr>
              <w:jc w:val="center"/>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ABILITA’ (cognitive e pratiche)</w:t>
            </w:r>
          </w:p>
        </w:tc>
        <w:tc>
          <w:tcPr>
            <w:tcW w:w="4022" w:type="dxa"/>
          </w:tcPr>
          <w:p w14:paraId="6F49F511" w14:textId="77777777" w:rsidR="00B6122F" w:rsidRPr="00966E10" w:rsidRDefault="00B6122F" w:rsidP="000436AF">
            <w:pPr>
              <w:jc w:val="center"/>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CONOSCENZE (teoriche e pratiche)</w:t>
            </w:r>
          </w:p>
        </w:tc>
      </w:tr>
      <w:tr w:rsidR="00683A4A" w:rsidRPr="00966E10" w14:paraId="73A09E3F" w14:textId="77777777" w:rsidTr="00C127AF">
        <w:tc>
          <w:tcPr>
            <w:tcW w:w="2235" w:type="dxa"/>
          </w:tcPr>
          <w:p w14:paraId="04701482" w14:textId="2E7FCD13"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 xml:space="preserve">1. </w:t>
            </w:r>
            <w:r w:rsidR="00C127AF">
              <w:rPr>
                <w:rFonts w:ascii="Times New Roman" w:eastAsia="Times New Roman" w:hAnsi="Times New Roman" w:cs="Times New Roman"/>
                <w:sz w:val="20"/>
                <w:szCs w:val="20"/>
              </w:rPr>
              <w:t xml:space="preserve">Leggere i testi con sufficiente </w:t>
            </w:r>
            <w:r w:rsidRPr="00966E10">
              <w:rPr>
                <w:rFonts w:ascii="Times New Roman" w:eastAsia="Times New Roman" w:hAnsi="Times New Roman" w:cs="Times New Roman"/>
                <w:sz w:val="20"/>
                <w:szCs w:val="20"/>
              </w:rPr>
              <w:t>scorrevolezza e corretta accentazione delle parole</w:t>
            </w:r>
          </w:p>
          <w:p w14:paraId="790BF26C" w14:textId="77777777" w:rsidR="00683A4A" w:rsidRDefault="00683A4A" w:rsidP="000436AF">
            <w:pPr>
              <w:jc w:val="both"/>
              <w:rPr>
                <w:rFonts w:ascii="Times New Roman" w:eastAsia="Times New Roman" w:hAnsi="Times New Roman" w:cs="Times New Roman"/>
                <w:sz w:val="20"/>
                <w:szCs w:val="20"/>
              </w:rPr>
            </w:pPr>
          </w:p>
          <w:p w14:paraId="18EB4F1D"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2. Comprendere e tradurre i testi in lingua originale</w:t>
            </w:r>
          </w:p>
          <w:p w14:paraId="1646BF50" w14:textId="77777777" w:rsidR="00B6122F" w:rsidRPr="00966E10" w:rsidRDefault="00B6122F" w:rsidP="000436AF">
            <w:pPr>
              <w:jc w:val="both"/>
              <w:rPr>
                <w:rFonts w:ascii="Times New Roman" w:eastAsia="Times New Roman" w:hAnsi="Times New Roman" w:cs="Times New Roman"/>
                <w:sz w:val="20"/>
                <w:szCs w:val="20"/>
              </w:rPr>
            </w:pPr>
          </w:p>
          <w:p w14:paraId="3326273F" w14:textId="77777777" w:rsidR="00B6122F" w:rsidRPr="00966E10" w:rsidRDefault="00B6122F" w:rsidP="000436AF">
            <w:pPr>
              <w:jc w:val="both"/>
              <w:rPr>
                <w:rFonts w:ascii="Times New Roman" w:eastAsia="Times New Roman" w:hAnsi="Times New Roman" w:cs="Times New Roman"/>
                <w:sz w:val="20"/>
                <w:szCs w:val="20"/>
              </w:rPr>
            </w:pPr>
          </w:p>
          <w:p w14:paraId="59BC64CA" w14:textId="77777777" w:rsidR="00B6122F" w:rsidRPr="00966E10" w:rsidRDefault="00B6122F" w:rsidP="000436AF">
            <w:pPr>
              <w:jc w:val="both"/>
              <w:rPr>
                <w:rFonts w:ascii="Times New Roman" w:eastAsia="Times New Roman" w:hAnsi="Times New Roman" w:cs="Times New Roman"/>
                <w:sz w:val="20"/>
                <w:szCs w:val="20"/>
              </w:rPr>
            </w:pPr>
          </w:p>
          <w:p w14:paraId="2B738F79" w14:textId="77777777" w:rsidR="00B6122F" w:rsidRPr="00966E10" w:rsidRDefault="00B6122F" w:rsidP="000436AF">
            <w:pPr>
              <w:jc w:val="both"/>
              <w:rPr>
                <w:rFonts w:ascii="Times New Roman" w:eastAsia="Times New Roman" w:hAnsi="Times New Roman" w:cs="Times New Roman"/>
                <w:sz w:val="20"/>
                <w:szCs w:val="20"/>
              </w:rPr>
            </w:pPr>
          </w:p>
          <w:p w14:paraId="0B53D2A0" w14:textId="77777777" w:rsidR="00B6122F" w:rsidRPr="00966E10" w:rsidRDefault="00B6122F" w:rsidP="000436AF">
            <w:pPr>
              <w:jc w:val="both"/>
              <w:rPr>
                <w:rFonts w:ascii="Times New Roman" w:eastAsia="Times New Roman" w:hAnsi="Times New Roman" w:cs="Times New Roman"/>
                <w:sz w:val="20"/>
                <w:szCs w:val="20"/>
              </w:rPr>
            </w:pPr>
          </w:p>
          <w:p w14:paraId="29C40A69" w14:textId="77777777" w:rsidR="00B6122F" w:rsidRPr="00966E10" w:rsidRDefault="00B6122F" w:rsidP="000436AF">
            <w:pPr>
              <w:jc w:val="both"/>
              <w:rPr>
                <w:rFonts w:ascii="Times New Roman" w:eastAsia="Times New Roman" w:hAnsi="Times New Roman" w:cs="Times New Roman"/>
                <w:sz w:val="20"/>
                <w:szCs w:val="20"/>
              </w:rPr>
            </w:pPr>
          </w:p>
          <w:p w14:paraId="60D02028" w14:textId="77777777" w:rsidR="00B6122F" w:rsidRPr="00966E10" w:rsidRDefault="00B6122F" w:rsidP="000436AF">
            <w:pPr>
              <w:jc w:val="both"/>
              <w:rPr>
                <w:rFonts w:ascii="Times New Roman" w:eastAsia="Times New Roman" w:hAnsi="Times New Roman" w:cs="Times New Roman"/>
                <w:sz w:val="20"/>
                <w:szCs w:val="20"/>
              </w:rPr>
            </w:pPr>
          </w:p>
          <w:p w14:paraId="2B6E7959" w14:textId="77777777" w:rsidR="00B6122F" w:rsidRPr="00966E10" w:rsidRDefault="00B6122F" w:rsidP="000436AF">
            <w:pPr>
              <w:jc w:val="both"/>
              <w:rPr>
                <w:rFonts w:ascii="Times New Roman" w:eastAsia="Times New Roman" w:hAnsi="Times New Roman" w:cs="Times New Roman"/>
                <w:sz w:val="20"/>
                <w:szCs w:val="20"/>
              </w:rPr>
            </w:pPr>
          </w:p>
          <w:p w14:paraId="48320481" w14:textId="77777777" w:rsidR="00B6122F" w:rsidRPr="00966E10" w:rsidRDefault="00B6122F" w:rsidP="000436AF">
            <w:pPr>
              <w:jc w:val="both"/>
              <w:rPr>
                <w:rFonts w:ascii="Times New Roman" w:eastAsia="Times New Roman" w:hAnsi="Times New Roman" w:cs="Times New Roman"/>
                <w:sz w:val="20"/>
                <w:szCs w:val="20"/>
              </w:rPr>
            </w:pPr>
          </w:p>
          <w:p w14:paraId="41E3930B" w14:textId="77777777" w:rsidR="00B6122F" w:rsidRPr="00966E10" w:rsidRDefault="00B6122F" w:rsidP="000436AF">
            <w:pPr>
              <w:jc w:val="both"/>
              <w:rPr>
                <w:rFonts w:ascii="Times New Roman" w:eastAsia="Times New Roman" w:hAnsi="Times New Roman" w:cs="Times New Roman"/>
                <w:sz w:val="20"/>
                <w:szCs w:val="20"/>
              </w:rPr>
            </w:pPr>
          </w:p>
          <w:p w14:paraId="528CE017" w14:textId="77777777" w:rsidR="00B6122F" w:rsidRPr="00966E10" w:rsidRDefault="00B6122F" w:rsidP="000436AF">
            <w:pPr>
              <w:jc w:val="both"/>
              <w:rPr>
                <w:rFonts w:ascii="Times New Roman" w:eastAsia="Times New Roman" w:hAnsi="Times New Roman" w:cs="Times New Roman"/>
                <w:sz w:val="20"/>
                <w:szCs w:val="20"/>
              </w:rPr>
            </w:pPr>
          </w:p>
          <w:p w14:paraId="017DBD0F" w14:textId="77777777" w:rsidR="00B6122F" w:rsidRPr="00966E10" w:rsidRDefault="00B6122F" w:rsidP="000436AF">
            <w:pPr>
              <w:jc w:val="both"/>
              <w:rPr>
                <w:rFonts w:ascii="Times New Roman" w:eastAsia="Times New Roman" w:hAnsi="Times New Roman" w:cs="Times New Roman"/>
                <w:sz w:val="20"/>
                <w:szCs w:val="20"/>
              </w:rPr>
            </w:pPr>
          </w:p>
          <w:p w14:paraId="4FCA8EBD" w14:textId="77777777" w:rsidR="00B6122F" w:rsidRPr="00966E10" w:rsidRDefault="00B6122F" w:rsidP="000436AF">
            <w:pPr>
              <w:jc w:val="both"/>
              <w:rPr>
                <w:rFonts w:ascii="Times New Roman" w:eastAsia="Times New Roman" w:hAnsi="Times New Roman" w:cs="Times New Roman"/>
                <w:sz w:val="20"/>
                <w:szCs w:val="20"/>
              </w:rPr>
            </w:pPr>
          </w:p>
          <w:p w14:paraId="3B878B30" w14:textId="77777777" w:rsidR="00C127AF" w:rsidRDefault="00C127AF" w:rsidP="000436AF">
            <w:pPr>
              <w:jc w:val="both"/>
              <w:rPr>
                <w:rFonts w:ascii="Times New Roman" w:eastAsia="Times New Roman" w:hAnsi="Times New Roman" w:cs="Times New Roman"/>
                <w:sz w:val="20"/>
                <w:szCs w:val="20"/>
              </w:rPr>
            </w:pPr>
          </w:p>
          <w:p w14:paraId="15FBE0E4" w14:textId="77777777" w:rsidR="00C127AF" w:rsidRDefault="00C127AF" w:rsidP="000436AF">
            <w:pPr>
              <w:jc w:val="both"/>
              <w:rPr>
                <w:rFonts w:ascii="Times New Roman" w:eastAsia="Times New Roman" w:hAnsi="Times New Roman" w:cs="Times New Roman"/>
                <w:sz w:val="20"/>
                <w:szCs w:val="20"/>
              </w:rPr>
            </w:pPr>
          </w:p>
          <w:p w14:paraId="01A50CA3" w14:textId="77777777" w:rsidR="00DB4DE5" w:rsidRDefault="00DB4DE5" w:rsidP="000436AF">
            <w:pPr>
              <w:jc w:val="both"/>
              <w:rPr>
                <w:rFonts w:ascii="Times New Roman" w:eastAsia="Times New Roman" w:hAnsi="Times New Roman" w:cs="Times New Roman"/>
                <w:sz w:val="20"/>
                <w:szCs w:val="20"/>
              </w:rPr>
            </w:pPr>
          </w:p>
          <w:p w14:paraId="33E270DA" w14:textId="77777777" w:rsidR="00DB4DE5" w:rsidRDefault="00DB4DE5" w:rsidP="000436AF">
            <w:pPr>
              <w:jc w:val="both"/>
              <w:rPr>
                <w:rFonts w:ascii="Times New Roman" w:eastAsia="Times New Roman" w:hAnsi="Times New Roman" w:cs="Times New Roman"/>
                <w:sz w:val="20"/>
                <w:szCs w:val="20"/>
              </w:rPr>
            </w:pPr>
          </w:p>
          <w:p w14:paraId="4F372DBA" w14:textId="0F161B45" w:rsidR="00B6122F"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3. Scegliere i termini da utilizzare nella traduzion</w:t>
            </w:r>
            <w:r w:rsidR="00D560BD">
              <w:rPr>
                <w:rFonts w:ascii="Times New Roman" w:eastAsia="Times New Roman" w:hAnsi="Times New Roman" w:cs="Times New Roman"/>
                <w:sz w:val="20"/>
                <w:szCs w:val="20"/>
              </w:rPr>
              <w:t xml:space="preserve">e in relazione a contesto e </w:t>
            </w:r>
            <w:r w:rsidRPr="00966E10">
              <w:rPr>
                <w:rFonts w:ascii="Times New Roman" w:eastAsia="Times New Roman" w:hAnsi="Times New Roman" w:cs="Times New Roman"/>
                <w:sz w:val="20"/>
                <w:szCs w:val="20"/>
              </w:rPr>
              <w:t>senso co</w:t>
            </w:r>
            <w:r w:rsidR="00D560BD">
              <w:rPr>
                <w:rFonts w:ascii="Times New Roman" w:eastAsia="Times New Roman" w:hAnsi="Times New Roman" w:cs="Times New Roman"/>
                <w:sz w:val="20"/>
                <w:szCs w:val="20"/>
              </w:rPr>
              <w:t>mplessivi</w:t>
            </w:r>
          </w:p>
          <w:p w14:paraId="5E20E1B5" w14:textId="77777777" w:rsidR="00D560BD" w:rsidRPr="00D560BD" w:rsidRDefault="00D560BD" w:rsidP="000436AF">
            <w:pPr>
              <w:jc w:val="both"/>
              <w:rPr>
                <w:rFonts w:ascii="Times New Roman" w:eastAsia="Times New Roman" w:hAnsi="Times New Roman" w:cs="Times New Roman"/>
                <w:sz w:val="16"/>
                <w:szCs w:val="16"/>
              </w:rPr>
            </w:pPr>
          </w:p>
          <w:p w14:paraId="41AFB90B"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4. Istituire confronti di natura lessicale tra il greco antico, il latino, l’italiano e altre lingue studiate</w:t>
            </w:r>
          </w:p>
          <w:p w14:paraId="0D5AB3A4" w14:textId="77777777" w:rsidR="00B6122F" w:rsidRPr="00D560BD" w:rsidRDefault="00B6122F" w:rsidP="000436AF">
            <w:pPr>
              <w:jc w:val="both"/>
              <w:rPr>
                <w:rFonts w:ascii="Times New Roman" w:eastAsia="Times New Roman" w:hAnsi="Times New Roman" w:cs="Times New Roman"/>
                <w:sz w:val="16"/>
                <w:szCs w:val="16"/>
              </w:rPr>
            </w:pPr>
          </w:p>
          <w:p w14:paraId="7ED1E8A5"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5. Riconoscere nei testi letti le espressioni della civiltà e della cultura latina.</w:t>
            </w:r>
          </w:p>
          <w:p w14:paraId="55D6F09C" w14:textId="77777777" w:rsidR="00B6122F" w:rsidRPr="00966E10" w:rsidRDefault="00B6122F" w:rsidP="000436AF">
            <w:pPr>
              <w:jc w:val="both"/>
              <w:rPr>
                <w:rFonts w:ascii="Times New Roman" w:eastAsia="Times New Roman" w:hAnsi="Times New Roman" w:cs="Times New Roman"/>
                <w:sz w:val="20"/>
                <w:szCs w:val="20"/>
              </w:rPr>
            </w:pPr>
          </w:p>
          <w:p w14:paraId="7E7BA260" w14:textId="77777777" w:rsidR="00B6122F" w:rsidRPr="00966E10" w:rsidRDefault="00B6122F" w:rsidP="000436AF">
            <w:pPr>
              <w:jc w:val="both"/>
              <w:rPr>
                <w:rFonts w:ascii="Times New Roman" w:eastAsia="Times New Roman" w:hAnsi="Times New Roman" w:cs="Times New Roman"/>
                <w:sz w:val="20"/>
                <w:szCs w:val="20"/>
              </w:rPr>
            </w:pPr>
          </w:p>
        </w:tc>
        <w:tc>
          <w:tcPr>
            <w:tcW w:w="4766" w:type="dxa"/>
          </w:tcPr>
          <w:p w14:paraId="681148C4"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1. Sapere decodificare i testi in lingua</w:t>
            </w:r>
          </w:p>
          <w:p w14:paraId="7A2165D6"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Sapere applicare le regole dell’accentazione latina</w:t>
            </w:r>
          </w:p>
          <w:p w14:paraId="6E4CAC63"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Sapere esporre in modo chiaro e corretto le regole studiate.</w:t>
            </w:r>
          </w:p>
          <w:p w14:paraId="5A600714" w14:textId="77777777" w:rsidR="00683A4A" w:rsidRDefault="00683A4A" w:rsidP="000436AF">
            <w:pPr>
              <w:jc w:val="both"/>
              <w:rPr>
                <w:rFonts w:ascii="Times New Roman" w:eastAsia="Times New Roman" w:hAnsi="Times New Roman" w:cs="Times New Roman"/>
                <w:sz w:val="20"/>
                <w:szCs w:val="20"/>
              </w:rPr>
            </w:pPr>
          </w:p>
          <w:p w14:paraId="1FCF859C"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2. Sapere svolgere esercizi di flessione nominale e verbale</w:t>
            </w:r>
          </w:p>
          <w:p w14:paraId="774580F1"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Sapere svolgere esercizi di concordanza</w:t>
            </w:r>
          </w:p>
          <w:p w14:paraId="4070A47F"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Sapere individuare le strutture morfologiche e lessicali studiate</w:t>
            </w:r>
          </w:p>
          <w:p w14:paraId="3C637B39"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Sapere svolgere esercizi di completamento in relazione agli elementi studiati</w:t>
            </w:r>
          </w:p>
          <w:p w14:paraId="4F7B0070"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Sapere riconoscere all’interno di un testo gli elementi sintattici studiati</w:t>
            </w:r>
          </w:p>
          <w:p w14:paraId="3CCCB483"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Sapere individuare e descrivere la struttura di un periodo complesso</w:t>
            </w:r>
          </w:p>
          <w:p w14:paraId="1435C7AE"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Sapere rilevare analogie e differenze tra la lingua di partenza e quella di arrivo</w:t>
            </w:r>
          </w:p>
          <w:p w14:paraId="6E3A19A0"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Sapere formulare ipotesi di traduzione plausibili</w:t>
            </w:r>
          </w:p>
          <w:p w14:paraId="45F610E7"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Sapere verificare la validità delle ipotesi formulate in base ai criteri grammaticali e alla coerenza semantica</w:t>
            </w:r>
          </w:p>
          <w:p w14:paraId="0BF3387A"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Sapere esporre in modo chiaro e corretto le regole studiate.</w:t>
            </w:r>
          </w:p>
          <w:p w14:paraId="0CCA4989" w14:textId="77777777" w:rsidR="00B6122F" w:rsidRPr="00966E10" w:rsidRDefault="00B6122F" w:rsidP="000436AF">
            <w:pPr>
              <w:jc w:val="both"/>
              <w:rPr>
                <w:rFonts w:ascii="Times New Roman" w:eastAsia="Times New Roman" w:hAnsi="Times New Roman" w:cs="Times New Roman"/>
                <w:sz w:val="20"/>
                <w:szCs w:val="20"/>
              </w:rPr>
            </w:pPr>
          </w:p>
          <w:p w14:paraId="11103869" w14:textId="77777777" w:rsidR="00DB4DE5" w:rsidRDefault="00DB4DE5" w:rsidP="000436AF">
            <w:pPr>
              <w:jc w:val="both"/>
              <w:rPr>
                <w:rFonts w:ascii="Times New Roman" w:eastAsia="Times New Roman" w:hAnsi="Times New Roman" w:cs="Times New Roman"/>
                <w:sz w:val="20"/>
                <w:szCs w:val="20"/>
              </w:rPr>
            </w:pPr>
          </w:p>
          <w:p w14:paraId="3E134906"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3.Sapere consultare il vocabolario</w:t>
            </w:r>
          </w:p>
          <w:p w14:paraId="04E552CF"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 xml:space="preserve"> (individuazione corretta del lemma e della reggenza)</w:t>
            </w:r>
          </w:p>
          <w:p w14:paraId="6CA68AB1" w14:textId="77777777" w:rsidR="00B6122F" w:rsidRPr="00966E10" w:rsidRDefault="00B6122F" w:rsidP="000436AF">
            <w:pPr>
              <w:jc w:val="both"/>
              <w:rPr>
                <w:rFonts w:ascii="Times New Roman" w:eastAsia="Times New Roman" w:hAnsi="Times New Roman" w:cs="Times New Roman"/>
                <w:sz w:val="20"/>
                <w:szCs w:val="20"/>
              </w:rPr>
            </w:pPr>
          </w:p>
          <w:p w14:paraId="4C238AAE" w14:textId="77777777" w:rsidR="00B6122F" w:rsidRPr="00966E10" w:rsidRDefault="00B6122F" w:rsidP="000436AF">
            <w:pPr>
              <w:jc w:val="both"/>
              <w:rPr>
                <w:rFonts w:ascii="Times New Roman" w:eastAsia="Times New Roman" w:hAnsi="Times New Roman" w:cs="Times New Roman"/>
                <w:sz w:val="20"/>
                <w:szCs w:val="20"/>
              </w:rPr>
            </w:pPr>
          </w:p>
          <w:p w14:paraId="0A8C2216" w14:textId="77777777" w:rsidR="00B6122F" w:rsidRPr="00966E10" w:rsidRDefault="00B6122F" w:rsidP="000436AF">
            <w:pPr>
              <w:jc w:val="both"/>
              <w:rPr>
                <w:rFonts w:ascii="Times New Roman" w:eastAsia="Times New Roman" w:hAnsi="Times New Roman" w:cs="Times New Roman"/>
                <w:sz w:val="20"/>
                <w:szCs w:val="20"/>
              </w:rPr>
            </w:pPr>
          </w:p>
          <w:p w14:paraId="77EB1017" w14:textId="77777777" w:rsidR="00D560BD" w:rsidRDefault="00D560BD" w:rsidP="000436AF">
            <w:pPr>
              <w:jc w:val="both"/>
              <w:rPr>
                <w:rFonts w:ascii="Times New Roman" w:eastAsia="Times New Roman" w:hAnsi="Times New Roman" w:cs="Times New Roman"/>
                <w:sz w:val="20"/>
                <w:szCs w:val="20"/>
              </w:rPr>
            </w:pPr>
          </w:p>
          <w:p w14:paraId="3D04568C"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4.Sapere distinguere i vari lessici specifici</w:t>
            </w:r>
          </w:p>
          <w:p w14:paraId="6A79074F" w14:textId="77777777" w:rsidR="00B6122F" w:rsidRPr="00966E10" w:rsidRDefault="00B6122F" w:rsidP="000436AF">
            <w:pPr>
              <w:jc w:val="both"/>
              <w:rPr>
                <w:rFonts w:ascii="Times New Roman" w:eastAsia="Times New Roman" w:hAnsi="Times New Roman" w:cs="Times New Roman"/>
                <w:sz w:val="20"/>
                <w:szCs w:val="20"/>
              </w:rPr>
            </w:pPr>
          </w:p>
          <w:p w14:paraId="401A425B" w14:textId="77777777" w:rsidR="00B6122F" w:rsidRPr="00966E10" w:rsidRDefault="00B6122F" w:rsidP="000436AF">
            <w:pPr>
              <w:jc w:val="both"/>
              <w:rPr>
                <w:rFonts w:ascii="Times New Roman" w:eastAsia="Times New Roman" w:hAnsi="Times New Roman" w:cs="Times New Roman"/>
                <w:sz w:val="20"/>
                <w:szCs w:val="20"/>
              </w:rPr>
            </w:pPr>
          </w:p>
          <w:p w14:paraId="0F72D031" w14:textId="77777777" w:rsidR="00C127AF" w:rsidRDefault="00C127AF" w:rsidP="000436AF">
            <w:pPr>
              <w:jc w:val="both"/>
              <w:rPr>
                <w:rFonts w:ascii="Times New Roman" w:eastAsia="Times New Roman" w:hAnsi="Times New Roman" w:cs="Times New Roman"/>
                <w:sz w:val="20"/>
                <w:szCs w:val="20"/>
              </w:rPr>
            </w:pPr>
          </w:p>
          <w:p w14:paraId="42A9931C" w14:textId="77777777" w:rsidR="00C127AF" w:rsidRDefault="00C127AF" w:rsidP="000436AF">
            <w:pPr>
              <w:jc w:val="both"/>
              <w:rPr>
                <w:rFonts w:ascii="Times New Roman" w:eastAsia="Times New Roman" w:hAnsi="Times New Roman" w:cs="Times New Roman"/>
                <w:sz w:val="20"/>
                <w:szCs w:val="20"/>
              </w:rPr>
            </w:pPr>
          </w:p>
          <w:p w14:paraId="0FD5396B" w14:textId="77777777" w:rsidR="00D560BD" w:rsidRPr="00D560BD" w:rsidRDefault="00D560BD" w:rsidP="000436AF">
            <w:pPr>
              <w:jc w:val="both"/>
              <w:rPr>
                <w:rFonts w:ascii="Times New Roman" w:eastAsia="Times New Roman" w:hAnsi="Times New Roman" w:cs="Times New Roman"/>
                <w:sz w:val="16"/>
                <w:szCs w:val="16"/>
              </w:rPr>
            </w:pPr>
          </w:p>
          <w:p w14:paraId="4A708309"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5. Sapere individuare permanenze e alterità tra la civiltà antica e quella contemporanea</w:t>
            </w:r>
          </w:p>
          <w:p w14:paraId="595FD246"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Sapere collegare informazioni derivate da ambiti disciplinari diversi</w:t>
            </w:r>
          </w:p>
          <w:p w14:paraId="051FFEF2" w14:textId="64C0CC24" w:rsidR="00B6122F" w:rsidRPr="00966E10" w:rsidRDefault="00B6122F" w:rsidP="00C14EF0">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Conoscere elementi di civiltà</w:t>
            </w:r>
          </w:p>
        </w:tc>
        <w:tc>
          <w:tcPr>
            <w:tcW w:w="4022" w:type="dxa"/>
          </w:tcPr>
          <w:p w14:paraId="37843440"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1. Conoscere l’alfabeto latino</w:t>
            </w:r>
          </w:p>
          <w:p w14:paraId="65D546C7"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Conoscere il valore fonetico dei segni alfabetici</w:t>
            </w:r>
          </w:p>
          <w:p w14:paraId="42091DBB"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Conoscere i principali fenomeni fonetici</w:t>
            </w:r>
          </w:p>
          <w:p w14:paraId="3DD70652" w14:textId="77777777" w:rsidR="00B6122F" w:rsidRPr="00966E10" w:rsidRDefault="00B6122F" w:rsidP="000436AF">
            <w:pPr>
              <w:jc w:val="both"/>
              <w:rPr>
                <w:rFonts w:ascii="Times New Roman" w:eastAsia="Times New Roman" w:hAnsi="Times New Roman" w:cs="Times New Roman"/>
                <w:sz w:val="20"/>
                <w:szCs w:val="20"/>
              </w:rPr>
            </w:pPr>
          </w:p>
          <w:p w14:paraId="7D1A5812"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2. Conoscere le parti costitutive di una parola</w:t>
            </w:r>
          </w:p>
          <w:p w14:paraId="76B19409"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Conoscere le desinenze delle declinazioni</w:t>
            </w:r>
          </w:p>
          <w:p w14:paraId="158913E2"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Conoscere il sistema verbale</w:t>
            </w:r>
          </w:p>
          <w:p w14:paraId="3053F3BF" w14:textId="0718B13E"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Conoscere le uscite delle classi</w:t>
            </w:r>
            <w:r w:rsidR="00C127AF">
              <w:rPr>
                <w:rFonts w:ascii="Times New Roman" w:eastAsia="Times New Roman" w:hAnsi="Times New Roman" w:cs="Times New Roman"/>
                <w:sz w:val="20"/>
                <w:szCs w:val="20"/>
              </w:rPr>
              <w:t xml:space="preserve"> </w:t>
            </w:r>
            <w:r w:rsidRPr="00966E10">
              <w:rPr>
                <w:rFonts w:ascii="Times New Roman" w:eastAsia="Times New Roman" w:hAnsi="Times New Roman" w:cs="Times New Roman"/>
                <w:sz w:val="20"/>
                <w:szCs w:val="20"/>
              </w:rPr>
              <w:t>aggettivali e la comparazione</w:t>
            </w:r>
          </w:p>
          <w:p w14:paraId="56A1AE74" w14:textId="5F429E5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Conoscere le regole di formazione e i</w:t>
            </w:r>
            <w:r w:rsidR="00683A4A">
              <w:rPr>
                <w:rFonts w:ascii="Times New Roman" w:eastAsia="Times New Roman" w:hAnsi="Times New Roman" w:cs="Times New Roman"/>
                <w:sz w:val="20"/>
                <w:szCs w:val="20"/>
              </w:rPr>
              <w:t xml:space="preserve"> </w:t>
            </w:r>
            <w:r w:rsidRPr="00966E10">
              <w:rPr>
                <w:rFonts w:ascii="Times New Roman" w:eastAsia="Times New Roman" w:hAnsi="Times New Roman" w:cs="Times New Roman"/>
                <w:sz w:val="20"/>
                <w:szCs w:val="20"/>
              </w:rPr>
              <w:t>gradi di comparazione dell’avverbio</w:t>
            </w:r>
          </w:p>
          <w:p w14:paraId="13AE7D5F"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Conoscere i principali pronomi</w:t>
            </w:r>
          </w:p>
          <w:p w14:paraId="7F063953" w14:textId="5101242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Conoscere la sintassi della frase</w:t>
            </w:r>
            <w:r w:rsidR="00C127AF">
              <w:rPr>
                <w:rFonts w:ascii="Times New Roman" w:eastAsia="Times New Roman" w:hAnsi="Times New Roman" w:cs="Times New Roman"/>
                <w:sz w:val="20"/>
                <w:szCs w:val="20"/>
              </w:rPr>
              <w:t xml:space="preserve"> </w:t>
            </w:r>
            <w:r w:rsidRPr="00966E10">
              <w:rPr>
                <w:rFonts w:ascii="Times New Roman" w:eastAsia="Times New Roman" w:hAnsi="Times New Roman" w:cs="Times New Roman"/>
                <w:sz w:val="20"/>
                <w:szCs w:val="20"/>
              </w:rPr>
              <w:t>semplice</w:t>
            </w:r>
          </w:p>
          <w:p w14:paraId="2CD22C53"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Conoscere i complementi</w:t>
            </w:r>
          </w:p>
          <w:p w14:paraId="15FB39B5" w14:textId="4A78982D" w:rsidR="00B6122F" w:rsidRPr="00966E10" w:rsidRDefault="00C127AF" w:rsidP="000436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Conoscere </w:t>
            </w:r>
            <w:r w:rsidR="00B6122F" w:rsidRPr="00966E10">
              <w:rPr>
                <w:rFonts w:ascii="Times New Roman" w:eastAsia="Times New Roman" w:hAnsi="Times New Roman" w:cs="Times New Roman"/>
                <w:sz w:val="20"/>
                <w:szCs w:val="20"/>
              </w:rPr>
              <w:t>proposizioni soggettive e oggettive</w:t>
            </w:r>
          </w:p>
          <w:p w14:paraId="61E18827"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Conoscere le proposizioni finali</w:t>
            </w:r>
          </w:p>
          <w:p w14:paraId="2431313D"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Conoscere le proposizioni causali</w:t>
            </w:r>
          </w:p>
          <w:p w14:paraId="0E3AA850"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Conoscere le proposizioni temporali</w:t>
            </w:r>
          </w:p>
          <w:p w14:paraId="7B57AC8C"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Conoscere le proposizioni consecutive</w:t>
            </w:r>
          </w:p>
          <w:p w14:paraId="6D836C7F"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Conoscere le proposizioni relative</w:t>
            </w:r>
          </w:p>
          <w:p w14:paraId="65E624DE"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Conoscere la proposizione narrativa</w:t>
            </w:r>
          </w:p>
          <w:p w14:paraId="492145AB"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Conoscere la proposizione interrogativa diretta</w:t>
            </w:r>
          </w:p>
          <w:p w14:paraId="25D85E08" w14:textId="6DE56FD1"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Conoscere alcune proposizioni</w:t>
            </w:r>
            <w:r w:rsidR="00C127AF">
              <w:rPr>
                <w:rFonts w:ascii="Times New Roman" w:eastAsia="Times New Roman" w:hAnsi="Times New Roman" w:cs="Times New Roman"/>
                <w:sz w:val="20"/>
                <w:szCs w:val="20"/>
              </w:rPr>
              <w:t xml:space="preserve"> c</w:t>
            </w:r>
            <w:r w:rsidRPr="00966E10">
              <w:rPr>
                <w:rFonts w:ascii="Times New Roman" w:eastAsia="Times New Roman" w:hAnsi="Times New Roman" w:cs="Times New Roman"/>
                <w:sz w:val="20"/>
                <w:szCs w:val="20"/>
              </w:rPr>
              <w:t>ompletive</w:t>
            </w:r>
          </w:p>
          <w:p w14:paraId="7AEF3C34" w14:textId="77777777" w:rsidR="00C127AF" w:rsidRPr="00966E10" w:rsidRDefault="00C127AF" w:rsidP="000436AF">
            <w:pPr>
              <w:jc w:val="both"/>
              <w:rPr>
                <w:rFonts w:ascii="Times New Roman" w:eastAsia="Times New Roman" w:hAnsi="Times New Roman" w:cs="Times New Roman"/>
                <w:sz w:val="20"/>
                <w:szCs w:val="20"/>
              </w:rPr>
            </w:pPr>
          </w:p>
          <w:p w14:paraId="16B63037"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3.Conoscere il lessico di base</w:t>
            </w:r>
          </w:p>
          <w:p w14:paraId="666466D9" w14:textId="77777777" w:rsidR="00B6122F" w:rsidRPr="00966E10" w:rsidRDefault="00B6122F" w:rsidP="000436AF">
            <w:pPr>
              <w:jc w:val="both"/>
              <w:rPr>
                <w:rFonts w:ascii="Times New Roman" w:eastAsia="Times New Roman" w:hAnsi="Times New Roman" w:cs="Times New Roman"/>
                <w:sz w:val="20"/>
                <w:szCs w:val="20"/>
              </w:rPr>
            </w:pPr>
          </w:p>
          <w:p w14:paraId="34CA8DDE" w14:textId="77777777" w:rsidR="00B6122F" w:rsidRPr="00966E10" w:rsidRDefault="00B6122F" w:rsidP="000436AF">
            <w:pPr>
              <w:jc w:val="both"/>
              <w:rPr>
                <w:rFonts w:ascii="Times New Roman" w:eastAsia="Times New Roman" w:hAnsi="Times New Roman" w:cs="Times New Roman"/>
                <w:sz w:val="20"/>
                <w:szCs w:val="20"/>
              </w:rPr>
            </w:pPr>
          </w:p>
          <w:p w14:paraId="59B13ADD" w14:textId="77777777" w:rsidR="00B6122F" w:rsidRPr="00966E10" w:rsidRDefault="00B6122F" w:rsidP="000436AF">
            <w:pPr>
              <w:jc w:val="both"/>
              <w:rPr>
                <w:rFonts w:ascii="Times New Roman" w:eastAsia="Times New Roman" w:hAnsi="Times New Roman" w:cs="Times New Roman"/>
                <w:sz w:val="20"/>
                <w:szCs w:val="20"/>
              </w:rPr>
            </w:pPr>
          </w:p>
          <w:p w14:paraId="06B0BFF9" w14:textId="77777777" w:rsidR="00D560BD" w:rsidRDefault="00D560BD" w:rsidP="000436AF">
            <w:pPr>
              <w:jc w:val="both"/>
              <w:rPr>
                <w:rFonts w:ascii="Times New Roman" w:eastAsia="Times New Roman" w:hAnsi="Times New Roman" w:cs="Times New Roman"/>
                <w:sz w:val="20"/>
                <w:szCs w:val="20"/>
              </w:rPr>
            </w:pPr>
          </w:p>
          <w:p w14:paraId="1C8ECB5D" w14:textId="77777777" w:rsidR="00D560BD" w:rsidRDefault="00D560BD" w:rsidP="000436AF">
            <w:pPr>
              <w:jc w:val="both"/>
              <w:rPr>
                <w:rFonts w:ascii="Times New Roman" w:eastAsia="Times New Roman" w:hAnsi="Times New Roman" w:cs="Times New Roman"/>
                <w:sz w:val="20"/>
                <w:szCs w:val="20"/>
              </w:rPr>
            </w:pPr>
          </w:p>
          <w:p w14:paraId="367187AA"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4. Conoscere gli elementi del lemma</w:t>
            </w:r>
          </w:p>
          <w:p w14:paraId="3C6E535C"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Conoscere le principali famiglie semantiche</w:t>
            </w:r>
          </w:p>
          <w:p w14:paraId="0CD395E4" w14:textId="77777777" w:rsidR="00C127AF" w:rsidRDefault="00C127AF" w:rsidP="000436AF">
            <w:pPr>
              <w:rPr>
                <w:rFonts w:ascii="Times New Roman" w:eastAsia="Times New Roman" w:hAnsi="Times New Roman" w:cs="Times New Roman"/>
                <w:sz w:val="20"/>
                <w:szCs w:val="20"/>
              </w:rPr>
            </w:pPr>
          </w:p>
          <w:p w14:paraId="2C29F172" w14:textId="77777777" w:rsidR="00C127AF" w:rsidRDefault="00C127AF" w:rsidP="000436AF">
            <w:pPr>
              <w:rPr>
                <w:rFonts w:ascii="Times New Roman" w:eastAsia="Times New Roman" w:hAnsi="Times New Roman" w:cs="Times New Roman"/>
                <w:sz w:val="20"/>
                <w:szCs w:val="20"/>
              </w:rPr>
            </w:pPr>
          </w:p>
          <w:p w14:paraId="60205CEE" w14:textId="77777777" w:rsidR="00C127AF" w:rsidRDefault="00C127AF" w:rsidP="000436AF">
            <w:pPr>
              <w:rPr>
                <w:rFonts w:ascii="Times New Roman" w:eastAsia="Times New Roman" w:hAnsi="Times New Roman" w:cs="Times New Roman"/>
                <w:sz w:val="20"/>
                <w:szCs w:val="20"/>
              </w:rPr>
            </w:pPr>
          </w:p>
          <w:p w14:paraId="0208897A" w14:textId="77777777" w:rsidR="00D560BD" w:rsidRPr="00D560BD" w:rsidRDefault="00D560BD" w:rsidP="000436AF">
            <w:pPr>
              <w:rPr>
                <w:rFonts w:ascii="Times New Roman" w:eastAsia="Times New Roman" w:hAnsi="Times New Roman" w:cs="Times New Roman"/>
                <w:sz w:val="16"/>
                <w:szCs w:val="16"/>
              </w:rPr>
            </w:pPr>
          </w:p>
          <w:p w14:paraId="3838BC67" w14:textId="77777777" w:rsidR="00B6122F" w:rsidRPr="00966E10" w:rsidRDefault="00B6122F" w:rsidP="000436AF">
            <w:pPr>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5.Conoscere elementi di civiltà</w:t>
            </w:r>
          </w:p>
        </w:tc>
      </w:tr>
    </w:tbl>
    <w:p w14:paraId="13B05F84" w14:textId="53AE726F" w:rsidR="00B6122F" w:rsidRPr="00577A9D" w:rsidRDefault="004641B8" w:rsidP="00577A9D">
      <w:pPr>
        <w:rPr>
          <w:rFonts w:ascii="Times New Roman" w:eastAsiaTheme="minorHAnsi" w:hAnsi="Times New Roman" w:cs="Times New Roman"/>
          <w:b/>
          <w:color w:val="0000FF"/>
          <w:sz w:val="20"/>
          <w:szCs w:val="20"/>
          <w:lang w:eastAsia="en-US"/>
        </w:rPr>
      </w:pPr>
      <w:r w:rsidRPr="00577A9D">
        <w:rPr>
          <w:rFonts w:ascii="Times New Roman" w:eastAsiaTheme="minorHAnsi" w:hAnsi="Times New Roman" w:cs="Times New Roman"/>
          <w:b/>
          <w:color w:val="0000FF"/>
          <w:sz w:val="20"/>
          <w:szCs w:val="20"/>
          <w:lang w:eastAsia="en-US"/>
        </w:rPr>
        <w:t xml:space="preserve">Competenze disciplinari minime </w:t>
      </w:r>
      <w:r w:rsidR="00B6122F" w:rsidRPr="00577A9D">
        <w:rPr>
          <w:rFonts w:ascii="Times New Roman" w:eastAsiaTheme="minorHAnsi" w:hAnsi="Times New Roman" w:cs="Times New Roman"/>
          <w:b/>
          <w:color w:val="0000FF"/>
          <w:sz w:val="20"/>
          <w:szCs w:val="20"/>
          <w:lang w:eastAsia="en-US"/>
        </w:rPr>
        <w:t xml:space="preserve">attese al termine </w:t>
      </w:r>
      <w:r w:rsidRPr="00577A9D">
        <w:rPr>
          <w:rFonts w:ascii="Times New Roman" w:eastAsiaTheme="minorHAnsi" w:hAnsi="Times New Roman" w:cs="Times New Roman"/>
          <w:b/>
          <w:color w:val="0000FF"/>
          <w:sz w:val="20"/>
          <w:szCs w:val="20"/>
          <w:lang w:eastAsia="en-US"/>
        </w:rPr>
        <w:t xml:space="preserve">del I anno del I biennio </w:t>
      </w:r>
    </w:p>
    <w:tbl>
      <w:tblPr>
        <w:tblW w:w="113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4819"/>
        <w:gridCol w:w="3907"/>
      </w:tblGrid>
      <w:tr w:rsidR="00B6122F" w:rsidRPr="0041137E" w14:paraId="69B858F3" w14:textId="77777777" w:rsidTr="00683A4A">
        <w:tc>
          <w:tcPr>
            <w:tcW w:w="2581" w:type="dxa"/>
          </w:tcPr>
          <w:p w14:paraId="55594D2A" w14:textId="6668FB97" w:rsidR="00B6122F" w:rsidRPr="0041137E" w:rsidRDefault="00B6122F" w:rsidP="00577A9D">
            <w:pPr>
              <w:ind w:left="459" w:hanging="459"/>
              <w:jc w:val="center"/>
              <w:rPr>
                <w:rFonts w:ascii="Times New Roman" w:eastAsia="Times New Roman" w:hAnsi="Times New Roman" w:cs="Times New Roman"/>
                <w:b/>
                <w:sz w:val="22"/>
                <w:szCs w:val="22"/>
              </w:rPr>
            </w:pPr>
            <w:r w:rsidRPr="0041137E">
              <w:rPr>
                <w:rFonts w:ascii="Times New Roman" w:eastAsia="Times New Roman" w:hAnsi="Times New Roman" w:cs="Times New Roman"/>
                <w:b/>
                <w:sz w:val="22"/>
                <w:szCs w:val="22"/>
              </w:rPr>
              <w:t>COMPETENZE</w:t>
            </w:r>
          </w:p>
        </w:tc>
        <w:tc>
          <w:tcPr>
            <w:tcW w:w="4819" w:type="dxa"/>
          </w:tcPr>
          <w:p w14:paraId="5DF235C6" w14:textId="77777777" w:rsidR="00B6122F" w:rsidRPr="0041137E" w:rsidRDefault="00B6122F" w:rsidP="00683A4A">
            <w:pPr>
              <w:ind w:left="459" w:hanging="459"/>
              <w:jc w:val="center"/>
              <w:rPr>
                <w:rFonts w:ascii="Times New Roman" w:eastAsia="Times New Roman" w:hAnsi="Times New Roman" w:cs="Times New Roman"/>
                <w:b/>
                <w:sz w:val="22"/>
                <w:szCs w:val="22"/>
              </w:rPr>
            </w:pPr>
            <w:r w:rsidRPr="0041137E">
              <w:rPr>
                <w:rFonts w:ascii="Times New Roman" w:eastAsia="Times New Roman" w:hAnsi="Times New Roman" w:cs="Times New Roman"/>
                <w:b/>
                <w:sz w:val="22"/>
                <w:szCs w:val="22"/>
              </w:rPr>
              <w:t>ABILITA’ (cognitive e pratiche)</w:t>
            </w:r>
          </w:p>
        </w:tc>
        <w:tc>
          <w:tcPr>
            <w:tcW w:w="3907" w:type="dxa"/>
          </w:tcPr>
          <w:p w14:paraId="3005CDE3" w14:textId="77777777" w:rsidR="00B6122F" w:rsidRPr="0041137E" w:rsidRDefault="00B6122F" w:rsidP="00683A4A">
            <w:pPr>
              <w:ind w:left="459" w:hanging="459"/>
              <w:jc w:val="center"/>
              <w:rPr>
                <w:rFonts w:ascii="Times New Roman" w:eastAsia="Times New Roman" w:hAnsi="Times New Roman" w:cs="Times New Roman"/>
                <w:b/>
                <w:sz w:val="22"/>
                <w:szCs w:val="22"/>
              </w:rPr>
            </w:pPr>
            <w:r w:rsidRPr="0041137E">
              <w:rPr>
                <w:rFonts w:ascii="Times New Roman" w:eastAsia="Times New Roman" w:hAnsi="Times New Roman" w:cs="Times New Roman"/>
                <w:b/>
                <w:sz w:val="22"/>
                <w:szCs w:val="22"/>
              </w:rPr>
              <w:t>CONOSCENZE (teoriche e pratiche)</w:t>
            </w:r>
          </w:p>
        </w:tc>
      </w:tr>
      <w:tr w:rsidR="00B6122F" w:rsidRPr="00966E10" w14:paraId="3E24FD6B" w14:textId="77777777" w:rsidTr="00577A9D">
        <w:trPr>
          <w:trHeight w:val="8297"/>
        </w:trPr>
        <w:tc>
          <w:tcPr>
            <w:tcW w:w="2581" w:type="dxa"/>
          </w:tcPr>
          <w:p w14:paraId="4E1D8438" w14:textId="5D662DFC" w:rsidR="00683A4A" w:rsidRDefault="00683A4A" w:rsidP="00683A4A">
            <w:pPr>
              <w:ind w:left="459" w:hanging="459"/>
              <w:rPr>
                <w:rFonts w:ascii="Times New Roman" w:eastAsia="Times New Roman" w:hAnsi="Times New Roman" w:cs="Times New Roman"/>
                <w:sz w:val="20"/>
                <w:szCs w:val="20"/>
              </w:rPr>
            </w:pPr>
            <w:r>
              <w:rPr>
                <w:rFonts w:ascii="Times New Roman" w:eastAsia="Times New Roman" w:hAnsi="Times New Roman" w:cs="Times New Roman"/>
                <w:sz w:val="20"/>
                <w:szCs w:val="20"/>
              </w:rPr>
              <w:t>Leggere i testi con</w:t>
            </w:r>
          </w:p>
          <w:p w14:paraId="60395A29" w14:textId="37E7AE7B" w:rsidR="00B6122F" w:rsidRPr="00375191" w:rsidRDefault="00B6122F" w:rsidP="00683A4A">
            <w:pPr>
              <w:rPr>
                <w:rFonts w:ascii="Times New Roman" w:eastAsia="Times New Roman" w:hAnsi="Times New Roman" w:cs="Times New Roman"/>
                <w:sz w:val="20"/>
                <w:szCs w:val="20"/>
              </w:rPr>
            </w:pPr>
            <w:r w:rsidRPr="00375191">
              <w:rPr>
                <w:rFonts w:ascii="Times New Roman" w:eastAsia="Times New Roman" w:hAnsi="Times New Roman" w:cs="Times New Roman"/>
                <w:sz w:val="20"/>
                <w:szCs w:val="20"/>
              </w:rPr>
              <w:t>sufficiente scorrevolezza e corretta accentazione delle parole</w:t>
            </w:r>
          </w:p>
          <w:p w14:paraId="1344C8B7" w14:textId="77777777" w:rsidR="00B6122F" w:rsidRPr="00966E10" w:rsidRDefault="00B6122F" w:rsidP="00683A4A">
            <w:pPr>
              <w:ind w:left="459" w:hanging="459"/>
              <w:rPr>
                <w:rFonts w:ascii="Times New Roman" w:eastAsia="Times New Roman" w:hAnsi="Times New Roman" w:cs="Times New Roman"/>
                <w:sz w:val="20"/>
                <w:szCs w:val="20"/>
              </w:rPr>
            </w:pPr>
          </w:p>
          <w:p w14:paraId="50D4C495" w14:textId="77777777" w:rsidR="00B6122F" w:rsidRPr="00966E10" w:rsidRDefault="00B6122F" w:rsidP="00683A4A">
            <w:pPr>
              <w:ind w:left="459" w:hanging="459"/>
              <w:rPr>
                <w:rFonts w:ascii="Times New Roman" w:eastAsia="Times New Roman" w:hAnsi="Times New Roman" w:cs="Times New Roman"/>
                <w:sz w:val="20"/>
                <w:szCs w:val="20"/>
              </w:rPr>
            </w:pPr>
          </w:p>
          <w:p w14:paraId="7AEFD027" w14:textId="77777777" w:rsidR="00B6122F" w:rsidRPr="00E4261B" w:rsidRDefault="00B6122F" w:rsidP="00577A9D">
            <w:pPr>
              <w:rPr>
                <w:rFonts w:ascii="Times New Roman" w:eastAsia="Times New Roman" w:hAnsi="Times New Roman" w:cs="Times New Roman"/>
              </w:rPr>
            </w:pPr>
          </w:p>
          <w:p w14:paraId="58C01BE7" w14:textId="61010300" w:rsidR="00B6122F" w:rsidRPr="00966E10" w:rsidRDefault="00683A4A" w:rsidP="00AB19F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Comprendere e tradurre i </w:t>
            </w:r>
            <w:r w:rsidR="00B6122F" w:rsidRPr="00966E10">
              <w:rPr>
                <w:rFonts w:ascii="Times New Roman" w:eastAsia="Times New Roman" w:hAnsi="Times New Roman" w:cs="Times New Roman"/>
                <w:sz w:val="20"/>
                <w:szCs w:val="20"/>
              </w:rPr>
              <w:t>testi in lingua originale</w:t>
            </w:r>
          </w:p>
          <w:p w14:paraId="5CFB421C" w14:textId="77777777" w:rsidR="00B6122F" w:rsidRPr="00966E10" w:rsidRDefault="00B6122F" w:rsidP="00683A4A">
            <w:pPr>
              <w:ind w:left="459" w:hanging="459"/>
              <w:rPr>
                <w:rFonts w:ascii="Times New Roman" w:eastAsia="Times New Roman" w:hAnsi="Times New Roman" w:cs="Times New Roman"/>
                <w:sz w:val="20"/>
                <w:szCs w:val="20"/>
              </w:rPr>
            </w:pPr>
          </w:p>
          <w:p w14:paraId="2E2425A2" w14:textId="77777777" w:rsidR="00B6122F" w:rsidRPr="00966E10" w:rsidRDefault="00B6122F" w:rsidP="00683A4A">
            <w:pPr>
              <w:ind w:left="459" w:hanging="459"/>
              <w:rPr>
                <w:rFonts w:ascii="Times New Roman" w:eastAsia="Times New Roman" w:hAnsi="Times New Roman" w:cs="Times New Roman"/>
                <w:sz w:val="20"/>
                <w:szCs w:val="20"/>
              </w:rPr>
            </w:pPr>
          </w:p>
          <w:p w14:paraId="3BC47C30" w14:textId="77777777" w:rsidR="00B6122F" w:rsidRPr="00966E10" w:rsidRDefault="00B6122F" w:rsidP="00683A4A">
            <w:pPr>
              <w:ind w:left="459" w:hanging="459"/>
              <w:rPr>
                <w:rFonts w:ascii="Times New Roman" w:eastAsia="Times New Roman" w:hAnsi="Times New Roman" w:cs="Times New Roman"/>
                <w:sz w:val="20"/>
                <w:szCs w:val="20"/>
              </w:rPr>
            </w:pPr>
          </w:p>
          <w:p w14:paraId="7BDD0A16" w14:textId="77777777" w:rsidR="00B6122F" w:rsidRPr="00966E10" w:rsidRDefault="00B6122F" w:rsidP="00683A4A">
            <w:pPr>
              <w:ind w:left="459" w:hanging="459"/>
              <w:rPr>
                <w:rFonts w:ascii="Times New Roman" w:eastAsia="Times New Roman" w:hAnsi="Times New Roman" w:cs="Times New Roman"/>
                <w:sz w:val="20"/>
                <w:szCs w:val="20"/>
              </w:rPr>
            </w:pPr>
          </w:p>
          <w:p w14:paraId="69D8E739" w14:textId="77777777" w:rsidR="00B6122F" w:rsidRPr="00966E10" w:rsidRDefault="00B6122F" w:rsidP="00683A4A">
            <w:pPr>
              <w:ind w:left="459" w:hanging="459"/>
              <w:rPr>
                <w:rFonts w:ascii="Times New Roman" w:eastAsia="Times New Roman" w:hAnsi="Times New Roman" w:cs="Times New Roman"/>
                <w:sz w:val="20"/>
                <w:szCs w:val="20"/>
              </w:rPr>
            </w:pPr>
          </w:p>
          <w:p w14:paraId="412B7203" w14:textId="77777777" w:rsidR="00B6122F" w:rsidRPr="00966E10" w:rsidRDefault="00B6122F" w:rsidP="00683A4A">
            <w:pPr>
              <w:ind w:left="459" w:hanging="459"/>
              <w:rPr>
                <w:rFonts w:ascii="Times New Roman" w:eastAsia="Times New Roman" w:hAnsi="Times New Roman" w:cs="Times New Roman"/>
                <w:sz w:val="20"/>
                <w:szCs w:val="20"/>
              </w:rPr>
            </w:pPr>
          </w:p>
          <w:p w14:paraId="3AC1C40B" w14:textId="77777777" w:rsidR="00B6122F" w:rsidRPr="00966E10" w:rsidRDefault="00B6122F" w:rsidP="00683A4A">
            <w:pPr>
              <w:ind w:left="459" w:hanging="459"/>
              <w:rPr>
                <w:rFonts w:ascii="Times New Roman" w:eastAsia="Times New Roman" w:hAnsi="Times New Roman" w:cs="Times New Roman"/>
                <w:sz w:val="20"/>
                <w:szCs w:val="20"/>
              </w:rPr>
            </w:pPr>
          </w:p>
          <w:p w14:paraId="368AA380" w14:textId="77777777" w:rsidR="00B6122F" w:rsidRPr="00966E10" w:rsidRDefault="00B6122F" w:rsidP="00683A4A">
            <w:pPr>
              <w:ind w:left="459" w:hanging="459"/>
              <w:rPr>
                <w:rFonts w:ascii="Times New Roman" w:eastAsia="Times New Roman" w:hAnsi="Times New Roman" w:cs="Times New Roman"/>
                <w:sz w:val="20"/>
                <w:szCs w:val="20"/>
              </w:rPr>
            </w:pPr>
          </w:p>
          <w:p w14:paraId="7FAF469A" w14:textId="77777777" w:rsidR="00B6122F" w:rsidRPr="00966E10" w:rsidRDefault="00B6122F" w:rsidP="00683A4A">
            <w:pPr>
              <w:ind w:left="459" w:hanging="459"/>
              <w:rPr>
                <w:rFonts w:ascii="Times New Roman" w:eastAsia="Times New Roman" w:hAnsi="Times New Roman" w:cs="Times New Roman"/>
                <w:sz w:val="20"/>
                <w:szCs w:val="20"/>
              </w:rPr>
            </w:pPr>
          </w:p>
          <w:p w14:paraId="023491BD" w14:textId="77777777" w:rsidR="00B6122F" w:rsidRPr="00966E10" w:rsidRDefault="00B6122F" w:rsidP="00683A4A">
            <w:pPr>
              <w:ind w:left="459" w:hanging="459"/>
              <w:rPr>
                <w:rFonts w:ascii="Times New Roman" w:eastAsia="Times New Roman" w:hAnsi="Times New Roman" w:cs="Times New Roman"/>
                <w:sz w:val="20"/>
                <w:szCs w:val="20"/>
              </w:rPr>
            </w:pPr>
          </w:p>
          <w:p w14:paraId="35C7A2A7" w14:textId="77777777" w:rsidR="00B6122F" w:rsidRPr="00966E10" w:rsidRDefault="00B6122F" w:rsidP="00683A4A">
            <w:pPr>
              <w:ind w:left="459" w:hanging="459"/>
              <w:rPr>
                <w:rFonts w:ascii="Times New Roman" w:eastAsia="Times New Roman" w:hAnsi="Times New Roman" w:cs="Times New Roman"/>
                <w:sz w:val="20"/>
                <w:szCs w:val="20"/>
              </w:rPr>
            </w:pPr>
          </w:p>
          <w:p w14:paraId="46B7B3D7" w14:textId="77777777" w:rsidR="00B6122F" w:rsidRPr="00966E10" w:rsidRDefault="00B6122F" w:rsidP="00683A4A">
            <w:pPr>
              <w:ind w:left="459" w:hanging="459"/>
              <w:rPr>
                <w:rFonts w:ascii="Times New Roman" w:eastAsia="Times New Roman" w:hAnsi="Times New Roman" w:cs="Times New Roman"/>
                <w:sz w:val="20"/>
                <w:szCs w:val="20"/>
              </w:rPr>
            </w:pPr>
          </w:p>
          <w:p w14:paraId="107B216A" w14:textId="77777777" w:rsidR="00B6122F" w:rsidRPr="00966E10" w:rsidRDefault="00B6122F" w:rsidP="00683A4A">
            <w:pPr>
              <w:ind w:left="459" w:hanging="459"/>
              <w:rPr>
                <w:rFonts w:ascii="Times New Roman" w:eastAsia="Times New Roman" w:hAnsi="Times New Roman" w:cs="Times New Roman"/>
                <w:sz w:val="20"/>
                <w:szCs w:val="20"/>
              </w:rPr>
            </w:pPr>
          </w:p>
          <w:p w14:paraId="5EBD9EF8" w14:textId="77777777" w:rsidR="00B6122F" w:rsidRPr="00966E10" w:rsidRDefault="00B6122F" w:rsidP="00683A4A">
            <w:pPr>
              <w:ind w:left="459" w:hanging="459"/>
              <w:rPr>
                <w:rFonts w:ascii="Times New Roman" w:eastAsia="Times New Roman" w:hAnsi="Times New Roman" w:cs="Times New Roman"/>
                <w:sz w:val="20"/>
                <w:szCs w:val="20"/>
              </w:rPr>
            </w:pPr>
          </w:p>
          <w:p w14:paraId="2B888A87" w14:textId="77777777" w:rsidR="00B6122F" w:rsidRPr="00966E10" w:rsidRDefault="00B6122F" w:rsidP="00683A4A">
            <w:pPr>
              <w:ind w:left="459" w:hanging="459"/>
              <w:rPr>
                <w:rFonts w:ascii="Times New Roman" w:eastAsia="Times New Roman" w:hAnsi="Times New Roman" w:cs="Times New Roman"/>
                <w:sz w:val="20"/>
                <w:szCs w:val="20"/>
              </w:rPr>
            </w:pPr>
          </w:p>
          <w:p w14:paraId="30372F3E" w14:textId="77777777" w:rsidR="00B6122F" w:rsidRPr="00966E10" w:rsidRDefault="00B6122F" w:rsidP="00683A4A">
            <w:pPr>
              <w:ind w:left="459" w:hanging="459"/>
              <w:rPr>
                <w:rFonts w:ascii="Times New Roman" w:eastAsia="Times New Roman" w:hAnsi="Times New Roman" w:cs="Times New Roman"/>
                <w:sz w:val="20"/>
                <w:szCs w:val="20"/>
              </w:rPr>
            </w:pPr>
          </w:p>
          <w:p w14:paraId="501C1AF7" w14:textId="77777777" w:rsidR="00B6122F" w:rsidRPr="00966E10" w:rsidRDefault="00B6122F" w:rsidP="00683A4A">
            <w:pPr>
              <w:ind w:left="459" w:hanging="459"/>
              <w:rPr>
                <w:rFonts w:ascii="Times New Roman" w:eastAsia="Times New Roman" w:hAnsi="Times New Roman" w:cs="Times New Roman"/>
                <w:sz w:val="20"/>
                <w:szCs w:val="20"/>
              </w:rPr>
            </w:pPr>
          </w:p>
          <w:p w14:paraId="61434D78" w14:textId="77777777" w:rsidR="00B6122F" w:rsidRPr="00966E10" w:rsidRDefault="00B6122F" w:rsidP="00683A4A">
            <w:pPr>
              <w:ind w:left="459" w:hanging="459"/>
              <w:rPr>
                <w:rFonts w:ascii="Times New Roman" w:eastAsia="Times New Roman" w:hAnsi="Times New Roman" w:cs="Times New Roman"/>
                <w:sz w:val="20"/>
                <w:szCs w:val="20"/>
              </w:rPr>
            </w:pPr>
          </w:p>
          <w:p w14:paraId="6DFFE954" w14:textId="77777777" w:rsidR="00B6122F" w:rsidRPr="00966E10" w:rsidRDefault="00B6122F" w:rsidP="00683A4A">
            <w:pPr>
              <w:ind w:left="459" w:hanging="459"/>
              <w:rPr>
                <w:rFonts w:ascii="Times New Roman" w:eastAsia="Times New Roman" w:hAnsi="Times New Roman" w:cs="Times New Roman"/>
                <w:sz w:val="20"/>
                <w:szCs w:val="20"/>
              </w:rPr>
            </w:pPr>
          </w:p>
          <w:p w14:paraId="0DA73B92" w14:textId="77777777" w:rsidR="00B6122F" w:rsidRPr="00966E10" w:rsidRDefault="00B6122F" w:rsidP="00683A4A">
            <w:pPr>
              <w:ind w:left="459" w:hanging="459"/>
              <w:rPr>
                <w:rFonts w:ascii="Times New Roman" w:eastAsia="Times New Roman" w:hAnsi="Times New Roman" w:cs="Times New Roman"/>
                <w:sz w:val="20"/>
                <w:szCs w:val="20"/>
              </w:rPr>
            </w:pPr>
          </w:p>
          <w:p w14:paraId="63A513D9" w14:textId="77777777" w:rsidR="00B6122F" w:rsidRPr="00966E10" w:rsidRDefault="00B6122F" w:rsidP="00683A4A">
            <w:pPr>
              <w:ind w:left="459" w:hanging="459"/>
              <w:rPr>
                <w:rFonts w:ascii="Times New Roman" w:eastAsia="Times New Roman" w:hAnsi="Times New Roman" w:cs="Times New Roman"/>
                <w:sz w:val="20"/>
                <w:szCs w:val="20"/>
              </w:rPr>
            </w:pPr>
          </w:p>
          <w:p w14:paraId="4EF7546E" w14:textId="77777777" w:rsidR="00B6122F" w:rsidRPr="00966E10" w:rsidRDefault="00B6122F" w:rsidP="00683A4A">
            <w:pPr>
              <w:ind w:left="459" w:hanging="459"/>
              <w:rPr>
                <w:rFonts w:ascii="Times New Roman" w:eastAsia="Times New Roman" w:hAnsi="Times New Roman" w:cs="Times New Roman"/>
                <w:sz w:val="20"/>
                <w:szCs w:val="20"/>
              </w:rPr>
            </w:pPr>
          </w:p>
          <w:p w14:paraId="1FD52D81" w14:textId="77777777" w:rsidR="00E4261B" w:rsidRPr="00E4261B" w:rsidRDefault="00E4261B" w:rsidP="00577A9D">
            <w:pPr>
              <w:rPr>
                <w:rFonts w:ascii="Times New Roman" w:eastAsia="Times New Roman" w:hAnsi="Times New Roman" w:cs="Times New Roman"/>
                <w:sz w:val="16"/>
                <w:szCs w:val="16"/>
              </w:rPr>
            </w:pPr>
          </w:p>
          <w:p w14:paraId="6320F2B9" w14:textId="6C543336" w:rsidR="00B6122F" w:rsidRPr="00966E10" w:rsidRDefault="00AB19F0" w:rsidP="00577A9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Scegliere i termini da </w:t>
            </w:r>
            <w:r w:rsidR="00B6122F" w:rsidRPr="00966E10">
              <w:rPr>
                <w:rFonts w:ascii="Times New Roman" w:eastAsia="Times New Roman" w:hAnsi="Times New Roman" w:cs="Times New Roman"/>
                <w:sz w:val="20"/>
                <w:szCs w:val="20"/>
              </w:rPr>
              <w:t>utilizzare nella traduzione in relazione al contesto e al senso complessivo</w:t>
            </w:r>
          </w:p>
        </w:tc>
        <w:tc>
          <w:tcPr>
            <w:tcW w:w="4819" w:type="dxa"/>
          </w:tcPr>
          <w:p w14:paraId="020C916E" w14:textId="77777777" w:rsidR="00B6122F" w:rsidRPr="006E1EC9" w:rsidRDefault="00B6122F" w:rsidP="001B0E35">
            <w:pPr>
              <w:pStyle w:val="Paragrafoelenco"/>
              <w:numPr>
                <w:ilvl w:val="0"/>
                <w:numId w:val="41"/>
              </w:numPr>
              <w:ind w:left="147" w:hanging="147"/>
              <w:jc w:val="both"/>
              <w:rPr>
                <w:rFonts w:ascii="Times New Roman" w:eastAsia="Times New Roman" w:hAnsi="Times New Roman" w:cs="Times New Roman"/>
                <w:sz w:val="20"/>
                <w:szCs w:val="20"/>
              </w:rPr>
            </w:pPr>
            <w:r w:rsidRPr="006E1EC9">
              <w:rPr>
                <w:rFonts w:ascii="Times New Roman" w:eastAsia="Times New Roman" w:hAnsi="Times New Roman" w:cs="Times New Roman"/>
                <w:sz w:val="20"/>
                <w:szCs w:val="20"/>
              </w:rPr>
              <w:t>Sapere decodificare i testi in lingua nelle sue parti</w:t>
            </w:r>
            <w:r>
              <w:rPr>
                <w:rFonts w:ascii="Times New Roman" w:eastAsia="Times New Roman" w:hAnsi="Times New Roman" w:cs="Times New Roman"/>
                <w:sz w:val="20"/>
                <w:szCs w:val="20"/>
              </w:rPr>
              <w:t xml:space="preserve"> principali</w:t>
            </w:r>
          </w:p>
          <w:p w14:paraId="3733E3DB" w14:textId="77777777" w:rsidR="00B6122F" w:rsidRPr="006E1EC9" w:rsidRDefault="00B6122F" w:rsidP="001B0E35">
            <w:pPr>
              <w:pStyle w:val="Paragrafoelenco"/>
              <w:numPr>
                <w:ilvl w:val="0"/>
                <w:numId w:val="41"/>
              </w:numPr>
              <w:ind w:left="147" w:hanging="147"/>
              <w:jc w:val="both"/>
              <w:rPr>
                <w:rFonts w:ascii="Times New Roman" w:eastAsia="Times New Roman" w:hAnsi="Times New Roman" w:cs="Times New Roman"/>
                <w:sz w:val="20"/>
                <w:szCs w:val="20"/>
              </w:rPr>
            </w:pPr>
            <w:r w:rsidRPr="006E1EC9">
              <w:rPr>
                <w:rFonts w:ascii="Times New Roman" w:eastAsia="Times New Roman" w:hAnsi="Times New Roman" w:cs="Times New Roman"/>
                <w:sz w:val="20"/>
                <w:szCs w:val="20"/>
              </w:rPr>
              <w:t>Sapere applicare adeguatamente le</w:t>
            </w:r>
            <w:r>
              <w:rPr>
                <w:rFonts w:ascii="Times New Roman" w:eastAsia="Times New Roman" w:hAnsi="Times New Roman" w:cs="Times New Roman"/>
                <w:sz w:val="20"/>
                <w:szCs w:val="20"/>
              </w:rPr>
              <w:t xml:space="preserve"> regole dell’accentazione</w:t>
            </w:r>
          </w:p>
          <w:p w14:paraId="5CB9198F" w14:textId="77777777" w:rsidR="00B6122F" w:rsidRPr="006E1EC9" w:rsidRDefault="00B6122F" w:rsidP="001B0E35">
            <w:pPr>
              <w:pStyle w:val="Paragrafoelenco"/>
              <w:numPr>
                <w:ilvl w:val="0"/>
                <w:numId w:val="41"/>
              </w:numPr>
              <w:ind w:left="147" w:hanging="147"/>
              <w:jc w:val="both"/>
              <w:rPr>
                <w:rFonts w:ascii="Times New Roman" w:eastAsia="Times New Roman" w:hAnsi="Times New Roman" w:cs="Times New Roman"/>
                <w:sz w:val="20"/>
                <w:szCs w:val="20"/>
              </w:rPr>
            </w:pPr>
            <w:r w:rsidRPr="006E1EC9">
              <w:rPr>
                <w:rFonts w:ascii="Times New Roman" w:eastAsia="Times New Roman" w:hAnsi="Times New Roman" w:cs="Times New Roman"/>
                <w:sz w:val="20"/>
                <w:szCs w:val="20"/>
              </w:rPr>
              <w:t>Sapere esporre in modo</w:t>
            </w:r>
            <w:r>
              <w:rPr>
                <w:rFonts w:ascii="Times New Roman" w:eastAsia="Times New Roman" w:hAnsi="Times New Roman" w:cs="Times New Roman"/>
                <w:sz w:val="20"/>
                <w:szCs w:val="20"/>
              </w:rPr>
              <w:t xml:space="preserve"> essenziale e corretto le regole studiate</w:t>
            </w:r>
          </w:p>
          <w:p w14:paraId="28AD8629" w14:textId="77777777" w:rsidR="00B6122F" w:rsidRDefault="00B6122F" w:rsidP="00577A9D">
            <w:pPr>
              <w:jc w:val="both"/>
              <w:rPr>
                <w:rFonts w:ascii="Times New Roman" w:eastAsia="Times New Roman" w:hAnsi="Times New Roman" w:cs="Times New Roman"/>
                <w:sz w:val="20"/>
                <w:szCs w:val="20"/>
              </w:rPr>
            </w:pPr>
          </w:p>
          <w:p w14:paraId="24009C1A" w14:textId="77777777" w:rsidR="00B6122F" w:rsidRPr="00683A4A" w:rsidRDefault="00B6122F" w:rsidP="001B0E35">
            <w:pPr>
              <w:pStyle w:val="Paragrafoelenco"/>
              <w:numPr>
                <w:ilvl w:val="0"/>
                <w:numId w:val="41"/>
              </w:numPr>
              <w:ind w:left="288" w:hanging="283"/>
              <w:jc w:val="both"/>
              <w:rPr>
                <w:rFonts w:ascii="Times New Roman" w:eastAsia="Times New Roman" w:hAnsi="Times New Roman" w:cs="Times New Roman"/>
                <w:sz w:val="20"/>
                <w:szCs w:val="20"/>
              </w:rPr>
            </w:pPr>
            <w:r w:rsidRPr="00683A4A">
              <w:rPr>
                <w:rFonts w:ascii="Times New Roman" w:eastAsia="Times New Roman" w:hAnsi="Times New Roman" w:cs="Times New Roman"/>
                <w:sz w:val="20"/>
                <w:szCs w:val="20"/>
              </w:rPr>
              <w:t>Sapere svolgere semplici esercizi di flessione nominale e verbale</w:t>
            </w:r>
          </w:p>
          <w:p w14:paraId="467156AE" w14:textId="77777777" w:rsidR="00B6122F" w:rsidRPr="00683A4A" w:rsidRDefault="00B6122F" w:rsidP="001B0E35">
            <w:pPr>
              <w:pStyle w:val="Paragrafoelenco"/>
              <w:numPr>
                <w:ilvl w:val="0"/>
                <w:numId w:val="41"/>
              </w:numPr>
              <w:ind w:left="288" w:hanging="283"/>
              <w:jc w:val="both"/>
              <w:rPr>
                <w:rFonts w:ascii="Times New Roman" w:eastAsia="Times New Roman" w:hAnsi="Times New Roman" w:cs="Times New Roman"/>
                <w:sz w:val="20"/>
                <w:szCs w:val="20"/>
              </w:rPr>
            </w:pPr>
            <w:r w:rsidRPr="00683A4A">
              <w:rPr>
                <w:rFonts w:ascii="Times New Roman" w:eastAsia="Times New Roman" w:hAnsi="Times New Roman" w:cs="Times New Roman"/>
                <w:sz w:val="20"/>
                <w:szCs w:val="20"/>
              </w:rPr>
              <w:t>Sapere svolgere semplici esercizi di concordanza</w:t>
            </w:r>
          </w:p>
          <w:p w14:paraId="051724C3" w14:textId="77777777" w:rsidR="00B6122F" w:rsidRPr="00683A4A" w:rsidRDefault="00B6122F" w:rsidP="001B0E35">
            <w:pPr>
              <w:pStyle w:val="Paragrafoelenco"/>
              <w:numPr>
                <w:ilvl w:val="0"/>
                <w:numId w:val="41"/>
              </w:numPr>
              <w:ind w:left="288" w:hanging="283"/>
              <w:jc w:val="both"/>
              <w:rPr>
                <w:rFonts w:ascii="Times New Roman" w:eastAsia="Times New Roman" w:hAnsi="Times New Roman" w:cs="Times New Roman"/>
                <w:sz w:val="20"/>
                <w:szCs w:val="20"/>
              </w:rPr>
            </w:pPr>
            <w:r w:rsidRPr="00683A4A">
              <w:rPr>
                <w:rFonts w:ascii="Times New Roman" w:eastAsia="Times New Roman" w:hAnsi="Times New Roman" w:cs="Times New Roman"/>
                <w:sz w:val="20"/>
                <w:szCs w:val="20"/>
              </w:rPr>
              <w:t>Sapere individuare le imprescindibili strutture morfologiche e lessicali studiate</w:t>
            </w:r>
          </w:p>
          <w:p w14:paraId="63E9EE42" w14:textId="77777777" w:rsidR="00B6122F" w:rsidRPr="00683A4A" w:rsidRDefault="00B6122F" w:rsidP="001B0E35">
            <w:pPr>
              <w:pStyle w:val="Paragrafoelenco"/>
              <w:numPr>
                <w:ilvl w:val="0"/>
                <w:numId w:val="41"/>
              </w:numPr>
              <w:ind w:left="288" w:hanging="283"/>
              <w:jc w:val="both"/>
              <w:rPr>
                <w:rFonts w:ascii="Times New Roman" w:eastAsia="Times New Roman" w:hAnsi="Times New Roman" w:cs="Times New Roman"/>
                <w:sz w:val="20"/>
                <w:szCs w:val="20"/>
              </w:rPr>
            </w:pPr>
            <w:r w:rsidRPr="00683A4A">
              <w:rPr>
                <w:rFonts w:ascii="Times New Roman" w:eastAsia="Times New Roman" w:hAnsi="Times New Roman" w:cs="Times New Roman"/>
                <w:sz w:val="20"/>
                <w:szCs w:val="20"/>
              </w:rPr>
              <w:t>Sapere svolgere semplici esercizi di completamento in relazione agli elementi morfosintattici studiati</w:t>
            </w:r>
          </w:p>
          <w:p w14:paraId="20663444" w14:textId="77777777" w:rsidR="00B6122F" w:rsidRPr="00683A4A" w:rsidRDefault="00B6122F" w:rsidP="001B0E35">
            <w:pPr>
              <w:pStyle w:val="Paragrafoelenco"/>
              <w:numPr>
                <w:ilvl w:val="0"/>
                <w:numId w:val="41"/>
              </w:numPr>
              <w:ind w:left="288" w:hanging="283"/>
              <w:jc w:val="both"/>
              <w:rPr>
                <w:rFonts w:ascii="Times New Roman" w:eastAsia="Times New Roman" w:hAnsi="Times New Roman" w:cs="Times New Roman"/>
                <w:sz w:val="20"/>
                <w:szCs w:val="20"/>
              </w:rPr>
            </w:pPr>
            <w:r w:rsidRPr="00683A4A">
              <w:rPr>
                <w:rFonts w:ascii="Times New Roman" w:eastAsia="Times New Roman" w:hAnsi="Times New Roman" w:cs="Times New Roman"/>
                <w:sz w:val="20"/>
                <w:szCs w:val="20"/>
              </w:rPr>
              <w:t>Sapere riconoscere all’interno di un testo gli elementi sintattici basilari studiati</w:t>
            </w:r>
          </w:p>
          <w:p w14:paraId="0BEFE9D3" w14:textId="77777777" w:rsidR="00B6122F" w:rsidRPr="00683A4A" w:rsidRDefault="00B6122F" w:rsidP="001B0E35">
            <w:pPr>
              <w:pStyle w:val="Paragrafoelenco"/>
              <w:numPr>
                <w:ilvl w:val="0"/>
                <w:numId w:val="41"/>
              </w:numPr>
              <w:ind w:left="288" w:hanging="283"/>
              <w:jc w:val="both"/>
              <w:rPr>
                <w:rFonts w:ascii="Times New Roman" w:eastAsia="Times New Roman" w:hAnsi="Times New Roman" w:cs="Times New Roman"/>
                <w:sz w:val="20"/>
                <w:szCs w:val="20"/>
              </w:rPr>
            </w:pPr>
            <w:r w:rsidRPr="00683A4A">
              <w:rPr>
                <w:rFonts w:ascii="Times New Roman" w:eastAsia="Times New Roman" w:hAnsi="Times New Roman" w:cs="Times New Roman"/>
                <w:sz w:val="20"/>
                <w:szCs w:val="20"/>
              </w:rPr>
              <w:t>Sapere individuare e descrivere la struttura essenziale di un periodo complesso</w:t>
            </w:r>
          </w:p>
          <w:p w14:paraId="0DEA0452" w14:textId="77777777" w:rsidR="00B6122F" w:rsidRPr="00683A4A" w:rsidRDefault="00B6122F" w:rsidP="001B0E35">
            <w:pPr>
              <w:pStyle w:val="Paragrafoelenco"/>
              <w:numPr>
                <w:ilvl w:val="0"/>
                <w:numId w:val="41"/>
              </w:numPr>
              <w:ind w:left="288" w:hanging="283"/>
              <w:jc w:val="both"/>
              <w:rPr>
                <w:rFonts w:ascii="Times New Roman" w:eastAsia="Times New Roman" w:hAnsi="Times New Roman" w:cs="Times New Roman"/>
                <w:sz w:val="20"/>
                <w:szCs w:val="20"/>
              </w:rPr>
            </w:pPr>
            <w:r w:rsidRPr="00683A4A">
              <w:rPr>
                <w:rFonts w:ascii="Times New Roman" w:eastAsia="Times New Roman" w:hAnsi="Times New Roman" w:cs="Times New Roman"/>
                <w:sz w:val="20"/>
                <w:szCs w:val="20"/>
              </w:rPr>
              <w:t>Sapere formulare ipotesi di traduzione plausibili</w:t>
            </w:r>
          </w:p>
          <w:p w14:paraId="65B467E6" w14:textId="77777777" w:rsidR="00B6122F" w:rsidRPr="00683A4A" w:rsidRDefault="00B6122F" w:rsidP="001B0E35">
            <w:pPr>
              <w:pStyle w:val="Paragrafoelenco"/>
              <w:numPr>
                <w:ilvl w:val="0"/>
                <w:numId w:val="41"/>
              </w:numPr>
              <w:ind w:left="288" w:hanging="283"/>
              <w:jc w:val="both"/>
              <w:rPr>
                <w:rFonts w:ascii="Times New Roman" w:eastAsia="Times New Roman" w:hAnsi="Times New Roman" w:cs="Times New Roman"/>
                <w:sz w:val="20"/>
                <w:szCs w:val="20"/>
              </w:rPr>
            </w:pPr>
            <w:r w:rsidRPr="00683A4A">
              <w:rPr>
                <w:rFonts w:ascii="Times New Roman" w:eastAsia="Times New Roman" w:hAnsi="Times New Roman" w:cs="Times New Roman"/>
                <w:sz w:val="20"/>
                <w:szCs w:val="20"/>
              </w:rPr>
              <w:t>Sapere verificare la validità delle ipotesi formulate in base ai criteri grammaticali e alla coerenza semantica</w:t>
            </w:r>
          </w:p>
          <w:p w14:paraId="5502BF8A" w14:textId="77777777" w:rsidR="00B6122F" w:rsidRPr="00683A4A" w:rsidRDefault="00B6122F" w:rsidP="001B0E35">
            <w:pPr>
              <w:pStyle w:val="Paragrafoelenco"/>
              <w:numPr>
                <w:ilvl w:val="0"/>
                <w:numId w:val="41"/>
              </w:numPr>
              <w:ind w:left="288" w:hanging="283"/>
              <w:jc w:val="both"/>
              <w:rPr>
                <w:rFonts w:ascii="Times New Roman" w:eastAsia="Times New Roman" w:hAnsi="Times New Roman" w:cs="Times New Roman"/>
                <w:sz w:val="20"/>
                <w:szCs w:val="20"/>
              </w:rPr>
            </w:pPr>
            <w:r w:rsidRPr="00683A4A">
              <w:rPr>
                <w:rFonts w:ascii="Times New Roman" w:eastAsia="Times New Roman" w:hAnsi="Times New Roman" w:cs="Times New Roman"/>
                <w:sz w:val="20"/>
                <w:szCs w:val="20"/>
              </w:rPr>
              <w:t>Sapere esporre in modo chiaro e corretto le regole studiate</w:t>
            </w:r>
          </w:p>
          <w:p w14:paraId="657AFAEE" w14:textId="77777777" w:rsidR="00B6122F" w:rsidRPr="00966E10" w:rsidRDefault="00B6122F" w:rsidP="00683A4A">
            <w:pPr>
              <w:ind w:left="459" w:hanging="459"/>
              <w:jc w:val="both"/>
              <w:rPr>
                <w:rFonts w:ascii="Times New Roman" w:eastAsia="Times New Roman" w:hAnsi="Times New Roman" w:cs="Times New Roman"/>
                <w:sz w:val="20"/>
                <w:szCs w:val="20"/>
              </w:rPr>
            </w:pPr>
          </w:p>
          <w:p w14:paraId="39F96895" w14:textId="77777777" w:rsidR="00B6122F" w:rsidRPr="00966E10" w:rsidRDefault="00B6122F" w:rsidP="00683A4A">
            <w:pPr>
              <w:ind w:left="459" w:hanging="459"/>
              <w:jc w:val="both"/>
              <w:rPr>
                <w:rFonts w:ascii="Times New Roman" w:eastAsia="Times New Roman" w:hAnsi="Times New Roman" w:cs="Times New Roman"/>
                <w:sz w:val="20"/>
                <w:szCs w:val="20"/>
              </w:rPr>
            </w:pPr>
          </w:p>
          <w:p w14:paraId="302DFA17" w14:textId="77777777" w:rsidR="00B6122F" w:rsidRDefault="00B6122F" w:rsidP="00683A4A">
            <w:pPr>
              <w:ind w:left="459" w:hanging="459"/>
              <w:jc w:val="both"/>
              <w:rPr>
                <w:rFonts w:ascii="Times New Roman" w:eastAsia="Times New Roman" w:hAnsi="Times New Roman" w:cs="Times New Roman"/>
                <w:sz w:val="20"/>
                <w:szCs w:val="20"/>
              </w:rPr>
            </w:pPr>
          </w:p>
          <w:p w14:paraId="6EE015A6" w14:textId="77777777" w:rsidR="00B6122F" w:rsidRDefault="00B6122F" w:rsidP="00683A4A">
            <w:pPr>
              <w:ind w:left="459" w:hanging="459"/>
              <w:jc w:val="both"/>
              <w:rPr>
                <w:rFonts w:ascii="Times New Roman" w:eastAsia="Times New Roman" w:hAnsi="Times New Roman" w:cs="Times New Roman"/>
                <w:sz w:val="20"/>
                <w:szCs w:val="20"/>
              </w:rPr>
            </w:pPr>
          </w:p>
          <w:p w14:paraId="25AB8495" w14:textId="77777777" w:rsidR="00B6122F" w:rsidRDefault="00B6122F" w:rsidP="00683A4A">
            <w:pPr>
              <w:ind w:left="459" w:hanging="459"/>
              <w:jc w:val="both"/>
              <w:rPr>
                <w:rFonts w:ascii="Times New Roman" w:eastAsia="Times New Roman" w:hAnsi="Times New Roman" w:cs="Times New Roman"/>
                <w:sz w:val="20"/>
                <w:szCs w:val="20"/>
              </w:rPr>
            </w:pPr>
          </w:p>
          <w:p w14:paraId="400A0499" w14:textId="77777777" w:rsidR="00B6122F" w:rsidRDefault="00B6122F" w:rsidP="00683A4A">
            <w:pPr>
              <w:ind w:left="459" w:hanging="459"/>
              <w:jc w:val="both"/>
              <w:rPr>
                <w:rFonts w:ascii="Times New Roman" w:eastAsia="Times New Roman" w:hAnsi="Times New Roman" w:cs="Times New Roman"/>
                <w:sz w:val="20"/>
                <w:szCs w:val="20"/>
              </w:rPr>
            </w:pPr>
          </w:p>
          <w:p w14:paraId="5B5F2B76" w14:textId="77777777" w:rsidR="00B6122F" w:rsidRDefault="00B6122F" w:rsidP="00683A4A">
            <w:pPr>
              <w:ind w:left="459" w:hanging="459"/>
              <w:jc w:val="both"/>
              <w:rPr>
                <w:rFonts w:ascii="Times New Roman" w:eastAsia="Times New Roman" w:hAnsi="Times New Roman" w:cs="Times New Roman"/>
                <w:sz w:val="20"/>
                <w:szCs w:val="20"/>
              </w:rPr>
            </w:pPr>
          </w:p>
          <w:p w14:paraId="6D132B73" w14:textId="77777777" w:rsidR="00B6122F" w:rsidRPr="00E4261B" w:rsidRDefault="00B6122F" w:rsidP="00683A4A">
            <w:pPr>
              <w:ind w:left="459" w:hanging="459"/>
              <w:jc w:val="both"/>
              <w:rPr>
                <w:rFonts w:ascii="Times New Roman" w:eastAsia="Times New Roman" w:hAnsi="Times New Roman" w:cs="Times New Roman"/>
              </w:rPr>
            </w:pPr>
          </w:p>
          <w:p w14:paraId="50FB0985" w14:textId="77777777" w:rsidR="00B6122F" w:rsidRPr="00966E10" w:rsidRDefault="00B6122F" w:rsidP="00577A9D">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Sapere consultare il vocabolario</w:t>
            </w:r>
          </w:p>
          <w:p w14:paraId="49A91446" w14:textId="77777777" w:rsidR="00B6122F" w:rsidRPr="00966E10" w:rsidRDefault="00B6122F" w:rsidP="00683A4A">
            <w:pPr>
              <w:ind w:left="459" w:hanging="459"/>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966E10">
              <w:rPr>
                <w:rFonts w:ascii="Times New Roman" w:eastAsia="Times New Roman" w:hAnsi="Times New Roman" w:cs="Times New Roman"/>
                <w:sz w:val="20"/>
                <w:szCs w:val="20"/>
              </w:rPr>
              <w:t>individuazione corretta del lemma e della reggenza)</w:t>
            </w:r>
          </w:p>
          <w:p w14:paraId="767B9CEA" w14:textId="77777777" w:rsidR="00B6122F" w:rsidRPr="00966E10" w:rsidRDefault="00B6122F" w:rsidP="00683A4A">
            <w:pPr>
              <w:ind w:left="459" w:hanging="459"/>
              <w:jc w:val="both"/>
              <w:rPr>
                <w:rFonts w:ascii="Times New Roman" w:eastAsia="Times New Roman" w:hAnsi="Times New Roman" w:cs="Times New Roman"/>
                <w:sz w:val="20"/>
                <w:szCs w:val="20"/>
              </w:rPr>
            </w:pPr>
          </w:p>
          <w:p w14:paraId="7F3FB4E4" w14:textId="77777777" w:rsidR="00B6122F" w:rsidRPr="00966E10" w:rsidRDefault="00B6122F" w:rsidP="00683A4A">
            <w:pPr>
              <w:ind w:left="459" w:hanging="459"/>
              <w:jc w:val="both"/>
              <w:rPr>
                <w:rFonts w:ascii="Times New Roman" w:eastAsia="Times New Roman" w:hAnsi="Times New Roman" w:cs="Times New Roman"/>
                <w:sz w:val="20"/>
                <w:szCs w:val="20"/>
              </w:rPr>
            </w:pPr>
          </w:p>
        </w:tc>
        <w:tc>
          <w:tcPr>
            <w:tcW w:w="3907" w:type="dxa"/>
          </w:tcPr>
          <w:p w14:paraId="4A0B80A5" w14:textId="77777777" w:rsidR="00B6122F" w:rsidRPr="006E1EC9" w:rsidRDefault="00B6122F" w:rsidP="001B0E35">
            <w:pPr>
              <w:pStyle w:val="Paragrafoelenco"/>
              <w:numPr>
                <w:ilvl w:val="0"/>
                <w:numId w:val="42"/>
              </w:numPr>
              <w:ind w:left="459" w:hanging="45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Conoscere l’alfabeto latino</w:t>
            </w:r>
          </w:p>
          <w:p w14:paraId="3653107C" w14:textId="77777777" w:rsidR="00B6122F" w:rsidRPr="006E1EC9" w:rsidRDefault="00B6122F" w:rsidP="001B0E35">
            <w:pPr>
              <w:pStyle w:val="Paragrafoelenco"/>
              <w:numPr>
                <w:ilvl w:val="0"/>
                <w:numId w:val="42"/>
              </w:numPr>
              <w:ind w:left="459" w:hanging="459"/>
              <w:jc w:val="both"/>
              <w:rPr>
                <w:rFonts w:ascii="Times New Roman" w:eastAsia="Times New Roman" w:hAnsi="Times New Roman" w:cs="Times New Roman"/>
                <w:sz w:val="20"/>
                <w:szCs w:val="20"/>
              </w:rPr>
            </w:pPr>
            <w:r w:rsidRPr="006E1EC9">
              <w:rPr>
                <w:rFonts w:ascii="Times New Roman" w:eastAsia="Times New Roman" w:hAnsi="Times New Roman" w:cs="Times New Roman"/>
                <w:sz w:val="20"/>
                <w:szCs w:val="20"/>
              </w:rPr>
              <w:t>Conoscere il valore fonetico dei segni alfabetici</w:t>
            </w:r>
          </w:p>
          <w:p w14:paraId="2BAC3705" w14:textId="77777777" w:rsidR="00B6122F" w:rsidRPr="006E1EC9" w:rsidRDefault="00B6122F" w:rsidP="001B0E35">
            <w:pPr>
              <w:pStyle w:val="Paragrafoelenco"/>
              <w:numPr>
                <w:ilvl w:val="0"/>
                <w:numId w:val="42"/>
              </w:numPr>
              <w:ind w:left="459" w:hanging="459"/>
              <w:jc w:val="both"/>
              <w:rPr>
                <w:rFonts w:ascii="Times New Roman" w:eastAsia="Times New Roman" w:hAnsi="Times New Roman" w:cs="Times New Roman"/>
                <w:sz w:val="20"/>
                <w:szCs w:val="20"/>
              </w:rPr>
            </w:pPr>
            <w:r w:rsidRPr="006E1EC9">
              <w:rPr>
                <w:rFonts w:ascii="Times New Roman" w:eastAsia="Times New Roman" w:hAnsi="Times New Roman" w:cs="Times New Roman"/>
                <w:sz w:val="20"/>
                <w:szCs w:val="20"/>
              </w:rPr>
              <w:t>Conoscere i principali fenomeni fonetici</w:t>
            </w:r>
          </w:p>
          <w:p w14:paraId="08C789B8" w14:textId="77777777" w:rsidR="00B6122F" w:rsidRPr="00966E10" w:rsidRDefault="00B6122F" w:rsidP="00683A4A">
            <w:pPr>
              <w:ind w:left="459" w:hanging="459"/>
              <w:jc w:val="both"/>
              <w:rPr>
                <w:rFonts w:ascii="Times New Roman" w:eastAsia="Times New Roman" w:hAnsi="Times New Roman" w:cs="Times New Roman"/>
                <w:sz w:val="20"/>
                <w:szCs w:val="20"/>
              </w:rPr>
            </w:pPr>
          </w:p>
          <w:p w14:paraId="6077E8BE" w14:textId="77777777" w:rsidR="00B6122F" w:rsidRPr="00E4261B" w:rsidRDefault="00B6122F" w:rsidP="00577A9D">
            <w:pPr>
              <w:jc w:val="both"/>
              <w:rPr>
                <w:rFonts w:ascii="Times New Roman" w:eastAsia="Times New Roman" w:hAnsi="Times New Roman" w:cs="Times New Roman"/>
                <w:sz w:val="16"/>
                <w:szCs w:val="16"/>
              </w:rPr>
            </w:pPr>
          </w:p>
          <w:p w14:paraId="7328A546" w14:textId="77777777" w:rsidR="00B6122F" w:rsidRPr="00AB19F0" w:rsidRDefault="00B6122F" w:rsidP="001B0E35">
            <w:pPr>
              <w:pStyle w:val="Paragrafoelenco"/>
              <w:numPr>
                <w:ilvl w:val="0"/>
                <w:numId w:val="42"/>
              </w:numPr>
              <w:ind w:left="147" w:hanging="142"/>
              <w:jc w:val="both"/>
              <w:rPr>
                <w:rFonts w:ascii="Times New Roman" w:eastAsia="Times New Roman" w:hAnsi="Times New Roman" w:cs="Times New Roman"/>
                <w:sz w:val="20"/>
                <w:szCs w:val="20"/>
              </w:rPr>
            </w:pPr>
            <w:r w:rsidRPr="00AB19F0">
              <w:rPr>
                <w:rFonts w:ascii="Times New Roman" w:eastAsia="Times New Roman" w:hAnsi="Times New Roman" w:cs="Times New Roman"/>
                <w:sz w:val="20"/>
                <w:szCs w:val="20"/>
              </w:rPr>
              <w:t>Conoscere le parti costitutive di una parola</w:t>
            </w:r>
          </w:p>
          <w:p w14:paraId="79596FFA" w14:textId="77777777" w:rsidR="00B6122F" w:rsidRPr="00AB19F0" w:rsidRDefault="00B6122F" w:rsidP="001B0E35">
            <w:pPr>
              <w:pStyle w:val="Paragrafoelenco"/>
              <w:numPr>
                <w:ilvl w:val="0"/>
                <w:numId w:val="42"/>
              </w:numPr>
              <w:ind w:left="147" w:hanging="142"/>
              <w:jc w:val="both"/>
              <w:rPr>
                <w:rFonts w:ascii="Times New Roman" w:eastAsia="Times New Roman" w:hAnsi="Times New Roman" w:cs="Times New Roman"/>
                <w:sz w:val="20"/>
                <w:szCs w:val="20"/>
              </w:rPr>
            </w:pPr>
            <w:r w:rsidRPr="00AB19F0">
              <w:rPr>
                <w:rFonts w:ascii="Times New Roman" w:eastAsia="Times New Roman" w:hAnsi="Times New Roman" w:cs="Times New Roman"/>
                <w:sz w:val="20"/>
                <w:szCs w:val="20"/>
              </w:rPr>
              <w:t>Conoscere le desinenze delle declinazioni</w:t>
            </w:r>
          </w:p>
          <w:p w14:paraId="7729CC44" w14:textId="77777777" w:rsidR="00B6122F" w:rsidRPr="00AB19F0" w:rsidRDefault="00B6122F" w:rsidP="001B0E35">
            <w:pPr>
              <w:pStyle w:val="Paragrafoelenco"/>
              <w:numPr>
                <w:ilvl w:val="0"/>
                <w:numId w:val="42"/>
              </w:numPr>
              <w:ind w:left="147" w:hanging="142"/>
              <w:jc w:val="both"/>
              <w:rPr>
                <w:rFonts w:ascii="Times New Roman" w:eastAsia="Times New Roman" w:hAnsi="Times New Roman" w:cs="Times New Roman"/>
                <w:sz w:val="20"/>
                <w:szCs w:val="20"/>
              </w:rPr>
            </w:pPr>
            <w:r w:rsidRPr="00AB19F0">
              <w:rPr>
                <w:rFonts w:ascii="Times New Roman" w:eastAsia="Times New Roman" w:hAnsi="Times New Roman" w:cs="Times New Roman"/>
                <w:sz w:val="20"/>
                <w:szCs w:val="20"/>
              </w:rPr>
              <w:t>Conoscere il sistema verbale</w:t>
            </w:r>
          </w:p>
          <w:p w14:paraId="198E560D" w14:textId="77777777" w:rsidR="00B6122F" w:rsidRPr="00AB19F0" w:rsidRDefault="00B6122F" w:rsidP="001B0E35">
            <w:pPr>
              <w:pStyle w:val="Paragrafoelenco"/>
              <w:numPr>
                <w:ilvl w:val="0"/>
                <w:numId w:val="42"/>
              </w:numPr>
              <w:ind w:left="147" w:hanging="142"/>
              <w:jc w:val="both"/>
              <w:rPr>
                <w:rFonts w:ascii="Times New Roman" w:eastAsia="Times New Roman" w:hAnsi="Times New Roman" w:cs="Times New Roman"/>
                <w:sz w:val="20"/>
                <w:szCs w:val="20"/>
              </w:rPr>
            </w:pPr>
            <w:r w:rsidRPr="00AB19F0">
              <w:rPr>
                <w:rFonts w:ascii="Times New Roman" w:eastAsia="Times New Roman" w:hAnsi="Times New Roman" w:cs="Times New Roman"/>
                <w:sz w:val="20"/>
                <w:szCs w:val="20"/>
              </w:rPr>
              <w:t>Conoscere le uscite delle classi</w:t>
            </w:r>
          </w:p>
          <w:p w14:paraId="0487E241" w14:textId="77777777" w:rsidR="00B6122F" w:rsidRPr="00AB19F0" w:rsidRDefault="00B6122F" w:rsidP="001B0E35">
            <w:pPr>
              <w:pStyle w:val="Paragrafoelenco"/>
              <w:numPr>
                <w:ilvl w:val="0"/>
                <w:numId w:val="42"/>
              </w:numPr>
              <w:ind w:left="147" w:hanging="142"/>
              <w:jc w:val="both"/>
              <w:rPr>
                <w:rFonts w:ascii="Times New Roman" w:eastAsia="Times New Roman" w:hAnsi="Times New Roman" w:cs="Times New Roman"/>
                <w:sz w:val="20"/>
                <w:szCs w:val="20"/>
              </w:rPr>
            </w:pPr>
            <w:r w:rsidRPr="00AB19F0">
              <w:rPr>
                <w:rFonts w:ascii="Times New Roman" w:eastAsia="Times New Roman" w:hAnsi="Times New Roman" w:cs="Times New Roman"/>
                <w:sz w:val="20"/>
                <w:szCs w:val="20"/>
              </w:rPr>
              <w:t>aggettivali e la comparazione</w:t>
            </w:r>
          </w:p>
          <w:p w14:paraId="6BFF8D8F" w14:textId="77777777" w:rsidR="00B6122F" w:rsidRPr="00AB19F0" w:rsidRDefault="00B6122F" w:rsidP="001B0E35">
            <w:pPr>
              <w:pStyle w:val="Paragrafoelenco"/>
              <w:numPr>
                <w:ilvl w:val="0"/>
                <w:numId w:val="42"/>
              </w:numPr>
              <w:ind w:left="147" w:hanging="142"/>
              <w:jc w:val="both"/>
              <w:rPr>
                <w:rFonts w:ascii="Times New Roman" w:eastAsia="Times New Roman" w:hAnsi="Times New Roman" w:cs="Times New Roman"/>
                <w:sz w:val="20"/>
                <w:szCs w:val="20"/>
              </w:rPr>
            </w:pPr>
            <w:r w:rsidRPr="00AB19F0">
              <w:rPr>
                <w:rFonts w:ascii="Times New Roman" w:eastAsia="Times New Roman" w:hAnsi="Times New Roman" w:cs="Times New Roman"/>
                <w:sz w:val="20"/>
                <w:szCs w:val="20"/>
              </w:rPr>
              <w:t>Conoscere le regole di formazione e i gradi di comparazione dell’avverbio</w:t>
            </w:r>
          </w:p>
          <w:p w14:paraId="45E69EC2" w14:textId="77777777" w:rsidR="00B6122F" w:rsidRPr="00AB19F0" w:rsidRDefault="00B6122F" w:rsidP="001B0E35">
            <w:pPr>
              <w:pStyle w:val="Paragrafoelenco"/>
              <w:numPr>
                <w:ilvl w:val="0"/>
                <w:numId w:val="42"/>
              </w:numPr>
              <w:ind w:left="147" w:hanging="142"/>
              <w:jc w:val="both"/>
              <w:rPr>
                <w:rFonts w:ascii="Times New Roman" w:eastAsia="Times New Roman" w:hAnsi="Times New Roman" w:cs="Times New Roman"/>
                <w:sz w:val="20"/>
                <w:szCs w:val="20"/>
              </w:rPr>
            </w:pPr>
            <w:r w:rsidRPr="00AB19F0">
              <w:rPr>
                <w:rFonts w:ascii="Times New Roman" w:eastAsia="Times New Roman" w:hAnsi="Times New Roman" w:cs="Times New Roman"/>
                <w:sz w:val="20"/>
                <w:szCs w:val="20"/>
              </w:rPr>
              <w:t>Conoscere i principali pronomi</w:t>
            </w:r>
          </w:p>
          <w:p w14:paraId="3BA3219D" w14:textId="177F0999" w:rsidR="00B6122F" w:rsidRPr="0080230A" w:rsidRDefault="00B6122F" w:rsidP="0080230A">
            <w:pPr>
              <w:pStyle w:val="Paragrafoelenco"/>
              <w:numPr>
                <w:ilvl w:val="0"/>
                <w:numId w:val="42"/>
              </w:numPr>
              <w:ind w:left="147" w:hanging="142"/>
              <w:jc w:val="both"/>
              <w:rPr>
                <w:rFonts w:ascii="Times New Roman" w:eastAsia="Times New Roman" w:hAnsi="Times New Roman" w:cs="Times New Roman"/>
                <w:sz w:val="20"/>
                <w:szCs w:val="20"/>
              </w:rPr>
            </w:pPr>
            <w:r w:rsidRPr="00AB19F0">
              <w:rPr>
                <w:rFonts w:ascii="Times New Roman" w:eastAsia="Times New Roman" w:hAnsi="Times New Roman" w:cs="Times New Roman"/>
                <w:sz w:val="20"/>
                <w:szCs w:val="20"/>
              </w:rPr>
              <w:t>Conoscere la sintassi della frase</w:t>
            </w:r>
            <w:r w:rsidR="0080230A">
              <w:rPr>
                <w:rFonts w:ascii="Times New Roman" w:eastAsia="Times New Roman" w:hAnsi="Times New Roman" w:cs="Times New Roman"/>
                <w:sz w:val="20"/>
                <w:szCs w:val="20"/>
              </w:rPr>
              <w:t xml:space="preserve"> </w:t>
            </w:r>
            <w:r w:rsidRPr="0080230A">
              <w:rPr>
                <w:rFonts w:ascii="Times New Roman" w:eastAsia="Times New Roman" w:hAnsi="Times New Roman" w:cs="Times New Roman"/>
                <w:sz w:val="20"/>
                <w:szCs w:val="20"/>
              </w:rPr>
              <w:t>semplice</w:t>
            </w:r>
          </w:p>
          <w:p w14:paraId="7C4D4A8A" w14:textId="77777777" w:rsidR="00B6122F" w:rsidRPr="00AB19F0" w:rsidRDefault="00B6122F" w:rsidP="001B0E35">
            <w:pPr>
              <w:pStyle w:val="Paragrafoelenco"/>
              <w:numPr>
                <w:ilvl w:val="0"/>
                <w:numId w:val="42"/>
              </w:numPr>
              <w:ind w:left="147" w:hanging="142"/>
              <w:jc w:val="both"/>
              <w:rPr>
                <w:rFonts w:ascii="Times New Roman" w:eastAsia="Times New Roman" w:hAnsi="Times New Roman" w:cs="Times New Roman"/>
                <w:sz w:val="20"/>
                <w:szCs w:val="20"/>
              </w:rPr>
            </w:pPr>
            <w:r w:rsidRPr="00AB19F0">
              <w:rPr>
                <w:rFonts w:ascii="Times New Roman" w:eastAsia="Times New Roman" w:hAnsi="Times New Roman" w:cs="Times New Roman"/>
                <w:sz w:val="20"/>
                <w:szCs w:val="20"/>
              </w:rPr>
              <w:t>Conoscere i complementi</w:t>
            </w:r>
          </w:p>
          <w:p w14:paraId="3C318D6A" w14:textId="77777777" w:rsidR="00B6122F" w:rsidRPr="00AB19F0" w:rsidRDefault="00B6122F" w:rsidP="001B0E35">
            <w:pPr>
              <w:pStyle w:val="Paragrafoelenco"/>
              <w:numPr>
                <w:ilvl w:val="0"/>
                <w:numId w:val="42"/>
              </w:numPr>
              <w:ind w:left="147" w:hanging="142"/>
              <w:jc w:val="both"/>
              <w:rPr>
                <w:rFonts w:ascii="Times New Roman" w:eastAsia="Times New Roman" w:hAnsi="Times New Roman" w:cs="Times New Roman"/>
                <w:sz w:val="20"/>
                <w:szCs w:val="20"/>
              </w:rPr>
            </w:pPr>
            <w:r w:rsidRPr="00AB19F0">
              <w:rPr>
                <w:rFonts w:ascii="Times New Roman" w:eastAsia="Times New Roman" w:hAnsi="Times New Roman" w:cs="Times New Roman"/>
                <w:sz w:val="20"/>
                <w:szCs w:val="20"/>
              </w:rPr>
              <w:t>Conoscere le proposizioni soggettive e oggettive</w:t>
            </w:r>
          </w:p>
          <w:p w14:paraId="540AE9F5" w14:textId="77777777" w:rsidR="00B6122F" w:rsidRPr="00AB19F0" w:rsidRDefault="00B6122F" w:rsidP="001B0E35">
            <w:pPr>
              <w:pStyle w:val="Paragrafoelenco"/>
              <w:numPr>
                <w:ilvl w:val="0"/>
                <w:numId w:val="42"/>
              </w:numPr>
              <w:ind w:left="147" w:hanging="142"/>
              <w:jc w:val="both"/>
              <w:rPr>
                <w:rFonts w:ascii="Times New Roman" w:eastAsia="Times New Roman" w:hAnsi="Times New Roman" w:cs="Times New Roman"/>
                <w:sz w:val="20"/>
                <w:szCs w:val="20"/>
              </w:rPr>
            </w:pPr>
            <w:r w:rsidRPr="00AB19F0">
              <w:rPr>
                <w:rFonts w:ascii="Times New Roman" w:eastAsia="Times New Roman" w:hAnsi="Times New Roman" w:cs="Times New Roman"/>
                <w:sz w:val="20"/>
                <w:szCs w:val="20"/>
              </w:rPr>
              <w:t>Conoscere le proposizioni finali</w:t>
            </w:r>
          </w:p>
          <w:p w14:paraId="41BE3CA9" w14:textId="77777777" w:rsidR="00B6122F" w:rsidRPr="00AB19F0" w:rsidRDefault="00B6122F" w:rsidP="001B0E35">
            <w:pPr>
              <w:pStyle w:val="Paragrafoelenco"/>
              <w:numPr>
                <w:ilvl w:val="0"/>
                <w:numId w:val="42"/>
              </w:numPr>
              <w:ind w:left="147" w:hanging="142"/>
              <w:jc w:val="both"/>
              <w:rPr>
                <w:rFonts w:ascii="Times New Roman" w:eastAsia="Times New Roman" w:hAnsi="Times New Roman" w:cs="Times New Roman"/>
                <w:sz w:val="20"/>
                <w:szCs w:val="20"/>
              </w:rPr>
            </w:pPr>
            <w:r w:rsidRPr="00AB19F0">
              <w:rPr>
                <w:rFonts w:ascii="Times New Roman" w:eastAsia="Times New Roman" w:hAnsi="Times New Roman" w:cs="Times New Roman"/>
                <w:sz w:val="20"/>
                <w:szCs w:val="20"/>
              </w:rPr>
              <w:t>Conoscere le proposizioni causali</w:t>
            </w:r>
          </w:p>
          <w:p w14:paraId="3A2A055F" w14:textId="77777777" w:rsidR="00B6122F" w:rsidRPr="00AB19F0" w:rsidRDefault="00B6122F" w:rsidP="001B0E35">
            <w:pPr>
              <w:pStyle w:val="Paragrafoelenco"/>
              <w:numPr>
                <w:ilvl w:val="0"/>
                <w:numId w:val="42"/>
              </w:numPr>
              <w:ind w:left="147" w:hanging="142"/>
              <w:jc w:val="both"/>
              <w:rPr>
                <w:rFonts w:ascii="Times New Roman" w:eastAsia="Times New Roman" w:hAnsi="Times New Roman" w:cs="Times New Roman"/>
                <w:sz w:val="20"/>
                <w:szCs w:val="20"/>
              </w:rPr>
            </w:pPr>
            <w:r w:rsidRPr="00AB19F0">
              <w:rPr>
                <w:rFonts w:ascii="Times New Roman" w:eastAsia="Times New Roman" w:hAnsi="Times New Roman" w:cs="Times New Roman"/>
                <w:sz w:val="20"/>
                <w:szCs w:val="20"/>
              </w:rPr>
              <w:t>Conoscere le proposizioni temporali</w:t>
            </w:r>
          </w:p>
          <w:p w14:paraId="791CEF84" w14:textId="77777777" w:rsidR="00B6122F" w:rsidRPr="00AB19F0" w:rsidRDefault="00B6122F" w:rsidP="001B0E35">
            <w:pPr>
              <w:pStyle w:val="Paragrafoelenco"/>
              <w:numPr>
                <w:ilvl w:val="0"/>
                <w:numId w:val="42"/>
              </w:numPr>
              <w:ind w:left="147" w:hanging="142"/>
              <w:jc w:val="both"/>
              <w:rPr>
                <w:rFonts w:ascii="Times New Roman" w:eastAsia="Times New Roman" w:hAnsi="Times New Roman" w:cs="Times New Roman"/>
                <w:sz w:val="20"/>
                <w:szCs w:val="20"/>
              </w:rPr>
            </w:pPr>
            <w:r w:rsidRPr="00AB19F0">
              <w:rPr>
                <w:rFonts w:ascii="Times New Roman" w:eastAsia="Times New Roman" w:hAnsi="Times New Roman" w:cs="Times New Roman"/>
                <w:sz w:val="20"/>
                <w:szCs w:val="20"/>
              </w:rPr>
              <w:t>Conoscere proposizioni consecutive</w:t>
            </w:r>
          </w:p>
          <w:p w14:paraId="661D8B45" w14:textId="77777777" w:rsidR="00B6122F" w:rsidRPr="00AB19F0" w:rsidRDefault="00B6122F" w:rsidP="001B0E35">
            <w:pPr>
              <w:pStyle w:val="Paragrafoelenco"/>
              <w:numPr>
                <w:ilvl w:val="0"/>
                <w:numId w:val="42"/>
              </w:numPr>
              <w:ind w:left="147" w:hanging="142"/>
              <w:jc w:val="both"/>
              <w:rPr>
                <w:rFonts w:ascii="Times New Roman" w:eastAsia="Times New Roman" w:hAnsi="Times New Roman" w:cs="Times New Roman"/>
                <w:sz w:val="20"/>
                <w:szCs w:val="20"/>
              </w:rPr>
            </w:pPr>
            <w:r w:rsidRPr="00AB19F0">
              <w:rPr>
                <w:rFonts w:ascii="Times New Roman" w:eastAsia="Times New Roman" w:hAnsi="Times New Roman" w:cs="Times New Roman"/>
                <w:sz w:val="20"/>
                <w:szCs w:val="20"/>
              </w:rPr>
              <w:t>Conoscere le proposizioni relative</w:t>
            </w:r>
          </w:p>
          <w:p w14:paraId="1674BAB3" w14:textId="77777777" w:rsidR="00B6122F" w:rsidRPr="00AB19F0" w:rsidRDefault="00B6122F" w:rsidP="001B0E35">
            <w:pPr>
              <w:pStyle w:val="Paragrafoelenco"/>
              <w:numPr>
                <w:ilvl w:val="0"/>
                <w:numId w:val="42"/>
              </w:numPr>
              <w:ind w:left="147" w:hanging="142"/>
              <w:jc w:val="both"/>
              <w:rPr>
                <w:rFonts w:ascii="Times New Roman" w:eastAsia="Times New Roman" w:hAnsi="Times New Roman" w:cs="Times New Roman"/>
                <w:sz w:val="20"/>
                <w:szCs w:val="20"/>
              </w:rPr>
            </w:pPr>
            <w:r w:rsidRPr="00AB19F0">
              <w:rPr>
                <w:rFonts w:ascii="Times New Roman" w:eastAsia="Times New Roman" w:hAnsi="Times New Roman" w:cs="Times New Roman"/>
                <w:sz w:val="20"/>
                <w:szCs w:val="20"/>
              </w:rPr>
              <w:t>Conoscere la proposizione narrativa</w:t>
            </w:r>
          </w:p>
          <w:p w14:paraId="172B1655" w14:textId="77777777" w:rsidR="00B6122F" w:rsidRPr="00AB19F0" w:rsidRDefault="00B6122F" w:rsidP="001B0E35">
            <w:pPr>
              <w:pStyle w:val="Paragrafoelenco"/>
              <w:numPr>
                <w:ilvl w:val="0"/>
                <w:numId w:val="42"/>
              </w:numPr>
              <w:ind w:left="147" w:hanging="142"/>
              <w:jc w:val="both"/>
              <w:rPr>
                <w:rFonts w:ascii="Times New Roman" w:eastAsia="Times New Roman" w:hAnsi="Times New Roman" w:cs="Times New Roman"/>
                <w:sz w:val="20"/>
                <w:szCs w:val="20"/>
              </w:rPr>
            </w:pPr>
            <w:r w:rsidRPr="00AB19F0">
              <w:rPr>
                <w:rFonts w:ascii="Times New Roman" w:eastAsia="Times New Roman" w:hAnsi="Times New Roman" w:cs="Times New Roman"/>
                <w:sz w:val="20"/>
                <w:szCs w:val="20"/>
              </w:rPr>
              <w:t>Conoscere la proposizione interrogativa diretta</w:t>
            </w:r>
          </w:p>
          <w:p w14:paraId="27070855" w14:textId="58814139" w:rsidR="00B6122F" w:rsidRPr="00AB19F0" w:rsidRDefault="00B6122F" w:rsidP="001B0E35">
            <w:pPr>
              <w:pStyle w:val="Paragrafoelenco"/>
              <w:numPr>
                <w:ilvl w:val="0"/>
                <w:numId w:val="42"/>
              </w:numPr>
              <w:ind w:left="147" w:hanging="142"/>
              <w:jc w:val="both"/>
              <w:rPr>
                <w:rFonts w:ascii="Times New Roman" w:eastAsia="Times New Roman" w:hAnsi="Times New Roman" w:cs="Times New Roman"/>
                <w:sz w:val="20"/>
                <w:szCs w:val="20"/>
              </w:rPr>
            </w:pPr>
            <w:r w:rsidRPr="00AB19F0">
              <w:rPr>
                <w:rFonts w:ascii="Times New Roman" w:eastAsia="Times New Roman" w:hAnsi="Times New Roman" w:cs="Times New Roman"/>
                <w:sz w:val="20"/>
                <w:szCs w:val="20"/>
              </w:rPr>
              <w:t>Conoscere le proposizioni</w:t>
            </w:r>
            <w:r w:rsidR="00AB19F0">
              <w:rPr>
                <w:rFonts w:ascii="Times New Roman" w:eastAsia="Times New Roman" w:hAnsi="Times New Roman" w:cs="Times New Roman"/>
                <w:sz w:val="20"/>
                <w:szCs w:val="20"/>
              </w:rPr>
              <w:t xml:space="preserve"> </w:t>
            </w:r>
            <w:r w:rsidRPr="00AB19F0">
              <w:rPr>
                <w:rFonts w:ascii="Times New Roman" w:eastAsia="Times New Roman" w:hAnsi="Times New Roman" w:cs="Times New Roman"/>
                <w:sz w:val="20"/>
                <w:szCs w:val="20"/>
              </w:rPr>
              <w:t>completive più frequenti</w:t>
            </w:r>
          </w:p>
          <w:p w14:paraId="53D7683D" w14:textId="77777777" w:rsidR="00B6122F" w:rsidRDefault="00B6122F" w:rsidP="00AB19F0">
            <w:pPr>
              <w:ind w:left="147" w:hanging="142"/>
              <w:jc w:val="both"/>
              <w:rPr>
                <w:rFonts w:ascii="Times New Roman" w:eastAsia="Times New Roman" w:hAnsi="Times New Roman" w:cs="Times New Roman"/>
                <w:sz w:val="16"/>
                <w:szCs w:val="16"/>
              </w:rPr>
            </w:pPr>
          </w:p>
          <w:p w14:paraId="7F9FF6EA" w14:textId="77777777" w:rsidR="0080230A" w:rsidRPr="00E4261B" w:rsidRDefault="0080230A" w:rsidP="00AB19F0">
            <w:pPr>
              <w:ind w:left="147" w:hanging="142"/>
              <w:jc w:val="both"/>
              <w:rPr>
                <w:rFonts w:ascii="Times New Roman" w:eastAsia="Times New Roman" w:hAnsi="Times New Roman" w:cs="Times New Roman"/>
                <w:sz w:val="16"/>
                <w:szCs w:val="16"/>
              </w:rPr>
            </w:pPr>
          </w:p>
          <w:p w14:paraId="2B58CC25" w14:textId="77777777" w:rsidR="00B6122F" w:rsidRPr="00577A9D" w:rsidRDefault="00B6122F" w:rsidP="001B0E35">
            <w:pPr>
              <w:pStyle w:val="Paragrafoelenco"/>
              <w:numPr>
                <w:ilvl w:val="0"/>
                <w:numId w:val="42"/>
              </w:numPr>
              <w:ind w:left="147" w:hanging="147"/>
              <w:jc w:val="both"/>
              <w:rPr>
                <w:rFonts w:ascii="Times New Roman" w:eastAsia="Times New Roman" w:hAnsi="Times New Roman" w:cs="Times New Roman"/>
                <w:sz w:val="20"/>
                <w:szCs w:val="20"/>
              </w:rPr>
            </w:pPr>
            <w:r w:rsidRPr="00577A9D">
              <w:rPr>
                <w:rFonts w:ascii="Times New Roman" w:eastAsia="Times New Roman" w:hAnsi="Times New Roman" w:cs="Times New Roman"/>
                <w:sz w:val="20"/>
                <w:szCs w:val="20"/>
              </w:rPr>
              <w:t>Conoscere il lessico di base</w:t>
            </w:r>
          </w:p>
          <w:p w14:paraId="089C785E" w14:textId="77777777" w:rsidR="00B6122F" w:rsidRPr="00577A9D" w:rsidRDefault="00B6122F" w:rsidP="001B0E35">
            <w:pPr>
              <w:pStyle w:val="Paragrafoelenco"/>
              <w:numPr>
                <w:ilvl w:val="0"/>
                <w:numId w:val="42"/>
              </w:numPr>
              <w:ind w:left="147" w:hanging="147"/>
              <w:jc w:val="both"/>
              <w:rPr>
                <w:rFonts w:ascii="Times New Roman" w:eastAsia="Times New Roman" w:hAnsi="Times New Roman" w:cs="Times New Roman"/>
                <w:sz w:val="20"/>
                <w:szCs w:val="20"/>
              </w:rPr>
            </w:pPr>
            <w:r w:rsidRPr="00577A9D">
              <w:rPr>
                <w:rFonts w:ascii="Times New Roman" w:eastAsia="Times New Roman" w:hAnsi="Times New Roman" w:cs="Times New Roman"/>
                <w:sz w:val="20"/>
                <w:szCs w:val="20"/>
              </w:rPr>
              <w:t>Conoscere gli elementi del lemma</w:t>
            </w:r>
          </w:p>
          <w:p w14:paraId="75C26837" w14:textId="77777777" w:rsidR="00B6122F" w:rsidRPr="00577A9D" w:rsidRDefault="00B6122F" w:rsidP="001B0E35">
            <w:pPr>
              <w:pStyle w:val="Paragrafoelenco"/>
              <w:numPr>
                <w:ilvl w:val="0"/>
                <w:numId w:val="42"/>
              </w:numPr>
              <w:ind w:left="147" w:hanging="147"/>
              <w:jc w:val="both"/>
              <w:rPr>
                <w:rFonts w:ascii="Times New Roman" w:eastAsia="Times New Roman" w:hAnsi="Times New Roman" w:cs="Times New Roman"/>
                <w:sz w:val="20"/>
                <w:szCs w:val="20"/>
              </w:rPr>
            </w:pPr>
            <w:r w:rsidRPr="00577A9D">
              <w:rPr>
                <w:rFonts w:ascii="Times New Roman" w:eastAsia="Times New Roman" w:hAnsi="Times New Roman" w:cs="Times New Roman"/>
                <w:sz w:val="20"/>
                <w:szCs w:val="20"/>
              </w:rPr>
              <w:t>Conoscere le principali famiglie semantiche</w:t>
            </w:r>
          </w:p>
        </w:tc>
      </w:tr>
    </w:tbl>
    <w:p w14:paraId="3BD63D3C" w14:textId="77777777" w:rsidR="00C329A9" w:rsidRDefault="00C329A9" w:rsidP="00B6122F">
      <w:pPr>
        <w:jc w:val="both"/>
        <w:rPr>
          <w:rFonts w:ascii="Times New Roman" w:eastAsia="Times New Roman" w:hAnsi="Times New Roman" w:cs="Times New Roman"/>
          <w:b/>
          <w:sz w:val="20"/>
          <w:szCs w:val="20"/>
        </w:rPr>
      </w:pPr>
    </w:p>
    <w:p w14:paraId="0681764E" w14:textId="54B60A3F" w:rsidR="00B6122F" w:rsidRDefault="00B6122F" w:rsidP="00B6122F">
      <w:pPr>
        <w:jc w:val="both"/>
        <w:rPr>
          <w:rFonts w:ascii="Times New Roman" w:eastAsia="Times New Roman" w:hAnsi="Times New Roman" w:cs="Times New Roman"/>
          <w:b/>
          <w:color w:val="0000FF"/>
          <w:sz w:val="20"/>
          <w:szCs w:val="20"/>
        </w:rPr>
      </w:pPr>
      <w:r w:rsidRPr="00F76135">
        <w:rPr>
          <w:rFonts w:ascii="Times New Roman" w:eastAsia="Times New Roman" w:hAnsi="Times New Roman" w:cs="Times New Roman"/>
          <w:b/>
          <w:color w:val="0000FF"/>
          <w:sz w:val="20"/>
          <w:szCs w:val="20"/>
        </w:rPr>
        <w:t>O</w:t>
      </w:r>
      <w:r w:rsidR="00F76135" w:rsidRPr="00F76135">
        <w:rPr>
          <w:rFonts w:ascii="Times New Roman" w:eastAsia="Times New Roman" w:hAnsi="Times New Roman" w:cs="Times New Roman"/>
          <w:b/>
          <w:color w:val="0000FF"/>
          <w:sz w:val="20"/>
          <w:szCs w:val="20"/>
        </w:rPr>
        <w:t>biettivi specifici della disciplina</w:t>
      </w:r>
      <w:r w:rsidRPr="00F76135">
        <w:rPr>
          <w:rFonts w:ascii="Times New Roman" w:eastAsia="Times New Roman" w:hAnsi="Times New Roman" w:cs="Times New Roman"/>
          <w:b/>
          <w:color w:val="0000FF"/>
          <w:sz w:val="20"/>
          <w:szCs w:val="20"/>
        </w:rPr>
        <w:t xml:space="preserve"> suddivisi in moduli</w:t>
      </w:r>
    </w:p>
    <w:p w14:paraId="66B3ED79" w14:textId="513E8B81" w:rsidR="00C329A9" w:rsidRPr="00577A9D" w:rsidRDefault="00C329A9" w:rsidP="00B6122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 BIENNIO    I ANN</w:t>
      </w:r>
      <w:r w:rsidR="00577A9D">
        <w:rPr>
          <w:rFonts w:ascii="Times New Roman" w:eastAsia="Times New Roman" w:hAnsi="Times New Roman" w:cs="Times New Roman"/>
          <w:b/>
          <w:sz w:val="20"/>
          <w:szCs w:val="20"/>
        </w:rPr>
        <w:t>O</w:t>
      </w:r>
    </w:p>
    <w:p w14:paraId="2FA44D34" w14:textId="77777777" w:rsidR="00B6122F" w:rsidRPr="00966E10" w:rsidRDefault="00B6122F" w:rsidP="00B6122F">
      <w:pPr>
        <w:jc w:val="center"/>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MODULO 1</w:t>
      </w: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736"/>
        <w:gridCol w:w="5061"/>
      </w:tblGrid>
      <w:tr w:rsidR="00B6122F" w:rsidRPr="00966E10" w14:paraId="4DB88D09" w14:textId="77777777" w:rsidTr="00577A9D">
        <w:tc>
          <w:tcPr>
            <w:tcW w:w="3544" w:type="dxa"/>
          </w:tcPr>
          <w:p w14:paraId="386DAF12" w14:textId="77777777" w:rsidR="00B6122F" w:rsidRDefault="00B6122F" w:rsidP="000436AF">
            <w:pPr>
              <w:jc w:val="both"/>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COMPETENZE</w:t>
            </w:r>
          </w:p>
          <w:p w14:paraId="0B8CA37D" w14:textId="6B15A527" w:rsidR="00577A9D" w:rsidRPr="00577A9D" w:rsidRDefault="00577A9D" w:rsidP="000436AF">
            <w:pPr>
              <w:jc w:val="both"/>
              <w:rPr>
                <w:rFonts w:ascii="Times New Roman" w:eastAsia="Times New Roman" w:hAnsi="Times New Roman" w:cs="Times New Roman"/>
                <w:b/>
                <w:sz w:val="16"/>
                <w:szCs w:val="16"/>
              </w:rPr>
            </w:pPr>
          </w:p>
        </w:tc>
        <w:tc>
          <w:tcPr>
            <w:tcW w:w="2736" w:type="dxa"/>
          </w:tcPr>
          <w:p w14:paraId="2D689999" w14:textId="77777777" w:rsidR="00B6122F" w:rsidRPr="00966E10" w:rsidRDefault="00B6122F" w:rsidP="000436AF">
            <w:pPr>
              <w:jc w:val="both"/>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ABILITA’</w:t>
            </w:r>
          </w:p>
        </w:tc>
        <w:tc>
          <w:tcPr>
            <w:tcW w:w="5061" w:type="dxa"/>
          </w:tcPr>
          <w:p w14:paraId="20D95C59" w14:textId="77777777" w:rsidR="00B6122F" w:rsidRPr="00966E10" w:rsidRDefault="00B6122F" w:rsidP="000436AF">
            <w:pPr>
              <w:jc w:val="both"/>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CONTENUTI</w:t>
            </w:r>
          </w:p>
        </w:tc>
      </w:tr>
      <w:tr w:rsidR="00B6122F" w:rsidRPr="00966E10" w14:paraId="4A7BE8F1" w14:textId="77777777" w:rsidTr="00577A9D">
        <w:tc>
          <w:tcPr>
            <w:tcW w:w="3544" w:type="dxa"/>
            <w:tcBorders>
              <w:top w:val="single" w:sz="4" w:space="0" w:color="auto"/>
              <w:left w:val="single" w:sz="4" w:space="0" w:color="auto"/>
              <w:bottom w:val="single" w:sz="4" w:space="0" w:color="auto"/>
              <w:right w:val="single" w:sz="4" w:space="0" w:color="auto"/>
            </w:tcBorders>
          </w:tcPr>
          <w:p w14:paraId="04581983"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Leggere e scrivere qualsiasi testo in lingua latina</w:t>
            </w:r>
          </w:p>
          <w:p w14:paraId="42D75F80" w14:textId="2A3AF48A"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Svolgere e</w:t>
            </w:r>
            <w:r w:rsidR="00F76135">
              <w:rPr>
                <w:rFonts w:ascii="Times New Roman" w:eastAsia="Times New Roman" w:hAnsi="Times New Roman" w:cs="Times New Roman"/>
                <w:sz w:val="20"/>
                <w:szCs w:val="20"/>
              </w:rPr>
              <w:t xml:space="preserve">sercizi di flessione, analisi, </w:t>
            </w:r>
            <w:r w:rsidRPr="00966E10">
              <w:rPr>
                <w:rFonts w:ascii="Times New Roman" w:eastAsia="Times New Roman" w:hAnsi="Times New Roman" w:cs="Times New Roman"/>
                <w:sz w:val="20"/>
                <w:szCs w:val="20"/>
              </w:rPr>
              <w:t>completamento e riconoscimento</w:t>
            </w:r>
          </w:p>
          <w:p w14:paraId="5B779215" w14:textId="77777777" w:rsidR="00B6122F" w:rsidRPr="00966E10" w:rsidRDefault="00B6122F" w:rsidP="000436AF">
            <w:pPr>
              <w:jc w:val="both"/>
              <w:rPr>
                <w:rFonts w:ascii="Times New Roman" w:eastAsia="Times New Roman" w:hAnsi="Times New Roman" w:cs="Times New Roman"/>
                <w:b/>
                <w:sz w:val="20"/>
                <w:szCs w:val="20"/>
              </w:rPr>
            </w:pPr>
            <w:r w:rsidRPr="00966E10">
              <w:rPr>
                <w:rFonts w:ascii="Times New Roman" w:eastAsia="Times New Roman" w:hAnsi="Times New Roman" w:cs="Times New Roman"/>
                <w:sz w:val="20"/>
                <w:szCs w:val="20"/>
              </w:rPr>
              <w:t>Svolgere esercizi di lessico ed etimologia</w:t>
            </w:r>
          </w:p>
        </w:tc>
        <w:tc>
          <w:tcPr>
            <w:tcW w:w="2736" w:type="dxa"/>
            <w:tcBorders>
              <w:top w:val="single" w:sz="4" w:space="0" w:color="auto"/>
              <w:left w:val="single" w:sz="4" w:space="0" w:color="auto"/>
              <w:bottom w:val="single" w:sz="4" w:space="0" w:color="auto"/>
              <w:right w:val="single" w:sz="4" w:space="0" w:color="auto"/>
            </w:tcBorders>
          </w:tcPr>
          <w:p w14:paraId="152C0EA4"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Riconoscere gli elementi morfologici appresi</w:t>
            </w:r>
          </w:p>
          <w:p w14:paraId="563A6957"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Ampliare le conoscenze relative al lessico e alla civiltà latina</w:t>
            </w:r>
          </w:p>
          <w:p w14:paraId="19E81E8D" w14:textId="77777777" w:rsidR="00B6122F" w:rsidRPr="00966E10" w:rsidRDefault="00B6122F" w:rsidP="000436AF">
            <w:pPr>
              <w:jc w:val="both"/>
              <w:rPr>
                <w:rFonts w:ascii="Times New Roman" w:eastAsia="Times New Roman" w:hAnsi="Times New Roman" w:cs="Times New Roman"/>
                <w:sz w:val="20"/>
                <w:szCs w:val="20"/>
              </w:rPr>
            </w:pPr>
          </w:p>
        </w:tc>
        <w:tc>
          <w:tcPr>
            <w:tcW w:w="5061" w:type="dxa"/>
            <w:tcBorders>
              <w:top w:val="single" w:sz="4" w:space="0" w:color="auto"/>
              <w:left w:val="single" w:sz="4" w:space="0" w:color="auto"/>
              <w:bottom w:val="single" w:sz="4" w:space="0" w:color="auto"/>
              <w:right w:val="single" w:sz="4" w:space="0" w:color="auto"/>
            </w:tcBorders>
          </w:tcPr>
          <w:p w14:paraId="78E8C8EE"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Test d’ingresso: morfologia nominale e verbale, sintassi e lessico italiani</w:t>
            </w:r>
          </w:p>
          <w:p w14:paraId="15715E21"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Elementi di fonetica: l’alfabeto, lettere, suoni, pronuncia, quantità, accento.</w:t>
            </w:r>
          </w:p>
          <w:p w14:paraId="3934E1A5"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 xml:space="preserve">Elementi di morfologia nominale: flessione nominale e prima declinazione </w:t>
            </w:r>
          </w:p>
          <w:p w14:paraId="3CC13F9F" w14:textId="58A20545" w:rsidR="00B6122F" w:rsidRPr="00966E10" w:rsidRDefault="00B6122F" w:rsidP="000436AF">
            <w:pPr>
              <w:jc w:val="both"/>
              <w:rPr>
                <w:rFonts w:ascii="Times New Roman" w:eastAsia="Times New Roman" w:hAnsi="Times New Roman" w:cs="Times New Roman"/>
                <w:i/>
                <w:sz w:val="20"/>
                <w:szCs w:val="20"/>
              </w:rPr>
            </w:pPr>
            <w:r w:rsidRPr="00966E10">
              <w:rPr>
                <w:rFonts w:ascii="Times New Roman" w:eastAsia="Times New Roman" w:hAnsi="Times New Roman" w:cs="Times New Roman"/>
                <w:sz w:val="20"/>
                <w:szCs w:val="20"/>
              </w:rPr>
              <w:t>Elementi di morfolog</w:t>
            </w:r>
            <w:r w:rsidR="00577A9D">
              <w:rPr>
                <w:rFonts w:ascii="Times New Roman" w:eastAsia="Times New Roman" w:hAnsi="Times New Roman" w:cs="Times New Roman"/>
                <w:sz w:val="20"/>
                <w:szCs w:val="20"/>
              </w:rPr>
              <w:t>ia verbale: indicativo presente</w:t>
            </w:r>
            <w:r w:rsidRPr="00966E10">
              <w:rPr>
                <w:rFonts w:ascii="Times New Roman" w:eastAsia="Times New Roman" w:hAnsi="Times New Roman" w:cs="Times New Roman"/>
                <w:sz w:val="20"/>
                <w:szCs w:val="20"/>
              </w:rPr>
              <w:t xml:space="preserve">, imperfetto e infinito di </w:t>
            </w:r>
            <w:r w:rsidRPr="00966E10">
              <w:rPr>
                <w:rFonts w:ascii="Times New Roman" w:eastAsia="Times New Roman" w:hAnsi="Times New Roman" w:cs="Times New Roman"/>
                <w:i/>
                <w:sz w:val="20"/>
                <w:szCs w:val="20"/>
              </w:rPr>
              <w:t>sum</w:t>
            </w:r>
          </w:p>
          <w:p w14:paraId="5CB297F1" w14:textId="677ABF9C" w:rsidR="00C329A9" w:rsidRPr="00966E10" w:rsidRDefault="00C329A9" w:rsidP="000436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Elementi di sintassi: complemento</w:t>
            </w:r>
            <w:r w:rsidR="00B6122F" w:rsidRPr="00966E10">
              <w:rPr>
                <w:rFonts w:ascii="Times New Roman" w:eastAsia="Times New Roman" w:hAnsi="Times New Roman" w:cs="Times New Roman"/>
                <w:sz w:val="20"/>
                <w:szCs w:val="20"/>
              </w:rPr>
              <w:t xml:space="preserve"> di luogo</w:t>
            </w:r>
          </w:p>
        </w:tc>
      </w:tr>
    </w:tbl>
    <w:p w14:paraId="0EA45114" w14:textId="77777777" w:rsidR="00B6122F" w:rsidRPr="00577A9D" w:rsidRDefault="00B6122F" w:rsidP="00B6122F">
      <w:pPr>
        <w:jc w:val="both"/>
        <w:rPr>
          <w:rFonts w:ascii="Times New Roman" w:eastAsia="Times New Roman" w:hAnsi="Times New Roman" w:cs="Times New Roman"/>
          <w:b/>
          <w:sz w:val="16"/>
          <w:szCs w:val="16"/>
        </w:rPr>
      </w:pPr>
    </w:p>
    <w:p w14:paraId="50C7127A" w14:textId="77777777" w:rsidR="00B6122F" w:rsidRPr="00966E10" w:rsidRDefault="00B6122F" w:rsidP="00B6122F">
      <w:pPr>
        <w:jc w:val="center"/>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MODULO 2</w:t>
      </w: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3302"/>
        <w:gridCol w:w="3644"/>
      </w:tblGrid>
      <w:tr w:rsidR="00B6122F" w:rsidRPr="00966E10" w14:paraId="5A3C1178" w14:textId="77777777" w:rsidTr="00577A9D">
        <w:trPr>
          <w:trHeight w:val="275"/>
        </w:trPr>
        <w:tc>
          <w:tcPr>
            <w:tcW w:w="4395" w:type="dxa"/>
          </w:tcPr>
          <w:p w14:paraId="62E22093" w14:textId="77777777" w:rsidR="00B6122F" w:rsidRDefault="00B6122F" w:rsidP="000436AF">
            <w:pPr>
              <w:jc w:val="both"/>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COMPETENZE</w:t>
            </w:r>
          </w:p>
          <w:p w14:paraId="44B3D66C" w14:textId="66EB0F84" w:rsidR="00577A9D" w:rsidRPr="00577A9D" w:rsidRDefault="00577A9D" w:rsidP="000436AF">
            <w:pPr>
              <w:jc w:val="both"/>
              <w:rPr>
                <w:rFonts w:ascii="Times New Roman" w:eastAsia="Times New Roman" w:hAnsi="Times New Roman" w:cs="Times New Roman"/>
                <w:b/>
                <w:sz w:val="16"/>
                <w:szCs w:val="16"/>
              </w:rPr>
            </w:pPr>
          </w:p>
        </w:tc>
        <w:tc>
          <w:tcPr>
            <w:tcW w:w="3302" w:type="dxa"/>
          </w:tcPr>
          <w:p w14:paraId="4235D0E4" w14:textId="77777777" w:rsidR="00B6122F" w:rsidRPr="00966E10" w:rsidRDefault="00B6122F" w:rsidP="000436AF">
            <w:pPr>
              <w:jc w:val="both"/>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ABILITA’</w:t>
            </w:r>
          </w:p>
        </w:tc>
        <w:tc>
          <w:tcPr>
            <w:tcW w:w="3644" w:type="dxa"/>
          </w:tcPr>
          <w:p w14:paraId="259B84A2" w14:textId="77777777" w:rsidR="00B6122F" w:rsidRPr="00966E10" w:rsidRDefault="00B6122F" w:rsidP="000436AF">
            <w:pPr>
              <w:jc w:val="both"/>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CONTENUTI</w:t>
            </w:r>
          </w:p>
        </w:tc>
      </w:tr>
      <w:tr w:rsidR="00B6122F" w:rsidRPr="00966E10" w14:paraId="118ECB7F" w14:textId="77777777" w:rsidTr="00577A9D">
        <w:trPr>
          <w:trHeight w:val="2107"/>
        </w:trPr>
        <w:tc>
          <w:tcPr>
            <w:tcW w:w="4395" w:type="dxa"/>
            <w:tcBorders>
              <w:top w:val="single" w:sz="4" w:space="0" w:color="auto"/>
              <w:left w:val="single" w:sz="4" w:space="0" w:color="auto"/>
              <w:bottom w:val="single" w:sz="4" w:space="0" w:color="auto"/>
              <w:right w:val="single" w:sz="4" w:space="0" w:color="auto"/>
            </w:tcBorders>
          </w:tcPr>
          <w:p w14:paraId="4D770188"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Svolgere esercizi di flessione, analisi, completamento e riconoscimento e semplici traduzioni</w:t>
            </w:r>
          </w:p>
          <w:p w14:paraId="6982AF8C"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Servirsi opportunamente delle conoscenze di lessico e civiltà</w:t>
            </w:r>
          </w:p>
        </w:tc>
        <w:tc>
          <w:tcPr>
            <w:tcW w:w="3302" w:type="dxa"/>
            <w:tcBorders>
              <w:top w:val="single" w:sz="4" w:space="0" w:color="auto"/>
              <w:left w:val="single" w:sz="4" w:space="0" w:color="auto"/>
              <w:bottom w:val="single" w:sz="4" w:space="0" w:color="auto"/>
              <w:right w:val="single" w:sz="4" w:space="0" w:color="auto"/>
            </w:tcBorders>
          </w:tcPr>
          <w:p w14:paraId="55957256"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Acquisire le prime abilità di uso del vocabolario</w:t>
            </w:r>
          </w:p>
          <w:p w14:paraId="61503D55"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Riconoscere i complementi di luogo</w:t>
            </w:r>
          </w:p>
          <w:p w14:paraId="5E4DDBE4"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Riconoscere le desinenze della prima declinazione e tradurre le strutture morfosintattiche apprese</w:t>
            </w:r>
          </w:p>
          <w:p w14:paraId="6BF996E3"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Ampliare le conoscenze relative al lessico e alla civiltà latina</w:t>
            </w:r>
          </w:p>
          <w:p w14:paraId="611E733B" w14:textId="77777777" w:rsidR="00B6122F" w:rsidRPr="00577A9D" w:rsidRDefault="00B6122F" w:rsidP="000436AF">
            <w:pPr>
              <w:jc w:val="both"/>
              <w:rPr>
                <w:rFonts w:ascii="Times New Roman" w:eastAsia="Times New Roman" w:hAnsi="Times New Roman" w:cs="Times New Roman"/>
                <w:sz w:val="16"/>
                <w:szCs w:val="16"/>
              </w:rPr>
            </w:pPr>
          </w:p>
        </w:tc>
        <w:tc>
          <w:tcPr>
            <w:tcW w:w="3644" w:type="dxa"/>
            <w:tcBorders>
              <w:top w:val="single" w:sz="4" w:space="0" w:color="auto"/>
              <w:left w:val="single" w:sz="4" w:space="0" w:color="auto"/>
              <w:bottom w:val="single" w:sz="4" w:space="0" w:color="auto"/>
              <w:right w:val="single" w:sz="4" w:space="0" w:color="auto"/>
            </w:tcBorders>
          </w:tcPr>
          <w:p w14:paraId="68378682"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Elementi di morfologia nominale: seconda declinazione; aggettivi  della prima classe, aggettivi pronominali e sostantivati.</w:t>
            </w:r>
          </w:p>
          <w:p w14:paraId="35300E88"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Elementi di morfologia verbale: indicativo, infinito presente attivo e passivo di prima e seconda coniugazione</w:t>
            </w:r>
          </w:p>
          <w:p w14:paraId="0FAA4110"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Elementi di sintassi: compl. d’agente e di causa efficiente</w:t>
            </w:r>
          </w:p>
        </w:tc>
      </w:tr>
    </w:tbl>
    <w:p w14:paraId="08BB446F" w14:textId="77777777" w:rsidR="00B6122F" w:rsidRPr="00966E10" w:rsidRDefault="00B6122F" w:rsidP="00577A9D">
      <w:pPr>
        <w:jc w:val="center"/>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MODULO 3</w:t>
      </w:r>
    </w:p>
    <w:tbl>
      <w:tblPr>
        <w:tblW w:w="105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6"/>
        <w:gridCol w:w="2817"/>
        <w:gridCol w:w="3185"/>
      </w:tblGrid>
      <w:tr w:rsidR="00B6122F" w:rsidRPr="00966E10" w14:paraId="27B2515A" w14:textId="77777777" w:rsidTr="000436AF">
        <w:tc>
          <w:tcPr>
            <w:tcW w:w="4596" w:type="dxa"/>
            <w:tcBorders>
              <w:top w:val="single" w:sz="4" w:space="0" w:color="auto"/>
              <w:left w:val="single" w:sz="4" w:space="0" w:color="auto"/>
              <w:bottom w:val="single" w:sz="4" w:space="0" w:color="auto"/>
              <w:right w:val="single" w:sz="4" w:space="0" w:color="auto"/>
            </w:tcBorders>
          </w:tcPr>
          <w:p w14:paraId="133CFC8A" w14:textId="77777777" w:rsidR="00B6122F" w:rsidRPr="00966E10" w:rsidRDefault="00B6122F" w:rsidP="000436AF">
            <w:pPr>
              <w:jc w:val="both"/>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COMPETENZE</w:t>
            </w:r>
          </w:p>
          <w:p w14:paraId="13416130" w14:textId="77777777" w:rsidR="00B6122F" w:rsidRPr="00D35671" w:rsidRDefault="00B6122F" w:rsidP="000436AF">
            <w:pPr>
              <w:jc w:val="both"/>
              <w:rPr>
                <w:rFonts w:ascii="Times New Roman" w:eastAsia="Times New Roman" w:hAnsi="Times New Roman" w:cs="Times New Roman"/>
                <w:b/>
                <w:sz w:val="32"/>
                <w:szCs w:val="32"/>
              </w:rPr>
            </w:pPr>
          </w:p>
        </w:tc>
        <w:tc>
          <w:tcPr>
            <w:tcW w:w="2817" w:type="dxa"/>
            <w:tcBorders>
              <w:top w:val="single" w:sz="4" w:space="0" w:color="auto"/>
              <w:left w:val="single" w:sz="4" w:space="0" w:color="auto"/>
              <w:bottom w:val="single" w:sz="4" w:space="0" w:color="auto"/>
              <w:right w:val="single" w:sz="4" w:space="0" w:color="auto"/>
            </w:tcBorders>
          </w:tcPr>
          <w:p w14:paraId="4E3A20B7" w14:textId="77777777" w:rsidR="00B6122F" w:rsidRPr="00966E10" w:rsidRDefault="00B6122F" w:rsidP="000436AF">
            <w:pPr>
              <w:jc w:val="both"/>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ABILITA’</w:t>
            </w:r>
          </w:p>
        </w:tc>
        <w:tc>
          <w:tcPr>
            <w:tcW w:w="3185" w:type="dxa"/>
            <w:tcBorders>
              <w:top w:val="single" w:sz="4" w:space="0" w:color="auto"/>
              <w:left w:val="single" w:sz="4" w:space="0" w:color="auto"/>
              <w:bottom w:val="single" w:sz="4" w:space="0" w:color="auto"/>
              <w:right w:val="single" w:sz="4" w:space="0" w:color="auto"/>
            </w:tcBorders>
          </w:tcPr>
          <w:p w14:paraId="2705E1C0" w14:textId="77777777" w:rsidR="00B6122F" w:rsidRPr="00966E10" w:rsidRDefault="00B6122F" w:rsidP="000436AF">
            <w:pPr>
              <w:jc w:val="both"/>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CONTENUTI</w:t>
            </w:r>
          </w:p>
        </w:tc>
      </w:tr>
      <w:tr w:rsidR="00B6122F" w:rsidRPr="00966E10" w14:paraId="7915B817" w14:textId="77777777" w:rsidTr="000436AF">
        <w:tc>
          <w:tcPr>
            <w:tcW w:w="4596" w:type="dxa"/>
          </w:tcPr>
          <w:p w14:paraId="7EE7B1EC" w14:textId="77777777" w:rsidR="00B6122F" w:rsidRPr="00966E10" w:rsidRDefault="00B6122F" w:rsidP="000436AF">
            <w:pPr>
              <w:jc w:val="both"/>
              <w:rPr>
                <w:rFonts w:ascii="Times New Roman" w:eastAsia="Times New Roman" w:hAnsi="Times New Roman" w:cs="Times New Roman"/>
                <w:sz w:val="20"/>
                <w:szCs w:val="20"/>
              </w:rPr>
            </w:pPr>
          </w:p>
          <w:p w14:paraId="19A1AED6"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Svolgere semplici esercizi di flessione e completamento</w:t>
            </w:r>
          </w:p>
          <w:p w14:paraId="6ABD0435"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Tradurre frasi e brani di modesta difficoltà</w:t>
            </w:r>
          </w:p>
          <w:p w14:paraId="7057557E"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Servirsi delle conoscenze di lessico e civiltà per stabilire confronti con altre discipline e culture</w:t>
            </w:r>
          </w:p>
        </w:tc>
        <w:tc>
          <w:tcPr>
            <w:tcW w:w="2817" w:type="dxa"/>
          </w:tcPr>
          <w:p w14:paraId="6177C6B8"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Riconoscere le strutture morfosintattiche apprese</w:t>
            </w:r>
          </w:p>
          <w:p w14:paraId="4B0F7C1A"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Riconoscere i comuni complementi e le elementari strutture sintattiche studiate</w:t>
            </w:r>
          </w:p>
          <w:p w14:paraId="2C18C391"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Distinguere i complementi espressi in ablativo e accusativo con e senza preposizione</w:t>
            </w:r>
          </w:p>
          <w:p w14:paraId="4D136E83" w14:textId="77777777" w:rsidR="00B6122F" w:rsidRPr="00966E10" w:rsidRDefault="00B6122F" w:rsidP="000436AF">
            <w:pPr>
              <w:jc w:val="both"/>
              <w:rPr>
                <w:rFonts w:ascii="Times New Roman" w:eastAsia="Times New Roman" w:hAnsi="Times New Roman" w:cs="Times New Roman"/>
                <w:sz w:val="20"/>
                <w:szCs w:val="20"/>
              </w:rPr>
            </w:pPr>
          </w:p>
        </w:tc>
        <w:tc>
          <w:tcPr>
            <w:tcW w:w="3185" w:type="dxa"/>
          </w:tcPr>
          <w:p w14:paraId="7D837373"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 xml:space="preserve"> Elementi di morfologia nominale: terza  declinazione</w:t>
            </w:r>
          </w:p>
          <w:p w14:paraId="36F0F724"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Elementi di morfologia verbale: indicativo presente attivo e passivo e infinito di terza e quarta coniugazione</w:t>
            </w:r>
          </w:p>
          <w:p w14:paraId="5545FD5D"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 xml:space="preserve"> Elementi di sintassi: compl. di mezzo, di modo e compagnia</w:t>
            </w:r>
          </w:p>
        </w:tc>
      </w:tr>
    </w:tbl>
    <w:p w14:paraId="672DC7F4" w14:textId="77777777" w:rsidR="00C329A9" w:rsidRDefault="00C329A9" w:rsidP="00B6122F">
      <w:pPr>
        <w:jc w:val="center"/>
        <w:rPr>
          <w:rFonts w:ascii="Times New Roman" w:eastAsia="Times New Roman" w:hAnsi="Times New Roman" w:cs="Times New Roman"/>
          <w:b/>
          <w:sz w:val="20"/>
          <w:szCs w:val="20"/>
        </w:rPr>
      </w:pPr>
    </w:p>
    <w:p w14:paraId="51444C5B" w14:textId="77777777" w:rsidR="00B6122F" w:rsidRPr="00966E10" w:rsidRDefault="00B6122F" w:rsidP="00B6122F">
      <w:pPr>
        <w:jc w:val="center"/>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MODULO 4</w:t>
      </w:r>
    </w:p>
    <w:tbl>
      <w:tblPr>
        <w:tblW w:w="105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6"/>
        <w:gridCol w:w="2817"/>
        <w:gridCol w:w="3185"/>
      </w:tblGrid>
      <w:tr w:rsidR="00B6122F" w:rsidRPr="00966E10" w14:paraId="1AB5C6D4" w14:textId="77777777" w:rsidTr="00D35671">
        <w:trPr>
          <w:trHeight w:val="468"/>
        </w:trPr>
        <w:tc>
          <w:tcPr>
            <w:tcW w:w="4596" w:type="dxa"/>
            <w:tcBorders>
              <w:top w:val="single" w:sz="4" w:space="0" w:color="auto"/>
              <w:left w:val="single" w:sz="4" w:space="0" w:color="auto"/>
              <w:bottom w:val="single" w:sz="4" w:space="0" w:color="auto"/>
              <w:right w:val="single" w:sz="4" w:space="0" w:color="auto"/>
            </w:tcBorders>
          </w:tcPr>
          <w:p w14:paraId="44321E98" w14:textId="77777777" w:rsidR="00B6122F" w:rsidRPr="00966E10" w:rsidRDefault="00B6122F" w:rsidP="000436AF">
            <w:pPr>
              <w:jc w:val="both"/>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COMPETENZE</w:t>
            </w:r>
          </w:p>
          <w:p w14:paraId="51CC7766" w14:textId="77777777" w:rsidR="00B6122F" w:rsidRPr="00966E10" w:rsidRDefault="00B6122F" w:rsidP="000436AF">
            <w:pPr>
              <w:jc w:val="both"/>
              <w:rPr>
                <w:rFonts w:ascii="Times New Roman" w:eastAsia="Times New Roman" w:hAnsi="Times New Roman" w:cs="Times New Roman"/>
                <w:b/>
                <w:sz w:val="20"/>
                <w:szCs w:val="20"/>
              </w:rPr>
            </w:pPr>
          </w:p>
          <w:p w14:paraId="2C0D5727" w14:textId="77777777" w:rsidR="00B6122F" w:rsidRPr="00966E10" w:rsidRDefault="00B6122F" w:rsidP="000436AF">
            <w:pPr>
              <w:jc w:val="both"/>
              <w:rPr>
                <w:rFonts w:ascii="Times New Roman" w:eastAsia="Times New Roman" w:hAnsi="Times New Roman" w:cs="Times New Roman"/>
                <w:b/>
                <w:sz w:val="20"/>
                <w:szCs w:val="20"/>
              </w:rPr>
            </w:pPr>
          </w:p>
        </w:tc>
        <w:tc>
          <w:tcPr>
            <w:tcW w:w="2817" w:type="dxa"/>
            <w:tcBorders>
              <w:top w:val="single" w:sz="4" w:space="0" w:color="auto"/>
              <w:left w:val="single" w:sz="4" w:space="0" w:color="auto"/>
              <w:bottom w:val="single" w:sz="4" w:space="0" w:color="auto"/>
              <w:right w:val="single" w:sz="4" w:space="0" w:color="auto"/>
            </w:tcBorders>
          </w:tcPr>
          <w:p w14:paraId="16D53781" w14:textId="77777777" w:rsidR="00B6122F" w:rsidRPr="00966E10" w:rsidRDefault="00B6122F" w:rsidP="000436AF">
            <w:pPr>
              <w:jc w:val="both"/>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ABILITA’</w:t>
            </w:r>
          </w:p>
        </w:tc>
        <w:tc>
          <w:tcPr>
            <w:tcW w:w="3185" w:type="dxa"/>
            <w:tcBorders>
              <w:top w:val="single" w:sz="4" w:space="0" w:color="auto"/>
              <w:left w:val="single" w:sz="4" w:space="0" w:color="auto"/>
              <w:bottom w:val="single" w:sz="4" w:space="0" w:color="auto"/>
              <w:right w:val="single" w:sz="4" w:space="0" w:color="auto"/>
            </w:tcBorders>
          </w:tcPr>
          <w:p w14:paraId="0CBF1C85" w14:textId="77777777" w:rsidR="00B6122F" w:rsidRPr="00966E10" w:rsidRDefault="00B6122F" w:rsidP="000436AF">
            <w:pPr>
              <w:jc w:val="both"/>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CONTENUTI</w:t>
            </w:r>
          </w:p>
        </w:tc>
      </w:tr>
      <w:tr w:rsidR="00B6122F" w:rsidRPr="00966E10" w14:paraId="04E894DA" w14:textId="77777777" w:rsidTr="000436AF">
        <w:tc>
          <w:tcPr>
            <w:tcW w:w="4596" w:type="dxa"/>
          </w:tcPr>
          <w:p w14:paraId="4A996272"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Svolgere esercizi di flessione, analisi, completamento, riconoscimento e traduzione.</w:t>
            </w:r>
          </w:p>
          <w:p w14:paraId="7962886D"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Comprendere e tradurre correttamente frasi e brani di semplice e media difficoltà.</w:t>
            </w:r>
          </w:p>
          <w:p w14:paraId="5418B5B5"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Servirsi delle conoscenze di lessico e civiltà per riflettere sugli aspetti che caratterizzano il mondo latino</w:t>
            </w:r>
          </w:p>
          <w:p w14:paraId="52FFC130" w14:textId="77777777" w:rsidR="00B6122F" w:rsidRPr="00966E10" w:rsidRDefault="00B6122F" w:rsidP="000436AF">
            <w:pPr>
              <w:jc w:val="both"/>
              <w:rPr>
                <w:rFonts w:ascii="Times New Roman" w:eastAsia="Times New Roman" w:hAnsi="Times New Roman" w:cs="Times New Roman"/>
                <w:sz w:val="20"/>
                <w:szCs w:val="20"/>
              </w:rPr>
            </w:pPr>
          </w:p>
        </w:tc>
        <w:tc>
          <w:tcPr>
            <w:tcW w:w="2817" w:type="dxa"/>
          </w:tcPr>
          <w:p w14:paraId="38A31F83"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Potenziare le abilità di ricerca nel vocabolario.</w:t>
            </w:r>
          </w:p>
          <w:p w14:paraId="64FCAC98"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Riconoscere gli elementi morfologici e sintattici appresi.</w:t>
            </w:r>
          </w:p>
          <w:p w14:paraId="4C763269"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Arricchire il lessico attraverso il riconoscimento di famiglie di parole sempre più ampie</w:t>
            </w:r>
          </w:p>
        </w:tc>
        <w:tc>
          <w:tcPr>
            <w:tcW w:w="3185" w:type="dxa"/>
          </w:tcPr>
          <w:p w14:paraId="6D78D543"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Elementi di morfologia nominale: aggettivi della seconda classe, i pronomi di prima, seconda e terza persona.</w:t>
            </w:r>
          </w:p>
          <w:p w14:paraId="4F9A537D" w14:textId="77777777" w:rsidR="00B6122F" w:rsidRPr="00966E10" w:rsidRDefault="00B6122F" w:rsidP="000436AF">
            <w:pPr>
              <w:jc w:val="both"/>
              <w:rPr>
                <w:rFonts w:ascii="Times New Roman" w:eastAsia="Times New Roman" w:hAnsi="Times New Roman" w:cs="Times New Roman"/>
                <w:i/>
                <w:sz w:val="20"/>
                <w:szCs w:val="20"/>
              </w:rPr>
            </w:pPr>
            <w:r w:rsidRPr="00966E10">
              <w:rPr>
                <w:rFonts w:ascii="Times New Roman" w:eastAsia="Times New Roman" w:hAnsi="Times New Roman" w:cs="Times New Roman"/>
                <w:sz w:val="20"/>
                <w:szCs w:val="20"/>
              </w:rPr>
              <w:t xml:space="preserve">Elementi di morfologia verbale: infinito, indicativo, imperativo del verbo </w:t>
            </w:r>
            <w:r w:rsidRPr="00966E10">
              <w:rPr>
                <w:rFonts w:ascii="Times New Roman" w:eastAsia="Times New Roman" w:hAnsi="Times New Roman" w:cs="Times New Roman"/>
                <w:i/>
                <w:sz w:val="20"/>
                <w:szCs w:val="20"/>
              </w:rPr>
              <w:t>sum</w:t>
            </w:r>
            <w:r w:rsidRPr="00966E10">
              <w:rPr>
                <w:rFonts w:ascii="Times New Roman" w:eastAsia="Times New Roman" w:hAnsi="Times New Roman" w:cs="Times New Roman"/>
                <w:sz w:val="20"/>
                <w:szCs w:val="20"/>
              </w:rPr>
              <w:t xml:space="preserve"> e del verbo </w:t>
            </w:r>
            <w:r w:rsidRPr="00966E10">
              <w:rPr>
                <w:rFonts w:ascii="Times New Roman" w:eastAsia="Times New Roman" w:hAnsi="Times New Roman" w:cs="Times New Roman"/>
                <w:i/>
                <w:sz w:val="20"/>
                <w:szCs w:val="20"/>
              </w:rPr>
              <w:t>possum,</w:t>
            </w:r>
            <w:r w:rsidRPr="00966E10">
              <w:rPr>
                <w:rFonts w:ascii="Times New Roman" w:eastAsia="Times New Roman" w:hAnsi="Times New Roman" w:cs="Times New Roman"/>
                <w:sz w:val="20"/>
                <w:szCs w:val="20"/>
              </w:rPr>
              <w:t xml:space="preserve"> infinito, indicativo, imperativo  attivi e passivi delle quattro coniugazioni regolari.</w:t>
            </w:r>
          </w:p>
          <w:p w14:paraId="7ED67289" w14:textId="77777777" w:rsidR="00B6122F"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Elementi di sintassi: compl. di denominazione, di causa e la proposizione causale.</w:t>
            </w:r>
          </w:p>
          <w:p w14:paraId="6E81CED4" w14:textId="77777777" w:rsidR="00D35671" w:rsidRPr="00966E10" w:rsidRDefault="00D35671" w:rsidP="000436AF">
            <w:pPr>
              <w:jc w:val="both"/>
              <w:rPr>
                <w:rFonts w:ascii="Times New Roman" w:eastAsia="Times New Roman" w:hAnsi="Times New Roman" w:cs="Times New Roman"/>
                <w:sz w:val="20"/>
                <w:szCs w:val="20"/>
              </w:rPr>
            </w:pPr>
          </w:p>
        </w:tc>
      </w:tr>
    </w:tbl>
    <w:p w14:paraId="625CBFE5" w14:textId="77777777" w:rsidR="00C329A9" w:rsidRDefault="00C329A9" w:rsidP="00B6122F">
      <w:pPr>
        <w:jc w:val="center"/>
        <w:rPr>
          <w:rFonts w:ascii="Times New Roman" w:eastAsia="Times New Roman" w:hAnsi="Times New Roman" w:cs="Times New Roman"/>
          <w:b/>
          <w:sz w:val="20"/>
          <w:szCs w:val="20"/>
        </w:rPr>
      </w:pPr>
    </w:p>
    <w:p w14:paraId="69A33028" w14:textId="77777777" w:rsidR="00B6122F" w:rsidRPr="00966E10" w:rsidRDefault="00B6122F" w:rsidP="00B6122F">
      <w:pPr>
        <w:jc w:val="center"/>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MODULO 5</w:t>
      </w:r>
    </w:p>
    <w:tbl>
      <w:tblPr>
        <w:tblW w:w="105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6"/>
        <w:gridCol w:w="2817"/>
        <w:gridCol w:w="3185"/>
      </w:tblGrid>
      <w:tr w:rsidR="00B6122F" w:rsidRPr="00966E10" w14:paraId="26E046FF" w14:textId="77777777" w:rsidTr="000436AF">
        <w:tc>
          <w:tcPr>
            <w:tcW w:w="4596" w:type="dxa"/>
            <w:tcBorders>
              <w:top w:val="single" w:sz="4" w:space="0" w:color="auto"/>
              <w:left w:val="single" w:sz="4" w:space="0" w:color="auto"/>
              <w:bottom w:val="single" w:sz="4" w:space="0" w:color="auto"/>
              <w:right w:val="single" w:sz="4" w:space="0" w:color="auto"/>
            </w:tcBorders>
          </w:tcPr>
          <w:p w14:paraId="347B5AE1" w14:textId="77777777" w:rsidR="00B6122F" w:rsidRPr="00966E10" w:rsidRDefault="00B6122F" w:rsidP="000436AF">
            <w:pPr>
              <w:jc w:val="both"/>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COMPETENZE</w:t>
            </w:r>
          </w:p>
          <w:p w14:paraId="7B5A363D" w14:textId="77777777" w:rsidR="00B6122F" w:rsidRPr="00966E10" w:rsidRDefault="00B6122F" w:rsidP="000436AF">
            <w:pPr>
              <w:jc w:val="both"/>
              <w:rPr>
                <w:rFonts w:ascii="Times New Roman" w:eastAsia="Times New Roman" w:hAnsi="Times New Roman" w:cs="Times New Roman"/>
                <w:b/>
                <w:sz w:val="20"/>
                <w:szCs w:val="20"/>
              </w:rPr>
            </w:pPr>
          </w:p>
          <w:p w14:paraId="4EDFAD75" w14:textId="77777777" w:rsidR="00B6122F" w:rsidRPr="00966E10" w:rsidRDefault="00B6122F" w:rsidP="000436AF">
            <w:pPr>
              <w:jc w:val="both"/>
              <w:rPr>
                <w:rFonts w:ascii="Times New Roman" w:eastAsia="Times New Roman" w:hAnsi="Times New Roman" w:cs="Times New Roman"/>
                <w:b/>
                <w:sz w:val="20"/>
                <w:szCs w:val="20"/>
              </w:rPr>
            </w:pPr>
          </w:p>
        </w:tc>
        <w:tc>
          <w:tcPr>
            <w:tcW w:w="2817" w:type="dxa"/>
            <w:tcBorders>
              <w:top w:val="single" w:sz="4" w:space="0" w:color="auto"/>
              <w:left w:val="single" w:sz="4" w:space="0" w:color="auto"/>
              <w:bottom w:val="single" w:sz="4" w:space="0" w:color="auto"/>
              <w:right w:val="single" w:sz="4" w:space="0" w:color="auto"/>
            </w:tcBorders>
          </w:tcPr>
          <w:p w14:paraId="760E3F89" w14:textId="77777777" w:rsidR="00B6122F" w:rsidRPr="00966E10" w:rsidRDefault="00B6122F" w:rsidP="000436AF">
            <w:pPr>
              <w:jc w:val="both"/>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ABILITA’</w:t>
            </w:r>
          </w:p>
        </w:tc>
        <w:tc>
          <w:tcPr>
            <w:tcW w:w="3185" w:type="dxa"/>
            <w:tcBorders>
              <w:top w:val="single" w:sz="4" w:space="0" w:color="auto"/>
              <w:left w:val="single" w:sz="4" w:space="0" w:color="auto"/>
              <w:bottom w:val="single" w:sz="4" w:space="0" w:color="auto"/>
              <w:right w:val="single" w:sz="4" w:space="0" w:color="auto"/>
            </w:tcBorders>
          </w:tcPr>
          <w:p w14:paraId="1BA86967" w14:textId="77777777" w:rsidR="00B6122F" w:rsidRPr="00966E10" w:rsidRDefault="00B6122F" w:rsidP="000436AF">
            <w:pPr>
              <w:jc w:val="both"/>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CONTENUTI</w:t>
            </w:r>
          </w:p>
        </w:tc>
      </w:tr>
      <w:tr w:rsidR="00B6122F" w:rsidRPr="00966E10" w14:paraId="101EB145" w14:textId="77777777" w:rsidTr="000436AF">
        <w:tc>
          <w:tcPr>
            <w:tcW w:w="4596" w:type="dxa"/>
            <w:tcBorders>
              <w:top w:val="single" w:sz="4" w:space="0" w:color="auto"/>
              <w:left w:val="single" w:sz="4" w:space="0" w:color="auto"/>
              <w:bottom w:val="single" w:sz="4" w:space="0" w:color="auto"/>
              <w:right w:val="single" w:sz="4" w:space="0" w:color="auto"/>
            </w:tcBorders>
          </w:tcPr>
          <w:p w14:paraId="05106F6B"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Svolgere esercizi di flessione, analisi, completamento, riconoscimento e traduzione.</w:t>
            </w:r>
          </w:p>
          <w:p w14:paraId="628F19FC"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Comprendere e tradurre correttamente frasi e brani di varia difficoltà</w:t>
            </w:r>
          </w:p>
          <w:p w14:paraId="26E4C8A4"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Servirsi delle conoscenze di lessico e civiltà per riflettere sugli aspetti che caratterizzano il mondo latino</w:t>
            </w:r>
          </w:p>
          <w:p w14:paraId="31F20B3A" w14:textId="77777777" w:rsidR="00B6122F" w:rsidRPr="00966E10" w:rsidRDefault="00B6122F" w:rsidP="000436AF">
            <w:pPr>
              <w:jc w:val="both"/>
              <w:rPr>
                <w:rFonts w:ascii="Times New Roman" w:eastAsia="Times New Roman" w:hAnsi="Times New Roman" w:cs="Times New Roman"/>
                <w:sz w:val="20"/>
                <w:szCs w:val="20"/>
              </w:rPr>
            </w:pPr>
          </w:p>
          <w:p w14:paraId="2DA58D22" w14:textId="77777777" w:rsidR="00B6122F" w:rsidRPr="00966E10" w:rsidRDefault="00B6122F" w:rsidP="000436AF">
            <w:pPr>
              <w:jc w:val="both"/>
              <w:rPr>
                <w:rFonts w:ascii="Times New Roman" w:eastAsia="Times New Roman" w:hAnsi="Times New Roman" w:cs="Times New Roman"/>
                <w:sz w:val="20"/>
                <w:szCs w:val="20"/>
              </w:rPr>
            </w:pPr>
          </w:p>
        </w:tc>
        <w:tc>
          <w:tcPr>
            <w:tcW w:w="2817" w:type="dxa"/>
            <w:tcBorders>
              <w:top w:val="single" w:sz="4" w:space="0" w:color="auto"/>
              <w:left w:val="single" w:sz="4" w:space="0" w:color="auto"/>
              <w:bottom w:val="single" w:sz="4" w:space="0" w:color="auto"/>
              <w:right w:val="single" w:sz="4" w:space="0" w:color="auto"/>
            </w:tcBorders>
          </w:tcPr>
          <w:p w14:paraId="43241BC1"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Potenziare le abilità di ricerca nel vocabolario.</w:t>
            </w:r>
          </w:p>
          <w:p w14:paraId="5B49A31D"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Riconoscere gli elementi morfologici e sintattici appresi.</w:t>
            </w:r>
          </w:p>
          <w:p w14:paraId="33036DDF"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Arricchire il lessico attraverso il riconoscimento di famiglie di parole sempre più ampie</w:t>
            </w:r>
          </w:p>
        </w:tc>
        <w:tc>
          <w:tcPr>
            <w:tcW w:w="3185" w:type="dxa"/>
            <w:tcBorders>
              <w:top w:val="single" w:sz="4" w:space="0" w:color="auto"/>
              <w:left w:val="single" w:sz="4" w:space="0" w:color="auto"/>
              <w:bottom w:val="single" w:sz="4" w:space="0" w:color="auto"/>
              <w:right w:val="single" w:sz="4" w:space="0" w:color="auto"/>
            </w:tcBorders>
          </w:tcPr>
          <w:p w14:paraId="259AD1CA"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 xml:space="preserve">Elementi di morfologia nominale:    il pronome relativo. </w:t>
            </w:r>
          </w:p>
          <w:p w14:paraId="3F6EFAB0"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 xml:space="preserve">Elementi di morfologia verbale: </w:t>
            </w:r>
          </w:p>
          <w:p w14:paraId="1F9416A5" w14:textId="77777777" w:rsidR="00B6122F" w:rsidRPr="00966E10" w:rsidRDefault="00B6122F" w:rsidP="000436AF">
            <w:pPr>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 xml:space="preserve">congiuntivo  del verbo sum e del verbo </w:t>
            </w:r>
            <w:r w:rsidRPr="00D35671">
              <w:rPr>
                <w:rFonts w:ascii="Times New Roman" w:eastAsia="Times New Roman" w:hAnsi="Times New Roman" w:cs="Times New Roman"/>
                <w:i/>
                <w:sz w:val="20"/>
                <w:szCs w:val="20"/>
              </w:rPr>
              <w:t>possum</w:t>
            </w:r>
            <w:r w:rsidRPr="00966E10">
              <w:rPr>
                <w:rFonts w:ascii="Times New Roman" w:eastAsia="Times New Roman" w:hAnsi="Times New Roman" w:cs="Times New Roman"/>
                <w:sz w:val="20"/>
                <w:szCs w:val="20"/>
              </w:rPr>
              <w:t xml:space="preserve">, congiuntivi attivi e passivi delle quattro coniugazioni regolari. </w:t>
            </w:r>
          </w:p>
          <w:p w14:paraId="03F4F1C0" w14:textId="77777777" w:rsidR="00B6122F" w:rsidRDefault="00B6122F" w:rsidP="000436AF">
            <w:pPr>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 xml:space="preserve"> Elementi di sintassi: compl. di materia, argomento e qualità, di tempo determinato e continuato, la proposizione temporale.</w:t>
            </w:r>
          </w:p>
          <w:p w14:paraId="0F357037" w14:textId="77777777" w:rsidR="00D35671" w:rsidRPr="00966E10" w:rsidRDefault="00D35671" w:rsidP="000436AF">
            <w:pPr>
              <w:rPr>
                <w:rFonts w:ascii="Times New Roman" w:eastAsia="Times New Roman" w:hAnsi="Times New Roman" w:cs="Times New Roman"/>
                <w:sz w:val="20"/>
                <w:szCs w:val="20"/>
              </w:rPr>
            </w:pPr>
          </w:p>
        </w:tc>
      </w:tr>
    </w:tbl>
    <w:p w14:paraId="04835BE4" w14:textId="77777777" w:rsidR="00B6122F" w:rsidRPr="00966E10" w:rsidRDefault="00B6122F" w:rsidP="00B6122F">
      <w:pPr>
        <w:jc w:val="center"/>
        <w:rPr>
          <w:rFonts w:ascii="Times New Roman" w:eastAsia="Times New Roman" w:hAnsi="Times New Roman" w:cs="Times New Roman"/>
          <w:b/>
          <w:sz w:val="20"/>
          <w:szCs w:val="20"/>
        </w:rPr>
      </w:pPr>
    </w:p>
    <w:p w14:paraId="3E68F9AB" w14:textId="77777777" w:rsidR="00B6122F" w:rsidRPr="00966E10" w:rsidRDefault="00B6122F" w:rsidP="00B6122F">
      <w:pPr>
        <w:jc w:val="center"/>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MODULO 6</w:t>
      </w:r>
    </w:p>
    <w:tbl>
      <w:tblPr>
        <w:tblW w:w="105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6"/>
        <w:gridCol w:w="2817"/>
        <w:gridCol w:w="3185"/>
      </w:tblGrid>
      <w:tr w:rsidR="00B6122F" w:rsidRPr="00966E10" w14:paraId="75B4EDA5" w14:textId="77777777" w:rsidTr="000436AF">
        <w:tc>
          <w:tcPr>
            <w:tcW w:w="4596" w:type="dxa"/>
            <w:tcBorders>
              <w:top w:val="single" w:sz="4" w:space="0" w:color="auto"/>
              <w:left w:val="single" w:sz="4" w:space="0" w:color="auto"/>
              <w:bottom w:val="single" w:sz="4" w:space="0" w:color="auto"/>
              <w:right w:val="single" w:sz="4" w:space="0" w:color="auto"/>
            </w:tcBorders>
          </w:tcPr>
          <w:p w14:paraId="5C3EE5AB" w14:textId="77777777" w:rsidR="00B6122F" w:rsidRPr="00966E10" w:rsidRDefault="00B6122F" w:rsidP="000436AF">
            <w:pPr>
              <w:jc w:val="both"/>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COMPETENZE</w:t>
            </w:r>
          </w:p>
          <w:p w14:paraId="73FDB513" w14:textId="77777777" w:rsidR="00B6122F" w:rsidRPr="00421FA7" w:rsidRDefault="00B6122F" w:rsidP="000436AF">
            <w:pPr>
              <w:jc w:val="both"/>
              <w:rPr>
                <w:rFonts w:ascii="Times New Roman" w:eastAsia="Times New Roman" w:hAnsi="Times New Roman" w:cs="Times New Roman"/>
                <w:b/>
                <w:sz w:val="16"/>
                <w:szCs w:val="16"/>
              </w:rPr>
            </w:pPr>
          </w:p>
        </w:tc>
        <w:tc>
          <w:tcPr>
            <w:tcW w:w="2817" w:type="dxa"/>
            <w:tcBorders>
              <w:top w:val="single" w:sz="4" w:space="0" w:color="auto"/>
              <w:left w:val="single" w:sz="4" w:space="0" w:color="auto"/>
              <w:bottom w:val="single" w:sz="4" w:space="0" w:color="auto"/>
              <w:right w:val="single" w:sz="4" w:space="0" w:color="auto"/>
            </w:tcBorders>
          </w:tcPr>
          <w:p w14:paraId="67187F94" w14:textId="77777777" w:rsidR="00B6122F" w:rsidRPr="00966E10" w:rsidRDefault="00B6122F" w:rsidP="000436AF">
            <w:pPr>
              <w:jc w:val="both"/>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ABILITA’</w:t>
            </w:r>
          </w:p>
        </w:tc>
        <w:tc>
          <w:tcPr>
            <w:tcW w:w="3185" w:type="dxa"/>
            <w:tcBorders>
              <w:top w:val="single" w:sz="4" w:space="0" w:color="auto"/>
              <w:left w:val="single" w:sz="4" w:space="0" w:color="auto"/>
              <w:bottom w:val="single" w:sz="4" w:space="0" w:color="auto"/>
              <w:right w:val="single" w:sz="4" w:space="0" w:color="auto"/>
            </w:tcBorders>
          </w:tcPr>
          <w:p w14:paraId="31E33D57" w14:textId="77777777" w:rsidR="00B6122F" w:rsidRPr="00966E10" w:rsidRDefault="00B6122F" w:rsidP="000436AF">
            <w:pPr>
              <w:jc w:val="both"/>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CONTENUTI</w:t>
            </w:r>
          </w:p>
        </w:tc>
      </w:tr>
      <w:tr w:rsidR="00B6122F" w:rsidRPr="00966E10" w14:paraId="095E231F" w14:textId="77777777" w:rsidTr="000436AF">
        <w:tc>
          <w:tcPr>
            <w:tcW w:w="4596" w:type="dxa"/>
            <w:tcBorders>
              <w:top w:val="single" w:sz="4" w:space="0" w:color="auto"/>
              <w:left w:val="single" w:sz="4" w:space="0" w:color="auto"/>
              <w:bottom w:val="single" w:sz="4" w:space="0" w:color="auto"/>
              <w:right w:val="single" w:sz="4" w:space="0" w:color="auto"/>
            </w:tcBorders>
          </w:tcPr>
          <w:p w14:paraId="390DD83D"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Svolgere esercizi di flessione, analisi, completamento, riconoscimento e traduzione.</w:t>
            </w:r>
          </w:p>
          <w:p w14:paraId="632D7B64"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 xml:space="preserve">Comprendere e tradurre correttamente testi di difficoltà crescente. </w:t>
            </w:r>
          </w:p>
          <w:p w14:paraId="62E3A65C"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Servirsi delle conoscenze di lessico e civiltà per riflettere sugli aspetti che caratterizzano il mondo latino e per stabilire confronti con altre culture e società</w:t>
            </w:r>
          </w:p>
          <w:p w14:paraId="5271FB00" w14:textId="77777777" w:rsidR="00B6122F" w:rsidRPr="00966E10" w:rsidRDefault="00B6122F" w:rsidP="000436AF">
            <w:pPr>
              <w:jc w:val="both"/>
              <w:rPr>
                <w:rFonts w:ascii="Times New Roman" w:eastAsia="Times New Roman" w:hAnsi="Times New Roman" w:cs="Times New Roman"/>
                <w:sz w:val="20"/>
                <w:szCs w:val="20"/>
              </w:rPr>
            </w:pPr>
          </w:p>
        </w:tc>
        <w:tc>
          <w:tcPr>
            <w:tcW w:w="2817" w:type="dxa"/>
            <w:tcBorders>
              <w:top w:val="single" w:sz="4" w:space="0" w:color="auto"/>
              <w:left w:val="single" w:sz="4" w:space="0" w:color="auto"/>
              <w:bottom w:val="single" w:sz="4" w:space="0" w:color="auto"/>
              <w:right w:val="single" w:sz="4" w:space="0" w:color="auto"/>
            </w:tcBorders>
          </w:tcPr>
          <w:p w14:paraId="79B71832"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Riconoscere le strutture morfologiche e sintattiche apprese.</w:t>
            </w:r>
          </w:p>
          <w:p w14:paraId="00283745"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Consolidare e ampliare le conoscenze lessicali.</w:t>
            </w:r>
          </w:p>
          <w:p w14:paraId="21DD0458"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Migliorare l’uso del vocabolario.</w:t>
            </w:r>
          </w:p>
          <w:p w14:paraId="36FC793D" w14:textId="77777777" w:rsidR="00B6122F" w:rsidRPr="00966E10" w:rsidRDefault="00B6122F" w:rsidP="000436AF">
            <w:pPr>
              <w:jc w:val="both"/>
              <w:rPr>
                <w:rFonts w:ascii="Times New Roman" w:eastAsia="Times New Roman" w:hAnsi="Times New Roman" w:cs="Times New Roman"/>
                <w:sz w:val="20"/>
                <w:szCs w:val="20"/>
              </w:rPr>
            </w:pPr>
          </w:p>
        </w:tc>
        <w:tc>
          <w:tcPr>
            <w:tcW w:w="3185" w:type="dxa"/>
            <w:tcBorders>
              <w:top w:val="single" w:sz="4" w:space="0" w:color="auto"/>
              <w:left w:val="single" w:sz="4" w:space="0" w:color="auto"/>
              <w:bottom w:val="single" w:sz="4" w:space="0" w:color="auto"/>
              <w:right w:val="single" w:sz="4" w:space="0" w:color="auto"/>
            </w:tcBorders>
          </w:tcPr>
          <w:p w14:paraId="0EC3F626"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 xml:space="preserve">Elementi di morfologia nominale:    la quarta declinazione. </w:t>
            </w:r>
          </w:p>
          <w:p w14:paraId="0EC6D33E"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 xml:space="preserve">Elementi di morfologia verbale: il participio presente, futuro e perfetto delle quattro coniugazioni regolari. </w:t>
            </w:r>
          </w:p>
          <w:p w14:paraId="028D9566" w14:textId="77777777" w:rsidR="00B6122F"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Elementi di sintassi: compl. predicativo del soggetto e dell’oggetto, le particolarità nei complementi di luogo, il dativo di possesso, complemento di fine e proposizione finale.</w:t>
            </w:r>
          </w:p>
          <w:p w14:paraId="7CA2B747" w14:textId="77777777" w:rsidR="00421FA7" w:rsidRPr="00421FA7" w:rsidRDefault="00421FA7" w:rsidP="000436AF">
            <w:pPr>
              <w:jc w:val="both"/>
              <w:rPr>
                <w:rFonts w:ascii="Times New Roman" w:eastAsia="Times New Roman" w:hAnsi="Times New Roman" w:cs="Times New Roman"/>
                <w:sz w:val="16"/>
                <w:szCs w:val="16"/>
              </w:rPr>
            </w:pPr>
          </w:p>
        </w:tc>
      </w:tr>
    </w:tbl>
    <w:p w14:paraId="7B760758" w14:textId="77777777" w:rsidR="00B6122F" w:rsidRPr="00421FA7" w:rsidRDefault="00B6122F" w:rsidP="00B6122F">
      <w:pPr>
        <w:jc w:val="center"/>
        <w:rPr>
          <w:rFonts w:ascii="Times New Roman" w:eastAsia="Times New Roman" w:hAnsi="Times New Roman" w:cs="Times New Roman"/>
          <w:b/>
          <w:sz w:val="16"/>
          <w:szCs w:val="16"/>
        </w:rPr>
      </w:pPr>
    </w:p>
    <w:p w14:paraId="3AB789C9" w14:textId="77777777" w:rsidR="00E03EDC" w:rsidRDefault="00E03EDC" w:rsidP="00B6122F">
      <w:pPr>
        <w:jc w:val="center"/>
        <w:rPr>
          <w:rFonts w:ascii="Times New Roman" w:eastAsia="Times New Roman" w:hAnsi="Times New Roman" w:cs="Times New Roman"/>
          <w:b/>
          <w:sz w:val="20"/>
          <w:szCs w:val="20"/>
        </w:rPr>
      </w:pPr>
    </w:p>
    <w:p w14:paraId="7A04A5D0" w14:textId="77777777" w:rsidR="00B6122F" w:rsidRPr="00966E10" w:rsidRDefault="00B6122F" w:rsidP="00B6122F">
      <w:pPr>
        <w:jc w:val="center"/>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MODULO 7</w:t>
      </w:r>
    </w:p>
    <w:tbl>
      <w:tblPr>
        <w:tblW w:w="105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6"/>
        <w:gridCol w:w="2817"/>
        <w:gridCol w:w="3185"/>
      </w:tblGrid>
      <w:tr w:rsidR="00B6122F" w:rsidRPr="00966E10" w14:paraId="27CF0F6C" w14:textId="77777777" w:rsidTr="000436AF">
        <w:tc>
          <w:tcPr>
            <w:tcW w:w="4596" w:type="dxa"/>
            <w:tcBorders>
              <w:top w:val="single" w:sz="4" w:space="0" w:color="auto"/>
              <w:left w:val="single" w:sz="4" w:space="0" w:color="auto"/>
              <w:bottom w:val="single" w:sz="4" w:space="0" w:color="auto"/>
              <w:right w:val="single" w:sz="4" w:space="0" w:color="auto"/>
            </w:tcBorders>
          </w:tcPr>
          <w:p w14:paraId="1F5A1DAB" w14:textId="77777777" w:rsidR="00B6122F" w:rsidRPr="00966E10" w:rsidRDefault="00B6122F" w:rsidP="000436AF">
            <w:pPr>
              <w:jc w:val="both"/>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COMPETENZE</w:t>
            </w:r>
          </w:p>
          <w:p w14:paraId="5F30DB65" w14:textId="77777777" w:rsidR="00B6122F" w:rsidRPr="00421FA7" w:rsidRDefault="00B6122F" w:rsidP="000436AF">
            <w:pPr>
              <w:jc w:val="both"/>
              <w:rPr>
                <w:rFonts w:ascii="Times New Roman" w:eastAsia="Times New Roman" w:hAnsi="Times New Roman" w:cs="Times New Roman"/>
                <w:b/>
                <w:sz w:val="16"/>
                <w:szCs w:val="16"/>
              </w:rPr>
            </w:pPr>
          </w:p>
        </w:tc>
        <w:tc>
          <w:tcPr>
            <w:tcW w:w="2817" w:type="dxa"/>
            <w:tcBorders>
              <w:top w:val="single" w:sz="4" w:space="0" w:color="auto"/>
              <w:left w:val="single" w:sz="4" w:space="0" w:color="auto"/>
              <w:bottom w:val="single" w:sz="4" w:space="0" w:color="auto"/>
              <w:right w:val="single" w:sz="4" w:space="0" w:color="auto"/>
            </w:tcBorders>
          </w:tcPr>
          <w:p w14:paraId="705DAD52" w14:textId="77777777" w:rsidR="00B6122F" w:rsidRPr="00966E10" w:rsidRDefault="00B6122F" w:rsidP="000436AF">
            <w:pPr>
              <w:jc w:val="both"/>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ABILITA’</w:t>
            </w:r>
          </w:p>
        </w:tc>
        <w:tc>
          <w:tcPr>
            <w:tcW w:w="3185" w:type="dxa"/>
            <w:tcBorders>
              <w:top w:val="single" w:sz="4" w:space="0" w:color="auto"/>
              <w:left w:val="single" w:sz="4" w:space="0" w:color="auto"/>
              <w:bottom w:val="single" w:sz="4" w:space="0" w:color="auto"/>
              <w:right w:val="single" w:sz="4" w:space="0" w:color="auto"/>
            </w:tcBorders>
          </w:tcPr>
          <w:p w14:paraId="54CF17C0" w14:textId="77777777" w:rsidR="00B6122F" w:rsidRPr="00966E10" w:rsidRDefault="00B6122F" w:rsidP="000436AF">
            <w:pPr>
              <w:jc w:val="both"/>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CONTENUTI</w:t>
            </w:r>
          </w:p>
        </w:tc>
      </w:tr>
      <w:tr w:rsidR="00B6122F" w:rsidRPr="00966E10" w14:paraId="4A1D30EF" w14:textId="77777777" w:rsidTr="000436AF">
        <w:tc>
          <w:tcPr>
            <w:tcW w:w="4596" w:type="dxa"/>
            <w:tcBorders>
              <w:top w:val="single" w:sz="4" w:space="0" w:color="auto"/>
              <w:left w:val="single" w:sz="4" w:space="0" w:color="auto"/>
              <w:bottom w:val="single" w:sz="4" w:space="0" w:color="auto"/>
              <w:right w:val="single" w:sz="4" w:space="0" w:color="auto"/>
            </w:tcBorders>
          </w:tcPr>
          <w:p w14:paraId="4D8F6093"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 xml:space="preserve">Svolgere esercizi di flessione, analisi, completamento, riconoscimento e traduzione. </w:t>
            </w:r>
          </w:p>
          <w:p w14:paraId="1078C60A"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Comprendere e tradurre correttamente frasi e brani di varia difficoltà (anche d’autore).</w:t>
            </w:r>
          </w:p>
          <w:p w14:paraId="045230EC"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Servirsi delle conoscenze di lessico e civiltà per riflettere sugli aspetti che caratterizzano il mondo latino.</w:t>
            </w:r>
          </w:p>
        </w:tc>
        <w:tc>
          <w:tcPr>
            <w:tcW w:w="2817" w:type="dxa"/>
            <w:tcBorders>
              <w:top w:val="single" w:sz="4" w:space="0" w:color="auto"/>
              <w:left w:val="single" w:sz="4" w:space="0" w:color="auto"/>
              <w:bottom w:val="single" w:sz="4" w:space="0" w:color="auto"/>
              <w:right w:val="single" w:sz="4" w:space="0" w:color="auto"/>
            </w:tcBorders>
          </w:tcPr>
          <w:p w14:paraId="602B858E"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Distinguere, flettere e tradurre tutti i pronomi studiati. Riconoscere le strutture morfologiche e sintattiche apprese.</w:t>
            </w:r>
          </w:p>
          <w:p w14:paraId="00AF7ECB"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Ampliare le conoscenze relative al lessico e alla civiltà latina.</w:t>
            </w:r>
          </w:p>
        </w:tc>
        <w:tc>
          <w:tcPr>
            <w:tcW w:w="3185" w:type="dxa"/>
            <w:tcBorders>
              <w:top w:val="single" w:sz="4" w:space="0" w:color="auto"/>
              <w:left w:val="single" w:sz="4" w:space="0" w:color="auto"/>
              <w:bottom w:val="single" w:sz="4" w:space="0" w:color="auto"/>
              <w:right w:val="single" w:sz="4" w:space="0" w:color="auto"/>
            </w:tcBorders>
          </w:tcPr>
          <w:p w14:paraId="679FDBEE"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 xml:space="preserve">Elementi di morfologia nominale:    la quinta declinazione, i gradi di comparazione, pronomi e aggettivi possessivi, dimostrativi e determinativi </w:t>
            </w:r>
          </w:p>
          <w:p w14:paraId="7AC51D6A"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Elementi di morfologia verbale: i verbi in –</w:t>
            </w:r>
            <w:r w:rsidRPr="00421FA7">
              <w:rPr>
                <w:rFonts w:ascii="Times New Roman" w:eastAsia="Times New Roman" w:hAnsi="Times New Roman" w:cs="Times New Roman"/>
                <w:i/>
                <w:sz w:val="20"/>
                <w:szCs w:val="20"/>
              </w:rPr>
              <w:t>io</w:t>
            </w:r>
            <w:r w:rsidRPr="00966E10">
              <w:rPr>
                <w:rFonts w:ascii="Times New Roman" w:eastAsia="Times New Roman" w:hAnsi="Times New Roman" w:cs="Times New Roman"/>
                <w:sz w:val="20"/>
                <w:szCs w:val="20"/>
              </w:rPr>
              <w:t xml:space="preserve">, verbi  deponenti e semideponenti. </w:t>
            </w:r>
          </w:p>
          <w:p w14:paraId="0CA92DF1" w14:textId="77777777" w:rsidR="00B6122F"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 xml:space="preserve">Elementi di sintassi: compl. di paragone e partitivo, congiunzioni coordinanti e subordinanti più frequentemente usate, il costrutto del </w:t>
            </w:r>
            <w:r w:rsidRPr="00966E10">
              <w:rPr>
                <w:rFonts w:ascii="Times New Roman" w:eastAsia="Times New Roman" w:hAnsi="Times New Roman" w:cs="Times New Roman"/>
                <w:i/>
                <w:sz w:val="20"/>
                <w:szCs w:val="20"/>
              </w:rPr>
              <w:t>cum</w:t>
            </w:r>
            <w:r w:rsidRPr="00966E10">
              <w:rPr>
                <w:rFonts w:ascii="Times New Roman" w:eastAsia="Times New Roman" w:hAnsi="Times New Roman" w:cs="Times New Roman"/>
                <w:sz w:val="20"/>
                <w:szCs w:val="20"/>
              </w:rPr>
              <w:t xml:space="preserve"> narrativo, la coniugazione perifrastica attiva.</w:t>
            </w:r>
          </w:p>
          <w:p w14:paraId="77065CA6" w14:textId="77777777" w:rsidR="00421FA7" w:rsidRPr="00421FA7" w:rsidRDefault="00421FA7" w:rsidP="000436AF">
            <w:pPr>
              <w:jc w:val="both"/>
              <w:rPr>
                <w:rFonts w:ascii="Times New Roman" w:eastAsia="Times New Roman" w:hAnsi="Times New Roman" w:cs="Times New Roman"/>
                <w:sz w:val="16"/>
                <w:szCs w:val="16"/>
              </w:rPr>
            </w:pPr>
          </w:p>
        </w:tc>
      </w:tr>
    </w:tbl>
    <w:p w14:paraId="64AC28DF" w14:textId="77777777" w:rsidR="00F62767" w:rsidRPr="00F62767" w:rsidRDefault="00F62767" w:rsidP="00B6122F">
      <w:pPr>
        <w:tabs>
          <w:tab w:val="left" w:pos="7440"/>
        </w:tabs>
        <w:jc w:val="center"/>
        <w:rPr>
          <w:rFonts w:ascii="Times New Roman" w:eastAsia="Times New Roman" w:hAnsi="Times New Roman" w:cs="Times New Roman"/>
          <w:b/>
          <w:sz w:val="16"/>
          <w:szCs w:val="16"/>
        </w:rPr>
      </w:pPr>
    </w:p>
    <w:p w14:paraId="5CEB1890" w14:textId="77777777" w:rsidR="00B6122F" w:rsidRPr="00966E10" w:rsidRDefault="00B6122F" w:rsidP="00B6122F">
      <w:pPr>
        <w:tabs>
          <w:tab w:val="left" w:pos="7440"/>
        </w:tabs>
        <w:jc w:val="center"/>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MODULO 8</w:t>
      </w:r>
    </w:p>
    <w:tbl>
      <w:tblPr>
        <w:tblW w:w="105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2552"/>
        <w:gridCol w:w="4077"/>
      </w:tblGrid>
      <w:tr w:rsidR="00B6122F" w:rsidRPr="00966E10" w14:paraId="68F52B01" w14:textId="77777777" w:rsidTr="00577A9D">
        <w:tc>
          <w:tcPr>
            <w:tcW w:w="3969" w:type="dxa"/>
            <w:tcBorders>
              <w:top w:val="single" w:sz="4" w:space="0" w:color="auto"/>
              <w:left w:val="single" w:sz="4" w:space="0" w:color="auto"/>
              <w:bottom w:val="single" w:sz="4" w:space="0" w:color="auto"/>
              <w:right w:val="single" w:sz="4" w:space="0" w:color="auto"/>
            </w:tcBorders>
          </w:tcPr>
          <w:p w14:paraId="421A410D" w14:textId="77777777" w:rsidR="00B6122F" w:rsidRPr="00966E10" w:rsidRDefault="00B6122F" w:rsidP="000436AF">
            <w:pPr>
              <w:jc w:val="both"/>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COMPETENZE</w:t>
            </w:r>
          </w:p>
          <w:p w14:paraId="043E696A" w14:textId="77777777" w:rsidR="00B6122F" w:rsidRPr="00966E10" w:rsidRDefault="00B6122F" w:rsidP="000436AF">
            <w:pPr>
              <w:jc w:val="both"/>
              <w:rPr>
                <w:rFonts w:ascii="Times New Roman" w:eastAsia="Times New Roman" w:hAnsi="Times New Roman" w:cs="Times New Roman"/>
                <w:b/>
                <w:sz w:val="20"/>
                <w:szCs w:val="20"/>
              </w:rPr>
            </w:pPr>
          </w:p>
        </w:tc>
        <w:tc>
          <w:tcPr>
            <w:tcW w:w="2552" w:type="dxa"/>
            <w:tcBorders>
              <w:top w:val="single" w:sz="4" w:space="0" w:color="auto"/>
              <w:left w:val="single" w:sz="4" w:space="0" w:color="auto"/>
              <w:bottom w:val="single" w:sz="4" w:space="0" w:color="auto"/>
              <w:right w:val="single" w:sz="4" w:space="0" w:color="auto"/>
            </w:tcBorders>
          </w:tcPr>
          <w:p w14:paraId="695ECB3E" w14:textId="77777777" w:rsidR="00B6122F" w:rsidRPr="00966E10" w:rsidRDefault="00B6122F" w:rsidP="000436AF">
            <w:pPr>
              <w:jc w:val="both"/>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ABILITA’</w:t>
            </w:r>
          </w:p>
        </w:tc>
        <w:tc>
          <w:tcPr>
            <w:tcW w:w="4077" w:type="dxa"/>
            <w:tcBorders>
              <w:top w:val="single" w:sz="4" w:space="0" w:color="auto"/>
              <w:left w:val="single" w:sz="4" w:space="0" w:color="auto"/>
              <w:bottom w:val="single" w:sz="4" w:space="0" w:color="auto"/>
              <w:right w:val="single" w:sz="4" w:space="0" w:color="auto"/>
            </w:tcBorders>
          </w:tcPr>
          <w:p w14:paraId="74A7EB27" w14:textId="77777777" w:rsidR="00B6122F" w:rsidRPr="00966E10" w:rsidRDefault="00B6122F" w:rsidP="000436AF">
            <w:pPr>
              <w:jc w:val="both"/>
              <w:rPr>
                <w:rFonts w:ascii="Times New Roman" w:eastAsia="Times New Roman" w:hAnsi="Times New Roman" w:cs="Times New Roman"/>
                <w:b/>
                <w:sz w:val="20"/>
                <w:szCs w:val="20"/>
              </w:rPr>
            </w:pPr>
            <w:r w:rsidRPr="00966E10">
              <w:rPr>
                <w:rFonts w:ascii="Times New Roman" w:eastAsia="Times New Roman" w:hAnsi="Times New Roman" w:cs="Times New Roman"/>
                <w:b/>
                <w:sz w:val="20"/>
                <w:szCs w:val="20"/>
              </w:rPr>
              <w:t>CONTENUTI</w:t>
            </w:r>
          </w:p>
        </w:tc>
      </w:tr>
      <w:tr w:rsidR="00B6122F" w:rsidRPr="00966E10" w14:paraId="2A1EC738" w14:textId="77777777" w:rsidTr="00577A9D">
        <w:tc>
          <w:tcPr>
            <w:tcW w:w="3969" w:type="dxa"/>
            <w:tcBorders>
              <w:top w:val="single" w:sz="4" w:space="0" w:color="auto"/>
              <w:left w:val="single" w:sz="4" w:space="0" w:color="auto"/>
              <w:bottom w:val="single" w:sz="4" w:space="0" w:color="auto"/>
              <w:right w:val="single" w:sz="4" w:space="0" w:color="auto"/>
            </w:tcBorders>
          </w:tcPr>
          <w:p w14:paraId="207FBEAD"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 xml:space="preserve">Svolgere esercizi di flessione, analisi, completamento, riconoscimento e traduzione. </w:t>
            </w:r>
          </w:p>
          <w:p w14:paraId="5FC2A93E"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Comprendere e tradurre correttamente frasi e brani di varia difficoltà (anche d’autore).</w:t>
            </w:r>
          </w:p>
          <w:p w14:paraId="49E3AAC8" w14:textId="77777777" w:rsidR="00B6122F" w:rsidRPr="00966E10" w:rsidRDefault="00B6122F" w:rsidP="000436AF">
            <w:pPr>
              <w:jc w:val="both"/>
              <w:rPr>
                <w:rFonts w:ascii="Times New Roman" w:eastAsia="Times New Roman" w:hAnsi="Times New Roman" w:cs="Times New Roman"/>
                <w:b/>
                <w:sz w:val="20"/>
                <w:szCs w:val="20"/>
              </w:rPr>
            </w:pPr>
            <w:r w:rsidRPr="00966E10">
              <w:rPr>
                <w:rFonts w:ascii="Times New Roman" w:eastAsia="Times New Roman" w:hAnsi="Times New Roman" w:cs="Times New Roman"/>
                <w:sz w:val="20"/>
                <w:szCs w:val="20"/>
              </w:rPr>
              <w:t>Servirsi delle conoscenze di lessico e civiltà per riflettere sugli aspetti che caratterizzano il mondo latino.</w:t>
            </w:r>
          </w:p>
        </w:tc>
        <w:tc>
          <w:tcPr>
            <w:tcW w:w="2552" w:type="dxa"/>
            <w:tcBorders>
              <w:top w:val="single" w:sz="4" w:space="0" w:color="auto"/>
              <w:left w:val="single" w:sz="4" w:space="0" w:color="auto"/>
              <w:bottom w:val="single" w:sz="4" w:space="0" w:color="auto"/>
              <w:right w:val="single" w:sz="4" w:space="0" w:color="auto"/>
            </w:tcBorders>
          </w:tcPr>
          <w:p w14:paraId="3E1B8CC7"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Distinguere, flettere e tradurre tutti i pronomi studiati. Riconoscere le strutture morfologiche e sintattiche apprese.</w:t>
            </w:r>
          </w:p>
          <w:p w14:paraId="41F48B21"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Ampliare le conoscenze relative al lessico e alla civiltà latina.</w:t>
            </w:r>
          </w:p>
        </w:tc>
        <w:tc>
          <w:tcPr>
            <w:tcW w:w="4077" w:type="dxa"/>
            <w:tcBorders>
              <w:top w:val="single" w:sz="4" w:space="0" w:color="auto"/>
              <w:left w:val="single" w:sz="4" w:space="0" w:color="auto"/>
              <w:bottom w:val="single" w:sz="4" w:space="0" w:color="auto"/>
              <w:right w:val="single" w:sz="4" w:space="0" w:color="auto"/>
            </w:tcBorders>
          </w:tcPr>
          <w:p w14:paraId="5D8A4CD9" w14:textId="7777777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Elementi di morfologia nominale:    nomi difettivi e indeclinabili, i gradi dell’avverbio, i numerali.</w:t>
            </w:r>
          </w:p>
          <w:p w14:paraId="1DB31533" w14:textId="1B139227" w:rsidR="00B6122F" w:rsidRPr="00966E10"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Elementi di morfo</w:t>
            </w:r>
            <w:r w:rsidR="00577A9D">
              <w:rPr>
                <w:rFonts w:ascii="Times New Roman" w:eastAsia="Times New Roman" w:hAnsi="Times New Roman" w:cs="Times New Roman"/>
                <w:sz w:val="20"/>
                <w:szCs w:val="20"/>
              </w:rPr>
              <w:t xml:space="preserve">logia verbale: coniugazione </w:t>
            </w:r>
            <w:r w:rsidRPr="00966E10">
              <w:rPr>
                <w:rFonts w:ascii="Times New Roman" w:eastAsia="Times New Roman" w:hAnsi="Times New Roman" w:cs="Times New Roman"/>
                <w:sz w:val="20"/>
                <w:szCs w:val="20"/>
              </w:rPr>
              <w:t xml:space="preserve">verbo </w:t>
            </w:r>
            <w:r w:rsidRPr="00966E10">
              <w:rPr>
                <w:rFonts w:ascii="Times New Roman" w:eastAsia="Times New Roman" w:hAnsi="Times New Roman" w:cs="Times New Roman"/>
                <w:i/>
                <w:sz w:val="20"/>
                <w:szCs w:val="20"/>
              </w:rPr>
              <w:t xml:space="preserve">fero, </w:t>
            </w:r>
            <w:r w:rsidRPr="00966E10">
              <w:rPr>
                <w:rFonts w:ascii="Times New Roman" w:eastAsia="Times New Roman" w:hAnsi="Times New Roman" w:cs="Times New Roman"/>
                <w:sz w:val="20"/>
                <w:szCs w:val="20"/>
              </w:rPr>
              <w:t>supino attivo e passivo</w:t>
            </w:r>
          </w:p>
          <w:p w14:paraId="51543FC2" w14:textId="77777777" w:rsidR="00B6122F" w:rsidRDefault="00B6122F" w:rsidP="000436AF">
            <w:pPr>
              <w:jc w:val="both"/>
              <w:rPr>
                <w:rFonts w:ascii="Times New Roman" w:eastAsia="Times New Roman" w:hAnsi="Times New Roman" w:cs="Times New Roman"/>
                <w:sz w:val="20"/>
                <w:szCs w:val="20"/>
              </w:rPr>
            </w:pPr>
            <w:r w:rsidRPr="00966E10">
              <w:rPr>
                <w:rFonts w:ascii="Times New Roman" w:eastAsia="Times New Roman" w:hAnsi="Times New Roman" w:cs="Times New Roman"/>
                <w:sz w:val="20"/>
                <w:szCs w:val="20"/>
              </w:rPr>
              <w:t>Elementi di sintassi: compl. di origine e provenienza, l’infinito in funzione nominale e verbale, la proposizione infinitiva.</w:t>
            </w:r>
          </w:p>
          <w:p w14:paraId="7A40FC5F" w14:textId="77777777" w:rsidR="00421FA7" w:rsidRPr="00421FA7" w:rsidRDefault="00421FA7" w:rsidP="000436AF">
            <w:pPr>
              <w:jc w:val="both"/>
              <w:rPr>
                <w:rFonts w:ascii="Times New Roman" w:eastAsia="Times New Roman" w:hAnsi="Times New Roman" w:cs="Times New Roman"/>
                <w:sz w:val="16"/>
                <w:szCs w:val="16"/>
              </w:rPr>
            </w:pPr>
          </w:p>
        </w:tc>
      </w:tr>
    </w:tbl>
    <w:p w14:paraId="5D6EA2DF" w14:textId="77777777" w:rsidR="00421FA7" w:rsidRDefault="00421FA7" w:rsidP="00B6122F">
      <w:pPr>
        <w:jc w:val="both"/>
        <w:rPr>
          <w:rFonts w:ascii="Times New Roman" w:eastAsia="Times New Roman" w:hAnsi="Times New Roman" w:cs="Times New Roman"/>
          <w:b/>
          <w:color w:val="0000FF"/>
          <w:sz w:val="20"/>
          <w:szCs w:val="20"/>
        </w:rPr>
      </w:pPr>
    </w:p>
    <w:p w14:paraId="59680F18" w14:textId="77777777" w:rsidR="00F62767" w:rsidRDefault="00F62767" w:rsidP="00421FA7">
      <w:pPr>
        <w:jc w:val="both"/>
        <w:rPr>
          <w:rFonts w:ascii="Times New Roman" w:eastAsia="Times New Roman" w:hAnsi="Times New Roman" w:cs="Times New Roman"/>
          <w:b/>
          <w:color w:val="0000FF"/>
          <w:sz w:val="20"/>
          <w:szCs w:val="20"/>
        </w:rPr>
      </w:pPr>
    </w:p>
    <w:p w14:paraId="786B2B23" w14:textId="63788E41" w:rsidR="00421FA7" w:rsidRPr="00421FA7" w:rsidRDefault="00B6122F" w:rsidP="00421FA7">
      <w:pPr>
        <w:jc w:val="both"/>
        <w:rPr>
          <w:rFonts w:ascii="Times New Roman" w:eastAsia="Times New Roman" w:hAnsi="Times New Roman" w:cs="Times New Roman"/>
          <w:b/>
          <w:color w:val="0000FF"/>
          <w:sz w:val="20"/>
          <w:szCs w:val="20"/>
        </w:rPr>
      </w:pPr>
      <w:r w:rsidRPr="00421FA7">
        <w:rPr>
          <w:rFonts w:ascii="Times New Roman" w:eastAsia="Times New Roman" w:hAnsi="Times New Roman" w:cs="Times New Roman"/>
          <w:b/>
          <w:color w:val="0000FF"/>
          <w:sz w:val="20"/>
          <w:szCs w:val="20"/>
        </w:rPr>
        <w:t>O</w:t>
      </w:r>
      <w:r w:rsidR="00421FA7" w:rsidRPr="00421FA7">
        <w:rPr>
          <w:rFonts w:ascii="Times New Roman" w:eastAsia="Times New Roman" w:hAnsi="Times New Roman" w:cs="Times New Roman"/>
          <w:b/>
          <w:color w:val="0000FF"/>
          <w:sz w:val="20"/>
          <w:szCs w:val="20"/>
        </w:rPr>
        <w:t>biettivi minimi della disc</w:t>
      </w:r>
      <w:r w:rsidR="00421FA7">
        <w:rPr>
          <w:rFonts w:ascii="Times New Roman" w:eastAsia="Times New Roman" w:hAnsi="Times New Roman" w:cs="Times New Roman"/>
          <w:b/>
          <w:color w:val="0000FF"/>
          <w:sz w:val="20"/>
          <w:szCs w:val="20"/>
        </w:rPr>
        <w:t>i</w:t>
      </w:r>
      <w:r w:rsidR="00421FA7" w:rsidRPr="00421FA7">
        <w:rPr>
          <w:rFonts w:ascii="Times New Roman" w:eastAsia="Times New Roman" w:hAnsi="Times New Roman" w:cs="Times New Roman"/>
          <w:b/>
          <w:color w:val="0000FF"/>
          <w:sz w:val="20"/>
          <w:szCs w:val="20"/>
        </w:rPr>
        <w:t>plina</w:t>
      </w:r>
      <w:r w:rsidRPr="00421FA7">
        <w:rPr>
          <w:rFonts w:ascii="Times New Roman" w:eastAsia="Times New Roman" w:hAnsi="Times New Roman" w:cs="Times New Roman"/>
          <w:b/>
          <w:color w:val="0000FF"/>
          <w:sz w:val="20"/>
          <w:szCs w:val="20"/>
        </w:rPr>
        <w:t xml:space="preserve"> suddivisi in moduli</w:t>
      </w:r>
    </w:p>
    <w:p w14:paraId="7F5909A9" w14:textId="22F646DB" w:rsidR="00B6122F" w:rsidRDefault="00421FA7" w:rsidP="00421FA7">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 BIENNIO    I ANNO</w:t>
      </w:r>
    </w:p>
    <w:p w14:paraId="185C326B" w14:textId="3BA8E50E" w:rsidR="00B6122F" w:rsidRPr="00C229AD" w:rsidRDefault="00B6122F" w:rsidP="00F62767">
      <w:pPr>
        <w:jc w:val="center"/>
        <w:rPr>
          <w:rFonts w:ascii="Times New Roman" w:eastAsia="Times New Roman" w:hAnsi="Times New Roman" w:cs="Times New Roman"/>
          <w:b/>
          <w:sz w:val="20"/>
          <w:szCs w:val="20"/>
        </w:rPr>
      </w:pPr>
      <w:r w:rsidRPr="00C229AD">
        <w:rPr>
          <w:rFonts w:ascii="Times New Roman" w:eastAsia="Times New Roman" w:hAnsi="Times New Roman" w:cs="Times New Roman"/>
          <w:b/>
          <w:sz w:val="20"/>
          <w:szCs w:val="20"/>
        </w:rPr>
        <w:t>MODULO 1</w:t>
      </w: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410"/>
        <w:gridCol w:w="6237"/>
      </w:tblGrid>
      <w:tr w:rsidR="00E03EDC" w:rsidRPr="00C229AD" w14:paraId="4A8A07F6" w14:textId="77777777" w:rsidTr="00E03EDC">
        <w:tc>
          <w:tcPr>
            <w:tcW w:w="2694" w:type="dxa"/>
            <w:tcBorders>
              <w:top w:val="single" w:sz="4" w:space="0" w:color="auto"/>
              <w:left w:val="single" w:sz="4" w:space="0" w:color="auto"/>
              <w:bottom w:val="single" w:sz="4" w:space="0" w:color="auto"/>
              <w:right w:val="single" w:sz="4" w:space="0" w:color="auto"/>
            </w:tcBorders>
          </w:tcPr>
          <w:p w14:paraId="2406E9B8" w14:textId="77777777" w:rsidR="00B6122F" w:rsidRPr="00C229AD" w:rsidRDefault="00B6122F" w:rsidP="00AB19F0">
            <w:pPr>
              <w:spacing w:line="276" w:lineRule="auto"/>
              <w:ind w:left="146" w:hanging="146"/>
              <w:jc w:val="both"/>
              <w:rPr>
                <w:rFonts w:ascii="Times New Roman" w:eastAsia="Times New Roman" w:hAnsi="Times New Roman" w:cs="Times New Roman"/>
                <w:b/>
                <w:sz w:val="20"/>
                <w:szCs w:val="20"/>
                <w:lang w:eastAsia="en-US"/>
              </w:rPr>
            </w:pPr>
            <w:r w:rsidRPr="00C229AD">
              <w:rPr>
                <w:rFonts w:ascii="Times New Roman" w:eastAsia="Times New Roman" w:hAnsi="Times New Roman" w:cs="Times New Roman"/>
                <w:b/>
                <w:sz w:val="20"/>
                <w:szCs w:val="20"/>
                <w:lang w:eastAsia="en-US"/>
              </w:rPr>
              <w:t>COMPETENZE</w:t>
            </w:r>
          </w:p>
          <w:p w14:paraId="3841102F" w14:textId="77777777" w:rsidR="00B6122F" w:rsidRPr="00C229AD" w:rsidRDefault="00B6122F" w:rsidP="00AB19F0">
            <w:pPr>
              <w:spacing w:line="276" w:lineRule="auto"/>
              <w:ind w:left="146" w:hanging="146"/>
              <w:jc w:val="both"/>
              <w:rPr>
                <w:rFonts w:ascii="Times New Roman" w:eastAsia="Times New Roman" w:hAnsi="Times New Roman" w:cs="Times New Roman"/>
                <w:b/>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hideMark/>
          </w:tcPr>
          <w:p w14:paraId="3316BAD5" w14:textId="77777777" w:rsidR="00B6122F" w:rsidRPr="00C229AD" w:rsidRDefault="00B6122F" w:rsidP="00AB19F0">
            <w:pPr>
              <w:spacing w:line="276" w:lineRule="auto"/>
              <w:ind w:left="146" w:hanging="146"/>
              <w:jc w:val="both"/>
              <w:rPr>
                <w:rFonts w:ascii="Times New Roman" w:eastAsia="Times New Roman" w:hAnsi="Times New Roman" w:cs="Times New Roman"/>
                <w:b/>
                <w:sz w:val="20"/>
                <w:szCs w:val="20"/>
                <w:lang w:eastAsia="en-US"/>
              </w:rPr>
            </w:pPr>
            <w:r w:rsidRPr="00C229AD">
              <w:rPr>
                <w:rFonts w:ascii="Times New Roman" w:eastAsia="Times New Roman" w:hAnsi="Times New Roman" w:cs="Times New Roman"/>
                <w:b/>
                <w:sz w:val="20"/>
                <w:szCs w:val="20"/>
                <w:lang w:eastAsia="en-US"/>
              </w:rPr>
              <w:t>ABILITA’</w:t>
            </w:r>
          </w:p>
        </w:tc>
        <w:tc>
          <w:tcPr>
            <w:tcW w:w="6237" w:type="dxa"/>
            <w:tcBorders>
              <w:top w:val="single" w:sz="4" w:space="0" w:color="auto"/>
              <w:left w:val="single" w:sz="4" w:space="0" w:color="auto"/>
              <w:bottom w:val="single" w:sz="4" w:space="0" w:color="auto"/>
              <w:right w:val="single" w:sz="4" w:space="0" w:color="auto"/>
            </w:tcBorders>
            <w:hideMark/>
          </w:tcPr>
          <w:p w14:paraId="0A0A5C77" w14:textId="77777777" w:rsidR="00B6122F" w:rsidRPr="00C229AD" w:rsidRDefault="00B6122F" w:rsidP="00AB19F0">
            <w:pPr>
              <w:spacing w:line="276" w:lineRule="auto"/>
              <w:ind w:left="146" w:hanging="146"/>
              <w:jc w:val="both"/>
              <w:rPr>
                <w:rFonts w:ascii="Times New Roman" w:eastAsia="Times New Roman" w:hAnsi="Times New Roman" w:cs="Times New Roman"/>
                <w:b/>
                <w:sz w:val="20"/>
                <w:szCs w:val="20"/>
                <w:lang w:eastAsia="en-US"/>
              </w:rPr>
            </w:pPr>
            <w:r w:rsidRPr="00C229AD">
              <w:rPr>
                <w:rFonts w:ascii="Times New Roman" w:eastAsia="Times New Roman" w:hAnsi="Times New Roman" w:cs="Times New Roman"/>
                <w:b/>
                <w:sz w:val="20"/>
                <w:szCs w:val="20"/>
                <w:lang w:eastAsia="en-US"/>
              </w:rPr>
              <w:t>CONTENUTI</w:t>
            </w:r>
          </w:p>
        </w:tc>
      </w:tr>
      <w:tr w:rsidR="00E03EDC" w:rsidRPr="00C229AD" w14:paraId="475E1786" w14:textId="77777777" w:rsidTr="00E03EDC">
        <w:tc>
          <w:tcPr>
            <w:tcW w:w="2694" w:type="dxa"/>
            <w:tcBorders>
              <w:top w:val="single" w:sz="4" w:space="0" w:color="auto"/>
              <w:left w:val="single" w:sz="4" w:space="0" w:color="auto"/>
              <w:bottom w:val="single" w:sz="4" w:space="0" w:color="auto"/>
              <w:right w:val="single" w:sz="4" w:space="0" w:color="auto"/>
            </w:tcBorders>
          </w:tcPr>
          <w:p w14:paraId="068A9DE4" w14:textId="5D0900F8" w:rsidR="00B6122F" w:rsidRPr="00C229AD" w:rsidRDefault="00B6122F" w:rsidP="00577A9D">
            <w:pPr>
              <w:ind w:left="147" w:hanging="147"/>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Leggere e scrivere un testo in lingua latina</w:t>
            </w:r>
          </w:p>
          <w:p w14:paraId="0ED7EF40" w14:textId="77777777" w:rsidR="00B6122F" w:rsidRPr="00C229AD" w:rsidRDefault="00B6122F" w:rsidP="00577A9D">
            <w:pPr>
              <w:ind w:left="147" w:hanging="147"/>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Svolgere semplici esercizi di flessione, analisi, completamento e riconoscimento degli elementi morfosintattici essenziali</w:t>
            </w:r>
          </w:p>
        </w:tc>
        <w:tc>
          <w:tcPr>
            <w:tcW w:w="2410" w:type="dxa"/>
            <w:tcBorders>
              <w:top w:val="single" w:sz="4" w:space="0" w:color="auto"/>
              <w:left w:val="single" w:sz="4" w:space="0" w:color="auto"/>
              <w:bottom w:val="single" w:sz="4" w:space="0" w:color="auto"/>
              <w:right w:val="single" w:sz="4" w:space="0" w:color="auto"/>
            </w:tcBorders>
          </w:tcPr>
          <w:p w14:paraId="0D021F4D" w14:textId="77777777" w:rsidR="00B6122F" w:rsidRPr="00C229AD" w:rsidRDefault="00B6122F" w:rsidP="00577A9D">
            <w:pPr>
              <w:ind w:left="147" w:hanging="147"/>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Riconoscere in autonomia gli elementi morfologici e sintattici appresi.</w:t>
            </w:r>
          </w:p>
          <w:p w14:paraId="25779787" w14:textId="77777777" w:rsidR="00B6122F" w:rsidRPr="00C229AD" w:rsidRDefault="00B6122F" w:rsidP="00577A9D">
            <w:pPr>
              <w:ind w:left="147" w:hanging="147"/>
              <w:jc w:val="both"/>
              <w:rPr>
                <w:rFonts w:ascii="Times New Roman" w:eastAsia="Times New Roman" w:hAnsi="Times New Roman" w:cs="Times New Roman"/>
                <w:sz w:val="20"/>
                <w:szCs w:val="20"/>
                <w:lang w:eastAsia="en-US"/>
              </w:rPr>
            </w:pPr>
          </w:p>
        </w:tc>
        <w:tc>
          <w:tcPr>
            <w:tcW w:w="6237" w:type="dxa"/>
            <w:tcBorders>
              <w:top w:val="single" w:sz="4" w:space="0" w:color="auto"/>
              <w:left w:val="single" w:sz="4" w:space="0" w:color="auto"/>
              <w:bottom w:val="single" w:sz="4" w:space="0" w:color="auto"/>
              <w:right w:val="single" w:sz="4" w:space="0" w:color="auto"/>
            </w:tcBorders>
          </w:tcPr>
          <w:p w14:paraId="77FCE59D" w14:textId="77777777" w:rsidR="00B6122F" w:rsidRPr="00C229AD" w:rsidRDefault="00B6122F" w:rsidP="00577A9D">
            <w:pPr>
              <w:ind w:left="147" w:hanging="147"/>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Test d’ingresso: morfologia nominale e verbale, sintassi e lessico italiani</w:t>
            </w:r>
          </w:p>
          <w:p w14:paraId="3C01B47E" w14:textId="77777777" w:rsidR="00B6122F" w:rsidRPr="00C229AD" w:rsidRDefault="00B6122F" w:rsidP="00577A9D">
            <w:pPr>
              <w:ind w:left="147" w:hanging="147"/>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Elementi di fonetica: l’alfabeto, lettere, suoni, pronuncia, quantità, accento.</w:t>
            </w:r>
          </w:p>
          <w:p w14:paraId="28761460" w14:textId="77777777" w:rsidR="00B6122F" w:rsidRPr="00C229AD" w:rsidRDefault="00B6122F" w:rsidP="00577A9D">
            <w:pPr>
              <w:ind w:left="147" w:hanging="147"/>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 xml:space="preserve">Elementi di morfologia nominale: flessione nominale e prima declinazione </w:t>
            </w:r>
          </w:p>
          <w:p w14:paraId="54F86F1B" w14:textId="77777777" w:rsidR="00B6122F" w:rsidRPr="00C229AD" w:rsidRDefault="00B6122F" w:rsidP="00577A9D">
            <w:pPr>
              <w:ind w:left="147" w:hanging="147"/>
              <w:jc w:val="both"/>
              <w:rPr>
                <w:rFonts w:ascii="Times New Roman" w:eastAsia="Times New Roman" w:hAnsi="Times New Roman" w:cs="Times New Roman"/>
                <w:i/>
                <w:sz w:val="20"/>
                <w:szCs w:val="20"/>
                <w:lang w:eastAsia="en-US"/>
              </w:rPr>
            </w:pPr>
            <w:r w:rsidRPr="00C229AD">
              <w:rPr>
                <w:rFonts w:ascii="Times New Roman" w:eastAsia="Times New Roman" w:hAnsi="Times New Roman" w:cs="Times New Roman"/>
                <w:sz w:val="20"/>
                <w:szCs w:val="20"/>
                <w:lang w:eastAsia="en-US"/>
              </w:rPr>
              <w:t xml:space="preserve">Elementi di morfologia verbale: indicativo presente, imperfetto e infinito di </w:t>
            </w:r>
            <w:r w:rsidRPr="00C229AD">
              <w:rPr>
                <w:rFonts w:ascii="Times New Roman" w:eastAsia="Times New Roman" w:hAnsi="Times New Roman" w:cs="Times New Roman"/>
                <w:i/>
                <w:sz w:val="20"/>
                <w:szCs w:val="20"/>
                <w:lang w:eastAsia="en-US"/>
              </w:rPr>
              <w:t>sum</w:t>
            </w:r>
          </w:p>
          <w:p w14:paraId="64DE8340" w14:textId="0B86CBBD" w:rsidR="00B6122F" w:rsidRPr="00577A9D" w:rsidRDefault="00B6122F" w:rsidP="00577A9D">
            <w:pPr>
              <w:ind w:left="147" w:hanging="147"/>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Elementi di sintassi: compl. di luogo</w:t>
            </w:r>
          </w:p>
        </w:tc>
      </w:tr>
    </w:tbl>
    <w:p w14:paraId="4D42D180" w14:textId="77777777" w:rsidR="00577A9D" w:rsidRPr="00577A9D" w:rsidRDefault="00577A9D" w:rsidP="00667CE3">
      <w:pPr>
        <w:jc w:val="center"/>
        <w:rPr>
          <w:rFonts w:ascii="Times New Roman" w:eastAsia="Times New Roman" w:hAnsi="Times New Roman" w:cs="Times New Roman"/>
          <w:b/>
          <w:sz w:val="16"/>
          <w:szCs w:val="16"/>
        </w:rPr>
      </w:pPr>
    </w:p>
    <w:p w14:paraId="17B2E5E6" w14:textId="77777777" w:rsidR="00B6122F" w:rsidRPr="00C229AD" w:rsidRDefault="00B6122F" w:rsidP="00667CE3">
      <w:pPr>
        <w:jc w:val="center"/>
        <w:rPr>
          <w:rFonts w:ascii="Times New Roman" w:eastAsia="Times New Roman" w:hAnsi="Times New Roman" w:cs="Times New Roman"/>
          <w:b/>
          <w:sz w:val="20"/>
          <w:szCs w:val="20"/>
        </w:rPr>
      </w:pPr>
      <w:r w:rsidRPr="00C229AD">
        <w:rPr>
          <w:rFonts w:ascii="Times New Roman" w:eastAsia="Times New Roman" w:hAnsi="Times New Roman" w:cs="Times New Roman"/>
          <w:b/>
          <w:sz w:val="20"/>
          <w:szCs w:val="20"/>
        </w:rPr>
        <w:t>MODULO 2</w:t>
      </w:r>
    </w:p>
    <w:tbl>
      <w:tblPr>
        <w:tblpPr w:leftFromText="141" w:rightFromText="141" w:bottomFromText="200" w:vertAnchor="text" w:horzAnchor="margin" w:tblpXSpec="center" w:tblpY="172"/>
        <w:tblW w:w="11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7"/>
        <w:gridCol w:w="3261"/>
        <w:gridCol w:w="4781"/>
      </w:tblGrid>
      <w:tr w:rsidR="00B6122F" w:rsidRPr="00C229AD" w14:paraId="60E3EDD2" w14:textId="77777777" w:rsidTr="00D9556E">
        <w:trPr>
          <w:trHeight w:val="272"/>
        </w:trPr>
        <w:tc>
          <w:tcPr>
            <w:tcW w:w="3157" w:type="dxa"/>
            <w:tcBorders>
              <w:top w:val="single" w:sz="4" w:space="0" w:color="auto"/>
              <w:left w:val="single" w:sz="4" w:space="0" w:color="auto"/>
              <w:bottom w:val="single" w:sz="4" w:space="0" w:color="auto"/>
              <w:right w:val="single" w:sz="4" w:space="0" w:color="auto"/>
            </w:tcBorders>
            <w:hideMark/>
          </w:tcPr>
          <w:p w14:paraId="452A585C" w14:textId="77777777" w:rsidR="00B6122F" w:rsidRPr="00C229AD" w:rsidRDefault="00B6122F" w:rsidP="00667CE3">
            <w:pPr>
              <w:jc w:val="both"/>
              <w:rPr>
                <w:rFonts w:ascii="Times New Roman" w:eastAsia="Times New Roman" w:hAnsi="Times New Roman" w:cs="Times New Roman"/>
                <w:b/>
                <w:sz w:val="20"/>
                <w:szCs w:val="20"/>
                <w:lang w:eastAsia="en-US"/>
              </w:rPr>
            </w:pPr>
            <w:r w:rsidRPr="00C229AD">
              <w:rPr>
                <w:rFonts w:ascii="Times New Roman" w:eastAsia="Times New Roman" w:hAnsi="Times New Roman" w:cs="Times New Roman"/>
                <w:b/>
                <w:sz w:val="20"/>
                <w:szCs w:val="20"/>
                <w:lang w:eastAsia="en-US"/>
              </w:rPr>
              <w:t>COMPETENZE</w:t>
            </w:r>
          </w:p>
        </w:tc>
        <w:tc>
          <w:tcPr>
            <w:tcW w:w="3261" w:type="dxa"/>
            <w:tcBorders>
              <w:top w:val="single" w:sz="4" w:space="0" w:color="auto"/>
              <w:left w:val="single" w:sz="4" w:space="0" w:color="auto"/>
              <w:bottom w:val="single" w:sz="4" w:space="0" w:color="auto"/>
              <w:right w:val="single" w:sz="4" w:space="0" w:color="auto"/>
            </w:tcBorders>
            <w:hideMark/>
          </w:tcPr>
          <w:p w14:paraId="048C96EB" w14:textId="77777777" w:rsidR="00B6122F" w:rsidRPr="00C229AD" w:rsidRDefault="00B6122F" w:rsidP="00667CE3">
            <w:pPr>
              <w:jc w:val="both"/>
              <w:rPr>
                <w:rFonts w:ascii="Times New Roman" w:eastAsia="Times New Roman" w:hAnsi="Times New Roman" w:cs="Times New Roman"/>
                <w:b/>
                <w:sz w:val="20"/>
                <w:szCs w:val="20"/>
                <w:lang w:eastAsia="en-US"/>
              </w:rPr>
            </w:pPr>
            <w:r w:rsidRPr="00C229AD">
              <w:rPr>
                <w:rFonts w:ascii="Times New Roman" w:eastAsia="Times New Roman" w:hAnsi="Times New Roman" w:cs="Times New Roman"/>
                <w:b/>
                <w:sz w:val="20"/>
                <w:szCs w:val="20"/>
                <w:lang w:eastAsia="en-US"/>
              </w:rPr>
              <w:t>ABILITA’</w:t>
            </w:r>
          </w:p>
        </w:tc>
        <w:tc>
          <w:tcPr>
            <w:tcW w:w="4781" w:type="dxa"/>
            <w:tcBorders>
              <w:top w:val="single" w:sz="4" w:space="0" w:color="auto"/>
              <w:left w:val="single" w:sz="4" w:space="0" w:color="auto"/>
              <w:bottom w:val="single" w:sz="4" w:space="0" w:color="auto"/>
              <w:right w:val="single" w:sz="4" w:space="0" w:color="auto"/>
            </w:tcBorders>
            <w:hideMark/>
          </w:tcPr>
          <w:p w14:paraId="20867284" w14:textId="77777777" w:rsidR="00B6122F" w:rsidRPr="00C229AD" w:rsidRDefault="00B6122F" w:rsidP="00667CE3">
            <w:pPr>
              <w:jc w:val="both"/>
              <w:rPr>
                <w:rFonts w:ascii="Times New Roman" w:eastAsia="Times New Roman" w:hAnsi="Times New Roman" w:cs="Times New Roman"/>
                <w:b/>
                <w:sz w:val="20"/>
                <w:szCs w:val="20"/>
                <w:lang w:eastAsia="en-US"/>
              </w:rPr>
            </w:pPr>
            <w:r w:rsidRPr="00C229AD">
              <w:rPr>
                <w:rFonts w:ascii="Times New Roman" w:eastAsia="Times New Roman" w:hAnsi="Times New Roman" w:cs="Times New Roman"/>
                <w:b/>
                <w:sz w:val="20"/>
                <w:szCs w:val="20"/>
                <w:lang w:eastAsia="en-US"/>
              </w:rPr>
              <w:t>CONTENUTI</w:t>
            </w:r>
          </w:p>
        </w:tc>
      </w:tr>
      <w:tr w:rsidR="00B6122F" w:rsidRPr="00C229AD" w14:paraId="60D4376F" w14:textId="77777777" w:rsidTr="00D9556E">
        <w:trPr>
          <w:trHeight w:val="1696"/>
        </w:trPr>
        <w:tc>
          <w:tcPr>
            <w:tcW w:w="3157" w:type="dxa"/>
            <w:tcBorders>
              <w:top w:val="single" w:sz="4" w:space="0" w:color="auto"/>
              <w:left w:val="single" w:sz="4" w:space="0" w:color="auto"/>
              <w:bottom w:val="single" w:sz="4" w:space="0" w:color="auto"/>
              <w:right w:val="single" w:sz="4" w:space="0" w:color="auto"/>
            </w:tcBorders>
          </w:tcPr>
          <w:p w14:paraId="23277026" w14:textId="77777777" w:rsidR="00B6122F" w:rsidRPr="00C229AD"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Svolgere semplici traduzioni</w:t>
            </w:r>
          </w:p>
          <w:p w14:paraId="78EBBD75" w14:textId="77777777" w:rsidR="00B6122F" w:rsidRPr="00C229AD"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Rendere in italiano la valenza semantica più idonea del lemma latino.</w:t>
            </w:r>
          </w:p>
          <w:p w14:paraId="7855696F" w14:textId="77777777" w:rsidR="00B6122F" w:rsidRPr="00C229AD"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Saper utilizzare adeguatamente e in autonomia il dizionario.</w:t>
            </w:r>
          </w:p>
        </w:tc>
        <w:tc>
          <w:tcPr>
            <w:tcW w:w="3261" w:type="dxa"/>
            <w:tcBorders>
              <w:top w:val="single" w:sz="4" w:space="0" w:color="auto"/>
              <w:left w:val="single" w:sz="4" w:space="0" w:color="auto"/>
              <w:bottom w:val="single" w:sz="4" w:space="0" w:color="auto"/>
              <w:right w:val="single" w:sz="4" w:space="0" w:color="auto"/>
            </w:tcBorders>
          </w:tcPr>
          <w:p w14:paraId="7FBAC127" w14:textId="77777777" w:rsidR="00B6122F" w:rsidRPr="00C229AD"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Acquisire le essenziali abilità di uso del vocabolario.</w:t>
            </w:r>
          </w:p>
          <w:p w14:paraId="627FF24B" w14:textId="77777777" w:rsidR="00F62767"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Riconoscere i complementi di luogo</w:t>
            </w:r>
            <w:r w:rsidR="00F62767">
              <w:rPr>
                <w:rFonts w:ascii="Times New Roman" w:eastAsia="Times New Roman" w:hAnsi="Times New Roman" w:cs="Times New Roman"/>
                <w:sz w:val="20"/>
                <w:szCs w:val="20"/>
                <w:lang w:eastAsia="en-US"/>
              </w:rPr>
              <w:t>.</w:t>
            </w:r>
          </w:p>
          <w:p w14:paraId="2BF00CD9" w14:textId="26EC4F69" w:rsidR="00804730"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Riconoscere le desinenze della prima declinazione e tradurre le strutture morfosintattiche apprese</w:t>
            </w:r>
          </w:p>
          <w:p w14:paraId="52AF41DD" w14:textId="42871EBE" w:rsidR="00B6122F" w:rsidRPr="00804730" w:rsidRDefault="00B6122F" w:rsidP="00804730">
            <w:pPr>
              <w:tabs>
                <w:tab w:val="left" w:pos="2167"/>
              </w:tabs>
              <w:rPr>
                <w:rFonts w:ascii="Times New Roman" w:eastAsia="Times New Roman" w:hAnsi="Times New Roman" w:cs="Times New Roman"/>
                <w:sz w:val="20"/>
                <w:szCs w:val="20"/>
                <w:lang w:val="en-US"/>
              </w:rPr>
            </w:pPr>
          </w:p>
        </w:tc>
        <w:tc>
          <w:tcPr>
            <w:tcW w:w="4781" w:type="dxa"/>
            <w:tcBorders>
              <w:top w:val="single" w:sz="4" w:space="0" w:color="auto"/>
              <w:left w:val="single" w:sz="4" w:space="0" w:color="auto"/>
              <w:bottom w:val="single" w:sz="4" w:space="0" w:color="auto"/>
              <w:right w:val="single" w:sz="4" w:space="0" w:color="auto"/>
            </w:tcBorders>
          </w:tcPr>
          <w:p w14:paraId="332998E1" w14:textId="77777777" w:rsidR="00B6122F" w:rsidRPr="00C229AD"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Elementi di morfologia nominale: seconda declinazione; aggettivi della prima classe, aggettivi pronominali e sostantivati.</w:t>
            </w:r>
          </w:p>
          <w:p w14:paraId="2CB08D3C" w14:textId="77777777" w:rsidR="00B6122F" w:rsidRPr="00C229AD"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Elementi di morfologia verbale: indicativo, infinito presente attivo e passivo di prima e seconda coniugazione</w:t>
            </w:r>
          </w:p>
          <w:p w14:paraId="4DA57DB4" w14:textId="224B6C51" w:rsidR="00B6122F" w:rsidRPr="00C229AD"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Elementi di sintassi: compl</w:t>
            </w:r>
            <w:r w:rsidR="00577A9D">
              <w:rPr>
                <w:rFonts w:ascii="Times New Roman" w:eastAsia="Times New Roman" w:hAnsi="Times New Roman" w:cs="Times New Roman"/>
                <w:sz w:val="20"/>
                <w:szCs w:val="20"/>
                <w:lang w:eastAsia="en-US"/>
              </w:rPr>
              <w:t>. d’agente e di causa efficien.</w:t>
            </w:r>
          </w:p>
        </w:tc>
      </w:tr>
    </w:tbl>
    <w:p w14:paraId="1EED73C7" w14:textId="77777777" w:rsidR="00B6122F" w:rsidRPr="00C229AD" w:rsidRDefault="00B6122F" w:rsidP="003614B7">
      <w:pPr>
        <w:jc w:val="center"/>
        <w:rPr>
          <w:rFonts w:ascii="Times New Roman" w:eastAsia="Times New Roman" w:hAnsi="Times New Roman" w:cs="Times New Roman"/>
          <w:b/>
          <w:sz w:val="20"/>
          <w:szCs w:val="20"/>
        </w:rPr>
      </w:pPr>
      <w:r w:rsidRPr="00C229AD">
        <w:rPr>
          <w:rFonts w:ascii="Times New Roman" w:eastAsia="Times New Roman" w:hAnsi="Times New Roman" w:cs="Times New Roman"/>
          <w:b/>
          <w:sz w:val="20"/>
          <w:szCs w:val="20"/>
        </w:rPr>
        <w:t>MODULO 3</w:t>
      </w:r>
    </w:p>
    <w:tbl>
      <w:tblPr>
        <w:tblpPr w:leftFromText="141" w:rightFromText="141" w:bottomFromText="200" w:vertAnchor="text" w:horzAnchor="margin" w:tblpXSpec="center" w:tblpY="320"/>
        <w:tblW w:w="11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145"/>
        <w:gridCol w:w="4786"/>
      </w:tblGrid>
      <w:tr w:rsidR="00B6122F" w:rsidRPr="00C229AD" w14:paraId="649FFA78" w14:textId="77777777" w:rsidTr="00D9556E">
        <w:trPr>
          <w:trHeight w:val="275"/>
        </w:trPr>
        <w:tc>
          <w:tcPr>
            <w:tcW w:w="2268" w:type="dxa"/>
            <w:tcBorders>
              <w:top w:val="single" w:sz="4" w:space="0" w:color="auto"/>
              <w:left w:val="single" w:sz="4" w:space="0" w:color="auto"/>
              <w:bottom w:val="single" w:sz="4" w:space="0" w:color="auto"/>
              <w:right w:val="single" w:sz="4" w:space="0" w:color="auto"/>
            </w:tcBorders>
          </w:tcPr>
          <w:p w14:paraId="2F9C519D" w14:textId="26926E63" w:rsidR="00B6122F" w:rsidRPr="003614B7" w:rsidRDefault="00B6122F" w:rsidP="00667CE3">
            <w:pPr>
              <w:jc w:val="both"/>
              <w:rPr>
                <w:rFonts w:ascii="Times New Roman" w:eastAsia="Times New Roman" w:hAnsi="Times New Roman" w:cs="Times New Roman"/>
                <w:b/>
                <w:sz w:val="20"/>
                <w:szCs w:val="20"/>
                <w:lang w:eastAsia="en-US"/>
              </w:rPr>
            </w:pPr>
            <w:r w:rsidRPr="00C229AD">
              <w:rPr>
                <w:rFonts w:ascii="Times New Roman" w:eastAsia="Times New Roman" w:hAnsi="Times New Roman" w:cs="Times New Roman"/>
                <w:b/>
                <w:sz w:val="20"/>
                <w:szCs w:val="20"/>
                <w:lang w:eastAsia="en-US"/>
              </w:rPr>
              <w:t>COMPETENZE</w:t>
            </w:r>
          </w:p>
        </w:tc>
        <w:tc>
          <w:tcPr>
            <w:tcW w:w="4145" w:type="dxa"/>
            <w:tcBorders>
              <w:top w:val="single" w:sz="4" w:space="0" w:color="auto"/>
              <w:left w:val="single" w:sz="4" w:space="0" w:color="auto"/>
              <w:bottom w:val="single" w:sz="4" w:space="0" w:color="auto"/>
              <w:right w:val="single" w:sz="4" w:space="0" w:color="auto"/>
            </w:tcBorders>
            <w:hideMark/>
          </w:tcPr>
          <w:p w14:paraId="1AF3D020" w14:textId="77777777" w:rsidR="00B6122F" w:rsidRPr="00C229AD" w:rsidRDefault="00B6122F" w:rsidP="00667CE3">
            <w:pPr>
              <w:jc w:val="both"/>
              <w:rPr>
                <w:rFonts w:ascii="Times New Roman" w:eastAsia="Times New Roman" w:hAnsi="Times New Roman" w:cs="Times New Roman"/>
                <w:b/>
                <w:sz w:val="20"/>
                <w:szCs w:val="20"/>
                <w:lang w:eastAsia="en-US"/>
              </w:rPr>
            </w:pPr>
            <w:r w:rsidRPr="00C229AD">
              <w:rPr>
                <w:rFonts w:ascii="Times New Roman" w:eastAsia="Times New Roman" w:hAnsi="Times New Roman" w:cs="Times New Roman"/>
                <w:b/>
                <w:sz w:val="20"/>
                <w:szCs w:val="20"/>
                <w:lang w:eastAsia="en-US"/>
              </w:rPr>
              <w:t>ABILITA’</w:t>
            </w:r>
          </w:p>
        </w:tc>
        <w:tc>
          <w:tcPr>
            <w:tcW w:w="4786" w:type="dxa"/>
            <w:tcBorders>
              <w:top w:val="single" w:sz="4" w:space="0" w:color="auto"/>
              <w:left w:val="single" w:sz="4" w:space="0" w:color="auto"/>
              <w:bottom w:val="single" w:sz="4" w:space="0" w:color="auto"/>
              <w:right w:val="single" w:sz="4" w:space="0" w:color="auto"/>
            </w:tcBorders>
            <w:hideMark/>
          </w:tcPr>
          <w:p w14:paraId="1684182B" w14:textId="77777777" w:rsidR="00B6122F" w:rsidRPr="00C229AD" w:rsidRDefault="00B6122F" w:rsidP="00667CE3">
            <w:pPr>
              <w:jc w:val="both"/>
              <w:rPr>
                <w:rFonts w:ascii="Times New Roman" w:eastAsia="Times New Roman" w:hAnsi="Times New Roman" w:cs="Times New Roman"/>
                <w:b/>
                <w:sz w:val="20"/>
                <w:szCs w:val="20"/>
                <w:lang w:eastAsia="en-US"/>
              </w:rPr>
            </w:pPr>
            <w:r w:rsidRPr="00C229AD">
              <w:rPr>
                <w:rFonts w:ascii="Times New Roman" w:eastAsia="Times New Roman" w:hAnsi="Times New Roman" w:cs="Times New Roman"/>
                <w:b/>
                <w:sz w:val="20"/>
                <w:szCs w:val="20"/>
                <w:lang w:eastAsia="en-US"/>
              </w:rPr>
              <w:t>CONTENUTI</w:t>
            </w:r>
          </w:p>
        </w:tc>
      </w:tr>
      <w:tr w:rsidR="00B6122F" w:rsidRPr="00C229AD" w14:paraId="72B92924" w14:textId="77777777" w:rsidTr="00D9556E">
        <w:tc>
          <w:tcPr>
            <w:tcW w:w="2268" w:type="dxa"/>
            <w:tcBorders>
              <w:top w:val="single" w:sz="4" w:space="0" w:color="auto"/>
              <w:left w:val="single" w:sz="4" w:space="0" w:color="auto"/>
              <w:bottom w:val="single" w:sz="4" w:space="0" w:color="auto"/>
              <w:right w:val="single" w:sz="4" w:space="0" w:color="auto"/>
            </w:tcBorders>
          </w:tcPr>
          <w:p w14:paraId="6858A70E" w14:textId="77777777" w:rsidR="00B6122F" w:rsidRPr="00C229AD"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Tradurre frasi e brani di modesta difficoltà.</w:t>
            </w:r>
          </w:p>
          <w:p w14:paraId="2C0DBFA5" w14:textId="77777777" w:rsidR="00B6122F" w:rsidRPr="00C229AD" w:rsidRDefault="00B6122F" w:rsidP="00667CE3">
            <w:pPr>
              <w:jc w:val="both"/>
              <w:rPr>
                <w:rFonts w:ascii="Times New Roman" w:eastAsia="Times New Roman" w:hAnsi="Times New Roman" w:cs="Times New Roman"/>
                <w:sz w:val="20"/>
                <w:szCs w:val="20"/>
                <w:lang w:eastAsia="en-US"/>
              </w:rPr>
            </w:pPr>
          </w:p>
        </w:tc>
        <w:tc>
          <w:tcPr>
            <w:tcW w:w="4145" w:type="dxa"/>
            <w:tcBorders>
              <w:top w:val="single" w:sz="4" w:space="0" w:color="auto"/>
              <w:left w:val="single" w:sz="4" w:space="0" w:color="auto"/>
              <w:bottom w:val="single" w:sz="4" w:space="0" w:color="auto"/>
              <w:right w:val="single" w:sz="4" w:space="0" w:color="auto"/>
            </w:tcBorders>
          </w:tcPr>
          <w:p w14:paraId="167D224E" w14:textId="77777777" w:rsidR="00667CE3"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Riconoscere le strutture morfosintattiche apprese</w:t>
            </w:r>
          </w:p>
          <w:p w14:paraId="6EAFD73B" w14:textId="77777777" w:rsidR="00667CE3"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Riconoscere i comuni complementi e le elementari strutture sintattiche studiate</w:t>
            </w:r>
          </w:p>
          <w:p w14:paraId="4C12C9E5" w14:textId="50A66C1A" w:rsidR="00B6122F" w:rsidRPr="00C229AD"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Distinguere i complementi espressi in ablativo e accusativo con e senza preposizione</w:t>
            </w:r>
          </w:p>
        </w:tc>
        <w:tc>
          <w:tcPr>
            <w:tcW w:w="4786" w:type="dxa"/>
            <w:tcBorders>
              <w:top w:val="single" w:sz="4" w:space="0" w:color="auto"/>
              <w:left w:val="single" w:sz="4" w:space="0" w:color="auto"/>
              <w:bottom w:val="single" w:sz="4" w:space="0" w:color="auto"/>
              <w:right w:val="single" w:sz="4" w:space="0" w:color="auto"/>
            </w:tcBorders>
          </w:tcPr>
          <w:p w14:paraId="14B0A2FA" w14:textId="77777777" w:rsidR="00667CE3"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 xml:space="preserve"> Elementi di morfologia nominale: terza declinazione</w:t>
            </w:r>
          </w:p>
          <w:p w14:paraId="31B2954A" w14:textId="77777777" w:rsidR="00667CE3"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Elementi di morfologia verbale: indicativo presente attivo e passivo e infinito di terza e quarta coniugazione</w:t>
            </w:r>
          </w:p>
          <w:p w14:paraId="0730B5C0" w14:textId="2B160FED" w:rsidR="00B6122F" w:rsidRPr="00C229AD"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Elementi di sintassi: complemento di mezzo, complemento di modo;</w:t>
            </w:r>
            <w:r w:rsidR="007C14C0">
              <w:rPr>
                <w:rFonts w:ascii="Times New Roman" w:eastAsia="Times New Roman" w:hAnsi="Times New Roman" w:cs="Times New Roman"/>
                <w:sz w:val="20"/>
                <w:szCs w:val="20"/>
                <w:lang w:eastAsia="en-US"/>
              </w:rPr>
              <w:t xml:space="preserve"> </w:t>
            </w:r>
            <w:r w:rsidRPr="00C229AD">
              <w:rPr>
                <w:rFonts w:ascii="Times New Roman" w:eastAsia="Times New Roman" w:hAnsi="Times New Roman" w:cs="Times New Roman"/>
                <w:sz w:val="20"/>
                <w:szCs w:val="20"/>
                <w:lang w:eastAsia="en-US"/>
              </w:rPr>
              <w:t>complemento di compagnia</w:t>
            </w:r>
          </w:p>
        </w:tc>
      </w:tr>
    </w:tbl>
    <w:p w14:paraId="05CFC77F" w14:textId="77777777" w:rsidR="00B6122F" w:rsidRPr="00D9556E" w:rsidRDefault="00B6122F" w:rsidP="00667CE3">
      <w:pPr>
        <w:rPr>
          <w:rFonts w:ascii="Times New Roman" w:eastAsia="Times New Roman" w:hAnsi="Times New Roman" w:cs="Times New Roman"/>
          <w:b/>
          <w:sz w:val="16"/>
          <w:szCs w:val="16"/>
        </w:rPr>
      </w:pPr>
    </w:p>
    <w:p w14:paraId="198731B4" w14:textId="3B1B4901" w:rsidR="00B6122F" w:rsidRPr="00C229AD" w:rsidRDefault="00B6122F" w:rsidP="00667CE3">
      <w:pPr>
        <w:jc w:val="center"/>
        <w:rPr>
          <w:rFonts w:ascii="Times New Roman" w:eastAsia="Times New Roman" w:hAnsi="Times New Roman" w:cs="Times New Roman"/>
          <w:b/>
          <w:sz w:val="20"/>
          <w:szCs w:val="20"/>
        </w:rPr>
      </w:pPr>
      <w:r w:rsidRPr="00C229AD">
        <w:rPr>
          <w:rFonts w:ascii="Times New Roman" w:eastAsia="Times New Roman" w:hAnsi="Times New Roman" w:cs="Times New Roman"/>
          <w:b/>
          <w:sz w:val="20"/>
          <w:szCs w:val="20"/>
        </w:rPr>
        <w:t>MODULO 4</w:t>
      </w:r>
    </w:p>
    <w:tbl>
      <w:tblPr>
        <w:tblpPr w:leftFromText="141" w:rightFromText="141" w:bottomFromText="200" w:vertAnchor="text" w:horzAnchor="margin" w:tblpXSpec="center" w:tblpY="64"/>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3260"/>
        <w:gridCol w:w="4990"/>
      </w:tblGrid>
      <w:tr w:rsidR="00B6122F" w:rsidRPr="00C229AD" w14:paraId="57C3DA57" w14:textId="77777777" w:rsidTr="003614B7">
        <w:trPr>
          <w:trHeight w:val="274"/>
        </w:trPr>
        <w:tc>
          <w:tcPr>
            <w:tcW w:w="2660" w:type="dxa"/>
            <w:tcBorders>
              <w:top w:val="single" w:sz="4" w:space="0" w:color="auto"/>
              <w:left w:val="single" w:sz="4" w:space="0" w:color="auto"/>
              <w:bottom w:val="single" w:sz="4" w:space="0" w:color="auto"/>
              <w:right w:val="single" w:sz="4" w:space="0" w:color="auto"/>
            </w:tcBorders>
          </w:tcPr>
          <w:p w14:paraId="19DE52E1" w14:textId="77777777" w:rsidR="00B6122F" w:rsidRDefault="00B6122F" w:rsidP="00667CE3">
            <w:pPr>
              <w:jc w:val="both"/>
              <w:rPr>
                <w:rFonts w:ascii="Times New Roman" w:eastAsia="Times New Roman" w:hAnsi="Times New Roman" w:cs="Times New Roman"/>
                <w:b/>
                <w:sz w:val="20"/>
                <w:szCs w:val="20"/>
                <w:lang w:eastAsia="en-US"/>
              </w:rPr>
            </w:pPr>
            <w:r w:rsidRPr="00C229AD">
              <w:rPr>
                <w:rFonts w:ascii="Times New Roman" w:eastAsia="Times New Roman" w:hAnsi="Times New Roman" w:cs="Times New Roman"/>
                <w:b/>
                <w:sz w:val="20"/>
                <w:szCs w:val="20"/>
                <w:lang w:eastAsia="en-US"/>
              </w:rPr>
              <w:t>COMPETENZE</w:t>
            </w:r>
          </w:p>
          <w:p w14:paraId="4621636E" w14:textId="430C82B9" w:rsidR="00D9556E" w:rsidRPr="00D9556E" w:rsidRDefault="00D9556E" w:rsidP="00667CE3">
            <w:pPr>
              <w:jc w:val="both"/>
              <w:rPr>
                <w:rFonts w:ascii="Times New Roman" w:eastAsia="Times New Roman" w:hAnsi="Times New Roman" w:cs="Times New Roman"/>
                <w:b/>
                <w:sz w:val="16"/>
                <w:szCs w:val="16"/>
                <w:lang w:eastAsia="en-US"/>
              </w:rPr>
            </w:pPr>
          </w:p>
        </w:tc>
        <w:tc>
          <w:tcPr>
            <w:tcW w:w="3260" w:type="dxa"/>
            <w:tcBorders>
              <w:top w:val="single" w:sz="4" w:space="0" w:color="auto"/>
              <w:left w:val="single" w:sz="4" w:space="0" w:color="auto"/>
              <w:bottom w:val="single" w:sz="4" w:space="0" w:color="auto"/>
              <w:right w:val="single" w:sz="4" w:space="0" w:color="auto"/>
            </w:tcBorders>
            <w:hideMark/>
          </w:tcPr>
          <w:p w14:paraId="09F05D96" w14:textId="77777777" w:rsidR="00B6122F" w:rsidRPr="00C229AD" w:rsidRDefault="00B6122F" w:rsidP="00667CE3">
            <w:pPr>
              <w:jc w:val="both"/>
              <w:rPr>
                <w:rFonts w:ascii="Times New Roman" w:eastAsia="Times New Roman" w:hAnsi="Times New Roman" w:cs="Times New Roman"/>
                <w:b/>
                <w:sz w:val="20"/>
                <w:szCs w:val="20"/>
                <w:lang w:eastAsia="en-US"/>
              </w:rPr>
            </w:pPr>
            <w:r w:rsidRPr="00C229AD">
              <w:rPr>
                <w:rFonts w:ascii="Times New Roman" w:eastAsia="Times New Roman" w:hAnsi="Times New Roman" w:cs="Times New Roman"/>
                <w:b/>
                <w:sz w:val="20"/>
                <w:szCs w:val="20"/>
                <w:lang w:eastAsia="en-US"/>
              </w:rPr>
              <w:t>ABILITA’</w:t>
            </w:r>
          </w:p>
        </w:tc>
        <w:tc>
          <w:tcPr>
            <w:tcW w:w="4990" w:type="dxa"/>
            <w:tcBorders>
              <w:top w:val="single" w:sz="4" w:space="0" w:color="auto"/>
              <w:left w:val="single" w:sz="4" w:space="0" w:color="auto"/>
              <w:bottom w:val="single" w:sz="4" w:space="0" w:color="auto"/>
              <w:right w:val="single" w:sz="4" w:space="0" w:color="auto"/>
            </w:tcBorders>
            <w:hideMark/>
          </w:tcPr>
          <w:p w14:paraId="6543092C" w14:textId="77777777" w:rsidR="00B6122F" w:rsidRPr="00C229AD" w:rsidRDefault="00B6122F" w:rsidP="00667CE3">
            <w:pPr>
              <w:jc w:val="both"/>
              <w:rPr>
                <w:rFonts w:ascii="Times New Roman" w:eastAsia="Times New Roman" w:hAnsi="Times New Roman" w:cs="Times New Roman"/>
                <w:b/>
                <w:sz w:val="20"/>
                <w:szCs w:val="20"/>
                <w:lang w:eastAsia="en-US"/>
              </w:rPr>
            </w:pPr>
            <w:r w:rsidRPr="00C229AD">
              <w:rPr>
                <w:rFonts w:ascii="Times New Roman" w:eastAsia="Times New Roman" w:hAnsi="Times New Roman" w:cs="Times New Roman"/>
                <w:b/>
                <w:sz w:val="20"/>
                <w:szCs w:val="20"/>
                <w:lang w:eastAsia="en-US"/>
              </w:rPr>
              <w:t>CONTENUTI</w:t>
            </w:r>
          </w:p>
        </w:tc>
      </w:tr>
      <w:tr w:rsidR="00B6122F" w:rsidRPr="00C229AD" w14:paraId="25030C1F" w14:textId="77777777" w:rsidTr="003614B7">
        <w:tc>
          <w:tcPr>
            <w:tcW w:w="2660" w:type="dxa"/>
            <w:tcBorders>
              <w:top w:val="single" w:sz="4" w:space="0" w:color="auto"/>
              <w:left w:val="single" w:sz="4" w:space="0" w:color="auto"/>
              <w:bottom w:val="single" w:sz="4" w:space="0" w:color="auto"/>
              <w:right w:val="single" w:sz="4" w:space="0" w:color="auto"/>
            </w:tcBorders>
          </w:tcPr>
          <w:p w14:paraId="668C0FC1" w14:textId="77777777" w:rsidR="00667CE3"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Svolgere semplici esercizi di flessione, analisi, completamento, riconoscimento e traduzione.</w:t>
            </w:r>
          </w:p>
          <w:p w14:paraId="230A25D6" w14:textId="2645422C" w:rsidR="00B6122F" w:rsidRPr="00C229AD"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Comprendere e tradurre correttamente frasi e brani di semplice e media difficoltà.</w:t>
            </w:r>
          </w:p>
          <w:p w14:paraId="575A3B03" w14:textId="77777777" w:rsidR="00B6122F" w:rsidRPr="00C229AD" w:rsidRDefault="00B6122F" w:rsidP="00667CE3">
            <w:pPr>
              <w:jc w:val="both"/>
              <w:rPr>
                <w:rFonts w:ascii="Times New Roman" w:eastAsia="Times New Roman" w:hAnsi="Times New Roman" w:cs="Times New Roman"/>
                <w:sz w:val="20"/>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14:paraId="3B96CBBD" w14:textId="77777777" w:rsidR="00B6122F" w:rsidRPr="00C229AD"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Potenziare le abilità di ricerca nel vocabolario.</w:t>
            </w:r>
          </w:p>
          <w:p w14:paraId="0800F209" w14:textId="77777777" w:rsidR="00B6122F" w:rsidRPr="00C229AD"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Riconoscere gli elementi morfologici e sintattici appresi.</w:t>
            </w:r>
          </w:p>
          <w:p w14:paraId="0FF7DD9A" w14:textId="77777777" w:rsidR="00B6122F" w:rsidRPr="00C229AD"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Arricchire il lessico attraverso il riconoscimento di famiglie di parole sempre più ampie</w:t>
            </w:r>
          </w:p>
        </w:tc>
        <w:tc>
          <w:tcPr>
            <w:tcW w:w="4990" w:type="dxa"/>
            <w:tcBorders>
              <w:top w:val="single" w:sz="4" w:space="0" w:color="auto"/>
              <w:left w:val="single" w:sz="4" w:space="0" w:color="auto"/>
              <w:bottom w:val="single" w:sz="4" w:space="0" w:color="auto"/>
              <w:right w:val="single" w:sz="4" w:space="0" w:color="auto"/>
            </w:tcBorders>
          </w:tcPr>
          <w:p w14:paraId="32FD2314" w14:textId="77777777" w:rsidR="00B6122F" w:rsidRPr="00C229AD"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Elementi di morfologia nominale: aggettivi della seconda classe, i pronomi di prima, seconda e terza persona.</w:t>
            </w:r>
          </w:p>
          <w:p w14:paraId="5830F032" w14:textId="77777777" w:rsidR="00B6122F" w:rsidRPr="00C229AD"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 xml:space="preserve">Elementi di morfologia verbale: infinito, indicativo, imperativo del verbo </w:t>
            </w:r>
            <w:r w:rsidRPr="00C229AD">
              <w:rPr>
                <w:rFonts w:ascii="Times New Roman" w:eastAsia="Times New Roman" w:hAnsi="Times New Roman" w:cs="Times New Roman"/>
                <w:i/>
                <w:sz w:val="20"/>
                <w:szCs w:val="20"/>
                <w:lang w:eastAsia="en-US"/>
              </w:rPr>
              <w:t>sum</w:t>
            </w:r>
            <w:r w:rsidRPr="00C229AD">
              <w:rPr>
                <w:rFonts w:ascii="Times New Roman" w:eastAsia="Times New Roman" w:hAnsi="Times New Roman" w:cs="Times New Roman"/>
                <w:sz w:val="20"/>
                <w:szCs w:val="20"/>
                <w:lang w:eastAsia="en-US"/>
              </w:rPr>
              <w:t xml:space="preserve"> e del verbo </w:t>
            </w:r>
            <w:r w:rsidRPr="00C229AD">
              <w:rPr>
                <w:rFonts w:ascii="Times New Roman" w:eastAsia="Times New Roman" w:hAnsi="Times New Roman" w:cs="Times New Roman"/>
                <w:i/>
                <w:sz w:val="20"/>
                <w:szCs w:val="20"/>
                <w:lang w:eastAsia="en-US"/>
              </w:rPr>
              <w:t>possum,</w:t>
            </w:r>
            <w:r w:rsidRPr="00C229AD">
              <w:rPr>
                <w:rFonts w:ascii="Times New Roman" w:eastAsia="Times New Roman" w:hAnsi="Times New Roman" w:cs="Times New Roman"/>
                <w:sz w:val="20"/>
                <w:szCs w:val="20"/>
                <w:lang w:eastAsia="en-US"/>
              </w:rPr>
              <w:t xml:space="preserve"> infinito, indicativo, imperativo attivo e passivo delle quattro coniugazioni regolari.</w:t>
            </w:r>
          </w:p>
          <w:p w14:paraId="7BCDA694" w14:textId="77777777" w:rsidR="00804730"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Elementi di sintassi: compl. di denominazione,</w:t>
            </w:r>
            <w:r w:rsidR="00D9556E">
              <w:rPr>
                <w:rFonts w:ascii="Times New Roman" w:eastAsia="Times New Roman" w:hAnsi="Times New Roman" w:cs="Times New Roman"/>
                <w:sz w:val="20"/>
                <w:szCs w:val="20"/>
                <w:lang w:eastAsia="en-US"/>
              </w:rPr>
              <w:t xml:space="preserve"> </w:t>
            </w:r>
            <w:r w:rsidRPr="00C229AD">
              <w:rPr>
                <w:rFonts w:ascii="Times New Roman" w:eastAsia="Times New Roman" w:hAnsi="Times New Roman" w:cs="Times New Roman"/>
                <w:sz w:val="20"/>
                <w:szCs w:val="20"/>
                <w:lang w:eastAsia="en-US"/>
              </w:rPr>
              <w:t>compl. di causa; la proposizione causale.</w:t>
            </w:r>
          </w:p>
          <w:p w14:paraId="132C4941" w14:textId="4A9F5D9C" w:rsidR="00D9556E" w:rsidRPr="00D9556E" w:rsidRDefault="00D9556E" w:rsidP="00667CE3">
            <w:pPr>
              <w:jc w:val="both"/>
              <w:rPr>
                <w:rFonts w:ascii="Times New Roman" w:eastAsia="Times New Roman" w:hAnsi="Times New Roman" w:cs="Times New Roman"/>
                <w:sz w:val="16"/>
                <w:szCs w:val="16"/>
                <w:lang w:eastAsia="en-US"/>
              </w:rPr>
            </w:pPr>
          </w:p>
        </w:tc>
      </w:tr>
    </w:tbl>
    <w:p w14:paraId="12171DAB" w14:textId="4A084A68" w:rsidR="00B6122F" w:rsidRPr="00C229AD" w:rsidRDefault="00B6122F" w:rsidP="003614B7">
      <w:pPr>
        <w:jc w:val="center"/>
        <w:rPr>
          <w:rFonts w:ascii="Times New Roman" w:eastAsia="Times New Roman" w:hAnsi="Times New Roman" w:cs="Times New Roman"/>
          <w:b/>
          <w:sz w:val="20"/>
          <w:szCs w:val="20"/>
        </w:rPr>
      </w:pPr>
      <w:r w:rsidRPr="00C229AD">
        <w:rPr>
          <w:rFonts w:ascii="Times New Roman" w:eastAsia="Times New Roman" w:hAnsi="Times New Roman" w:cs="Times New Roman"/>
          <w:b/>
          <w:sz w:val="20"/>
          <w:szCs w:val="20"/>
        </w:rPr>
        <w:t>MODULO 5</w:t>
      </w:r>
    </w:p>
    <w:tbl>
      <w:tblPr>
        <w:tblpPr w:leftFromText="141" w:rightFromText="141" w:bottomFromText="200" w:vertAnchor="text" w:horzAnchor="margin" w:tblpXSpec="center" w:tblpY="53"/>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835"/>
        <w:gridCol w:w="5098"/>
      </w:tblGrid>
      <w:tr w:rsidR="00B6122F" w:rsidRPr="00C229AD" w14:paraId="7C5A90E7" w14:textId="77777777" w:rsidTr="000436AF">
        <w:tc>
          <w:tcPr>
            <w:tcW w:w="2977" w:type="dxa"/>
            <w:tcBorders>
              <w:top w:val="single" w:sz="4" w:space="0" w:color="auto"/>
              <w:left w:val="single" w:sz="4" w:space="0" w:color="auto"/>
              <w:bottom w:val="single" w:sz="4" w:space="0" w:color="auto"/>
              <w:right w:val="single" w:sz="4" w:space="0" w:color="auto"/>
            </w:tcBorders>
          </w:tcPr>
          <w:p w14:paraId="1BD9DA6D" w14:textId="77777777" w:rsidR="00B6122F" w:rsidRPr="00C229AD" w:rsidRDefault="00B6122F" w:rsidP="00667CE3">
            <w:pPr>
              <w:jc w:val="both"/>
              <w:rPr>
                <w:rFonts w:ascii="Times New Roman" w:eastAsia="Times New Roman" w:hAnsi="Times New Roman" w:cs="Times New Roman"/>
                <w:b/>
                <w:sz w:val="20"/>
                <w:szCs w:val="20"/>
                <w:lang w:eastAsia="en-US"/>
              </w:rPr>
            </w:pPr>
            <w:r w:rsidRPr="00C229AD">
              <w:rPr>
                <w:rFonts w:ascii="Times New Roman" w:eastAsia="Times New Roman" w:hAnsi="Times New Roman" w:cs="Times New Roman"/>
                <w:b/>
                <w:sz w:val="20"/>
                <w:szCs w:val="20"/>
                <w:lang w:eastAsia="en-US"/>
              </w:rPr>
              <w:t>COMPETENZE</w:t>
            </w:r>
          </w:p>
          <w:p w14:paraId="0F9D4F02" w14:textId="77777777" w:rsidR="00B6122F" w:rsidRPr="00C229AD" w:rsidRDefault="00B6122F" w:rsidP="00667CE3">
            <w:pPr>
              <w:jc w:val="both"/>
              <w:rPr>
                <w:rFonts w:ascii="Times New Roman" w:eastAsia="Times New Roman" w:hAnsi="Times New Roman" w:cs="Times New Roman"/>
                <w:b/>
                <w:sz w:val="20"/>
                <w:szCs w:val="20"/>
                <w:lang w:eastAsia="en-US"/>
              </w:rPr>
            </w:pPr>
          </w:p>
        </w:tc>
        <w:tc>
          <w:tcPr>
            <w:tcW w:w="2835" w:type="dxa"/>
            <w:tcBorders>
              <w:top w:val="single" w:sz="4" w:space="0" w:color="auto"/>
              <w:left w:val="single" w:sz="4" w:space="0" w:color="auto"/>
              <w:bottom w:val="single" w:sz="4" w:space="0" w:color="auto"/>
              <w:right w:val="single" w:sz="4" w:space="0" w:color="auto"/>
            </w:tcBorders>
            <w:hideMark/>
          </w:tcPr>
          <w:p w14:paraId="20ECB72D" w14:textId="77777777" w:rsidR="00B6122F" w:rsidRPr="00C229AD" w:rsidRDefault="00B6122F" w:rsidP="00667CE3">
            <w:pPr>
              <w:jc w:val="both"/>
              <w:rPr>
                <w:rFonts w:ascii="Times New Roman" w:eastAsia="Times New Roman" w:hAnsi="Times New Roman" w:cs="Times New Roman"/>
                <w:b/>
                <w:sz w:val="20"/>
                <w:szCs w:val="20"/>
                <w:lang w:eastAsia="en-US"/>
              </w:rPr>
            </w:pPr>
            <w:r w:rsidRPr="00C229AD">
              <w:rPr>
                <w:rFonts w:ascii="Times New Roman" w:eastAsia="Times New Roman" w:hAnsi="Times New Roman" w:cs="Times New Roman"/>
                <w:b/>
                <w:sz w:val="20"/>
                <w:szCs w:val="20"/>
                <w:lang w:eastAsia="en-US"/>
              </w:rPr>
              <w:t>ABILITA’</w:t>
            </w:r>
          </w:p>
        </w:tc>
        <w:tc>
          <w:tcPr>
            <w:tcW w:w="5098" w:type="dxa"/>
            <w:tcBorders>
              <w:top w:val="single" w:sz="4" w:space="0" w:color="auto"/>
              <w:left w:val="single" w:sz="4" w:space="0" w:color="auto"/>
              <w:bottom w:val="single" w:sz="4" w:space="0" w:color="auto"/>
              <w:right w:val="single" w:sz="4" w:space="0" w:color="auto"/>
            </w:tcBorders>
            <w:hideMark/>
          </w:tcPr>
          <w:p w14:paraId="343BFCB6" w14:textId="77777777" w:rsidR="00B6122F" w:rsidRPr="00C229AD" w:rsidRDefault="00B6122F" w:rsidP="00667CE3">
            <w:pPr>
              <w:jc w:val="both"/>
              <w:rPr>
                <w:rFonts w:ascii="Times New Roman" w:eastAsia="Times New Roman" w:hAnsi="Times New Roman" w:cs="Times New Roman"/>
                <w:b/>
                <w:sz w:val="20"/>
                <w:szCs w:val="20"/>
                <w:lang w:eastAsia="en-US"/>
              </w:rPr>
            </w:pPr>
            <w:r w:rsidRPr="00C229AD">
              <w:rPr>
                <w:rFonts w:ascii="Times New Roman" w:eastAsia="Times New Roman" w:hAnsi="Times New Roman" w:cs="Times New Roman"/>
                <w:b/>
                <w:sz w:val="20"/>
                <w:szCs w:val="20"/>
                <w:lang w:eastAsia="en-US"/>
              </w:rPr>
              <w:t>CONTENUTI</w:t>
            </w:r>
          </w:p>
        </w:tc>
      </w:tr>
      <w:tr w:rsidR="00B6122F" w:rsidRPr="00C229AD" w14:paraId="3E6A46F7" w14:textId="77777777" w:rsidTr="003614B7">
        <w:trPr>
          <w:trHeight w:val="1929"/>
        </w:trPr>
        <w:tc>
          <w:tcPr>
            <w:tcW w:w="2977" w:type="dxa"/>
            <w:tcBorders>
              <w:top w:val="single" w:sz="4" w:space="0" w:color="auto"/>
              <w:left w:val="single" w:sz="4" w:space="0" w:color="auto"/>
              <w:bottom w:val="single" w:sz="4" w:space="0" w:color="auto"/>
              <w:right w:val="single" w:sz="4" w:space="0" w:color="auto"/>
            </w:tcBorders>
          </w:tcPr>
          <w:p w14:paraId="3975F65D" w14:textId="77777777" w:rsidR="00B6122F" w:rsidRPr="00C229AD"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Svolgere semplici esercizi di flessione, analisi, completamento, riconoscimento dei contenuti disciplinari. e traduzione in autonomia.</w:t>
            </w:r>
          </w:p>
          <w:p w14:paraId="7E3614EC" w14:textId="77777777" w:rsidR="00B6122F"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Comprendere e tradurre correttamente in autonomia frasi lineari e brani di varia difficoltà</w:t>
            </w:r>
          </w:p>
          <w:p w14:paraId="2820FA67" w14:textId="51FFD79C" w:rsidR="00D9556E" w:rsidRPr="00D9556E" w:rsidRDefault="00D9556E" w:rsidP="00667CE3">
            <w:pPr>
              <w:jc w:val="both"/>
              <w:rPr>
                <w:rFonts w:ascii="Times New Roman" w:eastAsia="Times New Roman" w:hAnsi="Times New Roman" w:cs="Times New Roman"/>
                <w:sz w:val="16"/>
                <w:szCs w:val="16"/>
                <w:lang w:eastAsia="en-US"/>
              </w:rPr>
            </w:pPr>
          </w:p>
        </w:tc>
        <w:tc>
          <w:tcPr>
            <w:tcW w:w="2835" w:type="dxa"/>
            <w:tcBorders>
              <w:top w:val="single" w:sz="4" w:space="0" w:color="auto"/>
              <w:left w:val="single" w:sz="4" w:space="0" w:color="auto"/>
              <w:bottom w:val="single" w:sz="4" w:space="0" w:color="auto"/>
              <w:right w:val="single" w:sz="4" w:space="0" w:color="auto"/>
            </w:tcBorders>
          </w:tcPr>
          <w:p w14:paraId="0EE4B4C8" w14:textId="77777777" w:rsidR="003614B7"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Potenziare le abilità di ricerca nel vocabolario.</w:t>
            </w:r>
          </w:p>
          <w:p w14:paraId="2F3C4D2C" w14:textId="76F816DF" w:rsidR="00B6122F" w:rsidRPr="00C229AD"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Riconoscere gli elementi morfologici e sintattici appresi.</w:t>
            </w:r>
          </w:p>
          <w:p w14:paraId="5EE1189A" w14:textId="77777777" w:rsidR="00B6122F" w:rsidRPr="00C229AD"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Arricchire il lessico attraverso il riconoscimento di famiglie di parole sempre più ampie</w:t>
            </w:r>
          </w:p>
        </w:tc>
        <w:tc>
          <w:tcPr>
            <w:tcW w:w="5098" w:type="dxa"/>
            <w:tcBorders>
              <w:top w:val="single" w:sz="4" w:space="0" w:color="auto"/>
              <w:left w:val="single" w:sz="4" w:space="0" w:color="auto"/>
              <w:bottom w:val="single" w:sz="4" w:space="0" w:color="auto"/>
              <w:right w:val="single" w:sz="4" w:space="0" w:color="auto"/>
            </w:tcBorders>
          </w:tcPr>
          <w:p w14:paraId="7C79C3E7" w14:textId="77777777" w:rsidR="00B6122F" w:rsidRPr="00C229AD"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 xml:space="preserve">Elementi di morfologia nominale: il pronome relativo. </w:t>
            </w:r>
          </w:p>
          <w:p w14:paraId="294664BD" w14:textId="77777777" w:rsidR="00B6122F" w:rsidRPr="00C229AD"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 xml:space="preserve">Elementi di morfologia verbale: </w:t>
            </w:r>
          </w:p>
          <w:p w14:paraId="0C93720B" w14:textId="77777777" w:rsidR="00B6122F" w:rsidRPr="00C229AD" w:rsidRDefault="00B6122F" w:rsidP="00667CE3">
            <w:pPr>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 xml:space="preserve">congiuntivo del verbo sum e del verbo possum; congiuntivi attivi e passivi delle quattro coniugazioni regolari. </w:t>
            </w:r>
          </w:p>
          <w:p w14:paraId="57ED1C7A" w14:textId="77777777" w:rsidR="00B6122F" w:rsidRPr="00C229AD" w:rsidRDefault="00B6122F" w:rsidP="00667CE3">
            <w:pPr>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Elementi di sintassi: compl. di materia, argomento e qualità, di tempo determinato e continuato, la proposizione temporale.</w:t>
            </w:r>
          </w:p>
        </w:tc>
      </w:tr>
    </w:tbl>
    <w:p w14:paraId="0FDFD9C0" w14:textId="7230E50F" w:rsidR="00B6122F" w:rsidRPr="00C229AD" w:rsidRDefault="00B6122F" w:rsidP="003614B7">
      <w:pPr>
        <w:jc w:val="center"/>
        <w:rPr>
          <w:rFonts w:ascii="Times New Roman" w:eastAsia="Times New Roman" w:hAnsi="Times New Roman" w:cs="Times New Roman"/>
          <w:b/>
          <w:sz w:val="20"/>
          <w:szCs w:val="20"/>
        </w:rPr>
      </w:pPr>
      <w:r w:rsidRPr="00C229AD">
        <w:rPr>
          <w:rFonts w:ascii="Times New Roman" w:eastAsia="Times New Roman" w:hAnsi="Times New Roman" w:cs="Times New Roman"/>
          <w:b/>
          <w:sz w:val="20"/>
          <w:szCs w:val="20"/>
        </w:rPr>
        <w:t>MODULO 6</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2693"/>
        <w:gridCol w:w="4961"/>
      </w:tblGrid>
      <w:tr w:rsidR="00B6122F" w:rsidRPr="00C229AD" w14:paraId="6F85290E" w14:textId="77777777" w:rsidTr="00804730">
        <w:tc>
          <w:tcPr>
            <w:tcW w:w="3261" w:type="dxa"/>
            <w:tcBorders>
              <w:top w:val="single" w:sz="4" w:space="0" w:color="auto"/>
              <w:left w:val="single" w:sz="4" w:space="0" w:color="auto"/>
              <w:bottom w:val="single" w:sz="4" w:space="0" w:color="auto"/>
              <w:right w:val="single" w:sz="4" w:space="0" w:color="auto"/>
            </w:tcBorders>
          </w:tcPr>
          <w:p w14:paraId="19B155F2" w14:textId="77777777" w:rsidR="00B6122F" w:rsidRPr="00C229AD" w:rsidRDefault="00B6122F" w:rsidP="00667CE3">
            <w:pPr>
              <w:ind w:left="430" w:hanging="430"/>
              <w:jc w:val="both"/>
              <w:rPr>
                <w:rFonts w:ascii="Times New Roman" w:eastAsia="Times New Roman" w:hAnsi="Times New Roman" w:cs="Times New Roman"/>
                <w:b/>
                <w:sz w:val="20"/>
                <w:szCs w:val="20"/>
                <w:lang w:eastAsia="en-US"/>
              </w:rPr>
            </w:pPr>
            <w:r w:rsidRPr="00C229AD">
              <w:rPr>
                <w:rFonts w:ascii="Times New Roman" w:eastAsia="Times New Roman" w:hAnsi="Times New Roman" w:cs="Times New Roman"/>
                <w:b/>
                <w:sz w:val="20"/>
                <w:szCs w:val="20"/>
                <w:lang w:eastAsia="en-US"/>
              </w:rPr>
              <w:t>COMPETENZE</w:t>
            </w:r>
          </w:p>
          <w:p w14:paraId="433AEB6C" w14:textId="77777777" w:rsidR="00B6122F" w:rsidRPr="00C229AD" w:rsidRDefault="00B6122F" w:rsidP="00667CE3">
            <w:pPr>
              <w:ind w:left="430" w:hanging="430"/>
              <w:jc w:val="both"/>
              <w:rPr>
                <w:rFonts w:ascii="Times New Roman" w:eastAsia="Times New Roman" w:hAnsi="Times New Roman" w:cs="Times New Roman"/>
                <w:b/>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46666527" w14:textId="77777777" w:rsidR="00B6122F" w:rsidRPr="00C229AD" w:rsidRDefault="00B6122F" w:rsidP="00667CE3">
            <w:pPr>
              <w:ind w:left="430" w:hanging="430"/>
              <w:jc w:val="both"/>
              <w:rPr>
                <w:rFonts w:ascii="Times New Roman" w:eastAsia="Times New Roman" w:hAnsi="Times New Roman" w:cs="Times New Roman"/>
                <w:b/>
                <w:sz w:val="20"/>
                <w:szCs w:val="20"/>
                <w:lang w:eastAsia="en-US"/>
              </w:rPr>
            </w:pPr>
            <w:r w:rsidRPr="00C229AD">
              <w:rPr>
                <w:rFonts w:ascii="Times New Roman" w:eastAsia="Times New Roman" w:hAnsi="Times New Roman" w:cs="Times New Roman"/>
                <w:b/>
                <w:sz w:val="20"/>
                <w:szCs w:val="20"/>
                <w:lang w:eastAsia="en-US"/>
              </w:rPr>
              <w:t>ABILITA’</w:t>
            </w:r>
          </w:p>
        </w:tc>
        <w:tc>
          <w:tcPr>
            <w:tcW w:w="4961" w:type="dxa"/>
            <w:tcBorders>
              <w:top w:val="single" w:sz="4" w:space="0" w:color="auto"/>
              <w:left w:val="single" w:sz="4" w:space="0" w:color="auto"/>
              <w:bottom w:val="single" w:sz="4" w:space="0" w:color="auto"/>
              <w:right w:val="single" w:sz="4" w:space="0" w:color="auto"/>
            </w:tcBorders>
            <w:hideMark/>
          </w:tcPr>
          <w:p w14:paraId="6143579E" w14:textId="77777777" w:rsidR="00B6122F" w:rsidRPr="00C229AD" w:rsidRDefault="00B6122F" w:rsidP="00667CE3">
            <w:pPr>
              <w:ind w:left="430" w:hanging="430"/>
              <w:jc w:val="both"/>
              <w:rPr>
                <w:rFonts w:ascii="Times New Roman" w:eastAsia="Times New Roman" w:hAnsi="Times New Roman" w:cs="Times New Roman"/>
                <w:b/>
                <w:sz w:val="20"/>
                <w:szCs w:val="20"/>
                <w:lang w:eastAsia="en-US"/>
              </w:rPr>
            </w:pPr>
            <w:r w:rsidRPr="00C229AD">
              <w:rPr>
                <w:rFonts w:ascii="Times New Roman" w:eastAsia="Times New Roman" w:hAnsi="Times New Roman" w:cs="Times New Roman"/>
                <w:b/>
                <w:sz w:val="20"/>
                <w:szCs w:val="20"/>
                <w:lang w:eastAsia="en-US"/>
              </w:rPr>
              <w:t>CONTENUTI</w:t>
            </w:r>
          </w:p>
        </w:tc>
      </w:tr>
      <w:tr w:rsidR="00B6122F" w:rsidRPr="00C229AD" w14:paraId="1BA7C6E1" w14:textId="77777777" w:rsidTr="00804730">
        <w:tc>
          <w:tcPr>
            <w:tcW w:w="3261" w:type="dxa"/>
            <w:tcBorders>
              <w:top w:val="single" w:sz="4" w:space="0" w:color="auto"/>
              <w:left w:val="single" w:sz="4" w:space="0" w:color="auto"/>
              <w:bottom w:val="single" w:sz="4" w:space="0" w:color="auto"/>
              <w:right w:val="single" w:sz="4" w:space="0" w:color="auto"/>
            </w:tcBorders>
          </w:tcPr>
          <w:p w14:paraId="0F58DFBA" w14:textId="77777777" w:rsidR="00804730"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Comprendere e tradurre correttamente testi di difficoltà crescente.</w:t>
            </w:r>
          </w:p>
          <w:p w14:paraId="245EC5F8" w14:textId="2EC2476C" w:rsidR="00B6122F" w:rsidRPr="00C229AD"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Servirsi delle conoscenze di lessico e civiltà per riflettere, anche con guida del docente, sugli aspetti ch</w:t>
            </w:r>
            <w:r w:rsidR="00804730">
              <w:rPr>
                <w:rFonts w:ascii="Times New Roman" w:eastAsia="Times New Roman" w:hAnsi="Times New Roman" w:cs="Times New Roman"/>
                <w:sz w:val="20"/>
                <w:szCs w:val="20"/>
                <w:lang w:eastAsia="en-US"/>
              </w:rPr>
              <w:t>e caratterizzano il mondo latino</w:t>
            </w:r>
          </w:p>
        </w:tc>
        <w:tc>
          <w:tcPr>
            <w:tcW w:w="2693" w:type="dxa"/>
            <w:tcBorders>
              <w:top w:val="single" w:sz="4" w:space="0" w:color="auto"/>
              <w:left w:val="single" w:sz="4" w:space="0" w:color="auto"/>
              <w:bottom w:val="single" w:sz="4" w:space="0" w:color="auto"/>
              <w:right w:val="single" w:sz="4" w:space="0" w:color="auto"/>
            </w:tcBorders>
          </w:tcPr>
          <w:p w14:paraId="62DD8C2A" w14:textId="77777777" w:rsidR="00B6122F" w:rsidRPr="00C229AD"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Riconoscere le strutture morfologiche e sintattiche apprese.</w:t>
            </w:r>
          </w:p>
          <w:p w14:paraId="6FE58A51" w14:textId="77777777" w:rsidR="00B6122F" w:rsidRPr="00C229AD"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Consolidare e ampliare le conoscenze lessicali.</w:t>
            </w:r>
          </w:p>
          <w:p w14:paraId="0BD179B0" w14:textId="77777777" w:rsidR="00B6122F"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Migliorare l’uso del vocabolario.</w:t>
            </w:r>
          </w:p>
          <w:p w14:paraId="7096A615" w14:textId="6E3ACC81" w:rsidR="00D9556E" w:rsidRPr="00D9556E" w:rsidRDefault="00D9556E" w:rsidP="00667CE3">
            <w:pPr>
              <w:jc w:val="both"/>
              <w:rPr>
                <w:rFonts w:ascii="Times New Roman" w:eastAsia="Times New Roman" w:hAnsi="Times New Roman" w:cs="Times New Roman"/>
                <w:sz w:val="16"/>
                <w:szCs w:val="16"/>
                <w:lang w:eastAsia="en-US"/>
              </w:rPr>
            </w:pPr>
          </w:p>
        </w:tc>
        <w:tc>
          <w:tcPr>
            <w:tcW w:w="4961" w:type="dxa"/>
            <w:tcBorders>
              <w:top w:val="single" w:sz="4" w:space="0" w:color="auto"/>
              <w:left w:val="single" w:sz="4" w:space="0" w:color="auto"/>
              <w:bottom w:val="single" w:sz="4" w:space="0" w:color="auto"/>
              <w:right w:val="single" w:sz="4" w:space="0" w:color="auto"/>
            </w:tcBorders>
          </w:tcPr>
          <w:p w14:paraId="5E6E5B8E" w14:textId="77777777" w:rsidR="00B6122F" w:rsidRPr="00C229AD"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 xml:space="preserve">Elementi di morfologia nominale: la quarta declinazione. </w:t>
            </w:r>
          </w:p>
          <w:p w14:paraId="09E19B69" w14:textId="77777777" w:rsidR="00B6122F" w:rsidRPr="00C229AD"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Elementi di morfologia verbale: il participio presente, futuro e perfetto delle quattro coniugazioni regolari.</w:t>
            </w:r>
          </w:p>
          <w:p w14:paraId="25F74F3E" w14:textId="77777777" w:rsidR="00B6122F" w:rsidRPr="00C229AD" w:rsidRDefault="00B6122F" w:rsidP="00667CE3">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Elementi di sintassi: compl. predicativo del soggetto e dell’oggetto, il dativo di possesso, complemento di fine; la proposizione finale (ut/ne e congiuntivo).</w:t>
            </w:r>
          </w:p>
        </w:tc>
      </w:tr>
    </w:tbl>
    <w:p w14:paraId="5EFF64CB" w14:textId="77777777" w:rsidR="003614B7" w:rsidRPr="003614B7" w:rsidRDefault="003614B7" w:rsidP="00804730">
      <w:pPr>
        <w:jc w:val="center"/>
        <w:rPr>
          <w:rFonts w:ascii="Times New Roman" w:eastAsia="Times New Roman" w:hAnsi="Times New Roman" w:cs="Times New Roman"/>
          <w:b/>
          <w:sz w:val="16"/>
          <w:szCs w:val="16"/>
        </w:rPr>
      </w:pPr>
    </w:p>
    <w:p w14:paraId="5BE87771" w14:textId="60C45BA2" w:rsidR="00B6122F" w:rsidRPr="00C229AD" w:rsidRDefault="00B6122F" w:rsidP="00804730">
      <w:pPr>
        <w:jc w:val="center"/>
        <w:rPr>
          <w:rFonts w:ascii="Times New Roman" w:eastAsia="Times New Roman" w:hAnsi="Times New Roman" w:cs="Times New Roman"/>
          <w:b/>
          <w:sz w:val="20"/>
          <w:szCs w:val="20"/>
        </w:rPr>
      </w:pPr>
      <w:r w:rsidRPr="00C229AD">
        <w:rPr>
          <w:rFonts w:ascii="Times New Roman" w:eastAsia="Times New Roman" w:hAnsi="Times New Roman" w:cs="Times New Roman"/>
          <w:b/>
          <w:sz w:val="20"/>
          <w:szCs w:val="20"/>
        </w:rPr>
        <w:t>MODULO 7</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127"/>
        <w:gridCol w:w="5953"/>
      </w:tblGrid>
      <w:tr w:rsidR="00B6122F" w:rsidRPr="00C229AD" w14:paraId="03F4E3BE" w14:textId="77777777" w:rsidTr="00D9556E">
        <w:tc>
          <w:tcPr>
            <w:tcW w:w="2977" w:type="dxa"/>
            <w:tcBorders>
              <w:top w:val="single" w:sz="4" w:space="0" w:color="auto"/>
              <w:left w:val="single" w:sz="4" w:space="0" w:color="auto"/>
              <w:bottom w:val="single" w:sz="4" w:space="0" w:color="auto"/>
              <w:right w:val="single" w:sz="4" w:space="0" w:color="auto"/>
            </w:tcBorders>
          </w:tcPr>
          <w:p w14:paraId="003B22B1" w14:textId="77777777" w:rsidR="00B6122F" w:rsidRPr="00C229AD" w:rsidRDefault="00B6122F" w:rsidP="00667CE3">
            <w:pPr>
              <w:ind w:left="34" w:hanging="34"/>
              <w:jc w:val="both"/>
              <w:rPr>
                <w:rFonts w:ascii="Times New Roman" w:eastAsia="Times New Roman" w:hAnsi="Times New Roman" w:cs="Times New Roman"/>
                <w:b/>
                <w:sz w:val="20"/>
                <w:szCs w:val="20"/>
                <w:lang w:eastAsia="en-US"/>
              </w:rPr>
            </w:pPr>
            <w:r w:rsidRPr="00C229AD">
              <w:rPr>
                <w:rFonts w:ascii="Times New Roman" w:eastAsia="Times New Roman" w:hAnsi="Times New Roman" w:cs="Times New Roman"/>
                <w:b/>
                <w:sz w:val="20"/>
                <w:szCs w:val="20"/>
                <w:lang w:eastAsia="en-US"/>
              </w:rPr>
              <w:t>COMPETENZE</w:t>
            </w:r>
          </w:p>
          <w:p w14:paraId="77AE7E58" w14:textId="77777777" w:rsidR="00B6122F" w:rsidRPr="00C229AD" w:rsidRDefault="00B6122F" w:rsidP="00667CE3">
            <w:pPr>
              <w:ind w:left="34" w:hanging="34"/>
              <w:jc w:val="both"/>
              <w:rPr>
                <w:rFonts w:ascii="Times New Roman" w:eastAsia="Times New Roman" w:hAnsi="Times New Roman" w:cs="Times New Roman"/>
                <w:b/>
                <w:sz w:val="20"/>
                <w:szCs w:val="20"/>
                <w:lang w:eastAsia="en-US"/>
              </w:rPr>
            </w:pPr>
          </w:p>
        </w:tc>
        <w:tc>
          <w:tcPr>
            <w:tcW w:w="2127" w:type="dxa"/>
            <w:tcBorders>
              <w:top w:val="single" w:sz="4" w:space="0" w:color="auto"/>
              <w:left w:val="single" w:sz="4" w:space="0" w:color="auto"/>
              <w:bottom w:val="single" w:sz="4" w:space="0" w:color="auto"/>
              <w:right w:val="single" w:sz="4" w:space="0" w:color="auto"/>
            </w:tcBorders>
            <w:hideMark/>
          </w:tcPr>
          <w:p w14:paraId="7C31EFF3" w14:textId="77777777" w:rsidR="00B6122F" w:rsidRPr="00C229AD" w:rsidRDefault="00B6122F" w:rsidP="00667CE3">
            <w:pPr>
              <w:ind w:left="34" w:hanging="34"/>
              <w:jc w:val="both"/>
              <w:rPr>
                <w:rFonts w:ascii="Times New Roman" w:eastAsia="Times New Roman" w:hAnsi="Times New Roman" w:cs="Times New Roman"/>
                <w:b/>
                <w:sz w:val="20"/>
                <w:szCs w:val="20"/>
                <w:lang w:eastAsia="en-US"/>
              </w:rPr>
            </w:pPr>
            <w:r w:rsidRPr="00C229AD">
              <w:rPr>
                <w:rFonts w:ascii="Times New Roman" w:eastAsia="Times New Roman" w:hAnsi="Times New Roman" w:cs="Times New Roman"/>
                <w:b/>
                <w:sz w:val="20"/>
                <w:szCs w:val="20"/>
                <w:lang w:eastAsia="en-US"/>
              </w:rPr>
              <w:t>ABILITA’</w:t>
            </w:r>
          </w:p>
        </w:tc>
        <w:tc>
          <w:tcPr>
            <w:tcW w:w="5953" w:type="dxa"/>
            <w:tcBorders>
              <w:top w:val="single" w:sz="4" w:space="0" w:color="auto"/>
              <w:left w:val="single" w:sz="4" w:space="0" w:color="auto"/>
              <w:bottom w:val="single" w:sz="4" w:space="0" w:color="auto"/>
              <w:right w:val="single" w:sz="4" w:space="0" w:color="auto"/>
            </w:tcBorders>
            <w:hideMark/>
          </w:tcPr>
          <w:p w14:paraId="22CF40C7" w14:textId="77777777" w:rsidR="00B6122F" w:rsidRPr="00C229AD" w:rsidRDefault="00B6122F" w:rsidP="00667CE3">
            <w:pPr>
              <w:ind w:left="34" w:hanging="34"/>
              <w:jc w:val="both"/>
              <w:rPr>
                <w:rFonts w:ascii="Times New Roman" w:eastAsia="Times New Roman" w:hAnsi="Times New Roman" w:cs="Times New Roman"/>
                <w:b/>
                <w:sz w:val="20"/>
                <w:szCs w:val="20"/>
                <w:lang w:eastAsia="en-US"/>
              </w:rPr>
            </w:pPr>
            <w:r w:rsidRPr="00C229AD">
              <w:rPr>
                <w:rFonts w:ascii="Times New Roman" w:eastAsia="Times New Roman" w:hAnsi="Times New Roman" w:cs="Times New Roman"/>
                <w:b/>
                <w:sz w:val="20"/>
                <w:szCs w:val="20"/>
                <w:lang w:eastAsia="en-US"/>
              </w:rPr>
              <w:t>CONTENUTI</w:t>
            </w:r>
          </w:p>
        </w:tc>
      </w:tr>
      <w:tr w:rsidR="00B6122F" w:rsidRPr="00C229AD" w14:paraId="7F607672" w14:textId="77777777" w:rsidTr="00D9556E">
        <w:tc>
          <w:tcPr>
            <w:tcW w:w="2977" w:type="dxa"/>
            <w:tcBorders>
              <w:top w:val="single" w:sz="4" w:space="0" w:color="auto"/>
              <w:left w:val="single" w:sz="4" w:space="0" w:color="auto"/>
              <w:bottom w:val="single" w:sz="4" w:space="0" w:color="auto"/>
              <w:right w:val="single" w:sz="4" w:space="0" w:color="auto"/>
            </w:tcBorders>
          </w:tcPr>
          <w:p w14:paraId="64D1B482" w14:textId="77777777" w:rsidR="00B6122F" w:rsidRPr="00C229AD" w:rsidRDefault="00B6122F" w:rsidP="00804730">
            <w:pPr>
              <w:ind w:left="34" w:hanging="34"/>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Comprendere e tradurre correttamente frasi e brani di varia difficoltà (anche d’autore).</w:t>
            </w:r>
          </w:p>
          <w:p w14:paraId="6BCFA6AD" w14:textId="77777777" w:rsidR="00B6122F" w:rsidRDefault="00B6122F" w:rsidP="00804730">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Servirsi delle conoscenze di lessico e civiltà per riflettere sugli aspetti che caratterizzano il mondo latino.</w:t>
            </w:r>
          </w:p>
          <w:p w14:paraId="0913518F" w14:textId="77777777" w:rsidR="00D9556E" w:rsidRPr="00D9556E" w:rsidRDefault="00D9556E" w:rsidP="00804730">
            <w:pPr>
              <w:jc w:val="both"/>
              <w:rPr>
                <w:rFonts w:ascii="Times New Roman" w:eastAsia="Times New Roman" w:hAnsi="Times New Roman" w:cs="Times New Roman"/>
                <w:sz w:val="16"/>
                <w:szCs w:val="16"/>
                <w:lang w:eastAsia="en-US"/>
              </w:rPr>
            </w:pPr>
          </w:p>
        </w:tc>
        <w:tc>
          <w:tcPr>
            <w:tcW w:w="2127" w:type="dxa"/>
            <w:tcBorders>
              <w:top w:val="single" w:sz="4" w:space="0" w:color="auto"/>
              <w:left w:val="single" w:sz="4" w:space="0" w:color="auto"/>
              <w:bottom w:val="single" w:sz="4" w:space="0" w:color="auto"/>
              <w:right w:val="single" w:sz="4" w:space="0" w:color="auto"/>
            </w:tcBorders>
          </w:tcPr>
          <w:p w14:paraId="452C8B21" w14:textId="77777777" w:rsidR="00B6122F" w:rsidRPr="00C229AD" w:rsidRDefault="00B6122F" w:rsidP="00804730">
            <w:pPr>
              <w:ind w:left="34" w:hanging="34"/>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Distinguere, flettere e tradurre tutti i pronomi studiati.</w:t>
            </w:r>
          </w:p>
          <w:p w14:paraId="7B2FA643" w14:textId="77777777" w:rsidR="00B6122F" w:rsidRPr="00C229AD" w:rsidRDefault="00B6122F" w:rsidP="00804730">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Riconoscere le strutture morfologiche e sintattiche apprese.</w:t>
            </w:r>
          </w:p>
          <w:p w14:paraId="6E0A62CE" w14:textId="77777777" w:rsidR="00B6122F" w:rsidRPr="00C229AD" w:rsidRDefault="00B6122F" w:rsidP="00804730">
            <w:pPr>
              <w:ind w:left="34" w:hanging="34"/>
              <w:jc w:val="both"/>
              <w:rPr>
                <w:rFonts w:ascii="Times New Roman" w:eastAsia="Times New Roman" w:hAnsi="Times New Roman" w:cs="Times New Roman"/>
                <w:sz w:val="20"/>
                <w:szCs w:val="20"/>
                <w:lang w:eastAsia="en-US"/>
              </w:rPr>
            </w:pPr>
          </w:p>
        </w:tc>
        <w:tc>
          <w:tcPr>
            <w:tcW w:w="5953" w:type="dxa"/>
            <w:tcBorders>
              <w:top w:val="single" w:sz="4" w:space="0" w:color="auto"/>
              <w:left w:val="single" w:sz="4" w:space="0" w:color="auto"/>
              <w:bottom w:val="single" w:sz="4" w:space="0" w:color="auto"/>
              <w:right w:val="single" w:sz="4" w:space="0" w:color="auto"/>
            </w:tcBorders>
          </w:tcPr>
          <w:p w14:paraId="1F7D6C74" w14:textId="77777777" w:rsidR="00B6122F" w:rsidRPr="00C229AD" w:rsidRDefault="00B6122F" w:rsidP="00804730">
            <w:pPr>
              <w:ind w:left="34" w:hanging="34"/>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Elementi di morfologia nominale: la quinta declinazione, i gradi di comparazione, pronomi e aggettivi possessivi, dimostrativi e determinativi.</w:t>
            </w:r>
          </w:p>
          <w:p w14:paraId="53F859F7" w14:textId="4DD7D17E" w:rsidR="00B6122F" w:rsidRPr="00C229AD" w:rsidRDefault="00B6122F" w:rsidP="00804730">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 xml:space="preserve">Elementi di morfologia </w:t>
            </w:r>
            <w:r w:rsidR="003614B7">
              <w:rPr>
                <w:rFonts w:ascii="Times New Roman" w:eastAsia="Times New Roman" w:hAnsi="Times New Roman" w:cs="Times New Roman"/>
                <w:sz w:val="20"/>
                <w:szCs w:val="20"/>
                <w:lang w:eastAsia="en-US"/>
              </w:rPr>
              <w:t>verbale: i verbi in –</w:t>
            </w:r>
            <w:r w:rsidR="003614B7" w:rsidRPr="003614B7">
              <w:rPr>
                <w:rFonts w:ascii="Times New Roman" w:eastAsia="Times New Roman" w:hAnsi="Times New Roman" w:cs="Times New Roman"/>
                <w:i/>
                <w:sz w:val="20"/>
                <w:szCs w:val="20"/>
                <w:lang w:eastAsia="en-US"/>
              </w:rPr>
              <w:t>io</w:t>
            </w:r>
            <w:r w:rsidR="003614B7">
              <w:rPr>
                <w:rFonts w:ascii="Times New Roman" w:eastAsia="Times New Roman" w:hAnsi="Times New Roman" w:cs="Times New Roman"/>
                <w:sz w:val="20"/>
                <w:szCs w:val="20"/>
                <w:lang w:eastAsia="en-US"/>
              </w:rPr>
              <w:t>, verbi dep. e semidep</w:t>
            </w:r>
            <w:r w:rsidRPr="00C229AD">
              <w:rPr>
                <w:rFonts w:ascii="Times New Roman" w:eastAsia="Times New Roman" w:hAnsi="Times New Roman" w:cs="Times New Roman"/>
                <w:sz w:val="20"/>
                <w:szCs w:val="20"/>
                <w:lang w:eastAsia="en-US"/>
              </w:rPr>
              <w:t xml:space="preserve">. </w:t>
            </w:r>
          </w:p>
          <w:p w14:paraId="11762014" w14:textId="77777777" w:rsidR="00B6122F" w:rsidRPr="00C229AD" w:rsidRDefault="00B6122F" w:rsidP="00804730">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Elementi di sintassi: complemento di paragone e partitivo; congiunzioni coordinanti e subordinanti più frequentemente usate.</w:t>
            </w:r>
          </w:p>
          <w:p w14:paraId="0E66232F" w14:textId="4285F645" w:rsidR="00B6122F" w:rsidRPr="00C229AD" w:rsidRDefault="00B6122F" w:rsidP="003614B7">
            <w:pPr>
              <w:ind w:left="34" w:hanging="34"/>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 xml:space="preserve">Il </w:t>
            </w:r>
            <w:r w:rsidRPr="00C229AD">
              <w:rPr>
                <w:rFonts w:ascii="Times New Roman" w:eastAsia="Times New Roman" w:hAnsi="Times New Roman" w:cs="Times New Roman"/>
                <w:i/>
                <w:sz w:val="20"/>
                <w:szCs w:val="20"/>
                <w:lang w:eastAsia="en-US"/>
              </w:rPr>
              <w:t>cum</w:t>
            </w:r>
            <w:r w:rsidRPr="00C229AD">
              <w:rPr>
                <w:rFonts w:ascii="Times New Roman" w:eastAsia="Times New Roman" w:hAnsi="Times New Roman" w:cs="Times New Roman"/>
                <w:sz w:val="20"/>
                <w:szCs w:val="20"/>
                <w:lang w:eastAsia="en-US"/>
              </w:rPr>
              <w:t xml:space="preserve"> narrativo</w:t>
            </w:r>
            <w:r w:rsidR="003614B7">
              <w:rPr>
                <w:rFonts w:ascii="Times New Roman" w:eastAsia="Times New Roman" w:hAnsi="Times New Roman" w:cs="Times New Roman"/>
                <w:sz w:val="20"/>
                <w:szCs w:val="20"/>
                <w:lang w:eastAsia="en-US"/>
              </w:rPr>
              <w:t xml:space="preserve"> e l</w:t>
            </w:r>
            <w:r w:rsidRPr="00C229AD">
              <w:rPr>
                <w:rFonts w:ascii="Times New Roman" w:eastAsia="Times New Roman" w:hAnsi="Times New Roman" w:cs="Times New Roman"/>
                <w:sz w:val="20"/>
                <w:szCs w:val="20"/>
                <w:lang w:eastAsia="en-US"/>
              </w:rPr>
              <w:t>a coniugazione perifrastica attiva.</w:t>
            </w:r>
          </w:p>
        </w:tc>
      </w:tr>
    </w:tbl>
    <w:p w14:paraId="011E4AB9" w14:textId="77777777" w:rsidR="00D9556E" w:rsidRDefault="00D9556E" w:rsidP="003614B7">
      <w:pPr>
        <w:tabs>
          <w:tab w:val="left" w:pos="7440"/>
        </w:tabs>
        <w:jc w:val="center"/>
        <w:rPr>
          <w:rFonts w:ascii="Times New Roman" w:eastAsia="Times New Roman" w:hAnsi="Times New Roman" w:cs="Times New Roman"/>
          <w:b/>
          <w:sz w:val="20"/>
          <w:szCs w:val="20"/>
        </w:rPr>
      </w:pPr>
    </w:p>
    <w:p w14:paraId="55B63187" w14:textId="05313606" w:rsidR="00B6122F" w:rsidRPr="00C229AD" w:rsidRDefault="00B6122F" w:rsidP="003614B7">
      <w:pPr>
        <w:tabs>
          <w:tab w:val="left" w:pos="7440"/>
        </w:tabs>
        <w:jc w:val="center"/>
        <w:rPr>
          <w:rFonts w:ascii="Times New Roman" w:eastAsia="Times New Roman" w:hAnsi="Times New Roman" w:cs="Times New Roman"/>
          <w:b/>
          <w:sz w:val="20"/>
          <w:szCs w:val="20"/>
        </w:rPr>
      </w:pPr>
      <w:r w:rsidRPr="00C229AD">
        <w:rPr>
          <w:rFonts w:ascii="Times New Roman" w:eastAsia="Times New Roman" w:hAnsi="Times New Roman" w:cs="Times New Roman"/>
          <w:b/>
          <w:sz w:val="20"/>
          <w:szCs w:val="20"/>
        </w:rPr>
        <w:t>MODULO 8</w:t>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2835"/>
        <w:gridCol w:w="4394"/>
      </w:tblGrid>
      <w:tr w:rsidR="00B6122F" w:rsidRPr="00C229AD" w14:paraId="786CEFFB" w14:textId="77777777" w:rsidTr="00804730">
        <w:tc>
          <w:tcPr>
            <w:tcW w:w="3686" w:type="dxa"/>
            <w:tcBorders>
              <w:top w:val="single" w:sz="4" w:space="0" w:color="auto"/>
              <w:left w:val="single" w:sz="4" w:space="0" w:color="auto"/>
              <w:bottom w:val="single" w:sz="4" w:space="0" w:color="auto"/>
              <w:right w:val="single" w:sz="4" w:space="0" w:color="auto"/>
            </w:tcBorders>
          </w:tcPr>
          <w:p w14:paraId="02254B8A" w14:textId="77777777" w:rsidR="00B6122F" w:rsidRDefault="00B6122F" w:rsidP="003614B7">
            <w:pPr>
              <w:ind w:left="-108" w:firstLine="108"/>
              <w:jc w:val="both"/>
              <w:rPr>
                <w:rFonts w:ascii="Times New Roman" w:eastAsia="Times New Roman" w:hAnsi="Times New Roman" w:cs="Times New Roman"/>
                <w:b/>
                <w:sz w:val="20"/>
                <w:szCs w:val="20"/>
                <w:lang w:eastAsia="en-US"/>
              </w:rPr>
            </w:pPr>
            <w:r w:rsidRPr="00C229AD">
              <w:rPr>
                <w:rFonts w:ascii="Times New Roman" w:eastAsia="Times New Roman" w:hAnsi="Times New Roman" w:cs="Times New Roman"/>
                <w:b/>
                <w:sz w:val="20"/>
                <w:szCs w:val="20"/>
                <w:lang w:eastAsia="en-US"/>
              </w:rPr>
              <w:t>COMPETENZE</w:t>
            </w:r>
          </w:p>
          <w:p w14:paraId="3E3617D3" w14:textId="3013623A" w:rsidR="00D9556E" w:rsidRPr="00D9556E" w:rsidRDefault="00D9556E" w:rsidP="003614B7">
            <w:pPr>
              <w:ind w:left="-108" w:firstLine="108"/>
              <w:jc w:val="both"/>
              <w:rPr>
                <w:rFonts w:ascii="Times New Roman" w:eastAsia="Times New Roman" w:hAnsi="Times New Roman" w:cs="Times New Roman"/>
                <w:b/>
                <w:sz w:val="16"/>
                <w:szCs w:val="16"/>
                <w:lang w:eastAsia="en-US"/>
              </w:rPr>
            </w:pPr>
          </w:p>
        </w:tc>
        <w:tc>
          <w:tcPr>
            <w:tcW w:w="2835" w:type="dxa"/>
            <w:tcBorders>
              <w:top w:val="single" w:sz="4" w:space="0" w:color="auto"/>
              <w:left w:val="single" w:sz="4" w:space="0" w:color="auto"/>
              <w:bottom w:val="single" w:sz="4" w:space="0" w:color="auto"/>
              <w:right w:val="single" w:sz="4" w:space="0" w:color="auto"/>
            </w:tcBorders>
            <w:hideMark/>
          </w:tcPr>
          <w:p w14:paraId="3C3CC39B" w14:textId="77777777" w:rsidR="00B6122F" w:rsidRPr="00C229AD" w:rsidRDefault="00B6122F" w:rsidP="00667CE3">
            <w:pPr>
              <w:ind w:left="-108" w:firstLine="108"/>
              <w:jc w:val="both"/>
              <w:rPr>
                <w:rFonts w:ascii="Times New Roman" w:eastAsia="Times New Roman" w:hAnsi="Times New Roman" w:cs="Times New Roman"/>
                <w:b/>
                <w:sz w:val="20"/>
                <w:szCs w:val="20"/>
                <w:lang w:eastAsia="en-US"/>
              </w:rPr>
            </w:pPr>
            <w:r w:rsidRPr="00C229AD">
              <w:rPr>
                <w:rFonts w:ascii="Times New Roman" w:eastAsia="Times New Roman" w:hAnsi="Times New Roman" w:cs="Times New Roman"/>
                <w:b/>
                <w:sz w:val="20"/>
                <w:szCs w:val="20"/>
                <w:lang w:eastAsia="en-US"/>
              </w:rPr>
              <w:t>ABILITA’</w:t>
            </w:r>
          </w:p>
        </w:tc>
        <w:tc>
          <w:tcPr>
            <w:tcW w:w="4394" w:type="dxa"/>
            <w:tcBorders>
              <w:top w:val="single" w:sz="4" w:space="0" w:color="auto"/>
              <w:left w:val="single" w:sz="4" w:space="0" w:color="auto"/>
              <w:bottom w:val="single" w:sz="4" w:space="0" w:color="auto"/>
              <w:right w:val="single" w:sz="4" w:space="0" w:color="auto"/>
            </w:tcBorders>
            <w:hideMark/>
          </w:tcPr>
          <w:p w14:paraId="0228F5DE" w14:textId="77777777" w:rsidR="00B6122F" w:rsidRPr="00C229AD" w:rsidRDefault="00B6122F" w:rsidP="00667CE3">
            <w:pPr>
              <w:ind w:left="-108" w:firstLine="108"/>
              <w:jc w:val="both"/>
              <w:rPr>
                <w:rFonts w:ascii="Times New Roman" w:eastAsia="Times New Roman" w:hAnsi="Times New Roman" w:cs="Times New Roman"/>
                <w:b/>
                <w:sz w:val="20"/>
                <w:szCs w:val="20"/>
                <w:lang w:eastAsia="en-US"/>
              </w:rPr>
            </w:pPr>
            <w:r w:rsidRPr="00C229AD">
              <w:rPr>
                <w:rFonts w:ascii="Times New Roman" w:eastAsia="Times New Roman" w:hAnsi="Times New Roman" w:cs="Times New Roman"/>
                <w:b/>
                <w:sz w:val="20"/>
                <w:szCs w:val="20"/>
                <w:lang w:eastAsia="en-US"/>
              </w:rPr>
              <w:t>CONTENUTI</w:t>
            </w:r>
          </w:p>
        </w:tc>
      </w:tr>
      <w:tr w:rsidR="00B6122F" w:rsidRPr="00C229AD" w14:paraId="753FD49A" w14:textId="77777777" w:rsidTr="00804730">
        <w:tc>
          <w:tcPr>
            <w:tcW w:w="3686" w:type="dxa"/>
            <w:tcBorders>
              <w:top w:val="single" w:sz="4" w:space="0" w:color="auto"/>
              <w:left w:val="single" w:sz="4" w:space="0" w:color="auto"/>
              <w:bottom w:val="single" w:sz="4" w:space="0" w:color="auto"/>
              <w:right w:val="single" w:sz="4" w:space="0" w:color="auto"/>
            </w:tcBorders>
          </w:tcPr>
          <w:p w14:paraId="269016BB" w14:textId="77777777" w:rsidR="00804730" w:rsidRDefault="00B6122F" w:rsidP="00804730">
            <w:pPr>
              <w:ind w:left="-108" w:firstLine="108"/>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 xml:space="preserve">Svolgere esercizi di flessione, analisi, completamento, riconoscimento e traduzione in autonomia. </w:t>
            </w:r>
          </w:p>
          <w:p w14:paraId="36EBB058" w14:textId="77777777" w:rsidR="00804730" w:rsidRDefault="00B6122F" w:rsidP="00804730">
            <w:pPr>
              <w:ind w:left="-108" w:firstLine="108"/>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Comprendere e tradurre correttamente frasi e brani di varia difficoltà (anche d’Autore).</w:t>
            </w:r>
          </w:p>
          <w:p w14:paraId="183A335F" w14:textId="77777777" w:rsidR="00B6122F" w:rsidRDefault="00B6122F" w:rsidP="00804730">
            <w:pPr>
              <w:ind w:left="-108" w:firstLine="108"/>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Servirsi delle conoscenze di lessico e civiltà per riflettere sugli aspetti che caratterizzano il mondo latino.</w:t>
            </w:r>
          </w:p>
          <w:p w14:paraId="4C06B37F" w14:textId="0AD8E9E4" w:rsidR="00D9556E" w:rsidRPr="00D9556E" w:rsidRDefault="00D9556E" w:rsidP="00804730">
            <w:pPr>
              <w:ind w:left="-108" w:firstLine="108"/>
              <w:jc w:val="both"/>
              <w:rPr>
                <w:rFonts w:ascii="Times New Roman" w:eastAsia="Times New Roman" w:hAnsi="Times New Roman" w:cs="Times New Roman"/>
                <w:sz w:val="20"/>
                <w:szCs w:val="20"/>
                <w:lang w:eastAsia="en-US"/>
              </w:rPr>
            </w:pPr>
          </w:p>
        </w:tc>
        <w:tc>
          <w:tcPr>
            <w:tcW w:w="2835" w:type="dxa"/>
            <w:tcBorders>
              <w:top w:val="single" w:sz="4" w:space="0" w:color="auto"/>
              <w:left w:val="single" w:sz="4" w:space="0" w:color="auto"/>
              <w:bottom w:val="single" w:sz="4" w:space="0" w:color="auto"/>
              <w:right w:val="single" w:sz="4" w:space="0" w:color="auto"/>
            </w:tcBorders>
          </w:tcPr>
          <w:p w14:paraId="6D9E0D91" w14:textId="77777777" w:rsidR="00804730" w:rsidRDefault="00B6122F" w:rsidP="00804730">
            <w:pPr>
              <w:ind w:left="-108" w:firstLine="108"/>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Distinguere, flettere e tradurre tutti i pronomi studiati.</w:t>
            </w:r>
          </w:p>
          <w:p w14:paraId="03D4DF74" w14:textId="77777777" w:rsidR="00804730" w:rsidRDefault="00B6122F" w:rsidP="00804730">
            <w:pPr>
              <w:ind w:left="-108" w:firstLine="108"/>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Riconoscere le strutture morfologiche e sintattiche apprese.</w:t>
            </w:r>
          </w:p>
          <w:p w14:paraId="16B6D6F8" w14:textId="188D11E0" w:rsidR="00B6122F" w:rsidRPr="00C229AD" w:rsidRDefault="00B6122F" w:rsidP="00804730">
            <w:pPr>
              <w:ind w:left="-108" w:firstLine="108"/>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Ampliare le conoscenze relative al lessico e alla civiltà latina.</w:t>
            </w:r>
          </w:p>
        </w:tc>
        <w:tc>
          <w:tcPr>
            <w:tcW w:w="4394" w:type="dxa"/>
            <w:tcBorders>
              <w:top w:val="single" w:sz="4" w:space="0" w:color="auto"/>
              <w:left w:val="single" w:sz="4" w:space="0" w:color="auto"/>
              <w:bottom w:val="single" w:sz="4" w:space="0" w:color="auto"/>
              <w:right w:val="single" w:sz="4" w:space="0" w:color="auto"/>
            </w:tcBorders>
          </w:tcPr>
          <w:p w14:paraId="76EA4CC4" w14:textId="77777777" w:rsidR="00804730" w:rsidRDefault="00B6122F" w:rsidP="00804730">
            <w:pPr>
              <w:ind w:left="-108" w:firstLine="108"/>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Elementi di morfologia nominale: nomi difettivi e indeclinabili, i gradi dell’avverbio, i numerali.</w:t>
            </w:r>
          </w:p>
          <w:p w14:paraId="09C98B77" w14:textId="77777777" w:rsidR="00804730" w:rsidRDefault="00B6122F" w:rsidP="00804730">
            <w:pPr>
              <w:ind w:left="-108" w:firstLine="108"/>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 xml:space="preserve">Elementi di morfologia verbale: coniugazione del verbo </w:t>
            </w:r>
            <w:r w:rsidRPr="00C229AD">
              <w:rPr>
                <w:rFonts w:ascii="Times New Roman" w:eastAsia="Times New Roman" w:hAnsi="Times New Roman" w:cs="Times New Roman"/>
                <w:i/>
                <w:sz w:val="20"/>
                <w:szCs w:val="20"/>
                <w:lang w:eastAsia="en-US"/>
              </w:rPr>
              <w:t xml:space="preserve">fero, </w:t>
            </w:r>
            <w:r w:rsidRPr="00C229AD">
              <w:rPr>
                <w:rFonts w:ascii="Times New Roman" w:eastAsia="Times New Roman" w:hAnsi="Times New Roman" w:cs="Times New Roman"/>
                <w:sz w:val="20"/>
                <w:szCs w:val="20"/>
                <w:lang w:eastAsia="en-US"/>
              </w:rPr>
              <w:t>il supino attivo e passivo</w:t>
            </w:r>
          </w:p>
          <w:p w14:paraId="4D204A19" w14:textId="0B7CF069" w:rsidR="00804730" w:rsidRDefault="00804730" w:rsidP="00804730">
            <w:pPr>
              <w:ind w:left="-108" w:firstLine="108"/>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Elementi di sintassi: comp</w:t>
            </w:r>
            <w:r w:rsidR="00B6122F" w:rsidRPr="00C229AD">
              <w:rPr>
                <w:rFonts w:ascii="Times New Roman" w:eastAsia="Times New Roman" w:hAnsi="Times New Roman" w:cs="Times New Roman"/>
                <w:sz w:val="20"/>
                <w:szCs w:val="20"/>
                <w:lang w:eastAsia="en-US"/>
              </w:rPr>
              <w:t>. di origine e provenienz</w:t>
            </w:r>
            <w:r>
              <w:rPr>
                <w:rFonts w:ascii="Times New Roman" w:eastAsia="Times New Roman" w:hAnsi="Times New Roman" w:cs="Times New Roman"/>
                <w:sz w:val="20"/>
                <w:szCs w:val="20"/>
                <w:lang w:eastAsia="en-US"/>
              </w:rPr>
              <w:t>a</w:t>
            </w:r>
          </w:p>
          <w:p w14:paraId="5EF7AE8C" w14:textId="6AC7802A" w:rsidR="00B6122F" w:rsidRPr="00C229AD" w:rsidRDefault="00B6122F" w:rsidP="00804730">
            <w:pPr>
              <w:ind w:left="-108" w:firstLine="108"/>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L’infinito in funzione nominale e verbale</w:t>
            </w:r>
          </w:p>
          <w:p w14:paraId="399DC949" w14:textId="77777777" w:rsidR="00B6122F" w:rsidRPr="00C229AD" w:rsidRDefault="00B6122F" w:rsidP="00804730">
            <w:pPr>
              <w:jc w:val="both"/>
              <w:rPr>
                <w:rFonts w:ascii="Times New Roman" w:eastAsia="Times New Roman" w:hAnsi="Times New Roman" w:cs="Times New Roman"/>
                <w:sz w:val="20"/>
                <w:szCs w:val="20"/>
                <w:lang w:eastAsia="en-US"/>
              </w:rPr>
            </w:pPr>
            <w:r w:rsidRPr="00C229AD">
              <w:rPr>
                <w:rFonts w:ascii="Times New Roman" w:eastAsia="Times New Roman" w:hAnsi="Times New Roman" w:cs="Times New Roman"/>
                <w:sz w:val="20"/>
                <w:szCs w:val="20"/>
                <w:lang w:eastAsia="en-US"/>
              </w:rPr>
              <w:t>La proposizione infinitiva.</w:t>
            </w:r>
          </w:p>
        </w:tc>
      </w:tr>
    </w:tbl>
    <w:p w14:paraId="2CCC050B" w14:textId="77777777" w:rsidR="00B6122F" w:rsidRDefault="00B6122F" w:rsidP="00667CE3">
      <w:pPr>
        <w:tabs>
          <w:tab w:val="right" w:pos="10632"/>
        </w:tabs>
        <w:jc w:val="both"/>
        <w:rPr>
          <w:rFonts w:ascii="Times New Roman" w:eastAsia="Times New Roman" w:hAnsi="Times New Roman" w:cs="Times New Roman"/>
          <w:b/>
          <w:sz w:val="20"/>
          <w:szCs w:val="20"/>
        </w:rPr>
      </w:pPr>
    </w:p>
    <w:p w14:paraId="29EA3C75" w14:textId="71253A71" w:rsidR="00B6122F" w:rsidRPr="00966E10" w:rsidRDefault="00AB10D4" w:rsidP="00B6122F">
      <w:pPr>
        <w:tabs>
          <w:tab w:val="right" w:pos="10632"/>
        </w:tabs>
        <w:jc w:val="both"/>
        <w:rPr>
          <w:rFonts w:ascii="Times New Roman" w:eastAsia="Times New Roman" w:hAnsi="Times New Roman" w:cs="Times New Roman"/>
          <w:sz w:val="20"/>
          <w:szCs w:val="20"/>
        </w:rPr>
      </w:pPr>
      <w:r w:rsidRPr="00AB10D4">
        <w:rPr>
          <w:rFonts w:ascii="Times New Roman" w:eastAsia="Times New Roman" w:hAnsi="Times New Roman" w:cs="Times New Roman"/>
          <w:b/>
          <w:color w:val="0000FF"/>
          <w:sz w:val="20"/>
          <w:szCs w:val="20"/>
        </w:rPr>
        <w:t>Tempi</w:t>
      </w:r>
      <w:r w:rsidR="003614B7">
        <w:rPr>
          <w:rFonts w:ascii="Times New Roman" w:eastAsia="Times New Roman" w:hAnsi="Times New Roman" w:cs="Times New Roman"/>
          <w:b/>
          <w:sz w:val="20"/>
          <w:szCs w:val="20"/>
        </w:rPr>
        <w:t xml:space="preserve"> dei Moduli </w:t>
      </w:r>
      <w:r w:rsidR="00B6122F" w:rsidRPr="00966E10">
        <w:rPr>
          <w:rFonts w:ascii="Times New Roman" w:eastAsia="Times New Roman" w:hAnsi="Times New Roman" w:cs="Times New Roman"/>
          <w:sz w:val="20"/>
          <w:szCs w:val="20"/>
        </w:rPr>
        <w:tab/>
      </w:r>
    </w:p>
    <w:p w14:paraId="204E0201" w14:textId="016C3AAB" w:rsidR="00B6122F" w:rsidRPr="00804730" w:rsidRDefault="00B6122F" w:rsidP="00B6122F">
      <w:pPr>
        <w:tabs>
          <w:tab w:val="right" w:pos="10632"/>
        </w:tabs>
        <w:jc w:val="both"/>
        <w:rPr>
          <w:rFonts w:ascii="Times New Roman" w:eastAsia="Times New Roman" w:hAnsi="Times New Roman" w:cs="Times New Roman"/>
          <w:sz w:val="20"/>
          <w:szCs w:val="20"/>
        </w:rPr>
      </w:pPr>
      <w:r w:rsidRPr="003614B7">
        <w:rPr>
          <w:rFonts w:ascii="Times New Roman" w:eastAsia="Times New Roman" w:hAnsi="Times New Roman" w:cs="Times New Roman"/>
          <w:b/>
          <w:sz w:val="20"/>
          <w:szCs w:val="20"/>
        </w:rPr>
        <w:t>1</w:t>
      </w:r>
      <w:r w:rsidRPr="00804730">
        <w:rPr>
          <w:rFonts w:ascii="Times New Roman" w:eastAsia="Times New Roman" w:hAnsi="Times New Roman" w:cs="Times New Roman"/>
          <w:sz w:val="20"/>
          <w:szCs w:val="20"/>
        </w:rPr>
        <w:t>: settembre</w:t>
      </w:r>
      <w:r w:rsidR="003614B7">
        <w:rPr>
          <w:rFonts w:ascii="Times New Roman" w:eastAsia="Times New Roman" w:hAnsi="Times New Roman" w:cs="Times New Roman"/>
          <w:sz w:val="20"/>
          <w:szCs w:val="20"/>
        </w:rPr>
        <w:t xml:space="preserve">; </w:t>
      </w:r>
      <w:r w:rsidRPr="003614B7">
        <w:rPr>
          <w:rFonts w:ascii="Times New Roman" w:eastAsia="Times New Roman" w:hAnsi="Times New Roman" w:cs="Times New Roman"/>
          <w:b/>
          <w:sz w:val="20"/>
          <w:szCs w:val="20"/>
        </w:rPr>
        <w:t>2</w:t>
      </w:r>
      <w:r w:rsidRPr="00804730">
        <w:rPr>
          <w:rFonts w:ascii="Times New Roman" w:eastAsia="Times New Roman" w:hAnsi="Times New Roman" w:cs="Times New Roman"/>
          <w:sz w:val="20"/>
          <w:szCs w:val="20"/>
        </w:rPr>
        <w:t>: ottobre</w:t>
      </w:r>
      <w:r w:rsidR="003614B7">
        <w:rPr>
          <w:rFonts w:ascii="Times New Roman" w:eastAsia="Times New Roman" w:hAnsi="Times New Roman" w:cs="Times New Roman"/>
          <w:sz w:val="20"/>
          <w:szCs w:val="20"/>
        </w:rPr>
        <w:t xml:space="preserve">; </w:t>
      </w:r>
      <w:r w:rsidRPr="003614B7">
        <w:rPr>
          <w:rFonts w:ascii="Times New Roman" w:eastAsia="Times New Roman" w:hAnsi="Times New Roman" w:cs="Times New Roman"/>
          <w:b/>
          <w:sz w:val="20"/>
          <w:szCs w:val="20"/>
        </w:rPr>
        <w:t>3</w:t>
      </w:r>
      <w:r w:rsidRPr="00804730">
        <w:rPr>
          <w:rFonts w:ascii="Times New Roman" w:eastAsia="Times New Roman" w:hAnsi="Times New Roman" w:cs="Times New Roman"/>
          <w:sz w:val="20"/>
          <w:szCs w:val="20"/>
        </w:rPr>
        <w:t>: novembre</w:t>
      </w:r>
      <w:r w:rsidR="003614B7">
        <w:rPr>
          <w:rFonts w:ascii="Times New Roman" w:eastAsia="Times New Roman" w:hAnsi="Times New Roman" w:cs="Times New Roman"/>
          <w:sz w:val="20"/>
          <w:szCs w:val="20"/>
        </w:rPr>
        <w:t xml:space="preserve">; </w:t>
      </w:r>
      <w:r w:rsidRPr="003614B7">
        <w:rPr>
          <w:rFonts w:ascii="Times New Roman" w:eastAsia="Times New Roman" w:hAnsi="Times New Roman" w:cs="Times New Roman"/>
          <w:b/>
          <w:sz w:val="20"/>
          <w:szCs w:val="20"/>
        </w:rPr>
        <w:t>4</w:t>
      </w:r>
      <w:r w:rsidRPr="00804730">
        <w:rPr>
          <w:rFonts w:ascii="Times New Roman" w:eastAsia="Times New Roman" w:hAnsi="Times New Roman" w:cs="Times New Roman"/>
          <w:sz w:val="20"/>
          <w:szCs w:val="20"/>
        </w:rPr>
        <w:t>: dicembre-gennaio</w:t>
      </w:r>
      <w:r w:rsidR="003614B7">
        <w:rPr>
          <w:rFonts w:ascii="Times New Roman" w:eastAsia="Times New Roman" w:hAnsi="Times New Roman" w:cs="Times New Roman"/>
          <w:sz w:val="20"/>
          <w:szCs w:val="20"/>
        </w:rPr>
        <w:t xml:space="preserve">; </w:t>
      </w:r>
      <w:r w:rsidRPr="003614B7">
        <w:rPr>
          <w:rFonts w:ascii="Times New Roman" w:eastAsia="Times New Roman" w:hAnsi="Times New Roman" w:cs="Times New Roman"/>
          <w:b/>
          <w:sz w:val="20"/>
          <w:szCs w:val="20"/>
        </w:rPr>
        <w:t>5</w:t>
      </w:r>
      <w:r w:rsidRPr="00804730">
        <w:rPr>
          <w:rFonts w:ascii="Times New Roman" w:eastAsia="Times New Roman" w:hAnsi="Times New Roman" w:cs="Times New Roman"/>
          <w:sz w:val="20"/>
          <w:szCs w:val="20"/>
        </w:rPr>
        <w:t>: febbraio</w:t>
      </w:r>
      <w:r w:rsidR="003614B7">
        <w:rPr>
          <w:rFonts w:ascii="Times New Roman" w:eastAsia="Times New Roman" w:hAnsi="Times New Roman" w:cs="Times New Roman"/>
          <w:sz w:val="20"/>
          <w:szCs w:val="20"/>
        </w:rPr>
        <w:t xml:space="preserve">; </w:t>
      </w:r>
      <w:r w:rsidRPr="003614B7">
        <w:rPr>
          <w:rFonts w:ascii="Times New Roman" w:eastAsia="Times New Roman" w:hAnsi="Times New Roman" w:cs="Times New Roman"/>
          <w:b/>
          <w:sz w:val="20"/>
          <w:szCs w:val="20"/>
        </w:rPr>
        <w:t>6</w:t>
      </w:r>
      <w:r w:rsidRPr="00804730">
        <w:rPr>
          <w:rFonts w:ascii="Times New Roman" w:eastAsia="Times New Roman" w:hAnsi="Times New Roman" w:cs="Times New Roman"/>
          <w:sz w:val="20"/>
          <w:szCs w:val="20"/>
        </w:rPr>
        <w:t>: febbraio-marzo</w:t>
      </w:r>
      <w:r w:rsidR="003614B7">
        <w:rPr>
          <w:rFonts w:ascii="Times New Roman" w:eastAsia="Times New Roman" w:hAnsi="Times New Roman" w:cs="Times New Roman"/>
          <w:sz w:val="20"/>
          <w:szCs w:val="20"/>
        </w:rPr>
        <w:t xml:space="preserve">; </w:t>
      </w:r>
      <w:r w:rsidRPr="003614B7">
        <w:rPr>
          <w:rFonts w:ascii="Times New Roman" w:eastAsia="Times New Roman" w:hAnsi="Times New Roman" w:cs="Times New Roman"/>
          <w:b/>
          <w:sz w:val="20"/>
          <w:szCs w:val="20"/>
        </w:rPr>
        <w:t>7</w:t>
      </w:r>
      <w:r w:rsidRPr="00804730">
        <w:rPr>
          <w:rFonts w:ascii="Times New Roman" w:eastAsia="Times New Roman" w:hAnsi="Times New Roman" w:cs="Times New Roman"/>
          <w:sz w:val="20"/>
          <w:szCs w:val="20"/>
        </w:rPr>
        <w:t>: marzo-aprile</w:t>
      </w:r>
      <w:r w:rsidR="003614B7">
        <w:rPr>
          <w:rFonts w:ascii="Times New Roman" w:eastAsia="Times New Roman" w:hAnsi="Times New Roman" w:cs="Times New Roman"/>
          <w:sz w:val="20"/>
          <w:szCs w:val="20"/>
        </w:rPr>
        <w:t>;</w:t>
      </w:r>
      <w:r w:rsidRPr="003614B7">
        <w:rPr>
          <w:rFonts w:ascii="Times New Roman" w:eastAsia="Times New Roman" w:hAnsi="Times New Roman" w:cs="Times New Roman"/>
          <w:b/>
          <w:sz w:val="20"/>
          <w:szCs w:val="20"/>
        </w:rPr>
        <w:t>8</w:t>
      </w:r>
      <w:r w:rsidRPr="00804730">
        <w:rPr>
          <w:rFonts w:ascii="Times New Roman" w:eastAsia="Times New Roman" w:hAnsi="Times New Roman" w:cs="Times New Roman"/>
          <w:sz w:val="20"/>
          <w:szCs w:val="20"/>
        </w:rPr>
        <w:t>: aprile-maggio</w:t>
      </w:r>
    </w:p>
    <w:p w14:paraId="4AFB02F0" w14:textId="38059F20" w:rsidR="00B6122F" w:rsidRPr="00966E10" w:rsidRDefault="00B6122F" w:rsidP="003614B7">
      <w:pPr>
        <w:jc w:val="both"/>
        <w:rPr>
          <w:rFonts w:ascii="Times New Roman" w:eastAsia="Times New Roman" w:hAnsi="Times New Roman" w:cs="Times New Roman"/>
          <w:sz w:val="20"/>
          <w:szCs w:val="20"/>
        </w:rPr>
      </w:pPr>
    </w:p>
    <w:p w14:paraId="18089BD8" w14:textId="77777777" w:rsidR="00577A9D" w:rsidRDefault="00577A9D" w:rsidP="003614B7">
      <w:pPr>
        <w:pStyle w:val="NormaleWeb"/>
        <w:spacing w:before="0" w:beforeAutospacing="0" w:after="0" w:afterAutospacing="0"/>
        <w:rPr>
          <w:rFonts w:ascii="Times New Roman" w:hAnsi="Times New Roman"/>
          <w:b/>
          <w:bCs/>
          <w:smallCaps/>
          <w:color w:val="FF0000"/>
        </w:rPr>
      </w:pPr>
    </w:p>
    <w:p w14:paraId="6B387C5D" w14:textId="4AB65428" w:rsidR="00B6122F" w:rsidRPr="0002105D" w:rsidRDefault="00B6122F" w:rsidP="003614B7">
      <w:pPr>
        <w:pStyle w:val="NormaleWeb"/>
        <w:spacing w:before="0" w:beforeAutospacing="0" w:after="0" w:afterAutospacing="0"/>
        <w:rPr>
          <w:rFonts w:ascii="Times New Roman" w:hAnsi="Times New Roman"/>
          <w:b/>
          <w:bCs/>
          <w:smallCaps/>
          <w:color w:val="FF0000"/>
          <w:sz w:val="22"/>
          <w:szCs w:val="22"/>
        </w:rPr>
      </w:pPr>
      <w:r w:rsidRPr="0002105D">
        <w:rPr>
          <w:rFonts w:ascii="Times New Roman" w:hAnsi="Times New Roman"/>
          <w:b/>
          <w:bCs/>
          <w:smallCaps/>
          <w:color w:val="FF0000"/>
          <w:sz w:val="22"/>
          <w:szCs w:val="22"/>
        </w:rPr>
        <w:t xml:space="preserve">Lingua e cultura latina  </w:t>
      </w:r>
    </w:p>
    <w:p w14:paraId="5B499B9F" w14:textId="77777777" w:rsidR="00D9556E" w:rsidRDefault="00D9556E" w:rsidP="003614B7">
      <w:pPr>
        <w:rPr>
          <w:rFonts w:ascii="Times New Roman" w:eastAsiaTheme="minorHAnsi" w:hAnsi="Times New Roman" w:cs="Times New Roman"/>
          <w:b/>
          <w:bCs/>
          <w:smallCaps/>
          <w:sz w:val="20"/>
          <w:szCs w:val="20"/>
          <w:lang w:eastAsia="en-US"/>
        </w:rPr>
      </w:pPr>
    </w:p>
    <w:p w14:paraId="58A5FE50" w14:textId="72AC1612" w:rsidR="00B6122F" w:rsidRPr="003614B7" w:rsidRDefault="00B6122F" w:rsidP="003614B7">
      <w:pPr>
        <w:rPr>
          <w:rFonts w:ascii="Times New Roman" w:eastAsiaTheme="minorHAnsi" w:hAnsi="Times New Roman" w:cs="Times New Roman"/>
          <w:b/>
          <w:bCs/>
          <w:smallCaps/>
          <w:sz w:val="20"/>
          <w:szCs w:val="20"/>
          <w:lang w:eastAsia="en-US"/>
        </w:rPr>
      </w:pPr>
      <w:r w:rsidRPr="001C7E50">
        <w:rPr>
          <w:rFonts w:ascii="Times New Roman" w:eastAsiaTheme="minorHAnsi" w:hAnsi="Times New Roman" w:cs="Times New Roman"/>
          <w:b/>
          <w:bCs/>
          <w:smallCaps/>
          <w:sz w:val="20"/>
          <w:szCs w:val="20"/>
          <w:lang w:eastAsia="en-US"/>
        </w:rPr>
        <w:t>I Biennio (</w:t>
      </w:r>
      <w:r>
        <w:rPr>
          <w:rFonts w:ascii="Times New Roman" w:eastAsiaTheme="minorHAnsi" w:hAnsi="Times New Roman" w:cs="Times New Roman"/>
          <w:b/>
          <w:bCs/>
          <w:smallCaps/>
          <w:sz w:val="20"/>
          <w:szCs w:val="20"/>
          <w:lang w:eastAsia="en-US"/>
        </w:rPr>
        <w:t xml:space="preserve"> Liceo Classico</w:t>
      </w:r>
      <w:r w:rsidRPr="001C7E50">
        <w:rPr>
          <w:rFonts w:ascii="Times New Roman" w:eastAsiaTheme="minorHAnsi" w:hAnsi="Times New Roman" w:cs="Times New Roman"/>
          <w:b/>
          <w:bCs/>
          <w:smallCaps/>
          <w:sz w:val="20"/>
          <w:szCs w:val="20"/>
          <w:lang w:eastAsia="en-US"/>
        </w:rPr>
        <w:t xml:space="preserve">) </w:t>
      </w:r>
    </w:p>
    <w:p w14:paraId="731A3015" w14:textId="77777777" w:rsidR="00B6122F" w:rsidRPr="00804730" w:rsidRDefault="00B6122F" w:rsidP="00B6122F">
      <w:pPr>
        <w:pStyle w:val="Titolo1"/>
        <w:ind w:left="-5"/>
        <w:jc w:val="both"/>
        <w:rPr>
          <w:color w:val="0000FF"/>
          <w:sz w:val="20"/>
          <w:szCs w:val="20"/>
          <w:u w:val="none"/>
          <w:lang w:val="it-IT"/>
        </w:rPr>
      </w:pPr>
      <w:r w:rsidRPr="00804730">
        <w:rPr>
          <w:color w:val="0000FF"/>
          <w:sz w:val="20"/>
          <w:szCs w:val="20"/>
          <w:u w:val="none"/>
          <w:lang w:val="it-IT"/>
        </w:rPr>
        <w:t>Competenze attese al termine del II ANNO</w:t>
      </w:r>
    </w:p>
    <w:tbl>
      <w:tblPr>
        <w:tblpPr w:leftFromText="141" w:rightFromText="141" w:vertAnchor="text" w:horzAnchor="margin" w:tblpXSpec="center" w:tblpY="141"/>
        <w:tblW w:w="10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3402"/>
        <w:gridCol w:w="5597"/>
      </w:tblGrid>
      <w:tr w:rsidR="00804730" w:rsidRPr="00767564" w14:paraId="529FE363" w14:textId="77777777" w:rsidTr="00577A9D">
        <w:tc>
          <w:tcPr>
            <w:tcW w:w="1951" w:type="dxa"/>
            <w:tcBorders>
              <w:top w:val="single" w:sz="4" w:space="0" w:color="auto"/>
              <w:left w:val="single" w:sz="4" w:space="0" w:color="auto"/>
              <w:bottom w:val="single" w:sz="4" w:space="0" w:color="auto"/>
              <w:right w:val="single" w:sz="4" w:space="0" w:color="auto"/>
            </w:tcBorders>
          </w:tcPr>
          <w:p w14:paraId="45D9C6EE" w14:textId="77777777" w:rsidR="00B6122F" w:rsidRDefault="00B6122F" w:rsidP="003614B7">
            <w:pPr>
              <w:jc w:val="center"/>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COMPETENZE</w:t>
            </w:r>
          </w:p>
          <w:p w14:paraId="566EAD67" w14:textId="4ED7B56C" w:rsidR="00D9556E" w:rsidRPr="00767564" w:rsidRDefault="00D9556E" w:rsidP="003614B7">
            <w:pPr>
              <w:jc w:val="center"/>
              <w:rPr>
                <w:rFonts w:ascii="Times New Roman" w:eastAsia="Times New Roman" w:hAnsi="Times New Roman" w:cs="Times New Roman"/>
                <w:b/>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14:paraId="6EFF37C2" w14:textId="77777777" w:rsidR="00B6122F" w:rsidRPr="00767564" w:rsidRDefault="00B6122F" w:rsidP="000436AF">
            <w:pPr>
              <w:jc w:val="center"/>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ABILITA’ (cognitive e pratiche)</w:t>
            </w:r>
          </w:p>
        </w:tc>
        <w:tc>
          <w:tcPr>
            <w:tcW w:w="5597" w:type="dxa"/>
            <w:tcBorders>
              <w:top w:val="single" w:sz="4" w:space="0" w:color="auto"/>
              <w:left w:val="single" w:sz="4" w:space="0" w:color="auto"/>
              <w:bottom w:val="single" w:sz="4" w:space="0" w:color="auto"/>
              <w:right w:val="single" w:sz="4" w:space="0" w:color="auto"/>
            </w:tcBorders>
            <w:hideMark/>
          </w:tcPr>
          <w:p w14:paraId="500B0A88" w14:textId="77777777" w:rsidR="00B6122F" w:rsidRPr="00767564" w:rsidRDefault="00B6122F" w:rsidP="000436AF">
            <w:pPr>
              <w:jc w:val="center"/>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CONOSCENZE (teoriche e pratiche)</w:t>
            </w:r>
          </w:p>
        </w:tc>
      </w:tr>
      <w:tr w:rsidR="00804730" w:rsidRPr="00767564" w14:paraId="49CC415B" w14:textId="77777777" w:rsidTr="00577A9D">
        <w:trPr>
          <w:trHeight w:val="12470"/>
        </w:trPr>
        <w:tc>
          <w:tcPr>
            <w:tcW w:w="1951" w:type="dxa"/>
            <w:tcBorders>
              <w:top w:val="single" w:sz="4" w:space="0" w:color="auto"/>
              <w:left w:val="single" w:sz="4" w:space="0" w:color="auto"/>
              <w:bottom w:val="single" w:sz="4" w:space="0" w:color="auto"/>
              <w:right w:val="single" w:sz="4" w:space="0" w:color="auto"/>
            </w:tcBorders>
          </w:tcPr>
          <w:p w14:paraId="5AE340F4" w14:textId="146C1DCC"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1. Leggere i testi con suffi</w:t>
            </w:r>
            <w:r w:rsidR="00804730">
              <w:rPr>
                <w:rFonts w:ascii="Times New Roman" w:eastAsia="Times New Roman" w:hAnsi="Times New Roman" w:cs="Times New Roman"/>
                <w:sz w:val="20"/>
                <w:szCs w:val="20"/>
              </w:rPr>
              <w:t xml:space="preserve">ciente scorrevolezza e corretta </w:t>
            </w:r>
            <w:r w:rsidRPr="00767564">
              <w:rPr>
                <w:rFonts w:ascii="Times New Roman" w:eastAsia="Times New Roman" w:hAnsi="Times New Roman" w:cs="Times New Roman"/>
                <w:sz w:val="20"/>
                <w:szCs w:val="20"/>
              </w:rPr>
              <w:t>accentazione delle parole</w:t>
            </w:r>
          </w:p>
          <w:p w14:paraId="5B3FB15F" w14:textId="77777777" w:rsidR="00B6122F" w:rsidRPr="00767564" w:rsidRDefault="00B6122F" w:rsidP="000436AF">
            <w:pPr>
              <w:jc w:val="both"/>
              <w:rPr>
                <w:rFonts w:ascii="Times New Roman" w:eastAsia="Times New Roman" w:hAnsi="Times New Roman" w:cs="Times New Roman"/>
                <w:sz w:val="20"/>
                <w:szCs w:val="20"/>
              </w:rPr>
            </w:pPr>
          </w:p>
          <w:p w14:paraId="35847675" w14:textId="77777777" w:rsidR="00B6122F" w:rsidRPr="00767564" w:rsidRDefault="00B6122F" w:rsidP="000436AF">
            <w:pPr>
              <w:jc w:val="both"/>
              <w:rPr>
                <w:rFonts w:ascii="Times New Roman" w:eastAsia="Times New Roman" w:hAnsi="Times New Roman" w:cs="Times New Roman"/>
                <w:sz w:val="20"/>
                <w:szCs w:val="20"/>
              </w:rPr>
            </w:pPr>
          </w:p>
          <w:p w14:paraId="35C14464" w14:textId="77777777" w:rsidR="00B6122F" w:rsidRPr="00767564" w:rsidRDefault="00B6122F" w:rsidP="000436AF">
            <w:pPr>
              <w:jc w:val="both"/>
              <w:rPr>
                <w:rFonts w:ascii="Times New Roman" w:eastAsia="Times New Roman" w:hAnsi="Times New Roman" w:cs="Times New Roman"/>
                <w:sz w:val="20"/>
                <w:szCs w:val="20"/>
              </w:rPr>
            </w:pPr>
          </w:p>
          <w:p w14:paraId="37D92845"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2. Comprendere e tradurre i testi in lingua originale</w:t>
            </w:r>
          </w:p>
          <w:p w14:paraId="20EAAC78" w14:textId="77777777" w:rsidR="00B6122F" w:rsidRPr="00767564" w:rsidRDefault="00B6122F" w:rsidP="000436AF">
            <w:pPr>
              <w:jc w:val="both"/>
              <w:rPr>
                <w:rFonts w:ascii="Times New Roman" w:eastAsia="Times New Roman" w:hAnsi="Times New Roman" w:cs="Times New Roman"/>
                <w:sz w:val="20"/>
                <w:szCs w:val="20"/>
              </w:rPr>
            </w:pPr>
          </w:p>
          <w:p w14:paraId="65E7436B" w14:textId="77777777" w:rsidR="00B6122F" w:rsidRPr="00767564" w:rsidRDefault="00B6122F" w:rsidP="000436AF">
            <w:pPr>
              <w:jc w:val="both"/>
              <w:rPr>
                <w:rFonts w:ascii="Times New Roman" w:eastAsia="Times New Roman" w:hAnsi="Times New Roman" w:cs="Times New Roman"/>
                <w:sz w:val="20"/>
                <w:szCs w:val="20"/>
              </w:rPr>
            </w:pPr>
          </w:p>
          <w:p w14:paraId="7412592D" w14:textId="77777777" w:rsidR="00B6122F" w:rsidRPr="00767564" w:rsidRDefault="00B6122F" w:rsidP="000436AF">
            <w:pPr>
              <w:jc w:val="both"/>
              <w:rPr>
                <w:rFonts w:ascii="Times New Roman" w:eastAsia="Times New Roman" w:hAnsi="Times New Roman" w:cs="Times New Roman"/>
                <w:sz w:val="20"/>
                <w:szCs w:val="20"/>
              </w:rPr>
            </w:pPr>
          </w:p>
          <w:p w14:paraId="7EF41678" w14:textId="77777777" w:rsidR="00B6122F" w:rsidRPr="00767564" w:rsidRDefault="00B6122F" w:rsidP="000436AF">
            <w:pPr>
              <w:jc w:val="both"/>
              <w:rPr>
                <w:rFonts w:ascii="Times New Roman" w:eastAsia="Times New Roman" w:hAnsi="Times New Roman" w:cs="Times New Roman"/>
                <w:sz w:val="20"/>
                <w:szCs w:val="20"/>
              </w:rPr>
            </w:pPr>
          </w:p>
          <w:p w14:paraId="750EF4FF" w14:textId="77777777" w:rsidR="00B6122F" w:rsidRPr="00767564" w:rsidRDefault="00B6122F" w:rsidP="000436AF">
            <w:pPr>
              <w:jc w:val="both"/>
              <w:rPr>
                <w:rFonts w:ascii="Times New Roman" w:eastAsia="Times New Roman" w:hAnsi="Times New Roman" w:cs="Times New Roman"/>
                <w:sz w:val="20"/>
                <w:szCs w:val="20"/>
              </w:rPr>
            </w:pPr>
          </w:p>
          <w:p w14:paraId="59D9E122" w14:textId="77777777" w:rsidR="00B6122F" w:rsidRPr="00767564" w:rsidRDefault="00B6122F" w:rsidP="000436AF">
            <w:pPr>
              <w:jc w:val="both"/>
              <w:rPr>
                <w:rFonts w:ascii="Times New Roman" w:eastAsia="Times New Roman" w:hAnsi="Times New Roman" w:cs="Times New Roman"/>
                <w:sz w:val="20"/>
                <w:szCs w:val="20"/>
              </w:rPr>
            </w:pPr>
          </w:p>
          <w:p w14:paraId="169EB0FE" w14:textId="77777777" w:rsidR="00B6122F" w:rsidRPr="00767564" w:rsidRDefault="00B6122F" w:rsidP="000436AF">
            <w:pPr>
              <w:jc w:val="both"/>
              <w:rPr>
                <w:rFonts w:ascii="Times New Roman" w:eastAsia="Times New Roman" w:hAnsi="Times New Roman" w:cs="Times New Roman"/>
                <w:sz w:val="20"/>
                <w:szCs w:val="20"/>
              </w:rPr>
            </w:pPr>
          </w:p>
          <w:p w14:paraId="60F8B95E" w14:textId="77777777" w:rsidR="00B6122F" w:rsidRPr="00767564" w:rsidRDefault="00B6122F" w:rsidP="000436AF">
            <w:pPr>
              <w:jc w:val="both"/>
              <w:rPr>
                <w:rFonts w:ascii="Times New Roman" w:eastAsia="Times New Roman" w:hAnsi="Times New Roman" w:cs="Times New Roman"/>
                <w:sz w:val="20"/>
                <w:szCs w:val="20"/>
              </w:rPr>
            </w:pPr>
          </w:p>
          <w:p w14:paraId="40EC34B9" w14:textId="77777777" w:rsidR="00B6122F" w:rsidRPr="00767564" w:rsidRDefault="00B6122F" w:rsidP="000436AF">
            <w:pPr>
              <w:jc w:val="both"/>
              <w:rPr>
                <w:rFonts w:ascii="Times New Roman" w:eastAsia="Times New Roman" w:hAnsi="Times New Roman" w:cs="Times New Roman"/>
                <w:sz w:val="20"/>
                <w:szCs w:val="20"/>
              </w:rPr>
            </w:pPr>
          </w:p>
          <w:p w14:paraId="40AF746D" w14:textId="77777777" w:rsidR="00B6122F" w:rsidRPr="00767564" w:rsidRDefault="00B6122F" w:rsidP="000436AF">
            <w:pPr>
              <w:jc w:val="both"/>
              <w:rPr>
                <w:rFonts w:ascii="Times New Roman" w:eastAsia="Times New Roman" w:hAnsi="Times New Roman" w:cs="Times New Roman"/>
                <w:sz w:val="20"/>
                <w:szCs w:val="20"/>
              </w:rPr>
            </w:pPr>
          </w:p>
          <w:p w14:paraId="6F64DCCE" w14:textId="77777777" w:rsidR="00804730" w:rsidRDefault="00804730" w:rsidP="000436AF">
            <w:pPr>
              <w:jc w:val="both"/>
              <w:rPr>
                <w:rFonts w:ascii="Times New Roman" w:eastAsia="Times New Roman" w:hAnsi="Times New Roman" w:cs="Times New Roman"/>
                <w:sz w:val="20"/>
                <w:szCs w:val="20"/>
              </w:rPr>
            </w:pPr>
          </w:p>
          <w:p w14:paraId="0B77B576" w14:textId="77777777" w:rsidR="00804730" w:rsidRDefault="00804730" w:rsidP="000436AF">
            <w:pPr>
              <w:jc w:val="both"/>
              <w:rPr>
                <w:rFonts w:ascii="Times New Roman" w:eastAsia="Times New Roman" w:hAnsi="Times New Roman" w:cs="Times New Roman"/>
                <w:sz w:val="20"/>
                <w:szCs w:val="20"/>
              </w:rPr>
            </w:pPr>
          </w:p>
          <w:p w14:paraId="0A7935A1" w14:textId="77777777" w:rsidR="00804730" w:rsidRDefault="00804730" w:rsidP="000436AF">
            <w:pPr>
              <w:jc w:val="both"/>
              <w:rPr>
                <w:rFonts w:ascii="Times New Roman" w:eastAsia="Times New Roman" w:hAnsi="Times New Roman" w:cs="Times New Roman"/>
                <w:sz w:val="20"/>
                <w:szCs w:val="20"/>
              </w:rPr>
            </w:pPr>
          </w:p>
          <w:p w14:paraId="66B90CDC" w14:textId="77777777" w:rsidR="00804730" w:rsidRDefault="00804730" w:rsidP="000436AF">
            <w:pPr>
              <w:jc w:val="both"/>
              <w:rPr>
                <w:rFonts w:ascii="Times New Roman" w:eastAsia="Times New Roman" w:hAnsi="Times New Roman" w:cs="Times New Roman"/>
                <w:sz w:val="20"/>
                <w:szCs w:val="20"/>
              </w:rPr>
            </w:pPr>
          </w:p>
          <w:p w14:paraId="642F4570" w14:textId="77777777" w:rsidR="00804730" w:rsidRDefault="00804730" w:rsidP="000436AF">
            <w:pPr>
              <w:jc w:val="both"/>
              <w:rPr>
                <w:rFonts w:ascii="Times New Roman" w:eastAsia="Times New Roman" w:hAnsi="Times New Roman" w:cs="Times New Roman"/>
                <w:sz w:val="20"/>
                <w:szCs w:val="20"/>
              </w:rPr>
            </w:pPr>
          </w:p>
          <w:p w14:paraId="0487BAA6" w14:textId="77777777" w:rsidR="00804730" w:rsidRDefault="00804730" w:rsidP="000436AF">
            <w:pPr>
              <w:jc w:val="both"/>
              <w:rPr>
                <w:rFonts w:ascii="Times New Roman" w:eastAsia="Times New Roman" w:hAnsi="Times New Roman" w:cs="Times New Roman"/>
                <w:sz w:val="20"/>
                <w:szCs w:val="20"/>
              </w:rPr>
            </w:pPr>
          </w:p>
          <w:p w14:paraId="6610276D" w14:textId="77777777" w:rsidR="00804730" w:rsidRDefault="00804730" w:rsidP="000436AF">
            <w:pPr>
              <w:jc w:val="both"/>
              <w:rPr>
                <w:rFonts w:ascii="Times New Roman" w:eastAsia="Times New Roman" w:hAnsi="Times New Roman" w:cs="Times New Roman"/>
                <w:sz w:val="20"/>
                <w:szCs w:val="20"/>
              </w:rPr>
            </w:pPr>
          </w:p>
          <w:p w14:paraId="14C5787C" w14:textId="77777777" w:rsidR="00804730" w:rsidRDefault="00804730" w:rsidP="000436AF">
            <w:pPr>
              <w:jc w:val="both"/>
              <w:rPr>
                <w:rFonts w:ascii="Times New Roman" w:eastAsia="Times New Roman" w:hAnsi="Times New Roman" w:cs="Times New Roman"/>
                <w:sz w:val="20"/>
                <w:szCs w:val="20"/>
              </w:rPr>
            </w:pPr>
          </w:p>
          <w:p w14:paraId="76ABF87F" w14:textId="77777777" w:rsidR="00804730" w:rsidRDefault="00804730" w:rsidP="000436AF">
            <w:pPr>
              <w:jc w:val="both"/>
              <w:rPr>
                <w:rFonts w:ascii="Times New Roman" w:eastAsia="Times New Roman" w:hAnsi="Times New Roman" w:cs="Times New Roman"/>
                <w:sz w:val="20"/>
                <w:szCs w:val="20"/>
              </w:rPr>
            </w:pPr>
          </w:p>
          <w:p w14:paraId="07CD1746" w14:textId="77777777" w:rsidR="00D83DB7" w:rsidRDefault="00D83DB7" w:rsidP="000436AF">
            <w:pPr>
              <w:jc w:val="both"/>
              <w:rPr>
                <w:rFonts w:ascii="Times New Roman" w:eastAsia="Times New Roman" w:hAnsi="Times New Roman" w:cs="Times New Roman"/>
                <w:sz w:val="20"/>
                <w:szCs w:val="20"/>
              </w:rPr>
            </w:pPr>
          </w:p>
          <w:p w14:paraId="1B7C7DEB" w14:textId="77777777" w:rsidR="00D9556E" w:rsidRDefault="00D9556E" w:rsidP="000436AF">
            <w:pPr>
              <w:jc w:val="both"/>
              <w:rPr>
                <w:rFonts w:ascii="Times New Roman" w:eastAsia="Times New Roman" w:hAnsi="Times New Roman" w:cs="Times New Roman"/>
                <w:sz w:val="20"/>
                <w:szCs w:val="20"/>
              </w:rPr>
            </w:pPr>
          </w:p>
          <w:p w14:paraId="11F7677B" w14:textId="77777777" w:rsidR="00D9556E" w:rsidRDefault="00D9556E" w:rsidP="000436AF">
            <w:pPr>
              <w:jc w:val="both"/>
              <w:rPr>
                <w:rFonts w:ascii="Times New Roman" w:eastAsia="Times New Roman" w:hAnsi="Times New Roman" w:cs="Times New Roman"/>
                <w:sz w:val="20"/>
                <w:szCs w:val="20"/>
              </w:rPr>
            </w:pPr>
          </w:p>
          <w:p w14:paraId="31E3F69C" w14:textId="77777777" w:rsidR="00D9556E" w:rsidRDefault="00D9556E" w:rsidP="000436AF">
            <w:pPr>
              <w:jc w:val="both"/>
              <w:rPr>
                <w:rFonts w:ascii="Times New Roman" w:eastAsia="Times New Roman" w:hAnsi="Times New Roman" w:cs="Times New Roman"/>
                <w:sz w:val="20"/>
                <w:szCs w:val="20"/>
              </w:rPr>
            </w:pPr>
          </w:p>
          <w:p w14:paraId="22017410"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3. Scegliere i termini da utilizzare nella traduzione in relazione al contesto e al senso complessivo</w:t>
            </w:r>
          </w:p>
          <w:p w14:paraId="2CCE5DE2" w14:textId="77777777" w:rsidR="00B6122F" w:rsidRDefault="00B6122F" w:rsidP="000436AF">
            <w:pPr>
              <w:jc w:val="both"/>
              <w:rPr>
                <w:rFonts w:ascii="Times New Roman" w:eastAsia="Times New Roman" w:hAnsi="Times New Roman" w:cs="Times New Roman"/>
                <w:sz w:val="20"/>
                <w:szCs w:val="20"/>
              </w:rPr>
            </w:pPr>
          </w:p>
          <w:p w14:paraId="500E6A63" w14:textId="77777777" w:rsidR="00D9556E" w:rsidRPr="00767564" w:rsidRDefault="00D9556E" w:rsidP="000436AF">
            <w:pPr>
              <w:jc w:val="both"/>
              <w:rPr>
                <w:rFonts w:ascii="Times New Roman" w:eastAsia="Times New Roman" w:hAnsi="Times New Roman" w:cs="Times New Roman"/>
                <w:sz w:val="20"/>
                <w:szCs w:val="20"/>
              </w:rPr>
            </w:pPr>
          </w:p>
          <w:p w14:paraId="455CBAF7"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4. Istituire confronti di natura lessicale tra il greco antico, il latino, l’italiano e altre lingue studiate</w:t>
            </w:r>
          </w:p>
          <w:p w14:paraId="117D6768" w14:textId="77777777" w:rsidR="00B6122F" w:rsidRPr="00767564" w:rsidRDefault="00B6122F" w:rsidP="000436AF">
            <w:pPr>
              <w:jc w:val="both"/>
              <w:rPr>
                <w:rFonts w:ascii="Times New Roman" w:eastAsia="Times New Roman" w:hAnsi="Times New Roman" w:cs="Times New Roman"/>
                <w:sz w:val="20"/>
                <w:szCs w:val="20"/>
              </w:rPr>
            </w:pPr>
          </w:p>
          <w:p w14:paraId="12F4B3CF" w14:textId="77777777" w:rsidR="00B6122F" w:rsidRPr="00767564" w:rsidRDefault="00B6122F" w:rsidP="000436AF">
            <w:pPr>
              <w:jc w:val="both"/>
              <w:rPr>
                <w:rFonts w:ascii="Times New Roman" w:eastAsia="Times New Roman" w:hAnsi="Times New Roman" w:cs="Times New Roman"/>
                <w:sz w:val="20"/>
                <w:szCs w:val="20"/>
              </w:rPr>
            </w:pPr>
          </w:p>
          <w:p w14:paraId="50A2DA6C"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5. Riconoscere nei testi letti le espressioni della civiltà e della cultura latina.</w:t>
            </w:r>
          </w:p>
          <w:p w14:paraId="401CFA5E" w14:textId="77777777" w:rsidR="00B6122F" w:rsidRPr="00767564" w:rsidRDefault="00B6122F" w:rsidP="000436AF">
            <w:pPr>
              <w:jc w:val="both"/>
              <w:rPr>
                <w:rFonts w:ascii="Times New Roman" w:eastAsia="Times New Roman" w:hAnsi="Times New Roman" w:cs="Times New Roman"/>
                <w:sz w:val="20"/>
                <w:szCs w:val="20"/>
              </w:rPr>
            </w:pPr>
          </w:p>
        </w:tc>
        <w:tc>
          <w:tcPr>
            <w:tcW w:w="3402" w:type="dxa"/>
            <w:tcBorders>
              <w:top w:val="single" w:sz="4" w:space="0" w:color="auto"/>
              <w:left w:val="single" w:sz="4" w:space="0" w:color="auto"/>
              <w:bottom w:val="single" w:sz="4" w:space="0" w:color="auto"/>
              <w:right w:val="single" w:sz="4" w:space="0" w:color="auto"/>
            </w:tcBorders>
          </w:tcPr>
          <w:p w14:paraId="32BDBCBE"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1. Sapere decodificare i testi in lingua</w:t>
            </w:r>
          </w:p>
          <w:p w14:paraId="33FEA1A3"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Sapere applicare le regole dell’accentazione latina</w:t>
            </w:r>
          </w:p>
          <w:p w14:paraId="4A8BB12C"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Sapere esporre in modo chiaro e corretto le regole studiate.</w:t>
            </w:r>
          </w:p>
          <w:p w14:paraId="6C18BF58" w14:textId="77777777" w:rsidR="00B6122F" w:rsidRPr="00767564" w:rsidRDefault="00B6122F" w:rsidP="000436AF">
            <w:pPr>
              <w:jc w:val="both"/>
              <w:rPr>
                <w:rFonts w:ascii="Times New Roman" w:eastAsia="Times New Roman" w:hAnsi="Times New Roman" w:cs="Times New Roman"/>
                <w:sz w:val="20"/>
                <w:szCs w:val="20"/>
              </w:rPr>
            </w:pPr>
          </w:p>
          <w:p w14:paraId="7BBC2E34" w14:textId="77777777" w:rsidR="00804730" w:rsidRDefault="00804730" w:rsidP="000436AF">
            <w:pPr>
              <w:jc w:val="both"/>
              <w:rPr>
                <w:rFonts w:ascii="Times New Roman" w:eastAsia="Times New Roman" w:hAnsi="Times New Roman" w:cs="Times New Roman"/>
                <w:sz w:val="20"/>
                <w:szCs w:val="20"/>
              </w:rPr>
            </w:pPr>
          </w:p>
          <w:p w14:paraId="7D45874F" w14:textId="77777777" w:rsidR="00804730" w:rsidRDefault="00804730" w:rsidP="000436AF">
            <w:pPr>
              <w:jc w:val="both"/>
              <w:rPr>
                <w:rFonts w:ascii="Times New Roman" w:eastAsia="Times New Roman" w:hAnsi="Times New Roman" w:cs="Times New Roman"/>
                <w:sz w:val="20"/>
                <w:szCs w:val="20"/>
              </w:rPr>
            </w:pPr>
          </w:p>
          <w:p w14:paraId="0C71956C"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2. Sapere svolgere esercizi di flessione nominale e verbale</w:t>
            </w:r>
          </w:p>
          <w:p w14:paraId="7C7E0CD9"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Sapere svolgere esercizi di concordanza</w:t>
            </w:r>
          </w:p>
          <w:p w14:paraId="0ABFDF04"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Sapere individuare le strutture morfologiche e lessicali studiate</w:t>
            </w:r>
          </w:p>
          <w:p w14:paraId="7DDB4B6E"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Sapere svolgere esercizi di completamento in relazione agli elementi studiati</w:t>
            </w:r>
          </w:p>
          <w:p w14:paraId="60E9B6E4"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Sapere riconoscere all’interno di un testo gli elementi sintattici studiati</w:t>
            </w:r>
          </w:p>
          <w:p w14:paraId="011A3375"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Sapere individuare e descrivere la struttura di un periodo complesso</w:t>
            </w:r>
          </w:p>
          <w:p w14:paraId="6534AED2"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Sapere rilevare analogie e differenze tra la lingua di partenza e quella di arrivo</w:t>
            </w:r>
          </w:p>
          <w:p w14:paraId="3123ABA6"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Sapere formulare ipotesi di traduzione plausibili</w:t>
            </w:r>
          </w:p>
          <w:p w14:paraId="407CB9D3"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Sapere verificare la validità delle ipotesi formulate in base ai criteri grammaticali e alla coerenza semantica</w:t>
            </w:r>
          </w:p>
          <w:p w14:paraId="0BF1A82D"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Sapere esporre in modo chiaro e corretto le regole studiate.</w:t>
            </w:r>
          </w:p>
          <w:p w14:paraId="50CD75A0" w14:textId="77777777" w:rsidR="00B6122F" w:rsidRPr="00767564" w:rsidRDefault="00B6122F" w:rsidP="000436AF">
            <w:pPr>
              <w:jc w:val="both"/>
              <w:rPr>
                <w:rFonts w:ascii="Times New Roman" w:eastAsia="Times New Roman" w:hAnsi="Times New Roman" w:cs="Times New Roman"/>
                <w:sz w:val="20"/>
                <w:szCs w:val="20"/>
              </w:rPr>
            </w:pPr>
          </w:p>
          <w:p w14:paraId="75266C90" w14:textId="77777777" w:rsidR="00B6122F" w:rsidRPr="00767564" w:rsidRDefault="00B6122F" w:rsidP="000436AF">
            <w:pPr>
              <w:jc w:val="both"/>
              <w:rPr>
                <w:rFonts w:ascii="Times New Roman" w:eastAsia="Times New Roman" w:hAnsi="Times New Roman" w:cs="Times New Roman"/>
                <w:sz w:val="20"/>
                <w:szCs w:val="20"/>
              </w:rPr>
            </w:pPr>
          </w:p>
          <w:p w14:paraId="11787BF7" w14:textId="77777777" w:rsidR="00D9556E" w:rsidRDefault="00D9556E" w:rsidP="000436AF">
            <w:pPr>
              <w:jc w:val="both"/>
              <w:rPr>
                <w:rFonts w:ascii="Times New Roman" w:eastAsia="Times New Roman" w:hAnsi="Times New Roman" w:cs="Times New Roman"/>
                <w:sz w:val="20"/>
                <w:szCs w:val="20"/>
              </w:rPr>
            </w:pPr>
          </w:p>
          <w:p w14:paraId="5E1FD0AA"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3.Sapere consultare il vocabolario</w:t>
            </w:r>
          </w:p>
          <w:p w14:paraId="0594E972"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 (individuazione corretta del lemma e della reggenza)</w:t>
            </w:r>
          </w:p>
          <w:p w14:paraId="3CCC6C2B" w14:textId="77777777" w:rsidR="00B6122F" w:rsidRPr="00767564" w:rsidRDefault="00B6122F" w:rsidP="000436AF">
            <w:pPr>
              <w:jc w:val="both"/>
              <w:rPr>
                <w:rFonts w:ascii="Times New Roman" w:eastAsia="Times New Roman" w:hAnsi="Times New Roman" w:cs="Times New Roman"/>
                <w:sz w:val="20"/>
                <w:szCs w:val="20"/>
              </w:rPr>
            </w:pPr>
          </w:p>
          <w:p w14:paraId="095E787A" w14:textId="77777777" w:rsidR="00B6122F" w:rsidRPr="00767564" w:rsidRDefault="00B6122F" w:rsidP="000436AF">
            <w:pPr>
              <w:jc w:val="both"/>
              <w:rPr>
                <w:rFonts w:ascii="Times New Roman" w:eastAsia="Times New Roman" w:hAnsi="Times New Roman" w:cs="Times New Roman"/>
                <w:sz w:val="20"/>
                <w:szCs w:val="20"/>
              </w:rPr>
            </w:pPr>
          </w:p>
          <w:p w14:paraId="0840A568" w14:textId="77777777" w:rsidR="00B6122F" w:rsidRPr="00767564" w:rsidRDefault="00B6122F" w:rsidP="000436AF">
            <w:pPr>
              <w:jc w:val="both"/>
              <w:rPr>
                <w:rFonts w:ascii="Times New Roman" w:eastAsia="Times New Roman" w:hAnsi="Times New Roman" w:cs="Times New Roman"/>
                <w:sz w:val="20"/>
                <w:szCs w:val="20"/>
              </w:rPr>
            </w:pPr>
          </w:p>
          <w:p w14:paraId="5C1D0677" w14:textId="77777777" w:rsidR="00D83DB7" w:rsidRDefault="00D83DB7" w:rsidP="000436AF">
            <w:pPr>
              <w:jc w:val="both"/>
              <w:rPr>
                <w:rFonts w:ascii="Times New Roman" w:eastAsia="Times New Roman" w:hAnsi="Times New Roman" w:cs="Times New Roman"/>
                <w:sz w:val="20"/>
                <w:szCs w:val="20"/>
              </w:rPr>
            </w:pPr>
          </w:p>
          <w:p w14:paraId="541430E7" w14:textId="77777777" w:rsidR="00D9556E" w:rsidRDefault="00D9556E" w:rsidP="000436AF">
            <w:pPr>
              <w:jc w:val="both"/>
              <w:rPr>
                <w:rFonts w:ascii="Times New Roman" w:eastAsia="Times New Roman" w:hAnsi="Times New Roman" w:cs="Times New Roman"/>
                <w:sz w:val="20"/>
                <w:szCs w:val="20"/>
              </w:rPr>
            </w:pPr>
          </w:p>
          <w:p w14:paraId="33164C64" w14:textId="16B29579"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4.</w:t>
            </w:r>
            <w:r w:rsidR="00D83DB7">
              <w:rPr>
                <w:rFonts w:ascii="Times New Roman" w:eastAsia="Times New Roman" w:hAnsi="Times New Roman" w:cs="Times New Roman"/>
                <w:sz w:val="20"/>
                <w:szCs w:val="20"/>
              </w:rPr>
              <w:t xml:space="preserve"> </w:t>
            </w:r>
            <w:r w:rsidRPr="00767564">
              <w:rPr>
                <w:rFonts w:ascii="Times New Roman" w:eastAsia="Times New Roman" w:hAnsi="Times New Roman" w:cs="Times New Roman"/>
                <w:sz w:val="20"/>
                <w:szCs w:val="20"/>
              </w:rPr>
              <w:t>Sapere distinguere i vari lessici specifici</w:t>
            </w:r>
          </w:p>
          <w:p w14:paraId="797D6859" w14:textId="77777777" w:rsidR="00B6122F" w:rsidRPr="00767564" w:rsidRDefault="00B6122F" w:rsidP="000436AF">
            <w:pPr>
              <w:jc w:val="both"/>
              <w:rPr>
                <w:rFonts w:ascii="Times New Roman" w:eastAsia="Times New Roman" w:hAnsi="Times New Roman" w:cs="Times New Roman"/>
                <w:sz w:val="20"/>
                <w:szCs w:val="20"/>
              </w:rPr>
            </w:pPr>
          </w:p>
          <w:p w14:paraId="5B191E3C" w14:textId="77777777" w:rsidR="00B6122F" w:rsidRPr="00767564" w:rsidRDefault="00B6122F" w:rsidP="000436AF">
            <w:pPr>
              <w:jc w:val="both"/>
              <w:rPr>
                <w:rFonts w:ascii="Times New Roman" w:eastAsia="Times New Roman" w:hAnsi="Times New Roman" w:cs="Times New Roman"/>
                <w:sz w:val="20"/>
                <w:szCs w:val="20"/>
              </w:rPr>
            </w:pPr>
          </w:p>
          <w:p w14:paraId="608DF652" w14:textId="77777777" w:rsidR="00D83DB7" w:rsidRDefault="00D83DB7" w:rsidP="000436AF">
            <w:pPr>
              <w:jc w:val="both"/>
              <w:rPr>
                <w:rFonts w:ascii="Times New Roman" w:eastAsia="Times New Roman" w:hAnsi="Times New Roman" w:cs="Times New Roman"/>
                <w:sz w:val="20"/>
                <w:szCs w:val="20"/>
              </w:rPr>
            </w:pPr>
          </w:p>
          <w:p w14:paraId="412F81A1" w14:textId="77777777" w:rsidR="00D83DB7" w:rsidRDefault="00D83DB7" w:rsidP="000436AF">
            <w:pPr>
              <w:jc w:val="both"/>
              <w:rPr>
                <w:rFonts w:ascii="Times New Roman" w:eastAsia="Times New Roman" w:hAnsi="Times New Roman" w:cs="Times New Roman"/>
                <w:sz w:val="20"/>
                <w:szCs w:val="20"/>
              </w:rPr>
            </w:pPr>
          </w:p>
          <w:p w14:paraId="568CCF29" w14:textId="77777777" w:rsidR="00D83DB7" w:rsidRDefault="00D83DB7" w:rsidP="000436AF">
            <w:pPr>
              <w:jc w:val="both"/>
              <w:rPr>
                <w:rFonts w:ascii="Times New Roman" w:eastAsia="Times New Roman" w:hAnsi="Times New Roman" w:cs="Times New Roman"/>
                <w:sz w:val="20"/>
                <w:szCs w:val="20"/>
              </w:rPr>
            </w:pPr>
          </w:p>
          <w:p w14:paraId="6DA9C008"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5. Sapere individuare permanenze e alterità tra la civiltà antica e quella contemporanea</w:t>
            </w:r>
          </w:p>
          <w:p w14:paraId="2438E3C0"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Sapere collegare informazioni derivate da ambiti disciplinari diversi</w:t>
            </w:r>
          </w:p>
          <w:p w14:paraId="35860582" w14:textId="77777777" w:rsidR="00B6122F" w:rsidRPr="00767564" w:rsidRDefault="00B6122F" w:rsidP="00D9556E">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Conoscere elementi di civiltà</w:t>
            </w:r>
          </w:p>
          <w:p w14:paraId="718E0E03" w14:textId="77777777" w:rsidR="00B6122F" w:rsidRPr="00767564" w:rsidRDefault="00B6122F" w:rsidP="000436AF">
            <w:pPr>
              <w:ind w:left="426"/>
              <w:jc w:val="both"/>
              <w:rPr>
                <w:rFonts w:ascii="Times New Roman" w:eastAsia="Times New Roman" w:hAnsi="Times New Roman" w:cs="Times New Roman"/>
                <w:sz w:val="20"/>
                <w:szCs w:val="20"/>
              </w:rPr>
            </w:pPr>
          </w:p>
        </w:tc>
        <w:tc>
          <w:tcPr>
            <w:tcW w:w="5597" w:type="dxa"/>
            <w:tcBorders>
              <w:top w:val="single" w:sz="4" w:space="0" w:color="auto"/>
              <w:left w:val="single" w:sz="4" w:space="0" w:color="auto"/>
              <w:bottom w:val="single" w:sz="4" w:space="0" w:color="auto"/>
              <w:right w:val="single" w:sz="4" w:space="0" w:color="auto"/>
            </w:tcBorders>
          </w:tcPr>
          <w:p w14:paraId="71BC755C"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1. Conoscere l’alfabeto latino</w:t>
            </w:r>
          </w:p>
          <w:p w14:paraId="65EF3664"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Conoscere il valore fonetico dei segni alfabetici</w:t>
            </w:r>
          </w:p>
          <w:p w14:paraId="250690CB"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Conoscere i principali fenomeni fonetici</w:t>
            </w:r>
          </w:p>
          <w:p w14:paraId="07ED75E5" w14:textId="77777777" w:rsidR="00B6122F" w:rsidRPr="00767564" w:rsidRDefault="00B6122F" w:rsidP="000436AF">
            <w:pPr>
              <w:jc w:val="both"/>
              <w:rPr>
                <w:rFonts w:ascii="Times New Roman" w:eastAsia="Times New Roman" w:hAnsi="Times New Roman" w:cs="Times New Roman"/>
                <w:sz w:val="20"/>
                <w:szCs w:val="20"/>
              </w:rPr>
            </w:pPr>
          </w:p>
          <w:p w14:paraId="3BD083DF" w14:textId="77777777" w:rsidR="00B6122F" w:rsidRPr="00767564" w:rsidRDefault="00B6122F" w:rsidP="000436AF">
            <w:pPr>
              <w:jc w:val="both"/>
              <w:rPr>
                <w:rFonts w:ascii="Times New Roman" w:eastAsia="Times New Roman" w:hAnsi="Times New Roman" w:cs="Times New Roman"/>
                <w:sz w:val="20"/>
                <w:szCs w:val="20"/>
              </w:rPr>
            </w:pPr>
          </w:p>
          <w:p w14:paraId="12BFD794" w14:textId="77777777" w:rsidR="00804730" w:rsidRDefault="00804730" w:rsidP="000436AF">
            <w:pPr>
              <w:jc w:val="both"/>
              <w:rPr>
                <w:rFonts w:ascii="Times New Roman" w:eastAsia="Times New Roman" w:hAnsi="Times New Roman" w:cs="Times New Roman"/>
                <w:sz w:val="20"/>
                <w:szCs w:val="20"/>
              </w:rPr>
            </w:pPr>
          </w:p>
          <w:p w14:paraId="64BE12A5" w14:textId="77777777" w:rsidR="00804730" w:rsidRDefault="00804730" w:rsidP="000436AF">
            <w:pPr>
              <w:jc w:val="both"/>
              <w:rPr>
                <w:rFonts w:ascii="Times New Roman" w:eastAsia="Times New Roman" w:hAnsi="Times New Roman" w:cs="Times New Roman"/>
                <w:sz w:val="20"/>
                <w:szCs w:val="20"/>
              </w:rPr>
            </w:pPr>
          </w:p>
          <w:p w14:paraId="6ADE2186" w14:textId="77777777" w:rsidR="00804730" w:rsidRDefault="00804730" w:rsidP="000436AF">
            <w:pPr>
              <w:jc w:val="both"/>
              <w:rPr>
                <w:rFonts w:ascii="Times New Roman" w:eastAsia="Times New Roman" w:hAnsi="Times New Roman" w:cs="Times New Roman"/>
                <w:sz w:val="20"/>
                <w:szCs w:val="20"/>
              </w:rPr>
            </w:pPr>
          </w:p>
          <w:p w14:paraId="495FC5E6"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2. Conoscere le parti costitutive di una parola</w:t>
            </w:r>
          </w:p>
          <w:p w14:paraId="7A37D1C2"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Conoscere le desinenze delle declinazioni</w:t>
            </w:r>
          </w:p>
          <w:p w14:paraId="4A76EB13"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Conoscere il sistema verbale</w:t>
            </w:r>
          </w:p>
          <w:p w14:paraId="5B35028F" w14:textId="21A6C1CA"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Conoscere le uscite delle classi</w:t>
            </w:r>
            <w:r w:rsidR="00804730">
              <w:rPr>
                <w:rFonts w:ascii="Times New Roman" w:eastAsia="Times New Roman" w:hAnsi="Times New Roman" w:cs="Times New Roman"/>
                <w:sz w:val="20"/>
                <w:szCs w:val="20"/>
              </w:rPr>
              <w:t xml:space="preserve"> </w:t>
            </w:r>
            <w:r w:rsidRPr="00767564">
              <w:rPr>
                <w:rFonts w:ascii="Times New Roman" w:eastAsia="Times New Roman" w:hAnsi="Times New Roman" w:cs="Times New Roman"/>
                <w:sz w:val="20"/>
                <w:szCs w:val="20"/>
              </w:rPr>
              <w:t>aggettivali e la comparazione</w:t>
            </w:r>
          </w:p>
          <w:p w14:paraId="4A52B347" w14:textId="63B39731"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Conoscere le regole di formazione e i</w:t>
            </w:r>
            <w:r w:rsidR="00804730">
              <w:rPr>
                <w:rFonts w:ascii="Times New Roman" w:eastAsia="Times New Roman" w:hAnsi="Times New Roman" w:cs="Times New Roman"/>
                <w:sz w:val="20"/>
                <w:szCs w:val="20"/>
              </w:rPr>
              <w:t xml:space="preserve"> </w:t>
            </w:r>
            <w:r w:rsidRPr="00767564">
              <w:rPr>
                <w:rFonts w:ascii="Times New Roman" w:eastAsia="Times New Roman" w:hAnsi="Times New Roman" w:cs="Times New Roman"/>
                <w:sz w:val="20"/>
                <w:szCs w:val="20"/>
              </w:rPr>
              <w:t>gradi di comparazione dell’avverbio</w:t>
            </w:r>
          </w:p>
          <w:p w14:paraId="61B491D1"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Conoscere i principali pronomi</w:t>
            </w:r>
          </w:p>
          <w:p w14:paraId="41C316D3" w14:textId="70D9D999"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Conoscere la sintassi della frase</w:t>
            </w:r>
            <w:r w:rsidR="00804730">
              <w:rPr>
                <w:rFonts w:ascii="Times New Roman" w:eastAsia="Times New Roman" w:hAnsi="Times New Roman" w:cs="Times New Roman"/>
                <w:sz w:val="20"/>
                <w:szCs w:val="20"/>
              </w:rPr>
              <w:t xml:space="preserve"> </w:t>
            </w:r>
            <w:r w:rsidRPr="00767564">
              <w:rPr>
                <w:rFonts w:ascii="Times New Roman" w:eastAsia="Times New Roman" w:hAnsi="Times New Roman" w:cs="Times New Roman"/>
                <w:sz w:val="20"/>
                <w:szCs w:val="20"/>
              </w:rPr>
              <w:t>semplice</w:t>
            </w:r>
          </w:p>
          <w:p w14:paraId="744F8673"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Conoscere i complementi</w:t>
            </w:r>
          </w:p>
          <w:p w14:paraId="29E5D5E7"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Conoscere le proposizioni soggettive e oggettive</w:t>
            </w:r>
          </w:p>
          <w:p w14:paraId="714BB696"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Conoscere le proposizioni finali</w:t>
            </w:r>
          </w:p>
          <w:p w14:paraId="00A89720"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Conoscere le proposizioni causali</w:t>
            </w:r>
          </w:p>
          <w:p w14:paraId="5EBA5933"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Conoscere le proposizioni temporali</w:t>
            </w:r>
          </w:p>
          <w:p w14:paraId="2DFCEAAC"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Conoscere le proposizioni consecutive</w:t>
            </w:r>
          </w:p>
          <w:p w14:paraId="5AC39210"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Conoscere le proposizioni relative</w:t>
            </w:r>
          </w:p>
          <w:p w14:paraId="1BC757E4"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Conoscere la proposizione narrativa</w:t>
            </w:r>
          </w:p>
          <w:p w14:paraId="498384C5"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Conoscere la proposizione interrogativa diretta</w:t>
            </w:r>
            <w:r>
              <w:rPr>
                <w:rFonts w:ascii="Times New Roman" w:eastAsia="Times New Roman" w:hAnsi="Times New Roman" w:cs="Times New Roman"/>
                <w:sz w:val="20"/>
                <w:szCs w:val="20"/>
              </w:rPr>
              <w:t xml:space="preserve"> e indiretta</w:t>
            </w:r>
          </w:p>
          <w:p w14:paraId="55894338" w14:textId="77777777" w:rsidR="00B6122F" w:rsidRPr="00767564" w:rsidRDefault="00B6122F" w:rsidP="000436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Conoscere le </w:t>
            </w:r>
            <w:r w:rsidRPr="00767564">
              <w:rPr>
                <w:rFonts w:ascii="Times New Roman" w:eastAsia="Times New Roman" w:hAnsi="Times New Roman" w:cs="Times New Roman"/>
                <w:sz w:val="20"/>
                <w:szCs w:val="20"/>
              </w:rPr>
              <w:t>proposizioni</w:t>
            </w:r>
          </w:p>
          <w:p w14:paraId="0DE4AA64" w14:textId="77777777" w:rsidR="00B6122F"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Completive</w:t>
            </w:r>
          </w:p>
          <w:p w14:paraId="18697926" w14:textId="77777777" w:rsidR="00B6122F" w:rsidRDefault="00B6122F" w:rsidP="000436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Ablativo assoluto</w:t>
            </w:r>
          </w:p>
          <w:p w14:paraId="215970D6" w14:textId="77777777" w:rsidR="00B6122F" w:rsidRDefault="00B6122F" w:rsidP="000436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Coniugazione perifrastica attiva e passiva</w:t>
            </w:r>
          </w:p>
          <w:p w14:paraId="7F4A86E6" w14:textId="77777777" w:rsidR="00B6122F" w:rsidRDefault="00B6122F" w:rsidP="000436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Usi del gerundio e del gerundivo</w:t>
            </w:r>
          </w:p>
          <w:p w14:paraId="6926187E" w14:textId="77777777" w:rsidR="00B6122F" w:rsidRDefault="00B6122F" w:rsidP="000436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Periodo ipotetico</w:t>
            </w:r>
          </w:p>
          <w:p w14:paraId="75868C30" w14:textId="77777777" w:rsidR="00B6122F" w:rsidRPr="00767564" w:rsidRDefault="00B6122F" w:rsidP="000436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Elementi fondamentali della sintassi dei casi</w:t>
            </w:r>
          </w:p>
          <w:p w14:paraId="45BCF54A" w14:textId="77777777" w:rsidR="00B6122F" w:rsidRPr="00767564" w:rsidRDefault="00B6122F" w:rsidP="000436AF">
            <w:pPr>
              <w:jc w:val="both"/>
              <w:rPr>
                <w:rFonts w:ascii="Times New Roman" w:eastAsia="Times New Roman" w:hAnsi="Times New Roman" w:cs="Times New Roman"/>
                <w:sz w:val="20"/>
                <w:szCs w:val="20"/>
              </w:rPr>
            </w:pPr>
          </w:p>
          <w:p w14:paraId="56387C89" w14:textId="77777777" w:rsidR="00D9556E" w:rsidRDefault="00D9556E" w:rsidP="000436AF">
            <w:pPr>
              <w:jc w:val="both"/>
              <w:rPr>
                <w:rFonts w:ascii="Times New Roman" w:eastAsia="Times New Roman" w:hAnsi="Times New Roman" w:cs="Times New Roman"/>
                <w:sz w:val="20"/>
                <w:szCs w:val="20"/>
              </w:rPr>
            </w:pPr>
          </w:p>
          <w:p w14:paraId="7D1AE86D"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3.Conoscere il lessico di base</w:t>
            </w:r>
          </w:p>
          <w:p w14:paraId="0C53A7EB" w14:textId="77777777" w:rsidR="00B6122F" w:rsidRPr="00767564" w:rsidRDefault="00B6122F" w:rsidP="000436AF">
            <w:pPr>
              <w:jc w:val="both"/>
              <w:rPr>
                <w:rFonts w:ascii="Times New Roman" w:eastAsia="Times New Roman" w:hAnsi="Times New Roman" w:cs="Times New Roman"/>
                <w:sz w:val="20"/>
                <w:szCs w:val="20"/>
              </w:rPr>
            </w:pPr>
          </w:p>
          <w:p w14:paraId="005DA1D7" w14:textId="77777777" w:rsidR="00B6122F" w:rsidRPr="00767564" w:rsidRDefault="00B6122F" w:rsidP="000436AF">
            <w:pPr>
              <w:jc w:val="both"/>
              <w:rPr>
                <w:rFonts w:ascii="Times New Roman" w:eastAsia="Times New Roman" w:hAnsi="Times New Roman" w:cs="Times New Roman"/>
                <w:sz w:val="20"/>
                <w:szCs w:val="20"/>
              </w:rPr>
            </w:pPr>
          </w:p>
          <w:p w14:paraId="231662D0" w14:textId="77777777" w:rsidR="00B6122F" w:rsidRPr="00767564" w:rsidRDefault="00B6122F" w:rsidP="000436AF">
            <w:pPr>
              <w:jc w:val="both"/>
              <w:rPr>
                <w:rFonts w:ascii="Times New Roman" w:eastAsia="Times New Roman" w:hAnsi="Times New Roman" w:cs="Times New Roman"/>
                <w:sz w:val="20"/>
                <w:szCs w:val="20"/>
              </w:rPr>
            </w:pPr>
          </w:p>
          <w:p w14:paraId="2CD997C3" w14:textId="77777777" w:rsidR="00B6122F" w:rsidRPr="00767564" w:rsidRDefault="00B6122F" w:rsidP="000436AF">
            <w:pPr>
              <w:jc w:val="both"/>
              <w:rPr>
                <w:rFonts w:ascii="Times New Roman" w:eastAsia="Times New Roman" w:hAnsi="Times New Roman" w:cs="Times New Roman"/>
                <w:sz w:val="20"/>
                <w:szCs w:val="20"/>
              </w:rPr>
            </w:pPr>
          </w:p>
          <w:p w14:paraId="329FDFAB" w14:textId="77777777" w:rsidR="00B6122F" w:rsidRPr="00767564" w:rsidRDefault="00B6122F" w:rsidP="000436AF">
            <w:pPr>
              <w:jc w:val="both"/>
              <w:rPr>
                <w:rFonts w:ascii="Times New Roman" w:eastAsia="Times New Roman" w:hAnsi="Times New Roman" w:cs="Times New Roman"/>
                <w:sz w:val="20"/>
                <w:szCs w:val="20"/>
              </w:rPr>
            </w:pPr>
          </w:p>
          <w:p w14:paraId="3A547611" w14:textId="77777777" w:rsidR="00B6122F" w:rsidRPr="00767564" w:rsidRDefault="00B6122F" w:rsidP="000436AF">
            <w:pPr>
              <w:jc w:val="both"/>
              <w:rPr>
                <w:rFonts w:ascii="Times New Roman" w:eastAsia="Times New Roman" w:hAnsi="Times New Roman" w:cs="Times New Roman"/>
                <w:sz w:val="20"/>
                <w:szCs w:val="20"/>
              </w:rPr>
            </w:pPr>
          </w:p>
          <w:p w14:paraId="25A4FF10" w14:textId="77777777" w:rsidR="00D9556E" w:rsidRDefault="00D9556E" w:rsidP="000436AF">
            <w:pPr>
              <w:jc w:val="both"/>
              <w:rPr>
                <w:rFonts w:ascii="Times New Roman" w:eastAsia="Times New Roman" w:hAnsi="Times New Roman" w:cs="Times New Roman"/>
                <w:sz w:val="20"/>
                <w:szCs w:val="20"/>
              </w:rPr>
            </w:pPr>
          </w:p>
          <w:p w14:paraId="554246F0"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4. Conoscere gli elementi del lemma</w:t>
            </w:r>
          </w:p>
          <w:p w14:paraId="6AA83A14"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Conoscere le principali famiglie semantiche</w:t>
            </w:r>
          </w:p>
          <w:p w14:paraId="52C909C0" w14:textId="77777777" w:rsidR="00B6122F" w:rsidRPr="00767564" w:rsidRDefault="00B6122F" w:rsidP="000436AF">
            <w:pPr>
              <w:rPr>
                <w:rFonts w:ascii="Times New Roman" w:eastAsia="Times New Roman" w:hAnsi="Times New Roman" w:cs="Times New Roman"/>
                <w:sz w:val="20"/>
                <w:szCs w:val="20"/>
              </w:rPr>
            </w:pPr>
          </w:p>
          <w:p w14:paraId="1D138BBF" w14:textId="77777777" w:rsidR="00D83DB7" w:rsidRDefault="00D83DB7" w:rsidP="000436AF">
            <w:pPr>
              <w:rPr>
                <w:rFonts w:ascii="Times New Roman" w:eastAsia="Times New Roman" w:hAnsi="Times New Roman" w:cs="Times New Roman"/>
                <w:sz w:val="20"/>
                <w:szCs w:val="20"/>
              </w:rPr>
            </w:pPr>
          </w:p>
          <w:p w14:paraId="11E4EA24" w14:textId="77777777" w:rsidR="00D83DB7" w:rsidRDefault="00D83DB7" w:rsidP="000436AF">
            <w:pPr>
              <w:rPr>
                <w:rFonts w:ascii="Times New Roman" w:eastAsia="Times New Roman" w:hAnsi="Times New Roman" w:cs="Times New Roman"/>
                <w:sz w:val="20"/>
                <w:szCs w:val="20"/>
              </w:rPr>
            </w:pPr>
          </w:p>
          <w:p w14:paraId="15F7330F" w14:textId="77777777" w:rsidR="00D83DB7" w:rsidRDefault="00D83DB7" w:rsidP="000436AF">
            <w:pPr>
              <w:rPr>
                <w:rFonts w:ascii="Times New Roman" w:eastAsia="Times New Roman" w:hAnsi="Times New Roman" w:cs="Times New Roman"/>
                <w:sz w:val="20"/>
                <w:szCs w:val="20"/>
              </w:rPr>
            </w:pPr>
          </w:p>
          <w:p w14:paraId="476E80F8" w14:textId="77777777" w:rsidR="00D83DB7" w:rsidRDefault="00D83DB7" w:rsidP="000436AF">
            <w:pPr>
              <w:rPr>
                <w:rFonts w:ascii="Times New Roman" w:eastAsia="Times New Roman" w:hAnsi="Times New Roman" w:cs="Times New Roman"/>
                <w:sz w:val="20"/>
                <w:szCs w:val="20"/>
              </w:rPr>
            </w:pPr>
          </w:p>
          <w:p w14:paraId="0587E797" w14:textId="77777777" w:rsidR="00B6122F" w:rsidRPr="00767564" w:rsidRDefault="00B6122F" w:rsidP="000436AF">
            <w:pPr>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5.Conoscere elementi di civiltà</w:t>
            </w:r>
          </w:p>
        </w:tc>
      </w:tr>
    </w:tbl>
    <w:p w14:paraId="3BF40E0F" w14:textId="77777777" w:rsidR="00B6122F" w:rsidRPr="00767564" w:rsidRDefault="00B6122F" w:rsidP="00B6122F">
      <w:pPr>
        <w:tabs>
          <w:tab w:val="left" w:pos="5940"/>
        </w:tabs>
        <w:ind w:left="426" w:hanging="142"/>
        <w:jc w:val="both"/>
        <w:rPr>
          <w:rFonts w:ascii="Times New Roman" w:eastAsia="Times New Roman" w:hAnsi="Times New Roman" w:cs="Times New Roman"/>
          <w:b/>
          <w:sz w:val="20"/>
          <w:szCs w:val="20"/>
        </w:rPr>
      </w:pPr>
    </w:p>
    <w:p w14:paraId="60C055BC" w14:textId="53283256" w:rsidR="00B6122F" w:rsidRPr="003614B7" w:rsidRDefault="00B6122F" w:rsidP="003614B7">
      <w:pPr>
        <w:spacing w:after="60"/>
        <w:jc w:val="center"/>
        <w:outlineLvl w:val="1"/>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 </w:t>
      </w:r>
    </w:p>
    <w:p w14:paraId="6AB8D9DE" w14:textId="77777777" w:rsidR="0002105D" w:rsidRDefault="0002105D" w:rsidP="00B6122F">
      <w:pPr>
        <w:rPr>
          <w:rFonts w:ascii="Times New Roman" w:eastAsiaTheme="minorHAnsi" w:hAnsi="Times New Roman" w:cs="Times New Roman"/>
          <w:b/>
          <w:sz w:val="20"/>
          <w:szCs w:val="20"/>
          <w:u w:val="single"/>
          <w:lang w:eastAsia="en-US"/>
        </w:rPr>
      </w:pPr>
    </w:p>
    <w:p w14:paraId="4DA5ED0E" w14:textId="1E19D21D" w:rsidR="00B6122F" w:rsidRPr="0002105D" w:rsidRDefault="00B6122F" w:rsidP="00B6122F">
      <w:pPr>
        <w:rPr>
          <w:rFonts w:ascii="Times New Roman" w:eastAsiaTheme="minorHAnsi" w:hAnsi="Times New Roman" w:cs="Times New Roman"/>
          <w:b/>
          <w:color w:val="0000FF"/>
          <w:sz w:val="20"/>
          <w:szCs w:val="20"/>
          <w:lang w:eastAsia="en-US"/>
        </w:rPr>
      </w:pPr>
      <w:r w:rsidRPr="0002105D">
        <w:rPr>
          <w:rFonts w:ascii="Times New Roman" w:eastAsiaTheme="minorHAnsi" w:hAnsi="Times New Roman" w:cs="Times New Roman"/>
          <w:b/>
          <w:color w:val="0000FF"/>
          <w:sz w:val="20"/>
          <w:szCs w:val="20"/>
          <w:lang w:eastAsia="en-US"/>
        </w:rPr>
        <w:t>C</w:t>
      </w:r>
      <w:r w:rsidR="0002105D" w:rsidRPr="0002105D">
        <w:rPr>
          <w:rFonts w:ascii="Times New Roman" w:eastAsiaTheme="minorHAnsi" w:hAnsi="Times New Roman" w:cs="Times New Roman"/>
          <w:b/>
          <w:color w:val="0000FF"/>
          <w:sz w:val="20"/>
          <w:szCs w:val="20"/>
          <w:lang w:eastAsia="en-US"/>
        </w:rPr>
        <w:t xml:space="preserve">ompetenze disciplinari minime </w:t>
      </w:r>
      <w:r w:rsidRPr="0002105D">
        <w:rPr>
          <w:rFonts w:ascii="Times New Roman" w:eastAsiaTheme="minorHAnsi" w:hAnsi="Times New Roman" w:cs="Times New Roman"/>
          <w:b/>
          <w:color w:val="0000FF"/>
          <w:sz w:val="20"/>
          <w:szCs w:val="20"/>
          <w:lang w:eastAsia="en-US"/>
        </w:rPr>
        <w:t xml:space="preserve">attese al termine del II anno del I biennio </w:t>
      </w:r>
    </w:p>
    <w:p w14:paraId="7184112B" w14:textId="77777777" w:rsidR="00B6122F" w:rsidRPr="0028246B" w:rsidRDefault="00B6122F" w:rsidP="00B6122F">
      <w:pPr>
        <w:jc w:val="both"/>
        <w:rPr>
          <w:rFonts w:ascii="Book Antiqua" w:eastAsia="Times New Roman" w:hAnsi="Book Antiqua" w:cs="Times New Roman"/>
          <w:b/>
          <w:sz w:val="22"/>
          <w:szCs w:val="22"/>
        </w:rPr>
      </w:pPr>
    </w:p>
    <w:p w14:paraId="72938BB7" w14:textId="77777777" w:rsidR="00B6122F" w:rsidRPr="0069551D" w:rsidRDefault="00B6122F" w:rsidP="0002105D">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Oltre le competenze minime di latino esplicitate per il I anno si devono conseguire le seguenti competenze minime per il II anno</w:t>
      </w:r>
    </w:p>
    <w:p w14:paraId="2163D74E" w14:textId="77777777" w:rsidR="00B6122F" w:rsidRPr="0069551D" w:rsidRDefault="00B6122F" w:rsidP="00B6122F">
      <w:pPr>
        <w:ind w:left="426" w:hanging="142"/>
        <w:jc w:val="both"/>
        <w:rPr>
          <w:rFonts w:ascii="Times New Roman" w:eastAsia="Times New Roman" w:hAnsi="Times New Roman" w:cs="Times New Roman"/>
          <w:b/>
          <w:sz w:val="20"/>
          <w:szCs w:val="20"/>
        </w:rPr>
      </w:pP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28"/>
        <w:gridCol w:w="4394"/>
      </w:tblGrid>
      <w:tr w:rsidR="00B6122F" w:rsidRPr="0069551D" w14:paraId="61DD6AD5" w14:textId="77777777" w:rsidTr="00572378">
        <w:tc>
          <w:tcPr>
            <w:tcW w:w="2835" w:type="dxa"/>
            <w:tcBorders>
              <w:top w:val="single" w:sz="4" w:space="0" w:color="auto"/>
              <w:left w:val="single" w:sz="4" w:space="0" w:color="auto"/>
              <w:bottom w:val="single" w:sz="4" w:space="0" w:color="auto"/>
              <w:right w:val="single" w:sz="4" w:space="0" w:color="auto"/>
            </w:tcBorders>
          </w:tcPr>
          <w:p w14:paraId="0E478D80" w14:textId="77777777" w:rsidR="00B6122F" w:rsidRPr="0069551D" w:rsidRDefault="00B6122F" w:rsidP="003614B7">
            <w:pPr>
              <w:ind w:left="-108" w:firstLine="108"/>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COMPETENZE</w:t>
            </w:r>
          </w:p>
          <w:p w14:paraId="6A0C29E2" w14:textId="77777777" w:rsidR="00B6122F" w:rsidRPr="0069551D" w:rsidRDefault="00B6122F" w:rsidP="000436AF">
            <w:pPr>
              <w:ind w:left="426"/>
              <w:jc w:val="center"/>
              <w:rPr>
                <w:rFonts w:ascii="Times New Roman" w:eastAsia="Times New Roman" w:hAnsi="Times New Roman" w:cs="Times New Roman"/>
                <w:b/>
                <w:sz w:val="20"/>
                <w:szCs w:val="20"/>
              </w:rPr>
            </w:pPr>
          </w:p>
        </w:tc>
        <w:tc>
          <w:tcPr>
            <w:tcW w:w="3828" w:type="dxa"/>
            <w:tcBorders>
              <w:top w:val="single" w:sz="4" w:space="0" w:color="auto"/>
              <w:left w:val="single" w:sz="4" w:space="0" w:color="auto"/>
              <w:bottom w:val="single" w:sz="4" w:space="0" w:color="auto"/>
              <w:right w:val="single" w:sz="4" w:space="0" w:color="auto"/>
            </w:tcBorders>
            <w:hideMark/>
          </w:tcPr>
          <w:p w14:paraId="6FAFC0C1" w14:textId="77777777" w:rsidR="00B6122F" w:rsidRPr="0069551D" w:rsidRDefault="00B6122F" w:rsidP="000436AF">
            <w:pPr>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ABILITA’ (cognitive e pratiche)</w:t>
            </w:r>
          </w:p>
        </w:tc>
        <w:tc>
          <w:tcPr>
            <w:tcW w:w="4394" w:type="dxa"/>
            <w:tcBorders>
              <w:top w:val="single" w:sz="4" w:space="0" w:color="auto"/>
              <w:left w:val="single" w:sz="4" w:space="0" w:color="auto"/>
              <w:bottom w:val="single" w:sz="4" w:space="0" w:color="auto"/>
              <w:right w:val="single" w:sz="4" w:space="0" w:color="auto"/>
            </w:tcBorders>
            <w:hideMark/>
          </w:tcPr>
          <w:p w14:paraId="44829D68" w14:textId="77777777" w:rsidR="00B6122F" w:rsidRPr="0069551D" w:rsidRDefault="00B6122F" w:rsidP="000436AF">
            <w:pPr>
              <w:jc w:val="center"/>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CONOSCENZE (teoriche e pratiche)</w:t>
            </w:r>
          </w:p>
        </w:tc>
      </w:tr>
      <w:tr w:rsidR="00B6122F" w:rsidRPr="0069551D" w14:paraId="44D32A31" w14:textId="77777777" w:rsidTr="00572378">
        <w:tc>
          <w:tcPr>
            <w:tcW w:w="2835" w:type="dxa"/>
            <w:tcBorders>
              <w:top w:val="single" w:sz="4" w:space="0" w:color="auto"/>
              <w:left w:val="single" w:sz="4" w:space="0" w:color="auto"/>
              <w:bottom w:val="single" w:sz="4" w:space="0" w:color="auto"/>
              <w:right w:val="single" w:sz="4" w:space="0" w:color="auto"/>
            </w:tcBorders>
          </w:tcPr>
          <w:p w14:paraId="0658553C" w14:textId="77777777" w:rsidR="00B6122F" w:rsidRPr="0069551D" w:rsidRDefault="00B6122F" w:rsidP="001B0E35">
            <w:pPr>
              <w:pStyle w:val="Paragrafoelenco"/>
              <w:numPr>
                <w:ilvl w:val="0"/>
                <w:numId w:val="45"/>
              </w:numPr>
              <w:ind w:left="318" w:hanging="284"/>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Sapere decodificare i testi in lingua</w:t>
            </w:r>
          </w:p>
          <w:p w14:paraId="05CA88D6" w14:textId="77777777" w:rsidR="00B6122F" w:rsidRPr="0069551D" w:rsidRDefault="00B6122F" w:rsidP="0002105D">
            <w:pPr>
              <w:ind w:left="318" w:hanging="284"/>
              <w:jc w:val="both"/>
              <w:rPr>
                <w:rFonts w:ascii="Times New Roman" w:eastAsia="Times New Roman" w:hAnsi="Times New Roman" w:cs="Times New Roman"/>
                <w:sz w:val="20"/>
                <w:szCs w:val="20"/>
              </w:rPr>
            </w:pPr>
          </w:p>
          <w:p w14:paraId="45F02966" w14:textId="77777777" w:rsidR="00B6122F" w:rsidRPr="0069551D" w:rsidRDefault="00B6122F" w:rsidP="0002105D">
            <w:pPr>
              <w:ind w:left="318" w:hanging="284"/>
              <w:jc w:val="both"/>
              <w:rPr>
                <w:rFonts w:ascii="Times New Roman" w:eastAsia="Times New Roman" w:hAnsi="Times New Roman" w:cs="Times New Roman"/>
                <w:sz w:val="20"/>
                <w:szCs w:val="20"/>
              </w:rPr>
            </w:pPr>
          </w:p>
          <w:p w14:paraId="2970F59D" w14:textId="77777777" w:rsidR="00B6122F" w:rsidRPr="0069551D" w:rsidRDefault="00B6122F" w:rsidP="0002105D">
            <w:pPr>
              <w:ind w:left="318" w:hanging="284"/>
              <w:jc w:val="both"/>
              <w:rPr>
                <w:rFonts w:ascii="Times New Roman" w:eastAsia="Times New Roman" w:hAnsi="Times New Roman" w:cs="Times New Roman"/>
                <w:sz w:val="20"/>
                <w:szCs w:val="20"/>
              </w:rPr>
            </w:pPr>
          </w:p>
          <w:p w14:paraId="66422FAE" w14:textId="77777777" w:rsidR="00B6122F" w:rsidRPr="0002105D" w:rsidRDefault="00B6122F" w:rsidP="0002105D">
            <w:pPr>
              <w:jc w:val="both"/>
              <w:rPr>
                <w:rFonts w:ascii="Times New Roman" w:eastAsia="Times New Roman" w:hAnsi="Times New Roman" w:cs="Times New Roman"/>
                <w:sz w:val="20"/>
                <w:szCs w:val="20"/>
              </w:rPr>
            </w:pPr>
          </w:p>
          <w:p w14:paraId="142C03A6" w14:textId="77777777" w:rsidR="00B6122F" w:rsidRPr="0069551D" w:rsidRDefault="00B6122F" w:rsidP="001B0E35">
            <w:pPr>
              <w:pStyle w:val="Paragrafoelenco"/>
              <w:numPr>
                <w:ilvl w:val="0"/>
                <w:numId w:val="45"/>
              </w:numPr>
              <w:ind w:left="318" w:hanging="284"/>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Comprendere e tradurre adeguatamente e in autonomia brevi testi in lingua originale tratti da Autore</w:t>
            </w:r>
          </w:p>
          <w:p w14:paraId="7794BE2F" w14:textId="77777777" w:rsidR="00B6122F" w:rsidRPr="0069551D" w:rsidRDefault="00B6122F" w:rsidP="0002105D">
            <w:pPr>
              <w:ind w:left="318" w:hanging="284"/>
              <w:jc w:val="both"/>
              <w:rPr>
                <w:rFonts w:ascii="Times New Roman" w:eastAsia="Times New Roman" w:hAnsi="Times New Roman" w:cs="Times New Roman"/>
                <w:sz w:val="20"/>
                <w:szCs w:val="20"/>
              </w:rPr>
            </w:pPr>
          </w:p>
          <w:p w14:paraId="20510AD6" w14:textId="77777777" w:rsidR="00B6122F" w:rsidRPr="0069551D" w:rsidRDefault="00B6122F" w:rsidP="0002105D">
            <w:pPr>
              <w:ind w:left="318" w:hanging="284"/>
              <w:jc w:val="both"/>
              <w:rPr>
                <w:rFonts w:ascii="Times New Roman" w:eastAsia="Times New Roman" w:hAnsi="Times New Roman" w:cs="Times New Roman"/>
                <w:sz w:val="20"/>
                <w:szCs w:val="20"/>
              </w:rPr>
            </w:pPr>
          </w:p>
          <w:p w14:paraId="60196DA9" w14:textId="77777777" w:rsidR="00B6122F" w:rsidRPr="0069551D" w:rsidRDefault="00B6122F" w:rsidP="0002105D">
            <w:pPr>
              <w:ind w:left="318" w:hanging="284"/>
              <w:jc w:val="both"/>
              <w:rPr>
                <w:rFonts w:ascii="Times New Roman" w:eastAsia="Times New Roman" w:hAnsi="Times New Roman" w:cs="Times New Roman"/>
                <w:sz w:val="20"/>
                <w:szCs w:val="20"/>
              </w:rPr>
            </w:pPr>
          </w:p>
          <w:p w14:paraId="4A90D5E5" w14:textId="77777777" w:rsidR="00B6122F" w:rsidRPr="0069551D" w:rsidRDefault="00B6122F" w:rsidP="0002105D">
            <w:pPr>
              <w:ind w:left="318" w:hanging="284"/>
              <w:jc w:val="both"/>
              <w:rPr>
                <w:rFonts w:ascii="Times New Roman" w:eastAsia="Times New Roman" w:hAnsi="Times New Roman" w:cs="Times New Roman"/>
                <w:sz w:val="20"/>
                <w:szCs w:val="20"/>
              </w:rPr>
            </w:pPr>
          </w:p>
          <w:p w14:paraId="316A8271" w14:textId="77777777" w:rsidR="00B6122F" w:rsidRPr="0069551D" w:rsidRDefault="00B6122F" w:rsidP="0002105D">
            <w:pPr>
              <w:ind w:left="318" w:hanging="284"/>
              <w:jc w:val="both"/>
              <w:rPr>
                <w:rFonts w:ascii="Times New Roman" w:eastAsia="Times New Roman" w:hAnsi="Times New Roman" w:cs="Times New Roman"/>
                <w:sz w:val="20"/>
                <w:szCs w:val="20"/>
              </w:rPr>
            </w:pPr>
          </w:p>
          <w:p w14:paraId="5E1AF121" w14:textId="77777777" w:rsidR="00B6122F" w:rsidRPr="0069551D" w:rsidRDefault="00B6122F" w:rsidP="0002105D">
            <w:pPr>
              <w:ind w:left="318" w:hanging="284"/>
              <w:jc w:val="both"/>
              <w:rPr>
                <w:rFonts w:ascii="Times New Roman" w:eastAsia="Times New Roman" w:hAnsi="Times New Roman" w:cs="Times New Roman"/>
                <w:sz w:val="20"/>
                <w:szCs w:val="20"/>
              </w:rPr>
            </w:pPr>
          </w:p>
          <w:p w14:paraId="4AA17526" w14:textId="77777777" w:rsidR="00B6122F" w:rsidRPr="0069551D" w:rsidRDefault="00B6122F" w:rsidP="0002105D">
            <w:pPr>
              <w:ind w:left="318" w:hanging="284"/>
              <w:jc w:val="both"/>
              <w:rPr>
                <w:rFonts w:ascii="Times New Roman" w:eastAsia="Times New Roman" w:hAnsi="Times New Roman" w:cs="Times New Roman"/>
                <w:sz w:val="20"/>
                <w:szCs w:val="20"/>
              </w:rPr>
            </w:pPr>
          </w:p>
          <w:p w14:paraId="2F181DCE" w14:textId="77777777" w:rsidR="00B6122F" w:rsidRPr="0069551D" w:rsidRDefault="00B6122F" w:rsidP="0002105D">
            <w:pPr>
              <w:ind w:left="318" w:hanging="284"/>
              <w:jc w:val="both"/>
              <w:rPr>
                <w:rFonts w:ascii="Times New Roman" w:eastAsia="Times New Roman" w:hAnsi="Times New Roman" w:cs="Times New Roman"/>
                <w:sz w:val="20"/>
                <w:szCs w:val="20"/>
              </w:rPr>
            </w:pPr>
          </w:p>
          <w:p w14:paraId="4B3C29FF" w14:textId="77777777" w:rsidR="00B6122F" w:rsidRPr="0069551D" w:rsidRDefault="00B6122F" w:rsidP="0002105D">
            <w:pPr>
              <w:ind w:left="318" w:hanging="284"/>
              <w:jc w:val="both"/>
              <w:rPr>
                <w:rFonts w:ascii="Times New Roman" w:eastAsia="Times New Roman" w:hAnsi="Times New Roman" w:cs="Times New Roman"/>
                <w:sz w:val="20"/>
                <w:szCs w:val="20"/>
              </w:rPr>
            </w:pPr>
          </w:p>
          <w:p w14:paraId="5E240463" w14:textId="77777777" w:rsidR="00B6122F" w:rsidRPr="0069551D" w:rsidRDefault="00B6122F" w:rsidP="0002105D">
            <w:pPr>
              <w:ind w:left="318" w:hanging="284"/>
              <w:jc w:val="both"/>
              <w:rPr>
                <w:rFonts w:ascii="Times New Roman" w:eastAsia="Times New Roman" w:hAnsi="Times New Roman" w:cs="Times New Roman"/>
                <w:sz w:val="20"/>
                <w:szCs w:val="20"/>
              </w:rPr>
            </w:pPr>
          </w:p>
          <w:p w14:paraId="26C92142" w14:textId="77777777" w:rsidR="00B6122F" w:rsidRPr="0069551D" w:rsidRDefault="00B6122F" w:rsidP="0002105D">
            <w:pPr>
              <w:ind w:left="318" w:hanging="284"/>
              <w:jc w:val="both"/>
              <w:rPr>
                <w:rFonts w:ascii="Times New Roman" w:eastAsia="Times New Roman" w:hAnsi="Times New Roman" w:cs="Times New Roman"/>
                <w:sz w:val="20"/>
                <w:szCs w:val="20"/>
              </w:rPr>
            </w:pPr>
          </w:p>
          <w:p w14:paraId="3453FB0F" w14:textId="77777777" w:rsidR="00B6122F" w:rsidRPr="0069551D" w:rsidRDefault="00B6122F" w:rsidP="0002105D">
            <w:pPr>
              <w:jc w:val="both"/>
              <w:rPr>
                <w:rFonts w:ascii="Times New Roman" w:eastAsia="Times New Roman" w:hAnsi="Times New Roman" w:cs="Times New Roman"/>
                <w:sz w:val="20"/>
                <w:szCs w:val="20"/>
              </w:rPr>
            </w:pPr>
          </w:p>
          <w:p w14:paraId="05CE8459" w14:textId="77777777" w:rsidR="00B6122F" w:rsidRDefault="00B6122F" w:rsidP="0002105D">
            <w:pPr>
              <w:jc w:val="both"/>
              <w:rPr>
                <w:rFonts w:ascii="Times New Roman" w:eastAsia="Times New Roman" w:hAnsi="Times New Roman" w:cs="Times New Roman"/>
                <w:sz w:val="20"/>
                <w:szCs w:val="20"/>
              </w:rPr>
            </w:pPr>
          </w:p>
          <w:p w14:paraId="5EB7F6EA" w14:textId="77777777" w:rsidR="00B6122F" w:rsidRPr="0069551D" w:rsidRDefault="00B6122F" w:rsidP="00076E9E">
            <w:pPr>
              <w:jc w:val="both"/>
              <w:rPr>
                <w:rFonts w:ascii="Times New Roman" w:eastAsia="Times New Roman" w:hAnsi="Times New Roman" w:cs="Times New Roman"/>
                <w:sz w:val="20"/>
                <w:szCs w:val="20"/>
              </w:rPr>
            </w:pPr>
          </w:p>
          <w:p w14:paraId="52884BC5" w14:textId="77777777" w:rsidR="00B6122F" w:rsidRPr="0069551D" w:rsidRDefault="00B6122F" w:rsidP="001B0E35">
            <w:pPr>
              <w:pStyle w:val="Paragrafoelenco"/>
              <w:numPr>
                <w:ilvl w:val="0"/>
                <w:numId w:val="45"/>
              </w:numPr>
              <w:ind w:left="318" w:hanging="284"/>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Scegliere i termini da utilizzare nella traduzione in relazione al contesto e al senso complessivo</w:t>
            </w:r>
          </w:p>
          <w:p w14:paraId="233B67C0" w14:textId="77777777" w:rsidR="00B6122F" w:rsidRPr="0069551D" w:rsidRDefault="00B6122F" w:rsidP="000436AF">
            <w:pPr>
              <w:jc w:val="both"/>
              <w:rPr>
                <w:rFonts w:ascii="Times New Roman" w:eastAsia="Times New Roman" w:hAnsi="Times New Roman" w:cs="Times New Roman"/>
                <w:sz w:val="20"/>
                <w:szCs w:val="20"/>
              </w:rPr>
            </w:pPr>
          </w:p>
        </w:tc>
        <w:tc>
          <w:tcPr>
            <w:tcW w:w="3828" w:type="dxa"/>
            <w:tcBorders>
              <w:top w:val="single" w:sz="4" w:space="0" w:color="auto"/>
              <w:left w:val="single" w:sz="4" w:space="0" w:color="auto"/>
              <w:bottom w:val="single" w:sz="4" w:space="0" w:color="auto"/>
              <w:right w:val="single" w:sz="4" w:space="0" w:color="auto"/>
            </w:tcBorders>
          </w:tcPr>
          <w:p w14:paraId="5891F627" w14:textId="77777777" w:rsidR="0002105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Sapere esporre in modo chiaro e corretto le regole essenziali studiate.</w:t>
            </w:r>
          </w:p>
          <w:p w14:paraId="3CECAD46" w14:textId="77777777" w:rsidR="0002105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02105D">
              <w:rPr>
                <w:rFonts w:ascii="Times New Roman" w:eastAsia="Times New Roman" w:hAnsi="Times New Roman" w:cs="Times New Roman"/>
                <w:sz w:val="20"/>
                <w:szCs w:val="20"/>
              </w:rPr>
              <w:t>Sapere svolgere esercizi di flessione nominale e verbale</w:t>
            </w:r>
          </w:p>
          <w:p w14:paraId="23CFAF17" w14:textId="5EC02E65" w:rsidR="00B6122F" w:rsidRPr="0002105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02105D">
              <w:rPr>
                <w:rFonts w:ascii="Times New Roman" w:eastAsia="Times New Roman" w:hAnsi="Times New Roman" w:cs="Times New Roman"/>
                <w:sz w:val="20"/>
                <w:szCs w:val="20"/>
              </w:rPr>
              <w:t>Sapere svolgere esercizi di concordanza</w:t>
            </w:r>
          </w:p>
          <w:p w14:paraId="4BF7595D" w14:textId="77777777" w:rsidR="00B6122F" w:rsidRPr="0069551D" w:rsidRDefault="00B6122F" w:rsidP="00572378">
            <w:pPr>
              <w:jc w:val="both"/>
              <w:rPr>
                <w:rFonts w:ascii="Times New Roman" w:eastAsia="Times New Roman" w:hAnsi="Times New Roman" w:cs="Times New Roman"/>
                <w:sz w:val="20"/>
                <w:szCs w:val="20"/>
              </w:rPr>
            </w:pPr>
          </w:p>
          <w:p w14:paraId="39F021DD" w14:textId="77777777" w:rsidR="0002105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Sapere individuare e analizzare le strutture morfologiche e lessicali principali studiate</w:t>
            </w:r>
          </w:p>
          <w:p w14:paraId="256047EA" w14:textId="77777777" w:rsidR="0002105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02105D">
              <w:rPr>
                <w:rFonts w:ascii="Times New Roman" w:eastAsia="Times New Roman" w:hAnsi="Times New Roman" w:cs="Times New Roman"/>
                <w:sz w:val="20"/>
                <w:szCs w:val="20"/>
              </w:rPr>
              <w:t>Sapere svolgere semplici esercizi di completamento in relazione agli elementi studiati</w:t>
            </w:r>
          </w:p>
          <w:p w14:paraId="1C114930" w14:textId="77777777" w:rsidR="0002105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02105D">
              <w:rPr>
                <w:rFonts w:ascii="Times New Roman" w:eastAsia="Times New Roman" w:hAnsi="Times New Roman" w:cs="Times New Roman"/>
                <w:sz w:val="20"/>
                <w:szCs w:val="20"/>
              </w:rPr>
              <w:t>Sapere riconoscere all’interno di un testo i principali elementi sintattici studiati</w:t>
            </w:r>
          </w:p>
          <w:p w14:paraId="4E8E3813" w14:textId="77777777" w:rsidR="0002105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02105D">
              <w:rPr>
                <w:rFonts w:ascii="Times New Roman" w:eastAsia="Times New Roman" w:hAnsi="Times New Roman" w:cs="Times New Roman"/>
                <w:sz w:val="20"/>
                <w:szCs w:val="20"/>
              </w:rPr>
              <w:t>Sapere individuare e descrivere la struttura di un periodo complesso nelle sue macroparti</w:t>
            </w:r>
          </w:p>
          <w:p w14:paraId="116BE006" w14:textId="77777777" w:rsidR="0002105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02105D">
              <w:rPr>
                <w:rFonts w:ascii="Times New Roman" w:eastAsia="Times New Roman" w:hAnsi="Times New Roman" w:cs="Times New Roman"/>
                <w:sz w:val="20"/>
                <w:szCs w:val="20"/>
              </w:rPr>
              <w:t>Sapere formulare ipotesi di traduzione plausibili</w:t>
            </w:r>
          </w:p>
          <w:p w14:paraId="64E17D25" w14:textId="77777777" w:rsidR="0002105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02105D">
              <w:rPr>
                <w:rFonts w:ascii="Times New Roman" w:eastAsia="Times New Roman" w:hAnsi="Times New Roman" w:cs="Times New Roman"/>
                <w:sz w:val="20"/>
                <w:szCs w:val="20"/>
              </w:rPr>
              <w:t>Sapere verificare la validità delle ipotesi formulate in base ai criteri grammaticali e alla coerenza semantica</w:t>
            </w:r>
          </w:p>
          <w:p w14:paraId="2744419C" w14:textId="398AD4E0" w:rsidR="00B6122F" w:rsidRPr="0002105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02105D">
              <w:rPr>
                <w:rFonts w:ascii="Times New Roman" w:eastAsia="Times New Roman" w:hAnsi="Times New Roman" w:cs="Times New Roman"/>
                <w:sz w:val="20"/>
                <w:szCs w:val="20"/>
              </w:rPr>
              <w:t>Sapere esporre in modo chiaro e corretto le regole studiate.</w:t>
            </w:r>
          </w:p>
          <w:p w14:paraId="0EF27458" w14:textId="77777777" w:rsidR="00B6122F" w:rsidRPr="00076E9E" w:rsidRDefault="00B6122F" w:rsidP="00076E9E">
            <w:pPr>
              <w:jc w:val="both"/>
              <w:rPr>
                <w:rFonts w:ascii="Times New Roman" w:eastAsia="Times New Roman" w:hAnsi="Times New Roman" w:cs="Times New Roman"/>
                <w:sz w:val="28"/>
                <w:szCs w:val="28"/>
              </w:rPr>
            </w:pPr>
          </w:p>
          <w:p w14:paraId="066608E0" w14:textId="67EFB7F3" w:rsidR="00B6122F" w:rsidRPr="0069551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Sapere consultare il vocabolario</w:t>
            </w:r>
            <w:r w:rsidR="00076E9E">
              <w:rPr>
                <w:rFonts w:ascii="Times New Roman" w:eastAsia="Times New Roman" w:hAnsi="Times New Roman" w:cs="Times New Roman"/>
                <w:sz w:val="20"/>
                <w:szCs w:val="20"/>
              </w:rPr>
              <w:t xml:space="preserve"> </w:t>
            </w:r>
            <w:r w:rsidRPr="0069551D">
              <w:rPr>
                <w:rFonts w:ascii="Times New Roman" w:eastAsia="Times New Roman" w:hAnsi="Times New Roman" w:cs="Times New Roman"/>
                <w:sz w:val="20"/>
                <w:szCs w:val="20"/>
              </w:rPr>
              <w:t>(individuazione corretta del lemma e della reggenza)</w:t>
            </w:r>
          </w:p>
          <w:p w14:paraId="136F1B22" w14:textId="77777777" w:rsidR="00B6122F" w:rsidRPr="0069551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Sapere distinguere i vari lessici specifici</w:t>
            </w:r>
          </w:p>
          <w:p w14:paraId="2870A774" w14:textId="77777777" w:rsidR="00B6122F" w:rsidRPr="0069551D" w:rsidRDefault="00B6122F" w:rsidP="000436AF">
            <w:pPr>
              <w:pStyle w:val="Paragrafoelenco"/>
              <w:jc w:val="both"/>
              <w:rPr>
                <w:rFonts w:ascii="Times New Roman" w:eastAsia="Times New Roman" w:hAnsi="Times New Roman" w:cs="Times New Roman"/>
                <w:sz w:val="20"/>
                <w:szCs w:val="20"/>
              </w:rPr>
            </w:pPr>
          </w:p>
        </w:tc>
        <w:tc>
          <w:tcPr>
            <w:tcW w:w="4394" w:type="dxa"/>
            <w:tcBorders>
              <w:top w:val="single" w:sz="4" w:space="0" w:color="auto"/>
              <w:left w:val="single" w:sz="4" w:space="0" w:color="auto"/>
              <w:bottom w:val="single" w:sz="4" w:space="0" w:color="auto"/>
              <w:right w:val="single" w:sz="4" w:space="0" w:color="auto"/>
            </w:tcBorders>
          </w:tcPr>
          <w:p w14:paraId="04D4E2E6" w14:textId="77777777" w:rsidR="00B6122F" w:rsidRPr="0069551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Conoscere le parti costitutive di una parola</w:t>
            </w:r>
          </w:p>
          <w:p w14:paraId="761153E7" w14:textId="77777777" w:rsidR="00B6122F" w:rsidRPr="0069551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Conoscere le desinenze delle declinazioni</w:t>
            </w:r>
          </w:p>
          <w:p w14:paraId="11CCABE9" w14:textId="77777777" w:rsidR="00B6122F" w:rsidRPr="0069551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Conoscere il sistema verbale</w:t>
            </w:r>
          </w:p>
          <w:p w14:paraId="73EBC390" w14:textId="77777777" w:rsidR="00B6122F" w:rsidRPr="0069551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Conoscere la sintassi della frase semplice</w:t>
            </w:r>
          </w:p>
          <w:p w14:paraId="36BA54D0" w14:textId="77777777" w:rsidR="00B6122F" w:rsidRPr="0069551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Conoscere i complementi principali</w:t>
            </w:r>
          </w:p>
          <w:p w14:paraId="09E948A9" w14:textId="77777777" w:rsidR="00B6122F" w:rsidRPr="0069551D" w:rsidRDefault="00B6122F" w:rsidP="000436AF">
            <w:pPr>
              <w:jc w:val="both"/>
              <w:rPr>
                <w:rFonts w:ascii="Times New Roman" w:eastAsia="Times New Roman" w:hAnsi="Times New Roman" w:cs="Times New Roman"/>
                <w:sz w:val="20"/>
                <w:szCs w:val="20"/>
              </w:rPr>
            </w:pPr>
          </w:p>
          <w:p w14:paraId="55953D8E" w14:textId="77777777" w:rsidR="00B6122F" w:rsidRPr="0069551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Conoscere le proposizioni soggettive e oggettive</w:t>
            </w:r>
          </w:p>
          <w:p w14:paraId="59675956" w14:textId="77777777" w:rsidR="00B6122F" w:rsidRPr="0069551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Conoscere le proposizioni finali</w:t>
            </w:r>
          </w:p>
          <w:p w14:paraId="6CDB0F88" w14:textId="77777777" w:rsidR="00B6122F" w:rsidRPr="0069551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Conoscere le proposizioni causali</w:t>
            </w:r>
          </w:p>
          <w:p w14:paraId="2AEFC5B3" w14:textId="77777777" w:rsidR="00B6122F" w:rsidRPr="0069551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Conoscere le proposizioni temporali</w:t>
            </w:r>
          </w:p>
          <w:p w14:paraId="4B803014" w14:textId="77777777" w:rsidR="00B6122F" w:rsidRPr="0069551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Conoscere le proposizioni consecutive</w:t>
            </w:r>
          </w:p>
          <w:p w14:paraId="0FC1571F" w14:textId="77777777" w:rsidR="00B6122F" w:rsidRPr="0069551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Conoscere le proposizioni relative</w:t>
            </w:r>
          </w:p>
          <w:p w14:paraId="0737EA4D" w14:textId="77777777" w:rsidR="00B6122F" w:rsidRPr="0069551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Conoscere la proposizione narrativa</w:t>
            </w:r>
          </w:p>
          <w:p w14:paraId="07243BA1" w14:textId="77777777" w:rsidR="00B6122F" w:rsidRPr="0069551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Conoscere la proposizione interrogativa diretta e indiretta</w:t>
            </w:r>
          </w:p>
          <w:p w14:paraId="1410570C" w14:textId="77777777" w:rsidR="00B6122F" w:rsidRPr="0069551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Conoscere le proposizioni completive</w:t>
            </w:r>
          </w:p>
          <w:p w14:paraId="51E82CBE" w14:textId="77777777" w:rsidR="00B6122F" w:rsidRPr="0069551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Ablativo assoluto</w:t>
            </w:r>
          </w:p>
          <w:p w14:paraId="53095681" w14:textId="77777777" w:rsidR="00B6122F" w:rsidRPr="0069551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Coniugazione perifrastica attiva e passiva</w:t>
            </w:r>
          </w:p>
          <w:p w14:paraId="284878C4" w14:textId="77777777" w:rsidR="00B6122F" w:rsidRPr="0069551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Usi del gerundio e del gerundivo</w:t>
            </w:r>
          </w:p>
          <w:p w14:paraId="7F4DD23D" w14:textId="77777777" w:rsidR="00B6122F" w:rsidRPr="0069551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Periodo ipotetico</w:t>
            </w:r>
          </w:p>
          <w:p w14:paraId="67876299" w14:textId="77777777" w:rsidR="00B6122F" w:rsidRPr="0069551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Elementi fondamentali della sintassi dei casi</w:t>
            </w:r>
          </w:p>
          <w:p w14:paraId="7270CD80" w14:textId="77777777" w:rsidR="00076E9E" w:rsidRDefault="00076E9E" w:rsidP="00076E9E">
            <w:pPr>
              <w:jc w:val="both"/>
              <w:rPr>
                <w:rFonts w:ascii="Times New Roman" w:eastAsia="Times New Roman" w:hAnsi="Times New Roman" w:cs="Times New Roman"/>
                <w:sz w:val="20"/>
                <w:szCs w:val="20"/>
              </w:rPr>
            </w:pPr>
          </w:p>
          <w:p w14:paraId="66D64AB5" w14:textId="77777777" w:rsidR="00572378" w:rsidRDefault="00572378" w:rsidP="00076E9E">
            <w:pPr>
              <w:jc w:val="both"/>
              <w:rPr>
                <w:rFonts w:ascii="Times New Roman" w:eastAsia="Times New Roman" w:hAnsi="Times New Roman" w:cs="Times New Roman"/>
                <w:sz w:val="20"/>
                <w:szCs w:val="20"/>
              </w:rPr>
            </w:pPr>
          </w:p>
          <w:p w14:paraId="45FCEA5B" w14:textId="77777777" w:rsidR="00572378" w:rsidRPr="0069551D" w:rsidRDefault="00572378" w:rsidP="00076E9E">
            <w:pPr>
              <w:jc w:val="both"/>
              <w:rPr>
                <w:rFonts w:ascii="Times New Roman" w:eastAsia="Times New Roman" w:hAnsi="Times New Roman" w:cs="Times New Roman"/>
                <w:sz w:val="20"/>
                <w:szCs w:val="20"/>
              </w:rPr>
            </w:pPr>
          </w:p>
          <w:p w14:paraId="15D6D03E" w14:textId="77777777" w:rsidR="00B6122F" w:rsidRPr="0069551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Conoscere il lessico di base</w:t>
            </w:r>
          </w:p>
          <w:p w14:paraId="6CFFA8D2" w14:textId="77777777" w:rsidR="00B6122F" w:rsidRPr="0069551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Conoscere gli elementi del lemma</w:t>
            </w:r>
          </w:p>
          <w:p w14:paraId="26FC7960" w14:textId="77777777" w:rsidR="00B6122F" w:rsidRPr="0069551D" w:rsidRDefault="00B6122F" w:rsidP="001B0E35">
            <w:pPr>
              <w:pStyle w:val="Paragrafoelenco"/>
              <w:numPr>
                <w:ilvl w:val="0"/>
                <w:numId w:val="45"/>
              </w:numPr>
              <w:ind w:left="175" w:hanging="142"/>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Conoscere le principali famiglie semantiche</w:t>
            </w:r>
          </w:p>
          <w:p w14:paraId="3EC91FBB" w14:textId="77777777" w:rsidR="00B6122F" w:rsidRPr="0069551D" w:rsidRDefault="00B6122F" w:rsidP="001B0E35">
            <w:pPr>
              <w:pStyle w:val="Paragrafoelenco"/>
              <w:numPr>
                <w:ilvl w:val="0"/>
                <w:numId w:val="45"/>
              </w:numPr>
              <w:ind w:left="175" w:hanging="142"/>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Conoscere elementi di lessico e di civiltà</w:t>
            </w:r>
          </w:p>
        </w:tc>
      </w:tr>
    </w:tbl>
    <w:p w14:paraId="74066ACC" w14:textId="77777777" w:rsidR="00B6122F" w:rsidRPr="00B65583" w:rsidRDefault="00B6122F" w:rsidP="00B6122F">
      <w:pPr>
        <w:spacing w:after="60"/>
        <w:jc w:val="center"/>
        <w:outlineLvl w:val="1"/>
        <w:rPr>
          <w:rFonts w:ascii="Times New Roman" w:eastAsia="Times New Roman" w:hAnsi="Times New Roman" w:cs="Times New Roman"/>
          <w:sz w:val="20"/>
          <w:szCs w:val="20"/>
        </w:rPr>
      </w:pPr>
      <w:r w:rsidRPr="00B65583">
        <w:rPr>
          <w:rFonts w:ascii="Times New Roman" w:eastAsia="Times New Roman" w:hAnsi="Times New Roman" w:cs="Times New Roman"/>
          <w:sz w:val="20"/>
          <w:szCs w:val="20"/>
        </w:rPr>
        <w:t xml:space="preserve"> </w:t>
      </w:r>
    </w:p>
    <w:p w14:paraId="353BFB83" w14:textId="77777777" w:rsidR="00B6122F" w:rsidRDefault="00B6122F" w:rsidP="00B6122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 BIENNIO    II ANNO</w:t>
      </w:r>
    </w:p>
    <w:p w14:paraId="1FA4A5E1" w14:textId="1C475A3A" w:rsidR="00B6122F" w:rsidRPr="00AB10D4" w:rsidRDefault="00B6122F" w:rsidP="00B6122F">
      <w:pPr>
        <w:jc w:val="both"/>
        <w:rPr>
          <w:rFonts w:ascii="Times New Roman" w:eastAsia="Times New Roman" w:hAnsi="Times New Roman" w:cs="Times New Roman"/>
          <w:b/>
          <w:sz w:val="20"/>
          <w:szCs w:val="20"/>
        </w:rPr>
      </w:pPr>
      <w:r w:rsidRPr="00AB10D4">
        <w:rPr>
          <w:rFonts w:ascii="Times New Roman" w:eastAsia="Times New Roman" w:hAnsi="Times New Roman" w:cs="Times New Roman"/>
          <w:b/>
          <w:color w:val="0000FF"/>
          <w:sz w:val="20"/>
          <w:szCs w:val="20"/>
        </w:rPr>
        <w:t>O</w:t>
      </w:r>
      <w:r w:rsidR="00AB10D4" w:rsidRPr="00AB10D4">
        <w:rPr>
          <w:rFonts w:ascii="Times New Roman" w:eastAsia="Times New Roman" w:hAnsi="Times New Roman" w:cs="Times New Roman"/>
          <w:b/>
          <w:color w:val="0000FF"/>
          <w:sz w:val="20"/>
          <w:szCs w:val="20"/>
        </w:rPr>
        <w:t>biettivi specifici della disciplina</w:t>
      </w:r>
      <w:r w:rsidR="00AB10D4">
        <w:rPr>
          <w:rFonts w:ascii="Times New Roman" w:eastAsia="Times New Roman" w:hAnsi="Times New Roman" w:cs="Times New Roman"/>
          <w:b/>
          <w:sz w:val="20"/>
          <w:szCs w:val="20"/>
        </w:rPr>
        <w:t xml:space="preserve"> (</w:t>
      </w:r>
      <w:r w:rsidRPr="00AB10D4">
        <w:rPr>
          <w:rFonts w:ascii="Times New Roman" w:eastAsia="Times New Roman" w:hAnsi="Times New Roman" w:cs="Times New Roman"/>
          <w:b/>
          <w:sz w:val="20"/>
          <w:szCs w:val="20"/>
        </w:rPr>
        <w:t>suddivisi in moduli</w:t>
      </w:r>
      <w:r w:rsidR="00AB10D4">
        <w:rPr>
          <w:rFonts w:ascii="Times New Roman" w:eastAsia="Times New Roman" w:hAnsi="Times New Roman" w:cs="Times New Roman"/>
          <w:b/>
          <w:sz w:val="20"/>
          <w:szCs w:val="20"/>
        </w:rPr>
        <w:t>)</w:t>
      </w:r>
    </w:p>
    <w:p w14:paraId="67ADFD83" w14:textId="77777777" w:rsidR="00572378" w:rsidRDefault="00572378" w:rsidP="00B6122F">
      <w:pPr>
        <w:jc w:val="center"/>
        <w:rPr>
          <w:rFonts w:ascii="Times New Roman" w:eastAsia="Times New Roman" w:hAnsi="Times New Roman" w:cs="Times New Roman"/>
          <w:b/>
          <w:sz w:val="20"/>
          <w:szCs w:val="20"/>
        </w:rPr>
      </w:pPr>
    </w:p>
    <w:p w14:paraId="0A7C6E0D" w14:textId="77777777" w:rsidR="00B6122F" w:rsidRPr="00767564" w:rsidRDefault="00B6122F" w:rsidP="00B6122F">
      <w:pPr>
        <w:jc w:val="center"/>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MODULO 1</w:t>
      </w:r>
    </w:p>
    <w:tbl>
      <w:tblPr>
        <w:tblW w:w="109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2877"/>
        <w:gridCol w:w="5345"/>
      </w:tblGrid>
      <w:tr w:rsidR="00572378" w:rsidRPr="00767564" w14:paraId="66C25E60" w14:textId="77777777" w:rsidTr="00572378">
        <w:tc>
          <w:tcPr>
            <w:tcW w:w="2693" w:type="dxa"/>
          </w:tcPr>
          <w:p w14:paraId="62969CDF" w14:textId="77777777" w:rsidR="00B6122F" w:rsidRPr="00767564"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COMPETENZE</w:t>
            </w:r>
          </w:p>
          <w:p w14:paraId="58ED90EE" w14:textId="77777777" w:rsidR="00B6122F" w:rsidRPr="00572378" w:rsidRDefault="00B6122F" w:rsidP="000436AF">
            <w:pPr>
              <w:jc w:val="both"/>
              <w:rPr>
                <w:rFonts w:ascii="Times New Roman" w:eastAsia="Times New Roman" w:hAnsi="Times New Roman" w:cs="Times New Roman"/>
                <w:b/>
                <w:sz w:val="16"/>
                <w:szCs w:val="16"/>
              </w:rPr>
            </w:pPr>
          </w:p>
        </w:tc>
        <w:tc>
          <w:tcPr>
            <w:tcW w:w="2877" w:type="dxa"/>
          </w:tcPr>
          <w:p w14:paraId="2CDDF26C" w14:textId="77777777" w:rsidR="00B6122F" w:rsidRPr="00767564"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ABILITA’</w:t>
            </w:r>
          </w:p>
        </w:tc>
        <w:tc>
          <w:tcPr>
            <w:tcW w:w="5345" w:type="dxa"/>
          </w:tcPr>
          <w:p w14:paraId="59A9EBA7" w14:textId="77777777" w:rsidR="00B6122F" w:rsidRPr="00767564"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CONTENUTI</w:t>
            </w:r>
          </w:p>
        </w:tc>
      </w:tr>
      <w:tr w:rsidR="00572378" w:rsidRPr="00767564" w14:paraId="1E6AFBD7" w14:textId="77777777" w:rsidTr="00572378">
        <w:tc>
          <w:tcPr>
            <w:tcW w:w="2693" w:type="dxa"/>
            <w:tcBorders>
              <w:top w:val="single" w:sz="4" w:space="0" w:color="auto"/>
              <w:left w:val="single" w:sz="4" w:space="0" w:color="auto"/>
              <w:bottom w:val="single" w:sz="4" w:space="0" w:color="auto"/>
              <w:right w:val="single" w:sz="4" w:space="0" w:color="auto"/>
            </w:tcBorders>
          </w:tcPr>
          <w:p w14:paraId="49AB7A9E"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Svolgere esercizi di flessione, analisi, completamento, riconoscimento e traduzione.</w:t>
            </w:r>
          </w:p>
          <w:p w14:paraId="528BCEE6" w14:textId="77777777" w:rsidR="00B6122F" w:rsidRPr="00767564"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sz w:val="20"/>
                <w:szCs w:val="20"/>
              </w:rPr>
              <w:t>Comprendere e tradurre correttamente testi di varia e crescente difficoltà (anche d’autore).</w:t>
            </w:r>
          </w:p>
        </w:tc>
        <w:tc>
          <w:tcPr>
            <w:tcW w:w="2877" w:type="dxa"/>
            <w:tcBorders>
              <w:top w:val="single" w:sz="4" w:space="0" w:color="auto"/>
              <w:left w:val="single" w:sz="4" w:space="0" w:color="auto"/>
              <w:bottom w:val="single" w:sz="4" w:space="0" w:color="auto"/>
              <w:right w:val="single" w:sz="4" w:space="0" w:color="auto"/>
            </w:tcBorders>
          </w:tcPr>
          <w:p w14:paraId="588D1CAE"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Consolidare le conoscenze relative alla morfologia nominale e verbale e ai principali elementi di sintassi acquisite nell’anno scolastico precedente.</w:t>
            </w:r>
          </w:p>
          <w:p w14:paraId="389211DC"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Ampliare le conoscenze relative al lessico e alla civiltà latina.</w:t>
            </w:r>
          </w:p>
        </w:tc>
        <w:tc>
          <w:tcPr>
            <w:tcW w:w="5345" w:type="dxa"/>
            <w:tcBorders>
              <w:top w:val="single" w:sz="4" w:space="0" w:color="auto"/>
              <w:left w:val="single" w:sz="4" w:space="0" w:color="auto"/>
              <w:bottom w:val="single" w:sz="4" w:space="0" w:color="auto"/>
              <w:right w:val="single" w:sz="4" w:space="0" w:color="auto"/>
            </w:tcBorders>
          </w:tcPr>
          <w:p w14:paraId="56C3E5CF"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Test d’ingresso: morfologia nominale e verbale, sintassi e lessico latini</w:t>
            </w:r>
          </w:p>
          <w:p w14:paraId="34541B94" w14:textId="77777777" w:rsidR="00B6122F" w:rsidRPr="00767564" w:rsidRDefault="00B6122F" w:rsidP="00572378">
            <w:pPr>
              <w:ind w:left="-8" w:firstLine="8"/>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Elementi di morfologia nominale: ripasso delle 5 declinazioni e degli aggettivi della 1^ e 2^ classe e dei pronomi. </w:t>
            </w:r>
          </w:p>
          <w:p w14:paraId="19B2CD64" w14:textId="77777777" w:rsidR="00B6122F" w:rsidRPr="00767564" w:rsidRDefault="00B6122F" w:rsidP="000436AF">
            <w:pPr>
              <w:jc w:val="both"/>
              <w:rPr>
                <w:rFonts w:ascii="Times New Roman" w:eastAsia="Times New Roman" w:hAnsi="Times New Roman" w:cs="Times New Roman"/>
                <w:i/>
                <w:sz w:val="20"/>
                <w:szCs w:val="20"/>
              </w:rPr>
            </w:pPr>
            <w:r w:rsidRPr="00767564">
              <w:rPr>
                <w:rFonts w:ascii="Times New Roman" w:eastAsia="Times New Roman" w:hAnsi="Times New Roman" w:cs="Times New Roman"/>
                <w:sz w:val="20"/>
                <w:szCs w:val="20"/>
              </w:rPr>
              <w:t xml:space="preserve">Elementi di morfologia verbale: ripasso delle 4 coniugazioni regolari. </w:t>
            </w:r>
          </w:p>
          <w:p w14:paraId="7B7E39E2"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Elementi di sintassi: ripasso dei principali complementi e delle subordinate studiati nel primo anno.</w:t>
            </w:r>
          </w:p>
          <w:p w14:paraId="347F9B06" w14:textId="77777777" w:rsidR="00B6122F" w:rsidRPr="00767564" w:rsidRDefault="00B6122F" w:rsidP="000436AF">
            <w:pPr>
              <w:jc w:val="both"/>
              <w:rPr>
                <w:rFonts w:ascii="Times New Roman" w:eastAsia="Times New Roman" w:hAnsi="Times New Roman" w:cs="Times New Roman"/>
                <w:sz w:val="20"/>
                <w:szCs w:val="20"/>
              </w:rPr>
            </w:pPr>
          </w:p>
        </w:tc>
      </w:tr>
    </w:tbl>
    <w:p w14:paraId="18E3797D" w14:textId="77777777" w:rsidR="00572378" w:rsidRDefault="00572378" w:rsidP="00B6122F">
      <w:pPr>
        <w:jc w:val="center"/>
        <w:rPr>
          <w:rFonts w:ascii="Times New Roman" w:eastAsia="Times New Roman" w:hAnsi="Times New Roman" w:cs="Times New Roman"/>
          <w:b/>
          <w:sz w:val="20"/>
          <w:szCs w:val="20"/>
        </w:rPr>
      </w:pPr>
    </w:p>
    <w:p w14:paraId="094C2599" w14:textId="77777777" w:rsidR="00B6122F" w:rsidRPr="00767564" w:rsidRDefault="00B6122F" w:rsidP="00B6122F">
      <w:pPr>
        <w:jc w:val="center"/>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MODULO 2</w:t>
      </w:r>
    </w:p>
    <w:tbl>
      <w:tblPr>
        <w:tblW w:w="109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4"/>
        <w:gridCol w:w="3019"/>
        <w:gridCol w:w="3502"/>
      </w:tblGrid>
      <w:tr w:rsidR="00B6122F" w:rsidRPr="00767564" w14:paraId="222E0781" w14:textId="77777777" w:rsidTr="00572378">
        <w:trPr>
          <w:trHeight w:val="354"/>
        </w:trPr>
        <w:tc>
          <w:tcPr>
            <w:tcW w:w="4394" w:type="dxa"/>
          </w:tcPr>
          <w:p w14:paraId="430F3651" w14:textId="2213ABAE" w:rsidR="00B6122F" w:rsidRPr="00767564"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COMPETENZE</w:t>
            </w:r>
          </w:p>
        </w:tc>
        <w:tc>
          <w:tcPr>
            <w:tcW w:w="3019" w:type="dxa"/>
          </w:tcPr>
          <w:p w14:paraId="39A3A096" w14:textId="77777777" w:rsidR="00B6122F" w:rsidRPr="00767564"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ABILITA’</w:t>
            </w:r>
          </w:p>
        </w:tc>
        <w:tc>
          <w:tcPr>
            <w:tcW w:w="3502" w:type="dxa"/>
          </w:tcPr>
          <w:p w14:paraId="55546831" w14:textId="77777777" w:rsidR="00B6122F" w:rsidRPr="00767564"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 xml:space="preserve"> </w:t>
            </w:r>
          </w:p>
        </w:tc>
      </w:tr>
      <w:tr w:rsidR="00B6122F" w:rsidRPr="00767564" w14:paraId="0DAD5DB5" w14:textId="77777777" w:rsidTr="00572378">
        <w:trPr>
          <w:trHeight w:val="1976"/>
        </w:trPr>
        <w:tc>
          <w:tcPr>
            <w:tcW w:w="4394" w:type="dxa"/>
            <w:tcBorders>
              <w:top w:val="single" w:sz="4" w:space="0" w:color="auto"/>
              <w:left w:val="single" w:sz="4" w:space="0" w:color="auto"/>
              <w:bottom w:val="single" w:sz="4" w:space="0" w:color="auto"/>
              <w:right w:val="single" w:sz="4" w:space="0" w:color="auto"/>
            </w:tcBorders>
          </w:tcPr>
          <w:p w14:paraId="5AE2A253"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Svolgere esercizi di flessione, analisi, completamento,  riconoscimento e  traduzione.</w:t>
            </w:r>
          </w:p>
          <w:p w14:paraId="437A286A"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Comprendere e tradurre correttamente testi di varia e crescente difficoltà (anche d’autore).</w:t>
            </w:r>
          </w:p>
          <w:p w14:paraId="406D3151"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Servirsi opportunamente delle conoscenze di lessico e civiltà per stabilire confronti con altre lingue e culture.</w:t>
            </w:r>
          </w:p>
        </w:tc>
        <w:tc>
          <w:tcPr>
            <w:tcW w:w="3019" w:type="dxa"/>
            <w:tcBorders>
              <w:top w:val="single" w:sz="4" w:space="0" w:color="auto"/>
              <w:left w:val="single" w:sz="4" w:space="0" w:color="auto"/>
              <w:bottom w:val="single" w:sz="4" w:space="0" w:color="auto"/>
              <w:right w:val="single" w:sz="4" w:space="0" w:color="auto"/>
            </w:tcBorders>
          </w:tcPr>
          <w:p w14:paraId="3809BCDA" w14:textId="77777777" w:rsidR="00B6122F" w:rsidRPr="00767564" w:rsidRDefault="00B6122F" w:rsidP="000436AF">
            <w:pPr>
              <w:jc w:val="both"/>
              <w:rPr>
                <w:rFonts w:ascii="Times New Roman" w:eastAsia="Times New Roman" w:hAnsi="Times New Roman" w:cs="Times New Roman"/>
                <w:i/>
                <w:sz w:val="20"/>
                <w:szCs w:val="20"/>
              </w:rPr>
            </w:pPr>
            <w:r w:rsidRPr="00767564">
              <w:rPr>
                <w:rFonts w:ascii="Times New Roman" w:eastAsia="Times New Roman" w:hAnsi="Times New Roman" w:cs="Times New Roman"/>
                <w:sz w:val="20"/>
                <w:szCs w:val="20"/>
              </w:rPr>
              <w:t xml:space="preserve">Riconoscere e tradurre  il verbo sum, </w:t>
            </w:r>
            <w:r w:rsidRPr="00767564">
              <w:rPr>
                <w:rFonts w:ascii="Times New Roman" w:eastAsia="Times New Roman" w:hAnsi="Times New Roman" w:cs="Times New Roman"/>
                <w:i/>
                <w:sz w:val="20"/>
                <w:szCs w:val="20"/>
              </w:rPr>
              <w:t>fero, eo</w:t>
            </w:r>
            <w:r w:rsidRPr="00767564">
              <w:rPr>
                <w:rFonts w:ascii="Times New Roman" w:eastAsia="Times New Roman" w:hAnsi="Times New Roman" w:cs="Times New Roman"/>
                <w:sz w:val="20"/>
                <w:szCs w:val="20"/>
              </w:rPr>
              <w:t xml:space="preserve"> e i loro composti </w:t>
            </w:r>
          </w:p>
          <w:p w14:paraId="689EDB86"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Riconoscere l’aspetto morfologico dei verbi  atematici </w:t>
            </w:r>
            <w:r w:rsidRPr="00767564">
              <w:rPr>
                <w:rFonts w:ascii="Times New Roman" w:eastAsia="Times New Roman" w:hAnsi="Times New Roman" w:cs="Times New Roman"/>
                <w:i/>
                <w:sz w:val="20"/>
                <w:szCs w:val="20"/>
              </w:rPr>
              <w:t xml:space="preserve">fero </w:t>
            </w:r>
            <w:r w:rsidRPr="00767564">
              <w:rPr>
                <w:rFonts w:ascii="Times New Roman" w:eastAsia="Times New Roman" w:hAnsi="Times New Roman" w:cs="Times New Roman"/>
                <w:sz w:val="20"/>
                <w:szCs w:val="20"/>
              </w:rPr>
              <w:t>ed</w:t>
            </w:r>
            <w:r w:rsidRPr="00767564">
              <w:rPr>
                <w:rFonts w:ascii="Times New Roman" w:eastAsia="Times New Roman" w:hAnsi="Times New Roman" w:cs="Times New Roman"/>
                <w:i/>
                <w:sz w:val="20"/>
                <w:szCs w:val="20"/>
              </w:rPr>
              <w:t xml:space="preserve"> eo</w:t>
            </w:r>
            <w:r w:rsidRPr="00767564">
              <w:rPr>
                <w:rFonts w:ascii="Times New Roman" w:eastAsia="Times New Roman" w:hAnsi="Times New Roman" w:cs="Times New Roman"/>
                <w:sz w:val="20"/>
                <w:szCs w:val="20"/>
              </w:rPr>
              <w:t>.</w:t>
            </w:r>
          </w:p>
          <w:p w14:paraId="315885D6"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 Ampliare le conoscenze relative al lessico e alla civiltà latina </w:t>
            </w:r>
          </w:p>
        </w:tc>
        <w:tc>
          <w:tcPr>
            <w:tcW w:w="3502" w:type="dxa"/>
            <w:tcBorders>
              <w:top w:val="single" w:sz="4" w:space="0" w:color="auto"/>
              <w:left w:val="single" w:sz="4" w:space="0" w:color="auto"/>
              <w:bottom w:val="single" w:sz="4" w:space="0" w:color="auto"/>
              <w:right w:val="single" w:sz="4" w:space="0" w:color="auto"/>
            </w:tcBorders>
          </w:tcPr>
          <w:p w14:paraId="2C133AA2"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Elementi di morfologia verbale: coniugazione di sum, </w:t>
            </w:r>
            <w:r w:rsidRPr="00767564">
              <w:rPr>
                <w:rFonts w:ascii="Times New Roman" w:eastAsia="Times New Roman" w:hAnsi="Times New Roman" w:cs="Times New Roman"/>
                <w:i/>
                <w:sz w:val="20"/>
                <w:szCs w:val="20"/>
              </w:rPr>
              <w:t xml:space="preserve">fero, eo, </w:t>
            </w:r>
            <w:r w:rsidRPr="00767564">
              <w:rPr>
                <w:rFonts w:ascii="Times New Roman" w:eastAsia="Times New Roman" w:hAnsi="Times New Roman" w:cs="Times New Roman"/>
                <w:sz w:val="20"/>
                <w:szCs w:val="20"/>
              </w:rPr>
              <w:t>e</w:t>
            </w:r>
            <w:r w:rsidRPr="00767564">
              <w:rPr>
                <w:rFonts w:ascii="Times New Roman" w:eastAsia="Times New Roman" w:hAnsi="Times New Roman" w:cs="Times New Roman"/>
                <w:i/>
                <w:sz w:val="20"/>
                <w:szCs w:val="20"/>
              </w:rPr>
              <w:t xml:space="preserve"> </w:t>
            </w:r>
            <w:r w:rsidRPr="00767564">
              <w:rPr>
                <w:rFonts w:ascii="Times New Roman" w:eastAsia="Times New Roman" w:hAnsi="Times New Roman" w:cs="Times New Roman"/>
                <w:sz w:val="20"/>
                <w:szCs w:val="20"/>
              </w:rPr>
              <w:t xml:space="preserve">i loro composti </w:t>
            </w:r>
            <w:r w:rsidRPr="00767564">
              <w:rPr>
                <w:rFonts w:ascii="Times New Roman" w:eastAsia="Times New Roman" w:hAnsi="Times New Roman" w:cs="Times New Roman"/>
                <w:i/>
                <w:sz w:val="20"/>
                <w:szCs w:val="20"/>
              </w:rPr>
              <w:t xml:space="preserve"> sum; </w:t>
            </w:r>
            <w:r w:rsidRPr="00767564">
              <w:rPr>
                <w:rFonts w:ascii="Times New Roman" w:eastAsia="Times New Roman" w:hAnsi="Times New Roman" w:cs="Times New Roman"/>
                <w:sz w:val="20"/>
                <w:szCs w:val="20"/>
              </w:rPr>
              <w:t>il supino attivo e passivo.</w:t>
            </w:r>
          </w:p>
          <w:p w14:paraId="78BD3529"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  Elementi di sintassi: l’infinito in funzione verbale.</w:t>
            </w:r>
          </w:p>
        </w:tc>
      </w:tr>
    </w:tbl>
    <w:p w14:paraId="4EF0AD50" w14:textId="77777777" w:rsidR="00B6122F" w:rsidRPr="00767564" w:rsidRDefault="00B6122F" w:rsidP="00B6122F">
      <w:pPr>
        <w:jc w:val="center"/>
        <w:rPr>
          <w:rFonts w:ascii="Times New Roman" w:eastAsia="Times New Roman" w:hAnsi="Times New Roman" w:cs="Times New Roman"/>
          <w:b/>
          <w:sz w:val="20"/>
          <w:szCs w:val="20"/>
        </w:rPr>
      </w:pPr>
    </w:p>
    <w:p w14:paraId="0235B7A0" w14:textId="77777777" w:rsidR="00B6122F" w:rsidRPr="00767564" w:rsidRDefault="00B6122F" w:rsidP="00B6122F">
      <w:pPr>
        <w:rPr>
          <w:rFonts w:ascii="Times New Roman" w:eastAsia="Times New Roman" w:hAnsi="Times New Roman" w:cs="Times New Roman"/>
          <w:b/>
          <w:sz w:val="20"/>
          <w:szCs w:val="20"/>
        </w:rPr>
      </w:pPr>
    </w:p>
    <w:p w14:paraId="61D21544" w14:textId="77777777" w:rsidR="00B6122F" w:rsidRPr="00767564" w:rsidRDefault="00B6122F" w:rsidP="00B6122F">
      <w:pPr>
        <w:jc w:val="center"/>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MODULO 3</w:t>
      </w:r>
    </w:p>
    <w:tbl>
      <w:tblPr>
        <w:tblW w:w="109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593"/>
        <w:gridCol w:w="3502"/>
      </w:tblGrid>
      <w:tr w:rsidR="00B6122F" w:rsidRPr="00767564" w14:paraId="2097279C" w14:textId="77777777" w:rsidTr="00572378">
        <w:tc>
          <w:tcPr>
            <w:tcW w:w="4820" w:type="dxa"/>
            <w:tcBorders>
              <w:top w:val="single" w:sz="4" w:space="0" w:color="auto"/>
              <w:left w:val="single" w:sz="4" w:space="0" w:color="auto"/>
              <w:bottom w:val="single" w:sz="4" w:space="0" w:color="auto"/>
              <w:right w:val="single" w:sz="4" w:space="0" w:color="auto"/>
            </w:tcBorders>
          </w:tcPr>
          <w:p w14:paraId="4E77FA97" w14:textId="2D237E54" w:rsidR="00B6122F" w:rsidRPr="00767564"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COMPETENZE</w:t>
            </w:r>
          </w:p>
        </w:tc>
        <w:tc>
          <w:tcPr>
            <w:tcW w:w="2593" w:type="dxa"/>
            <w:tcBorders>
              <w:top w:val="single" w:sz="4" w:space="0" w:color="auto"/>
              <w:left w:val="single" w:sz="4" w:space="0" w:color="auto"/>
              <w:bottom w:val="single" w:sz="4" w:space="0" w:color="auto"/>
              <w:right w:val="single" w:sz="4" w:space="0" w:color="auto"/>
            </w:tcBorders>
          </w:tcPr>
          <w:p w14:paraId="6BD559BB" w14:textId="77777777" w:rsidR="00B6122F" w:rsidRPr="00767564"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ABILITA’</w:t>
            </w:r>
          </w:p>
        </w:tc>
        <w:tc>
          <w:tcPr>
            <w:tcW w:w="3502" w:type="dxa"/>
            <w:tcBorders>
              <w:top w:val="single" w:sz="4" w:space="0" w:color="auto"/>
              <w:left w:val="single" w:sz="4" w:space="0" w:color="auto"/>
              <w:bottom w:val="single" w:sz="4" w:space="0" w:color="auto"/>
              <w:right w:val="single" w:sz="4" w:space="0" w:color="auto"/>
            </w:tcBorders>
          </w:tcPr>
          <w:p w14:paraId="72E043D5" w14:textId="77777777" w:rsidR="00B6122F" w:rsidRPr="00767564"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CONTENUTI</w:t>
            </w:r>
          </w:p>
        </w:tc>
      </w:tr>
      <w:tr w:rsidR="00B6122F" w:rsidRPr="00767564" w14:paraId="33DA3708" w14:textId="77777777" w:rsidTr="00572378">
        <w:tc>
          <w:tcPr>
            <w:tcW w:w="4820" w:type="dxa"/>
          </w:tcPr>
          <w:p w14:paraId="61D74E6E"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Svolgere esercizi di flessione, analisi, completamento, riconoscimento e  traduzione.</w:t>
            </w:r>
          </w:p>
          <w:p w14:paraId="1BE8CC19"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Comprendere gli usi e i valori regolari e non dei participi dei verbi deponenti.</w:t>
            </w:r>
          </w:p>
          <w:p w14:paraId="4CEA9168"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Comprendere il costrutto dell’ablativo assoluto</w:t>
            </w:r>
          </w:p>
          <w:p w14:paraId="5DD910B5"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Comprendere e tradurre correttamente testi di varia e crescente difficoltà (anche d’autore).</w:t>
            </w:r>
          </w:p>
          <w:p w14:paraId="486E329E" w14:textId="54956452"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Servirsi opportunamente delle conoscenze di lessico e civiltà per stabilire confronti con altre lingue e culture</w:t>
            </w:r>
          </w:p>
        </w:tc>
        <w:tc>
          <w:tcPr>
            <w:tcW w:w="2593" w:type="dxa"/>
          </w:tcPr>
          <w:p w14:paraId="4698A194"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Riconoscere e tradurre la forma deponente nei modi finiti e indefiniti.</w:t>
            </w:r>
          </w:p>
          <w:p w14:paraId="687B7DDC"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Scegliere tra ablativo assoluto e costrutti alternativi. </w:t>
            </w:r>
          </w:p>
          <w:p w14:paraId="64984B9E"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Ampliare le conoscenze relative al lessico e alla civiltà latina </w:t>
            </w:r>
          </w:p>
        </w:tc>
        <w:tc>
          <w:tcPr>
            <w:tcW w:w="3502" w:type="dxa"/>
          </w:tcPr>
          <w:p w14:paraId="4199DF6A"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Elementi di morfologia verbale: verbi deponenti; participio dei verbi deponenti; ablativo assoluto con i verbi deponenti</w:t>
            </w:r>
          </w:p>
          <w:p w14:paraId="471CB861"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Elementi di sintassi: valori e traduzione dei modi finiti e indefiniti della forma deponente.</w:t>
            </w:r>
          </w:p>
        </w:tc>
      </w:tr>
    </w:tbl>
    <w:p w14:paraId="7DBB843D" w14:textId="77777777" w:rsidR="00CF219F" w:rsidRDefault="00CF219F" w:rsidP="00B6122F">
      <w:pPr>
        <w:jc w:val="center"/>
        <w:rPr>
          <w:rFonts w:ascii="Times New Roman" w:eastAsia="Times New Roman" w:hAnsi="Times New Roman" w:cs="Times New Roman"/>
          <w:b/>
          <w:sz w:val="20"/>
          <w:szCs w:val="20"/>
        </w:rPr>
      </w:pPr>
    </w:p>
    <w:p w14:paraId="557E06EC" w14:textId="77777777" w:rsidR="00B6122F" w:rsidRPr="00767564" w:rsidRDefault="00B6122F" w:rsidP="00B6122F">
      <w:pPr>
        <w:jc w:val="center"/>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MODULO 4</w:t>
      </w:r>
    </w:p>
    <w:tbl>
      <w:tblPr>
        <w:tblW w:w="107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3544"/>
        <w:gridCol w:w="2268"/>
      </w:tblGrid>
      <w:tr w:rsidR="00B6122F" w:rsidRPr="00767564" w14:paraId="5BC3B833" w14:textId="77777777" w:rsidTr="00CF219F">
        <w:tc>
          <w:tcPr>
            <w:tcW w:w="4961" w:type="dxa"/>
            <w:tcBorders>
              <w:top w:val="single" w:sz="4" w:space="0" w:color="auto"/>
              <w:left w:val="single" w:sz="4" w:space="0" w:color="auto"/>
              <w:bottom w:val="single" w:sz="4" w:space="0" w:color="auto"/>
              <w:right w:val="single" w:sz="4" w:space="0" w:color="auto"/>
            </w:tcBorders>
          </w:tcPr>
          <w:p w14:paraId="29D6281A" w14:textId="45B22CB0" w:rsidR="00B6122F" w:rsidRPr="00767564"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COMPETENZE</w:t>
            </w:r>
          </w:p>
        </w:tc>
        <w:tc>
          <w:tcPr>
            <w:tcW w:w="3544" w:type="dxa"/>
            <w:tcBorders>
              <w:top w:val="single" w:sz="4" w:space="0" w:color="auto"/>
              <w:left w:val="single" w:sz="4" w:space="0" w:color="auto"/>
              <w:bottom w:val="single" w:sz="4" w:space="0" w:color="auto"/>
              <w:right w:val="single" w:sz="4" w:space="0" w:color="auto"/>
            </w:tcBorders>
          </w:tcPr>
          <w:p w14:paraId="17CD3993" w14:textId="77777777" w:rsidR="00B6122F" w:rsidRPr="00767564"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ABILITA’</w:t>
            </w:r>
          </w:p>
        </w:tc>
        <w:tc>
          <w:tcPr>
            <w:tcW w:w="2268" w:type="dxa"/>
            <w:tcBorders>
              <w:top w:val="single" w:sz="4" w:space="0" w:color="auto"/>
              <w:left w:val="single" w:sz="4" w:space="0" w:color="auto"/>
              <w:bottom w:val="single" w:sz="4" w:space="0" w:color="auto"/>
              <w:right w:val="single" w:sz="4" w:space="0" w:color="auto"/>
            </w:tcBorders>
          </w:tcPr>
          <w:p w14:paraId="372684DC" w14:textId="77777777" w:rsidR="00B6122F" w:rsidRPr="00767564"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CONTENUTI</w:t>
            </w:r>
          </w:p>
        </w:tc>
      </w:tr>
      <w:tr w:rsidR="00B6122F" w:rsidRPr="00767564" w14:paraId="0BE83965" w14:textId="77777777" w:rsidTr="00CF219F">
        <w:tc>
          <w:tcPr>
            <w:tcW w:w="4961" w:type="dxa"/>
          </w:tcPr>
          <w:p w14:paraId="7E7E52EB"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Svolgere esercizi di flessione, analisi, completamento, riconoscimento e traduzione.</w:t>
            </w:r>
          </w:p>
          <w:p w14:paraId="4F3FEBC5"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Comprendere il funzionamento e gli usi dei verbi semideponenti</w:t>
            </w:r>
          </w:p>
          <w:p w14:paraId="6244BBB5"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Comprendere e tradurre correttamente testi di varia e crescente difficoltà (anche d’autore)</w:t>
            </w:r>
          </w:p>
          <w:p w14:paraId="01E1F21D"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Servirsi delle conoscenze di lessico e civiltà sia per riflettere sugli aspetti che caratterizzano il mondo greco sia per stabilire confronti con altre lingue e culture. </w:t>
            </w:r>
          </w:p>
        </w:tc>
        <w:tc>
          <w:tcPr>
            <w:tcW w:w="3544" w:type="dxa"/>
          </w:tcPr>
          <w:p w14:paraId="5411F077"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Riconoscere e distinguere una forma verbale semideponente da una deponente.</w:t>
            </w:r>
          </w:p>
          <w:p w14:paraId="4F42EC55" w14:textId="77777777" w:rsidR="00B6122F" w:rsidRPr="00767564" w:rsidRDefault="00B6122F" w:rsidP="000436AF">
            <w:pPr>
              <w:jc w:val="both"/>
              <w:rPr>
                <w:rFonts w:ascii="Times New Roman" w:eastAsia="Times New Roman" w:hAnsi="Times New Roman" w:cs="Times New Roman"/>
                <w:i/>
                <w:sz w:val="20"/>
                <w:szCs w:val="20"/>
              </w:rPr>
            </w:pPr>
            <w:r w:rsidRPr="00767564">
              <w:rPr>
                <w:rFonts w:ascii="Times New Roman" w:eastAsia="Times New Roman" w:hAnsi="Times New Roman" w:cs="Times New Roman"/>
                <w:sz w:val="20"/>
                <w:szCs w:val="20"/>
              </w:rPr>
              <w:t xml:space="preserve">Riconoscere l’aspetto morfologico dei verbi </w:t>
            </w:r>
            <w:r w:rsidRPr="00767564">
              <w:rPr>
                <w:rFonts w:ascii="Times New Roman" w:eastAsia="Times New Roman" w:hAnsi="Times New Roman" w:cs="Times New Roman"/>
                <w:i/>
                <w:sz w:val="20"/>
                <w:szCs w:val="20"/>
              </w:rPr>
              <w:t xml:space="preserve">volo, nolo </w:t>
            </w:r>
            <w:r w:rsidRPr="00767564">
              <w:rPr>
                <w:rFonts w:ascii="Times New Roman" w:eastAsia="Times New Roman" w:hAnsi="Times New Roman" w:cs="Times New Roman"/>
                <w:sz w:val="20"/>
                <w:szCs w:val="20"/>
              </w:rPr>
              <w:t>e</w:t>
            </w:r>
            <w:r w:rsidRPr="00767564">
              <w:rPr>
                <w:rFonts w:ascii="Times New Roman" w:eastAsia="Times New Roman" w:hAnsi="Times New Roman" w:cs="Times New Roman"/>
                <w:i/>
                <w:sz w:val="20"/>
                <w:szCs w:val="20"/>
              </w:rPr>
              <w:t xml:space="preserve"> malo.</w:t>
            </w:r>
          </w:p>
          <w:p w14:paraId="55716752"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Individuare le diverse funzioni dei numerali.</w:t>
            </w:r>
          </w:p>
          <w:p w14:paraId="7A95AAF3" w14:textId="7DEE94C9"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Ampliare le conoscenze relative al lessico e alla civiltà latina.</w:t>
            </w:r>
          </w:p>
        </w:tc>
        <w:tc>
          <w:tcPr>
            <w:tcW w:w="2268" w:type="dxa"/>
          </w:tcPr>
          <w:p w14:paraId="5ACC1746"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Elementi di morfologia nominale e verbale: Verbi semideponenti, numerali; verbi </w:t>
            </w:r>
            <w:r w:rsidRPr="00767564">
              <w:rPr>
                <w:rFonts w:ascii="Times New Roman" w:eastAsia="Times New Roman" w:hAnsi="Times New Roman" w:cs="Times New Roman"/>
                <w:i/>
                <w:sz w:val="20"/>
                <w:szCs w:val="20"/>
              </w:rPr>
              <w:t>volo, nolo</w:t>
            </w:r>
            <w:r w:rsidRPr="00767564">
              <w:rPr>
                <w:rFonts w:ascii="Times New Roman" w:eastAsia="Times New Roman" w:hAnsi="Times New Roman" w:cs="Times New Roman"/>
                <w:sz w:val="20"/>
                <w:szCs w:val="20"/>
              </w:rPr>
              <w:t xml:space="preserve"> e </w:t>
            </w:r>
            <w:r w:rsidRPr="00767564">
              <w:rPr>
                <w:rFonts w:ascii="Times New Roman" w:eastAsia="Times New Roman" w:hAnsi="Times New Roman" w:cs="Times New Roman"/>
                <w:i/>
                <w:sz w:val="20"/>
                <w:szCs w:val="20"/>
              </w:rPr>
              <w:t>malo</w:t>
            </w:r>
            <w:r w:rsidRPr="00767564">
              <w:rPr>
                <w:rFonts w:ascii="Times New Roman" w:eastAsia="Times New Roman" w:hAnsi="Times New Roman" w:cs="Times New Roman"/>
                <w:sz w:val="20"/>
                <w:szCs w:val="20"/>
              </w:rPr>
              <w:t>.</w:t>
            </w:r>
          </w:p>
          <w:p w14:paraId="62A5C0F4"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 Elementi di sintassi: l’uso di </w:t>
            </w:r>
            <w:r w:rsidRPr="00767564">
              <w:rPr>
                <w:rFonts w:ascii="Times New Roman" w:eastAsia="Times New Roman" w:hAnsi="Times New Roman" w:cs="Times New Roman"/>
                <w:i/>
                <w:sz w:val="20"/>
                <w:szCs w:val="20"/>
              </w:rPr>
              <w:t>volo, nolo, malo.</w:t>
            </w:r>
          </w:p>
        </w:tc>
      </w:tr>
    </w:tbl>
    <w:p w14:paraId="1DCD14B2" w14:textId="77777777" w:rsidR="00CF219F" w:rsidRPr="00CF219F" w:rsidRDefault="00CF219F" w:rsidP="00B6122F">
      <w:pPr>
        <w:jc w:val="center"/>
        <w:rPr>
          <w:rFonts w:ascii="Times New Roman" w:eastAsia="Times New Roman" w:hAnsi="Times New Roman" w:cs="Times New Roman"/>
          <w:b/>
          <w:sz w:val="16"/>
          <w:szCs w:val="16"/>
        </w:rPr>
      </w:pPr>
    </w:p>
    <w:p w14:paraId="66EE889E" w14:textId="77777777" w:rsidR="00B6122F" w:rsidRPr="00767564" w:rsidRDefault="00B6122F" w:rsidP="00B6122F">
      <w:pPr>
        <w:jc w:val="center"/>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MODULO 5</w:t>
      </w:r>
    </w:p>
    <w:tbl>
      <w:tblPr>
        <w:tblW w:w="105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3543"/>
        <w:gridCol w:w="2235"/>
      </w:tblGrid>
      <w:tr w:rsidR="00B6122F" w:rsidRPr="00767564" w14:paraId="42C9EA10" w14:textId="77777777" w:rsidTr="00CF219F">
        <w:trPr>
          <w:trHeight w:val="299"/>
        </w:trPr>
        <w:tc>
          <w:tcPr>
            <w:tcW w:w="4820" w:type="dxa"/>
            <w:tcBorders>
              <w:top w:val="single" w:sz="4" w:space="0" w:color="auto"/>
              <w:left w:val="single" w:sz="4" w:space="0" w:color="auto"/>
              <w:bottom w:val="single" w:sz="4" w:space="0" w:color="auto"/>
              <w:right w:val="single" w:sz="4" w:space="0" w:color="auto"/>
            </w:tcBorders>
          </w:tcPr>
          <w:p w14:paraId="7DDDE48B" w14:textId="51CFD743" w:rsidR="00B6122F" w:rsidRPr="00767564"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COMPETENZE</w:t>
            </w:r>
          </w:p>
        </w:tc>
        <w:tc>
          <w:tcPr>
            <w:tcW w:w="3543" w:type="dxa"/>
            <w:tcBorders>
              <w:top w:val="single" w:sz="4" w:space="0" w:color="auto"/>
              <w:left w:val="single" w:sz="4" w:space="0" w:color="auto"/>
              <w:bottom w:val="single" w:sz="4" w:space="0" w:color="auto"/>
              <w:right w:val="single" w:sz="4" w:space="0" w:color="auto"/>
            </w:tcBorders>
          </w:tcPr>
          <w:p w14:paraId="44959F42" w14:textId="77777777" w:rsidR="00B6122F" w:rsidRPr="00767564"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ABILITA’</w:t>
            </w:r>
          </w:p>
        </w:tc>
        <w:tc>
          <w:tcPr>
            <w:tcW w:w="2235" w:type="dxa"/>
            <w:tcBorders>
              <w:top w:val="single" w:sz="4" w:space="0" w:color="auto"/>
              <w:left w:val="single" w:sz="4" w:space="0" w:color="auto"/>
              <w:bottom w:val="single" w:sz="4" w:space="0" w:color="auto"/>
              <w:right w:val="single" w:sz="4" w:space="0" w:color="auto"/>
            </w:tcBorders>
          </w:tcPr>
          <w:p w14:paraId="3B0B7D12" w14:textId="77777777" w:rsidR="00B6122F" w:rsidRPr="00767564"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CONTENUTI</w:t>
            </w:r>
          </w:p>
        </w:tc>
      </w:tr>
      <w:tr w:rsidR="00B6122F" w:rsidRPr="00767564" w14:paraId="50515984" w14:textId="77777777" w:rsidTr="00CF219F">
        <w:tc>
          <w:tcPr>
            <w:tcW w:w="4820" w:type="dxa"/>
            <w:tcBorders>
              <w:top w:val="single" w:sz="4" w:space="0" w:color="auto"/>
              <w:left w:val="single" w:sz="4" w:space="0" w:color="auto"/>
              <w:bottom w:val="single" w:sz="4" w:space="0" w:color="auto"/>
              <w:right w:val="single" w:sz="4" w:space="0" w:color="auto"/>
            </w:tcBorders>
          </w:tcPr>
          <w:p w14:paraId="57254F70"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Svolgere esercizi di flessione, analisi, completamento, riconoscimento e traduzione.</w:t>
            </w:r>
          </w:p>
          <w:p w14:paraId="4D655D8B"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Definire e comprendere l’uso dei pronomi-aggettivi indefiniti in relazione ai contesti.</w:t>
            </w:r>
          </w:p>
          <w:p w14:paraId="44C27FE1"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Definire e comprendere il verbo </w:t>
            </w:r>
            <w:r w:rsidRPr="00767564">
              <w:rPr>
                <w:rFonts w:ascii="Times New Roman" w:eastAsia="Times New Roman" w:hAnsi="Times New Roman" w:cs="Times New Roman"/>
                <w:i/>
                <w:sz w:val="20"/>
                <w:szCs w:val="20"/>
              </w:rPr>
              <w:t>fio</w:t>
            </w:r>
            <w:r w:rsidRPr="00767564">
              <w:rPr>
                <w:rFonts w:ascii="Times New Roman" w:eastAsia="Times New Roman" w:hAnsi="Times New Roman" w:cs="Times New Roman"/>
                <w:sz w:val="20"/>
                <w:szCs w:val="20"/>
              </w:rPr>
              <w:t xml:space="preserve"> e gli usi del passivo di </w:t>
            </w:r>
            <w:r w:rsidRPr="00767564">
              <w:rPr>
                <w:rFonts w:ascii="Times New Roman" w:eastAsia="Times New Roman" w:hAnsi="Times New Roman" w:cs="Times New Roman"/>
                <w:i/>
                <w:sz w:val="20"/>
                <w:szCs w:val="20"/>
              </w:rPr>
              <w:t xml:space="preserve">facio </w:t>
            </w:r>
            <w:r w:rsidRPr="00767564">
              <w:rPr>
                <w:rFonts w:ascii="Times New Roman" w:eastAsia="Times New Roman" w:hAnsi="Times New Roman" w:cs="Times New Roman"/>
                <w:sz w:val="20"/>
                <w:szCs w:val="20"/>
              </w:rPr>
              <w:t>e dei suoi composti e il funzionamento dei verbi difettivi ai fini della resa in italiano.</w:t>
            </w:r>
          </w:p>
          <w:p w14:paraId="74B0A12B"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Comprendere e tradurre correttamente testi di varia e crescente difficoltà (anche d’autore)</w:t>
            </w:r>
          </w:p>
          <w:p w14:paraId="3723E4EF"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Servirsi delle conoscenze di lessico e civiltà sia per riflettere sugli aspetti che caratterizzano il mondo latino sia per stabilire confronti con altre lingue e culture.</w:t>
            </w:r>
          </w:p>
        </w:tc>
        <w:tc>
          <w:tcPr>
            <w:tcW w:w="3543" w:type="dxa"/>
            <w:tcBorders>
              <w:top w:val="single" w:sz="4" w:space="0" w:color="auto"/>
              <w:left w:val="single" w:sz="4" w:space="0" w:color="auto"/>
              <w:bottom w:val="single" w:sz="4" w:space="0" w:color="auto"/>
              <w:right w:val="single" w:sz="4" w:space="0" w:color="auto"/>
            </w:tcBorders>
          </w:tcPr>
          <w:p w14:paraId="77127778"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Riconoscere e tradurre ipiù frequenti  pronomi indefiniti.</w:t>
            </w:r>
          </w:p>
          <w:p w14:paraId="1A7E1DD9" w14:textId="77777777" w:rsidR="00B6122F" w:rsidRPr="00767564" w:rsidRDefault="00B6122F" w:rsidP="000436AF">
            <w:pPr>
              <w:jc w:val="both"/>
              <w:rPr>
                <w:rFonts w:ascii="Times New Roman" w:eastAsia="Times New Roman" w:hAnsi="Times New Roman" w:cs="Times New Roman"/>
                <w:i/>
                <w:sz w:val="20"/>
                <w:szCs w:val="20"/>
              </w:rPr>
            </w:pPr>
            <w:r w:rsidRPr="00767564">
              <w:rPr>
                <w:rFonts w:ascii="Times New Roman" w:eastAsia="Times New Roman" w:hAnsi="Times New Roman" w:cs="Times New Roman"/>
                <w:sz w:val="20"/>
                <w:szCs w:val="20"/>
              </w:rPr>
              <w:t xml:space="preserve">Distinguere i vari significati di </w:t>
            </w:r>
            <w:r w:rsidRPr="00767564">
              <w:rPr>
                <w:rFonts w:ascii="Times New Roman" w:eastAsia="Times New Roman" w:hAnsi="Times New Roman" w:cs="Times New Roman"/>
                <w:i/>
                <w:sz w:val="20"/>
                <w:szCs w:val="20"/>
              </w:rPr>
              <w:t>fio</w:t>
            </w:r>
            <w:r w:rsidRPr="00767564">
              <w:rPr>
                <w:rFonts w:ascii="Times New Roman" w:eastAsia="Times New Roman" w:hAnsi="Times New Roman" w:cs="Times New Roman"/>
                <w:sz w:val="20"/>
                <w:szCs w:val="20"/>
              </w:rPr>
              <w:t xml:space="preserve"> e riconoscere le parti costitutive dei composti di </w:t>
            </w:r>
            <w:r w:rsidRPr="00767564">
              <w:rPr>
                <w:rFonts w:ascii="Times New Roman" w:eastAsia="Times New Roman" w:hAnsi="Times New Roman" w:cs="Times New Roman"/>
                <w:i/>
                <w:sz w:val="20"/>
                <w:szCs w:val="20"/>
              </w:rPr>
              <w:t xml:space="preserve">facio </w:t>
            </w:r>
            <w:r w:rsidRPr="00767564">
              <w:rPr>
                <w:rFonts w:ascii="Times New Roman" w:eastAsia="Times New Roman" w:hAnsi="Times New Roman" w:cs="Times New Roman"/>
                <w:sz w:val="20"/>
                <w:szCs w:val="20"/>
              </w:rPr>
              <w:t>e</w:t>
            </w:r>
            <w:r w:rsidRPr="00767564">
              <w:rPr>
                <w:rFonts w:ascii="Times New Roman" w:eastAsia="Times New Roman" w:hAnsi="Times New Roman" w:cs="Times New Roman"/>
                <w:i/>
                <w:sz w:val="20"/>
                <w:szCs w:val="20"/>
              </w:rPr>
              <w:t xml:space="preserve"> fio.</w:t>
            </w:r>
          </w:p>
          <w:p w14:paraId="734BCCFE"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Riconoscere e tradurre  i verbi difettivi.</w:t>
            </w:r>
          </w:p>
          <w:p w14:paraId="3E043132"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Ampliare le conoscenze relative al lessico e alla civiltà latina.</w:t>
            </w:r>
          </w:p>
        </w:tc>
        <w:tc>
          <w:tcPr>
            <w:tcW w:w="2235" w:type="dxa"/>
            <w:tcBorders>
              <w:top w:val="single" w:sz="4" w:space="0" w:color="auto"/>
              <w:left w:val="single" w:sz="4" w:space="0" w:color="auto"/>
              <w:bottom w:val="single" w:sz="4" w:space="0" w:color="auto"/>
              <w:right w:val="single" w:sz="4" w:space="0" w:color="auto"/>
            </w:tcBorders>
          </w:tcPr>
          <w:p w14:paraId="41E02DFF" w14:textId="77777777" w:rsidR="00B6122F" w:rsidRPr="00767564" w:rsidRDefault="00B6122F" w:rsidP="000436AF">
            <w:pPr>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Elementi di morfologia nominale e verbale: pronomi indefiniti; il verbo </w:t>
            </w:r>
            <w:r w:rsidRPr="00767564">
              <w:rPr>
                <w:rFonts w:ascii="Times New Roman" w:eastAsia="Times New Roman" w:hAnsi="Times New Roman" w:cs="Times New Roman"/>
                <w:i/>
                <w:sz w:val="20"/>
                <w:szCs w:val="20"/>
              </w:rPr>
              <w:t>fio</w:t>
            </w:r>
            <w:r w:rsidRPr="00767564">
              <w:rPr>
                <w:rFonts w:ascii="Times New Roman" w:eastAsia="Times New Roman" w:hAnsi="Times New Roman" w:cs="Times New Roman"/>
                <w:sz w:val="20"/>
                <w:szCs w:val="20"/>
              </w:rPr>
              <w:t xml:space="preserve">, il passivo dei composti di </w:t>
            </w:r>
            <w:r w:rsidRPr="00767564">
              <w:rPr>
                <w:rFonts w:ascii="Times New Roman" w:eastAsia="Times New Roman" w:hAnsi="Times New Roman" w:cs="Times New Roman"/>
                <w:i/>
                <w:sz w:val="20"/>
                <w:szCs w:val="20"/>
              </w:rPr>
              <w:t>facio.</w:t>
            </w:r>
            <w:r w:rsidRPr="00767564">
              <w:rPr>
                <w:rFonts w:ascii="Times New Roman" w:eastAsia="Times New Roman" w:hAnsi="Times New Roman" w:cs="Times New Roman"/>
                <w:sz w:val="20"/>
                <w:szCs w:val="20"/>
              </w:rPr>
              <w:t xml:space="preserve"> I verbi </w:t>
            </w:r>
            <w:r w:rsidRPr="00767564">
              <w:rPr>
                <w:rFonts w:ascii="Times New Roman" w:eastAsia="Times New Roman" w:hAnsi="Times New Roman" w:cs="Times New Roman"/>
                <w:i/>
                <w:sz w:val="20"/>
                <w:szCs w:val="20"/>
              </w:rPr>
              <w:t>edo, memini, odi, novi,  coepi</w:t>
            </w:r>
          </w:p>
        </w:tc>
      </w:tr>
    </w:tbl>
    <w:p w14:paraId="2D8204F3" w14:textId="77777777" w:rsidR="00CF219F" w:rsidRDefault="00CF219F" w:rsidP="00B6122F">
      <w:pPr>
        <w:jc w:val="center"/>
        <w:rPr>
          <w:rFonts w:ascii="Times New Roman" w:eastAsia="Times New Roman" w:hAnsi="Times New Roman" w:cs="Times New Roman"/>
          <w:b/>
          <w:sz w:val="20"/>
          <w:szCs w:val="20"/>
        </w:rPr>
      </w:pPr>
    </w:p>
    <w:p w14:paraId="5BE3FA8A" w14:textId="77777777" w:rsidR="00B6122F" w:rsidRPr="00767564" w:rsidRDefault="00B6122F" w:rsidP="00B6122F">
      <w:pPr>
        <w:jc w:val="center"/>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MODULO 6</w:t>
      </w:r>
    </w:p>
    <w:tbl>
      <w:tblPr>
        <w:tblW w:w="105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593"/>
        <w:gridCol w:w="3185"/>
      </w:tblGrid>
      <w:tr w:rsidR="00B6122F" w:rsidRPr="00767564" w14:paraId="459D5400" w14:textId="77777777" w:rsidTr="00CF219F">
        <w:trPr>
          <w:trHeight w:val="293"/>
        </w:trPr>
        <w:tc>
          <w:tcPr>
            <w:tcW w:w="4820" w:type="dxa"/>
            <w:tcBorders>
              <w:top w:val="single" w:sz="4" w:space="0" w:color="auto"/>
              <w:left w:val="single" w:sz="4" w:space="0" w:color="auto"/>
              <w:bottom w:val="single" w:sz="4" w:space="0" w:color="auto"/>
              <w:right w:val="single" w:sz="4" w:space="0" w:color="auto"/>
            </w:tcBorders>
          </w:tcPr>
          <w:p w14:paraId="6B3ADFCB" w14:textId="54ABF938" w:rsidR="00B6122F" w:rsidRPr="00767564"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COMPETENZ</w:t>
            </w:r>
            <w:r w:rsidR="00CF219F">
              <w:rPr>
                <w:rFonts w:ascii="Times New Roman" w:eastAsia="Times New Roman" w:hAnsi="Times New Roman" w:cs="Times New Roman"/>
                <w:b/>
                <w:sz w:val="20"/>
                <w:szCs w:val="20"/>
              </w:rPr>
              <w:t>E</w:t>
            </w:r>
          </w:p>
        </w:tc>
        <w:tc>
          <w:tcPr>
            <w:tcW w:w="2593" w:type="dxa"/>
            <w:tcBorders>
              <w:top w:val="single" w:sz="4" w:space="0" w:color="auto"/>
              <w:left w:val="single" w:sz="4" w:space="0" w:color="auto"/>
              <w:bottom w:val="single" w:sz="4" w:space="0" w:color="auto"/>
              <w:right w:val="single" w:sz="4" w:space="0" w:color="auto"/>
            </w:tcBorders>
          </w:tcPr>
          <w:p w14:paraId="4CA84FB4" w14:textId="77777777" w:rsidR="00B6122F" w:rsidRPr="00767564"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ABILITA’</w:t>
            </w:r>
          </w:p>
        </w:tc>
        <w:tc>
          <w:tcPr>
            <w:tcW w:w="3185" w:type="dxa"/>
            <w:tcBorders>
              <w:top w:val="single" w:sz="4" w:space="0" w:color="auto"/>
              <w:left w:val="single" w:sz="4" w:space="0" w:color="auto"/>
              <w:bottom w:val="single" w:sz="4" w:space="0" w:color="auto"/>
              <w:right w:val="single" w:sz="4" w:space="0" w:color="auto"/>
            </w:tcBorders>
          </w:tcPr>
          <w:p w14:paraId="70068806" w14:textId="77777777" w:rsidR="00B6122F" w:rsidRPr="00767564"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CONTENUTI</w:t>
            </w:r>
          </w:p>
        </w:tc>
      </w:tr>
      <w:tr w:rsidR="00B6122F" w:rsidRPr="00767564" w14:paraId="7F48ECEE" w14:textId="77777777" w:rsidTr="00CF219F">
        <w:tc>
          <w:tcPr>
            <w:tcW w:w="4820" w:type="dxa"/>
            <w:tcBorders>
              <w:top w:val="single" w:sz="4" w:space="0" w:color="auto"/>
              <w:left w:val="single" w:sz="4" w:space="0" w:color="auto"/>
              <w:bottom w:val="single" w:sz="4" w:space="0" w:color="auto"/>
              <w:right w:val="single" w:sz="4" w:space="0" w:color="auto"/>
            </w:tcBorders>
          </w:tcPr>
          <w:p w14:paraId="3FAC6DB9"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Svolgere esercizi di flessione, analisi, completamento, riconoscimento e traduzione.</w:t>
            </w:r>
          </w:p>
          <w:p w14:paraId="54FA375C"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Comprendere la differenza dell’uso del gerundio rispetto all’italiano; descrivere e comprendere l’uso del gerundivo nella perifrastica passiva.</w:t>
            </w:r>
          </w:p>
          <w:p w14:paraId="1E2AA681"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Classificare il supino in relazione agli usi.</w:t>
            </w:r>
          </w:p>
          <w:p w14:paraId="654273C9"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Comprendere e tradurre correttamente testi di varia e crescente difficoltà (anche d’autore)</w:t>
            </w:r>
          </w:p>
          <w:p w14:paraId="71C902FC" w14:textId="44CEEFBD"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Servirsi delle conoscenze di lessico e civiltà sia per riflettere sugli aspetti che caratterizzano il mondo latino sia per stabilire confronti con altre lingue e culture </w:t>
            </w:r>
          </w:p>
        </w:tc>
        <w:tc>
          <w:tcPr>
            <w:tcW w:w="2593" w:type="dxa"/>
            <w:tcBorders>
              <w:top w:val="single" w:sz="4" w:space="0" w:color="auto"/>
              <w:left w:val="single" w:sz="4" w:space="0" w:color="auto"/>
              <w:bottom w:val="single" w:sz="4" w:space="0" w:color="auto"/>
              <w:right w:val="single" w:sz="4" w:space="0" w:color="auto"/>
            </w:tcBorders>
          </w:tcPr>
          <w:p w14:paraId="47846CBE"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Riconoscere e distinguere gerundio e gerundivo e i casi in cui è possibile utilizzare il costrutto del gerundio e quello del gerundivo.</w:t>
            </w:r>
          </w:p>
          <w:p w14:paraId="17822372" w14:textId="354181F6"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Riconoscere il supino in – um e in –u e altri modi per rendere la finale.</w:t>
            </w:r>
          </w:p>
          <w:p w14:paraId="76969252"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Ampliare le conoscenze relative al lessico e alla civiltà latina.</w:t>
            </w:r>
          </w:p>
        </w:tc>
        <w:tc>
          <w:tcPr>
            <w:tcW w:w="3185" w:type="dxa"/>
            <w:tcBorders>
              <w:top w:val="single" w:sz="4" w:space="0" w:color="auto"/>
              <w:left w:val="single" w:sz="4" w:space="0" w:color="auto"/>
              <w:bottom w:val="single" w:sz="4" w:space="0" w:color="auto"/>
              <w:right w:val="single" w:sz="4" w:space="0" w:color="auto"/>
            </w:tcBorders>
          </w:tcPr>
          <w:p w14:paraId="09783FB1" w14:textId="77777777" w:rsidR="00B6122F" w:rsidRPr="00767564" w:rsidRDefault="00B6122F" w:rsidP="000436AF">
            <w:pPr>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Elementi di morfologia verbale e elementi di sintassi: gerundio, gerundivo, perifrastica passiva; supino in –um e in –u;  proposizione finale (costrutti alternativi a ut  e congiuntivo)</w:t>
            </w:r>
          </w:p>
          <w:p w14:paraId="65300BFE" w14:textId="77777777" w:rsidR="00B6122F" w:rsidRPr="00767564" w:rsidRDefault="00B6122F" w:rsidP="000436AF">
            <w:pPr>
              <w:rPr>
                <w:rFonts w:ascii="Times New Roman" w:eastAsia="Times New Roman" w:hAnsi="Times New Roman" w:cs="Times New Roman"/>
                <w:sz w:val="20"/>
                <w:szCs w:val="20"/>
              </w:rPr>
            </w:pPr>
          </w:p>
        </w:tc>
      </w:tr>
    </w:tbl>
    <w:p w14:paraId="7004AF6C" w14:textId="77777777" w:rsidR="00CF219F" w:rsidRDefault="00CF219F" w:rsidP="00B6122F">
      <w:pPr>
        <w:jc w:val="center"/>
        <w:rPr>
          <w:rFonts w:ascii="Times New Roman" w:eastAsia="Times New Roman" w:hAnsi="Times New Roman" w:cs="Times New Roman"/>
          <w:b/>
          <w:sz w:val="20"/>
          <w:szCs w:val="20"/>
        </w:rPr>
      </w:pPr>
    </w:p>
    <w:p w14:paraId="2BB6689D" w14:textId="77777777" w:rsidR="00B6122F" w:rsidRPr="00767564" w:rsidRDefault="00B6122F" w:rsidP="00B6122F">
      <w:pPr>
        <w:jc w:val="center"/>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MODULO 7</w:t>
      </w:r>
    </w:p>
    <w:tbl>
      <w:tblPr>
        <w:tblW w:w="105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6"/>
        <w:gridCol w:w="1843"/>
        <w:gridCol w:w="1809"/>
      </w:tblGrid>
      <w:tr w:rsidR="00CF219F" w:rsidRPr="00767564" w14:paraId="1B305B32" w14:textId="77777777" w:rsidTr="00CF219F">
        <w:tc>
          <w:tcPr>
            <w:tcW w:w="6946" w:type="dxa"/>
            <w:tcBorders>
              <w:top w:val="single" w:sz="4" w:space="0" w:color="auto"/>
              <w:left w:val="single" w:sz="4" w:space="0" w:color="auto"/>
              <w:bottom w:val="single" w:sz="4" w:space="0" w:color="auto"/>
              <w:right w:val="single" w:sz="4" w:space="0" w:color="auto"/>
            </w:tcBorders>
          </w:tcPr>
          <w:p w14:paraId="6FD64B60" w14:textId="6484C563" w:rsidR="00B6122F" w:rsidRPr="00767564"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COMPETENZE</w:t>
            </w:r>
          </w:p>
        </w:tc>
        <w:tc>
          <w:tcPr>
            <w:tcW w:w="1843" w:type="dxa"/>
            <w:tcBorders>
              <w:top w:val="single" w:sz="4" w:space="0" w:color="auto"/>
              <w:left w:val="single" w:sz="4" w:space="0" w:color="auto"/>
              <w:bottom w:val="single" w:sz="4" w:space="0" w:color="auto"/>
              <w:right w:val="single" w:sz="4" w:space="0" w:color="auto"/>
            </w:tcBorders>
          </w:tcPr>
          <w:p w14:paraId="0B169C16" w14:textId="77777777" w:rsidR="00B6122F" w:rsidRPr="00767564"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ABILITA’</w:t>
            </w:r>
          </w:p>
        </w:tc>
        <w:tc>
          <w:tcPr>
            <w:tcW w:w="1809" w:type="dxa"/>
            <w:tcBorders>
              <w:top w:val="single" w:sz="4" w:space="0" w:color="auto"/>
              <w:left w:val="single" w:sz="4" w:space="0" w:color="auto"/>
              <w:bottom w:val="single" w:sz="4" w:space="0" w:color="auto"/>
              <w:right w:val="single" w:sz="4" w:space="0" w:color="auto"/>
            </w:tcBorders>
          </w:tcPr>
          <w:p w14:paraId="7D6EB55B" w14:textId="77777777" w:rsidR="00B6122F" w:rsidRPr="00767564"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CONTENUTI</w:t>
            </w:r>
          </w:p>
        </w:tc>
      </w:tr>
      <w:tr w:rsidR="00CF219F" w:rsidRPr="00767564" w14:paraId="22CEB897" w14:textId="77777777" w:rsidTr="00CF219F">
        <w:tc>
          <w:tcPr>
            <w:tcW w:w="6946" w:type="dxa"/>
            <w:tcBorders>
              <w:top w:val="single" w:sz="4" w:space="0" w:color="auto"/>
              <w:left w:val="single" w:sz="4" w:space="0" w:color="auto"/>
              <w:bottom w:val="single" w:sz="4" w:space="0" w:color="auto"/>
              <w:right w:val="single" w:sz="4" w:space="0" w:color="auto"/>
            </w:tcBorders>
          </w:tcPr>
          <w:p w14:paraId="29275FD0"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Svolgere esercizi di flessione, analisi, completamento, riconoscimento e traduzione.</w:t>
            </w:r>
          </w:p>
          <w:p w14:paraId="66936F73"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Comprendere e classificare i verbi in base al significato e alla costruzione.</w:t>
            </w:r>
          </w:p>
          <w:p w14:paraId="41277428"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Classificare i verbi che introducono il complemento predicativo del soggetto e comprenderne il funzionamento. </w:t>
            </w:r>
          </w:p>
          <w:p w14:paraId="219FF328"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Analizzare la sintassi del nominativo </w:t>
            </w:r>
          </w:p>
          <w:p w14:paraId="10400A18"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Comprendere e tradurre correttamente frasi e testi di varia e crescente difficoltà (anche d’autore)</w:t>
            </w:r>
          </w:p>
          <w:p w14:paraId="669416DE" w14:textId="51CFF4DC"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Servirsi delle conoscenze di lessico e civiltà sia per riflettere sugli aspetti che caratterizzano il mondo latino sia per stabilire confronti con altre lingue e culture </w:t>
            </w:r>
          </w:p>
        </w:tc>
        <w:tc>
          <w:tcPr>
            <w:tcW w:w="1843" w:type="dxa"/>
            <w:tcBorders>
              <w:top w:val="single" w:sz="4" w:space="0" w:color="auto"/>
              <w:left w:val="single" w:sz="4" w:space="0" w:color="auto"/>
              <w:bottom w:val="single" w:sz="4" w:space="0" w:color="auto"/>
              <w:right w:val="single" w:sz="4" w:space="0" w:color="auto"/>
            </w:tcBorders>
          </w:tcPr>
          <w:p w14:paraId="5A3E3776"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Riconoscere le forme verbali studiate.</w:t>
            </w:r>
          </w:p>
          <w:p w14:paraId="1FE28A87"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Riconoscere e tradurre le strutture sintattiche apprese.</w:t>
            </w:r>
          </w:p>
          <w:p w14:paraId="50E91CA8"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Ampliare le conoscenze relative al lessico e alla civiltà latina</w:t>
            </w:r>
          </w:p>
        </w:tc>
        <w:tc>
          <w:tcPr>
            <w:tcW w:w="1809" w:type="dxa"/>
            <w:tcBorders>
              <w:top w:val="single" w:sz="4" w:space="0" w:color="auto"/>
              <w:left w:val="single" w:sz="4" w:space="0" w:color="auto"/>
              <w:bottom w:val="single" w:sz="4" w:space="0" w:color="auto"/>
              <w:right w:val="single" w:sz="4" w:space="0" w:color="auto"/>
            </w:tcBorders>
          </w:tcPr>
          <w:p w14:paraId="19FD3B0A"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Sintassi del nominativo: costruzione di </w:t>
            </w:r>
            <w:r w:rsidRPr="00767564">
              <w:rPr>
                <w:rFonts w:ascii="Times New Roman" w:eastAsia="Times New Roman" w:hAnsi="Times New Roman" w:cs="Times New Roman"/>
                <w:i/>
                <w:sz w:val="20"/>
                <w:szCs w:val="20"/>
              </w:rPr>
              <w:t>videor</w:t>
            </w:r>
            <w:r w:rsidRPr="00767564">
              <w:rPr>
                <w:rFonts w:ascii="Times New Roman" w:eastAsia="Times New Roman" w:hAnsi="Times New Roman" w:cs="Times New Roman"/>
                <w:sz w:val="20"/>
                <w:szCs w:val="20"/>
              </w:rPr>
              <w:t xml:space="preserve">; verbi copulativi e doppio nominativo; altri verbi con costruzione personale. </w:t>
            </w:r>
          </w:p>
        </w:tc>
      </w:tr>
    </w:tbl>
    <w:p w14:paraId="6F8C370B" w14:textId="77777777" w:rsidR="00B6122F" w:rsidRPr="00767564" w:rsidRDefault="00B6122F" w:rsidP="00742593">
      <w:pPr>
        <w:jc w:val="center"/>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MODULO 8</w:t>
      </w:r>
    </w:p>
    <w:tbl>
      <w:tblPr>
        <w:tblW w:w="109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75"/>
        <w:gridCol w:w="2197"/>
        <w:gridCol w:w="1843"/>
      </w:tblGrid>
      <w:tr w:rsidR="00742593" w:rsidRPr="00767564" w14:paraId="2C278569" w14:textId="77777777" w:rsidTr="00742593">
        <w:tc>
          <w:tcPr>
            <w:tcW w:w="6875" w:type="dxa"/>
            <w:tcBorders>
              <w:top w:val="single" w:sz="4" w:space="0" w:color="auto"/>
              <w:left w:val="single" w:sz="4" w:space="0" w:color="auto"/>
              <w:bottom w:val="single" w:sz="4" w:space="0" w:color="auto"/>
              <w:right w:val="single" w:sz="4" w:space="0" w:color="auto"/>
            </w:tcBorders>
          </w:tcPr>
          <w:p w14:paraId="7317955E" w14:textId="77777777" w:rsidR="00B6122F"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COMPETENZE</w:t>
            </w:r>
          </w:p>
          <w:p w14:paraId="3D5E430D" w14:textId="43C8B594" w:rsidR="00742593" w:rsidRPr="00742593" w:rsidRDefault="00742593" w:rsidP="000436AF">
            <w:pPr>
              <w:jc w:val="both"/>
              <w:rPr>
                <w:rFonts w:ascii="Times New Roman" w:eastAsia="Times New Roman" w:hAnsi="Times New Roman" w:cs="Times New Roman"/>
                <w:b/>
                <w:sz w:val="16"/>
                <w:szCs w:val="16"/>
              </w:rPr>
            </w:pPr>
          </w:p>
        </w:tc>
        <w:tc>
          <w:tcPr>
            <w:tcW w:w="2197" w:type="dxa"/>
            <w:tcBorders>
              <w:top w:val="single" w:sz="4" w:space="0" w:color="auto"/>
              <w:left w:val="single" w:sz="4" w:space="0" w:color="auto"/>
              <w:bottom w:val="single" w:sz="4" w:space="0" w:color="auto"/>
              <w:right w:val="single" w:sz="4" w:space="0" w:color="auto"/>
            </w:tcBorders>
          </w:tcPr>
          <w:p w14:paraId="643F2E33" w14:textId="77777777" w:rsidR="00B6122F" w:rsidRPr="00767564"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ABILITA’</w:t>
            </w:r>
          </w:p>
        </w:tc>
        <w:tc>
          <w:tcPr>
            <w:tcW w:w="1843" w:type="dxa"/>
            <w:tcBorders>
              <w:top w:val="single" w:sz="4" w:space="0" w:color="auto"/>
              <w:left w:val="single" w:sz="4" w:space="0" w:color="auto"/>
              <w:bottom w:val="single" w:sz="4" w:space="0" w:color="auto"/>
              <w:right w:val="single" w:sz="4" w:space="0" w:color="auto"/>
            </w:tcBorders>
          </w:tcPr>
          <w:p w14:paraId="66DC4A9E" w14:textId="77777777" w:rsidR="00B6122F" w:rsidRPr="00767564"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CONTENUTI</w:t>
            </w:r>
          </w:p>
        </w:tc>
      </w:tr>
      <w:tr w:rsidR="00742593" w:rsidRPr="00767564" w14:paraId="0272D203" w14:textId="77777777" w:rsidTr="00742593">
        <w:tc>
          <w:tcPr>
            <w:tcW w:w="6875" w:type="dxa"/>
            <w:tcBorders>
              <w:top w:val="single" w:sz="4" w:space="0" w:color="auto"/>
              <w:left w:val="single" w:sz="4" w:space="0" w:color="auto"/>
              <w:bottom w:val="single" w:sz="4" w:space="0" w:color="auto"/>
              <w:right w:val="single" w:sz="4" w:space="0" w:color="auto"/>
            </w:tcBorders>
          </w:tcPr>
          <w:p w14:paraId="0335EA36"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Svolgere esercizi di flessione, analisi, completamento, riconoscimento e traduzione.</w:t>
            </w:r>
          </w:p>
          <w:p w14:paraId="4666BDA8"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Comprendere e classificare i verbi in base al significato e alla costruzione.</w:t>
            </w:r>
          </w:p>
          <w:p w14:paraId="6E86BE08"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Classificare i verbi che introducono il complemento predicativo del soggetto e comprenderne il funzionamento. </w:t>
            </w:r>
          </w:p>
          <w:p w14:paraId="42352E3F"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Analizzare la sintassi del nominativo </w:t>
            </w:r>
          </w:p>
          <w:p w14:paraId="0D3BEBC0"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Comprendere e tradurre correttamente frasi e testi di varia e crescente difficoltà (anche d’autore)</w:t>
            </w:r>
          </w:p>
          <w:p w14:paraId="2EC0D676" w14:textId="3D627C75"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Servirsi delle conoscenze di lessico e civiltà sia per riflettere sugli aspetti che caratterizzano il mondo latino sia per stabilire confronti con altre lingue e culture </w:t>
            </w:r>
          </w:p>
        </w:tc>
        <w:tc>
          <w:tcPr>
            <w:tcW w:w="2197" w:type="dxa"/>
            <w:tcBorders>
              <w:top w:val="single" w:sz="4" w:space="0" w:color="auto"/>
              <w:left w:val="single" w:sz="4" w:space="0" w:color="auto"/>
              <w:bottom w:val="single" w:sz="4" w:space="0" w:color="auto"/>
              <w:right w:val="single" w:sz="4" w:space="0" w:color="auto"/>
            </w:tcBorders>
          </w:tcPr>
          <w:p w14:paraId="36F02D3B"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Riconoscere le forme verbali studiate.</w:t>
            </w:r>
          </w:p>
          <w:p w14:paraId="37040B66"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Riconoscere e tradurre le strutture sintattiche apprese.</w:t>
            </w:r>
          </w:p>
          <w:p w14:paraId="31360F2A" w14:textId="18F9ACAF"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Ampliar</w:t>
            </w:r>
            <w:r w:rsidR="00742593">
              <w:rPr>
                <w:rFonts w:ascii="Times New Roman" w:eastAsia="Times New Roman" w:hAnsi="Times New Roman" w:cs="Times New Roman"/>
                <w:sz w:val="20"/>
                <w:szCs w:val="20"/>
              </w:rPr>
              <w:t>e le conoscenze relative al less</w:t>
            </w:r>
            <w:r w:rsidRPr="00767564">
              <w:rPr>
                <w:rFonts w:ascii="Times New Roman" w:eastAsia="Times New Roman" w:hAnsi="Times New Roman" w:cs="Times New Roman"/>
                <w:sz w:val="20"/>
                <w:szCs w:val="20"/>
              </w:rPr>
              <w:t>ico e alla civiltà latina</w:t>
            </w:r>
          </w:p>
        </w:tc>
        <w:tc>
          <w:tcPr>
            <w:tcW w:w="1843" w:type="dxa"/>
            <w:tcBorders>
              <w:top w:val="single" w:sz="4" w:space="0" w:color="auto"/>
              <w:left w:val="single" w:sz="4" w:space="0" w:color="auto"/>
              <w:bottom w:val="single" w:sz="4" w:space="0" w:color="auto"/>
              <w:right w:val="single" w:sz="4" w:space="0" w:color="auto"/>
            </w:tcBorders>
          </w:tcPr>
          <w:p w14:paraId="01F08033"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Sintassi del nominativo: costruzione di </w:t>
            </w:r>
            <w:r w:rsidRPr="00767564">
              <w:rPr>
                <w:rFonts w:ascii="Times New Roman" w:eastAsia="Times New Roman" w:hAnsi="Times New Roman" w:cs="Times New Roman"/>
                <w:i/>
                <w:sz w:val="20"/>
                <w:szCs w:val="20"/>
              </w:rPr>
              <w:t>videor</w:t>
            </w:r>
            <w:r w:rsidRPr="00767564">
              <w:rPr>
                <w:rFonts w:ascii="Times New Roman" w:eastAsia="Times New Roman" w:hAnsi="Times New Roman" w:cs="Times New Roman"/>
                <w:sz w:val="20"/>
                <w:szCs w:val="20"/>
              </w:rPr>
              <w:t xml:space="preserve">; verbi copulativi e doppio nominativo; altri verbi con costruzione personale. </w:t>
            </w:r>
          </w:p>
        </w:tc>
      </w:tr>
    </w:tbl>
    <w:p w14:paraId="064D67E7" w14:textId="77777777" w:rsidR="00742593" w:rsidRPr="00742593" w:rsidRDefault="00742593" w:rsidP="00B6122F">
      <w:pPr>
        <w:jc w:val="center"/>
        <w:rPr>
          <w:rFonts w:ascii="Times New Roman" w:eastAsia="Times New Roman" w:hAnsi="Times New Roman" w:cs="Times New Roman"/>
          <w:b/>
          <w:sz w:val="16"/>
          <w:szCs w:val="16"/>
        </w:rPr>
      </w:pPr>
    </w:p>
    <w:p w14:paraId="09EF7A63" w14:textId="77777777" w:rsidR="00B6122F" w:rsidRPr="00767564" w:rsidRDefault="00B6122F" w:rsidP="00B6122F">
      <w:pPr>
        <w:jc w:val="center"/>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MODULO 9</w:t>
      </w:r>
    </w:p>
    <w:tbl>
      <w:tblPr>
        <w:tblW w:w="109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6"/>
        <w:gridCol w:w="2350"/>
        <w:gridCol w:w="467"/>
        <w:gridCol w:w="1801"/>
        <w:gridCol w:w="1701"/>
      </w:tblGrid>
      <w:tr w:rsidR="00B6122F" w:rsidRPr="00767564" w14:paraId="55AF4759" w14:textId="77777777" w:rsidTr="00742593">
        <w:tc>
          <w:tcPr>
            <w:tcW w:w="4596" w:type="dxa"/>
            <w:tcBorders>
              <w:top w:val="single" w:sz="4" w:space="0" w:color="auto"/>
              <w:left w:val="single" w:sz="4" w:space="0" w:color="auto"/>
              <w:bottom w:val="single" w:sz="4" w:space="0" w:color="auto"/>
              <w:right w:val="single" w:sz="4" w:space="0" w:color="auto"/>
            </w:tcBorders>
          </w:tcPr>
          <w:p w14:paraId="6ACA31E1" w14:textId="77777777" w:rsidR="00B6122F"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COMPETENZE</w:t>
            </w:r>
          </w:p>
          <w:p w14:paraId="2B9875B6" w14:textId="6297C2C3" w:rsidR="00742593" w:rsidRPr="00742593" w:rsidRDefault="00742593" w:rsidP="000436AF">
            <w:pPr>
              <w:jc w:val="both"/>
              <w:rPr>
                <w:rFonts w:ascii="Times New Roman" w:eastAsia="Times New Roman" w:hAnsi="Times New Roman" w:cs="Times New Roman"/>
                <w:b/>
                <w:sz w:val="16"/>
                <w:szCs w:val="16"/>
              </w:rPr>
            </w:pPr>
          </w:p>
        </w:tc>
        <w:tc>
          <w:tcPr>
            <w:tcW w:w="2817" w:type="dxa"/>
            <w:gridSpan w:val="2"/>
            <w:tcBorders>
              <w:top w:val="single" w:sz="4" w:space="0" w:color="auto"/>
              <w:left w:val="single" w:sz="4" w:space="0" w:color="auto"/>
              <w:bottom w:val="single" w:sz="4" w:space="0" w:color="auto"/>
              <w:right w:val="single" w:sz="4" w:space="0" w:color="auto"/>
            </w:tcBorders>
          </w:tcPr>
          <w:p w14:paraId="12E884C9" w14:textId="77777777" w:rsidR="00B6122F" w:rsidRPr="00767564"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ABILITA’</w:t>
            </w:r>
          </w:p>
        </w:tc>
        <w:tc>
          <w:tcPr>
            <w:tcW w:w="3502" w:type="dxa"/>
            <w:gridSpan w:val="2"/>
            <w:tcBorders>
              <w:top w:val="single" w:sz="4" w:space="0" w:color="auto"/>
              <w:left w:val="single" w:sz="4" w:space="0" w:color="auto"/>
              <w:bottom w:val="single" w:sz="4" w:space="0" w:color="auto"/>
              <w:right w:val="single" w:sz="4" w:space="0" w:color="auto"/>
            </w:tcBorders>
          </w:tcPr>
          <w:p w14:paraId="7D3AD94D" w14:textId="77777777" w:rsidR="00B6122F" w:rsidRPr="00767564"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CONTENUTI</w:t>
            </w:r>
          </w:p>
        </w:tc>
      </w:tr>
      <w:tr w:rsidR="00742593" w:rsidRPr="00767564" w14:paraId="1B93BE21" w14:textId="77777777" w:rsidTr="00742593">
        <w:trPr>
          <w:trHeight w:val="70"/>
        </w:trPr>
        <w:tc>
          <w:tcPr>
            <w:tcW w:w="6946" w:type="dxa"/>
            <w:gridSpan w:val="2"/>
            <w:tcBorders>
              <w:top w:val="single" w:sz="4" w:space="0" w:color="auto"/>
              <w:left w:val="single" w:sz="4" w:space="0" w:color="auto"/>
              <w:bottom w:val="single" w:sz="4" w:space="0" w:color="auto"/>
              <w:right w:val="single" w:sz="4" w:space="0" w:color="auto"/>
            </w:tcBorders>
          </w:tcPr>
          <w:p w14:paraId="4050FC38"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Svolgere esercizi di flessione, analisi, completamento, riconoscimento e traduzione.</w:t>
            </w:r>
          </w:p>
          <w:p w14:paraId="7DE8D6D8"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Comprendere e classificare i verbi in base al significato,  alla  forma e alla costruzione.</w:t>
            </w:r>
          </w:p>
          <w:p w14:paraId="688708E3"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Descrivere e comprendere il significato di </w:t>
            </w:r>
            <w:r w:rsidRPr="00767564">
              <w:rPr>
                <w:rFonts w:ascii="Times New Roman" w:eastAsia="Times New Roman" w:hAnsi="Times New Roman" w:cs="Times New Roman"/>
                <w:i/>
                <w:sz w:val="20"/>
                <w:szCs w:val="20"/>
              </w:rPr>
              <w:t xml:space="preserve">interest e refert </w:t>
            </w:r>
            <w:r w:rsidRPr="00767564">
              <w:rPr>
                <w:rFonts w:ascii="Times New Roman" w:eastAsia="Times New Roman" w:hAnsi="Times New Roman" w:cs="Times New Roman"/>
                <w:sz w:val="20"/>
                <w:szCs w:val="20"/>
              </w:rPr>
              <w:t>nel confronto con le forme personali degli stessi verbi</w:t>
            </w:r>
          </w:p>
          <w:p w14:paraId="1F6CE660"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Analizzare la sintassi del genitivo.</w:t>
            </w:r>
          </w:p>
          <w:p w14:paraId="2FCEB8A8"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Descrivere, classificare e comprendere nell’uso il funzionamento dei verbi di memoria.</w:t>
            </w:r>
          </w:p>
          <w:p w14:paraId="288EDF52"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Comprendere e tradurre correttamente frasi e testi di varia e crescente difficoltà (anche d’autore)</w:t>
            </w:r>
          </w:p>
          <w:p w14:paraId="0C1A21E9"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Servirsi delle conoscenze di lessico e civiltà sia per riflettere sugli aspetti che caratterizzano il mondo latino sia per stabilire confronti con altre lingue e culture </w:t>
            </w:r>
          </w:p>
        </w:tc>
        <w:tc>
          <w:tcPr>
            <w:tcW w:w="2268" w:type="dxa"/>
            <w:gridSpan w:val="2"/>
            <w:tcBorders>
              <w:top w:val="single" w:sz="4" w:space="0" w:color="auto"/>
              <w:left w:val="single" w:sz="4" w:space="0" w:color="auto"/>
              <w:bottom w:val="single" w:sz="4" w:space="0" w:color="auto"/>
              <w:right w:val="single" w:sz="4" w:space="0" w:color="auto"/>
            </w:tcBorders>
          </w:tcPr>
          <w:p w14:paraId="6193A84E" w14:textId="77777777" w:rsidR="00B6122F" w:rsidRPr="00767564" w:rsidRDefault="00B6122F" w:rsidP="000436AF">
            <w:pPr>
              <w:jc w:val="both"/>
              <w:rPr>
                <w:rFonts w:ascii="Times New Roman" w:eastAsia="Times New Roman" w:hAnsi="Times New Roman" w:cs="Times New Roman"/>
                <w:i/>
                <w:sz w:val="20"/>
                <w:szCs w:val="20"/>
              </w:rPr>
            </w:pPr>
            <w:r w:rsidRPr="00767564">
              <w:rPr>
                <w:rFonts w:ascii="Times New Roman" w:eastAsia="Times New Roman" w:hAnsi="Times New Roman" w:cs="Times New Roman"/>
                <w:sz w:val="20"/>
                <w:szCs w:val="20"/>
              </w:rPr>
              <w:t xml:space="preserve">Riconoscere gli elementi che caratterizzano la costruzione di </w:t>
            </w:r>
            <w:r w:rsidRPr="00767564">
              <w:rPr>
                <w:rFonts w:ascii="Times New Roman" w:eastAsia="Times New Roman" w:hAnsi="Times New Roman" w:cs="Times New Roman"/>
                <w:i/>
                <w:sz w:val="20"/>
                <w:szCs w:val="20"/>
              </w:rPr>
              <w:t>interest e refert</w:t>
            </w:r>
          </w:p>
          <w:p w14:paraId="78ACAF2B"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Distinguere tra genitivo siggettivo e oggettivo.</w:t>
            </w:r>
          </w:p>
          <w:p w14:paraId="13C907F9"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Riconoscere e tradurre le strutture sintattiche apprese.</w:t>
            </w:r>
          </w:p>
          <w:p w14:paraId="22439EF8"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Ampliare le conoscenze relative al lessico e alla civiltà latina</w:t>
            </w:r>
          </w:p>
        </w:tc>
        <w:tc>
          <w:tcPr>
            <w:tcW w:w="1701" w:type="dxa"/>
            <w:tcBorders>
              <w:top w:val="single" w:sz="4" w:space="0" w:color="auto"/>
              <w:left w:val="single" w:sz="4" w:space="0" w:color="auto"/>
              <w:bottom w:val="single" w:sz="4" w:space="0" w:color="auto"/>
              <w:right w:val="single" w:sz="4" w:space="0" w:color="auto"/>
            </w:tcBorders>
          </w:tcPr>
          <w:p w14:paraId="17365CD3"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Sintassi del genitivo: verbi </w:t>
            </w:r>
            <w:r w:rsidRPr="00767564">
              <w:rPr>
                <w:rFonts w:ascii="Times New Roman" w:eastAsia="Times New Roman" w:hAnsi="Times New Roman" w:cs="Times New Roman"/>
                <w:i/>
                <w:sz w:val="20"/>
                <w:szCs w:val="20"/>
              </w:rPr>
              <w:t xml:space="preserve">interest e refert; </w:t>
            </w:r>
            <w:r w:rsidRPr="00767564">
              <w:rPr>
                <w:rFonts w:ascii="Times New Roman" w:eastAsia="Times New Roman" w:hAnsi="Times New Roman" w:cs="Times New Roman"/>
                <w:sz w:val="20"/>
                <w:szCs w:val="20"/>
              </w:rPr>
              <w:t>verbi giudiziari; genitivo soggettivo e oggettivo; partitivo; genitivo con verbi di memoria..</w:t>
            </w:r>
          </w:p>
        </w:tc>
      </w:tr>
    </w:tbl>
    <w:p w14:paraId="69E872F5" w14:textId="77777777" w:rsidR="00742593" w:rsidRDefault="00742593" w:rsidP="00B6122F">
      <w:pPr>
        <w:jc w:val="center"/>
        <w:rPr>
          <w:rFonts w:ascii="Times New Roman" w:eastAsia="Times New Roman" w:hAnsi="Times New Roman" w:cs="Times New Roman"/>
          <w:b/>
          <w:sz w:val="20"/>
          <w:szCs w:val="20"/>
        </w:rPr>
      </w:pPr>
    </w:p>
    <w:p w14:paraId="0DF1C9AA" w14:textId="77777777" w:rsidR="00B6122F" w:rsidRPr="00767564" w:rsidRDefault="00B6122F" w:rsidP="00B6122F">
      <w:pPr>
        <w:jc w:val="center"/>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MODULO 10</w:t>
      </w:r>
    </w:p>
    <w:tbl>
      <w:tblPr>
        <w:tblW w:w="109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268"/>
        <w:gridCol w:w="1843"/>
      </w:tblGrid>
      <w:tr w:rsidR="00742593" w:rsidRPr="00767564" w14:paraId="7AE06978" w14:textId="77777777" w:rsidTr="00E03EDC">
        <w:tc>
          <w:tcPr>
            <w:tcW w:w="6804" w:type="dxa"/>
            <w:tcBorders>
              <w:top w:val="single" w:sz="4" w:space="0" w:color="auto"/>
              <w:left w:val="single" w:sz="4" w:space="0" w:color="auto"/>
              <w:bottom w:val="single" w:sz="4" w:space="0" w:color="auto"/>
              <w:right w:val="single" w:sz="4" w:space="0" w:color="auto"/>
            </w:tcBorders>
          </w:tcPr>
          <w:p w14:paraId="0FD231CA" w14:textId="77777777" w:rsidR="00B6122F" w:rsidRPr="00767564"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COMPETENZE</w:t>
            </w:r>
          </w:p>
          <w:p w14:paraId="0DCCBA40" w14:textId="77777777" w:rsidR="00B6122F" w:rsidRPr="00742593" w:rsidRDefault="00B6122F" w:rsidP="000436AF">
            <w:pPr>
              <w:jc w:val="both"/>
              <w:rPr>
                <w:rFonts w:ascii="Times New Roman" w:eastAsia="Times New Roman" w:hAnsi="Times New Roman" w:cs="Times New Roman"/>
                <w:b/>
                <w:sz w:val="16"/>
                <w:szCs w:val="16"/>
              </w:rPr>
            </w:pPr>
          </w:p>
        </w:tc>
        <w:tc>
          <w:tcPr>
            <w:tcW w:w="2268" w:type="dxa"/>
            <w:tcBorders>
              <w:top w:val="single" w:sz="4" w:space="0" w:color="auto"/>
              <w:left w:val="single" w:sz="4" w:space="0" w:color="auto"/>
              <w:bottom w:val="single" w:sz="4" w:space="0" w:color="auto"/>
              <w:right w:val="single" w:sz="4" w:space="0" w:color="auto"/>
            </w:tcBorders>
          </w:tcPr>
          <w:p w14:paraId="0211CEA5" w14:textId="77777777" w:rsidR="00B6122F" w:rsidRPr="00767564"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ABILITA’</w:t>
            </w:r>
          </w:p>
        </w:tc>
        <w:tc>
          <w:tcPr>
            <w:tcW w:w="1843" w:type="dxa"/>
            <w:tcBorders>
              <w:top w:val="single" w:sz="4" w:space="0" w:color="auto"/>
              <w:left w:val="single" w:sz="4" w:space="0" w:color="auto"/>
              <w:bottom w:val="single" w:sz="4" w:space="0" w:color="auto"/>
              <w:right w:val="single" w:sz="4" w:space="0" w:color="auto"/>
            </w:tcBorders>
          </w:tcPr>
          <w:p w14:paraId="0031358F" w14:textId="77777777" w:rsidR="00B6122F" w:rsidRPr="00767564"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CONTENUTI</w:t>
            </w:r>
          </w:p>
        </w:tc>
      </w:tr>
      <w:tr w:rsidR="00742593" w:rsidRPr="00767564" w14:paraId="58DD1206" w14:textId="77777777" w:rsidTr="00E03EDC">
        <w:trPr>
          <w:trHeight w:val="3010"/>
        </w:trPr>
        <w:tc>
          <w:tcPr>
            <w:tcW w:w="6804" w:type="dxa"/>
            <w:tcBorders>
              <w:top w:val="single" w:sz="4" w:space="0" w:color="auto"/>
              <w:left w:val="single" w:sz="4" w:space="0" w:color="auto"/>
              <w:bottom w:val="single" w:sz="4" w:space="0" w:color="auto"/>
              <w:right w:val="single" w:sz="4" w:space="0" w:color="auto"/>
            </w:tcBorders>
          </w:tcPr>
          <w:p w14:paraId="0E3B0C1D"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Svolgere esercizi di flessione, analisi, completamento, riconoscimento e traduzione.</w:t>
            </w:r>
          </w:p>
          <w:p w14:paraId="0A4C7102"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Comprendere e classificare i verbi in base al significato, alla forma e alla costruzione.</w:t>
            </w:r>
          </w:p>
          <w:p w14:paraId="3197FD3E"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Comprendere il funzionamento dei verbi che reggono il dativo alla forma passiva ai fini della resa in italiano;</w:t>
            </w:r>
          </w:p>
          <w:p w14:paraId="2EDB111C"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Classificare in base al significato e agli usi i verbi con doppia costruzione.</w:t>
            </w:r>
          </w:p>
          <w:p w14:paraId="252C33FE"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Analizzare le funzioni del dativo.</w:t>
            </w:r>
          </w:p>
          <w:p w14:paraId="2BD3626E"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Classificare gli aggettivi che reggono il dativo. Comprendere e tradurre correttamente frasi e testi di varia e crescente difficoltà (anche d’autore)</w:t>
            </w:r>
          </w:p>
          <w:p w14:paraId="6773D08E"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Servirsi delle conoscenze di lessico e civiltà sia per riflettere sugli aspetti che caratterizzano il mondo latino sia per stabilire confronti con altre lingue e culture </w:t>
            </w:r>
          </w:p>
          <w:p w14:paraId="7226B16C" w14:textId="77777777" w:rsidR="00B6122F" w:rsidRPr="00767564" w:rsidRDefault="00B6122F" w:rsidP="000436AF">
            <w:pPr>
              <w:jc w:val="both"/>
              <w:rPr>
                <w:rFonts w:ascii="Times New Roman" w:eastAsia="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51716E0D"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Riconoscere le diverse costruzioni dei verbi che reggono il dativo.</w:t>
            </w:r>
          </w:p>
          <w:p w14:paraId="0797BF45"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Individuare le funzioni del dativo e i relativi complementi</w:t>
            </w:r>
          </w:p>
          <w:p w14:paraId="639165AC"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Individuare gli aggettivi che reggono il dativo</w:t>
            </w:r>
          </w:p>
          <w:p w14:paraId="5BF66CBF"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Ampliare le conoscenze relative al lessico e alla civiltà latina</w:t>
            </w:r>
          </w:p>
        </w:tc>
        <w:tc>
          <w:tcPr>
            <w:tcW w:w="1843" w:type="dxa"/>
            <w:tcBorders>
              <w:top w:val="single" w:sz="4" w:space="0" w:color="auto"/>
              <w:left w:val="single" w:sz="4" w:space="0" w:color="auto"/>
              <w:bottom w:val="single" w:sz="4" w:space="0" w:color="auto"/>
              <w:right w:val="single" w:sz="4" w:space="0" w:color="auto"/>
            </w:tcBorders>
          </w:tcPr>
          <w:p w14:paraId="17B6BF7E"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Sintassi del dativo: verbi che reggono il dativo, il  passivo dei verbi che reggono il dativo; verbi co doppia costruzione; aggettivi con il dativo; funzioni del dativo e relativi complementi. </w:t>
            </w:r>
          </w:p>
        </w:tc>
      </w:tr>
    </w:tbl>
    <w:p w14:paraId="158F0257" w14:textId="77777777" w:rsidR="00742593" w:rsidRDefault="00742593" w:rsidP="00B6122F">
      <w:pPr>
        <w:jc w:val="center"/>
        <w:rPr>
          <w:rFonts w:ascii="Times New Roman" w:eastAsia="Times New Roman" w:hAnsi="Times New Roman" w:cs="Times New Roman"/>
          <w:b/>
          <w:sz w:val="20"/>
          <w:szCs w:val="20"/>
        </w:rPr>
      </w:pPr>
    </w:p>
    <w:p w14:paraId="3409546F" w14:textId="77777777" w:rsidR="00B6122F" w:rsidRPr="00767564" w:rsidRDefault="00B6122F" w:rsidP="00B6122F">
      <w:pPr>
        <w:jc w:val="center"/>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MODULO 11</w:t>
      </w:r>
    </w:p>
    <w:tbl>
      <w:tblPr>
        <w:tblW w:w="109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2168"/>
        <w:gridCol w:w="809"/>
        <w:gridCol w:w="2693"/>
      </w:tblGrid>
      <w:tr w:rsidR="00B6122F" w:rsidRPr="00767564" w14:paraId="403D7BA1" w14:textId="77777777" w:rsidTr="00742593">
        <w:tc>
          <w:tcPr>
            <w:tcW w:w="5245" w:type="dxa"/>
            <w:tcBorders>
              <w:top w:val="single" w:sz="4" w:space="0" w:color="auto"/>
              <w:left w:val="single" w:sz="4" w:space="0" w:color="auto"/>
              <w:bottom w:val="single" w:sz="4" w:space="0" w:color="auto"/>
              <w:right w:val="single" w:sz="4" w:space="0" w:color="auto"/>
            </w:tcBorders>
          </w:tcPr>
          <w:p w14:paraId="64F90183" w14:textId="77777777" w:rsidR="00B6122F" w:rsidRPr="00767564"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COMPETENZE</w:t>
            </w:r>
          </w:p>
          <w:p w14:paraId="3FBBDA9A" w14:textId="77777777" w:rsidR="00B6122F" w:rsidRPr="00742593" w:rsidRDefault="00B6122F" w:rsidP="000436AF">
            <w:pPr>
              <w:jc w:val="both"/>
              <w:rPr>
                <w:rFonts w:ascii="Times New Roman" w:eastAsia="Times New Roman" w:hAnsi="Times New Roman" w:cs="Times New Roman"/>
                <w:b/>
                <w:sz w:val="16"/>
                <w:szCs w:val="16"/>
              </w:rPr>
            </w:pPr>
          </w:p>
        </w:tc>
        <w:tc>
          <w:tcPr>
            <w:tcW w:w="2168" w:type="dxa"/>
            <w:tcBorders>
              <w:top w:val="single" w:sz="4" w:space="0" w:color="auto"/>
              <w:left w:val="single" w:sz="4" w:space="0" w:color="auto"/>
              <w:bottom w:val="single" w:sz="4" w:space="0" w:color="auto"/>
              <w:right w:val="single" w:sz="4" w:space="0" w:color="auto"/>
            </w:tcBorders>
          </w:tcPr>
          <w:p w14:paraId="24BE21E2" w14:textId="77777777" w:rsidR="00B6122F" w:rsidRPr="00767564"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ABILITA’</w:t>
            </w:r>
          </w:p>
        </w:tc>
        <w:tc>
          <w:tcPr>
            <w:tcW w:w="3502" w:type="dxa"/>
            <w:gridSpan w:val="2"/>
            <w:tcBorders>
              <w:top w:val="single" w:sz="4" w:space="0" w:color="auto"/>
              <w:left w:val="single" w:sz="4" w:space="0" w:color="auto"/>
              <w:bottom w:val="single" w:sz="4" w:space="0" w:color="auto"/>
              <w:right w:val="single" w:sz="4" w:space="0" w:color="auto"/>
            </w:tcBorders>
          </w:tcPr>
          <w:p w14:paraId="2D26B012" w14:textId="77777777" w:rsidR="00B6122F" w:rsidRPr="00767564" w:rsidRDefault="00B6122F" w:rsidP="000436AF">
            <w:pPr>
              <w:jc w:val="both"/>
              <w:rPr>
                <w:rFonts w:ascii="Times New Roman" w:eastAsia="Times New Roman" w:hAnsi="Times New Roman" w:cs="Times New Roman"/>
                <w:b/>
                <w:sz w:val="20"/>
                <w:szCs w:val="20"/>
              </w:rPr>
            </w:pPr>
            <w:r w:rsidRPr="00767564">
              <w:rPr>
                <w:rFonts w:ascii="Times New Roman" w:eastAsia="Times New Roman" w:hAnsi="Times New Roman" w:cs="Times New Roman"/>
                <w:b/>
                <w:sz w:val="20"/>
                <w:szCs w:val="20"/>
              </w:rPr>
              <w:t>CONTENUTI</w:t>
            </w:r>
          </w:p>
        </w:tc>
      </w:tr>
      <w:tr w:rsidR="00B6122F" w:rsidRPr="00767564" w14:paraId="7B21A974" w14:textId="77777777" w:rsidTr="00742593">
        <w:tc>
          <w:tcPr>
            <w:tcW w:w="5245" w:type="dxa"/>
            <w:tcBorders>
              <w:top w:val="single" w:sz="4" w:space="0" w:color="auto"/>
              <w:left w:val="single" w:sz="4" w:space="0" w:color="auto"/>
              <w:bottom w:val="single" w:sz="4" w:space="0" w:color="auto"/>
              <w:right w:val="single" w:sz="4" w:space="0" w:color="auto"/>
            </w:tcBorders>
          </w:tcPr>
          <w:p w14:paraId="11BCA835"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Svolgere esercizi di flessione, analisi, completamento, riconoscimento e traduzione.</w:t>
            </w:r>
          </w:p>
          <w:p w14:paraId="0D8DAF21"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Comprendere e classificare i verbi in base al significato, alla forma e alla costruzione.</w:t>
            </w:r>
          </w:p>
          <w:p w14:paraId="0F844F78"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Descrivere e comprendere il funzionamento della costruzione di </w:t>
            </w:r>
            <w:r w:rsidRPr="00767564">
              <w:rPr>
                <w:rFonts w:ascii="Times New Roman" w:eastAsia="Times New Roman" w:hAnsi="Times New Roman" w:cs="Times New Roman"/>
                <w:i/>
                <w:sz w:val="20"/>
                <w:szCs w:val="20"/>
              </w:rPr>
              <w:t>opus est, dignus/indigus</w:t>
            </w:r>
            <w:r w:rsidRPr="00767564">
              <w:rPr>
                <w:rFonts w:ascii="Times New Roman" w:eastAsia="Times New Roman" w:hAnsi="Times New Roman" w:cs="Times New Roman"/>
                <w:sz w:val="20"/>
                <w:szCs w:val="20"/>
              </w:rPr>
              <w:t xml:space="preserve">  ai fini della resa in italiano.</w:t>
            </w:r>
          </w:p>
          <w:p w14:paraId="61E97733"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Descrivere e analizzare le funzioni dell’ablativo.</w:t>
            </w:r>
          </w:p>
          <w:p w14:paraId="548EB9BD"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Descrivere verbi e locuzioni con l’ablativo strumentale;</w:t>
            </w:r>
          </w:p>
          <w:p w14:paraId="02787C2D"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Descrivere e classificare le particolarità dei complementi di tempo.</w:t>
            </w:r>
          </w:p>
          <w:p w14:paraId="63408F21"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Comprendere e tradurre correttamente frasi e testi di varia e crescente difficoltà (anche d’autore)</w:t>
            </w:r>
          </w:p>
          <w:p w14:paraId="3EBFDB74"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Servirsi delle conoscenze di lessico e civiltà sia per riflettere sugli aspetti che caratterizzano il mondo latino sia per stabilire confronti con altre lingue e culture </w:t>
            </w:r>
          </w:p>
          <w:p w14:paraId="6152C249" w14:textId="77777777" w:rsidR="00B6122F" w:rsidRPr="00767564" w:rsidRDefault="00B6122F" w:rsidP="000436AF">
            <w:pPr>
              <w:jc w:val="both"/>
              <w:rPr>
                <w:rFonts w:ascii="Times New Roman" w:eastAsia="Times New Roman" w:hAnsi="Times New Roman" w:cs="Times New Roman"/>
                <w:sz w:val="20"/>
                <w:szCs w:val="20"/>
              </w:rPr>
            </w:pPr>
          </w:p>
          <w:p w14:paraId="3EF45FDC" w14:textId="77777777" w:rsidR="00B6122F" w:rsidRPr="00767564" w:rsidRDefault="00B6122F" w:rsidP="000436AF">
            <w:pPr>
              <w:jc w:val="both"/>
              <w:rPr>
                <w:rFonts w:ascii="Times New Roman" w:eastAsia="Times New Roman" w:hAnsi="Times New Roman" w:cs="Times New Roman"/>
                <w:sz w:val="20"/>
                <w:szCs w:val="20"/>
              </w:rPr>
            </w:pPr>
          </w:p>
        </w:tc>
        <w:tc>
          <w:tcPr>
            <w:tcW w:w="2977" w:type="dxa"/>
            <w:gridSpan w:val="2"/>
            <w:tcBorders>
              <w:top w:val="single" w:sz="4" w:space="0" w:color="auto"/>
              <w:left w:val="single" w:sz="4" w:space="0" w:color="auto"/>
              <w:bottom w:val="single" w:sz="4" w:space="0" w:color="auto"/>
              <w:right w:val="single" w:sz="4" w:space="0" w:color="auto"/>
            </w:tcBorders>
          </w:tcPr>
          <w:p w14:paraId="400E3FA2"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Distinguere i diversi complementi espressi in ablativo, ma retti dalla stessa preposizione;</w:t>
            </w:r>
          </w:p>
          <w:p w14:paraId="7DABF2FA"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Identificare  le funzioni dell’ablativo e i relativi complementi</w:t>
            </w:r>
          </w:p>
          <w:p w14:paraId="48956BD0" w14:textId="77777777" w:rsidR="00B6122F" w:rsidRPr="00767564" w:rsidRDefault="00B6122F" w:rsidP="000436AF">
            <w:pPr>
              <w:jc w:val="both"/>
              <w:rPr>
                <w:rFonts w:ascii="Times New Roman" w:eastAsia="Times New Roman" w:hAnsi="Times New Roman" w:cs="Times New Roman"/>
                <w:i/>
                <w:sz w:val="20"/>
                <w:szCs w:val="20"/>
              </w:rPr>
            </w:pPr>
            <w:r w:rsidRPr="00767564">
              <w:rPr>
                <w:rFonts w:ascii="Times New Roman" w:eastAsia="Times New Roman" w:hAnsi="Times New Roman" w:cs="Times New Roman"/>
                <w:sz w:val="20"/>
                <w:szCs w:val="20"/>
              </w:rPr>
              <w:t xml:space="preserve">Applicare la costruzione di </w:t>
            </w:r>
            <w:r w:rsidRPr="00767564">
              <w:rPr>
                <w:rFonts w:ascii="Times New Roman" w:eastAsia="Times New Roman" w:hAnsi="Times New Roman" w:cs="Times New Roman"/>
                <w:i/>
                <w:sz w:val="20"/>
                <w:szCs w:val="20"/>
              </w:rPr>
              <w:t xml:space="preserve"> opus est, dignus/indignus;</w:t>
            </w:r>
          </w:p>
          <w:p w14:paraId="2755E24E"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Applicare la costruzione dei verbi con ablativo;</w:t>
            </w:r>
          </w:p>
          <w:p w14:paraId="24D798B7"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Riconoscere le particolarità dei complementi di tempo.</w:t>
            </w:r>
          </w:p>
          <w:p w14:paraId="7E0A57CE"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Ampliare le conoscenze relative al lessico e alla civiltà latina</w:t>
            </w:r>
          </w:p>
        </w:tc>
        <w:tc>
          <w:tcPr>
            <w:tcW w:w="2693" w:type="dxa"/>
            <w:tcBorders>
              <w:top w:val="single" w:sz="4" w:space="0" w:color="auto"/>
              <w:left w:val="single" w:sz="4" w:space="0" w:color="auto"/>
              <w:bottom w:val="single" w:sz="4" w:space="0" w:color="auto"/>
              <w:right w:val="single" w:sz="4" w:space="0" w:color="auto"/>
            </w:tcBorders>
          </w:tcPr>
          <w:p w14:paraId="6DD763EF" w14:textId="77777777" w:rsidR="00B6122F" w:rsidRPr="00767564" w:rsidRDefault="00B6122F" w:rsidP="000436A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Sintassi dell’ablativo: complementi espressi in ablativo; costruzione di </w:t>
            </w:r>
            <w:r w:rsidRPr="00767564">
              <w:rPr>
                <w:rFonts w:ascii="Times New Roman" w:eastAsia="Times New Roman" w:hAnsi="Times New Roman" w:cs="Times New Roman"/>
                <w:i/>
                <w:sz w:val="20"/>
                <w:szCs w:val="20"/>
              </w:rPr>
              <w:t>opus est, dignus/indignus;</w:t>
            </w:r>
            <w:r w:rsidRPr="00767564">
              <w:rPr>
                <w:rFonts w:ascii="Times New Roman" w:eastAsia="Times New Roman" w:hAnsi="Times New Roman" w:cs="Times New Roman"/>
                <w:sz w:val="20"/>
                <w:szCs w:val="20"/>
              </w:rPr>
              <w:t xml:space="preserve"> verbi e locuzioni con l’ablativo strumentale; particolarità dei complementi di tempo. </w:t>
            </w:r>
          </w:p>
        </w:tc>
      </w:tr>
    </w:tbl>
    <w:p w14:paraId="008A12C6" w14:textId="77777777" w:rsidR="00B6122F" w:rsidRDefault="00B6122F" w:rsidP="00B6122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 BIENNIO    II ANNO</w:t>
      </w:r>
    </w:p>
    <w:p w14:paraId="4BFEE8F5" w14:textId="6A1F79F4" w:rsidR="00B6122F" w:rsidRPr="00F9477C" w:rsidRDefault="00B6122F" w:rsidP="00B6122F">
      <w:pPr>
        <w:jc w:val="both"/>
        <w:rPr>
          <w:rFonts w:ascii="Times New Roman" w:eastAsia="Times New Roman" w:hAnsi="Times New Roman" w:cs="Times New Roman"/>
          <w:b/>
          <w:color w:val="0000FF"/>
          <w:sz w:val="20"/>
          <w:szCs w:val="20"/>
        </w:rPr>
      </w:pPr>
      <w:r w:rsidRPr="00F9477C">
        <w:rPr>
          <w:rFonts w:ascii="Times New Roman" w:eastAsia="Times New Roman" w:hAnsi="Times New Roman" w:cs="Times New Roman"/>
          <w:b/>
          <w:color w:val="0000FF"/>
          <w:sz w:val="20"/>
          <w:szCs w:val="20"/>
        </w:rPr>
        <w:t>O</w:t>
      </w:r>
      <w:r w:rsidR="00F9477C" w:rsidRPr="00F9477C">
        <w:rPr>
          <w:rFonts w:ascii="Times New Roman" w:eastAsia="Times New Roman" w:hAnsi="Times New Roman" w:cs="Times New Roman"/>
          <w:b/>
          <w:color w:val="0000FF"/>
          <w:sz w:val="20"/>
          <w:szCs w:val="20"/>
        </w:rPr>
        <w:t xml:space="preserve">biettivi minimi della disciplina </w:t>
      </w:r>
      <w:r w:rsidR="007B6BB5" w:rsidRPr="007B6BB5">
        <w:rPr>
          <w:rFonts w:ascii="Times New Roman" w:eastAsia="Times New Roman" w:hAnsi="Times New Roman" w:cs="Times New Roman"/>
          <w:b/>
          <w:sz w:val="20"/>
          <w:szCs w:val="20"/>
        </w:rPr>
        <w:t>(</w:t>
      </w:r>
      <w:r w:rsidRPr="007B6BB5">
        <w:rPr>
          <w:rFonts w:ascii="Times New Roman" w:eastAsia="Times New Roman" w:hAnsi="Times New Roman" w:cs="Times New Roman"/>
          <w:b/>
          <w:sz w:val="20"/>
          <w:szCs w:val="20"/>
        </w:rPr>
        <w:t>suddivisi in moduli</w:t>
      </w:r>
      <w:r w:rsidR="007B6BB5">
        <w:rPr>
          <w:rFonts w:ascii="Times New Roman" w:eastAsia="Times New Roman" w:hAnsi="Times New Roman" w:cs="Times New Roman"/>
          <w:b/>
          <w:sz w:val="20"/>
          <w:szCs w:val="20"/>
        </w:rPr>
        <w:t>)</w:t>
      </w:r>
    </w:p>
    <w:p w14:paraId="0D3BCD3C" w14:textId="77777777" w:rsidR="00B6122F" w:rsidRPr="00E56482" w:rsidRDefault="00B6122F" w:rsidP="00B6122F">
      <w:pPr>
        <w:jc w:val="both"/>
        <w:rPr>
          <w:rFonts w:ascii="Book Antiqua" w:eastAsia="Times New Roman" w:hAnsi="Book Antiqua" w:cs="Times New Roman"/>
          <w:b/>
          <w:sz w:val="16"/>
          <w:szCs w:val="16"/>
        </w:rPr>
      </w:pPr>
    </w:p>
    <w:p w14:paraId="2726F5A1" w14:textId="036630F3" w:rsidR="00B6122F" w:rsidRPr="0069551D" w:rsidRDefault="00B6122F" w:rsidP="00F9477C">
      <w:pPr>
        <w:jc w:val="center"/>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MODULO 1</w:t>
      </w: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835"/>
        <w:gridCol w:w="5245"/>
      </w:tblGrid>
      <w:tr w:rsidR="00B6122F" w:rsidRPr="0069551D" w14:paraId="08ACC3C1" w14:textId="77777777" w:rsidTr="00381361">
        <w:tc>
          <w:tcPr>
            <w:tcW w:w="2977" w:type="dxa"/>
          </w:tcPr>
          <w:p w14:paraId="1CA9F1AA" w14:textId="77777777"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COMPETENZE</w:t>
            </w:r>
          </w:p>
          <w:p w14:paraId="3EA8C7DF" w14:textId="77777777" w:rsidR="00B6122F" w:rsidRPr="00E56482" w:rsidRDefault="00B6122F" w:rsidP="000436AF">
            <w:pPr>
              <w:jc w:val="both"/>
              <w:rPr>
                <w:rFonts w:ascii="Times New Roman" w:eastAsia="Times New Roman" w:hAnsi="Times New Roman" w:cs="Times New Roman"/>
                <w:b/>
                <w:sz w:val="16"/>
                <w:szCs w:val="16"/>
              </w:rPr>
            </w:pPr>
          </w:p>
        </w:tc>
        <w:tc>
          <w:tcPr>
            <w:tcW w:w="2835" w:type="dxa"/>
          </w:tcPr>
          <w:p w14:paraId="6C0889EE" w14:textId="77777777"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ABILITA’</w:t>
            </w:r>
          </w:p>
        </w:tc>
        <w:tc>
          <w:tcPr>
            <w:tcW w:w="5245" w:type="dxa"/>
          </w:tcPr>
          <w:p w14:paraId="1EA05A16" w14:textId="77777777"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CONTENUTI</w:t>
            </w:r>
          </w:p>
        </w:tc>
      </w:tr>
      <w:tr w:rsidR="00B6122F" w:rsidRPr="0069551D" w14:paraId="67E532D0" w14:textId="77777777" w:rsidTr="00381361">
        <w:tc>
          <w:tcPr>
            <w:tcW w:w="2977" w:type="dxa"/>
            <w:tcBorders>
              <w:top w:val="single" w:sz="4" w:space="0" w:color="auto"/>
              <w:left w:val="single" w:sz="4" w:space="0" w:color="auto"/>
              <w:bottom w:val="single" w:sz="4" w:space="0" w:color="auto"/>
              <w:right w:val="single" w:sz="4" w:space="0" w:color="auto"/>
            </w:tcBorders>
          </w:tcPr>
          <w:p w14:paraId="0016696B" w14:textId="152D8578"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Svolgere in autonomia esercizi di flessione, analisi, completamento, riconoscimento e traduzione.</w:t>
            </w:r>
          </w:p>
          <w:p w14:paraId="76D6E46A" w14:textId="77777777"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sz w:val="20"/>
                <w:szCs w:val="20"/>
              </w:rPr>
              <w:t>Comprendere e tradurre correttamente testi di varia e crescente difficoltà (anche d’Autore).</w:t>
            </w:r>
          </w:p>
        </w:tc>
        <w:tc>
          <w:tcPr>
            <w:tcW w:w="2835" w:type="dxa"/>
            <w:tcBorders>
              <w:top w:val="single" w:sz="4" w:space="0" w:color="auto"/>
              <w:left w:val="single" w:sz="4" w:space="0" w:color="auto"/>
              <w:bottom w:val="single" w:sz="4" w:space="0" w:color="auto"/>
              <w:right w:val="single" w:sz="4" w:space="0" w:color="auto"/>
            </w:tcBorders>
          </w:tcPr>
          <w:p w14:paraId="509833FB" w14:textId="0E65F80E"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Consolidare le conoscenze relative alla morfologia nominale e verbale e ai principali elementi di sintassi acquisite nell’anno scolastico precedente.</w:t>
            </w:r>
          </w:p>
          <w:p w14:paraId="7A0F0AFB"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Ampliare le conoscenze relative al lessico e alla civiltà latina.</w:t>
            </w:r>
          </w:p>
        </w:tc>
        <w:tc>
          <w:tcPr>
            <w:tcW w:w="5245" w:type="dxa"/>
            <w:tcBorders>
              <w:top w:val="single" w:sz="4" w:space="0" w:color="auto"/>
              <w:left w:val="single" w:sz="4" w:space="0" w:color="auto"/>
              <w:bottom w:val="single" w:sz="4" w:space="0" w:color="auto"/>
              <w:right w:val="single" w:sz="4" w:space="0" w:color="auto"/>
            </w:tcBorders>
          </w:tcPr>
          <w:p w14:paraId="6733FCBE" w14:textId="78E9F20C"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Morfologia nominale e verbale, sintassi e lessico latini</w:t>
            </w:r>
          </w:p>
          <w:p w14:paraId="0B7E1054" w14:textId="41F7A2B5"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 xml:space="preserve">Elementi di morfologia nominale: ripasso delle 5 declinazioni e degli aggettivi della 1^ e 2^ classe e dei pronomi. </w:t>
            </w:r>
          </w:p>
          <w:p w14:paraId="3A7368EC" w14:textId="5429C668" w:rsidR="00B6122F" w:rsidRPr="00381361" w:rsidRDefault="00B6122F" w:rsidP="000436AF">
            <w:pPr>
              <w:jc w:val="both"/>
              <w:rPr>
                <w:rFonts w:ascii="Times New Roman" w:eastAsia="Times New Roman" w:hAnsi="Times New Roman" w:cs="Times New Roman"/>
                <w:i/>
                <w:sz w:val="20"/>
                <w:szCs w:val="20"/>
              </w:rPr>
            </w:pPr>
            <w:r w:rsidRPr="0069551D">
              <w:rPr>
                <w:rFonts w:ascii="Times New Roman" w:eastAsia="Times New Roman" w:hAnsi="Times New Roman" w:cs="Times New Roman"/>
                <w:sz w:val="20"/>
                <w:szCs w:val="20"/>
              </w:rPr>
              <w:t xml:space="preserve">Elementi di morfologia verbale: ripetizione e consolidamento delle 4 coniugazioni regolari. </w:t>
            </w:r>
          </w:p>
          <w:p w14:paraId="788CFC93"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Elementi di sintassi: ripetizione e consolidamento dei principali complementi e delle proposizioni subordinate studiate nel primo anno.</w:t>
            </w:r>
          </w:p>
          <w:p w14:paraId="53C2813F" w14:textId="77777777" w:rsidR="00B6122F" w:rsidRPr="0069551D" w:rsidRDefault="00B6122F" w:rsidP="000436AF">
            <w:pPr>
              <w:jc w:val="both"/>
              <w:rPr>
                <w:rFonts w:ascii="Times New Roman" w:eastAsia="Times New Roman" w:hAnsi="Times New Roman" w:cs="Times New Roman"/>
                <w:sz w:val="20"/>
                <w:szCs w:val="20"/>
              </w:rPr>
            </w:pPr>
          </w:p>
        </w:tc>
      </w:tr>
    </w:tbl>
    <w:p w14:paraId="1D9047BC" w14:textId="77777777" w:rsidR="00B6122F" w:rsidRPr="00E56482" w:rsidRDefault="00B6122F" w:rsidP="00B6122F">
      <w:pPr>
        <w:rPr>
          <w:rFonts w:ascii="Times New Roman" w:eastAsia="Times New Roman" w:hAnsi="Times New Roman" w:cs="Times New Roman"/>
          <w:b/>
          <w:sz w:val="16"/>
          <w:szCs w:val="16"/>
        </w:rPr>
      </w:pPr>
    </w:p>
    <w:p w14:paraId="3EA21629" w14:textId="02708896" w:rsidR="00B6122F" w:rsidRPr="0069551D" w:rsidRDefault="00B6122F" w:rsidP="00F9477C">
      <w:pPr>
        <w:jc w:val="center"/>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MODULO 2</w:t>
      </w: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2976"/>
        <w:gridCol w:w="3686"/>
      </w:tblGrid>
      <w:tr w:rsidR="00E56482" w:rsidRPr="0069551D" w14:paraId="0A0F6A5B" w14:textId="77777777" w:rsidTr="00E56482">
        <w:trPr>
          <w:trHeight w:val="428"/>
        </w:trPr>
        <w:tc>
          <w:tcPr>
            <w:tcW w:w="4395" w:type="dxa"/>
          </w:tcPr>
          <w:p w14:paraId="6B39025A" w14:textId="77777777"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COMPETENZE</w:t>
            </w:r>
          </w:p>
        </w:tc>
        <w:tc>
          <w:tcPr>
            <w:tcW w:w="2976" w:type="dxa"/>
          </w:tcPr>
          <w:p w14:paraId="051C2046" w14:textId="77777777"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ABILITA’</w:t>
            </w:r>
          </w:p>
        </w:tc>
        <w:tc>
          <w:tcPr>
            <w:tcW w:w="3686" w:type="dxa"/>
          </w:tcPr>
          <w:p w14:paraId="230ECE5C" w14:textId="77777777"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 xml:space="preserve"> CONTENUTI</w:t>
            </w:r>
          </w:p>
        </w:tc>
      </w:tr>
      <w:tr w:rsidR="00E56482" w:rsidRPr="0069551D" w14:paraId="226A8FB0" w14:textId="77777777" w:rsidTr="00E56482">
        <w:trPr>
          <w:trHeight w:val="1818"/>
        </w:trPr>
        <w:tc>
          <w:tcPr>
            <w:tcW w:w="4395" w:type="dxa"/>
            <w:tcBorders>
              <w:top w:val="single" w:sz="4" w:space="0" w:color="auto"/>
              <w:left w:val="single" w:sz="4" w:space="0" w:color="auto"/>
              <w:bottom w:val="single" w:sz="4" w:space="0" w:color="auto"/>
              <w:right w:val="single" w:sz="4" w:space="0" w:color="auto"/>
            </w:tcBorders>
          </w:tcPr>
          <w:p w14:paraId="37C1E93D" w14:textId="61AD56A6"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Svolgere correttamente esercizi di flessione, analisi, completamento, riconoscimento e traduzione.</w:t>
            </w:r>
          </w:p>
          <w:p w14:paraId="7B98D8F7" w14:textId="51E21A76"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Comprendere e tradurre correttamente in autonomia brevi testi di progressiva complessità (anche d’Autore).</w:t>
            </w:r>
          </w:p>
          <w:p w14:paraId="31C869A7"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Servirsi opportunamente delle conoscenze di lessico e civiltà.</w:t>
            </w:r>
          </w:p>
        </w:tc>
        <w:tc>
          <w:tcPr>
            <w:tcW w:w="2976" w:type="dxa"/>
            <w:tcBorders>
              <w:top w:val="single" w:sz="4" w:space="0" w:color="auto"/>
              <w:left w:val="single" w:sz="4" w:space="0" w:color="auto"/>
              <w:bottom w:val="single" w:sz="4" w:space="0" w:color="auto"/>
              <w:right w:val="single" w:sz="4" w:space="0" w:color="auto"/>
            </w:tcBorders>
          </w:tcPr>
          <w:p w14:paraId="76F44112" w14:textId="6A1DF9E1" w:rsidR="00B6122F" w:rsidRPr="00381361"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 xml:space="preserve">Riconoscere e tradurre il verbo sum, </w:t>
            </w:r>
            <w:r w:rsidRPr="0069551D">
              <w:rPr>
                <w:rFonts w:ascii="Times New Roman" w:eastAsia="Times New Roman" w:hAnsi="Times New Roman" w:cs="Times New Roman"/>
                <w:i/>
                <w:sz w:val="20"/>
                <w:szCs w:val="20"/>
              </w:rPr>
              <w:t>fero, eo</w:t>
            </w:r>
            <w:r w:rsidRPr="0069551D">
              <w:rPr>
                <w:rFonts w:ascii="Times New Roman" w:eastAsia="Times New Roman" w:hAnsi="Times New Roman" w:cs="Times New Roman"/>
                <w:sz w:val="20"/>
                <w:szCs w:val="20"/>
              </w:rPr>
              <w:t xml:space="preserve"> e i loro composti </w:t>
            </w:r>
          </w:p>
          <w:p w14:paraId="7E436FCD" w14:textId="1B0824DA"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 xml:space="preserve">Riconoscere l’aspetto morfologico dei verbi atematici </w:t>
            </w:r>
            <w:r w:rsidRPr="0069551D">
              <w:rPr>
                <w:rFonts w:ascii="Times New Roman" w:eastAsia="Times New Roman" w:hAnsi="Times New Roman" w:cs="Times New Roman"/>
                <w:i/>
                <w:sz w:val="20"/>
                <w:szCs w:val="20"/>
              </w:rPr>
              <w:t xml:space="preserve">fero </w:t>
            </w:r>
            <w:r w:rsidRPr="0069551D">
              <w:rPr>
                <w:rFonts w:ascii="Times New Roman" w:eastAsia="Times New Roman" w:hAnsi="Times New Roman" w:cs="Times New Roman"/>
                <w:sz w:val="20"/>
                <w:szCs w:val="20"/>
              </w:rPr>
              <w:t>ed</w:t>
            </w:r>
            <w:r w:rsidRPr="0069551D">
              <w:rPr>
                <w:rFonts w:ascii="Times New Roman" w:eastAsia="Times New Roman" w:hAnsi="Times New Roman" w:cs="Times New Roman"/>
                <w:i/>
                <w:sz w:val="20"/>
                <w:szCs w:val="20"/>
              </w:rPr>
              <w:t xml:space="preserve"> eo</w:t>
            </w:r>
            <w:r w:rsidRPr="0069551D">
              <w:rPr>
                <w:rFonts w:ascii="Times New Roman" w:eastAsia="Times New Roman" w:hAnsi="Times New Roman" w:cs="Times New Roman"/>
                <w:sz w:val="20"/>
                <w:szCs w:val="20"/>
              </w:rPr>
              <w:t>.</w:t>
            </w:r>
          </w:p>
          <w:p w14:paraId="7C24FB1D"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 xml:space="preserve"> Ampliare le conoscenze relative al lessico e alla civiltà latina </w:t>
            </w:r>
          </w:p>
        </w:tc>
        <w:tc>
          <w:tcPr>
            <w:tcW w:w="3686" w:type="dxa"/>
            <w:tcBorders>
              <w:top w:val="single" w:sz="4" w:space="0" w:color="auto"/>
              <w:left w:val="single" w:sz="4" w:space="0" w:color="auto"/>
              <w:bottom w:val="single" w:sz="4" w:space="0" w:color="auto"/>
              <w:right w:val="single" w:sz="4" w:space="0" w:color="auto"/>
            </w:tcBorders>
          </w:tcPr>
          <w:p w14:paraId="0CD8C6B0" w14:textId="227A7931"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 xml:space="preserve">Elementi di morfologia verbale: coniugazione di </w:t>
            </w:r>
            <w:r w:rsidRPr="0069551D">
              <w:rPr>
                <w:rFonts w:ascii="Times New Roman" w:eastAsia="Times New Roman" w:hAnsi="Times New Roman" w:cs="Times New Roman"/>
                <w:i/>
                <w:sz w:val="20"/>
                <w:szCs w:val="20"/>
              </w:rPr>
              <w:t>sum</w:t>
            </w:r>
            <w:r w:rsidRPr="0069551D">
              <w:rPr>
                <w:rFonts w:ascii="Times New Roman" w:eastAsia="Times New Roman" w:hAnsi="Times New Roman" w:cs="Times New Roman"/>
                <w:sz w:val="20"/>
                <w:szCs w:val="20"/>
              </w:rPr>
              <w:t xml:space="preserve">, </w:t>
            </w:r>
            <w:r w:rsidRPr="0069551D">
              <w:rPr>
                <w:rFonts w:ascii="Times New Roman" w:eastAsia="Times New Roman" w:hAnsi="Times New Roman" w:cs="Times New Roman"/>
                <w:i/>
                <w:sz w:val="20"/>
                <w:szCs w:val="20"/>
              </w:rPr>
              <w:t xml:space="preserve">fero, eo, </w:t>
            </w:r>
            <w:r w:rsidRPr="0069551D">
              <w:rPr>
                <w:rFonts w:ascii="Times New Roman" w:eastAsia="Times New Roman" w:hAnsi="Times New Roman" w:cs="Times New Roman"/>
                <w:sz w:val="20"/>
                <w:szCs w:val="20"/>
              </w:rPr>
              <w:t>e</w:t>
            </w:r>
            <w:r w:rsidRPr="0069551D">
              <w:rPr>
                <w:rFonts w:ascii="Times New Roman" w:eastAsia="Times New Roman" w:hAnsi="Times New Roman" w:cs="Times New Roman"/>
                <w:i/>
                <w:sz w:val="20"/>
                <w:szCs w:val="20"/>
              </w:rPr>
              <w:t xml:space="preserve"> </w:t>
            </w:r>
            <w:r w:rsidRPr="0069551D">
              <w:rPr>
                <w:rFonts w:ascii="Times New Roman" w:eastAsia="Times New Roman" w:hAnsi="Times New Roman" w:cs="Times New Roman"/>
                <w:sz w:val="20"/>
                <w:szCs w:val="20"/>
              </w:rPr>
              <w:t>i loro composti</w:t>
            </w:r>
            <w:r w:rsidRPr="0069551D">
              <w:rPr>
                <w:rFonts w:ascii="Times New Roman" w:eastAsia="Times New Roman" w:hAnsi="Times New Roman" w:cs="Times New Roman"/>
                <w:i/>
                <w:sz w:val="20"/>
                <w:szCs w:val="20"/>
              </w:rPr>
              <w:t xml:space="preserve">; </w:t>
            </w:r>
            <w:r w:rsidRPr="0069551D">
              <w:rPr>
                <w:rFonts w:ascii="Times New Roman" w:eastAsia="Times New Roman" w:hAnsi="Times New Roman" w:cs="Times New Roman"/>
                <w:sz w:val="20"/>
                <w:szCs w:val="20"/>
              </w:rPr>
              <w:t>il supino attivo e passivo.</w:t>
            </w:r>
          </w:p>
          <w:p w14:paraId="734B14D1"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 xml:space="preserve"> Elementi di sintassi: l’infinito in funzione verbale.</w:t>
            </w:r>
          </w:p>
        </w:tc>
      </w:tr>
    </w:tbl>
    <w:p w14:paraId="2855170F" w14:textId="77777777" w:rsidR="00B6122F" w:rsidRPr="00E56482" w:rsidRDefault="00B6122F" w:rsidP="00B6122F">
      <w:pPr>
        <w:rPr>
          <w:rFonts w:ascii="Times New Roman" w:eastAsia="Times New Roman" w:hAnsi="Times New Roman" w:cs="Times New Roman"/>
          <w:b/>
          <w:sz w:val="16"/>
          <w:szCs w:val="16"/>
        </w:rPr>
      </w:pPr>
    </w:p>
    <w:p w14:paraId="51A41D1C" w14:textId="32349FB6" w:rsidR="00B6122F" w:rsidRPr="0069551D" w:rsidRDefault="00B6122F" w:rsidP="00F9477C">
      <w:pPr>
        <w:jc w:val="center"/>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MODULO 3</w:t>
      </w: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3118"/>
        <w:gridCol w:w="3544"/>
      </w:tblGrid>
      <w:tr w:rsidR="00E56482" w:rsidRPr="0069551D" w14:paraId="36FE6FB4" w14:textId="77777777" w:rsidTr="00E56482">
        <w:tc>
          <w:tcPr>
            <w:tcW w:w="4395" w:type="dxa"/>
            <w:tcBorders>
              <w:top w:val="single" w:sz="4" w:space="0" w:color="auto"/>
              <w:left w:val="single" w:sz="4" w:space="0" w:color="auto"/>
              <w:bottom w:val="single" w:sz="4" w:space="0" w:color="auto"/>
              <w:right w:val="single" w:sz="4" w:space="0" w:color="auto"/>
            </w:tcBorders>
          </w:tcPr>
          <w:p w14:paraId="1FFD8AF9" w14:textId="77777777"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COMPETENZE</w:t>
            </w:r>
          </w:p>
          <w:p w14:paraId="5CC93717" w14:textId="77777777" w:rsidR="00B6122F" w:rsidRPr="00E56482" w:rsidRDefault="00B6122F" w:rsidP="000436AF">
            <w:pPr>
              <w:jc w:val="both"/>
              <w:rPr>
                <w:rFonts w:ascii="Times New Roman" w:eastAsia="Times New Roman" w:hAnsi="Times New Roman" w:cs="Times New Roman"/>
                <w:b/>
                <w:sz w:val="16"/>
                <w:szCs w:val="16"/>
              </w:rPr>
            </w:pPr>
          </w:p>
        </w:tc>
        <w:tc>
          <w:tcPr>
            <w:tcW w:w="3118" w:type="dxa"/>
            <w:tcBorders>
              <w:top w:val="single" w:sz="4" w:space="0" w:color="auto"/>
              <w:left w:val="single" w:sz="4" w:space="0" w:color="auto"/>
              <w:bottom w:val="single" w:sz="4" w:space="0" w:color="auto"/>
              <w:right w:val="single" w:sz="4" w:space="0" w:color="auto"/>
            </w:tcBorders>
          </w:tcPr>
          <w:p w14:paraId="2E5355E2" w14:textId="77777777"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ABILITA’</w:t>
            </w:r>
          </w:p>
        </w:tc>
        <w:tc>
          <w:tcPr>
            <w:tcW w:w="3544" w:type="dxa"/>
            <w:tcBorders>
              <w:top w:val="single" w:sz="4" w:space="0" w:color="auto"/>
              <w:left w:val="single" w:sz="4" w:space="0" w:color="auto"/>
              <w:bottom w:val="single" w:sz="4" w:space="0" w:color="auto"/>
              <w:right w:val="single" w:sz="4" w:space="0" w:color="auto"/>
            </w:tcBorders>
          </w:tcPr>
          <w:p w14:paraId="4E12817D" w14:textId="77777777"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CONTENUTI</w:t>
            </w:r>
          </w:p>
        </w:tc>
      </w:tr>
      <w:tr w:rsidR="00E56482" w:rsidRPr="0069551D" w14:paraId="2866DCB5" w14:textId="77777777" w:rsidTr="00E56482">
        <w:tc>
          <w:tcPr>
            <w:tcW w:w="4395" w:type="dxa"/>
          </w:tcPr>
          <w:p w14:paraId="365B70D8" w14:textId="33BEF71C"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Comprendere gli usi e i valori principali dei participi dei verbi deponent</w:t>
            </w:r>
            <w:r w:rsidR="00E56482">
              <w:rPr>
                <w:rFonts w:ascii="Times New Roman" w:eastAsia="Times New Roman" w:hAnsi="Times New Roman" w:cs="Times New Roman"/>
                <w:sz w:val="20"/>
                <w:szCs w:val="20"/>
              </w:rPr>
              <w:t>i</w:t>
            </w:r>
          </w:p>
          <w:p w14:paraId="6CAABA66" w14:textId="401ACAE8"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Comprendere adeguatamente il costrutto dell’ablativo assoluto</w:t>
            </w:r>
          </w:p>
          <w:p w14:paraId="4A018B30" w14:textId="5EE70909"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Comprendere e tradurre correttamente in autonomia testi di varia complessità (anche d’Autore)</w:t>
            </w:r>
          </w:p>
          <w:p w14:paraId="38459F1B"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Servirsi opportunamente delle conoscenze di lessico e civiltà</w:t>
            </w:r>
          </w:p>
          <w:p w14:paraId="29F4873A" w14:textId="77777777" w:rsidR="00B6122F" w:rsidRPr="00E56482" w:rsidRDefault="00B6122F" w:rsidP="000436AF">
            <w:pPr>
              <w:jc w:val="both"/>
              <w:rPr>
                <w:rFonts w:ascii="Times New Roman" w:eastAsia="Times New Roman" w:hAnsi="Times New Roman" w:cs="Times New Roman"/>
                <w:sz w:val="16"/>
                <w:szCs w:val="16"/>
              </w:rPr>
            </w:pPr>
          </w:p>
        </w:tc>
        <w:tc>
          <w:tcPr>
            <w:tcW w:w="3118" w:type="dxa"/>
          </w:tcPr>
          <w:p w14:paraId="52C6A43E" w14:textId="6052878B"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Riconoscere e tradurre la forma deponente nei modi finiti e indefiniti.</w:t>
            </w:r>
          </w:p>
          <w:p w14:paraId="3E62E41E" w14:textId="5926C134"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 xml:space="preserve">Scegliere tra ablativo assoluto e costrutti alternativi. </w:t>
            </w:r>
          </w:p>
          <w:p w14:paraId="72D636DA"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 xml:space="preserve">Ampliare le conoscenze relative al lessico e alla civiltà latina </w:t>
            </w:r>
          </w:p>
        </w:tc>
        <w:tc>
          <w:tcPr>
            <w:tcW w:w="3544" w:type="dxa"/>
          </w:tcPr>
          <w:p w14:paraId="582A0D95" w14:textId="3ECEBC56"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Elementi di morfologia verbale: verbi deponenti; participio dei verbi deponenti; ablativo assoluto con i verbi deponenti</w:t>
            </w:r>
          </w:p>
          <w:p w14:paraId="6057EE89"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Elementi di sintassi: valori e traduzione dei modi finiti e indefiniti della forma deponente.</w:t>
            </w:r>
          </w:p>
        </w:tc>
      </w:tr>
    </w:tbl>
    <w:p w14:paraId="0D2DC48E" w14:textId="77777777" w:rsidR="00B6122F" w:rsidRPr="00E56482" w:rsidRDefault="00B6122F" w:rsidP="00B6122F">
      <w:pPr>
        <w:jc w:val="center"/>
        <w:rPr>
          <w:rFonts w:ascii="Times New Roman" w:eastAsia="Times New Roman" w:hAnsi="Times New Roman" w:cs="Times New Roman"/>
          <w:b/>
          <w:sz w:val="16"/>
          <w:szCs w:val="16"/>
        </w:rPr>
      </w:pPr>
    </w:p>
    <w:p w14:paraId="5E7A9F6F" w14:textId="27DFCBF5" w:rsidR="00B6122F" w:rsidRPr="0069551D" w:rsidRDefault="00B6122F" w:rsidP="00F9477C">
      <w:pPr>
        <w:jc w:val="center"/>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MODULO 4</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3685"/>
        <w:gridCol w:w="2268"/>
      </w:tblGrid>
      <w:tr w:rsidR="00E56482" w:rsidRPr="0069551D" w14:paraId="6E8D07C9" w14:textId="77777777" w:rsidTr="00E56482">
        <w:tc>
          <w:tcPr>
            <w:tcW w:w="4962" w:type="dxa"/>
            <w:tcBorders>
              <w:top w:val="single" w:sz="4" w:space="0" w:color="auto"/>
              <w:left w:val="single" w:sz="4" w:space="0" w:color="auto"/>
              <w:bottom w:val="single" w:sz="4" w:space="0" w:color="auto"/>
              <w:right w:val="single" w:sz="4" w:space="0" w:color="auto"/>
            </w:tcBorders>
          </w:tcPr>
          <w:p w14:paraId="21434E27" w14:textId="77777777"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COMPETENZE</w:t>
            </w:r>
          </w:p>
          <w:p w14:paraId="2E19E611" w14:textId="77777777" w:rsidR="00B6122F" w:rsidRPr="00E56482" w:rsidRDefault="00B6122F" w:rsidP="000436AF">
            <w:pPr>
              <w:jc w:val="both"/>
              <w:rPr>
                <w:rFonts w:ascii="Times New Roman" w:eastAsia="Times New Roman" w:hAnsi="Times New Roman" w:cs="Times New Roman"/>
                <w:b/>
                <w:sz w:val="16"/>
                <w:szCs w:val="16"/>
              </w:rPr>
            </w:pPr>
          </w:p>
        </w:tc>
        <w:tc>
          <w:tcPr>
            <w:tcW w:w="3685" w:type="dxa"/>
            <w:tcBorders>
              <w:top w:val="single" w:sz="4" w:space="0" w:color="auto"/>
              <w:left w:val="single" w:sz="4" w:space="0" w:color="auto"/>
              <w:bottom w:val="single" w:sz="4" w:space="0" w:color="auto"/>
              <w:right w:val="single" w:sz="4" w:space="0" w:color="auto"/>
            </w:tcBorders>
          </w:tcPr>
          <w:p w14:paraId="329BE0FC" w14:textId="77777777"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ABILITA’</w:t>
            </w:r>
          </w:p>
        </w:tc>
        <w:tc>
          <w:tcPr>
            <w:tcW w:w="2268" w:type="dxa"/>
            <w:tcBorders>
              <w:top w:val="single" w:sz="4" w:space="0" w:color="auto"/>
              <w:left w:val="single" w:sz="4" w:space="0" w:color="auto"/>
              <w:bottom w:val="single" w:sz="4" w:space="0" w:color="auto"/>
              <w:right w:val="single" w:sz="4" w:space="0" w:color="auto"/>
            </w:tcBorders>
          </w:tcPr>
          <w:p w14:paraId="2112EFFA" w14:textId="77777777"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CONTENUTI</w:t>
            </w:r>
          </w:p>
        </w:tc>
      </w:tr>
      <w:tr w:rsidR="00E56482" w:rsidRPr="0069551D" w14:paraId="330184DD" w14:textId="77777777" w:rsidTr="00E56482">
        <w:tc>
          <w:tcPr>
            <w:tcW w:w="4962" w:type="dxa"/>
          </w:tcPr>
          <w:p w14:paraId="7FBE7263" w14:textId="1C1BFDEB"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Comprendere il funzionamento e gli usi dei verbi semideponenti</w:t>
            </w:r>
          </w:p>
          <w:p w14:paraId="075B4957" w14:textId="78E8EF91"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Comprendere, analizzare e tradurre correttamente in autonomia testi di crescente complessità (anche d’Autore)</w:t>
            </w:r>
          </w:p>
          <w:p w14:paraId="54193B69"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 xml:space="preserve">Servirsi delle conoscenze di lessico e civiltà sia per riflettere, anche guidato dal docente, sugli aspetti che caratterizzano il mondo greco, sia per stabilire confronti con altre lingue e culture. </w:t>
            </w:r>
          </w:p>
        </w:tc>
        <w:tc>
          <w:tcPr>
            <w:tcW w:w="3685" w:type="dxa"/>
          </w:tcPr>
          <w:p w14:paraId="63A32017" w14:textId="1B3B8DA8"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Riconoscere e distinguere una forma verbale semideponente da una deponente.</w:t>
            </w:r>
          </w:p>
          <w:p w14:paraId="69BED500" w14:textId="56B622CC" w:rsidR="00B6122F" w:rsidRPr="0069551D" w:rsidRDefault="00B6122F" w:rsidP="000436AF">
            <w:pPr>
              <w:jc w:val="both"/>
              <w:rPr>
                <w:rFonts w:ascii="Times New Roman" w:eastAsia="Times New Roman" w:hAnsi="Times New Roman" w:cs="Times New Roman"/>
                <w:i/>
                <w:sz w:val="20"/>
                <w:szCs w:val="20"/>
              </w:rPr>
            </w:pPr>
            <w:r w:rsidRPr="0069551D">
              <w:rPr>
                <w:rFonts w:ascii="Times New Roman" w:eastAsia="Times New Roman" w:hAnsi="Times New Roman" w:cs="Times New Roman"/>
                <w:sz w:val="20"/>
                <w:szCs w:val="20"/>
              </w:rPr>
              <w:t xml:space="preserve">Riconoscere l’aspetto morfologico dei verbi </w:t>
            </w:r>
            <w:r w:rsidRPr="0069551D">
              <w:rPr>
                <w:rFonts w:ascii="Times New Roman" w:eastAsia="Times New Roman" w:hAnsi="Times New Roman" w:cs="Times New Roman"/>
                <w:i/>
                <w:sz w:val="20"/>
                <w:szCs w:val="20"/>
              </w:rPr>
              <w:t xml:space="preserve">volo, nolo </w:t>
            </w:r>
            <w:r w:rsidRPr="0069551D">
              <w:rPr>
                <w:rFonts w:ascii="Times New Roman" w:eastAsia="Times New Roman" w:hAnsi="Times New Roman" w:cs="Times New Roman"/>
                <w:sz w:val="20"/>
                <w:szCs w:val="20"/>
              </w:rPr>
              <w:t>e</w:t>
            </w:r>
            <w:r w:rsidRPr="0069551D">
              <w:rPr>
                <w:rFonts w:ascii="Times New Roman" w:eastAsia="Times New Roman" w:hAnsi="Times New Roman" w:cs="Times New Roman"/>
                <w:i/>
                <w:sz w:val="20"/>
                <w:szCs w:val="20"/>
              </w:rPr>
              <w:t xml:space="preserve"> malo.</w:t>
            </w:r>
          </w:p>
          <w:p w14:paraId="2EADBE8D" w14:textId="2461D1DD"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Individuare le diverse funzioni dei numerali.</w:t>
            </w:r>
          </w:p>
          <w:p w14:paraId="5A73F5F9"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 xml:space="preserve">Ampliare le conoscenze relative al lessico e alla civiltà latina. </w:t>
            </w:r>
          </w:p>
          <w:p w14:paraId="2DB027A0" w14:textId="77777777" w:rsidR="00B6122F" w:rsidRPr="0069551D" w:rsidRDefault="00B6122F" w:rsidP="000436AF">
            <w:pPr>
              <w:jc w:val="both"/>
              <w:rPr>
                <w:rFonts w:ascii="Times New Roman" w:eastAsia="Times New Roman" w:hAnsi="Times New Roman" w:cs="Times New Roman"/>
                <w:sz w:val="20"/>
                <w:szCs w:val="20"/>
              </w:rPr>
            </w:pPr>
          </w:p>
        </w:tc>
        <w:tc>
          <w:tcPr>
            <w:tcW w:w="2268" w:type="dxa"/>
          </w:tcPr>
          <w:p w14:paraId="735762E7" w14:textId="57BCD863"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Elementi di morfologia nominale: i numerali</w:t>
            </w:r>
          </w:p>
          <w:p w14:paraId="394A02BD" w14:textId="02C62449"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 xml:space="preserve">Elementi di morfologia verbale: Verbi semideponenti; verbi </w:t>
            </w:r>
            <w:r w:rsidRPr="0069551D">
              <w:rPr>
                <w:rFonts w:ascii="Times New Roman" w:eastAsia="Times New Roman" w:hAnsi="Times New Roman" w:cs="Times New Roman"/>
                <w:i/>
                <w:sz w:val="20"/>
                <w:szCs w:val="20"/>
              </w:rPr>
              <w:t>volo, nolo</w:t>
            </w:r>
            <w:r w:rsidRPr="0069551D">
              <w:rPr>
                <w:rFonts w:ascii="Times New Roman" w:eastAsia="Times New Roman" w:hAnsi="Times New Roman" w:cs="Times New Roman"/>
                <w:sz w:val="20"/>
                <w:szCs w:val="20"/>
              </w:rPr>
              <w:t xml:space="preserve"> e </w:t>
            </w:r>
            <w:r w:rsidRPr="0069551D">
              <w:rPr>
                <w:rFonts w:ascii="Times New Roman" w:eastAsia="Times New Roman" w:hAnsi="Times New Roman" w:cs="Times New Roman"/>
                <w:i/>
                <w:sz w:val="20"/>
                <w:szCs w:val="20"/>
              </w:rPr>
              <w:t>malo</w:t>
            </w:r>
            <w:r w:rsidRPr="0069551D">
              <w:rPr>
                <w:rFonts w:ascii="Times New Roman" w:eastAsia="Times New Roman" w:hAnsi="Times New Roman" w:cs="Times New Roman"/>
                <w:sz w:val="20"/>
                <w:szCs w:val="20"/>
              </w:rPr>
              <w:t>.</w:t>
            </w:r>
          </w:p>
          <w:p w14:paraId="6757EBE4"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 xml:space="preserve">Elementi di sintassi: l’uso di </w:t>
            </w:r>
            <w:r w:rsidRPr="0069551D">
              <w:rPr>
                <w:rFonts w:ascii="Times New Roman" w:eastAsia="Times New Roman" w:hAnsi="Times New Roman" w:cs="Times New Roman"/>
                <w:i/>
                <w:sz w:val="20"/>
                <w:szCs w:val="20"/>
              </w:rPr>
              <w:t>volo, nolo, malo.</w:t>
            </w:r>
          </w:p>
        </w:tc>
      </w:tr>
    </w:tbl>
    <w:p w14:paraId="34E88FA2" w14:textId="77777777" w:rsidR="00E56482" w:rsidRPr="00DA65D9" w:rsidRDefault="00E56482" w:rsidP="00E56482">
      <w:pPr>
        <w:rPr>
          <w:rFonts w:ascii="Times New Roman" w:eastAsia="Times New Roman" w:hAnsi="Times New Roman" w:cs="Times New Roman"/>
          <w:b/>
          <w:sz w:val="16"/>
          <w:szCs w:val="16"/>
        </w:rPr>
      </w:pPr>
    </w:p>
    <w:p w14:paraId="1EC52AD8" w14:textId="03A0D078" w:rsidR="00B6122F" w:rsidRPr="0069551D" w:rsidRDefault="00B6122F" w:rsidP="00DA65D9">
      <w:pPr>
        <w:jc w:val="center"/>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MODULO 5</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3544"/>
        <w:gridCol w:w="2693"/>
      </w:tblGrid>
      <w:tr w:rsidR="00B6122F" w:rsidRPr="0069551D" w14:paraId="38D83AC6" w14:textId="77777777" w:rsidTr="00DA65D9">
        <w:trPr>
          <w:trHeight w:val="513"/>
        </w:trPr>
        <w:tc>
          <w:tcPr>
            <w:tcW w:w="4678" w:type="dxa"/>
            <w:tcBorders>
              <w:top w:val="single" w:sz="4" w:space="0" w:color="auto"/>
              <w:left w:val="single" w:sz="4" w:space="0" w:color="auto"/>
              <w:bottom w:val="single" w:sz="4" w:space="0" w:color="auto"/>
              <w:right w:val="single" w:sz="4" w:space="0" w:color="auto"/>
            </w:tcBorders>
          </w:tcPr>
          <w:p w14:paraId="0D0975BE" w14:textId="77777777"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COMPETENZE</w:t>
            </w:r>
          </w:p>
        </w:tc>
        <w:tc>
          <w:tcPr>
            <w:tcW w:w="3544" w:type="dxa"/>
            <w:tcBorders>
              <w:top w:val="single" w:sz="4" w:space="0" w:color="auto"/>
              <w:left w:val="single" w:sz="4" w:space="0" w:color="auto"/>
              <w:bottom w:val="single" w:sz="4" w:space="0" w:color="auto"/>
              <w:right w:val="single" w:sz="4" w:space="0" w:color="auto"/>
            </w:tcBorders>
          </w:tcPr>
          <w:p w14:paraId="3EF6A243" w14:textId="77777777"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ABILITA’</w:t>
            </w:r>
          </w:p>
        </w:tc>
        <w:tc>
          <w:tcPr>
            <w:tcW w:w="2693" w:type="dxa"/>
            <w:tcBorders>
              <w:top w:val="single" w:sz="4" w:space="0" w:color="auto"/>
              <w:left w:val="single" w:sz="4" w:space="0" w:color="auto"/>
              <w:bottom w:val="single" w:sz="4" w:space="0" w:color="auto"/>
              <w:right w:val="single" w:sz="4" w:space="0" w:color="auto"/>
            </w:tcBorders>
          </w:tcPr>
          <w:p w14:paraId="16BBAC93" w14:textId="77777777"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CONTENUTI</w:t>
            </w:r>
          </w:p>
        </w:tc>
      </w:tr>
      <w:tr w:rsidR="00B6122F" w:rsidRPr="0069551D" w14:paraId="39FB4853" w14:textId="77777777" w:rsidTr="00DA65D9">
        <w:tc>
          <w:tcPr>
            <w:tcW w:w="4678" w:type="dxa"/>
            <w:tcBorders>
              <w:top w:val="single" w:sz="4" w:space="0" w:color="auto"/>
              <w:left w:val="single" w:sz="4" w:space="0" w:color="auto"/>
              <w:bottom w:val="single" w:sz="4" w:space="0" w:color="auto"/>
              <w:right w:val="single" w:sz="4" w:space="0" w:color="auto"/>
            </w:tcBorders>
          </w:tcPr>
          <w:p w14:paraId="554842D9" w14:textId="1AC941D3"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Definire e comprendere adeguatamente l’uso dei pronomi-aggettivi indefiniti in relazione ai contesti.</w:t>
            </w:r>
          </w:p>
          <w:p w14:paraId="44396294" w14:textId="066AC19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 xml:space="preserve">Comprendere e riconoscere il verbo </w:t>
            </w:r>
            <w:r w:rsidRPr="0069551D">
              <w:rPr>
                <w:rFonts w:ascii="Times New Roman" w:eastAsia="Times New Roman" w:hAnsi="Times New Roman" w:cs="Times New Roman"/>
                <w:i/>
                <w:sz w:val="20"/>
                <w:szCs w:val="20"/>
              </w:rPr>
              <w:t>fio</w:t>
            </w:r>
            <w:r w:rsidRPr="0069551D">
              <w:rPr>
                <w:rFonts w:ascii="Times New Roman" w:eastAsia="Times New Roman" w:hAnsi="Times New Roman" w:cs="Times New Roman"/>
                <w:sz w:val="20"/>
                <w:szCs w:val="20"/>
              </w:rPr>
              <w:t xml:space="preserve">, gli usi del passivo di </w:t>
            </w:r>
            <w:r w:rsidRPr="0069551D">
              <w:rPr>
                <w:rFonts w:ascii="Times New Roman" w:eastAsia="Times New Roman" w:hAnsi="Times New Roman" w:cs="Times New Roman"/>
                <w:i/>
                <w:sz w:val="20"/>
                <w:szCs w:val="20"/>
              </w:rPr>
              <w:t xml:space="preserve">facio </w:t>
            </w:r>
            <w:r w:rsidRPr="0069551D">
              <w:rPr>
                <w:rFonts w:ascii="Times New Roman" w:eastAsia="Times New Roman" w:hAnsi="Times New Roman" w:cs="Times New Roman"/>
                <w:sz w:val="20"/>
                <w:szCs w:val="20"/>
              </w:rPr>
              <w:t>e dei suoi principali composti, e il funzionamento dei verbi difettivi più frequenti ai fini della resa in italiano.</w:t>
            </w:r>
          </w:p>
          <w:p w14:paraId="34A33C40" w14:textId="489172C2"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Comprendere e tradurre correttamente testi di varia e crescente difficoltà (anche d’Autore)</w:t>
            </w:r>
          </w:p>
          <w:p w14:paraId="754B3CDC"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Servirsi delle conoscenze di lessico e civiltà del mondo latino per stabilire confronti con altre lingue e culture.</w:t>
            </w:r>
          </w:p>
          <w:p w14:paraId="626ACD6A" w14:textId="77777777" w:rsidR="00B6122F" w:rsidRPr="0069551D" w:rsidRDefault="00B6122F" w:rsidP="000436AF">
            <w:pPr>
              <w:jc w:val="both"/>
              <w:rPr>
                <w:rFonts w:ascii="Times New Roman" w:eastAsia="Times New Roman" w:hAnsi="Times New Roman" w:cs="Times New Roman"/>
                <w:sz w:val="20"/>
                <w:szCs w:val="20"/>
              </w:rPr>
            </w:pPr>
          </w:p>
        </w:tc>
        <w:tc>
          <w:tcPr>
            <w:tcW w:w="3544" w:type="dxa"/>
            <w:tcBorders>
              <w:top w:val="single" w:sz="4" w:space="0" w:color="auto"/>
              <w:left w:val="single" w:sz="4" w:space="0" w:color="auto"/>
              <w:bottom w:val="single" w:sz="4" w:space="0" w:color="auto"/>
              <w:right w:val="single" w:sz="4" w:space="0" w:color="auto"/>
            </w:tcBorders>
          </w:tcPr>
          <w:p w14:paraId="4C725450" w14:textId="0EEC501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Riconoscere e tradurre i più frequenti pronomi indefiniti.</w:t>
            </w:r>
          </w:p>
          <w:p w14:paraId="3B9BEEC8" w14:textId="35EEE95C" w:rsidR="00B6122F" w:rsidRPr="0069551D" w:rsidRDefault="00B6122F" w:rsidP="000436AF">
            <w:pPr>
              <w:jc w:val="both"/>
              <w:rPr>
                <w:rFonts w:ascii="Times New Roman" w:eastAsia="Times New Roman" w:hAnsi="Times New Roman" w:cs="Times New Roman"/>
                <w:i/>
                <w:sz w:val="20"/>
                <w:szCs w:val="20"/>
              </w:rPr>
            </w:pPr>
            <w:r w:rsidRPr="0069551D">
              <w:rPr>
                <w:rFonts w:ascii="Times New Roman" w:eastAsia="Times New Roman" w:hAnsi="Times New Roman" w:cs="Times New Roman"/>
                <w:sz w:val="20"/>
                <w:szCs w:val="20"/>
              </w:rPr>
              <w:t xml:space="preserve">Distinguere i vari significati di </w:t>
            </w:r>
            <w:r w:rsidRPr="0069551D">
              <w:rPr>
                <w:rFonts w:ascii="Times New Roman" w:eastAsia="Times New Roman" w:hAnsi="Times New Roman" w:cs="Times New Roman"/>
                <w:i/>
                <w:sz w:val="20"/>
                <w:szCs w:val="20"/>
              </w:rPr>
              <w:t>fio</w:t>
            </w:r>
            <w:r w:rsidRPr="0069551D">
              <w:rPr>
                <w:rFonts w:ascii="Times New Roman" w:eastAsia="Times New Roman" w:hAnsi="Times New Roman" w:cs="Times New Roman"/>
                <w:sz w:val="20"/>
                <w:szCs w:val="20"/>
              </w:rPr>
              <w:t xml:space="preserve"> e riconoscere le parti costitutive dei composti di </w:t>
            </w:r>
            <w:r w:rsidRPr="0069551D">
              <w:rPr>
                <w:rFonts w:ascii="Times New Roman" w:eastAsia="Times New Roman" w:hAnsi="Times New Roman" w:cs="Times New Roman"/>
                <w:i/>
                <w:sz w:val="20"/>
                <w:szCs w:val="20"/>
              </w:rPr>
              <w:t xml:space="preserve">facio </w:t>
            </w:r>
            <w:r w:rsidRPr="0069551D">
              <w:rPr>
                <w:rFonts w:ascii="Times New Roman" w:eastAsia="Times New Roman" w:hAnsi="Times New Roman" w:cs="Times New Roman"/>
                <w:sz w:val="20"/>
                <w:szCs w:val="20"/>
              </w:rPr>
              <w:t>e</w:t>
            </w:r>
            <w:r w:rsidRPr="0069551D">
              <w:rPr>
                <w:rFonts w:ascii="Times New Roman" w:eastAsia="Times New Roman" w:hAnsi="Times New Roman" w:cs="Times New Roman"/>
                <w:i/>
                <w:sz w:val="20"/>
                <w:szCs w:val="20"/>
              </w:rPr>
              <w:t xml:space="preserve"> fio.</w:t>
            </w:r>
          </w:p>
          <w:p w14:paraId="52AD856E" w14:textId="297B409F"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Riconoscere e tradurre i principali verbi difettivi.</w:t>
            </w:r>
          </w:p>
          <w:p w14:paraId="65E4A6A6"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Ampliare le conoscenze relative al lessico e alla civiltà latina.</w:t>
            </w:r>
          </w:p>
        </w:tc>
        <w:tc>
          <w:tcPr>
            <w:tcW w:w="2693" w:type="dxa"/>
            <w:tcBorders>
              <w:top w:val="single" w:sz="4" w:space="0" w:color="auto"/>
              <w:left w:val="single" w:sz="4" w:space="0" w:color="auto"/>
              <w:bottom w:val="single" w:sz="4" w:space="0" w:color="auto"/>
              <w:right w:val="single" w:sz="4" w:space="0" w:color="auto"/>
            </w:tcBorders>
          </w:tcPr>
          <w:p w14:paraId="0FDA1868" w14:textId="77777777" w:rsidR="00B6122F" w:rsidRPr="0069551D" w:rsidRDefault="00B6122F" w:rsidP="000436AF">
            <w:pPr>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 xml:space="preserve">Elementi di morfologia nominale e verbale: pronomi indefiniti; il verbo </w:t>
            </w:r>
            <w:r w:rsidRPr="0069551D">
              <w:rPr>
                <w:rFonts w:ascii="Times New Roman" w:eastAsia="Times New Roman" w:hAnsi="Times New Roman" w:cs="Times New Roman"/>
                <w:i/>
                <w:sz w:val="20"/>
                <w:szCs w:val="20"/>
              </w:rPr>
              <w:t>fio</w:t>
            </w:r>
            <w:r w:rsidRPr="0069551D">
              <w:rPr>
                <w:rFonts w:ascii="Times New Roman" w:eastAsia="Times New Roman" w:hAnsi="Times New Roman" w:cs="Times New Roman"/>
                <w:sz w:val="20"/>
                <w:szCs w:val="20"/>
              </w:rPr>
              <w:t xml:space="preserve">, il passivo dei composti di </w:t>
            </w:r>
            <w:r w:rsidRPr="0069551D">
              <w:rPr>
                <w:rFonts w:ascii="Times New Roman" w:eastAsia="Times New Roman" w:hAnsi="Times New Roman" w:cs="Times New Roman"/>
                <w:i/>
                <w:sz w:val="20"/>
                <w:szCs w:val="20"/>
              </w:rPr>
              <w:t>facio.</w:t>
            </w:r>
          </w:p>
          <w:p w14:paraId="3CE7090D" w14:textId="77777777" w:rsidR="00B6122F" w:rsidRPr="0069551D" w:rsidRDefault="00B6122F" w:rsidP="000436AF">
            <w:pPr>
              <w:rPr>
                <w:rFonts w:ascii="Times New Roman" w:eastAsia="Times New Roman" w:hAnsi="Times New Roman" w:cs="Times New Roman"/>
                <w:sz w:val="20"/>
                <w:szCs w:val="20"/>
              </w:rPr>
            </w:pPr>
          </w:p>
          <w:p w14:paraId="06530534" w14:textId="77777777" w:rsidR="00B6122F" w:rsidRPr="0069551D" w:rsidRDefault="00B6122F" w:rsidP="000436AF">
            <w:pPr>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 xml:space="preserve">I verbi </w:t>
            </w:r>
            <w:r w:rsidRPr="0069551D">
              <w:rPr>
                <w:rFonts w:ascii="Times New Roman" w:eastAsia="Times New Roman" w:hAnsi="Times New Roman" w:cs="Times New Roman"/>
                <w:i/>
                <w:sz w:val="20"/>
                <w:szCs w:val="20"/>
              </w:rPr>
              <w:t>edo, memini, odi, novi,  coepi</w:t>
            </w:r>
          </w:p>
        </w:tc>
      </w:tr>
    </w:tbl>
    <w:p w14:paraId="6A8BC573" w14:textId="250056D9" w:rsidR="00B6122F" w:rsidRPr="0069551D" w:rsidRDefault="00B6122F" w:rsidP="008355CB">
      <w:pPr>
        <w:jc w:val="center"/>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MODULO 6</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2835"/>
        <w:gridCol w:w="2268"/>
      </w:tblGrid>
      <w:tr w:rsidR="0076731A" w:rsidRPr="0069551D" w14:paraId="46A7B7D2" w14:textId="77777777" w:rsidTr="0076731A">
        <w:trPr>
          <w:trHeight w:val="327"/>
        </w:trPr>
        <w:tc>
          <w:tcPr>
            <w:tcW w:w="5812" w:type="dxa"/>
            <w:tcBorders>
              <w:top w:val="single" w:sz="4" w:space="0" w:color="auto"/>
              <w:left w:val="single" w:sz="4" w:space="0" w:color="auto"/>
              <w:bottom w:val="single" w:sz="4" w:space="0" w:color="auto"/>
              <w:right w:val="single" w:sz="4" w:space="0" w:color="auto"/>
            </w:tcBorders>
          </w:tcPr>
          <w:p w14:paraId="41EE2F96" w14:textId="147F0760"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COMPETENZ</w:t>
            </w:r>
            <w:r w:rsidR="008355CB">
              <w:rPr>
                <w:rFonts w:ascii="Times New Roman" w:eastAsia="Times New Roman" w:hAnsi="Times New Roman" w:cs="Times New Roman"/>
                <w:b/>
                <w:sz w:val="20"/>
                <w:szCs w:val="20"/>
              </w:rPr>
              <w:t>E</w:t>
            </w:r>
          </w:p>
        </w:tc>
        <w:tc>
          <w:tcPr>
            <w:tcW w:w="2835" w:type="dxa"/>
            <w:tcBorders>
              <w:top w:val="single" w:sz="4" w:space="0" w:color="auto"/>
              <w:left w:val="single" w:sz="4" w:space="0" w:color="auto"/>
              <w:bottom w:val="single" w:sz="4" w:space="0" w:color="auto"/>
              <w:right w:val="single" w:sz="4" w:space="0" w:color="auto"/>
            </w:tcBorders>
          </w:tcPr>
          <w:p w14:paraId="69A453FF" w14:textId="77777777"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ABILITA’</w:t>
            </w:r>
          </w:p>
        </w:tc>
        <w:tc>
          <w:tcPr>
            <w:tcW w:w="2268" w:type="dxa"/>
            <w:tcBorders>
              <w:top w:val="single" w:sz="4" w:space="0" w:color="auto"/>
              <w:left w:val="single" w:sz="4" w:space="0" w:color="auto"/>
              <w:bottom w:val="single" w:sz="4" w:space="0" w:color="auto"/>
              <w:right w:val="single" w:sz="4" w:space="0" w:color="auto"/>
            </w:tcBorders>
          </w:tcPr>
          <w:p w14:paraId="60375AEA" w14:textId="77777777"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CONTENUTI</w:t>
            </w:r>
          </w:p>
        </w:tc>
      </w:tr>
      <w:tr w:rsidR="0076731A" w:rsidRPr="0069551D" w14:paraId="3D6EC490" w14:textId="77777777" w:rsidTr="0076731A">
        <w:trPr>
          <w:trHeight w:val="2401"/>
        </w:trPr>
        <w:tc>
          <w:tcPr>
            <w:tcW w:w="5812" w:type="dxa"/>
            <w:tcBorders>
              <w:top w:val="single" w:sz="4" w:space="0" w:color="auto"/>
              <w:left w:val="single" w:sz="4" w:space="0" w:color="auto"/>
              <w:bottom w:val="single" w:sz="4" w:space="0" w:color="auto"/>
              <w:right w:val="single" w:sz="4" w:space="0" w:color="auto"/>
            </w:tcBorders>
          </w:tcPr>
          <w:p w14:paraId="6426D0E4" w14:textId="08F5784A"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Svolgere esercizi di flessione, analisi, completamento, riconoscimento e traduzione di singole frasi e/o di brevi testi d’Autore.</w:t>
            </w:r>
          </w:p>
          <w:p w14:paraId="711587B2" w14:textId="4C1473E4"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Comprendere la differenza dell’uso del gerundio rispetto all’italiano</w:t>
            </w:r>
          </w:p>
          <w:p w14:paraId="3F8CE131" w14:textId="47AED6D5"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Descrivere e comprendere l’uso del gerundivo nella perifrastica passiva.</w:t>
            </w:r>
          </w:p>
          <w:p w14:paraId="376C7BE6" w14:textId="19747D8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Classificare il supino in relazione ai principali usi.</w:t>
            </w:r>
          </w:p>
          <w:p w14:paraId="57D9EE2F"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Servirsi delle conoscenze di lessico e civiltà per riflettere sugli aspetti che caratterizzano il mondo latino.</w:t>
            </w:r>
          </w:p>
          <w:p w14:paraId="59CDE9BE" w14:textId="77777777" w:rsidR="00B6122F" w:rsidRPr="0069551D" w:rsidRDefault="00B6122F" w:rsidP="000436AF">
            <w:pPr>
              <w:jc w:val="both"/>
              <w:rPr>
                <w:rFonts w:ascii="Times New Roman" w:eastAsia="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AB264D5"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Riconoscere e distinguere gerundio e gerundivo e i casi in cui è possibile utilizzare il costrutto del gerundio e quello del gerundivo.</w:t>
            </w:r>
          </w:p>
          <w:p w14:paraId="497B0EE9"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Riconoscere il supino in – um e in –u e altri modi per rendere la finale.</w:t>
            </w:r>
          </w:p>
          <w:p w14:paraId="0DA58E52"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Ampliare le conoscenze relative al lessico e alla civiltà latina.</w:t>
            </w:r>
          </w:p>
        </w:tc>
        <w:tc>
          <w:tcPr>
            <w:tcW w:w="2268" w:type="dxa"/>
            <w:tcBorders>
              <w:top w:val="single" w:sz="4" w:space="0" w:color="auto"/>
              <w:left w:val="single" w:sz="4" w:space="0" w:color="auto"/>
              <w:bottom w:val="single" w:sz="4" w:space="0" w:color="auto"/>
              <w:right w:val="single" w:sz="4" w:space="0" w:color="auto"/>
            </w:tcBorders>
          </w:tcPr>
          <w:p w14:paraId="2351907F" w14:textId="77777777" w:rsidR="00B6122F" w:rsidRPr="0069551D" w:rsidRDefault="00B6122F" w:rsidP="000436AF">
            <w:pPr>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Elementi di morfologia verbale e elementi di sintassi: gerundio, gerundivo, perifrastica passiva; supino in –um e in –u.</w:t>
            </w:r>
          </w:p>
          <w:p w14:paraId="0E291350" w14:textId="77777777" w:rsidR="00B6122F" w:rsidRPr="0069551D" w:rsidRDefault="00B6122F" w:rsidP="000436AF">
            <w:pPr>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 xml:space="preserve">La proposizione finale (costrutti alternativi a </w:t>
            </w:r>
            <w:r w:rsidRPr="0069551D">
              <w:rPr>
                <w:rFonts w:ascii="Times New Roman" w:eastAsia="Times New Roman" w:hAnsi="Times New Roman" w:cs="Times New Roman"/>
                <w:i/>
                <w:sz w:val="20"/>
                <w:szCs w:val="20"/>
              </w:rPr>
              <w:t>ut/ne</w:t>
            </w:r>
            <w:r w:rsidRPr="0069551D">
              <w:rPr>
                <w:rFonts w:ascii="Times New Roman" w:eastAsia="Times New Roman" w:hAnsi="Times New Roman" w:cs="Times New Roman"/>
                <w:sz w:val="20"/>
                <w:szCs w:val="20"/>
              </w:rPr>
              <w:t xml:space="preserve"> con congiuntivo)</w:t>
            </w:r>
          </w:p>
          <w:p w14:paraId="58D6A46D" w14:textId="77777777" w:rsidR="00B6122F" w:rsidRPr="0069551D" w:rsidRDefault="00B6122F" w:rsidP="000436AF">
            <w:pPr>
              <w:rPr>
                <w:rFonts w:ascii="Times New Roman" w:eastAsia="Times New Roman" w:hAnsi="Times New Roman" w:cs="Times New Roman"/>
                <w:sz w:val="20"/>
                <w:szCs w:val="20"/>
              </w:rPr>
            </w:pPr>
          </w:p>
        </w:tc>
      </w:tr>
    </w:tbl>
    <w:p w14:paraId="4EC5E42C" w14:textId="77777777" w:rsidR="00B6122F" w:rsidRPr="0069551D" w:rsidRDefault="00B6122F" w:rsidP="0076731A">
      <w:pPr>
        <w:rPr>
          <w:rFonts w:ascii="Times New Roman" w:eastAsia="Times New Roman" w:hAnsi="Times New Roman" w:cs="Times New Roman"/>
          <w:b/>
          <w:sz w:val="20"/>
          <w:szCs w:val="20"/>
        </w:rPr>
      </w:pPr>
    </w:p>
    <w:p w14:paraId="61D08BAB" w14:textId="30E5A2C3" w:rsidR="00B6122F" w:rsidRPr="0069551D" w:rsidRDefault="00B6122F" w:rsidP="0076731A">
      <w:pPr>
        <w:jc w:val="center"/>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MODULO 7</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283"/>
        <w:gridCol w:w="2268"/>
        <w:gridCol w:w="2977"/>
      </w:tblGrid>
      <w:tr w:rsidR="0076731A" w:rsidRPr="0069551D" w14:paraId="74EF3D7E" w14:textId="77777777" w:rsidTr="0076731A">
        <w:tc>
          <w:tcPr>
            <w:tcW w:w="5387" w:type="dxa"/>
            <w:tcBorders>
              <w:top w:val="single" w:sz="4" w:space="0" w:color="auto"/>
              <w:left w:val="single" w:sz="4" w:space="0" w:color="auto"/>
              <w:bottom w:val="single" w:sz="4" w:space="0" w:color="auto"/>
              <w:right w:val="single" w:sz="4" w:space="0" w:color="auto"/>
            </w:tcBorders>
          </w:tcPr>
          <w:p w14:paraId="29D66080" w14:textId="07D52DD8"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COMPETENZE</w:t>
            </w:r>
          </w:p>
        </w:tc>
        <w:tc>
          <w:tcPr>
            <w:tcW w:w="2551" w:type="dxa"/>
            <w:gridSpan w:val="2"/>
            <w:tcBorders>
              <w:top w:val="single" w:sz="4" w:space="0" w:color="auto"/>
              <w:left w:val="single" w:sz="4" w:space="0" w:color="auto"/>
              <w:bottom w:val="single" w:sz="4" w:space="0" w:color="auto"/>
              <w:right w:val="single" w:sz="4" w:space="0" w:color="auto"/>
            </w:tcBorders>
          </w:tcPr>
          <w:p w14:paraId="2040E771" w14:textId="77777777"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ABILITA’</w:t>
            </w:r>
          </w:p>
        </w:tc>
        <w:tc>
          <w:tcPr>
            <w:tcW w:w="2977" w:type="dxa"/>
            <w:tcBorders>
              <w:top w:val="single" w:sz="4" w:space="0" w:color="auto"/>
              <w:left w:val="single" w:sz="4" w:space="0" w:color="auto"/>
              <w:bottom w:val="single" w:sz="4" w:space="0" w:color="auto"/>
              <w:right w:val="single" w:sz="4" w:space="0" w:color="auto"/>
            </w:tcBorders>
          </w:tcPr>
          <w:p w14:paraId="74FBA4D4" w14:textId="77777777"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CONTENUTI</w:t>
            </w:r>
          </w:p>
        </w:tc>
      </w:tr>
      <w:tr w:rsidR="0076731A" w:rsidRPr="0069551D" w14:paraId="2758C3B1" w14:textId="77777777" w:rsidTr="0076731A">
        <w:trPr>
          <w:trHeight w:val="2307"/>
        </w:trPr>
        <w:tc>
          <w:tcPr>
            <w:tcW w:w="5670" w:type="dxa"/>
            <w:gridSpan w:val="2"/>
            <w:tcBorders>
              <w:top w:val="single" w:sz="4" w:space="0" w:color="auto"/>
              <w:left w:val="single" w:sz="4" w:space="0" w:color="auto"/>
              <w:bottom w:val="single" w:sz="4" w:space="0" w:color="auto"/>
              <w:right w:val="single" w:sz="4" w:space="0" w:color="auto"/>
            </w:tcBorders>
          </w:tcPr>
          <w:p w14:paraId="1916FAF2"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Comprendere e classificare i verbi con sufficiente sicurezza in base al significato e alla costruzione.</w:t>
            </w:r>
          </w:p>
          <w:p w14:paraId="6FB3186E"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 xml:space="preserve">Riconoscere e classificare i verbi che introducono il complemento predicativo del soggetto e comprenderne il funzionamento basilare. </w:t>
            </w:r>
          </w:p>
          <w:p w14:paraId="26A7221D"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Analizzare la sintassi del nominativo nelle sue forme essenziali</w:t>
            </w:r>
          </w:p>
          <w:p w14:paraId="17344668"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Comprendere e tradurre correttamente in autonomia frasi e testi di varia complessità (anche d’Autore)</w:t>
            </w:r>
          </w:p>
          <w:p w14:paraId="1E428EE5" w14:textId="785FA1F5"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 xml:space="preserve">Servirsi delle conoscenze di lessico e civiltà sia per riflettere sugli aspetti che caratterizzano il mondo latino sia per stabilire confronti con altre lingue e culture </w:t>
            </w:r>
          </w:p>
        </w:tc>
        <w:tc>
          <w:tcPr>
            <w:tcW w:w="2268" w:type="dxa"/>
            <w:tcBorders>
              <w:top w:val="single" w:sz="4" w:space="0" w:color="auto"/>
              <w:left w:val="single" w:sz="4" w:space="0" w:color="auto"/>
              <w:bottom w:val="single" w:sz="4" w:space="0" w:color="auto"/>
              <w:right w:val="single" w:sz="4" w:space="0" w:color="auto"/>
            </w:tcBorders>
          </w:tcPr>
          <w:p w14:paraId="7A70BAE2"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Riconoscere le forme verbali studiate.</w:t>
            </w:r>
          </w:p>
          <w:p w14:paraId="46BF966A"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Riconoscere e tradurre le strutture sintattiche apprese.</w:t>
            </w:r>
          </w:p>
          <w:p w14:paraId="06E9FB03"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Ampliare le conoscenze relative al lessico e alla civiltà latina</w:t>
            </w:r>
          </w:p>
        </w:tc>
        <w:tc>
          <w:tcPr>
            <w:tcW w:w="2977" w:type="dxa"/>
            <w:tcBorders>
              <w:top w:val="single" w:sz="4" w:space="0" w:color="auto"/>
              <w:left w:val="single" w:sz="4" w:space="0" w:color="auto"/>
              <w:bottom w:val="single" w:sz="4" w:space="0" w:color="auto"/>
              <w:right w:val="single" w:sz="4" w:space="0" w:color="auto"/>
            </w:tcBorders>
          </w:tcPr>
          <w:p w14:paraId="594F5723"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 xml:space="preserve">Sintassi del nominativo: costruzione di </w:t>
            </w:r>
            <w:r w:rsidRPr="0069551D">
              <w:rPr>
                <w:rFonts w:ascii="Times New Roman" w:eastAsia="Times New Roman" w:hAnsi="Times New Roman" w:cs="Times New Roman"/>
                <w:i/>
                <w:sz w:val="20"/>
                <w:szCs w:val="20"/>
              </w:rPr>
              <w:t>videor</w:t>
            </w:r>
            <w:r w:rsidRPr="0069551D">
              <w:rPr>
                <w:rFonts w:ascii="Times New Roman" w:eastAsia="Times New Roman" w:hAnsi="Times New Roman" w:cs="Times New Roman"/>
                <w:sz w:val="20"/>
                <w:szCs w:val="20"/>
              </w:rPr>
              <w:t>;</w:t>
            </w:r>
          </w:p>
          <w:p w14:paraId="53CECAA2"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verbi copulativi e doppio nominativo;</w:t>
            </w:r>
          </w:p>
          <w:p w14:paraId="3F40786D"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 xml:space="preserve">verbi con costruzione personale. </w:t>
            </w:r>
          </w:p>
        </w:tc>
      </w:tr>
    </w:tbl>
    <w:p w14:paraId="38962547" w14:textId="77777777" w:rsidR="00B6122F" w:rsidRPr="0069551D" w:rsidRDefault="00B6122F" w:rsidP="0076731A">
      <w:pPr>
        <w:rPr>
          <w:rFonts w:ascii="Times New Roman" w:eastAsia="Times New Roman" w:hAnsi="Times New Roman" w:cs="Times New Roman"/>
          <w:b/>
          <w:sz w:val="20"/>
          <w:szCs w:val="20"/>
        </w:rPr>
      </w:pPr>
    </w:p>
    <w:p w14:paraId="52A320AF" w14:textId="74A1EDBA" w:rsidR="00B6122F" w:rsidRPr="0069551D" w:rsidRDefault="00B6122F" w:rsidP="0076731A">
      <w:pPr>
        <w:jc w:val="center"/>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MODULO 8</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3260"/>
        <w:gridCol w:w="2410"/>
      </w:tblGrid>
      <w:tr w:rsidR="0076731A" w:rsidRPr="0069551D" w14:paraId="3667FDD5" w14:textId="77777777" w:rsidTr="0076731A">
        <w:tc>
          <w:tcPr>
            <w:tcW w:w="5245" w:type="dxa"/>
            <w:tcBorders>
              <w:top w:val="single" w:sz="4" w:space="0" w:color="auto"/>
              <w:left w:val="single" w:sz="4" w:space="0" w:color="auto"/>
              <w:bottom w:val="single" w:sz="4" w:space="0" w:color="auto"/>
              <w:right w:val="single" w:sz="4" w:space="0" w:color="auto"/>
            </w:tcBorders>
          </w:tcPr>
          <w:p w14:paraId="78AEDA54" w14:textId="184C6900"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COMPETENZE</w:t>
            </w:r>
          </w:p>
        </w:tc>
        <w:tc>
          <w:tcPr>
            <w:tcW w:w="3260" w:type="dxa"/>
            <w:tcBorders>
              <w:top w:val="single" w:sz="4" w:space="0" w:color="auto"/>
              <w:left w:val="single" w:sz="4" w:space="0" w:color="auto"/>
              <w:bottom w:val="single" w:sz="4" w:space="0" w:color="auto"/>
              <w:right w:val="single" w:sz="4" w:space="0" w:color="auto"/>
            </w:tcBorders>
          </w:tcPr>
          <w:p w14:paraId="66FABD54" w14:textId="77777777"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ABILITA’</w:t>
            </w:r>
          </w:p>
        </w:tc>
        <w:tc>
          <w:tcPr>
            <w:tcW w:w="2410" w:type="dxa"/>
            <w:tcBorders>
              <w:top w:val="single" w:sz="4" w:space="0" w:color="auto"/>
              <w:left w:val="single" w:sz="4" w:space="0" w:color="auto"/>
              <w:bottom w:val="single" w:sz="4" w:space="0" w:color="auto"/>
              <w:right w:val="single" w:sz="4" w:space="0" w:color="auto"/>
            </w:tcBorders>
          </w:tcPr>
          <w:p w14:paraId="3C3E2040" w14:textId="77777777"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CONTENUTI</w:t>
            </w:r>
          </w:p>
        </w:tc>
      </w:tr>
      <w:tr w:rsidR="0076731A" w:rsidRPr="0069551D" w14:paraId="6EE4A229" w14:textId="77777777" w:rsidTr="0076731A">
        <w:trPr>
          <w:trHeight w:val="1318"/>
        </w:trPr>
        <w:tc>
          <w:tcPr>
            <w:tcW w:w="5245" w:type="dxa"/>
            <w:tcBorders>
              <w:top w:val="single" w:sz="4" w:space="0" w:color="auto"/>
              <w:left w:val="single" w:sz="4" w:space="0" w:color="auto"/>
              <w:bottom w:val="single" w:sz="4" w:space="0" w:color="auto"/>
              <w:right w:val="single" w:sz="4" w:space="0" w:color="auto"/>
            </w:tcBorders>
          </w:tcPr>
          <w:p w14:paraId="4E81B243" w14:textId="1306FF5A"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Svolgere esercizi di ric</w:t>
            </w:r>
            <w:r w:rsidR="0076731A">
              <w:rPr>
                <w:rFonts w:ascii="Times New Roman" w:eastAsia="Times New Roman" w:hAnsi="Times New Roman" w:cs="Times New Roman"/>
                <w:sz w:val="20"/>
                <w:szCs w:val="20"/>
              </w:rPr>
              <w:t>onoscimento delle forme verbali.</w:t>
            </w:r>
          </w:p>
          <w:p w14:paraId="0DE804F1"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Analizzare, completare, riconoscere e tradurre consapevolmente le strutture sintattiche apprese.</w:t>
            </w:r>
          </w:p>
          <w:p w14:paraId="6E398057"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 xml:space="preserve">Classificare i principali verbi che introducono il complemento predicativo del soggetto e comprenderne il funzionamento. </w:t>
            </w:r>
          </w:p>
          <w:p w14:paraId="38A539D9" w14:textId="0E7EC8AF"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Analizzare la sintassi del nominativo nei suoi aspetti principali</w:t>
            </w:r>
          </w:p>
        </w:tc>
        <w:tc>
          <w:tcPr>
            <w:tcW w:w="3260" w:type="dxa"/>
            <w:tcBorders>
              <w:top w:val="single" w:sz="4" w:space="0" w:color="auto"/>
              <w:left w:val="single" w:sz="4" w:space="0" w:color="auto"/>
              <w:bottom w:val="single" w:sz="4" w:space="0" w:color="auto"/>
              <w:right w:val="single" w:sz="4" w:space="0" w:color="auto"/>
            </w:tcBorders>
          </w:tcPr>
          <w:p w14:paraId="35A90EBA"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Riconoscere le forme verbali studiate.</w:t>
            </w:r>
          </w:p>
          <w:p w14:paraId="66F05093"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Riconoscere le strutture sintattiche apprese.</w:t>
            </w:r>
          </w:p>
          <w:p w14:paraId="38D204F1" w14:textId="77777777" w:rsidR="00B6122F" w:rsidRPr="0069551D" w:rsidRDefault="00B6122F" w:rsidP="000436AF">
            <w:pPr>
              <w:jc w:val="both"/>
              <w:rPr>
                <w:rFonts w:ascii="Times New Roman" w:eastAsia="Times New Roman" w:hAnsi="Times New Roman" w:cs="Times New Roman"/>
                <w:sz w:val="20"/>
                <w:szCs w:val="20"/>
              </w:rPr>
            </w:pPr>
          </w:p>
          <w:p w14:paraId="6C14585B" w14:textId="77777777" w:rsidR="00B6122F" w:rsidRPr="0069551D" w:rsidRDefault="00B6122F" w:rsidP="000436AF">
            <w:pPr>
              <w:jc w:val="both"/>
              <w:rPr>
                <w:rFonts w:ascii="Times New Roman" w:eastAsia="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14:paraId="638E8DD9"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 xml:space="preserve">Sintassi del nominativo: costruzione di </w:t>
            </w:r>
            <w:r w:rsidRPr="0069551D">
              <w:rPr>
                <w:rFonts w:ascii="Times New Roman" w:eastAsia="Times New Roman" w:hAnsi="Times New Roman" w:cs="Times New Roman"/>
                <w:i/>
                <w:sz w:val="20"/>
                <w:szCs w:val="20"/>
              </w:rPr>
              <w:t>videor</w:t>
            </w:r>
            <w:r w:rsidRPr="0069551D">
              <w:rPr>
                <w:rFonts w:ascii="Times New Roman" w:eastAsia="Times New Roman" w:hAnsi="Times New Roman" w:cs="Times New Roman"/>
                <w:sz w:val="20"/>
                <w:szCs w:val="20"/>
              </w:rPr>
              <w:t xml:space="preserve">; verbi copulativi e doppio nominativo; altri verbi con costruzione personale. </w:t>
            </w:r>
          </w:p>
        </w:tc>
      </w:tr>
    </w:tbl>
    <w:p w14:paraId="7F1F87C3" w14:textId="77777777" w:rsidR="00B6122F" w:rsidRPr="0069551D" w:rsidRDefault="00B6122F" w:rsidP="0076731A">
      <w:pPr>
        <w:rPr>
          <w:rFonts w:ascii="Times New Roman" w:eastAsia="Times New Roman" w:hAnsi="Times New Roman" w:cs="Times New Roman"/>
          <w:b/>
          <w:sz w:val="20"/>
          <w:szCs w:val="20"/>
        </w:rPr>
      </w:pPr>
    </w:p>
    <w:p w14:paraId="09FCF1B7" w14:textId="0329DF14" w:rsidR="00B6122F" w:rsidRPr="0069551D" w:rsidRDefault="00B6122F" w:rsidP="0076731A">
      <w:pPr>
        <w:jc w:val="center"/>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MODULO 9</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3260"/>
        <w:gridCol w:w="2126"/>
      </w:tblGrid>
      <w:tr w:rsidR="0076731A" w:rsidRPr="0069551D" w14:paraId="68EF0D3E" w14:textId="77777777" w:rsidTr="00ED10A8">
        <w:tc>
          <w:tcPr>
            <w:tcW w:w="5529" w:type="dxa"/>
            <w:tcBorders>
              <w:top w:val="single" w:sz="4" w:space="0" w:color="auto"/>
              <w:left w:val="single" w:sz="4" w:space="0" w:color="auto"/>
              <w:bottom w:val="single" w:sz="4" w:space="0" w:color="auto"/>
              <w:right w:val="single" w:sz="4" w:space="0" w:color="auto"/>
            </w:tcBorders>
          </w:tcPr>
          <w:p w14:paraId="47D1A65D" w14:textId="77777777"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COMPETENZE</w:t>
            </w:r>
          </w:p>
          <w:p w14:paraId="50E8100E" w14:textId="77777777" w:rsidR="00B6122F" w:rsidRPr="0069551D" w:rsidRDefault="00B6122F" w:rsidP="000436AF">
            <w:pPr>
              <w:jc w:val="both"/>
              <w:rPr>
                <w:rFonts w:ascii="Times New Roman" w:eastAsia="Times New Roman" w:hAnsi="Times New Roman" w:cs="Times New Roman"/>
                <w:b/>
                <w:sz w:val="20"/>
                <w:szCs w:val="20"/>
              </w:rPr>
            </w:pPr>
          </w:p>
        </w:tc>
        <w:tc>
          <w:tcPr>
            <w:tcW w:w="3260" w:type="dxa"/>
            <w:tcBorders>
              <w:top w:val="single" w:sz="4" w:space="0" w:color="auto"/>
              <w:left w:val="single" w:sz="4" w:space="0" w:color="auto"/>
              <w:bottom w:val="single" w:sz="4" w:space="0" w:color="auto"/>
              <w:right w:val="single" w:sz="4" w:space="0" w:color="auto"/>
            </w:tcBorders>
          </w:tcPr>
          <w:p w14:paraId="71BCD3DB" w14:textId="77777777"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ABILITA’</w:t>
            </w:r>
          </w:p>
        </w:tc>
        <w:tc>
          <w:tcPr>
            <w:tcW w:w="2126" w:type="dxa"/>
            <w:tcBorders>
              <w:top w:val="single" w:sz="4" w:space="0" w:color="auto"/>
              <w:left w:val="single" w:sz="4" w:space="0" w:color="auto"/>
              <w:bottom w:val="single" w:sz="4" w:space="0" w:color="auto"/>
              <w:right w:val="single" w:sz="4" w:space="0" w:color="auto"/>
            </w:tcBorders>
          </w:tcPr>
          <w:p w14:paraId="7418728A" w14:textId="77777777"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CONTENUTI</w:t>
            </w:r>
          </w:p>
        </w:tc>
      </w:tr>
      <w:tr w:rsidR="0076731A" w:rsidRPr="0069551D" w14:paraId="19F41526" w14:textId="77777777" w:rsidTr="00ED10A8">
        <w:trPr>
          <w:trHeight w:val="70"/>
        </w:trPr>
        <w:tc>
          <w:tcPr>
            <w:tcW w:w="5529" w:type="dxa"/>
            <w:tcBorders>
              <w:top w:val="single" w:sz="4" w:space="0" w:color="auto"/>
              <w:left w:val="single" w:sz="4" w:space="0" w:color="auto"/>
              <w:bottom w:val="single" w:sz="4" w:space="0" w:color="auto"/>
              <w:right w:val="single" w:sz="4" w:space="0" w:color="auto"/>
            </w:tcBorders>
          </w:tcPr>
          <w:p w14:paraId="35DC0021"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Comprendere e classificare i verbi in base al significato, alla forma e alla costruzione.</w:t>
            </w:r>
          </w:p>
          <w:p w14:paraId="4AE5F129"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 xml:space="preserve">Descrivere e comprendere il significato essenziale di </w:t>
            </w:r>
            <w:r w:rsidRPr="0069551D">
              <w:rPr>
                <w:rFonts w:ascii="Times New Roman" w:eastAsia="Times New Roman" w:hAnsi="Times New Roman" w:cs="Times New Roman"/>
                <w:i/>
                <w:sz w:val="20"/>
                <w:szCs w:val="20"/>
              </w:rPr>
              <w:t xml:space="preserve">interest e refert </w:t>
            </w:r>
            <w:r w:rsidRPr="0069551D">
              <w:rPr>
                <w:rFonts w:ascii="Times New Roman" w:eastAsia="Times New Roman" w:hAnsi="Times New Roman" w:cs="Times New Roman"/>
                <w:sz w:val="20"/>
                <w:szCs w:val="20"/>
              </w:rPr>
              <w:t>nel confronto con le forme personali degli stessi verbi</w:t>
            </w:r>
          </w:p>
          <w:p w14:paraId="248ACDD7"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Analizzare con sufficiente consapevolezza la sintassi del genitivo.</w:t>
            </w:r>
          </w:p>
          <w:p w14:paraId="45175DDE"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Descrivere, classificare e comprendere nell’uso il funzionamento dei verbi di memoria.</w:t>
            </w:r>
          </w:p>
          <w:p w14:paraId="2537EAD4" w14:textId="4664DAF3"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Comprendere e tradurre correttamente frasi e testi di varia complessità (anche d’Autore)</w:t>
            </w:r>
          </w:p>
        </w:tc>
        <w:tc>
          <w:tcPr>
            <w:tcW w:w="3260" w:type="dxa"/>
            <w:tcBorders>
              <w:top w:val="single" w:sz="4" w:space="0" w:color="auto"/>
              <w:left w:val="single" w:sz="4" w:space="0" w:color="auto"/>
              <w:bottom w:val="single" w:sz="4" w:space="0" w:color="auto"/>
              <w:right w:val="single" w:sz="4" w:space="0" w:color="auto"/>
            </w:tcBorders>
          </w:tcPr>
          <w:p w14:paraId="6D389324" w14:textId="77777777" w:rsidR="00B6122F" w:rsidRPr="0069551D" w:rsidRDefault="00B6122F" w:rsidP="000436AF">
            <w:pPr>
              <w:jc w:val="both"/>
              <w:rPr>
                <w:rFonts w:ascii="Times New Roman" w:eastAsia="Times New Roman" w:hAnsi="Times New Roman" w:cs="Times New Roman"/>
                <w:i/>
                <w:sz w:val="20"/>
                <w:szCs w:val="20"/>
              </w:rPr>
            </w:pPr>
            <w:r w:rsidRPr="0069551D">
              <w:rPr>
                <w:rFonts w:ascii="Times New Roman" w:eastAsia="Times New Roman" w:hAnsi="Times New Roman" w:cs="Times New Roman"/>
                <w:sz w:val="20"/>
                <w:szCs w:val="20"/>
              </w:rPr>
              <w:t xml:space="preserve">Riconoscere gli elementi che caratterizzano la costruzione di </w:t>
            </w:r>
            <w:r w:rsidRPr="0069551D">
              <w:rPr>
                <w:rFonts w:ascii="Times New Roman" w:eastAsia="Times New Roman" w:hAnsi="Times New Roman" w:cs="Times New Roman"/>
                <w:i/>
                <w:sz w:val="20"/>
                <w:szCs w:val="20"/>
              </w:rPr>
              <w:t>interest e refert</w:t>
            </w:r>
          </w:p>
          <w:p w14:paraId="5C1BD5E8"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Distinguere tra genitivo soggettivo e oggettivo.</w:t>
            </w:r>
          </w:p>
          <w:p w14:paraId="799F28BC"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Riconoscere e tradurre le strutture sintattiche apprese.</w:t>
            </w:r>
          </w:p>
          <w:p w14:paraId="54E42FD3"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Ampliare le conoscenze relative al lessico e alla civiltà latina</w:t>
            </w:r>
          </w:p>
        </w:tc>
        <w:tc>
          <w:tcPr>
            <w:tcW w:w="2126" w:type="dxa"/>
            <w:tcBorders>
              <w:top w:val="single" w:sz="4" w:space="0" w:color="auto"/>
              <w:left w:val="single" w:sz="4" w:space="0" w:color="auto"/>
              <w:bottom w:val="single" w:sz="4" w:space="0" w:color="auto"/>
              <w:right w:val="single" w:sz="4" w:space="0" w:color="auto"/>
            </w:tcBorders>
          </w:tcPr>
          <w:p w14:paraId="510B87E5"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Sintassi del genitivo:</w:t>
            </w:r>
          </w:p>
          <w:p w14:paraId="426938A7" w14:textId="77777777" w:rsidR="00B6122F" w:rsidRPr="0069551D" w:rsidRDefault="00B6122F" w:rsidP="000436AF">
            <w:pPr>
              <w:jc w:val="both"/>
              <w:rPr>
                <w:rFonts w:ascii="Times New Roman" w:eastAsia="Times New Roman" w:hAnsi="Times New Roman" w:cs="Times New Roman"/>
                <w:i/>
                <w:sz w:val="20"/>
                <w:szCs w:val="20"/>
              </w:rPr>
            </w:pPr>
            <w:r w:rsidRPr="0069551D">
              <w:rPr>
                <w:rFonts w:ascii="Times New Roman" w:eastAsia="Times New Roman" w:hAnsi="Times New Roman" w:cs="Times New Roman"/>
                <w:sz w:val="20"/>
                <w:szCs w:val="20"/>
              </w:rPr>
              <w:t xml:space="preserve">verbi </w:t>
            </w:r>
            <w:r w:rsidRPr="0069551D">
              <w:rPr>
                <w:rFonts w:ascii="Times New Roman" w:eastAsia="Times New Roman" w:hAnsi="Times New Roman" w:cs="Times New Roman"/>
                <w:i/>
                <w:sz w:val="20"/>
                <w:szCs w:val="20"/>
              </w:rPr>
              <w:t>interest e refert;</w:t>
            </w:r>
          </w:p>
          <w:p w14:paraId="59AF3E0D"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verbi giudiziari;</w:t>
            </w:r>
          </w:p>
          <w:p w14:paraId="32EC5B54"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genitivo soggettivo e oggettivo; genitivo partitivo;</w:t>
            </w:r>
          </w:p>
          <w:p w14:paraId="307880DB"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genitivo con verbi di memoria.</w:t>
            </w:r>
          </w:p>
        </w:tc>
      </w:tr>
    </w:tbl>
    <w:p w14:paraId="69FE146E" w14:textId="77777777" w:rsidR="00B6122F" w:rsidRPr="0069551D" w:rsidRDefault="00B6122F" w:rsidP="0076731A">
      <w:pPr>
        <w:rPr>
          <w:rFonts w:ascii="Times New Roman" w:eastAsia="Times New Roman" w:hAnsi="Times New Roman" w:cs="Times New Roman"/>
          <w:b/>
          <w:sz w:val="20"/>
          <w:szCs w:val="20"/>
        </w:rPr>
      </w:pPr>
    </w:p>
    <w:p w14:paraId="0D47EA62" w14:textId="26306DBA" w:rsidR="00B6122F" w:rsidRPr="0069551D" w:rsidRDefault="00B6122F" w:rsidP="0076731A">
      <w:pPr>
        <w:jc w:val="center"/>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MODULO 10</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2127"/>
        <w:gridCol w:w="1984"/>
      </w:tblGrid>
      <w:tr w:rsidR="0076731A" w:rsidRPr="0069551D" w14:paraId="59FDDC48" w14:textId="77777777" w:rsidTr="00B82CB2">
        <w:tc>
          <w:tcPr>
            <w:tcW w:w="6804" w:type="dxa"/>
            <w:tcBorders>
              <w:top w:val="single" w:sz="4" w:space="0" w:color="auto"/>
              <w:left w:val="single" w:sz="4" w:space="0" w:color="auto"/>
              <w:bottom w:val="single" w:sz="4" w:space="0" w:color="auto"/>
              <w:right w:val="single" w:sz="4" w:space="0" w:color="auto"/>
            </w:tcBorders>
          </w:tcPr>
          <w:p w14:paraId="20D93756" w14:textId="089E1143"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COMPETEN</w:t>
            </w:r>
          </w:p>
        </w:tc>
        <w:tc>
          <w:tcPr>
            <w:tcW w:w="2127" w:type="dxa"/>
            <w:tcBorders>
              <w:top w:val="single" w:sz="4" w:space="0" w:color="auto"/>
              <w:left w:val="single" w:sz="4" w:space="0" w:color="auto"/>
              <w:bottom w:val="single" w:sz="4" w:space="0" w:color="auto"/>
              <w:right w:val="single" w:sz="4" w:space="0" w:color="auto"/>
            </w:tcBorders>
          </w:tcPr>
          <w:p w14:paraId="482C989C" w14:textId="77777777"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ABILITA’</w:t>
            </w:r>
          </w:p>
        </w:tc>
        <w:tc>
          <w:tcPr>
            <w:tcW w:w="1984" w:type="dxa"/>
            <w:tcBorders>
              <w:top w:val="single" w:sz="4" w:space="0" w:color="auto"/>
              <w:left w:val="single" w:sz="4" w:space="0" w:color="auto"/>
              <w:bottom w:val="single" w:sz="4" w:space="0" w:color="auto"/>
              <w:right w:val="single" w:sz="4" w:space="0" w:color="auto"/>
            </w:tcBorders>
          </w:tcPr>
          <w:p w14:paraId="71E7859D" w14:textId="77777777"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CONTENUTI</w:t>
            </w:r>
          </w:p>
        </w:tc>
      </w:tr>
      <w:tr w:rsidR="0076731A" w:rsidRPr="0069551D" w14:paraId="05BDC521" w14:textId="77777777" w:rsidTr="00B82CB2">
        <w:tc>
          <w:tcPr>
            <w:tcW w:w="6804" w:type="dxa"/>
            <w:tcBorders>
              <w:top w:val="single" w:sz="4" w:space="0" w:color="auto"/>
              <w:left w:val="single" w:sz="4" w:space="0" w:color="auto"/>
              <w:bottom w:val="single" w:sz="4" w:space="0" w:color="auto"/>
              <w:right w:val="single" w:sz="4" w:space="0" w:color="auto"/>
            </w:tcBorders>
          </w:tcPr>
          <w:p w14:paraId="7AF8A6EC"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Svolgere adeguatamente esercizi di flessione, analisi, completamento, riconoscimento e traduzione.</w:t>
            </w:r>
          </w:p>
          <w:p w14:paraId="1FB871A2"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Comprendere e classificare i verbi in base al significato, alla forma e alla costruzione.</w:t>
            </w:r>
          </w:p>
          <w:p w14:paraId="01EC21A2"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Comprendere il funzionamento dei verbi che reggono il dativo alla forma passiva ai fini della resa in italiano</w:t>
            </w:r>
          </w:p>
          <w:p w14:paraId="67C68173"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Classificare in base al significato e agli usi i verbi con doppia costruzione.</w:t>
            </w:r>
          </w:p>
          <w:p w14:paraId="3772D917"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Analizzare le funzioni del dativo.</w:t>
            </w:r>
          </w:p>
          <w:p w14:paraId="166FA3EA"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Classificare gli aggettivi che reggono il dativo.</w:t>
            </w:r>
          </w:p>
          <w:p w14:paraId="3BDF8F91"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Comprendere e tradurre correttamente frasi e testi di varia e crescente difficoltà (anche d’Autore)</w:t>
            </w:r>
          </w:p>
          <w:p w14:paraId="2647B0CA" w14:textId="3308DFE1"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 xml:space="preserve">Servirsi delle conoscenze di lessico e civiltà sia per riflettere sugli aspetti che caratterizzano il mondo latino sia per stabilire confronti con altre lingue e culture </w:t>
            </w:r>
          </w:p>
        </w:tc>
        <w:tc>
          <w:tcPr>
            <w:tcW w:w="2127" w:type="dxa"/>
            <w:tcBorders>
              <w:top w:val="single" w:sz="4" w:space="0" w:color="auto"/>
              <w:left w:val="single" w:sz="4" w:space="0" w:color="auto"/>
              <w:bottom w:val="single" w:sz="4" w:space="0" w:color="auto"/>
              <w:right w:val="single" w:sz="4" w:space="0" w:color="auto"/>
            </w:tcBorders>
          </w:tcPr>
          <w:p w14:paraId="2755F034"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Riconoscere le diverse costruzioni dei verbi che reggono il dativo.</w:t>
            </w:r>
          </w:p>
          <w:p w14:paraId="644B56E4"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Individuare le funzioni del dativo e i relativi complementi</w:t>
            </w:r>
          </w:p>
          <w:p w14:paraId="013A6079"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Individuare gli aggettivi che reggono il dativo</w:t>
            </w:r>
          </w:p>
          <w:p w14:paraId="40514586" w14:textId="77777777" w:rsidR="00B6122F"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Ampliare le conoscenze relative al lessico e alla civiltà latina</w:t>
            </w:r>
          </w:p>
          <w:p w14:paraId="057C794D" w14:textId="77777777" w:rsidR="00B82CB2" w:rsidRPr="0069551D" w:rsidRDefault="00B82CB2" w:rsidP="000436AF">
            <w:pPr>
              <w:jc w:val="both"/>
              <w:rPr>
                <w:rFonts w:ascii="Times New Roman" w:eastAsia="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14:paraId="13461F45"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Sintassi del dativo: verbi che reggono il dativo;</w:t>
            </w:r>
          </w:p>
          <w:p w14:paraId="67942C28"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il passivo dei verbi che reggono il dativo;</w:t>
            </w:r>
          </w:p>
          <w:p w14:paraId="49F8651F"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verbi con doppia costruzione;</w:t>
            </w:r>
          </w:p>
          <w:p w14:paraId="5BAA3DEF"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aggettivi con il dativo;</w:t>
            </w:r>
          </w:p>
          <w:p w14:paraId="61D6BA81"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 xml:space="preserve">funzioni del dativo e relativi complementi. </w:t>
            </w:r>
          </w:p>
        </w:tc>
      </w:tr>
    </w:tbl>
    <w:p w14:paraId="08E4F781" w14:textId="77777777" w:rsidR="00B82CB2" w:rsidRDefault="00B82CB2" w:rsidP="00B82CB2">
      <w:pPr>
        <w:jc w:val="center"/>
        <w:rPr>
          <w:rFonts w:ascii="Times New Roman" w:eastAsia="Times New Roman" w:hAnsi="Times New Roman" w:cs="Times New Roman"/>
          <w:b/>
          <w:sz w:val="20"/>
          <w:szCs w:val="20"/>
        </w:rPr>
      </w:pPr>
    </w:p>
    <w:p w14:paraId="38611B14" w14:textId="63940358" w:rsidR="00B6122F" w:rsidRPr="0069551D" w:rsidRDefault="00B6122F" w:rsidP="00B82CB2">
      <w:pPr>
        <w:jc w:val="center"/>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MODULO 11</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3969"/>
        <w:gridCol w:w="2126"/>
      </w:tblGrid>
      <w:tr w:rsidR="00B82CB2" w:rsidRPr="0069551D" w14:paraId="0F1DB2DF" w14:textId="77777777" w:rsidTr="00B82CB2">
        <w:tc>
          <w:tcPr>
            <w:tcW w:w="4820" w:type="dxa"/>
            <w:tcBorders>
              <w:top w:val="single" w:sz="4" w:space="0" w:color="auto"/>
              <w:left w:val="single" w:sz="4" w:space="0" w:color="auto"/>
              <w:bottom w:val="single" w:sz="4" w:space="0" w:color="auto"/>
              <w:right w:val="single" w:sz="4" w:space="0" w:color="auto"/>
            </w:tcBorders>
          </w:tcPr>
          <w:p w14:paraId="0058B06D" w14:textId="77777777"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COMPETENZE</w:t>
            </w:r>
          </w:p>
          <w:p w14:paraId="6574F720" w14:textId="77777777" w:rsidR="00B6122F" w:rsidRPr="0069551D" w:rsidRDefault="00B6122F" w:rsidP="000436AF">
            <w:pPr>
              <w:jc w:val="both"/>
              <w:rPr>
                <w:rFonts w:ascii="Times New Roman" w:eastAsia="Times New Roman" w:hAnsi="Times New Roman" w:cs="Times New Roman"/>
                <w:b/>
                <w:sz w:val="20"/>
                <w:szCs w:val="20"/>
              </w:rPr>
            </w:pPr>
          </w:p>
        </w:tc>
        <w:tc>
          <w:tcPr>
            <w:tcW w:w="3969" w:type="dxa"/>
            <w:tcBorders>
              <w:top w:val="single" w:sz="4" w:space="0" w:color="auto"/>
              <w:left w:val="single" w:sz="4" w:space="0" w:color="auto"/>
              <w:bottom w:val="single" w:sz="4" w:space="0" w:color="auto"/>
              <w:right w:val="single" w:sz="4" w:space="0" w:color="auto"/>
            </w:tcBorders>
          </w:tcPr>
          <w:p w14:paraId="533962F0" w14:textId="77777777"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ABILITA’</w:t>
            </w:r>
          </w:p>
        </w:tc>
        <w:tc>
          <w:tcPr>
            <w:tcW w:w="2126" w:type="dxa"/>
            <w:tcBorders>
              <w:top w:val="single" w:sz="4" w:space="0" w:color="auto"/>
              <w:left w:val="single" w:sz="4" w:space="0" w:color="auto"/>
              <w:bottom w:val="single" w:sz="4" w:space="0" w:color="auto"/>
              <w:right w:val="single" w:sz="4" w:space="0" w:color="auto"/>
            </w:tcBorders>
          </w:tcPr>
          <w:p w14:paraId="5B957105" w14:textId="77777777" w:rsidR="00B6122F" w:rsidRPr="0069551D" w:rsidRDefault="00B6122F" w:rsidP="000436AF">
            <w:pPr>
              <w:jc w:val="both"/>
              <w:rPr>
                <w:rFonts w:ascii="Times New Roman" w:eastAsia="Times New Roman" w:hAnsi="Times New Roman" w:cs="Times New Roman"/>
                <w:b/>
                <w:sz w:val="20"/>
                <w:szCs w:val="20"/>
              </w:rPr>
            </w:pPr>
            <w:r w:rsidRPr="0069551D">
              <w:rPr>
                <w:rFonts w:ascii="Times New Roman" w:eastAsia="Times New Roman" w:hAnsi="Times New Roman" w:cs="Times New Roman"/>
                <w:b/>
                <w:sz w:val="20"/>
                <w:szCs w:val="20"/>
              </w:rPr>
              <w:t>CONTENUTI</w:t>
            </w:r>
          </w:p>
        </w:tc>
      </w:tr>
      <w:tr w:rsidR="00B82CB2" w:rsidRPr="0069551D" w14:paraId="6547705E" w14:textId="77777777" w:rsidTr="00B82CB2">
        <w:tc>
          <w:tcPr>
            <w:tcW w:w="4820" w:type="dxa"/>
            <w:tcBorders>
              <w:top w:val="single" w:sz="4" w:space="0" w:color="auto"/>
              <w:left w:val="single" w:sz="4" w:space="0" w:color="auto"/>
              <w:bottom w:val="single" w:sz="4" w:space="0" w:color="auto"/>
              <w:right w:val="single" w:sz="4" w:space="0" w:color="auto"/>
            </w:tcBorders>
          </w:tcPr>
          <w:p w14:paraId="0163D7A1"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Comprendere e classificare i verbi in base al significato, alla forma e alla costruzione.</w:t>
            </w:r>
          </w:p>
          <w:p w14:paraId="6E53DAF5"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 xml:space="preserve">Descrivere e comprendere il funzionamento della costruzione di </w:t>
            </w:r>
            <w:r w:rsidRPr="0069551D">
              <w:rPr>
                <w:rFonts w:ascii="Times New Roman" w:eastAsia="Times New Roman" w:hAnsi="Times New Roman" w:cs="Times New Roman"/>
                <w:i/>
                <w:sz w:val="20"/>
                <w:szCs w:val="20"/>
              </w:rPr>
              <w:t>opus est, dignus/indigus</w:t>
            </w:r>
            <w:r w:rsidRPr="0069551D">
              <w:rPr>
                <w:rFonts w:ascii="Times New Roman" w:eastAsia="Times New Roman" w:hAnsi="Times New Roman" w:cs="Times New Roman"/>
                <w:sz w:val="20"/>
                <w:szCs w:val="20"/>
              </w:rPr>
              <w:t xml:space="preserve"> ai fini della resa in italiano.</w:t>
            </w:r>
          </w:p>
          <w:p w14:paraId="2203CDF0"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Descrivere e analizzare le funzioni dell’ablativo.</w:t>
            </w:r>
          </w:p>
          <w:p w14:paraId="0700229E"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Descrivere verbi e locuzioni con l’ablativo strumentale;</w:t>
            </w:r>
          </w:p>
          <w:p w14:paraId="2B3CC43E"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Descrivere e classificare le particolarità dei compl. di tempo.</w:t>
            </w:r>
          </w:p>
          <w:p w14:paraId="554144E1"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Comprendere e tradurre correttamente frasi e testi di varia e crescente difficoltà (anche d’Autore)</w:t>
            </w:r>
          </w:p>
          <w:p w14:paraId="43FC5B15" w14:textId="77777777" w:rsidR="00B6122F" w:rsidRPr="0069551D" w:rsidRDefault="00B6122F" w:rsidP="000436AF">
            <w:pPr>
              <w:jc w:val="both"/>
              <w:rPr>
                <w:rFonts w:ascii="Times New Roman" w:eastAsia="Times New Roman" w:hAnsi="Times New Roman"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tcPr>
          <w:p w14:paraId="433F0B52"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Distinguere i diversi complementi espressi in ablativo, ma retti dalla stessa preposizione;</w:t>
            </w:r>
          </w:p>
          <w:p w14:paraId="64A228B2"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Identificare le funzioni dell’ablativo e i relativi complementi</w:t>
            </w:r>
          </w:p>
          <w:p w14:paraId="3C0021AF" w14:textId="77777777" w:rsidR="00B6122F" w:rsidRPr="0069551D" w:rsidRDefault="00B6122F" w:rsidP="000436AF">
            <w:pPr>
              <w:jc w:val="both"/>
              <w:rPr>
                <w:rFonts w:ascii="Times New Roman" w:eastAsia="Times New Roman" w:hAnsi="Times New Roman" w:cs="Times New Roman"/>
                <w:i/>
                <w:sz w:val="20"/>
                <w:szCs w:val="20"/>
              </w:rPr>
            </w:pPr>
            <w:r w:rsidRPr="0069551D">
              <w:rPr>
                <w:rFonts w:ascii="Times New Roman" w:eastAsia="Times New Roman" w:hAnsi="Times New Roman" w:cs="Times New Roman"/>
                <w:sz w:val="20"/>
                <w:szCs w:val="20"/>
              </w:rPr>
              <w:t xml:space="preserve">Applicare la costruzione di </w:t>
            </w:r>
            <w:r w:rsidRPr="0069551D">
              <w:rPr>
                <w:rFonts w:ascii="Times New Roman" w:eastAsia="Times New Roman" w:hAnsi="Times New Roman" w:cs="Times New Roman"/>
                <w:i/>
                <w:sz w:val="20"/>
                <w:szCs w:val="20"/>
              </w:rPr>
              <w:t xml:space="preserve"> opus est, dignus/indignus;</w:t>
            </w:r>
          </w:p>
          <w:p w14:paraId="6C191B6D"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Applicare la costruzione dei verbi con ablativo;</w:t>
            </w:r>
          </w:p>
          <w:p w14:paraId="1A3E112C"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Riconoscere le particolarità dei complementi di tempo.</w:t>
            </w:r>
          </w:p>
          <w:p w14:paraId="5A25801A" w14:textId="77777777"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Ampliare le conoscenze relative al lessico e alla civiltà latina</w:t>
            </w:r>
          </w:p>
        </w:tc>
        <w:tc>
          <w:tcPr>
            <w:tcW w:w="2126" w:type="dxa"/>
            <w:tcBorders>
              <w:top w:val="single" w:sz="4" w:space="0" w:color="auto"/>
              <w:left w:val="single" w:sz="4" w:space="0" w:color="auto"/>
              <w:bottom w:val="single" w:sz="4" w:space="0" w:color="auto"/>
              <w:right w:val="single" w:sz="4" w:space="0" w:color="auto"/>
            </w:tcBorders>
          </w:tcPr>
          <w:p w14:paraId="6BB04B58" w14:textId="71D3A9DA" w:rsidR="00B6122F" w:rsidRPr="0069551D" w:rsidRDefault="00B6122F" w:rsidP="000436AF">
            <w:pPr>
              <w:jc w:val="both"/>
              <w:rPr>
                <w:rFonts w:ascii="Times New Roman" w:eastAsia="Times New Roman" w:hAnsi="Times New Roman" w:cs="Times New Roman"/>
                <w:sz w:val="20"/>
                <w:szCs w:val="20"/>
              </w:rPr>
            </w:pPr>
            <w:r w:rsidRPr="0069551D">
              <w:rPr>
                <w:rFonts w:ascii="Times New Roman" w:eastAsia="Times New Roman" w:hAnsi="Times New Roman" w:cs="Times New Roman"/>
                <w:sz w:val="20"/>
                <w:szCs w:val="20"/>
              </w:rPr>
              <w:t>Sintassi dell’ablativo: complementi espressi in ablativo;</w:t>
            </w:r>
            <w:r w:rsidR="00665FB5">
              <w:rPr>
                <w:rFonts w:ascii="Times New Roman" w:eastAsia="Times New Roman" w:hAnsi="Times New Roman" w:cs="Times New Roman"/>
                <w:sz w:val="20"/>
                <w:szCs w:val="20"/>
              </w:rPr>
              <w:t xml:space="preserve"> </w:t>
            </w:r>
            <w:r w:rsidRPr="0069551D">
              <w:rPr>
                <w:rFonts w:ascii="Times New Roman" w:eastAsia="Times New Roman" w:hAnsi="Times New Roman" w:cs="Times New Roman"/>
                <w:sz w:val="20"/>
                <w:szCs w:val="20"/>
              </w:rPr>
              <w:t xml:space="preserve">costruzione di </w:t>
            </w:r>
            <w:r w:rsidRPr="0069551D">
              <w:rPr>
                <w:rFonts w:ascii="Times New Roman" w:eastAsia="Times New Roman" w:hAnsi="Times New Roman" w:cs="Times New Roman"/>
                <w:i/>
                <w:sz w:val="20"/>
                <w:szCs w:val="20"/>
              </w:rPr>
              <w:t>opus est, dignus/indignus;</w:t>
            </w:r>
            <w:r w:rsidRPr="0069551D">
              <w:rPr>
                <w:rFonts w:ascii="Times New Roman" w:eastAsia="Times New Roman" w:hAnsi="Times New Roman" w:cs="Times New Roman"/>
                <w:sz w:val="20"/>
                <w:szCs w:val="20"/>
              </w:rPr>
              <w:t xml:space="preserve"> verbi e locuzioni con l’ablativo strumentale; particolarità dei complementi di tempo. </w:t>
            </w:r>
          </w:p>
        </w:tc>
      </w:tr>
    </w:tbl>
    <w:p w14:paraId="4A3BD08B" w14:textId="77777777" w:rsidR="00B6122F" w:rsidRDefault="00B6122F" w:rsidP="00B6122F">
      <w:pPr>
        <w:tabs>
          <w:tab w:val="right" w:pos="10632"/>
        </w:tabs>
        <w:jc w:val="both"/>
        <w:rPr>
          <w:rFonts w:ascii="Times New Roman" w:eastAsia="Times New Roman" w:hAnsi="Times New Roman" w:cs="Times New Roman"/>
          <w:b/>
          <w:sz w:val="20"/>
          <w:szCs w:val="20"/>
        </w:rPr>
      </w:pPr>
    </w:p>
    <w:p w14:paraId="2938D1D8" w14:textId="77777777" w:rsidR="000C4A00" w:rsidRDefault="000C4A00" w:rsidP="00B6122F">
      <w:pPr>
        <w:tabs>
          <w:tab w:val="right" w:pos="10632"/>
        </w:tabs>
        <w:jc w:val="both"/>
        <w:rPr>
          <w:rFonts w:ascii="Times New Roman" w:eastAsia="Times New Roman" w:hAnsi="Times New Roman" w:cs="Times New Roman"/>
          <w:b/>
          <w:sz w:val="20"/>
          <w:szCs w:val="20"/>
        </w:rPr>
      </w:pPr>
    </w:p>
    <w:p w14:paraId="13A9053D" w14:textId="2C772E34" w:rsidR="001F2B27" w:rsidRPr="00966E10" w:rsidRDefault="007B6BB5" w:rsidP="001F2B27">
      <w:pPr>
        <w:tabs>
          <w:tab w:val="right" w:pos="10632"/>
        </w:tabs>
        <w:jc w:val="both"/>
        <w:rPr>
          <w:rFonts w:ascii="Times New Roman" w:eastAsia="Times New Roman" w:hAnsi="Times New Roman" w:cs="Times New Roman"/>
          <w:sz w:val="20"/>
          <w:szCs w:val="20"/>
        </w:rPr>
      </w:pPr>
      <w:r w:rsidRPr="007B6BB5">
        <w:rPr>
          <w:rFonts w:ascii="Times New Roman" w:eastAsia="Times New Roman" w:hAnsi="Times New Roman" w:cs="Times New Roman"/>
          <w:b/>
          <w:color w:val="0000FF"/>
          <w:sz w:val="20"/>
          <w:szCs w:val="20"/>
        </w:rPr>
        <w:t>Tempi</w:t>
      </w:r>
      <w:r w:rsidR="001F2B27">
        <w:rPr>
          <w:rFonts w:ascii="Times New Roman" w:eastAsia="Times New Roman" w:hAnsi="Times New Roman" w:cs="Times New Roman"/>
          <w:b/>
          <w:sz w:val="20"/>
          <w:szCs w:val="20"/>
        </w:rPr>
        <w:t xml:space="preserve"> dei Moduli </w:t>
      </w:r>
      <w:r w:rsidR="001F2B27" w:rsidRPr="00966E10">
        <w:rPr>
          <w:rFonts w:ascii="Times New Roman" w:eastAsia="Times New Roman" w:hAnsi="Times New Roman" w:cs="Times New Roman"/>
          <w:sz w:val="20"/>
          <w:szCs w:val="20"/>
        </w:rPr>
        <w:tab/>
      </w:r>
    </w:p>
    <w:p w14:paraId="563AAF74" w14:textId="51FECF3B" w:rsidR="001F2B27" w:rsidRPr="00804730" w:rsidRDefault="001F2B27" w:rsidP="001F2B27">
      <w:pPr>
        <w:tabs>
          <w:tab w:val="right" w:pos="10632"/>
        </w:tabs>
        <w:jc w:val="both"/>
        <w:rPr>
          <w:rFonts w:ascii="Times New Roman" w:eastAsia="Times New Roman" w:hAnsi="Times New Roman" w:cs="Times New Roman"/>
          <w:sz w:val="20"/>
          <w:szCs w:val="20"/>
        </w:rPr>
      </w:pPr>
      <w:r w:rsidRPr="003614B7">
        <w:rPr>
          <w:rFonts w:ascii="Times New Roman" w:eastAsia="Times New Roman" w:hAnsi="Times New Roman" w:cs="Times New Roman"/>
          <w:b/>
          <w:sz w:val="20"/>
          <w:szCs w:val="20"/>
        </w:rPr>
        <w:t>1</w:t>
      </w:r>
      <w:r w:rsidRPr="00804730">
        <w:rPr>
          <w:rFonts w:ascii="Times New Roman" w:eastAsia="Times New Roman" w:hAnsi="Times New Roman" w:cs="Times New Roman"/>
          <w:sz w:val="20"/>
          <w:szCs w:val="20"/>
        </w:rPr>
        <w:t>: settembre</w:t>
      </w:r>
      <w:r>
        <w:rPr>
          <w:rFonts w:ascii="Times New Roman" w:eastAsia="Times New Roman" w:hAnsi="Times New Roman" w:cs="Times New Roman"/>
          <w:sz w:val="20"/>
          <w:szCs w:val="20"/>
        </w:rPr>
        <w:t xml:space="preserve">; </w:t>
      </w:r>
      <w:r w:rsidRPr="003614B7">
        <w:rPr>
          <w:rFonts w:ascii="Times New Roman" w:eastAsia="Times New Roman" w:hAnsi="Times New Roman" w:cs="Times New Roman"/>
          <w:b/>
          <w:sz w:val="20"/>
          <w:szCs w:val="20"/>
        </w:rPr>
        <w:t>2</w:t>
      </w:r>
      <w:r w:rsidRPr="00804730">
        <w:rPr>
          <w:rFonts w:ascii="Times New Roman" w:eastAsia="Times New Roman" w:hAnsi="Times New Roman" w:cs="Times New Roman"/>
          <w:sz w:val="20"/>
          <w:szCs w:val="20"/>
        </w:rPr>
        <w:t>: ottobre</w:t>
      </w:r>
      <w:r>
        <w:rPr>
          <w:rFonts w:ascii="Times New Roman" w:eastAsia="Times New Roman" w:hAnsi="Times New Roman" w:cs="Times New Roman"/>
          <w:sz w:val="20"/>
          <w:szCs w:val="20"/>
        </w:rPr>
        <w:t xml:space="preserve">; </w:t>
      </w:r>
      <w:r w:rsidRPr="003614B7">
        <w:rPr>
          <w:rFonts w:ascii="Times New Roman" w:eastAsia="Times New Roman" w:hAnsi="Times New Roman" w:cs="Times New Roman"/>
          <w:b/>
          <w:sz w:val="20"/>
          <w:szCs w:val="20"/>
        </w:rPr>
        <w:t>3</w:t>
      </w:r>
      <w:r w:rsidRPr="0080473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ottobre-</w:t>
      </w:r>
      <w:r w:rsidRPr="00804730">
        <w:rPr>
          <w:rFonts w:ascii="Times New Roman" w:eastAsia="Times New Roman" w:hAnsi="Times New Roman" w:cs="Times New Roman"/>
          <w:sz w:val="20"/>
          <w:szCs w:val="20"/>
        </w:rPr>
        <w:t>novembre</w:t>
      </w:r>
      <w:r>
        <w:rPr>
          <w:rFonts w:ascii="Times New Roman" w:eastAsia="Times New Roman" w:hAnsi="Times New Roman" w:cs="Times New Roman"/>
          <w:sz w:val="20"/>
          <w:szCs w:val="20"/>
        </w:rPr>
        <w:t xml:space="preserve">; </w:t>
      </w:r>
      <w:r w:rsidRPr="003614B7">
        <w:rPr>
          <w:rFonts w:ascii="Times New Roman" w:eastAsia="Times New Roman" w:hAnsi="Times New Roman" w:cs="Times New Roman"/>
          <w:b/>
          <w:sz w:val="20"/>
          <w:szCs w:val="20"/>
        </w:rPr>
        <w:t>4</w:t>
      </w:r>
      <w:r w:rsidRPr="00804730">
        <w:rPr>
          <w:rFonts w:ascii="Times New Roman" w:eastAsia="Times New Roman" w:hAnsi="Times New Roman" w:cs="Times New Roman"/>
          <w:sz w:val="20"/>
          <w:szCs w:val="20"/>
        </w:rPr>
        <w:t>: novembre</w:t>
      </w:r>
      <w:r>
        <w:rPr>
          <w:rFonts w:ascii="Times New Roman" w:eastAsia="Times New Roman" w:hAnsi="Times New Roman" w:cs="Times New Roman"/>
          <w:sz w:val="20"/>
          <w:szCs w:val="20"/>
        </w:rPr>
        <w:t xml:space="preserve">; </w:t>
      </w:r>
      <w:r w:rsidRPr="003614B7">
        <w:rPr>
          <w:rFonts w:ascii="Times New Roman" w:eastAsia="Times New Roman" w:hAnsi="Times New Roman" w:cs="Times New Roman"/>
          <w:b/>
          <w:sz w:val="20"/>
          <w:szCs w:val="20"/>
        </w:rPr>
        <w:t>5</w:t>
      </w:r>
      <w:r w:rsidRPr="00804730">
        <w:rPr>
          <w:rFonts w:ascii="Times New Roman" w:eastAsia="Times New Roman" w:hAnsi="Times New Roman" w:cs="Times New Roman"/>
          <w:sz w:val="20"/>
          <w:szCs w:val="20"/>
        </w:rPr>
        <w:t>: dicembre</w:t>
      </w:r>
      <w:r>
        <w:rPr>
          <w:rFonts w:ascii="Times New Roman" w:eastAsia="Times New Roman" w:hAnsi="Times New Roman" w:cs="Times New Roman"/>
          <w:sz w:val="20"/>
          <w:szCs w:val="20"/>
        </w:rPr>
        <w:t xml:space="preserve">; </w:t>
      </w:r>
      <w:r w:rsidRPr="003614B7">
        <w:rPr>
          <w:rFonts w:ascii="Times New Roman" w:eastAsia="Times New Roman" w:hAnsi="Times New Roman" w:cs="Times New Roman"/>
          <w:b/>
          <w:sz w:val="20"/>
          <w:szCs w:val="20"/>
        </w:rPr>
        <w:t>6</w:t>
      </w:r>
      <w:r w:rsidRPr="00804730">
        <w:rPr>
          <w:rFonts w:ascii="Times New Roman" w:eastAsia="Times New Roman" w:hAnsi="Times New Roman" w:cs="Times New Roman"/>
          <w:sz w:val="20"/>
          <w:szCs w:val="20"/>
        </w:rPr>
        <w:t>: gennaio</w:t>
      </w:r>
      <w:r>
        <w:rPr>
          <w:rFonts w:ascii="Times New Roman" w:eastAsia="Times New Roman" w:hAnsi="Times New Roman" w:cs="Times New Roman"/>
          <w:sz w:val="20"/>
          <w:szCs w:val="20"/>
        </w:rPr>
        <w:t xml:space="preserve">; </w:t>
      </w:r>
      <w:r w:rsidRPr="003614B7">
        <w:rPr>
          <w:rFonts w:ascii="Times New Roman" w:eastAsia="Times New Roman" w:hAnsi="Times New Roman" w:cs="Times New Roman"/>
          <w:b/>
          <w:sz w:val="20"/>
          <w:szCs w:val="20"/>
        </w:rPr>
        <w:t>7</w:t>
      </w:r>
      <w:r w:rsidRPr="00804730">
        <w:rPr>
          <w:rFonts w:ascii="Times New Roman" w:eastAsia="Times New Roman" w:hAnsi="Times New Roman" w:cs="Times New Roman"/>
          <w:sz w:val="20"/>
          <w:szCs w:val="20"/>
        </w:rPr>
        <w:t>: febbraio</w:t>
      </w:r>
      <w:r>
        <w:rPr>
          <w:rFonts w:ascii="Times New Roman" w:eastAsia="Times New Roman" w:hAnsi="Times New Roman" w:cs="Times New Roman"/>
          <w:sz w:val="20"/>
          <w:szCs w:val="20"/>
        </w:rPr>
        <w:t xml:space="preserve">; </w:t>
      </w:r>
      <w:r w:rsidRPr="003614B7">
        <w:rPr>
          <w:rFonts w:ascii="Times New Roman" w:eastAsia="Times New Roman" w:hAnsi="Times New Roman" w:cs="Times New Roman"/>
          <w:b/>
          <w:sz w:val="20"/>
          <w:szCs w:val="20"/>
        </w:rPr>
        <w:t>8</w:t>
      </w:r>
      <w:r>
        <w:rPr>
          <w:rFonts w:ascii="Times New Roman" w:eastAsia="Times New Roman" w:hAnsi="Times New Roman" w:cs="Times New Roman"/>
          <w:sz w:val="20"/>
          <w:szCs w:val="20"/>
        </w:rPr>
        <w:t xml:space="preserve">: </w:t>
      </w:r>
      <w:r w:rsidRPr="00804730">
        <w:rPr>
          <w:rFonts w:ascii="Times New Roman" w:eastAsia="Times New Roman" w:hAnsi="Times New Roman" w:cs="Times New Roman"/>
          <w:sz w:val="20"/>
          <w:szCs w:val="20"/>
        </w:rPr>
        <w:t>marzo</w:t>
      </w:r>
      <w:r>
        <w:rPr>
          <w:rFonts w:ascii="Times New Roman" w:eastAsia="Times New Roman" w:hAnsi="Times New Roman" w:cs="Times New Roman"/>
          <w:sz w:val="20"/>
          <w:szCs w:val="20"/>
        </w:rPr>
        <w:t xml:space="preserve">; </w:t>
      </w:r>
      <w:r w:rsidRPr="001F2B27">
        <w:rPr>
          <w:rFonts w:ascii="Times New Roman" w:eastAsia="Times New Roman" w:hAnsi="Times New Roman" w:cs="Times New Roman"/>
          <w:b/>
          <w:sz w:val="20"/>
          <w:szCs w:val="20"/>
        </w:rPr>
        <w:t>9</w:t>
      </w:r>
      <w:r>
        <w:rPr>
          <w:rFonts w:ascii="Times New Roman" w:eastAsia="Times New Roman" w:hAnsi="Times New Roman" w:cs="Times New Roman"/>
          <w:sz w:val="20"/>
          <w:szCs w:val="20"/>
        </w:rPr>
        <w:t xml:space="preserve">: </w:t>
      </w:r>
      <w:r w:rsidRPr="00804730">
        <w:rPr>
          <w:rFonts w:ascii="Times New Roman" w:eastAsia="Times New Roman" w:hAnsi="Times New Roman" w:cs="Times New Roman"/>
          <w:sz w:val="20"/>
          <w:szCs w:val="20"/>
        </w:rPr>
        <w:t>marzo-aprile</w:t>
      </w:r>
      <w:r>
        <w:rPr>
          <w:rFonts w:ascii="Times New Roman" w:eastAsia="Times New Roman" w:hAnsi="Times New Roman" w:cs="Times New Roman"/>
          <w:sz w:val="20"/>
          <w:szCs w:val="20"/>
        </w:rPr>
        <w:t xml:space="preserve">; </w:t>
      </w:r>
      <w:r w:rsidRPr="001F2B27">
        <w:rPr>
          <w:rFonts w:ascii="Times New Roman" w:eastAsia="Times New Roman" w:hAnsi="Times New Roman" w:cs="Times New Roman"/>
          <w:b/>
          <w:sz w:val="20"/>
          <w:szCs w:val="20"/>
        </w:rPr>
        <w:t>10</w:t>
      </w:r>
      <w:r>
        <w:rPr>
          <w:rFonts w:ascii="Times New Roman" w:eastAsia="Times New Roman" w:hAnsi="Times New Roman" w:cs="Times New Roman"/>
          <w:sz w:val="20"/>
          <w:szCs w:val="20"/>
        </w:rPr>
        <w:t xml:space="preserve">: aprile; </w:t>
      </w:r>
      <w:r w:rsidRPr="001F2B27">
        <w:rPr>
          <w:rFonts w:ascii="Times New Roman" w:eastAsia="Times New Roman" w:hAnsi="Times New Roman" w:cs="Times New Roman"/>
          <w:b/>
          <w:sz w:val="20"/>
          <w:szCs w:val="20"/>
        </w:rPr>
        <w:t>11</w:t>
      </w:r>
      <w:r>
        <w:rPr>
          <w:rFonts w:ascii="Times New Roman" w:eastAsia="Times New Roman" w:hAnsi="Times New Roman" w:cs="Times New Roman"/>
          <w:sz w:val="20"/>
          <w:szCs w:val="20"/>
        </w:rPr>
        <w:t xml:space="preserve">: </w:t>
      </w:r>
      <w:r w:rsidRPr="00804730">
        <w:rPr>
          <w:rFonts w:ascii="Times New Roman" w:eastAsia="Times New Roman" w:hAnsi="Times New Roman" w:cs="Times New Roman"/>
          <w:sz w:val="20"/>
          <w:szCs w:val="20"/>
        </w:rPr>
        <w:t>maggio</w:t>
      </w:r>
    </w:p>
    <w:p w14:paraId="5493F34E" w14:textId="77777777" w:rsidR="00B6122F" w:rsidRPr="00767564" w:rsidRDefault="00B6122F" w:rsidP="00B6122F">
      <w:pPr>
        <w:ind w:left="284"/>
        <w:jc w:val="both"/>
        <w:rPr>
          <w:rFonts w:ascii="Times New Roman" w:eastAsia="Times New Roman" w:hAnsi="Times New Roman" w:cs="Times New Roman"/>
          <w:sz w:val="20"/>
          <w:szCs w:val="20"/>
        </w:rPr>
      </w:pPr>
    </w:p>
    <w:p w14:paraId="05A60D0F" w14:textId="089C83DA" w:rsidR="00B6122F" w:rsidRPr="007B6BB5" w:rsidRDefault="00B6122F" w:rsidP="001F2B27">
      <w:pPr>
        <w:jc w:val="both"/>
        <w:rPr>
          <w:rFonts w:ascii="Times New Roman" w:eastAsia="Times New Roman" w:hAnsi="Times New Roman" w:cs="Times New Roman"/>
          <w:color w:val="0000FF"/>
          <w:sz w:val="20"/>
          <w:szCs w:val="20"/>
        </w:rPr>
      </w:pPr>
      <w:r w:rsidRPr="00767564">
        <w:rPr>
          <w:rFonts w:ascii="Times New Roman" w:eastAsia="Times New Roman" w:hAnsi="Times New Roman" w:cs="Times New Roman"/>
          <w:b/>
          <w:sz w:val="20"/>
          <w:szCs w:val="20"/>
        </w:rPr>
        <w:t xml:space="preserve"> </w:t>
      </w:r>
      <w:r w:rsidRPr="007B6BB5">
        <w:rPr>
          <w:rFonts w:ascii="Times New Roman" w:eastAsia="Times New Roman" w:hAnsi="Times New Roman" w:cs="Times New Roman"/>
          <w:b/>
          <w:color w:val="0000FF"/>
          <w:sz w:val="20"/>
          <w:szCs w:val="20"/>
        </w:rPr>
        <w:t>M</w:t>
      </w:r>
      <w:r w:rsidR="007B6BB5" w:rsidRPr="007B6BB5">
        <w:rPr>
          <w:rFonts w:ascii="Times New Roman" w:eastAsia="Times New Roman" w:hAnsi="Times New Roman" w:cs="Times New Roman"/>
          <w:b/>
          <w:color w:val="0000FF"/>
          <w:sz w:val="20"/>
          <w:szCs w:val="20"/>
        </w:rPr>
        <w:t xml:space="preserve">etodologie impiegate e situazioni formative particolari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3543"/>
      </w:tblGrid>
      <w:tr w:rsidR="00B6122F" w:rsidRPr="00767564" w14:paraId="1A98DDAF" w14:textId="77777777" w:rsidTr="000436AF">
        <w:trPr>
          <w:jc w:val="center"/>
        </w:trPr>
        <w:tc>
          <w:tcPr>
            <w:tcW w:w="3828" w:type="dxa"/>
            <w:tcBorders>
              <w:top w:val="single" w:sz="4" w:space="0" w:color="auto"/>
              <w:left w:val="single" w:sz="4" w:space="0" w:color="auto"/>
              <w:bottom w:val="single" w:sz="4" w:space="0" w:color="auto"/>
              <w:right w:val="single" w:sz="4" w:space="0" w:color="auto"/>
            </w:tcBorders>
            <w:hideMark/>
          </w:tcPr>
          <w:p w14:paraId="4E4FB7C3" w14:textId="77777777" w:rsidR="00B6122F" w:rsidRPr="00767564" w:rsidRDefault="00B6122F" w:rsidP="000436AF">
            <w:pPr>
              <w:ind w:left="426"/>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Lezione frontale e/o dialogata</w:t>
            </w:r>
          </w:p>
        </w:tc>
        <w:tc>
          <w:tcPr>
            <w:tcW w:w="3543" w:type="dxa"/>
            <w:tcBorders>
              <w:top w:val="single" w:sz="4" w:space="0" w:color="auto"/>
              <w:left w:val="single" w:sz="4" w:space="0" w:color="auto"/>
              <w:bottom w:val="single" w:sz="4" w:space="0" w:color="auto"/>
              <w:right w:val="single" w:sz="4" w:space="0" w:color="auto"/>
            </w:tcBorders>
            <w:hideMark/>
          </w:tcPr>
          <w:p w14:paraId="6349A056" w14:textId="77777777" w:rsidR="00B6122F" w:rsidRPr="00767564" w:rsidRDefault="00B6122F" w:rsidP="000436AF">
            <w:pPr>
              <w:ind w:left="426"/>
              <w:jc w:val="both"/>
              <w:rPr>
                <w:rFonts w:ascii="Times New Roman" w:eastAsia="Times New Roman" w:hAnsi="Times New Roman" w:cs="Times New Roman"/>
                <w:i/>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0343655A" wp14:editId="4B93EE5C">
                      <wp:simplePos x="0" y="0"/>
                      <wp:positionH relativeFrom="column">
                        <wp:posOffset>2524760</wp:posOffset>
                      </wp:positionH>
                      <wp:positionV relativeFrom="paragraph">
                        <wp:posOffset>32385</wp:posOffset>
                      </wp:positionV>
                      <wp:extent cx="62865" cy="70485"/>
                      <wp:effectExtent l="0" t="0" r="13335" b="24765"/>
                      <wp:wrapSquare wrapText="bothSides"/>
                      <wp:docPr id="16" name="Rettango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7048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16" o:spid="_x0000_s1026" style="position:absolute;margin-left:198.8pt;margin-top:2.55pt;width:4.95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F9KR8CAAA8BAAADgAAAGRycy9lMm9Eb2MueG1srFPbjtMwEH1H4h8sv9OkpTeipqtVlyKkBVYs&#10;fIDrOImF7TFjt2n5eiZOt3SBJ4QfLI9nfHzmzMzq5mgNOygMGlzJx6OcM+UkVNo1Jf/6ZftqyVmI&#10;wlXCgFMlP6nAb9YvX6w6X6gJtGAqhYxAXCg6X/I2Rl9kWZCtsiKMwCtHzhrQikgmNlmFoiN0a7JJ&#10;ns+zDrDyCFKFQLd3g5OvE35dKxk/1XVQkZmSE7eYdkz7rt+z9UoUDQrfanmmIf6BhRXa0acXqDsR&#10;Bduj/gPKaokQoI4jCTaDutZSpRwom3H+WzaPrfAq5ULiBH+RKfw/WPnx8IBMV1S7OWdOWKrRZxWp&#10;Yg0YYHRJCnU+FBT46B+wzzH4e5DfAnOwaSlO3SJC1ypREa9xH589e9AbgZ6yXfcBKsIX+whJrGON&#10;tgckGdgx1eR0qYk6Ribpcj5ZzmecSfIs8ulylvBF8fTUY4jvFFjWH0qOVPAELQ73IfZURPEUkqiD&#10;0dVWG5MMbHYbg+wgqDm2aZ3Rw3WYcawr+evxYpaQn/nCNUSe1t8grI7U5Ubbki8vQaLoNXvrqtSD&#10;UWgznImycWcRe90G/XdQnUhDhKGFaeTo0AL+4Kyj9i15+L4XqDgz7x3V4c14Ou37PRnT2WJCBl57&#10;dtce4SRBlTxyNhw3cZiRvUfdtPTTOOXu4JZqV+ukbF/XgdWZLLVoEvw8Tv0MXNsp6tfQr38CAAD/&#10;/wMAUEsDBBQABgAIAAAAIQAt4RPw3AAAAAgBAAAPAAAAZHJzL2Rvd25yZXYueG1sTI/BTsMwEETv&#10;SPyDtUjcqNOWpBDiVCgIcUKCFonr1jZJhL2OYqcNf89yosfVPM28rbazd+Jox9gHUrBcZCAs6WB6&#10;ahV87J9v7kDEhGTQBbIKfmyEbX15UWFpwone7XGXWsElFEtU0KU0lFJG3VmPcREGS5x9hdFj4nNs&#10;pRnxxOXeyVWWFdJjT7zQ4WCbzurv3eQVvBQNrpN+a6ZJulfUuM/x80mp66v58QFEsnP6h+FPn9Wh&#10;ZqdDmMhE4RSs7zcFowryJQjOb7NNDuLAYLECWVfy/IH6FwAA//8DAFBLAQItABQABgAIAAAAIQDk&#10;mcPA+wAAAOEBAAATAAAAAAAAAAAAAAAAAAAAAABbQ29udGVudF9UeXBlc10ueG1sUEsBAi0AFAAG&#10;AAgAAAAhACOyauHXAAAAlAEAAAsAAAAAAAAAAAAAAAAALAEAAF9yZWxzLy5yZWxzUEsBAi0AFAAG&#10;AAgAAAAhAB/RfSkfAgAAPAQAAA4AAAAAAAAAAAAAAAAALAIAAGRycy9lMm9Eb2MueG1sUEsBAi0A&#10;FAAGAAgAAAAhAC3hE/DcAAAACAEAAA8AAAAAAAAAAAAAAAAAdwQAAGRycy9kb3ducmV2LnhtbFBL&#10;BQYAAAAABAAEAPMAAACABQAAAAA=&#10;" strokeweight=".25pt">
                      <w10:wrap type="square"/>
                    </v:rect>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664384" behindDoc="0" locked="0" layoutInCell="1" allowOverlap="1" wp14:anchorId="052C0FE7" wp14:editId="066AB82F">
                      <wp:simplePos x="0" y="0"/>
                      <wp:positionH relativeFrom="column">
                        <wp:posOffset>-3175</wp:posOffset>
                      </wp:positionH>
                      <wp:positionV relativeFrom="paragraph">
                        <wp:posOffset>32385</wp:posOffset>
                      </wp:positionV>
                      <wp:extent cx="62865" cy="70485"/>
                      <wp:effectExtent l="0" t="0" r="13335" b="24765"/>
                      <wp:wrapSquare wrapText="bothSides"/>
                      <wp:docPr id="15" name="Rettango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7048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15" o:spid="_x0000_s1026" style="position:absolute;margin-left:-.2pt;margin-top:2.55pt;width:4.9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x+jiACAAA8BAAADgAAAGRycy9lMm9Eb2MueG1srFPbjtMwEH1H4h8sv9OkpTeipqtVlyKkBVYs&#10;fIDrOImF4zFjt2n5esZOt3SBJ4QfLI9nfHzmzMzq5tgZdlDoNdiSj0c5Z8pKqLRtSv71y/bVkjMf&#10;hK2EAatKflKe36xfvlj1rlATaMFUChmBWF/0ruRtCK7IMi9b1Qk/AqcsOWvATgQysckqFD2hdyab&#10;5Pk86wErhyCV93R7Nzj5OuHXtZLhU117FZgpOXELace07+KerVeiaFC4VsszDfEPLDqhLX16gboT&#10;QbA96j+gOi0RPNRhJKHLoK61VCkHymac/5bNYyucSrmQON5dZPL/D1Z+PDwg0xXVbsaZFR3V6LMK&#10;VLEGDDC6JIV65wsKfHQPGHP07h7kN88sbFqKU7eI0LdKVMRrHOOzZw+i4ekp2/UfoCJ8sQ+QxDrW&#10;2EVAkoEdU01Ol5qoY2CSLueT5ZyYSfIs8uky8clE8fTUoQ/vFHQsHkqOVPAELQ73PkQqongKSdTB&#10;6GqrjUkGNruNQXYQ1BzbtBJ7yvA6zFjWl/z1eDFLyM98/hoiT+tvEJ0O1OVGdyVfXoJEETV7a6vU&#10;g0FoM5yJsrFnEaNug/47qE6kIcLQwjRydGgBf3DWU/uW3H/fC1ScmfeW6vBmPJ3Gfk/GdLaYkIHX&#10;nt21R1hJUCUPnA3HTRhmZO9QNy39NE65W7il2tU6KRvrOrA6k6UWTYKfxynOwLWdon4N/fonAAAA&#10;//8DAFBLAwQUAAYACAAAACEA0wZLVdgAAAAEAQAADwAAAGRycy9kb3ducmV2LnhtbEyOwU7DMBBE&#10;70j8g7VI3FqnhUQ0jVOhIMQJCVokrlt7SSLsdRQ7bfh7zIkeR/M086rd7Kw40Rh6zwpWywwEsfam&#10;51bBx+F58QAiRGSD1jMp+KEAu/r6qsLS+DO/02kfW5FGOJSooItxKKUMuiOHYekH4tR9+dFhTHFs&#10;pRnxnMadlessK6TDntNDhwM1Henv/eQUvBQN3kX91kyTtK+o8ZDj55NStzfz4xZEpDn+w/Cnn9Sh&#10;Tk5HP7EJwipY3CdQQb4CkdpNDuKYoGINsq7kpXz9CwAA//8DAFBLAQItABQABgAIAAAAIQDkmcPA&#10;+wAAAOEBAAATAAAAAAAAAAAAAAAAAAAAAABbQ29udGVudF9UeXBlc10ueG1sUEsBAi0AFAAGAAgA&#10;AAAhACOyauHXAAAAlAEAAAsAAAAAAAAAAAAAAAAALAEAAF9yZWxzLy5yZWxzUEsBAi0AFAAGAAgA&#10;AAAhAKt8fo4gAgAAPAQAAA4AAAAAAAAAAAAAAAAALAIAAGRycy9lMm9Eb2MueG1sUEsBAi0AFAAG&#10;AAgAAAAhANMGS1XYAAAABAEAAA8AAAAAAAAAAAAAAAAAeAQAAGRycy9kb3ducmV2LnhtbFBLBQYA&#10;AAAABAAEAPMAAAB9BQAAAAA=&#10;" strokeweight=".25pt">
                      <w10:wrap type="square"/>
                    </v:rect>
                  </w:pict>
                </mc:Fallback>
              </mc:AlternateContent>
            </w:r>
            <w:r w:rsidRPr="00767564">
              <w:rPr>
                <w:rFonts w:ascii="Times New Roman" w:eastAsia="Times New Roman" w:hAnsi="Times New Roman" w:cs="Times New Roman"/>
                <w:i/>
                <w:sz w:val="20"/>
                <w:szCs w:val="20"/>
              </w:rPr>
              <w:t>Cooperative learning</w:t>
            </w:r>
          </w:p>
        </w:tc>
      </w:tr>
      <w:tr w:rsidR="00B6122F" w:rsidRPr="00767564" w14:paraId="169376B6" w14:textId="77777777" w:rsidTr="000436AF">
        <w:trPr>
          <w:jc w:val="center"/>
        </w:trPr>
        <w:tc>
          <w:tcPr>
            <w:tcW w:w="3828" w:type="dxa"/>
            <w:tcBorders>
              <w:top w:val="single" w:sz="4" w:space="0" w:color="auto"/>
              <w:left w:val="single" w:sz="4" w:space="0" w:color="auto"/>
              <w:bottom w:val="single" w:sz="4" w:space="0" w:color="auto"/>
              <w:right w:val="single" w:sz="4" w:space="0" w:color="auto"/>
            </w:tcBorders>
            <w:hideMark/>
          </w:tcPr>
          <w:p w14:paraId="757D3F43" w14:textId="77777777" w:rsidR="00B6122F" w:rsidRPr="00767564" w:rsidRDefault="00B6122F" w:rsidP="000436AF">
            <w:pPr>
              <w:ind w:left="426"/>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47289D71" wp14:editId="7C2CE4FE">
                      <wp:simplePos x="0" y="0"/>
                      <wp:positionH relativeFrom="column">
                        <wp:posOffset>-1905</wp:posOffset>
                      </wp:positionH>
                      <wp:positionV relativeFrom="paragraph">
                        <wp:posOffset>35560</wp:posOffset>
                      </wp:positionV>
                      <wp:extent cx="62865" cy="70485"/>
                      <wp:effectExtent l="0" t="0" r="13335" b="24765"/>
                      <wp:wrapSquare wrapText="bothSides"/>
                      <wp:docPr id="14" name="Rettango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7048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14" o:spid="_x0000_s1026" style="position:absolute;margin-left:-.1pt;margin-top:2.8pt;width:4.95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A7B8CAAA8BAAADgAAAGRycy9lMm9Eb2MueG1srFPbjtMwEH1H4h8sv9OkpTeipqtVlyKkBVYs&#10;fIDrOImF4zFjt2n5esZOt3SBJ4QfLI9nfHzmzMzq5tgZdlDoNdiSj0c5Z8pKqLRtSv71y/bVkjMf&#10;hK2EAatKflKe36xfvlj1rlATaMFUChmBWF/0ruRtCK7IMi9b1Qk/AqcsOWvATgQysckqFD2hdyab&#10;5Pk86wErhyCV93R7Nzj5OuHXtZLhU117FZgpOXELace07+KerVeiaFC4VsszDfEPLDqhLX16gboT&#10;QbA96j+gOi0RPNRhJKHLoK61VCkHymac/5bNYyucSrmQON5dZPL/D1Z+PDwg0xXVbsqZFR3V6LMK&#10;VLEGDDC6JIV65wsKfHQPGHP07h7kN88sbFqKU7eI0LdKVMRrHOOzZw+i4ekp2/UfoCJ8sQ+QxDrW&#10;2EVAkoEdU01Ol5qoY2CSLueT5XzGmSTPIp8uZwlfFE9PHfrwTkHH4qHkSAVP0OJw70OkIoqnkEQd&#10;jK622phkYLPbGGQHQc2xTeuM7q/DjGV9yV+PF7OE/MznryHytP4G0elAXW50V/LlJUgUUbO3tko9&#10;GIQ2w5koG3sWMeo26L+D6kQaIgwtTCNHhxbwB2c9tW/J/fe9QMWZeW+pDm/G02ns92RMZ4sJGXjt&#10;2V17hJUEVfLA2XDchGFG9g5109JP45S7hVuqXa2TsrGuA6szWWrRJPh5nOIMXNsp6tfQr38CAAD/&#10;/wMAUEsDBBQABgAIAAAAIQBsY7RU2AAAAAQBAAAPAAAAZHJzL2Rvd25yZXYueG1sTI5BS8NAEIXv&#10;gv9hGcFbu7HSVGM2RSLiSdBW8DrdHZNgdjZkN238944ne3y8j/e+cjv7Xh1pjF1gAzfLDBSxDa7j&#10;xsDH/nlxByomZId9YDLwQxG21eVFiYULJ36n4y41SkY4FmigTWkotI62JY9xGQZi6b7C6DFJHBvt&#10;RjzJuO/1Ksty7bFjeWhxoLol+72bvIGXvMbbZN/qadL9K1rcr/HzyZjrq/nxAVSiOf3D8Kcv6lCJ&#10;0yFM7KLqDSxWAhpY56Ckvd+AOgiUb0BXpT6Xr34BAAD//wMAUEsBAi0AFAAGAAgAAAAhAOSZw8D7&#10;AAAA4QEAABMAAAAAAAAAAAAAAAAAAAAAAFtDb250ZW50X1R5cGVzXS54bWxQSwECLQAUAAYACAAA&#10;ACEAI7Jq4dcAAACUAQAACwAAAAAAAAAAAAAAAAAsAQAAX3JlbHMvLnJlbHNQSwECLQAUAAYACAAA&#10;ACEAx+eA7B8CAAA8BAAADgAAAAAAAAAAAAAAAAAsAgAAZHJzL2Uyb0RvYy54bWxQSwECLQAUAAYA&#10;CAAAACEAbGO0VNgAAAAEAQAADwAAAAAAAAAAAAAAAAB3BAAAZHJzL2Rvd25yZXYueG1sUEsFBgAA&#10;AAAEAAQA8wAAAHwFAAAAAA==&#10;" strokeweight=".25pt">
                      <w10:wrap type="square"/>
                    </v:rect>
                  </w:pict>
                </mc:Fallback>
              </mc:AlternateContent>
            </w:r>
            <w:r w:rsidRPr="00767564">
              <w:rPr>
                <w:rFonts w:ascii="Times New Roman" w:eastAsia="Times New Roman" w:hAnsi="Times New Roman" w:cs="Times New Roman"/>
                <w:sz w:val="20"/>
                <w:szCs w:val="20"/>
              </w:rPr>
              <w:t>Conversazioni e discussioni</w:t>
            </w:r>
          </w:p>
        </w:tc>
        <w:tc>
          <w:tcPr>
            <w:tcW w:w="3543" w:type="dxa"/>
            <w:tcBorders>
              <w:top w:val="single" w:sz="4" w:space="0" w:color="auto"/>
              <w:left w:val="single" w:sz="4" w:space="0" w:color="auto"/>
              <w:bottom w:val="single" w:sz="4" w:space="0" w:color="auto"/>
              <w:right w:val="single" w:sz="4" w:space="0" w:color="auto"/>
            </w:tcBorders>
            <w:hideMark/>
          </w:tcPr>
          <w:p w14:paraId="60F0F27C" w14:textId="77777777" w:rsidR="00B6122F" w:rsidRPr="00767564" w:rsidRDefault="00B6122F" w:rsidP="000436AF">
            <w:pPr>
              <w:ind w:left="426"/>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665408" behindDoc="0" locked="0" layoutInCell="1" allowOverlap="1" wp14:anchorId="6159E885" wp14:editId="513A2715">
                      <wp:simplePos x="0" y="0"/>
                      <wp:positionH relativeFrom="column">
                        <wp:posOffset>-3175</wp:posOffset>
                      </wp:positionH>
                      <wp:positionV relativeFrom="paragraph">
                        <wp:posOffset>35560</wp:posOffset>
                      </wp:positionV>
                      <wp:extent cx="62865" cy="70485"/>
                      <wp:effectExtent l="0" t="0" r="13335" b="24765"/>
                      <wp:wrapSquare wrapText="bothSides"/>
                      <wp:docPr id="13" name="Rettango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7048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13" o:spid="_x0000_s1026" style="position:absolute;margin-left:-.2pt;margin-top:2.8pt;width:4.95pt;height: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EIGyACAAA8BAAADgAAAGRycy9lMm9Eb2MueG1srFNRb9MwEH5H4j9YfqdJu7YrUdNp6ihCGjAx&#10;+AGu4yQWjs+c3abl1+/sdKUDnhB+sHy+8+fvvrtb3hw6w/YKvQZb8vEo50xZCZW2Tcm/fd28WXDm&#10;g7CVMGBVyY/K85vV61fL3hVqAi2YSiEjEOuL3pW8DcEVWeZlqzrhR+CUJWcN2IlAJjZZhaIn9M5k&#10;kzyfZz1g5RCk8p5u7wYnXyX8ulYyfK5rrwIzJSduIe2Y9m3cs9VSFA0K12p5oiH+gUUntKVPz1B3&#10;Igi2Q/0HVKclgoc6jCR0GdS1lirlQNmM89+yeWyFUykXEse7s0z+/8HKT/sHZLqi2l1xZkVHNfqi&#10;AlWsAQOMLkmh3vmCAh/dA8YcvbsH+d0zC+uW4tQtIvStEhXxGsf47MWDaHh6yrb9R6gIX+wCJLEO&#10;NXYRkGRgh1ST47km6hCYpMv5ZDGfcSbJc51PF7OEL4rnpw59eK+gY/FQcqSCJ2ixv/chUhHFc0ii&#10;DkZXG21MMrDZrg2yvaDm2KR1QveXYcayvuRX4+tZQn7h85cQeVp/g+h0oC43uiv54hwkiqjZO1ul&#10;HgxCm+FMlI09iRh1G/TfQnUkDRGGFqaRo0ML+JOzntq35P7HTqDizHywVIe34+k09nsyprPrCRl4&#10;6dleeoSVBFXywNlwXIdhRnYOddPST+OUu4Vbql2tk7KxrgOrE1lq0ST4aZziDFzaKerX0K+eAAAA&#10;//8DAFBLAwQUAAYACAAAACEA6zxOlNgAAAAEAQAADwAAAGRycy9kb3ducmV2LnhtbEyOTU/DMBBE&#10;70j8B2uRuLUOHwkQ4lQoCHFCghaJ69Zekoh4HcVOG/49ywmOo3maedVm8YM60BT7wAYu1hkoYhtc&#10;z62B993T6hZUTMgOh8Bk4JsibOrTkwpLF478RodtapWMcCzRQJfSWGodbUce4zqMxNJ9hsljkji1&#10;2k14lHE/6MssK7THnuWhw5GajuzXdvYGnosGr5J9beZZDy9ocZfjx6Mx52fLwz2oREv6g+FXX9Sh&#10;Fqd9mNlFNRhYXQtoIC9ASXuXg9oLVNyAriv9X77+AQAA//8DAFBLAQItABQABgAIAAAAIQDkmcPA&#10;+wAAAOEBAAATAAAAAAAAAAAAAAAAAAAAAABbQ29udGVudF9UeXBlc10ueG1sUEsBAi0AFAAGAAgA&#10;AAAhACOyauHXAAAAlAEAAAsAAAAAAAAAAAAAAAAALAEAAF9yZWxzLy5yZWxzUEsBAi0AFAAGAAgA&#10;AAAhAIIhCBsgAgAAPAQAAA4AAAAAAAAAAAAAAAAALAIAAGRycy9lMm9Eb2MueG1sUEsBAi0AFAAG&#10;AAgAAAAhAOs8TpTYAAAABAEAAA8AAAAAAAAAAAAAAAAAeAQAAGRycy9kb3ducmV2LnhtbFBLBQYA&#10;AAAABAAEAPMAAAB9BQAAAAA=&#10;" strokeweight=".25pt">
                      <w10:wrap type="square"/>
                    </v:rect>
                  </w:pict>
                </mc:Fallback>
              </mc:AlternateContent>
            </w:r>
            <w:r w:rsidRPr="00767564">
              <w:rPr>
                <w:rFonts w:ascii="Times New Roman" w:eastAsia="Times New Roman" w:hAnsi="Times New Roman" w:cs="Times New Roman"/>
                <w:sz w:val="20"/>
                <w:szCs w:val="20"/>
              </w:rPr>
              <w:t>Ricerche individuali</w:t>
            </w:r>
          </w:p>
        </w:tc>
      </w:tr>
      <w:tr w:rsidR="00B6122F" w:rsidRPr="00767564" w14:paraId="6C3D00BB" w14:textId="77777777" w:rsidTr="000436AF">
        <w:trPr>
          <w:jc w:val="center"/>
        </w:trPr>
        <w:tc>
          <w:tcPr>
            <w:tcW w:w="3828" w:type="dxa"/>
            <w:tcBorders>
              <w:top w:val="single" w:sz="4" w:space="0" w:color="auto"/>
              <w:left w:val="single" w:sz="4" w:space="0" w:color="auto"/>
              <w:bottom w:val="single" w:sz="4" w:space="0" w:color="auto"/>
              <w:right w:val="single" w:sz="4" w:space="0" w:color="auto"/>
            </w:tcBorders>
            <w:hideMark/>
          </w:tcPr>
          <w:p w14:paraId="323DDAAB" w14:textId="77777777" w:rsidR="00B6122F" w:rsidRPr="00767564" w:rsidRDefault="00B6122F" w:rsidP="000436AF">
            <w:pPr>
              <w:ind w:left="426"/>
              <w:jc w:val="both"/>
              <w:rPr>
                <w:rFonts w:ascii="Times New Roman" w:eastAsia="Times New Roman" w:hAnsi="Times New Roman" w:cs="Times New Roman"/>
                <w:i/>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662336" behindDoc="0" locked="0" layoutInCell="1" allowOverlap="1" wp14:anchorId="3EFA38A1" wp14:editId="205B56D3">
                      <wp:simplePos x="0" y="0"/>
                      <wp:positionH relativeFrom="column">
                        <wp:posOffset>-1905</wp:posOffset>
                      </wp:positionH>
                      <wp:positionV relativeFrom="paragraph">
                        <wp:posOffset>35560</wp:posOffset>
                      </wp:positionV>
                      <wp:extent cx="62865" cy="70485"/>
                      <wp:effectExtent l="0" t="0" r="13335" b="24765"/>
                      <wp:wrapSquare wrapText="bothSides"/>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7048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12" o:spid="_x0000_s1026" style="position:absolute;margin-left:-.1pt;margin-top:2.8pt;width:4.95pt;height: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r2eR8CAAA8BAAADgAAAGRycy9lMm9Eb2MueG1srFPbjtMwEH1H4h8sv9OkpTeipqtVlyKkBVYs&#10;fIDrOImF7TFjt2n5eiZOt3SBJ4QfLI9nfHzmzMzq5mgNOygMGlzJx6OcM+UkVNo1Jf/6ZftqyVmI&#10;wlXCgFMlP6nAb9YvX6w6X6gJtGAqhYxAXCg6X/I2Rl9kWZCtsiKMwCtHzhrQikgmNlmFoiN0a7JJ&#10;ns+zDrDyCFKFQLd3g5OvE35dKxk/1XVQkZmSE7eYdkz7rt+z9UoUDQrfanmmIf6BhRXa0acXqDsR&#10;Bduj/gPKaokQoI4jCTaDutZSpRwom3H+WzaPrfAq5ULiBH+RKfw/WPnx8IBMV1S7CWdOWKrRZxWp&#10;Yg0YYHRJCnU+FBT46B+wzzH4e5DfAnOwaSlO3SJC1ypREa9xH589e9AbgZ6yXfcBKsIX+whJrGON&#10;tgckGdgx1eR0qYk6Ribpcj5ZzmecSfIs8ulylvBF8fTUY4jvFFjWH0qOVPAELQ73IfZURPEUkqiD&#10;0dVWG5MMbHYbg+wgqDm2aZ3Rw3WYcawr+evxYpaQn/nCNUSe1t8grI7U5Ubbki8vQaLoNXvrqtSD&#10;UWgznImycWcRe90G/XdQnUhDhKGFaeTo0AL+4Kyj9i15+L4XqDgz7x3V4c14Ou37PRnT2WJCBl57&#10;dtce4SRBlTxyNhw3cZiRvUfdtPTTOOXu4JZqV+ukbF/XgdWZLLVoEvw8Tv0MXNsp6tfQr38CAAD/&#10;/wMAUEsDBBQABgAIAAAAIQBsY7RU2AAAAAQBAAAPAAAAZHJzL2Rvd25yZXYueG1sTI5BS8NAEIXv&#10;gv9hGcFbu7HSVGM2RSLiSdBW8DrdHZNgdjZkN238944ne3y8j/e+cjv7Xh1pjF1gAzfLDBSxDa7j&#10;xsDH/nlxByomZId9YDLwQxG21eVFiYULJ36n4y41SkY4FmigTWkotI62JY9xGQZi6b7C6DFJHBvt&#10;RjzJuO/1Ksty7bFjeWhxoLol+72bvIGXvMbbZN/qadL9K1rcr/HzyZjrq/nxAVSiOf3D8Kcv6lCJ&#10;0yFM7KLqDSxWAhpY56Ckvd+AOgiUb0BXpT6Xr34BAAD//wMAUEsBAi0AFAAGAAgAAAAhAOSZw8D7&#10;AAAA4QEAABMAAAAAAAAAAAAAAAAAAAAAAFtDb250ZW50X1R5cGVzXS54bWxQSwECLQAUAAYACAAA&#10;ACEAI7Jq4dcAAACUAQAACwAAAAAAAAAAAAAAAAAsAQAAX3JlbHMvLnJlbHNQSwECLQAUAAYACAAA&#10;ACEA7rr2eR8CAAA8BAAADgAAAAAAAAAAAAAAAAAsAgAAZHJzL2Uyb0RvYy54bWxQSwECLQAUAAYA&#10;CAAAACEAbGO0VNgAAAAEAQAADwAAAAAAAAAAAAAAAAB3BAAAZHJzL2Rvd25yZXYueG1sUEsFBgAA&#10;AAAEAAQA8wAAAHwFAAAAAA==&#10;" strokeweight=".25pt">
                      <w10:wrap type="square"/>
                    </v:rect>
                  </w:pict>
                </mc:Fallback>
              </mc:AlternateContent>
            </w:r>
            <w:r w:rsidRPr="00767564">
              <w:rPr>
                <w:rFonts w:ascii="Times New Roman" w:eastAsia="Times New Roman" w:hAnsi="Times New Roman" w:cs="Times New Roman"/>
                <w:i/>
                <w:sz w:val="20"/>
                <w:szCs w:val="20"/>
              </w:rPr>
              <w:t>Problem solving</w:t>
            </w:r>
          </w:p>
        </w:tc>
        <w:tc>
          <w:tcPr>
            <w:tcW w:w="3543" w:type="dxa"/>
            <w:tcBorders>
              <w:top w:val="single" w:sz="4" w:space="0" w:color="auto"/>
              <w:left w:val="single" w:sz="4" w:space="0" w:color="auto"/>
              <w:bottom w:val="single" w:sz="4" w:space="0" w:color="auto"/>
              <w:right w:val="single" w:sz="4" w:space="0" w:color="auto"/>
            </w:tcBorders>
            <w:hideMark/>
          </w:tcPr>
          <w:p w14:paraId="09FA8E98" w14:textId="77777777" w:rsidR="00B6122F" w:rsidRPr="00767564" w:rsidRDefault="00B6122F" w:rsidP="000436AF">
            <w:pPr>
              <w:ind w:left="426"/>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666432" behindDoc="0" locked="0" layoutInCell="1" allowOverlap="1" wp14:anchorId="6B1EAA6D" wp14:editId="127D0645">
                      <wp:simplePos x="0" y="0"/>
                      <wp:positionH relativeFrom="column">
                        <wp:posOffset>-3175</wp:posOffset>
                      </wp:positionH>
                      <wp:positionV relativeFrom="paragraph">
                        <wp:posOffset>40640</wp:posOffset>
                      </wp:positionV>
                      <wp:extent cx="62865" cy="70485"/>
                      <wp:effectExtent l="0" t="0" r="13335" b="24765"/>
                      <wp:wrapSquare wrapText="bothSides"/>
                      <wp:docPr id="11"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7048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11" o:spid="_x0000_s1026" style="position:absolute;margin-left:-.2pt;margin-top:3.2pt;width:4.95pt;height: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f13h4CAAA8BAAADgAAAGRycy9lMm9Eb2MueG1srFPBjtMwEL0j8Q+W7zRNabslarpadSlCWmDF&#10;wge4jpNY2B4zdpuWr2fitKULnBA+WB7P+HnmvZnl7cEatlcYNLiS56MxZ8pJqLRrSv71y+bVgrMQ&#10;hauEAadKflSB365evlh2vlATaMFUChmBuFB0vuRtjL7IsiBbZUUYgVeOnDWgFZFMbLIKRUfo1mST&#10;8XiedYCVR5AqBLq9H5x8lfDrWsn4qa6DisyUnHKLace0b/s9Wy1F0aDwrZanNMQ/ZGGFdvTpBepe&#10;RMF2qP+AsloiBKjjSILNoK61VKkGqiYf/1bNUyu8SrUQOcFfaAr/D1Z+3D8i0xVpl3PmhCWNPqtI&#10;ijVggNElMdT5UFDgk3/EvsbgH0B+C8zBuqU4dYcIXatERXml+OzZg94I9JRtuw9QEb7YRUhkHWq0&#10;PSDRwA5Jk+NFE3WITNLlfLKYzziT5LkZTxezPp9MFOenHkN8p8Cy/lByJMETtNg/hDiEnkNS6mB0&#10;tdHGJAOb7dog2wtqjk1aJ/RwHWYc60r+Or+ZJeRnvnANMU7rbxBWR+pyo23JF5cgUfScvXVV6sEo&#10;tBnOVJ1xVOSZt4H/LVRH4hBhaGEaOTq0gD8466h9Sx6+7wQqzsx7Rzq8yafTvt+TMZ3dTMjAa8/2&#10;2iOcJKiSR86G4zoOM7LzqJuWfspT7Q7uSLtaJ2b7/IasTslSiyZtTuPUz8C1naJ+Df3qJwAAAP//&#10;AwBQSwMEFAAGAAgAAAAhACmdSkfYAAAABAEAAA8AAABkcnMvZG93bnJldi54bWxMjk1LxDAQhu+C&#10;/yGM4G039aNVa9NFKuJJ0F3B62wytsVmUpp0t/57x5Oehpf34Z2n2ix+UAeaYh/YwMU6A0Vsg+u5&#10;NfC+e1rdgooJ2eEQmAx8U4RNfXpSYenCkd/osE2tkhGOJRroUhpLraPtyGNch5FYus8weUwSp1a7&#10;CY8y7gd9mWWF9tizfOhwpKYj+7WdvYHnosGrZF+bedbDC1rc5fjxaMz52fJwDyrRkv5g+NUXdajF&#10;aR9mdlENBlbXAhoo5Eh7l4PaC3STg64r/V++/gEAAP//AwBQSwECLQAUAAYACAAAACEA5JnDwPsA&#10;AADhAQAAEwAAAAAAAAAAAAAAAAAAAAAAW0NvbnRlbnRfVHlwZXNdLnhtbFBLAQItABQABgAIAAAA&#10;IQAjsmrh1wAAAJQBAAALAAAAAAAAAAAAAAAAACwBAABfcmVscy8ucmVsc1BLAQItABQABgAIAAAA&#10;IQBaF/XeHgIAADwEAAAOAAAAAAAAAAAAAAAAACwCAABkcnMvZTJvRG9jLnhtbFBLAQItABQABgAI&#10;AAAAIQApnUpH2AAAAAQBAAAPAAAAAAAAAAAAAAAAAHYEAABkcnMvZG93bnJldi54bWxQSwUGAAAA&#10;AAQABADzAAAAewUAAAAA&#10;" strokeweight=".25pt">
                      <w10:wrap type="square"/>
                    </v:rect>
                  </w:pict>
                </mc:Fallback>
              </mc:AlternateContent>
            </w:r>
            <w:r w:rsidRPr="00767564">
              <w:rPr>
                <w:rFonts w:ascii="Times New Roman" w:eastAsia="Times New Roman" w:hAnsi="Times New Roman" w:cs="Times New Roman"/>
                <w:sz w:val="20"/>
                <w:szCs w:val="20"/>
              </w:rPr>
              <w:t>Correzione collettiva dei compiti</w:t>
            </w:r>
          </w:p>
        </w:tc>
      </w:tr>
      <w:tr w:rsidR="00B6122F" w:rsidRPr="00767564" w14:paraId="04A3C3D6" w14:textId="77777777" w:rsidTr="000436AF">
        <w:trPr>
          <w:jc w:val="center"/>
        </w:trPr>
        <w:tc>
          <w:tcPr>
            <w:tcW w:w="3828" w:type="dxa"/>
            <w:tcBorders>
              <w:top w:val="single" w:sz="4" w:space="0" w:color="auto"/>
              <w:left w:val="single" w:sz="4" w:space="0" w:color="auto"/>
              <w:bottom w:val="single" w:sz="4" w:space="0" w:color="auto"/>
              <w:right w:val="single" w:sz="4" w:space="0" w:color="auto"/>
            </w:tcBorders>
            <w:hideMark/>
          </w:tcPr>
          <w:p w14:paraId="7B5209E1" w14:textId="77777777" w:rsidR="00B6122F" w:rsidRPr="00767564" w:rsidRDefault="00B6122F" w:rsidP="000436AF">
            <w:pPr>
              <w:ind w:left="426"/>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6166437B" wp14:editId="2B37AB4A">
                      <wp:simplePos x="0" y="0"/>
                      <wp:positionH relativeFrom="column">
                        <wp:posOffset>-1905</wp:posOffset>
                      </wp:positionH>
                      <wp:positionV relativeFrom="paragraph">
                        <wp:posOffset>35560</wp:posOffset>
                      </wp:positionV>
                      <wp:extent cx="62865" cy="70485"/>
                      <wp:effectExtent l="0" t="0" r="13335" b="24765"/>
                      <wp:wrapSquare wrapText="bothSides"/>
                      <wp:docPr id="10"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7048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10" o:spid="_x0000_s1026" style="position:absolute;margin-left:-.1pt;margin-top:2.8pt;width:4.9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wLvB8CAAA8BAAADgAAAGRycy9lMm9Eb2MueG1srFPbjtMwEH1H4h8sv9OkpTeipqtVlyKkBVYs&#10;fIDrOImF7TFjt2n5eiZOt3SBJ4QfLI9nfHzmzMzq5mgNOygMGlzJx6OcM+UkVNo1Jf/6ZftqyVmI&#10;wlXCgFMlP6nAb9YvX6w6X6gJtGAqhYxAXCg6X/I2Rl9kWZCtsiKMwCtHzhrQikgmNlmFoiN0a7JJ&#10;ns+zDrDyCFKFQLd3g5OvE35dKxk/1XVQkZmSE7eYdkz7rt+z9UoUDQrfanmmIf6BhRXa0acXqDsR&#10;Bduj/gPKaokQoI4jCTaDutZSpRwom3H+WzaPrfAq5ULiBH+RKfw/WPnx8IBMV1Q7kscJSzX6rCJV&#10;rAEDjC5Joc6HggIf/QP2OQZ/D/JbYA42LcWpW0ToWiUq4jXu47NnD3oj0FO26z5ARfhiHyGJdazR&#10;9oAkAzummpwuNVHHyCRdzifL+YwzSZ5FPl3OEr4onp56DPGdAsv6Q8mRCp6gxeE+xJ6KKJ5CEnUw&#10;utpqY5KBzW5jkB0ENcc2rTN6uA4zjnUlfz1ezBLyM1+4hsjT+huE1ZG63Ghb8uUlSBS9Zm9dlXow&#10;Cm2GM1E27ixir9ug/w6qE2mIMLQwjRwdWsAfnHXUviUP3/cCFWfmvaM6vBlPp32/J2M6W0zIwGvP&#10;7tojnCSokkfOhuMmDjOy96ibln4ap9wd3FLtap2U7es6sDqTpRZNgp/HqZ+BaztF/Rr69U8AAAD/&#10;/wMAUEsDBBQABgAIAAAAIQBsY7RU2AAAAAQBAAAPAAAAZHJzL2Rvd25yZXYueG1sTI5BS8NAEIXv&#10;gv9hGcFbu7HSVGM2RSLiSdBW8DrdHZNgdjZkN238944ne3y8j/e+cjv7Xh1pjF1gAzfLDBSxDa7j&#10;xsDH/nlxByomZId9YDLwQxG21eVFiYULJ36n4y41SkY4FmigTWkotI62JY9xGQZi6b7C6DFJHBvt&#10;RjzJuO/1Ksty7bFjeWhxoLol+72bvIGXvMbbZN/qadL9K1rcr/HzyZjrq/nxAVSiOf3D8Kcv6lCJ&#10;0yFM7KLqDSxWAhpY56Ckvd+AOgiUb0BXpT6Xr34BAAD//wMAUEsBAi0AFAAGAAgAAAAhAOSZw8D7&#10;AAAA4QEAABMAAAAAAAAAAAAAAAAAAAAAAFtDb250ZW50X1R5cGVzXS54bWxQSwECLQAUAAYACAAA&#10;ACEAI7Jq4dcAAACUAQAACwAAAAAAAAAAAAAAAAAsAQAAX3JlbHMvLnJlbHNQSwECLQAUAAYACAAA&#10;ACEANowLvB8CAAA8BAAADgAAAAAAAAAAAAAAAAAsAgAAZHJzL2Uyb0RvYy54bWxQSwECLQAUAAYA&#10;CAAAACEAbGO0VNgAAAAEAQAADwAAAAAAAAAAAAAAAAB3BAAAZHJzL2Rvd25yZXYueG1sUEsFBgAA&#10;AAAEAAQA8wAAAHwFAAAAAA==&#10;" strokeweight=".25pt">
                      <w10:wrap type="square"/>
                    </v:rect>
                  </w:pict>
                </mc:Fallback>
              </mc:AlternateContent>
            </w:r>
            <w:r w:rsidRPr="00767564">
              <w:rPr>
                <w:rFonts w:ascii="Times New Roman" w:eastAsia="Times New Roman" w:hAnsi="Times New Roman" w:cs="Times New Roman"/>
                <w:sz w:val="20"/>
                <w:szCs w:val="20"/>
              </w:rPr>
              <w:t>Laboratorio</w:t>
            </w:r>
          </w:p>
        </w:tc>
        <w:tc>
          <w:tcPr>
            <w:tcW w:w="3543" w:type="dxa"/>
            <w:tcBorders>
              <w:top w:val="single" w:sz="4" w:space="0" w:color="auto"/>
              <w:left w:val="single" w:sz="4" w:space="0" w:color="auto"/>
              <w:bottom w:val="single" w:sz="4" w:space="0" w:color="auto"/>
              <w:right w:val="single" w:sz="4" w:space="0" w:color="auto"/>
            </w:tcBorders>
            <w:hideMark/>
          </w:tcPr>
          <w:p w14:paraId="1551F800" w14:textId="77777777" w:rsidR="00B6122F" w:rsidRPr="00767564" w:rsidRDefault="00B6122F" w:rsidP="000436AF">
            <w:pPr>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11B2F50D" wp14:editId="196FABEC">
                      <wp:simplePos x="0" y="0"/>
                      <wp:positionH relativeFrom="column">
                        <wp:posOffset>-3175</wp:posOffset>
                      </wp:positionH>
                      <wp:positionV relativeFrom="paragraph">
                        <wp:posOffset>35560</wp:posOffset>
                      </wp:positionV>
                      <wp:extent cx="62865" cy="70485"/>
                      <wp:effectExtent l="0" t="0" r="13335" b="24765"/>
                      <wp:wrapSquare wrapText="bothSides"/>
                      <wp:docPr id="9" name="Rettango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7048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9" o:spid="_x0000_s1026" style="position:absolute;margin-left:-.2pt;margin-top:2.8pt;width:4.95pt;height: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4ZYyx4CAAA6BAAADgAAAGRycy9lMm9Eb2MueG1srFPbjtMwEH1H4h8sv9M0pdeo6WrVpQhpgRUL&#10;H+A6TmPheMzYbVq+fsdOt3SBJ4QfLI9nfHzmzMzy5tgadlDoNdiS54MhZ8pKqLTdlfzb182bOWc+&#10;CFsJA1aV/KQ8v1m9frXsXKFG0ICpFDICsb7oXMmbEFyRZV42qhV+AE5ZctaArQhk4i6rUHSE3pps&#10;NBxOsw6wcghSeU+3d72TrxJ+XSsZPte1V4GZkhO3kHZM+zbu2Wopih0K12h5piH+gUUrtKVPL1B3&#10;Igi2R/0HVKslgoc6DCS0GdS1lirlQNnkw9+yeWyEUykXEse7i0z+/8HKT4cHZLoq+YIzK1oq0RcV&#10;qGA7MMAWUZ/O+YLCHt0Dxgy9uwf53TML64bC1C0idI0SFbHKY3z24kE0PD1l2+4jVAQv9gGSVMca&#10;2whIIrBjqsjpUhF1DEzS5XQ0n044k+SZDcfzScIXxfNThz68V9CyeCg5UrkTtDjc+xCpiOI5JFEH&#10;o6uNNiYZuNuuDbKDoNbYpHVG99dhxrKu5G/z2SQhv/D5a4hhWn+DaHWgHje6Lfn8EiSKqNk7W6UO&#10;DEKb/kyUjT2LGHXr9d9CdSINEfoGpoGjQwP4k7OOmrfk/sdeoOLMfLBUh0U+HsduT8Z4MhuRgdee&#10;7bVHWElQJQ+c9cd16Cdk71DvGvopT7lbuKXa1TopG+vaszqTpQZNgp+HKU7AtZ2ifo386gkAAP//&#10;AwBQSwMEFAAGAAgAAAAhAOs8TpTYAAAABAEAAA8AAABkcnMvZG93bnJldi54bWxMjk1PwzAQRO9I&#10;/Adrkbi1Dh8JEOJUKAhxQoIWievWXpKIeB3FThv+PcsJjqN5mnnVZvGDOtAU+8AGLtYZKGIbXM+t&#10;gffd0+oWVEzIDofAZOCbImzq05MKSxeO/EaHbWqVjHAs0UCX0lhqHW1HHuM6jMTSfYbJY5I4tdpN&#10;eJRxP+jLLCu0x57locORmo7s13b2Bp6LBq+SfW3mWQ8vaHGX48ejMedny8M9qERL+oPhV1/UoRan&#10;fZjZRTUYWF0LaCAvQEl7l4PaC1TcgK4r/V++/gEAAP//AwBQSwECLQAUAAYACAAAACEA5JnDwPsA&#10;AADhAQAAEwAAAAAAAAAAAAAAAAAAAAAAW0NvbnRlbnRfVHlwZXNdLnhtbFBLAQItABQABgAIAAAA&#10;IQAjsmrh1wAAAJQBAAALAAAAAAAAAAAAAAAAACwBAABfcmVscy8ucmVsc1BLAQItABQABgAIAAAA&#10;IQDbhljLHgIAADoEAAAOAAAAAAAAAAAAAAAAACwCAABkcnMvZTJvRG9jLnhtbFBLAQItABQABgAI&#10;AAAAIQDrPE6U2AAAAAQBAAAPAAAAAAAAAAAAAAAAAHYEAABkcnMvZG93bnJldi54bWxQSwUGAAAA&#10;AAQABADzAAAAewUAAAAA&#10;" strokeweight=".25pt">
                      <w10:wrap type="square"/>
                    </v:rect>
                  </w:pict>
                </mc:Fallback>
              </mc:AlternateContent>
            </w:r>
          </w:p>
        </w:tc>
      </w:tr>
    </w:tbl>
    <w:p w14:paraId="29A030D1" w14:textId="77777777" w:rsidR="00B6122F" w:rsidRPr="000C4A00" w:rsidRDefault="00B6122F" w:rsidP="00B6122F">
      <w:pPr>
        <w:jc w:val="both"/>
        <w:rPr>
          <w:rFonts w:ascii="Times New Roman" w:eastAsia="Times New Roman" w:hAnsi="Times New Roman" w:cs="Times New Roman"/>
          <w:b/>
          <w:sz w:val="28"/>
          <w:szCs w:val="28"/>
        </w:rPr>
      </w:pPr>
    </w:p>
    <w:p w14:paraId="017D904E" w14:textId="433CFB3E" w:rsidR="00B6122F" w:rsidRPr="00D263EC" w:rsidRDefault="00B6122F" w:rsidP="00B6122F">
      <w:pPr>
        <w:jc w:val="both"/>
        <w:rPr>
          <w:rFonts w:ascii="Times New Roman" w:eastAsia="Times New Roman" w:hAnsi="Times New Roman" w:cs="Times New Roman"/>
          <w:color w:val="0000FF"/>
          <w:sz w:val="20"/>
          <w:szCs w:val="20"/>
        </w:rPr>
      </w:pPr>
      <w:r w:rsidRPr="00767564">
        <w:rPr>
          <w:rFonts w:ascii="Times New Roman" w:eastAsia="Times New Roman" w:hAnsi="Times New Roman" w:cs="Times New Roman"/>
          <w:b/>
          <w:sz w:val="20"/>
          <w:szCs w:val="20"/>
        </w:rPr>
        <w:t xml:space="preserve"> </w:t>
      </w:r>
      <w:r w:rsidRPr="00D263EC">
        <w:rPr>
          <w:rFonts w:ascii="Times New Roman" w:eastAsia="Times New Roman" w:hAnsi="Times New Roman" w:cs="Times New Roman"/>
          <w:b/>
          <w:color w:val="0000FF"/>
          <w:sz w:val="20"/>
          <w:szCs w:val="20"/>
        </w:rPr>
        <w:t>S</w:t>
      </w:r>
      <w:r w:rsidR="00D263EC" w:rsidRPr="00D263EC">
        <w:rPr>
          <w:rFonts w:ascii="Times New Roman" w:eastAsia="Times New Roman" w:hAnsi="Times New Roman" w:cs="Times New Roman"/>
          <w:b/>
          <w:color w:val="0000FF"/>
          <w:sz w:val="20"/>
          <w:szCs w:val="20"/>
        </w:rPr>
        <w:t xml:space="preserve">ussidi didattici </w:t>
      </w:r>
    </w:p>
    <w:p w14:paraId="4915B3A9" w14:textId="77777777" w:rsidR="00B6122F" w:rsidRPr="00767564" w:rsidRDefault="00B6122F" w:rsidP="00B6122F">
      <w:pPr>
        <w:ind w:firstLine="426"/>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Libro di testo in adozione, </w:t>
      </w:r>
      <w:r w:rsidRPr="000C4A00">
        <w:rPr>
          <w:rFonts w:ascii="Times New Roman" w:eastAsia="Times New Roman" w:hAnsi="Times New Roman" w:cs="Times New Roman"/>
          <w:i/>
          <w:sz w:val="20"/>
          <w:szCs w:val="20"/>
        </w:rPr>
        <w:t>tablet</w:t>
      </w:r>
      <w:r w:rsidRPr="00767564">
        <w:rPr>
          <w:rFonts w:ascii="Times New Roman" w:eastAsia="Times New Roman" w:hAnsi="Times New Roman" w:cs="Times New Roman"/>
          <w:sz w:val="20"/>
          <w:szCs w:val="20"/>
        </w:rPr>
        <w:t>, diapositive, audio-video, cd, internet, PC, LIM, altri sussidi didattici o testi di approfondimento: dizionari degli studenti e/o nel patrimonio dell’Istituto; testi presenti nella biblioteca dell’Istituto; testi di consultazione; fotocopie.</w:t>
      </w:r>
    </w:p>
    <w:p w14:paraId="609A447E" w14:textId="77777777" w:rsidR="00B6122F" w:rsidRPr="00767564" w:rsidRDefault="00B6122F" w:rsidP="00B6122F">
      <w:pPr>
        <w:ind w:firstLine="426"/>
        <w:rPr>
          <w:rFonts w:ascii="Times New Roman" w:eastAsia="Times New Roman" w:hAnsi="Times New Roman" w:cs="Times New Roman"/>
          <w:sz w:val="20"/>
          <w:szCs w:val="20"/>
        </w:rPr>
      </w:pPr>
      <w:r>
        <w:rPr>
          <w:rFonts w:ascii="Times New Roman" w:eastAsia="Times New Roman" w:hAnsi="Times New Roman" w:cs="Times New Roman"/>
          <w:sz w:val="20"/>
          <w:szCs w:val="20"/>
        </w:rPr>
        <w:t>Eventuali schemi, appunti</w:t>
      </w:r>
      <w:r w:rsidRPr="00767564">
        <w:rPr>
          <w:rFonts w:ascii="Times New Roman" w:eastAsia="Times New Roman" w:hAnsi="Times New Roman" w:cs="Times New Roman"/>
          <w:sz w:val="20"/>
          <w:szCs w:val="20"/>
        </w:rPr>
        <w:t>, testi e materiali di approfondimento. Durante le lezioni, i contenuti studiati e presenti sul libro di testo saranno non solo illustrati e chiariti, ma eventualmente integrati da quanto spiegato  e potranno anche essere schematizzati o sintetizzare alla lavagna: sarà cura degli allievi prendere appunti, ricopiare quanto scritto alla lavagna e integrare tutto ciò con il manuale, se necessario richiedendo all'insegnante ulteriori chiarimenti.</w:t>
      </w:r>
    </w:p>
    <w:p w14:paraId="194282DF" w14:textId="77777777" w:rsidR="00B6122F" w:rsidRPr="00767564" w:rsidRDefault="00B6122F" w:rsidP="00B6122F">
      <w:pPr>
        <w:ind w:firstLine="426"/>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Salvo diversa indicazione, gli studenti saranno tenuti a conoscere tutto quanto spiegato in classe, che potrà essere richiesto in sede di verifica</w:t>
      </w:r>
    </w:p>
    <w:p w14:paraId="27A36A79" w14:textId="77777777" w:rsidR="00B6122F" w:rsidRPr="000C4A00" w:rsidRDefault="00B6122F" w:rsidP="00B6122F">
      <w:pPr>
        <w:ind w:firstLine="426"/>
        <w:rPr>
          <w:rFonts w:ascii="Times New Roman" w:eastAsia="Times New Roman" w:hAnsi="Times New Roman" w:cs="Times New Roman"/>
          <w:sz w:val="28"/>
          <w:szCs w:val="28"/>
        </w:rPr>
      </w:pPr>
    </w:p>
    <w:p w14:paraId="4338660B" w14:textId="517CDF25" w:rsidR="00B6122F" w:rsidRPr="00767564" w:rsidRDefault="00B6122F" w:rsidP="00B6122F">
      <w:pPr>
        <w:jc w:val="both"/>
        <w:rPr>
          <w:rFonts w:ascii="Times New Roman" w:eastAsia="Times New Roman" w:hAnsi="Times New Roman" w:cs="Times New Roman"/>
          <w:sz w:val="20"/>
          <w:szCs w:val="20"/>
        </w:rPr>
      </w:pPr>
      <w:r w:rsidRPr="00D263EC">
        <w:rPr>
          <w:rFonts w:ascii="Times New Roman" w:eastAsia="Times New Roman" w:hAnsi="Times New Roman" w:cs="Times New Roman"/>
          <w:b/>
          <w:color w:val="0000FF"/>
          <w:sz w:val="20"/>
          <w:szCs w:val="20"/>
        </w:rPr>
        <w:t>V</w:t>
      </w:r>
      <w:r w:rsidR="00D263EC" w:rsidRPr="00D263EC">
        <w:rPr>
          <w:rFonts w:ascii="Times New Roman" w:eastAsia="Times New Roman" w:hAnsi="Times New Roman" w:cs="Times New Roman"/>
          <w:b/>
          <w:color w:val="0000FF"/>
          <w:sz w:val="20"/>
          <w:szCs w:val="20"/>
        </w:rPr>
        <w:t>erifiche</w:t>
      </w:r>
      <w:r w:rsidR="00D263EC">
        <w:rPr>
          <w:rFonts w:ascii="Times New Roman" w:eastAsia="Times New Roman" w:hAnsi="Times New Roman" w:cs="Times New Roman"/>
          <w:b/>
          <w:sz w:val="20"/>
          <w:szCs w:val="20"/>
        </w:rPr>
        <w:t xml:space="preserve"> </w:t>
      </w:r>
    </w:p>
    <w:p w14:paraId="65AF95C7" w14:textId="77777777" w:rsidR="00B6122F" w:rsidRPr="00767564" w:rsidRDefault="00B6122F" w:rsidP="000C4A00">
      <w:pPr>
        <w:ind w:left="284" w:hanging="142"/>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TIPOLOGIA DI PROVE DI VERIFICA</w:t>
      </w:r>
    </w:p>
    <w:p w14:paraId="1C11CEB5" w14:textId="77777777" w:rsidR="00B6122F" w:rsidRPr="00767564" w:rsidRDefault="00B6122F" w:rsidP="000C4A00">
      <w:pPr>
        <w:ind w:left="284" w:hanging="142"/>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SCANSIONE TEMPORALE</w:t>
      </w:r>
    </w:p>
    <w:p w14:paraId="7233C04E" w14:textId="77777777" w:rsidR="00B6122F" w:rsidRPr="00767564" w:rsidRDefault="00B6122F" w:rsidP="000C4A00">
      <w:pPr>
        <w:ind w:left="284" w:hanging="142"/>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a scopo formativo o diagnostico: domande informali durante la lezione, controllo del lavoro domestico, test di comprensione, esercizi orali, scritti</w:t>
      </w:r>
    </w:p>
    <w:p w14:paraId="46656646" w14:textId="77777777" w:rsidR="00B6122F" w:rsidRPr="00767564" w:rsidRDefault="00B6122F" w:rsidP="000C4A00">
      <w:pPr>
        <w:ind w:left="284" w:hanging="142"/>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 ● a scopo sommativo:</w:t>
      </w:r>
    </w:p>
    <w:p w14:paraId="3B1161AC" w14:textId="77777777" w:rsidR="00B6122F" w:rsidRPr="00767564" w:rsidRDefault="00B6122F" w:rsidP="000C4A00">
      <w:pPr>
        <w:ind w:left="284" w:hanging="142"/>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Prove scritte: le prove scritte consisteranno in: traduzione con vocabolario di testo non noto e</w:t>
      </w:r>
      <w:r>
        <w:rPr>
          <w:rFonts w:ascii="Times New Roman" w:eastAsia="Times New Roman" w:hAnsi="Times New Roman" w:cs="Times New Roman"/>
          <w:sz w:val="20"/>
          <w:szCs w:val="20"/>
        </w:rPr>
        <w:t xml:space="preserve"> saranno tre per quadrimestre </w:t>
      </w:r>
    </w:p>
    <w:p w14:paraId="24DCDFF3" w14:textId="77777777" w:rsidR="00B6122F" w:rsidRPr="00767564" w:rsidRDefault="00B6122F" w:rsidP="000C4A00">
      <w:pPr>
        <w:ind w:left="284" w:hanging="142"/>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Prove orali:  le prove orali consisteranno in: interrogazioni con esercizi di grammatica e/o traduzione ed esposizione di regole grammaticali e saranno almeno due per quadrimestre</w:t>
      </w:r>
    </w:p>
    <w:p w14:paraId="4888264C" w14:textId="77777777" w:rsidR="00B6122F" w:rsidRPr="000C4A00" w:rsidRDefault="00B6122F" w:rsidP="00B6122F">
      <w:pPr>
        <w:ind w:left="284"/>
        <w:jc w:val="both"/>
        <w:rPr>
          <w:rFonts w:ascii="Times New Roman" w:eastAsia="Times New Roman" w:hAnsi="Times New Roman" w:cs="Times New Roman"/>
          <w:sz w:val="28"/>
          <w:szCs w:val="28"/>
        </w:rPr>
      </w:pPr>
    </w:p>
    <w:p w14:paraId="2A321437" w14:textId="39E81304" w:rsidR="00B6122F" w:rsidRPr="00D263EC" w:rsidRDefault="00B6122F" w:rsidP="00B6122F">
      <w:pPr>
        <w:jc w:val="both"/>
        <w:rPr>
          <w:rFonts w:ascii="Times New Roman" w:eastAsia="Times New Roman" w:hAnsi="Times New Roman" w:cs="Times New Roman"/>
          <w:b/>
          <w:color w:val="0000FF"/>
          <w:sz w:val="20"/>
          <w:szCs w:val="20"/>
        </w:rPr>
      </w:pPr>
      <w:r w:rsidRPr="00D263EC">
        <w:rPr>
          <w:rFonts w:ascii="Times New Roman" w:eastAsia="Times New Roman" w:hAnsi="Times New Roman" w:cs="Times New Roman"/>
          <w:b/>
          <w:color w:val="0000FF"/>
          <w:sz w:val="20"/>
          <w:szCs w:val="20"/>
        </w:rPr>
        <w:t>V</w:t>
      </w:r>
      <w:r w:rsidR="00D263EC" w:rsidRPr="00D263EC">
        <w:rPr>
          <w:rFonts w:ascii="Times New Roman" w:eastAsia="Times New Roman" w:hAnsi="Times New Roman" w:cs="Times New Roman"/>
          <w:b/>
          <w:color w:val="0000FF"/>
          <w:sz w:val="20"/>
          <w:szCs w:val="20"/>
        </w:rPr>
        <w:t xml:space="preserve">alutazione e criteri di valutazione </w:t>
      </w:r>
    </w:p>
    <w:p w14:paraId="5E3E5D51" w14:textId="77777777" w:rsidR="00B6122F" w:rsidRPr="00767564" w:rsidRDefault="00B6122F" w:rsidP="00B6122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Valutazione trasparente e condivisa, sia nei fini che nelle procedure</w:t>
      </w:r>
    </w:p>
    <w:p w14:paraId="198ED661" w14:textId="77777777" w:rsidR="00B6122F" w:rsidRPr="00767564" w:rsidRDefault="00B6122F" w:rsidP="00B6122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Valutazione come sistematica verifica dell'efficacia della programmazione per eventuali aggiustamenti di impostazione</w:t>
      </w:r>
    </w:p>
    <w:p w14:paraId="17C2F493" w14:textId="77777777" w:rsidR="00B6122F" w:rsidRPr="00767564" w:rsidRDefault="00B6122F" w:rsidP="00B6122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Valutazione come impulso al massimo sviluppo della personalità (valutazione formativa)</w:t>
      </w:r>
    </w:p>
    <w:p w14:paraId="2D2D5AC2" w14:textId="77777777" w:rsidR="00B6122F" w:rsidRPr="00767564" w:rsidRDefault="00B6122F" w:rsidP="00B6122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Valutazione come confronto tra risultati ottenuti e risultati attesi, tenendo conto della situazione di partenza (valutazione sommativa)</w:t>
      </w:r>
    </w:p>
    <w:p w14:paraId="3FFF9686" w14:textId="77777777" w:rsidR="00B6122F" w:rsidRPr="00767564" w:rsidRDefault="00B6122F" w:rsidP="00B6122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Valutazione/misurazione dell'eventuale distanza degli apprendimenti degli alunni dallo standard di riferimento (valutazione comparativa)</w:t>
      </w:r>
    </w:p>
    <w:p w14:paraId="4B3E688C" w14:textId="77777777" w:rsidR="00B6122F" w:rsidRPr="00767564" w:rsidRDefault="00B6122F" w:rsidP="00B6122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 Valutazione come incentivo alla costruzione di un realistico concetto di sé in funzione delle future scelte (valutazione orientativa) </w:t>
      </w:r>
    </w:p>
    <w:p w14:paraId="343DA2D8" w14:textId="77777777" w:rsidR="00B6122F" w:rsidRPr="00767564" w:rsidRDefault="00B6122F" w:rsidP="00B6122F">
      <w:pPr>
        <w:ind w:left="851" w:hanging="425"/>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N.B.: a) l’attribuzione dei voti sarà effettuata</w:t>
      </w:r>
      <w:r w:rsidRPr="00767564">
        <w:rPr>
          <w:rFonts w:ascii="Times New Roman" w:eastAsia="Times New Roman" w:hAnsi="Times New Roman" w:cs="Times New Roman"/>
          <w:sz w:val="20"/>
          <w:szCs w:val="20"/>
          <w:u w:val="single"/>
        </w:rPr>
        <w:t xml:space="preserve"> per le prove scritte utilizzando le griglie di valutazione d’Istituto e per le prove orali le scale di valutazione presenti nel POF</w:t>
      </w:r>
      <w:r>
        <w:rPr>
          <w:rFonts w:ascii="Times New Roman" w:eastAsia="Times New Roman" w:hAnsi="Times New Roman" w:cs="Times New Roman"/>
          <w:sz w:val="20"/>
          <w:szCs w:val="20"/>
        </w:rPr>
        <w:t>.</w:t>
      </w:r>
    </w:p>
    <w:p w14:paraId="11FFA774" w14:textId="03D71E7E" w:rsidR="00B6122F" w:rsidRPr="00767564" w:rsidRDefault="00B6122F" w:rsidP="000C4A00">
      <w:pPr>
        <w:ind w:left="851" w:hanging="4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7C7D3BA" w14:textId="686D3F5D" w:rsidR="00B6122F" w:rsidRPr="00D263EC" w:rsidRDefault="00B6122F" w:rsidP="00B6122F">
      <w:pPr>
        <w:jc w:val="both"/>
        <w:rPr>
          <w:rFonts w:ascii="Times New Roman" w:eastAsia="Times New Roman" w:hAnsi="Times New Roman" w:cs="Times New Roman"/>
          <w:b/>
          <w:color w:val="0000FF"/>
          <w:sz w:val="20"/>
          <w:szCs w:val="20"/>
        </w:rPr>
      </w:pPr>
      <w:r w:rsidRPr="00D263EC">
        <w:rPr>
          <w:rFonts w:ascii="Times New Roman" w:eastAsia="Times New Roman" w:hAnsi="Times New Roman" w:cs="Times New Roman"/>
          <w:b/>
          <w:color w:val="0000FF"/>
          <w:sz w:val="20"/>
          <w:szCs w:val="20"/>
        </w:rPr>
        <w:t>I</w:t>
      </w:r>
      <w:r w:rsidR="00D263EC" w:rsidRPr="00D263EC">
        <w:rPr>
          <w:rFonts w:ascii="Times New Roman" w:eastAsia="Times New Roman" w:hAnsi="Times New Roman" w:cs="Times New Roman"/>
          <w:b/>
          <w:color w:val="0000FF"/>
          <w:sz w:val="20"/>
          <w:szCs w:val="20"/>
        </w:rPr>
        <w:t xml:space="preserve">nterventi di recupero e approfondimento </w:t>
      </w:r>
    </w:p>
    <w:p w14:paraId="68123E17" w14:textId="77777777" w:rsidR="00B6122F" w:rsidRPr="00767564" w:rsidRDefault="00B6122F" w:rsidP="00B6122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Pausa didattica</w:t>
      </w:r>
    </w:p>
    <w:p w14:paraId="1EE4E90D" w14:textId="77777777" w:rsidR="00B6122F" w:rsidRPr="00767564" w:rsidRDefault="00B6122F" w:rsidP="00B6122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Recupero curriculare:</w:t>
      </w:r>
    </w:p>
    <w:p w14:paraId="4ECD5264" w14:textId="77777777" w:rsidR="00B6122F" w:rsidRPr="00767564" w:rsidRDefault="00B6122F" w:rsidP="00B6122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Il recupero curricolare s’intende come parte integrante del lavoro didattico quotidiano.</w:t>
      </w:r>
    </w:p>
    <w:p w14:paraId="35DEA8C9" w14:textId="77777777" w:rsidR="00B6122F" w:rsidRPr="00767564" w:rsidRDefault="00B6122F" w:rsidP="00B6122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Le attività di recupero potranno consistere ne:</w:t>
      </w:r>
    </w:p>
    <w:p w14:paraId="5E969F0F" w14:textId="6B90850A" w:rsidR="00B6122F" w:rsidRPr="00767564" w:rsidRDefault="00B6122F" w:rsidP="00B6122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1. la puntuale correzione individuale o collettiva dei compiti assegnati per casa o</w:t>
      </w:r>
      <w:r w:rsidR="000C4A00">
        <w:rPr>
          <w:rFonts w:ascii="Times New Roman" w:eastAsia="Times New Roman" w:hAnsi="Times New Roman" w:cs="Times New Roman"/>
          <w:sz w:val="20"/>
          <w:szCs w:val="20"/>
        </w:rPr>
        <w:t xml:space="preserve"> </w:t>
      </w:r>
      <w:r w:rsidRPr="00767564">
        <w:rPr>
          <w:rFonts w:ascii="Times New Roman" w:eastAsia="Times New Roman" w:hAnsi="Times New Roman" w:cs="Times New Roman"/>
          <w:sz w:val="20"/>
          <w:szCs w:val="20"/>
        </w:rPr>
        <w:t>degli esercizi assegnati ad hoc agli studenti in difficoltà;</w:t>
      </w:r>
    </w:p>
    <w:p w14:paraId="5360FBC2" w14:textId="77777777" w:rsidR="00B6122F" w:rsidRPr="00767564" w:rsidRDefault="00B6122F" w:rsidP="00B6122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2. il ripasso orale guidato delle conoscenze lessicali, morfologiche e sintattiche che l’alunno dimostri di non avere ancora assimilato;</w:t>
      </w:r>
    </w:p>
    <w:p w14:paraId="4AA71E3D" w14:textId="77777777" w:rsidR="00B6122F" w:rsidRPr="00767564" w:rsidRDefault="00B6122F" w:rsidP="00B6122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3. la riproposizione dei contenuti in forma diversificata;</w:t>
      </w:r>
    </w:p>
    <w:p w14:paraId="083FDF0F" w14:textId="77777777" w:rsidR="00B6122F" w:rsidRPr="00767564" w:rsidRDefault="00B6122F" w:rsidP="00B6122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4. l’esecuzione di attività guidate a crescente livello di difficoltà;</w:t>
      </w:r>
    </w:p>
    <w:p w14:paraId="155CEE36" w14:textId="77777777" w:rsidR="00B6122F" w:rsidRPr="00767564" w:rsidRDefault="00B6122F" w:rsidP="00B6122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5. la realizzazione di periodiche esercitazioni guidate di analisi e traduzioni di frasi e/o brani di versione per migliorare il metodo di studio e di lavoro;</w:t>
      </w:r>
    </w:p>
    <w:p w14:paraId="292B4417" w14:textId="77777777" w:rsidR="00B6122F" w:rsidRPr="00767564" w:rsidRDefault="00B6122F" w:rsidP="00B6122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6. la correzione individualizzata delle verifiche scritte e dei test scritti validi per la valutazione orale.</w:t>
      </w:r>
    </w:p>
    <w:p w14:paraId="7BE00237" w14:textId="77777777" w:rsidR="00B6122F" w:rsidRDefault="00B6122F" w:rsidP="00B6122F">
      <w:pPr>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Si ritiene altresì necessario ribadire l’importanza, anche ai fini del recupero individualizzato, di un atteggiamento di grande attenzione e di partecipazione attiva alle lezioni, non solo nei momenti che prevedano la spiegazione frontale dell’insegnante, ma anche nei momenti delle verifiche orali dei compagni. Essi, infatti, costituiscono sempre un’occasione di riflessione e di sistematizzazione critica di quanto studiato non solo per l’alunno che viene valutato, ma anche per l’intero gruppo classe. </w:t>
      </w:r>
    </w:p>
    <w:p w14:paraId="3994C941" w14:textId="77777777" w:rsidR="00B6122F" w:rsidRDefault="00B6122F" w:rsidP="00B6122F">
      <w:pPr>
        <w:jc w:val="both"/>
        <w:rPr>
          <w:rFonts w:ascii="Times New Roman" w:eastAsia="Times New Roman" w:hAnsi="Times New Roman" w:cs="Times New Roman"/>
          <w:sz w:val="20"/>
          <w:szCs w:val="20"/>
        </w:rPr>
      </w:pPr>
    </w:p>
    <w:p w14:paraId="77D61BA0" w14:textId="77777777" w:rsidR="000C4A00" w:rsidRPr="00767564" w:rsidRDefault="000C4A00" w:rsidP="00B6122F">
      <w:pPr>
        <w:jc w:val="both"/>
        <w:rPr>
          <w:rFonts w:ascii="Times New Roman" w:eastAsia="Times New Roman" w:hAnsi="Times New Roman" w:cs="Times New Roman"/>
          <w:sz w:val="20"/>
          <w:szCs w:val="20"/>
        </w:rPr>
      </w:pPr>
    </w:p>
    <w:p w14:paraId="1BF9A1ED" w14:textId="77777777" w:rsidR="00B6122F" w:rsidRPr="008F7FC7" w:rsidRDefault="00B6122F" w:rsidP="00B6122F">
      <w:pPr>
        <w:pStyle w:val="NormaleWeb"/>
        <w:spacing w:before="0" w:beforeAutospacing="0" w:after="0" w:afterAutospacing="0"/>
        <w:rPr>
          <w:rFonts w:ascii="Times New Roman" w:hAnsi="Times New Roman"/>
          <w:b/>
          <w:bCs/>
          <w:smallCaps/>
          <w:color w:val="FF0000"/>
          <w:sz w:val="22"/>
          <w:szCs w:val="22"/>
        </w:rPr>
      </w:pPr>
      <w:r w:rsidRPr="008F7FC7">
        <w:rPr>
          <w:rFonts w:ascii="Times New Roman" w:hAnsi="Times New Roman"/>
          <w:b/>
          <w:bCs/>
          <w:smallCaps/>
          <w:color w:val="FF0000"/>
          <w:sz w:val="22"/>
          <w:szCs w:val="22"/>
        </w:rPr>
        <w:t xml:space="preserve">Lingua e cultura greca  </w:t>
      </w:r>
    </w:p>
    <w:p w14:paraId="256637F6" w14:textId="77777777" w:rsidR="008F7FC7" w:rsidRPr="001C7E50" w:rsidRDefault="008F7FC7" w:rsidP="008F7FC7">
      <w:pPr>
        <w:rPr>
          <w:rFonts w:ascii="Times New Roman" w:eastAsiaTheme="minorHAnsi" w:hAnsi="Times New Roman" w:cs="Times New Roman"/>
          <w:b/>
          <w:bCs/>
          <w:smallCaps/>
          <w:sz w:val="20"/>
          <w:szCs w:val="20"/>
          <w:lang w:eastAsia="en-US"/>
        </w:rPr>
      </w:pPr>
      <w:r w:rsidRPr="001C7E50">
        <w:rPr>
          <w:rFonts w:ascii="Times New Roman" w:eastAsiaTheme="minorHAnsi" w:hAnsi="Times New Roman" w:cs="Times New Roman"/>
          <w:b/>
          <w:bCs/>
          <w:smallCaps/>
          <w:sz w:val="20"/>
          <w:szCs w:val="20"/>
          <w:lang w:eastAsia="en-US"/>
        </w:rPr>
        <w:t xml:space="preserve">I Biennio </w:t>
      </w:r>
    </w:p>
    <w:p w14:paraId="5D7D9A61" w14:textId="77777777" w:rsidR="008F7FC7" w:rsidRDefault="008F7FC7" w:rsidP="000C4A00">
      <w:pPr>
        <w:pStyle w:val="NormaleWeb"/>
        <w:spacing w:before="0" w:beforeAutospacing="0" w:after="0" w:afterAutospacing="0"/>
        <w:rPr>
          <w:b/>
          <w:color w:val="0000FF"/>
        </w:rPr>
      </w:pPr>
    </w:p>
    <w:p w14:paraId="716D1F56" w14:textId="3698560D" w:rsidR="00B6122F" w:rsidRPr="008F7FC7" w:rsidRDefault="000C4A00" w:rsidP="008F7FC7">
      <w:pPr>
        <w:pStyle w:val="NormaleWeb"/>
        <w:spacing w:before="0" w:beforeAutospacing="0" w:after="0" w:afterAutospacing="0"/>
        <w:rPr>
          <w:rFonts w:ascii="Times New Roman" w:hAnsi="Times New Roman"/>
          <w:b/>
          <w:color w:val="0000FF"/>
        </w:rPr>
      </w:pPr>
      <w:r w:rsidRPr="008D2409">
        <w:rPr>
          <w:b/>
          <w:color w:val="0000FF"/>
        </w:rPr>
        <w:t>Competenze attese al termine del I ANNO</w:t>
      </w:r>
    </w:p>
    <w:tbl>
      <w:tblPr>
        <w:tblpPr w:leftFromText="141" w:rightFromText="141" w:vertAnchor="text" w:horzAnchor="margin" w:tblpXSpec="center" w:tblpY="119"/>
        <w:tblW w:w="10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4252"/>
        <w:gridCol w:w="3896"/>
      </w:tblGrid>
      <w:tr w:rsidR="000C4A00" w:rsidRPr="006B671C" w14:paraId="304C5483" w14:textId="77777777" w:rsidTr="000C4A00">
        <w:tc>
          <w:tcPr>
            <w:tcW w:w="2802" w:type="dxa"/>
          </w:tcPr>
          <w:p w14:paraId="02581092" w14:textId="77777777" w:rsidR="00B6122F" w:rsidRPr="006B671C" w:rsidRDefault="00B6122F" w:rsidP="000436AF">
            <w:pPr>
              <w:jc w:val="cente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COMPETENZE</w:t>
            </w:r>
          </w:p>
          <w:p w14:paraId="07805AEE" w14:textId="77777777" w:rsidR="00B6122F" w:rsidRPr="006B671C" w:rsidRDefault="00B6122F" w:rsidP="000436AF">
            <w:pPr>
              <w:ind w:left="426"/>
              <w:jc w:val="center"/>
              <w:rPr>
                <w:rFonts w:ascii="Times New Roman" w:eastAsia="Times New Roman" w:hAnsi="Times New Roman" w:cs="Times New Roman"/>
                <w:b/>
                <w:sz w:val="20"/>
                <w:szCs w:val="20"/>
              </w:rPr>
            </w:pPr>
          </w:p>
        </w:tc>
        <w:tc>
          <w:tcPr>
            <w:tcW w:w="4252" w:type="dxa"/>
          </w:tcPr>
          <w:p w14:paraId="622CFE2E" w14:textId="77777777" w:rsidR="00B6122F" w:rsidRPr="006B671C" w:rsidRDefault="00B6122F" w:rsidP="000436AF">
            <w:pPr>
              <w:jc w:val="cente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ABILITA’ (cognitive e pratiche)</w:t>
            </w:r>
          </w:p>
        </w:tc>
        <w:tc>
          <w:tcPr>
            <w:tcW w:w="3896" w:type="dxa"/>
          </w:tcPr>
          <w:p w14:paraId="73201180" w14:textId="77777777" w:rsidR="00B6122F" w:rsidRPr="006B671C" w:rsidRDefault="00B6122F" w:rsidP="000436AF">
            <w:pPr>
              <w:jc w:val="cente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CONOSCENZE (teoriche e pratiche)</w:t>
            </w:r>
          </w:p>
        </w:tc>
      </w:tr>
      <w:tr w:rsidR="000C4A00" w:rsidRPr="006B671C" w14:paraId="2EADF385" w14:textId="77777777" w:rsidTr="000C4A00">
        <w:tc>
          <w:tcPr>
            <w:tcW w:w="2802" w:type="dxa"/>
          </w:tcPr>
          <w:p w14:paraId="7B52E68D"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1. Leggere i testi con sufficiente scorrevolezza e corretta accentazione delle parole</w:t>
            </w:r>
          </w:p>
          <w:p w14:paraId="36639B92" w14:textId="77777777" w:rsidR="00B6122F" w:rsidRPr="006B671C" w:rsidRDefault="00B6122F" w:rsidP="000436AF">
            <w:pPr>
              <w:jc w:val="both"/>
              <w:rPr>
                <w:rFonts w:ascii="Times New Roman" w:eastAsia="Times New Roman" w:hAnsi="Times New Roman" w:cs="Times New Roman"/>
                <w:sz w:val="20"/>
                <w:szCs w:val="20"/>
              </w:rPr>
            </w:pPr>
          </w:p>
          <w:p w14:paraId="2653FCB1" w14:textId="77777777" w:rsidR="00B6122F" w:rsidRPr="006B671C" w:rsidRDefault="00B6122F" w:rsidP="000436AF">
            <w:pPr>
              <w:jc w:val="both"/>
              <w:rPr>
                <w:rFonts w:ascii="Times New Roman" w:eastAsia="Times New Roman" w:hAnsi="Times New Roman" w:cs="Times New Roman"/>
                <w:sz w:val="20"/>
                <w:szCs w:val="20"/>
              </w:rPr>
            </w:pPr>
          </w:p>
          <w:p w14:paraId="7F11E52B" w14:textId="77777777" w:rsidR="00B6122F" w:rsidRPr="006B671C" w:rsidRDefault="00B6122F" w:rsidP="000436AF">
            <w:pPr>
              <w:jc w:val="both"/>
              <w:rPr>
                <w:rFonts w:ascii="Times New Roman" w:eastAsia="Times New Roman" w:hAnsi="Times New Roman" w:cs="Times New Roman"/>
                <w:sz w:val="20"/>
                <w:szCs w:val="20"/>
              </w:rPr>
            </w:pPr>
          </w:p>
          <w:p w14:paraId="76692F4F" w14:textId="77777777" w:rsidR="000C4A00" w:rsidRDefault="000C4A00" w:rsidP="000436AF">
            <w:pPr>
              <w:jc w:val="both"/>
              <w:rPr>
                <w:rFonts w:ascii="Times New Roman" w:eastAsia="Times New Roman" w:hAnsi="Times New Roman" w:cs="Times New Roman"/>
                <w:sz w:val="20"/>
                <w:szCs w:val="20"/>
              </w:rPr>
            </w:pPr>
          </w:p>
          <w:p w14:paraId="70F8B564"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2. Comprendere e tradurre i testi in lingua originale</w:t>
            </w:r>
          </w:p>
          <w:p w14:paraId="1053A089" w14:textId="77777777" w:rsidR="00B6122F" w:rsidRPr="006B671C" w:rsidRDefault="00B6122F" w:rsidP="000436AF">
            <w:pPr>
              <w:jc w:val="both"/>
              <w:rPr>
                <w:rFonts w:ascii="Times New Roman" w:eastAsia="Times New Roman" w:hAnsi="Times New Roman" w:cs="Times New Roman"/>
                <w:sz w:val="20"/>
                <w:szCs w:val="20"/>
              </w:rPr>
            </w:pPr>
          </w:p>
          <w:p w14:paraId="73426E20" w14:textId="77777777" w:rsidR="00B6122F" w:rsidRPr="006B671C" w:rsidRDefault="00B6122F" w:rsidP="000436AF">
            <w:pPr>
              <w:jc w:val="both"/>
              <w:rPr>
                <w:rFonts w:ascii="Times New Roman" w:eastAsia="Times New Roman" w:hAnsi="Times New Roman" w:cs="Times New Roman"/>
                <w:sz w:val="20"/>
                <w:szCs w:val="20"/>
              </w:rPr>
            </w:pPr>
          </w:p>
          <w:p w14:paraId="5687B0F8" w14:textId="77777777" w:rsidR="00B6122F" w:rsidRPr="006B671C" w:rsidRDefault="00B6122F" w:rsidP="000436AF">
            <w:pPr>
              <w:jc w:val="both"/>
              <w:rPr>
                <w:rFonts w:ascii="Times New Roman" w:eastAsia="Times New Roman" w:hAnsi="Times New Roman" w:cs="Times New Roman"/>
                <w:sz w:val="20"/>
                <w:szCs w:val="20"/>
              </w:rPr>
            </w:pPr>
          </w:p>
          <w:p w14:paraId="2E9CF0F0" w14:textId="77777777" w:rsidR="00B6122F" w:rsidRPr="006B671C" w:rsidRDefault="00B6122F" w:rsidP="000436AF">
            <w:pPr>
              <w:jc w:val="both"/>
              <w:rPr>
                <w:rFonts w:ascii="Times New Roman" w:eastAsia="Times New Roman" w:hAnsi="Times New Roman" w:cs="Times New Roman"/>
                <w:sz w:val="20"/>
                <w:szCs w:val="20"/>
              </w:rPr>
            </w:pPr>
          </w:p>
          <w:p w14:paraId="55D3EEAB" w14:textId="77777777" w:rsidR="00B6122F" w:rsidRPr="006B671C" w:rsidRDefault="00B6122F" w:rsidP="000436AF">
            <w:pPr>
              <w:jc w:val="both"/>
              <w:rPr>
                <w:rFonts w:ascii="Times New Roman" w:eastAsia="Times New Roman" w:hAnsi="Times New Roman" w:cs="Times New Roman"/>
                <w:sz w:val="20"/>
                <w:szCs w:val="20"/>
              </w:rPr>
            </w:pPr>
          </w:p>
          <w:p w14:paraId="3E77FAE6" w14:textId="77777777" w:rsidR="00B6122F" w:rsidRPr="006B671C" w:rsidRDefault="00B6122F" w:rsidP="000436AF">
            <w:pPr>
              <w:jc w:val="both"/>
              <w:rPr>
                <w:rFonts w:ascii="Times New Roman" w:eastAsia="Times New Roman" w:hAnsi="Times New Roman" w:cs="Times New Roman"/>
                <w:sz w:val="20"/>
                <w:szCs w:val="20"/>
              </w:rPr>
            </w:pPr>
          </w:p>
          <w:p w14:paraId="1BE12F29" w14:textId="77777777" w:rsidR="00B6122F" w:rsidRPr="006B671C" w:rsidRDefault="00B6122F" w:rsidP="000436AF">
            <w:pPr>
              <w:jc w:val="both"/>
              <w:rPr>
                <w:rFonts w:ascii="Times New Roman" w:eastAsia="Times New Roman" w:hAnsi="Times New Roman" w:cs="Times New Roman"/>
                <w:sz w:val="20"/>
                <w:szCs w:val="20"/>
              </w:rPr>
            </w:pPr>
          </w:p>
          <w:p w14:paraId="28DAF710" w14:textId="77777777" w:rsidR="00B6122F" w:rsidRPr="006B671C" w:rsidRDefault="00B6122F" w:rsidP="000436AF">
            <w:pPr>
              <w:jc w:val="both"/>
              <w:rPr>
                <w:rFonts w:ascii="Times New Roman" w:eastAsia="Times New Roman" w:hAnsi="Times New Roman" w:cs="Times New Roman"/>
                <w:sz w:val="20"/>
                <w:szCs w:val="20"/>
              </w:rPr>
            </w:pPr>
          </w:p>
          <w:p w14:paraId="7344D902" w14:textId="77777777" w:rsidR="00B6122F" w:rsidRPr="006B671C" w:rsidRDefault="00B6122F" w:rsidP="000436AF">
            <w:pPr>
              <w:jc w:val="both"/>
              <w:rPr>
                <w:rFonts w:ascii="Times New Roman" w:eastAsia="Times New Roman" w:hAnsi="Times New Roman" w:cs="Times New Roman"/>
                <w:sz w:val="20"/>
                <w:szCs w:val="20"/>
              </w:rPr>
            </w:pPr>
          </w:p>
          <w:p w14:paraId="33460469" w14:textId="77777777" w:rsidR="00B6122F" w:rsidRPr="006B671C" w:rsidRDefault="00B6122F" w:rsidP="000436AF">
            <w:pPr>
              <w:jc w:val="both"/>
              <w:rPr>
                <w:rFonts w:ascii="Times New Roman" w:eastAsia="Times New Roman" w:hAnsi="Times New Roman" w:cs="Times New Roman"/>
                <w:sz w:val="20"/>
                <w:szCs w:val="20"/>
              </w:rPr>
            </w:pPr>
          </w:p>
          <w:p w14:paraId="2023EC2A" w14:textId="77777777" w:rsidR="00B6122F" w:rsidRPr="006B671C" w:rsidRDefault="00B6122F" w:rsidP="000436AF">
            <w:pPr>
              <w:jc w:val="both"/>
              <w:rPr>
                <w:rFonts w:ascii="Times New Roman" w:eastAsia="Times New Roman" w:hAnsi="Times New Roman" w:cs="Times New Roman"/>
                <w:sz w:val="20"/>
                <w:szCs w:val="20"/>
              </w:rPr>
            </w:pPr>
          </w:p>
          <w:p w14:paraId="1D27CDB1" w14:textId="77777777" w:rsidR="00B6122F" w:rsidRPr="006B671C" w:rsidRDefault="00B6122F" w:rsidP="000436AF">
            <w:pPr>
              <w:jc w:val="both"/>
              <w:rPr>
                <w:rFonts w:ascii="Times New Roman" w:eastAsia="Times New Roman" w:hAnsi="Times New Roman" w:cs="Times New Roman"/>
                <w:sz w:val="20"/>
                <w:szCs w:val="20"/>
              </w:rPr>
            </w:pPr>
          </w:p>
          <w:p w14:paraId="1B0ACF40" w14:textId="77777777" w:rsidR="00B6122F" w:rsidRPr="006B671C" w:rsidRDefault="00B6122F" w:rsidP="000436AF">
            <w:pPr>
              <w:jc w:val="both"/>
              <w:rPr>
                <w:rFonts w:ascii="Times New Roman" w:eastAsia="Times New Roman" w:hAnsi="Times New Roman" w:cs="Times New Roman"/>
                <w:sz w:val="20"/>
                <w:szCs w:val="20"/>
              </w:rPr>
            </w:pPr>
          </w:p>
          <w:p w14:paraId="08BD9CD3" w14:textId="77777777" w:rsidR="00B6122F" w:rsidRPr="006B671C" w:rsidRDefault="00B6122F" w:rsidP="000436AF">
            <w:pPr>
              <w:jc w:val="both"/>
              <w:rPr>
                <w:rFonts w:ascii="Times New Roman" w:eastAsia="Times New Roman" w:hAnsi="Times New Roman" w:cs="Times New Roman"/>
                <w:sz w:val="20"/>
                <w:szCs w:val="20"/>
              </w:rPr>
            </w:pPr>
          </w:p>
          <w:p w14:paraId="6D360492" w14:textId="77777777" w:rsidR="00B6122F" w:rsidRPr="006B671C" w:rsidRDefault="00B6122F" w:rsidP="000436AF">
            <w:pPr>
              <w:jc w:val="both"/>
              <w:rPr>
                <w:rFonts w:ascii="Times New Roman" w:eastAsia="Times New Roman" w:hAnsi="Times New Roman" w:cs="Times New Roman"/>
                <w:sz w:val="20"/>
                <w:szCs w:val="20"/>
              </w:rPr>
            </w:pPr>
          </w:p>
          <w:p w14:paraId="4C5A3E8A" w14:textId="77777777" w:rsidR="00B6122F" w:rsidRPr="006B671C" w:rsidRDefault="00B6122F" w:rsidP="000436AF">
            <w:pPr>
              <w:jc w:val="both"/>
              <w:rPr>
                <w:rFonts w:ascii="Times New Roman" w:eastAsia="Times New Roman" w:hAnsi="Times New Roman" w:cs="Times New Roman"/>
                <w:sz w:val="20"/>
                <w:szCs w:val="20"/>
              </w:rPr>
            </w:pPr>
          </w:p>
          <w:p w14:paraId="3D1E0462" w14:textId="77777777" w:rsidR="00B6122F" w:rsidRPr="006B671C" w:rsidRDefault="00B6122F" w:rsidP="000436AF">
            <w:pPr>
              <w:jc w:val="both"/>
              <w:rPr>
                <w:rFonts w:ascii="Times New Roman" w:eastAsia="Times New Roman" w:hAnsi="Times New Roman" w:cs="Times New Roman"/>
                <w:sz w:val="20"/>
                <w:szCs w:val="20"/>
              </w:rPr>
            </w:pPr>
          </w:p>
          <w:p w14:paraId="439AEBAF" w14:textId="77777777" w:rsidR="00B6122F" w:rsidRPr="006B671C" w:rsidRDefault="00B6122F" w:rsidP="000436AF">
            <w:pPr>
              <w:jc w:val="both"/>
              <w:rPr>
                <w:rFonts w:ascii="Times New Roman" w:eastAsia="Times New Roman" w:hAnsi="Times New Roman" w:cs="Times New Roman"/>
                <w:sz w:val="20"/>
                <w:szCs w:val="20"/>
              </w:rPr>
            </w:pPr>
          </w:p>
          <w:p w14:paraId="29506860" w14:textId="77777777" w:rsidR="00B6122F" w:rsidRPr="006B671C" w:rsidRDefault="00B6122F" w:rsidP="000436AF">
            <w:pPr>
              <w:jc w:val="both"/>
              <w:rPr>
                <w:rFonts w:ascii="Times New Roman" w:eastAsia="Times New Roman" w:hAnsi="Times New Roman" w:cs="Times New Roman"/>
                <w:sz w:val="20"/>
                <w:szCs w:val="20"/>
              </w:rPr>
            </w:pPr>
          </w:p>
          <w:p w14:paraId="0CC0EF83" w14:textId="77777777" w:rsidR="00B6122F" w:rsidRPr="006B671C" w:rsidRDefault="00B6122F" w:rsidP="000436AF">
            <w:pPr>
              <w:jc w:val="both"/>
              <w:rPr>
                <w:rFonts w:ascii="Times New Roman" w:eastAsia="Times New Roman" w:hAnsi="Times New Roman" w:cs="Times New Roman"/>
                <w:sz w:val="20"/>
                <w:szCs w:val="20"/>
              </w:rPr>
            </w:pPr>
          </w:p>
          <w:p w14:paraId="5111B964" w14:textId="77777777" w:rsidR="000C4A00" w:rsidRDefault="000C4A00" w:rsidP="000436AF">
            <w:pPr>
              <w:jc w:val="both"/>
              <w:rPr>
                <w:rFonts w:ascii="Times New Roman" w:eastAsia="Times New Roman" w:hAnsi="Times New Roman" w:cs="Times New Roman"/>
                <w:sz w:val="20"/>
                <w:szCs w:val="20"/>
              </w:rPr>
            </w:pPr>
          </w:p>
          <w:p w14:paraId="7A5A354E"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3. Scegliere i termini da utilizzare nella traduzione in relazione al contesto e al senso complessivo</w:t>
            </w:r>
          </w:p>
          <w:p w14:paraId="56B6921D" w14:textId="2361A6D9"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Istituire confronti di natura lessicale tra il greco antico, il latino, l’italiano e altre lingue studiate</w:t>
            </w:r>
          </w:p>
          <w:p w14:paraId="35104F1B" w14:textId="77777777" w:rsidR="00B6122F" w:rsidRPr="006B671C" w:rsidRDefault="00B6122F" w:rsidP="000436AF">
            <w:pPr>
              <w:jc w:val="both"/>
              <w:rPr>
                <w:rFonts w:ascii="Times New Roman" w:eastAsia="Times New Roman" w:hAnsi="Times New Roman" w:cs="Times New Roman"/>
                <w:sz w:val="20"/>
                <w:szCs w:val="20"/>
              </w:rPr>
            </w:pPr>
          </w:p>
          <w:p w14:paraId="3F73FA9A" w14:textId="77777777" w:rsidR="000C4A00" w:rsidRDefault="000C4A00" w:rsidP="000436AF">
            <w:pPr>
              <w:jc w:val="both"/>
              <w:rPr>
                <w:rFonts w:ascii="Times New Roman" w:eastAsia="Times New Roman" w:hAnsi="Times New Roman" w:cs="Times New Roman"/>
                <w:sz w:val="20"/>
                <w:szCs w:val="20"/>
              </w:rPr>
            </w:pPr>
          </w:p>
          <w:p w14:paraId="4DB7A037"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4. Riconoscere nei testi letti le espressioni della civiltà e della cultura greca </w:t>
            </w:r>
          </w:p>
          <w:p w14:paraId="188A3CEB" w14:textId="77777777" w:rsidR="00B6122F" w:rsidRPr="006B671C" w:rsidRDefault="00B6122F" w:rsidP="000436AF">
            <w:pPr>
              <w:jc w:val="both"/>
              <w:rPr>
                <w:rFonts w:ascii="Times New Roman" w:eastAsia="Times New Roman" w:hAnsi="Times New Roman" w:cs="Times New Roman"/>
                <w:sz w:val="20"/>
                <w:szCs w:val="20"/>
              </w:rPr>
            </w:pPr>
          </w:p>
          <w:p w14:paraId="0A4FBC2C" w14:textId="77777777" w:rsidR="00B6122F" w:rsidRPr="006B671C" w:rsidRDefault="00B6122F" w:rsidP="000436AF">
            <w:pPr>
              <w:jc w:val="both"/>
              <w:rPr>
                <w:rFonts w:ascii="Times New Roman" w:eastAsia="Times New Roman" w:hAnsi="Times New Roman" w:cs="Times New Roman"/>
                <w:sz w:val="20"/>
                <w:szCs w:val="20"/>
              </w:rPr>
            </w:pPr>
          </w:p>
        </w:tc>
        <w:tc>
          <w:tcPr>
            <w:tcW w:w="4252" w:type="dxa"/>
          </w:tcPr>
          <w:p w14:paraId="2FF28B53"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1. Sapere decodificare i testi in lingua</w:t>
            </w:r>
          </w:p>
          <w:p w14:paraId="06D7B07E"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Sapere spiegare e applicare le regole dell’accentazione greca</w:t>
            </w:r>
          </w:p>
          <w:p w14:paraId="1B9A943D"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Sapere esporre in modo chiaro e corretto le regole studiate.</w:t>
            </w:r>
          </w:p>
          <w:p w14:paraId="1435A00F" w14:textId="77777777" w:rsidR="00B6122F" w:rsidRPr="006B671C" w:rsidRDefault="00B6122F" w:rsidP="000436AF">
            <w:pPr>
              <w:jc w:val="both"/>
              <w:rPr>
                <w:rFonts w:ascii="Times New Roman" w:eastAsia="Times New Roman" w:hAnsi="Times New Roman" w:cs="Times New Roman"/>
                <w:sz w:val="20"/>
                <w:szCs w:val="20"/>
              </w:rPr>
            </w:pPr>
          </w:p>
          <w:p w14:paraId="75D48E6F" w14:textId="77777777" w:rsidR="000C4A00" w:rsidRDefault="000C4A00" w:rsidP="000436AF">
            <w:pPr>
              <w:jc w:val="both"/>
              <w:rPr>
                <w:rFonts w:ascii="Times New Roman" w:eastAsia="Times New Roman" w:hAnsi="Times New Roman" w:cs="Times New Roman"/>
                <w:sz w:val="20"/>
                <w:szCs w:val="20"/>
              </w:rPr>
            </w:pPr>
          </w:p>
          <w:p w14:paraId="684A2641"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2. Sapere svolgere esercizi di flessione nominale e verbale</w:t>
            </w:r>
          </w:p>
          <w:p w14:paraId="7FAA7E66"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Sapere svolgere esercizi di concordanza</w:t>
            </w:r>
          </w:p>
          <w:p w14:paraId="4AC019BF"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Sapere individuare le strutture morfologiche e lessicali studiate</w:t>
            </w:r>
          </w:p>
          <w:p w14:paraId="46A8969E"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Sapere svolgere esercizi di completamento in relazione agli elementi studiati</w:t>
            </w:r>
          </w:p>
          <w:p w14:paraId="4CA70A42"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Sapere riconoscere all’interno di un testo gli elementi sintattici studiati</w:t>
            </w:r>
          </w:p>
          <w:p w14:paraId="3F415E2B"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Sapere individuare e descrivere la struttura di un periodo complesso</w:t>
            </w:r>
          </w:p>
          <w:p w14:paraId="49C66971"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Sapere rilevare analogie e differenze tra la lingua di partenza e quella di arrivo per quanto riguarda le strutture morfosintattiche studiate</w:t>
            </w:r>
          </w:p>
          <w:p w14:paraId="5BC7FB60"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Sapere formulare ipotesi di traduzione plausibili</w:t>
            </w:r>
          </w:p>
          <w:p w14:paraId="22037E39"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Sapere verificare la validità delle ipotesi formulate in base ai criteri grammaticali e alla coerenza semantica</w:t>
            </w:r>
          </w:p>
          <w:p w14:paraId="7B0E1D35"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Sapere esporre in modo chiaro e corretto le regole studiate.</w:t>
            </w:r>
          </w:p>
          <w:p w14:paraId="6783658D" w14:textId="77777777" w:rsidR="00B6122F" w:rsidRPr="006B671C" w:rsidRDefault="00B6122F" w:rsidP="000436AF">
            <w:pPr>
              <w:jc w:val="both"/>
              <w:rPr>
                <w:rFonts w:ascii="Times New Roman" w:eastAsia="Times New Roman" w:hAnsi="Times New Roman" w:cs="Times New Roman"/>
                <w:sz w:val="20"/>
                <w:szCs w:val="20"/>
              </w:rPr>
            </w:pPr>
          </w:p>
          <w:p w14:paraId="3002252B" w14:textId="77777777" w:rsidR="000C4A00" w:rsidRDefault="000C4A00" w:rsidP="000436AF">
            <w:pPr>
              <w:jc w:val="both"/>
              <w:rPr>
                <w:rFonts w:ascii="Times New Roman" w:eastAsia="Times New Roman" w:hAnsi="Times New Roman" w:cs="Times New Roman"/>
                <w:sz w:val="20"/>
                <w:szCs w:val="20"/>
              </w:rPr>
            </w:pPr>
          </w:p>
          <w:p w14:paraId="5D58B56A" w14:textId="77777777" w:rsidR="000C4A00" w:rsidRDefault="000C4A00" w:rsidP="000436AF">
            <w:pPr>
              <w:jc w:val="both"/>
              <w:rPr>
                <w:rFonts w:ascii="Times New Roman" w:eastAsia="Times New Roman" w:hAnsi="Times New Roman" w:cs="Times New Roman"/>
                <w:sz w:val="20"/>
                <w:szCs w:val="20"/>
              </w:rPr>
            </w:pPr>
          </w:p>
          <w:p w14:paraId="2505AC3E"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3.Sapere consultare il vocabolario</w:t>
            </w:r>
          </w:p>
          <w:p w14:paraId="65AD9F50"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 (individuazione corretta del lemma e della reggenza)</w:t>
            </w:r>
          </w:p>
          <w:p w14:paraId="50C5A344"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Sapere distinguere i vari lessici specifici</w:t>
            </w:r>
          </w:p>
          <w:p w14:paraId="4915546D" w14:textId="77777777" w:rsidR="00B6122F" w:rsidRDefault="00B6122F" w:rsidP="000436AF">
            <w:pPr>
              <w:jc w:val="both"/>
              <w:rPr>
                <w:rFonts w:ascii="Times New Roman" w:eastAsia="Times New Roman" w:hAnsi="Times New Roman" w:cs="Times New Roman"/>
                <w:sz w:val="20"/>
                <w:szCs w:val="20"/>
              </w:rPr>
            </w:pPr>
          </w:p>
          <w:p w14:paraId="2F3498B2" w14:textId="77777777" w:rsidR="000C4A00" w:rsidRDefault="000C4A00" w:rsidP="000436AF">
            <w:pPr>
              <w:jc w:val="both"/>
              <w:rPr>
                <w:rFonts w:ascii="Times New Roman" w:eastAsia="Times New Roman" w:hAnsi="Times New Roman" w:cs="Times New Roman"/>
                <w:sz w:val="20"/>
                <w:szCs w:val="20"/>
              </w:rPr>
            </w:pPr>
          </w:p>
          <w:p w14:paraId="0FD2C1CE" w14:textId="77777777" w:rsidR="000C4A00" w:rsidRPr="006B671C" w:rsidRDefault="000C4A00" w:rsidP="000436AF">
            <w:pPr>
              <w:jc w:val="both"/>
              <w:rPr>
                <w:rFonts w:ascii="Times New Roman" w:eastAsia="Times New Roman" w:hAnsi="Times New Roman" w:cs="Times New Roman"/>
                <w:sz w:val="20"/>
                <w:szCs w:val="20"/>
              </w:rPr>
            </w:pPr>
          </w:p>
          <w:p w14:paraId="5254A294" w14:textId="77777777" w:rsidR="00B6122F" w:rsidRPr="006B671C" w:rsidRDefault="00B6122F" w:rsidP="000436AF">
            <w:pPr>
              <w:jc w:val="both"/>
              <w:rPr>
                <w:rFonts w:ascii="Times New Roman" w:eastAsia="Times New Roman" w:hAnsi="Times New Roman" w:cs="Times New Roman"/>
                <w:sz w:val="20"/>
                <w:szCs w:val="20"/>
              </w:rPr>
            </w:pPr>
          </w:p>
          <w:p w14:paraId="224CC141" w14:textId="77777777" w:rsidR="000C4A00" w:rsidRDefault="000C4A00" w:rsidP="000436AF">
            <w:pPr>
              <w:jc w:val="both"/>
              <w:rPr>
                <w:rFonts w:ascii="Times New Roman" w:eastAsia="Times New Roman" w:hAnsi="Times New Roman" w:cs="Times New Roman"/>
                <w:sz w:val="20"/>
                <w:szCs w:val="20"/>
              </w:rPr>
            </w:pPr>
          </w:p>
          <w:p w14:paraId="5F61C1E1" w14:textId="77777777" w:rsidR="000C4A00" w:rsidRDefault="000C4A00" w:rsidP="000436AF">
            <w:pPr>
              <w:jc w:val="both"/>
              <w:rPr>
                <w:rFonts w:ascii="Times New Roman" w:eastAsia="Times New Roman" w:hAnsi="Times New Roman" w:cs="Times New Roman"/>
                <w:sz w:val="20"/>
                <w:szCs w:val="20"/>
              </w:rPr>
            </w:pPr>
          </w:p>
          <w:p w14:paraId="13EDDE76"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4. Sapere individuare permanenze e alterità tra la civiltà antica e quella contemporanea</w:t>
            </w:r>
          </w:p>
          <w:p w14:paraId="277C0E6A"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Sapere collegare informazioni derivate da ambiti disciplinari diversi</w:t>
            </w:r>
          </w:p>
          <w:p w14:paraId="5D41BF2A" w14:textId="77777777" w:rsidR="00B6122F" w:rsidRPr="006B671C" w:rsidRDefault="00B6122F" w:rsidP="000436AF">
            <w:pPr>
              <w:ind w:left="426"/>
              <w:jc w:val="both"/>
              <w:rPr>
                <w:rFonts w:ascii="Times New Roman" w:eastAsia="Times New Roman" w:hAnsi="Times New Roman" w:cs="Times New Roman"/>
                <w:sz w:val="20"/>
                <w:szCs w:val="20"/>
              </w:rPr>
            </w:pPr>
          </w:p>
        </w:tc>
        <w:tc>
          <w:tcPr>
            <w:tcW w:w="3896" w:type="dxa"/>
          </w:tcPr>
          <w:p w14:paraId="3E4F931D"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1. Conoscere l’alfabeto greco</w:t>
            </w:r>
          </w:p>
          <w:p w14:paraId="0DCB85BF"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il valore fonetico dei segni alfabetici</w:t>
            </w:r>
          </w:p>
          <w:p w14:paraId="53D6AB6E"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i principali fenomeni fonetici</w:t>
            </w:r>
          </w:p>
          <w:p w14:paraId="6D7B79E5"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i segni di interpunzione.</w:t>
            </w:r>
          </w:p>
          <w:p w14:paraId="3500255A" w14:textId="77777777" w:rsidR="00B6122F" w:rsidRPr="006B671C" w:rsidRDefault="00B6122F" w:rsidP="000436AF">
            <w:pPr>
              <w:jc w:val="both"/>
              <w:rPr>
                <w:rFonts w:ascii="Times New Roman" w:eastAsia="Times New Roman" w:hAnsi="Times New Roman" w:cs="Times New Roman"/>
                <w:sz w:val="20"/>
                <w:szCs w:val="20"/>
              </w:rPr>
            </w:pPr>
          </w:p>
          <w:p w14:paraId="4457D012" w14:textId="77777777" w:rsidR="000C4A00" w:rsidRDefault="000C4A00" w:rsidP="000436AF">
            <w:pPr>
              <w:jc w:val="both"/>
              <w:rPr>
                <w:rFonts w:ascii="Times New Roman" w:eastAsia="Times New Roman" w:hAnsi="Times New Roman" w:cs="Times New Roman"/>
                <w:sz w:val="20"/>
                <w:szCs w:val="20"/>
              </w:rPr>
            </w:pPr>
          </w:p>
          <w:p w14:paraId="61A5BB8B"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2. Conoscere le parti costitutive di una parola</w:t>
            </w:r>
          </w:p>
          <w:p w14:paraId="2E18B923"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le desinenze delle declinazioni</w:t>
            </w:r>
          </w:p>
          <w:p w14:paraId="05832DF0"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le desinenze dei verbi del sistema del presente (coniugazione tematica e atematica)</w:t>
            </w:r>
          </w:p>
          <w:p w14:paraId="148608D6"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le uscite delle classi</w:t>
            </w:r>
          </w:p>
          <w:p w14:paraId="750DB981"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aggettivali e le due forme di comparazione</w:t>
            </w:r>
          </w:p>
          <w:p w14:paraId="2A9279CF"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le regole di formazione e i gradi di comparazione dell’avverbio</w:t>
            </w:r>
          </w:p>
          <w:p w14:paraId="5057BC0F"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i principali pronomi</w:t>
            </w:r>
          </w:p>
          <w:p w14:paraId="50D67EB0"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la sintassi della frase</w:t>
            </w:r>
          </w:p>
          <w:p w14:paraId="4FC70DB6"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semplice</w:t>
            </w:r>
          </w:p>
          <w:p w14:paraId="2265EEEA"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i complementi</w:t>
            </w:r>
          </w:p>
          <w:p w14:paraId="3B8B3AC9"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le proposizioni soggettive e oggettive</w:t>
            </w:r>
          </w:p>
          <w:p w14:paraId="675AF833"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le proposizioni finali</w:t>
            </w:r>
          </w:p>
          <w:p w14:paraId="27F0ABCC"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le proposizioni causali</w:t>
            </w:r>
          </w:p>
          <w:p w14:paraId="56FB80D5"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le proposizioni temporali</w:t>
            </w:r>
          </w:p>
          <w:p w14:paraId="098A4F69"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le proposizioni consecutive</w:t>
            </w:r>
          </w:p>
          <w:p w14:paraId="1A15356E"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i valori del participio</w:t>
            </w:r>
          </w:p>
          <w:p w14:paraId="3AAF7EF9" w14:textId="77777777" w:rsidR="00B6122F" w:rsidRPr="006B671C" w:rsidRDefault="00B6122F" w:rsidP="000436AF">
            <w:pPr>
              <w:jc w:val="both"/>
              <w:rPr>
                <w:rFonts w:ascii="Times New Roman" w:eastAsia="Times New Roman" w:hAnsi="Times New Roman" w:cs="Times New Roman"/>
                <w:sz w:val="20"/>
                <w:szCs w:val="20"/>
              </w:rPr>
            </w:pPr>
          </w:p>
          <w:p w14:paraId="7796B532" w14:textId="77777777" w:rsidR="00B6122F" w:rsidRPr="006B671C" w:rsidRDefault="00B6122F" w:rsidP="000436AF">
            <w:pPr>
              <w:jc w:val="both"/>
              <w:rPr>
                <w:rFonts w:ascii="Times New Roman" w:eastAsia="Times New Roman" w:hAnsi="Times New Roman" w:cs="Times New Roman"/>
                <w:sz w:val="20"/>
                <w:szCs w:val="20"/>
              </w:rPr>
            </w:pPr>
          </w:p>
          <w:p w14:paraId="6BB23F97" w14:textId="77777777" w:rsidR="00B6122F" w:rsidRPr="006B671C" w:rsidRDefault="00B6122F" w:rsidP="000436AF">
            <w:pPr>
              <w:jc w:val="both"/>
              <w:rPr>
                <w:rFonts w:ascii="Times New Roman" w:eastAsia="Times New Roman" w:hAnsi="Times New Roman" w:cs="Times New Roman"/>
                <w:sz w:val="20"/>
                <w:szCs w:val="20"/>
              </w:rPr>
            </w:pPr>
          </w:p>
          <w:p w14:paraId="303E6A95"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3.Conoscere il lessico di base</w:t>
            </w:r>
          </w:p>
          <w:p w14:paraId="658BB12A"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gli elementi del lemma</w:t>
            </w:r>
          </w:p>
          <w:p w14:paraId="3B188CB2"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le principali famiglie semantiche</w:t>
            </w:r>
          </w:p>
          <w:p w14:paraId="37DA6CD8" w14:textId="77777777" w:rsidR="00B6122F" w:rsidRPr="006B671C" w:rsidRDefault="00B6122F" w:rsidP="000436AF">
            <w:pPr>
              <w:rPr>
                <w:rFonts w:ascii="Times New Roman" w:eastAsia="Times New Roman" w:hAnsi="Times New Roman" w:cs="Times New Roman"/>
                <w:sz w:val="20"/>
                <w:szCs w:val="20"/>
              </w:rPr>
            </w:pPr>
          </w:p>
          <w:p w14:paraId="518E6EB0" w14:textId="77777777" w:rsidR="00B6122F" w:rsidRPr="006B671C" w:rsidRDefault="00B6122F" w:rsidP="000436AF">
            <w:pPr>
              <w:rPr>
                <w:rFonts w:ascii="Times New Roman" w:eastAsia="Times New Roman" w:hAnsi="Times New Roman" w:cs="Times New Roman"/>
                <w:sz w:val="20"/>
                <w:szCs w:val="20"/>
              </w:rPr>
            </w:pPr>
          </w:p>
          <w:p w14:paraId="60393612" w14:textId="77777777" w:rsidR="00B6122F" w:rsidRPr="006B671C" w:rsidRDefault="00B6122F" w:rsidP="000436AF">
            <w:pPr>
              <w:rPr>
                <w:rFonts w:ascii="Times New Roman" w:eastAsia="Times New Roman" w:hAnsi="Times New Roman" w:cs="Times New Roman"/>
                <w:sz w:val="20"/>
                <w:szCs w:val="20"/>
              </w:rPr>
            </w:pPr>
          </w:p>
          <w:p w14:paraId="0DDC2C1B" w14:textId="77777777" w:rsidR="00B6122F" w:rsidRPr="006B671C" w:rsidRDefault="00B6122F" w:rsidP="000436AF">
            <w:pPr>
              <w:rPr>
                <w:rFonts w:ascii="Times New Roman" w:eastAsia="Times New Roman" w:hAnsi="Times New Roman" w:cs="Times New Roman"/>
                <w:sz w:val="20"/>
                <w:szCs w:val="20"/>
              </w:rPr>
            </w:pPr>
          </w:p>
          <w:p w14:paraId="759E8E63" w14:textId="77777777" w:rsidR="000C4A00" w:rsidRDefault="000C4A00" w:rsidP="000436AF">
            <w:pPr>
              <w:rPr>
                <w:rFonts w:ascii="Times New Roman" w:eastAsia="Times New Roman" w:hAnsi="Times New Roman" w:cs="Times New Roman"/>
                <w:sz w:val="20"/>
                <w:szCs w:val="20"/>
              </w:rPr>
            </w:pPr>
          </w:p>
          <w:p w14:paraId="5EC95982" w14:textId="77777777" w:rsidR="000C4A00" w:rsidRDefault="000C4A00" w:rsidP="000436AF">
            <w:pPr>
              <w:rPr>
                <w:rFonts w:ascii="Times New Roman" w:eastAsia="Times New Roman" w:hAnsi="Times New Roman" w:cs="Times New Roman"/>
                <w:sz w:val="20"/>
                <w:szCs w:val="20"/>
              </w:rPr>
            </w:pPr>
          </w:p>
          <w:p w14:paraId="6D7BBFA4" w14:textId="77777777" w:rsidR="000C4A00" w:rsidRDefault="000C4A00" w:rsidP="000436AF">
            <w:pPr>
              <w:rPr>
                <w:rFonts w:ascii="Times New Roman" w:eastAsia="Times New Roman" w:hAnsi="Times New Roman" w:cs="Times New Roman"/>
                <w:sz w:val="20"/>
                <w:szCs w:val="20"/>
              </w:rPr>
            </w:pPr>
          </w:p>
          <w:p w14:paraId="5294B9EF"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4.Conoscere elementi di civiltà</w:t>
            </w:r>
          </w:p>
        </w:tc>
      </w:tr>
    </w:tbl>
    <w:p w14:paraId="62640C28" w14:textId="77777777" w:rsidR="00B6122F" w:rsidRDefault="00B6122F" w:rsidP="00B6122F">
      <w:pPr>
        <w:tabs>
          <w:tab w:val="left" w:pos="5940"/>
        </w:tabs>
        <w:jc w:val="both"/>
        <w:rPr>
          <w:rFonts w:ascii="Times New Roman" w:eastAsia="Times New Roman" w:hAnsi="Times New Roman" w:cs="Times New Roman"/>
          <w:b/>
          <w:sz w:val="20"/>
          <w:szCs w:val="20"/>
        </w:rPr>
      </w:pPr>
    </w:p>
    <w:p w14:paraId="6BEEC833" w14:textId="77777777" w:rsidR="000C4A00" w:rsidRPr="006B671C" w:rsidRDefault="000C4A00" w:rsidP="00B6122F">
      <w:pPr>
        <w:tabs>
          <w:tab w:val="left" w:pos="5940"/>
        </w:tabs>
        <w:jc w:val="both"/>
        <w:rPr>
          <w:rFonts w:ascii="Times New Roman" w:eastAsia="Times New Roman" w:hAnsi="Times New Roman" w:cs="Times New Roman"/>
          <w:b/>
          <w:sz w:val="20"/>
          <w:szCs w:val="20"/>
        </w:rPr>
      </w:pPr>
    </w:p>
    <w:p w14:paraId="33334861" w14:textId="77777777" w:rsidR="00B6122F" w:rsidRPr="006B671C" w:rsidRDefault="00B6122F" w:rsidP="00B6122F">
      <w:pPr>
        <w:jc w:val="both"/>
        <w:rPr>
          <w:rFonts w:ascii="Times New Roman" w:eastAsia="Times New Roman" w:hAnsi="Times New Roman" w:cs="Times New Roman"/>
          <w:b/>
          <w:sz w:val="20"/>
          <w:szCs w:val="20"/>
        </w:rPr>
      </w:pPr>
    </w:p>
    <w:p w14:paraId="516C6FA7" w14:textId="7A9FE0A4" w:rsidR="00B6122F" w:rsidRPr="008D2409" w:rsidRDefault="00B6122F" w:rsidP="00B6122F">
      <w:pPr>
        <w:rPr>
          <w:rFonts w:ascii="Times New Roman" w:eastAsiaTheme="minorHAnsi" w:hAnsi="Times New Roman" w:cs="Times New Roman"/>
          <w:b/>
          <w:sz w:val="20"/>
          <w:szCs w:val="20"/>
          <w:lang w:eastAsia="en-US"/>
        </w:rPr>
      </w:pPr>
      <w:r w:rsidRPr="008D2409">
        <w:rPr>
          <w:rFonts w:ascii="Times New Roman" w:eastAsiaTheme="minorHAnsi" w:hAnsi="Times New Roman" w:cs="Times New Roman"/>
          <w:b/>
          <w:color w:val="0000FF"/>
          <w:sz w:val="20"/>
          <w:szCs w:val="20"/>
          <w:lang w:eastAsia="en-US"/>
        </w:rPr>
        <w:t>C</w:t>
      </w:r>
      <w:r w:rsidR="008D2409" w:rsidRPr="008D2409">
        <w:rPr>
          <w:rFonts w:ascii="Times New Roman" w:eastAsiaTheme="minorHAnsi" w:hAnsi="Times New Roman" w:cs="Times New Roman"/>
          <w:b/>
          <w:color w:val="0000FF"/>
          <w:sz w:val="20"/>
          <w:szCs w:val="20"/>
          <w:lang w:eastAsia="en-US"/>
        </w:rPr>
        <w:t xml:space="preserve">ompetenze disciplinari minime </w:t>
      </w:r>
      <w:r w:rsidRPr="008D2409">
        <w:rPr>
          <w:rFonts w:ascii="Times New Roman" w:eastAsiaTheme="minorHAnsi" w:hAnsi="Times New Roman" w:cs="Times New Roman"/>
          <w:b/>
          <w:color w:val="0000FF"/>
          <w:sz w:val="20"/>
          <w:szCs w:val="20"/>
          <w:lang w:eastAsia="en-US"/>
        </w:rPr>
        <w:t>attese al termine del I anno del I biennio</w:t>
      </w:r>
      <w:r w:rsidRPr="008D2409">
        <w:rPr>
          <w:rFonts w:ascii="Times New Roman" w:eastAsiaTheme="minorHAnsi" w:hAnsi="Times New Roman" w:cs="Times New Roman"/>
          <w:b/>
          <w:sz w:val="20"/>
          <w:szCs w:val="20"/>
          <w:lang w:eastAsia="en-US"/>
        </w:rPr>
        <w:t xml:space="preserve"> </w:t>
      </w:r>
    </w:p>
    <w:p w14:paraId="65FC1F98" w14:textId="77777777" w:rsidR="00B6122F" w:rsidRDefault="00B6122F" w:rsidP="00B6122F">
      <w:pPr>
        <w:jc w:val="both"/>
        <w:rPr>
          <w:rFonts w:ascii="Times New Roman" w:eastAsia="Times New Roman" w:hAnsi="Times New Roman" w:cs="Times New Roman"/>
          <w:b/>
          <w:sz w:val="20"/>
          <w:szCs w:val="20"/>
        </w:rPr>
      </w:pP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4536"/>
        <w:gridCol w:w="4111"/>
      </w:tblGrid>
      <w:tr w:rsidR="00B6122F" w:rsidRPr="008F3D3E" w14:paraId="74598830" w14:textId="77777777" w:rsidTr="008D2409">
        <w:tc>
          <w:tcPr>
            <w:tcW w:w="2694" w:type="dxa"/>
          </w:tcPr>
          <w:p w14:paraId="1454E8C8" w14:textId="77777777" w:rsidR="00B6122F" w:rsidRPr="008F3D3E" w:rsidRDefault="00B6122F" w:rsidP="008D2409">
            <w:pPr>
              <w:jc w:val="center"/>
              <w:rPr>
                <w:rFonts w:ascii="Times New Roman" w:eastAsia="Times New Roman" w:hAnsi="Times New Roman" w:cs="Times New Roman"/>
                <w:b/>
                <w:sz w:val="20"/>
                <w:szCs w:val="20"/>
              </w:rPr>
            </w:pPr>
            <w:r w:rsidRPr="008F3D3E">
              <w:rPr>
                <w:rFonts w:ascii="Times New Roman" w:eastAsia="Times New Roman" w:hAnsi="Times New Roman" w:cs="Times New Roman"/>
                <w:b/>
                <w:sz w:val="20"/>
                <w:szCs w:val="20"/>
              </w:rPr>
              <w:t>COMPETENZE</w:t>
            </w:r>
          </w:p>
          <w:p w14:paraId="1872FCFA" w14:textId="77777777" w:rsidR="00B6122F" w:rsidRPr="008D2409" w:rsidRDefault="00B6122F" w:rsidP="008D2409">
            <w:pPr>
              <w:jc w:val="center"/>
              <w:rPr>
                <w:rFonts w:ascii="Times New Roman" w:eastAsia="Times New Roman" w:hAnsi="Times New Roman" w:cs="Times New Roman"/>
                <w:b/>
                <w:sz w:val="16"/>
                <w:szCs w:val="16"/>
              </w:rPr>
            </w:pPr>
          </w:p>
        </w:tc>
        <w:tc>
          <w:tcPr>
            <w:tcW w:w="4536" w:type="dxa"/>
          </w:tcPr>
          <w:p w14:paraId="0E5FBEC4" w14:textId="77777777" w:rsidR="00B6122F" w:rsidRPr="008F3D3E" w:rsidRDefault="00B6122F" w:rsidP="008D2409">
            <w:pPr>
              <w:jc w:val="center"/>
              <w:rPr>
                <w:rFonts w:ascii="Times New Roman" w:eastAsia="Times New Roman" w:hAnsi="Times New Roman" w:cs="Times New Roman"/>
                <w:b/>
                <w:sz w:val="20"/>
                <w:szCs w:val="20"/>
              </w:rPr>
            </w:pPr>
            <w:r w:rsidRPr="008F3D3E">
              <w:rPr>
                <w:rFonts w:ascii="Times New Roman" w:eastAsia="Times New Roman" w:hAnsi="Times New Roman" w:cs="Times New Roman"/>
                <w:b/>
                <w:sz w:val="20"/>
                <w:szCs w:val="20"/>
              </w:rPr>
              <w:t>ABILITA’ (cognitive e pratiche)</w:t>
            </w:r>
          </w:p>
        </w:tc>
        <w:tc>
          <w:tcPr>
            <w:tcW w:w="4111" w:type="dxa"/>
          </w:tcPr>
          <w:p w14:paraId="0A2624AC" w14:textId="77777777" w:rsidR="00B6122F" w:rsidRPr="008F3D3E" w:rsidRDefault="00B6122F" w:rsidP="008D2409">
            <w:pPr>
              <w:rPr>
                <w:rFonts w:ascii="Times New Roman" w:eastAsia="Times New Roman" w:hAnsi="Times New Roman" w:cs="Times New Roman"/>
                <w:b/>
                <w:sz w:val="20"/>
                <w:szCs w:val="20"/>
              </w:rPr>
            </w:pPr>
            <w:r w:rsidRPr="008F3D3E">
              <w:rPr>
                <w:rFonts w:ascii="Times New Roman" w:eastAsia="Times New Roman" w:hAnsi="Times New Roman" w:cs="Times New Roman"/>
                <w:b/>
                <w:sz w:val="20"/>
                <w:szCs w:val="20"/>
              </w:rPr>
              <w:t>CONOSCENZE (teoriche e pratiche)</w:t>
            </w:r>
          </w:p>
        </w:tc>
      </w:tr>
      <w:tr w:rsidR="00B6122F" w:rsidRPr="008F3D3E" w14:paraId="07CBD17B" w14:textId="77777777" w:rsidTr="008D2409">
        <w:tc>
          <w:tcPr>
            <w:tcW w:w="2694" w:type="dxa"/>
          </w:tcPr>
          <w:p w14:paraId="29CA9200" w14:textId="7777777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Leggere i testi con sufficiente scorrevolezza e corretta accentazione delle parole</w:t>
            </w:r>
          </w:p>
          <w:p w14:paraId="5B4FC784" w14:textId="77777777" w:rsidR="00B6122F" w:rsidRPr="008F3D3E" w:rsidRDefault="00B6122F" w:rsidP="008D2409">
            <w:pPr>
              <w:jc w:val="both"/>
              <w:rPr>
                <w:rFonts w:ascii="Times New Roman" w:eastAsia="Times New Roman" w:hAnsi="Times New Roman" w:cs="Times New Roman"/>
                <w:sz w:val="20"/>
                <w:szCs w:val="20"/>
              </w:rPr>
            </w:pPr>
          </w:p>
          <w:p w14:paraId="1EA5F1AA" w14:textId="77777777" w:rsidR="00B6122F" w:rsidRPr="008F3D3E" w:rsidRDefault="00B6122F" w:rsidP="008D2409">
            <w:pPr>
              <w:jc w:val="both"/>
              <w:rPr>
                <w:rFonts w:ascii="Times New Roman" w:eastAsia="Times New Roman" w:hAnsi="Times New Roman" w:cs="Times New Roman"/>
                <w:sz w:val="20"/>
                <w:szCs w:val="20"/>
              </w:rPr>
            </w:pPr>
          </w:p>
          <w:p w14:paraId="5F34D103" w14:textId="77777777" w:rsidR="00B6122F" w:rsidRPr="008F3D3E" w:rsidRDefault="00B6122F" w:rsidP="008D2409">
            <w:pPr>
              <w:jc w:val="both"/>
              <w:rPr>
                <w:rFonts w:ascii="Times New Roman" w:eastAsia="Times New Roman" w:hAnsi="Times New Roman" w:cs="Times New Roman"/>
                <w:sz w:val="20"/>
                <w:szCs w:val="20"/>
              </w:rPr>
            </w:pPr>
          </w:p>
          <w:p w14:paraId="08433A28" w14:textId="77777777" w:rsidR="00B6122F" w:rsidRPr="008F3D3E" w:rsidRDefault="00B6122F" w:rsidP="008D2409">
            <w:pPr>
              <w:jc w:val="both"/>
              <w:rPr>
                <w:rFonts w:ascii="Times New Roman" w:eastAsia="Times New Roman" w:hAnsi="Times New Roman" w:cs="Times New Roman"/>
                <w:sz w:val="20"/>
                <w:szCs w:val="20"/>
              </w:rPr>
            </w:pPr>
          </w:p>
          <w:p w14:paraId="161AD0BF" w14:textId="77777777" w:rsidR="00B6122F" w:rsidRPr="008F3D3E" w:rsidRDefault="00B6122F" w:rsidP="008D2409">
            <w:pPr>
              <w:jc w:val="both"/>
              <w:rPr>
                <w:rFonts w:ascii="Times New Roman" w:eastAsia="Times New Roman" w:hAnsi="Times New Roman" w:cs="Times New Roman"/>
                <w:sz w:val="20"/>
                <w:szCs w:val="20"/>
              </w:rPr>
            </w:pPr>
          </w:p>
          <w:p w14:paraId="1DC6FC6A" w14:textId="77777777" w:rsidR="00B6122F" w:rsidRPr="008F3D3E" w:rsidRDefault="00B6122F" w:rsidP="008D2409">
            <w:pPr>
              <w:jc w:val="both"/>
              <w:rPr>
                <w:rFonts w:ascii="Times New Roman" w:eastAsia="Times New Roman" w:hAnsi="Times New Roman" w:cs="Times New Roman"/>
                <w:sz w:val="20"/>
                <w:szCs w:val="20"/>
              </w:rPr>
            </w:pPr>
          </w:p>
          <w:p w14:paraId="75CE3DDB" w14:textId="77777777" w:rsidR="00B6122F" w:rsidRPr="008F3D3E" w:rsidRDefault="00B6122F" w:rsidP="008D2409">
            <w:pPr>
              <w:jc w:val="both"/>
              <w:rPr>
                <w:rFonts w:ascii="Times New Roman" w:eastAsia="Times New Roman" w:hAnsi="Times New Roman" w:cs="Times New Roman"/>
                <w:sz w:val="20"/>
                <w:szCs w:val="20"/>
              </w:rPr>
            </w:pPr>
          </w:p>
          <w:p w14:paraId="0427E21D" w14:textId="77777777" w:rsidR="00B6122F" w:rsidRPr="008F3D3E" w:rsidRDefault="00B6122F" w:rsidP="008D2409">
            <w:pPr>
              <w:jc w:val="both"/>
              <w:rPr>
                <w:rFonts w:ascii="Times New Roman" w:eastAsia="Times New Roman" w:hAnsi="Times New Roman" w:cs="Times New Roman"/>
                <w:sz w:val="20"/>
                <w:szCs w:val="20"/>
              </w:rPr>
            </w:pPr>
          </w:p>
          <w:p w14:paraId="1114E4F1" w14:textId="77777777" w:rsidR="008D2409" w:rsidRDefault="008D2409" w:rsidP="008D2409">
            <w:pPr>
              <w:jc w:val="both"/>
              <w:rPr>
                <w:rFonts w:ascii="Times New Roman" w:eastAsia="Times New Roman" w:hAnsi="Times New Roman" w:cs="Times New Roman"/>
                <w:sz w:val="20"/>
                <w:szCs w:val="20"/>
              </w:rPr>
            </w:pPr>
          </w:p>
          <w:p w14:paraId="1EA054E8" w14:textId="7777777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Comprendere e tradurre semplici testi in lingua originale</w:t>
            </w:r>
          </w:p>
          <w:p w14:paraId="07E6020E" w14:textId="77777777" w:rsidR="00B6122F" w:rsidRPr="008F3D3E" w:rsidRDefault="00B6122F" w:rsidP="008D2409">
            <w:pPr>
              <w:jc w:val="both"/>
              <w:rPr>
                <w:rFonts w:ascii="Times New Roman" w:eastAsia="Times New Roman" w:hAnsi="Times New Roman" w:cs="Times New Roman"/>
                <w:sz w:val="20"/>
                <w:szCs w:val="20"/>
              </w:rPr>
            </w:pPr>
          </w:p>
          <w:p w14:paraId="1DE9884A" w14:textId="77777777" w:rsidR="00B6122F" w:rsidRPr="008F3D3E" w:rsidRDefault="00B6122F" w:rsidP="008D2409">
            <w:pPr>
              <w:jc w:val="both"/>
              <w:rPr>
                <w:rFonts w:ascii="Times New Roman" w:eastAsia="Times New Roman" w:hAnsi="Times New Roman" w:cs="Times New Roman"/>
                <w:sz w:val="20"/>
                <w:szCs w:val="20"/>
              </w:rPr>
            </w:pPr>
          </w:p>
          <w:p w14:paraId="231E3103" w14:textId="77777777" w:rsidR="00B6122F" w:rsidRPr="008F3D3E" w:rsidRDefault="00B6122F" w:rsidP="008D2409">
            <w:pPr>
              <w:jc w:val="both"/>
              <w:rPr>
                <w:rFonts w:ascii="Times New Roman" w:eastAsia="Times New Roman" w:hAnsi="Times New Roman" w:cs="Times New Roman"/>
                <w:sz w:val="20"/>
                <w:szCs w:val="20"/>
              </w:rPr>
            </w:pPr>
          </w:p>
          <w:p w14:paraId="584B076C" w14:textId="77777777" w:rsidR="00B6122F" w:rsidRPr="008F3D3E" w:rsidRDefault="00B6122F" w:rsidP="008D2409">
            <w:pPr>
              <w:jc w:val="both"/>
              <w:rPr>
                <w:rFonts w:ascii="Times New Roman" w:eastAsia="Times New Roman" w:hAnsi="Times New Roman" w:cs="Times New Roman"/>
                <w:sz w:val="20"/>
                <w:szCs w:val="20"/>
              </w:rPr>
            </w:pPr>
          </w:p>
          <w:p w14:paraId="51689113" w14:textId="77777777" w:rsidR="00B6122F" w:rsidRPr="008F3D3E" w:rsidRDefault="00B6122F" w:rsidP="008D2409">
            <w:pPr>
              <w:jc w:val="both"/>
              <w:rPr>
                <w:rFonts w:ascii="Times New Roman" w:eastAsia="Times New Roman" w:hAnsi="Times New Roman" w:cs="Times New Roman"/>
                <w:sz w:val="20"/>
                <w:szCs w:val="20"/>
              </w:rPr>
            </w:pPr>
          </w:p>
          <w:p w14:paraId="339273C0" w14:textId="77777777" w:rsidR="00B6122F" w:rsidRPr="008F3D3E" w:rsidRDefault="00B6122F" w:rsidP="008D2409">
            <w:pPr>
              <w:jc w:val="both"/>
              <w:rPr>
                <w:rFonts w:ascii="Times New Roman" w:eastAsia="Times New Roman" w:hAnsi="Times New Roman" w:cs="Times New Roman"/>
                <w:sz w:val="20"/>
                <w:szCs w:val="20"/>
              </w:rPr>
            </w:pPr>
          </w:p>
          <w:p w14:paraId="146F4B2B" w14:textId="77777777" w:rsidR="00B6122F" w:rsidRPr="008F3D3E" w:rsidRDefault="00B6122F" w:rsidP="008D2409">
            <w:pPr>
              <w:jc w:val="both"/>
              <w:rPr>
                <w:rFonts w:ascii="Times New Roman" w:eastAsia="Times New Roman" w:hAnsi="Times New Roman" w:cs="Times New Roman"/>
                <w:sz w:val="20"/>
                <w:szCs w:val="20"/>
              </w:rPr>
            </w:pPr>
          </w:p>
          <w:p w14:paraId="0CA36FDD" w14:textId="77777777" w:rsidR="00B6122F" w:rsidRPr="008F3D3E" w:rsidRDefault="00B6122F" w:rsidP="008D2409">
            <w:pPr>
              <w:jc w:val="both"/>
              <w:rPr>
                <w:rFonts w:ascii="Times New Roman" w:eastAsia="Times New Roman" w:hAnsi="Times New Roman" w:cs="Times New Roman"/>
                <w:sz w:val="20"/>
                <w:szCs w:val="20"/>
              </w:rPr>
            </w:pPr>
          </w:p>
          <w:p w14:paraId="75073072" w14:textId="77777777" w:rsidR="00B6122F" w:rsidRPr="008F3D3E" w:rsidRDefault="00B6122F" w:rsidP="008D2409">
            <w:pPr>
              <w:jc w:val="both"/>
              <w:rPr>
                <w:rFonts w:ascii="Times New Roman" w:eastAsia="Times New Roman" w:hAnsi="Times New Roman" w:cs="Times New Roman"/>
                <w:sz w:val="20"/>
                <w:szCs w:val="20"/>
              </w:rPr>
            </w:pPr>
          </w:p>
          <w:p w14:paraId="1950E4A1" w14:textId="7777777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Scegliere i termini da utilizzare nella traduzione in relazione al contesto e al senso complessivo</w:t>
            </w:r>
          </w:p>
          <w:p w14:paraId="4F5FA292" w14:textId="7777777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Istituire confronti di natura lessicale tra il greco antico, il latino, l’italiano e altre lingue studiate</w:t>
            </w:r>
          </w:p>
          <w:p w14:paraId="22EC89B7" w14:textId="77777777" w:rsidR="00B6122F" w:rsidRPr="008F3D3E" w:rsidRDefault="00B6122F" w:rsidP="008D2409">
            <w:pPr>
              <w:jc w:val="both"/>
              <w:rPr>
                <w:rFonts w:ascii="Times New Roman" w:eastAsia="Times New Roman" w:hAnsi="Times New Roman" w:cs="Times New Roman"/>
                <w:sz w:val="20"/>
                <w:szCs w:val="20"/>
              </w:rPr>
            </w:pPr>
          </w:p>
        </w:tc>
        <w:tc>
          <w:tcPr>
            <w:tcW w:w="4536" w:type="dxa"/>
          </w:tcPr>
          <w:p w14:paraId="676C00AD" w14:textId="7777777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Sapere decodificare i testi in lingua nelle loro parti principali</w:t>
            </w:r>
          </w:p>
          <w:p w14:paraId="3562ECD3" w14:textId="7777777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Sapere spiegare e applicare adeguatamente le regole dell’accentazione greca</w:t>
            </w:r>
          </w:p>
          <w:p w14:paraId="2F243DC9" w14:textId="7777777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Sapere esporre in modo essenziale le regole studiate.</w:t>
            </w:r>
          </w:p>
          <w:p w14:paraId="1C630769" w14:textId="7777777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Sapere svolgere esercizi di flessione nominale e verbale</w:t>
            </w:r>
          </w:p>
          <w:p w14:paraId="4FB58B34" w14:textId="6279FE45"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Sapere svolgere semplici esercizi di concordanza e di completamento in relazione agli elementi studiati</w:t>
            </w:r>
          </w:p>
          <w:p w14:paraId="02AA2D53" w14:textId="77777777" w:rsidR="00B6122F" w:rsidRPr="008F3D3E" w:rsidRDefault="00B6122F" w:rsidP="008D2409">
            <w:pPr>
              <w:jc w:val="both"/>
              <w:rPr>
                <w:rFonts w:ascii="Times New Roman" w:eastAsia="Times New Roman" w:hAnsi="Times New Roman" w:cs="Times New Roman"/>
                <w:sz w:val="20"/>
                <w:szCs w:val="20"/>
              </w:rPr>
            </w:pPr>
          </w:p>
          <w:p w14:paraId="12DD84F0" w14:textId="77777777" w:rsidR="008D2409" w:rsidRDefault="008D2409" w:rsidP="008D2409">
            <w:pPr>
              <w:jc w:val="both"/>
              <w:rPr>
                <w:rFonts w:ascii="Times New Roman" w:eastAsia="Times New Roman" w:hAnsi="Times New Roman" w:cs="Times New Roman"/>
                <w:sz w:val="20"/>
                <w:szCs w:val="20"/>
              </w:rPr>
            </w:pPr>
          </w:p>
          <w:p w14:paraId="050E4FB7" w14:textId="77777777" w:rsidR="008D2409" w:rsidRDefault="008D2409" w:rsidP="008D2409">
            <w:pPr>
              <w:jc w:val="both"/>
              <w:rPr>
                <w:rFonts w:ascii="Times New Roman" w:eastAsia="Times New Roman" w:hAnsi="Times New Roman" w:cs="Times New Roman"/>
                <w:sz w:val="20"/>
                <w:szCs w:val="20"/>
              </w:rPr>
            </w:pPr>
          </w:p>
          <w:p w14:paraId="55997E0D" w14:textId="7777777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Sapere individuare le principali strutture morfologiche e lessicali studiate</w:t>
            </w:r>
          </w:p>
          <w:p w14:paraId="7C859BB4" w14:textId="7777777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Sapere riconoscere all’interno di un testo gli elementi sintattici essenziali</w:t>
            </w:r>
          </w:p>
          <w:p w14:paraId="2CB33736" w14:textId="7777777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Sapere rilevare analogie e differenze tra la lingua di partenza e quella di arrivo per quanto riguarda le strutture morfosintattiche studiate</w:t>
            </w:r>
          </w:p>
          <w:p w14:paraId="7259DEF7" w14:textId="7777777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Sapere formulare semplici ipotesi di traduzione in base ai criteri grammaticali e alla coerenza semantica</w:t>
            </w:r>
          </w:p>
          <w:p w14:paraId="7CCBAD73" w14:textId="7777777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Sapere esporre in modo chiaro e corretto le regole studiate.</w:t>
            </w:r>
          </w:p>
          <w:p w14:paraId="2CCA2192" w14:textId="77777777" w:rsidR="00B6122F" w:rsidRPr="008F3D3E" w:rsidRDefault="00B6122F" w:rsidP="008D2409">
            <w:pPr>
              <w:jc w:val="both"/>
              <w:rPr>
                <w:rFonts w:ascii="Times New Roman" w:eastAsia="Times New Roman" w:hAnsi="Times New Roman" w:cs="Times New Roman"/>
                <w:sz w:val="20"/>
                <w:szCs w:val="20"/>
              </w:rPr>
            </w:pPr>
          </w:p>
          <w:p w14:paraId="1E79B274" w14:textId="7777777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Sapere consultare il vocabolario</w:t>
            </w:r>
          </w:p>
          <w:p w14:paraId="3DBFC875" w14:textId="7777777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 xml:space="preserve"> (individuazione corretta del lemma e della reggenza)</w:t>
            </w:r>
          </w:p>
        </w:tc>
        <w:tc>
          <w:tcPr>
            <w:tcW w:w="4111" w:type="dxa"/>
          </w:tcPr>
          <w:p w14:paraId="017A12D0" w14:textId="7777777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Conoscere l’alfabeto greco</w:t>
            </w:r>
          </w:p>
          <w:p w14:paraId="43307507" w14:textId="7777777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Conoscere il valore fonetico dei segni alfabetici</w:t>
            </w:r>
          </w:p>
          <w:p w14:paraId="3506619D" w14:textId="7777777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Conoscere i segni di interpunzione</w:t>
            </w:r>
          </w:p>
          <w:p w14:paraId="50DBA1B2" w14:textId="7777777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Conoscere le parti costitutive di una parola</w:t>
            </w:r>
          </w:p>
          <w:p w14:paraId="14D70574" w14:textId="7777777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Conoscere le desinenze delle declinazioni</w:t>
            </w:r>
          </w:p>
          <w:p w14:paraId="17F8FA2D" w14:textId="7777777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Conoscere le desinenze dei verbi del sistema del presente (coniugazione tematica e atematica)</w:t>
            </w:r>
          </w:p>
          <w:p w14:paraId="7E303A63" w14:textId="494C6578"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Conoscere le uscite delle classi</w:t>
            </w:r>
            <w:r w:rsidR="008D2409">
              <w:rPr>
                <w:rFonts w:ascii="Times New Roman" w:eastAsia="Times New Roman" w:hAnsi="Times New Roman" w:cs="Times New Roman"/>
                <w:sz w:val="20"/>
                <w:szCs w:val="20"/>
              </w:rPr>
              <w:t xml:space="preserve"> </w:t>
            </w:r>
            <w:r w:rsidRPr="008F3D3E">
              <w:rPr>
                <w:rFonts w:ascii="Times New Roman" w:eastAsia="Times New Roman" w:hAnsi="Times New Roman" w:cs="Times New Roman"/>
                <w:sz w:val="20"/>
                <w:szCs w:val="20"/>
              </w:rPr>
              <w:t>aggettivali e le due forme di comparazione</w:t>
            </w:r>
          </w:p>
          <w:p w14:paraId="1B3CF19C" w14:textId="7777777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Conoscere le regole essenziali della formazione e i gradi di comparazione dell’avverbio</w:t>
            </w:r>
          </w:p>
          <w:p w14:paraId="0C0DBB14" w14:textId="7777777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Conoscere i principali pronomi</w:t>
            </w:r>
          </w:p>
          <w:p w14:paraId="2B0FB7E3" w14:textId="77777777" w:rsidR="008D2409" w:rsidRDefault="008D2409" w:rsidP="008D2409">
            <w:pPr>
              <w:jc w:val="both"/>
              <w:rPr>
                <w:rFonts w:ascii="Times New Roman" w:eastAsia="Times New Roman" w:hAnsi="Times New Roman" w:cs="Times New Roman"/>
                <w:sz w:val="20"/>
                <w:szCs w:val="20"/>
              </w:rPr>
            </w:pPr>
          </w:p>
          <w:p w14:paraId="61063FE1" w14:textId="0C53C73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Conoscere la sintassi della frase</w:t>
            </w:r>
            <w:r w:rsidR="008D2409">
              <w:rPr>
                <w:rFonts w:ascii="Times New Roman" w:eastAsia="Times New Roman" w:hAnsi="Times New Roman" w:cs="Times New Roman"/>
                <w:sz w:val="20"/>
                <w:szCs w:val="20"/>
              </w:rPr>
              <w:t xml:space="preserve"> </w:t>
            </w:r>
            <w:r w:rsidRPr="008F3D3E">
              <w:rPr>
                <w:rFonts w:ascii="Times New Roman" w:eastAsia="Times New Roman" w:hAnsi="Times New Roman" w:cs="Times New Roman"/>
                <w:sz w:val="20"/>
                <w:szCs w:val="20"/>
              </w:rPr>
              <w:t>semplice</w:t>
            </w:r>
          </w:p>
          <w:p w14:paraId="47CD7780" w14:textId="7777777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Conoscere i complementi fondamentali</w:t>
            </w:r>
          </w:p>
          <w:p w14:paraId="306E3E65" w14:textId="7777777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Conoscere le proposizioni soggettive e oggettive</w:t>
            </w:r>
          </w:p>
          <w:p w14:paraId="105C7AD1" w14:textId="7777777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Conoscere le proposizioni finali</w:t>
            </w:r>
          </w:p>
          <w:p w14:paraId="46E05A66" w14:textId="7777777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Conoscere le proposizioni causali</w:t>
            </w:r>
          </w:p>
          <w:p w14:paraId="27F8D6EB" w14:textId="7777777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Conoscere le proposizioni temporali</w:t>
            </w:r>
          </w:p>
          <w:p w14:paraId="1059C360" w14:textId="7777777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Conoscere le proposizioni consecutive</w:t>
            </w:r>
          </w:p>
          <w:p w14:paraId="5EA8F0B9" w14:textId="7777777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Conoscere i valori del participio</w:t>
            </w:r>
          </w:p>
          <w:p w14:paraId="1227C18D" w14:textId="77777777" w:rsidR="00B6122F" w:rsidRPr="008F3D3E" w:rsidRDefault="00B6122F" w:rsidP="008D2409">
            <w:pPr>
              <w:jc w:val="both"/>
              <w:rPr>
                <w:rFonts w:ascii="Times New Roman" w:eastAsia="Times New Roman" w:hAnsi="Times New Roman" w:cs="Times New Roman"/>
                <w:sz w:val="20"/>
                <w:szCs w:val="20"/>
              </w:rPr>
            </w:pPr>
          </w:p>
          <w:p w14:paraId="1A38F79F" w14:textId="77777777" w:rsidR="00B6122F" w:rsidRPr="008F3D3E" w:rsidRDefault="00B6122F" w:rsidP="008D2409">
            <w:pPr>
              <w:jc w:val="both"/>
              <w:rPr>
                <w:rFonts w:ascii="Times New Roman" w:eastAsia="Times New Roman" w:hAnsi="Times New Roman" w:cs="Times New Roman"/>
                <w:sz w:val="20"/>
                <w:szCs w:val="20"/>
              </w:rPr>
            </w:pPr>
          </w:p>
          <w:p w14:paraId="1680477C" w14:textId="77777777" w:rsidR="00B6122F" w:rsidRPr="008F3D3E" w:rsidRDefault="00B6122F" w:rsidP="008D2409">
            <w:pPr>
              <w:jc w:val="both"/>
              <w:rPr>
                <w:rFonts w:ascii="Times New Roman" w:eastAsia="Times New Roman" w:hAnsi="Times New Roman" w:cs="Times New Roman"/>
                <w:sz w:val="20"/>
                <w:szCs w:val="20"/>
              </w:rPr>
            </w:pPr>
          </w:p>
          <w:p w14:paraId="75338C1D" w14:textId="7777777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Conoscere il lessico di base</w:t>
            </w:r>
          </w:p>
          <w:p w14:paraId="55931CFC" w14:textId="77777777" w:rsidR="00B6122F" w:rsidRPr="008F3D3E" w:rsidRDefault="00B6122F" w:rsidP="008D2409">
            <w:pPr>
              <w:jc w:val="both"/>
              <w:rPr>
                <w:rFonts w:ascii="Times New Roman" w:eastAsia="Times New Roman" w:hAnsi="Times New Roman" w:cs="Times New Roman"/>
                <w:sz w:val="20"/>
                <w:szCs w:val="20"/>
              </w:rPr>
            </w:pPr>
            <w:r w:rsidRPr="008F3D3E">
              <w:rPr>
                <w:rFonts w:ascii="Times New Roman" w:eastAsia="Times New Roman" w:hAnsi="Times New Roman" w:cs="Times New Roman"/>
                <w:sz w:val="20"/>
                <w:szCs w:val="20"/>
              </w:rPr>
              <w:t>Conoscere gli elementi del lemma</w:t>
            </w:r>
          </w:p>
        </w:tc>
      </w:tr>
    </w:tbl>
    <w:p w14:paraId="1E156ECC" w14:textId="77777777" w:rsidR="00B6122F" w:rsidRPr="009C7533" w:rsidRDefault="00B6122F" w:rsidP="00B6122F">
      <w:pPr>
        <w:jc w:val="both"/>
        <w:rPr>
          <w:rFonts w:ascii="Times New Roman" w:eastAsia="Times New Roman" w:hAnsi="Times New Roman" w:cs="Times New Roman"/>
          <w:b/>
          <w:sz w:val="32"/>
          <w:szCs w:val="32"/>
        </w:rPr>
      </w:pPr>
    </w:p>
    <w:p w14:paraId="4C58538D" w14:textId="4459B1D1" w:rsidR="00B6122F" w:rsidRDefault="00B6122F" w:rsidP="00B6122F">
      <w:pPr>
        <w:jc w:val="both"/>
        <w:rPr>
          <w:rFonts w:ascii="Times New Roman" w:eastAsia="Times New Roman" w:hAnsi="Times New Roman" w:cs="Times New Roman"/>
          <w:b/>
          <w:color w:val="0000FF"/>
          <w:sz w:val="20"/>
          <w:szCs w:val="20"/>
        </w:rPr>
      </w:pPr>
      <w:r w:rsidRPr="008D2409">
        <w:rPr>
          <w:rFonts w:ascii="Times New Roman" w:eastAsia="Times New Roman" w:hAnsi="Times New Roman" w:cs="Times New Roman"/>
          <w:b/>
          <w:color w:val="0000FF"/>
          <w:sz w:val="20"/>
          <w:szCs w:val="20"/>
        </w:rPr>
        <w:t>O</w:t>
      </w:r>
      <w:r w:rsidR="008D2409" w:rsidRPr="008D2409">
        <w:rPr>
          <w:rFonts w:ascii="Times New Roman" w:eastAsia="Times New Roman" w:hAnsi="Times New Roman" w:cs="Times New Roman"/>
          <w:b/>
          <w:color w:val="0000FF"/>
          <w:sz w:val="20"/>
          <w:szCs w:val="20"/>
        </w:rPr>
        <w:t xml:space="preserve">biettivi specifici della disciplina </w:t>
      </w:r>
      <w:r w:rsidR="008F7FC7" w:rsidRPr="008F7FC7">
        <w:rPr>
          <w:rFonts w:ascii="Times New Roman" w:eastAsia="Times New Roman" w:hAnsi="Times New Roman" w:cs="Times New Roman"/>
          <w:b/>
          <w:sz w:val="20"/>
          <w:szCs w:val="20"/>
        </w:rPr>
        <w:t>(</w:t>
      </w:r>
      <w:r w:rsidRPr="008F7FC7">
        <w:rPr>
          <w:rFonts w:ascii="Times New Roman" w:eastAsia="Times New Roman" w:hAnsi="Times New Roman" w:cs="Times New Roman"/>
          <w:b/>
          <w:sz w:val="20"/>
          <w:szCs w:val="20"/>
        </w:rPr>
        <w:t>suddivisi in moduli</w:t>
      </w:r>
      <w:r w:rsidR="008F7FC7" w:rsidRPr="008F7FC7">
        <w:rPr>
          <w:rFonts w:ascii="Times New Roman" w:eastAsia="Times New Roman" w:hAnsi="Times New Roman" w:cs="Times New Roman"/>
          <w:b/>
          <w:sz w:val="20"/>
          <w:szCs w:val="20"/>
        </w:rPr>
        <w:t>)</w:t>
      </w:r>
    </w:p>
    <w:p w14:paraId="73F64BB6" w14:textId="21BE7E28" w:rsidR="008D2409" w:rsidRPr="008D2409" w:rsidRDefault="008F7FC7" w:rsidP="00B6122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 BIENNIO    I Anno</w:t>
      </w:r>
    </w:p>
    <w:p w14:paraId="738A33BE" w14:textId="77777777" w:rsidR="00B6122F" w:rsidRPr="006B671C" w:rsidRDefault="00B6122F" w:rsidP="00B6122F">
      <w:pPr>
        <w:jc w:val="cente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MODULO 1</w:t>
      </w: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701"/>
        <w:gridCol w:w="7655"/>
      </w:tblGrid>
      <w:tr w:rsidR="008D2409" w:rsidRPr="006B671C" w14:paraId="033D02C9" w14:textId="77777777" w:rsidTr="009C7533">
        <w:trPr>
          <w:trHeight w:val="361"/>
        </w:trPr>
        <w:tc>
          <w:tcPr>
            <w:tcW w:w="1985" w:type="dxa"/>
          </w:tcPr>
          <w:p w14:paraId="600C1581" w14:textId="2CC7D908" w:rsidR="00B6122F" w:rsidRPr="006B671C" w:rsidRDefault="00B6122F" w:rsidP="008D2409">
            <w:pP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COMPETENZE</w:t>
            </w:r>
          </w:p>
        </w:tc>
        <w:tc>
          <w:tcPr>
            <w:tcW w:w="1701" w:type="dxa"/>
          </w:tcPr>
          <w:p w14:paraId="4AA1ECC6" w14:textId="77777777" w:rsidR="00B6122F" w:rsidRPr="006B671C" w:rsidRDefault="00B6122F" w:rsidP="008D2409">
            <w:pP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ABILITA’</w:t>
            </w:r>
          </w:p>
        </w:tc>
        <w:tc>
          <w:tcPr>
            <w:tcW w:w="7655" w:type="dxa"/>
          </w:tcPr>
          <w:p w14:paraId="41054BE2" w14:textId="77777777" w:rsidR="00B6122F" w:rsidRPr="006B671C" w:rsidRDefault="00B6122F" w:rsidP="008D2409">
            <w:pP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CONTENUTI</w:t>
            </w:r>
          </w:p>
        </w:tc>
      </w:tr>
      <w:tr w:rsidR="008D2409" w:rsidRPr="006B671C" w14:paraId="7BFB4102" w14:textId="77777777" w:rsidTr="008D2409">
        <w:tc>
          <w:tcPr>
            <w:tcW w:w="1985" w:type="dxa"/>
            <w:tcBorders>
              <w:top w:val="single" w:sz="4" w:space="0" w:color="auto"/>
              <w:left w:val="single" w:sz="4" w:space="0" w:color="auto"/>
              <w:bottom w:val="single" w:sz="4" w:space="0" w:color="auto"/>
              <w:right w:val="single" w:sz="4" w:space="0" w:color="auto"/>
            </w:tcBorders>
          </w:tcPr>
          <w:p w14:paraId="56A078CA"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Leggere e scrivere qualsiasi testo in lingua greca.</w:t>
            </w:r>
          </w:p>
          <w:p w14:paraId="6546B7D2"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Svolgere esercizi di flessione, analisi, ,completamento e riconoscimento</w:t>
            </w:r>
          </w:p>
          <w:p w14:paraId="6506ED58" w14:textId="77777777"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sz w:val="20"/>
                <w:szCs w:val="20"/>
              </w:rPr>
              <w:t>Svolgere esercizi di lessico ed etimologia</w:t>
            </w:r>
          </w:p>
        </w:tc>
        <w:tc>
          <w:tcPr>
            <w:tcW w:w="1701" w:type="dxa"/>
            <w:tcBorders>
              <w:top w:val="single" w:sz="4" w:space="0" w:color="auto"/>
              <w:left w:val="single" w:sz="4" w:space="0" w:color="auto"/>
              <w:bottom w:val="single" w:sz="4" w:space="0" w:color="auto"/>
              <w:right w:val="single" w:sz="4" w:space="0" w:color="auto"/>
            </w:tcBorders>
          </w:tcPr>
          <w:p w14:paraId="55CC450D" w14:textId="20246E52" w:rsidR="00B6122F" w:rsidRPr="006B671C" w:rsidRDefault="008D2409" w:rsidP="000436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Riconoscere gli elementi </w:t>
            </w:r>
            <w:r w:rsidR="00B6122F" w:rsidRPr="006B671C">
              <w:rPr>
                <w:rFonts w:ascii="Times New Roman" w:eastAsia="Times New Roman" w:hAnsi="Times New Roman" w:cs="Times New Roman"/>
                <w:sz w:val="20"/>
                <w:szCs w:val="20"/>
              </w:rPr>
              <w:t>morfologici appresi</w:t>
            </w:r>
          </w:p>
          <w:p w14:paraId="1881D5C6"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Ampliare le conoscenze relative al lessico e alla civiltà greca.</w:t>
            </w:r>
          </w:p>
          <w:p w14:paraId="47F2BC6F" w14:textId="77777777" w:rsidR="00B6122F" w:rsidRPr="006B671C" w:rsidRDefault="00B6122F" w:rsidP="000436AF">
            <w:pPr>
              <w:jc w:val="both"/>
              <w:rPr>
                <w:rFonts w:ascii="Times New Roman" w:eastAsia="Times New Roman" w:hAnsi="Times New Roman" w:cs="Times New Roman"/>
                <w:sz w:val="20"/>
                <w:szCs w:val="20"/>
              </w:rPr>
            </w:pPr>
          </w:p>
        </w:tc>
        <w:tc>
          <w:tcPr>
            <w:tcW w:w="7655" w:type="dxa"/>
            <w:tcBorders>
              <w:top w:val="single" w:sz="4" w:space="0" w:color="auto"/>
              <w:left w:val="single" w:sz="4" w:space="0" w:color="auto"/>
              <w:bottom w:val="single" w:sz="4" w:space="0" w:color="auto"/>
              <w:right w:val="single" w:sz="4" w:space="0" w:color="auto"/>
            </w:tcBorders>
          </w:tcPr>
          <w:p w14:paraId="4633CE4F"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Test d’ingresso: morfologia nominale e verbale, sintassi e lessico italiani</w:t>
            </w:r>
          </w:p>
          <w:p w14:paraId="4C7E7A53"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Elementi di fonetica: l’alfabeto, le consonanti, le vocali e i dittonghi; i segni di interpunzione, lo spirito, l’accento e le sue leggi; le proclitiche e le enclitiche; la divisione in sillabe..</w:t>
            </w:r>
          </w:p>
          <w:p w14:paraId="2B27A2E3"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Elementi di morfologia nominale: la formazione delle parole; la flessione nominale; l’articolo; il pronome-aggettivo indefinito </w:t>
            </w:r>
            <w:r w:rsidRPr="006B671C">
              <w:rPr>
                <w:rFonts w:ascii="Times New Roman" w:eastAsia="Times New Roman" w:hAnsi="Times New Roman" w:cs="Times New Roman"/>
                <w:sz w:val="20"/>
                <w:szCs w:val="20"/>
                <w:lang w:val="el-GR"/>
              </w:rPr>
              <w:t>τις</w:t>
            </w:r>
            <w:r w:rsidRPr="006B671C">
              <w:rPr>
                <w:rFonts w:ascii="Times New Roman" w:eastAsia="Times New Roman" w:hAnsi="Times New Roman" w:cs="Times New Roman"/>
                <w:sz w:val="20"/>
                <w:szCs w:val="20"/>
              </w:rPr>
              <w:t xml:space="preserve">, </w:t>
            </w:r>
            <w:r w:rsidRPr="006B671C">
              <w:rPr>
                <w:rFonts w:ascii="Times New Roman" w:eastAsia="Times New Roman" w:hAnsi="Times New Roman" w:cs="Times New Roman"/>
                <w:sz w:val="20"/>
                <w:szCs w:val="20"/>
                <w:lang w:val="el-GR"/>
              </w:rPr>
              <w:t>τι</w:t>
            </w:r>
            <w:r w:rsidRPr="006B671C">
              <w:rPr>
                <w:rFonts w:ascii="Times New Roman" w:eastAsia="Times New Roman" w:hAnsi="Times New Roman" w:cs="Times New Roman"/>
                <w:sz w:val="20"/>
                <w:szCs w:val="20"/>
              </w:rPr>
              <w:t>, i pronomi personali soggetto</w:t>
            </w:r>
          </w:p>
          <w:p w14:paraId="2AA0A50D" w14:textId="77777777" w:rsidR="00B6122F" w:rsidRPr="006B671C" w:rsidRDefault="00B6122F" w:rsidP="000436AF">
            <w:pPr>
              <w:jc w:val="both"/>
              <w:rPr>
                <w:rFonts w:ascii="Times New Roman" w:eastAsia="Times New Roman" w:hAnsi="Times New Roman" w:cs="Times New Roman"/>
                <w:i/>
                <w:sz w:val="20"/>
                <w:szCs w:val="20"/>
              </w:rPr>
            </w:pPr>
            <w:r w:rsidRPr="006B671C">
              <w:rPr>
                <w:rFonts w:ascii="Times New Roman" w:eastAsia="Times New Roman" w:hAnsi="Times New Roman" w:cs="Times New Roman"/>
                <w:sz w:val="20"/>
                <w:szCs w:val="20"/>
              </w:rPr>
              <w:t xml:space="preserve">Elementi di morfologia verbale: presente indicativo e imperativo attivo e medio-passivo dei verbi in   - </w:t>
            </w:r>
            <w:r w:rsidRPr="006B671C">
              <w:rPr>
                <w:rFonts w:ascii="Times New Roman" w:eastAsia="Times New Roman" w:hAnsi="Times New Roman" w:cs="Times New Roman"/>
                <w:sz w:val="20"/>
                <w:szCs w:val="20"/>
                <w:lang w:val="el-GR"/>
              </w:rPr>
              <w:t>ω</w:t>
            </w:r>
            <w:r w:rsidRPr="006B671C">
              <w:rPr>
                <w:rFonts w:ascii="Times New Roman" w:eastAsia="Times New Roman" w:hAnsi="Times New Roman" w:cs="Times New Roman"/>
                <w:sz w:val="20"/>
                <w:szCs w:val="20"/>
              </w:rPr>
              <w:t xml:space="preserve"> e in –</w:t>
            </w:r>
            <w:r w:rsidRPr="006B671C">
              <w:rPr>
                <w:rFonts w:ascii="Times New Roman" w:eastAsia="Times New Roman" w:hAnsi="Times New Roman" w:cs="Times New Roman"/>
                <w:sz w:val="20"/>
                <w:szCs w:val="20"/>
                <w:lang w:val="el-GR"/>
              </w:rPr>
              <w:t>μι</w:t>
            </w:r>
            <w:r w:rsidRPr="006B671C">
              <w:rPr>
                <w:rFonts w:ascii="Times New Roman" w:eastAsia="Times New Roman" w:hAnsi="Times New Roman" w:cs="Times New Roman"/>
                <w:sz w:val="20"/>
                <w:szCs w:val="20"/>
              </w:rPr>
              <w:t>.</w:t>
            </w:r>
          </w:p>
          <w:p w14:paraId="6FE89B3E"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Elementi di sintassi: i valori dell’articolo; le particelle </w:t>
            </w:r>
            <w:r w:rsidRPr="006B671C">
              <w:rPr>
                <w:rFonts w:ascii="Times New Roman" w:eastAsia="Times New Roman" w:hAnsi="Times New Roman" w:cs="Times New Roman"/>
                <w:sz w:val="20"/>
                <w:szCs w:val="20"/>
                <w:lang w:val="el-GR"/>
              </w:rPr>
              <w:t>μεν</w:t>
            </w:r>
            <w:r w:rsidRPr="006B671C">
              <w:rPr>
                <w:rFonts w:ascii="Times New Roman" w:eastAsia="Times New Roman" w:hAnsi="Times New Roman" w:cs="Times New Roman"/>
                <w:sz w:val="20"/>
                <w:szCs w:val="20"/>
              </w:rPr>
              <w:t xml:space="preserve"> e  </w:t>
            </w:r>
            <w:r w:rsidRPr="006B671C">
              <w:rPr>
                <w:rFonts w:ascii="Times New Roman" w:eastAsia="Times New Roman" w:hAnsi="Times New Roman" w:cs="Times New Roman"/>
                <w:sz w:val="20"/>
                <w:szCs w:val="20"/>
                <w:lang w:val="el-GR"/>
              </w:rPr>
              <w:t>δε</w:t>
            </w:r>
            <w:r w:rsidRPr="006B671C">
              <w:rPr>
                <w:rFonts w:ascii="Times New Roman" w:eastAsia="Times New Roman" w:hAnsi="Times New Roman" w:cs="Times New Roman"/>
                <w:sz w:val="20"/>
                <w:szCs w:val="20"/>
              </w:rPr>
              <w:t>;    le negazioni e l’imperativo negativo; la reggenza verbale.</w:t>
            </w:r>
          </w:p>
          <w:p w14:paraId="49988A37" w14:textId="77777777" w:rsidR="00B6122F" w:rsidRPr="006B671C" w:rsidRDefault="00B6122F" w:rsidP="000436AF">
            <w:pPr>
              <w:jc w:val="both"/>
              <w:rPr>
                <w:rFonts w:ascii="Times New Roman" w:eastAsia="Times New Roman" w:hAnsi="Times New Roman" w:cs="Times New Roman"/>
                <w:sz w:val="20"/>
                <w:szCs w:val="20"/>
              </w:rPr>
            </w:pPr>
          </w:p>
        </w:tc>
      </w:tr>
    </w:tbl>
    <w:p w14:paraId="3FDAB269" w14:textId="77777777" w:rsidR="00B6122F" w:rsidRPr="006B671C" w:rsidRDefault="00B6122F" w:rsidP="00B6122F">
      <w:pPr>
        <w:rPr>
          <w:rFonts w:ascii="Times New Roman" w:eastAsia="Times New Roman" w:hAnsi="Times New Roman" w:cs="Times New Roman"/>
          <w:b/>
          <w:sz w:val="20"/>
          <w:szCs w:val="20"/>
        </w:rPr>
      </w:pPr>
    </w:p>
    <w:p w14:paraId="43FB3FFC" w14:textId="77777777" w:rsidR="00B6122F" w:rsidRPr="006B671C" w:rsidRDefault="00B6122F" w:rsidP="00B6122F">
      <w:pPr>
        <w:jc w:val="cente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MODULO 2</w:t>
      </w: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3018"/>
        <w:gridCol w:w="6054"/>
      </w:tblGrid>
      <w:tr w:rsidR="008D2409" w:rsidRPr="006B671C" w14:paraId="01451353" w14:textId="77777777" w:rsidTr="006A4F93">
        <w:trPr>
          <w:trHeight w:val="381"/>
        </w:trPr>
        <w:tc>
          <w:tcPr>
            <w:tcW w:w="2269" w:type="dxa"/>
          </w:tcPr>
          <w:p w14:paraId="18D27839" w14:textId="77777777"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COMPETENZE</w:t>
            </w:r>
          </w:p>
          <w:p w14:paraId="00C65B87" w14:textId="77777777" w:rsidR="00B6122F" w:rsidRPr="009C7533" w:rsidRDefault="00B6122F" w:rsidP="000436AF">
            <w:pPr>
              <w:jc w:val="both"/>
              <w:rPr>
                <w:rFonts w:ascii="Times New Roman" w:eastAsia="Times New Roman" w:hAnsi="Times New Roman" w:cs="Times New Roman"/>
                <w:b/>
                <w:sz w:val="16"/>
                <w:szCs w:val="16"/>
              </w:rPr>
            </w:pPr>
          </w:p>
        </w:tc>
        <w:tc>
          <w:tcPr>
            <w:tcW w:w="3018" w:type="dxa"/>
          </w:tcPr>
          <w:p w14:paraId="54B1EF6E" w14:textId="77777777" w:rsidR="00B6122F" w:rsidRPr="006B671C" w:rsidRDefault="00B6122F" w:rsidP="008D2409">
            <w:pPr>
              <w:ind w:right="501"/>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ABILITA’</w:t>
            </w:r>
          </w:p>
        </w:tc>
        <w:tc>
          <w:tcPr>
            <w:tcW w:w="6054" w:type="dxa"/>
          </w:tcPr>
          <w:p w14:paraId="493B414D" w14:textId="5A0749EB"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 xml:space="preserve"> </w:t>
            </w:r>
            <w:r w:rsidR="009C7533" w:rsidRPr="006B671C">
              <w:rPr>
                <w:rFonts w:ascii="Times New Roman" w:eastAsia="Times New Roman" w:hAnsi="Times New Roman" w:cs="Times New Roman"/>
                <w:b/>
                <w:sz w:val="20"/>
                <w:szCs w:val="20"/>
              </w:rPr>
              <w:t>CONTENUTI</w:t>
            </w:r>
          </w:p>
        </w:tc>
      </w:tr>
      <w:tr w:rsidR="008D2409" w:rsidRPr="006B671C" w14:paraId="1762EDD9" w14:textId="77777777" w:rsidTr="006A4F93">
        <w:trPr>
          <w:trHeight w:val="1969"/>
        </w:trPr>
        <w:tc>
          <w:tcPr>
            <w:tcW w:w="2269" w:type="dxa"/>
            <w:tcBorders>
              <w:top w:val="single" w:sz="4" w:space="0" w:color="auto"/>
              <w:left w:val="single" w:sz="4" w:space="0" w:color="auto"/>
              <w:bottom w:val="single" w:sz="4" w:space="0" w:color="auto"/>
              <w:right w:val="single" w:sz="4" w:space="0" w:color="auto"/>
            </w:tcBorders>
          </w:tcPr>
          <w:p w14:paraId="5202FD4A"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Svolgere esercizi di flessione, analisi, completamento e riconoscimento e semplici traduzioni</w:t>
            </w:r>
          </w:p>
          <w:p w14:paraId="57BBEB2E"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Servirsi opportunamente delle conoscenze di lessico e civiltà</w:t>
            </w:r>
          </w:p>
        </w:tc>
        <w:tc>
          <w:tcPr>
            <w:tcW w:w="3018" w:type="dxa"/>
            <w:tcBorders>
              <w:top w:val="single" w:sz="4" w:space="0" w:color="auto"/>
              <w:left w:val="single" w:sz="4" w:space="0" w:color="auto"/>
              <w:bottom w:val="single" w:sz="4" w:space="0" w:color="auto"/>
              <w:right w:val="single" w:sz="4" w:space="0" w:color="auto"/>
            </w:tcBorders>
          </w:tcPr>
          <w:p w14:paraId="5F3A2D35"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Acquisire le prime abilità di uso del vocabolario</w:t>
            </w:r>
          </w:p>
          <w:p w14:paraId="55E540DD"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Riconoscere i più comuni complementi </w:t>
            </w:r>
          </w:p>
          <w:p w14:paraId="56F64CBA"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Riconoscere e tradurre le strutture morfosintattiche apprese</w:t>
            </w:r>
          </w:p>
          <w:p w14:paraId="5A19FDEE" w14:textId="30A8FB0F"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Ampliare le conoscenze relative al lessico e alla civiltà latina</w:t>
            </w:r>
          </w:p>
        </w:tc>
        <w:tc>
          <w:tcPr>
            <w:tcW w:w="6054" w:type="dxa"/>
            <w:tcBorders>
              <w:top w:val="single" w:sz="4" w:space="0" w:color="auto"/>
              <w:left w:val="single" w:sz="4" w:space="0" w:color="auto"/>
              <w:bottom w:val="single" w:sz="4" w:space="0" w:color="auto"/>
              <w:right w:val="single" w:sz="4" w:space="0" w:color="auto"/>
            </w:tcBorders>
          </w:tcPr>
          <w:p w14:paraId="322F7BFD"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Elementi di morfologia nominale: la prima declinazione; gli aggettivi femminili della 1^  classe.</w:t>
            </w:r>
          </w:p>
          <w:p w14:paraId="62B45B4B"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Elementi di morfologia verbale: l’infinito presente attivo e medio-passivo dei verbi in - </w:t>
            </w:r>
            <w:r w:rsidRPr="006B671C">
              <w:rPr>
                <w:rFonts w:ascii="Times New Roman" w:eastAsia="Times New Roman" w:hAnsi="Times New Roman" w:cs="Times New Roman"/>
                <w:sz w:val="20"/>
                <w:szCs w:val="20"/>
                <w:lang w:val="el-GR"/>
              </w:rPr>
              <w:t>ω</w:t>
            </w:r>
            <w:r w:rsidRPr="006B671C">
              <w:rPr>
                <w:rFonts w:ascii="Times New Roman" w:eastAsia="Times New Roman" w:hAnsi="Times New Roman" w:cs="Times New Roman"/>
                <w:sz w:val="20"/>
                <w:szCs w:val="20"/>
              </w:rPr>
              <w:t xml:space="preserve">  e in –</w:t>
            </w:r>
            <w:r w:rsidRPr="006B671C">
              <w:rPr>
                <w:rFonts w:ascii="Times New Roman" w:eastAsia="Times New Roman" w:hAnsi="Times New Roman" w:cs="Times New Roman"/>
                <w:sz w:val="20"/>
                <w:szCs w:val="20"/>
                <w:lang w:val="el-GR"/>
              </w:rPr>
              <w:t>μι</w:t>
            </w:r>
            <w:r w:rsidRPr="006B671C">
              <w:rPr>
                <w:rFonts w:ascii="Times New Roman" w:eastAsia="Times New Roman" w:hAnsi="Times New Roman" w:cs="Times New Roman"/>
                <w:sz w:val="20"/>
                <w:szCs w:val="20"/>
              </w:rPr>
              <w:t>.</w:t>
            </w:r>
          </w:p>
          <w:p w14:paraId="3C1F49E7"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Elementi di sintassi: le particelle coordinanti; il   compl. d’agente e di causa efficiente; il dativo di possesso; il genitivo di pertinenza; i complementi di denominazione, di luogo, di origine e di separazione; il complemento di causa e la proposizione causale.</w:t>
            </w:r>
          </w:p>
        </w:tc>
      </w:tr>
    </w:tbl>
    <w:p w14:paraId="494B69E2" w14:textId="77777777" w:rsidR="00B6122F" w:rsidRPr="006B671C" w:rsidRDefault="00B6122F" w:rsidP="006A4F93">
      <w:pPr>
        <w:jc w:val="cente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MODULO 3</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026"/>
        <w:gridCol w:w="5912"/>
      </w:tblGrid>
      <w:tr w:rsidR="006A4F93" w:rsidRPr="006B671C" w14:paraId="5C7215B7" w14:textId="77777777" w:rsidTr="006A4F93">
        <w:tc>
          <w:tcPr>
            <w:tcW w:w="3119" w:type="dxa"/>
            <w:tcBorders>
              <w:top w:val="single" w:sz="4" w:space="0" w:color="auto"/>
              <w:left w:val="single" w:sz="4" w:space="0" w:color="auto"/>
              <w:bottom w:val="single" w:sz="4" w:space="0" w:color="auto"/>
              <w:right w:val="single" w:sz="4" w:space="0" w:color="auto"/>
            </w:tcBorders>
          </w:tcPr>
          <w:p w14:paraId="0E0F4CBB" w14:textId="5676C31C"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COMPETENZE</w:t>
            </w:r>
          </w:p>
        </w:tc>
        <w:tc>
          <w:tcPr>
            <w:tcW w:w="2026" w:type="dxa"/>
            <w:tcBorders>
              <w:top w:val="single" w:sz="4" w:space="0" w:color="auto"/>
              <w:left w:val="single" w:sz="4" w:space="0" w:color="auto"/>
              <w:bottom w:val="single" w:sz="4" w:space="0" w:color="auto"/>
              <w:right w:val="single" w:sz="4" w:space="0" w:color="auto"/>
            </w:tcBorders>
          </w:tcPr>
          <w:p w14:paraId="7BFF4A2B" w14:textId="77777777"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ABILITA’</w:t>
            </w:r>
          </w:p>
        </w:tc>
        <w:tc>
          <w:tcPr>
            <w:tcW w:w="5912" w:type="dxa"/>
            <w:tcBorders>
              <w:top w:val="single" w:sz="4" w:space="0" w:color="auto"/>
              <w:left w:val="single" w:sz="4" w:space="0" w:color="auto"/>
              <w:bottom w:val="single" w:sz="4" w:space="0" w:color="auto"/>
              <w:right w:val="single" w:sz="4" w:space="0" w:color="auto"/>
            </w:tcBorders>
          </w:tcPr>
          <w:p w14:paraId="0BCD4238" w14:textId="77777777"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CONTENUTI</w:t>
            </w:r>
          </w:p>
        </w:tc>
      </w:tr>
      <w:tr w:rsidR="006A4F93" w:rsidRPr="006B671C" w14:paraId="6DA4AEB6" w14:textId="77777777" w:rsidTr="006A4F93">
        <w:tc>
          <w:tcPr>
            <w:tcW w:w="3119" w:type="dxa"/>
          </w:tcPr>
          <w:p w14:paraId="6E881712"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Svolgere semplici esercizi di flessione e completamento</w:t>
            </w:r>
          </w:p>
          <w:p w14:paraId="75E9EF3E"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Tradurre frasi e brani di modesta difficoltà contenenti proposizioni subordinate.</w:t>
            </w:r>
          </w:p>
          <w:p w14:paraId="2A8C1855"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Tradurre frasi e brani di modesta difficoltà contenenti anche proposizioni indipendenti al congiuntivo.</w:t>
            </w:r>
          </w:p>
          <w:p w14:paraId="5B8E43A1"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Servirsi delle conoscenze di lessico e civiltà per stabilire confronti con altre discipline e culture.</w:t>
            </w:r>
          </w:p>
        </w:tc>
        <w:tc>
          <w:tcPr>
            <w:tcW w:w="2026" w:type="dxa"/>
          </w:tcPr>
          <w:p w14:paraId="7BC54DA7"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Riconoscere le strutture morfosintattiche apprese</w:t>
            </w:r>
          </w:p>
          <w:p w14:paraId="5B40FB86"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Riconoscere i comuni complementi e le elementari strutture sintattiche studiate.</w:t>
            </w:r>
          </w:p>
          <w:p w14:paraId="66FE2742"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Trovare forme nominali e verbali nel vocabolario</w:t>
            </w:r>
          </w:p>
          <w:p w14:paraId="3F34F82D" w14:textId="77777777" w:rsidR="00B6122F" w:rsidRPr="006B671C" w:rsidRDefault="00B6122F" w:rsidP="000436AF">
            <w:pPr>
              <w:jc w:val="both"/>
              <w:rPr>
                <w:rFonts w:ascii="Times New Roman" w:eastAsia="Times New Roman" w:hAnsi="Times New Roman" w:cs="Times New Roman"/>
                <w:sz w:val="20"/>
                <w:szCs w:val="20"/>
              </w:rPr>
            </w:pPr>
          </w:p>
        </w:tc>
        <w:tc>
          <w:tcPr>
            <w:tcW w:w="5912" w:type="dxa"/>
          </w:tcPr>
          <w:p w14:paraId="6E21B115"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 Elementi di morfologia nominale: la seconda declinazione; gli aggettivi maschili e neutri della prima classe e il riepilogo sugli aggettivi della prima classe; il pronome – aggettivo </w:t>
            </w:r>
            <w:r w:rsidRPr="006B671C">
              <w:rPr>
                <w:rFonts w:ascii="Times New Roman" w:eastAsia="Times New Roman" w:hAnsi="Times New Roman" w:cs="Times New Roman"/>
                <w:sz w:val="20"/>
                <w:szCs w:val="20"/>
                <w:lang w:val="el-GR"/>
              </w:rPr>
              <w:t>αυτος</w:t>
            </w:r>
            <w:r w:rsidRPr="006B671C">
              <w:rPr>
                <w:rFonts w:ascii="Times New Roman" w:eastAsia="Times New Roman" w:hAnsi="Times New Roman" w:cs="Times New Roman"/>
                <w:sz w:val="20"/>
                <w:szCs w:val="20"/>
              </w:rPr>
              <w:t xml:space="preserve">, </w:t>
            </w:r>
            <w:r w:rsidRPr="006B671C">
              <w:rPr>
                <w:rFonts w:ascii="Times New Roman" w:eastAsia="Times New Roman" w:hAnsi="Times New Roman" w:cs="Times New Roman"/>
                <w:sz w:val="20"/>
                <w:szCs w:val="20"/>
                <w:lang w:val="el-GR"/>
              </w:rPr>
              <w:t>αυτη</w:t>
            </w:r>
            <w:r w:rsidRPr="006B671C">
              <w:rPr>
                <w:rFonts w:ascii="Times New Roman" w:eastAsia="Times New Roman" w:hAnsi="Times New Roman" w:cs="Times New Roman"/>
                <w:sz w:val="20"/>
                <w:szCs w:val="20"/>
              </w:rPr>
              <w:t xml:space="preserve">, </w:t>
            </w:r>
            <w:r w:rsidRPr="006B671C">
              <w:rPr>
                <w:rFonts w:ascii="Times New Roman" w:eastAsia="Times New Roman" w:hAnsi="Times New Roman" w:cs="Times New Roman"/>
                <w:sz w:val="20"/>
                <w:szCs w:val="20"/>
                <w:lang w:val="el-GR"/>
              </w:rPr>
              <w:t>αυτο</w:t>
            </w:r>
            <w:r w:rsidRPr="006B671C">
              <w:rPr>
                <w:rFonts w:ascii="Times New Roman" w:eastAsia="Times New Roman" w:hAnsi="Times New Roman" w:cs="Times New Roman"/>
                <w:sz w:val="20"/>
                <w:szCs w:val="20"/>
              </w:rPr>
              <w:t xml:space="preserve">; i pronomi – aggettivi dimostrativi. </w:t>
            </w:r>
          </w:p>
          <w:p w14:paraId="1D93718F"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 elementi di morfologia verbale: imperfetto attivo e medio -  passivo dei verbi in - </w:t>
            </w:r>
            <w:r w:rsidRPr="006B671C">
              <w:rPr>
                <w:rFonts w:ascii="Times New Roman" w:eastAsia="Times New Roman" w:hAnsi="Times New Roman" w:cs="Times New Roman"/>
                <w:sz w:val="20"/>
                <w:szCs w:val="20"/>
                <w:lang w:val="el-GR"/>
              </w:rPr>
              <w:t>ω</w:t>
            </w:r>
            <w:r w:rsidRPr="006B671C">
              <w:rPr>
                <w:rFonts w:ascii="Times New Roman" w:eastAsia="Times New Roman" w:hAnsi="Times New Roman" w:cs="Times New Roman"/>
                <w:sz w:val="20"/>
                <w:szCs w:val="20"/>
              </w:rPr>
              <w:t xml:space="preserve">  e in –</w:t>
            </w:r>
            <w:r w:rsidRPr="006B671C">
              <w:rPr>
                <w:rFonts w:ascii="Times New Roman" w:eastAsia="Times New Roman" w:hAnsi="Times New Roman" w:cs="Times New Roman"/>
                <w:sz w:val="20"/>
                <w:szCs w:val="20"/>
                <w:lang w:val="el-GR"/>
              </w:rPr>
              <w:t>μι</w:t>
            </w:r>
            <w:r w:rsidRPr="006B671C">
              <w:rPr>
                <w:rFonts w:ascii="Times New Roman" w:eastAsia="Times New Roman" w:hAnsi="Times New Roman" w:cs="Times New Roman"/>
                <w:sz w:val="20"/>
                <w:szCs w:val="20"/>
              </w:rPr>
              <w:t xml:space="preserve">.; il congiuntivo presente attivo e medio -  passivo dei verbi in - </w:t>
            </w:r>
            <w:r w:rsidRPr="006B671C">
              <w:rPr>
                <w:rFonts w:ascii="Times New Roman" w:eastAsia="Times New Roman" w:hAnsi="Times New Roman" w:cs="Times New Roman"/>
                <w:sz w:val="20"/>
                <w:szCs w:val="20"/>
                <w:lang w:val="el-GR"/>
              </w:rPr>
              <w:t>ω</w:t>
            </w:r>
            <w:r w:rsidRPr="006B671C">
              <w:rPr>
                <w:rFonts w:ascii="Times New Roman" w:eastAsia="Times New Roman" w:hAnsi="Times New Roman" w:cs="Times New Roman"/>
                <w:sz w:val="20"/>
                <w:szCs w:val="20"/>
              </w:rPr>
              <w:t xml:space="preserve">  e in –</w:t>
            </w:r>
            <w:r w:rsidRPr="006B671C">
              <w:rPr>
                <w:rFonts w:ascii="Times New Roman" w:eastAsia="Times New Roman" w:hAnsi="Times New Roman" w:cs="Times New Roman"/>
                <w:sz w:val="20"/>
                <w:szCs w:val="20"/>
                <w:lang w:val="el-GR"/>
              </w:rPr>
              <w:t>μι</w:t>
            </w:r>
            <w:r w:rsidRPr="006B671C">
              <w:rPr>
                <w:rFonts w:ascii="Times New Roman" w:eastAsia="Times New Roman" w:hAnsi="Times New Roman" w:cs="Times New Roman"/>
                <w:sz w:val="20"/>
                <w:szCs w:val="20"/>
              </w:rPr>
              <w:t>.</w:t>
            </w:r>
          </w:p>
          <w:p w14:paraId="3C784966"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 Elementi di sintassi: compl. di mezzo, di modo; il complemento  di tempo e la proposizione temporale; le funzioni sintattiche dell’aggettivo; l’aggettivo sostantivato e l’apposizione; usi e valori dei pronomi – aggettivi dimostrativi; usi e funzioni di  </w:t>
            </w:r>
            <w:r w:rsidRPr="006B671C">
              <w:rPr>
                <w:rFonts w:ascii="Times New Roman" w:eastAsia="Times New Roman" w:hAnsi="Times New Roman" w:cs="Times New Roman"/>
                <w:sz w:val="20"/>
                <w:szCs w:val="20"/>
                <w:lang w:val="el-GR"/>
              </w:rPr>
              <w:t>αυτος</w:t>
            </w:r>
            <w:r w:rsidRPr="006B671C">
              <w:rPr>
                <w:rFonts w:ascii="Times New Roman" w:eastAsia="Times New Roman" w:hAnsi="Times New Roman" w:cs="Times New Roman"/>
                <w:sz w:val="20"/>
                <w:szCs w:val="20"/>
              </w:rPr>
              <w:t xml:space="preserve">; infinito sostantivato. </w:t>
            </w:r>
          </w:p>
        </w:tc>
      </w:tr>
    </w:tbl>
    <w:p w14:paraId="022E493B" w14:textId="77777777" w:rsidR="006A4F93" w:rsidRPr="001D4110" w:rsidRDefault="006A4F93" w:rsidP="00B6122F">
      <w:pPr>
        <w:jc w:val="center"/>
        <w:rPr>
          <w:rFonts w:ascii="Times New Roman" w:eastAsia="Times New Roman" w:hAnsi="Times New Roman" w:cs="Times New Roman"/>
          <w:b/>
          <w:sz w:val="16"/>
          <w:szCs w:val="16"/>
        </w:rPr>
      </w:pPr>
    </w:p>
    <w:p w14:paraId="61CF6218" w14:textId="77777777" w:rsidR="00B6122F" w:rsidRPr="006B671C" w:rsidRDefault="00B6122F" w:rsidP="00B6122F">
      <w:pPr>
        <w:jc w:val="cente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MODULO 4</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026"/>
        <w:gridCol w:w="6054"/>
      </w:tblGrid>
      <w:tr w:rsidR="006A4F93" w:rsidRPr="006B671C" w14:paraId="3EBA591A" w14:textId="77777777" w:rsidTr="006A4F93">
        <w:tc>
          <w:tcPr>
            <w:tcW w:w="2977" w:type="dxa"/>
            <w:tcBorders>
              <w:top w:val="single" w:sz="4" w:space="0" w:color="auto"/>
              <w:left w:val="single" w:sz="4" w:space="0" w:color="auto"/>
              <w:bottom w:val="single" w:sz="4" w:space="0" w:color="auto"/>
              <w:right w:val="single" w:sz="4" w:space="0" w:color="auto"/>
            </w:tcBorders>
          </w:tcPr>
          <w:p w14:paraId="13E17C21" w14:textId="2527EFD3"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COMPETENZE</w:t>
            </w:r>
          </w:p>
        </w:tc>
        <w:tc>
          <w:tcPr>
            <w:tcW w:w="2026" w:type="dxa"/>
            <w:tcBorders>
              <w:top w:val="single" w:sz="4" w:space="0" w:color="auto"/>
              <w:left w:val="single" w:sz="4" w:space="0" w:color="auto"/>
              <w:bottom w:val="single" w:sz="4" w:space="0" w:color="auto"/>
              <w:right w:val="single" w:sz="4" w:space="0" w:color="auto"/>
            </w:tcBorders>
          </w:tcPr>
          <w:p w14:paraId="4C63A8B2" w14:textId="77777777"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ABILITA’</w:t>
            </w:r>
          </w:p>
        </w:tc>
        <w:tc>
          <w:tcPr>
            <w:tcW w:w="6054" w:type="dxa"/>
            <w:tcBorders>
              <w:top w:val="single" w:sz="4" w:space="0" w:color="auto"/>
              <w:left w:val="single" w:sz="4" w:space="0" w:color="auto"/>
              <w:bottom w:val="single" w:sz="4" w:space="0" w:color="auto"/>
              <w:right w:val="single" w:sz="4" w:space="0" w:color="auto"/>
            </w:tcBorders>
          </w:tcPr>
          <w:p w14:paraId="264BA309" w14:textId="77777777"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CONTENUTI</w:t>
            </w:r>
          </w:p>
        </w:tc>
      </w:tr>
      <w:tr w:rsidR="006A4F93" w:rsidRPr="006B671C" w14:paraId="533979D6" w14:textId="77777777" w:rsidTr="006A4F93">
        <w:tc>
          <w:tcPr>
            <w:tcW w:w="2977" w:type="dxa"/>
          </w:tcPr>
          <w:p w14:paraId="0DF90334"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Svolgere esercizi di flessione, analisi, completamento, riconoscimento e traduzione.</w:t>
            </w:r>
          </w:p>
          <w:p w14:paraId="24FCA3AE"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Comprendere e tradurre correttamente frasi e brani di semplice e media difficoltà.</w:t>
            </w:r>
          </w:p>
          <w:p w14:paraId="0B20101F"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Servirsi delle conoscenze di lessico e civiltà per riflettere sugli aspetti che caratterizzano il mondo greco.</w:t>
            </w:r>
          </w:p>
          <w:p w14:paraId="68173ACB" w14:textId="77777777" w:rsidR="00B6122F" w:rsidRPr="006B671C" w:rsidRDefault="00B6122F" w:rsidP="000436AF">
            <w:pPr>
              <w:jc w:val="both"/>
              <w:rPr>
                <w:rFonts w:ascii="Times New Roman" w:eastAsia="Times New Roman" w:hAnsi="Times New Roman" w:cs="Times New Roman"/>
                <w:sz w:val="20"/>
                <w:szCs w:val="20"/>
              </w:rPr>
            </w:pPr>
          </w:p>
        </w:tc>
        <w:tc>
          <w:tcPr>
            <w:tcW w:w="2026" w:type="dxa"/>
          </w:tcPr>
          <w:p w14:paraId="5E376D2A"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Potenziare le abilità di ricerca nel vocabolario.</w:t>
            </w:r>
          </w:p>
          <w:p w14:paraId="0F63C1EC"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Riconoscere gli elementi morfologici e sintattici appresi.</w:t>
            </w:r>
          </w:p>
          <w:p w14:paraId="0113302A"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Arricchire il lessico attraverso il riconoscimento di famiglie di parole sempre più ampie</w:t>
            </w:r>
          </w:p>
        </w:tc>
        <w:tc>
          <w:tcPr>
            <w:tcW w:w="6054" w:type="dxa"/>
          </w:tcPr>
          <w:p w14:paraId="582B5BED"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Elementi di morfologia nominale: terza declinazione: temi in velare, labiale, dentale, -</w:t>
            </w:r>
            <w:r w:rsidRPr="006B671C">
              <w:rPr>
                <w:rFonts w:ascii="Times New Roman" w:eastAsia="Times New Roman" w:hAnsi="Times New Roman" w:cs="Times New Roman"/>
                <w:sz w:val="20"/>
                <w:szCs w:val="20"/>
                <w:lang w:val="el-GR"/>
              </w:rPr>
              <w:t>ντ</w:t>
            </w:r>
            <w:r w:rsidRPr="006B671C">
              <w:rPr>
                <w:rFonts w:ascii="Times New Roman" w:eastAsia="Times New Roman" w:hAnsi="Times New Roman" w:cs="Times New Roman"/>
                <w:sz w:val="20"/>
                <w:szCs w:val="20"/>
              </w:rPr>
              <w:t>, liquida, nasale e sibilante.</w:t>
            </w:r>
          </w:p>
          <w:p w14:paraId="1272746F" w14:textId="77777777" w:rsidR="00B6122F" w:rsidRPr="006B671C" w:rsidRDefault="00B6122F" w:rsidP="000436AF">
            <w:pPr>
              <w:jc w:val="both"/>
              <w:rPr>
                <w:rFonts w:ascii="Times New Roman" w:eastAsia="Times New Roman" w:hAnsi="Times New Roman" w:cs="Times New Roman"/>
                <w:sz w:val="20"/>
                <w:szCs w:val="20"/>
              </w:rPr>
            </w:pPr>
          </w:p>
          <w:p w14:paraId="4BE98364" w14:textId="77777777" w:rsidR="00B6122F" w:rsidRPr="006B671C" w:rsidRDefault="00B6122F" w:rsidP="000436AF">
            <w:pPr>
              <w:jc w:val="both"/>
              <w:rPr>
                <w:rFonts w:ascii="Times New Roman" w:eastAsia="Times New Roman" w:hAnsi="Times New Roman" w:cs="Times New Roman"/>
                <w:i/>
                <w:sz w:val="20"/>
                <w:szCs w:val="20"/>
              </w:rPr>
            </w:pPr>
            <w:r w:rsidRPr="006B671C">
              <w:rPr>
                <w:rFonts w:ascii="Times New Roman" w:eastAsia="Times New Roman" w:hAnsi="Times New Roman" w:cs="Times New Roman"/>
                <w:sz w:val="20"/>
                <w:szCs w:val="20"/>
              </w:rPr>
              <w:t xml:space="preserve">Elementi di morfologia verbale: l’ottativo presente attivo e medio-passivo dei verbi in - </w:t>
            </w:r>
            <w:r w:rsidRPr="006B671C">
              <w:rPr>
                <w:rFonts w:ascii="Times New Roman" w:eastAsia="Times New Roman" w:hAnsi="Times New Roman" w:cs="Times New Roman"/>
                <w:sz w:val="20"/>
                <w:szCs w:val="20"/>
                <w:lang w:val="el-GR"/>
              </w:rPr>
              <w:t>ω</w:t>
            </w:r>
            <w:r w:rsidRPr="006B671C">
              <w:rPr>
                <w:rFonts w:ascii="Times New Roman" w:eastAsia="Times New Roman" w:hAnsi="Times New Roman" w:cs="Times New Roman"/>
                <w:sz w:val="20"/>
                <w:szCs w:val="20"/>
              </w:rPr>
              <w:t xml:space="preserve">  e in –</w:t>
            </w:r>
            <w:r w:rsidRPr="006B671C">
              <w:rPr>
                <w:rFonts w:ascii="Times New Roman" w:eastAsia="Times New Roman" w:hAnsi="Times New Roman" w:cs="Times New Roman"/>
                <w:sz w:val="20"/>
                <w:szCs w:val="20"/>
                <w:lang w:val="el-GR"/>
              </w:rPr>
              <w:t>μι</w:t>
            </w:r>
            <w:r w:rsidRPr="006B671C">
              <w:rPr>
                <w:rFonts w:ascii="Times New Roman" w:eastAsia="Times New Roman" w:hAnsi="Times New Roman" w:cs="Times New Roman"/>
                <w:sz w:val="20"/>
                <w:szCs w:val="20"/>
              </w:rPr>
              <w:t>.</w:t>
            </w:r>
          </w:p>
          <w:p w14:paraId="58626E97"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Elementi di sintassi: compl. di argomento, di compagnia-unione, di qualità, di materia; il participio sostantivato, attributivo e congiunto; l’ottativo presente desiderativo e potenziale nelle proposizioni principali; l’ottativo obliquo nelle proposizioni subordinate; il complemento di fine  e la proposizione finale; la proposizione consecutiva.</w:t>
            </w:r>
          </w:p>
        </w:tc>
      </w:tr>
    </w:tbl>
    <w:p w14:paraId="44BC1A1A" w14:textId="77777777" w:rsidR="006A4F93" w:rsidRPr="001D4110" w:rsidRDefault="006A4F93" w:rsidP="00B6122F">
      <w:pPr>
        <w:jc w:val="center"/>
        <w:rPr>
          <w:rFonts w:ascii="Times New Roman" w:eastAsia="Times New Roman" w:hAnsi="Times New Roman" w:cs="Times New Roman"/>
          <w:b/>
          <w:sz w:val="16"/>
          <w:szCs w:val="16"/>
        </w:rPr>
      </w:pPr>
    </w:p>
    <w:p w14:paraId="5F03DE8E" w14:textId="77777777" w:rsidR="00B6122F" w:rsidRPr="006B671C" w:rsidRDefault="00B6122F" w:rsidP="00B6122F">
      <w:pPr>
        <w:jc w:val="cente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MODULO 5</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409"/>
        <w:gridCol w:w="5529"/>
      </w:tblGrid>
      <w:tr w:rsidR="009C7533" w:rsidRPr="006B671C" w14:paraId="07E5C2A1" w14:textId="77777777" w:rsidTr="001D4110">
        <w:tc>
          <w:tcPr>
            <w:tcW w:w="3119" w:type="dxa"/>
            <w:tcBorders>
              <w:top w:val="single" w:sz="4" w:space="0" w:color="auto"/>
              <w:left w:val="single" w:sz="4" w:space="0" w:color="auto"/>
              <w:bottom w:val="single" w:sz="4" w:space="0" w:color="auto"/>
              <w:right w:val="single" w:sz="4" w:space="0" w:color="auto"/>
            </w:tcBorders>
          </w:tcPr>
          <w:p w14:paraId="76779108" w14:textId="082845A7"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COMPETENZE</w:t>
            </w:r>
          </w:p>
        </w:tc>
        <w:tc>
          <w:tcPr>
            <w:tcW w:w="2409" w:type="dxa"/>
            <w:tcBorders>
              <w:top w:val="single" w:sz="4" w:space="0" w:color="auto"/>
              <w:left w:val="single" w:sz="4" w:space="0" w:color="auto"/>
              <w:bottom w:val="single" w:sz="4" w:space="0" w:color="auto"/>
              <w:right w:val="single" w:sz="4" w:space="0" w:color="auto"/>
            </w:tcBorders>
          </w:tcPr>
          <w:p w14:paraId="6403E461" w14:textId="77777777"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ABILITA’</w:t>
            </w:r>
          </w:p>
        </w:tc>
        <w:tc>
          <w:tcPr>
            <w:tcW w:w="5529" w:type="dxa"/>
            <w:tcBorders>
              <w:top w:val="single" w:sz="4" w:space="0" w:color="auto"/>
              <w:left w:val="single" w:sz="4" w:space="0" w:color="auto"/>
              <w:bottom w:val="single" w:sz="4" w:space="0" w:color="auto"/>
              <w:right w:val="single" w:sz="4" w:space="0" w:color="auto"/>
            </w:tcBorders>
          </w:tcPr>
          <w:p w14:paraId="045D3C7A" w14:textId="77777777"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CONTENUTI</w:t>
            </w:r>
          </w:p>
        </w:tc>
      </w:tr>
      <w:tr w:rsidR="009C7533" w:rsidRPr="006B671C" w14:paraId="430D1046" w14:textId="77777777" w:rsidTr="001D4110">
        <w:tc>
          <w:tcPr>
            <w:tcW w:w="3119" w:type="dxa"/>
            <w:tcBorders>
              <w:top w:val="single" w:sz="4" w:space="0" w:color="auto"/>
              <w:left w:val="single" w:sz="4" w:space="0" w:color="auto"/>
              <w:bottom w:val="single" w:sz="4" w:space="0" w:color="auto"/>
              <w:right w:val="single" w:sz="4" w:space="0" w:color="auto"/>
            </w:tcBorders>
          </w:tcPr>
          <w:p w14:paraId="146857B5"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Svolgere esercizi di flessione, analisi, completamento, riconoscimento e traduzione.</w:t>
            </w:r>
          </w:p>
          <w:p w14:paraId="01F97D98"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Comprendere e tradurre correttamente frasi e brani di varia difficoltà</w:t>
            </w:r>
          </w:p>
          <w:p w14:paraId="5B53E498"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Servirsi delle conoscenze di lessico e civiltà per riflettere sugli aspetti che caratterizzano il mondo greco</w:t>
            </w:r>
          </w:p>
          <w:p w14:paraId="00E7CB54" w14:textId="77777777" w:rsidR="00B6122F" w:rsidRPr="006B671C" w:rsidRDefault="00B6122F" w:rsidP="000436AF">
            <w:pPr>
              <w:jc w:val="both"/>
              <w:rPr>
                <w:rFonts w:ascii="Times New Roman" w:eastAsia="Times New Roman" w:hAnsi="Times New Roman" w:cs="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14:paraId="576FF8CE"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Potenziare le abilità di ricerca nel vocabolario.</w:t>
            </w:r>
          </w:p>
          <w:p w14:paraId="7DA8E5E1"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Riconoscere gli elementi morfologici e sintattici appresi.</w:t>
            </w:r>
          </w:p>
          <w:p w14:paraId="5387D562"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Arricchire il lessico attraverso il riconoscimento di famiglie di parole sempre più ampie</w:t>
            </w:r>
          </w:p>
        </w:tc>
        <w:tc>
          <w:tcPr>
            <w:tcW w:w="5529" w:type="dxa"/>
            <w:tcBorders>
              <w:top w:val="single" w:sz="4" w:space="0" w:color="auto"/>
              <w:left w:val="single" w:sz="4" w:space="0" w:color="auto"/>
              <w:bottom w:val="single" w:sz="4" w:space="0" w:color="auto"/>
              <w:right w:val="single" w:sz="4" w:space="0" w:color="auto"/>
            </w:tcBorders>
          </w:tcPr>
          <w:p w14:paraId="1D11F921"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Elementi di morfologia nominale: terza declinazione: temi in vocale e dittongo e sostantivi irregolari; riepilogo sugli aggettivi della seconda classe e aggettivi irregolari; formazione dell’avverbio. </w:t>
            </w:r>
          </w:p>
          <w:p w14:paraId="70331F2A" w14:textId="3F932898" w:rsidR="00B6122F" w:rsidRPr="006B671C" w:rsidRDefault="00B6122F" w:rsidP="001D4110">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Elementi di morfologia verbale: indicativo, congiuntivo, ottativo, imperativo e infinito presente attivo e medio-passivo dei verbi in –</w:t>
            </w:r>
            <w:r w:rsidRPr="006B671C">
              <w:rPr>
                <w:rFonts w:ascii="Times New Roman" w:eastAsia="Times New Roman" w:hAnsi="Times New Roman" w:cs="Times New Roman"/>
                <w:sz w:val="20"/>
                <w:szCs w:val="20"/>
                <w:lang w:val="el-GR"/>
              </w:rPr>
              <w:t>αω</w:t>
            </w:r>
            <w:r w:rsidRPr="006B671C">
              <w:rPr>
                <w:rFonts w:ascii="Times New Roman" w:eastAsia="Times New Roman" w:hAnsi="Times New Roman" w:cs="Times New Roman"/>
                <w:sz w:val="20"/>
                <w:szCs w:val="20"/>
              </w:rPr>
              <w:t>; imperfetto attivo e medio-passivo dei verbi in –</w:t>
            </w:r>
            <w:r w:rsidRPr="006B671C">
              <w:rPr>
                <w:rFonts w:ascii="Times New Roman" w:eastAsia="Times New Roman" w:hAnsi="Times New Roman" w:cs="Times New Roman"/>
                <w:sz w:val="20"/>
                <w:szCs w:val="20"/>
                <w:lang w:val="el-GR"/>
              </w:rPr>
              <w:t>αω</w:t>
            </w:r>
            <w:r w:rsidRPr="006B671C">
              <w:rPr>
                <w:rFonts w:ascii="Times New Roman" w:eastAsia="Times New Roman" w:hAnsi="Times New Roman" w:cs="Times New Roman"/>
                <w:sz w:val="20"/>
                <w:szCs w:val="20"/>
              </w:rPr>
              <w:t xml:space="preserve">. </w:t>
            </w:r>
          </w:p>
          <w:p w14:paraId="743F7F8C"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 Elementi di sintassi: compl. predicativo del soggetto e dell’oggetto; il participio assoluto.</w:t>
            </w:r>
          </w:p>
        </w:tc>
      </w:tr>
    </w:tbl>
    <w:p w14:paraId="6736355A" w14:textId="77777777" w:rsidR="00B6122F" w:rsidRPr="001D4110" w:rsidRDefault="00B6122F" w:rsidP="00B6122F">
      <w:pPr>
        <w:jc w:val="center"/>
        <w:rPr>
          <w:rFonts w:ascii="Times New Roman" w:eastAsia="Times New Roman" w:hAnsi="Times New Roman" w:cs="Times New Roman"/>
          <w:b/>
          <w:sz w:val="16"/>
          <w:szCs w:val="16"/>
        </w:rPr>
      </w:pPr>
    </w:p>
    <w:p w14:paraId="25A9BB6D" w14:textId="77777777" w:rsidR="00B6122F" w:rsidRPr="006B671C" w:rsidRDefault="00B6122F" w:rsidP="00B6122F">
      <w:pPr>
        <w:jc w:val="cente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MODULO 6</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7"/>
        <w:gridCol w:w="2310"/>
        <w:gridCol w:w="4920"/>
      </w:tblGrid>
      <w:tr w:rsidR="00882541" w:rsidRPr="006B671C" w14:paraId="061B0B07" w14:textId="77777777" w:rsidTr="00882541">
        <w:tc>
          <w:tcPr>
            <w:tcW w:w="3827" w:type="dxa"/>
            <w:tcBorders>
              <w:top w:val="single" w:sz="4" w:space="0" w:color="auto"/>
              <w:left w:val="single" w:sz="4" w:space="0" w:color="auto"/>
              <w:bottom w:val="single" w:sz="4" w:space="0" w:color="auto"/>
              <w:right w:val="single" w:sz="4" w:space="0" w:color="auto"/>
            </w:tcBorders>
          </w:tcPr>
          <w:p w14:paraId="2ED3CE12" w14:textId="0C04BC89"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COMPETENZE</w:t>
            </w:r>
          </w:p>
        </w:tc>
        <w:tc>
          <w:tcPr>
            <w:tcW w:w="2310" w:type="dxa"/>
            <w:tcBorders>
              <w:top w:val="single" w:sz="4" w:space="0" w:color="auto"/>
              <w:left w:val="single" w:sz="4" w:space="0" w:color="auto"/>
              <w:bottom w:val="single" w:sz="4" w:space="0" w:color="auto"/>
              <w:right w:val="single" w:sz="4" w:space="0" w:color="auto"/>
            </w:tcBorders>
          </w:tcPr>
          <w:p w14:paraId="0E954A68" w14:textId="77777777"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ABILITA’</w:t>
            </w:r>
          </w:p>
        </w:tc>
        <w:tc>
          <w:tcPr>
            <w:tcW w:w="4920" w:type="dxa"/>
            <w:tcBorders>
              <w:top w:val="single" w:sz="4" w:space="0" w:color="auto"/>
              <w:left w:val="single" w:sz="4" w:space="0" w:color="auto"/>
              <w:bottom w:val="single" w:sz="4" w:space="0" w:color="auto"/>
              <w:right w:val="single" w:sz="4" w:space="0" w:color="auto"/>
            </w:tcBorders>
          </w:tcPr>
          <w:p w14:paraId="10541E4C" w14:textId="77777777"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CONTENUTI</w:t>
            </w:r>
          </w:p>
        </w:tc>
      </w:tr>
      <w:tr w:rsidR="00882541" w:rsidRPr="006B671C" w14:paraId="6D0EF40C" w14:textId="77777777" w:rsidTr="00882541">
        <w:tc>
          <w:tcPr>
            <w:tcW w:w="3827" w:type="dxa"/>
            <w:tcBorders>
              <w:top w:val="single" w:sz="4" w:space="0" w:color="auto"/>
              <w:left w:val="single" w:sz="4" w:space="0" w:color="auto"/>
              <w:bottom w:val="single" w:sz="4" w:space="0" w:color="auto"/>
              <w:right w:val="single" w:sz="4" w:space="0" w:color="auto"/>
            </w:tcBorders>
          </w:tcPr>
          <w:p w14:paraId="5682AE9C"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Svolgere esercizi di flessione, analisi, completamento, riconoscimento e traduzione.</w:t>
            </w:r>
          </w:p>
          <w:p w14:paraId="6E7170CF"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Comprendere e tradurre correttamente testi di difficoltà crescente. </w:t>
            </w:r>
          </w:p>
          <w:p w14:paraId="1101A2BF"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Servirsi delle conoscenze di lessico e civiltà per riflettere sugli aspetti che caratterizzano il mondo greco e per stabilire confronti con altre culture e società</w:t>
            </w:r>
          </w:p>
          <w:p w14:paraId="06CD4272" w14:textId="77777777" w:rsidR="00B6122F" w:rsidRPr="006B671C" w:rsidRDefault="00B6122F" w:rsidP="000436AF">
            <w:pPr>
              <w:jc w:val="both"/>
              <w:rPr>
                <w:rFonts w:ascii="Times New Roman" w:eastAsia="Times New Roman" w:hAnsi="Times New Roman" w:cs="Times New Roman"/>
                <w:sz w:val="20"/>
                <w:szCs w:val="20"/>
              </w:rPr>
            </w:pPr>
          </w:p>
        </w:tc>
        <w:tc>
          <w:tcPr>
            <w:tcW w:w="2310" w:type="dxa"/>
            <w:tcBorders>
              <w:top w:val="single" w:sz="4" w:space="0" w:color="auto"/>
              <w:left w:val="single" w:sz="4" w:space="0" w:color="auto"/>
              <w:bottom w:val="single" w:sz="4" w:space="0" w:color="auto"/>
              <w:right w:val="single" w:sz="4" w:space="0" w:color="auto"/>
            </w:tcBorders>
          </w:tcPr>
          <w:p w14:paraId="0B7AC6B7"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Riconoscere le strutture morfologiche e sintattiche apprese.</w:t>
            </w:r>
          </w:p>
          <w:p w14:paraId="00260FE9"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Consolidare e ampliare le conoscenze lessicali.</w:t>
            </w:r>
          </w:p>
          <w:p w14:paraId="4F3CFE50"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Migliorare l’uso del vocabolario.</w:t>
            </w:r>
          </w:p>
          <w:p w14:paraId="71F52465" w14:textId="77777777" w:rsidR="00B6122F" w:rsidRPr="006B671C" w:rsidRDefault="00B6122F" w:rsidP="000436AF">
            <w:pPr>
              <w:jc w:val="both"/>
              <w:rPr>
                <w:rFonts w:ascii="Times New Roman" w:eastAsia="Times New Roman" w:hAnsi="Times New Roman" w:cs="Times New Roman"/>
                <w:sz w:val="20"/>
                <w:szCs w:val="20"/>
              </w:rPr>
            </w:pPr>
          </w:p>
        </w:tc>
        <w:tc>
          <w:tcPr>
            <w:tcW w:w="4920" w:type="dxa"/>
            <w:tcBorders>
              <w:top w:val="single" w:sz="4" w:space="0" w:color="auto"/>
              <w:left w:val="single" w:sz="4" w:space="0" w:color="auto"/>
              <w:bottom w:val="single" w:sz="4" w:space="0" w:color="auto"/>
              <w:right w:val="single" w:sz="4" w:space="0" w:color="auto"/>
            </w:tcBorders>
          </w:tcPr>
          <w:p w14:paraId="64821D0B"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Elementi di morfologia nominale:    la prima e seconda forma di comparazione; le particolarità della comparazione; la comparazione dell’avverbio. </w:t>
            </w:r>
          </w:p>
          <w:p w14:paraId="6EA10DA1"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Elementi di morfologia verbale: indicativo, congiuntivo, ottativo, imperativo e infinito presente attivo e medio-passivo dei verbi in –</w:t>
            </w:r>
            <w:r w:rsidRPr="006B671C">
              <w:rPr>
                <w:rFonts w:ascii="Times New Roman" w:eastAsia="Times New Roman" w:hAnsi="Times New Roman" w:cs="Times New Roman"/>
                <w:sz w:val="20"/>
                <w:szCs w:val="20"/>
                <w:lang w:val="el-GR"/>
              </w:rPr>
              <w:t>εω</w:t>
            </w:r>
            <w:r w:rsidRPr="006B671C">
              <w:rPr>
                <w:rFonts w:ascii="Times New Roman" w:eastAsia="Times New Roman" w:hAnsi="Times New Roman" w:cs="Times New Roman"/>
                <w:sz w:val="20"/>
                <w:szCs w:val="20"/>
              </w:rPr>
              <w:t>; imperfetto attivo e medio-passivo dei verbi in –</w:t>
            </w:r>
            <w:r w:rsidRPr="006B671C">
              <w:rPr>
                <w:rFonts w:ascii="Times New Roman" w:eastAsia="Times New Roman" w:hAnsi="Times New Roman" w:cs="Times New Roman"/>
                <w:sz w:val="20"/>
                <w:szCs w:val="20"/>
                <w:lang w:val="el-GR"/>
              </w:rPr>
              <w:t>εω</w:t>
            </w:r>
            <w:r w:rsidRPr="006B671C">
              <w:rPr>
                <w:rFonts w:ascii="Times New Roman" w:eastAsia="Times New Roman" w:hAnsi="Times New Roman" w:cs="Times New Roman"/>
                <w:sz w:val="20"/>
                <w:szCs w:val="20"/>
              </w:rPr>
              <w:t xml:space="preserve">. </w:t>
            </w:r>
          </w:p>
          <w:p w14:paraId="3394C323"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Elementi di sintassi: compl. di paragone e partitivo; il complemento di limitazione.</w:t>
            </w:r>
          </w:p>
        </w:tc>
      </w:tr>
    </w:tbl>
    <w:p w14:paraId="4A39BE6B" w14:textId="77777777" w:rsidR="00882541" w:rsidRPr="00882541" w:rsidRDefault="00882541" w:rsidP="00B6122F">
      <w:pPr>
        <w:jc w:val="center"/>
        <w:rPr>
          <w:rFonts w:ascii="Times New Roman" w:eastAsia="Times New Roman" w:hAnsi="Times New Roman" w:cs="Times New Roman"/>
          <w:b/>
          <w:sz w:val="16"/>
          <w:szCs w:val="16"/>
        </w:rPr>
      </w:pPr>
    </w:p>
    <w:p w14:paraId="71B5647F" w14:textId="77777777" w:rsidR="00B6122F" w:rsidRPr="006B671C" w:rsidRDefault="00B6122F" w:rsidP="00B6122F">
      <w:pPr>
        <w:jc w:val="cente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MODULO 7</w:t>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126"/>
        <w:gridCol w:w="5954"/>
      </w:tblGrid>
      <w:tr w:rsidR="00882541" w:rsidRPr="006B671C" w14:paraId="7B1CEC52" w14:textId="77777777" w:rsidTr="00882541">
        <w:tc>
          <w:tcPr>
            <w:tcW w:w="2977" w:type="dxa"/>
            <w:tcBorders>
              <w:top w:val="single" w:sz="4" w:space="0" w:color="auto"/>
              <w:left w:val="single" w:sz="4" w:space="0" w:color="auto"/>
              <w:bottom w:val="single" w:sz="4" w:space="0" w:color="auto"/>
              <w:right w:val="single" w:sz="4" w:space="0" w:color="auto"/>
            </w:tcBorders>
          </w:tcPr>
          <w:p w14:paraId="0291655C" w14:textId="2CC19555"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COMPETENZE</w:t>
            </w:r>
          </w:p>
        </w:tc>
        <w:tc>
          <w:tcPr>
            <w:tcW w:w="2126" w:type="dxa"/>
            <w:tcBorders>
              <w:top w:val="single" w:sz="4" w:space="0" w:color="auto"/>
              <w:left w:val="single" w:sz="4" w:space="0" w:color="auto"/>
              <w:bottom w:val="single" w:sz="4" w:space="0" w:color="auto"/>
              <w:right w:val="single" w:sz="4" w:space="0" w:color="auto"/>
            </w:tcBorders>
          </w:tcPr>
          <w:p w14:paraId="1EEA316C" w14:textId="77777777"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ABILITA’</w:t>
            </w:r>
          </w:p>
        </w:tc>
        <w:tc>
          <w:tcPr>
            <w:tcW w:w="5954" w:type="dxa"/>
            <w:tcBorders>
              <w:top w:val="single" w:sz="4" w:space="0" w:color="auto"/>
              <w:left w:val="single" w:sz="4" w:space="0" w:color="auto"/>
              <w:bottom w:val="single" w:sz="4" w:space="0" w:color="auto"/>
              <w:right w:val="single" w:sz="4" w:space="0" w:color="auto"/>
            </w:tcBorders>
          </w:tcPr>
          <w:p w14:paraId="1976BC27" w14:textId="77777777"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CONTENUTI</w:t>
            </w:r>
          </w:p>
        </w:tc>
      </w:tr>
      <w:tr w:rsidR="00882541" w:rsidRPr="006B671C" w14:paraId="672C654D" w14:textId="77777777" w:rsidTr="00882541">
        <w:tc>
          <w:tcPr>
            <w:tcW w:w="2977" w:type="dxa"/>
            <w:tcBorders>
              <w:top w:val="single" w:sz="4" w:space="0" w:color="auto"/>
              <w:left w:val="single" w:sz="4" w:space="0" w:color="auto"/>
              <w:bottom w:val="single" w:sz="4" w:space="0" w:color="auto"/>
              <w:right w:val="single" w:sz="4" w:space="0" w:color="auto"/>
            </w:tcBorders>
          </w:tcPr>
          <w:p w14:paraId="1FA302EC" w14:textId="0712025B"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Svolgere </w:t>
            </w:r>
            <w:r w:rsidR="00882541">
              <w:rPr>
                <w:rFonts w:ascii="Times New Roman" w:eastAsia="Times New Roman" w:hAnsi="Times New Roman" w:cs="Times New Roman"/>
                <w:sz w:val="20"/>
                <w:szCs w:val="20"/>
              </w:rPr>
              <w:t xml:space="preserve">esercizi di flessione, analisi, </w:t>
            </w:r>
            <w:r w:rsidRPr="006B671C">
              <w:rPr>
                <w:rFonts w:ascii="Times New Roman" w:eastAsia="Times New Roman" w:hAnsi="Times New Roman" w:cs="Times New Roman"/>
                <w:sz w:val="20"/>
                <w:szCs w:val="20"/>
              </w:rPr>
              <w:t xml:space="preserve">completamento, riconoscimento e traduzione. </w:t>
            </w:r>
          </w:p>
          <w:p w14:paraId="4BB3D866"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Comprendere e tradurre correttamente frasi e brani di varia difficoltà (anche d’autore).</w:t>
            </w:r>
          </w:p>
          <w:p w14:paraId="4D819187" w14:textId="244AEEC8" w:rsidR="00882541" w:rsidRPr="00882541"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Servirsi delle conoscenze di lessico e civiltà per riflettere sugli aspetti ch</w:t>
            </w:r>
            <w:r w:rsidR="00882541">
              <w:rPr>
                <w:rFonts w:ascii="Times New Roman" w:eastAsia="Times New Roman" w:hAnsi="Times New Roman" w:cs="Times New Roman"/>
                <w:sz w:val="20"/>
                <w:szCs w:val="20"/>
              </w:rPr>
              <w:t>e caratterizzano il mondo greco.</w:t>
            </w:r>
          </w:p>
        </w:tc>
        <w:tc>
          <w:tcPr>
            <w:tcW w:w="2126" w:type="dxa"/>
            <w:tcBorders>
              <w:top w:val="single" w:sz="4" w:space="0" w:color="auto"/>
              <w:left w:val="single" w:sz="4" w:space="0" w:color="auto"/>
              <w:bottom w:val="single" w:sz="4" w:space="0" w:color="auto"/>
              <w:right w:val="single" w:sz="4" w:space="0" w:color="auto"/>
            </w:tcBorders>
          </w:tcPr>
          <w:p w14:paraId="7EB8C507"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Distinguere, flettere e tradurre tutti i pronomi studiati. Riconoscere le strutture morfologiche e sintattiche apprese.</w:t>
            </w:r>
          </w:p>
          <w:p w14:paraId="116B8758"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Ampliare le conoscenze relative al lessico e alla civiltà greca.</w:t>
            </w:r>
          </w:p>
        </w:tc>
        <w:tc>
          <w:tcPr>
            <w:tcW w:w="5954" w:type="dxa"/>
            <w:tcBorders>
              <w:top w:val="single" w:sz="4" w:space="0" w:color="auto"/>
              <w:left w:val="single" w:sz="4" w:space="0" w:color="auto"/>
              <w:bottom w:val="single" w:sz="4" w:space="0" w:color="auto"/>
              <w:right w:val="single" w:sz="4" w:space="0" w:color="auto"/>
            </w:tcBorders>
          </w:tcPr>
          <w:p w14:paraId="653400BA" w14:textId="77777777" w:rsidR="00B6122F" w:rsidRPr="006B671C" w:rsidRDefault="00B6122F" w:rsidP="00882541">
            <w:pPr>
              <w:ind w:left="-8" w:right="-8" w:firstLine="8"/>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Elementi di morfologia nominale:     pronomi personali, possessivi, riflessivi, dimostrativi, indefiniti; il pronome reciproco; i pronomi interrogativi; i pronomi relativi, relativi-indefiniti. </w:t>
            </w:r>
          </w:p>
          <w:p w14:paraId="170CBD89"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Elementi di morfologia verbale: indicativo, congiuntivo, ottativo, imperativo e infinito presente attivo e medio-passivo dei verbi in –</w:t>
            </w:r>
            <w:r w:rsidRPr="006B671C">
              <w:rPr>
                <w:rFonts w:ascii="Times New Roman" w:eastAsia="Times New Roman" w:hAnsi="Times New Roman" w:cs="Times New Roman"/>
                <w:sz w:val="20"/>
                <w:szCs w:val="20"/>
                <w:lang w:val="el-GR"/>
              </w:rPr>
              <w:t>οω</w:t>
            </w:r>
            <w:r w:rsidRPr="006B671C">
              <w:rPr>
                <w:rFonts w:ascii="Times New Roman" w:eastAsia="Times New Roman" w:hAnsi="Times New Roman" w:cs="Times New Roman"/>
                <w:sz w:val="20"/>
                <w:szCs w:val="20"/>
              </w:rPr>
              <w:t>; imperfetto attivo e medio-passivo dei verbi in –</w:t>
            </w:r>
            <w:r w:rsidRPr="006B671C">
              <w:rPr>
                <w:rFonts w:ascii="Times New Roman" w:eastAsia="Times New Roman" w:hAnsi="Times New Roman" w:cs="Times New Roman"/>
                <w:sz w:val="20"/>
                <w:szCs w:val="20"/>
                <w:lang w:val="el-GR"/>
              </w:rPr>
              <w:t>οω</w:t>
            </w:r>
            <w:r w:rsidRPr="006B671C">
              <w:rPr>
                <w:rFonts w:ascii="Times New Roman" w:eastAsia="Times New Roman" w:hAnsi="Times New Roman" w:cs="Times New Roman"/>
                <w:sz w:val="20"/>
                <w:szCs w:val="20"/>
              </w:rPr>
              <w:t xml:space="preserve">. </w:t>
            </w:r>
          </w:p>
          <w:p w14:paraId="5ECFDBB4"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Elementi di sintassi: il dativo etico; compl. di distanza, stima e prezzo, età; proposizione relativa propria e impropria; il nesso relativo; attrazione e prolessi del relativo.</w:t>
            </w:r>
          </w:p>
        </w:tc>
      </w:tr>
    </w:tbl>
    <w:p w14:paraId="48A31711" w14:textId="5BA6CE4D" w:rsidR="00B6122F" w:rsidRPr="00882541" w:rsidRDefault="00B6122F" w:rsidP="00882541">
      <w:pPr>
        <w:ind w:left="-142"/>
        <w:jc w:val="both"/>
        <w:rPr>
          <w:rFonts w:ascii="Times New Roman" w:eastAsia="Times New Roman" w:hAnsi="Times New Roman" w:cs="Times New Roman"/>
          <w:b/>
          <w:color w:val="0000FF"/>
          <w:sz w:val="20"/>
          <w:szCs w:val="20"/>
        </w:rPr>
      </w:pPr>
      <w:r w:rsidRPr="00882541">
        <w:rPr>
          <w:rFonts w:ascii="Times New Roman" w:eastAsia="Times New Roman" w:hAnsi="Times New Roman" w:cs="Times New Roman"/>
          <w:b/>
          <w:color w:val="0000FF"/>
          <w:sz w:val="20"/>
          <w:szCs w:val="20"/>
        </w:rPr>
        <w:t>O</w:t>
      </w:r>
      <w:r w:rsidR="00882541" w:rsidRPr="00882541">
        <w:rPr>
          <w:rFonts w:ascii="Times New Roman" w:eastAsia="Times New Roman" w:hAnsi="Times New Roman" w:cs="Times New Roman"/>
          <w:b/>
          <w:color w:val="0000FF"/>
          <w:sz w:val="20"/>
          <w:szCs w:val="20"/>
        </w:rPr>
        <w:t xml:space="preserve">biettivi minimi della disciplina </w:t>
      </w:r>
      <w:r w:rsidR="008F7FC7">
        <w:rPr>
          <w:rFonts w:ascii="Times New Roman" w:eastAsia="Times New Roman" w:hAnsi="Times New Roman" w:cs="Times New Roman"/>
          <w:b/>
          <w:sz w:val="20"/>
          <w:szCs w:val="20"/>
        </w:rPr>
        <w:t>(s</w:t>
      </w:r>
      <w:r w:rsidRPr="008F7FC7">
        <w:rPr>
          <w:rFonts w:ascii="Times New Roman" w:eastAsia="Times New Roman" w:hAnsi="Times New Roman" w:cs="Times New Roman"/>
          <w:b/>
          <w:sz w:val="20"/>
          <w:szCs w:val="20"/>
        </w:rPr>
        <w:t>uddivisi in moduli</w:t>
      </w:r>
      <w:r w:rsidR="008F7FC7">
        <w:rPr>
          <w:rFonts w:ascii="Times New Roman" w:eastAsia="Times New Roman" w:hAnsi="Times New Roman" w:cs="Times New Roman"/>
          <w:b/>
          <w:sz w:val="20"/>
          <w:szCs w:val="20"/>
        </w:rPr>
        <w:t>)</w:t>
      </w:r>
    </w:p>
    <w:p w14:paraId="33B8BBFF" w14:textId="69B73550" w:rsidR="00B6122F" w:rsidRDefault="00882541" w:rsidP="00882541">
      <w:pPr>
        <w:ind w:left="-142"/>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 BIENNIO    I ANNO</w:t>
      </w:r>
    </w:p>
    <w:p w14:paraId="11F25658" w14:textId="627F5701" w:rsidR="00B6122F" w:rsidRPr="005326E8" w:rsidRDefault="00B6122F" w:rsidP="00882541">
      <w:pPr>
        <w:jc w:val="center"/>
        <w:rPr>
          <w:rFonts w:ascii="Times New Roman" w:eastAsia="Times New Roman" w:hAnsi="Times New Roman" w:cs="Times New Roman"/>
          <w:b/>
          <w:sz w:val="20"/>
          <w:szCs w:val="20"/>
        </w:rPr>
      </w:pPr>
      <w:r w:rsidRPr="005326E8">
        <w:rPr>
          <w:rFonts w:ascii="Times New Roman" w:eastAsia="Times New Roman" w:hAnsi="Times New Roman" w:cs="Times New Roman"/>
          <w:b/>
          <w:sz w:val="20"/>
          <w:szCs w:val="20"/>
        </w:rPr>
        <w:t>MODULO 1</w:t>
      </w:r>
    </w:p>
    <w:tbl>
      <w:tblPr>
        <w:tblW w:w="11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843"/>
        <w:gridCol w:w="6946"/>
      </w:tblGrid>
      <w:tr w:rsidR="00882541" w:rsidRPr="005326E8" w14:paraId="1C90DCC2" w14:textId="77777777" w:rsidTr="00714B0D">
        <w:trPr>
          <w:trHeight w:val="291"/>
        </w:trPr>
        <w:tc>
          <w:tcPr>
            <w:tcW w:w="2410" w:type="dxa"/>
          </w:tcPr>
          <w:p w14:paraId="763A213D" w14:textId="7DB3A11C" w:rsidR="00B6122F" w:rsidRPr="005326E8" w:rsidRDefault="00B6122F" w:rsidP="00714B0D">
            <w:pPr>
              <w:ind w:left="289" w:hanging="289"/>
              <w:jc w:val="both"/>
              <w:rPr>
                <w:rFonts w:ascii="Times New Roman" w:eastAsia="Times New Roman" w:hAnsi="Times New Roman" w:cs="Times New Roman"/>
                <w:b/>
                <w:sz w:val="20"/>
                <w:szCs w:val="20"/>
              </w:rPr>
            </w:pPr>
            <w:r w:rsidRPr="005326E8">
              <w:rPr>
                <w:rFonts w:ascii="Times New Roman" w:eastAsia="Times New Roman" w:hAnsi="Times New Roman" w:cs="Times New Roman"/>
                <w:b/>
                <w:sz w:val="20"/>
                <w:szCs w:val="20"/>
              </w:rPr>
              <w:t>COMPETENZE</w:t>
            </w:r>
          </w:p>
        </w:tc>
        <w:tc>
          <w:tcPr>
            <w:tcW w:w="1843" w:type="dxa"/>
          </w:tcPr>
          <w:p w14:paraId="2F1A12FA" w14:textId="77777777" w:rsidR="00B6122F" w:rsidRPr="005326E8" w:rsidRDefault="00B6122F" w:rsidP="00882541">
            <w:pPr>
              <w:ind w:left="289" w:hanging="289"/>
              <w:jc w:val="both"/>
              <w:rPr>
                <w:rFonts w:ascii="Times New Roman" w:eastAsia="Times New Roman" w:hAnsi="Times New Roman" w:cs="Times New Roman"/>
                <w:b/>
                <w:sz w:val="20"/>
                <w:szCs w:val="20"/>
              </w:rPr>
            </w:pPr>
            <w:r w:rsidRPr="005326E8">
              <w:rPr>
                <w:rFonts w:ascii="Times New Roman" w:eastAsia="Times New Roman" w:hAnsi="Times New Roman" w:cs="Times New Roman"/>
                <w:b/>
                <w:sz w:val="20"/>
                <w:szCs w:val="20"/>
              </w:rPr>
              <w:t>ABILITA’</w:t>
            </w:r>
          </w:p>
        </w:tc>
        <w:tc>
          <w:tcPr>
            <w:tcW w:w="6946" w:type="dxa"/>
          </w:tcPr>
          <w:p w14:paraId="1656D75E" w14:textId="77777777" w:rsidR="00B6122F" w:rsidRPr="005326E8" w:rsidRDefault="00B6122F" w:rsidP="00882541">
            <w:pPr>
              <w:ind w:left="289" w:hanging="289"/>
              <w:jc w:val="both"/>
              <w:rPr>
                <w:rFonts w:ascii="Times New Roman" w:eastAsia="Times New Roman" w:hAnsi="Times New Roman" w:cs="Times New Roman"/>
                <w:b/>
                <w:sz w:val="20"/>
                <w:szCs w:val="20"/>
              </w:rPr>
            </w:pPr>
            <w:r w:rsidRPr="005326E8">
              <w:rPr>
                <w:rFonts w:ascii="Times New Roman" w:eastAsia="Times New Roman" w:hAnsi="Times New Roman" w:cs="Times New Roman"/>
                <w:b/>
                <w:sz w:val="20"/>
                <w:szCs w:val="20"/>
              </w:rPr>
              <w:t>CONTENUTI</w:t>
            </w:r>
          </w:p>
        </w:tc>
      </w:tr>
      <w:tr w:rsidR="00882541" w:rsidRPr="005326E8" w14:paraId="100E011C" w14:textId="77777777" w:rsidTr="00882541">
        <w:trPr>
          <w:trHeight w:val="2427"/>
        </w:trPr>
        <w:tc>
          <w:tcPr>
            <w:tcW w:w="2410" w:type="dxa"/>
            <w:tcBorders>
              <w:top w:val="single" w:sz="4" w:space="0" w:color="auto"/>
              <w:left w:val="single" w:sz="4" w:space="0" w:color="auto"/>
              <w:bottom w:val="single" w:sz="4" w:space="0" w:color="auto"/>
              <w:right w:val="single" w:sz="4" w:space="0" w:color="auto"/>
            </w:tcBorders>
          </w:tcPr>
          <w:p w14:paraId="7C71CD5F" w14:textId="77777777" w:rsidR="00B6122F" w:rsidRPr="005326E8" w:rsidRDefault="00B6122F" w:rsidP="00882541">
            <w:pPr>
              <w:ind w:left="34" w:hanging="34"/>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Leggere e scrivere testi in lingua greca.</w:t>
            </w:r>
          </w:p>
          <w:p w14:paraId="34E0BFFB" w14:textId="77777777" w:rsidR="00B6122F" w:rsidRPr="005326E8" w:rsidRDefault="00B6122F" w:rsidP="00882541">
            <w:pPr>
              <w:ind w:left="34" w:hanging="34"/>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Svolgere semplici esercizi di flessione, analisi, completamento e riconoscimento degli elementi morfologici essenziali</w:t>
            </w:r>
          </w:p>
          <w:p w14:paraId="2D31CD70" w14:textId="77777777" w:rsidR="00B6122F" w:rsidRPr="005326E8" w:rsidRDefault="00B6122F" w:rsidP="00882541">
            <w:pPr>
              <w:ind w:left="289" w:hanging="289"/>
              <w:jc w:val="both"/>
              <w:rPr>
                <w:rFonts w:ascii="Times New Roman" w:eastAsia="Times New Roman" w:hAnsi="Times New Roman" w:cs="Times New Roman"/>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6AA2FF93" w14:textId="77777777" w:rsidR="00B6122F" w:rsidRPr="005326E8" w:rsidRDefault="00B6122F" w:rsidP="00882541">
            <w:pPr>
              <w:ind w:left="34" w:hanging="34"/>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Riconoscere in autonomia gli elementi morfologici appresi</w:t>
            </w:r>
          </w:p>
          <w:p w14:paraId="0A33ABF5" w14:textId="77777777" w:rsidR="00B6122F" w:rsidRPr="005326E8" w:rsidRDefault="00B6122F" w:rsidP="00882541">
            <w:pPr>
              <w:ind w:left="289" w:hanging="289"/>
              <w:jc w:val="both"/>
              <w:rPr>
                <w:rFonts w:ascii="Times New Roman" w:eastAsia="Times New Roman" w:hAnsi="Times New Roman" w:cs="Times New Roman"/>
                <w:sz w:val="20"/>
                <w:szCs w:val="20"/>
              </w:rPr>
            </w:pPr>
          </w:p>
        </w:tc>
        <w:tc>
          <w:tcPr>
            <w:tcW w:w="6946" w:type="dxa"/>
            <w:tcBorders>
              <w:top w:val="single" w:sz="4" w:space="0" w:color="auto"/>
              <w:left w:val="single" w:sz="4" w:space="0" w:color="auto"/>
              <w:bottom w:val="single" w:sz="4" w:space="0" w:color="auto"/>
              <w:right w:val="single" w:sz="4" w:space="0" w:color="auto"/>
            </w:tcBorders>
          </w:tcPr>
          <w:p w14:paraId="7B588BA6" w14:textId="77777777" w:rsidR="00B6122F" w:rsidRPr="005326E8" w:rsidRDefault="00B6122F" w:rsidP="00882541">
            <w:pPr>
              <w:ind w:left="33" w:hanging="33"/>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Test d’ingresso: morfologia nominale e verbale, sintassi e lessico italiani</w:t>
            </w:r>
          </w:p>
          <w:p w14:paraId="0EF2619C" w14:textId="77777777" w:rsidR="00B6122F" w:rsidRPr="005326E8" w:rsidRDefault="00B6122F" w:rsidP="00882541">
            <w:pPr>
              <w:ind w:left="33" w:hanging="33"/>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Elementi di fonetica: l’alfabeto, le consonanti, le vocali e i dittonghi; i segni di interpunzione, lo spirito, l’accento e le sue leggi; le proclitiche e le enclitiche; la divisione in sillabe.</w:t>
            </w:r>
          </w:p>
          <w:p w14:paraId="03974C5B" w14:textId="77777777" w:rsidR="00B6122F" w:rsidRPr="005326E8" w:rsidRDefault="00B6122F" w:rsidP="00882541">
            <w:pPr>
              <w:ind w:left="33" w:hanging="33"/>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 xml:space="preserve">Elementi di morfologia nominale: la formazione delle parole; la flessione nominale; l’articolo; il pronome-aggettivo indefinito </w:t>
            </w:r>
            <w:r w:rsidRPr="005326E8">
              <w:rPr>
                <w:rFonts w:ascii="Times New Roman" w:eastAsia="Times New Roman" w:hAnsi="Times New Roman" w:cs="Times New Roman"/>
                <w:sz w:val="20"/>
                <w:szCs w:val="20"/>
                <w:lang w:val="el-GR"/>
              </w:rPr>
              <w:t>τις</w:t>
            </w:r>
            <w:r w:rsidRPr="005326E8">
              <w:rPr>
                <w:rFonts w:ascii="Times New Roman" w:eastAsia="Times New Roman" w:hAnsi="Times New Roman" w:cs="Times New Roman"/>
                <w:sz w:val="20"/>
                <w:szCs w:val="20"/>
              </w:rPr>
              <w:t xml:space="preserve">, </w:t>
            </w:r>
            <w:r w:rsidRPr="005326E8">
              <w:rPr>
                <w:rFonts w:ascii="Times New Roman" w:eastAsia="Times New Roman" w:hAnsi="Times New Roman" w:cs="Times New Roman"/>
                <w:sz w:val="20"/>
                <w:szCs w:val="20"/>
                <w:lang w:val="el-GR"/>
              </w:rPr>
              <w:t>τι</w:t>
            </w:r>
            <w:r w:rsidRPr="005326E8">
              <w:rPr>
                <w:rFonts w:ascii="Times New Roman" w:eastAsia="Times New Roman" w:hAnsi="Times New Roman" w:cs="Times New Roman"/>
                <w:sz w:val="20"/>
                <w:szCs w:val="20"/>
              </w:rPr>
              <w:t>; i pronomi personali soggetto</w:t>
            </w:r>
          </w:p>
          <w:p w14:paraId="5E58F8C0" w14:textId="77777777" w:rsidR="00B6122F" w:rsidRPr="005326E8" w:rsidRDefault="00B6122F" w:rsidP="00882541">
            <w:pPr>
              <w:ind w:left="33" w:hanging="33"/>
              <w:jc w:val="both"/>
              <w:rPr>
                <w:rFonts w:ascii="Times New Roman" w:eastAsia="Times New Roman" w:hAnsi="Times New Roman" w:cs="Times New Roman"/>
                <w:i/>
                <w:sz w:val="20"/>
                <w:szCs w:val="20"/>
              </w:rPr>
            </w:pPr>
            <w:r w:rsidRPr="005326E8">
              <w:rPr>
                <w:rFonts w:ascii="Times New Roman" w:eastAsia="Times New Roman" w:hAnsi="Times New Roman" w:cs="Times New Roman"/>
                <w:sz w:val="20"/>
                <w:szCs w:val="20"/>
              </w:rPr>
              <w:t xml:space="preserve">Elementi di morfologia verbale: presente indicativo e imperativo attivo e medio-passivo dei verbi in   - </w:t>
            </w:r>
            <w:r w:rsidRPr="005326E8">
              <w:rPr>
                <w:rFonts w:ascii="Times New Roman" w:eastAsia="Times New Roman" w:hAnsi="Times New Roman" w:cs="Times New Roman"/>
                <w:sz w:val="20"/>
                <w:szCs w:val="20"/>
                <w:lang w:val="el-GR"/>
              </w:rPr>
              <w:t>ω</w:t>
            </w:r>
            <w:r w:rsidRPr="005326E8">
              <w:rPr>
                <w:rFonts w:ascii="Times New Roman" w:eastAsia="Times New Roman" w:hAnsi="Times New Roman" w:cs="Times New Roman"/>
                <w:sz w:val="20"/>
                <w:szCs w:val="20"/>
              </w:rPr>
              <w:t xml:space="preserve"> e in –</w:t>
            </w:r>
            <w:r w:rsidRPr="005326E8">
              <w:rPr>
                <w:rFonts w:ascii="Times New Roman" w:eastAsia="Times New Roman" w:hAnsi="Times New Roman" w:cs="Times New Roman"/>
                <w:sz w:val="20"/>
                <w:szCs w:val="20"/>
                <w:lang w:val="el-GR"/>
              </w:rPr>
              <w:t>μι</w:t>
            </w:r>
            <w:r w:rsidRPr="005326E8">
              <w:rPr>
                <w:rFonts w:ascii="Times New Roman" w:eastAsia="Times New Roman" w:hAnsi="Times New Roman" w:cs="Times New Roman"/>
                <w:sz w:val="20"/>
                <w:szCs w:val="20"/>
              </w:rPr>
              <w:t>.</w:t>
            </w:r>
          </w:p>
          <w:p w14:paraId="164BD8B6" w14:textId="77777777" w:rsidR="00B6122F" w:rsidRPr="005326E8" w:rsidRDefault="00B6122F" w:rsidP="00882541">
            <w:pPr>
              <w:ind w:left="33" w:hanging="33"/>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 xml:space="preserve">Elementi di sintassi: i valori dell’articolo; le particelle </w:t>
            </w:r>
            <w:r w:rsidRPr="005326E8">
              <w:rPr>
                <w:rFonts w:ascii="Times New Roman" w:eastAsia="Times New Roman" w:hAnsi="Times New Roman" w:cs="Times New Roman"/>
                <w:sz w:val="20"/>
                <w:szCs w:val="20"/>
                <w:lang w:val="el-GR"/>
              </w:rPr>
              <w:t>μεν</w:t>
            </w:r>
            <w:r w:rsidRPr="005326E8">
              <w:rPr>
                <w:rFonts w:ascii="Times New Roman" w:eastAsia="Times New Roman" w:hAnsi="Times New Roman" w:cs="Times New Roman"/>
                <w:sz w:val="20"/>
                <w:szCs w:val="20"/>
              </w:rPr>
              <w:t xml:space="preserve"> e </w:t>
            </w:r>
            <w:r w:rsidRPr="005326E8">
              <w:rPr>
                <w:rFonts w:ascii="Times New Roman" w:eastAsia="Times New Roman" w:hAnsi="Times New Roman" w:cs="Times New Roman"/>
                <w:sz w:val="20"/>
                <w:szCs w:val="20"/>
                <w:lang w:val="el-GR"/>
              </w:rPr>
              <w:t>δε</w:t>
            </w:r>
            <w:r w:rsidRPr="005326E8">
              <w:rPr>
                <w:rFonts w:ascii="Times New Roman" w:eastAsia="Times New Roman" w:hAnsi="Times New Roman" w:cs="Times New Roman"/>
                <w:sz w:val="20"/>
                <w:szCs w:val="20"/>
              </w:rPr>
              <w:t>; le negazioni e l’imperativo negativo; la reggenza verbale.</w:t>
            </w:r>
          </w:p>
          <w:p w14:paraId="76C5745D" w14:textId="77777777" w:rsidR="00B6122F" w:rsidRPr="005326E8" w:rsidRDefault="00B6122F" w:rsidP="00882541">
            <w:pPr>
              <w:ind w:left="289" w:hanging="289"/>
              <w:jc w:val="both"/>
              <w:rPr>
                <w:rFonts w:ascii="Times New Roman" w:eastAsia="Times New Roman" w:hAnsi="Times New Roman" w:cs="Times New Roman"/>
                <w:sz w:val="20"/>
                <w:szCs w:val="20"/>
              </w:rPr>
            </w:pPr>
          </w:p>
        </w:tc>
      </w:tr>
    </w:tbl>
    <w:p w14:paraId="2319AAF2" w14:textId="77777777" w:rsidR="00B6122F" w:rsidRPr="00882541" w:rsidRDefault="00B6122F" w:rsidP="00B6122F">
      <w:pPr>
        <w:rPr>
          <w:rFonts w:ascii="Times New Roman" w:eastAsia="Times New Roman" w:hAnsi="Times New Roman" w:cs="Times New Roman"/>
          <w:b/>
          <w:sz w:val="16"/>
          <w:szCs w:val="16"/>
        </w:rPr>
      </w:pPr>
    </w:p>
    <w:p w14:paraId="18F5BA78" w14:textId="348522EB" w:rsidR="00B6122F" w:rsidRPr="005326E8" w:rsidRDefault="00B6122F" w:rsidP="00882541">
      <w:pPr>
        <w:jc w:val="center"/>
        <w:rPr>
          <w:rFonts w:ascii="Times New Roman" w:eastAsia="Times New Roman" w:hAnsi="Times New Roman" w:cs="Times New Roman"/>
          <w:b/>
          <w:sz w:val="20"/>
          <w:szCs w:val="20"/>
        </w:rPr>
      </w:pPr>
      <w:r w:rsidRPr="005326E8">
        <w:rPr>
          <w:rFonts w:ascii="Times New Roman" w:eastAsia="Times New Roman" w:hAnsi="Times New Roman" w:cs="Times New Roman"/>
          <w:b/>
          <w:sz w:val="20"/>
          <w:szCs w:val="20"/>
        </w:rPr>
        <w:t>MODULO 2</w:t>
      </w:r>
    </w:p>
    <w:tbl>
      <w:tblPr>
        <w:tblW w:w="11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268"/>
        <w:gridCol w:w="5954"/>
      </w:tblGrid>
      <w:tr w:rsidR="00B6122F" w:rsidRPr="005326E8" w14:paraId="4D554668" w14:textId="77777777" w:rsidTr="00714B0D">
        <w:trPr>
          <w:trHeight w:val="295"/>
        </w:trPr>
        <w:tc>
          <w:tcPr>
            <w:tcW w:w="2977" w:type="dxa"/>
          </w:tcPr>
          <w:p w14:paraId="25FF3D2D" w14:textId="77777777" w:rsidR="00B6122F" w:rsidRPr="005326E8" w:rsidRDefault="00B6122F" w:rsidP="00882541">
            <w:pPr>
              <w:ind w:left="34" w:hanging="34"/>
              <w:jc w:val="both"/>
              <w:rPr>
                <w:rFonts w:ascii="Times New Roman" w:eastAsia="Times New Roman" w:hAnsi="Times New Roman" w:cs="Times New Roman"/>
                <w:b/>
                <w:sz w:val="20"/>
                <w:szCs w:val="20"/>
              </w:rPr>
            </w:pPr>
            <w:r w:rsidRPr="005326E8">
              <w:rPr>
                <w:rFonts w:ascii="Times New Roman" w:eastAsia="Times New Roman" w:hAnsi="Times New Roman" w:cs="Times New Roman"/>
                <w:b/>
                <w:sz w:val="20"/>
                <w:szCs w:val="20"/>
              </w:rPr>
              <w:t>COMPETENZE</w:t>
            </w:r>
          </w:p>
        </w:tc>
        <w:tc>
          <w:tcPr>
            <w:tcW w:w="2268" w:type="dxa"/>
          </w:tcPr>
          <w:p w14:paraId="4BDAA7EF" w14:textId="77777777" w:rsidR="00B6122F" w:rsidRPr="005326E8" w:rsidRDefault="00B6122F" w:rsidP="00882541">
            <w:pPr>
              <w:ind w:left="34" w:hanging="34"/>
              <w:jc w:val="both"/>
              <w:rPr>
                <w:rFonts w:ascii="Times New Roman" w:eastAsia="Times New Roman" w:hAnsi="Times New Roman" w:cs="Times New Roman"/>
                <w:b/>
                <w:sz w:val="20"/>
                <w:szCs w:val="20"/>
              </w:rPr>
            </w:pPr>
            <w:r w:rsidRPr="005326E8">
              <w:rPr>
                <w:rFonts w:ascii="Times New Roman" w:eastAsia="Times New Roman" w:hAnsi="Times New Roman" w:cs="Times New Roman"/>
                <w:b/>
                <w:sz w:val="20"/>
                <w:szCs w:val="20"/>
              </w:rPr>
              <w:t>ABILITA’</w:t>
            </w:r>
          </w:p>
        </w:tc>
        <w:tc>
          <w:tcPr>
            <w:tcW w:w="5954" w:type="dxa"/>
          </w:tcPr>
          <w:p w14:paraId="1E696BB2" w14:textId="77777777" w:rsidR="00B6122F" w:rsidRPr="005326E8" w:rsidRDefault="00B6122F" w:rsidP="00882541">
            <w:pPr>
              <w:ind w:left="34" w:hanging="34"/>
              <w:jc w:val="both"/>
              <w:rPr>
                <w:rFonts w:ascii="Times New Roman" w:eastAsia="Times New Roman" w:hAnsi="Times New Roman" w:cs="Times New Roman"/>
                <w:b/>
                <w:sz w:val="20"/>
                <w:szCs w:val="20"/>
              </w:rPr>
            </w:pPr>
            <w:r w:rsidRPr="005326E8">
              <w:rPr>
                <w:rFonts w:ascii="Times New Roman" w:eastAsia="Times New Roman" w:hAnsi="Times New Roman" w:cs="Times New Roman"/>
                <w:b/>
                <w:sz w:val="20"/>
                <w:szCs w:val="20"/>
              </w:rPr>
              <w:t xml:space="preserve"> CONTENUTI</w:t>
            </w:r>
          </w:p>
        </w:tc>
      </w:tr>
      <w:tr w:rsidR="00B6122F" w:rsidRPr="005326E8" w14:paraId="135E1633" w14:textId="77777777" w:rsidTr="00882541">
        <w:trPr>
          <w:trHeight w:val="2018"/>
        </w:trPr>
        <w:tc>
          <w:tcPr>
            <w:tcW w:w="2977" w:type="dxa"/>
            <w:tcBorders>
              <w:top w:val="single" w:sz="4" w:space="0" w:color="auto"/>
              <w:left w:val="single" w:sz="4" w:space="0" w:color="auto"/>
              <w:bottom w:val="single" w:sz="4" w:space="0" w:color="auto"/>
              <w:right w:val="single" w:sz="4" w:space="0" w:color="auto"/>
            </w:tcBorders>
          </w:tcPr>
          <w:p w14:paraId="5B7AED34" w14:textId="77777777" w:rsidR="00B6122F" w:rsidRPr="005326E8" w:rsidRDefault="00B6122F" w:rsidP="00882541">
            <w:pPr>
              <w:ind w:left="34" w:hanging="34"/>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Svolgere semplici esercizi di flessione, analisi, completamento e riconoscimento degli elementi morfosintattici; traduzione di brevi testi</w:t>
            </w:r>
          </w:p>
          <w:p w14:paraId="15EAD389" w14:textId="77777777" w:rsidR="00B6122F" w:rsidRPr="005326E8" w:rsidRDefault="00B6122F" w:rsidP="00882541">
            <w:pPr>
              <w:ind w:left="34" w:hanging="34"/>
              <w:jc w:val="both"/>
              <w:rPr>
                <w:rFonts w:ascii="Times New Roman" w:eastAsia="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6CC1FAF8" w14:textId="77777777" w:rsidR="00B6122F" w:rsidRPr="005326E8" w:rsidRDefault="00B6122F" w:rsidP="00882541">
            <w:pPr>
              <w:ind w:left="34" w:hanging="34"/>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Acquisire le prime abilità di uso del vocabolario</w:t>
            </w:r>
          </w:p>
          <w:p w14:paraId="68C5F1E1" w14:textId="77777777" w:rsidR="00B6122F" w:rsidRPr="005326E8" w:rsidRDefault="00B6122F" w:rsidP="00882541">
            <w:pPr>
              <w:ind w:left="34" w:hanging="34"/>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 xml:space="preserve">Riconoscere i più comuni complementi </w:t>
            </w:r>
          </w:p>
          <w:p w14:paraId="0CDD3343" w14:textId="77777777" w:rsidR="00B6122F" w:rsidRPr="005326E8" w:rsidRDefault="00B6122F" w:rsidP="00882541">
            <w:pPr>
              <w:ind w:left="34" w:hanging="34"/>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Riconoscere e tradurre le principali strutture morfosintattiche apprese</w:t>
            </w:r>
          </w:p>
          <w:p w14:paraId="1D0441BF" w14:textId="77777777" w:rsidR="00B6122F" w:rsidRPr="005326E8" w:rsidRDefault="00B6122F" w:rsidP="00882541">
            <w:pPr>
              <w:ind w:left="34" w:hanging="34"/>
              <w:jc w:val="both"/>
              <w:rPr>
                <w:rFonts w:ascii="Times New Roman" w:eastAsia="Times New Roman" w:hAnsi="Times New Roman" w:cs="Times New Roman"/>
                <w:sz w:val="20"/>
                <w:szCs w:val="20"/>
              </w:rPr>
            </w:pPr>
          </w:p>
        </w:tc>
        <w:tc>
          <w:tcPr>
            <w:tcW w:w="5954" w:type="dxa"/>
            <w:tcBorders>
              <w:top w:val="single" w:sz="4" w:space="0" w:color="auto"/>
              <w:left w:val="single" w:sz="4" w:space="0" w:color="auto"/>
              <w:bottom w:val="single" w:sz="4" w:space="0" w:color="auto"/>
              <w:right w:val="single" w:sz="4" w:space="0" w:color="auto"/>
            </w:tcBorders>
          </w:tcPr>
          <w:p w14:paraId="475AFCE6" w14:textId="77777777" w:rsidR="00B6122F" w:rsidRPr="005326E8" w:rsidRDefault="00B6122F" w:rsidP="00882541">
            <w:pPr>
              <w:ind w:left="34" w:hanging="34"/>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Elementi di morfologia nominale: la prima declinazione; gli aggettivi femminili della 1^  classe.</w:t>
            </w:r>
          </w:p>
          <w:p w14:paraId="08A4EC75" w14:textId="77777777" w:rsidR="00B6122F" w:rsidRPr="005326E8" w:rsidRDefault="00B6122F" w:rsidP="00882541">
            <w:pPr>
              <w:ind w:left="34" w:hanging="34"/>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 xml:space="preserve">Elementi di morfologia verbale: l’infinito presente attivo e medio-passivo dei verbi in - </w:t>
            </w:r>
            <w:r w:rsidRPr="005326E8">
              <w:rPr>
                <w:rFonts w:ascii="Times New Roman" w:eastAsia="Times New Roman" w:hAnsi="Times New Roman" w:cs="Times New Roman"/>
                <w:sz w:val="20"/>
                <w:szCs w:val="20"/>
                <w:lang w:val="el-GR"/>
              </w:rPr>
              <w:t>ω</w:t>
            </w:r>
            <w:r w:rsidRPr="005326E8">
              <w:rPr>
                <w:rFonts w:ascii="Times New Roman" w:eastAsia="Times New Roman" w:hAnsi="Times New Roman" w:cs="Times New Roman"/>
                <w:sz w:val="20"/>
                <w:szCs w:val="20"/>
              </w:rPr>
              <w:t xml:space="preserve">  e in –</w:t>
            </w:r>
            <w:r w:rsidRPr="005326E8">
              <w:rPr>
                <w:rFonts w:ascii="Times New Roman" w:eastAsia="Times New Roman" w:hAnsi="Times New Roman" w:cs="Times New Roman"/>
                <w:sz w:val="20"/>
                <w:szCs w:val="20"/>
                <w:lang w:val="el-GR"/>
              </w:rPr>
              <w:t>μι</w:t>
            </w:r>
            <w:r w:rsidRPr="005326E8">
              <w:rPr>
                <w:rFonts w:ascii="Times New Roman" w:eastAsia="Times New Roman" w:hAnsi="Times New Roman" w:cs="Times New Roman"/>
                <w:sz w:val="20"/>
                <w:szCs w:val="20"/>
              </w:rPr>
              <w:t>.</w:t>
            </w:r>
          </w:p>
          <w:p w14:paraId="3A10035F" w14:textId="77777777" w:rsidR="00B6122F" w:rsidRPr="005326E8" w:rsidRDefault="00B6122F" w:rsidP="00882541">
            <w:pPr>
              <w:ind w:left="34" w:hanging="34"/>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Elementi di sintassi: le particelle coordinanti; il   compl. d’agente e di causa efficiente; il dativo di possesso; il genitivo di pertinenza; i complementi di denominazione, di luogo, di origine e di separazione; il complemento di causa e la proposizione causale.</w:t>
            </w:r>
          </w:p>
        </w:tc>
      </w:tr>
    </w:tbl>
    <w:p w14:paraId="1B866F55" w14:textId="77777777" w:rsidR="00B6122F" w:rsidRPr="00714B0D" w:rsidRDefault="00B6122F" w:rsidP="00B6122F">
      <w:pPr>
        <w:jc w:val="center"/>
        <w:rPr>
          <w:rFonts w:ascii="Times New Roman" w:eastAsia="Times New Roman" w:hAnsi="Times New Roman" w:cs="Times New Roman"/>
          <w:b/>
          <w:sz w:val="16"/>
          <w:szCs w:val="16"/>
        </w:rPr>
      </w:pPr>
    </w:p>
    <w:p w14:paraId="68839FB3" w14:textId="32DE04FB" w:rsidR="00B6122F" w:rsidRPr="005326E8" w:rsidRDefault="00B6122F" w:rsidP="00882541">
      <w:pPr>
        <w:jc w:val="center"/>
        <w:rPr>
          <w:rFonts w:ascii="Times New Roman" w:eastAsia="Times New Roman" w:hAnsi="Times New Roman" w:cs="Times New Roman"/>
          <w:b/>
          <w:sz w:val="20"/>
          <w:szCs w:val="20"/>
        </w:rPr>
      </w:pPr>
      <w:r w:rsidRPr="005326E8">
        <w:rPr>
          <w:rFonts w:ascii="Times New Roman" w:eastAsia="Times New Roman" w:hAnsi="Times New Roman" w:cs="Times New Roman"/>
          <w:b/>
          <w:sz w:val="20"/>
          <w:szCs w:val="20"/>
        </w:rPr>
        <w:t>MODULO 3</w:t>
      </w:r>
    </w:p>
    <w:tbl>
      <w:tblPr>
        <w:tblW w:w="11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268"/>
        <w:gridCol w:w="6521"/>
      </w:tblGrid>
      <w:tr w:rsidR="00882541" w:rsidRPr="005326E8" w14:paraId="7DBCF28C" w14:textId="77777777" w:rsidTr="00882541">
        <w:tc>
          <w:tcPr>
            <w:tcW w:w="2410" w:type="dxa"/>
            <w:tcBorders>
              <w:top w:val="single" w:sz="4" w:space="0" w:color="auto"/>
              <w:left w:val="single" w:sz="4" w:space="0" w:color="auto"/>
              <w:bottom w:val="single" w:sz="4" w:space="0" w:color="auto"/>
              <w:right w:val="single" w:sz="4" w:space="0" w:color="auto"/>
            </w:tcBorders>
          </w:tcPr>
          <w:p w14:paraId="1C929628" w14:textId="77777777" w:rsidR="00B6122F" w:rsidRPr="005326E8" w:rsidRDefault="00B6122F" w:rsidP="00882541">
            <w:pPr>
              <w:tabs>
                <w:tab w:val="left" w:pos="176"/>
              </w:tabs>
              <w:ind w:left="34" w:hanging="34"/>
              <w:jc w:val="both"/>
              <w:rPr>
                <w:rFonts w:ascii="Times New Roman" w:eastAsia="Times New Roman" w:hAnsi="Times New Roman" w:cs="Times New Roman"/>
                <w:b/>
                <w:sz w:val="20"/>
                <w:szCs w:val="20"/>
              </w:rPr>
            </w:pPr>
            <w:r w:rsidRPr="005326E8">
              <w:rPr>
                <w:rFonts w:ascii="Times New Roman" w:eastAsia="Times New Roman" w:hAnsi="Times New Roman" w:cs="Times New Roman"/>
                <w:b/>
                <w:sz w:val="20"/>
                <w:szCs w:val="20"/>
              </w:rPr>
              <w:t>COMPETENZE</w:t>
            </w:r>
          </w:p>
        </w:tc>
        <w:tc>
          <w:tcPr>
            <w:tcW w:w="2268" w:type="dxa"/>
            <w:tcBorders>
              <w:top w:val="single" w:sz="4" w:space="0" w:color="auto"/>
              <w:left w:val="single" w:sz="4" w:space="0" w:color="auto"/>
              <w:bottom w:val="single" w:sz="4" w:space="0" w:color="auto"/>
              <w:right w:val="single" w:sz="4" w:space="0" w:color="auto"/>
            </w:tcBorders>
          </w:tcPr>
          <w:p w14:paraId="3E97473C" w14:textId="77777777" w:rsidR="00B6122F" w:rsidRPr="005326E8" w:rsidRDefault="00B6122F" w:rsidP="00882541">
            <w:pPr>
              <w:tabs>
                <w:tab w:val="left" w:pos="176"/>
              </w:tabs>
              <w:ind w:left="34" w:hanging="34"/>
              <w:jc w:val="both"/>
              <w:rPr>
                <w:rFonts w:ascii="Times New Roman" w:eastAsia="Times New Roman" w:hAnsi="Times New Roman" w:cs="Times New Roman"/>
                <w:b/>
                <w:sz w:val="20"/>
                <w:szCs w:val="20"/>
              </w:rPr>
            </w:pPr>
            <w:r w:rsidRPr="005326E8">
              <w:rPr>
                <w:rFonts w:ascii="Times New Roman" w:eastAsia="Times New Roman" w:hAnsi="Times New Roman" w:cs="Times New Roman"/>
                <w:b/>
                <w:sz w:val="20"/>
                <w:szCs w:val="20"/>
              </w:rPr>
              <w:t>ABILITA’</w:t>
            </w:r>
          </w:p>
        </w:tc>
        <w:tc>
          <w:tcPr>
            <w:tcW w:w="6521" w:type="dxa"/>
            <w:tcBorders>
              <w:top w:val="single" w:sz="4" w:space="0" w:color="auto"/>
              <w:left w:val="single" w:sz="4" w:space="0" w:color="auto"/>
              <w:bottom w:val="single" w:sz="4" w:space="0" w:color="auto"/>
              <w:right w:val="single" w:sz="4" w:space="0" w:color="auto"/>
            </w:tcBorders>
          </w:tcPr>
          <w:p w14:paraId="4C94A64F" w14:textId="77777777" w:rsidR="00B6122F" w:rsidRPr="005326E8" w:rsidRDefault="00B6122F" w:rsidP="00882541">
            <w:pPr>
              <w:tabs>
                <w:tab w:val="left" w:pos="176"/>
              </w:tabs>
              <w:ind w:left="34" w:hanging="34"/>
              <w:jc w:val="both"/>
              <w:rPr>
                <w:rFonts w:ascii="Times New Roman" w:eastAsia="Times New Roman" w:hAnsi="Times New Roman" w:cs="Times New Roman"/>
                <w:b/>
                <w:sz w:val="20"/>
                <w:szCs w:val="20"/>
              </w:rPr>
            </w:pPr>
            <w:r w:rsidRPr="005326E8">
              <w:rPr>
                <w:rFonts w:ascii="Times New Roman" w:eastAsia="Times New Roman" w:hAnsi="Times New Roman" w:cs="Times New Roman"/>
                <w:b/>
                <w:sz w:val="20"/>
                <w:szCs w:val="20"/>
              </w:rPr>
              <w:t>CONTENUTI</w:t>
            </w:r>
          </w:p>
        </w:tc>
      </w:tr>
      <w:tr w:rsidR="00882541" w:rsidRPr="005326E8" w14:paraId="5ECEC35F" w14:textId="77777777" w:rsidTr="00882541">
        <w:tc>
          <w:tcPr>
            <w:tcW w:w="2410" w:type="dxa"/>
          </w:tcPr>
          <w:p w14:paraId="54B1DA7F" w14:textId="74566E9A" w:rsidR="00B6122F" w:rsidRPr="005326E8" w:rsidRDefault="00B6122F" w:rsidP="00882541">
            <w:pPr>
              <w:tabs>
                <w:tab w:val="left" w:pos="176"/>
              </w:tabs>
              <w:ind w:left="-108"/>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Svolgere s</w:t>
            </w:r>
            <w:r w:rsidR="00882541">
              <w:rPr>
                <w:rFonts w:ascii="Times New Roman" w:eastAsia="Times New Roman" w:hAnsi="Times New Roman" w:cs="Times New Roman"/>
                <w:sz w:val="20"/>
                <w:szCs w:val="20"/>
              </w:rPr>
              <w:t xml:space="preserve">emplici esercizi di flessione e </w:t>
            </w:r>
            <w:r w:rsidRPr="005326E8">
              <w:rPr>
                <w:rFonts w:ascii="Times New Roman" w:eastAsia="Times New Roman" w:hAnsi="Times New Roman" w:cs="Times New Roman"/>
                <w:sz w:val="20"/>
                <w:szCs w:val="20"/>
              </w:rPr>
              <w:t>completamento</w:t>
            </w:r>
          </w:p>
          <w:p w14:paraId="46181ADE" w14:textId="77777777" w:rsidR="00B6122F" w:rsidRPr="005326E8" w:rsidRDefault="00B6122F" w:rsidP="00882541">
            <w:pPr>
              <w:tabs>
                <w:tab w:val="left" w:pos="176"/>
              </w:tabs>
              <w:ind w:left="-108"/>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Tradurre frasi e brani di lieve difficoltà contenenti proposizioni subordinate.</w:t>
            </w:r>
          </w:p>
          <w:p w14:paraId="25CBA399" w14:textId="77777777" w:rsidR="00B6122F" w:rsidRPr="005326E8" w:rsidRDefault="00B6122F" w:rsidP="00882541">
            <w:pPr>
              <w:tabs>
                <w:tab w:val="left" w:pos="176"/>
              </w:tabs>
              <w:ind w:left="-108"/>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Tradurre frasi e brani di lieve difficoltà contenenti anche proposizioni indipendenti al congiuntivo.</w:t>
            </w:r>
          </w:p>
          <w:p w14:paraId="104FDC1B" w14:textId="77777777" w:rsidR="00B6122F" w:rsidRPr="005326E8" w:rsidRDefault="00B6122F" w:rsidP="00882541">
            <w:pPr>
              <w:tabs>
                <w:tab w:val="left" w:pos="176"/>
              </w:tabs>
              <w:ind w:left="-108"/>
              <w:jc w:val="both"/>
              <w:rPr>
                <w:rFonts w:ascii="Times New Roman" w:eastAsia="Times New Roman" w:hAnsi="Times New Roman" w:cs="Times New Roman"/>
                <w:sz w:val="20"/>
                <w:szCs w:val="20"/>
              </w:rPr>
            </w:pPr>
          </w:p>
        </w:tc>
        <w:tc>
          <w:tcPr>
            <w:tcW w:w="2268" w:type="dxa"/>
          </w:tcPr>
          <w:p w14:paraId="62BBC223" w14:textId="7FC1AA2B" w:rsidR="00B6122F" w:rsidRPr="005326E8" w:rsidRDefault="00882541" w:rsidP="00882541">
            <w:pPr>
              <w:tabs>
                <w:tab w:val="left" w:pos="176"/>
              </w:tabs>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Riconoscere in autonomia le </w:t>
            </w:r>
            <w:r w:rsidR="00B6122F" w:rsidRPr="005326E8">
              <w:rPr>
                <w:rFonts w:ascii="Times New Roman" w:eastAsia="Times New Roman" w:hAnsi="Times New Roman" w:cs="Times New Roman"/>
                <w:sz w:val="20"/>
                <w:szCs w:val="20"/>
              </w:rPr>
              <w:t>strutture morfosintattiche apprese</w:t>
            </w:r>
          </w:p>
          <w:p w14:paraId="581399BF" w14:textId="77777777" w:rsidR="00B6122F" w:rsidRPr="005326E8" w:rsidRDefault="00B6122F" w:rsidP="00882541">
            <w:pPr>
              <w:tabs>
                <w:tab w:val="left" w:pos="176"/>
              </w:tabs>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Riconoscere in autonomia i comuni complementi e le elementari strutture sintattiche studiate.</w:t>
            </w:r>
          </w:p>
          <w:p w14:paraId="02FE16D9" w14:textId="77777777" w:rsidR="00B6122F" w:rsidRPr="005326E8" w:rsidRDefault="00B6122F" w:rsidP="00882541">
            <w:pPr>
              <w:tabs>
                <w:tab w:val="left" w:pos="176"/>
              </w:tabs>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Trovare forme nominali e verbali nel vocabolario</w:t>
            </w:r>
          </w:p>
          <w:p w14:paraId="68BF29DE" w14:textId="77777777" w:rsidR="00B6122F" w:rsidRPr="005326E8" w:rsidRDefault="00B6122F" w:rsidP="00882541">
            <w:pPr>
              <w:tabs>
                <w:tab w:val="left" w:pos="176"/>
              </w:tabs>
              <w:ind w:hanging="147"/>
              <w:jc w:val="both"/>
              <w:rPr>
                <w:rFonts w:ascii="Times New Roman" w:eastAsia="Times New Roman" w:hAnsi="Times New Roman" w:cs="Times New Roman"/>
                <w:sz w:val="20"/>
                <w:szCs w:val="20"/>
              </w:rPr>
            </w:pPr>
          </w:p>
        </w:tc>
        <w:tc>
          <w:tcPr>
            <w:tcW w:w="6521" w:type="dxa"/>
          </w:tcPr>
          <w:p w14:paraId="08B61BD8" w14:textId="77777777" w:rsidR="00B6122F" w:rsidRPr="005326E8" w:rsidRDefault="00B6122F" w:rsidP="00882541">
            <w:pPr>
              <w:tabs>
                <w:tab w:val="left" w:pos="176"/>
              </w:tabs>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 xml:space="preserve"> Elementi di morfologia nominale: la seconda declinazione; gli aggettivi maschili e neutri della prima classe e il riepilogo sugli aggettivi della prima classe; il pronome – aggettivo </w:t>
            </w:r>
            <w:r w:rsidRPr="005326E8">
              <w:rPr>
                <w:rFonts w:ascii="Times New Roman" w:eastAsia="Times New Roman" w:hAnsi="Times New Roman" w:cs="Times New Roman"/>
                <w:sz w:val="20"/>
                <w:szCs w:val="20"/>
                <w:lang w:val="el-GR"/>
              </w:rPr>
              <w:t>αυτος</w:t>
            </w:r>
            <w:r w:rsidRPr="005326E8">
              <w:rPr>
                <w:rFonts w:ascii="Times New Roman" w:eastAsia="Times New Roman" w:hAnsi="Times New Roman" w:cs="Times New Roman"/>
                <w:sz w:val="20"/>
                <w:szCs w:val="20"/>
              </w:rPr>
              <w:t xml:space="preserve">, </w:t>
            </w:r>
            <w:r w:rsidRPr="005326E8">
              <w:rPr>
                <w:rFonts w:ascii="Times New Roman" w:eastAsia="Times New Roman" w:hAnsi="Times New Roman" w:cs="Times New Roman"/>
                <w:sz w:val="20"/>
                <w:szCs w:val="20"/>
                <w:lang w:val="el-GR"/>
              </w:rPr>
              <w:t>αυτη</w:t>
            </w:r>
            <w:r w:rsidRPr="005326E8">
              <w:rPr>
                <w:rFonts w:ascii="Times New Roman" w:eastAsia="Times New Roman" w:hAnsi="Times New Roman" w:cs="Times New Roman"/>
                <w:sz w:val="20"/>
                <w:szCs w:val="20"/>
              </w:rPr>
              <w:t xml:space="preserve">, </w:t>
            </w:r>
            <w:r w:rsidRPr="005326E8">
              <w:rPr>
                <w:rFonts w:ascii="Times New Roman" w:eastAsia="Times New Roman" w:hAnsi="Times New Roman" w:cs="Times New Roman"/>
                <w:sz w:val="20"/>
                <w:szCs w:val="20"/>
                <w:lang w:val="el-GR"/>
              </w:rPr>
              <w:t>αυτο</w:t>
            </w:r>
            <w:r w:rsidRPr="005326E8">
              <w:rPr>
                <w:rFonts w:ascii="Times New Roman" w:eastAsia="Times New Roman" w:hAnsi="Times New Roman" w:cs="Times New Roman"/>
                <w:sz w:val="20"/>
                <w:szCs w:val="20"/>
              </w:rPr>
              <w:t xml:space="preserve">; i pronomi – aggettivi dimostrativi. </w:t>
            </w:r>
          </w:p>
          <w:p w14:paraId="4D56F10E" w14:textId="77777777" w:rsidR="00B6122F" w:rsidRPr="005326E8" w:rsidRDefault="00B6122F" w:rsidP="00882541">
            <w:pPr>
              <w:tabs>
                <w:tab w:val="left" w:pos="176"/>
              </w:tabs>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 xml:space="preserve"> elementi di morfologia verbale: imperfetto attivo e medio -  passivo dei verbi in - </w:t>
            </w:r>
            <w:r w:rsidRPr="005326E8">
              <w:rPr>
                <w:rFonts w:ascii="Times New Roman" w:eastAsia="Times New Roman" w:hAnsi="Times New Roman" w:cs="Times New Roman"/>
                <w:sz w:val="20"/>
                <w:szCs w:val="20"/>
                <w:lang w:val="el-GR"/>
              </w:rPr>
              <w:t>ω</w:t>
            </w:r>
            <w:r w:rsidRPr="005326E8">
              <w:rPr>
                <w:rFonts w:ascii="Times New Roman" w:eastAsia="Times New Roman" w:hAnsi="Times New Roman" w:cs="Times New Roman"/>
                <w:sz w:val="20"/>
                <w:szCs w:val="20"/>
              </w:rPr>
              <w:t xml:space="preserve">  e in –</w:t>
            </w:r>
            <w:r w:rsidRPr="005326E8">
              <w:rPr>
                <w:rFonts w:ascii="Times New Roman" w:eastAsia="Times New Roman" w:hAnsi="Times New Roman" w:cs="Times New Roman"/>
                <w:sz w:val="20"/>
                <w:szCs w:val="20"/>
                <w:lang w:val="el-GR"/>
              </w:rPr>
              <w:t>μι</w:t>
            </w:r>
            <w:r w:rsidRPr="005326E8">
              <w:rPr>
                <w:rFonts w:ascii="Times New Roman" w:eastAsia="Times New Roman" w:hAnsi="Times New Roman" w:cs="Times New Roman"/>
                <w:sz w:val="20"/>
                <w:szCs w:val="20"/>
              </w:rPr>
              <w:t xml:space="preserve">.; il congiuntivo presente attivo e medio -  passivo dei verbi in - </w:t>
            </w:r>
            <w:r w:rsidRPr="005326E8">
              <w:rPr>
                <w:rFonts w:ascii="Times New Roman" w:eastAsia="Times New Roman" w:hAnsi="Times New Roman" w:cs="Times New Roman"/>
                <w:sz w:val="20"/>
                <w:szCs w:val="20"/>
                <w:lang w:val="el-GR"/>
              </w:rPr>
              <w:t>ω</w:t>
            </w:r>
            <w:r w:rsidRPr="005326E8">
              <w:rPr>
                <w:rFonts w:ascii="Times New Roman" w:eastAsia="Times New Roman" w:hAnsi="Times New Roman" w:cs="Times New Roman"/>
                <w:sz w:val="20"/>
                <w:szCs w:val="20"/>
              </w:rPr>
              <w:t xml:space="preserve">  e in –</w:t>
            </w:r>
            <w:r w:rsidRPr="005326E8">
              <w:rPr>
                <w:rFonts w:ascii="Times New Roman" w:eastAsia="Times New Roman" w:hAnsi="Times New Roman" w:cs="Times New Roman"/>
                <w:sz w:val="20"/>
                <w:szCs w:val="20"/>
                <w:lang w:val="el-GR"/>
              </w:rPr>
              <w:t>μι</w:t>
            </w:r>
            <w:r w:rsidRPr="005326E8">
              <w:rPr>
                <w:rFonts w:ascii="Times New Roman" w:eastAsia="Times New Roman" w:hAnsi="Times New Roman" w:cs="Times New Roman"/>
                <w:sz w:val="20"/>
                <w:szCs w:val="20"/>
              </w:rPr>
              <w:t>.</w:t>
            </w:r>
          </w:p>
          <w:p w14:paraId="1B6A79C9" w14:textId="77777777" w:rsidR="00B6122F" w:rsidRPr="005326E8" w:rsidRDefault="00B6122F" w:rsidP="00882541">
            <w:pPr>
              <w:tabs>
                <w:tab w:val="left" w:pos="176"/>
              </w:tabs>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 xml:space="preserve"> Elementi di sintassi: compl. di mezzo, di modo; il complemento di tempo e la proposizione temporale; le funzioni sintattiche dell’aggettivo; l’aggettivo sostantivato e l’apposizione; usi e valori dei pronomi – aggettivi dimostrativi; usi e funzioni di  </w:t>
            </w:r>
            <w:r w:rsidRPr="005326E8">
              <w:rPr>
                <w:rFonts w:ascii="Times New Roman" w:eastAsia="Times New Roman" w:hAnsi="Times New Roman" w:cs="Times New Roman"/>
                <w:sz w:val="20"/>
                <w:szCs w:val="20"/>
                <w:lang w:val="el-GR"/>
              </w:rPr>
              <w:t>αυτος</w:t>
            </w:r>
            <w:r w:rsidRPr="005326E8">
              <w:rPr>
                <w:rFonts w:ascii="Times New Roman" w:eastAsia="Times New Roman" w:hAnsi="Times New Roman" w:cs="Times New Roman"/>
                <w:sz w:val="20"/>
                <w:szCs w:val="20"/>
              </w:rPr>
              <w:t xml:space="preserve">; infinito sostantivato. </w:t>
            </w:r>
          </w:p>
        </w:tc>
      </w:tr>
    </w:tbl>
    <w:p w14:paraId="3D2A0BEC" w14:textId="77777777" w:rsidR="00B6122F" w:rsidRPr="005326E8" w:rsidRDefault="00B6122F" w:rsidP="00B6122F">
      <w:pPr>
        <w:jc w:val="center"/>
        <w:rPr>
          <w:rFonts w:ascii="Times New Roman" w:eastAsia="Times New Roman" w:hAnsi="Times New Roman" w:cs="Times New Roman"/>
          <w:b/>
          <w:sz w:val="20"/>
          <w:szCs w:val="20"/>
        </w:rPr>
      </w:pPr>
    </w:p>
    <w:p w14:paraId="685A1DED" w14:textId="6ABE5421" w:rsidR="00B6122F" w:rsidRPr="005326E8" w:rsidRDefault="00B6122F" w:rsidP="00714B0D">
      <w:pPr>
        <w:jc w:val="center"/>
        <w:rPr>
          <w:rFonts w:ascii="Times New Roman" w:eastAsia="Times New Roman" w:hAnsi="Times New Roman" w:cs="Times New Roman"/>
          <w:b/>
          <w:sz w:val="20"/>
          <w:szCs w:val="20"/>
        </w:rPr>
      </w:pPr>
      <w:r w:rsidRPr="005326E8">
        <w:rPr>
          <w:rFonts w:ascii="Times New Roman" w:eastAsia="Times New Roman" w:hAnsi="Times New Roman" w:cs="Times New Roman"/>
          <w:b/>
          <w:sz w:val="20"/>
          <w:szCs w:val="20"/>
        </w:rPr>
        <w:t>MODULO 4</w:t>
      </w: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835"/>
        <w:gridCol w:w="5812"/>
      </w:tblGrid>
      <w:tr w:rsidR="00B6122F" w:rsidRPr="005326E8" w14:paraId="6698950D" w14:textId="77777777" w:rsidTr="00714B0D">
        <w:tc>
          <w:tcPr>
            <w:tcW w:w="2694" w:type="dxa"/>
            <w:tcBorders>
              <w:top w:val="single" w:sz="4" w:space="0" w:color="auto"/>
              <w:left w:val="single" w:sz="4" w:space="0" w:color="auto"/>
              <w:bottom w:val="single" w:sz="4" w:space="0" w:color="auto"/>
              <w:right w:val="single" w:sz="4" w:space="0" w:color="auto"/>
            </w:tcBorders>
          </w:tcPr>
          <w:p w14:paraId="643B0116" w14:textId="77777777" w:rsidR="00B6122F" w:rsidRPr="005326E8" w:rsidRDefault="00B6122F" w:rsidP="00714B0D">
            <w:pPr>
              <w:ind w:firstLine="34"/>
              <w:jc w:val="both"/>
              <w:rPr>
                <w:rFonts w:ascii="Times New Roman" w:eastAsia="Times New Roman" w:hAnsi="Times New Roman" w:cs="Times New Roman"/>
                <w:b/>
                <w:sz w:val="20"/>
                <w:szCs w:val="20"/>
              </w:rPr>
            </w:pPr>
            <w:r w:rsidRPr="005326E8">
              <w:rPr>
                <w:rFonts w:ascii="Times New Roman" w:eastAsia="Times New Roman" w:hAnsi="Times New Roman" w:cs="Times New Roman"/>
                <w:b/>
                <w:sz w:val="20"/>
                <w:szCs w:val="20"/>
              </w:rPr>
              <w:t>COMPETENZE</w:t>
            </w:r>
          </w:p>
        </w:tc>
        <w:tc>
          <w:tcPr>
            <w:tcW w:w="2835" w:type="dxa"/>
            <w:tcBorders>
              <w:top w:val="single" w:sz="4" w:space="0" w:color="auto"/>
              <w:left w:val="single" w:sz="4" w:space="0" w:color="auto"/>
              <w:bottom w:val="single" w:sz="4" w:space="0" w:color="auto"/>
              <w:right w:val="single" w:sz="4" w:space="0" w:color="auto"/>
            </w:tcBorders>
          </w:tcPr>
          <w:p w14:paraId="46A589B9" w14:textId="77777777" w:rsidR="00B6122F" w:rsidRPr="005326E8" w:rsidRDefault="00B6122F" w:rsidP="00714B0D">
            <w:pPr>
              <w:ind w:firstLine="34"/>
              <w:jc w:val="both"/>
              <w:rPr>
                <w:rFonts w:ascii="Times New Roman" w:eastAsia="Times New Roman" w:hAnsi="Times New Roman" w:cs="Times New Roman"/>
                <w:b/>
                <w:sz w:val="20"/>
                <w:szCs w:val="20"/>
              </w:rPr>
            </w:pPr>
            <w:r w:rsidRPr="005326E8">
              <w:rPr>
                <w:rFonts w:ascii="Times New Roman" w:eastAsia="Times New Roman" w:hAnsi="Times New Roman" w:cs="Times New Roman"/>
                <w:b/>
                <w:sz w:val="20"/>
                <w:szCs w:val="20"/>
              </w:rPr>
              <w:t>ABILITA’</w:t>
            </w:r>
          </w:p>
        </w:tc>
        <w:tc>
          <w:tcPr>
            <w:tcW w:w="5812" w:type="dxa"/>
            <w:tcBorders>
              <w:top w:val="single" w:sz="4" w:space="0" w:color="auto"/>
              <w:left w:val="single" w:sz="4" w:space="0" w:color="auto"/>
              <w:bottom w:val="single" w:sz="4" w:space="0" w:color="auto"/>
              <w:right w:val="single" w:sz="4" w:space="0" w:color="auto"/>
            </w:tcBorders>
          </w:tcPr>
          <w:p w14:paraId="57A16B27" w14:textId="77777777" w:rsidR="00B6122F" w:rsidRPr="005326E8" w:rsidRDefault="00B6122F" w:rsidP="00714B0D">
            <w:pPr>
              <w:ind w:firstLine="34"/>
              <w:jc w:val="both"/>
              <w:rPr>
                <w:rFonts w:ascii="Times New Roman" w:eastAsia="Times New Roman" w:hAnsi="Times New Roman" w:cs="Times New Roman"/>
                <w:b/>
                <w:sz w:val="20"/>
                <w:szCs w:val="20"/>
              </w:rPr>
            </w:pPr>
            <w:r w:rsidRPr="005326E8">
              <w:rPr>
                <w:rFonts w:ascii="Times New Roman" w:eastAsia="Times New Roman" w:hAnsi="Times New Roman" w:cs="Times New Roman"/>
                <w:b/>
                <w:sz w:val="20"/>
                <w:szCs w:val="20"/>
              </w:rPr>
              <w:t>CONTENUTI</w:t>
            </w:r>
          </w:p>
        </w:tc>
      </w:tr>
      <w:tr w:rsidR="00B6122F" w:rsidRPr="005326E8" w14:paraId="551621DB" w14:textId="77777777" w:rsidTr="00714B0D">
        <w:tc>
          <w:tcPr>
            <w:tcW w:w="2694" w:type="dxa"/>
          </w:tcPr>
          <w:p w14:paraId="069B046B" w14:textId="19E4E861" w:rsidR="00B6122F" w:rsidRPr="005326E8" w:rsidRDefault="00B6122F" w:rsidP="00714B0D">
            <w:pPr>
              <w:ind w:firstLine="34"/>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Svolgere semplici esercizi di flessione,</w:t>
            </w:r>
            <w:r w:rsidR="00714B0D">
              <w:rPr>
                <w:rFonts w:ascii="Times New Roman" w:eastAsia="Times New Roman" w:hAnsi="Times New Roman" w:cs="Times New Roman"/>
                <w:sz w:val="20"/>
                <w:szCs w:val="20"/>
              </w:rPr>
              <w:t xml:space="preserve"> </w:t>
            </w:r>
            <w:r w:rsidRPr="005326E8">
              <w:rPr>
                <w:rFonts w:ascii="Times New Roman" w:eastAsia="Times New Roman" w:hAnsi="Times New Roman" w:cs="Times New Roman"/>
                <w:sz w:val="20"/>
                <w:szCs w:val="20"/>
              </w:rPr>
              <w:t>analisi,</w:t>
            </w:r>
            <w:r w:rsidR="00714B0D">
              <w:rPr>
                <w:rFonts w:ascii="Times New Roman" w:eastAsia="Times New Roman" w:hAnsi="Times New Roman" w:cs="Times New Roman"/>
                <w:sz w:val="20"/>
                <w:szCs w:val="20"/>
              </w:rPr>
              <w:t xml:space="preserve"> </w:t>
            </w:r>
            <w:r w:rsidRPr="005326E8">
              <w:rPr>
                <w:rFonts w:ascii="Times New Roman" w:eastAsia="Times New Roman" w:hAnsi="Times New Roman" w:cs="Times New Roman"/>
                <w:sz w:val="20"/>
                <w:szCs w:val="20"/>
              </w:rPr>
              <w:t>completamento, riconoscimento e traduzione.</w:t>
            </w:r>
          </w:p>
          <w:p w14:paraId="57308B96" w14:textId="77777777" w:rsidR="00B6122F" w:rsidRPr="005326E8" w:rsidRDefault="00B6122F" w:rsidP="00714B0D">
            <w:pPr>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Comprendere e tradurre correttamente in autonomia brevi frasi e testi di progressiva difficoltà.</w:t>
            </w:r>
          </w:p>
          <w:p w14:paraId="7C67ED41" w14:textId="77777777" w:rsidR="00B6122F" w:rsidRPr="005326E8" w:rsidRDefault="00B6122F" w:rsidP="00714B0D">
            <w:pPr>
              <w:ind w:firstLine="34"/>
              <w:jc w:val="both"/>
              <w:rPr>
                <w:rFonts w:ascii="Times New Roman" w:eastAsia="Times New Roman" w:hAnsi="Times New Roman" w:cs="Times New Roman"/>
                <w:sz w:val="20"/>
                <w:szCs w:val="20"/>
              </w:rPr>
            </w:pPr>
          </w:p>
        </w:tc>
        <w:tc>
          <w:tcPr>
            <w:tcW w:w="2835" w:type="dxa"/>
          </w:tcPr>
          <w:p w14:paraId="3A05C8CE" w14:textId="77777777" w:rsidR="00B6122F" w:rsidRPr="005326E8" w:rsidRDefault="00B6122F" w:rsidP="00714B0D">
            <w:pPr>
              <w:ind w:firstLine="34"/>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Potenziare le abilità di ricerca nel vocabolario.</w:t>
            </w:r>
          </w:p>
          <w:p w14:paraId="0AF559C9" w14:textId="77777777" w:rsidR="00B6122F" w:rsidRPr="005326E8" w:rsidRDefault="00B6122F" w:rsidP="00714B0D">
            <w:pPr>
              <w:ind w:firstLine="34"/>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Riconoscere gli elementi morfologici e sintattici appresi.</w:t>
            </w:r>
          </w:p>
          <w:p w14:paraId="01822A6C" w14:textId="77777777" w:rsidR="00B6122F" w:rsidRPr="005326E8" w:rsidRDefault="00B6122F" w:rsidP="00714B0D">
            <w:pPr>
              <w:ind w:firstLine="34"/>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Arricchire il lessico attraverso il riconoscimento di famiglie di parole sempre più ampie</w:t>
            </w:r>
          </w:p>
        </w:tc>
        <w:tc>
          <w:tcPr>
            <w:tcW w:w="5812" w:type="dxa"/>
          </w:tcPr>
          <w:p w14:paraId="79A21FC3" w14:textId="77777777" w:rsidR="00B6122F" w:rsidRPr="005326E8" w:rsidRDefault="00B6122F" w:rsidP="00714B0D">
            <w:pPr>
              <w:ind w:firstLine="34"/>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Elementi di morfologia nominale: terza declinazione: temi in velare, labiale, dentale, -</w:t>
            </w:r>
            <w:r w:rsidRPr="005326E8">
              <w:rPr>
                <w:rFonts w:ascii="Times New Roman" w:eastAsia="Times New Roman" w:hAnsi="Times New Roman" w:cs="Times New Roman"/>
                <w:sz w:val="20"/>
                <w:szCs w:val="20"/>
                <w:lang w:val="el-GR"/>
              </w:rPr>
              <w:t>ντ</w:t>
            </w:r>
            <w:r w:rsidRPr="005326E8">
              <w:rPr>
                <w:rFonts w:ascii="Times New Roman" w:eastAsia="Times New Roman" w:hAnsi="Times New Roman" w:cs="Times New Roman"/>
                <w:sz w:val="20"/>
                <w:szCs w:val="20"/>
              </w:rPr>
              <w:t>, liquida, nasale e sibilante.</w:t>
            </w:r>
          </w:p>
          <w:p w14:paraId="5BA97453" w14:textId="77777777" w:rsidR="00B6122F" w:rsidRPr="005326E8" w:rsidRDefault="00B6122F" w:rsidP="00714B0D">
            <w:pPr>
              <w:ind w:firstLine="34"/>
              <w:jc w:val="both"/>
              <w:rPr>
                <w:rFonts w:ascii="Times New Roman" w:eastAsia="Times New Roman" w:hAnsi="Times New Roman" w:cs="Times New Roman"/>
                <w:i/>
                <w:sz w:val="20"/>
                <w:szCs w:val="20"/>
              </w:rPr>
            </w:pPr>
            <w:r w:rsidRPr="005326E8">
              <w:rPr>
                <w:rFonts w:ascii="Times New Roman" w:eastAsia="Times New Roman" w:hAnsi="Times New Roman" w:cs="Times New Roman"/>
                <w:sz w:val="20"/>
                <w:szCs w:val="20"/>
              </w:rPr>
              <w:t xml:space="preserve">Elementi di morfologia verbale: l’ottativo presente attivo e medio-passivo dei verbi in - </w:t>
            </w:r>
            <w:r w:rsidRPr="005326E8">
              <w:rPr>
                <w:rFonts w:ascii="Times New Roman" w:eastAsia="Times New Roman" w:hAnsi="Times New Roman" w:cs="Times New Roman"/>
                <w:sz w:val="20"/>
                <w:szCs w:val="20"/>
                <w:lang w:val="el-GR"/>
              </w:rPr>
              <w:t>ω</w:t>
            </w:r>
            <w:r w:rsidRPr="005326E8">
              <w:rPr>
                <w:rFonts w:ascii="Times New Roman" w:eastAsia="Times New Roman" w:hAnsi="Times New Roman" w:cs="Times New Roman"/>
                <w:sz w:val="20"/>
                <w:szCs w:val="20"/>
              </w:rPr>
              <w:t xml:space="preserve">  e in –</w:t>
            </w:r>
            <w:r w:rsidRPr="005326E8">
              <w:rPr>
                <w:rFonts w:ascii="Times New Roman" w:eastAsia="Times New Roman" w:hAnsi="Times New Roman" w:cs="Times New Roman"/>
                <w:sz w:val="20"/>
                <w:szCs w:val="20"/>
                <w:lang w:val="el-GR"/>
              </w:rPr>
              <w:t>μι</w:t>
            </w:r>
            <w:r w:rsidRPr="005326E8">
              <w:rPr>
                <w:rFonts w:ascii="Times New Roman" w:eastAsia="Times New Roman" w:hAnsi="Times New Roman" w:cs="Times New Roman"/>
                <w:sz w:val="20"/>
                <w:szCs w:val="20"/>
              </w:rPr>
              <w:t>.</w:t>
            </w:r>
          </w:p>
          <w:p w14:paraId="0EE07C88" w14:textId="77777777" w:rsidR="00B6122F" w:rsidRPr="005326E8" w:rsidRDefault="00B6122F" w:rsidP="00714B0D">
            <w:pPr>
              <w:ind w:firstLine="34"/>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Elementi di sintassi: compl. di argomento, di compagnia-unione, di qualità, di materia; il participio sostantivato, attributivo e congiunto; l’ottativo presente desiderativo e potenziale nelle proposizioni principali; l’ottativo obliquo nelle proposizioni subordinate; il complemento di fine  e la proposizione finale; la proposizione consecutiva.</w:t>
            </w:r>
          </w:p>
        </w:tc>
      </w:tr>
    </w:tbl>
    <w:p w14:paraId="06AC98E7" w14:textId="77777777" w:rsidR="00B6122F" w:rsidRPr="00714B0D" w:rsidRDefault="00B6122F" w:rsidP="00714B0D">
      <w:pPr>
        <w:rPr>
          <w:rFonts w:ascii="Times New Roman" w:eastAsia="Times New Roman" w:hAnsi="Times New Roman" w:cs="Times New Roman"/>
          <w:b/>
          <w:sz w:val="16"/>
          <w:szCs w:val="16"/>
        </w:rPr>
      </w:pPr>
    </w:p>
    <w:p w14:paraId="120B0501" w14:textId="633067F7" w:rsidR="00B6122F" w:rsidRPr="005326E8" w:rsidRDefault="00B6122F" w:rsidP="00714B0D">
      <w:pPr>
        <w:jc w:val="center"/>
        <w:rPr>
          <w:rFonts w:ascii="Times New Roman" w:eastAsia="Times New Roman" w:hAnsi="Times New Roman" w:cs="Times New Roman"/>
          <w:b/>
          <w:sz w:val="20"/>
          <w:szCs w:val="20"/>
        </w:rPr>
      </w:pPr>
      <w:r w:rsidRPr="005326E8">
        <w:rPr>
          <w:rFonts w:ascii="Times New Roman" w:eastAsia="Times New Roman" w:hAnsi="Times New Roman" w:cs="Times New Roman"/>
          <w:b/>
          <w:sz w:val="20"/>
          <w:szCs w:val="20"/>
        </w:rPr>
        <w:t>MODULO 5</w:t>
      </w: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1984"/>
        <w:gridCol w:w="6521"/>
      </w:tblGrid>
      <w:tr w:rsidR="00B6122F" w:rsidRPr="005326E8" w14:paraId="14D1F536" w14:textId="77777777" w:rsidTr="00714B0D">
        <w:tc>
          <w:tcPr>
            <w:tcW w:w="2836" w:type="dxa"/>
            <w:tcBorders>
              <w:top w:val="single" w:sz="4" w:space="0" w:color="auto"/>
              <w:left w:val="single" w:sz="4" w:space="0" w:color="auto"/>
              <w:bottom w:val="single" w:sz="4" w:space="0" w:color="auto"/>
              <w:right w:val="single" w:sz="4" w:space="0" w:color="auto"/>
            </w:tcBorders>
          </w:tcPr>
          <w:p w14:paraId="4BCBC404" w14:textId="77777777" w:rsidR="00B6122F" w:rsidRPr="005326E8" w:rsidRDefault="00B6122F" w:rsidP="00714B0D">
            <w:pPr>
              <w:jc w:val="both"/>
              <w:rPr>
                <w:rFonts w:ascii="Times New Roman" w:eastAsia="Times New Roman" w:hAnsi="Times New Roman" w:cs="Times New Roman"/>
                <w:b/>
                <w:sz w:val="20"/>
                <w:szCs w:val="20"/>
              </w:rPr>
            </w:pPr>
            <w:r w:rsidRPr="005326E8">
              <w:rPr>
                <w:rFonts w:ascii="Times New Roman" w:eastAsia="Times New Roman" w:hAnsi="Times New Roman" w:cs="Times New Roman"/>
                <w:b/>
                <w:sz w:val="20"/>
                <w:szCs w:val="20"/>
              </w:rPr>
              <w:t>COMPETENZE</w:t>
            </w:r>
          </w:p>
          <w:p w14:paraId="632BA052" w14:textId="77777777" w:rsidR="00B6122F" w:rsidRPr="005326E8" w:rsidRDefault="00B6122F" w:rsidP="00714B0D">
            <w:pPr>
              <w:jc w:val="both"/>
              <w:rPr>
                <w:rFonts w:ascii="Times New Roman" w:eastAsia="Times New Roman" w:hAnsi="Times New Roman" w:cs="Times New Roman"/>
                <w:b/>
                <w:sz w:val="20"/>
                <w:szCs w:val="20"/>
              </w:rPr>
            </w:pPr>
          </w:p>
        </w:tc>
        <w:tc>
          <w:tcPr>
            <w:tcW w:w="1984" w:type="dxa"/>
            <w:tcBorders>
              <w:top w:val="single" w:sz="4" w:space="0" w:color="auto"/>
              <w:left w:val="single" w:sz="4" w:space="0" w:color="auto"/>
              <w:bottom w:val="single" w:sz="4" w:space="0" w:color="auto"/>
              <w:right w:val="single" w:sz="4" w:space="0" w:color="auto"/>
            </w:tcBorders>
          </w:tcPr>
          <w:p w14:paraId="1BB265F3" w14:textId="77777777" w:rsidR="00B6122F" w:rsidRPr="005326E8" w:rsidRDefault="00B6122F" w:rsidP="00714B0D">
            <w:pPr>
              <w:jc w:val="both"/>
              <w:rPr>
                <w:rFonts w:ascii="Times New Roman" w:eastAsia="Times New Roman" w:hAnsi="Times New Roman" w:cs="Times New Roman"/>
                <w:b/>
                <w:sz w:val="20"/>
                <w:szCs w:val="20"/>
              </w:rPr>
            </w:pPr>
            <w:r w:rsidRPr="005326E8">
              <w:rPr>
                <w:rFonts w:ascii="Times New Roman" w:eastAsia="Times New Roman" w:hAnsi="Times New Roman" w:cs="Times New Roman"/>
                <w:b/>
                <w:sz w:val="20"/>
                <w:szCs w:val="20"/>
              </w:rPr>
              <w:t>ABILITA’</w:t>
            </w:r>
          </w:p>
        </w:tc>
        <w:tc>
          <w:tcPr>
            <w:tcW w:w="6521" w:type="dxa"/>
            <w:tcBorders>
              <w:top w:val="single" w:sz="4" w:space="0" w:color="auto"/>
              <w:left w:val="single" w:sz="4" w:space="0" w:color="auto"/>
              <w:bottom w:val="single" w:sz="4" w:space="0" w:color="auto"/>
              <w:right w:val="single" w:sz="4" w:space="0" w:color="auto"/>
            </w:tcBorders>
          </w:tcPr>
          <w:p w14:paraId="25FDCDEE" w14:textId="77777777" w:rsidR="00B6122F" w:rsidRPr="005326E8" w:rsidRDefault="00B6122F" w:rsidP="00714B0D">
            <w:pPr>
              <w:jc w:val="both"/>
              <w:rPr>
                <w:rFonts w:ascii="Times New Roman" w:eastAsia="Times New Roman" w:hAnsi="Times New Roman" w:cs="Times New Roman"/>
                <w:b/>
                <w:sz w:val="20"/>
                <w:szCs w:val="20"/>
              </w:rPr>
            </w:pPr>
            <w:r w:rsidRPr="005326E8">
              <w:rPr>
                <w:rFonts w:ascii="Times New Roman" w:eastAsia="Times New Roman" w:hAnsi="Times New Roman" w:cs="Times New Roman"/>
                <w:b/>
                <w:sz w:val="20"/>
                <w:szCs w:val="20"/>
              </w:rPr>
              <w:t>CONTENUTI</w:t>
            </w:r>
          </w:p>
        </w:tc>
      </w:tr>
      <w:tr w:rsidR="00B6122F" w:rsidRPr="005326E8" w14:paraId="17DD0838" w14:textId="77777777" w:rsidTr="00714B0D">
        <w:tc>
          <w:tcPr>
            <w:tcW w:w="2836" w:type="dxa"/>
            <w:tcBorders>
              <w:top w:val="single" w:sz="4" w:space="0" w:color="auto"/>
              <w:left w:val="single" w:sz="4" w:space="0" w:color="auto"/>
              <w:bottom w:val="single" w:sz="4" w:space="0" w:color="auto"/>
              <w:right w:val="single" w:sz="4" w:space="0" w:color="auto"/>
            </w:tcBorders>
          </w:tcPr>
          <w:p w14:paraId="55B8D29C" w14:textId="6A8AA031" w:rsidR="00B6122F" w:rsidRPr="005326E8" w:rsidRDefault="00B6122F" w:rsidP="00714B0D">
            <w:pPr>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Svolgere in autonomia esercizi di flessione,</w:t>
            </w:r>
            <w:r w:rsidR="00714B0D">
              <w:rPr>
                <w:rFonts w:ascii="Times New Roman" w:eastAsia="Times New Roman" w:hAnsi="Times New Roman" w:cs="Times New Roman"/>
                <w:sz w:val="20"/>
                <w:szCs w:val="20"/>
              </w:rPr>
              <w:t xml:space="preserve"> </w:t>
            </w:r>
            <w:r w:rsidRPr="005326E8">
              <w:rPr>
                <w:rFonts w:ascii="Times New Roman" w:eastAsia="Times New Roman" w:hAnsi="Times New Roman" w:cs="Times New Roman"/>
                <w:sz w:val="20"/>
                <w:szCs w:val="20"/>
              </w:rPr>
              <w:t>analisi,</w:t>
            </w:r>
            <w:r w:rsidR="00714B0D">
              <w:rPr>
                <w:rFonts w:ascii="Times New Roman" w:eastAsia="Times New Roman" w:hAnsi="Times New Roman" w:cs="Times New Roman"/>
                <w:sz w:val="20"/>
                <w:szCs w:val="20"/>
              </w:rPr>
              <w:t xml:space="preserve"> </w:t>
            </w:r>
            <w:r w:rsidRPr="005326E8">
              <w:rPr>
                <w:rFonts w:ascii="Times New Roman" w:eastAsia="Times New Roman" w:hAnsi="Times New Roman" w:cs="Times New Roman"/>
                <w:sz w:val="20"/>
                <w:szCs w:val="20"/>
              </w:rPr>
              <w:t>completamento, riconoscimento e traduzione in autonomia</w:t>
            </w:r>
          </w:p>
          <w:p w14:paraId="2E749B24" w14:textId="77777777" w:rsidR="00B6122F" w:rsidRPr="005326E8" w:rsidRDefault="00B6122F" w:rsidP="00714B0D">
            <w:pPr>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Comprendere e tradurre correttamente frasi e brani di progressiva difficoltà</w:t>
            </w:r>
          </w:p>
          <w:p w14:paraId="4A708034" w14:textId="77777777" w:rsidR="00B6122F" w:rsidRPr="005326E8" w:rsidRDefault="00B6122F" w:rsidP="00714B0D">
            <w:pPr>
              <w:jc w:val="both"/>
              <w:rPr>
                <w:rFonts w:ascii="Times New Roman" w:eastAsia="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8F339B5" w14:textId="77777777" w:rsidR="00B6122F" w:rsidRPr="005326E8" w:rsidRDefault="00B6122F" w:rsidP="00714B0D">
            <w:pPr>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Potenziare le abilità di ricerca nel vocabolario.</w:t>
            </w:r>
          </w:p>
          <w:p w14:paraId="05F9C766" w14:textId="77777777" w:rsidR="00B6122F" w:rsidRPr="005326E8" w:rsidRDefault="00B6122F" w:rsidP="00714B0D">
            <w:pPr>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Riconoscere gli elementi morfologici e sintattici appresi.</w:t>
            </w:r>
          </w:p>
          <w:p w14:paraId="5A634415" w14:textId="77777777" w:rsidR="00B6122F" w:rsidRPr="005326E8" w:rsidRDefault="00B6122F" w:rsidP="00714B0D">
            <w:pPr>
              <w:jc w:val="both"/>
              <w:rPr>
                <w:rFonts w:ascii="Times New Roman" w:eastAsia="Times New Roman" w:hAnsi="Times New Roman" w:cs="Times New Roman"/>
                <w:sz w:val="20"/>
                <w:szCs w:val="20"/>
              </w:rPr>
            </w:pPr>
          </w:p>
        </w:tc>
        <w:tc>
          <w:tcPr>
            <w:tcW w:w="6521" w:type="dxa"/>
            <w:tcBorders>
              <w:top w:val="single" w:sz="4" w:space="0" w:color="auto"/>
              <w:left w:val="single" w:sz="4" w:space="0" w:color="auto"/>
              <w:bottom w:val="single" w:sz="4" w:space="0" w:color="auto"/>
              <w:right w:val="single" w:sz="4" w:space="0" w:color="auto"/>
            </w:tcBorders>
          </w:tcPr>
          <w:p w14:paraId="2D37C407" w14:textId="77777777" w:rsidR="00B6122F" w:rsidRPr="005326E8" w:rsidRDefault="00B6122F" w:rsidP="00714B0D">
            <w:pPr>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 xml:space="preserve">Elementi di morfologia nominale: terza declinazione: temi in vocale e dittongo e sostantivi irregolari; riepilogo sugli aggettivi della seconda classe e aggettivi irregolari; formazione dell’avverbio. </w:t>
            </w:r>
          </w:p>
          <w:p w14:paraId="4F6817AF" w14:textId="77777777" w:rsidR="00B6122F" w:rsidRPr="005326E8" w:rsidRDefault="00B6122F" w:rsidP="00714B0D">
            <w:pPr>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 xml:space="preserve">Elementi di morfologia verbale: </w:t>
            </w:r>
          </w:p>
          <w:p w14:paraId="676177ED" w14:textId="77777777" w:rsidR="00B6122F" w:rsidRPr="005326E8" w:rsidRDefault="00B6122F" w:rsidP="00714B0D">
            <w:pPr>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indicativo, congiuntivo, ottativo, imperativo e infinito presente attivo e medio-passivo dei verbi in –</w:t>
            </w:r>
            <w:r w:rsidRPr="005326E8">
              <w:rPr>
                <w:rFonts w:ascii="Times New Roman" w:eastAsia="Times New Roman" w:hAnsi="Times New Roman" w:cs="Times New Roman"/>
                <w:sz w:val="20"/>
                <w:szCs w:val="20"/>
                <w:lang w:val="el-GR"/>
              </w:rPr>
              <w:t>αω</w:t>
            </w:r>
            <w:r w:rsidRPr="005326E8">
              <w:rPr>
                <w:rFonts w:ascii="Times New Roman" w:eastAsia="Times New Roman" w:hAnsi="Times New Roman" w:cs="Times New Roman"/>
                <w:sz w:val="20"/>
                <w:szCs w:val="20"/>
              </w:rPr>
              <w:t>; imperfetto attivo e medio-passivo dei verbi in –</w:t>
            </w:r>
            <w:r w:rsidRPr="005326E8">
              <w:rPr>
                <w:rFonts w:ascii="Times New Roman" w:eastAsia="Times New Roman" w:hAnsi="Times New Roman" w:cs="Times New Roman"/>
                <w:sz w:val="20"/>
                <w:szCs w:val="20"/>
                <w:lang w:val="el-GR"/>
              </w:rPr>
              <w:t>αω</w:t>
            </w:r>
            <w:r w:rsidRPr="005326E8">
              <w:rPr>
                <w:rFonts w:ascii="Times New Roman" w:eastAsia="Times New Roman" w:hAnsi="Times New Roman" w:cs="Times New Roman"/>
                <w:sz w:val="20"/>
                <w:szCs w:val="20"/>
              </w:rPr>
              <w:t xml:space="preserve">. </w:t>
            </w:r>
          </w:p>
          <w:p w14:paraId="2142B9C2" w14:textId="77777777" w:rsidR="00B6122F" w:rsidRPr="005326E8" w:rsidRDefault="00B6122F" w:rsidP="00714B0D">
            <w:pPr>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Elementi di sintassi: compl. predicativo del soggetto e dell’oggetto; il participio assoluto.</w:t>
            </w:r>
          </w:p>
        </w:tc>
      </w:tr>
    </w:tbl>
    <w:p w14:paraId="006C3642" w14:textId="39E68B69" w:rsidR="00B6122F" w:rsidRPr="005326E8" w:rsidRDefault="00B6122F" w:rsidP="009F1712">
      <w:pPr>
        <w:jc w:val="center"/>
        <w:rPr>
          <w:rFonts w:ascii="Times New Roman" w:eastAsia="Times New Roman" w:hAnsi="Times New Roman" w:cs="Times New Roman"/>
          <w:b/>
          <w:sz w:val="20"/>
          <w:szCs w:val="20"/>
        </w:rPr>
      </w:pPr>
      <w:r w:rsidRPr="005326E8">
        <w:rPr>
          <w:rFonts w:ascii="Times New Roman" w:eastAsia="Times New Roman" w:hAnsi="Times New Roman" w:cs="Times New Roman"/>
          <w:b/>
          <w:sz w:val="20"/>
          <w:szCs w:val="20"/>
        </w:rPr>
        <w:t>MODULO 6</w:t>
      </w: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552"/>
        <w:gridCol w:w="5245"/>
      </w:tblGrid>
      <w:tr w:rsidR="00B6122F" w:rsidRPr="005326E8" w14:paraId="75877ABB" w14:textId="77777777" w:rsidTr="009F1712">
        <w:tc>
          <w:tcPr>
            <w:tcW w:w="3544" w:type="dxa"/>
            <w:tcBorders>
              <w:top w:val="single" w:sz="4" w:space="0" w:color="auto"/>
              <w:left w:val="single" w:sz="4" w:space="0" w:color="auto"/>
              <w:bottom w:val="single" w:sz="4" w:space="0" w:color="auto"/>
              <w:right w:val="single" w:sz="4" w:space="0" w:color="auto"/>
            </w:tcBorders>
          </w:tcPr>
          <w:p w14:paraId="526A444A" w14:textId="77777777" w:rsidR="00B6122F" w:rsidRPr="005326E8" w:rsidRDefault="00B6122F" w:rsidP="009F1712">
            <w:pPr>
              <w:jc w:val="both"/>
              <w:rPr>
                <w:rFonts w:ascii="Times New Roman" w:eastAsia="Times New Roman" w:hAnsi="Times New Roman" w:cs="Times New Roman"/>
                <w:b/>
                <w:sz w:val="20"/>
                <w:szCs w:val="20"/>
              </w:rPr>
            </w:pPr>
            <w:r w:rsidRPr="005326E8">
              <w:rPr>
                <w:rFonts w:ascii="Times New Roman" w:eastAsia="Times New Roman" w:hAnsi="Times New Roman" w:cs="Times New Roman"/>
                <w:b/>
                <w:sz w:val="20"/>
                <w:szCs w:val="20"/>
              </w:rPr>
              <w:t>COMPETENZE</w:t>
            </w:r>
          </w:p>
          <w:p w14:paraId="51CA9B35" w14:textId="77777777" w:rsidR="00B6122F" w:rsidRPr="005326E8" w:rsidRDefault="00B6122F" w:rsidP="009F1712">
            <w:pPr>
              <w:jc w:val="both"/>
              <w:rPr>
                <w:rFonts w:ascii="Times New Roman" w:eastAsia="Times New Roman" w:hAnsi="Times New Roman" w:cs="Times New Roman"/>
                <w:b/>
                <w:sz w:val="20"/>
                <w:szCs w:val="20"/>
              </w:rPr>
            </w:pPr>
          </w:p>
        </w:tc>
        <w:tc>
          <w:tcPr>
            <w:tcW w:w="2552" w:type="dxa"/>
            <w:tcBorders>
              <w:top w:val="single" w:sz="4" w:space="0" w:color="auto"/>
              <w:left w:val="single" w:sz="4" w:space="0" w:color="auto"/>
              <w:bottom w:val="single" w:sz="4" w:space="0" w:color="auto"/>
              <w:right w:val="single" w:sz="4" w:space="0" w:color="auto"/>
            </w:tcBorders>
          </w:tcPr>
          <w:p w14:paraId="64B11AC4" w14:textId="77777777" w:rsidR="00B6122F" w:rsidRPr="005326E8" w:rsidRDefault="00B6122F" w:rsidP="009F1712">
            <w:pPr>
              <w:jc w:val="both"/>
              <w:rPr>
                <w:rFonts w:ascii="Times New Roman" w:eastAsia="Times New Roman" w:hAnsi="Times New Roman" w:cs="Times New Roman"/>
                <w:b/>
                <w:sz w:val="20"/>
                <w:szCs w:val="20"/>
              </w:rPr>
            </w:pPr>
            <w:r w:rsidRPr="005326E8">
              <w:rPr>
                <w:rFonts w:ascii="Times New Roman" w:eastAsia="Times New Roman" w:hAnsi="Times New Roman" w:cs="Times New Roman"/>
                <w:b/>
                <w:sz w:val="20"/>
                <w:szCs w:val="20"/>
              </w:rPr>
              <w:t>ABILITA’</w:t>
            </w:r>
          </w:p>
        </w:tc>
        <w:tc>
          <w:tcPr>
            <w:tcW w:w="5245" w:type="dxa"/>
            <w:tcBorders>
              <w:top w:val="single" w:sz="4" w:space="0" w:color="auto"/>
              <w:left w:val="single" w:sz="4" w:space="0" w:color="auto"/>
              <w:bottom w:val="single" w:sz="4" w:space="0" w:color="auto"/>
              <w:right w:val="single" w:sz="4" w:space="0" w:color="auto"/>
            </w:tcBorders>
          </w:tcPr>
          <w:p w14:paraId="795CBB39" w14:textId="77777777" w:rsidR="00B6122F" w:rsidRPr="005326E8" w:rsidRDefault="00B6122F" w:rsidP="009F1712">
            <w:pPr>
              <w:jc w:val="both"/>
              <w:rPr>
                <w:rFonts w:ascii="Times New Roman" w:eastAsia="Times New Roman" w:hAnsi="Times New Roman" w:cs="Times New Roman"/>
                <w:b/>
                <w:sz w:val="20"/>
                <w:szCs w:val="20"/>
              </w:rPr>
            </w:pPr>
            <w:r w:rsidRPr="005326E8">
              <w:rPr>
                <w:rFonts w:ascii="Times New Roman" w:eastAsia="Times New Roman" w:hAnsi="Times New Roman" w:cs="Times New Roman"/>
                <w:b/>
                <w:sz w:val="20"/>
                <w:szCs w:val="20"/>
              </w:rPr>
              <w:t>CONTENUTI</w:t>
            </w:r>
          </w:p>
        </w:tc>
      </w:tr>
      <w:tr w:rsidR="00B6122F" w:rsidRPr="005326E8" w14:paraId="5C556CDC" w14:textId="77777777" w:rsidTr="009F1712">
        <w:trPr>
          <w:trHeight w:val="1978"/>
        </w:trPr>
        <w:tc>
          <w:tcPr>
            <w:tcW w:w="3544" w:type="dxa"/>
            <w:tcBorders>
              <w:top w:val="single" w:sz="4" w:space="0" w:color="auto"/>
              <w:left w:val="single" w:sz="4" w:space="0" w:color="auto"/>
              <w:bottom w:val="single" w:sz="4" w:space="0" w:color="auto"/>
              <w:right w:val="single" w:sz="4" w:space="0" w:color="auto"/>
            </w:tcBorders>
          </w:tcPr>
          <w:p w14:paraId="697C500B" w14:textId="16BE35E8" w:rsidR="00B6122F" w:rsidRPr="005326E8" w:rsidRDefault="00B6122F" w:rsidP="009F1712">
            <w:pPr>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Svolgere in autonomia esercizi di flessione,</w:t>
            </w:r>
            <w:r w:rsidR="009F1712">
              <w:rPr>
                <w:rFonts w:ascii="Times New Roman" w:eastAsia="Times New Roman" w:hAnsi="Times New Roman" w:cs="Times New Roman"/>
                <w:sz w:val="20"/>
                <w:szCs w:val="20"/>
              </w:rPr>
              <w:t xml:space="preserve"> </w:t>
            </w:r>
            <w:r w:rsidRPr="005326E8">
              <w:rPr>
                <w:rFonts w:ascii="Times New Roman" w:eastAsia="Times New Roman" w:hAnsi="Times New Roman" w:cs="Times New Roman"/>
                <w:sz w:val="20"/>
                <w:szCs w:val="20"/>
              </w:rPr>
              <w:t>analisi,</w:t>
            </w:r>
            <w:r w:rsidR="009F1712">
              <w:rPr>
                <w:rFonts w:ascii="Times New Roman" w:eastAsia="Times New Roman" w:hAnsi="Times New Roman" w:cs="Times New Roman"/>
                <w:sz w:val="20"/>
                <w:szCs w:val="20"/>
              </w:rPr>
              <w:t xml:space="preserve"> </w:t>
            </w:r>
            <w:r w:rsidRPr="005326E8">
              <w:rPr>
                <w:rFonts w:ascii="Times New Roman" w:eastAsia="Times New Roman" w:hAnsi="Times New Roman" w:cs="Times New Roman"/>
                <w:sz w:val="20"/>
                <w:szCs w:val="20"/>
              </w:rPr>
              <w:t>completamento, riconoscimento e traduzione.</w:t>
            </w:r>
          </w:p>
          <w:p w14:paraId="6117966D" w14:textId="77777777" w:rsidR="00B6122F" w:rsidRPr="005326E8" w:rsidRDefault="00B6122F" w:rsidP="009F1712">
            <w:pPr>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 xml:space="preserve">Comprendere e tradurre sufficientemente testi di difficoltà crescente. </w:t>
            </w:r>
          </w:p>
          <w:p w14:paraId="60F2CB08" w14:textId="77777777" w:rsidR="00B6122F" w:rsidRPr="005326E8" w:rsidRDefault="00B6122F" w:rsidP="009F1712">
            <w:pPr>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Riconoscere lemmi e famiglie semantiche.</w:t>
            </w:r>
          </w:p>
        </w:tc>
        <w:tc>
          <w:tcPr>
            <w:tcW w:w="2552" w:type="dxa"/>
            <w:tcBorders>
              <w:top w:val="single" w:sz="4" w:space="0" w:color="auto"/>
              <w:left w:val="single" w:sz="4" w:space="0" w:color="auto"/>
              <w:bottom w:val="single" w:sz="4" w:space="0" w:color="auto"/>
              <w:right w:val="single" w:sz="4" w:space="0" w:color="auto"/>
            </w:tcBorders>
          </w:tcPr>
          <w:p w14:paraId="5D63E046" w14:textId="77777777" w:rsidR="00B6122F" w:rsidRPr="005326E8" w:rsidRDefault="00B6122F" w:rsidP="009F1712">
            <w:pPr>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Riconoscere in autonomia le principali strutture morfologiche e sintattiche apprese.</w:t>
            </w:r>
          </w:p>
          <w:p w14:paraId="1C79DEE2" w14:textId="77777777" w:rsidR="00B6122F" w:rsidRPr="005326E8" w:rsidRDefault="00B6122F" w:rsidP="009F1712">
            <w:pPr>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Migliorare l’uso del vocabolario.</w:t>
            </w:r>
          </w:p>
          <w:p w14:paraId="5D4E01BC" w14:textId="77777777" w:rsidR="00B6122F" w:rsidRPr="005326E8" w:rsidRDefault="00B6122F" w:rsidP="009F1712">
            <w:pPr>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 xml:space="preserve">Ampliare il lessico noto di lemmi nominali e verbali </w:t>
            </w:r>
          </w:p>
          <w:p w14:paraId="2A8DC839" w14:textId="77777777" w:rsidR="00B6122F" w:rsidRPr="009F1712" w:rsidRDefault="00B6122F" w:rsidP="009F1712">
            <w:pPr>
              <w:jc w:val="both"/>
              <w:rPr>
                <w:rFonts w:ascii="Times New Roman" w:eastAsia="Times New Roman" w:hAnsi="Times New Roman" w:cs="Times New Roman"/>
                <w:sz w:val="16"/>
                <w:szCs w:val="16"/>
              </w:rPr>
            </w:pPr>
          </w:p>
        </w:tc>
        <w:tc>
          <w:tcPr>
            <w:tcW w:w="5245" w:type="dxa"/>
            <w:tcBorders>
              <w:top w:val="single" w:sz="4" w:space="0" w:color="auto"/>
              <w:left w:val="single" w:sz="4" w:space="0" w:color="auto"/>
              <w:bottom w:val="single" w:sz="4" w:space="0" w:color="auto"/>
              <w:right w:val="single" w:sz="4" w:space="0" w:color="auto"/>
            </w:tcBorders>
          </w:tcPr>
          <w:p w14:paraId="1C46EA02" w14:textId="77777777" w:rsidR="00B6122F" w:rsidRPr="005326E8" w:rsidRDefault="00B6122F" w:rsidP="009F1712">
            <w:pPr>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 xml:space="preserve">Elementi di morfologia nominale: la prima e seconda forma di comparazione; la comparazione dell’avverbio. </w:t>
            </w:r>
          </w:p>
          <w:p w14:paraId="678C0426" w14:textId="77777777" w:rsidR="00B6122F" w:rsidRPr="005326E8" w:rsidRDefault="00B6122F" w:rsidP="009F1712">
            <w:pPr>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Elementi di morfologia verbale: indicativo, congiuntivo, ottativo, imperativo e infinito presente attivo e medio-passivo dei verbi in –</w:t>
            </w:r>
            <w:r w:rsidRPr="005326E8">
              <w:rPr>
                <w:rFonts w:ascii="Times New Roman" w:eastAsia="Times New Roman" w:hAnsi="Times New Roman" w:cs="Times New Roman"/>
                <w:sz w:val="20"/>
                <w:szCs w:val="20"/>
                <w:lang w:val="el-GR"/>
              </w:rPr>
              <w:t>εω</w:t>
            </w:r>
            <w:r w:rsidRPr="005326E8">
              <w:rPr>
                <w:rFonts w:ascii="Times New Roman" w:eastAsia="Times New Roman" w:hAnsi="Times New Roman" w:cs="Times New Roman"/>
                <w:sz w:val="20"/>
                <w:szCs w:val="20"/>
              </w:rPr>
              <w:t>; imperfetto attivo e medio-passivo dei verbi in –</w:t>
            </w:r>
            <w:r w:rsidRPr="005326E8">
              <w:rPr>
                <w:rFonts w:ascii="Times New Roman" w:eastAsia="Times New Roman" w:hAnsi="Times New Roman" w:cs="Times New Roman"/>
                <w:sz w:val="20"/>
                <w:szCs w:val="20"/>
                <w:lang w:val="el-GR"/>
              </w:rPr>
              <w:t>εω</w:t>
            </w:r>
            <w:r w:rsidRPr="005326E8">
              <w:rPr>
                <w:rFonts w:ascii="Times New Roman" w:eastAsia="Times New Roman" w:hAnsi="Times New Roman" w:cs="Times New Roman"/>
                <w:sz w:val="20"/>
                <w:szCs w:val="20"/>
              </w:rPr>
              <w:t xml:space="preserve">. </w:t>
            </w:r>
          </w:p>
          <w:p w14:paraId="01881334" w14:textId="77777777" w:rsidR="00B6122F" w:rsidRPr="005326E8" w:rsidRDefault="00B6122F" w:rsidP="009F1712">
            <w:pPr>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Elementi di sintassi: compl. di paragone e partitivo; il complemento di limitazione.</w:t>
            </w:r>
          </w:p>
        </w:tc>
      </w:tr>
    </w:tbl>
    <w:p w14:paraId="6B5AF235" w14:textId="77777777" w:rsidR="00B6122F" w:rsidRPr="009F1712" w:rsidRDefault="00B6122F" w:rsidP="009F1712">
      <w:pPr>
        <w:rPr>
          <w:rFonts w:ascii="Times New Roman" w:eastAsia="Times New Roman" w:hAnsi="Times New Roman" w:cs="Times New Roman"/>
          <w:b/>
          <w:sz w:val="16"/>
          <w:szCs w:val="16"/>
        </w:rPr>
      </w:pPr>
    </w:p>
    <w:p w14:paraId="077E4CB1" w14:textId="1A26CBB7" w:rsidR="00B6122F" w:rsidRPr="005326E8" w:rsidRDefault="00B6122F" w:rsidP="009F1712">
      <w:pPr>
        <w:jc w:val="center"/>
        <w:rPr>
          <w:rFonts w:ascii="Times New Roman" w:eastAsia="Times New Roman" w:hAnsi="Times New Roman" w:cs="Times New Roman"/>
          <w:b/>
          <w:sz w:val="20"/>
          <w:szCs w:val="20"/>
        </w:rPr>
      </w:pPr>
      <w:r w:rsidRPr="005326E8">
        <w:rPr>
          <w:rFonts w:ascii="Times New Roman" w:eastAsia="Times New Roman" w:hAnsi="Times New Roman" w:cs="Times New Roman"/>
          <w:b/>
          <w:sz w:val="20"/>
          <w:szCs w:val="20"/>
        </w:rPr>
        <w:t>MODULO 7</w:t>
      </w: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1417"/>
        <w:gridCol w:w="5529"/>
      </w:tblGrid>
      <w:tr w:rsidR="009F1712" w:rsidRPr="005326E8" w14:paraId="6E2B1F41" w14:textId="77777777" w:rsidTr="009F1712">
        <w:tc>
          <w:tcPr>
            <w:tcW w:w="4395" w:type="dxa"/>
            <w:tcBorders>
              <w:top w:val="single" w:sz="4" w:space="0" w:color="auto"/>
              <w:left w:val="single" w:sz="4" w:space="0" w:color="auto"/>
              <w:bottom w:val="single" w:sz="4" w:space="0" w:color="auto"/>
              <w:right w:val="single" w:sz="4" w:space="0" w:color="auto"/>
            </w:tcBorders>
          </w:tcPr>
          <w:p w14:paraId="1350C692" w14:textId="77777777" w:rsidR="00B6122F" w:rsidRPr="005326E8" w:rsidRDefault="00B6122F" w:rsidP="009F1712">
            <w:pPr>
              <w:jc w:val="both"/>
              <w:rPr>
                <w:rFonts w:ascii="Times New Roman" w:eastAsia="Times New Roman" w:hAnsi="Times New Roman" w:cs="Times New Roman"/>
                <w:b/>
                <w:sz w:val="20"/>
                <w:szCs w:val="20"/>
              </w:rPr>
            </w:pPr>
            <w:r w:rsidRPr="005326E8">
              <w:rPr>
                <w:rFonts w:ascii="Times New Roman" w:eastAsia="Times New Roman" w:hAnsi="Times New Roman" w:cs="Times New Roman"/>
                <w:b/>
                <w:sz w:val="20"/>
                <w:szCs w:val="20"/>
              </w:rPr>
              <w:t>COMPETENZE</w:t>
            </w:r>
          </w:p>
          <w:p w14:paraId="1CDE7F38" w14:textId="77777777" w:rsidR="00B6122F" w:rsidRPr="005326E8" w:rsidRDefault="00B6122F" w:rsidP="009F1712">
            <w:pPr>
              <w:jc w:val="both"/>
              <w:rPr>
                <w:rFonts w:ascii="Times New Roman" w:eastAsia="Times New Roman" w:hAnsi="Times New Roman" w:cs="Times New Roman"/>
                <w:b/>
                <w:sz w:val="20"/>
                <w:szCs w:val="20"/>
              </w:rPr>
            </w:pPr>
          </w:p>
        </w:tc>
        <w:tc>
          <w:tcPr>
            <w:tcW w:w="1417" w:type="dxa"/>
            <w:tcBorders>
              <w:top w:val="single" w:sz="4" w:space="0" w:color="auto"/>
              <w:left w:val="single" w:sz="4" w:space="0" w:color="auto"/>
              <w:bottom w:val="single" w:sz="4" w:space="0" w:color="auto"/>
              <w:right w:val="single" w:sz="4" w:space="0" w:color="auto"/>
            </w:tcBorders>
          </w:tcPr>
          <w:p w14:paraId="1EC35951" w14:textId="77777777" w:rsidR="00B6122F" w:rsidRPr="005326E8" w:rsidRDefault="00B6122F" w:rsidP="009F1712">
            <w:pPr>
              <w:jc w:val="both"/>
              <w:rPr>
                <w:rFonts w:ascii="Times New Roman" w:eastAsia="Times New Roman" w:hAnsi="Times New Roman" w:cs="Times New Roman"/>
                <w:b/>
                <w:sz w:val="20"/>
                <w:szCs w:val="20"/>
              </w:rPr>
            </w:pPr>
            <w:r w:rsidRPr="005326E8">
              <w:rPr>
                <w:rFonts w:ascii="Times New Roman" w:eastAsia="Times New Roman" w:hAnsi="Times New Roman" w:cs="Times New Roman"/>
                <w:b/>
                <w:sz w:val="20"/>
                <w:szCs w:val="20"/>
              </w:rPr>
              <w:t>ABILITA’</w:t>
            </w:r>
          </w:p>
        </w:tc>
        <w:tc>
          <w:tcPr>
            <w:tcW w:w="5529" w:type="dxa"/>
            <w:tcBorders>
              <w:top w:val="single" w:sz="4" w:space="0" w:color="auto"/>
              <w:left w:val="single" w:sz="4" w:space="0" w:color="auto"/>
              <w:bottom w:val="single" w:sz="4" w:space="0" w:color="auto"/>
              <w:right w:val="single" w:sz="4" w:space="0" w:color="auto"/>
            </w:tcBorders>
          </w:tcPr>
          <w:p w14:paraId="47464753" w14:textId="77777777" w:rsidR="00B6122F" w:rsidRPr="005326E8" w:rsidRDefault="00B6122F" w:rsidP="009F1712">
            <w:pPr>
              <w:jc w:val="both"/>
              <w:rPr>
                <w:rFonts w:ascii="Times New Roman" w:eastAsia="Times New Roman" w:hAnsi="Times New Roman" w:cs="Times New Roman"/>
                <w:b/>
                <w:sz w:val="20"/>
                <w:szCs w:val="20"/>
              </w:rPr>
            </w:pPr>
            <w:r w:rsidRPr="005326E8">
              <w:rPr>
                <w:rFonts w:ascii="Times New Roman" w:eastAsia="Times New Roman" w:hAnsi="Times New Roman" w:cs="Times New Roman"/>
                <w:b/>
                <w:sz w:val="20"/>
                <w:szCs w:val="20"/>
              </w:rPr>
              <w:t>CONTENUTI</w:t>
            </w:r>
          </w:p>
        </w:tc>
      </w:tr>
      <w:tr w:rsidR="009F1712" w:rsidRPr="005326E8" w14:paraId="4B548517" w14:textId="77777777" w:rsidTr="009F1712">
        <w:tc>
          <w:tcPr>
            <w:tcW w:w="4395" w:type="dxa"/>
            <w:tcBorders>
              <w:top w:val="single" w:sz="4" w:space="0" w:color="auto"/>
              <w:left w:val="single" w:sz="4" w:space="0" w:color="auto"/>
              <w:bottom w:val="single" w:sz="4" w:space="0" w:color="auto"/>
              <w:right w:val="single" w:sz="4" w:space="0" w:color="auto"/>
            </w:tcBorders>
          </w:tcPr>
          <w:p w14:paraId="075AF43B" w14:textId="447C0B70" w:rsidR="00B6122F" w:rsidRPr="005326E8" w:rsidRDefault="00B6122F" w:rsidP="009F1712">
            <w:pPr>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Svolgere in autonomia esercizi di flessione,</w:t>
            </w:r>
            <w:r w:rsidR="009F1712">
              <w:rPr>
                <w:rFonts w:ascii="Times New Roman" w:eastAsia="Times New Roman" w:hAnsi="Times New Roman" w:cs="Times New Roman"/>
                <w:sz w:val="20"/>
                <w:szCs w:val="20"/>
              </w:rPr>
              <w:t xml:space="preserve"> </w:t>
            </w:r>
            <w:r w:rsidRPr="005326E8">
              <w:rPr>
                <w:rFonts w:ascii="Times New Roman" w:eastAsia="Times New Roman" w:hAnsi="Times New Roman" w:cs="Times New Roman"/>
                <w:sz w:val="20"/>
                <w:szCs w:val="20"/>
              </w:rPr>
              <w:t>analisi,</w:t>
            </w:r>
            <w:r w:rsidR="009F1712">
              <w:rPr>
                <w:rFonts w:ascii="Times New Roman" w:eastAsia="Times New Roman" w:hAnsi="Times New Roman" w:cs="Times New Roman"/>
                <w:sz w:val="20"/>
                <w:szCs w:val="20"/>
              </w:rPr>
              <w:t xml:space="preserve"> </w:t>
            </w:r>
            <w:r w:rsidRPr="005326E8">
              <w:rPr>
                <w:rFonts w:ascii="Times New Roman" w:eastAsia="Times New Roman" w:hAnsi="Times New Roman" w:cs="Times New Roman"/>
                <w:sz w:val="20"/>
                <w:szCs w:val="20"/>
              </w:rPr>
              <w:t xml:space="preserve">completamento, riconoscimento e traduzione. </w:t>
            </w:r>
          </w:p>
          <w:p w14:paraId="47583966" w14:textId="77777777" w:rsidR="00B6122F" w:rsidRPr="005326E8" w:rsidRDefault="00B6122F" w:rsidP="009F1712">
            <w:pPr>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 xml:space="preserve">Comprendere e tradurre correttamente frasi e brani di varia difficoltà </w:t>
            </w:r>
          </w:p>
          <w:p w14:paraId="1E9EE037" w14:textId="77777777" w:rsidR="00B6122F" w:rsidRPr="005326E8" w:rsidRDefault="00B6122F" w:rsidP="009F1712">
            <w:pPr>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Riconoscere le strutture morfologiche e sintattiche apprese.</w:t>
            </w:r>
          </w:p>
          <w:p w14:paraId="500C4F82" w14:textId="77777777" w:rsidR="00B6122F" w:rsidRPr="005326E8" w:rsidRDefault="00B6122F" w:rsidP="009F1712">
            <w:pPr>
              <w:jc w:val="both"/>
              <w:rPr>
                <w:rFonts w:ascii="Times New Roman" w:eastAsia="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03530A8B" w14:textId="77777777" w:rsidR="00B6122F" w:rsidRPr="005326E8" w:rsidRDefault="00B6122F" w:rsidP="009F1712">
            <w:pPr>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Distinguere, flettere e tradurre i principali pronomi studiati.</w:t>
            </w:r>
          </w:p>
          <w:p w14:paraId="23C82195" w14:textId="77777777" w:rsidR="00B6122F" w:rsidRPr="005326E8" w:rsidRDefault="00B6122F" w:rsidP="009F1712">
            <w:pPr>
              <w:jc w:val="both"/>
              <w:rPr>
                <w:rFonts w:ascii="Times New Roman" w:eastAsia="Times New Roman" w:hAnsi="Times New Roman" w:cs="Times New Roman"/>
                <w:sz w:val="20"/>
                <w:szCs w:val="20"/>
              </w:rPr>
            </w:pPr>
          </w:p>
        </w:tc>
        <w:tc>
          <w:tcPr>
            <w:tcW w:w="5529" w:type="dxa"/>
            <w:tcBorders>
              <w:top w:val="single" w:sz="4" w:space="0" w:color="auto"/>
              <w:left w:val="single" w:sz="4" w:space="0" w:color="auto"/>
              <w:bottom w:val="single" w:sz="4" w:space="0" w:color="auto"/>
              <w:right w:val="single" w:sz="4" w:space="0" w:color="auto"/>
            </w:tcBorders>
          </w:tcPr>
          <w:p w14:paraId="4FBD159D" w14:textId="77777777" w:rsidR="00B6122F" w:rsidRPr="005326E8" w:rsidRDefault="00B6122F" w:rsidP="009F1712">
            <w:pPr>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 xml:space="preserve">Elementi di morfologia nominale: pronomi personali, possessivi, riflessivi, dimostrativi, indefiniti; il pronome reciproco; i pronomi interrogativi; i pronomi relativi, relativi-indefiniti. </w:t>
            </w:r>
          </w:p>
          <w:p w14:paraId="23F319A1" w14:textId="77777777" w:rsidR="00B6122F" w:rsidRPr="005326E8" w:rsidRDefault="00B6122F" w:rsidP="009F1712">
            <w:pPr>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Elementi di morfologia verbale: indicativo, congiuntivo, ottativo, imperativo e infinito presente attivo e medio-passivo dei verbi in  –</w:t>
            </w:r>
            <w:r w:rsidRPr="005326E8">
              <w:rPr>
                <w:rFonts w:ascii="Times New Roman" w:eastAsia="Times New Roman" w:hAnsi="Times New Roman" w:cs="Times New Roman"/>
                <w:sz w:val="20"/>
                <w:szCs w:val="20"/>
                <w:lang w:val="el-GR"/>
              </w:rPr>
              <w:t>οω</w:t>
            </w:r>
            <w:r w:rsidRPr="005326E8">
              <w:rPr>
                <w:rFonts w:ascii="Times New Roman" w:eastAsia="Times New Roman" w:hAnsi="Times New Roman" w:cs="Times New Roman"/>
                <w:sz w:val="20"/>
                <w:szCs w:val="20"/>
              </w:rPr>
              <w:t>; imperfetto attivo e medio-passivo dei verbi in –</w:t>
            </w:r>
            <w:r w:rsidRPr="005326E8">
              <w:rPr>
                <w:rFonts w:ascii="Times New Roman" w:eastAsia="Times New Roman" w:hAnsi="Times New Roman" w:cs="Times New Roman"/>
                <w:sz w:val="20"/>
                <w:szCs w:val="20"/>
                <w:lang w:val="el-GR"/>
              </w:rPr>
              <w:t>οω</w:t>
            </w:r>
            <w:r w:rsidRPr="005326E8">
              <w:rPr>
                <w:rFonts w:ascii="Times New Roman" w:eastAsia="Times New Roman" w:hAnsi="Times New Roman" w:cs="Times New Roman"/>
                <w:sz w:val="20"/>
                <w:szCs w:val="20"/>
              </w:rPr>
              <w:t xml:space="preserve">. </w:t>
            </w:r>
          </w:p>
          <w:p w14:paraId="402AF70D" w14:textId="77777777" w:rsidR="00B6122F" w:rsidRPr="005326E8" w:rsidRDefault="00B6122F" w:rsidP="009F1712">
            <w:pPr>
              <w:jc w:val="both"/>
              <w:rPr>
                <w:rFonts w:ascii="Times New Roman" w:eastAsia="Times New Roman" w:hAnsi="Times New Roman" w:cs="Times New Roman"/>
                <w:sz w:val="20"/>
                <w:szCs w:val="20"/>
              </w:rPr>
            </w:pPr>
            <w:r w:rsidRPr="005326E8">
              <w:rPr>
                <w:rFonts w:ascii="Times New Roman" w:eastAsia="Times New Roman" w:hAnsi="Times New Roman" w:cs="Times New Roman"/>
                <w:sz w:val="20"/>
                <w:szCs w:val="20"/>
              </w:rPr>
              <w:t>Elementi di sintassi: il dativo etico; compl. di distanza, stima e prezzo, età; proposizione relativa propria e impropria.</w:t>
            </w:r>
          </w:p>
        </w:tc>
      </w:tr>
    </w:tbl>
    <w:p w14:paraId="4B2609A5" w14:textId="77777777" w:rsidR="00167536" w:rsidRDefault="00167536" w:rsidP="00167536">
      <w:pPr>
        <w:tabs>
          <w:tab w:val="right" w:pos="10632"/>
        </w:tabs>
        <w:jc w:val="both"/>
        <w:rPr>
          <w:rFonts w:ascii="Times New Roman" w:eastAsia="Times New Roman" w:hAnsi="Times New Roman" w:cs="Times New Roman"/>
          <w:b/>
          <w:sz w:val="20"/>
          <w:szCs w:val="20"/>
        </w:rPr>
      </w:pPr>
    </w:p>
    <w:p w14:paraId="0D4CD470" w14:textId="77777777" w:rsidR="00167536" w:rsidRPr="00966E10" w:rsidRDefault="00167536" w:rsidP="00167536">
      <w:pPr>
        <w:tabs>
          <w:tab w:val="right" w:pos="10632"/>
        </w:tabs>
        <w:jc w:val="both"/>
        <w:rPr>
          <w:rFonts w:ascii="Times New Roman" w:eastAsia="Times New Roman" w:hAnsi="Times New Roman" w:cs="Times New Roman"/>
          <w:sz w:val="20"/>
          <w:szCs w:val="20"/>
        </w:rPr>
      </w:pPr>
      <w:r w:rsidRPr="00966E10">
        <w:rPr>
          <w:rFonts w:ascii="Times New Roman" w:eastAsia="Times New Roman" w:hAnsi="Times New Roman" w:cs="Times New Roman"/>
          <w:b/>
          <w:sz w:val="20"/>
          <w:szCs w:val="20"/>
        </w:rPr>
        <w:t>TEMPI</w:t>
      </w:r>
      <w:r>
        <w:rPr>
          <w:rFonts w:ascii="Times New Roman" w:eastAsia="Times New Roman" w:hAnsi="Times New Roman" w:cs="Times New Roman"/>
          <w:b/>
          <w:sz w:val="20"/>
          <w:szCs w:val="20"/>
        </w:rPr>
        <w:t xml:space="preserve"> dei Moduli </w:t>
      </w:r>
      <w:r w:rsidRPr="00966E10">
        <w:rPr>
          <w:rFonts w:ascii="Times New Roman" w:eastAsia="Times New Roman" w:hAnsi="Times New Roman" w:cs="Times New Roman"/>
          <w:sz w:val="20"/>
          <w:szCs w:val="20"/>
        </w:rPr>
        <w:tab/>
      </w:r>
    </w:p>
    <w:p w14:paraId="577E89D4" w14:textId="716906D8" w:rsidR="00167536" w:rsidRPr="00804730" w:rsidRDefault="00167536" w:rsidP="00167536">
      <w:pPr>
        <w:tabs>
          <w:tab w:val="right" w:pos="10632"/>
        </w:tabs>
        <w:jc w:val="both"/>
        <w:rPr>
          <w:rFonts w:ascii="Times New Roman" w:eastAsia="Times New Roman" w:hAnsi="Times New Roman" w:cs="Times New Roman"/>
          <w:sz w:val="20"/>
          <w:szCs w:val="20"/>
        </w:rPr>
      </w:pPr>
      <w:r w:rsidRPr="003614B7">
        <w:rPr>
          <w:rFonts w:ascii="Times New Roman" w:eastAsia="Times New Roman" w:hAnsi="Times New Roman" w:cs="Times New Roman"/>
          <w:b/>
          <w:sz w:val="20"/>
          <w:szCs w:val="20"/>
        </w:rPr>
        <w:t>1</w:t>
      </w:r>
      <w:r w:rsidRPr="00804730">
        <w:rPr>
          <w:rFonts w:ascii="Times New Roman" w:eastAsia="Times New Roman" w:hAnsi="Times New Roman" w:cs="Times New Roman"/>
          <w:sz w:val="20"/>
          <w:szCs w:val="20"/>
        </w:rPr>
        <w:t>: settembre</w:t>
      </w:r>
      <w:r>
        <w:rPr>
          <w:rFonts w:ascii="Times New Roman" w:eastAsia="Times New Roman" w:hAnsi="Times New Roman" w:cs="Times New Roman"/>
          <w:sz w:val="20"/>
          <w:szCs w:val="20"/>
        </w:rPr>
        <w:t xml:space="preserve">; </w:t>
      </w:r>
      <w:r w:rsidRPr="003614B7">
        <w:rPr>
          <w:rFonts w:ascii="Times New Roman" w:eastAsia="Times New Roman" w:hAnsi="Times New Roman" w:cs="Times New Roman"/>
          <w:b/>
          <w:sz w:val="20"/>
          <w:szCs w:val="20"/>
        </w:rPr>
        <w:t>2</w:t>
      </w:r>
      <w:r w:rsidRPr="00804730">
        <w:rPr>
          <w:rFonts w:ascii="Times New Roman" w:eastAsia="Times New Roman" w:hAnsi="Times New Roman" w:cs="Times New Roman"/>
          <w:sz w:val="20"/>
          <w:szCs w:val="20"/>
        </w:rPr>
        <w:t>: ottobre</w:t>
      </w:r>
      <w:r>
        <w:rPr>
          <w:rFonts w:ascii="Times New Roman" w:eastAsia="Times New Roman" w:hAnsi="Times New Roman" w:cs="Times New Roman"/>
          <w:sz w:val="20"/>
          <w:szCs w:val="20"/>
        </w:rPr>
        <w:t xml:space="preserve">; </w:t>
      </w:r>
      <w:r w:rsidRPr="003614B7">
        <w:rPr>
          <w:rFonts w:ascii="Times New Roman" w:eastAsia="Times New Roman" w:hAnsi="Times New Roman" w:cs="Times New Roman"/>
          <w:b/>
          <w:sz w:val="20"/>
          <w:szCs w:val="20"/>
        </w:rPr>
        <w:t>3</w:t>
      </w:r>
      <w:r w:rsidRPr="00804730">
        <w:rPr>
          <w:rFonts w:ascii="Times New Roman" w:eastAsia="Times New Roman" w:hAnsi="Times New Roman" w:cs="Times New Roman"/>
          <w:sz w:val="20"/>
          <w:szCs w:val="20"/>
        </w:rPr>
        <w:t>: novembre</w:t>
      </w:r>
      <w:r>
        <w:rPr>
          <w:rFonts w:ascii="Times New Roman" w:eastAsia="Times New Roman" w:hAnsi="Times New Roman" w:cs="Times New Roman"/>
          <w:sz w:val="20"/>
          <w:szCs w:val="20"/>
        </w:rPr>
        <w:t xml:space="preserve">; </w:t>
      </w:r>
      <w:r w:rsidRPr="003614B7">
        <w:rPr>
          <w:rFonts w:ascii="Times New Roman" w:eastAsia="Times New Roman" w:hAnsi="Times New Roman" w:cs="Times New Roman"/>
          <w:b/>
          <w:sz w:val="20"/>
          <w:szCs w:val="20"/>
        </w:rPr>
        <w:t>4</w:t>
      </w:r>
      <w:r w:rsidRPr="00804730">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804730">
        <w:rPr>
          <w:rFonts w:ascii="Times New Roman" w:eastAsia="Times New Roman" w:hAnsi="Times New Roman" w:cs="Times New Roman"/>
          <w:sz w:val="20"/>
          <w:szCs w:val="20"/>
        </w:rPr>
        <w:t>dicembre</w:t>
      </w:r>
      <w:r>
        <w:rPr>
          <w:rFonts w:ascii="Times New Roman" w:eastAsia="Times New Roman" w:hAnsi="Times New Roman" w:cs="Times New Roman"/>
          <w:sz w:val="20"/>
          <w:szCs w:val="20"/>
        </w:rPr>
        <w:t xml:space="preserve">-gennaio; </w:t>
      </w:r>
      <w:r w:rsidRPr="003614B7">
        <w:rPr>
          <w:rFonts w:ascii="Times New Roman" w:eastAsia="Times New Roman" w:hAnsi="Times New Roman" w:cs="Times New Roman"/>
          <w:b/>
          <w:sz w:val="20"/>
          <w:szCs w:val="20"/>
        </w:rPr>
        <w:t>5</w:t>
      </w:r>
      <w:r w:rsidRPr="00804730">
        <w:rPr>
          <w:rFonts w:ascii="Times New Roman" w:eastAsia="Times New Roman" w:hAnsi="Times New Roman" w:cs="Times New Roman"/>
          <w:sz w:val="20"/>
          <w:szCs w:val="20"/>
        </w:rPr>
        <w:t>: febbraio</w:t>
      </w:r>
      <w:r>
        <w:rPr>
          <w:rFonts w:ascii="Times New Roman" w:eastAsia="Times New Roman" w:hAnsi="Times New Roman" w:cs="Times New Roman"/>
          <w:sz w:val="20"/>
          <w:szCs w:val="20"/>
        </w:rPr>
        <w:t xml:space="preserve">; </w:t>
      </w:r>
      <w:r w:rsidRPr="003614B7">
        <w:rPr>
          <w:rFonts w:ascii="Times New Roman" w:eastAsia="Times New Roman" w:hAnsi="Times New Roman" w:cs="Times New Roman"/>
          <w:b/>
          <w:sz w:val="20"/>
          <w:szCs w:val="20"/>
        </w:rPr>
        <w:t>6</w:t>
      </w:r>
      <w:r>
        <w:rPr>
          <w:rFonts w:ascii="Times New Roman" w:eastAsia="Times New Roman" w:hAnsi="Times New Roman" w:cs="Times New Roman"/>
          <w:sz w:val="20"/>
          <w:szCs w:val="20"/>
        </w:rPr>
        <w:t xml:space="preserve">: marzo-aprile; </w:t>
      </w:r>
      <w:r w:rsidRPr="003614B7">
        <w:rPr>
          <w:rFonts w:ascii="Times New Roman" w:eastAsia="Times New Roman" w:hAnsi="Times New Roman" w:cs="Times New Roman"/>
          <w:b/>
          <w:sz w:val="20"/>
          <w:szCs w:val="20"/>
        </w:rPr>
        <w:t>7</w:t>
      </w:r>
      <w:r w:rsidRPr="00804730">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aprile-</w:t>
      </w:r>
      <w:r w:rsidRPr="00804730">
        <w:rPr>
          <w:rFonts w:ascii="Times New Roman" w:eastAsia="Times New Roman" w:hAnsi="Times New Roman" w:cs="Times New Roman"/>
          <w:sz w:val="20"/>
          <w:szCs w:val="20"/>
        </w:rPr>
        <w:t>maggio</w:t>
      </w:r>
    </w:p>
    <w:p w14:paraId="1DE4F3EE" w14:textId="68049A44" w:rsidR="00B6122F" w:rsidRPr="006B671C" w:rsidRDefault="00B6122F" w:rsidP="009F1712">
      <w:pPr>
        <w:jc w:val="both"/>
        <w:rPr>
          <w:rFonts w:ascii="Times New Roman" w:eastAsia="Times New Roman" w:hAnsi="Times New Roman" w:cs="Times New Roman"/>
          <w:sz w:val="20"/>
          <w:szCs w:val="20"/>
        </w:rPr>
      </w:pPr>
    </w:p>
    <w:p w14:paraId="736EA11D" w14:textId="67706288" w:rsidR="00B6122F" w:rsidRPr="00167536" w:rsidRDefault="00B6122F" w:rsidP="00B6122F">
      <w:pPr>
        <w:pStyle w:val="NormaleWeb"/>
        <w:spacing w:before="0" w:beforeAutospacing="0" w:after="0" w:afterAutospacing="0"/>
        <w:rPr>
          <w:rFonts w:ascii="Times New Roman" w:hAnsi="Times New Roman"/>
          <w:b/>
          <w:bCs/>
          <w:smallCaps/>
          <w:color w:val="FF0000"/>
          <w:sz w:val="22"/>
          <w:szCs w:val="22"/>
        </w:rPr>
      </w:pPr>
      <w:r w:rsidRPr="00167536">
        <w:rPr>
          <w:rFonts w:ascii="Times New Roman" w:hAnsi="Times New Roman"/>
          <w:b/>
          <w:bCs/>
          <w:smallCaps/>
          <w:color w:val="FF0000"/>
          <w:sz w:val="22"/>
          <w:szCs w:val="22"/>
        </w:rPr>
        <w:t>Lingua e cultura G</w:t>
      </w:r>
      <w:r w:rsidR="00167536" w:rsidRPr="00167536">
        <w:rPr>
          <w:rFonts w:ascii="Times New Roman" w:hAnsi="Times New Roman"/>
          <w:b/>
          <w:bCs/>
          <w:smallCaps/>
          <w:color w:val="FF0000"/>
          <w:sz w:val="22"/>
          <w:szCs w:val="22"/>
        </w:rPr>
        <w:t xml:space="preserve">reca </w:t>
      </w:r>
    </w:p>
    <w:p w14:paraId="51AB3802" w14:textId="77777777" w:rsidR="00AF0A94" w:rsidRPr="001C7E50" w:rsidRDefault="00AF0A94" w:rsidP="00AF0A94">
      <w:pPr>
        <w:rPr>
          <w:rFonts w:ascii="Times New Roman" w:eastAsiaTheme="minorHAnsi" w:hAnsi="Times New Roman" w:cs="Times New Roman"/>
          <w:b/>
          <w:bCs/>
          <w:smallCaps/>
          <w:sz w:val="20"/>
          <w:szCs w:val="20"/>
          <w:lang w:eastAsia="en-US"/>
        </w:rPr>
      </w:pPr>
      <w:r w:rsidRPr="001C7E50">
        <w:rPr>
          <w:rFonts w:ascii="Times New Roman" w:eastAsiaTheme="minorHAnsi" w:hAnsi="Times New Roman" w:cs="Times New Roman"/>
          <w:b/>
          <w:bCs/>
          <w:smallCaps/>
          <w:sz w:val="20"/>
          <w:szCs w:val="20"/>
          <w:lang w:eastAsia="en-US"/>
        </w:rPr>
        <w:t xml:space="preserve">I Biennio </w:t>
      </w:r>
    </w:p>
    <w:p w14:paraId="30907C3E" w14:textId="77777777" w:rsidR="00AF0A94" w:rsidRPr="00AF0A94" w:rsidRDefault="00AF0A94" w:rsidP="009F1712">
      <w:pPr>
        <w:pStyle w:val="Titolo1"/>
        <w:ind w:left="-5"/>
        <w:jc w:val="both"/>
        <w:rPr>
          <w:color w:val="0000FF"/>
          <w:sz w:val="16"/>
          <w:szCs w:val="16"/>
          <w:u w:val="none"/>
          <w:lang w:val="it-IT"/>
        </w:rPr>
      </w:pPr>
    </w:p>
    <w:p w14:paraId="0C412CEE" w14:textId="31FB365C" w:rsidR="00B6122F" w:rsidRPr="00AF0A94" w:rsidRDefault="009F1712" w:rsidP="00AF0A94">
      <w:pPr>
        <w:pStyle w:val="Titolo1"/>
        <w:ind w:left="-5"/>
        <w:jc w:val="both"/>
        <w:rPr>
          <w:color w:val="0000FF"/>
          <w:sz w:val="20"/>
          <w:szCs w:val="20"/>
          <w:u w:val="none"/>
          <w:lang w:val="it-IT"/>
        </w:rPr>
      </w:pPr>
      <w:r w:rsidRPr="002D170C">
        <w:rPr>
          <w:color w:val="0000FF"/>
          <w:sz w:val="20"/>
          <w:szCs w:val="20"/>
          <w:u w:val="none"/>
          <w:lang w:val="it-IT"/>
        </w:rPr>
        <w:t>Competenze attese al termine del II ANNO</w:t>
      </w: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4961"/>
        <w:gridCol w:w="4111"/>
      </w:tblGrid>
      <w:tr w:rsidR="002D170C" w:rsidRPr="006B671C" w14:paraId="495B58D6" w14:textId="77777777" w:rsidTr="002D170C">
        <w:trPr>
          <w:trHeight w:val="402"/>
        </w:trPr>
        <w:tc>
          <w:tcPr>
            <w:tcW w:w="2269" w:type="dxa"/>
          </w:tcPr>
          <w:p w14:paraId="3B656D45" w14:textId="77777777" w:rsidR="00B6122F" w:rsidRPr="006B671C" w:rsidRDefault="00B6122F" w:rsidP="002D170C">
            <w:pPr>
              <w:jc w:val="cente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COMPETENZE</w:t>
            </w:r>
          </w:p>
          <w:p w14:paraId="3D1DBC7E" w14:textId="77777777" w:rsidR="00B6122F" w:rsidRPr="006B671C" w:rsidRDefault="00B6122F" w:rsidP="002D170C">
            <w:pPr>
              <w:jc w:val="center"/>
              <w:rPr>
                <w:rFonts w:ascii="Times New Roman" w:eastAsia="Times New Roman" w:hAnsi="Times New Roman" w:cs="Times New Roman"/>
                <w:b/>
                <w:sz w:val="20"/>
                <w:szCs w:val="20"/>
              </w:rPr>
            </w:pPr>
          </w:p>
        </w:tc>
        <w:tc>
          <w:tcPr>
            <w:tcW w:w="4961" w:type="dxa"/>
          </w:tcPr>
          <w:p w14:paraId="38D5121A" w14:textId="77777777" w:rsidR="00B6122F" w:rsidRPr="006B671C" w:rsidRDefault="00B6122F" w:rsidP="002D170C">
            <w:pPr>
              <w:jc w:val="cente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ABILITA’ (cognitive e pratiche)</w:t>
            </w:r>
          </w:p>
        </w:tc>
        <w:tc>
          <w:tcPr>
            <w:tcW w:w="4111" w:type="dxa"/>
          </w:tcPr>
          <w:p w14:paraId="6124519A" w14:textId="77777777" w:rsidR="00B6122F" w:rsidRPr="006B671C" w:rsidRDefault="00B6122F" w:rsidP="002D170C">
            <w:pPr>
              <w:jc w:val="cente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CONOSCENZE (teoriche e pratiche)</w:t>
            </w:r>
          </w:p>
        </w:tc>
      </w:tr>
      <w:tr w:rsidR="002D170C" w:rsidRPr="006B671C" w14:paraId="0529759D" w14:textId="77777777" w:rsidTr="002D170C">
        <w:trPr>
          <w:trHeight w:val="2111"/>
        </w:trPr>
        <w:tc>
          <w:tcPr>
            <w:tcW w:w="2269" w:type="dxa"/>
          </w:tcPr>
          <w:p w14:paraId="506BE60E"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1. Leggere i testi con sufficiente scorrevolezza e corretta accentazione delle parole</w:t>
            </w:r>
          </w:p>
          <w:p w14:paraId="56657888" w14:textId="77777777" w:rsidR="00B6122F" w:rsidRPr="006B671C" w:rsidRDefault="00B6122F" w:rsidP="002D170C">
            <w:pPr>
              <w:jc w:val="both"/>
              <w:rPr>
                <w:rFonts w:ascii="Times New Roman" w:eastAsia="Times New Roman" w:hAnsi="Times New Roman" w:cs="Times New Roman"/>
                <w:sz w:val="20"/>
                <w:szCs w:val="20"/>
              </w:rPr>
            </w:pPr>
          </w:p>
          <w:p w14:paraId="055B16E6"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2. Comprendere e tradurre i testi in lingua originale</w:t>
            </w:r>
          </w:p>
          <w:p w14:paraId="128A1E18" w14:textId="77777777" w:rsidR="00B6122F" w:rsidRPr="006B671C" w:rsidRDefault="00B6122F" w:rsidP="002D170C">
            <w:pPr>
              <w:jc w:val="both"/>
              <w:rPr>
                <w:rFonts w:ascii="Times New Roman" w:eastAsia="Times New Roman" w:hAnsi="Times New Roman" w:cs="Times New Roman"/>
                <w:sz w:val="20"/>
                <w:szCs w:val="20"/>
              </w:rPr>
            </w:pPr>
          </w:p>
          <w:p w14:paraId="57B13C75" w14:textId="77777777" w:rsidR="00B6122F" w:rsidRPr="006B671C" w:rsidRDefault="00B6122F" w:rsidP="002D170C">
            <w:pPr>
              <w:jc w:val="both"/>
              <w:rPr>
                <w:rFonts w:ascii="Times New Roman" w:eastAsia="Times New Roman" w:hAnsi="Times New Roman" w:cs="Times New Roman"/>
                <w:sz w:val="20"/>
                <w:szCs w:val="20"/>
              </w:rPr>
            </w:pPr>
          </w:p>
          <w:p w14:paraId="4569481E" w14:textId="77777777" w:rsidR="00B6122F" w:rsidRPr="006B671C" w:rsidRDefault="00B6122F" w:rsidP="002D170C">
            <w:pPr>
              <w:jc w:val="both"/>
              <w:rPr>
                <w:rFonts w:ascii="Times New Roman" w:eastAsia="Times New Roman" w:hAnsi="Times New Roman" w:cs="Times New Roman"/>
                <w:sz w:val="20"/>
                <w:szCs w:val="20"/>
              </w:rPr>
            </w:pPr>
          </w:p>
          <w:p w14:paraId="73008B26" w14:textId="77777777" w:rsidR="00B6122F" w:rsidRPr="006B671C" w:rsidRDefault="00B6122F" w:rsidP="002D170C">
            <w:pPr>
              <w:jc w:val="both"/>
              <w:rPr>
                <w:rFonts w:ascii="Times New Roman" w:eastAsia="Times New Roman" w:hAnsi="Times New Roman" w:cs="Times New Roman"/>
                <w:sz w:val="20"/>
                <w:szCs w:val="20"/>
              </w:rPr>
            </w:pPr>
          </w:p>
          <w:p w14:paraId="76E7325A" w14:textId="77777777" w:rsidR="00B6122F" w:rsidRPr="006B671C" w:rsidRDefault="00B6122F" w:rsidP="002D170C">
            <w:pPr>
              <w:jc w:val="both"/>
              <w:rPr>
                <w:rFonts w:ascii="Times New Roman" w:eastAsia="Times New Roman" w:hAnsi="Times New Roman" w:cs="Times New Roman"/>
                <w:sz w:val="20"/>
                <w:szCs w:val="20"/>
              </w:rPr>
            </w:pPr>
          </w:p>
          <w:p w14:paraId="1E83A926" w14:textId="77777777" w:rsidR="00B6122F" w:rsidRPr="006B671C" w:rsidRDefault="00B6122F" w:rsidP="002D170C">
            <w:pPr>
              <w:jc w:val="both"/>
              <w:rPr>
                <w:rFonts w:ascii="Times New Roman" w:eastAsia="Times New Roman" w:hAnsi="Times New Roman" w:cs="Times New Roman"/>
                <w:sz w:val="20"/>
                <w:szCs w:val="20"/>
              </w:rPr>
            </w:pPr>
          </w:p>
          <w:p w14:paraId="3BFCD36C" w14:textId="77777777" w:rsidR="00B6122F" w:rsidRPr="006B671C" w:rsidRDefault="00B6122F" w:rsidP="002D170C">
            <w:pPr>
              <w:jc w:val="both"/>
              <w:rPr>
                <w:rFonts w:ascii="Times New Roman" w:eastAsia="Times New Roman" w:hAnsi="Times New Roman" w:cs="Times New Roman"/>
                <w:sz w:val="20"/>
                <w:szCs w:val="20"/>
              </w:rPr>
            </w:pPr>
          </w:p>
          <w:p w14:paraId="6D47AE0C" w14:textId="77777777" w:rsidR="00B6122F" w:rsidRPr="006B671C" w:rsidRDefault="00B6122F" w:rsidP="002D170C">
            <w:pPr>
              <w:jc w:val="both"/>
              <w:rPr>
                <w:rFonts w:ascii="Times New Roman" w:eastAsia="Times New Roman" w:hAnsi="Times New Roman" w:cs="Times New Roman"/>
                <w:sz w:val="20"/>
                <w:szCs w:val="20"/>
              </w:rPr>
            </w:pPr>
          </w:p>
          <w:p w14:paraId="71ECFE10" w14:textId="77777777" w:rsidR="00B6122F" w:rsidRPr="006B671C" w:rsidRDefault="00B6122F" w:rsidP="002D170C">
            <w:pPr>
              <w:jc w:val="both"/>
              <w:rPr>
                <w:rFonts w:ascii="Times New Roman" w:eastAsia="Times New Roman" w:hAnsi="Times New Roman" w:cs="Times New Roman"/>
                <w:sz w:val="20"/>
                <w:szCs w:val="20"/>
              </w:rPr>
            </w:pPr>
          </w:p>
          <w:p w14:paraId="2BDBA7D2" w14:textId="77777777" w:rsidR="00B6122F" w:rsidRPr="006B671C" w:rsidRDefault="00B6122F" w:rsidP="002D170C">
            <w:pPr>
              <w:jc w:val="both"/>
              <w:rPr>
                <w:rFonts w:ascii="Times New Roman" w:eastAsia="Times New Roman" w:hAnsi="Times New Roman" w:cs="Times New Roman"/>
                <w:sz w:val="20"/>
                <w:szCs w:val="20"/>
              </w:rPr>
            </w:pPr>
          </w:p>
          <w:p w14:paraId="24C1EE72" w14:textId="77777777" w:rsidR="00B6122F" w:rsidRPr="006B671C" w:rsidRDefault="00B6122F" w:rsidP="002D170C">
            <w:pPr>
              <w:jc w:val="both"/>
              <w:rPr>
                <w:rFonts w:ascii="Times New Roman" w:eastAsia="Times New Roman" w:hAnsi="Times New Roman" w:cs="Times New Roman"/>
                <w:sz w:val="20"/>
                <w:szCs w:val="20"/>
              </w:rPr>
            </w:pPr>
          </w:p>
          <w:p w14:paraId="3EE54602" w14:textId="77777777" w:rsidR="00B6122F" w:rsidRPr="006B671C" w:rsidRDefault="00B6122F" w:rsidP="002D170C">
            <w:pPr>
              <w:jc w:val="both"/>
              <w:rPr>
                <w:rFonts w:ascii="Times New Roman" w:eastAsia="Times New Roman" w:hAnsi="Times New Roman" w:cs="Times New Roman"/>
                <w:sz w:val="20"/>
                <w:szCs w:val="20"/>
              </w:rPr>
            </w:pPr>
          </w:p>
          <w:p w14:paraId="7CBB9636" w14:textId="77777777" w:rsidR="00B6122F" w:rsidRPr="006B671C" w:rsidRDefault="00B6122F" w:rsidP="002D170C">
            <w:pPr>
              <w:jc w:val="both"/>
              <w:rPr>
                <w:rFonts w:ascii="Times New Roman" w:eastAsia="Times New Roman" w:hAnsi="Times New Roman" w:cs="Times New Roman"/>
                <w:sz w:val="20"/>
                <w:szCs w:val="20"/>
              </w:rPr>
            </w:pPr>
          </w:p>
          <w:p w14:paraId="437E8D81" w14:textId="77777777" w:rsidR="00B6122F" w:rsidRPr="006B671C" w:rsidRDefault="00B6122F" w:rsidP="002D170C">
            <w:pPr>
              <w:jc w:val="both"/>
              <w:rPr>
                <w:rFonts w:ascii="Times New Roman" w:eastAsia="Times New Roman" w:hAnsi="Times New Roman" w:cs="Times New Roman"/>
                <w:sz w:val="20"/>
                <w:szCs w:val="20"/>
              </w:rPr>
            </w:pPr>
          </w:p>
          <w:p w14:paraId="69075950" w14:textId="77777777" w:rsidR="00B6122F" w:rsidRPr="006B671C" w:rsidRDefault="00B6122F" w:rsidP="002D170C">
            <w:pPr>
              <w:jc w:val="both"/>
              <w:rPr>
                <w:rFonts w:ascii="Times New Roman" w:eastAsia="Times New Roman" w:hAnsi="Times New Roman" w:cs="Times New Roman"/>
                <w:sz w:val="20"/>
                <w:szCs w:val="20"/>
              </w:rPr>
            </w:pPr>
          </w:p>
          <w:p w14:paraId="3BE4D098" w14:textId="77777777" w:rsidR="002D170C" w:rsidRDefault="002D170C" w:rsidP="002D170C">
            <w:pPr>
              <w:jc w:val="both"/>
              <w:rPr>
                <w:rFonts w:ascii="Times New Roman" w:eastAsia="Times New Roman" w:hAnsi="Times New Roman" w:cs="Times New Roman"/>
                <w:sz w:val="20"/>
                <w:szCs w:val="20"/>
              </w:rPr>
            </w:pPr>
          </w:p>
          <w:p w14:paraId="5423236B" w14:textId="77777777" w:rsidR="002D170C" w:rsidRDefault="002D170C" w:rsidP="002D170C">
            <w:pPr>
              <w:jc w:val="both"/>
              <w:rPr>
                <w:rFonts w:ascii="Times New Roman" w:eastAsia="Times New Roman" w:hAnsi="Times New Roman" w:cs="Times New Roman"/>
                <w:sz w:val="20"/>
                <w:szCs w:val="20"/>
              </w:rPr>
            </w:pPr>
          </w:p>
          <w:p w14:paraId="16BCE7CE" w14:textId="77777777" w:rsidR="002D170C" w:rsidRDefault="002D170C" w:rsidP="002D170C">
            <w:pPr>
              <w:jc w:val="both"/>
              <w:rPr>
                <w:rFonts w:ascii="Times New Roman" w:eastAsia="Times New Roman" w:hAnsi="Times New Roman" w:cs="Times New Roman"/>
                <w:sz w:val="20"/>
                <w:szCs w:val="20"/>
              </w:rPr>
            </w:pPr>
          </w:p>
          <w:p w14:paraId="68159237" w14:textId="77777777" w:rsidR="002D170C" w:rsidRDefault="002D170C" w:rsidP="002D170C">
            <w:pPr>
              <w:jc w:val="both"/>
              <w:rPr>
                <w:rFonts w:ascii="Times New Roman" w:eastAsia="Times New Roman" w:hAnsi="Times New Roman" w:cs="Times New Roman"/>
                <w:sz w:val="20"/>
                <w:szCs w:val="20"/>
              </w:rPr>
            </w:pPr>
          </w:p>
          <w:p w14:paraId="486E1CA9" w14:textId="0960A044"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3. Scegliere i t</w:t>
            </w:r>
            <w:r w:rsidR="002D170C">
              <w:rPr>
                <w:rFonts w:ascii="Times New Roman" w:eastAsia="Times New Roman" w:hAnsi="Times New Roman" w:cs="Times New Roman"/>
                <w:sz w:val="20"/>
                <w:szCs w:val="20"/>
              </w:rPr>
              <w:t xml:space="preserve">ermini da utilizzare </w:t>
            </w:r>
            <w:r w:rsidRPr="006B671C">
              <w:rPr>
                <w:rFonts w:ascii="Times New Roman" w:eastAsia="Times New Roman" w:hAnsi="Times New Roman" w:cs="Times New Roman"/>
                <w:sz w:val="20"/>
                <w:szCs w:val="20"/>
              </w:rPr>
              <w:t>nella traduzione in relazione al contesto e al senso complessivo</w:t>
            </w:r>
          </w:p>
          <w:p w14:paraId="434E6B71"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Istituire confronti di natura lessicale tra il greco antico, il latino, l’italiano e altre lingue studiate</w:t>
            </w:r>
          </w:p>
          <w:p w14:paraId="5AF10C45" w14:textId="77777777" w:rsidR="002D170C" w:rsidRDefault="002D170C" w:rsidP="002D170C">
            <w:pPr>
              <w:jc w:val="both"/>
              <w:rPr>
                <w:rFonts w:ascii="Times New Roman" w:eastAsia="Times New Roman" w:hAnsi="Times New Roman" w:cs="Times New Roman"/>
                <w:sz w:val="20"/>
                <w:szCs w:val="20"/>
              </w:rPr>
            </w:pPr>
          </w:p>
          <w:p w14:paraId="524903B0"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4. Riconoscere nei testi letti le espressioni della civiltà e della cultura greca </w:t>
            </w:r>
          </w:p>
          <w:p w14:paraId="0A1477D9" w14:textId="77777777" w:rsidR="00B6122F" w:rsidRPr="006B671C" w:rsidRDefault="00B6122F" w:rsidP="002D170C">
            <w:pPr>
              <w:jc w:val="both"/>
              <w:rPr>
                <w:rFonts w:ascii="Times New Roman" w:eastAsia="Times New Roman" w:hAnsi="Times New Roman" w:cs="Times New Roman"/>
                <w:sz w:val="20"/>
                <w:szCs w:val="20"/>
              </w:rPr>
            </w:pPr>
          </w:p>
        </w:tc>
        <w:tc>
          <w:tcPr>
            <w:tcW w:w="4961" w:type="dxa"/>
          </w:tcPr>
          <w:p w14:paraId="4E467B66"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1. Sapere decodificare i testi in lingua</w:t>
            </w:r>
          </w:p>
          <w:p w14:paraId="00F8E168"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Sapere spiegare e applicare le regole dell’accentazione greca</w:t>
            </w:r>
          </w:p>
          <w:p w14:paraId="66EC1517"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Sapere esporre in modo chiaro e corretto le regole studiate.</w:t>
            </w:r>
          </w:p>
          <w:p w14:paraId="09F20A0C" w14:textId="77777777" w:rsidR="00B6122F" w:rsidRPr="006B671C" w:rsidRDefault="00B6122F" w:rsidP="002D170C">
            <w:pPr>
              <w:jc w:val="both"/>
              <w:rPr>
                <w:rFonts w:ascii="Times New Roman" w:eastAsia="Times New Roman" w:hAnsi="Times New Roman" w:cs="Times New Roman"/>
                <w:sz w:val="20"/>
                <w:szCs w:val="20"/>
              </w:rPr>
            </w:pPr>
          </w:p>
          <w:p w14:paraId="25782283"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2. Sapere svolgere esercizi di flessione nominale e verbale</w:t>
            </w:r>
          </w:p>
          <w:p w14:paraId="0CD0BF41"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Sapere svolgere esercizi di concordanza</w:t>
            </w:r>
          </w:p>
          <w:p w14:paraId="3F45D4EA"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Sapere individuare le strutture morfologiche e lessicali studiate</w:t>
            </w:r>
          </w:p>
          <w:p w14:paraId="7505E69A"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Sapere svolgere esercizi di completamento in relazione agli elementi studiati</w:t>
            </w:r>
          </w:p>
          <w:p w14:paraId="7E6C9ABA"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Sapere riconoscere all’interno di un testo gli elementi sintattici studiati</w:t>
            </w:r>
          </w:p>
          <w:p w14:paraId="2778CA48"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Sapere individuare e descrivere la struttura di un periodo complesso</w:t>
            </w:r>
          </w:p>
          <w:p w14:paraId="5FF4F79B"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Sapere rilevare analogie e differenze tra la lingua di partenza e quella di arrivo per quanto riguarda le strutture morfosintattiche studiate</w:t>
            </w:r>
          </w:p>
          <w:p w14:paraId="53CBF223"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Sapere formulare ipotesi di traduzione plausibili</w:t>
            </w:r>
          </w:p>
          <w:p w14:paraId="52151A15"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Sapere verificare la validità delle ipotesi formulate in base ai criteri grammaticali e alla coerenza semantica</w:t>
            </w:r>
          </w:p>
          <w:p w14:paraId="0E966AA7"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Sapere esporre in modo chiaro e corretto le regole studiate.</w:t>
            </w:r>
          </w:p>
          <w:p w14:paraId="3B864609" w14:textId="77777777" w:rsidR="00B6122F" w:rsidRPr="006B671C" w:rsidRDefault="00B6122F" w:rsidP="002D170C">
            <w:pPr>
              <w:jc w:val="both"/>
              <w:rPr>
                <w:rFonts w:ascii="Times New Roman" w:eastAsia="Times New Roman" w:hAnsi="Times New Roman" w:cs="Times New Roman"/>
                <w:sz w:val="20"/>
                <w:szCs w:val="20"/>
              </w:rPr>
            </w:pPr>
          </w:p>
          <w:p w14:paraId="2939980B" w14:textId="77777777" w:rsidR="00B6122F" w:rsidRPr="006B671C" w:rsidRDefault="00B6122F" w:rsidP="002D170C">
            <w:pPr>
              <w:jc w:val="both"/>
              <w:rPr>
                <w:rFonts w:ascii="Times New Roman" w:eastAsia="Times New Roman" w:hAnsi="Times New Roman" w:cs="Times New Roman"/>
                <w:sz w:val="20"/>
                <w:szCs w:val="20"/>
              </w:rPr>
            </w:pPr>
          </w:p>
          <w:p w14:paraId="4875D2EB" w14:textId="77777777" w:rsidR="002D170C" w:rsidRDefault="002D170C" w:rsidP="002D170C">
            <w:pPr>
              <w:jc w:val="both"/>
              <w:rPr>
                <w:rFonts w:ascii="Times New Roman" w:eastAsia="Times New Roman" w:hAnsi="Times New Roman" w:cs="Times New Roman"/>
                <w:sz w:val="20"/>
                <w:szCs w:val="20"/>
              </w:rPr>
            </w:pPr>
          </w:p>
          <w:p w14:paraId="6B296699" w14:textId="77777777" w:rsidR="002D170C" w:rsidRDefault="002D170C" w:rsidP="002D170C">
            <w:pPr>
              <w:jc w:val="both"/>
              <w:rPr>
                <w:rFonts w:ascii="Times New Roman" w:eastAsia="Times New Roman" w:hAnsi="Times New Roman" w:cs="Times New Roman"/>
                <w:sz w:val="20"/>
                <w:szCs w:val="20"/>
              </w:rPr>
            </w:pPr>
          </w:p>
          <w:p w14:paraId="2E51E4A2" w14:textId="77777777" w:rsidR="002D170C" w:rsidRDefault="002D170C" w:rsidP="002D170C">
            <w:pPr>
              <w:jc w:val="both"/>
              <w:rPr>
                <w:rFonts w:ascii="Times New Roman" w:eastAsia="Times New Roman" w:hAnsi="Times New Roman" w:cs="Times New Roman"/>
                <w:sz w:val="20"/>
                <w:szCs w:val="20"/>
              </w:rPr>
            </w:pPr>
          </w:p>
          <w:p w14:paraId="218AB07F"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3.Sapere consultare il vocabolario</w:t>
            </w:r>
          </w:p>
          <w:p w14:paraId="60A1AB16"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 (individuazione corretta del lemma e della reggenza)</w:t>
            </w:r>
          </w:p>
          <w:p w14:paraId="352D589D"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Sapere distinguere i vari lessici specifici</w:t>
            </w:r>
          </w:p>
          <w:p w14:paraId="27AD4EE9" w14:textId="77777777" w:rsidR="00B6122F" w:rsidRPr="006B671C" w:rsidRDefault="00B6122F" w:rsidP="002D170C">
            <w:pPr>
              <w:jc w:val="both"/>
              <w:rPr>
                <w:rFonts w:ascii="Times New Roman" w:eastAsia="Times New Roman" w:hAnsi="Times New Roman" w:cs="Times New Roman"/>
                <w:sz w:val="20"/>
                <w:szCs w:val="20"/>
              </w:rPr>
            </w:pPr>
          </w:p>
          <w:p w14:paraId="3EB90C3F" w14:textId="77777777" w:rsidR="00B6122F" w:rsidRPr="006B671C" w:rsidRDefault="00B6122F" w:rsidP="002D170C">
            <w:pPr>
              <w:jc w:val="both"/>
              <w:rPr>
                <w:rFonts w:ascii="Times New Roman" w:eastAsia="Times New Roman" w:hAnsi="Times New Roman" w:cs="Times New Roman"/>
                <w:sz w:val="20"/>
                <w:szCs w:val="20"/>
              </w:rPr>
            </w:pPr>
          </w:p>
          <w:p w14:paraId="49EAB027" w14:textId="77777777" w:rsidR="002D170C" w:rsidRDefault="002D170C" w:rsidP="002D170C">
            <w:pPr>
              <w:jc w:val="both"/>
              <w:rPr>
                <w:rFonts w:ascii="Times New Roman" w:eastAsia="Times New Roman" w:hAnsi="Times New Roman" w:cs="Times New Roman"/>
                <w:sz w:val="20"/>
                <w:szCs w:val="20"/>
              </w:rPr>
            </w:pPr>
          </w:p>
          <w:p w14:paraId="4B749A84" w14:textId="77777777" w:rsidR="002D170C" w:rsidRDefault="002D170C" w:rsidP="002D170C">
            <w:pPr>
              <w:jc w:val="both"/>
              <w:rPr>
                <w:rFonts w:ascii="Times New Roman" w:eastAsia="Times New Roman" w:hAnsi="Times New Roman" w:cs="Times New Roman"/>
                <w:sz w:val="20"/>
                <w:szCs w:val="20"/>
              </w:rPr>
            </w:pPr>
          </w:p>
          <w:p w14:paraId="53588555" w14:textId="77777777" w:rsidR="002D170C" w:rsidRDefault="002D170C" w:rsidP="002D170C">
            <w:pPr>
              <w:jc w:val="both"/>
              <w:rPr>
                <w:rFonts w:ascii="Times New Roman" w:eastAsia="Times New Roman" w:hAnsi="Times New Roman" w:cs="Times New Roman"/>
                <w:sz w:val="20"/>
                <w:szCs w:val="20"/>
              </w:rPr>
            </w:pPr>
          </w:p>
          <w:p w14:paraId="05FFDD62" w14:textId="77777777" w:rsidR="002D170C" w:rsidRDefault="002D170C" w:rsidP="002D170C">
            <w:pPr>
              <w:jc w:val="both"/>
              <w:rPr>
                <w:rFonts w:ascii="Times New Roman" w:eastAsia="Times New Roman" w:hAnsi="Times New Roman" w:cs="Times New Roman"/>
                <w:sz w:val="20"/>
                <w:szCs w:val="20"/>
              </w:rPr>
            </w:pPr>
          </w:p>
          <w:p w14:paraId="6C709C6A" w14:textId="77777777" w:rsidR="002D170C" w:rsidRDefault="002D170C" w:rsidP="002D170C">
            <w:pPr>
              <w:jc w:val="both"/>
              <w:rPr>
                <w:rFonts w:ascii="Times New Roman" w:eastAsia="Times New Roman" w:hAnsi="Times New Roman" w:cs="Times New Roman"/>
                <w:sz w:val="20"/>
                <w:szCs w:val="20"/>
              </w:rPr>
            </w:pPr>
          </w:p>
          <w:p w14:paraId="372D772F" w14:textId="77777777" w:rsidR="002D170C" w:rsidRDefault="002D170C" w:rsidP="002D170C">
            <w:pPr>
              <w:jc w:val="both"/>
              <w:rPr>
                <w:rFonts w:ascii="Times New Roman" w:eastAsia="Times New Roman" w:hAnsi="Times New Roman" w:cs="Times New Roman"/>
                <w:sz w:val="20"/>
                <w:szCs w:val="20"/>
              </w:rPr>
            </w:pPr>
          </w:p>
          <w:p w14:paraId="5C17B14A"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4. Sapere individuare permanenze e alterità tra la civiltà antica e quella contemporanea</w:t>
            </w:r>
          </w:p>
          <w:p w14:paraId="13F94D03"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Sapere collegare informazioni derivate da ambiti disciplinari diversi</w:t>
            </w:r>
          </w:p>
          <w:p w14:paraId="5E0C197F" w14:textId="77777777" w:rsidR="00B6122F" w:rsidRPr="006B671C" w:rsidRDefault="00B6122F" w:rsidP="002D170C">
            <w:pPr>
              <w:jc w:val="both"/>
              <w:rPr>
                <w:rFonts w:ascii="Times New Roman" w:eastAsia="Times New Roman" w:hAnsi="Times New Roman" w:cs="Times New Roman"/>
                <w:sz w:val="20"/>
                <w:szCs w:val="20"/>
              </w:rPr>
            </w:pPr>
          </w:p>
        </w:tc>
        <w:tc>
          <w:tcPr>
            <w:tcW w:w="4111" w:type="dxa"/>
          </w:tcPr>
          <w:p w14:paraId="113AF9D4"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1. Conoscere l’alfabeto greco</w:t>
            </w:r>
          </w:p>
          <w:p w14:paraId="1E8EE195"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il valore fonetico dei segni alfabetici</w:t>
            </w:r>
          </w:p>
          <w:p w14:paraId="6A70C101"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i principali fenomeni fonetici</w:t>
            </w:r>
          </w:p>
          <w:p w14:paraId="02A94631"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i segni di interpunzione.</w:t>
            </w:r>
          </w:p>
          <w:p w14:paraId="6EFD9BC5" w14:textId="77777777" w:rsidR="002D170C" w:rsidRDefault="002D170C" w:rsidP="002D170C">
            <w:pPr>
              <w:jc w:val="both"/>
              <w:rPr>
                <w:rFonts w:ascii="Times New Roman" w:eastAsia="Times New Roman" w:hAnsi="Times New Roman" w:cs="Times New Roman"/>
                <w:sz w:val="20"/>
                <w:szCs w:val="20"/>
              </w:rPr>
            </w:pPr>
          </w:p>
          <w:p w14:paraId="356C20E6"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2. Conoscere le parti costitutive di una parola</w:t>
            </w:r>
          </w:p>
          <w:p w14:paraId="1036E389"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le desinenze delle declinazioni</w:t>
            </w:r>
          </w:p>
          <w:p w14:paraId="24C3B94A"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le desinenze dei verbi del sistema del presente (coniugazione tematica e atematica)</w:t>
            </w:r>
          </w:p>
          <w:p w14:paraId="63EFE50F" w14:textId="54D347C9"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le uscite delle classi</w:t>
            </w:r>
            <w:r w:rsidR="002D170C">
              <w:rPr>
                <w:rFonts w:ascii="Times New Roman" w:eastAsia="Times New Roman" w:hAnsi="Times New Roman" w:cs="Times New Roman"/>
                <w:sz w:val="20"/>
                <w:szCs w:val="20"/>
              </w:rPr>
              <w:t xml:space="preserve"> </w:t>
            </w:r>
            <w:r w:rsidRPr="006B671C">
              <w:rPr>
                <w:rFonts w:ascii="Times New Roman" w:eastAsia="Times New Roman" w:hAnsi="Times New Roman" w:cs="Times New Roman"/>
                <w:sz w:val="20"/>
                <w:szCs w:val="20"/>
              </w:rPr>
              <w:t>aggettivali e le due forme di comparazione</w:t>
            </w:r>
          </w:p>
          <w:p w14:paraId="053361E5"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le regole di formazione e i gradi di comparazione dell’avverbio</w:t>
            </w:r>
          </w:p>
          <w:p w14:paraId="1F3F41D2"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i principali pronomi</w:t>
            </w:r>
          </w:p>
          <w:p w14:paraId="441C2EEB" w14:textId="5FCFDC8D"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la sintassi della frase</w:t>
            </w:r>
            <w:r w:rsidR="002D170C">
              <w:rPr>
                <w:rFonts w:ascii="Times New Roman" w:eastAsia="Times New Roman" w:hAnsi="Times New Roman" w:cs="Times New Roman"/>
                <w:sz w:val="20"/>
                <w:szCs w:val="20"/>
              </w:rPr>
              <w:t xml:space="preserve"> </w:t>
            </w:r>
            <w:r w:rsidRPr="006B671C">
              <w:rPr>
                <w:rFonts w:ascii="Times New Roman" w:eastAsia="Times New Roman" w:hAnsi="Times New Roman" w:cs="Times New Roman"/>
                <w:sz w:val="20"/>
                <w:szCs w:val="20"/>
              </w:rPr>
              <w:t>semplice</w:t>
            </w:r>
          </w:p>
          <w:p w14:paraId="0840BC59"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i complementi</w:t>
            </w:r>
          </w:p>
          <w:p w14:paraId="3686670B"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le proposizioni soggettive e oggettive</w:t>
            </w:r>
          </w:p>
          <w:p w14:paraId="5D2BDA20"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le proposizioni finali</w:t>
            </w:r>
          </w:p>
          <w:p w14:paraId="765BE240"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le proposizioni causali</w:t>
            </w:r>
          </w:p>
          <w:p w14:paraId="3E03AF48"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le proposizioni temporali</w:t>
            </w:r>
          </w:p>
          <w:p w14:paraId="2E6824B7"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le proposizioni consecutive</w:t>
            </w:r>
          </w:p>
          <w:p w14:paraId="6C5545DD" w14:textId="77777777" w:rsidR="00B6122F"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i valori del participio</w:t>
            </w:r>
          </w:p>
          <w:p w14:paraId="1E6610C5" w14:textId="77777777" w:rsidR="00B6122F" w:rsidRDefault="00B6122F" w:rsidP="002D170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Classi verbali</w:t>
            </w:r>
          </w:p>
          <w:p w14:paraId="4C9E152E" w14:textId="77777777" w:rsidR="00B6122F" w:rsidRDefault="00B6122F" w:rsidP="002D170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Aoristi</w:t>
            </w:r>
          </w:p>
          <w:p w14:paraId="679F67B7" w14:textId="77777777" w:rsidR="00B6122F" w:rsidRDefault="00B6122F" w:rsidP="002D170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Futuro</w:t>
            </w:r>
          </w:p>
          <w:p w14:paraId="5AAFC1A9" w14:textId="29A5682F" w:rsidR="00B6122F" w:rsidRDefault="00B6122F" w:rsidP="002D170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Perfetto </w:t>
            </w:r>
            <w:r w:rsidR="002D170C">
              <w:rPr>
                <w:rFonts w:ascii="Times New Roman" w:eastAsia="Times New Roman" w:hAnsi="Times New Roman" w:cs="Times New Roman"/>
                <w:sz w:val="20"/>
                <w:szCs w:val="20"/>
              </w:rPr>
              <w:t xml:space="preserve">e </w:t>
            </w:r>
            <w:r>
              <w:rPr>
                <w:rFonts w:ascii="Times New Roman" w:eastAsia="Times New Roman" w:hAnsi="Times New Roman" w:cs="Times New Roman"/>
                <w:sz w:val="20"/>
                <w:szCs w:val="20"/>
              </w:rPr>
              <w:t>Piuccheperfetto</w:t>
            </w:r>
          </w:p>
          <w:p w14:paraId="23A56775" w14:textId="77777777" w:rsidR="00B6122F" w:rsidRPr="006B671C" w:rsidRDefault="00B6122F" w:rsidP="002D170C">
            <w:pPr>
              <w:jc w:val="both"/>
              <w:rPr>
                <w:rFonts w:ascii="Times New Roman" w:eastAsia="Times New Roman" w:hAnsi="Times New Roman" w:cs="Times New Roman"/>
                <w:sz w:val="20"/>
                <w:szCs w:val="20"/>
              </w:rPr>
            </w:pPr>
          </w:p>
          <w:p w14:paraId="59AC2797"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3.Conoscere il lessico di base</w:t>
            </w:r>
          </w:p>
          <w:p w14:paraId="3C77AC10"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gli elementi del lemma</w:t>
            </w:r>
          </w:p>
          <w:p w14:paraId="5610C458" w14:textId="77777777" w:rsidR="00B6122F" w:rsidRPr="006B671C" w:rsidRDefault="00B6122F" w:rsidP="002D170C">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Conoscere le principali famiglie semantiche</w:t>
            </w:r>
          </w:p>
          <w:p w14:paraId="5C493856" w14:textId="77777777" w:rsidR="00B6122F" w:rsidRPr="006B671C" w:rsidRDefault="00B6122F" w:rsidP="002D170C">
            <w:pPr>
              <w:rPr>
                <w:rFonts w:ascii="Times New Roman" w:eastAsia="Times New Roman" w:hAnsi="Times New Roman" w:cs="Times New Roman"/>
                <w:sz w:val="20"/>
                <w:szCs w:val="20"/>
              </w:rPr>
            </w:pPr>
          </w:p>
          <w:p w14:paraId="00032951" w14:textId="77777777" w:rsidR="00B6122F" w:rsidRPr="006B671C" w:rsidRDefault="00B6122F" w:rsidP="002D170C">
            <w:pPr>
              <w:rPr>
                <w:rFonts w:ascii="Times New Roman" w:eastAsia="Times New Roman" w:hAnsi="Times New Roman" w:cs="Times New Roman"/>
                <w:sz w:val="20"/>
                <w:szCs w:val="20"/>
              </w:rPr>
            </w:pPr>
          </w:p>
          <w:p w14:paraId="43DCA15D" w14:textId="77777777" w:rsidR="002D170C" w:rsidRDefault="002D170C" w:rsidP="002D170C">
            <w:pPr>
              <w:rPr>
                <w:rFonts w:ascii="Times New Roman" w:eastAsia="Times New Roman" w:hAnsi="Times New Roman" w:cs="Times New Roman"/>
                <w:sz w:val="20"/>
                <w:szCs w:val="20"/>
              </w:rPr>
            </w:pPr>
          </w:p>
          <w:p w14:paraId="02273F6F" w14:textId="77777777" w:rsidR="002D170C" w:rsidRDefault="002D170C" w:rsidP="002D170C">
            <w:pPr>
              <w:rPr>
                <w:rFonts w:ascii="Times New Roman" w:eastAsia="Times New Roman" w:hAnsi="Times New Roman" w:cs="Times New Roman"/>
                <w:sz w:val="20"/>
                <w:szCs w:val="20"/>
              </w:rPr>
            </w:pPr>
          </w:p>
          <w:p w14:paraId="36B94637" w14:textId="77777777" w:rsidR="002D170C" w:rsidRDefault="002D170C" w:rsidP="002D170C">
            <w:pPr>
              <w:rPr>
                <w:rFonts w:ascii="Times New Roman" w:eastAsia="Times New Roman" w:hAnsi="Times New Roman" w:cs="Times New Roman"/>
                <w:sz w:val="20"/>
                <w:szCs w:val="20"/>
              </w:rPr>
            </w:pPr>
          </w:p>
          <w:p w14:paraId="7CC76AFE" w14:textId="77777777" w:rsidR="002D170C" w:rsidRDefault="002D170C" w:rsidP="002D170C">
            <w:pPr>
              <w:rPr>
                <w:rFonts w:ascii="Times New Roman" w:eastAsia="Times New Roman" w:hAnsi="Times New Roman" w:cs="Times New Roman"/>
                <w:sz w:val="20"/>
                <w:szCs w:val="20"/>
              </w:rPr>
            </w:pPr>
          </w:p>
          <w:p w14:paraId="66421678" w14:textId="77777777" w:rsidR="002D170C" w:rsidRDefault="002D170C" w:rsidP="002D170C">
            <w:pPr>
              <w:rPr>
                <w:rFonts w:ascii="Times New Roman" w:eastAsia="Times New Roman" w:hAnsi="Times New Roman" w:cs="Times New Roman"/>
                <w:sz w:val="20"/>
                <w:szCs w:val="20"/>
              </w:rPr>
            </w:pPr>
          </w:p>
          <w:p w14:paraId="1064F5FA" w14:textId="77777777" w:rsidR="002D170C" w:rsidRDefault="002D170C" w:rsidP="002D170C">
            <w:pPr>
              <w:rPr>
                <w:rFonts w:ascii="Times New Roman" w:eastAsia="Times New Roman" w:hAnsi="Times New Roman" w:cs="Times New Roman"/>
                <w:sz w:val="20"/>
                <w:szCs w:val="20"/>
              </w:rPr>
            </w:pPr>
          </w:p>
          <w:p w14:paraId="1580B196" w14:textId="77777777" w:rsidR="00B6122F" w:rsidRPr="006B671C" w:rsidRDefault="00B6122F" w:rsidP="002D170C">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4.Conoscere elementi di civiltà</w:t>
            </w:r>
          </w:p>
        </w:tc>
      </w:tr>
    </w:tbl>
    <w:p w14:paraId="2291C704" w14:textId="77777777" w:rsidR="00B6122F" w:rsidRPr="006B671C" w:rsidRDefault="00B6122F" w:rsidP="00B6122F">
      <w:pPr>
        <w:jc w:val="both"/>
        <w:rPr>
          <w:rFonts w:ascii="Times New Roman" w:eastAsia="Times New Roman" w:hAnsi="Times New Roman" w:cs="Times New Roman"/>
          <w:b/>
          <w:i/>
          <w:sz w:val="20"/>
          <w:szCs w:val="20"/>
        </w:rPr>
      </w:pPr>
    </w:p>
    <w:p w14:paraId="26A5FBF3" w14:textId="77777777" w:rsidR="00B6122F" w:rsidRPr="006B671C" w:rsidRDefault="00B6122F" w:rsidP="00B6122F">
      <w:pPr>
        <w:jc w:val="both"/>
        <w:rPr>
          <w:rFonts w:ascii="Times New Roman" w:eastAsia="Times New Roman" w:hAnsi="Times New Roman" w:cs="Times New Roman"/>
          <w:b/>
          <w:sz w:val="20"/>
          <w:szCs w:val="20"/>
        </w:rPr>
      </w:pPr>
    </w:p>
    <w:p w14:paraId="48BF5452" w14:textId="63264625" w:rsidR="00B6122F" w:rsidRPr="00AF0A94" w:rsidRDefault="00AF0A94" w:rsidP="00B6122F">
      <w:pPr>
        <w:rPr>
          <w:rFonts w:ascii="Times New Roman" w:eastAsiaTheme="minorHAnsi" w:hAnsi="Times New Roman" w:cs="Times New Roman"/>
          <w:b/>
          <w:sz w:val="20"/>
          <w:szCs w:val="20"/>
          <w:lang w:eastAsia="en-US"/>
        </w:rPr>
      </w:pPr>
      <w:r w:rsidRPr="00AF0A94">
        <w:rPr>
          <w:rFonts w:ascii="Times New Roman" w:eastAsiaTheme="minorHAnsi" w:hAnsi="Times New Roman" w:cs="Times New Roman"/>
          <w:b/>
          <w:color w:val="0000FF"/>
          <w:sz w:val="20"/>
          <w:szCs w:val="20"/>
          <w:lang w:eastAsia="en-US"/>
        </w:rPr>
        <w:t>Competenze disciplinari minime</w:t>
      </w:r>
      <w:r w:rsidRPr="00AF0A94">
        <w:rPr>
          <w:rFonts w:ascii="Times New Roman" w:eastAsiaTheme="minorHAnsi" w:hAnsi="Times New Roman" w:cs="Times New Roman"/>
          <w:b/>
          <w:sz w:val="20"/>
          <w:szCs w:val="20"/>
          <w:lang w:eastAsia="en-US"/>
        </w:rPr>
        <w:t xml:space="preserve"> </w:t>
      </w:r>
      <w:r w:rsidR="00B6122F" w:rsidRPr="00AF0A94">
        <w:rPr>
          <w:rFonts w:ascii="Times New Roman" w:eastAsiaTheme="minorHAnsi" w:hAnsi="Times New Roman" w:cs="Times New Roman"/>
          <w:b/>
          <w:sz w:val="20"/>
          <w:szCs w:val="20"/>
          <w:lang w:eastAsia="en-US"/>
        </w:rPr>
        <w:t xml:space="preserve"> attese al termine del II anno del I biennio (GRECO)</w:t>
      </w:r>
    </w:p>
    <w:p w14:paraId="3A79145E" w14:textId="77777777" w:rsidR="00B6122F" w:rsidRDefault="00B6122F" w:rsidP="00B6122F">
      <w:pPr>
        <w:jc w:val="both"/>
        <w:rPr>
          <w:rFonts w:ascii="Times New Roman" w:eastAsia="Times New Roman" w:hAnsi="Times New Roman" w:cs="Times New Roman"/>
          <w:b/>
          <w:sz w:val="20"/>
          <w:szCs w:val="20"/>
        </w:rPr>
      </w:pP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4536"/>
        <w:gridCol w:w="4395"/>
      </w:tblGrid>
      <w:tr w:rsidR="002D170C" w:rsidRPr="00163447" w14:paraId="76EBC719" w14:textId="77777777" w:rsidTr="002D170C">
        <w:tc>
          <w:tcPr>
            <w:tcW w:w="2410" w:type="dxa"/>
          </w:tcPr>
          <w:p w14:paraId="16A5DA1B" w14:textId="50C1E060" w:rsidR="002D170C" w:rsidRDefault="00B6122F" w:rsidP="000436AF">
            <w:pPr>
              <w:tabs>
                <w:tab w:val="center" w:pos="1451"/>
                <w:tab w:val="right" w:pos="2903"/>
              </w:tabs>
              <w:rPr>
                <w:rFonts w:ascii="Times New Roman" w:eastAsia="Times New Roman" w:hAnsi="Times New Roman" w:cs="Times New Roman"/>
                <w:b/>
                <w:sz w:val="20"/>
                <w:szCs w:val="20"/>
              </w:rPr>
            </w:pPr>
            <w:r w:rsidRPr="00163447">
              <w:rPr>
                <w:rFonts w:ascii="Times New Roman" w:eastAsia="Times New Roman" w:hAnsi="Times New Roman" w:cs="Times New Roman"/>
                <w:b/>
                <w:sz w:val="20"/>
                <w:szCs w:val="20"/>
              </w:rPr>
              <w:t>COMPETENZE</w:t>
            </w:r>
          </w:p>
          <w:p w14:paraId="520F2800" w14:textId="73AD0C68" w:rsidR="00B6122F" w:rsidRPr="002D170C" w:rsidRDefault="00B6122F" w:rsidP="000436AF">
            <w:pPr>
              <w:tabs>
                <w:tab w:val="center" w:pos="1451"/>
                <w:tab w:val="right" w:pos="2903"/>
              </w:tabs>
              <w:rPr>
                <w:rFonts w:ascii="Times New Roman" w:eastAsia="Times New Roman" w:hAnsi="Times New Roman" w:cs="Times New Roman"/>
                <w:b/>
                <w:sz w:val="16"/>
                <w:szCs w:val="16"/>
              </w:rPr>
            </w:pPr>
            <w:r w:rsidRPr="00163447">
              <w:rPr>
                <w:rFonts w:ascii="Times New Roman" w:eastAsia="Times New Roman" w:hAnsi="Times New Roman" w:cs="Times New Roman"/>
                <w:b/>
                <w:sz w:val="20"/>
                <w:szCs w:val="20"/>
              </w:rPr>
              <w:tab/>
            </w:r>
          </w:p>
        </w:tc>
        <w:tc>
          <w:tcPr>
            <w:tcW w:w="4536" w:type="dxa"/>
          </w:tcPr>
          <w:p w14:paraId="2A7E5747" w14:textId="77777777" w:rsidR="00B6122F" w:rsidRPr="00163447" w:rsidRDefault="00B6122F" w:rsidP="000436AF">
            <w:pPr>
              <w:jc w:val="center"/>
              <w:rPr>
                <w:rFonts w:ascii="Times New Roman" w:eastAsia="Times New Roman" w:hAnsi="Times New Roman" w:cs="Times New Roman"/>
                <w:b/>
                <w:sz w:val="20"/>
                <w:szCs w:val="20"/>
              </w:rPr>
            </w:pPr>
            <w:r w:rsidRPr="00163447">
              <w:rPr>
                <w:rFonts w:ascii="Times New Roman" w:eastAsia="Times New Roman" w:hAnsi="Times New Roman" w:cs="Times New Roman"/>
                <w:b/>
                <w:sz w:val="20"/>
                <w:szCs w:val="20"/>
              </w:rPr>
              <w:t>ABILITA’ (cognitive e pratiche)</w:t>
            </w:r>
          </w:p>
        </w:tc>
        <w:tc>
          <w:tcPr>
            <w:tcW w:w="4395" w:type="dxa"/>
          </w:tcPr>
          <w:p w14:paraId="4BE6F903" w14:textId="77777777" w:rsidR="00B6122F" w:rsidRPr="00163447" w:rsidRDefault="00B6122F" w:rsidP="000436AF">
            <w:pPr>
              <w:jc w:val="center"/>
              <w:rPr>
                <w:rFonts w:ascii="Times New Roman" w:eastAsia="Times New Roman" w:hAnsi="Times New Roman" w:cs="Times New Roman"/>
                <w:b/>
                <w:sz w:val="20"/>
                <w:szCs w:val="20"/>
              </w:rPr>
            </w:pPr>
            <w:r w:rsidRPr="00163447">
              <w:rPr>
                <w:rFonts w:ascii="Times New Roman" w:eastAsia="Times New Roman" w:hAnsi="Times New Roman" w:cs="Times New Roman"/>
                <w:b/>
                <w:sz w:val="20"/>
                <w:szCs w:val="20"/>
              </w:rPr>
              <w:t>CONOSCENZE (teoriche e pratiche)</w:t>
            </w:r>
          </w:p>
        </w:tc>
      </w:tr>
      <w:tr w:rsidR="002D170C" w:rsidRPr="00163447" w14:paraId="0FBCE80C" w14:textId="77777777" w:rsidTr="002D170C">
        <w:tc>
          <w:tcPr>
            <w:tcW w:w="2410" w:type="dxa"/>
          </w:tcPr>
          <w:p w14:paraId="4E41F035"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Leggere i testi con sufficiente scorrevolezza e corretta accentazione delle parole</w:t>
            </w:r>
          </w:p>
          <w:p w14:paraId="52A91145" w14:textId="77777777" w:rsidR="00B6122F" w:rsidRPr="00163447" w:rsidRDefault="00B6122F" w:rsidP="000436AF">
            <w:pPr>
              <w:jc w:val="both"/>
              <w:rPr>
                <w:rFonts w:ascii="Times New Roman" w:eastAsia="Times New Roman" w:hAnsi="Times New Roman" w:cs="Times New Roman"/>
                <w:sz w:val="20"/>
                <w:szCs w:val="20"/>
              </w:rPr>
            </w:pPr>
          </w:p>
          <w:p w14:paraId="3B08731C" w14:textId="77777777" w:rsidR="00B6122F" w:rsidRPr="00163447" w:rsidRDefault="00B6122F" w:rsidP="000436AF">
            <w:pPr>
              <w:jc w:val="both"/>
              <w:rPr>
                <w:rFonts w:ascii="Times New Roman" w:eastAsia="Times New Roman" w:hAnsi="Times New Roman" w:cs="Times New Roman"/>
                <w:sz w:val="20"/>
                <w:szCs w:val="20"/>
              </w:rPr>
            </w:pPr>
          </w:p>
          <w:p w14:paraId="4E34DA5A" w14:textId="77777777" w:rsidR="00B6122F" w:rsidRPr="00163447" w:rsidRDefault="00B6122F" w:rsidP="000436AF">
            <w:pPr>
              <w:jc w:val="both"/>
              <w:rPr>
                <w:rFonts w:ascii="Times New Roman" w:eastAsia="Times New Roman" w:hAnsi="Times New Roman" w:cs="Times New Roman"/>
                <w:sz w:val="20"/>
                <w:szCs w:val="20"/>
              </w:rPr>
            </w:pPr>
          </w:p>
          <w:p w14:paraId="5CA99F16" w14:textId="77777777" w:rsidR="00B6122F" w:rsidRPr="00163447" w:rsidRDefault="00B6122F" w:rsidP="000436AF">
            <w:pPr>
              <w:jc w:val="both"/>
              <w:rPr>
                <w:rFonts w:ascii="Times New Roman" w:eastAsia="Times New Roman" w:hAnsi="Times New Roman" w:cs="Times New Roman"/>
                <w:sz w:val="20"/>
                <w:szCs w:val="20"/>
              </w:rPr>
            </w:pPr>
          </w:p>
          <w:p w14:paraId="7248FA83" w14:textId="77777777" w:rsidR="00B6122F" w:rsidRPr="00163447" w:rsidRDefault="00B6122F" w:rsidP="000436AF">
            <w:pPr>
              <w:jc w:val="both"/>
              <w:rPr>
                <w:rFonts w:ascii="Times New Roman" w:eastAsia="Times New Roman" w:hAnsi="Times New Roman" w:cs="Times New Roman"/>
                <w:sz w:val="20"/>
                <w:szCs w:val="20"/>
              </w:rPr>
            </w:pPr>
          </w:p>
          <w:p w14:paraId="74BF6687" w14:textId="77777777" w:rsidR="00B6122F" w:rsidRPr="00163447" w:rsidRDefault="00B6122F" w:rsidP="000436AF">
            <w:pPr>
              <w:jc w:val="both"/>
              <w:rPr>
                <w:rFonts w:ascii="Times New Roman" w:eastAsia="Times New Roman" w:hAnsi="Times New Roman" w:cs="Times New Roman"/>
                <w:sz w:val="20"/>
                <w:szCs w:val="20"/>
              </w:rPr>
            </w:pPr>
          </w:p>
          <w:p w14:paraId="6DCD3B75" w14:textId="77777777" w:rsidR="00B6122F" w:rsidRPr="00163447" w:rsidRDefault="00B6122F" w:rsidP="000436AF">
            <w:pPr>
              <w:jc w:val="both"/>
              <w:rPr>
                <w:rFonts w:ascii="Times New Roman" w:eastAsia="Times New Roman" w:hAnsi="Times New Roman" w:cs="Times New Roman"/>
                <w:sz w:val="20"/>
                <w:szCs w:val="20"/>
              </w:rPr>
            </w:pPr>
          </w:p>
          <w:p w14:paraId="756EDF6D" w14:textId="77777777" w:rsidR="00B6122F" w:rsidRPr="00163447" w:rsidRDefault="00B6122F" w:rsidP="000436AF">
            <w:pPr>
              <w:jc w:val="both"/>
              <w:rPr>
                <w:rFonts w:ascii="Times New Roman" w:eastAsia="Times New Roman" w:hAnsi="Times New Roman" w:cs="Times New Roman"/>
                <w:sz w:val="20"/>
                <w:szCs w:val="20"/>
              </w:rPr>
            </w:pPr>
          </w:p>
          <w:p w14:paraId="563D823E" w14:textId="77777777" w:rsidR="002D170C" w:rsidRDefault="002D170C" w:rsidP="000436AF">
            <w:pPr>
              <w:jc w:val="both"/>
              <w:rPr>
                <w:rFonts w:ascii="Times New Roman" w:eastAsia="Times New Roman" w:hAnsi="Times New Roman" w:cs="Times New Roman"/>
                <w:sz w:val="20"/>
                <w:szCs w:val="20"/>
              </w:rPr>
            </w:pPr>
          </w:p>
          <w:p w14:paraId="71FBBF5B" w14:textId="10BA6A6E" w:rsidR="00B6122F" w:rsidRPr="00163447" w:rsidRDefault="002D170C" w:rsidP="000436A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B6122F" w:rsidRPr="00163447">
              <w:rPr>
                <w:rFonts w:ascii="Times New Roman" w:eastAsia="Times New Roman" w:hAnsi="Times New Roman" w:cs="Times New Roman"/>
                <w:sz w:val="20"/>
                <w:szCs w:val="20"/>
              </w:rPr>
              <w:t>Comprendere e tradurre brevi testi in lingua (anche d’Autore)</w:t>
            </w:r>
          </w:p>
          <w:p w14:paraId="61E8FA32" w14:textId="77777777" w:rsidR="00B6122F" w:rsidRPr="00163447" w:rsidRDefault="00B6122F" w:rsidP="000436AF">
            <w:pPr>
              <w:jc w:val="both"/>
              <w:rPr>
                <w:rFonts w:ascii="Times New Roman" w:eastAsia="Times New Roman" w:hAnsi="Times New Roman" w:cs="Times New Roman"/>
                <w:sz w:val="20"/>
                <w:szCs w:val="20"/>
              </w:rPr>
            </w:pPr>
          </w:p>
          <w:p w14:paraId="41D33EFC" w14:textId="77777777" w:rsidR="00B6122F" w:rsidRPr="00163447" w:rsidRDefault="00B6122F" w:rsidP="000436AF">
            <w:pPr>
              <w:jc w:val="both"/>
              <w:rPr>
                <w:rFonts w:ascii="Times New Roman" w:eastAsia="Times New Roman" w:hAnsi="Times New Roman" w:cs="Times New Roman"/>
                <w:sz w:val="20"/>
                <w:szCs w:val="20"/>
              </w:rPr>
            </w:pPr>
          </w:p>
          <w:p w14:paraId="602415D2" w14:textId="77777777" w:rsidR="00B6122F" w:rsidRPr="00163447" w:rsidRDefault="00B6122F" w:rsidP="000436AF">
            <w:pPr>
              <w:jc w:val="both"/>
              <w:rPr>
                <w:rFonts w:ascii="Times New Roman" w:eastAsia="Times New Roman" w:hAnsi="Times New Roman" w:cs="Times New Roman"/>
                <w:sz w:val="20"/>
                <w:szCs w:val="20"/>
              </w:rPr>
            </w:pPr>
          </w:p>
          <w:p w14:paraId="6366160B" w14:textId="77777777" w:rsidR="00B6122F" w:rsidRPr="00163447" w:rsidRDefault="00B6122F" w:rsidP="000436AF">
            <w:pPr>
              <w:jc w:val="both"/>
              <w:rPr>
                <w:rFonts w:ascii="Times New Roman" w:eastAsia="Times New Roman" w:hAnsi="Times New Roman" w:cs="Times New Roman"/>
                <w:sz w:val="20"/>
                <w:szCs w:val="20"/>
              </w:rPr>
            </w:pPr>
          </w:p>
          <w:p w14:paraId="5E688E65" w14:textId="77777777" w:rsidR="00B6122F" w:rsidRPr="00163447" w:rsidRDefault="00B6122F" w:rsidP="000436AF">
            <w:pPr>
              <w:jc w:val="both"/>
              <w:rPr>
                <w:rFonts w:ascii="Times New Roman" w:eastAsia="Times New Roman" w:hAnsi="Times New Roman" w:cs="Times New Roman"/>
                <w:sz w:val="20"/>
                <w:szCs w:val="20"/>
              </w:rPr>
            </w:pPr>
          </w:p>
          <w:p w14:paraId="6C2B8FD5" w14:textId="77777777" w:rsidR="00B6122F" w:rsidRPr="00163447" w:rsidRDefault="00B6122F" w:rsidP="000436AF">
            <w:pPr>
              <w:jc w:val="both"/>
              <w:rPr>
                <w:rFonts w:ascii="Times New Roman" w:eastAsia="Times New Roman" w:hAnsi="Times New Roman" w:cs="Times New Roman"/>
                <w:sz w:val="20"/>
                <w:szCs w:val="20"/>
              </w:rPr>
            </w:pPr>
          </w:p>
          <w:p w14:paraId="5E39C1BB" w14:textId="77777777" w:rsidR="00B6122F" w:rsidRPr="00163447" w:rsidRDefault="00B6122F" w:rsidP="000436AF">
            <w:pPr>
              <w:jc w:val="both"/>
              <w:rPr>
                <w:rFonts w:ascii="Times New Roman" w:eastAsia="Times New Roman" w:hAnsi="Times New Roman" w:cs="Times New Roman"/>
                <w:sz w:val="20"/>
                <w:szCs w:val="20"/>
              </w:rPr>
            </w:pPr>
          </w:p>
          <w:p w14:paraId="51BAA3B4"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Scegliere i termini da utilizzare nella traduzione in relazione al contesto e al senso complessivo</w:t>
            </w:r>
          </w:p>
          <w:p w14:paraId="00271433"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Istituire confronti di natura lessicale tra le lingue</w:t>
            </w:r>
          </w:p>
        </w:tc>
        <w:tc>
          <w:tcPr>
            <w:tcW w:w="4536" w:type="dxa"/>
          </w:tcPr>
          <w:p w14:paraId="763E99E7"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Sapere decodificare i testi in lingua nelle sue parti principali</w:t>
            </w:r>
          </w:p>
          <w:p w14:paraId="5AA327A8"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Sapere spiegare e applicare adeguatamente le regole dell’accentazione greca</w:t>
            </w:r>
          </w:p>
          <w:p w14:paraId="4035401B"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Sapere esporre in modo essenziale le regole studiate.</w:t>
            </w:r>
          </w:p>
          <w:p w14:paraId="6E0DEF30"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Sapere svolgere esercizi di flessione nominale e verbale</w:t>
            </w:r>
          </w:p>
          <w:p w14:paraId="279DF37C"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Sapere svolgere semplici esercizi di concordanza e di completamento in relazione agli elementi studiati</w:t>
            </w:r>
          </w:p>
          <w:p w14:paraId="71929703"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Sapere individuare le principali strutture morfologiche e lessicali studiate</w:t>
            </w:r>
          </w:p>
          <w:p w14:paraId="1FB84C6C" w14:textId="77777777" w:rsidR="00B6122F" w:rsidRPr="00163447" w:rsidRDefault="00B6122F" w:rsidP="000436AF">
            <w:pPr>
              <w:jc w:val="both"/>
              <w:rPr>
                <w:rFonts w:ascii="Times New Roman" w:eastAsia="Times New Roman" w:hAnsi="Times New Roman" w:cs="Times New Roman"/>
                <w:sz w:val="20"/>
                <w:szCs w:val="20"/>
              </w:rPr>
            </w:pPr>
          </w:p>
          <w:p w14:paraId="24B531A0" w14:textId="77777777" w:rsidR="002D170C" w:rsidRDefault="002D170C" w:rsidP="000436AF">
            <w:pPr>
              <w:jc w:val="both"/>
              <w:rPr>
                <w:rFonts w:ascii="Times New Roman" w:eastAsia="Times New Roman" w:hAnsi="Times New Roman" w:cs="Times New Roman"/>
                <w:sz w:val="20"/>
                <w:szCs w:val="20"/>
              </w:rPr>
            </w:pPr>
          </w:p>
          <w:p w14:paraId="7C58884C"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Sapere riconoscere all’interno di un testo gli elementi sintattici essenziali</w:t>
            </w:r>
          </w:p>
          <w:p w14:paraId="6B71CD3C"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Sapere rilevare analogie e differenze tra la lingua di partenza e quella di arrivo per quanto riguarda le strutture morfosintattiche studiate</w:t>
            </w:r>
          </w:p>
          <w:p w14:paraId="07DB59EE"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Sapere formulare semplici ipotesi di traduzione in base ai criteri grammaticali e alla coerenza semantica</w:t>
            </w:r>
          </w:p>
          <w:p w14:paraId="0515BEEE"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Sapere esporre in modo chiaro e corretto le regole studiate.</w:t>
            </w:r>
          </w:p>
          <w:p w14:paraId="2E4A5E2B" w14:textId="77777777" w:rsidR="00B6122F" w:rsidRPr="00163447" w:rsidRDefault="00B6122F" w:rsidP="000436AF">
            <w:pPr>
              <w:jc w:val="both"/>
              <w:rPr>
                <w:rFonts w:ascii="Times New Roman" w:eastAsia="Times New Roman" w:hAnsi="Times New Roman" w:cs="Times New Roman"/>
                <w:sz w:val="20"/>
                <w:szCs w:val="20"/>
              </w:rPr>
            </w:pPr>
          </w:p>
          <w:p w14:paraId="760B69D1"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Sapere consultare il vocabolario</w:t>
            </w:r>
          </w:p>
          <w:p w14:paraId="2EE75ABB"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 xml:space="preserve"> (individuazione corretta del lemma e della reggenza)</w:t>
            </w:r>
          </w:p>
        </w:tc>
        <w:tc>
          <w:tcPr>
            <w:tcW w:w="4395" w:type="dxa"/>
          </w:tcPr>
          <w:p w14:paraId="7C908FAC"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Conoscere l’alfabeto greco</w:t>
            </w:r>
          </w:p>
          <w:p w14:paraId="50E4AE39"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Conoscere il valore fonetico dei segni alfabetici. Conoscere i segni di interpunzione.</w:t>
            </w:r>
          </w:p>
          <w:p w14:paraId="48C1BE88"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Conoscere le parti costitutive di una parola</w:t>
            </w:r>
          </w:p>
          <w:p w14:paraId="4BB740F2"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Conoscere le desinenze delle declinazioni</w:t>
            </w:r>
          </w:p>
          <w:p w14:paraId="50436013"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Conoscere le desinenze dei verbi del sistema del presente (coniugazione tematica e atematica)</w:t>
            </w:r>
          </w:p>
          <w:p w14:paraId="43C9A2C7"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Conoscere le uscite delle classi</w:t>
            </w:r>
          </w:p>
          <w:p w14:paraId="29767905"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aggettivali e le due forme di comparazione</w:t>
            </w:r>
          </w:p>
          <w:p w14:paraId="410D8EA8"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Conoscere le regole essenziali della formazione e i gradi di comparazione dell’avverbio</w:t>
            </w:r>
          </w:p>
          <w:p w14:paraId="402694B4"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Conoscere i principali pronomi</w:t>
            </w:r>
          </w:p>
          <w:p w14:paraId="0C3D3F61" w14:textId="77777777" w:rsidR="002D170C" w:rsidRDefault="002D170C" w:rsidP="000436AF">
            <w:pPr>
              <w:jc w:val="both"/>
              <w:rPr>
                <w:rFonts w:ascii="Times New Roman" w:eastAsia="Times New Roman" w:hAnsi="Times New Roman" w:cs="Times New Roman"/>
                <w:sz w:val="20"/>
                <w:szCs w:val="20"/>
              </w:rPr>
            </w:pPr>
          </w:p>
          <w:p w14:paraId="275C44E2" w14:textId="21BA3609"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Conoscere la sintassi della frase</w:t>
            </w:r>
            <w:r w:rsidR="002D170C">
              <w:rPr>
                <w:rFonts w:ascii="Times New Roman" w:eastAsia="Times New Roman" w:hAnsi="Times New Roman" w:cs="Times New Roman"/>
                <w:sz w:val="20"/>
                <w:szCs w:val="20"/>
              </w:rPr>
              <w:t xml:space="preserve"> </w:t>
            </w:r>
            <w:r w:rsidRPr="00163447">
              <w:rPr>
                <w:rFonts w:ascii="Times New Roman" w:eastAsia="Times New Roman" w:hAnsi="Times New Roman" w:cs="Times New Roman"/>
                <w:sz w:val="20"/>
                <w:szCs w:val="20"/>
              </w:rPr>
              <w:t>semplice</w:t>
            </w:r>
          </w:p>
          <w:p w14:paraId="19CB5DDB"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Conoscere i complementi fondamentali</w:t>
            </w:r>
          </w:p>
          <w:p w14:paraId="29DC668A"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Conoscere le proposizioni soggettive e oggettive</w:t>
            </w:r>
          </w:p>
          <w:p w14:paraId="075676A8"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Conoscere le proposizioni finali</w:t>
            </w:r>
          </w:p>
          <w:p w14:paraId="1B12B931"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Conoscere le proposizioni causali</w:t>
            </w:r>
          </w:p>
          <w:p w14:paraId="38573C15"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Conoscere le proposizioni temporali</w:t>
            </w:r>
          </w:p>
          <w:p w14:paraId="05A8BCB6"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Conoscere le proposizioni consecutive</w:t>
            </w:r>
          </w:p>
          <w:p w14:paraId="355C45BE"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Conoscere i valori del participio</w:t>
            </w:r>
          </w:p>
          <w:p w14:paraId="2FEC69A2" w14:textId="77777777" w:rsidR="00B6122F" w:rsidRPr="00163447" w:rsidRDefault="00B6122F" w:rsidP="000436AF">
            <w:pPr>
              <w:jc w:val="both"/>
              <w:rPr>
                <w:rFonts w:ascii="Times New Roman" w:eastAsia="Times New Roman" w:hAnsi="Times New Roman" w:cs="Times New Roman"/>
                <w:sz w:val="20"/>
                <w:szCs w:val="20"/>
              </w:rPr>
            </w:pPr>
          </w:p>
          <w:p w14:paraId="7FB7B109" w14:textId="77777777" w:rsidR="002D170C" w:rsidRDefault="002D170C" w:rsidP="000436AF">
            <w:pPr>
              <w:jc w:val="both"/>
              <w:rPr>
                <w:rFonts w:ascii="Times New Roman" w:eastAsia="Times New Roman" w:hAnsi="Times New Roman" w:cs="Times New Roman"/>
                <w:sz w:val="20"/>
                <w:szCs w:val="20"/>
              </w:rPr>
            </w:pPr>
          </w:p>
          <w:p w14:paraId="692F3BA5"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Conoscere il lessico di base</w:t>
            </w:r>
          </w:p>
          <w:p w14:paraId="54100614" w14:textId="77777777" w:rsidR="00B6122F" w:rsidRPr="00163447" w:rsidRDefault="00B6122F" w:rsidP="000436AF">
            <w:pPr>
              <w:jc w:val="both"/>
              <w:rPr>
                <w:rFonts w:ascii="Times New Roman" w:eastAsia="Times New Roman" w:hAnsi="Times New Roman" w:cs="Times New Roman"/>
                <w:sz w:val="20"/>
                <w:szCs w:val="20"/>
              </w:rPr>
            </w:pPr>
            <w:r w:rsidRPr="00163447">
              <w:rPr>
                <w:rFonts w:ascii="Times New Roman" w:eastAsia="Times New Roman" w:hAnsi="Times New Roman" w:cs="Times New Roman"/>
                <w:sz w:val="20"/>
                <w:szCs w:val="20"/>
              </w:rPr>
              <w:t>Conoscere gli elementi del lemma</w:t>
            </w:r>
          </w:p>
          <w:p w14:paraId="05C5FEA4" w14:textId="77777777" w:rsidR="00B6122F" w:rsidRPr="00163447" w:rsidRDefault="00B6122F" w:rsidP="000436AF">
            <w:pPr>
              <w:rPr>
                <w:rFonts w:ascii="Times New Roman" w:eastAsia="Times New Roman" w:hAnsi="Times New Roman" w:cs="Times New Roman"/>
                <w:sz w:val="20"/>
                <w:szCs w:val="20"/>
              </w:rPr>
            </w:pPr>
          </w:p>
          <w:p w14:paraId="17C69719" w14:textId="77777777" w:rsidR="00B6122F" w:rsidRPr="00163447" w:rsidRDefault="00B6122F" w:rsidP="000436AF">
            <w:pPr>
              <w:rPr>
                <w:rFonts w:ascii="Times New Roman" w:eastAsia="Times New Roman" w:hAnsi="Times New Roman" w:cs="Times New Roman"/>
                <w:sz w:val="20"/>
                <w:szCs w:val="20"/>
              </w:rPr>
            </w:pPr>
          </w:p>
          <w:p w14:paraId="389F526E" w14:textId="77777777" w:rsidR="00B6122F" w:rsidRPr="00163447" w:rsidRDefault="00B6122F" w:rsidP="000436AF">
            <w:pPr>
              <w:rPr>
                <w:rFonts w:ascii="Times New Roman" w:eastAsia="Times New Roman" w:hAnsi="Times New Roman" w:cs="Times New Roman"/>
                <w:sz w:val="20"/>
                <w:szCs w:val="20"/>
              </w:rPr>
            </w:pPr>
          </w:p>
          <w:p w14:paraId="532A1037" w14:textId="77777777" w:rsidR="00B6122F" w:rsidRPr="00163447" w:rsidRDefault="00B6122F" w:rsidP="000436AF">
            <w:pPr>
              <w:rPr>
                <w:rFonts w:ascii="Times New Roman" w:eastAsia="Times New Roman" w:hAnsi="Times New Roman" w:cs="Times New Roman"/>
                <w:sz w:val="20"/>
                <w:szCs w:val="20"/>
              </w:rPr>
            </w:pPr>
          </w:p>
        </w:tc>
      </w:tr>
    </w:tbl>
    <w:p w14:paraId="5D1ED492" w14:textId="77777777" w:rsidR="00B6122F" w:rsidRPr="00163447" w:rsidRDefault="00B6122F" w:rsidP="00B6122F">
      <w:pPr>
        <w:jc w:val="both"/>
        <w:rPr>
          <w:rFonts w:ascii="Times New Roman" w:eastAsia="Times New Roman" w:hAnsi="Times New Roman" w:cs="Times New Roman"/>
          <w:b/>
          <w:i/>
          <w:sz w:val="20"/>
          <w:szCs w:val="20"/>
        </w:rPr>
      </w:pPr>
    </w:p>
    <w:p w14:paraId="450FA832" w14:textId="77777777" w:rsidR="002D170C" w:rsidRDefault="002D170C" w:rsidP="00B6122F">
      <w:pPr>
        <w:jc w:val="both"/>
        <w:rPr>
          <w:rFonts w:ascii="Times New Roman" w:eastAsia="Times New Roman" w:hAnsi="Times New Roman" w:cs="Times New Roman"/>
          <w:b/>
          <w:sz w:val="20"/>
          <w:szCs w:val="20"/>
        </w:rPr>
      </w:pPr>
    </w:p>
    <w:p w14:paraId="63F5994E" w14:textId="77777777" w:rsidR="00CC37AB" w:rsidRDefault="00B6122F" w:rsidP="00B6122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 BIENNIO    </w:t>
      </w:r>
    </w:p>
    <w:p w14:paraId="02CDD86F" w14:textId="69732562" w:rsidR="00B6122F" w:rsidRDefault="00CC37AB" w:rsidP="00B6122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II Anno</w:t>
      </w:r>
    </w:p>
    <w:p w14:paraId="2DF4C350" w14:textId="3696EF9E" w:rsidR="00B6122F" w:rsidRPr="002D170C" w:rsidRDefault="00B6122F" w:rsidP="00B6122F">
      <w:pPr>
        <w:jc w:val="both"/>
        <w:rPr>
          <w:rFonts w:ascii="Times New Roman" w:eastAsia="Times New Roman" w:hAnsi="Times New Roman" w:cs="Times New Roman"/>
          <w:b/>
          <w:color w:val="0000FF"/>
          <w:sz w:val="20"/>
          <w:szCs w:val="20"/>
        </w:rPr>
      </w:pPr>
      <w:r w:rsidRPr="002D170C">
        <w:rPr>
          <w:rFonts w:ascii="Times New Roman" w:eastAsia="Times New Roman" w:hAnsi="Times New Roman" w:cs="Times New Roman"/>
          <w:b/>
          <w:color w:val="0000FF"/>
          <w:sz w:val="20"/>
          <w:szCs w:val="20"/>
        </w:rPr>
        <w:t>O</w:t>
      </w:r>
      <w:r w:rsidR="002D170C" w:rsidRPr="002D170C">
        <w:rPr>
          <w:rFonts w:ascii="Times New Roman" w:eastAsia="Times New Roman" w:hAnsi="Times New Roman" w:cs="Times New Roman"/>
          <w:b/>
          <w:color w:val="0000FF"/>
          <w:sz w:val="20"/>
          <w:szCs w:val="20"/>
        </w:rPr>
        <w:t xml:space="preserve">biettivi specifici della disciplina </w:t>
      </w:r>
      <w:r w:rsidR="00AF0A94">
        <w:rPr>
          <w:rFonts w:ascii="Times New Roman" w:eastAsia="Times New Roman" w:hAnsi="Times New Roman" w:cs="Times New Roman"/>
          <w:b/>
          <w:sz w:val="20"/>
          <w:szCs w:val="20"/>
        </w:rPr>
        <w:t>(s</w:t>
      </w:r>
      <w:r w:rsidRPr="00AF0A94">
        <w:rPr>
          <w:rFonts w:ascii="Times New Roman" w:eastAsia="Times New Roman" w:hAnsi="Times New Roman" w:cs="Times New Roman"/>
          <w:b/>
          <w:sz w:val="20"/>
          <w:szCs w:val="20"/>
        </w:rPr>
        <w:t>uddivisi in moduli</w:t>
      </w:r>
      <w:r w:rsidR="00AF0A94">
        <w:rPr>
          <w:rFonts w:ascii="Times New Roman" w:eastAsia="Times New Roman" w:hAnsi="Times New Roman" w:cs="Times New Roman"/>
          <w:b/>
          <w:sz w:val="20"/>
          <w:szCs w:val="20"/>
        </w:rPr>
        <w:t>)</w:t>
      </w:r>
    </w:p>
    <w:p w14:paraId="21F59541" w14:textId="77777777" w:rsidR="00B6122F" w:rsidRPr="00C92A23" w:rsidRDefault="00B6122F" w:rsidP="00B6122F">
      <w:pPr>
        <w:jc w:val="both"/>
        <w:rPr>
          <w:rFonts w:ascii="Times New Roman" w:eastAsia="Times New Roman" w:hAnsi="Times New Roman" w:cs="Times New Roman"/>
          <w:b/>
          <w:sz w:val="20"/>
          <w:szCs w:val="20"/>
        </w:rPr>
      </w:pPr>
    </w:p>
    <w:p w14:paraId="656BAA24" w14:textId="77777777" w:rsidR="00B6122F" w:rsidRPr="006B671C" w:rsidRDefault="00B6122F" w:rsidP="00B6122F">
      <w:pPr>
        <w:jc w:val="cente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MODULO 1</w:t>
      </w: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2452"/>
        <w:gridCol w:w="4778"/>
      </w:tblGrid>
      <w:tr w:rsidR="002D170C" w:rsidRPr="006B671C" w14:paraId="0F9D4E4C" w14:textId="77777777" w:rsidTr="002D170C">
        <w:tc>
          <w:tcPr>
            <w:tcW w:w="4111" w:type="dxa"/>
          </w:tcPr>
          <w:p w14:paraId="6E6B0483" w14:textId="77777777"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COMPETENZE</w:t>
            </w:r>
          </w:p>
          <w:p w14:paraId="7B0E9F49" w14:textId="77777777" w:rsidR="00B6122F" w:rsidRPr="006B671C" w:rsidRDefault="00B6122F" w:rsidP="000436AF">
            <w:pPr>
              <w:jc w:val="both"/>
              <w:rPr>
                <w:rFonts w:ascii="Times New Roman" w:eastAsia="Times New Roman" w:hAnsi="Times New Roman" w:cs="Times New Roman"/>
                <w:b/>
                <w:sz w:val="20"/>
                <w:szCs w:val="20"/>
              </w:rPr>
            </w:pPr>
          </w:p>
        </w:tc>
        <w:tc>
          <w:tcPr>
            <w:tcW w:w="2452" w:type="dxa"/>
          </w:tcPr>
          <w:p w14:paraId="7B01A1A9" w14:textId="77777777"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ABILITA’</w:t>
            </w:r>
          </w:p>
        </w:tc>
        <w:tc>
          <w:tcPr>
            <w:tcW w:w="4778" w:type="dxa"/>
          </w:tcPr>
          <w:p w14:paraId="08A3D133" w14:textId="77777777"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CONTENUTI</w:t>
            </w:r>
          </w:p>
        </w:tc>
      </w:tr>
      <w:tr w:rsidR="002D170C" w:rsidRPr="006B671C" w14:paraId="391BA802" w14:textId="77777777" w:rsidTr="002D170C">
        <w:tc>
          <w:tcPr>
            <w:tcW w:w="4111" w:type="dxa"/>
            <w:tcBorders>
              <w:top w:val="single" w:sz="4" w:space="0" w:color="auto"/>
              <w:left w:val="single" w:sz="4" w:space="0" w:color="auto"/>
              <w:bottom w:val="single" w:sz="4" w:space="0" w:color="auto"/>
              <w:right w:val="single" w:sz="4" w:space="0" w:color="auto"/>
            </w:tcBorders>
          </w:tcPr>
          <w:p w14:paraId="20D17900"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Svolgere esercizi di flessione, analisi, completamento, riconoscimento e traduzione.</w:t>
            </w:r>
          </w:p>
          <w:p w14:paraId="1F1BC21B" w14:textId="77777777"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sz w:val="20"/>
                <w:szCs w:val="20"/>
              </w:rPr>
              <w:t>Comprendere e tradurre correttamente testi di varia e crescente difficoltà (anche d’autore).</w:t>
            </w:r>
          </w:p>
        </w:tc>
        <w:tc>
          <w:tcPr>
            <w:tcW w:w="2452" w:type="dxa"/>
            <w:tcBorders>
              <w:top w:val="single" w:sz="4" w:space="0" w:color="auto"/>
              <w:left w:val="single" w:sz="4" w:space="0" w:color="auto"/>
              <w:bottom w:val="single" w:sz="4" w:space="0" w:color="auto"/>
              <w:right w:val="single" w:sz="4" w:space="0" w:color="auto"/>
            </w:tcBorders>
          </w:tcPr>
          <w:p w14:paraId="06F235C4"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Consolidare le conoscenze relative alla morfologia nominale e verbale e ai principali elementi di sintassi acquisite nell’anno scolastico precedente.</w:t>
            </w:r>
          </w:p>
          <w:p w14:paraId="15055D46"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Ampliare le conoscenze relative al lessico e alla civiltà greca.</w:t>
            </w:r>
          </w:p>
        </w:tc>
        <w:tc>
          <w:tcPr>
            <w:tcW w:w="4778" w:type="dxa"/>
            <w:tcBorders>
              <w:top w:val="single" w:sz="4" w:space="0" w:color="auto"/>
              <w:left w:val="single" w:sz="4" w:space="0" w:color="auto"/>
              <w:bottom w:val="single" w:sz="4" w:space="0" w:color="auto"/>
              <w:right w:val="single" w:sz="4" w:space="0" w:color="auto"/>
            </w:tcBorders>
          </w:tcPr>
          <w:p w14:paraId="09D7FB55"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Test d’ingresso: morfologia nominale e verbale, sintassi e lessico greci</w:t>
            </w:r>
          </w:p>
          <w:p w14:paraId="3DD1A87F"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Elementi di morfologia nominale: ripasso delle tre declinazioni e degli aggettivi della 1^ e 2^ classe e dei pronomi. </w:t>
            </w:r>
          </w:p>
          <w:p w14:paraId="2F39E7F4" w14:textId="77777777" w:rsidR="00B6122F" w:rsidRPr="006B671C" w:rsidRDefault="00B6122F" w:rsidP="000436AF">
            <w:pPr>
              <w:jc w:val="both"/>
              <w:rPr>
                <w:rFonts w:ascii="Times New Roman" w:eastAsia="Times New Roman" w:hAnsi="Times New Roman" w:cs="Times New Roman"/>
                <w:i/>
                <w:sz w:val="20"/>
                <w:szCs w:val="20"/>
              </w:rPr>
            </w:pPr>
            <w:r w:rsidRPr="006B671C">
              <w:rPr>
                <w:rFonts w:ascii="Times New Roman" w:eastAsia="Times New Roman" w:hAnsi="Times New Roman" w:cs="Times New Roman"/>
                <w:sz w:val="20"/>
                <w:szCs w:val="20"/>
              </w:rPr>
              <w:t xml:space="preserve">Elementi di morfologia verbale: ripasso del presente e dell’imperfetto attivo e medio-passivo dei verbi in   - </w:t>
            </w:r>
            <w:r w:rsidRPr="006B671C">
              <w:rPr>
                <w:rFonts w:ascii="Times New Roman" w:eastAsia="Times New Roman" w:hAnsi="Times New Roman" w:cs="Times New Roman"/>
                <w:sz w:val="20"/>
                <w:szCs w:val="20"/>
                <w:lang w:val="el-GR"/>
              </w:rPr>
              <w:t>ω</w:t>
            </w:r>
            <w:r w:rsidRPr="006B671C">
              <w:rPr>
                <w:rFonts w:ascii="Times New Roman" w:eastAsia="Times New Roman" w:hAnsi="Times New Roman" w:cs="Times New Roman"/>
                <w:sz w:val="20"/>
                <w:szCs w:val="20"/>
              </w:rPr>
              <w:t xml:space="preserve"> e in –</w:t>
            </w:r>
            <w:r w:rsidRPr="006B671C">
              <w:rPr>
                <w:rFonts w:ascii="Times New Roman" w:eastAsia="Times New Roman" w:hAnsi="Times New Roman" w:cs="Times New Roman"/>
                <w:sz w:val="20"/>
                <w:szCs w:val="20"/>
                <w:lang w:val="el-GR"/>
              </w:rPr>
              <w:t>μι</w:t>
            </w:r>
            <w:r w:rsidRPr="006B671C">
              <w:rPr>
                <w:rFonts w:ascii="Times New Roman" w:eastAsia="Times New Roman" w:hAnsi="Times New Roman" w:cs="Times New Roman"/>
                <w:sz w:val="20"/>
                <w:szCs w:val="20"/>
              </w:rPr>
              <w:t xml:space="preserve"> e dei verbi contratti.</w:t>
            </w:r>
          </w:p>
          <w:p w14:paraId="5B8450FC"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Elementi di sintassi: ripasso dei principali complementi e delle subordinate studiati nel primo anno.</w:t>
            </w:r>
          </w:p>
          <w:p w14:paraId="7E23A91D" w14:textId="77777777" w:rsidR="00B6122F" w:rsidRPr="006B671C" w:rsidRDefault="00B6122F" w:rsidP="000436AF">
            <w:pPr>
              <w:jc w:val="both"/>
              <w:rPr>
                <w:rFonts w:ascii="Times New Roman" w:eastAsia="Times New Roman" w:hAnsi="Times New Roman" w:cs="Times New Roman"/>
                <w:sz w:val="20"/>
                <w:szCs w:val="20"/>
              </w:rPr>
            </w:pPr>
          </w:p>
        </w:tc>
      </w:tr>
    </w:tbl>
    <w:p w14:paraId="04B45ECF" w14:textId="77777777" w:rsidR="002D170C" w:rsidRDefault="002D170C" w:rsidP="00B6122F">
      <w:pPr>
        <w:jc w:val="center"/>
        <w:rPr>
          <w:rFonts w:ascii="Times New Roman" w:eastAsia="Times New Roman" w:hAnsi="Times New Roman" w:cs="Times New Roman"/>
          <w:b/>
          <w:sz w:val="20"/>
          <w:szCs w:val="20"/>
        </w:rPr>
      </w:pPr>
    </w:p>
    <w:p w14:paraId="750932E9" w14:textId="77777777" w:rsidR="00B6122F" w:rsidRPr="006B671C" w:rsidRDefault="00B6122F" w:rsidP="00B6122F">
      <w:pPr>
        <w:jc w:val="cente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MODULO 2</w:t>
      </w: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2835"/>
        <w:gridCol w:w="4253"/>
      </w:tblGrid>
      <w:tr w:rsidR="00B6122F" w:rsidRPr="006B671C" w14:paraId="32E33D91" w14:textId="77777777" w:rsidTr="00455823">
        <w:trPr>
          <w:trHeight w:val="186"/>
        </w:trPr>
        <w:tc>
          <w:tcPr>
            <w:tcW w:w="4253" w:type="dxa"/>
          </w:tcPr>
          <w:p w14:paraId="38899845" w14:textId="4CBAFE0A" w:rsidR="00B6122F" w:rsidRPr="00C92A23"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COMPETENZE</w:t>
            </w:r>
          </w:p>
        </w:tc>
        <w:tc>
          <w:tcPr>
            <w:tcW w:w="2835" w:type="dxa"/>
          </w:tcPr>
          <w:p w14:paraId="11A3555A" w14:textId="77777777"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ABILITA’</w:t>
            </w:r>
          </w:p>
        </w:tc>
        <w:tc>
          <w:tcPr>
            <w:tcW w:w="4253" w:type="dxa"/>
          </w:tcPr>
          <w:p w14:paraId="420E1FB5" w14:textId="0E06A04B"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 xml:space="preserve"> </w:t>
            </w:r>
            <w:r w:rsidR="00C92A23" w:rsidRPr="006B671C">
              <w:rPr>
                <w:rFonts w:ascii="Times New Roman" w:eastAsia="Times New Roman" w:hAnsi="Times New Roman" w:cs="Times New Roman"/>
                <w:b/>
                <w:sz w:val="20"/>
                <w:szCs w:val="20"/>
              </w:rPr>
              <w:t>CONTENUTI</w:t>
            </w:r>
          </w:p>
        </w:tc>
      </w:tr>
      <w:tr w:rsidR="00B6122F" w:rsidRPr="006B671C" w14:paraId="0E36F243" w14:textId="77777777" w:rsidTr="00455823">
        <w:trPr>
          <w:trHeight w:val="1649"/>
        </w:trPr>
        <w:tc>
          <w:tcPr>
            <w:tcW w:w="4253" w:type="dxa"/>
            <w:tcBorders>
              <w:top w:val="single" w:sz="4" w:space="0" w:color="auto"/>
              <w:left w:val="single" w:sz="4" w:space="0" w:color="auto"/>
              <w:bottom w:val="single" w:sz="4" w:space="0" w:color="auto"/>
              <w:right w:val="single" w:sz="4" w:space="0" w:color="auto"/>
            </w:tcBorders>
          </w:tcPr>
          <w:p w14:paraId="52BDC335"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Svolgere esercizi di flessione, analisi, completamento,  riconoscimento e  traduzione.</w:t>
            </w:r>
          </w:p>
          <w:p w14:paraId="54F6B8CC"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Comprendere e tradurre correttamente testi di varia e crescente difficoltà (anche d’autore).</w:t>
            </w:r>
          </w:p>
          <w:p w14:paraId="181C3D35"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Servirsi opportunamente delle conoscenze di lessico e civiltà per stabilire confronti con altre lingue e culture.</w:t>
            </w:r>
          </w:p>
        </w:tc>
        <w:tc>
          <w:tcPr>
            <w:tcW w:w="2835" w:type="dxa"/>
            <w:tcBorders>
              <w:top w:val="single" w:sz="4" w:space="0" w:color="auto"/>
              <w:left w:val="single" w:sz="4" w:space="0" w:color="auto"/>
              <w:bottom w:val="single" w:sz="4" w:space="0" w:color="auto"/>
              <w:right w:val="single" w:sz="4" w:space="0" w:color="auto"/>
            </w:tcBorders>
          </w:tcPr>
          <w:p w14:paraId="0E64DE98"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Riconoscere le varie tipologie di futuro. </w:t>
            </w:r>
          </w:p>
          <w:p w14:paraId="4EBC1382"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Riconoscere e tradurre le strutture morfosintattiche apprese</w:t>
            </w:r>
          </w:p>
          <w:p w14:paraId="1A12D5E1" w14:textId="3E402B7F" w:rsidR="00B6122F" w:rsidRPr="00C92A23"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Ampliare le conoscenze relative al lessico e alla civiltà greca.</w:t>
            </w:r>
          </w:p>
        </w:tc>
        <w:tc>
          <w:tcPr>
            <w:tcW w:w="4253" w:type="dxa"/>
            <w:tcBorders>
              <w:top w:val="single" w:sz="4" w:space="0" w:color="auto"/>
              <w:left w:val="single" w:sz="4" w:space="0" w:color="auto"/>
              <w:bottom w:val="single" w:sz="4" w:space="0" w:color="auto"/>
              <w:right w:val="single" w:sz="4" w:space="0" w:color="auto"/>
            </w:tcBorders>
          </w:tcPr>
          <w:p w14:paraId="5FA3CB63"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Elementi di morfologia verbale: le classi verbali dei verbi in - </w:t>
            </w:r>
            <w:r w:rsidRPr="006B671C">
              <w:rPr>
                <w:rFonts w:ascii="Times New Roman" w:eastAsia="Times New Roman" w:hAnsi="Times New Roman" w:cs="Times New Roman"/>
                <w:sz w:val="20"/>
                <w:szCs w:val="20"/>
                <w:lang w:val="el-GR"/>
              </w:rPr>
              <w:t>ω</w:t>
            </w:r>
            <w:r w:rsidRPr="006B671C">
              <w:rPr>
                <w:rFonts w:ascii="Times New Roman" w:eastAsia="Times New Roman" w:hAnsi="Times New Roman" w:cs="Times New Roman"/>
                <w:sz w:val="20"/>
                <w:szCs w:val="20"/>
              </w:rPr>
              <w:t xml:space="preserve">  e in –</w:t>
            </w:r>
            <w:r w:rsidRPr="006B671C">
              <w:rPr>
                <w:rFonts w:ascii="Times New Roman" w:eastAsia="Times New Roman" w:hAnsi="Times New Roman" w:cs="Times New Roman"/>
                <w:sz w:val="20"/>
                <w:szCs w:val="20"/>
                <w:lang w:val="el-GR"/>
              </w:rPr>
              <w:t>μι</w:t>
            </w:r>
            <w:r w:rsidRPr="006B671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futuro </w:t>
            </w:r>
            <w:r w:rsidRPr="006B671C">
              <w:rPr>
                <w:rFonts w:ascii="Times New Roman" w:eastAsia="Times New Roman" w:hAnsi="Times New Roman" w:cs="Times New Roman"/>
                <w:sz w:val="20"/>
                <w:szCs w:val="20"/>
              </w:rPr>
              <w:t>sigmatico e asigmatico attivo e medio  dei verbi in - ω  e in –μι del futuro attico e dorico.</w:t>
            </w:r>
          </w:p>
          <w:p w14:paraId="29BE8D14"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Elementi di sintassi: valori e traduzione dell’indicativo e dell’ottativo futuro; il valore finale del futuro.</w:t>
            </w:r>
          </w:p>
        </w:tc>
      </w:tr>
    </w:tbl>
    <w:p w14:paraId="2F40058F" w14:textId="77777777" w:rsidR="00C92A23" w:rsidRPr="00C92A23" w:rsidRDefault="00C92A23" w:rsidP="00B6122F">
      <w:pPr>
        <w:jc w:val="center"/>
        <w:rPr>
          <w:rFonts w:ascii="Times New Roman" w:eastAsia="Times New Roman" w:hAnsi="Times New Roman" w:cs="Times New Roman"/>
          <w:b/>
          <w:sz w:val="16"/>
          <w:szCs w:val="16"/>
        </w:rPr>
      </w:pPr>
    </w:p>
    <w:p w14:paraId="6CF8BE71" w14:textId="77777777" w:rsidR="00B6122F" w:rsidRPr="006B671C" w:rsidRDefault="00B6122F" w:rsidP="00B6122F">
      <w:pPr>
        <w:jc w:val="cente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MODULO 3</w:t>
      </w: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2693"/>
        <w:gridCol w:w="3544"/>
      </w:tblGrid>
      <w:tr w:rsidR="00B6122F" w:rsidRPr="006B671C" w14:paraId="4684EA4D" w14:textId="77777777" w:rsidTr="00455823">
        <w:trPr>
          <w:trHeight w:val="225"/>
        </w:trPr>
        <w:tc>
          <w:tcPr>
            <w:tcW w:w="5104" w:type="dxa"/>
            <w:tcBorders>
              <w:top w:val="single" w:sz="4" w:space="0" w:color="auto"/>
              <w:left w:val="single" w:sz="4" w:space="0" w:color="auto"/>
              <w:bottom w:val="single" w:sz="4" w:space="0" w:color="auto"/>
              <w:right w:val="single" w:sz="4" w:space="0" w:color="auto"/>
            </w:tcBorders>
          </w:tcPr>
          <w:p w14:paraId="3B6D67EB" w14:textId="3CB0A0E5" w:rsidR="00B6122F" w:rsidRPr="00C92A23"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COMPETENZE</w:t>
            </w:r>
          </w:p>
        </w:tc>
        <w:tc>
          <w:tcPr>
            <w:tcW w:w="2693" w:type="dxa"/>
            <w:tcBorders>
              <w:top w:val="single" w:sz="4" w:space="0" w:color="auto"/>
              <w:left w:val="single" w:sz="4" w:space="0" w:color="auto"/>
              <w:bottom w:val="single" w:sz="4" w:space="0" w:color="auto"/>
              <w:right w:val="single" w:sz="4" w:space="0" w:color="auto"/>
            </w:tcBorders>
          </w:tcPr>
          <w:p w14:paraId="6F3878C3" w14:textId="77777777"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ABILITA’</w:t>
            </w:r>
          </w:p>
        </w:tc>
        <w:tc>
          <w:tcPr>
            <w:tcW w:w="3544" w:type="dxa"/>
            <w:tcBorders>
              <w:top w:val="single" w:sz="4" w:space="0" w:color="auto"/>
              <w:left w:val="single" w:sz="4" w:space="0" w:color="auto"/>
              <w:bottom w:val="single" w:sz="4" w:space="0" w:color="auto"/>
              <w:right w:val="single" w:sz="4" w:space="0" w:color="auto"/>
            </w:tcBorders>
          </w:tcPr>
          <w:p w14:paraId="647DBB3C" w14:textId="77777777"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CONTENUTI</w:t>
            </w:r>
          </w:p>
        </w:tc>
      </w:tr>
      <w:tr w:rsidR="00B6122F" w:rsidRPr="006B671C" w14:paraId="61AA0F29" w14:textId="77777777" w:rsidTr="00455823">
        <w:trPr>
          <w:trHeight w:val="1866"/>
        </w:trPr>
        <w:tc>
          <w:tcPr>
            <w:tcW w:w="5104" w:type="dxa"/>
          </w:tcPr>
          <w:p w14:paraId="741D6F53"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Svolgere esercizi di flessione, analisi, completamento, riconoscimento e  traduzione.</w:t>
            </w:r>
          </w:p>
          <w:p w14:paraId="2844BDD0"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Comprendere il valore aspettuale dell’aoristo e ricodificarne le forme nei modi richiesti dalla lingua italiana. </w:t>
            </w:r>
          </w:p>
          <w:p w14:paraId="7032955F"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Comprendere e tradurre correttamente testi di varia e crescente difficoltà (anche d’autore).</w:t>
            </w:r>
          </w:p>
          <w:p w14:paraId="64BF77E3" w14:textId="054D6EE0"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Servirsi opportunamente delle conoscenze di lessico e civiltà per stabilire conf</w:t>
            </w:r>
            <w:r w:rsidR="00C92A23">
              <w:rPr>
                <w:rFonts w:ascii="Times New Roman" w:eastAsia="Times New Roman" w:hAnsi="Times New Roman" w:cs="Times New Roman"/>
                <w:sz w:val="20"/>
                <w:szCs w:val="20"/>
              </w:rPr>
              <w:t>ronti con altre lingue e culture</w:t>
            </w:r>
          </w:p>
        </w:tc>
        <w:tc>
          <w:tcPr>
            <w:tcW w:w="2693" w:type="dxa"/>
          </w:tcPr>
          <w:p w14:paraId="2067248C"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Riconoscere le varie tipologie di aoristo studiate.</w:t>
            </w:r>
          </w:p>
          <w:p w14:paraId="2FF1C39C"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Riconoscere e tradurre le strutture morfosintattiche apprese</w:t>
            </w:r>
          </w:p>
          <w:p w14:paraId="12AC8ABB" w14:textId="4521F38C"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Ampliare le conoscenze relative al lessico e alla civiltà greca. </w:t>
            </w:r>
          </w:p>
        </w:tc>
        <w:tc>
          <w:tcPr>
            <w:tcW w:w="3544" w:type="dxa"/>
          </w:tcPr>
          <w:p w14:paraId="0052DE43"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Elementi di morfologia verbale: la formazione e la flessione dell’aoristo I sigmatico e asigmatico                attivo e medio dei verbi in - </w:t>
            </w:r>
            <w:r w:rsidRPr="006B671C">
              <w:rPr>
                <w:rFonts w:ascii="Times New Roman" w:eastAsia="Times New Roman" w:hAnsi="Times New Roman" w:cs="Times New Roman"/>
                <w:sz w:val="20"/>
                <w:szCs w:val="20"/>
                <w:lang w:val="el-GR"/>
              </w:rPr>
              <w:t>ω</w:t>
            </w:r>
            <w:r w:rsidRPr="006B671C">
              <w:rPr>
                <w:rFonts w:ascii="Times New Roman" w:eastAsia="Times New Roman" w:hAnsi="Times New Roman" w:cs="Times New Roman"/>
                <w:sz w:val="20"/>
                <w:szCs w:val="20"/>
              </w:rPr>
              <w:t xml:space="preserve">  e in –</w:t>
            </w:r>
            <w:r w:rsidRPr="006B671C">
              <w:rPr>
                <w:rFonts w:ascii="Times New Roman" w:eastAsia="Times New Roman" w:hAnsi="Times New Roman" w:cs="Times New Roman"/>
                <w:sz w:val="20"/>
                <w:szCs w:val="20"/>
                <w:lang w:val="el-GR"/>
              </w:rPr>
              <w:t>μι</w:t>
            </w:r>
            <w:r w:rsidRPr="006B671C">
              <w:rPr>
                <w:rFonts w:ascii="Times New Roman" w:eastAsia="Times New Roman" w:hAnsi="Times New Roman" w:cs="Times New Roman"/>
                <w:sz w:val="20"/>
                <w:szCs w:val="20"/>
              </w:rPr>
              <w:t xml:space="preserve">.; ; la formazione e la flessione dell’aoristo II attivo e medio dei verbi in - </w:t>
            </w:r>
            <w:r w:rsidRPr="006B671C">
              <w:rPr>
                <w:rFonts w:ascii="Times New Roman" w:eastAsia="Times New Roman" w:hAnsi="Times New Roman" w:cs="Times New Roman"/>
                <w:sz w:val="20"/>
                <w:szCs w:val="20"/>
                <w:lang w:val="el-GR"/>
              </w:rPr>
              <w:t>ω</w:t>
            </w:r>
            <w:r w:rsidRPr="006B671C">
              <w:rPr>
                <w:rFonts w:ascii="Times New Roman" w:eastAsia="Times New Roman" w:hAnsi="Times New Roman" w:cs="Times New Roman"/>
                <w:sz w:val="20"/>
                <w:szCs w:val="20"/>
              </w:rPr>
              <w:t xml:space="preserve">  e in –</w:t>
            </w:r>
            <w:r w:rsidRPr="006B671C">
              <w:rPr>
                <w:rFonts w:ascii="Times New Roman" w:eastAsia="Times New Roman" w:hAnsi="Times New Roman" w:cs="Times New Roman"/>
                <w:sz w:val="20"/>
                <w:szCs w:val="20"/>
                <w:lang w:val="el-GR"/>
              </w:rPr>
              <w:t>μι</w:t>
            </w:r>
            <w:r w:rsidRPr="006B671C">
              <w:rPr>
                <w:rFonts w:ascii="Times New Roman" w:eastAsia="Times New Roman" w:hAnsi="Times New Roman" w:cs="Times New Roman"/>
                <w:sz w:val="20"/>
                <w:szCs w:val="20"/>
              </w:rPr>
              <w:t>.</w:t>
            </w:r>
          </w:p>
          <w:p w14:paraId="062557E8"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 Elementi di sintassi: valori e traduzione dei modi finiti e indefiniti dell’aoristo.</w:t>
            </w:r>
          </w:p>
        </w:tc>
      </w:tr>
    </w:tbl>
    <w:p w14:paraId="46220E26" w14:textId="77777777" w:rsidR="00C92A23" w:rsidRPr="00C92A23" w:rsidRDefault="00C92A23" w:rsidP="00B6122F">
      <w:pPr>
        <w:jc w:val="center"/>
        <w:rPr>
          <w:rFonts w:ascii="Times New Roman" w:eastAsia="Times New Roman" w:hAnsi="Times New Roman" w:cs="Times New Roman"/>
          <w:b/>
          <w:sz w:val="16"/>
          <w:szCs w:val="16"/>
        </w:rPr>
      </w:pPr>
    </w:p>
    <w:p w14:paraId="541482BA" w14:textId="77777777" w:rsidR="00B6122F" w:rsidRPr="006B671C" w:rsidRDefault="00B6122F" w:rsidP="00B6122F">
      <w:pPr>
        <w:jc w:val="cente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MODULO 4</w:t>
      </w: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2835"/>
        <w:gridCol w:w="3544"/>
      </w:tblGrid>
      <w:tr w:rsidR="00B6122F" w:rsidRPr="006B671C" w14:paraId="60E61FE8" w14:textId="77777777" w:rsidTr="00455823">
        <w:trPr>
          <w:trHeight w:val="263"/>
        </w:trPr>
        <w:tc>
          <w:tcPr>
            <w:tcW w:w="4962" w:type="dxa"/>
            <w:tcBorders>
              <w:top w:val="single" w:sz="4" w:space="0" w:color="auto"/>
              <w:left w:val="single" w:sz="4" w:space="0" w:color="auto"/>
              <w:bottom w:val="single" w:sz="4" w:space="0" w:color="auto"/>
              <w:right w:val="single" w:sz="4" w:space="0" w:color="auto"/>
            </w:tcBorders>
          </w:tcPr>
          <w:p w14:paraId="65ADF196" w14:textId="5F19542C" w:rsidR="00B6122F" w:rsidRPr="00C92A23"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COMPETENZE</w:t>
            </w:r>
          </w:p>
        </w:tc>
        <w:tc>
          <w:tcPr>
            <w:tcW w:w="2835" w:type="dxa"/>
            <w:tcBorders>
              <w:top w:val="single" w:sz="4" w:space="0" w:color="auto"/>
              <w:left w:val="single" w:sz="4" w:space="0" w:color="auto"/>
              <w:bottom w:val="single" w:sz="4" w:space="0" w:color="auto"/>
              <w:right w:val="single" w:sz="4" w:space="0" w:color="auto"/>
            </w:tcBorders>
          </w:tcPr>
          <w:p w14:paraId="5D1A00A6" w14:textId="77777777"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ABILITA’</w:t>
            </w:r>
          </w:p>
        </w:tc>
        <w:tc>
          <w:tcPr>
            <w:tcW w:w="3544" w:type="dxa"/>
            <w:tcBorders>
              <w:top w:val="single" w:sz="4" w:space="0" w:color="auto"/>
              <w:left w:val="single" w:sz="4" w:space="0" w:color="auto"/>
              <w:bottom w:val="single" w:sz="4" w:space="0" w:color="auto"/>
              <w:right w:val="single" w:sz="4" w:space="0" w:color="auto"/>
            </w:tcBorders>
          </w:tcPr>
          <w:p w14:paraId="4997D57E" w14:textId="77777777"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CONTENUTI</w:t>
            </w:r>
          </w:p>
        </w:tc>
      </w:tr>
      <w:tr w:rsidR="00B6122F" w:rsidRPr="006B671C" w14:paraId="48490780" w14:textId="77777777" w:rsidTr="00455823">
        <w:trPr>
          <w:trHeight w:val="1637"/>
        </w:trPr>
        <w:tc>
          <w:tcPr>
            <w:tcW w:w="4962" w:type="dxa"/>
          </w:tcPr>
          <w:p w14:paraId="7762FF03"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Svolgere esercizi di flessione, analisi, completamento, riconoscimento e traduzione.</w:t>
            </w:r>
          </w:p>
          <w:p w14:paraId="2BDE2056"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Comprendere e tradurre correttamente testi di varia e crescente difficoltà (anche d’autore)</w:t>
            </w:r>
          </w:p>
          <w:p w14:paraId="038B3BAB"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Servirsi delle conoscenze di lessico e civiltà sia per riflettere sugli aspetti che caratterizzano il mondo greco sia per stabilire confronti con altre lingue e culture. </w:t>
            </w:r>
          </w:p>
        </w:tc>
        <w:tc>
          <w:tcPr>
            <w:tcW w:w="2835" w:type="dxa"/>
          </w:tcPr>
          <w:p w14:paraId="0F7CB9FC"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Riconoscere le varie tipologie di aoristo studiate.</w:t>
            </w:r>
          </w:p>
          <w:p w14:paraId="3EF7A820"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Riconoscere e tradurre le strutture morfosintattiche apprese</w:t>
            </w:r>
          </w:p>
          <w:p w14:paraId="30778946" w14:textId="06A335B0"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Ampliare le conoscenze relative al lessico e alla civiltà greca. </w:t>
            </w:r>
          </w:p>
        </w:tc>
        <w:tc>
          <w:tcPr>
            <w:tcW w:w="3544" w:type="dxa"/>
          </w:tcPr>
          <w:p w14:paraId="74D9FD2C"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Elementi di morfologia verbale: la formazione e la flessione dell’aoristo III radicale dei verbi in - ω  e in –μι.; ; la formazione e la flessione dell’aoristo III o misto  dei verbi  in –μι.</w:t>
            </w:r>
          </w:p>
          <w:p w14:paraId="69D26A68"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 Elementi di sintassi: la traduzione dei verbi che hanno due forme di aoristo.</w:t>
            </w:r>
          </w:p>
        </w:tc>
      </w:tr>
    </w:tbl>
    <w:p w14:paraId="2385A16C" w14:textId="77777777" w:rsidR="00C92A23" w:rsidRPr="00C92A23" w:rsidRDefault="00C92A23" w:rsidP="00B6122F">
      <w:pPr>
        <w:jc w:val="center"/>
        <w:rPr>
          <w:rFonts w:ascii="Times New Roman" w:eastAsia="Times New Roman" w:hAnsi="Times New Roman" w:cs="Times New Roman"/>
          <w:b/>
          <w:sz w:val="16"/>
          <w:szCs w:val="16"/>
        </w:rPr>
      </w:pPr>
    </w:p>
    <w:p w14:paraId="34B18CAC" w14:textId="77777777" w:rsidR="00B6122F" w:rsidRPr="006B671C" w:rsidRDefault="00B6122F" w:rsidP="00B6122F">
      <w:pPr>
        <w:jc w:val="cente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MODULO 5</w:t>
      </w: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3544"/>
        <w:gridCol w:w="2835"/>
      </w:tblGrid>
      <w:tr w:rsidR="00B6122F" w:rsidRPr="006B671C" w14:paraId="2EE30DBD" w14:textId="77777777" w:rsidTr="00455823">
        <w:trPr>
          <w:trHeight w:val="285"/>
        </w:trPr>
        <w:tc>
          <w:tcPr>
            <w:tcW w:w="4962" w:type="dxa"/>
            <w:tcBorders>
              <w:top w:val="single" w:sz="4" w:space="0" w:color="auto"/>
              <w:left w:val="single" w:sz="4" w:space="0" w:color="auto"/>
              <w:bottom w:val="single" w:sz="4" w:space="0" w:color="auto"/>
              <w:right w:val="single" w:sz="4" w:space="0" w:color="auto"/>
            </w:tcBorders>
          </w:tcPr>
          <w:p w14:paraId="77EE3240" w14:textId="69BEF3CC" w:rsidR="00B6122F" w:rsidRPr="00C92A23"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COMPETENZE</w:t>
            </w:r>
          </w:p>
        </w:tc>
        <w:tc>
          <w:tcPr>
            <w:tcW w:w="3544" w:type="dxa"/>
            <w:tcBorders>
              <w:top w:val="single" w:sz="4" w:space="0" w:color="auto"/>
              <w:left w:val="single" w:sz="4" w:space="0" w:color="auto"/>
              <w:bottom w:val="single" w:sz="4" w:space="0" w:color="auto"/>
              <w:right w:val="single" w:sz="4" w:space="0" w:color="auto"/>
            </w:tcBorders>
          </w:tcPr>
          <w:p w14:paraId="080AB9E3" w14:textId="77777777"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ABILITA’</w:t>
            </w:r>
          </w:p>
        </w:tc>
        <w:tc>
          <w:tcPr>
            <w:tcW w:w="2835" w:type="dxa"/>
            <w:tcBorders>
              <w:top w:val="single" w:sz="4" w:space="0" w:color="auto"/>
              <w:left w:val="single" w:sz="4" w:space="0" w:color="auto"/>
              <w:bottom w:val="single" w:sz="4" w:space="0" w:color="auto"/>
              <w:right w:val="single" w:sz="4" w:space="0" w:color="auto"/>
            </w:tcBorders>
          </w:tcPr>
          <w:p w14:paraId="1E89FE07" w14:textId="77777777"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CONTENUTI</w:t>
            </w:r>
          </w:p>
        </w:tc>
      </w:tr>
      <w:tr w:rsidR="00B6122F" w:rsidRPr="006B671C" w14:paraId="2EF18216" w14:textId="77777777" w:rsidTr="00455823">
        <w:tc>
          <w:tcPr>
            <w:tcW w:w="4962" w:type="dxa"/>
            <w:tcBorders>
              <w:top w:val="single" w:sz="4" w:space="0" w:color="auto"/>
              <w:left w:val="single" w:sz="4" w:space="0" w:color="auto"/>
              <w:bottom w:val="single" w:sz="4" w:space="0" w:color="auto"/>
              <w:right w:val="single" w:sz="4" w:space="0" w:color="auto"/>
            </w:tcBorders>
          </w:tcPr>
          <w:p w14:paraId="5792D22B"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Svolgere esercizi di flessione, analisi, completamento, riconoscimento e traduzione.</w:t>
            </w:r>
          </w:p>
          <w:p w14:paraId="3695928A"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Comprendere e tradurre correttamente testi di varia e crescente difficoltà (anche d’autore)</w:t>
            </w:r>
          </w:p>
          <w:p w14:paraId="23238696"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Servirsi delle conoscenze di lessico e civiltà sia per riflettere sugli aspetti che caratterizzano il mondo greco sia per stabilire confronti con altre lingue e culture.</w:t>
            </w:r>
          </w:p>
        </w:tc>
        <w:tc>
          <w:tcPr>
            <w:tcW w:w="3544" w:type="dxa"/>
            <w:tcBorders>
              <w:top w:val="single" w:sz="4" w:space="0" w:color="auto"/>
              <w:left w:val="single" w:sz="4" w:space="0" w:color="auto"/>
              <w:bottom w:val="single" w:sz="4" w:space="0" w:color="auto"/>
              <w:right w:val="single" w:sz="4" w:space="0" w:color="auto"/>
            </w:tcBorders>
          </w:tcPr>
          <w:p w14:paraId="24EEE2CA"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Riconoscere le varie tipologie di aoristo passivo e di futuro passivo studiate.</w:t>
            </w:r>
          </w:p>
          <w:p w14:paraId="7B7F1EFE"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Riconoscere e tradurre le strutture morfosintattiche apprese</w:t>
            </w:r>
          </w:p>
          <w:p w14:paraId="56D4FEA4"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Ampliare le conoscenze relative al lessico e alla civiltà greca.</w:t>
            </w:r>
          </w:p>
        </w:tc>
        <w:tc>
          <w:tcPr>
            <w:tcW w:w="2835" w:type="dxa"/>
            <w:tcBorders>
              <w:top w:val="single" w:sz="4" w:space="0" w:color="auto"/>
              <w:left w:val="single" w:sz="4" w:space="0" w:color="auto"/>
              <w:bottom w:val="single" w:sz="4" w:space="0" w:color="auto"/>
              <w:right w:val="single" w:sz="4" w:space="0" w:color="auto"/>
            </w:tcBorders>
          </w:tcPr>
          <w:p w14:paraId="4439C9E5"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Elementi di morfologia verbale: la formazione e la flessione dell’aoristo passivo e del futuro passivo I e II dei verbi in - ω  e in –μι.. </w:t>
            </w:r>
          </w:p>
          <w:p w14:paraId="78033ABE" w14:textId="77777777" w:rsidR="00B6122F" w:rsidRPr="006B671C" w:rsidRDefault="00B6122F" w:rsidP="000436AF">
            <w:pPr>
              <w:rPr>
                <w:rFonts w:ascii="Times New Roman" w:eastAsia="Times New Roman" w:hAnsi="Times New Roman" w:cs="Times New Roman"/>
                <w:sz w:val="20"/>
                <w:szCs w:val="20"/>
              </w:rPr>
            </w:pPr>
          </w:p>
        </w:tc>
      </w:tr>
    </w:tbl>
    <w:p w14:paraId="02185199" w14:textId="77777777" w:rsidR="00B6122F" w:rsidRPr="00C92A23" w:rsidRDefault="00B6122F" w:rsidP="00B6122F">
      <w:pPr>
        <w:jc w:val="center"/>
        <w:rPr>
          <w:rFonts w:ascii="Times New Roman" w:eastAsia="Times New Roman" w:hAnsi="Times New Roman" w:cs="Times New Roman"/>
          <w:b/>
          <w:sz w:val="16"/>
          <w:szCs w:val="16"/>
        </w:rPr>
      </w:pPr>
    </w:p>
    <w:p w14:paraId="79FF189F" w14:textId="77777777" w:rsidR="00B6122F" w:rsidRPr="006B671C" w:rsidRDefault="00B6122F" w:rsidP="00B6122F">
      <w:pPr>
        <w:jc w:val="cente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MODULO 6</w:t>
      </w: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2168"/>
        <w:gridCol w:w="3644"/>
      </w:tblGrid>
      <w:tr w:rsidR="00B6122F" w:rsidRPr="006B671C" w14:paraId="4ED804F3" w14:textId="77777777" w:rsidTr="00455823">
        <w:trPr>
          <w:trHeight w:val="204"/>
        </w:trPr>
        <w:tc>
          <w:tcPr>
            <w:tcW w:w="5529" w:type="dxa"/>
            <w:tcBorders>
              <w:top w:val="single" w:sz="4" w:space="0" w:color="auto"/>
              <w:left w:val="single" w:sz="4" w:space="0" w:color="auto"/>
              <w:bottom w:val="single" w:sz="4" w:space="0" w:color="auto"/>
              <w:right w:val="single" w:sz="4" w:space="0" w:color="auto"/>
            </w:tcBorders>
          </w:tcPr>
          <w:p w14:paraId="7171133C" w14:textId="5B2C5B37"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COMPETENZ</w:t>
            </w:r>
            <w:r w:rsidR="00C92A23">
              <w:rPr>
                <w:rFonts w:ascii="Times New Roman" w:eastAsia="Times New Roman" w:hAnsi="Times New Roman" w:cs="Times New Roman"/>
                <w:b/>
                <w:sz w:val="20"/>
                <w:szCs w:val="20"/>
              </w:rPr>
              <w:t>E</w:t>
            </w:r>
          </w:p>
        </w:tc>
        <w:tc>
          <w:tcPr>
            <w:tcW w:w="2168" w:type="dxa"/>
            <w:tcBorders>
              <w:top w:val="single" w:sz="4" w:space="0" w:color="auto"/>
              <w:left w:val="single" w:sz="4" w:space="0" w:color="auto"/>
              <w:bottom w:val="single" w:sz="4" w:space="0" w:color="auto"/>
              <w:right w:val="single" w:sz="4" w:space="0" w:color="auto"/>
            </w:tcBorders>
          </w:tcPr>
          <w:p w14:paraId="19FBDEC8" w14:textId="77777777"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ABILITA’</w:t>
            </w:r>
          </w:p>
        </w:tc>
        <w:tc>
          <w:tcPr>
            <w:tcW w:w="3644" w:type="dxa"/>
            <w:tcBorders>
              <w:top w:val="single" w:sz="4" w:space="0" w:color="auto"/>
              <w:left w:val="single" w:sz="4" w:space="0" w:color="auto"/>
              <w:bottom w:val="single" w:sz="4" w:space="0" w:color="auto"/>
              <w:right w:val="single" w:sz="4" w:space="0" w:color="auto"/>
            </w:tcBorders>
          </w:tcPr>
          <w:p w14:paraId="6E9E6D67" w14:textId="77777777"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CONTENUTI</w:t>
            </w:r>
          </w:p>
        </w:tc>
      </w:tr>
      <w:tr w:rsidR="00B6122F" w:rsidRPr="006B671C" w14:paraId="4D2702FB" w14:textId="77777777" w:rsidTr="00455823">
        <w:trPr>
          <w:trHeight w:val="2167"/>
        </w:trPr>
        <w:tc>
          <w:tcPr>
            <w:tcW w:w="5529" w:type="dxa"/>
            <w:tcBorders>
              <w:top w:val="single" w:sz="4" w:space="0" w:color="auto"/>
              <w:left w:val="single" w:sz="4" w:space="0" w:color="auto"/>
              <w:bottom w:val="single" w:sz="4" w:space="0" w:color="auto"/>
              <w:right w:val="single" w:sz="4" w:space="0" w:color="auto"/>
            </w:tcBorders>
          </w:tcPr>
          <w:p w14:paraId="5042B3EB"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Svolgere esercizi di flessione, analisi, completamento, riconoscimento e traduzione.</w:t>
            </w:r>
          </w:p>
          <w:p w14:paraId="29FD2FD0" w14:textId="00997946"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Comprendere il valore dell’aspetto verbale del perfetto indicativo e tradurlo corret</w:t>
            </w:r>
            <w:r w:rsidR="00455823">
              <w:rPr>
                <w:rFonts w:ascii="Times New Roman" w:eastAsia="Times New Roman" w:hAnsi="Times New Roman" w:cs="Times New Roman"/>
                <w:sz w:val="20"/>
                <w:szCs w:val="20"/>
              </w:rPr>
              <w:t>tamente nelle forme de</w:t>
            </w:r>
            <w:r w:rsidRPr="006B671C">
              <w:rPr>
                <w:rFonts w:ascii="Times New Roman" w:eastAsia="Times New Roman" w:hAnsi="Times New Roman" w:cs="Times New Roman"/>
                <w:sz w:val="20"/>
                <w:szCs w:val="20"/>
              </w:rPr>
              <w:t xml:space="preserve">lla lingua italiana </w:t>
            </w:r>
          </w:p>
          <w:p w14:paraId="7120188C"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Comprendere e tradurre correttamente testi di varia e crescente difficoltà (anche d’autore)</w:t>
            </w:r>
          </w:p>
          <w:p w14:paraId="165BCE18" w14:textId="4FB4234C"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Servirsi delle conoscenze di lessico e civiltà sia per riflettere sugli aspetti che caratterizzano il mondo greco sia per stabilire confronti con altre lingue e culture </w:t>
            </w:r>
          </w:p>
        </w:tc>
        <w:tc>
          <w:tcPr>
            <w:tcW w:w="2168" w:type="dxa"/>
            <w:tcBorders>
              <w:top w:val="single" w:sz="4" w:space="0" w:color="auto"/>
              <w:left w:val="single" w:sz="4" w:space="0" w:color="auto"/>
              <w:bottom w:val="single" w:sz="4" w:space="0" w:color="auto"/>
              <w:right w:val="single" w:sz="4" w:space="0" w:color="auto"/>
            </w:tcBorders>
          </w:tcPr>
          <w:p w14:paraId="5AFE3A78"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Riconoscere le varie tipologie di perfetto studiate.</w:t>
            </w:r>
          </w:p>
          <w:p w14:paraId="6615FFEF"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Riconoscere e tradurre le strutture sintattiche apprese</w:t>
            </w:r>
          </w:p>
          <w:p w14:paraId="750854B4"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Ampliare le conoscenze relative al lessico e alla civiltà greca</w:t>
            </w:r>
          </w:p>
        </w:tc>
        <w:tc>
          <w:tcPr>
            <w:tcW w:w="3644" w:type="dxa"/>
            <w:tcBorders>
              <w:top w:val="single" w:sz="4" w:space="0" w:color="auto"/>
              <w:left w:val="single" w:sz="4" w:space="0" w:color="auto"/>
              <w:bottom w:val="single" w:sz="4" w:space="0" w:color="auto"/>
              <w:right w:val="single" w:sz="4" w:space="0" w:color="auto"/>
            </w:tcBorders>
          </w:tcPr>
          <w:p w14:paraId="5BA67846"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Elementi di morfologia verbale: la formazione e la flessione del perfetto I, II, e III attivo  dei verbi in - ω  e in –μι..; la formazione e la flessione del perfetto medio – passivo dei verbi in - ω  e in –μι.</w:t>
            </w:r>
          </w:p>
          <w:p w14:paraId="1C60EB13"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Elementi di sintassi: i valori e la tradizione dei modi finiti e indefiniti del perfetto; la traduzione dei verbi che hanno due forme di perfetto; la proposizione concessiva.</w:t>
            </w:r>
          </w:p>
        </w:tc>
      </w:tr>
    </w:tbl>
    <w:p w14:paraId="582D4497" w14:textId="77777777" w:rsidR="00B6122F" w:rsidRPr="00C92A23" w:rsidRDefault="00B6122F" w:rsidP="00C92A23">
      <w:pPr>
        <w:rPr>
          <w:rFonts w:ascii="Times New Roman" w:eastAsia="Times New Roman" w:hAnsi="Times New Roman" w:cs="Times New Roman"/>
          <w:b/>
          <w:sz w:val="16"/>
          <w:szCs w:val="16"/>
        </w:rPr>
      </w:pPr>
    </w:p>
    <w:p w14:paraId="5BAD4C5D" w14:textId="77777777" w:rsidR="00B6122F" w:rsidRPr="006B671C" w:rsidRDefault="00B6122F" w:rsidP="00B6122F">
      <w:pPr>
        <w:jc w:val="cente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MODULO 7</w:t>
      </w: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1843"/>
        <w:gridCol w:w="4111"/>
      </w:tblGrid>
      <w:tr w:rsidR="00C92A23" w:rsidRPr="006B671C" w14:paraId="582666BE" w14:textId="77777777" w:rsidTr="00455823">
        <w:tc>
          <w:tcPr>
            <w:tcW w:w="5387" w:type="dxa"/>
            <w:tcBorders>
              <w:top w:val="single" w:sz="4" w:space="0" w:color="auto"/>
              <w:left w:val="single" w:sz="4" w:space="0" w:color="auto"/>
              <w:bottom w:val="single" w:sz="4" w:space="0" w:color="auto"/>
              <w:right w:val="single" w:sz="4" w:space="0" w:color="auto"/>
            </w:tcBorders>
          </w:tcPr>
          <w:p w14:paraId="12016D56" w14:textId="5D9BD4D1"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COMPETENZE</w:t>
            </w:r>
          </w:p>
        </w:tc>
        <w:tc>
          <w:tcPr>
            <w:tcW w:w="1843" w:type="dxa"/>
            <w:tcBorders>
              <w:top w:val="single" w:sz="4" w:space="0" w:color="auto"/>
              <w:left w:val="single" w:sz="4" w:space="0" w:color="auto"/>
              <w:bottom w:val="single" w:sz="4" w:space="0" w:color="auto"/>
              <w:right w:val="single" w:sz="4" w:space="0" w:color="auto"/>
            </w:tcBorders>
          </w:tcPr>
          <w:p w14:paraId="5BCC455F" w14:textId="77777777"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ABILITA’</w:t>
            </w:r>
          </w:p>
        </w:tc>
        <w:tc>
          <w:tcPr>
            <w:tcW w:w="4111" w:type="dxa"/>
            <w:tcBorders>
              <w:top w:val="single" w:sz="4" w:space="0" w:color="auto"/>
              <w:left w:val="single" w:sz="4" w:space="0" w:color="auto"/>
              <w:bottom w:val="single" w:sz="4" w:space="0" w:color="auto"/>
              <w:right w:val="single" w:sz="4" w:space="0" w:color="auto"/>
            </w:tcBorders>
          </w:tcPr>
          <w:p w14:paraId="468E3224" w14:textId="77777777" w:rsidR="00B6122F" w:rsidRPr="006B671C" w:rsidRDefault="00B6122F" w:rsidP="000436A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CONTENUTI</w:t>
            </w:r>
          </w:p>
        </w:tc>
      </w:tr>
      <w:tr w:rsidR="00C92A23" w:rsidRPr="006B671C" w14:paraId="2225A7F1" w14:textId="77777777" w:rsidTr="00455823">
        <w:tc>
          <w:tcPr>
            <w:tcW w:w="5387" w:type="dxa"/>
            <w:tcBorders>
              <w:top w:val="single" w:sz="4" w:space="0" w:color="auto"/>
              <w:left w:val="single" w:sz="4" w:space="0" w:color="auto"/>
              <w:bottom w:val="single" w:sz="4" w:space="0" w:color="auto"/>
              <w:right w:val="single" w:sz="4" w:space="0" w:color="auto"/>
            </w:tcBorders>
          </w:tcPr>
          <w:p w14:paraId="544074CB"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Svolgere esercizi di flessione, analisi, completamento, riconoscimento e traduzione.</w:t>
            </w:r>
          </w:p>
          <w:p w14:paraId="47CD6D8E" w14:textId="5291F99E"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Comprendere l’aspetto verbale del piuccheperfetto  e tradurlo corret</w:t>
            </w:r>
            <w:r w:rsidR="00455823">
              <w:rPr>
                <w:rFonts w:ascii="Times New Roman" w:eastAsia="Times New Roman" w:hAnsi="Times New Roman" w:cs="Times New Roman"/>
                <w:sz w:val="20"/>
                <w:szCs w:val="20"/>
              </w:rPr>
              <w:t>tamente nelle forme de</w:t>
            </w:r>
            <w:r w:rsidRPr="006B671C">
              <w:rPr>
                <w:rFonts w:ascii="Times New Roman" w:eastAsia="Times New Roman" w:hAnsi="Times New Roman" w:cs="Times New Roman"/>
                <w:sz w:val="20"/>
                <w:szCs w:val="20"/>
              </w:rPr>
              <w:t>lla lingua italiana.</w:t>
            </w:r>
          </w:p>
          <w:p w14:paraId="2EF0CA50" w14:textId="041C4314"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Comprendere l’aspetto verbale del futuro a raddoppiamento e tradurlo corret</w:t>
            </w:r>
            <w:r w:rsidR="00C92A23">
              <w:rPr>
                <w:rFonts w:ascii="Times New Roman" w:eastAsia="Times New Roman" w:hAnsi="Times New Roman" w:cs="Times New Roman"/>
                <w:sz w:val="20"/>
                <w:szCs w:val="20"/>
              </w:rPr>
              <w:t>tamente nelle forme de</w:t>
            </w:r>
            <w:r w:rsidRPr="006B671C">
              <w:rPr>
                <w:rFonts w:ascii="Times New Roman" w:eastAsia="Times New Roman" w:hAnsi="Times New Roman" w:cs="Times New Roman"/>
                <w:sz w:val="20"/>
                <w:szCs w:val="20"/>
              </w:rPr>
              <w:t xml:space="preserve">lla lingua italiana. </w:t>
            </w:r>
          </w:p>
          <w:p w14:paraId="668E1DDA"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Comprendere e tradurre correttamente testi di varia e crescente difficoltà (anche d’autore)</w:t>
            </w:r>
          </w:p>
          <w:p w14:paraId="0730B6EB" w14:textId="3E4F4EC9"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Servirsi delle conoscenze di lessico e civiltà sia per riflettere sugli aspetti che caratterizzano il mondo greco sia per stabilire confronti con altre lingue e culture </w:t>
            </w:r>
          </w:p>
        </w:tc>
        <w:tc>
          <w:tcPr>
            <w:tcW w:w="1843" w:type="dxa"/>
            <w:tcBorders>
              <w:top w:val="single" w:sz="4" w:space="0" w:color="auto"/>
              <w:left w:val="single" w:sz="4" w:space="0" w:color="auto"/>
              <w:bottom w:val="single" w:sz="4" w:space="0" w:color="auto"/>
              <w:right w:val="single" w:sz="4" w:space="0" w:color="auto"/>
            </w:tcBorders>
          </w:tcPr>
          <w:p w14:paraId="72E60014"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Riconoscere le forme verbali studiate.</w:t>
            </w:r>
          </w:p>
          <w:p w14:paraId="7C9DEDA2"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Riconoscere e tradurre le strutture sintattiche apprese.</w:t>
            </w:r>
          </w:p>
          <w:p w14:paraId="51B24F1F"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Ampliare le conoscenze relative al lessico e alla civiltà greca.</w:t>
            </w:r>
          </w:p>
        </w:tc>
        <w:tc>
          <w:tcPr>
            <w:tcW w:w="4111" w:type="dxa"/>
            <w:tcBorders>
              <w:top w:val="single" w:sz="4" w:space="0" w:color="auto"/>
              <w:left w:val="single" w:sz="4" w:space="0" w:color="auto"/>
              <w:bottom w:val="single" w:sz="4" w:space="0" w:color="auto"/>
              <w:right w:val="single" w:sz="4" w:space="0" w:color="auto"/>
            </w:tcBorders>
          </w:tcPr>
          <w:p w14:paraId="40922810"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Elementi di morfologia verbale: la formazione e la flessione del piuccheperfetto I, II, e III attivo  dei verbi in - ω  e in –μι..; la formazione e la flessione del piuccheperfetto medio – passivo dei verbi in - ω  e in –μι , del futuro a raddoppiamento dei verbi in ω  e in –μι; gli aggettivi verbali.</w:t>
            </w:r>
          </w:p>
          <w:p w14:paraId="4217B272"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Elementi di sintassi: i valori e la tradizione del piuccheperfetto; valori e traduzione del futuro a raddoppiamento. </w:t>
            </w:r>
          </w:p>
        </w:tc>
      </w:tr>
    </w:tbl>
    <w:p w14:paraId="71E6F07A" w14:textId="786ED632" w:rsidR="00B6122F" w:rsidRDefault="00CC37AB" w:rsidP="00B6122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 BIENNIO    II Anno</w:t>
      </w:r>
    </w:p>
    <w:p w14:paraId="15747817" w14:textId="49488099" w:rsidR="00B6122F" w:rsidRPr="00455823" w:rsidRDefault="00B6122F" w:rsidP="00B6122F">
      <w:pPr>
        <w:jc w:val="both"/>
        <w:rPr>
          <w:rFonts w:ascii="Times New Roman" w:eastAsia="Times New Roman" w:hAnsi="Times New Roman" w:cs="Times New Roman"/>
          <w:b/>
          <w:color w:val="0000FF"/>
          <w:sz w:val="20"/>
          <w:szCs w:val="20"/>
        </w:rPr>
      </w:pPr>
      <w:r w:rsidRPr="00455823">
        <w:rPr>
          <w:rFonts w:ascii="Times New Roman" w:eastAsia="Times New Roman" w:hAnsi="Times New Roman" w:cs="Times New Roman"/>
          <w:b/>
          <w:color w:val="0000FF"/>
          <w:sz w:val="20"/>
          <w:szCs w:val="20"/>
        </w:rPr>
        <w:t>O</w:t>
      </w:r>
      <w:r w:rsidR="00455823" w:rsidRPr="00455823">
        <w:rPr>
          <w:rFonts w:ascii="Times New Roman" w:eastAsia="Times New Roman" w:hAnsi="Times New Roman" w:cs="Times New Roman"/>
          <w:b/>
          <w:color w:val="0000FF"/>
          <w:sz w:val="20"/>
          <w:szCs w:val="20"/>
        </w:rPr>
        <w:t xml:space="preserve">biettivi minimi della disciplina </w:t>
      </w:r>
      <w:r w:rsidR="00CC37AB">
        <w:rPr>
          <w:rFonts w:ascii="Times New Roman" w:eastAsia="Times New Roman" w:hAnsi="Times New Roman" w:cs="Times New Roman"/>
          <w:b/>
          <w:sz w:val="20"/>
          <w:szCs w:val="20"/>
        </w:rPr>
        <w:t>(s</w:t>
      </w:r>
      <w:r w:rsidRPr="00CC37AB">
        <w:rPr>
          <w:rFonts w:ascii="Times New Roman" w:eastAsia="Times New Roman" w:hAnsi="Times New Roman" w:cs="Times New Roman"/>
          <w:b/>
          <w:sz w:val="20"/>
          <w:szCs w:val="20"/>
        </w:rPr>
        <w:t>uddivisi in moduli</w:t>
      </w:r>
      <w:r w:rsidR="00CC37AB">
        <w:rPr>
          <w:rFonts w:ascii="Times New Roman" w:eastAsia="Times New Roman" w:hAnsi="Times New Roman" w:cs="Times New Roman"/>
          <w:b/>
          <w:sz w:val="20"/>
          <w:szCs w:val="20"/>
        </w:rPr>
        <w:t>)</w:t>
      </w:r>
    </w:p>
    <w:p w14:paraId="34ABEDDE" w14:textId="1ACE30B3" w:rsidR="00B6122F" w:rsidRPr="00BB2D26" w:rsidRDefault="00B6122F" w:rsidP="00455823">
      <w:pPr>
        <w:jc w:val="center"/>
        <w:rPr>
          <w:rFonts w:ascii="Times New Roman" w:eastAsia="Times New Roman" w:hAnsi="Times New Roman" w:cs="Times New Roman"/>
          <w:b/>
          <w:sz w:val="20"/>
          <w:szCs w:val="20"/>
        </w:rPr>
      </w:pPr>
      <w:r w:rsidRPr="00BB2D26">
        <w:rPr>
          <w:rFonts w:ascii="Times New Roman" w:eastAsia="Times New Roman" w:hAnsi="Times New Roman" w:cs="Times New Roman"/>
          <w:b/>
          <w:sz w:val="20"/>
          <w:szCs w:val="20"/>
        </w:rPr>
        <w:t>MODULO 1</w:t>
      </w: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268"/>
        <w:gridCol w:w="6379"/>
      </w:tblGrid>
      <w:tr w:rsidR="00455823" w:rsidRPr="00BB2D26" w14:paraId="076FFEDB" w14:textId="77777777" w:rsidTr="00455823">
        <w:trPr>
          <w:trHeight w:val="291"/>
        </w:trPr>
        <w:tc>
          <w:tcPr>
            <w:tcW w:w="2694" w:type="dxa"/>
          </w:tcPr>
          <w:p w14:paraId="42D133AB" w14:textId="77777777" w:rsidR="00B6122F" w:rsidRPr="00BB2D26" w:rsidRDefault="00B6122F" w:rsidP="00455823">
            <w:pPr>
              <w:tabs>
                <w:tab w:val="left" w:pos="0"/>
              </w:tabs>
              <w:ind w:firstLine="34"/>
              <w:jc w:val="both"/>
              <w:rPr>
                <w:rFonts w:ascii="Times New Roman" w:eastAsia="Times New Roman" w:hAnsi="Times New Roman" w:cs="Times New Roman"/>
                <w:b/>
                <w:sz w:val="20"/>
                <w:szCs w:val="20"/>
              </w:rPr>
            </w:pPr>
            <w:r w:rsidRPr="00BB2D26">
              <w:rPr>
                <w:rFonts w:ascii="Times New Roman" w:eastAsia="Times New Roman" w:hAnsi="Times New Roman" w:cs="Times New Roman"/>
                <w:b/>
                <w:sz w:val="20"/>
                <w:szCs w:val="20"/>
              </w:rPr>
              <w:t>COMPETENZE</w:t>
            </w:r>
          </w:p>
        </w:tc>
        <w:tc>
          <w:tcPr>
            <w:tcW w:w="2268" w:type="dxa"/>
          </w:tcPr>
          <w:p w14:paraId="6EB7EEAD" w14:textId="77777777" w:rsidR="00B6122F" w:rsidRPr="00BB2D26" w:rsidRDefault="00B6122F" w:rsidP="00455823">
            <w:pPr>
              <w:tabs>
                <w:tab w:val="left" w:pos="0"/>
              </w:tabs>
              <w:ind w:firstLine="34"/>
              <w:jc w:val="both"/>
              <w:rPr>
                <w:rFonts w:ascii="Times New Roman" w:eastAsia="Times New Roman" w:hAnsi="Times New Roman" w:cs="Times New Roman"/>
                <w:b/>
                <w:sz w:val="20"/>
                <w:szCs w:val="20"/>
              </w:rPr>
            </w:pPr>
            <w:r w:rsidRPr="00BB2D26">
              <w:rPr>
                <w:rFonts w:ascii="Times New Roman" w:eastAsia="Times New Roman" w:hAnsi="Times New Roman" w:cs="Times New Roman"/>
                <w:b/>
                <w:sz w:val="20"/>
                <w:szCs w:val="20"/>
              </w:rPr>
              <w:t>ABILITA’</w:t>
            </w:r>
          </w:p>
        </w:tc>
        <w:tc>
          <w:tcPr>
            <w:tcW w:w="6379" w:type="dxa"/>
          </w:tcPr>
          <w:p w14:paraId="214C4E99" w14:textId="77777777" w:rsidR="00B6122F" w:rsidRPr="00BB2D26" w:rsidRDefault="00B6122F" w:rsidP="00455823">
            <w:pPr>
              <w:tabs>
                <w:tab w:val="left" w:pos="0"/>
              </w:tabs>
              <w:ind w:firstLine="34"/>
              <w:jc w:val="both"/>
              <w:rPr>
                <w:rFonts w:ascii="Times New Roman" w:eastAsia="Times New Roman" w:hAnsi="Times New Roman" w:cs="Times New Roman"/>
                <w:b/>
                <w:sz w:val="20"/>
                <w:szCs w:val="20"/>
              </w:rPr>
            </w:pPr>
            <w:r w:rsidRPr="00BB2D26">
              <w:rPr>
                <w:rFonts w:ascii="Times New Roman" w:eastAsia="Times New Roman" w:hAnsi="Times New Roman" w:cs="Times New Roman"/>
                <w:b/>
                <w:sz w:val="20"/>
                <w:szCs w:val="20"/>
              </w:rPr>
              <w:t>CONTENUTI</w:t>
            </w:r>
          </w:p>
        </w:tc>
      </w:tr>
      <w:tr w:rsidR="00455823" w:rsidRPr="00BB2D26" w14:paraId="52E6B2A0" w14:textId="77777777" w:rsidTr="00455823">
        <w:trPr>
          <w:trHeight w:val="1556"/>
        </w:trPr>
        <w:tc>
          <w:tcPr>
            <w:tcW w:w="2694" w:type="dxa"/>
            <w:tcBorders>
              <w:top w:val="single" w:sz="4" w:space="0" w:color="auto"/>
              <w:left w:val="single" w:sz="4" w:space="0" w:color="auto"/>
              <w:bottom w:val="single" w:sz="4" w:space="0" w:color="auto"/>
              <w:right w:val="single" w:sz="4" w:space="0" w:color="auto"/>
            </w:tcBorders>
          </w:tcPr>
          <w:p w14:paraId="6E90BEAB" w14:textId="77777777" w:rsidR="00B6122F" w:rsidRPr="00BB2D26" w:rsidRDefault="00B6122F" w:rsidP="00455823">
            <w:pPr>
              <w:tabs>
                <w:tab w:val="left" w:pos="0"/>
              </w:tabs>
              <w:ind w:firstLine="34"/>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Svolgere in autonomia esercizi di flessione, analisi, completamento, riconoscimento e traduzione.</w:t>
            </w:r>
          </w:p>
          <w:p w14:paraId="41EF9F48" w14:textId="77777777" w:rsidR="00B6122F" w:rsidRPr="00BB2D26" w:rsidRDefault="00B6122F" w:rsidP="00455823">
            <w:pPr>
              <w:tabs>
                <w:tab w:val="left" w:pos="0"/>
              </w:tabs>
              <w:ind w:firstLine="34"/>
              <w:jc w:val="both"/>
              <w:rPr>
                <w:rFonts w:ascii="Times New Roman" w:eastAsia="Times New Roman" w:hAnsi="Times New Roman" w:cs="Times New Roman"/>
                <w:b/>
                <w:sz w:val="20"/>
                <w:szCs w:val="20"/>
              </w:rPr>
            </w:pPr>
            <w:r w:rsidRPr="00BB2D26">
              <w:rPr>
                <w:rFonts w:ascii="Times New Roman" w:eastAsia="Times New Roman" w:hAnsi="Times New Roman" w:cs="Times New Roman"/>
                <w:sz w:val="20"/>
                <w:szCs w:val="20"/>
              </w:rPr>
              <w:t xml:space="preserve">Comprendere e tradurre sufficientemente testi di varia e crescente difficoltà </w:t>
            </w:r>
          </w:p>
        </w:tc>
        <w:tc>
          <w:tcPr>
            <w:tcW w:w="2268" w:type="dxa"/>
            <w:tcBorders>
              <w:top w:val="single" w:sz="4" w:space="0" w:color="auto"/>
              <w:left w:val="single" w:sz="4" w:space="0" w:color="auto"/>
              <w:bottom w:val="single" w:sz="4" w:space="0" w:color="auto"/>
              <w:right w:val="single" w:sz="4" w:space="0" w:color="auto"/>
            </w:tcBorders>
          </w:tcPr>
          <w:p w14:paraId="41DE6931" w14:textId="638A6FBA" w:rsidR="00B6122F" w:rsidRPr="00BB2D26" w:rsidRDefault="00B6122F" w:rsidP="00455823">
            <w:pPr>
              <w:tabs>
                <w:tab w:val="left" w:pos="0"/>
              </w:tabs>
              <w:ind w:firstLine="34"/>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Consolidare le conoscenze relative alla morfologia nominale e verbale e ai principali elementi di sintassi acquisite nell’anno scolastico precedente.</w:t>
            </w:r>
          </w:p>
        </w:tc>
        <w:tc>
          <w:tcPr>
            <w:tcW w:w="6379" w:type="dxa"/>
            <w:tcBorders>
              <w:top w:val="single" w:sz="4" w:space="0" w:color="auto"/>
              <w:left w:val="single" w:sz="4" w:space="0" w:color="auto"/>
              <w:bottom w:val="single" w:sz="4" w:space="0" w:color="auto"/>
              <w:right w:val="single" w:sz="4" w:space="0" w:color="auto"/>
            </w:tcBorders>
          </w:tcPr>
          <w:p w14:paraId="0C764A0E" w14:textId="77777777" w:rsidR="00B6122F" w:rsidRPr="00BB2D26" w:rsidRDefault="00B6122F" w:rsidP="00455823">
            <w:pPr>
              <w:tabs>
                <w:tab w:val="left" w:pos="0"/>
              </w:tabs>
              <w:ind w:firstLine="34"/>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Test d’ingresso: morfologia nominale e verbale, sintassi e lessico greci</w:t>
            </w:r>
          </w:p>
          <w:p w14:paraId="3103B8FA" w14:textId="77777777" w:rsidR="00B6122F" w:rsidRPr="00BB2D26" w:rsidRDefault="00B6122F" w:rsidP="00455823">
            <w:pPr>
              <w:tabs>
                <w:tab w:val="left" w:pos="0"/>
              </w:tabs>
              <w:ind w:firstLine="34"/>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 xml:space="preserve">Elementi di morfologia nominale: ripasso delle tre declinazioni e degli aggettivi della 1^ e 2^ classe e dei pronomi. </w:t>
            </w:r>
          </w:p>
          <w:p w14:paraId="76DC2A01" w14:textId="77777777" w:rsidR="00B6122F" w:rsidRPr="00BB2D26" w:rsidRDefault="00B6122F" w:rsidP="00455823">
            <w:pPr>
              <w:tabs>
                <w:tab w:val="left" w:pos="0"/>
              </w:tabs>
              <w:ind w:firstLine="34"/>
              <w:jc w:val="both"/>
              <w:rPr>
                <w:rFonts w:ascii="Times New Roman" w:eastAsia="Times New Roman" w:hAnsi="Times New Roman" w:cs="Times New Roman"/>
                <w:i/>
                <w:sz w:val="20"/>
                <w:szCs w:val="20"/>
              </w:rPr>
            </w:pPr>
            <w:r w:rsidRPr="00BB2D26">
              <w:rPr>
                <w:rFonts w:ascii="Times New Roman" w:eastAsia="Times New Roman" w:hAnsi="Times New Roman" w:cs="Times New Roman"/>
                <w:sz w:val="20"/>
                <w:szCs w:val="20"/>
              </w:rPr>
              <w:t xml:space="preserve">Elementi di morfologia verbale: ripasso del presente e dell’imperfetto attivo e medio-passivo dei verbi in   - </w:t>
            </w:r>
            <w:r w:rsidRPr="00BB2D26">
              <w:rPr>
                <w:rFonts w:ascii="Times New Roman" w:eastAsia="Times New Roman" w:hAnsi="Times New Roman" w:cs="Times New Roman"/>
                <w:sz w:val="20"/>
                <w:szCs w:val="20"/>
                <w:lang w:val="el-GR"/>
              </w:rPr>
              <w:t>ω</w:t>
            </w:r>
            <w:r w:rsidRPr="00BB2D26">
              <w:rPr>
                <w:rFonts w:ascii="Times New Roman" w:eastAsia="Times New Roman" w:hAnsi="Times New Roman" w:cs="Times New Roman"/>
                <w:sz w:val="20"/>
                <w:szCs w:val="20"/>
              </w:rPr>
              <w:t xml:space="preserve"> e in –</w:t>
            </w:r>
            <w:r w:rsidRPr="00BB2D26">
              <w:rPr>
                <w:rFonts w:ascii="Times New Roman" w:eastAsia="Times New Roman" w:hAnsi="Times New Roman" w:cs="Times New Roman"/>
                <w:sz w:val="20"/>
                <w:szCs w:val="20"/>
                <w:lang w:val="el-GR"/>
              </w:rPr>
              <w:t>μι</w:t>
            </w:r>
            <w:r w:rsidRPr="00BB2D26">
              <w:rPr>
                <w:rFonts w:ascii="Times New Roman" w:eastAsia="Times New Roman" w:hAnsi="Times New Roman" w:cs="Times New Roman"/>
                <w:sz w:val="20"/>
                <w:szCs w:val="20"/>
              </w:rPr>
              <w:t xml:space="preserve"> e dei verbi contratti.</w:t>
            </w:r>
          </w:p>
          <w:p w14:paraId="16BFB09A" w14:textId="429F577B" w:rsidR="00B6122F" w:rsidRPr="00BB2D26" w:rsidRDefault="00B6122F" w:rsidP="00455823">
            <w:pPr>
              <w:tabs>
                <w:tab w:val="left" w:pos="0"/>
              </w:tabs>
              <w:ind w:firstLine="34"/>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Elementi di sintassi: ripasso dei principali complementi e delle subo</w:t>
            </w:r>
            <w:r w:rsidR="00455823">
              <w:rPr>
                <w:rFonts w:ascii="Times New Roman" w:eastAsia="Times New Roman" w:hAnsi="Times New Roman" w:cs="Times New Roman"/>
                <w:sz w:val="20"/>
                <w:szCs w:val="20"/>
              </w:rPr>
              <w:t>rdinate studiati nel primo anno</w:t>
            </w:r>
          </w:p>
        </w:tc>
      </w:tr>
    </w:tbl>
    <w:p w14:paraId="1EEB23CF" w14:textId="77777777" w:rsidR="00B6122F" w:rsidRPr="00B91D28" w:rsidRDefault="00B6122F" w:rsidP="00455823">
      <w:pPr>
        <w:rPr>
          <w:rFonts w:ascii="Times New Roman" w:eastAsia="Times New Roman" w:hAnsi="Times New Roman" w:cs="Times New Roman"/>
          <w:b/>
          <w:sz w:val="16"/>
          <w:szCs w:val="16"/>
        </w:rPr>
      </w:pPr>
    </w:p>
    <w:p w14:paraId="77C4C3DD" w14:textId="50ED1EB1" w:rsidR="00B6122F" w:rsidRPr="00BB2D26" w:rsidRDefault="00B6122F" w:rsidP="00455823">
      <w:pPr>
        <w:jc w:val="center"/>
        <w:rPr>
          <w:rFonts w:ascii="Times New Roman" w:eastAsia="Times New Roman" w:hAnsi="Times New Roman" w:cs="Times New Roman"/>
          <w:b/>
          <w:sz w:val="20"/>
          <w:szCs w:val="20"/>
        </w:rPr>
      </w:pPr>
      <w:r w:rsidRPr="00BB2D26">
        <w:rPr>
          <w:rFonts w:ascii="Times New Roman" w:eastAsia="Times New Roman" w:hAnsi="Times New Roman" w:cs="Times New Roman"/>
          <w:b/>
          <w:sz w:val="20"/>
          <w:szCs w:val="20"/>
        </w:rPr>
        <w:t>MODULO 2</w:t>
      </w: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3544"/>
        <w:gridCol w:w="4820"/>
      </w:tblGrid>
      <w:tr w:rsidR="00B6122F" w:rsidRPr="00BB2D26" w14:paraId="7E521711" w14:textId="77777777" w:rsidTr="00B91D28">
        <w:trPr>
          <w:trHeight w:val="211"/>
        </w:trPr>
        <w:tc>
          <w:tcPr>
            <w:tcW w:w="2977" w:type="dxa"/>
          </w:tcPr>
          <w:p w14:paraId="1E2D29B5" w14:textId="33BF4A43" w:rsidR="00B6122F" w:rsidRPr="00BB2D26" w:rsidRDefault="00B6122F" w:rsidP="00455823">
            <w:pPr>
              <w:jc w:val="both"/>
              <w:rPr>
                <w:rFonts w:ascii="Times New Roman" w:eastAsia="Times New Roman" w:hAnsi="Times New Roman" w:cs="Times New Roman"/>
                <w:b/>
                <w:sz w:val="20"/>
                <w:szCs w:val="20"/>
              </w:rPr>
            </w:pPr>
            <w:r w:rsidRPr="00BB2D26">
              <w:rPr>
                <w:rFonts w:ascii="Times New Roman" w:eastAsia="Times New Roman" w:hAnsi="Times New Roman" w:cs="Times New Roman"/>
                <w:b/>
                <w:sz w:val="20"/>
                <w:szCs w:val="20"/>
              </w:rPr>
              <w:t>COMPETENZE</w:t>
            </w:r>
          </w:p>
        </w:tc>
        <w:tc>
          <w:tcPr>
            <w:tcW w:w="3544" w:type="dxa"/>
          </w:tcPr>
          <w:p w14:paraId="45A5CEEF" w14:textId="77777777" w:rsidR="00B6122F" w:rsidRPr="00BB2D26" w:rsidRDefault="00B6122F" w:rsidP="00455823">
            <w:pPr>
              <w:jc w:val="both"/>
              <w:rPr>
                <w:rFonts w:ascii="Times New Roman" w:eastAsia="Times New Roman" w:hAnsi="Times New Roman" w:cs="Times New Roman"/>
                <w:b/>
                <w:sz w:val="20"/>
                <w:szCs w:val="20"/>
              </w:rPr>
            </w:pPr>
            <w:r w:rsidRPr="00BB2D26">
              <w:rPr>
                <w:rFonts w:ascii="Times New Roman" w:eastAsia="Times New Roman" w:hAnsi="Times New Roman" w:cs="Times New Roman"/>
                <w:b/>
                <w:sz w:val="20"/>
                <w:szCs w:val="20"/>
              </w:rPr>
              <w:t>ABILITA’</w:t>
            </w:r>
          </w:p>
        </w:tc>
        <w:tc>
          <w:tcPr>
            <w:tcW w:w="4820" w:type="dxa"/>
          </w:tcPr>
          <w:p w14:paraId="050079EC" w14:textId="77777777" w:rsidR="00B6122F" w:rsidRPr="00BB2D26" w:rsidRDefault="00B6122F" w:rsidP="00455823">
            <w:pPr>
              <w:jc w:val="both"/>
              <w:rPr>
                <w:rFonts w:ascii="Times New Roman" w:eastAsia="Times New Roman" w:hAnsi="Times New Roman" w:cs="Times New Roman"/>
                <w:b/>
                <w:sz w:val="20"/>
                <w:szCs w:val="20"/>
              </w:rPr>
            </w:pPr>
            <w:r w:rsidRPr="00BB2D26">
              <w:rPr>
                <w:rFonts w:ascii="Times New Roman" w:eastAsia="Times New Roman" w:hAnsi="Times New Roman" w:cs="Times New Roman"/>
                <w:b/>
                <w:sz w:val="20"/>
                <w:szCs w:val="20"/>
              </w:rPr>
              <w:t>CONTENUTI</w:t>
            </w:r>
          </w:p>
        </w:tc>
      </w:tr>
      <w:tr w:rsidR="00B6122F" w:rsidRPr="00BB2D26" w14:paraId="770BE233" w14:textId="77777777" w:rsidTr="00455823">
        <w:trPr>
          <w:trHeight w:val="1365"/>
        </w:trPr>
        <w:tc>
          <w:tcPr>
            <w:tcW w:w="2977" w:type="dxa"/>
            <w:tcBorders>
              <w:top w:val="single" w:sz="4" w:space="0" w:color="auto"/>
              <w:left w:val="single" w:sz="4" w:space="0" w:color="auto"/>
              <w:bottom w:val="single" w:sz="4" w:space="0" w:color="auto"/>
              <w:right w:val="single" w:sz="4" w:space="0" w:color="auto"/>
            </w:tcBorders>
          </w:tcPr>
          <w:p w14:paraId="2E4BDA31" w14:textId="77777777" w:rsidR="00B6122F" w:rsidRPr="00BB2D26" w:rsidRDefault="00B6122F" w:rsidP="00455823">
            <w:pPr>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Svolgere in autonomia esercizi di flessione, analisi, completamento, riconoscimento e traduzione.</w:t>
            </w:r>
          </w:p>
          <w:p w14:paraId="2EFE5CBF" w14:textId="77777777" w:rsidR="00B6122F" w:rsidRPr="00BB2D26" w:rsidRDefault="00B6122F" w:rsidP="00455823">
            <w:pPr>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Comprendere e tradurre sufficientemente testi di varia e crescente difficoltà.</w:t>
            </w:r>
          </w:p>
        </w:tc>
        <w:tc>
          <w:tcPr>
            <w:tcW w:w="3544" w:type="dxa"/>
            <w:tcBorders>
              <w:top w:val="single" w:sz="4" w:space="0" w:color="auto"/>
              <w:left w:val="single" w:sz="4" w:space="0" w:color="auto"/>
              <w:bottom w:val="single" w:sz="4" w:space="0" w:color="auto"/>
              <w:right w:val="single" w:sz="4" w:space="0" w:color="auto"/>
            </w:tcBorders>
          </w:tcPr>
          <w:p w14:paraId="6F38E825" w14:textId="77777777" w:rsidR="00B6122F" w:rsidRPr="00BB2D26" w:rsidRDefault="00B6122F" w:rsidP="00455823">
            <w:pPr>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 xml:space="preserve">Riconoscere le principali tipologie di futuro. </w:t>
            </w:r>
          </w:p>
          <w:p w14:paraId="752ECEB2" w14:textId="77777777" w:rsidR="00B6122F" w:rsidRPr="00BB2D26" w:rsidRDefault="00B6122F" w:rsidP="00455823">
            <w:pPr>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Riconoscere e tradurre in autonomia le strutture morfosintattiche apprese</w:t>
            </w:r>
          </w:p>
        </w:tc>
        <w:tc>
          <w:tcPr>
            <w:tcW w:w="4820" w:type="dxa"/>
            <w:tcBorders>
              <w:top w:val="single" w:sz="4" w:space="0" w:color="auto"/>
              <w:left w:val="single" w:sz="4" w:space="0" w:color="auto"/>
              <w:bottom w:val="single" w:sz="4" w:space="0" w:color="auto"/>
              <w:right w:val="single" w:sz="4" w:space="0" w:color="auto"/>
            </w:tcBorders>
          </w:tcPr>
          <w:p w14:paraId="1FBC7B3A" w14:textId="77777777" w:rsidR="00B6122F" w:rsidRPr="00BB2D26" w:rsidRDefault="00B6122F" w:rsidP="00455823">
            <w:pPr>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 xml:space="preserve">Elementi di morfologia verbale: le classi verbali dei verbi in - </w:t>
            </w:r>
            <w:r w:rsidRPr="00BB2D26">
              <w:rPr>
                <w:rFonts w:ascii="Times New Roman" w:eastAsia="Times New Roman" w:hAnsi="Times New Roman" w:cs="Times New Roman"/>
                <w:sz w:val="20"/>
                <w:szCs w:val="20"/>
                <w:lang w:val="el-GR"/>
              </w:rPr>
              <w:t>ω</w:t>
            </w:r>
            <w:r w:rsidRPr="00BB2D26">
              <w:rPr>
                <w:rFonts w:ascii="Times New Roman" w:eastAsia="Times New Roman" w:hAnsi="Times New Roman" w:cs="Times New Roman"/>
                <w:sz w:val="20"/>
                <w:szCs w:val="20"/>
              </w:rPr>
              <w:t xml:space="preserve">  e in –</w:t>
            </w:r>
            <w:r w:rsidRPr="00BB2D26">
              <w:rPr>
                <w:rFonts w:ascii="Times New Roman" w:eastAsia="Times New Roman" w:hAnsi="Times New Roman" w:cs="Times New Roman"/>
                <w:sz w:val="20"/>
                <w:szCs w:val="20"/>
                <w:lang w:val="el-GR"/>
              </w:rPr>
              <w:t>μι</w:t>
            </w:r>
            <w:r w:rsidRPr="00BB2D26">
              <w:rPr>
                <w:rFonts w:ascii="Times New Roman" w:eastAsia="Times New Roman" w:hAnsi="Times New Roman" w:cs="Times New Roman"/>
                <w:sz w:val="20"/>
                <w:szCs w:val="20"/>
              </w:rPr>
              <w:t>; futuro sigmatico e asigmatico attivo e medio  dei verbi in - ω  e in –μι del futuro attico e dorico.</w:t>
            </w:r>
          </w:p>
          <w:p w14:paraId="1CD01D97" w14:textId="77777777" w:rsidR="00B6122F" w:rsidRPr="00BB2D26" w:rsidRDefault="00B6122F" w:rsidP="00455823">
            <w:pPr>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Elementi di sintassi: valori e traduzione dell’indicativo e dell’ottativo futuro; il valore finale del futuro.</w:t>
            </w:r>
          </w:p>
        </w:tc>
      </w:tr>
    </w:tbl>
    <w:p w14:paraId="1DF1AF26" w14:textId="77777777" w:rsidR="00B6122F" w:rsidRPr="00B91D28" w:rsidRDefault="00B6122F" w:rsidP="00B6122F">
      <w:pPr>
        <w:jc w:val="center"/>
        <w:rPr>
          <w:rFonts w:ascii="Times New Roman" w:eastAsia="Times New Roman" w:hAnsi="Times New Roman" w:cs="Times New Roman"/>
          <w:b/>
          <w:sz w:val="16"/>
          <w:szCs w:val="16"/>
        </w:rPr>
      </w:pPr>
    </w:p>
    <w:p w14:paraId="2DC53350" w14:textId="47E959D3" w:rsidR="00B6122F" w:rsidRPr="00BB2D26" w:rsidRDefault="00B6122F" w:rsidP="00B91D28">
      <w:pPr>
        <w:jc w:val="center"/>
        <w:rPr>
          <w:rFonts w:ascii="Times New Roman" w:eastAsia="Times New Roman" w:hAnsi="Times New Roman" w:cs="Times New Roman"/>
          <w:b/>
          <w:sz w:val="20"/>
          <w:szCs w:val="20"/>
        </w:rPr>
      </w:pPr>
      <w:r w:rsidRPr="00BB2D26">
        <w:rPr>
          <w:rFonts w:ascii="Times New Roman" w:eastAsia="Times New Roman" w:hAnsi="Times New Roman" w:cs="Times New Roman"/>
          <w:b/>
          <w:sz w:val="20"/>
          <w:szCs w:val="20"/>
        </w:rPr>
        <w:t>MODULO 3</w:t>
      </w: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1560"/>
        <w:gridCol w:w="5103"/>
      </w:tblGrid>
      <w:tr w:rsidR="00B6122F" w:rsidRPr="00BB2D26" w14:paraId="39320415" w14:textId="77777777" w:rsidTr="00B91D28">
        <w:tc>
          <w:tcPr>
            <w:tcW w:w="4678" w:type="dxa"/>
            <w:tcBorders>
              <w:top w:val="single" w:sz="4" w:space="0" w:color="auto"/>
              <w:left w:val="single" w:sz="4" w:space="0" w:color="auto"/>
              <w:bottom w:val="single" w:sz="4" w:space="0" w:color="auto"/>
              <w:right w:val="single" w:sz="4" w:space="0" w:color="auto"/>
            </w:tcBorders>
          </w:tcPr>
          <w:p w14:paraId="33EB95D2" w14:textId="36CCBA6A" w:rsidR="00B6122F" w:rsidRPr="00BB2D26" w:rsidRDefault="00B6122F" w:rsidP="00B91D28">
            <w:pPr>
              <w:jc w:val="both"/>
              <w:rPr>
                <w:rFonts w:ascii="Times New Roman" w:eastAsia="Times New Roman" w:hAnsi="Times New Roman" w:cs="Times New Roman"/>
                <w:b/>
                <w:sz w:val="20"/>
                <w:szCs w:val="20"/>
              </w:rPr>
            </w:pPr>
            <w:r w:rsidRPr="00BB2D26">
              <w:rPr>
                <w:rFonts w:ascii="Times New Roman" w:eastAsia="Times New Roman" w:hAnsi="Times New Roman" w:cs="Times New Roman"/>
                <w:b/>
                <w:sz w:val="20"/>
                <w:szCs w:val="20"/>
              </w:rPr>
              <w:t>COMPETENZE</w:t>
            </w:r>
          </w:p>
        </w:tc>
        <w:tc>
          <w:tcPr>
            <w:tcW w:w="1560" w:type="dxa"/>
            <w:tcBorders>
              <w:top w:val="single" w:sz="4" w:space="0" w:color="auto"/>
              <w:left w:val="single" w:sz="4" w:space="0" w:color="auto"/>
              <w:bottom w:val="single" w:sz="4" w:space="0" w:color="auto"/>
              <w:right w:val="single" w:sz="4" w:space="0" w:color="auto"/>
            </w:tcBorders>
          </w:tcPr>
          <w:p w14:paraId="6FDF56F4" w14:textId="77777777" w:rsidR="00B6122F" w:rsidRPr="00BB2D26" w:rsidRDefault="00B6122F" w:rsidP="00B91D28">
            <w:pPr>
              <w:jc w:val="both"/>
              <w:rPr>
                <w:rFonts w:ascii="Times New Roman" w:eastAsia="Times New Roman" w:hAnsi="Times New Roman" w:cs="Times New Roman"/>
                <w:b/>
                <w:sz w:val="20"/>
                <w:szCs w:val="20"/>
              </w:rPr>
            </w:pPr>
            <w:r w:rsidRPr="00BB2D26">
              <w:rPr>
                <w:rFonts w:ascii="Times New Roman" w:eastAsia="Times New Roman" w:hAnsi="Times New Roman" w:cs="Times New Roman"/>
                <w:b/>
                <w:sz w:val="20"/>
                <w:szCs w:val="20"/>
              </w:rPr>
              <w:t>ABILITA’</w:t>
            </w:r>
          </w:p>
        </w:tc>
        <w:tc>
          <w:tcPr>
            <w:tcW w:w="5103" w:type="dxa"/>
            <w:tcBorders>
              <w:top w:val="single" w:sz="4" w:space="0" w:color="auto"/>
              <w:left w:val="single" w:sz="4" w:space="0" w:color="auto"/>
              <w:bottom w:val="single" w:sz="4" w:space="0" w:color="auto"/>
              <w:right w:val="single" w:sz="4" w:space="0" w:color="auto"/>
            </w:tcBorders>
          </w:tcPr>
          <w:p w14:paraId="6617C6C9" w14:textId="77777777" w:rsidR="00B6122F" w:rsidRPr="00BB2D26" w:rsidRDefault="00B6122F" w:rsidP="00B91D28">
            <w:pPr>
              <w:jc w:val="both"/>
              <w:rPr>
                <w:rFonts w:ascii="Times New Roman" w:eastAsia="Times New Roman" w:hAnsi="Times New Roman" w:cs="Times New Roman"/>
                <w:b/>
                <w:sz w:val="20"/>
                <w:szCs w:val="20"/>
              </w:rPr>
            </w:pPr>
            <w:r w:rsidRPr="00BB2D26">
              <w:rPr>
                <w:rFonts w:ascii="Times New Roman" w:eastAsia="Times New Roman" w:hAnsi="Times New Roman" w:cs="Times New Roman"/>
                <w:b/>
                <w:sz w:val="20"/>
                <w:szCs w:val="20"/>
              </w:rPr>
              <w:t>CONTENUTI</w:t>
            </w:r>
          </w:p>
        </w:tc>
      </w:tr>
      <w:tr w:rsidR="00B6122F" w:rsidRPr="00BB2D26" w14:paraId="3F1A4756" w14:textId="77777777" w:rsidTr="00B91D28">
        <w:tc>
          <w:tcPr>
            <w:tcW w:w="4678" w:type="dxa"/>
          </w:tcPr>
          <w:p w14:paraId="4ED36528" w14:textId="77777777" w:rsidR="00B6122F" w:rsidRPr="00BB2D26" w:rsidRDefault="00B6122F" w:rsidP="00B91D28">
            <w:pPr>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Svolgere in autonomia esercizi di flessione, analisi, completamento, riconoscimento e traduzione di frasi o brevi testi d’Autore.</w:t>
            </w:r>
          </w:p>
          <w:p w14:paraId="1EDC8CF8" w14:textId="77777777" w:rsidR="00B6122F" w:rsidRPr="00BB2D26" w:rsidRDefault="00B6122F" w:rsidP="00B91D28">
            <w:pPr>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 xml:space="preserve">Comprendere il valore aspettuale essenziale dell’aoristo </w:t>
            </w:r>
          </w:p>
          <w:p w14:paraId="076A2C31" w14:textId="5E27C566" w:rsidR="00B6122F" w:rsidRPr="00BB2D26" w:rsidRDefault="00B6122F" w:rsidP="00B91D28">
            <w:pPr>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Riconoscere e tradurre in autonomia le strutture morfosintattiche apprese</w:t>
            </w:r>
          </w:p>
        </w:tc>
        <w:tc>
          <w:tcPr>
            <w:tcW w:w="1560" w:type="dxa"/>
          </w:tcPr>
          <w:p w14:paraId="0F2E0FF9" w14:textId="77777777" w:rsidR="00B6122F" w:rsidRPr="00BB2D26" w:rsidRDefault="00B6122F" w:rsidP="00B91D28">
            <w:pPr>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 xml:space="preserve">Riconoscere le principali tipologie di aoristo studiate. </w:t>
            </w:r>
          </w:p>
          <w:p w14:paraId="75277176" w14:textId="77777777" w:rsidR="00B6122F" w:rsidRPr="00BB2D26" w:rsidRDefault="00B6122F" w:rsidP="00B91D28">
            <w:pPr>
              <w:jc w:val="both"/>
              <w:rPr>
                <w:rFonts w:ascii="Times New Roman" w:eastAsia="Times New Roman" w:hAnsi="Times New Roman" w:cs="Times New Roman"/>
                <w:sz w:val="20"/>
                <w:szCs w:val="20"/>
              </w:rPr>
            </w:pPr>
          </w:p>
        </w:tc>
        <w:tc>
          <w:tcPr>
            <w:tcW w:w="5103" w:type="dxa"/>
          </w:tcPr>
          <w:p w14:paraId="0538A9F1" w14:textId="77777777" w:rsidR="00B6122F" w:rsidRPr="00BB2D26" w:rsidRDefault="00B6122F" w:rsidP="00B91D28">
            <w:pPr>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 xml:space="preserve">Elementi di morfologia verbale: la formazione e la flessione dell’aoristo I sigmatico e asigmatico                attivo e medio dei verbi in - </w:t>
            </w:r>
            <w:r w:rsidRPr="00BB2D26">
              <w:rPr>
                <w:rFonts w:ascii="Times New Roman" w:eastAsia="Times New Roman" w:hAnsi="Times New Roman" w:cs="Times New Roman"/>
                <w:sz w:val="20"/>
                <w:szCs w:val="20"/>
                <w:lang w:val="el-GR"/>
              </w:rPr>
              <w:t>ω</w:t>
            </w:r>
            <w:r w:rsidRPr="00BB2D26">
              <w:rPr>
                <w:rFonts w:ascii="Times New Roman" w:eastAsia="Times New Roman" w:hAnsi="Times New Roman" w:cs="Times New Roman"/>
                <w:sz w:val="20"/>
                <w:szCs w:val="20"/>
              </w:rPr>
              <w:t xml:space="preserve">  e in –</w:t>
            </w:r>
            <w:r w:rsidRPr="00BB2D26">
              <w:rPr>
                <w:rFonts w:ascii="Times New Roman" w:eastAsia="Times New Roman" w:hAnsi="Times New Roman" w:cs="Times New Roman"/>
                <w:sz w:val="20"/>
                <w:szCs w:val="20"/>
                <w:lang w:val="el-GR"/>
              </w:rPr>
              <w:t>μι</w:t>
            </w:r>
            <w:r w:rsidRPr="00BB2D26">
              <w:rPr>
                <w:rFonts w:ascii="Times New Roman" w:eastAsia="Times New Roman" w:hAnsi="Times New Roman" w:cs="Times New Roman"/>
                <w:sz w:val="20"/>
                <w:szCs w:val="20"/>
              </w:rPr>
              <w:t xml:space="preserve"> ; la formazione e la flessione dell’aoristo II attivo e medio dei verbi in - </w:t>
            </w:r>
            <w:r w:rsidRPr="00BB2D26">
              <w:rPr>
                <w:rFonts w:ascii="Times New Roman" w:eastAsia="Times New Roman" w:hAnsi="Times New Roman" w:cs="Times New Roman"/>
                <w:sz w:val="20"/>
                <w:szCs w:val="20"/>
                <w:lang w:val="el-GR"/>
              </w:rPr>
              <w:t>ω</w:t>
            </w:r>
            <w:r w:rsidRPr="00BB2D26">
              <w:rPr>
                <w:rFonts w:ascii="Times New Roman" w:eastAsia="Times New Roman" w:hAnsi="Times New Roman" w:cs="Times New Roman"/>
                <w:sz w:val="20"/>
                <w:szCs w:val="20"/>
              </w:rPr>
              <w:t xml:space="preserve">  e in –</w:t>
            </w:r>
            <w:r w:rsidRPr="00BB2D26">
              <w:rPr>
                <w:rFonts w:ascii="Times New Roman" w:eastAsia="Times New Roman" w:hAnsi="Times New Roman" w:cs="Times New Roman"/>
                <w:sz w:val="20"/>
                <w:szCs w:val="20"/>
                <w:lang w:val="el-GR"/>
              </w:rPr>
              <w:t>μι</w:t>
            </w:r>
            <w:r w:rsidRPr="00BB2D26">
              <w:rPr>
                <w:rFonts w:ascii="Times New Roman" w:eastAsia="Times New Roman" w:hAnsi="Times New Roman" w:cs="Times New Roman"/>
                <w:sz w:val="20"/>
                <w:szCs w:val="20"/>
              </w:rPr>
              <w:t>.</w:t>
            </w:r>
          </w:p>
          <w:p w14:paraId="69DC2F95" w14:textId="77777777" w:rsidR="00B6122F" w:rsidRPr="00BB2D26" w:rsidRDefault="00B6122F" w:rsidP="00B91D28">
            <w:pPr>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Elementi di sintassi: valori e traduzione dei modi finiti e indefiniti dell’aoristo.</w:t>
            </w:r>
          </w:p>
        </w:tc>
      </w:tr>
    </w:tbl>
    <w:p w14:paraId="6E2F90C5" w14:textId="77777777" w:rsidR="00B6122F" w:rsidRPr="00B91D28" w:rsidRDefault="00B6122F" w:rsidP="00B6122F">
      <w:pPr>
        <w:jc w:val="center"/>
        <w:rPr>
          <w:rFonts w:ascii="Times New Roman" w:eastAsia="Times New Roman" w:hAnsi="Times New Roman" w:cs="Times New Roman"/>
          <w:b/>
          <w:sz w:val="16"/>
          <w:szCs w:val="16"/>
        </w:rPr>
      </w:pPr>
    </w:p>
    <w:p w14:paraId="67183E9C" w14:textId="2826D92A" w:rsidR="00B91D28" w:rsidRPr="00BB2D26" w:rsidRDefault="00B6122F" w:rsidP="00B91D28">
      <w:pPr>
        <w:jc w:val="center"/>
        <w:rPr>
          <w:rFonts w:ascii="Times New Roman" w:eastAsia="Times New Roman" w:hAnsi="Times New Roman" w:cs="Times New Roman"/>
          <w:b/>
          <w:sz w:val="20"/>
          <w:szCs w:val="20"/>
        </w:rPr>
      </w:pPr>
      <w:r w:rsidRPr="00BB2D26">
        <w:rPr>
          <w:rFonts w:ascii="Times New Roman" w:eastAsia="Times New Roman" w:hAnsi="Times New Roman" w:cs="Times New Roman"/>
          <w:b/>
          <w:sz w:val="20"/>
          <w:szCs w:val="20"/>
        </w:rPr>
        <w:t>MODULO 4</w:t>
      </w: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2551"/>
        <w:gridCol w:w="5387"/>
      </w:tblGrid>
      <w:tr w:rsidR="00B6122F" w:rsidRPr="00BB2D26" w14:paraId="0A3BB31A" w14:textId="77777777" w:rsidTr="00B91D28">
        <w:tc>
          <w:tcPr>
            <w:tcW w:w="3403" w:type="dxa"/>
            <w:tcBorders>
              <w:top w:val="single" w:sz="4" w:space="0" w:color="auto"/>
              <w:left w:val="single" w:sz="4" w:space="0" w:color="auto"/>
              <w:bottom w:val="single" w:sz="4" w:space="0" w:color="auto"/>
              <w:right w:val="single" w:sz="4" w:space="0" w:color="auto"/>
            </w:tcBorders>
          </w:tcPr>
          <w:p w14:paraId="1771456E" w14:textId="7565E8B6" w:rsidR="00B6122F" w:rsidRPr="00BB2D26" w:rsidRDefault="00B6122F" w:rsidP="00B91D28">
            <w:pPr>
              <w:jc w:val="both"/>
              <w:rPr>
                <w:rFonts w:ascii="Times New Roman" w:eastAsia="Times New Roman" w:hAnsi="Times New Roman" w:cs="Times New Roman"/>
                <w:b/>
                <w:sz w:val="20"/>
                <w:szCs w:val="20"/>
              </w:rPr>
            </w:pPr>
            <w:r w:rsidRPr="00BB2D26">
              <w:rPr>
                <w:rFonts w:ascii="Times New Roman" w:eastAsia="Times New Roman" w:hAnsi="Times New Roman" w:cs="Times New Roman"/>
                <w:b/>
                <w:sz w:val="20"/>
                <w:szCs w:val="20"/>
              </w:rPr>
              <w:t>COMPETENZE</w:t>
            </w:r>
          </w:p>
        </w:tc>
        <w:tc>
          <w:tcPr>
            <w:tcW w:w="2551" w:type="dxa"/>
            <w:tcBorders>
              <w:top w:val="single" w:sz="4" w:space="0" w:color="auto"/>
              <w:left w:val="single" w:sz="4" w:space="0" w:color="auto"/>
              <w:bottom w:val="single" w:sz="4" w:space="0" w:color="auto"/>
              <w:right w:val="single" w:sz="4" w:space="0" w:color="auto"/>
            </w:tcBorders>
          </w:tcPr>
          <w:p w14:paraId="6F814DFF" w14:textId="77777777" w:rsidR="00B6122F" w:rsidRPr="00BB2D26" w:rsidRDefault="00B6122F" w:rsidP="00B91D28">
            <w:pPr>
              <w:jc w:val="both"/>
              <w:rPr>
                <w:rFonts w:ascii="Times New Roman" w:eastAsia="Times New Roman" w:hAnsi="Times New Roman" w:cs="Times New Roman"/>
                <w:b/>
                <w:sz w:val="20"/>
                <w:szCs w:val="20"/>
              </w:rPr>
            </w:pPr>
            <w:r w:rsidRPr="00BB2D26">
              <w:rPr>
                <w:rFonts w:ascii="Times New Roman" w:eastAsia="Times New Roman" w:hAnsi="Times New Roman" w:cs="Times New Roman"/>
                <w:b/>
                <w:sz w:val="20"/>
                <w:szCs w:val="20"/>
              </w:rPr>
              <w:t>ABILITA’</w:t>
            </w:r>
          </w:p>
        </w:tc>
        <w:tc>
          <w:tcPr>
            <w:tcW w:w="5387" w:type="dxa"/>
            <w:tcBorders>
              <w:top w:val="single" w:sz="4" w:space="0" w:color="auto"/>
              <w:left w:val="single" w:sz="4" w:space="0" w:color="auto"/>
              <w:bottom w:val="single" w:sz="4" w:space="0" w:color="auto"/>
              <w:right w:val="single" w:sz="4" w:space="0" w:color="auto"/>
            </w:tcBorders>
          </w:tcPr>
          <w:p w14:paraId="4E9A22F3" w14:textId="77777777" w:rsidR="00B6122F" w:rsidRPr="00BB2D26" w:rsidRDefault="00B6122F" w:rsidP="00B91D28">
            <w:pPr>
              <w:jc w:val="both"/>
              <w:rPr>
                <w:rFonts w:ascii="Times New Roman" w:eastAsia="Times New Roman" w:hAnsi="Times New Roman" w:cs="Times New Roman"/>
                <w:b/>
                <w:sz w:val="20"/>
                <w:szCs w:val="20"/>
              </w:rPr>
            </w:pPr>
            <w:r w:rsidRPr="00BB2D26">
              <w:rPr>
                <w:rFonts w:ascii="Times New Roman" w:eastAsia="Times New Roman" w:hAnsi="Times New Roman" w:cs="Times New Roman"/>
                <w:b/>
                <w:sz w:val="20"/>
                <w:szCs w:val="20"/>
              </w:rPr>
              <w:t>CONTENUTI</w:t>
            </w:r>
          </w:p>
        </w:tc>
      </w:tr>
      <w:tr w:rsidR="00B6122F" w:rsidRPr="00BB2D26" w14:paraId="61EED5CE" w14:textId="77777777" w:rsidTr="00B91D28">
        <w:tc>
          <w:tcPr>
            <w:tcW w:w="3403" w:type="dxa"/>
          </w:tcPr>
          <w:p w14:paraId="2F52925C" w14:textId="77777777" w:rsidR="00B6122F" w:rsidRPr="00BB2D26" w:rsidRDefault="00B6122F" w:rsidP="00B91D28">
            <w:pPr>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Svolgere in autonomia esercizi di flessione, analisi, completamento, riconoscimento e traduzione.</w:t>
            </w:r>
          </w:p>
          <w:p w14:paraId="73107AF5" w14:textId="619D80C1" w:rsidR="00B6122F" w:rsidRPr="00BB2D26" w:rsidRDefault="00B6122F" w:rsidP="00B91D28">
            <w:pPr>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Comprendere e tradurre sufficientemente testi di varia e crescente difficoltà</w:t>
            </w:r>
          </w:p>
        </w:tc>
        <w:tc>
          <w:tcPr>
            <w:tcW w:w="2551" w:type="dxa"/>
          </w:tcPr>
          <w:p w14:paraId="5A4A0682" w14:textId="77777777" w:rsidR="00B6122F" w:rsidRPr="00BB2D26" w:rsidRDefault="00B6122F" w:rsidP="00B91D28">
            <w:pPr>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Riconoscere le principali tipologie di aoristo studiate.</w:t>
            </w:r>
          </w:p>
          <w:p w14:paraId="64E88CA8" w14:textId="77777777" w:rsidR="00B6122F" w:rsidRPr="00BB2D26" w:rsidRDefault="00B6122F" w:rsidP="00B91D28">
            <w:pPr>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Riconoscere e tradurre le strutture principali morfosintattiche apprese</w:t>
            </w:r>
          </w:p>
          <w:p w14:paraId="4868E44B" w14:textId="77777777" w:rsidR="00B6122F" w:rsidRPr="00BB2D26" w:rsidRDefault="00B6122F" w:rsidP="00B91D28">
            <w:pPr>
              <w:jc w:val="both"/>
              <w:rPr>
                <w:rFonts w:ascii="Times New Roman" w:eastAsia="Times New Roman" w:hAnsi="Times New Roman" w:cs="Times New Roman"/>
                <w:sz w:val="20"/>
                <w:szCs w:val="20"/>
              </w:rPr>
            </w:pPr>
          </w:p>
        </w:tc>
        <w:tc>
          <w:tcPr>
            <w:tcW w:w="5387" w:type="dxa"/>
          </w:tcPr>
          <w:p w14:paraId="7B0AF439" w14:textId="77777777" w:rsidR="00B6122F" w:rsidRPr="00BB2D26" w:rsidRDefault="00B6122F" w:rsidP="00B91D28">
            <w:pPr>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Elementi di morfologia verbale: la formazione e la flessione dell’aoristo III radicale dei verbi in    - ω e in –μι; la formazione e la flessione dell’aoristo III o misto  dei verbi  in –μι.</w:t>
            </w:r>
          </w:p>
          <w:p w14:paraId="6E482CE2" w14:textId="77777777" w:rsidR="00B6122F" w:rsidRPr="00BB2D26" w:rsidRDefault="00B6122F" w:rsidP="00B91D28">
            <w:pPr>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 xml:space="preserve"> Elementi di sintassi: la traduzione dei verbi che hanno due forme di aoristo.</w:t>
            </w:r>
          </w:p>
        </w:tc>
      </w:tr>
    </w:tbl>
    <w:p w14:paraId="228D3BD8" w14:textId="77777777" w:rsidR="00B6122F" w:rsidRPr="009F305E" w:rsidRDefault="00B6122F" w:rsidP="00B6122F">
      <w:pPr>
        <w:jc w:val="center"/>
        <w:rPr>
          <w:rFonts w:ascii="Times New Roman" w:eastAsia="Times New Roman" w:hAnsi="Times New Roman" w:cs="Times New Roman"/>
          <w:b/>
          <w:sz w:val="16"/>
          <w:szCs w:val="16"/>
        </w:rPr>
      </w:pPr>
    </w:p>
    <w:p w14:paraId="19120CDA" w14:textId="72616904" w:rsidR="00B6122F" w:rsidRPr="00BB2D26" w:rsidRDefault="00B6122F" w:rsidP="00B91D28">
      <w:pPr>
        <w:jc w:val="center"/>
        <w:rPr>
          <w:rFonts w:ascii="Times New Roman" w:eastAsia="Times New Roman" w:hAnsi="Times New Roman" w:cs="Times New Roman"/>
          <w:b/>
          <w:sz w:val="20"/>
          <w:szCs w:val="20"/>
        </w:rPr>
      </w:pPr>
      <w:r w:rsidRPr="00BB2D26">
        <w:rPr>
          <w:rFonts w:ascii="Times New Roman" w:eastAsia="Times New Roman" w:hAnsi="Times New Roman" w:cs="Times New Roman"/>
          <w:b/>
          <w:sz w:val="20"/>
          <w:szCs w:val="20"/>
        </w:rPr>
        <w:t>MODULO 5</w:t>
      </w: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8"/>
        <w:gridCol w:w="1984"/>
        <w:gridCol w:w="3119"/>
      </w:tblGrid>
      <w:tr w:rsidR="00B91D28" w:rsidRPr="00BB2D26" w14:paraId="204E6093" w14:textId="77777777" w:rsidTr="00B91D28">
        <w:trPr>
          <w:trHeight w:val="160"/>
        </w:trPr>
        <w:tc>
          <w:tcPr>
            <w:tcW w:w="6238" w:type="dxa"/>
            <w:tcBorders>
              <w:top w:val="single" w:sz="4" w:space="0" w:color="auto"/>
              <w:left w:val="single" w:sz="4" w:space="0" w:color="auto"/>
              <w:bottom w:val="single" w:sz="4" w:space="0" w:color="auto"/>
              <w:right w:val="single" w:sz="4" w:space="0" w:color="auto"/>
            </w:tcBorders>
          </w:tcPr>
          <w:p w14:paraId="6483C070" w14:textId="77777777" w:rsidR="00B6122F" w:rsidRPr="00BB2D26" w:rsidRDefault="00B6122F" w:rsidP="00B91D28">
            <w:pPr>
              <w:ind w:left="147" w:hanging="147"/>
              <w:jc w:val="both"/>
              <w:rPr>
                <w:rFonts w:ascii="Times New Roman" w:eastAsia="Times New Roman" w:hAnsi="Times New Roman" w:cs="Times New Roman"/>
                <w:b/>
                <w:sz w:val="20"/>
                <w:szCs w:val="20"/>
              </w:rPr>
            </w:pPr>
            <w:r w:rsidRPr="00BB2D26">
              <w:rPr>
                <w:rFonts w:ascii="Times New Roman" w:eastAsia="Times New Roman" w:hAnsi="Times New Roman" w:cs="Times New Roman"/>
                <w:b/>
                <w:sz w:val="20"/>
                <w:szCs w:val="20"/>
              </w:rPr>
              <w:t>COMPETENZE</w:t>
            </w:r>
          </w:p>
        </w:tc>
        <w:tc>
          <w:tcPr>
            <w:tcW w:w="1984" w:type="dxa"/>
            <w:tcBorders>
              <w:top w:val="single" w:sz="4" w:space="0" w:color="auto"/>
              <w:left w:val="single" w:sz="4" w:space="0" w:color="auto"/>
              <w:bottom w:val="single" w:sz="4" w:space="0" w:color="auto"/>
              <w:right w:val="single" w:sz="4" w:space="0" w:color="auto"/>
            </w:tcBorders>
          </w:tcPr>
          <w:p w14:paraId="2D7A8033" w14:textId="77777777" w:rsidR="00B6122F" w:rsidRPr="00BB2D26" w:rsidRDefault="00B6122F" w:rsidP="00B91D28">
            <w:pPr>
              <w:ind w:left="147" w:hanging="147"/>
              <w:jc w:val="both"/>
              <w:rPr>
                <w:rFonts w:ascii="Times New Roman" w:eastAsia="Times New Roman" w:hAnsi="Times New Roman" w:cs="Times New Roman"/>
                <w:b/>
                <w:sz w:val="20"/>
                <w:szCs w:val="20"/>
              </w:rPr>
            </w:pPr>
            <w:r w:rsidRPr="00BB2D26">
              <w:rPr>
                <w:rFonts w:ascii="Times New Roman" w:eastAsia="Times New Roman" w:hAnsi="Times New Roman" w:cs="Times New Roman"/>
                <w:b/>
                <w:sz w:val="20"/>
                <w:szCs w:val="20"/>
              </w:rPr>
              <w:t>ABILITA’</w:t>
            </w:r>
          </w:p>
        </w:tc>
        <w:tc>
          <w:tcPr>
            <w:tcW w:w="3119" w:type="dxa"/>
            <w:tcBorders>
              <w:top w:val="single" w:sz="4" w:space="0" w:color="auto"/>
              <w:left w:val="single" w:sz="4" w:space="0" w:color="auto"/>
              <w:bottom w:val="single" w:sz="4" w:space="0" w:color="auto"/>
              <w:right w:val="single" w:sz="4" w:space="0" w:color="auto"/>
            </w:tcBorders>
          </w:tcPr>
          <w:p w14:paraId="4F94F380" w14:textId="77777777" w:rsidR="00B6122F" w:rsidRPr="00BB2D26" w:rsidRDefault="00B6122F" w:rsidP="00B91D28">
            <w:pPr>
              <w:ind w:left="147" w:hanging="147"/>
              <w:jc w:val="both"/>
              <w:rPr>
                <w:rFonts w:ascii="Times New Roman" w:eastAsia="Times New Roman" w:hAnsi="Times New Roman" w:cs="Times New Roman"/>
                <w:b/>
                <w:sz w:val="20"/>
                <w:szCs w:val="20"/>
              </w:rPr>
            </w:pPr>
            <w:r w:rsidRPr="00BB2D26">
              <w:rPr>
                <w:rFonts w:ascii="Times New Roman" w:eastAsia="Times New Roman" w:hAnsi="Times New Roman" w:cs="Times New Roman"/>
                <w:b/>
                <w:sz w:val="20"/>
                <w:szCs w:val="20"/>
              </w:rPr>
              <w:t>CONTENUTI</w:t>
            </w:r>
          </w:p>
        </w:tc>
      </w:tr>
      <w:tr w:rsidR="00B91D28" w:rsidRPr="00BB2D26" w14:paraId="37687290" w14:textId="77777777" w:rsidTr="009F305E">
        <w:trPr>
          <w:trHeight w:val="1058"/>
        </w:trPr>
        <w:tc>
          <w:tcPr>
            <w:tcW w:w="6238" w:type="dxa"/>
            <w:tcBorders>
              <w:top w:val="single" w:sz="4" w:space="0" w:color="auto"/>
              <w:left w:val="single" w:sz="4" w:space="0" w:color="auto"/>
              <w:bottom w:val="single" w:sz="4" w:space="0" w:color="auto"/>
              <w:right w:val="single" w:sz="4" w:space="0" w:color="auto"/>
            </w:tcBorders>
          </w:tcPr>
          <w:p w14:paraId="79DBB087" w14:textId="77777777" w:rsidR="00B6122F" w:rsidRPr="00BB2D26" w:rsidRDefault="00B6122F" w:rsidP="00B91D28">
            <w:pPr>
              <w:ind w:left="-108"/>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Svolgere in autonomia esercizi di flessione, analisi, completamento, riconoscimento e traduzione.</w:t>
            </w:r>
          </w:p>
          <w:p w14:paraId="7C103608" w14:textId="77777777" w:rsidR="00B6122F" w:rsidRPr="00BB2D26" w:rsidRDefault="00B6122F" w:rsidP="00B91D28">
            <w:pPr>
              <w:ind w:left="-108"/>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Riconoscere le principali strutture morfosintattiche apprese.</w:t>
            </w:r>
          </w:p>
          <w:p w14:paraId="3513748A" w14:textId="1E06B6CA" w:rsidR="00B6122F" w:rsidRPr="00BB2D26" w:rsidRDefault="00B6122F" w:rsidP="00B91D28">
            <w:pPr>
              <w:ind w:left="-108"/>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Comprendere e tradurre sufficientemente testi di varia e crescente difficoltà</w:t>
            </w:r>
          </w:p>
        </w:tc>
        <w:tc>
          <w:tcPr>
            <w:tcW w:w="1984" w:type="dxa"/>
            <w:tcBorders>
              <w:top w:val="single" w:sz="4" w:space="0" w:color="auto"/>
              <w:left w:val="single" w:sz="4" w:space="0" w:color="auto"/>
              <w:bottom w:val="single" w:sz="4" w:space="0" w:color="auto"/>
              <w:right w:val="single" w:sz="4" w:space="0" w:color="auto"/>
            </w:tcBorders>
          </w:tcPr>
          <w:p w14:paraId="0659D55D" w14:textId="37FA2360" w:rsidR="00B6122F" w:rsidRPr="00BB2D26" w:rsidRDefault="00B6122F" w:rsidP="009F305E">
            <w:pPr>
              <w:ind w:left="-108"/>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Riconoscere le principali tipologie di aoristo passivo e di futuro passivo studiate.</w:t>
            </w:r>
          </w:p>
        </w:tc>
        <w:tc>
          <w:tcPr>
            <w:tcW w:w="3119" w:type="dxa"/>
            <w:tcBorders>
              <w:top w:val="single" w:sz="4" w:space="0" w:color="auto"/>
              <w:left w:val="single" w:sz="4" w:space="0" w:color="auto"/>
              <w:bottom w:val="single" w:sz="4" w:space="0" w:color="auto"/>
              <w:right w:val="single" w:sz="4" w:space="0" w:color="auto"/>
            </w:tcBorders>
          </w:tcPr>
          <w:p w14:paraId="22F8A1EB" w14:textId="3A908C65" w:rsidR="00B6122F" w:rsidRPr="00BB2D26" w:rsidRDefault="00B6122F" w:rsidP="009F305E">
            <w:pPr>
              <w:ind w:left="-108"/>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Elementi di morfologia verbale: la formazione e la flessione dell’aoristo passivo e del futuro passivo I e II dei verbi in - ω  e in –μι..</w:t>
            </w:r>
          </w:p>
        </w:tc>
      </w:tr>
    </w:tbl>
    <w:p w14:paraId="3CFFCF03" w14:textId="77777777" w:rsidR="00B6122F" w:rsidRPr="009F305E" w:rsidRDefault="00B6122F" w:rsidP="00B6122F">
      <w:pPr>
        <w:jc w:val="center"/>
        <w:rPr>
          <w:rFonts w:ascii="Times New Roman" w:eastAsia="Times New Roman" w:hAnsi="Times New Roman" w:cs="Times New Roman"/>
          <w:b/>
          <w:sz w:val="16"/>
          <w:szCs w:val="16"/>
        </w:rPr>
      </w:pPr>
    </w:p>
    <w:p w14:paraId="17D497D6" w14:textId="5666D8AE" w:rsidR="00B6122F" w:rsidRPr="00BB2D26" w:rsidRDefault="00B6122F" w:rsidP="009F305E">
      <w:pPr>
        <w:jc w:val="center"/>
        <w:rPr>
          <w:rFonts w:ascii="Times New Roman" w:eastAsia="Times New Roman" w:hAnsi="Times New Roman" w:cs="Times New Roman"/>
          <w:b/>
          <w:sz w:val="20"/>
          <w:szCs w:val="20"/>
        </w:rPr>
      </w:pPr>
      <w:r w:rsidRPr="00BB2D26">
        <w:rPr>
          <w:rFonts w:ascii="Times New Roman" w:eastAsia="Times New Roman" w:hAnsi="Times New Roman" w:cs="Times New Roman"/>
          <w:b/>
          <w:sz w:val="20"/>
          <w:szCs w:val="20"/>
        </w:rPr>
        <w:t>MODULO 6</w:t>
      </w: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2268"/>
        <w:gridCol w:w="4820"/>
      </w:tblGrid>
      <w:tr w:rsidR="00B6122F" w:rsidRPr="00BB2D26" w14:paraId="5BA888FC" w14:textId="77777777" w:rsidTr="009F305E">
        <w:trPr>
          <w:trHeight w:val="312"/>
        </w:trPr>
        <w:tc>
          <w:tcPr>
            <w:tcW w:w="4253" w:type="dxa"/>
            <w:tcBorders>
              <w:top w:val="single" w:sz="4" w:space="0" w:color="auto"/>
              <w:left w:val="single" w:sz="4" w:space="0" w:color="auto"/>
              <w:bottom w:val="single" w:sz="4" w:space="0" w:color="auto"/>
              <w:right w:val="single" w:sz="4" w:space="0" w:color="auto"/>
            </w:tcBorders>
          </w:tcPr>
          <w:p w14:paraId="51D1B3A0" w14:textId="77777777" w:rsidR="00B6122F" w:rsidRPr="00BB2D26" w:rsidRDefault="00B6122F" w:rsidP="009F305E">
            <w:pPr>
              <w:ind w:left="-108"/>
              <w:jc w:val="both"/>
              <w:rPr>
                <w:rFonts w:ascii="Times New Roman" w:eastAsia="Times New Roman" w:hAnsi="Times New Roman" w:cs="Times New Roman"/>
                <w:b/>
                <w:sz w:val="20"/>
                <w:szCs w:val="20"/>
              </w:rPr>
            </w:pPr>
            <w:r w:rsidRPr="00BB2D26">
              <w:rPr>
                <w:rFonts w:ascii="Times New Roman" w:eastAsia="Times New Roman" w:hAnsi="Times New Roman" w:cs="Times New Roman"/>
                <w:b/>
                <w:sz w:val="20"/>
                <w:szCs w:val="20"/>
              </w:rPr>
              <w:t>COMPETENZE</w:t>
            </w:r>
          </w:p>
          <w:p w14:paraId="74E4D484" w14:textId="77777777" w:rsidR="00B6122F" w:rsidRPr="00BB2D26" w:rsidRDefault="00B6122F" w:rsidP="009F305E">
            <w:pPr>
              <w:ind w:left="-108"/>
              <w:jc w:val="both"/>
              <w:rPr>
                <w:rFonts w:ascii="Times New Roman" w:eastAsia="Times New Roman" w:hAnsi="Times New Roman" w:cs="Times New Roman"/>
                <w:b/>
                <w:sz w:val="20"/>
                <w:szCs w:val="20"/>
              </w:rPr>
            </w:pPr>
          </w:p>
        </w:tc>
        <w:tc>
          <w:tcPr>
            <w:tcW w:w="2268" w:type="dxa"/>
            <w:tcBorders>
              <w:top w:val="single" w:sz="4" w:space="0" w:color="auto"/>
              <w:left w:val="single" w:sz="4" w:space="0" w:color="auto"/>
              <w:bottom w:val="single" w:sz="4" w:space="0" w:color="auto"/>
              <w:right w:val="single" w:sz="4" w:space="0" w:color="auto"/>
            </w:tcBorders>
          </w:tcPr>
          <w:p w14:paraId="09B9D287" w14:textId="77777777" w:rsidR="00B6122F" w:rsidRPr="00BB2D26" w:rsidRDefault="00B6122F" w:rsidP="009F305E">
            <w:pPr>
              <w:ind w:left="-108"/>
              <w:jc w:val="both"/>
              <w:rPr>
                <w:rFonts w:ascii="Times New Roman" w:eastAsia="Times New Roman" w:hAnsi="Times New Roman" w:cs="Times New Roman"/>
                <w:b/>
                <w:sz w:val="20"/>
                <w:szCs w:val="20"/>
              </w:rPr>
            </w:pPr>
            <w:r w:rsidRPr="00BB2D26">
              <w:rPr>
                <w:rFonts w:ascii="Times New Roman" w:eastAsia="Times New Roman" w:hAnsi="Times New Roman" w:cs="Times New Roman"/>
                <w:b/>
                <w:sz w:val="20"/>
                <w:szCs w:val="20"/>
              </w:rPr>
              <w:t>ABILITA’</w:t>
            </w:r>
          </w:p>
        </w:tc>
        <w:tc>
          <w:tcPr>
            <w:tcW w:w="4820" w:type="dxa"/>
            <w:tcBorders>
              <w:top w:val="single" w:sz="4" w:space="0" w:color="auto"/>
              <w:left w:val="single" w:sz="4" w:space="0" w:color="auto"/>
              <w:bottom w:val="single" w:sz="4" w:space="0" w:color="auto"/>
              <w:right w:val="single" w:sz="4" w:space="0" w:color="auto"/>
            </w:tcBorders>
          </w:tcPr>
          <w:p w14:paraId="38CE4136" w14:textId="77777777" w:rsidR="00B6122F" w:rsidRPr="00BB2D26" w:rsidRDefault="00B6122F" w:rsidP="009F305E">
            <w:pPr>
              <w:ind w:left="-108"/>
              <w:jc w:val="both"/>
              <w:rPr>
                <w:rFonts w:ascii="Times New Roman" w:eastAsia="Times New Roman" w:hAnsi="Times New Roman" w:cs="Times New Roman"/>
                <w:b/>
                <w:sz w:val="20"/>
                <w:szCs w:val="20"/>
              </w:rPr>
            </w:pPr>
            <w:r w:rsidRPr="00BB2D26">
              <w:rPr>
                <w:rFonts w:ascii="Times New Roman" w:eastAsia="Times New Roman" w:hAnsi="Times New Roman" w:cs="Times New Roman"/>
                <w:b/>
                <w:sz w:val="20"/>
                <w:szCs w:val="20"/>
              </w:rPr>
              <w:t>CONTENUTI</w:t>
            </w:r>
          </w:p>
        </w:tc>
      </w:tr>
      <w:tr w:rsidR="00B6122F" w:rsidRPr="00BB2D26" w14:paraId="7ED8261D" w14:textId="77777777" w:rsidTr="009F305E">
        <w:tc>
          <w:tcPr>
            <w:tcW w:w="4253" w:type="dxa"/>
            <w:tcBorders>
              <w:top w:val="single" w:sz="4" w:space="0" w:color="auto"/>
              <w:left w:val="single" w:sz="4" w:space="0" w:color="auto"/>
              <w:bottom w:val="single" w:sz="4" w:space="0" w:color="auto"/>
              <w:right w:val="single" w:sz="4" w:space="0" w:color="auto"/>
            </w:tcBorders>
          </w:tcPr>
          <w:p w14:paraId="6B9C199D" w14:textId="77777777" w:rsidR="00B6122F" w:rsidRPr="00BB2D26" w:rsidRDefault="00B6122F" w:rsidP="009F305E">
            <w:pPr>
              <w:ind w:left="-108"/>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Svolgere in autonomia esercizi di flessione, analisi, completamento, riconoscimento e traduzione.</w:t>
            </w:r>
          </w:p>
          <w:p w14:paraId="5E8F95B8" w14:textId="77777777" w:rsidR="00B6122F" w:rsidRPr="00BB2D26" w:rsidRDefault="00B6122F" w:rsidP="009F305E">
            <w:pPr>
              <w:ind w:left="-108"/>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 xml:space="preserve">Comprendere il valore dell’aspetto verbale del perfetto indicativo </w:t>
            </w:r>
          </w:p>
          <w:p w14:paraId="456F8D15" w14:textId="77777777" w:rsidR="00B6122F" w:rsidRPr="00BB2D26" w:rsidRDefault="00B6122F" w:rsidP="009F305E">
            <w:pPr>
              <w:ind w:left="-108"/>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Comprendere e tradurre sufficientemente testi di varia e crescente difficoltà (anche d’Autore)</w:t>
            </w:r>
          </w:p>
          <w:p w14:paraId="63844547" w14:textId="77777777" w:rsidR="00B6122F" w:rsidRPr="00BB2D26" w:rsidRDefault="00B6122F" w:rsidP="009F305E">
            <w:pPr>
              <w:ind w:left="-108"/>
              <w:jc w:val="both"/>
              <w:rPr>
                <w:rFonts w:ascii="Times New Roman" w:eastAsia="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6462AF26" w14:textId="77777777" w:rsidR="00B6122F" w:rsidRPr="00BB2D26" w:rsidRDefault="00B6122F" w:rsidP="009F305E">
            <w:pPr>
              <w:ind w:left="-108"/>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Riconoscere le principali tipologie di perfetto studiate.</w:t>
            </w:r>
          </w:p>
          <w:p w14:paraId="38E63666" w14:textId="77777777" w:rsidR="00B6122F" w:rsidRPr="00BB2D26" w:rsidRDefault="00B6122F" w:rsidP="009F305E">
            <w:pPr>
              <w:ind w:left="-108"/>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Riconoscere e tradurre in autonomia le strutture sintattiche apprese</w:t>
            </w:r>
          </w:p>
          <w:p w14:paraId="72C1A89D" w14:textId="77777777" w:rsidR="00B6122F" w:rsidRPr="00BB2D26" w:rsidRDefault="00B6122F" w:rsidP="009F305E">
            <w:pPr>
              <w:ind w:left="-108"/>
              <w:jc w:val="both"/>
              <w:rPr>
                <w:rFonts w:ascii="Times New Roman" w:eastAsia="Times New Roman" w:hAnsi="Times New Roman" w:cs="Times New Roman"/>
                <w:sz w:val="20"/>
                <w:szCs w:val="20"/>
              </w:rPr>
            </w:pPr>
          </w:p>
        </w:tc>
        <w:tc>
          <w:tcPr>
            <w:tcW w:w="4820" w:type="dxa"/>
            <w:tcBorders>
              <w:top w:val="single" w:sz="4" w:space="0" w:color="auto"/>
              <w:left w:val="single" w:sz="4" w:space="0" w:color="auto"/>
              <w:bottom w:val="single" w:sz="4" w:space="0" w:color="auto"/>
              <w:right w:val="single" w:sz="4" w:space="0" w:color="auto"/>
            </w:tcBorders>
          </w:tcPr>
          <w:p w14:paraId="0A6E8CC5" w14:textId="77777777" w:rsidR="00B6122F" w:rsidRPr="00BB2D26" w:rsidRDefault="00B6122F" w:rsidP="009F305E">
            <w:pPr>
              <w:ind w:left="-108"/>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Elementi di morfologia verbale: la formazione e la flessione del perfetto I, II, e III attivo dei verbi in - ω e in –μι; la formazione e la flessione del perfetto medio – passivo dei verbi in - ω  e in –μι.</w:t>
            </w:r>
          </w:p>
          <w:p w14:paraId="4E1B0D40" w14:textId="77777777" w:rsidR="00B6122F" w:rsidRPr="00BB2D26" w:rsidRDefault="00B6122F" w:rsidP="009F305E">
            <w:pPr>
              <w:ind w:left="-108"/>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Elementi di sintassi: i valori e la traduzione dei modi finiti e indefiniti del perfetto; la traduzione dei verbi che hanno due forme di perfetto; la proposizione concessiva.</w:t>
            </w:r>
          </w:p>
        </w:tc>
      </w:tr>
    </w:tbl>
    <w:p w14:paraId="453B2CE2" w14:textId="77777777" w:rsidR="00B6122F" w:rsidRPr="009F305E" w:rsidRDefault="00B6122F" w:rsidP="00B6122F">
      <w:pPr>
        <w:rPr>
          <w:rFonts w:ascii="Times New Roman" w:eastAsia="Times New Roman" w:hAnsi="Times New Roman" w:cs="Times New Roman"/>
          <w:b/>
          <w:sz w:val="16"/>
          <w:szCs w:val="16"/>
        </w:rPr>
      </w:pPr>
    </w:p>
    <w:p w14:paraId="47734B2C" w14:textId="42936AD2" w:rsidR="00B6122F" w:rsidRPr="00BB2D26" w:rsidRDefault="00B6122F" w:rsidP="009F305E">
      <w:pPr>
        <w:jc w:val="center"/>
        <w:rPr>
          <w:rFonts w:ascii="Times New Roman" w:eastAsia="Times New Roman" w:hAnsi="Times New Roman" w:cs="Times New Roman"/>
          <w:b/>
          <w:sz w:val="20"/>
          <w:szCs w:val="20"/>
        </w:rPr>
      </w:pPr>
      <w:r w:rsidRPr="00BB2D26">
        <w:rPr>
          <w:rFonts w:ascii="Times New Roman" w:eastAsia="Times New Roman" w:hAnsi="Times New Roman" w:cs="Times New Roman"/>
          <w:b/>
          <w:sz w:val="20"/>
          <w:szCs w:val="20"/>
        </w:rPr>
        <w:t>MODULO 7</w:t>
      </w:r>
    </w:p>
    <w:tbl>
      <w:tblPr>
        <w:tblW w:w="111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1559"/>
        <w:gridCol w:w="5245"/>
      </w:tblGrid>
      <w:tr w:rsidR="009F305E" w:rsidRPr="00BB2D26" w14:paraId="7258E8D5" w14:textId="77777777" w:rsidTr="009F305E">
        <w:tc>
          <w:tcPr>
            <w:tcW w:w="4395" w:type="dxa"/>
            <w:tcBorders>
              <w:top w:val="single" w:sz="4" w:space="0" w:color="auto"/>
              <w:left w:val="single" w:sz="4" w:space="0" w:color="auto"/>
              <w:bottom w:val="single" w:sz="4" w:space="0" w:color="auto"/>
              <w:right w:val="single" w:sz="4" w:space="0" w:color="auto"/>
            </w:tcBorders>
          </w:tcPr>
          <w:p w14:paraId="2D17BFCF" w14:textId="77777777" w:rsidR="00B6122F" w:rsidRPr="00BB2D26" w:rsidRDefault="00B6122F" w:rsidP="009F305E">
            <w:pPr>
              <w:ind w:left="-108"/>
              <w:jc w:val="both"/>
              <w:rPr>
                <w:rFonts w:ascii="Times New Roman" w:eastAsia="Times New Roman" w:hAnsi="Times New Roman" w:cs="Times New Roman"/>
                <w:b/>
                <w:sz w:val="20"/>
                <w:szCs w:val="20"/>
              </w:rPr>
            </w:pPr>
            <w:r w:rsidRPr="00BB2D26">
              <w:rPr>
                <w:rFonts w:ascii="Times New Roman" w:eastAsia="Times New Roman" w:hAnsi="Times New Roman" w:cs="Times New Roman"/>
                <w:b/>
                <w:sz w:val="20"/>
                <w:szCs w:val="20"/>
              </w:rPr>
              <w:t>COMPETENZE</w:t>
            </w:r>
          </w:p>
          <w:p w14:paraId="03264677" w14:textId="77777777" w:rsidR="00B6122F" w:rsidRPr="00BB2D26" w:rsidRDefault="00B6122F" w:rsidP="009F305E">
            <w:pPr>
              <w:ind w:left="-108"/>
              <w:jc w:val="both"/>
              <w:rPr>
                <w:rFonts w:ascii="Times New Roman" w:eastAsia="Times New Roman" w:hAnsi="Times New Roman" w:cs="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E69E3AC" w14:textId="77777777" w:rsidR="00B6122F" w:rsidRPr="00BB2D26" w:rsidRDefault="00B6122F" w:rsidP="009F305E">
            <w:pPr>
              <w:ind w:left="-108"/>
              <w:jc w:val="both"/>
              <w:rPr>
                <w:rFonts w:ascii="Times New Roman" w:eastAsia="Times New Roman" w:hAnsi="Times New Roman" w:cs="Times New Roman"/>
                <w:b/>
                <w:sz w:val="20"/>
                <w:szCs w:val="20"/>
              </w:rPr>
            </w:pPr>
            <w:r w:rsidRPr="00BB2D26">
              <w:rPr>
                <w:rFonts w:ascii="Times New Roman" w:eastAsia="Times New Roman" w:hAnsi="Times New Roman" w:cs="Times New Roman"/>
                <w:b/>
                <w:sz w:val="20"/>
                <w:szCs w:val="20"/>
              </w:rPr>
              <w:t>ABILITA’</w:t>
            </w:r>
          </w:p>
        </w:tc>
        <w:tc>
          <w:tcPr>
            <w:tcW w:w="5245" w:type="dxa"/>
            <w:tcBorders>
              <w:top w:val="single" w:sz="4" w:space="0" w:color="auto"/>
              <w:left w:val="single" w:sz="4" w:space="0" w:color="auto"/>
              <w:bottom w:val="single" w:sz="4" w:space="0" w:color="auto"/>
              <w:right w:val="single" w:sz="4" w:space="0" w:color="auto"/>
            </w:tcBorders>
          </w:tcPr>
          <w:p w14:paraId="6F503046" w14:textId="77777777" w:rsidR="00B6122F" w:rsidRPr="00BB2D26" w:rsidRDefault="00B6122F" w:rsidP="009F305E">
            <w:pPr>
              <w:ind w:left="-108"/>
              <w:jc w:val="both"/>
              <w:rPr>
                <w:rFonts w:ascii="Times New Roman" w:eastAsia="Times New Roman" w:hAnsi="Times New Roman" w:cs="Times New Roman"/>
                <w:b/>
                <w:sz w:val="20"/>
                <w:szCs w:val="20"/>
              </w:rPr>
            </w:pPr>
            <w:r w:rsidRPr="00BB2D26">
              <w:rPr>
                <w:rFonts w:ascii="Times New Roman" w:eastAsia="Times New Roman" w:hAnsi="Times New Roman" w:cs="Times New Roman"/>
                <w:b/>
                <w:sz w:val="20"/>
                <w:szCs w:val="20"/>
              </w:rPr>
              <w:t>CONTENUTI</w:t>
            </w:r>
          </w:p>
        </w:tc>
      </w:tr>
      <w:tr w:rsidR="009F305E" w:rsidRPr="00BB2D26" w14:paraId="59B34CD5" w14:textId="77777777" w:rsidTr="009F305E">
        <w:trPr>
          <w:trHeight w:val="551"/>
        </w:trPr>
        <w:tc>
          <w:tcPr>
            <w:tcW w:w="4395" w:type="dxa"/>
            <w:tcBorders>
              <w:top w:val="single" w:sz="4" w:space="0" w:color="auto"/>
              <w:left w:val="single" w:sz="4" w:space="0" w:color="auto"/>
              <w:bottom w:val="single" w:sz="4" w:space="0" w:color="auto"/>
              <w:right w:val="single" w:sz="4" w:space="0" w:color="auto"/>
            </w:tcBorders>
          </w:tcPr>
          <w:p w14:paraId="57E939E0" w14:textId="77777777" w:rsidR="00B6122F" w:rsidRPr="00BB2D26" w:rsidRDefault="00B6122F" w:rsidP="009F305E">
            <w:pPr>
              <w:ind w:left="-108"/>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Svolgere in autonomia esercizi di flessione, analisi, completamento, riconoscimento e traduzione.</w:t>
            </w:r>
          </w:p>
          <w:p w14:paraId="295E2204" w14:textId="77777777" w:rsidR="00B6122F" w:rsidRPr="00BB2D26" w:rsidRDefault="00B6122F" w:rsidP="009F305E">
            <w:pPr>
              <w:ind w:left="-108"/>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 xml:space="preserve">Comprendere l’aspetto verbale essenziale del piuccheperfetto  </w:t>
            </w:r>
          </w:p>
          <w:p w14:paraId="1B4BAC8D" w14:textId="77777777" w:rsidR="00B6122F" w:rsidRPr="00BB2D26" w:rsidRDefault="00B6122F" w:rsidP="009F305E">
            <w:pPr>
              <w:ind w:left="-108"/>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 xml:space="preserve">Comprendere l’aspetto verbale del futuro a raddoppiamento </w:t>
            </w:r>
          </w:p>
          <w:p w14:paraId="1EAB598B" w14:textId="2DAB7C78" w:rsidR="00B6122F" w:rsidRPr="00BB2D26" w:rsidRDefault="00B6122F" w:rsidP="009F305E">
            <w:pPr>
              <w:ind w:left="-108"/>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Comprendere e tradurre sufficientemente testi d’Autore di varia e crescente difficolt</w:t>
            </w:r>
            <w:r w:rsidR="009F305E">
              <w:rPr>
                <w:rFonts w:ascii="Times New Roman" w:eastAsia="Times New Roman" w:hAnsi="Times New Roman" w:cs="Times New Roman"/>
                <w:sz w:val="20"/>
                <w:szCs w:val="20"/>
              </w:rPr>
              <w:t>à</w:t>
            </w:r>
          </w:p>
        </w:tc>
        <w:tc>
          <w:tcPr>
            <w:tcW w:w="1559" w:type="dxa"/>
            <w:tcBorders>
              <w:top w:val="single" w:sz="4" w:space="0" w:color="auto"/>
              <w:left w:val="single" w:sz="4" w:space="0" w:color="auto"/>
              <w:bottom w:val="single" w:sz="4" w:space="0" w:color="auto"/>
              <w:right w:val="single" w:sz="4" w:space="0" w:color="auto"/>
            </w:tcBorders>
          </w:tcPr>
          <w:p w14:paraId="2E96ED75" w14:textId="77777777" w:rsidR="00B6122F" w:rsidRPr="00BB2D26" w:rsidRDefault="00B6122F" w:rsidP="009F305E">
            <w:pPr>
              <w:ind w:left="-108"/>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Riconoscere le forme verbali studiate.</w:t>
            </w:r>
          </w:p>
          <w:p w14:paraId="6F2071AD" w14:textId="77777777" w:rsidR="00B6122F" w:rsidRPr="00BB2D26" w:rsidRDefault="00B6122F" w:rsidP="009F305E">
            <w:pPr>
              <w:ind w:left="-108"/>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Riconoscere e tradurre le strutture sintattiche apprese.</w:t>
            </w:r>
          </w:p>
          <w:p w14:paraId="4AB5E153" w14:textId="77777777" w:rsidR="00B6122F" w:rsidRPr="00BB2D26" w:rsidRDefault="00B6122F" w:rsidP="009F305E">
            <w:pPr>
              <w:ind w:left="-108"/>
              <w:jc w:val="both"/>
              <w:rPr>
                <w:rFonts w:ascii="Times New Roman" w:eastAsia="Times New Roman" w:hAnsi="Times New Roman" w:cs="Times New Roman"/>
                <w:sz w:val="20"/>
                <w:szCs w:val="20"/>
              </w:rPr>
            </w:pPr>
          </w:p>
        </w:tc>
        <w:tc>
          <w:tcPr>
            <w:tcW w:w="5245" w:type="dxa"/>
            <w:tcBorders>
              <w:top w:val="single" w:sz="4" w:space="0" w:color="auto"/>
              <w:left w:val="single" w:sz="4" w:space="0" w:color="auto"/>
              <w:bottom w:val="single" w:sz="4" w:space="0" w:color="auto"/>
              <w:right w:val="single" w:sz="4" w:space="0" w:color="auto"/>
            </w:tcBorders>
          </w:tcPr>
          <w:p w14:paraId="3E920126" w14:textId="77777777" w:rsidR="00B6122F" w:rsidRPr="00BB2D26" w:rsidRDefault="00B6122F" w:rsidP="009F305E">
            <w:pPr>
              <w:ind w:left="-108"/>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Elementi di morfologia verbale: la formazione e la flessione del piuccheperfetto I, II, e III attivo  dei verbi in - ω  e in –μι..; la formazione e la flessione del piuccheperfetto medio – passivo dei verbi in - ω  e in –μι , del futuro a raddoppiamento dei verbi in ω  e in –μι; gli aggettivi verbali.</w:t>
            </w:r>
          </w:p>
          <w:p w14:paraId="0242DA09" w14:textId="77777777" w:rsidR="00B6122F" w:rsidRPr="00BB2D26" w:rsidRDefault="00B6122F" w:rsidP="009F305E">
            <w:pPr>
              <w:ind w:left="-108"/>
              <w:jc w:val="both"/>
              <w:rPr>
                <w:rFonts w:ascii="Times New Roman" w:eastAsia="Times New Roman" w:hAnsi="Times New Roman" w:cs="Times New Roman"/>
                <w:sz w:val="20"/>
                <w:szCs w:val="20"/>
              </w:rPr>
            </w:pPr>
            <w:r w:rsidRPr="00BB2D26">
              <w:rPr>
                <w:rFonts w:ascii="Times New Roman" w:eastAsia="Times New Roman" w:hAnsi="Times New Roman" w:cs="Times New Roman"/>
                <w:sz w:val="20"/>
                <w:szCs w:val="20"/>
              </w:rPr>
              <w:t xml:space="preserve">Elementi di sintassi: i valori e la tradizione del piuccheperfetto; valori e traduzione del futuro a raddoppiamento. </w:t>
            </w:r>
          </w:p>
        </w:tc>
      </w:tr>
    </w:tbl>
    <w:p w14:paraId="4E975EBF" w14:textId="77777777" w:rsidR="00B6122F" w:rsidRPr="009D16B5" w:rsidRDefault="00B6122F" w:rsidP="00B6122F">
      <w:pPr>
        <w:tabs>
          <w:tab w:val="right" w:pos="10632"/>
        </w:tabs>
        <w:jc w:val="both"/>
        <w:rPr>
          <w:rFonts w:ascii="Times New Roman" w:eastAsia="Times New Roman" w:hAnsi="Times New Roman" w:cs="Times New Roman"/>
          <w:b/>
        </w:rPr>
      </w:pPr>
    </w:p>
    <w:p w14:paraId="5F0F5C2B" w14:textId="1E429353" w:rsidR="009F305E" w:rsidRPr="00966E10" w:rsidRDefault="00474112" w:rsidP="009F305E">
      <w:pPr>
        <w:tabs>
          <w:tab w:val="right" w:pos="10632"/>
        </w:tabs>
        <w:jc w:val="both"/>
        <w:rPr>
          <w:rFonts w:ascii="Times New Roman" w:eastAsia="Times New Roman" w:hAnsi="Times New Roman" w:cs="Times New Roman"/>
          <w:sz w:val="20"/>
          <w:szCs w:val="20"/>
        </w:rPr>
      </w:pPr>
      <w:r w:rsidRPr="00474112">
        <w:rPr>
          <w:rFonts w:ascii="Times New Roman" w:eastAsia="Times New Roman" w:hAnsi="Times New Roman" w:cs="Times New Roman"/>
          <w:b/>
          <w:color w:val="0000FF"/>
          <w:sz w:val="20"/>
          <w:szCs w:val="20"/>
        </w:rPr>
        <w:t>Tempi</w:t>
      </w:r>
      <w:r w:rsidR="009F305E">
        <w:rPr>
          <w:rFonts w:ascii="Times New Roman" w:eastAsia="Times New Roman" w:hAnsi="Times New Roman" w:cs="Times New Roman"/>
          <w:b/>
          <w:sz w:val="20"/>
          <w:szCs w:val="20"/>
        </w:rPr>
        <w:t xml:space="preserve"> dei Moduli </w:t>
      </w:r>
      <w:r w:rsidR="009F305E" w:rsidRPr="00966E10">
        <w:rPr>
          <w:rFonts w:ascii="Times New Roman" w:eastAsia="Times New Roman" w:hAnsi="Times New Roman" w:cs="Times New Roman"/>
          <w:sz w:val="20"/>
          <w:szCs w:val="20"/>
        </w:rPr>
        <w:tab/>
      </w:r>
    </w:p>
    <w:p w14:paraId="6B4FD61A" w14:textId="4D41BA42" w:rsidR="009F305E" w:rsidRPr="00804730" w:rsidRDefault="009F305E" w:rsidP="009F305E">
      <w:pPr>
        <w:tabs>
          <w:tab w:val="right" w:pos="10632"/>
        </w:tabs>
        <w:jc w:val="both"/>
        <w:rPr>
          <w:rFonts w:ascii="Times New Roman" w:eastAsia="Times New Roman" w:hAnsi="Times New Roman" w:cs="Times New Roman"/>
          <w:sz w:val="20"/>
          <w:szCs w:val="20"/>
        </w:rPr>
      </w:pPr>
      <w:r w:rsidRPr="003614B7">
        <w:rPr>
          <w:rFonts w:ascii="Times New Roman" w:eastAsia="Times New Roman" w:hAnsi="Times New Roman" w:cs="Times New Roman"/>
          <w:b/>
          <w:sz w:val="20"/>
          <w:szCs w:val="20"/>
        </w:rPr>
        <w:t>1</w:t>
      </w:r>
      <w:r w:rsidRPr="00804730">
        <w:rPr>
          <w:rFonts w:ascii="Times New Roman" w:eastAsia="Times New Roman" w:hAnsi="Times New Roman" w:cs="Times New Roman"/>
          <w:sz w:val="20"/>
          <w:szCs w:val="20"/>
        </w:rPr>
        <w:t>: settembre</w:t>
      </w:r>
      <w:r>
        <w:rPr>
          <w:rFonts w:ascii="Times New Roman" w:eastAsia="Times New Roman" w:hAnsi="Times New Roman" w:cs="Times New Roman"/>
          <w:sz w:val="20"/>
          <w:szCs w:val="20"/>
        </w:rPr>
        <w:t>-</w:t>
      </w:r>
      <w:r w:rsidRPr="009F305E">
        <w:rPr>
          <w:rFonts w:ascii="Times New Roman" w:eastAsia="Times New Roman" w:hAnsi="Times New Roman" w:cs="Times New Roman"/>
          <w:sz w:val="20"/>
          <w:szCs w:val="20"/>
        </w:rPr>
        <w:t xml:space="preserve"> </w:t>
      </w:r>
      <w:r w:rsidRPr="00804730">
        <w:rPr>
          <w:rFonts w:ascii="Times New Roman" w:eastAsia="Times New Roman" w:hAnsi="Times New Roman" w:cs="Times New Roman"/>
          <w:sz w:val="20"/>
          <w:szCs w:val="20"/>
        </w:rPr>
        <w:t>ottobre</w:t>
      </w:r>
      <w:r>
        <w:rPr>
          <w:rFonts w:ascii="Times New Roman" w:eastAsia="Times New Roman" w:hAnsi="Times New Roman" w:cs="Times New Roman"/>
          <w:sz w:val="20"/>
          <w:szCs w:val="20"/>
        </w:rPr>
        <w:t xml:space="preserve">; </w:t>
      </w:r>
      <w:r w:rsidRPr="003614B7">
        <w:rPr>
          <w:rFonts w:ascii="Times New Roman" w:eastAsia="Times New Roman" w:hAnsi="Times New Roman" w:cs="Times New Roman"/>
          <w:b/>
          <w:sz w:val="20"/>
          <w:szCs w:val="20"/>
        </w:rPr>
        <w:t>2</w:t>
      </w:r>
      <w:r w:rsidRPr="00804730">
        <w:rPr>
          <w:rFonts w:ascii="Times New Roman" w:eastAsia="Times New Roman" w:hAnsi="Times New Roman" w:cs="Times New Roman"/>
          <w:sz w:val="20"/>
          <w:szCs w:val="20"/>
        </w:rPr>
        <w:t>:</w:t>
      </w:r>
      <w:r w:rsidRPr="009F305E">
        <w:rPr>
          <w:rFonts w:ascii="Times New Roman" w:eastAsia="Times New Roman" w:hAnsi="Times New Roman" w:cs="Times New Roman"/>
          <w:sz w:val="20"/>
          <w:szCs w:val="20"/>
        </w:rPr>
        <w:t xml:space="preserve"> </w:t>
      </w:r>
      <w:r w:rsidRPr="00804730">
        <w:rPr>
          <w:rFonts w:ascii="Times New Roman" w:eastAsia="Times New Roman" w:hAnsi="Times New Roman" w:cs="Times New Roman"/>
          <w:sz w:val="20"/>
          <w:szCs w:val="20"/>
        </w:rPr>
        <w:t>novembre</w:t>
      </w:r>
      <w:r>
        <w:rPr>
          <w:rFonts w:ascii="Times New Roman" w:eastAsia="Times New Roman" w:hAnsi="Times New Roman" w:cs="Times New Roman"/>
          <w:sz w:val="20"/>
          <w:szCs w:val="20"/>
        </w:rPr>
        <w:t xml:space="preserve">; </w:t>
      </w:r>
      <w:r w:rsidRPr="003614B7">
        <w:rPr>
          <w:rFonts w:ascii="Times New Roman" w:eastAsia="Times New Roman" w:hAnsi="Times New Roman" w:cs="Times New Roman"/>
          <w:b/>
          <w:sz w:val="20"/>
          <w:szCs w:val="20"/>
        </w:rPr>
        <w:t>3</w:t>
      </w:r>
      <w:r w:rsidRPr="00804730">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804730">
        <w:rPr>
          <w:rFonts w:ascii="Times New Roman" w:eastAsia="Times New Roman" w:hAnsi="Times New Roman" w:cs="Times New Roman"/>
          <w:sz w:val="20"/>
          <w:szCs w:val="20"/>
        </w:rPr>
        <w:t>dicembre</w:t>
      </w:r>
      <w:r>
        <w:rPr>
          <w:rFonts w:ascii="Times New Roman" w:eastAsia="Times New Roman" w:hAnsi="Times New Roman" w:cs="Times New Roman"/>
          <w:sz w:val="20"/>
          <w:szCs w:val="20"/>
        </w:rPr>
        <w:t xml:space="preserve">; </w:t>
      </w:r>
      <w:r w:rsidRPr="003614B7">
        <w:rPr>
          <w:rFonts w:ascii="Times New Roman" w:eastAsia="Times New Roman" w:hAnsi="Times New Roman" w:cs="Times New Roman"/>
          <w:b/>
          <w:sz w:val="20"/>
          <w:szCs w:val="20"/>
        </w:rPr>
        <w:t>4</w:t>
      </w:r>
      <w:r w:rsidRPr="00804730">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gennaio; </w:t>
      </w:r>
      <w:r w:rsidRPr="003614B7">
        <w:rPr>
          <w:rFonts w:ascii="Times New Roman" w:eastAsia="Times New Roman" w:hAnsi="Times New Roman" w:cs="Times New Roman"/>
          <w:b/>
          <w:sz w:val="20"/>
          <w:szCs w:val="20"/>
        </w:rPr>
        <w:t>5</w:t>
      </w:r>
      <w:r w:rsidRPr="00804730">
        <w:rPr>
          <w:rFonts w:ascii="Times New Roman" w:eastAsia="Times New Roman" w:hAnsi="Times New Roman" w:cs="Times New Roman"/>
          <w:sz w:val="20"/>
          <w:szCs w:val="20"/>
        </w:rPr>
        <w:t>: febbraio</w:t>
      </w:r>
      <w:r>
        <w:rPr>
          <w:rFonts w:ascii="Times New Roman" w:eastAsia="Times New Roman" w:hAnsi="Times New Roman" w:cs="Times New Roman"/>
          <w:sz w:val="20"/>
          <w:szCs w:val="20"/>
        </w:rPr>
        <w:t>-</w:t>
      </w:r>
      <w:r w:rsidRPr="009F305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marzo; </w:t>
      </w:r>
      <w:r w:rsidRPr="003614B7">
        <w:rPr>
          <w:rFonts w:ascii="Times New Roman" w:eastAsia="Times New Roman" w:hAnsi="Times New Roman" w:cs="Times New Roman"/>
          <w:b/>
          <w:sz w:val="20"/>
          <w:szCs w:val="20"/>
        </w:rPr>
        <w:t>6</w:t>
      </w:r>
      <w:r>
        <w:rPr>
          <w:rFonts w:ascii="Times New Roman" w:eastAsia="Times New Roman" w:hAnsi="Times New Roman" w:cs="Times New Roman"/>
          <w:sz w:val="20"/>
          <w:szCs w:val="20"/>
        </w:rPr>
        <w:t xml:space="preserve">: aprile; </w:t>
      </w:r>
      <w:r w:rsidRPr="003614B7">
        <w:rPr>
          <w:rFonts w:ascii="Times New Roman" w:eastAsia="Times New Roman" w:hAnsi="Times New Roman" w:cs="Times New Roman"/>
          <w:b/>
          <w:sz w:val="20"/>
          <w:szCs w:val="20"/>
        </w:rPr>
        <w:t>7</w:t>
      </w:r>
      <w:r w:rsidRPr="00804730">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804730">
        <w:rPr>
          <w:rFonts w:ascii="Times New Roman" w:eastAsia="Times New Roman" w:hAnsi="Times New Roman" w:cs="Times New Roman"/>
          <w:sz w:val="20"/>
          <w:szCs w:val="20"/>
        </w:rPr>
        <w:t>maggio</w:t>
      </w:r>
    </w:p>
    <w:p w14:paraId="17420502" w14:textId="451F7882" w:rsidR="00B6122F" w:rsidRPr="009D16B5" w:rsidRDefault="00B6122F" w:rsidP="009D16B5">
      <w:pPr>
        <w:jc w:val="both"/>
        <w:rPr>
          <w:rFonts w:ascii="Times New Roman" w:eastAsia="Times New Roman" w:hAnsi="Times New Roman" w:cs="Times New Roman"/>
        </w:rPr>
      </w:pPr>
    </w:p>
    <w:p w14:paraId="5AC6E355" w14:textId="4BAC8777" w:rsidR="00B6122F" w:rsidRPr="006B671C" w:rsidRDefault="00B6122F" w:rsidP="00B6122F">
      <w:pPr>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M</w:t>
      </w:r>
      <w:r w:rsidR="009D16B5">
        <w:rPr>
          <w:rFonts w:ascii="Times New Roman" w:eastAsia="Times New Roman" w:hAnsi="Times New Roman" w:cs="Times New Roman"/>
          <w:b/>
          <w:sz w:val="20"/>
          <w:szCs w:val="20"/>
        </w:rPr>
        <w:t xml:space="preserve">etodologie impiegate e situazioni formative particolari </w:t>
      </w:r>
    </w:p>
    <w:p w14:paraId="1B0C2A45" w14:textId="77777777" w:rsidR="00B6122F" w:rsidRPr="006B671C" w:rsidRDefault="00B6122F" w:rsidP="00B6122F">
      <w:pPr>
        <w:ind w:left="426"/>
        <w:jc w:val="both"/>
        <w:rPr>
          <w:rFonts w:ascii="Times New Roman" w:eastAsia="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8"/>
        <w:gridCol w:w="3543"/>
      </w:tblGrid>
      <w:tr w:rsidR="00B6122F" w:rsidRPr="006B671C" w14:paraId="1F5C9D73" w14:textId="77777777" w:rsidTr="000436AF">
        <w:trPr>
          <w:jc w:val="center"/>
        </w:trPr>
        <w:tc>
          <w:tcPr>
            <w:tcW w:w="3828" w:type="dxa"/>
          </w:tcPr>
          <w:p w14:paraId="3CBE4C3E" w14:textId="77777777" w:rsidR="00B6122F" w:rsidRPr="006B671C" w:rsidRDefault="00B6122F" w:rsidP="000436AF">
            <w:pPr>
              <w:ind w:left="426"/>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12CC1460" wp14:editId="3A365495">
                      <wp:simplePos x="0" y="0"/>
                      <wp:positionH relativeFrom="column">
                        <wp:posOffset>-1905</wp:posOffset>
                      </wp:positionH>
                      <wp:positionV relativeFrom="paragraph">
                        <wp:posOffset>32385</wp:posOffset>
                      </wp:positionV>
                      <wp:extent cx="62865" cy="70485"/>
                      <wp:effectExtent l="0" t="0" r="13335" b="24765"/>
                      <wp:wrapSquare wrapText="bothSides"/>
                      <wp:docPr id="27" name="Rettango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7048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27" o:spid="_x0000_s1026" style="position:absolute;margin-left:-.1pt;margin-top:2.55pt;width:4.95pt;height: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4ohx8CAAA8BAAADgAAAGRycy9lMm9Eb2MueG1srFPbjtMwEH1H4h8sv9OkpTeipqtVlyKkBVYs&#10;fIDrOImF7TFjt2n5eiZOt3SBJ4QfLI9nfHzmzMzq5mgNOygMGlzJx6OcM+UkVNo1Jf/6ZftqyVmI&#10;wlXCgFMlP6nAb9YvX6w6X6gJtGAqhYxAXCg6X/I2Rl9kWZCtsiKMwCtHzhrQikgmNlmFoiN0a7JJ&#10;ns+zDrDyCFKFQLd3g5OvE35dKxk/1XVQkZmSE7eYdkz7rt+z9UoUDQrfanmmIf6BhRXa0acXqDsR&#10;Bduj/gPKaokQoI4jCTaDutZSpRwom3H+WzaPrfAq5ULiBH+RKfw/WPnx8IBMVyWfLDhzwlKNPqtI&#10;FWvAAKNLUqjzoaDAR/+AfY7B34P8FpiDTUtx6hYRulaJiniN+/js2YPeCPSU7boPUBG+2EdIYh1r&#10;tD0gycCOqSanS03UMTJJl/PJcj7jTJJnkU+Xs4QviqenHkN8p8Cy/lBypIInaHG4D7GnIoqnkEQd&#10;jK622phkYLPbGGQHQc2xTeuMHq7DjGNdyV+PF7OE/MwXriHytP4GYXWkLjfalnx5CRJFr9lbV6Ue&#10;jEKb4UyUjTuL2Os26L+D6kQaIgwtTCNHhxbwB2cdtW/Jw/e9QMWZee+oDm/G02nf78mYzhYTMvDa&#10;s7v2CCcJquSRs+G4icOM7D3qpqWfxil3B7dUu1onZfu6DqzOZKlFk+Dncepn4NpOUb+Gfv0TAAD/&#10;/wMAUEsDBBQABgAIAAAAIQBUWbGV2AAAAAQBAAAPAAAAZHJzL2Rvd25yZXYueG1sTI7BTsMwEETv&#10;SPyDtUjcWqdBDTSNU6EgxAmJtkhct7ZJIux1FDtt+HuWExxH8zTzqt3snTjbMfaBFKyWGQhLOpie&#10;WgXvx+fFA4iYkAy6QFbBt42wq6+vKixNuNDeng+pFTxCsUQFXUpDKWXUnfUYl2GwxN1nGD0mjmMr&#10;zYgXHvdO5llWSI898UOHg206q78Ok1fwUjR4l/RbM03SvaLG4xo/npS6vZkftyCSndMfDL/6rA41&#10;O53CRCYKp2CRM6hgvQLB7eYexImhIgdZV/K/fP0DAAD//wMAUEsBAi0AFAAGAAgAAAAhAOSZw8D7&#10;AAAA4QEAABMAAAAAAAAAAAAAAAAAAAAAAFtDb250ZW50X1R5cGVzXS54bWxQSwECLQAUAAYACAAA&#10;ACEAI7Jq4dcAAACUAQAACwAAAAAAAAAAAAAAAAAsAQAAX3JlbHMvLnJlbHNQSwECLQAUAAYACAAA&#10;ACEASz4ohx8CAAA8BAAADgAAAAAAAAAAAAAAAAAsAgAAZHJzL2Uyb0RvYy54bWxQSwECLQAUAAYA&#10;CAAAACEAVFmxldgAAAAEAQAADwAAAAAAAAAAAAAAAAB3BAAAZHJzL2Rvd25yZXYueG1sUEsFBgAA&#10;AAAEAAQA8wAAAHwFAAAAAA==&#10;" strokeweight=".25pt">
                      <w10:wrap type="square"/>
                    </v:rect>
                  </w:pict>
                </mc:Fallback>
              </mc:AlternateContent>
            </w:r>
            <w:r w:rsidRPr="006B671C">
              <w:rPr>
                <w:rFonts w:ascii="Times New Roman" w:eastAsia="Times New Roman" w:hAnsi="Times New Roman" w:cs="Times New Roman"/>
                <w:sz w:val="20"/>
                <w:szCs w:val="20"/>
              </w:rPr>
              <w:t>L Modulo lezione frontale e/o dialogata</w:t>
            </w:r>
          </w:p>
        </w:tc>
        <w:tc>
          <w:tcPr>
            <w:tcW w:w="3543" w:type="dxa"/>
          </w:tcPr>
          <w:p w14:paraId="6B7FC2AF" w14:textId="77777777" w:rsidR="00B6122F" w:rsidRPr="006B671C" w:rsidRDefault="00B6122F" w:rsidP="000436AF">
            <w:pPr>
              <w:ind w:left="426"/>
              <w:jc w:val="both"/>
              <w:rPr>
                <w:rFonts w:ascii="Times New Roman" w:eastAsia="Times New Roman" w:hAnsi="Times New Roman" w:cs="Times New Roman"/>
                <w:i/>
                <w:sz w:val="20"/>
                <w:szCs w:val="20"/>
              </w:rPr>
            </w:pPr>
            <w:r w:rsidRPr="006B671C">
              <w:rPr>
                <w:rFonts w:ascii="Times New Roman" w:eastAsia="Times New Roman" w:hAnsi="Times New Roman" w:cs="Times New Roman"/>
                <w:i/>
                <w:sz w:val="20"/>
                <w:szCs w:val="20"/>
              </w:rPr>
              <w:t>Ricerche individuali</w:t>
            </w:r>
            <w:r>
              <w:rPr>
                <w:rFonts w:ascii="Times New Roman" w:eastAsia="Times New Roman" w:hAnsi="Times New Roman" w:cs="Times New Roman"/>
                <w:i/>
                <w:noProof/>
                <w:sz w:val="20"/>
                <w:szCs w:val="20"/>
              </w:rPr>
              <mc:AlternateContent>
                <mc:Choice Requires="wps">
                  <w:drawing>
                    <wp:anchor distT="0" distB="0" distL="114300" distR="114300" simplePos="0" relativeHeight="251670528" behindDoc="0" locked="0" layoutInCell="1" allowOverlap="1" wp14:anchorId="5157AA53" wp14:editId="2B2E15F5">
                      <wp:simplePos x="0" y="0"/>
                      <wp:positionH relativeFrom="column">
                        <wp:posOffset>-3175</wp:posOffset>
                      </wp:positionH>
                      <wp:positionV relativeFrom="paragraph">
                        <wp:posOffset>32385</wp:posOffset>
                      </wp:positionV>
                      <wp:extent cx="62865" cy="70485"/>
                      <wp:effectExtent l="0" t="0" r="13335" b="24765"/>
                      <wp:wrapSquare wrapText="bothSides"/>
                      <wp:docPr id="26" name="Rettango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7048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26" o:spid="_x0000_s1026" style="position:absolute;margin-left:-.2pt;margin-top:2.55pt;width:4.95pt;height: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XW5R8CAAA8BAAADgAAAGRycy9lMm9Eb2MueG1srFPbjtMwEH1H4h8sv9OkpTeipqtVlyKkBVYs&#10;fIDrOImF7TFjt2n5eiZOt3SBJ4QfLI9nfHzmzMzq5mgNOygMGlzJx6OcM+UkVNo1Jf/6ZftqyVmI&#10;wlXCgFMlP6nAb9YvX6w6X6gJtGAqhYxAXCg6X/I2Rl9kWZCtsiKMwCtHzhrQikgmNlmFoiN0a7JJ&#10;ns+zDrDyCFKFQLd3g5OvE35dKxk/1XVQkZmSE7eYdkz7rt+z9UoUDQrfanmmIf6BhRXa0acXqDsR&#10;Bduj/gPKaokQoI4jCTaDutZSpRwom3H+WzaPrfAq5ULiBH+RKfw/WPnx8IBMVyWfzDlzwlKNPqtI&#10;FWvAAKNLUqjzoaDAR/+AfY7B34P8FpiDTUtx6hYRulaJiniN+/js2YPeCPSU7boPUBG+2EdIYh1r&#10;tD0gycCOqSanS03UMTJJl/PJcj7jTJJnkU+Xs4QviqenHkN8p8Cy/lBypIInaHG4D7GnIoqnkEQd&#10;jK622phkYLPbGGQHQc2xTeuMHq7DjGNdyV+PF7OE/MwXriHytP4GYXWkLjfalnx5CRJFr9lbV6Ue&#10;jEKb4UyUjTuL2Os26L+D6kQaIgwtTCNHhxbwB2cdtW/Jw/e9QMWZee+oDm/G02nf78mYzhYTMvDa&#10;s7v2CCcJquSRs+G4icOM7D3qpqWfxil3B7dUu1onZfu6DqzOZKlFk+Dncepn4NpOUb+Gfv0TAAD/&#10;/wMAUEsDBBQABgAIAAAAIQDTBktV2AAAAAQBAAAPAAAAZHJzL2Rvd25yZXYueG1sTI7BTsMwEETv&#10;SPyDtUjcWqeFRDSNU6EgxAkJWiSuW3tJIux1FDtt+HvMiR5H8zTzqt3srDjRGHrPClbLDASx9qbn&#10;VsHH4XnxACJEZIPWMyn4oQC7+vqqwtL4M7/TaR9bkUY4lKigi3EopQy6I4dh6Qfi1H350WFMcWyl&#10;GfGcxp2V6ywrpMOe00OHAzUd6e/95BS8FA3eRf3WTJO0r6jxkOPnk1K3N/PjFkSkOf7D8Kef1KFO&#10;Tkc/sQnCKljcJ1BBvgKR2k0O4pigYg2yruSlfP0LAAD//wMAUEsBAi0AFAAGAAgAAAAhAOSZw8D7&#10;AAAA4QEAABMAAAAAAAAAAAAAAAAAAAAAAFtDb250ZW50X1R5cGVzXS54bWxQSwECLQAUAAYACAAA&#10;ACEAI7Jq4dcAAACUAQAACwAAAAAAAAAAAAAAAAAsAQAAX3JlbHMvLnJlbHNQSwECLQAUAAYACAAA&#10;ACEAJ6XW5R8CAAA8BAAADgAAAAAAAAAAAAAAAAAsAgAAZHJzL2Uyb0RvYy54bWxQSwECLQAUAAYA&#10;CAAAACEA0wZLVdgAAAAEAQAADwAAAAAAAAAAAAAAAAB3BAAAZHJzL2Rvd25yZXYueG1sUEsFBgAA&#10;AAAEAAQA8wAAAHwFAAAAAA==&#10;" strokeweight=".25pt">
                      <w10:wrap type="square"/>
                    </v:rect>
                  </w:pict>
                </mc:Fallback>
              </mc:AlternateContent>
            </w:r>
          </w:p>
        </w:tc>
      </w:tr>
      <w:tr w:rsidR="00B6122F" w:rsidRPr="006B671C" w14:paraId="77E643F3" w14:textId="77777777" w:rsidTr="000436AF">
        <w:trPr>
          <w:jc w:val="center"/>
        </w:trPr>
        <w:tc>
          <w:tcPr>
            <w:tcW w:w="3828" w:type="dxa"/>
          </w:tcPr>
          <w:p w14:paraId="3F111194" w14:textId="77777777" w:rsidR="00B6122F" w:rsidRPr="006B671C" w:rsidRDefault="00B6122F" w:rsidP="000436AF">
            <w:pPr>
              <w:ind w:left="426"/>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669504" behindDoc="0" locked="0" layoutInCell="1" allowOverlap="1" wp14:anchorId="220D2FBF" wp14:editId="6EED80C2">
                      <wp:simplePos x="0" y="0"/>
                      <wp:positionH relativeFrom="column">
                        <wp:posOffset>-1905</wp:posOffset>
                      </wp:positionH>
                      <wp:positionV relativeFrom="paragraph">
                        <wp:posOffset>35560</wp:posOffset>
                      </wp:positionV>
                      <wp:extent cx="62865" cy="70485"/>
                      <wp:effectExtent l="0" t="0" r="13335" b="24765"/>
                      <wp:wrapSquare wrapText="bothSides"/>
                      <wp:docPr id="25" name="Rettango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7048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25" o:spid="_x0000_s1026" style="position:absolute;margin-left:-.1pt;margin-top:2.8pt;width:4.95pt;height: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jVQiACAAA8BAAADgAAAGRycy9lMm9Eb2MueG1srFPbjtMwEH1H4h8sv9OkpTeipqtVlyKkBVYs&#10;fIDrOImF7TFjt2n5eiZOt3SBJ4QfLI9nfHzmzMzq5mgNOygMGlzJx6OcM+UkVNo1Jf/6ZftqyVmI&#10;wlXCgFMlP6nAb9YvX6w6X6gJtGAqhYxAXCg6X/I2Rl9kWZCtsiKMwCtHzhrQikgmNlmFoiN0a7JJ&#10;ns+zDrDyCFKFQLd3g5OvE35dKxk/1XVQkZmSE7eYdkz7rt+z9UoUDQrfanmmIf6BhRXa0acXqDsR&#10;Bduj/gPKaokQoI4jCTaDutZSpRwom3H+WzaPrfAq5ULiBH+RKfw/WPnx8IBMVyWfzDhzwlKNPqtI&#10;FWvAAKNLUqjzoaDAR/+AfY7B34P8FpiDTUtx6hYRulaJiniN+/js2YPeCPSU7boPUBG+2EdIYh1r&#10;tD0gycCOqSanS03UMTJJl/PJck7MJHkW+XSZ+GSieHrqMcR3CizrDyVHKniCFof7EHsqongKSdTB&#10;6GqrjUkGNruNQXYQ1BzbtBJ7yvA6zDjWlfz1eDFLyM984RoiT+tvEFZH6nKjbcmXlyBR9Jq9dVXq&#10;wSi0Gc5E2biziL1ug/47qE6kIcLQwjRydGgBf3DWUfuWPHzfC1ScmfeO6vBmPJ32/Z6M6WwxIQOv&#10;Pbtrj3CSoEoeORuOmzjMyN6jblr6aZxyd3BLtat1Urav68DqTJZaNAl+Hqd+Bq7tFPVr6Nc/AQAA&#10;//8DAFBLAwQUAAYACAAAACEAbGO0VNgAAAAEAQAADwAAAGRycy9kb3ducmV2LnhtbEyOQUvDQBCF&#10;74L/YRnBW7ux0lRjNkUi4knQVvA63R2TYHY2ZDdt/PeOJ3t8vI/3vnI7+14daYxdYAM3ywwUsQ2u&#10;48bAx/55cQcqJmSHfWAy8EMRttXlRYmFCyd+p+MuNUpGOBZooE1pKLSOtiWPcRkGYum+wugxSRwb&#10;7UY8ybjv9SrLcu2xY3locaC6Jfu9m7yBl7zG22Tf6mnS/Sta3K/x88mY66v58QFUojn9w/CnL+pQ&#10;idMhTOyi6g0sVgIaWOegpL3fgDoIlG9AV6U+l69+AQAA//8DAFBLAQItABQABgAIAAAAIQDkmcPA&#10;+wAAAOEBAAATAAAAAAAAAAAAAAAAAAAAAABbQ29udGVudF9UeXBlc10ueG1sUEsBAi0AFAAGAAgA&#10;AAAhACOyauHXAAAAlAEAAAsAAAAAAAAAAAAAAAAALAEAAF9yZWxzLy5yZWxzUEsBAi0AFAAGAAgA&#10;AAAhAJMI1UIgAgAAPAQAAA4AAAAAAAAAAAAAAAAALAIAAGRycy9lMm9Eb2MueG1sUEsBAi0AFAAG&#10;AAgAAAAhAGxjtFTYAAAABAEAAA8AAAAAAAAAAAAAAAAAeAQAAGRycy9kb3ducmV2LnhtbFBLBQYA&#10;AAAABAAEAPMAAAB9BQAAAAA=&#10;" strokeweight=".25pt">
                      <w10:wrap type="square"/>
                    </v:rect>
                  </w:pict>
                </mc:Fallback>
              </mc:AlternateContent>
            </w:r>
            <w:r w:rsidRPr="006B671C">
              <w:rPr>
                <w:rFonts w:ascii="Times New Roman" w:eastAsia="Times New Roman" w:hAnsi="Times New Roman" w:cs="Times New Roman"/>
                <w:sz w:val="20"/>
                <w:szCs w:val="20"/>
              </w:rPr>
              <w:t>Conversazioni e discussioni</w:t>
            </w:r>
          </w:p>
        </w:tc>
        <w:tc>
          <w:tcPr>
            <w:tcW w:w="3543" w:type="dxa"/>
          </w:tcPr>
          <w:p w14:paraId="0CDC3B94" w14:textId="77777777" w:rsidR="00B6122F" w:rsidRPr="006B671C" w:rsidRDefault="00B6122F" w:rsidP="000436AF">
            <w:pPr>
              <w:ind w:left="426"/>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671552" behindDoc="0" locked="0" layoutInCell="1" allowOverlap="1" wp14:anchorId="28719288" wp14:editId="280F2F38">
                      <wp:simplePos x="0" y="0"/>
                      <wp:positionH relativeFrom="column">
                        <wp:posOffset>2753360</wp:posOffset>
                      </wp:positionH>
                      <wp:positionV relativeFrom="paragraph">
                        <wp:posOffset>126365</wp:posOffset>
                      </wp:positionV>
                      <wp:extent cx="62865" cy="70485"/>
                      <wp:effectExtent l="0" t="0" r="13335" b="24765"/>
                      <wp:wrapSquare wrapText="bothSides"/>
                      <wp:docPr id="24" name="Rettango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7048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24" o:spid="_x0000_s1026" style="position:absolute;margin-left:216.8pt;margin-top:9.95pt;width:4.95pt;height: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rIB8CAAA8BAAADgAAAGRycy9lMm9Eb2MueG1srFPbjtMwEH1H4h8sv9OkpTeipqtVlyKkBVYs&#10;fIDrOImF7TFjt2n5eiZOt3SBJ4QfLI9nfHzmzMzq5mgNOygMGlzJx6OcM+UkVNo1Jf/6ZftqyVmI&#10;wlXCgFMlP6nAb9YvX6w6X6gJtGAqhYxAXCg6X/I2Rl9kWZCtsiKMwCtHzhrQikgmNlmFoiN0a7JJ&#10;ns+zDrDyCFKFQLd3g5OvE35dKxk/1XVQkZmSE7eYdkz7rt+z9UoUDQrfanmmIf6BhRXa0acXqDsR&#10;Bduj/gPKaokQoI4jCTaDutZSpRwom3H+WzaPrfAq5ULiBH+RKfw/WPnx8IBMVyWfTDlzwlKNPqtI&#10;FWvAAKNLUqjzoaDAR/+AfY7B34P8FpiDTUtx6hYRulaJiniN+/js2YPeCPSU7boPUBG+2EdIYh1r&#10;tD0gycCOqSanS03UMTJJl/PJcj7jTJJnkU+Xs4QviqenHkN8p8Cy/lBypIInaHG4D7GnIoqnkEQd&#10;jK622phkYLPbGGQHQc2xTeuMHq7DjGNdyV+PF7OE/MwXriHytP4GYXWkLjfalnx5CRJFr9lbV6Ue&#10;jEKb4UyUjTuL2Os26L+D6kQaIgwtTCNHhxbwB2cdtW/Jw/e9QMWZee+oDm/G02nf78mYzhYTMvDa&#10;s7v2CCcJquSRs+G4icOM7D3qpqWfxil3B7dUu1onZfu6DqzOZKlFk+Dncepn4NpOUb+Gfv0TAAD/&#10;/wMAUEsDBBQABgAIAAAAIQBtAeov3QAAAAkBAAAPAAAAZHJzL2Rvd25yZXYueG1sTI9BS8QwEIXv&#10;gv8hjODNTdd0i1ubLlIRT4LuCl5n07EtJpPSpLv13xtPehzex3vfVLvFWXGiKQyeNaxXGQhi49uB&#10;Ow3vh6ebOxAhIrdoPZOGbwqwqy8vKixbf+Y3Ou1jJ1IJhxI19DGOpZTB9OQwrPxInLJPPzmM6Zw6&#10;2U54TuXOytssK6TDgdNCjyM1PZmv/ew0PBcNqmhem3mW9gUNHjb48aj19dXycA8i0hL/YPjVT+pQ&#10;J6ejn7kNwmrIlSoSmoLtFkQC8lxtQBw1qHUGsq7k/w/qHwAAAP//AwBQSwECLQAUAAYACAAAACEA&#10;5JnDwPsAAADhAQAAEwAAAAAAAAAAAAAAAAAAAAAAW0NvbnRlbnRfVHlwZXNdLnhtbFBLAQItABQA&#10;BgAIAAAAIQAjsmrh1wAAAJQBAAALAAAAAAAAAAAAAAAAACwBAABfcmVscy8ucmVsc1BLAQItABQA&#10;BgAIAAAAIQD/kysgHwIAADwEAAAOAAAAAAAAAAAAAAAAACwCAABkcnMvZTJvRG9jLnhtbFBLAQIt&#10;ABQABgAIAAAAIQBtAeov3QAAAAkBAAAPAAAAAAAAAAAAAAAAAHcEAABkcnMvZG93bnJldi54bWxQ&#10;SwUGAAAAAAQABADzAAAAgQUAAAAA&#10;" strokeweight=".25pt">
                      <w10:wrap type="square"/>
                    </v:rect>
                  </w:pict>
                </mc:Fallback>
              </mc:AlternateContent>
            </w:r>
          </w:p>
        </w:tc>
      </w:tr>
      <w:tr w:rsidR="00B6122F" w:rsidRPr="006B671C" w14:paraId="720D7DA2" w14:textId="77777777" w:rsidTr="000436AF">
        <w:trPr>
          <w:gridAfter w:val="1"/>
          <w:wAfter w:w="3543" w:type="dxa"/>
          <w:jc w:val="center"/>
        </w:trPr>
        <w:tc>
          <w:tcPr>
            <w:tcW w:w="3828" w:type="dxa"/>
          </w:tcPr>
          <w:p w14:paraId="57C9C167" w14:textId="77777777" w:rsidR="00B6122F" w:rsidRPr="006B671C" w:rsidRDefault="00B6122F" w:rsidP="000436AF">
            <w:pPr>
              <w:jc w:val="both"/>
              <w:rPr>
                <w:rFonts w:ascii="Times New Roman" w:eastAsia="Times New Roman" w:hAnsi="Times New Roman" w:cs="Times New Roman"/>
                <w:i/>
                <w:sz w:val="20"/>
                <w:szCs w:val="20"/>
              </w:rPr>
            </w:pPr>
            <w:r w:rsidRPr="006B671C">
              <w:rPr>
                <w:rFonts w:ascii="Times New Roman" w:eastAsia="Times New Roman" w:hAnsi="Times New Roman" w:cs="Times New Roman"/>
                <w:i/>
                <w:sz w:val="20"/>
                <w:szCs w:val="20"/>
              </w:rPr>
              <w:t>Laboratorio di traduzione</w:t>
            </w:r>
            <w:r>
              <w:rPr>
                <w:rFonts w:ascii="Times New Roman" w:eastAsia="Times New Roman" w:hAnsi="Times New Roman" w:cs="Times New Roman"/>
                <w:i/>
                <w:noProof/>
                <w:sz w:val="20"/>
                <w:szCs w:val="20"/>
              </w:rPr>
              <mc:AlternateContent>
                <mc:Choice Requires="wps">
                  <w:drawing>
                    <wp:anchor distT="0" distB="0" distL="114300" distR="114300" simplePos="0" relativeHeight="251672576" behindDoc="0" locked="0" layoutInCell="1" allowOverlap="1" wp14:anchorId="69933994" wp14:editId="5014D27C">
                      <wp:simplePos x="0" y="0"/>
                      <wp:positionH relativeFrom="column">
                        <wp:posOffset>-1905</wp:posOffset>
                      </wp:positionH>
                      <wp:positionV relativeFrom="paragraph">
                        <wp:posOffset>35560</wp:posOffset>
                      </wp:positionV>
                      <wp:extent cx="62865" cy="70485"/>
                      <wp:effectExtent l="0" t="0" r="13335" b="24765"/>
                      <wp:wrapSquare wrapText="bothSides"/>
                      <wp:docPr id="23" name="Rettango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7048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23" o:spid="_x0000_s1026" style="position:absolute;margin-left:-.1pt;margin-top:2.8pt;width:4.95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Wj1yACAAA8BAAADgAAAGRycy9lMm9Eb2MueG1srFNRb9MwEH5H4j9YfqdJu7YrUdNp6ihCGjAx&#10;+AGu4yQWjs+c3abl1+/sdKUDnhB+sHy+8+fvvrtb3hw6w/YKvQZb8vEo50xZCZW2Tcm/fd28WXDm&#10;g7CVMGBVyY/K85vV61fL3hVqAi2YSiEjEOuL3pW8DcEVWeZlqzrhR+CUJWcN2IlAJjZZhaIn9M5k&#10;kzyfZz1g5RCk8p5u7wYnXyX8ulYyfK5rrwIzJSduIe2Y9m3cs9VSFA0K12p5oiH+gUUntKVPz1B3&#10;Igi2Q/0HVKclgoc6jCR0GdS1lirlQNmM89+yeWyFUykXEse7s0z+/8HKT/sHZLoq+eSKMys6qtEX&#10;FahiDRhgdEkK9c4XFPjoHjDm6N09yO+eWVi3FKduEaFvlaiI1zjGZy8eRMPTU7btP0JF+GIXIIl1&#10;qLGLgCQDO6SaHM81UYfAJF3OJ4v5jDNJnut8upglfFE8P3Xow3sFHYuHkiMVPEGL/b0PkYoonkMS&#10;dTC62mhjkoHNdm2Q7QU1xyatE7q/DDOW9SW/Gl/PEvILn7+EyNP6G0SnA3W50V3JF+cgUUTN3tkq&#10;9WAQ2gxnomzsScSo26D/FqojaYgwtDCNHB1awJ+c9dS+Jfc/dgIVZ+aDpTq8HU+nsd+TMZ1dT8jA&#10;S8/20iOsJKiSB86G4zoMM7JzqJuWfhqn3C3cUu1qnZSNdR1YnchSiybBT+MUZ+DSTlG/hn71BAAA&#10;//8DAFBLAwQUAAYACAAAACEAbGO0VNgAAAAEAQAADwAAAGRycy9kb3ducmV2LnhtbEyOQUvDQBCF&#10;74L/YRnBW7ux0lRjNkUi4knQVvA63R2TYHY2ZDdt/PeOJ3t8vI/3vnI7+14daYxdYAM3ywwUsQ2u&#10;48bAx/55cQcqJmSHfWAy8EMRttXlRYmFCyd+p+MuNUpGOBZooE1pKLSOtiWPcRkGYum+wugxSRwb&#10;7UY8ybjv9SrLcu2xY3locaC6Jfu9m7yBl7zG22Tf6mnS/Sta3K/x88mY66v58QFUojn9w/CnL+pQ&#10;idMhTOyi6g0sVgIaWOegpL3fgDoIlG9AV6U+l69+AQAA//8DAFBLAQItABQABgAIAAAAIQDkmcPA&#10;+wAAAOEBAAATAAAAAAAAAAAAAAAAAAAAAABbQ29udGVudF9UeXBlc10ueG1sUEsBAi0AFAAGAAgA&#10;AAAhACOyauHXAAAAlAEAAAsAAAAAAAAAAAAAAAAALAEAAF9yZWxzLy5yZWxzUEsBAi0AFAAGAAgA&#10;AAAhALpVo9cgAgAAPAQAAA4AAAAAAAAAAAAAAAAALAIAAGRycy9lMm9Eb2MueG1sUEsBAi0AFAAG&#10;AAgAAAAhAGxjtFTYAAAABAEAAA8AAAAAAAAAAAAAAAAAeAQAAGRycy9kb3ducmV2LnhtbFBLBQYA&#10;AAAABAAEAPMAAAB9BQAAAAA=&#10;" strokeweight=".25pt">
                      <w10:wrap type="square"/>
                    </v:rect>
                  </w:pict>
                </mc:Fallback>
              </mc:AlternateContent>
            </w:r>
          </w:p>
        </w:tc>
      </w:tr>
      <w:tr w:rsidR="00B6122F" w:rsidRPr="006B671C" w14:paraId="41E79EBB" w14:textId="77777777" w:rsidTr="000436AF">
        <w:trPr>
          <w:gridAfter w:val="1"/>
          <w:wAfter w:w="3543" w:type="dxa"/>
          <w:jc w:val="center"/>
        </w:trPr>
        <w:tc>
          <w:tcPr>
            <w:tcW w:w="3828" w:type="dxa"/>
          </w:tcPr>
          <w:p w14:paraId="0A999B4D" w14:textId="77777777" w:rsidR="00B6122F" w:rsidRPr="006B671C" w:rsidRDefault="00B6122F" w:rsidP="000436A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Correzione collettiva dei compiti</w:t>
            </w:r>
            <w:r>
              <w:rPr>
                <w:rFonts w:ascii="Times New Roman" w:eastAsia="Times New Roman" w:hAnsi="Times New Roman" w:cs="Times New Roman"/>
                <w:noProof/>
                <w:sz w:val="20"/>
                <w:szCs w:val="20"/>
              </w:rPr>
              <mc:AlternateContent>
                <mc:Choice Requires="wps">
                  <w:drawing>
                    <wp:anchor distT="0" distB="0" distL="114300" distR="114300" simplePos="0" relativeHeight="251673600" behindDoc="0" locked="0" layoutInCell="1" allowOverlap="1" wp14:anchorId="49DBB238" wp14:editId="0C50D9A6">
                      <wp:simplePos x="0" y="0"/>
                      <wp:positionH relativeFrom="column">
                        <wp:posOffset>-1905</wp:posOffset>
                      </wp:positionH>
                      <wp:positionV relativeFrom="paragraph">
                        <wp:posOffset>35560</wp:posOffset>
                      </wp:positionV>
                      <wp:extent cx="62865" cy="70485"/>
                      <wp:effectExtent l="0" t="0" r="13335" b="24765"/>
                      <wp:wrapSquare wrapText="bothSides"/>
                      <wp:docPr id="22" name="Rettango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7048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22" o:spid="_x0000_s1026" style="position:absolute;margin-left:-.1pt;margin-top:2.8pt;width:4.95pt;height: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5dtR8CAAA8BAAADgAAAGRycy9lMm9Eb2MueG1srFPbjtMwEH1H4h8sv9Nc6I2o6WrVpQhpgRUL&#10;H+A6TmLheMzYbVq+nonTLV3gCeEHy+MZH585M7O6OXaGHRR6Dbbk2STlTFkJlbZNyb9+2b5acuaD&#10;sJUwYFXJT8rzm/XLF6veFSqHFkylkBGI9UXvSt6G4Iok8bJVnfATcMqSswbsRCATm6RC0RN6Z5I8&#10;TedJD1g5BKm8p9u70cnXEb+ulQyf6tqrwEzJiVuIO8Z9N+zJeiWKBoVrtTzTEP/AohPa0qcXqDsR&#10;BNuj/gOq0xLBQx0mEroE6lpLFXOgbLL0t2weW+FUzIXE8e4ik/9/sPLj4QGZrkqe55xZ0VGNPqtA&#10;FWvAAKNLUqh3vqDAR/eAQ47e3YP85pmFTUtx6hYR+laJinhlQ3zy7MFgeHrKdv0HqAhf7ANEsY41&#10;dgMgycCOsSanS03UMTBJl/N8OZ9xJsmzSKfLWcQXxdNThz68U9Cx4VBypIJHaHG492GgIoqnkEgd&#10;jK622phoYLPbGGQHQc2xjeuM7q/DjGV9yV9ni1lEfubz1xBpXH+D6HSgLje6K/nyEiSKQbO3too9&#10;GIQ245koG3sWcdBt1H8H1Yk0RBhbmEaODi3gD856at+S++97gYoz895SHd5k0+nQ79GYzhY5GXjt&#10;2V17hJUEVfLA2XjchHFG9g5109JPWczdwi3VrtZR2aGuI6szWWrRKPh5nIYZuLZj1K+hX/8EAAD/&#10;/wMAUEsDBBQABgAIAAAAIQBsY7RU2AAAAAQBAAAPAAAAZHJzL2Rvd25yZXYueG1sTI5BS8NAEIXv&#10;gv9hGcFbu7HSVGM2RSLiSdBW8DrdHZNgdjZkN238944ne3y8j/e+cjv7Xh1pjF1gAzfLDBSxDa7j&#10;xsDH/nlxByomZId9YDLwQxG21eVFiYULJ36n4y41SkY4FmigTWkotI62JY9xGQZi6b7C6DFJHBvt&#10;RjzJuO/1Ksty7bFjeWhxoLol+72bvIGXvMbbZN/qadL9K1rcr/HzyZjrq/nxAVSiOf3D8Kcv6lCJ&#10;0yFM7KLqDSxWAhpY56Ckvd+AOgiUb0BXpT6Xr34BAAD//wMAUEsBAi0AFAAGAAgAAAAhAOSZw8D7&#10;AAAA4QEAABMAAAAAAAAAAAAAAAAAAAAAAFtDb250ZW50X1R5cGVzXS54bWxQSwECLQAUAAYACAAA&#10;ACEAI7Jq4dcAAACUAQAACwAAAAAAAAAAAAAAAAAsAQAAX3JlbHMvLnJlbHNQSwECLQAUAAYACAAA&#10;ACEA1s5dtR8CAAA8BAAADgAAAAAAAAAAAAAAAAAsAgAAZHJzL2Uyb0RvYy54bWxQSwECLQAUAAYA&#10;CAAAACEAbGO0VNgAAAAEAQAADwAAAAAAAAAAAAAAAAB3BAAAZHJzL2Rvd25yZXYueG1sUEsFBgAA&#10;AAAEAAQA8wAAAHwFAAAAAA==&#10;" strokeweight=".25pt">
                      <w10:wrap type="square"/>
                    </v:rect>
                  </w:pict>
                </mc:Fallback>
              </mc:AlternateContent>
            </w:r>
          </w:p>
        </w:tc>
      </w:tr>
    </w:tbl>
    <w:p w14:paraId="6DC149E4" w14:textId="77777777" w:rsidR="00B6122F" w:rsidRPr="009D16B5" w:rsidRDefault="00B6122F" w:rsidP="00B6122F">
      <w:pPr>
        <w:jc w:val="both"/>
        <w:rPr>
          <w:rFonts w:ascii="Times New Roman" w:eastAsia="Times New Roman" w:hAnsi="Times New Roman" w:cs="Times New Roman"/>
          <w:b/>
        </w:rPr>
      </w:pPr>
    </w:p>
    <w:p w14:paraId="2B3CA77D" w14:textId="4A8E30B9" w:rsidR="00B6122F" w:rsidRPr="00474112" w:rsidRDefault="00B6122F" w:rsidP="00B6122F">
      <w:pPr>
        <w:jc w:val="both"/>
        <w:rPr>
          <w:rFonts w:ascii="Times New Roman" w:eastAsia="Times New Roman" w:hAnsi="Times New Roman" w:cs="Times New Roman"/>
          <w:color w:val="0000FF"/>
          <w:sz w:val="20"/>
          <w:szCs w:val="20"/>
        </w:rPr>
      </w:pPr>
      <w:r w:rsidRPr="00474112">
        <w:rPr>
          <w:rFonts w:ascii="Times New Roman" w:eastAsia="Times New Roman" w:hAnsi="Times New Roman" w:cs="Times New Roman"/>
          <w:b/>
          <w:color w:val="0000FF"/>
          <w:sz w:val="20"/>
          <w:szCs w:val="20"/>
        </w:rPr>
        <w:t>S</w:t>
      </w:r>
      <w:r w:rsidR="009D16B5" w:rsidRPr="00474112">
        <w:rPr>
          <w:rFonts w:ascii="Times New Roman" w:eastAsia="Times New Roman" w:hAnsi="Times New Roman" w:cs="Times New Roman"/>
          <w:b/>
          <w:color w:val="0000FF"/>
          <w:sz w:val="20"/>
          <w:szCs w:val="20"/>
        </w:rPr>
        <w:t xml:space="preserve">ussidi didattici </w:t>
      </w:r>
    </w:p>
    <w:p w14:paraId="50F24365" w14:textId="77777777" w:rsidR="00B6122F" w:rsidRPr="006B671C" w:rsidRDefault="00B6122F" w:rsidP="00B6122F">
      <w:pPr>
        <w:ind w:firstLine="426"/>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Libro di testo in adozione, </w:t>
      </w:r>
      <w:r w:rsidRPr="009D16B5">
        <w:rPr>
          <w:rFonts w:ascii="Times New Roman" w:eastAsia="Times New Roman" w:hAnsi="Times New Roman" w:cs="Times New Roman"/>
          <w:i/>
          <w:sz w:val="20"/>
          <w:szCs w:val="20"/>
        </w:rPr>
        <w:t>tablet</w:t>
      </w:r>
      <w:r w:rsidRPr="006B671C">
        <w:rPr>
          <w:rFonts w:ascii="Times New Roman" w:eastAsia="Times New Roman" w:hAnsi="Times New Roman" w:cs="Times New Roman"/>
          <w:sz w:val="20"/>
          <w:szCs w:val="20"/>
        </w:rPr>
        <w:t>, diapositive, audio-video, cd, internet, PC, LIM, altri sussidi didattici o testi di approfondimento: dizionari degli studenti e/o nel patrimonio dell’Istituto; testi presenti nella biblioteca dell’Istituto; testi di consultazione; fotocopie.</w:t>
      </w:r>
    </w:p>
    <w:p w14:paraId="7910637D" w14:textId="77777777" w:rsidR="00B6122F" w:rsidRPr="006B671C" w:rsidRDefault="00B6122F" w:rsidP="00B6122F">
      <w:pPr>
        <w:ind w:firstLine="426"/>
        <w:rPr>
          <w:rFonts w:ascii="Times New Roman" w:eastAsia="Times New Roman" w:hAnsi="Times New Roman" w:cs="Times New Roman"/>
          <w:sz w:val="20"/>
          <w:szCs w:val="20"/>
        </w:rPr>
      </w:pPr>
      <w:r>
        <w:rPr>
          <w:rFonts w:ascii="Times New Roman" w:eastAsia="Times New Roman" w:hAnsi="Times New Roman" w:cs="Times New Roman"/>
          <w:sz w:val="20"/>
          <w:szCs w:val="20"/>
        </w:rPr>
        <w:t>Eventuali schemi, appunti</w:t>
      </w:r>
      <w:r w:rsidRPr="006B671C">
        <w:rPr>
          <w:rFonts w:ascii="Times New Roman" w:eastAsia="Times New Roman" w:hAnsi="Times New Roman" w:cs="Times New Roman"/>
          <w:sz w:val="20"/>
          <w:szCs w:val="20"/>
        </w:rPr>
        <w:t>, testi e materiali di approfondimento. Durante le lezioni, i contenuti studiati e presenti sul libro di testo saranno non solo illustrati e chiariti, ma eventualmente integrati da quanto spiegato  e potranno anche essere schematizzati o sintetizzare alla lavagna: sarà cura degli allievi prendere appunti, ricopiare quanto scritto alla lavagna e integrare tutto ciò con il manuale, se necessario richiedendo all'insegnante ulteriori chiarimenti.</w:t>
      </w:r>
    </w:p>
    <w:p w14:paraId="04C59E89" w14:textId="77777777" w:rsidR="00B6122F" w:rsidRPr="006B671C" w:rsidRDefault="00B6122F" w:rsidP="00B6122F">
      <w:pPr>
        <w:ind w:firstLine="426"/>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Salvo diversa indicazione, gli studenti saranno tenuti a conoscere tutto quanto spiegato in classe, che potrà essere richiesto in sede di verifica</w:t>
      </w:r>
    </w:p>
    <w:p w14:paraId="2C5FA571" w14:textId="77777777" w:rsidR="00B6122F" w:rsidRPr="009D16B5" w:rsidRDefault="00B6122F" w:rsidP="00B6122F">
      <w:pPr>
        <w:ind w:firstLine="426"/>
        <w:rPr>
          <w:rFonts w:ascii="Times New Roman" w:eastAsia="Times New Roman" w:hAnsi="Times New Roman" w:cs="Times New Roman"/>
        </w:rPr>
      </w:pPr>
    </w:p>
    <w:p w14:paraId="6C5AB850" w14:textId="5460B61F" w:rsidR="00B6122F" w:rsidRPr="006B671C" w:rsidRDefault="00B6122F" w:rsidP="00B6122F">
      <w:pPr>
        <w:jc w:val="both"/>
        <w:rPr>
          <w:rFonts w:ascii="Times New Roman" w:eastAsia="Times New Roman" w:hAnsi="Times New Roman" w:cs="Times New Roman"/>
          <w:sz w:val="20"/>
          <w:szCs w:val="20"/>
        </w:rPr>
      </w:pPr>
      <w:r w:rsidRPr="00474112">
        <w:rPr>
          <w:rFonts w:ascii="Times New Roman" w:eastAsia="Times New Roman" w:hAnsi="Times New Roman" w:cs="Times New Roman"/>
          <w:b/>
          <w:color w:val="0000FF"/>
          <w:sz w:val="20"/>
          <w:szCs w:val="20"/>
        </w:rPr>
        <w:t>V</w:t>
      </w:r>
      <w:r w:rsidR="009D16B5" w:rsidRPr="00474112">
        <w:rPr>
          <w:rFonts w:ascii="Times New Roman" w:eastAsia="Times New Roman" w:hAnsi="Times New Roman" w:cs="Times New Roman"/>
          <w:b/>
          <w:color w:val="0000FF"/>
          <w:sz w:val="20"/>
          <w:szCs w:val="20"/>
        </w:rPr>
        <w:t>erifiche</w:t>
      </w:r>
      <w:r w:rsidR="009D16B5">
        <w:rPr>
          <w:rFonts w:ascii="Times New Roman" w:eastAsia="Times New Roman" w:hAnsi="Times New Roman" w:cs="Times New Roman"/>
          <w:b/>
          <w:sz w:val="20"/>
          <w:szCs w:val="20"/>
        </w:rPr>
        <w:t xml:space="preserve"> </w:t>
      </w:r>
    </w:p>
    <w:p w14:paraId="6F5DD437" w14:textId="77777777" w:rsidR="00B6122F" w:rsidRPr="006B671C" w:rsidRDefault="00B6122F" w:rsidP="00B6122F">
      <w:pPr>
        <w:ind w:left="284"/>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TIPOLOGIA DI PROVE DI VERIFICA</w:t>
      </w:r>
    </w:p>
    <w:p w14:paraId="7DA32542" w14:textId="77777777" w:rsidR="00B6122F" w:rsidRPr="006B671C" w:rsidRDefault="00B6122F" w:rsidP="00B6122F">
      <w:pPr>
        <w:ind w:left="284"/>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SCANSIONE TEMPORALE</w:t>
      </w:r>
    </w:p>
    <w:p w14:paraId="76D948BD" w14:textId="77777777" w:rsidR="00B6122F" w:rsidRPr="006B671C" w:rsidRDefault="00B6122F" w:rsidP="00B6122F">
      <w:pPr>
        <w:ind w:left="284"/>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a scopo formativo o diagnostico: domande informali durante la lezione, controllo del lavoro domestico, test di comprensione, esercizi orali, scritti</w:t>
      </w:r>
    </w:p>
    <w:p w14:paraId="08C86CEE" w14:textId="77777777" w:rsidR="00B6122F" w:rsidRPr="006B671C" w:rsidRDefault="00B6122F" w:rsidP="00B6122F">
      <w:pPr>
        <w:ind w:left="284"/>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 ● a scopo sommativo:</w:t>
      </w:r>
    </w:p>
    <w:p w14:paraId="0C079A17" w14:textId="77777777" w:rsidR="00B6122F" w:rsidRPr="006B671C" w:rsidRDefault="00B6122F" w:rsidP="00B6122F">
      <w:pPr>
        <w:ind w:left="284"/>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Prove scritte: le prove scritte consisteranno in: traduzione con vocabolario di testo non noto e sa</w:t>
      </w:r>
      <w:r>
        <w:rPr>
          <w:rFonts w:ascii="Times New Roman" w:eastAsia="Times New Roman" w:hAnsi="Times New Roman" w:cs="Times New Roman"/>
          <w:sz w:val="20"/>
          <w:szCs w:val="20"/>
        </w:rPr>
        <w:t xml:space="preserve">ranno tre per quadrimestre  </w:t>
      </w:r>
    </w:p>
    <w:p w14:paraId="1AAF1D9A" w14:textId="77777777" w:rsidR="00B6122F" w:rsidRPr="006B671C" w:rsidRDefault="00B6122F" w:rsidP="00B6122F">
      <w:pPr>
        <w:ind w:left="284"/>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Prove orali:  le prove orali consisteranno in: interrogazioni con esercizi di grammatica e/o traduzione ed esposizione di regole grammaticali e saranno almeno due per quadrimestre</w:t>
      </w:r>
    </w:p>
    <w:p w14:paraId="4B0F6E18" w14:textId="77777777" w:rsidR="00B6122F" w:rsidRPr="006B671C" w:rsidRDefault="00B6122F" w:rsidP="00B6122F">
      <w:pPr>
        <w:ind w:left="284"/>
        <w:jc w:val="both"/>
        <w:rPr>
          <w:rFonts w:ascii="Times New Roman" w:eastAsia="Times New Roman" w:hAnsi="Times New Roman" w:cs="Times New Roman"/>
          <w:sz w:val="20"/>
          <w:szCs w:val="20"/>
        </w:rPr>
      </w:pPr>
    </w:p>
    <w:p w14:paraId="29FF5DB2" w14:textId="7B618B4B" w:rsidR="00B6122F" w:rsidRPr="00474112" w:rsidRDefault="00B6122F" w:rsidP="00B6122F">
      <w:pPr>
        <w:jc w:val="both"/>
        <w:rPr>
          <w:rFonts w:ascii="Times New Roman" w:eastAsia="Times New Roman" w:hAnsi="Times New Roman" w:cs="Times New Roman"/>
          <w:b/>
          <w:color w:val="0000FF"/>
          <w:sz w:val="20"/>
          <w:szCs w:val="20"/>
        </w:rPr>
      </w:pPr>
      <w:r w:rsidRPr="00474112">
        <w:rPr>
          <w:rFonts w:ascii="Times New Roman" w:eastAsia="Times New Roman" w:hAnsi="Times New Roman" w:cs="Times New Roman"/>
          <w:b/>
          <w:color w:val="0000FF"/>
          <w:sz w:val="20"/>
          <w:szCs w:val="20"/>
        </w:rPr>
        <w:t>V</w:t>
      </w:r>
      <w:r w:rsidR="009D16B5" w:rsidRPr="00474112">
        <w:rPr>
          <w:rFonts w:ascii="Times New Roman" w:eastAsia="Times New Roman" w:hAnsi="Times New Roman" w:cs="Times New Roman"/>
          <w:b/>
          <w:color w:val="0000FF"/>
          <w:sz w:val="20"/>
          <w:szCs w:val="20"/>
        </w:rPr>
        <w:t xml:space="preserve">alutazione e criteri di valutazione </w:t>
      </w:r>
    </w:p>
    <w:p w14:paraId="44BA3A60" w14:textId="77777777" w:rsidR="00B6122F" w:rsidRPr="006B671C" w:rsidRDefault="00B6122F" w:rsidP="00B6122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Valutazione trasparente e condivisa, sia nei fini che nelle procedure</w:t>
      </w:r>
    </w:p>
    <w:p w14:paraId="375E3E02" w14:textId="77777777" w:rsidR="00B6122F" w:rsidRPr="006B671C" w:rsidRDefault="00B6122F" w:rsidP="00B6122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Valutazione come sistematica verifica dell'efficacia della programmazione per eventuali aggiustamenti di impostazione</w:t>
      </w:r>
    </w:p>
    <w:p w14:paraId="357D90FE" w14:textId="77777777" w:rsidR="00B6122F" w:rsidRPr="006B671C" w:rsidRDefault="00B6122F" w:rsidP="00B6122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Valutazione come impulso al massimo sviluppo della personalità (valutazione formativa)</w:t>
      </w:r>
    </w:p>
    <w:p w14:paraId="2D3037F1" w14:textId="77777777" w:rsidR="00B6122F" w:rsidRPr="006B671C" w:rsidRDefault="00B6122F" w:rsidP="00B6122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Valutazione come confronto tra risultati ottenuti e risultati attesi, tenendo conto della situazione di partenza (valutazione sommativa)</w:t>
      </w:r>
    </w:p>
    <w:p w14:paraId="2DDEDFF5" w14:textId="77777777" w:rsidR="00B6122F" w:rsidRPr="006B671C" w:rsidRDefault="00B6122F" w:rsidP="00B6122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Valutazione/misurazione dell'eventuale distanza degli apprendimenti degli alunni dallo standard di riferimento (valutazione comparativa)</w:t>
      </w:r>
    </w:p>
    <w:p w14:paraId="5A4297D0" w14:textId="77777777" w:rsidR="00B6122F" w:rsidRPr="006B671C" w:rsidRDefault="00B6122F" w:rsidP="00B6122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 Valutazione come incentivo alla costruzione di un realistico concetto di sé in funzione delle future scelte (valutazione orientativa) </w:t>
      </w:r>
    </w:p>
    <w:p w14:paraId="47C6F049" w14:textId="77777777" w:rsidR="00B6122F" w:rsidRDefault="00B6122F" w:rsidP="00B6122F">
      <w:pPr>
        <w:ind w:left="851" w:hanging="425"/>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N.B.: a) l’attribuzione dei voti sarà effettuata</w:t>
      </w:r>
      <w:r w:rsidRPr="006B671C">
        <w:rPr>
          <w:rFonts w:ascii="Times New Roman" w:eastAsia="Times New Roman" w:hAnsi="Times New Roman" w:cs="Times New Roman"/>
          <w:sz w:val="20"/>
          <w:szCs w:val="20"/>
          <w:u w:val="single"/>
        </w:rPr>
        <w:t xml:space="preserve"> per le prove scritte utilizzando le griglie di valutazione d’Istituto e per le prove orali le scale di valutazione presenti nel POF</w:t>
      </w:r>
      <w:r>
        <w:rPr>
          <w:rFonts w:ascii="Times New Roman" w:eastAsia="Times New Roman" w:hAnsi="Times New Roman" w:cs="Times New Roman"/>
          <w:sz w:val="20"/>
          <w:szCs w:val="20"/>
        </w:rPr>
        <w:t>.</w:t>
      </w:r>
    </w:p>
    <w:p w14:paraId="35FD05AC" w14:textId="77777777" w:rsidR="00B6122F" w:rsidRPr="000D6217" w:rsidRDefault="00B6122F" w:rsidP="00B6122F">
      <w:pPr>
        <w:ind w:left="851" w:hanging="425"/>
        <w:jc w:val="both"/>
        <w:rPr>
          <w:rFonts w:ascii="Times New Roman" w:eastAsia="Times New Roman" w:hAnsi="Times New Roman" w:cs="Times New Roman"/>
        </w:rPr>
      </w:pPr>
    </w:p>
    <w:p w14:paraId="46CF7991" w14:textId="226C0DE8" w:rsidR="00B6122F" w:rsidRPr="00474112" w:rsidRDefault="00B6122F" w:rsidP="00B6122F">
      <w:pPr>
        <w:jc w:val="both"/>
        <w:rPr>
          <w:rFonts w:ascii="Times New Roman" w:eastAsia="Times New Roman" w:hAnsi="Times New Roman" w:cs="Times New Roman"/>
          <w:b/>
          <w:color w:val="0000FF"/>
          <w:sz w:val="20"/>
          <w:szCs w:val="20"/>
        </w:rPr>
      </w:pPr>
      <w:r w:rsidRPr="00474112">
        <w:rPr>
          <w:rFonts w:ascii="Times New Roman" w:eastAsia="Times New Roman" w:hAnsi="Times New Roman" w:cs="Times New Roman"/>
          <w:b/>
          <w:color w:val="0000FF"/>
          <w:sz w:val="20"/>
          <w:szCs w:val="20"/>
        </w:rPr>
        <w:t>I</w:t>
      </w:r>
      <w:r w:rsidR="009D16B5" w:rsidRPr="00474112">
        <w:rPr>
          <w:rFonts w:ascii="Times New Roman" w:eastAsia="Times New Roman" w:hAnsi="Times New Roman" w:cs="Times New Roman"/>
          <w:b/>
          <w:color w:val="0000FF"/>
          <w:sz w:val="20"/>
          <w:szCs w:val="20"/>
        </w:rPr>
        <w:t xml:space="preserve">nterventi per recupero e approfondimento </w:t>
      </w:r>
    </w:p>
    <w:p w14:paraId="2077809A" w14:textId="77777777" w:rsidR="00B6122F" w:rsidRPr="006B671C" w:rsidRDefault="00B6122F" w:rsidP="00B6122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Pausa didattica</w:t>
      </w:r>
    </w:p>
    <w:p w14:paraId="238D4E04" w14:textId="77777777" w:rsidR="00B6122F" w:rsidRPr="006B671C" w:rsidRDefault="00B6122F" w:rsidP="00B6122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Recupero curriculare:</w:t>
      </w:r>
    </w:p>
    <w:p w14:paraId="7EF6C086" w14:textId="77777777" w:rsidR="00B6122F" w:rsidRPr="006B671C" w:rsidRDefault="00B6122F" w:rsidP="00B6122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Il recupero curricolare s’intende come parte integrante del lavoro didattico quotidiano.</w:t>
      </w:r>
    </w:p>
    <w:p w14:paraId="4E4DE4B3" w14:textId="77777777" w:rsidR="00E96A1E" w:rsidRDefault="00E96A1E" w:rsidP="00B6122F">
      <w:pPr>
        <w:jc w:val="both"/>
        <w:rPr>
          <w:rFonts w:ascii="Times New Roman" w:eastAsia="Times New Roman" w:hAnsi="Times New Roman" w:cs="Times New Roman"/>
          <w:sz w:val="20"/>
          <w:szCs w:val="20"/>
        </w:rPr>
      </w:pPr>
    </w:p>
    <w:p w14:paraId="5B44C30C" w14:textId="77777777" w:rsidR="00B6122F" w:rsidRPr="006B671C" w:rsidRDefault="00B6122F" w:rsidP="00B6122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Le attività di recupero potranno consistere ne:</w:t>
      </w:r>
    </w:p>
    <w:p w14:paraId="0934FA37" w14:textId="07C065CC" w:rsidR="00B6122F" w:rsidRPr="006B671C" w:rsidRDefault="00B6122F" w:rsidP="00B6122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1. la puntuale correzione individuale o collettiva dei compiti assegnati per casa o</w:t>
      </w:r>
      <w:r w:rsidR="009D16B5">
        <w:rPr>
          <w:rFonts w:ascii="Times New Roman" w:eastAsia="Times New Roman" w:hAnsi="Times New Roman" w:cs="Times New Roman"/>
          <w:sz w:val="20"/>
          <w:szCs w:val="20"/>
        </w:rPr>
        <w:t xml:space="preserve"> </w:t>
      </w:r>
      <w:r w:rsidRPr="006B671C">
        <w:rPr>
          <w:rFonts w:ascii="Times New Roman" w:eastAsia="Times New Roman" w:hAnsi="Times New Roman" w:cs="Times New Roman"/>
          <w:sz w:val="20"/>
          <w:szCs w:val="20"/>
        </w:rPr>
        <w:t>degli esercizi assegnati ad hoc agli studenti in difficoltà;</w:t>
      </w:r>
    </w:p>
    <w:p w14:paraId="506FCDA5" w14:textId="77777777" w:rsidR="00B6122F" w:rsidRPr="006B671C" w:rsidRDefault="00B6122F" w:rsidP="00B6122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2. il ripasso orale guidato delle conoscenze lessicali, morfologiche e sintattiche che l’alunno dimostri di non avere ancora assimilato;</w:t>
      </w:r>
    </w:p>
    <w:p w14:paraId="6C311F96" w14:textId="77777777" w:rsidR="00B6122F" w:rsidRPr="006B671C" w:rsidRDefault="00B6122F" w:rsidP="00B6122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3. la riproposizione dei contenuti in forma diversificata;</w:t>
      </w:r>
    </w:p>
    <w:p w14:paraId="3395A5DE" w14:textId="77777777" w:rsidR="00B6122F" w:rsidRPr="006B671C" w:rsidRDefault="00B6122F" w:rsidP="00B6122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4. l’esecuzione di attività guidate a crescente livello di difficoltà;</w:t>
      </w:r>
    </w:p>
    <w:p w14:paraId="0F09108A" w14:textId="77777777" w:rsidR="00B6122F" w:rsidRPr="006B671C" w:rsidRDefault="00B6122F" w:rsidP="00B6122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5. la realizzazione di periodiche esercitazioni guidate di analisi e traduzioni di frasi e/o brani di versione per migliorare il metodo di studio e di lavoro;</w:t>
      </w:r>
    </w:p>
    <w:p w14:paraId="69CC3E45" w14:textId="77777777" w:rsidR="00B6122F" w:rsidRPr="006B671C" w:rsidRDefault="00B6122F" w:rsidP="00B6122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6. la correzione individualizzata delle verifiche scritte e dei test scritti validi per la valutazione orale.</w:t>
      </w:r>
    </w:p>
    <w:p w14:paraId="5B7DC97C" w14:textId="77777777" w:rsidR="00B6122F" w:rsidRPr="006B671C" w:rsidRDefault="00B6122F" w:rsidP="00B6122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Si ritiene altresì necessario ribadire l’importanza, anche ai fini del recupero individualizzato, di un atteggiamento di grande attenzione e di partecipazione attiva alle lezioni, non solo nei momenti che prevedano la spiegazione frontale dell’insegnante, ma anche nei momenti delle verifiche orali dei compagni. Essi, infatti, costituiscono sempre un’occasione di riflessione e di sistematizzazione critica di quanto studiato non solo per l’alunno che viene valutato, ma anche per l’intero gruppo classe. </w:t>
      </w:r>
    </w:p>
    <w:p w14:paraId="61D58D1D" w14:textId="77777777" w:rsidR="000D6217" w:rsidRDefault="00B6122F" w:rsidP="00B6122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       </w:t>
      </w:r>
    </w:p>
    <w:p w14:paraId="03A793E2" w14:textId="58937317" w:rsidR="00B6122F" w:rsidRPr="006B671C" w:rsidRDefault="00B6122F" w:rsidP="00B6122F">
      <w:pPr>
        <w:jc w:val="both"/>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   </w:t>
      </w:r>
    </w:p>
    <w:p w14:paraId="4EE105EA" w14:textId="77777777" w:rsidR="00B6122F" w:rsidRDefault="00B6122F" w:rsidP="00B6122F">
      <w:pPr>
        <w:ind w:left="720" w:hanging="436"/>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GRIGLIE PRIMO BIENNIO LATINO E GRECO LICEO CLASSICO</w:t>
      </w:r>
    </w:p>
    <w:p w14:paraId="2BB3263A" w14:textId="77777777" w:rsidR="000D6217" w:rsidRPr="000D6217" w:rsidRDefault="000D6217" w:rsidP="00B6122F">
      <w:pPr>
        <w:ind w:left="720" w:hanging="436"/>
        <w:jc w:val="both"/>
        <w:rPr>
          <w:rFonts w:ascii="Times New Roman" w:eastAsia="Times New Roman" w:hAnsi="Times New Roman" w:cs="Times New Roman"/>
          <w:b/>
          <w:sz w:val="16"/>
          <w:szCs w:val="16"/>
        </w:rPr>
      </w:pPr>
    </w:p>
    <w:p w14:paraId="29ACC06B" w14:textId="77777777" w:rsidR="00B6122F" w:rsidRPr="006B671C" w:rsidRDefault="00B6122F" w:rsidP="00B6122F">
      <w:pPr>
        <w:ind w:left="720" w:hanging="436"/>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 xml:space="preserve">Correlazione tra voti, conoscenze/competenze/abilità rilevate e ordinaria terminologia di valutazione: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2164"/>
        <w:gridCol w:w="3060"/>
        <w:gridCol w:w="2266"/>
        <w:gridCol w:w="1720"/>
      </w:tblGrid>
      <w:tr w:rsidR="00B6122F" w:rsidRPr="006B671C" w14:paraId="6E0079EE" w14:textId="77777777" w:rsidTr="000436AF">
        <w:tc>
          <w:tcPr>
            <w:tcW w:w="644" w:type="dxa"/>
          </w:tcPr>
          <w:p w14:paraId="635E9D9D" w14:textId="77777777" w:rsidR="00B6122F" w:rsidRPr="006B671C" w:rsidRDefault="00B6122F" w:rsidP="000436AF">
            <w:pPr>
              <w:jc w:val="cente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Voto</w:t>
            </w:r>
          </w:p>
        </w:tc>
        <w:tc>
          <w:tcPr>
            <w:tcW w:w="2164" w:type="dxa"/>
          </w:tcPr>
          <w:p w14:paraId="3FD17A95" w14:textId="77777777" w:rsidR="00B6122F" w:rsidRPr="006B671C" w:rsidRDefault="00B6122F" w:rsidP="000436AF">
            <w:pPr>
              <w:jc w:val="cente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CONOSCENZE</w:t>
            </w:r>
          </w:p>
        </w:tc>
        <w:tc>
          <w:tcPr>
            <w:tcW w:w="3060" w:type="dxa"/>
          </w:tcPr>
          <w:p w14:paraId="62588B35" w14:textId="77777777" w:rsidR="00B6122F" w:rsidRPr="006B671C" w:rsidRDefault="00B6122F" w:rsidP="000436AF">
            <w:pPr>
              <w:jc w:val="cente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COMPETENZE</w:t>
            </w:r>
          </w:p>
        </w:tc>
        <w:tc>
          <w:tcPr>
            <w:tcW w:w="2266" w:type="dxa"/>
          </w:tcPr>
          <w:p w14:paraId="79E14B5D" w14:textId="77777777" w:rsidR="00B6122F" w:rsidRPr="006B671C" w:rsidRDefault="00B6122F" w:rsidP="000436AF">
            <w:pPr>
              <w:jc w:val="cente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ABILITA’</w:t>
            </w:r>
          </w:p>
        </w:tc>
        <w:tc>
          <w:tcPr>
            <w:tcW w:w="1720" w:type="dxa"/>
          </w:tcPr>
          <w:p w14:paraId="53152A31" w14:textId="77777777" w:rsidR="00B6122F" w:rsidRPr="006B671C" w:rsidRDefault="00B6122F" w:rsidP="000436A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VALUTAZIONE COMPLESSIVA</w:t>
            </w:r>
          </w:p>
        </w:tc>
      </w:tr>
      <w:tr w:rsidR="00B6122F" w:rsidRPr="006B671C" w14:paraId="65BACE03" w14:textId="77777777" w:rsidTr="000436AF">
        <w:tc>
          <w:tcPr>
            <w:tcW w:w="644" w:type="dxa"/>
          </w:tcPr>
          <w:p w14:paraId="2352A164" w14:textId="77777777" w:rsidR="00B6122F" w:rsidRPr="006B671C" w:rsidRDefault="00B6122F" w:rsidP="000436AF">
            <w:pPr>
              <w:jc w:val="cente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1</w:t>
            </w:r>
          </w:p>
        </w:tc>
        <w:tc>
          <w:tcPr>
            <w:tcW w:w="2164" w:type="dxa"/>
          </w:tcPr>
          <w:p w14:paraId="34062B9B"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Non espresse</w:t>
            </w:r>
          </w:p>
          <w:p w14:paraId="6BC3AE93" w14:textId="77777777" w:rsidR="00B6122F" w:rsidRPr="006B671C" w:rsidRDefault="00B6122F" w:rsidP="000436AF">
            <w:pPr>
              <w:rPr>
                <w:rFonts w:ascii="Times New Roman" w:eastAsia="Times New Roman" w:hAnsi="Times New Roman" w:cs="Times New Roman"/>
                <w:sz w:val="20"/>
                <w:szCs w:val="20"/>
              </w:rPr>
            </w:pPr>
          </w:p>
        </w:tc>
        <w:tc>
          <w:tcPr>
            <w:tcW w:w="3060" w:type="dxa"/>
          </w:tcPr>
          <w:p w14:paraId="4D0D325D"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Non evidenziate</w:t>
            </w:r>
          </w:p>
        </w:tc>
        <w:tc>
          <w:tcPr>
            <w:tcW w:w="2266" w:type="dxa"/>
          </w:tcPr>
          <w:p w14:paraId="0E520875"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Non attivate</w:t>
            </w:r>
          </w:p>
        </w:tc>
        <w:tc>
          <w:tcPr>
            <w:tcW w:w="1720" w:type="dxa"/>
            <w:vMerge w:val="restart"/>
          </w:tcPr>
          <w:p w14:paraId="7C1B2ED7" w14:textId="77777777" w:rsidR="00B6122F" w:rsidRPr="006B671C" w:rsidRDefault="00B6122F" w:rsidP="000436AF">
            <w:pPr>
              <w:rPr>
                <w:rFonts w:ascii="Times New Roman" w:eastAsia="Times New Roman" w:hAnsi="Times New Roman" w:cs="Times New Roman"/>
                <w:sz w:val="20"/>
                <w:szCs w:val="20"/>
              </w:rPr>
            </w:pPr>
          </w:p>
          <w:p w14:paraId="39E0F31B" w14:textId="77777777" w:rsidR="00B6122F" w:rsidRPr="006B671C" w:rsidRDefault="00B6122F" w:rsidP="000436AF">
            <w:pPr>
              <w:rPr>
                <w:rFonts w:ascii="Times New Roman" w:eastAsia="Times New Roman" w:hAnsi="Times New Roman" w:cs="Times New Roman"/>
                <w:sz w:val="20"/>
                <w:szCs w:val="20"/>
              </w:rPr>
            </w:pPr>
          </w:p>
          <w:p w14:paraId="05DB162C" w14:textId="77777777" w:rsidR="00B6122F" w:rsidRPr="006B671C" w:rsidRDefault="00B6122F" w:rsidP="000436AF">
            <w:pPr>
              <w:rPr>
                <w:rFonts w:ascii="Times New Roman" w:eastAsia="Times New Roman" w:hAnsi="Times New Roman" w:cs="Times New Roman"/>
                <w:sz w:val="20"/>
                <w:szCs w:val="20"/>
              </w:rPr>
            </w:pPr>
          </w:p>
          <w:p w14:paraId="40EE54C6"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Insufficiente in modo gravissimo</w:t>
            </w:r>
          </w:p>
          <w:p w14:paraId="12371204"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w:t>
            </w:r>
            <w:r w:rsidRPr="006B671C">
              <w:rPr>
                <w:rFonts w:ascii="Times New Roman" w:eastAsia="Times New Roman" w:hAnsi="Times New Roman" w:cs="Times New Roman"/>
                <w:i/>
                <w:sz w:val="20"/>
                <w:szCs w:val="20"/>
              </w:rPr>
              <w:t>insufficiente’</w:t>
            </w:r>
            <w:r w:rsidRPr="006B671C">
              <w:rPr>
                <w:rFonts w:ascii="Times New Roman" w:eastAsia="Times New Roman" w:hAnsi="Times New Roman" w:cs="Times New Roman"/>
                <w:sz w:val="20"/>
                <w:szCs w:val="20"/>
              </w:rPr>
              <w:t>)</w:t>
            </w:r>
          </w:p>
        </w:tc>
      </w:tr>
      <w:tr w:rsidR="00B6122F" w:rsidRPr="006B671C" w14:paraId="0B4DDF15" w14:textId="77777777" w:rsidTr="000436AF">
        <w:tc>
          <w:tcPr>
            <w:tcW w:w="644" w:type="dxa"/>
          </w:tcPr>
          <w:p w14:paraId="4A7E2986" w14:textId="77777777" w:rsidR="00B6122F" w:rsidRPr="006B671C" w:rsidRDefault="00B6122F" w:rsidP="000436AF">
            <w:pPr>
              <w:jc w:val="cente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2</w:t>
            </w:r>
          </w:p>
        </w:tc>
        <w:tc>
          <w:tcPr>
            <w:tcW w:w="2164" w:type="dxa"/>
          </w:tcPr>
          <w:p w14:paraId="650BCAC0"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Molto frammentarie e comunque carenti di tutte le parti fondamentali</w:t>
            </w:r>
          </w:p>
          <w:p w14:paraId="106E161F" w14:textId="77777777" w:rsidR="00B6122F" w:rsidRPr="006B671C" w:rsidRDefault="00B6122F" w:rsidP="000436AF">
            <w:pPr>
              <w:rPr>
                <w:rFonts w:ascii="Times New Roman" w:eastAsia="Times New Roman" w:hAnsi="Times New Roman" w:cs="Times New Roman"/>
                <w:sz w:val="20"/>
                <w:szCs w:val="20"/>
              </w:rPr>
            </w:pPr>
          </w:p>
        </w:tc>
        <w:tc>
          <w:tcPr>
            <w:tcW w:w="3060" w:type="dxa"/>
          </w:tcPr>
          <w:p w14:paraId="6A536C17"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Non riesce ad applicare le minime conoscenze acquisite</w:t>
            </w:r>
          </w:p>
        </w:tc>
        <w:tc>
          <w:tcPr>
            <w:tcW w:w="2266" w:type="dxa"/>
          </w:tcPr>
          <w:p w14:paraId="1D669D7A"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Compromesse dalla scarsità delle informazioni</w:t>
            </w:r>
          </w:p>
        </w:tc>
        <w:tc>
          <w:tcPr>
            <w:tcW w:w="1720" w:type="dxa"/>
            <w:vMerge/>
          </w:tcPr>
          <w:p w14:paraId="04B4131C" w14:textId="77777777" w:rsidR="00B6122F" w:rsidRPr="006B671C" w:rsidRDefault="00B6122F" w:rsidP="000436AF">
            <w:pPr>
              <w:rPr>
                <w:rFonts w:ascii="Times New Roman" w:eastAsia="Times New Roman" w:hAnsi="Times New Roman" w:cs="Times New Roman"/>
                <w:sz w:val="20"/>
                <w:szCs w:val="20"/>
              </w:rPr>
            </w:pPr>
          </w:p>
        </w:tc>
      </w:tr>
      <w:tr w:rsidR="00B6122F" w:rsidRPr="006B671C" w14:paraId="41D2A5DE" w14:textId="77777777" w:rsidTr="000436AF">
        <w:tc>
          <w:tcPr>
            <w:tcW w:w="644" w:type="dxa"/>
          </w:tcPr>
          <w:p w14:paraId="4573EE2A" w14:textId="77777777" w:rsidR="00B6122F" w:rsidRPr="006B671C" w:rsidRDefault="00B6122F" w:rsidP="000436AF">
            <w:pPr>
              <w:jc w:val="cente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3</w:t>
            </w:r>
          </w:p>
        </w:tc>
        <w:tc>
          <w:tcPr>
            <w:tcW w:w="2164" w:type="dxa"/>
          </w:tcPr>
          <w:p w14:paraId="0B848A51"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Frammentarie e/o molto lacunose nelle parti fondamentali</w:t>
            </w:r>
          </w:p>
        </w:tc>
        <w:tc>
          <w:tcPr>
            <w:tcW w:w="3060" w:type="dxa"/>
          </w:tcPr>
          <w:p w14:paraId="76BAFCB8"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Utilizza le conoscenze acquisite solo se instradato e guidato passo per passo; le esplicita in modo scorretto e improprio</w:t>
            </w:r>
          </w:p>
          <w:p w14:paraId="7E7E20FE" w14:textId="77777777" w:rsidR="00B6122F" w:rsidRPr="006B671C" w:rsidRDefault="00B6122F" w:rsidP="000436AF">
            <w:pPr>
              <w:rPr>
                <w:rFonts w:ascii="Times New Roman" w:eastAsia="Times New Roman" w:hAnsi="Times New Roman" w:cs="Times New Roman"/>
                <w:sz w:val="20"/>
                <w:szCs w:val="20"/>
              </w:rPr>
            </w:pPr>
          </w:p>
        </w:tc>
        <w:tc>
          <w:tcPr>
            <w:tcW w:w="2266" w:type="dxa"/>
          </w:tcPr>
          <w:p w14:paraId="47C49DBE"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Gravemente limitate dalla scarsità delle informazioni</w:t>
            </w:r>
          </w:p>
        </w:tc>
        <w:tc>
          <w:tcPr>
            <w:tcW w:w="1720" w:type="dxa"/>
            <w:vMerge/>
          </w:tcPr>
          <w:p w14:paraId="5CE46A66" w14:textId="77777777" w:rsidR="00B6122F" w:rsidRPr="006B671C" w:rsidRDefault="00B6122F" w:rsidP="000436AF">
            <w:pPr>
              <w:rPr>
                <w:rFonts w:ascii="Times New Roman" w:eastAsia="Times New Roman" w:hAnsi="Times New Roman" w:cs="Times New Roman"/>
                <w:sz w:val="20"/>
                <w:szCs w:val="20"/>
              </w:rPr>
            </w:pPr>
          </w:p>
        </w:tc>
      </w:tr>
      <w:tr w:rsidR="00B6122F" w:rsidRPr="006B671C" w14:paraId="6DC2A835" w14:textId="77777777" w:rsidTr="000436AF">
        <w:tc>
          <w:tcPr>
            <w:tcW w:w="644" w:type="dxa"/>
          </w:tcPr>
          <w:p w14:paraId="4932152F" w14:textId="77777777" w:rsidR="00B6122F" w:rsidRPr="006B671C" w:rsidRDefault="00B6122F" w:rsidP="000436AF">
            <w:pPr>
              <w:rPr>
                <w:rFonts w:ascii="Times New Roman" w:eastAsia="Times New Roman" w:hAnsi="Times New Roman" w:cs="Times New Roman"/>
                <w:sz w:val="20"/>
                <w:szCs w:val="20"/>
              </w:rPr>
            </w:pPr>
          </w:p>
          <w:p w14:paraId="21637641" w14:textId="77777777" w:rsidR="00B6122F" w:rsidRPr="006B671C" w:rsidRDefault="00B6122F" w:rsidP="000436AF">
            <w:pPr>
              <w:jc w:val="cente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4</w:t>
            </w:r>
          </w:p>
        </w:tc>
        <w:tc>
          <w:tcPr>
            <w:tcW w:w="2164" w:type="dxa"/>
          </w:tcPr>
          <w:p w14:paraId="7FBC6EB5"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Lacunose e limitate nelle parti fondamentali</w:t>
            </w:r>
          </w:p>
          <w:p w14:paraId="7AF00073" w14:textId="77777777" w:rsidR="00B6122F" w:rsidRPr="006B671C" w:rsidRDefault="00B6122F" w:rsidP="000436AF">
            <w:pPr>
              <w:rPr>
                <w:rFonts w:ascii="Times New Roman" w:eastAsia="Times New Roman" w:hAnsi="Times New Roman" w:cs="Times New Roman"/>
                <w:sz w:val="20"/>
                <w:szCs w:val="20"/>
              </w:rPr>
            </w:pPr>
          </w:p>
        </w:tc>
        <w:tc>
          <w:tcPr>
            <w:tcW w:w="3060" w:type="dxa"/>
          </w:tcPr>
          <w:p w14:paraId="644E2ECA"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Applica le conoscenze minime acquisite solo se guidato nei passaggi-chiave; le esplicita in modo improprio e/o impacciato</w:t>
            </w:r>
          </w:p>
          <w:p w14:paraId="2665F4B2" w14:textId="77777777" w:rsidR="00B6122F" w:rsidRPr="006B671C" w:rsidRDefault="00B6122F" w:rsidP="000436AF">
            <w:pPr>
              <w:rPr>
                <w:rFonts w:ascii="Times New Roman" w:eastAsia="Times New Roman" w:hAnsi="Times New Roman" w:cs="Times New Roman"/>
                <w:sz w:val="20"/>
                <w:szCs w:val="20"/>
              </w:rPr>
            </w:pPr>
          </w:p>
        </w:tc>
        <w:tc>
          <w:tcPr>
            <w:tcW w:w="2266" w:type="dxa"/>
          </w:tcPr>
          <w:p w14:paraId="30690710"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Controllo molto precario e discontinuo delle informazioni acquisite</w:t>
            </w:r>
          </w:p>
        </w:tc>
        <w:tc>
          <w:tcPr>
            <w:tcW w:w="1720" w:type="dxa"/>
          </w:tcPr>
          <w:p w14:paraId="4840C5B5"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Insufficiente in modo grave</w:t>
            </w:r>
          </w:p>
          <w:p w14:paraId="77ED82DF"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w:t>
            </w:r>
            <w:r w:rsidRPr="006B671C">
              <w:rPr>
                <w:rFonts w:ascii="Times New Roman" w:eastAsia="Times New Roman" w:hAnsi="Times New Roman" w:cs="Times New Roman"/>
                <w:i/>
                <w:sz w:val="20"/>
                <w:szCs w:val="20"/>
              </w:rPr>
              <w:t>scarso’</w:t>
            </w:r>
            <w:r w:rsidRPr="006B671C">
              <w:rPr>
                <w:rFonts w:ascii="Times New Roman" w:eastAsia="Times New Roman" w:hAnsi="Times New Roman" w:cs="Times New Roman"/>
                <w:sz w:val="20"/>
                <w:szCs w:val="20"/>
              </w:rPr>
              <w:t>)</w:t>
            </w:r>
          </w:p>
        </w:tc>
      </w:tr>
      <w:tr w:rsidR="00B6122F" w:rsidRPr="006B671C" w14:paraId="17A32E45" w14:textId="77777777" w:rsidTr="000436AF">
        <w:tc>
          <w:tcPr>
            <w:tcW w:w="644" w:type="dxa"/>
          </w:tcPr>
          <w:p w14:paraId="5FBBFB8D" w14:textId="77777777" w:rsidR="00B6122F" w:rsidRPr="006B671C" w:rsidRDefault="00B6122F" w:rsidP="000436AF">
            <w:pPr>
              <w:jc w:val="center"/>
              <w:rPr>
                <w:rFonts w:ascii="Times New Roman" w:eastAsia="Times New Roman" w:hAnsi="Times New Roman" w:cs="Times New Roman"/>
                <w:sz w:val="20"/>
                <w:szCs w:val="20"/>
              </w:rPr>
            </w:pPr>
          </w:p>
          <w:p w14:paraId="49AE4BA1" w14:textId="77777777" w:rsidR="00B6122F" w:rsidRPr="006B671C" w:rsidRDefault="00B6122F" w:rsidP="000436AF">
            <w:pPr>
              <w:jc w:val="cente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5</w:t>
            </w:r>
          </w:p>
        </w:tc>
        <w:tc>
          <w:tcPr>
            <w:tcW w:w="2164" w:type="dxa"/>
          </w:tcPr>
          <w:p w14:paraId="3E983F8C"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Limitate, superficiali, non complete</w:t>
            </w:r>
          </w:p>
        </w:tc>
        <w:tc>
          <w:tcPr>
            <w:tcW w:w="3060" w:type="dxa"/>
          </w:tcPr>
          <w:p w14:paraId="71CAB273"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Applica le conoscenze apprese con difficoltà e imperfezioni; le esplicita in modo impreciso; realizza processi solo parziali</w:t>
            </w:r>
          </w:p>
          <w:p w14:paraId="082CE8C1" w14:textId="77777777" w:rsidR="00B6122F" w:rsidRPr="006B671C" w:rsidRDefault="00B6122F" w:rsidP="000436AF">
            <w:pPr>
              <w:rPr>
                <w:rFonts w:ascii="Times New Roman" w:eastAsia="Times New Roman" w:hAnsi="Times New Roman" w:cs="Times New Roman"/>
                <w:sz w:val="20"/>
                <w:szCs w:val="20"/>
              </w:rPr>
            </w:pPr>
          </w:p>
        </w:tc>
        <w:tc>
          <w:tcPr>
            <w:tcW w:w="2266" w:type="dxa"/>
          </w:tcPr>
          <w:p w14:paraId="3DE9FB12"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Gestisce con difficoltà situazioni anche semplici; compie analisi parziali</w:t>
            </w:r>
          </w:p>
        </w:tc>
        <w:tc>
          <w:tcPr>
            <w:tcW w:w="1720" w:type="dxa"/>
          </w:tcPr>
          <w:p w14:paraId="5451BBE7"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Insufficiente in modo lieve</w:t>
            </w:r>
          </w:p>
          <w:p w14:paraId="5EA26901"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w:t>
            </w:r>
            <w:r w:rsidRPr="006B671C">
              <w:rPr>
                <w:rFonts w:ascii="Times New Roman" w:eastAsia="Times New Roman" w:hAnsi="Times New Roman" w:cs="Times New Roman"/>
                <w:i/>
                <w:sz w:val="20"/>
                <w:szCs w:val="20"/>
              </w:rPr>
              <w:t>mediocre’</w:t>
            </w:r>
            <w:r w:rsidRPr="006B671C">
              <w:rPr>
                <w:rFonts w:ascii="Times New Roman" w:eastAsia="Times New Roman" w:hAnsi="Times New Roman" w:cs="Times New Roman"/>
                <w:sz w:val="20"/>
                <w:szCs w:val="20"/>
              </w:rPr>
              <w:t>)</w:t>
            </w:r>
          </w:p>
        </w:tc>
      </w:tr>
      <w:tr w:rsidR="00B6122F" w:rsidRPr="006B671C" w14:paraId="1E00E477" w14:textId="77777777" w:rsidTr="000436AF">
        <w:tc>
          <w:tcPr>
            <w:tcW w:w="644" w:type="dxa"/>
          </w:tcPr>
          <w:p w14:paraId="6A32DDE9" w14:textId="77777777" w:rsidR="00B6122F" w:rsidRPr="006B671C" w:rsidRDefault="00B6122F" w:rsidP="000436AF">
            <w:pPr>
              <w:jc w:val="center"/>
              <w:rPr>
                <w:rFonts w:ascii="Times New Roman" w:eastAsia="Times New Roman" w:hAnsi="Times New Roman" w:cs="Times New Roman"/>
                <w:sz w:val="20"/>
                <w:szCs w:val="20"/>
              </w:rPr>
            </w:pPr>
          </w:p>
          <w:p w14:paraId="3C783379" w14:textId="77777777" w:rsidR="00B6122F" w:rsidRPr="006B671C" w:rsidRDefault="00B6122F" w:rsidP="000436AF">
            <w:pPr>
              <w:jc w:val="cente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6</w:t>
            </w:r>
          </w:p>
        </w:tc>
        <w:tc>
          <w:tcPr>
            <w:tcW w:w="2164" w:type="dxa"/>
          </w:tcPr>
          <w:p w14:paraId="6A5B7E26"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Sufficienti rispetto agli obiettivi minimi, sebbene non approfondite</w:t>
            </w:r>
          </w:p>
        </w:tc>
        <w:tc>
          <w:tcPr>
            <w:tcW w:w="3060" w:type="dxa"/>
          </w:tcPr>
          <w:p w14:paraId="530365CC"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Applica le conoscenze senza commettere errori sostanziali; le esplicita in modo semplice ma corretto; guidato, individua gli elementi-base e li pone in relazione</w:t>
            </w:r>
          </w:p>
          <w:p w14:paraId="446535D3" w14:textId="77777777" w:rsidR="00B6122F" w:rsidRPr="006B671C" w:rsidRDefault="00B6122F" w:rsidP="000436AF">
            <w:pPr>
              <w:rPr>
                <w:rFonts w:ascii="Times New Roman" w:eastAsia="Times New Roman" w:hAnsi="Times New Roman" w:cs="Times New Roman"/>
                <w:sz w:val="20"/>
                <w:szCs w:val="20"/>
              </w:rPr>
            </w:pPr>
          </w:p>
        </w:tc>
        <w:tc>
          <w:tcPr>
            <w:tcW w:w="2266" w:type="dxa"/>
          </w:tcPr>
          <w:p w14:paraId="79CEBD03"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Rielabora sufficientemente le informazioni acquisite e gestisce situazioni semplici</w:t>
            </w:r>
          </w:p>
        </w:tc>
        <w:tc>
          <w:tcPr>
            <w:tcW w:w="1720" w:type="dxa"/>
          </w:tcPr>
          <w:p w14:paraId="0B36025F"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Sufficiente, limitata ai dati essenziali</w:t>
            </w:r>
          </w:p>
          <w:p w14:paraId="3205A7BE"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w:t>
            </w:r>
            <w:r w:rsidRPr="006B671C">
              <w:rPr>
                <w:rFonts w:ascii="Times New Roman" w:eastAsia="Times New Roman" w:hAnsi="Times New Roman" w:cs="Times New Roman"/>
                <w:i/>
                <w:sz w:val="20"/>
                <w:szCs w:val="20"/>
              </w:rPr>
              <w:t>sufficiente’</w:t>
            </w:r>
            <w:r w:rsidRPr="006B671C">
              <w:rPr>
                <w:rFonts w:ascii="Times New Roman" w:eastAsia="Times New Roman" w:hAnsi="Times New Roman" w:cs="Times New Roman"/>
                <w:sz w:val="20"/>
                <w:szCs w:val="20"/>
              </w:rPr>
              <w:t>)</w:t>
            </w:r>
          </w:p>
        </w:tc>
      </w:tr>
      <w:tr w:rsidR="00B6122F" w:rsidRPr="006B671C" w14:paraId="72879C4A" w14:textId="77777777" w:rsidTr="000436AF">
        <w:tc>
          <w:tcPr>
            <w:tcW w:w="644" w:type="dxa"/>
          </w:tcPr>
          <w:p w14:paraId="234964CD" w14:textId="77777777" w:rsidR="00B6122F" w:rsidRPr="006B671C" w:rsidRDefault="00B6122F" w:rsidP="000436AF">
            <w:pPr>
              <w:jc w:val="center"/>
              <w:rPr>
                <w:rFonts w:ascii="Times New Roman" w:eastAsia="Times New Roman" w:hAnsi="Times New Roman" w:cs="Times New Roman"/>
                <w:sz w:val="20"/>
                <w:szCs w:val="20"/>
              </w:rPr>
            </w:pPr>
          </w:p>
          <w:p w14:paraId="51ACCF75" w14:textId="77777777" w:rsidR="00B6122F" w:rsidRPr="006B671C" w:rsidRDefault="00B6122F" w:rsidP="000436AF">
            <w:pPr>
              <w:jc w:val="cente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7</w:t>
            </w:r>
          </w:p>
        </w:tc>
        <w:tc>
          <w:tcPr>
            <w:tcW w:w="2164" w:type="dxa"/>
          </w:tcPr>
          <w:p w14:paraId="6D9FA42D"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Acquisizione dei contenuti sostanziali, coordinamento dei dati appresi</w:t>
            </w:r>
          </w:p>
        </w:tc>
        <w:tc>
          <w:tcPr>
            <w:tcW w:w="3060" w:type="dxa"/>
          </w:tcPr>
          <w:p w14:paraId="206A4909"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Applica le conoscenze apprese anche a problemi complessi sebbene con qualche imperfezione; le esplicita in modo corretto e compiuto </w:t>
            </w:r>
          </w:p>
          <w:p w14:paraId="2880AD52" w14:textId="77777777" w:rsidR="00B6122F" w:rsidRPr="006B671C" w:rsidRDefault="00B6122F" w:rsidP="000436AF">
            <w:pPr>
              <w:rPr>
                <w:rFonts w:ascii="Times New Roman" w:eastAsia="Times New Roman" w:hAnsi="Times New Roman" w:cs="Times New Roman"/>
                <w:sz w:val="20"/>
                <w:szCs w:val="20"/>
              </w:rPr>
            </w:pPr>
          </w:p>
        </w:tc>
        <w:tc>
          <w:tcPr>
            <w:tcW w:w="2266" w:type="dxa"/>
          </w:tcPr>
          <w:p w14:paraId="6B85EE77"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Rielabora in modo corretto le informazioni e sa sostanzialmente gestire situazioni nuove</w:t>
            </w:r>
          </w:p>
        </w:tc>
        <w:tc>
          <w:tcPr>
            <w:tcW w:w="1720" w:type="dxa"/>
          </w:tcPr>
          <w:p w14:paraId="0C1A369B"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Soddisfacente, coordinata nei dati appresi</w:t>
            </w:r>
          </w:p>
          <w:p w14:paraId="64AD9706"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w:t>
            </w:r>
            <w:r w:rsidRPr="006B671C">
              <w:rPr>
                <w:rFonts w:ascii="Times New Roman" w:eastAsia="Times New Roman" w:hAnsi="Times New Roman" w:cs="Times New Roman"/>
                <w:i/>
                <w:sz w:val="20"/>
                <w:szCs w:val="20"/>
              </w:rPr>
              <w:t>discreto’</w:t>
            </w:r>
            <w:r w:rsidRPr="006B671C">
              <w:rPr>
                <w:rFonts w:ascii="Times New Roman" w:eastAsia="Times New Roman" w:hAnsi="Times New Roman" w:cs="Times New Roman"/>
                <w:sz w:val="20"/>
                <w:szCs w:val="20"/>
              </w:rPr>
              <w:t>)</w:t>
            </w:r>
          </w:p>
        </w:tc>
      </w:tr>
      <w:tr w:rsidR="00B6122F" w:rsidRPr="006B671C" w14:paraId="54122ED3" w14:textId="77777777" w:rsidTr="000436AF">
        <w:tc>
          <w:tcPr>
            <w:tcW w:w="644" w:type="dxa"/>
          </w:tcPr>
          <w:p w14:paraId="5783BE4A" w14:textId="77777777" w:rsidR="00B6122F" w:rsidRPr="006B671C" w:rsidRDefault="00B6122F" w:rsidP="000436AF">
            <w:pPr>
              <w:jc w:val="center"/>
              <w:rPr>
                <w:rFonts w:ascii="Times New Roman" w:eastAsia="Times New Roman" w:hAnsi="Times New Roman" w:cs="Times New Roman"/>
                <w:sz w:val="20"/>
                <w:szCs w:val="20"/>
              </w:rPr>
            </w:pPr>
          </w:p>
          <w:p w14:paraId="7427FD03" w14:textId="77777777" w:rsidR="00B6122F" w:rsidRPr="006B671C" w:rsidRDefault="00B6122F" w:rsidP="000436AF">
            <w:pPr>
              <w:jc w:val="cente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8</w:t>
            </w:r>
          </w:p>
        </w:tc>
        <w:tc>
          <w:tcPr>
            <w:tcW w:w="2164" w:type="dxa"/>
          </w:tcPr>
          <w:p w14:paraId="12CE55FD" w14:textId="77777777" w:rsidR="00B6122F" w:rsidRDefault="00B6122F" w:rsidP="000436AF">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Acquisizione dei contenuti sostanziali in modo sicuro e approfondito, </w:t>
            </w:r>
            <w:r w:rsidRPr="006B671C">
              <w:rPr>
                <w:rFonts w:ascii="Times New Roman" w:eastAsia="Times New Roman" w:hAnsi="Times New Roman" w:cs="Times New Roman"/>
                <w:sz w:val="20"/>
                <w:szCs w:val="20"/>
              </w:rPr>
              <w:t>coordinamento dei dati appresi</w:t>
            </w:r>
          </w:p>
          <w:p w14:paraId="3D225E04" w14:textId="77777777" w:rsidR="000D6217" w:rsidRPr="006B671C" w:rsidRDefault="000D6217" w:rsidP="000436AF">
            <w:pPr>
              <w:rPr>
                <w:rFonts w:ascii="Times New Roman" w:eastAsia="Times New Roman" w:hAnsi="Times New Roman" w:cs="Times New Roman"/>
                <w:sz w:val="20"/>
                <w:szCs w:val="20"/>
              </w:rPr>
            </w:pPr>
          </w:p>
        </w:tc>
        <w:tc>
          <w:tcPr>
            <w:tcW w:w="3060" w:type="dxa"/>
          </w:tcPr>
          <w:p w14:paraId="6A7D9817"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Applica autonomamente le conoscenze anche a problemi complessi; le esplicita con proprietà linguistica e compie analisi corrette</w:t>
            </w:r>
          </w:p>
          <w:p w14:paraId="6F40A5FC" w14:textId="77777777" w:rsidR="00B6122F" w:rsidRPr="006B671C" w:rsidRDefault="00B6122F" w:rsidP="000436AF">
            <w:pPr>
              <w:rPr>
                <w:rFonts w:ascii="Times New Roman" w:eastAsia="Times New Roman" w:hAnsi="Times New Roman" w:cs="Times New Roman"/>
                <w:sz w:val="20"/>
                <w:szCs w:val="20"/>
              </w:rPr>
            </w:pPr>
          </w:p>
        </w:tc>
        <w:tc>
          <w:tcPr>
            <w:tcW w:w="2266" w:type="dxa"/>
          </w:tcPr>
          <w:p w14:paraId="1E2CA983"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Rielabora le informazioni in modo corretto e significativo anche in situazioni nuove</w:t>
            </w:r>
          </w:p>
        </w:tc>
        <w:tc>
          <w:tcPr>
            <w:tcW w:w="1720" w:type="dxa"/>
          </w:tcPr>
          <w:p w14:paraId="326FCEE6"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Ampia, completa di tutti i dati fondamentali</w:t>
            </w:r>
          </w:p>
          <w:p w14:paraId="06610BE6"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w:t>
            </w:r>
            <w:r w:rsidRPr="006B671C">
              <w:rPr>
                <w:rFonts w:ascii="Times New Roman" w:eastAsia="Times New Roman" w:hAnsi="Times New Roman" w:cs="Times New Roman"/>
                <w:i/>
                <w:sz w:val="20"/>
                <w:szCs w:val="20"/>
              </w:rPr>
              <w:t>buono’</w:t>
            </w:r>
            <w:r w:rsidRPr="006B671C">
              <w:rPr>
                <w:rFonts w:ascii="Times New Roman" w:eastAsia="Times New Roman" w:hAnsi="Times New Roman" w:cs="Times New Roman"/>
                <w:sz w:val="20"/>
                <w:szCs w:val="20"/>
              </w:rPr>
              <w:t>)</w:t>
            </w:r>
          </w:p>
        </w:tc>
      </w:tr>
      <w:tr w:rsidR="00B6122F" w:rsidRPr="006B671C" w14:paraId="027A668A" w14:textId="77777777" w:rsidTr="000436AF">
        <w:tc>
          <w:tcPr>
            <w:tcW w:w="644" w:type="dxa"/>
          </w:tcPr>
          <w:p w14:paraId="589B3E4D" w14:textId="77777777" w:rsidR="00B6122F" w:rsidRPr="006B671C" w:rsidRDefault="00B6122F" w:rsidP="000436AF">
            <w:pPr>
              <w:jc w:val="center"/>
              <w:rPr>
                <w:rFonts w:ascii="Times New Roman" w:eastAsia="Times New Roman" w:hAnsi="Times New Roman" w:cs="Times New Roman"/>
                <w:sz w:val="20"/>
                <w:szCs w:val="20"/>
              </w:rPr>
            </w:pPr>
          </w:p>
          <w:p w14:paraId="56B1EE28"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     </w:t>
            </w:r>
          </w:p>
          <w:p w14:paraId="030A5ABD"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     9</w:t>
            </w:r>
          </w:p>
        </w:tc>
        <w:tc>
          <w:tcPr>
            <w:tcW w:w="2164" w:type="dxa"/>
          </w:tcPr>
          <w:p w14:paraId="3F47AED8"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Organiche, articolate e con approfondimenti autonomi</w:t>
            </w:r>
          </w:p>
        </w:tc>
        <w:tc>
          <w:tcPr>
            <w:tcW w:w="3060" w:type="dxa"/>
          </w:tcPr>
          <w:p w14:paraId="3C0B786D"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Applica le conoscenze in modo corretto e autonomo anche a problemi complessi; le esplicita in modo fluido e sicuro utilizzando linguaggio tecnico; compie analisi approfondite e individua precise correlazioni</w:t>
            </w:r>
          </w:p>
          <w:p w14:paraId="1F17C3EB" w14:textId="77777777" w:rsidR="00B6122F" w:rsidRPr="006B671C" w:rsidRDefault="00B6122F" w:rsidP="000436AF">
            <w:pPr>
              <w:rPr>
                <w:rFonts w:ascii="Times New Roman" w:eastAsia="Times New Roman" w:hAnsi="Times New Roman" w:cs="Times New Roman"/>
                <w:sz w:val="20"/>
                <w:szCs w:val="20"/>
              </w:rPr>
            </w:pPr>
          </w:p>
        </w:tc>
        <w:tc>
          <w:tcPr>
            <w:tcW w:w="2266" w:type="dxa"/>
          </w:tcPr>
          <w:p w14:paraId="6DC3CB6F"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Rielabora in modo corretto e critico ed esercita un controllo costante e intelligente delle informazioni acquisite</w:t>
            </w:r>
          </w:p>
        </w:tc>
        <w:tc>
          <w:tcPr>
            <w:tcW w:w="1720" w:type="dxa"/>
          </w:tcPr>
          <w:p w14:paraId="0B6062F4"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Completa, organica, approfondita, consapevole</w:t>
            </w:r>
          </w:p>
          <w:p w14:paraId="0BC0E769"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w:t>
            </w:r>
            <w:r w:rsidRPr="006B671C">
              <w:rPr>
                <w:rFonts w:ascii="Times New Roman" w:eastAsia="Times New Roman" w:hAnsi="Times New Roman" w:cs="Times New Roman"/>
                <w:i/>
                <w:sz w:val="20"/>
                <w:szCs w:val="20"/>
              </w:rPr>
              <w:t>ottimo’</w:t>
            </w:r>
            <w:r w:rsidRPr="006B671C">
              <w:rPr>
                <w:rFonts w:ascii="Times New Roman" w:eastAsia="Times New Roman" w:hAnsi="Times New Roman" w:cs="Times New Roman"/>
                <w:sz w:val="20"/>
                <w:szCs w:val="20"/>
              </w:rPr>
              <w:t>)</w:t>
            </w:r>
          </w:p>
        </w:tc>
      </w:tr>
      <w:tr w:rsidR="00B6122F" w:rsidRPr="006B671C" w14:paraId="5C6282CB" w14:textId="77777777" w:rsidTr="000436AF">
        <w:tc>
          <w:tcPr>
            <w:tcW w:w="644" w:type="dxa"/>
          </w:tcPr>
          <w:p w14:paraId="2CBC62DF" w14:textId="77777777" w:rsidR="00B6122F" w:rsidRPr="006B671C" w:rsidRDefault="00B6122F" w:rsidP="000436AF">
            <w:pPr>
              <w:jc w:val="center"/>
              <w:rPr>
                <w:rFonts w:ascii="Times New Roman" w:eastAsia="Times New Roman" w:hAnsi="Times New Roman" w:cs="Times New Roman"/>
                <w:sz w:val="20"/>
                <w:szCs w:val="20"/>
              </w:rPr>
            </w:pPr>
          </w:p>
          <w:p w14:paraId="5229DB55" w14:textId="77777777" w:rsidR="00B6122F" w:rsidRPr="006B671C" w:rsidRDefault="00B6122F" w:rsidP="000436AF">
            <w:pPr>
              <w:jc w:val="center"/>
              <w:rPr>
                <w:rFonts w:ascii="Times New Roman" w:eastAsia="Times New Roman" w:hAnsi="Times New Roman" w:cs="Times New Roman"/>
                <w:sz w:val="20"/>
                <w:szCs w:val="20"/>
              </w:rPr>
            </w:pPr>
          </w:p>
          <w:p w14:paraId="2AD01FF3" w14:textId="77777777" w:rsidR="00B6122F" w:rsidRPr="006B671C" w:rsidRDefault="00B6122F" w:rsidP="000436AF">
            <w:pPr>
              <w:jc w:val="cente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10</w:t>
            </w:r>
          </w:p>
        </w:tc>
        <w:tc>
          <w:tcPr>
            <w:tcW w:w="2164" w:type="dxa"/>
          </w:tcPr>
          <w:p w14:paraId="0D667F7A"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Organiche, consapevoli, approfondite, con incursioni in campi inesplorati</w:t>
            </w:r>
          </w:p>
        </w:tc>
        <w:tc>
          <w:tcPr>
            <w:tcW w:w="3060" w:type="dxa"/>
          </w:tcPr>
          <w:p w14:paraId="303528C3"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Applica le conoscenze in modo corretto e autonomo anche a problemi complessi e trova da solo soluzioni migliori; le espone in modo fluido e sicuro utilizzando linguaggio tecnico e un lessico appropriato a contesti diversi</w:t>
            </w:r>
          </w:p>
        </w:tc>
        <w:tc>
          <w:tcPr>
            <w:tcW w:w="2266" w:type="dxa"/>
          </w:tcPr>
          <w:p w14:paraId="02699896"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Sa rielaborare in modo efficace e approfondire in modo autonomo e critico situazioni complesse con originalità e creatività;  ha attuato il processo di interiorizzazione</w:t>
            </w:r>
          </w:p>
          <w:p w14:paraId="280F5A81" w14:textId="77777777" w:rsidR="00B6122F" w:rsidRPr="006B671C" w:rsidRDefault="00B6122F" w:rsidP="000436AF">
            <w:pPr>
              <w:rPr>
                <w:rFonts w:ascii="Times New Roman" w:eastAsia="Times New Roman" w:hAnsi="Times New Roman" w:cs="Times New Roman"/>
                <w:sz w:val="20"/>
                <w:szCs w:val="20"/>
              </w:rPr>
            </w:pPr>
          </w:p>
        </w:tc>
        <w:tc>
          <w:tcPr>
            <w:tcW w:w="1720" w:type="dxa"/>
          </w:tcPr>
          <w:p w14:paraId="700FE08D"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Completa, organica, approfondita, consapevole e originale</w:t>
            </w:r>
          </w:p>
          <w:p w14:paraId="2C268253"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w:t>
            </w:r>
            <w:r w:rsidRPr="006B671C">
              <w:rPr>
                <w:rFonts w:ascii="Times New Roman" w:eastAsia="Times New Roman" w:hAnsi="Times New Roman" w:cs="Times New Roman"/>
                <w:i/>
                <w:sz w:val="20"/>
                <w:szCs w:val="20"/>
              </w:rPr>
              <w:t>lodevole’</w:t>
            </w:r>
            <w:r w:rsidRPr="006B671C">
              <w:rPr>
                <w:rFonts w:ascii="Times New Roman" w:eastAsia="Times New Roman" w:hAnsi="Times New Roman" w:cs="Times New Roman"/>
                <w:sz w:val="20"/>
                <w:szCs w:val="20"/>
              </w:rPr>
              <w:t xml:space="preserve">) </w:t>
            </w:r>
          </w:p>
        </w:tc>
      </w:tr>
    </w:tbl>
    <w:p w14:paraId="4A407B04" w14:textId="77777777" w:rsidR="00B6122F" w:rsidRPr="006B671C" w:rsidRDefault="00B6122F" w:rsidP="00B6122F">
      <w:pPr>
        <w:jc w:val="both"/>
        <w:rPr>
          <w:rFonts w:ascii="Times New Roman" w:eastAsia="Times New Roman" w:hAnsi="Times New Roman" w:cs="Times New Roman"/>
          <w:sz w:val="20"/>
          <w:szCs w:val="20"/>
        </w:rPr>
      </w:pPr>
    </w:p>
    <w:p w14:paraId="10C5995D" w14:textId="77777777" w:rsidR="000D6217" w:rsidRPr="006B671C" w:rsidRDefault="000D6217" w:rsidP="00B6122F">
      <w:pPr>
        <w:jc w:val="both"/>
        <w:rPr>
          <w:rFonts w:ascii="Times New Roman" w:eastAsia="Times New Roman" w:hAnsi="Times New Roman" w:cs="Times New Roman"/>
          <w:sz w:val="20"/>
          <w:szCs w:val="20"/>
        </w:rPr>
      </w:pPr>
    </w:p>
    <w:p w14:paraId="18CD3C52" w14:textId="77777777" w:rsidR="00B6122F" w:rsidRPr="008019EB" w:rsidRDefault="00B6122F" w:rsidP="00B6122F">
      <w:pPr>
        <w:tabs>
          <w:tab w:val="left" w:pos="7797"/>
        </w:tabs>
        <w:rPr>
          <w:rFonts w:ascii="Times New Roman" w:hAnsi="Times New Roman" w:cs="Times New Roman"/>
          <w:b/>
          <w:sz w:val="20"/>
          <w:szCs w:val="20"/>
        </w:rPr>
      </w:pPr>
      <w:r w:rsidRPr="008019EB">
        <w:rPr>
          <w:rFonts w:ascii="Times New Roman" w:hAnsi="Times New Roman" w:cs="Times New Roman"/>
          <w:b/>
          <w:sz w:val="20"/>
          <w:szCs w:val="20"/>
        </w:rPr>
        <w:t>GRIGLIA DI VALUTAZIONE LATINO E GRECO BIENNIO – TRADUZIONE DI UN TESTO IN LINGUA</w:t>
      </w:r>
    </w:p>
    <w:p w14:paraId="148FCD2A" w14:textId="77777777" w:rsidR="00B6122F" w:rsidRPr="006B671C" w:rsidRDefault="00B6122F" w:rsidP="00B6122F">
      <w:pPr>
        <w:rPr>
          <w:rFonts w:ascii="Times New Roman" w:hAnsi="Times New Roman" w:cs="Times New Roman"/>
          <w:sz w:val="20"/>
          <w:szCs w:val="20"/>
        </w:rPr>
      </w:pPr>
    </w:p>
    <w:tbl>
      <w:tblPr>
        <w:tblStyle w:val="Grigliatabella"/>
        <w:tblW w:w="11165" w:type="dxa"/>
        <w:tblLook w:val="04A0" w:firstRow="1" w:lastRow="0" w:firstColumn="1" w:lastColumn="0" w:noHBand="0" w:noVBand="1"/>
      </w:tblPr>
      <w:tblGrid>
        <w:gridCol w:w="3794"/>
        <w:gridCol w:w="6095"/>
        <w:gridCol w:w="1276"/>
      </w:tblGrid>
      <w:tr w:rsidR="00E96A1E" w:rsidRPr="006B671C" w14:paraId="2645207A" w14:textId="77777777" w:rsidTr="00E96A1E">
        <w:tc>
          <w:tcPr>
            <w:tcW w:w="3794" w:type="dxa"/>
            <w:vMerge w:val="restart"/>
          </w:tcPr>
          <w:p w14:paraId="6BBE80A6" w14:textId="77777777" w:rsidR="00B6122F" w:rsidRPr="006B671C" w:rsidRDefault="00B6122F" w:rsidP="000436AF">
            <w:pPr>
              <w:rPr>
                <w:rFonts w:eastAsia="Times New Roman"/>
                <w:color w:val="000000"/>
              </w:rPr>
            </w:pPr>
          </w:p>
          <w:p w14:paraId="065A4995" w14:textId="77777777" w:rsidR="00B6122F" w:rsidRPr="006B671C" w:rsidRDefault="00B6122F" w:rsidP="000436AF">
            <w:pPr>
              <w:rPr>
                <w:rFonts w:eastAsia="Times New Roman"/>
                <w:color w:val="000000"/>
              </w:rPr>
            </w:pPr>
          </w:p>
          <w:p w14:paraId="50C5948C" w14:textId="77777777" w:rsidR="00B6122F" w:rsidRPr="006B671C" w:rsidRDefault="00B6122F" w:rsidP="000436AF">
            <w:pPr>
              <w:rPr>
                <w:rFonts w:eastAsia="Times New Roman"/>
                <w:color w:val="000000"/>
              </w:rPr>
            </w:pPr>
          </w:p>
          <w:p w14:paraId="46E09A46" w14:textId="77777777" w:rsidR="00B6122F" w:rsidRPr="006B671C" w:rsidRDefault="00B6122F" w:rsidP="000436AF">
            <w:pPr>
              <w:rPr>
                <w:rFonts w:eastAsia="Times New Roman"/>
                <w:color w:val="000000"/>
              </w:rPr>
            </w:pPr>
          </w:p>
          <w:p w14:paraId="318B39FC" w14:textId="77777777" w:rsidR="00B6122F" w:rsidRPr="006B671C" w:rsidRDefault="00B6122F" w:rsidP="000436AF">
            <w:pPr>
              <w:rPr>
                <w:rFonts w:eastAsia="Times New Roman"/>
                <w:color w:val="000000"/>
              </w:rPr>
            </w:pPr>
            <w:r w:rsidRPr="006B671C">
              <w:rPr>
                <w:rFonts w:eastAsia="Times New Roman"/>
                <w:color w:val="000000"/>
              </w:rPr>
              <w:t>CONOSCENZE MORFOSINTATTICHE</w:t>
            </w:r>
          </w:p>
          <w:p w14:paraId="453C481F" w14:textId="77777777" w:rsidR="00B6122F" w:rsidRPr="006B671C" w:rsidRDefault="00B6122F" w:rsidP="000436AF">
            <w:pPr>
              <w:rPr>
                <w:rFonts w:eastAsia="Times New Roman"/>
                <w:color w:val="000000"/>
              </w:rPr>
            </w:pPr>
          </w:p>
          <w:p w14:paraId="34A7A35B" w14:textId="77777777" w:rsidR="00B6122F" w:rsidRPr="006B671C" w:rsidRDefault="00B6122F" w:rsidP="000436AF">
            <w:pPr>
              <w:rPr>
                <w:rFonts w:eastAsia="Times New Roman"/>
                <w:color w:val="000000"/>
              </w:rPr>
            </w:pPr>
          </w:p>
          <w:p w14:paraId="1E32A896" w14:textId="77777777" w:rsidR="00B6122F" w:rsidRPr="006B671C" w:rsidRDefault="00B6122F" w:rsidP="000436AF"/>
        </w:tc>
        <w:tc>
          <w:tcPr>
            <w:tcW w:w="6095" w:type="dxa"/>
          </w:tcPr>
          <w:p w14:paraId="187A43C2" w14:textId="77777777" w:rsidR="00B6122F" w:rsidRPr="006B671C" w:rsidRDefault="00B6122F" w:rsidP="000436AF">
            <w:r w:rsidRPr="006B671C">
              <w:rPr>
                <w:rFonts w:eastAsia="Times New Roman"/>
                <w:color w:val="000000"/>
              </w:rPr>
              <w:t>DEL TUTTO INSUFFICIENTI</w:t>
            </w:r>
          </w:p>
        </w:tc>
        <w:tc>
          <w:tcPr>
            <w:tcW w:w="1276" w:type="dxa"/>
            <w:vAlign w:val="bottom"/>
          </w:tcPr>
          <w:p w14:paraId="258624F9" w14:textId="77777777" w:rsidR="00B6122F" w:rsidRPr="006B671C" w:rsidRDefault="00B6122F" w:rsidP="00E96A1E">
            <w:pPr>
              <w:jc w:val="center"/>
              <w:rPr>
                <w:rFonts w:eastAsia="Times New Roman"/>
                <w:color w:val="000000"/>
              </w:rPr>
            </w:pPr>
            <w:r w:rsidRPr="006B671C">
              <w:rPr>
                <w:rFonts w:eastAsia="Times New Roman"/>
                <w:color w:val="000000"/>
              </w:rPr>
              <w:t>0,5</w:t>
            </w:r>
          </w:p>
        </w:tc>
      </w:tr>
      <w:tr w:rsidR="00E96A1E" w:rsidRPr="006B671C" w14:paraId="7C5DE9E2" w14:textId="77777777" w:rsidTr="00E96A1E">
        <w:tc>
          <w:tcPr>
            <w:tcW w:w="3794" w:type="dxa"/>
            <w:vMerge/>
          </w:tcPr>
          <w:p w14:paraId="44FBAEC1" w14:textId="77777777" w:rsidR="00B6122F" w:rsidRPr="006B671C" w:rsidRDefault="00B6122F" w:rsidP="000436AF"/>
        </w:tc>
        <w:tc>
          <w:tcPr>
            <w:tcW w:w="6095" w:type="dxa"/>
          </w:tcPr>
          <w:p w14:paraId="066BF211" w14:textId="77777777" w:rsidR="00B6122F" w:rsidRPr="006B671C" w:rsidRDefault="00B6122F" w:rsidP="000436AF">
            <w:r w:rsidRPr="006B671C">
              <w:rPr>
                <w:rFonts w:eastAsia="Times New Roman"/>
                <w:color w:val="000000"/>
              </w:rPr>
              <w:t>INSUFFICIENTI</w:t>
            </w:r>
          </w:p>
        </w:tc>
        <w:tc>
          <w:tcPr>
            <w:tcW w:w="1276" w:type="dxa"/>
            <w:vAlign w:val="bottom"/>
          </w:tcPr>
          <w:p w14:paraId="76322261" w14:textId="77777777" w:rsidR="00B6122F" w:rsidRPr="006B671C" w:rsidRDefault="00B6122F" w:rsidP="00E96A1E">
            <w:pPr>
              <w:jc w:val="center"/>
              <w:rPr>
                <w:rFonts w:eastAsia="Times New Roman"/>
                <w:color w:val="000000"/>
              </w:rPr>
            </w:pPr>
            <w:r w:rsidRPr="006B671C">
              <w:rPr>
                <w:rFonts w:eastAsia="Times New Roman"/>
                <w:color w:val="000000"/>
              </w:rPr>
              <w:t>1</w:t>
            </w:r>
          </w:p>
        </w:tc>
      </w:tr>
      <w:tr w:rsidR="00E96A1E" w:rsidRPr="006B671C" w14:paraId="59B888C7" w14:textId="77777777" w:rsidTr="00E96A1E">
        <w:tc>
          <w:tcPr>
            <w:tcW w:w="3794" w:type="dxa"/>
            <w:vMerge/>
          </w:tcPr>
          <w:p w14:paraId="39E26CAD" w14:textId="77777777" w:rsidR="00B6122F" w:rsidRPr="006B671C" w:rsidRDefault="00B6122F" w:rsidP="000436AF"/>
        </w:tc>
        <w:tc>
          <w:tcPr>
            <w:tcW w:w="6095" w:type="dxa"/>
          </w:tcPr>
          <w:p w14:paraId="3E700024" w14:textId="77777777" w:rsidR="00B6122F" w:rsidRPr="006B671C" w:rsidRDefault="00B6122F" w:rsidP="000436AF">
            <w:r w:rsidRPr="006B671C">
              <w:rPr>
                <w:rFonts w:eastAsia="Times New Roman"/>
                <w:color w:val="000000"/>
              </w:rPr>
              <w:t>APPROSSIMATIVE</w:t>
            </w:r>
          </w:p>
        </w:tc>
        <w:tc>
          <w:tcPr>
            <w:tcW w:w="1276" w:type="dxa"/>
            <w:vAlign w:val="bottom"/>
          </w:tcPr>
          <w:p w14:paraId="69C23001" w14:textId="77777777" w:rsidR="00B6122F" w:rsidRPr="006B671C" w:rsidRDefault="00B6122F" w:rsidP="00E96A1E">
            <w:pPr>
              <w:jc w:val="center"/>
              <w:rPr>
                <w:rFonts w:eastAsia="Times New Roman"/>
                <w:color w:val="000000"/>
              </w:rPr>
            </w:pPr>
            <w:r w:rsidRPr="006B671C">
              <w:rPr>
                <w:rFonts w:eastAsia="Times New Roman"/>
                <w:color w:val="000000"/>
              </w:rPr>
              <w:t>1,5</w:t>
            </w:r>
          </w:p>
        </w:tc>
      </w:tr>
      <w:tr w:rsidR="00E96A1E" w:rsidRPr="006B671C" w14:paraId="13A0C62F" w14:textId="77777777" w:rsidTr="00E96A1E">
        <w:tc>
          <w:tcPr>
            <w:tcW w:w="3794" w:type="dxa"/>
            <w:vMerge/>
          </w:tcPr>
          <w:p w14:paraId="17642225" w14:textId="77777777" w:rsidR="00B6122F" w:rsidRPr="006B671C" w:rsidRDefault="00B6122F" w:rsidP="000436AF"/>
        </w:tc>
        <w:tc>
          <w:tcPr>
            <w:tcW w:w="6095" w:type="dxa"/>
          </w:tcPr>
          <w:p w14:paraId="777EB5D6" w14:textId="77777777" w:rsidR="00B6122F" w:rsidRPr="006B671C" w:rsidRDefault="00B6122F" w:rsidP="000436AF">
            <w:r w:rsidRPr="006B671C">
              <w:rPr>
                <w:rFonts w:eastAsia="Times New Roman"/>
                <w:color w:val="000000"/>
              </w:rPr>
              <w:t>SUFFICIENTI</w:t>
            </w:r>
          </w:p>
        </w:tc>
        <w:tc>
          <w:tcPr>
            <w:tcW w:w="1276" w:type="dxa"/>
            <w:vAlign w:val="bottom"/>
          </w:tcPr>
          <w:p w14:paraId="5312CF1F" w14:textId="77777777" w:rsidR="00B6122F" w:rsidRPr="006B671C" w:rsidRDefault="00B6122F" w:rsidP="00E96A1E">
            <w:pPr>
              <w:jc w:val="center"/>
              <w:rPr>
                <w:rFonts w:eastAsia="Times New Roman"/>
                <w:color w:val="000000"/>
              </w:rPr>
            </w:pPr>
            <w:r w:rsidRPr="006B671C">
              <w:rPr>
                <w:rFonts w:eastAsia="Times New Roman"/>
                <w:color w:val="000000"/>
              </w:rPr>
              <w:t>2</w:t>
            </w:r>
          </w:p>
        </w:tc>
      </w:tr>
      <w:tr w:rsidR="00E96A1E" w:rsidRPr="006B671C" w14:paraId="7ECFA2D0" w14:textId="77777777" w:rsidTr="00E96A1E">
        <w:tc>
          <w:tcPr>
            <w:tcW w:w="3794" w:type="dxa"/>
            <w:vMerge/>
          </w:tcPr>
          <w:p w14:paraId="19DFBE76" w14:textId="77777777" w:rsidR="00B6122F" w:rsidRPr="006B671C" w:rsidRDefault="00B6122F" w:rsidP="000436AF"/>
        </w:tc>
        <w:tc>
          <w:tcPr>
            <w:tcW w:w="6095" w:type="dxa"/>
            <w:vAlign w:val="bottom"/>
          </w:tcPr>
          <w:p w14:paraId="379A6FFD" w14:textId="77777777" w:rsidR="00B6122F" w:rsidRPr="006B671C" w:rsidRDefault="00B6122F" w:rsidP="000436AF">
            <w:pPr>
              <w:rPr>
                <w:rFonts w:eastAsia="Times New Roman"/>
                <w:caps/>
                <w:color w:val="000000"/>
              </w:rPr>
            </w:pPr>
            <w:r w:rsidRPr="006B671C">
              <w:rPr>
                <w:rFonts w:eastAsia="Times New Roman"/>
                <w:caps/>
                <w:color w:val="000000"/>
              </w:rPr>
              <w:t>Più CHE SUFFICIENTI</w:t>
            </w:r>
          </w:p>
        </w:tc>
        <w:tc>
          <w:tcPr>
            <w:tcW w:w="1276" w:type="dxa"/>
            <w:vAlign w:val="bottom"/>
          </w:tcPr>
          <w:p w14:paraId="3AC6FC73" w14:textId="77777777" w:rsidR="00B6122F" w:rsidRPr="006B671C" w:rsidRDefault="00B6122F" w:rsidP="00E96A1E">
            <w:pPr>
              <w:jc w:val="center"/>
              <w:rPr>
                <w:rFonts w:eastAsia="Times New Roman"/>
                <w:color w:val="000000"/>
              </w:rPr>
            </w:pPr>
            <w:r w:rsidRPr="006B671C">
              <w:rPr>
                <w:rFonts w:eastAsia="Times New Roman"/>
                <w:color w:val="000000"/>
              </w:rPr>
              <w:t>2,5</w:t>
            </w:r>
          </w:p>
        </w:tc>
      </w:tr>
      <w:tr w:rsidR="00E96A1E" w:rsidRPr="006B671C" w14:paraId="4B3AFC3F" w14:textId="77777777" w:rsidTr="00E96A1E">
        <w:tc>
          <w:tcPr>
            <w:tcW w:w="3794" w:type="dxa"/>
            <w:vMerge/>
          </w:tcPr>
          <w:p w14:paraId="7EA5F9FF" w14:textId="77777777" w:rsidR="00B6122F" w:rsidRPr="006B671C" w:rsidRDefault="00B6122F" w:rsidP="000436AF"/>
        </w:tc>
        <w:tc>
          <w:tcPr>
            <w:tcW w:w="6095" w:type="dxa"/>
            <w:vAlign w:val="bottom"/>
          </w:tcPr>
          <w:p w14:paraId="4074B654" w14:textId="77777777" w:rsidR="00B6122F" w:rsidRPr="006B671C" w:rsidRDefault="00B6122F" w:rsidP="000436AF">
            <w:pPr>
              <w:rPr>
                <w:rFonts w:eastAsia="Times New Roman"/>
                <w:color w:val="000000"/>
              </w:rPr>
            </w:pPr>
            <w:r w:rsidRPr="006B671C">
              <w:rPr>
                <w:rFonts w:eastAsia="Times New Roman"/>
                <w:color w:val="000000"/>
              </w:rPr>
              <w:t>DISCRETE</w:t>
            </w:r>
          </w:p>
        </w:tc>
        <w:tc>
          <w:tcPr>
            <w:tcW w:w="1276" w:type="dxa"/>
            <w:vAlign w:val="bottom"/>
          </w:tcPr>
          <w:p w14:paraId="588396BF" w14:textId="77777777" w:rsidR="00B6122F" w:rsidRPr="006B671C" w:rsidRDefault="00B6122F" w:rsidP="00E96A1E">
            <w:pPr>
              <w:jc w:val="center"/>
              <w:rPr>
                <w:rFonts w:eastAsia="Times New Roman"/>
                <w:color w:val="000000"/>
              </w:rPr>
            </w:pPr>
            <w:r w:rsidRPr="006B671C">
              <w:rPr>
                <w:rFonts w:eastAsia="Times New Roman"/>
                <w:color w:val="000000"/>
              </w:rPr>
              <w:t>3</w:t>
            </w:r>
          </w:p>
        </w:tc>
      </w:tr>
      <w:tr w:rsidR="00E96A1E" w:rsidRPr="006B671C" w14:paraId="7548D8C5" w14:textId="77777777" w:rsidTr="00E96A1E">
        <w:tc>
          <w:tcPr>
            <w:tcW w:w="3794" w:type="dxa"/>
            <w:vMerge/>
          </w:tcPr>
          <w:p w14:paraId="30EBD514" w14:textId="77777777" w:rsidR="00B6122F" w:rsidRPr="006B671C" w:rsidRDefault="00B6122F" w:rsidP="000436AF"/>
        </w:tc>
        <w:tc>
          <w:tcPr>
            <w:tcW w:w="6095" w:type="dxa"/>
            <w:vAlign w:val="bottom"/>
          </w:tcPr>
          <w:p w14:paraId="625A3216" w14:textId="77777777" w:rsidR="00B6122F" w:rsidRPr="006B671C" w:rsidRDefault="00B6122F" w:rsidP="000436AF">
            <w:pPr>
              <w:rPr>
                <w:rFonts w:eastAsia="Times New Roman"/>
                <w:color w:val="000000"/>
              </w:rPr>
            </w:pPr>
            <w:r w:rsidRPr="006B671C">
              <w:rPr>
                <w:rFonts w:eastAsia="Times New Roman"/>
                <w:color w:val="000000"/>
              </w:rPr>
              <w:t>BUONE</w:t>
            </w:r>
          </w:p>
        </w:tc>
        <w:tc>
          <w:tcPr>
            <w:tcW w:w="1276" w:type="dxa"/>
            <w:vAlign w:val="bottom"/>
          </w:tcPr>
          <w:p w14:paraId="39405D52" w14:textId="77777777" w:rsidR="00B6122F" w:rsidRPr="006B671C" w:rsidRDefault="00B6122F" w:rsidP="00E96A1E">
            <w:pPr>
              <w:jc w:val="center"/>
              <w:rPr>
                <w:rFonts w:eastAsia="Times New Roman"/>
                <w:color w:val="000000"/>
              </w:rPr>
            </w:pPr>
            <w:r w:rsidRPr="006B671C">
              <w:rPr>
                <w:rFonts w:eastAsia="Times New Roman"/>
                <w:color w:val="000000"/>
              </w:rPr>
              <w:t>3,5</w:t>
            </w:r>
          </w:p>
        </w:tc>
      </w:tr>
      <w:tr w:rsidR="00E96A1E" w:rsidRPr="006B671C" w14:paraId="4679BE3F" w14:textId="77777777" w:rsidTr="00E96A1E">
        <w:tc>
          <w:tcPr>
            <w:tcW w:w="3794" w:type="dxa"/>
            <w:vMerge/>
          </w:tcPr>
          <w:p w14:paraId="06B0F06F" w14:textId="77777777" w:rsidR="00B6122F" w:rsidRPr="006B671C" w:rsidRDefault="00B6122F" w:rsidP="000436AF"/>
        </w:tc>
        <w:tc>
          <w:tcPr>
            <w:tcW w:w="6095" w:type="dxa"/>
            <w:vAlign w:val="bottom"/>
          </w:tcPr>
          <w:p w14:paraId="4D049755" w14:textId="77777777" w:rsidR="00B6122F" w:rsidRPr="006B671C" w:rsidRDefault="00B6122F" w:rsidP="000436AF">
            <w:pPr>
              <w:rPr>
                <w:rFonts w:eastAsia="Times New Roman"/>
                <w:color w:val="000000"/>
              </w:rPr>
            </w:pPr>
            <w:r w:rsidRPr="006B671C">
              <w:rPr>
                <w:rFonts w:eastAsia="Times New Roman"/>
                <w:color w:val="000000"/>
              </w:rPr>
              <w:t>SICURE</w:t>
            </w:r>
          </w:p>
        </w:tc>
        <w:tc>
          <w:tcPr>
            <w:tcW w:w="1276" w:type="dxa"/>
            <w:vAlign w:val="bottom"/>
          </w:tcPr>
          <w:p w14:paraId="442E7CE2" w14:textId="77777777" w:rsidR="00B6122F" w:rsidRPr="006B671C" w:rsidRDefault="00B6122F" w:rsidP="00E96A1E">
            <w:pPr>
              <w:jc w:val="center"/>
              <w:rPr>
                <w:rFonts w:eastAsia="Times New Roman"/>
                <w:color w:val="000000"/>
              </w:rPr>
            </w:pPr>
            <w:r w:rsidRPr="006B671C">
              <w:rPr>
                <w:rFonts w:eastAsia="Times New Roman"/>
                <w:color w:val="000000"/>
              </w:rPr>
              <w:t>4</w:t>
            </w:r>
          </w:p>
        </w:tc>
      </w:tr>
      <w:tr w:rsidR="00B6122F" w:rsidRPr="006B671C" w14:paraId="39FFE268" w14:textId="77777777" w:rsidTr="00E96A1E">
        <w:tc>
          <w:tcPr>
            <w:tcW w:w="11165" w:type="dxa"/>
            <w:gridSpan w:val="3"/>
          </w:tcPr>
          <w:p w14:paraId="4784500D" w14:textId="77777777" w:rsidR="00B6122F" w:rsidRPr="006B671C" w:rsidRDefault="00B6122F" w:rsidP="00E96A1E">
            <w:pPr>
              <w:jc w:val="center"/>
              <w:rPr>
                <w:rFonts w:eastAsia="Times New Roman"/>
                <w:color w:val="000000"/>
              </w:rPr>
            </w:pPr>
          </w:p>
        </w:tc>
      </w:tr>
      <w:tr w:rsidR="00B6122F" w:rsidRPr="006B671C" w14:paraId="10271E5C" w14:textId="77777777" w:rsidTr="00E96A1E">
        <w:tc>
          <w:tcPr>
            <w:tcW w:w="3794" w:type="dxa"/>
            <w:vMerge w:val="restart"/>
          </w:tcPr>
          <w:p w14:paraId="289D87E6" w14:textId="77777777" w:rsidR="00B6122F" w:rsidRPr="006B671C" w:rsidRDefault="00B6122F" w:rsidP="000436AF">
            <w:pPr>
              <w:rPr>
                <w:rFonts w:eastAsia="Times New Roman"/>
                <w:color w:val="000000"/>
              </w:rPr>
            </w:pPr>
          </w:p>
          <w:p w14:paraId="3E734D69" w14:textId="77777777" w:rsidR="00B6122F" w:rsidRPr="006B671C" w:rsidRDefault="00B6122F" w:rsidP="000436AF">
            <w:pPr>
              <w:rPr>
                <w:rFonts w:eastAsia="Times New Roman"/>
                <w:color w:val="000000"/>
              </w:rPr>
            </w:pPr>
          </w:p>
          <w:p w14:paraId="686D7A3A" w14:textId="77777777" w:rsidR="00B6122F" w:rsidRPr="006B671C" w:rsidRDefault="00B6122F" w:rsidP="000436AF">
            <w:r w:rsidRPr="006B671C">
              <w:rPr>
                <w:rFonts w:eastAsia="Times New Roman"/>
                <w:color w:val="000000"/>
              </w:rPr>
              <w:t>COMPRENSIONE DEL TESTO</w:t>
            </w:r>
          </w:p>
        </w:tc>
        <w:tc>
          <w:tcPr>
            <w:tcW w:w="6095" w:type="dxa"/>
            <w:vAlign w:val="bottom"/>
          </w:tcPr>
          <w:p w14:paraId="4AF6EF0B" w14:textId="77777777" w:rsidR="00B6122F" w:rsidRPr="006B671C" w:rsidRDefault="00B6122F" w:rsidP="000436AF">
            <w:pPr>
              <w:rPr>
                <w:rFonts w:eastAsia="Times New Roman"/>
                <w:color w:val="000000"/>
              </w:rPr>
            </w:pPr>
            <w:r w:rsidRPr="006B671C">
              <w:rPr>
                <w:rFonts w:eastAsia="Times New Roman"/>
                <w:color w:val="000000"/>
              </w:rPr>
              <w:t>NULLA</w:t>
            </w:r>
          </w:p>
        </w:tc>
        <w:tc>
          <w:tcPr>
            <w:tcW w:w="1276" w:type="dxa"/>
            <w:vAlign w:val="bottom"/>
          </w:tcPr>
          <w:p w14:paraId="7E3D4904" w14:textId="77777777" w:rsidR="00B6122F" w:rsidRPr="006B671C" w:rsidRDefault="00B6122F" w:rsidP="00E96A1E">
            <w:pPr>
              <w:jc w:val="center"/>
              <w:rPr>
                <w:rFonts w:eastAsia="Times New Roman"/>
                <w:color w:val="000000"/>
              </w:rPr>
            </w:pPr>
            <w:r w:rsidRPr="006B671C">
              <w:rPr>
                <w:rFonts w:eastAsia="Times New Roman"/>
                <w:color w:val="000000"/>
              </w:rPr>
              <w:t>1</w:t>
            </w:r>
          </w:p>
        </w:tc>
      </w:tr>
      <w:tr w:rsidR="00B6122F" w:rsidRPr="006B671C" w14:paraId="5F62E094" w14:textId="77777777" w:rsidTr="00E96A1E">
        <w:tc>
          <w:tcPr>
            <w:tcW w:w="3794" w:type="dxa"/>
            <w:vMerge/>
          </w:tcPr>
          <w:p w14:paraId="47C4654C" w14:textId="77777777" w:rsidR="00B6122F" w:rsidRPr="006B671C" w:rsidRDefault="00B6122F" w:rsidP="000436AF"/>
        </w:tc>
        <w:tc>
          <w:tcPr>
            <w:tcW w:w="6095" w:type="dxa"/>
            <w:vAlign w:val="bottom"/>
          </w:tcPr>
          <w:p w14:paraId="546EDF16" w14:textId="77777777" w:rsidR="00B6122F" w:rsidRPr="006B671C" w:rsidRDefault="00B6122F" w:rsidP="000436AF">
            <w:pPr>
              <w:rPr>
                <w:rFonts w:eastAsia="Times New Roman"/>
                <w:color w:val="000000"/>
              </w:rPr>
            </w:pPr>
            <w:r w:rsidRPr="006B671C">
              <w:rPr>
                <w:rFonts w:eastAsia="Times New Roman"/>
                <w:color w:val="000000"/>
              </w:rPr>
              <w:t>SCARSA</w:t>
            </w:r>
          </w:p>
        </w:tc>
        <w:tc>
          <w:tcPr>
            <w:tcW w:w="1276" w:type="dxa"/>
            <w:vAlign w:val="bottom"/>
          </w:tcPr>
          <w:p w14:paraId="3C713DF6" w14:textId="77777777" w:rsidR="00B6122F" w:rsidRPr="006B671C" w:rsidRDefault="00B6122F" w:rsidP="00E96A1E">
            <w:pPr>
              <w:jc w:val="center"/>
              <w:rPr>
                <w:rFonts w:eastAsia="Times New Roman"/>
                <w:color w:val="000000"/>
              </w:rPr>
            </w:pPr>
            <w:r w:rsidRPr="006B671C">
              <w:rPr>
                <w:rFonts w:eastAsia="Times New Roman"/>
                <w:color w:val="000000"/>
              </w:rPr>
              <w:t>1,5</w:t>
            </w:r>
          </w:p>
        </w:tc>
      </w:tr>
      <w:tr w:rsidR="00B6122F" w:rsidRPr="006B671C" w14:paraId="028CA18F" w14:textId="77777777" w:rsidTr="00E96A1E">
        <w:tc>
          <w:tcPr>
            <w:tcW w:w="3794" w:type="dxa"/>
            <w:vMerge/>
          </w:tcPr>
          <w:p w14:paraId="6F4E8247" w14:textId="77777777" w:rsidR="00B6122F" w:rsidRPr="006B671C" w:rsidRDefault="00B6122F" w:rsidP="000436AF"/>
        </w:tc>
        <w:tc>
          <w:tcPr>
            <w:tcW w:w="6095" w:type="dxa"/>
            <w:vAlign w:val="bottom"/>
          </w:tcPr>
          <w:p w14:paraId="31E8C8F1" w14:textId="77777777" w:rsidR="00B6122F" w:rsidRPr="006B671C" w:rsidRDefault="00B6122F" w:rsidP="000436AF">
            <w:pPr>
              <w:rPr>
                <w:rFonts w:eastAsia="Times New Roman"/>
                <w:color w:val="000000"/>
              </w:rPr>
            </w:pPr>
            <w:r w:rsidRPr="006B671C">
              <w:rPr>
                <w:rFonts w:eastAsia="Times New Roman"/>
                <w:color w:val="000000"/>
              </w:rPr>
              <w:t>PARZIALE/QUASI SUFFICIENTE</w:t>
            </w:r>
          </w:p>
        </w:tc>
        <w:tc>
          <w:tcPr>
            <w:tcW w:w="1276" w:type="dxa"/>
            <w:vAlign w:val="bottom"/>
          </w:tcPr>
          <w:p w14:paraId="4A7195CC" w14:textId="77777777" w:rsidR="00B6122F" w:rsidRPr="006B671C" w:rsidRDefault="00B6122F" w:rsidP="00E96A1E">
            <w:pPr>
              <w:jc w:val="center"/>
              <w:rPr>
                <w:rFonts w:eastAsia="Times New Roman"/>
                <w:color w:val="000000"/>
              </w:rPr>
            </w:pPr>
            <w:r w:rsidRPr="006B671C">
              <w:rPr>
                <w:rFonts w:eastAsia="Times New Roman"/>
                <w:color w:val="000000"/>
              </w:rPr>
              <w:t>2</w:t>
            </w:r>
          </w:p>
        </w:tc>
      </w:tr>
      <w:tr w:rsidR="00B6122F" w:rsidRPr="006B671C" w14:paraId="43E2F901" w14:textId="77777777" w:rsidTr="00E96A1E">
        <w:tc>
          <w:tcPr>
            <w:tcW w:w="3794" w:type="dxa"/>
            <w:vMerge/>
          </w:tcPr>
          <w:p w14:paraId="681E9462" w14:textId="77777777" w:rsidR="00B6122F" w:rsidRPr="006B671C" w:rsidRDefault="00B6122F" w:rsidP="000436AF"/>
        </w:tc>
        <w:tc>
          <w:tcPr>
            <w:tcW w:w="6095" w:type="dxa"/>
            <w:vAlign w:val="bottom"/>
          </w:tcPr>
          <w:p w14:paraId="782F5E99" w14:textId="77777777" w:rsidR="00B6122F" w:rsidRPr="006B671C" w:rsidRDefault="00B6122F" w:rsidP="000436AF">
            <w:pPr>
              <w:rPr>
                <w:rFonts w:eastAsia="Times New Roman"/>
                <w:color w:val="000000"/>
              </w:rPr>
            </w:pPr>
            <w:r w:rsidRPr="006B671C">
              <w:rPr>
                <w:rFonts w:eastAsia="Times New Roman"/>
                <w:color w:val="000000"/>
              </w:rPr>
              <w:t>PIENAMENTE SUFFICIENTE</w:t>
            </w:r>
          </w:p>
        </w:tc>
        <w:tc>
          <w:tcPr>
            <w:tcW w:w="1276" w:type="dxa"/>
            <w:vAlign w:val="bottom"/>
          </w:tcPr>
          <w:p w14:paraId="4C4D131C" w14:textId="77777777" w:rsidR="00B6122F" w:rsidRPr="006B671C" w:rsidRDefault="00B6122F" w:rsidP="00E96A1E">
            <w:pPr>
              <w:jc w:val="center"/>
              <w:rPr>
                <w:rFonts w:eastAsia="Times New Roman"/>
                <w:color w:val="000000"/>
              </w:rPr>
            </w:pPr>
            <w:r w:rsidRPr="006B671C">
              <w:rPr>
                <w:rFonts w:eastAsia="Times New Roman"/>
                <w:color w:val="000000"/>
              </w:rPr>
              <w:t>2,5</w:t>
            </w:r>
          </w:p>
        </w:tc>
      </w:tr>
      <w:tr w:rsidR="00B6122F" w:rsidRPr="006B671C" w14:paraId="1889168A" w14:textId="77777777" w:rsidTr="00E96A1E">
        <w:tc>
          <w:tcPr>
            <w:tcW w:w="3794" w:type="dxa"/>
            <w:vMerge/>
          </w:tcPr>
          <w:p w14:paraId="7577816A" w14:textId="77777777" w:rsidR="00B6122F" w:rsidRPr="006B671C" w:rsidRDefault="00B6122F" w:rsidP="000436AF"/>
        </w:tc>
        <w:tc>
          <w:tcPr>
            <w:tcW w:w="6095" w:type="dxa"/>
            <w:vAlign w:val="bottom"/>
          </w:tcPr>
          <w:p w14:paraId="04ACA87C" w14:textId="77777777" w:rsidR="00B6122F" w:rsidRPr="006B671C" w:rsidRDefault="00B6122F" w:rsidP="000436AF">
            <w:pPr>
              <w:rPr>
                <w:rFonts w:eastAsia="Times New Roman"/>
                <w:color w:val="000000"/>
              </w:rPr>
            </w:pPr>
            <w:r w:rsidRPr="006B671C">
              <w:rPr>
                <w:rFonts w:eastAsia="Times New Roman"/>
                <w:color w:val="000000"/>
              </w:rPr>
              <w:t xml:space="preserve">CHIARA </w:t>
            </w:r>
          </w:p>
        </w:tc>
        <w:tc>
          <w:tcPr>
            <w:tcW w:w="1276" w:type="dxa"/>
            <w:vAlign w:val="bottom"/>
          </w:tcPr>
          <w:p w14:paraId="6EC862F4" w14:textId="77777777" w:rsidR="00B6122F" w:rsidRPr="006B671C" w:rsidRDefault="00B6122F" w:rsidP="00E96A1E">
            <w:pPr>
              <w:jc w:val="center"/>
              <w:rPr>
                <w:rFonts w:eastAsia="Times New Roman"/>
                <w:color w:val="000000"/>
              </w:rPr>
            </w:pPr>
            <w:r w:rsidRPr="006B671C">
              <w:rPr>
                <w:rFonts w:eastAsia="Times New Roman"/>
                <w:color w:val="000000"/>
              </w:rPr>
              <w:t>3</w:t>
            </w:r>
          </w:p>
        </w:tc>
      </w:tr>
      <w:tr w:rsidR="00B6122F" w:rsidRPr="006B671C" w14:paraId="50C69019" w14:textId="77777777" w:rsidTr="00E96A1E">
        <w:tc>
          <w:tcPr>
            <w:tcW w:w="11165" w:type="dxa"/>
            <w:gridSpan w:val="3"/>
          </w:tcPr>
          <w:p w14:paraId="5E327530" w14:textId="77777777" w:rsidR="00B6122F" w:rsidRPr="006B671C" w:rsidRDefault="00B6122F" w:rsidP="00E96A1E">
            <w:pPr>
              <w:jc w:val="center"/>
            </w:pPr>
          </w:p>
        </w:tc>
      </w:tr>
      <w:tr w:rsidR="00B6122F" w:rsidRPr="006B671C" w14:paraId="5B35B30E" w14:textId="77777777" w:rsidTr="00E96A1E">
        <w:tc>
          <w:tcPr>
            <w:tcW w:w="3794" w:type="dxa"/>
            <w:vMerge w:val="restart"/>
          </w:tcPr>
          <w:p w14:paraId="6C92EADE" w14:textId="77777777" w:rsidR="00B6122F" w:rsidRPr="006B671C" w:rsidRDefault="00B6122F" w:rsidP="000436AF">
            <w:pPr>
              <w:rPr>
                <w:rFonts w:eastAsia="Times New Roman"/>
                <w:color w:val="000000"/>
              </w:rPr>
            </w:pPr>
          </w:p>
          <w:p w14:paraId="5B49340B" w14:textId="77777777" w:rsidR="00B6122F" w:rsidRPr="006B671C" w:rsidRDefault="00B6122F" w:rsidP="000436AF">
            <w:pPr>
              <w:rPr>
                <w:rFonts w:eastAsia="Times New Roman"/>
                <w:color w:val="000000"/>
              </w:rPr>
            </w:pPr>
          </w:p>
          <w:p w14:paraId="225E6B55" w14:textId="77777777" w:rsidR="00B6122F" w:rsidRPr="006B671C" w:rsidRDefault="00B6122F" w:rsidP="000436AF">
            <w:pPr>
              <w:rPr>
                <w:rFonts w:eastAsia="Times New Roman"/>
                <w:color w:val="000000"/>
              </w:rPr>
            </w:pPr>
            <w:r w:rsidRPr="006B671C">
              <w:rPr>
                <w:rFonts w:eastAsia="Times New Roman"/>
                <w:color w:val="000000"/>
              </w:rPr>
              <w:t>RESA IN ITALIANO</w:t>
            </w:r>
          </w:p>
        </w:tc>
        <w:tc>
          <w:tcPr>
            <w:tcW w:w="6095" w:type="dxa"/>
            <w:vAlign w:val="bottom"/>
          </w:tcPr>
          <w:p w14:paraId="1B484D7C" w14:textId="77777777" w:rsidR="00B6122F" w:rsidRPr="006B671C" w:rsidRDefault="00B6122F" w:rsidP="000436AF">
            <w:pPr>
              <w:rPr>
                <w:rFonts w:eastAsia="Times New Roman"/>
                <w:color w:val="000000"/>
              </w:rPr>
            </w:pPr>
            <w:r w:rsidRPr="006B671C">
              <w:rPr>
                <w:rFonts w:eastAsia="Times New Roman"/>
                <w:color w:val="000000"/>
              </w:rPr>
              <w:t>IMPROPRIA</w:t>
            </w:r>
          </w:p>
        </w:tc>
        <w:tc>
          <w:tcPr>
            <w:tcW w:w="1276" w:type="dxa"/>
            <w:vAlign w:val="bottom"/>
          </w:tcPr>
          <w:p w14:paraId="3FD14AF7" w14:textId="77777777" w:rsidR="00B6122F" w:rsidRPr="006B671C" w:rsidRDefault="00B6122F" w:rsidP="00E96A1E">
            <w:pPr>
              <w:jc w:val="center"/>
              <w:rPr>
                <w:rFonts w:eastAsia="Times New Roman"/>
                <w:color w:val="000000"/>
              </w:rPr>
            </w:pPr>
            <w:r w:rsidRPr="006B671C">
              <w:rPr>
                <w:rFonts w:eastAsia="Times New Roman"/>
                <w:color w:val="000000"/>
              </w:rPr>
              <w:t>1</w:t>
            </w:r>
          </w:p>
        </w:tc>
      </w:tr>
      <w:tr w:rsidR="00B6122F" w:rsidRPr="006B671C" w14:paraId="4F9CF458" w14:textId="77777777" w:rsidTr="00E96A1E">
        <w:tc>
          <w:tcPr>
            <w:tcW w:w="3794" w:type="dxa"/>
            <w:vMerge/>
          </w:tcPr>
          <w:p w14:paraId="36230B4F" w14:textId="77777777" w:rsidR="00B6122F" w:rsidRPr="006B671C" w:rsidRDefault="00B6122F" w:rsidP="000436AF"/>
        </w:tc>
        <w:tc>
          <w:tcPr>
            <w:tcW w:w="6095" w:type="dxa"/>
            <w:vAlign w:val="bottom"/>
          </w:tcPr>
          <w:p w14:paraId="7975ACC3" w14:textId="77777777" w:rsidR="00B6122F" w:rsidRPr="006B671C" w:rsidRDefault="00B6122F" w:rsidP="000436AF">
            <w:pPr>
              <w:rPr>
                <w:rFonts w:eastAsia="Times New Roman"/>
                <w:color w:val="000000"/>
              </w:rPr>
            </w:pPr>
            <w:r w:rsidRPr="006B671C">
              <w:rPr>
                <w:rFonts w:eastAsia="Times New Roman"/>
                <w:color w:val="000000"/>
              </w:rPr>
              <w:t>APPROSSIMATIVA</w:t>
            </w:r>
          </w:p>
        </w:tc>
        <w:tc>
          <w:tcPr>
            <w:tcW w:w="1276" w:type="dxa"/>
            <w:vAlign w:val="bottom"/>
          </w:tcPr>
          <w:p w14:paraId="3271B797" w14:textId="77777777" w:rsidR="00B6122F" w:rsidRPr="006B671C" w:rsidRDefault="00B6122F" w:rsidP="00E96A1E">
            <w:pPr>
              <w:jc w:val="center"/>
              <w:rPr>
                <w:rFonts w:eastAsia="Times New Roman"/>
                <w:color w:val="000000"/>
              </w:rPr>
            </w:pPr>
            <w:r w:rsidRPr="006B671C">
              <w:rPr>
                <w:rFonts w:eastAsia="Times New Roman"/>
                <w:color w:val="000000"/>
              </w:rPr>
              <w:t>1,5</w:t>
            </w:r>
          </w:p>
        </w:tc>
      </w:tr>
      <w:tr w:rsidR="00B6122F" w:rsidRPr="006B671C" w14:paraId="0E445E61" w14:textId="77777777" w:rsidTr="00E96A1E">
        <w:tc>
          <w:tcPr>
            <w:tcW w:w="3794" w:type="dxa"/>
            <w:vMerge/>
          </w:tcPr>
          <w:p w14:paraId="5356C1AA" w14:textId="77777777" w:rsidR="00B6122F" w:rsidRPr="006B671C" w:rsidRDefault="00B6122F" w:rsidP="000436AF"/>
        </w:tc>
        <w:tc>
          <w:tcPr>
            <w:tcW w:w="6095" w:type="dxa"/>
            <w:vAlign w:val="bottom"/>
          </w:tcPr>
          <w:p w14:paraId="42506D9A" w14:textId="77777777" w:rsidR="00B6122F" w:rsidRPr="006B671C" w:rsidRDefault="00B6122F" w:rsidP="000436AF">
            <w:pPr>
              <w:rPr>
                <w:rFonts w:eastAsia="Times New Roman"/>
                <w:color w:val="000000"/>
              </w:rPr>
            </w:pPr>
            <w:r w:rsidRPr="006B671C">
              <w:rPr>
                <w:rFonts w:eastAsia="Times New Roman"/>
                <w:color w:val="000000"/>
              </w:rPr>
              <w:t>SOSTANZIALMENTE CORRETTA</w:t>
            </w:r>
          </w:p>
        </w:tc>
        <w:tc>
          <w:tcPr>
            <w:tcW w:w="1276" w:type="dxa"/>
            <w:vAlign w:val="bottom"/>
          </w:tcPr>
          <w:p w14:paraId="2289746E" w14:textId="77777777" w:rsidR="00B6122F" w:rsidRPr="006B671C" w:rsidRDefault="00B6122F" w:rsidP="00E96A1E">
            <w:pPr>
              <w:jc w:val="center"/>
              <w:rPr>
                <w:rFonts w:eastAsia="Times New Roman"/>
                <w:color w:val="000000"/>
              </w:rPr>
            </w:pPr>
            <w:r w:rsidRPr="006B671C">
              <w:rPr>
                <w:rFonts w:eastAsia="Times New Roman"/>
                <w:color w:val="000000"/>
              </w:rPr>
              <w:t>2</w:t>
            </w:r>
          </w:p>
        </w:tc>
      </w:tr>
      <w:tr w:rsidR="00B6122F" w:rsidRPr="006B671C" w14:paraId="316C30E1" w14:textId="77777777" w:rsidTr="00E96A1E">
        <w:tc>
          <w:tcPr>
            <w:tcW w:w="3794" w:type="dxa"/>
            <w:vMerge/>
          </w:tcPr>
          <w:p w14:paraId="6FE56E7A" w14:textId="77777777" w:rsidR="00B6122F" w:rsidRPr="006B671C" w:rsidRDefault="00B6122F" w:rsidP="000436AF"/>
        </w:tc>
        <w:tc>
          <w:tcPr>
            <w:tcW w:w="6095" w:type="dxa"/>
            <w:vAlign w:val="bottom"/>
          </w:tcPr>
          <w:p w14:paraId="4FCC23D9" w14:textId="77777777" w:rsidR="00B6122F" w:rsidRPr="006B671C" w:rsidRDefault="00B6122F" w:rsidP="000436AF">
            <w:pPr>
              <w:rPr>
                <w:rFonts w:eastAsia="Times New Roman"/>
                <w:color w:val="000000"/>
              </w:rPr>
            </w:pPr>
            <w:r w:rsidRPr="006B671C">
              <w:rPr>
                <w:rFonts w:eastAsia="Times New Roman"/>
                <w:color w:val="000000"/>
              </w:rPr>
              <w:t>CORRETTA</w:t>
            </w:r>
          </w:p>
        </w:tc>
        <w:tc>
          <w:tcPr>
            <w:tcW w:w="1276" w:type="dxa"/>
            <w:vAlign w:val="bottom"/>
          </w:tcPr>
          <w:p w14:paraId="65881A77" w14:textId="77777777" w:rsidR="00B6122F" w:rsidRPr="006B671C" w:rsidRDefault="00B6122F" w:rsidP="00E96A1E">
            <w:pPr>
              <w:jc w:val="center"/>
              <w:rPr>
                <w:rFonts w:eastAsia="Times New Roman"/>
                <w:color w:val="000000"/>
              </w:rPr>
            </w:pPr>
            <w:r w:rsidRPr="006B671C">
              <w:rPr>
                <w:rFonts w:eastAsia="Times New Roman"/>
                <w:color w:val="000000"/>
              </w:rPr>
              <w:t>2,5</w:t>
            </w:r>
          </w:p>
        </w:tc>
      </w:tr>
      <w:tr w:rsidR="00B6122F" w:rsidRPr="006B671C" w14:paraId="4CBB0F40" w14:textId="77777777" w:rsidTr="00E96A1E">
        <w:tc>
          <w:tcPr>
            <w:tcW w:w="3794" w:type="dxa"/>
            <w:vMerge/>
          </w:tcPr>
          <w:p w14:paraId="1E9C05ED" w14:textId="77777777" w:rsidR="00B6122F" w:rsidRPr="006B671C" w:rsidRDefault="00B6122F" w:rsidP="000436AF"/>
        </w:tc>
        <w:tc>
          <w:tcPr>
            <w:tcW w:w="6095" w:type="dxa"/>
            <w:vAlign w:val="bottom"/>
          </w:tcPr>
          <w:p w14:paraId="629C14EF" w14:textId="77777777" w:rsidR="00B6122F" w:rsidRPr="006B671C" w:rsidRDefault="00B6122F" w:rsidP="000436AF">
            <w:pPr>
              <w:rPr>
                <w:rFonts w:eastAsia="Times New Roman"/>
                <w:color w:val="000000"/>
              </w:rPr>
            </w:pPr>
            <w:r w:rsidRPr="006B671C">
              <w:rPr>
                <w:rFonts w:eastAsia="Times New Roman"/>
                <w:color w:val="000000"/>
              </w:rPr>
              <w:t>EFFICACE</w:t>
            </w:r>
          </w:p>
        </w:tc>
        <w:tc>
          <w:tcPr>
            <w:tcW w:w="1276" w:type="dxa"/>
            <w:vAlign w:val="bottom"/>
          </w:tcPr>
          <w:p w14:paraId="18DC0BBD" w14:textId="77777777" w:rsidR="00B6122F" w:rsidRPr="006B671C" w:rsidRDefault="00B6122F" w:rsidP="00E96A1E">
            <w:pPr>
              <w:jc w:val="center"/>
              <w:rPr>
                <w:rFonts w:eastAsia="Times New Roman"/>
                <w:color w:val="000000"/>
              </w:rPr>
            </w:pPr>
            <w:r w:rsidRPr="006B671C">
              <w:rPr>
                <w:rFonts w:eastAsia="Times New Roman"/>
                <w:color w:val="000000"/>
              </w:rPr>
              <w:t>3</w:t>
            </w:r>
          </w:p>
        </w:tc>
      </w:tr>
    </w:tbl>
    <w:p w14:paraId="3F44EFEE" w14:textId="77777777" w:rsidR="00B6122F" w:rsidRPr="006B671C" w:rsidRDefault="00B6122F" w:rsidP="00B6122F">
      <w:pPr>
        <w:rPr>
          <w:rFonts w:ascii="Times New Roman" w:hAnsi="Times New Roman" w:cs="Times New Roman"/>
          <w:sz w:val="20"/>
          <w:szCs w:val="20"/>
        </w:rPr>
      </w:pPr>
    </w:p>
    <w:p w14:paraId="28453522" w14:textId="77777777" w:rsidR="004866B0" w:rsidRDefault="004866B0" w:rsidP="00B6122F">
      <w:pPr>
        <w:suppressAutoHyphens/>
        <w:spacing w:line="237" w:lineRule="auto"/>
        <w:ind w:right="600"/>
        <w:rPr>
          <w:rFonts w:ascii="Times New Roman" w:eastAsia="Times New Roman" w:hAnsi="Times New Roman" w:cs="Times New Roman"/>
          <w:b/>
          <w:sz w:val="20"/>
          <w:szCs w:val="20"/>
          <w:lang w:eastAsia="hi-IN" w:bidi="hi-IN"/>
        </w:rPr>
      </w:pPr>
      <w:bookmarkStart w:id="1" w:name="page1"/>
      <w:bookmarkEnd w:id="1"/>
    </w:p>
    <w:p w14:paraId="21990FAD" w14:textId="5D1DF116" w:rsidR="002F3B8F" w:rsidRPr="00167536" w:rsidRDefault="002F3B8F" w:rsidP="002F3B8F">
      <w:pPr>
        <w:pStyle w:val="NormaleWeb"/>
        <w:spacing w:before="0" w:beforeAutospacing="0" w:after="0" w:afterAutospacing="0"/>
        <w:rPr>
          <w:rFonts w:ascii="Times New Roman" w:hAnsi="Times New Roman"/>
          <w:b/>
          <w:bCs/>
          <w:smallCaps/>
          <w:color w:val="FF0000"/>
          <w:sz w:val="22"/>
          <w:szCs w:val="22"/>
        </w:rPr>
      </w:pPr>
      <w:r w:rsidRPr="00167536">
        <w:rPr>
          <w:rFonts w:ascii="Times New Roman" w:hAnsi="Times New Roman"/>
          <w:b/>
          <w:bCs/>
          <w:smallCaps/>
          <w:color w:val="FF0000"/>
          <w:sz w:val="22"/>
          <w:szCs w:val="22"/>
        </w:rPr>
        <w:t>L</w:t>
      </w:r>
      <w:r>
        <w:rPr>
          <w:rFonts w:ascii="Times New Roman" w:hAnsi="Times New Roman"/>
          <w:b/>
          <w:bCs/>
          <w:smallCaps/>
          <w:color w:val="FF0000"/>
          <w:sz w:val="22"/>
          <w:szCs w:val="22"/>
        </w:rPr>
        <w:t xml:space="preserve">atino e </w:t>
      </w:r>
      <w:r w:rsidRPr="00167536">
        <w:rPr>
          <w:rFonts w:ascii="Times New Roman" w:hAnsi="Times New Roman"/>
          <w:b/>
          <w:bCs/>
          <w:smallCaps/>
          <w:color w:val="FF0000"/>
          <w:sz w:val="22"/>
          <w:szCs w:val="22"/>
        </w:rPr>
        <w:t>G</w:t>
      </w:r>
      <w:r>
        <w:rPr>
          <w:rFonts w:ascii="Times New Roman" w:hAnsi="Times New Roman"/>
          <w:b/>
          <w:bCs/>
          <w:smallCaps/>
          <w:color w:val="FF0000"/>
          <w:sz w:val="22"/>
          <w:szCs w:val="22"/>
        </w:rPr>
        <w:t>reco</w:t>
      </w:r>
      <w:r w:rsidRPr="00167536">
        <w:rPr>
          <w:rFonts w:ascii="Times New Roman" w:hAnsi="Times New Roman"/>
          <w:b/>
          <w:bCs/>
          <w:smallCaps/>
          <w:color w:val="FF0000"/>
          <w:sz w:val="22"/>
          <w:szCs w:val="22"/>
        </w:rPr>
        <w:t xml:space="preserve"> </w:t>
      </w:r>
    </w:p>
    <w:p w14:paraId="0EEEF8A9" w14:textId="60B6C975" w:rsidR="00B6122F" w:rsidRPr="00ED7682" w:rsidRDefault="00B6122F" w:rsidP="00B6122F">
      <w:pPr>
        <w:suppressAutoHyphens/>
        <w:spacing w:line="237" w:lineRule="auto"/>
        <w:ind w:right="600"/>
        <w:rPr>
          <w:rFonts w:ascii="Times New Roman" w:eastAsia="Times New Roman" w:hAnsi="Times New Roman" w:cs="Times New Roman"/>
          <w:sz w:val="20"/>
          <w:szCs w:val="20"/>
          <w:lang w:eastAsia="hi-IN" w:bidi="hi-IN"/>
        </w:rPr>
      </w:pPr>
      <w:r>
        <w:rPr>
          <w:rFonts w:ascii="Times New Roman" w:eastAsia="Times New Roman" w:hAnsi="Times New Roman" w:cs="Times New Roman"/>
          <w:b/>
          <w:sz w:val="20"/>
          <w:szCs w:val="20"/>
          <w:lang w:eastAsia="hi-IN" w:bidi="hi-IN"/>
        </w:rPr>
        <w:t>II BIENNIO E V ANNO</w:t>
      </w:r>
    </w:p>
    <w:p w14:paraId="00C62817" w14:textId="544A2217" w:rsidR="00B6122F" w:rsidRPr="00ED7682" w:rsidRDefault="00B6122F" w:rsidP="00B6122F">
      <w:pPr>
        <w:suppressAutoHyphens/>
        <w:spacing w:line="0" w:lineRule="atLeast"/>
        <w:rPr>
          <w:rFonts w:ascii="Times New Roman" w:eastAsia="Times New Roman" w:hAnsi="Times New Roman" w:cs="Times New Roman"/>
          <w:b/>
          <w:sz w:val="20"/>
          <w:szCs w:val="20"/>
          <w:lang w:eastAsia="hi-IN" w:bidi="hi-IN"/>
        </w:rPr>
      </w:pPr>
      <w:r w:rsidRPr="002F3B8F">
        <w:rPr>
          <w:rFonts w:ascii="Times New Roman" w:eastAsia="Times New Roman" w:hAnsi="Times New Roman" w:cs="Times New Roman"/>
          <w:b/>
          <w:color w:val="0000FF"/>
          <w:sz w:val="20"/>
          <w:szCs w:val="20"/>
          <w:lang w:eastAsia="hi-IN" w:bidi="hi-IN"/>
        </w:rPr>
        <w:t>O</w:t>
      </w:r>
      <w:r w:rsidR="002F3B8F" w:rsidRPr="002F3B8F">
        <w:rPr>
          <w:rFonts w:ascii="Times New Roman" w:eastAsia="Times New Roman" w:hAnsi="Times New Roman" w:cs="Times New Roman"/>
          <w:b/>
          <w:color w:val="0000FF"/>
          <w:sz w:val="20"/>
          <w:szCs w:val="20"/>
          <w:lang w:eastAsia="hi-IN" w:bidi="hi-IN"/>
        </w:rPr>
        <w:t>biettivi</w:t>
      </w:r>
      <w:r w:rsidR="002F3B8F">
        <w:rPr>
          <w:rFonts w:ascii="Times New Roman" w:eastAsia="Times New Roman" w:hAnsi="Times New Roman" w:cs="Times New Roman"/>
          <w:b/>
          <w:sz w:val="20"/>
          <w:szCs w:val="20"/>
          <w:lang w:eastAsia="hi-IN" w:bidi="hi-IN"/>
        </w:rPr>
        <w:t xml:space="preserve"> </w:t>
      </w:r>
    </w:p>
    <w:p w14:paraId="4CFCB2C7" w14:textId="77777777" w:rsidR="00B6122F" w:rsidRPr="00ED7682" w:rsidRDefault="00B6122F" w:rsidP="00B6122F">
      <w:pPr>
        <w:suppressAutoHyphens/>
        <w:spacing w:line="0" w:lineRule="atLeas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Al termine del ciclo di studi lo studente avrà acquisito le seguenti: </w:t>
      </w:r>
    </w:p>
    <w:p w14:paraId="15634D85" w14:textId="77777777" w:rsidR="00B6122F" w:rsidRPr="00ED7682" w:rsidRDefault="00B6122F" w:rsidP="00B6122F">
      <w:pPr>
        <w:suppressAutoHyphens/>
        <w:spacing w:line="0" w:lineRule="atLeast"/>
        <w:rPr>
          <w:rFonts w:ascii="Times New Roman" w:eastAsia="Times New Roman" w:hAnsi="Times New Roman" w:cs="Times New Roman"/>
          <w:sz w:val="20"/>
          <w:szCs w:val="20"/>
          <w:lang w:eastAsia="hi-IN" w:bidi="hi-IN"/>
        </w:rPr>
      </w:pPr>
    </w:p>
    <w:tbl>
      <w:tblPr>
        <w:tblW w:w="10970" w:type="dxa"/>
        <w:tblInd w:w="100" w:type="dxa"/>
        <w:tblLayout w:type="fixed"/>
        <w:tblCellMar>
          <w:left w:w="0" w:type="dxa"/>
          <w:right w:w="0" w:type="dxa"/>
        </w:tblCellMar>
        <w:tblLook w:val="0000" w:firstRow="0" w:lastRow="0" w:firstColumn="0" w:lastColumn="0" w:noHBand="0" w:noVBand="0"/>
      </w:tblPr>
      <w:tblGrid>
        <w:gridCol w:w="2174"/>
        <w:gridCol w:w="2125"/>
        <w:gridCol w:w="4825"/>
        <w:gridCol w:w="1846"/>
      </w:tblGrid>
      <w:tr w:rsidR="006E431A" w:rsidRPr="00ED7682" w14:paraId="30B63B1E" w14:textId="77777777" w:rsidTr="008F0A94">
        <w:trPr>
          <w:trHeight w:val="730"/>
        </w:trPr>
        <w:tc>
          <w:tcPr>
            <w:tcW w:w="2174" w:type="dxa"/>
            <w:tcBorders>
              <w:top w:val="single" w:sz="8" w:space="0" w:color="000000"/>
              <w:left w:val="single" w:sz="8" w:space="0" w:color="000000"/>
            </w:tcBorders>
            <w:shd w:val="clear" w:color="auto" w:fill="auto"/>
          </w:tcPr>
          <w:p w14:paraId="5F3BBC37" w14:textId="36CF57D0" w:rsidR="00E96A1E" w:rsidRPr="00E96A1E" w:rsidRDefault="00E96A1E" w:rsidP="000436AF">
            <w:pPr>
              <w:suppressAutoHyphens/>
              <w:snapToGrid w:val="0"/>
              <w:spacing w:line="0" w:lineRule="atLeast"/>
              <w:rPr>
                <w:rFonts w:ascii="Times New Roman" w:eastAsia="Times New Roman" w:hAnsi="Times New Roman" w:cs="Times New Roman"/>
                <w:b/>
                <w:sz w:val="20"/>
                <w:szCs w:val="20"/>
                <w:lang w:eastAsia="hi-IN" w:bidi="hi-IN"/>
              </w:rPr>
            </w:pPr>
            <w:r w:rsidRPr="00E96A1E">
              <w:rPr>
                <w:rFonts w:ascii="Times New Roman" w:eastAsia="Times New Roman" w:hAnsi="Times New Roman" w:cs="Times New Roman"/>
                <w:b/>
                <w:sz w:val="20"/>
                <w:szCs w:val="20"/>
                <w:lang w:eastAsia="hi-IN" w:bidi="hi-IN"/>
              </w:rPr>
              <w:t>Conoscenze</w:t>
            </w:r>
          </w:p>
        </w:tc>
        <w:tc>
          <w:tcPr>
            <w:tcW w:w="2125" w:type="dxa"/>
            <w:tcBorders>
              <w:top w:val="single" w:sz="8" w:space="0" w:color="000000"/>
              <w:left w:val="single" w:sz="8" w:space="0" w:color="000000"/>
            </w:tcBorders>
            <w:shd w:val="clear" w:color="auto" w:fill="auto"/>
          </w:tcPr>
          <w:p w14:paraId="6D820FAC" w14:textId="3D980052" w:rsidR="00E96A1E" w:rsidRPr="00E96A1E" w:rsidRDefault="00E96A1E" w:rsidP="000436AF">
            <w:pPr>
              <w:suppressAutoHyphens/>
              <w:snapToGrid w:val="0"/>
              <w:spacing w:line="0" w:lineRule="atLeast"/>
              <w:rPr>
                <w:rFonts w:ascii="Times New Roman" w:eastAsia="Times New Roman" w:hAnsi="Times New Roman" w:cs="Times New Roman"/>
                <w:b/>
                <w:sz w:val="20"/>
                <w:szCs w:val="20"/>
                <w:lang w:eastAsia="hi-IN" w:bidi="hi-IN"/>
              </w:rPr>
            </w:pPr>
            <w:r w:rsidRPr="00E96A1E">
              <w:rPr>
                <w:rFonts w:ascii="Times New Roman" w:eastAsia="Times New Roman" w:hAnsi="Times New Roman" w:cs="Times New Roman"/>
                <w:b/>
                <w:w w:val="95"/>
                <w:sz w:val="20"/>
                <w:szCs w:val="20"/>
                <w:lang w:eastAsia="hi-IN" w:bidi="hi-IN"/>
              </w:rPr>
              <w:t>Abilità</w:t>
            </w:r>
          </w:p>
        </w:tc>
        <w:tc>
          <w:tcPr>
            <w:tcW w:w="4825" w:type="dxa"/>
            <w:tcBorders>
              <w:top w:val="single" w:sz="8" w:space="0" w:color="000000"/>
              <w:left w:val="single" w:sz="8" w:space="0" w:color="000000"/>
            </w:tcBorders>
            <w:shd w:val="clear" w:color="auto" w:fill="auto"/>
          </w:tcPr>
          <w:p w14:paraId="5339C89B" w14:textId="0F5162B6" w:rsidR="00E96A1E" w:rsidRPr="00E96A1E" w:rsidRDefault="00E96A1E" w:rsidP="000436AF">
            <w:pPr>
              <w:suppressAutoHyphens/>
              <w:snapToGrid w:val="0"/>
              <w:spacing w:line="0" w:lineRule="atLeast"/>
              <w:rPr>
                <w:rFonts w:ascii="Times New Roman" w:eastAsia="Times New Roman" w:hAnsi="Times New Roman" w:cs="Times New Roman"/>
                <w:b/>
                <w:sz w:val="20"/>
                <w:szCs w:val="20"/>
                <w:lang w:eastAsia="hi-IN" w:bidi="hi-IN"/>
              </w:rPr>
            </w:pPr>
            <w:r w:rsidRPr="00E96A1E">
              <w:rPr>
                <w:rFonts w:ascii="Times New Roman" w:eastAsia="Times New Roman" w:hAnsi="Times New Roman" w:cs="Times New Roman"/>
                <w:b/>
                <w:sz w:val="20"/>
                <w:szCs w:val="20"/>
                <w:lang w:eastAsia="hi-IN" w:bidi="hi-IN"/>
              </w:rPr>
              <w:t>Competenze specifiche</w:t>
            </w:r>
          </w:p>
        </w:tc>
        <w:tc>
          <w:tcPr>
            <w:tcW w:w="1846" w:type="dxa"/>
            <w:tcBorders>
              <w:top w:val="single" w:sz="8" w:space="0" w:color="000000"/>
              <w:left w:val="single" w:sz="8" w:space="0" w:color="000000"/>
              <w:right w:val="single" w:sz="8" w:space="0" w:color="000000"/>
            </w:tcBorders>
            <w:shd w:val="clear" w:color="auto" w:fill="auto"/>
          </w:tcPr>
          <w:p w14:paraId="53EE3783" w14:textId="77777777" w:rsidR="00E96A1E" w:rsidRPr="00E96A1E" w:rsidRDefault="00E96A1E" w:rsidP="000436AF">
            <w:pPr>
              <w:suppressAutoHyphens/>
              <w:spacing w:line="199" w:lineRule="exact"/>
              <w:ind w:left="100"/>
              <w:rPr>
                <w:rFonts w:ascii="Times New Roman" w:eastAsia="Times New Roman" w:hAnsi="Times New Roman" w:cs="Times New Roman"/>
                <w:b/>
                <w:sz w:val="20"/>
                <w:szCs w:val="20"/>
                <w:lang w:eastAsia="hi-IN" w:bidi="hi-IN"/>
              </w:rPr>
            </w:pPr>
            <w:r w:rsidRPr="00E96A1E">
              <w:rPr>
                <w:rFonts w:ascii="Times New Roman" w:eastAsia="Times New Roman" w:hAnsi="Times New Roman" w:cs="Times New Roman"/>
                <w:b/>
                <w:sz w:val="20"/>
                <w:szCs w:val="20"/>
                <w:lang w:eastAsia="hi-IN" w:bidi="hi-IN"/>
              </w:rPr>
              <w:t>riferibili alla</w:t>
            </w:r>
          </w:p>
          <w:p w14:paraId="736858F4" w14:textId="77777777" w:rsidR="00E96A1E" w:rsidRPr="00E96A1E" w:rsidRDefault="00E96A1E" w:rsidP="000436AF">
            <w:pPr>
              <w:suppressAutoHyphens/>
              <w:spacing w:line="0" w:lineRule="atLeast"/>
              <w:ind w:left="100"/>
              <w:rPr>
                <w:rFonts w:ascii="Times New Roman" w:eastAsia="Times New Roman" w:hAnsi="Times New Roman" w:cs="Times New Roman"/>
                <w:b/>
                <w:sz w:val="20"/>
                <w:szCs w:val="20"/>
                <w:lang w:eastAsia="hi-IN" w:bidi="hi-IN"/>
              </w:rPr>
            </w:pPr>
            <w:r w:rsidRPr="00E96A1E">
              <w:rPr>
                <w:rFonts w:ascii="Times New Roman" w:eastAsia="Times New Roman" w:hAnsi="Times New Roman" w:cs="Times New Roman"/>
                <w:b/>
                <w:sz w:val="20"/>
                <w:szCs w:val="20"/>
                <w:lang w:eastAsia="hi-IN" w:bidi="hi-IN"/>
              </w:rPr>
              <w:t>Competenze Chiave</w:t>
            </w:r>
          </w:p>
          <w:p w14:paraId="0AEC9253" w14:textId="2E5FBFEB" w:rsidR="00E96A1E" w:rsidRPr="00ED7682" w:rsidRDefault="00E96A1E" w:rsidP="000436AF">
            <w:pPr>
              <w:suppressAutoHyphens/>
              <w:snapToGrid w:val="0"/>
              <w:spacing w:line="0" w:lineRule="atLeast"/>
              <w:rPr>
                <w:rFonts w:ascii="Times New Roman" w:eastAsia="Times New Roman" w:hAnsi="Times New Roman" w:cs="Times New Roman"/>
                <w:sz w:val="20"/>
                <w:szCs w:val="20"/>
                <w:lang w:eastAsia="hi-IN" w:bidi="hi-IN"/>
              </w:rPr>
            </w:pPr>
            <w:r w:rsidRPr="00E96A1E">
              <w:rPr>
                <w:rFonts w:ascii="Times New Roman" w:eastAsia="Times New Roman" w:hAnsi="Times New Roman" w:cs="Times New Roman"/>
                <w:b/>
                <w:sz w:val="20"/>
                <w:szCs w:val="20"/>
                <w:lang w:eastAsia="hi-IN" w:bidi="hi-IN"/>
              </w:rPr>
              <w:t xml:space="preserve">  Europee</w:t>
            </w:r>
            <w:r w:rsidR="00770EF1">
              <w:rPr>
                <w:rFonts w:ascii="Times New Roman" w:eastAsia="Times New Roman" w:hAnsi="Times New Roman" w:cs="Times New Roman"/>
                <w:b/>
                <w:sz w:val="20"/>
                <w:szCs w:val="20"/>
                <w:lang w:eastAsia="hi-IN" w:bidi="hi-IN"/>
              </w:rPr>
              <w:t>:</w:t>
            </w:r>
          </w:p>
        </w:tc>
      </w:tr>
      <w:tr w:rsidR="006E431A" w:rsidRPr="00ED7682" w14:paraId="7A0B49DC" w14:textId="77777777" w:rsidTr="008F0A94">
        <w:trPr>
          <w:trHeight w:val="1545"/>
        </w:trPr>
        <w:tc>
          <w:tcPr>
            <w:tcW w:w="2174" w:type="dxa"/>
            <w:tcBorders>
              <w:left w:val="single" w:sz="8" w:space="0" w:color="000000"/>
            </w:tcBorders>
            <w:shd w:val="clear" w:color="auto" w:fill="auto"/>
          </w:tcPr>
          <w:p w14:paraId="5D00311F" w14:textId="380B0A6D" w:rsidR="00770EF1" w:rsidRPr="00B308E1" w:rsidRDefault="00770EF1" w:rsidP="00B308E1">
            <w:pPr>
              <w:suppressAutoHyphens/>
              <w:spacing w:line="196" w:lineRule="exact"/>
              <w:ind w:left="120"/>
              <w:rPr>
                <w:rFonts w:ascii="Times New Roman" w:eastAsia="Times New Roman" w:hAnsi="Times New Roman" w:cs="Times New Roman"/>
                <w:w w:val="97"/>
                <w:sz w:val="20"/>
                <w:szCs w:val="20"/>
                <w:lang w:eastAsia="hi-IN" w:bidi="hi-IN"/>
              </w:rPr>
            </w:pPr>
            <w:r w:rsidRPr="00ED7682">
              <w:rPr>
                <w:rFonts w:ascii="Times New Roman" w:eastAsia="Times New Roman" w:hAnsi="Times New Roman" w:cs="Times New Roman"/>
                <w:sz w:val="20"/>
                <w:szCs w:val="20"/>
                <w:lang w:eastAsia="hi-IN" w:bidi="hi-IN"/>
              </w:rPr>
              <w:t>Conoscenza</w:t>
            </w:r>
            <w:r>
              <w:rPr>
                <w:rFonts w:ascii="Times New Roman" w:eastAsia="Times New Roman" w:hAnsi="Times New Roman" w:cs="Times New Roman"/>
                <w:w w:val="97"/>
                <w:sz w:val="20"/>
                <w:szCs w:val="20"/>
                <w:lang w:eastAsia="hi-IN" w:bidi="hi-IN"/>
              </w:rPr>
              <w:t xml:space="preserve"> </w:t>
            </w:r>
            <w:r w:rsidRPr="00ED7682">
              <w:rPr>
                <w:rFonts w:ascii="Times New Roman" w:eastAsia="Times New Roman" w:hAnsi="Times New Roman" w:cs="Times New Roman"/>
                <w:w w:val="97"/>
                <w:sz w:val="20"/>
                <w:szCs w:val="20"/>
                <w:lang w:eastAsia="hi-IN" w:bidi="hi-IN"/>
              </w:rPr>
              <w:t>delle</w:t>
            </w:r>
            <w:r>
              <w:rPr>
                <w:rFonts w:ascii="Times New Roman" w:eastAsia="Times New Roman" w:hAnsi="Times New Roman" w:cs="Times New Roman"/>
                <w:w w:val="97"/>
                <w:sz w:val="20"/>
                <w:szCs w:val="20"/>
                <w:lang w:eastAsia="hi-IN" w:bidi="hi-IN"/>
              </w:rPr>
              <w:t xml:space="preserve"> </w:t>
            </w:r>
            <w:r w:rsidRPr="00ED7682">
              <w:rPr>
                <w:rFonts w:ascii="Times New Roman" w:eastAsia="Times New Roman" w:hAnsi="Times New Roman" w:cs="Times New Roman"/>
                <w:w w:val="96"/>
                <w:sz w:val="20"/>
                <w:szCs w:val="20"/>
                <w:lang w:eastAsia="hi-IN" w:bidi="hi-IN"/>
              </w:rPr>
              <w:t>strutture</w:t>
            </w:r>
          </w:p>
          <w:p w14:paraId="1D49AACF" w14:textId="27004DEC" w:rsidR="00770EF1" w:rsidRPr="00ED7682" w:rsidRDefault="00770EF1" w:rsidP="00B308E1">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morfologiche, sintattiche e del</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lessico di base del latino e del</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greco.</w:t>
            </w:r>
          </w:p>
        </w:tc>
        <w:tc>
          <w:tcPr>
            <w:tcW w:w="2125" w:type="dxa"/>
            <w:tcBorders>
              <w:left w:val="single" w:sz="8" w:space="0" w:color="000000"/>
            </w:tcBorders>
            <w:shd w:val="clear" w:color="auto" w:fill="auto"/>
          </w:tcPr>
          <w:p w14:paraId="2E2A8AF0" w14:textId="533184D9" w:rsidR="00770EF1" w:rsidRPr="00ED7682" w:rsidRDefault="00770EF1" w:rsidP="00B308E1">
            <w:pPr>
              <w:suppressAutoHyphens/>
              <w:spacing w:line="196" w:lineRule="exac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Saper analizzare, interpretare e</w:t>
            </w:r>
            <w:r>
              <w:rPr>
                <w:rFonts w:ascii="Times New Roman" w:eastAsia="Times New Roman" w:hAnsi="Times New Roman" w:cs="Times New Roman"/>
                <w:sz w:val="20"/>
                <w:szCs w:val="20"/>
                <w:lang w:eastAsia="hi-IN" w:bidi="hi-IN"/>
              </w:rPr>
              <w:t xml:space="preserve"> t</w:t>
            </w:r>
            <w:r w:rsidRPr="00ED7682">
              <w:rPr>
                <w:rFonts w:ascii="Times New Roman" w:eastAsia="Times New Roman" w:hAnsi="Times New Roman" w:cs="Times New Roman"/>
                <w:sz w:val="20"/>
                <w:szCs w:val="20"/>
                <w:lang w:eastAsia="hi-IN" w:bidi="hi-IN"/>
              </w:rPr>
              <w:t>rasferire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in</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Italiano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corrent</w:t>
            </w:r>
            <w:r>
              <w:rPr>
                <w:rFonts w:ascii="Times New Roman" w:eastAsia="Times New Roman" w:hAnsi="Times New Roman" w:cs="Times New Roman"/>
                <w:sz w:val="20"/>
                <w:szCs w:val="20"/>
                <w:lang w:eastAsia="hi-IN" w:bidi="hi-IN"/>
              </w:rPr>
              <w:t xml:space="preserve">e </w:t>
            </w:r>
            <w:r w:rsidRPr="00ED7682">
              <w:rPr>
                <w:rFonts w:ascii="Times New Roman" w:eastAsia="Times New Roman" w:hAnsi="Times New Roman" w:cs="Times New Roman"/>
                <w:sz w:val="20"/>
                <w:szCs w:val="20"/>
                <w:lang w:eastAsia="hi-IN" w:bidi="hi-IN"/>
              </w:rPr>
              <w:t>testi latini e greci in prosa.</w:t>
            </w:r>
          </w:p>
        </w:tc>
        <w:tc>
          <w:tcPr>
            <w:tcW w:w="4825" w:type="dxa"/>
            <w:tcBorders>
              <w:left w:val="single" w:sz="8" w:space="0" w:color="000000"/>
            </w:tcBorders>
            <w:shd w:val="clear" w:color="auto" w:fill="auto"/>
          </w:tcPr>
          <w:p w14:paraId="0B35E76C" w14:textId="221F89F0" w:rsidR="00770EF1" w:rsidRPr="00ED7682" w:rsidRDefault="00770EF1" w:rsidP="00B308E1">
            <w:pPr>
              <w:suppressAutoHyphens/>
              <w:spacing w:line="196"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(area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logico-argomentativa)</w:t>
            </w:r>
          </w:p>
          <w:p w14:paraId="603B606E" w14:textId="63189006" w:rsidR="00770EF1" w:rsidRPr="00ED7682" w:rsidRDefault="00770EF1" w:rsidP="00EE20A3">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Sviluppare le attività di analisi,</w:t>
            </w:r>
            <w:r>
              <w:rPr>
                <w:rFonts w:ascii="Times New Roman" w:eastAsia="Times New Roman" w:hAnsi="Times New Roman" w:cs="Times New Roman"/>
                <w:sz w:val="20"/>
                <w:szCs w:val="20"/>
                <w:lang w:eastAsia="hi-IN" w:bidi="hi-IN"/>
              </w:rPr>
              <w:t xml:space="preserve"> sintesi, </w:t>
            </w:r>
            <w:r w:rsidRPr="00ED7682">
              <w:rPr>
                <w:rFonts w:ascii="Times New Roman" w:eastAsia="Times New Roman" w:hAnsi="Times New Roman" w:cs="Times New Roman"/>
                <w:sz w:val="20"/>
                <w:szCs w:val="20"/>
                <w:lang w:eastAsia="hi-IN" w:bidi="hi-IN"/>
              </w:rPr>
              <w:t>congettura,   inferenza,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deduzione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attraverso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la</w:t>
            </w:r>
          </w:p>
          <w:p w14:paraId="538359FB" w14:textId="5C7866B7" w:rsidR="00770EF1" w:rsidRPr="00ED7682" w:rsidRDefault="00770EF1" w:rsidP="00EE20A3">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decodificazione di testi latini 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greci.</w:t>
            </w:r>
          </w:p>
        </w:tc>
        <w:tc>
          <w:tcPr>
            <w:tcW w:w="1846" w:type="dxa"/>
            <w:tcBorders>
              <w:left w:val="single" w:sz="8" w:space="0" w:color="000000"/>
              <w:right w:val="single" w:sz="8" w:space="0" w:color="000000"/>
            </w:tcBorders>
            <w:shd w:val="clear" w:color="auto" w:fill="auto"/>
          </w:tcPr>
          <w:p w14:paraId="04E46DD8" w14:textId="77777777" w:rsidR="00770EF1" w:rsidRPr="00ED7682" w:rsidRDefault="00770EF1" w:rsidP="000436AF">
            <w:pPr>
              <w:suppressAutoHyphens/>
              <w:spacing w:line="196"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Comunicazione</w:t>
            </w:r>
          </w:p>
          <w:p w14:paraId="3AAEA88E" w14:textId="77777777" w:rsidR="00770EF1" w:rsidRPr="00ED7682" w:rsidRDefault="00770EF1" w:rsidP="00EE20A3">
            <w:pPr>
              <w:suppressAutoHyphens/>
              <w:spacing w:line="196" w:lineRule="exact"/>
              <w:ind w:left="140"/>
              <w:rPr>
                <w:rFonts w:ascii="Times New Roman" w:eastAsia="Calibri" w:hAnsi="Times New Roman" w:cs="Times New Roman"/>
                <w:sz w:val="20"/>
                <w:szCs w:val="20"/>
                <w:lang w:eastAsia="hi-IN" w:bidi="hi-IN"/>
              </w:rPr>
            </w:pPr>
            <w:r>
              <w:rPr>
                <w:rFonts w:ascii="Times New Roman" w:eastAsia="Times New Roman" w:hAnsi="Times New Roman" w:cs="Times New Roman"/>
                <w:sz w:val="20"/>
                <w:szCs w:val="20"/>
                <w:lang w:eastAsia="hi-IN" w:bidi="hi-IN"/>
              </w:rPr>
              <w:t>n</w:t>
            </w:r>
            <w:r w:rsidRPr="00ED7682">
              <w:rPr>
                <w:rFonts w:ascii="Times New Roman" w:eastAsia="Times New Roman" w:hAnsi="Times New Roman" w:cs="Times New Roman"/>
                <w:sz w:val="20"/>
                <w:szCs w:val="20"/>
                <w:lang w:eastAsia="hi-IN" w:bidi="hi-IN"/>
              </w:rPr>
              <w:t>ella</w:t>
            </w:r>
            <w:r>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Madrelingua,</w:t>
            </w:r>
          </w:p>
          <w:p w14:paraId="4744C967" w14:textId="77777777" w:rsidR="00770EF1" w:rsidRPr="006E431A" w:rsidRDefault="00770EF1" w:rsidP="000436AF">
            <w:pPr>
              <w:suppressAutoHyphens/>
              <w:spacing w:line="0" w:lineRule="atLeast"/>
              <w:ind w:left="100"/>
              <w:rPr>
                <w:rFonts w:ascii="Times New Roman" w:eastAsia="Times New Roman" w:hAnsi="Times New Roman" w:cs="Times New Roman"/>
                <w:sz w:val="16"/>
                <w:szCs w:val="16"/>
                <w:lang w:eastAsia="hi-IN" w:bidi="hi-IN"/>
              </w:rPr>
            </w:pPr>
          </w:p>
          <w:p w14:paraId="598525FA" w14:textId="77777777" w:rsidR="00770EF1" w:rsidRPr="00ED7682" w:rsidRDefault="00770EF1" w:rsidP="000436AF">
            <w:pPr>
              <w:suppressAutoHyphens/>
              <w:spacing w:line="0" w:lineRule="atLeast"/>
              <w:ind w:left="100"/>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Imparare a imparare,</w:t>
            </w:r>
          </w:p>
          <w:p w14:paraId="34EF48B7" w14:textId="77777777" w:rsidR="00770EF1" w:rsidRPr="006E431A" w:rsidRDefault="00770EF1" w:rsidP="00E96A1E">
            <w:pPr>
              <w:suppressAutoHyphens/>
              <w:spacing w:line="0" w:lineRule="atLeast"/>
              <w:ind w:left="100"/>
              <w:rPr>
                <w:rFonts w:ascii="Times New Roman" w:eastAsia="Times New Roman" w:hAnsi="Times New Roman" w:cs="Times New Roman"/>
                <w:sz w:val="16"/>
                <w:szCs w:val="16"/>
                <w:lang w:eastAsia="hi-IN" w:bidi="hi-IN"/>
              </w:rPr>
            </w:pPr>
          </w:p>
          <w:p w14:paraId="47198F21" w14:textId="77777777" w:rsidR="00770EF1" w:rsidRDefault="00770EF1" w:rsidP="00E96A1E">
            <w:pPr>
              <w:suppressAutoHyphens/>
              <w:spacing w:line="0" w:lineRule="atLeast"/>
              <w:ind w:left="100"/>
              <w:rPr>
                <w:rFonts w:ascii="Times New Roman" w:eastAsia="Times New Roman" w:hAnsi="Times New Roman" w:cs="Times New Roman"/>
                <w:sz w:val="20"/>
                <w:szCs w:val="20"/>
                <w:lang w:eastAsia="hi-IN" w:bidi="hi-IN"/>
              </w:rPr>
            </w:pPr>
            <w:r>
              <w:rPr>
                <w:rFonts w:ascii="Times New Roman" w:eastAsia="Times New Roman" w:hAnsi="Times New Roman" w:cs="Times New Roman"/>
                <w:sz w:val="20"/>
                <w:szCs w:val="20"/>
                <w:lang w:eastAsia="hi-IN" w:bidi="hi-IN"/>
              </w:rPr>
              <w:t>Spirito di iniziativa e in</w:t>
            </w:r>
            <w:r w:rsidRPr="00ED7682">
              <w:rPr>
                <w:rFonts w:ascii="Times New Roman" w:eastAsia="Times New Roman" w:hAnsi="Times New Roman" w:cs="Times New Roman"/>
                <w:sz w:val="20"/>
                <w:szCs w:val="20"/>
                <w:lang w:eastAsia="hi-IN" w:bidi="hi-IN"/>
              </w:rPr>
              <w:t>traprendenza.</w:t>
            </w:r>
          </w:p>
          <w:p w14:paraId="6AD4A002" w14:textId="640ED237" w:rsidR="00A02FA3" w:rsidRPr="00ED7682" w:rsidRDefault="00A02FA3" w:rsidP="00E96A1E">
            <w:pPr>
              <w:suppressAutoHyphens/>
              <w:spacing w:line="0" w:lineRule="atLeast"/>
              <w:ind w:left="100"/>
              <w:rPr>
                <w:rFonts w:ascii="Times New Roman" w:eastAsia="Calibri" w:hAnsi="Times New Roman" w:cs="Times New Roman"/>
                <w:sz w:val="20"/>
                <w:szCs w:val="20"/>
                <w:lang w:eastAsia="hi-IN" w:bidi="hi-IN"/>
              </w:rPr>
            </w:pPr>
          </w:p>
        </w:tc>
      </w:tr>
      <w:tr w:rsidR="008F0A94" w:rsidRPr="00ED7682" w14:paraId="0F5FF647" w14:textId="77777777" w:rsidTr="008F0A94">
        <w:trPr>
          <w:trHeight w:val="1486"/>
        </w:trPr>
        <w:tc>
          <w:tcPr>
            <w:tcW w:w="2174" w:type="dxa"/>
            <w:vMerge w:val="restart"/>
            <w:tcBorders>
              <w:left w:val="single" w:sz="8" w:space="0" w:color="000000"/>
              <w:bottom w:val="nil"/>
            </w:tcBorders>
            <w:shd w:val="clear" w:color="auto" w:fill="auto"/>
          </w:tcPr>
          <w:p w14:paraId="6EF23BB4" w14:textId="52478633" w:rsidR="008F0A94" w:rsidRPr="00ED7682" w:rsidRDefault="008F0A94" w:rsidP="00770EF1">
            <w:pPr>
              <w:suppressAutoHyphens/>
              <w:spacing w:line="194"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Conoscenza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delle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 xml:space="preserve">diverse </w:t>
            </w:r>
            <w:r>
              <w:rPr>
                <w:rFonts w:ascii="Times New Roman" w:eastAsia="Times New Roman" w:hAnsi="Times New Roman" w:cs="Times New Roman"/>
                <w:sz w:val="20"/>
                <w:szCs w:val="20"/>
                <w:lang w:eastAsia="hi-IN" w:bidi="hi-IN"/>
              </w:rPr>
              <w:t>t</w:t>
            </w:r>
            <w:r w:rsidRPr="00ED7682">
              <w:rPr>
                <w:rFonts w:ascii="Times New Roman" w:eastAsia="Times New Roman" w:hAnsi="Times New Roman" w:cs="Times New Roman"/>
                <w:sz w:val="20"/>
                <w:szCs w:val="20"/>
                <w:lang w:eastAsia="hi-IN" w:bidi="hi-IN"/>
              </w:rPr>
              <w:t>ipologie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testuali,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degli</w:t>
            </w:r>
          </w:p>
          <w:p w14:paraId="1829AC54" w14:textId="5F429937" w:rsidR="008F0A94" w:rsidRPr="00ED7682" w:rsidRDefault="008F0A94" w:rsidP="00770EF1">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elementi di retorica, stilistica 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di metrica greco-latina.</w:t>
            </w:r>
          </w:p>
        </w:tc>
        <w:tc>
          <w:tcPr>
            <w:tcW w:w="2125" w:type="dxa"/>
            <w:vMerge w:val="restart"/>
            <w:tcBorders>
              <w:left w:val="single" w:sz="8" w:space="0" w:color="000000"/>
              <w:bottom w:val="nil"/>
            </w:tcBorders>
            <w:shd w:val="clear" w:color="auto" w:fill="auto"/>
          </w:tcPr>
          <w:p w14:paraId="19F1F1BD" w14:textId="28555005" w:rsidR="008F0A94" w:rsidRPr="00ED7682" w:rsidRDefault="008F0A94" w:rsidP="00770EF1">
            <w:pPr>
              <w:suppressAutoHyphens/>
              <w:spacing w:line="194" w:lineRule="exac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Saper</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riconoscere le</w:t>
            </w:r>
          </w:p>
          <w:p w14:paraId="53282D90" w14:textId="70650424" w:rsidR="008F0A94" w:rsidRPr="00770EF1" w:rsidRDefault="008F0A94" w:rsidP="00770EF1">
            <w:pPr>
              <w:suppressAutoHyphens/>
              <w:spacing w:line="0" w:lineRule="atLeast"/>
              <w:ind w:left="80"/>
              <w:rPr>
                <w:rFonts w:ascii="Times New Roman" w:eastAsia="Times New Roman" w:hAnsi="Times New Roman" w:cs="Times New Roman"/>
                <w:w w:val="93"/>
                <w:sz w:val="20"/>
                <w:szCs w:val="20"/>
                <w:lang w:eastAsia="hi-IN" w:bidi="hi-IN"/>
              </w:rPr>
            </w:pPr>
            <w:r w:rsidRPr="00ED7682">
              <w:rPr>
                <w:rFonts w:ascii="Times New Roman" w:eastAsia="Times New Roman" w:hAnsi="Times New Roman" w:cs="Times New Roman"/>
                <w:sz w:val="20"/>
                <w:szCs w:val="20"/>
                <w:lang w:eastAsia="hi-IN" w:bidi="hi-IN"/>
              </w:rPr>
              <w:t xml:space="preserve">tipologie </w:t>
            </w:r>
            <w:r>
              <w:rPr>
                <w:rFonts w:ascii="Times New Roman" w:eastAsia="Times New Roman" w:hAnsi="Times New Roman" w:cs="Times New Roman"/>
                <w:sz w:val="20"/>
                <w:szCs w:val="20"/>
                <w:lang w:eastAsia="hi-IN" w:bidi="hi-IN"/>
              </w:rPr>
              <w:t>t</w:t>
            </w:r>
            <w:r w:rsidRPr="00ED7682">
              <w:rPr>
                <w:rFonts w:ascii="Times New Roman" w:eastAsia="Times New Roman" w:hAnsi="Times New Roman" w:cs="Times New Roman"/>
                <w:sz w:val="20"/>
                <w:szCs w:val="20"/>
                <w:lang w:eastAsia="hi-IN" w:bidi="hi-IN"/>
              </w:rPr>
              <w:t>estuali</w:t>
            </w:r>
            <w:r>
              <w:rPr>
                <w:rFonts w:ascii="Times New Roman" w:eastAsia="Times New Roman" w:hAnsi="Times New Roman" w:cs="Times New Roman"/>
                <w:w w:val="93"/>
                <w:sz w:val="20"/>
                <w:szCs w:val="20"/>
                <w:lang w:eastAsia="hi-IN" w:bidi="hi-IN"/>
              </w:rPr>
              <w:t xml:space="preserve"> </w:t>
            </w:r>
            <w:r w:rsidRPr="00ED7682">
              <w:rPr>
                <w:rFonts w:ascii="Times New Roman" w:eastAsia="Times New Roman" w:hAnsi="Times New Roman" w:cs="Times New Roman"/>
                <w:w w:val="93"/>
                <w:sz w:val="20"/>
                <w:szCs w:val="20"/>
                <w:lang w:eastAsia="hi-IN" w:bidi="hi-IN"/>
              </w:rPr>
              <w:t>(con</w:t>
            </w:r>
          </w:p>
          <w:p w14:paraId="0A211782" w14:textId="32C2F08F" w:rsidR="008F0A94" w:rsidRPr="00ED7682" w:rsidRDefault="008F0A94" w:rsidP="006E431A">
            <w:pPr>
              <w:suppressAutoHyphens/>
              <w:spacing w:line="0" w:lineRule="atLeast"/>
              <w:ind w:right="31"/>
              <w:rPr>
                <w:rFonts w:ascii="Times New Roman" w:eastAsia="Times New Roman" w:hAnsi="Times New Roman" w:cs="Times New Roman"/>
                <w:sz w:val="20"/>
                <w:szCs w:val="20"/>
                <w:lang w:eastAsia="hi-IN" w:bidi="hi-IN"/>
              </w:rPr>
            </w:pP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individuazione</w:t>
            </w:r>
            <w:r>
              <w:rPr>
                <w:rFonts w:ascii="Times New Roman" w:eastAsia="Times New Roman" w:hAnsi="Times New Roman" w:cs="Times New Roman"/>
                <w:sz w:val="20"/>
                <w:szCs w:val="20"/>
                <w:lang w:eastAsia="hi-IN" w:bidi="hi-IN"/>
              </w:rPr>
              <w:t xml:space="preserve"> delle </w:t>
            </w:r>
            <w:r w:rsidRPr="00ED7682">
              <w:rPr>
                <w:rFonts w:ascii="Times New Roman" w:eastAsia="Times New Roman" w:hAnsi="Times New Roman" w:cs="Times New Roman"/>
                <w:sz w:val="20"/>
                <w:szCs w:val="20"/>
                <w:lang w:eastAsia="hi-IN" w:bidi="hi-IN"/>
              </w:rPr>
              <w:t>figure retoriche; lettura e</w:t>
            </w:r>
            <w:r>
              <w:rPr>
                <w:rFonts w:ascii="Times New Roman" w:eastAsia="Times New Roman" w:hAnsi="Times New Roman" w:cs="Times New Roman"/>
                <w:sz w:val="20"/>
                <w:szCs w:val="20"/>
                <w:lang w:eastAsia="hi-IN" w:bidi="hi-IN"/>
              </w:rPr>
              <w:t xml:space="preserve"> analisi  metrica  dei </w:t>
            </w:r>
            <w:r w:rsidRPr="00ED7682">
              <w:rPr>
                <w:rFonts w:ascii="Times New Roman" w:eastAsia="Times New Roman" w:hAnsi="Times New Roman" w:cs="Times New Roman"/>
                <w:sz w:val="20"/>
                <w:szCs w:val="20"/>
                <w:lang w:eastAsia="hi-IN" w:bidi="hi-IN"/>
              </w:rPr>
              <w:t>testi  in</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poesia).</w:t>
            </w:r>
          </w:p>
        </w:tc>
        <w:tc>
          <w:tcPr>
            <w:tcW w:w="4825" w:type="dxa"/>
            <w:tcBorders>
              <w:left w:val="single" w:sz="8" w:space="0" w:color="000000"/>
              <w:bottom w:val="nil"/>
            </w:tcBorders>
            <w:shd w:val="clear" w:color="auto" w:fill="auto"/>
          </w:tcPr>
          <w:p w14:paraId="1EC257CA" w14:textId="77777777" w:rsidR="008F0A94" w:rsidRPr="00ED7682" w:rsidRDefault="008F0A94" w:rsidP="000436AF">
            <w:pPr>
              <w:suppressAutoHyphens/>
              <w:spacing w:line="199"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(area linguistica e comunicativa).</w:t>
            </w:r>
          </w:p>
          <w:p w14:paraId="20AEB607" w14:textId="77777777" w:rsidR="008F0A94" w:rsidRPr="00ED7682" w:rsidRDefault="008F0A94" w:rsidP="00B308E1">
            <w:pPr>
              <w:suppressAutoHyphens/>
              <w:spacing w:line="199"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Sviluppare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le</w:t>
            </w:r>
            <w:r>
              <w:rPr>
                <w:rFonts w:ascii="Times New Roman" w:eastAsia="Times New Roman" w:hAnsi="Times New Roman" w:cs="Times New Roman"/>
                <w:sz w:val="20"/>
                <w:szCs w:val="20"/>
                <w:lang w:eastAsia="hi-IN" w:bidi="hi-IN"/>
              </w:rPr>
              <w:t xml:space="preserve"> m</w:t>
            </w:r>
            <w:r w:rsidRPr="00ED7682">
              <w:rPr>
                <w:rFonts w:ascii="Times New Roman" w:eastAsia="Times New Roman" w:hAnsi="Times New Roman" w:cs="Times New Roman"/>
                <w:sz w:val="20"/>
                <w:szCs w:val="20"/>
                <w:lang w:eastAsia="hi-IN" w:bidi="hi-IN"/>
              </w:rPr>
              <w:t>odalità</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generali</w:t>
            </w:r>
          </w:p>
          <w:p w14:paraId="6989F59E" w14:textId="77777777" w:rsidR="008F0A94" w:rsidRPr="00ED7682" w:rsidRDefault="008F0A94" w:rsidP="00B308E1">
            <w:pPr>
              <w:suppressAutoHyphens/>
              <w:spacing w:line="199" w:lineRule="exact"/>
              <w:ind w:left="100"/>
              <w:rPr>
                <w:rFonts w:ascii="Times New Roman" w:eastAsia="Times New Roman" w:hAnsi="Times New Roman" w:cs="Times New Roman"/>
                <w:sz w:val="20"/>
                <w:szCs w:val="20"/>
                <w:lang w:eastAsia="hi-IN" w:bidi="hi-IN"/>
              </w:rPr>
            </w:pPr>
            <w:r>
              <w:rPr>
                <w:rFonts w:ascii="Times New Roman" w:eastAsia="Times New Roman" w:hAnsi="Times New Roman" w:cs="Times New Roman"/>
                <w:sz w:val="20"/>
                <w:szCs w:val="20"/>
                <w:lang w:eastAsia="hi-IN" w:bidi="hi-IN"/>
              </w:rPr>
              <w:t>d</w:t>
            </w:r>
            <w:r w:rsidRPr="00ED7682">
              <w:rPr>
                <w:rFonts w:ascii="Times New Roman" w:eastAsia="Times New Roman" w:hAnsi="Times New Roman" w:cs="Times New Roman"/>
                <w:sz w:val="20"/>
                <w:szCs w:val="20"/>
                <w:lang w:eastAsia="hi-IN" w:bidi="hi-IN"/>
              </w:rPr>
              <w:t>el</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pensiero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della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comunicazione,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attraverso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la</w:t>
            </w:r>
          </w:p>
          <w:p w14:paraId="6CA0AEC0" w14:textId="77777777" w:rsidR="008F0A94" w:rsidRPr="00ED7682" w:rsidRDefault="008F0A94" w:rsidP="000436AF">
            <w:pPr>
              <w:suppressAutoHyphens/>
              <w:spacing w:line="199" w:lineRule="exact"/>
              <w:ind w:left="100"/>
              <w:rPr>
                <w:rFonts w:ascii="Times New Roman" w:eastAsia="Times New Roman" w:hAnsi="Times New Roman" w:cs="Times New Roman"/>
                <w:sz w:val="20"/>
                <w:szCs w:val="20"/>
                <w:lang w:eastAsia="hi-IN" w:bidi="hi-IN"/>
              </w:rPr>
            </w:pPr>
            <w:r>
              <w:rPr>
                <w:rFonts w:ascii="Times New Roman" w:eastAsia="Times New Roman" w:hAnsi="Times New Roman" w:cs="Times New Roman"/>
                <w:sz w:val="20"/>
                <w:szCs w:val="20"/>
                <w:lang w:eastAsia="hi-IN" w:bidi="hi-IN"/>
              </w:rPr>
              <w:t xml:space="preserve">riflessione  sui  linguaggi  e </w:t>
            </w:r>
            <w:r w:rsidRPr="00ED7682">
              <w:rPr>
                <w:rFonts w:ascii="Times New Roman" w:eastAsia="Times New Roman" w:hAnsi="Times New Roman" w:cs="Times New Roman"/>
                <w:sz w:val="20"/>
                <w:szCs w:val="20"/>
                <w:lang w:eastAsia="hi-IN" w:bidi="hi-IN"/>
              </w:rPr>
              <w:t>sui</w:t>
            </w:r>
          </w:p>
          <w:p w14:paraId="6B5CDB5B" w14:textId="77777777" w:rsidR="008F0A94" w:rsidRPr="00ED7682" w:rsidRDefault="008F0A94" w:rsidP="00B308E1">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registri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w:t>
            </w:r>
            <w:r>
              <w:rPr>
                <w:rFonts w:ascii="Times New Roman" w:eastAsia="Times New Roman" w:hAnsi="Times New Roman" w:cs="Times New Roman"/>
                <w:sz w:val="20"/>
                <w:szCs w:val="20"/>
                <w:lang w:eastAsia="hi-IN" w:bidi="hi-IN"/>
              </w:rPr>
              <w:t xml:space="preserve"> l</w:t>
            </w:r>
            <w:r w:rsidRPr="00ED7682">
              <w:rPr>
                <w:rFonts w:ascii="Times New Roman" w:eastAsia="Times New Roman" w:hAnsi="Times New Roman" w:cs="Times New Roman"/>
                <w:w w:val="97"/>
                <w:sz w:val="20"/>
                <w:szCs w:val="20"/>
                <w:lang w:eastAsia="hi-IN" w:bidi="hi-IN"/>
              </w:rPr>
              <w:t>'analisi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comparativa</w:t>
            </w:r>
          </w:p>
          <w:p w14:paraId="328F935F" w14:textId="64582991" w:rsidR="008F0A94" w:rsidRPr="00ED7682" w:rsidRDefault="008F0A94" w:rsidP="00B308E1">
            <w:pPr>
              <w:suppressAutoHyphens/>
              <w:spacing w:line="0" w:lineRule="atLeast"/>
              <w:ind w:left="100"/>
              <w:rPr>
                <w:rFonts w:ascii="Times New Roman" w:eastAsia="Times New Roman" w:hAnsi="Times New Roman" w:cs="Times New Roman"/>
                <w:sz w:val="20"/>
                <w:szCs w:val="20"/>
                <w:lang w:eastAsia="hi-IN" w:bidi="hi-IN"/>
              </w:rPr>
            </w:pPr>
            <w:r>
              <w:rPr>
                <w:rFonts w:ascii="Times New Roman" w:eastAsia="Times New Roman" w:hAnsi="Times New Roman" w:cs="Times New Roman"/>
                <w:sz w:val="20"/>
                <w:szCs w:val="20"/>
                <w:lang w:eastAsia="hi-IN" w:bidi="hi-IN"/>
              </w:rPr>
              <w:t xml:space="preserve">delle </w:t>
            </w:r>
            <w:r w:rsidRPr="00ED7682">
              <w:rPr>
                <w:rFonts w:ascii="Times New Roman" w:eastAsia="Times New Roman" w:hAnsi="Times New Roman" w:cs="Times New Roman"/>
                <w:sz w:val="20"/>
                <w:szCs w:val="20"/>
                <w:lang w:eastAsia="hi-IN" w:bidi="hi-IN"/>
              </w:rPr>
              <w:t>strutture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delle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diverse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lingue, classiche e moderne.</w:t>
            </w:r>
          </w:p>
        </w:tc>
        <w:tc>
          <w:tcPr>
            <w:tcW w:w="1846" w:type="dxa"/>
            <w:vMerge w:val="restart"/>
            <w:tcBorders>
              <w:left w:val="single" w:sz="8" w:space="0" w:color="000000"/>
              <w:right w:val="single" w:sz="8" w:space="0" w:color="000000"/>
            </w:tcBorders>
            <w:shd w:val="clear" w:color="auto" w:fill="auto"/>
          </w:tcPr>
          <w:p w14:paraId="1A11E4DA" w14:textId="77777777" w:rsidR="008F0A94" w:rsidRDefault="008F0A94" w:rsidP="00770EF1">
            <w:pPr>
              <w:suppressAutoHyphens/>
              <w:spacing w:line="194" w:lineRule="exact"/>
              <w:ind w:left="100"/>
              <w:rPr>
                <w:rFonts w:ascii="Times New Roman" w:eastAsia="Times New Roman" w:hAnsi="Times New Roman" w:cs="Times New Roman"/>
                <w:sz w:val="20"/>
                <w:szCs w:val="20"/>
                <w:lang w:eastAsia="hi-IN" w:bidi="hi-IN"/>
              </w:rPr>
            </w:pPr>
          </w:p>
          <w:p w14:paraId="3B854089" w14:textId="77777777" w:rsidR="008F0A94" w:rsidRDefault="008F0A94" w:rsidP="00770EF1">
            <w:pPr>
              <w:suppressAutoHyphens/>
              <w:spacing w:line="194" w:lineRule="exact"/>
              <w:ind w:left="100"/>
              <w:rPr>
                <w:rFonts w:ascii="Times New Roman" w:eastAsia="Times New Roman" w:hAnsi="Times New Roman" w:cs="Times New Roman"/>
                <w:sz w:val="20"/>
                <w:szCs w:val="20"/>
                <w:lang w:eastAsia="hi-IN" w:bidi="hi-IN"/>
              </w:rPr>
            </w:pPr>
          </w:p>
          <w:p w14:paraId="02098A3C" w14:textId="77777777" w:rsidR="008F0A94" w:rsidRDefault="008F0A94" w:rsidP="00770EF1">
            <w:pPr>
              <w:suppressAutoHyphens/>
              <w:spacing w:line="194" w:lineRule="exact"/>
              <w:ind w:left="100"/>
              <w:rPr>
                <w:rFonts w:ascii="Times New Roman" w:eastAsia="Times New Roman" w:hAnsi="Times New Roman" w:cs="Times New Roman"/>
                <w:sz w:val="20"/>
                <w:szCs w:val="20"/>
                <w:lang w:eastAsia="hi-IN" w:bidi="hi-IN"/>
              </w:rPr>
            </w:pPr>
          </w:p>
          <w:p w14:paraId="6411C0D9" w14:textId="77777777" w:rsidR="008F0A94" w:rsidRPr="00ED7682" w:rsidRDefault="008F0A94" w:rsidP="00770EF1">
            <w:pPr>
              <w:suppressAutoHyphens/>
              <w:spacing w:line="194"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Comunicazione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nella Madrelingua,</w:t>
            </w:r>
          </w:p>
          <w:p w14:paraId="5AC55538" w14:textId="77777777" w:rsidR="008F0A94" w:rsidRDefault="008F0A94" w:rsidP="000436AF">
            <w:pPr>
              <w:suppressAutoHyphens/>
              <w:spacing w:line="0" w:lineRule="atLeast"/>
              <w:ind w:left="100"/>
              <w:rPr>
                <w:rFonts w:ascii="Times New Roman" w:eastAsia="Times New Roman" w:hAnsi="Times New Roman" w:cs="Times New Roman"/>
                <w:sz w:val="20"/>
                <w:szCs w:val="20"/>
                <w:lang w:eastAsia="hi-IN" w:bidi="hi-IN"/>
              </w:rPr>
            </w:pPr>
          </w:p>
          <w:p w14:paraId="18204197" w14:textId="77777777" w:rsidR="008F0A94" w:rsidRPr="00ED7682" w:rsidRDefault="008F0A94" w:rsidP="000436AF">
            <w:pPr>
              <w:suppressAutoHyphens/>
              <w:spacing w:line="0" w:lineRule="atLeast"/>
              <w:ind w:left="100"/>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Imparare a imparare,</w:t>
            </w:r>
          </w:p>
          <w:p w14:paraId="5F631CC9" w14:textId="77777777" w:rsidR="008F0A94" w:rsidRDefault="008F0A94" w:rsidP="000436AF">
            <w:pPr>
              <w:suppressAutoHyphens/>
              <w:spacing w:line="0" w:lineRule="atLeast"/>
              <w:ind w:left="100"/>
              <w:rPr>
                <w:rFonts w:ascii="Times New Roman" w:eastAsia="Times New Roman" w:hAnsi="Times New Roman" w:cs="Times New Roman"/>
                <w:sz w:val="20"/>
                <w:szCs w:val="20"/>
                <w:lang w:eastAsia="hi-IN" w:bidi="hi-IN"/>
              </w:rPr>
            </w:pPr>
          </w:p>
          <w:p w14:paraId="53F8EB19" w14:textId="288101E4" w:rsidR="008F0A94" w:rsidRPr="00ED7682" w:rsidRDefault="008F0A94"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Competenza digitale.</w:t>
            </w:r>
          </w:p>
        </w:tc>
      </w:tr>
      <w:tr w:rsidR="008F0A94" w:rsidRPr="00ED7682" w14:paraId="44FD2210" w14:textId="77777777" w:rsidTr="00E224EC">
        <w:trPr>
          <w:trHeight w:val="780"/>
        </w:trPr>
        <w:tc>
          <w:tcPr>
            <w:tcW w:w="2174" w:type="dxa"/>
            <w:vMerge/>
            <w:tcBorders>
              <w:left w:val="single" w:sz="8" w:space="0" w:color="000000"/>
            </w:tcBorders>
            <w:shd w:val="clear" w:color="auto" w:fill="auto"/>
          </w:tcPr>
          <w:p w14:paraId="6BCBA61C" w14:textId="77777777" w:rsidR="008F0A94" w:rsidRPr="00ED7682" w:rsidRDefault="008F0A94"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25" w:type="dxa"/>
            <w:vMerge/>
            <w:tcBorders>
              <w:left w:val="single" w:sz="8" w:space="0" w:color="000000"/>
            </w:tcBorders>
            <w:shd w:val="clear" w:color="auto" w:fill="auto"/>
          </w:tcPr>
          <w:p w14:paraId="647DA278" w14:textId="153CE615" w:rsidR="008F0A94" w:rsidRPr="00ED7682" w:rsidRDefault="008F0A94"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825" w:type="dxa"/>
            <w:shd w:val="clear" w:color="auto" w:fill="auto"/>
          </w:tcPr>
          <w:p w14:paraId="3B2F1472" w14:textId="77777777" w:rsidR="008F0A94" w:rsidRPr="00ED7682" w:rsidRDefault="008F0A94" w:rsidP="00770EF1">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8"/>
                <w:sz w:val="20"/>
                <w:szCs w:val="20"/>
                <w:lang w:eastAsia="hi-IN" w:bidi="hi-IN"/>
              </w:rPr>
              <w:t>Individuare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il</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contributo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del</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latino e del greco alla formazione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del lessico scientifico e filosofico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moderno,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per</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8"/>
                <w:sz w:val="20"/>
                <w:szCs w:val="20"/>
                <w:lang w:eastAsia="hi-IN" w:bidi="hi-IN"/>
              </w:rPr>
              <w:t>acquisire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una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visione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interdisciplinare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del</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sapere.</w:t>
            </w:r>
          </w:p>
          <w:p w14:paraId="6AAC5F41" w14:textId="493D299F" w:rsidR="008F0A94" w:rsidRPr="00ED7682" w:rsidRDefault="008F0A94"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46" w:type="dxa"/>
            <w:vMerge/>
            <w:tcBorders>
              <w:left w:val="single" w:sz="8" w:space="0" w:color="000000"/>
              <w:right w:val="single" w:sz="8" w:space="0" w:color="000000"/>
            </w:tcBorders>
            <w:shd w:val="clear" w:color="auto" w:fill="auto"/>
          </w:tcPr>
          <w:p w14:paraId="3621AD2B" w14:textId="77777777" w:rsidR="008F0A94" w:rsidRPr="00ED7682" w:rsidRDefault="008F0A94"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6E431A" w:rsidRPr="00ED7682" w14:paraId="4899917C" w14:textId="77777777" w:rsidTr="008F0A94">
        <w:trPr>
          <w:trHeight w:val="1403"/>
        </w:trPr>
        <w:tc>
          <w:tcPr>
            <w:tcW w:w="2174" w:type="dxa"/>
            <w:tcBorders>
              <w:left w:val="single" w:sz="8" w:space="0" w:color="000000"/>
            </w:tcBorders>
            <w:shd w:val="clear" w:color="auto" w:fill="auto"/>
          </w:tcPr>
          <w:p w14:paraId="47C39AE9" w14:textId="4252B8E8" w:rsidR="00770EF1" w:rsidRPr="00770EF1" w:rsidRDefault="00770EF1" w:rsidP="00770EF1">
            <w:pPr>
              <w:suppressAutoHyphens/>
              <w:spacing w:line="201" w:lineRule="exact"/>
              <w:ind w:left="120"/>
              <w:rPr>
                <w:rFonts w:ascii="Times New Roman" w:eastAsia="Times New Roman" w:hAnsi="Times New Roman" w:cs="Times New Roman"/>
                <w:w w:val="99"/>
                <w:sz w:val="20"/>
                <w:szCs w:val="20"/>
                <w:lang w:eastAsia="hi-IN" w:bidi="hi-IN"/>
              </w:rPr>
            </w:pPr>
            <w:r w:rsidRPr="00ED7682">
              <w:rPr>
                <w:rFonts w:ascii="Times New Roman" w:eastAsia="Times New Roman" w:hAnsi="Times New Roman" w:cs="Times New Roman"/>
                <w:sz w:val="20"/>
                <w:szCs w:val="20"/>
                <w:lang w:eastAsia="hi-IN" w:bidi="hi-IN"/>
              </w:rPr>
              <w:t>Conoscenza</w:t>
            </w:r>
            <w:r>
              <w:rPr>
                <w:rFonts w:ascii="Times New Roman" w:eastAsia="Times New Roman" w:hAnsi="Times New Roman" w:cs="Times New Roman"/>
                <w:w w:val="99"/>
                <w:sz w:val="20"/>
                <w:szCs w:val="20"/>
                <w:lang w:eastAsia="hi-IN" w:bidi="hi-IN"/>
              </w:rPr>
              <w:t xml:space="preserve"> </w:t>
            </w:r>
            <w:r w:rsidRPr="00ED7682">
              <w:rPr>
                <w:rFonts w:ascii="Times New Roman" w:eastAsia="Times New Roman" w:hAnsi="Times New Roman" w:cs="Times New Roman"/>
                <w:w w:val="99"/>
                <w:sz w:val="20"/>
                <w:szCs w:val="20"/>
                <w:lang w:eastAsia="hi-IN" w:bidi="hi-IN"/>
              </w:rPr>
              <w:t>del</w:t>
            </w:r>
            <w:r>
              <w:rPr>
                <w:rFonts w:ascii="Times New Roman" w:eastAsia="Times New Roman" w:hAnsi="Times New Roman" w:cs="Times New Roman"/>
                <w:w w:val="99"/>
                <w:sz w:val="20"/>
                <w:szCs w:val="20"/>
                <w:lang w:eastAsia="hi-IN" w:bidi="hi-IN"/>
              </w:rPr>
              <w:t xml:space="preserve"> </w:t>
            </w:r>
            <w:r w:rsidRPr="00ED7682">
              <w:rPr>
                <w:rFonts w:ascii="Times New Roman" w:eastAsia="Times New Roman" w:hAnsi="Times New Roman" w:cs="Times New Roman"/>
                <w:sz w:val="20"/>
                <w:szCs w:val="20"/>
                <w:lang w:eastAsia="hi-IN" w:bidi="hi-IN"/>
              </w:rPr>
              <w:t>disegno</w:t>
            </w:r>
          </w:p>
          <w:p w14:paraId="0F2C9D1C" w14:textId="192BAD26" w:rsidR="00770EF1" w:rsidRPr="00ED7682" w:rsidRDefault="00770EF1" w:rsidP="00770EF1">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st</w:t>
            </w:r>
            <w:r>
              <w:rPr>
                <w:rFonts w:ascii="Times New Roman" w:eastAsia="Times New Roman" w:hAnsi="Times New Roman" w:cs="Times New Roman"/>
                <w:sz w:val="20"/>
                <w:szCs w:val="20"/>
                <w:lang w:eastAsia="hi-IN" w:bidi="hi-IN"/>
              </w:rPr>
              <w:t xml:space="preserve">orico della letteratura latina  e </w:t>
            </w:r>
            <w:r w:rsidRPr="00ED7682">
              <w:rPr>
                <w:rFonts w:ascii="Times New Roman" w:eastAsia="Times New Roman" w:hAnsi="Times New Roman" w:cs="Times New Roman"/>
                <w:sz w:val="20"/>
                <w:szCs w:val="20"/>
                <w:lang w:eastAsia="hi-IN" w:bidi="hi-IN"/>
              </w:rPr>
              <w:t>della letteratura greca.</w:t>
            </w:r>
          </w:p>
        </w:tc>
        <w:tc>
          <w:tcPr>
            <w:tcW w:w="2125" w:type="dxa"/>
            <w:tcBorders>
              <w:left w:val="single" w:sz="8" w:space="0" w:color="000000"/>
            </w:tcBorders>
            <w:shd w:val="clear" w:color="auto" w:fill="auto"/>
          </w:tcPr>
          <w:p w14:paraId="66A3D2AF" w14:textId="17015A67" w:rsidR="00770EF1" w:rsidRPr="00ED7682" w:rsidRDefault="00770EF1" w:rsidP="00770EF1">
            <w:pPr>
              <w:suppressAutoHyphens/>
              <w:spacing w:line="201" w:lineRule="exac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Sapersi orientare nello sviluppo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diacronico  e</w:t>
            </w:r>
          </w:p>
          <w:p w14:paraId="3D93FBC3" w14:textId="36F09967" w:rsidR="00770EF1" w:rsidRPr="00ED7682" w:rsidRDefault="00770EF1" w:rsidP="00770EF1">
            <w:pPr>
              <w:suppressAutoHyphens/>
              <w:spacing w:line="0" w:lineRule="atLeast"/>
              <w:ind w:right="31"/>
              <w:rPr>
                <w:rFonts w:ascii="Times New Roman" w:eastAsia="Times New Roman" w:hAnsi="Times New Roman" w:cs="Times New Roman"/>
                <w:sz w:val="20"/>
                <w:szCs w:val="20"/>
                <w:lang w:eastAsia="hi-IN" w:bidi="hi-IN"/>
              </w:rPr>
            </w:pP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sincronico  della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letteratura latina e greca.</w:t>
            </w:r>
          </w:p>
        </w:tc>
        <w:tc>
          <w:tcPr>
            <w:tcW w:w="4825" w:type="dxa"/>
            <w:tcBorders>
              <w:left w:val="single" w:sz="8" w:space="0" w:color="000000"/>
            </w:tcBorders>
            <w:shd w:val="clear" w:color="auto" w:fill="auto"/>
          </w:tcPr>
          <w:p w14:paraId="69D18D39" w14:textId="064350A7" w:rsidR="00770EF1" w:rsidRPr="00ED7682" w:rsidRDefault="00770EF1" w:rsidP="00770EF1">
            <w:pPr>
              <w:suppressAutoHyphens/>
              <w:spacing w:line="201"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(area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storico-umanistica)</w:t>
            </w:r>
          </w:p>
          <w:p w14:paraId="17CE905D" w14:textId="41325C4F" w:rsidR="00770EF1" w:rsidRPr="00ED7682" w:rsidRDefault="00770EF1" w:rsidP="00770EF1">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Sviluppare la consapevolezza che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ogni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prodotto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8"/>
                <w:sz w:val="20"/>
                <w:szCs w:val="20"/>
                <w:lang w:eastAsia="hi-IN" w:bidi="hi-IN"/>
              </w:rPr>
              <w:t>letterario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è</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espressione e documento di una</w:t>
            </w:r>
          </w:p>
          <w:p w14:paraId="587F6853" w14:textId="0523E368" w:rsidR="00770EF1" w:rsidRPr="00ED7682" w:rsidRDefault="00770EF1" w:rsidP="00770EF1">
            <w:pPr>
              <w:suppressAutoHyphens/>
              <w:spacing w:line="0" w:lineRule="atLeast"/>
              <w:ind w:left="100"/>
              <w:rPr>
                <w:rFonts w:ascii="Times New Roman" w:eastAsia="Times New Roman" w:hAnsi="Times New Roman" w:cs="Times New Roman"/>
                <w:sz w:val="20"/>
                <w:szCs w:val="20"/>
                <w:lang w:eastAsia="hi-IN" w:bidi="hi-IN"/>
              </w:rPr>
            </w:pPr>
            <w:r>
              <w:rPr>
                <w:rFonts w:ascii="Times New Roman" w:eastAsia="Times New Roman" w:hAnsi="Times New Roman" w:cs="Times New Roman"/>
                <w:w w:val="96"/>
                <w:sz w:val="20"/>
                <w:szCs w:val="20"/>
                <w:lang w:eastAsia="hi-IN" w:bidi="hi-IN"/>
              </w:rPr>
              <w:t>d</w:t>
            </w:r>
            <w:r w:rsidRPr="00ED7682">
              <w:rPr>
                <w:rFonts w:ascii="Times New Roman" w:eastAsia="Times New Roman" w:hAnsi="Times New Roman" w:cs="Times New Roman"/>
                <w:w w:val="96"/>
                <w:sz w:val="20"/>
                <w:szCs w:val="20"/>
                <w:lang w:eastAsia="hi-IN" w:bidi="hi-IN"/>
              </w:rPr>
              <w:t>eterminata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realtà</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storico-culturale.</w:t>
            </w:r>
          </w:p>
        </w:tc>
        <w:tc>
          <w:tcPr>
            <w:tcW w:w="1846" w:type="dxa"/>
            <w:tcBorders>
              <w:left w:val="single" w:sz="8" w:space="0" w:color="000000"/>
              <w:right w:val="single" w:sz="8" w:space="0" w:color="000000"/>
            </w:tcBorders>
            <w:shd w:val="clear" w:color="auto" w:fill="auto"/>
          </w:tcPr>
          <w:p w14:paraId="59C19BCD" w14:textId="0C2EB13B" w:rsidR="00770EF1" w:rsidRPr="00770EF1" w:rsidRDefault="00770EF1" w:rsidP="00770EF1">
            <w:pPr>
              <w:suppressAutoHyphens/>
              <w:spacing w:line="201"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Comunicazione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nella</w:t>
            </w:r>
          </w:p>
          <w:p w14:paraId="179EF936" w14:textId="03801040" w:rsidR="00770EF1" w:rsidRPr="00ED7682" w:rsidRDefault="002F5FF4" w:rsidP="000436AF">
            <w:pPr>
              <w:suppressAutoHyphens/>
              <w:spacing w:line="0" w:lineRule="atLeast"/>
              <w:ind w:left="100"/>
              <w:rPr>
                <w:rFonts w:ascii="Times New Roman" w:eastAsia="Times New Roman" w:hAnsi="Times New Roman" w:cs="Times New Roman"/>
                <w:sz w:val="20"/>
                <w:szCs w:val="20"/>
                <w:lang w:eastAsia="hi-IN" w:bidi="hi-IN"/>
              </w:rPr>
            </w:pPr>
            <w:r>
              <w:rPr>
                <w:rFonts w:ascii="Times New Roman" w:eastAsia="Times New Roman" w:hAnsi="Times New Roman" w:cs="Times New Roman"/>
                <w:sz w:val="20"/>
                <w:szCs w:val="20"/>
                <w:lang w:eastAsia="hi-IN" w:bidi="hi-IN"/>
              </w:rPr>
              <w:t>Madrelingua</w:t>
            </w:r>
          </w:p>
          <w:p w14:paraId="7651D31C" w14:textId="77777777" w:rsidR="00770EF1" w:rsidRPr="006E431A" w:rsidRDefault="00770EF1" w:rsidP="000436AF">
            <w:pPr>
              <w:suppressAutoHyphens/>
              <w:spacing w:line="0" w:lineRule="atLeast"/>
              <w:ind w:left="100"/>
              <w:rPr>
                <w:rFonts w:ascii="Times New Roman" w:eastAsia="Times New Roman" w:hAnsi="Times New Roman" w:cs="Times New Roman"/>
                <w:sz w:val="16"/>
                <w:szCs w:val="16"/>
                <w:lang w:eastAsia="hi-IN" w:bidi="hi-IN"/>
              </w:rPr>
            </w:pPr>
          </w:p>
          <w:p w14:paraId="48CB59DE" w14:textId="79F0E1E4" w:rsidR="00770EF1" w:rsidRPr="00ED7682" w:rsidRDefault="002F5FF4" w:rsidP="000436AF">
            <w:pPr>
              <w:suppressAutoHyphens/>
              <w:spacing w:line="0" w:lineRule="atLeast"/>
              <w:ind w:left="100"/>
              <w:rPr>
                <w:rFonts w:ascii="Times New Roman" w:eastAsia="Calibri" w:hAnsi="Times New Roman" w:cs="Times New Roman"/>
                <w:sz w:val="20"/>
                <w:szCs w:val="20"/>
                <w:lang w:eastAsia="hi-IN" w:bidi="hi-IN"/>
              </w:rPr>
            </w:pPr>
            <w:r>
              <w:rPr>
                <w:rFonts w:ascii="Times New Roman" w:eastAsia="Times New Roman" w:hAnsi="Times New Roman" w:cs="Times New Roman"/>
                <w:sz w:val="20"/>
                <w:szCs w:val="20"/>
                <w:lang w:eastAsia="hi-IN" w:bidi="hi-IN"/>
              </w:rPr>
              <w:t>Imparare a imparare</w:t>
            </w:r>
          </w:p>
          <w:p w14:paraId="3C1CDF98" w14:textId="77777777" w:rsidR="00770EF1" w:rsidRPr="006E431A" w:rsidRDefault="00770EF1" w:rsidP="000436AF">
            <w:pPr>
              <w:suppressAutoHyphens/>
              <w:spacing w:line="0" w:lineRule="atLeast"/>
              <w:ind w:left="100"/>
              <w:rPr>
                <w:rFonts w:ascii="Times New Roman" w:eastAsia="Times New Roman" w:hAnsi="Times New Roman" w:cs="Times New Roman"/>
                <w:sz w:val="16"/>
                <w:szCs w:val="16"/>
                <w:lang w:eastAsia="hi-IN" w:bidi="hi-IN"/>
              </w:rPr>
            </w:pPr>
          </w:p>
          <w:p w14:paraId="5B4D894F" w14:textId="2916D2D4" w:rsidR="00770EF1" w:rsidRPr="00ED7682" w:rsidRDefault="00770EF1" w:rsidP="000436AF">
            <w:pPr>
              <w:suppressAutoHyphens/>
              <w:spacing w:line="0" w:lineRule="atLeast"/>
              <w:ind w:left="100"/>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Competenza digitale</w:t>
            </w:r>
          </w:p>
        </w:tc>
      </w:tr>
      <w:tr w:rsidR="006E431A" w:rsidRPr="00ED7682" w14:paraId="23A423FA" w14:textId="77777777" w:rsidTr="008F0A94">
        <w:trPr>
          <w:trHeight w:val="2131"/>
        </w:trPr>
        <w:tc>
          <w:tcPr>
            <w:tcW w:w="2174" w:type="dxa"/>
            <w:tcBorders>
              <w:left w:val="single" w:sz="8" w:space="0" w:color="000000"/>
            </w:tcBorders>
            <w:shd w:val="clear" w:color="auto" w:fill="auto"/>
          </w:tcPr>
          <w:p w14:paraId="4E15A155" w14:textId="2063C947" w:rsidR="002F5FF4" w:rsidRPr="00ED7682" w:rsidRDefault="002F5FF4" w:rsidP="002F5FF4">
            <w:pPr>
              <w:suppressAutoHyphens/>
              <w:spacing w:line="196"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Conoscenza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degli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aspetti</w:t>
            </w:r>
            <w:r>
              <w:rPr>
                <w:rFonts w:ascii="Times New Roman" w:eastAsia="Times New Roman" w:hAnsi="Times New Roman" w:cs="Times New Roman"/>
                <w:sz w:val="20"/>
                <w:szCs w:val="20"/>
                <w:lang w:eastAsia="hi-IN" w:bidi="hi-IN"/>
              </w:rPr>
              <w:t xml:space="preserve"> f</w:t>
            </w:r>
            <w:r w:rsidRPr="00ED7682">
              <w:rPr>
                <w:rFonts w:ascii="Times New Roman" w:eastAsia="Times New Roman" w:hAnsi="Times New Roman" w:cs="Times New Roman"/>
                <w:sz w:val="20"/>
                <w:szCs w:val="20"/>
                <w:lang w:eastAsia="hi-IN" w:bidi="hi-IN"/>
              </w:rPr>
              <w:t>ondamentali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delle  istituzioni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politiche, giuridiche, sociali ed</w:t>
            </w:r>
          </w:p>
          <w:p w14:paraId="189F6C33" w14:textId="0481E9F4" w:rsidR="002F5FF4" w:rsidRPr="00ED7682" w:rsidRDefault="002F5FF4" w:rsidP="002F5FF4">
            <w:pPr>
              <w:suppressAutoHyphens/>
              <w:spacing w:line="0" w:lineRule="atLeast"/>
              <w:ind w:left="120"/>
              <w:rPr>
                <w:rFonts w:ascii="Times New Roman" w:eastAsia="Times New Roman" w:hAnsi="Times New Roman" w:cs="Times New Roman"/>
                <w:sz w:val="20"/>
                <w:szCs w:val="20"/>
                <w:lang w:eastAsia="hi-IN" w:bidi="hi-IN"/>
              </w:rPr>
            </w:pPr>
            <w:r>
              <w:rPr>
                <w:rFonts w:ascii="Times New Roman" w:eastAsia="Times New Roman" w:hAnsi="Times New Roman" w:cs="Times New Roman"/>
                <w:sz w:val="20"/>
                <w:szCs w:val="20"/>
                <w:lang w:eastAsia="hi-IN" w:bidi="hi-IN"/>
              </w:rPr>
              <w:t xml:space="preserve">economiche del mondo </w:t>
            </w:r>
            <w:r w:rsidRPr="00ED7682">
              <w:rPr>
                <w:rFonts w:ascii="Times New Roman" w:eastAsia="Times New Roman" w:hAnsi="Times New Roman" w:cs="Times New Roman"/>
                <w:sz w:val="20"/>
                <w:szCs w:val="20"/>
                <w:lang w:eastAsia="hi-IN" w:bidi="hi-IN"/>
              </w:rPr>
              <w:t>greco-romano attraverso la lettura dei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testi.</w:t>
            </w:r>
          </w:p>
        </w:tc>
        <w:tc>
          <w:tcPr>
            <w:tcW w:w="2125" w:type="dxa"/>
            <w:tcBorders>
              <w:left w:val="single" w:sz="8" w:space="0" w:color="000000"/>
            </w:tcBorders>
            <w:shd w:val="clear" w:color="auto" w:fill="auto"/>
          </w:tcPr>
          <w:p w14:paraId="090EDF1C" w14:textId="5ADFB95B" w:rsidR="002F5FF4" w:rsidRPr="002F5FF4" w:rsidRDefault="002F5FF4" w:rsidP="006E431A">
            <w:pPr>
              <w:suppressAutoHyphens/>
              <w:spacing w:line="196" w:lineRule="exac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Saper operare confronti tra le</w:t>
            </w:r>
            <w:r w:rsidR="006E431A">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istituzioni del mondo antico 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del mondo contemporaneo,</w:t>
            </w:r>
          </w:p>
          <w:p w14:paraId="6B99AE56" w14:textId="46584526" w:rsidR="002F5FF4" w:rsidRPr="00ED7682" w:rsidRDefault="002F5FF4" w:rsidP="002F5FF4">
            <w:pPr>
              <w:suppressAutoHyphens/>
              <w:spacing w:line="0" w:lineRule="atLeast"/>
              <w:ind w:left="80"/>
              <w:rPr>
                <w:rFonts w:ascii="Times New Roman" w:eastAsia="Times New Roman" w:hAnsi="Times New Roman" w:cs="Times New Roman"/>
                <w:sz w:val="20"/>
                <w:szCs w:val="20"/>
                <w:lang w:eastAsia="hi-IN" w:bidi="hi-IN"/>
              </w:rPr>
            </w:pPr>
            <w:r>
              <w:rPr>
                <w:rFonts w:ascii="Times New Roman" w:eastAsia="Times New Roman" w:hAnsi="Times New Roman" w:cs="Times New Roman"/>
                <w:sz w:val="20"/>
                <w:szCs w:val="20"/>
                <w:lang w:eastAsia="hi-IN" w:bidi="hi-IN"/>
              </w:rPr>
              <w:t xml:space="preserve">in una </w:t>
            </w:r>
            <w:r w:rsidRPr="00ED7682">
              <w:rPr>
                <w:rFonts w:ascii="Times New Roman" w:eastAsia="Times New Roman" w:hAnsi="Times New Roman" w:cs="Times New Roman"/>
                <w:sz w:val="20"/>
                <w:szCs w:val="20"/>
                <w:lang w:eastAsia="hi-IN" w:bidi="hi-IN"/>
              </w:rPr>
              <w:t>prospettiva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diacronica</w:t>
            </w:r>
            <w:r>
              <w:rPr>
                <w:rFonts w:ascii="Times New Roman" w:eastAsia="Times New Roman" w:hAnsi="Times New Roman" w:cs="Times New Roman"/>
                <w:sz w:val="20"/>
                <w:szCs w:val="20"/>
                <w:lang w:eastAsia="hi-IN" w:bidi="hi-IN"/>
              </w:rPr>
              <w:t xml:space="preserve"> e </w:t>
            </w:r>
            <w:r w:rsidRPr="00ED7682">
              <w:rPr>
                <w:rFonts w:ascii="Times New Roman" w:eastAsia="Times New Roman" w:hAnsi="Times New Roman" w:cs="Times New Roman"/>
                <w:sz w:val="20"/>
                <w:szCs w:val="20"/>
                <w:lang w:eastAsia="hi-IN" w:bidi="hi-IN"/>
              </w:rPr>
              <w:t>sincronica.</w:t>
            </w:r>
          </w:p>
          <w:p w14:paraId="37069F78" w14:textId="77777777" w:rsidR="002F5FF4" w:rsidRPr="00ED7682" w:rsidRDefault="002F5FF4" w:rsidP="002F5FF4">
            <w:pPr>
              <w:suppressAutoHyphens/>
              <w:spacing w:line="0" w:lineRule="atLeast"/>
              <w:ind w:right="31"/>
              <w:rPr>
                <w:rFonts w:ascii="Times New Roman" w:eastAsia="Times New Roman" w:hAnsi="Times New Roman" w:cs="Times New Roman"/>
                <w:sz w:val="20"/>
                <w:szCs w:val="20"/>
                <w:lang w:eastAsia="hi-IN" w:bidi="hi-IN"/>
              </w:rPr>
            </w:pPr>
          </w:p>
        </w:tc>
        <w:tc>
          <w:tcPr>
            <w:tcW w:w="4825" w:type="dxa"/>
            <w:tcBorders>
              <w:left w:val="single" w:sz="8" w:space="0" w:color="000000"/>
            </w:tcBorders>
            <w:shd w:val="clear" w:color="auto" w:fill="auto"/>
          </w:tcPr>
          <w:p w14:paraId="74342602" w14:textId="77777777" w:rsidR="002F5FF4" w:rsidRPr="00ED7682" w:rsidRDefault="002F5FF4" w:rsidP="002F5FF4">
            <w:pPr>
              <w:suppressAutoHyphens/>
              <w:spacing w:line="196"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(area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storico-umanistica)</w:t>
            </w:r>
          </w:p>
          <w:p w14:paraId="0FA323B3" w14:textId="2C7DC5E7" w:rsidR="002F5FF4" w:rsidRPr="00ED7682" w:rsidRDefault="002F5FF4" w:rsidP="002F5FF4">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Sviluppare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consapevolezza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dell’eredità</w:t>
            </w:r>
            <w:r>
              <w:rPr>
                <w:rFonts w:ascii="Times New Roman" w:eastAsia="Times New Roman" w:hAnsi="Times New Roman" w:cs="Times New Roman"/>
                <w:w w:val="99"/>
                <w:sz w:val="20"/>
                <w:szCs w:val="20"/>
                <w:lang w:eastAsia="hi-IN" w:bidi="hi-IN"/>
              </w:rPr>
              <w:t xml:space="preserve"> </w:t>
            </w:r>
            <w:r w:rsidRPr="00ED7682">
              <w:rPr>
                <w:rFonts w:ascii="Times New Roman" w:eastAsia="Times New Roman" w:hAnsi="Times New Roman" w:cs="Times New Roman"/>
                <w:sz w:val="20"/>
                <w:szCs w:val="20"/>
                <w:lang w:eastAsia="hi-IN" w:bidi="hi-IN"/>
              </w:rPr>
              <w:t>della</w:t>
            </w:r>
          </w:p>
          <w:p w14:paraId="0E5DD6A5" w14:textId="0C083B56" w:rsidR="002F5FF4" w:rsidRPr="00ED7682" w:rsidRDefault="002F5FF4" w:rsidP="002F5FF4">
            <w:pPr>
              <w:suppressAutoHyphens/>
              <w:spacing w:line="0" w:lineRule="atLeast"/>
              <w:ind w:left="100" w:right="31"/>
              <w:rPr>
                <w:rFonts w:ascii="Times New Roman" w:eastAsia="Times New Roman" w:hAnsi="Times New Roman" w:cs="Times New Roman"/>
                <w:sz w:val="20"/>
                <w:szCs w:val="20"/>
                <w:lang w:eastAsia="hi-IN" w:bidi="hi-IN"/>
              </w:rPr>
            </w:pPr>
            <w:r>
              <w:rPr>
                <w:rFonts w:ascii="Times New Roman" w:eastAsia="Times New Roman" w:hAnsi="Times New Roman" w:cs="Times New Roman"/>
                <w:sz w:val="20"/>
                <w:szCs w:val="20"/>
                <w:lang w:eastAsia="hi-IN" w:bidi="hi-IN"/>
              </w:rPr>
              <w:t>c</w:t>
            </w:r>
            <w:r w:rsidRPr="00ED7682">
              <w:rPr>
                <w:rFonts w:ascii="Times New Roman" w:eastAsia="Times New Roman" w:hAnsi="Times New Roman" w:cs="Times New Roman"/>
                <w:sz w:val="20"/>
                <w:szCs w:val="20"/>
                <w:lang w:eastAsia="hi-IN" w:bidi="hi-IN"/>
              </w:rPr>
              <w:t>ultura</w:t>
            </w:r>
            <w:r>
              <w:rPr>
                <w:rFonts w:ascii="Times New Roman" w:eastAsia="Times New Roman" w:hAnsi="Times New Roman" w:cs="Times New Roman"/>
                <w:sz w:val="20"/>
                <w:szCs w:val="20"/>
                <w:lang w:eastAsia="hi-IN" w:bidi="hi-IN"/>
              </w:rPr>
              <w:t xml:space="preserve"> u</w:t>
            </w:r>
            <w:r w:rsidRPr="00ED7682">
              <w:rPr>
                <w:rFonts w:ascii="Times New Roman" w:eastAsia="Times New Roman" w:hAnsi="Times New Roman" w:cs="Times New Roman"/>
                <w:sz w:val="20"/>
                <w:szCs w:val="20"/>
                <w:lang w:eastAsia="hi-IN" w:bidi="hi-IN"/>
              </w:rPr>
              <w:t>manistica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nell’elaborazione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concetti</w:t>
            </w:r>
            <w:r>
              <w:rPr>
                <w:rFonts w:ascii="Times New Roman" w:eastAsia="Times New Roman" w:hAnsi="Times New Roman" w:cs="Times New Roman"/>
                <w:sz w:val="20"/>
                <w:szCs w:val="20"/>
                <w:lang w:eastAsia="hi-IN" w:bidi="hi-IN"/>
              </w:rPr>
              <w:t xml:space="preserve"> f</w:t>
            </w:r>
            <w:r w:rsidRPr="00ED7682">
              <w:rPr>
                <w:rFonts w:ascii="Times New Roman" w:eastAsia="Times New Roman" w:hAnsi="Times New Roman" w:cs="Times New Roman"/>
                <w:sz w:val="20"/>
                <w:szCs w:val="20"/>
                <w:lang w:eastAsia="hi-IN" w:bidi="hi-IN"/>
              </w:rPr>
              <w:t>ondanti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nell’evoluzione della dimensione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politica.</w:t>
            </w:r>
          </w:p>
        </w:tc>
        <w:tc>
          <w:tcPr>
            <w:tcW w:w="1846" w:type="dxa"/>
            <w:tcBorders>
              <w:left w:val="single" w:sz="8" w:space="0" w:color="000000"/>
              <w:right w:val="single" w:sz="8" w:space="0" w:color="000000"/>
            </w:tcBorders>
            <w:shd w:val="clear" w:color="auto" w:fill="auto"/>
          </w:tcPr>
          <w:p w14:paraId="0A3D8B25" w14:textId="1869BE69" w:rsidR="002F5FF4" w:rsidRPr="002F5FF4" w:rsidRDefault="002F5FF4" w:rsidP="002F5FF4">
            <w:pPr>
              <w:suppressAutoHyphens/>
              <w:spacing w:line="196"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Comunicazione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nella</w:t>
            </w:r>
          </w:p>
          <w:p w14:paraId="5CBE580A" w14:textId="2BBA8DAC" w:rsidR="002F5FF4" w:rsidRDefault="002F5FF4" w:rsidP="002F5FF4">
            <w:pPr>
              <w:suppressAutoHyphens/>
              <w:spacing w:line="0" w:lineRule="atLeast"/>
              <w:ind w:left="100"/>
              <w:rPr>
                <w:rFonts w:ascii="Times New Roman" w:eastAsia="Times New Roman" w:hAnsi="Times New Roman" w:cs="Times New Roman"/>
                <w:sz w:val="20"/>
                <w:szCs w:val="20"/>
                <w:lang w:eastAsia="hi-IN" w:bidi="hi-IN"/>
              </w:rPr>
            </w:pPr>
            <w:r>
              <w:rPr>
                <w:rFonts w:ascii="Times New Roman" w:eastAsia="Times New Roman" w:hAnsi="Times New Roman" w:cs="Times New Roman"/>
                <w:sz w:val="20"/>
                <w:szCs w:val="20"/>
                <w:lang w:eastAsia="hi-IN" w:bidi="hi-IN"/>
              </w:rPr>
              <w:t>Madrelingua</w:t>
            </w:r>
          </w:p>
          <w:p w14:paraId="2ED9DCEC" w14:textId="77777777" w:rsidR="002F5FF4" w:rsidRPr="006E431A" w:rsidRDefault="002F5FF4" w:rsidP="002F5FF4">
            <w:pPr>
              <w:suppressAutoHyphens/>
              <w:spacing w:line="0" w:lineRule="atLeast"/>
              <w:ind w:left="100"/>
              <w:rPr>
                <w:rFonts w:ascii="Times New Roman" w:eastAsia="Times New Roman" w:hAnsi="Times New Roman" w:cs="Times New Roman"/>
                <w:sz w:val="16"/>
                <w:szCs w:val="16"/>
                <w:lang w:eastAsia="hi-IN" w:bidi="hi-IN"/>
              </w:rPr>
            </w:pPr>
          </w:p>
          <w:p w14:paraId="0D446961" w14:textId="13EF5C08" w:rsidR="002F5FF4" w:rsidRPr="00ED7682" w:rsidRDefault="002F5FF4" w:rsidP="002F5FF4">
            <w:pPr>
              <w:suppressAutoHyphens/>
              <w:spacing w:line="0" w:lineRule="atLeast"/>
              <w:ind w:left="100"/>
              <w:rPr>
                <w:rFonts w:ascii="Times New Roman" w:eastAsia="Calibri" w:hAnsi="Times New Roman" w:cs="Times New Roman"/>
                <w:sz w:val="20"/>
                <w:szCs w:val="20"/>
                <w:lang w:eastAsia="hi-IN" w:bidi="hi-IN"/>
              </w:rPr>
            </w:pPr>
            <w:r>
              <w:rPr>
                <w:rFonts w:ascii="Times New Roman" w:eastAsia="Times New Roman" w:hAnsi="Times New Roman" w:cs="Times New Roman"/>
                <w:sz w:val="20"/>
                <w:szCs w:val="20"/>
                <w:lang w:eastAsia="hi-IN" w:bidi="hi-IN"/>
              </w:rPr>
              <w:t>Imparare a imparare</w:t>
            </w:r>
          </w:p>
          <w:p w14:paraId="6BA2D12D" w14:textId="77777777" w:rsidR="002F5FF4" w:rsidRPr="006E431A" w:rsidRDefault="002F5FF4" w:rsidP="002F5FF4">
            <w:pPr>
              <w:suppressAutoHyphens/>
              <w:spacing w:line="0" w:lineRule="atLeast"/>
              <w:ind w:left="100"/>
              <w:rPr>
                <w:rFonts w:ascii="Times New Roman" w:eastAsia="Times New Roman" w:hAnsi="Times New Roman" w:cs="Times New Roman"/>
                <w:sz w:val="16"/>
                <w:szCs w:val="16"/>
                <w:lang w:eastAsia="hi-IN" w:bidi="hi-IN"/>
              </w:rPr>
            </w:pPr>
          </w:p>
          <w:p w14:paraId="40A3CD00" w14:textId="0C1B12A1" w:rsidR="002F5FF4" w:rsidRPr="006E431A" w:rsidRDefault="002F5FF4" w:rsidP="006E431A">
            <w:pPr>
              <w:suppressAutoHyphens/>
              <w:spacing w:line="0" w:lineRule="atLeast"/>
              <w:ind w:left="100"/>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Competenze  sociali  e</w:t>
            </w:r>
            <w:r w:rsidR="006E431A">
              <w:rPr>
                <w:rFonts w:ascii="Times New Roman" w:eastAsia="Calibri" w:hAnsi="Times New Roman" w:cs="Times New Roman"/>
                <w:sz w:val="20"/>
                <w:szCs w:val="20"/>
                <w:lang w:eastAsia="hi-IN" w:bidi="hi-IN"/>
              </w:rPr>
              <w:t xml:space="preserve"> </w:t>
            </w:r>
            <w:r>
              <w:rPr>
                <w:rFonts w:ascii="Times New Roman" w:eastAsia="Times New Roman" w:hAnsi="Times New Roman" w:cs="Times New Roman"/>
                <w:sz w:val="20"/>
                <w:szCs w:val="20"/>
                <w:lang w:eastAsia="hi-IN" w:bidi="hi-IN"/>
              </w:rPr>
              <w:t>civiche</w:t>
            </w:r>
          </w:p>
          <w:p w14:paraId="549A9F8B" w14:textId="77777777" w:rsidR="002F5FF4" w:rsidRPr="006E431A" w:rsidRDefault="002F5FF4" w:rsidP="002F5FF4">
            <w:pPr>
              <w:suppressAutoHyphens/>
              <w:spacing w:line="0" w:lineRule="atLeast"/>
              <w:ind w:left="100"/>
              <w:rPr>
                <w:rFonts w:ascii="Times New Roman" w:eastAsia="Times New Roman" w:hAnsi="Times New Roman" w:cs="Times New Roman"/>
                <w:sz w:val="16"/>
                <w:szCs w:val="16"/>
                <w:lang w:eastAsia="hi-IN" w:bidi="hi-IN"/>
              </w:rPr>
            </w:pPr>
          </w:p>
          <w:p w14:paraId="41EFB29E" w14:textId="66FC4BA5" w:rsidR="002F5FF4" w:rsidRPr="00ED7682" w:rsidRDefault="002F5FF4" w:rsidP="002F5FF4">
            <w:pPr>
              <w:suppressAutoHyphens/>
              <w:spacing w:line="0" w:lineRule="atLeast"/>
              <w:ind w:left="100"/>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Competenza digitale.</w:t>
            </w:r>
          </w:p>
        </w:tc>
      </w:tr>
      <w:tr w:rsidR="006E431A" w:rsidRPr="00ED7682" w14:paraId="31EE48C6" w14:textId="77777777" w:rsidTr="004C2FAE">
        <w:trPr>
          <w:trHeight w:val="2262"/>
        </w:trPr>
        <w:tc>
          <w:tcPr>
            <w:tcW w:w="2174" w:type="dxa"/>
            <w:tcBorders>
              <w:left w:val="single" w:sz="8" w:space="0" w:color="000000"/>
              <w:bottom w:val="nil"/>
            </w:tcBorders>
            <w:shd w:val="clear" w:color="auto" w:fill="auto"/>
          </w:tcPr>
          <w:p w14:paraId="57FFBC1A" w14:textId="77777777" w:rsidR="006E431A" w:rsidRPr="00ED7682" w:rsidRDefault="006E431A" w:rsidP="000436AF">
            <w:pPr>
              <w:suppressAutoHyphens/>
              <w:spacing w:line="196"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Conoscenza delle figure e delle</w:t>
            </w:r>
          </w:p>
          <w:p w14:paraId="08E00C1D" w14:textId="77777777" w:rsidR="006E431A" w:rsidRPr="00ED7682" w:rsidRDefault="006E431A" w:rsidP="000436A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opere più rappresentative della</w:t>
            </w:r>
          </w:p>
          <w:p w14:paraId="748DB93C" w14:textId="163D5FC6" w:rsidR="006E431A" w:rsidRPr="00ED7682" w:rsidRDefault="006E431A" w:rsidP="000436A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letteratura latina e greca.</w:t>
            </w:r>
          </w:p>
        </w:tc>
        <w:tc>
          <w:tcPr>
            <w:tcW w:w="2125" w:type="dxa"/>
            <w:tcBorders>
              <w:left w:val="single" w:sz="8" w:space="0" w:color="000000"/>
            </w:tcBorders>
            <w:shd w:val="clear" w:color="auto" w:fill="auto"/>
          </w:tcPr>
          <w:p w14:paraId="6EA1787B" w14:textId="027D2FA1" w:rsidR="006E431A" w:rsidRPr="00ED7682" w:rsidRDefault="006E431A" w:rsidP="004C2FAE">
            <w:pPr>
              <w:suppressAutoHyphens/>
              <w:spacing w:line="196" w:lineRule="exac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Saper individuare le specificità</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di  un  autore  o  di  un'opera,</w:t>
            </w:r>
            <w:r>
              <w:rPr>
                <w:rFonts w:ascii="Times New Roman" w:eastAsia="Times New Roman" w:hAnsi="Times New Roman" w:cs="Times New Roman"/>
                <w:w w:val="98"/>
                <w:sz w:val="20"/>
                <w:szCs w:val="20"/>
                <w:lang w:eastAsia="hi-IN" w:bidi="hi-IN"/>
              </w:rPr>
              <w:t xml:space="preserve"> </w:t>
            </w:r>
            <w:r w:rsidRPr="00ED7682">
              <w:rPr>
                <w:rFonts w:ascii="Times New Roman" w:eastAsia="Times New Roman" w:hAnsi="Times New Roman" w:cs="Times New Roman"/>
                <w:sz w:val="20"/>
                <w:szCs w:val="20"/>
                <w:lang w:eastAsia="hi-IN" w:bidi="hi-IN"/>
              </w:rPr>
              <w:t>inserendo l'autore e l'opera in</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un preciso contesto storico e</w:t>
            </w:r>
            <w:r w:rsidR="004C2FAE">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letterario,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operando</w:t>
            </w:r>
          </w:p>
          <w:p w14:paraId="7C082AD4" w14:textId="5FB92537" w:rsidR="006E431A" w:rsidRPr="00ED7682" w:rsidRDefault="006E431A" w:rsidP="004C2FAE">
            <w:pPr>
              <w:suppressAutoHyphens/>
              <w:spacing w:line="0" w:lineRule="atLeas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collegamenti e confronti, anche</w:t>
            </w:r>
            <w:r w:rsidR="004C2FAE">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con</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esperienze</w:t>
            </w:r>
            <w:r>
              <w:rPr>
                <w:rFonts w:ascii="Times New Roman" w:eastAsia="Times New Roman" w:hAnsi="Times New Roman" w:cs="Times New Roman"/>
                <w:sz w:val="20"/>
                <w:szCs w:val="20"/>
                <w:lang w:eastAsia="hi-IN" w:bidi="hi-IN"/>
              </w:rPr>
              <w:t xml:space="preserve"> l</w:t>
            </w:r>
            <w:r w:rsidRPr="00ED7682">
              <w:rPr>
                <w:rFonts w:ascii="Times New Roman" w:eastAsia="Times New Roman" w:hAnsi="Times New Roman" w:cs="Times New Roman"/>
                <w:sz w:val="20"/>
                <w:szCs w:val="20"/>
                <w:lang w:eastAsia="hi-IN" w:bidi="hi-IN"/>
              </w:rPr>
              <w:t>etterarie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moderne e contemporanee.</w:t>
            </w:r>
          </w:p>
        </w:tc>
        <w:tc>
          <w:tcPr>
            <w:tcW w:w="4825" w:type="dxa"/>
            <w:tcBorders>
              <w:left w:val="single" w:sz="8" w:space="0" w:color="000000"/>
            </w:tcBorders>
            <w:shd w:val="clear" w:color="auto" w:fill="auto"/>
          </w:tcPr>
          <w:p w14:paraId="3108A610" w14:textId="77777777" w:rsidR="006E431A" w:rsidRDefault="006E431A" w:rsidP="000436AF">
            <w:pPr>
              <w:suppressAutoHyphens/>
              <w:spacing w:line="196"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(area  storico-umanistica)  </w:t>
            </w:r>
          </w:p>
          <w:p w14:paraId="606006EB" w14:textId="037BDDAE" w:rsidR="006E431A" w:rsidRPr="00ED7682" w:rsidRDefault="006E431A" w:rsidP="006E431A">
            <w:pPr>
              <w:suppressAutoHyphens/>
              <w:spacing w:line="196"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Saper</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8"/>
                <w:sz w:val="20"/>
                <w:szCs w:val="20"/>
                <w:lang w:eastAsia="hi-IN" w:bidi="hi-IN"/>
              </w:rPr>
              <w:t>attualizzare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l'antico,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individuando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gli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elementi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alterità  e  di  continuità  (nella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tradizione  di  temi  e  modelli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letterari).</w:t>
            </w:r>
          </w:p>
        </w:tc>
        <w:tc>
          <w:tcPr>
            <w:tcW w:w="1846" w:type="dxa"/>
            <w:tcBorders>
              <w:left w:val="single" w:sz="8" w:space="0" w:color="000000"/>
              <w:right w:val="single" w:sz="8" w:space="0" w:color="000000"/>
            </w:tcBorders>
            <w:shd w:val="clear" w:color="auto" w:fill="auto"/>
          </w:tcPr>
          <w:p w14:paraId="58D0DF82" w14:textId="1956116A" w:rsidR="006E431A" w:rsidRPr="006E431A" w:rsidRDefault="006E431A" w:rsidP="006E431A">
            <w:pPr>
              <w:suppressAutoHyphens/>
              <w:spacing w:line="196"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Comunicazione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nella</w:t>
            </w:r>
          </w:p>
          <w:p w14:paraId="5BAF45AC" w14:textId="77777777" w:rsidR="006E431A" w:rsidRDefault="006E431A" w:rsidP="006E431A">
            <w:pPr>
              <w:suppressAutoHyphens/>
              <w:spacing w:line="0" w:lineRule="atLeast"/>
              <w:ind w:left="100"/>
              <w:rPr>
                <w:rFonts w:ascii="Times New Roman" w:eastAsia="Times New Roman" w:hAnsi="Times New Roman" w:cs="Times New Roman"/>
                <w:sz w:val="20"/>
                <w:szCs w:val="20"/>
                <w:lang w:eastAsia="hi-IN" w:bidi="hi-IN"/>
              </w:rPr>
            </w:pPr>
            <w:r>
              <w:rPr>
                <w:rFonts w:ascii="Times New Roman" w:eastAsia="Times New Roman" w:hAnsi="Times New Roman" w:cs="Times New Roman"/>
                <w:sz w:val="20"/>
                <w:szCs w:val="20"/>
                <w:lang w:eastAsia="hi-IN" w:bidi="hi-IN"/>
              </w:rPr>
              <w:t>Madrelingua</w:t>
            </w:r>
          </w:p>
          <w:p w14:paraId="114470C4" w14:textId="77777777" w:rsidR="006E431A" w:rsidRDefault="006E431A" w:rsidP="006E431A">
            <w:pPr>
              <w:suppressAutoHyphens/>
              <w:spacing w:line="0" w:lineRule="atLeast"/>
              <w:ind w:left="100"/>
              <w:rPr>
                <w:rFonts w:ascii="Times New Roman" w:eastAsia="Times New Roman" w:hAnsi="Times New Roman" w:cs="Times New Roman"/>
                <w:sz w:val="20"/>
                <w:szCs w:val="20"/>
                <w:lang w:eastAsia="hi-IN" w:bidi="hi-IN"/>
              </w:rPr>
            </w:pPr>
          </w:p>
          <w:p w14:paraId="5A0743D0" w14:textId="77777777" w:rsidR="006E431A" w:rsidRDefault="006E431A" w:rsidP="006E431A">
            <w:pPr>
              <w:suppressAutoHyphens/>
              <w:spacing w:line="0" w:lineRule="atLeast"/>
              <w:ind w:left="100"/>
              <w:rPr>
                <w:rFonts w:ascii="Times New Roman" w:eastAsia="Times New Roman" w:hAnsi="Times New Roman" w:cs="Times New Roman"/>
                <w:sz w:val="20"/>
                <w:szCs w:val="20"/>
                <w:lang w:eastAsia="hi-IN" w:bidi="hi-IN"/>
              </w:rPr>
            </w:pPr>
            <w:r>
              <w:rPr>
                <w:rFonts w:ascii="Times New Roman" w:eastAsia="Times New Roman" w:hAnsi="Times New Roman" w:cs="Times New Roman"/>
                <w:sz w:val="20"/>
                <w:szCs w:val="20"/>
                <w:lang w:eastAsia="hi-IN" w:bidi="hi-IN"/>
              </w:rPr>
              <w:t>Imparare a imparare</w:t>
            </w:r>
          </w:p>
          <w:p w14:paraId="10105E68" w14:textId="77777777" w:rsidR="006E431A" w:rsidRDefault="006E431A" w:rsidP="006E431A">
            <w:pPr>
              <w:suppressAutoHyphens/>
              <w:spacing w:line="0" w:lineRule="atLeast"/>
              <w:ind w:left="100"/>
              <w:rPr>
                <w:rFonts w:ascii="Times New Roman" w:eastAsia="Times New Roman" w:hAnsi="Times New Roman" w:cs="Times New Roman"/>
                <w:sz w:val="20"/>
                <w:szCs w:val="20"/>
                <w:lang w:eastAsia="hi-IN" w:bidi="hi-IN"/>
              </w:rPr>
            </w:pPr>
          </w:p>
          <w:p w14:paraId="283FC827" w14:textId="60FCB70C" w:rsidR="006E431A" w:rsidRPr="006E431A" w:rsidRDefault="006E431A" w:rsidP="006E431A">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Competenza digitale.</w:t>
            </w:r>
          </w:p>
        </w:tc>
      </w:tr>
      <w:tr w:rsidR="006E431A" w:rsidRPr="00ED7682" w14:paraId="3C43A7B3" w14:textId="77777777" w:rsidTr="008F0A94">
        <w:trPr>
          <w:trHeight w:val="1099"/>
        </w:trPr>
        <w:tc>
          <w:tcPr>
            <w:tcW w:w="2174" w:type="dxa"/>
            <w:vMerge w:val="restart"/>
            <w:tcBorders>
              <w:left w:val="single" w:sz="8" w:space="0" w:color="000000"/>
            </w:tcBorders>
            <w:shd w:val="clear" w:color="auto" w:fill="auto"/>
          </w:tcPr>
          <w:p w14:paraId="6A8E4659" w14:textId="77777777" w:rsidR="002F5FF4" w:rsidRDefault="002F5FF4" w:rsidP="002F5FF4">
            <w:pPr>
              <w:suppressAutoHyphens/>
              <w:spacing w:line="196" w:lineRule="exact"/>
              <w:ind w:left="120"/>
              <w:rPr>
                <w:rFonts w:ascii="Times New Roman" w:eastAsia="Times New Roman" w:hAnsi="Times New Roman" w:cs="Times New Roman"/>
                <w:sz w:val="20"/>
                <w:szCs w:val="20"/>
                <w:lang w:eastAsia="hi-IN" w:bidi="hi-IN"/>
              </w:rPr>
            </w:pPr>
          </w:p>
          <w:p w14:paraId="22A38906" w14:textId="11D635BF" w:rsidR="00770EF1" w:rsidRPr="00ED7682" w:rsidRDefault="00770EF1" w:rsidP="002F5FF4">
            <w:pPr>
              <w:suppressAutoHyphens/>
              <w:spacing w:line="196"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Conoscenza di qualche saggio</w:t>
            </w:r>
            <w:r w:rsidR="002F5FF4">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critico di particolare rilevanza</w:t>
            </w:r>
            <w:r w:rsidR="002F5FF4">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ne</w:t>
            </w:r>
            <w:r w:rsidR="006E431A">
              <w:rPr>
                <w:rFonts w:ascii="Times New Roman" w:eastAsia="Times New Roman" w:hAnsi="Times New Roman" w:cs="Times New Roman"/>
                <w:sz w:val="20"/>
                <w:szCs w:val="20"/>
                <w:lang w:eastAsia="hi-IN" w:bidi="hi-IN"/>
              </w:rPr>
              <w:t>lla storia degli studi classici</w:t>
            </w:r>
          </w:p>
        </w:tc>
        <w:tc>
          <w:tcPr>
            <w:tcW w:w="2125" w:type="dxa"/>
            <w:vMerge w:val="restart"/>
            <w:tcBorders>
              <w:left w:val="single" w:sz="8" w:space="0" w:color="000000"/>
            </w:tcBorders>
            <w:shd w:val="clear" w:color="auto" w:fill="auto"/>
          </w:tcPr>
          <w:p w14:paraId="42FC77D7" w14:textId="77777777" w:rsidR="002F5FF4" w:rsidRDefault="002F5FF4" w:rsidP="00770EF1">
            <w:pPr>
              <w:suppressAutoHyphens/>
              <w:spacing w:line="196" w:lineRule="exact"/>
              <w:ind w:left="80"/>
              <w:rPr>
                <w:rFonts w:ascii="Times New Roman" w:eastAsia="Times New Roman" w:hAnsi="Times New Roman" w:cs="Times New Roman"/>
                <w:sz w:val="20"/>
                <w:szCs w:val="20"/>
                <w:lang w:eastAsia="hi-IN" w:bidi="hi-IN"/>
              </w:rPr>
            </w:pPr>
          </w:p>
          <w:p w14:paraId="76CC8265" w14:textId="3F6C2766" w:rsidR="00770EF1" w:rsidRPr="00ED7682" w:rsidRDefault="00770EF1" w:rsidP="00770EF1">
            <w:pPr>
              <w:suppressAutoHyphens/>
              <w:spacing w:line="196" w:lineRule="exac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Approfondire lo studio di un</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autore o di un'opera attraverso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la lettura di un saggio critico.</w:t>
            </w:r>
          </w:p>
        </w:tc>
        <w:tc>
          <w:tcPr>
            <w:tcW w:w="4825" w:type="dxa"/>
            <w:tcBorders>
              <w:left w:val="single" w:sz="8" w:space="0" w:color="000000"/>
            </w:tcBorders>
            <w:shd w:val="clear" w:color="auto" w:fill="auto"/>
          </w:tcPr>
          <w:p w14:paraId="1DB40367" w14:textId="77777777" w:rsidR="00770EF1" w:rsidRPr="00ED7682" w:rsidRDefault="00770EF1" w:rsidP="000436AF">
            <w:pPr>
              <w:suppressAutoHyphens/>
              <w:spacing w:line="196"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(metacognitiva)</w:t>
            </w:r>
          </w:p>
          <w:p w14:paraId="5BCAA578" w14:textId="3010BD84" w:rsidR="00770EF1" w:rsidRPr="00ED7682" w:rsidRDefault="00770EF1" w:rsidP="00E96A1E">
            <w:pPr>
              <w:suppressAutoHyphens/>
              <w:spacing w:line="196" w:lineRule="exact"/>
              <w:ind w:right="11"/>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Superare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la</w:t>
            </w:r>
            <w:r>
              <w:rPr>
                <w:rFonts w:ascii="Times New Roman" w:eastAsia="Times New Roman" w:hAnsi="Times New Roman" w:cs="Times New Roman"/>
                <w:sz w:val="20"/>
                <w:szCs w:val="20"/>
                <w:lang w:eastAsia="hi-IN" w:bidi="hi-IN"/>
              </w:rPr>
              <w:t xml:space="preserve"> </w:t>
            </w:r>
            <w:r>
              <w:rPr>
                <w:rFonts w:ascii="Times New Roman" w:eastAsia="Times New Roman" w:hAnsi="Times New Roman" w:cs="Times New Roman"/>
                <w:w w:val="98"/>
                <w:sz w:val="20"/>
                <w:szCs w:val="20"/>
                <w:lang w:eastAsia="hi-IN" w:bidi="hi-IN"/>
              </w:rPr>
              <w:t>c</w:t>
            </w:r>
            <w:r w:rsidRPr="00ED7682">
              <w:rPr>
                <w:rFonts w:ascii="Times New Roman" w:eastAsia="Times New Roman" w:hAnsi="Times New Roman" w:cs="Times New Roman"/>
                <w:w w:val="98"/>
                <w:sz w:val="20"/>
                <w:szCs w:val="20"/>
                <w:lang w:eastAsia="hi-IN" w:bidi="hi-IN"/>
              </w:rPr>
              <w:t>onoscenza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manualistica,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acquisendo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l'attitudine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all'approfondimento critico e alla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7"/>
                <w:sz w:val="20"/>
                <w:szCs w:val="20"/>
                <w:lang w:eastAsia="hi-IN" w:bidi="hi-IN"/>
              </w:rPr>
              <w:t>ricerca,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anche</w:t>
            </w:r>
            <w:r>
              <w:rPr>
                <w:rFonts w:ascii="Times New Roman" w:eastAsia="Times New Roman" w:hAnsi="Times New Roman" w:cs="Times New Roman"/>
                <w:sz w:val="20"/>
                <w:szCs w:val="20"/>
                <w:lang w:eastAsia="hi-IN" w:bidi="hi-IN"/>
              </w:rPr>
              <w:t xml:space="preserve"> a</w:t>
            </w:r>
            <w:r w:rsidRPr="00ED7682">
              <w:rPr>
                <w:rFonts w:ascii="Times New Roman" w:eastAsia="Times New Roman" w:hAnsi="Times New Roman" w:cs="Times New Roman"/>
                <w:sz w:val="20"/>
                <w:szCs w:val="20"/>
                <w:lang w:eastAsia="hi-IN" w:bidi="hi-IN"/>
              </w:rPr>
              <w:t>ttraverso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multimedialità.</w:t>
            </w:r>
          </w:p>
        </w:tc>
        <w:tc>
          <w:tcPr>
            <w:tcW w:w="1846" w:type="dxa"/>
            <w:vMerge w:val="restart"/>
            <w:tcBorders>
              <w:left w:val="single" w:sz="8" w:space="0" w:color="000000"/>
              <w:right w:val="single" w:sz="8" w:space="0" w:color="000000"/>
            </w:tcBorders>
            <w:shd w:val="clear" w:color="auto" w:fill="auto"/>
          </w:tcPr>
          <w:p w14:paraId="2C43632B" w14:textId="712CD00A" w:rsidR="00770EF1" w:rsidRPr="00770EF1" w:rsidRDefault="00770EF1" w:rsidP="00770EF1">
            <w:pPr>
              <w:suppressAutoHyphens/>
              <w:spacing w:line="196"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Comunicazione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nella</w:t>
            </w:r>
          </w:p>
          <w:p w14:paraId="28DE1E2B" w14:textId="77777777" w:rsidR="00770EF1" w:rsidRPr="00ED7682" w:rsidRDefault="00770EF1"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Madrelingua,</w:t>
            </w:r>
          </w:p>
          <w:p w14:paraId="5F36099D" w14:textId="77777777" w:rsidR="00770EF1" w:rsidRDefault="00770EF1" w:rsidP="000436AF">
            <w:pPr>
              <w:suppressAutoHyphens/>
              <w:spacing w:line="0" w:lineRule="atLeast"/>
              <w:ind w:left="100"/>
              <w:rPr>
                <w:rFonts w:ascii="Times New Roman" w:eastAsia="Times New Roman" w:hAnsi="Times New Roman" w:cs="Times New Roman"/>
                <w:sz w:val="20"/>
                <w:szCs w:val="20"/>
                <w:lang w:eastAsia="hi-IN" w:bidi="hi-IN"/>
              </w:rPr>
            </w:pPr>
          </w:p>
          <w:p w14:paraId="6C3811D7" w14:textId="77777777" w:rsidR="00770EF1" w:rsidRPr="00ED7682" w:rsidRDefault="00770EF1" w:rsidP="000436AF">
            <w:pPr>
              <w:suppressAutoHyphens/>
              <w:spacing w:line="0" w:lineRule="atLeast"/>
              <w:ind w:left="100"/>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Imparare a imparare,</w:t>
            </w:r>
          </w:p>
          <w:p w14:paraId="3ECDA4F9" w14:textId="77777777" w:rsidR="00770EF1" w:rsidRDefault="00770EF1" w:rsidP="006E431A">
            <w:pPr>
              <w:suppressAutoHyphens/>
              <w:spacing w:line="0" w:lineRule="atLeast"/>
              <w:rPr>
                <w:rFonts w:ascii="Times New Roman" w:eastAsia="Times New Roman" w:hAnsi="Times New Roman" w:cs="Times New Roman"/>
                <w:sz w:val="20"/>
                <w:szCs w:val="20"/>
                <w:lang w:eastAsia="hi-IN" w:bidi="hi-IN"/>
              </w:rPr>
            </w:pPr>
          </w:p>
          <w:p w14:paraId="3E11441D" w14:textId="77777777" w:rsidR="00770EF1" w:rsidRPr="00ED7682" w:rsidRDefault="00770EF1" w:rsidP="00E96A1E">
            <w:pPr>
              <w:suppressAutoHyphens/>
              <w:spacing w:line="0" w:lineRule="atLeast"/>
              <w:ind w:left="100"/>
              <w:rPr>
                <w:rFonts w:ascii="Times New Roman" w:eastAsia="Calibri" w:hAnsi="Times New Roman" w:cs="Times New Roman"/>
                <w:sz w:val="20"/>
                <w:szCs w:val="20"/>
                <w:lang w:eastAsia="hi-IN" w:bidi="hi-IN"/>
              </w:rPr>
            </w:pPr>
            <w:r>
              <w:rPr>
                <w:rFonts w:ascii="Times New Roman" w:eastAsia="Times New Roman" w:hAnsi="Times New Roman" w:cs="Times New Roman"/>
                <w:sz w:val="20"/>
                <w:szCs w:val="20"/>
                <w:lang w:eastAsia="hi-IN" w:bidi="hi-IN"/>
              </w:rPr>
              <w:t>Spirito di iniziativa e in</w:t>
            </w:r>
            <w:r w:rsidRPr="00ED7682">
              <w:rPr>
                <w:rFonts w:ascii="Times New Roman" w:eastAsia="Times New Roman" w:hAnsi="Times New Roman" w:cs="Times New Roman"/>
                <w:sz w:val="20"/>
                <w:szCs w:val="20"/>
                <w:lang w:eastAsia="hi-IN" w:bidi="hi-IN"/>
              </w:rPr>
              <w:t>traprendenza,</w:t>
            </w:r>
          </w:p>
          <w:p w14:paraId="5619F11C" w14:textId="376EF2AA" w:rsidR="00770EF1" w:rsidRPr="00ED7682" w:rsidRDefault="00770EF1" w:rsidP="000436AF">
            <w:pPr>
              <w:suppressAutoHyphens/>
              <w:spacing w:line="221" w:lineRule="exact"/>
              <w:ind w:left="100"/>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Competenza digitale.</w:t>
            </w:r>
          </w:p>
        </w:tc>
      </w:tr>
      <w:tr w:rsidR="006E431A" w:rsidRPr="00ED7682" w14:paraId="70AD3AAC" w14:textId="77777777" w:rsidTr="002F3B8F">
        <w:trPr>
          <w:trHeight w:val="11949"/>
        </w:trPr>
        <w:tc>
          <w:tcPr>
            <w:tcW w:w="2174" w:type="dxa"/>
            <w:vMerge/>
            <w:tcBorders>
              <w:left w:val="single" w:sz="8" w:space="0" w:color="000000"/>
            </w:tcBorders>
            <w:shd w:val="clear" w:color="auto" w:fill="auto"/>
          </w:tcPr>
          <w:p w14:paraId="4BAC6B73" w14:textId="77777777" w:rsidR="00770EF1" w:rsidRPr="00ED7682" w:rsidRDefault="00770EF1"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25" w:type="dxa"/>
            <w:vMerge/>
            <w:tcBorders>
              <w:left w:val="single" w:sz="8" w:space="0" w:color="000000"/>
            </w:tcBorders>
            <w:shd w:val="clear" w:color="auto" w:fill="auto"/>
          </w:tcPr>
          <w:p w14:paraId="36CDC074" w14:textId="77777777" w:rsidR="00770EF1" w:rsidRPr="00ED7682" w:rsidRDefault="00770EF1"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825" w:type="dxa"/>
            <w:tcBorders>
              <w:left w:val="single" w:sz="8" w:space="0" w:color="000000"/>
            </w:tcBorders>
            <w:shd w:val="clear" w:color="auto" w:fill="auto"/>
          </w:tcPr>
          <w:p w14:paraId="1F2A1381" w14:textId="77777777" w:rsidR="00770EF1" w:rsidRPr="00ED7682" w:rsidRDefault="00770EF1" w:rsidP="00E96A1E">
            <w:pPr>
              <w:suppressAutoHyphens/>
              <w:spacing w:line="199"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(iniziativa) </w:t>
            </w:r>
          </w:p>
          <w:p w14:paraId="6E6F5215" w14:textId="4AECEB22" w:rsidR="00770EF1" w:rsidRPr="00ED7682" w:rsidRDefault="00770EF1" w:rsidP="006E431A">
            <w:pPr>
              <w:suppressAutoHyphens/>
              <w:spacing w:line="199"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Progettare e svolgere autonomamente  in  tutte  le  sue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fasi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88"/>
                <w:sz w:val="20"/>
                <w:szCs w:val="20"/>
                <w:lang w:eastAsia="hi-IN" w:bidi="hi-IN"/>
              </w:rPr>
              <w:t>un</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percorso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di</w:t>
            </w:r>
            <w:r w:rsidR="006E431A">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approfondimento.</w:t>
            </w:r>
          </w:p>
          <w:p w14:paraId="0E5D0606" w14:textId="407E0787" w:rsidR="00770EF1" w:rsidRPr="00ED7682" w:rsidRDefault="00770EF1"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46" w:type="dxa"/>
            <w:vMerge/>
            <w:tcBorders>
              <w:left w:val="single" w:sz="8" w:space="0" w:color="000000"/>
              <w:right w:val="single" w:sz="8" w:space="0" w:color="000000"/>
            </w:tcBorders>
            <w:shd w:val="clear" w:color="auto" w:fill="auto"/>
          </w:tcPr>
          <w:p w14:paraId="62FF214C" w14:textId="77777777" w:rsidR="00770EF1" w:rsidRPr="00ED7682" w:rsidRDefault="00770EF1" w:rsidP="000436AF">
            <w:pPr>
              <w:suppressAutoHyphens/>
              <w:snapToGrid w:val="0"/>
              <w:spacing w:line="0" w:lineRule="atLeast"/>
              <w:rPr>
                <w:rFonts w:ascii="Times New Roman" w:eastAsia="Times New Roman" w:hAnsi="Times New Roman" w:cs="Times New Roman"/>
                <w:sz w:val="20"/>
                <w:szCs w:val="20"/>
                <w:lang w:eastAsia="hi-IN" w:bidi="hi-IN"/>
              </w:rPr>
            </w:pPr>
          </w:p>
        </w:tc>
      </w:tr>
    </w:tbl>
    <w:p w14:paraId="34BE4733" w14:textId="77777777" w:rsidR="00B6122F" w:rsidRPr="00ED7682" w:rsidRDefault="00B6122F" w:rsidP="00B6122F">
      <w:pPr>
        <w:suppressAutoHyphens/>
        <w:rPr>
          <w:rFonts w:ascii="Times New Roman" w:eastAsia="Calibri" w:hAnsi="Times New Roman" w:cs="Times New Roman"/>
          <w:sz w:val="20"/>
          <w:szCs w:val="20"/>
          <w:lang w:eastAsia="hi-IN" w:bidi="hi-IN"/>
        </w:rPr>
        <w:sectPr w:rsidR="00B6122F" w:rsidRPr="00ED7682" w:rsidSect="00EF6DDE">
          <w:pgSz w:w="11906" w:h="16838"/>
          <w:pgMar w:top="426" w:right="566" w:bottom="390" w:left="426" w:header="720" w:footer="720" w:gutter="0"/>
          <w:cols w:space="720"/>
          <w:docGrid w:linePitch="600" w:charSpace="40960"/>
        </w:sectPr>
      </w:pPr>
    </w:p>
    <w:p w14:paraId="71594199" w14:textId="77777777" w:rsidR="00CD5616" w:rsidRPr="00167536" w:rsidRDefault="00CD5616" w:rsidP="00CD5616">
      <w:pPr>
        <w:pStyle w:val="NormaleWeb"/>
        <w:spacing w:before="0" w:beforeAutospacing="0" w:after="0" w:afterAutospacing="0"/>
        <w:rPr>
          <w:rFonts w:ascii="Times New Roman" w:hAnsi="Times New Roman"/>
          <w:b/>
          <w:bCs/>
          <w:smallCaps/>
          <w:color w:val="FF0000"/>
          <w:sz w:val="22"/>
          <w:szCs w:val="22"/>
        </w:rPr>
      </w:pPr>
      <w:r w:rsidRPr="00167536">
        <w:rPr>
          <w:rFonts w:ascii="Times New Roman" w:hAnsi="Times New Roman"/>
          <w:b/>
          <w:bCs/>
          <w:smallCaps/>
          <w:color w:val="FF0000"/>
          <w:sz w:val="22"/>
          <w:szCs w:val="22"/>
        </w:rPr>
        <w:t>L</w:t>
      </w:r>
      <w:r>
        <w:rPr>
          <w:rFonts w:ascii="Times New Roman" w:hAnsi="Times New Roman"/>
          <w:b/>
          <w:bCs/>
          <w:smallCaps/>
          <w:color w:val="FF0000"/>
          <w:sz w:val="22"/>
          <w:szCs w:val="22"/>
        </w:rPr>
        <w:t xml:space="preserve">atino e </w:t>
      </w:r>
      <w:r w:rsidRPr="00167536">
        <w:rPr>
          <w:rFonts w:ascii="Times New Roman" w:hAnsi="Times New Roman"/>
          <w:b/>
          <w:bCs/>
          <w:smallCaps/>
          <w:color w:val="FF0000"/>
          <w:sz w:val="22"/>
          <w:szCs w:val="22"/>
        </w:rPr>
        <w:t>G</w:t>
      </w:r>
      <w:r>
        <w:rPr>
          <w:rFonts w:ascii="Times New Roman" w:hAnsi="Times New Roman"/>
          <w:b/>
          <w:bCs/>
          <w:smallCaps/>
          <w:color w:val="FF0000"/>
          <w:sz w:val="22"/>
          <w:szCs w:val="22"/>
        </w:rPr>
        <w:t>reco</w:t>
      </w:r>
      <w:r w:rsidRPr="00167536">
        <w:rPr>
          <w:rFonts w:ascii="Times New Roman" w:hAnsi="Times New Roman"/>
          <w:b/>
          <w:bCs/>
          <w:smallCaps/>
          <w:color w:val="FF0000"/>
          <w:sz w:val="22"/>
          <w:szCs w:val="22"/>
        </w:rPr>
        <w:t xml:space="preserve"> </w:t>
      </w:r>
    </w:p>
    <w:p w14:paraId="1E2306B0" w14:textId="5C35D5FE" w:rsidR="00B6122F" w:rsidRPr="00352868" w:rsidRDefault="002F3B8F" w:rsidP="006E431A">
      <w:pPr>
        <w:rPr>
          <w:rFonts w:ascii="Times New Roman" w:eastAsiaTheme="minorHAnsi" w:hAnsi="Times New Roman" w:cs="Times New Roman"/>
          <w:b/>
          <w:sz w:val="20"/>
          <w:szCs w:val="20"/>
          <w:lang w:eastAsia="en-US"/>
        </w:rPr>
      </w:pPr>
      <w:r w:rsidRPr="00CD5616">
        <w:rPr>
          <w:rFonts w:ascii="Times New Roman" w:eastAsiaTheme="minorHAnsi" w:hAnsi="Times New Roman" w:cs="Times New Roman"/>
          <w:b/>
          <w:color w:val="0000FF"/>
          <w:sz w:val="20"/>
          <w:szCs w:val="20"/>
          <w:lang w:eastAsia="en-US"/>
        </w:rPr>
        <w:t>C</w:t>
      </w:r>
      <w:r w:rsidR="00CD5616" w:rsidRPr="00CD5616">
        <w:rPr>
          <w:rFonts w:ascii="Times New Roman" w:eastAsiaTheme="minorHAnsi" w:hAnsi="Times New Roman" w:cs="Times New Roman"/>
          <w:b/>
          <w:color w:val="0000FF"/>
          <w:sz w:val="20"/>
          <w:szCs w:val="20"/>
          <w:lang w:eastAsia="en-US"/>
        </w:rPr>
        <w:t>ompetenze disciplinari minime</w:t>
      </w:r>
      <w:r w:rsidR="00CD5616">
        <w:rPr>
          <w:rFonts w:ascii="Times New Roman" w:eastAsiaTheme="minorHAnsi" w:hAnsi="Times New Roman" w:cs="Times New Roman"/>
          <w:b/>
          <w:sz w:val="20"/>
          <w:szCs w:val="20"/>
          <w:lang w:eastAsia="en-US"/>
        </w:rPr>
        <w:t xml:space="preserve"> </w:t>
      </w:r>
      <w:r w:rsidRPr="00CD5616">
        <w:rPr>
          <w:rFonts w:ascii="Times New Roman" w:eastAsiaTheme="minorHAnsi" w:hAnsi="Times New Roman" w:cs="Times New Roman"/>
          <w:b/>
          <w:sz w:val="20"/>
          <w:szCs w:val="20"/>
          <w:lang w:eastAsia="en-US"/>
        </w:rPr>
        <w:t>attese al termine de</w:t>
      </w:r>
      <w:r w:rsidR="00CD5616" w:rsidRPr="00CD5616">
        <w:rPr>
          <w:rFonts w:ascii="Times New Roman" w:eastAsiaTheme="minorHAnsi" w:hAnsi="Times New Roman" w:cs="Times New Roman"/>
          <w:b/>
          <w:sz w:val="20"/>
          <w:szCs w:val="20"/>
          <w:lang w:eastAsia="en-US"/>
        </w:rPr>
        <w:t xml:space="preserve">l II biennio  </w:t>
      </w:r>
    </w:p>
    <w:p w14:paraId="40C43E6B" w14:textId="77777777" w:rsidR="00B6122F" w:rsidRDefault="00B6122F" w:rsidP="00B6122F">
      <w:pPr>
        <w:jc w:val="both"/>
        <w:rPr>
          <w:rFonts w:ascii="Times New Roman" w:eastAsia="Times New Roman" w:hAnsi="Times New Roman" w:cs="Times New Roman"/>
          <w:b/>
          <w:sz w:val="20"/>
          <w:szCs w:val="20"/>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8"/>
        <w:gridCol w:w="3134"/>
        <w:gridCol w:w="3715"/>
      </w:tblGrid>
      <w:tr w:rsidR="00B6122F" w:rsidRPr="00163447" w14:paraId="3FFDB57A" w14:textId="77777777" w:rsidTr="000436AF">
        <w:tc>
          <w:tcPr>
            <w:tcW w:w="3358" w:type="dxa"/>
          </w:tcPr>
          <w:p w14:paraId="3394D69E" w14:textId="77777777" w:rsidR="00F06EE6" w:rsidRDefault="00B6122F" w:rsidP="000436AF">
            <w:pPr>
              <w:tabs>
                <w:tab w:val="center" w:pos="1451"/>
                <w:tab w:val="right" w:pos="2903"/>
              </w:tabs>
              <w:rPr>
                <w:rFonts w:ascii="Times New Roman" w:eastAsia="Times New Roman" w:hAnsi="Times New Roman" w:cs="Times New Roman"/>
                <w:b/>
                <w:sz w:val="20"/>
                <w:szCs w:val="20"/>
              </w:rPr>
            </w:pPr>
            <w:r w:rsidRPr="00163447">
              <w:rPr>
                <w:rFonts w:ascii="Times New Roman" w:eastAsia="Times New Roman" w:hAnsi="Times New Roman" w:cs="Times New Roman"/>
                <w:b/>
                <w:sz w:val="20"/>
                <w:szCs w:val="20"/>
              </w:rPr>
              <w:tab/>
              <w:t>COMPETENZE</w:t>
            </w:r>
          </w:p>
          <w:p w14:paraId="439B565A" w14:textId="6FFA3DE4" w:rsidR="00B6122F" w:rsidRPr="00163447" w:rsidRDefault="00B6122F" w:rsidP="000436AF">
            <w:pPr>
              <w:tabs>
                <w:tab w:val="center" w:pos="1451"/>
                <w:tab w:val="right" w:pos="2903"/>
              </w:tabs>
              <w:rPr>
                <w:rFonts w:ascii="Times New Roman" w:eastAsia="Times New Roman" w:hAnsi="Times New Roman" w:cs="Times New Roman"/>
                <w:b/>
                <w:sz w:val="20"/>
                <w:szCs w:val="20"/>
              </w:rPr>
            </w:pPr>
            <w:r w:rsidRPr="00163447">
              <w:rPr>
                <w:rFonts w:ascii="Times New Roman" w:eastAsia="Times New Roman" w:hAnsi="Times New Roman" w:cs="Times New Roman"/>
                <w:b/>
                <w:sz w:val="20"/>
                <w:szCs w:val="20"/>
              </w:rPr>
              <w:tab/>
            </w:r>
          </w:p>
        </w:tc>
        <w:tc>
          <w:tcPr>
            <w:tcW w:w="3134" w:type="dxa"/>
          </w:tcPr>
          <w:p w14:paraId="394C9F79" w14:textId="77777777" w:rsidR="00B6122F" w:rsidRPr="00163447" w:rsidRDefault="00B6122F" w:rsidP="000436A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ABILITA’ </w:t>
            </w:r>
          </w:p>
        </w:tc>
        <w:tc>
          <w:tcPr>
            <w:tcW w:w="3715" w:type="dxa"/>
          </w:tcPr>
          <w:p w14:paraId="4B8ECA8F" w14:textId="77777777" w:rsidR="00B6122F" w:rsidRPr="00163447" w:rsidRDefault="00B6122F" w:rsidP="000436A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CONOSCENZE </w:t>
            </w:r>
          </w:p>
        </w:tc>
      </w:tr>
      <w:tr w:rsidR="00B6122F" w:rsidRPr="00163447" w14:paraId="52FB9D04" w14:textId="77777777" w:rsidTr="000436AF">
        <w:tc>
          <w:tcPr>
            <w:tcW w:w="3358" w:type="dxa"/>
          </w:tcPr>
          <w:p w14:paraId="0327E7E2" w14:textId="77777777" w:rsidR="00B6122F" w:rsidRDefault="00B6122F" w:rsidP="001B0E35">
            <w:pPr>
              <w:pStyle w:val="Paragrafoelenco"/>
              <w:numPr>
                <w:ilvl w:val="0"/>
                <w:numId w:val="43"/>
              </w:numPr>
              <w:jc w:val="both"/>
              <w:rPr>
                <w:rFonts w:ascii="Times New Roman" w:eastAsia="Times New Roman" w:hAnsi="Times New Roman" w:cs="Times New Roman"/>
                <w:sz w:val="20"/>
                <w:szCs w:val="20"/>
              </w:rPr>
            </w:pPr>
            <w:r w:rsidRPr="0074581D">
              <w:rPr>
                <w:rFonts w:ascii="Times New Roman" w:eastAsia="Times New Roman" w:hAnsi="Times New Roman" w:cs="Times New Roman"/>
                <w:sz w:val="20"/>
                <w:szCs w:val="20"/>
              </w:rPr>
              <w:t xml:space="preserve">Comprendere e cogliere il senso globale di un testo in lingua latina e greca </w:t>
            </w:r>
          </w:p>
          <w:p w14:paraId="2CF7856C" w14:textId="77777777" w:rsidR="00B6122F" w:rsidRDefault="00B6122F" w:rsidP="001B0E35">
            <w:pPr>
              <w:pStyle w:val="Paragrafoelenco"/>
              <w:numPr>
                <w:ilvl w:val="0"/>
                <w:numId w:val="43"/>
              </w:numPr>
              <w:jc w:val="both"/>
              <w:rPr>
                <w:rFonts w:ascii="Times New Roman" w:eastAsia="Times New Roman" w:hAnsi="Times New Roman" w:cs="Times New Roman"/>
                <w:sz w:val="20"/>
                <w:szCs w:val="20"/>
              </w:rPr>
            </w:pPr>
            <w:r w:rsidRPr="0074581D">
              <w:rPr>
                <w:rFonts w:ascii="Times New Roman" w:eastAsia="Times New Roman" w:hAnsi="Times New Roman" w:cs="Times New Roman"/>
                <w:sz w:val="20"/>
                <w:szCs w:val="20"/>
              </w:rPr>
              <w:t xml:space="preserve">Cogliere </w:t>
            </w:r>
            <w:r>
              <w:rPr>
                <w:rFonts w:ascii="Times New Roman" w:eastAsia="Times New Roman" w:hAnsi="Times New Roman" w:cs="Times New Roman"/>
                <w:sz w:val="20"/>
                <w:szCs w:val="20"/>
              </w:rPr>
              <w:t xml:space="preserve">a grandi linee </w:t>
            </w:r>
            <w:r w:rsidRPr="0074581D">
              <w:rPr>
                <w:rFonts w:ascii="Times New Roman" w:eastAsia="Times New Roman" w:hAnsi="Times New Roman" w:cs="Times New Roman"/>
                <w:sz w:val="20"/>
                <w:szCs w:val="20"/>
              </w:rPr>
              <w:t>l’alterità e la continuità tra le civil</w:t>
            </w:r>
            <w:r>
              <w:rPr>
                <w:rFonts w:ascii="Times New Roman" w:eastAsia="Times New Roman" w:hAnsi="Times New Roman" w:cs="Times New Roman"/>
                <w:sz w:val="20"/>
                <w:szCs w:val="20"/>
              </w:rPr>
              <w:t>tà latina e greca rispetto alla nostra</w:t>
            </w:r>
          </w:p>
          <w:p w14:paraId="2EC63C2E" w14:textId="77777777" w:rsidR="00B6122F" w:rsidRDefault="00B6122F" w:rsidP="001B0E35">
            <w:pPr>
              <w:pStyle w:val="Paragrafoelenco"/>
              <w:numPr>
                <w:ilvl w:val="0"/>
                <w:numId w:val="43"/>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Comprendere in modo sufficiente il lessico </w:t>
            </w:r>
            <w:r w:rsidRPr="0074581D">
              <w:rPr>
                <w:rFonts w:ascii="Times New Roman" w:eastAsia="Times New Roman" w:hAnsi="Times New Roman" w:cs="Times New Roman"/>
                <w:sz w:val="20"/>
                <w:szCs w:val="20"/>
              </w:rPr>
              <w:t xml:space="preserve"> relat</w:t>
            </w:r>
            <w:r>
              <w:rPr>
                <w:rFonts w:ascii="Times New Roman" w:eastAsia="Times New Roman" w:hAnsi="Times New Roman" w:cs="Times New Roman"/>
                <w:sz w:val="20"/>
                <w:szCs w:val="20"/>
              </w:rPr>
              <w:t xml:space="preserve">ivo agli argomenti affrontati   </w:t>
            </w:r>
          </w:p>
          <w:p w14:paraId="05FF872F" w14:textId="77777777" w:rsidR="00B6122F" w:rsidRDefault="00B6122F" w:rsidP="001B0E35">
            <w:pPr>
              <w:pStyle w:val="Paragrafoelenco"/>
              <w:numPr>
                <w:ilvl w:val="0"/>
                <w:numId w:val="43"/>
              </w:numPr>
              <w:jc w:val="both"/>
              <w:rPr>
                <w:rFonts w:ascii="Times New Roman" w:eastAsia="Times New Roman" w:hAnsi="Times New Roman" w:cs="Times New Roman"/>
                <w:sz w:val="20"/>
                <w:szCs w:val="20"/>
              </w:rPr>
            </w:pPr>
            <w:r w:rsidRPr="0074581D">
              <w:rPr>
                <w:rFonts w:ascii="Times New Roman" w:eastAsia="Times New Roman" w:hAnsi="Times New Roman" w:cs="Times New Roman"/>
                <w:sz w:val="20"/>
                <w:szCs w:val="20"/>
              </w:rPr>
              <w:t>Riconosce</w:t>
            </w:r>
            <w:r>
              <w:rPr>
                <w:rFonts w:ascii="Times New Roman" w:eastAsia="Times New Roman" w:hAnsi="Times New Roman" w:cs="Times New Roman"/>
                <w:sz w:val="20"/>
                <w:szCs w:val="20"/>
              </w:rPr>
              <w:t>re le strutture linguistiche fondamentali</w:t>
            </w:r>
          </w:p>
          <w:p w14:paraId="36F1BAB7" w14:textId="77777777" w:rsidR="00B6122F" w:rsidRDefault="00B6122F" w:rsidP="001B0E35">
            <w:pPr>
              <w:pStyle w:val="Paragrafoelenco"/>
              <w:numPr>
                <w:ilvl w:val="0"/>
                <w:numId w:val="43"/>
              </w:numPr>
              <w:jc w:val="both"/>
              <w:rPr>
                <w:rFonts w:ascii="Times New Roman" w:eastAsia="Times New Roman" w:hAnsi="Times New Roman" w:cs="Times New Roman"/>
                <w:sz w:val="20"/>
                <w:szCs w:val="20"/>
              </w:rPr>
            </w:pPr>
            <w:r w:rsidRPr="0074581D">
              <w:rPr>
                <w:rFonts w:ascii="Times New Roman" w:eastAsia="Times New Roman" w:hAnsi="Times New Roman" w:cs="Times New Roman"/>
                <w:sz w:val="20"/>
                <w:szCs w:val="20"/>
              </w:rPr>
              <w:t>Analizzare un testo letterari</w:t>
            </w:r>
            <w:r>
              <w:rPr>
                <w:rFonts w:ascii="Times New Roman" w:eastAsia="Times New Roman" w:hAnsi="Times New Roman" w:cs="Times New Roman"/>
                <w:sz w:val="20"/>
                <w:szCs w:val="20"/>
              </w:rPr>
              <w:t>o e contestualizzarlo in modo essenzialmente corretto</w:t>
            </w:r>
          </w:p>
          <w:p w14:paraId="7294D180" w14:textId="77777777" w:rsidR="00B6122F" w:rsidRPr="0074581D" w:rsidRDefault="00B6122F" w:rsidP="001B0E35">
            <w:pPr>
              <w:pStyle w:val="Paragrafoelenco"/>
              <w:numPr>
                <w:ilvl w:val="0"/>
                <w:numId w:val="43"/>
              </w:numPr>
              <w:jc w:val="both"/>
              <w:rPr>
                <w:rFonts w:ascii="Times New Roman" w:eastAsia="Times New Roman" w:hAnsi="Times New Roman" w:cs="Times New Roman"/>
                <w:sz w:val="20"/>
                <w:szCs w:val="20"/>
              </w:rPr>
            </w:pPr>
            <w:r w:rsidRPr="0074581D">
              <w:rPr>
                <w:rFonts w:ascii="Times New Roman" w:eastAsia="Times New Roman" w:hAnsi="Times New Roman" w:cs="Times New Roman"/>
                <w:sz w:val="20"/>
                <w:szCs w:val="20"/>
              </w:rPr>
              <w:t xml:space="preserve"> Tradurre testi latini e gr</w:t>
            </w:r>
            <w:r>
              <w:rPr>
                <w:rFonts w:ascii="Times New Roman" w:eastAsia="Times New Roman" w:hAnsi="Times New Roman" w:cs="Times New Roman"/>
                <w:sz w:val="20"/>
                <w:szCs w:val="20"/>
              </w:rPr>
              <w:t>eci in modo corretto, anche se non completo in tutti i loro aspetti</w:t>
            </w:r>
          </w:p>
        </w:tc>
        <w:tc>
          <w:tcPr>
            <w:tcW w:w="3134" w:type="dxa"/>
          </w:tcPr>
          <w:p w14:paraId="5235FF3B" w14:textId="77777777" w:rsidR="00B6122F" w:rsidRDefault="00B6122F" w:rsidP="001B0E35">
            <w:pPr>
              <w:pStyle w:val="Paragrafoelenco"/>
              <w:numPr>
                <w:ilvl w:val="0"/>
                <w:numId w:val="43"/>
              </w:numPr>
              <w:jc w:val="both"/>
              <w:rPr>
                <w:rFonts w:ascii="Times New Roman" w:eastAsia="Times New Roman" w:hAnsi="Times New Roman" w:cs="Times New Roman"/>
                <w:sz w:val="20"/>
                <w:szCs w:val="20"/>
              </w:rPr>
            </w:pPr>
            <w:r w:rsidRPr="00DC7B5E">
              <w:rPr>
                <w:rFonts w:ascii="Times New Roman" w:eastAsia="Times New Roman" w:hAnsi="Times New Roman" w:cs="Times New Roman"/>
                <w:sz w:val="20"/>
                <w:szCs w:val="20"/>
              </w:rPr>
              <w:t xml:space="preserve">Riflessione sulle strutture </w:t>
            </w:r>
            <w:r>
              <w:rPr>
                <w:rFonts w:ascii="Times New Roman" w:eastAsia="Times New Roman" w:hAnsi="Times New Roman" w:cs="Times New Roman"/>
                <w:sz w:val="20"/>
                <w:szCs w:val="20"/>
              </w:rPr>
              <w:t>l</w:t>
            </w:r>
            <w:r w:rsidRPr="00DC7B5E">
              <w:rPr>
                <w:rFonts w:ascii="Times New Roman" w:eastAsia="Times New Roman" w:hAnsi="Times New Roman" w:cs="Times New Roman"/>
                <w:sz w:val="20"/>
                <w:szCs w:val="20"/>
              </w:rPr>
              <w:t>inguistich</w:t>
            </w:r>
            <w:r>
              <w:rPr>
                <w:rFonts w:ascii="Times New Roman" w:eastAsia="Times New Roman" w:hAnsi="Times New Roman" w:cs="Times New Roman"/>
                <w:sz w:val="20"/>
                <w:szCs w:val="20"/>
              </w:rPr>
              <w:t xml:space="preserve">e: lettura, comprensione, analisi e interpretazione </w:t>
            </w:r>
            <w:r w:rsidRPr="00DC7B5E">
              <w:rPr>
                <w:rFonts w:ascii="Times New Roman" w:eastAsia="Times New Roman" w:hAnsi="Times New Roman" w:cs="Times New Roman"/>
                <w:sz w:val="20"/>
                <w:szCs w:val="20"/>
              </w:rPr>
              <w:t>globale dei testi dei singoli autori</w:t>
            </w:r>
          </w:p>
          <w:p w14:paraId="7C8D4B47" w14:textId="77777777" w:rsidR="00B6122F" w:rsidRDefault="00B6122F" w:rsidP="001B0E35">
            <w:pPr>
              <w:pStyle w:val="Paragrafoelenco"/>
              <w:numPr>
                <w:ilvl w:val="0"/>
                <w:numId w:val="43"/>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Riconoscimento delle caratteristiche generali delle varie tipologie testuali, dei generi letterari, della specificità di un autore e un’opera</w:t>
            </w:r>
          </w:p>
          <w:p w14:paraId="538DE29F" w14:textId="77777777" w:rsidR="00B6122F" w:rsidRDefault="00B6122F" w:rsidP="001B0E35">
            <w:pPr>
              <w:pStyle w:val="Paragrafoelenco"/>
              <w:numPr>
                <w:ilvl w:val="0"/>
                <w:numId w:val="43"/>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DC7B5E">
              <w:rPr>
                <w:rFonts w:ascii="Times New Roman" w:eastAsia="Times New Roman" w:hAnsi="Times New Roman" w:cs="Times New Roman"/>
                <w:sz w:val="20"/>
                <w:szCs w:val="20"/>
              </w:rPr>
              <w:t>iconoscimento del latino e greco come base del li</w:t>
            </w:r>
            <w:r>
              <w:rPr>
                <w:rFonts w:ascii="Times New Roman" w:eastAsia="Times New Roman" w:hAnsi="Times New Roman" w:cs="Times New Roman"/>
                <w:sz w:val="20"/>
                <w:szCs w:val="20"/>
              </w:rPr>
              <w:t>nguaggio intellettuale europeo</w:t>
            </w:r>
          </w:p>
          <w:p w14:paraId="053BC31C" w14:textId="77777777" w:rsidR="00B6122F" w:rsidRDefault="00B6122F" w:rsidP="001B0E35">
            <w:pPr>
              <w:pStyle w:val="Paragrafoelenco"/>
              <w:numPr>
                <w:ilvl w:val="0"/>
                <w:numId w:val="43"/>
              </w:numPr>
              <w:jc w:val="both"/>
              <w:rPr>
                <w:rFonts w:ascii="Times New Roman" w:eastAsia="Times New Roman" w:hAnsi="Times New Roman" w:cs="Times New Roman"/>
                <w:sz w:val="20"/>
                <w:szCs w:val="20"/>
              </w:rPr>
            </w:pPr>
            <w:r w:rsidRPr="00DC7B5E">
              <w:rPr>
                <w:rFonts w:ascii="Times New Roman" w:eastAsia="Times New Roman" w:hAnsi="Times New Roman" w:cs="Times New Roman"/>
                <w:sz w:val="20"/>
                <w:szCs w:val="20"/>
              </w:rPr>
              <w:t>Comprensione delle trasformazioni generali che, nel corso del tempo, ha subito un tema, un genere l</w:t>
            </w:r>
            <w:r>
              <w:rPr>
                <w:rFonts w:ascii="Times New Roman" w:eastAsia="Times New Roman" w:hAnsi="Times New Roman" w:cs="Times New Roman"/>
                <w:sz w:val="20"/>
                <w:szCs w:val="20"/>
              </w:rPr>
              <w:t>etterario o un modello poetico</w:t>
            </w:r>
          </w:p>
          <w:p w14:paraId="60B8B860" w14:textId="77777777" w:rsidR="00B6122F" w:rsidRPr="00163447" w:rsidRDefault="00B6122F" w:rsidP="000436AF">
            <w:pPr>
              <w:jc w:val="both"/>
              <w:rPr>
                <w:rFonts w:ascii="Times New Roman" w:eastAsia="Times New Roman" w:hAnsi="Times New Roman" w:cs="Times New Roman"/>
                <w:sz w:val="20"/>
                <w:szCs w:val="20"/>
              </w:rPr>
            </w:pPr>
          </w:p>
        </w:tc>
        <w:tc>
          <w:tcPr>
            <w:tcW w:w="3715" w:type="dxa"/>
          </w:tcPr>
          <w:p w14:paraId="2986255A" w14:textId="77777777" w:rsidR="00B6122F" w:rsidRDefault="00B6122F" w:rsidP="001B0E35">
            <w:pPr>
              <w:pStyle w:val="Paragrafoelenco"/>
              <w:numPr>
                <w:ilvl w:val="0"/>
                <w:numId w:val="43"/>
              </w:numPr>
              <w:rPr>
                <w:rFonts w:ascii="Times New Roman" w:eastAsia="Times New Roman" w:hAnsi="Times New Roman" w:cs="Times New Roman"/>
                <w:sz w:val="20"/>
                <w:szCs w:val="20"/>
              </w:rPr>
            </w:pPr>
            <w:r>
              <w:rPr>
                <w:rFonts w:ascii="Times New Roman" w:eastAsia="Times New Roman" w:hAnsi="Times New Roman" w:cs="Times New Roman"/>
                <w:sz w:val="20"/>
                <w:szCs w:val="20"/>
              </w:rPr>
              <w:t>Conoscenza sufficientemente adeguata della morfologia, sintassi e lessico della lingua greca e latina</w:t>
            </w:r>
          </w:p>
          <w:p w14:paraId="1A53A572" w14:textId="77777777" w:rsidR="00B6122F" w:rsidRPr="00E502AA" w:rsidRDefault="00B6122F" w:rsidP="001B0E35">
            <w:pPr>
              <w:pStyle w:val="Paragrafoelenco"/>
              <w:numPr>
                <w:ilvl w:val="0"/>
                <w:numId w:val="37"/>
              </w:numPr>
              <w:suppressAutoHyphens/>
              <w:rPr>
                <w:rFonts w:ascii="Times New Roman" w:eastAsia="Calibri" w:hAnsi="Times New Roman" w:cs="Times New Roman"/>
                <w:sz w:val="20"/>
                <w:szCs w:val="20"/>
                <w:lang w:eastAsia="hi-IN" w:bidi="hi-IN"/>
              </w:rPr>
            </w:pPr>
            <w:r>
              <w:rPr>
                <w:rFonts w:ascii="Times New Roman" w:eastAsia="Times New Roman" w:hAnsi="Times New Roman" w:cs="Times New Roman"/>
                <w:sz w:val="20"/>
                <w:szCs w:val="20"/>
              </w:rPr>
              <w:t>Conoscenza sufficientemente adeguata delle diverse tipologie testuali e dei generi letterari</w:t>
            </w:r>
            <w:r w:rsidRPr="00E93617">
              <w:rPr>
                <w:rFonts w:ascii="Times New Roman" w:eastAsia="Calibri" w:hAnsi="Times New Roman" w:cs="Times New Roman"/>
                <w:sz w:val="20"/>
                <w:szCs w:val="20"/>
                <w:lang w:eastAsia="hi-IN" w:bidi="hi-IN"/>
              </w:rPr>
              <w:t xml:space="preserve"> nelle loro caratteristiche essenziali e nel loro sviluppo</w:t>
            </w:r>
            <w:r>
              <w:rPr>
                <w:rFonts w:ascii="Times New Roman" w:eastAsia="Calibri" w:hAnsi="Times New Roman" w:cs="Times New Roman"/>
                <w:sz w:val="20"/>
                <w:szCs w:val="20"/>
                <w:lang w:eastAsia="hi-IN" w:bidi="hi-IN"/>
              </w:rPr>
              <w:t xml:space="preserve"> </w:t>
            </w:r>
            <w:r w:rsidRPr="00E502AA">
              <w:rPr>
                <w:rFonts w:ascii="Times New Roman" w:eastAsia="Calibri" w:hAnsi="Times New Roman" w:cs="Times New Roman"/>
                <w:sz w:val="20"/>
                <w:szCs w:val="20"/>
                <w:lang w:eastAsia="hi-IN" w:bidi="hi-IN"/>
              </w:rPr>
              <w:t>storico</w:t>
            </w:r>
          </w:p>
          <w:p w14:paraId="15FEBF4A" w14:textId="77777777" w:rsidR="00B6122F" w:rsidRPr="000D4A68" w:rsidRDefault="00B6122F" w:rsidP="001B0E35">
            <w:pPr>
              <w:pStyle w:val="Paragrafoelenco"/>
              <w:numPr>
                <w:ilvl w:val="0"/>
                <w:numId w:val="43"/>
              </w:numPr>
              <w:rPr>
                <w:rFonts w:ascii="Times New Roman" w:eastAsia="Times New Roman" w:hAnsi="Times New Roman" w:cs="Times New Roman"/>
                <w:sz w:val="20"/>
                <w:szCs w:val="20"/>
              </w:rPr>
            </w:pPr>
            <w:r>
              <w:rPr>
                <w:rFonts w:ascii="Times New Roman" w:eastAsia="Times New Roman" w:hAnsi="Times New Roman" w:cs="Times New Roman"/>
                <w:sz w:val="20"/>
                <w:szCs w:val="20"/>
              </w:rPr>
              <w:t>Conoscenza sufficientemente adeguata</w:t>
            </w:r>
            <w:r w:rsidRPr="000D4A68">
              <w:rPr>
                <w:rFonts w:ascii="Times New Roman" w:eastAsia="Times New Roman" w:hAnsi="Times New Roman" w:cs="Times New Roman"/>
                <w:sz w:val="20"/>
                <w:szCs w:val="20"/>
              </w:rPr>
              <w:t xml:space="preserve"> degli autori e delle opere più </w:t>
            </w:r>
            <w:r>
              <w:rPr>
                <w:rFonts w:ascii="Times New Roman" w:eastAsia="Times New Roman" w:hAnsi="Times New Roman" w:cs="Times New Roman"/>
                <w:sz w:val="20"/>
                <w:szCs w:val="20"/>
              </w:rPr>
              <w:t xml:space="preserve">     </w:t>
            </w:r>
            <w:r w:rsidRPr="000D4A68">
              <w:rPr>
                <w:rFonts w:ascii="Times New Roman" w:eastAsia="Times New Roman" w:hAnsi="Times New Roman" w:cs="Times New Roman"/>
                <w:sz w:val="20"/>
                <w:szCs w:val="20"/>
              </w:rPr>
              <w:t>rappresentative della letteratura greca e latina</w:t>
            </w:r>
          </w:p>
          <w:p w14:paraId="68FD2830" w14:textId="77777777" w:rsidR="00B6122F" w:rsidRPr="00163447" w:rsidRDefault="00B6122F" w:rsidP="000436AF">
            <w:pPr>
              <w:rPr>
                <w:rFonts w:ascii="Times New Roman" w:eastAsia="Times New Roman" w:hAnsi="Times New Roman" w:cs="Times New Roman"/>
                <w:sz w:val="20"/>
                <w:szCs w:val="20"/>
              </w:rPr>
            </w:pPr>
          </w:p>
        </w:tc>
      </w:tr>
    </w:tbl>
    <w:p w14:paraId="19C38BA8" w14:textId="77777777" w:rsidR="00B6122F" w:rsidRDefault="00B6122F" w:rsidP="00B6122F">
      <w:pPr>
        <w:suppressAutoHyphens/>
        <w:jc w:val="both"/>
        <w:rPr>
          <w:rFonts w:ascii="Times New Roman" w:eastAsia="Calibri" w:hAnsi="Times New Roman" w:cs="Times New Roman"/>
          <w:sz w:val="20"/>
          <w:szCs w:val="20"/>
          <w:highlight w:val="yellow"/>
          <w:lang w:eastAsia="hi-IN" w:bidi="hi-IN"/>
        </w:rPr>
      </w:pPr>
    </w:p>
    <w:p w14:paraId="7D0ADF05" w14:textId="77777777" w:rsidR="00CD5616" w:rsidRDefault="00CD5616" w:rsidP="00B6122F">
      <w:pPr>
        <w:rPr>
          <w:rFonts w:ascii="Times New Roman" w:eastAsia="Calibri" w:hAnsi="Times New Roman" w:cs="Times New Roman"/>
          <w:sz w:val="20"/>
          <w:szCs w:val="20"/>
          <w:highlight w:val="yellow"/>
          <w:lang w:eastAsia="hi-IN" w:bidi="hi-IN"/>
        </w:rPr>
      </w:pPr>
    </w:p>
    <w:p w14:paraId="185F5CE0" w14:textId="77777777" w:rsidR="00352868" w:rsidRDefault="00352868" w:rsidP="00B6122F">
      <w:pPr>
        <w:rPr>
          <w:rFonts w:ascii="Times New Roman" w:eastAsia="Calibri" w:hAnsi="Times New Roman" w:cs="Times New Roman"/>
          <w:sz w:val="20"/>
          <w:szCs w:val="20"/>
          <w:highlight w:val="yellow"/>
          <w:lang w:eastAsia="hi-IN" w:bidi="hi-IN"/>
        </w:rPr>
      </w:pPr>
    </w:p>
    <w:p w14:paraId="646C4E58" w14:textId="2F97FA34" w:rsidR="00B6122F" w:rsidRPr="00CD5616" w:rsidRDefault="001A0DB2" w:rsidP="00B6122F">
      <w:pPr>
        <w:rPr>
          <w:rFonts w:ascii="Times New Roman" w:eastAsiaTheme="minorHAnsi" w:hAnsi="Times New Roman" w:cs="Times New Roman"/>
          <w:b/>
          <w:sz w:val="20"/>
          <w:szCs w:val="20"/>
          <w:lang w:eastAsia="en-US"/>
        </w:rPr>
      </w:pPr>
      <w:r w:rsidRPr="00CD5616">
        <w:rPr>
          <w:rFonts w:ascii="Times New Roman" w:eastAsiaTheme="minorHAnsi" w:hAnsi="Times New Roman" w:cs="Times New Roman"/>
          <w:b/>
          <w:color w:val="0000FF"/>
          <w:sz w:val="20"/>
          <w:szCs w:val="20"/>
          <w:lang w:eastAsia="en-US"/>
        </w:rPr>
        <w:t>Competenze disciplinari minime</w:t>
      </w:r>
      <w:r>
        <w:rPr>
          <w:rFonts w:ascii="Times New Roman" w:eastAsiaTheme="minorHAnsi" w:hAnsi="Times New Roman" w:cs="Times New Roman"/>
          <w:b/>
          <w:sz w:val="20"/>
          <w:szCs w:val="20"/>
          <w:lang w:eastAsia="en-US"/>
        </w:rPr>
        <w:t xml:space="preserve"> </w:t>
      </w:r>
      <w:r w:rsidR="00B6122F" w:rsidRPr="00CD5616">
        <w:rPr>
          <w:rFonts w:ascii="Times New Roman" w:eastAsiaTheme="minorHAnsi" w:hAnsi="Times New Roman" w:cs="Times New Roman"/>
          <w:b/>
          <w:sz w:val="20"/>
          <w:szCs w:val="20"/>
          <w:lang w:eastAsia="en-US"/>
        </w:rPr>
        <w:t>attese al termine del V anno</w:t>
      </w:r>
    </w:p>
    <w:p w14:paraId="2A067AC9" w14:textId="77777777" w:rsidR="00B6122F" w:rsidRDefault="00B6122F" w:rsidP="00B6122F">
      <w:pPr>
        <w:jc w:val="both"/>
        <w:rPr>
          <w:rFonts w:ascii="Times New Roman" w:eastAsia="Times New Roman" w:hAnsi="Times New Roman" w:cs="Times New Roman"/>
          <w:b/>
          <w:sz w:val="20"/>
          <w:szCs w:val="20"/>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8"/>
        <w:gridCol w:w="3701"/>
        <w:gridCol w:w="3148"/>
      </w:tblGrid>
      <w:tr w:rsidR="00B6122F" w:rsidRPr="00163447" w14:paraId="1BA3AC89" w14:textId="77777777" w:rsidTr="000436AF">
        <w:tc>
          <w:tcPr>
            <w:tcW w:w="3358" w:type="dxa"/>
          </w:tcPr>
          <w:p w14:paraId="55A12B50" w14:textId="77777777" w:rsidR="00B6122F" w:rsidRPr="00163447" w:rsidRDefault="00B6122F" w:rsidP="000436AF">
            <w:pPr>
              <w:tabs>
                <w:tab w:val="center" w:pos="1451"/>
                <w:tab w:val="right" w:pos="2903"/>
              </w:tabs>
              <w:rPr>
                <w:rFonts w:ascii="Times New Roman" w:eastAsia="Times New Roman" w:hAnsi="Times New Roman" w:cs="Times New Roman"/>
                <w:b/>
                <w:sz w:val="20"/>
                <w:szCs w:val="20"/>
              </w:rPr>
            </w:pPr>
            <w:r w:rsidRPr="00163447">
              <w:rPr>
                <w:rFonts w:ascii="Times New Roman" w:eastAsia="Times New Roman" w:hAnsi="Times New Roman" w:cs="Times New Roman"/>
                <w:b/>
                <w:sz w:val="20"/>
                <w:szCs w:val="20"/>
              </w:rPr>
              <w:tab/>
              <w:t>COMPETENZE</w:t>
            </w:r>
            <w:r w:rsidRPr="00163447">
              <w:rPr>
                <w:rFonts w:ascii="Times New Roman" w:eastAsia="Times New Roman" w:hAnsi="Times New Roman" w:cs="Times New Roman"/>
                <w:b/>
                <w:sz w:val="20"/>
                <w:szCs w:val="20"/>
              </w:rPr>
              <w:tab/>
            </w:r>
          </w:p>
        </w:tc>
        <w:tc>
          <w:tcPr>
            <w:tcW w:w="3701" w:type="dxa"/>
          </w:tcPr>
          <w:p w14:paraId="36F631C9" w14:textId="77777777" w:rsidR="00B6122F" w:rsidRDefault="00B6122F" w:rsidP="000436A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ABILITA’ </w:t>
            </w:r>
          </w:p>
          <w:p w14:paraId="2307820B" w14:textId="77777777" w:rsidR="00967423" w:rsidRPr="00163447" w:rsidRDefault="00967423" w:rsidP="000436AF">
            <w:pPr>
              <w:jc w:val="center"/>
              <w:rPr>
                <w:rFonts w:ascii="Times New Roman" w:eastAsia="Times New Roman" w:hAnsi="Times New Roman" w:cs="Times New Roman"/>
                <w:b/>
                <w:sz w:val="20"/>
                <w:szCs w:val="20"/>
              </w:rPr>
            </w:pPr>
          </w:p>
        </w:tc>
        <w:tc>
          <w:tcPr>
            <w:tcW w:w="3148" w:type="dxa"/>
          </w:tcPr>
          <w:p w14:paraId="72149BA3" w14:textId="77777777" w:rsidR="00B6122F" w:rsidRPr="00163447" w:rsidRDefault="00B6122F" w:rsidP="000436A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CONOSCENZE</w:t>
            </w:r>
          </w:p>
        </w:tc>
      </w:tr>
      <w:tr w:rsidR="00B6122F" w:rsidRPr="00163447" w14:paraId="2ED05F8C" w14:textId="77777777" w:rsidTr="000436AF">
        <w:tc>
          <w:tcPr>
            <w:tcW w:w="3358" w:type="dxa"/>
          </w:tcPr>
          <w:p w14:paraId="711EC208" w14:textId="77777777" w:rsidR="00B6122F" w:rsidRDefault="00B6122F" w:rsidP="001B0E35">
            <w:pPr>
              <w:pStyle w:val="Paragrafoelenco"/>
              <w:numPr>
                <w:ilvl w:val="0"/>
                <w:numId w:val="43"/>
              </w:numPr>
              <w:jc w:val="both"/>
              <w:rPr>
                <w:rFonts w:ascii="Times New Roman" w:eastAsia="Times New Roman" w:hAnsi="Times New Roman" w:cs="Times New Roman"/>
                <w:sz w:val="20"/>
                <w:szCs w:val="20"/>
              </w:rPr>
            </w:pPr>
            <w:r w:rsidRPr="0074581D">
              <w:rPr>
                <w:rFonts w:ascii="Times New Roman" w:eastAsia="Times New Roman" w:hAnsi="Times New Roman" w:cs="Times New Roman"/>
                <w:sz w:val="20"/>
                <w:szCs w:val="20"/>
              </w:rPr>
              <w:t xml:space="preserve">Comprendere e cogliere il senso globale di un testo in lingua latina e greca </w:t>
            </w:r>
          </w:p>
          <w:p w14:paraId="4406AAF0" w14:textId="77777777" w:rsidR="00B6122F" w:rsidRDefault="00B6122F" w:rsidP="001B0E35">
            <w:pPr>
              <w:pStyle w:val="Paragrafoelenco"/>
              <w:numPr>
                <w:ilvl w:val="0"/>
                <w:numId w:val="43"/>
              </w:numPr>
              <w:jc w:val="both"/>
              <w:rPr>
                <w:rFonts w:ascii="Times New Roman" w:eastAsia="Times New Roman" w:hAnsi="Times New Roman" w:cs="Times New Roman"/>
                <w:sz w:val="20"/>
                <w:szCs w:val="20"/>
              </w:rPr>
            </w:pPr>
            <w:r w:rsidRPr="0074581D">
              <w:rPr>
                <w:rFonts w:ascii="Times New Roman" w:eastAsia="Times New Roman" w:hAnsi="Times New Roman" w:cs="Times New Roman"/>
                <w:sz w:val="20"/>
                <w:szCs w:val="20"/>
              </w:rPr>
              <w:t>Cogliere l’alterità e la continuità tra le civil</w:t>
            </w:r>
            <w:r>
              <w:rPr>
                <w:rFonts w:ascii="Times New Roman" w:eastAsia="Times New Roman" w:hAnsi="Times New Roman" w:cs="Times New Roman"/>
                <w:sz w:val="20"/>
                <w:szCs w:val="20"/>
              </w:rPr>
              <w:t>tà latina e greca rispetto alla nostra</w:t>
            </w:r>
          </w:p>
          <w:p w14:paraId="4ED880BE" w14:textId="77777777" w:rsidR="00B6122F" w:rsidRDefault="00B6122F" w:rsidP="001B0E35">
            <w:pPr>
              <w:pStyle w:val="Paragrafoelenco"/>
              <w:numPr>
                <w:ilvl w:val="0"/>
                <w:numId w:val="43"/>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Comprendere in modo adeguato il lessico </w:t>
            </w:r>
            <w:r w:rsidRPr="0074581D">
              <w:rPr>
                <w:rFonts w:ascii="Times New Roman" w:eastAsia="Times New Roman" w:hAnsi="Times New Roman" w:cs="Times New Roman"/>
                <w:sz w:val="20"/>
                <w:szCs w:val="20"/>
              </w:rPr>
              <w:t xml:space="preserve"> relat</w:t>
            </w:r>
            <w:r>
              <w:rPr>
                <w:rFonts w:ascii="Times New Roman" w:eastAsia="Times New Roman" w:hAnsi="Times New Roman" w:cs="Times New Roman"/>
                <w:sz w:val="20"/>
                <w:szCs w:val="20"/>
              </w:rPr>
              <w:t xml:space="preserve">ivo agli argomenti affrontati   </w:t>
            </w:r>
          </w:p>
          <w:p w14:paraId="62CFE4C5" w14:textId="77777777" w:rsidR="00B6122F" w:rsidRDefault="00B6122F" w:rsidP="001B0E35">
            <w:pPr>
              <w:pStyle w:val="Paragrafoelenco"/>
              <w:numPr>
                <w:ilvl w:val="0"/>
                <w:numId w:val="43"/>
              </w:numPr>
              <w:jc w:val="both"/>
              <w:rPr>
                <w:rFonts w:ascii="Times New Roman" w:eastAsia="Times New Roman" w:hAnsi="Times New Roman" w:cs="Times New Roman"/>
                <w:sz w:val="20"/>
                <w:szCs w:val="20"/>
              </w:rPr>
            </w:pPr>
            <w:r w:rsidRPr="0074581D">
              <w:rPr>
                <w:rFonts w:ascii="Times New Roman" w:eastAsia="Times New Roman" w:hAnsi="Times New Roman" w:cs="Times New Roman"/>
                <w:sz w:val="20"/>
                <w:szCs w:val="20"/>
              </w:rPr>
              <w:t>Riconosce</w:t>
            </w:r>
            <w:r>
              <w:rPr>
                <w:rFonts w:ascii="Times New Roman" w:eastAsia="Times New Roman" w:hAnsi="Times New Roman" w:cs="Times New Roman"/>
                <w:sz w:val="20"/>
                <w:szCs w:val="20"/>
              </w:rPr>
              <w:t>re le strutture linguistiche fondamentali</w:t>
            </w:r>
          </w:p>
          <w:p w14:paraId="5C883B0C" w14:textId="77777777" w:rsidR="00B6122F" w:rsidRDefault="00B6122F" w:rsidP="001B0E35">
            <w:pPr>
              <w:pStyle w:val="Paragrafoelenco"/>
              <w:numPr>
                <w:ilvl w:val="0"/>
                <w:numId w:val="43"/>
              </w:numPr>
              <w:jc w:val="both"/>
              <w:rPr>
                <w:rFonts w:ascii="Times New Roman" w:eastAsia="Times New Roman" w:hAnsi="Times New Roman" w:cs="Times New Roman"/>
                <w:sz w:val="20"/>
                <w:szCs w:val="20"/>
              </w:rPr>
            </w:pPr>
            <w:r w:rsidRPr="0074581D">
              <w:rPr>
                <w:rFonts w:ascii="Times New Roman" w:eastAsia="Times New Roman" w:hAnsi="Times New Roman" w:cs="Times New Roman"/>
                <w:sz w:val="20"/>
                <w:szCs w:val="20"/>
              </w:rPr>
              <w:t>Analizzare un testo letterari</w:t>
            </w:r>
            <w:r>
              <w:rPr>
                <w:rFonts w:ascii="Times New Roman" w:eastAsia="Times New Roman" w:hAnsi="Times New Roman" w:cs="Times New Roman"/>
                <w:sz w:val="20"/>
                <w:szCs w:val="20"/>
              </w:rPr>
              <w:t>o e contestualizzarlo in modo essenzialmente corretto</w:t>
            </w:r>
          </w:p>
          <w:p w14:paraId="714E2142" w14:textId="77777777" w:rsidR="00B6122F" w:rsidRPr="00302041" w:rsidRDefault="00B6122F" w:rsidP="001B0E35">
            <w:pPr>
              <w:pStyle w:val="Paragrafoelenco"/>
              <w:numPr>
                <w:ilvl w:val="0"/>
                <w:numId w:val="43"/>
              </w:numPr>
              <w:jc w:val="both"/>
              <w:rPr>
                <w:rFonts w:ascii="Times New Roman" w:eastAsia="Times New Roman" w:hAnsi="Times New Roman" w:cs="Times New Roman"/>
                <w:sz w:val="20"/>
                <w:szCs w:val="20"/>
              </w:rPr>
            </w:pPr>
            <w:r w:rsidRPr="00302041">
              <w:rPr>
                <w:rFonts w:ascii="Times New Roman" w:eastAsia="Times New Roman" w:hAnsi="Times New Roman" w:cs="Times New Roman"/>
                <w:sz w:val="20"/>
                <w:szCs w:val="20"/>
              </w:rPr>
              <w:t>Tradurre testi latini e greci in modo corretto</w:t>
            </w:r>
            <w:r w:rsidRPr="00302041">
              <w:rPr>
                <w:rFonts w:ascii="Times New Roman" w:eastAsia="Calibri" w:hAnsi="Times New Roman" w:cs="Times New Roman"/>
                <w:sz w:val="20"/>
                <w:szCs w:val="20"/>
                <w:lang w:eastAsia="hi-IN" w:bidi="hi-IN"/>
              </w:rPr>
              <w:t xml:space="preserve"> e ricodificarli in lingua italiana con una sufficientemente adeguata proprietà lessicale</w:t>
            </w:r>
          </w:p>
          <w:p w14:paraId="5D5EE260" w14:textId="77777777" w:rsidR="00B6122F" w:rsidRPr="0074581D" w:rsidRDefault="00B6122F" w:rsidP="000436AF">
            <w:pPr>
              <w:pStyle w:val="Paragrafoelenco"/>
              <w:jc w:val="both"/>
              <w:rPr>
                <w:rFonts w:ascii="Times New Roman" w:eastAsia="Times New Roman" w:hAnsi="Times New Roman" w:cs="Times New Roman"/>
                <w:sz w:val="20"/>
                <w:szCs w:val="20"/>
              </w:rPr>
            </w:pPr>
          </w:p>
        </w:tc>
        <w:tc>
          <w:tcPr>
            <w:tcW w:w="3701" w:type="dxa"/>
          </w:tcPr>
          <w:p w14:paraId="1C1F7164" w14:textId="77777777" w:rsidR="00B6122F" w:rsidRDefault="00B6122F" w:rsidP="001B0E35">
            <w:pPr>
              <w:pStyle w:val="Paragrafoelenco"/>
              <w:numPr>
                <w:ilvl w:val="0"/>
                <w:numId w:val="37"/>
              </w:numPr>
              <w:jc w:val="both"/>
              <w:rPr>
                <w:rFonts w:ascii="Times New Roman" w:eastAsia="Times New Roman" w:hAnsi="Times New Roman" w:cs="Times New Roman"/>
                <w:sz w:val="20"/>
                <w:szCs w:val="20"/>
              </w:rPr>
            </w:pPr>
            <w:r w:rsidRPr="00DC7B5E">
              <w:rPr>
                <w:rFonts w:ascii="Times New Roman" w:eastAsia="Times New Roman" w:hAnsi="Times New Roman" w:cs="Times New Roman"/>
                <w:sz w:val="20"/>
                <w:szCs w:val="20"/>
              </w:rPr>
              <w:t xml:space="preserve">Riflessione sulle strutture </w:t>
            </w:r>
            <w:r>
              <w:rPr>
                <w:rFonts w:ascii="Times New Roman" w:eastAsia="Times New Roman" w:hAnsi="Times New Roman" w:cs="Times New Roman"/>
                <w:sz w:val="20"/>
                <w:szCs w:val="20"/>
              </w:rPr>
              <w:t>l</w:t>
            </w:r>
            <w:r w:rsidRPr="00DC7B5E">
              <w:rPr>
                <w:rFonts w:ascii="Times New Roman" w:eastAsia="Times New Roman" w:hAnsi="Times New Roman" w:cs="Times New Roman"/>
                <w:sz w:val="20"/>
                <w:szCs w:val="20"/>
              </w:rPr>
              <w:t>inguistich</w:t>
            </w:r>
            <w:r>
              <w:rPr>
                <w:rFonts w:ascii="Times New Roman" w:eastAsia="Times New Roman" w:hAnsi="Times New Roman" w:cs="Times New Roman"/>
                <w:sz w:val="20"/>
                <w:szCs w:val="20"/>
              </w:rPr>
              <w:t>e: lettura,</w:t>
            </w:r>
            <w:r w:rsidRPr="00DC7B5E">
              <w:rPr>
                <w:rFonts w:ascii="Times New Roman" w:eastAsia="Times New Roman" w:hAnsi="Times New Roman" w:cs="Times New Roman"/>
                <w:sz w:val="20"/>
                <w:szCs w:val="20"/>
              </w:rPr>
              <w:t xml:space="preserve"> comprensione</w:t>
            </w:r>
            <w:r>
              <w:rPr>
                <w:rFonts w:ascii="Times New Roman" w:eastAsia="Times New Roman" w:hAnsi="Times New Roman" w:cs="Times New Roman"/>
                <w:sz w:val="20"/>
                <w:szCs w:val="20"/>
              </w:rPr>
              <w:t xml:space="preserve"> analisi e interpretazione </w:t>
            </w:r>
            <w:r w:rsidRPr="00DC7B5E">
              <w:rPr>
                <w:rFonts w:ascii="Times New Roman" w:eastAsia="Times New Roman" w:hAnsi="Times New Roman" w:cs="Times New Roman"/>
                <w:sz w:val="20"/>
                <w:szCs w:val="20"/>
              </w:rPr>
              <w:t>globale</w:t>
            </w:r>
            <w:r>
              <w:rPr>
                <w:rFonts w:ascii="Times New Roman" w:eastAsia="Times New Roman" w:hAnsi="Times New Roman" w:cs="Times New Roman"/>
                <w:sz w:val="20"/>
                <w:szCs w:val="20"/>
              </w:rPr>
              <w:t xml:space="preserve"> </w:t>
            </w:r>
            <w:r w:rsidRPr="00DC7B5E">
              <w:rPr>
                <w:rFonts w:ascii="Times New Roman" w:eastAsia="Times New Roman" w:hAnsi="Times New Roman" w:cs="Times New Roman"/>
                <w:sz w:val="20"/>
                <w:szCs w:val="20"/>
              </w:rPr>
              <w:t xml:space="preserve"> dei testi dei singoli autori</w:t>
            </w:r>
          </w:p>
          <w:p w14:paraId="7D4DCE1C" w14:textId="77777777" w:rsidR="00B6122F" w:rsidRPr="00C0070C" w:rsidRDefault="00B6122F" w:rsidP="001B0E35">
            <w:pPr>
              <w:pStyle w:val="Paragrafoelenco"/>
              <w:numPr>
                <w:ilvl w:val="0"/>
                <w:numId w:val="37"/>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Riconoscimento delle varie tipologie testuali, della specificità di un autore e un’opera</w:t>
            </w:r>
          </w:p>
          <w:p w14:paraId="2CE8FEA3" w14:textId="77777777" w:rsidR="00B6122F" w:rsidRDefault="00B6122F" w:rsidP="001B0E35">
            <w:pPr>
              <w:pStyle w:val="Paragrafoelenco"/>
              <w:numPr>
                <w:ilvl w:val="0"/>
                <w:numId w:val="37"/>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DC7B5E">
              <w:rPr>
                <w:rFonts w:ascii="Times New Roman" w:eastAsia="Times New Roman" w:hAnsi="Times New Roman" w:cs="Times New Roman"/>
                <w:sz w:val="20"/>
                <w:szCs w:val="20"/>
              </w:rPr>
              <w:t>iconoscimento del latino e greco come base del li</w:t>
            </w:r>
            <w:r>
              <w:rPr>
                <w:rFonts w:ascii="Times New Roman" w:eastAsia="Times New Roman" w:hAnsi="Times New Roman" w:cs="Times New Roman"/>
                <w:sz w:val="20"/>
                <w:szCs w:val="20"/>
              </w:rPr>
              <w:t>nguaggio intellettuale europeo</w:t>
            </w:r>
          </w:p>
          <w:p w14:paraId="017D6D70" w14:textId="77777777" w:rsidR="00B6122F" w:rsidRDefault="00B6122F" w:rsidP="001B0E35">
            <w:pPr>
              <w:pStyle w:val="Paragrafoelenco"/>
              <w:numPr>
                <w:ilvl w:val="0"/>
                <w:numId w:val="37"/>
              </w:numPr>
              <w:jc w:val="both"/>
              <w:rPr>
                <w:rFonts w:ascii="Times New Roman" w:eastAsia="Times New Roman" w:hAnsi="Times New Roman" w:cs="Times New Roman"/>
                <w:sz w:val="20"/>
                <w:szCs w:val="20"/>
              </w:rPr>
            </w:pPr>
            <w:r w:rsidRPr="00DC7B5E">
              <w:rPr>
                <w:rFonts w:ascii="Times New Roman" w:eastAsia="Times New Roman" w:hAnsi="Times New Roman" w:cs="Times New Roman"/>
                <w:sz w:val="20"/>
                <w:szCs w:val="20"/>
              </w:rPr>
              <w:t>Comprensione delle trasformazioni generali che, nel corso del tempo, ha subito un tema, un genere l</w:t>
            </w:r>
            <w:r>
              <w:rPr>
                <w:rFonts w:ascii="Times New Roman" w:eastAsia="Times New Roman" w:hAnsi="Times New Roman" w:cs="Times New Roman"/>
                <w:sz w:val="20"/>
                <w:szCs w:val="20"/>
              </w:rPr>
              <w:t>etterario o un modello poetico</w:t>
            </w:r>
          </w:p>
          <w:p w14:paraId="6E255381" w14:textId="77777777" w:rsidR="00B6122F" w:rsidRDefault="00B6122F" w:rsidP="001B0E35">
            <w:pPr>
              <w:pStyle w:val="Paragrafoelenco"/>
              <w:numPr>
                <w:ilvl w:val="0"/>
                <w:numId w:val="37"/>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Costruzioni di percorsi storico-</w:t>
            </w:r>
            <w:r w:rsidRPr="00DC7B5E">
              <w:rPr>
                <w:rFonts w:ascii="Times New Roman" w:eastAsia="Times New Roman" w:hAnsi="Times New Roman" w:cs="Times New Roman"/>
                <w:sz w:val="20"/>
                <w:szCs w:val="20"/>
              </w:rPr>
              <w:t>artistico-culturali attraverso la lettura, anche in traduzione</w:t>
            </w:r>
            <w:r>
              <w:rPr>
                <w:rFonts w:ascii="Times New Roman" w:eastAsia="Times New Roman" w:hAnsi="Times New Roman" w:cs="Times New Roman"/>
                <w:sz w:val="20"/>
                <w:szCs w:val="20"/>
              </w:rPr>
              <w:t>,</w:t>
            </w:r>
            <w:r w:rsidRPr="00DC7B5E">
              <w:rPr>
                <w:rFonts w:ascii="Times New Roman" w:eastAsia="Times New Roman" w:hAnsi="Times New Roman" w:cs="Times New Roman"/>
                <w:sz w:val="20"/>
                <w:szCs w:val="20"/>
              </w:rPr>
              <w:t xml:space="preserve"> di testi latini e greci </w:t>
            </w:r>
          </w:p>
          <w:p w14:paraId="43DC1A55" w14:textId="77777777" w:rsidR="00F06EE6" w:rsidRPr="00DC7B5E" w:rsidRDefault="00F06EE6" w:rsidP="00F06EE6">
            <w:pPr>
              <w:pStyle w:val="Paragrafoelenco"/>
              <w:jc w:val="both"/>
              <w:rPr>
                <w:rFonts w:ascii="Times New Roman" w:eastAsia="Times New Roman" w:hAnsi="Times New Roman" w:cs="Times New Roman"/>
                <w:sz w:val="20"/>
                <w:szCs w:val="20"/>
              </w:rPr>
            </w:pPr>
          </w:p>
        </w:tc>
        <w:tc>
          <w:tcPr>
            <w:tcW w:w="3148" w:type="dxa"/>
          </w:tcPr>
          <w:p w14:paraId="6DEB1501" w14:textId="77777777" w:rsidR="00B6122F" w:rsidRPr="00163447" w:rsidRDefault="00B6122F" w:rsidP="000436AF">
            <w:pPr>
              <w:rPr>
                <w:rFonts w:ascii="Times New Roman" w:eastAsia="Times New Roman" w:hAnsi="Times New Roman" w:cs="Times New Roman"/>
                <w:sz w:val="20"/>
                <w:szCs w:val="20"/>
              </w:rPr>
            </w:pPr>
          </w:p>
          <w:p w14:paraId="6E91C2C5" w14:textId="77777777" w:rsidR="00B6122F" w:rsidRDefault="00B6122F" w:rsidP="00A02FA3">
            <w:pPr>
              <w:pStyle w:val="Paragrafoelenco"/>
              <w:numPr>
                <w:ilvl w:val="0"/>
                <w:numId w:val="43"/>
              </w:numPr>
              <w:rPr>
                <w:rFonts w:ascii="Times New Roman" w:eastAsia="Times New Roman" w:hAnsi="Times New Roman" w:cs="Times New Roman"/>
                <w:sz w:val="20"/>
                <w:szCs w:val="20"/>
              </w:rPr>
            </w:pPr>
            <w:r>
              <w:rPr>
                <w:rFonts w:ascii="Times New Roman" w:eastAsia="Times New Roman" w:hAnsi="Times New Roman" w:cs="Times New Roman"/>
                <w:sz w:val="20"/>
                <w:szCs w:val="20"/>
              </w:rPr>
              <w:t>Conoscenza sufficientemente adeguata della morfologia, sintassi e lessico della lingua greca e latina</w:t>
            </w:r>
          </w:p>
          <w:p w14:paraId="77C5FE63" w14:textId="77777777" w:rsidR="00A02FA3" w:rsidRDefault="00B6122F" w:rsidP="00A02FA3">
            <w:pPr>
              <w:pStyle w:val="Paragrafoelenco"/>
              <w:numPr>
                <w:ilvl w:val="0"/>
                <w:numId w:val="43"/>
              </w:numPr>
              <w:rPr>
                <w:rFonts w:ascii="Times New Roman" w:eastAsia="Times New Roman" w:hAnsi="Times New Roman" w:cs="Times New Roman"/>
                <w:sz w:val="20"/>
                <w:szCs w:val="20"/>
              </w:rPr>
            </w:pPr>
            <w:r>
              <w:rPr>
                <w:rFonts w:ascii="Times New Roman" w:eastAsia="Times New Roman" w:hAnsi="Times New Roman" w:cs="Times New Roman"/>
                <w:sz w:val="20"/>
                <w:szCs w:val="20"/>
              </w:rPr>
              <w:t>Conoscenza sufficientemente adeguata delle diverse tipologie testuali, dei vari generi letterari e delle relative caratteristiche</w:t>
            </w:r>
          </w:p>
          <w:p w14:paraId="46A7A637" w14:textId="764D8911" w:rsidR="00B6122F" w:rsidRPr="00A02FA3" w:rsidRDefault="00B6122F" w:rsidP="00A02FA3">
            <w:pPr>
              <w:pStyle w:val="Paragrafoelenco"/>
              <w:numPr>
                <w:ilvl w:val="0"/>
                <w:numId w:val="43"/>
              </w:numPr>
              <w:rPr>
                <w:rFonts w:ascii="Times New Roman" w:eastAsia="Times New Roman" w:hAnsi="Times New Roman" w:cs="Times New Roman"/>
                <w:sz w:val="20"/>
                <w:szCs w:val="20"/>
              </w:rPr>
            </w:pPr>
            <w:r w:rsidRPr="00A02FA3">
              <w:rPr>
                <w:rFonts w:ascii="Times New Roman" w:eastAsia="Times New Roman" w:hAnsi="Times New Roman" w:cs="Times New Roman"/>
                <w:sz w:val="20"/>
                <w:szCs w:val="20"/>
              </w:rPr>
              <w:t>Conoscenza sufficientemente adeguata</w:t>
            </w:r>
            <w:r w:rsidR="00A02FA3">
              <w:rPr>
                <w:rFonts w:ascii="Times New Roman" w:eastAsia="Times New Roman" w:hAnsi="Times New Roman" w:cs="Times New Roman"/>
                <w:sz w:val="20"/>
                <w:szCs w:val="20"/>
              </w:rPr>
              <w:t xml:space="preserve"> </w:t>
            </w:r>
            <w:r w:rsidRPr="00A02FA3">
              <w:rPr>
                <w:rFonts w:ascii="Times New Roman" w:eastAsia="Times New Roman" w:hAnsi="Times New Roman" w:cs="Times New Roman"/>
                <w:sz w:val="20"/>
                <w:szCs w:val="20"/>
              </w:rPr>
              <w:t>degli</w:t>
            </w:r>
            <w:r w:rsidR="00A02FA3">
              <w:rPr>
                <w:rFonts w:ascii="Times New Roman" w:eastAsia="Times New Roman" w:hAnsi="Times New Roman" w:cs="Times New Roman"/>
                <w:sz w:val="20"/>
                <w:szCs w:val="20"/>
              </w:rPr>
              <w:t xml:space="preserve"> autori e delle opere più </w:t>
            </w:r>
            <w:r w:rsidRPr="00A02FA3">
              <w:rPr>
                <w:rFonts w:ascii="Times New Roman" w:eastAsia="Times New Roman" w:hAnsi="Times New Roman" w:cs="Times New Roman"/>
                <w:sz w:val="20"/>
                <w:szCs w:val="20"/>
              </w:rPr>
              <w:t>rappresentative della letteratura greca e latina</w:t>
            </w:r>
          </w:p>
          <w:p w14:paraId="28A075B5" w14:textId="77777777" w:rsidR="00B6122F" w:rsidRPr="00163447" w:rsidRDefault="00B6122F" w:rsidP="000436AF">
            <w:pPr>
              <w:rPr>
                <w:rFonts w:ascii="Times New Roman" w:eastAsia="Times New Roman" w:hAnsi="Times New Roman" w:cs="Times New Roman"/>
                <w:sz w:val="20"/>
                <w:szCs w:val="20"/>
              </w:rPr>
            </w:pPr>
          </w:p>
        </w:tc>
      </w:tr>
    </w:tbl>
    <w:p w14:paraId="0AEE3995" w14:textId="77777777" w:rsidR="00B6122F" w:rsidRPr="00BC5A0F" w:rsidRDefault="00B6122F" w:rsidP="00B6122F">
      <w:pPr>
        <w:suppressAutoHyphens/>
        <w:jc w:val="both"/>
        <w:rPr>
          <w:rFonts w:ascii="Times New Roman" w:eastAsia="Calibri" w:hAnsi="Times New Roman" w:cs="Times New Roman"/>
          <w:sz w:val="20"/>
          <w:szCs w:val="20"/>
          <w:highlight w:val="yellow"/>
          <w:lang w:eastAsia="hi-IN" w:bidi="hi-IN"/>
        </w:rPr>
        <w:sectPr w:rsidR="00B6122F" w:rsidRPr="00BC5A0F">
          <w:pgSz w:w="11906" w:h="16838"/>
          <w:pgMar w:top="1117" w:right="1106" w:bottom="294" w:left="1020" w:header="720" w:footer="720" w:gutter="0"/>
          <w:cols w:space="720"/>
          <w:docGrid w:linePitch="600" w:charSpace="40960"/>
        </w:sectPr>
      </w:pPr>
    </w:p>
    <w:p w14:paraId="24B1475F" w14:textId="007E55C4" w:rsidR="00B6122F" w:rsidRPr="00352868" w:rsidRDefault="00B6122F" w:rsidP="002020B8">
      <w:pPr>
        <w:suppressAutoHyphens/>
        <w:spacing w:line="232" w:lineRule="auto"/>
        <w:ind w:left="-284"/>
        <w:rPr>
          <w:rFonts w:ascii="Times New Roman" w:eastAsia="Times New Roman" w:hAnsi="Times New Roman" w:cs="Times New Roman"/>
          <w:color w:val="0000FF"/>
          <w:sz w:val="20"/>
          <w:szCs w:val="20"/>
          <w:lang w:eastAsia="hi-IN" w:bidi="hi-IN"/>
        </w:rPr>
      </w:pPr>
      <w:r w:rsidRPr="00352868">
        <w:rPr>
          <w:rFonts w:ascii="Times New Roman" w:eastAsia="Times New Roman" w:hAnsi="Times New Roman" w:cs="Times New Roman"/>
          <w:b/>
          <w:color w:val="0000FF"/>
          <w:sz w:val="20"/>
          <w:szCs w:val="20"/>
          <w:lang w:eastAsia="hi-IN" w:bidi="hi-IN"/>
        </w:rPr>
        <w:t>C</w:t>
      </w:r>
      <w:r w:rsidR="00352868" w:rsidRPr="00352868">
        <w:rPr>
          <w:rFonts w:ascii="Times New Roman" w:eastAsia="Times New Roman" w:hAnsi="Times New Roman" w:cs="Times New Roman"/>
          <w:b/>
          <w:color w:val="0000FF"/>
          <w:sz w:val="20"/>
          <w:szCs w:val="20"/>
          <w:lang w:eastAsia="hi-IN" w:bidi="hi-IN"/>
        </w:rPr>
        <w:t xml:space="preserve">ompetenze disciplinari correlate alle Competenze-chiave e di Cittadinanza attiva </w:t>
      </w:r>
    </w:p>
    <w:p w14:paraId="400BD8A9" w14:textId="77777777" w:rsidR="00B6122F" w:rsidRPr="00ED7682" w:rsidRDefault="00B6122F" w:rsidP="00B6122F">
      <w:pPr>
        <w:suppressAutoHyphens/>
        <w:spacing w:line="104" w:lineRule="exact"/>
        <w:rPr>
          <w:rFonts w:ascii="Times New Roman" w:eastAsia="Times New Roman" w:hAnsi="Times New Roman" w:cs="Times New Roman"/>
          <w:sz w:val="20"/>
          <w:szCs w:val="20"/>
          <w:lang w:eastAsia="hi-IN" w:bidi="hi-IN"/>
        </w:rPr>
      </w:pPr>
    </w:p>
    <w:tbl>
      <w:tblPr>
        <w:tblW w:w="10915" w:type="dxa"/>
        <w:tblInd w:w="-557" w:type="dxa"/>
        <w:tblLayout w:type="fixed"/>
        <w:tblCellMar>
          <w:left w:w="0" w:type="dxa"/>
          <w:right w:w="0" w:type="dxa"/>
        </w:tblCellMar>
        <w:tblLook w:val="0000" w:firstRow="0" w:lastRow="0" w:firstColumn="0" w:lastColumn="0" w:noHBand="0" w:noVBand="0"/>
      </w:tblPr>
      <w:tblGrid>
        <w:gridCol w:w="2268"/>
        <w:gridCol w:w="3402"/>
        <w:gridCol w:w="1985"/>
        <w:gridCol w:w="3260"/>
      </w:tblGrid>
      <w:tr w:rsidR="00F06EE6" w:rsidRPr="00ED7682" w14:paraId="13BD596B" w14:textId="77777777" w:rsidTr="00796702">
        <w:trPr>
          <w:trHeight w:val="836"/>
        </w:trPr>
        <w:tc>
          <w:tcPr>
            <w:tcW w:w="2268" w:type="dxa"/>
            <w:tcBorders>
              <w:top w:val="single" w:sz="8" w:space="0" w:color="000000"/>
              <w:left w:val="single" w:sz="8" w:space="0" w:color="000000"/>
            </w:tcBorders>
            <w:shd w:val="clear" w:color="auto" w:fill="auto"/>
          </w:tcPr>
          <w:p w14:paraId="21839A5F" w14:textId="77777777" w:rsidR="00F06EE6" w:rsidRPr="00ED7682" w:rsidRDefault="00F06EE6" w:rsidP="000436AF">
            <w:pPr>
              <w:suppressAutoHyphens/>
              <w:spacing w:line="0" w:lineRule="atLeast"/>
              <w:ind w:left="120"/>
              <w:rPr>
                <w:rFonts w:ascii="Times New Roman" w:eastAsia="Times New Roman" w:hAnsi="Times New Roman" w:cs="Times New Roman"/>
                <w:b/>
                <w:sz w:val="20"/>
                <w:szCs w:val="20"/>
                <w:lang w:eastAsia="hi-IN" w:bidi="hi-IN"/>
              </w:rPr>
            </w:pPr>
            <w:r w:rsidRPr="00ED7682">
              <w:rPr>
                <w:rFonts w:ascii="Times New Roman" w:eastAsia="Times New Roman" w:hAnsi="Times New Roman" w:cs="Times New Roman"/>
                <w:b/>
                <w:sz w:val="20"/>
                <w:szCs w:val="20"/>
                <w:lang w:eastAsia="hi-IN" w:bidi="hi-IN"/>
              </w:rPr>
              <w:t>Competenze disciplinari</w:t>
            </w:r>
          </w:p>
        </w:tc>
        <w:tc>
          <w:tcPr>
            <w:tcW w:w="3402" w:type="dxa"/>
            <w:tcBorders>
              <w:top w:val="single" w:sz="8" w:space="0" w:color="000000"/>
              <w:left w:val="single" w:sz="8" w:space="0" w:color="000000"/>
            </w:tcBorders>
            <w:shd w:val="clear" w:color="auto" w:fill="auto"/>
          </w:tcPr>
          <w:p w14:paraId="0516C6E2" w14:textId="48EB7C03" w:rsidR="00F06EE6" w:rsidRPr="00ED7682" w:rsidRDefault="00F06EE6" w:rsidP="00F06EE6">
            <w:pPr>
              <w:suppressAutoHyphens/>
              <w:snapToGrid w:val="0"/>
              <w:spacing w:line="0" w:lineRule="atLeast"/>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b/>
                <w:sz w:val="20"/>
                <w:szCs w:val="20"/>
                <w:lang w:eastAsia="hi-IN" w:bidi="hi-IN"/>
              </w:rPr>
              <w:t>Dettaglio</w:t>
            </w:r>
          </w:p>
        </w:tc>
        <w:tc>
          <w:tcPr>
            <w:tcW w:w="1985" w:type="dxa"/>
            <w:tcBorders>
              <w:top w:val="single" w:sz="8" w:space="0" w:color="000000"/>
              <w:left w:val="single" w:sz="8" w:space="0" w:color="000000"/>
            </w:tcBorders>
            <w:shd w:val="clear" w:color="auto" w:fill="auto"/>
          </w:tcPr>
          <w:p w14:paraId="55D880C6" w14:textId="77777777" w:rsidR="00F06EE6" w:rsidRPr="00ED7682" w:rsidRDefault="00F06EE6" w:rsidP="00F06EE6">
            <w:pPr>
              <w:suppressAutoHyphens/>
              <w:spacing w:line="0" w:lineRule="atLeast"/>
              <w:ind w:left="100"/>
              <w:jc w:val="center"/>
              <w:rPr>
                <w:rFonts w:ascii="Times New Roman" w:eastAsia="Times New Roman" w:hAnsi="Times New Roman" w:cs="Times New Roman"/>
                <w:b/>
                <w:sz w:val="20"/>
                <w:szCs w:val="20"/>
                <w:lang w:eastAsia="hi-IN" w:bidi="hi-IN"/>
              </w:rPr>
            </w:pPr>
            <w:r w:rsidRPr="00ED7682">
              <w:rPr>
                <w:rFonts w:ascii="Times New Roman" w:eastAsia="Times New Roman" w:hAnsi="Times New Roman" w:cs="Times New Roman"/>
                <w:b/>
                <w:sz w:val="20"/>
                <w:szCs w:val="20"/>
                <w:lang w:eastAsia="hi-IN" w:bidi="hi-IN"/>
              </w:rPr>
              <w:t>Competenze chiave</w:t>
            </w:r>
          </w:p>
        </w:tc>
        <w:tc>
          <w:tcPr>
            <w:tcW w:w="3260" w:type="dxa"/>
            <w:tcBorders>
              <w:top w:val="single" w:sz="8" w:space="0" w:color="000000"/>
              <w:left w:val="single" w:sz="8" w:space="0" w:color="000000"/>
              <w:right w:val="single" w:sz="8" w:space="0" w:color="000000"/>
            </w:tcBorders>
            <w:shd w:val="clear" w:color="auto" w:fill="auto"/>
          </w:tcPr>
          <w:p w14:paraId="24D4A409" w14:textId="77777777" w:rsidR="00F06EE6" w:rsidRPr="00ED7682" w:rsidRDefault="00F06EE6" w:rsidP="00F06EE6">
            <w:pPr>
              <w:suppressAutoHyphens/>
              <w:spacing w:line="0" w:lineRule="atLeast"/>
              <w:ind w:left="100"/>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b/>
                <w:sz w:val="20"/>
                <w:szCs w:val="20"/>
                <w:lang w:eastAsia="hi-IN" w:bidi="hi-IN"/>
              </w:rPr>
              <w:t>Competenze</w:t>
            </w:r>
          </w:p>
          <w:p w14:paraId="0DD59BB7" w14:textId="56C37E64" w:rsidR="00F06EE6" w:rsidRPr="00ED7682" w:rsidRDefault="00F06EE6" w:rsidP="00F06EE6">
            <w:pPr>
              <w:suppressAutoHyphens/>
              <w:spacing w:line="0" w:lineRule="atLeast"/>
              <w:ind w:right="22"/>
              <w:jc w:val="center"/>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b/>
                <w:w w:val="83"/>
                <w:sz w:val="20"/>
                <w:szCs w:val="20"/>
                <w:lang w:eastAsia="hi-IN" w:bidi="hi-IN"/>
              </w:rPr>
              <w:t>di</w:t>
            </w:r>
          </w:p>
          <w:p w14:paraId="57F9584D" w14:textId="0CA5C1B8" w:rsidR="00F06EE6" w:rsidRPr="00ED7682" w:rsidRDefault="00F06EE6" w:rsidP="00F06EE6">
            <w:pPr>
              <w:suppressAutoHyphens/>
              <w:snapToGrid w:val="0"/>
              <w:spacing w:line="0" w:lineRule="atLeast"/>
              <w:jc w:val="center"/>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b/>
                <w:sz w:val="20"/>
                <w:szCs w:val="20"/>
                <w:lang w:eastAsia="hi-IN" w:bidi="hi-IN"/>
              </w:rPr>
              <w:t>cittadinanza attiva</w:t>
            </w:r>
          </w:p>
        </w:tc>
      </w:tr>
      <w:tr w:rsidR="00F06EE6" w:rsidRPr="00ED7682" w14:paraId="5550B016" w14:textId="77777777" w:rsidTr="00796702">
        <w:trPr>
          <w:trHeight w:val="1459"/>
        </w:trPr>
        <w:tc>
          <w:tcPr>
            <w:tcW w:w="2268" w:type="dxa"/>
            <w:tcBorders>
              <w:left w:val="single" w:sz="8" w:space="0" w:color="000000"/>
            </w:tcBorders>
            <w:shd w:val="clear" w:color="auto" w:fill="auto"/>
          </w:tcPr>
          <w:p w14:paraId="7283B3EC" w14:textId="51C897DD" w:rsidR="00F06EE6" w:rsidRPr="00F06EE6" w:rsidRDefault="00F06EE6" w:rsidP="00F06EE6">
            <w:pPr>
              <w:suppressAutoHyphens/>
              <w:spacing w:line="214" w:lineRule="exact"/>
              <w:ind w:left="120"/>
              <w:rPr>
                <w:rFonts w:ascii="Times New Roman" w:eastAsia="Times New Roman" w:hAnsi="Times New Roman" w:cs="Times New Roman"/>
                <w:w w:val="98"/>
                <w:sz w:val="20"/>
                <w:szCs w:val="20"/>
                <w:lang w:eastAsia="hi-IN" w:bidi="hi-IN"/>
              </w:rPr>
            </w:pPr>
            <w:r w:rsidRPr="00ED7682">
              <w:rPr>
                <w:rFonts w:ascii="Times New Roman" w:eastAsia="Times New Roman" w:hAnsi="Times New Roman" w:cs="Times New Roman"/>
                <w:sz w:val="20"/>
                <w:szCs w:val="20"/>
                <w:lang w:eastAsia="hi-IN" w:bidi="hi-IN"/>
              </w:rPr>
              <w:t>Leggere,</w:t>
            </w:r>
            <w:r>
              <w:rPr>
                <w:rFonts w:ascii="Times New Roman" w:eastAsia="Times New Roman" w:hAnsi="Times New Roman" w:cs="Times New Roman"/>
                <w:w w:val="98"/>
                <w:sz w:val="20"/>
                <w:szCs w:val="20"/>
                <w:lang w:eastAsia="hi-IN" w:bidi="hi-IN"/>
              </w:rPr>
              <w:t xml:space="preserve"> </w:t>
            </w:r>
            <w:r w:rsidRPr="00ED7682">
              <w:rPr>
                <w:rFonts w:ascii="Times New Roman" w:eastAsia="Times New Roman" w:hAnsi="Times New Roman" w:cs="Times New Roman"/>
                <w:w w:val="98"/>
                <w:sz w:val="20"/>
                <w:szCs w:val="20"/>
                <w:lang w:eastAsia="hi-IN" w:bidi="hi-IN"/>
              </w:rPr>
              <w:t>analizzare</w:t>
            </w:r>
            <w:r>
              <w:rPr>
                <w:rFonts w:ascii="Times New Roman" w:eastAsia="Times New Roman" w:hAnsi="Times New Roman" w:cs="Times New Roman"/>
                <w:w w:val="98"/>
                <w:sz w:val="20"/>
                <w:szCs w:val="20"/>
                <w:lang w:eastAsia="hi-IN" w:bidi="hi-IN"/>
              </w:rPr>
              <w:t xml:space="preserve"> </w:t>
            </w:r>
            <w:r w:rsidRPr="00ED7682">
              <w:rPr>
                <w:rFonts w:ascii="Times New Roman" w:eastAsia="Times New Roman" w:hAnsi="Times New Roman" w:cs="Times New Roman"/>
                <w:sz w:val="20"/>
                <w:szCs w:val="20"/>
                <w:lang w:eastAsia="hi-IN" w:bidi="hi-IN"/>
              </w:rPr>
              <w:t>testi</w:t>
            </w:r>
            <w:r>
              <w:rPr>
                <w:rFonts w:ascii="Times New Roman" w:eastAsia="Times New Roman" w:hAnsi="Times New Roman" w:cs="Times New Roman"/>
                <w:w w:val="98"/>
                <w:sz w:val="20"/>
                <w:szCs w:val="20"/>
                <w:lang w:eastAsia="hi-IN" w:bidi="hi-IN"/>
              </w:rPr>
              <w:t xml:space="preserve"> </w:t>
            </w:r>
            <w:r w:rsidRPr="00ED7682">
              <w:rPr>
                <w:rFonts w:ascii="Times New Roman" w:eastAsia="Times New Roman" w:hAnsi="Times New Roman" w:cs="Times New Roman"/>
                <w:sz w:val="20"/>
                <w:szCs w:val="20"/>
                <w:lang w:eastAsia="hi-IN" w:bidi="hi-IN"/>
              </w:rPr>
              <w:t>latini e greci.</w:t>
            </w:r>
          </w:p>
        </w:tc>
        <w:tc>
          <w:tcPr>
            <w:tcW w:w="3402" w:type="dxa"/>
            <w:tcBorders>
              <w:left w:val="single" w:sz="8" w:space="0" w:color="000000"/>
            </w:tcBorders>
            <w:shd w:val="clear" w:color="auto" w:fill="auto"/>
          </w:tcPr>
          <w:p w14:paraId="687EFD18" w14:textId="5F8A8F86" w:rsidR="00F06EE6" w:rsidRPr="00ED7682" w:rsidRDefault="00F06EE6" w:rsidP="00F06EE6">
            <w:pPr>
              <w:suppressAutoHyphens/>
              <w:spacing w:line="214"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Comprendere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consegne;</w:t>
            </w:r>
          </w:p>
          <w:p w14:paraId="27A2845F" w14:textId="77777777" w:rsidR="00F06EE6" w:rsidRPr="00F06EE6" w:rsidRDefault="00F06EE6" w:rsidP="00F06EE6">
            <w:pPr>
              <w:suppressAutoHyphens/>
              <w:spacing w:line="0" w:lineRule="atLeast"/>
              <w:ind w:left="100"/>
              <w:rPr>
                <w:rFonts w:ascii="Times New Roman" w:eastAsia="Times New Roman" w:hAnsi="Times New Roman" w:cs="Times New Roman"/>
                <w:sz w:val="16"/>
                <w:szCs w:val="16"/>
                <w:lang w:eastAsia="hi-IN" w:bidi="hi-IN"/>
              </w:rPr>
            </w:pPr>
          </w:p>
          <w:p w14:paraId="5DD8F26B" w14:textId="3DF3A162" w:rsidR="00F06EE6" w:rsidRPr="00ED7682" w:rsidRDefault="00F06EE6" w:rsidP="00F06EE6">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b.</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analizzare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testi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comprenderne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senso</w:t>
            </w:r>
            <w:r w:rsidR="004866B0">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generale e struttura logico-</w:t>
            </w:r>
            <w:r w:rsidRPr="00ED7682">
              <w:rPr>
                <w:rFonts w:ascii="Times New Roman" w:eastAsia="Times New Roman" w:hAnsi="Times New Roman" w:cs="Times New Roman"/>
                <w:w w:val="95"/>
                <w:sz w:val="20"/>
                <w:szCs w:val="20"/>
                <w:lang w:eastAsia="hi-IN" w:bidi="hi-IN"/>
              </w:rPr>
              <w:t>linguistica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(sequenze;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struttura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sintattica,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sintagmi).</w:t>
            </w:r>
          </w:p>
        </w:tc>
        <w:tc>
          <w:tcPr>
            <w:tcW w:w="1985" w:type="dxa"/>
            <w:tcBorders>
              <w:left w:val="single" w:sz="8" w:space="0" w:color="000000"/>
            </w:tcBorders>
            <w:shd w:val="clear" w:color="auto" w:fill="auto"/>
          </w:tcPr>
          <w:p w14:paraId="20AEDAC4" w14:textId="799D1DA7" w:rsidR="00F06EE6" w:rsidRPr="00ED7682" w:rsidRDefault="00F06EE6" w:rsidP="00F06EE6">
            <w:pPr>
              <w:suppressAutoHyphens/>
              <w:spacing w:line="214"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IMPARARE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IMPARARE:</w:t>
            </w:r>
          </w:p>
          <w:p w14:paraId="6F0B61C0" w14:textId="77777777" w:rsidR="00F06EE6" w:rsidRPr="00ED7682" w:rsidRDefault="00F06EE6" w:rsidP="000436AF">
            <w:pPr>
              <w:suppressAutoHyphens/>
              <w:spacing w:line="0" w:lineRule="atLeast"/>
              <w:ind w:left="100"/>
              <w:rPr>
                <w:rFonts w:ascii="Times New Roman" w:eastAsia="Times New Roman" w:hAnsi="Times New Roman" w:cs="Times New Roman"/>
                <w:w w:val="99"/>
                <w:sz w:val="20"/>
                <w:szCs w:val="20"/>
                <w:lang w:eastAsia="hi-IN" w:bidi="hi-IN"/>
              </w:rPr>
            </w:pPr>
            <w:r w:rsidRPr="00ED7682">
              <w:rPr>
                <w:rFonts w:ascii="Times New Roman" w:eastAsia="Times New Roman" w:hAnsi="Times New Roman" w:cs="Times New Roman"/>
                <w:sz w:val="20"/>
                <w:szCs w:val="20"/>
                <w:lang w:eastAsia="hi-IN" w:bidi="hi-IN"/>
              </w:rPr>
              <w:t>LEGGERE, OSSERVARE,</w:t>
            </w:r>
          </w:p>
          <w:p w14:paraId="567EADC7" w14:textId="77777777" w:rsidR="00F06EE6" w:rsidRDefault="00F06EE6" w:rsidP="00F06EE6">
            <w:pPr>
              <w:suppressAutoHyphens/>
              <w:spacing w:line="0" w:lineRule="atLeast"/>
              <w:ind w:left="100"/>
              <w:rPr>
                <w:rFonts w:ascii="Times New Roman" w:eastAsia="Times New Roman" w:hAnsi="Times New Roman" w:cs="Times New Roman"/>
                <w:sz w:val="20"/>
                <w:szCs w:val="20"/>
                <w:lang w:eastAsia="hi-IN" w:bidi="hi-IN"/>
              </w:rPr>
            </w:pPr>
            <w:r>
              <w:rPr>
                <w:rFonts w:ascii="Times New Roman" w:eastAsia="Times New Roman" w:hAnsi="Times New Roman" w:cs="Times New Roman"/>
                <w:sz w:val="20"/>
                <w:szCs w:val="20"/>
                <w:lang w:eastAsia="hi-IN" w:bidi="hi-IN"/>
              </w:rPr>
              <w:t xml:space="preserve">ANALIZZARE, </w:t>
            </w:r>
            <w:r w:rsidRPr="00ED7682">
              <w:rPr>
                <w:rFonts w:ascii="Times New Roman" w:eastAsia="Times New Roman" w:hAnsi="Times New Roman" w:cs="Times New Roman"/>
                <w:sz w:val="20"/>
                <w:szCs w:val="20"/>
                <w:lang w:eastAsia="hi-IN" w:bidi="hi-IN"/>
              </w:rPr>
              <w:t>DESCRIVERE</w:t>
            </w:r>
          </w:p>
          <w:p w14:paraId="260155FD" w14:textId="5E53320D" w:rsidR="00796702" w:rsidRPr="00ED7682" w:rsidRDefault="00796702" w:rsidP="00F06EE6">
            <w:pPr>
              <w:suppressAutoHyphens/>
              <w:spacing w:line="0" w:lineRule="atLeast"/>
              <w:ind w:left="100"/>
              <w:rPr>
                <w:rFonts w:ascii="Times New Roman" w:eastAsia="Times New Roman" w:hAnsi="Times New Roman" w:cs="Times New Roman"/>
                <w:sz w:val="20"/>
                <w:szCs w:val="20"/>
                <w:lang w:eastAsia="hi-IN" w:bidi="hi-IN"/>
              </w:rPr>
            </w:pPr>
          </w:p>
        </w:tc>
        <w:tc>
          <w:tcPr>
            <w:tcW w:w="3260" w:type="dxa"/>
            <w:tcBorders>
              <w:left w:val="single" w:sz="8" w:space="0" w:color="000000"/>
              <w:right w:val="single" w:sz="8" w:space="0" w:color="000000"/>
            </w:tcBorders>
            <w:shd w:val="clear" w:color="auto" w:fill="auto"/>
          </w:tcPr>
          <w:p w14:paraId="2EE3F58F" w14:textId="13385631" w:rsidR="00F06EE6" w:rsidRPr="00ED7682" w:rsidRDefault="00F06EE6" w:rsidP="00F06EE6">
            <w:pPr>
              <w:suppressAutoHyphens/>
              <w:spacing w:line="214"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Riflettere sui propri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comportamenti (nei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processi di osservazione);</w:t>
            </w:r>
          </w:p>
          <w:p w14:paraId="62C25C02" w14:textId="7F8A7AAA" w:rsidR="00F06EE6" w:rsidRPr="00ED7682" w:rsidRDefault="00F06EE6" w:rsidP="00F06EE6">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Agire con autonomia 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responsabilità.</w:t>
            </w:r>
          </w:p>
        </w:tc>
      </w:tr>
      <w:tr w:rsidR="00E731AA" w:rsidRPr="00ED7682" w14:paraId="0D9C7157" w14:textId="77777777" w:rsidTr="00796702">
        <w:trPr>
          <w:trHeight w:val="1363"/>
        </w:trPr>
        <w:tc>
          <w:tcPr>
            <w:tcW w:w="2268" w:type="dxa"/>
            <w:vMerge w:val="restart"/>
            <w:tcBorders>
              <w:left w:val="single" w:sz="8" w:space="0" w:color="000000"/>
              <w:bottom w:val="nil"/>
            </w:tcBorders>
            <w:shd w:val="clear" w:color="auto" w:fill="auto"/>
          </w:tcPr>
          <w:p w14:paraId="29408CDD" w14:textId="77777777" w:rsidR="00E731AA" w:rsidRDefault="00E731AA" w:rsidP="009836A7">
            <w:pPr>
              <w:suppressAutoHyphens/>
              <w:spacing w:line="217" w:lineRule="exact"/>
              <w:ind w:left="120"/>
              <w:rPr>
                <w:rFonts w:ascii="Times New Roman" w:eastAsia="Times New Roman" w:hAnsi="Times New Roman" w:cs="Times New Roman"/>
                <w:sz w:val="20"/>
                <w:szCs w:val="20"/>
                <w:lang w:eastAsia="hi-IN" w:bidi="hi-IN"/>
              </w:rPr>
            </w:pPr>
          </w:p>
          <w:p w14:paraId="2C68C0CB" w14:textId="77777777" w:rsidR="00E731AA" w:rsidRDefault="00E731AA" w:rsidP="009836A7">
            <w:pPr>
              <w:suppressAutoHyphens/>
              <w:spacing w:line="217" w:lineRule="exact"/>
              <w:ind w:left="120"/>
              <w:rPr>
                <w:rFonts w:ascii="Times New Roman" w:eastAsia="Times New Roman" w:hAnsi="Times New Roman" w:cs="Times New Roman"/>
                <w:sz w:val="20"/>
                <w:szCs w:val="20"/>
                <w:lang w:eastAsia="hi-IN" w:bidi="hi-IN"/>
              </w:rPr>
            </w:pPr>
          </w:p>
          <w:p w14:paraId="49B902AA" w14:textId="77777777" w:rsidR="00E731AA" w:rsidRDefault="00E731AA" w:rsidP="009836A7">
            <w:pPr>
              <w:suppressAutoHyphens/>
              <w:spacing w:line="217" w:lineRule="exact"/>
              <w:ind w:left="120"/>
              <w:rPr>
                <w:rFonts w:ascii="Times New Roman" w:eastAsia="Times New Roman" w:hAnsi="Times New Roman" w:cs="Times New Roman"/>
                <w:sz w:val="20"/>
                <w:szCs w:val="20"/>
                <w:lang w:eastAsia="hi-IN" w:bidi="hi-IN"/>
              </w:rPr>
            </w:pPr>
          </w:p>
          <w:p w14:paraId="59A80235" w14:textId="77777777" w:rsidR="00E731AA" w:rsidRDefault="00E731AA" w:rsidP="009836A7">
            <w:pPr>
              <w:suppressAutoHyphens/>
              <w:spacing w:line="217" w:lineRule="exact"/>
              <w:ind w:left="120"/>
              <w:rPr>
                <w:rFonts w:ascii="Times New Roman" w:eastAsia="Times New Roman" w:hAnsi="Times New Roman" w:cs="Times New Roman"/>
                <w:sz w:val="20"/>
                <w:szCs w:val="20"/>
                <w:lang w:eastAsia="hi-IN" w:bidi="hi-IN"/>
              </w:rPr>
            </w:pPr>
          </w:p>
          <w:p w14:paraId="1D698BEA" w14:textId="77777777" w:rsidR="00E731AA" w:rsidRDefault="00E731AA" w:rsidP="009836A7">
            <w:pPr>
              <w:suppressAutoHyphens/>
              <w:spacing w:line="217" w:lineRule="exact"/>
              <w:ind w:left="120"/>
              <w:rPr>
                <w:rFonts w:ascii="Times New Roman" w:eastAsia="Times New Roman" w:hAnsi="Times New Roman" w:cs="Times New Roman"/>
                <w:sz w:val="20"/>
                <w:szCs w:val="20"/>
                <w:lang w:eastAsia="hi-IN" w:bidi="hi-IN"/>
              </w:rPr>
            </w:pPr>
          </w:p>
          <w:p w14:paraId="75294F9E" w14:textId="77777777" w:rsidR="00E731AA" w:rsidRDefault="00E731AA" w:rsidP="009836A7">
            <w:pPr>
              <w:suppressAutoHyphens/>
              <w:spacing w:line="217" w:lineRule="exact"/>
              <w:ind w:left="120"/>
              <w:rPr>
                <w:rFonts w:ascii="Times New Roman" w:eastAsia="Times New Roman" w:hAnsi="Times New Roman" w:cs="Times New Roman"/>
                <w:sz w:val="20"/>
                <w:szCs w:val="20"/>
                <w:lang w:eastAsia="hi-IN" w:bidi="hi-IN"/>
              </w:rPr>
            </w:pPr>
          </w:p>
          <w:p w14:paraId="4CE068C4" w14:textId="77777777" w:rsidR="00E731AA" w:rsidRDefault="00E731AA" w:rsidP="009836A7">
            <w:pPr>
              <w:suppressAutoHyphens/>
              <w:spacing w:line="217" w:lineRule="exact"/>
              <w:ind w:left="120"/>
              <w:rPr>
                <w:rFonts w:ascii="Times New Roman" w:eastAsia="Times New Roman" w:hAnsi="Times New Roman" w:cs="Times New Roman"/>
                <w:sz w:val="20"/>
                <w:szCs w:val="20"/>
                <w:lang w:eastAsia="hi-IN" w:bidi="hi-IN"/>
              </w:rPr>
            </w:pPr>
          </w:p>
          <w:p w14:paraId="62855974" w14:textId="191A9A50" w:rsidR="00E731AA" w:rsidRPr="00ED7682" w:rsidRDefault="00E731AA" w:rsidP="009836A7">
            <w:pPr>
              <w:suppressAutoHyphens/>
              <w:spacing w:line="217"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Decodificare,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contestualizzare,</w:t>
            </w:r>
            <w:r>
              <w:rPr>
                <w:rFonts w:ascii="Times New Roman" w:eastAsia="Times New Roman" w:hAnsi="Times New Roman" w:cs="Times New Roman"/>
                <w:sz w:val="20"/>
                <w:szCs w:val="20"/>
                <w:lang w:eastAsia="hi-IN" w:bidi="hi-IN"/>
              </w:rPr>
              <w:t xml:space="preserve"> i</w:t>
            </w:r>
            <w:r w:rsidRPr="00ED7682">
              <w:rPr>
                <w:rFonts w:ascii="Times New Roman" w:eastAsia="Times New Roman" w:hAnsi="Times New Roman" w:cs="Times New Roman"/>
                <w:sz w:val="20"/>
                <w:szCs w:val="20"/>
                <w:lang w:eastAsia="hi-IN" w:bidi="hi-IN"/>
              </w:rPr>
              <w:t>nterpretare</w:t>
            </w:r>
            <w:r>
              <w:rPr>
                <w:rFonts w:ascii="Times New Roman" w:eastAsia="Times New Roman" w:hAnsi="Times New Roman" w:cs="Times New Roman"/>
                <w:w w:val="95"/>
                <w:sz w:val="20"/>
                <w:szCs w:val="20"/>
                <w:lang w:eastAsia="hi-IN" w:bidi="hi-IN"/>
              </w:rPr>
              <w:t xml:space="preserve"> </w:t>
            </w:r>
            <w:r w:rsidRPr="00ED7682">
              <w:rPr>
                <w:rFonts w:ascii="Times New Roman" w:eastAsia="Times New Roman" w:hAnsi="Times New Roman" w:cs="Times New Roman"/>
                <w:w w:val="95"/>
                <w:sz w:val="20"/>
                <w:szCs w:val="20"/>
                <w:lang w:eastAsia="hi-IN" w:bidi="hi-IN"/>
              </w:rPr>
              <w:t>testi</w:t>
            </w:r>
            <w:r>
              <w:rPr>
                <w:rFonts w:ascii="Times New Roman" w:eastAsia="Times New Roman" w:hAnsi="Times New Roman" w:cs="Times New Roman"/>
                <w:sz w:val="20"/>
                <w:szCs w:val="20"/>
                <w:lang w:eastAsia="hi-IN" w:bidi="hi-IN"/>
              </w:rPr>
              <w:t xml:space="preserve"> l</w:t>
            </w:r>
            <w:r w:rsidRPr="00ED7682">
              <w:rPr>
                <w:rFonts w:ascii="Times New Roman" w:eastAsia="Times New Roman" w:hAnsi="Times New Roman" w:cs="Times New Roman"/>
                <w:sz w:val="20"/>
                <w:szCs w:val="20"/>
                <w:lang w:eastAsia="hi-IN" w:bidi="hi-IN"/>
              </w:rPr>
              <w:t>atini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greci; acquisire padronanza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8"/>
                <w:sz w:val="20"/>
                <w:szCs w:val="20"/>
                <w:lang w:eastAsia="hi-IN" w:bidi="hi-IN"/>
              </w:rPr>
              <w:t>del lessico latino e greco.</w:t>
            </w:r>
          </w:p>
        </w:tc>
        <w:tc>
          <w:tcPr>
            <w:tcW w:w="3402" w:type="dxa"/>
            <w:vMerge w:val="restart"/>
            <w:tcBorders>
              <w:left w:val="single" w:sz="8" w:space="0" w:color="000000"/>
              <w:bottom w:val="nil"/>
            </w:tcBorders>
            <w:shd w:val="clear" w:color="auto" w:fill="auto"/>
          </w:tcPr>
          <w:p w14:paraId="4064B9A8" w14:textId="4AFED3E9" w:rsidR="00E731AA" w:rsidRPr="00ED7682" w:rsidRDefault="00E731AA" w:rsidP="00E731AA">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compiere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inferenze</w:t>
            </w:r>
          </w:p>
          <w:p w14:paraId="5EA3BC0D" w14:textId="77777777" w:rsidR="00E731AA" w:rsidRPr="00ED7682" w:rsidRDefault="00E731AA"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necessarie (= ricostruire ciò</w:t>
            </w:r>
          </w:p>
          <w:p w14:paraId="050B409E" w14:textId="269BC3DE" w:rsidR="00E731AA" w:rsidRPr="00ED7682" w:rsidRDefault="00E731AA" w:rsidP="00E731AA">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3"/>
                <w:sz w:val="20"/>
                <w:szCs w:val="20"/>
                <w:lang w:eastAsia="hi-IN" w:bidi="hi-IN"/>
              </w:rPr>
              <w:t>che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è sottinteso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8"/>
                <w:sz w:val="20"/>
                <w:szCs w:val="20"/>
                <w:lang w:eastAsia="hi-IN" w:bidi="hi-IN"/>
              </w:rPr>
              <w:t>attraverso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elementi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detti)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alla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comprensione di un testo 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89"/>
                <w:sz w:val="20"/>
                <w:szCs w:val="20"/>
                <w:lang w:eastAsia="hi-IN" w:bidi="hi-IN"/>
              </w:rPr>
              <w:t>alla</w:t>
            </w:r>
          </w:p>
          <w:p w14:paraId="241A5D90" w14:textId="4C90B4D0" w:rsidR="00E731AA" w:rsidRPr="00ED7682" w:rsidRDefault="00E731AA" w:rsidP="00E731AA">
            <w:pPr>
              <w:suppressAutoHyphens/>
              <w:spacing w:line="0" w:lineRule="atLeast"/>
              <w:ind w:left="14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sua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collocazione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nel</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sistema</w:t>
            </w:r>
          </w:p>
          <w:p w14:paraId="417CEA6A" w14:textId="1C939D2B" w:rsidR="00E731AA" w:rsidRPr="00ED7682" w:rsidRDefault="00E731AA" w:rsidP="00E731AA">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letterario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storico-culturale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riferimento;</w:t>
            </w:r>
          </w:p>
        </w:tc>
        <w:tc>
          <w:tcPr>
            <w:tcW w:w="1985" w:type="dxa"/>
            <w:vMerge w:val="restart"/>
            <w:tcBorders>
              <w:left w:val="single" w:sz="8" w:space="0" w:color="000000"/>
              <w:bottom w:val="nil"/>
            </w:tcBorders>
            <w:shd w:val="clear" w:color="auto" w:fill="auto"/>
          </w:tcPr>
          <w:p w14:paraId="5058A980" w14:textId="77777777" w:rsidR="00E731AA" w:rsidRDefault="00E731AA" w:rsidP="00E731AA">
            <w:pPr>
              <w:suppressAutoHyphens/>
              <w:spacing w:line="217" w:lineRule="exact"/>
              <w:ind w:left="100"/>
              <w:rPr>
                <w:rFonts w:ascii="Times New Roman" w:eastAsia="Times New Roman" w:hAnsi="Times New Roman" w:cs="Times New Roman"/>
                <w:sz w:val="20"/>
                <w:szCs w:val="20"/>
                <w:lang w:eastAsia="hi-IN" w:bidi="hi-IN"/>
              </w:rPr>
            </w:pPr>
          </w:p>
          <w:p w14:paraId="4363AABD" w14:textId="46BB9F4C" w:rsidR="00E731AA" w:rsidRPr="00ED7682" w:rsidRDefault="00E731AA" w:rsidP="00352868">
            <w:pPr>
              <w:suppressAutoHyphens/>
              <w:spacing w:line="217" w:lineRule="exact"/>
              <w:ind w:lef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IMPARARE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IMPARARE:</w:t>
            </w:r>
          </w:p>
          <w:p w14:paraId="519C19E5" w14:textId="5D4C54FF" w:rsidR="00E731AA" w:rsidRPr="00ED7682" w:rsidRDefault="00E731AA" w:rsidP="00352868">
            <w:pPr>
              <w:suppressAutoHyphens/>
              <w:spacing w:line="0" w:lineRule="atLeast"/>
              <w:ind w:lef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ACQUISIRE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INTERPRETARE</w:t>
            </w:r>
          </w:p>
          <w:p w14:paraId="6C9A5A54" w14:textId="77777777" w:rsidR="00E731AA" w:rsidRPr="00ED7682" w:rsidRDefault="00E731AA" w:rsidP="00352868">
            <w:pPr>
              <w:suppressAutoHyphens/>
              <w:spacing w:line="0" w:lineRule="atLeast"/>
              <w:ind w:lef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INFORMAZIONI</w:t>
            </w:r>
          </w:p>
          <w:p w14:paraId="5465A7CE" w14:textId="77777777" w:rsidR="00E731AA" w:rsidRDefault="00E731AA" w:rsidP="000436AF">
            <w:pPr>
              <w:suppressAutoHyphens/>
              <w:spacing w:line="0" w:lineRule="atLeast"/>
              <w:ind w:left="100"/>
              <w:rPr>
                <w:rFonts w:ascii="Times New Roman" w:eastAsia="Times New Roman" w:hAnsi="Times New Roman" w:cs="Times New Roman"/>
                <w:sz w:val="20"/>
                <w:szCs w:val="20"/>
                <w:lang w:eastAsia="hi-IN" w:bidi="hi-IN"/>
              </w:rPr>
            </w:pPr>
          </w:p>
          <w:p w14:paraId="5AE37CA0" w14:textId="77777777" w:rsidR="00E731AA" w:rsidRDefault="00E731AA" w:rsidP="000436AF">
            <w:pPr>
              <w:suppressAutoHyphens/>
              <w:spacing w:line="0" w:lineRule="atLeast"/>
              <w:ind w:left="100"/>
              <w:rPr>
                <w:rFonts w:ascii="Times New Roman" w:eastAsia="Times New Roman" w:hAnsi="Times New Roman" w:cs="Times New Roman"/>
                <w:sz w:val="20"/>
                <w:szCs w:val="20"/>
                <w:lang w:eastAsia="hi-IN" w:bidi="hi-IN"/>
              </w:rPr>
            </w:pPr>
          </w:p>
          <w:p w14:paraId="6A448240" w14:textId="77777777" w:rsidR="00E731AA" w:rsidRDefault="00E731AA" w:rsidP="00E731AA">
            <w:pPr>
              <w:suppressAutoHyphens/>
              <w:spacing w:line="0" w:lineRule="atLeast"/>
              <w:ind w:left="100"/>
              <w:rPr>
                <w:rFonts w:ascii="Times New Roman" w:eastAsia="Times New Roman" w:hAnsi="Times New Roman" w:cs="Times New Roman"/>
                <w:sz w:val="20"/>
                <w:szCs w:val="20"/>
                <w:lang w:eastAsia="hi-IN" w:bidi="hi-IN"/>
              </w:rPr>
            </w:pPr>
          </w:p>
          <w:p w14:paraId="6145D319" w14:textId="77777777" w:rsidR="00E731AA" w:rsidRDefault="00E731AA" w:rsidP="00E731AA">
            <w:pPr>
              <w:suppressAutoHyphens/>
              <w:spacing w:line="0" w:lineRule="atLeast"/>
              <w:ind w:left="100"/>
              <w:rPr>
                <w:rFonts w:ascii="Times New Roman" w:eastAsia="Times New Roman" w:hAnsi="Times New Roman" w:cs="Times New Roman"/>
                <w:sz w:val="20"/>
                <w:szCs w:val="20"/>
                <w:lang w:eastAsia="hi-IN" w:bidi="hi-IN"/>
              </w:rPr>
            </w:pPr>
          </w:p>
          <w:p w14:paraId="1CB9EADB" w14:textId="439F464C" w:rsidR="00E731AA" w:rsidRPr="00E731AA" w:rsidRDefault="00E731AA" w:rsidP="00E731AA">
            <w:pPr>
              <w:suppressAutoHyphens/>
              <w:spacing w:line="0" w:lineRule="atLeast"/>
              <w:ind w:left="100"/>
              <w:rPr>
                <w:rFonts w:ascii="Times New Roman" w:eastAsia="Times New Roman" w:hAnsi="Times New Roman" w:cs="Times New Roman"/>
                <w:w w:val="98"/>
                <w:sz w:val="20"/>
                <w:szCs w:val="20"/>
                <w:lang w:eastAsia="hi-IN" w:bidi="hi-IN"/>
              </w:rPr>
            </w:pPr>
            <w:r w:rsidRPr="00ED7682">
              <w:rPr>
                <w:rFonts w:ascii="Times New Roman" w:eastAsia="Times New Roman" w:hAnsi="Times New Roman" w:cs="Times New Roman"/>
                <w:sz w:val="20"/>
                <w:szCs w:val="20"/>
                <w:lang w:eastAsia="hi-IN" w:bidi="hi-IN"/>
              </w:rPr>
              <w:t>FORMULARE</w:t>
            </w:r>
            <w:r>
              <w:rPr>
                <w:rFonts w:ascii="Times New Roman" w:eastAsia="Times New Roman" w:hAnsi="Times New Roman" w:cs="Times New Roman"/>
                <w:w w:val="98"/>
                <w:sz w:val="20"/>
                <w:szCs w:val="20"/>
                <w:lang w:eastAsia="hi-IN" w:bidi="hi-IN"/>
              </w:rPr>
              <w:t xml:space="preserve"> </w:t>
            </w:r>
            <w:r w:rsidRPr="00ED7682">
              <w:rPr>
                <w:rFonts w:ascii="Times New Roman" w:eastAsia="Times New Roman" w:hAnsi="Times New Roman" w:cs="Times New Roman"/>
                <w:w w:val="98"/>
                <w:sz w:val="20"/>
                <w:szCs w:val="20"/>
                <w:lang w:eastAsia="hi-IN" w:bidi="hi-IN"/>
              </w:rPr>
              <w:t>IPOTESI,</w:t>
            </w:r>
          </w:p>
          <w:p w14:paraId="738A1F84" w14:textId="237392E0" w:rsidR="00E731AA" w:rsidRPr="00ED7682" w:rsidRDefault="00E731AA"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RISOLVERE PROBLEMI</w:t>
            </w:r>
          </w:p>
        </w:tc>
        <w:tc>
          <w:tcPr>
            <w:tcW w:w="3260" w:type="dxa"/>
            <w:tcBorders>
              <w:left w:val="single" w:sz="8" w:space="0" w:color="000000"/>
              <w:bottom w:val="nil"/>
              <w:right w:val="single" w:sz="8" w:space="0" w:color="000000"/>
            </w:tcBorders>
            <w:shd w:val="clear" w:color="auto" w:fill="auto"/>
          </w:tcPr>
          <w:p w14:paraId="24C751DE" w14:textId="2D2A0AAE" w:rsidR="00E731AA" w:rsidRPr="00ED7682" w:rsidRDefault="00E731AA" w:rsidP="009836A7">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 Riflettere sui propri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comportamenti (nei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processi di acquisizione dei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 xml:space="preserve">dati e di </w:t>
            </w:r>
            <w:r w:rsidRPr="00ED7682">
              <w:rPr>
                <w:rFonts w:ascii="Times New Roman" w:eastAsia="Times New Roman" w:hAnsi="Times New Roman" w:cs="Times New Roman"/>
                <w:i/>
                <w:sz w:val="20"/>
                <w:szCs w:val="20"/>
                <w:lang w:eastAsia="hi-IN" w:bidi="hi-IN"/>
              </w:rPr>
              <w:t>problem solving</w:t>
            </w:r>
            <w:r w:rsidRPr="00ED7682">
              <w:rPr>
                <w:rFonts w:ascii="Times New Roman" w:eastAsia="Times New Roman" w:hAnsi="Times New Roman" w:cs="Times New Roman"/>
                <w:sz w:val="20"/>
                <w:szCs w:val="20"/>
                <w:lang w:eastAsia="hi-IN" w:bidi="hi-IN"/>
              </w:rPr>
              <w:t>);</w:t>
            </w:r>
          </w:p>
        </w:tc>
      </w:tr>
      <w:tr w:rsidR="00E731AA" w:rsidRPr="00ED7682" w14:paraId="7FFC45C7" w14:textId="77777777" w:rsidTr="00796702">
        <w:trPr>
          <w:trHeight w:val="623"/>
        </w:trPr>
        <w:tc>
          <w:tcPr>
            <w:tcW w:w="2268" w:type="dxa"/>
            <w:vMerge/>
            <w:tcBorders>
              <w:left w:val="single" w:sz="8" w:space="0" w:color="000000"/>
              <w:bottom w:val="nil"/>
            </w:tcBorders>
            <w:shd w:val="clear" w:color="auto" w:fill="auto"/>
          </w:tcPr>
          <w:p w14:paraId="36475A7E" w14:textId="77777777" w:rsidR="00E731AA" w:rsidRPr="00ED7682" w:rsidRDefault="00E731AA"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2" w:type="dxa"/>
            <w:vMerge/>
            <w:tcBorders>
              <w:left w:val="single" w:sz="8" w:space="0" w:color="000000"/>
              <w:bottom w:val="nil"/>
            </w:tcBorders>
            <w:shd w:val="clear" w:color="auto" w:fill="auto"/>
          </w:tcPr>
          <w:p w14:paraId="21FF52F5" w14:textId="3D58AC9F" w:rsidR="00E731AA" w:rsidRPr="00ED7682" w:rsidRDefault="00E731AA"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985" w:type="dxa"/>
            <w:vMerge/>
            <w:tcBorders>
              <w:left w:val="single" w:sz="8" w:space="0" w:color="000000"/>
              <w:bottom w:val="nil"/>
            </w:tcBorders>
            <w:shd w:val="clear" w:color="auto" w:fill="auto"/>
          </w:tcPr>
          <w:p w14:paraId="3259F2A4" w14:textId="4EA496B0" w:rsidR="00E731AA" w:rsidRPr="00ED7682" w:rsidRDefault="00E731AA" w:rsidP="000436AF">
            <w:pPr>
              <w:suppressAutoHyphens/>
              <w:spacing w:line="0" w:lineRule="atLeast"/>
              <w:ind w:left="100"/>
              <w:rPr>
                <w:rFonts w:ascii="Times New Roman" w:eastAsia="Times New Roman" w:hAnsi="Times New Roman" w:cs="Times New Roman"/>
                <w:sz w:val="20"/>
                <w:szCs w:val="20"/>
                <w:lang w:eastAsia="hi-IN" w:bidi="hi-IN"/>
              </w:rPr>
            </w:pPr>
          </w:p>
        </w:tc>
        <w:tc>
          <w:tcPr>
            <w:tcW w:w="3260" w:type="dxa"/>
            <w:vMerge w:val="restart"/>
            <w:tcBorders>
              <w:left w:val="single" w:sz="8" w:space="0" w:color="000000"/>
              <w:bottom w:val="nil"/>
              <w:right w:val="single" w:sz="8" w:space="0" w:color="000000"/>
            </w:tcBorders>
            <w:shd w:val="clear" w:color="auto" w:fill="auto"/>
          </w:tcPr>
          <w:p w14:paraId="09BAA459" w14:textId="77777777" w:rsidR="00E731AA" w:rsidRPr="00ED7682" w:rsidRDefault="00E731AA" w:rsidP="000436AF">
            <w:pPr>
              <w:suppressAutoHyphens/>
              <w:spacing w:line="0" w:lineRule="atLeast"/>
              <w:ind w:left="100"/>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b. Essere flessibili di fronte</w:t>
            </w:r>
          </w:p>
          <w:p w14:paraId="3FBE3B78" w14:textId="4BAB5BC4" w:rsidR="00E731AA" w:rsidRPr="00352868" w:rsidRDefault="00E731AA" w:rsidP="00352868">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 situazioni o problemi</w:t>
            </w:r>
            <w:r w:rsidR="00352868">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nuovi;</w:t>
            </w:r>
          </w:p>
        </w:tc>
      </w:tr>
      <w:tr w:rsidR="00E731AA" w:rsidRPr="00ED7682" w14:paraId="116904FC" w14:textId="77777777" w:rsidTr="00796702">
        <w:trPr>
          <w:trHeight w:val="987"/>
        </w:trPr>
        <w:tc>
          <w:tcPr>
            <w:tcW w:w="2268" w:type="dxa"/>
            <w:vMerge/>
            <w:tcBorders>
              <w:left w:val="single" w:sz="8" w:space="0" w:color="000000"/>
              <w:bottom w:val="nil"/>
            </w:tcBorders>
            <w:shd w:val="clear" w:color="auto" w:fill="auto"/>
          </w:tcPr>
          <w:p w14:paraId="0B96CD43" w14:textId="77777777" w:rsidR="00E731AA" w:rsidRPr="00ED7682" w:rsidRDefault="00E731AA"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2" w:type="dxa"/>
            <w:tcBorders>
              <w:left w:val="single" w:sz="8" w:space="0" w:color="000000"/>
              <w:bottom w:val="nil"/>
            </w:tcBorders>
            <w:shd w:val="clear" w:color="auto" w:fill="auto"/>
          </w:tcPr>
          <w:p w14:paraId="3BA737AC" w14:textId="2578232A" w:rsidR="00E731AA" w:rsidRPr="00ED7682" w:rsidRDefault="00E731AA" w:rsidP="00E731AA">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b.</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porre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correttamente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il</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problema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89"/>
                <w:sz w:val="20"/>
                <w:szCs w:val="20"/>
                <w:lang w:eastAsia="hi-IN" w:bidi="hi-IN"/>
              </w:rPr>
              <w:t>(di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traduzione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o</w:t>
            </w:r>
            <w:r>
              <w:rPr>
                <w:rFonts w:ascii="Times New Roman" w:eastAsia="Times New Roman" w:hAnsi="Times New Roman" w:cs="Times New Roman"/>
                <w:sz w:val="20"/>
                <w:szCs w:val="20"/>
                <w:lang w:eastAsia="hi-IN" w:bidi="hi-IN"/>
              </w:rPr>
              <w:t xml:space="preserve"> di </w:t>
            </w:r>
            <w:r w:rsidRPr="00ED7682">
              <w:rPr>
                <w:rFonts w:ascii="Times New Roman" w:eastAsia="Times New Roman" w:hAnsi="Times New Roman" w:cs="Times New Roman"/>
                <w:sz w:val="20"/>
                <w:szCs w:val="20"/>
                <w:lang w:eastAsia="hi-IN" w:bidi="hi-IN"/>
              </w:rPr>
              <w:t>interpretazione)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scegliere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conoscenze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w:t>
            </w:r>
            <w:r>
              <w:rPr>
                <w:rFonts w:ascii="Times New Roman" w:eastAsia="Times New Roman" w:hAnsi="Times New Roman" w:cs="Times New Roman"/>
                <w:sz w:val="20"/>
                <w:szCs w:val="20"/>
                <w:lang w:eastAsia="hi-IN" w:bidi="hi-IN"/>
              </w:rPr>
              <w:t xml:space="preserve"> strumenti </w:t>
            </w:r>
            <w:r w:rsidRPr="00ED7682">
              <w:rPr>
                <w:rFonts w:ascii="Times New Roman" w:eastAsia="Times New Roman" w:hAnsi="Times New Roman" w:cs="Times New Roman"/>
                <w:sz w:val="20"/>
                <w:szCs w:val="20"/>
                <w:lang w:eastAsia="hi-IN" w:bidi="hi-IN"/>
              </w:rPr>
              <w:t>necessari alla sua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7"/>
                <w:sz w:val="20"/>
                <w:szCs w:val="20"/>
                <w:lang w:eastAsia="hi-IN" w:bidi="hi-IN"/>
              </w:rPr>
              <w:t>soluzione;</w:t>
            </w:r>
          </w:p>
        </w:tc>
        <w:tc>
          <w:tcPr>
            <w:tcW w:w="1985" w:type="dxa"/>
            <w:vMerge/>
            <w:tcBorders>
              <w:left w:val="single" w:sz="8" w:space="0" w:color="000000"/>
              <w:bottom w:val="nil"/>
            </w:tcBorders>
            <w:shd w:val="clear" w:color="auto" w:fill="auto"/>
          </w:tcPr>
          <w:p w14:paraId="08088258" w14:textId="77777777" w:rsidR="00E731AA" w:rsidRPr="00ED7682" w:rsidRDefault="00E731AA"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60" w:type="dxa"/>
            <w:vMerge/>
            <w:tcBorders>
              <w:left w:val="single" w:sz="8" w:space="0" w:color="000000"/>
              <w:bottom w:val="nil"/>
              <w:right w:val="single" w:sz="8" w:space="0" w:color="000000"/>
            </w:tcBorders>
            <w:shd w:val="clear" w:color="auto" w:fill="auto"/>
          </w:tcPr>
          <w:p w14:paraId="04822F9B" w14:textId="77777777" w:rsidR="00E731AA" w:rsidRPr="00ED7682" w:rsidRDefault="00E731AA"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E731AA" w:rsidRPr="00ED7682" w14:paraId="3AB44437" w14:textId="77777777" w:rsidTr="00796702">
        <w:trPr>
          <w:trHeight w:val="858"/>
        </w:trPr>
        <w:tc>
          <w:tcPr>
            <w:tcW w:w="2268" w:type="dxa"/>
            <w:vMerge/>
            <w:tcBorders>
              <w:left w:val="single" w:sz="8" w:space="0" w:color="000000"/>
            </w:tcBorders>
            <w:shd w:val="clear" w:color="auto" w:fill="auto"/>
          </w:tcPr>
          <w:p w14:paraId="0659ABFF" w14:textId="77777777" w:rsidR="00E731AA" w:rsidRPr="00ED7682" w:rsidRDefault="00E731AA"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2" w:type="dxa"/>
            <w:tcBorders>
              <w:left w:val="single" w:sz="8" w:space="0" w:color="000000"/>
            </w:tcBorders>
            <w:shd w:val="clear" w:color="auto" w:fill="auto"/>
          </w:tcPr>
          <w:p w14:paraId="0D8FC771" w14:textId="6BE73E09" w:rsidR="00E731AA" w:rsidRPr="00ED7682" w:rsidRDefault="00E731AA" w:rsidP="00E731AA">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usare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89"/>
                <w:sz w:val="20"/>
                <w:szCs w:val="20"/>
                <w:lang w:eastAsia="hi-IN" w:bidi="hi-IN"/>
              </w:rPr>
              <w:t>in</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modo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appropriato il</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vocabolario,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scegliere cioè</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7"/>
                <w:sz w:val="20"/>
                <w:szCs w:val="20"/>
                <w:lang w:eastAsia="hi-IN" w:bidi="hi-IN"/>
              </w:rPr>
              <w:t>significati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in base alla coerenza con il</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testo.</w:t>
            </w:r>
          </w:p>
        </w:tc>
        <w:tc>
          <w:tcPr>
            <w:tcW w:w="1985" w:type="dxa"/>
            <w:vMerge/>
            <w:tcBorders>
              <w:left w:val="single" w:sz="8" w:space="0" w:color="000000"/>
            </w:tcBorders>
            <w:shd w:val="clear" w:color="auto" w:fill="auto"/>
          </w:tcPr>
          <w:p w14:paraId="1F0CF93D" w14:textId="77777777" w:rsidR="00E731AA" w:rsidRPr="00ED7682" w:rsidRDefault="00E731AA"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60" w:type="dxa"/>
            <w:tcBorders>
              <w:left w:val="single" w:sz="8" w:space="0" w:color="000000"/>
              <w:right w:val="single" w:sz="8" w:space="0" w:color="000000"/>
            </w:tcBorders>
            <w:shd w:val="clear" w:color="auto" w:fill="auto"/>
          </w:tcPr>
          <w:p w14:paraId="715F646A" w14:textId="4850722C" w:rsidR="00E731AA" w:rsidRPr="00E731AA" w:rsidRDefault="00E731AA" w:rsidP="00E731AA">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Utilizzare   strumenti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specifici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per</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organizzare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il</w:t>
            </w:r>
            <w:r>
              <w:rPr>
                <w:rFonts w:ascii="Times New Roman" w:eastAsia="Times New Roman" w:hAnsi="Times New Roman" w:cs="Times New Roman"/>
                <w:sz w:val="20"/>
                <w:szCs w:val="20"/>
                <w:lang w:eastAsia="hi-IN" w:bidi="hi-IN"/>
              </w:rPr>
              <w:t xml:space="preserve"> p</w:t>
            </w:r>
            <w:r w:rsidRPr="00ED7682">
              <w:rPr>
                <w:rFonts w:ascii="Times New Roman" w:eastAsia="Times New Roman" w:hAnsi="Times New Roman" w:cs="Times New Roman"/>
                <w:sz w:val="20"/>
                <w:szCs w:val="20"/>
                <w:lang w:eastAsia="hi-IN" w:bidi="hi-IN"/>
              </w:rPr>
              <w:t>roprio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apprendimento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w:t>
            </w:r>
          </w:p>
          <w:p w14:paraId="6C2DF8F2" w14:textId="7AF7F07D" w:rsidR="00E731AA" w:rsidRPr="00E731AA" w:rsidRDefault="00E731AA" w:rsidP="00E731AA">
            <w:pPr>
              <w:suppressAutoHyphens/>
              <w:spacing w:line="0" w:lineRule="atLeast"/>
              <w:ind w:left="100"/>
              <w:rPr>
                <w:rFonts w:ascii="Times New Roman" w:eastAsia="Times New Roman" w:hAnsi="Times New Roman" w:cs="Times New Roman"/>
                <w:sz w:val="20"/>
                <w:szCs w:val="20"/>
                <w:lang w:eastAsia="hi-IN" w:bidi="hi-IN"/>
              </w:rPr>
            </w:pPr>
            <w:r>
              <w:rPr>
                <w:rFonts w:ascii="Times New Roman" w:eastAsia="Times New Roman" w:hAnsi="Times New Roman" w:cs="Times New Roman"/>
                <w:sz w:val="20"/>
                <w:szCs w:val="20"/>
                <w:lang w:eastAsia="hi-IN" w:bidi="hi-IN"/>
              </w:rPr>
              <w:t>p</w:t>
            </w:r>
            <w:r w:rsidRPr="00ED7682">
              <w:rPr>
                <w:rFonts w:ascii="Times New Roman" w:eastAsia="Times New Roman" w:hAnsi="Times New Roman" w:cs="Times New Roman"/>
                <w:sz w:val="20"/>
                <w:szCs w:val="20"/>
                <w:lang w:eastAsia="hi-IN" w:bidi="hi-IN"/>
              </w:rPr>
              <w:t>er</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risolvere problemi.</w:t>
            </w:r>
          </w:p>
        </w:tc>
      </w:tr>
      <w:tr w:rsidR="002020B8" w:rsidRPr="00ED7682" w14:paraId="48F1EF40" w14:textId="77777777" w:rsidTr="00796702">
        <w:trPr>
          <w:trHeight w:val="907"/>
        </w:trPr>
        <w:tc>
          <w:tcPr>
            <w:tcW w:w="2268" w:type="dxa"/>
            <w:tcBorders>
              <w:left w:val="single" w:sz="8" w:space="0" w:color="000000"/>
              <w:bottom w:val="nil"/>
            </w:tcBorders>
            <w:shd w:val="clear" w:color="auto" w:fill="auto"/>
          </w:tcPr>
          <w:p w14:paraId="088E94C6" w14:textId="67E9113F" w:rsidR="002020B8" w:rsidRPr="00ED7682" w:rsidRDefault="002020B8" w:rsidP="00E731AA">
            <w:pPr>
              <w:suppressAutoHyphens/>
              <w:spacing w:line="217"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7"/>
                <w:sz w:val="20"/>
                <w:szCs w:val="20"/>
                <w:lang w:eastAsia="hi-IN" w:bidi="hi-IN"/>
              </w:rPr>
              <w:t>Riconoscere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collegamenti</w:t>
            </w:r>
          </w:p>
          <w:p w14:paraId="13C5A056" w14:textId="77777777" w:rsidR="002020B8" w:rsidRPr="00ED7682" w:rsidRDefault="002020B8" w:rsidP="000436A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tra la lingua antica e una o</w:t>
            </w:r>
          </w:p>
          <w:p w14:paraId="5EFD522C" w14:textId="1B3B648B" w:rsidR="002020B8" w:rsidRPr="00ED7682" w:rsidRDefault="002020B8" w:rsidP="00E731AA">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più lingue moderne (etimo,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affinità, falsi amici ecc.);</w:t>
            </w:r>
          </w:p>
        </w:tc>
        <w:tc>
          <w:tcPr>
            <w:tcW w:w="3402" w:type="dxa"/>
            <w:vMerge w:val="restart"/>
            <w:tcBorders>
              <w:left w:val="single" w:sz="8" w:space="0" w:color="000000"/>
            </w:tcBorders>
            <w:shd w:val="clear" w:color="auto" w:fill="auto"/>
          </w:tcPr>
          <w:p w14:paraId="05715EE9" w14:textId="0891AE8C" w:rsidR="002020B8" w:rsidRPr="002020B8" w:rsidRDefault="002020B8" w:rsidP="002020B8">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 ricondurre l’osservazione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particolari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dati</w:t>
            </w:r>
            <w:r>
              <w:rPr>
                <w:rFonts w:ascii="Times New Roman" w:eastAsia="Times New Roman" w:hAnsi="Times New Roman" w:cs="Times New Roman"/>
                <w:sz w:val="20"/>
                <w:szCs w:val="20"/>
                <w:lang w:eastAsia="hi-IN" w:bidi="hi-IN"/>
              </w:rPr>
              <w:t xml:space="preserve"> generali </w:t>
            </w:r>
            <w:r w:rsidRPr="00ED7682">
              <w:rPr>
                <w:rFonts w:ascii="Times New Roman" w:eastAsia="Times New Roman" w:hAnsi="Times New Roman" w:cs="Times New Roman"/>
                <w:sz w:val="20"/>
                <w:szCs w:val="20"/>
                <w:lang w:eastAsia="hi-IN" w:bidi="hi-IN"/>
              </w:rPr>
              <w:t>(genere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letterario,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tematiche</w:t>
            </w:r>
            <w:r>
              <w:rPr>
                <w:rFonts w:ascii="Times New Roman" w:eastAsia="Times New Roman" w:hAnsi="Times New Roman" w:cs="Times New Roman"/>
                <w:sz w:val="20"/>
                <w:szCs w:val="20"/>
                <w:lang w:eastAsia="hi-IN" w:bidi="hi-IN"/>
              </w:rPr>
              <w:t xml:space="preserve"> c</w:t>
            </w:r>
            <w:r w:rsidRPr="00ED7682">
              <w:rPr>
                <w:rFonts w:ascii="Times New Roman" w:eastAsia="Times New Roman" w:hAnsi="Times New Roman" w:cs="Times New Roman"/>
                <w:sz w:val="20"/>
                <w:szCs w:val="20"/>
                <w:lang w:eastAsia="hi-IN" w:bidi="hi-IN"/>
              </w:rPr>
              <w:t>omuni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ad</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altri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7"/>
                <w:sz w:val="20"/>
                <w:szCs w:val="20"/>
                <w:lang w:eastAsia="hi-IN" w:bidi="hi-IN"/>
              </w:rPr>
              <w:t>autori/epoche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2"/>
                <w:sz w:val="20"/>
                <w:szCs w:val="20"/>
                <w:lang w:eastAsia="hi-IN" w:bidi="hi-IN"/>
              </w:rPr>
              <w:t>ecc.,</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aspetti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linguistici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70"/>
                <w:sz w:val="20"/>
                <w:szCs w:val="20"/>
                <w:lang w:eastAsia="hi-IN" w:bidi="hi-IN"/>
              </w:rPr>
              <w:t>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stilistici</w:t>
            </w:r>
          </w:p>
          <w:p w14:paraId="7631A276" w14:textId="77777777" w:rsidR="002020B8" w:rsidRPr="00ED7682" w:rsidRDefault="002020B8" w:rsidP="002020B8">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ricorrenti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eccetera)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viceversa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(riconoscere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elementi</w:t>
            </w:r>
            <w:r>
              <w:rPr>
                <w:rFonts w:ascii="Times New Roman" w:eastAsia="Times New Roman" w:hAnsi="Times New Roman" w:cs="Times New Roman"/>
                <w:sz w:val="20"/>
                <w:szCs w:val="20"/>
                <w:lang w:eastAsia="hi-IN" w:bidi="hi-IN"/>
              </w:rPr>
              <w:t xml:space="preserve"> g</w:t>
            </w:r>
            <w:r w:rsidRPr="00ED7682">
              <w:rPr>
                <w:rFonts w:ascii="Times New Roman" w:eastAsia="Times New Roman" w:hAnsi="Times New Roman" w:cs="Times New Roman"/>
                <w:sz w:val="20"/>
                <w:szCs w:val="20"/>
                <w:lang w:eastAsia="hi-IN" w:bidi="hi-IN"/>
              </w:rPr>
              <w:t>enerali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in</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5"/>
                <w:sz w:val="20"/>
                <w:szCs w:val="20"/>
                <w:lang w:eastAsia="hi-IN" w:bidi="hi-IN"/>
              </w:rPr>
              <w:t>testi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particolari);</w:t>
            </w:r>
          </w:p>
          <w:p w14:paraId="350C7862" w14:textId="77777777" w:rsidR="002020B8" w:rsidRPr="002020B8" w:rsidRDefault="002020B8" w:rsidP="002020B8">
            <w:pPr>
              <w:suppressAutoHyphens/>
              <w:spacing w:line="0" w:lineRule="atLeast"/>
              <w:ind w:left="100"/>
              <w:rPr>
                <w:rFonts w:ascii="Times New Roman" w:eastAsia="Times New Roman" w:hAnsi="Times New Roman" w:cs="Times New Roman"/>
                <w:sz w:val="16"/>
                <w:szCs w:val="16"/>
                <w:lang w:eastAsia="hi-IN" w:bidi="hi-IN"/>
              </w:rPr>
            </w:pPr>
          </w:p>
          <w:p w14:paraId="1726A561" w14:textId="77777777" w:rsidR="002020B8" w:rsidRDefault="002020B8" w:rsidP="002020B8">
            <w:pPr>
              <w:suppressAutoHyphens/>
              <w:spacing w:line="0" w:lineRule="atLeast"/>
              <w:ind w:left="142" w:hanging="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b.</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collegare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dati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individuati o</w:t>
            </w:r>
          </w:p>
          <w:p w14:paraId="528AABAB" w14:textId="40A347DD" w:rsidR="002020B8" w:rsidRDefault="002020B8" w:rsidP="002020B8">
            <w:pPr>
              <w:suppressAutoHyphens/>
              <w:spacing w:line="0" w:lineRule="atLeast"/>
              <w:ind w:left="142" w:hanging="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studiati,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fare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confronti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fra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testi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w:t>
            </w:r>
            <w:r>
              <w:rPr>
                <w:rFonts w:ascii="Times New Roman" w:eastAsia="Times New Roman" w:hAnsi="Times New Roman" w:cs="Times New Roman"/>
                <w:sz w:val="20"/>
                <w:szCs w:val="20"/>
                <w:lang w:eastAsia="hi-IN" w:bidi="hi-IN"/>
              </w:rPr>
              <w:t xml:space="preserve"> </w:t>
            </w:r>
          </w:p>
          <w:p w14:paraId="374657B3" w14:textId="2CE89A16" w:rsidR="002020B8" w:rsidRPr="00ED7682" w:rsidRDefault="002020B8" w:rsidP="002020B8">
            <w:pPr>
              <w:suppressAutoHyphens/>
              <w:spacing w:line="0" w:lineRule="atLeast"/>
              <w:ind w:left="142" w:hanging="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problemi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(possibilmente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anche fra più materie e con</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gli elementi essenziali degli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anni scorsi).</w:t>
            </w:r>
          </w:p>
        </w:tc>
        <w:tc>
          <w:tcPr>
            <w:tcW w:w="1985" w:type="dxa"/>
            <w:vMerge w:val="restart"/>
            <w:tcBorders>
              <w:left w:val="single" w:sz="8" w:space="0" w:color="000000"/>
              <w:bottom w:val="nil"/>
            </w:tcBorders>
            <w:shd w:val="clear" w:color="auto" w:fill="auto"/>
          </w:tcPr>
          <w:p w14:paraId="52F9B100" w14:textId="77777777" w:rsidR="002020B8" w:rsidRPr="00ED7682" w:rsidRDefault="002020B8"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GENERALIZZARE,</w:t>
            </w:r>
          </w:p>
          <w:p w14:paraId="50083839" w14:textId="77777777" w:rsidR="002020B8" w:rsidRPr="00ED7682" w:rsidRDefault="002020B8"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ASTRARRE,</w:t>
            </w:r>
          </w:p>
          <w:p w14:paraId="6661B9C6" w14:textId="77777777" w:rsidR="002020B8" w:rsidRPr="00ED7682" w:rsidRDefault="002020B8"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INDIVIDUARE</w:t>
            </w:r>
          </w:p>
          <w:p w14:paraId="4E20BD51" w14:textId="77777777" w:rsidR="002020B8" w:rsidRPr="00ED7682" w:rsidRDefault="002020B8"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COLLEGAMENTI E</w:t>
            </w:r>
          </w:p>
          <w:p w14:paraId="209F3AAE" w14:textId="41DFDABC" w:rsidR="002020B8" w:rsidRPr="00ED7682" w:rsidRDefault="002020B8" w:rsidP="002020B8">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RELAZION</w:t>
            </w:r>
            <w:r>
              <w:rPr>
                <w:rFonts w:ascii="Times New Roman" w:eastAsia="Times New Roman" w:hAnsi="Times New Roman" w:cs="Times New Roman"/>
                <w:sz w:val="20"/>
                <w:szCs w:val="20"/>
                <w:lang w:eastAsia="hi-IN" w:bidi="hi-IN"/>
              </w:rPr>
              <w:t xml:space="preserve">I, </w:t>
            </w:r>
            <w:r w:rsidRPr="00ED7682">
              <w:rPr>
                <w:rFonts w:ascii="Times New Roman" w:eastAsia="Times New Roman" w:hAnsi="Times New Roman" w:cs="Times New Roman"/>
                <w:w w:val="99"/>
                <w:sz w:val="20"/>
                <w:szCs w:val="20"/>
                <w:lang w:eastAsia="hi-IN" w:bidi="hi-IN"/>
              </w:rPr>
              <w:t>ORGANIZZARE</w:t>
            </w:r>
          </w:p>
        </w:tc>
        <w:tc>
          <w:tcPr>
            <w:tcW w:w="3260" w:type="dxa"/>
            <w:vMerge w:val="restart"/>
            <w:tcBorders>
              <w:left w:val="single" w:sz="8" w:space="0" w:color="000000"/>
              <w:bottom w:val="nil"/>
              <w:right w:val="single" w:sz="8" w:space="0" w:color="000000"/>
            </w:tcBorders>
            <w:shd w:val="clear" w:color="auto" w:fill="auto"/>
          </w:tcPr>
          <w:p w14:paraId="2F2C136C" w14:textId="57B7E5F3" w:rsidR="002020B8" w:rsidRPr="00ED7682" w:rsidRDefault="002020B8" w:rsidP="002020B8">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Connettere conoscenze,</w:t>
            </w:r>
            <w:r>
              <w:rPr>
                <w:rFonts w:ascii="Times New Roman" w:eastAsia="Times New Roman" w:hAnsi="Times New Roman" w:cs="Times New Roman"/>
                <w:sz w:val="20"/>
                <w:szCs w:val="20"/>
                <w:lang w:eastAsia="hi-IN" w:bidi="hi-IN"/>
              </w:rPr>
              <w:t xml:space="preserve"> abilità </w:t>
            </w:r>
            <w:r w:rsidRPr="00ED7682">
              <w:rPr>
                <w:rFonts w:ascii="Times New Roman" w:eastAsia="Times New Roman" w:hAnsi="Times New Roman" w:cs="Times New Roman"/>
                <w:sz w:val="20"/>
                <w:szCs w:val="20"/>
                <w:lang w:eastAsia="hi-IN" w:bidi="hi-IN"/>
              </w:rPr>
              <w:t>acquisite, per</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affrontare situazioni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realtà complesse.</w:t>
            </w:r>
          </w:p>
        </w:tc>
      </w:tr>
      <w:tr w:rsidR="002020B8" w:rsidRPr="00ED7682" w14:paraId="1DAD9630" w14:textId="77777777" w:rsidTr="00796702">
        <w:trPr>
          <w:trHeight w:val="2304"/>
        </w:trPr>
        <w:tc>
          <w:tcPr>
            <w:tcW w:w="2268" w:type="dxa"/>
            <w:tcBorders>
              <w:left w:val="single" w:sz="8" w:space="0" w:color="000000"/>
              <w:bottom w:val="nil"/>
            </w:tcBorders>
            <w:shd w:val="clear" w:color="auto" w:fill="auto"/>
          </w:tcPr>
          <w:p w14:paraId="3F680ADF" w14:textId="252FB430" w:rsidR="002020B8" w:rsidRPr="00ED7682" w:rsidRDefault="002020B8" w:rsidP="00E731AA">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9"/>
                <w:sz w:val="20"/>
                <w:szCs w:val="20"/>
                <w:lang w:eastAsia="hi-IN" w:bidi="hi-IN"/>
              </w:rPr>
              <w:t>Confrontare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testi,  temi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w:t>
            </w:r>
            <w:r>
              <w:rPr>
                <w:rFonts w:ascii="Times New Roman" w:eastAsia="Times New Roman" w:hAnsi="Times New Roman" w:cs="Times New Roman"/>
                <w:sz w:val="20"/>
                <w:szCs w:val="20"/>
                <w:lang w:eastAsia="hi-IN" w:bidi="hi-IN"/>
              </w:rPr>
              <w:t xml:space="preserve"> g</w:t>
            </w:r>
            <w:r w:rsidRPr="00ED7682">
              <w:rPr>
                <w:rFonts w:ascii="Times New Roman" w:eastAsia="Times New Roman" w:hAnsi="Times New Roman" w:cs="Times New Roman"/>
                <w:sz w:val="20"/>
                <w:szCs w:val="20"/>
                <w:lang w:eastAsia="hi-IN" w:bidi="hi-IN"/>
              </w:rPr>
              <w:t>eneri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letterari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in</w:t>
            </w:r>
            <w:r>
              <w:rPr>
                <w:rFonts w:ascii="Times New Roman" w:eastAsia="Times New Roman" w:hAnsi="Times New Roman" w:cs="Times New Roman"/>
                <w:sz w:val="20"/>
                <w:szCs w:val="20"/>
                <w:lang w:eastAsia="hi-IN" w:bidi="hi-IN"/>
              </w:rPr>
              <w:t xml:space="preserve"> p</w:t>
            </w:r>
            <w:r w:rsidRPr="00ED7682">
              <w:rPr>
                <w:rFonts w:ascii="Times New Roman" w:eastAsia="Times New Roman" w:hAnsi="Times New Roman" w:cs="Times New Roman"/>
                <w:sz w:val="20"/>
                <w:szCs w:val="20"/>
                <w:lang w:eastAsia="hi-IN" w:bidi="hi-IN"/>
              </w:rPr>
              <w:t>rospettiva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sincronica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diacronica;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interpretare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un</w:t>
            </w:r>
          </w:p>
          <w:p w14:paraId="7788B4BD" w14:textId="7643A6CB" w:rsidR="002020B8" w:rsidRPr="002020B8" w:rsidRDefault="002020B8" w:rsidP="002020B8">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testo in riferimento al suo</w:t>
            </w:r>
            <w:r>
              <w:rPr>
                <w:rFonts w:ascii="Times New Roman" w:eastAsia="Times New Roman" w:hAnsi="Times New Roman" w:cs="Times New Roman"/>
                <w:sz w:val="20"/>
                <w:szCs w:val="20"/>
                <w:lang w:eastAsia="hi-IN" w:bidi="hi-IN"/>
              </w:rPr>
              <w:t xml:space="preserve"> s</w:t>
            </w:r>
            <w:r w:rsidRPr="00ED7682">
              <w:rPr>
                <w:rFonts w:ascii="Times New Roman" w:eastAsia="Times New Roman" w:hAnsi="Times New Roman" w:cs="Times New Roman"/>
                <w:w w:val="97"/>
                <w:sz w:val="20"/>
                <w:szCs w:val="20"/>
                <w:lang w:eastAsia="hi-IN" w:bidi="hi-IN"/>
              </w:rPr>
              <w:t>ignificato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per</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il</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nostro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tempo.</w:t>
            </w:r>
          </w:p>
        </w:tc>
        <w:tc>
          <w:tcPr>
            <w:tcW w:w="3402" w:type="dxa"/>
            <w:vMerge/>
            <w:tcBorders>
              <w:left w:val="single" w:sz="8" w:space="0" w:color="000000"/>
              <w:bottom w:val="nil"/>
            </w:tcBorders>
            <w:shd w:val="clear" w:color="auto" w:fill="auto"/>
          </w:tcPr>
          <w:p w14:paraId="23AF40B9" w14:textId="0CC4D525" w:rsidR="002020B8" w:rsidRPr="00ED7682" w:rsidRDefault="002020B8" w:rsidP="002020B8">
            <w:pPr>
              <w:suppressAutoHyphens/>
              <w:spacing w:line="0" w:lineRule="atLeast"/>
              <w:rPr>
                <w:rFonts w:ascii="Times New Roman" w:eastAsia="Times New Roman" w:hAnsi="Times New Roman" w:cs="Times New Roman"/>
                <w:sz w:val="20"/>
                <w:szCs w:val="20"/>
                <w:lang w:eastAsia="hi-IN" w:bidi="hi-IN"/>
              </w:rPr>
            </w:pPr>
          </w:p>
        </w:tc>
        <w:tc>
          <w:tcPr>
            <w:tcW w:w="1985" w:type="dxa"/>
            <w:vMerge/>
            <w:tcBorders>
              <w:left w:val="single" w:sz="8" w:space="0" w:color="000000"/>
              <w:bottom w:val="nil"/>
            </w:tcBorders>
            <w:shd w:val="clear" w:color="auto" w:fill="auto"/>
          </w:tcPr>
          <w:p w14:paraId="2249C9A2" w14:textId="0DDFFFD7" w:rsidR="002020B8" w:rsidRPr="00ED7682" w:rsidRDefault="002020B8"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60" w:type="dxa"/>
            <w:vMerge/>
            <w:tcBorders>
              <w:left w:val="single" w:sz="8" w:space="0" w:color="000000"/>
              <w:bottom w:val="nil"/>
              <w:right w:val="single" w:sz="8" w:space="0" w:color="000000"/>
            </w:tcBorders>
            <w:shd w:val="clear" w:color="auto" w:fill="auto"/>
          </w:tcPr>
          <w:p w14:paraId="20880827" w14:textId="77777777" w:rsidR="002020B8" w:rsidRPr="00ED7682" w:rsidRDefault="002020B8"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796702" w:rsidRPr="00ED7682" w14:paraId="193DD5CC" w14:textId="77777777" w:rsidTr="00796702">
        <w:trPr>
          <w:trHeight w:val="2416"/>
        </w:trPr>
        <w:tc>
          <w:tcPr>
            <w:tcW w:w="2268" w:type="dxa"/>
            <w:tcBorders>
              <w:left w:val="single" w:sz="8" w:space="0" w:color="000000"/>
            </w:tcBorders>
            <w:shd w:val="clear" w:color="auto" w:fill="auto"/>
          </w:tcPr>
          <w:p w14:paraId="2492E78E" w14:textId="338604A4" w:rsidR="00796702" w:rsidRPr="00ED7682" w:rsidRDefault="00796702" w:rsidP="002020B8">
            <w:pPr>
              <w:suppressAutoHyphens/>
              <w:spacing w:line="217"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Rendere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comprensibile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w:t>
            </w:r>
          </w:p>
          <w:p w14:paraId="40F3566B" w14:textId="77777777" w:rsidR="00796702" w:rsidRPr="00ED7682" w:rsidRDefault="00796702" w:rsidP="000436A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portatore  di  senso  per  il</w:t>
            </w:r>
          </w:p>
          <w:p w14:paraId="41D6E365" w14:textId="32FAFFA3" w:rsidR="00796702" w:rsidRPr="00ED7682" w:rsidRDefault="00796702" w:rsidP="002020B8">
            <w:pPr>
              <w:suppressAutoHyphens/>
              <w:spacing w:line="226"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lettore  italiano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un</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testo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latino o greco di partenza;</w:t>
            </w:r>
          </w:p>
          <w:p w14:paraId="103E42A8" w14:textId="77777777" w:rsidR="00796702" w:rsidRDefault="00796702" w:rsidP="002020B8">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Motivare</w:t>
            </w:r>
            <w:r>
              <w:rPr>
                <w:rFonts w:ascii="Times New Roman" w:eastAsia="Times New Roman" w:hAnsi="Times New Roman" w:cs="Times New Roman"/>
                <w:w w:val="82"/>
                <w:sz w:val="20"/>
                <w:szCs w:val="20"/>
                <w:lang w:eastAsia="hi-IN" w:bidi="hi-IN"/>
              </w:rPr>
              <w:t xml:space="preserve"> l</w:t>
            </w:r>
            <w:r w:rsidRPr="00ED7682">
              <w:rPr>
                <w:rFonts w:ascii="Times New Roman" w:eastAsia="Times New Roman" w:hAnsi="Times New Roman" w:cs="Times New Roman"/>
                <w:w w:val="82"/>
                <w:sz w:val="20"/>
                <w:szCs w:val="20"/>
                <w:lang w:eastAsia="hi-IN" w:bidi="hi-IN"/>
              </w:rPr>
              <w:t>e</w:t>
            </w:r>
            <w:r>
              <w:rPr>
                <w:rFonts w:ascii="Times New Roman" w:eastAsia="Times New Roman" w:hAnsi="Times New Roman" w:cs="Times New Roman"/>
                <w:w w:val="82"/>
                <w:sz w:val="20"/>
                <w:szCs w:val="20"/>
                <w:lang w:eastAsia="hi-IN" w:bidi="hi-IN"/>
              </w:rPr>
              <w:t xml:space="preserve"> </w:t>
            </w:r>
            <w:r w:rsidRPr="00ED7682">
              <w:rPr>
                <w:rFonts w:ascii="Times New Roman" w:eastAsia="Times New Roman" w:hAnsi="Times New Roman" w:cs="Times New Roman"/>
                <w:sz w:val="20"/>
                <w:szCs w:val="20"/>
                <w:lang w:eastAsia="hi-IN" w:bidi="hi-IN"/>
              </w:rPr>
              <w:t>proprie</w:t>
            </w:r>
            <w:r>
              <w:rPr>
                <w:rFonts w:ascii="Times New Roman" w:eastAsia="Times New Roman" w:hAnsi="Times New Roman" w:cs="Times New Roman"/>
                <w:w w:val="82"/>
                <w:sz w:val="20"/>
                <w:szCs w:val="20"/>
                <w:lang w:eastAsia="hi-IN" w:bidi="hi-IN"/>
              </w:rPr>
              <w:t xml:space="preserve"> </w:t>
            </w:r>
            <w:r w:rsidRPr="00ED7682">
              <w:rPr>
                <w:rFonts w:ascii="Times New Roman" w:eastAsia="Times New Roman" w:hAnsi="Times New Roman" w:cs="Times New Roman"/>
                <w:sz w:val="20"/>
                <w:szCs w:val="20"/>
                <w:lang w:eastAsia="hi-IN" w:bidi="hi-IN"/>
              </w:rPr>
              <w:t>scelte</w:t>
            </w:r>
            <w:r>
              <w:rPr>
                <w:rFonts w:ascii="Times New Roman" w:eastAsia="Times New Roman" w:hAnsi="Times New Roman" w:cs="Times New Roman"/>
                <w:w w:val="82"/>
                <w:sz w:val="20"/>
                <w:szCs w:val="20"/>
                <w:lang w:eastAsia="hi-IN" w:bidi="hi-IN"/>
              </w:rPr>
              <w:t xml:space="preserve"> </w:t>
            </w:r>
            <w:r w:rsidRPr="00ED7682">
              <w:rPr>
                <w:rFonts w:ascii="Times New Roman" w:eastAsia="Times New Roman" w:hAnsi="Times New Roman" w:cs="Times New Roman"/>
                <w:sz w:val="20"/>
                <w:szCs w:val="20"/>
                <w:lang w:eastAsia="hi-IN" w:bidi="hi-IN"/>
              </w:rPr>
              <w:t>interpretative;</w:t>
            </w:r>
          </w:p>
          <w:p w14:paraId="508C274F" w14:textId="2BCCDED6" w:rsidR="00796702" w:rsidRDefault="00796702" w:rsidP="002020B8">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Comprendere  i  rilievi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del</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docente,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apportare</w:t>
            </w:r>
            <w:r>
              <w:rPr>
                <w:rFonts w:ascii="Times New Roman" w:eastAsia="Times New Roman" w:hAnsi="Times New Roman" w:cs="Times New Roman"/>
                <w:sz w:val="20"/>
                <w:szCs w:val="20"/>
                <w:lang w:eastAsia="hi-IN" w:bidi="hi-IN"/>
              </w:rPr>
              <w:t xml:space="preserve"> l </w:t>
            </w:r>
            <w:r w:rsidRPr="00ED7682">
              <w:rPr>
                <w:rFonts w:ascii="Times New Roman" w:eastAsia="Times New Roman" w:hAnsi="Times New Roman" w:cs="Times New Roman"/>
                <w:sz w:val="20"/>
                <w:szCs w:val="20"/>
                <w:lang w:eastAsia="hi-IN" w:bidi="hi-IN"/>
              </w:rPr>
              <w:t>opportune correzioni.</w:t>
            </w:r>
          </w:p>
          <w:p w14:paraId="3F8FCF0B" w14:textId="77777777" w:rsidR="00796702" w:rsidRDefault="00796702" w:rsidP="002020B8">
            <w:pPr>
              <w:suppressAutoHyphens/>
              <w:spacing w:line="0" w:lineRule="atLeast"/>
              <w:ind w:left="120"/>
              <w:rPr>
                <w:rFonts w:ascii="Times New Roman" w:eastAsia="Times New Roman" w:hAnsi="Times New Roman" w:cs="Times New Roman"/>
                <w:sz w:val="20"/>
                <w:szCs w:val="20"/>
                <w:lang w:eastAsia="hi-IN" w:bidi="hi-IN"/>
              </w:rPr>
            </w:pPr>
          </w:p>
          <w:p w14:paraId="0B06B2B0" w14:textId="77777777" w:rsidR="00796702" w:rsidRDefault="00796702" w:rsidP="002020B8">
            <w:pPr>
              <w:suppressAutoHyphens/>
              <w:spacing w:line="0" w:lineRule="atLeast"/>
              <w:ind w:left="120"/>
              <w:rPr>
                <w:rFonts w:ascii="Times New Roman" w:eastAsia="Times New Roman" w:hAnsi="Times New Roman" w:cs="Times New Roman"/>
                <w:sz w:val="20"/>
                <w:szCs w:val="20"/>
                <w:lang w:eastAsia="hi-IN" w:bidi="hi-IN"/>
              </w:rPr>
            </w:pPr>
          </w:p>
          <w:p w14:paraId="1B01CDAD" w14:textId="77777777" w:rsidR="00796702" w:rsidRDefault="00796702" w:rsidP="002020B8">
            <w:pPr>
              <w:suppressAutoHyphens/>
              <w:spacing w:line="0" w:lineRule="atLeast"/>
              <w:ind w:left="120"/>
              <w:rPr>
                <w:rFonts w:ascii="Times New Roman" w:eastAsia="Times New Roman" w:hAnsi="Times New Roman" w:cs="Times New Roman"/>
                <w:sz w:val="20"/>
                <w:szCs w:val="20"/>
                <w:lang w:eastAsia="hi-IN" w:bidi="hi-IN"/>
              </w:rPr>
            </w:pPr>
          </w:p>
          <w:p w14:paraId="061722CF" w14:textId="398448BA" w:rsidR="00796702" w:rsidRPr="002020B8" w:rsidRDefault="00796702" w:rsidP="002020B8">
            <w:pPr>
              <w:suppressAutoHyphens/>
              <w:spacing w:line="0" w:lineRule="atLeast"/>
              <w:ind w:left="120"/>
              <w:rPr>
                <w:rFonts w:ascii="Times New Roman" w:eastAsia="Times New Roman" w:hAnsi="Times New Roman" w:cs="Times New Roman"/>
                <w:w w:val="82"/>
                <w:sz w:val="20"/>
                <w:szCs w:val="20"/>
                <w:lang w:eastAsia="hi-IN" w:bidi="hi-IN"/>
              </w:rPr>
            </w:pPr>
          </w:p>
        </w:tc>
        <w:tc>
          <w:tcPr>
            <w:tcW w:w="3402" w:type="dxa"/>
            <w:tcBorders>
              <w:left w:val="single" w:sz="8" w:space="0" w:color="000000"/>
            </w:tcBorders>
            <w:shd w:val="clear" w:color="auto" w:fill="auto"/>
          </w:tcPr>
          <w:p w14:paraId="1BCA470A" w14:textId="77777777" w:rsidR="00796702" w:rsidRPr="00ED7682" w:rsidRDefault="00796702" w:rsidP="002020B8">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 ascoltare,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interagire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con</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gli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altri,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eseguire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consegne;</w:t>
            </w:r>
          </w:p>
          <w:p w14:paraId="1B6FA0DF" w14:textId="77777777" w:rsidR="00796702" w:rsidRDefault="00796702" w:rsidP="00796702">
            <w:pPr>
              <w:suppressAutoHyphens/>
              <w:spacing w:line="0" w:lineRule="atLeast"/>
              <w:ind w:left="100"/>
              <w:rPr>
                <w:rFonts w:ascii="Times New Roman" w:eastAsia="Times New Roman" w:hAnsi="Times New Roman" w:cs="Times New Roman"/>
                <w:sz w:val="20"/>
                <w:szCs w:val="20"/>
                <w:lang w:eastAsia="hi-IN" w:bidi="hi-IN"/>
              </w:rPr>
            </w:pPr>
          </w:p>
          <w:p w14:paraId="75D055DC" w14:textId="77777777" w:rsidR="00796702" w:rsidRPr="00ED7682" w:rsidRDefault="00796702" w:rsidP="00796702">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b.  produrre  testi  orali  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scritti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coerenti,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sufficientemente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chiari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8"/>
                <w:sz w:val="20"/>
                <w:szCs w:val="20"/>
                <w:lang w:eastAsia="hi-IN" w:bidi="hi-IN"/>
              </w:rPr>
              <w:t>corretti,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7"/>
                <w:sz w:val="20"/>
                <w:szCs w:val="20"/>
                <w:lang w:eastAsia="hi-IN" w:bidi="hi-IN"/>
              </w:rPr>
              <w:t>adeguati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all</w:t>
            </w:r>
            <w:r>
              <w:rPr>
                <w:rFonts w:ascii="Times New Roman" w:eastAsia="Times New Roman" w:hAnsi="Times New Roman" w:cs="Times New Roman"/>
                <w:sz w:val="20"/>
                <w:szCs w:val="20"/>
                <w:lang w:eastAsia="hi-IN" w:bidi="hi-IN"/>
              </w:rPr>
              <w:t xml:space="preserve">a </w:t>
            </w:r>
            <w:r w:rsidRPr="00ED7682">
              <w:rPr>
                <w:rFonts w:ascii="Times New Roman" w:eastAsia="Times New Roman" w:hAnsi="Times New Roman" w:cs="Times New Roman"/>
                <w:sz w:val="20"/>
                <w:szCs w:val="20"/>
                <w:lang w:eastAsia="hi-IN" w:bidi="hi-IN"/>
              </w:rPr>
              <w:t>consegna;</w:t>
            </w:r>
          </w:p>
          <w:p w14:paraId="547AC7F7" w14:textId="77777777" w:rsidR="00796702" w:rsidRPr="00ED7682" w:rsidRDefault="00796702" w:rsidP="00796702">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 lavorare nella classe, da</w:t>
            </w:r>
          </w:p>
          <w:p w14:paraId="754254F7" w14:textId="05563011" w:rsidR="00796702" w:rsidRPr="00ED7682" w:rsidRDefault="00796702" w:rsidP="00796702">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sol</w:t>
            </w:r>
            <w:r>
              <w:rPr>
                <w:rFonts w:ascii="Times New Roman" w:eastAsia="Times New Roman" w:hAnsi="Times New Roman" w:cs="Times New Roman"/>
                <w:sz w:val="20"/>
                <w:szCs w:val="20"/>
                <w:lang w:eastAsia="hi-IN" w:bidi="hi-IN"/>
              </w:rPr>
              <w:t xml:space="preserve">i </w:t>
            </w:r>
            <w:r w:rsidRPr="00ED7682">
              <w:rPr>
                <w:rFonts w:ascii="Times New Roman" w:eastAsia="Times New Roman" w:hAnsi="Times New Roman" w:cs="Times New Roman"/>
                <w:sz w:val="20"/>
                <w:szCs w:val="20"/>
                <w:lang w:eastAsia="hi-IN" w:bidi="hi-IN"/>
              </w:rPr>
              <w:t>o</w:t>
            </w:r>
            <w:r>
              <w:rPr>
                <w:rFonts w:ascii="Times New Roman" w:eastAsia="Times New Roman" w:hAnsi="Times New Roman" w:cs="Times New Roman"/>
                <w:sz w:val="20"/>
                <w:szCs w:val="20"/>
                <w:lang w:eastAsia="hi-IN" w:bidi="hi-IN"/>
              </w:rPr>
              <w:t xml:space="preserve"> i </w:t>
            </w:r>
            <w:r w:rsidRPr="00ED7682">
              <w:rPr>
                <w:rFonts w:ascii="Times New Roman" w:eastAsia="Times New Roman" w:hAnsi="Times New Roman" w:cs="Times New Roman"/>
                <w:w w:val="97"/>
                <w:sz w:val="20"/>
                <w:szCs w:val="20"/>
                <w:lang w:eastAsia="hi-IN" w:bidi="hi-IN"/>
              </w:rPr>
              <w:t>gruppo,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rispettando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le  scadenze,  i</w:t>
            </w:r>
            <w:r>
              <w:rPr>
                <w:rFonts w:ascii="Times New Roman" w:eastAsia="Times New Roman" w:hAnsi="Times New Roman" w:cs="Times New Roman"/>
                <w:sz w:val="20"/>
                <w:szCs w:val="20"/>
                <w:lang w:eastAsia="hi-IN" w:bidi="hi-IN"/>
              </w:rPr>
              <w:t xml:space="preserve"> ruoli   e   i compiti di </w:t>
            </w:r>
            <w:r w:rsidRPr="00ED7682">
              <w:rPr>
                <w:rFonts w:ascii="Times New Roman" w:eastAsia="Times New Roman" w:hAnsi="Times New Roman" w:cs="Times New Roman"/>
                <w:sz w:val="20"/>
                <w:szCs w:val="20"/>
                <w:lang w:eastAsia="hi-IN" w:bidi="hi-IN"/>
              </w:rPr>
              <w:t>ciascuno.</w:t>
            </w:r>
          </w:p>
        </w:tc>
        <w:tc>
          <w:tcPr>
            <w:tcW w:w="1985" w:type="dxa"/>
            <w:tcBorders>
              <w:left w:val="single" w:sz="8" w:space="0" w:color="000000"/>
            </w:tcBorders>
            <w:shd w:val="clear" w:color="auto" w:fill="auto"/>
          </w:tcPr>
          <w:p w14:paraId="1C1F8202" w14:textId="76158EA1" w:rsidR="00796702" w:rsidRPr="00ED7682" w:rsidRDefault="00796702" w:rsidP="002020B8">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COMUNICARE,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ARGOMENTARE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RETTIFICARE</w:t>
            </w:r>
          </w:p>
        </w:tc>
        <w:tc>
          <w:tcPr>
            <w:tcW w:w="3260" w:type="dxa"/>
            <w:tcBorders>
              <w:left w:val="single" w:sz="8" w:space="0" w:color="000000"/>
              <w:right w:val="single" w:sz="8" w:space="0" w:color="000000"/>
            </w:tcBorders>
            <w:shd w:val="clear" w:color="auto" w:fill="auto"/>
          </w:tcPr>
          <w:p w14:paraId="3356851F" w14:textId="73489917" w:rsidR="00796702" w:rsidRPr="002020B8" w:rsidRDefault="00796702" w:rsidP="002020B8">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Collaborare,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discutere, nel</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rispetto  dei  vari  punti  di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vista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4"/>
                <w:sz w:val="20"/>
                <w:szCs w:val="20"/>
                <w:lang w:eastAsia="hi-IN" w:bidi="hi-IN"/>
              </w:rPr>
              <w:t>agir</w:t>
            </w:r>
            <w:r>
              <w:rPr>
                <w:rFonts w:ascii="Times New Roman" w:eastAsia="Times New Roman" w:hAnsi="Times New Roman" w:cs="Times New Roman"/>
                <w:w w:val="94"/>
                <w:sz w:val="20"/>
                <w:szCs w:val="20"/>
                <w:lang w:eastAsia="hi-IN" w:bidi="hi-IN"/>
              </w:rPr>
              <w:t xml:space="preserve">e </w:t>
            </w:r>
            <w:r w:rsidRPr="00ED7682">
              <w:rPr>
                <w:rFonts w:ascii="Times New Roman" w:eastAsia="Times New Roman" w:hAnsi="Times New Roman" w:cs="Times New Roman"/>
                <w:sz w:val="20"/>
                <w:szCs w:val="20"/>
                <w:lang w:eastAsia="hi-IN" w:bidi="hi-IN"/>
              </w:rPr>
              <w:t>in</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modo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responsabile e coerente.</w:t>
            </w:r>
          </w:p>
        </w:tc>
      </w:tr>
    </w:tbl>
    <w:p w14:paraId="27D9000B" w14:textId="77777777" w:rsidR="00B6122F" w:rsidRPr="00ED7682" w:rsidRDefault="00B6122F" w:rsidP="00B6122F">
      <w:pPr>
        <w:suppressAutoHyphens/>
        <w:rPr>
          <w:rFonts w:ascii="Times New Roman" w:eastAsia="Calibri" w:hAnsi="Times New Roman" w:cs="Times New Roman"/>
          <w:sz w:val="20"/>
          <w:szCs w:val="20"/>
          <w:lang w:eastAsia="hi-IN" w:bidi="hi-IN"/>
        </w:rPr>
        <w:sectPr w:rsidR="00B6122F" w:rsidRPr="00ED7682" w:rsidSect="00F06EE6">
          <w:pgSz w:w="11906" w:h="16838"/>
          <w:pgMar w:top="567" w:right="991" w:bottom="496" w:left="1134" w:header="720" w:footer="720" w:gutter="0"/>
          <w:cols w:space="720"/>
          <w:docGrid w:linePitch="600" w:charSpace="40960"/>
        </w:sectPr>
      </w:pPr>
    </w:p>
    <w:p w14:paraId="7B3B5F83" w14:textId="77777777" w:rsidR="00B6122F" w:rsidRPr="00ED7682" w:rsidRDefault="00B6122F" w:rsidP="00796702">
      <w:pPr>
        <w:suppressAutoHyphens/>
        <w:spacing w:line="123" w:lineRule="exact"/>
        <w:ind w:left="-142" w:firstLine="142"/>
        <w:rPr>
          <w:rFonts w:ascii="Times New Roman" w:eastAsia="Times New Roman" w:hAnsi="Times New Roman" w:cs="Times New Roman"/>
          <w:sz w:val="20"/>
          <w:szCs w:val="20"/>
          <w:lang w:eastAsia="hi-IN" w:bidi="hi-IN"/>
        </w:rPr>
      </w:pPr>
      <w:bookmarkStart w:id="2" w:name="page3"/>
      <w:bookmarkEnd w:id="2"/>
    </w:p>
    <w:p w14:paraId="54DD8E92" w14:textId="77777777" w:rsidR="00796702" w:rsidRDefault="00B6122F" w:rsidP="00796702">
      <w:pPr>
        <w:suppressAutoHyphens/>
        <w:spacing w:line="235" w:lineRule="auto"/>
        <w:ind w:left="-142" w:right="100" w:firstLine="142"/>
        <w:jc w:val="both"/>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SAPER TRADURRE implica la capacità di LEGGERE (comprendere, analizzare, contestualizzare e interpretare) il testo che si ha di fronte e quella di TRASPORRE questo testo nella lingua d’arrivo, tenendo conto della correttezza linguistica, della coerenza semantica, delle esigenze che una lingua diversa (l’italiano, in questo caso) pone. Questa trasposizione realizza anche la competenza del COMUNICARE, che qui significa rendere comprensibile e ricco di senso per il lettore italiano il testo latino o greco di partenza. </w:t>
      </w:r>
    </w:p>
    <w:p w14:paraId="42FA7088" w14:textId="48124CCB" w:rsidR="00B6122F" w:rsidRDefault="00B6122F" w:rsidP="00796702">
      <w:pPr>
        <w:suppressAutoHyphens/>
        <w:spacing w:line="235" w:lineRule="auto"/>
        <w:ind w:left="-142" w:right="100"/>
        <w:jc w:val="both"/>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LA TRADUZIONE è quindi UNA COMPETENZA INTEGRATA (fatta di più competenze) E INTERLINGUISTICA (fra due lingue).</w:t>
      </w:r>
    </w:p>
    <w:p w14:paraId="0118DED1" w14:textId="77777777" w:rsidR="00796702" w:rsidRPr="00796702" w:rsidRDefault="00796702" w:rsidP="00796702">
      <w:pPr>
        <w:suppressAutoHyphens/>
        <w:spacing w:line="235" w:lineRule="auto"/>
        <w:ind w:left="-142" w:right="100"/>
        <w:jc w:val="both"/>
        <w:rPr>
          <w:rFonts w:ascii="Times New Roman" w:eastAsia="Times New Roman" w:hAnsi="Times New Roman" w:cs="Times New Roman"/>
          <w:sz w:val="16"/>
          <w:szCs w:val="16"/>
          <w:lang w:eastAsia="hi-IN" w:bidi="hi-IN"/>
        </w:rPr>
      </w:pPr>
    </w:p>
    <w:p w14:paraId="6FF4C4CA" w14:textId="3228ADF3" w:rsidR="00B6122F" w:rsidRPr="00ED7682" w:rsidRDefault="00B6122F" w:rsidP="00796702">
      <w:pPr>
        <w:suppressAutoHyphens/>
        <w:spacing w:line="0" w:lineRule="atLeast"/>
        <w:ind w:left="120" w:hanging="26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Lo studente [del Liceo Classico] alla fine del percorso di studi è in grado di:</w:t>
      </w:r>
      <w:r>
        <w:rPr>
          <w:rFonts w:ascii="Times New Roman" w:eastAsia="Times New Roman" w:hAnsi="Times New Roman" w:cs="Times New Roman"/>
          <w:sz w:val="20"/>
          <w:szCs w:val="20"/>
          <w:lang w:eastAsia="hi-IN" w:bidi="hi-IN"/>
        </w:rPr>
        <w:tab/>
      </w:r>
    </w:p>
    <w:p w14:paraId="1C2E6D13" w14:textId="77777777" w:rsidR="00B6122F" w:rsidRPr="00ED7682" w:rsidRDefault="00B6122F" w:rsidP="001B0E35">
      <w:pPr>
        <w:numPr>
          <w:ilvl w:val="0"/>
          <w:numId w:val="34"/>
        </w:numPr>
        <w:tabs>
          <w:tab w:val="left" w:pos="840"/>
        </w:tabs>
        <w:suppressAutoHyphens/>
        <w:spacing w:line="228" w:lineRule="auto"/>
        <w:ind w:left="426" w:right="120" w:hanging="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usare correttamente la lingua italiana in contesti comunicativi e attraverso registri linguistici diversi per comprendere e produrre documenti e testi di varia tipologia in riferimento all’attività svolta;</w:t>
      </w:r>
    </w:p>
    <w:p w14:paraId="3C1B36C3" w14:textId="77777777" w:rsidR="00B6122F" w:rsidRPr="00ED7682" w:rsidRDefault="00B6122F" w:rsidP="001B0E35">
      <w:pPr>
        <w:numPr>
          <w:ilvl w:val="0"/>
          <w:numId w:val="34"/>
        </w:numPr>
        <w:tabs>
          <w:tab w:val="left" w:pos="840"/>
        </w:tabs>
        <w:suppressAutoHyphens/>
        <w:spacing w:line="0" w:lineRule="atLeast"/>
        <w:ind w:left="426" w:hanging="142"/>
        <w:rPr>
          <w:rFonts w:ascii="Times New Roman" w:eastAsia="Symbol"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orientarsi nella comprensione di testi greci e latini e nelle ricerche di studio;</w:t>
      </w:r>
    </w:p>
    <w:p w14:paraId="7B10ADE7" w14:textId="77777777" w:rsidR="00B6122F" w:rsidRPr="00ED7682" w:rsidRDefault="00B6122F" w:rsidP="00796702">
      <w:pPr>
        <w:suppressAutoHyphens/>
        <w:spacing w:line="23" w:lineRule="exact"/>
        <w:ind w:left="426" w:hanging="142"/>
        <w:rPr>
          <w:rFonts w:ascii="Times New Roman" w:eastAsia="Symbol" w:hAnsi="Times New Roman" w:cs="Times New Roman"/>
          <w:sz w:val="20"/>
          <w:szCs w:val="20"/>
          <w:lang w:eastAsia="hi-IN" w:bidi="hi-IN"/>
        </w:rPr>
      </w:pPr>
    </w:p>
    <w:p w14:paraId="49EC79AB" w14:textId="77777777" w:rsidR="00B6122F" w:rsidRPr="00ED7682" w:rsidRDefault="00B6122F" w:rsidP="001B0E35">
      <w:pPr>
        <w:numPr>
          <w:ilvl w:val="0"/>
          <w:numId w:val="34"/>
        </w:numPr>
        <w:tabs>
          <w:tab w:val="left" w:pos="840"/>
        </w:tabs>
        <w:suppressAutoHyphens/>
        <w:spacing w:line="223" w:lineRule="auto"/>
        <w:ind w:left="426" w:right="120" w:hanging="142"/>
        <w:rPr>
          <w:rFonts w:ascii="Times New Roman" w:eastAsia="Symbol"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orientarsi nel campo delle scienze applicate e delle nuove tecnologie utilizzando le procedure tipiche del pensiero scientifico;</w:t>
      </w:r>
    </w:p>
    <w:p w14:paraId="10046D9D" w14:textId="77777777" w:rsidR="00B6122F" w:rsidRPr="00ED7682" w:rsidRDefault="00B6122F" w:rsidP="00796702">
      <w:pPr>
        <w:suppressAutoHyphens/>
        <w:spacing w:line="1" w:lineRule="exact"/>
        <w:ind w:left="426" w:hanging="142"/>
        <w:rPr>
          <w:rFonts w:ascii="Times New Roman" w:eastAsia="Symbol" w:hAnsi="Times New Roman" w:cs="Times New Roman"/>
          <w:sz w:val="20"/>
          <w:szCs w:val="20"/>
          <w:lang w:eastAsia="hi-IN" w:bidi="hi-IN"/>
        </w:rPr>
      </w:pPr>
    </w:p>
    <w:p w14:paraId="14EDE75F" w14:textId="77777777" w:rsidR="00B6122F" w:rsidRPr="00ED7682" w:rsidRDefault="00B6122F" w:rsidP="001B0E35">
      <w:pPr>
        <w:numPr>
          <w:ilvl w:val="0"/>
          <w:numId w:val="34"/>
        </w:numPr>
        <w:tabs>
          <w:tab w:val="left" w:pos="840"/>
        </w:tabs>
        <w:suppressAutoHyphens/>
        <w:spacing w:line="0" w:lineRule="atLeast"/>
        <w:ind w:left="426" w:hanging="142"/>
        <w:rPr>
          <w:rFonts w:ascii="Times New Roman" w:eastAsia="Symbol"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comunicare in lingua inglese almeno a livello B2;</w:t>
      </w:r>
    </w:p>
    <w:p w14:paraId="05D1D7FF" w14:textId="77777777" w:rsidR="00B6122F" w:rsidRPr="00ED7682" w:rsidRDefault="00B6122F" w:rsidP="00796702">
      <w:pPr>
        <w:suppressAutoHyphens/>
        <w:spacing w:line="15" w:lineRule="exact"/>
        <w:ind w:left="426" w:hanging="142"/>
        <w:rPr>
          <w:rFonts w:ascii="Times New Roman" w:eastAsia="Symbol" w:hAnsi="Times New Roman" w:cs="Times New Roman"/>
          <w:sz w:val="20"/>
          <w:szCs w:val="20"/>
          <w:lang w:eastAsia="hi-IN" w:bidi="hi-IN"/>
        </w:rPr>
      </w:pPr>
    </w:p>
    <w:p w14:paraId="5E57F2C1" w14:textId="77777777" w:rsidR="00B6122F" w:rsidRPr="00ED7682" w:rsidRDefault="00B6122F" w:rsidP="001B0E35">
      <w:pPr>
        <w:numPr>
          <w:ilvl w:val="0"/>
          <w:numId w:val="34"/>
        </w:numPr>
        <w:tabs>
          <w:tab w:val="left" w:pos="840"/>
        </w:tabs>
        <w:suppressAutoHyphens/>
        <w:spacing w:line="223" w:lineRule="auto"/>
        <w:ind w:left="426" w:hanging="142"/>
        <w:rPr>
          <w:rFonts w:ascii="Times New Roman" w:eastAsia="Symbol"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applicare “problem solving” in situazioni complesse;</w:t>
      </w:r>
    </w:p>
    <w:p w14:paraId="6F08BAE4" w14:textId="77777777" w:rsidR="00B6122F" w:rsidRPr="00ED7682" w:rsidRDefault="00B6122F" w:rsidP="00796702">
      <w:pPr>
        <w:suppressAutoHyphens/>
        <w:spacing w:line="16" w:lineRule="exact"/>
        <w:ind w:left="426" w:hanging="142"/>
        <w:rPr>
          <w:rFonts w:ascii="Times New Roman" w:eastAsia="Symbol" w:hAnsi="Times New Roman" w:cs="Times New Roman"/>
          <w:sz w:val="20"/>
          <w:szCs w:val="20"/>
          <w:lang w:eastAsia="hi-IN" w:bidi="hi-IN"/>
        </w:rPr>
      </w:pPr>
    </w:p>
    <w:p w14:paraId="3CF6A26E" w14:textId="77777777" w:rsidR="00B6122F" w:rsidRPr="00ED7682" w:rsidRDefault="00B6122F" w:rsidP="001B0E35">
      <w:pPr>
        <w:numPr>
          <w:ilvl w:val="0"/>
          <w:numId w:val="34"/>
        </w:numPr>
        <w:tabs>
          <w:tab w:val="left" w:pos="840"/>
        </w:tabs>
        <w:suppressAutoHyphens/>
        <w:spacing w:line="223" w:lineRule="auto"/>
        <w:ind w:left="426" w:hanging="142"/>
        <w:rPr>
          <w:rFonts w:ascii="Times New Roman" w:eastAsia="Symbol"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interpretare e valutare punti di vista diversi per argomentare in situazioni complesse e nuove;</w:t>
      </w:r>
    </w:p>
    <w:p w14:paraId="5CC23B7D" w14:textId="77777777" w:rsidR="00B6122F" w:rsidRPr="00ED7682" w:rsidRDefault="00B6122F" w:rsidP="00796702">
      <w:pPr>
        <w:suppressAutoHyphens/>
        <w:spacing w:line="23" w:lineRule="exact"/>
        <w:ind w:left="426" w:hanging="142"/>
        <w:rPr>
          <w:rFonts w:ascii="Times New Roman" w:eastAsia="Symbol" w:hAnsi="Times New Roman" w:cs="Times New Roman"/>
          <w:sz w:val="20"/>
          <w:szCs w:val="20"/>
          <w:lang w:eastAsia="hi-IN" w:bidi="hi-IN"/>
        </w:rPr>
      </w:pPr>
    </w:p>
    <w:p w14:paraId="227108F9" w14:textId="77777777" w:rsidR="00B6122F" w:rsidRPr="00ED7682" w:rsidRDefault="00B6122F" w:rsidP="001B0E35">
      <w:pPr>
        <w:numPr>
          <w:ilvl w:val="0"/>
          <w:numId w:val="34"/>
        </w:numPr>
        <w:tabs>
          <w:tab w:val="left" w:pos="840"/>
        </w:tabs>
        <w:suppressAutoHyphens/>
        <w:spacing w:line="228" w:lineRule="auto"/>
        <w:ind w:left="426" w:right="120" w:hanging="142"/>
        <w:rPr>
          <w:rFonts w:ascii="Times New Roman" w:eastAsia="Symbol"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utilizzare e redigere documenti di varia tipologia con riferimento all’attività svolta anche in modo multimediale;</w:t>
      </w:r>
    </w:p>
    <w:p w14:paraId="6571F4C6" w14:textId="77777777" w:rsidR="00B6122F" w:rsidRPr="00ED7682" w:rsidRDefault="00B6122F" w:rsidP="00796702">
      <w:pPr>
        <w:suppressAutoHyphens/>
        <w:spacing w:line="23" w:lineRule="exact"/>
        <w:ind w:left="426" w:hanging="142"/>
        <w:rPr>
          <w:rFonts w:ascii="Times New Roman" w:eastAsia="Symbol" w:hAnsi="Times New Roman" w:cs="Times New Roman"/>
          <w:sz w:val="20"/>
          <w:szCs w:val="20"/>
          <w:lang w:eastAsia="hi-IN" w:bidi="hi-IN"/>
        </w:rPr>
      </w:pPr>
    </w:p>
    <w:p w14:paraId="5FC8323C" w14:textId="77777777" w:rsidR="00B6122F" w:rsidRPr="00ED7682" w:rsidRDefault="00B6122F" w:rsidP="001B0E35">
      <w:pPr>
        <w:numPr>
          <w:ilvl w:val="0"/>
          <w:numId w:val="34"/>
        </w:numPr>
        <w:tabs>
          <w:tab w:val="left" w:pos="840"/>
        </w:tabs>
        <w:suppressAutoHyphens/>
        <w:spacing w:line="228" w:lineRule="auto"/>
        <w:ind w:left="426" w:right="100" w:hanging="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riflettere criticamente con atteggiamento propositivo e collaborativo per lo svolgimento dei compiti affidati anche nel contesto del lavoro di squadra;</w:t>
      </w:r>
    </w:p>
    <w:p w14:paraId="1E3C0DA0" w14:textId="77777777" w:rsidR="00B6122F" w:rsidRPr="00ED7682" w:rsidRDefault="00B6122F" w:rsidP="001B0E35">
      <w:pPr>
        <w:numPr>
          <w:ilvl w:val="0"/>
          <w:numId w:val="34"/>
        </w:numPr>
        <w:tabs>
          <w:tab w:val="left" w:pos="840"/>
        </w:tabs>
        <w:suppressAutoHyphens/>
        <w:spacing w:line="0" w:lineRule="atLeast"/>
        <w:ind w:left="426" w:hanging="142"/>
        <w:rPr>
          <w:rFonts w:ascii="Times New Roman" w:eastAsia="Symbol"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giustificare le proprie scelte e presentare efficacemente i risultati della propria attività;</w:t>
      </w:r>
    </w:p>
    <w:p w14:paraId="00E38733" w14:textId="77777777" w:rsidR="00B6122F" w:rsidRPr="00ED7682" w:rsidRDefault="00B6122F" w:rsidP="00796702">
      <w:pPr>
        <w:suppressAutoHyphens/>
        <w:spacing w:line="23" w:lineRule="exact"/>
        <w:ind w:left="426" w:hanging="142"/>
        <w:rPr>
          <w:rFonts w:ascii="Times New Roman" w:eastAsia="Symbol" w:hAnsi="Times New Roman" w:cs="Times New Roman"/>
          <w:sz w:val="20"/>
          <w:szCs w:val="20"/>
          <w:lang w:eastAsia="hi-IN" w:bidi="hi-IN"/>
        </w:rPr>
      </w:pPr>
    </w:p>
    <w:p w14:paraId="33C65B5D" w14:textId="77777777" w:rsidR="00B6122F" w:rsidRPr="00ED7682" w:rsidRDefault="00B6122F" w:rsidP="001B0E35">
      <w:pPr>
        <w:numPr>
          <w:ilvl w:val="0"/>
          <w:numId w:val="34"/>
        </w:numPr>
        <w:tabs>
          <w:tab w:val="left" w:pos="840"/>
        </w:tabs>
        <w:suppressAutoHyphens/>
        <w:spacing w:line="223" w:lineRule="auto"/>
        <w:ind w:left="426" w:right="120" w:hanging="142"/>
        <w:rPr>
          <w:rFonts w:ascii="Times New Roman" w:eastAsia="Symbol"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organizzare e ottimizzare tempi e carichi di lavoro e pianificare le proprie attività in relazione agli obiettivi ricevuti;</w:t>
      </w:r>
    </w:p>
    <w:p w14:paraId="5BABBC3A" w14:textId="77777777" w:rsidR="00B6122F" w:rsidRPr="00ED7682" w:rsidRDefault="00B6122F" w:rsidP="00796702">
      <w:pPr>
        <w:suppressAutoHyphens/>
        <w:spacing w:line="1" w:lineRule="exact"/>
        <w:ind w:left="426" w:hanging="142"/>
        <w:rPr>
          <w:rFonts w:ascii="Times New Roman" w:eastAsia="Symbol" w:hAnsi="Times New Roman" w:cs="Times New Roman"/>
          <w:sz w:val="20"/>
          <w:szCs w:val="20"/>
          <w:lang w:eastAsia="hi-IN" w:bidi="hi-IN"/>
        </w:rPr>
      </w:pPr>
    </w:p>
    <w:p w14:paraId="6660E050" w14:textId="77777777" w:rsidR="00B6122F" w:rsidRPr="00ED7682" w:rsidRDefault="00B6122F" w:rsidP="001B0E35">
      <w:pPr>
        <w:numPr>
          <w:ilvl w:val="0"/>
          <w:numId w:val="34"/>
        </w:numPr>
        <w:tabs>
          <w:tab w:val="left" w:pos="840"/>
        </w:tabs>
        <w:suppressAutoHyphens/>
        <w:spacing w:line="0" w:lineRule="atLeast"/>
        <w:ind w:left="426" w:hanging="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stabilire e gestire relazioni in modo adeguato nei rapporti con i superiori e tra pari.</w:t>
      </w:r>
    </w:p>
    <w:p w14:paraId="2D8A3A20" w14:textId="77777777" w:rsidR="00B6122F" w:rsidRPr="00ED7682" w:rsidRDefault="00B6122F" w:rsidP="00796702">
      <w:pPr>
        <w:suppressAutoHyphens/>
        <w:spacing w:line="233" w:lineRule="exact"/>
        <w:ind w:left="426" w:hanging="142"/>
        <w:rPr>
          <w:rFonts w:ascii="Times New Roman" w:eastAsia="Times New Roman" w:hAnsi="Times New Roman" w:cs="Times New Roman"/>
          <w:sz w:val="20"/>
          <w:szCs w:val="20"/>
          <w:lang w:eastAsia="hi-IN" w:bidi="hi-IN"/>
        </w:rPr>
      </w:pPr>
    </w:p>
    <w:p w14:paraId="2AE4A808" w14:textId="77777777" w:rsidR="00B6122F" w:rsidRPr="00ED7682" w:rsidRDefault="00B6122F" w:rsidP="00796702">
      <w:pPr>
        <w:suppressAutoHyphens/>
        <w:spacing w:line="0" w:lineRule="atLeast"/>
        <w:ind w:left="120" w:hanging="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b/>
          <w:sz w:val="20"/>
          <w:szCs w:val="20"/>
          <w:lang w:eastAsia="hi-IN" w:bidi="hi-IN"/>
        </w:rPr>
        <w:t>STRATEGIE DA METTERE IN ATTO PER IL CONSEGUIMENTO DEGLI OBIETTIVI</w:t>
      </w:r>
    </w:p>
    <w:p w14:paraId="210EFC8C" w14:textId="77777777" w:rsidR="00B6122F" w:rsidRPr="00ED7682" w:rsidRDefault="00B6122F" w:rsidP="00B6122F">
      <w:pPr>
        <w:suppressAutoHyphens/>
        <w:spacing w:line="280" w:lineRule="exact"/>
        <w:rPr>
          <w:rFonts w:ascii="Times New Roman" w:eastAsia="Times New Roman" w:hAnsi="Times New Roman" w:cs="Times New Roman"/>
          <w:sz w:val="20"/>
          <w:szCs w:val="20"/>
          <w:lang w:eastAsia="hi-IN" w:bidi="hi-IN"/>
        </w:rPr>
      </w:pPr>
    </w:p>
    <w:p w14:paraId="56FB3ED4" w14:textId="77777777" w:rsidR="00B6122F" w:rsidRPr="00ED7682" w:rsidRDefault="00B6122F" w:rsidP="001B0E35">
      <w:pPr>
        <w:numPr>
          <w:ilvl w:val="0"/>
          <w:numId w:val="35"/>
        </w:numPr>
        <w:tabs>
          <w:tab w:val="left" w:pos="426"/>
        </w:tabs>
        <w:suppressAutoHyphens/>
        <w:spacing w:line="225" w:lineRule="auto"/>
        <w:ind w:left="400" w:right="120" w:hanging="116"/>
        <w:rPr>
          <w:rFonts w:ascii="Times New Roman" w:eastAsia="Symbol"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Progettare in maniera sistematica il lavoro annuale, indicando contenuti, obiettivi, metodologie, scansione temporale;</w:t>
      </w:r>
    </w:p>
    <w:p w14:paraId="7FA63F27" w14:textId="77777777" w:rsidR="00B6122F" w:rsidRPr="00ED7682" w:rsidRDefault="00B6122F" w:rsidP="00796702">
      <w:pPr>
        <w:tabs>
          <w:tab w:val="left" w:pos="426"/>
        </w:tabs>
        <w:suppressAutoHyphens/>
        <w:spacing w:line="1" w:lineRule="exact"/>
        <w:ind w:hanging="116"/>
        <w:rPr>
          <w:rFonts w:ascii="Times New Roman" w:eastAsia="Symbol" w:hAnsi="Times New Roman" w:cs="Times New Roman"/>
          <w:sz w:val="20"/>
          <w:szCs w:val="20"/>
          <w:lang w:eastAsia="hi-IN" w:bidi="hi-IN"/>
        </w:rPr>
      </w:pPr>
    </w:p>
    <w:p w14:paraId="27D1A9D7" w14:textId="77777777" w:rsidR="00B6122F" w:rsidRPr="00ED7682" w:rsidRDefault="00B6122F" w:rsidP="001B0E35">
      <w:pPr>
        <w:numPr>
          <w:ilvl w:val="0"/>
          <w:numId w:val="35"/>
        </w:numPr>
        <w:tabs>
          <w:tab w:val="left" w:pos="426"/>
        </w:tabs>
        <w:suppressAutoHyphens/>
        <w:spacing w:line="232" w:lineRule="auto"/>
        <w:ind w:left="400" w:hanging="116"/>
        <w:rPr>
          <w:rFonts w:ascii="Times New Roman" w:eastAsia="Symbol"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Programmare una distribuzione equilibrata delle prove di verifica in relazione agli obiettivi prefissati;</w:t>
      </w:r>
    </w:p>
    <w:p w14:paraId="316D5B86" w14:textId="77777777" w:rsidR="00B6122F" w:rsidRPr="00ED7682" w:rsidRDefault="00B6122F" w:rsidP="00796702">
      <w:pPr>
        <w:tabs>
          <w:tab w:val="left" w:pos="426"/>
        </w:tabs>
        <w:suppressAutoHyphens/>
        <w:spacing w:line="18" w:lineRule="exact"/>
        <w:ind w:hanging="116"/>
        <w:rPr>
          <w:rFonts w:ascii="Times New Roman" w:eastAsia="Symbol" w:hAnsi="Times New Roman" w:cs="Times New Roman"/>
          <w:sz w:val="20"/>
          <w:szCs w:val="20"/>
          <w:lang w:eastAsia="hi-IN" w:bidi="hi-IN"/>
        </w:rPr>
      </w:pPr>
    </w:p>
    <w:p w14:paraId="4B5CE2EB" w14:textId="77777777" w:rsidR="00B6122F" w:rsidRPr="00ED7682" w:rsidRDefault="00B6122F" w:rsidP="001B0E35">
      <w:pPr>
        <w:numPr>
          <w:ilvl w:val="0"/>
          <w:numId w:val="35"/>
        </w:numPr>
        <w:tabs>
          <w:tab w:val="left" w:pos="426"/>
        </w:tabs>
        <w:suppressAutoHyphens/>
        <w:spacing w:line="220" w:lineRule="auto"/>
        <w:ind w:left="400" w:hanging="116"/>
        <w:rPr>
          <w:rFonts w:ascii="Times New Roman" w:eastAsia="Symbol"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Individuare strategie di insegnamento efficaci che coinvolgano lo studente;</w:t>
      </w:r>
    </w:p>
    <w:p w14:paraId="457A36E6" w14:textId="77777777" w:rsidR="00B6122F" w:rsidRPr="00ED7682" w:rsidRDefault="00B6122F" w:rsidP="00796702">
      <w:pPr>
        <w:tabs>
          <w:tab w:val="left" w:pos="426"/>
        </w:tabs>
        <w:suppressAutoHyphens/>
        <w:spacing w:line="18" w:lineRule="exact"/>
        <w:ind w:hanging="116"/>
        <w:rPr>
          <w:rFonts w:ascii="Times New Roman" w:eastAsia="Symbol" w:hAnsi="Times New Roman" w:cs="Times New Roman"/>
          <w:sz w:val="20"/>
          <w:szCs w:val="20"/>
          <w:lang w:eastAsia="hi-IN" w:bidi="hi-IN"/>
        </w:rPr>
      </w:pPr>
    </w:p>
    <w:p w14:paraId="7C98F41C" w14:textId="77777777" w:rsidR="00B6122F" w:rsidRPr="00ED7682" w:rsidRDefault="00B6122F" w:rsidP="001B0E35">
      <w:pPr>
        <w:numPr>
          <w:ilvl w:val="0"/>
          <w:numId w:val="35"/>
        </w:numPr>
        <w:tabs>
          <w:tab w:val="left" w:pos="426"/>
        </w:tabs>
        <w:suppressAutoHyphens/>
        <w:spacing w:line="220" w:lineRule="auto"/>
        <w:ind w:left="400" w:hanging="116"/>
        <w:rPr>
          <w:rFonts w:ascii="Times New Roman" w:eastAsia="Symbol"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Favorire l'acquisizione di un metodo di studio efficace e funzionale al percorso didattico proposto;</w:t>
      </w:r>
    </w:p>
    <w:p w14:paraId="12D9DF38" w14:textId="77777777" w:rsidR="00B6122F" w:rsidRPr="00ED7682" w:rsidRDefault="00B6122F" w:rsidP="00796702">
      <w:pPr>
        <w:tabs>
          <w:tab w:val="left" w:pos="426"/>
        </w:tabs>
        <w:suppressAutoHyphens/>
        <w:spacing w:line="27" w:lineRule="exact"/>
        <w:ind w:hanging="116"/>
        <w:rPr>
          <w:rFonts w:ascii="Times New Roman" w:eastAsia="Symbol" w:hAnsi="Times New Roman" w:cs="Times New Roman"/>
          <w:sz w:val="20"/>
          <w:szCs w:val="20"/>
          <w:lang w:eastAsia="hi-IN" w:bidi="hi-IN"/>
        </w:rPr>
      </w:pPr>
    </w:p>
    <w:p w14:paraId="4B55235C" w14:textId="77777777" w:rsidR="00B6122F" w:rsidRPr="00ED7682" w:rsidRDefault="00B6122F" w:rsidP="001B0E35">
      <w:pPr>
        <w:numPr>
          <w:ilvl w:val="0"/>
          <w:numId w:val="35"/>
        </w:numPr>
        <w:tabs>
          <w:tab w:val="left" w:pos="426"/>
        </w:tabs>
        <w:suppressAutoHyphens/>
        <w:spacing w:line="225" w:lineRule="auto"/>
        <w:ind w:left="400" w:right="120" w:hanging="116"/>
        <w:rPr>
          <w:rFonts w:ascii="Times New Roman" w:eastAsia="Symbol"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Informare lo studente sugli obiettivi che si intendono raggiungere, sulle modalità e sui criteri di valutazione adottati;</w:t>
      </w:r>
    </w:p>
    <w:p w14:paraId="1C3A6D38" w14:textId="77777777" w:rsidR="00B6122F" w:rsidRPr="00ED7682" w:rsidRDefault="00B6122F" w:rsidP="00796702">
      <w:pPr>
        <w:tabs>
          <w:tab w:val="left" w:pos="426"/>
        </w:tabs>
        <w:suppressAutoHyphens/>
        <w:spacing w:line="1" w:lineRule="exact"/>
        <w:ind w:hanging="116"/>
        <w:rPr>
          <w:rFonts w:ascii="Times New Roman" w:eastAsia="Symbol" w:hAnsi="Times New Roman" w:cs="Times New Roman"/>
          <w:sz w:val="20"/>
          <w:szCs w:val="20"/>
          <w:lang w:eastAsia="hi-IN" w:bidi="hi-IN"/>
        </w:rPr>
      </w:pPr>
    </w:p>
    <w:p w14:paraId="087CCD4C" w14:textId="77777777" w:rsidR="00B6122F" w:rsidRPr="00ED7682" w:rsidRDefault="00B6122F" w:rsidP="001B0E35">
      <w:pPr>
        <w:numPr>
          <w:ilvl w:val="0"/>
          <w:numId w:val="35"/>
        </w:numPr>
        <w:tabs>
          <w:tab w:val="left" w:pos="426"/>
        </w:tabs>
        <w:suppressAutoHyphens/>
        <w:spacing w:line="0" w:lineRule="atLeast"/>
        <w:ind w:left="400" w:hanging="116"/>
        <w:rPr>
          <w:rFonts w:ascii="Times New Roman" w:eastAsia="Symbol"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Verificare in classe il lavoro fatto a casa;</w:t>
      </w:r>
    </w:p>
    <w:p w14:paraId="36DC88D1" w14:textId="77777777" w:rsidR="00B6122F" w:rsidRPr="00ED7682" w:rsidRDefault="00B6122F" w:rsidP="00796702">
      <w:pPr>
        <w:tabs>
          <w:tab w:val="left" w:pos="426"/>
        </w:tabs>
        <w:suppressAutoHyphens/>
        <w:spacing w:line="17" w:lineRule="exact"/>
        <w:ind w:hanging="116"/>
        <w:rPr>
          <w:rFonts w:ascii="Times New Roman" w:eastAsia="Symbol" w:hAnsi="Times New Roman" w:cs="Times New Roman"/>
          <w:sz w:val="20"/>
          <w:szCs w:val="20"/>
          <w:lang w:eastAsia="hi-IN" w:bidi="hi-IN"/>
        </w:rPr>
      </w:pPr>
    </w:p>
    <w:p w14:paraId="45799A35" w14:textId="77777777" w:rsidR="00B6122F" w:rsidRPr="00ED7682" w:rsidRDefault="00B6122F" w:rsidP="001B0E35">
      <w:pPr>
        <w:numPr>
          <w:ilvl w:val="0"/>
          <w:numId w:val="35"/>
        </w:numPr>
        <w:tabs>
          <w:tab w:val="left" w:pos="426"/>
        </w:tabs>
        <w:suppressAutoHyphens/>
        <w:spacing w:line="220" w:lineRule="auto"/>
        <w:ind w:left="400" w:hanging="116"/>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Favorire l'auto-correzione degli errori e stimolare le capacità di auto-valutazione.</w:t>
      </w:r>
    </w:p>
    <w:p w14:paraId="651DCCC0" w14:textId="77777777" w:rsidR="00B6122F" w:rsidRDefault="00B6122F" w:rsidP="00B6122F">
      <w:pPr>
        <w:suppressAutoHyphens/>
        <w:spacing w:line="234" w:lineRule="exact"/>
        <w:rPr>
          <w:rFonts w:ascii="Times New Roman" w:eastAsia="Times New Roman" w:hAnsi="Times New Roman" w:cs="Times New Roman"/>
          <w:sz w:val="20"/>
          <w:szCs w:val="20"/>
          <w:lang w:eastAsia="hi-IN" w:bidi="hi-IN"/>
        </w:rPr>
      </w:pPr>
    </w:p>
    <w:p w14:paraId="4344D85D" w14:textId="77777777" w:rsidR="00B6122F" w:rsidRPr="00ED7682" w:rsidRDefault="00B6122F" w:rsidP="00B6122F">
      <w:pPr>
        <w:suppressAutoHyphens/>
        <w:spacing w:line="234" w:lineRule="exact"/>
        <w:rPr>
          <w:rFonts w:ascii="Times New Roman" w:eastAsia="Times New Roman" w:hAnsi="Times New Roman" w:cs="Times New Roman"/>
          <w:sz w:val="20"/>
          <w:szCs w:val="20"/>
          <w:lang w:eastAsia="hi-IN" w:bidi="hi-IN"/>
        </w:rPr>
      </w:pPr>
    </w:p>
    <w:p w14:paraId="432D2FDE" w14:textId="77777777" w:rsidR="00B6122F" w:rsidRPr="00ED7682" w:rsidRDefault="00B6122F" w:rsidP="00B6122F">
      <w:pPr>
        <w:suppressAutoHyphens/>
        <w:spacing w:line="0" w:lineRule="atLeast"/>
        <w:ind w:left="120"/>
        <w:rPr>
          <w:rFonts w:ascii="Times New Roman" w:eastAsia="Times New Roman" w:hAnsi="Times New Roman" w:cs="Times New Roman"/>
          <w:sz w:val="20"/>
          <w:szCs w:val="20"/>
          <w:lang w:eastAsia="hi-IN" w:bidi="hi-IN"/>
        </w:rPr>
      </w:pPr>
      <w:bookmarkStart w:id="3" w:name="page5"/>
      <w:bookmarkEnd w:id="3"/>
      <w:r w:rsidRPr="00ED7682">
        <w:rPr>
          <w:rFonts w:ascii="Times New Roman" w:eastAsia="Times New Roman" w:hAnsi="Times New Roman" w:cs="Times New Roman"/>
          <w:b/>
          <w:sz w:val="20"/>
          <w:szCs w:val="20"/>
          <w:lang w:eastAsia="hi-IN" w:bidi="hi-IN"/>
        </w:rPr>
        <w:t>PROGRAMMAZIONE DISCIPLINARE: LATINO</w:t>
      </w:r>
    </w:p>
    <w:p w14:paraId="37922773" w14:textId="77777777" w:rsidR="00B6122F" w:rsidRPr="00ED7682" w:rsidRDefault="00B6122F" w:rsidP="00B6122F">
      <w:pPr>
        <w:suppressAutoHyphens/>
        <w:spacing w:line="0" w:lineRule="atLeast"/>
        <w:rPr>
          <w:rFonts w:ascii="Times New Roman" w:eastAsia="Times New Roman" w:hAnsi="Times New Roman" w:cs="Times New Roman"/>
          <w:sz w:val="20"/>
          <w:szCs w:val="20"/>
          <w:lang w:eastAsia="hi-IN" w:bidi="hi-IN"/>
        </w:rPr>
      </w:pP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b/>
          <w:sz w:val="20"/>
          <w:szCs w:val="20"/>
          <w:lang w:eastAsia="hi-IN" w:bidi="hi-IN"/>
        </w:rPr>
        <w:t>PROGRAMMAZIONE PER COMPETENZE NELLA CLASSE PRIMA LICEO - LATINO</w:t>
      </w:r>
    </w:p>
    <w:tbl>
      <w:tblPr>
        <w:tblW w:w="10773" w:type="dxa"/>
        <w:tblInd w:w="10" w:type="dxa"/>
        <w:tblLayout w:type="fixed"/>
        <w:tblCellMar>
          <w:left w:w="0" w:type="dxa"/>
          <w:right w:w="0" w:type="dxa"/>
        </w:tblCellMar>
        <w:tblLook w:val="0000" w:firstRow="0" w:lastRow="0" w:firstColumn="0" w:lastColumn="0" w:noHBand="0" w:noVBand="0"/>
      </w:tblPr>
      <w:tblGrid>
        <w:gridCol w:w="2040"/>
        <w:gridCol w:w="1079"/>
        <w:gridCol w:w="2581"/>
        <w:gridCol w:w="2522"/>
        <w:gridCol w:w="2551"/>
      </w:tblGrid>
      <w:tr w:rsidR="000D2639" w:rsidRPr="00ED7682" w14:paraId="6B2C5628" w14:textId="77777777" w:rsidTr="00940BA0">
        <w:trPr>
          <w:trHeight w:val="223"/>
        </w:trPr>
        <w:tc>
          <w:tcPr>
            <w:tcW w:w="2040" w:type="dxa"/>
            <w:tcBorders>
              <w:top w:val="single" w:sz="8" w:space="0" w:color="000000"/>
              <w:left w:val="single" w:sz="8" w:space="0" w:color="000000"/>
              <w:bottom w:val="single" w:sz="8" w:space="0" w:color="000000"/>
            </w:tcBorders>
            <w:shd w:val="clear" w:color="auto" w:fill="auto"/>
          </w:tcPr>
          <w:p w14:paraId="7D002B69" w14:textId="77777777" w:rsidR="000D2639" w:rsidRPr="00ED7682" w:rsidRDefault="000D2639" w:rsidP="00D40A17">
            <w:pPr>
              <w:suppressAutoHyphens/>
              <w:spacing w:line="223" w:lineRule="exact"/>
              <w:ind w:left="142"/>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Contenuti disciplinari</w:t>
            </w:r>
          </w:p>
        </w:tc>
        <w:tc>
          <w:tcPr>
            <w:tcW w:w="1079" w:type="dxa"/>
            <w:tcBorders>
              <w:top w:val="single" w:sz="8" w:space="0" w:color="000000"/>
              <w:left w:val="single" w:sz="8" w:space="0" w:color="000000"/>
              <w:bottom w:val="single" w:sz="8" w:space="0" w:color="000000"/>
            </w:tcBorders>
            <w:shd w:val="clear" w:color="auto" w:fill="auto"/>
          </w:tcPr>
          <w:p w14:paraId="0EC6DFF3" w14:textId="43D85DC9" w:rsidR="000D2639" w:rsidRPr="00ED7682" w:rsidRDefault="000D2639" w:rsidP="00D40A17">
            <w:pPr>
              <w:suppressAutoHyphens/>
              <w:snapToGrid w:val="0"/>
              <w:spacing w:line="0" w:lineRule="atLeast"/>
              <w:ind w:left="142"/>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Scansione</w:t>
            </w:r>
            <w:r>
              <w:rPr>
                <w:rFonts w:ascii="Times New Roman" w:eastAsia="Times New Roman" w:hAnsi="Times New Roman" w:cs="Times New Roman"/>
                <w:sz w:val="20"/>
                <w:szCs w:val="20"/>
                <w:lang w:eastAsia="hi-IN" w:bidi="hi-IN"/>
              </w:rPr>
              <w:t xml:space="preserve"> quadrimest</w:t>
            </w:r>
          </w:p>
        </w:tc>
        <w:tc>
          <w:tcPr>
            <w:tcW w:w="2581" w:type="dxa"/>
            <w:tcBorders>
              <w:top w:val="single" w:sz="8" w:space="0" w:color="000000"/>
              <w:left w:val="single" w:sz="8" w:space="0" w:color="000000"/>
              <w:bottom w:val="single" w:sz="8" w:space="0" w:color="000000"/>
            </w:tcBorders>
            <w:shd w:val="clear" w:color="auto" w:fill="auto"/>
          </w:tcPr>
          <w:p w14:paraId="49B02908" w14:textId="6AD24013" w:rsidR="000D2639" w:rsidRPr="00ED7682" w:rsidRDefault="000D2639" w:rsidP="00D40A17">
            <w:pPr>
              <w:suppressAutoHyphens/>
              <w:snapToGrid w:val="0"/>
              <w:spacing w:line="0" w:lineRule="atLeast"/>
              <w:ind w:left="142"/>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Conoscenze</w:t>
            </w:r>
          </w:p>
        </w:tc>
        <w:tc>
          <w:tcPr>
            <w:tcW w:w="2522" w:type="dxa"/>
            <w:tcBorders>
              <w:top w:val="single" w:sz="8" w:space="0" w:color="000000"/>
              <w:left w:val="single" w:sz="8" w:space="0" w:color="000000"/>
              <w:bottom w:val="single" w:sz="8" w:space="0" w:color="000000"/>
            </w:tcBorders>
            <w:shd w:val="clear" w:color="auto" w:fill="auto"/>
          </w:tcPr>
          <w:p w14:paraId="6922EC07" w14:textId="1E3C0203" w:rsidR="000D2639" w:rsidRPr="00ED7682" w:rsidRDefault="000D2639" w:rsidP="00D40A17">
            <w:pPr>
              <w:suppressAutoHyphens/>
              <w:snapToGrid w:val="0"/>
              <w:spacing w:line="0" w:lineRule="atLeast"/>
              <w:ind w:left="142"/>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Abilità</w:t>
            </w:r>
          </w:p>
        </w:tc>
        <w:tc>
          <w:tcPr>
            <w:tcW w:w="2551" w:type="dxa"/>
            <w:tcBorders>
              <w:top w:val="single" w:sz="8" w:space="0" w:color="000000"/>
              <w:left w:val="single" w:sz="8" w:space="0" w:color="000000"/>
              <w:bottom w:val="single" w:sz="8" w:space="0" w:color="000000"/>
              <w:right w:val="single" w:sz="8" w:space="0" w:color="000000"/>
            </w:tcBorders>
            <w:shd w:val="clear" w:color="auto" w:fill="auto"/>
          </w:tcPr>
          <w:p w14:paraId="7BC5B7E2" w14:textId="77777777" w:rsidR="000D2639" w:rsidRPr="00ED7682" w:rsidRDefault="000D2639" w:rsidP="00D40A17">
            <w:pPr>
              <w:suppressAutoHyphens/>
              <w:spacing w:line="223" w:lineRule="exact"/>
              <w:ind w:left="142"/>
              <w:jc w:val="center"/>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Competenze specifiche</w:t>
            </w:r>
          </w:p>
        </w:tc>
      </w:tr>
      <w:tr w:rsidR="00FB474F" w:rsidRPr="00ED7682" w14:paraId="225C22B0" w14:textId="77777777" w:rsidTr="00940BA0">
        <w:trPr>
          <w:trHeight w:val="1083"/>
        </w:trPr>
        <w:tc>
          <w:tcPr>
            <w:tcW w:w="2040" w:type="dxa"/>
            <w:tcBorders>
              <w:left w:val="single" w:sz="8" w:space="0" w:color="000000"/>
            </w:tcBorders>
            <w:shd w:val="clear" w:color="auto" w:fill="auto"/>
          </w:tcPr>
          <w:p w14:paraId="3ADE0B5F" w14:textId="011EB0B8" w:rsidR="00FB474F" w:rsidRPr="00ED7682" w:rsidRDefault="00FB474F" w:rsidP="00D40A17">
            <w:pPr>
              <w:suppressAutoHyphens/>
              <w:snapToGrid w:val="0"/>
              <w:spacing w:line="0" w:lineRule="atLeast"/>
              <w:ind w:lef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Lingua latina</w:t>
            </w:r>
          </w:p>
        </w:tc>
        <w:tc>
          <w:tcPr>
            <w:tcW w:w="1079" w:type="dxa"/>
            <w:tcBorders>
              <w:left w:val="single" w:sz="8" w:space="0" w:color="000000"/>
            </w:tcBorders>
            <w:shd w:val="clear" w:color="auto" w:fill="auto"/>
          </w:tcPr>
          <w:p w14:paraId="71370097" w14:textId="0314E16A" w:rsidR="00FB474F" w:rsidRPr="00ED7682" w:rsidRDefault="00FB474F" w:rsidP="00D40A17">
            <w:pPr>
              <w:suppressAutoHyphens/>
              <w:spacing w:line="215" w:lineRule="exact"/>
              <w:ind w:left="142"/>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II</w:t>
            </w:r>
          </w:p>
          <w:p w14:paraId="56DCB4CD" w14:textId="669C0613" w:rsidR="00FB474F" w:rsidRPr="00ED7682" w:rsidRDefault="00FB474F" w:rsidP="00D40A17">
            <w:pPr>
              <w:suppressAutoHyphens/>
              <w:snapToGrid w:val="0"/>
              <w:spacing w:line="0" w:lineRule="atLeast"/>
              <w:ind w:left="142"/>
              <w:jc w:val="center"/>
              <w:rPr>
                <w:rFonts w:ascii="Times New Roman" w:eastAsia="Times New Roman" w:hAnsi="Times New Roman" w:cs="Times New Roman"/>
                <w:sz w:val="20"/>
                <w:szCs w:val="20"/>
                <w:lang w:eastAsia="hi-IN" w:bidi="hi-IN"/>
              </w:rPr>
            </w:pPr>
          </w:p>
        </w:tc>
        <w:tc>
          <w:tcPr>
            <w:tcW w:w="2581" w:type="dxa"/>
            <w:tcBorders>
              <w:left w:val="single" w:sz="8" w:space="0" w:color="000000"/>
            </w:tcBorders>
            <w:shd w:val="clear" w:color="auto" w:fill="auto"/>
          </w:tcPr>
          <w:p w14:paraId="0DF99C75" w14:textId="4BFAB71A" w:rsidR="00FB474F" w:rsidRPr="00FB474F" w:rsidRDefault="00FB474F" w:rsidP="00D40A17">
            <w:pPr>
              <w:suppressAutoHyphens/>
              <w:spacing w:line="215" w:lineRule="exact"/>
              <w:ind w:lef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Ripresa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della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morfologia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89"/>
                <w:sz w:val="20"/>
                <w:szCs w:val="20"/>
                <w:lang w:eastAsia="hi-IN" w:bidi="hi-IN"/>
              </w:rPr>
              <w:t>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della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sintassi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del</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caso;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sintassi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7"/>
                <w:sz w:val="20"/>
                <w:szCs w:val="20"/>
                <w:lang w:eastAsia="hi-IN" w:bidi="hi-IN"/>
              </w:rPr>
              <w:t>del</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verbo;</w:t>
            </w:r>
            <w:r>
              <w:rPr>
                <w:rFonts w:ascii="Times New Roman" w:eastAsia="Times New Roman" w:hAnsi="Times New Roman" w:cs="Times New Roman"/>
                <w:sz w:val="20"/>
                <w:szCs w:val="20"/>
                <w:lang w:eastAsia="hi-IN" w:bidi="hi-IN"/>
              </w:rPr>
              <w:t xml:space="preserve"> elementi </w:t>
            </w:r>
            <w:r w:rsidRPr="00ED7682">
              <w:rPr>
                <w:rFonts w:ascii="Times New Roman" w:eastAsia="Times New Roman" w:hAnsi="Times New Roman" w:cs="Times New Roman"/>
                <w:sz w:val="20"/>
                <w:szCs w:val="20"/>
                <w:lang w:eastAsia="hi-IN" w:bidi="hi-IN"/>
              </w:rPr>
              <w:t>fondamentali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di analisi del periodo.</w:t>
            </w:r>
          </w:p>
        </w:tc>
        <w:tc>
          <w:tcPr>
            <w:tcW w:w="2522" w:type="dxa"/>
            <w:tcBorders>
              <w:left w:val="single" w:sz="8" w:space="0" w:color="000000"/>
            </w:tcBorders>
            <w:shd w:val="clear" w:color="auto" w:fill="auto"/>
          </w:tcPr>
          <w:p w14:paraId="0A8915A4" w14:textId="77777777" w:rsidR="00FB474F" w:rsidRDefault="00FB474F" w:rsidP="00D40A17">
            <w:pPr>
              <w:suppressAutoHyphens/>
              <w:spacing w:line="215" w:lineRule="exact"/>
              <w:ind w:lef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8"/>
                <w:sz w:val="20"/>
                <w:szCs w:val="20"/>
                <w:lang w:eastAsia="hi-IN" w:bidi="hi-IN"/>
              </w:rPr>
              <w:t>Applicare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conoscenze</w:t>
            </w:r>
          </w:p>
          <w:p w14:paraId="2BF8357A" w14:textId="31187DDD" w:rsidR="00FB474F" w:rsidRPr="00ED7682" w:rsidRDefault="00FB474F" w:rsidP="00D40A17">
            <w:pPr>
              <w:suppressAutoHyphens/>
              <w:spacing w:line="215" w:lineRule="exact"/>
              <w:ind w:lef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Acquisite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alla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comprensione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traduzione di testi.</w:t>
            </w:r>
          </w:p>
        </w:tc>
        <w:tc>
          <w:tcPr>
            <w:tcW w:w="2551" w:type="dxa"/>
            <w:tcBorders>
              <w:left w:val="single" w:sz="8" w:space="0" w:color="000000"/>
              <w:right w:val="single" w:sz="8" w:space="0" w:color="000000"/>
            </w:tcBorders>
            <w:shd w:val="clear" w:color="auto" w:fill="auto"/>
          </w:tcPr>
          <w:p w14:paraId="63AA967D" w14:textId="50D72038" w:rsidR="00FB474F" w:rsidRPr="00451496" w:rsidRDefault="00FB474F" w:rsidP="00D40A17">
            <w:pPr>
              <w:suppressAutoHyphens/>
              <w:spacing w:line="215" w:lineRule="exact"/>
              <w:ind w:lef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Leggere,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trasporre,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comunicare.</w:t>
            </w:r>
          </w:p>
        </w:tc>
      </w:tr>
      <w:tr w:rsidR="00FB474F" w:rsidRPr="00ED7682" w14:paraId="6E8F34D6" w14:textId="77777777" w:rsidTr="00940BA0">
        <w:trPr>
          <w:trHeight w:val="1416"/>
        </w:trPr>
        <w:tc>
          <w:tcPr>
            <w:tcW w:w="2040" w:type="dxa"/>
            <w:tcBorders>
              <w:left w:val="single" w:sz="8" w:space="0" w:color="000000"/>
            </w:tcBorders>
            <w:shd w:val="clear" w:color="auto" w:fill="auto"/>
          </w:tcPr>
          <w:p w14:paraId="67C55409" w14:textId="416566CB" w:rsidR="00FB474F" w:rsidRPr="00ED7682" w:rsidRDefault="00FB474F" w:rsidP="00D40A17">
            <w:pPr>
              <w:suppressAutoHyphens/>
              <w:spacing w:line="219" w:lineRule="exact"/>
              <w:ind w:lef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Letteratura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Latina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del</w:t>
            </w:r>
            <w:r>
              <w:rPr>
                <w:rFonts w:ascii="Times New Roman" w:eastAsia="Times New Roman" w:hAnsi="Times New Roman" w:cs="Times New Roman"/>
                <w:sz w:val="20"/>
                <w:szCs w:val="20"/>
                <w:lang w:eastAsia="hi-IN" w:bidi="hi-IN"/>
              </w:rPr>
              <w:t xml:space="preserve"> periodo </w:t>
            </w:r>
            <w:r w:rsidRPr="00ED7682">
              <w:rPr>
                <w:rFonts w:ascii="Times New Roman" w:eastAsia="Times New Roman" w:hAnsi="Times New Roman" w:cs="Times New Roman"/>
                <w:sz w:val="20"/>
                <w:szCs w:val="20"/>
                <w:lang w:eastAsia="hi-IN" w:bidi="hi-IN"/>
              </w:rPr>
              <w:t>arcaico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fino</w:t>
            </w:r>
          </w:p>
          <w:p w14:paraId="6081F60C" w14:textId="32B16DF0" w:rsidR="00FB474F" w:rsidRPr="00ED7682" w:rsidRDefault="00FB474F" w:rsidP="00D40A17">
            <w:pPr>
              <w:suppressAutoHyphens/>
              <w:spacing w:line="0" w:lineRule="atLeast"/>
              <w:ind w:lef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all’età</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cesariana:</w:t>
            </w:r>
          </w:p>
          <w:p w14:paraId="62A0FCEF" w14:textId="5BD34C47" w:rsidR="00FB474F" w:rsidRPr="00ED7682" w:rsidRDefault="00FB474F" w:rsidP="00D40A17">
            <w:pPr>
              <w:suppressAutoHyphens/>
              <w:spacing w:line="0" w:lineRule="atLeast"/>
              <w:ind w:left="142" w:right="2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1.Forme preletterarie di</w:t>
            </w:r>
          </w:p>
          <w:p w14:paraId="341A17BD" w14:textId="7CD4FD16" w:rsidR="00FB474F" w:rsidRPr="00ED7682" w:rsidRDefault="00FB474F" w:rsidP="00D40A17">
            <w:pPr>
              <w:suppressAutoHyphens/>
              <w:spacing w:line="0" w:lineRule="atLeast"/>
              <w:ind w:lef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Tradizione</w:t>
            </w:r>
            <w:r>
              <w:rPr>
                <w:rFonts w:ascii="Times New Roman" w:eastAsia="Times New Roman" w:hAnsi="Times New Roman" w:cs="Times New Roman"/>
                <w:sz w:val="20"/>
                <w:szCs w:val="20"/>
                <w:lang w:eastAsia="hi-IN" w:bidi="hi-IN"/>
              </w:rPr>
              <w:t xml:space="preserve"> orale e </w:t>
            </w:r>
            <w:r w:rsidRPr="00ED7682">
              <w:rPr>
                <w:rFonts w:ascii="Times New Roman" w:eastAsia="Times New Roman" w:hAnsi="Times New Roman" w:cs="Times New Roman"/>
                <w:w w:val="96"/>
                <w:sz w:val="20"/>
                <w:szCs w:val="20"/>
                <w:lang w:eastAsia="hi-IN" w:bidi="hi-IN"/>
              </w:rPr>
              <w:t>scritta.</w:t>
            </w:r>
          </w:p>
        </w:tc>
        <w:tc>
          <w:tcPr>
            <w:tcW w:w="1079" w:type="dxa"/>
            <w:tcBorders>
              <w:left w:val="single" w:sz="8" w:space="0" w:color="000000"/>
            </w:tcBorders>
            <w:shd w:val="clear" w:color="auto" w:fill="auto"/>
          </w:tcPr>
          <w:p w14:paraId="692B35A5" w14:textId="27BD8A01" w:rsidR="00FB474F" w:rsidRPr="00ED7682" w:rsidRDefault="00FB474F" w:rsidP="00D40A17">
            <w:pPr>
              <w:suppressAutoHyphens/>
              <w:snapToGrid w:val="0"/>
              <w:spacing w:line="0" w:lineRule="atLeast"/>
              <w:ind w:left="142"/>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w:t>
            </w:r>
          </w:p>
        </w:tc>
        <w:tc>
          <w:tcPr>
            <w:tcW w:w="2581" w:type="dxa"/>
            <w:tcBorders>
              <w:left w:val="single" w:sz="8" w:space="0" w:color="000000"/>
            </w:tcBorders>
            <w:shd w:val="clear" w:color="auto" w:fill="auto"/>
          </w:tcPr>
          <w:p w14:paraId="1C004950" w14:textId="2E27594B" w:rsidR="00FB474F" w:rsidRPr="00FB474F" w:rsidRDefault="00FB474F" w:rsidP="00D40A17">
            <w:pPr>
              <w:suppressAutoHyphens/>
              <w:spacing w:line="219" w:lineRule="exact"/>
              <w:ind w:left="142"/>
              <w:rPr>
                <w:rFonts w:ascii="Times New Roman" w:eastAsia="Times New Roman" w:hAnsi="Times New Roman" w:cs="Times New Roman"/>
                <w:w w:val="96"/>
                <w:sz w:val="20"/>
                <w:szCs w:val="20"/>
                <w:lang w:eastAsia="hi-IN" w:bidi="hi-IN"/>
              </w:rPr>
            </w:pPr>
            <w:r w:rsidRPr="00ED7682">
              <w:rPr>
                <w:rFonts w:ascii="Times New Roman" w:eastAsia="Times New Roman" w:hAnsi="Times New Roman" w:cs="Times New Roman"/>
                <w:sz w:val="20"/>
                <w:szCs w:val="20"/>
                <w:lang w:eastAsia="hi-IN" w:bidi="hi-IN"/>
              </w:rPr>
              <w:t>Conoscere</w:t>
            </w:r>
            <w:r>
              <w:rPr>
                <w:rFonts w:ascii="Times New Roman" w:eastAsia="Times New Roman" w:hAnsi="Times New Roman" w:cs="Times New Roman"/>
                <w:w w:val="96"/>
                <w:sz w:val="20"/>
                <w:szCs w:val="20"/>
                <w:lang w:eastAsia="hi-IN" w:bidi="hi-IN"/>
              </w:rPr>
              <w:t xml:space="preserve"> </w:t>
            </w:r>
            <w:r w:rsidRPr="00ED7682">
              <w:rPr>
                <w:rFonts w:ascii="Times New Roman" w:eastAsia="Times New Roman" w:hAnsi="Times New Roman" w:cs="Times New Roman"/>
                <w:w w:val="96"/>
                <w:sz w:val="20"/>
                <w:szCs w:val="20"/>
                <w:lang w:eastAsia="hi-IN" w:bidi="hi-IN"/>
              </w:rPr>
              <w:t>le</w:t>
            </w:r>
            <w:r>
              <w:rPr>
                <w:rFonts w:ascii="Times New Roman" w:eastAsia="Times New Roman" w:hAnsi="Times New Roman" w:cs="Times New Roman"/>
                <w:w w:val="96"/>
                <w:sz w:val="20"/>
                <w:szCs w:val="20"/>
                <w:lang w:eastAsia="hi-IN" w:bidi="hi-IN"/>
              </w:rPr>
              <w:t xml:space="preserve"> </w:t>
            </w:r>
            <w:r w:rsidRPr="00ED7682">
              <w:rPr>
                <w:rFonts w:ascii="Times New Roman" w:eastAsia="Times New Roman" w:hAnsi="Times New Roman" w:cs="Times New Roman"/>
                <w:sz w:val="20"/>
                <w:szCs w:val="20"/>
                <w:lang w:eastAsia="hi-IN" w:bidi="hi-IN"/>
              </w:rPr>
              <w:t>diverse</w:t>
            </w:r>
            <w:r>
              <w:rPr>
                <w:rFonts w:ascii="Times New Roman" w:eastAsia="Times New Roman" w:hAnsi="Times New Roman" w:cs="Times New Roman"/>
                <w:w w:val="96"/>
                <w:sz w:val="20"/>
                <w:szCs w:val="20"/>
                <w:lang w:eastAsia="hi-IN" w:bidi="hi-IN"/>
              </w:rPr>
              <w:t xml:space="preserve"> </w:t>
            </w:r>
            <w:r w:rsidRPr="00ED7682">
              <w:rPr>
                <w:rFonts w:ascii="Times New Roman" w:eastAsia="Times New Roman" w:hAnsi="Times New Roman" w:cs="Times New Roman"/>
                <w:sz w:val="20"/>
                <w:szCs w:val="20"/>
                <w:lang w:eastAsia="hi-IN" w:bidi="hi-IN"/>
              </w:rPr>
              <w:t>forme</w:t>
            </w:r>
            <w:r>
              <w:rPr>
                <w:rFonts w:ascii="Times New Roman" w:eastAsia="Times New Roman" w:hAnsi="Times New Roman" w:cs="Times New Roman"/>
                <w:w w:val="96"/>
                <w:sz w:val="20"/>
                <w:szCs w:val="20"/>
                <w:lang w:eastAsia="hi-IN" w:bidi="hi-IN"/>
              </w:rPr>
              <w:t xml:space="preserve"> </w:t>
            </w:r>
            <w:r w:rsidRPr="00ED7682">
              <w:rPr>
                <w:rFonts w:ascii="Times New Roman" w:eastAsia="Times New Roman" w:hAnsi="Times New Roman" w:cs="Times New Roman"/>
                <w:sz w:val="20"/>
                <w:szCs w:val="20"/>
                <w:lang w:eastAsia="hi-IN" w:bidi="hi-IN"/>
              </w:rPr>
              <w:t>preletterari</w:t>
            </w:r>
            <w:r>
              <w:rPr>
                <w:rFonts w:ascii="Times New Roman" w:eastAsia="Times New Roman" w:hAnsi="Times New Roman" w:cs="Times New Roman"/>
                <w:sz w:val="20"/>
                <w:szCs w:val="20"/>
                <w:lang w:eastAsia="hi-IN" w:bidi="hi-IN"/>
              </w:rPr>
              <w:t xml:space="preserve">e </w:t>
            </w:r>
            <w:r w:rsidRPr="00ED7682">
              <w:rPr>
                <w:rFonts w:ascii="Times New Roman" w:eastAsia="Times New Roman" w:hAnsi="Times New Roman" w:cs="Times New Roman"/>
                <w:sz w:val="20"/>
                <w:szCs w:val="20"/>
                <w:lang w:eastAsia="hi-IN" w:bidi="hi-IN"/>
              </w:rPr>
              <w:t>orali e scritte.</w:t>
            </w:r>
          </w:p>
        </w:tc>
        <w:tc>
          <w:tcPr>
            <w:tcW w:w="2522" w:type="dxa"/>
            <w:tcBorders>
              <w:left w:val="single" w:sz="8" w:space="0" w:color="000000"/>
            </w:tcBorders>
            <w:shd w:val="clear" w:color="auto" w:fill="auto"/>
          </w:tcPr>
          <w:p w14:paraId="52093B15" w14:textId="4EBC6E33" w:rsidR="00FB474F" w:rsidRPr="00ED7682" w:rsidRDefault="00FB474F" w:rsidP="00D40A17">
            <w:pPr>
              <w:suppressAutoHyphens/>
              <w:spacing w:line="219" w:lineRule="exact"/>
              <w:ind w:lef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Sapersi orientare nella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fase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iniziale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della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8"/>
                <w:sz w:val="20"/>
                <w:szCs w:val="20"/>
                <w:lang w:eastAsia="hi-IN" w:bidi="hi-IN"/>
              </w:rPr>
              <w:t>storia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culturale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un</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5"/>
                <w:sz w:val="20"/>
                <w:szCs w:val="20"/>
                <w:lang w:eastAsia="hi-IN" w:bidi="hi-IN"/>
              </w:rPr>
              <w:t>popolo.</w:t>
            </w:r>
          </w:p>
        </w:tc>
        <w:tc>
          <w:tcPr>
            <w:tcW w:w="2551" w:type="dxa"/>
            <w:tcBorders>
              <w:left w:val="single" w:sz="8" w:space="0" w:color="000000"/>
              <w:right w:val="single" w:sz="8" w:space="0" w:color="000000"/>
            </w:tcBorders>
            <w:shd w:val="clear" w:color="auto" w:fill="auto"/>
          </w:tcPr>
          <w:p w14:paraId="1F21CBAB" w14:textId="268BE05F" w:rsidR="00FB474F" w:rsidRPr="00FB474F" w:rsidRDefault="00FB474F" w:rsidP="00D40A17">
            <w:pPr>
              <w:suppressAutoHyphens/>
              <w:spacing w:line="219" w:lineRule="exact"/>
              <w:ind w:lef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Sviluppare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consapevolezza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3"/>
                <w:sz w:val="20"/>
                <w:szCs w:val="20"/>
                <w:lang w:eastAsia="hi-IN" w:bidi="hi-IN"/>
              </w:rPr>
              <w:t>che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ogni prodotto letterario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(o   pre-letterario)   è</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espressione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documento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una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determinata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realtà</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8"/>
                <w:sz w:val="20"/>
                <w:szCs w:val="20"/>
                <w:lang w:eastAsia="hi-IN" w:bidi="hi-IN"/>
              </w:rPr>
              <w:t>storico-culturale.</w:t>
            </w:r>
          </w:p>
        </w:tc>
      </w:tr>
      <w:tr w:rsidR="00E533CD" w:rsidRPr="00ED7682" w14:paraId="5A20C72C" w14:textId="77777777" w:rsidTr="00940BA0">
        <w:trPr>
          <w:trHeight w:val="1830"/>
        </w:trPr>
        <w:tc>
          <w:tcPr>
            <w:tcW w:w="2040" w:type="dxa"/>
            <w:tcBorders>
              <w:left w:val="single" w:sz="8" w:space="0" w:color="000000"/>
            </w:tcBorders>
            <w:shd w:val="clear" w:color="auto" w:fill="auto"/>
          </w:tcPr>
          <w:p w14:paraId="0B4A9C1D" w14:textId="7A35DD42" w:rsidR="00E533CD" w:rsidRPr="00FB474F" w:rsidRDefault="00E533CD" w:rsidP="00D40A17">
            <w:pPr>
              <w:suppressAutoHyphens/>
              <w:spacing w:line="217" w:lineRule="exact"/>
              <w:ind w:left="142"/>
              <w:rPr>
                <w:rFonts w:ascii="Times New Roman" w:eastAsia="Times New Roman" w:hAnsi="Times New Roman" w:cs="Times New Roman"/>
                <w:w w:val="99"/>
                <w:sz w:val="20"/>
                <w:szCs w:val="20"/>
                <w:lang w:eastAsia="hi-IN" w:bidi="hi-IN"/>
              </w:rPr>
            </w:pPr>
            <w:r w:rsidRPr="00ED7682">
              <w:rPr>
                <w:rFonts w:ascii="Times New Roman" w:eastAsia="Times New Roman" w:hAnsi="Times New Roman" w:cs="Times New Roman"/>
                <w:sz w:val="20"/>
                <w:szCs w:val="20"/>
                <w:lang w:eastAsia="hi-IN" w:bidi="hi-IN"/>
              </w:rPr>
              <w:t>Letteratura</w:t>
            </w:r>
            <w:r>
              <w:rPr>
                <w:rFonts w:ascii="Times New Roman" w:eastAsia="Times New Roman" w:hAnsi="Times New Roman" w:cs="Times New Roman"/>
                <w:w w:val="99"/>
                <w:sz w:val="20"/>
                <w:szCs w:val="20"/>
                <w:lang w:eastAsia="hi-IN" w:bidi="hi-IN"/>
              </w:rPr>
              <w:t xml:space="preserve"> </w:t>
            </w:r>
            <w:r w:rsidRPr="00ED7682">
              <w:rPr>
                <w:rFonts w:ascii="Times New Roman" w:eastAsia="Times New Roman" w:hAnsi="Times New Roman" w:cs="Times New Roman"/>
                <w:w w:val="99"/>
                <w:sz w:val="20"/>
                <w:szCs w:val="20"/>
                <w:lang w:eastAsia="hi-IN" w:bidi="hi-IN"/>
              </w:rPr>
              <w:t>latina:</w:t>
            </w:r>
          </w:p>
          <w:p w14:paraId="5385159C" w14:textId="49CD810E" w:rsidR="00E533CD" w:rsidRPr="00ED7682" w:rsidRDefault="00E533CD" w:rsidP="00D40A17">
            <w:pPr>
              <w:suppressAutoHyphens/>
              <w:spacing w:line="217" w:lineRule="exact"/>
              <w:ind w:left="142" w:right="2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2.</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Teatro</w:t>
            </w:r>
            <w:r>
              <w:rPr>
                <w:rFonts w:ascii="Times New Roman" w:eastAsia="Times New Roman" w:hAnsi="Times New Roman" w:cs="Times New Roman"/>
                <w:sz w:val="20"/>
                <w:szCs w:val="20"/>
                <w:lang w:eastAsia="hi-IN" w:bidi="hi-IN"/>
              </w:rPr>
              <w:t xml:space="preserve"> e</w:t>
            </w:r>
            <w:r w:rsidRPr="00ED7682">
              <w:rPr>
                <w:rFonts w:ascii="Times New Roman" w:eastAsia="Times New Roman" w:hAnsi="Times New Roman" w:cs="Times New Roman"/>
                <w:sz w:val="20"/>
                <w:szCs w:val="20"/>
                <w:lang w:eastAsia="hi-IN" w:bidi="hi-IN"/>
              </w:rPr>
              <w:t>d</w:t>
            </w:r>
            <w:r>
              <w:rPr>
                <w:rFonts w:ascii="Times New Roman" w:eastAsia="Times New Roman" w:hAnsi="Times New Roman" w:cs="Times New Roman"/>
                <w:sz w:val="20"/>
                <w:szCs w:val="20"/>
                <w:lang w:eastAsia="hi-IN" w:bidi="hi-IN"/>
              </w:rPr>
              <w:t xml:space="preserve"> Epica </w:t>
            </w:r>
            <w:r w:rsidRPr="00ED7682">
              <w:rPr>
                <w:rFonts w:ascii="Times New Roman" w:eastAsia="Times New Roman" w:hAnsi="Times New Roman" w:cs="Times New Roman"/>
                <w:sz w:val="20"/>
                <w:szCs w:val="20"/>
                <w:lang w:eastAsia="hi-IN" w:bidi="hi-IN"/>
              </w:rPr>
              <w:t>arcaici;</w:t>
            </w:r>
            <w:r>
              <w:rPr>
                <w:rFonts w:ascii="Times New Roman" w:eastAsia="Times New Roman" w:hAnsi="Times New Roman" w:cs="Times New Roman"/>
                <w:sz w:val="20"/>
                <w:szCs w:val="20"/>
                <w:lang w:eastAsia="hi-IN" w:bidi="hi-IN"/>
              </w:rPr>
              <w:t xml:space="preserve"> Livio </w:t>
            </w:r>
            <w:r w:rsidRPr="00ED7682">
              <w:rPr>
                <w:rFonts w:ascii="Times New Roman" w:eastAsia="Times New Roman" w:hAnsi="Times New Roman" w:cs="Times New Roman"/>
                <w:sz w:val="20"/>
                <w:szCs w:val="20"/>
                <w:lang w:eastAsia="hi-IN" w:bidi="hi-IN"/>
              </w:rPr>
              <w:t>Andronico;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Nevio,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8"/>
                <w:sz w:val="20"/>
                <w:szCs w:val="20"/>
                <w:lang w:eastAsia="hi-IN" w:bidi="hi-IN"/>
              </w:rPr>
              <w:t>Ennio.</w:t>
            </w:r>
          </w:p>
        </w:tc>
        <w:tc>
          <w:tcPr>
            <w:tcW w:w="1079" w:type="dxa"/>
            <w:tcBorders>
              <w:left w:val="single" w:sz="8" w:space="0" w:color="000000"/>
            </w:tcBorders>
            <w:shd w:val="clear" w:color="auto" w:fill="auto"/>
          </w:tcPr>
          <w:p w14:paraId="5925C844" w14:textId="2D64032F" w:rsidR="00E533CD" w:rsidRPr="00ED7682" w:rsidRDefault="00E533CD" w:rsidP="00D40A17">
            <w:pPr>
              <w:suppressAutoHyphens/>
              <w:snapToGrid w:val="0"/>
              <w:spacing w:line="0" w:lineRule="atLeast"/>
              <w:ind w:left="142"/>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w:t>
            </w:r>
          </w:p>
        </w:tc>
        <w:tc>
          <w:tcPr>
            <w:tcW w:w="2581" w:type="dxa"/>
            <w:tcBorders>
              <w:left w:val="single" w:sz="8" w:space="0" w:color="000000"/>
            </w:tcBorders>
            <w:shd w:val="clear" w:color="auto" w:fill="auto"/>
          </w:tcPr>
          <w:p w14:paraId="3E3C52D1" w14:textId="193D3472" w:rsidR="00E533CD" w:rsidRPr="005A0782" w:rsidRDefault="00E533CD" w:rsidP="00D40A17">
            <w:pPr>
              <w:suppressAutoHyphens/>
              <w:spacing w:line="217" w:lineRule="exact"/>
              <w:ind w:lef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Conoscere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prime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forme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tradizione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letteraria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89"/>
                <w:sz w:val="20"/>
                <w:szCs w:val="20"/>
                <w:lang w:eastAsia="hi-IN" w:bidi="hi-IN"/>
              </w:rPr>
              <w:t>di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Roma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arcaica: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teatro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ed</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epica;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trasmission</w:t>
            </w:r>
            <w:r>
              <w:rPr>
                <w:rFonts w:ascii="Times New Roman" w:eastAsia="Times New Roman" w:hAnsi="Times New Roman" w:cs="Times New Roman"/>
                <w:sz w:val="20"/>
                <w:szCs w:val="20"/>
                <w:lang w:eastAsia="hi-IN" w:bidi="hi-IN"/>
              </w:rPr>
              <w:t xml:space="preserve">e </w:t>
            </w:r>
            <w:r w:rsidRPr="00ED7682">
              <w:rPr>
                <w:rFonts w:ascii="Times New Roman" w:eastAsia="Times New Roman" w:hAnsi="Times New Roman" w:cs="Times New Roman"/>
                <w:sz w:val="20"/>
                <w:szCs w:val="20"/>
                <w:lang w:eastAsia="hi-IN" w:bidi="hi-IN"/>
              </w:rPr>
              <w:t>dei testi.</w:t>
            </w:r>
          </w:p>
        </w:tc>
        <w:tc>
          <w:tcPr>
            <w:tcW w:w="2522" w:type="dxa"/>
            <w:tcBorders>
              <w:left w:val="single" w:sz="8" w:space="0" w:color="000000"/>
            </w:tcBorders>
            <w:shd w:val="clear" w:color="auto" w:fill="auto"/>
          </w:tcPr>
          <w:p w14:paraId="6CA01069" w14:textId="16A07641" w:rsidR="00E533CD" w:rsidRPr="00ED7682" w:rsidRDefault="00E533CD" w:rsidP="00D40A17">
            <w:pPr>
              <w:suppressAutoHyphens/>
              <w:spacing w:line="217" w:lineRule="exact"/>
              <w:ind w:lef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7"/>
                <w:sz w:val="20"/>
                <w:szCs w:val="20"/>
                <w:lang w:eastAsia="hi-IN" w:bidi="hi-IN"/>
              </w:rPr>
              <w:t>Enucleare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il  rapporto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tra</w:t>
            </w:r>
            <w:r>
              <w:rPr>
                <w:rFonts w:ascii="Times New Roman" w:eastAsia="Times New Roman" w:hAnsi="Times New Roman" w:cs="Times New Roman"/>
                <w:sz w:val="20"/>
                <w:szCs w:val="20"/>
                <w:lang w:eastAsia="hi-IN" w:bidi="hi-IN"/>
              </w:rPr>
              <w:t xml:space="preserve"> f</w:t>
            </w:r>
            <w:r w:rsidRPr="00ED7682">
              <w:rPr>
                <w:rFonts w:ascii="Times New Roman" w:eastAsia="Times New Roman" w:hAnsi="Times New Roman" w:cs="Times New Roman"/>
                <w:sz w:val="20"/>
                <w:szCs w:val="20"/>
                <w:lang w:eastAsia="hi-IN" w:bidi="hi-IN"/>
              </w:rPr>
              <w:t>orme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della</w:t>
            </w:r>
            <w:r>
              <w:rPr>
                <w:rFonts w:ascii="Times New Roman" w:eastAsia="Times New Roman" w:hAnsi="Times New Roman" w:cs="Times New Roman"/>
                <w:sz w:val="20"/>
                <w:szCs w:val="20"/>
                <w:lang w:eastAsia="hi-IN" w:bidi="hi-IN"/>
              </w:rPr>
              <w:t xml:space="preserve"> c</w:t>
            </w:r>
            <w:r w:rsidRPr="00ED7682">
              <w:rPr>
                <w:rFonts w:ascii="Times New Roman" w:eastAsia="Times New Roman" w:hAnsi="Times New Roman" w:cs="Times New Roman"/>
                <w:sz w:val="20"/>
                <w:szCs w:val="20"/>
                <w:lang w:eastAsia="hi-IN" w:bidi="hi-IN"/>
              </w:rPr>
              <w:t>omunicazione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letteraria</w:t>
            </w:r>
            <w:r>
              <w:rPr>
                <w:rFonts w:ascii="Times New Roman" w:eastAsia="Times New Roman" w:hAnsi="Times New Roman" w:cs="Times New Roman"/>
                <w:sz w:val="20"/>
                <w:szCs w:val="20"/>
                <w:lang w:eastAsia="hi-IN" w:bidi="hi-IN"/>
              </w:rPr>
              <w:t xml:space="preserve"> e </w:t>
            </w:r>
            <w:r w:rsidRPr="00ED7682">
              <w:rPr>
                <w:rFonts w:ascii="Times New Roman" w:eastAsia="Times New Roman" w:hAnsi="Times New Roman" w:cs="Times New Roman"/>
                <w:sz w:val="20"/>
                <w:szCs w:val="20"/>
                <w:lang w:eastAsia="hi-IN" w:bidi="hi-IN"/>
              </w:rPr>
              <w:t>realtà</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storica.</w:t>
            </w:r>
          </w:p>
          <w:p w14:paraId="1AA6C716" w14:textId="0374D0C7" w:rsidR="00E533CD" w:rsidRPr="00ED7682" w:rsidRDefault="00E533CD" w:rsidP="00D40A17">
            <w:pPr>
              <w:suppressAutoHyphens/>
              <w:spacing w:line="226" w:lineRule="exact"/>
              <w:ind w:lef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Individuare il rapporto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con teatro ed epica de</w:t>
            </w:r>
            <w:r>
              <w:rPr>
                <w:rFonts w:ascii="Times New Roman" w:eastAsia="Times New Roman" w:hAnsi="Times New Roman" w:cs="Times New Roman"/>
                <w:sz w:val="20"/>
                <w:szCs w:val="20"/>
                <w:lang w:eastAsia="hi-IN" w:bidi="hi-IN"/>
              </w:rPr>
              <w:t xml:space="preserve">i </w:t>
            </w:r>
            <w:r w:rsidRPr="00ED7682">
              <w:rPr>
                <w:rFonts w:ascii="Times New Roman" w:eastAsia="Times New Roman" w:hAnsi="Times New Roman" w:cs="Times New Roman"/>
                <w:sz w:val="20"/>
                <w:szCs w:val="20"/>
                <w:lang w:eastAsia="hi-IN" w:bidi="hi-IN"/>
              </w:rPr>
              <w:t>Greci.</w:t>
            </w:r>
          </w:p>
        </w:tc>
        <w:tc>
          <w:tcPr>
            <w:tcW w:w="2551" w:type="dxa"/>
            <w:tcBorders>
              <w:left w:val="single" w:sz="8" w:space="0" w:color="000000"/>
              <w:right w:val="single" w:sz="8" w:space="0" w:color="000000"/>
            </w:tcBorders>
            <w:shd w:val="clear" w:color="auto" w:fill="auto"/>
          </w:tcPr>
          <w:p w14:paraId="0B3061B3" w14:textId="3D0F0D62" w:rsidR="00E533CD" w:rsidRPr="00ED7682" w:rsidRDefault="00E533CD" w:rsidP="00D40A17">
            <w:pPr>
              <w:suppressAutoHyphens/>
              <w:spacing w:line="217" w:lineRule="exact"/>
              <w:ind w:left="142"/>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Sviluppare le modalità</w:t>
            </w:r>
            <w:r>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generali del pensiero e</w:t>
            </w:r>
            <w:r>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della</w:t>
            </w:r>
            <w:r>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comunicazione,</w:t>
            </w:r>
            <w:r>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attraverso la riflessione</w:t>
            </w:r>
            <w:r>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sui  linguagg</w:t>
            </w:r>
            <w:r>
              <w:rPr>
                <w:rFonts w:ascii="Times New Roman" w:eastAsia="Times New Roman" w:hAnsi="Times New Roman" w:cs="Times New Roman"/>
                <w:sz w:val="20"/>
                <w:szCs w:val="20"/>
                <w:lang w:eastAsia="hi-IN" w:bidi="hi-IN"/>
              </w:rPr>
              <w:t xml:space="preserve">i </w:t>
            </w:r>
            <w:r w:rsidRPr="00ED7682">
              <w:rPr>
                <w:rFonts w:ascii="Times New Roman" w:eastAsia="Times New Roman" w:hAnsi="Times New Roman" w:cs="Times New Roman"/>
                <w:sz w:val="20"/>
                <w:szCs w:val="20"/>
                <w:lang w:eastAsia="hi-IN" w:bidi="hi-IN"/>
              </w:rPr>
              <w:t>e</w:t>
            </w:r>
            <w:r>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sui</w:t>
            </w:r>
            <w:r>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registri stilistici.</w:t>
            </w:r>
          </w:p>
        </w:tc>
      </w:tr>
      <w:tr w:rsidR="00E756E3" w:rsidRPr="00ED7682" w14:paraId="447FD748" w14:textId="77777777" w:rsidTr="00940BA0">
        <w:trPr>
          <w:trHeight w:val="2301"/>
        </w:trPr>
        <w:tc>
          <w:tcPr>
            <w:tcW w:w="2040" w:type="dxa"/>
            <w:tcBorders>
              <w:left w:val="single" w:sz="8" w:space="0" w:color="000000"/>
            </w:tcBorders>
            <w:shd w:val="clear" w:color="auto" w:fill="auto"/>
          </w:tcPr>
          <w:p w14:paraId="5F79A1FE" w14:textId="77777777" w:rsidR="00E756E3" w:rsidRDefault="00E756E3" w:rsidP="00D40A17">
            <w:pPr>
              <w:suppressAutoHyphens/>
              <w:spacing w:line="217" w:lineRule="exact"/>
              <w:ind w:left="142"/>
              <w:rPr>
                <w:rFonts w:ascii="Times New Roman" w:eastAsia="Times New Roman" w:hAnsi="Times New Roman" w:cs="Times New Roman"/>
                <w:w w:val="99"/>
                <w:sz w:val="20"/>
                <w:szCs w:val="20"/>
                <w:lang w:eastAsia="hi-IN" w:bidi="hi-IN"/>
              </w:rPr>
            </w:pPr>
            <w:r w:rsidRPr="00ED7682">
              <w:rPr>
                <w:rFonts w:ascii="Times New Roman" w:eastAsia="Times New Roman" w:hAnsi="Times New Roman" w:cs="Times New Roman"/>
                <w:sz w:val="20"/>
                <w:szCs w:val="20"/>
                <w:lang w:eastAsia="hi-IN" w:bidi="hi-IN"/>
              </w:rPr>
              <w:t>Letteratura</w:t>
            </w:r>
            <w:r w:rsidRPr="00ED7682">
              <w:rPr>
                <w:rFonts w:ascii="Times New Roman" w:eastAsia="Times New Roman" w:hAnsi="Times New Roman" w:cs="Times New Roman"/>
                <w:w w:val="99"/>
                <w:sz w:val="20"/>
                <w:szCs w:val="20"/>
                <w:lang w:eastAsia="hi-IN" w:bidi="hi-IN"/>
              </w:rPr>
              <w:t xml:space="preserve"> latina: </w:t>
            </w:r>
          </w:p>
          <w:p w14:paraId="1757E086" w14:textId="76BF8535" w:rsidR="00E756E3" w:rsidRPr="00E533CD" w:rsidRDefault="00E756E3" w:rsidP="00D40A17">
            <w:pPr>
              <w:suppressAutoHyphens/>
              <w:spacing w:line="217" w:lineRule="exact"/>
              <w:ind w:left="142"/>
              <w:rPr>
                <w:rFonts w:ascii="Times New Roman" w:eastAsia="Times New Roman" w:hAnsi="Times New Roman" w:cs="Times New Roman"/>
                <w:w w:val="99"/>
                <w:sz w:val="20"/>
                <w:szCs w:val="20"/>
                <w:lang w:eastAsia="hi-IN" w:bidi="hi-IN"/>
              </w:rPr>
            </w:pPr>
            <w:r w:rsidRPr="00ED7682">
              <w:rPr>
                <w:rFonts w:ascii="Times New Roman" w:eastAsia="Times New Roman" w:hAnsi="Times New Roman" w:cs="Times New Roman"/>
                <w:sz w:val="20"/>
                <w:szCs w:val="20"/>
                <w:lang w:eastAsia="hi-IN" w:bidi="hi-IN"/>
              </w:rPr>
              <w:t>3.</w:t>
            </w:r>
            <w:r>
              <w:rPr>
                <w:rFonts w:ascii="Times New Roman" w:eastAsia="Times New Roman" w:hAnsi="Times New Roman" w:cs="Times New Roman"/>
                <w:w w:val="99"/>
                <w:sz w:val="20"/>
                <w:szCs w:val="20"/>
                <w:lang w:eastAsia="hi-IN" w:bidi="hi-IN"/>
              </w:rPr>
              <w:t xml:space="preserve"> </w:t>
            </w:r>
            <w:r w:rsidRPr="00ED7682">
              <w:rPr>
                <w:rFonts w:ascii="Times New Roman" w:eastAsia="Times New Roman" w:hAnsi="Times New Roman" w:cs="Times New Roman"/>
                <w:sz w:val="20"/>
                <w:szCs w:val="20"/>
                <w:lang w:eastAsia="hi-IN" w:bidi="hi-IN"/>
              </w:rPr>
              <w:t>Il teatro: Plauto Terenzio</w:t>
            </w:r>
          </w:p>
        </w:tc>
        <w:tc>
          <w:tcPr>
            <w:tcW w:w="1079" w:type="dxa"/>
            <w:tcBorders>
              <w:left w:val="single" w:sz="8" w:space="0" w:color="000000"/>
            </w:tcBorders>
            <w:shd w:val="clear" w:color="auto" w:fill="auto"/>
          </w:tcPr>
          <w:p w14:paraId="2BA50EB1" w14:textId="70DAEC1A" w:rsidR="00E756E3" w:rsidRPr="00ED7682" w:rsidRDefault="00E756E3" w:rsidP="00D40A17">
            <w:pPr>
              <w:suppressAutoHyphens/>
              <w:snapToGrid w:val="0"/>
              <w:spacing w:line="0" w:lineRule="atLeast"/>
              <w:ind w:left="142"/>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w:t>
            </w:r>
          </w:p>
        </w:tc>
        <w:tc>
          <w:tcPr>
            <w:tcW w:w="2581" w:type="dxa"/>
            <w:tcBorders>
              <w:left w:val="single" w:sz="8" w:space="0" w:color="000000"/>
            </w:tcBorders>
            <w:shd w:val="clear" w:color="auto" w:fill="auto"/>
          </w:tcPr>
          <w:p w14:paraId="04283CE1" w14:textId="44D56B1C" w:rsidR="00E756E3" w:rsidRPr="00E533CD" w:rsidRDefault="00E756E3" w:rsidP="00D40A17">
            <w:pPr>
              <w:suppressAutoHyphens/>
              <w:spacing w:line="217" w:lineRule="exact"/>
              <w:ind w:lef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Conoscere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il</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profilo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dell'autore, la struttura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  le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maschere  della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commedia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plautina,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5"/>
                <w:sz w:val="20"/>
                <w:szCs w:val="20"/>
                <w:lang w:eastAsia="hi-IN" w:bidi="hi-IN"/>
              </w:rPr>
              <w:t>lingua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stile;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trasmissione dei testi;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fortuna dell'autore.</w:t>
            </w:r>
          </w:p>
        </w:tc>
        <w:tc>
          <w:tcPr>
            <w:tcW w:w="2522" w:type="dxa"/>
            <w:tcBorders>
              <w:left w:val="single" w:sz="8" w:space="0" w:color="000000"/>
            </w:tcBorders>
            <w:shd w:val="clear" w:color="auto" w:fill="auto"/>
          </w:tcPr>
          <w:p w14:paraId="5A77C20D" w14:textId="22C39C58" w:rsidR="00E756E3" w:rsidRPr="00ED7682" w:rsidRDefault="00E756E3" w:rsidP="00D40A17">
            <w:pPr>
              <w:suppressAutoHyphens/>
              <w:spacing w:line="217" w:lineRule="exact"/>
              <w:ind w:lef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9"/>
                <w:sz w:val="20"/>
                <w:szCs w:val="20"/>
                <w:lang w:eastAsia="hi-IN" w:bidi="hi-IN"/>
              </w:rPr>
              <w:t>Riconoscere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struttura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89"/>
                <w:sz w:val="20"/>
                <w:szCs w:val="20"/>
                <w:lang w:eastAsia="hi-IN" w:bidi="hi-IN"/>
              </w:rPr>
              <w:t>di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un</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testo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teatrale,  la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specificità</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del</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linguaggio;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individuare il rapporto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della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commedia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plautina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con</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la</w:t>
            </w:r>
            <w:r>
              <w:rPr>
                <w:rFonts w:ascii="Times New Roman" w:eastAsia="Times New Roman" w:hAnsi="Times New Roman" w:cs="Times New Roman"/>
                <w:sz w:val="20"/>
                <w:szCs w:val="20"/>
                <w:lang w:eastAsia="hi-IN" w:bidi="hi-IN"/>
              </w:rPr>
              <w:t xml:space="preserve"> commedia greca  </w:t>
            </w:r>
            <w:r w:rsidRPr="00ED7682">
              <w:rPr>
                <w:rFonts w:ascii="Times New Roman" w:eastAsia="Times New Roman" w:hAnsi="Times New Roman" w:cs="Times New Roman"/>
                <w:sz w:val="20"/>
                <w:szCs w:val="20"/>
                <w:lang w:eastAsia="hi-IN" w:bidi="hi-IN"/>
              </w:rPr>
              <w:t>con</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rivisitazion</w:t>
            </w:r>
            <w:r w:rsidR="00940BA0">
              <w:rPr>
                <w:rFonts w:ascii="Times New Roman" w:eastAsia="Times New Roman" w:hAnsi="Times New Roman" w:cs="Times New Roman"/>
                <w:sz w:val="20"/>
                <w:szCs w:val="20"/>
                <w:lang w:eastAsia="hi-IN" w:bidi="hi-IN"/>
              </w:rPr>
              <w:t>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moderne.</w:t>
            </w:r>
          </w:p>
        </w:tc>
        <w:tc>
          <w:tcPr>
            <w:tcW w:w="2551" w:type="dxa"/>
            <w:tcBorders>
              <w:left w:val="single" w:sz="8" w:space="0" w:color="000000"/>
              <w:right w:val="single" w:sz="8" w:space="0" w:color="000000"/>
            </w:tcBorders>
            <w:shd w:val="clear" w:color="auto" w:fill="auto"/>
          </w:tcPr>
          <w:p w14:paraId="533F7532" w14:textId="73C732DE" w:rsidR="00E756E3" w:rsidRPr="00ED7682" w:rsidRDefault="00E756E3" w:rsidP="00D40A17">
            <w:pPr>
              <w:suppressAutoHyphens/>
              <w:spacing w:line="217" w:lineRule="exact"/>
              <w:ind w:left="142"/>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Saper contestualizzare</w:t>
            </w:r>
            <w:r>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 xml:space="preserve">l'opera di </w:t>
            </w:r>
            <w:r w:rsidRPr="00ED7682">
              <w:rPr>
                <w:rFonts w:ascii="Times New Roman" w:eastAsia="Times New Roman" w:hAnsi="Times New Roman" w:cs="Times New Roman"/>
                <w:w w:val="93"/>
                <w:sz w:val="20"/>
                <w:szCs w:val="20"/>
                <w:lang w:eastAsia="hi-IN" w:bidi="hi-IN"/>
              </w:rPr>
              <w:t>Plauto</w:t>
            </w:r>
            <w:r w:rsidRPr="00ED7682">
              <w:rPr>
                <w:rFonts w:ascii="Times New Roman" w:eastAsia="Times New Roman" w:hAnsi="Times New Roman" w:cs="Times New Roman"/>
                <w:sz w:val="20"/>
                <w:szCs w:val="20"/>
                <w:lang w:eastAsia="hi-IN" w:bidi="hi-IN"/>
              </w:rPr>
              <w:t xml:space="preserve"> e Terenzio individuarne</w:t>
            </w:r>
            <w:r>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la</w:t>
            </w:r>
            <w:r w:rsidRPr="00ED7682">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modernità.</w:t>
            </w:r>
          </w:p>
        </w:tc>
      </w:tr>
      <w:tr w:rsidR="00940BA0" w:rsidRPr="00ED7682" w14:paraId="2C8D8132" w14:textId="77777777" w:rsidTr="00940BA0">
        <w:trPr>
          <w:trHeight w:val="1410"/>
        </w:trPr>
        <w:tc>
          <w:tcPr>
            <w:tcW w:w="2040" w:type="dxa"/>
            <w:tcBorders>
              <w:left w:val="single" w:sz="8" w:space="0" w:color="000000"/>
            </w:tcBorders>
            <w:shd w:val="clear" w:color="auto" w:fill="auto"/>
          </w:tcPr>
          <w:p w14:paraId="421CF0C5" w14:textId="03FA5BB0" w:rsidR="00940BA0" w:rsidRPr="00FB474F" w:rsidRDefault="00940BA0" w:rsidP="00D40A17">
            <w:pPr>
              <w:suppressAutoHyphens/>
              <w:spacing w:line="219" w:lineRule="exact"/>
              <w:ind w:left="142"/>
              <w:rPr>
                <w:rFonts w:ascii="Times New Roman" w:eastAsia="Times New Roman" w:hAnsi="Times New Roman" w:cs="Times New Roman"/>
                <w:w w:val="99"/>
                <w:sz w:val="20"/>
                <w:szCs w:val="20"/>
                <w:lang w:eastAsia="hi-IN" w:bidi="hi-IN"/>
              </w:rPr>
            </w:pPr>
            <w:r w:rsidRPr="00ED7682">
              <w:rPr>
                <w:rFonts w:ascii="Times New Roman" w:eastAsia="Times New Roman" w:hAnsi="Times New Roman" w:cs="Times New Roman"/>
                <w:sz w:val="20"/>
                <w:szCs w:val="20"/>
                <w:lang w:eastAsia="hi-IN" w:bidi="hi-IN"/>
              </w:rPr>
              <w:t>Letteratura</w:t>
            </w:r>
            <w:r>
              <w:rPr>
                <w:rFonts w:ascii="Times New Roman" w:eastAsia="Times New Roman" w:hAnsi="Times New Roman" w:cs="Times New Roman"/>
                <w:w w:val="99"/>
                <w:sz w:val="20"/>
                <w:szCs w:val="20"/>
                <w:lang w:eastAsia="hi-IN" w:bidi="hi-IN"/>
              </w:rPr>
              <w:t xml:space="preserve"> </w:t>
            </w:r>
            <w:r w:rsidRPr="00ED7682">
              <w:rPr>
                <w:rFonts w:ascii="Times New Roman" w:eastAsia="Times New Roman" w:hAnsi="Times New Roman" w:cs="Times New Roman"/>
                <w:w w:val="99"/>
                <w:sz w:val="20"/>
                <w:szCs w:val="20"/>
                <w:lang w:eastAsia="hi-IN" w:bidi="hi-IN"/>
              </w:rPr>
              <w:t>latina:</w:t>
            </w:r>
          </w:p>
          <w:p w14:paraId="7CCD80BE" w14:textId="456D60AF" w:rsidR="00940BA0" w:rsidRPr="00ED7682" w:rsidRDefault="00940BA0" w:rsidP="00D40A17">
            <w:pPr>
              <w:suppressAutoHyphens/>
              <w:spacing w:line="219" w:lineRule="exact"/>
              <w:ind w:left="142" w:right="2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4.</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La satira: Lucilio</w:t>
            </w:r>
          </w:p>
        </w:tc>
        <w:tc>
          <w:tcPr>
            <w:tcW w:w="1079" w:type="dxa"/>
            <w:tcBorders>
              <w:left w:val="single" w:sz="8" w:space="0" w:color="000000"/>
            </w:tcBorders>
            <w:shd w:val="clear" w:color="auto" w:fill="auto"/>
          </w:tcPr>
          <w:p w14:paraId="55BC85F1" w14:textId="3D25042C" w:rsidR="00940BA0" w:rsidRPr="00ED7682" w:rsidRDefault="00940BA0" w:rsidP="00D40A17">
            <w:pPr>
              <w:suppressAutoHyphens/>
              <w:snapToGrid w:val="0"/>
              <w:spacing w:line="0" w:lineRule="atLeast"/>
              <w:ind w:left="142"/>
              <w:jc w:val="center"/>
              <w:rPr>
                <w:rFonts w:ascii="Times New Roman" w:eastAsia="Times New Roman" w:hAnsi="Times New Roman" w:cs="Times New Roman"/>
                <w:sz w:val="20"/>
                <w:szCs w:val="20"/>
                <w:lang w:eastAsia="hi-IN" w:bidi="hi-IN"/>
              </w:rPr>
            </w:pPr>
          </w:p>
        </w:tc>
        <w:tc>
          <w:tcPr>
            <w:tcW w:w="2581" w:type="dxa"/>
            <w:tcBorders>
              <w:left w:val="single" w:sz="8" w:space="0" w:color="000000"/>
            </w:tcBorders>
            <w:shd w:val="clear" w:color="auto" w:fill="auto"/>
          </w:tcPr>
          <w:p w14:paraId="15C0EAFA" w14:textId="25EF9058" w:rsidR="00940BA0" w:rsidRPr="00ED7682" w:rsidRDefault="00940BA0" w:rsidP="00D40A17">
            <w:pPr>
              <w:suppressAutoHyphens/>
              <w:spacing w:line="219" w:lineRule="exact"/>
              <w:ind w:left="142"/>
              <w:rPr>
                <w:rFonts w:ascii="Times New Roman" w:eastAsia="Times New Roman" w:hAnsi="Times New Roman" w:cs="Times New Roman"/>
                <w:sz w:val="20"/>
                <w:szCs w:val="20"/>
                <w:lang w:eastAsia="hi-IN" w:bidi="hi-IN"/>
              </w:rPr>
            </w:pPr>
            <w:r>
              <w:rPr>
                <w:rFonts w:ascii="Times New Roman" w:eastAsia="Times New Roman" w:hAnsi="Times New Roman" w:cs="Times New Roman"/>
                <w:sz w:val="20"/>
                <w:szCs w:val="20"/>
                <w:lang w:eastAsia="hi-IN" w:bidi="hi-IN"/>
              </w:rPr>
              <w:t xml:space="preserve">Conoscere </w:t>
            </w:r>
            <w:r w:rsidRPr="00ED7682">
              <w:rPr>
                <w:rFonts w:ascii="Times New Roman" w:eastAsia="Times New Roman" w:hAnsi="Times New Roman" w:cs="Times New Roman"/>
                <w:sz w:val="20"/>
                <w:szCs w:val="20"/>
                <w:lang w:eastAsia="hi-IN" w:bidi="hi-IN"/>
              </w:rPr>
              <w:t>il</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profilo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dell'autore,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la</w:t>
            </w:r>
            <w:r>
              <w:rPr>
                <w:rFonts w:ascii="Times New Roman" w:eastAsia="Times New Roman" w:hAnsi="Times New Roman" w:cs="Times New Roman"/>
                <w:sz w:val="20"/>
                <w:szCs w:val="20"/>
                <w:lang w:eastAsia="hi-IN" w:bidi="hi-IN"/>
              </w:rPr>
              <w:t xml:space="preserve"> struttura,  i </w:t>
            </w:r>
            <w:r w:rsidRPr="00ED7682">
              <w:rPr>
                <w:rFonts w:ascii="Times New Roman" w:eastAsia="Times New Roman" w:hAnsi="Times New Roman" w:cs="Times New Roman"/>
                <w:sz w:val="20"/>
                <w:szCs w:val="20"/>
                <w:lang w:eastAsia="hi-IN" w:bidi="hi-IN"/>
              </w:rPr>
              <w:t>personaggi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della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commedia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di</w:t>
            </w:r>
          </w:p>
          <w:p w14:paraId="0E6042FE" w14:textId="1DE14409" w:rsidR="00940BA0" w:rsidRPr="00940BA0" w:rsidRDefault="00940BA0" w:rsidP="00D40A17">
            <w:pPr>
              <w:suppressAutoHyphens/>
              <w:spacing w:line="0" w:lineRule="atLeast"/>
              <w:ind w:lef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Terenzio;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lingua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stile;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fortuna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dell'autore.</w:t>
            </w:r>
          </w:p>
        </w:tc>
        <w:tc>
          <w:tcPr>
            <w:tcW w:w="2522" w:type="dxa"/>
            <w:tcBorders>
              <w:left w:val="single" w:sz="8" w:space="0" w:color="000000"/>
            </w:tcBorders>
            <w:shd w:val="clear" w:color="auto" w:fill="auto"/>
          </w:tcPr>
          <w:p w14:paraId="2A874162" w14:textId="38CC4AE3" w:rsidR="00940BA0" w:rsidRPr="00ED7682" w:rsidRDefault="00940BA0" w:rsidP="00D40A17">
            <w:pPr>
              <w:suppressAutoHyphens/>
              <w:spacing w:line="219" w:lineRule="exact"/>
              <w:ind w:lef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9"/>
                <w:sz w:val="20"/>
                <w:szCs w:val="20"/>
                <w:lang w:eastAsia="hi-IN" w:bidi="hi-IN"/>
              </w:rPr>
              <w:t>Riconoscere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struttura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89"/>
                <w:sz w:val="20"/>
                <w:szCs w:val="20"/>
                <w:lang w:eastAsia="hi-IN" w:bidi="hi-IN"/>
              </w:rPr>
              <w:t>di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un</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testo</w:t>
            </w:r>
            <w:r>
              <w:rPr>
                <w:rFonts w:ascii="Times New Roman" w:eastAsia="Times New Roman" w:hAnsi="Times New Roman" w:cs="Times New Roman"/>
                <w:sz w:val="20"/>
                <w:szCs w:val="20"/>
                <w:lang w:eastAsia="hi-IN" w:bidi="hi-IN"/>
              </w:rPr>
              <w:t xml:space="preserve"> teatrale, </w:t>
            </w:r>
            <w:r w:rsidRPr="00ED7682">
              <w:rPr>
                <w:rFonts w:ascii="Times New Roman" w:eastAsia="Times New Roman" w:hAnsi="Times New Roman" w:cs="Times New Roman"/>
                <w:sz w:val="20"/>
                <w:szCs w:val="20"/>
                <w:lang w:eastAsia="hi-IN" w:bidi="hi-IN"/>
              </w:rPr>
              <w:t>la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specificità</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del</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linguaggio;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individuare il rapporto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della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commedia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Terenzio con i modelli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greci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89"/>
                <w:sz w:val="20"/>
                <w:szCs w:val="20"/>
                <w:lang w:eastAsia="hi-IN" w:bidi="hi-IN"/>
              </w:rPr>
              <w:t>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con</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rivisitazioni moderne.</w:t>
            </w:r>
          </w:p>
        </w:tc>
        <w:tc>
          <w:tcPr>
            <w:tcW w:w="2551" w:type="dxa"/>
            <w:tcBorders>
              <w:left w:val="single" w:sz="8" w:space="0" w:color="000000"/>
              <w:right w:val="single" w:sz="8" w:space="0" w:color="000000"/>
            </w:tcBorders>
            <w:shd w:val="clear" w:color="auto" w:fill="auto"/>
          </w:tcPr>
          <w:p w14:paraId="34E0BBB3" w14:textId="57E7855B" w:rsidR="00940BA0" w:rsidRPr="00ED7682" w:rsidRDefault="00940BA0" w:rsidP="00D40A17">
            <w:pPr>
              <w:suppressAutoHyphens/>
              <w:spacing w:line="219" w:lineRule="exact"/>
              <w:ind w:left="142"/>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Saper contestualizzare</w:t>
            </w:r>
            <w:r>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 xml:space="preserve">l'opera di  Lucilio  </w:t>
            </w:r>
            <w:r>
              <w:rPr>
                <w:rFonts w:ascii="Times New Roman" w:eastAsia="Times New Roman" w:hAnsi="Times New Roman" w:cs="Times New Roman"/>
                <w:sz w:val="20"/>
                <w:szCs w:val="20"/>
                <w:lang w:eastAsia="hi-IN" w:bidi="hi-IN"/>
              </w:rPr>
              <w:t xml:space="preserve">e </w:t>
            </w:r>
            <w:r w:rsidRPr="00ED7682">
              <w:rPr>
                <w:rFonts w:ascii="Times New Roman" w:eastAsia="Times New Roman" w:hAnsi="Times New Roman" w:cs="Times New Roman"/>
                <w:sz w:val="20"/>
                <w:szCs w:val="20"/>
                <w:lang w:eastAsia="hi-IN" w:bidi="hi-IN"/>
              </w:rPr>
              <w:t>individuarne</w:t>
            </w:r>
            <w:r>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la</w:t>
            </w:r>
            <w:r w:rsidRPr="00ED7682">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modernità.</w:t>
            </w:r>
          </w:p>
        </w:tc>
      </w:tr>
      <w:tr w:rsidR="00940BA0" w:rsidRPr="00ED7682" w14:paraId="7BB2BFB4" w14:textId="77777777" w:rsidTr="00940BA0">
        <w:trPr>
          <w:trHeight w:val="1137"/>
        </w:trPr>
        <w:tc>
          <w:tcPr>
            <w:tcW w:w="2040" w:type="dxa"/>
            <w:tcBorders>
              <w:left w:val="single" w:sz="8" w:space="0" w:color="000000"/>
            </w:tcBorders>
            <w:shd w:val="clear" w:color="auto" w:fill="auto"/>
          </w:tcPr>
          <w:p w14:paraId="5D7671F6" w14:textId="6EAE78C3" w:rsidR="00940BA0" w:rsidRPr="00ED7682" w:rsidRDefault="00940BA0" w:rsidP="00D40A17">
            <w:pPr>
              <w:suppressAutoHyphens/>
              <w:spacing w:line="217" w:lineRule="exact"/>
              <w:ind w:lef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9"/>
                <w:sz w:val="20"/>
                <w:szCs w:val="20"/>
                <w:lang w:eastAsia="hi-IN" w:bidi="hi-IN"/>
              </w:rPr>
              <w:t>Autori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(prosa):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passi</w:t>
            </w:r>
            <w:r>
              <w:rPr>
                <w:rFonts w:ascii="Times New Roman" w:eastAsia="Times New Roman" w:hAnsi="Times New Roman" w:cs="Times New Roman"/>
                <w:sz w:val="20"/>
                <w:szCs w:val="20"/>
                <w:lang w:eastAsia="hi-IN" w:bidi="hi-IN"/>
              </w:rPr>
              <w:t xml:space="preserve"> s</w:t>
            </w:r>
            <w:r w:rsidRPr="00ED7682">
              <w:rPr>
                <w:rFonts w:ascii="Times New Roman" w:eastAsia="Times New Roman" w:hAnsi="Times New Roman" w:cs="Times New Roman"/>
                <w:sz w:val="20"/>
                <w:szCs w:val="20"/>
                <w:lang w:eastAsia="hi-IN" w:bidi="hi-IN"/>
              </w:rPr>
              <w:t>celt</w:t>
            </w:r>
            <w:r>
              <w:rPr>
                <w:rFonts w:ascii="Times New Roman" w:eastAsia="Times New Roman" w:hAnsi="Times New Roman" w:cs="Times New Roman"/>
                <w:sz w:val="20"/>
                <w:szCs w:val="20"/>
                <w:lang w:eastAsia="hi-IN" w:bidi="hi-IN"/>
              </w:rPr>
              <w:t xml:space="preserve">i </w:t>
            </w:r>
            <w:r w:rsidRPr="00ED7682">
              <w:rPr>
                <w:rFonts w:ascii="Times New Roman" w:eastAsia="Times New Roman" w:hAnsi="Times New Roman" w:cs="Times New Roman"/>
                <w:sz w:val="20"/>
                <w:szCs w:val="20"/>
                <w:lang w:eastAsia="hi-IN" w:bidi="hi-IN"/>
              </w:rPr>
              <w:t>d</w:t>
            </w:r>
            <w:r>
              <w:rPr>
                <w:rFonts w:ascii="Times New Roman" w:eastAsia="Times New Roman" w:hAnsi="Times New Roman" w:cs="Times New Roman"/>
                <w:sz w:val="20"/>
                <w:szCs w:val="20"/>
                <w:lang w:eastAsia="hi-IN" w:bidi="hi-IN"/>
              </w:rPr>
              <w:t xml:space="preserve">i </w:t>
            </w:r>
            <w:r w:rsidRPr="00ED7682">
              <w:rPr>
                <w:rFonts w:ascii="Times New Roman" w:eastAsia="Times New Roman" w:hAnsi="Times New Roman" w:cs="Times New Roman"/>
                <w:sz w:val="20"/>
                <w:szCs w:val="20"/>
                <w:lang w:eastAsia="hi-IN" w:bidi="hi-IN"/>
              </w:rPr>
              <w:t>Cesare,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Sallustio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Cicerone</w:t>
            </w:r>
          </w:p>
        </w:tc>
        <w:tc>
          <w:tcPr>
            <w:tcW w:w="1079" w:type="dxa"/>
            <w:tcBorders>
              <w:left w:val="single" w:sz="8" w:space="0" w:color="000000"/>
            </w:tcBorders>
            <w:shd w:val="clear" w:color="auto" w:fill="auto"/>
          </w:tcPr>
          <w:p w14:paraId="056C8B4D" w14:textId="50262FAB" w:rsidR="00940BA0" w:rsidRPr="00ED7682" w:rsidRDefault="00940BA0" w:rsidP="00D40A17">
            <w:pPr>
              <w:suppressAutoHyphens/>
              <w:spacing w:line="217" w:lineRule="exact"/>
              <w:ind w:left="142"/>
              <w:jc w:val="center"/>
              <w:rPr>
                <w:rFonts w:ascii="Times New Roman" w:eastAsia="Times New Roman" w:hAnsi="Times New Roman" w:cs="Times New Roman"/>
                <w:sz w:val="20"/>
                <w:szCs w:val="20"/>
                <w:lang w:eastAsia="hi-IN" w:bidi="hi-IN"/>
              </w:rPr>
            </w:pPr>
            <w:r>
              <w:rPr>
                <w:rFonts w:ascii="Times New Roman" w:eastAsia="Times New Roman" w:hAnsi="Times New Roman" w:cs="Times New Roman"/>
                <w:sz w:val="20"/>
                <w:szCs w:val="20"/>
                <w:lang w:eastAsia="hi-IN" w:bidi="hi-IN"/>
              </w:rPr>
              <w:t xml:space="preserve">I </w:t>
            </w:r>
            <w:r w:rsidRPr="00ED7682">
              <w:rPr>
                <w:rFonts w:ascii="Times New Roman" w:eastAsia="Times New Roman" w:hAnsi="Times New Roman" w:cs="Times New Roman"/>
                <w:sz w:val="20"/>
                <w:szCs w:val="20"/>
                <w:lang w:eastAsia="hi-IN" w:bidi="hi-IN"/>
              </w:rPr>
              <w:t>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II</w:t>
            </w:r>
          </w:p>
          <w:p w14:paraId="5AF1F222" w14:textId="63FF9A7C" w:rsidR="00940BA0" w:rsidRPr="00ED7682" w:rsidRDefault="00940BA0" w:rsidP="00D40A17">
            <w:pPr>
              <w:suppressAutoHyphens/>
              <w:snapToGrid w:val="0"/>
              <w:spacing w:line="0" w:lineRule="atLeast"/>
              <w:ind w:left="142"/>
              <w:jc w:val="center"/>
              <w:rPr>
                <w:rFonts w:ascii="Times New Roman" w:eastAsia="Times New Roman" w:hAnsi="Times New Roman" w:cs="Times New Roman"/>
                <w:sz w:val="20"/>
                <w:szCs w:val="20"/>
                <w:lang w:eastAsia="hi-IN" w:bidi="hi-IN"/>
              </w:rPr>
            </w:pPr>
          </w:p>
        </w:tc>
        <w:tc>
          <w:tcPr>
            <w:tcW w:w="2581" w:type="dxa"/>
            <w:tcBorders>
              <w:left w:val="single" w:sz="8" w:space="0" w:color="000000"/>
            </w:tcBorders>
            <w:shd w:val="clear" w:color="auto" w:fill="auto"/>
          </w:tcPr>
          <w:p w14:paraId="2B7B40CF" w14:textId="62192D5B" w:rsidR="00940BA0" w:rsidRPr="000D2639" w:rsidRDefault="00940BA0" w:rsidP="00D40A17">
            <w:pPr>
              <w:suppressAutoHyphens/>
              <w:spacing w:line="217" w:lineRule="exact"/>
              <w:ind w:lef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Conoscere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il</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profilo</w:t>
            </w:r>
            <w:r>
              <w:rPr>
                <w:rFonts w:ascii="Times New Roman" w:eastAsia="Times New Roman" w:hAnsi="Times New Roman" w:cs="Times New Roman"/>
                <w:sz w:val="20"/>
                <w:szCs w:val="20"/>
                <w:lang w:eastAsia="hi-IN" w:bidi="hi-IN"/>
              </w:rPr>
              <w:t xml:space="preserve"> dell'autore, </w:t>
            </w:r>
            <w:r w:rsidRPr="00ED7682">
              <w:rPr>
                <w:rFonts w:ascii="Times New Roman" w:eastAsia="Times New Roman" w:hAnsi="Times New Roman" w:cs="Times New Roman"/>
                <w:sz w:val="20"/>
                <w:szCs w:val="20"/>
                <w:lang w:eastAsia="hi-IN" w:bidi="hi-IN"/>
              </w:rPr>
              <w:t>le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7"/>
                <w:sz w:val="20"/>
                <w:szCs w:val="20"/>
                <w:lang w:eastAsia="hi-IN" w:bidi="hi-IN"/>
              </w:rPr>
              <w:t>sue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peculiarità</w:t>
            </w:r>
          </w:p>
        </w:tc>
        <w:tc>
          <w:tcPr>
            <w:tcW w:w="2522" w:type="dxa"/>
            <w:tcBorders>
              <w:left w:val="single" w:sz="8" w:space="0" w:color="000000"/>
            </w:tcBorders>
            <w:shd w:val="clear" w:color="auto" w:fill="auto"/>
          </w:tcPr>
          <w:p w14:paraId="06A536FC" w14:textId="632674D4" w:rsidR="00940BA0" w:rsidRPr="00ED7682" w:rsidRDefault="00940BA0" w:rsidP="00D40A17">
            <w:pPr>
              <w:suppressAutoHyphens/>
              <w:spacing w:line="217" w:lineRule="exact"/>
              <w:ind w:lef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6"/>
                <w:sz w:val="20"/>
                <w:szCs w:val="20"/>
                <w:lang w:eastAsia="hi-IN" w:bidi="hi-IN"/>
              </w:rPr>
              <w:t>Saper</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riconoscere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tipologie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8"/>
                <w:sz w:val="20"/>
                <w:szCs w:val="20"/>
                <w:lang w:eastAsia="hi-IN" w:bidi="hi-IN"/>
              </w:rPr>
              <w:t>testuali,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8"/>
                <w:sz w:val="20"/>
                <w:szCs w:val="20"/>
                <w:lang w:eastAsia="hi-IN" w:bidi="hi-IN"/>
              </w:rPr>
              <w:t>marche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8"/>
                <w:sz w:val="20"/>
                <w:szCs w:val="20"/>
                <w:lang w:eastAsia="hi-IN" w:bidi="hi-IN"/>
              </w:rPr>
              <w:t>linguistiche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8"/>
                <w:sz w:val="20"/>
                <w:szCs w:val="20"/>
                <w:lang w:eastAsia="hi-IN" w:bidi="hi-IN"/>
              </w:rPr>
              <w:t>figure retoriche).</w:t>
            </w:r>
          </w:p>
        </w:tc>
        <w:tc>
          <w:tcPr>
            <w:tcW w:w="2551" w:type="dxa"/>
            <w:tcBorders>
              <w:left w:val="single" w:sz="8" w:space="0" w:color="000000"/>
              <w:right w:val="single" w:sz="8" w:space="0" w:color="000000"/>
            </w:tcBorders>
            <w:shd w:val="clear" w:color="auto" w:fill="auto"/>
          </w:tcPr>
          <w:p w14:paraId="0B3B0D3C" w14:textId="77777777" w:rsidR="00940BA0" w:rsidRPr="00ED7682" w:rsidRDefault="00940BA0" w:rsidP="00D40A17">
            <w:pPr>
              <w:suppressAutoHyphens/>
              <w:spacing w:line="217" w:lineRule="exact"/>
              <w:ind w:lef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Leggere, trasporre,</w:t>
            </w:r>
          </w:p>
          <w:p w14:paraId="469C77F5" w14:textId="53ED21D4" w:rsidR="00940BA0" w:rsidRPr="000D2639" w:rsidRDefault="00940BA0" w:rsidP="00D40A17">
            <w:pPr>
              <w:suppressAutoHyphens/>
              <w:spacing w:line="0" w:lineRule="atLeast"/>
              <w:ind w:lef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comunicare,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contestualizzare le opere di Cesare, Sallustio e Cicerone</w:t>
            </w:r>
          </w:p>
        </w:tc>
      </w:tr>
      <w:tr w:rsidR="000D2639" w:rsidRPr="00ED7682" w14:paraId="432025D9" w14:textId="77777777" w:rsidTr="00940BA0">
        <w:trPr>
          <w:trHeight w:val="1824"/>
        </w:trPr>
        <w:tc>
          <w:tcPr>
            <w:tcW w:w="2040" w:type="dxa"/>
            <w:tcBorders>
              <w:left w:val="single" w:sz="8" w:space="0" w:color="000000"/>
            </w:tcBorders>
            <w:shd w:val="clear" w:color="auto" w:fill="auto"/>
          </w:tcPr>
          <w:p w14:paraId="2D37664F" w14:textId="77777777" w:rsidR="000D2639" w:rsidRPr="00ED7682" w:rsidRDefault="000D2639" w:rsidP="00D40A17">
            <w:pPr>
              <w:suppressAutoHyphens/>
              <w:spacing w:line="214" w:lineRule="exact"/>
              <w:ind w:lef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9"/>
                <w:sz w:val="20"/>
                <w:szCs w:val="20"/>
                <w:lang w:eastAsia="hi-IN" w:bidi="hi-IN"/>
              </w:rPr>
              <w:t>Autori</w:t>
            </w:r>
            <w:r w:rsidRPr="00ED7682">
              <w:rPr>
                <w:rFonts w:ascii="Times New Roman" w:eastAsia="Times New Roman" w:hAnsi="Times New Roman" w:cs="Times New Roman"/>
                <w:sz w:val="20"/>
                <w:szCs w:val="20"/>
                <w:lang w:eastAsia="hi-IN" w:bidi="hi-IN"/>
              </w:rPr>
              <w:t xml:space="preserve"> (poesia): passi</w:t>
            </w:r>
          </w:p>
          <w:p w14:paraId="415CBAA4" w14:textId="77777777" w:rsidR="000D2639" w:rsidRPr="00ED7682" w:rsidRDefault="000D2639" w:rsidP="00D40A17">
            <w:pPr>
              <w:suppressAutoHyphens/>
              <w:spacing w:line="0" w:lineRule="atLeast"/>
              <w:ind w:lef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Scelti di Catullo e Lucrezio </w:t>
            </w:r>
          </w:p>
        </w:tc>
        <w:tc>
          <w:tcPr>
            <w:tcW w:w="1079" w:type="dxa"/>
            <w:tcBorders>
              <w:left w:val="single" w:sz="8" w:space="0" w:color="000000"/>
            </w:tcBorders>
            <w:shd w:val="clear" w:color="auto" w:fill="auto"/>
          </w:tcPr>
          <w:p w14:paraId="2F1D2599" w14:textId="7FCFA0A2" w:rsidR="000D2639" w:rsidRPr="00ED7682" w:rsidRDefault="000D2639" w:rsidP="00D40A17">
            <w:pPr>
              <w:suppressAutoHyphens/>
              <w:spacing w:line="214" w:lineRule="exact"/>
              <w:ind w:left="142"/>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w:t>
            </w:r>
            <w:r>
              <w:rPr>
                <w:rFonts w:ascii="Times New Roman" w:eastAsia="Times New Roman" w:hAnsi="Times New Roman" w:cs="Times New Roman"/>
                <w:sz w:val="20"/>
                <w:szCs w:val="20"/>
                <w:lang w:eastAsia="hi-IN" w:bidi="hi-IN"/>
              </w:rPr>
              <w:t xml:space="preserve"> e </w:t>
            </w:r>
            <w:r w:rsidRPr="00ED7682">
              <w:rPr>
                <w:rFonts w:ascii="Times New Roman" w:eastAsia="Times New Roman" w:hAnsi="Times New Roman" w:cs="Times New Roman"/>
                <w:sz w:val="20"/>
                <w:szCs w:val="20"/>
                <w:lang w:eastAsia="hi-IN" w:bidi="hi-IN"/>
              </w:rPr>
              <w:t>II</w:t>
            </w:r>
          </w:p>
          <w:p w14:paraId="6A1679C0" w14:textId="5B526029" w:rsidR="000D2639" w:rsidRPr="00ED7682" w:rsidRDefault="000D2639" w:rsidP="00D40A17">
            <w:pPr>
              <w:suppressAutoHyphens/>
              <w:snapToGrid w:val="0"/>
              <w:spacing w:line="0" w:lineRule="atLeast"/>
              <w:ind w:left="142"/>
              <w:jc w:val="center"/>
              <w:rPr>
                <w:rFonts w:ascii="Times New Roman" w:eastAsia="Times New Roman" w:hAnsi="Times New Roman" w:cs="Times New Roman"/>
                <w:sz w:val="20"/>
                <w:szCs w:val="20"/>
                <w:lang w:eastAsia="hi-IN" w:bidi="hi-IN"/>
              </w:rPr>
            </w:pPr>
          </w:p>
        </w:tc>
        <w:tc>
          <w:tcPr>
            <w:tcW w:w="2581" w:type="dxa"/>
            <w:tcBorders>
              <w:left w:val="single" w:sz="8" w:space="0" w:color="000000"/>
            </w:tcBorders>
            <w:shd w:val="clear" w:color="auto" w:fill="auto"/>
          </w:tcPr>
          <w:p w14:paraId="5E2CBBD7" w14:textId="0B2AE93E" w:rsidR="000D2639" w:rsidRPr="00ED7682" w:rsidRDefault="000D2639" w:rsidP="00D40A17">
            <w:pPr>
              <w:suppressAutoHyphens/>
              <w:spacing w:line="214" w:lineRule="exact"/>
              <w:ind w:left="142"/>
              <w:jc w:val="both"/>
              <w:rPr>
                <w:rFonts w:ascii="Times New Roman" w:eastAsia="Times New Roman" w:hAnsi="Times New Roman" w:cs="Times New Roman"/>
                <w:sz w:val="20"/>
                <w:szCs w:val="20"/>
                <w:lang w:eastAsia="hi-IN" w:bidi="hi-IN"/>
              </w:rPr>
            </w:pPr>
            <w:r>
              <w:rPr>
                <w:rFonts w:ascii="Times New Roman" w:eastAsia="Times New Roman" w:hAnsi="Times New Roman" w:cs="Times New Roman"/>
                <w:sz w:val="20"/>
                <w:szCs w:val="20"/>
                <w:lang w:eastAsia="hi-IN" w:bidi="hi-IN"/>
              </w:rPr>
              <w:t xml:space="preserve">Conoscere il profilo </w:t>
            </w:r>
            <w:r w:rsidRPr="00ED7682">
              <w:rPr>
                <w:rFonts w:ascii="Times New Roman" w:eastAsia="Times New Roman" w:hAnsi="Times New Roman" w:cs="Times New Roman"/>
                <w:sz w:val="20"/>
                <w:szCs w:val="20"/>
                <w:lang w:eastAsia="hi-IN" w:bidi="hi-IN"/>
              </w:rPr>
              <w:t xml:space="preserve">dell'autore, le </w:t>
            </w:r>
            <w:r w:rsidRPr="00ED7682">
              <w:rPr>
                <w:rFonts w:ascii="Times New Roman" w:eastAsia="Times New Roman" w:hAnsi="Times New Roman" w:cs="Times New Roman"/>
                <w:w w:val="97"/>
                <w:sz w:val="20"/>
                <w:szCs w:val="20"/>
                <w:lang w:eastAsia="hi-IN" w:bidi="hi-IN"/>
              </w:rPr>
              <w:t>sue</w:t>
            </w:r>
            <w:r w:rsidRPr="00ED7682">
              <w:rPr>
                <w:rFonts w:ascii="Times New Roman" w:eastAsia="Times New Roman" w:hAnsi="Times New Roman" w:cs="Times New Roman"/>
                <w:sz w:val="20"/>
                <w:szCs w:val="20"/>
                <w:lang w:eastAsia="hi-IN" w:bidi="hi-IN"/>
              </w:rPr>
              <w:t xml:space="preserve"> peculiarità </w:t>
            </w:r>
            <w:r w:rsidRPr="00ED7682">
              <w:rPr>
                <w:rFonts w:ascii="Times New Roman" w:eastAsia="Times New Roman" w:hAnsi="Times New Roman" w:cs="Times New Roman"/>
                <w:w w:val="96"/>
                <w:sz w:val="20"/>
                <w:szCs w:val="20"/>
                <w:lang w:eastAsia="hi-IN" w:bidi="hi-IN"/>
              </w:rPr>
              <w:t>linguistiche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stilistiche, metriche.</w:t>
            </w:r>
          </w:p>
        </w:tc>
        <w:tc>
          <w:tcPr>
            <w:tcW w:w="2522" w:type="dxa"/>
            <w:tcBorders>
              <w:left w:val="single" w:sz="8" w:space="0" w:color="000000"/>
            </w:tcBorders>
            <w:shd w:val="clear" w:color="auto" w:fill="auto"/>
          </w:tcPr>
          <w:p w14:paraId="326C2DCC" w14:textId="77777777" w:rsidR="000D2639" w:rsidRDefault="000D2639" w:rsidP="00D40A17">
            <w:pPr>
              <w:suppressAutoHyphens/>
              <w:spacing w:line="214" w:lineRule="exact"/>
              <w:ind w:left="142"/>
              <w:jc w:val="both"/>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6"/>
                <w:sz w:val="20"/>
                <w:szCs w:val="20"/>
                <w:lang w:eastAsia="hi-IN" w:bidi="hi-IN"/>
              </w:rPr>
              <w:t>Saper</w:t>
            </w:r>
            <w:r>
              <w:rPr>
                <w:rFonts w:ascii="Times New Roman" w:eastAsia="Times New Roman" w:hAnsi="Times New Roman" w:cs="Times New Roman"/>
                <w:sz w:val="20"/>
                <w:szCs w:val="20"/>
                <w:lang w:eastAsia="hi-IN" w:bidi="hi-IN"/>
              </w:rPr>
              <w:t xml:space="preserve"> riconoscere le t</w:t>
            </w:r>
            <w:r w:rsidRPr="00ED7682">
              <w:rPr>
                <w:rFonts w:ascii="Times New Roman" w:eastAsia="Times New Roman" w:hAnsi="Times New Roman" w:cs="Times New Roman"/>
                <w:sz w:val="20"/>
                <w:szCs w:val="20"/>
                <w:lang w:eastAsia="hi-IN" w:bidi="hi-IN"/>
              </w:rPr>
              <w:t>ipologie</w:t>
            </w:r>
            <w:r w:rsidRPr="00ED7682">
              <w:rPr>
                <w:rFonts w:ascii="Times New Roman" w:eastAsia="Times New Roman" w:hAnsi="Times New Roman" w:cs="Times New Roman"/>
                <w:w w:val="98"/>
                <w:sz w:val="20"/>
                <w:szCs w:val="20"/>
                <w:lang w:eastAsia="hi-IN" w:bidi="hi-IN"/>
              </w:rPr>
              <w:t xml:space="preserve"> testuali, </w:t>
            </w:r>
            <w:r w:rsidRPr="00ED7682">
              <w:rPr>
                <w:rFonts w:ascii="Times New Roman" w:eastAsia="Times New Roman" w:hAnsi="Times New Roman" w:cs="Times New Roman"/>
                <w:sz w:val="20"/>
                <w:szCs w:val="20"/>
                <w:lang w:eastAsia="hi-IN" w:bidi="hi-IN"/>
              </w:rPr>
              <w:t>le</w:t>
            </w:r>
            <w:r w:rsidRPr="00ED7682">
              <w:rPr>
                <w:rFonts w:ascii="Times New Roman" w:eastAsia="Times New Roman" w:hAnsi="Times New Roman" w:cs="Times New Roman"/>
                <w:w w:val="98"/>
                <w:sz w:val="20"/>
                <w:szCs w:val="20"/>
                <w:lang w:eastAsia="hi-IN" w:bidi="hi-IN"/>
              </w:rPr>
              <w:t xml:space="preserve"> marche </w:t>
            </w:r>
            <w:r w:rsidRPr="00ED7682">
              <w:rPr>
                <w:rFonts w:ascii="Times New Roman" w:eastAsia="Times New Roman" w:hAnsi="Times New Roman" w:cs="Times New Roman"/>
                <w:sz w:val="20"/>
                <w:szCs w:val="20"/>
                <w:lang w:eastAsia="hi-IN" w:bidi="hi-IN"/>
              </w:rPr>
              <w:t>stilistiche</w:t>
            </w:r>
            <w:r w:rsidRPr="00ED7682">
              <w:rPr>
                <w:rFonts w:ascii="Times New Roman" w:eastAsia="Times New Roman" w:hAnsi="Times New Roman" w:cs="Times New Roman"/>
                <w:w w:val="98"/>
                <w:sz w:val="20"/>
                <w:szCs w:val="20"/>
                <w:lang w:eastAsia="hi-IN" w:bidi="hi-IN"/>
              </w:rPr>
              <w:t xml:space="preserve"> </w:t>
            </w:r>
            <w:r w:rsidRPr="00ED7682">
              <w:rPr>
                <w:rFonts w:ascii="Times New Roman" w:eastAsia="Times New Roman" w:hAnsi="Times New Roman" w:cs="Times New Roman"/>
                <w:sz w:val="20"/>
                <w:szCs w:val="20"/>
                <w:lang w:eastAsia="hi-IN" w:bidi="hi-IN"/>
              </w:rPr>
              <w:t>e</w:t>
            </w:r>
            <w:r w:rsidRPr="00ED7682">
              <w:rPr>
                <w:rFonts w:ascii="Times New Roman" w:eastAsia="Times New Roman" w:hAnsi="Times New Roman" w:cs="Times New Roman"/>
                <w:w w:val="98"/>
                <w:sz w:val="20"/>
                <w:szCs w:val="20"/>
                <w:lang w:eastAsia="hi-IN" w:bidi="hi-IN"/>
              </w:rPr>
              <w:t xml:space="preserve"> </w:t>
            </w:r>
            <w:r w:rsidRPr="00ED7682">
              <w:rPr>
                <w:rFonts w:ascii="Times New Roman" w:eastAsia="Times New Roman" w:hAnsi="Times New Roman" w:cs="Times New Roman"/>
                <w:sz w:val="20"/>
                <w:szCs w:val="20"/>
                <w:lang w:eastAsia="hi-IN" w:bidi="hi-IN"/>
              </w:rPr>
              <w:t>linguistiche</w:t>
            </w:r>
            <w:r w:rsidRPr="00ED7682">
              <w:rPr>
                <w:rFonts w:ascii="Times New Roman" w:eastAsia="Times New Roman" w:hAnsi="Times New Roman" w:cs="Times New Roman"/>
                <w:w w:val="98"/>
                <w:sz w:val="20"/>
                <w:szCs w:val="20"/>
                <w:lang w:eastAsia="hi-IN" w:bidi="hi-IN"/>
              </w:rPr>
              <w:t xml:space="preserve"> </w:t>
            </w:r>
            <w:r w:rsidRPr="00ED7682">
              <w:rPr>
                <w:rFonts w:ascii="Times New Roman" w:eastAsia="Times New Roman" w:hAnsi="Times New Roman" w:cs="Times New Roman"/>
                <w:sz w:val="20"/>
                <w:szCs w:val="20"/>
                <w:lang w:eastAsia="hi-IN" w:bidi="hi-IN"/>
              </w:rPr>
              <w:t>(con</w:t>
            </w:r>
            <w:r w:rsidRPr="00ED7682">
              <w:rPr>
                <w:rFonts w:ascii="Times New Roman" w:eastAsia="Times New Roman" w:hAnsi="Times New Roman" w:cs="Times New Roman"/>
                <w:w w:val="98"/>
                <w:sz w:val="20"/>
                <w:szCs w:val="20"/>
                <w:lang w:eastAsia="hi-IN" w:bidi="hi-IN"/>
              </w:rPr>
              <w:t xml:space="preserve"> </w:t>
            </w:r>
            <w:r w:rsidRPr="00ED7682">
              <w:rPr>
                <w:rFonts w:ascii="Times New Roman" w:eastAsia="Times New Roman" w:hAnsi="Times New Roman" w:cs="Times New Roman"/>
                <w:sz w:val="20"/>
                <w:szCs w:val="20"/>
                <w:lang w:eastAsia="hi-IN" w:bidi="hi-IN"/>
              </w:rPr>
              <w:t>individuazione</w:t>
            </w:r>
            <w:r w:rsidRPr="00ED7682">
              <w:rPr>
                <w:rFonts w:ascii="Times New Roman" w:eastAsia="Times New Roman" w:hAnsi="Times New Roman" w:cs="Times New Roman"/>
                <w:w w:val="98"/>
                <w:sz w:val="20"/>
                <w:szCs w:val="20"/>
                <w:lang w:eastAsia="hi-IN" w:bidi="hi-IN"/>
              </w:rPr>
              <w:t xml:space="preserve"> </w:t>
            </w:r>
            <w:r w:rsidRPr="00ED7682">
              <w:rPr>
                <w:rFonts w:ascii="Times New Roman" w:eastAsia="Times New Roman" w:hAnsi="Times New Roman" w:cs="Times New Roman"/>
                <w:sz w:val="20"/>
                <w:szCs w:val="20"/>
                <w:lang w:eastAsia="hi-IN" w:bidi="hi-IN"/>
              </w:rPr>
              <w:t>delle</w:t>
            </w:r>
            <w:r w:rsidRPr="00ED7682">
              <w:rPr>
                <w:rFonts w:ascii="Times New Roman" w:eastAsia="Times New Roman" w:hAnsi="Times New Roman" w:cs="Times New Roman"/>
                <w:w w:val="98"/>
                <w:sz w:val="20"/>
                <w:szCs w:val="20"/>
                <w:lang w:eastAsia="hi-IN" w:bidi="hi-IN"/>
              </w:rPr>
              <w:t xml:space="preserve"> </w:t>
            </w:r>
            <w:r w:rsidRPr="00ED7682">
              <w:rPr>
                <w:rFonts w:ascii="Times New Roman" w:eastAsia="Times New Roman" w:hAnsi="Times New Roman" w:cs="Times New Roman"/>
                <w:sz w:val="20"/>
                <w:szCs w:val="20"/>
                <w:lang w:eastAsia="hi-IN" w:bidi="hi-IN"/>
              </w:rPr>
              <w:t>figure</w:t>
            </w:r>
            <w:r w:rsidRPr="00ED7682">
              <w:rPr>
                <w:rFonts w:ascii="Times New Roman" w:eastAsia="Times New Roman" w:hAnsi="Times New Roman" w:cs="Times New Roman"/>
                <w:w w:val="98"/>
                <w:sz w:val="20"/>
                <w:szCs w:val="20"/>
                <w:lang w:eastAsia="hi-IN" w:bidi="hi-IN"/>
              </w:rPr>
              <w:t xml:space="preserve"> </w:t>
            </w:r>
            <w:r w:rsidRPr="00ED7682">
              <w:rPr>
                <w:rFonts w:ascii="Times New Roman" w:eastAsia="Times New Roman" w:hAnsi="Times New Roman" w:cs="Times New Roman"/>
                <w:sz w:val="20"/>
                <w:szCs w:val="20"/>
                <w:lang w:eastAsia="hi-IN" w:bidi="hi-IN"/>
              </w:rPr>
              <w:t>retoriche).</w:t>
            </w:r>
          </w:p>
          <w:p w14:paraId="38EA65D2" w14:textId="7B25CA6A" w:rsidR="000D2639" w:rsidRPr="00ED7682" w:rsidRDefault="000D2639" w:rsidP="00D40A17">
            <w:pPr>
              <w:suppressAutoHyphens/>
              <w:spacing w:line="214" w:lineRule="exact"/>
              <w:ind w:left="142"/>
              <w:jc w:val="both"/>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7"/>
                <w:sz w:val="20"/>
                <w:szCs w:val="20"/>
                <w:lang w:eastAsia="hi-IN" w:bidi="hi-IN"/>
              </w:rPr>
              <w:t>Eventuale</w:t>
            </w:r>
            <w:r w:rsidRPr="00ED7682">
              <w:rPr>
                <w:rFonts w:ascii="Times New Roman" w:eastAsia="Times New Roman" w:hAnsi="Times New Roman" w:cs="Times New Roman"/>
                <w:sz w:val="20"/>
                <w:szCs w:val="20"/>
                <w:lang w:eastAsia="hi-IN" w:bidi="hi-IN"/>
              </w:rPr>
              <w:t xml:space="preserve"> lettura e analisi metrica.</w:t>
            </w:r>
          </w:p>
        </w:tc>
        <w:tc>
          <w:tcPr>
            <w:tcW w:w="2551" w:type="dxa"/>
            <w:tcBorders>
              <w:left w:val="single" w:sz="8" w:space="0" w:color="000000"/>
              <w:right w:val="single" w:sz="8" w:space="0" w:color="000000"/>
            </w:tcBorders>
            <w:shd w:val="clear" w:color="auto" w:fill="auto"/>
          </w:tcPr>
          <w:p w14:paraId="111255FC" w14:textId="5BB07BD3" w:rsidR="000D2639" w:rsidRPr="000D2639" w:rsidRDefault="000D2639" w:rsidP="00D40A17">
            <w:pPr>
              <w:suppressAutoHyphens/>
              <w:spacing w:line="214" w:lineRule="exact"/>
              <w:ind w:lef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Leggere,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trasporre,</w:t>
            </w:r>
          </w:p>
          <w:p w14:paraId="22236681" w14:textId="6ABB1DB0" w:rsidR="000D2639" w:rsidRPr="000D2639" w:rsidRDefault="000D2639" w:rsidP="00D40A17">
            <w:pPr>
              <w:suppressAutoHyphens/>
              <w:spacing w:line="0" w:lineRule="atLeast"/>
              <w:ind w:lef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comunicare,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contestualizzare,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attualizzare le  opere di Catullo e Lucrezio.</w:t>
            </w:r>
          </w:p>
        </w:tc>
      </w:tr>
    </w:tbl>
    <w:p w14:paraId="76D732AC" w14:textId="77777777" w:rsidR="00B6122F" w:rsidRPr="00ED7682" w:rsidRDefault="00B6122F" w:rsidP="00D40A17">
      <w:pPr>
        <w:suppressAutoHyphens/>
        <w:spacing w:line="155" w:lineRule="exact"/>
        <w:rPr>
          <w:rFonts w:ascii="Times New Roman" w:eastAsia="Times New Roman" w:hAnsi="Times New Roman" w:cs="Times New Roman"/>
          <w:sz w:val="20"/>
          <w:szCs w:val="20"/>
          <w:lang w:eastAsia="hi-IN" w:bidi="hi-IN"/>
        </w:rPr>
      </w:pPr>
      <w:bookmarkStart w:id="4" w:name="page6"/>
      <w:bookmarkEnd w:id="4"/>
    </w:p>
    <w:p w14:paraId="2A88E190" w14:textId="77777777" w:rsidR="00B6122F" w:rsidRDefault="00B6122F" w:rsidP="00D40A17">
      <w:pPr>
        <w:suppressAutoHyphens/>
        <w:spacing w:line="155" w:lineRule="exact"/>
        <w:rPr>
          <w:rFonts w:ascii="Times New Roman" w:eastAsia="Times New Roman" w:hAnsi="Times New Roman" w:cs="Times New Roman"/>
          <w:sz w:val="20"/>
          <w:szCs w:val="20"/>
          <w:lang w:eastAsia="hi-IN" w:bidi="hi-IN"/>
        </w:rPr>
      </w:pPr>
    </w:p>
    <w:p w14:paraId="5E92D2B7" w14:textId="77777777" w:rsidR="00D40A17" w:rsidRDefault="00D40A17" w:rsidP="00D40A17">
      <w:pPr>
        <w:suppressAutoHyphens/>
        <w:spacing w:line="155" w:lineRule="exact"/>
        <w:rPr>
          <w:rFonts w:ascii="Times New Roman" w:eastAsia="Times New Roman" w:hAnsi="Times New Roman" w:cs="Times New Roman"/>
          <w:sz w:val="20"/>
          <w:szCs w:val="20"/>
          <w:lang w:eastAsia="hi-IN" w:bidi="hi-IN"/>
        </w:rPr>
      </w:pPr>
    </w:p>
    <w:p w14:paraId="41AAA97F" w14:textId="77777777" w:rsidR="00D40A17" w:rsidRDefault="00D40A17" w:rsidP="00D40A17">
      <w:pPr>
        <w:suppressAutoHyphens/>
        <w:spacing w:line="155" w:lineRule="exact"/>
        <w:rPr>
          <w:rFonts w:ascii="Times New Roman" w:eastAsia="Times New Roman" w:hAnsi="Times New Roman" w:cs="Times New Roman"/>
          <w:sz w:val="20"/>
          <w:szCs w:val="20"/>
          <w:lang w:eastAsia="hi-IN" w:bidi="hi-IN"/>
        </w:rPr>
      </w:pPr>
    </w:p>
    <w:p w14:paraId="4B354002" w14:textId="77777777" w:rsidR="00D40A17" w:rsidRPr="00ED7682" w:rsidRDefault="00D40A17" w:rsidP="00D40A17">
      <w:pPr>
        <w:suppressAutoHyphens/>
        <w:spacing w:line="155" w:lineRule="exact"/>
        <w:rPr>
          <w:rFonts w:ascii="Times New Roman" w:eastAsia="Times New Roman" w:hAnsi="Times New Roman" w:cs="Times New Roman"/>
          <w:sz w:val="20"/>
          <w:szCs w:val="20"/>
          <w:lang w:eastAsia="hi-IN" w:bidi="hi-IN"/>
        </w:rPr>
      </w:pPr>
    </w:p>
    <w:p w14:paraId="7FE90710" w14:textId="77777777" w:rsidR="0061712F" w:rsidRPr="00ED7682" w:rsidRDefault="0061712F" w:rsidP="00B6122F">
      <w:pPr>
        <w:suppressAutoHyphens/>
        <w:spacing w:line="155" w:lineRule="exact"/>
        <w:rPr>
          <w:rFonts w:ascii="Times New Roman" w:eastAsia="Times New Roman" w:hAnsi="Times New Roman" w:cs="Times New Roman"/>
          <w:sz w:val="20"/>
          <w:szCs w:val="20"/>
          <w:lang w:eastAsia="hi-IN" w:bidi="hi-IN"/>
        </w:rPr>
      </w:pPr>
    </w:p>
    <w:p w14:paraId="6425585B" w14:textId="77777777" w:rsidR="00B6122F" w:rsidRPr="00ED7682" w:rsidRDefault="00B6122F" w:rsidP="00B6122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b/>
          <w:sz w:val="20"/>
          <w:szCs w:val="20"/>
          <w:lang w:eastAsia="hi-IN" w:bidi="hi-IN"/>
        </w:rPr>
        <w:t xml:space="preserve"> PROGRAMMAZIONE PER COMPETENZE NELLA CLASSE SECONDA LICEO - LATINO</w:t>
      </w:r>
    </w:p>
    <w:tbl>
      <w:tblPr>
        <w:tblW w:w="10915" w:type="dxa"/>
        <w:tblInd w:w="10" w:type="dxa"/>
        <w:tblLayout w:type="fixed"/>
        <w:tblCellMar>
          <w:left w:w="0" w:type="dxa"/>
          <w:right w:w="0" w:type="dxa"/>
        </w:tblCellMar>
        <w:tblLook w:val="0000" w:firstRow="0" w:lastRow="0" w:firstColumn="0" w:lastColumn="0" w:noHBand="0" w:noVBand="0"/>
      </w:tblPr>
      <w:tblGrid>
        <w:gridCol w:w="2040"/>
        <w:gridCol w:w="228"/>
        <w:gridCol w:w="1276"/>
        <w:gridCol w:w="136"/>
        <w:gridCol w:w="2020"/>
        <w:gridCol w:w="2238"/>
        <w:gridCol w:w="142"/>
        <w:gridCol w:w="2835"/>
      </w:tblGrid>
      <w:tr w:rsidR="00500E06" w:rsidRPr="00ED7682" w14:paraId="7E8C2956" w14:textId="77777777" w:rsidTr="006825E6">
        <w:trPr>
          <w:trHeight w:val="223"/>
        </w:trPr>
        <w:tc>
          <w:tcPr>
            <w:tcW w:w="2040" w:type="dxa"/>
            <w:tcBorders>
              <w:top w:val="single" w:sz="8" w:space="0" w:color="000000"/>
              <w:left w:val="single" w:sz="8" w:space="0" w:color="000000"/>
              <w:bottom w:val="single" w:sz="8" w:space="0" w:color="000000"/>
            </w:tcBorders>
            <w:shd w:val="clear" w:color="auto" w:fill="auto"/>
          </w:tcPr>
          <w:p w14:paraId="07BB969E" w14:textId="77777777" w:rsidR="00500E06" w:rsidRPr="00500E06" w:rsidRDefault="00500E06" w:rsidP="00500E06">
            <w:pPr>
              <w:suppressAutoHyphens/>
              <w:spacing w:line="223" w:lineRule="exact"/>
              <w:ind w:left="120"/>
              <w:jc w:val="center"/>
              <w:rPr>
                <w:rFonts w:ascii="Times New Roman" w:eastAsia="Times New Roman" w:hAnsi="Times New Roman" w:cs="Times New Roman"/>
                <w:b/>
                <w:sz w:val="20"/>
                <w:szCs w:val="20"/>
                <w:lang w:eastAsia="hi-IN" w:bidi="hi-IN"/>
              </w:rPr>
            </w:pPr>
            <w:r w:rsidRPr="00500E06">
              <w:rPr>
                <w:rFonts w:ascii="Times New Roman" w:eastAsia="Times New Roman" w:hAnsi="Times New Roman" w:cs="Times New Roman"/>
                <w:b/>
                <w:sz w:val="20"/>
                <w:szCs w:val="20"/>
                <w:lang w:eastAsia="hi-IN" w:bidi="hi-IN"/>
              </w:rPr>
              <w:t>Contenuti disciplinari</w:t>
            </w:r>
          </w:p>
        </w:tc>
        <w:tc>
          <w:tcPr>
            <w:tcW w:w="1640" w:type="dxa"/>
            <w:gridSpan w:val="3"/>
            <w:tcBorders>
              <w:top w:val="single" w:sz="8" w:space="0" w:color="000000"/>
              <w:left w:val="single" w:sz="8" w:space="0" w:color="000000"/>
              <w:bottom w:val="single" w:sz="8" w:space="0" w:color="000000"/>
            </w:tcBorders>
            <w:shd w:val="clear" w:color="auto" w:fill="auto"/>
          </w:tcPr>
          <w:p w14:paraId="5AB14642" w14:textId="147580B6" w:rsidR="00500E06" w:rsidRPr="00500E06" w:rsidRDefault="00500E06" w:rsidP="00500E06">
            <w:pPr>
              <w:suppressAutoHyphens/>
              <w:snapToGrid w:val="0"/>
              <w:spacing w:line="0" w:lineRule="atLeast"/>
              <w:jc w:val="center"/>
              <w:rPr>
                <w:rFonts w:ascii="Times New Roman" w:eastAsia="Times New Roman" w:hAnsi="Times New Roman" w:cs="Times New Roman"/>
                <w:b/>
                <w:sz w:val="20"/>
                <w:szCs w:val="20"/>
                <w:lang w:eastAsia="hi-IN" w:bidi="hi-IN"/>
              </w:rPr>
            </w:pPr>
            <w:r w:rsidRPr="00500E06">
              <w:rPr>
                <w:rFonts w:ascii="Times New Roman" w:eastAsia="Times New Roman" w:hAnsi="Times New Roman" w:cs="Times New Roman"/>
                <w:b/>
                <w:sz w:val="20"/>
                <w:szCs w:val="20"/>
                <w:lang w:eastAsia="hi-IN" w:bidi="hi-IN"/>
              </w:rPr>
              <w:t>Scansione</w:t>
            </w:r>
          </w:p>
        </w:tc>
        <w:tc>
          <w:tcPr>
            <w:tcW w:w="2020" w:type="dxa"/>
            <w:tcBorders>
              <w:top w:val="single" w:sz="8" w:space="0" w:color="000000"/>
              <w:left w:val="single" w:sz="8" w:space="0" w:color="000000"/>
              <w:bottom w:val="single" w:sz="8" w:space="0" w:color="000000"/>
            </w:tcBorders>
            <w:shd w:val="clear" w:color="auto" w:fill="auto"/>
          </w:tcPr>
          <w:p w14:paraId="1A141837" w14:textId="53FE1AA8" w:rsidR="00500E06" w:rsidRPr="00500E06" w:rsidRDefault="00500E06" w:rsidP="00500E06">
            <w:pPr>
              <w:suppressAutoHyphens/>
              <w:snapToGrid w:val="0"/>
              <w:spacing w:line="0" w:lineRule="atLeast"/>
              <w:jc w:val="center"/>
              <w:rPr>
                <w:rFonts w:ascii="Times New Roman" w:eastAsia="Times New Roman" w:hAnsi="Times New Roman" w:cs="Times New Roman"/>
                <w:b/>
                <w:sz w:val="20"/>
                <w:szCs w:val="20"/>
                <w:lang w:eastAsia="hi-IN" w:bidi="hi-IN"/>
              </w:rPr>
            </w:pPr>
            <w:r w:rsidRPr="00500E06">
              <w:rPr>
                <w:rFonts w:ascii="Times New Roman" w:eastAsia="Times New Roman" w:hAnsi="Times New Roman" w:cs="Times New Roman"/>
                <w:b/>
                <w:w w:val="97"/>
                <w:sz w:val="20"/>
                <w:szCs w:val="20"/>
                <w:lang w:eastAsia="hi-IN" w:bidi="hi-IN"/>
              </w:rPr>
              <w:t>Conoscenze</w:t>
            </w:r>
          </w:p>
        </w:tc>
        <w:tc>
          <w:tcPr>
            <w:tcW w:w="2238" w:type="dxa"/>
            <w:tcBorders>
              <w:top w:val="single" w:sz="8" w:space="0" w:color="000000"/>
              <w:left w:val="single" w:sz="8" w:space="0" w:color="000000"/>
              <w:bottom w:val="single" w:sz="8" w:space="0" w:color="000000"/>
            </w:tcBorders>
            <w:shd w:val="clear" w:color="auto" w:fill="auto"/>
          </w:tcPr>
          <w:p w14:paraId="142A5C13" w14:textId="41CA7E4D" w:rsidR="00500E06" w:rsidRPr="00500E06" w:rsidRDefault="00500E06" w:rsidP="00500E06">
            <w:pPr>
              <w:suppressAutoHyphens/>
              <w:snapToGrid w:val="0"/>
              <w:spacing w:line="0" w:lineRule="atLeast"/>
              <w:jc w:val="center"/>
              <w:rPr>
                <w:rFonts w:ascii="Times New Roman" w:eastAsia="Times New Roman" w:hAnsi="Times New Roman" w:cs="Times New Roman"/>
                <w:b/>
                <w:sz w:val="20"/>
                <w:szCs w:val="20"/>
                <w:lang w:eastAsia="hi-IN" w:bidi="hi-IN"/>
              </w:rPr>
            </w:pPr>
            <w:r w:rsidRPr="00500E06">
              <w:rPr>
                <w:rFonts w:ascii="Times New Roman" w:eastAsia="Times New Roman" w:hAnsi="Times New Roman" w:cs="Times New Roman"/>
                <w:b/>
                <w:sz w:val="20"/>
                <w:szCs w:val="20"/>
                <w:lang w:eastAsia="hi-IN" w:bidi="hi-IN"/>
              </w:rPr>
              <w:t>Abilità</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Pr>
          <w:p w14:paraId="381AFDEC" w14:textId="77777777" w:rsidR="00500E06" w:rsidRPr="00500E06" w:rsidRDefault="00500E06" w:rsidP="00500E06">
            <w:pPr>
              <w:suppressAutoHyphens/>
              <w:spacing w:line="223" w:lineRule="exact"/>
              <w:ind w:left="100"/>
              <w:jc w:val="center"/>
              <w:rPr>
                <w:rFonts w:ascii="Times New Roman" w:eastAsia="Calibri" w:hAnsi="Times New Roman" w:cs="Times New Roman"/>
                <w:b/>
                <w:sz w:val="20"/>
                <w:szCs w:val="20"/>
                <w:lang w:eastAsia="hi-IN" w:bidi="hi-IN"/>
              </w:rPr>
            </w:pPr>
            <w:r w:rsidRPr="00500E06">
              <w:rPr>
                <w:rFonts w:ascii="Times New Roman" w:eastAsia="Times New Roman" w:hAnsi="Times New Roman" w:cs="Times New Roman"/>
                <w:b/>
                <w:sz w:val="20"/>
                <w:szCs w:val="20"/>
                <w:lang w:eastAsia="hi-IN" w:bidi="hi-IN"/>
              </w:rPr>
              <w:t>Competenze specifiche</w:t>
            </w:r>
          </w:p>
        </w:tc>
      </w:tr>
      <w:tr w:rsidR="00500E06" w:rsidRPr="00ED7682" w14:paraId="648C8172" w14:textId="77777777" w:rsidTr="006825E6">
        <w:trPr>
          <w:trHeight w:val="1275"/>
        </w:trPr>
        <w:tc>
          <w:tcPr>
            <w:tcW w:w="2040" w:type="dxa"/>
            <w:tcBorders>
              <w:left w:val="single" w:sz="8" w:space="0" w:color="000000"/>
            </w:tcBorders>
            <w:shd w:val="clear" w:color="auto" w:fill="auto"/>
          </w:tcPr>
          <w:p w14:paraId="51086EF7" w14:textId="77777777" w:rsidR="001D39CC" w:rsidRDefault="00500E06" w:rsidP="00352868">
            <w:pPr>
              <w:suppressAutoHyphens/>
              <w:spacing w:line="217"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Letteratura latina </w:t>
            </w:r>
          </w:p>
          <w:p w14:paraId="0D39986B" w14:textId="4C52963E" w:rsidR="00500E06" w:rsidRDefault="00500E06" w:rsidP="00352868">
            <w:pPr>
              <w:suppressAutoHyphens/>
              <w:spacing w:line="217"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dell'</w:t>
            </w:r>
            <w:r>
              <w:rPr>
                <w:rFonts w:ascii="Times New Roman" w:eastAsia="Times New Roman" w:hAnsi="Times New Roman" w:cs="Times New Roman"/>
                <w:sz w:val="20"/>
                <w:szCs w:val="20"/>
                <w:lang w:eastAsia="hi-IN" w:bidi="hi-IN"/>
              </w:rPr>
              <w:t xml:space="preserve"> </w:t>
            </w:r>
            <w:r w:rsidR="001D39CC">
              <w:rPr>
                <w:rFonts w:ascii="Times New Roman" w:eastAsia="Times New Roman" w:hAnsi="Times New Roman" w:cs="Times New Roman"/>
                <w:sz w:val="20"/>
                <w:szCs w:val="20"/>
                <w:lang w:eastAsia="hi-IN" w:bidi="hi-IN"/>
              </w:rPr>
              <w:t>e</w:t>
            </w:r>
            <w:r w:rsidRPr="00ED7682">
              <w:rPr>
                <w:rFonts w:ascii="Times New Roman" w:eastAsia="Times New Roman" w:hAnsi="Times New Roman" w:cs="Times New Roman"/>
                <w:sz w:val="20"/>
                <w:szCs w:val="20"/>
                <w:lang w:eastAsia="hi-IN" w:bidi="hi-IN"/>
              </w:rPr>
              <w:t>tà</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augustea:</w:t>
            </w:r>
          </w:p>
          <w:p w14:paraId="621AC9F1" w14:textId="0B86964A" w:rsidR="00500E06" w:rsidRPr="00ED7682" w:rsidRDefault="00500E06" w:rsidP="00352868">
            <w:pPr>
              <w:suppressAutoHyphens/>
              <w:spacing w:line="217" w:lineRule="exact"/>
              <w:ind w:left="120"/>
              <w:rPr>
                <w:rFonts w:ascii="Times New Roman" w:eastAsia="Times New Roman" w:hAnsi="Times New Roman" w:cs="Times New Roman"/>
                <w:sz w:val="20"/>
                <w:szCs w:val="20"/>
                <w:lang w:eastAsia="hi-IN" w:bidi="hi-IN"/>
              </w:rPr>
            </w:pPr>
            <w:r>
              <w:rPr>
                <w:rFonts w:ascii="Times New Roman" w:eastAsia="Times New Roman" w:hAnsi="Times New Roman" w:cs="Times New Roman"/>
                <w:sz w:val="20"/>
                <w:szCs w:val="20"/>
                <w:lang w:eastAsia="hi-IN" w:bidi="hi-IN"/>
              </w:rPr>
              <w:t xml:space="preserve">Virgilio, </w:t>
            </w:r>
            <w:r w:rsidRPr="00ED7682">
              <w:rPr>
                <w:rFonts w:ascii="Times New Roman" w:eastAsia="Times New Roman" w:hAnsi="Times New Roman" w:cs="Times New Roman"/>
                <w:sz w:val="20"/>
                <w:szCs w:val="20"/>
                <w:lang w:eastAsia="hi-IN" w:bidi="hi-IN"/>
              </w:rPr>
              <w:t>Orazio.</w:t>
            </w:r>
          </w:p>
        </w:tc>
        <w:tc>
          <w:tcPr>
            <w:tcW w:w="1640" w:type="dxa"/>
            <w:gridSpan w:val="3"/>
            <w:tcBorders>
              <w:left w:val="single" w:sz="8" w:space="0" w:color="000000"/>
            </w:tcBorders>
            <w:shd w:val="clear" w:color="auto" w:fill="auto"/>
          </w:tcPr>
          <w:p w14:paraId="07693E12" w14:textId="715623B8" w:rsidR="00500E06" w:rsidRPr="00ED7682" w:rsidRDefault="00500E06" w:rsidP="000436AF">
            <w:pPr>
              <w:suppressAutoHyphens/>
              <w:snapToGrid w:val="0"/>
              <w:spacing w:line="0" w:lineRule="atLeas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 quadrimestre</w:t>
            </w:r>
          </w:p>
        </w:tc>
        <w:tc>
          <w:tcPr>
            <w:tcW w:w="2020" w:type="dxa"/>
            <w:tcBorders>
              <w:left w:val="single" w:sz="8" w:space="0" w:color="000000"/>
            </w:tcBorders>
            <w:shd w:val="clear" w:color="auto" w:fill="auto"/>
          </w:tcPr>
          <w:p w14:paraId="2B58CEE3" w14:textId="77777777" w:rsidR="00500E06" w:rsidRPr="00ED7682" w:rsidRDefault="00500E06" w:rsidP="001D39CC">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Conoscere il profilo e</w:t>
            </w:r>
          </w:p>
          <w:p w14:paraId="53B1055C" w14:textId="77777777" w:rsidR="001D39CC" w:rsidRDefault="00500E06" w:rsidP="001D39CC">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 opere di Virgilio e</w:t>
            </w:r>
          </w:p>
          <w:p w14:paraId="6B7EE3C5" w14:textId="49277981" w:rsidR="00500E06" w:rsidRPr="00ED7682" w:rsidRDefault="00500E06" w:rsidP="001D39CC">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Orazio</w:t>
            </w:r>
          </w:p>
        </w:tc>
        <w:tc>
          <w:tcPr>
            <w:tcW w:w="2238" w:type="dxa"/>
            <w:tcBorders>
              <w:left w:val="single" w:sz="8" w:space="0" w:color="000000"/>
            </w:tcBorders>
            <w:shd w:val="clear" w:color="auto" w:fill="auto"/>
          </w:tcPr>
          <w:p w14:paraId="3463727E" w14:textId="77777777" w:rsidR="00500E06" w:rsidRPr="00ED7682" w:rsidRDefault="00500E06"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Individuare il rapporto</w:t>
            </w:r>
          </w:p>
          <w:p w14:paraId="662C20BD" w14:textId="77777777" w:rsidR="00500E06" w:rsidRPr="00ED7682" w:rsidRDefault="00500E06"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della poesia virgiliana,</w:t>
            </w:r>
          </w:p>
          <w:p w14:paraId="5873427C" w14:textId="75F4962F" w:rsidR="00500E06" w:rsidRPr="00ED7682" w:rsidRDefault="00500E06" w:rsidP="00500E06">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oraziana</w:t>
            </w:r>
            <w:r>
              <w:rPr>
                <w:rFonts w:ascii="Times New Roman" w:eastAsia="Times New Roman" w:hAnsi="Times New Roman" w:cs="Times New Roman"/>
                <w:sz w:val="20"/>
                <w:szCs w:val="20"/>
                <w:lang w:eastAsia="hi-IN" w:bidi="hi-IN"/>
              </w:rPr>
              <w:t xml:space="preserve"> e</w:t>
            </w:r>
            <w:r w:rsidRPr="00ED7682">
              <w:rPr>
                <w:rFonts w:ascii="Times New Roman" w:eastAsia="Times New Roman" w:hAnsi="Times New Roman" w:cs="Times New Roman"/>
                <w:sz w:val="20"/>
                <w:szCs w:val="20"/>
                <w:lang w:eastAsia="hi-IN" w:bidi="hi-IN"/>
              </w:rPr>
              <w:t>d</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elegiaca</w:t>
            </w:r>
          </w:p>
          <w:p w14:paraId="58CA7FE3" w14:textId="77777777" w:rsidR="00500E06" w:rsidRPr="00ED7682" w:rsidRDefault="00500E06"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 i modelli greci e</w:t>
            </w:r>
          </w:p>
          <w:p w14:paraId="7DF4F559" w14:textId="7283109C" w:rsidR="00500E06" w:rsidRPr="00ED7682" w:rsidRDefault="00500E06" w:rsidP="00500E06">
            <w:pPr>
              <w:suppressAutoHyphens/>
              <w:spacing w:line="226"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tradizione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latina</w:t>
            </w:r>
          </w:p>
        </w:tc>
        <w:tc>
          <w:tcPr>
            <w:tcW w:w="2977" w:type="dxa"/>
            <w:gridSpan w:val="2"/>
            <w:tcBorders>
              <w:left w:val="single" w:sz="8" w:space="0" w:color="000000"/>
              <w:right w:val="single" w:sz="8" w:space="0" w:color="000000"/>
            </w:tcBorders>
            <w:shd w:val="clear" w:color="auto" w:fill="auto"/>
          </w:tcPr>
          <w:p w14:paraId="70BE4FEA" w14:textId="1FEA9152" w:rsidR="00500E06" w:rsidRPr="00ED7682" w:rsidRDefault="00500E06" w:rsidP="00500E06">
            <w:pPr>
              <w:suppressAutoHyphens/>
              <w:spacing w:line="217" w:lineRule="exact"/>
              <w:ind w:left="100"/>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Saper contestualizzare</w:t>
            </w:r>
            <w:r>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l'opera dei poeti di età</w:t>
            </w:r>
            <w:r>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augustea,</w:t>
            </w:r>
            <w:r>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comprendendo</w:t>
            </w:r>
            <w:r>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il</w:t>
            </w:r>
            <w:r>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fenomeno</w:t>
            </w:r>
            <w:r>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del</w:t>
            </w:r>
          </w:p>
          <w:p w14:paraId="3975500B" w14:textId="6117AFC3" w:rsidR="00500E06" w:rsidRPr="00500E06" w:rsidRDefault="00500E06" w:rsidP="00500E06">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‘mecenatismo’,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nelle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sue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complesse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sfaccettature.</w:t>
            </w:r>
          </w:p>
        </w:tc>
      </w:tr>
      <w:tr w:rsidR="00500E06" w:rsidRPr="00ED7682" w14:paraId="45F1A504" w14:textId="77777777" w:rsidTr="006825E6">
        <w:trPr>
          <w:trHeight w:val="1318"/>
        </w:trPr>
        <w:tc>
          <w:tcPr>
            <w:tcW w:w="2040" w:type="dxa"/>
            <w:tcBorders>
              <w:left w:val="single" w:sz="8" w:space="0" w:color="000000"/>
            </w:tcBorders>
            <w:shd w:val="clear" w:color="auto" w:fill="auto"/>
          </w:tcPr>
          <w:p w14:paraId="045F8642" w14:textId="77777777" w:rsidR="00500E06" w:rsidRPr="00ED7682" w:rsidRDefault="00500E06" w:rsidP="000436AF">
            <w:pPr>
              <w:suppressAutoHyphens/>
              <w:spacing w:line="217"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Letteratura latina dell'</w:t>
            </w:r>
          </w:p>
          <w:p w14:paraId="04069181" w14:textId="77777777" w:rsidR="00500E06" w:rsidRDefault="00500E06" w:rsidP="00E715F2">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età augustea:</w:t>
            </w:r>
          </w:p>
          <w:p w14:paraId="31C85A32" w14:textId="4C5E9787" w:rsidR="00500E06" w:rsidRPr="00ED7682" w:rsidRDefault="00500E06" w:rsidP="00E715F2">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Tito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Livio.</w:t>
            </w:r>
          </w:p>
        </w:tc>
        <w:tc>
          <w:tcPr>
            <w:tcW w:w="1640" w:type="dxa"/>
            <w:gridSpan w:val="3"/>
            <w:tcBorders>
              <w:left w:val="single" w:sz="8" w:space="0" w:color="000000"/>
            </w:tcBorders>
            <w:shd w:val="clear" w:color="auto" w:fill="auto"/>
          </w:tcPr>
          <w:p w14:paraId="189E6F73" w14:textId="71856852" w:rsidR="00500E06" w:rsidRPr="00ED7682" w:rsidRDefault="00500E06" w:rsidP="000436AF">
            <w:pPr>
              <w:suppressAutoHyphens/>
              <w:snapToGrid w:val="0"/>
              <w:spacing w:line="0" w:lineRule="atLeas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II quadrimestre</w:t>
            </w:r>
          </w:p>
        </w:tc>
        <w:tc>
          <w:tcPr>
            <w:tcW w:w="2020" w:type="dxa"/>
            <w:tcBorders>
              <w:left w:val="single" w:sz="8" w:space="0" w:color="000000"/>
            </w:tcBorders>
            <w:shd w:val="clear" w:color="auto" w:fill="auto"/>
          </w:tcPr>
          <w:p w14:paraId="11264FE5" w14:textId="77777777" w:rsidR="00500E06" w:rsidRPr="00ED7682" w:rsidRDefault="00500E06" w:rsidP="001D39CC">
            <w:pPr>
              <w:suppressAutoHyphens/>
              <w:spacing w:line="217" w:lineRule="exact"/>
              <w:ind w:left="100"/>
              <w:jc w:val="both"/>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Conoscere il profilo e</w:t>
            </w:r>
          </w:p>
          <w:p w14:paraId="05D3B1C0" w14:textId="77777777" w:rsidR="00500E06" w:rsidRPr="00ED7682" w:rsidRDefault="00500E06" w:rsidP="001D39CC">
            <w:pPr>
              <w:suppressAutoHyphens/>
              <w:spacing w:line="0" w:lineRule="atLeast"/>
              <w:ind w:left="100"/>
              <w:jc w:val="both"/>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l'ideologia dell'autore,</w:t>
            </w:r>
          </w:p>
          <w:p w14:paraId="1AE240D4" w14:textId="77777777" w:rsidR="001D39CC" w:rsidRDefault="00500E06" w:rsidP="001D39CC">
            <w:pPr>
              <w:suppressAutoHyphens/>
              <w:spacing w:line="0" w:lineRule="atLeast"/>
              <w:ind w:left="100"/>
              <w:jc w:val="both"/>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il metodo storiografico,</w:t>
            </w:r>
          </w:p>
          <w:p w14:paraId="0F8353C7" w14:textId="74DDC719" w:rsidR="00500E06" w:rsidRPr="00ED7682" w:rsidRDefault="00500E06" w:rsidP="001D39CC">
            <w:pPr>
              <w:suppressAutoHyphens/>
              <w:spacing w:line="0" w:lineRule="atLeast"/>
              <w:ind w:left="100"/>
              <w:jc w:val="both"/>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la fortuna dell'opera.</w:t>
            </w:r>
          </w:p>
        </w:tc>
        <w:tc>
          <w:tcPr>
            <w:tcW w:w="2238" w:type="dxa"/>
            <w:tcBorders>
              <w:left w:val="single" w:sz="8" w:space="0" w:color="000000"/>
            </w:tcBorders>
            <w:shd w:val="clear" w:color="auto" w:fill="auto"/>
          </w:tcPr>
          <w:p w14:paraId="4BF30AF5" w14:textId="74B89C54" w:rsidR="00500E06" w:rsidRPr="00ED7682" w:rsidRDefault="00500E06" w:rsidP="00500E06">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Riconoscere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struttura</w:t>
            </w:r>
          </w:p>
          <w:p w14:paraId="772A9BBD" w14:textId="00EF2C4C" w:rsidR="00500E06" w:rsidRPr="00ED7682" w:rsidRDefault="00500E06" w:rsidP="00500E06">
            <w:pPr>
              <w:suppressAutoHyphens/>
              <w:spacing w:line="0" w:lineRule="atLeast"/>
              <w:ind w:left="140"/>
              <w:rPr>
                <w:rFonts w:ascii="Times New Roman" w:eastAsia="Times New Roman" w:hAnsi="Times New Roman" w:cs="Times New Roman"/>
                <w:sz w:val="20"/>
                <w:szCs w:val="20"/>
                <w:lang w:eastAsia="hi-IN" w:bidi="hi-IN"/>
              </w:rPr>
            </w:pPr>
            <w:r>
              <w:rPr>
                <w:rFonts w:ascii="Times New Roman" w:eastAsia="Times New Roman" w:hAnsi="Times New Roman" w:cs="Times New Roman"/>
                <w:sz w:val="20"/>
                <w:szCs w:val="20"/>
                <w:lang w:eastAsia="hi-IN" w:bidi="hi-IN"/>
              </w:rPr>
              <w:t>d</w:t>
            </w:r>
            <w:r w:rsidRPr="00ED7682">
              <w:rPr>
                <w:rFonts w:ascii="Times New Roman" w:eastAsia="Times New Roman" w:hAnsi="Times New Roman" w:cs="Times New Roman"/>
                <w:sz w:val="20"/>
                <w:szCs w:val="20"/>
                <w:lang w:eastAsia="hi-IN" w:bidi="hi-IN"/>
              </w:rPr>
              <w:t>el</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testo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5"/>
                <w:sz w:val="20"/>
                <w:szCs w:val="20"/>
                <w:lang w:eastAsia="hi-IN" w:bidi="hi-IN"/>
              </w:rPr>
              <w:t>liviano,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6"/>
                <w:sz w:val="20"/>
                <w:szCs w:val="20"/>
                <w:lang w:eastAsia="hi-IN" w:bidi="hi-IN"/>
              </w:rPr>
              <w:t>la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prassi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narrativa</w:t>
            </w:r>
            <w:r>
              <w:rPr>
                <w:rFonts w:ascii="Times New Roman" w:eastAsia="Times New Roman" w:hAnsi="Times New Roman" w:cs="Times New Roman"/>
                <w:sz w:val="20"/>
                <w:szCs w:val="20"/>
                <w:lang w:eastAsia="hi-IN" w:bidi="hi-IN"/>
              </w:rPr>
              <w:t xml:space="preserve"> e  i </w:t>
            </w:r>
            <w:r w:rsidRPr="00ED7682">
              <w:rPr>
                <w:rFonts w:ascii="Times New Roman" w:eastAsia="Times New Roman" w:hAnsi="Times New Roman" w:cs="Times New Roman"/>
                <w:sz w:val="20"/>
                <w:szCs w:val="20"/>
                <w:lang w:eastAsia="hi-IN" w:bidi="hi-IN"/>
              </w:rPr>
              <w:t>caratteri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della sua scrittura</w:t>
            </w:r>
          </w:p>
        </w:tc>
        <w:tc>
          <w:tcPr>
            <w:tcW w:w="2977" w:type="dxa"/>
            <w:gridSpan w:val="2"/>
            <w:tcBorders>
              <w:left w:val="single" w:sz="8" w:space="0" w:color="000000"/>
              <w:right w:val="single" w:sz="8" w:space="0" w:color="000000"/>
            </w:tcBorders>
            <w:shd w:val="clear" w:color="auto" w:fill="auto"/>
          </w:tcPr>
          <w:p w14:paraId="38A5A682" w14:textId="51AF004B" w:rsidR="00500E06" w:rsidRPr="00ED7682" w:rsidRDefault="00500E06" w:rsidP="00500E06">
            <w:pPr>
              <w:suppressAutoHyphens/>
              <w:spacing w:line="217" w:lineRule="exact"/>
              <w:ind w:left="100"/>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Saper  contestualizzare</w:t>
            </w:r>
            <w:r>
              <w:rPr>
                <w:rFonts w:ascii="Times New Roman" w:eastAsia="Calibri" w:hAnsi="Times New Roman" w:cs="Times New Roman"/>
                <w:sz w:val="20"/>
                <w:szCs w:val="20"/>
                <w:lang w:eastAsia="hi-IN" w:bidi="hi-IN"/>
              </w:rPr>
              <w:t xml:space="preserve"> </w:t>
            </w:r>
            <w:r w:rsidR="00F8340E">
              <w:rPr>
                <w:rFonts w:ascii="Times New Roman" w:eastAsia="Times New Roman" w:hAnsi="Times New Roman" w:cs="Times New Roman"/>
                <w:sz w:val="20"/>
                <w:szCs w:val="20"/>
                <w:lang w:eastAsia="hi-IN" w:bidi="hi-IN"/>
              </w:rPr>
              <w:t xml:space="preserve">la </w:t>
            </w:r>
            <w:r w:rsidRPr="00ED7682">
              <w:rPr>
                <w:rFonts w:ascii="Times New Roman" w:eastAsia="Times New Roman" w:hAnsi="Times New Roman" w:cs="Times New Roman"/>
                <w:sz w:val="20"/>
                <w:szCs w:val="20"/>
                <w:lang w:eastAsia="hi-IN" w:bidi="hi-IN"/>
              </w:rPr>
              <w:t>storiografia augustea</w:t>
            </w:r>
            <w:r>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w w:val="97"/>
                <w:sz w:val="20"/>
                <w:szCs w:val="20"/>
                <w:lang w:eastAsia="hi-IN" w:bidi="hi-IN"/>
              </w:rPr>
              <w:t>nell</w:t>
            </w:r>
            <w:r>
              <w:rPr>
                <w:rFonts w:ascii="Times New Roman" w:eastAsia="Times New Roman" w:hAnsi="Times New Roman" w:cs="Times New Roman"/>
                <w:w w:val="97"/>
                <w:sz w:val="20"/>
                <w:szCs w:val="20"/>
                <w:lang w:eastAsia="hi-IN" w:bidi="hi-IN"/>
              </w:rPr>
              <w:t xml:space="preserve">a </w:t>
            </w:r>
            <w:r w:rsidRPr="00ED7682">
              <w:rPr>
                <w:rFonts w:ascii="Times New Roman" w:eastAsia="Times New Roman" w:hAnsi="Times New Roman" w:cs="Times New Roman"/>
                <w:w w:val="89"/>
                <w:sz w:val="20"/>
                <w:szCs w:val="20"/>
                <w:lang w:eastAsia="hi-IN" w:bidi="hi-IN"/>
              </w:rPr>
              <w:t>sua</w:t>
            </w:r>
            <w:r>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tipologia</w:t>
            </w:r>
            <w:r>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struttural</w:t>
            </w:r>
            <w:r>
              <w:rPr>
                <w:rFonts w:ascii="Times New Roman" w:eastAsia="Times New Roman" w:hAnsi="Times New Roman" w:cs="Times New Roman"/>
                <w:sz w:val="20"/>
                <w:szCs w:val="20"/>
                <w:lang w:eastAsia="hi-IN" w:bidi="hi-IN"/>
              </w:rPr>
              <w:t xml:space="preserve">e </w:t>
            </w:r>
            <w:r w:rsidRPr="00ED7682">
              <w:rPr>
                <w:rFonts w:ascii="Times New Roman" w:eastAsia="Times New Roman" w:hAnsi="Times New Roman" w:cs="Times New Roman"/>
                <w:w w:val="89"/>
                <w:sz w:val="20"/>
                <w:szCs w:val="20"/>
                <w:lang w:eastAsia="hi-IN" w:bidi="hi-IN"/>
              </w:rPr>
              <w:t>e</w:t>
            </w:r>
            <w:r>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nella</w:t>
            </w:r>
            <w:r>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posizione</w:t>
            </w:r>
            <w:r>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ideologica</w:t>
            </w:r>
            <w:r>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del</w:t>
            </w:r>
            <w:r>
              <w:rPr>
                <w:rFonts w:ascii="Times New Roman" w:eastAsia="Calibri" w:hAnsi="Times New Roman" w:cs="Times New Roman"/>
                <w:sz w:val="20"/>
                <w:szCs w:val="20"/>
                <w:lang w:eastAsia="hi-IN" w:bidi="hi-IN"/>
              </w:rPr>
              <w:t xml:space="preserve"> </w:t>
            </w:r>
            <w:r>
              <w:rPr>
                <w:rFonts w:ascii="Times New Roman" w:eastAsia="Times New Roman" w:hAnsi="Times New Roman" w:cs="Times New Roman"/>
                <w:sz w:val="20"/>
                <w:szCs w:val="20"/>
                <w:lang w:eastAsia="hi-IN" w:bidi="hi-IN"/>
              </w:rPr>
              <w:t>su</w:t>
            </w:r>
            <w:r w:rsidR="00A1581F">
              <w:rPr>
                <w:rFonts w:ascii="Times New Roman" w:eastAsia="Times New Roman" w:hAnsi="Times New Roman" w:cs="Times New Roman"/>
                <w:sz w:val="20"/>
                <w:szCs w:val="20"/>
                <w:lang w:eastAsia="hi-IN" w:bidi="hi-IN"/>
              </w:rPr>
              <w:t>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autore</w:t>
            </w:r>
            <w:r>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più</w:t>
            </w:r>
            <w:r>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rappresentativo</w:t>
            </w:r>
          </w:p>
        </w:tc>
      </w:tr>
      <w:tr w:rsidR="00500E06" w:rsidRPr="00ED7682" w14:paraId="251BDCE2" w14:textId="77777777" w:rsidTr="006825E6">
        <w:trPr>
          <w:trHeight w:val="1139"/>
        </w:trPr>
        <w:tc>
          <w:tcPr>
            <w:tcW w:w="2040" w:type="dxa"/>
            <w:tcBorders>
              <w:left w:val="single" w:sz="8" w:space="0" w:color="000000"/>
              <w:bottom w:val="single" w:sz="8" w:space="0" w:color="000000"/>
            </w:tcBorders>
            <w:shd w:val="clear" w:color="auto" w:fill="auto"/>
          </w:tcPr>
          <w:p w14:paraId="357A9AAB" w14:textId="546767FB" w:rsidR="00500E06" w:rsidRPr="00ED7682" w:rsidRDefault="00500E06" w:rsidP="000436AF">
            <w:pPr>
              <w:suppressAutoHyphens/>
              <w:snapToGrid w:val="0"/>
              <w:spacing w:line="0" w:lineRule="atLeas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Letteratur</w:t>
            </w:r>
            <w:r w:rsidR="00A1581F">
              <w:rPr>
                <w:rFonts w:ascii="Times New Roman" w:eastAsia="Times New Roman" w:hAnsi="Times New Roman" w:cs="Times New Roman"/>
                <w:sz w:val="20"/>
                <w:szCs w:val="20"/>
                <w:lang w:eastAsia="hi-IN" w:bidi="hi-IN"/>
              </w:rPr>
              <w:t>a latina dell’età augustea: l</w:t>
            </w:r>
            <w:r w:rsidRPr="00ED7682">
              <w:rPr>
                <w:rFonts w:ascii="Times New Roman" w:eastAsia="Times New Roman" w:hAnsi="Times New Roman" w:cs="Times New Roman"/>
                <w:sz w:val="20"/>
                <w:szCs w:val="20"/>
                <w:lang w:eastAsia="hi-IN" w:bidi="hi-IN"/>
              </w:rPr>
              <w:t xml:space="preserve">a poesia elegiaca: Tibullo, </w:t>
            </w:r>
            <w:r w:rsidR="00A1581F">
              <w:rPr>
                <w:rFonts w:ascii="Times New Roman" w:eastAsia="Times New Roman" w:hAnsi="Times New Roman" w:cs="Times New Roman"/>
                <w:sz w:val="20"/>
                <w:szCs w:val="20"/>
                <w:lang w:eastAsia="hi-IN" w:bidi="hi-IN"/>
              </w:rPr>
              <w:t xml:space="preserve">Properzio, </w:t>
            </w:r>
            <w:r w:rsidRPr="00ED7682">
              <w:rPr>
                <w:rFonts w:ascii="Times New Roman" w:eastAsia="Times New Roman" w:hAnsi="Times New Roman" w:cs="Times New Roman"/>
                <w:sz w:val="20"/>
                <w:szCs w:val="20"/>
                <w:lang w:eastAsia="hi-IN" w:bidi="hi-IN"/>
              </w:rPr>
              <w:t>Ovidio</w:t>
            </w:r>
          </w:p>
        </w:tc>
        <w:tc>
          <w:tcPr>
            <w:tcW w:w="1640" w:type="dxa"/>
            <w:gridSpan w:val="3"/>
            <w:tcBorders>
              <w:left w:val="single" w:sz="8" w:space="0" w:color="000000"/>
              <w:bottom w:val="single" w:sz="8" w:space="0" w:color="000000"/>
            </w:tcBorders>
            <w:shd w:val="clear" w:color="auto" w:fill="auto"/>
          </w:tcPr>
          <w:p w14:paraId="13C63D2C" w14:textId="01F5EAD8" w:rsidR="00500E06" w:rsidRPr="00ED7682" w:rsidRDefault="00500E06" w:rsidP="000436AF">
            <w:pPr>
              <w:suppressAutoHyphens/>
              <w:snapToGrid w:val="0"/>
              <w:spacing w:line="0" w:lineRule="atLeas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II quadrimestre</w:t>
            </w:r>
          </w:p>
        </w:tc>
        <w:tc>
          <w:tcPr>
            <w:tcW w:w="2020" w:type="dxa"/>
            <w:tcBorders>
              <w:left w:val="single" w:sz="8" w:space="0" w:color="000000"/>
              <w:bottom w:val="single" w:sz="8" w:space="0" w:color="000000"/>
            </w:tcBorders>
            <w:shd w:val="clear" w:color="auto" w:fill="auto"/>
          </w:tcPr>
          <w:p w14:paraId="7293A132" w14:textId="77777777" w:rsidR="00500E06" w:rsidRPr="00ED7682" w:rsidRDefault="00500E06"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238" w:type="dxa"/>
            <w:tcBorders>
              <w:left w:val="single" w:sz="8" w:space="0" w:color="000000"/>
              <w:bottom w:val="single" w:sz="8" w:space="0" w:color="000000"/>
            </w:tcBorders>
            <w:shd w:val="clear" w:color="auto" w:fill="auto"/>
          </w:tcPr>
          <w:p w14:paraId="115F14BD" w14:textId="77777777" w:rsidR="00500E06" w:rsidRPr="00ED7682" w:rsidRDefault="00500E06"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977" w:type="dxa"/>
            <w:gridSpan w:val="2"/>
            <w:tcBorders>
              <w:left w:val="single" w:sz="8" w:space="0" w:color="000000"/>
              <w:bottom w:val="single" w:sz="8" w:space="0" w:color="000000"/>
              <w:right w:val="single" w:sz="8" w:space="0" w:color="000000"/>
            </w:tcBorders>
          </w:tcPr>
          <w:p w14:paraId="4FAFC4C0" w14:textId="77777777" w:rsidR="00500E06" w:rsidRPr="00ED7682" w:rsidRDefault="00500E06"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43649" w:rsidRPr="00ED7682" w14:paraId="1A90EA8D" w14:textId="77777777" w:rsidTr="006825E6">
        <w:trPr>
          <w:trHeight w:val="1546"/>
        </w:trPr>
        <w:tc>
          <w:tcPr>
            <w:tcW w:w="2040" w:type="dxa"/>
            <w:tcBorders>
              <w:left w:val="single" w:sz="8" w:space="0" w:color="000000"/>
            </w:tcBorders>
            <w:shd w:val="clear" w:color="auto" w:fill="auto"/>
          </w:tcPr>
          <w:p w14:paraId="7A221D19" w14:textId="0E29B041" w:rsidR="00B43649" w:rsidRPr="00ED7682" w:rsidRDefault="00B43649" w:rsidP="00B43649">
            <w:pPr>
              <w:suppressAutoHyphens/>
              <w:spacing w:line="217"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9"/>
                <w:sz w:val="20"/>
                <w:szCs w:val="20"/>
                <w:lang w:eastAsia="hi-IN" w:bidi="hi-IN"/>
              </w:rPr>
              <w:t>Autori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(prosa):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antologia di passi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da</w:t>
            </w:r>
          </w:p>
          <w:p w14:paraId="60AC2432" w14:textId="377CCC53" w:rsidR="00B43649" w:rsidRPr="00ED7682" w:rsidRDefault="00B43649" w:rsidP="00B43649">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6"/>
                <w:sz w:val="20"/>
                <w:szCs w:val="20"/>
                <w:lang w:eastAsia="hi-IN" w:bidi="hi-IN"/>
              </w:rPr>
              <w:t>Cicerone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filosofo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Tito Livio</w:t>
            </w:r>
          </w:p>
        </w:tc>
        <w:tc>
          <w:tcPr>
            <w:tcW w:w="1640" w:type="dxa"/>
            <w:gridSpan w:val="3"/>
            <w:tcBorders>
              <w:left w:val="single" w:sz="8" w:space="0" w:color="000000"/>
            </w:tcBorders>
            <w:shd w:val="clear" w:color="auto" w:fill="auto"/>
          </w:tcPr>
          <w:p w14:paraId="64908D51" w14:textId="7D9B596A" w:rsidR="00B43649" w:rsidRPr="00ED7682" w:rsidRDefault="00B43649" w:rsidP="00B43649">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quadrimestre</w:t>
            </w:r>
          </w:p>
        </w:tc>
        <w:tc>
          <w:tcPr>
            <w:tcW w:w="2020" w:type="dxa"/>
            <w:tcBorders>
              <w:left w:val="single" w:sz="8" w:space="0" w:color="000000"/>
            </w:tcBorders>
            <w:shd w:val="clear" w:color="auto" w:fill="auto"/>
          </w:tcPr>
          <w:p w14:paraId="188A585C" w14:textId="77777777" w:rsidR="00B43649" w:rsidRPr="00ED7682" w:rsidRDefault="00B43649" w:rsidP="00A1581F">
            <w:pPr>
              <w:suppressAutoHyphens/>
              <w:spacing w:line="217" w:lineRule="exact"/>
              <w:ind w:left="100"/>
              <w:jc w:val="both"/>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Conoscere il profilo</w:t>
            </w:r>
          </w:p>
          <w:p w14:paraId="744B9083" w14:textId="4C867C03" w:rsidR="00B43649" w:rsidRPr="00ED7682" w:rsidRDefault="00B43649" w:rsidP="00A1581F">
            <w:pPr>
              <w:suppressAutoHyphens/>
              <w:spacing w:line="0" w:lineRule="atLeast"/>
              <w:ind w:left="100"/>
              <w:jc w:val="both"/>
              <w:rPr>
                <w:rFonts w:ascii="Times New Roman" w:eastAsia="Times New Roman" w:hAnsi="Times New Roman" w:cs="Times New Roman"/>
                <w:sz w:val="20"/>
                <w:szCs w:val="20"/>
                <w:lang w:eastAsia="hi-IN" w:bidi="hi-IN"/>
              </w:rPr>
            </w:pPr>
            <w:r>
              <w:rPr>
                <w:rFonts w:ascii="Times New Roman" w:eastAsia="Times New Roman" w:hAnsi="Times New Roman" w:cs="Times New Roman"/>
                <w:sz w:val="20"/>
                <w:szCs w:val="20"/>
                <w:lang w:eastAsia="hi-IN" w:bidi="hi-IN"/>
              </w:rPr>
              <w:t xml:space="preserve">dell'autore, </w:t>
            </w:r>
            <w:r w:rsidRPr="00ED7682">
              <w:rPr>
                <w:rFonts w:ascii="Times New Roman" w:eastAsia="Times New Roman" w:hAnsi="Times New Roman" w:cs="Times New Roman"/>
                <w:sz w:val="20"/>
                <w:szCs w:val="20"/>
                <w:lang w:eastAsia="hi-IN" w:bidi="hi-IN"/>
              </w:rPr>
              <w:t>le sue peculiarità linguistiche</w:t>
            </w:r>
            <w:r w:rsidR="00A1581F">
              <w:rPr>
                <w:rFonts w:ascii="Times New Roman" w:eastAsia="Times New Roman" w:hAnsi="Times New Roman" w:cs="Times New Roman"/>
                <w:sz w:val="20"/>
                <w:szCs w:val="20"/>
                <w:lang w:eastAsia="hi-IN" w:bidi="hi-IN"/>
              </w:rPr>
              <w:t xml:space="preserve"> e </w:t>
            </w:r>
            <w:r w:rsidRPr="00ED7682">
              <w:rPr>
                <w:rFonts w:ascii="Times New Roman" w:eastAsia="Times New Roman" w:hAnsi="Times New Roman" w:cs="Times New Roman"/>
                <w:sz w:val="20"/>
                <w:szCs w:val="20"/>
                <w:lang w:eastAsia="hi-IN" w:bidi="hi-IN"/>
              </w:rPr>
              <w:t xml:space="preserve"> stilistiche.</w:t>
            </w:r>
          </w:p>
        </w:tc>
        <w:tc>
          <w:tcPr>
            <w:tcW w:w="2238" w:type="dxa"/>
            <w:tcBorders>
              <w:left w:val="single" w:sz="8" w:space="0" w:color="000000"/>
            </w:tcBorders>
            <w:shd w:val="clear" w:color="auto" w:fill="auto"/>
          </w:tcPr>
          <w:p w14:paraId="11F3F731" w14:textId="3FB47B22" w:rsidR="00B43649" w:rsidRPr="00ED7682" w:rsidRDefault="00B43649" w:rsidP="00A1581F">
            <w:pPr>
              <w:suppressAutoHyphens/>
              <w:spacing w:line="217" w:lineRule="exact"/>
              <w:ind w:left="11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6"/>
                <w:sz w:val="20"/>
                <w:szCs w:val="20"/>
                <w:lang w:eastAsia="hi-IN" w:bidi="hi-IN"/>
              </w:rPr>
              <w:t xml:space="preserve"> Saper </w:t>
            </w:r>
            <w:r w:rsidRPr="00ED7682">
              <w:rPr>
                <w:rFonts w:ascii="Times New Roman" w:eastAsia="Times New Roman" w:hAnsi="Times New Roman" w:cs="Times New Roman"/>
                <w:w w:val="99"/>
                <w:sz w:val="20"/>
                <w:szCs w:val="20"/>
                <w:lang w:eastAsia="hi-IN" w:bidi="hi-IN"/>
              </w:rPr>
              <w:t>riconoscere</w:t>
            </w:r>
            <w:r w:rsidR="00A1581F">
              <w:rPr>
                <w:rFonts w:ascii="Times New Roman" w:eastAsia="Times New Roman" w:hAnsi="Times New Roman" w:cs="Times New Roman"/>
                <w:sz w:val="20"/>
                <w:szCs w:val="20"/>
                <w:lang w:eastAsia="hi-IN" w:bidi="hi-IN"/>
              </w:rPr>
              <w:t xml:space="preserve"> le                      </w:t>
            </w:r>
            <w:r w:rsidRPr="00ED7682">
              <w:rPr>
                <w:rFonts w:ascii="Times New Roman" w:eastAsia="Times New Roman" w:hAnsi="Times New Roman" w:cs="Times New Roman"/>
                <w:sz w:val="20"/>
                <w:szCs w:val="20"/>
                <w:lang w:eastAsia="hi-IN" w:bidi="hi-IN"/>
              </w:rPr>
              <w:t>t</w:t>
            </w:r>
            <w:r w:rsidRPr="00ED7682">
              <w:rPr>
                <w:rFonts w:ascii="Times New Roman" w:eastAsia="Times New Roman" w:hAnsi="Times New Roman" w:cs="Times New Roman"/>
                <w:w w:val="96"/>
                <w:sz w:val="20"/>
                <w:szCs w:val="20"/>
                <w:lang w:eastAsia="hi-IN" w:bidi="hi-IN"/>
              </w:rPr>
              <w:t>ipologie</w:t>
            </w:r>
            <w:r w:rsidRPr="00ED7682">
              <w:rPr>
                <w:rFonts w:ascii="Times New Roman" w:eastAsia="Times New Roman" w:hAnsi="Times New Roman" w:cs="Times New Roman"/>
                <w:sz w:val="20"/>
                <w:szCs w:val="20"/>
                <w:lang w:eastAsia="hi-IN" w:bidi="hi-IN"/>
              </w:rPr>
              <w:t xml:space="preserve"> testuali,</w:t>
            </w:r>
          </w:p>
          <w:p w14:paraId="575EC12E" w14:textId="6ADA64CF" w:rsidR="00B43649" w:rsidRPr="00ED7682" w:rsidRDefault="00B43649" w:rsidP="00A1581F">
            <w:pPr>
              <w:suppressAutoHyphens/>
              <w:spacing w:line="0" w:lineRule="atLeast"/>
              <w:ind w:left="112" w:right="2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 le </w:t>
            </w:r>
            <w:r w:rsidR="00A1581F">
              <w:rPr>
                <w:rFonts w:ascii="Times New Roman" w:eastAsia="Times New Roman" w:hAnsi="Times New Roman" w:cs="Times New Roman"/>
                <w:w w:val="98"/>
                <w:sz w:val="20"/>
                <w:szCs w:val="20"/>
                <w:lang w:eastAsia="hi-IN" w:bidi="hi-IN"/>
              </w:rPr>
              <w:t xml:space="preserve">peculiarità </w:t>
            </w:r>
            <w:r w:rsidRPr="00ED7682">
              <w:rPr>
                <w:rFonts w:ascii="Times New Roman" w:eastAsia="Times New Roman" w:hAnsi="Times New Roman" w:cs="Times New Roman"/>
                <w:sz w:val="20"/>
                <w:szCs w:val="20"/>
                <w:lang w:eastAsia="hi-IN" w:bidi="hi-IN"/>
              </w:rPr>
              <w:t>linguistiche</w:t>
            </w:r>
          </w:p>
          <w:p w14:paraId="762E4532" w14:textId="672E93F6" w:rsidR="00B43649" w:rsidRPr="00ED7682" w:rsidRDefault="00B43649" w:rsidP="00A1581F">
            <w:pPr>
              <w:suppressAutoHyphens/>
              <w:spacing w:line="0" w:lineRule="atLeast"/>
              <w:ind w:left="112" w:right="2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 e stilistiche</w:t>
            </w:r>
            <w:r w:rsidR="00A1581F">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(con individuazione</w:t>
            </w:r>
            <w:r w:rsidR="00A1581F">
              <w:rPr>
                <w:rFonts w:ascii="Times New Roman" w:eastAsia="Times New Roman" w:hAnsi="Times New Roman" w:cs="Times New Roman"/>
                <w:sz w:val="20"/>
                <w:szCs w:val="20"/>
                <w:lang w:eastAsia="hi-IN" w:bidi="hi-IN"/>
              </w:rPr>
              <w:t xml:space="preserve"> </w:t>
            </w:r>
            <w:r w:rsidR="00F8340E">
              <w:rPr>
                <w:rFonts w:ascii="Times New Roman" w:eastAsia="Times New Roman" w:hAnsi="Times New Roman" w:cs="Times New Roman"/>
                <w:sz w:val="20"/>
                <w:szCs w:val="20"/>
                <w:lang w:eastAsia="hi-IN" w:bidi="hi-IN"/>
              </w:rPr>
              <w:t>delle figure retoriche)</w:t>
            </w:r>
          </w:p>
        </w:tc>
        <w:tc>
          <w:tcPr>
            <w:tcW w:w="2977" w:type="dxa"/>
            <w:gridSpan w:val="2"/>
            <w:tcBorders>
              <w:left w:val="single" w:sz="8" w:space="0" w:color="000000"/>
              <w:right w:val="single" w:sz="8" w:space="0" w:color="000000"/>
            </w:tcBorders>
            <w:shd w:val="clear" w:color="auto" w:fill="auto"/>
          </w:tcPr>
          <w:p w14:paraId="54D72191" w14:textId="3A1D8942" w:rsidR="00B43649" w:rsidRPr="00ED7682" w:rsidRDefault="00B43649" w:rsidP="00B43649">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Leggere,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trasporre,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comunicare,</w:t>
            </w:r>
          </w:p>
          <w:p w14:paraId="69CDE32B" w14:textId="41AB17AF" w:rsidR="00B43649" w:rsidRPr="00B43649" w:rsidRDefault="00B43649" w:rsidP="00B43649">
            <w:pPr>
              <w:suppressAutoHyphens/>
              <w:spacing w:line="0" w:lineRule="atLeast"/>
              <w:ind w:left="100"/>
              <w:rPr>
                <w:rFonts w:ascii="Times New Roman" w:eastAsia="Times New Roman" w:hAnsi="Times New Roman" w:cs="Times New Roman"/>
                <w:sz w:val="20"/>
                <w:szCs w:val="20"/>
                <w:lang w:eastAsia="hi-IN" w:bidi="hi-IN"/>
              </w:rPr>
            </w:pPr>
            <w:r>
              <w:rPr>
                <w:rFonts w:ascii="Times New Roman" w:eastAsia="Times New Roman" w:hAnsi="Times New Roman" w:cs="Times New Roman"/>
                <w:sz w:val="20"/>
                <w:szCs w:val="20"/>
                <w:lang w:eastAsia="hi-IN" w:bidi="hi-IN"/>
              </w:rPr>
              <w:t xml:space="preserve">contestualizzare, </w:t>
            </w:r>
            <w:r w:rsidRPr="00ED7682">
              <w:rPr>
                <w:rFonts w:ascii="Times New Roman" w:eastAsia="Times New Roman" w:hAnsi="Times New Roman" w:cs="Times New Roman"/>
                <w:sz w:val="20"/>
                <w:szCs w:val="20"/>
                <w:lang w:eastAsia="hi-IN" w:bidi="hi-IN"/>
              </w:rPr>
              <w:t>attualizzare l’opera di Livio</w:t>
            </w:r>
          </w:p>
        </w:tc>
      </w:tr>
      <w:tr w:rsidR="00B43649" w:rsidRPr="00ED7682" w14:paraId="4D4023A9" w14:textId="77777777" w:rsidTr="006825E6">
        <w:trPr>
          <w:trHeight w:val="1367"/>
        </w:trPr>
        <w:tc>
          <w:tcPr>
            <w:tcW w:w="2040" w:type="dxa"/>
            <w:tcBorders>
              <w:left w:val="single" w:sz="8" w:space="0" w:color="000000"/>
              <w:bottom w:val="nil"/>
            </w:tcBorders>
            <w:shd w:val="clear" w:color="auto" w:fill="auto"/>
          </w:tcPr>
          <w:p w14:paraId="1CB6A100" w14:textId="77777777" w:rsidR="00B43649" w:rsidRPr="00ED7682" w:rsidRDefault="00B43649" w:rsidP="000436AF">
            <w:pPr>
              <w:suppressAutoHyphens/>
              <w:spacing w:line="214" w:lineRule="exact"/>
              <w:ind w:left="120"/>
              <w:jc w:val="both"/>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9"/>
                <w:sz w:val="20"/>
                <w:szCs w:val="20"/>
                <w:lang w:eastAsia="hi-IN" w:bidi="hi-IN"/>
              </w:rPr>
              <w:t>Autori</w:t>
            </w:r>
            <w:r w:rsidRPr="00ED7682">
              <w:rPr>
                <w:rFonts w:ascii="Times New Roman" w:eastAsia="Times New Roman" w:hAnsi="Times New Roman" w:cs="Times New Roman"/>
                <w:sz w:val="20"/>
                <w:szCs w:val="20"/>
                <w:lang w:eastAsia="hi-IN" w:bidi="hi-IN"/>
              </w:rPr>
              <w:t xml:space="preserve"> (poesia): passi</w:t>
            </w:r>
          </w:p>
          <w:p w14:paraId="254B4D7A" w14:textId="1AD67E33" w:rsidR="00B43649" w:rsidRPr="00ED7682" w:rsidRDefault="00B43649" w:rsidP="000436AF">
            <w:pPr>
              <w:suppressAutoHyphens/>
              <w:spacing w:line="0" w:lineRule="atLeast"/>
              <w:ind w:left="120"/>
              <w:jc w:val="both"/>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tratti da Virgili</w:t>
            </w:r>
            <w:r w:rsidR="00F8340E">
              <w:rPr>
                <w:rFonts w:ascii="Times New Roman" w:eastAsia="Times New Roman" w:hAnsi="Times New Roman" w:cs="Times New Roman"/>
                <w:sz w:val="20"/>
                <w:szCs w:val="20"/>
                <w:lang w:eastAsia="hi-IN" w:bidi="hi-IN"/>
              </w:rPr>
              <w:t>o,  Orazio e dai poeti elegiaci</w:t>
            </w:r>
          </w:p>
          <w:p w14:paraId="54E7F7F1" w14:textId="77777777" w:rsidR="00B43649" w:rsidRPr="00ED7682" w:rsidRDefault="00B43649" w:rsidP="000436AF">
            <w:pPr>
              <w:suppressAutoHyphens/>
              <w:spacing w:line="0" w:lineRule="atLeast"/>
              <w:ind w:right="22"/>
              <w:jc w:val="both"/>
              <w:rPr>
                <w:rFonts w:ascii="Times New Roman" w:eastAsia="Times New Roman" w:hAnsi="Times New Roman" w:cs="Times New Roman"/>
                <w:sz w:val="20"/>
                <w:szCs w:val="20"/>
                <w:lang w:eastAsia="hi-IN" w:bidi="hi-IN"/>
              </w:rPr>
            </w:pPr>
          </w:p>
        </w:tc>
        <w:tc>
          <w:tcPr>
            <w:tcW w:w="1640" w:type="dxa"/>
            <w:gridSpan w:val="3"/>
            <w:tcBorders>
              <w:left w:val="single" w:sz="8" w:space="0" w:color="000000"/>
              <w:bottom w:val="nil"/>
            </w:tcBorders>
            <w:shd w:val="clear" w:color="auto" w:fill="auto"/>
          </w:tcPr>
          <w:p w14:paraId="149D8C1B" w14:textId="3A5A6190" w:rsidR="00B43649" w:rsidRPr="00ED7682" w:rsidRDefault="00B43649" w:rsidP="00B43649">
            <w:pPr>
              <w:suppressAutoHyphens/>
              <w:spacing w:line="214" w:lineRule="exact"/>
              <w:rPr>
                <w:rFonts w:ascii="Times New Roman" w:eastAsia="Times New Roman" w:hAnsi="Times New Roman" w:cs="Times New Roman"/>
                <w:sz w:val="20"/>
                <w:szCs w:val="20"/>
                <w:lang w:eastAsia="hi-IN" w:bidi="hi-IN"/>
              </w:rPr>
            </w:pPr>
            <w:r>
              <w:rPr>
                <w:rFonts w:ascii="Times New Roman" w:eastAsia="Times New Roman" w:hAnsi="Times New Roman" w:cs="Times New Roman"/>
                <w:sz w:val="20"/>
                <w:szCs w:val="20"/>
                <w:lang w:eastAsia="hi-IN" w:bidi="hi-IN"/>
              </w:rPr>
              <w:t xml:space="preserve">I </w:t>
            </w:r>
            <w:r w:rsidRPr="00ED7682">
              <w:rPr>
                <w:rFonts w:ascii="Times New Roman" w:eastAsia="Times New Roman" w:hAnsi="Times New Roman" w:cs="Times New Roman"/>
                <w:sz w:val="20"/>
                <w:szCs w:val="20"/>
                <w:lang w:eastAsia="hi-IN" w:bidi="hi-IN"/>
              </w:rPr>
              <w:t>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quadrimestre</w:t>
            </w:r>
          </w:p>
        </w:tc>
        <w:tc>
          <w:tcPr>
            <w:tcW w:w="2020" w:type="dxa"/>
            <w:tcBorders>
              <w:left w:val="single" w:sz="8" w:space="0" w:color="000000"/>
              <w:bottom w:val="nil"/>
            </w:tcBorders>
            <w:shd w:val="clear" w:color="auto" w:fill="auto"/>
          </w:tcPr>
          <w:p w14:paraId="3F8B0DE8" w14:textId="5339F582" w:rsidR="00B43649" w:rsidRPr="00B43649" w:rsidRDefault="00B43649" w:rsidP="00B43649">
            <w:pPr>
              <w:suppressAutoHyphens/>
              <w:spacing w:line="214"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Conoscere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il</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profilo</w:t>
            </w:r>
          </w:p>
          <w:p w14:paraId="39500A96" w14:textId="2246EA52" w:rsidR="00B43649" w:rsidRPr="00B43649" w:rsidRDefault="00B43649" w:rsidP="00B43649">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dell'autore,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le</w:t>
            </w:r>
            <w:r>
              <w:rPr>
                <w:rFonts w:ascii="Times New Roman" w:eastAsia="Times New Roman" w:hAnsi="Times New Roman" w:cs="Times New Roman"/>
                <w:sz w:val="20"/>
                <w:szCs w:val="20"/>
                <w:lang w:eastAsia="hi-IN" w:bidi="hi-IN"/>
              </w:rPr>
              <w:t xml:space="preserve"> sue </w:t>
            </w:r>
            <w:r w:rsidRPr="00ED7682">
              <w:rPr>
                <w:rFonts w:ascii="Times New Roman" w:eastAsia="Times New Roman" w:hAnsi="Times New Roman" w:cs="Times New Roman"/>
                <w:sz w:val="20"/>
                <w:szCs w:val="20"/>
                <w:lang w:eastAsia="hi-IN" w:bidi="hi-IN"/>
              </w:rPr>
              <w:t>peculiarità</w:t>
            </w:r>
          </w:p>
        </w:tc>
        <w:tc>
          <w:tcPr>
            <w:tcW w:w="2238" w:type="dxa"/>
            <w:tcBorders>
              <w:left w:val="single" w:sz="8" w:space="0" w:color="000000"/>
              <w:bottom w:val="nil"/>
            </w:tcBorders>
            <w:shd w:val="clear" w:color="auto" w:fill="auto"/>
          </w:tcPr>
          <w:p w14:paraId="4EB2F50F" w14:textId="77777777" w:rsidR="00B43649" w:rsidRPr="00ED7682" w:rsidRDefault="00B43649" w:rsidP="000436AF">
            <w:pPr>
              <w:suppressAutoHyphens/>
              <w:spacing w:line="214"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6"/>
                <w:sz w:val="20"/>
                <w:szCs w:val="20"/>
                <w:lang w:eastAsia="hi-IN" w:bidi="hi-IN"/>
              </w:rPr>
              <w:t>Saper</w:t>
            </w:r>
            <w:r w:rsidRPr="00ED7682">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riconoscere</w:t>
            </w:r>
            <w:r w:rsidRPr="00ED7682">
              <w:rPr>
                <w:rFonts w:ascii="Times New Roman" w:eastAsia="Times New Roman" w:hAnsi="Times New Roman" w:cs="Times New Roman"/>
                <w:sz w:val="20"/>
                <w:szCs w:val="20"/>
                <w:lang w:eastAsia="hi-IN" w:bidi="hi-IN"/>
              </w:rPr>
              <w:t xml:space="preserve"> le</w:t>
            </w:r>
          </w:p>
          <w:p w14:paraId="42700EC0" w14:textId="77777777" w:rsidR="00B43649" w:rsidRPr="00ED7682" w:rsidRDefault="00B43649"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tipologie testuali, le</w:t>
            </w:r>
          </w:p>
          <w:p w14:paraId="7C1C1FCF" w14:textId="31B42AD1" w:rsidR="00B43649" w:rsidRPr="00ED7682" w:rsidRDefault="00B43649" w:rsidP="00B43649">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8"/>
                <w:sz w:val="20"/>
                <w:szCs w:val="20"/>
                <w:lang w:eastAsia="hi-IN" w:bidi="hi-IN"/>
              </w:rPr>
              <w:t>marche</w:t>
            </w:r>
            <w:r w:rsidRPr="00ED7682">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stilistiche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 analisi metrica</w:t>
            </w:r>
          </w:p>
        </w:tc>
        <w:tc>
          <w:tcPr>
            <w:tcW w:w="2977" w:type="dxa"/>
            <w:gridSpan w:val="2"/>
            <w:tcBorders>
              <w:left w:val="single" w:sz="8" w:space="0" w:color="000000"/>
            </w:tcBorders>
            <w:shd w:val="clear" w:color="auto" w:fill="auto"/>
          </w:tcPr>
          <w:p w14:paraId="5DFD4FD1" w14:textId="77777777" w:rsidR="00B43649" w:rsidRPr="00ED7682" w:rsidRDefault="00B43649" w:rsidP="000436AF">
            <w:pPr>
              <w:suppressAutoHyphens/>
              <w:spacing w:line="214"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Leggere, trasporre,</w:t>
            </w:r>
          </w:p>
          <w:p w14:paraId="59EBFC6F" w14:textId="77777777" w:rsidR="00B43649" w:rsidRPr="00ED7682" w:rsidRDefault="00B43649"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comunicare, contestualizzare il  testo cogliendone la tipologia, la finalità comunicativa, la specificità letteraria e retorica</w:t>
            </w:r>
          </w:p>
        </w:tc>
      </w:tr>
      <w:tr w:rsidR="00B6122F" w:rsidRPr="00ED7682" w14:paraId="6AF5B489" w14:textId="77777777" w:rsidTr="006825E6">
        <w:trPr>
          <w:trHeight w:val="284"/>
        </w:trPr>
        <w:tc>
          <w:tcPr>
            <w:tcW w:w="10915" w:type="dxa"/>
            <w:gridSpan w:val="8"/>
            <w:tcBorders>
              <w:bottom w:val="single" w:sz="8" w:space="0" w:color="000000"/>
            </w:tcBorders>
            <w:shd w:val="clear" w:color="auto" w:fill="auto"/>
          </w:tcPr>
          <w:p w14:paraId="703B902C" w14:textId="77777777" w:rsidR="000217DC" w:rsidRDefault="000217DC" w:rsidP="000436AF">
            <w:pPr>
              <w:suppressAutoHyphens/>
              <w:spacing w:line="0" w:lineRule="atLeast"/>
              <w:rPr>
                <w:rFonts w:ascii="Times New Roman" w:eastAsia="Times New Roman" w:hAnsi="Times New Roman" w:cs="Times New Roman"/>
                <w:b/>
                <w:sz w:val="20"/>
                <w:szCs w:val="20"/>
                <w:lang w:eastAsia="hi-IN" w:bidi="hi-IN"/>
              </w:rPr>
            </w:pPr>
          </w:p>
          <w:p w14:paraId="41F4E4AE" w14:textId="77777777" w:rsidR="00B6122F" w:rsidRPr="00ED7682" w:rsidRDefault="00B6122F" w:rsidP="000436AF">
            <w:pPr>
              <w:suppressAutoHyphens/>
              <w:spacing w:line="0" w:lineRule="atLeas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b/>
                <w:sz w:val="20"/>
                <w:szCs w:val="20"/>
                <w:lang w:eastAsia="hi-IN" w:bidi="hi-IN"/>
              </w:rPr>
              <w:t>PROGRAMMAZIONE PER COMPETENZE NELLA CLASSE TERZA LICEO - LATINO</w:t>
            </w:r>
          </w:p>
        </w:tc>
      </w:tr>
      <w:tr w:rsidR="00E36C20" w:rsidRPr="00ED7682" w14:paraId="7E9ECF45" w14:textId="77777777" w:rsidTr="006825E6">
        <w:trPr>
          <w:trHeight w:val="219"/>
        </w:trPr>
        <w:tc>
          <w:tcPr>
            <w:tcW w:w="2268" w:type="dxa"/>
            <w:gridSpan w:val="2"/>
            <w:tcBorders>
              <w:left w:val="single" w:sz="8" w:space="0" w:color="000000"/>
              <w:bottom w:val="single" w:sz="8" w:space="0" w:color="000000"/>
            </w:tcBorders>
            <w:shd w:val="clear" w:color="auto" w:fill="auto"/>
          </w:tcPr>
          <w:p w14:paraId="6F1BD6FD" w14:textId="3816E8C9" w:rsidR="00E36C20" w:rsidRPr="00E36C20" w:rsidRDefault="00E36C20" w:rsidP="000217DC">
            <w:pPr>
              <w:suppressAutoHyphens/>
              <w:spacing w:line="219" w:lineRule="exact"/>
              <w:ind w:left="120"/>
              <w:jc w:val="center"/>
              <w:rPr>
                <w:rFonts w:ascii="Times New Roman" w:eastAsia="Times New Roman" w:hAnsi="Times New Roman" w:cs="Times New Roman"/>
                <w:b/>
                <w:sz w:val="20"/>
                <w:szCs w:val="20"/>
                <w:lang w:eastAsia="hi-IN" w:bidi="hi-IN"/>
              </w:rPr>
            </w:pPr>
            <w:r w:rsidRPr="00E36C20">
              <w:rPr>
                <w:rFonts w:ascii="Times New Roman" w:eastAsia="Times New Roman" w:hAnsi="Times New Roman" w:cs="Times New Roman"/>
                <w:b/>
                <w:sz w:val="20"/>
                <w:szCs w:val="20"/>
                <w:lang w:eastAsia="hi-IN" w:bidi="hi-IN"/>
              </w:rPr>
              <w:t>Contenuti disciplinari</w:t>
            </w:r>
          </w:p>
        </w:tc>
        <w:tc>
          <w:tcPr>
            <w:tcW w:w="1276" w:type="dxa"/>
            <w:tcBorders>
              <w:left w:val="single" w:sz="8" w:space="0" w:color="000000"/>
              <w:bottom w:val="single" w:sz="8" w:space="0" w:color="000000"/>
            </w:tcBorders>
            <w:shd w:val="clear" w:color="auto" w:fill="auto"/>
          </w:tcPr>
          <w:p w14:paraId="7EBDB6EF" w14:textId="50F6EA0D" w:rsidR="00E36C20" w:rsidRPr="00E36C20" w:rsidRDefault="00E36C20" w:rsidP="00E36C20">
            <w:pPr>
              <w:suppressAutoHyphens/>
              <w:snapToGrid w:val="0"/>
              <w:spacing w:line="0" w:lineRule="atLeast"/>
              <w:jc w:val="center"/>
              <w:rPr>
                <w:rFonts w:ascii="Times New Roman" w:eastAsia="Times New Roman" w:hAnsi="Times New Roman" w:cs="Times New Roman"/>
                <w:b/>
                <w:sz w:val="20"/>
                <w:szCs w:val="20"/>
                <w:lang w:eastAsia="hi-IN" w:bidi="hi-IN"/>
              </w:rPr>
            </w:pPr>
            <w:r w:rsidRPr="00E36C20">
              <w:rPr>
                <w:rFonts w:ascii="Times New Roman" w:eastAsia="Times New Roman" w:hAnsi="Times New Roman" w:cs="Times New Roman"/>
                <w:b/>
                <w:sz w:val="20"/>
                <w:szCs w:val="20"/>
                <w:lang w:eastAsia="hi-IN" w:bidi="hi-IN"/>
              </w:rPr>
              <w:t>Scansione</w:t>
            </w:r>
          </w:p>
        </w:tc>
        <w:tc>
          <w:tcPr>
            <w:tcW w:w="2156" w:type="dxa"/>
            <w:gridSpan w:val="2"/>
            <w:tcBorders>
              <w:left w:val="single" w:sz="8" w:space="0" w:color="000000"/>
              <w:bottom w:val="single" w:sz="8" w:space="0" w:color="000000"/>
            </w:tcBorders>
            <w:shd w:val="clear" w:color="auto" w:fill="auto"/>
          </w:tcPr>
          <w:p w14:paraId="4686265F" w14:textId="15F1699B" w:rsidR="00E36C20" w:rsidRPr="00E36C20" w:rsidRDefault="00E36C20" w:rsidP="00E36C20">
            <w:pPr>
              <w:suppressAutoHyphens/>
              <w:snapToGrid w:val="0"/>
              <w:spacing w:line="0" w:lineRule="atLeast"/>
              <w:jc w:val="center"/>
              <w:rPr>
                <w:rFonts w:ascii="Times New Roman" w:eastAsia="Times New Roman" w:hAnsi="Times New Roman" w:cs="Times New Roman"/>
                <w:b/>
                <w:sz w:val="20"/>
                <w:szCs w:val="20"/>
                <w:lang w:eastAsia="hi-IN" w:bidi="hi-IN"/>
              </w:rPr>
            </w:pPr>
            <w:r w:rsidRPr="00E36C20">
              <w:rPr>
                <w:rFonts w:ascii="Times New Roman" w:eastAsia="Times New Roman" w:hAnsi="Times New Roman" w:cs="Times New Roman"/>
                <w:b/>
                <w:w w:val="97"/>
                <w:sz w:val="20"/>
                <w:szCs w:val="20"/>
                <w:lang w:eastAsia="hi-IN" w:bidi="hi-IN"/>
              </w:rPr>
              <w:t>Conoscenze</w:t>
            </w:r>
          </w:p>
        </w:tc>
        <w:tc>
          <w:tcPr>
            <w:tcW w:w="2380" w:type="dxa"/>
            <w:gridSpan w:val="2"/>
            <w:tcBorders>
              <w:left w:val="single" w:sz="8" w:space="0" w:color="000000"/>
              <w:bottom w:val="single" w:sz="8" w:space="0" w:color="000000"/>
            </w:tcBorders>
            <w:shd w:val="clear" w:color="auto" w:fill="auto"/>
          </w:tcPr>
          <w:p w14:paraId="3A392BB9" w14:textId="0469B02C" w:rsidR="00E36C20" w:rsidRPr="00E36C20" w:rsidRDefault="00E36C20" w:rsidP="00E36C20">
            <w:pPr>
              <w:suppressAutoHyphens/>
              <w:snapToGrid w:val="0"/>
              <w:spacing w:line="0" w:lineRule="atLeast"/>
              <w:jc w:val="center"/>
              <w:rPr>
                <w:rFonts w:ascii="Times New Roman" w:eastAsia="Times New Roman" w:hAnsi="Times New Roman" w:cs="Times New Roman"/>
                <w:b/>
                <w:sz w:val="20"/>
                <w:szCs w:val="20"/>
                <w:lang w:eastAsia="hi-IN" w:bidi="hi-IN"/>
              </w:rPr>
            </w:pPr>
            <w:r w:rsidRPr="00E36C20">
              <w:rPr>
                <w:rFonts w:ascii="Times New Roman" w:eastAsia="Times New Roman" w:hAnsi="Times New Roman" w:cs="Times New Roman"/>
                <w:b/>
                <w:sz w:val="20"/>
                <w:szCs w:val="20"/>
                <w:lang w:eastAsia="hi-IN" w:bidi="hi-IN"/>
              </w:rPr>
              <w:t>Abilità</w:t>
            </w:r>
          </w:p>
        </w:tc>
        <w:tc>
          <w:tcPr>
            <w:tcW w:w="2835" w:type="dxa"/>
            <w:tcBorders>
              <w:left w:val="single" w:sz="8" w:space="0" w:color="000000"/>
              <w:bottom w:val="single" w:sz="8" w:space="0" w:color="000000"/>
              <w:right w:val="single" w:sz="8" w:space="0" w:color="000000"/>
            </w:tcBorders>
            <w:shd w:val="clear" w:color="auto" w:fill="auto"/>
          </w:tcPr>
          <w:p w14:paraId="3E4F2DDA" w14:textId="77777777" w:rsidR="00E36C20" w:rsidRPr="00E36C20" w:rsidRDefault="00E36C20" w:rsidP="00E36C20">
            <w:pPr>
              <w:suppressAutoHyphens/>
              <w:spacing w:line="219" w:lineRule="exact"/>
              <w:ind w:left="100"/>
              <w:jc w:val="center"/>
              <w:rPr>
                <w:rFonts w:ascii="Times New Roman" w:eastAsia="Calibri" w:hAnsi="Times New Roman" w:cs="Times New Roman"/>
                <w:b/>
                <w:sz w:val="20"/>
                <w:szCs w:val="20"/>
                <w:lang w:eastAsia="hi-IN" w:bidi="hi-IN"/>
              </w:rPr>
            </w:pPr>
            <w:r w:rsidRPr="00E36C20">
              <w:rPr>
                <w:rFonts w:ascii="Times New Roman" w:eastAsia="Times New Roman" w:hAnsi="Times New Roman" w:cs="Times New Roman"/>
                <w:b/>
                <w:sz w:val="20"/>
                <w:szCs w:val="20"/>
                <w:lang w:eastAsia="hi-IN" w:bidi="hi-IN"/>
              </w:rPr>
              <w:t>Competenze specifiche</w:t>
            </w:r>
          </w:p>
        </w:tc>
      </w:tr>
      <w:tr w:rsidR="00E36C20" w:rsidRPr="00ED7682" w14:paraId="75C762BF" w14:textId="77777777" w:rsidTr="006825E6">
        <w:trPr>
          <w:trHeight w:val="730"/>
        </w:trPr>
        <w:tc>
          <w:tcPr>
            <w:tcW w:w="2268" w:type="dxa"/>
            <w:gridSpan w:val="2"/>
            <w:tcBorders>
              <w:left w:val="single" w:sz="8" w:space="0" w:color="000000"/>
            </w:tcBorders>
            <w:shd w:val="clear" w:color="auto" w:fill="auto"/>
          </w:tcPr>
          <w:p w14:paraId="5D7DE13E" w14:textId="7296EF55" w:rsidR="00E36C20" w:rsidRPr="00ED7682" w:rsidRDefault="00E36C20" w:rsidP="000436AF">
            <w:pPr>
              <w:suppressAutoHyphens/>
              <w:snapToGrid w:val="0"/>
              <w:spacing w:line="0" w:lineRule="atLeas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Lingua latina</w:t>
            </w:r>
          </w:p>
        </w:tc>
        <w:tc>
          <w:tcPr>
            <w:tcW w:w="1276" w:type="dxa"/>
            <w:tcBorders>
              <w:left w:val="single" w:sz="8" w:space="0" w:color="000000"/>
            </w:tcBorders>
            <w:shd w:val="clear" w:color="auto" w:fill="auto"/>
          </w:tcPr>
          <w:p w14:paraId="66B5541A" w14:textId="1A830611" w:rsidR="0061712F" w:rsidRDefault="00E36C20" w:rsidP="0061712F">
            <w:pPr>
              <w:suppressAutoHyphens/>
              <w:spacing w:line="219" w:lineRule="exact"/>
              <w:ind w:left="100"/>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II</w:t>
            </w:r>
          </w:p>
          <w:p w14:paraId="3E535C33" w14:textId="5568527E" w:rsidR="00E36C20" w:rsidRPr="00ED7682" w:rsidRDefault="00E36C20" w:rsidP="0061712F">
            <w:pPr>
              <w:suppressAutoHyphens/>
              <w:spacing w:line="219" w:lineRule="exact"/>
              <w:ind w:left="100"/>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quadrimestre</w:t>
            </w:r>
          </w:p>
        </w:tc>
        <w:tc>
          <w:tcPr>
            <w:tcW w:w="2156" w:type="dxa"/>
            <w:gridSpan w:val="2"/>
            <w:tcBorders>
              <w:left w:val="single" w:sz="8" w:space="0" w:color="000000"/>
            </w:tcBorders>
            <w:shd w:val="clear" w:color="auto" w:fill="auto"/>
          </w:tcPr>
          <w:p w14:paraId="1E23E027" w14:textId="729497C0" w:rsidR="00E36C20" w:rsidRPr="00E36C20" w:rsidRDefault="00E36C20" w:rsidP="00E36C20">
            <w:pPr>
              <w:suppressAutoHyphens/>
              <w:spacing w:line="219"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Completamento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w:t>
            </w:r>
          </w:p>
          <w:p w14:paraId="1A946A57" w14:textId="569752DC" w:rsidR="00E36C20" w:rsidRPr="00E36C20" w:rsidRDefault="00E36C20" w:rsidP="00E36C20">
            <w:pPr>
              <w:suppressAutoHyphens/>
              <w:spacing w:line="226" w:lineRule="exact"/>
              <w:ind w:left="100"/>
              <w:rPr>
                <w:rFonts w:ascii="Times New Roman" w:eastAsia="Times New Roman" w:hAnsi="Times New Roman" w:cs="Times New Roman"/>
                <w:sz w:val="20"/>
                <w:szCs w:val="20"/>
                <w:lang w:eastAsia="hi-IN" w:bidi="hi-IN"/>
              </w:rPr>
            </w:pPr>
            <w:r>
              <w:rPr>
                <w:rFonts w:ascii="Times New Roman" w:eastAsia="Times New Roman" w:hAnsi="Times New Roman" w:cs="Times New Roman"/>
                <w:sz w:val="20"/>
                <w:szCs w:val="20"/>
                <w:lang w:eastAsia="hi-IN" w:bidi="hi-IN"/>
              </w:rPr>
              <w:t>a</w:t>
            </w:r>
            <w:r w:rsidRPr="00ED7682">
              <w:rPr>
                <w:rFonts w:ascii="Times New Roman" w:eastAsia="Times New Roman" w:hAnsi="Times New Roman" w:cs="Times New Roman"/>
                <w:sz w:val="20"/>
                <w:szCs w:val="20"/>
                <w:lang w:eastAsia="hi-IN" w:bidi="hi-IN"/>
              </w:rPr>
              <w:t>pprofondimento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della sintassi latina.</w:t>
            </w:r>
          </w:p>
        </w:tc>
        <w:tc>
          <w:tcPr>
            <w:tcW w:w="2380" w:type="dxa"/>
            <w:gridSpan w:val="2"/>
            <w:tcBorders>
              <w:left w:val="single" w:sz="8" w:space="0" w:color="000000"/>
            </w:tcBorders>
            <w:shd w:val="clear" w:color="auto" w:fill="auto"/>
          </w:tcPr>
          <w:p w14:paraId="703D4ACE" w14:textId="57DA93B2" w:rsidR="00E36C20" w:rsidRPr="00ED7682" w:rsidRDefault="00E36C20" w:rsidP="00E36C20">
            <w:pPr>
              <w:suppressAutoHyphens/>
              <w:spacing w:line="219"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8"/>
                <w:sz w:val="20"/>
                <w:szCs w:val="20"/>
                <w:lang w:eastAsia="hi-IN" w:bidi="hi-IN"/>
              </w:rPr>
              <w:t>Applicare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le</w:t>
            </w:r>
            <w:r>
              <w:rPr>
                <w:rFonts w:ascii="Times New Roman" w:eastAsia="Times New Roman" w:hAnsi="Times New Roman" w:cs="Times New Roman"/>
                <w:sz w:val="20"/>
                <w:szCs w:val="20"/>
                <w:lang w:eastAsia="hi-IN" w:bidi="hi-IN"/>
              </w:rPr>
              <w:t xml:space="preserve"> c</w:t>
            </w:r>
            <w:r w:rsidRPr="00ED7682">
              <w:rPr>
                <w:rFonts w:ascii="Times New Roman" w:eastAsia="Times New Roman" w:hAnsi="Times New Roman" w:cs="Times New Roman"/>
                <w:sz w:val="20"/>
                <w:szCs w:val="20"/>
                <w:lang w:eastAsia="hi-IN" w:bidi="hi-IN"/>
              </w:rPr>
              <w:t>onoscenze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acquisite</w:t>
            </w:r>
            <w:r>
              <w:rPr>
                <w:rFonts w:ascii="Times New Roman" w:eastAsia="Times New Roman" w:hAnsi="Times New Roman" w:cs="Times New Roman"/>
                <w:sz w:val="20"/>
                <w:szCs w:val="20"/>
                <w:lang w:eastAsia="hi-IN" w:bidi="hi-IN"/>
              </w:rPr>
              <w:t xml:space="preserve"> </w:t>
            </w:r>
            <w:r w:rsidR="000B1B66">
              <w:rPr>
                <w:rFonts w:ascii="Times New Roman" w:eastAsia="Times New Roman" w:hAnsi="Times New Roman" w:cs="Times New Roman"/>
                <w:sz w:val="20"/>
                <w:szCs w:val="20"/>
                <w:lang w:eastAsia="hi-IN" w:bidi="hi-IN"/>
              </w:rPr>
              <w:t xml:space="preserve">alla </w:t>
            </w:r>
            <w:r w:rsidRPr="00ED7682">
              <w:rPr>
                <w:rFonts w:ascii="Times New Roman" w:eastAsia="Times New Roman" w:hAnsi="Times New Roman" w:cs="Times New Roman"/>
                <w:w w:val="97"/>
                <w:sz w:val="20"/>
                <w:szCs w:val="20"/>
                <w:lang w:eastAsia="hi-IN" w:bidi="hi-IN"/>
              </w:rPr>
              <w:t>comprensione</w:t>
            </w:r>
            <w:r>
              <w:rPr>
                <w:rFonts w:ascii="Times New Roman" w:eastAsia="Times New Roman" w:hAnsi="Times New Roman" w:cs="Times New Roman"/>
                <w:sz w:val="20"/>
                <w:szCs w:val="20"/>
                <w:lang w:eastAsia="hi-IN" w:bidi="hi-IN"/>
              </w:rPr>
              <w:t xml:space="preserve">  </w:t>
            </w:r>
            <w:r w:rsidR="00114612">
              <w:rPr>
                <w:rFonts w:ascii="Times New Roman" w:eastAsia="Times New Roman" w:hAnsi="Times New Roman" w:cs="Times New Roman"/>
                <w:sz w:val="20"/>
                <w:szCs w:val="20"/>
                <w:lang w:eastAsia="hi-IN" w:bidi="hi-IN"/>
              </w:rPr>
              <w:t xml:space="preserve">e </w:t>
            </w:r>
            <w:r w:rsidRPr="00ED7682">
              <w:rPr>
                <w:rFonts w:ascii="Times New Roman" w:eastAsia="Times New Roman" w:hAnsi="Times New Roman" w:cs="Times New Roman"/>
                <w:sz w:val="20"/>
                <w:szCs w:val="20"/>
                <w:lang w:eastAsia="hi-IN" w:bidi="hi-IN"/>
              </w:rPr>
              <w:t>traduzione di testi.</w:t>
            </w:r>
          </w:p>
        </w:tc>
        <w:tc>
          <w:tcPr>
            <w:tcW w:w="2835" w:type="dxa"/>
            <w:tcBorders>
              <w:left w:val="single" w:sz="8" w:space="0" w:color="000000"/>
              <w:right w:val="single" w:sz="8" w:space="0" w:color="000000"/>
            </w:tcBorders>
            <w:shd w:val="clear" w:color="auto" w:fill="auto"/>
          </w:tcPr>
          <w:p w14:paraId="111BE25A" w14:textId="4AC1F63F" w:rsidR="00E36C20" w:rsidRPr="00E36C20" w:rsidRDefault="00E36C20" w:rsidP="00E36C20">
            <w:pPr>
              <w:suppressAutoHyphens/>
              <w:spacing w:line="219"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Leggere,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trasporre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comunicare.</w:t>
            </w:r>
          </w:p>
        </w:tc>
      </w:tr>
      <w:tr w:rsidR="000B1B66" w:rsidRPr="00ED7682" w14:paraId="68D4AFA7" w14:textId="77777777" w:rsidTr="006825E6">
        <w:trPr>
          <w:trHeight w:val="846"/>
        </w:trPr>
        <w:tc>
          <w:tcPr>
            <w:tcW w:w="2268" w:type="dxa"/>
            <w:gridSpan w:val="2"/>
            <w:tcBorders>
              <w:left w:val="single" w:sz="8" w:space="0" w:color="000000"/>
            </w:tcBorders>
            <w:shd w:val="clear" w:color="auto" w:fill="auto"/>
          </w:tcPr>
          <w:p w14:paraId="38C72423" w14:textId="77777777" w:rsidR="00114612" w:rsidRDefault="000B1B66" w:rsidP="00114612">
            <w:pPr>
              <w:suppressAutoHyphens/>
              <w:spacing w:line="217"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7"/>
                <w:sz w:val="20"/>
                <w:szCs w:val="20"/>
                <w:lang w:eastAsia="hi-IN" w:bidi="hi-IN"/>
              </w:rPr>
              <w:t>Letteratura</w:t>
            </w:r>
            <w:r>
              <w:rPr>
                <w:rFonts w:ascii="Times New Roman" w:eastAsia="Times New Roman" w:hAnsi="Times New Roman" w:cs="Times New Roman"/>
                <w:w w:val="98"/>
                <w:sz w:val="20"/>
                <w:szCs w:val="20"/>
                <w:lang w:eastAsia="hi-IN" w:bidi="hi-IN"/>
              </w:rPr>
              <w:t xml:space="preserve"> </w:t>
            </w:r>
            <w:r w:rsidRPr="00ED7682">
              <w:rPr>
                <w:rFonts w:ascii="Times New Roman" w:eastAsia="Times New Roman" w:hAnsi="Times New Roman" w:cs="Times New Roman"/>
                <w:w w:val="98"/>
                <w:sz w:val="20"/>
                <w:szCs w:val="20"/>
                <w:lang w:eastAsia="hi-IN" w:bidi="hi-IN"/>
              </w:rPr>
              <w:t>Latina</w:t>
            </w:r>
            <w:r>
              <w:rPr>
                <w:rFonts w:ascii="Times New Roman" w:eastAsia="Times New Roman" w:hAnsi="Times New Roman" w:cs="Times New Roman"/>
                <w:w w:val="98"/>
                <w:sz w:val="20"/>
                <w:szCs w:val="20"/>
                <w:lang w:eastAsia="hi-IN" w:bidi="hi-IN"/>
              </w:rPr>
              <w:t xml:space="preserve"> </w:t>
            </w:r>
            <w:r w:rsidRPr="00ED7682">
              <w:rPr>
                <w:rFonts w:ascii="Times New Roman" w:eastAsia="Times New Roman" w:hAnsi="Times New Roman" w:cs="Times New Roman"/>
                <w:sz w:val="20"/>
                <w:szCs w:val="20"/>
                <w:lang w:eastAsia="hi-IN" w:bidi="hi-IN"/>
              </w:rPr>
              <w:t>di</w:t>
            </w:r>
            <w:r>
              <w:rPr>
                <w:rFonts w:ascii="Times New Roman" w:eastAsia="Times New Roman" w:hAnsi="Times New Roman" w:cs="Times New Roman"/>
                <w:w w:val="98"/>
                <w:sz w:val="20"/>
                <w:szCs w:val="20"/>
                <w:lang w:eastAsia="hi-IN" w:bidi="hi-IN"/>
              </w:rPr>
              <w:t xml:space="preserve"> </w:t>
            </w:r>
            <w:r w:rsidRPr="00ED7682">
              <w:rPr>
                <w:rFonts w:ascii="Times New Roman" w:eastAsia="Times New Roman" w:hAnsi="Times New Roman" w:cs="Times New Roman"/>
                <w:sz w:val="20"/>
                <w:szCs w:val="20"/>
                <w:lang w:eastAsia="hi-IN" w:bidi="hi-IN"/>
              </w:rPr>
              <w:t>Età</w:t>
            </w:r>
            <w:r>
              <w:rPr>
                <w:rFonts w:ascii="Times New Roman" w:eastAsia="Times New Roman" w:hAnsi="Times New Roman" w:cs="Times New Roman"/>
                <w:w w:val="98"/>
                <w:sz w:val="20"/>
                <w:szCs w:val="20"/>
                <w:lang w:eastAsia="hi-IN" w:bidi="hi-IN"/>
              </w:rPr>
              <w:t xml:space="preserve"> </w:t>
            </w:r>
            <w:r w:rsidRPr="00ED7682">
              <w:rPr>
                <w:rFonts w:ascii="Times New Roman" w:eastAsia="Times New Roman" w:hAnsi="Times New Roman" w:cs="Times New Roman"/>
                <w:sz w:val="20"/>
                <w:szCs w:val="20"/>
                <w:lang w:eastAsia="hi-IN" w:bidi="hi-IN"/>
              </w:rPr>
              <w:t>imperiale</w:t>
            </w:r>
            <w:r w:rsidR="00114612">
              <w:rPr>
                <w:rFonts w:ascii="Times New Roman" w:eastAsia="Times New Roman" w:hAnsi="Times New Roman" w:cs="Times New Roman"/>
                <w:w w:val="98"/>
                <w:sz w:val="20"/>
                <w:szCs w:val="20"/>
                <w:lang w:eastAsia="hi-IN" w:bidi="hi-IN"/>
              </w:rPr>
              <w:t xml:space="preserve"> </w:t>
            </w:r>
            <w:r w:rsidRPr="00ED7682">
              <w:rPr>
                <w:rFonts w:ascii="Times New Roman" w:eastAsia="Times New Roman" w:hAnsi="Times New Roman" w:cs="Times New Roman"/>
                <w:sz w:val="20"/>
                <w:szCs w:val="20"/>
                <w:lang w:eastAsia="hi-IN" w:bidi="hi-IN"/>
              </w:rPr>
              <w:t>1.</w:t>
            </w:r>
            <w:r>
              <w:rPr>
                <w:rFonts w:ascii="Times New Roman" w:eastAsia="Times New Roman" w:hAnsi="Times New Roman" w:cs="Times New Roman"/>
                <w:sz w:val="20"/>
                <w:szCs w:val="20"/>
                <w:lang w:eastAsia="hi-IN" w:bidi="hi-IN"/>
              </w:rPr>
              <w:t xml:space="preserve"> </w:t>
            </w:r>
          </w:p>
          <w:p w14:paraId="02617CBD" w14:textId="4AC21E78" w:rsidR="000B1B66" w:rsidRPr="00114612" w:rsidRDefault="000B1B66" w:rsidP="00114612">
            <w:pPr>
              <w:suppressAutoHyphens/>
              <w:spacing w:line="217" w:lineRule="exact"/>
              <w:ind w:left="120"/>
              <w:rPr>
                <w:rFonts w:ascii="Times New Roman" w:eastAsia="Times New Roman" w:hAnsi="Times New Roman" w:cs="Times New Roman"/>
                <w:w w:val="98"/>
                <w:sz w:val="20"/>
                <w:szCs w:val="20"/>
                <w:lang w:eastAsia="hi-IN" w:bidi="hi-IN"/>
              </w:rPr>
            </w:pPr>
            <w:r w:rsidRPr="00ED7682">
              <w:rPr>
                <w:rFonts w:ascii="Times New Roman" w:eastAsia="Times New Roman" w:hAnsi="Times New Roman" w:cs="Times New Roman"/>
                <w:w w:val="99"/>
                <w:sz w:val="20"/>
                <w:szCs w:val="20"/>
                <w:lang w:eastAsia="hi-IN" w:bidi="hi-IN"/>
              </w:rPr>
              <w:t>Autori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irrinunciabili:</w:t>
            </w:r>
          </w:p>
          <w:p w14:paraId="771F44D7" w14:textId="454D19A2" w:rsidR="000B1B66" w:rsidRPr="00ED7682" w:rsidRDefault="000B1B66" w:rsidP="000B1B66">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Seneca,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8"/>
                <w:sz w:val="20"/>
                <w:szCs w:val="20"/>
                <w:lang w:eastAsia="hi-IN" w:bidi="hi-IN"/>
              </w:rPr>
              <w:t>Lucano</w:t>
            </w:r>
            <w:r>
              <w:rPr>
                <w:rFonts w:ascii="Times New Roman" w:eastAsia="Times New Roman" w:hAnsi="Times New Roman" w:cs="Times New Roman"/>
                <w:w w:val="98"/>
                <w:sz w:val="20"/>
                <w:szCs w:val="20"/>
                <w:lang w:eastAsia="hi-IN" w:bidi="hi-IN"/>
              </w:rPr>
              <w:t xml:space="preserve"> </w:t>
            </w:r>
            <w:r w:rsidRPr="00ED7682">
              <w:rPr>
                <w:rFonts w:ascii="Times New Roman" w:eastAsia="Times New Roman" w:hAnsi="Times New Roman" w:cs="Times New Roman"/>
                <w:w w:val="96"/>
                <w:sz w:val="20"/>
                <w:szCs w:val="20"/>
                <w:lang w:eastAsia="hi-IN" w:bidi="hi-IN"/>
              </w:rPr>
              <w:t>Petronio.</w:t>
            </w:r>
          </w:p>
        </w:tc>
        <w:tc>
          <w:tcPr>
            <w:tcW w:w="1276" w:type="dxa"/>
            <w:tcBorders>
              <w:left w:val="single" w:sz="8" w:space="0" w:color="000000"/>
            </w:tcBorders>
            <w:shd w:val="clear" w:color="auto" w:fill="auto"/>
          </w:tcPr>
          <w:p w14:paraId="1E319EF1" w14:textId="2F8C833B" w:rsidR="0061712F" w:rsidRDefault="000B1B66" w:rsidP="0061712F">
            <w:pPr>
              <w:suppressAutoHyphens/>
              <w:snapToGrid w:val="0"/>
              <w:spacing w:line="0" w:lineRule="atLeast"/>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w:t>
            </w:r>
          </w:p>
          <w:p w14:paraId="06324B82" w14:textId="70AB3DFE" w:rsidR="000B1B66" w:rsidRPr="00ED7682" w:rsidRDefault="000B1B66" w:rsidP="0061712F">
            <w:pPr>
              <w:suppressAutoHyphens/>
              <w:snapToGrid w:val="0"/>
              <w:spacing w:line="0" w:lineRule="atLeast"/>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quadrimestre</w:t>
            </w:r>
          </w:p>
        </w:tc>
        <w:tc>
          <w:tcPr>
            <w:tcW w:w="2156" w:type="dxa"/>
            <w:gridSpan w:val="2"/>
            <w:tcBorders>
              <w:left w:val="single" w:sz="8" w:space="0" w:color="000000"/>
            </w:tcBorders>
            <w:shd w:val="clear" w:color="auto" w:fill="auto"/>
          </w:tcPr>
          <w:p w14:paraId="52C03631" w14:textId="1A9C80EC" w:rsidR="000B1B66" w:rsidRPr="00ED7682" w:rsidRDefault="000B1B66" w:rsidP="000B1B66">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Conoscere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il</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profilo</w:t>
            </w:r>
          </w:p>
          <w:p w14:paraId="083F7AD6" w14:textId="77777777" w:rsidR="000B1B66" w:rsidRPr="00ED7682" w:rsidRDefault="000B1B66"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degli autori e i generi</w:t>
            </w:r>
          </w:p>
          <w:p w14:paraId="42B742F6" w14:textId="6E08FF4A" w:rsidR="000B1B66" w:rsidRPr="00ED7682" w:rsidRDefault="000B1B66" w:rsidP="000B1B66">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6"/>
                <w:sz w:val="20"/>
                <w:szCs w:val="20"/>
                <w:lang w:eastAsia="hi-IN" w:bidi="hi-IN"/>
              </w:rPr>
              <w:t>letterari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dell'et</w:t>
            </w:r>
            <w:r>
              <w:rPr>
                <w:rFonts w:ascii="Times New Roman" w:eastAsia="Times New Roman" w:hAnsi="Times New Roman" w:cs="Times New Roman"/>
                <w:sz w:val="20"/>
                <w:szCs w:val="20"/>
                <w:lang w:eastAsia="hi-IN" w:bidi="hi-IN"/>
              </w:rPr>
              <w:t xml:space="preserve">à </w:t>
            </w:r>
            <w:r w:rsidRPr="00ED7682">
              <w:rPr>
                <w:rFonts w:ascii="Times New Roman" w:eastAsia="Times New Roman" w:hAnsi="Times New Roman" w:cs="Times New Roman"/>
                <w:sz w:val="20"/>
                <w:szCs w:val="20"/>
                <w:lang w:eastAsia="hi-IN" w:bidi="hi-IN"/>
              </w:rPr>
              <w:t>giulio-claudia.</w:t>
            </w:r>
          </w:p>
        </w:tc>
        <w:tc>
          <w:tcPr>
            <w:tcW w:w="2380" w:type="dxa"/>
            <w:gridSpan w:val="2"/>
            <w:tcBorders>
              <w:left w:val="single" w:sz="8" w:space="0" w:color="000000"/>
            </w:tcBorders>
            <w:shd w:val="clear" w:color="auto" w:fill="auto"/>
          </w:tcPr>
          <w:p w14:paraId="3626B244" w14:textId="4FC49BD7" w:rsidR="000B1B66" w:rsidRPr="000B1B66" w:rsidRDefault="000B1B66" w:rsidP="000B1B66">
            <w:pPr>
              <w:suppressAutoHyphens/>
              <w:spacing w:line="217" w:lineRule="exact"/>
              <w:ind w:left="100"/>
              <w:rPr>
                <w:rFonts w:ascii="Times New Roman" w:eastAsia="Times New Roman" w:hAnsi="Times New Roman" w:cs="Times New Roman"/>
                <w:w w:val="96"/>
                <w:sz w:val="20"/>
                <w:szCs w:val="20"/>
                <w:lang w:eastAsia="hi-IN" w:bidi="hi-IN"/>
              </w:rPr>
            </w:pPr>
            <w:r w:rsidRPr="00ED7682">
              <w:rPr>
                <w:rFonts w:ascii="Times New Roman" w:eastAsia="Times New Roman" w:hAnsi="Times New Roman" w:cs="Times New Roman"/>
                <w:sz w:val="20"/>
                <w:szCs w:val="20"/>
                <w:lang w:eastAsia="hi-IN" w:bidi="hi-IN"/>
              </w:rPr>
              <w:t>Riconoscere</w:t>
            </w:r>
            <w:r>
              <w:rPr>
                <w:rFonts w:ascii="Times New Roman" w:eastAsia="Times New Roman" w:hAnsi="Times New Roman" w:cs="Times New Roman"/>
                <w:w w:val="96"/>
                <w:sz w:val="20"/>
                <w:szCs w:val="20"/>
                <w:lang w:eastAsia="hi-IN" w:bidi="hi-IN"/>
              </w:rPr>
              <w:t xml:space="preserve"> </w:t>
            </w:r>
            <w:r w:rsidRPr="00ED7682">
              <w:rPr>
                <w:rFonts w:ascii="Times New Roman" w:eastAsia="Times New Roman" w:hAnsi="Times New Roman" w:cs="Times New Roman"/>
                <w:w w:val="96"/>
                <w:sz w:val="20"/>
                <w:szCs w:val="20"/>
                <w:lang w:eastAsia="hi-IN" w:bidi="hi-IN"/>
              </w:rPr>
              <w:t>le</w:t>
            </w:r>
            <w:r>
              <w:rPr>
                <w:rFonts w:ascii="Times New Roman" w:eastAsia="Times New Roman" w:hAnsi="Times New Roman" w:cs="Times New Roman"/>
                <w:w w:val="96"/>
                <w:sz w:val="20"/>
                <w:szCs w:val="20"/>
                <w:lang w:eastAsia="hi-IN" w:bidi="hi-IN"/>
              </w:rPr>
              <w:t xml:space="preserve"> </w:t>
            </w:r>
            <w:r w:rsidRPr="00ED7682">
              <w:rPr>
                <w:rFonts w:ascii="Times New Roman" w:eastAsia="Times New Roman" w:hAnsi="Times New Roman" w:cs="Times New Roman"/>
                <w:sz w:val="20"/>
                <w:szCs w:val="20"/>
                <w:lang w:eastAsia="hi-IN" w:bidi="hi-IN"/>
              </w:rPr>
              <w:t>forme</w:t>
            </w:r>
            <w:r>
              <w:rPr>
                <w:rFonts w:ascii="Times New Roman" w:eastAsia="Times New Roman" w:hAnsi="Times New Roman" w:cs="Times New Roman"/>
                <w:w w:val="96"/>
                <w:sz w:val="20"/>
                <w:szCs w:val="20"/>
                <w:lang w:eastAsia="hi-IN" w:bidi="hi-IN"/>
              </w:rPr>
              <w:t xml:space="preserve"> e</w:t>
            </w:r>
            <w:r w:rsidRPr="00ED7682">
              <w:rPr>
                <w:rFonts w:ascii="Times New Roman" w:eastAsia="Times New Roman" w:hAnsi="Times New Roman" w:cs="Times New Roman"/>
                <w:sz w:val="20"/>
                <w:szCs w:val="20"/>
                <w:lang w:eastAsia="hi-IN" w:bidi="hi-IN"/>
              </w:rPr>
              <w:t>spressive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l'evoluzione dei generi</w:t>
            </w:r>
            <w:r>
              <w:rPr>
                <w:rFonts w:ascii="Times New Roman" w:eastAsia="Times New Roman" w:hAnsi="Times New Roman" w:cs="Times New Roman"/>
                <w:w w:val="96"/>
                <w:sz w:val="20"/>
                <w:szCs w:val="20"/>
                <w:lang w:eastAsia="hi-IN" w:bidi="hi-IN"/>
              </w:rPr>
              <w:t xml:space="preserve"> </w:t>
            </w:r>
            <w:r w:rsidRPr="00ED7682">
              <w:rPr>
                <w:rFonts w:ascii="Times New Roman" w:eastAsia="Times New Roman" w:hAnsi="Times New Roman" w:cs="Times New Roman"/>
                <w:sz w:val="20"/>
                <w:szCs w:val="20"/>
                <w:lang w:eastAsia="hi-IN" w:bidi="hi-IN"/>
              </w:rPr>
              <w:t>letterari nella prima età</w:t>
            </w:r>
            <w:r>
              <w:rPr>
                <w:rFonts w:ascii="Times New Roman" w:eastAsia="Times New Roman" w:hAnsi="Times New Roman" w:cs="Times New Roman"/>
                <w:w w:val="96"/>
                <w:sz w:val="20"/>
                <w:szCs w:val="20"/>
                <w:lang w:eastAsia="hi-IN" w:bidi="hi-IN"/>
              </w:rPr>
              <w:t xml:space="preserve"> </w:t>
            </w:r>
            <w:r w:rsidRPr="00ED7682">
              <w:rPr>
                <w:rFonts w:ascii="Times New Roman" w:eastAsia="Times New Roman" w:hAnsi="Times New Roman" w:cs="Times New Roman"/>
                <w:sz w:val="20"/>
                <w:szCs w:val="20"/>
                <w:lang w:eastAsia="hi-IN" w:bidi="hi-IN"/>
              </w:rPr>
              <w:t>imperiale.</w:t>
            </w:r>
          </w:p>
        </w:tc>
        <w:tc>
          <w:tcPr>
            <w:tcW w:w="2835" w:type="dxa"/>
            <w:tcBorders>
              <w:left w:val="single" w:sz="8" w:space="0" w:color="000000"/>
              <w:right w:val="single" w:sz="8" w:space="0" w:color="000000"/>
            </w:tcBorders>
            <w:shd w:val="clear" w:color="auto" w:fill="auto"/>
          </w:tcPr>
          <w:p w14:paraId="3EB74D79" w14:textId="4FDA1EC9" w:rsidR="000B1B66" w:rsidRPr="000B1B66" w:rsidRDefault="000B1B66" w:rsidP="000B1B66">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Sviluppare la consapevolezza che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ogni prodotto letterario</w:t>
            </w:r>
          </w:p>
          <w:p w14:paraId="5242D43B" w14:textId="61ED4A26" w:rsidR="000B1B66" w:rsidRPr="000217DC" w:rsidRDefault="000B1B66" w:rsidP="000217DC">
            <w:pPr>
              <w:suppressAutoHyphens/>
              <w:spacing w:line="0" w:lineRule="atLeast"/>
              <w:ind w:left="100"/>
              <w:rPr>
                <w:rFonts w:ascii="Times New Roman" w:eastAsia="Times New Roman" w:hAnsi="Times New Roman" w:cs="Times New Roman"/>
                <w:w w:val="99"/>
                <w:sz w:val="20"/>
                <w:szCs w:val="20"/>
                <w:lang w:eastAsia="hi-IN" w:bidi="hi-IN"/>
              </w:rPr>
            </w:pPr>
            <w:r w:rsidRPr="00ED7682">
              <w:rPr>
                <w:rFonts w:ascii="Times New Roman" w:eastAsia="Times New Roman" w:hAnsi="Times New Roman" w:cs="Times New Roman"/>
                <w:sz w:val="20"/>
                <w:szCs w:val="20"/>
                <w:lang w:eastAsia="hi-IN" w:bidi="hi-IN"/>
              </w:rPr>
              <w:t>è</w:t>
            </w:r>
            <w:r w:rsidRPr="00ED7682">
              <w:rPr>
                <w:rFonts w:ascii="Times New Roman" w:eastAsia="Times New Roman" w:hAnsi="Times New Roman" w:cs="Times New Roman"/>
                <w:w w:val="99"/>
                <w:sz w:val="20"/>
                <w:szCs w:val="20"/>
                <w:lang w:eastAsia="hi-IN" w:bidi="hi-IN"/>
              </w:rPr>
              <w:t xml:space="preserve"> espressione </w:t>
            </w:r>
            <w:r w:rsidRPr="00ED7682">
              <w:rPr>
                <w:rFonts w:ascii="Times New Roman" w:eastAsia="Times New Roman" w:hAnsi="Times New Roman" w:cs="Times New Roman"/>
                <w:sz w:val="20"/>
                <w:szCs w:val="20"/>
                <w:lang w:eastAsia="hi-IN" w:bidi="hi-IN"/>
              </w:rPr>
              <w:t>e</w:t>
            </w:r>
            <w:r>
              <w:rPr>
                <w:rFonts w:ascii="Times New Roman" w:eastAsia="Times New Roman" w:hAnsi="Times New Roman" w:cs="Times New Roman"/>
                <w:w w:val="99"/>
                <w:sz w:val="20"/>
                <w:szCs w:val="20"/>
                <w:lang w:eastAsia="hi-IN" w:bidi="hi-IN"/>
              </w:rPr>
              <w:t xml:space="preserve"> </w:t>
            </w:r>
            <w:r w:rsidRPr="00ED7682">
              <w:rPr>
                <w:rFonts w:ascii="Times New Roman" w:eastAsia="Times New Roman" w:hAnsi="Times New Roman" w:cs="Times New Roman"/>
                <w:w w:val="98"/>
                <w:sz w:val="20"/>
                <w:szCs w:val="20"/>
                <w:lang w:eastAsia="hi-IN" w:bidi="hi-IN"/>
              </w:rPr>
              <w:t>documento</w:t>
            </w:r>
            <w:r w:rsidRPr="00ED7682">
              <w:rPr>
                <w:rFonts w:ascii="Times New Roman" w:eastAsia="Times New Roman" w:hAnsi="Times New Roman" w:cs="Times New Roman"/>
                <w:sz w:val="20"/>
                <w:szCs w:val="20"/>
                <w:lang w:eastAsia="hi-IN" w:bidi="hi-IN"/>
              </w:rPr>
              <w:t xml:space="preserve"> di una</w:t>
            </w:r>
            <w:r>
              <w:rPr>
                <w:rFonts w:ascii="Times New Roman" w:eastAsia="Times New Roman" w:hAnsi="Times New Roman" w:cs="Times New Roman"/>
                <w:w w:val="99"/>
                <w:sz w:val="20"/>
                <w:szCs w:val="20"/>
                <w:lang w:eastAsia="hi-IN" w:bidi="hi-IN"/>
              </w:rPr>
              <w:t xml:space="preserve"> </w:t>
            </w:r>
            <w:r w:rsidRPr="00ED7682">
              <w:rPr>
                <w:rFonts w:ascii="Times New Roman" w:eastAsia="Times New Roman" w:hAnsi="Times New Roman" w:cs="Times New Roman"/>
                <w:sz w:val="20"/>
                <w:szCs w:val="20"/>
                <w:lang w:eastAsia="hi-IN" w:bidi="hi-IN"/>
              </w:rPr>
              <w:t>determinata</w:t>
            </w:r>
            <w:r w:rsidRPr="00ED7682">
              <w:rPr>
                <w:rFonts w:ascii="Times New Roman" w:eastAsia="Times New Roman" w:hAnsi="Times New Roman" w:cs="Times New Roman"/>
                <w:w w:val="94"/>
                <w:sz w:val="20"/>
                <w:szCs w:val="20"/>
                <w:lang w:eastAsia="hi-IN" w:bidi="hi-IN"/>
              </w:rPr>
              <w:t xml:space="preserve"> realtà storico-culturale</w:t>
            </w:r>
          </w:p>
        </w:tc>
      </w:tr>
    </w:tbl>
    <w:tbl>
      <w:tblPr>
        <w:tblpPr w:leftFromText="141" w:rightFromText="141" w:vertAnchor="text" w:horzAnchor="margin" w:tblpY="200"/>
        <w:tblW w:w="11067" w:type="dxa"/>
        <w:tblLayout w:type="fixed"/>
        <w:tblCellMar>
          <w:left w:w="0" w:type="dxa"/>
          <w:right w:w="0" w:type="dxa"/>
        </w:tblCellMar>
        <w:tblLook w:val="0000" w:firstRow="0" w:lastRow="0" w:firstColumn="0" w:lastColumn="0" w:noHBand="0" w:noVBand="0"/>
      </w:tblPr>
      <w:tblGrid>
        <w:gridCol w:w="1995"/>
        <w:gridCol w:w="1276"/>
        <w:gridCol w:w="2409"/>
        <w:gridCol w:w="3119"/>
        <w:gridCol w:w="2268"/>
      </w:tblGrid>
      <w:tr w:rsidR="00F0200D" w:rsidRPr="00ED7682" w14:paraId="286862B2" w14:textId="77777777" w:rsidTr="00E93DE1">
        <w:trPr>
          <w:trHeight w:val="1123"/>
        </w:trPr>
        <w:tc>
          <w:tcPr>
            <w:tcW w:w="1995" w:type="dxa"/>
            <w:tcBorders>
              <w:top w:val="single" w:sz="4" w:space="0" w:color="auto"/>
              <w:left w:val="single" w:sz="8" w:space="0" w:color="000000"/>
            </w:tcBorders>
            <w:shd w:val="clear" w:color="auto" w:fill="auto"/>
          </w:tcPr>
          <w:p w14:paraId="0CF857ED" w14:textId="163227F1" w:rsidR="00114612" w:rsidRDefault="00F0200D" w:rsidP="00114612">
            <w:pPr>
              <w:suppressAutoHyphens/>
              <w:spacing w:line="217"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Letteratura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latina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Età</w:t>
            </w:r>
            <w:r w:rsidR="00114612">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Imperiale</w:t>
            </w:r>
            <w:r w:rsidR="00114612">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2.</w:t>
            </w:r>
            <w:r>
              <w:rPr>
                <w:rFonts w:ascii="Times New Roman" w:eastAsia="Times New Roman" w:hAnsi="Times New Roman" w:cs="Times New Roman"/>
                <w:sz w:val="20"/>
                <w:szCs w:val="20"/>
                <w:lang w:eastAsia="hi-IN" w:bidi="hi-IN"/>
              </w:rPr>
              <w:t xml:space="preserve"> </w:t>
            </w:r>
          </w:p>
          <w:p w14:paraId="58E825C3" w14:textId="2E51C576" w:rsidR="00F0200D" w:rsidRDefault="00F0200D" w:rsidP="00114612">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Autori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irrinunciabili:</w:t>
            </w:r>
          </w:p>
          <w:p w14:paraId="32299556" w14:textId="5C9AB464" w:rsidR="00F0200D" w:rsidRPr="00ED7682" w:rsidRDefault="00F0200D" w:rsidP="00114612">
            <w:pPr>
              <w:suppressAutoHyphens/>
              <w:spacing w:line="0" w:lineRule="atLeast"/>
              <w:ind w:left="120" w:right="2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Quintiliano,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Marziale,</w:t>
            </w:r>
          </w:p>
          <w:p w14:paraId="7ADAF5EC" w14:textId="0052DA6A" w:rsidR="00F0200D" w:rsidRPr="00ED7682" w:rsidRDefault="00F0200D" w:rsidP="00114612">
            <w:pPr>
              <w:suppressAutoHyphens/>
              <w:snapToGrid w:val="0"/>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Giovenale, Tacito.</w:t>
            </w:r>
          </w:p>
        </w:tc>
        <w:tc>
          <w:tcPr>
            <w:tcW w:w="1276" w:type="dxa"/>
            <w:tcBorders>
              <w:top w:val="single" w:sz="4" w:space="0" w:color="auto"/>
              <w:left w:val="single" w:sz="8" w:space="0" w:color="000000"/>
            </w:tcBorders>
            <w:shd w:val="clear" w:color="auto" w:fill="auto"/>
          </w:tcPr>
          <w:p w14:paraId="74762D2F" w14:textId="3C934C18" w:rsidR="0061712F" w:rsidRDefault="00F0200D" w:rsidP="0061712F">
            <w:pPr>
              <w:suppressAutoHyphens/>
              <w:snapToGrid w:val="0"/>
              <w:spacing w:line="0" w:lineRule="atLeast"/>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II</w:t>
            </w:r>
          </w:p>
          <w:p w14:paraId="13169B05" w14:textId="74B06446" w:rsidR="00F0200D" w:rsidRPr="00ED7682" w:rsidRDefault="00F0200D" w:rsidP="0061712F">
            <w:pPr>
              <w:suppressAutoHyphens/>
              <w:snapToGrid w:val="0"/>
              <w:spacing w:line="0" w:lineRule="atLeast"/>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quadrimestre</w:t>
            </w:r>
          </w:p>
        </w:tc>
        <w:tc>
          <w:tcPr>
            <w:tcW w:w="2409" w:type="dxa"/>
            <w:tcBorders>
              <w:top w:val="single" w:sz="4" w:space="0" w:color="auto"/>
              <w:left w:val="single" w:sz="8" w:space="0" w:color="000000"/>
            </w:tcBorders>
            <w:shd w:val="clear" w:color="auto" w:fill="auto"/>
          </w:tcPr>
          <w:p w14:paraId="5B28FD85" w14:textId="1F5BD6A4" w:rsidR="00F0200D" w:rsidRPr="00ED7682" w:rsidRDefault="00F0200D" w:rsidP="00064F7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7"/>
                <w:sz w:val="20"/>
                <w:szCs w:val="20"/>
                <w:lang w:eastAsia="hi-IN" w:bidi="hi-IN"/>
              </w:rPr>
              <w:t>Conoscere</w:t>
            </w:r>
            <w:r w:rsidR="00064F7F">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il</w:t>
            </w:r>
            <w:r w:rsidR="00064F7F">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profilo</w:t>
            </w:r>
          </w:p>
          <w:p w14:paraId="139B4A67" w14:textId="77777777" w:rsidR="00F0200D" w:rsidRPr="00ED7682" w:rsidRDefault="00F0200D"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degli autori e i generi</w:t>
            </w:r>
          </w:p>
          <w:p w14:paraId="0D4B3FAB" w14:textId="0D88B14A" w:rsidR="00F0200D" w:rsidRPr="00064F7F" w:rsidRDefault="00F0200D" w:rsidP="00064F7F">
            <w:pPr>
              <w:suppressAutoHyphens/>
              <w:spacing w:line="0" w:lineRule="atLeast"/>
              <w:ind w:left="100"/>
              <w:rPr>
                <w:rFonts w:ascii="Times New Roman" w:eastAsia="Times New Roman" w:hAnsi="Times New Roman" w:cs="Times New Roman"/>
                <w:w w:val="98"/>
                <w:sz w:val="20"/>
                <w:szCs w:val="20"/>
                <w:lang w:eastAsia="hi-IN" w:bidi="hi-IN"/>
              </w:rPr>
            </w:pPr>
            <w:r w:rsidRPr="00ED7682">
              <w:rPr>
                <w:rFonts w:ascii="Times New Roman" w:eastAsia="Times New Roman" w:hAnsi="Times New Roman" w:cs="Times New Roman"/>
                <w:sz w:val="20"/>
                <w:szCs w:val="20"/>
                <w:lang w:eastAsia="hi-IN" w:bidi="hi-IN"/>
              </w:rPr>
              <w:t>letterari</w:t>
            </w:r>
            <w:r w:rsidR="00064F7F">
              <w:rPr>
                <w:rFonts w:ascii="Times New Roman" w:eastAsia="Times New Roman" w:hAnsi="Times New Roman" w:cs="Times New Roman"/>
                <w:w w:val="98"/>
                <w:sz w:val="20"/>
                <w:szCs w:val="20"/>
                <w:lang w:eastAsia="hi-IN" w:bidi="hi-IN"/>
              </w:rPr>
              <w:t xml:space="preserve"> </w:t>
            </w:r>
            <w:r w:rsidRPr="00ED7682">
              <w:rPr>
                <w:rFonts w:ascii="Times New Roman" w:eastAsia="Times New Roman" w:hAnsi="Times New Roman" w:cs="Times New Roman"/>
                <w:w w:val="98"/>
                <w:sz w:val="20"/>
                <w:szCs w:val="20"/>
                <w:lang w:eastAsia="hi-IN" w:bidi="hi-IN"/>
              </w:rPr>
              <w:t>dell'età</w:t>
            </w:r>
            <w:r w:rsidR="00064F7F">
              <w:rPr>
                <w:rFonts w:ascii="Times New Roman" w:eastAsia="Times New Roman" w:hAnsi="Times New Roman" w:cs="Times New Roman"/>
                <w:w w:val="98"/>
                <w:sz w:val="20"/>
                <w:szCs w:val="20"/>
                <w:lang w:eastAsia="hi-IN" w:bidi="hi-IN"/>
              </w:rPr>
              <w:t xml:space="preserve"> </w:t>
            </w:r>
            <w:r w:rsidRPr="00ED7682">
              <w:rPr>
                <w:rFonts w:ascii="Times New Roman" w:eastAsia="Times New Roman" w:hAnsi="Times New Roman" w:cs="Times New Roman"/>
                <w:sz w:val="20"/>
                <w:szCs w:val="20"/>
                <w:lang w:eastAsia="hi-IN" w:bidi="hi-IN"/>
              </w:rPr>
              <w:t>dei</w:t>
            </w:r>
            <w:r w:rsidR="00064F7F">
              <w:rPr>
                <w:rFonts w:ascii="Times New Roman" w:eastAsia="Times New Roman" w:hAnsi="Times New Roman" w:cs="Times New Roman"/>
                <w:w w:val="98"/>
                <w:sz w:val="20"/>
                <w:szCs w:val="20"/>
                <w:lang w:eastAsia="hi-IN" w:bidi="hi-IN"/>
              </w:rPr>
              <w:t xml:space="preserve"> </w:t>
            </w:r>
            <w:r w:rsidRPr="00ED7682">
              <w:rPr>
                <w:rFonts w:ascii="Times New Roman" w:eastAsia="Times New Roman" w:hAnsi="Times New Roman" w:cs="Times New Roman"/>
                <w:sz w:val="20"/>
                <w:szCs w:val="20"/>
                <w:lang w:eastAsia="hi-IN" w:bidi="hi-IN"/>
              </w:rPr>
              <w:t>Flavi</w:t>
            </w:r>
            <w:r w:rsidR="00064F7F">
              <w:rPr>
                <w:rFonts w:ascii="Times New Roman" w:eastAsia="Times New Roman" w:hAnsi="Times New Roman" w:cs="Times New Roman"/>
                <w:w w:val="98"/>
                <w:sz w:val="20"/>
                <w:szCs w:val="20"/>
                <w:lang w:eastAsia="hi-IN" w:bidi="hi-IN"/>
              </w:rPr>
              <w:t xml:space="preserve"> </w:t>
            </w:r>
            <w:r w:rsidRPr="00ED7682">
              <w:rPr>
                <w:rFonts w:ascii="Times New Roman" w:eastAsia="Times New Roman" w:hAnsi="Times New Roman" w:cs="Times New Roman"/>
                <w:sz w:val="20"/>
                <w:szCs w:val="20"/>
                <w:lang w:eastAsia="hi-IN" w:bidi="hi-IN"/>
              </w:rPr>
              <w:t>e</w:t>
            </w:r>
            <w:r w:rsidR="00064F7F">
              <w:rPr>
                <w:rFonts w:ascii="Times New Roman" w:eastAsia="Times New Roman" w:hAnsi="Times New Roman" w:cs="Times New Roman"/>
                <w:w w:val="98"/>
                <w:sz w:val="20"/>
                <w:szCs w:val="20"/>
                <w:lang w:eastAsia="hi-IN" w:bidi="hi-IN"/>
              </w:rPr>
              <w:t xml:space="preserve"> </w:t>
            </w:r>
            <w:r w:rsidRPr="00ED7682">
              <w:rPr>
                <w:rFonts w:ascii="Times New Roman" w:eastAsia="Times New Roman" w:hAnsi="Times New Roman" w:cs="Times New Roman"/>
                <w:w w:val="99"/>
                <w:sz w:val="20"/>
                <w:szCs w:val="20"/>
                <w:lang w:eastAsia="hi-IN" w:bidi="hi-IN"/>
              </w:rPr>
              <w:t>degl</w:t>
            </w:r>
            <w:r w:rsidR="00064F7F">
              <w:rPr>
                <w:rFonts w:ascii="Times New Roman" w:eastAsia="Times New Roman" w:hAnsi="Times New Roman" w:cs="Times New Roman"/>
                <w:w w:val="99"/>
                <w:sz w:val="20"/>
                <w:szCs w:val="20"/>
                <w:lang w:eastAsia="hi-IN" w:bidi="hi-IN"/>
              </w:rPr>
              <w:t xml:space="preserve">i </w:t>
            </w:r>
            <w:r w:rsidRPr="00ED7682">
              <w:rPr>
                <w:rFonts w:ascii="Times New Roman" w:eastAsia="Times New Roman" w:hAnsi="Times New Roman" w:cs="Times New Roman"/>
                <w:w w:val="97"/>
                <w:sz w:val="20"/>
                <w:szCs w:val="20"/>
                <w:lang w:eastAsia="hi-IN" w:bidi="hi-IN"/>
              </w:rPr>
              <w:t>Antonini.</w:t>
            </w:r>
          </w:p>
        </w:tc>
        <w:tc>
          <w:tcPr>
            <w:tcW w:w="3119" w:type="dxa"/>
            <w:tcBorders>
              <w:top w:val="single" w:sz="4" w:space="0" w:color="auto"/>
              <w:left w:val="single" w:sz="8" w:space="0" w:color="000000"/>
            </w:tcBorders>
            <w:shd w:val="clear" w:color="auto" w:fill="auto"/>
          </w:tcPr>
          <w:p w14:paraId="26022861" w14:textId="6B6A9AEB" w:rsidR="00F0200D" w:rsidRPr="00064F7F" w:rsidRDefault="00F0200D" w:rsidP="00114612">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Riconoscere  le</w:t>
            </w:r>
            <w:r w:rsidR="00064F7F">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forme</w:t>
            </w:r>
            <w:r w:rsidR="00064F7F">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espressive</w:t>
            </w:r>
            <w:r w:rsidR="00064F7F">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w:t>
            </w:r>
            <w:r w:rsidR="00064F7F">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l'evoluzione dei generi</w:t>
            </w:r>
            <w:r w:rsidR="00064F7F">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6"/>
                <w:sz w:val="20"/>
                <w:szCs w:val="20"/>
                <w:lang w:eastAsia="hi-IN" w:bidi="hi-IN"/>
              </w:rPr>
              <w:t>letterari</w:t>
            </w:r>
            <w:r w:rsidR="00064F7F">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(trattatistica</w:t>
            </w:r>
            <w:r w:rsidR="00114612">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retorica,</w:t>
            </w:r>
            <w:r w:rsidR="00064F7F">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satira</w:t>
            </w:r>
            <w:r w:rsidR="00064F7F">
              <w:rPr>
                <w:rFonts w:ascii="Times New Roman" w:eastAsia="Times New Roman" w:hAnsi="Times New Roman" w:cs="Times New Roman"/>
                <w:w w:val="99"/>
                <w:sz w:val="20"/>
                <w:szCs w:val="20"/>
                <w:lang w:eastAsia="hi-IN" w:bidi="hi-IN"/>
              </w:rPr>
              <w:t xml:space="preserve">, </w:t>
            </w:r>
            <w:r w:rsidRPr="00ED7682">
              <w:rPr>
                <w:rFonts w:ascii="Times New Roman" w:eastAsia="Times New Roman" w:hAnsi="Times New Roman" w:cs="Times New Roman"/>
                <w:sz w:val="20"/>
                <w:szCs w:val="20"/>
                <w:lang w:eastAsia="hi-IN" w:bidi="hi-IN"/>
              </w:rPr>
              <w:t>storiografia).</w:t>
            </w:r>
          </w:p>
        </w:tc>
        <w:tc>
          <w:tcPr>
            <w:tcW w:w="2268" w:type="dxa"/>
            <w:tcBorders>
              <w:top w:val="single" w:sz="4" w:space="0" w:color="auto"/>
              <w:left w:val="single" w:sz="8" w:space="0" w:color="000000"/>
              <w:right w:val="single" w:sz="8" w:space="0" w:color="000000"/>
            </w:tcBorders>
            <w:shd w:val="clear" w:color="auto" w:fill="auto"/>
          </w:tcPr>
          <w:p w14:paraId="1070FE58" w14:textId="35AD0E26" w:rsidR="00F0200D" w:rsidRPr="00064F7F" w:rsidRDefault="00F0200D" w:rsidP="00064F7F">
            <w:pPr>
              <w:suppressAutoHyphens/>
              <w:spacing w:line="217" w:lineRule="exact"/>
              <w:ind w:left="100"/>
              <w:rPr>
                <w:rFonts w:ascii="Times New Roman" w:eastAsia="Times New Roman" w:hAnsi="Times New Roman" w:cs="Times New Roman"/>
                <w:w w:val="96"/>
                <w:sz w:val="20"/>
                <w:szCs w:val="20"/>
                <w:lang w:eastAsia="hi-IN" w:bidi="hi-IN"/>
              </w:rPr>
            </w:pPr>
            <w:r w:rsidRPr="00ED7682">
              <w:rPr>
                <w:rFonts w:ascii="Times New Roman" w:eastAsia="Times New Roman" w:hAnsi="Times New Roman" w:cs="Times New Roman"/>
                <w:w w:val="99"/>
                <w:sz w:val="20"/>
                <w:szCs w:val="20"/>
                <w:lang w:eastAsia="hi-IN" w:bidi="hi-IN"/>
              </w:rPr>
              <w:t>Comprendere</w:t>
            </w:r>
            <w:r w:rsidR="00064F7F">
              <w:rPr>
                <w:rFonts w:ascii="Times New Roman" w:eastAsia="Times New Roman" w:hAnsi="Times New Roman" w:cs="Times New Roman"/>
                <w:w w:val="96"/>
                <w:sz w:val="20"/>
                <w:szCs w:val="20"/>
                <w:lang w:eastAsia="hi-IN" w:bidi="hi-IN"/>
              </w:rPr>
              <w:t xml:space="preserve"> </w:t>
            </w:r>
            <w:r w:rsidRPr="00ED7682">
              <w:rPr>
                <w:rFonts w:ascii="Times New Roman" w:eastAsia="Times New Roman" w:hAnsi="Times New Roman" w:cs="Times New Roman"/>
                <w:w w:val="96"/>
                <w:sz w:val="20"/>
                <w:szCs w:val="20"/>
                <w:lang w:eastAsia="hi-IN" w:bidi="hi-IN"/>
              </w:rPr>
              <w:t>come</w:t>
            </w:r>
            <w:r w:rsidR="00064F7F">
              <w:rPr>
                <w:rFonts w:ascii="Times New Roman" w:eastAsia="Times New Roman" w:hAnsi="Times New Roman" w:cs="Times New Roman"/>
                <w:w w:val="96"/>
                <w:sz w:val="20"/>
                <w:szCs w:val="20"/>
                <w:lang w:eastAsia="hi-IN" w:bidi="hi-IN"/>
              </w:rPr>
              <w:t xml:space="preserve"> </w:t>
            </w:r>
            <w:r w:rsidRPr="00ED7682">
              <w:rPr>
                <w:rFonts w:ascii="Times New Roman" w:eastAsia="Times New Roman" w:hAnsi="Times New Roman" w:cs="Times New Roman"/>
                <w:sz w:val="20"/>
                <w:szCs w:val="20"/>
                <w:lang w:eastAsia="hi-IN" w:bidi="hi-IN"/>
              </w:rPr>
              <w:t>il</w:t>
            </w:r>
            <w:r w:rsidR="00064F7F">
              <w:rPr>
                <w:rFonts w:ascii="Times New Roman" w:eastAsia="Times New Roman" w:hAnsi="Times New Roman" w:cs="Times New Roman"/>
                <w:w w:val="96"/>
                <w:sz w:val="20"/>
                <w:szCs w:val="20"/>
                <w:lang w:eastAsia="hi-IN" w:bidi="hi-IN"/>
              </w:rPr>
              <w:t xml:space="preserve"> </w:t>
            </w:r>
            <w:r w:rsidRPr="00ED7682">
              <w:rPr>
                <w:rFonts w:ascii="Times New Roman" w:eastAsia="Times New Roman" w:hAnsi="Times New Roman" w:cs="Times New Roman"/>
                <w:sz w:val="20"/>
                <w:szCs w:val="20"/>
                <w:lang w:eastAsia="hi-IN" w:bidi="hi-IN"/>
              </w:rPr>
              <w:t>quadro storico tenda a</w:t>
            </w:r>
            <w:r w:rsidR="00064F7F">
              <w:rPr>
                <w:rFonts w:ascii="Times New Roman" w:eastAsia="Times New Roman" w:hAnsi="Times New Roman" w:cs="Times New Roman"/>
                <w:w w:val="96"/>
                <w:sz w:val="20"/>
                <w:szCs w:val="20"/>
                <w:lang w:eastAsia="hi-IN" w:bidi="hi-IN"/>
              </w:rPr>
              <w:t xml:space="preserve"> </w:t>
            </w:r>
            <w:r w:rsidRPr="00ED7682">
              <w:rPr>
                <w:rFonts w:ascii="Times New Roman" w:eastAsia="Times New Roman" w:hAnsi="Times New Roman" w:cs="Times New Roman"/>
                <w:sz w:val="20"/>
                <w:szCs w:val="20"/>
                <w:lang w:eastAsia="hi-IN" w:bidi="hi-IN"/>
              </w:rPr>
              <w:t>condizionare</w:t>
            </w:r>
            <w:r w:rsidR="00064F7F">
              <w:rPr>
                <w:rFonts w:ascii="Times New Roman" w:eastAsia="Times New Roman" w:hAnsi="Times New Roman" w:cs="Times New Roman"/>
                <w:w w:val="96"/>
                <w:sz w:val="20"/>
                <w:szCs w:val="20"/>
                <w:lang w:eastAsia="hi-IN" w:bidi="hi-IN"/>
              </w:rPr>
              <w:t xml:space="preserve"> </w:t>
            </w:r>
            <w:r w:rsidRPr="00ED7682">
              <w:rPr>
                <w:rFonts w:ascii="Times New Roman" w:eastAsia="Times New Roman" w:hAnsi="Times New Roman" w:cs="Times New Roman"/>
                <w:sz w:val="20"/>
                <w:szCs w:val="20"/>
                <w:lang w:eastAsia="hi-IN" w:bidi="hi-IN"/>
              </w:rPr>
              <w:t>gli</w:t>
            </w:r>
          </w:p>
          <w:p w14:paraId="76C616DF" w14:textId="0D488FD0" w:rsidR="00F0200D" w:rsidRPr="00064F7F" w:rsidRDefault="00F0200D" w:rsidP="00064F7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intellettuali,</w:t>
            </w:r>
            <w:r w:rsidR="00064F7F">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w:t>
            </w:r>
            <w:r w:rsidR="00064F7F">
              <w:rPr>
                <w:rFonts w:ascii="Times New Roman" w:eastAsia="Times New Roman" w:hAnsi="Times New Roman" w:cs="Times New Roman"/>
                <w:sz w:val="20"/>
                <w:szCs w:val="20"/>
                <w:lang w:eastAsia="hi-IN" w:bidi="hi-IN"/>
              </w:rPr>
              <w:t xml:space="preserve">n </w:t>
            </w:r>
            <w:r w:rsidRPr="00ED7682">
              <w:rPr>
                <w:rFonts w:ascii="Times New Roman" w:eastAsia="Times New Roman" w:hAnsi="Times New Roman" w:cs="Times New Roman"/>
                <w:w w:val="99"/>
                <w:sz w:val="20"/>
                <w:szCs w:val="20"/>
                <w:lang w:eastAsia="hi-IN" w:bidi="hi-IN"/>
              </w:rPr>
              <w:t>un</w:t>
            </w:r>
            <w:r w:rsidR="00064F7F">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rapporto dialettico o d</w:t>
            </w:r>
            <w:r w:rsidR="00064F7F">
              <w:rPr>
                <w:rFonts w:ascii="Times New Roman" w:eastAsia="Times New Roman" w:hAnsi="Times New Roman" w:cs="Times New Roman"/>
                <w:sz w:val="20"/>
                <w:szCs w:val="20"/>
                <w:lang w:eastAsia="hi-IN" w:bidi="hi-IN"/>
              </w:rPr>
              <w:t xml:space="preserve">i </w:t>
            </w:r>
            <w:r w:rsidRPr="00ED7682">
              <w:rPr>
                <w:rFonts w:ascii="Times New Roman" w:eastAsia="Times New Roman" w:hAnsi="Times New Roman" w:cs="Times New Roman"/>
                <w:sz w:val="20"/>
                <w:szCs w:val="20"/>
                <w:lang w:eastAsia="hi-IN" w:bidi="hi-IN"/>
              </w:rPr>
              <w:t>consonanza</w:t>
            </w:r>
          </w:p>
        </w:tc>
      </w:tr>
      <w:tr w:rsidR="00064F7F" w:rsidRPr="00ED7682" w14:paraId="4C12CC5C" w14:textId="77777777" w:rsidTr="00E93DE1">
        <w:trPr>
          <w:trHeight w:val="1281"/>
        </w:trPr>
        <w:tc>
          <w:tcPr>
            <w:tcW w:w="1995" w:type="dxa"/>
            <w:tcBorders>
              <w:left w:val="single" w:sz="8" w:space="0" w:color="000000"/>
            </w:tcBorders>
            <w:shd w:val="clear" w:color="auto" w:fill="auto"/>
          </w:tcPr>
          <w:p w14:paraId="4B9340D5" w14:textId="2430A9B1" w:rsidR="00114612" w:rsidRDefault="00064F7F" w:rsidP="003703B7">
            <w:pPr>
              <w:suppressAutoHyphens/>
              <w:spacing w:line="217"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Letteratura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latina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Età</w:t>
            </w:r>
            <w:r w:rsidR="003703B7">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Imperiale</w:t>
            </w:r>
            <w:r w:rsidR="00114612">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3.</w:t>
            </w:r>
            <w:r>
              <w:rPr>
                <w:rFonts w:ascii="Times New Roman" w:eastAsia="Times New Roman" w:hAnsi="Times New Roman" w:cs="Times New Roman"/>
                <w:sz w:val="20"/>
                <w:szCs w:val="20"/>
                <w:lang w:eastAsia="hi-IN" w:bidi="hi-IN"/>
              </w:rPr>
              <w:t xml:space="preserve"> </w:t>
            </w:r>
          </w:p>
          <w:p w14:paraId="677E0925" w14:textId="6FC8177D" w:rsidR="00064F7F" w:rsidRPr="00ED7682" w:rsidRDefault="00064F7F" w:rsidP="00114612">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Autori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irrinunciabili:</w:t>
            </w:r>
            <w:r w:rsidR="00114612">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Apuleio.</w:t>
            </w:r>
          </w:p>
        </w:tc>
        <w:tc>
          <w:tcPr>
            <w:tcW w:w="1276" w:type="dxa"/>
            <w:tcBorders>
              <w:left w:val="single" w:sz="8" w:space="0" w:color="000000"/>
            </w:tcBorders>
            <w:shd w:val="clear" w:color="auto" w:fill="auto"/>
          </w:tcPr>
          <w:p w14:paraId="2E03C98B" w14:textId="79DB1081" w:rsidR="0061712F" w:rsidRDefault="00064F7F" w:rsidP="0061712F">
            <w:pPr>
              <w:suppressAutoHyphens/>
              <w:snapToGrid w:val="0"/>
              <w:spacing w:line="0" w:lineRule="atLeast"/>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II</w:t>
            </w:r>
          </w:p>
          <w:p w14:paraId="36D63ED9" w14:textId="62579390" w:rsidR="00064F7F" w:rsidRPr="00ED7682" w:rsidRDefault="00064F7F" w:rsidP="0061712F">
            <w:pPr>
              <w:suppressAutoHyphens/>
              <w:snapToGrid w:val="0"/>
              <w:spacing w:line="0" w:lineRule="atLeast"/>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quadrimestre</w:t>
            </w:r>
          </w:p>
        </w:tc>
        <w:tc>
          <w:tcPr>
            <w:tcW w:w="2409" w:type="dxa"/>
            <w:tcBorders>
              <w:left w:val="single" w:sz="8" w:space="0" w:color="000000"/>
            </w:tcBorders>
            <w:shd w:val="clear" w:color="auto" w:fill="auto"/>
          </w:tcPr>
          <w:p w14:paraId="4ED53FDA" w14:textId="6A0B0FD9" w:rsidR="00064F7F" w:rsidRPr="00ED7682" w:rsidRDefault="00064F7F" w:rsidP="00064F7F">
            <w:pPr>
              <w:suppressAutoHyphens/>
              <w:spacing w:line="217" w:lineRule="exact"/>
              <w:ind w:left="100"/>
              <w:rPr>
                <w:rFonts w:ascii="Times New Roman" w:eastAsia="Times New Roman" w:hAnsi="Times New Roman" w:cs="Times New Roman"/>
                <w:sz w:val="20"/>
                <w:szCs w:val="20"/>
                <w:lang w:eastAsia="hi-IN" w:bidi="hi-IN"/>
              </w:rPr>
            </w:pPr>
            <w:r>
              <w:rPr>
                <w:rFonts w:ascii="Times New Roman" w:eastAsia="Times New Roman" w:hAnsi="Times New Roman" w:cs="Times New Roman"/>
                <w:w w:val="97"/>
                <w:sz w:val="20"/>
                <w:szCs w:val="20"/>
                <w:lang w:eastAsia="hi-IN" w:bidi="hi-IN"/>
              </w:rPr>
              <w:t xml:space="preserve">Conoscere </w:t>
            </w:r>
            <w:r w:rsidRPr="00ED7682">
              <w:rPr>
                <w:rFonts w:ascii="Times New Roman" w:eastAsia="Times New Roman" w:hAnsi="Times New Roman" w:cs="Times New Roman"/>
                <w:sz w:val="20"/>
                <w:szCs w:val="20"/>
                <w:lang w:eastAsia="hi-IN" w:bidi="hi-IN"/>
              </w:rPr>
              <w:t>il</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profilo</w:t>
            </w:r>
          </w:p>
          <w:p w14:paraId="2D375275" w14:textId="77777777" w:rsidR="00064F7F" w:rsidRPr="00ED7682" w:rsidRDefault="00064F7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degli autori e i generi</w:t>
            </w:r>
          </w:p>
          <w:p w14:paraId="465D002E" w14:textId="1A4BAAC4" w:rsidR="00064F7F" w:rsidRPr="00ED7682" w:rsidRDefault="00064F7F" w:rsidP="00064F7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letterari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del</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sec.</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d.C.</w:t>
            </w:r>
          </w:p>
        </w:tc>
        <w:tc>
          <w:tcPr>
            <w:tcW w:w="3119" w:type="dxa"/>
            <w:tcBorders>
              <w:left w:val="single" w:sz="8" w:space="0" w:color="000000"/>
            </w:tcBorders>
            <w:shd w:val="clear" w:color="auto" w:fill="auto"/>
          </w:tcPr>
          <w:p w14:paraId="47E8B47F" w14:textId="643E8528" w:rsidR="00064F7F" w:rsidRPr="00ED7682" w:rsidRDefault="00064F7F" w:rsidP="00064F7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Riconoscere  le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forme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espressive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w:t>
            </w:r>
            <w:r>
              <w:rPr>
                <w:rFonts w:ascii="Times New Roman" w:eastAsia="Times New Roman" w:hAnsi="Times New Roman" w:cs="Times New Roman"/>
                <w:sz w:val="20"/>
                <w:szCs w:val="20"/>
                <w:lang w:eastAsia="hi-IN" w:bidi="hi-IN"/>
              </w:rPr>
              <w:t xml:space="preserve"> l</w:t>
            </w:r>
            <w:r w:rsidRPr="00ED7682">
              <w:rPr>
                <w:rFonts w:ascii="Times New Roman" w:eastAsia="Times New Roman" w:hAnsi="Times New Roman" w:cs="Times New Roman"/>
                <w:sz w:val="20"/>
                <w:szCs w:val="20"/>
                <w:lang w:eastAsia="hi-IN" w:bidi="hi-IN"/>
              </w:rPr>
              <w:t>'evoluzione dei generi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6"/>
                <w:sz w:val="20"/>
                <w:szCs w:val="20"/>
                <w:lang w:eastAsia="hi-IN" w:bidi="hi-IN"/>
              </w:rPr>
              <w:t>letterari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(romanzo),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individuando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il</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contributo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originalit</w:t>
            </w:r>
            <w:r>
              <w:rPr>
                <w:rFonts w:ascii="Times New Roman" w:eastAsia="Times New Roman" w:hAnsi="Times New Roman" w:cs="Times New Roman"/>
                <w:sz w:val="20"/>
                <w:szCs w:val="20"/>
                <w:lang w:eastAsia="hi-IN" w:bidi="hi-IN"/>
              </w:rPr>
              <w:t xml:space="preserve">à </w:t>
            </w:r>
            <w:r w:rsidRPr="00ED7682">
              <w:rPr>
                <w:rFonts w:ascii="Times New Roman" w:eastAsia="Times New Roman" w:hAnsi="Times New Roman" w:cs="Times New Roman"/>
                <w:sz w:val="20"/>
                <w:szCs w:val="20"/>
                <w:lang w:eastAsia="hi-IN" w:bidi="hi-IN"/>
              </w:rPr>
              <w:t>di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u</w:t>
            </w:r>
            <w:r>
              <w:rPr>
                <w:rFonts w:ascii="Times New Roman" w:eastAsia="Times New Roman" w:hAnsi="Times New Roman" w:cs="Times New Roman"/>
                <w:w w:val="99"/>
                <w:sz w:val="20"/>
                <w:szCs w:val="20"/>
                <w:lang w:eastAsia="hi-IN" w:bidi="hi-IN"/>
              </w:rPr>
              <w:t xml:space="preserve">n </w:t>
            </w:r>
            <w:r w:rsidRPr="00ED7682">
              <w:rPr>
                <w:rFonts w:ascii="Times New Roman" w:eastAsia="Times New Roman" w:hAnsi="Times New Roman" w:cs="Times New Roman"/>
                <w:sz w:val="20"/>
                <w:szCs w:val="20"/>
                <w:lang w:eastAsia="hi-IN" w:bidi="hi-IN"/>
              </w:rPr>
              <w:t>autore.</w:t>
            </w:r>
          </w:p>
        </w:tc>
        <w:tc>
          <w:tcPr>
            <w:tcW w:w="2268" w:type="dxa"/>
            <w:tcBorders>
              <w:left w:val="single" w:sz="8" w:space="0" w:color="000000"/>
              <w:right w:val="single" w:sz="8" w:space="0" w:color="000000"/>
            </w:tcBorders>
            <w:shd w:val="clear" w:color="auto" w:fill="auto"/>
          </w:tcPr>
          <w:p w14:paraId="4EB3355B" w14:textId="17F95ADC" w:rsidR="00064F7F" w:rsidRPr="00064F7F" w:rsidRDefault="00064F7F" w:rsidP="00064F7F">
            <w:pPr>
              <w:suppressAutoHyphens/>
              <w:spacing w:line="217" w:lineRule="exact"/>
              <w:ind w:left="100"/>
              <w:rPr>
                <w:rFonts w:ascii="Times New Roman" w:eastAsia="Times New Roman" w:hAnsi="Times New Roman" w:cs="Times New Roman"/>
                <w:w w:val="82"/>
                <w:sz w:val="20"/>
                <w:szCs w:val="20"/>
                <w:lang w:eastAsia="hi-IN" w:bidi="hi-IN"/>
              </w:rPr>
            </w:pPr>
            <w:r w:rsidRPr="00ED7682">
              <w:rPr>
                <w:rFonts w:ascii="Times New Roman" w:eastAsia="Times New Roman" w:hAnsi="Times New Roman" w:cs="Times New Roman"/>
                <w:sz w:val="20"/>
                <w:szCs w:val="20"/>
                <w:lang w:eastAsia="hi-IN" w:bidi="hi-IN"/>
              </w:rPr>
              <w:t>Cogliere</w:t>
            </w:r>
            <w:r>
              <w:rPr>
                <w:rFonts w:ascii="Times New Roman" w:eastAsia="Times New Roman" w:hAnsi="Times New Roman" w:cs="Times New Roman"/>
                <w:w w:val="82"/>
                <w:sz w:val="20"/>
                <w:szCs w:val="20"/>
                <w:lang w:eastAsia="hi-IN" w:bidi="hi-IN"/>
              </w:rPr>
              <w:t xml:space="preserve"> </w:t>
            </w:r>
            <w:r w:rsidRPr="00ED7682">
              <w:rPr>
                <w:rFonts w:ascii="Times New Roman" w:eastAsia="Times New Roman" w:hAnsi="Times New Roman" w:cs="Times New Roman"/>
                <w:w w:val="82"/>
                <w:sz w:val="20"/>
                <w:szCs w:val="20"/>
                <w:lang w:eastAsia="hi-IN" w:bidi="hi-IN"/>
              </w:rPr>
              <w:t>la</w:t>
            </w:r>
            <w:r>
              <w:rPr>
                <w:rFonts w:ascii="Times New Roman" w:eastAsia="Times New Roman" w:hAnsi="Times New Roman" w:cs="Times New Roman"/>
                <w:w w:val="82"/>
                <w:sz w:val="20"/>
                <w:szCs w:val="20"/>
                <w:lang w:eastAsia="hi-IN" w:bidi="hi-IN"/>
              </w:rPr>
              <w:t xml:space="preserve"> </w:t>
            </w:r>
            <w:r w:rsidRPr="00ED7682">
              <w:rPr>
                <w:rFonts w:ascii="Times New Roman" w:eastAsia="Times New Roman" w:hAnsi="Times New Roman" w:cs="Times New Roman"/>
                <w:sz w:val="20"/>
                <w:szCs w:val="20"/>
                <w:lang w:eastAsia="hi-IN" w:bidi="hi-IN"/>
              </w:rPr>
              <w:t>stretta</w:t>
            </w:r>
            <w:r>
              <w:rPr>
                <w:rFonts w:ascii="Times New Roman" w:eastAsia="Times New Roman" w:hAnsi="Times New Roman" w:cs="Times New Roman"/>
                <w:w w:val="82"/>
                <w:sz w:val="20"/>
                <w:szCs w:val="20"/>
                <w:lang w:eastAsia="hi-IN" w:bidi="hi-IN"/>
              </w:rPr>
              <w:t xml:space="preserve"> </w:t>
            </w:r>
            <w:r w:rsidRPr="00ED7682">
              <w:rPr>
                <w:rFonts w:ascii="Times New Roman" w:eastAsia="Times New Roman" w:hAnsi="Times New Roman" w:cs="Times New Roman"/>
                <w:sz w:val="20"/>
                <w:szCs w:val="20"/>
                <w:lang w:eastAsia="hi-IN" w:bidi="hi-IN"/>
              </w:rPr>
              <w:t>correlazione</w:t>
            </w:r>
            <w:r>
              <w:rPr>
                <w:rFonts w:ascii="Times New Roman" w:eastAsia="Times New Roman" w:hAnsi="Times New Roman" w:cs="Times New Roman"/>
                <w:w w:val="82"/>
                <w:sz w:val="20"/>
                <w:szCs w:val="20"/>
                <w:lang w:eastAsia="hi-IN" w:bidi="hi-IN"/>
              </w:rPr>
              <w:t xml:space="preserve"> t</w:t>
            </w:r>
            <w:r w:rsidRPr="00ED7682">
              <w:rPr>
                <w:rFonts w:ascii="Times New Roman" w:eastAsia="Times New Roman" w:hAnsi="Times New Roman" w:cs="Times New Roman"/>
                <w:sz w:val="20"/>
                <w:szCs w:val="20"/>
                <w:lang w:eastAsia="hi-IN" w:bidi="hi-IN"/>
              </w:rPr>
              <w:t>ra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la</w:t>
            </w:r>
            <w:r>
              <w:rPr>
                <w:rFonts w:ascii="Times New Roman" w:eastAsia="Times New Roman" w:hAnsi="Times New Roman" w:cs="Times New Roman"/>
                <w:w w:val="82"/>
                <w:sz w:val="20"/>
                <w:szCs w:val="20"/>
                <w:lang w:eastAsia="hi-IN" w:bidi="hi-IN"/>
              </w:rPr>
              <w:t xml:space="preserve"> </w:t>
            </w:r>
            <w:r w:rsidRPr="00ED7682">
              <w:rPr>
                <w:rFonts w:ascii="Times New Roman" w:eastAsia="Times New Roman" w:hAnsi="Times New Roman" w:cs="Times New Roman"/>
                <w:sz w:val="20"/>
                <w:szCs w:val="20"/>
                <w:lang w:eastAsia="hi-IN" w:bidi="hi-IN"/>
              </w:rPr>
              <w:t>varietà</w:t>
            </w:r>
            <w:r>
              <w:rPr>
                <w:rFonts w:ascii="Times New Roman" w:eastAsia="Times New Roman" w:hAnsi="Times New Roman" w:cs="Times New Roman"/>
                <w:w w:val="82"/>
                <w:sz w:val="20"/>
                <w:szCs w:val="20"/>
                <w:lang w:eastAsia="hi-IN" w:bidi="hi-IN"/>
              </w:rPr>
              <w:t xml:space="preserve"> </w:t>
            </w:r>
            <w:r w:rsidRPr="00ED7682">
              <w:rPr>
                <w:rFonts w:ascii="Times New Roman" w:eastAsia="Times New Roman" w:hAnsi="Times New Roman" w:cs="Times New Roman"/>
                <w:sz w:val="20"/>
                <w:szCs w:val="20"/>
                <w:lang w:eastAsia="hi-IN" w:bidi="hi-IN"/>
              </w:rPr>
              <w:t>delle   forme</w:t>
            </w:r>
            <w:r>
              <w:rPr>
                <w:rFonts w:ascii="Times New Roman" w:eastAsia="Times New Roman" w:hAnsi="Times New Roman" w:cs="Times New Roman"/>
                <w:w w:val="82"/>
                <w:sz w:val="20"/>
                <w:szCs w:val="20"/>
                <w:lang w:eastAsia="hi-IN" w:bidi="hi-IN"/>
              </w:rPr>
              <w:t xml:space="preserve"> </w:t>
            </w:r>
            <w:r w:rsidRPr="00ED7682">
              <w:rPr>
                <w:rFonts w:ascii="Times New Roman" w:eastAsia="Times New Roman" w:hAnsi="Times New Roman" w:cs="Times New Roman"/>
                <w:sz w:val="20"/>
                <w:szCs w:val="20"/>
                <w:lang w:eastAsia="hi-IN" w:bidi="hi-IN"/>
              </w:rPr>
              <w:t>espressive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w:t>
            </w:r>
            <w:r>
              <w:rPr>
                <w:rFonts w:ascii="Times New Roman" w:eastAsia="Times New Roman" w:hAnsi="Times New Roman" w:cs="Times New Roman"/>
                <w:sz w:val="20"/>
                <w:szCs w:val="20"/>
                <w:lang w:eastAsia="hi-IN" w:bidi="hi-IN"/>
              </w:rPr>
              <w:t xml:space="preserve">e esperienze </w:t>
            </w:r>
            <w:r w:rsidRPr="00ED7682">
              <w:rPr>
                <w:rFonts w:ascii="Times New Roman" w:eastAsia="Times New Roman" w:hAnsi="Times New Roman" w:cs="Times New Roman"/>
                <w:sz w:val="20"/>
                <w:szCs w:val="20"/>
                <w:lang w:eastAsia="hi-IN" w:bidi="hi-IN"/>
              </w:rPr>
              <w:t>artistiche e</w:t>
            </w:r>
            <w:r>
              <w:rPr>
                <w:rFonts w:ascii="Times New Roman" w:eastAsia="Times New Roman" w:hAnsi="Times New Roman" w:cs="Times New Roman"/>
                <w:w w:val="82"/>
                <w:sz w:val="20"/>
                <w:szCs w:val="20"/>
                <w:lang w:eastAsia="hi-IN" w:bidi="hi-IN"/>
              </w:rPr>
              <w:t xml:space="preserve"> </w:t>
            </w:r>
            <w:r w:rsidRPr="00ED7682">
              <w:rPr>
                <w:rFonts w:ascii="Times New Roman" w:eastAsia="Times New Roman" w:hAnsi="Times New Roman" w:cs="Times New Roman"/>
                <w:sz w:val="20"/>
                <w:szCs w:val="20"/>
                <w:lang w:eastAsia="hi-IN" w:bidi="hi-IN"/>
              </w:rPr>
              <w:t>la</w:t>
            </w:r>
            <w:r>
              <w:rPr>
                <w:rFonts w:ascii="Times New Roman" w:eastAsia="Times New Roman" w:hAnsi="Times New Roman" w:cs="Times New Roman"/>
                <w:w w:val="82"/>
                <w:sz w:val="20"/>
                <w:szCs w:val="20"/>
                <w:lang w:eastAsia="hi-IN" w:bidi="hi-IN"/>
              </w:rPr>
              <w:t xml:space="preserve"> </w:t>
            </w:r>
            <w:r w:rsidRPr="00ED7682">
              <w:rPr>
                <w:rFonts w:ascii="Times New Roman" w:eastAsia="Times New Roman" w:hAnsi="Times New Roman" w:cs="Times New Roman"/>
                <w:sz w:val="20"/>
                <w:szCs w:val="20"/>
                <w:lang w:eastAsia="hi-IN" w:bidi="hi-IN"/>
              </w:rPr>
              <w:t>realtà</w:t>
            </w:r>
            <w:r>
              <w:rPr>
                <w:rFonts w:ascii="Times New Roman" w:eastAsia="Times New Roman" w:hAnsi="Times New Roman" w:cs="Times New Roman"/>
                <w:w w:val="82"/>
                <w:sz w:val="20"/>
                <w:szCs w:val="20"/>
                <w:lang w:eastAsia="hi-IN" w:bidi="hi-IN"/>
              </w:rPr>
              <w:t xml:space="preserve"> </w:t>
            </w:r>
            <w:r w:rsidRPr="00ED7682">
              <w:rPr>
                <w:rFonts w:ascii="Times New Roman" w:eastAsia="Times New Roman" w:hAnsi="Times New Roman" w:cs="Times New Roman"/>
                <w:sz w:val="20"/>
                <w:szCs w:val="20"/>
                <w:lang w:eastAsia="hi-IN" w:bidi="hi-IN"/>
              </w:rPr>
              <w:t>storico</w:t>
            </w:r>
            <w:r>
              <w:rPr>
                <w:rFonts w:ascii="Times New Roman" w:eastAsia="Times New Roman" w:hAnsi="Times New Roman" w:cs="Times New Roman"/>
                <w:sz w:val="20"/>
                <w:szCs w:val="20"/>
                <w:lang w:eastAsia="hi-IN" w:bidi="hi-IN"/>
              </w:rPr>
              <w:t>-p</w:t>
            </w:r>
            <w:r w:rsidRPr="00ED7682">
              <w:rPr>
                <w:rFonts w:ascii="Times New Roman" w:eastAsia="Times New Roman" w:hAnsi="Times New Roman" w:cs="Times New Roman"/>
                <w:sz w:val="20"/>
                <w:szCs w:val="20"/>
                <w:lang w:eastAsia="hi-IN" w:bidi="hi-IN"/>
              </w:rPr>
              <w:t>olitica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in</w:t>
            </w:r>
            <w:r>
              <w:rPr>
                <w:rFonts w:ascii="Times New Roman" w:eastAsia="Times New Roman" w:hAnsi="Times New Roman" w:cs="Times New Roman"/>
                <w:w w:val="82"/>
                <w:sz w:val="20"/>
                <w:szCs w:val="20"/>
                <w:lang w:eastAsia="hi-IN" w:bidi="hi-IN"/>
              </w:rPr>
              <w:t xml:space="preserve"> </w:t>
            </w:r>
            <w:r w:rsidRPr="00ED7682">
              <w:rPr>
                <w:rFonts w:ascii="Times New Roman" w:eastAsia="Times New Roman" w:hAnsi="Times New Roman" w:cs="Times New Roman"/>
                <w:sz w:val="20"/>
                <w:szCs w:val="20"/>
                <w:lang w:eastAsia="hi-IN" w:bidi="hi-IN"/>
              </w:rPr>
              <w:t>via</w:t>
            </w:r>
            <w:r>
              <w:rPr>
                <w:rFonts w:ascii="Times New Roman" w:eastAsia="Times New Roman" w:hAnsi="Times New Roman" w:cs="Times New Roman"/>
                <w:w w:val="82"/>
                <w:sz w:val="20"/>
                <w:szCs w:val="20"/>
                <w:lang w:eastAsia="hi-IN" w:bidi="hi-IN"/>
              </w:rPr>
              <w:t xml:space="preserve"> </w:t>
            </w:r>
            <w:r w:rsidRPr="00ED7682">
              <w:rPr>
                <w:rFonts w:ascii="Times New Roman" w:eastAsia="Times New Roman" w:hAnsi="Times New Roman" w:cs="Times New Roman"/>
                <w:sz w:val="20"/>
                <w:szCs w:val="20"/>
                <w:lang w:eastAsia="hi-IN" w:bidi="hi-IN"/>
              </w:rPr>
              <w:t>di</w:t>
            </w:r>
            <w:r>
              <w:rPr>
                <w:rFonts w:ascii="Times New Roman" w:eastAsia="Times New Roman" w:hAnsi="Times New Roman" w:cs="Times New Roman"/>
                <w:w w:val="82"/>
                <w:sz w:val="20"/>
                <w:szCs w:val="20"/>
                <w:lang w:eastAsia="hi-IN" w:bidi="hi-IN"/>
              </w:rPr>
              <w:t xml:space="preserve"> t</w:t>
            </w:r>
            <w:r w:rsidRPr="00ED7682">
              <w:rPr>
                <w:rFonts w:ascii="Times New Roman" w:eastAsia="Times New Roman" w:hAnsi="Times New Roman" w:cs="Times New Roman"/>
                <w:sz w:val="20"/>
                <w:szCs w:val="20"/>
                <w:lang w:eastAsia="hi-IN" w:bidi="hi-IN"/>
              </w:rPr>
              <w:t>rasformazione.</w:t>
            </w:r>
          </w:p>
        </w:tc>
      </w:tr>
      <w:tr w:rsidR="00064F7F" w:rsidRPr="00ED7682" w14:paraId="0920F4FD" w14:textId="77777777" w:rsidTr="00E93DE1">
        <w:trPr>
          <w:trHeight w:val="1691"/>
        </w:trPr>
        <w:tc>
          <w:tcPr>
            <w:tcW w:w="1995" w:type="dxa"/>
            <w:tcBorders>
              <w:left w:val="single" w:sz="8" w:space="0" w:color="000000"/>
              <w:bottom w:val="single" w:sz="8" w:space="0" w:color="000000"/>
            </w:tcBorders>
            <w:shd w:val="clear" w:color="auto" w:fill="auto"/>
          </w:tcPr>
          <w:p w14:paraId="6E631F47" w14:textId="77777777" w:rsidR="000217DC" w:rsidRDefault="00064F7F" w:rsidP="000217DC">
            <w:pPr>
              <w:suppressAutoHyphens/>
              <w:snapToGrid w:val="0"/>
              <w:spacing w:line="0" w:lineRule="atLeast"/>
              <w:ind w:lef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Letteratura latina cristiana  4.</w:t>
            </w:r>
            <w:r>
              <w:rPr>
                <w:rFonts w:ascii="Times New Roman" w:eastAsia="Times New Roman" w:hAnsi="Times New Roman" w:cs="Times New Roman"/>
                <w:sz w:val="20"/>
                <w:szCs w:val="20"/>
                <w:lang w:eastAsia="hi-IN" w:bidi="hi-IN"/>
              </w:rPr>
              <w:t xml:space="preserve"> </w:t>
            </w:r>
          </w:p>
          <w:p w14:paraId="3DCEE6FA" w14:textId="6BB3EA97" w:rsidR="00064F7F" w:rsidRPr="00ED7682" w:rsidRDefault="00064F7F" w:rsidP="000217DC">
            <w:pPr>
              <w:suppressAutoHyphens/>
              <w:snapToGrid w:val="0"/>
              <w:spacing w:line="0" w:lineRule="atLeast"/>
              <w:ind w:lef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Ambrogio, Agostino</w:t>
            </w:r>
          </w:p>
          <w:p w14:paraId="457FDDFC" w14:textId="77777777" w:rsidR="00064F7F" w:rsidRPr="00ED7682" w:rsidRDefault="00064F7F" w:rsidP="000436AF">
            <w:pPr>
              <w:suppressAutoHyphens/>
              <w:snapToGrid w:val="0"/>
              <w:spacing w:line="0" w:lineRule="atLeast"/>
              <w:rPr>
                <w:rFonts w:ascii="Times New Roman" w:eastAsia="Times New Roman" w:hAnsi="Times New Roman" w:cs="Times New Roman"/>
                <w:sz w:val="20"/>
                <w:szCs w:val="20"/>
                <w:lang w:eastAsia="hi-IN" w:bidi="hi-IN"/>
              </w:rPr>
            </w:pPr>
          </w:p>
          <w:p w14:paraId="5573EC3B" w14:textId="77777777" w:rsidR="00064F7F" w:rsidRPr="00ED7682" w:rsidRDefault="00064F7F" w:rsidP="000436AF">
            <w:pPr>
              <w:suppressAutoHyphens/>
              <w:snapToGrid w:val="0"/>
              <w:spacing w:line="0" w:lineRule="atLeast"/>
              <w:rPr>
                <w:rFonts w:ascii="Times New Roman" w:eastAsia="Times New Roman" w:hAnsi="Times New Roman" w:cs="Times New Roman"/>
                <w:sz w:val="20"/>
                <w:szCs w:val="20"/>
                <w:lang w:eastAsia="hi-IN" w:bidi="hi-IN"/>
              </w:rPr>
            </w:pPr>
          </w:p>
          <w:p w14:paraId="5B3A6B8C" w14:textId="77777777" w:rsidR="00064F7F" w:rsidRPr="00ED7682" w:rsidRDefault="00064F7F" w:rsidP="000436AF">
            <w:pPr>
              <w:suppressAutoHyphens/>
              <w:snapToGrid w:val="0"/>
              <w:spacing w:line="0" w:lineRule="atLeast"/>
              <w:rPr>
                <w:rFonts w:ascii="Times New Roman" w:eastAsia="Times New Roman" w:hAnsi="Times New Roman" w:cs="Times New Roman"/>
                <w:sz w:val="20"/>
                <w:szCs w:val="20"/>
                <w:lang w:eastAsia="hi-IN" w:bidi="hi-IN"/>
              </w:rPr>
            </w:pPr>
          </w:p>
          <w:p w14:paraId="6B3CCB13" w14:textId="77777777" w:rsidR="00064F7F" w:rsidRPr="00ED7682" w:rsidRDefault="00064F7F" w:rsidP="000436AF">
            <w:pPr>
              <w:suppressAutoHyphens/>
              <w:snapToGrid w:val="0"/>
              <w:spacing w:line="0" w:lineRule="atLeast"/>
              <w:rPr>
                <w:rFonts w:ascii="Times New Roman" w:eastAsia="Times New Roman" w:hAnsi="Times New Roman" w:cs="Times New Roman"/>
                <w:sz w:val="20"/>
                <w:szCs w:val="20"/>
                <w:lang w:eastAsia="hi-IN" w:bidi="hi-IN"/>
              </w:rPr>
            </w:pPr>
          </w:p>
          <w:p w14:paraId="48A4BE4B" w14:textId="77777777" w:rsidR="00064F7F" w:rsidRPr="00ED7682" w:rsidRDefault="00064F7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276" w:type="dxa"/>
            <w:tcBorders>
              <w:left w:val="single" w:sz="8" w:space="0" w:color="000000"/>
              <w:bottom w:val="single" w:sz="8" w:space="0" w:color="000000"/>
            </w:tcBorders>
            <w:shd w:val="clear" w:color="auto" w:fill="auto"/>
          </w:tcPr>
          <w:p w14:paraId="54C4F2BF" w14:textId="176A4F50" w:rsidR="0061712F" w:rsidRDefault="00064F7F" w:rsidP="0061712F">
            <w:pPr>
              <w:suppressAutoHyphens/>
              <w:snapToGrid w:val="0"/>
              <w:spacing w:line="0" w:lineRule="atLeast"/>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II</w:t>
            </w:r>
          </w:p>
          <w:p w14:paraId="73252ACB" w14:textId="22A177C2" w:rsidR="00064F7F" w:rsidRPr="00ED7682" w:rsidRDefault="00064F7F" w:rsidP="0061712F">
            <w:pPr>
              <w:suppressAutoHyphens/>
              <w:snapToGrid w:val="0"/>
              <w:spacing w:line="0" w:lineRule="atLeast"/>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quadrimestre</w:t>
            </w:r>
          </w:p>
        </w:tc>
        <w:tc>
          <w:tcPr>
            <w:tcW w:w="2409" w:type="dxa"/>
            <w:tcBorders>
              <w:left w:val="single" w:sz="8" w:space="0" w:color="000000"/>
              <w:bottom w:val="single" w:sz="8" w:space="0" w:color="000000"/>
            </w:tcBorders>
            <w:shd w:val="clear" w:color="auto" w:fill="auto"/>
          </w:tcPr>
          <w:p w14:paraId="73E7AEFF" w14:textId="77777777" w:rsidR="00064F7F" w:rsidRPr="00ED7682" w:rsidRDefault="00064F7F" w:rsidP="000436AF">
            <w:pPr>
              <w:suppressAutoHyphens/>
              <w:snapToGrid w:val="0"/>
              <w:spacing w:line="0" w:lineRule="atLeas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Conoscere  i caratteri essenziali della letteratura cristiana e il suo sviluppo</w:t>
            </w:r>
          </w:p>
          <w:p w14:paraId="0F26BCFC" w14:textId="77777777" w:rsidR="00064F7F" w:rsidRDefault="00064F7F" w:rsidP="000436AF">
            <w:pPr>
              <w:suppressAutoHyphens/>
              <w:snapToGrid w:val="0"/>
              <w:spacing w:line="0" w:lineRule="atLeast"/>
              <w:rPr>
                <w:rFonts w:ascii="Times New Roman" w:eastAsia="Times New Roman" w:hAnsi="Times New Roman" w:cs="Times New Roman"/>
                <w:sz w:val="20"/>
                <w:szCs w:val="20"/>
                <w:lang w:eastAsia="hi-IN" w:bidi="hi-IN"/>
              </w:rPr>
            </w:pPr>
          </w:p>
          <w:p w14:paraId="0BBC5138" w14:textId="77777777" w:rsidR="00064F7F" w:rsidRPr="00ED7682" w:rsidRDefault="00064F7F" w:rsidP="000436AF">
            <w:pPr>
              <w:suppressAutoHyphens/>
              <w:snapToGrid w:val="0"/>
              <w:spacing w:line="0" w:lineRule="atLeas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Conoscere i principali autori cristiani dal II al V secolo</w:t>
            </w:r>
          </w:p>
        </w:tc>
        <w:tc>
          <w:tcPr>
            <w:tcW w:w="3119" w:type="dxa"/>
            <w:tcBorders>
              <w:left w:val="single" w:sz="8" w:space="0" w:color="000000"/>
              <w:bottom w:val="single" w:sz="8" w:space="0" w:color="000000"/>
            </w:tcBorders>
            <w:shd w:val="clear" w:color="auto" w:fill="auto"/>
          </w:tcPr>
          <w:p w14:paraId="49A5903C" w14:textId="77777777" w:rsidR="00064F7F" w:rsidRPr="00ED7682" w:rsidRDefault="00064F7F" w:rsidP="000436AF">
            <w:pPr>
              <w:suppressAutoHyphens/>
              <w:snapToGrid w:val="0"/>
              <w:spacing w:line="0" w:lineRule="atLeas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Cogliere nei testi le specificità lessicali delle opere degli autori esaminati e il loro rapporto con i modelli</w:t>
            </w:r>
          </w:p>
          <w:p w14:paraId="1E5BA370" w14:textId="534E1458" w:rsidR="006825E6" w:rsidRPr="00ED7682" w:rsidRDefault="00064F7F" w:rsidP="000436AF">
            <w:pPr>
              <w:suppressAutoHyphens/>
              <w:snapToGrid w:val="0"/>
              <w:spacing w:line="0" w:lineRule="atLeas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Cogliere le finalità comunicative di un testo e lo svilu</w:t>
            </w:r>
            <w:r w:rsidR="006825E6">
              <w:rPr>
                <w:rFonts w:ascii="Times New Roman" w:eastAsia="Times New Roman" w:hAnsi="Times New Roman" w:cs="Times New Roman"/>
                <w:sz w:val="20"/>
                <w:szCs w:val="20"/>
                <w:lang w:eastAsia="hi-IN" w:bidi="hi-IN"/>
              </w:rPr>
              <w:t>ppo logico nelle sue varie parti</w:t>
            </w:r>
          </w:p>
        </w:tc>
        <w:tc>
          <w:tcPr>
            <w:tcW w:w="2268" w:type="dxa"/>
            <w:tcBorders>
              <w:left w:val="single" w:sz="8" w:space="0" w:color="000000"/>
              <w:bottom w:val="single" w:sz="8" w:space="0" w:color="000000"/>
              <w:right w:val="single" w:sz="8" w:space="0" w:color="000000"/>
            </w:tcBorders>
            <w:shd w:val="clear" w:color="auto" w:fill="auto"/>
          </w:tcPr>
          <w:p w14:paraId="71BA0A10" w14:textId="5F2AFC87" w:rsidR="00064F7F" w:rsidRPr="00ED7682" w:rsidRDefault="00064F7F" w:rsidP="000436AF">
            <w:pPr>
              <w:suppressAutoHyphens/>
              <w:snapToGrid w:val="0"/>
              <w:spacing w:line="0" w:lineRule="atLeas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Cogliere  i rapporti tra letteratura latina e cristiana</w:t>
            </w:r>
          </w:p>
        </w:tc>
      </w:tr>
      <w:tr w:rsidR="00064F7F" w:rsidRPr="00ED7682" w14:paraId="3CB365DD" w14:textId="77777777" w:rsidTr="00E93DE1">
        <w:trPr>
          <w:trHeight w:val="951"/>
        </w:trPr>
        <w:tc>
          <w:tcPr>
            <w:tcW w:w="1995" w:type="dxa"/>
            <w:tcBorders>
              <w:left w:val="single" w:sz="8" w:space="0" w:color="000000"/>
            </w:tcBorders>
            <w:shd w:val="clear" w:color="auto" w:fill="auto"/>
          </w:tcPr>
          <w:p w14:paraId="00159B67" w14:textId="77777777" w:rsidR="00E93DE1" w:rsidRDefault="00064F7F" w:rsidP="00E93DE1">
            <w:pPr>
              <w:suppressAutoHyphens/>
              <w:spacing w:line="217"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Autori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(prosa):</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Antologia di passi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di</w:t>
            </w:r>
          </w:p>
          <w:p w14:paraId="45F05A11" w14:textId="57F77DE2" w:rsidR="00064F7F" w:rsidRPr="00ED7682" w:rsidRDefault="00064F7F" w:rsidP="00E93DE1">
            <w:pPr>
              <w:suppressAutoHyphens/>
              <w:spacing w:line="217"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Seneca e Tacito.</w:t>
            </w:r>
          </w:p>
        </w:tc>
        <w:tc>
          <w:tcPr>
            <w:tcW w:w="1276" w:type="dxa"/>
            <w:tcBorders>
              <w:left w:val="single" w:sz="8" w:space="0" w:color="000000"/>
            </w:tcBorders>
            <w:shd w:val="clear" w:color="auto" w:fill="auto"/>
          </w:tcPr>
          <w:p w14:paraId="277C164F" w14:textId="647161AA" w:rsidR="0061712F" w:rsidRDefault="00064F7F" w:rsidP="0061712F">
            <w:pPr>
              <w:suppressAutoHyphens/>
              <w:spacing w:line="217" w:lineRule="exact"/>
              <w:ind w:left="100"/>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w:t>
            </w:r>
            <w:r>
              <w:rPr>
                <w:rFonts w:ascii="Times New Roman" w:eastAsia="Times New Roman" w:hAnsi="Times New Roman" w:cs="Times New Roman"/>
                <w:sz w:val="20"/>
                <w:szCs w:val="20"/>
                <w:lang w:eastAsia="hi-IN" w:bidi="hi-IN"/>
              </w:rPr>
              <w:t xml:space="preserve"> II</w:t>
            </w:r>
          </w:p>
          <w:p w14:paraId="6A73AC4F" w14:textId="5E709D74" w:rsidR="00064F7F" w:rsidRPr="00064F7F" w:rsidRDefault="00064F7F" w:rsidP="0061712F">
            <w:pPr>
              <w:suppressAutoHyphens/>
              <w:spacing w:line="217" w:lineRule="exact"/>
              <w:ind w:left="100"/>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quadrimestre</w:t>
            </w:r>
          </w:p>
        </w:tc>
        <w:tc>
          <w:tcPr>
            <w:tcW w:w="2409" w:type="dxa"/>
            <w:tcBorders>
              <w:left w:val="single" w:sz="8" w:space="0" w:color="000000"/>
            </w:tcBorders>
            <w:shd w:val="clear" w:color="auto" w:fill="auto"/>
          </w:tcPr>
          <w:p w14:paraId="0375A3D4" w14:textId="0A2D1BEF" w:rsidR="00064F7F" w:rsidRPr="00ED7682" w:rsidRDefault="00064F7F" w:rsidP="00064F7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7"/>
                <w:sz w:val="20"/>
                <w:szCs w:val="20"/>
                <w:lang w:eastAsia="hi-IN" w:bidi="hi-IN"/>
              </w:rPr>
              <w:t>Conoscere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il</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profilo</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dell'autore,</w:t>
            </w:r>
            <w:r>
              <w:rPr>
                <w:rFonts w:ascii="Times New Roman" w:eastAsia="Times New Roman" w:hAnsi="Times New Roman" w:cs="Times New Roman"/>
                <w:sz w:val="20"/>
                <w:szCs w:val="20"/>
                <w:lang w:eastAsia="hi-IN" w:bidi="hi-IN"/>
              </w:rPr>
              <w:t xml:space="preserve"> l</w:t>
            </w:r>
            <w:r w:rsidRPr="00ED7682">
              <w:rPr>
                <w:rFonts w:ascii="Times New Roman" w:eastAsia="Times New Roman" w:hAnsi="Times New Roman" w:cs="Times New Roman"/>
                <w:sz w:val="20"/>
                <w:szCs w:val="20"/>
                <w:lang w:eastAsia="hi-IN" w:bidi="hi-IN"/>
              </w:rPr>
              <w:t>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sue</w:t>
            </w:r>
            <w:r>
              <w:rPr>
                <w:rFonts w:ascii="Times New Roman" w:eastAsia="Times New Roman" w:hAnsi="Times New Roman" w:cs="Times New Roman"/>
                <w:sz w:val="20"/>
                <w:szCs w:val="20"/>
                <w:lang w:eastAsia="hi-IN" w:bidi="hi-IN"/>
              </w:rPr>
              <w:t xml:space="preserve"> </w:t>
            </w:r>
            <w:r>
              <w:rPr>
                <w:rFonts w:ascii="Times New Roman" w:eastAsia="Times New Roman" w:hAnsi="Times New Roman" w:cs="Times New Roman"/>
                <w:w w:val="97"/>
                <w:sz w:val="20"/>
                <w:szCs w:val="20"/>
                <w:lang w:eastAsia="hi-IN" w:bidi="hi-IN"/>
              </w:rPr>
              <w:t>p</w:t>
            </w:r>
            <w:r w:rsidRPr="00ED7682">
              <w:rPr>
                <w:rFonts w:ascii="Times New Roman" w:eastAsia="Times New Roman" w:hAnsi="Times New Roman" w:cs="Times New Roman"/>
                <w:w w:val="97"/>
                <w:sz w:val="20"/>
                <w:szCs w:val="20"/>
                <w:lang w:eastAsia="hi-IN" w:bidi="hi-IN"/>
              </w:rPr>
              <w:t>eculiarità</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linguistiche</w:t>
            </w:r>
            <w:r>
              <w:rPr>
                <w:rFonts w:ascii="Times New Roman" w:eastAsia="Times New Roman" w:hAnsi="Times New Roman" w:cs="Times New Roman"/>
                <w:sz w:val="20"/>
                <w:szCs w:val="20"/>
                <w:lang w:eastAsia="hi-IN" w:bidi="hi-IN"/>
              </w:rPr>
              <w:t xml:space="preserve">  e </w:t>
            </w:r>
            <w:r w:rsidRPr="00ED7682">
              <w:rPr>
                <w:rFonts w:ascii="Times New Roman" w:eastAsia="Times New Roman" w:hAnsi="Times New Roman" w:cs="Times New Roman"/>
                <w:sz w:val="20"/>
                <w:szCs w:val="20"/>
                <w:lang w:eastAsia="hi-IN" w:bidi="hi-IN"/>
              </w:rPr>
              <w:t>stilistiche.</w:t>
            </w:r>
          </w:p>
        </w:tc>
        <w:tc>
          <w:tcPr>
            <w:tcW w:w="3119" w:type="dxa"/>
            <w:tcBorders>
              <w:left w:val="single" w:sz="8" w:space="0" w:color="000000"/>
            </w:tcBorders>
            <w:shd w:val="clear" w:color="auto" w:fill="auto"/>
          </w:tcPr>
          <w:p w14:paraId="133D6F7C" w14:textId="45711CDC" w:rsidR="00064F7F" w:rsidRPr="0061712F" w:rsidRDefault="00064F7F" w:rsidP="0061712F">
            <w:pPr>
              <w:suppressAutoHyphens/>
              <w:spacing w:line="217" w:lineRule="exact"/>
              <w:ind w:left="100"/>
              <w:rPr>
                <w:rFonts w:ascii="Times New Roman" w:eastAsia="Times New Roman" w:hAnsi="Times New Roman" w:cs="Times New Roman"/>
                <w:w w:val="97"/>
                <w:sz w:val="20"/>
                <w:szCs w:val="20"/>
                <w:lang w:eastAsia="hi-IN" w:bidi="hi-IN"/>
              </w:rPr>
            </w:pPr>
            <w:r w:rsidRPr="00ED7682">
              <w:rPr>
                <w:rFonts w:ascii="Times New Roman" w:eastAsia="Times New Roman" w:hAnsi="Times New Roman" w:cs="Times New Roman"/>
                <w:sz w:val="20"/>
                <w:szCs w:val="20"/>
                <w:lang w:eastAsia="hi-IN" w:bidi="hi-IN"/>
              </w:rPr>
              <w:t>Saper</w:t>
            </w:r>
            <w:r>
              <w:rPr>
                <w:rFonts w:ascii="Times New Roman" w:eastAsia="Times New Roman" w:hAnsi="Times New Roman" w:cs="Times New Roman"/>
                <w:w w:val="97"/>
                <w:sz w:val="20"/>
                <w:szCs w:val="20"/>
                <w:lang w:eastAsia="hi-IN" w:bidi="hi-IN"/>
              </w:rPr>
              <w:t xml:space="preserve"> </w:t>
            </w:r>
            <w:r w:rsidRPr="00ED7682">
              <w:rPr>
                <w:rFonts w:ascii="Times New Roman" w:eastAsia="Times New Roman" w:hAnsi="Times New Roman" w:cs="Times New Roman"/>
                <w:w w:val="97"/>
                <w:sz w:val="20"/>
                <w:szCs w:val="20"/>
                <w:lang w:eastAsia="hi-IN" w:bidi="hi-IN"/>
              </w:rPr>
              <w:t>riconoscere</w:t>
            </w:r>
            <w:r>
              <w:rPr>
                <w:rFonts w:ascii="Times New Roman" w:eastAsia="Times New Roman" w:hAnsi="Times New Roman" w:cs="Times New Roman"/>
                <w:w w:val="97"/>
                <w:sz w:val="20"/>
                <w:szCs w:val="20"/>
                <w:lang w:eastAsia="hi-IN" w:bidi="hi-IN"/>
              </w:rPr>
              <w:t xml:space="preserve"> </w:t>
            </w:r>
            <w:r w:rsidRPr="00ED7682">
              <w:rPr>
                <w:rFonts w:ascii="Times New Roman" w:eastAsia="Times New Roman" w:hAnsi="Times New Roman" w:cs="Times New Roman"/>
                <w:sz w:val="20"/>
                <w:szCs w:val="20"/>
                <w:lang w:eastAsia="hi-IN" w:bidi="hi-IN"/>
              </w:rPr>
              <w:t>le</w:t>
            </w:r>
            <w:r>
              <w:rPr>
                <w:rFonts w:ascii="Times New Roman" w:eastAsia="Times New Roman" w:hAnsi="Times New Roman" w:cs="Times New Roman"/>
                <w:w w:val="97"/>
                <w:sz w:val="20"/>
                <w:szCs w:val="20"/>
                <w:lang w:eastAsia="hi-IN" w:bidi="hi-IN"/>
              </w:rPr>
              <w:t xml:space="preserve"> </w:t>
            </w:r>
            <w:r w:rsidRPr="00ED7682">
              <w:rPr>
                <w:rFonts w:ascii="Times New Roman" w:eastAsia="Times New Roman" w:hAnsi="Times New Roman" w:cs="Times New Roman"/>
                <w:sz w:val="20"/>
                <w:szCs w:val="20"/>
                <w:lang w:eastAsia="hi-IN" w:bidi="hi-IN"/>
              </w:rPr>
              <w:t>tipologie</w:t>
            </w:r>
            <w:r>
              <w:rPr>
                <w:rFonts w:ascii="Times New Roman" w:eastAsia="Times New Roman" w:hAnsi="Times New Roman" w:cs="Times New Roman"/>
                <w:w w:val="97"/>
                <w:sz w:val="20"/>
                <w:szCs w:val="20"/>
                <w:lang w:eastAsia="hi-IN" w:bidi="hi-IN"/>
              </w:rPr>
              <w:t xml:space="preserve"> </w:t>
            </w:r>
            <w:r w:rsidRPr="00ED7682">
              <w:rPr>
                <w:rFonts w:ascii="Times New Roman" w:eastAsia="Times New Roman" w:hAnsi="Times New Roman" w:cs="Times New Roman"/>
                <w:sz w:val="20"/>
                <w:szCs w:val="20"/>
                <w:lang w:eastAsia="hi-IN" w:bidi="hi-IN"/>
              </w:rPr>
              <w:t>testuali,</w:t>
            </w:r>
            <w:r>
              <w:rPr>
                <w:rFonts w:ascii="Times New Roman" w:eastAsia="Times New Roman" w:hAnsi="Times New Roman" w:cs="Times New Roman"/>
                <w:w w:val="97"/>
                <w:sz w:val="20"/>
                <w:szCs w:val="20"/>
                <w:lang w:eastAsia="hi-IN" w:bidi="hi-IN"/>
              </w:rPr>
              <w:t xml:space="preserve"> </w:t>
            </w:r>
            <w:r w:rsidRPr="00ED7682">
              <w:rPr>
                <w:rFonts w:ascii="Times New Roman" w:eastAsia="Times New Roman" w:hAnsi="Times New Roman" w:cs="Times New Roman"/>
                <w:sz w:val="20"/>
                <w:szCs w:val="20"/>
                <w:lang w:eastAsia="hi-IN" w:bidi="hi-IN"/>
              </w:rPr>
              <w:t>le</w:t>
            </w:r>
            <w:r>
              <w:rPr>
                <w:rFonts w:ascii="Times New Roman" w:eastAsia="Times New Roman" w:hAnsi="Times New Roman" w:cs="Times New Roman"/>
                <w:w w:val="97"/>
                <w:sz w:val="20"/>
                <w:szCs w:val="20"/>
                <w:lang w:eastAsia="hi-IN" w:bidi="hi-IN"/>
              </w:rPr>
              <w:t xml:space="preserve"> </w:t>
            </w:r>
            <w:r w:rsidRPr="00ED7682">
              <w:rPr>
                <w:rFonts w:ascii="Times New Roman" w:eastAsia="Times New Roman" w:hAnsi="Times New Roman" w:cs="Times New Roman"/>
                <w:sz w:val="20"/>
                <w:szCs w:val="20"/>
                <w:lang w:eastAsia="hi-IN" w:bidi="hi-IN"/>
              </w:rPr>
              <w:t>marche</w:t>
            </w:r>
            <w:r>
              <w:rPr>
                <w:rFonts w:ascii="Times New Roman" w:eastAsia="Times New Roman" w:hAnsi="Times New Roman" w:cs="Times New Roman"/>
                <w:w w:val="97"/>
                <w:sz w:val="20"/>
                <w:szCs w:val="20"/>
                <w:lang w:eastAsia="hi-IN" w:bidi="hi-IN"/>
              </w:rPr>
              <w:t xml:space="preserve"> </w:t>
            </w:r>
            <w:r w:rsidRPr="00ED7682">
              <w:rPr>
                <w:rFonts w:ascii="Times New Roman" w:eastAsia="Times New Roman" w:hAnsi="Times New Roman" w:cs="Times New Roman"/>
                <w:sz w:val="20"/>
                <w:szCs w:val="20"/>
                <w:lang w:eastAsia="hi-IN" w:bidi="hi-IN"/>
              </w:rPr>
              <w:t>linguistiche</w:t>
            </w:r>
            <w:r>
              <w:rPr>
                <w:rFonts w:ascii="Times New Roman" w:eastAsia="Times New Roman" w:hAnsi="Times New Roman" w:cs="Times New Roman"/>
                <w:w w:val="97"/>
                <w:sz w:val="20"/>
                <w:szCs w:val="20"/>
                <w:lang w:eastAsia="hi-IN" w:bidi="hi-IN"/>
              </w:rPr>
              <w:t xml:space="preserve"> </w:t>
            </w:r>
            <w:r w:rsidRPr="00ED7682">
              <w:rPr>
                <w:rFonts w:ascii="Times New Roman" w:eastAsia="Times New Roman" w:hAnsi="Times New Roman" w:cs="Times New Roman"/>
                <w:sz w:val="20"/>
                <w:szCs w:val="20"/>
                <w:lang w:eastAsia="hi-IN" w:bidi="hi-IN"/>
              </w:rPr>
              <w:t>e</w:t>
            </w:r>
            <w:r w:rsidR="0061712F">
              <w:rPr>
                <w:rFonts w:ascii="Times New Roman" w:eastAsia="Times New Roman" w:hAnsi="Times New Roman" w:cs="Times New Roman"/>
                <w:w w:val="97"/>
                <w:sz w:val="20"/>
                <w:szCs w:val="20"/>
                <w:lang w:eastAsia="hi-IN" w:bidi="hi-IN"/>
              </w:rPr>
              <w:t xml:space="preserve"> </w:t>
            </w:r>
            <w:r>
              <w:rPr>
                <w:rFonts w:ascii="Times New Roman" w:eastAsia="Times New Roman" w:hAnsi="Times New Roman" w:cs="Times New Roman"/>
                <w:sz w:val="20"/>
                <w:szCs w:val="20"/>
                <w:lang w:eastAsia="hi-IN" w:bidi="hi-IN"/>
              </w:rPr>
              <w:t>s</w:t>
            </w:r>
            <w:r w:rsidRPr="00ED7682">
              <w:rPr>
                <w:rFonts w:ascii="Times New Roman" w:eastAsia="Times New Roman" w:hAnsi="Times New Roman" w:cs="Times New Roman"/>
                <w:sz w:val="20"/>
                <w:szCs w:val="20"/>
                <w:lang w:eastAsia="hi-IN" w:bidi="hi-IN"/>
              </w:rPr>
              <w:t>tilistiche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(con</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individuazione</w:t>
            </w:r>
            <w:r>
              <w:rPr>
                <w:rFonts w:ascii="Times New Roman" w:eastAsia="Times New Roman" w:hAnsi="Times New Roman" w:cs="Times New Roman"/>
                <w:sz w:val="20"/>
                <w:szCs w:val="20"/>
                <w:lang w:eastAsia="hi-IN" w:bidi="hi-IN"/>
              </w:rPr>
              <w:t xml:space="preserve"> </w:t>
            </w:r>
            <w:r w:rsidR="0061712F">
              <w:rPr>
                <w:rFonts w:ascii="Times New Roman" w:eastAsia="Times New Roman" w:hAnsi="Times New Roman" w:cs="Times New Roman"/>
                <w:sz w:val="20"/>
                <w:szCs w:val="20"/>
                <w:lang w:eastAsia="hi-IN" w:bidi="hi-IN"/>
              </w:rPr>
              <w:t xml:space="preserve">delle </w:t>
            </w:r>
            <w:r w:rsidRPr="00ED7682">
              <w:rPr>
                <w:rFonts w:ascii="Times New Roman" w:eastAsia="Times New Roman" w:hAnsi="Times New Roman" w:cs="Times New Roman"/>
                <w:w w:val="98"/>
                <w:sz w:val="20"/>
                <w:szCs w:val="20"/>
                <w:lang w:eastAsia="hi-IN" w:bidi="hi-IN"/>
              </w:rPr>
              <w:t>figure retoriche).</w:t>
            </w:r>
          </w:p>
        </w:tc>
        <w:tc>
          <w:tcPr>
            <w:tcW w:w="2268" w:type="dxa"/>
            <w:tcBorders>
              <w:left w:val="single" w:sz="8" w:space="0" w:color="000000"/>
              <w:right w:val="single" w:sz="8" w:space="0" w:color="000000"/>
            </w:tcBorders>
            <w:shd w:val="clear" w:color="auto" w:fill="auto"/>
          </w:tcPr>
          <w:p w14:paraId="2A1D2F7C" w14:textId="6A74F1FD" w:rsidR="00064F7F" w:rsidRPr="0061712F" w:rsidRDefault="00064F7F" w:rsidP="0061712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Leggere,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trasporre,</w:t>
            </w:r>
            <w:r>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comunicare,</w:t>
            </w:r>
            <w:r w:rsidR="0061712F">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contestualizzare,</w:t>
            </w:r>
            <w:r w:rsidR="0061712F">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attualizzare.</w:t>
            </w:r>
          </w:p>
        </w:tc>
      </w:tr>
      <w:tr w:rsidR="00E93DE1" w:rsidRPr="00ED7682" w14:paraId="05FB516F" w14:textId="77777777" w:rsidTr="00E93DE1">
        <w:trPr>
          <w:trHeight w:val="951"/>
        </w:trPr>
        <w:tc>
          <w:tcPr>
            <w:tcW w:w="1995" w:type="dxa"/>
            <w:tcBorders>
              <w:left w:val="single" w:sz="8" w:space="0" w:color="000000"/>
            </w:tcBorders>
            <w:shd w:val="clear" w:color="auto" w:fill="auto"/>
          </w:tcPr>
          <w:p w14:paraId="5E3029FB" w14:textId="0C8EB4D0" w:rsidR="00E93DE1" w:rsidRPr="00E93DE1" w:rsidRDefault="00E93DE1" w:rsidP="00E93DE1">
            <w:pPr>
              <w:suppressAutoHyphens/>
              <w:spacing w:line="217" w:lineRule="exact"/>
              <w:ind w:left="120"/>
              <w:rPr>
                <w:rFonts w:ascii="Times New Roman" w:eastAsia="Times New Roman" w:hAnsi="Times New Roman" w:cs="Times New Roman"/>
                <w:sz w:val="20"/>
                <w:szCs w:val="20"/>
                <w:lang w:eastAsia="hi-IN" w:bidi="hi-IN"/>
              </w:rPr>
            </w:pPr>
            <w:r w:rsidRPr="00E93DE1">
              <w:rPr>
                <w:rFonts w:ascii="Times New Roman" w:eastAsia="Times New Roman" w:hAnsi="Times New Roman" w:cs="Times New Roman"/>
                <w:sz w:val="20"/>
                <w:szCs w:val="20"/>
                <w:lang w:eastAsia="hi-IN" w:bidi="hi-IN"/>
              </w:rPr>
              <w:t>Autori (poesia): antologia di passi di Fedro, Marziale (oppure di autore di età imperiale, scelto in base alle indicazioni ministeriali)</w:t>
            </w:r>
          </w:p>
        </w:tc>
        <w:tc>
          <w:tcPr>
            <w:tcW w:w="1276" w:type="dxa"/>
            <w:tcBorders>
              <w:left w:val="single" w:sz="8" w:space="0" w:color="000000"/>
            </w:tcBorders>
            <w:shd w:val="clear" w:color="auto" w:fill="auto"/>
          </w:tcPr>
          <w:p w14:paraId="78C77D83" w14:textId="751046D1" w:rsidR="00E93DE1" w:rsidRPr="00E93DE1" w:rsidRDefault="00E93DE1" w:rsidP="00E93DE1">
            <w:pPr>
              <w:suppressAutoHyphens/>
              <w:spacing w:line="217" w:lineRule="exact"/>
              <w:jc w:val="center"/>
              <w:rPr>
                <w:rFonts w:ascii="Times New Roman" w:eastAsia="Times New Roman" w:hAnsi="Times New Roman" w:cs="Times New Roman"/>
                <w:sz w:val="20"/>
                <w:szCs w:val="20"/>
                <w:lang w:eastAsia="hi-IN" w:bidi="hi-IN"/>
              </w:rPr>
            </w:pPr>
            <w:r w:rsidRPr="00E93DE1">
              <w:rPr>
                <w:rFonts w:ascii="Times New Roman" w:hAnsi="Times New Roman" w:cs="Times New Roman"/>
                <w:sz w:val="20"/>
                <w:szCs w:val="20"/>
              </w:rPr>
              <w:t>I e II quadrimestre</w:t>
            </w:r>
          </w:p>
        </w:tc>
        <w:tc>
          <w:tcPr>
            <w:tcW w:w="2409" w:type="dxa"/>
            <w:tcBorders>
              <w:left w:val="single" w:sz="8" w:space="0" w:color="000000"/>
            </w:tcBorders>
            <w:shd w:val="clear" w:color="auto" w:fill="auto"/>
          </w:tcPr>
          <w:p w14:paraId="18270A0C" w14:textId="0D0E3F09" w:rsidR="00E93DE1" w:rsidRPr="00E93DE1" w:rsidRDefault="00E93DE1" w:rsidP="00E93DE1">
            <w:pPr>
              <w:suppressAutoHyphens/>
              <w:spacing w:line="217" w:lineRule="exact"/>
              <w:ind w:left="100"/>
              <w:rPr>
                <w:rFonts w:ascii="Times New Roman" w:eastAsia="Times New Roman" w:hAnsi="Times New Roman" w:cs="Times New Roman"/>
                <w:w w:val="97"/>
                <w:sz w:val="20"/>
                <w:szCs w:val="20"/>
                <w:lang w:eastAsia="hi-IN" w:bidi="hi-IN"/>
              </w:rPr>
            </w:pPr>
            <w:r w:rsidRPr="00E93DE1">
              <w:rPr>
                <w:rFonts w:ascii="Times New Roman" w:hAnsi="Times New Roman" w:cs="Times New Roman"/>
                <w:sz w:val="20"/>
                <w:szCs w:val="20"/>
              </w:rPr>
              <w:t xml:space="preserve">Conoscere il profilo </w:t>
            </w:r>
            <w:r w:rsidRPr="00E93DE1">
              <w:rPr>
                <w:rFonts w:ascii="Times New Roman" w:eastAsia="Times New Roman" w:hAnsi="Times New Roman" w:cs="Times New Roman"/>
                <w:sz w:val="20"/>
                <w:szCs w:val="20"/>
                <w:lang w:eastAsia="hi-IN" w:bidi="hi-IN"/>
              </w:rPr>
              <w:t xml:space="preserve"> dell’ autore, le sue peculiarità linguistiche e stilistiche (eventualmente metriche)</w:t>
            </w:r>
          </w:p>
        </w:tc>
        <w:tc>
          <w:tcPr>
            <w:tcW w:w="3119" w:type="dxa"/>
            <w:tcBorders>
              <w:left w:val="single" w:sz="8" w:space="0" w:color="000000"/>
            </w:tcBorders>
            <w:shd w:val="clear" w:color="auto" w:fill="auto"/>
          </w:tcPr>
          <w:p w14:paraId="7695076B" w14:textId="77777777" w:rsidR="00E93DE1" w:rsidRPr="00E93DE1" w:rsidRDefault="00E93DE1" w:rsidP="00E93DE1">
            <w:pPr>
              <w:suppressAutoHyphens/>
              <w:spacing w:line="214" w:lineRule="exact"/>
              <w:ind w:left="100"/>
              <w:rPr>
                <w:rFonts w:ascii="Times New Roman" w:eastAsia="Times New Roman" w:hAnsi="Times New Roman" w:cs="Times New Roman"/>
                <w:sz w:val="20"/>
                <w:szCs w:val="20"/>
                <w:lang w:eastAsia="hi-IN" w:bidi="hi-IN"/>
              </w:rPr>
            </w:pPr>
            <w:r w:rsidRPr="00E93DE1">
              <w:rPr>
                <w:rFonts w:ascii="Times New Roman" w:eastAsia="Times New Roman" w:hAnsi="Times New Roman" w:cs="Times New Roman"/>
                <w:w w:val="96"/>
                <w:sz w:val="20"/>
                <w:szCs w:val="20"/>
                <w:lang w:eastAsia="hi-IN" w:bidi="hi-IN"/>
              </w:rPr>
              <w:t>Saper</w:t>
            </w:r>
            <w:r w:rsidRPr="00E93DE1">
              <w:rPr>
                <w:rFonts w:ascii="Times New Roman" w:eastAsia="Times New Roman" w:hAnsi="Times New Roman" w:cs="Times New Roman"/>
                <w:sz w:val="20"/>
                <w:szCs w:val="20"/>
                <w:lang w:eastAsia="hi-IN" w:bidi="hi-IN"/>
              </w:rPr>
              <w:t xml:space="preserve"> </w:t>
            </w:r>
            <w:r w:rsidRPr="00E93DE1">
              <w:rPr>
                <w:rFonts w:ascii="Times New Roman" w:eastAsia="Times New Roman" w:hAnsi="Times New Roman" w:cs="Times New Roman"/>
                <w:w w:val="99"/>
                <w:sz w:val="20"/>
                <w:szCs w:val="20"/>
                <w:lang w:eastAsia="hi-IN" w:bidi="hi-IN"/>
              </w:rPr>
              <w:t>riconoscere</w:t>
            </w:r>
            <w:r w:rsidRPr="00E93DE1">
              <w:rPr>
                <w:rFonts w:ascii="Times New Roman" w:eastAsia="Times New Roman" w:hAnsi="Times New Roman" w:cs="Times New Roman"/>
                <w:sz w:val="20"/>
                <w:szCs w:val="20"/>
                <w:lang w:eastAsia="hi-IN" w:bidi="hi-IN"/>
              </w:rPr>
              <w:t xml:space="preserve"> le</w:t>
            </w:r>
          </w:p>
          <w:p w14:paraId="4E4A9B31" w14:textId="77777777" w:rsidR="00E93DE1" w:rsidRPr="00E93DE1" w:rsidRDefault="00E93DE1" w:rsidP="00E93DE1">
            <w:pPr>
              <w:suppressAutoHyphens/>
              <w:spacing w:line="0" w:lineRule="atLeast"/>
              <w:ind w:left="100"/>
              <w:rPr>
                <w:rFonts w:ascii="Times New Roman" w:eastAsia="Times New Roman" w:hAnsi="Times New Roman" w:cs="Times New Roman"/>
                <w:sz w:val="20"/>
                <w:szCs w:val="20"/>
                <w:lang w:eastAsia="hi-IN" w:bidi="hi-IN"/>
              </w:rPr>
            </w:pPr>
            <w:r w:rsidRPr="00E93DE1">
              <w:rPr>
                <w:rFonts w:ascii="Times New Roman" w:eastAsia="Times New Roman" w:hAnsi="Times New Roman" w:cs="Times New Roman"/>
                <w:sz w:val="20"/>
                <w:szCs w:val="20"/>
                <w:lang w:eastAsia="hi-IN" w:bidi="hi-IN"/>
              </w:rPr>
              <w:t>tipologie testuali, le</w:t>
            </w:r>
          </w:p>
          <w:p w14:paraId="1F308271" w14:textId="77777777" w:rsidR="00E93DE1" w:rsidRPr="00E93DE1" w:rsidRDefault="00E93DE1" w:rsidP="00E93DE1">
            <w:pPr>
              <w:suppressAutoHyphens/>
              <w:spacing w:line="0" w:lineRule="atLeast"/>
              <w:ind w:left="100"/>
              <w:rPr>
                <w:rFonts w:ascii="Times New Roman" w:eastAsia="Times New Roman" w:hAnsi="Times New Roman" w:cs="Times New Roman"/>
                <w:sz w:val="20"/>
                <w:szCs w:val="20"/>
                <w:lang w:eastAsia="hi-IN" w:bidi="hi-IN"/>
              </w:rPr>
            </w:pPr>
            <w:r w:rsidRPr="00E93DE1">
              <w:rPr>
                <w:rFonts w:ascii="Times New Roman" w:eastAsia="Times New Roman" w:hAnsi="Times New Roman" w:cs="Times New Roman"/>
                <w:w w:val="98"/>
                <w:sz w:val="20"/>
                <w:szCs w:val="20"/>
                <w:lang w:eastAsia="hi-IN" w:bidi="hi-IN"/>
              </w:rPr>
              <w:t>marche</w:t>
            </w:r>
            <w:r w:rsidRPr="00E93DE1">
              <w:rPr>
                <w:rFonts w:ascii="Times New Roman" w:eastAsia="Times New Roman" w:hAnsi="Times New Roman" w:cs="Times New Roman"/>
                <w:sz w:val="20"/>
                <w:szCs w:val="20"/>
                <w:lang w:eastAsia="hi-IN" w:bidi="hi-IN"/>
              </w:rPr>
              <w:t xml:space="preserve"> </w:t>
            </w:r>
            <w:r w:rsidRPr="00E93DE1">
              <w:rPr>
                <w:rFonts w:ascii="Times New Roman" w:eastAsia="Times New Roman" w:hAnsi="Times New Roman" w:cs="Times New Roman"/>
                <w:w w:val="99"/>
                <w:sz w:val="20"/>
                <w:szCs w:val="20"/>
                <w:lang w:eastAsia="hi-IN" w:bidi="hi-IN"/>
              </w:rPr>
              <w:t>stilistiche</w:t>
            </w:r>
          </w:p>
          <w:p w14:paraId="2CB920CA" w14:textId="2308E226" w:rsidR="00E93DE1" w:rsidRPr="00E93DE1" w:rsidRDefault="00E93DE1" w:rsidP="00E93DE1">
            <w:pPr>
              <w:suppressAutoHyphens/>
              <w:spacing w:line="217" w:lineRule="exact"/>
              <w:ind w:left="100"/>
              <w:rPr>
                <w:rFonts w:ascii="Times New Roman" w:eastAsia="Times New Roman" w:hAnsi="Times New Roman" w:cs="Times New Roman"/>
                <w:sz w:val="20"/>
                <w:szCs w:val="20"/>
                <w:lang w:eastAsia="hi-IN" w:bidi="hi-IN"/>
              </w:rPr>
            </w:pPr>
            <w:r w:rsidRPr="00E93DE1">
              <w:rPr>
                <w:rFonts w:ascii="Times New Roman" w:eastAsia="Times New Roman" w:hAnsi="Times New Roman" w:cs="Times New Roman"/>
                <w:sz w:val="20"/>
                <w:szCs w:val="20"/>
                <w:lang w:eastAsia="hi-IN" w:bidi="hi-IN"/>
              </w:rPr>
              <w:t>e linguistiche (con individuazione delle figure retoriche). Eventuale lettura e analisi metrica</w:t>
            </w:r>
          </w:p>
        </w:tc>
        <w:tc>
          <w:tcPr>
            <w:tcW w:w="2268" w:type="dxa"/>
            <w:tcBorders>
              <w:left w:val="single" w:sz="8" w:space="0" w:color="000000"/>
              <w:right w:val="single" w:sz="8" w:space="0" w:color="000000"/>
            </w:tcBorders>
            <w:shd w:val="clear" w:color="auto" w:fill="auto"/>
          </w:tcPr>
          <w:p w14:paraId="552BA239" w14:textId="18F1ED7A" w:rsidR="00E93DE1" w:rsidRPr="00E93DE1" w:rsidRDefault="00E93DE1" w:rsidP="00E93DE1">
            <w:pPr>
              <w:rPr>
                <w:rFonts w:ascii="Times New Roman" w:hAnsi="Times New Roman" w:cs="Times New Roman"/>
                <w:sz w:val="20"/>
                <w:szCs w:val="20"/>
              </w:rPr>
            </w:pPr>
            <w:r w:rsidRPr="00E93DE1">
              <w:rPr>
                <w:rFonts w:ascii="Times New Roman" w:hAnsi="Times New Roman" w:cs="Times New Roman"/>
                <w:sz w:val="20"/>
                <w:szCs w:val="20"/>
              </w:rPr>
              <w:t>Leggere,</w:t>
            </w:r>
            <w:r w:rsidRPr="00E93DE1">
              <w:rPr>
                <w:rFonts w:ascii="Times New Roman" w:hAnsi="Times New Roman" w:cs="Times New Roman"/>
                <w:sz w:val="20"/>
                <w:szCs w:val="20"/>
              </w:rPr>
              <w:tab/>
            </w:r>
            <w:r>
              <w:rPr>
                <w:rFonts w:ascii="Times New Roman" w:hAnsi="Times New Roman" w:cs="Times New Roman"/>
                <w:sz w:val="20"/>
                <w:szCs w:val="20"/>
              </w:rPr>
              <w:t xml:space="preserve"> </w:t>
            </w:r>
            <w:r w:rsidRPr="00E93DE1">
              <w:rPr>
                <w:rFonts w:ascii="Times New Roman" w:hAnsi="Times New Roman" w:cs="Times New Roman"/>
                <w:sz w:val="20"/>
                <w:szCs w:val="20"/>
              </w:rPr>
              <w:t>trasporre,</w:t>
            </w:r>
            <w:r>
              <w:rPr>
                <w:rFonts w:ascii="Times New Roman" w:hAnsi="Times New Roman" w:cs="Times New Roman"/>
                <w:sz w:val="20"/>
                <w:szCs w:val="20"/>
              </w:rPr>
              <w:t xml:space="preserve"> comunicare, contestualizzare, </w:t>
            </w:r>
            <w:r w:rsidRPr="00E93DE1">
              <w:rPr>
                <w:rFonts w:ascii="Times New Roman" w:hAnsi="Times New Roman" w:cs="Times New Roman"/>
                <w:sz w:val="20"/>
                <w:szCs w:val="20"/>
              </w:rPr>
              <w:t>attualizzare</w:t>
            </w:r>
          </w:p>
        </w:tc>
      </w:tr>
    </w:tbl>
    <w:p w14:paraId="6E6DAA1B" w14:textId="77777777" w:rsidR="00B6122F" w:rsidRPr="00ED7682" w:rsidRDefault="00B6122F" w:rsidP="0061712F">
      <w:pPr>
        <w:suppressAutoHyphens/>
        <w:spacing w:line="0" w:lineRule="atLeast"/>
        <w:rPr>
          <w:rFonts w:ascii="Times New Roman" w:eastAsia="Times New Roman" w:hAnsi="Times New Roman" w:cs="Times New Roman"/>
          <w:sz w:val="20"/>
          <w:szCs w:val="20"/>
          <w:lang w:eastAsia="hi-IN" w:bidi="hi-IN"/>
        </w:rPr>
      </w:pPr>
      <w:bookmarkStart w:id="5" w:name="page7"/>
      <w:bookmarkEnd w:id="5"/>
      <w:r w:rsidRPr="00ED7682">
        <w:rPr>
          <w:rFonts w:ascii="Times New Roman" w:eastAsia="Times New Roman" w:hAnsi="Times New Roman" w:cs="Times New Roman"/>
          <w:sz w:val="20"/>
          <w:szCs w:val="20"/>
          <w:lang w:eastAsia="hi-IN" w:bidi="hi-IN"/>
        </w:rPr>
        <w:t>È consentita una diversa scansione degli argomenti, purché debitamente motivata.</w:t>
      </w:r>
    </w:p>
    <w:p w14:paraId="0023BCC8" w14:textId="77777777" w:rsidR="00B6122F" w:rsidRPr="00E93DE1" w:rsidRDefault="00B6122F" w:rsidP="00B6122F">
      <w:pPr>
        <w:suppressAutoHyphens/>
        <w:spacing w:line="240" w:lineRule="exact"/>
        <w:rPr>
          <w:rFonts w:ascii="Times New Roman" w:eastAsia="Times New Roman" w:hAnsi="Times New Roman" w:cs="Times New Roman"/>
          <w:sz w:val="16"/>
          <w:szCs w:val="16"/>
          <w:lang w:eastAsia="hi-IN" w:bidi="hi-IN"/>
        </w:rPr>
      </w:pPr>
    </w:p>
    <w:p w14:paraId="11064141" w14:textId="143016BF" w:rsidR="00B6122F" w:rsidRDefault="00B6122F" w:rsidP="00E93DE1">
      <w:pPr>
        <w:suppressAutoHyphens/>
        <w:spacing w:line="235" w:lineRule="auto"/>
        <w:ind w:left="120" w:right="120"/>
        <w:jc w:val="both"/>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b/>
          <w:sz w:val="20"/>
          <w:szCs w:val="20"/>
          <w:lang w:eastAsia="hi-IN" w:bidi="hi-IN"/>
        </w:rPr>
        <w:t>STRUMENTI DI VERIFICA E CRITERI DI VALUTAZIONE PER CONONOSCENZE, ABILITA' E COMPETENZE (vedi griglie allegate)</w:t>
      </w:r>
    </w:p>
    <w:p w14:paraId="13E5646C" w14:textId="77777777" w:rsidR="00E93DE1" w:rsidRPr="00E93DE1" w:rsidRDefault="00E93DE1" w:rsidP="00E93DE1">
      <w:pPr>
        <w:suppressAutoHyphens/>
        <w:spacing w:line="235" w:lineRule="auto"/>
        <w:ind w:left="120" w:right="120"/>
        <w:jc w:val="both"/>
        <w:rPr>
          <w:rFonts w:ascii="Times New Roman" w:eastAsia="Times New Roman" w:hAnsi="Times New Roman" w:cs="Times New Roman"/>
          <w:sz w:val="16"/>
          <w:szCs w:val="16"/>
          <w:lang w:eastAsia="hi-IN" w:bidi="hi-IN"/>
        </w:rPr>
      </w:pPr>
    </w:p>
    <w:p w14:paraId="3802034D" w14:textId="77777777" w:rsidR="00B6122F" w:rsidRPr="00ED7682" w:rsidRDefault="00B6122F" w:rsidP="00B6122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STRUMENTI:</w:t>
      </w:r>
    </w:p>
    <w:p w14:paraId="40456CA7" w14:textId="2704FB16" w:rsidR="00B6122F" w:rsidRPr="00ED7682" w:rsidRDefault="00B6122F" w:rsidP="00B6122F">
      <w:pPr>
        <w:suppressAutoHyphens/>
        <w:spacing w:line="235" w:lineRule="auto"/>
        <w:ind w:left="120" w:right="120"/>
        <w:jc w:val="both"/>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Per </w:t>
      </w:r>
      <w:r>
        <w:rPr>
          <w:rFonts w:ascii="Times New Roman" w:eastAsia="Times New Roman" w:hAnsi="Times New Roman" w:cs="Times New Roman"/>
          <w:sz w:val="20"/>
          <w:szCs w:val="20"/>
          <w:lang w:eastAsia="hi-IN" w:bidi="hi-IN"/>
        </w:rPr>
        <w:t>ogni quadrimestre sono previste tre prove scritte</w:t>
      </w:r>
      <w:r w:rsidRPr="00ED7682">
        <w:rPr>
          <w:rFonts w:ascii="Times New Roman" w:eastAsia="Times New Roman" w:hAnsi="Times New Roman" w:cs="Times New Roman"/>
          <w:sz w:val="20"/>
          <w:szCs w:val="20"/>
          <w:lang w:eastAsia="hi-IN" w:bidi="hi-IN"/>
        </w:rPr>
        <w:t>: trad</w:t>
      </w:r>
      <w:r>
        <w:rPr>
          <w:rFonts w:ascii="Times New Roman" w:eastAsia="Times New Roman" w:hAnsi="Times New Roman" w:cs="Times New Roman"/>
          <w:sz w:val="20"/>
          <w:szCs w:val="20"/>
          <w:lang w:eastAsia="hi-IN" w:bidi="hi-IN"/>
        </w:rPr>
        <w:t xml:space="preserve">uzione dal latino o dal greco </w:t>
      </w:r>
      <w:r w:rsidRPr="00ED7682">
        <w:rPr>
          <w:rFonts w:ascii="Times New Roman" w:eastAsia="Times New Roman" w:hAnsi="Times New Roman" w:cs="Times New Roman"/>
          <w:sz w:val="20"/>
          <w:szCs w:val="20"/>
          <w:lang w:eastAsia="hi-IN" w:bidi="hi-IN"/>
        </w:rPr>
        <w:t>con eventuali quesiti di comprensione e/o analisi del testo; esercizi di comprensione del testo</w:t>
      </w:r>
      <w:r>
        <w:rPr>
          <w:rFonts w:ascii="Times New Roman" w:eastAsia="Times New Roman" w:hAnsi="Times New Roman" w:cs="Times New Roman"/>
          <w:sz w:val="20"/>
          <w:szCs w:val="20"/>
          <w:lang w:eastAsia="hi-IN" w:bidi="hi-IN"/>
        </w:rPr>
        <w:t>; questionario di verifica. Sono previste due verifiche orali a quadrimestre</w:t>
      </w:r>
      <w:r w:rsidR="00E93DE1">
        <w:rPr>
          <w:rFonts w:ascii="Times New Roman" w:eastAsia="Times New Roman" w:hAnsi="Times New Roman" w:cs="Times New Roman"/>
          <w:sz w:val="20"/>
          <w:szCs w:val="20"/>
          <w:lang w:eastAsia="hi-IN" w:bidi="hi-IN"/>
        </w:rPr>
        <w:t>, eventualmente integrate da prove strutturate di conoscenza e analisi del testo e da prove strutturate di letteratura</w:t>
      </w:r>
      <w:r>
        <w:rPr>
          <w:rFonts w:ascii="Times New Roman" w:eastAsia="Times New Roman" w:hAnsi="Times New Roman" w:cs="Times New Roman"/>
          <w:sz w:val="20"/>
          <w:szCs w:val="20"/>
          <w:lang w:eastAsia="hi-IN" w:bidi="hi-IN"/>
        </w:rPr>
        <w:t xml:space="preserve">; </w:t>
      </w:r>
      <w:r w:rsidR="00E93DE1">
        <w:rPr>
          <w:rFonts w:ascii="Times New Roman" w:eastAsia="Times New Roman" w:hAnsi="Times New Roman" w:cs="Times New Roman"/>
          <w:sz w:val="20"/>
          <w:szCs w:val="20"/>
          <w:lang w:eastAsia="hi-IN" w:bidi="hi-IN"/>
        </w:rPr>
        <w:t xml:space="preserve">interventi richiesti e/o spontanei; relazioni (anche in modalità inter-attiva); </w:t>
      </w:r>
      <w:r>
        <w:rPr>
          <w:rFonts w:ascii="Times New Roman" w:eastAsia="Times New Roman" w:hAnsi="Times New Roman" w:cs="Times New Roman"/>
          <w:sz w:val="20"/>
          <w:szCs w:val="20"/>
          <w:lang w:eastAsia="hi-IN" w:bidi="hi-IN"/>
        </w:rPr>
        <w:t>l</w:t>
      </w:r>
      <w:r w:rsidRPr="00ED7682">
        <w:rPr>
          <w:rFonts w:ascii="Times New Roman" w:eastAsia="Times New Roman" w:hAnsi="Times New Roman" w:cs="Times New Roman"/>
          <w:sz w:val="20"/>
          <w:szCs w:val="20"/>
          <w:lang w:eastAsia="hi-IN" w:bidi="hi-IN"/>
        </w:rPr>
        <w:t>a scelta dei passi da analizzare, tradurre, commentare sarà, ove possibile, pertinente allo studio parallelo di argomenti letterari o di civiltà. Per la rilevazione delle competenze disciplinari, chiave e di cittadinanza si potranno utilizzare:</w:t>
      </w:r>
    </w:p>
    <w:p w14:paraId="426607AD" w14:textId="77777777" w:rsidR="00B6122F" w:rsidRPr="00E93DE1" w:rsidRDefault="00B6122F" w:rsidP="00B6122F">
      <w:pPr>
        <w:suppressAutoHyphens/>
        <w:spacing w:line="256" w:lineRule="exact"/>
        <w:rPr>
          <w:rFonts w:ascii="Times New Roman" w:eastAsia="Times New Roman" w:hAnsi="Times New Roman" w:cs="Times New Roman"/>
          <w:sz w:val="16"/>
          <w:szCs w:val="16"/>
          <w:lang w:eastAsia="hi-IN" w:bidi="hi-IN"/>
        </w:rPr>
      </w:pPr>
    </w:p>
    <w:p w14:paraId="5F415CD9" w14:textId="77777777" w:rsidR="00B6122F" w:rsidRPr="00ED7682" w:rsidRDefault="00B6122F" w:rsidP="001B0E35">
      <w:pPr>
        <w:numPr>
          <w:ilvl w:val="0"/>
          <w:numId w:val="36"/>
        </w:numPr>
        <w:tabs>
          <w:tab w:val="left" w:pos="820"/>
        </w:tabs>
        <w:suppressAutoHyphens/>
        <w:spacing w:line="0" w:lineRule="atLeast"/>
        <w:ind w:left="820" w:hanging="71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U.d.A. progettate nei Consigli di Classe;</w:t>
      </w:r>
    </w:p>
    <w:p w14:paraId="6993EB56" w14:textId="77777777" w:rsidR="00B6122F" w:rsidRPr="00ED7682" w:rsidRDefault="00B6122F" w:rsidP="00B6122F">
      <w:pPr>
        <w:suppressAutoHyphens/>
        <w:spacing w:line="1" w:lineRule="exact"/>
        <w:rPr>
          <w:rFonts w:ascii="Times New Roman" w:eastAsia="Times New Roman" w:hAnsi="Times New Roman" w:cs="Times New Roman"/>
          <w:sz w:val="20"/>
          <w:szCs w:val="20"/>
          <w:lang w:eastAsia="hi-IN" w:bidi="hi-IN"/>
        </w:rPr>
      </w:pPr>
    </w:p>
    <w:p w14:paraId="6AB841C5" w14:textId="77777777" w:rsidR="00B6122F" w:rsidRPr="00ED7682" w:rsidRDefault="00B6122F" w:rsidP="001B0E35">
      <w:pPr>
        <w:numPr>
          <w:ilvl w:val="0"/>
          <w:numId w:val="36"/>
        </w:numPr>
        <w:tabs>
          <w:tab w:val="left" w:pos="820"/>
        </w:tabs>
        <w:suppressAutoHyphens/>
        <w:spacing w:line="0" w:lineRule="atLeast"/>
        <w:ind w:left="820" w:hanging="71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Progetto di ricerca-azione DLC elaborato dai docenti della disciplina dei C.d.C.;</w:t>
      </w:r>
    </w:p>
    <w:p w14:paraId="39C00240" w14:textId="77777777" w:rsidR="00B6122F" w:rsidRPr="00ED7682" w:rsidRDefault="00B6122F" w:rsidP="00B6122F">
      <w:pPr>
        <w:suppressAutoHyphens/>
        <w:spacing w:line="1" w:lineRule="exact"/>
        <w:rPr>
          <w:rFonts w:ascii="Times New Roman" w:eastAsia="Times New Roman" w:hAnsi="Times New Roman" w:cs="Times New Roman"/>
          <w:sz w:val="20"/>
          <w:szCs w:val="20"/>
          <w:lang w:eastAsia="hi-IN" w:bidi="hi-IN"/>
        </w:rPr>
      </w:pPr>
    </w:p>
    <w:p w14:paraId="1623295E" w14:textId="77777777" w:rsidR="00B6122F" w:rsidRPr="00ED7682" w:rsidRDefault="00B6122F" w:rsidP="001B0E35">
      <w:pPr>
        <w:numPr>
          <w:ilvl w:val="0"/>
          <w:numId w:val="36"/>
        </w:numPr>
        <w:tabs>
          <w:tab w:val="left" w:pos="820"/>
        </w:tabs>
        <w:suppressAutoHyphens/>
        <w:spacing w:line="0" w:lineRule="atLeast"/>
        <w:ind w:left="820" w:hanging="71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Esperienze in situazione (conferenze, eventi culturale, mostre, visite guidate ecc.);</w:t>
      </w:r>
    </w:p>
    <w:p w14:paraId="5DF6C600" w14:textId="77777777" w:rsidR="00B6122F" w:rsidRPr="00ED7682" w:rsidRDefault="00B6122F" w:rsidP="001B0E35">
      <w:pPr>
        <w:numPr>
          <w:ilvl w:val="0"/>
          <w:numId w:val="36"/>
        </w:numPr>
        <w:tabs>
          <w:tab w:val="left" w:pos="820"/>
        </w:tabs>
        <w:suppressAutoHyphens/>
        <w:spacing w:line="235" w:lineRule="auto"/>
        <w:ind w:left="820" w:hanging="71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Prove di competenza in classe.</w:t>
      </w:r>
    </w:p>
    <w:p w14:paraId="5F16D972" w14:textId="77777777" w:rsidR="00B6122F" w:rsidRPr="00E93DE1" w:rsidRDefault="00B6122F" w:rsidP="00B6122F">
      <w:pPr>
        <w:suppressAutoHyphens/>
        <w:spacing w:line="233" w:lineRule="exact"/>
        <w:rPr>
          <w:rFonts w:ascii="Times New Roman" w:eastAsia="Times New Roman" w:hAnsi="Times New Roman" w:cs="Times New Roman"/>
          <w:sz w:val="16"/>
          <w:szCs w:val="16"/>
          <w:lang w:eastAsia="hi-IN" w:bidi="hi-IN"/>
        </w:rPr>
      </w:pPr>
    </w:p>
    <w:p w14:paraId="0AA0D664" w14:textId="77777777" w:rsidR="00B6122F" w:rsidRPr="00ED7682" w:rsidRDefault="00B6122F" w:rsidP="00B6122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CRITERI DI VALUTAZIONE:</w:t>
      </w:r>
    </w:p>
    <w:p w14:paraId="574D63FD" w14:textId="77777777" w:rsidR="00B6122F" w:rsidRPr="00ED7682" w:rsidRDefault="00B6122F" w:rsidP="00B6122F">
      <w:pPr>
        <w:suppressAutoHyphens/>
        <w:spacing w:line="13" w:lineRule="exact"/>
        <w:rPr>
          <w:rFonts w:ascii="Times New Roman" w:eastAsia="Times New Roman" w:hAnsi="Times New Roman" w:cs="Times New Roman"/>
          <w:sz w:val="20"/>
          <w:szCs w:val="20"/>
          <w:lang w:eastAsia="hi-IN" w:bidi="hi-IN"/>
        </w:rPr>
      </w:pPr>
    </w:p>
    <w:p w14:paraId="65E08090" w14:textId="76A33884" w:rsidR="00B6122F" w:rsidRPr="00ED7682" w:rsidRDefault="00B6122F" w:rsidP="00E93DE1">
      <w:pPr>
        <w:suppressAutoHyphens/>
        <w:spacing w:line="230" w:lineRule="auto"/>
        <w:ind w:left="120" w:right="120"/>
        <w:jc w:val="both"/>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Per le prove scritte di sola traduzione, sulla base dei seguenti indicatori: comprensione del testo; conoscenza delle strutture morfo-sintattiche; scelte lessicali e resa in italiano.</w:t>
      </w:r>
      <w:r w:rsidR="00E93DE1">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Per le verifiche di altra tipologia, sulla base dei seguenti indicatori: pertinenza e correttezza delle conoscenze; capacità di analisi, di sintesi e di rielaborazione critica; esposizione e padronanza dei linguaggi specifici.</w:t>
      </w:r>
      <w:r w:rsidR="00E93DE1">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Tutte le valutazioni saranno espresse in decimi.</w:t>
      </w:r>
      <w:r w:rsidR="00E93DE1">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 xml:space="preserve">Nell'ultima classe si potranno effettuare simulazioni di seconda prova d'Esame, le cui valutazioni saranno espresse </w:t>
      </w:r>
      <w:r w:rsidR="00E93DE1">
        <w:rPr>
          <w:rFonts w:ascii="Times New Roman" w:eastAsia="Times New Roman" w:hAnsi="Times New Roman" w:cs="Times New Roman"/>
          <w:sz w:val="20"/>
          <w:szCs w:val="20"/>
          <w:lang w:eastAsia="hi-IN" w:bidi="hi-IN"/>
        </w:rPr>
        <w:t>in quindicesimi e in decimi</w:t>
      </w:r>
      <w:r w:rsidRPr="00ED7682">
        <w:rPr>
          <w:rFonts w:ascii="Times New Roman" w:eastAsia="Times New Roman" w:hAnsi="Times New Roman" w:cs="Times New Roman"/>
          <w:sz w:val="20"/>
          <w:szCs w:val="20"/>
          <w:lang w:eastAsia="hi-IN" w:bidi="hi-IN"/>
        </w:rPr>
        <w:t>.</w:t>
      </w:r>
    </w:p>
    <w:p w14:paraId="70B0F99D" w14:textId="77777777" w:rsidR="00B6122F" w:rsidRPr="00ED7682" w:rsidRDefault="00B6122F" w:rsidP="00B6122F">
      <w:pPr>
        <w:suppressAutoHyphens/>
        <w:spacing w:line="15" w:lineRule="exact"/>
        <w:rPr>
          <w:rFonts w:ascii="Times New Roman" w:eastAsia="Times New Roman" w:hAnsi="Times New Roman" w:cs="Times New Roman"/>
          <w:sz w:val="20"/>
          <w:szCs w:val="20"/>
          <w:lang w:eastAsia="hi-IN" w:bidi="hi-IN"/>
        </w:rPr>
      </w:pPr>
    </w:p>
    <w:p w14:paraId="386238D4" w14:textId="09E46625" w:rsidR="0061712F" w:rsidRDefault="00B6122F" w:rsidP="0061712F">
      <w:pPr>
        <w:suppressAutoHyphens/>
        <w:spacing w:line="232" w:lineRule="auto"/>
        <w:ind w:left="120" w:right="120"/>
        <w:jc w:val="both"/>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 competenze chiave e di cittadinanza, osservate sin dal primo anno, saranno valutate alla fine del secondo biennio e nell'ultimo anno (percorsi di approfondimento</w:t>
      </w:r>
      <w:r w:rsidR="00E93DE1">
        <w:rPr>
          <w:rFonts w:ascii="Times New Roman" w:eastAsia="Times New Roman" w:hAnsi="Times New Roman" w:cs="Times New Roman"/>
          <w:sz w:val="20"/>
          <w:szCs w:val="20"/>
          <w:lang w:eastAsia="hi-IN" w:bidi="hi-IN"/>
        </w:rPr>
        <w:t>)</w:t>
      </w:r>
      <w:r w:rsidR="00940BA0">
        <w:rPr>
          <w:rFonts w:ascii="Times New Roman" w:eastAsia="Times New Roman" w:hAnsi="Times New Roman" w:cs="Times New Roman"/>
          <w:sz w:val="20"/>
          <w:szCs w:val="20"/>
          <w:lang w:eastAsia="hi-IN" w:bidi="hi-IN"/>
        </w:rPr>
        <w:t>.</w:t>
      </w:r>
    </w:p>
    <w:p w14:paraId="6FF9AE7E" w14:textId="77777777" w:rsidR="0061712F" w:rsidRPr="0061712F" w:rsidRDefault="0061712F" w:rsidP="0061712F">
      <w:pPr>
        <w:suppressAutoHyphens/>
        <w:spacing w:line="232" w:lineRule="auto"/>
        <w:ind w:right="120"/>
        <w:jc w:val="both"/>
        <w:rPr>
          <w:rFonts w:ascii="Times New Roman" w:eastAsia="Times New Roman" w:hAnsi="Times New Roman" w:cs="Times New Roman"/>
          <w:sz w:val="20"/>
          <w:szCs w:val="20"/>
          <w:lang w:eastAsia="hi-IN" w:bidi="hi-IN"/>
        </w:rPr>
        <w:sectPr w:rsidR="0061712F" w:rsidRPr="0061712F" w:rsidSect="00D40A17">
          <w:pgSz w:w="11906" w:h="16838"/>
          <w:pgMar w:top="568" w:right="1026" w:bottom="498" w:left="567" w:header="720" w:footer="720" w:gutter="0"/>
          <w:cols w:space="720"/>
          <w:docGrid w:linePitch="600" w:charSpace="40960"/>
        </w:sectPr>
      </w:pPr>
    </w:p>
    <w:p w14:paraId="5A742941" w14:textId="77777777" w:rsidR="00B6122F" w:rsidRPr="00ED7682" w:rsidRDefault="00B6122F" w:rsidP="00B6122F">
      <w:pPr>
        <w:suppressAutoHyphens/>
        <w:spacing w:line="0" w:lineRule="atLeast"/>
        <w:rPr>
          <w:rFonts w:ascii="Times New Roman" w:eastAsia="Times New Roman" w:hAnsi="Times New Roman" w:cs="Times New Roman"/>
          <w:sz w:val="20"/>
          <w:szCs w:val="20"/>
          <w:lang w:eastAsia="hi-IN" w:bidi="hi-IN"/>
        </w:rPr>
      </w:pPr>
      <w:bookmarkStart w:id="6" w:name="page8"/>
      <w:bookmarkStart w:id="7" w:name="page9"/>
      <w:bookmarkEnd w:id="6"/>
      <w:bookmarkEnd w:id="7"/>
      <w:r w:rsidRPr="00ED7682">
        <w:rPr>
          <w:rFonts w:ascii="Times New Roman" w:eastAsia="Times New Roman" w:hAnsi="Times New Roman" w:cs="Times New Roman"/>
          <w:b/>
          <w:sz w:val="20"/>
          <w:szCs w:val="20"/>
          <w:lang w:eastAsia="hi-IN" w:bidi="hi-IN"/>
        </w:rPr>
        <w:t>MODALITA' DI PRESENTAZIONE NELLE CLASSI DEI CRITERI DI VALUTAZIONE</w:t>
      </w:r>
    </w:p>
    <w:p w14:paraId="355F8EE3" w14:textId="77777777" w:rsidR="00B6122F" w:rsidRPr="00ED7682" w:rsidRDefault="00B6122F" w:rsidP="00B6122F">
      <w:pPr>
        <w:suppressAutoHyphens/>
        <w:spacing w:line="241" w:lineRule="exact"/>
        <w:rPr>
          <w:rFonts w:ascii="Times New Roman" w:eastAsia="Times New Roman" w:hAnsi="Times New Roman" w:cs="Times New Roman"/>
          <w:sz w:val="20"/>
          <w:szCs w:val="20"/>
          <w:lang w:eastAsia="hi-IN" w:bidi="hi-IN"/>
        </w:rPr>
      </w:pPr>
    </w:p>
    <w:p w14:paraId="2DF96000" w14:textId="77777777" w:rsidR="00B6122F" w:rsidRPr="00ED7682" w:rsidRDefault="00B6122F" w:rsidP="00B6122F">
      <w:pPr>
        <w:suppressAutoHyphens/>
        <w:spacing w:line="230" w:lineRule="auto"/>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Gli elementi di valutazione andranno illustrati anticipatamente e con chiarezza alle classi, compresa la valutazione (o la non valutazione) dei risultati delle prove di simulazione dell'Esame di Stato.</w:t>
      </w:r>
    </w:p>
    <w:p w14:paraId="52E4A90E" w14:textId="77777777" w:rsidR="00B6122F" w:rsidRPr="00ED7682" w:rsidRDefault="00B6122F" w:rsidP="00B6122F">
      <w:pPr>
        <w:suppressAutoHyphens/>
        <w:spacing w:line="236" w:lineRule="exact"/>
        <w:rPr>
          <w:rFonts w:ascii="Times New Roman" w:eastAsia="Times New Roman" w:hAnsi="Times New Roman" w:cs="Times New Roman"/>
          <w:sz w:val="20"/>
          <w:szCs w:val="20"/>
          <w:lang w:eastAsia="hi-IN" w:bidi="hi-IN"/>
        </w:rPr>
      </w:pPr>
    </w:p>
    <w:p w14:paraId="29365BBF" w14:textId="77777777" w:rsidR="00B6122F" w:rsidRPr="00ED7682" w:rsidRDefault="00B6122F" w:rsidP="00B6122F">
      <w:pPr>
        <w:suppressAutoHyphens/>
        <w:spacing w:line="0" w:lineRule="atLeas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b/>
          <w:sz w:val="20"/>
          <w:szCs w:val="20"/>
          <w:lang w:eastAsia="hi-IN" w:bidi="hi-IN"/>
        </w:rPr>
        <w:t>STRATEGIE DI RECUPERO</w:t>
      </w:r>
    </w:p>
    <w:p w14:paraId="256A8A2D" w14:textId="77777777" w:rsidR="00B6122F" w:rsidRPr="00ED7682" w:rsidRDefault="00B6122F" w:rsidP="00B6122F">
      <w:pPr>
        <w:suppressAutoHyphens/>
        <w:spacing w:line="229" w:lineRule="exact"/>
        <w:rPr>
          <w:rFonts w:ascii="Times New Roman" w:eastAsia="Times New Roman" w:hAnsi="Times New Roman" w:cs="Times New Roman"/>
          <w:sz w:val="20"/>
          <w:szCs w:val="20"/>
          <w:lang w:eastAsia="hi-IN" w:bidi="hi-IN"/>
        </w:rPr>
      </w:pPr>
    </w:p>
    <w:p w14:paraId="0343A762" w14:textId="77777777" w:rsidR="00B6122F" w:rsidRDefault="00B6122F" w:rsidP="00B6122F">
      <w:pPr>
        <w:suppressAutoHyphens/>
        <w:spacing w:line="0" w:lineRule="atLeas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Secondo le modalità previste dal P.O.F. e dalla programmazione dei Consigli di Classe.</w:t>
      </w:r>
    </w:p>
    <w:p w14:paraId="55791592" w14:textId="77777777" w:rsidR="00B6122F" w:rsidRDefault="00B6122F" w:rsidP="00B6122F">
      <w:pPr>
        <w:suppressAutoHyphens/>
        <w:spacing w:line="0" w:lineRule="atLeast"/>
        <w:rPr>
          <w:rFonts w:ascii="Times New Roman" w:eastAsia="Times New Roman" w:hAnsi="Times New Roman" w:cs="Times New Roman"/>
          <w:b/>
          <w:sz w:val="20"/>
          <w:szCs w:val="20"/>
          <w:lang w:eastAsia="hi-IN" w:bidi="hi-IN"/>
        </w:rPr>
      </w:pPr>
    </w:p>
    <w:p w14:paraId="213D5A02" w14:textId="77777777" w:rsidR="00B6122F" w:rsidRDefault="00B6122F" w:rsidP="00B6122F">
      <w:pPr>
        <w:suppressAutoHyphens/>
        <w:spacing w:line="0" w:lineRule="atLeast"/>
        <w:rPr>
          <w:rFonts w:ascii="Times New Roman" w:eastAsia="Times New Roman" w:hAnsi="Times New Roman" w:cs="Times New Roman"/>
          <w:b/>
          <w:sz w:val="20"/>
          <w:szCs w:val="20"/>
          <w:lang w:eastAsia="hi-IN" w:bidi="hi-IN"/>
        </w:rPr>
      </w:pPr>
    </w:p>
    <w:p w14:paraId="49B2D2A5" w14:textId="77777777" w:rsidR="00B6122F" w:rsidRPr="00ED7682" w:rsidRDefault="00B6122F" w:rsidP="00B6122F">
      <w:pPr>
        <w:suppressAutoHyphens/>
        <w:spacing w:line="0" w:lineRule="atLeas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b/>
          <w:sz w:val="20"/>
          <w:szCs w:val="20"/>
          <w:lang w:eastAsia="hi-IN" w:bidi="hi-IN"/>
        </w:rPr>
        <w:t>PROGRAMMAZIONE DISCIPLINARE: GRECO</w:t>
      </w:r>
    </w:p>
    <w:p w14:paraId="6C47EE90" w14:textId="77777777" w:rsidR="00B6122F" w:rsidRPr="00ED7682" w:rsidRDefault="00B6122F" w:rsidP="00B6122F">
      <w:pPr>
        <w:suppressAutoHyphens/>
        <w:spacing w:line="0" w:lineRule="atLeas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b/>
          <w:sz w:val="20"/>
          <w:szCs w:val="20"/>
          <w:lang w:eastAsia="hi-IN" w:bidi="hi-IN"/>
        </w:rPr>
        <w:t xml:space="preserve"> PROGRAMMAZIONE PER COMPETENZE NELLA CLASSE PRIMA LICEO - GRECO</w:t>
      </w:r>
    </w:p>
    <w:tbl>
      <w:tblPr>
        <w:tblW w:w="11230" w:type="dxa"/>
        <w:jc w:val="center"/>
        <w:tblInd w:w="10" w:type="dxa"/>
        <w:tblCellMar>
          <w:left w:w="0" w:type="dxa"/>
          <w:right w:w="0" w:type="dxa"/>
        </w:tblCellMar>
        <w:tblLook w:val="0000" w:firstRow="0" w:lastRow="0" w:firstColumn="0" w:lastColumn="0" w:noHBand="0" w:noVBand="0"/>
      </w:tblPr>
      <w:tblGrid>
        <w:gridCol w:w="806"/>
        <w:gridCol w:w="91"/>
        <w:gridCol w:w="121"/>
        <w:gridCol w:w="656"/>
        <w:gridCol w:w="349"/>
        <w:gridCol w:w="354"/>
        <w:gridCol w:w="784"/>
        <w:gridCol w:w="164"/>
        <w:gridCol w:w="1085"/>
        <w:gridCol w:w="154"/>
        <w:gridCol w:w="153"/>
        <w:gridCol w:w="183"/>
        <w:gridCol w:w="253"/>
        <w:gridCol w:w="743"/>
        <w:gridCol w:w="994"/>
        <w:gridCol w:w="30"/>
        <w:gridCol w:w="335"/>
        <w:gridCol w:w="335"/>
        <w:gridCol w:w="1058"/>
        <w:gridCol w:w="393"/>
        <w:gridCol w:w="810"/>
        <w:gridCol w:w="8"/>
        <w:gridCol w:w="442"/>
        <w:gridCol w:w="807"/>
        <w:gridCol w:w="61"/>
        <w:gridCol w:w="61"/>
      </w:tblGrid>
      <w:tr w:rsidR="00B6122F" w:rsidRPr="00ED7682" w14:paraId="4937E180" w14:textId="77777777" w:rsidTr="000436AF">
        <w:trPr>
          <w:trHeight w:val="223"/>
          <w:jc w:val="center"/>
        </w:trPr>
        <w:tc>
          <w:tcPr>
            <w:tcW w:w="2021" w:type="dxa"/>
            <w:gridSpan w:val="5"/>
            <w:tcBorders>
              <w:top w:val="single" w:sz="8" w:space="0" w:color="000000"/>
              <w:left w:val="single" w:sz="8" w:space="0" w:color="000000"/>
              <w:bottom w:val="single" w:sz="8" w:space="0" w:color="000000"/>
            </w:tcBorders>
            <w:shd w:val="clear" w:color="auto" w:fill="auto"/>
          </w:tcPr>
          <w:p w14:paraId="1E97F65D" w14:textId="77777777" w:rsidR="00B6122F" w:rsidRPr="00ED7682" w:rsidRDefault="00B6122F" w:rsidP="000436AF">
            <w:pPr>
              <w:suppressAutoHyphens/>
              <w:spacing w:line="223"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Contenuti disciplinari</w:t>
            </w:r>
          </w:p>
        </w:tc>
        <w:tc>
          <w:tcPr>
            <w:tcW w:w="0" w:type="auto"/>
            <w:gridSpan w:val="2"/>
            <w:tcBorders>
              <w:top w:val="single" w:sz="8" w:space="0" w:color="000000"/>
              <w:left w:val="single" w:sz="8" w:space="0" w:color="000000"/>
              <w:bottom w:val="single" w:sz="8" w:space="0" w:color="000000"/>
            </w:tcBorders>
            <w:shd w:val="clear" w:color="auto" w:fill="auto"/>
          </w:tcPr>
          <w:p w14:paraId="46D2FE90" w14:textId="77777777" w:rsidR="00B6122F" w:rsidRPr="00ED7682" w:rsidRDefault="00B6122F" w:rsidP="000436AF">
            <w:pPr>
              <w:suppressAutoHyphens/>
              <w:spacing w:line="223" w:lineRule="exac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Scansione</w:t>
            </w:r>
          </w:p>
        </w:tc>
        <w:tc>
          <w:tcPr>
            <w:tcW w:w="0" w:type="auto"/>
            <w:tcBorders>
              <w:top w:val="single" w:sz="8" w:space="0" w:color="000000"/>
              <w:bottom w:val="single" w:sz="8" w:space="0" w:color="000000"/>
            </w:tcBorders>
            <w:shd w:val="clear" w:color="auto" w:fill="auto"/>
          </w:tcPr>
          <w:p w14:paraId="277CBDA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4"/>
            <w:tcBorders>
              <w:top w:val="single" w:sz="8" w:space="0" w:color="000000"/>
              <w:left w:val="single" w:sz="8" w:space="0" w:color="000000"/>
              <w:bottom w:val="single" w:sz="8" w:space="0" w:color="000000"/>
            </w:tcBorders>
            <w:shd w:val="clear" w:color="auto" w:fill="auto"/>
          </w:tcPr>
          <w:p w14:paraId="77851D6A" w14:textId="77777777" w:rsidR="00B6122F" w:rsidRPr="00ED7682" w:rsidRDefault="00B6122F" w:rsidP="000436AF">
            <w:pPr>
              <w:suppressAutoHyphens/>
              <w:spacing w:line="223"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Conoscenze</w:t>
            </w:r>
          </w:p>
        </w:tc>
        <w:tc>
          <w:tcPr>
            <w:tcW w:w="0" w:type="auto"/>
            <w:tcBorders>
              <w:top w:val="single" w:sz="8" w:space="0" w:color="000000"/>
              <w:bottom w:val="single" w:sz="8" w:space="0" w:color="000000"/>
            </w:tcBorders>
            <w:shd w:val="clear" w:color="auto" w:fill="auto"/>
          </w:tcPr>
          <w:p w14:paraId="48C6529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top w:val="single" w:sz="8" w:space="0" w:color="000000"/>
              <w:bottom w:val="single" w:sz="8" w:space="0" w:color="000000"/>
            </w:tcBorders>
            <w:shd w:val="clear" w:color="auto" w:fill="auto"/>
          </w:tcPr>
          <w:p w14:paraId="7B5C021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tcBorders>
              <w:top w:val="single" w:sz="8" w:space="0" w:color="000000"/>
              <w:left w:val="single" w:sz="8" w:space="0" w:color="000000"/>
              <w:bottom w:val="single" w:sz="8" w:space="0" w:color="000000"/>
            </w:tcBorders>
            <w:shd w:val="clear" w:color="auto" w:fill="auto"/>
          </w:tcPr>
          <w:p w14:paraId="13C9EB67" w14:textId="77777777" w:rsidR="00B6122F" w:rsidRPr="00ED7682" w:rsidRDefault="00B6122F" w:rsidP="000436AF">
            <w:pPr>
              <w:suppressAutoHyphens/>
              <w:spacing w:line="223"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Abilità</w:t>
            </w:r>
          </w:p>
        </w:tc>
        <w:tc>
          <w:tcPr>
            <w:tcW w:w="0" w:type="auto"/>
            <w:tcBorders>
              <w:top w:val="single" w:sz="8" w:space="0" w:color="000000"/>
              <w:bottom w:val="single" w:sz="8" w:space="0" w:color="000000"/>
            </w:tcBorders>
            <w:shd w:val="clear" w:color="auto" w:fill="auto"/>
          </w:tcPr>
          <w:p w14:paraId="4458926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top w:val="single" w:sz="8" w:space="0" w:color="000000"/>
              <w:bottom w:val="single" w:sz="8" w:space="0" w:color="000000"/>
            </w:tcBorders>
            <w:shd w:val="clear" w:color="auto" w:fill="auto"/>
          </w:tcPr>
          <w:p w14:paraId="14F4636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top w:val="single" w:sz="8" w:space="0" w:color="000000"/>
              <w:bottom w:val="single" w:sz="8" w:space="0" w:color="000000"/>
            </w:tcBorders>
            <w:shd w:val="clear" w:color="auto" w:fill="auto"/>
          </w:tcPr>
          <w:p w14:paraId="7E969A9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top w:val="single" w:sz="8" w:space="0" w:color="000000"/>
              <w:bottom w:val="single" w:sz="8" w:space="0" w:color="000000"/>
            </w:tcBorders>
            <w:shd w:val="clear" w:color="auto" w:fill="auto"/>
          </w:tcPr>
          <w:p w14:paraId="72B699A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auto"/>
          </w:tcPr>
          <w:p w14:paraId="623292D5" w14:textId="77777777" w:rsidR="00B6122F" w:rsidRPr="00ED7682" w:rsidRDefault="00B6122F" w:rsidP="000436AF">
            <w:pPr>
              <w:suppressAutoHyphens/>
              <w:spacing w:line="223" w:lineRule="exact"/>
              <w:ind w:left="100"/>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Competenze specifiche</w:t>
            </w:r>
          </w:p>
        </w:tc>
      </w:tr>
      <w:tr w:rsidR="00B6122F" w:rsidRPr="00ED7682" w14:paraId="477B9F38" w14:textId="77777777" w:rsidTr="000436AF">
        <w:trPr>
          <w:trHeight w:val="215"/>
          <w:jc w:val="center"/>
        </w:trPr>
        <w:tc>
          <w:tcPr>
            <w:tcW w:w="1672" w:type="dxa"/>
            <w:gridSpan w:val="4"/>
            <w:tcBorders>
              <w:left w:val="single" w:sz="8" w:space="0" w:color="000000"/>
            </w:tcBorders>
            <w:shd w:val="clear" w:color="auto" w:fill="auto"/>
          </w:tcPr>
          <w:p w14:paraId="7FD2C975" w14:textId="77777777" w:rsidR="00B6122F" w:rsidRPr="00ED7682" w:rsidRDefault="00B6122F" w:rsidP="000436AF">
            <w:pPr>
              <w:suppressAutoHyphens/>
              <w:spacing w:line="215"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Lingua greca</w:t>
            </w:r>
          </w:p>
        </w:tc>
        <w:tc>
          <w:tcPr>
            <w:tcW w:w="0" w:type="auto"/>
            <w:shd w:val="clear" w:color="auto" w:fill="auto"/>
          </w:tcPr>
          <w:p w14:paraId="5487852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6E0C793E" w14:textId="77777777" w:rsidR="00B6122F" w:rsidRPr="00ED7682" w:rsidRDefault="00B6122F" w:rsidP="000436AF">
            <w:pPr>
              <w:suppressAutoHyphens/>
              <w:spacing w:line="215" w:lineRule="exac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w:t>
            </w:r>
          </w:p>
        </w:tc>
        <w:tc>
          <w:tcPr>
            <w:tcW w:w="0" w:type="auto"/>
            <w:shd w:val="clear" w:color="auto" w:fill="auto"/>
          </w:tcPr>
          <w:p w14:paraId="6F942952" w14:textId="77777777" w:rsidR="00B6122F" w:rsidRPr="00ED7682" w:rsidRDefault="00B6122F" w:rsidP="000436AF">
            <w:pPr>
              <w:suppressAutoHyphens/>
              <w:spacing w:line="215" w:lineRule="exact"/>
              <w:ind w:left="26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w:t>
            </w:r>
          </w:p>
        </w:tc>
        <w:tc>
          <w:tcPr>
            <w:tcW w:w="0" w:type="auto"/>
            <w:shd w:val="clear" w:color="auto" w:fill="auto"/>
          </w:tcPr>
          <w:p w14:paraId="22021AEA" w14:textId="77777777" w:rsidR="00B6122F" w:rsidRPr="00ED7682" w:rsidRDefault="00B6122F" w:rsidP="000436AF">
            <w:pPr>
              <w:suppressAutoHyphens/>
              <w:spacing w:line="215" w:lineRule="exact"/>
              <w:ind w:left="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II</w:t>
            </w:r>
          </w:p>
        </w:tc>
        <w:tc>
          <w:tcPr>
            <w:tcW w:w="0" w:type="auto"/>
            <w:gridSpan w:val="2"/>
            <w:tcBorders>
              <w:left w:val="single" w:sz="8" w:space="0" w:color="000000"/>
            </w:tcBorders>
            <w:shd w:val="clear" w:color="auto" w:fill="auto"/>
          </w:tcPr>
          <w:p w14:paraId="45CF3AAE" w14:textId="77777777" w:rsidR="00B6122F" w:rsidRPr="00ED7682" w:rsidRDefault="00B6122F" w:rsidP="000436AF">
            <w:pPr>
              <w:suppressAutoHyphens/>
              <w:spacing w:line="215"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Ripresa</w:t>
            </w:r>
          </w:p>
        </w:tc>
        <w:tc>
          <w:tcPr>
            <w:tcW w:w="0" w:type="auto"/>
            <w:shd w:val="clear" w:color="auto" w:fill="auto"/>
          </w:tcPr>
          <w:p w14:paraId="3A0AFD7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52AB0A1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6AFB76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E1ACA99" w14:textId="77777777" w:rsidR="00B6122F" w:rsidRPr="00ED7682" w:rsidRDefault="00B6122F" w:rsidP="000436AF">
            <w:pPr>
              <w:suppressAutoHyphens/>
              <w:spacing w:line="215" w:lineRule="exac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ed</w:t>
            </w:r>
          </w:p>
        </w:tc>
        <w:tc>
          <w:tcPr>
            <w:tcW w:w="0" w:type="auto"/>
            <w:gridSpan w:val="3"/>
            <w:tcBorders>
              <w:left w:val="single" w:sz="8" w:space="0" w:color="000000"/>
            </w:tcBorders>
            <w:shd w:val="clear" w:color="auto" w:fill="auto"/>
          </w:tcPr>
          <w:p w14:paraId="04DB1891" w14:textId="77777777" w:rsidR="00B6122F" w:rsidRPr="00ED7682" w:rsidRDefault="00B6122F" w:rsidP="000436AF">
            <w:pPr>
              <w:suppressAutoHyphens/>
              <w:spacing w:line="215"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Applicare</w:t>
            </w:r>
          </w:p>
        </w:tc>
        <w:tc>
          <w:tcPr>
            <w:tcW w:w="0" w:type="auto"/>
            <w:shd w:val="clear" w:color="auto" w:fill="auto"/>
          </w:tcPr>
          <w:p w14:paraId="644A230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B2DBD4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74C2ED16" w14:textId="77777777" w:rsidR="00B6122F" w:rsidRPr="00ED7682" w:rsidRDefault="00B6122F" w:rsidP="000436AF">
            <w:pPr>
              <w:suppressAutoHyphens/>
              <w:spacing w:line="215" w:lineRule="exact"/>
              <w:ind w:right="22"/>
              <w:jc w:val="right"/>
              <w:rPr>
                <w:rFonts w:ascii="Times New Roman" w:eastAsia="Times New Roman" w:hAnsi="Times New Roman" w:cs="Times New Roman"/>
                <w:w w:val="96"/>
                <w:sz w:val="20"/>
                <w:szCs w:val="20"/>
                <w:lang w:eastAsia="hi-IN" w:bidi="hi-IN"/>
              </w:rPr>
            </w:pPr>
            <w:r w:rsidRPr="00ED7682">
              <w:rPr>
                <w:rFonts w:ascii="Times New Roman" w:eastAsia="Times New Roman" w:hAnsi="Times New Roman" w:cs="Times New Roman"/>
                <w:sz w:val="20"/>
                <w:szCs w:val="20"/>
                <w:lang w:eastAsia="hi-IN" w:bidi="hi-IN"/>
              </w:rPr>
              <w:t>Le</w:t>
            </w:r>
          </w:p>
        </w:tc>
        <w:tc>
          <w:tcPr>
            <w:tcW w:w="0" w:type="auto"/>
            <w:gridSpan w:val="2"/>
            <w:tcBorders>
              <w:left w:val="single" w:sz="8" w:space="0" w:color="000000"/>
            </w:tcBorders>
            <w:shd w:val="clear" w:color="auto" w:fill="auto"/>
          </w:tcPr>
          <w:p w14:paraId="750E49D8" w14:textId="77777777" w:rsidR="00B6122F" w:rsidRPr="00ED7682" w:rsidRDefault="00B6122F" w:rsidP="000436AF">
            <w:pPr>
              <w:suppressAutoHyphens/>
              <w:spacing w:line="215"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6"/>
                <w:sz w:val="20"/>
                <w:szCs w:val="20"/>
                <w:lang w:eastAsia="hi-IN" w:bidi="hi-IN"/>
              </w:rPr>
              <w:t>Leggere,</w:t>
            </w:r>
          </w:p>
        </w:tc>
        <w:tc>
          <w:tcPr>
            <w:tcW w:w="0" w:type="auto"/>
            <w:shd w:val="clear" w:color="auto" w:fill="auto"/>
          </w:tcPr>
          <w:p w14:paraId="4033D03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3"/>
            <w:tcBorders>
              <w:right w:val="single" w:sz="8" w:space="0" w:color="000000"/>
            </w:tcBorders>
            <w:shd w:val="clear" w:color="auto" w:fill="auto"/>
          </w:tcPr>
          <w:p w14:paraId="1EC6B0DC" w14:textId="77777777" w:rsidR="00B6122F" w:rsidRPr="00ED7682" w:rsidRDefault="00B6122F" w:rsidP="000436AF">
            <w:pPr>
              <w:suppressAutoHyphens/>
              <w:spacing w:line="215" w:lineRule="exact"/>
              <w:ind w:right="22"/>
              <w:jc w:val="righ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trasporre,</w:t>
            </w:r>
          </w:p>
        </w:tc>
      </w:tr>
      <w:tr w:rsidR="00B6122F" w:rsidRPr="00ED7682" w14:paraId="6D000991" w14:textId="77777777" w:rsidTr="000436AF">
        <w:trPr>
          <w:trHeight w:val="230"/>
          <w:jc w:val="center"/>
        </w:trPr>
        <w:tc>
          <w:tcPr>
            <w:tcW w:w="805" w:type="dxa"/>
            <w:tcBorders>
              <w:left w:val="single" w:sz="8" w:space="0" w:color="000000"/>
            </w:tcBorders>
            <w:shd w:val="clear" w:color="auto" w:fill="auto"/>
          </w:tcPr>
          <w:p w14:paraId="6C98032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EBCF66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5244EEE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398F1EC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429D0EA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tcBorders>
              <w:left w:val="single" w:sz="8" w:space="0" w:color="000000"/>
            </w:tcBorders>
            <w:shd w:val="clear" w:color="auto" w:fill="auto"/>
          </w:tcPr>
          <w:p w14:paraId="1E485D16" w14:textId="77777777" w:rsidR="00B6122F" w:rsidRPr="00ED7682" w:rsidRDefault="00B6122F" w:rsidP="000436AF">
            <w:pPr>
              <w:suppressAutoHyphens/>
              <w:spacing w:line="0" w:lineRule="atLeas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quadrimestre</w:t>
            </w:r>
          </w:p>
        </w:tc>
        <w:tc>
          <w:tcPr>
            <w:tcW w:w="0" w:type="auto"/>
            <w:shd w:val="clear" w:color="auto" w:fill="auto"/>
          </w:tcPr>
          <w:p w14:paraId="5927D9D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tcBorders>
              <w:left w:val="single" w:sz="8" w:space="0" w:color="000000"/>
            </w:tcBorders>
            <w:shd w:val="clear" w:color="auto" w:fill="auto"/>
          </w:tcPr>
          <w:p w14:paraId="68DD5743" w14:textId="77777777" w:rsidR="00B6122F" w:rsidRPr="00ED7682" w:rsidRDefault="00B6122F" w:rsidP="000436AF">
            <w:pPr>
              <w:suppressAutoHyphens/>
              <w:spacing w:line="0" w:lineRule="atLeast"/>
              <w:ind w:left="100"/>
              <w:rPr>
                <w:rFonts w:ascii="Times New Roman" w:eastAsia="Times New Roman" w:hAnsi="Times New Roman" w:cs="Times New Roman"/>
                <w:w w:val="97"/>
                <w:sz w:val="20"/>
                <w:szCs w:val="20"/>
                <w:lang w:eastAsia="hi-IN" w:bidi="hi-IN"/>
              </w:rPr>
            </w:pPr>
            <w:r w:rsidRPr="00ED7682">
              <w:rPr>
                <w:rFonts w:ascii="Times New Roman" w:eastAsia="Times New Roman" w:hAnsi="Times New Roman" w:cs="Times New Roman"/>
                <w:sz w:val="20"/>
                <w:szCs w:val="20"/>
                <w:lang w:eastAsia="hi-IN" w:bidi="hi-IN"/>
              </w:rPr>
              <w:t>approfondimento delle</w:t>
            </w:r>
          </w:p>
        </w:tc>
        <w:tc>
          <w:tcPr>
            <w:tcW w:w="0" w:type="auto"/>
            <w:gridSpan w:val="3"/>
            <w:tcBorders>
              <w:left w:val="single" w:sz="8" w:space="0" w:color="000000"/>
            </w:tcBorders>
            <w:shd w:val="clear" w:color="auto" w:fill="auto"/>
          </w:tcPr>
          <w:p w14:paraId="0E6981BB"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7"/>
                <w:sz w:val="20"/>
                <w:szCs w:val="20"/>
                <w:lang w:eastAsia="hi-IN" w:bidi="hi-IN"/>
              </w:rPr>
              <w:t>conoscenze</w:t>
            </w:r>
          </w:p>
        </w:tc>
        <w:tc>
          <w:tcPr>
            <w:tcW w:w="0" w:type="auto"/>
            <w:gridSpan w:val="3"/>
            <w:shd w:val="clear" w:color="auto" w:fill="auto"/>
          </w:tcPr>
          <w:p w14:paraId="00A294FD"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Acquisite</w:t>
            </w:r>
          </w:p>
        </w:tc>
        <w:tc>
          <w:tcPr>
            <w:tcW w:w="0" w:type="auto"/>
            <w:gridSpan w:val="3"/>
            <w:tcBorders>
              <w:left w:val="single" w:sz="8" w:space="0" w:color="000000"/>
            </w:tcBorders>
            <w:shd w:val="clear" w:color="auto" w:fill="auto"/>
          </w:tcPr>
          <w:p w14:paraId="783A6E45"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comunicare.</w:t>
            </w:r>
          </w:p>
        </w:tc>
        <w:tc>
          <w:tcPr>
            <w:tcW w:w="0" w:type="auto"/>
            <w:shd w:val="clear" w:color="auto" w:fill="auto"/>
          </w:tcPr>
          <w:p w14:paraId="74A54E6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tcBorders>
              <w:right w:val="single" w:sz="8" w:space="0" w:color="000000"/>
            </w:tcBorders>
            <w:shd w:val="clear" w:color="auto" w:fill="auto"/>
          </w:tcPr>
          <w:p w14:paraId="04BD4B5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12199DFA" w14:textId="77777777" w:rsidTr="000436AF">
        <w:trPr>
          <w:trHeight w:val="230"/>
          <w:jc w:val="center"/>
        </w:trPr>
        <w:tc>
          <w:tcPr>
            <w:tcW w:w="805" w:type="dxa"/>
            <w:tcBorders>
              <w:left w:val="single" w:sz="8" w:space="0" w:color="000000"/>
            </w:tcBorders>
            <w:shd w:val="clear" w:color="auto" w:fill="auto"/>
          </w:tcPr>
          <w:p w14:paraId="357BEC0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6E1A6ED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71AB44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2681D13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5D432BC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74F2549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FA5128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4AC3C84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tcBorders>
              <w:left w:val="single" w:sz="8" w:space="0" w:color="000000"/>
            </w:tcBorders>
            <w:shd w:val="clear" w:color="auto" w:fill="auto"/>
          </w:tcPr>
          <w:p w14:paraId="53E78829"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strutture</w:t>
            </w:r>
          </w:p>
        </w:tc>
        <w:tc>
          <w:tcPr>
            <w:tcW w:w="0" w:type="auto"/>
            <w:shd w:val="clear" w:color="auto" w:fill="auto"/>
          </w:tcPr>
          <w:p w14:paraId="745F7F7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3"/>
            <w:shd w:val="clear" w:color="auto" w:fill="auto"/>
          </w:tcPr>
          <w:p w14:paraId="0EA9A14B"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linguistiche</w:t>
            </w:r>
          </w:p>
        </w:tc>
        <w:tc>
          <w:tcPr>
            <w:tcW w:w="0" w:type="auto"/>
            <w:tcBorders>
              <w:left w:val="single" w:sz="8" w:space="0" w:color="000000"/>
            </w:tcBorders>
            <w:shd w:val="clear" w:color="auto" w:fill="auto"/>
          </w:tcPr>
          <w:p w14:paraId="1C9D8268"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alla</w:t>
            </w:r>
          </w:p>
        </w:tc>
        <w:tc>
          <w:tcPr>
            <w:tcW w:w="0" w:type="auto"/>
            <w:gridSpan w:val="4"/>
            <w:shd w:val="clear" w:color="auto" w:fill="auto"/>
          </w:tcPr>
          <w:p w14:paraId="61A0802F" w14:textId="77777777" w:rsidR="00B6122F" w:rsidRPr="00ED7682" w:rsidRDefault="00B6122F" w:rsidP="000436AF">
            <w:pPr>
              <w:suppressAutoHyphens/>
              <w:spacing w:line="0" w:lineRule="atLeas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comprensione</w:t>
            </w:r>
          </w:p>
        </w:tc>
        <w:tc>
          <w:tcPr>
            <w:tcW w:w="0" w:type="auto"/>
            <w:shd w:val="clear" w:color="auto" w:fill="auto"/>
          </w:tcPr>
          <w:p w14:paraId="656271F3"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w:t>
            </w:r>
          </w:p>
        </w:tc>
        <w:tc>
          <w:tcPr>
            <w:tcW w:w="0" w:type="auto"/>
            <w:tcBorders>
              <w:left w:val="single" w:sz="8" w:space="0" w:color="000000"/>
            </w:tcBorders>
            <w:shd w:val="clear" w:color="auto" w:fill="auto"/>
          </w:tcPr>
          <w:p w14:paraId="0CBA602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6508839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2AC877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7FD539F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tcBorders>
              <w:right w:val="single" w:sz="8" w:space="0" w:color="000000"/>
            </w:tcBorders>
            <w:shd w:val="clear" w:color="auto" w:fill="auto"/>
          </w:tcPr>
          <w:p w14:paraId="321CB35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64FF5770" w14:textId="77777777" w:rsidTr="000436AF">
        <w:trPr>
          <w:trHeight w:val="230"/>
          <w:jc w:val="center"/>
        </w:trPr>
        <w:tc>
          <w:tcPr>
            <w:tcW w:w="805" w:type="dxa"/>
            <w:tcBorders>
              <w:left w:val="single" w:sz="8" w:space="0" w:color="000000"/>
            </w:tcBorders>
            <w:shd w:val="clear" w:color="auto" w:fill="auto"/>
          </w:tcPr>
          <w:p w14:paraId="7BCE333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308FDC6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A0785B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2DA22BC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4175564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4D7B4FA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EABE1E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73056C9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32250194"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del</w:t>
            </w:r>
          </w:p>
        </w:tc>
        <w:tc>
          <w:tcPr>
            <w:tcW w:w="0" w:type="auto"/>
            <w:gridSpan w:val="3"/>
            <w:shd w:val="clear" w:color="auto" w:fill="auto"/>
          </w:tcPr>
          <w:p w14:paraId="50BA614F" w14:textId="77777777" w:rsidR="00B6122F" w:rsidRPr="00ED7682" w:rsidRDefault="00B6122F" w:rsidP="000436AF">
            <w:pPr>
              <w:suppressAutoHyphens/>
              <w:spacing w:line="0" w:lineRule="atLeast"/>
              <w:ind w:left="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greco</w:t>
            </w:r>
          </w:p>
        </w:tc>
        <w:tc>
          <w:tcPr>
            <w:tcW w:w="0" w:type="auto"/>
            <w:gridSpan w:val="2"/>
            <w:shd w:val="clear" w:color="auto" w:fill="auto"/>
          </w:tcPr>
          <w:p w14:paraId="1933E5AC"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classico</w:t>
            </w:r>
          </w:p>
        </w:tc>
        <w:tc>
          <w:tcPr>
            <w:tcW w:w="0" w:type="auto"/>
            <w:gridSpan w:val="5"/>
            <w:tcBorders>
              <w:left w:val="single" w:sz="8" w:space="0" w:color="000000"/>
            </w:tcBorders>
            <w:shd w:val="clear" w:color="auto" w:fill="auto"/>
          </w:tcPr>
          <w:p w14:paraId="76FEC661"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traduzione di testi.</w:t>
            </w:r>
          </w:p>
        </w:tc>
        <w:tc>
          <w:tcPr>
            <w:tcW w:w="0" w:type="auto"/>
            <w:shd w:val="clear" w:color="auto" w:fill="auto"/>
          </w:tcPr>
          <w:p w14:paraId="270D81B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4C35CA0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46936C9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20BAC49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38148A8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tcBorders>
              <w:right w:val="single" w:sz="8" w:space="0" w:color="000000"/>
            </w:tcBorders>
            <w:shd w:val="clear" w:color="auto" w:fill="auto"/>
          </w:tcPr>
          <w:p w14:paraId="071252C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6091F617" w14:textId="77777777" w:rsidTr="000436AF">
        <w:trPr>
          <w:trHeight w:val="549"/>
          <w:jc w:val="center"/>
        </w:trPr>
        <w:tc>
          <w:tcPr>
            <w:tcW w:w="805" w:type="dxa"/>
            <w:tcBorders>
              <w:left w:val="single" w:sz="8" w:space="0" w:color="000000"/>
              <w:bottom w:val="single" w:sz="8" w:space="0" w:color="000000"/>
            </w:tcBorders>
            <w:shd w:val="clear" w:color="auto" w:fill="auto"/>
          </w:tcPr>
          <w:p w14:paraId="32CA632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194A34C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4ED82BF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561C2D0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11F82E2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bottom w:val="single" w:sz="8" w:space="0" w:color="000000"/>
            </w:tcBorders>
            <w:shd w:val="clear" w:color="auto" w:fill="auto"/>
          </w:tcPr>
          <w:p w14:paraId="790F420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596487F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00C0F9F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tcBorders>
              <w:left w:val="single" w:sz="8" w:space="0" w:color="000000"/>
              <w:bottom w:val="single" w:sz="8" w:space="0" w:color="000000"/>
            </w:tcBorders>
            <w:shd w:val="clear" w:color="auto" w:fill="auto"/>
          </w:tcPr>
          <w:p w14:paraId="0641DCB6"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(morfologia e sintassi).</w:t>
            </w:r>
          </w:p>
        </w:tc>
        <w:tc>
          <w:tcPr>
            <w:tcW w:w="0" w:type="auto"/>
            <w:tcBorders>
              <w:left w:val="single" w:sz="8" w:space="0" w:color="000000"/>
              <w:bottom w:val="single" w:sz="8" w:space="0" w:color="000000"/>
            </w:tcBorders>
            <w:shd w:val="clear" w:color="auto" w:fill="auto"/>
          </w:tcPr>
          <w:p w14:paraId="27BCE82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152290F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6A2127A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14FAAC1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6FA8A08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33245C4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bottom w:val="single" w:sz="8" w:space="0" w:color="000000"/>
            </w:tcBorders>
            <w:shd w:val="clear" w:color="auto" w:fill="auto"/>
          </w:tcPr>
          <w:p w14:paraId="14F3D60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6967592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3CD53D3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5B9A11F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tcBorders>
              <w:bottom w:val="single" w:sz="8" w:space="0" w:color="000000"/>
              <w:right w:val="single" w:sz="8" w:space="0" w:color="000000"/>
            </w:tcBorders>
            <w:shd w:val="clear" w:color="auto" w:fill="auto"/>
          </w:tcPr>
          <w:p w14:paraId="40B0FAC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7E07EA39" w14:textId="77777777" w:rsidTr="000436AF">
        <w:trPr>
          <w:trHeight w:val="217"/>
          <w:jc w:val="center"/>
        </w:trPr>
        <w:tc>
          <w:tcPr>
            <w:tcW w:w="1016" w:type="dxa"/>
            <w:gridSpan w:val="3"/>
            <w:tcBorders>
              <w:left w:val="single" w:sz="8" w:space="0" w:color="000000"/>
            </w:tcBorders>
            <w:shd w:val="clear" w:color="auto" w:fill="auto"/>
          </w:tcPr>
          <w:p w14:paraId="5A9AC0F9" w14:textId="77777777" w:rsidR="00B6122F" w:rsidRPr="00ED7682" w:rsidRDefault="00B6122F" w:rsidP="000436AF">
            <w:pPr>
              <w:suppressAutoHyphens/>
              <w:spacing w:line="217" w:lineRule="exact"/>
              <w:ind w:left="120"/>
              <w:rPr>
                <w:rFonts w:ascii="Times New Roman" w:eastAsia="Times New Roman" w:hAnsi="Times New Roman" w:cs="Times New Roman"/>
                <w:w w:val="96"/>
                <w:sz w:val="20"/>
                <w:szCs w:val="20"/>
                <w:lang w:eastAsia="hi-IN" w:bidi="hi-IN"/>
              </w:rPr>
            </w:pPr>
            <w:r w:rsidRPr="00ED7682">
              <w:rPr>
                <w:rFonts w:ascii="Times New Roman" w:eastAsia="Times New Roman" w:hAnsi="Times New Roman" w:cs="Times New Roman"/>
                <w:sz w:val="20"/>
                <w:szCs w:val="20"/>
                <w:lang w:eastAsia="hi-IN" w:bidi="hi-IN"/>
              </w:rPr>
              <w:t>Letteratura</w:t>
            </w:r>
          </w:p>
        </w:tc>
        <w:tc>
          <w:tcPr>
            <w:tcW w:w="0" w:type="auto"/>
            <w:shd w:val="clear" w:color="auto" w:fill="auto"/>
          </w:tcPr>
          <w:p w14:paraId="7DE9EA84" w14:textId="77777777" w:rsidR="00B6122F" w:rsidRPr="00ED7682" w:rsidRDefault="00B6122F" w:rsidP="000436AF">
            <w:pPr>
              <w:suppressAutoHyphens/>
              <w:spacing w:line="217" w:lineRule="exact"/>
              <w:ind w:left="6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6"/>
                <w:sz w:val="20"/>
                <w:szCs w:val="20"/>
                <w:lang w:eastAsia="hi-IN" w:bidi="hi-IN"/>
              </w:rPr>
              <w:t>greca</w:t>
            </w:r>
          </w:p>
        </w:tc>
        <w:tc>
          <w:tcPr>
            <w:tcW w:w="0" w:type="auto"/>
            <w:shd w:val="clear" w:color="auto" w:fill="auto"/>
          </w:tcPr>
          <w:p w14:paraId="11D6D6E5" w14:textId="77777777" w:rsidR="00B6122F" w:rsidRPr="00ED7682" w:rsidRDefault="00B6122F" w:rsidP="000436AF">
            <w:pPr>
              <w:suppressAutoHyphens/>
              <w:spacing w:line="217" w:lineRule="exact"/>
              <w:ind w:right="4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Del</w:t>
            </w:r>
          </w:p>
        </w:tc>
        <w:tc>
          <w:tcPr>
            <w:tcW w:w="0" w:type="auto"/>
            <w:gridSpan w:val="2"/>
            <w:tcBorders>
              <w:left w:val="single" w:sz="8" w:space="0" w:color="000000"/>
            </w:tcBorders>
            <w:shd w:val="clear" w:color="auto" w:fill="auto"/>
          </w:tcPr>
          <w:p w14:paraId="79FEDC4A" w14:textId="77777777" w:rsidR="00B6122F" w:rsidRPr="00ED7682" w:rsidRDefault="00B6122F" w:rsidP="000436AF">
            <w:pPr>
              <w:suppressAutoHyphens/>
              <w:spacing w:line="217" w:lineRule="exac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 quadrimestre</w:t>
            </w:r>
          </w:p>
        </w:tc>
        <w:tc>
          <w:tcPr>
            <w:tcW w:w="0" w:type="auto"/>
            <w:shd w:val="clear" w:color="auto" w:fill="auto"/>
          </w:tcPr>
          <w:p w14:paraId="4155FF9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3"/>
            <w:tcBorders>
              <w:left w:val="single" w:sz="8" w:space="0" w:color="000000"/>
            </w:tcBorders>
            <w:shd w:val="clear" w:color="auto" w:fill="auto"/>
          </w:tcPr>
          <w:p w14:paraId="1B3A1ABF"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Conoscere</w:t>
            </w:r>
          </w:p>
        </w:tc>
        <w:tc>
          <w:tcPr>
            <w:tcW w:w="0" w:type="auto"/>
            <w:shd w:val="clear" w:color="auto" w:fill="auto"/>
          </w:tcPr>
          <w:p w14:paraId="1F20C64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4763C180" w14:textId="77777777" w:rsidR="00B6122F" w:rsidRPr="00ED7682" w:rsidRDefault="00B6122F" w:rsidP="000436AF">
            <w:pPr>
              <w:suppressAutoHyphens/>
              <w:spacing w:line="217" w:lineRule="exact"/>
              <w:ind w:right="4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w:t>
            </w:r>
          </w:p>
        </w:tc>
        <w:tc>
          <w:tcPr>
            <w:tcW w:w="0" w:type="auto"/>
            <w:shd w:val="clear" w:color="auto" w:fill="auto"/>
          </w:tcPr>
          <w:p w14:paraId="59032351" w14:textId="77777777" w:rsidR="00B6122F" w:rsidRPr="00ED7682" w:rsidRDefault="00B6122F" w:rsidP="000436AF">
            <w:pPr>
              <w:suppressAutoHyphens/>
              <w:spacing w:line="217" w:lineRule="exact"/>
              <w:ind w:right="22"/>
              <w:jc w:val="right"/>
              <w:rPr>
                <w:rFonts w:ascii="Times New Roman" w:eastAsia="Times New Roman" w:hAnsi="Times New Roman" w:cs="Times New Roman"/>
                <w:w w:val="98"/>
                <w:sz w:val="20"/>
                <w:szCs w:val="20"/>
                <w:lang w:eastAsia="hi-IN" w:bidi="hi-IN"/>
              </w:rPr>
            </w:pPr>
            <w:r w:rsidRPr="00ED7682">
              <w:rPr>
                <w:rFonts w:ascii="Times New Roman" w:eastAsia="Times New Roman" w:hAnsi="Times New Roman" w:cs="Times New Roman"/>
                <w:sz w:val="20"/>
                <w:szCs w:val="20"/>
                <w:lang w:eastAsia="hi-IN" w:bidi="hi-IN"/>
              </w:rPr>
              <w:t>forme</w:t>
            </w:r>
          </w:p>
        </w:tc>
        <w:tc>
          <w:tcPr>
            <w:tcW w:w="0" w:type="auto"/>
            <w:gridSpan w:val="2"/>
            <w:tcBorders>
              <w:left w:val="single" w:sz="8" w:space="0" w:color="000000"/>
            </w:tcBorders>
            <w:shd w:val="clear" w:color="auto" w:fill="auto"/>
          </w:tcPr>
          <w:p w14:paraId="686EAFC4"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8"/>
                <w:sz w:val="20"/>
                <w:szCs w:val="20"/>
                <w:lang w:eastAsia="hi-IN" w:bidi="hi-IN"/>
              </w:rPr>
              <w:t>Sapersi</w:t>
            </w:r>
          </w:p>
        </w:tc>
        <w:tc>
          <w:tcPr>
            <w:tcW w:w="0" w:type="auto"/>
            <w:gridSpan w:val="4"/>
            <w:shd w:val="clear" w:color="auto" w:fill="auto"/>
          </w:tcPr>
          <w:p w14:paraId="7959EE22" w14:textId="77777777" w:rsidR="00B6122F" w:rsidRPr="00ED7682" w:rsidRDefault="00B6122F" w:rsidP="000436AF">
            <w:pPr>
              <w:suppressAutoHyphens/>
              <w:spacing w:line="217" w:lineRule="exac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orientare nella</w:t>
            </w:r>
          </w:p>
        </w:tc>
        <w:tc>
          <w:tcPr>
            <w:tcW w:w="0" w:type="auto"/>
            <w:gridSpan w:val="6"/>
            <w:vMerge w:val="restart"/>
            <w:tcBorders>
              <w:left w:val="single" w:sz="8" w:space="0" w:color="000000"/>
              <w:right w:val="single" w:sz="8" w:space="0" w:color="000000"/>
            </w:tcBorders>
            <w:shd w:val="clear" w:color="auto" w:fill="auto"/>
          </w:tcPr>
          <w:p w14:paraId="0A1178D4"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Sviluppare la consapevolezza che</w:t>
            </w:r>
          </w:p>
          <w:p w14:paraId="5B5514D6" w14:textId="77777777" w:rsidR="00B6122F" w:rsidRPr="00ED7682" w:rsidRDefault="00B6122F" w:rsidP="000436AF">
            <w:pPr>
              <w:suppressAutoHyphens/>
              <w:spacing w:line="0" w:lineRule="atLeast"/>
              <w:ind w:left="100"/>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ogni prodotto letterario</w:t>
            </w:r>
          </w:p>
          <w:p w14:paraId="6A0D3BF1" w14:textId="77777777" w:rsidR="00B6122F" w:rsidRPr="00ED7682" w:rsidRDefault="00B6122F" w:rsidP="000436AF">
            <w:pPr>
              <w:suppressAutoHyphens/>
              <w:spacing w:line="226" w:lineRule="exact"/>
              <w:ind w:left="100"/>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(o   pre-letterario)   è</w:t>
            </w:r>
          </w:p>
          <w:p w14:paraId="18C18377"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espressione e documento</w:t>
            </w:r>
          </w:p>
          <w:p w14:paraId="52DD29D2" w14:textId="77777777" w:rsidR="00B6122F" w:rsidRPr="00ED7682" w:rsidRDefault="00B6122F" w:rsidP="000436AF">
            <w:pPr>
              <w:suppressAutoHyphens/>
              <w:spacing w:line="0" w:lineRule="atLeas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di una determinata realtà</w:t>
            </w:r>
          </w:p>
          <w:p w14:paraId="099A42F8" w14:textId="77777777" w:rsidR="00B6122F" w:rsidRPr="00ED7682" w:rsidRDefault="00B6122F" w:rsidP="000436AF">
            <w:pPr>
              <w:suppressAutoHyphens/>
              <w:snapToGrid w:val="0"/>
              <w:spacing w:line="0" w:lineRule="atLeas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w w:val="98"/>
                <w:sz w:val="20"/>
                <w:szCs w:val="20"/>
                <w:lang w:eastAsia="hi-IN" w:bidi="hi-IN"/>
              </w:rPr>
              <w:t>storico-culturale.</w:t>
            </w:r>
          </w:p>
        </w:tc>
      </w:tr>
      <w:tr w:rsidR="00B6122F" w:rsidRPr="00ED7682" w14:paraId="02AA6A94" w14:textId="77777777" w:rsidTr="000436AF">
        <w:trPr>
          <w:trHeight w:val="230"/>
          <w:jc w:val="center"/>
        </w:trPr>
        <w:tc>
          <w:tcPr>
            <w:tcW w:w="895" w:type="dxa"/>
            <w:gridSpan w:val="2"/>
            <w:tcBorders>
              <w:left w:val="single" w:sz="8" w:space="0" w:color="000000"/>
            </w:tcBorders>
            <w:shd w:val="clear" w:color="auto" w:fill="auto"/>
          </w:tcPr>
          <w:p w14:paraId="10B18D83" w14:textId="77777777" w:rsidR="00B6122F" w:rsidRPr="00ED7682" w:rsidRDefault="00B6122F" w:rsidP="000436A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4"/>
                <w:sz w:val="20"/>
                <w:szCs w:val="20"/>
                <w:lang w:eastAsia="hi-IN" w:bidi="hi-IN"/>
              </w:rPr>
              <w:t>Periodo</w:t>
            </w:r>
          </w:p>
        </w:tc>
        <w:tc>
          <w:tcPr>
            <w:tcW w:w="0" w:type="auto"/>
            <w:gridSpan w:val="2"/>
            <w:shd w:val="clear" w:color="auto" w:fill="auto"/>
          </w:tcPr>
          <w:p w14:paraId="068E975C" w14:textId="77777777" w:rsidR="00B6122F" w:rsidRPr="00ED7682" w:rsidRDefault="00B6122F" w:rsidP="000436AF">
            <w:pPr>
              <w:suppressAutoHyphens/>
              <w:spacing w:line="0" w:lineRule="atLeast"/>
              <w:ind w:left="100"/>
              <w:rPr>
                <w:rFonts w:ascii="Times New Roman" w:eastAsia="Times New Roman" w:hAnsi="Times New Roman" w:cs="Times New Roman"/>
                <w:w w:val="92"/>
                <w:sz w:val="20"/>
                <w:szCs w:val="20"/>
                <w:lang w:eastAsia="hi-IN" w:bidi="hi-IN"/>
              </w:rPr>
            </w:pPr>
            <w:r w:rsidRPr="00ED7682">
              <w:rPr>
                <w:rFonts w:ascii="Times New Roman" w:eastAsia="Times New Roman" w:hAnsi="Times New Roman" w:cs="Times New Roman"/>
                <w:sz w:val="20"/>
                <w:szCs w:val="20"/>
                <w:lang w:eastAsia="hi-IN" w:bidi="hi-IN"/>
              </w:rPr>
              <w:t>arcaico,</w:t>
            </w:r>
          </w:p>
        </w:tc>
        <w:tc>
          <w:tcPr>
            <w:tcW w:w="0" w:type="auto"/>
            <w:shd w:val="clear" w:color="auto" w:fill="auto"/>
          </w:tcPr>
          <w:p w14:paraId="275163D0" w14:textId="77777777" w:rsidR="00B6122F" w:rsidRPr="00ED7682" w:rsidRDefault="00B6122F" w:rsidP="000436AF">
            <w:pPr>
              <w:suppressAutoHyphens/>
              <w:spacing w:line="0" w:lineRule="atLeast"/>
              <w:ind w:right="4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2"/>
                <w:sz w:val="20"/>
                <w:szCs w:val="20"/>
                <w:lang w:eastAsia="hi-IN" w:bidi="hi-IN"/>
              </w:rPr>
              <w:t>fino</w:t>
            </w:r>
          </w:p>
        </w:tc>
        <w:tc>
          <w:tcPr>
            <w:tcW w:w="0" w:type="auto"/>
            <w:tcBorders>
              <w:left w:val="single" w:sz="8" w:space="0" w:color="000000"/>
            </w:tcBorders>
            <w:shd w:val="clear" w:color="auto" w:fill="auto"/>
          </w:tcPr>
          <w:p w14:paraId="786EEFA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52ED231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6E67735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tcBorders>
              <w:left w:val="single" w:sz="8" w:space="0" w:color="000000"/>
            </w:tcBorders>
            <w:shd w:val="clear" w:color="auto" w:fill="auto"/>
          </w:tcPr>
          <w:p w14:paraId="11C05F25"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8"/>
                <w:sz w:val="20"/>
                <w:szCs w:val="20"/>
                <w:lang w:eastAsia="hi-IN" w:bidi="hi-IN"/>
              </w:rPr>
              <w:t>letterarie</w:t>
            </w:r>
          </w:p>
        </w:tc>
        <w:tc>
          <w:tcPr>
            <w:tcW w:w="0" w:type="auto"/>
            <w:shd w:val="clear" w:color="auto" w:fill="auto"/>
          </w:tcPr>
          <w:p w14:paraId="1C0ECB3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shd w:val="clear" w:color="auto" w:fill="auto"/>
          </w:tcPr>
          <w:p w14:paraId="7E969601" w14:textId="77777777" w:rsidR="00B6122F" w:rsidRPr="00ED7682" w:rsidRDefault="00B6122F" w:rsidP="000436AF">
            <w:pPr>
              <w:suppressAutoHyphens/>
              <w:spacing w:line="0" w:lineRule="atLeast"/>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7"/>
                <w:sz w:val="20"/>
                <w:szCs w:val="20"/>
                <w:lang w:eastAsia="hi-IN" w:bidi="hi-IN"/>
              </w:rPr>
              <w:t>nella</w:t>
            </w:r>
          </w:p>
        </w:tc>
        <w:tc>
          <w:tcPr>
            <w:tcW w:w="0" w:type="auto"/>
            <w:shd w:val="clear" w:color="auto" w:fill="auto"/>
          </w:tcPr>
          <w:p w14:paraId="720597D3"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loro</w:t>
            </w:r>
          </w:p>
        </w:tc>
        <w:tc>
          <w:tcPr>
            <w:tcW w:w="0" w:type="auto"/>
            <w:tcBorders>
              <w:left w:val="single" w:sz="8" w:space="0" w:color="000000"/>
            </w:tcBorders>
            <w:shd w:val="clear" w:color="auto" w:fill="auto"/>
          </w:tcPr>
          <w:p w14:paraId="5B9E7668"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fase</w:t>
            </w:r>
          </w:p>
        </w:tc>
        <w:tc>
          <w:tcPr>
            <w:tcW w:w="0" w:type="auto"/>
            <w:shd w:val="clear" w:color="auto" w:fill="auto"/>
          </w:tcPr>
          <w:p w14:paraId="69315E4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shd w:val="clear" w:color="auto" w:fill="auto"/>
          </w:tcPr>
          <w:p w14:paraId="25F9C1BA" w14:textId="77777777" w:rsidR="00B6122F" w:rsidRPr="00ED7682" w:rsidRDefault="00B6122F" w:rsidP="000436AF">
            <w:pPr>
              <w:suppressAutoHyphens/>
              <w:spacing w:line="0" w:lineRule="atLeast"/>
              <w:ind w:right="2"/>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8"/>
                <w:sz w:val="20"/>
                <w:szCs w:val="20"/>
                <w:lang w:eastAsia="hi-IN" w:bidi="hi-IN"/>
              </w:rPr>
              <w:t>iniziale</w:t>
            </w:r>
          </w:p>
        </w:tc>
        <w:tc>
          <w:tcPr>
            <w:tcW w:w="0" w:type="auto"/>
            <w:gridSpan w:val="2"/>
            <w:shd w:val="clear" w:color="auto" w:fill="auto"/>
          </w:tcPr>
          <w:p w14:paraId="7989B570"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della</w:t>
            </w:r>
          </w:p>
        </w:tc>
        <w:tc>
          <w:tcPr>
            <w:tcW w:w="0" w:type="auto"/>
            <w:gridSpan w:val="6"/>
            <w:vMerge/>
            <w:tcBorders>
              <w:left w:val="single" w:sz="8" w:space="0" w:color="000000"/>
              <w:right w:val="single" w:sz="8" w:space="0" w:color="000000"/>
            </w:tcBorders>
            <w:shd w:val="clear" w:color="auto" w:fill="auto"/>
          </w:tcPr>
          <w:p w14:paraId="330284B9" w14:textId="77777777" w:rsidR="00B6122F" w:rsidRPr="00ED7682" w:rsidRDefault="00B6122F" w:rsidP="000436AF">
            <w:pPr>
              <w:suppressAutoHyphens/>
              <w:snapToGrid w:val="0"/>
              <w:spacing w:line="0" w:lineRule="atLeast"/>
              <w:rPr>
                <w:rFonts w:ascii="Times New Roman" w:eastAsia="Calibri" w:hAnsi="Times New Roman" w:cs="Times New Roman"/>
                <w:sz w:val="20"/>
                <w:szCs w:val="20"/>
                <w:lang w:eastAsia="hi-IN" w:bidi="hi-IN"/>
              </w:rPr>
            </w:pPr>
          </w:p>
        </w:tc>
      </w:tr>
      <w:tr w:rsidR="00B6122F" w:rsidRPr="00ED7682" w14:paraId="71DDABA8" w14:textId="77777777" w:rsidTr="000436AF">
        <w:trPr>
          <w:trHeight w:val="230"/>
          <w:jc w:val="center"/>
        </w:trPr>
        <w:tc>
          <w:tcPr>
            <w:tcW w:w="2021" w:type="dxa"/>
            <w:gridSpan w:val="5"/>
            <w:tcBorders>
              <w:left w:val="single" w:sz="8" w:space="0" w:color="000000"/>
            </w:tcBorders>
            <w:shd w:val="clear" w:color="auto" w:fill="auto"/>
          </w:tcPr>
          <w:p w14:paraId="5EC75A2C" w14:textId="77777777" w:rsidR="00B6122F" w:rsidRPr="00ED7682" w:rsidRDefault="00B6122F" w:rsidP="000436A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 tutto il sec. VI a.C.:</w:t>
            </w:r>
          </w:p>
        </w:tc>
        <w:tc>
          <w:tcPr>
            <w:tcW w:w="0" w:type="auto"/>
            <w:tcBorders>
              <w:left w:val="single" w:sz="8" w:space="0" w:color="000000"/>
            </w:tcBorders>
            <w:shd w:val="clear" w:color="auto" w:fill="auto"/>
          </w:tcPr>
          <w:p w14:paraId="20DB42D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6A048C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E152B9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tcBorders>
              <w:left w:val="single" w:sz="8" w:space="0" w:color="000000"/>
            </w:tcBorders>
            <w:shd w:val="clear" w:color="auto" w:fill="auto"/>
          </w:tcPr>
          <w:p w14:paraId="2D35771A" w14:textId="77777777" w:rsidR="00B6122F" w:rsidRPr="00ED7682" w:rsidRDefault="00B6122F" w:rsidP="000436AF">
            <w:pPr>
              <w:suppressAutoHyphens/>
              <w:spacing w:line="0" w:lineRule="atLeast"/>
              <w:ind w:left="100"/>
              <w:rPr>
                <w:rFonts w:ascii="Times New Roman" w:eastAsia="Times New Roman" w:hAnsi="Times New Roman" w:cs="Times New Roman"/>
                <w:w w:val="98"/>
                <w:sz w:val="20"/>
                <w:szCs w:val="20"/>
                <w:lang w:eastAsia="hi-IN" w:bidi="hi-IN"/>
              </w:rPr>
            </w:pPr>
            <w:r w:rsidRPr="00ED7682">
              <w:rPr>
                <w:rFonts w:ascii="Times New Roman" w:eastAsia="Times New Roman" w:hAnsi="Times New Roman" w:cs="Times New Roman"/>
                <w:sz w:val="20"/>
                <w:szCs w:val="20"/>
                <w:lang w:eastAsia="hi-IN" w:bidi="hi-IN"/>
              </w:rPr>
              <w:t>dimensione orale.</w:t>
            </w:r>
          </w:p>
        </w:tc>
        <w:tc>
          <w:tcPr>
            <w:tcW w:w="0" w:type="auto"/>
            <w:tcBorders>
              <w:left w:val="single" w:sz="8" w:space="0" w:color="000000"/>
            </w:tcBorders>
            <w:shd w:val="clear" w:color="auto" w:fill="auto"/>
          </w:tcPr>
          <w:p w14:paraId="7726EBF8" w14:textId="77777777" w:rsidR="00B6122F" w:rsidRPr="00ED7682" w:rsidRDefault="00B6122F" w:rsidP="000436AF">
            <w:pPr>
              <w:suppressAutoHyphens/>
              <w:spacing w:line="0" w:lineRule="atLeast"/>
              <w:ind w:left="100"/>
              <w:rPr>
                <w:rFonts w:ascii="Times New Roman" w:eastAsia="Times New Roman" w:hAnsi="Times New Roman" w:cs="Times New Roman"/>
                <w:w w:val="99"/>
                <w:sz w:val="20"/>
                <w:szCs w:val="20"/>
                <w:lang w:eastAsia="hi-IN" w:bidi="hi-IN"/>
              </w:rPr>
            </w:pPr>
            <w:r w:rsidRPr="00ED7682">
              <w:rPr>
                <w:rFonts w:ascii="Times New Roman" w:eastAsia="Times New Roman" w:hAnsi="Times New Roman" w:cs="Times New Roman"/>
                <w:w w:val="98"/>
                <w:sz w:val="20"/>
                <w:szCs w:val="20"/>
                <w:lang w:eastAsia="hi-IN" w:bidi="hi-IN"/>
              </w:rPr>
              <w:t>storia</w:t>
            </w:r>
          </w:p>
        </w:tc>
        <w:tc>
          <w:tcPr>
            <w:tcW w:w="0" w:type="auto"/>
            <w:gridSpan w:val="3"/>
            <w:shd w:val="clear" w:color="auto" w:fill="auto"/>
          </w:tcPr>
          <w:p w14:paraId="2B378CE5" w14:textId="77777777" w:rsidR="00B6122F" w:rsidRPr="00ED7682" w:rsidRDefault="00B6122F" w:rsidP="000436AF">
            <w:pPr>
              <w:suppressAutoHyphens/>
              <w:spacing w:line="0" w:lineRule="atLeast"/>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9"/>
                <w:sz w:val="20"/>
                <w:szCs w:val="20"/>
                <w:lang w:eastAsia="hi-IN" w:bidi="hi-IN"/>
              </w:rPr>
              <w:t>culturale</w:t>
            </w:r>
          </w:p>
        </w:tc>
        <w:tc>
          <w:tcPr>
            <w:tcW w:w="0" w:type="auto"/>
            <w:shd w:val="clear" w:color="auto" w:fill="auto"/>
          </w:tcPr>
          <w:p w14:paraId="0D24F427" w14:textId="77777777" w:rsidR="00B6122F" w:rsidRPr="00ED7682" w:rsidRDefault="00B6122F" w:rsidP="000436AF">
            <w:pPr>
              <w:suppressAutoHyphens/>
              <w:spacing w:line="0" w:lineRule="atLeast"/>
              <w:ind w:left="100"/>
              <w:rPr>
                <w:rFonts w:ascii="Times New Roman" w:eastAsia="Times New Roman" w:hAnsi="Times New Roman" w:cs="Times New Roman"/>
                <w:w w:val="89"/>
                <w:sz w:val="20"/>
                <w:szCs w:val="20"/>
                <w:lang w:eastAsia="hi-IN" w:bidi="hi-IN"/>
              </w:rPr>
            </w:pPr>
            <w:r w:rsidRPr="00ED7682">
              <w:rPr>
                <w:rFonts w:ascii="Times New Roman" w:eastAsia="Times New Roman" w:hAnsi="Times New Roman" w:cs="Times New Roman"/>
                <w:sz w:val="20"/>
                <w:szCs w:val="20"/>
                <w:lang w:eastAsia="hi-IN" w:bidi="hi-IN"/>
              </w:rPr>
              <w:t>di</w:t>
            </w:r>
          </w:p>
        </w:tc>
        <w:tc>
          <w:tcPr>
            <w:tcW w:w="0" w:type="auto"/>
            <w:shd w:val="clear" w:color="auto" w:fill="auto"/>
          </w:tcPr>
          <w:p w14:paraId="5DB7302B"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89"/>
                <w:sz w:val="20"/>
                <w:szCs w:val="20"/>
                <w:lang w:eastAsia="hi-IN" w:bidi="hi-IN"/>
              </w:rPr>
              <w:t>Un</w:t>
            </w:r>
          </w:p>
        </w:tc>
        <w:tc>
          <w:tcPr>
            <w:tcW w:w="0" w:type="auto"/>
            <w:gridSpan w:val="6"/>
            <w:vMerge/>
            <w:tcBorders>
              <w:left w:val="single" w:sz="8" w:space="0" w:color="000000"/>
              <w:right w:val="single" w:sz="8" w:space="0" w:color="000000"/>
            </w:tcBorders>
            <w:shd w:val="clear" w:color="auto" w:fill="auto"/>
          </w:tcPr>
          <w:p w14:paraId="57BFBDB5" w14:textId="77777777" w:rsidR="00B6122F" w:rsidRPr="00ED7682" w:rsidRDefault="00B6122F" w:rsidP="000436AF">
            <w:pPr>
              <w:suppressAutoHyphens/>
              <w:snapToGrid w:val="0"/>
              <w:spacing w:line="0" w:lineRule="atLeast"/>
              <w:rPr>
                <w:rFonts w:ascii="Times New Roman" w:eastAsia="Calibri" w:hAnsi="Times New Roman" w:cs="Times New Roman"/>
                <w:sz w:val="20"/>
                <w:szCs w:val="20"/>
                <w:lang w:eastAsia="hi-IN" w:bidi="hi-IN"/>
              </w:rPr>
            </w:pPr>
          </w:p>
        </w:tc>
      </w:tr>
      <w:tr w:rsidR="00B6122F" w:rsidRPr="00ED7682" w14:paraId="007DC5EF" w14:textId="77777777" w:rsidTr="000436AF">
        <w:trPr>
          <w:trHeight w:val="226"/>
          <w:jc w:val="center"/>
        </w:trPr>
        <w:tc>
          <w:tcPr>
            <w:tcW w:w="805" w:type="dxa"/>
            <w:tcBorders>
              <w:left w:val="single" w:sz="8" w:space="0" w:color="000000"/>
            </w:tcBorders>
            <w:shd w:val="clear" w:color="auto" w:fill="auto"/>
          </w:tcPr>
          <w:p w14:paraId="600F433E" w14:textId="77777777" w:rsidR="00B6122F" w:rsidRPr="00ED7682" w:rsidRDefault="00B6122F" w:rsidP="000436AF">
            <w:pPr>
              <w:suppressAutoHyphens/>
              <w:spacing w:line="226"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1.</w:t>
            </w:r>
          </w:p>
        </w:tc>
        <w:tc>
          <w:tcPr>
            <w:tcW w:w="0" w:type="auto"/>
            <w:gridSpan w:val="2"/>
            <w:shd w:val="clear" w:color="auto" w:fill="auto"/>
          </w:tcPr>
          <w:p w14:paraId="44937B10" w14:textId="77777777" w:rsidR="00B6122F" w:rsidRPr="00ED7682" w:rsidRDefault="00B6122F" w:rsidP="000436AF">
            <w:pPr>
              <w:suppressAutoHyphens/>
              <w:spacing w:line="226" w:lineRule="exact"/>
              <w:rPr>
                <w:rFonts w:ascii="Times New Roman" w:eastAsia="Times New Roman" w:hAnsi="Times New Roman" w:cs="Times New Roman"/>
                <w:w w:val="99"/>
                <w:sz w:val="20"/>
                <w:szCs w:val="20"/>
                <w:lang w:eastAsia="hi-IN" w:bidi="hi-IN"/>
              </w:rPr>
            </w:pPr>
            <w:r w:rsidRPr="00ED7682">
              <w:rPr>
                <w:rFonts w:ascii="Times New Roman" w:eastAsia="Times New Roman" w:hAnsi="Times New Roman" w:cs="Times New Roman"/>
                <w:sz w:val="20"/>
                <w:szCs w:val="20"/>
                <w:lang w:eastAsia="hi-IN" w:bidi="hi-IN"/>
              </w:rPr>
              <w:t>La</w:t>
            </w:r>
          </w:p>
        </w:tc>
        <w:tc>
          <w:tcPr>
            <w:tcW w:w="0" w:type="auto"/>
            <w:gridSpan w:val="2"/>
            <w:shd w:val="clear" w:color="auto" w:fill="auto"/>
          </w:tcPr>
          <w:p w14:paraId="68E4F0F9" w14:textId="77777777" w:rsidR="00B6122F" w:rsidRPr="00ED7682" w:rsidRDefault="00B6122F" w:rsidP="000436AF">
            <w:pPr>
              <w:suppressAutoHyphens/>
              <w:spacing w:line="226" w:lineRule="exact"/>
              <w:ind w:right="4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9"/>
                <w:sz w:val="20"/>
                <w:szCs w:val="20"/>
                <w:lang w:eastAsia="hi-IN" w:bidi="hi-IN"/>
              </w:rPr>
              <w:t>Tradizione</w:t>
            </w:r>
          </w:p>
        </w:tc>
        <w:tc>
          <w:tcPr>
            <w:tcW w:w="0" w:type="auto"/>
            <w:tcBorders>
              <w:left w:val="single" w:sz="8" w:space="0" w:color="000000"/>
            </w:tcBorders>
            <w:shd w:val="clear" w:color="auto" w:fill="auto"/>
          </w:tcPr>
          <w:p w14:paraId="31FD6A5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61E50B9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2AFB132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7D1A6A7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7973A3B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645C4B6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43C61AA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21F9E0F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A37810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tcBorders>
              <w:left w:val="single" w:sz="8" w:space="0" w:color="000000"/>
            </w:tcBorders>
            <w:shd w:val="clear" w:color="auto" w:fill="auto"/>
          </w:tcPr>
          <w:p w14:paraId="0E5EA119" w14:textId="77777777" w:rsidR="00B6122F" w:rsidRPr="00ED7682" w:rsidRDefault="00B6122F" w:rsidP="000436AF">
            <w:pPr>
              <w:suppressAutoHyphens/>
              <w:spacing w:line="226"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5"/>
                <w:sz w:val="20"/>
                <w:szCs w:val="20"/>
                <w:lang w:eastAsia="hi-IN" w:bidi="hi-IN"/>
              </w:rPr>
              <w:t>popolo.</w:t>
            </w:r>
          </w:p>
        </w:tc>
        <w:tc>
          <w:tcPr>
            <w:tcW w:w="0" w:type="auto"/>
            <w:shd w:val="clear" w:color="auto" w:fill="auto"/>
          </w:tcPr>
          <w:p w14:paraId="5F56F99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26B2414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F7FA48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7ED69C8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right w:val="single" w:sz="8" w:space="0" w:color="000000"/>
            </w:tcBorders>
            <w:shd w:val="clear" w:color="auto" w:fill="auto"/>
          </w:tcPr>
          <w:p w14:paraId="0A4126E5" w14:textId="77777777" w:rsidR="00B6122F" w:rsidRPr="00ED7682" w:rsidRDefault="00B6122F" w:rsidP="000436AF">
            <w:pPr>
              <w:suppressAutoHyphens/>
              <w:snapToGrid w:val="0"/>
              <w:spacing w:line="0" w:lineRule="atLeast"/>
              <w:rPr>
                <w:rFonts w:ascii="Times New Roman" w:eastAsia="Calibri" w:hAnsi="Times New Roman" w:cs="Times New Roman"/>
                <w:sz w:val="20"/>
                <w:szCs w:val="20"/>
                <w:lang w:eastAsia="hi-IN" w:bidi="hi-IN"/>
              </w:rPr>
            </w:pPr>
          </w:p>
        </w:tc>
      </w:tr>
      <w:tr w:rsidR="00B6122F" w:rsidRPr="00ED7682" w14:paraId="40639DDD" w14:textId="77777777" w:rsidTr="000436AF">
        <w:trPr>
          <w:trHeight w:val="230"/>
          <w:jc w:val="center"/>
        </w:trPr>
        <w:tc>
          <w:tcPr>
            <w:tcW w:w="895" w:type="dxa"/>
            <w:gridSpan w:val="2"/>
            <w:tcBorders>
              <w:left w:val="single" w:sz="8" w:space="0" w:color="000000"/>
            </w:tcBorders>
            <w:shd w:val="clear" w:color="auto" w:fill="auto"/>
          </w:tcPr>
          <w:p w14:paraId="741F11C7" w14:textId="77777777" w:rsidR="00B6122F" w:rsidRPr="00ED7682" w:rsidRDefault="00B6122F" w:rsidP="000436A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orale.</w:t>
            </w:r>
          </w:p>
        </w:tc>
        <w:tc>
          <w:tcPr>
            <w:tcW w:w="0" w:type="auto"/>
            <w:shd w:val="clear" w:color="auto" w:fill="auto"/>
          </w:tcPr>
          <w:p w14:paraId="66F9E2B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B7BBA1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749EA08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0481404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6D8B803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BC1AB9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6FDFDCD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7A29593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F51475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C298CE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311010C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506164D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4367245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66E9DDF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34F54E0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41C05C8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BAB9BE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5188274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right w:val="single" w:sz="8" w:space="0" w:color="000000"/>
            </w:tcBorders>
            <w:shd w:val="clear" w:color="auto" w:fill="auto"/>
          </w:tcPr>
          <w:p w14:paraId="6F58E55A" w14:textId="77777777" w:rsidR="00B6122F" w:rsidRPr="00ED7682" w:rsidRDefault="00B6122F" w:rsidP="000436AF">
            <w:pPr>
              <w:suppressAutoHyphens/>
              <w:snapToGrid w:val="0"/>
              <w:spacing w:line="0" w:lineRule="atLeast"/>
              <w:rPr>
                <w:rFonts w:ascii="Times New Roman" w:eastAsia="Calibri" w:hAnsi="Times New Roman" w:cs="Times New Roman"/>
                <w:sz w:val="20"/>
                <w:szCs w:val="20"/>
                <w:lang w:eastAsia="hi-IN" w:bidi="hi-IN"/>
              </w:rPr>
            </w:pPr>
          </w:p>
        </w:tc>
      </w:tr>
      <w:tr w:rsidR="00B6122F" w:rsidRPr="00ED7682" w14:paraId="1B53ACA1" w14:textId="77777777" w:rsidTr="000436AF">
        <w:trPr>
          <w:trHeight w:val="230"/>
          <w:jc w:val="center"/>
        </w:trPr>
        <w:tc>
          <w:tcPr>
            <w:tcW w:w="805" w:type="dxa"/>
            <w:tcBorders>
              <w:left w:val="single" w:sz="8" w:space="0" w:color="000000"/>
            </w:tcBorders>
            <w:shd w:val="clear" w:color="auto" w:fill="auto"/>
          </w:tcPr>
          <w:p w14:paraId="48ABFDF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93B3FB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4108AF9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54518B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46D1C45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7865858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69C19DE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43D2C65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080FA5E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5B5CBF3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020D6E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56E15D0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EBA616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6F36BAE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21AD02A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54B157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2C82249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7C2392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116680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23A1A17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right w:val="single" w:sz="8" w:space="0" w:color="000000"/>
            </w:tcBorders>
            <w:shd w:val="clear" w:color="auto" w:fill="auto"/>
          </w:tcPr>
          <w:p w14:paraId="0ABD4D85" w14:textId="77777777" w:rsidR="00B6122F" w:rsidRPr="00ED7682" w:rsidRDefault="00B6122F" w:rsidP="000436AF">
            <w:pPr>
              <w:suppressAutoHyphens/>
              <w:snapToGrid w:val="0"/>
              <w:spacing w:line="0" w:lineRule="atLeast"/>
              <w:rPr>
                <w:rFonts w:ascii="Times New Roman" w:eastAsia="Calibri" w:hAnsi="Times New Roman" w:cs="Times New Roman"/>
                <w:sz w:val="20"/>
                <w:szCs w:val="20"/>
                <w:lang w:eastAsia="hi-IN" w:bidi="hi-IN"/>
              </w:rPr>
            </w:pPr>
          </w:p>
        </w:tc>
      </w:tr>
      <w:tr w:rsidR="00B6122F" w:rsidRPr="00ED7682" w14:paraId="46B7A8F3" w14:textId="77777777" w:rsidTr="000436AF">
        <w:trPr>
          <w:trHeight w:val="230"/>
          <w:jc w:val="center"/>
        </w:trPr>
        <w:tc>
          <w:tcPr>
            <w:tcW w:w="805" w:type="dxa"/>
            <w:tcBorders>
              <w:left w:val="single" w:sz="8" w:space="0" w:color="000000"/>
            </w:tcBorders>
            <w:shd w:val="clear" w:color="auto" w:fill="auto"/>
          </w:tcPr>
          <w:p w14:paraId="741250A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7DAC673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5A0169E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348753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DC4D47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531674E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F90875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6A49C8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74168A7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FC9D3E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CD2863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5373517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A08C3C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D4C888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4C1F9DC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73F5C91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37306EB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581449F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D660FE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6F7DBB5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right w:val="single" w:sz="8" w:space="0" w:color="000000"/>
            </w:tcBorders>
            <w:shd w:val="clear" w:color="auto" w:fill="auto"/>
          </w:tcPr>
          <w:p w14:paraId="45897E1B" w14:textId="77777777" w:rsidR="00B6122F" w:rsidRPr="00ED7682" w:rsidRDefault="00B6122F" w:rsidP="000436AF">
            <w:pPr>
              <w:suppressAutoHyphens/>
              <w:snapToGrid w:val="0"/>
              <w:spacing w:line="0" w:lineRule="atLeast"/>
              <w:rPr>
                <w:rFonts w:ascii="Times New Roman" w:eastAsia="Calibri" w:hAnsi="Times New Roman" w:cs="Times New Roman"/>
                <w:sz w:val="20"/>
                <w:szCs w:val="20"/>
                <w:lang w:eastAsia="hi-IN" w:bidi="hi-IN"/>
              </w:rPr>
            </w:pPr>
          </w:p>
        </w:tc>
      </w:tr>
      <w:tr w:rsidR="00B6122F" w:rsidRPr="00ED7682" w14:paraId="142CFF8C" w14:textId="77777777" w:rsidTr="000436AF">
        <w:trPr>
          <w:trHeight w:val="233"/>
          <w:jc w:val="center"/>
        </w:trPr>
        <w:tc>
          <w:tcPr>
            <w:tcW w:w="805" w:type="dxa"/>
            <w:tcBorders>
              <w:left w:val="single" w:sz="8" w:space="0" w:color="000000"/>
              <w:bottom w:val="single" w:sz="8" w:space="0" w:color="000000"/>
            </w:tcBorders>
            <w:shd w:val="clear" w:color="auto" w:fill="auto"/>
          </w:tcPr>
          <w:p w14:paraId="0ED955A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42B6FC2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00F3FE8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2B78F1F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59E65D0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bottom w:val="single" w:sz="8" w:space="0" w:color="000000"/>
            </w:tcBorders>
            <w:shd w:val="clear" w:color="auto" w:fill="auto"/>
          </w:tcPr>
          <w:p w14:paraId="758CB16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317E66F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5941654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bottom w:val="single" w:sz="8" w:space="0" w:color="000000"/>
            </w:tcBorders>
            <w:shd w:val="clear" w:color="auto" w:fill="auto"/>
          </w:tcPr>
          <w:p w14:paraId="3CD63FB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02560AF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39EEAEB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14B29E2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2369CA3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2C801CA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bottom w:val="single" w:sz="8" w:space="0" w:color="000000"/>
            </w:tcBorders>
            <w:shd w:val="clear" w:color="auto" w:fill="auto"/>
          </w:tcPr>
          <w:p w14:paraId="49D785E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6C3A112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0AB1755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54EE5E0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579ABFF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66C4074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bottom w:val="single" w:sz="8" w:space="0" w:color="000000"/>
              <w:right w:val="single" w:sz="8" w:space="0" w:color="000000"/>
            </w:tcBorders>
            <w:shd w:val="clear" w:color="auto" w:fill="auto"/>
          </w:tcPr>
          <w:p w14:paraId="09581BB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15524AA4" w14:textId="77777777" w:rsidTr="000436AF">
        <w:trPr>
          <w:trHeight w:val="217"/>
          <w:jc w:val="center"/>
        </w:trPr>
        <w:tc>
          <w:tcPr>
            <w:tcW w:w="2021" w:type="dxa"/>
            <w:gridSpan w:val="5"/>
            <w:vMerge w:val="restart"/>
            <w:tcBorders>
              <w:left w:val="single" w:sz="8" w:space="0" w:color="000000"/>
            </w:tcBorders>
            <w:shd w:val="clear" w:color="auto" w:fill="auto"/>
          </w:tcPr>
          <w:p w14:paraId="1D546831" w14:textId="77777777" w:rsidR="00B6122F" w:rsidRPr="00ED7682" w:rsidRDefault="00B6122F" w:rsidP="000436AF">
            <w:pPr>
              <w:suppressAutoHyphens/>
              <w:spacing w:line="217"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2. La poesia epica Omero ed Esiodo</w:t>
            </w:r>
          </w:p>
          <w:p w14:paraId="4A2DDA7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vMerge w:val="restart"/>
            <w:tcBorders>
              <w:left w:val="single" w:sz="8" w:space="0" w:color="000000"/>
            </w:tcBorders>
            <w:shd w:val="clear" w:color="auto" w:fill="auto"/>
          </w:tcPr>
          <w:p w14:paraId="5C23100C" w14:textId="77777777" w:rsidR="00B6122F" w:rsidRPr="00ED7682" w:rsidRDefault="00B6122F" w:rsidP="000436AF">
            <w:pPr>
              <w:suppressAutoHyphens/>
              <w:spacing w:line="217" w:lineRule="exac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 quadrimestre</w:t>
            </w:r>
          </w:p>
        </w:tc>
        <w:tc>
          <w:tcPr>
            <w:tcW w:w="0" w:type="auto"/>
            <w:shd w:val="clear" w:color="auto" w:fill="auto"/>
          </w:tcPr>
          <w:p w14:paraId="482B9020" w14:textId="77777777" w:rsidR="00B6122F" w:rsidRPr="00ED7682" w:rsidRDefault="00B6122F" w:rsidP="000436AF">
            <w:pPr>
              <w:suppressAutoHyphens/>
              <w:spacing w:line="217" w:lineRule="exact"/>
              <w:rPr>
                <w:rFonts w:ascii="Times New Roman" w:eastAsia="Times New Roman" w:hAnsi="Times New Roman" w:cs="Times New Roman"/>
                <w:sz w:val="20"/>
                <w:szCs w:val="20"/>
                <w:lang w:eastAsia="hi-IN" w:bidi="hi-IN"/>
              </w:rPr>
            </w:pPr>
          </w:p>
        </w:tc>
        <w:tc>
          <w:tcPr>
            <w:tcW w:w="0" w:type="auto"/>
            <w:gridSpan w:val="3"/>
            <w:tcBorders>
              <w:left w:val="single" w:sz="8" w:space="0" w:color="000000"/>
            </w:tcBorders>
            <w:shd w:val="clear" w:color="auto" w:fill="auto"/>
          </w:tcPr>
          <w:p w14:paraId="4A44E774"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Conoscere</w:t>
            </w:r>
          </w:p>
        </w:tc>
        <w:tc>
          <w:tcPr>
            <w:tcW w:w="0" w:type="auto"/>
            <w:shd w:val="clear" w:color="auto" w:fill="auto"/>
          </w:tcPr>
          <w:p w14:paraId="5070201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788BC8C0" w14:textId="77777777" w:rsidR="00B6122F" w:rsidRPr="00ED7682" w:rsidRDefault="00B6122F" w:rsidP="000436AF">
            <w:pPr>
              <w:suppressAutoHyphens/>
              <w:spacing w:line="217" w:lineRule="exact"/>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w:t>
            </w:r>
          </w:p>
        </w:tc>
        <w:tc>
          <w:tcPr>
            <w:tcW w:w="0" w:type="auto"/>
            <w:shd w:val="clear" w:color="auto" w:fill="auto"/>
          </w:tcPr>
          <w:p w14:paraId="25A16902" w14:textId="77777777" w:rsidR="00B6122F" w:rsidRPr="00ED7682" w:rsidRDefault="00B6122F" w:rsidP="000436AF">
            <w:pPr>
              <w:suppressAutoHyphens/>
              <w:spacing w:line="217" w:lineRule="exac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linee</w:t>
            </w:r>
          </w:p>
        </w:tc>
        <w:tc>
          <w:tcPr>
            <w:tcW w:w="0" w:type="auto"/>
            <w:gridSpan w:val="6"/>
            <w:vMerge w:val="restart"/>
            <w:tcBorders>
              <w:left w:val="single" w:sz="8" w:space="0" w:color="000000"/>
            </w:tcBorders>
            <w:shd w:val="clear" w:color="auto" w:fill="auto"/>
          </w:tcPr>
          <w:p w14:paraId="3C4643EC"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Riconoscere le peculiarità</w:t>
            </w:r>
          </w:p>
          <w:p w14:paraId="6EA89889" w14:textId="77777777" w:rsidR="00B6122F" w:rsidRPr="00ED7682" w:rsidRDefault="00B6122F" w:rsidP="000436AF">
            <w:pPr>
              <w:suppressAutoHyphens/>
              <w:spacing w:line="0" w:lineRule="atLeas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7"/>
                <w:sz w:val="20"/>
                <w:szCs w:val="20"/>
                <w:lang w:eastAsia="hi-IN" w:bidi="hi-IN"/>
              </w:rPr>
              <w:t xml:space="preserve"> del</w:t>
            </w:r>
            <w:r w:rsidRPr="00ED7682">
              <w:rPr>
                <w:rFonts w:ascii="Times New Roman" w:eastAsia="Times New Roman" w:hAnsi="Times New Roman" w:cs="Times New Roman"/>
                <w:sz w:val="20"/>
                <w:szCs w:val="20"/>
                <w:lang w:eastAsia="hi-IN" w:bidi="hi-IN"/>
              </w:rPr>
              <w:t xml:space="preserve"> genere epico e individuare</w:t>
            </w:r>
          </w:p>
          <w:p w14:paraId="54F0BDDF" w14:textId="77777777" w:rsidR="00B6122F" w:rsidRPr="00ED7682" w:rsidRDefault="00B6122F" w:rsidP="000436AF">
            <w:pPr>
              <w:suppressAutoHyphens/>
              <w:spacing w:line="0" w:lineRule="atLeast"/>
              <w:ind w:right="2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il rapporto tra epica omerica</w:t>
            </w:r>
          </w:p>
          <w:p w14:paraId="32B108D3" w14:textId="77777777" w:rsidR="00B6122F" w:rsidRPr="00ED7682" w:rsidRDefault="00B6122F" w:rsidP="000436AF">
            <w:pPr>
              <w:suppressAutoHyphens/>
              <w:spacing w:line="0" w:lineRule="atLeast"/>
              <w:ind w:right="16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89"/>
                <w:sz w:val="20"/>
                <w:szCs w:val="20"/>
                <w:lang w:eastAsia="hi-IN" w:bidi="hi-IN"/>
              </w:rPr>
              <w:t>e</w:t>
            </w:r>
            <w:r w:rsidRPr="00ED7682">
              <w:rPr>
                <w:rFonts w:ascii="Times New Roman" w:eastAsia="Times New Roman" w:hAnsi="Times New Roman" w:cs="Times New Roman"/>
                <w:sz w:val="20"/>
                <w:szCs w:val="20"/>
                <w:lang w:eastAsia="hi-IN" w:bidi="hi-IN"/>
              </w:rPr>
              <w:t xml:space="preserve"> società arcaica.</w:t>
            </w:r>
          </w:p>
          <w:p w14:paraId="4CAC674F" w14:textId="77777777" w:rsidR="00B6122F" w:rsidRPr="00ED7682" w:rsidRDefault="00B6122F" w:rsidP="000436AF">
            <w:pPr>
              <w:suppressAutoHyphens/>
              <w:spacing w:line="0" w:lineRule="atLeast"/>
              <w:jc w:val="both"/>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Saper individuare la specificità dell’epica didascalica</w:t>
            </w:r>
          </w:p>
          <w:p w14:paraId="0D0427A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p w14:paraId="7372F9D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p w14:paraId="1CE8108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val="restart"/>
            <w:tcBorders>
              <w:left w:val="single" w:sz="8" w:space="0" w:color="000000"/>
              <w:right w:val="single" w:sz="8" w:space="0" w:color="000000"/>
            </w:tcBorders>
            <w:shd w:val="clear" w:color="auto" w:fill="auto"/>
          </w:tcPr>
          <w:p w14:paraId="0DCE5639" w14:textId="77777777" w:rsidR="00B6122F" w:rsidRPr="00ED7682" w:rsidRDefault="00B6122F" w:rsidP="000436AF">
            <w:pPr>
              <w:suppressAutoHyphens/>
              <w:spacing w:line="217" w:lineRule="exact"/>
              <w:ind w:left="100"/>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Riflettere sul ruolo del</w:t>
            </w:r>
          </w:p>
          <w:p w14:paraId="3FCE7A03" w14:textId="77777777" w:rsidR="00B6122F" w:rsidRPr="00ED7682" w:rsidRDefault="00B6122F" w:rsidP="000436AF">
            <w:pPr>
              <w:suppressAutoHyphens/>
              <w:spacing w:line="0" w:lineRule="atLeast"/>
              <w:ind w:left="100"/>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poeta e sulle forme di</w:t>
            </w:r>
          </w:p>
          <w:p w14:paraId="6F2B8C7E"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trasmissione</w:t>
            </w:r>
          </w:p>
          <w:p w14:paraId="74B9C1F2" w14:textId="77777777" w:rsidR="00B6122F" w:rsidRPr="00ED7682" w:rsidRDefault="00B6122F" w:rsidP="000436AF">
            <w:pPr>
              <w:suppressAutoHyphens/>
              <w:spacing w:line="0" w:lineRule="atLeast"/>
              <w:ind w:right="22"/>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della</w:t>
            </w:r>
            <w:r w:rsidRPr="00ED7682">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cultura in rapporto     alle</w:t>
            </w:r>
            <w:r w:rsidRPr="00ED7682">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strutture sociali.</w:t>
            </w:r>
          </w:p>
        </w:tc>
      </w:tr>
      <w:tr w:rsidR="00B6122F" w:rsidRPr="00ED7682" w14:paraId="2255876C" w14:textId="77777777" w:rsidTr="000436AF">
        <w:trPr>
          <w:trHeight w:val="230"/>
          <w:jc w:val="center"/>
        </w:trPr>
        <w:tc>
          <w:tcPr>
            <w:tcW w:w="2021" w:type="dxa"/>
            <w:gridSpan w:val="5"/>
            <w:vMerge/>
            <w:tcBorders>
              <w:left w:val="single" w:sz="8" w:space="0" w:color="000000"/>
            </w:tcBorders>
            <w:shd w:val="clear" w:color="auto" w:fill="auto"/>
          </w:tcPr>
          <w:p w14:paraId="1106347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vMerge/>
            <w:tcBorders>
              <w:left w:val="single" w:sz="8" w:space="0" w:color="000000"/>
            </w:tcBorders>
            <w:shd w:val="clear" w:color="auto" w:fill="auto"/>
          </w:tcPr>
          <w:p w14:paraId="3616BC1A" w14:textId="77777777" w:rsidR="00B6122F" w:rsidRPr="00ED7682" w:rsidRDefault="00B6122F" w:rsidP="000436AF">
            <w:pPr>
              <w:suppressAutoHyphens/>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213AFE4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tcBorders>
              <w:left w:val="single" w:sz="8" w:space="0" w:color="000000"/>
            </w:tcBorders>
            <w:shd w:val="clear" w:color="auto" w:fill="auto"/>
          </w:tcPr>
          <w:p w14:paraId="6F3897B1"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generali</w:t>
            </w:r>
          </w:p>
        </w:tc>
        <w:tc>
          <w:tcPr>
            <w:tcW w:w="0" w:type="auto"/>
            <w:shd w:val="clear" w:color="auto" w:fill="auto"/>
          </w:tcPr>
          <w:p w14:paraId="6920553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871F8D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676361F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6AB1F3C1"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della</w:t>
            </w:r>
          </w:p>
        </w:tc>
        <w:tc>
          <w:tcPr>
            <w:tcW w:w="0" w:type="auto"/>
            <w:gridSpan w:val="6"/>
            <w:vMerge/>
            <w:tcBorders>
              <w:left w:val="single" w:sz="8" w:space="0" w:color="000000"/>
            </w:tcBorders>
            <w:shd w:val="clear" w:color="auto" w:fill="auto"/>
          </w:tcPr>
          <w:p w14:paraId="47E127B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right w:val="single" w:sz="8" w:space="0" w:color="000000"/>
            </w:tcBorders>
            <w:shd w:val="clear" w:color="auto" w:fill="auto"/>
          </w:tcPr>
          <w:p w14:paraId="23BCF025" w14:textId="77777777" w:rsidR="00B6122F" w:rsidRPr="00ED7682" w:rsidRDefault="00B6122F" w:rsidP="000436AF">
            <w:pPr>
              <w:suppressAutoHyphens/>
              <w:snapToGrid w:val="0"/>
              <w:spacing w:line="0" w:lineRule="atLeast"/>
              <w:rPr>
                <w:rFonts w:ascii="Times New Roman" w:eastAsia="Calibri" w:hAnsi="Times New Roman" w:cs="Times New Roman"/>
                <w:sz w:val="20"/>
                <w:szCs w:val="20"/>
                <w:lang w:eastAsia="hi-IN" w:bidi="hi-IN"/>
              </w:rPr>
            </w:pPr>
          </w:p>
        </w:tc>
      </w:tr>
      <w:tr w:rsidR="00B6122F" w:rsidRPr="00ED7682" w14:paraId="6A20A014" w14:textId="77777777" w:rsidTr="000436AF">
        <w:trPr>
          <w:trHeight w:val="230"/>
          <w:jc w:val="center"/>
        </w:trPr>
        <w:tc>
          <w:tcPr>
            <w:tcW w:w="805" w:type="dxa"/>
            <w:tcBorders>
              <w:left w:val="single" w:sz="8" w:space="0" w:color="000000"/>
            </w:tcBorders>
            <w:shd w:val="clear" w:color="auto" w:fill="auto"/>
          </w:tcPr>
          <w:p w14:paraId="4638F4C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21264A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66AB707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5A07833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6D41AEF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vMerge/>
            <w:tcBorders>
              <w:left w:val="single" w:sz="8" w:space="0" w:color="000000"/>
            </w:tcBorders>
            <w:shd w:val="clear" w:color="auto" w:fill="auto"/>
          </w:tcPr>
          <w:p w14:paraId="0BE23FB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1B2AD8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3"/>
            <w:tcBorders>
              <w:left w:val="single" w:sz="8" w:space="0" w:color="000000"/>
            </w:tcBorders>
            <w:shd w:val="clear" w:color="auto" w:fill="auto"/>
          </w:tcPr>
          <w:p w14:paraId="3EB8561C"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questione</w:t>
            </w:r>
          </w:p>
        </w:tc>
        <w:tc>
          <w:tcPr>
            <w:tcW w:w="0" w:type="auto"/>
            <w:shd w:val="clear" w:color="auto" w:fill="auto"/>
          </w:tcPr>
          <w:p w14:paraId="40CC34E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shd w:val="clear" w:color="auto" w:fill="auto"/>
          </w:tcPr>
          <w:p w14:paraId="7515A23B"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omerica,</w:t>
            </w:r>
          </w:p>
        </w:tc>
        <w:tc>
          <w:tcPr>
            <w:tcW w:w="0" w:type="auto"/>
            <w:gridSpan w:val="6"/>
            <w:vMerge/>
            <w:tcBorders>
              <w:left w:val="single" w:sz="8" w:space="0" w:color="000000"/>
            </w:tcBorders>
            <w:shd w:val="clear" w:color="auto" w:fill="auto"/>
          </w:tcPr>
          <w:p w14:paraId="59FDB35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right w:val="single" w:sz="8" w:space="0" w:color="000000"/>
            </w:tcBorders>
            <w:shd w:val="clear" w:color="auto" w:fill="auto"/>
          </w:tcPr>
          <w:p w14:paraId="74D6A90F" w14:textId="77777777" w:rsidR="00B6122F" w:rsidRPr="00ED7682" w:rsidRDefault="00B6122F" w:rsidP="000436AF">
            <w:pPr>
              <w:suppressAutoHyphens/>
              <w:snapToGrid w:val="0"/>
              <w:spacing w:line="0" w:lineRule="atLeast"/>
              <w:rPr>
                <w:rFonts w:ascii="Times New Roman" w:eastAsia="Calibri" w:hAnsi="Times New Roman" w:cs="Times New Roman"/>
                <w:sz w:val="20"/>
                <w:szCs w:val="20"/>
                <w:lang w:eastAsia="hi-IN" w:bidi="hi-IN"/>
              </w:rPr>
            </w:pPr>
          </w:p>
        </w:tc>
      </w:tr>
      <w:tr w:rsidR="00B6122F" w:rsidRPr="00ED7682" w14:paraId="7D0BA233" w14:textId="77777777" w:rsidTr="000436AF">
        <w:trPr>
          <w:trHeight w:val="230"/>
          <w:jc w:val="center"/>
        </w:trPr>
        <w:tc>
          <w:tcPr>
            <w:tcW w:w="805" w:type="dxa"/>
            <w:tcBorders>
              <w:left w:val="single" w:sz="8" w:space="0" w:color="000000"/>
            </w:tcBorders>
            <w:shd w:val="clear" w:color="auto" w:fill="auto"/>
          </w:tcPr>
          <w:p w14:paraId="00AA146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7DCA36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675A24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69DF466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359E013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vMerge/>
            <w:tcBorders>
              <w:left w:val="single" w:sz="8" w:space="0" w:color="000000"/>
            </w:tcBorders>
            <w:shd w:val="clear" w:color="auto" w:fill="auto"/>
          </w:tcPr>
          <w:p w14:paraId="09A1073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19E0B2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tcBorders>
              <w:left w:val="single" w:sz="8" w:space="0" w:color="000000"/>
            </w:tcBorders>
            <w:shd w:val="clear" w:color="auto" w:fill="auto"/>
          </w:tcPr>
          <w:p w14:paraId="271F29B8"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struttura</w:t>
            </w:r>
          </w:p>
        </w:tc>
        <w:tc>
          <w:tcPr>
            <w:tcW w:w="0" w:type="auto"/>
            <w:gridSpan w:val="2"/>
            <w:shd w:val="clear" w:color="auto" w:fill="auto"/>
          </w:tcPr>
          <w:p w14:paraId="71903B0E" w14:textId="77777777" w:rsidR="00B6122F" w:rsidRPr="00ED7682" w:rsidRDefault="00B6122F" w:rsidP="000436AF">
            <w:pPr>
              <w:suppressAutoHyphens/>
              <w:spacing w:line="0" w:lineRule="atLeast"/>
              <w:ind w:left="14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w:t>
            </w:r>
          </w:p>
        </w:tc>
        <w:tc>
          <w:tcPr>
            <w:tcW w:w="0" w:type="auto"/>
            <w:gridSpan w:val="2"/>
            <w:shd w:val="clear" w:color="auto" w:fill="auto"/>
          </w:tcPr>
          <w:p w14:paraId="45366ACE"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contenuti</w:t>
            </w:r>
          </w:p>
        </w:tc>
        <w:tc>
          <w:tcPr>
            <w:tcW w:w="0" w:type="auto"/>
            <w:gridSpan w:val="6"/>
            <w:vMerge/>
            <w:tcBorders>
              <w:left w:val="single" w:sz="8" w:space="0" w:color="000000"/>
            </w:tcBorders>
            <w:shd w:val="clear" w:color="auto" w:fill="auto"/>
          </w:tcPr>
          <w:p w14:paraId="53AC337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right w:val="single" w:sz="8" w:space="0" w:color="000000"/>
            </w:tcBorders>
            <w:shd w:val="clear" w:color="auto" w:fill="auto"/>
          </w:tcPr>
          <w:p w14:paraId="103FDCF0" w14:textId="77777777" w:rsidR="00B6122F" w:rsidRPr="00ED7682" w:rsidRDefault="00B6122F" w:rsidP="000436AF">
            <w:pPr>
              <w:suppressAutoHyphens/>
              <w:snapToGrid w:val="0"/>
              <w:spacing w:line="0" w:lineRule="atLeast"/>
              <w:rPr>
                <w:rFonts w:ascii="Times New Roman" w:eastAsia="Calibri" w:hAnsi="Times New Roman" w:cs="Times New Roman"/>
                <w:sz w:val="20"/>
                <w:szCs w:val="20"/>
                <w:lang w:eastAsia="hi-IN" w:bidi="hi-IN"/>
              </w:rPr>
            </w:pPr>
          </w:p>
        </w:tc>
      </w:tr>
      <w:tr w:rsidR="00B6122F" w:rsidRPr="00ED7682" w14:paraId="53E405D7" w14:textId="77777777" w:rsidTr="000436AF">
        <w:trPr>
          <w:trHeight w:val="230"/>
          <w:jc w:val="center"/>
        </w:trPr>
        <w:tc>
          <w:tcPr>
            <w:tcW w:w="805" w:type="dxa"/>
            <w:tcBorders>
              <w:left w:val="single" w:sz="8" w:space="0" w:color="000000"/>
            </w:tcBorders>
            <w:shd w:val="clear" w:color="auto" w:fill="auto"/>
          </w:tcPr>
          <w:p w14:paraId="425A758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235B0D8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77223C2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776A444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42CB880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vMerge/>
            <w:tcBorders>
              <w:left w:val="single" w:sz="8" w:space="0" w:color="000000"/>
            </w:tcBorders>
            <w:shd w:val="clear" w:color="auto" w:fill="auto"/>
          </w:tcPr>
          <w:p w14:paraId="152F569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54194F4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tcBorders>
              <w:left w:val="single" w:sz="8" w:space="0" w:color="000000"/>
            </w:tcBorders>
            <w:shd w:val="clear" w:color="auto" w:fill="auto"/>
          </w:tcPr>
          <w:p w14:paraId="6A02EC4C"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dei poemi omerici.</w:t>
            </w:r>
          </w:p>
        </w:tc>
        <w:tc>
          <w:tcPr>
            <w:tcW w:w="0" w:type="auto"/>
            <w:gridSpan w:val="6"/>
            <w:vMerge/>
            <w:tcBorders>
              <w:left w:val="single" w:sz="8" w:space="0" w:color="000000"/>
            </w:tcBorders>
            <w:shd w:val="clear" w:color="auto" w:fill="auto"/>
          </w:tcPr>
          <w:p w14:paraId="0D2FFE7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right w:val="single" w:sz="8" w:space="0" w:color="000000"/>
            </w:tcBorders>
            <w:shd w:val="clear" w:color="auto" w:fill="auto"/>
          </w:tcPr>
          <w:p w14:paraId="054219C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20ABA603" w14:textId="77777777" w:rsidTr="000436AF">
        <w:trPr>
          <w:trHeight w:val="233"/>
          <w:jc w:val="center"/>
        </w:trPr>
        <w:tc>
          <w:tcPr>
            <w:tcW w:w="805" w:type="dxa"/>
            <w:tcBorders>
              <w:left w:val="single" w:sz="8" w:space="0" w:color="000000"/>
              <w:bottom w:val="single" w:sz="8" w:space="0" w:color="000000"/>
            </w:tcBorders>
            <w:shd w:val="clear" w:color="auto" w:fill="auto"/>
          </w:tcPr>
          <w:p w14:paraId="6DC0F06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1DD4984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7FE3DB5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6362DE9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6301369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vMerge/>
            <w:tcBorders>
              <w:left w:val="single" w:sz="8" w:space="0" w:color="000000"/>
              <w:bottom w:val="single" w:sz="8" w:space="0" w:color="000000"/>
            </w:tcBorders>
            <w:shd w:val="clear" w:color="auto" w:fill="auto"/>
          </w:tcPr>
          <w:p w14:paraId="4099325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502D703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tcBorders>
              <w:left w:val="single" w:sz="8" w:space="0" w:color="000000"/>
              <w:bottom w:val="single" w:sz="8" w:space="0" w:color="000000"/>
            </w:tcBorders>
            <w:shd w:val="clear" w:color="auto" w:fill="auto"/>
          </w:tcPr>
          <w:p w14:paraId="7A3635A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p w14:paraId="0CB4714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p w14:paraId="016A7A2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Conoscere il profilo dell’autore, le sue peculiarità linguistiche e stilistiche</w:t>
            </w:r>
          </w:p>
        </w:tc>
        <w:tc>
          <w:tcPr>
            <w:tcW w:w="0" w:type="auto"/>
            <w:gridSpan w:val="6"/>
            <w:vMerge/>
            <w:tcBorders>
              <w:left w:val="single" w:sz="8" w:space="0" w:color="000000"/>
              <w:bottom w:val="single" w:sz="8" w:space="0" w:color="000000"/>
            </w:tcBorders>
            <w:shd w:val="clear" w:color="auto" w:fill="auto"/>
          </w:tcPr>
          <w:p w14:paraId="6CDCD6F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bottom w:val="single" w:sz="8" w:space="0" w:color="000000"/>
            </w:tcBorders>
            <w:shd w:val="clear" w:color="auto" w:fill="auto"/>
          </w:tcPr>
          <w:p w14:paraId="6F30001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1F819FC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4ADB21C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tcPr>
          <w:p w14:paraId="53ACC27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tcBorders>
              <w:bottom w:val="single" w:sz="8" w:space="0" w:color="000000"/>
              <w:right w:val="single" w:sz="8" w:space="0" w:color="000000"/>
            </w:tcBorders>
          </w:tcPr>
          <w:p w14:paraId="25AE096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63B2F912" w14:textId="77777777" w:rsidTr="000436AF">
        <w:trPr>
          <w:trHeight w:val="217"/>
          <w:jc w:val="center"/>
        </w:trPr>
        <w:tc>
          <w:tcPr>
            <w:tcW w:w="2021" w:type="dxa"/>
            <w:gridSpan w:val="5"/>
            <w:tcBorders>
              <w:left w:val="single" w:sz="8" w:space="0" w:color="000000"/>
            </w:tcBorders>
            <w:shd w:val="clear" w:color="auto" w:fill="auto"/>
          </w:tcPr>
          <w:p w14:paraId="740C82A6" w14:textId="77777777" w:rsidR="00B6122F" w:rsidRPr="00ED7682" w:rsidRDefault="00B6122F" w:rsidP="000436AF">
            <w:pPr>
              <w:suppressAutoHyphens/>
              <w:spacing w:line="217"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3. La lirica arcaica: </w:t>
            </w:r>
          </w:p>
          <w:p w14:paraId="1EFD1809" w14:textId="77777777" w:rsidR="00B6122F" w:rsidRPr="00ED7682" w:rsidRDefault="00B6122F" w:rsidP="000436AF">
            <w:pPr>
              <w:suppressAutoHyphens/>
              <w:spacing w:line="217"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La lirica monodica: Archiloco, Mimnermo, Alceo, Saffo</w:t>
            </w:r>
          </w:p>
          <w:p w14:paraId="6E8FE350" w14:textId="77777777" w:rsidR="00B6122F" w:rsidRPr="00ED7682" w:rsidRDefault="00B6122F" w:rsidP="000436AF">
            <w:pPr>
              <w:suppressAutoHyphens/>
              <w:spacing w:line="217"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4. La lirica corale: Simonide, Bacchilide, Pindaro.</w:t>
            </w:r>
          </w:p>
        </w:tc>
        <w:tc>
          <w:tcPr>
            <w:tcW w:w="0" w:type="auto"/>
            <w:gridSpan w:val="3"/>
            <w:tcBorders>
              <w:left w:val="single" w:sz="8" w:space="0" w:color="000000"/>
            </w:tcBorders>
            <w:shd w:val="clear" w:color="auto" w:fill="auto"/>
          </w:tcPr>
          <w:p w14:paraId="2110704C" w14:textId="77777777" w:rsidR="00B6122F" w:rsidRPr="00ED7682" w:rsidRDefault="00B6122F" w:rsidP="000436AF">
            <w:pPr>
              <w:suppressAutoHyphens/>
              <w:spacing w:line="217" w:lineRule="exac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II quadrimestre</w:t>
            </w:r>
          </w:p>
        </w:tc>
        <w:tc>
          <w:tcPr>
            <w:tcW w:w="0" w:type="auto"/>
            <w:gridSpan w:val="6"/>
            <w:vMerge w:val="restart"/>
            <w:tcBorders>
              <w:left w:val="single" w:sz="8" w:space="0" w:color="000000"/>
            </w:tcBorders>
            <w:shd w:val="clear" w:color="auto" w:fill="auto"/>
          </w:tcPr>
          <w:p w14:paraId="0EB0CD62"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Conoscere </w:t>
            </w:r>
            <w:r w:rsidRPr="00ED7682">
              <w:rPr>
                <w:rFonts w:ascii="Times New Roman" w:eastAsia="Times New Roman" w:hAnsi="Times New Roman" w:cs="Times New Roman"/>
                <w:w w:val="98"/>
                <w:sz w:val="20"/>
                <w:szCs w:val="20"/>
                <w:lang w:eastAsia="hi-IN" w:bidi="hi-IN"/>
              </w:rPr>
              <w:t>generi,</w:t>
            </w:r>
            <w:r w:rsidRPr="00ED7682">
              <w:rPr>
                <w:rFonts w:ascii="Times New Roman" w:eastAsia="Times New Roman" w:hAnsi="Times New Roman" w:cs="Times New Roman"/>
                <w:sz w:val="20"/>
                <w:szCs w:val="20"/>
                <w:lang w:eastAsia="hi-IN" w:bidi="hi-IN"/>
              </w:rPr>
              <w:t xml:space="preserve"> i principali  esponenti dei vari generi e dialetti  della lirica arcaica.</w:t>
            </w:r>
          </w:p>
        </w:tc>
        <w:tc>
          <w:tcPr>
            <w:tcW w:w="0" w:type="auto"/>
            <w:gridSpan w:val="6"/>
            <w:vMerge w:val="restart"/>
            <w:tcBorders>
              <w:left w:val="single" w:sz="8" w:space="0" w:color="000000"/>
            </w:tcBorders>
            <w:shd w:val="clear" w:color="auto" w:fill="auto"/>
          </w:tcPr>
          <w:p w14:paraId="2FC3DDCD"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6"/>
                <w:sz w:val="20"/>
                <w:szCs w:val="20"/>
                <w:lang w:eastAsia="hi-IN" w:bidi="hi-IN"/>
              </w:rPr>
              <w:t>Saper</w:t>
            </w:r>
            <w:r w:rsidRPr="00ED7682">
              <w:rPr>
                <w:rFonts w:ascii="Times New Roman" w:eastAsia="Times New Roman" w:hAnsi="Times New Roman" w:cs="Times New Roman"/>
                <w:sz w:val="20"/>
                <w:szCs w:val="20"/>
                <w:lang w:eastAsia="hi-IN" w:bidi="hi-IN"/>
              </w:rPr>
              <w:t xml:space="preserve"> individuare le</w:t>
            </w:r>
          </w:p>
          <w:p w14:paraId="0820D9F7" w14:textId="77777777" w:rsidR="00B6122F" w:rsidRPr="00ED7682" w:rsidRDefault="00B6122F" w:rsidP="000436AF">
            <w:pPr>
              <w:suppressAutoHyphens/>
              <w:spacing w:line="0" w:lineRule="atLeast"/>
              <w:ind w:left="100"/>
              <w:rPr>
                <w:rFonts w:ascii="Times New Roman" w:eastAsia="Times New Roman" w:hAnsi="Times New Roman" w:cs="Times New Roman"/>
                <w:w w:val="97"/>
                <w:sz w:val="20"/>
                <w:szCs w:val="20"/>
                <w:lang w:eastAsia="hi-IN" w:bidi="hi-IN"/>
              </w:rPr>
            </w:pPr>
            <w:r w:rsidRPr="00ED7682">
              <w:rPr>
                <w:rFonts w:ascii="Times New Roman" w:eastAsia="Times New Roman" w:hAnsi="Times New Roman" w:cs="Times New Roman"/>
                <w:sz w:val="20"/>
                <w:szCs w:val="20"/>
                <w:lang w:eastAsia="hi-IN" w:bidi="hi-IN"/>
              </w:rPr>
              <w:t>Peculiarità</w:t>
            </w:r>
            <w:r w:rsidRPr="00ED7682">
              <w:rPr>
                <w:rFonts w:ascii="Times New Roman" w:eastAsia="Times New Roman" w:hAnsi="Times New Roman" w:cs="Times New Roman"/>
                <w:w w:val="97"/>
                <w:sz w:val="20"/>
                <w:szCs w:val="20"/>
                <w:lang w:eastAsia="hi-IN" w:bidi="hi-IN"/>
              </w:rPr>
              <w:t xml:space="preserve"> dei </w:t>
            </w:r>
            <w:r w:rsidRPr="00ED7682">
              <w:rPr>
                <w:rFonts w:ascii="Times New Roman" w:eastAsia="Times New Roman" w:hAnsi="Times New Roman" w:cs="Times New Roman"/>
                <w:sz w:val="20"/>
                <w:szCs w:val="20"/>
                <w:lang w:eastAsia="hi-IN" w:bidi="hi-IN"/>
              </w:rPr>
              <w:t>diversi</w:t>
            </w:r>
          </w:p>
          <w:p w14:paraId="6F56A00F"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generi della lirica</w:t>
            </w:r>
          </w:p>
          <w:p w14:paraId="69475CA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 arcaica.</w:t>
            </w:r>
          </w:p>
        </w:tc>
        <w:tc>
          <w:tcPr>
            <w:tcW w:w="0" w:type="auto"/>
            <w:gridSpan w:val="6"/>
            <w:vMerge w:val="restart"/>
            <w:tcBorders>
              <w:left w:val="single" w:sz="8" w:space="0" w:color="000000"/>
              <w:right w:val="single" w:sz="8" w:space="0" w:color="000000"/>
            </w:tcBorders>
            <w:shd w:val="clear" w:color="auto" w:fill="auto"/>
          </w:tcPr>
          <w:p w14:paraId="71BA6096" w14:textId="77777777" w:rsidR="00B6122F" w:rsidRPr="00ED7682" w:rsidRDefault="00B6122F" w:rsidP="000436AF">
            <w:pPr>
              <w:suppressAutoHyphens/>
              <w:snapToGrid w:val="0"/>
              <w:spacing w:line="0" w:lineRule="atLeas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Riflettere sul ruolo del</w:t>
            </w:r>
          </w:p>
          <w:p w14:paraId="1618463E" w14:textId="77777777" w:rsidR="00B6122F" w:rsidRPr="00ED7682" w:rsidRDefault="00B6122F" w:rsidP="000436AF">
            <w:pPr>
              <w:suppressAutoHyphens/>
              <w:spacing w:line="0" w:lineRule="atLeast"/>
              <w:rPr>
                <w:rFonts w:ascii="Times New Roman" w:eastAsia="Times New Roman" w:hAnsi="Times New Roman" w:cs="Times New Roman"/>
                <w:w w:val="89"/>
                <w:sz w:val="20"/>
                <w:szCs w:val="20"/>
                <w:lang w:eastAsia="hi-IN" w:bidi="hi-IN"/>
              </w:rPr>
            </w:pPr>
            <w:r w:rsidRPr="00ED7682">
              <w:rPr>
                <w:rFonts w:ascii="Times New Roman" w:eastAsia="Times New Roman" w:hAnsi="Times New Roman" w:cs="Times New Roman"/>
                <w:sz w:val="20"/>
                <w:szCs w:val="20"/>
                <w:lang w:eastAsia="hi-IN" w:bidi="hi-IN"/>
              </w:rPr>
              <w:t xml:space="preserve"> poeta</w:t>
            </w:r>
            <w:r w:rsidRPr="00ED7682">
              <w:rPr>
                <w:rFonts w:ascii="Times New Roman" w:eastAsia="Times New Roman" w:hAnsi="Times New Roman" w:cs="Times New Roman"/>
                <w:w w:val="89"/>
                <w:sz w:val="20"/>
                <w:szCs w:val="20"/>
                <w:lang w:eastAsia="hi-IN" w:bidi="hi-IN"/>
              </w:rPr>
              <w:t xml:space="preserve"> e </w:t>
            </w:r>
            <w:r w:rsidRPr="00ED7682">
              <w:rPr>
                <w:rFonts w:ascii="Times New Roman" w:eastAsia="Times New Roman" w:hAnsi="Times New Roman" w:cs="Times New Roman"/>
                <w:sz w:val="20"/>
                <w:szCs w:val="20"/>
                <w:lang w:eastAsia="hi-IN" w:bidi="hi-IN"/>
              </w:rPr>
              <w:t>forme</w:t>
            </w:r>
            <w:r w:rsidRPr="00ED7682">
              <w:rPr>
                <w:rFonts w:ascii="Times New Roman" w:eastAsia="Times New Roman" w:hAnsi="Times New Roman" w:cs="Times New Roman"/>
                <w:w w:val="89"/>
                <w:sz w:val="20"/>
                <w:szCs w:val="20"/>
                <w:lang w:eastAsia="hi-IN" w:bidi="hi-IN"/>
              </w:rPr>
              <w:t xml:space="preserve"> </w:t>
            </w:r>
            <w:r w:rsidRPr="00ED7682">
              <w:rPr>
                <w:rFonts w:ascii="Times New Roman" w:eastAsia="Times New Roman" w:hAnsi="Times New Roman" w:cs="Times New Roman"/>
                <w:sz w:val="20"/>
                <w:szCs w:val="20"/>
                <w:lang w:eastAsia="hi-IN" w:bidi="hi-IN"/>
              </w:rPr>
              <w:t>della</w:t>
            </w:r>
          </w:p>
          <w:p w14:paraId="3C4B73CB" w14:textId="77777777" w:rsidR="00B6122F" w:rsidRPr="00ED7682" w:rsidRDefault="00B6122F" w:rsidP="000436AF">
            <w:pPr>
              <w:suppressAutoHyphens/>
              <w:spacing w:line="0" w:lineRule="atLeas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 comunicazione </w:t>
            </w:r>
            <w:r w:rsidRPr="00ED7682">
              <w:rPr>
                <w:rFonts w:ascii="Times New Roman" w:eastAsia="Times New Roman" w:hAnsi="Times New Roman" w:cs="Times New Roman"/>
                <w:w w:val="95"/>
                <w:sz w:val="20"/>
                <w:szCs w:val="20"/>
                <w:lang w:eastAsia="hi-IN" w:bidi="hi-IN"/>
              </w:rPr>
              <w:t>letteraria</w:t>
            </w:r>
          </w:p>
          <w:p w14:paraId="35A60039" w14:textId="77777777" w:rsidR="00B6122F" w:rsidRPr="00ED7682" w:rsidRDefault="00B6122F" w:rsidP="000436AF">
            <w:pPr>
              <w:suppressAutoHyphens/>
              <w:spacing w:line="0" w:lineRule="atLeas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 in rapporto</w:t>
            </w:r>
          </w:p>
          <w:p w14:paraId="3C635D81"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alle </w:t>
            </w:r>
            <w:r w:rsidRPr="00ED7682">
              <w:rPr>
                <w:rFonts w:ascii="Times New Roman" w:eastAsia="Times New Roman" w:hAnsi="Times New Roman" w:cs="Times New Roman"/>
                <w:w w:val="99"/>
                <w:sz w:val="20"/>
                <w:szCs w:val="20"/>
                <w:lang w:eastAsia="hi-IN" w:bidi="hi-IN"/>
              </w:rPr>
              <w:t>trasformazioni</w:t>
            </w:r>
          </w:p>
          <w:p w14:paraId="4B06ECB0" w14:textId="77777777" w:rsidR="00B6122F" w:rsidRPr="00ED7682" w:rsidRDefault="00B6122F" w:rsidP="000436AF">
            <w:pPr>
              <w:suppressAutoHyphens/>
              <w:snapToGrid w:val="0"/>
              <w:spacing w:line="0" w:lineRule="atLeas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w w:val="97"/>
                <w:sz w:val="20"/>
                <w:szCs w:val="20"/>
                <w:lang w:eastAsia="hi-IN" w:bidi="hi-IN"/>
              </w:rPr>
              <w:t xml:space="preserve"> sociali.</w:t>
            </w:r>
          </w:p>
        </w:tc>
      </w:tr>
      <w:tr w:rsidR="00B6122F" w:rsidRPr="00ED7682" w14:paraId="61E23E45" w14:textId="77777777" w:rsidTr="000436AF">
        <w:trPr>
          <w:trHeight w:val="230"/>
          <w:jc w:val="center"/>
        </w:trPr>
        <w:tc>
          <w:tcPr>
            <w:tcW w:w="805" w:type="dxa"/>
            <w:tcBorders>
              <w:left w:val="single" w:sz="8" w:space="0" w:color="000000"/>
            </w:tcBorders>
            <w:shd w:val="clear" w:color="auto" w:fill="auto"/>
          </w:tcPr>
          <w:p w14:paraId="640A1F4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735EA44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0D2496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6E570B6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C5D221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3BF2BFA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6AAE381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38AA917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tcBorders>
            <w:shd w:val="clear" w:color="auto" w:fill="auto"/>
          </w:tcPr>
          <w:p w14:paraId="029B442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tcBorders>
            <w:shd w:val="clear" w:color="auto" w:fill="auto"/>
          </w:tcPr>
          <w:p w14:paraId="1992F97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right w:val="single" w:sz="8" w:space="0" w:color="000000"/>
            </w:tcBorders>
            <w:shd w:val="clear" w:color="auto" w:fill="auto"/>
          </w:tcPr>
          <w:p w14:paraId="36792DE3" w14:textId="77777777" w:rsidR="00B6122F" w:rsidRPr="00ED7682" w:rsidRDefault="00B6122F" w:rsidP="000436AF">
            <w:pPr>
              <w:suppressAutoHyphens/>
              <w:snapToGrid w:val="0"/>
              <w:spacing w:line="0" w:lineRule="atLeast"/>
              <w:rPr>
                <w:rFonts w:ascii="Times New Roman" w:eastAsia="Calibri" w:hAnsi="Times New Roman" w:cs="Times New Roman"/>
                <w:sz w:val="20"/>
                <w:szCs w:val="20"/>
                <w:lang w:eastAsia="hi-IN" w:bidi="hi-IN"/>
              </w:rPr>
            </w:pPr>
          </w:p>
        </w:tc>
      </w:tr>
      <w:tr w:rsidR="00B6122F" w:rsidRPr="00ED7682" w14:paraId="7A02854A" w14:textId="77777777" w:rsidTr="000436AF">
        <w:trPr>
          <w:trHeight w:val="230"/>
          <w:jc w:val="center"/>
        </w:trPr>
        <w:tc>
          <w:tcPr>
            <w:tcW w:w="805" w:type="dxa"/>
            <w:tcBorders>
              <w:left w:val="single" w:sz="8" w:space="0" w:color="000000"/>
            </w:tcBorders>
            <w:shd w:val="clear" w:color="auto" w:fill="auto"/>
          </w:tcPr>
          <w:p w14:paraId="3F7BD0F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C0D06F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6AD062F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577214B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4E90BE8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21E99D3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A419AA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61D6D7A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tcBorders>
            <w:shd w:val="clear" w:color="auto" w:fill="auto"/>
          </w:tcPr>
          <w:p w14:paraId="0A1CEDF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tcBorders>
            <w:shd w:val="clear" w:color="auto" w:fill="auto"/>
          </w:tcPr>
          <w:p w14:paraId="12E2596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right w:val="single" w:sz="8" w:space="0" w:color="000000"/>
            </w:tcBorders>
            <w:shd w:val="clear" w:color="auto" w:fill="auto"/>
          </w:tcPr>
          <w:p w14:paraId="108C862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381E8A01" w14:textId="77777777" w:rsidTr="000436AF">
        <w:trPr>
          <w:trHeight w:val="230"/>
          <w:jc w:val="center"/>
        </w:trPr>
        <w:tc>
          <w:tcPr>
            <w:tcW w:w="805" w:type="dxa"/>
            <w:tcBorders>
              <w:left w:val="single" w:sz="8" w:space="0" w:color="000000"/>
            </w:tcBorders>
            <w:shd w:val="clear" w:color="auto" w:fill="auto"/>
          </w:tcPr>
          <w:p w14:paraId="4DC057E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66F901A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79C20BA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2445322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DA0BB3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6A3BBCD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0C79DD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54FEAA2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tcBorders>
            <w:shd w:val="clear" w:color="auto" w:fill="auto"/>
          </w:tcPr>
          <w:p w14:paraId="48D36A3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tcBorders>
            <w:shd w:val="clear" w:color="auto" w:fill="auto"/>
          </w:tcPr>
          <w:p w14:paraId="719ED96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right w:val="single" w:sz="8" w:space="0" w:color="000000"/>
            </w:tcBorders>
            <w:shd w:val="clear" w:color="auto" w:fill="auto"/>
          </w:tcPr>
          <w:p w14:paraId="76085129" w14:textId="77777777" w:rsidR="00B6122F" w:rsidRPr="00ED7682" w:rsidRDefault="00B6122F" w:rsidP="000436AF">
            <w:pPr>
              <w:suppressAutoHyphens/>
              <w:snapToGrid w:val="0"/>
              <w:spacing w:line="0" w:lineRule="atLeast"/>
              <w:rPr>
                <w:rFonts w:ascii="Times New Roman" w:eastAsia="Calibri" w:hAnsi="Times New Roman" w:cs="Times New Roman"/>
                <w:sz w:val="20"/>
                <w:szCs w:val="20"/>
                <w:lang w:eastAsia="hi-IN" w:bidi="hi-IN"/>
              </w:rPr>
            </w:pPr>
          </w:p>
        </w:tc>
      </w:tr>
      <w:tr w:rsidR="00B6122F" w:rsidRPr="00ED7682" w14:paraId="19C96AB1" w14:textId="77777777" w:rsidTr="000436AF">
        <w:trPr>
          <w:trHeight w:val="230"/>
          <w:jc w:val="center"/>
        </w:trPr>
        <w:tc>
          <w:tcPr>
            <w:tcW w:w="805" w:type="dxa"/>
            <w:tcBorders>
              <w:left w:val="single" w:sz="8" w:space="0" w:color="000000"/>
            </w:tcBorders>
            <w:shd w:val="clear" w:color="auto" w:fill="auto"/>
          </w:tcPr>
          <w:p w14:paraId="06A128C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6FA6EB2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7199321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D23188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66710F9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1A6F18A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3312670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6406A07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6D473F9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616034F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42DCB3C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27E9E78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536336A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20336E2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701548F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7B9E4A6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298733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2D89925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1C03A1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681B2C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right w:val="single" w:sz="8" w:space="0" w:color="000000"/>
            </w:tcBorders>
            <w:shd w:val="clear" w:color="auto" w:fill="auto"/>
          </w:tcPr>
          <w:p w14:paraId="08B4C3D5" w14:textId="77777777" w:rsidR="00B6122F" w:rsidRPr="00ED7682" w:rsidRDefault="00B6122F" w:rsidP="000436AF">
            <w:pPr>
              <w:suppressAutoHyphens/>
              <w:snapToGrid w:val="0"/>
              <w:spacing w:line="0" w:lineRule="atLeast"/>
              <w:rPr>
                <w:rFonts w:ascii="Times New Roman" w:eastAsia="Calibri" w:hAnsi="Times New Roman" w:cs="Times New Roman"/>
                <w:sz w:val="20"/>
                <w:szCs w:val="20"/>
                <w:lang w:eastAsia="hi-IN" w:bidi="hi-IN"/>
              </w:rPr>
            </w:pPr>
          </w:p>
        </w:tc>
      </w:tr>
      <w:tr w:rsidR="00B6122F" w:rsidRPr="00ED7682" w14:paraId="776CDA72" w14:textId="77777777" w:rsidTr="000436AF">
        <w:trPr>
          <w:trHeight w:val="50"/>
          <w:jc w:val="center"/>
        </w:trPr>
        <w:tc>
          <w:tcPr>
            <w:tcW w:w="805" w:type="dxa"/>
            <w:tcBorders>
              <w:left w:val="single" w:sz="8" w:space="0" w:color="000000"/>
              <w:bottom w:val="single" w:sz="8" w:space="0" w:color="000000"/>
            </w:tcBorders>
            <w:shd w:val="clear" w:color="auto" w:fill="auto"/>
          </w:tcPr>
          <w:p w14:paraId="5F0ED780" w14:textId="77777777" w:rsidR="00B6122F" w:rsidRPr="00ED7682" w:rsidRDefault="00B6122F" w:rsidP="000436AF">
            <w:pPr>
              <w:suppressAutoHyphens/>
              <w:snapToGrid w:val="0"/>
              <w:spacing w:line="0" w:lineRule="atLeast"/>
              <w:rPr>
                <w:rFonts w:ascii="Times New Roman" w:eastAsia="Times New Roman" w:hAnsi="Times New Roman" w:cs="Times New Roman"/>
                <w:w w:val="99"/>
                <w:sz w:val="20"/>
                <w:szCs w:val="20"/>
                <w:lang w:eastAsia="hi-IN" w:bidi="hi-IN"/>
              </w:rPr>
            </w:pPr>
          </w:p>
        </w:tc>
        <w:tc>
          <w:tcPr>
            <w:tcW w:w="0" w:type="auto"/>
            <w:tcBorders>
              <w:bottom w:val="single" w:sz="8" w:space="0" w:color="000000"/>
            </w:tcBorders>
            <w:shd w:val="clear" w:color="auto" w:fill="auto"/>
          </w:tcPr>
          <w:p w14:paraId="576E231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3745F2A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117B498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41BFF3B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bottom w:val="single" w:sz="8" w:space="0" w:color="000000"/>
            </w:tcBorders>
            <w:shd w:val="clear" w:color="auto" w:fill="auto"/>
          </w:tcPr>
          <w:p w14:paraId="7BF4A39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7335C7D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713FEB5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bottom w:val="single" w:sz="8" w:space="0" w:color="000000"/>
            </w:tcBorders>
            <w:shd w:val="clear" w:color="auto" w:fill="auto"/>
          </w:tcPr>
          <w:p w14:paraId="3C34C5B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4F91FE9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2EE072B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739CE4F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6508AA7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187FEC0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bottom w:val="single" w:sz="8" w:space="0" w:color="000000"/>
            </w:tcBorders>
            <w:shd w:val="clear" w:color="auto" w:fill="auto"/>
          </w:tcPr>
          <w:p w14:paraId="7E8D76E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1417003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516F18E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2E1B9CE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74601AB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25EDF0E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bottom w:val="single" w:sz="8" w:space="0" w:color="000000"/>
              <w:right w:val="single" w:sz="8" w:space="0" w:color="000000"/>
            </w:tcBorders>
            <w:shd w:val="clear" w:color="auto" w:fill="auto"/>
          </w:tcPr>
          <w:p w14:paraId="343F31F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63AA5F71" w14:textId="77777777" w:rsidTr="000436AF">
        <w:trPr>
          <w:trHeight w:val="217"/>
          <w:jc w:val="center"/>
        </w:trPr>
        <w:tc>
          <w:tcPr>
            <w:tcW w:w="2021" w:type="dxa"/>
            <w:gridSpan w:val="5"/>
            <w:tcBorders>
              <w:left w:val="single" w:sz="8" w:space="0" w:color="000000"/>
            </w:tcBorders>
            <w:shd w:val="clear" w:color="auto" w:fill="auto"/>
          </w:tcPr>
          <w:p w14:paraId="26054213" w14:textId="77777777" w:rsidR="00B6122F" w:rsidRPr="00ED7682" w:rsidRDefault="00B6122F" w:rsidP="000436AF">
            <w:pPr>
              <w:suppressAutoHyphens/>
              <w:spacing w:line="217"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Autori (prosa: storici</w:t>
            </w:r>
          </w:p>
        </w:tc>
        <w:tc>
          <w:tcPr>
            <w:tcW w:w="0" w:type="auto"/>
            <w:tcBorders>
              <w:left w:val="single" w:sz="8" w:space="0" w:color="000000"/>
            </w:tcBorders>
            <w:shd w:val="clear" w:color="auto" w:fill="auto"/>
          </w:tcPr>
          <w:p w14:paraId="32C493B7" w14:textId="77777777" w:rsidR="00B6122F" w:rsidRPr="00ED7682" w:rsidRDefault="00B6122F" w:rsidP="000436AF">
            <w:pPr>
              <w:suppressAutoHyphens/>
              <w:spacing w:line="217" w:lineRule="exac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w:t>
            </w:r>
          </w:p>
        </w:tc>
        <w:tc>
          <w:tcPr>
            <w:tcW w:w="0" w:type="auto"/>
            <w:shd w:val="clear" w:color="auto" w:fill="auto"/>
          </w:tcPr>
          <w:p w14:paraId="3A63B1E4" w14:textId="77777777" w:rsidR="00B6122F" w:rsidRPr="00ED7682" w:rsidRDefault="00B6122F" w:rsidP="000436AF">
            <w:pPr>
              <w:suppressAutoHyphens/>
              <w:spacing w:line="217" w:lineRule="exact"/>
              <w:ind w:left="26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w:t>
            </w:r>
          </w:p>
        </w:tc>
        <w:tc>
          <w:tcPr>
            <w:tcW w:w="0" w:type="auto"/>
            <w:shd w:val="clear" w:color="auto" w:fill="auto"/>
          </w:tcPr>
          <w:p w14:paraId="1DAC4C93" w14:textId="77777777" w:rsidR="00B6122F" w:rsidRPr="00ED7682" w:rsidRDefault="00B6122F" w:rsidP="000436AF">
            <w:pPr>
              <w:suppressAutoHyphens/>
              <w:spacing w:line="217" w:lineRule="exact"/>
              <w:ind w:left="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II</w:t>
            </w:r>
          </w:p>
        </w:tc>
        <w:tc>
          <w:tcPr>
            <w:tcW w:w="0" w:type="auto"/>
            <w:gridSpan w:val="3"/>
            <w:tcBorders>
              <w:left w:val="single" w:sz="8" w:space="0" w:color="000000"/>
            </w:tcBorders>
            <w:shd w:val="clear" w:color="auto" w:fill="auto"/>
          </w:tcPr>
          <w:p w14:paraId="76026796"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Conoscere</w:t>
            </w:r>
          </w:p>
        </w:tc>
        <w:tc>
          <w:tcPr>
            <w:tcW w:w="0" w:type="auto"/>
            <w:shd w:val="clear" w:color="auto" w:fill="auto"/>
          </w:tcPr>
          <w:p w14:paraId="554CCA9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7E041E39" w14:textId="77777777" w:rsidR="00B6122F" w:rsidRPr="00ED7682" w:rsidRDefault="00B6122F" w:rsidP="000436AF">
            <w:pPr>
              <w:suppressAutoHyphens/>
              <w:spacing w:line="217" w:lineRule="exact"/>
              <w:ind w:right="82"/>
              <w:jc w:val="right"/>
              <w:rPr>
                <w:rFonts w:ascii="Times New Roman" w:eastAsia="Times New Roman" w:hAnsi="Times New Roman" w:cs="Times New Roman"/>
                <w:w w:val="99"/>
                <w:sz w:val="20"/>
                <w:szCs w:val="20"/>
                <w:lang w:eastAsia="hi-IN" w:bidi="hi-IN"/>
              </w:rPr>
            </w:pPr>
            <w:r w:rsidRPr="00ED7682">
              <w:rPr>
                <w:rFonts w:ascii="Times New Roman" w:eastAsia="Times New Roman" w:hAnsi="Times New Roman" w:cs="Times New Roman"/>
                <w:sz w:val="20"/>
                <w:szCs w:val="20"/>
                <w:lang w:eastAsia="hi-IN" w:bidi="hi-IN"/>
              </w:rPr>
              <w:t>il</w:t>
            </w:r>
          </w:p>
        </w:tc>
        <w:tc>
          <w:tcPr>
            <w:tcW w:w="0" w:type="auto"/>
            <w:shd w:val="clear" w:color="auto" w:fill="auto"/>
          </w:tcPr>
          <w:p w14:paraId="7F087314" w14:textId="77777777" w:rsidR="00B6122F" w:rsidRPr="00ED7682" w:rsidRDefault="00B6122F" w:rsidP="000436AF">
            <w:pPr>
              <w:suppressAutoHyphens/>
              <w:spacing w:line="217" w:lineRule="exact"/>
              <w:ind w:right="22"/>
              <w:jc w:val="right"/>
              <w:rPr>
                <w:rFonts w:ascii="Times New Roman" w:eastAsia="Times New Roman" w:hAnsi="Times New Roman" w:cs="Times New Roman"/>
                <w:w w:val="96"/>
                <w:sz w:val="20"/>
                <w:szCs w:val="20"/>
                <w:lang w:eastAsia="hi-IN" w:bidi="hi-IN"/>
              </w:rPr>
            </w:pPr>
            <w:r w:rsidRPr="00ED7682">
              <w:rPr>
                <w:rFonts w:ascii="Times New Roman" w:eastAsia="Times New Roman" w:hAnsi="Times New Roman" w:cs="Times New Roman"/>
                <w:w w:val="99"/>
                <w:sz w:val="20"/>
                <w:szCs w:val="20"/>
                <w:lang w:eastAsia="hi-IN" w:bidi="hi-IN"/>
              </w:rPr>
              <w:t>profilo</w:t>
            </w:r>
          </w:p>
        </w:tc>
        <w:tc>
          <w:tcPr>
            <w:tcW w:w="0" w:type="auto"/>
            <w:tcBorders>
              <w:left w:val="single" w:sz="8" w:space="0" w:color="000000"/>
            </w:tcBorders>
            <w:shd w:val="clear" w:color="auto" w:fill="auto"/>
          </w:tcPr>
          <w:p w14:paraId="0233C892"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6"/>
                <w:sz w:val="20"/>
                <w:szCs w:val="20"/>
                <w:lang w:eastAsia="hi-IN" w:bidi="hi-IN"/>
              </w:rPr>
              <w:t>Saper</w:t>
            </w:r>
          </w:p>
        </w:tc>
        <w:tc>
          <w:tcPr>
            <w:tcW w:w="0" w:type="auto"/>
            <w:shd w:val="clear" w:color="auto" w:fill="auto"/>
          </w:tcPr>
          <w:p w14:paraId="17A237B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3"/>
            <w:shd w:val="clear" w:color="auto" w:fill="auto"/>
          </w:tcPr>
          <w:p w14:paraId="45406DE7" w14:textId="77777777" w:rsidR="00B6122F" w:rsidRPr="00ED7682" w:rsidRDefault="00B6122F" w:rsidP="000436AF">
            <w:pPr>
              <w:suppressAutoHyphens/>
              <w:spacing w:line="217" w:lineRule="exact"/>
              <w:ind w:right="2"/>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9"/>
                <w:sz w:val="20"/>
                <w:szCs w:val="20"/>
                <w:lang w:eastAsia="hi-IN" w:bidi="hi-IN"/>
              </w:rPr>
              <w:t>riconoscere</w:t>
            </w:r>
          </w:p>
        </w:tc>
        <w:tc>
          <w:tcPr>
            <w:tcW w:w="0" w:type="auto"/>
            <w:shd w:val="clear" w:color="auto" w:fill="auto"/>
          </w:tcPr>
          <w:p w14:paraId="53C52284" w14:textId="77777777" w:rsidR="00B6122F" w:rsidRPr="00ED7682" w:rsidRDefault="00B6122F" w:rsidP="000436AF">
            <w:pPr>
              <w:suppressAutoHyphens/>
              <w:spacing w:line="217" w:lineRule="exact"/>
              <w:ind w:right="22"/>
              <w:jc w:val="right"/>
              <w:rPr>
                <w:rFonts w:ascii="Times New Roman" w:eastAsia="Times New Roman" w:hAnsi="Times New Roman" w:cs="Times New Roman"/>
                <w:w w:val="96"/>
                <w:sz w:val="20"/>
                <w:szCs w:val="20"/>
                <w:lang w:eastAsia="hi-IN" w:bidi="hi-IN"/>
              </w:rPr>
            </w:pPr>
            <w:r w:rsidRPr="00ED7682">
              <w:rPr>
                <w:rFonts w:ascii="Times New Roman" w:eastAsia="Times New Roman" w:hAnsi="Times New Roman" w:cs="Times New Roman"/>
                <w:sz w:val="20"/>
                <w:szCs w:val="20"/>
                <w:lang w:eastAsia="hi-IN" w:bidi="hi-IN"/>
              </w:rPr>
              <w:t>le</w:t>
            </w:r>
          </w:p>
        </w:tc>
        <w:tc>
          <w:tcPr>
            <w:tcW w:w="0" w:type="auto"/>
            <w:gridSpan w:val="6"/>
            <w:vMerge w:val="restart"/>
            <w:tcBorders>
              <w:left w:val="single" w:sz="8" w:space="0" w:color="000000"/>
              <w:right w:val="single" w:sz="8" w:space="0" w:color="000000"/>
            </w:tcBorders>
            <w:shd w:val="clear" w:color="auto" w:fill="auto"/>
          </w:tcPr>
          <w:p w14:paraId="4CC9F57F"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6"/>
                <w:sz w:val="20"/>
                <w:szCs w:val="20"/>
                <w:lang w:eastAsia="hi-IN" w:bidi="hi-IN"/>
              </w:rPr>
              <w:t>Leggere,</w:t>
            </w:r>
            <w:r w:rsidRPr="00ED7682">
              <w:rPr>
                <w:rFonts w:ascii="Times New Roman" w:eastAsia="Times New Roman" w:hAnsi="Times New Roman" w:cs="Times New Roman"/>
                <w:sz w:val="20"/>
                <w:szCs w:val="20"/>
                <w:lang w:eastAsia="hi-IN" w:bidi="hi-IN"/>
              </w:rPr>
              <w:t xml:space="preserve"> trasporre,</w:t>
            </w:r>
          </w:p>
          <w:p w14:paraId="7ADBF747"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comunicare, contestualizzare, attualizzare.</w:t>
            </w:r>
          </w:p>
        </w:tc>
      </w:tr>
      <w:tr w:rsidR="00B6122F" w:rsidRPr="00ED7682" w14:paraId="15FB453E" w14:textId="77777777" w:rsidTr="000436AF">
        <w:trPr>
          <w:trHeight w:val="230"/>
          <w:jc w:val="center"/>
        </w:trPr>
        <w:tc>
          <w:tcPr>
            <w:tcW w:w="895" w:type="dxa"/>
            <w:gridSpan w:val="2"/>
            <w:tcBorders>
              <w:left w:val="single" w:sz="8" w:space="0" w:color="000000"/>
            </w:tcBorders>
            <w:shd w:val="clear" w:color="auto" w:fill="auto"/>
          </w:tcPr>
          <w:p w14:paraId="1A1C6D9C" w14:textId="77777777" w:rsidR="00B6122F" w:rsidRPr="00ED7682" w:rsidRDefault="00B6122F" w:rsidP="000436A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greci).</w:t>
            </w:r>
          </w:p>
        </w:tc>
        <w:tc>
          <w:tcPr>
            <w:tcW w:w="0" w:type="auto"/>
            <w:shd w:val="clear" w:color="auto" w:fill="auto"/>
          </w:tcPr>
          <w:p w14:paraId="4FA5C14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24F599B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7D15D24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tcBorders>
              <w:left w:val="single" w:sz="8" w:space="0" w:color="000000"/>
            </w:tcBorders>
            <w:shd w:val="clear" w:color="auto" w:fill="auto"/>
          </w:tcPr>
          <w:p w14:paraId="493193E3" w14:textId="77777777" w:rsidR="00B6122F" w:rsidRPr="00ED7682" w:rsidRDefault="00B6122F" w:rsidP="000436AF">
            <w:pPr>
              <w:suppressAutoHyphens/>
              <w:spacing w:line="0" w:lineRule="atLeas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quadrimestre</w:t>
            </w:r>
          </w:p>
        </w:tc>
        <w:tc>
          <w:tcPr>
            <w:tcW w:w="0" w:type="auto"/>
            <w:shd w:val="clear" w:color="auto" w:fill="auto"/>
          </w:tcPr>
          <w:p w14:paraId="0E03430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3"/>
            <w:tcBorders>
              <w:left w:val="single" w:sz="8" w:space="0" w:color="000000"/>
            </w:tcBorders>
            <w:shd w:val="clear" w:color="auto" w:fill="auto"/>
          </w:tcPr>
          <w:p w14:paraId="2E3056E4"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dell’autore,</w:t>
            </w:r>
          </w:p>
        </w:tc>
        <w:tc>
          <w:tcPr>
            <w:tcW w:w="0" w:type="auto"/>
            <w:shd w:val="clear" w:color="auto" w:fill="auto"/>
          </w:tcPr>
          <w:p w14:paraId="0F82246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EBB200B" w14:textId="77777777" w:rsidR="00B6122F" w:rsidRPr="00ED7682" w:rsidRDefault="00B6122F" w:rsidP="000436AF">
            <w:pPr>
              <w:suppressAutoHyphens/>
              <w:spacing w:line="0" w:lineRule="atLeast"/>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w:t>
            </w:r>
          </w:p>
        </w:tc>
        <w:tc>
          <w:tcPr>
            <w:tcW w:w="0" w:type="auto"/>
            <w:shd w:val="clear" w:color="auto" w:fill="auto"/>
          </w:tcPr>
          <w:p w14:paraId="3BC9084F" w14:textId="77777777" w:rsidR="00B6122F" w:rsidRPr="00ED7682" w:rsidRDefault="00B6122F" w:rsidP="000436AF">
            <w:pPr>
              <w:suppressAutoHyphens/>
              <w:spacing w:line="0" w:lineRule="atLeast"/>
              <w:ind w:right="22"/>
              <w:jc w:val="right"/>
              <w:rPr>
                <w:rFonts w:ascii="Times New Roman" w:eastAsia="Times New Roman" w:hAnsi="Times New Roman" w:cs="Times New Roman"/>
                <w:w w:val="98"/>
                <w:sz w:val="20"/>
                <w:szCs w:val="20"/>
                <w:lang w:eastAsia="hi-IN" w:bidi="hi-IN"/>
              </w:rPr>
            </w:pPr>
            <w:r w:rsidRPr="00ED7682">
              <w:rPr>
                <w:rFonts w:ascii="Times New Roman" w:eastAsia="Times New Roman" w:hAnsi="Times New Roman" w:cs="Times New Roman"/>
                <w:sz w:val="20"/>
                <w:szCs w:val="20"/>
                <w:lang w:eastAsia="hi-IN" w:bidi="hi-IN"/>
              </w:rPr>
              <w:t>sue</w:t>
            </w:r>
          </w:p>
        </w:tc>
        <w:tc>
          <w:tcPr>
            <w:tcW w:w="0" w:type="auto"/>
            <w:gridSpan w:val="2"/>
            <w:tcBorders>
              <w:left w:val="single" w:sz="8" w:space="0" w:color="000000"/>
            </w:tcBorders>
            <w:shd w:val="clear" w:color="auto" w:fill="auto"/>
          </w:tcPr>
          <w:p w14:paraId="2A508F06" w14:textId="77777777" w:rsidR="00B6122F" w:rsidRPr="00ED7682" w:rsidRDefault="00B6122F" w:rsidP="000436AF">
            <w:pPr>
              <w:suppressAutoHyphens/>
              <w:spacing w:line="0" w:lineRule="atLeast"/>
              <w:ind w:left="100"/>
              <w:rPr>
                <w:rFonts w:ascii="Times New Roman" w:eastAsia="Times New Roman" w:hAnsi="Times New Roman" w:cs="Times New Roman"/>
                <w:w w:val="98"/>
                <w:sz w:val="20"/>
                <w:szCs w:val="20"/>
                <w:lang w:eastAsia="hi-IN" w:bidi="hi-IN"/>
              </w:rPr>
            </w:pPr>
            <w:r w:rsidRPr="00ED7682">
              <w:rPr>
                <w:rFonts w:ascii="Times New Roman" w:eastAsia="Times New Roman" w:hAnsi="Times New Roman" w:cs="Times New Roman"/>
                <w:w w:val="98"/>
                <w:sz w:val="20"/>
                <w:szCs w:val="20"/>
                <w:lang w:eastAsia="hi-IN" w:bidi="hi-IN"/>
              </w:rPr>
              <w:t>marche</w:t>
            </w:r>
          </w:p>
        </w:tc>
        <w:tc>
          <w:tcPr>
            <w:tcW w:w="0" w:type="auto"/>
            <w:gridSpan w:val="3"/>
            <w:shd w:val="clear" w:color="auto" w:fill="auto"/>
          </w:tcPr>
          <w:p w14:paraId="6F8BA83A" w14:textId="77777777" w:rsidR="00B6122F" w:rsidRPr="00ED7682" w:rsidRDefault="00B6122F" w:rsidP="000436AF">
            <w:pPr>
              <w:suppressAutoHyphens/>
              <w:spacing w:line="0" w:lineRule="atLeast"/>
              <w:ind w:left="2"/>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8"/>
                <w:sz w:val="20"/>
                <w:szCs w:val="20"/>
                <w:lang w:eastAsia="hi-IN" w:bidi="hi-IN"/>
              </w:rPr>
              <w:t>linguistiche</w:t>
            </w:r>
          </w:p>
        </w:tc>
        <w:tc>
          <w:tcPr>
            <w:tcW w:w="0" w:type="auto"/>
            <w:shd w:val="clear" w:color="auto" w:fill="auto"/>
          </w:tcPr>
          <w:p w14:paraId="5BC1AB1C"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w:t>
            </w:r>
          </w:p>
        </w:tc>
        <w:tc>
          <w:tcPr>
            <w:tcW w:w="0" w:type="auto"/>
            <w:gridSpan w:val="6"/>
            <w:vMerge/>
            <w:tcBorders>
              <w:left w:val="single" w:sz="8" w:space="0" w:color="000000"/>
              <w:right w:val="single" w:sz="8" w:space="0" w:color="000000"/>
            </w:tcBorders>
            <w:shd w:val="clear" w:color="auto" w:fill="auto"/>
          </w:tcPr>
          <w:p w14:paraId="2FCE3CB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5754B076" w14:textId="77777777" w:rsidTr="000436AF">
        <w:trPr>
          <w:trHeight w:val="230"/>
          <w:jc w:val="center"/>
        </w:trPr>
        <w:tc>
          <w:tcPr>
            <w:tcW w:w="805" w:type="dxa"/>
            <w:tcBorders>
              <w:left w:val="single" w:sz="8" w:space="0" w:color="000000"/>
            </w:tcBorders>
            <w:shd w:val="clear" w:color="auto" w:fill="auto"/>
          </w:tcPr>
          <w:p w14:paraId="639C276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78A15A8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611A2C3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441FA8C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D9AAFD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0259756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3CF981C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4AF574B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3"/>
            <w:tcBorders>
              <w:left w:val="single" w:sz="8" w:space="0" w:color="000000"/>
            </w:tcBorders>
            <w:shd w:val="clear" w:color="auto" w:fill="auto"/>
          </w:tcPr>
          <w:p w14:paraId="458B2F6D"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peculiarità</w:t>
            </w:r>
          </w:p>
        </w:tc>
        <w:tc>
          <w:tcPr>
            <w:tcW w:w="0" w:type="auto"/>
            <w:gridSpan w:val="3"/>
            <w:shd w:val="clear" w:color="auto" w:fill="auto"/>
          </w:tcPr>
          <w:p w14:paraId="07A7431D"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linguistiche</w:t>
            </w:r>
          </w:p>
        </w:tc>
        <w:tc>
          <w:tcPr>
            <w:tcW w:w="0" w:type="auto"/>
            <w:gridSpan w:val="3"/>
            <w:tcBorders>
              <w:left w:val="single" w:sz="8" w:space="0" w:color="000000"/>
            </w:tcBorders>
            <w:shd w:val="clear" w:color="auto" w:fill="auto"/>
          </w:tcPr>
          <w:p w14:paraId="36C67332"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stilistiche.</w:t>
            </w:r>
          </w:p>
        </w:tc>
        <w:tc>
          <w:tcPr>
            <w:tcW w:w="0" w:type="auto"/>
            <w:shd w:val="clear" w:color="auto" w:fill="auto"/>
          </w:tcPr>
          <w:p w14:paraId="763E1FD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4857D99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6D442E8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right w:val="single" w:sz="8" w:space="0" w:color="000000"/>
            </w:tcBorders>
            <w:shd w:val="clear" w:color="auto" w:fill="auto"/>
          </w:tcPr>
          <w:p w14:paraId="6BB9F0B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05054C6A" w14:textId="77777777" w:rsidTr="000436AF">
        <w:trPr>
          <w:trHeight w:val="233"/>
          <w:jc w:val="center"/>
        </w:trPr>
        <w:tc>
          <w:tcPr>
            <w:tcW w:w="805" w:type="dxa"/>
            <w:tcBorders>
              <w:left w:val="single" w:sz="8" w:space="0" w:color="000000"/>
              <w:bottom w:val="single" w:sz="8" w:space="0" w:color="000000"/>
            </w:tcBorders>
            <w:shd w:val="clear" w:color="auto" w:fill="auto"/>
          </w:tcPr>
          <w:p w14:paraId="6702952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6921D84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5273227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25FD0C3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77C95DA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bottom w:val="single" w:sz="8" w:space="0" w:color="000000"/>
            </w:tcBorders>
            <w:shd w:val="clear" w:color="auto" w:fill="auto"/>
          </w:tcPr>
          <w:p w14:paraId="031BF10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61FA1CC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532E5DC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4"/>
            <w:tcBorders>
              <w:left w:val="single" w:sz="8" w:space="0" w:color="000000"/>
              <w:bottom w:val="single" w:sz="8" w:space="0" w:color="000000"/>
            </w:tcBorders>
            <w:shd w:val="clear" w:color="auto" w:fill="auto"/>
          </w:tcPr>
          <w:p w14:paraId="34D06C37"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 stilistiche.</w:t>
            </w:r>
          </w:p>
        </w:tc>
        <w:tc>
          <w:tcPr>
            <w:tcW w:w="0" w:type="auto"/>
            <w:tcBorders>
              <w:bottom w:val="single" w:sz="8" w:space="0" w:color="000000"/>
            </w:tcBorders>
            <w:shd w:val="clear" w:color="auto" w:fill="auto"/>
          </w:tcPr>
          <w:p w14:paraId="3AD45A6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7F9D659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bottom w:val="single" w:sz="8" w:space="0" w:color="000000"/>
            </w:tcBorders>
            <w:shd w:val="clear" w:color="auto" w:fill="auto"/>
          </w:tcPr>
          <w:p w14:paraId="544ECD2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6E20809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6FF3237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5DA5301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253235A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1240041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bottom w:val="single" w:sz="8" w:space="0" w:color="000000"/>
              <w:right w:val="single" w:sz="8" w:space="0" w:color="000000"/>
            </w:tcBorders>
            <w:shd w:val="clear" w:color="auto" w:fill="auto"/>
          </w:tcPr>
          <w:p w14:paraId="3CEA568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7A49D020" w14:textId="77777777" w:rsidTr="000436AF">
        <w:trPr>
          <w:trHeight w:val="217"/>
          <w:jc w:val="center"/>
        </w:trPr>
        <w:tc>
          <w:tcPr>
            <w:tcW w:w="895" w:type="dxa"/>
            <w:gridSpan w:val="2"/>
            <w:tcBorders>
              <w:left w:val="single" w:sz="8" w:space="0" w:color="000000"/>
            </w:tcBorders>
            <w:shd w:val="clear" w:color="auto" w:fill="auto"/>
          </w:tcPr>
          <w:p w14:paraId="37511ECE" w14:textId="77777777" w:rsidR="00B6122F" w:rsidRPr="00ED7682" w:rsidRDefault="00B6122F" w:rsidP="000436AF">
            <w:pPr>
              <w:suppressAutoHyphens/>
              <w:spacing w:line="217"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Autori</w:t>
            </w:r>
          </w:p>
        </w:tc>
        <w:tc>
          <w:tcPr>
            <w:tcW w:w="0" w:type="auto"/>
            <w:gridSpan w:val="3"/>
            <w:shd w:val="clear" w:color="auto" w:fill="auto"/>
          </w:tcPr>
          <w:p w14:paraId="3E178354" w14:textId="77777777" w:rsidR="00B6122F" w:rsidRPr="00ED7682" w:rsidRDefault="00B6122F" w:rsidP="000436AF">
            <w:pPr>
              <w:suppressAutoHyphens/>
              <w:spacing w:line="217" w:lineRule="exact"/>
              <w:ind w:right="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poesia: passi</w:t>
            </w:r>
          </w:p>
        </w:tc>
        <w:tc>
          <w:tcPr>
            <w:tcW w:w="0" w:type="auto"/>
            <w:tcBorders>
              <w:left w:val="single" w:sz="8" w:space="0" w:color="000000"/>
            </w:tcBorders>
            <w:shd w:val="clear" w:color="auto" w:fill="auto"/>
          </w:tcPr>
          <w:p w14:paraId="2715F3BA" w14:textId="77777777" w:rsidR="00B6122F" w:rsidRPr="00ED7682" w:rsidRDefault="00B6122F" w:rsidP="000436AF">
            <w:pPr>
              <w:suppressAutoHyphens/>
              <w:spacing w:line="217" w:lineRule="exac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w:t>
            </w:r>
          </w:p>
        </w:tc>
        <w:tc>
          <w:tcPr>
            <w:tcW w:w="0" w:type="auto"/>
            <w:shd w:val="clear" w:color="auto" w:fill="auto"/>
          </w:tcPr>
          <w:p w14:paraId="1033E19E" w14:textId="77777777" w:rsidR="00B6122F" w:rsidRPr="00ED7682" w:rsidRDefault="00B6122F" w:rsidP="000436AF">
            <w:pPr>
              <w:suppressAutoHyphens/>
              <w:spacing w:line="217" w:lineRule="exact"/>
              <w:ind w:left="26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w:t>
            </w:r>
          </w:p>
        </w:tc>
        <w:tc>
          <w:tcPr>
            <w:tcW w:w="0" w:type="auto"/>
            <w:shd w:val="clear" w:color="auto" w:fill="auto"/>
          </w:tcPr>
          <w:p w14:paraId="316322F8" w14:textId="77777777" w:rsidR="00B6122F" w:rsidRPr="00ED7682" w:rsidRDefault="00B6122F" w:rsidP="000436AF">
            <w:pPr>
              <w:suppressAutoHyphens/>
              <w:spacing w:line="217" w:lineRule="exact"/>
              <w:ind w:left="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II</w:t>
            </w:r>
          </w:p>
        </w:tc>
        <w:tc>
          <w:tcPr>
            <w:tcW w:w="0" w:type="auto"/>
            <w:gridSpan w:val="6"/>
            <w:vMerge w:val="restart"/>
            <w:tcBorders>
              <w:left w:val="single" w:sz="8" w:space="0" w:color="000000"/>
            </w:tcBorders>
            <w:shd w:val="clear" w:color="auto" w:fill="auto"/>
          </w:tcPr>
          <w:p w14:paraId="43416341"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Conoscere le peculiarità</w:t>
            </w:r>
          </w:p>
          <w:p w14:paraId="3E898250" w14:textId="77777777" w:rsidR="00B6122F" w:rsidRPr="00ED7682" w:rsidRDefault="00B6122F" w:rsidP="000436AF">
            <w:pPr>
              <w:suppressAutoHyphens/>
              <w:spacing w:line="226"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linguistiche, stilistiche,</w:t>
            </w:r>
          </w:p>
          <w:p w14:paraId="3C591EC4"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9"/>
                <w:sz w:val="20"/>
                <w:szCs w:val="20"/>
                <w:lang w:eastAsia="hi-IN" w:bidi="hi-IN"/>
              </w:rPr>
              <w:t>metriche</w:t>
            </w:r>
            <w:r w:rsidRPr="00ED7682">
              <w:rPr>
                <w:rFonts w:ascii="Times New Roman" w:eastAsia="Times New Roman" w:hAnsi="Times New Roman" w:cs="Times New Roman"/>
                <w:sz w:val="20"/>
                <w:szCs w:val="20"/>
                <w:lang w:eastAsia="hi-IN" w:bidi="hi-IN"/>
              </w:rPr>
              <w:t xml:space="preserve"> dell’epos</w:t>
            </w:r>
          </w:p>
          <w:p w14:paraId="41FE07AA" w14:textId="77777777" w:rsidR="00B6122F" w:rsidRPr="00ED7682" w:rsidRDefault="00B6122F" w:rsidP="000436AF">
            <w:pPr>
              <w:suppressAutoHyphens/>
              <w:snapToGrid w:val="0"/>
              <w:spacing w:line="0" w:lineRule="atLeast"/>
              <w:rPr>
                <w:rFonts w:ascii="Times New Roman" w:eastAsia="Times New Roman" w:hAnsi="Times New Roman" w:cs="Times New Roman"/>
                <w:w w:val="96"/>
                <w:sz w:val="20"/>
                <w:szCs w:val="20"/>
                <w:lang w:eastAsia="hi-IN" w:bidi="hi-IN"/>
              </w:rPr>
            </w:pPr>
            <w:r w:rsidRPr="00ED7682">
              <w:rPr>
                <w:rFonts w:ascii="Times New Roman" w:eastAsia="Times New Roman" w:hAnsi="Times New Roman" w:cs="Times New Roman"/>
                <w:w w:val="99"/>
                <w:sz w:val="20"/>
                <w:szCs w:val="20"/>
                <w:lang w:eastAsia="hi-IN" w:bidi="hi-IN"/>
              </w:rPr>
              <w:t>omerico e della lirica greca</w:t>
            </w:r>
          </w:p>
        </w:tc>
        <w:tc>
          <w:tcPr>
            <w:tcW w:w="0" w:type="auto"/>
            <w:gridSpan w:val="6"/>
            <w:vMerge w:val="restart"/>
            <w:tcBorders>
              <w:left w:val="single" w:sz="8" w:space="0" w:color="000000"/>
            </w:tcBorders>
            <w:shd w:val="clear" w:color="auto" w:fill="auto"/>
          </w:tcPr>
          <w:p w14:paraId="4978E304"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6"/>
                <w:sz w:val="20"/>
                <w:szCs w:val="20"/>
                <w:lang w:eastAsia="hi-IN" w:bidi="hi-IN"/>
              </w:rPr>
              <w:t>Saper</w:t>
            </w:r>
            <w:r w:rsidRPr="00ED7682">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riconoscere</w:t>
            </w:r>
            <w:r w:rsidRPr="00ED7682">
              <w:rPr>
                <w:rFonts w:ascii="Times New Roman" w:eastAsia="Times New Roman" w:hAnsi="Times New Roman" w:cs="Times New Roman"/>
                <w:sz w:val="20"/>
                <w:szCs w:val="20"/>
                <w:lang w:eastAsia="hi-IN" w:bidi="hi-IN"/>
              </w:rPr>
              <w:t xml:space="preserve"> le </w:t>
            </w:r>
            <w:r w:rsidRPr="00ED7682">
              <w:rPr>
                <w:rFonts w:ascii="Times New Roman" w:eastAsia="Times New Roman" w:hAnsi="Times New Roman" w:cs="Times New Roman"/>
                <w:w w:val="98"/>
                <w:sz w:val="20"/>
                <w:szCs w:val="20"/>
                <w:lang w:eastAsia="hi-IN" w:bidi="hi-IN"/>
              </w:rPr>
              <w:t>marche</w:t>
            </w:r>
          </w:p>
          <w:p w14:paraId="3DA9FDA0" w14:textId="77777777" w:rsidR="00B6122F" w:rsidRPr="00ED7682" w:rsidRDefault="00B6122F" w:rsidP="000436AF">
            <w:pPr>
              <w:suppressAutoHyphens/>
              <w:spacing w:line="0" w:lineRule="atLeast"/>
              <w:ind w:left="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9"/>
                <w:sz w:val="20"/>
                <w:szCs w:val="20"/>
                <w:lang w:eastAsia="hi-IN" w:bidi="hi-IN"/>
              </w:rPr>
              <w:t xml:space="preserve"> stilistiche</w:t>
            </w:r>
            <w:r w:rsidRPr="00ED7682">
              <w:rPr>
                <w:rFonts w:ascii="Times New Roman" w:eastAsia="Times New Roman" w:hAnsi="Times New Roman" w:cs="Times New Roman"/>
                <w:sz w:val="20"/>
                <w:szCs w:val="20"/>
                <w:lang w:eastAsia="hi-IN" w:bidi="hi-IN"/>
              </w:rPr>
              <w:t xml:space="preserve"> e linguistiche. Eventuale</w:t>
            </w:r>
          </w:p>
          <w:p w14:paraId="3D73AF8D" w14:textId="77777777" w:rsidR="00B6122F" w:rsidRPr="00ED7682" w:rsidRDefault="00B6122F" w:rsidP="000436AF">
            <w:pPr>
              <w:suppressAutoHyphens/>
              <w:spacing w:line="0" w:lineRule="atLeast"/>
              <w:rPr>
                <w:rFonts w:ascii="Times New Roman" w:eastAsia="Times New Roman" w:hAnsi="Times New Roman" w:cs="Times New Roman"/>
                <w:w w:val="89"/>
                <w:sz w:val="20"/>
                <w:szCs w:val="20"/>
                <w:lang w:eastAsia="hi-IN" w:bidi="hi-IN"/>
              </w:rPr>
            </w:pPr>
            <w:r w:rsidRPr="00ED7682">
              <w:rPr>
                <w:rFonts w:ascii="Times New Roman" w:eastAsia="Times New Roman" w:hAnsi="Times New Roman" w:cs="Times New Roman"/>
                <w:sz w:val="20"/>
                <w:szCs w:val="20"/>
                <w:lang w:eastAsia="hi-IN" w:bidi="hi-IN"/>
              </w:rPr>
              <w:t>lettura</w:t>
            </w:r>
            <w:r w:rsidRPr="00ED7682">
              <w:rPr>
                <w:rFonts w:ascii="Times New Roman" w:eastAsia="Times New Roman" w:hAnsi="Times New Roman" w:cs="Times New Roman"/>
                <w:w w:val="89"/>
                <w:sz w:val="20"/>
                <w:szCs w:val="20"/>
                <w:lang w:eastAsia="hi-IN" w:bidi="hi-IN"/>
              </w:rPr>
              <w:t xml:space="preserve"> e </w:t>
            </w:r>
            <w:r w:rsidRPr="00ED7682">
              <w:rPr>
                <w:rFonts w:ascii="Times New Roman" w:eastAsia="Times New Roman" w:hAnsi="Times New Roman" w:cs="Times New Roman"/>
                <w:sz w:val="20"/>
                <w:szCs w:val="20"/>
                <w:lang w:eastAsia="hi-IN" w:bidi="hi-IN"/>
              </w:rPr>
              <w:t>analisi</w:t>
            </w:r>
            <w:r w:rsidRPr="00ED7682">
              <w:rPr>
                <w:rFonts w:ascii="Times New Roman" w:eastAsia="Times New Roman" w:hAnsi="Times New Roman" w:cs="Times New Roman"/>
                <w:w w:val="89"/>
                <w:sz w:val="20"/>
                <w:szCs w:val="20"/>
                <w:lang w:eastAsia="hi-IN" w:bidi="hi-IN"/>
              </w:rPr>
              <w:t xml:space="preserve"> </w:t>
            </w:r>
            <w:r w:rsidRPr="00ED7682">
              <w:rPr>
                <w:rFonts w:ascii="Times New Roman" w:eastAsia="Times New Roman" w:hAnsi="Times New Roman" w:cs="Times New Roman"/>
                <w:sz w:val="20"/>
                <w:szCs w:val="20"/>
                <w:lang w:eastAsia="hi-IN" w:bidi="hi-IN"/>
              </w:rPr>
              <w:t>metrica.</w:t>
            </w:r>
          </w:p>
        </w:tc>
        <w:tc>
          <w:tcPr>
            <w:tcW w:w="0" w:type="auto"/>
            <w:gridSpan w:val="6"/>
            <w:vMerge w:val="restart"/>
            <w:tcBorders>
              <w:left w:val="single" w:sz="8" w:space="0" w:color="000000"/>
              <w:right w:val="single" w:sz="8" w:space="0" w:color="000000"/>
            </w:tcBorders>
            <w:shd w:val="clear" w:color="auto" w:fill="auto"/>
          </w:tcPr>
          <w:p w14:paraId="1A22988E"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6"/>
                <w:sz w:val="20"/>
                <w:szCs w:val="20"/>
                <w:lang w:eastAsia="hi-IN" w:bidi="hi-IN"/>
              </w:rPr>
              <w:t>Leggere,</w:t>
            </w:r>
            <w:r w:rsidRPr="00ED7682">
              <w:rPr>
                <w:rFonts w:ascii="Times New Roman" w:eastAsia="Times New Roman" w:hAnsi="Times New Roman" w:cs="Times New Roman"/>
                <w:sz w:val="20"/>
                <w:szCs w:val="20"/>
                <w:lang w:eastAsia="hi-IN" w:bidi="hi-IN"/>
              </w:rPr>
              <w:t xml:space="preserve"> trasporre,</w:t>
            </w:r>
          </w:p>
          <w:p w14:paraId="3C433B61"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comunicare, contestualizzare, attualizzare.</w:t>
            </w:r>
          </w:p>
        </w:tc>
      </w:tr>
      <w:tr w:rsidR="00B6122F" w:rsidRPr="00ED7682" w14:paraId="6F0C13CD" w14:textId="77777777" w:rsidTr="000436AF">
        <w:trPr>
          <w:trHeight w:val="230"/>
          <w:jc w:val="center"/>
        </w:trPr>
        <w:tc>
          <w:tcPr>
            <w:tcW w:w="805" w:type="dxa"/>
            <w:tcBorders>
              <w:left w:val="single" w:sz="8" w:space="0" w:color="000000"/>
            </w:tcBorders>
            <w:shd w:val="clear" w:color="auto" w:fill="auto"/>
          </w:tcPr>
          <w:p w14:paraId="7CC25E4C" w14:textId="77777777" w:rsidR="00B6122F" w:rsidRPr="00ED7682" w:rsidRDefault="00B6122F" w:rsidP="000436A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4"/>
                <w:sz w:val="20"/>
                <w:szCs w:val="20"/>
                <w:lang w:eastAsia="hi-IN" w:bidi="hi-IN"/>
              </w:rPr>
              <w:t>Scelti</w:t>
            </w:r>
          </w:p>
        </w:tc>
        <w:tc>
          <w:tcPr>
            <w:tcW w:w="0" w:type="auto"/>
            <w:shd w:val="clear" w:color="auto" w:fill="auto"/>
          </w:tcPr>
          <w:p w14:paraId="47A8816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2679D0C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shd w:val="clear" w:color="auto" w:fill="auto"/>
          </w:tcPr>
          <w:p w14:paraId="2A4BDD4E" w14:textId="77777777" w:rsidR="00B6122F" w:rsidRPr="00ED7682" w:rsidRDefault="00B6122F" w:rsidP="000436AF">
            <w:pPr>
              <w:suppressAutoHyphens/>
              <w:spacing w:line="0" w:lineRule="atLeast"/>
              <w:ind w:right="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dall’epos</w:t>
            </w:r>
          </w:p>
        </w:tc>
        <w:tc>
          <w:tcPr>
            <w:tcW w:w="0" w:type="auto"/>
            <w:gridSpan w:val="2"/>
            <w:tcBorders>
              <w:left w:val="single" w:sz="8" w:space="0" w:color="000000"/>
            </w:tcBorders>
            <w:shd w:val="clear" w:color="auto" w:fill="auto"/>
          </w:tcPr>
          <w:p w14:paraId="3B75BFD8" w14:textId="77777777" w:rsidR="00B6122F" w:rsidRPr="00ED7682" w:rsidRDefault="00B6122F" w:rsidP="000436AF">
            <w:pPr>
              <w:suppressAutoHyphens/>
              <w:spacing w:line="0" w:lineRule="atLeas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quadrimestre</w:t>
            </w:r>
          </w:p>
        </w:tc>
        <w:tc>
          <w:tcPr>
            <w:tcW w:w="0" w:type="auto"/>
            <w:shd w:val="clear" w:color="auto" w:fill="auto"/>
          </w:tcPr>
          <w:p w14:paraId="2F4D986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tcBorders>
            <w:shd w:val="clear" w:color="auto" w:fill="auto"/>
          </w:tcPr>
          <w:p w14:paraId="4EDBDC6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tcBorders>
            <w:shd w:val="clear" w:color="auto" w:fill="auto"/>
          </w:tcPr>
          <w:p w14:paraId="63A3AF2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right w:val="single" w:sz="8" w:space="0" w:color="000000"/>
            </w:tcBorders>
            <w:shd w:val="clear" w:color="auto" w:fill="auto"/>
          </w:tcPr>
          <w:p w14:paraId="1983C43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67E416F7" w14:textId="77777777" w:rsidTr="000436AF">
        <w:trPr>
          <w:trHeight w:val="226"/>
          <w:jc w:val="center"/>
        </w:trPr>
        <w:tc>
          <w:tcPr>
            <w:tcW w:w="1016" w:type="dxa"/>
            <w:gridSpan w:val="3"/>
            <w:tcBorders>
              <w:left w:val="single" w:sz="8" w:space="0" w:color="000000"/>
            </w:tcBorders>
            <w:shd w:val="clear" w:color="auto" w:fill="auto"/>
          </w:tcPr>
          <w:p w14:paraId="3D608FCA" w14:textId="77777777" w:rsidR="00B6122F" w:rsidRPr="00ED7682" w:rsidRDefault="00B6122F" w:rsidP="000436AF">
            <w:pPr>
              <w:suppressAutoHyphens/>
              <w:spacing w:line="226"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omerico, frammenti di lirici greci</w:t>
            </w:r>
          </w:p>
          <w:p w14:paraId="3C791D03" w14:textId="77777777" w:rsidR="00B6122F" w:rsidRPr="00ED7682" w:rsidRDefault="00B6122F" w:rsidP="000436AF">
            <w:pPr>
              <w:suppressAutoHyphens/>
              <w:spacing w:line="226" w:lineRule="exact"/>
              <w:ind w:left="120"/>
              <w:rPr>
                <w:rFonts w:ascii="Times New Roman" w:eastAsia="Times New Roman" w:hAnsi="Times New Roman" w:cs="Times New Roman"/>
                <w:sz w:val="20"/>
                <w:szCs w:val="20"/>
                <w:lang w:eastAsia="hi-IN" w:bidi="hi-IN"/>
              </w:rPr>
            </w:pPr>
          </w:p>
        </w:tc>
        <w:tc>
          <w:tcPr>
            <w:tcW w:w="0" w:type="auto"/>
            <w:shd w:val="clear" w:color="auto" w:fill="auto"/>
          </w:tcPr>
          <w:p w14:paraId="0D5AD3C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707A80E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26AF3BE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2B9A435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5817524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tcBorders>
            <w:shd w:val="clear" w:color="auto" w:fill="auto"/>
          </w:tcPr>
          <w:p w14:paraId="11BD360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tcBorders>
            <w:shd w:val="clear" w:color="auto" w:fill="auto"/>
          </w:tcPr>
          <w:p w14:paraId="22CF880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right w:val="single" w:sz="8" w:space="0" w:color="000000"/>
            </w:tcBorders>
            <w:shd w:val="clear" w:color="auto" w:fill="auto"/>
          </w:tcPr>
          <w:p w14:paraId="0EA1952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482A2E88" w14:textId="77777777" w:rsidTr="000436AF">
        <w:trPr>
          <w:trHeight w:val="230"/>
          <w:jc w:val="center"/>
        </w:trPr>
        <w:tc>
          <w:tcPr>
            <w:tcW w:w="805" w:type="dxa"/>
            <w:tcBorders>
              <w:left w:val="single" w:sz="8" w:space="0" w:color="000000"/>
            </w:tcBorders>
            <w:shd w:val="clear" w:color="auto" w:fill="auto"/>
          </w:tcPr>
          <w:p w14:paraId="3451F01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4674DE4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C80128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28546D0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49E6D1F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37130F8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7147C3D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6930534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tcBorders>
            <w:shd w:val="clear" w:color="auto" w:fill="auto"/>
          </w:tcPr>
          <w:p w14:paraId="7DF8FFF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tcBorders>
            <w:shd w:val="clear" w:color="auto" w:fill="auto"/>
          </w:tcPr>
          <w:p w14:paraId="5481D4F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right w:val="single" w:sz="8" w:space="0" w:color="000000"/>
            </w:tcBorders>
            <w:shd w:val="clear" w:color="auto" w:fill="auto"/>
          </w:tcPr>
          <w:p w14:paraId="13D4075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7E18D74E" w14:textId="77777777" w:rsidTr="000436AF">
        <w:trPr>
          <w:trHeight w:val="233"/>
          <w:jc w:val="center"/>
        </w:trPr>
        <w:tc>
          <w:tcPr>
            <w:tcW w:w="805" w:type="dxa"/>
            <w:tcBorders>
              <w:left w:val="single" w:sz="8" w:space="0" w:color="000000"/>
              <w:bottom w:val="single" w:sz="8" w:space="0" w:color="000000"/>
            </w:tcBorders>
            <w:shd w:val="clear" w:color="auto" w:fill="auto"/>
          </w:tcPr>
          <w:p w14:paraId="1547EB6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031E99A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47F936D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3EBABA0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1C7F145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bottom w:val="single" w:sz="8" w:space="0" w:color="000000"/>
            </w:tcBorders>
            <w:shd w:val="clear" w:color="auto" w:fill="auto"/>
          </w:tcPr>
          <w:p w14:paraId="523CA5E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7BB637C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1886E6D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bottom w:val="single" w:sz="8" w:space="0" w:color="000000"/>
            </w:tcBorders>
            <w:shd w:val="clear" w:color="auto" w:fill="auto"/>
          </w:tcPr>
          <w:p w14:paraId="0A51E72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bottom w:val="single" w:sz="8" w:space="0" w:color="000000"/>
            </w:tcBorders>
            <w:shd w:val="clear" w:color="auto" w:fill="auto"/>
          </w:tcPr>
          <w:p w14:paraId="031E578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bottom w:val="single" w:sz="8" w:space="0" w:color="000000"/>
              <w:right w:val="single" w:sz="8" w:space="0" w:color="000000"/>
            </w:tcBorders>
            <w:shd w:val="clear" w:color="auto" w:fill="auto"/>
          </w:tcPr>
          <w:p w14:paraId="3E0FC58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54976C22" w14:textId="77777777" w:rsidTr="000436AF">
        <w:trPr>
          <w:gridAfter w:val="1"/>
          <w:trHeight w:val="451"/>
          <w:jc w:val="center"/>
        </w:trPr>
        <w:tc>
          <w:tcPr>
            <w:tcW w:w="11048" w:type="dxa"/>
            <w:gridSpan w:val="25"/>
            <w:tcBorders>
              <w:bottom w:val="single" w:sz="8" w:space="0" w:color="000000"/>
            </w:tcBorders>
            <w:shd w:val="clear" w:color="auto" w:fill="auto"/>
          </w:tcPr>
          <w:p w14:paraId="6121466B" w14:textId="77777777" w:rsidR="00B6122F" w:rsidRPr="00ED7682" w:rsidRDefault="00B6122F" w:rsidP="000436AF">
            <w:pPr>
              <w:suppressAutoHyphens/>
              <w:spacing w:line="0" w:lineRule="atLeas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b/>
                <w:sz w:val="20"/>
                <w:szCs w:val="20"/>
                <w:lang w:eastAsia="hi-IN" w:bidi="hi-IN"/>
              </w:rPr>
              <w:t>PROGRAMMAZIONE PER COMPETENZE NELLA CLASSE SECONDA LICEO – GRECO</w:t>
            </w:r>
          </w:p>
        </w:tc>
      </w:tr>
      <w:tr w:rsidR="00B6122F" w:rsidRPr="00ED7682" w14:paraId="06105292" w14:textId="77777777" w:rsidTr="000436AF">
        <w:trPr>
          <w:trHeight w:val="219"/>
          <w:jc w:val="center"/>
        </w:trPr>
        <w:tc>
          <w:tcPr>
            <w:tcW w:w="2021" w:type="dxa"/>
            <w:gridSpan w:val="5"/>
            <w:tcBorders>
              <w:left w:val="single" w:sz="8" w:space="0" w:color="000000"/>
              <w:bottom w:val="single" w:sz="8" w:space="0" w:color="000000"/>
            </w:tcBorders>
            <w:shd w:val="clear" w:color="auto" w:fill="auto"/>
          </w:tcPr>
          <w:p w14:paraId="501C3875" w14:textId="77777777" w:rsidR="00B6122F" w:rsidRPr="00ED7682" w:rsidRDefault="00B6122F" w:rsidP="000436AF">
            <w:pPr>
              <w:suppressAutoHyphens/>
              <w:spacing w:line="219"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Contenuti disciplinari</w:t>
            </w:r>
          </w:p>
        </w:tc>
        <w:tc>
          <w:tcPr>
            <w:tcW w:w="0" w:type="auto"/>
            <w:gridSpan w:val="2"/>
            <w:tcBorders>
              <w:left w:val="single" w:sz="8" w:space="0" w:color="000000"/>
              <w:bottom w:val="single" w:sz="8" w:space="0" w:color="000000"/>
            </w:tcBorders>
            <w:shd w:val="clear" w:color="auto" w:fill="auto"/>
          </w:tcPr>
          <w:p w14:paraId="65AEADC1" w14:textId="77777777" w:rsidR="00B6122F" w:rsidRPr="00ED7682" w:rsidRDefault="00B6122F" w:rsidP="000436AF">
            <w:pPr>
              <w:suppressAutoHyphens/>
              <w:spacing w:line="219" w:lineRule="exac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Scansione</w:t>
            </w:r>
          </w:p>
        </w:tc>
        <w:tc>
          <w:tcPr>
            <w:tcW w:w="0" w:type="auto"/>
            <w:tcBorders>
              <w:bottom w:val="single" w:sz="8" w:space="0" w:color="000000"/>
            </w:tcBorders>
            <w:shd w:val="clear" w:color="auto" w:fill="auto"/>
          </w:tcPr>
          <w:p w14:paraId="794CA95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4"/>
            <w:tcBorders>
              <w:left w:val="single" w:sz="8" w:space="0" w:color="000000"/>
              <w:bottom w:val="single" w:sz="8" w:space="0" w:color="000000"/>
            </w:tcBorders>
            <w:shd w:val="clear" w:color="auto" w:fill="auto"/>
          </w:tcPr>
          <w:p w14:paraId="0D0A5657" w14:textId="77777777" w:rsidR="00B6122F" w:rsidRPr="00ED7682" w:rsidRDefault="00B6122F" w:rsidP="000436AF">
            <w:pPr>
              <w:suppressAutoHyphens/>
              <w:spacing w:line="219"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Conoscenze</w:t>
            </w:r>
          </w:p>
        </w:tc>
        <w:tc>
          <w:tcPr>
            <w:tcW w:w="0" w:type="auto"/>
            <w:tcBorders>
              <w:bottom w:val="single" w:sz="8" w:space="0" w:color="000000"/>
            </w:tcBorders>
            <w:shd w:val="clear" w:color="auto" w:fill="auto"/>
          </w:tcPr>
          <w:p w14:paraId="609EFD5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4E69626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tcBorders>
              <w:left w:val="single" w:sz="8" w:space="0" w:color="000000"/>
              <w:bottom w:val="single" w:sz="8" w:space="0" w:color="000000"/>
            </w:tcBorders>
            <w:shd w:val="clear" w:color="auto" w:fill="auto"/>
          </w:tcPr>
          <w:p w14:paraId="3BF19A15" w14:textId="77777777" w:rsidR="00B6122F" w:rsidRPr="00ED7682" w:rsidRDefault="00B6122F" w:rsidP="000436AF">
            <w:pPr>
              <w:suppressAutoHyphens/>
              <w:spacing w:line="219"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Abilità</w:t>
            </w:r>
          </w:p>
        </w:tc>
        <w:tc>
          <w:tcPr>
            <w:tcW w:w="0" w:type="auto"/>
            <w:tcBorders>
              <w:bottom w:val="single" w:sz="8" w:space="0" w:color="000000"/>
            </w:tcBorders>
            <w:shd w:val="clear" w:color="auto" w:fill="auto"/>
          </w:tcPr>
          <w:p w14:paraId="3EB0F11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251DFAE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0A2FAAA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61B221E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tcBorders>
              <w:left w:val="single" w:sz="8" w:space="0" w:color="000000"/>
              <w:bottom w:val="single" w:sz="8" w:space="0" w:color="000000"/>
              <w:right w:val="single" w:sz="8" w:space="0" w:color="000000"/>
            </w:tcBorders>
            <w:shd w:val="clear" w:color="auto" w:fill="auto"/>
          </w:tcPr>
          <w:p w14:paraId="09CC84D3" w14:textId="77777777" w:rsidR="00B6122F" w:rsidRPr="00ED7682" w:rsidRDefault="00B6122F" w:rsidP="000436AF">
            <w:pPr>
              <w:suppressAutoHyphens/>
              <w:spacing w:line="219" w:lineRule="exact"/>
              <w:ind w:left="100"/>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Competenze specifiche</w:t>
            </w:r>
          </w:p>
        </w:tc>
      </w:tr>
      <w:tr w:rsidR="00B6122F" w:rsidRPr="00ED7682" w14:paraId="05BD3077" w14:textId="77777777" w:rsidTr="000436AF">
        <w:trPr>
          <w:trHeight w:val="217"/>
          <w:jc w:val="center"/>
        </w:trPr>
        <w:tc>
          <w:tcPr>
            <w:tcW w:w="1672" w:type="dxa"/>
            <w:gridSpan w:val="4"/>
            <w:tcBorders>
              <w:left w:val="single" w:sz="8" w:space="0" w:color="000000"/>
            </w:tcBorders>
            <w:shd w:val="clear" w:color="auto" w:fill="auto"/>
          </w:tcPr>
          <w:p w14:paraId="3B3C5C31" w14:textId="77777777" w:rsidR="00B6122F" w:rsidRPr="00ED7682" w:rsidRDefault="00B6122F" w:rsidP="000436AF">
            <w:pPr>
              <w:suppressAutoHyphens/>
              <w:spacing w:line="217"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Lingua greca</w:t>
            </w:r>
          </w:p>
        </w:tc>
        <w:tc>
          <w:tcPr>
            <w:tcW w:w="0" w:type="auto"/>
            <w:shd w:val="clear" w:color="auto" w:fill="auto"/>
          </w:tcPr>
          <w:p w14:paraId="15A9A3A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27F763E8" w14:textId="77777777" w:rsidR="00B6122F" w:rsidRPr="00ED7682" w:rsidRDefault="00B6122F" w:rsidP="000436AF">
            <w:pPr>
              <w:suppressAutoHyphens/>
              <w:spacing w:line="217" w:lineRule="exac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w:t>
            </w:r>
          </w:p>
        </w:tc>
        <w:tc>
          <w:tcPr>
            <w:tcW w:w="0" w:type="auto"/>
            <w:shd w:val="clear" w:color="auto" w:fill="auto"/>
          </w:tcPr>
          <w:p w14:paraId="58C07DE4" w14:textId="77777777" w:rsidR="00B6122F" w:rsidRPr="00ED7682" w:rsidRDefault="00B6122F" w:rsidP="000436AF">
            <w:pPr>
              <w:suppressAutoHyphens/>
              <w:spacing w:line="217" w:lineRule="exact"/>
              <w:ind w:left="26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w:t>
            </w:r>
          </w:p>
        </w:tc>
        <w:tc>
          <w:tcPr>
            <w:tcW w:w="0" w:type="auto"/>
            <w:shd w:val="clear" w:color="auto" w:fill="auto"/>
          </w:tcPr>
          <w:p w14:paraId="6BAA8006" w14:textId="77777777" w:rsidR="00B6122F" w:rsidRPr="00ED7682" w:rsidRDefault="00B6122F" w:rsidP="000436AF">
            <w:pPr>
              <w:suppressAutoHyphens/>
              <w:spacing w:line="217" w:lineRule="exact"/>
              <w:ind w:left="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II</w:t>
            </w:r>
          </w:p>
        </w:tc>
        <w:tc>
          <w:tcPr>
            <w:tcW w:w="0" w:type="auto"/>
            <w:gridSpan w:val="6"/>
            <w:vMerge w:val="restart"/>
            <w:tcBorders>
              <w:left w:val="single" w:sz="8" w:space="0" w:color="000000"/>
            </w:tcBorders>
            <w:shd w:val="clear" w:color="auto" w:fill="auto"/>
          </w:tcPr>
          <w:p w14:paraId="06FE4B1D"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Ripresa ed approfondimento delle strutture linguistiche</w:t>
            </w:r>
          </w:p>
          <w:p w14:paraId="64943E6C"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del greco classico</w:t>
            </w:r>
          </w:p>
          <w:p w14:paraId="262B997E"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(morfologia e sintassi).</w:t>
            </w:r>
          </w:p>
        </w:tc>
        <w:tc>
          <w:tcPr>
            <w:tcW w:w="0" w:type="auto"/>
            <w:gridSpan w:val="6"/>
            <w:vMerge w:val="restart"/>
            <w:tcBorders>
              <w:left w:val="single" w:sz="8" w:space="0" w:color="000000"/>
            </w:tcBorders>
            <w:shd w:val="clear" w:color="auto" w:fill="auto"/>
          </w:tcPr>
          <w:p w14:paraId="71AC2B98"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Applicare le </w:t>
            </w:r>
            <w:r w:rsidRPr="00ED7682">
              <w:rPr>
                <w:rFonts w:ascii="Times New Roman" w:eastAsia="Times New Roman" w:hAnsi="Times New Roman" w:cs="Times New Roman"/>
                <w:w w:val="97"/>
                <w:sz w:val="20"/>
                <w:szCs w:val="20"/>
                <w:lang w:eastAsia="hi-IN" w:bidi="hi-IN"/>
              </w:rPr>
              <w:t>conoscenze</w:t>
            </w:r>
            <w:r w:rsidRPr="00ED7682">
              <w:rPr>
                <w:rFonts w:ascii="Times New Roman" w:eastAsia="Times New Roman" w:hAnsi="Times New Roman" w:cs="Times New Roman"/>
                <w:sz w:val="20"/>
                <w:szCs w:val="20"/>
                <w:lang w:eastAsia="hi-IN" w:bidi="hi-IN"/>
              </w:rPr>
              <w:t xml:space="preserve"> acquisite</w:t>
            </w:r>
          </w:p>
          <w:p w14:paraId="75116897"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Alla comprensione e traduzione di testi.</w:t>
            </w:r>
          </w:p>
        </w:tc>
        <w:tc>
          <w:tcPr>
            <w:tcW w:w="0" w:type="auto"/>
            <w:gridSpan w:val="2"/>
            <w:tcBorders>
              <w:left w:val="single" w:sz="8" w:space="0" w:color="000000"/>
            </w:tcBorders>
            <w:shd w:val="clear" w:color="auto" w:fill="auto"/>
          </w:tcPr>
          <w:p w14:paraId="37E66B28"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6"/>
                <w:sz w:val="20"/>
                <w:szCs w:val="20"/>
                <w:lang w:eastAsia="hi-IN" w:bidi="hi-IN"/>
              </w:rPr>
              <w:t>Leggere,</w:t>
            </w:r>
          </w:p>
        </w:tc>
        <w:tc>
          <w:tcPr>
            <w:tcW w:w="0" w:type="auto"/>
            <w:shd w:val="clear" w:color="auto" w:fill="auto"/>
          </w:tcPr>
          <w:p w14:paraId="1DA9B29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3"/>
            <w:tcBorders>
              <w:right w:val="single" w:sz="8" w:space="0" w:color="000000"/>
            </w:tcBorders>
            <w:shd w:val="clear" w:color="auto" w:fill="auto"/>
          </w:tcPr>
          <w:p w14:paraId="12349177" w14:textId="77777777" w:rsidR="00B6122F" w:rsidRPr="00ED7682" w:rsidRDefault="00B6122F" w:rsidP="000436AF">
            <w:pPr>
              <w:suppressAutoHyphens/>
              <w:spacing w:line="217" w:lineRule="exact"/>
              <w:ind w:right="22"/>
              <w:jc w:val="righ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trasporre,</w:t>
            </w:r>
          </w:p>
        </w:tc>
      </w:tr>
      <w:tr w:rsidR="00B6122F" w:rsidRPr="00ED7682" w14:paraId="2DA5A29C" w14:textId="77777777" w:rsidTr="000436AF">
        <w:trPr>
          <w:trHeight w:val="230"/>
          <w:jc w:val="center"/>
        </w:trPr>
        <w:tc>
          <w:tcPr>
            <w:tcW w:w="805" w:type="dxa"/>
            <w:tcBorders>
              <w:left w:val="single" w:sz="8" w:space="0" w:color="000000"/>
            </w:tcBorders>
            <w:shd w:val="clear" w:color="auto" w:fill="auto"/>
          </w:tcPr>
          <w:p w14:paraId="45F8FB7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7BD464A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E25C1F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298E16C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4B0D0DD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tcBorders>
              <w:left w:val="single" w:sz="8" w:space="0" w:color="000000"/>
            </w:tcBorders>
            <w:shd w:val="clear" w:color="auto" w:fill="auto"/>
          </w:tcPr>
          <w:p w14:paraId="4ED99FE4" w14:textId="77777777" w:rsidR="00B6122F" w:rsidRPr="00ED7682" w:rsidRDefault="00B6122F" w:rsidP="000436AF">
            <w:pPr>
              <w:suppressAutoHyphens/>
              <w:spacing w:line="0" w:lineRule="atLeas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quadrimestre</w:t>
            </w:r>
          </w:p>
        </w:tc>
        <w:tc>
          <w:tcPr>
            <w:tcW w:w="0" w:type="auto"/>
            <w:shd w:val="clear" w:color="auto" w:fill="auto"/>
          </w:tcPr>
          <w:p w14:paraId="0DD7C80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tcBorders>
            <w:shd w:val="clear" w:color="auto" w:fill="auto"/>
          </w:tcPr>
          <w:p w14:paraId="2A221C26" w14:textId="77777777" w:rsidR="00B6122F" w:rsidRPr="00ED7682" w:rsidRDefault="00B6122F" w:rsidP="000436AF">
            <w:pPr>
              <w:suppressAutoHyphens/>
              <w:spacing w:line="0" w:lineRule="atLeast"/>
              <w:ind w:left="100"/>
              <w:rPr>
                <w:rFonts w:ascii="Times New Roman" w:eastAsia="Times New Roman" w:hAnsi="Times New Roman" w:cs="Times New Roman"/>
                <w:w w:val="97"/>
                <w:sz w:val="20"/>
                <w:szCs w:val="20"/>
                <w:lang w:eastAsia="hi-IN" w:bidi="hi-IN"/>
              </w:rPr>
            </w:pPr>
          </w:p>
        </w:tc>
        <w:tc>
          <w:tcPr>
            <w:tcW w:w="0" w:type="auto"/>
            <w:gridSpan w:val="6"/>
            <w:vMerge/>
            <w:tcBorders>
              <w:left w:val="single" w:sz="8" w:space="0" w:color="000000"/>
            </w:tcBorders>
            <w:shd w:val="clear" w:color="auto" w:fill="auto"/>
          </w:tcPr>
          <w:p w14:paraId="799EA29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3"/>
            <w:tcBorders>
              <w:left w:val="single" w:sz="8" w:space="0" w:color="000000"/>
            </w:tcBorders>
            <w:shd w:val="clear" w:color="auto" w:fill="auto"/>
          </w:tcPr>
          <w:p w14:paraId="55D04AF4"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comunicare.</w:t>
            </w:r>
          </w:p>
        </w:tc>
        <w:tc>
          <w:tcPr>
            <w:tcW w:w="0" w:type="auto"/>
            <w:shd w:val="clear" w:color="auto" w:fill="auto"/>
          </w:tcPr>
          <w:p w14:paraId="32D8533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tcBorders>
              <w:right w:val="single" w:sz="8" w:space="0" w:color="000000"/>
            </w:tcBorders>
            <w:shd w:val="clear" w:color="auto" w:fill="auto"/>
          </w:tcPr>
          <w:p w14:paraId="2FFD90B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79DC4BA9" w14:textId="77777777" w:rsidTr="000436AF">
        <w:trPr>
          <w:trHeight w:val="230"/>
          <w:jc w:val="center"/>
        </w:trPr>
        <w:tc>
          <w:tcPr>
            <w:tcW w:w="805" w:type="dxa"/>
            <w:tcBorders>
              <w:left w:val="single" w:sz="8" w:space="0" w:color="000000"/>
            </w:tcBorders>
            <w:shd w:val="clear" w:color="auto" w:fill="auto"/>
          </w:tcPr>
          <w:p w14:paraId="465C044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531BF35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72529C7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6648FE2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94B33A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75094F7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13A016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2955051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tcBorders>
            <w:shd w:val="clear" w:color="auto" w:fill="auto"/>
          </w:tcPr>
          <w:p w14:paraId="3DB21FEC"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tcBorders>
            <w:shd w:val="clear" w:color="auto" w:fill="auto"/>
          </w:tcPr>
          <w:p w14:paraId="757F85C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383BE7C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6D37980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8D0437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38B9476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tcBorders>
              <w:right w:val="single" w:sz="8" w:space="0" w:color="000000"/>
            </w:tcBorders>
            <w:shd w:val="clear" w:color="auto" w:fill="auto"/>
          </w:tcPr>
          <w:p w14:paraId="36F5417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7A881A02" w14:textId="77777777" w:rsidTr="000436AF">
        <w:trPr>
          <w:trHeight w:val="230"/>
          <w:jc w:val="center"/>
        </w:trPr>
        <w:tc>
          <w:tcPr>
            <w:tcW w:w="805" w:type="dxa"/>
            <w:tcBorders>
              <w:left w:val="single" w:sz="8" w:space="0" w:color="000000"/>
            </w:tcBorders>
            <w:shd w:val="clear" w:color="auto" w:fill="auto"/>
          </w:tcPr>
          <w:p w14:paraId="134F9AC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6FF11B2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FABB21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48DBC6D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3267FF9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5AC4593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39A01A6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4E22BA5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tcBorders>
            <w:shd w:val="clear" w:color="auto" w:fill="auto"/>
          </w:tcPr>
          <w:p w14:paraId="25526C6D"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tcBorders>
            <w:shd w:val="clear" w:color="auto" w:fill="auto"/>
          </w:tcPr>
          <w:p w14:paraId="6616518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0141E61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582579A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30B86EA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2E790AE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tcBorders>
              <w:right w:val="single" w:sz="8" w:space="0" w:color="000000"/>
            </w:tcBorders>
            <w:shd w:val="clear" w:color="auto" w:fill="auto"/>
          </w:tcPr>
          <w:p w14:paraId="74A50A4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38809A19" w14:textId="77777777" w:rsidTr="000436AF">
        <w:trPr>
          <w:trHeight w:val="233"/>
          <w:jc w:val="center"/>
        </w:trPr>
        <w:tc>
          <w:tcPr>
            <w:tcW w:w="805" w:type="dxa"/>
            <w:tcBorders>
              <w:left w:val="single" w:sz="8" w:space="0" w:color="000000"/>
              <w:bottom w:val="single" w:sz="8" w:space="0" w:color="000000"/>
            </w:tcBorders>
            <w:shd w:val="clear" w:color="auto" w:fill="auto"/>
          </w:tcPr>
          <w:p w14:paraId="525AC53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7F4CF75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46B9CA6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6097A15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3414ABF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bottom w:val="single" w:sz="8" w:space="0" w:color="000000"/>
            </w:tcBorders>
            <w:shd w:val="clear" w:color="auto" w:fill="auto"/>
          </w:tcPr>
          <w:p w14:paraId="18151EA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7D44FDC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5AC8755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bottom w:val="single" w:sz="8" w:space="0" w:color="000000"/>
            </w:tcBorders>
            <w:shd w:val="clear" w:color="auto" w:fill="auto"/>
          </w:tcPr>
          <w:p w14:paraId="574B41EE"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p>
        </w:tc>
        <w:tc>
          <w:tcPr>
            <w:tcW w:w="0" w:type="auto"/>
            <w:tcBorders>
              <w:left w:val="single" w:sz="8" w:space="0" w:color="000000"/>
              <w:bottom w:val="single" w:sz="8" w:space="0" w:color="000000"/>
            </w:tcBorders>
            <w:shd w:val="clear" w:color="auto" w:fill="auto"/>
          </w:tcPr>
          <w:p w14:paraId="7D2D3CC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4B82492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603E594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52F3E46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718DA3D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61D4902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bottom w:val="single" w:sz="8" w:space="0" w:color="000000"/>
            </w:tcBorders>
            <w:shd w:val="clear" w:color="auto" w:fill="auto"/>
          </w:tcPr>
          <w:p w14:paraId="32AB28F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6B4F952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6719B19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5FBEBF2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tcBorders>
              <w:bottom w:val="single" w:sz="8" w:space="0" w:color="000000"/>
              <w:right w:val="single" w:sz="8" w:space="0" w:color="000000"/>
            </w:tcBorders>
            <w:shd w:val="clear" w:color="auto" w:fill="auto"/>
          </w:tcPr>
          <w:p w14:paraId="33B8181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28E4D66B" w14:textId="77777777" w:rsidTr="000436AF">
        <w:trPr>
          <w:trHeight w:val="217"/>
          <w:jc w:val="center"/>
        </w:trPr>
        <w:tc>
          <w:tcPr>
            <w:tcW w:w="1016" w:type="dxa"/>
            <w:gridSpan w:val="3"/>
            <w:tcBorders>
              <w:left w:val="single" w:sz="8" w:space="0" w:color="000000"/>
            </w:tcBorders>
            <w:shd w:val="clear" w:color="auto" w:fill="auto"/>
          </w:tcPr>
          <w:p w14:paraId="38A47AF6" w14:textId="77777777" w:rsidR="00B6122F" w:rsidRPr="00ED7682" w:rsidRDefault="00B6122F" w:rsidP="000436AF">
            <w:pPr>
              <w:suppressAutoHyphens/>
              <w:spacing w:line="217"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Letteratura</w:t>
            </w:r>
          </w:p>
        </w:tc>
        <w:tc>
          <w:tcPr>
            <w:tcW w:w="0" w:type="auto"/>
            <w:gridSpan w:val="2"/>
            <w:shd w:val="clear" w:color="auto" w:fill="auto"/>
          </w:tcPr>
          <w:p w14:paraId="190E0CF5" w14:textId="77777777" w:rsidR="00B6122F" w:rsidRPr="00ED7682" w:rsidRDefault="00B6122F" w:rsidP="000436AF">
            <w:pPr>
              <w:suppressAutoHyphens/>
              <w:spacing w:line="217" w:lineRule="exact"/>
              <w:ind w:right="4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Greca</w:t>
            </w:r>
          </w:p>
        </w:tc>
        <w:tc>
          <w:tcPr>
            <w:tcW w:w="0" w:type="auto"/>
            <w:tcBorders>
              <w:left w:val="single" w:sz="8" w:space="0" w:color="000000"/>
            </w:tcBorders>
            <w:shd w:val="clear" w:color="auto" w:fill="auto"/>
          </w:tcPr>
          <w:p w14:paraId="4B13C176" w14:textId="77777777" w:rsidR="00B6122F" w:rsidRPr="00ED7682" w:rsidRDefault="00B6122F" w:rsidP="000436AF">
            <w:pPr>
              <w:suppressAutoHyphens/>
              <w:spacing w:line="217" w:lineRule="exac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w:t>
            </w:r>
          </w:p>
        </w:tc>
        <w:tc>
          <w:tcPr>
            <w:tcW w:w="0" w:type="auto"/>
            <w:shd w:val="clear" w:color="auto" w:fill="auto"/>
          </w:tcPr>
          <w:p w14:paraId="4FF19705" w14:textId="77777777" w:rsidR="00B6122F" w:rsidRPr="00ED7682" w:rsidRDefault="00B6122F" w:rsidP="000436AF">
            <w:pPr>
              <w:suppressAutoHyphens/>
              <w:spacing w:line="217" w:lineRule="exact"/>
              <w:ind w:left="26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w:t>
            </w:r>
          </w:p>
        </w:tc>
        <w:tc>
          <w:tcPr>
            <w:tcW w:w="0" w:type="auto"/>
            <w:shd w:val="clear" w:color="auto" w:fill="auto"/>
          </w:tcPr>
          <w:p w14:paraId="023B7BC7" w14:textId="77777777" w:rsidR="00B6122F" w:rsidRPr="00ED7682" w:rsidRDefault="00B6122F" w:rsidP="000436AF">
            <w:pPr>
              <w:suppressAutoHyphens/>
              <w:spacing w:line="217" w:lineRule="exact"/>
              <w:ind w:left="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II</w:t>
            </w:r>
          </w:p>
        </w:tc>
        <w:tc>
          <w:tcPr>
            <w:tcW w:w="0" w:type="auto"/>
            <w:gridSpan w:val="6"/>
            <w:vMerge w:val="restart"/>
            <w:tcBorders>
              <w:left w:val="single" w:sz="8" w:space="0" w:color="000000"/>
            </w:tcBorders>
            <w:shd w:val="clear" w:color="auto" w:fill="auto"/>
          </w:tcPr>
          <w:p w14:paraId="3F08366B"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Conoscere l’origine, il contesto storico, </w:t>
            </w:r>
            <w:r w:rsidRPr="00ED7682">
              <w:rPr>
                <w:rFonts w:ascii="Times New Roman" w:eastAsia="Times New Roman" w:hAnsi="Times New Roman" w:cs="Times New Roman"/>
                <w:w w:val="99"/>
                <w:sz w:val="20"/>
                <w:szCs w:val="20"/>
                <w:lang w:eastAsia="hi-IN" w:bidi="hi-IN"/>
              </w:rPr>
              <w:t>l’organizzazione</w:t>
            </w:r>
            <w:r w:rsidRPr="00ED7682">
              <w:rPr>
                <w:rFonts w:ascii="Times New Roman" w:eastAsia="Times New Roman" w:hAnsi="Times New Roman" w:cs="Times New Roman"/>
                <w:sz w:val="20"/>
                <w:szCs w:val="20"/>
                <w:lang w:eastAsia="hi-IN" w:bidi="hi-IN"/>
              </w:rPr>
              <w:t xml:space="preserve"> degli</w:t>
            </w:r>
          </w:p>
          <w:p w14:paraId="391C7865"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agoni tragici, gli autori</w:t>
            </w:r>
          </w:p>
          <w:p w14:paraId="14439D26" w14:textId="77777777" w:rsidR="00B6122F" w:rsidRPr="00ED7682" w:rsidRDefault="00B6122F" w:rsidP="000436AF">
            <w:pPr>
              <w:suppressAutoHyphens/>
              <w:spacing w:line="226"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  le caratteristiche formali</w:t>
            </w:r>
          </w:p>
          <w:p w14:paraId="00F08836" w14:textId="77777777" w:rsidR="00B6122F" w:rsidRPr="00ED7682" w:rsidRDefault="00B6122F" w:rsidP="000436AF">
            <w:pPr>
              <w:suppressAutoHyphens/>
              <w:spacing w:line="0" w:lineRule="atLeast"/>
              <w:ind w:righ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 del genere tragico.</w:t>
            </w:r>
          </w:p>
        </w:tc>
        <w:tc>
          <w:tcPr>
            <w:tcW w:w="0" w:type="auto"/>
            <w:gridSpan w:val="6"/>
            <w:vMerge w:val="restart"/>
            <w:tcBorders>
              <w:left w:val="single" w:sz="8" w:space="0" w:color="000000"/>
            </w:tcBorders>
            <w:shd w:val="clear" w:color="auto" w:fill="auto"/>
          </w:tcPr>
          <w:p w14:paraId="26A62515" w14:textId="77777777" w:rsidR="00B6122F" w:rsidRPr="00ED7682" w:rsidRDefault="00B6122F" w:rsidP="000436AF">
            <w:pPr>
              <w:suppressAutoHyphens/>
              <w:spacing w:line="217" w:lineRule="exact"/>
              <w:ind w:left="100"/>
              <w:jc w:val="both"/>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Riconoscere il significato</w:t>
            </w:r>
          </w:p>
          <w:p w14:paraId="4EE96993" w14:textId="77777777" w:rsidR="00B6122F" w:rsidRPr="00ED7682" w:rsidRDefault="00B6122F" w:rsidP="000436AF">
            <w:pPr>
              <w:suppressAutoHyphens/>
              <w:spacing w:line="0" w:lineRule="atLeast"/>
              <w:ind w:right="22"/>
              <w:jc w:val="both"/>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letterario, politico,paideutico,</w:t>
            </w:r>
          </w:p>
          <w:p w14:paraId="6B8414AA" w14:textId="77777777" w:rsidR="00B6122F" w:rsidRPr="00ED7682" w:rsidRDefault="00B6122F" w:rsidP="000436AF">
            <w:pPr>
              <w:suppressAutoHyphens/>
              <w:spacing w:line="0" w:lineRule="atLeast"/>
              <w:ind w:left="100"/>
              <w:jc w:val="both"/>
              <w:rPr>
                <w:rFonts w:ascii="Times New Roman" w:eastAsia="Times New Roman" w:hAnsi="Times New Roman" w:cs="Times New Roman"/>
                <w:w w:val="89"/>
                <w:sz w:val="20"/>
                <w:szCs w:val="20"/>
                <w:lang w:eastAsia="hi-IN" w:bidi="hi-IN"/>
              </w:rPr>
            </w:pPr>
            <w:r w:rsidRPr="00ED7682">
              <w:rPr>
                <w:rFonts w:ascii="Times New Roman" w:eastAsia="Times New Roman" w:hAnsi="Times New Roman" w:cs="Times New Roman"/>
                <w:sz w:val="20"/>
                <w:szCs w:val="20"/>
                <w:lang w:eastAsia="hi-IN" w:bidi="hi-IN"/>
              </w:rPr>
              <w:t xml:space="preserve">catartico </w:t>
            </w:r>
            <w:r w:rsidRPr="00ED7682">
              <w:rPr>
                <w:rFonts w:ascii="Times New Roman" w:eastAsia="Times New Roman" w:hAnsi="Times New Roman" w:cs="Times New Roman"/>
                <w:w w:val="89"/>
                <w:sz w:val="20"/>
                <w:szCs w:val="20"/>
                <w:lang w:eastAsia="hi-IN" w:bidi="hi-IN"/>
              </w:rPr>
              <w:t xml:space="preserve">del </w:t>
            </w:r>
            <w:r w:rsidRPr="00ED7682">
              <w:rPr>
                <w:rFonts w:ascii="Times New Roman" w:eastAsia="Times New Roman" w:hAnsi="Times New Roman" w:cs="Times New Roman"/>
                <w:sz w:val="20"/>
                <w:szCs w:val="20"/>
                <w:lang w:eastAsia="hi-IN" w:bidi="hi-IN"/>
              </w:rPr>
              <w:t>teatro</w:t>
            </w:r>
            <w:r w:rsidRPr="00ED7682">
              <w:rPr>
                <w:rFonts w:ascii="Times New Roman" w:eastAsia="Times New Roman" w:hAnsi="Times New Roman" w:cs="Times New Roman"/>
                <w:w w:val="89"/>
                <w:sz w:val="20"/>
                <w:szCs w:val="20"/>
                <w:lang w:eastAsia="hi-IN" w:bidi="hi-IN"/>
              </w:rPr>
              <w:t xml:space="preserve"> </w:t>
            </w:r>
            <w:r w:rsidRPr="00ED7682">
              <w:rPr>
                <w:rFonts w:ascii="Times New Roman" w:eastAsia="Times New Roman" w:hAnsi="Times New Roman" w:cs="Times New Roman"/>
                <w:sz w:val="20"/>
                <w:szCs w:val="20"/>
                <w:lang w:eastAsia="hi-IN" w:bidi="hi-IN"/>
              </w:rPr>
              <w:t>attico.</w:t>
            </w:r>
          </w:p>
          <w:p w14:paraId="4519A143" w14:textId="77777777" w:rsidR="00B6122F" w:rsidRPr="00ED7682" w:rsidRDefault="00B6122F" w:rsidP="000436AF">
            <w:pPr>
              <w:suppressAutoHyphens/>
              <w:spacing w:line="226" w:lineRule="exact"/>
              <w:jc w:val="both"/>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Riconoscere le peculiarità</w:t>
            </w:r>
          </w:p>
          <w:p w14:paraId="034C6993" w14:textId="77777777" w:rsidR="00B6122F" w:rsidRPr="00ED7682" w:rsidRDefault="00B6122F" w:rsidP="000436AF">
            <w:pPr>
              <w:suppressAutoHyphens/>
              <w:spacing w:line="0" w:lineRule="atLeast"/>
              <w:ind w:right="22"/>
              <w:jc w:val="both"/>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della </w:t>
            </w:r>
            <w:r w:rsidRPr="00ED7682">
              <w:rPr>
                <w:rFonts w:ascii="Times New Roman" w:eastAsia="Times New Roman" w:hAnsi="Times New Roman" w:cs="Times New Roman"/>
                <w:w w:val="99"/>
                <w:sz w:val="20"/>
                <w:szCs w:val="20"/>
                <w:lang w:eastAsia="hi-IN" w:bidi="hi-IN"/>
              </w:rPr>
              <w:t>produzione</w:t>
            </w:r>
          </w:p>
          <w:p w14:paraId="257AE4E6" w14:textId="77777777" w:rsidR="00B6122F" w:rsidRPr="00ED7682" w:rsidRDefault="00B6122F" w:rsidP="000436AF">
            <w:pPr>
              <w:suppressAutoHyphens/>
              <w:spacing w:line="0" w:lineRule="atLeast"/>
              <w:ind w:right="22"/>
              <w:jc w:val="both"/>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drammatica di   Eschilo,</w:t>
            </w:r>
          </w:p>
          <w:p w14:paraId="76AC23BF" w14:textId="77777777" w:rsidR="00B6122F" w:rsidRPr="00ED7682" w:rsidRDefault="00B6122F" w:rsidP="000436AF">
            <w:pPr>
              <w:suppressAutoHyphens/>
              <w:snapToGrid w:val="0"/>
              <w:spacing w:line="0" w:lineRule="atLeast"/>
              <w:jc w:val="both"/>
              <w:rPr>
                <w:rFonts w:ascii="Times New Roman" w:eastAsia="Times New Roman" w:hAnsi="Times New Roman" w:cs="Times New Roman"/>
                <w:w w:val="98"/>
                <w:sz w:val="20"/>
                <w:szCs w:val="20"/>
                <w:lang w:eastAsia="hi-IN" w:bidi="hi-IN"/>
              </w:rPr>
            </w:pPr>
            <w:r w:rsidRPr="00ED7682">
              <w:rPr>
                <w:rFonts w:ascii="Times New Roman" w:eastAsia="Times New Roman" w:hAnsi="Times New Roman" w:cs="Times New Roman"/>
                <w:sz w:val="20"/>
                <w:szCs w:val="20"/>
                <w:lang w:eastAsia="hi-IN" w:bidi="hi-IN"/>
              </w:rPr>
              <w:t>Sofocle, Euripide.</w:t>
            </w:r>
          </w:p>
        </w:tc>
        <w:tc>
          <w:tcPr>
            <w:tcW w:w="0" w:type="auto"/>
            <w:gridSpan w:val="2"/>
            <w:tcBorders>
              <w:left w:val="single" w:sz="8" w:space="0" w:color="000000"/>
            </w:tcBorders>
            <w:shd w:val="clear" w:color="auto" w:fill="auto"/>
          </w:tcPr>
          <w:p w14:paraId="44E43F36"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8"/>
                <w:sz w:val="20"/>
                <w:szCs w:val="20"/>
                <w:lang w:eastAsia="hi-IN" w:bidi="hi-IN"/>
              </w:rPr>
              <w:t>Valutare</w:t>
            </w:r>
          </w:p>
        </w:tc>
        <w:tc>
          <w:tcPr>
            <w:tcW w:w="0" w:type="auto"/>
            <w:gridSpan w:val="4"/>
            <w:tcBorders>
              <w:right w:val="single" w:sz="8" w:space="0" w:color="000000"/>
            </w:tcBorders>
            <w:shd w:val="clear" w:color="auto" w:fill="auto"/>
          </w:tcPr>
          <w:p w14:paraId="0359D8F5" w14:textId="77777777" w:rsidR="00B6122F" w:rsidRPr="00ED7682" w:rsidRDefault="00B6122F" w:rsidP="000436AF">
            <w:pPr>
              <w:suppressAutoHyphens/>
              <w:spacing w:line="217" w:lineRule="exact"/>
              <w:ind w:right="22"/>
              <w:jc w:val="righ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l’importanza</w:t>
            </w:r>
          </w:p>
        </w:tc>
      </w:tr>
      <w:tr w:rsidR="00B6122F" w:rsidRPr="00ED7682" w14:paraId="305406FE" w14:textId="77777777" w:rsidTr="000436AF">
        <w:trPr>
          <w:trHeight w:val="230"/>
          <w:jc w:val="center"/>
        </w:trPr>
        <w:tc>
          <w:tcPr>
            <w:tcW w:w="895" w:type="dxa"/>
            <w:gridSpan w:val="2"/>
            <w:tcBorders>
              <w:left w:val="single" w:sz="8" w:space="0" w:color="000000"/>
            </w:tcBorders>
            <w:shd w:val="clear" w:color="auto" w:fill="auto"/>
          </w:tcPr>
          <w:p w14:paraId="6E028F2D" w14:textId="77777777" w:rsidR="00B6122F" w:rsidRPr="00ED7682" w:rsidRDefault="00B6122F" w:rsidP="000436AF">
            <w:pPr>
              <w:suppressAutoHyphens/>
              <w:spacing w:line="0" w:lineRule="atLeast"/>
              <w:ind w:left="120"/>
              <w:rPr>
                <w:rFonts w:ascii="Times New Roman" w:eastAsia="Times New Roman" w:hAnsi="Times New Roman" w:cs="Times New Roman"/>
                <w:w w:val="94"/>
                <w:sz w:val="20"/>
                <w:szCs w:val="20"/>
                <w:lang w:eastAsia="hi-IN" w:bidi="hi-IN"/>
              </w:rPr>
            </w:pPr>
            <w:r w:rsidRPr="00ED7682">
              <w:rPr>
                <w:rFonts w:ascii="Times New Roman" w:eastAsia="Times New Roman" w:hAnsi="Times New Roman" w:cs="Times New Roman"/>
                <w:sz w:val="20"/>
                <w:szCs w:val="20"/>
                <w:lang w:eastAsia="hi-IN" w:bidi="hi-IN"/>
              </w:rPr>
              <w:t>dell’età</w:t>
            </w:r>
          </w:p>
        </w:tc>
        <w:tc>
          <w:tcPr>
            <w:tcW w:w="0" w:type="auto"/>
            <w:gridSpan w:val="2"/>
            <w:shd w:val="clear" w:color="auto" w:fill="auto"/>
          </w:tcPr>
          <w:p w14:paraId="733B960C" w14:textId="77777777" w:rsidR="00B6122F" w:rsidRPr="00ED7682" w:rsidRDefault="00B6122F" w:rsidP="000436AF">
            <w:pPr>
              <w:suppressAutoHyphens/>
              <w:spacing w:line="0" w:lineRule="atLeast"/>
              <w:ind w:left="14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4"/>
                <w:sz w:val="20"/>
                <w:szCs w:val="20"/>
                <w:lang w:eastAsia="hi-IN" w:bidi="hi-IN"/>
              </w:rPr>
              <w:t>classica:</w:t>
            </w:r>
          </w:p>
        </w:tc>
        <w:tc>
          <w:tcPr>
            <w:tcW w:w="0" w:type="auto"/>
            <w:shd w:val="clear" w:color="auto" w:fill="auto"/>
          </w:tcPr>
          <w:p w14:paraId="4FF84F5B" w14:textId="77777777" w:rsidR="00B6122F" w:rsidRPr="00ED7682" w:rsidRDefault="00B6122F" w:rsidP="000436AF">
            <w:pPr>
              <w:suppressAutoHyphens/>
              <w:spacing w:line="0" w:lineRule="atLeast"/>
              <w:ind w:right="4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1.</w:t>
            </w:r>
          </w:p>
        </w:tc>
        <w:tc>
          <w:tcPr>
            <w:tcW w:w="0" w:type="auto"/>
            <w:gridSpan w:val="2"/>
            <w:tcBorders>
              <w:left w:val="single" w:sz="8" w:space="0" w:color="000000"/>
            </w:tcBorders>
            <w:shd w:val="clear" w:color="auto" w:fill="auto"/>
          </w:tcPr>
          <w:p w14:paraId="04093FC9" w14:textId="77777777" w:rsidR="00B6122F" w:rsidRPr="00ED7682" w:rsidRDefault="00B6122F" w:rsidP="000436AF">
            <w:pPr>
              <w:suppressAutoHyphens/>
              <w:spacing w:line="0" w:lineRule="atLeas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quadrimestre</w:t>
            </w:r>
          </w:p>
        </w:tc>
        <w:tc>
          <w:tcPr>
            <w:tcW w:w="0" w:type="auto"/>
            <w:shd w:val="clear" w:color="auto" w:fill="auto"/>
          </w:tcPr>
          <w:p w14:paraId="71E0C0C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tcBorders>
            <w:shd w:val="clear" w:color="auto" w:fill="auto"/>
          </w:tcPr>
          <w:p w14:paraId="5651A74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tcBorders>
            <w:shd w:val="clear" w:color="auto" w:fill="auto"/>
          </w:tcPr>
          <w:p w14:paraId="158B462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tcBorders>
              <w:left w:val="single" w:sz="8" w:space="0" w:color="000000"/>
              <w:right w:val="single" w:sz="8" w:space="0" w:color="000000"/>
            </w:tcBorders>
            <w:shd w:val="clear" w:color="auto" w:fill="auto"/>
          </w:tcPr>
          <w:p w14:paraId="1B0F2D92" w14:textId="77777777" w:rsidR="00B6122F" w:rsidRPr="00ED7682" w:rsidRDefault="00B6122F" w:rsidP="000436AF">
            <w:pPr>
              <w:suppressAutoHyphens/>
              <w:spacing w:line="0" w:lineRule="atLeast"/>
              <w:ind w:left="100"/>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del  fenomeno  teatrale</w:t>
            </w:r>
          </w:p>
        </w:tc>
      </w:tr>
      <w:tr w:rsidR="00B6122F" w:rsidRPr="00ED7682" w14:paraId="5957E6CD" w14:textId="77777777" w:rsidTr="000436AF">
        <w:trPr>
          <w:trHeight w:val="230"/>
          <w:jc w:val="center"/>
        </w:trPr>
        <w:tc>
          <w:tcPr>
            <w:tcW w:w="2021" w:type="dxa"/>
            <w:gridSpan w:val="5"/>
            <w:tcBorders>
              <w:left w:val="single" w:sz="8" w:space="0" w:color="000000"/>
            </w:tcBorders>
            <w:shd w:val="clear" w:color="auto" w:fill="auto"/>
          </w:tcPr>
          <w:p w14:paraId="229D06A8" w14:textId="77777777" w:rsidR="00B6122F" w:rsidRPr="00ED7682" w:rsidRDefault="00B6122F" w:rsidP="000436A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nascita e sviluppo del</w:t>
            </w:r>
          </w:p>
        </w:tc>
        <w:tc>
          <w:tcPr>
            <w:tcW w:w="0" w:type="auto"/>
            <w:tcBorders>
              <w:left w:val="single" w:sz="8" w:space="0" w:color="000000"/>
            </w:tcBorders>
            <w:shd w:val="clear" w:color="auto" w:fill="auto"/>
          </w:tcPr>
          <w:p w14:paraId="7D15205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2E86841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79875CE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tcBorders>
            <w:shd w:val="clear" w:color="auto" w:fill="auto"/>
          </w:tcPr>
          <w:p w14:paraId="5904A46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tcBorders>
            <w:shd w:val="clear" w:color="auto" w:fill="auto"/>
          </w:tcPr>
          <w:p w14:paraId="2223AEC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4DF5CED4"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nel</w:t>
            </w:r>
          </w:p>
        </w:tc>
        <w:tc>
          <w:tcPr>
            <w:tcW w:w="0" w:type="auto"/>
            <w:gridSpan w:val="2"/>
            <w:shd w:val="clear" w:color="auto" w:fill="auto"/>
          </w:tcPr>
          <w:p w14:paraId="6A0C8B7B" w14:textId="77777777" w:rsidR="00B6122F" w:rsidRPr="00ED7682" w:rsidRDefault="00B6122F" w:rsidP="000436AF">
            <w:pPr>
              <w:suppressAutoHyphens/>
              <w:spacing w:line="0" w:lineRule="atLeas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suo</w:t>
            </w:r>
          </w:p>
        </w:tc>
        <w:tc>
          <w:tcPr>
            <w:tcW w:w="0" w:type="auto"/>
            <w:gridSpan w:val="3"/>
            <w:tcBorders>
              <w:right w:val="single" w:sz="8" w:space="0" w:color="000000"/>
            </w:tcBorders>
            <w:shd w:val="clear" w:color="auto" w:fill="auto"/>
          </w:tcPr>
          <w:p w14:paraId="7E4FE02C" w14:textId="77777777" w:rsidR="00B6122F" w:rsidRPr="00ED7682" w:rsidRDefault="00B6122F" w:rsidP="000436AF">
            <w:pPr>
              <w:suppressAutoHyphens/>
              <w:spacing w:line="0" w:lineRule="atLeast"/>
              <w:ind w:right="22"/>
              <w:jc w:val="righ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contesto</w:t>
            </w:r>
          </w:p>
        </w:tc>
      </w:tr>
      <w:tr w:rsidR="00B6122F" w:rsidRPr="00ED7682" w14:paraId="2E23986D" w14:textId="77777777" w:rsidTr="000436AF">
        <w:trPr>
          <w:trHeight w:val="230"/>
          <w:jc w:val="center"/>
        </w:trPr>
        <w:tc>
          <w:tcPr>
            <w:tcW w:w="895" w:type="dxa"/>
            <w:gridSpan w:val="2"/>
            <w:tcBorders>
              <w:left w:val="single" w:sz="8" w:space="0" w:color="000000"/>
            </w:tcBorders>
            <w:shd w:val="clear" w:color="auto" w:fill="auto"/>
          </w:tcPr>
          <w:p w14:paraId="1C3E3931" w14:textId="77777777" w:rsidR="00B6122F" w:rsidRPr="00ED7682" w:rsidRDefault="00B6122F" w:rsidP="000436A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Teatro</w:t>
            </w:r>
          </w:p>
        </w:tc>
        <w:tc>
          <w:tcPr>
            <w:tcW w:w="0" w:type="auto"/>
            <w:gridSpan w:val="2"/>
            <w:shd w:val="clear" w:color="auto" w:fill="auto"/>
          </w:tcPr>
          <w:p w14:paraId="1A24C3CD" w14:textId="77777777" w:rsidR="00B6122F" w:rsidRPr="00ED7682" w:rsidRDefault="00B6122F" w:rsidP="000436AF">
            <w:pPr>
              <w:suppressAutoHyphens/>
              <w:spacing w:line="0" w:lineRule="atLeast"/>
              <w:ind w:left="1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attico,</w:t>
            </w:r>
          </w:p>
        </w:tc>
        <w:tc>
          <w:tcPr>
            <w:tcW w:w="0" w:type="auto"/>
            <w:shd w:val="clear" w:color="auto" w:fill="auto"/>
          </w:tcPr>
          <w:p w14:paraId="0F784F64" w14:textId="77777777" w:rsidR="00B6122F" w:rsidRPr="00ED7682" w:rsidRDefault="00B6122F" w:rsidP="000436AF">
            <w:pPr>
              <w:suppressAutoHyphens/>
              <w:spacing w:line="0" w:lineRule="atLeast"/>
              <w:ind w:right="4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il</w:t>
            </w:r>
          </w:p>
        </w:tc>
        <w:tc>
          <w:tcPr>
            <w:tcW w:w="0" w:type="auto"/>
            <w:tcBorders>
              <w:left w:val="single" w:sz="8" w:space="0" w:color="000000"/>
            </w:tcBorders>
            <w:shd w:val="clear" w:color="auto" w:fill="auto"/>
          </w:tcPr>
          <w:p w14:paraId="158A607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78A42E8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4D99640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tcBorders>
            <w:shd w:val="clear" w:color="auto" w:fill="auto"/>
          </w:tcPr>
          <w:p w14:paraId="109E637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tcBorders>
            <w:shd w:val="clear" w:color="auto" w:fill="auto"/>
          </w:tcPr>
          <w:p w14:paraId="275B862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4"/>
            <w:tcBorders>
              <w:left w:val="single" w:sz="8" w:space="0" w:color="000000"/>
            </w:tcBorders>
            <w:shd w:val="clear" w:color="auto" w:fill="auto"/>
          </w:tcPr>
          <w:p w14:paraId="7D376F65"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storico-sociale;</w:t>
            </w:r>
          </w:p>
        </w:tc>
        <w:tc>
          <w:tcPr>
            <w:tcW w:w="0" w:type="auto"/>
            <w:gridSpan w:val="2"/>
            <w:tcBorders>
              <w:right w:val="single" w:sz="8" w:space="0" w:color="000000"/>
            </w:tcBorders>
            <w:shd w:val="clear" w:color="auto" w:fill="auto"/>
          </w:tcPr>
          <w:p w14:paraId="52B969F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1CE1B8CE" w14:textId="77777777" w:rsidTr="000436AF">
        <w:trPr>
          <w:trHeight w:val="226"/>
          <w:jc w:val="center"/>
        </w:trPr>
        <w:tc>
          <w:tcPr>
            <w:tcW w:w="1672" w:type="dxa"/>
            <w:gridSpan w:val="4"/>
            <w:tcBorders>
              <w:left w:val="single" w:sz="8" w:space="0" w:color="000000"/>
            </w:tcBorders>
            <w:shd w:val="clear" w:color="auto" w:fill="auto"/>
          </w:tcPr>
          <w:p w14:paraId="269B6A10" w14:textId="77777777" w:rsidR="00B6122F" w:rsidRPr="00ED7682" w:rsidRDefault="00B6122F" w:rsidP="000436AF">
            <w:pPr>
              <w:suppressAutoHyphens/>
              <w:spacing w:line="226"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genere tragico.</w:t>
            </w:r>
          </w:p>
        </w:tc>
        <w:tc>
          <w:tcPr>
            <w:tcW w:w="0" w:type="auto"/>
            <w:shd w:val="clear" w:color="auto" w:fill="auto"/>
          </w:tcPr>
          <w:p w14:paraId="3340A0D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5166EDF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74C4B7E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39CF430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tcBorders>
            <w:shd w:val="clear" w:color="auto" w:fill="auto"/>
          </w:tcPr>
          <w:p w14:paraId="5F4C1D9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tcBorders>
            <w:shd w:val="clear" w:color="auto" w:fill="auto"/>
          </w:tcPr>
          <w:p w14:paraId="0617275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tcBorders>
              <w:left w:val="single" w:sz="8" w:space="0" w:color="000000"/>
            </w:tcBorders>
            <w:shd w:val="clear" w:color="auto" w:fill="auto"/>
          </w:tcPr>
          <w:p w14:paraId="414CB1AF" w14:textId="77777777" w:rsidR="00B6122F" w:rsidRPr="00ED7682" w:rsidRDefault="00B6122F" w:rsidP="000436AF">
            <w:pPr>
              <w:suppressAutoHyphens/>
              <w:spacing w:line="226" w:lineRule="exac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 rilevare,</w:t>
            </w:r>
          </w:p>
        </w:tc>
        <w:tc>
          <w:tcPr>
            <w:tcW w:w="0" w:type="auto"/>
            <w:shd w:val="clear" w:color="auto" w:fill="auto"/>
          </w:tcPr>
          <w:p w14:paraId="36495D31" w14:textId="77777777" w:rsidR="00B6122F" w:rsidRPr="00ED7682" w:rsidRDefault="00B6122F" w:rsidP="000436AF">
            <w:pPr>
              <w:suppressAutoHyphens/>
              <w:spacing w:line="226" w:lineRule="exact"/>
              <w:ind w:left="26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w:t>
            </w:r>
          </w:p>
        </w:tc>
        <w:tc>
          <w:tcPr>
            <w:tcW w:w="0" w:type="auto"/>
            <w:gridSpan w:val="3"/>
            <w:tcBorders>
              <w:right w:val="single" w:sz="8" w:space="0" w:color="000000"/>
            </w:tcBorders>
            <w:shd w:val="clear" w:color="auto" w:fill="auto"/>
          </w:tcPr>
          <w:p w14:paraId="3788F9BE" w14:textId="77777777" w:rsidR="00B6122F" w:rsidRPr="00ED7682" w:rsidRDefault="00B6122F" w:rsidP="000436AF">
            <w:pPr>
              <w:suppressAutoHyphens/>
              <w:spacing w:line="226" w:lineRule="exact"/>
              <w:ind w:right="22"/>
              <w:jc w:val="center"/>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diversi</w:t>
            </w:r>
          </w:p>
        </w:tc>
      </w:tr>
      <w:tr w:rsidR="00B6122F" w:rsidRPr="00ED7682" w14:paraId="0F2B7C20" w14:textId="77777777" w:rsidTr="000436AF">
        <w:trPr>
          <w:trHeight w:val="230"/>
          <w:jc w:val="center"/>
        </w:trPr>
        <w:tc>
          <w:tcPr>
            <w:tcW w:w="805" w:type="dxa"/>
            <w:tcBorders>
              <w:left w:val="single" w:sz="8" w:space="0" w:color="000000"/>
            </w:tcBorders>
            <w:shd w:val="clear" w:color="auto" w:fill="auto"/>
          </w:tcPr>
          <w:p w14:paraId="1A7B74F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D427E6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4AF6D22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79E94BF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613C06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3EC93DD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4956DFD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24D6EAF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tcBorders>
            <w:shd w:val="clear" w:color="auto" w:fill="auto"/>
          </w:tcPr>
          <w:p w14:paraId="63FFE83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tcBorders>
            <w:shd w:val="clear" w:color="auto" w:fill="auto"/>
          </w:tcPr>
          <w:p w14:paraId="6B7D009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tcBorders>
              <w:left w:val="single" w:sz="8" w:space="0" w:color="000000"/>
              <w:right w:val="single" w:sz="8" w:space="0" w:color="000000"/>
            </w:tcBorders>
            <w:shd w:val="clear" w:color="auto" w:fill="auto"/>
          </w:tcPr>
          <w:p w14:paraId="358D776E" w14:textId="77777777" w:rsidR="00B6122F" w:rsidRPr="00ED7682" w:rsidRDefault="00B6122F" w:rsidP="000436AF">
            <w:pPr>
              <w:suppressAutoHyphens/>
              <w:spacing w:line="0" w:lineRule="atLeas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 livelli,  le differenze tra</w:t>
            </w:r>
          </w:p>
        </w:tc>
      </w:tr>
      <w:tr w:rsidR="00B6122F" w:rsidRPr="00ED7682" w14:paraId="781888A0" w14:textId="77777777" w:rsidTr="000436AF">
        <w:trPr>
          <w:trHeight w:val="230"/>
          <w:jc w:val="center"/>
        </w:trPr>
        <w:tc>
          <w:tcPr>
            <w:tcW w:w="805" w:type="dxa"/>
            <w:tcBorders>
              <w:left w:val="single" w:sz="8" w:space="0" w:color="000000"/>
            </w:tcBorders>
            <w:shd w:val="clear" w:color="auto" w:fill="auto"/>
          </w:tcPr>
          <w:p w14:paraId="12457DD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EF96D0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1D7BFA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CDFCF3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511D6C9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70DC91A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58CBE27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20BB0D2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tcBorders>
            <w:shd w:val="clear" w:color="auto" w:fill="auto"/>
          </w:tcPr>
          <w:p w14:paraId="42F44D8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tcBorders>
            <w:shd w:val="clear" w:color="auto" w:fill="auto"/>
          </w:tcPr>
          <w:p w14:paraId="3150503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71227C69"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teatro</w:t>
            </w:r>
          </w:p>
        </w:tc>
        <w:tc>
          <w:tcPr>
            <w:tcW w:w="0" w:type="auto"/>
            <w:shd w:val="clear" w:color="auto" w:fill="auto"/>
          </w:tcPr>
          <w:p w14:paraId="530BC2F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shd w:val="clear" w:color="auto" w:fill="auto"/>
          </w:tcPr>
          <w:p w14:paraId="0542D965" w14:textId="77777777" w:rsidR="00B6122F" w:rsidRPr="00ED7682" w:rsidRDefault="00B6122F" w:rsidP="000436AF">
            <w:pPr>
              <w:suppressAutoHyphens/>
              <w:spacing w:line="0" w:lineRule="atLeast"/>
              <w:ind w:left="1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4"/>
                <w:sz w:val="20"/>
                <w:szCs w:val="20"/>
                <w:lang w:eastAsia="hi-IN" w:bidi="hi-IN"/>
              </w:rPr>
              <w:t>antico</w:t>
            </w:r>
          </w:p>
        </w:tc>
        <w:tc>
          <w:tcPr>
            <w:tcW w:w="0" w:type="auto"/>
            <w:gridSpan w:val="2"/>
            <w:tcBorders>
              <w:right w:val="single" w:sz="8" w:space="0" w:color="000000"/>
            </w:tcBorders>
            <w:shd w:val="clear" w:color="auto" w:fill="auto"/>
          </w:tcPr>
          <w:p w14:paraId="709AA77E" w14:textId="77777777" w:rsidR="00B6122F" w:rsidRPr="00ED7682" w:rsidRDefault="00B6122F" w:rsidP="000436AF">
            <w:pPr>
              <w:suppressAutoHyphens/>
              <w:spacing w:line="0" w:lineRule="atLeast"/>
              <w:ind w:right="22"/>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w:t>
            </w:r>
          </w:p>
        </w:tc>
      </w:tr>
      <w:tr w:rsidR="00B6122F" w:rsidRPr="00ED7682" w14:paraId="43F9C966" w14:textId="77777777" w:rsidTr="000436AF">
        <w:trPr>
          <w:trHeight w:val="230"/>
          <w:jc w:val="center"/>
        </w:trPr>
        <w:tc>
          <w:tcPr>
            <w:tcW w:w="805" w:type="dxa"/>
            <w:tcBorders>
              <w:left w:val="single" w:sz="8" w:space="0" w:color="000000"/>
            </w:tcBorders>
            <w:shd w:val="clear" w:color="auto" w:fill="auto"/>
          </w:tcPr>
          <w:p w14:paraId="603E6C1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55C4B17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75D86A7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A79EB7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24C0F8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3AFC5DD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7EA9235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39BD21A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tcBorders>
            <w:shd w:val="clear" w:color="auto" w:fill="auto"/>
          </w:tcPr>
          <w:p w14:paraId="27C129A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3867128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653DB2D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0B036D2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1D7F32B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shd w:val="clear" w:color="auto" w:fill="auto"/>
          </w:tcPr>
          <w:p w14:paraId="33CA074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tcBorders>
            <w:shd w:val="clear" w:color="auto" w:fill="auto"/>
          </w:tcPr>
          <w:p w14:paraId="6886E6D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3"/>
            <w:tcBorders>
              <w:left w:val="single" w:sz="8" w:space="0" w:color="000000"/>
            </w:tcBorders>
            <w:shd w:val="clear" w:color="auto" w:fill="auto"/>
          </w:tcPr>
          <w:p w14:paraId="1A53C0F2"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moderno.</w:t>
            </w:r>
          </w:p>
        </w:tc>
        <w:tc>
          <w:tcPr>
            <w:tcW w:w="0" w:type="auto"/>
            <w:shd w:val="clear" w:color="auto" w:fill="auto"/>
          </w:tcPr>
          <w:p w14:paraId="1A1DC5C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tcBorders>
              <w:right w:val="single" w:sz="8" w:space="0" w:color="000000"/>
            </w:tcBorders>
            <w:shd w:val="clear" w:color="auto" w:fill="auto"/>
          </w:tcPr>
          <w:p w14:paraId="0339302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739AB458" w14:textId="77777777" w:rsidTr="000436AF">
        <w:trPr>
          <w:trHeight w:val="50"/>
          <w:jc w:val="center"/>
        </w:trPr>
        <w:tc>
          <w:tcPr>
            <w:tcW w:w="805" w:type="dxa"/>
            <w:tcBorders>
              <w:left w:val="single" w:sz="8" w:space="0" w:color="000000"/>
              <w:bottom w:val="single" w:sz="8" w:space="0" w:color="000000"/>
            </w:tcBorders>
            <w:shd w:val="clear" w:color="auto" w:fill="auto"/>
          </w:tcPr>
          <w:p w14:paraId="60B0177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5E81E13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37A8D2E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62B04B1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203DF41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bottom w:val="single" w:sz="8" w:space="0" w:color="000000"/>
            </w:tcBorders>
            <w:shd w:val="clear" w:color="auto" w:fill="auto"/>
          </w:tcPr>
          <w:p w14:paraId="03CA19C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7B4BD80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27AC9F7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bottom w:val="single" w:sz="8" w:space="0" w:color="000000"/>
            </w:tcBorders>
            <w:shd w:val="clear" w:color="auto" w:fill="auto"/>
          </w:tcPr>
          <w:p w14:paraId="246DDD1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25C86F5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1563185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15AAB2D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509C33D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137D35A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bottom w:val="single" w:sz="8" w:space="0" w:color="000000"/>
            </w:tcBorders>
            <w:shd w:val="clear" w:color="auto" w:fill="auto"/>
          </w:tcPr>
          <w:p w14:paraId="458098F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left w:val="single" w:sz="8" w:space="0" w:color="000000"/>
              <w:bottom w:val="single" w:sz="8" w:space="0" w:color="000000"/>
            </w:tcBorders>
            <w:shd w:val="clear" w:color="auto" w:fill="auto"/>
          </w:tcPr>
          <w:p w14:paraId="71783BC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2C992BA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0B2CD66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8" w:space="0" w:color="000000"/>
            </w:tcBorders>
            <w:shd w:val="clear" w:color="auto" w:fill="auto"/>
          </w:tcPr>
          <w:p w14:paraId="522AD9E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2"/>
            <w:tcBorders>
              <w:bottom w:val="single" w:sz="8" w:space="0" w:color="000000"/>
              <w:right w:val="single" w:sz="8" w:space="0" w:color="000000"/>
            </w:tcBorders>
            <w:shd w:val="clear" w:color="auto" w:fill="auto"/>
          </w:tcPr>
          <w:p w14:paraId="50F5751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52B0DBD1" w14:textId="77777777" w:rsidTr="000436AF">
        <w:trPr>
          <w:trHeight w:val="217"/>
          <w:jc w:val="center"/>
        </w:trPr>
        <w:tc>
          <w:tcPr>
            <w:tcW w:w="1016" w:type="dxa"/>
            <w:gridSpan w:val="3"/>
            <w:tcBorders>
              <w:left w:val="single" w:sz="8" w:space="0" w:color="000000"/>
            </w:tcBorders>
            <w:shd w:val="clear" w:color="auto" w:fill="auto"/>
          </w:tcPr>
          <w:p w14:paraId="110599DE" w14:textId="77777777" w:rsidR="00B6122F" w:rsidRPr="00ED7682" w:rsidRDefault="00B6122F" w:rsidP="000436AF">
            <w:pPr>
              <w:suppressAutoHyphens/>
              <w:spacing w:line="217"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Letteratura</w:t>
            </w:r>
          </w:p>
        </w:tc>
        <w:tc>
          <w:tcPr>
            <w:tcW w:w="0" w:type="auto"/>
            <w:gridSpan w:val="2"/>
            <w:shd w:val="clear" w:color="auto" w:fill="auto"/>
          </w:tcPr>
          <w:p w14:paraId="1EECA3E8" w14:textId="77777777" w:rsidR="00B6122F" w:rsidRPr="00ED7682" w:rsidRDefault="00B6122F" w:rsidP="000436AF">
            <w:pPr>
              <w:suppressAutoHyphens/>
              <w:spacing w:line="217" w:lineRule="exact"/>
              <w:ind w:right="4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Greca</w:t>
            </w:r>
          </w:p>
        </w:tc>
        <w:tc>
          <w:tcPr>
            <w:tcW w:w="0" w:type="auto"/>
            <w:gridSpan w:val="3"/>
            <w:tcBorders>
              <w:left w:val="single" w:sz="8" w:space="0" w:color="000000"/>
            </w:tcBorders>
            <w:shd w:val="clear" w:color="auto" w:fill="auto"/>
          </w:tcPr>
          <w:p w14:paraId="7758AEFB" w14:textId="77777777" w:rsidR="00B6122F" w:rsidRPr="00ED7682" w:rsidRDefault="00B6122F" w:rsidP="000436AF">
            <w:pPr>
              <w:suppressAutoHyphens/>
              <w:spacing w:line="217" w:lineRule="exac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II quadrimestre</w:t>
            </w:r>
          </w:p>
        </w:tc>
        <w:tc>
          <w:tcPr>
            <w:tcW w:w="0" w:type="auto"/>
            <w:gridSpan w:val="6"/>
            <w:vMerge w:val="restart"/>
            <w:tcBorders>
              <w:left w:val="single" w:sz="8" w:space="0" w:color="000000"/>
            </w:tcBorders>
            <w:shd w:val="clear" w:color="auto" w:fill="auto"/>
          </w:tcPr>
          <w:p w14:paraId="203DB9C3"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Conoscere l’origine, il</w:t>
            </w:r>
          </w:p>
          <w:p w14:paraId="7B0C3AF0"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contesto storico, </w:t>
            </w:r>
            <w:r w:rsidRPr="00ED7682">
              <w:rPr>
                <w:rFonts w:ascii="Times New Roman" w:eastAsia="Times New Roman" w:hAnsi="Times New Roman" w:cs="Times New Roman"/>
                <w:w w:val="99"/>
                <w:sz w:val="20"/>
                <w:szCs w:val="20"/>
                <w:lang w:eastAsia="hi-IN" w:bidi="hi-IN"/>
              </w:rPr>
              <w:t>l’organizzazione</w:t>
            </w:r>
            <w:r w:rsidRPr="00ED7682">
              <w:rPr>
                <w:rFonts w:ascii="Times New Roman" w:eastAsia="Times New Roman" w:hAnsi="Times New Roman" w:cs="Times New Roman"/>
                <w:sz w:val="20"/>
                <w:szCs w:val="20"/>
                <w:lang w:eastAsia="hi-IN" w:bidi="hi-IN"/>
              </w:rPr>
              <w:t xml:space="preserve"> degli agoni comici, gli autori e le caratteristiche formali del genere comico</w:t>
            </w:r>
          </w:p>
          <w:p w14:paraId="1F3E05DF"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p>
          <w:p w14:paraId="2973F914"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p>
          <w:p w14:paraId="61274F87"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p>
        </w:tc>
        <w:tc>
          <w:tcPr>
            <w:tcW w:w="0" w:type="auto"/>
            <w:gridSpan w:val="6"/>
            <w:vMerge w:val="restart"/>
            <w:tcBorders>
              <w:left w:val="single" w:sz="8" w:space="0" w:color="000000"/>
            </w:tcBorders>
            <w:shd w:val="clear" w:color="auto" w:fill="auto"/>
          </w:tcPr>
          <w:p w14:paraId="3C22D106"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Riconoscere le peculiarità della</w:t>
            </w:r>
          </w:p>
          <w:p w14:paraId="1EB9AAFF"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commedia </w:t>
            </w:r>
            <w:r w:rsidRPr="00ED7682">
              <w:rPr>
                <w:rFonts w:ascii="Times New Roman" w:eastAsia="Times New Roman" w:hAnsi="Times New Roman" w:cs="Times New Roman"/>
                <w:i/>
                <w:sz w:val="20"/>
                <w:szCs w:val="20"/>
                <w:lang w:eastAsia="hi-IN" w:bidi="hi-IN"/>
              </w:rPr>
              <w:t>archaia</w:t>
            </w:r>
            <w:r w:rsidRPr="00ED7682">
              <w:rPr>
                <w:rFonts w:ascii="Times New Roman" w:eastAsia="Times New Roman" w:hAnsi="Times New Roman" w:cs="Times New Roman"/>
                <w:sz w:val="20"/>
                <w:szCs w:val="20"/>
                <w:lang w:eastAsia="hi-IN" w:bidi="hi-IN"/>
              </w:rPr>
              <w:t xml:space="preserve"> nel  suo  orizzonte storico-politico</w:t>
            </w:r>
          </w:p>
        </w:tc>
        <w:tc>
          <w:tcPr>
            <w:tcW w:w="0" w:type="auto"/>
            <w:gridSpan w:val="6"/>
            <w:vMerge w:val="restart"/>
            <w:tcBorders>
              <w:left w:val="single" w:sz="8" w:space="0" w:color="000000"/>
              <w:right w:val="single" w:sz="8" w:space="0" w:color="000000"/>
            </w:tcBorders>
            <w:shd w:val="clear" w:color="auto" w:fill="auto"/>
          </w:tcPr>
          <w:p w14:paraId="53E1CDFB" w14:textId="77777777" w:rsidR="00B6122F" w:rsidRPr="00ED7682" w:rsidRDefault="00B6122F" w:rsidP="000436AF">
            <w:pPr>
              <w:suppressAutoHyphens/>
              <w:spacing w:line="217" w:lineRule="exact"/>
              <w:ind w:left="100"/>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Riflettere sul ruolo del</w:t>
            </w:r>
          </w:p>
          <w:p w14:paraId="18A7EBC1"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poeta comico e  sui</w:t>
            </w:r>
          </w:p>
          <w:p w14:paraId="7D0C0F38"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meccanismi </w:t>
            </w:r>
            <w:r w:rsidRPr="00ED7682">
              <w:rPr>
                <w:rFonts w:ascii="Times New Roman" w:eastAsia="Calibri" w:hAnsi="Times New Roman" w:cs="Times New Roman"/>
                <w:sz w:val="20"/>
                <w:szCs w:val="20"/>
                <w:lang w:eastAsia="hi-IN" w:bidi="hi-IN"/>
              </w:rPr>
              <w:t>della parodia e della satira nell’Atene del V secolo.</w:t>
            </w:r>
          </w:p>
        </w:tc>
      </w:tr>
      <w:tr w:rsidR="00B6122F" w:rsidRPr="00ED7682" w14:paraId="7C1F552F" w14:textId="77777777" w:rsidTr="003E6586">
        <w:trPr>
          <w:trHeight w:val="1117"/>
          <w:jc w:val="center"/>
        </w:trPr>
        <w:tc>
          <w:tcPr>
            <w:tcW w:w="2021" w:type="dxa"/>
            <w:gridSpan w:val="5"/>
            <w:tcBorders>
              <w:left w:val="single" w:sz="8" w:space="0" w:color="000000"/>
              <w:bottom w:val="single" w:sz="4" w:space="0" w:color="auto"/>
            </w:tcBorders>
            <w:shd w:val="clear" w:color="auto" w:fill="auto"/>
          </w:tcPr>
          <w:p w14:paraId="65EDC028" w14:textId="77777777" w:rsidR="00B6122F" w:rsidRPr="00ED7682" w:rsidRDefault="00B6122F" w:rsidP="000436A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dell’età classica: 2. La commedia</w:t>
            </w:r>
          </w:p>
        </w:tc>
        <w:tc>
          <w:tcPr>
            <w:tcW w:w="0" w:type="auto"/>
            <w:tcBorders>
              <w:left w:val="single" w:sz="8" w:space="0" w:color="000000"/>
              <w:bottom w:val="single" w:sz="4" w:space="0" w:color="auto"/>
            </w:tcBorders>
            <w:shd w:val="clear" w:color="auto" w:fill="auto"/>
          </w:tcPr>
          <w:p w14:paraId="6CF1B99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4" w:space="0" w:color="auto"/>
            </w:tcBorders>
            <w:shd w:val="clear" w:color="auto" w:fill="auto"/>
          </w:tcPr>
          <w:p w14:paraId="1068ACE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tcBorders>
              <w:bottom w:val="single" w:sz="4" w:space="0" w:color="auto"/>
            </w:tcBorders>
            <w:shd w:val="clear" w:color="auto" w:fill="auto"/>
          </w:tcPr>
          <w:p w14:paraId="1ABD901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bottom w:val="single" w:sz="4" w:space="0" w:color="auto"/>
            </w:tcBorders>
            <w:shd w:val="clear" w:color="auto" w:fill="auto"/>
          </w:tcPr>
          <w:p w14:paraId="754E1726"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bottom w:val="single" w:sz="4" w:space="0" w:color="auto"/>
            </w:tcBorders>
            <w:shd w:val="clear" w:color="auto" w:fill="auto"/>
          </w:tcPr>
          <w:p w14:paraId="4FDB079D"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p>
        </w:tc>
        <w:tc>
          <w:tcPr>
            <w:tcW w:w="0" w:type="auto"/>
            <w:gridSpan w:val="6"/>
            <w:vMerge/>
            <w:tcBorders>
              <w:left w:val="single" w:sz="8" w:space="0" w:color="000000"/>
              <w:bottom w:val="single" w:sz="4" w:space="0" w:color="auto"/>
              <w:right w:val="single" w:sz="8" w:space="0" w:color="000000"/>
            </w:tcBorders>
            <w:shd w:val="clear" w:color="auto" w:fill="auto"/>
          </w:tcPr>
          <w:p w14:paraId="20BFE0C9" w14:textId="77777777" w:rsidR="00B6122F" w:rsidRPr="00ED7682" w:rsidRDefault="00B6122F" w:rsidP="000436AF">
            <w:pPr>
              <w:suppressAutoHyphens/>
              <w:spacing w:line="0" w:lineRule="atLeast"/>
              <w:ind w:right="22"/>
              <w:jc w:val="right"/>
              <w:rPr>
                <w:rFonts w:ascii="Times New Roman" w:eastAsia="Calibri" w:hAnsi="Times New Roman" w:cs="Times New Roman"/>
                <w:sz w:val="20"/>
                <w:szCs w:val="20"/>
                <w:lang w:eastAsia="hi-IN" w:bidi="hi-IN"/>
              </w:rPr>
            </w:pPr>
          </w:p>
        </w:tc>
      </w:tr>
    </w:tbl>
    <w:p w14:paraId="5913E7EE" w14:textId="77777777" w:rsidR="00B6122F" w:rsidRPr="00ED7682" w:rsidRDefault="00B6122F" w:rsidP="00B6122F">
      <w:pPr>
        <w:suppressAutoHyphens/>
        <w:rPr>
          <w:rFonts w:ascii="Times New Roman" w:eastAsia="Calibri" w:hAnsi="Times New Roman" w:cs="Times New Roman"/>
          <w:sz w:val="20"/>
          <w:szCs w:val="20"/>
          <w:lang w:eastAsia="hi-IN" w:bidi="hi-IN"/>
        </w:rPr>
        <w:sectPr w:rsidR="00B6122F" w:rsidRPr="00ED7682" w:rsidSect="00940BA0">
          <w:pgSz w:w="11906" w:h="16838"/>
          <w:pgMar w:top="568" w:right="849" w:bottom="505" w:left="1020" w:header="720" w:footer="720" w:gutter="0"/>
          <w:cols w:space="720"/>
          <w:docGrid w:linePitch="600" w:charSpace="40960"/>
        </w:sectPr>
      </w:pPr>
    </w:p>
    <w:tbl>
      <w:tblPr>
        <w:tblW w:w="9820" w:type="dxa"/>
        <w:tblInd w:w="10" w:type="dxa"/>
        <w:tblLayout w:type="fixed"/>
        <w:tblCellMar>
          <w:left w:w="0" w:type="dxa"/>
          <w:right w:w="0" w:type="dxa"/>
        </w:tblCellMar>
        <w:tblLook w:val="0000" w:firstRow="0" w:lastRow="0" w:firstColumn="0" w:lastColumn="0" w:noHBand="0" w:noVBand="0"/>
      </w:tblPr>
      <w:tblGrid>
        <w:gridCol w:w="740"/>
        <w:gridCol w:w="320"/>
        <w:gridCol w:w="620"/>
        <w:gridCol w:w="300"/>
        <w:gridCol w:w="380"/>
        <w:gridCol w:w="900"/>
        <w:gridCol w:w="260"/>
        <w:gridCol w:w="580"/>
        <w:gridCol w:w="240"/>
        <w:gridCol w:w="200"/>
        <w:gridCol w:w="220"/>
        <w:gridCol w:w="180"/>
        <w:gridCol w:w="160"/>
        <w:gridCol w:w="180"/>
        <w:gridCol w:w="340"/>
        <w:gridCol w:w="420"/>
        <w:gridCol w:w="280"/>
        <w:gridCol w:w="380"/>
        <w:gridCol w:w="340"/>
        <w:gridCol w:w="300"/>
        <w:gridCol w:w="360"/>
        <w:gridCol w:w="540"/>
        <w:gridCol w:w="260"/>
        <w:gridCol w:w="120"/>
        <w:gridCol w:w="160"/>
        <w:gridCol w:w="240"/>
        <w:gridCol w:w="100"/>
        <w:gridCol w:w="300"/>
        <w:gridCol w:w="380"/>
        <w:gridCol w:w="20"/>
      </w:tblGrid>
      <w:tr w:rsidR="00B6122F" w:rsidRPr="00ED7682" w14:paraId="50D5F3E1" w14:textId="77777777" w:rsidTr="000436AF">
        <w:trPr>
          <w:trHeight w:val="217"/>
        </w:trPr>
        <w:tc>
          <w:tcPr>
            <w:tcW w:w="1060" w:type="dxa"/>
            <w:gridSpan w:val="2"/>
            <w:tcBorders>
              <w:top w:val="single" w:sz="4" w:space="0" w:color="auto"/>
              <w:left w:val="single" w:sz="8" w:space="0" w:color="000000"/>
            </w:tcBorders>
            <w:shd w:val="clear" w:color="auto" w:fill="auto"/>
          </w:tcPr>
          <w:p w14:paraId="6BB5790A" w14:textId="77777777" w:rsidR="00B6122F" w:rsidRPr="00ED7682" w:rsidRDefault="00B6122F" w:rsidP="000436AF">
            <w:pPr>
              <w:suppressAutoHyphens/>
              <w:spacing w:line="217" w:lineRule="exact"/>
              <w:ind w:left="120"/>
              <w:rPr>
                <w:rFonts w:ascii="Times New Roman" w:eastAsia="Times New Roman" w:hAnsi="Times New Roman" w:cs="Times New Roman"/>
                <w:sz w:val="20"/>
                <w:szCs w:val="20"/>
                <w:lang w:eastAsia="hi-IN" w:bidi="hi-IN"/>
              </w:rPr>
            </w:pPr>
            <w:bookmarkStart w:id="8" w:name="page10"/>
            <w:bookmarkEnd w:id="8"/>
            <w:r w:rsidRPr="00ED7682">
              <w:rPr>
                <w:rFonts w:ascii="Times New Roman" w:eastAsia="Times New Roman" w:hAnsi="Times New Roman" w:cs="Times New Roman"/>
                <w:sz w:val="20"/>
                <w:szCs w:val="20"/>
                <w:lang w:eastAsia="hi-IN" w:bidi="hi-IN"/>
              </w:rPr>
              <w:t>Letteratura</w:t>
            </w:r>
          </w:p>
        </w:tc>
        <w:tc>
          <w:tcPr>
            <w:tcW w:w="920" w:type="dxa"/>
            <w:gridSpan w:val="2"/>
            <w:tcBorders>
              <w:top w:val="single" w:sz="4" w:space="0" w:color="auto"/>
            </w:tcBorders>
            <w:shd w:val="clear" w:color="auto" w:fill="auto"/>
          </w:tcPr>
          <w:p w14:paraId="2BF15DD5" w14:textId="77777777" w:rsidR="00B6122F" w:rsidRPr="00ED7682" w:rsidRDefault="00B6122F" w:rsidP="000436AF">
            <w:pPr>
              <w:suppressAutoHyphens/>
              <w:spacing w:line="217" w:lineRule="exact"/>
              <w:ind w:right="4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greca</w:t>
            </w:r>
          </w:p>
        </w:tc>
        <w:tc>
          <w:tcPr>
            <w:tcW w:w="1540" w:type="dxa"/>
            <w:gridSpan w:val="3"/>
            <w:tcBorders>
              <w:top w:val="single" w:sz="4" w:space="0" w:color="auto"/>
              <w:left w:val="single" w:sz="8" w:space="0" w:color="000000"/>
            </w:tcBorders>
            <w:shd w:val="clear" w:color="auto" w:fill="auto"/>
          </w:tcPr>
          <w:p w14:paraId="65A98F1D" w14:textId="77777777" w:rsidR="00B6122F" w:rsidRPr="00ED7682" w:rsidRDefault="00B6122F" w:rsidP="000436AF">
            <w:pPr>
              <w:suppressAutoHyphens/>
              <w:spacing w:line="217" w:lineRule="exac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II quadrimestre</w:t>
            </w:r>
          </w:p>
        </w:tc>
        <w:tc>
          <w:tcPr>
            <w:tcW w:w="1020" w:type="dxa"/>
            <w:gridSpan w:val="3"/>
            <w:tcBorders>
              <w:top w:val="single" w:sz="4" w:space="0" w:color="auto"/>
              <w:left w:val="single" w:sz="8" w:space="0" w:color="000000"/>
            </w:tcBorders>
            <w:shd w:val="clear" w:color="auto" w:fill="auto"/>
          </w:tcPr>
          <w:p w14:paraId="34E44A77" w14:textId="77777777" w:rsidR="00B6122F" w:rsidRPr="00ED7682" w:rsidRDefault="00B6122F" w:rsidP="000436AF">
            <w:pPr>
              <w:suppressAutoHyphens/>
              <w:spacing w:line="217" w:lineRule="exact"/>
              <w:ind w:left="100"/>
              <w:rPr>
                <w:rFonts w:ascii="Times New Roman" w:eastAsia="Times New Roman" w:hAnsi="Times New Roman" w:cs="Times New Roman"/>
                <w:w w:val="89"/>
                <w:sz w:val="20"/>
                <w:szCs w:val="20"/>
                <w:lang w:eastAsia="hi-IN" w:bidi="hi-IN"/>
              </w:rPr>
            </w:pPr>
            <w:r w:rsidRPr="00ED7682">
              <w:rPr>
                <w:rFonts w:ascii="Times New Roman" w:eastAsia="Times New Roman" w:hAnsi="Times New Roman" w:cs="Times New Roman"/>
                <w:sz w:val="20"/>
                <w:szCs w:val="20"/>
                <w:lang w:eastAsia="hi-IN" w:bidi="hi-IN"/>
              </w:rPr>
              <w:t>Conoscere</w:t>
            </w:r>
          </w:p>
        </w:tc>
        <w:tc>
          <w:tcPr>
            <w:tcW w:w="220" w:type="dxa"/>
            <w:tcBorders>
              <w:top w:val="single" w:sz="4" w:space="0" w:color="auto"/>
            </w:tcBorders>
            <w:shd w:val="clear" w:color="auto" w:fill="auto"/>
          </w:tcPr>
          <w:p w14:paraId="35098588"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89"/>
                <w:sz w:val="20"/>
                <w:szCs w:val="20"/>
                <w:lang w:eastAsia="hi-IN" w:bidi="hi-IN"/>
              </w:rPr>
              <w:t>il</w:t>
            </w:r>
          </w:p>
        </w:tc>
        <w:tc>
          <w:tcPr>
            <w:tcW w:w="180" w:type="dxa"/>
            <w:tcBorders>
              <w:top w:val="single" w:sz="4" w:space="0" w:color="auto"/>
            </w:tcBorders>
            <w:shd w:val="clear" w:color="auto" w:fill="auto"/>
          </w:tcPr>
          <w:p w14:paraId="4954852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80" w:type="dxa"/>
            <w:gridSpan w:val="3"/>
            <w:tcBorders>
              <w:top w:val="single" w:sz="4" w:space="0" w:color="auto"/>
            </w:tcBorders>
            <w:shd w:val="clear" w:color="auto" w:fill="auto"/>
          </w:tcPr>
          <w:p w14:paraId="4A840AD8" w14:textId="77777777" w:rsidR="00B6122F" w:rsidRPr="00ED7682" w:rsidRDefault="00B6122F" w:rsidP="000436AF">
            <w:pPr>
              <w:suppressAutoHyphens/>
              <w:spacing w:line="217" w:lineRule="exac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9"/>
                <w:sz w:val="20"/>
                <w:szCs w:val="20"/>
                <w:lang w:eastAsia="hi-IN" w:bidi="hi-IN"/>
              </w:rPr>
              <w:t>profilo</w:t>
            </w:r>
          </w:p>
        </w:tc>
        <w:tc>
          <w:tcPr>
            <w:tcW w:w="700" w:type="dxa"/>
            <w:gridSpan w:val="2"/>
            <w:tcBorders>
              <w:top w:val="single" w:sz="4" w:space="0" w:color="auto"/>
              <w:left w:val="single" w:sz="8" w:space="0" w:color="000000"/>
            </w:tcBorders>
            <w:shd w:val="clear" w:color="auto" w:fill="auto"/>
          </w:tcPr>
          <w:p w14:paraId="46A0E1BA"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Saper</w:t>
            </w:r>
          </w:p>
        </w:tc>
        <w:tc>
          <w:tcPr>
            <w:tcW w:w="1380" w:type="dxa"/>
            <w:gridSpan w:val="4"/>
            <w:tcBorders>
              <w:top w:val="single" w:sz="4" w:space="0" w:color="auto"/>
            </w:tcBorders>
            <w:shd w:val="clear" w:color="auto" w:fill="auto"/>
          </w:tcPr>
          <w:p w14:paraId="25006D92" w14:textId="77777777" w:rsidR="00B6122F" w:rsidRPr="00ED7682" w:rsidRDefault="00B6122F" w:rsidP="000436AF">
            <w:pPr>
              <w:suppressAutoHyphens/>
              <w:spacing w:line="217" w:lineRule="exac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individuare</w:t>
            </w:r>
          </w:p>
        </w:tc>
        <w:tc>
          <w:tcPr>
            <w:tcW w:w="800" w:type="dxa"/>
            <w:gridSpan w:val="2"/>
            <w:tcBorders>
              <w:top w:val="single" w:sz="4" w:space="0" w:color="auto"/>
              <w:left w:val="single" w:sz="8" w:space="0" w:color="000000"/>
            </w:tcBorders>
            <w:shd w:val="clear" w:color="auto" w:fill="auto"/>
          </w:tcPr>
          <w:p w14:paraId="1C783B14"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Rilevare</w:t>
            </w:r>
          </w:p>
        </w:tc>
        <w:tc>
          <w:tcPr>
            <w:tcW w:w="280" w:type="dxa"/>
            <w:gridSpan w:val="2"/>
            <w:tcBorders>
              <w:top w:val="single" w:sz="4" w:space="0" w:color="auto"/>
            </w:tcBorders>
            <w:shd w:val="clear" w:color="auto" w:fill="auto"/>
          </w:tcPr>
          <w:p w14:paraId="4B7F3B37"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la</w:t>
            </w:r>
          </w:p>
        </w:tc>
        <w:tc>
          <w:tcPr>
            <w:tcW w:w="1040" w:type="dxa"/>
            <w:gridSpan w:val="5"/>
            <w:tcBorders>
              <w:top w:val="single" w:sz="4" w:space="0" w:color="auto"/>
              <w:right w:val="single" w:sz="8" w:space="0" w:color="000000"/>
            </w:tcBorders>
            <w:shd w:val="clear" w:color="auto" w:fill="auto"/>
          </w:tcPr>
          <w:p w14:paraId="6B0F9BB9" w14:textId="77777777" w:rsidR="00B6122F" w:rsidRPr="00ED7682" w:rsidRDefault="00B6122F" w:rsidP="000436AF">
            <w:pPr>
              <w:suppressAutoHyphens/>
              <w:spacing w:line="217" w:lineRule="exact"/>
              <w:ind w:right="22"/>
              <w:jc w:val="righ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continuità</w:t>
            </w:r>
          </w:p>
        </w:tc>
      </w:tr>
      <w:tr w:rsidR="00B6122F" w:rsidRPr="00ED7682" w14:paraId="3877B059" w14:textId="77777777" w:rsidTr="000436AF">
        <w:trPr>
          <w:trHeight w:val="230"/>
        </w:trPr>
        <w:tc>
          <w:tcPr>
            <w:tcW w:w="1980" w:type="dxa"/>
            <w:gridSpan w:val="4"/>
            <w:tcBorders>
              <w:left w:val="single" w:sz="8" w:space="0" w:color="000000"/>
            </w:tcBorders>
            <w:shd w:val="clear" w:color="auto" w:fill="auto"/>
          </w:tcPr>
          <w:p w14:paraId="3AF9D954" w14:textId="77777777" w:rsidR="00B6122F" w:rsidRPr="00ED7682" w:rsidRDefault="00B6122F" w:rsidP="000436A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dell’età classica: 3. La</w:t>
            </w:r>
          </w:p>
        </w:tc>
        <w:tc>
          <w:tcPr>
            <w:tcW w:w="380" w:type="dxa"/>
            <w:tcBorders>
              <w:left w:val="single" w:sz="8" w:space="0" w:color="000000"/>
            </w:tcBorders>
            <w:shd w:val="clear" w:color="auto" w:fill="auto"/>
          </w:tcPr>
          <w:p w14:paraId="1E13362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6210FFF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4139388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00" w:type="dxa"/>
            <w:gridSpan w:val="8"/>
            <w:tcBorders>
              <w:left w:val="single" w:sz="8" w:space="0" w:color="000000"/>
            </w:tcBorders>
            <w:shd w:val="clear" w:color="auto" w:fill="auto"/>
          </w:tcPr>
          <w:p w14:paraId="4B3A1537"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degli autori, il metodo</w:t>
            </w:r>
          </w:p>
        </w:tc>
        <w:tc>
          <w:tcPr>
            <w:tcW w:w="1080" w:type="dxa"/>
            <w:gridSpan w:val="3"/>
            <w:tcBorders>
              <w:left w:val="single" w:sz="8" w:space="0" w:color="000000"/>
            </w:tcBorders>
            <w:shd w:val="clear" w:color="auto" w:fill="auto"/>
          </w:tcPr>
          <w:p w14:paraId="0E4CC317"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l’ideologia,</w:t>
            </w:r>
          </w:p>
        </w:tc>
        <w:tc>
          <w:tcPr>
            <w:tcW w:w="340" w:type="dxa"/>
            <w:shd w:val="clear" w:color="auto" w:fill="auto"/>
          </w:tcPr>
          <w:p w14:paraId="31E4F03F" w14:textId="77777777" w:rsidR="00B6122F" w:rsidRPr="00ED7682" w:rsidRDefault="00B6122F" w:rsidP="000436AF">
            <w:pPr>
              <w:suppressAutoHyphens/>
              <w:spacing w:line="0" w:lineRule="atLeast"/>
              <w:ind w:left="1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w:t>
            </w:r>
          </w:p>
        </w:tc>
        <w:tc>
          <w:tcPr>
            <w:tcW w:w="660" w:type="dxa"/>
            <w:gridSpan w:val="2"/>
            <w:shd w:val="clear" w:color="auto" w:fill="auto"/>
          </w:tcPr>
          <w:p w14:paraId="36E15EC7"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temi</w:t>
            </w:r>
          </w:p>
        </w:tc>
        <w:tc>
          <w:tcPr>
            <w:tcW w:w="540" w:type="dxa"/>
            <w:tcBorders>
              <w:left w:val="single" w:sz="8" w:space="0" w:color="000000"/>
            </w:tcBorders>
            <w:shd w:val="clear" w:color="auto" w:fill="auto"/>
          </w:tcPr>
          <w:p w14:paraId="7EFDD37A"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Dei</w:t>
            </w:r>
          </w:p>
        </w:tc>
        <w:tc>
          <w:tcPr>
            <w:tcW w:w="260" w:type="dxa"/>
            <w:shd w:val="clear" w:color="auto" w:fill="auto"/>
          </w:tcPr>
          <w:p w14:paraId="6AA6F1B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20" w:type="dxa"/>
            <w:shd w:val="clear" w:color="auto" w:fill="auto"/>
          </w:tcPr>
          <w:p w14:paraId="2193159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60" w:type="dxa"/>
            <w:shd w:val="clear" w:color="auto" w:fill="auto"/>
          </w:tcPr>
          <w:p w14:paraId="22B089E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40" w:type="dxa"/>
            <w:shd w:val="clear" w:color="auto" w:fill="auto"/>
          </w:tcPr>
          <w:p w14:paraId="69A7AF1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800" w:type="dxa"/>
            <w:gridSpan w:val="4"/>
            <w:tcBorders>
              <w:right w:val="single" w:sz="8" w:space="0" w:color="000000"/>
            </w:tcBorders>
            <w:shd w:val="clear" w:color="auto" w:fill="auto"/>
          </w:tcPr>
          <w:p w14:paraId="60F52ACC" w14:textId="77777777" w:rsidR="00B6122F" w:rsidRPr="00ED7682" w:rsidRDefault="00B6122F" w:rsidP="000436AF">
            <w:pPr>
              <w:suppressAutoHyphens/>
              <w:spacing w:line="0" w:lineRule="atLeast"/>
              <w:ind w:right="22"/>
              <w:jc w:val="righ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modelli</w:t>
            </w:r>
          </w:p>
        </w:tc>
      </w:tr>
      <w:tr w:rsidR="00B6122F" w:rsidRPr="00ED7682" w14:paraId="74C0DABA" w14:textId="77777777" w:rsidTr="000436AF">
        <w:trPr>
          <w:trHeight w:val="230"/>
        </w:trPr>
        <w:tc>
          <w:tcPr>
            <w:tcW w:w="1060" w:type="dxa"/>
            <w:gridSpan w:val="2"/>
            <w:tcBorders>
              <w:left w:val="single" w:sz="8" w:space="0" w:color="000000"/>
            </w:tcBorders>
            <w:shd w:val="clear" w:color="auto" w:fill="auto"/>
          </w:tcPr>
          <w:p w14:paraId="62B510CF" w14:textId="77777777" w:rsidR="00B6122F" w:rsidRPr="00ED7682" w:rsidRDefault="00B6122F" w:rsidP="000436A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9"/>
                <w:sz w:val="20"/>
                <w:szCs w:val="20"/>
                <w:lang w:eastAsia="hi-IN" w:bidi="hi-IN"/>
              </w:rPr>
              <w:t>storiografia</w:t>
            </w:r>
          </w:p>
        </w:tc>
        <w:tc>
          <w:tcPr>
            <w:tcW w:w="620" w:type="dxa"/>
            <w:shd w:val="clear" w:color="auto" w:fill="auto"/>
          </w:tcPr>
          <w:p w14:paraId="5752C42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1D3C7FD6" w14:textId="77777777" w:rsidR="00B6122F" w:rsidRPr="00ED7682" w:rsidRDefault="00B6122F" w:rsidP="000436AF">
            <w:pPr>
              <w:suppressAutoHyphens/>
              <w:spacing w:line="0" w:lineRule="atLeast"/>
              <w:ind w:right="4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89"/>
                <w:sz w:val="20"/>
                <w:szCs w:val="20"/>
                <w:lang w:eastAsia="hi-IN" w:bidi="hi-IN"/>
              </w:rPr>
              <w:t>di</w:t>
            </w:r>
          </w:p>
        </w:tc>
        <w:tc>
          <w:tcPr>
            <w:tcW w:w="380" w:type="dxa"/>
            <w:tcBorders>
              <w:left w:val="single" w:sz="8" w:space="0" w:color="000000"/>
            </w:tcBorders>
            <w:shd w:val="clear" w:color="auto" w:fill="auto"/>
          </w:tcPr>
          <w:p w14:paraId="350102E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02D8CFF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52AF79E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240" w:type="dxa"/>
            <w:gridSpan w:val="4"/>
            <w:tcBorders>
              <w:left w:val="single" w:sz="8" w:space="0" w:color="000000"/>
            </w:tcBorders>
            <w:shd w:val="clear" w:color="auto" w:fill="auto"/>
          </w:tcPr>
          <w:p w14:paraId="30E50CE2"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storiografico,</w:t>
            </w:r>
          </w:p>
        </w:tc>
        <w:tc>
          <w:tcPr>
            <w:tcW w:w="180" w:type="dxa"/>
            <w:shd w:val="clear" w:color="auto" w:fill="auto"/>
          </w:tcPr>
          <w:p w14:paraId="5E2C02C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60" w:type="dxa"/>
            <w:shd w:val="clear" w:color="auto" w:fill="auto"/>
          </w:tcPr>
          <w:p w14:paraId="597393D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shd w:val="clear" w:color="auto" w:fill="auto"/>
          </w:tcPr>
          <w:p w14:paraId="41FB692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shd w:val="clear" w:color="auto" w:fill="auto"/>
          </w:tcPr>
          <w:p w14:paraId="64FD28DF"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il</w:t>
            </w:r>
          </w:p>
        </w:tc>
        <w:tc>
          <w:tcPr>
            <w:tcW w:w="1080" w:type="dxa"/>
            <w:gridSpan w:val="3"/>
            <w:tcBorders>
              <w:left w:val="single" w:sz="8" w:space="0" w:color="000000"/>
            </w:tcBorders>
            <w:shd w:val="clear" w:color="auto" w:fill="auto"/>
          </w:tcPr>
          <w:p w14:paraId="5F15E5F3" w14:textId="77777777" w:rsidR="00B6122F" w:rsidRPr="00ED7682" w:rsidRDefault="00B6122F" w:rsidP="000436AF">
            <w:pPr>
              <w:suppressAutoHyphens/>
              <w:spacing w:line="0" w:lineRule="atLeast"/>
              <w:ind w:left="100"/>
              <w:rPr>
                <w:rFonts w:ascii="Times New Roman" w:eastAsia="Times New Roman" w:hAnsi="Times New Roman" w:cs="Times New Roman"/>
                <w:w w:val="94"/>
                <w:sz w:val="20"/>
                <w:szCs w:val="20"/>
                <w:lang w:eastAsia="hi-IN" w:bidi="hi-IN"/>
              </w:rPr>
            </w:pPr>
            <w:r w:rsidRPr="00ED7682">
              <w:rPr>
                <w:rFonts w:ascii="Times New Roman" w:eastAsia="Times New Roman" w:hAnsi="Times New Roman" w:cs="Times New Roman"/>
                <w:sz w:val="20"/>
                <w:szCs w:val="20"/>
                <w:lang w:eastAsia="hi-IN" w:bidi="hi-IN"/>
              </w:rPr>
              <w:t>dominanti,</w:t>
            </w:r>
          </w:p>
        </w:tc>
        <w:tc>
          <w:tcPr>
            <w:tcW w:w="340" w:type="dxa"/>
            <w:shd w:val="clear" w:color="auto" w:fill="auto"/>
          </w:tcPr>
          <w:p w14:paraId="66238D8A" w14:textId="77777777" w:rsidR="00B6122F" w:rsidRPr="00ED7682" w:rsidRDefault="00B6122F" w:rsidP="000436AF">
            <w:pPr>
              <w:suppressAutoHyphens/>
              <w:spacing w:line="0" w:lineRule="atLeast"/>
              <w:ind w:right="2"/>
              <w:jc w:val="center"/>
              <w:rPr>
                <w:rFonts w:ascii="Times New Roman" w:eastAsia="Times New Roman" w:hAnsi="Times New Roman" w:cs="Times New Roman"/>
                <w:w w:val="99"/>
                <w:sz w:val="20"/>
                <w:szCs w:val="20"/>
                <w:lang w:eastAsia="hi-IN" w:bidi="hi-IN"/>
              </w:rPr>
            </w:pPr>
            <w:r w:rsidRPr="00ED7682">
              <w:rPr>
                <w:rFonts w:ascii="Times New Roman" w:eastAsia="Times New Roman" w:hAnsi="Times New Roman" w:cs="Times New Roman"/>
                <w:w w:val="94"/>
                <w:sz w:val="20"/>
                <w:szCs w:val="20"/>
                <w:lang w:eastAsia="hi-IN" w:bidi="hi-IN"/>
              </w:rPr>
              <w:t>gli</w:t>
            </w:r>
          </w:p>
        </w:tc>
        <w:tc>
          <w:tcPr>
            <w:tcW w:w="660" w:type="dxa"/>
            <w:gridSpan w:val="2"/>
            <w:shd w:val="clear" w:color="auto" w:fill="auto"/>
          </w:tcPr>
          <w:p w14:paraId="7CF9E768"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9"/>
                <w:sz w:val="20"/>
                <w:szCs w:val="20"/>
                <w:lang w:eastAsia="hi-IN" w:bidi="hi-IN"/>
              </w:rPr>
              <w:t>aspetti</w:t>
            </w:r>
          </w:p>
        </w:tc>
        <w:tc>
          <w:tcPr>
            <w:tcW w:w="1320" w:type="dxa"/>
            <w:gridSpan w:val="5"/>
            <w:tcBorders>
              <w:left w:val="single" w:sz="8" w:space="0" w:color="000000"/>
            </w:tcBorders>
            <w:shd w:val="clear" w:color="auto" w:fill="auto"/>
          </w:tcPr>
          <w:p w14:paraId="1A2F7FCA"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storiografici</w:t>
            </w:r>
          </w:p>
        </w:tc>
        <w:tc>
          <w:tcPr>
            <w:tcW w:w="100" w:type="dxa"/>
            <w:shd w:val="clear" w:color="auto" w:fill="auto"/>
          </w:tcPr>
          <w:p w14:paraId="2B46175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3AFB205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00" w:type="dxa"/>
            <w:gridSpan w:val="2"/>
            <w:tcBorders>
              <w:right w:val="single" w:sz="8" w:space="0" w:color="000000"/>
            </w:tcBorders>
            <w:shd w:val="clear" w:color="auto" w:fill="auto"/>
          </w:tcPr>
          <w:p w14:paraId="4F15072B" w14:textId="77777777" w:rsidR="00B6122F" w:rsidRPr="00ED7682" w:rsidRDefault="00B6122F" w:rsidP="000436AF">
            <w:pPr>
              <w:suppressAutoHyphens/>
              <w:spacing w:line="0" w:lineRule="atLeast"/>
              <w:ind w:right="22"/>
              <w:jc w:val="righ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w w:val="97"/>
                <w:sz w:val="20"/>
                <w:szCs w:val="20"/>
                <w:lang w:eastAsia="hi-IN" w:bidi="hi-IN"/>
              </w:rPr>
              <w:t>nel</w:t>
            </w:r>
          </w:p>
        </w:tc>
      </w:tr>
      <w:tr w:rsidR="00B6122F" w:rsidRPr="00ED7682" w14:paraId="1BBB3356" w14:textId="77777777" w:rsidTr="000436AF">
        <w:trPr>
          <w:trHeight w:val="230"/>
        </w:trPr>
        <w:tc>
          <w:tcPr>
            <w:tcW w:w="1060" w:type="dxa"/>
            <w:gridSpan w:val="2"/>
            <w:tcBorders>
              <w:left w:val="single" w:sz="8" w:space="0" w:color="000000"/>
            </w:tcBorders>
            <w:shd w:val="clear" w:color="auto" w:fill="auto"/>
          </w:tcPr>
          <w:p w14:paraId="2594172B" w14:textId="77777777" w:rsidR="00B6122F" w:rsidRPr="00ED7682" w:rsidRDefault="00B6122F" w:rsidP="000436AF">
            <w:pPr>
              <w:suppressAutoHyphens/>
              <w:spacing w:line="0" w:lineRule="atLeast"/>
              <w:ind w:left="120"/>
              <w:rPr>
                <w:rFonts w:ascii="Times New Roman" w:eastAsia="Times New Roman" w:hAnsi="Times New Roman" w:cs="Times New Roman"/>
                <w:w w:val="99"/>
                <w:sz w:val="20"/>
                <w:szCs w:val="20"/>
                <w:lang w:eastAsia="hi-IN" w:bidi="hi-IN"/>
              </w:rPr>
            </w:pPr>
            <w:r w:rsidRPr="00ED7682">
              <w:rPr>
                <w:rFonts w:ascii="Times New Roman" w:eastAsia="Times New Roman" w:hAnsi="Times New Roman" w:cs="Times New Roman"/>
                <w:sz w:val="20"/>
                <w:szCs w:val="20"/>
                <w:lang w:eastAsia="hi-IN" w:bidi="hi-IN"/>
              </w:rPr>
              <w:t>Erodoto,</w:t>
            </w:r>
          </w:p>
        </w:tc>
        <w:tc>
          <w:tcPr>
            <w:tcW w:w="920" w:type="dxa"/>
            <w:gridSpan w:val="2"/>
            <w:shd w:val="clear" w:color="auto" w:fill="auto"/>
          </w:tcPr>
          <w:p w14:paraId="3D49A15E" w14:textId="77777777" w:rsidR="00B6122F" w:rsidRPr="00ED7682" w:rsidRDefault="00B6122F" w:rsidP="000436AF">
            <w:pPr>
              <w:suppressAutoHyphens/>
              <w:spacing w:line="0" w:lineRule="atLeast"/>
              <w:ind w:right="4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9"/>
                <w:sz w:val="20"/>
                <w:szCs w:val="20"/>
                <w:lang w:eastAsia="hi-IN" w:bidi="hi-IN"/>
              </w:rPr>
              <w:t>Tucidide,</w:t>
            </w:r>
          </w:p>
        </w:tc>
        <w:tc>
          <w:tcPr>
            <w:tcW w:w="380" w:type="dxa"/>
            <w:tcBorders>
              <w:left w:val="single" w:sz="8" w:space="0" w:color="000000"/>
            </w:tcBorders>
            <w:shd w:val="clear" w:color="auto" w:fill="auto"/>
          </w:tcPr>
          <w:p w14:paraId="4CC0575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09E33CF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6DA65E1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00" w:type="dxa"/>
            <w:gridSpan w:val="8"/>
            <w:tcBorders>
              <w:left w:val="single" w:sz="8" w:space="0" w:color="000000"/>
            </w:tcBorders>
            <w:shd w:val="clear" w:color="auto" w:fill="auto"/>
          </w:tcPr>
          <w:p w14:paraId="227579F2"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contenuto e la struttura</w:t>
            </w:r>
          </w:p>
        </w:tc>
        <w:tc>
          <w:tcPr>
            <w:tcW w:w="2080" w:type="dxa"/>
            <w:gridSpan w:val="6"/>
            <w:tcBorders>
              <w:left w:val="single" w:sz="8" w:space="0" w:color="000000"/>
            </w:tcBorders>
            <w:shd w:val="clear" w:color="auto" w:fill="auto"/>
          </w:tcPr>
          <w:p w14:paraId="0FD3F2B0"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formali delle opere più</w:t>
            </w:r>
          </w:p>
        </w:tc>
        <w:tc>
          <w:tcPr>
            <w:tcW w:w="800" w:type="dxa"/>
            <w:gridSpan w:val="2"/>
            <w:tcBorders>
              <w:left w:val="single" w:sz="8" w:space="0" w:color="000000"/>
            </w:tcBorders>
            <w:shd w:val="clear" w:color="auto" w:fill="auto"/>
          </w:tcPr>
          <w:p w14:paraId="5111FF23"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tempo;</w:t>
            </w:r>
          </w:p>
        </w:tc>
        <w:tc>
          <w:tcPr>
            <w:tcW w:w="120" w:type="dxa"/>
            <w:shd w:val="clear" w:color="auto" w:fill="auto"/>
          </w:tcPr>
          <w:p w14:paraId="3A75BA3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200" w:type="dxa"/>
            <w:gridSpan w:val="6"/>
            <w:tcBorders>
              <w:right w:val="single" w:sz="8" w:space="0" w:color="000000"/>
            </w:tcBorders>
            <w:shd w:val="clear" w:color="auto" w:fill="auto"/>
          </w:tcPr>
          <w:p w14:paraId="51754A96" w14:textId="77777777" w:rsidR="00B6122F" w:rsidRPr="00ED7682" w:rsidRDefault="00B6122F" w:rsidP="000436AF">
            <w:pPr>
              <w:suppressAutoHyphens/>
              <w:spacing w:line="0" w:lineRule="atLeast"/>
              <w:ind w:right="22"/>
              <w:jc w:val="righ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w w:val="99"/>
                <w:sz w:val="20"/>
                <w:szCs w:val="20"/>
                <w:lang w:eastAsia="hi-IN" w:bidi="hi-IN"/>
              </w:rPr>
              <w:t>comprendere</w:t>
            </w:r>
          </w:p>
        </w:tc>
      </w:tr>
      <w:tr w:rsidR="00B6122F" w:rsidRPr="00ED7682" w14:paraId="029DDA01" w14:textId="77777777" w:rsidTr="000436AF">
        <w:trPr>
          <w:trHeight w:val="230"/>
        </w:trPr>
        <w:tc>
          <w:tcPr>
            <w:tcW w:w="1060" w:type="dxa"/>
            <w:gridSpan w:val="2"/>
            <w:tcBorders>
              <w:left w:val="single" w:sz="8" w:space="0" w:color="000000"/>
            </w:tcBorders>
            <w:shd w:val="clear" w:color="auto" w:fill="auto"/>
          </w:tcPr>
          <w:p w14:paraId="77AD31B9" w14:textId="77777777" w:rsidR="00B6122F" w:rsidRPr="00ED7682" w:rsidRDefault="00B6122F" w:rsidP="000436A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Senofonte.</w:t>
            </w:r>
          </w:p>
        </w:tc>
        <w:tc>
          <w:tcPr>
            <w:tcW w:w="620" w:type="dxa"/>
            <w:shd w:val="clear" w:color="auto" w:fill="auto"/>
          </w:tcPr>
          <w:p w14:paraId="4A596AF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636A2B3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7B09163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26A5A35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3B77B0A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240" w:type="dxa"/>
            <w:gridSpan w:val="4"/>
            <w:tcBorders>
              <w:left w:val="single" w:sz="8" w:space="0" w:color="000000"/>
            </w:tcBorders>
            <w:shd w:val="clear" w:color="auto" w:fill="auto"/>
          </w:tcPr>
          <w:p w14:paraId="79C08FB1"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Delle opere.</w:t>
            </w:r>
          </w:p>
        </w:tc>
        <w:tc>
          <w:tcPr>
            <w:tcW w:w="180" w:type="dxa"/>
            <w:shd w:val="clear" w:color="auto" w:fill="auto"/>
          </w:tcPr>
          <w:p w14:paraId="6B556CC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60" w:type="dxa"/>
            <w:shd w:val="clear" w:color="auto" w:fill="auto"/>
          </w:tcPr>
          <w:p w14:paraId="473A719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shd w:val="clear" w:color="auto" w:fill="auto"/>
          </w:tcPr>
          <w:p w14:paraId="2824BEB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shd w:val="clear" w:color="auto" w:fill="auto"/>
          </w:tcPr>
          <w:p w14:paraId="24B46A6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080" w:type="dxa"/>
            <w:gridSpan w:val="6"/>
            <w:tcBorders>
              <w:left w:val="single" w:sz="8" w:space="0" w:color="000000"/>
            </w:tcBorders>
            <w:shd w:val="clear" w:color="auto" w:fill="auto"/>
          </w:tcPr>
          <w:p w14:paraId="38631D61"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Significative del genere</w:t>
            </w:r>
          </w:p>
        </w:tc>
        <w:tc>
          <w:tcPr>
            <w:tcW w:w="1320" w:type="dxa"/>
            <w:gridSpan w:val="5"/>
            <w:tcBorders>
              <w:left w:val="single" w:sz="8" w:space="0" w:color="000000"/>
            </w:tcBorders>
            <w:shd w:val="clear" w:color="auto" w:fill="auto"/>
          </w:tcPr>
          <w:p w14:paraId="4D6AE6E8"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l’importanza</w:t>
            </w:r>
          </w:p>
        </w:tc>
        <w:tc>
          <w:tcPr>
            <w:tcW w:w="100" w:type="dxa"/>
            <w:shd w:val="clear" w:color="auto" w:fill="auto"/>
          </w:tcPr>
          <w:p w14:paraId="192935D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700" w:type="dxa"/>
            <w:gridSpan w:val="3"/>
            <w:tcBorders>
              <w:right w:val="single" w:sz="8" w:space="0" w:color="000000"/>
            </w:tcBorders>
            <w:shd w:val="clear" w:color="auto" w:fill="auto"/>
          </w:tcPr>
          <w:p w14:paraId="5D04221F" w14:textId="77777777" w:rsidR="00B6122F" w:rsidRPr="00ED7682" w:rsidRDefault="00B6122F" w:rsidP="000436AF">
            <w:pPr>
              <w:suppressAutoHyphens/>
              <w:spacing w:line="0" w:lineRule="atLeast"/>
              <w:ind w:right="22"/>
              <w:jc w:val="righ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delle</w:t>
            </w:r>
          </w:p>
        </w:tc>
      </w:tr>
      <w:tr w:rsidR="00B6122F" w:rsidRPr="00ED7682" w14:paraId="64E116AA" w14:textId="77777777" w:rsidTr="000436AF">
        <w:trPr>
          <w:trHeight w:val="230"/>
        </w:trPr>
        <w:tc>
          <w:tcPr>
            <w:tcW w:w="740" w:type="dxa"/>
            <w:tcBorders>
              <w:left w:val="single" w:sz="8" w:space="0" w:color="000000"/>
            </w:tcBorders>
            <w:shd w:val="clear" w:color="auto" w:fill="auto"/>
          </w:tcPr>
          <w:p w14:paraId="7CC10A9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0" w:type="dxa"/>
            <w:shd w:val="clear" w:color="auto" w:fill="auto"/>
          </w:tcPr>
          <w:p w14:paraId="14BF2AF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20" w:type="dxa"/>
            <w:shd w:val="clear" w:color="auto" w:fill="auto"/>
          </w:tcPr>
          <w:p w14:paraId="04E0A28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38C893A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01D5296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69A18BE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758063E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580" w:type="dxa"/>
            <w:tcBorders>
              <w:left w:val="single" w:sz="8" w:space="0" w:color="000000"/>
            </w:tcBorders>
            <w:shd w:val="clear" w:color="auto" w:fill="auto"/>
          </w:tcPr>
          <w:p w14:paraId="598556A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40" w:type="dxa"/>
            <w:shd w:val="clear" w:color="auto" w:fill="auto"/>
          </w:tcPr>
          <w:p w14:paraId="6B5943D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00" w:type="dxa"/>
            <w:shd w:val="clear" w:color="auto" w:fill="auto"/>
          </w:tcPr>
          <w:p w14:paraId="5A8D6C4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20" w:type="dxa"/>
            <w:shd w:val="clear" w:color="auto" w:fill="auto"/>
          </w:tcPr>
          <w:p w14:paraId="7E7F7DF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shd w:val="clear" w:color="auto" w:fill="auto"/>
          </w:tcPr>
          <w:p w14:paraId="7C11347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60" w:type="dxa"/>
            <w:shd w:val="clear" w:color="auto" w:fill="auto"/>
          </w:tcPr>
          <w:p w14:paraId="3B16A64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shd w:val="clear" w:color="auto" w:fill="auto"/>
          </w:tcPr>
          <w:p w14:paraId="6EF4CA2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shd w:val="clear" w:color="auto" w:fill="auto"/>
          </w:tcPr>
          <w:p w14:paraId="3FFD13E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420" w:type="dxa"/>
            <w:gridSpan w:val="4"/>
            <w:tcBorders>
              <w:left w:val="single" w:sz="8" w:space="0" w:color="000000"/>
            </w:tcBorders>
            <w:shd w:val="clear" w:color="auto" w:fill="auto"/>
          </w:tcPr>
          <w:p w14:paraId="6AF0C8E6"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storiografico.</w:t>
            </w:r>
          </w:p>
        </w:tc>
        <w:tc>
          <w:tcPr>
            <w:tcW w:w="300" w:type="dxa"/>
            <w:shd w:val="clear" w:color="auto" w:fill="auto"/>
          </w:tcPr>
          <w:p w14:paraId="32580CC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60" w:type="dxa"/>
            <w:shd w:val="clear" w:color="auto" w:fill="auto"/>
          </w:tcPr>
          <w:p w14:paraId="76EFE80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540" w:type="dxa"/>
            <w:tcBorders>
              <w:left w:val="single" w:sz="8" w:space="0" w:color="000000"/>
            </w:tcBorders>
            <w:shd w:val="clear" w:color="auto" w:fill="auto"/>
          </w:tcPr>
          <w:p w14:paraId="6CA4CF98"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4"/>
                <w:sz w:val="20"/>
                <w:szCs w:val="20"/>
                <w:lang w:eastAsia="hi-IN" w:bidi="hi-IN"/>
              </w:rPr>
              <w:t>Opere</w:t>
            </w:r>
          </w:p>
        </w:tc>
        <w:tc>
          <w:tcPr>
            <w:tcW w:w="880" w:type="dxa"/>
            <w:gridSpan w:val="5"/>
            <w:shd w:val="clear" w:color="auto" w:fill="auto"/>
          </w:tcPr>
          <w:p w14:paraId="09BCFB06" w14:textId="77777777" w:rsidR="00B6122F" w:rsidRPr="00ED7682" w:rsidRDefault="00B6122F" w:rsidP="000436AF">
            <w:pPr>
              <w:suppressAutoHyphens/>
              <w:spacing w:line="0" w:lineRule="atLeast"/>
              <w:ind w:left="1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storiche</w:t>
            </w:r>
          </w:p>
        </w:tc>
        <w:tc>
          <w:tcPr>
            <w:tcW w:w="700" w:type="dxa"/>
            <w:gridSpan w:val="3"/>
            <w:tcBorders>
              <w:right w:val="single" w:sz="8" w:space="0" w:color="000000"/>
            </w:tcBorders>
            <w:shd w:val="clear" w:color="auto" w:fill="auto"/>
          </w:tcPr>
          <w:p w14:paraId="31F6D1F3" w14:textId="77777777" w:rsidR="00B6122F" w:rsidRPr="00ED7682" w:rsidRDefault="00B6122F" w:rsidP="000436AF">
            <w:pPr>
              <w:suppressAutoHyphens/>
              <w:spacing w:line="0" w:lineRule="atLeast"/>
              <w:ind w:right="22"/>
              <w:jc w:val="righ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come</w:t>
            </w:r>
          </w:p>
        </w:tc>
      </w:tr>
      <w:tr w:rsidR="00B6122F" w:rsidRPr="00ED7682" w14:paraId="04CA284B" w14:textId="77777777" w:rsidTr="000436AF">
        <w:trPr>
          <w:trHeight w:val="230"/>
        </w:trPr>
        <w:tc>
          <w:tcPr>
            <w:tcW w:w="740" w:type="dxa"/>
            <w:tcBorders>
              <w:left w:val="single" w:sz="8" w:space="0" w:color="000000"/>
            </w:tcBorders>
            <w:shd w:val="clear" w:color="auto" w:fill="auto"/>
          </w:tcPr>
          <w:p w14:paraId="2A2F6B3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0" w:type="dxa"/>
            <w:shd w:val="clear" w:color="auto" w:fill="auto"/>
          </w:tcPr>
          <w:p w14:paraId="7831400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20" w:type="dxa"/>
            <w:shd w:val="clear" w:color="auto" w:fill="auto"/>
          </w:tcPr>
          <w:p w14:paraId="1472099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75E7810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4D4D13A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20F8A7B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7E4614F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580" w:type="dxa"/>
            <w:tcBorders>
              <w:left w:val="single" w:sz="8" w:space="0" w:color="000000"/>
            </w:tcBorders>
            <w:shd w:val="clear" w:color="auto" w:fill="auto"/>
          </w:tcPr>
          <w:p w14:paraId="619EC4C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40" w:type="dxa"/>
            <w:shd w:val="clear" w:color="auto" w:fill="auto"/>
          </w:tcPr>
          <w:p w14:paraId="22F10FE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00" w:type="dxa"/>
            <w:shd w:val="clear" w:color="auto" w:fill="auto"/>
          </w:tcPr>
          <w:p w14:paraId="14FB7DB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20" w:type="dxa"/>
            <w:shd w:val="clear" w:color="auto" w:fill="auto"/>
          </w:tcPr>
          <w:p w14:paraId="0F13825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shd w:val="clear" w:color="auto" w:fill="auto"/>
          </w:tcPr>
          <w:p w14:paraId="7A7B424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60" w:type="dxa"/>
            <w:shd w:val="clear" w:color="auto" w:fill="auto"/>
          </w:tcPr>
          <w:p w14:paraId="65AA8A5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shd w:val="clear" w:color="auto" w:fill="auto"/>
          </w:tcPr>
          <w:p w14:paraId="5A8AF34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shd w:val="clear" w:color="auto" w:fill="auto"/>
          </w:tcPr>
          <w:p w14:paraId="1FA35D9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20" w:type="dxa"/>
            <w:tcBorders>
              <w:left w:val="single" w:sz="8" w:space="0" w:color="000000"/>
            </w:tcBorders>
            <w:shd w:val="clear" w:color="auto" w:fill="auto"/>
          </w:tcPr>
          <w:p w14:paraId="594ADE5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80" w:type="dxa"/>
            <w:shd w:val="clear" w:color="auto" w:fill="auto"/>
          </w:tcPr>
          <w:p w14:paraId="2840CA6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shd w:val="clear" w:color="auto" w:fill="auto"/>
          </w:tcPr>
          <w:p w14:paraId="58A1DBF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shd w:val="clear" w:color="auto" w:fill="auto"/>
          </w:tcPr>
          <w:p w14:paraId="5480409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573A9AA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60" w:type="dxa"/>
            <w:shd w:val="clear" w:color="auto" w:fill="auto"/>
          </w:tcPr>
          <w:p w14:paraId="7E4AC7A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540" w:type="dxa"/>
            <w:tcBorders>
              <w:left w:val="single" w:sz="8" w:space="0" w:color="000000"/>
            </w:tcBorders>
          </w:tcPr>
          <w:p w14:paraId="15DB836E"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fonti</w:t>
            </w:r>
          </w:p>
        </w:tc>
        <w:tc>
          <w:tcPr>
            <w:tcW w:w="260" w:type="dxa"/>
          </w:tcPr>
          <w:p w14:paraId="214DDA5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520" w:type="dxa"/>
            <w:gridSpan w:val="3"/>
          </w:tcPr>
          <w:p w14:paraId="42BF25F5" w14:textId="77777777" w:rsidR="00B6122F" w:rsidRPr="00ED7682" w:rsidRDefault="00B6122F" w:rsidP="000436AF">
            <w:pPr>
              <w:suppressAutoHyphens/>
              <w:spacing w:line="0" w:lineRule="atLeas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della</w:t>
            </w:r>
          </w:p>
        </w:tc>
        <w:tc>
          <w:tcPr>
            <w:tcW w:w="100" w:type="dxa"/>
          </w:tcPr>
          <w:p w14:paraId="3A2011B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700" w:type="dxa"/>
            <w:gridSpan w:val="3"/>
            <w:tcBorders>
              <w:right w:val="single" w:sz="8" w:space="0" w:color="000000"/>
            </w:tcBorders>
          </w:tcPr>
          <w:p w14:paraId="7B54F1B8" w14:textId="77777777" w:rsidR="00B6122F" w:rsidRPr="00ED7682" w:rsidRDefault="00B6122F" w:rsidP="000436AF">
            <w:pPr>
              <w:suppressAutoHyphens/>
              <w:spacing w:line="0" w:lineRule="atLeast"/>
              <w:ind w:right="22"/>
              <w:jc w:val="righ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Storia</w:t>
            </w:r>
          </w:p>
        </w:tc>
      </w:tr>
      <w:tr w:rsidR="00B6122F" w:rsidRPr="00ED7682" w14:paraId="794450DC" w14:textId="77777777" w:rsidTr="000436AF">
        <w:trPr>
          <w:trHeight w:val="229"/>
        </w:trPr>
        <w:tc>
          <w:tcPr>
            <w:tcW w:w="740" w:type="dxa"/>
            <w:tcBorders>
              <w:left w:val="single" w:sz="8" w:space="0" w:color="000000"/>
              <w:bottom w:val="single" w:sz="8" w:space="0" w:color="000000"/>
            </w:tcBorders>
            <w:shd w:val="clear" w:color="auto" w:fill="auto"/>
          </w:tcPr>
          <w:p w14:paraId="5A786FE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0" w:type="dxa"/>
            <w:tcBorders>
              <w:bottom w:val="single" w:sz="8" w:space="0" w:color="000000"/>
            </w:tcBorders>
            <w:shd w:val="clear" w:color="auto" w:fill="auto"/>
          </w:tcPr>
          <w:p w14:paraId="5968F22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20" w:type="dxa"/>
            <w:tcBorders>
              <w:bottom w:val="single" w:sz="8" w:space="0" w:color="000000"/>
            </w:tcBorders>
            <w:shd w:val="clear" w:color="auto" w:fill="auto"/>
          </w:tcPr>
          <w:p w14:paraId="2A1E1C0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tcBorders>
              <w:bottom w:val="single" w:sz="8" w:space="0" w:color="000000"/>
            </w:tcBorders>
            <w:shd w:val="clear" w:color="auto" w:fill="auto"/>
          </w:tcPr>
          <w:p w14:paraId="6026274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bottom w:val="single" w:sz="8" w:space="0" w:color="000000"/>
            </w:tcBorders>
            <w:shd w:val="clear" w:color="auto" w:fill="auto"/>
          </w:tcPr>
          <w:p w14:paraId="32BE073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tcBorders>
              <w:bottom w:val="single" w:sz="8" w:space="0" w:color="000000"/>
            </w:tcBorders>
            <w:shd w:val="clear" w:color="auto" w:fill="auto"/>
          </w:tcPr>
          <w:p w14:paraId="3F26BD5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tcBorders>
              <w:bottom w:val="single" w:sz="8" w:space="0" w:color="000000"/>
            </w:tcBorders>
            <w:shd w:val="clear" w:color="auto" w:fill="auto"/>
          </w:tcPr>
          <w:p w14:paraId="4C39901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580" w:type="dxa"/>
            <w:tcBorders>
              <w:left w:val="single" w:sz="8" w:space="0" w:color="000000"/>
              <w:bottom w:val="single" w:sz="8" w:space="0" w:color="000000"/>
            </w:tcBorders>
            <w:shd w:val="clear" w:color="auto" w:fill="auto"/>
          </w:tcPr>
          <w:p w14:paraId="575976A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40" w:type="dxa"/>
            <w:tcBorders>
              <w:bottom w:val="single" w:sz="8" w:space="0" w:color="000000"/>
            </w:tcBorders>
            <w:shd w:val="clear" w:color="auto" w:fill="auto"/>
          </w:tcPr>
          <w:p w14:paraId="1E29DCA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00" w:type="dxa"/>
            <w:tcBorders>
              <w:bottom w:val="single" w:sz="8" w:space="0" w:color="000000"/>
            </w:tcBorders>
            <w:shd w:val="clear" w:color="auto" w:fill="auto"/>
          </w:tcPr>
          <w:p w14:paraId="4701DEE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20" w:type="dxa"/>
            <w:tcBorders>
              <w:bottom w:val="single" w:sz="8" w:space="0" w:color="000000"/>
            </w:tcBorders>
            <w:shd w:val="clear" w:color="auto" w:fill="auto"/>
          </w:tcPr>
          <w:p w14:paraId="2DD162F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tcBorders>
              <w:bottom w:val="single" w:sz="8" w:space="0" w:color="000000"/>
            </w:tcBorders>
            <w:shd w:val="clear" w:color="auto" w:fill="auto"/>
          </w:tcPr>
          <w:p w14:paraId="54CF75A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60" w:type="dxa"/>
            <w:tcBorders>
              <w:bottom w:val="single" w:sz="8" w:space="0" w:color="000000"/>
            </w:tcBorders>
            <w:shd w:val="clear" w:color="auto" w:fill="auto"/>
          </w:tcPr>
          <w:p w14:paraId="35E1572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tcBorders>
              <w:bottom w:val="single" w:sz="8" w:space="0" w:color="000000"/>
            </w:tcBorders>
            <w:shd w:val="clear" w:color="auto" w:fill="auto"/>
          </w:tcPr>
          <w:p w14:paraId="20D9DBB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tcBorders>
              <w:bottom w:val="single" w:sz="8" w:space="0" w:color="000000"/>
            </w:tcBorders>
            <w:shd w:val="clear" w:color="auto" w:fill="auto"/>
          </w:tcPr>
          <w:p w14:paraId="60D0010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20" w:type="dxa"/>
            <w:tcBorders>
              <w:left w:val="single" w:sz="8" w:space="0" w:color="000000"/>
              <w:bottom w:val="single" w:sz="8" w:space="0" w:color="000000"/>
            </w:tcBorders>
            <w:shd w:val="clear" w:color="auto" w:fill="auto"/>
          </w:tcPr>
          <w:p w14:paraId="26C4772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80" w:type="dxa"/>
            <w:tcBorders>
              <w:bottom w:val="single" w:sz="8" w:space="0" w:color="000000"/>
            </w:tcBorders>
            <w:shd w:val="clear" w:color="auto" w:fill="auto"/>
          </w:tcPr>
          <w:p w14:paraId="5A1C1EE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bottom w:val="single" w:sz="8" w:space="0" w:color="000000"/>
            </w:tcBorders>
            <w:shd w:val="clear" w:color="auto" w:fill="auto"/>
          </w:tcPr>
          <w:p w14:paraId="03DAA14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tcBorders>
              <w:bottom w:val="single" w:sz="8" w:space="0" w:color="000000"/>
            </w:tcBorders>
            <w:shd w:val="clear" w:color="auto" w:fill="auto"/>
          </w:tcPr>
          <w:p w14:paraId="7569989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tcBorders>
              <w:bottom w:val="single" w:sz="8" w:space="0" w:color="000000"/>
            </w:tcBorders>
            <w:shd w:val="clear" w:color="auto" w:fill="auto"/>
          </w:tcPr>
          <w:p w14:paraId="6F1113A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60" w:type="dxa"/>
            <w:tcBorders>
              <w:bottom w:val="single" w:sz="8" w:space="0" w:color="000000"/>
            </w:tcBorders>
            <w:shd w:val="clear" w:color="auto" w:fill="auto"/>
          </w:tcPr>
          <w:p w14:paraId="7D2CE73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800" w:type="dxa"/>
            <w:gridSpan w:val="2"/>
            <w:tcBorders>
              <w:left w:val="single" w:sz="8" w:space="0" w:color="000000"/>
              <w:bottom w:val="single" w:sz="8" w:space="0" w:color="000000"/>
            </w:tcBorders>
          </w:tcPr>
          <w:p w14:paraId="3EAFA75D" w14:textId="77777777" w:rsidR="00B6122F" w:rsidRPr="00ED7682" w:rsidRDefault="00B6122F" w:rsidP="000436AF">
            <w:pPr>
              <w:suppressAutoHyphens/>
              <w:spacing w:line="226"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antica.</w:t>
            </w:r>
          </w:p>
        </w:tc>
        <w:tc>
          <w:tcPr>
            <w:tcW w:w="120" w:type="dxa"/>
            <w:tcBorders>
              <w:bottom w:val="single" w:sz="8" w:space="0" w:color="000000"/>
            </w:tcBorders>
          </w:tcPr>
          <w:p w14:paraId="73B4680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60" w:type="dxa"/>
            <w:tcBorders>
              <w:bottom w:val="single" w:sz="8" w:space="0" w:color="000000"/>
            </w:tcBorders>
          </w:tcPr>
          <w:p w14:paraId="6B08058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40" w:type="dxa"/>
            <w:tcBorders>
              <w:bottom w:val="single" w:sz="8" w:space="0" w:color="000000"/>
            </w:tcBorders>
          </w:tcPr>
          <w:p w14:paraId="2DC8C10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00" w:type="dxa"/>
            <w:tcBorders>
              <w:bottom w:val="single" w:sz="8" w:space="0" w:color="000000"/>
            </w:tcBorders>
          </w:tcPr>
          <w:p w14:paraId="09A1A07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tcBorders>
              <w:bottom w:val="single" w:sz="8" w:space="0" w:color="000000"/>
            </w:tcBorders>
          </w:tcPr>
          <w:p w14:paraId="189642F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00" w:type="dxa"/>
            <w:gridSpan w:val="2"/>
            <w:tcBorders>
              <w:bottom w:val="single" w:sz="8" w:space="0" w:color="000000"/>
              <w:right w:val="single" w:sz="8" w:space="0" w:color="000000"/>
            </w:tcBorders>
          </w:tcPr>
          <w:p w14:paraId="57948F2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731613B6" w14:textId="77777777" w:rsidTr="000436AF">
        <w:trPr>
          <w:trHeight w:val="217"/>
        </w:trPr>
        <w:tc>
          <w:tcPr>
            <w:tcW w:w="1980" w:type="dxa"/>
            <w:gridSpan w:val="4"/>
            <w:vMerge w:val="restart"/>
            <w:tcBorders>
              <w:left w:val="single" w:sz="8" w:space="0" w:color="000000"/>
            </w:tcBorders>
            <w:shd w:val="clear" w:color="auto" w:fill="auto"/>
          </w:tcPr>
          <w:p w14:paraId="4CDF00A2" w14:textId="77777777" w:rsidR="00B6122F" w:rsidRPr="00ED7682" w:rsidRDefault="00B6122F" w:rsidP="000436AF">
            <w:pPr>
              <w:suppressAutoHyphens/>
              <w:spacing w:line="217"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Letteratura greca</w:t>
            </w:r>
          </w:p>
          <w:p w14:paraId="2228124E" w14:textId="77777777" w:rsidR="00B6122F" w:rsidRPr="00ED7682" w:rsidRDefault="00B6122F" w:rsidP="000436A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dell’età classica:</w:t>
            </w:r>
          </w:p>
          <w:p w14:paraId="765310CD" w14:textId="77777777" w:rsidR="00B6122F" w:rsidRPr="00ED7682" w:rsidRDefault="00B6122F" w:rsidP="000436AF">
            <w:pPr>
              <w:suppressAutoHyphens/>
              <w:spacing w:line="0" w:lineRule="atLeast"/>
              <w:ind w:right="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3"/>
                <w:sz w:val="20"/>
                <w:szCs w:val="20"/>
                <w:lang w:eastAsia="hi-IN" w:bidi="hi-IN"/>
              </w:rPr>
              <w:t>4.</w:t>
            </w:r>
            <w:r w:rsidRPr="00ED7682">
              <w:rPr>
                <w:rFonts w:ascii="Times New Roman" w:eastAsia="Times New Roman" w:hAnsi="Times New Roman" w:cs="Times New Roman"/>
                <w:sz w:val="20"/>
                <w:szCs w:val="20"/>
                <w:lang w:eastAsia="hi-IN" w:bidi="hi-IN"/>
              </w:rPr>
              <w:t xml:space="preserve"> l’oratoria: Lisia, Isocrate e Demostene</w:t>
            </w:r>
          </w:p>
        </w:tc>
        <w:tc>
          <w:tcPr>
            <w:tcW w:w="1540" w:type="dxa"/>
            <w:gridSpan w:val="3"/>
            <w:tcBorders>
              <w:left w:val="single" w:sz="8" w:space="0" w:color="000000"/>
            </w:tcBorders>
            <w:shd w:val="clear" w:color="auto" w:fill="auto"/>
          </w:tcPr>
          <w:p w14:paraId="6BB879D6" w14:textId="77777777" w:rsidR="00B6122F" w:rsidRPr="00ED7682" w:rsidRDefault="00B6122F" w:rsidP="000436AF">
            <w:pPr>
              <w:suppressAutoHyphens/>
              <w:spacing w:line="217" w:lineRule="exac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II quadrimestre</w:t>
            </w:r>
          </w:p>
        </w:tc>
        <w:tc>
          <w:tcPr>
            <w:tcW w:w="2100" w:type="dxa"/>
            <w:gridSpan w:val="8"/>
            <w:vMerge w:val="restart"/>
            <w:tcBorders>
              <w:left w:val="single" w:sz="8" w:space="0" w:color="000000"/>
            </w:tcBorders>
            <w:shd w:val="clear" w:color="auto" w:fill="auto"/>
          </w:tcPr>
          <w:p w14:paraId="1F270034"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Conoscere le origini, le</w:t>
            </w:r>
          </w:p>
          <w:p w14:paraId="363F8F4D"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forme dell’oratoria e il</w:t>
            </w:r>
          </w:p>
          <w:p w14:paraId="3F695098"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profilo </w:t>
            </w:r>
            <w:r w:rsidRPr="00ED7682">
              <w:rPr>
                <w:rFonts w:ascii="Times New Roman" w:eastAsia="Times New Roman" w:hAnsi="Times New Roman" w:cs="Times New Roman"/>
                <w:w w:val="97"/>
                <w:sz w:val="20"/>
                <w:szCs w:val="20"/>
                <w:lang w:eastAsia="hi-IN" w:bidi="hi-IN"/>
              </w:rPr>
              <w:t>dei</w:t>
            </w:r>
            <w:r w:rsidRPr="00ED7682">
              <w:rPr>
                <w:rFonts w:ascii="Times New Roman" w:eastAsia="Times New Roman" w:hAnsi="Times New Roman" w:cs="Times New Roman"/>
                <w:sz w:val="20"/>
                <w:szCs w:val="20"/>
                <w:lang w:eastAsia="hi-IN" w:bidi="hi-IN"/>
              </w:rPr>
              <w:t xml:space="preserve"> suoi</w:t>
            </w:r>
          </w:p>
          <w:p w14:paraId="4645A5F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principali esponenti.</w:t>
            </w:r>
          </w:p>
        </w:tc>
        <w:tc>
          <w:tcPr>
            <w:tcW w:w="2080" w:type="dxa"/>
            <w:gridSpan w:val="6"/>
            <w:vMerge w:val="restart"/>
            <w:tcBorders>
              <w:left w:val="single" w:sz="8" w:space="0" w:color="000000"/>
            </w:tcBorders>
            <w:shd w:val="clear" w:color="auto" w:fill="auto"/>
          </w:tcPr>
          <w:p w14:paraId="78FCF142"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Saper individuare</w:t>
            </w:r>
          </w:p>
          <w:p w14:paraId="1AC06CD6" w14:textId="77777777" w:rsidR="00B6122F" w:rsidRPr="00ED7682" w:rsidRDefault="00B6122F" w:rsidP="000436AF">
            <w:pPr>
              <w:suppressAutoHyphens/>
              <w:spacing w:line="217" w:lineRule="exact"/>
              <w:ind w:right="2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 le peculiarità  dei </w:t>
            </w:r>
            <w:r w:rsidRPr="00ED7682">
              <w:rPr>
                <w:rFonts w:ascii="Times New Roman" w:eastAsia="Times New Roman" w:hAnsi="Times New Roman" w:cs="Times New Roman"/>
                <w:w w:val="95"/>
                <w:sz w:val="20"/>
                <w:szCs w:val="20"/>
                <w:lang w:eastAsia="hi-IN" w:bidi="hi-IN"/>
              </w:rPr>
              <w:t>diversi</w:t>
            </w:r>
          </w:p>
          <w:p w14:paraId="631C0AF5"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generi dell’oratoria</w:t>
            </w:r>
          </w:p>
          <w:p w14:paraId="45DD4234"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attica  dei  secc.  V-IV</w:t>
            </w:r>
          </w:p>
          <w:p w14:paraId="54419FA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2"/>
                <w:sz w:val="20"/>
                <w:szCs w:val="20"/>
                <w:lang w:eastAsia="hi-IN" w:bidi="hi-IN"/>
              </w:rPr>
              <w:t xml:space="preserve"> a.C.</w:t>
            </w:r>
          </w:p>
        </w:tc>
        <w:tc>
          <w:tcPr>
            <w:tcW w:w="2120" w:type="dxa"/>
            <w:gridSpan w:val="9"/>
            <w:vMerge w:val="restart"/>
            <w:tcBorders>
              <w:left w:val="single" w:sz="8" w:space="0" w:color="000000"/>
              <w:right w:val="single" w:sz="8" w:space="0" w:color="000000"/>
            </w:tcBorders>
            <w:shd w:val="clear" w:color="auto" w:fill="auto"/>
          </w:tcPr>
          <w:p w14:paraId="7495BC0D"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Riflettere </w:t>
            </w:r>
            <w:r w:rsidRPr="00ED7682">
              <w:rPr>
                <w:rFonts w:ascii="Times New Roman" w:eastAsia="Times New Roman" w:hAnsi="Times New Roman" w:cs="Times New Roman"/>
                <w:w w:val="94"/>
                <w:sz w:val="20"/>
                <w:szCs w:val="20"/>
                <w:lang w:eastAsia="hi-IN" w:bidi="hi-IN"/>
              </w:rPr>
              <w:t>sul</w:t>
            </w:r>
            <w:r w:rsidRPr="00ED7682">
              <w:rPr>
                <w:rFonts w:ascii="Times New Roman" w:eastAsia="Times New Roman" w:hAnsi="Times New Roman" w:cs="Times New Roman"/>
                <w:sz w:val="20"/>
                <w:szCs w:val="20"/>
                <w:lang w:eastAsia="hi-IN" w:bidi="hi-IN"/>
              </w:rPr>
              <w:t xml:space="preserve"> ruolo</w:t>
            </w:r>
          </w:p>
          <w:p w14:paraId="2F5C3363" w14:textId="77777777" w:rsidR="00B6122F" w:rsidRPr="00ED7682" w:rsidRDefault="00B6122F" w:rsidP="000436AF">
            <w:pPr>
              <w:suppressAutoHyphens/>
              <w:spacing w:line="0" w:lineRule="atLeast"/>
              <w:ind w:left="100"/>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dell’oratore e del retore</w:t>
            </w:r>
          </w:p>
          <w:p w14:paraId="7F2C2FC2"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nella società </w:t>
            </w:r>
            <w:r w:rsidRPr="00ED7682">
              <w:rPr>
                <w:rFonts w:ascii="Times New Roman" w:eastAsia="Times New Roman" w:hAnsi="Times New Roman" w:cs="Times New Roman"/>
                <w:w w:val="99"/>
                <w:sz w:val="20"/>
                <w:szCs w:val="20"/>
                <w:lang w:eastAsia="hi-IN" w:bidi="hi-IN"/>
              </w:rPr>
              <w:t>ateniese</w:t>
            </w:r>
          </w:p>
          <w:p w14:paraId="5D311AAA" w14:textId="77777777" w:rsidR="00B6122F" w:rsidRPr="00ED7682" w:rsidRDefault="00B6122F" w:rsidP="000436AF">
            <w:pPr>
              <w:suppressAutoHyphens/>
              <w:spacing w:line="0" w:lineRule="atLeast"/>
              <w:ind w:left="100"/>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dei  secc.  V  e  IV  e</w:t>
            </w:r>
          </w:p>
          <w:p w14:paraId="3FD8C8E5"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rilevare il  legame</w:t>
            </w:r>
          </w:p>
          <w:p w14:paraId="7A9FCA8F" w14:textId="77777777" w:rsidR="00B6122F" w:rsidRPr="00ED7682" w:rsidRDefault="00B6122F" w:rsidP="000436AF">
            <w:pPr>
              <w:suppressAutoHyphens/>
              <w:spacing w:line="0" w:lineRule="atLeast"/>
              <w:ind w:right="22"/>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 tra</w:t>
            </w:r>
            <w:r w:rsidRPr="00ED7682">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attività</w:t>
            </w:r>
          </w:p>
          <w:p w14:paraId="5F2ADA31" w14:textId="77777777" w:rsidR="00B6122F" w:rsidRPr="00ED7682" w:rsidRDefault="00B6122F" w:rsidP="000436AF">
            <w:pPr>
              <w:suppressAutoHyphens/>
              <w:spacing w:line="0" w:lineRule="atLeast"/>
              <w:ind w:left="4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oratoria e contesti di</w:t>
            </w:r>
          </w:p>
          <w:p w14:paraId="0A016897" w14:textId="77777777" w:rsidR="00B6122F" w:rsidRPr="00ED7682" w:rsidRDefault="00B6122F" w:rsidP="000436AF">
            <w:pPr>
              <w:suppressAutoHyphens/>
              <w:spacing w:line="0" w:lineRule="atLeast"/>
              <w:ind w:right="22"/>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w w:val="97"/>
                <w:sz w:val="20"/>
                <w:szCs w:val="20"/>
                <w:lang w:eastAsia="hi-IN" w:bidi="hi-IN"/>
              </w:rPr>
              <w:t xml:space="preserve"> produzione</w:t>
            </w:r>
            <w:r w:rsidRPr="00ED7682">
              <w:rPr>
                <w:rFonts w:ascii="Times New Roman" w:eastAsia="Calibri" w:hAnsi="Times New Roman" w:cs="Times New Roman"/>
                <w:sz w:val="20"/>
                <w:szCs w:val="20"/>
                <w:lang w:eastAsia="hi-IN" w:bidi="hi-IN"/>
              </w:rPr>
              <w:t xml:space="preserve"> </w:t>
            </w:r>
            <w:r w:rsidRPr="00ED7682">
              <w:rPr>
                <w:rFonts w:ascii="Times New Roman" w:eastAsia="Times New Roman" w:hAnsi="Times New Roman" w:cs="Times New Roman"/>
                <w:sz w:val="20"/>
                <w:szCs w:val="20"/>
                <w:lang w:eastAsia="hi-IN" w:bidi="hi-IN"/>
              </w:rPr>
              <w:t>e di fruizione.</w:t>
            </w:r>
          </w:p>
        </w:tc>
      </w:tr>
      <w:tr w:rsidR="00B6122F" w:rsidRPr="00ED7682" w14:paraId="24C3B328" w14:textId="77777777" w:rsidTr="000436AF">
        <w:trPr>
          <w:trHeight w:val="41"/>
        </w:trPr>
        <w:tc>
          <w:tcPr>
            <w:tcW w:w="1980" w:type="dxa"/>
            <w:gridSpan w:val="4"/>
            <w:vMerge/>
            <w:tcBorders>
              <w:left w:val="single" w:sz="8" w:space="0" w:color="000000"/>
            </w:tcBorders>
            <w:shd w:val="clear" w:color="auto" w:fill="auto"/>
          </w:tcPr>
          <w:p w14:paraId="30FF296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47E4FB4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368809D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1BED4D8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00" w:type="dxa"/>
            <w:gridSpan w:val="8"/>
            <w:vMerge/>
            <w:tcBorders>
              <w:left w:val="single" w:sz="8" w:space="0" w:color="000000"/>
            </w:tcBorders>
            <w:shd w:val="clear" w:color="auto" w:fill="auto"/>
          </w:tcPr>
          <w:p w14:paraId="79C4DDA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080" w:type="dxa"/>
            <w:gridSpan w:val="6"/>
            <w:vMerge/>
            <w:tcBorders>
              <w:left w:val="single" w:sz="8" w:space="0" w:color="000000"/>
            </w:tcBorders>
            <w:shd w:val="clear" w:color="auto" w:fill="auto"/>
          </w:tcPr>
          <w:p w14:paraId="1078622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20" w:type="dxa"/>
            <w:gridSpan w:val="9"/>
            <w:vMerge/>
            <w:tcBorders>
              <w:left w:val="single" w:sz="8" w:space="0" w:color="000000"/>
              <w:right w:val="single" w:sz="8" w:space="0" w:color="000000"/>
            </w:tcBorders>
            <w:shd w:val="clear" w:color="auto" w:fill="auto"/>
          </w:tcPr>
          <w:p w14:paraId="755A5033" w14:textId="77777777" w:rsidR="00B6122F" w:rsidRPr="00ED7682" w:rsidRDefault="00B6122F" w:rsidP="000436AF">
            <w:pPr>
              <w:suppressAutoHyphens/>
              <w:snapToGrid w:val="0"/>
              <w:spacing w:line="0" w:lineRule="atLeast"/>
              <w:rPr>
                <w:rFonts w:ascii="Times New Roman" w:eastAsia="Calibri" w:hAnsi="Times New Roman" w:cs="Times New Roman"/>
                <w:sz w:val="20"/>
                <w:szCs w:val="20"/>
                <w:lang w:eastAsia="hi-IN" w:bidi="hi-IN"/>
              </w:rPr>
            </w:pPr>
          </w:p>
        </w:tc>
      </w:tr>
      <w:tr w:rsidR="00B6122F" w:rsidRPr="00ED7682" w14:paraId="3102FC68" w14:textId="77777777" w:rsidTr="000436AF">
        <w:trPr>
          <w:trHeight w:val="230"/>
        </w:trPr>
        <w:tc>
          <w:tcPr>
            <w:tcW w:w="1980" w:type="dxa"/>
            <w:gridSpan w:val="4"/>
            <w:vMerge/>
            <w:tcBorders>
              <w:left w:val="single" w:sz="8" w:space="0" w:color="000000"/>
            </w:tcBorders>
            <w:shd w:val="clear" w:color="auto" w:fill="auto"/>
          </w:tcPr>
          <w:p w14:paraId="02BCDE7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22AF92B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449D1AC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5A19250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00" w:type="dxa"/>
            <w:gridSpan w:val="8"/>
            <w:vMerge/>
            <w:tcBorders>
              <w:left w:val="single" w:sz="8" w:space="0" w:color="000000"/>
            </w:tcBorders>
            <w:shd w:val="clear" w:color="auto" w:fill="auto"/>
          </w:tcPr>
          <w:p w14:paraId="11AE442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080" w:type="dxa"/>
            <w:gridSpan w:val="6"/>
            <w:vMerge/>
            <w:tcBorders>
              <w:left w:val="single" w:sz="8" w:space="0" w:color="000000"/>
            </w:tcBorders>
            <w:shd w:val="clear" w:color="auto" w:fill="auto"/>
          </w:tcPr>
          <w:p w14:paraId="65785D8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20" w:type="dxa"/>
            <w:gridSpan w:val="9"/>
            <w:vMerge/>
            <w:tcBorders>
              <w:left w:val="single" w:sz="8" w:space="0" w:color="000000"/>
              <w:right w:val="single" w:sz="8" w:space="0" w:color="000000"/>
            </w:tcBorders>
            <w:shd w:val="clear" w:color="auto" w:fill="auto"/>
          </w:tcPr>
          <w:p w14:paraId="55A834EB" w14:textId="77777777" w:rsidR="00B6122F" w:rsidRPr="00ED7682" w:rsidRDefault="00B6122F" w:rsidP="000436AF">
            <w:pPr>
              <w:suppressAutoHyphens/>
              <w:snapToGrid w:val="0"/>
              <w:spacing w:line="0" w:lineRule="atLeast"/>
              <w:rPr>
                <w:rFonts w:ascii="Times New Roman" w:eastAsia="Calibri" w:hAnsi="Times New Roman" w:cs="Times New Roman"/>
                <w:sz w:val="20"/>
                <w:szCs w:val="20"/>
                <w:lang w:eastAsia="hi-IN" w:bidi="hi-IN"/>
              </w:rPr>
            </w:pPr>
          </w:p>
        </w:tc>
      </w:tr>
      <w:tr w:rsidR="00B6122F" w:rsidRPr="00ED7682" w14:paraId="000D23B6" w14:textId="77777777" w:rsidTr="000436AF">
        <w:trPr>
          <w:trHeight w:val="230"/>
        </w:trPr>
        <w:tc>
          <w:tcPr>
            <w:tcW w:w="740" w:type="dxa"/>
            <w:tcBorders>
              <w:left w:val="single" w:sz="8" w:space="0" w:color="000000"/>
            </w:tcBorders>
            <w:shd w:val="clear" w:color="auto" w:fill="auto"/>
          </w:tcPr>
          <w:p w14:paraId="5A99DDDF" w14:textId="77777777" w:rsidR="00B6122F" w:rsidRPr="00ED7682" w:rsidRDefault="00B6122F" w:rsidP="000436AF">
            <w:pPr>
              <w:suppressAutoHyphens/>
              <w:snapToGrid w:val="0"/>
              <w:spacing w:line="0" w:lineRule="atLeast"/>
              <w:rPr>
                <w:rFonts w:ascii="Times New Roman" w:eastAsia="Times New Roman" w:hAnsi="Times New Roman" w:cs="Times New Roman"/>
                <w:w w:val="99"/>
                <w:sz w:val="20"/>
                <w:szCs w:val="20"/>
                <w:lang w:eastAsia="hi-IN" w:bidi="hi-IN"/>
              </w:rPr>
            </w:pPr>
          </w:p>
        </w:tc>
        <w:tc>
          <w:tcPr>
            <w:tcW w:w="320" w:type="dxa"/>
            <w:shd w:val="clear" w:color="auto" w:fill="auto"/>
          </w:tcPr>
          <w:p w14:paraId="5BE1A7C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20" w:type="dxa"/>
            <w:shd w:val="clear" w:color="auto" w:fill="auto"/>
          </w:tcPr>
          <w:p w14:paraId="7AEE491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2277FD3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7039B71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7131C93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1E01377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00" w:type="dxa"/>
            <w:gridSpan w:val="8"/>
            <w:vMerge/>
            <w:tcBorders>
              <w:left w:val="single" w:sz="8" w:space="0" w:color="000000"/>
            </w:tcBorders>
            <w:shd w:val="clear" w:color="auto" w:fill="auto"/>
          </w:tcPr>
          <w:p w14:paraId="2FBAC7F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080" w:type="dxa"/>
            <w:gridSpan w:val="6"/>
            <w:vMerge/>
            <w:tcBorders>
              <w:left w:val="single" w:sz="8" w:space="0" w:color="000000"/>
            </w:tcBorders>
            <w:shd w:val="clear" w:color="auto" w:fill="auto"/>
          </w:tcPr>
          <w:p w14:paraId="2B9758B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20" w:type="dxa"/>
            <w:gridSpan w:val="9"/>
            <w:vMerge/>
            <w:tcBorders>
              <w:left w:val="single" w:sz="8" w:space="0" w:color="000000"/>
              <w:right w:val="single" w:sz="8" w:space="0" w:color="000000"/>
            </w:tcBorders>
            <w:shd w:val="clear" w:color="auto" w:fill="auto"/>
          </w:tcPr>
          <w:p w14:paraId="6832CDC6" w14:textId="77777777" w:rsidR="00B6122F" w:rsidRPr="00ED7682" w:rsidRDefault="00B6122F" w:rsidP="000436AF">
            <w:pPr>
              <w:suppressAutoHyphens/>
              <w:snapToGrid w:val="0"/>
              <w:spacing w:line="0" w:lineRule="atLeast"/>
              <w:rPr>
                <w:rFonts w:ascii="Times New Roman" w:eastAsia="Calibri" w:hAnsi="Times New Roman" w:cs="Times New Roman"/>
                <w:sz w:val="20"/>
                <w:szCs w:val="20"/>
                <w:lang w:eastAsia="hi-IN" w:bidi="hi-IN"/>
              </w:rPr>
            </w:pPr>
          </w:p>
        </w:tc>
      </w:tr>
      <w:tr w:rsidR="00B6122F" w:rsidRPr="00ED7682" w14:paraId="72F7CC15" w14:textId="77777777" w:rsidTr="000436AF">
        <w:trPr>
          <w:trHeight w:val="230"/>
        </w:trPr>
        <w:tc>
          <w:tcPr>
            <w:tcW w:w="740" w:type="dxa"/>
            <w:tcBorders>
              <w:left w:val="single" w:sz="8" w:space="0" w:color="000000"/>
            </w:tcBorders>
            <w:shd w:val="clear" w:color="auto" w:fill="auto"/>
          </w:tcPr>
          <w:p w14:paraId="131FBD7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0" w:type="dxa"/>
            <w:shd w:val="clear" w:color="auto" w:fill="auto"/>
          </w:tcPr>
          <w:p w14:paraId="43B4F2A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20" w:type="dxa"/>
            <w:shd w:val="clear" w:color="auto" w:fill="auto"/>
          </w:tcPr>
          <w:p w14:paraId="0FCD9F1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5E5C31D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11F180D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78E9841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317E209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580" w:type="dxa"/>
            <w:tcBorders>
              <w:left w:val="single" w:sz="8" w:space="0" w:color="000000"/>
            </w:tcBorders>
            <w:shd w:val="clear" w:color="auto" w:fill="auto"/>
          </w:tcPr>
          <w:p w14:paraId="4EB5ACA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40" w:type="dxa"/>
            <w:shd w:val="clear" w:color="auto" w:fill="auto"/>
          </w:tcPr>
          <w:p w14:paraId="2AAD746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00" w:type="dxa"/>
            <w:shd w:val="clear" w:color="auto" w:fill="auto"/>
          </w:tcPr>
          <w:p w14:paraId="5B57AFA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20" w:type="dxa"/>
            <w:shd w:val="clear" w:color="auto" w:fill="auto"/>
          </w:tcPr>
          <w:p w14:paraId="4DFA1C1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shd w:val="clear" w:color="auto" w:fill="auto"/>
          </w:tcPr>
          <w:p w14:paraId="0F138AD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60" w:type="dxa"/>
            <w:shd w:val="clear" w:color="auto" w:fill="auto"/>
          </w:tcPr>
          <w:p w14:paraId="7BC1818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shd w:val="clear" w:color="auto" w:fill="auto"/>
          </w:tcPr>
          <w:p w14:paraId="4993708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shd w:val="clear" w:color="auto" w:fill="auto"/>
          </w:tcPr>
          <w:p w14:paraId="3850224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080" w:type="dxa"/>
            <w:gridSpan w:val="6"/>
            <w:vMerge/>
            <w:tcBorders>
              <w:left w:val="single" w:sz="8" w:space="0" w:color="000000"/>
            </w:tcBorders>
            <w:shd w:val="clear" w:color="auto" w:fill="auto"/>
          </w:tcPr>
          <w:p w14:paraId="75403C6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20" w:type="dxa"/>
            <w:gridSpan w:val="9"/>
            <w:vMerge/>
            <w:tcBorders>
              <w:left w:val="single" w:sz="8" w:space="0" w:color="000000"/>
              <w:right w:val="single" w:sz="8" w:space="0" w:color="000000"/>
            </w:tcBorders>
          </w:tcPr>
          <w:p w14:paraId="3C5A6595" w14:textId="77777777" w:rsidR="00B6122F" w:rsidRPr="00ED7682" w:rsidRDefault="00B6122F" w:rsidP="000436AF">
            <w:pPr>
              <w:suppressAutoHyphens/>
              <w:snapToGrid w:val="0"/>
              <w:spacing w:line="0" w:lineRule="atLeast"/>
              <w:rPr>
                <w:rFonts w:ascii="Times New Roman" w:eastAsia="Calibri" w:hAnsi="Times New Roman" w:cs="Times New Roman"/>
                <w:sz w:val="20"/>
                <w:szCs w:val="20"/>
                <w:lang w:eastAsia="hi-IN" w:bidi="hi-IN"/>
              </w:rPr>
            </w:pPr>
          </w:p>
        </w:tc>
      </w:tr>
      <w:tr w:rsidR="00B6122F" w:rsidRPr="00ED7682" w14:paraId="5AA04039" w14:textId="77777777" w:rsidTr="000436AF">
        <w:trPr>
          <w:trHeight w:val="230"/>
        </w:trPr>
        <w:tc>
          <w:tcPr>
            <w:tcW w:w="740" w:type="dxa"/>
            <w:tcBorders>
              <w:left w:val="single" w:sz="8" w:space="0" w:color="000000"/>
            </w:tcBorders>
            <w:shd w:val="clear" w:color="auto" w:fill="auto"/>
          </w:tcPr>
          <w:p w14:paraId="275D425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0" w:type="dxa"/>
            <w:shd w:val="clear" w:color="auto" w:fill="auto"/>
          </w:tcPr>
          <w:p w14:paraId="3FC7794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20" w:type="dxa"/>
            <w:shd w:val="clear" w:color="auto" w:fill="auto"/>
          </w:tcPr>
          <w:p w14:paraId="6285231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289FF1F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1B12449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26DDD64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27724CF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580" w:type="dxa"/>
            <w:tcBorders>
              <w:left w:val="single" w:sz="8" w:space="0" w:color="000000"/>
            </w:tcBorders>
            <w:shd w:val="clear" w:color="auto" w:fill="auto"/>
          </w:tcPr>
          <w:p w14:paraId="66FE89A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40" w:type="dxa"/>
            <w:shd w:val="clear" w:color="auto" w:fill="auto"/>
          </w:tcPr>
          <w:p w14:paraId="4DF385D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00" w:type="dxa"/>
            <w:shd w:val="clear" w:color="auto" w:fill="auto"/>
          </w:tcPr>
          <w:p w14:paraId="1261549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20" w:type="dxa"/>
            <w:shd w:val="clear" w:color="auto" w:fill="auto"/>
          </w:tcPr>
          <w:p w14:paraId="3AF7823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shd w:val="clear" w:color="auto" w:fill="auto"/>
          </w:tcPr>
          <w:p w14:paraId="444A815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60" w:type="dxa"/>
            <w:shd w:val="clear" w:color="auto" w:fill="auto"/>
          </w:tcPr>
          <w:p w14:paraId="7951DEB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shd w:val="clear" w:color="auto" w:fill="auto"/>
          </w:tcPr>
          <w:p w14:paraId="54DB18E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shd w:val="clear" w:color="auto" w:fill="auto"/>
          </w:tcPr>
          <w:p w14:paraId="745850A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20" w:type="dxa"/>
            <w:tcBorders>
              <w:left w:val="single" w:sz="8" w:space="0" w:color="000000"/>
            </w:tcBorders>
            <w:shd w:val="clear" w:color="auto" w:fill="auto"/>
          </w:tcPr>
          <w:p w14:paraId="7B1C047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80" w:type="dxa"/>
            <w:shd w:val="clear" w:color="auto" w:fill="auto"/>
          </w:tcPr>
          <w:p w14:paraId="7CE440B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shd w:val="clear" w:color="auto" w:fill="auto"/>
          </w:tcPr>
          <w:p w14:paraId="5B94881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shd w:val="clear" w:color="auto" w:fill="auto"/>
          </w:tcPr>
          <w:p w14:paraId="6C350CA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4A33550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60" w:type="dxa"/>
            <w:shd w:val="clear" w:color="auto" w:fill="auto"/>
          </w:tcPr>
          <w:p w14:paraId="2E510EC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20" w:type="dxa"/>
            <w:gridSpan w:val="9"/>
            <w:vMerge/>
            <w:tcBorders>
              <w:left w:val="single" w:sz="8" w:space="0" w:color="000000"/>
              <w:right w:val="single" w:sz="8" w:space="0" w:color="000000"/>
            </w:tcBorders>
          </w:tcPr>
          <w:p w14:paraId="76B00AEE" w14:textId="77777777" w:rsidR="00B6122F" w:rsidRPr="00ED7682" w:rsidRDefault="00B6122F" w:rsidP="000436AF">
            <w:pPr>
              <w:suppressAutoHyphens/>
              <w:snapToGrid w:val="0"/>
              <w:spacing w:line="0" w:lineRule="atLeast"/>
              <w:rPr>
                <w:rFonts w:ascii="Times New Roman" w:eastAsia="Calibri" w:hAnsi="Times New Roman" w:cs="Times New Roman"/>
                <w:sz w:val="20"/>
                <w:szCs w:val="20"/>
                <w:lang w:eastAsia="hi-IN" w:bidi="hi-IN"/>
              </w:rPr>
            </w:pPr>
          </w:p>
        </w:tc>
      </w:tr>
      <w:tr w:rsidR="00B6122F" w:rsidRPr="00ED7682" w14:paraId="49375B29" w14:textId="77777777" w:rsidTr="000436AF">
        <w:trPr>
          <w:trHeight w:val="230"/>
        </w:trPr>
        <w:tc>
          <w:tcPr>
            <w:tcW w:w="740" w:type="dxa"/>
            <w:tcBorders>
              <w:left w:val="single" w:sz="8" w:space="0" w:color="000000"/>
            </w:tcBorders>
            <w:shd w:val="clear" w:color="auto" w:fill="auto"/>
          </w:tcPr>
          <w:p w14:paraId="50CCBCF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0" w:type="dxa"/>
            <w:shd w:val="clear" w:color="auto" w:fill="auto"/>
          </w:tcPr>
          <w:p w14:paraId="597A765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20" w:type="dxa"/>
            <w:shd w:val="clear" w:color="auto" w:fill="auto"/>
          </w:tcPr>
          <w:p w14:paraId="4A1BF32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2D4BF47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55ED3B4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09084E1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1EA98C4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580" w:type="dxa"/>
            <w:tcBorders>
              <w:left w:val="single" w:sz="8" w:space="0" w:color="000000"/>
            </w:tcBorders>
            <w:shd w:val="clear" w:color="auto" w:fill="auto"/>
          </w:tcPr>
          <w:p w14:paraId="697715D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40" w:type="dxa"/>
            <w:shd w:val="clear" w:color="auto" w:fill="auto"/>
          </w:tcPr>
          <w:p w14:paraId="188D029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00" w:type="dxa"/>
            <w:shd w:val="clear" w:color="auto" w:fill="auto"/>
          </w:tcPr>
          <w:p w14:paraId="74A8300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20" w:type="dxa"/>
            <w:shd w:val="clear" w:color="auto" w:fill="auto"/>
          </w:tcPr>
          <w:p w14:paraId="7347044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shd w:val="clear" w:color="auto" w:fill="auto"/>
          </w:tcPr>
          <w:p w14:paraId="067B4D1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60" w:type="dxa"/>
            <w:shd w:val="clear" w:color="auto" w:fill="auto"/>
          </w:tcPr>
          <w:p w14:paraId="4349419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shd w:val="clear" w:color="auto" w:fill="auto"/>
          </w:tcPr>
          <w:p w14:paraId="6C66670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shd w:val="clear" w:color="auto" w:fill="auto"/>
          </w:tcPr>
          <w:p w14:paraId="2F8BF06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20" w:type="dxa"/>
            <w:tcBorders>
              <w:left w:val="single" w:sz="8" w:space="0" w:color="000000"/>
            </w:tcBorders>
            <w:shd w:val="clear" w:color="auto" w:fill="auto"/>
          </w:tcPr>
          <w:p w14:paraId="26919BE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80" w:type="dxa"/>
            <w:shd w:val="clear" w:color="auto" w:fill="auto"/>
          </w:tcPr>
          <w:p w14:paraId="3B1768A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shd w:val="clear" w:color="auto" w:fill="auto"/>
          </w:tcPr>
          <w:p w14:paraId="0C179AA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shd w:val="clear" w:color="auto" w:fill="auto"/>
          </w:tcPr>
          <w:p w14:paraId="0095B2E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09FDB39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60" w:type="dxa"/>
            <w:shd w:val="clear" w:color="auto" w:fill="auto"/>
          </w:tcPr>
          <w:p w14:paraId="64DEA57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20" w:type="dxa"/>
            <w:gridSpan w:val="9"/>
            <w:vMerge/>
            <w:tcBorders>
              <w:left w:val="single" w:sz="8" w:space="0" w:color="000000"/>
              <w:right w:val="single" w:sz="8" w:space="0" w:color="000000"/>
            </w:tcBorders>
          </w:tcPr>
          <w:p w14:paraId="4C7F42ED" w14:textId="77777777" w:rsidR="00B6122F" w:rsidRPr="00ED7682" w:rsidRDefault="00B6122F" w:rsidP="000436AF">
            <w:pPr>
              <w:suppressAutoHyphens/>
              <w:snapToGrid w:val="0"/>
              <w:spacing w:line="0" w:lineRule="atLeast"/>
              <w:rPr>
                <w:rFonts w:ascii="Times New Roman" w:eastAsia="Calibri" w:hAnsi="Times New Roman" w:cs="Times New Roman"/>
                <w:sz w:val="20"/>
                <w:szCs w:val="20"/>
                <w:lang w:eastAsia="hi-IN" w:bidi="hi-IN"/>
              </w:rPr>
            </w:pPr>
          </w:p>
        </w:tc>
      </w:tr>
      <w:tr w:rsidR="00B6122F" w:rsidRPr="00ED7682" w14:paraId="624AA9CD" w14:textId="77777777" w:rsidTr="000436AF">
        <w:trPr>
          <w:trHeight w:val="233"/>
        </w:trPr>
        <w:tc>
          <w:tcPr>
            <w:tcW w:w="740" w:type="dxa"/>
            <w:tcBorders>
              <w:left w:val="single" w:sz="8" w:space="0" w:color="000000"/>
              <w:bottom w:val="single" w:sz="8" w:space="0" w:color="000000"/>
            </w:tcBorders>
            <w:shd w:val="clear" w:color="auto" w:fill="auto"/>
          </w:tcPr>
          <w:p w14:paraId="6BB0FE4C" w14:textId="77777777" w:rsidR="00B6122F" w:rsidRPr="00ED7682" w:rsidRDefault="00B6122F" w:rsidP="000436AF">
            <w:pPr>
              <w:suppressAutoHyphens/>
              <w:snapToGrid w:val="0"/>
              <w:spacing w:line="0" w:lineRule="atLeast"/>
              <w:rPr>
                <w:rFonts w:ascii="Times New Roman" w:eastAsia="Times New Roman" w:hAnsi="Times New Roman" w:cs="Times New Roman"/>
                <w:w w:val="97"/>
                <w:sz w:val="20"/>
                <w:szCs w:val="20"/>
                <w:lang w:eastAsia="hi-IN" w:bidi="hi-IN"/>
              </w:rPr>
            </w:pPr>
          </w:p>
        </w:tc>
        <w:tc>
          <w:tcPr>
            <w:tcW w:w="320" w:type="dxa"/>
            <w:tcBorders>
              <w:bottom w:val="single" w:sz="8" w:space="0" w:color="000000"/>
            </w:tcBorders>
            <w:shd w:val="clear" w:color="auto" w:fill="auto"/>
          </w:tcPr>
          <w:p w14:paraId="0018919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20" w:type="dxa"/>
            <w:tcBorders>
              <w:bottom w:val="single" w:sz="8" w:space="0" w:color="000000"/>
            </w:tcBorders>
            <w:shd w:val="clear" w:color="auto" w:fill="auto"/>
          </w:tcPr>
          <w:p w14:paraId="4996EC0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tcBorders>
              <w:bottom w:val="single" w:sz="8" w:space="0" w:color="000000"/>
            </w:tcBorders>
            <w:shd w:val="clear" w:color="auto" w:fill="auto"/>
          </w:tcPr>
          <w:p w14:paraId="3DE8D68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bottom w:val="single" w:sz="8" w:space="0" w:color="000000"/>
            </w:tcBorders>
            <w:shd w:val="clear" w:color="auto" w:fill="auto"/>
          </w:tcPr>
          <w:p w14:paraId="2879E8C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tcBorders>
              <w:bottom w:val="single" w:sz="8" w:space="0" w:color="000000"/>
            </w:tcBorders>
            <w:shd w:val="clear" w:color="auto" w:fill="auto"/>
          </w:tcPr>
          <w:p w14:paraId="67E50DC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tcBorders>
              <w:bottom w:val="single" w:sz="8" w:space="0" w:color="000000"/>
            </w:tcBorders>
            <w:shd w:val="clear" w:color="auto" w:fill="auto"/>
          </w:tcPr>
          <w:p w14:paraId="594EC7E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580" w:type="dxa"/>
            <w:tcBorders>
              <w:left w:val="single" w:sz="8" w:space="0" w:color="000000"/>
              <w:bottom w:val="single" w:sz="8" w:space="0" w:color="000000"/>
            </w:tcBorders>
            <w:shd w:val="clear" w:color="auto" w:fill="auto"/>
          </w:tcPr>
          <w:p w14:paraId="3E57309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40" w:type="dxa"/>
            <w:tcBorders>
              <w:bottom w:val="single" w:sz="8" w:space="0" w:color="000000"/>
            </w:tcBorders>
            <w:shd w:val="clear" w:color="auto" w:fill="auto"/>
          </w:tcPr>
          <w:p w14:paraId="31EF3A7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00" w:type="dxa"/>
            <w:tcBorders>
              <w:bottom w:val="single" w:sz="8" w:space="0" w:color="000000"/>
            </w:tcBorders>
            <w:shd w:val="clear" w:color="auto" w:fill="auto"/>
          </w:tcPr>
          <w:p w14:paraId="41A2B08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20" w:type="dxa"/>
            <w:tcBorders>
              <w:bottom w:val="single" w:sz="8" w:space="0" w:color="000000"/>
            </w:tcBorders>
            <w:shd w:val="clear" w:color="auto" w:fill="auto"/>
          </w:tcPr>
          <w:p w14:paraId="195A5DC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tcBorders>
              <w:bottom w:val="single" w:sz="8" w:space="0" w:color="000000"/>
            </w:tcBorders>
            <w:shd w:val="clear" w:color="auto" w:fill="auto"/>
          </w:tcPr>
          <w:p w14:paraId="3ACD042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60" w:type="dxa"/>
            <w:tcBorders>
              <w:bottom w:val="single" w:sz="8" w:space="0" w:color="000000"/>
            </w:tcBorders>
            <w:shd w:val="clear" w:color="auto" w:fill="auto"/>
          </w:tcPr>
          <w:p w14:paraId="6625D42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tcBorders>
              <w:bottom w:val="single" w:sz="8" w:space="0" w:color="000000"/>
            </w:tcBorders>
            <w:shd w:val="clear" w:color="auto" w:fill="auto"/>
          </w:tcPr>
          <w:p w14:paraId="54483FD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tcBorders>
              <w:bottom w:val="single" w:sz="8" w:space="0" w:color="000000"/>
            </w:tcBorders>
            <w:shd w:val="clear" w:color="auto" w:fill="auto"/>
          </w:tcPr>
          <w:p w14:paraId="72C6285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20" w:type="dxa"/>
            <w:tcBorders>
              <w:left w:val="single" w:sz="8" w:space="0" w:color="000000"/>
              <w:bottom w:val="single" w:sz="8" w:space="0" w:color="000000"/>
            </w:tcBorders>
            <w:shd w:val="clear" w:color="auto" w:fill="auto"/>
          </w:tcPr>
          <w:p w14:paraId="3706A0D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80" w:type="dxa"/>
            <w:tcBorders>
              <w:bottom w:val="single" w:sz="8" w:space="0" w:color="000000"/>
            </w:tcBorders>
            <w:shd w:val="clear" w:color="auto" w:fill="auto"/>
          </w:tcPr>
          <w:p w14:paraId="145649E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bottom w:val="single" w:sz="8" w:space="0" w:color="000000"/>
            </w:tcBorders>
            <w:shd w:val="clear" w:color="auto" w:fill="auto"/>
          </w:tcPr>
          <w:p w14:paraId="4D5CFF6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tcBorders>
              <w:bottom w:val="single" w:sz="8" w:space="0" w:color="000000"/>
            </w:tcBorders>
            <w:shd w:val="clear" w:color="auto" w:fill="auto"/>
          </w:tcPr>
          <w:p w14:paraId="03BFC56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tcBorders>
              <w:bottom w:val="single" w:sz="8" w:space="0" w:color="000000"/>
            </w:tcBorders>
            <w:shd w:val="clear" w:color="auto" w:fill="auto"/>
          </w:tcPr>
          <w:p w14:paraId="6F04BAD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60" w:type="dxa"/>
            <w:tcBorders>
              <w:bottom w:val="single" w:sz="8" w:space="0" w:color="000000"/>
            </w:tcBorders>
            <w:shd w:val="clear" w:color="auto" w:fill="auto"/>
          </w:tcPr>
          <w:p w14:paraId="23817DD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20" w:type="dxa"/>
            <w:gridSpan w:val="9"/>
            <w:vMerge/>
            <w:tcBorders>
              <w:left w:val="single" w:sz="8" w:space="0" w:color="000000"/>
              <w:bottom w:val="single" w:sz="8" w:space="0" w:color="000000"/>
              <w:right w:val="single" w:sz="8" w:space="0" w:color="000000"/>
            </w:tcBorders>
          </w:tcPr>
          <w:p w14:paraId="39C5549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3E8A0326" w14:textId="77777777" w:rsidTr="000436AF">
        <w:trPr>
          <w:trHeight w:val="217"/>
        </w:trPr>
        <w:tc>
          <w:tcPr>
            <w:tcW w:w="1980" w:type="dxa"/>
            <w:gridSpan w:val="4"/>
            <w:vMerge w:val="restart"/>
            <w:tcBorders>
              <w:left w:val="single" w:sz="8" w:space="0" w:color="000000"/>
            </w:tcBorders>
            <w:shd w:val="clear" w:color="auto" w:fill="auto"/>
          </w:tcPr>
          <w:p w14:paraId="6560F6DC" w14:textId="77777777" w:rsidR="00B6122F" w:rsidRPr="00ED7682" w:rsidRDefault="00B6122F" w:rsidP="000436AF">
            <w:pPr>
              <w:suppressAutoHyphens/>
              <w:spacing w:line="217"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Autori (prosa: oratori</w:t>
            </w:r>
          </w:p>
          <w:p w14:paraId="53EB4A82" w14:textId="77777777" w:rsidR="00B6122F" w:rsidRPr="00ED7682" w:rsidRDefault="00B6122F" w:rsidP="000436A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greci).Brani scelti dall’opera di Platone</w:t>
            </w:r>
          </w:p>
          <w:p w14:paraId="04964F5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p w14:paraId="156EAEF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523A5ACC" w14:textId="77777777" w:rsidR="00B6122F" w:rsidRPr="00ED7682" w:rsidRDefault="00B6122F" w:rsidP="000436AF">
            <w:pPr>
              <w:suppressAutoHyphens/>
              <w:spacing w:line="217" w:lineRule="exact"/>
              <w:ind w:left="80"/>
              <w:rPr>
                <w:rFonts w:ascii="Times New Roman" w:eastAsia="Times New Roman" w:hAnsi="Times New Roman" w:cs="Times New Roman"/>
                <w:w w:val="97"/>
                <w:sz w:val="20"/>
                <w:szCs w:val="20"/>
                <w:lang w:eastAsia="hi-IN" w:bidi="hi-IN"/>
              </w:rPr>
            </w:pPr>
            <w:r w:rsidRPr="00ED7682">
              <w:rPr>
                <w:rFonts w:ascii="Times New Roman" w:eastAsia="Times New Roman" w:hAnsi="Times New Roman" w:cs="Times New Roman"/>
                <w:sz w:val="20"/>
                <w:szCs w:val="20"/>
                <w:lang w:eastAsia="hi-IN" w:bidi="hi-IN"/>
              </w:rPr>
              <w:t>I</w:t>
            </w:r>
          </w:p>
        </w:tc>
        <w:tc>
          <w:tcPr>
            <w:tcW w:w="900" w:type="dxa"/>
            <w:shd w:val="clear" w:color="auto" w:fill="auto"/>
          </w:tcPr>
          <w:p w14:paraId="23BA18A1" w14:textId="77777777" w:rsidR="00B6122F" w:rsidRPr="00ED7682" w:rsidRDefault="00B6122F" w:rsidP="000436AF">
            <w:pPr>
              <w:suppressAutoHyphens/>
              <w:spacing w:line="217" w:lineRule="exact"/>
              <w:ind w:right="122"/>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7"/>
                <w:sz w:val="20"/>
                <w:szCs w:val="20"/>
                <w:lang w:eastAsia="hi-IN" w:bidi="hi-IN"/>
              </w:rPr>
              <w:t>e/o</w:t>
            </w:r>
          </w:p>
        </w:tc>
        <w:tc>
          <w:tcPr>
            <w:tcW w:w="260" w:type="dxa"/>
            <w:shd w:val="clear" w:color="auto" w:fill="auto"/>
          </w:tcPr>
          <w:p w14:paraId="354FAE22" w14:textId="77777777" w:rsidR="00B6122F" w:rsidRPr="00ED7682" w:rsidRDefault="00B6122F" w:rsidP="000436AF">
            <w:pPr>
              <w:suppressAutoHyphens/>
              <w:spacing w:line="217" w:lineRule="exact"/>
              <w:ind w:left="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II</w:t>
            </w:r>
          </w:p>
        </w:tc>
        <w:tc>
          <w:tcPr>
            <w:tcW w:w="2100" w:type="dxa"/>
            <w:gridSpan w:val="8"/>
            <w:vMerge w:val="restart"/>
            <w:tcBorders>
              <w:left w:val="single" w:sz="8" w:space="0" w:color="000000"/>
            </w:tcBorders>
            <w:shd w:val="clear" w:color="auto" w:fill="auto"/>
          </w:tcPr>
          <w:p w14:paraId="4CD8196E" w14:textId="77777777" w:rsidR="00B6122F" w:rsidRPr="00ED7682" w:rsidRDefault="00B6122F" w:rsidP="000436AF">
            <w:pPr>
              <w:suppressAutoHyphens/>
              <w:spacing w:line="217" w:lineRule="exact"/>
              <w:ind w:left="100"/>
              <w:rPr>
                <w:rFonts w:ascii="Times New Roman" w:eastAsia="Times New Roman" w:hAnsi="Times New Roman" w:cs="Times New Roman"/>
                <w:w w:val="89"/>
                <w:sz w:val="20"/>
                <w:szCs w:val="20"/>
                <w:lang w:eastAsia="hi-IN" w:bidi="hi-IN"/>
              </w:rPr>
            </w:pPr>
            <w:r w:rsidRPr="00ED7682">
              <w:rPr>
                <w:rFonts w:ascii="Times New Roman" w:eastAsia="Times New Roman" w:hAnsi="Times New Roman" w:cs="Times New Roman"/>
                <w:sz w:val="20"/>
                <w:szCs w:val="20"/>
                <w:lang w:eastAsia="hi-IN" w:bidi="hi-IN"/>
              </w:rPr>
              <w:t>Conoscere</w:t>
            </w:r>
            <w:r w:rsidRPr="00ED7682">
              <w:rPr>
                <w:rFonts w:ascii="Times New Roman" w:eastAsia="Times New Roman" w:hAnsi="Times New Roman" w:cs="Times New Roman"/>
                <w:w w:val="89"/>
                <w:sz w:val="20"/>
                <w:szCs w:val="20"/>
                <w:lang w:eastAsia="hi-IN" w:bidi="hi-IN"/>
              </w:rPr>
              <w:t xml:space="preserve"> il</w:t>
            </w:r>
            <w:r w:rsidRPr="00ED7682">
              <w:rPr>
                <w:rFonts w:ascii="Times New Roman" w:eastAsia="Times New Roman" w:hAnsi="Times New Roman" w:cs="Times New Roman"/>
                <w:sz w:val="20"/>
                <w:szCs w:val="20"/>
                <w:lang w:eastAsia="hi-IN" w:bidi="hi-IN"/>
              </w:rPr>
              <w:t xml:space="preserve"> </w:t>
            </w:r>
            <w:r w:rsidRPr="00ED7682">
              <w:rPr>
                <w:rFonts w:ascii="Times New Roman" w:eastAsia="Times New Roman" w:hAnsi="Times New Roman" w:cs="Times New Roman"/>
                <w:w w:val="99"/>
                <w:sz w:val="20"/>
                <w:szCs w:val="20"/>
                <w:lang w:eastAsia="hi-IN" w:bidi="hi-IN"/>
              </w:rPr>
              <w:t>profilo</w:t>
            </w:r>
          </w:p>
          <w:p w14:paraId="19546AF4"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dell’autore </w:t>
            </w:r>
            <w:r w:rsidRPr="00ED7682">
              <w:rPr>
                <w:rFonts w:ascii="Times New Roman" w:eastAsia="Times New Roman" w:hAnsi="Times New Roman" w:cs="Times New Roman"/>
                <w:w w:val="82"/>
                <w:sz w:val="20"/>
                <w:szCs w:val="20"/>
                <w:lang w:eastAsia="hi-IN" w:bidi="hi-IN"/>
              </w:rPr>
              <w:t>le</w:t>
            </w:r>
            <w:r w:rsidRPr="00ED7682">
              <w:rPr>
                <w:rFonts w:ascii="Times New Roman" w:eastAsia="Times New Roman" w:hAnsi="Times New Roman" w:cs="Times New Roman"/>
                <w:sz w:val="20"/>
                <w:szCs w:val="20"/>
                <w:lang w:eastAsia="hi-IN" w:bidi="hi-IN"/>
              </w:rPr>
              <w:t xml:space="preserve"> sue</w:t>
            </w:r>
          </w:p>
          <w:p w14:paraId="5697CBE3"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peculiarità linguistiche</w:t>
            </w:r>
          </w:p>
          <w:p w14:paraId="1875949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 stilistiche.</w:t>
            </w:r>
          </w:p>
        </w:tc>
        <w:tc>
          <w:tcPr>
            <w:tcW w:w="2080" w:type="dxa"/>
            <w:gridSpan w:val="6"/>
            <w:vMerge w:val="restart"/>
            <w:tcBorders>
              <w:left w:val="single" w:sz="8" w:space="0" w:color="000000"/>
            </w:tcBorders>
            <w:shd w:val="clear" w:color="auto" w:fill="auto"/>
          </w:tcPr>
          <w:p w14:paraId="71D31A02"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Osservare, attraverso</w:t>
            </w:r>
          </w:p>
          <w:p w14:paraId="4A99A9CC"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la lettura </w:t>
            </w:r>
            <w:r w:rsidRPr="00ED7682">
              <w:rPr>
                <w:rFonts w:ascii="Times New Roman" w:eastAsia="Times New Roman" w:hAnsi="Times New Roman" w:cs="Times New Roman"/>
                <w:w w:val="99"/>
                <w:sz w:val="20"/>
                <w:szCs w:val="20"/>
                <w:lang w:eastAsia="hi-IN" w:bidi="hi-IN"/>
              </w:rPr>
              <w:t>diretta,</w:t>
            </w:r>
            <w:r w:rsidRPr="00ED7682">
              <w:rPr>
                <w:rFonts w:ascii="Times New Roman" w:eastAsia="Times New Roman" w:hAnsi="Times New Roman" w:cs="Times New Roman"/>
                <w:sz w:val="20"/>
                <w:szCs w:val="20"/>
                <w:lang w:eastAsia="hi-IN" w:bidi="hi-IN"/>
              </w:rPr>
              <w:t xml:space="preserve"> i meccanismi </w:t>
            </w:r>
            <w:r w:rsidRPr="00ED7682">
              <w:rPr>
                <w:rFonts w:ascii="Times New Roman" w:eastAsia="Times New Roman" w:hAnsi="Times New Roman" w:cs="Times New Roman"/>
                <w:w w:val="89"/>
                <w:sz w:val="20"/>
                <w:szCs w:val="20"/>
                <w:lang w:eastAsia="hi-IN" w:bidi="hi-IN"/>
              </w:rPr>
              <w:t>e</w:t>
            </w:r>
            <w:r w:rsidRPr="00ED7682">
              <w:rPr>
                <w:rFonts w:ascii="Times New Roman" w:eastAsia="Times New Roman" w:hAnsi="Times New Roman" w:cs="Times New Roman"/>
                <w:sz w:val="20"/>
                <w:szCs w:val="20"/>
                <w:lang w:eastAsia="hi-IN" w:bidi="hi-IN"/>
              </w:rPr>
              <w:t xml:space="preserve"> le modalità di persuasione</w:t>
            </w:r>
          </w:p>
          <w:p w14:paraId="0413E6AE" w14:textId="77777777" w:rsidR="00B6122F" w:rsidRPr="00ED7682" w:rsidRDefault="00B6122F" w:rsidP="000436AF">
            <w:pPr>
              <w:suppressAutoHyphens/>
              <w:spacing w:line="226" w:lineRule="exact"/>
              <w:ind w:right="2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di </w:t>
            </w:r>
            <w:r w:rsidRPr="00ED7682">
              <w:rPr>
                <w:rFonts w:ascii="Times New Roman" w:eastAsia="Times New Roman" w:hAnsi="Times New Roman" w:cs="Times New Roman"/>
                <w:w w:val="98"/>
                <w:sz w:val="20"/>
                <w:szCs w:val="20"/>
                <w:lang w:eastAsia="hi-IN" w:bidi="hi-IN"/>
              </w:rPr>
              <w:t>un’orazione.</w:t>
            </w:r>
          </w:p>
        </w:tc>
        <w:tc>
          <w:tcPr>
            <w:tcW w:w="2120" w:type="dxa"/>
            <w:gridSpan w:val="9"/>
            <w:vMerge w:val="restart"/>
            <w:tcBorders>
              <w:left w:val="single" w:sz="8" w:space="0" w:color="000000"/>
              <w:right w:val="single" w:sz="8" w:space="0" w:color="000000"/>
            </w:tcBorders>
            <w:shd w:val="clear" w:color="auto" w:fill="auto"/>
          </w:tcPr>
          <w:p w14:paraId="0A856673"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6"/>
                <w:sz w:val="20"/>
                <w:szCs w:val="20"/>
                <w:lang w:eastAsia="hi-IN" w:bidi="hi-IN"/>
              </w:rPr>
              <w:t>Leggere,</w:t>
            </w:r>
            <w:r w:rsidRPr="00ED7682">
              <w:rPr>
                <w:rFonts w:ascii="Times New Roman" w:eastAsia="Times New Roman" w:hAnsi="Times New Roman" w:cs="Times New Roman"/>
                <w:sz w:val="20"/>
                <w:szCs w:val="20"/>
                <w:lang w:eastAsia="hi-IN" w:bidi="hi-IN"/>
              </w:rPr>
              <w:t xml:space="preserve"> trasporre,</w:t>
            </w:r>
          </w:p>
          <w:p w14:paraId="3AB7F6F6"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comunicare, contestualizzare, </w:t>
            </w:r>
            <w:r w:rsidRPr="00ED7682">
              <w:rPr>
                <w:rFonts w:ascii="Times New Roman" w:eastAsia="Times New Roman" w:hAnsi="Times New Roman" w:cs="Times New Roman"/>
                <w:w w:val="98"/>
                <w:sz w:val="20"/>
                <w:szCs w:val="20"/>
                <w:lang w:eastAsia="hi-IN" w:bidi="hi-IN"/>
              </w:rPr>
              <w:t>attualizzare.</w:t>
            </w:r>
          </w:p>
        </w:tc>
      </w:tr>
      <w:tr w:rsidR="00B6122F" w:rsidRPr="00ED7682" w14:paraId="08D9CB7E" w14:textId="77777777" w:rsidTr="000436AF">
        <w:trPr>
          <w:trHeight w:val="230"/>
        </w:trPr>
        <w:tc>
          <w:tcPr>
            <w:tcW w:w="1980" w:type="dxa"/>
            <w:gridSpan w:val="4"/>
            <w:vMerge/>
            <w:tcBorders>
              <w:left w:val="single" w:sz="8" w:space="0" w:color="000000"/>
            </w:tcBorders>
            <w:shd w:val="clear" w:color="auto" w:fill="auto"/>
          </w:tcPr>
          <w:p w14:paraId="4FA7A31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280" w:type="dxa"/>
            <w:gridSpan w:val="2"/>
            <w:tcBorders>
              <w:left w:val="single" w:sz="8" w:space="0" w:color="000000"/>
            </w:tcBorders>
            <w:shd w:val="clear" w:color="auto" w:fill="auto"/>
          </w:tcPr>
          <w:p w14:paraId="6D28A4D6" w14:textId="77777777" w:rsidR="00B6122F" w:rsidRPr="00ED7682" w:rsidRDefault="00B6122F" w:rsidP="000436AF">
            <w:pPr>
              <w:suppressAutoHyphens/>
              <w:spacing w:line="0" w:lineRule="atLeas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Quadrimestre</w:t>
            </w:r>
          </w:p>
        </w:tc>
        <w:tc>
          <w:tcPr>
            <w:tcW w:w="260" w:type="dxa"/>
            <w:shd w:val="clear" w:color="auto" w:fill="auto"/>
          </w:tcPr>
          <w:p w14:paraId="4B488CC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00" w:type="dxa"/>
            <w:gridSpan w:val="8"/>
            <w:vMerge/>
            <w:tcBorders>
              <w:left w:val="single" w:sz="8" w:space="0" w:color="000000"/>
            </w:tcBorders>
            <w:shd w:val="clear" w:color="auto" w:fill="auto"/>
          </w:tcPr>
          <w:p w14:paraId="394D321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080" w:type="dxa"/>
            <w:gridSpan w:val="6"/>
            <w:vMerge/>
            <w:tcBorders>
              <w:left w:val="single" w:sz="8" w:space="0" w:color="000000"/>
            </w:tcBorders>
            <w:shd w:val="clear" w:color="auto" w:fill="auto"/>
          </w:tcPr>
          <w:p w14:paraId="6188667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20" w:type="dxa"/>
            <w:gridSpan w:val="9"/>
            <w:vMerge/>
            <w:tcBorders>
              <w:left w:val="single" w:sz="8" w:space="0" w:color="000000"/>
              <w:right w:val="single" w:sz="8" w:space="0" w:color="000000"/>
            </w:tcBorders>
            <w:shd w:val="clear" w:color="auto" w:fill="auto"/>
          </w:tcPr>
          <w:p w14:paraId="48D0AF1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72543E0A" w14:textId="77777777" w:rsidTr="000436AF">
        <w:trPr>
          <w:trHeight w:val="230"/>
        </w:trPr>
        <w:tc>
          <w:tcPr>
            <w:tcW w:w="1980" w:type="dxa"/>
            <w:gridSpan w:val="4"/>
            <w:vMerge/>
            <w:tcBorders>
              <w:left w:val="single" w:sz="8" w:space="0" w:color="000000"/>
            </w:tcBorders>
            <w:shd w:val="clear" w:color="auto" w:fill="auto"/>
          </w:tcPr>
          <w:p w14:paraId="266054D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58A3EBE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239D424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6303627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00" w:type="dxa"/>
            <w:gridSpan w:val="8"/>
            <w:vMerge/>
            <w:tcBorders>
              <w:left w:val="single" w:sz="8" w:space="0" w:color="000000"/>
            </w:tcBorders>
            <w:shd w:val="clear" w:color="auto" w:fill="auto"/>
          </w:tcPr>
          <w:p w14:paraId="13E591E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080" w:type="dxa"/>
            <w:gridSpan w:val="6"/>
            <w:vMerge/>
            <w:tcBorders>
              <w:left w:val="single" w:sz="8" w:space="0" w:color="000000"/>
            </w:tcBorders>
            <w:shd w:val="clear" w:color="auto" w:fill="auto"/>
          </w:tcPr>
          <w:p w14:paraId="691B0B8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20" w:type="dxa"/>
            <w:gridSpan w:val="9"/>
            <w:vMerge/>
            <w:tcBorders>
              <w:left w:val="single" w:sz="8" w:space="0" w:color="000000"/>
              <w:right w:val="single" w:sz="8" w:space="0" w:color="000000"/>
            </w:tcBorders>
            <w:shd w:val="clear" w:color="auto" w:fill="auto"/>
          </w:tcPr>
          <w:p w14:paraId="4D9543B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49031326" w14:textId="77777777" w:rsidTr="000436AF">
        <w:trPr>
          <w:trHeight w:val="230"/>
        </w:trPr>
        <w:tc>
          <w:tcPr>
            <w:tcW w:w="740" w:type="dxa"/>
            <w:tcBorders>
              <w:left w:val="single" w:sz="8" w:space="0" w:color="000000"/>
            </w:tcBorders>
            <w:shd w:val="clear" w:color="auto" w:fill="auto"/>
          </w:tcPr>
          <w:p w14:paraId="24DCEF0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0" w:type="dxa"/>
            <w:shd w:val="clear" w:color="auto" w:fill="auto"/>
          </w:tcPr>
          <w:p w14:paraId="4ACBDBC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20" w:type="dxa"/>
            <w:shd w:val="clear" w:color="auto" w:fill="auto"/>
          </w:tcPr>
          <w:p w14:paraId="09BC410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1616B50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002BBC7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28E8E7E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0A168E1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00" w:type="dxa"/>
            <w:gridSpan w:val="8"/>
            <w:vMerge/>
            <w:tcBorders>
              <w:left w:val="single" w:sz="8" w:space="0" w:color="000000"/>
            </w:tcBorders>
            <w:shd w:val="clear" w:color="auto" w:fill="auto"/>
          </w:tcPr>
          <w:p w14:paraId="1E5627E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080" w:type="dxa"/>
            <w:gridSpan w:val="6"/>
            <w:vMerge/>
            <w:tcBorders>
              <w:left w:val="single" w:sz="8" w:space="0" w:color="000000"/>
            </w:tcBorders>
            <w:shd w:val="clear" w:color="auto" w:fill="auto"/>
          </w:tcPr>
          <w:p w14:paraId="6A44B190" w14:textId="77777777" w:rsidR="00B6122F" w:rsidRPr="00ED7682" w:rsidRDefault="00B6122F" w:rsidP="000436AF">
            <w:pPr>
              <w:suppressAutoHyphens/>
              <w:snapToGrid w:val="0"/>
              <w:spacing w:line="0" w:lineRule="atLeast"/>
              <w:rPr>
                <w:rFonts w:ascii="Times New Roman" w:eastAsia="Times New Roman" w:hAnsi="Times New Roman" w:cs="Times New Roman"/>
                <w:w w:val="98"/>
                <w:sz w:val="20"/>
                <w:szCs w:val="20"/>
                <w:lang w:eastAsia="hi-IN" w:bidi="hi-IN"/>
              </w:rPr>
            </w:pPr>
          </w:p>
        </w:tc>
        <w:tc>
          <w:tcPr>
            <w:tcW w:w="2120" w:type="dxa"/>
            <w:gridSpan w:val="9"/>
            <w:vMerge/>
            <w:tcBorders>
              <w:left w:val="single" w:sz="8" w:space="0" w:color="000000"/>
              <w:right w:val="single" w:sz="8" w:space="0" w:color="000000"/>
            </w:tcBorders>
            <w:shd w:val="clear" w:color="auto" w:fill="auto"/>
          </w:tcPr>
          <w:p w14:paraId="685CBE7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02E84EAB" w14:textId="77777777" w:rsidTr="000436AF">
        <w:trPr>
          <w:trHeight w:val="217"/>
        </w:trPr>
        <w:tc>
          <w:tcPr>
            <w:tcW w:w="740" w:type="dxa"/>
            <w:tcBorders>
              <w:left w:val="single" w:sz="8" w:space="0" w:color="000000"/>
            </w:tcBorders>
            <w:shd w:val="clear" w:color="auto" w:fill="auto"/>
          </w:tcPr>
          <w:p w14:paraId="16027CB0" w14:textId="77777777" w:rsidR="00B6122F" w:rsidRPr="00ED7682" w:rsidRDefault="00B6122F" w:rsidP="000436AF">
            <w:pPr>
              <w:suppressAutoHyphens/>
              <w:spacing w:line="217"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Autori</w:t>
            </w:r>
          </w:p>
        </w:tc>
        <w:tc>
          <w:tcPr>
            <w:tcW w:w="320" w:type="dxa"/>
            <w:shd w:val="clear" w:color="auto" w:fill="auto"/>
          </w:tcPr>
          <w:p w14:paraId="7876244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20" w:type="dxa"/>
            <w:gridSpan w:val="2"/>
            <w:shd w:val="clear" w:color="auto" w:fill="auto"/>
          </w:tcPr>
          <w:p w14:paraId="675ACEC5" w14:textId="77777777" w:rsidR="00B6122F" w:rsidRPr="00ED7682" w:rsidRDefault="00B6122F" w:rsidP="000436AF">
            <w:pPr>
              <w:suppressAutoHyphens/>
              <w:spacing w:line="217" w:lineRule="exact"/>
              <w:ind w:right="4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(poesia:</w:t>
            </w:r>
          </w:p>
        </w:tc>
        <w:tc>
          <w:tcPr>
            <w:tcW w:w="380" w:type="dxa"/>
            <w:tcBorders>
              <w:left w:val="single" w:sz="8" w:space="0" w:color="000000"/>
            </w:tcBorders>
            <w:shd w:val="clear" w:color="auto" w:fill="auto"/>
          </w:tcPr>
          <w:p w14:paraId="21BB5C12" w14:textId="77777777" w:rsidR="00B6122F" w:rsidRPr="00ED7682" w:rsidRDefault="00B6122F" w:rsidP="000436AF">
            <w:pPr>
              <w:suppressAutoHyphens/>
              <w:spacing w:line="217" w:lineRule="exact"/>
              <w:ind w:left="80"/>
              <w:rPr>
                <w:rFonts w:ascii="Times New Roman" w:eastAsia="Times New Roman" w:hAnsi="Times New Roman" w:cs="Times New Roman"/>
                <w:w w:val="97"/>
                <w:sz w:val="20"/>
                <w:szCs w:val="20"/>
                <w:lang w:eastAsia="hi-IN" w:bidi="hi-IN"/>
              </w:rPr>
            </w:pPr>
            <w:r w:rsidRPr="00ED7682">
              <w:rPr>
                <w:rFonts w:ascii="Times New Roman" w:eastAsia="Times New Roman" w:hAnsi="Times New Roman" w:cs="Times New Roman"/>
                <w:sz w:val="20"/>
                <w:szCs w:val="20"/>
                <w:lang w:eastAsia="hi-IN" w:bidi="hi-IN"/>
              </w:rPr>
              <w:t>I</w:t>
            </w:r>
          </w:p>
        </w:tc>
        <w:tc>
          <w:tcPr>
            <w:tcW w:w="900" w:type="dxa"/>
            <w:shd w:val="clear" w:color="auto" w:fill="auto"/>
          </w:tcPr>
          <w:p w14:paraId="2BC7E5B9" w14:textId="77777777" w:rsidR="00B6122F" w:rsidRPr="00ED7682" w:rsidRDefault="00B6122F" w:rsidP="000436AF">
            <w:pPr>
              <w:suppressAutoHyphens/>
              <w:spacing w:line="217" w:lineRule="exact"/>
              <w:ind w:right="122"/>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7"/>
                <w:sz w:val="20"/>
                <w:szCs w:val="20"/>
                <w:lang w:eastAsia="hi-IN" w:bidi="hi-IN"/>
              </w:rPr>
              <w:t>e/o</w:t>
            </w:r>
          </w:p>
        </w:tc>
        <w:tc>
          <w:tcPr>
            <w:tcW w:w="260" w:type="dxa"/>
            <w:shd w:val="clear" w:color="auto" w:fill="auto"/>
          </w:tcPr>
          <w:p w14:paraId="2EC4B31D" w14:textId="77777777" w:rsidR="00B6122F" w:rsidRPr="00ED7682" w:rsidRDefault="00B6122F" w:rsidP="000436AF">
            <w:pPr>
              <w:suppressAutoHyphens/>
              <w:spacing w:line="217" w:lineRule="exact"/>
              <w:ind w:left="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II</w:t>
            </w:r>
          </w:p>
        </w:tc>
        <w:tc>
          <w:tcPr>
            <w:tcW w:w="1020" w:type="dxa"/>
            <w:gridSpan w:val="3"/>
            <w:tcBorders>
              <w:left w:val="single" w:sz="8" w:space="0" w:color="000000"/>
            </w:tcBorders>
            <w:shd w:val="clear" w:color="auto" w:fill="auto"/>
          </w:tcPr>
          <w:p w14:paraId="4B182F42"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Conoscere</w:t>
            </w:r>
          </w:p>
        </w:tc>
        <w:tc>
          <w:tcPr>
            <w:tcW w:w="220" w:type="dxa"/>
            <w:shd w:val="clear" w:color="auto" w:fill="auto"/>
          </w:tcPr>
          <w:p w14:paraId="79D9DB0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shd w:val="clear" w:color="auto" w:fill="auto"/>
          </w:tcPr>
          <w:p w14:paraId="35B3A20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60" w:type="dxa"/>
            <w:shd w:val="clear" w:color="auto" w:fill="auto"/>
          </w:tcPr>
          <w:p w14:paraId="475B0F4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shd w:val="clear" w:color="auto" w:fill="auto"/>
          </w:tcPr>
          <w:p w14:paraId="0B64F30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shd w:val="clear" w:color="auto" w:fill="auto"/>
          </w:tcPr>
          <w:p w14:paraId="3ACB1E4B" w14:textId="77777777" w:rsidR="00B6122F" w:rsidRPr="00ED7682" w:rsidRDefault="00B6122F" w:rsidP="000436AF">
            <w:pPr>
              <w:suppressAutoHyphens/>
              <w:spacing w:line="217" w:lineRule="exac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w:t>
            </w:r>
          </w:p>
        </w:tc>
        <w:tc>
          <w:tcPr>
            <w:tcW w:w="700" w:type="dxa"/>
            <w:gridSpan w:val="2"/>
            <w:tcBorders>
              <w:left w:val="single" w:sz="8" w:space="0" w:color="000000"/>
            </w:tcBorders>
            <w:shd w:val="clear" w:color="auto" w:fill="auto"/>
          </w:tcPr>
          <w:p w14:paraId="1D55EE2D" w14:textId="77777777" w:rsidR="00B6122F" w:rsidRPr="00ED7682" w:rsidRDefault="00B6122F" w:rsidP="000436AF">
            <w:pPr>
              <w:suppressAutoHyphens/>
              <w:spacing w:line="217" w:lineRule="exact"/>
              <w:ind w:left="100"/>
              <w:rPr>
                <w:rFonts w:ascii="Times New Roman" w:eastAsia="Times New Roman" w:hAnsi="Times New Roman" w:cs="Times New Roman"/>
                <w:w w:val="99"/>
                <w:sz w:val="20"/>
                <w:szCs w:val="20"/>
                <w:lang w:eastAsia="hi-IN" w:bidi="hi-IN"/>
              </w:rPr>
            </w:pPr>
            <w:r w:rsidRPr="00ED7682">
              <w:rPr>
                <w:rFonts w:ascii="Times New Roman" w:eastAsia="Times New Roman" w:hAnsi="Times New Roman" w:cs="Times New Roman"/>
                <w:sz w:val="20"/>
                <w:szCs w:val="20"/>
                <w:lang w:eastAsia="hi-IN" w:bidi="hi-IN"/>
              </w:rPr>
              <w:t>Saper</w:t>
            </w:r>
          </w:p>
        </w:tc>
        <w:tc>
          <w:tcPr>
            <w:tcW w:w="1020" w:type="dxa"/>
            <w:gridSpan w:val="3"/>
            <w:shd w:val="clear" w:color="auto" w:fill="auto"/>
          </w:tcPr>
          <w:p w14:paraId="049F0067" w14:textId="77777777" w:rsidR="00B6122F" w:rsidRPr="00ED7682" w:rsidRDefault="00B6122F" w:rsidP="000436AF">
            <w:pPr>
              <w:suppressAutoHyphens/>
              <w:spacing w:line="217" w:lineRule="exact"/>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9"/>
                <w:sz w:val="20"/>
                <w:szCs w:val="20"/>
                <w:lang w:eastAsia="hi-IN" w:bidi="hi-IN"/>
              </w:rPr>
              <w:t>riconoscere</w:t>
            </w:r>
          </w:p>
        </w:tc>
        <w:tc>
          <w:tcPr>
            <w:tcW w:w="360" w:type="dxa"/>
            <w:shd w:val="clear" w:color="auto" w:fill="auto"/>
          </w:tcPr>
          <w:p w14:paraId="62DF30E7" w14:textId="77777777" w:rsidR="00B6122F" w:rsidRPr="00ED7682" w:rsidRDefault="00B6122F" w:rsidP="000436AF">
            <w:pPr>
              <w:suppressAutoHyphens/>
              <w:spacing w:line="217" w:lineRule="exact"/>
              <w:ind w:right="22"/>
              <w:jc w:val="right"/>
              <w:rPr>
                <w:rFonts w:ascii="Times New Roman" w:eastAsia="Times New Roman" w:hAnsi="Times New Roman" w:cs="Times New Roman"/>
                <w:w w:val="96"/>
                <w:sz w:val="20"/>
                <w:szCs w:val="20"/>
                <w:lang w:eastAsia="hi-IN" w:bidi="hi-IN"/>
              </w:rPr>
            </w:pPr>
            <w:r w:rsidRPr="00ED7682">
              <w:rPr>
                <w:rFonts w:ascii="Times New Roman" w:eastAsia="Times New Roman" w:hAnsi="Times New Roman" w:cs="Times New Roman"/>
                <w:sz w:val="20"/>
                <w:szCs w:val="20"/>
                <w:lang w:eastAsia="hi-IN" w:bidi="hi-IN"/>
              </w:rPr>
              <w:t>le</w:t>
            </w:r>
          </w:p>
        </w:tc>
        <w:tc>
          <w:tcPr>
            <w:tcW w:w="800" w:type="dxa"/>
            <w:gridSpan w:val="2"/>
            <w:tcBorders>
              <w:left w:val="single" w:sz="8" w:space="0" w:color="000000"/>
            </w:tcBorders>
            <w:shd w:val="clear" w:color="auto" w:fill="auto"/>
          </w:tcPr>
          <w:p w14:paraId="276404AE"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6"/>
                <w:sz w:val="20"/>
                <w:szCs w:val="20"/>
                <w:lang w:eastAsia="hi-IN" w:bidi="hi-IN"/>
              </w:rPr>
              <w:t>Leggere,</w:t>
            </w:r>
          </w:p>
        </w:tc>
        <w:tc>
          <w:tcPr>
            <w:tcW w:w="120" w:type="dxa"/>
            <w:shd w:val="clear" w:color="auto" w:fill="auto"/>
          </w:tcPr>
          <w:p w14:paraId="43145D3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60" w:type="dxa"/>
            <w:shd w:val="clear" w:color="auto" w:fill="auto"/>
          </w:tcPr>
          <w:p w14:paraId="7F4967F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040" w:type="dxa"/>
            <w:gridSpan w:val="5"/>
            <w:tcBorders>
              <w:right w:val="single" w:sz="8" w:space="0" w:color="000000"/>
            </w:tcBorders>
            <w:shd w:val="clear" w:color="auto" w:fill="auto"/>
          </w:tcPr>
          <w:p w14:paraId="3E2740A8" w14:textId="77777777" w:rsidR="00B6122F" w:rsidRPr="00ED7682" w:rsidRDefault="00B6122F" w:rsidP="000436AF">
            <w:pPr>
              <w:suppressAutoHyphens/>
              <w:spacing w:line="217" w:lineRule="exact"/>
              <w:ind w:right="22"/>
              <w:jc w:val="righ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trasporre,</w:t>
            </w:r>
          </w:p>
        </w:tc>
      </w:tr>
      <w:tr w:rsidR="00B6122F" w:rsidRPr="00ED7682" w14:paraId="6915782F" w14:textId="77777777" w:rsidTr="000436AF">
        <w:trPr>
          <w:trHeight w:val="230"/>
        </w:trPr>
        <w:tc>
          <w:tcPr>
            <w:tcW w:w="1980" w:type="dxa"/>
            <w:gridSpan w:val="4"/>
            <w:tcBorders>
              <w:left w:val="single" w:sz="8" w:space="0" w:color="000000"/>
            </w:tcBorders>
            <w:shd w:val="clear" w:color="auto" w:fill="auto"/>
          </w:tcPr>
          <w:p w14:paraId="251E9D3C" w14:textId="77777777" w:rsidR="00B6122F" w:rsidRPr="00ED7682" w:rsidRDefault="00B6122F" w:rsidP="000436A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frammenti dei lirici).</w:t>
            </w:r>
          </w:p>
        </w:tc>
        <w:tc>
          <w:tcPr>
            <w:tcW w:w="1280" w:type="dxa"/>
            <w:gridSpan w:val="2"/>
            <w:tcBorders>
              <w:left w:val="single" w:sz="8" w:space="0" w:color="000000"/>
            </w:tcBorders>
            <w:shd w:val="clear" w:color="auto" w:fill="auto"/>
          </w:tcPr>
          <w:p w14:paraId="2282D999" w14:textId="77777777" w:rsidR="00B6122F" w:rsidRPr="00ED7682" w:rsidRDefault="00B6122F" w:rsidP="000436AF">
            <w:pPr>
              <w:suppressAutoHyphens/>
              <w:spacing w:line="0" w:lineRule="atLeas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Quadrimestre</w:t>
            </w:r>
          </w:p>
        </w:tc>
        <w:tc>
          <w:tcPr>
            <w:tcW w:w="260" w:type="dxa"/>
            <w:shd w:val="clear" w:color="auto" w:fill="auto"/>
          </w:tcPr>
          <w:p w14:paraId="10E2820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020" w:type="dxa"/>
            <w:gridSpan w:val="3"/>
            <w:tcBorders>
              <w:left w:val="single" w:sz="8" w:space="0" w:color="000000"/>
            </w:tcBorders>
            <w:shd w:val="clear" w:color="auto" w:fill="auto"/>
          </w:tcPr>
          <w:p w14:paraId="5CA3DA6D"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peculiarità</w:t>
            </w:r>
          </w:p>
        </w:tc>
        <w:tc>
          <w:tcPr>
            <w:tcW w:w="220" w:type="dxa"/>
            <w:shd w:val="clear" w:color="auto" w:fill="auto"/>
          </w:tcPr>
          <w:p w14:paraId="14FF802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shd w:val="clear" w:color="auto" w:fill="auto"/>
          </w:tcPr>
          <w:p w14:paraId="28E4625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60" w:type="dxa"/>
            <w:shd w:val="clear" w:color="auto" w:fill="auto"/>
          </w:tcPr>
          <w:p w14:paraId="5C9D54F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shd w:val="clear" w:color="auto" w:fill="auto"/>
          </w:tcPr>
          <w:p w14:paraId="1AD215E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shd w:val="clear" w:color="auto" w:fill="auto"/>
          </w:tcPr>
          <w:p w14:paraId="089FD86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700" w:type="dxa"/>
            <w:gridSpan w:val="2"/>
            <w:tcBorders>
              <w:left w:val="single" w:sz="8" w:space="0" w:color="000000"/>
            </w:tcBorders>
            <w:shd w:val="clear" w:color="auto" w:fill="auto"/>
          </w:tcPr>
          <w:p w14:paraId="773E9154" w14:textId="77777777" w:rsidR="00B6122F" w:rsidRPr="00ED7682" w:rsidRDefault="00B6122F" w:rsidP="000436AF">
            <w:pPr>
              <w:suppressAutoHyphens/>
              <w:spacing w:line="0" w:lineRule="atLeast"/>
              <w:ind w:left="100"/>
              <w:rPr>
                <w:rFonts w:ascii="Times New Roman" w:eastAsia="Times New Roman" w:hAnsi="Times New Roman" w:cs="Times New Roman"/>
                <w:w w:val="99"/>
                <w:sz w:val="20"/>
                <w:szCs w:val="20"/>
                <w:lang w:eastAsia="hi-IN" w:bidi="hi-IN"/>
              </w:rPr>
            </w:pPr>
            <w:r w:rsidRPr="00ED7682">
              <w:rPr>
                <w:rFonts w:ascii="Times New Roman" w:eastAsia="Times New Roman" w:hAnsi="Times New Roman" w:cs="Times New Roman"/>
                <w:w w:val="98"/>
                <w:sz w:val="20"/>
                <w:szCs w:val="20"/>
                <w:lang w:eastAsia="hi-IN" w:bidi="hi-IN"/>
              </w:rPr>
              <w:t>marche</w:t>
            </w:r>
          </w:p>
        </w:tc>
        <w:tc>
          <w:tcPr>
            <w:tcW w:w="1020" w:type="dxa"/>
            <w:gridSpan w:val="3"/>
            <w:shd w:val="clear" w:color="auto" w:fill="auto"/>
          </w:tcPr>
          <w:p w14:paraId="365A4B83" w14:textId="77777777" w:rsidR="00B6122F" w:rsidRPr="00ED7682" w:rsidRDefault="00B6122F" w:rsidP="000436AF">
            <w:pPr>
              <w:suppressAutoHyphens/>
              <w:spacing w:line="0" w:lineRule="atLeast"/>
              <w:ind w:left="42"/>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9"/>
                <w:sz w:val="20"/>
                <w:szCs w:val="20"/>
                <w:lang w:eastAsia="hi-IN" w:bidi="hi-IN"/>
              </w:rPr>
              <w:t>stilistiche</w:t>
            </w:r>
          </w:p>
        </w:tc>
        <w:tc>
          <w:tcPr>
            <w:tcW w:w="360" w:type="dxa"/>
            <w:shd w:val="clear" w:color="auto" w:fill="auto"/>
          </w:tcPr>
          <w:p w14:paraId="410FAE24"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w:t>
            </w:r>
          </w:p>
        </w:tc>
        <w:tc>
          <w:tcPr>
            <w:tcW w:w="1320" w:type="dxa"/>
            <w:gridSpan w:val="5"/>
            <w:tcBorders>
              <w:left w:val="single" w:sz="8" w:space="0" w:color="000000"/>
            </w:tcBorders>
            <w:shd w:val="clear" w:color="auto" w:fill="auto"/>
          </w:tcPr>
          <w:p w14:paraId="119874D8"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comunicare,</w:t>
            </w:r>
          </w:p>
        </w:tc>
        <w:tc>
          <w:tcPr>
            <w:tcW w:w="100" w:type="dxa"/>
            <w:shd w:val="clear" w:color="auto" w:fill="auto"/>
          </w:tcPr>
          <w:p w14:paraId="20C74D2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18E86E7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00" w:type="dxa"/>
            <w:gridSpan w:val="2"/>
            <w:tcBorders>
              <w:right w:val="single" w:sz="8" w:space="0" w:color="000000"/>
            </w:tcBorders>
            <w:shd w:val="clear" w:color="auto" w:fill="auto"/>
          </w:tcPr>
          <w:p w14:paraId="27E3CBF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6CCF5F71" w14:textId="77777777" w:rsidTr="000436AF">
        <w:trPr>
          <w:trHeight w:val="230"/>
        </w:trPr>
        <w:tc>
          <w:tcPr>
            <w:tcW w:w="740" w:type="dxa"/>
            <w:tcBorders>
              <w:left w:val="single" w:sz="8" w:space="0" w:color="000000"/>
            </w:tcBorders>
            <w:shd w:val="clear" w:color="auto" w:fill="auto"/>
          </w:tcPr>
          <w:p w14:paraId="77B083A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0" w:type="dxa"/>
            <w:shd w:val="clear" w:color="auto" w:fill="auto"/>
          </w:tcPr>
          <w:p w14:paraId="49B7A30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20" w:type="dxa"/>
            <w:shd w:val="clear" w:color="auto" w:fill="auto"/>
          </w:tcPr>
          <w:p w14:paraId="24F69CC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23E8AE6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307826F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0C7AF73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646AE8F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00" w:type="dxa"/>
            <w:gridSpan w:val="8"/>
            <w:tcBorders>
              <w:left w:val="single" w:sz="8" w:space="0" w:color="000000"/>
            </w:tcBorders>
            <w:shd w:val="clear" w:color="auto" w:fill="auto"/>
          </w:tcPr>
          <w:p w14:paraId="74796DAD"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linguistiche, stilistiche,</w:t>
            </w:r>
          </w:p>
        </w:tc>
        <w:tc>
          <w:tcPr>
            <w:tcW w:w="1080" w:type="dxa"/>
            <w:gridSpan w:val="3"/>
            <w:tcBorders>
              <w:left w:val="single" w:sz="8" w:space="0" w:color="000000"/>
            </w:tcBorders>
            <w:shd w:val="clear" w:color="auto" w:fill="auto"/>
          </w:tcPr>
          <w:p w14:paraId="71718D64" w14:textId="77777777" w:rsidR="00B6122F" w:rsidRPr="00ED7682" w:rsidRDefault="00B6122F" w:rsidP="000436AF">
            <w:pPr>
              <w:suppressAutoHyphens/>
              <w:spacing w:line="0" w:lineRule="atLeast"/>
              <w:ind w:left="100"/>
              <w:rPr>
                <w:rFonts w:ascii="Times New Roman" w:eastAsia="Times New Roman" w:hAnsi="Times New Roman" w:cs="Times New Roman"/>
                <w:w w:val="97"/>
                <w:sz w:val="20"/>
                <w:szCs w:val="20"/>
                <w:lang w:eastAsia="hi-IN" w:bidi="hi-IN"/>
              </w:rPr>
            </w:pPr>
            <w:r w:rsidRPr="00ED7682">
              <w:rPr>
                <w:rFonts w:ascii="Times New Roman" w:eastAsia="Times New Roman" w:hAnsi="Times New Roman" w:cs="Times New Roman"/>
                <w:sz w:val="20"/>
                <w:szCs w:val="20"/>
                <w:lang w:eastAsia="hi-IN" w:bidi="hi-IN"/>
              </w:rPr>
              <w:t>linguistiche</w:t>
            </w:r>
          </w:p>
        </w:tc>
        <w:tc>
          <w:tcPr>
            <w:tcW w:w="340" w:type="dxa"/>
            <w:shd w:val="clear" w:color="auto" w:fill="auto"/>
          </w:tcPr>
          <w:p w14:paraId="2C4A25CC" w14:textId="77777777" w:rsidR="00B6122F" w:rsidRPr="00ED7682" w:rsidRDefault="00B6122F" w:rsidP="000436AF">
            <w:pPr>
              <w:suppressAutoHyphens/>
              <w:spacing w:line="0" w:lineRule="atLeast"/>
              <w:ind w:left="2"/>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7"/>
                <w:sz w:val="20"/>
                <w:szCs w:val="20"/>
                <w:lang w:eastAsia="hi-IN" w:bidi="hi-IN"/>
              </w:rPr>
              <w:t>dei</w:t>
            </w:r>
          </w:p>
        </w:tc>
        <w:tc>
          <w:tcPr>
            <w:tcW w:w="660" w:type="dxa"/>
            <w:gridSpan w:val="2"/>
            <w:shd w:val="clear" w:color="auto" w:fill="auto"/>
          </w:tcPr>
          <w:p w14:paraId="3398CF50"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poeti</w:t>
            </w:r>
          </w:p>
        </w:tc>
        <w:tc>
          <w:tcPr>
            <w:tcW w:w="1720" w:type="dxa"/>
            <w:gridSpan w:val="7"/>
            <w:tcBorders>
              <w:left w:val="single" w:sz="8" w:space="0" w:color="000000"/>
            </w:tcBorders>
            <w:shd w:val="clear" w:color="auto" w:fill="auto"/>
          </w:tcPr>
          <w:p w14:paraId="0855FF7D"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contestualizzare,</w:t>
            </w:r>
          </w:p>
        </w:tc>
        <w:tc>
          <w:tcPr>
            <w:tcW w:w="400" w:type="dxa"/>
            <w:gridSpan w:val="2"/>
            <w:tcBorders>
              <w:right w:val="single" w:sz="8" w:space="0" w:color="000000"/>
            </w:tcBorders>
            <w:shd w:val="clear" w:color="auto" w:fill="auto"/>
          </w:tcPr>
          <w:p w14:paraId="6637269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003C7700" w14:textId="77777777" w:rsidTr="000436AF">
        <w:trPr>
          <w:trHeight w:val="230"/>
        </w:trPr>
        <w:tc>
          <w:tcPr>
            <w:tcW w:w="740" w:type="dxa"/>
            <w:tcBorders>
              <w:left w:val="single" w:sz="8" w:space="0" w:color="000000"/>
            </w:tcBorders>
            <w:shd w:val="clear" w:color="auto" w:fill="auto"/>
          </w:tcPr>
          <w:p w14:paraId="6A8D58E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0" w:type="dxa"/>
            <w:shd w:val="clear" w:color="auto" w:fill="auto"/>
          </w:tcPr>
          <w:p w14:paraId="4B99651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20" w:type="dxa"/>
            <w:shd w:val="clear" w:color="auto" w:fill="auto"/>
          </w:tcPr>
          <w:p w14:paraId="56C74FB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374AC43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4A56B23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7B00F82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6F3D8F4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820" w:type="dxa"/>
            <w:gridSpan w:val="2"/>
            <w:tcBorders>
              <w:left w:val="single" w:sz="8" w:space="0" w:color="000000"/>
            </w:tcBorders>
            <w:shd w:val="clear" w:color="auto" w:fill="auto"/>
          </w:tcPr>
          <w:p w14:paraId="27AF0BE3"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9"/>
                <w:sz w:val="20"/>
                <w:szCs w:val="20"/>
                <w:lang w:eastAsia="hi-IN" w:bidi="hi-IN"/>
              </w:rPr>
              <w:t>metriche</w:t>
            </w:r>
          </w:p>
        </w:tc>
        <w:tc>
          <w:tcPr>
            <w:tcW w:w="200" w:type="dxa"/>
            <w:shd w:val="clear" w:color="auto" w:fill="auto"/>
          </w:tcPr>
          <w:p w14:paraId="0167BCA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00" w:type="dxa"/>
            <w:gridSpan w:val="2"/>
            <w:shd w:val="clear" w:color="auto" w:fill="auto"/>
          </w:tcPr>
          <w:p w14:paraId="03BC8366" w14:textId="77777777" w:rsidR="00B6122F" w:rsidRPr="00ED7682" w:rsidRDefault="00B6122F" w:rsidP="000436AF">
            <w:pPr>
              <w:suppressAutoHyphens/>
              <w:spacing w:line="0" w:lineRule="atLeas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dei</w:t>
            </w:r>
          </w:p>
        </w:tc>
        <w:tc>
          <w:tcPr>
            <w:tcW w:w="160" w:type="dxa"/>
            <w:shd w:val="clear" w:color="auto" w:fill="auto"/>
          </w:tcPr>
          <w:p w14:paraId="72098CC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520" w:type="dxa"/>
            <w:gridSpan w:val="2"/>
            <w:shd w:val="clear" w:color="auto" w:fill="auto"/>
          </w:tcPr>
          <w:p w14:paraId="736AF136"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vari</w:t>
            </w:r>
          </w:p>
        </w:tc>
        <w:tc>
          <w:tcPr>
            <w:tcW w:w="2080" w:type="dxa"/>
            <w:gridSpan w:val="6"/>
            <w:tcBorders>
              <w:left w:val="single" w:sz="8" w:space="0" w:color="000000"/>
            </w:tcBorders>
            <w:shd w:val="clear" w:color="auto" w:fill="auto"/>
          </w:tcPr>
          <w:p w14:paraId="68B49EAC" w14:textId="77777777" w:rsidR="00B6122F" w:rsidRPr="00ED7682" w:rsidRDefault="00B6122F" w:rsidP="000436AF">
            <w:pPr>
              <w:suppressAutoHyphens/>
              <w:spacing w:line="0" w:lineRule="atLeast"/>
              <w:ind w:left="100"/>
              <w:rPr>
                <w:rFonts w:ascii="Times New Roman" w:eastAsia="Times New Roman" w:hAnsi="Times New Roman" w:cs="Times New Roman"/>
                <w:w w:val="98"/>
                <w:sz w:val="20"/>
                <w:szCs w:val="20"/>
                <w:lang w:eastAsia="hi-IN" w:bidi="hi-IN"/>
              </w:rPr>
            </w:pPr>
            <w:r w:rsidRPr="00ED7682">
              <w:rPr>
                <w:rFonts w:ascii="Times New Roman" w:eastAsia="Times New Roman" w:hAnsi="Times New Roman" w:cs="Times New Roman"/>
                <w:sz w:val="20"/>
                <w:szCs w:val="20"/>
                <w:lang w:eastAsia="hi-IN" w:bidi="hi-IN"/>
              </w:rPr>
              <w:t>lirici. Eventuale lettura</w:t>
            </w:r>
          </w:p>
        </w:tc>
        <w:tc>
          <w:tcPr>
            <w:tcW w:w="1080" w:type="dxa"/>
            <w:gridSpan w:val="4"/>
            <w:tcBorders>
              <w:left w:val="single" w:sz="8" w:space="0" w:color="000000"/>
            </w:tcBorders>
            <w:shd w:val="clear" w:color="auto" w:fill="auto"/>
          </w:tcPr>
          <w:p w14:paraId="743828A3"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8"/>
                <w:sz w:val="20"/>
                <w:szCs w:val="20"/>
                <w:lang w:eastAsia="hi-IN" w:bidi="hi-IN"/>
              </w:rPr>
              <w:t>attualizzare.</w:t>
            </w:r>
          </w:p>
        </w:tc>
        <w:tc>
          <w:tcPr>
            <w:tcW w:w="240" w:type="dxa"/>
            <w:shd w:val="clear" w:color="auto" w:fill="auto"/>
          </w:tcPr>
          <w:p w14:paraId="297BF49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00" w:type="dxa"/>
            <w:shd w:val="clear" w:color="auto" w:fill="auto"/>
          </w:tcPr>
          <w:p w14:paraId="13633CF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6126B01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00" w:type="dxa"/>
            <w:gridSpan w:val="2"/>
            <w:tcBorders>
              <w:right w:val="single" w:sz="8" w:space="0" w:color="000000"/>
            </w:tcBorders>
            <w:shd w:val="clear" w:color="auto" w:fill="auto"/>
          </w:tcPr>
          <w:p w14:paraId="243E2C7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08D83D01" w14:textId="77777777" w:rsidTr="000436AF">
        <w:trPr>
          <w:trHeight w:val="230"/>
        </w:trPr>
        <w:tc>
          <w:tcPr>
            <w:tcW w:w="740" w:type="dxa"/>
            <w:tcBorders>
              <w:left w:val="single" w:sz="8" w:space="0" w:color="000000"/>
            </w:tcBorders>
            <w:shd w:val="clear" w:color="auto" w:fill="auto"/>
          </w:tcPr>
          <w:p w14:paraId="2AADDD1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0" w:type="dxa"/>
            <w:shd w:val="clear" w:color="auto" w:fill="auto"/>
          </w:tcPr>
          <w:p w14:paraId="6B07ADF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20" w:type="dxa"/>
            <w:shd w:val="clear" w:color="auto" w:fill="auto"/>
          </w:tcPr>
          <w:p w14:paraId="20AAF46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596F6C2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2296339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7745427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3714256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820" w:type="dxa"/>
            <w:gridSpan w:val="2"/>
            <w:tcBorders>
              <w:left w:val="single" w:sz="8" w:space="0" w:color="000000"/>
            </w:tcBorders>
            <w:shd w:val="clear" w:color="auto" w:fill="auto"/>
          </w:tcPr>
          <w:p w14:paraId="1AEAB2D0"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Generi</w:t>
            </w:r>
          </w:p>
        </w:tc>
        <w:tc>
          <w:tcPr>
            <w:tcW w:w="600" w:type="dxa"/>
            <w:gridSpan w:val="3"/>
            <w:shd w:val="clear" w:color="auto" w:fill="auto"/>
          </w:tcPr>
          <w:p w14:paraId="38DA8E5C" w14:textId="77777777" w:rsidR="00B6122F" w:rsidRPr="00ED7682" w:rsidRDefault="00B6122F" w:rsidP="000436AF">
            <w:pPr>
              <w:suppressAutoHyphens/>
              <w:spacing w:line="0" w:lineRule="atLeast"/>
              <w:ind w:left="6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della</w:t>
            </w:r>
          </w:p>
        </w:tc>
        <w:tc>
          <w:tcPr>
            <w:tcW w:w="680" w:type="dxa"/>
            <w:gridSpan w:val="3"/>
            <w:shd w:val="clear" w:color="auto" w:fill="auto"/>
          </w:tcPr>
          <w:p w14:paraId="33942D20"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lirica</w:t>
            </w:r>
          </w:p>
        </w:tc>
        <w:tc>
          <w:tcPr>
            <w:tcW w:w="1720" w:type="dxa"/>
            <w:gridSpan w:val="5"/>
            <w:tcBorders>
              <w:left w:val="single" w:sz="8" w:space="0" w:color="000000"/>
            </w:tcBorders>
            <w:shd w:val="clear" w:color="auto" w:fill="auto"/>
          </w:tcPr>
          <w:p w14:paraId="5693E5F6"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 analisi metrica.</w:t>
            </w:r>
          </w:p>
        </w:tc>
        <w:tc>
          <w:tcPr>
            <w:tcW w:w="360" w:type="dxa"/>
            <w:shd w:val="clear" w:color="auto" w:fill="auto"/>
          </w:tcPr>
          <w:p w14:paraId="02E9F73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540" w:type="dxa"/>
            <w:tcBorders>
              <w:left w:val="single" w:sz="8" w:space="0" w:color="000000"/>
            </w:tcBorders>
            <w:shd w:val="clear" w:color="auto" w:fill="auto"/>
          </w:tcPr>
          <w:p w14:paraId="64BCF10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3F78B99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20" w:type="dxa"/>
            <w:shd w:val="clear" w:color="auto" w:fill="auto"/>
          </w:tcPr>
          <w:p w14:paraId="1575EC3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60" w:type="dxa"/>
            <w:shd w:val="clear" w:color="auto" w:fill="auto"/>
          </w:tcPr>
          <w:p w14:paraId="67F2EF1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40" w:type="dxa"/>
            <w:shd w:val="clear" w:color="auto" w:fill="auto"/>
          </w:tcPr>
          <w:p w14:paraId="6DCA1BC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00" w:type="dxa"/>
            <w:shd w:val="clear" w:color="auto" w:fill="auto"/>
          </w:tcPr>
          <w:p w14:paraId="7D99128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7469F3A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00" w:type="dxa"/>
            <w:gridSpan w:val="2"/>
            <w:tcBorders>
              <w:right w:val="single" w:sz="8" w:space="0" w:color="000000"/>
            </w:tcBorders>
            <w:shd w:val="clear" w:color="auto" w:fill="auto"/>
          </w:tcPr>
          <w:p w14:paraId="1FB549A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36D1892F" w14:textId="77777777" w:rsidTr="000436AF">
        <w:trPr>
          <w:trHeight w:val="233"/>
        </w:trPr>
        <w:tc>
          <w:tcPr>
            <w:tcW w:w="740" w:type="dxa"/>
            <w:tcBorders>
              <w:left w:val="single" w:sz="8" w:space="0" w:color="000000"/>
              <w:bottom w:val="single" w:sz="8" w:space="0" w:color="000000"/>
            </w:tcBorders>
            <w:shd w:val="clear" w:color="auto" w:fill="auto"/>
          </w:tcPr>
          <w:p w14:paraId="6AA909F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0" w:type="dxa"/>
            <w:tcBorders>
              <w:bottom w:val="single" w:sz="8" w:space="0" w:color="000000"/>
            </w:tcBorders>
            <w:shd w:val="clear" w:color="auto" w:fill="auto"/>
          </w:tcPr>
          <w:p w14:paraId="71EFD77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20" w:type="dxa"/>
            <w:tcBorders>
              <w:bottom w:val="single" w:sz="8" w:space="0" w:color="000000"/>
            </w:tcBorders>
            <w:shd w:val="clear" w:color="auto" w:fill="auto"/>
          </w:tcPr>
          <w:p w14:paraId="192ACE4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tcBorders>
              <w:bottom w:val="single" w:sz="8" w:space="0" w:color="000000"/>
            </w:tcBorders>
            <w:shd w:val="clear" w:color="auto" w:fill="auto"/>
          </w:tcPr>
          <w:p w14:paraId="1A39051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bottom w:val="single" w:sz="8" w:space="0" w:color="000000"/>
            </w:tcBorders>
            <w:shd w:val="clear" w:color="auto" w:fill="auto"/>
          </w:tcPr>
          <w:p w14:paraId="18840D4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tcBorders>
              <w:bottom w:val="single" w:sz="8" w:space="0" w:color="000000"/>
            </w:tcBorders>
            <w:shd w:val="clear" w:color="auto" w:fill="auto"/>
          </w:tcPr>
          <w:p w14:paraId="1CFE4E2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tcBorders>
              <w:bottom w:val="single" w:sz="8" w:space="0" w:color="000000"/>
            </w:tcBorders>
            <w:shd w:val="clear" w:color="auto" w:fill="auto"/>
          </w:tcPr>
          <w:p w14:paraId="63094DE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580" w:type="dxa"/>
            <w:tcBorders>
              <w:left w:val="single" w:sz="8" w:space="0" w:color="000000"/>
              <w:bottom w:val="single" w:sz="8" w:space="0" w:color="000000"/>
            </w:tcBorders>
            <w:shd w:val="clear" w:color="auto" w:fill="auto"/>
          </w:tcPr>
          <w:p w14:paraId="76FEEDBC"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5"/>
                <w:sz w:val="20"/>
                <w:szCs w:val="20"/>
                <w:lang w:eastAsia="hi-IN" w:bidi="hi-IN"/>
              </w:rPr>
              <w:t>Greca.</w:t>
            </w:r>
          </w:p>
        </w:tc>
        <w:tc>
          <w:tcPr>
            <w:tcW w:w="240" w:type="dxa"/>
            <w:tcBorders>
              <w:bottom w:val="single" w:sz="8" w:space="0" w:color="000000"/>
            </w:tcBorders>
            <w:shd w:val="clear" w:color="auto" w:fill="auto"/>
          </w:tcPr>
          <w:p w14:paraId="2CF33C6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00" w:type="dxa"/>
            <w:tcBorders>
              <w:bottom w:val="single" w:sz="8" w:space="0" w:color="000000"/>
            </w:tcBorders>
            <w:shd w:val="clear" w:color="auto" w:fill="auto"/>
          </w:tcPr>
          <w:p w14:paraId="0A6240F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20" w:type="dxa"/>
            <w:tcBorders>
              <w:bottom w:val="single" w:sz="8" w:space="0" w:color="000000"/>
            </w:tcBorders>
            <w:shd w:val="clear" w:color="auto" w:fill="auto"/>
          </w:tcPr>
          <w:p w14:paraId="7663515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tcBorders>
              <w:bottom w:val="single" w:sz="8" w:space="0" w:color="000000"/>
            </w:tcBorders>
            <w:shd w:val="clear" w:color="auto" w:fill="auto"/>
          </w:tcPr>
          <w:p w14:paraId="5B34825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60" w:type="dxa"/>
            <w:tcBorders>
              <w:bottom w:val="single" w:sz="8" w:space="0" w:color="000000"/>
            </w:tcBorders>
            <w:shd w:val="clear" w:color="auto" w:fill="auto"/>
          </w:tcPr>
          <w:p w14:paraId="0879610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tcBorders>
              <w:bottom w:val="single" w:sz="8" w:space="0" w:color="000000"/>
            </w:tcBorders>
            <w:shd w:val="clear" w:color="auto" w:fill="auto"/>
          </w:tcPr>
          <w:p w14:paraId="338C3B6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tcBorders>
              <w:bottom w:val="single" w:sz="8" w:space="0" w:color="000000"/>
            </w:tcBorders>
            <w:shd w:val="clear" w:color="auto" w:fill="auto"/>
          </w:tcPr>
          <w:p w14:paraId="25D0EEC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20" w:type="dxa"/>
            <w:tcBorders>
              <w:left w:val="single" w:sz="8" w:space="0" w:color="000000"/>
              <w:bottom w:val="single" w:sz="8" w:space="0" w:color="000000"/>
            </w:tcBorders>
            <w:shd w:val="clear" w:color="auto" w:fill="auto"/>
          </w:tcPr>
          <w:p w14:paraId="5B6475B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80" w:type="dxa"/>
            <w:tcBorders>
              <w:bottom w:val="single" w:sz="8" w:space="0" w:color="000000"/>
            </w:tcBorders>
            <w:shd w:val="clear" w:color="auto" w:fill="auto"/>
          </w:tcPr>
          <w:p w14:paraId="38050D9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bottom w:val="single" w:sz="8" w:space="0" w:color="000000"/>
            </w:tcBorders>
            <w:shd w:val="clear" w:color="auto" w:fill="auto"/>
          </w:tcPr>
          <w:p w14:paraId="34E7AD2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tcBorders>
              <w:bottom w:val="single" w:sz="8" w:space="0" w:color="000000"/>
            </w:tcBorders>
            <w:shd w:val="clear" w:color="auto" w:fill="auto"/>
          </w:tcPr>
          <w:p w14:paraId="36EA93B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tcBorders>
              <w:bottom w:val="single" w:sz="8" w:space="0" w:color="000000"/>
            </w:tcBorders>
            <w:shd w:val="clear" w:color="auto" w:fill="auto"/>
          </w:tcPr>
          <w:p w14:paraId="60310E6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60" w:type="dxa"/>
            <w:tcBorders>
              <w:bottom w:val="single" w:sz="8" w:space="0" w:color="000000"/>
            </w:tcBorders>
            <w:shd w:val="clear" w:color="auto" w:fill="auto"/>
          </w:tcPr>
          <w:p w14:paraId="550226C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540" w:type="dxa"/>
            <w:tcBorders>
              <w:left w:val="single" w:sz="8" w:space="0" w:color="000000"/>
              <w:bottom w:val="single" w:sz="8" w:space="0" w:color="000000"/>
            </w:tcBorders>
          </w:tcPr>
          <w:p w14:paraId="4E95DA2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tcBorders>
              <w:bottom w:val="single" w:sz="8" w:space="0" w:color="000000"/>
            </w:tcBorders>
          </w:tcPr>
          <w:p w14:paraId="65DF302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20" w:type="dxa"/>
            <w:tcBorders>
              <w:bottom w:val="single" w:sz="8" w:space="0" w:color="000000"/>
            </w:tcBorders>
          </w:tcPr>
          <w:p w14:paraId="3E466F0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60" w:type="dxa"/>
            <w:tcBorders>
              <w:bottom w:val="single" w:sz="8" w:space="0" w:color="000000"/>
            </w:tcBorders>
          </w:tcPr>
          <w:p w14:paraId="2F1D4D5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40" w:type="dxa"/>
            <w:tcBorders>
              <w:bottom w:val="single" w:sz="8" w:space="0" w:color="000000"/>
            </w:tcBorders>
          </w:tcPr>
          <w:p w14:paraId="122D8DA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00" w:type="dxa"/>
            <w:tcBorders>
              <w:bottom w:val="single" w:sz="8" w:space="0" w:color="000000"/>
            </w:tcBorders>
          </w:tcPr>
          <w:p w14:paraId="78A0013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tcBorders>
              <w:bottom w:val="single" w:sz="8" w:space="0" w:color="000000"/>
            </w:tcBorders>
          </w:tcPr>
          <w:p w14:paraId="2D5C0BC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00" w:type="dxa"/>
            <w:gridSpan w:val="2"/>
            <w:tcBorders>
              <w:bottom w:val="single" w:sz="8" w:space="0" w:color="000000"/>
              <w:right w:val="single" w:sz="8" w:space="0" w:color="000000"/>
            </w:tcBorders>
          </w:tcPr>
          <w:p w14:paraId="3F3D898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4AE70DCC" w14:textId="77777777" w:rsidTr="000436AF">
        <w:trPr>
          <w:gridAfter w:val="1"/>
          <w:wAfter w:w="20" w:type="dxa"/>
          <w:trHeight w:val="451"/>
        </w:trPr>
        <w:tc>
          <w:tcPr>
            <w:tcW w:w="9420" w:type="dxa"/>
            <w:gridSpan w:val="28"/>
            <w:tcBorders>
              <w:bottom w:val="single" w:sz="8" w:space="0" w:color="000000"/>
            </w:tcBorders>
            <w:shd w:val="clear" w:color="auto" w:fill="auto"/>
          </w:tcPr>
          <w:p w14:paraId="1F88B00F" w14:textId="77777777" w:rsidR="00B6122F" w:rsidRDefault="00B6122F" w:rsidP="000436AF">
            <w:pPr>
              <w:suppressAutoHyphens/>
              <w:spacing w:line="0" w:lineRule="atLeast"/>
              <w:rPr>
                <w:rFonts w:ascii="Times New Roman" w:eastAsia="Times New Roman" w:hAnsi="Times New Roman" w:cs="Times New Roman"/>
                <w:b/>
                <w:sz w:val="20"/>
                <w:szCs w:val="20"/>
                <w:lang w:eastAsia="hi-IN" w:bidi="hi-IN"/>
              </w:rPr>
            </w:pPr>
          </w:p>
          <w:p w14:paraId="59D6FD13" w14:textId="77777777" w:rsidR="00B6122F" w:rsidRPr="00ED7682" w:rsidRDefault="00B6122F" w:rsidP="000436AF">
            <w:pPr>
              <w:suppressAutoHyphens/>
              <w:spacing w:line="0" w:lineRule="atLeas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b/>
                <w:sz w:val="20"/>
                <w:szCs w:val="20"/>
                <w:lang w:eastAsia="hi-IN" w:bidi="hi-IN"/>
              </w:rPr>
              <w:t xml:space="preserve"> PROGRAMMAZIONE PER COMPETENZE NELLA CLASSE TERZA LICEO – GRECO</w:t>
            </w:r>
          </w:p>
        </w:tc>
        <w:tc>
          <w:tcPr>
            <w:tcW w:w="380" w:type="dxa"/>
            <w:tcBorders>
              <w:bottom w:val="single" w:sz="8" w:space="0" w:color="000000"/>
            </w:tcBorders>
            <w:shd w:val="clear" w:color="auto" w:fill="auto"/>
          </w:tcPr>
          <w:p w14:paraId="27B7A2A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62CFF5DE" w14:textId="77777777" w:rsidTr="000436AF">
        <w:trPr>
          <w:trHeight w:val="219"/>
        </w:trPr>
        <w:tc>
          <w:tcPr>
            <w:tcW w:w="1980" w:type="dxa"/>
            <w:gridSpan w:val="4"/>
            <w:tcBorders>
              <w:left w:val="single" w:sz="8" w:space="0" w:color="000000"/>
              <w:bottom w:val="single" w:sz="8" w:space="0" w:color="000000"/>
            </w:tcBorders>
            <w:shd w:val="clear" w:color="auto" w:fill="auto"/>
          </w:tcPr>
          <w:p w14:paraId="1D0928FF" w14:textId="77777777" w:rsidR="00B6122F" w:rsidRPr="00ED7682" w:rsidRDefault="00B6122F" w:rsidP="000436AF">
            <w:pPr>
              <w:suppressAutoHyphens/>
              <w:spacing w:line="219"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Contenuti disciplinari</w:t>
            </w:r>
          </w:p>
        </w:tc>
        <w:tc>
          <w:tcPr>
            <w:tcW w:w="1280" w:type="dxa"/>
            <w:gridSpan w:val="2"/>
            <w:tcBorders>
              <w:left w:val="single" w:sz="8" w:space="0" w:color="000000"/>
              <w:bottom w:val="single" w:sz="8" w:space="0" w:color="000000"/>
            </w:tcBorders>
            <w:shd w:val="clear" w:color="auto" w:fill="auto"/>
          </w:tcPr>
          <w:p w14:paraId="037688F8" w14:textId="77777777" w:rsidR="00B6122F" w:rsidRPr="00ED7682" w:rsidRDefault="00B6122F" w:rsidP="000436AF">
            <w:pPr>
              <w:suppressAutoHyphens/>
              <w:spacing w:line="219" w:lineRule="exac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Scansione</w:t>
            </w:r>
          </w:p>
        </w:tc>
        <w:tc>
          <w:tcPr>
            <w:tcW w:w="260" w:type="dxa"/>
            <w:tcBorders>
              <w:bottom w:val="single" w:sz="8" w:space="0" w:color="000000"/>
            </w:tcBorders>
            <w:shd w:val="clear" w:color="auto" w:fill="auto"/>
          </w:tcPr>
          <w:p w14:paraId="75714CC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240" w:type="dxa"/>
            <w:gridSpan w:val="4"/>
            <w:tcBorders>
              <w:left w:val="single" w:sz="8" w:space="0" w:color="000000"/>
              <w:bottom w:val="single" w:sz="8" w:space="0" w:color="000000"/>
            </w:tcBorders>
            <w:shd w:val="clear" w:color="auto" w:fill="auto"/>
          </w:tcPr>
          <w:p w14:paraId="169AB74C" w14:textId="77777777" w:rsidR="00B6122F" w:rsidRPr="00ED7682" w:rsidRDefault="00B6122F" w:rsidP="000436AF">
            <w:pPr>
              <w:suppressAutoHyphens/>
              <w:spacing w:line="219"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Conoscenze</w:t>
            </w:r>
          </w:p>
        </w:tc>
        <w:tc>
          <w:tcPr>
            <w:tcW w:w="180" w:type="dxa"/>
            <w:tcBorders>
              <w:bottom w:val="single" w:sz="8" w:space="0" w:color="000000"/>
            </w:tcBorders>
            <w:shd w:val="clear" w:color="auto" w:fill="auto"/>
          </w:tcPr>
          <w:p w14:paraId="4876AC2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60" w:type="dxa"/>
            <w:tcBorders>
              <w:bottom w:val="single" w:sz="8" w:space="0" w:color="000000"/>
            </w:tcBorders>
            <w:shd w:val="clear" w:color="auto" w:fill="auto"/>
          </w:tcPr>
          <w:p w14:paraId="0BB77AA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tcBorders>
              <w:bottom w:val="single" w:sz="8" w:space="0" w:color="000000"/>
            </w:tcBorders>
            <w:shd w:val="clear" w:color="auto" w:fill="auto"/>
          </w:tcPr>
          <w:p w14:paraId="18E9701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tcBorders>
              <w:bottom w:val="single" w:sz="8" w:space="0" w:color="000000"/>
            </w:tcBorders>
            <w:shd w:val="clear" w:color="auto" w:fill="auto"/>
          </w:tcPr>
          <w:p w14:paraId="4E7E4C9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700" w:type="dxa"/>
            <w:gridSpan w:val="2"/>
            <w:tcBorders>
              <w:left w:val="single" w:sz="8" w:space="0" w:color="000000"/>
              <w:bottom w:val="single" w:sz="8" w:space="0" w:color="000000"/>
            </w:tcBorders>
            <w:shd w:val="clear" w:color="auto" w:fill="auto"/>
          </w:tcPr>
          <w:p w14:paraId="5E4D3111" w14:textId="77777777" w:rsidR="00B6122F" w:rsidRPr="00ED7682" w:rsidRDefault="00B6122F" w:rsidP="000436AF">
            <w:pPr>
              <w:suppressAutoHyphens/>
              <w:spacing w:line="219"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Abilità</w:t>
            </w:r>
          </w:p>
        </w:tc>
        <w:tc>
          <w:tcPr>
            <w:tcW w:w="380" w:type="dxa"/>
            <w:tcBorders>
              <w:bottom w:val="single" w:sz="8" w:space="0" w:color="000000"/>
            </w:tcBorders>
            <w:shd w:val="clear" w:color="auto" w:fill="auto"/>
          </w:tcPr>
          <w:p w14:paraId="52604ED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tcBorders>
              <w:bottom w:val="single" w:sz="8" w:space="0" w:color="000000"/>
            </w:tcBorders>
            <w:shd w:val="clear" w:color="auto" w:fill="auto"/>
          </w:tcPr>
          <w:p w14:paraId="53BC622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tcBorders>
              <w:bottom w:val="single" w:sz="8" w:space="0" w:color="000000"/>
            </w:tcBorders>
            <w:shd w:val="clear" w:color="auto" w:fill="auto"/>
          </w:tcPr>
          <w:p w14:paraId="7D0E047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60" w:type="dxa"/>
            <w:tcBorders>
              <w:bottom w:val="single" w:sz="8" w:space="0" w:color="000000"/>
            </w:tcBorders>
            <w:shd w:val="clear" w:color="auto" w:fill="auto"/>
          </w:tcPr>
          <w:p w14:paraId="1DCD95E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20" w:type="dxa"/>
            <w:gridSpan w:val="9"/>
            <w:tcBorders>
              <w:left w:val="single" w:sz="8" w:space="0" w:color="000000"/>
              <w:bottom w:val="single" w:sz="8" w:space="0" w:color="000000"/>
              <w:right w:val="single" w:sz="8" w:space="0" w:color="000000"/>
            </w:tcBorders>
            <w:shd w:val="clear" w:color="auto" w:fill="auto"/>
          </w:tcPr>
          <w:p w14:paraId="72FCAEEF" w14:textId="77777777" w:rsidR="00B6122F" w:rsidRPr="00ED7682" w:rsidRDefault="00B6122F" w:rsidP="000436AF">
            <w:pPr>
              <w:suppressAutoHyphens/>
              <w:spacing w:line="219" w:lineRule="exact"/>
              <w:ind w:left="100"/>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Competenze specifiche</w:t>
            </w:r>
          </w:p>
        </w:tc>
      </w:tr>
      <w:tr w:rsidR="00B6122F" w:rsidRPr="00ED7682" w14:paraId="75A87D11" w14:textId="77777777" w:rsidTr="000436AF">
        <w:trPr>
          <w:trHeight w:val="217"/>
        </w:trPr>
        <w:tc>
          <w:tcPr>
            <w:tcW w:w="1680" w:type="dxa"/>
            <w:gridSpan w:val="3"/>
            <w:tcBorders>
              <w:left w:val="single" w:sz="8" w:space="0" w:color="000000"/>
            </w:tcBorders>
            <w:shd w:val="clear" w:color="auto" w:fill="auto"/>
          </w:tcPr>
          <w:p w14:paraId="5F1826FB" w14:textId="77777777" w:rsidR="00B6122F" w:rsidRPr="00ED7682" w:rsidRDefault="00B6122F" w:rsidP="000436AF">
            <w:pPr>
              <w:suppressAutoHyphens/>
              <w:spacing w:line="217"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Lingua greca</w:t>
            </w:r>
          </w:p>
        </w:tc>
        <w:tc>
          <w:tcPr>
            <w:tcW w:w="300" w:type="dxa"/>
            <w:shd w:val="clear" w:color="auto" w:fill="auto"/>
          </w:tcPr>
          <w:p w14:paraId="3C9C432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51C8EC15" w14:textId="77777777" w:rsidR="00B6122F" w:rsidRPr="00ED7682" w:rsidRDefault="00B6122F" w:rsidP="000436AF">
            <w:pPr>
              <w:suppressAutoHyphens/>
              <w:spacing w:line="217" w:lineRule="exact"/>
              <w:ind w:left="80"/>
              <w:rPr>
                <w:rFonts w:ascii="Times New Roman" w:eastAsia="Times New Roman" w:hAnsi="Times New Roman" w:cs="Times New Roman"/>
                <w:w w:val="89"/>
                <w:sz w:val="20"/>
                <w:szCs w:val="20"/>
                <w:lang w:eastAsia="hi-IN" w:bidi="hi-IN"/>
              </w:rPr>
            </w:pPr>
            <w:r w:rsidRPr="00ED7682">
              <w:rPr>
                <w:rFonts w:ascii="Times New Roman" w:eastAsia="Times New Roman" w:hAnsi="Times New Roman" w:cs="Times New Roman"/>
                <w:sz w:val="20"/>
                <w:szCs w:val="20"/>
                <w:lang w:eastAsia="hi-IN" w:bidi="hi-IN"/>
              </w:rPr>
              <w:t>I</w:t>
            </w:r>
          </w:p>
        </w:tc>
        <w:tc>
          <w:tcPr>
            <w:tcW w:w="900" w:type="dxa"/>
            <w:shd w:val="clear" w:color="auto" w:fill="auto"/>
          </w:tcPr>
          <w:p w14:paraId="2415D552" w14:textId="77777777" w:rsidR="00B6122F" w:rsidRPr="00ED7682" w:rsidRDefault="00B6122F" w:rsidP="000436AF">
            <w:pPr>
              <w:suppressAutoHyphens/>
              <w:spacing w:line="217" w:lineRule="exact"/>
              <w:ind w:right="122"/>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89"/>
                <w:sz w:val="20"/>
                <w:szCs w:val="20"/>
                <w:lang w:eastAsia="hi-IN" w:bidi="hi-IN"/>
              </w:rPr>
              <w:t>E</w:t>
            </w:r>
          </w:p>
        </w:tc>
        <w:tc>
          <w:tcPr>
            <w:tcW w:w="260" w:type="dxa"/>
            <w:shd w:val="clear" w:color="auto" w:fill="auto"/>
          </w:tcPr>
          <w:p w14:paraId="74A56FA5" w14:textId="77777777" w:rsidR="00B6122F" w:rsidRPr="00ED7682" w:rsidRDefault="00B6122F" w:rsidP="000436AF">
            <w:pPr>
              <w:suppressAutoHyphens/>
              <w:spacing w:line="217" w:lineRule="exact"/>
              <w:ind w:left="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II</w:t>
            </w:r>
          </w:p>
        </w:tc>
        <w:tc>
          <w:tcPr>
            <w:tcW w:w="820" w:type="dxa"/>
            <w:gridSpan w:val="2"/>
            <w:tcBorders>
              <w:left w:val="single" w:sz="8" w:space="0" w:color="000000"/>
            </w:tcBorders>
            <w:shd w:val="clear" w:color="auto" w:fill="auto"/>
          </w:tcPr>
          <w:p w14:paraId="09B90A60"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Ripresa</w:t>
            </w:r>
          </w:p>
        </w:tc>
        <w:tc>
          <w:tcPr>
            <w:tcW w:w="200" w:type="dxa"/>
            <w:shd w:val="clear" w:color="auto" w:fill="auto"/>
          </w:tcPr>
          <w:p w14:paraId="1ACFBB0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20" w:type="dxa"/>
            <w:shd w:val="clear" w:color="auto" w:fill="auto"/>
          </w:tcPr>
          <w:p w14:paraId="2E47A1B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shd w:val="clear" w:color="auto" w:fill="auto"/>
          </w:tcPr>
          <w:p w14:paraId="0D13A19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60" w:type="dxa"/>
            <w:shd w:val="clear" w:color="auto" w:fill="auto"/>
          </w:tcPr>
          <w:p w14:paraId="452B6CA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shd w:val="clear" w:color="auto" w:fill="auto"/>
          </w:tcPr>
          <w:p w14:paraId="2DF44F7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shd w:val="clear" w:color="auto" w:fill="auto"/>
          </w:tcPr>
          <w:p w14:paraId="109920F6" w14:textId="77777777" w:rsidR="00B6122F" w:rsidRPr="00ED7682" w:rsidRDefault="00B6122F" w:rsidP="000436AF">
            <w:pPr>
              <w:suppressAutoHyphens/>
              <w:spacing w:line="217" w:lineRule="exac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ed</w:t>
            </w:r>
          </w:p>
        </w:tc>
        <w:tc>
          <w:tcPr>
            <w:tcW w:w="1080" w:type="dxa"/>
            <w:gridSpan w:val="3"/>
            <w:tcBorders>
              <w:left w:val="single" w:sz="8" w:space="0" w:color="000000"/>
            </w:tcBorders>
            <w:shd w:val="clear" w:color="auto" w:fill="auto"/>
          </w:tcPr>
          <w:p w14:paraId="5D922E98"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Applicare</w:t>
            </w:r>
          </w:p>
        </w:tc>
        <w:tc>
          <w:tcPr>
            <w:tcW w:w="340" w:type="dxa"/>
            <w:shd w:val="clear" w:color="auto" w:fill="auto"/>
          </w:tcPr>
          <w:p w14:paraId="4C12640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7893F5B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60" w:type="dxa"/>
            <w:shd w:val="clear" w:color="auto" w:fill="auto"/>
          </w:tcPr>
          <w:p w14:paraId="5F4789BC" w14:textId="77777777" w:rsidR="00B6122F" w:rsidRPr="00ED7682" w:rsidRDefault="00B6122F" w:rsidP="000436AF">
            <w:pPr>
              <w:suppressAutoHyphens/>
              <w:spacing w:line="217" w:lineRule="exact"/>
              <w:ind w:right="22"/>
              <w:jc w:val="right"/>
              <w:rPr>
                <w:rFonts w:ascii="Times New Roman" w:eastAsia="Times New Roman" w:hAnsi="Times New Roman" w:cs="Times New Roman"/>
                <w:w w:val="96"/>
                <w:sz w:val="20"/>
                <w:szCs w:val="20"/>
                <w:lang w:eastAsia="hi-IN" w:bidi="hi-IN"/>
              </w:rPr>
            </w:pPr>
            <w:r w:rsidRPr="00ED7682">
              <w:rPr>
                <w:rFonts w:ascii="Times New Roman" w:eastAsia="Times New Roman" w:hAnsi="Times New Roman" w:cs="Times New Roman"/>
                <w:sz w:val="20"/>
                <w:szCs w:val="20"/>
                <w:lang w:eastAsia="hi-IN" w:bidi="hi-IN"/>
              </w:rPr>
              <w:t>le</w:t>
            </w:r>
          </w:p>
        </w:tc>
        <w:tc>
          <w:tcPr>
            <w:tcW w:w="800" w:type="dxa"/>
            <w:gridSpan w:val="2"/>
            <w:tcBorders>
              <w:left w:val="single" w:sz="8" w:space="0" w:color="000000"/>
            </w:tcBorders>
            <w:shd w:val="clear" w:color="auto" w:fill="auto"/>
          </w:tcPr>
          <w:p w14:paraId="567BDA1F"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6"/>
                <w:sz w:val="20"/>
                <w:szCs w:val="20"/>
                <w:lang w:eastAsia="hi-IN" w:bidi="hi-IN"/>
              </w:rPr>
              <w:t>Leggere,</w:t>
            </w:r>
          </w:p>
        </w:tc>
        <w:tc>
          <w:tcPr>
            <w:tcW w:w="120" w:type="dxa"/>
            <w:shd w:val="clear" w:color="auto" w:fill="auto"/>
          </w:tcPr>
          <w:p w14:paraId="686BB58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60" w:type="dxa"/>
            <w:shd w:val="clear" w:color="auto" w:fill="auto"/>
          </w:tcPr>
          <w:p w14:paraId="071F9C7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040" w:type="dxa"/>
            <w:gridSpan w:val="5"/>
            <w:tcBorders>
              <w:right w:val="single" w:sz="8" w:space="0" w:color="000000"/>
            </w:tcBorders>
            <w:shd w:val="clear" w:color="auto" w:fill="auto"/>
          </w:tcPr>
          <w:p w14:paraId="62C333D6" w14:textId="77777777" w:rsidR="00B6122F" w:rsidRPr="00ED7682" w:rsidRDefault="00B6122F" w:rsidP="000436AF">
            <w:pPr>
              <w:suppressAutoHyphens/>
              <w:spacing w:line="217" w:lineRule="exact"/>
              <w:ind w:right="22"/>
              <w:jc w:val="righ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trasporre,</w:t>
            </w:r>
          </w:p>
        </w:tc>
      </w:tr>
      <w:tr w:rsidR="00B6122F" w:rsidRPr="00ED7682" w14:paraId="67684597" w14:textId="77777777" w:rsidTr="000436AF">
        <w:trPr>
          <w:trHeight w:val="230"/>
        </w:trPr>
        <w:tc>
          <w:tcPr>
            <w:tcW w:w="740" w:type="dxa"/>
            <w:tcBorders>
              <w:left w:val="single" w:sz="8" w:space="0" w:color="000000"/>
            </w:tcBorders>
            <w:shd w:val="clear" w:color="auto" w:fill="auto"/>
          </w:tcPr>
          <w:p w14:paraId="5BD2FDB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0" w:type="dxa"/>
            <w:shd w:val="clear" w:color="auto" w:fill="auto"/>
          </w:tcPr>
          <w:p w14:paraId="485B6DB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20" w:type="dxa"/>
            <w:shd w:val="clear" w:color="auto" w:fill="auto"/>
          </w:tcPr>
          <w:p w14:paraId="768C7CA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069668C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280" w:type="dxa"/>
            <w:gridSpan w:val="2"/>
            <w:tcBorders>
              <w:left w:val="single" w:sz="8" w:space="0" w:color="000000"/>
            </w:tcBorders>
            <w:shd w:val="clear" w:color="auto" w:fill="auto"/>
          </w:tcPr>
          <w:p w14:paraId="533EAC54" w14:textId="77777777" w:rsidR="00B6122F" w:rsidRPr="00ED7682" w:rsidRDefault="00B6122F" w:rsidP="000436AF">
            <w:pPr>
              <w:suppressAutoHyphens/>
              <w:spacing w:line="0" w:lineRule="atLeas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quadrimestre</w:t>
            </w:r>
          </w:p>
        </w:tc>
        <w:tc>
          <w:tcPr>
            <w:tcW w:w="260" w:type="dxa"/>
            <w:shd w:val="clear" w:color="auto" w:fill="auto"/>
          </w:tcPr>
          <w:p w14:paraId="2665ED0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580" w:type="dxa"/>
            <w:gridSpan w:val="6"/>
            <w:tcBorders>
              <w:left w:val="single" w:sz="8" w:space="0" w:color="000000"/>
            </w:tcBorders>
            <w:shd w:val="clear" w:color="auto" w:fill="auto"/>
          </w:tcPr>
          <w:p w14:paraId="2F430F91" w14:textId="77777777" w:rsidR="00B6122F" w:rsidRPr="00ED7682" w:rsidRDefault="00B6122F" w:rsidP="000436AF">
            <w:pPr>
              <w:suppressAutoHyphens/>
              <w:spacing w:line="0" w:lineRule="atLeast"/>
              <w:ind w:left="100"/>
              <w:rPr>
                <w:rFonts w:ascii="Times New Roman" w:eastAsia="Times New Roman" w:hAnsi="Times New Roman" w:cs="Times New Roman"/>
                <w:w w:val="97"/>
                <w:sz w:val="20"/>
                <w:szCs w:val="20"/>
                <w:lang w:eastAsia="hi-IN" w:bidi="hi-IN"/>
              </w:rPr>
            </w:pPr>
            <w:r w:rsidRPr="00ED7682">
              <w:rPr>
                <w:rFonts w:ascii="Times New Roman" w:eastAsia="Times New Roman" w:hAnsi="Times New Roman" w:cs="Times New Roman"/>
                <w:sz w:val="20"/>
                <w:szCs w:val="20"/>
                <w:lang w:eastAsia="hi-IN" w:bidi="hi-IN"/>
              </w:rPr>
              <w:t>approfondimento</w:t>
            </w:r>
          </w:p>
        </w:tc>
        <w:tc>
          <w:tcPr>
            <w:tcW w:w="520" w:type="dxa"/>
            <w:gridSpan w:val="2"/>
            <w:shd w:val="clear" w:color="auto" w:fill="auto"/>
          </w:tcPr>
          <w:p w14:paraId="3AB90857"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7"/>
                <w:sz w:val="20"/>
                <w:szCs w:val="20"/>
                <w:lang w:eastAsia="hi-IN" w:bidi="hi-IN"/>
              </w:rPr>
              <w:t>delle</w:t>
            </w:r>
          </w:p>
        </w:tc>
        <w:tc>
          <w:tcPr>
            <w:tcW w:w="1080" w:type="dxa"/>
            <w:gridSpan w:val="3"/>
            <w:tcBorders>
              <w:left w:val="single" w:sz="8" w:space="0" w:color="000000"/>
            </w:tcBorders>
            <w:shd w:val="clear" w:color="auto" w:fill="auto"/>
          </w:tcPr>
          <w:p w14:paraId="6781C333"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conoscenze</w:t>
            </w:r>
          </w:p>
        </w:tc>
        <w:tc>
          <w:tcPr>
            <w:tcW w:w="1000" w:type="dxa"/>
            <w:gridSpan w:val="3"/>
            <w:shd w:val="clear" w:color="auto" w:fill="auto"/>
          </w:tcPr>
          <w:p w14:paraId="782A744F"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acquisite</w:t>
            </w:r>
          </w:p>
        </w:tc>
        <w:tc>
          <w:tcPr>
            <w:tcW w:w="1320" w:type="dxa"/>
            <w:gridSpan w:val="5"/>
            <w:tcBorders>
              <w:left w:val="single" w:sz="8" w:space="0" w:color="000000"/>
            </w:tcBorders>
            <w:shd w:val="clear" w:color="auto" w:fill="auto"/>
          </w:tcPr>
          <w:p w14:paraId="0FBCF369"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comunicare.</w:t>
            </w:r>
          </w:p>
        </w:tc>
        <w:tc>
          <w:tcPr>
            <w:tcW w:w="100" w:type="dxa"/>
            <w:shd w:val="clear" w:color="auto" w:fill="auto"/>
          </w:tcPr>
          <w:p w14:paraId="5ED2CE9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584C9A0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00" w:type="dxa"/>
            <w:gridSpan w:val="2"/>
            <w:tcBorders>
              <w:right w:val="single" w:sz="8" w:space="0" w:color="000000"/>
            </w:tcBorders>
            <w:shd w:val="clear" w:color="auto" w:fill="auto"/>
          </w:tcPr>
          <w:p w14:paraId="0DBEAFB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5F55BDA3" w14:textId="77777777" w:rsidTr="000436AF">
        <w:trPr>
          <w:trHeight w:val="230"/>
        </w:trPr>
        <w:tc>
          <w:tcPr>
            <w:tcW w:w="740" w:type="dxa"/>
            <w:tcBorders>
              <w:left w:val="single" w:sz="8" w:space="0" w:color="000000"/>
            </w:tcBorders>
            <w:shd w:val="clear" w:color="auto" w:fill="auto"/>
          </w:tcPr>
          <w:p w14:paraId="2642959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0" w:type="dxa"/>
            <w:shd w:val="clear" w:color="auto" w:fill="auto"/>
          </w:tcPr>
          <w:p w14:paraId="63716C4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20" w:type="dxa"/>
            <w:shd w:val="clear" w:color="auto" w:fill="auto"/>
          </w:tcPr>
          <w:p w14:paraId="11533F3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41AC60D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0D0C05B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2144807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5C00610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820" w:type="dxa"/>
            <w:gridSpan w:val="2"/>
            <w:tcBorders>
              <w:left w:val="single" w:sz="8" w:space="0" w:color="000000"/>
            </w:tcBorders>
            <w:shd w:val="clear" w:color="auto" w:fill="auto"/>
          </w:tcPr>
          <w:p w14:paraId="1596BADC"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Strutture</w:t>
            </w:r>
          </w:p>
        </w:tc>
        <w:tc>
          <w:tcPr>
            <w:tcW w:w="200" w:type="dxa"/>
            <w:shd w:val="clear" w:color="auto" w:fill="auto"/>
          </w:tcPr>
          <w:p w14:paraId="528B4CA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080" w:type="dxa"/>
            <w:gridSpan w:val="5"/>
            <w:shd w:val="clear" w:color="auto" w:fill="auto"/>
          </w:tcPr>
          <w:p w14:paraId="4509A958"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linguistiche</w:t>
            </w:r>
          </w:p>
        </w:tc>
        <w:tc>
          <w:tcPr>
            <w:tcW w:w="420" w:type="dxa"/>
            <w:tcBorders>
              <w:left w:val="single" w:sz="8" w:space="0" w:color="000000"/>
            </w:tcBorders>
            <w:shd w:val="clear" w:color="auto" w:fill="auto"/>
          </w:tcPr>
          <w:p w14:paraId="1EB271A8"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alla</w:t>
            </w:r>
          </w:p>
        </w:tc>
        <w:tc>
          <w:tcPr>
            <w:tcW w:w="1300" w:type="dxa"/>
            <w:gridSpan w:val="4"/>
            <w:shd w:val="clear" w:color="auto" w:fill="auto"/>
          </w:tcPr>
          <w:p w14:paraId="3EBF07F5" w14:textId="77777777" w:rsidR="00B6122F" w:rsidRPr="00ED7682" w:rsidRDefault="00B6122F" w:rsidP="000436AF">
            <w:pPr>
              <w:suppressAutoHyphens/>
              <w:spacing w:line="0" w:lineRule="atLeast"/>
              <w:ind w:left="14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comprensione</w:t>
            </w:r>
          </w:p>
        </w:tc>
        <w:tc>
          <w:tcPr>
            <w:tcW w:w="360" w:type="dxa"/>
            <w:shd w:val="clear" w:color="auto" w:fill="auto"/>
          </w:tcPr>
          <w:p w14:paraId="41A1183F"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w:t>
            </w:r>
          </w:p>
        </w:tc>
        <w:tc>
          <w:tcPr>
            <w:tcW w:w="540" w:type="dxa"/>
            <w:tcBorders>
              <w:left w:val="single" w:sz="8" w:space="0" w:color="000000"/>
            </w:tcBorders>
            <w:shd w:val="clear" w:color="auto" w:fill="auto"/>
          </w:tcPr>
          <w:p w14:paraId="5C2C055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1FD606B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20" w:type="dxa"/>
            <w:shd w:val="clear" w:color="auto" w:fill="auto"/>
          </w:tcPr>
          <w:p w14:paraId="70CC7D1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60" w:type="dxa"/>
            <w:shd w:val="clear" w:color="auto" w:fill="auto"/>
          </w:tcPr>
          <w:p w14:paraId="6FE7905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40" w:type="dxa"/>
            <w:shd w:val="clear" w:color="auto" w:fill="auto"/>
          </w:tcPr>
          <w:p w14:paraId="2198D08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00" w:type="dxa"/>
            <w:shd w:val="clear" w:color="auto" w:fill="auto"/>
          </w:tcPr>
          <w:p w14:paraId="7E8518D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5317FB9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00" w:type="dxa"/>
            <w:gridSpan w:val="2"/>
            <w:tcBorders>
              <w:right w:val="single" w:sz="8" w:space="0" w:color="000000"/>
            </w:tcBorders>
            <w:shd w:val="clear" w:color="auto" w:fill="auto"/>
          </w:tcPr>
          <w:p w14:paraId="5A1B2B3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6132F15F" w14:textId="77777777" w:rsidTr="000436AF">
        <w:trPr>
          <w:trHeight w:val="230"/>
        </w:trPr>
        <w:tc>
          <w:tcPr>
            <w:tcW w:w="740" w:type="dxa"/>
            <w:tcBorders>
              <w:left w:val="single" w:sz="8" w:space="0" w:color="000000"/>
            </w:tcBorders>
            <w:shd w:val="clear" w:color="auto" w:fill="auto"/>
          </w:tcPr>
          <w:p w14:paraId="7758FC3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0" w:type="dxa"/>
            <w:shd w:val="clear" w:color="auto" w:fill="auto"/>
          </w:tcPr>
          <w:p w14:paraId="2BCFC5C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20" w:type="dxa"/>
            <w:shd w:val="clear" w:color="auto" w:fill="auto"/>
          </w:tcPr>
          <w:p w14:paraId="5CE4602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40499CB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630E35E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3336D0C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58F572A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580" w:type="dxa"/>
            <w:tcBorders>
              <w:left w:val="single" w:sz="8" w:space="0" w:color="000000"/>
            </w:tcBorders>
            <w:shd w:val="clear" w:color="auto" w:fill="auto"/>
          </w:tcPr>
          <w:p w14:paraId="5B3B9E18"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Del</w:t>
            </w:r>
          </w:p>
        </w:tc>
        <w:tc>
          <w:tcPr>
            <w:tcW w:w="660" w:type="dxa"/>
            <w:gridSpan w:val="3"/>
            <w:shd w:val="clear" w:color="auto" w:fill="auto"/>
          </w:tcPr>
          <w:p w14:paraId="192CF87B" w14:textId="77777777" w:rsidR="00B6122F" w:rsidRPr="00ED7682" w:rsidRDefault="00B6122F" w:rsidP="000436AF">
            <w:pPr>
              <w:suppressAutoHyphens/>
              <w:spacing w:line="0" w:lineRule="atLeast"/>
              <w:ind w:left="4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greco</w:t>
            </w:r>
          </w:p>
        </w:tc>
        <w:tc>
          <w:tcPr>
            <w:tcW w:w="860" w:type="dxa"/>
            <w:gridSpan w:val="4"/>
            <w:shd w:val="clear" w:color="auto" w:fill="auto"/>
          </w:tcPr>
          <w:p w14:paraId="6D454087"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classico</w:t>
            </w:r>
          </w:p>
        </w:tc>
        <w:tc>
          <w:tcPr>
            <w:tcW w:w="1720" w:type="dxa"/>
            <w:gridSpan w:val="5"/>
            <w:tcBorders>
              <w:left w:val="single" w:sz="8" w:space="0" w:color="000000"/>
            </w:tcBorders>
            <w:shd w:val="clear" w:color="auto" w:fill="auto"/>
          </w:tcPr>
          <w:p w14:paraId="14C95D94"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traduzione di testi.</w:t>
            </w:r>
          </w:p>
        </w:tc>
        <w:tc>
          <w:tcPr>
            <w:tcW w:w="360" w:type="dxa"/>
            <w:shd w:val="clear" w:color="auto" w:fill="auto"/>
          </w:tcPr>
          <w:p w14:paraId="0C17A4D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540" w:type="dxa"/>
            <w:tcBorders>
              <w:left w:val="single" w:sz="8" w:space="0" w:color="000000"/>
            </w:tcBorders>
            <w:shd w:val="clear" w:color="auto" w:fill="auto"/>
          </w:tcPr>
          <w:p w14:paraId="021BE78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038D356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20" w:type="dxa"/>
            <w:shd w:val="clear" w:color="auto" w:fill="auto"/>
          </w:tcPr>
          <w:p w14:paraId="5B47703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60" w:type="dxa"/>
            <w:shd w:val="clear" w:color="auto" w:fill="auto"/>
          </w:tcPr>
          <w:p w14:paraId="5EA8C1B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40" w:type="dxa"/>
            <w:shd w:val="clear" w:color="auto" w:fill="auto"/>
          </w:tcPr>
          <w:p w14:paraId="0B1D636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00" w:type="dxa"/>
            <w:shd w:val="clear" w:color="auto" w:fill="auto"/>
          </w:tcPr>
          <w:p w14:paraId="017C186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10C1E08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00" w:type="dxa"/>
            <w:gridSpan w:val="2"/>
            <w:tcBorders>
              <w:right w:val="single" w:sz="8" w:space="0" w:color="000000"/>
            </w:tcBorders>
            <w:shd w:val="clear" w:color="auto" w:fill="auto"/>
          </w:tcPr>
          <w:p w14:paraId="78D0114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1CE8C8FE" w14:textId="77777777" w:rsidTr="000436AF">
        <w:trPr>
          <w:trHeight w:val="231"/>
        </w:trPr>
        <w:tc>
          <w:tcPr>
            <w:tcW w:w="740" w:type="dxa"/>
            <w:tcBorders>
              <w:left w:val="single" w:sz="8" w:space="0" w:color="000000"/>
              <w:bottom w:val="single" w:sz="8" w:space="0" w:color="000000"/>
            </w:tcBorders>
            <w:shd w:val="clear" w:color="auto" w:fill="auto"/>
          </w:tcPr>
          <w:p w14:paraId="7A62AA6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0" w:type="dxa"/>
            <w:tcBorders>
              <w:bottom w:val="single" w:sz="8" w:space="0" w:color="000000"/>
            </w:tcBorders>
            <w:shd w:val="clear" w:color="auto" w:fill="auto"/>
          </w:tcPr>
          <w:p w14:paraId="362FB93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20" w:type="dxa"/>
            <w:tcBorders>
              <w:bottom w:val="single" w:sz="8" w:space="0" w:color="000000"/>
            </w:tcBorders>
            <w:shd w:val="clear" w:color="auto" w:fill="auto"/>
          </w:tcPr>
          <w:p w14:paraId="5FE1224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tcBorders>
              <w:bottom w:val="single" w:sz="8" w:space="0" w:color="000000"/>
            </w:tcBorders>
            <w:shd w:val="clear" w:color="auto" w:fill="auto"/>
          </w:tcPr>
          <w:p w14:paraId="5AEC2F6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bottom w:val="single" w:sz="8" w:space="0" w:color="000000"/>
            </w:tcBorders>
            <w:shd w:val="clear" w:color="auto" w:fill="auto"/>
          </w:tcPr>
          <w:p w14:paraId="31E3F5D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tcBorders>
              <w:bottom w:val="single" w:sz="8" w:space="0" w:color="000000"/>
            </w:tcBorders>
            <w:shd w:val="clear" w:color="auto" w:fill="auto"/>
          </w:tcPr>
          <w:p w14:paraId="115BD88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tcBorders>
              <w:bottom w:val="single" w:sz="8" w:space="0" w:color="000000"/>
            </w:tcBorders>
            <w:shd w:val="clear" w:color="auto" w:fill="auto"/>
          </w:tcPr>
          <w:p w14:paraId="0B8EAA8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00" w:type="dxa"/>
            <w:gridSpan w:val="8"/>
            <w:tcBorders>
              <w:left w:val="single" w:sz="8" w:space="0" w:color="000000"/>
              <w:bottom w:val="single" w:sz="8" w:space="0" w:color="000000"/>
            </w:tcBorders>
            <w:shd w:val="clear" w:color="auto" w:fill="auto"/>
          </w:tcPr>
          <w:p w14:paraId="7B31D88F"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(morfologia e sintassi).</w:t>
            </w:r>
          </w:p>
        </w:tc>
        <w:tc>
          <w:tcPr>
            <w:tcW w:w="420" w:type="dxa"/>
            <w:tcBorders>
              <w:left w:val="single" w:sz="8" w:space="0" w:color="000000"/>
              <w:bottom w:val="single" w:sz="8" w:space="0" w:color="000000"/>
            </w:tcBorders>
            <w:shd w:val="clear" w:color="auto" w:fill="auto"/>
          </w:tcPr>
          <w:p w14:paraId="424DD10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80" w:type="dxa"/>
            <w:tcBorders>
              <w:bottom w:val="single" w:sz="8" w:space="0" w:color="000000"/>
            </w:tcBorders>
            <w:shd w:val="clear" w:color="auto" w:fill="auto"/>
          </w:tcPr>
          <w:p w14:paraId="3E589C6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bottom w:val="single" w:sz="8" w:space="0" w:color="000000"/>
            </w:tcBorders>
            <w:shd w:val="clear" w:color="auto" w:fill="auto"/>
          </w:tcPr>
          <w:p w14:paraId="6874473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tcBorders>
              <w:bottom w:val="single" w:sz="8" w:space="0" w:color="000000"/>
            </w:tcBorders>
            <w:shd w:val="clear" w:color="auto" w:fill="auto"/>
          </w:tcPr>
          <w:p w14:paraId="4FDC431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tcBorders>
              <w:bottom w:val="single" w:sz="8" w:space="0" w:color="000000"/>
            </w:tcBorders>
            <w:shd w:val="clear" w:color="auto" w:fill="auto"/>
          </w:tcPr>
          <w:p w14:paraId="5005F7A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60" w:type="dxa"/>
            <w:tcBorders>
              <w:bottom w:val="single" w:sz="8" w:space="0" w:color="000000"/>
            </w:tcBorders>
            <w:shd w:val="clear" w:color="auto" w:fill="auto"/>
          </w:tcPr>
          <w:p w14:paraId="0FFBCED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540" w:type="dxa"/>
            <w:tcBorders>
              <w:left w:val="single" w:sz="8" w:space="0" w:color="000000"/>
              <w:bottom w:val="single" w:sz="8" w:space="0" w:color="000000"/>
            </w:tcBorders>
            <w:shd w:val="clear" w:color="auto" w:fill="auto"/>
          </w:tcPr>
          <w:p w14:paraId="4A3BC96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tcBorders>
              <w:bottom w:val="single" w:sz="8" w:space="0" w:color="000000"/>
            </w:tcBorders>
            <w:shd w:val="clear" w:color="auto" w:fill="auto"/>
          </w:tcPr>
          <w:p w14:paraId="72AA5B7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20" w:type="dxa"/>
            <w:tcBorders>
              <w:bottom w:val="single" w:sz="8" w:space="0" w:color="000000"/>
            </w:tcBorders>
            <w:shd w:val="clear" w:color="auto" w:fill="auto"/>
          </w:tcPr>
          <w:p w14:paraId="0C82F4E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60" w:type="dxa"/>
            <w:tcBorders>
              <w:bottom w:val="single" w:sz="8" w:space="0" w:color="000000"/>
            </w:tcBorders>
            <w:shd w:val="clear" w:color="auto" w:fill="auto"/>
          </w:tcPr>
          <w:p w14:paraId="16F9859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40" w:type="dxa"/>
            <w:tcBorders>
              <w:bottom w:val="single" w:sz="8" w:space="0" w:color="000000"/>
            </w:tcBorders>
            <w:shd w:val="clear" w:color="auto" w:fill="auto"/>
          </w:tcPr>
          <w:p w14:paraId="7D87365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00" w:type="dxa"/>
            <w:tcBorders>
              <w:bottom w:val="single" w:sz="8" w:space="0" w:color="000000"/>
            </w:tcBorders>
            <w:shd w:val="clear" w:color="auto" w:fill="auto"/>
          </w:tcPr>
          <w:p w14:paraId="473BA54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tcBorders>
              <w:bottom w:val="single" w:sz="8" w:space="0" w:color="000000"/>
            </w:tcBorders>
            <w:shd w:val="clear" w:color="auto" w:fill="auto"/>
          </w:tcPr>
          <w:p w14:paraId="5641801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00" w:type="dxa"/>
            <w:gridSpan w:val="2"/>
            <w:tcBorders>
              <w:bottom w:val="single" w:sz="8" w:space="0" w:color="000000"/>
              <w:right w:val="single" w:sz="8" w:space="0" w:color="000000"/>
            </w:tcBorders>
          </w:tcPr>
          <w:p w14:paraId="29DCF67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01512A6B" w14:textId="77777777" w:rsidTr="000436AF">
        <w:trPr>
          <w:trHeight w:val="219"/>
        </w:trPr>
        <w:tc>
          <w:tcPr>
            <w:tcW w:w="1980" w:type="dxa"/>
            <w:gridSpan w:val="4"/>
            <w:vMerge w:val="restart"/>
            <w:tcBorders>
              <w:left w:val="single" w:sz="8" w:space="0" w:color="000000"/>
            </w:tcBorders>
            <w:shd w:val="clear" w:color="auto" w:fill="auto"/>
          </w:tcPr>
          <w:p w14:paraId="297378DD" w14:textId="77777777" w:rsidR="00B6122F" w:rsidRPr="00ED7682" w:rsidRDefault="00B6122F" w:rsidP="000436AF">
            <w:pPr>
              <w:suppressAutoHyphens/>
              <w:spacing w:line="219"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Letteratura greca</w:t>
            </w:r>
          </w:p>
          <w:p w14:paraId="4DF07FCA" w14:textId="77777777" w:rsidR="00B6122F" w:rsidRPr="00ED7682" w:rsidRDefault="00B6122F" w:rsidP="000436AF">
            <w:pPr>
              <w:suppressAutoHyphens/>
              <w:spacing w:line="226"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4"/>
                <w:sz w:val="20"/>
                <w:szCs w:val="20"/>
                <w:lang w:eastAsia="hi-IN" w:bidi="hi-IN"/>
              </w:rPr>
              <w:t>dell’alto</w:t>
            </w:r>
            <w:r w:rsidRPr="00ED7682">
              <w:rPr>
                <w:rFonts w:ascii="Times New Roman" w:eastAsia="Times New Roman" w:hAnsi="Times New Roman" w:cs="Times New Roman"/>
                <w:sz w:val="20"/>
                <w:szCs w:val="20"/>
                <w:lang w:eastAsia="hi-IN" w:bidi="hi-IN"/>
              </w:rPr>
              <w:t xml:space="preserve"> Ellenismo:</w:t>
            </w:r>
          </w:p>
          <w:p w14:paraId="1E63497E" w14:textId="77777777" w:rsidR="00B6122F" w:rsidRPr="00ED7682" w:rsidRDefault="00B6122F" w:rsidP="000436A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generi poetici. Autori</w:t>
            </w:r>
          </w:p>
          <w:p w14:paraId="620729D5" w14:textId="77777777" w:rsidR="00B6122F" w:rsidRPr="00ED7682" w:rsidRDefault="00B6122F" w:rsidP="000436A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irrinunciabili: Menandro, Callimaco,</w:t>
            </w:r>
          </w:p>
          <w:p w14:paraId="47DCC006" w14:textId="77777777" w:rsidR="00B6122F" w:rsidRPr="00ED7682" w:rsidRDefault="00B6122F" w:rsidP="000436AF">
            <w:pPr>
              <w:suppressAutoHyphens/>
              <w:spacing w:line="0" w:lineRule="atLeast"/>
              <w:ind w:right="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 Teocrito, Apollonio        Rodio.</w:t>
            </w:r>
          </w:p>
        </w:tc>
        <w:tc>
          <w:tcPr>
            <w:tcW w:w="1280" w:type="dxa"/>
            <w:gridSpan w:val="2"/>
            <w:tcBorders>
              <w:left w:val="single" w:sz="8" w:space="0" w:color="000000"/>
            </w:tcBorders>
            <w:shd w:val="clear" w:color="auto" w:fill="auto"/>
          </w:tcPr>
          <w:p w14:paraId="7ABF7261" w14:textId="77777777" w:rsidR="00B6122F" w:rsidRPr="00ED7682" w:rsidRDefault="00B6122F" w:rsidP="000436AF">
            <w:pPr>
              <w:suppressAutoHyphens/>
              <w:spacing w:line="219" w:lineRule="exac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 quadrimestre</w:t>
            </w:r>
          </w:p>
        </w:tc>
        <w:tc>
          <w:tcPr>
            <w:tcW w:w="260" w:type="dxa"/>
            <w:shd w:val="clear" w:color="auto" w:fill="auto"/>
          </w:tcPr>
          <w:p w14:paraId="1D93E90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00" w:type="dxa"/>
            <w:gridSpan w:val="8"/>
            <w:vMerge w:val="restart"/>
            <w:tcBorders>
              <w:left w:val="single" w:sz="8" w:space="0" w:color="000000"/>
            </w:tcBorders>
            <w:shd w:val="clear" w:color="auto" w:fill="auto"/>
          </w:tcPr>
          <w:p w14:paraId="4E5F79B3" w14:textId="77777777" w:rsidR="00B6122F" w:rsidRPr="00ED7682" w:rsidRDefault="00B6122F" w:rsidP="000436AF">
            <w:pPr>
              <w:suppressAutoHyphens/>
              <w:spacing w:line="219"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Conoscere il contesto</w:t>
            </w:r>
          </w:p>
          <w:p w14:paraId="3FCC9ECB" w14:textId="77777777" w:rsidR="00B6122F" w:rsidRPr="00ED7682" w:rsidRDefault="00B6122F" w:rsidP="000436AF">
            <w:pPr>
              <w:suppressAutoHyphens/>
              <w:spacing w:line="226" w:lineRule="exact"/>
              <w:ind w:left="100"/>
              <w:rPr>
                <w:rFonts w:ascii="Times New Roman" w:eastAsia="Times New Roman" w:hAnsi="Times New Roman" w:cs="Times New Roman"/>
                <w:w w:val="89"/>
                <w:sz w:val="20"/>
                <w:szCs w:val="20"/>
                <w:lang w:eastAsia="hi-IN" w:bidi="hi-IN"/>
              </w:rPr>
            </w:pPr>
            <w:r w:rsidRPr="00ED7682">
              <w:rPr>
                <w:rFonts w:ascii="Times New Roman" w:eastAsia="Times New Roman" w:hAnsi="Times New Roman" w:cs="Times New Roman"/>
                <w:sz w:val="20"/>
                <w:szCs w:val="20"/>
                <w:lang w:eastAsia="hi-IN" w:bidi="hi-IN"/>
              </w:rPr>
              <w:t>storico</w:t>
            </w:r>
            <w:r w:rsidRPr="00ED7682">
              <w:rPr>
                <w:rFonts w:ascii="Times New Roman" w:eastAsia="Times New Roman" w:hAnsi="Times New Roman" w:cs="Times New Roman"/>
                <w:w w:val="89"/>
                <w:sz w:val="20"/>
                <w:szCs w:val="20"/>
                <w:lang w:eastAsia="hi-IN" w:bidi="hi-IN"/>
              </w:rPr>
              <w:t xml:space="preserve"> e</w:t>
            </w:r>
            <w:r w:rsidRPr="00ED7682">
              <w:rPr>
                <w:rFonts w:ascii="Times New Roman" w:eastAsia="Times New Roman" w:hAnsi="Times New Roman" w:cs="Times New Roman"/>
                <w:sz w:val="20"/>
                <w:szCs w:val="20"/>
                <w:lang w:eastAsia="hi-IN" w:bidi="hi-IN"/>
              </w:rPr>
              <w:t xml:space="preserve"> culturale</w:t>
            </w:r>
          </w:p>
          <w:p w14:paraId="27F4B8A0" w14:textId="77777777" w:rsidR="00B6122F" w:rsidRPr="00ED7682" w:rsidRDefault="00B6122F" w:rsidP="000436AF">
            <w:pPr>
              <w:suppressAutoHyphens/>
              <w:spacing w:line="0" w:lineRule="atLeast"/>
              <w:ind w:left="100"/>
              <w:rPr>
                <w:rFonts w:ascii="Times New Roman" w:eastAsia="Times New Roman" w:hAnsi="Times New Roman" w:cs="Times New Roman"/>
                <w:w w:val="97"/>
                <w:sz w:val="20"/>
                <w:szCs w:val="20"/>
                <w:lang w:eastAsia="hi-IN" w:bidi="hi-IN"/>
              </w:rPr>
            </w:pPr>
            <w:r w:rsidRPr="00ED7682">
              <w:rPr>
                <w:rFonts w:ascii="Times New Roman" w:eastAsia="Times New Roman" w:hAnsi="Times New Roman" w:cs="Times New Roman"/>
                <w:sz w:val="20"/>
                <w:szCs w:val="20"/>
                <w:lang w:eastAsia="hi-IN" w:bidi="hi-IN"/>
              </w:rPr>
              <w:t>dell’alto</w:t>
            </w:r>
            <w:r w:rsidRPr="00ED7682">
              <w:rPr>
                <w:rFonts w:ascii="Times New Roman" w:eastAsia="Times New Roman" w:hAnsi="Times New Roman" w:cs="Times New Roman"/>
                <w:w w:val="97"/>
                <w:sz w:val="20"/>
                <w:szCs w:val="20"/>
                <w:lang w:eastAsia="hi-IN" w:bidi="hi-IN"/>
              </w:rPr>
              <w:t xml:space="preserve"> Ellenismo, </w:t>
            </w:r>
            <w:r w:rsidRPr="00ED7682">
              <w:rPr>
                <w:rFonts w:ascii="Times New Roman" w:eastAsia="Times New Roman" w:hAnsi="Times New Roman" w:cs="Times New Roman"/>
                <w:sz w:val="20"/>
                <w:szCs w:val="20"/>
                <w:lang w:eastAsia="hi-IN" w:bidi="hi-IN"/>
              </w:rPr>
              <w:t>i</w:t>
            </w:r>
          </w:p>
          <w:p w14:paraId="725B94A9"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caratteri e i principali</w:t>
            </w:r>
          </w:p>
          <w:p w14:paraId="3E62FCA0"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esponenti </w:t>
            </w:r>
            <w:r w:rsidRPr="00ED7682">
              <w:rPr>
                <w:rFonts w:ascii="Times New Roman" w:eastAsia="Times New Roman" w:hAnsi="Times New Roman" w:cs="Times New Roman"/>
                <w:w w:val="97"/>
                <w:sz w:val="20"/>
                <w:szCs w:val="20"/>
                <w:lang w:eastAsia="hi-IN" w:bidi="hi-IN"/>
              </w:rPr>
              <w:t>della</w:t>
            </w:r>
          </w:p>
          <w:p w14:paraId="768248E2"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Commedia Nuova</w:t>
            </w:r>
          </w:p>
          <w:p w14:paraId="7F33003B" w14:textId="77777777" w:rsidR="00B6122F" w:rsidRPr="00ED7682" w:rsidRDefault="00B6122F" w:rsidP="000436AF">
            <w:pPr>
              <w:suppressAutoHyphens/>
              <w:spacing w:line="0" w:lineRule="atLeast"/>
              <w:ind w:right="22"/>
              <w:rPr>
                <w:rFonts w:ascii="Times New Roman" w:eastAsia="Times New Roman" w:hAnsi="Times New Roman" w:cs="Times New Roman"/>
                <w:w w:val="97"/>
                <w:sz w:val="20"/>
                <w:szCs w:val="20"/>
                <w:lang w:eastAsia="hi-IN" w:bidi="hi-IN"/>
              </w:rPr>
            </w:pPr>
            <w:r w:rsidRPr="00ED7682">
              <w:rPr>
                <w:rFonts w:ascii="Times New Roman" w:eastAsia="Times New Roman" w:hAnsi="Times New Roman" w:cs="Times New Roman"/>
                <w:sz w:val="20"/>
                <w:szCs w:val="20"/>
                <w:lang w:eastAsia="hi-IN" w:bidi="hi-IN"/>
              </w:rPr>
              <w:t xml:space="preserve"> e</w:t>
            </w:r>
            <w:r w:rsidRPr="00ED7682">
              <w:rPr>
                <w:rFonts w:ascii="Times New Roman" w:eastAsia="Times New Roman" w:hAnsi="Times New Roman" w:cs="Times New Roman"/>
                <w:w w:val="97"/>
                <w:sz w:val="20"/>
                <w:szCs w:val="20"/>
                <w:lang w:eastAsia="hi-IN" w:bidi="hi-IN"/>
              </w:rPr>
              <w:t xml:space="preserve"> </w:t>
            </w:r>
            <w:r w:rsidRPr="00ED7682">
              <w:rPr>
                <w:rFonts w:ascii="Times New Roman" w:eastAsia="Times New Roman" w:hAnsi="Times New Roman" w:cs="Times New Roman"/>
                <w:sz w:val="20"/>
                <w:szCs w:val="20"/>
                <w:lang w:eastAsia="hi-IN" w:bidi="hi-IN"/>
              </w:rPr>
              <w:t>degli</w:t>
            </w:r>
            <w:r w:rsidRPr="00ED7682">
              <w:rPr>
                <w:rFonts w:ascii="Times New Roman" w:eastAsia="Times New Roman" w:hAnsi="Times New Roman" w:cs="Times New Roman"/>
                <w:w w:val="97"/>
                <w:sz w:val="20"/>
                <w:szCs w:val="20"/>
                <w:lang w:eastAsia="hi-IN" w:bidi="hi-IN"/>
              </w:rPr>
              <w:t xml:space="preserve"> </w:t>
            </w:r>
            <w:r w:rsidRPr="00ED7682">
              <w:rPr>
                <w:rFonts w:ascii="Times New Roman" w:eastAsia="Times New Roman" w:hAnsi="Times New Roman" w:cs="Times New Roman"/>
                <w:sz w:val="20"/>
                <w:szCs w:val="20"/>
                <w:lang w:eastAsia="hi-IN" w:bidi="hi-IN"/>
              </w:rPr>
              <w:t>altri generi</w:t>
            </w:r>
          </w:p>
          <w:p w14:paraId="629CDAA2" w14:textId="77777777" w:rsidR="00B6122F" w:rsidRPr="00ED7682" w:rsidRDefault="00B6122F" w:rsidP="000436AF">
            <w:pPr>
              <w:suppressAutoHyphens/>
              <w:spacing w:line="0" w:lineRule="atLeast"/>
              <w:ind w:right="2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7"/>
                <w:sz w:val="20"/>
                <w:szCs w:val="20"/>
                <w:lang w:eastAsia="hi-IN" w:bidi="hi-IN"/>
              </w:rPr>
              <w:t xml:space="preserve"> della</w:t>
            </w:r>
            <w:r w:rsidRPr="00ED7682">
              <w:rPr>
                <w:rFonts w:ascii="Times New Roman" w:eastAsia="Times New Roman" w:hAnsi="Times New Roman" w:cs="Times New Roman"/>
                <w:sz w:val="20"/>
                <w:szCs w:val="20"/>
                <w:lang w:eastAsia="hi-IN" w:bidi="hi-IN"/>
              </w:rPr>
              <w:t xml:space="preserve"> poesia alessandrina.</w:t>
            </w:r>
          </w:p>
        </w:tc>
        <w:tc>
          <w:tcPr>
            <w:tcW w:w="1080" w:type="dxa"/>
            <w:gridSpan w:val="3"/>
            <w:tcBorders>
              <w:left w:val="single" w:sz="8" w:space="0" w:color="000000"/>
            </w:tcBorders>
            <w:shd w:val="clear" w:color="auto" w:fill="auto"/>
          </w:tcPr>
          <w:p w14:paraId="367C54CA" w14:textId="77777777" w:rsidR="00B6122F" w:rsidRPr="00ED7682" w:rsidRDefault="00B6122F" w:rsidP="000436AF">
            <w:pPr>
              <w:suppressAutoHyphens/>
              <w:spacing w:line="219"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7"/>
                <w:sz w:val="20"/>
                <w:szCs w:val="20"/>
                <w:lang w:eastAsia="hi-IN" w:bidi="hi-IN"/>
              </w:rPr>
              <w:t>Riconoscere</w:t>
            </w:r>
          </w:p>
        </w:tc>
        <w:tc>
          <w:tcPr>
            <w:tcW w:w="340" w:type="dxa"/>
            <w:shd w:val="clear" w:color="auto" w:fill="auto"/>
          </w:tcPr>
          <w:p w14:paraId="5ACD9E5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1D40BBC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60" w:type="dxa"/>
            <w:shd w:val="clear" w:color="auto" w:fill="auto"/>
          </w:tcPr>
          <w:p w14:paraId="5770E6BC" w14:textId="77777777" w:rsidR="00B6122F" w:rsidRPr="00ED7682" w:rsidRDefault="00B6122F" w:rsidP="000436AF">
            <w:pPr>
              <w:suppressAutoHyphens/>
              <w:spacing w:line="219" w:lineRule="exact"/>
              <w:ind w:right="22"/>
              <w:jc w:val="right"/>
              <w:rPr>
                <w:rFonts w:ascii="Times New Roman" w:eastAsia="Times New Roman" w:hAnsi="Times New Roman" w:cs="Times New Roman"/>
                <w:w w:val="98"/>
                <w:sz w:val="20"/>
                <w:szCs w:val="20"/>
                <w:lang w:eastAsia="hi-IN" w:bidi="hi-IN"/>
              </w:rPr>
            </w:pPr>
            <w:r w:rsidRPr="00ED7682">
              <w:rPr>
                <w:rFonts w:ascii="Times New Roman" w:eastAsia="Times New Roman" w:hAnsi="Times New Roman" w:cs="Times New Roman"/>
                <w:sz w:val="20"/>
                <w:szCs w:val="20"/>
                <w:lang w:eastAsia="hi-IN" w:bidi="hi-IN"/>
              </w:rPr>
              <w:t>le</w:t>
            </w:r>
          </w:p>
        </w:tc>
        <w:tc>
          <w:tcPr>
            <w:tcW w:w="800" w:type="dxa"/>
            <w:gridSpan w:val="2"/>
            <w:tcBorders>
              <w:left w:val="single" w:sz="8" w:space="0" w:color="000000"/>
            </w:tcBorders>
            <w:shd w:val="clear" w:color="auto" w:fill="auto"/>
          </w:tcPr>
          <w:p w14:paraId="21509689" w14:textId="77777777" w:rsidR="00B6122F" w:rsidRPr="00ED7682" w:rsidRDefault="00B6122F" w:rsidP="000436AF">
            <w:pPr>
              <w:suppressAutoHyphens/>
              <w:spacing w:line="219"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8"/>
                <w:sz w:val="20"/>
                <w:szCs w:val="20"/>
                <w:lang w:eastAsia="hi-IN" w:bidi="hi-IN"/>
              </w:rPr>
              <w:t>Valutare</w:t>
            </w:r>
          </w:p>
        </w:tc>
        <w:tc>
          <w:tcPr>
            <w:tcW w:w="120" w:type="dxa"/>
            <w:shd w:val="clear" w:color="auto" w:fill="auto"/>
          </w:tcPr>
          <w:p w14:paraId="2BABD04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00" w:type="dxa"/>
            <w:gridSpan w:val="2"/>
            <w:shd w:val="clear" w:color="auto" w:fill="auto"/>
          </w:tcPr>
          <w:p w14:paraId="7960EFDA" w14:textId="77777777" w:rsidR="00B6122F" w:rsidRPr="00ED7682" w:rsidRDefault="00B6122F" w:rsidP="000436AF">
            <w:pPr>
              <w:suppressAutoHyphens/>
              <w:spacing w:line="219"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gli</w:t>
            </w:r>
          </w:p>
        </w:tc>
        <w:tc>
          <w:tcPr>
            <w:tcW w:w="100" w:type="dxa"/>
            <w:shd w:val="clear" w:color="auto" w:fill="auto"/>
          </w:tcPr>
          <w:p w14:paraId="16DE7EC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700" w:type="dxa"/>
            <w:gridSpan w:val="3"/>
            <w:tcBorders>
              <w:right w:val="single" w:sz="8" w:space="0" w:color="000000"/>
            </w:tcBorders>
            <w:shd w:val="clear" w:color="auto" w:fill="auto"/>
          </w:tcPr>
          <w:p w14:paraId="70B24014" w14:textId="77777777" w:rsidR="00B6122F" w:rsidRPr="00ED7682" w:rsidRDefault="00B6122F" w:rsidP="000436AF">
            <w:pPr>
              <w:suppressAutoHyphens/>
              <w:spacing w:line="219" w:lineRule="exact"/>
              <w:ind w:right="22"/>
              <w:jc w:val="righ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Aspetti</w:t>
            </w:r>
          </w:p>
        </w:tc>
      </w:tr>
      <w:tr w:rsidR="00B6122F" w:rsidRPr="00ED7682" w14:paraId="0A1FDFD1" w14:textId="77777777" w:rsidTr="000436AF">
        <w:trPr>
          <w:trHeight w:val="226"/>
        </w:trPr>
        <w:tc>
          <w:tcPr>
            <w:tcW w:w="1980" w:type="dxa"/>
            <w:gridSpan w:val="4"/>
            <w:vMerge/>
            <w:tcBorders>
              <w:left w:val="single" w:sz="8" w:space="0" w:color="000000"/>
            </w:tcBorders>
            <w:shd w:val="clear" w:color="auto" w:fill="auto"/>
          </w:tcPr>
          <w:p w14:paraId="21D4F4C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01BE7E9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040A0F4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10F7DD8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00" w:type="dxa"/>
            <w:gridSpan w:val="8"/>
            <w:vMerge/>
            <w:tcBorders>
              <w:left w:val="single" w:sz="8" w:space="0" w:color="000000"/>
            </w:tcBorders>
            <w:shd w:val="clear" w:color="auto" w:fill="auto"/>
          </w:tcPr>
          <w:p w14:paraId="0FFAAA5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080" w:type="dxa"/>
            <w:gridSpan w:val="3"/>
            <w:tcBorders>
              <w:left w:val="single" w:sz="8" w:space="0" w:color="000000"/>
            </w:tcBorders>
            <w:shd w:val="clear" w:color="auto" w:fill="auto"/>
          </w:tcPr>
          <w:p w14:paraId="1E6588D3" w14:textId="77777777" w:rsidR="00B6122F" w:rsidRPr="00ED7682" w:rsidRDefault="00B6122F" w:rsidP="000436AF">
            <w:pPr>
              <w:suppressAutoHyphens/>
              <w:spacing w:line="226"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innovazioni</w:t>
            </w:r>
          </w:p>
        </w:tc>
        <w:tc>
          <w:tcPr>
            <w:tcW w:w="640" w:type="dxa"/>
            <w:gridSpan w:val="2"/>
            <w:shd w:val="clear" w:color="auto" w:fill="auto"/>
          </w:tcPr>
          <w:p w14:paraId="383EC97D" w14:textId="77777777" w:rsidR="00B6122F" w:rsidRPr="00ED7682" w:rsidRDefault="00B6122F" w:rsidP="000436AF">
            <w:pPr>
              <w:suppressAutoHyphens/>
              <w:spacing w:line="226" w:lineRule="exact"/>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w:t>
            </w:r>
          </w:p>
        </w:tc>
        <w:tc>
          <w:tcPr>
            <w:tcW w:w="360" w:type="dxa"/>
            <w:shd w:val="clear" w:color="auto" w:fill="auto"/>
          </w:tcPr>
          <w:p w14:paraId="5BC49B26" w14:textId="77777777" w:rsidR="00B6122F" w:rsidRPr="00ED7682" w:rsidRDefault="00B6122F" w:rsidP="000436AF">
            <w:pPr>
              <w:suppressAutoHyphens/>
              <w:spacing w:line="226" w:lineRule="exac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w:t>
            </w:r>
          </w:p>
        </w:tc>
        <w:tc>
          <w:tcPr>
            <w:tcW w:w="2120" w:type="dxa"/>
            <w:gridSpan w:val="9"/>
            <w:tcBorders>
              <w:left w:val="single" w:sz="8" w:space="0" w:color="000000"/>
              <w:right w:val="single" w:sz="8" w:space="0" w:color="000000"/>
            </w:tcBorders>
            <w:shd w:val="clear" w:color="auto" w:fill="auto"/>
          </w:tcPr>
          <w:p w14:paraId="2080D95F" w14:textId="77777777" w:rsidR="00B6122F" w:rsidRPr="00ED7682" w:rsidRDefault="00B6122F" w:rsidP="000436AF">
            <w:pPr>
              <w:suppressAutoHyphens/>
              <w:spacing w:line="226" w:lineRule="exact"/>
              <w:ind w:left="100"/>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innovativi della cultura</w:t>
            </w:r>
          </w:p>
        </w:tc>
      </w:tr>
      <w:tr w:rsidR="00B6122F" w:rsidRPr="00ED7682" w14:paraId="567B3568" w14:textId="77777777" w:rsidTr="000436AF">
        <w:trPr>
          <w:trHeight w:val="230"/>
        </w:trPr>
        <w:tc>
          <w:tcPr>
            <w:tcW w:w="1980" w:type="dxa"/>
            <w:gridSpan w:val="4"/>
            <w:vMerge/>
            <w:tcBorders>
              <w:left w:val="single" w:sz="8" w:space="0" w:color="000000"/>
            </w:tcBorders>
            <w:shd w:val="clear" w:color="auto" w:fill="auto"/>
          </w:tcPr>
          <w:p w14:paraId="03DA014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5D70156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2FF0E52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47931A5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00" w:type="dxa"/>
            <w:gridSpan w:val="8"/>
            <w:vMerge/>
            <w:tcBorders>
              <w:left w:val="single" w:sz="8" w:space="0" w:color="000000"/>
            </w:tcBorders>
            <w:shd w:val="clear" w:color="auto" w:fill="auto"/>
          </w:tcPr>
          <w:p w14:paraId="7166AFB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420" w:type="dxa"/>
            <w:gridSpan w:val="4"/>
            <w:tcBorders>
              <w:left w:val="single" w:sz="8" w:space="0" w:color="000000"/>
            </w:tcBorders>
            <w:shd w:val="clear" w:color="auto" w:fill="auto"/>
          </w:tcPr>
          <w:p w14:paraId="0B708C40"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sperimentazioni</w:t>
            </w:r>
          </w:p>
        </w:tc>
        <w:tc>
          <w:tcPr>
            <w:tcW w:w="660" w:type="dxa"/>
            <w:gridSpan w:val="2"/>
            <w:shd w:val="clear" w:color="auto" w:fill="auto"/>
          </w:tcPr>
          <w:p w14:paraId="77C13BB4" w14:textId="77777777" w:rsidR="00B6122F" w:rsidRPr="00ED7682" w:rsidRDefault="00B6122F" w:rsidP="000436AF">
            <w:pPr>
              <w:suppressAutoHyphens/>
              <w:spacing w:line="0" w:lineRule="atLeast"/>
              <w:ind w:right="22"/>
              <w:jc w:val="right"/>
              <w:rPr>
                <w:rFonts w:ascii="Times New Roman" w:eastAsia="Times New Roman" w:hAnsi="Times New Roman" w:cs="Times New Roman"/>
                <w:w w:val="98"/>
                <w:sz w:val="20"/>
                <w:szCs w:val="20"/>
                <w:lang w:eastAsia="hi-IN" w:bidi="hi-IN"/>
              </w:rPr>
            </w:pPr>
            <w:r w:rsidRPr="00ED7682">
              <w:rPr>
                <w:rFonts w:ascii="Times New Roman" w:eastAsia="Times New Roman" w:hAnsi="Times New Roman" w:cs="Times New Roman"/>
                <w:sz w:val="20"/>
                <w:szCs w:val="20"/>
                <w:lang w:eastAsia="hi-IN" w:bidi="hi-IN"/>
              </w:rPr>
              <w:t>della</w:t>
            </w:r>
          </w:p>
        </w:tc>
        <w:tc>
          <w:tcPr>
            <w:tcW w:w="920" w:type="dxa"/>
            <w:gridSpan w:val="3"/>
            <w:tcBorders>
              <w:left w:val="single" w:sz="8" w:space="0" w:color="000000"/>
            </w:tcBorders>
            <w:shd w:val="clear" w:color="auto" w:fill="auto"/>
          </w:tcPr>
          <w:p w14:paraId="4B1C5B08"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8"/>
                <w:sz w:val="20"/>
                <w:szCs w:val="20"/>
                <w:lang w:eastAsia="hi-IN" w:bidi="hi-IN"/>
              </w:rPr>
              <w:t>ellenistica</w:t>
            </w:r>
          </w:p>
        </w:tc>
        <w:tc>
          <w:tcPr>
            <w:tcW w:w="160" w:type="dxa"/>
            <w:shd w:val="clear" w:color="auto" w:fill="auto"/>
          </w:tcPr>
          <w:p w14:paraId="19DD187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40" w:type="dxa"/>
            <w:gridSpan w:val="3"/>
            <w:shd w:val="clear" w:color="auto" w:fill="auto"/>
          </w:tcPr>
          <w:p w14:paraId="51FFC5C0" w14:textId="77777777" w:rsidR="00B6122F" w:rsidRPr="00ED7682" w:rsidRDefault="00B6122F" w:rsidP="000436AF">
            <w:pPr>
              <w:suppressAutoHyphens/>
              <w:spacing w:line="0" w:lineRule="atLeast"/>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3"/>
                <w:sz w:val="20"/>
                <w:szCs w:val="20"/>
                <w:lang w:eastAsia="hi-IN" w:bidi="hi-IN"/>
              </w:rPr>
              <w:t>rispetto</w:t>
            </w:r>
          </w:p>
        </w:tc>
        <w:tc>
          <w:tcPr>
            <w:tcW w:w="400" w:type="dxa"/>
            <w:gridSpan w:val="2"/>
            <w:tcBorders>
              <w:right w:val="single" w:sz="8" w:space="0" w:color="000000"/>
            </w:tcBorders>
            <w:shd w:val="clear" w:color="auto" w:fill="auto"/>
          </w:tcPr>
          <w:p w14:paraId="5C5225A6" w14:textId="77777777" w:rsidR="00B6122F" w:rsidRPr="00ED7682" w:rsidRDefault="00B6122F" w:rsidP="000436AF">
            <w:pPr>
              <w:suppressAutoHyphens/>
              <w:spacing w:line="0" w:lineRule="atLeast"/>
              <w:ind w:right="22"/>
              <w:jc w:val="righ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Al</w:t>
            </w:r>
          </w:p>
        </w:tc>
      </w:tr>
      <w:tr w:rsidR="00B6122F" w:rsidRPr="00ED7682" w14:paraId="6462935D" w14:textId="77777777" w:rsidTr="000436AF">
        <w:trPr>
          <w:trHeight w:val="230"/>
        </w:trPr>
        <w:tc>
          <w:tcPr>
            <w:tcW w:w="1980" w:type="dxa"/>
            <w:gridSpan w:val="4"/>
            <w:vMerge/>
            <w:tcBorders>
              <w:left w:val="single" w:sz="8" w:space="0" w:color="000000"/>
            </w:tcBorders>
            <w:shd w:val="clear" w:color="auto" w:fill="auto"/>
          </w:tcPr>
          <w:p w14:paraId="4FBCCA6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18AD68F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4F9FE71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4471AC7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00" w:type="dxa"/>
            <w:gridSpan w:val="8"/>
            <w:vMerge/>
            <w:tcBorders>
              <w:left w:val="single" w:sz="8" w:space="0" w:color="000000"/>
            </w:tcBorders>
            <w:shd w:val="clear" w:color="auto" w:fill="auto"/>
          </w:tcPr>
          <w:p w14:paraId="57F1E07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700" w:type="dxa"/>
            <w:gridSpan w:val="2"/>
            <w:tcBorders>
              <w:left w:val="single" w:sz="8" w:space="0" w:color="000000"/>
            </w:tcBorders>
            <w:shd w:val="clear" w:color="auto" w:fill="auto"/>
          </w:tcPr>
          <w:p w14:paraId="753C2404"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poesia</w:t>
            </w:r>
          </w:p>
        </w:tc>
        <w:tc>
          <w:tcPr>
            <w:tcW w:w="1380" w:type="dxa"/>
            <w:gridSpan w:val="4"/>
            <w:shd w:val="clear" w:color="auto" w:fill="auto"/>
          </w:tcPr>
          <w:p w14:paraId="1F3EACE9"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alto-ellenistica</w:t>
            </w:r>
          </w:p>
        </w:tc>
        <w:tc>
          <w:tcPr>
            <w:tcW w:w="800" w:type="dxa"/>
            <w:gridSpan w:val="2"/>
            <w:tcBorders>
              <w:left w:val="single" w:sz="8" w:space="0" w:color="000000"/>
            </w:tcBorders>
            <w:shd w:val="clear" w:color="auto" w:fill="auto"/>
          </w:tcPr>
          <w:p w14:paraId="427C1912"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passato;</w:t>
            </w:r>
          </w:p>
        </w:tc>
        <w:tc>
          <w:tcPr>
            <w:tcW w:w="120" w:type="dxa"/>
            <w:shd w:val="clear" w:color="auto" w:fill="auto"/>
          </w:tcPr>
          <w:p w14:paraId="2DDAAAB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200" w:type="dxa"/>
            <w:gridSpan w:val="6"/>
            <w:tcBorders>
              <w:right w:val="single" w:sz="8" w:space="0" w:color="000000"/>
            </w:tcBorders>
            <w:shd w:val="clear" w:color="auto" w:fill="auto"/>
          </w:tcPr>
          <w:p w14:paraId="38D527BF" w14:textId="77777777" w:rsidR="00B6122F" w:rsidRPr="00ED7682" w:rsidRDefault="00B6122F" w:rsidP="000436AF">
            <w:pPr>
              <w:suppressAutoHyphens/>
              <w:spacing w:line="0" w:lineRule="atLeast"/>
              <w:ind w:right="22"/>
              <w:jc w:val="righ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w w:val="99"/>
                <w:sz w:val="20"/>
                <w:szCs w:val="20"/>
                <w:lang w:eastAsia="hi-IN" w:bidi="hi-IN"/>
              </w:rPr>
              <w:t>comprendere</w:t>
            </w:r>
          </w:p>
        </w:tc>
      </w:tr>
      <w:tr w:rsidR="00B6122F" w:rsidRPr="00ED7682" w14:paraId="088D4982" w14:textId="77777777" w:rsidTr="000436AF">
        <w:trPr>
          <w:trHeight w:val="230"/>
        </w:trPr>
        <w:tc>
          <w:tcPr>
            <w:tcW w:w="1980" w:type="dxa"/>
            <w:gridSpan w:val="4"/>
            <w:vMerge/>
            <w:tcBorders>
              <w:left w:val="single" w:sz="8" w:space="0" w:color="000000"/>
            </w:tcBorders>
            <w:shd w:val="clear" w:color="auto" w:fill="auto"/>
          </w:tcPr>
          <w:p w14:paraId="34BC53D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37E93F0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0A23431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05D26E0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00" w:type="dxa"/>
            <w:gridSpan w:val="8"/>
            <w:vMerge/>
            <w:tcBorders>
              <w:left w:val="single" w:sz="8" w:space="0" w:color="000000"/>
            </w:tcBorders>
            <w:shd w:val="clear" w:color="auto" w:fill="auto"/>
          </w:tcPr>
          <w:p w14:paraId="74D3C8B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20" w:type="dxa"/>
            <w:tcBorders>
              <w:left w:val="single" w:sz="8" w:space="0" w:color="000000"/>
            </w:tcBorders>
            <w:shd w:val="clear" w:color="auto" w:fill="auto"/>
          </w:tcPr>
          <w:p w14:paraId="7BC94F27"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nel</w:t>
            </w:r>
          </w:p>
        </w:tc>
        <w:tc>
          <w:tcPr>
            <w:tcW w:w="660" w:type="dxa"/>
            <w:gridSpan w:val="2"/>
            <w:shd w:val="clear" w:color="auto" w:fill="auto"/>
          </w:tcPr>
          <w:p w14:paraId="74EE9076" w14:textId="77777777" w:rsidR="00B6122F" w:rsidRPr="00ED7682" w:rsidRDefault="00B6122F" w:rsidP="000436AF">
            <w:pPr>
              <w:suppressAutoHyphens/>
              <w:spacing w:line="0" w:lineRule="atLeast"/>
              <w:ind w:left="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sistema</w:t>
            </w:r>
          </w:p>
        </w:tc>
        <w:tc>
          <w:tcPr>
            <w:tcW w:w="340" w:type="dxa"/>
            <w:shd w:val="clear" w:color="auto" w:fill="auto"/>
          </w:tcPr>
          <w:p w14:paraId="7F290476" w14:textId="77777777" w:rsidR="00B6122F" w:rsidRPr="00ED7682" w:rsidRDefault="00B6122F" w:rsidP="000436AF">
            <w:pPr>
              <w:suppressAutoHyphens/>
              <w:spacing w:line="0" w:lineRule="atLeast"/>
              <w:ind w:left="4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dei</w:t>
            </w:r>
          </w:p>
        </w:tc>
        <w:tc>
          <w:tcPr>
            <w:tcW w:w="660" w:type="dxa"/>
            <w:gridSpan w:val="2"/>
            <w:shd w:val="clear" w:color="auto" w:fill="auto"/>
          </w:tcPr>
          <w:p w14:paraId="639D1DF9"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generi</w:t>
            </w:r>
          </w:p>
        </w:tc>
        <w:tc>
          <w:tcPr>
            <w:tcW w:w="1320" w:type="dxa"/>
            <w:gridSpan w:val="5"/>
            <w:tcBorders>
              <w:left w:val="single" w:sz="8" w:space="0" w:color="000000"/>
            </w:tcBorders>
            <w:shd w:val="clear" w:color="auto" w:fill="auto"/>
          </w:tcPr>
          <w:p w14:paraId="1D93C415"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l’importanza</w:t>
            </w:r>
          </w:p>
        </w:tc>
        <w:tc>
          <w:tcPr>
            <w:tcW w:w="100" w:type="dxa"/>
            <w:shd w:val="clear" w:color="auto" w:fill="auto"/>
          </w:tcPr>
          <w:p w14:paraId="48D61F5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700" w:type="dxa"/>
            <w:gridSpan w:val="3"/>
            <w:tcBorders>
              <w:right w:val="single" w:sz="8" w:space="0" w:color="000000"/>
            </w:tcBorders>
            <w:shd w:val="clear" w:color="auto" w:fill="auto"/>
          </w:tcPr>
          <w:p w14:paraId="597C170E" w14:textId="77777777" w:rsidR="00B6122F" w:rsidRPr="00ED7682" w:rsidRDefault="00B6122F" w:rsidP="000436AF">
            <w:pPr>
              <w:suppressAutoHyphens/>
              <w:spacing w:line="0" w:lineRule="atLeast"/>
              <w:ind w:right="22"/>
              <w:jc w:val="righ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Della</w:t>
            </w:r>
          </w:p>
        </w:tc>
      </w:tr>
      <w:tr w:rsidR="00B6122F" w:rsidRPr="00ED7682" w14:paraId="75D2706B" w14:textId="77777777" w:rsidTr="000436AF">
        <w:trPr>
          <w:trHeight w:val="230"/>
        </w:trPr>
        <w:tc>
          <w:tcPr>
            <w:tcW w:w="1980" w:type="dxa"/>
            <w:gridSpan w:val="4"/>
            <w:vMerge/>
            <w:tcBorders>
              <w:left w:val="single" w:sz="8" w:space="0" w:color="000000"/>
            </w:tcBorders>
            <w:shd w:val="clear" w:color="auto" w:fill="auto"/>
          </w:tcPr>
          <w:p w14:paraId="2F49B66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39E74D6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79916D4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5B19A56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00" w:type="dxa"/>
            <w:gridSpan w:val="8"/>
            <w:vMerge/>
            <w:tcBorders>
              <w:left w:val="single" w:sz="8" w:space="0" w:color="000000"/>
            </w:tcBorders>
            <w:shd w:val="clear" w:color="auto" w:fill="auto"/>
          </w:tcPr>
          <w:p w14:paraId="01EBB9F0" w14:textId="77777777" w:rsidR="00B6122F" w:rsidRPr="00ED7682" w:rsidRDefault="00B6122F" w:rsidP="000436AF">
            <w:pPr>
              <w:suppressAutoHyphens/>
              <w:snapToGrid w:val="0"/>
              <w:spacing w:line="0" w:lineRule="atLeast"/>
              <w:rPr>
                <w:rFonts w:ascii="Times New Roman" w:eastAsia="Times New Roman" w:hAnsi="Times New Roman" w:cs="Times New Roman"/>
                <w:w w:val="97"/>
                <w:sz w:val="20"/>
                <w:szCs w:val="20"/>
                <w:lang w:eastAsia="hi-IN" w:bidi="hi-IN"/>
              </w:rPr>
            </w:pPr>
          </w:p>
        </w:tc>
        <w:tc>
          <w:tcPr>
            <w:tcW w:w="700" w:type="dxa"/>
            <w:gridSpan w:val="2"/>
            <w:tcBorders>
              <w:left w:val="single" w:sz="8" w:space="0" w:color="000000"/>
            </w:tcBorders>
            <w:shd w:val="clear" w:color="auto" w:fill="auto"/>
          </w:tcPr>
          <w:p w14:paraId="4B48EB47"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7"/>
                <w:sz w:val="20"/>
                <w:szCs w:val="20"/>
                <w:lang w:eastAsia="hi-IN" w:bidi="hi-IN"/>
              </w:rPr>
              <w:t>poetici.</w:t>
            </w:r>
          </w:p>
        </w:tc>
        <w:tc>
          <w:tcPr>
            <w:tcW w:w="380" w:type="dxa"/>
            <w:shd w:val="clear" w:color="auto" w:fill="auto"/>
          </w:tcPr>
          <w:p w14:paraId="4776DA6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shd w:val="clear" w:color="auto" w:fill="auto"/>
          </w:tcPr>
          <w:p w14:paraId="35A4DF6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111B71A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60" w:type="dxa"/>
            <w:shd w:val="clear" w:color="auto" w:fill="auto"/>
          </w:tcPr>
          <w:p w14:paraId="64E3B11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20" w:type="dxa"/>
            <w:gridSpan w:val="3"/>
            <w:tcBorders>
              <w:left w:val="single" w:sz="8" w:space="0" w:color="000000"/>
            </w:tcBorders>
            <w:shd w:val="clear" w:color="auto" w:fill="auto"/>
          </w:tcPr>
          <w:p w14:paraId="0E0E8E23"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8"/>
                <w:sz w:val="20"/>
                <w:szCs w:val="20"/>
                <w:lang w:eastAsia="hi-IN" w:bidi="hi-IN"/>
              </w:rPr>
              <w:t>Diffusione</w:t>
            </w:r>
          </w:p>
        </w:tc>
        <w:tc>
          <w:tcPr>
            <w:tcW w:w="400" w:type="dxa"/>
            <w:gridSpan w:val="2"/>
            <w:shd w:val="clear" w:color="auto" w:fill="auto"/>
          </w:tcPr>
          <w:p w14:paraId="5F6F9E11"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del</w:t>
            </w:r>
          </w:p>
        </w:tc>
        <w:tc>
          <w:tcPr>
            <w:tcW w:w="800" w:type="dxa"/>
            <w:gridSpan w:val="4"/>
            <w:tcBorders>
              <w:right w:val="single" w:sz="8" w:space="0" w:color="000000"/>
            </w:tcBorders>
            <w:shd w:val="clear" w:color="auto" w:fill="auto"/>
          </w:tcPr>
          <w:p w14:paraId="580FEBB5" w14:textId="77777777" w:rsidR="00B6122F" w:rsidRPr="00ED7682" w:rsidRDefault="00B6122F" w:rsidP="000436AF">
            <w:pPr>
              <w:suppressAutoHyphens/>
              <w:spacing w:line="0" w:lineRule="atLeast"/>
              <w:ind w:right="22"/>
              <w:jc w:val="righ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“libro”,</w:t>
            </w:r>
          </w:p>
        </w:tc>
      </w:tr>
      <w:tr w:rsidR="00B6122F" w:rsidRPr="00ED7682" w14:paraId="58AD7888" w14:textId="77777777" w:rsidTr="000436AF">
        <w:trPr>
          <w:trHeight w:val="230"/>
        </w:trPr>
        <w:tc>
          <w:tcPr>
            <w:tcW w:w="1980" w:type="dxa"/>
            <w:gridSpan w:val="4"/>
            <w:vMerge/>
            <w:tcBorders>
              <w:left w:val="single" w:sz="8" w:space="0" w:color="000000"/>
            </w:tcBorders>
            <w:shd w:val="clear" w:color="auto" w:fill="auto"/>
          </w:tcPr>
          <w:p w14:paraId="252FA7C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3043DD7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3693570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4D7F522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00" w:type="dxa"/>
            <w:gridSpan w:val="8"/>
            <w:vMerge/>
            <w:tcBorders>
              <w:left w:val="single" w:sz="8" w:space="0" w:color="000000"/>
            </w:tcBorders>
            <w:shd w:val="clear" w:color="auto" w:fill="auto"/>
          </w:tcPr>
          <w:p w14:paraId="287EB5F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20" w:type="dxa"/>
            <w:tcBorders>
              <w:left w:val="single" w:sz="8" w:space="0" w:color="000000"/>
            </w:tcBorders>
            <w:shd w:val="clear" w:color="auto" w:fill="auto"/>
          </w:tcPr>
          <w:p w14:paraId="2017E03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80" w:type="dxa"/>
            <w:shd w:val="clear" w:color="auto" w:fill="auto"/>
          </w:tcPr>
          <w:p w14:paraId="4F01276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shd w:val="clear" w:color="auto" w:fill="auto"/>
          </w:tcPr>
          <w:p w14:paraId="7A522FB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shd w:val="clear" w:color="auto" w:fill="auto"/>
          </w:tcPr>
          <w:p w14:paraId="3DFDD61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4E0A792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60" w:type="dxa"/>
            <w:shd w:val="clear" w:color="auto" w:fill="auto"/>
          </w:tcPr>
          <w:p w14:paraId="02D5EC3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320" w:type="dxa"/>
            <w:gridSpan w:val="5"/>
            <w:tcBorders>
              <w:left w:val="single" w:sz="8" w:space="0" w:color="000000"/>
            </w:tcBorders>
            <w:shd w:val="clear" w:color="auto" w:fill="auto"/>
          </w:tcPr>
          <w:p w14:paraId="63D3ABCE"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dell’istituzione</w:t>
            </w:r>
          </w:p>
        </w:tc>
        <w:tc>
          <w:tcPr>
            <w:tcW w:w="100" w:type="dxa"/>
            <w:shd w:val="clear" w:color="auto" w:fill="auto"/>
          </w:tcPr>
          <w:p w14:paraId="4A72F60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37551C2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00" w:type="dxa"/>
            <w:gridSpan w:val="2"/>
            <w:tcBorders>
              <w:right w:val="single" w:sz="8" w:space="0" w:color="000000"/>
            </w:tcBorders>
            <w:shd w:val="clear" w:color="auto" w:fill="auto"/>
          </w:tcPr>
          <w:p w14:paraId="57259AB8" w14:textId="77777777" w:rsidR="00B6122F" w:rsidRPr="00ED7682" w:rsidRDefault="00B6122F" w:rsidP="000436AF">
            <w:pPr>
              <w:suppressAutoHyphens/>
              <w:spacing w:line="0" w:lineRule="atLeast"/>
              <w:ind w:right="22"/>
              <w:jc w:val="righ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Di</w:t>
            </w:r>
          </w:p>
        </w:tc>
      </w:tr>
      <w:tr w:rsidR="00B6122F" w:rsidRPr="00ED7682" w14:paraId="06AB8853" w14:textId="77777777" w:rsidTr="000436AF">
        <w:trPr>
          <w:trHeight w:val="230"/>
        </w:trPr>
        <w:tc>
          <w:tcPr>
            <w:tcW w:w="1980" w:type="dxa"/>
            <w:gridSpan w:val="4"/>
            <w:vMerge/>
            <w:tcBorders>
              <w:left w:val="single" w:sz="8" w:space="0" w:color="000000"/>
            </w:tcBorders>
            <w:shd w:val="clear" w:color="auto" w:fill="auto"/>
          </w:tcPr>
          <w:p w14:paraId="11F5E4A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2150CB8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339DE2F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4B1942D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00" w:type="dxa"/>
            <w:gridSpan w:val="8"/>
            <w:vMerge/>
            <w:tcBorders>
              <w:left w:val="single" w:sz="8" w:space="0" w:color="000000"/>
            </w:tcBorders>
            <w:shd w:val="clear" w:color="auto" w:fill="auto"/>
          </w:tcPr>
          <w:p w14:paraId="23274BB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20" w:type="dxa"/>
            <w:tcBorders>
              <w:left w:val="single" w:sz="8" w:space="0" w:color="000000"/>
            </w:tcBorders>
            <w:shd w:val="clear" w:color="auto" w:fill="auto"/>
          </w:tcPr>
          <w:p w14:paraId="35916CA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80" w:type="dxa"/>
            <w:shd w:val="clear" w:color="auto" w:fill="auto"/>
          </w:tcPr>
          <w:p w14:paraId="2700FD3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shd w:val="clear" w:color="auto" w:fill="auto"/>
          </w:tcPr>
          <w:p w14:paraId="6BFFA8B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shd w:val="clear" w:color="auto" w:fill="auto"/>
          </w:tcPr>
          <w:p w14:paraId="49F9082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71BA30C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60" w:type="dxa"/>
            <w:shd w:val="clear" w:color="auto" w:fill="auto"/>
          </w:tcPr>
          <w:p w14:paraId="0EEF45F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080" w:type="dxa"/>
            <w:gridSpan w:val="4"/>
            <w:tcBorders>
              <w:left w:val="single" w:sz="8" w:space="0" w:color="000000"/>
            </w:tcBorders>
            <w:shd w:val="clear" w:color="auto" w:fill="auto"/>
          </w:tcPr>
          <w:p w14:paraId="0C5C341B"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Biblioteche</w:t>
            </w:r>
          </w:p>
        </w:tc>
        <w:tc>
          <w:tcPr>
            <w:tcW w:w="240" w:type="dxa"/>
            <w:shd w:val="clear" w:color="auto" w:fill="auto"/>
          </w:tcPr>
          <w:p w14:paraId="4847B0B2" w14:textId="77777777" w:rsidR="00B6122F" w:rsidRPr="00ED7682" w:rsidRDefault="00B6122F" w:rsidP="000436AF">
            <w:pPr>
              <w:suppressAutoHyphens/>
              <w:spacing w:line="0" w:lineRule="atLeast"/>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w:t>
            </w:r>
          </w:p>
        </w:tc>
        <w:tc>
          <w:tcPr>
            <w:tcW w:w="100" w:type="dxa"/>
            <w:shd w:val="clear" w:color="auto" w:fill="auto"/>
          </w:tcPr>
          <w:p w14:paraId="0152820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700" w:type="dxa"/>
            <w:gridSpan w:val="3"/>
            <w:tcBorders>
              <w:right w:val="single" w:sz="8" w:space="0" w:color="000000"/>
            </w:tcBorders>
            <w:shd w:val="clear" w:color="auto" w:fill="auto"/>
          </w:tcPr>
          <w:p w14:paraId="5553B09E" w14:textId="77777777" w:rsidR="00B6122F" w:rsidRPr="00ED7682" w:rsidRDefault="00B6122F" w:rsidP="000436AF">
            <w:pPr>
              <w:suppressAutoHyphens/>
              <w:spacing w:line="0" w:lineRule="atLeast"/>
              <w:ind w:right="22"/>
              <w:jc w:val="righ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Dello</w:t>
            </w:r>
          </w:p>
        </w:tc>
      </w:tr>
      <w:tr w:rsidR="00B6122F" w:rsidRPr="00ED7682" w14:paraId="3EB6D883" w14:textId="77777777" w:rsidTr="000436AF">
        <w:trPr>
          <w:trHeight w:val="230"/>
        </w:trPr>
        <w:tc>
          <w:tcPr>
            <w:tcW w:w="740" w:type="dxa"/>
            <w:tcBorders>
              <w:left w:val="single" w:sz="8" w:space="0" w:color="000000"/>
            </w:tcBorders>
            <w:shd w:val="clear" w:color="auto" w:fill="auto"/>
          </w:tcPr>
          <w:p w14:paraId="7D999EC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0" w:type="dxa"/>
            <w:shd w:val="clear" w:color="auto" w:fill="auto"/>
          </w:tcPr>
          <w:p w14:paraId="096E500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20" w:type="dxa"/>
            <w:shd w:val="clear" w:color="auto" w:fill="auto"/>
          </w:tcPr>
          <w:p w14:paraId="6801EF7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2D4BB16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4BE1466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1C55FD8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29EB514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580" w:type="dxa"/>
            <w:tcBorders>
              <w:left w:val="single" w:sz="8" w:space="0" w:color="000000"/>
            </w:tcBorders>
            <w:shd w:val="clear" w:color="auto" w:fill="auto"/>
          </w:tcPr>
          <w:p w14:paraId="4398C2B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40" w:type="dxa"/>
            <w:shd w:val="clear" w:color="auto" w:fill="auto"/>
          </w:tcPr>
          <w:p w14:paraId="5673B93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00" w:type="dxa"/>
            <w:shd w:val="clear" w:color="auto" w:fill="auto"/>
          </w:tcPr>
          <w:p w14:paraId="3095EDD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20" w:type="dxa"/>
            <w:shd w:val="clear" w:color="auto" w:fill="auto"/>
          </w:tcPr>
          <w:p w14:paraId="02D2300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shd w:val="clear" w:color="auto" w:fill="auto"/>
          </w:tcPr>
          <w:p w14:paraId="5489CEC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60" w:type="dxa"/>
            <w:shd w:val="clear" w:color="auto" w:fill="auto"/>
          </w:tcPr>
          <w:p w14:paraId="45CF0F7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shd w:val="clear" w:color="auto" w:fill="auto"/>
          </w:tcPr>
          <w:p w14:paraId="3390871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shd w:val="clear" w:color="auto" w:fill="auto"/>
          </w:tcPr>
          <w:p w14:paraId="4A9C69A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20" w:type="dxa"/>
            <w:tcBorders>
              <w:left w:val="single" w:sz="8" w:space="0" w:color="000000"/>
            </w:tcBorders>
            <w:shd w:val="clear" w:color="auto" w:fill="auto"/>
          </w:tcPr>
          <w:p w14:paraId="6D8E311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80" w:type="dxa"/>
            <w:shd w:val="clear" w:color="auto" w:fill="auto"/>
          </w:tcPr>
          <w:p w14:paraId="02FF12A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shd w:val="clear" w:color="auto" w:fill="auto"/>
          </w:tcPr>
          <w:p w14:paraId="0E7A965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shd w:val="clear" w:color="auto" w:fill="auto"/>
          </w:tcPr>
          <w:p w14:paraId="0FE53D2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6867D39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60" w:type="dxa"/>
            <w:shd w:val="clear" w:color="auto" w:fill="auto"/>
          </w:tcPr>
          <w:p w14:paraId="722D1A3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800" w:type="dxa"/>
            <w:gridSpan w:val="2"/>
            <w:tcBorders>
              <w:left w:val="single" w:sz="8" w:space="0" w:color="000000"/>
            </w:tcBorders>
          </w:tcPr>
          <w:p w14:paraId="47530845"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8"/>
                <w:sz w:val="20"/>
                <w:szCs w:val="20"/>
                <w:lang w:eastAsia="hi-IN" w:bidi="hi-IN"/>
              </w:rPr>
              <w:t>sviluppo</w:t>
            </w:r>
          </w:p>
        </w:tc>
        <w:tc>
          <w:tcPr>
            <w:tcW w:w="120" w:type="dxa"/>
          </w:tcPr>
          <w:p w14:paraId="57710EB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60" w:type="dxa"/>
          </w:tcPr>
          <w:p w14:paraId="274E5F8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40" w:type="dxa"/>
          </w:tcPr>
          <w:p w14:paraId="04B421E7" w14:textId="77777777" w:rsidR="00B6122F" w:rsidRPr="00ED7682" w:rsidRDefault="00B6122F" w:rsidP="000436AF">
            <w:pPr>
              <w:suppressAutoHyphens/>
              <w:spacing w:line="0" w:lineRule="atLeast"/>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di</w:t>
            </w:r>
          </w:p>
        </w:tc>
        <w:tc>
          <w:tcPr>
            <w:tcW w:w="100" w:type="dxa"/>
          </w:tcPr>
          <w:p w14:paraId="0D855C8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700" w:type="dxa"/>
            <w:gridSpan w:val="3"/>
            <w:tcBorders>
              <w:right w:val="single" w:sz="8" w:space="0" w:color="000000"/>
            </w:tcBorders>
          </w:tcPr>
          <w:p w14:paraId="503C91EC" w14:textId="77777777" w:rsidR="00B6122F" w:rsidRPr="00ED7682" w:rsidRDefault="00B6122F" w:rsidP="000436AF">
            <w:pPr>
              <w:suppressAutoHyphens/>
              <w:spacing w:line="0" w:lineRule="atLeast"/>
              <w:ind w:right="22"/>
              <w:jc w:val="righ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Una</w:t>
            </w:r>
          </w:p>
        </w:tc>
      </w:tr>
      <w:tr w:rsidR="00B6122F" w:rsidRPr="00ED7682" w14:paraId="46D4883F" w14:textId="77777777" w:rsidTr="000436AF">
        <w:trPr>
          <w:trHeight w:val="233"/>
        </w:trPr>
        <w:tc>
          <w:tcPr>
            <w:tcW w:w="740" w:type="dxa"/>
            <w:tcBorders>
              <w:left w:val="single" w:sz="8" w:space="0" w:color="000000"/>
              <w:bottom w:val="single" w:sz="8" w:space="0" w:color="000000"/>
            </w:tcBorders>
            <w:shd w:val="clear" w:color="auto" w:fill="auto"/>
          </w:tcPr>
          <w:p w14:paraId="079CE1E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0" w:type="dxa"/>
            <w:tcBorders>
              <w:bottom w:val="single" w:sz="8" w:space="0" w:color="000000"/>
            </w:tcBorders>
            <w:shd w:val="clear" w:color="auto" w:fill="auto"/>
          </w:tcPr>
          <w:p w14:paraId="2892F2E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20" w:type="dxa"/>
            <w:tcBorders>
              <w:bottom w:val="single" w:sz="8" w:space="0" w:color="000000"/>
            </w:tcBorders>
            <w:shd w:val="clear" w:color="auto" w:fill="auto"/>
          </w:tcPr>
          <w:p w14:paraId="287D19D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tcBorders>
              <w:bottom w:val="single" w:sz="8" w:space="0" w:color="000000"/>
            </w:tcBorders>
            <w:shd w:val="clear" w:color="auto" w:fill="auto"/>
          </w:tcPr>
          <w:p w14:paraId="62549D4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bottom w:val="single" w:sz="8" w:space="0" w:color="000000"/>
            </w:tcBorders>
            <w:shd w:val="clear" w:color="auto" w:fill="auto"/>
          </w:tcPr>
          <w:p w14:paraId="6323712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tcBorders>
              <w:bottom w:val="single" w:sz="8" w:space="0" w:color="000000"/>
            </w:tcBorders>
            <w:shd w:val="clear" w:color="auto" w:fill="auto"/>
          </w:tcPr>
          <w:p w14:paraId="61B8F1B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tcBorders>
              <w:bottom w:val="single" w:sz="8" w:space="0" w:color="000000"/>
            </w:tcBorders>
            <w:shd w:val="clear" w:color="auto" w:fill="auto"/>
          </w:tcPr>
          <w:p w14:paraId="0F1E89D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580" w:type="dxa"/>
            <w:tcBorders>
              <w:left w:val="single" w:sz="8" w:space="0" w:color="000000"/>
              <w:bottom w:val="single" w:sz="8" w:space="0" w:color="000000"/>
            </w:tcBorders>
            <w:shd w:val="clear" w:color="auto" w:fill="auto"/>
          </w:tcPr>
          <w:p w14:paraId="219B076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40" w:type="dxa"/>
            <w:tcBorders>
              <w:bottom w:val="single" w:sz="8" w:space="0" w:color="000000"/>
            </w:tcBorders>
            <w:shd w:val="clear" w:color="auto" w:fill="auto"/>
          </w:tcPr>
          <w:p w14:paraId="53789FE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00" w:type="dxa"/>
            <w:tcBorders>
              <w:bottom w:val="single" w:sz="8" w:space="0" w:color="000000"/>
            </w:tcBorders>
            <w:shd w:val="clear" w:color="auto" w:fill="auto"/>
          </w:tcPr>
          <w:p w14:paraId="559B9A2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20" w:type="dxa"/>
            <w:tcBorders>
              <w:bottom w:val="single" w:sz="8" w:space="0" w:color="000000"/>
            </w:tcBorders>
            <w:shd w:val="clear" w:color="auto" w:fill="auto"/>
          </w:tcPr>
          <w:p w14:paraId="4D75318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tcBorders>
              <w:bottom w:val="single" w:sz="8" w:space="0" w:color="000000"/>
            </w:tcBorders>
            <w:shd w:val="clear" w:color="auto" w:fill="auto"/>
          </w:tcPr>
          <w:p w14:paraId="23F9780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60" w:type="dxa"/>
            <w:tcBorders>
              <w:bottom w:val="single" w:sz="8" w:space="0" w:color="000000"/>
            </w:tcBorders>
            <w:shd w:val="clear" w:color="auto" w:fill="auto"/>
          </w:tcPr>
          <w:p w14:paraId="347DC38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tcBorders>
              <w:bottom w:val="single" w:sz="8" w:space="0" w:color="000000"/>
            </w:tcBorders>
            <w:shd w:val="clear" w:color="auto" w:fill="auto"/>
          </w:tcPr>
          <w:p w14:paraId="57C249D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tcBorders>
              <w:bottom w:val="single" w:sz="8" w:space="0" w:color="000000"/>
            </w:tcBorders>
            <w:shd w:val="clear" w:color="auto" w:fill="auto"/>
          </w:tcPr>
          <w:p w14:paraId="5396868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20" w:type="dxa"/>
            <w:tcBorders>
              <w:left w:val="single" w:sz="8" w:space="0" w:color="000000"/>
              <w:bottom w:val="single" w:sz="8" w:space="0" w:color="000000"/>
            </w:tcBorders>
            <w:shd w:val="clear" w:color="auto" w:fill="auto"/>
          </w:tcPr>
          <w:p w14:paraId="50B2E9D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80" w:type="dxa"/>
            <w:tcBorders>
              <w:bottom w:val="single" w:sz="8" w:space="0" w:color="000000"/>
            </w:tcBorders>
            <w:shd w:val="clear" w:color="auto" w:fill="auto"/>
          </w:tcPr>
          <w:p w14:paraId="7AC0C06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bottom w:val="single" w:sz="8" w:space="0" w:color="000000"/>
            </w:tcBorders>
            <w:shd w:val="clear" w:color="auto" w:fill="auto"/>
          </w:tcPr>
          <w:p w14:paraId="4FA31D1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tcBorders>
              <w:bottom w:val="single" w:sz="8" w:space="0" w:color="000000"/>
            </w:tcBorders>
            <w:shd w:val="clear" w:color="auto" w:fill="auto"/>
          </w:tcPr>
          <w:p w14:paraId="3F9EFE9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tcBorders>
              <w:bottom w:val="single" w:sz="8" w:space="0" w:color="000000"/>
            </w:tcBorders>
            <w:shd w:val="clear" w:color="auto" w:fill="auto"/>
          </w:tcPr>
          <w:p w14:paraId="519A233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60" w:type="dxa"/>
            <w:tcBorders>
              <w:bottom w:val="single" w:sz="8" w:space="0" w:color="000000"/>
            </w:tcBorders>
            <w:shd w:val="clear" w:color="auto" w:fill="auto"/>
          </w:tcPr>
          <w:p w14:paraId="2146344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720" w:type="dxa"/>
            <w:gridSpan w:val="7"/>
            <w:tcBorders>
              <w:left w:val="single" w:sz="8" w:space="0" w:color="000000"/>
              <w:bottom w:val="single" w:sz="8" w:space="0" w:color="000000"/>
            </w:tcBorders>
          </w:tcPr>
          <w:p w14:paraId="1D5030DB"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letteratura d'élite.</w:t>
            </w:r>
          </w:p>
        </w:tc>
        <w:tc>
          <w:tcPr>
            <w:tcW w:w="400" w:type="dxa"/>
            <w:gridSpan w:val="2"/>
            <w:tcBorders>
              <w:bottom w:val="single" w:sz="8" w:space="0" w:color="000000"/>
              <w:right w:val="single" w:sz="8" w:space="0" w:color="000000"/>
            </w:tcBorders>
          </w:tcPr>
          <w:p w14:paraId="286F09B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120F9D7D" w14:textId="77777777" w:rsidTr="000436AF">
        <w:trPr>
          <w:trHeight w:val="217"/>
        </w:trPr>
        <w:tc>
          <w:tcPr>
            <w:tcW w:w="1060" w:type="dxa"/>
            <w:gridSpan w:val="2"/>
            <w:tcBorders>
              <w:left w:val="single" w:sz="8" w:space="0" w:color="000000"/>
            </w:tcBorders>
            <w:shd w:val="clear" w:color="auto" w:fill="auto"/>
          </w:tcPr>
          <w:p w14:paraId="627BBFC3" w14:textId="77777777" w:rsidR="00B6122F" w:rsidRPr="00ED7682" w:rsidRDefault="00B6122F" w:rsidP="000436AF">
            <w:pPr>
              <w:suppressAutoHyphens/>
              <w:spacing w:line="217"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Letteratura</w:t>
            </w:r>
          </w:p>
        </w:tc>
        <w:tc>
          <w:tcPr>
            <w:tcW w:w="620" w:type="dxa"/>
            <w:shd w:val="clear" w:color="auto" w:fill="auto"/>
          </w:tcPr>
          <w:p w14:paraId="407884B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6A892BE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2B658C84" w14:textId="77777777" w:rsidR="00B6122F" w:rsidRPr="00ED7682" w:rsidRDefault="00B6122F" w:rsidP="000436AF">
            <w:pPr>
              <w:suppressAutoHyphens/>
              <w:spacing w:line="217" w:lineRule="exact"/>
              <w:ind w:left="80"/>
              <w:rPr>
                <w:rFonts w:ascii="Times New Roman" w:eastAsia="Times New Roman" w:hAnsi="Times New Roman" w:cs="Times New Roman"/>
                <w:w w:val="99"/>
                <w:sz w:val="20"/>
                <w:szCs w:val="20"/>
                <w:lang w:eastAsia="hi-IN" w:bidi="hi-IN"/>
              </w:rPr>
            </w:pPr>
            <w:r w:rsidRPr="00ED7682">
              <w:rPr>
                <w:rFonts w:ascii="Times New Roman" w:eastAsia="Times New Roman" w:hAnsi="Times New Roman" w:cs="Times New Roman"/>
                <w:sz w:val="20"/>
                <w:szCs w:val="20"/>
                <w:lang w:eastAsia="hi-IN" w:bidi="hi-IN"/>
              </w:rPr>
              <w:t>I</w:t>
            </w:r>
          </w:p>
        </w:tc>
        <w:tc>
          <w:tcPr>
            <w:tcW w:w="900" w:type="dxa"/>
            <w:shd w:val="clear" w:color="auto" w:fill="auto"/>
          </w:tcPr>
          <w:p w14:paraId="71CC70C0" w14:textId="77777777" w:rsidR="00B6122F" w:rsidRPr="00ED7682" w:rsidRDefault="00B6122F" w:rsidP="000436AF">
            <w:pPr>
              <w:suppressAutoHyphens/>
              <w:spacing w:line="217" w:lineRule="exact"/>
              <w:ind w:right="102"/>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9"/>
                <w:sz w:val="20"/>
                <w:szCs w:val="20"/>
                <w:lang w:eastAsia="hi-IN" w:bidi="hi-IN"/>
              </w:rPr>
              <w:t>o</w:t>
            </w:r>
          </w:p>
        </w:tc>
        <w:tc>
          <w:tcPr>
            <w:tcW w:w="260" w:type="dxa"/>
            <w:shd w:val="clear" w:color="auto" w:fill="auto"/>
          </w:tcPr>
          <w:p w14:paraId="4B0E7CEC" w14:textId="77777777" w:rsidR="00B6122F" w:rsidRPr="00ED7682" w:rsidRDefault="00B6122F" w:rsidP="000436AF">
            <w:pPr>
              <w:suppressAutoHyphens/>
              <w:spacing w:line="217" w:lineRule="exact"/>
              <w:ind w:left="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II</w:t>
            </w:r>
          </w:p>
        </w:tc>
        <w:tc>
          <w:tcPr>
            <w:tcW w:w="1020" w:type="dxa"/>
            <w:gridSpan w:val="3"/>
            <w:tcBorders>
              <w:left w:val="single" w:sz="8" w:space="0" w:color="000000"/>
            </w:tcBorders>
            <w:shd w:val="clear" w:color="auto" w:fill="auto"/>
          </w:tcPr>
          <w:p w14:paraId="05DB374A" w14:textId="77777777" w:rsidR="00B6122F" w:rsidRPr="00ED7682" w:rsidRDefault="00B6122F" w:rsidP="000436AF">
            <w:pPr>
              <w:suppressAutoHyphens/>
              <w:spacing w:line="217" w:lineRule="exact"/>
              <w:ind w:left="100"/>
              <w:rPr>
                <w:rFonts w:ascii="Times New Roman" w:eastAsia="Times New Roman" w:hAnsi="Times New Roman" w:cs="Times New Roman"/>
                <w:w w:val="96"/>
                <w:sz w:val="20"/>
                <w:szCs w:val="20"/>
                <w:lang w:eastAsia="hi-IN" w:bidi="hi-IN"/>
              </w:rPr>
            </w:pPr>
            <w:r w:rsidRPr="00ED7682">
              <w:rPr>
                <w:rFonts w:ascii="Times New Roman" w:eastAsia="Times New Roman" w:hAnsi="Times New Roman" w:cs="Times New Roman"/>
                <w:sz w:val="20"/>
                <w:szCs w:val="20"/>
                <w:lang w:eastAsia="hi-IN" w:bidi="hi-IN"/>
              </w:rPr>
              <w:t>Conoscere</w:t>
            </w:r>
          </w:p>
        </w:tc>
        <w:tc>
          <w:tcPr>
            <w:tcW w:w="220" w:type="dxa"/>
            <w:shd w:val="clear" w:color="auto" w:fill="auto"/>
          </w:tcPr>
          <w:p w14:paraId="45E4C549" w14:textId="77777777" w:rsidR="00B6122F" w:rsidRPr="00ED7682" w:rsidRDefault="00B6122F" w:rsidP="000436AF">
            <w:pPr>
              <w:suppressAutoHyphens/>
              <w:spacing w:line="217" w:lineRule="exact"/>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6"/>
                <w:sz w:val="20"/>
                <w:szCs w:val="20"/>
                <w:lang w:eastAsia="hi-IN" w:bidi="hi-IN"/>
              </w:rPr>
              <w:t>le</w:t>
            </w:r>
          </w:p>
        </w:tc>
        <w:tc>
          <w:tcPr>
            <w:tcW w:w="860" w:type="dxa"/>
            <w:gridSpan w:val="4"/>
            <w:shd w:val="clear" w:color="auto" w:fill="auto"/>
          </w:tcPr>
          <w:p w14:paraId="74714C38" w14:textId="77777777" w:rsidR="00B6122F" w:rsidRPr="00ED7682" w:rsidRDefault="00B6122F" w:rsidP="000436AF">
            <w:pPr>
              <w:suppressAutoHyphens/>
              <w:spacing w:line="217" w:lineRule="exac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correnti</w:t>
            </w:r>
          </w:p>
        </w:tc>
        <w:tc>
          <w:tcPr>
            <w:tcW w:w="2080" w:type="dxa"/>
            <w:gridSpan w:val="6"/>
            <w:tcBorders>
              <w:left w:val="single" w:sz="8" w:space="0" w:color="000000"/>
            </w:tcBorders>
            <w:shd w:val="clear" w:color="auto" w:fill="auto"/>
          </w:tcPr>
          <w:p w14:paraId="39860438"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Riconoscere i caratteri</w:t>
            </w:r>
          </w:p>
        </w:tc>
        <w:tc>
          <w:tcPr>
            <w:tcW w:w="920" w:type="dxa"/>
            <w:gridSpan w:val="3"/>
            <w:tcBorders>
              <w:left w:val="single" w:sz="8" w:space="0" w:color="000000"/>
            </w:tcBorders>
            <w:shd w:val="clear" w:color="auto" w:fill="auto"/>
          </w:tcPr>
          <w:p w14:paraId="655CA631"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Riflettere</w:t>
            </w:r>
          </w:p>
        </w:tc>
        <w:tc>
          <w:tcPr>
            <w:tcW w:w="160" w:type="dxa"/>
            <w:shd w:val="clear" w:color="auto" w:fill="auto"/>
          </w:tcPr>
          <w:p w14:paraId="2E609B7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40" w:type="dxa"/>
            <w:shd w:val="clear" w:color="auto" w:fill="auto"/>
          </w:tcPr>
          <w:p w14:paraId="4B37F845" w14:textId="77777777" w:rsidR="00B6122F" w:rsidRPr="00ED7682" w:rsidRDefault="00B6122F" w:rsidP="000436AF">
            <w:pPr>
              <w:suppressAutoHyphens/>
              <w:spacing w:line="217" w:lineRule="exact"/>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4"/>
                <w:sz w:val="20"/>
                <w:szCs w:val="20"/>
                <w:lang w:eastAsia="hi-IN" w:bidi="hi-IN"/>
              </w:rPr>
              <w:t>sul</w:t>
            </w:r>
          </w:p>
        </w:tc>
        <w:tc>
          <w:tcPr>
            <w:tcW w:w="100" w:type="dxa"/>
            <w:shd w:val="clear" w:color="auto" w:fill="auto"/>
          </w:tcPr>
          <w:p w14:paraId="3D3C4E1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700" w:type="dxa"/>
            <w:gridSpan w:val="3"/>
            <w:tcBorders>
              <w:right w:val="single" w:sz="8" w:space="0" w:color="000000"/>
            </w:tcBorders>
            <w:shd w:val="clear" w:color="auto" w:fill="auto"/>
          </w:tcPr>
          <w:p w14:paraId="4D8C1507" w14:textId="77777777" w:rsidR="00B6122F" w:rsidRPr="00ED7682" w:rsidRDefault="00B6122F" w:rsidP="000436AF">
            <w:pPr>
              <w:suppressAutoHyphens/>
              <w:spacing w:line="217" w:lineRule="exact"/>
              <w:ind w:right="22"/>
              <w:jc w:val="righ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Ruolo</w:t>
            </w:r>
          </w:p>
        </w:tc>
      </w:tr>
      <w:tr w:rsidR="00B6122F" w:rsidRPr="00ED7682" w14:paraId="7ABAB0A8" w14:textId="77777777" w:rsidTr="000436AF">
        <w:trPr>
          <w:trHeight w:val="230"/>
        </w:trPr>
        <w:tc>
          <w:tcPr>
            <w:tcW w:w="1060" w:type="dxa"/>
            <w:gridSpan w:val="2"/>
            <w:tcBorders>
              <w:left w:val="single" w:sz="8" w:space="0" w:color="000000"/>
            </w:tcBorders>
            <w:shd w:val="clear" w:color="auto" w:fill="auto"/>
          </w:tcPr>
          <w:p w14:paraId="7C19861E" w14:textId="77777777" w:rsidR="00B6122F" w:rsidRPr="00ED7682" w:rsidRDefault="00B6122F" w:rsidP="000436A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ellenistica:</w:t>
            </w:r>
          </w:p>
        </w:tc>
        <w:tc>
          <w:tcPr>
            <w:tcW w:w="920" w:type="dxa"/>
            <w:gridSpan w:val="2"/>
            <w:shd w:val="clear" w:color="auto" w:fill="auto"/>
          </w:tcPr>
          <w:p w14:paraId="7A3B3890" w14:textId="77777777" w:rsidR="00B6122F" w:rsidRPr="00ED7682" w:rsidRDefault="00B6122F" w:rsidP="000436AF">
            <w:pPr>
              <w:suppressAutoHyphens/>
              <w:spacing w:line="0" w:lineRule="atLeast"/>
              <w:ind w:right="4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la  prosa.</w:t>
            </w:r>
          </w:p>
        </w:tc>
        <w:tc>
          <w:tcPr>
            <w:tcW w:w="1280" w:type="dxa"/>
            <w:gridSpan w:val="2"/>
            <w:tcBorders>
              <w:left w:val="single" w:sz="8" w:space="0" w:color="000000"/>
            </w:tcBorders>
            <w:shd w:val="clear" w:color="auto" w:fill="auto"/>
          </w:tcPr>
          <w:p w14:paraId="4CF5DC54" w14:textId="77777777" w:rsidR="00B6122F" w:rsidRPr="00ED7682" w:rsidRDefault="00B6122F" w:rsidP="000436AF">
            <w:pPr>
              <w:suppressAutoHyphens/>
              <w:spacing w:line="0" w:lineRule="atLeas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quadrimestre</w:t>
            </w:r>
          </w:p>
        </w:tc>
        <w:tc>
          <w:tcPr>
            <w:tcW w:w="260" w:type="dxa"/>
            <w:shd w:val="clear" w:color="auto" w:fill="auto"/>
          </w:tcPr>
          <w:p w14:paraId="0F1271A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580" w:type="dxa"/>
            <w:tcBorders>
              <w:left w:val="single" w:sz="8" w:space="0" w:color="000000"/>
            </w:tcBorders>
            <w:shd w:val="clear" w:color="auto" w:fill="auto"/>
          </w:tcPr>
          <w:p w14:paraId="519E3C00"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Ed</w:t>
            </w:r>
          </w:p>
        </w:tc>
        <w:tc>
          <w:tcPr>
            <w:tcW w:w="240" w:type="dxa"/>
            <w:shd w:val="clear" w:color="auto" w:fill="auto"/>
          </w:tcPr>
          <w:p w14:paraId="3E70B846" w14:textId="77777777" w:rsidR="00B6122F" w:rsidRPr="00ED7682" w:rsidRDefault="00B6122F" w:rsidP="000436AF">
            <w:pPr>
              <w:suppressAutoHyphens/>
              <w:spacing w:line="0" w:lineRule="atLeast"/>
              <w:ind w:left="14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w:t>
            </w:r>
          </w:p>
        </w:tc>
        <w:tc>
          <w:tcPr>
            <w:tcW w:w="200" w:type="dxa"/>
            <w:shd w:val="clear" w:color="auto" w:fill="auto"/>
          </w:tcPr>
          <w:p w14:paraId="055A1AF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080" w:type="dxa"/>
            <w:gridSpan w:val="5"/>
            <w:shd w:val="clear" w:color="auto" w:fill="auto"/>
          </w:tcPr>
          <w:p w14:paraId="6CC93EC8"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principali</w:t>
            </w:r>
          </w:p>
        </w:tc>
        <w:tc>
          <w:tcPr>
            <w:tcW w:w="700" w:type="dxa"/>
            <w:gridSpan w:val="2"/>
            <w:tcBorders>
              <w:left w:val="single" w:sz="8" w:space="0" w:color="000000"/>
            </w:tcBorders>
            <w:shd w:val="clear" w:color="auto" w:fill="auto"/>
          </w:tcPr>
          <w:p w14:paraId="7F7A82AD" w14:textId="77777777" w:rsidR="00B6122F" w:rsidRPr="00ED7682" w:rsidRDefault="00B6122F" w:rsidP="000436AF">
            <w:pPr>
              <w:suppressAutoHyphens/>
              <w:spacing w:line="0" w:lineRule="atLeast"/>
              <w:ind w:left="100"/>
              <w:rPr>
                <w:rFonts w:ascii="Times New Roman" w:eastAsia="Times New Roman" w:hAnsi="Times New Roman" w:cs="Times New Roman"/>
                <w:w w:val="99"/>
                <w:sz w:val="20"/>
                <w:szCs w:val="20"/>
                <w:lang w:eastAsia="hi-IN" w:bidi="hi-IN"/>
              </w:rPr>
            </w:pPr>
            <w:r w:rsidRPr="00ED7682">
              <w:rPr>
                <w:rFonts w:ascii="Times New Roman" w:eastAsia="Times New Roman" w:hAnsi="Times New Roman" w:cs="Times New Roman"/>
                <w:sz w:val="20"/>
                <w:szCs w:val="20"/>
                <w:lang w:eastAsia="hi-IN" w:bidi="hi-IN"/>
              </w:rPr>
              <w:t>della</w:t>
            </w:r>
          </w:p>
        </w:tc>
        <w:tc>
          <w:tcPr>
            <w:tcW w:w="1020" w:type="dxa"/>
            <w:gridSpan w:val="3"/>
            <w:shd w:val="clear" w:color="auto" w:fill="auto"/>
          </w:tcPr>
          <w:p w14:paraId="19F42927" w14:textId="77777777" w:rsidR="00B6122F" w:rsidRPr="00ED7682" w:rsidRDefault="00B6122F" w:rsidP="000436AF">
            <w:pPr>
              <w:suppressAutoHyphens/>
              <w:spacing w:line="0" w:lineRule="atLeast"/>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9"/>
                <w:sz w:val="20"/>
                <w:szCs w:val="20"/>
                <w:lang w:eastAsia="hi-IN" w:bidi="hi-IN"/>
              </w:rPr>
              <w:t>storiografia</w:t>
            </w:r>
          </w:p>
        </w:tc>
        <w:tc>
          <w:tcPr>
            <w:tcW w:w="360" w:type="dxa"/>
            <w:shd w:val="clear" w:color="auto" w:fill="auto"/>
          </w:tcPr>
          <w:p w14:paraId="46DB6BD9" w14:textId="77777777" w:rsidR="00B6122F" w:rsidRPr="00ED7682" w:rsidRDefault="00B6122F" w:rsidP="000436AF">
            <w:pPr>
              <w:suppressAutoHyphens/>
              <w:spacing w:line="0" w:lineRule="atLeast"/>
              <w:ind w:right="22"/>
              <w:jc w:val="right"/>
              <w:rPr>
                <w:rFonts w:ascii="Times New Roman" w:eastAsia="Times New Roman" w:hAnsi="Times New Roman" w:cs="Times New Roman"/>
                <w:w w:val="97"/>
                <w:sz w:val="20"/>
                <w:szCs w:val="20"/>
                <w:lang w:eastAsia="hi-IN" w:bidi="hi-IN"/>
              </w:rPr>
            </w:pPr>
            <w:r w:rsidRPr="00ED7682">
              <w:rPr>
                <w:rFonts w:ascii="Times New Roman" w:eastAsia="Times New Roman" w:hAnsi="Times New Roman" w:cs="Times New Roman"/>
                <w:sz w:val="20"/>
                <w:szCs w:val="20"/>
                <w:lang w:eastAsia="hi-IN" w:bidi="hi-IN"/>
              </w:rPr>
              <w:t>e</w:t>
            </w:r>
          </w:p>
        </w:tc>
        <w:tc>
          <w:tcPr>
            <w:tcW w:w="1420" w:type="dxa"/>
            <w:gridSpan w:val="6"/>
            <w:tcBorders>
              <w:left w:val="single" w:sz="8" w:space="0" w:color="000000"/>
            </w:tcBorders>
            <w:shd w:val="clear" w:color="auto" w:fill="auto"/>
          </w:tcPr>
          <w:p w14:paraId="6AC543E3"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7"/>
                <w:sz w:val="20"/>
                <w:szCs w:val="20"/>
                <w:lang w:eastAsia="hi-IN" w:bidi="hi-IN"/>
              </w:rPr>
              <w:t>dell'intellettuale,</w:t>
            </w:r>
          </w:p>
        </w:tc>
        <w:tc>
          <w:tcPr>
            <w:tcW w:w="300" w:type="dxa"/>
            <w:shd w:val="clear" w:color="auto" w:fill="auto"/>
          </w:tcPr>
          <w:p w14:paraId="2CCA566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00" w:type="dxa"/>
            <w:gridSpan w:val="2"/>
            <w:tcBorders>
              <w:right w:val="single" w:sz="8" w:space="0" w:color="000000"/>
            </w:tcBorders>
            <w:shd w:val="clear" w:color="auto" w:fill="auto"/>
          </w:tcPr>
          <w:p w14:paraId="696249EB" w14:textId="77777777" w:rsidR="00B6122F" w:rsidRPr="00ED7682" w:rsidRDefault="00B6122F" w:rsidP="000436AF">
            <w:pPr>
              <w:suppressAutoHyphens/>
              <w:spacing w:line="0" w:lineRule="atLeast"/>
              <w:ind w:right="22"/>
              <w:jc w:val="righ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w w:val="97"/>
                <w:sz w:val="20"/>
                <w:szCs w:val="20"/>
                <w:lang w:eastAsia="hi-IN" w:bidi="hi-IN"/>
              </w:rPr>
              <w:t>nel</w:t>
            </w:r>
          </w:p>
        </w:tc>
      </w:tr>
      <w:tr w:rsidR="00B6122F" w:rsidRPr="00ED7682" w14:paraId="12499228" w14:textId="77777777" w:rsidTr="000436AF">
        <w:trPr>
          <w:trHeight w:val="230"/>
        </w:trPr>
        <w:tc>
          <w:tcPr>
            <w:tcW w:w="740" w:type="dxa"/>
            <w:tcBorders>
              <w:left w:val="single" w:sz="8" w:space="0" w:color="000000"/>
            </w:tcBorders>
            <w:shd w:val="clear" w:color="auto" w:fill="auto"/>
          </w:tcPr>
          <w:p w14:paraId="671819A3" w14:textId="77777777" w:rsidR="00B6122F" w:rsidRPr="00ED7682" w:rsidRDefault="00B6122F" w:rsidP="000436AF">
            <w:pPr>
              <w:suppressAutoHyphens/>
              <w:spacing w:line="0" w:lineRule="atLeast"/>
              <w:ind w:left="120"/>
              <w:rPr>
                <w:rFonts w:ascii="Times New Roman" w:eastAsia="Times New Roman" w:hAnsi="Times New Roman" w:cs="Times New Roman"/>
                <w:w w:val="98"/>
                <w:sz w:val="20"/>
                <w:szCs w:val="20"/>
                <w:lang w:eastAsia="hi-IN" w:bidi="hi-IN"/>
              </w:rPr>
            </w:pPr>
            <w:r w:rsidRPr="00ED7682">
              <w:rPr>
                <w:rFonts w:ascii="Times New Roman" w:eastAsia="Times New Roman" w:hAnsi="Times New Roman" w:cs="Times New Roman"/>
                <w:sz w:val="20"/>
                <w:szCs w:val="20"/>
                <w:lang w:eastAsia="hi-IN" w:bidi="hi-IN"/>
              </w:rPr>
              <w:t>Autori</w:t>
            </w:r>
          </w:p>
        </w:tc>
        <w:tc>
          <w:tcPr>
            <w:tcW w:w="1240" w:type="dxa"/>
            <w:gridSpan w:val="3"/>
            <w:shd w:val="clear" w:color="auto" w:fill="auto"/>
          </w:tcPr>
          <w:p w14:paraId="229C5EC1" w14:textId="77777777" w:rsidR="00B6122F" w:rsidRPr="00ED7682" w:rsidRDefault="00B6122F" w:rsidP="000436AF">
            <w:pPr>
              <w:suppressAutoHyphens/>
              <w:spacing w:line="0" w:lineRule="atLeast"/>
              <w:ind w:right="4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8"/>
                <w:sz w:val="20"/>
                <w:szCs w:val="20"/>
                <w:lang w:eastAsia="hi-IN" w:bidi="hi-IN"/>
              </w:rPr>
              <w:t>irrinunciabili:</w:t>
            </w:r>
          </w:p>
        </w:tc>
        <w:tc>
          <w:tcPr>
            <w:tcW w:w="380" w:type="dxa"/>
            <w:tcBorders>
              <w:left w:val="single" w:sz="8" w:space="0" w:color="000000"/>
            </w:tcBorders>
            <w:shd w:val="clear" w:color="auto" w:fill="auto"/>
          </w:tcPr>
          <w:p w14:paraId="63EBD21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68E80DE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296B3F2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020" w:type="dxa"/>
            <w:gridSpan w:val="3"/>
            <w:tcBorders>
              <w:left w:val="single" w:sz="8" w:space="0" w:color="000000"/>
            </w:tcBorders>
            <w:shd w:val="clear" w:color="auto" w:fill="auto"/>
          </w:tcPr>
          <w:p w14:paraId="1263616A"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esponenti</w:t>
            </w:r>
          </w:p>
        </w:tc>
        <w:tc>
          <w:tcPr>
            <w:tcW w:w="220" w:type="dxa"/>
            <w:shd w:val="clear" w:color="auto" w:fill="auto"/>
          </w:tcPr>
          <w:p w14:paraId="099CDE9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shd w:val="clear" w:color="auto" w:fill="auto"/>
          </w:tcPr>
          <w:p w14:paraId="62146B2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60" w:type="dxa"/>
            <w:shd w:val="clear" w:color="auto" w:fill="auto"/>
          </w:tcPr>
          <w:p w14:paraId="44605DC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520" w:type="dxa"/>
            <w:gridSpan w:val="2"/>
            <w:shd w:val="clear" w:color="auto" w:fill="auto"/>
          </w:tcPr>
          <w:p w14:paraId="3FFAC9F3"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7"/>
                <w:sz w:val="20"/>
                <w:szCs w:val="20"/>
                <w:lang w:eastAsia="hi-IN" w:bidi="hi-IN"/>
              </w:rPr>
              <w:t>della</w:t>
            </w:r>
          </w:p>
        </w:tc>
        <w:tc>
          <w:tcPr>
            <w:tcW w:w="1420" w:type="dxa"/>
            <w:gridSpan w:val="4"/>
            <w:tcBorders>
              <w:left w:val="single" w:sz="8" w:space="0" w:color="000000"/>
            </w:tcBorders>
            <w:shd w:val="clear" w:color="auto" w:fill="auto"/>
          </w:tcPr>
          <w:p w14:paraId="132258A1"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della  filosofia,</w:t>
            </w:r>
          </w:p>
        </w:tc>
        <w:tc>
          <w:tcPr>
            <w:tcW w:w="660" w:type="dxa"/>
            <w:gridSpan w:val="2"/>
            <w:shd w:val="clear" w:color="auto" w:fill="auto"/>
          </w:tcPr>
          <w:p w14:paraId="27AEDACD"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della</w:t>
            </w:r>
          </w:p>
        </w:tc>
        <w:tc>
          <w:tcPr>
            <w:tcW w:w="540" w:type="dxa"/>
            <w:tcBorders>
              <w:left w:val="single" w:sz="8" w:space="0" w:color="000000"/>
            </w:tcBorders>
            <w:shd w:val="clear" w:color="auto" w:fill="auto"/>
          </w:tcPr>
          <w:p w14:paraId="7A0CBACB"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Suo</w:t>
            </w:r>
          </w:p>
        </w:tc>
        <w:tc>
          <w:tcPr>
            <w:tcW w:w="780" w:type="dxa"/>
            <w:gridSpan w:val="4"/>
            <w:shd w:val="clear" w:color="auto" w:fill="auto"/>
          </w:tcPr>
          <w:p w14:paraId="5566F328" w14:textId="77777777" w:rsidR="00B6122F" w:rsidRPr="00ED7682" w:rsidRDefault="00B6122F" w:rsidP="000436AF">
            <w:pPr>
              <w:suppressAutoHyphens/>
              <w:spacing w:line="0" w:lineRule="atLeast"/>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rapporto</w:t>
            </w:r>
          </w:p>
        </w:tc>
        <w:tc>
          <w:tcPr>
            <w:tcW w:w="100" w:type="dxa"/>
            <w:shd w:val="clear" w:color="auto" w:fill="auto"/>
          </w:tcPr>
          <w:p w14:paraId="698B37A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1CE2A749" w14:textId="77777777" w:rsidR="00B6122F" w:rsidRPr="00ED7682" w:rsidRDefault="00B6122F" w:rsidP="000436AF">
            <w:pPr>
              <w:suppressAutoHyphens/>
              <w:spacing w:line="0" w:lineRule="atLeast"/>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6"/>
                <w:sz w:val="20"/>
                <w:szCs w:val="20"/>
                <w:lang w:eastAsia="hi-IN" w:bidi="hi-IN"/>
              </w:rPr>
              <w:t>con</w:t>
            </w:r>
          </w:p>
        </w:tc>
        <w:tc>
          <w:tcPr>
            <w:tcW w:w="400" w:type="dxa"/>
            <w:gridSpan w:val="2"/>
            <w:tcBorders>
              <w:right w:val="single" w:sz="8" w:space="0" w:color="000000"/>
            </w:tcBorders>
            <w:shd w:val="clear" w:color="auto" w:fill="auto"/>
          </w:tcPr>
          <w:p w14:paraId="3E38560A" w14:textId="77777777" w:rsidR="00B6122F" w:rsidRPr="00ED7682" w:rsidRDefault="00B6122F" w:rsidP="000436AF">
            <w:pPr>
              <w:suppressAutoHyphens/>
              <w:spacing w:line="0" w:lineRule="atLeast"/>
              <w:ind w:right="22"/>
              <w:jc w:val="righ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w:t>
            </w:r>
          </w:p>
        </w:tc>
      </w:tr>
      <w:tr w:rsidR="00B6122F" w:rsidRPr="00ED7682" w14:paraId="2B74361E" w14:textId="77777777" w:rsidTr="000436AF">
        <w:trPr>
          <w:trHeight w:val="226"/>
        </w:trPr>
        <w:tc>
          <w:tcPr>
            <w:tcW w:w="740" w:type="dxa"/>
            <w:tcBorders>
              <w:left w:val="single" w:sz="8" w:space="0" w:color="000000"/>
            </w:tcBorders>
            <w:shd w:val="clear" w:color="auto" w:fill="auto"/>
          </w:tcPr>
          <w:p w14:paraId="2B78B7D0" w14:textId="77777777" w:rsidR="00B6122F" w:rsidRPr="00ED7682" w:rsidRDefault="00B6122F" w:rsidP="000436AF">
            <w:pPr>
              <w:suppressAutoHyphens/>
              <w:spacing w:line="226"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5"/>
                <w:sz w:val="20"/>
                <w:szCs w:val="20"/>
                <w:lang w:eastAsia="hi-IN" w:bidi="hi-IN"/>
              </w:rPr>
              <w:t>Polibio.</w:t>
            </w:r>
          </w:p>
        </w:tc>
        <w:tc>
          <w:tcPr>
            <w:tcW w:w="320" w:type="dxa"/>
            <w:shd w:val="clear" w:color="auto" w:fill="auto"/>
          </w:tcPr>
          <w:p w14:paraId="513071A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20" w:type="dxa"/>
            <w:shd w:val="clear" w:color="auto" w:fill="auto"/>
          </w:tcPr>
          <w:p w14:paraId="4A847A9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575EEC4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6F9B7DA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3B30D81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5BDEFBF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020" w:type="dxa"/>
            <w:gridSpan w:val="3"/>
            <w:tcBorders>
              <w:left w:val="single" w:sz="8" w:space="0" w:color="000000"/>
            </w:tcBorders>
            <w:shd w:val="clear" w:color="auto" w:fill="auto"/>
          </w:tcPr>
          <w:p w14:paraId="1474239F" w14:textId="77777777" w:rsidR="00B6122F" w:rsidRPr="00ED7682" w:rsidRDefault="00B6122F" w:rsidP="000436AF">
            <w:pPr>
              <w:suppressAutoHyphens/>
              <w:spacing w:line="226"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7"/>
                <w:sz w:val="20"/>
                <w:szCs w:val="20"/>
                <w:lang w:eastAsia="hi-IN" w:bidi="hi-IN"/>
              </w:rPr>
              <w:t>storiografia</w:t>
            </w:r>
          </w:p>
        </w:tc>
        <w:tc>
          <w:tcPr>
            <w:tcW w:w="220" w:type="dxa"/>
            <w:shd w:val="clear" w:color="auto" w:fill="auto"/>
          </w:tcPr>
          <w:p w14:paraId="468740C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shd w:val="clear" w:color="auto" w:fill="auto"/>
          </w:tcPr>
          <w:p w14:paraId="4DCD376F" w14:textId="77777777" w:rsidR="00B6122F" w:rsidRPr="00ED7682" w:rsidRDefault="00B6122F" w:rsidP="000436AF">
            <w:pPr>
              <w:suppressAutoHyphens/>
              <w:spacing w:line="226" w:lineRule="exact"/>
              <w:ind w:left="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w:t>
            </w:r>
          </w:p>
        </w:tc>
        <w:tc>
          <w:tcPr>
            <w:tcW w:w="160" w:type="dxa"/>
            <w:shd w:val="clear" w:color="auto" w:fill="auto"/>
          </w:tcPr>
          <w:p w14:paraId="54D4840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520" w:type="dxa"/>
            <w:gridSpan w:val="2"/>
            <w:shd w:val="clear" w:color="auto" w:fill="auto"/>
          </w:tcPr>
          <w:p w14:paraId="77DAC1AF" w14:textId="77777777" w:rsidR="00B6122F" w:rsidRPr="00ED7682" w:rsidRDefault="00B6122F" w:rsidP="000436AF">
            <w:pPr>
              <w:suppressAutoHyphens/>
              <w:spacing w:line="226" w:lineRule="exac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7"/>
                <w:sz w:val="20"/>
                <w:szCs w:val="20"/>
                <w:lang w:eastAsia="hi-IN" w:bidi="hi-IN"/>
              </w:rPr>
              <w:t>della</w:t>
            </w:r>
          </w:p>
        </w:tc>
        <w:tc>
          <w:tcPr>
            <w:tcW w:w="1080" w:type="dxa"/>
            <w:gridSpan w:val="3"/>
            <w:tcBorders>
              <w:left w:val="single" w:sz="8" w:space="0" w:color="000000"/>
            </w:tcBorders>
            <w:shd w:val="clear" w:color="auto" w:fill="auto"/>
          </w:tcPr>
          <w:p w14:paraId="1E45440C" w14:textId="77777777" w:rsidR="00B6122F" w:rsidRPr="00ED7682" w:rsidRDefault="00B6122F" w:rsidP="000436AF">
            <w:pPr>
              <w:suppressAutoHyphens/>
              <w:spacing w:line="226"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filologia</w:t>
            </w:r>
          </w:p>
        </w:tc>
        <w:tc>
          <w:tcPr>
            <w:tcW w:w="340" w:type="dxa"/>
            <w:shd w:val="clear" w:color="auto" w:fill="auto"/>
          </w:tcPr>
          <w:p w14:paraId="6250425F" w14:textId="77777777" w:rsidR="00B6122F" w:rsidRPr="00ED7682" w:rsidRDefault="00B6122F" w:rsidP="000436AF">
            <w:pPr>
              <w:suppressAutoHyphens/>
              <w:spacing w:line="226" w:lineRule="exact"/>
              <w:ind w:right="62"/>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w:t>
            </w:r>
          </w:p>
        </w:tc>
        <w:tc>
          <w:tcPr>
            <w:tcW w:w="660" w:type="dxa"/>
            <w:gridSpan w:val="2"/>
            <w:shd w:val="clear" w:color="auto" w:fill="auto"/>
          </w:tcPr>
          <w:p w14:paraId="3C0F1153" w14:textId="77777777" w:rsidR="00B6122F" w:rsidRPr="00ED7682" w:rsidRDefault="00B6122F" w:rsidP="000436AF">
            <w:pPr>
              <w:suppressAutoHyphens/>
              <w:spacing w:line="226" w:lineRule="exac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della</w:t>
            </w:r>
          </w:p>
        </w:tc>
        <w:tc>
          <w:tcPr>
            <w:tcW w:w="2120" w:type="dxa"/>
            <w:gridSpan w:val="9"/>
            <w:tcBorders>
              <w:left w:val="single" w:sz="8" w:space="0" w:color="000000"/>
              <w:right w:val="single" w:sz="8" w:space="0" w:color="000000"/>
            </w:tcBorders>
            <w:shd w:val="clear" w:color="auto" w:fill="auto"/>
          </w:tcPr>
          <w:p w14:paraId="29187CB0" w14:textId="77777777" w:rsidR="00B6122F" w:rsidRPr="00ED7682" w:rsidRDefault="00B6122F" w:rsidP="000436AF">
            <w:pPr>
              <w:suppressAutoHyphens/>
              <w:spacing w:line="226" w:lineRule="exact"/>
              <w:ind w:left="100"/>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centri del potere e con</w:t>
            </w:r>
          </w:p>
        </w:tc>
      </w:tr>
      <w:tr w:rsidR="00B6122F" w:rsidRPr="00ED7682" w14:paraId="3E1626ED" w14:textId="77777777" w:rsidTr="000436AF">
        <w:trPr>
          <w:trHeight w:val="230"/>
        </w:trPr>
        <w:tc>
          <w:tcPr>
            <w:tcW w:w="740" w:type="dxa"/>
            <w:tcBorders>
              <w:left w:val="single" w:sz="8" w:space="0" w:color="000000"/>
            </w:tcBorders>
            <w:shd w:val="clear" w:color="auto" w:fill="auto"/>
          </w:tcPr>
          <w:p w14:paraId="244CEFF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0" w:type="dxa"/>
            <w:shd w:val="clear" w:color="auto" w:fill="auto"/>
          </w:tcPr>
          <w:p w14:paraId="369FCDF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20" w:type="dxa"/>
            <w:shd w:val="clear" w:color="auto" w:fill="auto"/>
          </w:tcPr>
          <w:p w14:paraId="2BAD961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3D64830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540412C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3B51A86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46B622C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580" w:type="dxa"/>
            <w:tcBorders>
              <w:left w:val="single" w:sz="8" w:space="0" w:color="000000"/>
            </w:tcBorders>
            <w:shd w:val="clear" w:color="auto" w:fill="auto"/>
          </w:tcPr>
          <w:p w14:paraId="5461F2D4"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prosa</w:t>
            </w:r>
          </w:p>
        </w:tc>
        <w:tc>
          <w:tcPr>
            <w:tcW w:w="240" w:type="dxa"/>
            <w:shd w:val="clear" w:color="auto" w:fill="auto"/>
          </w:tcPr>
          <w:p w14:paraId="4CAD9F7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760" w:type="dxa"/>
            <w:gridSpan w:val="4"/>
            <w:shd w:val="clear" w:color="auto" w:fill="auto"/>
          </w:tcPr>
          <w:p w14:paraId="3BCC242D" w14:textId="77777777" w:rsidR="00B6122F" w:rsidRPr="00ED7682" w:rsidRDefault="00B6122F" w:rsidP="000436AF">
            <w:pPr>
              <w:suppressAutoHyphens/>
              <w:spacing w:line="0" w:lineRule="atLeast"/>
              <w:ind w:left="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5"/>
                <w:sz w:val="20"/>
                <w:szCs w:val="20"/>
                <w:lang w:eastAsia="hi-IN" w:bidi="hi-IN"/>
              </w:rPr>
              <w:t>filosofica</w:t>
            </w:r>
          </w:p>
        </w:tc>
        <w:tc>
          <w:tcPr>
            <w:tcW w:w="180" w:type="dxa"/>
            <w:shd w:val="clear" w:color="auto" w:fill="auto"/>
          </w:tcPr>
          <w:p w14:paraId="21949AC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shd w:val="clear" w:color="auto" w:fill="auto"/>
          </w:tcPr>
          <w:p w14:paraId="5D039D1D" w14:textId="77777777" w:rsidR="00B6122F" w:rsidRPr="00ED7682" w:rsidRDefault="00B6122F" w:rsidP="000436AF">
            <w:pPr>
              <w:suppressAutoHyphens/>
              <w:spacing w:line="0" w:lineRule="atLeast"/>
              <w:ind w:right="22"/>
              <w:jc w:val="right"/>
              <w:rPr>
                <w:rFonts w:ascii="Times New Roman" w:eastAsia="Times New Roman" w:hAnsi="Times New Roman" w:cs="Times New Roman"/>
                <w:w w:val="98"/>
                <w:sz w:val="20"/>
                <w:szCs w:val="20"/>
                <w:lang w:eastAsia="hi-IN" w:bidi="hi-IN"/>
              </w:rPr>
            </w:pPr>
            <w:r w:rsidRPr="00ED7682">
              <w:rPr>
                <w:rFonts w:ascii="Times New Roman" w:eastAsia="Times New Roman" w:hAnsi="Times New Roman" w:cs="Times New Roman"/>
                <w:sz w:val="20"/>
                <w:szCs w:val="20"/>
                <w:lang w:eastAsia="hi-IN" w:bidi="hi-IN"/>
              </w:rPr>
              <w:t>e</w:t>
            </w:r>
          </w:p>
        </w:tc>
        <w:tc>
          <w:tcPr>
            <w:tcW w:w="700" w:type="dxa"/>
            <w:gridSpan w:val="2"/>
            <w:tcBorders>
              <w:left w:val="single" w:sz="8" w:space="0" w:color="000000"/>
            </w:tcBorders>
            <w:shd w:val="clear" w:color="auto" w:fill="auto"/>
          </w:tcPr>
          <w:p w14:paraId="6EAF37ED"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8"/>
                <w:sz w:val="20"/>
                <w:szCs w:val="20"/>
                <w:lang w:eastAsia="hi-IN" w:bidi="hi-IN"/>
              </w:rPr>
              <w:t>scienza</w:t>
            </w:r>
          </w:p>
        </w:tc>
        <w:tc>
          <w:tcPr>
            <w:tcW w:w="380" w:type="dxa"/>
            <w:shd w:val="clear" w:color="auto" w:fill="auto"/>
          </w:tcPr>
          <w:p w14:paraId="5301697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40" w:type="dxa"/>
            <w:gridSpan w:val="2"/>
            <w:shd w:val="clear" w:color="auto" w:fill="auto"/>
          </w:tcPr>
          <w:p w14:paraId="78390446" w14:textId="77777777" w:rsidR="00B6122F" w:rsidRPr="00ED7682" w:rsidRDefault="00B6122F" w:rsidP="000436AF">
            <w:pPr>
              <w:suppressAutoHyphens/>
              <w:spacing w:line="0" w:lineRule="atLeast"/>
              <w:ind w:left="200"/>
              <w:rPr>
                <w:rFonts w:ascii="Times New Roman" w:eastAsia="Times New Roman" w:hAnsi="Times New Roman" w:cs="Times New Roman"/>
                <w:w w:val="94"/>
                <w:sz w:val="20"/>
                <w:szCs w:val="20"/>
                <w:lang w:eastAsia="hi-IN" w:bidi="hi-IN"/>
              </w:rPr>
            </w:pPr>
            <w:r w:rsidRPr="00ED7682">
              <w:rPr>
                <w:rFonts w:ascii="Times New Roman" w:eastAsia="Times New Roman" w:hAnsi="Times New Roman" w:cs="Times New Roman"/>
                <w:sz w:val="20"/>
                <w:szCs w:val="20"/>
                <w:lang w:eastAsia="hi-IN" w:bidi="hi-IN"/>
              </w:rPr>
              <w:t>di</w:t>
            </w:r>
          </w:p>
        </w:tc>
        <w:tc>
          <w:tcPr>
            <w:tcW w:w="360" w:type="dxa"/>
            <w:shd w:val="clear" w:color="auto" w:fill="auto"/>
          </w:tcPr>
          <w:p w14:paraId="3E65FB26"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4"/>
                <w:sz w:val="20"/>
                <w:szCs w:val="20"/>
                <w:lang w:eastAsia="hi-IN" w:bidi="hi-IN"/>
              </w:rPr>
              <w:t>età</w:t>
            </w:r>
          </w:p>
        </w:tc>
        <w:tc>
          <w:tcPr>
            <w:tcW w:w="2120" w:type="dxa"/>
            <w:gridSpan w:val="9"/>
            <w:tcBorders>
              <w:left w:val="single" w:sz="8" w:space="0" w:color="000000"/>
              <w:right w:val="single" w:sz="8" w:space="0" w:color="000000"/>
            </w:tcBorders>
            <w:shd w:val="clear" w:color="auto" w:fill="auto"/>
          </w:tcPr>
          <w:p w14:paraId="6960B53F" w14:textId="77777777" w:rsidR="00B6122F" w:rsidRPr="00ED7682" w:rsidRDefault="00B6122F" w:rsidP="000436AF">
            <w:pPr>
              <w:suppressAutoHyphens/>
              <w:spacing w:line="0" w:lineRule="atLeast"/>
              <w:ind w:left="100"/>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 istituzioni culturali.</w:t>
            </w:r>
          </w:p>
        </w:tc>
      </w:tr>
      <w:tr w:rsidR="00B6122F" w:rsidRPr="00ED7682" w14:paraId="6624F8C3" w14:textId="77777777" w:rsidTr="000436AF">
        <w:trPr>
          <w:trHeight w:val="230"/>
        </w:trPr>
        <w:tc>
          <w:tcPr>
            <w:tcW w:w="740" w:type="dxa"/>
            <w:tcBorders>
              <w:left w:val="single" w:sz="8" w:space="0" w:color="000000"/>
            </w:tcBorders>
            <w:shd w:val="clear" w:color="auto" w:fill="auto"/>
          </w:tcPr>
          <w:p w14:paraId="72E0214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0" w:type="dxa"/>
            <w:shd w:val="clear" w:color="auto" w:fill="auto"/>
          </w:tcPr>
          <w:p w14:paraId="1B6A3A3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20" w:type="dxa"/>
            <w:shd w:val="clear" w:color="auto" w:fill="auto"/>
          </w:tcPr>
          <w:p w14:paraId="55487FD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595D1A7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63CE473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7B8FC57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5597BCC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020" w:type="dxa"/>
            <w:gridSpan w:val="3"/>
            <w:tcBorders>
              <w:left w:val="single" w:sz="8" w:space="0" w:color="000000"/>
            </w:tcBorders>
            <w:shd w:val="clear" w:color="auto" w:fill="auto"/>
          </w:tcPr>
          <w:p w14:paraId="3930ED17"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scientifica</w:t>
            </w:r>
          </w:p>
        </w:tc>
        <w:tc>
          <w:tcPr>
            <w:tcW w:w="220" w:type="dxa"/>
            <w:shd w:val="clear" w:color="auto" w:fill="auto"/>
          </w:tcPr>
          <w:p w14:paraId="25044EF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shd w:val="clear" w:color="auto" w:fill="auto"/>
          </w:tcPr>
          <w:p w14:paraId="3155473F" w14:textId="77777777" w:rsidR="00B6122F" w:rsidRPr="00ED7682" w:rsidRDefault="00B6122F" w:rsidP="000436AF">
            <w:pPr>
              <w:suppressAutoHyphens/>
              <w:spacing w:line="0" w:lineRule="atLeast"/>
              <w:ind w:left="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89"/>
                <w:sz w:val="20"/>
                <w:szCs w:val="20"/>
                <w:lang w:eastAsia="hi-IN" w:bidi="hi-IN"/>
              </w:rPr>
              <w:t>di</w:t>
            </w:r>
          </w:p>
        </w:tc>
        <w:tc>
          <w:tcPr>
            <w:tcW w:w="160" w:type="dxa"/>
            <w:shd w:val="clear" w:color="auto" w:fill="auto"/>
          </w:tcPr>
          <w:p w14:paraId="2F9B119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520" w:type="dxa"/>
            <w:gridSpan w:val="2"/>
            <w:shd w:val="clear" w:color="auto" w:fill="auto"/>
          </w:tcPr>
          <w:p w14:paraId="6AFF395A"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età</w:t>
            </w:r>
          </w:p>
        </w:tc>
        <w:tc>
          <w:tcPr>
            <w:tcW w:w="1080" w:type="dxa"/>
            <w:gridSpan w:val="3"/>
            <w:tcBorders>
              <w:left w:val="single" w:sz="8" w:space="0" w:color="000000"/>
            </w:tcBorders>
            <w:shd w:val="clear" w:color="auto" w:fill="auto"/>
          </w:tcPr>
          <w:p w14:paraId="5C482DED"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ellenistica.</w:t>
            </w:r>
          </w:p>
        </w:tc>
        <w:tc>
          <w:tcPr>
            <w:tcW w:w="340" w:type="dxa"/>
            <w:shd w:val="clear" w:color="auto" w:fill="auto"/>
          </w:tcPr>
          <w:p w14:paraId="5816BD3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7B665BF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60" w:type="dxa"/>
            <w:shd w:val="clear" w:color="auto" w:fill="auto"/>
          </w:tcPr>
          <w:p w14:paraId="20E41E2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540" w:type="dxa"/>
            <w:tcBorders>
              <w:left w:val="single" w:sz="8" w:space="0" w:color="000000"/>
            </w:tcBorders>
            <w:shd w:val="clear" w:color="auto" w:fill="auto"/>
          </w:tcPr>
          <w:p w14:paraId="6A649F6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3143C38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20" w:type="dxa"/>
            <w:shd w:val="clear" w:color="auto" w:fill="auto"/>
          </w:tcPr>
          <w:p w14:paraId="0FAFEF3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60" w:type="dxa"/>
            <w:shd w:val="clear" w:color="auto" w:fill="auto"/>
          </w:tcPr>
          <w:p w14:paraId="6B7942D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40" w:type="dxa"/>
            <w:shd w:val="clear" w:color="auto" w:fill="auto"/>
          </w:tcPr>
          <w:p w14:paraId="2606D40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00" w:type="dxa"/>
          </w:tcPr>
          <w:p w14:paraId="6EFFFB5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tcPr>
          <w:p w14:paraId="6D5ADFD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00" w:type="dxa"/>
            <w:gridSpan w:val="2"/>
            <w:tcBorders>
              <w:right w:val="single" w:sz="8" w:space="0" w:color="000000"/>
            </w:tcBorders>
          </w:tcPr>
          <w:p w14:paraId="52496E9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1C4B91CB" w14:textId="77777777" w:rsidTr="000436AF">
        <w:trPr>
          <w:trHeight w:val="233"/>
        </w:trPr>
        <w:tc>
          <w:tcPr>
            <w:tcW w:w="740" w:type="dxa"/>
            <w:tcBorders>
              <w:left w:val="single" w:sz="8" w:space="0" w:color="000000"/>
              <w:bottom w:val="single" w:sz="8" w:space="0" w:color="000000"/>
            </w:tcBorders>
            <w:shd w:val="clear" w:color="auto" w:fill="auto"/>
          </w:tcPr>
          <w:p w14:paraId="3368437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0" w:type="dxa"/>
            <w:tcBorders>
              <w:bottom w:val="single" w:sz="8" w:space="0" w:color="000000"/>
            </w:tcBorders>
            <w:shd w:val="clear" w:color="auto" w:fill="auto"/>
          </w:tcPr>
          <w:p w14:paraId="41F19C1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20" w:type="dxa"/>
            <w:tcBorders>
              <w:bottom w:val="single" w:sz="8" w:space="0" w:color="000000"/>
            </w:tcBorders>
            <w:shd w:val="clear" w:color="auto" w:fill="auto"/>
          </w:tcPr>
          <w:p w14:paraId="6CFD6F4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tcBorders>
              <w:bottom w:val="single" w:sz="8" w:space="0" w:color="000000"/>
            </w:tcBorders>
            <w:shd w:val="clear" w:color="auto" w:fill="auto"/>
          </w:tcPr>
          <w:p w14:paraId="51A3B41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bottom w:val="single" w:sz="8" w:space="0" w:color="000000"/>
            </w:tcBorders>
            <w:shd w:val="clear" w:color="auto" w:fill="auto"/>
          </w:tcPr>
          <w:p w14:paraId="10419FF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tcBorders>
              <w:bottom w:val="single" w:sz="8" w:space="0" w:color="000000"/>
            </w:tcBorders>
            <w:shd w:val="clear" w:color="auto" w:fill="auto"/>
          </w:tcPr>
          <w:p w14:paraId="40A2A1F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tcBorders>
              <w:bottom w:val="single" w:sz="8" w:space="0" w:color="000000"/>
            </w:tcBorders>
            <w:shd w:val="clear" w:color="auto" w:fill="auto"/>
          </w:tcPr>
          <w:p w14:paraId="3A2D704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020" w:type="dxa"/>
            <w:gridSpan w:val="3"/>
            <w:tcBorders>
              <w:left w:val="single" w:sz="8" w:space="0" w:color="000000"/>
              <w:bottom w:val="single" w:sz="8" w:space="0" w:color="000000"/>
            </w:tcBorders>
            <w:shd w:val="clear" w:color="auto" w:fill="auto"/>
          </w:tcPr>
          <w:p w14:paraId="7C38456D"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ellenistica.</w:t>
            </w:r>
          </w:p>
        </w:tc>
        <w:tc>
          <w:tcPr>
            <w:tcW w:w="220" w:type="dxa"/>
            <w:tcBorders>
              <w:bottom w:val="single" w:sz="8" w:space="0" w:color="000000"/>
            </w:tcBorders>
            <w:shd w:val="clear" w:color="auto" w:fill="auto"/>
          </w:tcPr>
          <w:p w14:paraId="15CC624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tcBorders>
              <w:bottom w:val="single" w:sz="8" w:space="0" w:color="000000"/>
            </w:tcBorders>
            <w:shd w:val="clear" w:color="auto" w:fill="auto"/>
          </w:tcPr>
          <w:p w14:paraId="5CE41FF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60" w:type="dxa"/>
            <w:tcBorders>
              <w:bottom w:val="single" w:sz="8" w:space="0" w:color="000000"/>
            </w:tcBorders>
            <w:shd w:val="clear" w:color="auto" w:fill="auto"/>
          </w:tcPr>
          <w:p w14:paraId="36ABAB4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tcBorders>
              <w:bottom w:val="single" w:sz="8" w:space="0" w:color="000000"/>
            </w:tcBorders>
            <w:shd w:val="clear" w:color="auto" w:fill="auto"/>
          </w:tcPr>
          <w:p w14:paraId="72D6035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tcBorders>
              <w:bottom w:val="single" w:sz="8" w:space="0" w:color="000000"/>
            </w:tcBorders>
            <w:shd w:val="clear" w:color="auto" w:fill="auto"/>
          </w:tcPr>
          <w:p w14:paraId="174A8D2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20" w:type="dxa"/>
            <w:tcBorders>
              <w:left w:val="single" w:sz="8" w:space="0" w:color="000000"/>
              <w:bottom w:val="single" w:sz="8" w:space="0" w:color="000000"/>
            </w:tcBorders>
            <w:shd w:val="clear" w:color="auto" w:fill="auto"/>
          </w:tcPr>
          <w:p w14:paraId="2214D5C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80" w:type="dxa"/>
            <w:tcBorders>
              <w:bottom w:val="single" w:sz="8" w:space="0" w:color="000000"/>
            </w:tcBorders>
            <w:shd w:val="clear" w:color="auto" w:fill="auto"/>
          </w:tcPr>
          <w:p w14:paraId="1459DBE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bottom w:val="single" w:sz="8" w:space="0" w:color="000000"/>
            </w:tcBorders>
            <w:shd w:val="clear" w:color="auto" w:fill="auto"/>
          </w:tcPr>
          <w:p w14:paraId="565617F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tcBorders>
              <w:bottom w:val="single" w:sz="8" w:space="0" w:color="000000"/>
            </w:tcBorders>
            <w:shd w:val="clear" w:color="auto" w:fill="auto"/>
          </w:tcPr>
          <w:p w14:paraId="3FE3346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tcBorders>
              <w:bottom w:val="single" w:sz="8" w:space="0" w:color="000000"/>
            </w:tcBorders>
            <w:shd w:val="clear" w:color="auto" w:fill="auto"/>
          </w:tcPr>
          <w:p w14:paraId="0A5E380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60" w:type="dxa"/>
            <w:tcBorders>
              <w:bottom w:val="single" w:sz="8" w:space="0" w:color="000000"/>
            </w:tcBorders>
            <w:shd w:val="clear" w:color="auto" w:fill="auto"/>
          </w:tcPr>
          <w:p w14:paraId="5B98FC0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540" w:type="dxa"/>
            <w:tcBorders>
              <w:left w:val="single" w:sz="8" w:space="0" w:color="000000"/>
              <w:bottom w:val="single" w:sz="8" w:space="0" w:color="000000"/>
            </w:tcBorders>
            <w:shd w:val="clear" w:color="auto" w:fill="auto"/>
          </w:tcPr>
          <w:p w14:paraId="17095FF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tcBorders>
              <w:bottom w:val="single" w:sz="8" w:space="0" w:color="000000"/>
            </w:tcBorders>
            <w:shd w:val="clear" w:color="auto" w:fill="auto"/>
          </w:tcPr>
          <w:p w14:paraId="5DB2CB1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20" w:type="dxa"/>
            <w:tcBorders>
              <w:bottom w:val="single" w:sz="8" w:space="0" w:color="000000"/>
            </w:tcBorders>
          </w:tcPr>
          <w:p w14:paraId="2F25F4B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60" w:type="dxa"/>
            <w:tcBorders>
              <w:bottom w:val="single" w:sz="8" w:space="0" w:color="000000"/>
            </w:tcBorders>
          </w:tcPr>
          <w:p w14:paraId="5E29F5A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40" w:type="dxa"/>
            <w:tcBorders>
              <w:bottom w:val="single" w:sz="8" w:space="0" w:color="000000"/>
            </w:tcBorders>
          </w:tcPr>
          <w:p w14:paraId="0AC129F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00" w:type="dxa"/>
            <w:tcBorders>
              <w:bottom w:val="single" w:sz="8" w:space="0" w:color="000000"/>
            </w:tcBorders>
          </w:tcPr>
          <w:p w14:paraId="2F7286C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tcBorders>
              <w:bottom w:val="single" w:sz="8" w:space="0" w:color="000000"/>
            </w:tcBorders>
          </w:tcPr>
          <w:p w14:paraId="57A82DD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00" w:type="dxa"/>
            <w:gridSpan w:val="2"/>
            <w:tcBorders>
              <w:bottom w:val="single" w:sz="8" w:space="0" w:color="000000"/>
              <w:right w:val="single" w:sz="8" w:space="0" w:color="000000"/>
            </w:tcBorders>
          </w:tcPr>
          <w:p w14:paraId="69F2A25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440912A1" w14:textId="77777777" w:rsidTr="000436AF">
        <w:trPr>
          <w:trHeight w:val="217"/>
        </w:trPr>
        <w:tc>
          <w:tcPr>
            <w:tcW w:w="1060" w:type="dxa"/>
            <w:gridSpan w:val="2"/>
            <w:tcBorders>
              <w:left w:val="single" w:sz="8" w:space="0" w:color="000000"/>
            </w:tcBorders>
            <w:shd w:val="clear" w:color="auto" w:fill="auto"/>
          </w:tcPr>
          <w:p w14:paraId="1A24E194" w14:textId="77777777" w:rsidR="00B6122F" w:rsidRPr="00ED7682" w:rsidRDefault="00B6122F" w:rsidP="000436AF">
            <w:pPr>
              <w:suppressAutoHyphens/>
              <w:spacing w:line="217"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Letteratura</w:t>
            </w:r>
          </w:p>
        </w:tc>
        <w:tc>
          <w:tcPr>
            <w:tcW w:w="620" w:type="dxa"/>
            <w:shd w:val="clear" w:color="auto" w:fill="auto"/>
          </w:tcPr>
          <w:p w14:paraId="13EEB38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4769DD7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540" w:type="dxa"/>
            <w:gridSpan w:val="3"/>
            <w:tcBorders>
              <w:left w:val="single" w:sz="8" w:space="0" w:color="000000"/>
            </w:tcBorders>
            <w:shd w:val="clear" w:color="auto" w:fill="auto"/>
          </w:tcPr>
          <w:p w14:paraId="43620A81" w14:textId="77777777" w:rsidR="00B6122F" w:rsidRPr="00ED7682" w:rsidRDefault="00B6122F" w:rsidP="000436AF">
            <w:pPr>
              <w:suppressAutoHyphens/>
              <w:spacing w:line="217" w:lineRule="exac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II quadrimestre</w:t>
            </w:r>
          </w:p>
        </w:tc>
        <w:tc>
          <w:tcPr>
            <w:tcW w:w="1020" w:type="dxa"/>
            <w:gridSpan w:val="3"/>
            <w:tcBorders>
              <w:left w:val="single" w:sz="8" w:space="0" w:color="000000"/>
            </w:tcBorders>
            <w:shd w:val="clear" w:color="auto" w:fill="auto"/>
          </w:tcPr>
          <w:p w14:paraId="2339BC66"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Conoscere</w:t>
            </w:r>
          </w:p>
        </w:tc>
        <w:tc>
          <w:tcPr>
            <w:tcW w:w="220" w:type="dxa"/>
            <w:shd w:val="clear" w:color="auto" w:fill="auto"/>
          </w:tcPr>
          <w:p w14:paraId="78FD5E1B" w14:textId="77777777" w:rsidR="00B6122F" w:rsidRPr="00ED7682" w:rsidRDefault="00B6122F" w:rsidP="000436AF">
            <w:pPr>
              <w:suppressAutoHyphens/>
              <w:spacing w:line="217" w:lineRule="exact"/>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w:t>
            </w:r>
          </w:p>
        </w:tc>
        <w:tc>
          <w:tcPr>
            <w:tcW w:w="860" w:type="dxa"/>
            <w:gridSpan w:val="4"/>
            <w:shd w:val="clear" w:color="auto" w:fill="auto"/>
          </w:tcPr>
          <w:p w14:paraId="2B1035D5" w14:textId="77777777" w:rsidR="00B6122F" w:rsidRPr="00ED7682" w:rsidRDefault="00B6122F" w:rsidP="000436AF">
            <w:pPr>
              <w:suppressAutoHyphens/>
              <w:spacing w:line="217" w:lineRule="exact"/>
              <w:ind w:right="22"/>
              <w:jc w:val="right"/>
              <w:rPr>
                <w:rFonts w:ascii="Times New Roman" w:eastAsia="Times New Roman" w:hAnsi="Times New Roman" w:cs="Times New Roman"/>
                <w:w w:val="97"/>
                <w:sz w:val="20"/>
                <w:szCs w:val="20"/>
                <w:lang w:eastAsia="hi-IN" w:bidi="hi-IN"/>
              </w:rPr>
            </w:pPr>
            <w:r w:rsidRPr="00ED7682">
              <w:rPr>
                <w:rFonts w:ascii="Times New Roman" w:eastAsia="Times New Roman" w:hAnsi="Times New Roman" w:cs="Times New Roman"/>
                <w:sz w:val="20"/>
                <w:szCs w:val="20"/>
                <w:lang w:eastAsia="hi-IN" w:bidi="hi-IN"/>
              </w:rPr>
              <w:t>caratteri</w:t>
            </w:r>
          </w:p>
        </w:tc>
        <w:tc>
          <w:tcPr>
            <w:tcW w:w="1080" w:type="dxa"/>
            <w:gridSpan w:val="3"/>
            <w:tcBorders>
              <w:left w:val="single" w:sz="8" w:space="0" w:color="000000"/>
            </w:tcBorders>
            <w:shd w:val="clear" w:color="auto" w:fill="auto"/>
          </w:tcPr>
          <w:p w14:paraId="27EE0851"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7"/>
                <w:sz w:val="20"/>
                <w:szCs w:val="20"/>
                <w:lang w:eastAsia="hi-IN" w:bidi="hi-IN"/>
              </w:rPr>
              <w:t>Riconoscere</w:t>
            </w:r>
          </w:p>
        </w:tc>
        <w:tc>
          <w:tcPr>
            <w:tcW w:w="340" w:type="dxa"/>
            <w:shd w:val="clear" w:color="auto" w:fill="auto"/>
          </w:tcPr>
          <w:p w14:paraId="71C1E064" w14:textId="77777777" w:rsidR="00B6122F" w:rsidRPr="00ED7682" w:rsidRDefault="00B6122F" w:rsidP="000436AF">
            <w:pPr>
              <w:suppressAutoHyphens/>
              <w:spacing w:line="217" w:lineRule="exact"/>
              <w:ind w:left="1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il</w:t>
            </w:r>
          </w:p>
        </w:tc>
        <w:tc>
          <w:tcPr>
            <w:tcW w:w="660" w:type="dxa"/>
            <w:gridSpan w:val="2"/>
            <w:shd w:val="clear" w:color="auto" w:fill="auto"/>
          </w:tcPr>
          <w:p w14:paraId="35CA5BC8" w14:textId="77777777" w:rsidR="00B6122F" w:rsidRPr="00ED7682" w:rsidRDefault="00B6122F" w:rsidP="000436AF">
            <w:pPr>
              <w:suppressAutoHyphens/>
              <w:spacing w:line="217" w:lineRule="exac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ruolo</w:t>
            </w:r>
          </w:p>
        </w:tc>
        <w:tc>
          <w:tcPr>
            <w:tcW w:w="800" w:type="dxa"/>
            <w:gridSpan w:val="2"/>
            <w:tcBorders>
              <w:left w:val="single" w:sz="8" w:space="0" w:color="000000"/>
            </w:tcBorders>
            <w:shd w:val="clear" w:color="auto" w:fill="auto"/>
          </w:tcPr>
          <w:p w14:paraId="2F2FE073"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Rilevare</w:t>
            </w:r>
          </w:p>
        </w:tc>
        <w:tc>
          <w:tcPr>
            <w:tcW w:w="120" w:type="dxa"/>
            <w:shd w:val="clear" w:color="auto" w:fill="auto"/>
          </w:tcPr>
          <w:p w14:paraId="5AC2589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00" w:type="dxa"/>
            <w:gridSpan w:val="2"/>
            <w:shd w:val="clear" w:color="auto" w:fill="auto"/>
          </w:tcPr>
          <w:p w14:paraId="6CCE921E" w14:textId="77777777" w:rsidR="00B6122F" w:rsidRPr="00ED7682" w:rsidRDefault="00B6122F" w:rsidP="000436AF">
            <w:pPr>
              <w:suppressAutoHyphens/>
              <w:spacing w:line="217" w:lineRule="exac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w:t>
            </w:r>
          </w:p>
        </w:tc>
        <w:tc>
          <w:tcPr>
            <w:tcW w:w="100" w:type="dxa"/>
            <w:shd w:val="clear" w:color="auto" w:fill="auto"/>
          </w:tcPr>
          <w:p w14:paraId="4BC8783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700" w:type="dxa"/>
            <w:gridSpan w:val="3"/>
            <w:tcBorders>
              <w:right w:val="single" w:sz="8" w:space="0" w:color="000000"/>
            </w:tcBorders>
            <w:shd w:val="clear" w:color="auto" w:fill="auto"/>
          </w:tcPr>
          <w:p w14:paraId="64B9B95D" w14:textId="77777777" w:rsidR="00B6122F" w:rsidRPr="00ED7682" w:rsidRDefault="00B6122F" w:rsidP="000436AF">
            <w:pPr>
              <w:suppressAutoHyphens/>
              <w:spacing w:line="217" w:lineRule="exact"/>
              <w:ind w:right="22"/>
              <w:jc w:val="righ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Nuove</w:t>
            </w:r>
          </w:p>
        </w:tc>
      </w:tr>
      <w:tr w:rsidR="00B6122F" w:rsidRPr="00ED7682" w14:paraId="693CDBC6" w14:textId="77777777" w:rsidTr="000436AF">
        <w:trPr>
          <w:trHeight w:val="230"/>
        </w:trPr>
        <w:tc>
          <w:tcPr>
            <w:tcW w:w="1680" w:type="dxa"/>
            <w:gridSpan w:val="3"/>
            <w:tcBorders>
              <w:left w:val="single" w:sz="8" w:space="0" w:color="000000"/>
            </w:tcBorders>
            <w:shd w:val="clear" w:color="auto" w:fill="auto"/>
          </w:tcPr>
          <w:p w14:paraId="2B1C8F45" w14:textId="77777777" w:rsidR="00B6122F" w:rsidRPr="00ED7682" w:rsidRDefault="00B6122F" w:rsidP="000436A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ellenistico-romana.</w:t>
            </w:r>
          </w:p>
        </w:tc>
        <w:tc>
          <w:tcPr>
            <w:tcW w:w="300" w:type="dxa"/>
            <w:shd w:val="clear" w:color="auto" w:fill="auto"/>
          </w:tcPr>
          <w:p w14:paraId="01B1094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7FBEDAD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57DF2ED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28150E3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820" w:type="dxa"/>
            <w:gridSpan w:val="2"/>
            <w:tcBorders>
              <w:left w:val="single" w:sz="8" w:space="0" w:color="000000"/>
            </w:tcBorders>
            <w:shd w:val="clear" w:color="auto" w:fill="auto"/>
          </w:tcPr>
          <w:p w14:paraId="4ACFA747"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generali</w:t>
            </w:r>
          </w:p>
        </w:tc>
        <w:tc>
          <w:tcPr>
            <w:tcW w:w="600" w:type="dxa"/>
            <w:gridSpan w:val="3"/>
            <w:shd w:val="clear" w:color="auto" w:fill="auto"/>
          </w:tcPr>
          <w:p w14:paraId="1B513154" w14:textId="77777777" w:rsidR="00B6122F" w:rsidRPr="00ED7682" w:rsidRDefault="00B6122F" w:rsidP="000436AF">
            <w:pPr>
              <w:suppressAutoHyphens/>
              <w:spacing w:line="0" w:lineRule="atLeast"/>
              <w:ind w:left="60"/>
              <w:rPr>
                <w:rFonts w:ascii="Times New Roman" w:eastAsia="Times New Roman" w:hAnsi="Times New Roman" w:cs="Times New Roman"/>
                <w:w w:val="97"/>
                <w:sz w:val="20"/>
                <w:szCs w:val="20"/>
                <w:lang w:eastAsia="hi-IN" w:bidi="hi-IN"/>
              </w:rPr>
            </w:pPr>
            <w:r w:rsidRPr="00ED7682">
              <w:rPr>
                <w:rFonts w:ascii="Times New Roman" w:eastAsia="Times New Roman" w:hAnsi="Times New Roman" w:cs="Times New Roman"/>
                <w:sz w:val="20"/>
                <w:szCs w:val="20"/>
                <w:lang w:eastAsia="hi-IN" w:bidi="hi-IN"/>
              </w:rPr>
              <w:t>della</w:t>
            </w:r>
          </w:p>
        </w:tc>
        <w:tc>
          <w:tcPr>
            <w:tcW w:w="680" w:type="dxa"/>
            <w:gridSpan w:val="3"/>
            <w:shd w:val="clear" w:color="auto" w:fill="auto"/>
          </w:tcPr>
          <w:p w14:paraId="14DE1186"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7"/>
                <w:sz w:val="20"/>
                <w:szCs w:val="20"/>
                <w:lang w:eastAsia="hi-IN" w:bidi="hi-IN"/>
              </w:rPr>
              <w:t>cultura</w:t>
            </w:r>
          </w:p>
        </w:tc>
        <w:tc>
          <w:tcPr>
            <w:tcW w:w="2080" w:type="dxa"/>
            <w:gridSpan w:val="6"/>
            <w:tcBorders>
              <w:left w:val="single" w:sz="8" w:space="0" w:color="000000"/>
            </w:tcBorders>
            <w:shd w:val="clear" w:color="auto" w:fill="auto"/>
          </w:tcPr>
          <w:p w14:paraId="26530963" w14:textId="77777777" w:rsidR="00B6122F" w:rsidRPr="00ED7682" w:rsidRDefault="00B6122F" w:rsidP="000436AF">
            <w:pPr>
              <w:suppressAutoHyphens/>
              <w:spacing w:line="0" w:lineRule="atLeast"/>
              <w:ind w:left="100"/>
              <w:rPr>
                <w:rFonts w:ascii="Times New Roman" w:eastAsia="Times New Roman" w:hAnsi="Times New Roman" w:cs="Times New Roman"/>
                <w:w w:val="97"/>
                <w:sz w:val="20"/>
                <w:szCs w:val="20"/>
                <w:lang w:eastAsia="hi-IN" w:bidi="hi-IN"/>
              </w:rPr>
            </w:pPr>
            <w:r w:rsidRPr="00ED7682">
              <w:rPr>
                <w:rFonts w:ascii="Times New Roman" w:eastAsia="Times New Roman" w:hAnsi="Times New Roman" w:cs="Times New Roman"/>
                <w:sz w:val="20"/>
                <w:szCs w:val="20"/>
                <w:lang w:eastAsia="hi-IN" w:bidi="hi-IN"/>
              </w:rPr>
              <w:t>culturale dell'impero di</w:t>
            </w:r>
          </w:p>
        </w:tc>
        <w:tc>
          <w:tcPr>
            <w:tcW w:w="800" w:type="dxa"/>
            <w:gridSpan w:val="2"/>
            <w:tcBorders>
              <w:left w:val="single" w:sz="8" w:space="0" w:color="000000"/>
            </w:tcBorders>
            <w:shd w:val="clear" w:color="auto" w:fill="auto"/>
          </w:tcPr>
          <w:p w14:paraId="5A9BEE49"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7"/>
                <w:sz w:val="20"/>
                <w:szCs w:val="20"/>
                <w:lang w:eastAsia="hi-IN" w:bidi="hi-IN"/>
              </w:rPr>
              <w:t>modalità</w:t>
            </w:r>
          </w:p>
        </w:tc>
        <w:tc>
          <w:tcPr>
            <w:tcW w:w="120" w:type="dxa"/>
            <w:shd w:val="clear" w:color="auto" w:fill="auto"/>
          </w:tcPr>
          <w:p w14:paraId="2B113FC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60" w:type="dxa"/>
            <w:shd w:val="clear" w:color="auto" w:fill="auto"/>
          </w:tcPr>
          <w:p w14:paraId="4FC7DC21" w14:textId="77777777" w:rsidR="00B6122F" w:rsidRPr="00ED7682" w:rsidRDefault="00B6122F" w:rsidP="000436AF">
            <w:pPr>
              <w:suppressAutoHyphens/>
              <w:spacing w:line="0" w:lineRule="atLeas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89"/>
                <w:sz w:val="20"/>
                <w:szCs w:val="20"/>
                <w:lang w:eastAsia="hi-IN" w:bidi="hi-IN"/>
              </w:rPr>
              <w:t>di</w:t>
            </w:r>
          </w:p>
        </w:tc>
        <w:tc>
          <w:tcPr>
            <w:tcW w:w="1040" w:type="dxa"/>
            <w:gridSpan w:val="5"/>
            <w:tcBorders>
              <w:right w:val="single" w:sz="8" w:space="0" w:color="000000"/>
            </w:tcBorders>
            <w:shd w:val="clear" w:color="auto" w:fill="auto"/>
          </w:tcPr>
          <w:p w14:paraId="4154B1FC" w14:textId="77777777" w:rsidR="00B6122F" w:rsidRPr="00ED7682" w:rsidRDefault="00B6122F" w:rsidP="000436AF">
            <w:pPr>
              <w:suppressAutoHyphens/>
              <w:spacing w:line="0" w:lineRule="atLeast"/>
              <w:ind w:right="22"/>
              <w:jc w:val="righ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Approccio</w:t>
            </w:r>
          </w:p>
        </w:tc>
      </w:tr>
      <w:tr w:rsidR="00B6122F" w:rsidRPr="00ED7682" w14:paraId="51A02191" w14:textId="77777777" w:rsidTr="000436AF">
        <w:trPr>
          <w:trHeight w:val="230"/>
        </w:trPr>
        <w:tc>
          <w:tcPr>
            <w:tcW w:w="740" w:type="dxa"/>
            <w:tcBorders>
              <w:left w:val="single" w:sz="8" w:space="0" w:color="000000"/>
            </w:tcBorders>
            <w:shd w:val="clear" w:color="auto" w:fill="auto"/>
          </w:tcPr>
          <w:p w14:paraId="5EC822DB" w14:textId="77777777" w:rsidR="00B6122F" w:rsidRPr="00ED7682" w:rsidRDefault="00B6122F" w:rsidP="000436AF">
            <w:pPr>
              <w:suppressAutoHyphens/>
              <w:spacing w:line="0" w:lineRule="atLeast"/>
              <w:ind w:left="120"/>
              <w:rPr>
                <w:rFonts w:ascii="Times New Roman" w:eastAsia="Times New Roman" w:hAnsi="Times New Roman" w:cs="Times New Roman"/>
                <w:w w:val="98"/>
                <w:sz w:val="20"/>
                <w:szCs w:val="20"/>
                <w:lang w:eastAsia="hi-IN" w:bidi="hi-IN"/>
              </w:rPr>
            </w:pPr>
            <w:r w:rsidRPr="00ED7682">
              <w:rPr>
                <w:rFonts w:ascii="Times New Roman" w:eastAsia="Times New Roman" w:hAnsi="Times New Roman" w:cs="Times New Roman"/>
                <w:sz w:val="20"/>
                <w:szCs w:val="20"/>
                <w:lang w:eastAsia="hi-IN" w:bidi="hi-IN"/>
              </w:rPr>
              <w:t>Autori</w:t>
            </w:r>
          </w:p>
        </w:tc>
        <w:tc>
          <w:tcPr>
            <w:tcW w:w="1240" w:type="dxa"/>
            <w:gridSpan w:val="3"/>
            <w:shd w:val="clear" w:color="auto" w:fill="auto"/>
          </w:tcPr>
          <w:p w14:paraId="3EEE02ED" w14:textId="77777777" w:rsidR="00B6122F" w:rsidRPr="00ED7682" w:rsidRDefault="00B6122F" w:rsidP="000436AF">
            <w:pPr>
              <w:suppressAutoHyphens/>
              <w:spacing w:line="0" w:lineRule="atLeast"/>
              <w:ind w:right="4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8"/>
                <w:sz w:val="20"/>
                <w:szCs w:val="20"/>
                <w:lang w:eastAsia="hi-IN" w:bidi="hi-IN"/>
              </w:rPr>
              <w:t>irrinunciabili:</w:t>
            </w:r>
          </w:p>
        </w:tc>
        <w:tc>
          <w:tcPr>
            <w:tcW w:w="380" w:type="dxa"/>
            <w:tcBorders>
              <w:left w:val="single" w:sz="8" w:space="0" w:color="000000"/>
            </w:tcBorders>
            <w:shd w:val="clear" w:color="auto" w:fill="auto"/>
          </w:tcPr>
          <w:p w14:paraId="4BF30FF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46B9719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5346AFE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00" w:type="dxa"/>
            <w:gridSpan w:val="8"/>
            <w:tcBorders>
              <w:left w:val="single" w:sz="8" w:space="0" w:color="000000"/>
            </w:tcBorders>
            <w:shd w:val="clear" w:color="auto" w:fill="auto"/>
          </w:tcPr>
          <w:p w14:paraId="59D6FDCB"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greca  tra  i  secc.  II-I</w:t>
            </w:r>
          </w:p>
        </w:tc>
        <w:tc>
          <w:tcPr>
            <w:tcW w:w="2080" w:type="dxa"/>
            <w:gridSpan w:val="6"/>
            <w:tcBorders>
              <w:left w:val="single" w:sz="8" w:space="0" w:color="000000"/>
            </w:tcBorders>
            <w:shd w:val="clear" w:color="auto" w:fill="auto"/>
          </w:tcPr>
          <w:p w14:paraId="27D33C86"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Roma quale veicolo di</w:t>
            </w:r>
          </w:p>
        </w:tc>
        <w:tc>
          <w:tcPr>
            <w:tcW w:w="540" w:type="dxa"/>
            <w:tcBorders>
              <w:left w:val="single" w:sz="8" w:space="0" w:color="000000"/>
            </w:tcBorders>
            <w:shd w:val="clear" w:color="auto" w:fill="auto"/>
          </w:tcPr>
          <w:p w14:paraId="6DC5AA1B" w14:textId="77777777" w:rsidR="00B6122F" w:rsidRPr="00ED7682" w:rsidRDefault="00B6122F" w:rsidP="000436AF">
            <w:pPr>
              <w:suppressAutoHyphens/>
              <w:spacing w:line="0" w:lineRule="atLeast"/>
              <w:ind w:left="100"/>
              <w:rPr>
                <w:rFonts w:ascii="Times New Roman" w:eastAsia="Times New Roman" w:hAnsi="Times New Roman" w:cs="Times New Roman"/>
                <w:w w:val="98"/>
                <w:sz w:val="20"/>
                <w:szCs w:val="20"/>
                <w:lang w:eastAsia="hi-IN" w:bidi="hi-IN"/>
              </w:rPr>
            </w:pPr>
            <w:r w:rsidRPr="00ED7682">
              <w:rPr>
                <w:rFonts w:ascii="Times New Roman" w:eastAsia="Times New Roman" w:hAnsi="Times New Roman" w:cs="Times New Roman"/>
                <w:sz w:val="20"/>
                <w:szCs w:val="20"/>
                <w:lang w:eastAsia="hi-IN" w:bidi="hi-IN"/>
              </w:rPr>
              <w:t>Al</w:t>
            </w:r>
          </w:p>
        </w:tc>
        <w:tc>
          <w:tcPr>
            <w:tcW w:w="780" w:type="dxa"/>
            <w:gridSpan w:val="4"/>
            <w:shd w:val="clear" w:color="auto" w:fill="auto"/>
          </w:tcPr>
          <w:p w14:paraId="531BCE4F" w14:textId="77777777" w:rsidR="00B6122F" w:rsidRPr="00ED7682" w:rsidRDefault="00B6122F" w:rsidP="000436AF">
            <w:pPr>
              <w:suppressAutoHyphens/>
              <w:spacing w:line="0" w:lineRule="atLeast"/>
              <w:ind w:right="8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8"/>
                <w:sz w:val="20"/>
                <w:szCs w:val="20"/>
                <w:lang w:eastAsia="hi-IN" w:bidi="hi-IN"/>
              </w:rPr>
              <w:t>passato</w:t>
            </w:r>
          </w:p>
        </w:tc>
        <w:tc>
          <w:tcPr>
            <w:tcW w:w="100" w:type="dxa"/>
            <w:shd w:val="clear" w:color="auto" w:fill="auto"/>
          </w:tcPr>
          <w:p w14:paraId="6CC69A5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1A1B0BAA" w14:textId="77777777" w:rsidR="00B6122F" w:rsidRPr="00ED7682" w:rsidRDefault="00B6122F" w:rsidP="000436AF">
            <w:pPr>
              <w:suppressAutoHyphens/>
              <w:spacing w:line="0" w:lineRule="atLeast"/>
              <w:ind w:right="10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89"/>
                <w:sz w:val="20"/>
                <w:szCs w:val="20"/>
                <w:lang w:eastAsia="hi-IN" w:bidi="hi-IN"/>
              </w:rPr>
              <w:t>e</w:t>
            </w:r>
          </w:p>
        </w:tc>
        <w:tc>
          <w:tcPr>
            <w:tcW w:w="400" w:type="dxa"/>
            <w:gridSpan w:val="2"/>
            <w:tcBorders>
              <w:right w:val="single" w:sz="8" w:space="0" w:color="000000"/>
            </w:tcBorders>
            <w:shd w:val="clear" w:color="auto" w:fill="auto"/>
          </w:tcPr>
          <w:p w14:paraId="1A9B4483" w14:textId="77777777" w:rsidR="00B6122F" w:rsidRPr="00ED7682" w:rsidRDefault="00B6122F" w:rsidP="000436AF">
            <w:pPr>
              <w:suppressAutoHyphens/>
              <w:spacing w:line="0" w:lineRule="atLeast"/>
              <w:ind w:right="22"/>
              <w:jc w:val="righ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Di</w:t>
            </w:r>
          </w:p>
        </w:tc>
      </w:tr>
      <w:tr w:rsidR="00B6122F" w:rsidRPr="00ED7682" w14:paraId="54B774DD" w14:textId="77777777" w:rsidTr="000436AF">
        <w:trPr>
          <w:trHeight w:val="230"/>
        </w:trPr>
        <w:tc>
          <w:tcPr>
            <w:tcW w:w="1680" w:type="dxa"/>
            <w:gridSpan w:val="3"/>
            <w:tcBorders>
              <w:left w:val="single" w:sz="8" w:space="0" w:color="000000"/>
            </w:tcBorders>
            <w:shd w:val="clear" w:color="auto" w:fill="auto"/>
          </w:tcPr>
          <w:p w14:paraId="07349890" w14:textId="77777777" w:rsidR="00B6122F" w:rsidRPr="00ED7682" w:rsidRDefault="00B6122F" w:rsidP="000436A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Plutarco, Luciano,</w:t>
            </w:r>
          </w:p>
        </w:tc>
        <w:tc>
          <w:tcPr>
            <w:tcW w:w="300" w:type="dxa"/>
            <w:shd w:val="clear" w:color="auto" w:fill="auto"/>
          </w:tcPr>
          <w:p w14:paraId="07CD7A79" w14:textId="77777777" w:rsidR="00B6122F" w:rsidRPr="00ED7682" w:rsidRDefault="00B6122F" w:rsidP="000436AF">
            <w:pPr>
              <w:suppressAutoHyphens/>
              <w:spacing w:line="0" w:lineRule="atLeast"/>
              <w:ind w:right="4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il</w:t>
            </w:r>
          </w:p>
        </w:tc>
        <w:tc>
          <w:tcPr>
            <w:tcW w:w="380" w:type="dxa"/>
            <w:tcBorders>
              <w:left w:val="single" w:sz="8" w:space="0" w:color="000000"/>
            </w:tcBorders>
            <w:shd w:val="clear" w:color="auto" w:fill="auto"/>
          </w:tcPr>
          <w:p w14:paraId="70E0233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61B4A63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6A5A4C4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00" w:type="dxa"/>
            <w:gridSpan w:val="8"/>
            <w:tcBorders>
              <w:left w:val="single" w:sz="8" w:space="0" w:color="000000"/>
            </w:tcBorders>
            <w:shd w:val="clear" w:color="auto" w:fill="auto"/>
          </w:tcPr>
          <w:p w14:paraId="252DED28"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a.C. e I-II d.C., scuole</w:t>
            </w:r>
          </w:p>
        </w:tc>
        <w:tc>
          <w:tcPr>
            <w:tcW w:w="2080" w:type="dxa"/>
            <w:gridSpan w:val="6"/>
            <w:tcBorders>
              <w:left w:val="single" w:sz="8" w:space="0" w:color="000000"/>
            </w:tcBorders>
            <w:shd w:val="clear" w:color="auto" w:fill="auto"/>
          </w:tcPr>
          <w:p w14:paraId="6DEFE06F" w14:textId="77777777" w:rsidR="00B6122F" w:rsidRPr="00ED7682" w:rsidRDefault="00B6122F" w:rsidP="000436AF">
            <w:pPr>
              <w:suppressAutoHyphens/>
              <w:spacing w:line="0" w:lineRule="atLeast"/>
              <w:ind w:left="100"/>
              <w:rPr>
                <w:rFonts w:ascii="Times New Roman" w:eastAsia="Times New Roman" w:hAnsi="Times New Roman" w:cs="Times New Roman"/>
                <w:w w:val="98"/>
                <w:sz w:val="20"/>
                <w:szCs w:val="20"/>
                <w:lang w:eastAsia="hi-IN" w:bidi="hi-IN"/>
              </w:rPr>
            </w:pPr>
            <w:r w:rsidRPr="00ED7682">
              <w:rPr>
                <w:rFonts w:ascii="Times New Roman" w:eastAsia="Times New Roman" w:hAnsi="Times New Roman" w:cs="Times New Roman"/>
                <w:sz w:val="20"/>
                <w:szCs w:val="20"/>
                <w:lang w:eastAsia="hi-IN" w:bidi="hi-IN"/>
              </w:rPr>
              <w:t>diffusione  e  fruizione</w:t>
            </w:r>
          </w:p>
        </w:tc>
        <w:tc>
          <w:tcPr>
            <w:tcW w:w="920" w:type="dxa"/>
            <w:gridSpan w:val="3"/>
            <w:tcBorders>
              <w:left w:val="single" w:sz="8" w:space="0" w:color="000000"/>
            </w:tcBorders>
            <w:shd w:val="clear" w:color="auto" w:fill="auto"/>
          </w:tcPr>
          <w:p w14:paraId="2681F86A"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8"/>
                <w:sz w:val="20"/>
                <w:szCs w:val="20"/>
                <w:lang w:eastAsia="hi-IN" w:bidi="hi-IN"/>
              </w:rPr>
              <w:t>diffusione</w:t>
            </w:r>
          </w:p>
        </w:tc>
        <w:tc>
          <w:tcPr>
            <w:tcW w:w="160" w:type="dxa"/>
            <w:shd w:val="clear" w:color="auto" w:fill="auto"/>
          </w:tcPr>
          <w:p w14:paraId="6323B82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040" w:type="dxa"/>
            <w:gridSpan w:val="5"/>
            <w:tcBorders>
              <w:right w:val="single" w:sz="8" w:space="0" w:color="000000"/>
            </w:tcBorders>
            <w:shd w:val="clear" w:color="auto" w:fill="auto"/>
          </w:tcPr>
          <w:p w14:paraId="6C5D5CA1" w14:textId="77777777" w:rsidR="00B6122F" w:rsidRPr="00ED7682" w:rsidRDefault="00B6122F" w:rsidP="000436AF">
            <w:pPr>
              <w:suppressAutoHyphens/>
              <w:spacing w:line="0" w:lineRule="atLeast"/>
              <w:ind w:right="22"/>
              <w:jc w:val="righ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culturale;</w:t>
            </w:r>
          </w:p>
        </w:tc>
      </w:tr>
      <w:tr w:rsidR="00B6122F" w:rsidRPr="00ED7682" w14:paraId="71602451" w14:textId="77777777" w:rsidTr="000436AF">
        <w:trPr>
          <w:trHeight w:val="230"/>
        </w:trPr>
        <w:tc>
          <w:tcPr>
            <w:tcW w:w="1060" w:type="dxa"/>
            <w:gridSpan w:val="2"/>
            <w:tcBorders>
              <w:left w:val="single" w:sz="8" w:space="0" w:color="000000"/>
            </w:tcBorders>
            <w:shd w:val="clear" w:color="auto" w:fill="auto"/>
          </w:tcPr>
          <w:p w14:paraId="1D0B1D2D" w14:textId="77777777" w:rsidR="00B6122F" w:rsidRPr="00ED7682" w:rsidRDefault="00B6122F" w:rsidP="000436A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Romanzo.</w:t>
            </w:r>
          </w:p>
        </w:tc>
        <w:tc>
          <w:tcPr>
            <w:tcW w:w="620" w:type="dxa"/>
            <w:shd w:val="clear" w:color="auto" w:fill="auto"/>
          </w:tcPr>
          <w:p w14:paraId="4E6B077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7B0B0C7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71EA2B1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3F82EC2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1CA9E72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00" w:type="dxa"/>
            <w:gridSpan w:val="8"/>
            <w:tcBorders>
              <w:left w:val="single" w:sz="8" w:space="0" w:color="000000"/>
            </w:tcBorders>
            <w:shd w:val="clear" w:color="auto" w:fill="auto"/>
          </w:tcPr>
          <w:p w14:paraId="3D14FD2F"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 tendenze retoriche e</w:t>
            </w:r>
          </w:p>
        </w:tc>
        <w:tc>
          <w:tcPr>
            <w:tcW w:w="420" w:type="dxa"/>
            <w:tcBorders>
              <w:left w:val="single" w:sz="8" w:space="0" w:color="000000"/>
            </w:tcBorders>
            <w:shd w:val="clear" w:color="auto" w:fill="auto"/>
          </w:tcPr>
          <w:p w14:paraId="6941DB40"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del</w:t>
            </w:r>
          </w:p>
        </w:tc>
        <w:tc>
          <w:tcPr>
            <w:tcW w:w="280" w:type="dxa"/>
            <w:shd w:val="clear" w:color="auto" w:fill="auto"/>
          </w:tcPr>
          <w:p w14:paraId="1E8504A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shd w:val="clear" w:color="auto" w:fill="auto"/>
          </w:tcPr>
          <w:p w14:paraId="70109C2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000" w:type="dxa"/>
            <w:gridSpan w:val="3"/>
            <w:shd w:val="clear" w:color="auto" w:fill="auto"/>
          </w:tcPr>
          <w:p w14:paraId="4842D543"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7"/>
                <w:sz w:val="20"/>
                <w:szCs w:val="20"/>
                <w:lang w:eastAsia="hi-IN" w:bidi="hi-IN"/>
              </w:rPr>
              <w:t>patrimonio</w:t>
            </w:r>
          </w:p>
        </w:tc>
        <w:tc>
          <w:tcPr>
            <w:tcW w:w="2120" w:type="dxa"/>
            <w:gridSpan w:val="9"/>
            <w:vMerge w:val="restart"/>
            <w:tcBorders>
              <w:left w:val="single" w:sz="8" w:space="0" w:color="000000"/>
              <w:right w:val="single" w:sz="8" w:space="0" w:color="000000"/>
            </w:tcBorders>
            <w:shd w:val="clear" w:color="auto" w:fill="auto"/>
          </w:tcPr>
          <w:p w14:paraId="46FC5091"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Valutare l'importanza</w:t>
            </w:r>
          </w:p>
          <w:p w14:paraId="58ABB3B9"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di  particolari figure,</w:t>
            </w:r>
          </w:p>
          <w:p w14:paraId="4E1AB35F"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quali Plutarco e Luciano anche per la cultura successiva</w:t>
            </w:r>
          </w:p>
        </w:tc>
      </w:tr>
      <w:tr w:rsidR="00B6122F" w:rsidRPr="00ED7682" w14:paraId="6E42BF5B" w14:textId="77777777" w:rsidTr="000436AF">
        <w:trPr>
          <w:trHeight w:val="230"/>
        </w:trPr>
        <w:tc>
          <w:tcPr>
            <w:tcW w:w="740" w:type="dxa"/>
            <w:tcBorders>
              <w:left w:val="single" w:sz="8" w:space="0" w:color="000000"/>
            </w:tcBorders>
            <w:shd w:val="clear" w:color="auto" w:fill="auto"/>
          </w:tcPr>
          <w:p w14:paraId="105E2B5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0" w:type="dxa"/>
            <w:shd w:val="clear" w:color="auto" w:fill="auto"/>
          </w:tcPr>
          <w:p w14:paraId="07B1827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20" w:type="dxa"/>
            <w:shd w:val="clear" w:color="auto" w:fill="auto"/>
          </w:tcPr>
          <w:p w14:paraId="3FE6211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shd w:val="clear" w:color="auto" w:fill="auto"/>
          </w:tcPr>
          <w:p w14:paraId="7A90226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tcBorders>
            <w:shd w:val="clear" w:color="auto" w:fill="auto"/>
          </w:tcPr>
          <w:p w14:paraId="0683D7D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shd w:val="clear" w:color="auto" w:fill="auto"/>
          </w:tcPr>
          <w:p w14:paraId="0AFBABC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shd w:val="clear" w:color="auto" w:fill="auto"/>
          </w:tcPr>
          <w:p w14:paraId="73F9708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020" w:type="dxa"/>
            <w:gridSpan w:val="3"/>
            <w:tcBorders>
              <w:left w:val="single" w:sz="8" w:space="0" w:color="000000"/>
            </w:tcBorders>
            <w:shd w:val="clear" w:color="auto" w:fill="auto"/>
          </w:tcPr>
          <w:p w14:paraId="435F6561"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filosofiche</w:t>
            </w:r>
          </w:p>
        </w:tc>
        <w:tc>
          <w:tcPr>
            <w:tcW w:w="220" w:type="dxa"/>
            <w:shd w:val="clear" w:color="auto" w:fill="auto"/>
          </w:tcPr>
          <w:p w14:paraId="3DC10ED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80" w:type="dxa"/>
            <w:shd w:val="clear" w:color="auto" w:fill="auto"/>
          </w:tcPr>
          <w:p w14:paraId="3262DDFE" w14:textId="77777777" w:rsidR="00B6122F" w:rsidRPr="00ED7682" w:rsidRDefault="00B6122F" w:rsidP="000436AF">
            <w:pPr>
              <w:suppressAutoHyphens/>
              <w:spacing w:line="0" w:lineRule="atLeast"/>
              <w:ind w:left="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w:t>
            </w:r>
          </w:p>
        </w:tc>
        <w:tc>
          <w:tcPr>
            <w:tcW w:w="160" w:type="dxa"/>
            <w:shd w:val="clear" w:color="auto" w:fill="auto"/>
          </w:tcPr>
          <w:p w14:paraId="15EB203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520" w:type="dxa"/>
            <w:gridSpan w:val="2"/>
            <w:shd w:val="clear" w:color="auto" w:fill="auto"/>
          </w:tcPr>
          <w:p w14:paraId="784051CB" w14:textId="77777777" w:rsidR="00B6122F" w:rsidRPr="00ED7682" w:rsidRDefault="00B6122F" w:rsidP="000436AF">
            <w:pPr>
              <w:suppressAutoHyphens/>
              <w:spacing w:line="0" w:lineRule="atLeast"/>
              <w:ind w:right="4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loro</w:t>
            </w:r>
          </w:p>
        </w:tc>
        <w:tc>
          <w:tcPr>
            <w:tcW w:w="1420" w:type="dxa"/>
            <w:gridSpan w:val="4"/>
            <w:tcBorders>
              <w:left w:val="single" w:sz="8" w:space="0" w:color="000000"/>
            </w:tcBorders>
            <w:shd w:val="clear" w:color="auto" w:fill="auto"/>
          </w:tcPr>
          <w:p w14:paraId="568EDB32"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letterario greco.</w:t>
            </w:r>
          </w:p>
        </w:tc>
        <w:tc>
          <w:tcPr>
            <w:tcW w:w="300" w:type="dxa"/>
            <w:shd w:val="clear" w:color="auto" w:fill="auto"/>
          </w:tcPr>
          <w:p w14:paraId="417BF02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60" w:type="dxa"/>
            <w:shd w:val="clear" w:color="auto" w:fill="auto"/>
          </w:tcPr>
          <w:p w14:paraId="4AB8934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20" w:type="dxa"/>
            <w:gridSpan w:val="9"/>
            <w:vMerge/>
            <w:tcBorders>
              <w:left w:val="single" w:sz="8" w:space="0" w:color="000000"/>
              <w:right w:val="single" w:sz="8" w:space="0" w:color="000000"/>
            </w:tcBorders>
            <w:shd w:val="clear" w:color="auto" w:fill="auto"/>
          </w:tcPr>
          <w:p w14:paraId="25F62052" w14:textId="77777777" w:rsidR="00B6122F" w:rsidRPr="00ED7682" w:rsidRDefault="00B6122F" w:rsidP="000436AF">
            <w:pPr>
              <w:suppressAutoHyphens/>
              <w:spacing w:line="0" w:lineRule="atLeast"/>
              <w:ind w:right="22"/>
              <w:jc w:val="right"/>
              <w:rPr>
                <w:rFonts w:ascii="Times New Roman" w:eastAsia="Calibri" w:hAnsi="Times New Roman" w:cs="Times New Roman"/>
                <w:sz w:val="20"/>
                <w:szCs w:val="20"/>
                <w:lang w:eastAsia="hi-IN" w:bidi="hi-IN"/>
              </w:rPr>
            </w:pPr>
          </w:p>
        </w:tc>
      </w:tr>
      <w:tr w:rsidR="00B6122F" w:rsidRPr="00ED7682" w14:paraId="31EFBC3B" w14:textId="77777777" w:rsidTr="000436AF">
        <w:trPr>
          <w:trHeight w:val="233"/>
        </w:trPr>
        <w:tc>
          <w:tcPr>
            <w:tcW w:w="740" w:type="dxa"/>
            <w:tcBorders>
              <w:left w:val="single" w:sz="8" w:space="0" w:color="000000"/>
              <w:bottom w:val="single" w:sz="8" w:space="0" w:color="000000"/>
            </w:tcBorders>
            <w:shd w:val="clear" w:color="auto" w:fill="auto"/>
          </w:tcPr>
          <w:p w14:paraId="11B3F08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0" w:type="dxa"/>
            <w:tcBorders>
              <w:bottom w:val="single" w:sz="8" w:space="0" w:color="000000"/>
            </w:tcBorders>
            <w:shd w:val="clear" w:color="auto" w:fill="auto"/>
          </w:tcPr>
          <w:p w14:paraId="3F1F6F9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20" w:type="dxa"/>
            <w:tcBorders>
              <w:bottom w:val="single" w:sz="8" w:space="0" w:color="000000"/>
            </w:tcBorders>
            <w:shd w:val="clear" w:color="auto" w:fill="auto"/>
          </w:tcPr>
          <w:p w14:paraId="3408DA0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tcBorders>
              <w:bottom w:val="single" w:sz="8" w:space="0" w:color="000000"/>
            </w:tcBorders>
            <w:shd w:val="clear" w:color="auto" w:fill="auto"/>
          </w:tcPr>
          <w:p w14:paraId="52A241F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left w:val="single" w:sz="8" w:space="0" w:color="000000"/>
              <w:bottom w:val="single" w:sz="8" w:space="0" w:color="000000"/>
            </w:tcBorders>
            <w:shd w:val="clear" w:color="auto" w:fill="auto"/>
          </w:tcPr>
          <w:p w14:paraId="35CAB79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900" w:type="dxa"/>
            <w:tcBorders>
              <w:bottom w:val="single" w:sz="8" w:space="0" w:color="000000"/>
            </w:tcBorders>
            <w:shd w:val="clear" w:color="auto" w:fill="auto"/>
          </w:tcPr>
          <w:p w14:paraId="3CF2018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60" w:type="dxa"/>
            <w:tcBorders>
              <w:bottom w:val="single" w:sz="8" w:space="0" w:color="000000"/>
            </w:tcBorders>
            <w:shd w:val="clear" w:color="auto" w:fill="auto"/>
          </w:tcPr>
          <w:p w14:paraId="2B31AAE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760" w:type="dxa"/>
            <w:gridSpan w:val="7"/>
            <w:tcBorders>
              <w:left w:val="single" w:sz="8" w:space="0" w:color="000000"/>
              <w:bottom w:val="single" w:sz="8" w:space="0" w:color="000000"/>
            </w:tcBorders>
            <w:shd w:val="clear" w:color="auto" w:fill="auto"/>
          </w:tcPr>
          <w:p w14:paraId="2B763A5C"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principali esponenti.</w:t>
            </w:r>
          </w:p>
        </w:tc>
        <w:tc>
          <w:tcPr>
            <w:tcW w:w="340" w:type="dxa"/>
            <w:tcBorders>
              <w:bottom w:val="single" w:sz="8" w:space="0" w:color="000000"/>
            </w:tcBorders>
            <w:shd w:val="clear" w:color="auto" w:fill="auto"/>
          </w:tcPr>
          <w:p w14:paraId="71A9981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20" w:type="dxa"/>
            <w:tcBorders>
              <w:left w:val="single" w:sz="8" w:space="0" w:color="000000"/>
              <w:bottom w:val="single" w:sz="8" w:space="0" w:color="000000"/>
            </w:tcBorders>
            <w:shd w:val="clear" w:color="auto" w:fill="auto"/>
          </w:tcPr>
          <w:p w14:paraId="123D6F5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80" w:type="dxa"/>
            <w:tcBorders>
              <w:bottom w:val="single" w:sz="8" w:space="0" w:color="000000"/>
            </w:tcBorders>
            <w:shd w:val="clear" w:color="auto" w:fill="auto"/>
          </w:tcPr>
          <w:p w14:paraId="59E46E1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bottom w:val="single" w:sz="8" w:space="0" w:color="000000"/>
            </w:tcBorders>
            <w:shd w:val="clear" w:color="auto" w:fill="auto"/>
          </w:tcPr>
          <w:p w14:paraId="2B601EE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40" w:type="dxa"/>
            <w:tcBorders>
              <w:bottom w:val="single" w:sz="8" w:space="0" w:color="000000"/>
            </w:tcBorders>
            <w:shd w:val="clear" w:color="auto" w:fill="auto"/>
          </w:tcPr>
          <w:p w14:paraId="218E66C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00" w:type="dxa"/>
            <w:tcBorders>
              <w:bottom w:val="single" w:sz="8" w:space="0" w:color="000000"/>
            </w:tcBorders>
            <w:shd w:val="clear" w:color="auto" w:fill="auto"/>
          </w:tcPr>
          <w:p w14:paraId="6F089DA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60" w:type="dxa"/>
            <w:tcBorders>
              <w:bottom w:val="single" w:sz="8" w:space="0" w:color="000000"/>
            </w:tcBorders>
            <w:shd w:val="clear" w:color="auto" w:fill="auto"/>
          </w:tcPr>
          <w:p w14:paraId="3894071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20" w:type="dxa"/>
            <w:gridSpan w:val="9"/>
            <w:vMerge/>
            <w:tcBorders>
              <w:left w:val="single" w:sz="8" w:space="0" w:color="000000"/>
              <w:bottom w:val="single" w:sz="8" w:space="0" w:color="000000"/>
              <w:right w:val="single" w:sz="8" w:space="0" w:color="000000"/>
            </w:tcBorders>
            <w:shd w:val="clear" w:color="auto" w:fill="auto"/>
          </w:tcPr>
          <w:p w14:paraId="21E038CC" w14:textId="77777777" w:rsidR="00B6122F" w:rsidRPr="00ED7682" w:rsidRDefault="00B6122F" w:rsidP="000436AF">
            <w:pPr>
              <w:suppressAutoHyphens/>
              <w:spacing w:line="0" w:lineRule="atLeast"/>
              <w:ind w:right="22"/>
              <w:jc w:val="right"/>
              <w:rPr>
                <w:rFonts w:ascii="Times New Roman" w:eastAsia="Calibri" w:hAnsi="Times New Roman" w:cs="Times New Roman"/>
                <w:sz w:val="20"/>
                <w:szCs w:val="20"/>
                <w:lang w:eastAsia="hi-IN" w:bidi="hi-IN"/>
              </w:rPr>
            </w:pPr>
          </w:p>
        </w:tc>
      </w:tr>
    </w:tbl>
    <w:tbl>
      <w:tblPr>
        <w:tblpPr w:leftFromText="141" w:rightFromText="141" w:vertAnchor="text" w:horzAnchor="margin" w:tblpY="-277"/>
        <w:tblW w:w="9820" w:type="dxa"/>
        <w:tblLayout w:type="fixed"/>
        <w:tblCellMar>
          <w:left w:w="0" w:type="dxa"/>
          <w:right w:w="0" w:type="dxa"/>
        </w:tblCellMar>
        <w:tblLook w:val="0000" w:firstRow="0" w:lastRow="0" w:firstColumn="0" w:lastColumn="0" w:noHBand="0" w:noVBand="0"/>
      </w:tblPr>
      <w:tblGrid>
        <w:gridCol w:w="860"/>
        <w:gridCol w:w="1120"/>
        <w:gridCol w:w="420"/>
        <w:gridCol w:w="800"/>
        <w:gridCol w:w="320"/>
        <w:gridCol w:w="460"/>
        <w:gridCol w:w="640"/>
        <w:gridCol w:w="320"/>
        <w:gridCol w:w="680"/>
        <w:gridCol w:w="540"/>
        <w:gridCol w:w="560"/>
        <w:gridCol w:w="600"/>
        <w:gridCol w:w="380"/>
        <w:gridCol w:w="860"/>
        <w:gridCol w:w="1260"/>
      </w:tblGrid>
      <w:tr w:rsidR="00B6122F" w:rsidRPr="00ED7682" w14:paraId="3CE9063B" w14:textId="77777777" w:rsidTr="000436AF">
        <w:trPr>
          <w:trHeight w:val="217"/>
        </w:trPr>
        <w:tc>
          <w:tcPr>
            <w:tcW w:w="1980" w:type="dxa"/>
            <w:gridSpan w:val="2"/>
            <w:vMerge w:val="restart"/>
            <w:tcBorders>
              <w:left w:val="single" w:sz="8" w:space="0" w:color="000000"/>
            </w:tcBorders>
            <w:shd w:val="clear" w:color="auto" w:fill="auto"/>
          </w:tcPr>
          <w:p w14:paraId="55150045" w14:textId="77777777" w:rsidR="00B6122F" w:rsidRPr="00ED7682" w:rsidRDefault="00B6122F" w:rsidP="000436AF">
            <w:pPr>
              <w:suppressAutoHyphens/>
              <w:spacing w:line="217"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Autori (prosa):</w:t>
            </w:r>
          </w:p>
          <w:p w14:paraId="21B832EE" w14:textId="77777777" w:rsidR="00B6122F" w:rsidRPr="00ED7682" w:rsidRDefault="00B6122F" w:rsidP="000436A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-Traduzione e analisi</w:t>
            </w:r>
          </w:p>
          <w:p w14:paraId="3286A276" w14:textId="77777777" w:rsidR="00B6122F" w:rsidRPr="00ED7682" w:rsidRDefault="00B6122F" w:rsidP="000436A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di  passi scelti  dalle</w:t>
            </w:r>
          </w:p>
          <w:p w14:paraId="72136613" w14:textId="77777777" w:rsidR="00B6122F" w:rsidRPr="00ED7682" w:rsidRDefault="00B6122F" w:rsidP="000436A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opere di Platone e/o Aristotele</w:t>
            </w:r>
          </w:p>
          <w:p w14:paraId="6D3FE59B" w14:textId="77777777" w:rsidR="00B6122F" w:rsidRPr="00ED7682" w:rsidRDefault="00B6122F" w:rsidP="000436AF">
            <w:pPr>
              <w:suppressAutoHyphens/>
              <w:spacing w:line="0" w:lineRule="atLeast"/>
              <w:rPr>
                <w:rFonts w:ascii="Times New Roman" w:eastAsia="Times New Roman" w:hAnsi="Times New Roman" w:cs="Times New Roman"/>
                <w:sz w:val="20"/>
                <w:szCs w:val="20"/>
                <w:lang w:eastAsia="hi-IN" w:bidi="hi-IN"/>
              </w:rPr>
            </w:pPr>
          </w:p>
          <w:p w14:paraId="47584B24" w14:textId="77777777" w:rsidR="00B6122F" w:rsidRPr="00ED7682" w:rsidRDefault="00B6122F" w:rsidP="000436A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-Traduzione di passi scelti da un’orazione di Lisia, Isocrate o Demostene</w:t>
            </w:r>
          </w:p>
        </w:tc>
        <w:tc>
          <w:tcPr>
            <w:tcW w:w="420" w:type="dxa"/>
            <w:tcBorders>
              <w:left w:val="single" w:sz="8" w:space="0" w:color="000000"/>
            </w:tcBorders>
            <w:shd w:val="clear" w:color="auto" w:fill="auto"/>
          </w:tcPr>
          <w:p w14:paraId="21478A35" w14:textId="77777777" w:rsidR="00B6122F" w:rsidRPr="00ED7682" w:rsidRDefault="00B6122F" w:rsidP="000436AF">
            <w:pPr>
              <w:suppressAutoHyphens/>
              <w:spacing w:line="217" w:lineRule="exac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w:t>
            </w:r>
          </w:p>
        </w:tc>
        <w:tc>
          <w:tcPr>
            <w:tcW w:w="800" w:type="dxa"/>
            <w:shd w:val="clear" w:color="auto" w:fill="auto"/>
          </w:tcPr>
          <w:p w14:paraId="508DDCD5" w14:textId="77777777" w:rsidR="00B6122F" w:rsidRPr="00ED7682" w:rsidRDefault="00B6122F" w:rsidP="000436AF">
            <w:pPr>
              <w:suppressAutoHyphens/>
              <w:spacing w:line="217" w:lineRule="exact"/>
              <w:ind w:left="26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w:t>
            </w:r>
          </w:p>
        </w:tc>
        <w:tc>
          <w:tcPr>
            <w:tcW w:w="320" w:type="dxa"/>
            <w:shd w:val="clear" w:color="auto" w:fill="auto"/>
          </w:tcPr>
          <w:p w14:paraId="6D5DBF74" w14:textId="77777777" w:rsidR="00B6122F" w:rsidRPr="00ED7682" w:rsidRDefault="00B6122F" w:rsidP="000436AF">
            <w:pPr>
              <w:suppressAutoHyphens/>
              <w:spacing w:line="217" w:lineRule="exac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II</w:t>
            </w:r>
          </w:p>
        </w:tc>
        <w:tc>
          <w:tcPr>
            <w:tcW w:w="1100" w:type="dxa"/>
            <w:gridSpan w:val="2"/>
            <w:tcBorders>
              <w:left w:val="single" w:sz="8" w:space="0" w:color="000000"/>
            </w:tcBorders>
            <w:shd w:val="clear" w:color="auto" w:fill="auto"/>
          </w:tcPr>
          <w:p w14:paraId="4086AA72"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Conoscere</w:t>
            </w:r>
          </w:p>
        </w:tc>
        <w:tc>
          <w:tcPr>
            <w:tcW w:w="320" w:type="dxa"/>
            <w:shd w:val="clear" w:color="auto" w:fill="auto"/>
          </w:tcPr>
          <w:p w14:paraId="0945A112" w14:textId="77777777" w:rsidR="00B6122F" w:rsidRPr="00ED7682" w:rsidRDefault="00B6122F" w:rsidP="000436AF">
            <w:pPr>
              <w:suppressAutoHyphens/>
              <w:spacing w:line="217" w:lineRule="exact"/>
              <w:ind w:left="20"/>
              <w:rPr>
                <w:rFonts w:ascii="Times New Roman" w:eastAsia="Times New Roman" w:hAnsi="Times New Roman" w:cs="Times New Roman"/>
                <w:w w:val="99"/>
                <w:sz w:val="20"/>
                <w:szCs w:val="20"/>
                <w:lang w:eastAsia="hi-IN" w:bidi="hi-IN"/>
              </w:rPr>
            </w:pPr>
            <w:r w:rsidRPr="00ED7682">
              <w:rPr>
                <w:rFonts w:ascii="Times New Roman" w:eastAsia="Times New Roman" w:hAnsi="Times New Roman" w:cs="Times New Roman"/>
                <w:sz w:val="20"/>
                <w:szCs w:val="20"/>
                <w:lang w:eastAsia="hi-IN" w:bidi="hi-IN"/>
              </w:rPr>
              <w:t>il</w:t>
            </w:r>
          </w:p>
        </w:tc>
        <w:tc>
          <w:tcPr>
            <w:tcW w:w="680" w:type="dxa"/>
            <w:shd w:val="clear" w:color="auto" w:fill="auto"/>
          </w:tcPr>
          <w:p w14:paraId="4F40F838" w14:textId="77777777" w:rsidR="00B6122F" w:rsidRPr="00ED7682" w:rsidRDefault="00B6122F" w:rsidP="000436AF">
            <w:pPr>
              <w:suppressAutoHyphens/>
              <w:spacing w:line="217" w:lineRule="exac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9"/>
                <w:sz w:val="20"/>
                <w:szCs w:val="20"/>
                <w:lang w:eastAsia="hi-IN" w:bidi="hi-IN"/>
              </w:rPr>
              <w:t>profilo</w:t>
            </w:r>
          </w:p>
        </w:tc>
        <w:tc>
          <w:tcPr>
            <w:tcW w:w="1100" w:type="dxa"/>
            <w:gridSpan w:val="2"/>
            <w:tcBorders>
              <w:left w:val="single" w:sz="8" w:space="0" w:color="000000"/>
            </w:tcBorders>
            <w:shd w:val="clear" w:color="auto" w:fill="auto"/>
          </w:tcPr>
          <w:p w14:paraId="0A7F5D88"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-Osservare,</w:t>
            </w:r>
          </w:p>
        </w:tc>
        <w:tc>
          <w:tcPr>
            <w:tcW w:w="980" w:type="dxa"/>
            <w:gridSpan w:val="2"/>
            <w:shd w:val="clear" w:color="auto" w:fill="auto"/>
          </w:tcPr>
          <w:p w14:paraId="5333CE12" w14:textId="77777777" w:rsidR="00B6122F" w:rsidRPr="00ED7682" w:rsidRDefault="00B6122F" w:rsidP="000436AF">
            <w:pPr>
              <w:suppressAutoHyphens/>
              <w:spacing w:line="217" w:lineRule="exac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attraverso</w:t>
            </w:r>
          </w:p>
        </w:tc>
        <w:tc>
          <w:tcPr>
            <w:tcW w:w="860" w:type="dxa"/>
            <w:tcBorders>
              <w:left w:val="single" w:sz="8" w:space="0" w:color="000000"/>
            </w:tcBorders>
            <w:shd w:val="clear" w:color="auto" w:fill="auto"/>
          </w:tcPr>
          <w:p w14:paraId="05757411"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Leggere,</w:t>
            </w:r>
          </w:p>
        </w:tc>
        <w:tc>
          <w:tcPr>
            <w:tcW w:w="1260" w:type="dxa"/>
            <w:tcBorders>
              <w:right w:val="single" w:sz="8" w:space="0" w:color="000000"/>
            </w:tcBorders>
            <w:shd w:val="clear" w:color="auto" w:fill="auto"/>
          </w:tcPr>
          <w:p w14:paraId="05F25665" w14:textId="77777777" w:rsidR="00B6122F" w:rsidRPr="00ED7682" w:rsidRDefault="00B6122F" w:rsidP="000436AF">
            <w:pPr>
              <w:suppressAutoHyphens/>
              <w:spacing w:line="217" w:lineRule="exact"/>
              <w:ind w:right="22"/>
              <w:jc w:val="righ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trasporre,</w:t>
            </w:r>
          </w:p>
        </w:tc>
      </w:tr>
      <w:tr w:rsidR="00B6122F" w:rsidRPr="00ED7682" w14:paraId="3B0096CC" w14:textId="77777777" w:rsidTr="000436AF">
        <w:trPr>
          <w:trHeight w:val="230"/>
        </w:trPr>
        <w:tc>
          <w:tcPr>
            <w:tcW w:w="1980" w:type="dxa"/>
            <w:gridSpan w:val="2"/>
            <w:vMerge/>
            <w:tcBorders>
              <w:left w:val="single" w:sz="8" w:space="0" w:color="000000"/>
            </w:tcBorders>
            <w:shd w:val="clear" w:color="auto" w:fill="auto"/>
          </w:tcPr>
          <w:p w14:paraId="52A0DF59" w14:textId="77777777" w:rsidR="00B6122F" w:rsidRPr="00ED7682" w:rsidRDefault="00B6122F" w:rsidP="000436AF">
            <w:pPr>
              <w:suppressAutoHyphens/>
              <w:spacing w:line="0" w:lineRule="atLeast"/>
              <w:ind w:left="120"/>
              <w:rPr>
                <w:rFonts w:ascii="Times New Roman" w:eastAsia="Times New Roman" w:hAnsi="Times New Roman" w:cs="Times New Roman"/>
                <w:sz w:val="20"/>
                <w:szCs w:val="20"/>
                <w:lang w:eastAsia="hi-IN" w:bidi="hi-IN"/>
              </w:rPr>
            </w:pPr>
          </w:p>
        </w:tc>
        <w:tc>
          <w:tcPr>
            <w:tcW w:w="1220" w:type="dxa"/>
            <w:gridSpan w:val="2"/>
            <w:tcBorders>
              <w:left w:val="single" w:sz="8" w:space="0" w:color="000000"/>
            </w:tcBorders>
            <w:shd w:val="clear" w:color="auto" w:fill="auto"/>
          </w:tcPr>
          <w:p w14:paraId="00A531FA" w14:textId="77777777" w:rsidR="00B6122F" w:rsidRPr="00ED7682" w:rsidRDefault="00B6122F" w:rsidP="000436AF">
            <w:pPr>
              <w:suppressAutoHyphens/>
              <w:spacing w:line="0" w:lineRule="atLeas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quadrimestre</w:t>
            </w:r>
          </w:p>
        </w:tc>
        <w:tc>
          <w:tcPr>
            <w:tcW w:w="320" w:type="dxa"/>
            <w:shd w:val="clear" w:color="auto" w:fill="auto"/>
          </w:tcPr>
          <w:p w14:paraId="5C7AF2B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100" w:type="dxa"/>
            <w:gridSpan w:val="2"/>
            <w:tcBorders>
              <w:left w:val="single" w:sz="8" w:space="0" w:color="000000"/>
            </w:tcBorders>
            <w:shd w:val="clear" w:color="auto" w:fill="auto"/>
          </w:tcPr>
          <w:p w14:paraId="73BE982B" w14:textId="77777777" w:rsidR="00B6122F" w:rsidRPr="00ED7682" w:rsidRDefault="00B6122F" w:rsidP="000436AF">
            <w:pPr>
              <w:suppressAutoHyphens/>
              <w:spacing w:line="0" w:lineRule="atLeast"/>
              <w:ind w:left="100"/>
              <w:rPr>
                <w:rFonts w:ascii="Times New Roman" w:eastAsia="Times New Roman" w:hAnsi="Times New Roman" w:cs="Times New Roman"/>
                <w:w w:val="82"/>
                <w:sz w:val="20"/>
                <w:szCs w:val="20"/>
                <w:lang w:eastAsia="hi-IN" w:bidi="hi-IN"/>
              </w:rPr>
            </w:pPr>
            <w:r w:rsidRPr="00ED7682">
              <w:rPr>
                <w:rFonts w:ascii="Times New Roman" w:eastAsia="Times New Roman" w:hAnsi="Times New Roman" w:cs="Times New Roman"/>
                <w:sz w:val="20"/>
                <w:szCs w:val="20"/>
                <w:lang w:eastAsia="hi-IN" w:bidi="hi-IN"/>
              </w:rPr>
              <w:t>dell'autore,</w:t>
            </w:r>
          </w:p>
        </w:tc>
        <w:tc>
          <w:tcPr>
            <w:tcW w:w="320" w:type="dxa"/>
            <w:shd w:val="clear" w:color="auto" w:fill="auto"/>
          </w:tcPr>
          <w:p w14:paraId="71E0A3AD" w14:textId="77777777" w:rsidR="00B6122F" w:rsidRPr="00ED7682" w:rsidRDefault="00B6122F" w:rsidP="000436AF">
            <w:pPr>
              <w:suppressAutoHyphens/>
              <w:spacing w:line="0" w:lineRule="atLeast"/>
              <w:ind w:left="1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82"/>
                <w:sz w:val="20"/>
                <w:szCs w:val="20"/>
                <w:lang w:eastAsia="hi-IN" w:bidi="hi-IN"/>
              </w:rPr>
              <w:t>le</w:t>
            </w:r>
          </w:p>
        </w:tc>
        <w:tc>
          <w:tcPr>
            <w:tcW w:w="680" w:type="dxa"/>
            <w:shd w:val="clear" w:color="auto" w:fill="auto"/>
          </w:tcPr>
          <w:p w14:paraId="51F42001"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sue</w:t>
            </w:r>
          </w:p>
        </w:tc>
        <w:tc>
          <w:tcPr>
            <w:tcW w:w="2080" w:type="dxa"/>
            <w:gridSpan w:val="4"/>
            <w:tcBorders>
              <w:left w:val="single" w:sz="8" w:space="0" w:color="000000"/>
            </w:tcBorders>
            <w:shd w:val="clear" w:color="auto" w:fill="auto"/>
          </w:tcPr>
          <w:p w14:paraId="1D7C9F75"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la lettura diretta, i temi</w:t>
            </w:r>
          </w:p>
        </w:tc>
        <w:tc>
          <w:tcPr>
            <w:tcW w:w="2120" w:type="dxa"/>
            <w:gridSpan w:val="2"/>
            <w:tcBorders>
              <w:left w:val="single" w:sz="8" w:space="0" w:color="000000"/>
              <w:right w:val="single" w:sz="8" w:space="0" w:color="000000"/>
            </w:tcBorders>
            <w:shd w:val="clear" w:color="auto" w:fill="auto"/>
          </w:tcPr>
          <w:p w14:paraId="50FDFDDB" w14:textId="77777777" w:rsidR="00B6122F" w:rsidRPr="00ED7682" w:rsidRDefault="00B6122F" w:rsidP="000436AF">
            <w:pPr>
              <w:suppressAutoHyphens/>
              <w:spacing w:line="0" w:lineRule="atLeast"/>
              <w:ind w:left="100"/>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comunicare,</w:t>
            </w:r>
          </w:p>
        </w:tc>
      </w:tr>
      <w:tr w:rsidR="00B6122F" w:rsidRPr="00ED7682" w14:paraId="521E5DC6" w14:textId="77777777" w:rsidTr="000436AF">
        <w:trPr>
          <w:trHeight w:val="230"/>
        </w:trPr>
        <w:tc>
          <w:tcPr>
            <w:tcW w:w="1980" w:type="dxa"/>
            <w:gridSpan w:val="2"/>
            <w:vMerge/>
            <w:tcBorders>
              <w:left w:val="single" w:sz="8" w:space="0" w:color="000000"/>
            </w:tcBorders>
            <w:shd w:val="clear" w:color="auto" w:fill="auto"/>
          </w:tcPr>
          <w:p w14:paraId="20A5DA97" w14:textId="77777777" w:rsidR="00B6122F" w:rsidRPr="00ED7682" w:rsidRDefault="00B6122F" w:rsidP="000436AF">
            <w:pPr>
              <w:suppressAutoHyphens/>
              <w:spacing w:line="0" w:lineRule="atLeast"/>
              <w:ind w:left="120"/>
              <w:rPr>
                <w:rFonts w:ascii="Times New Roman" w:eastAsia="Times New Roman" w:hAnsi="Times New Roman" w:cs="Times New Roman"/>
                <w:sz w:val="20"/>
                <w:szCs w:val="20"/>
                <w:lang w:eastAsia="hi-IN" w:bidi="hi-IN"/>
              </w:rPr>
            </w:pPr>
          </w:p>
        </w:tc>
        <w:tc>
          <w:tcPr>
            <w:tcW w:w="420" w:type="dxa"/>
            <w:tcBorders>
              <w:left w:val="single" w:sz="8" w:space="0" w:color="000000"/>
            </w:tcBorders>
            <w:shd w:val="clear" w:color="auto" w:fill="auto"/>
          </w:tcPr>
          <w:p w14:paraId="15BF9B7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800" w:type="dxa"/>
            <w:shd w:val="clear" w:color="auto" w:fill="auto"/>
          </w:tcPr>
          <w:p w14:paraId="72BBD81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0" w:type="dxa"/>
            <w:shd w:val="clear" w:color="auto" w:fill="auto"/>
          </w:tcPr>
          <w:p w14:paraId="2B5D6BC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100" w:type="dxa"/>
            <w:gridSpan w:val="4"/>
            <w:tcBorders>
              <w:left w:val="single" w:sz="8" w:space="0" w:color="000000"/>
            </w:tcBorders>
            <w:shd w:val="clear" w:color="auto" w:fill="auto"/>
          </w:tcPr>
          <w:p w14:paraId="39FC9C84"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peculiarità linguistiche</w:t>
            </w:r>
          </w:p>
        </w:tc>
        <w:tc>
          <w:tcPr>
            <w:tcW w:w="540" w:type="dxa"/>
            <w:tcBorders>
              <w:left w:val="single" w:sz="8" w:space="0" w:color="000000"/>
            </w:tcBorders>
            <w:shd w:val="clear" w:color="auto" w:fill="auto"/>
          </w:tcPr>
          <w:p w14:paraId="2B0D4B05"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 le</w:t>
            </w:r>
          </w:p>
        </w:tc>
        <w:tc>
          <w:tcPr>
            <w:tcW w:w="560" w:type="dxa"/>
            <w:shd w:val="clear" w:color="auto" w:fill="auto"/>
          </w:tcPr>
          <w:p w14:paraId="3803DB34" w14:textId="77777777" w:rsidR="00B6122F" w:rsidRPr="00ED7682" w:rsidRDefault="00B6122F" w:rsidP="000436AF">
            <w:pPr>
              <w:suppressAutoHyphens/>
              <w:spacing w:line="0" w:lineRule="atLeast"/>
              <w:ind w:left="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forme</w:t>
            </w:r>
          </w:p>
        </w:tc>
        <w:tc>
          <w:tcPr>
            <w:tcW w:w="980" w:type="dxa"/>
            <w:gridSpan w:val="2"/>
            <w:shd w:val="clear" w:color="auto" w:fill="auto"/>
          </w:tcPr>
          <w:p w14:paraId="06FD324F"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espressive</w:t>
            </w:r>
          </w:p>
        </w:tc>
        <w:tc>
          <w:tcPr>
            <w:tcW w:w="2120" w:type="dxa"/>
            <w:gridSpan w:val="2"/>
            <w:tcBorders>
              <w:left w:val="single" w:sz="8" w:space="0" w:color="000000"/>
              <w:right w:val="single" w:sz="8" w:space="0" w:color="000000"/>
            </w:tcBorders>
            <w:shd w:val="clear" w:color="auto" w:fill="auto"/>
          </w:tcPr>
          <w:p w14:paraId="3A7FC110" w14:textId="77777777" w:rsidR="00B6122F" w:rsidRPr="00ED7682" w:rsidRDefault="00B6122F" w:rsidP="000436AF">
            <w:pPr>
              <w:suppressAutoHyphens/>
              <w:spacing w:line="0" w:lineRule="atLeast"/>
              <w:ind w:left="100"/>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contestualizzare,</w:t>
            </w:r>
          </w:p>
        </w:tc>
      </w:tr>
      <w:tr w:rsidR="00B6122F" w:rsidRPr="00ED7682" w14:paraId="64AA0C6B" w14:textId="77777777" w:rsidTr="000436AF">
        <w:trPr>
          <w:trHeight w:val="230"/>
        </w:trPr>
        <w:tc>
          <w:tcPr>
            <w:tcW w:w="1980" w:type="dxa"/>
            <w:gridSpan w:val="2"/>
            <w:vMerge/>
            <w:tcBorders>
              <w:left w:val="single" w:sz="8" w:space="0" w:color="000000"/>
            </w:tcBorders>
            <w:shd w:val="clear" w:color="auto" w:fill="auto"/>
          </w:tcPr>
          <w:p w14:paraId="72006266" w14:textId="77777777" w:rsidR="00B6122F" w:rsidRPr="00ED7682" w:rsidRDefault="00B6122F" w:rsidP="000436AF">
            <w:pPr>
              <w:suppressAutoHyphens/>
              <w:spacing w:line="0" w:lineRule="atLeast"/>
              <w:ind w:left="120"/>
              <w:rPr>
                <w:rFonts w:ascii="Times New Roman" w:eastAsia="Times New Roman" w:hAnsi="Times New Roman" w:cs="Times New Roman"/>
                <w:sz w:val="20"/>
                <w:szCs w:val="20"/>
                <w:lang w:eastAsia="hi-IN" w:bidi="hi-IN"/>
              </w:rPr>
            </w:pPr>
          </w:p>
        </w:tc>
        <w:tc>
          <w:tcPr>
            <w:tcW w:w="420" w:type="dxa"/>
            <w:tcBorders>
              <w:left w:val="single" w:sz="8" w:space="0" w:color="000000"/>
            </w:tcBorders>
            <w:shd w:val="clear" w:color="auto" w:fill="auto"/>
          </w:tcPr>
          <w:p w14:paraId="13CBCB5C"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800" w:type="dxa"/>
            <w:shd w:val="clear" w:color="auto" w:fill="auto"/>
          </w:tcPr>
          <w:p w14:paraId="0C4535E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0" w:type="dxa"/>
            <w:shd w:val="clear" w:color="auto" w:fill="auto"/>
          </w:tcPr>
          <w:p w14:paraId="5631C29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100" w:type="dxa"/>
            <w:gridSpan w:val="2"/>
            <w:tcBorders>
              <w:left w:val="single" w:sz="8" w:space="0" w:color="000000"/>
            </w:tcBorders>
            <w:shd w:val="clear" w:color="auto" w:fill="auto"/>
          </w:tcPr>
          <w:p w14:paraId="4E024B35"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 stilistiche.</w:t>
            </w:r>
          </w:p>
        </w:tc>
        <w:tc>
          <w:tcPr>
            <w:tcW w:w="320" w:type="dxa"/>
            <w:shd w:val="clear" w:color="auto" w:fill="auto"/>
          </w:tcPr>
          <w:p w14:paraId="490C06D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80" w:type="dxa"/>
            <w:shd w:val="clear" w:color="auto" w:fill="auto"/>
          </w:tcPr>
          <w:p w14:paraId="6D7071F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2080" w:type="dxa"/>
            <w:gridSpan w:val="4"/>
            <w:tcBorders>
              <w:left w:val="single" w:sz="8" w:space="0" w:color="000000"/>
            </w:tcBorders>
            <w:shd w:val="clear" w:color="auto" w:fill="auto"/>
          </w:tcPr>
          <w:p w14:paraId="0DD0686C"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del dialogo platonico.</w:t>
            </w:r>
          </w:p>
          <w:p w14:paraId="0F42B581"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p>
          <w:p w14:paraId="0D39C72B"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p>
          <w:p w14:paraId="7C9A8406" w14:textId="77777777" w:rsidR="00B6122F" w:rsidRPr="00ED7682" w:rsidRDefault="00B6122F" w:rsidP="000436AF">
            <w:pPr>
              <w:suppressAutoHyphens/>
              <w:spacing w:line="0" w:lineRule="atLeas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 xml:space="preserve"> -Saper riconoscere i diversi generi di oratoria,  la struttura di un’orazione, le marche stilistiche e linguistiche dell’autore</w:t>
            </w:r>
          </w:p>
        </w:tc>
        <w:tc>
          <w:tcPr>
            <w:tcW w:w="2120" w:type="dxa"/>
            <w:gridSpan w:val="2"/>
            <w:tcBorders>
              <w:left w:val="single" w:sz="8" w:space="0" w:color="000000"/>
              <w:right w:val="single" w:sz="8" w:space="0" w:color="000000"/>
            </w:tcBorders>
            <w:shd w:val="clear" w:color="auto" w:fill="auto"/>
          </w:tcPr>
          <w:p w14:paraId="4EC7DE5A" w14:textId="77777777" w:rsidR="00B6122F" w:rsidRPr="00ED7682" w:rsidRDefault="00B6122F" w:rsidP="000436AF">
            <w:pPr>
              <w:suppressAutoHyphens/>
              <w:spacing w:line="0" w:lineRule="atLeast"/>
              <w:ind w:left="100"/>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attualizzare.</w:t>
            </w:r>
          </w:p>
        </w:tc>
      </w:tr>
      <w:tr w:rsidR="00B6122F" w:rsidRPr="00ED7682" w14:paraId="7130FDA0" w14:textId="77777777" w:rsidTr="000436AF">
        <w:trPr>
          <w:trHeight w:val="233"/>
        </w:trPr>
        <w:tc>
          <w:tcPr>
            <w:tcW w:w="1980" w:type="dxa"/>
            <w:gridSpan w:val="2"/>
            <w:vMerge/>
            <w:tcBorders>
              <w:left w:val="single" w:sz="8" w:space="0" w:color="000000"/>
              <w:bottom w:val="single" w:sz="8" w:space="0" w:color="000000"/>
            </w:tcBorders>
            <w:shd w:val="clear" w:color="auto" w:fill="auto"/>
          </w:tcPr>
          <w:p w14:paraId="6AAB4A06" w14:textId="77777777" w:rsidR="00B6122F" w:rsidRPr="00ED7682" w:rsidRDefault="00B6122F" w:rsidP="000436AF">
            <w:pPr>
              <w:suppressAutoHyphens/>
              <w:spacing w:line="0" w:lineRule="atLeast"/>
              <w:ind w:left="120"/>
              <w:rPr>
                <w:rFonts w:ascii="Times New Roman" w:eastAsia="Times New Roman" w:hAnsi="Times New Roman" w:cs="Times New Roman"/>
                <w:sz w:val="20"/>
                <w:szCs w:val="20"/>
                <w:lang w:eastAsia="hi-IN" w:bidi="hi-IN"/>
              </w:rPr>
            </w:pPr>
          </w:p>
        </w:tc>
        <w:tc>
          <w:tcPr>
            <w:tcW w:w="420" w:type="dxa"/>
            <w:tcBorders>
              <w:left w:val="single" w:sz="8" w:space="0" w:color="000000"/>
              <w:bottom w:val="single" w:sz="8" w:space="0" w:color="000000"/>
            </w:tcBorders>
            <w:shd w:val="clear" w:color="auto" w:fill="auto"/>
          </w:tcPr>
          <w:p w14:paraId="4843AA4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800" w:type="dxa"/>
            <w:tcBorders>
              <w:bottom w:val="single" w:sz="8" w:space="0" w:color="000000"/>
            </w:tcBorders>
            <w:shd w:val="clear" w:color="auto" w:fill="auto"/>
          </w:tcPr>
          <w:p w14:paraId="66E79D4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0" w:type="dxa"/>
            <w:tcBorders>
              <w:bottom w:val="single" w:sz="8" w:space="0" w:color="000000"/>
            </w:tcBorders>
            <w:shd w:val="clear" w:color="auto" w:fill="auto"/>
          </w:tcPr>
          <w:p w14:paraId="5E88F3C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60" w:type="dxa"/>
            <w:tcBorders>
              <w:left w:val="single" w:sz="8" w:space="0" w:color="000000"/>
              <w:bottom w:val="single" w:sz="8" w:space="0" w:color="000000"/>
            </w:tcBorders>
            <w:shd w:val="clear" w:color="auto" w:fill="auto"/>
          </w:tcPr>
          <w:p w14:paraId="46FCC40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40" w:type="dxa"/>
            <w:tcBorders>
              <w:bottom w:val="single" w:sz="8" w:space="0" w:color="000000"/>
            </w:tcBorders>
            <w:shd w:val="clear" w:color="auto" w:fill="auto"/>
          </w:tcPr>
          <w:p w14:paraId="69F8225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0" w:type="dxa"/>
            <w:tcBorders>
              <w:bottom w:val="single" w:sz="8" w:space="0" w:color="000000"/>
            </w:tcBorders>
            <w:shd w:val="clear" w:color="auto" w:fill="auto"/>
          </w:tcPr>
          <w:p w14:paraId="6F4B5F5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80" w:type="dxa"/>
            <w:tcBorders>
              <w:bottom w:val="single" w:sz="8" w:space="0" w:color="000000"/>
            </w:tcBorders>
            <w:shd w:val="clear" w:color="auto" w:fill="auto"/>
          </w:tcPr>
          <w:p w14:paraId="39957BB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540" w:type="dxa"/>
            <w:tcBorders>
              <w:left w:val="single" w:sz="8" w:space="0" w:color="000000"/>
              <w:bottom w:val="single" w:sz="8" w:space="0" w:color="000000"/>
            </w:tcBorders>
            <w:shd w:val="clear" w:color="auto" w:fill="auto"/>
          </w:tcPr>
          <w:p w14:paraId="36B8506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p w14:paraId="57F27F33" w14:textId="77777777" w:rsidR="00B6122F" w:rsidRPr="00ED7682" w:rsidRDefault="00B6122F" w:rsidP="000436AF">
            <w:pPr>
              <w:suppressAutoHyphens/>
              <w:snapToGrid w:val="0"/>
              <w:spacing w:line="0" w:lineRule="atLeast"/>
              <w:ind w:left="7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Sa-</w:t>
            </w:r>
          </w:p>
        </w:tc>
        <w:tc>
          <w:tcPr>
            <w:tcW w:w="560" w:type="dxa"/>
            <w:tcBorders>
              <w:bottom w:val="single" w:sz="8" w:space="0" w:color="000000"/>
            </w:tcBorders>
            <w:shd w:val="clear" w:color="auto" w:fill="auto"/>
          </w:tcPr>
          <w:p w14:paraId="0D06AF4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00" w:type="dxa"/>
            <w:tcBorders>
              <w:bottom w:val="single" w:sz="8" w:space="0" w:color="000000"/>
            </w:tcBorders>
            <w:shd w:val="clear" w:color="auto" w:fill="auto"/>
          </w:tcPr>
          <w:p w14:paraId="54800CC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bottom w:val="single" w:sz="8" w:space="0" w:color="000000"/>
            </w:tcBorders>
            <w:shd w:val="clear" w:color="auto" w:fill="auto"/>
          </w:tcPr>
          <w:p w14:paraId="4F76955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860" w:type="dxa"/>
            <w:tcBorders>
              <w:left w:val="single" w:sz="8" w:space="0" w:color="000000"/>
              <w:bottom w:val="single" w:sz="8" w:space="0" w:color="000000"/>
            </w:tcBorders>
            <w:shd w:val="clear" w:color="auto" w:fill="auto"/>
          </w:tcPr>
          <w:p w14:paraId="134C182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260" w:type="dxa"/>
            <w:tcBorders>
              <w:bottom w:val="single" w:sz="8" w:space="0" w:color="000000"/>
              <w:right w:val="single" w:sz="8" w:space="0" w:color="000000"/>
            </w:tcBorders>
            <w:shd w:val="clear" w:color="auto" w:fill="auto"/>
          </w:tcPr>
          <w:p w14:paraId="69475912"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578560C1" w14:textId="77777777" w:rsidTr="000436AF">
        <w:trPr>
          <w:trHeight w:val="217"/>
        </w:trPr>
        <w:tc>
          <w:tcPr>
            <w:tcW w:w="860" w:type="dxa"/>
            <w:tcBorders>
              <w:left w:val="single" w:sz="8" w:space="0" w:color="000000"/>
            </w:tcBorders>
            <w:shd w:val="clear" w:color="auto" w:fill="auto"/>
          </w:tcPr>
          <w:p w14:paraId="7F7EC727" w14:textId="77777777" w:rsidR="00B6122F" w:rsidRPr="00ED7682" w:rsidRDefault="00B6122F" w:rsidP="000436AF">
            <w:pPr>
              <w:suppressAutoHyphens/>
              <w:spacing w:line="217" w:lineRule="exac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Autori</w:t>
            </w:r>
          </w:p>
        </w:tc>
        <w:tc>
          <w:tcPr>
            <w:tcW w:w="1120" w:type="dxa"/>
            <w:shd w:val="clear" w:color="auto" w:fill="auto"/>
          </w:tcPr>
          <w:p w14:paraId="3DAB0FE4" w14:textId="77777777" w:rsidR="00B6122F" w:rsidRPr="00ED7682" w:rsidRDefault="00B6122F" w:rsidP="000436AF">
            <w:pPr>
              <w:suppressAutoHyphens/>
              <w:spacing w:line="217" w:lineRule="exact"/>
              <w:ind w:right="4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(poesia):</w:t>
            </w:r>
          </w:p>
        </w:tc>
        <w:tc>
          <w:tcPr>
            <w:tcW w:w="420" w:type="dxa"/>
            <w:tcBorders>
              <w:left w:val="single" w:sz="8" w:space="0" w:color="000000"/>
            </w:tcBorders>
            <w:shd w:val="clear" w:color="auto" w:fill="auto"/>
          </w:tcPr>
          <w:p w14:paraId="668D66E2" w14:textId="77777777" w:rsidR="00B6122F" w:rsidRPr="00ED7682" w:rsidRDefault="00B6122F" w:rsidP="000436AF">
            <w:pPr>
              <w:suppressAutoHyphens/>
              <w:spacing w:line="217" w:lineRule="exac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w:t>
            </w:r>
          </w:p>
        </w:tc>
        <w:tc>
          <w:tcPr>
            <w:tcW w:w="800" w:type="dxa"/>
            <w:shd w:val="clear" w:color="auto" w:fill="auto"/>
          </w:tcPr>
          <w:p w14:paraId="59B0C9C3" w14:textId="77777777" w:rsidR="00B6122F" w:rsidRPr="00ED7682" w:rsidRDefault="00B6122F" w:rsidP="000436AF">
            <w:pPr>
              <w:suppressAutoHyphens/>
              <w:spacing w:line="217" w:lineRule="exact"/>
              <w:ind w:left="26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w:t>
            </w:r>
          </w:p>
        </w:tc>
        <w:tc>
          <w:tcPr>
            <w:tcW w:w="320" w:type="dxa"/>
            <w:shd w:val="clear" w:color="auto" w:fill="auto"/>
          </w:tcPr>
          <w:p w14:paraId="6E3919A0" w14:textId="77777777" w:rsidR="00B6122F" w:rsidRPr="00ED7682" w:rsidRDefault="00B6122F" w:rsidP="000436AF">
            <w:pPr>
              <w:suppressAutoHyphens/>
              <w:spacing w:line="217" w:lineRule="exac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II</w:t>
            </w:r>
          </w:p>
        </w:tc>
        <w:tc>
          <w:tcPr>
            <w:tcW w:w="2100" w:type="dxa"/>
            <w:gridSpan w:val="4"/>
            <w:tcBorders>
              <w:left w:val="single" w:sz="8" w:space="0" w:color="000000"/>
            </w:tcBorders>
            <w:shd w:val="clear" w:color="auto" w:fill="auto"/>
          </w:tcPr>
          <w:p w14:paraId="1F98FC86" w14:textId="77777777" w:rsidR="00B6122F" w:rsidRPr="00ED7682" w:rsidRDefault="00B6122F" w:rsidP="000436AF">
            <w:pPr>
              <w:suppressAutoHyphens/>
              <w:spacing w:line="217" w:lineRule="exact"/>
              <w:ind w:left="100"/>
              <w:rPr>
                <w:rFonts w:ascii="Times New Roman" w:eastAsia="Times New Roman" w:hAnsi="Times New Roman" w:cs="Times New Roman"/>
                <w:w w:val="92"/>
                <w:sz w:val="20"/>
                <w:szCs w:val="20"/>
                <w:lang w:eastAsia="hi-IN" w:bidi="hi-IN"/>
              </w:rPr>
            </w:pPr>
            <w:r w:rsidRPr="00ED7682">
              <w:rPr>
                <w:rFonts w:ascii="Times New Roman" w:eastAsia="Times New Roman" w:hAnsi="Times New Roman" w:cs="Times New Roman"/>
                <w:sz w:val="20"/>
                <w:szCs w:val="20"/>
                <w:lang w:eastAsia="hi-IN" w:bidi="hi-IN"/>
              </w:rPr>
              <w:t>Conoscere le tematiche</w:t>
            </w:r>
          </w:p>
        </w:tc>
        <w:tc>
          <w:tcPr>
            <w:tcW w:w="540" w:type="dxa"/>
            <w:tcBorders>
              <w:left w:val="single" w:sz="8" w:space="0" w:color="000000"/>
            </w:tcBorders>
            <w:shd w:val="clear" w:color="auto" w:fill="auto"/>
          </w:tcPr>
          <w:p w14:paraId="4B1C5BA6"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2"/>
                <w:sz w:val="20"/>
                <w:szCs w:val="20"/>
                <w:lang w:eastAsia="hi-IN" w:bidi="hi-IN"/>
              </w:rPr>
              <w:t>Saper</w:t>
            </w:r>
          </w:p>
        </w:tc>
        <w:tc>
          <w:tcPr>
            <w:tcW w:w="1160" w:type="dxa"/>
            <w:gridSpan w:val="2"/>
            <w:shd w:val="clear" w:color="auto" w:fill="auto"/>
          </w:tcPr>
          <w:p w14:paraId="19F4C746" w14:textId="77777777" w:rsidR="00B6122F" w:rsidRPr="00ED7682" w:rsidRDefault="00B6122F" w:rsidP="000436AF">
            <w:pPr>
              <w:suppressAutoHyphens/>
              <w:spacing w:line="217" w:lineRule="exact"/>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riconoscere</w:t>
            </w:r>
          </w:p>
        </w:tc>
        <w:tc>
          <w:tcPr>
            <w:tcW w:w="380" w:type="dxa"/>
            <w:shd w:val="clear" w:color="auto" w:fill="auto"/>
          </w:tcPr>
          <w:p w14:paraId="5E8D8558" w14:textId="77777777" w:rsidR="00B6122F" w:rsidRPr="00ED7682" w:rsidRDefault="00B6122F" w:rsidP="000436AF">
            <w:pPr>
              <w:suppressAutoHyphens/>
              <w:spacing w:line="217" w:lineRule="exac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gli</w:t>
            </w:r>
          </w:p>
        </w:tc>
        <w:tc>
          <w:tcPr>
            <w:tcW w:w="860" w:type="dxa"/>
            <w:tcBorders>
              <w:left w:val="single" w:sz="8" w:space="0" w:color="000000"/>
            </w:tcBorders>
            <w:shd w:val="clear" w:color="auto" w:fill="auto"/>
          </w:tcPr>
          <w:p w14:paraId="764174A8" w14:textId="77777777" w:rsidR="00B6122F" w:rsidRPr="00ED7682" w:rsidRDefault="00B6122F" w:rsidP="000436AF">
            <w:pPr>
              <w:suppressAutoHyphens/>
              <w:spacing w:line="217"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Leggere,</w:t>
            </w:r>
          </w:p>
        </w:tc>
        <w:tc>
          <w:tcPr>
            <w:tcW w:w="1260" w:type="dxa"/>
            <w:tcBorders>
              <w:right w:val="single" w:sz="8" w:space="0" w:color="000000"/>
            </w:tcBorders>
            <w:shd w:val="clear" w:color="auto" w:fill="auto"/>
          </w:tcPr>
          <w:p w14:paraId="48253C41" w14:textId="77777777" w:rsidR="00B6122F" w:rsidRPr="00ED7682" w:rsidRDefault="00B6122F" w:rsidP="000436AF">
            <w:pPr>
              <w:suppressAutoHyphens/>
              <w:spacing w:line="217" w:lineRule="exact"/>
              <w:ind w:right="22"/>
              <w:jc w:val="right"/>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trasporre,</w:t>
            </w:r>
          </w:p>
        </w:tc>
      </w:tr>
      <w:tr w:rsidR="00B6122F" w:rsidRPr="00ED7682" w14:paraId="43600347" w14:textId="77777777" w:rsidTr="000436AF">
        <w:trPr>
          <w:trHeight w:val="230"/>
        </w:trPr>
        <w:tc>
          <w:tcPr>
            <w:tcW w:w="1980" w:type="dxa"/>
            <w:gridSpan w:val="2"/>
            <w:tcBorders>
              <w:left w:val="single" w:sz="8" w:space="0" w:color="000000"/>
            </w:tcBorders>
            <w:shd w:val="clear" w:color="auto" w:fill="auto"/>
          </w:tcPr>
          <w:p w14:paraId="32DDAF78" w14:textId="77777777" w:rsidR="00B6122F" w:rsidRPr="00ED7682" w:rsidRDefault="00B6122F" w:rsidP="000436A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Traduzione e analisi</w:t>
            </w:r>
          </w:p>
        </w:tc>
        <w:tc>
          <w:tcPr>
            <w:tcW w:w="1220" w:type="dxa"/>
            <w:gridSpan w:val="2"/>
            <w:tcBorders>
              <w:left w:val="single" w:sz="8" w:space="0" w:color="000000"/>
            </w:tcBorders>
            <w:shd w:val="clear" w:color="auto" w:fill="auto"/>
          </w:tcPr>
          <w:p w14:paraId="7DA162E2" w14:textId="77777777" w:rsidR="00B6122F" w:rsidRPr="00ED7682" w:rsidRDefault="00B6122F" w:rsidP="000436AF">
            <w:pPr>
              <w:suppressAutoHyphens/>
              <w:spacing w:line="0" w:lineRule="atLeast"/>
              <w:ind w:left="8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quadrimestre</w:t>
            </w:r>
          </w:p>
        </w:tc>
        <w:tc>
          <w:tcPr>
            <w:tcW w:w="320" w:type="dxa"/>
            <w:shd w:val="clear" w:color="auto" w:fill="auto"/>
          </w:tcPr>
          <w:p w14:paraId="335B859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60" w:type="dxa"/>
            <w:tcBorders>
              <w:left w:val="single" w:sz="8" w:space="0" w:color="000000"/>
            </w:tcBorders>
            <w:shd w:val="clear" w:color="auto" w:fill="auto"/>
          </w:tcPr>
          <w:p w14:paraId="591FE31E"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w:t>
            </w:r>
          </w:p>
        </w:tc>
        <w:tc>
          <w:tcPr>
            <w:tcW w:w="640" w:type="dxa"/>
            <w:shd w:val="clear" w:color="auto" w:fill="auto"/>
          </w:tcPr>
          <w:p w14:paraId="3758CEC4" w14:textId="77777777" w:rsidR="00B6122F" w:rsidRPr="00ED7682" w:rsidRDefault="00B6122F" w:rsidP="000436A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w:t>
            </w:r>
          </w:p>
        </w:tc>
        <w:tc>
          <w:tcPr>
            <w:tcW w:w="1000" w:type="dxa"/>
            <w:gridSpan w:val="2"/>
            <w:shd w:val="clear" w:color="auto" w:fill="auto"/>
          </w:tcPr>
          <w:p w14:paraId="6500F903"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peculiarità</w:t>
            </w:r>
          </w:p>
        </w:tc>
        <w:tc>
          <w:tcPr>
            <w:tcW w:w="2080" w:type="dxa"/>
            <w:gridSpan w:val="4"/>
            <w:tcBorders>
              <w:left w:val="single" w:sz="8" w:space="0" w:color="000000"/>
            </w:tcBorders>
            <w:shd w:val="clear" w:color="auto" w:fill="auto"/>
          </w:tcPr>
          <w:p w14:paraId="715DD0B0"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aspetti e i problemi del</w:t>
            </w:r>
          </w:p>
        </w:tc>
        <w:tc>
          <w:tcPr>
            <w:tcW w:w="2120" w:type="dxa"/>
            <w:gridSpan w:val="2"/>
            <w:tcBorders>
              <w:left w:val="single" w:sz="8" w:space="0" w:color="000000"/>
              <w:right w:val="single" w:sz="8" w:space="0" w:color="000000"/>
            </w:tcBorders>
            <w:shd w:val="clear" w:color="auto" w:fill="auto"/>
          </w:tcPr>
          <w:p w14:paraId="371BDFA8" w14:textId="77777777" w:rsidR="00B6122F" w:rsidRPr="00ED7682" w:rsidRDefault="00B6122F" w:rsidP="000436AF">
            <w:pPr>
              <w:suppressAutoHyphens/>
              <w:spacing w:line="0" w:lineRule="atLeast"/>
              <w:ind w:left="100"/>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comunicare,</w:t>
            </w:r>
          </w:p>
        </w:tc>
      </w:tr>
      <w:tr w:rsidR="00B6122F" w:rsidRPr="00ED7682" w14:paraId="58D9DFB8" w14:textId="77777777" w:rsidTr="000436AF">
        <w:trPr>
          <w:trHeight w:val="230"/>
        </w:trPr>
        <w:tc>
          <w:tcPr>
            <w:tcW w:w="860" w:type="dxa"/>
            <w:tcBorders>
              <w:left w:val="single" w:sz="8" w:space="0" w:color="000000"/>
            </w:tcBorders>
            <w:shd w:val="clear" w:color="auto" w:fill="auto"/>
          </w:tcPr>
          <w:p w14:paraId="556A8D10" w14:textId="77777777" w:rsidR="00B6122F" w:rsidRPr="00ED7682" w:rsidRDefault="00B6122F" w:rsidP="000436A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di passi</w:t>
            </w:r>
          </w:p>
        </w:tc>
        <w:tc>
          <w:tcPr>
            <w:tcW w:w="1120" w:type="dxa"/>
            <w:shd w:val="clear" w:color="auto" w:fill="auto"/>
          </w:tcPr>
          <w:p w14:paraId="73B28995" w14:textId="77777777" w:rsidR="00B6122F" w:rsidRPr="00ED7682" w:rsidRDefault="00B6122F" w:rsidP="000436AF">
            <w:pPr>
              <w:suppressAutoHyphens/>
              <w:spacing w:line="0" w:lineRule="atLeast"/>
              <w:ind w:right="4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significativi</w:t>
            </w:r>
          </w:p>
        </w:tc>
        <w:tc>
          <w:tcPr>
            <w:tcW w:w="420" w:type="dxa"/>
            <w:tcBorders>
              <w:left w:val="single" w:sz="8" w:space="0" w:color="000000"/>
            </w:tcBorders>
            <w:shd w:val="clear" w:color="auto" w:fill="auto"/>
          </w:tcPr>
          <w:p w14:paraId="2355131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800" w:type="dxa"/>
            <w:shd w:val="clear" w:color="auto" w:fill="auto"/>
          </w:tcPr>
          <w:p w14:paraId="11CB0E4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0" w:type="dxa"/>
            <w:shd w:val="clear" w:color="auto" w:fill="auto"/>
          </w:tcPr>
          <w:p w14:paraId="35EFDCB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100" w:type="dxa"/>
            <w:gridSpan w:val="2"/>
            <w:tcBorders>
              <w:left w:val="single" w:sz="8" w:space="0" w:color="000000"/>
            </w:tcBorders>
            <w:shd w:val="clear" w:color="auto" w:fill="auto"/>
          </w:tcPr>
          <w:p w14:paraId="4DF2216E"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9"/>
                <w:sz w:val="20"/>
                <w:szCs w:val="20"/>
                <w:lang w:eastAsia="hi-IN" w:bidi="hi-IN"/>
              </w:rPr>
              <w:t>linguistiche,</w:t>
            </w:r>
          </w:p>
        </w:tc>
        <w:tc>
          <w:tcPr>
            <w:tcW w:w="1000" w:type="dxa"/>
            <w:gridSpan w:val="2"/>
            <w:shd w:val="clear" w:color="auto" w:fill="auto"/>
          </w:tcPr>
          <w:p w14:paraId="5CF95C77"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stilistiche</w:t>
            </w:r>
          </w:p>
        </w:tc>
        <w:tc>
          <w:tcPr>
            <w:tcW w:w="540" w:type="dxa"/>
            <w:tcBorders>
              <w:left w:val="single" w:sz="8" w:space="0" w:color="000000"/>
            </w:tcBorders>
            <w:shd w:val="clear" w:color="auto" w:fill="auto"/>
          </w:tcPr>
          <w:p w14:paraId="655D2376" w14:textId="77777777" w:rsidR="00B6122F" w:rsidRPr="00ED7682" w:rsidRDefault="00B6122F" w:rsidP="000436AF">
            <w:pPr>
              <w:suppressAutoHyphens/>
              <w:spacing w:line="0" w:lineRule="atLeast"/>
              <w:ind w:left="100"/>
              <w:rPr>
                <w:rFonts w:ascii="Times New Roman" w:eastAsia="Times New Roman" w:hAnsi="Times New Roman" w:cs="Times New Roman"/>
                <w:w w:val="99"/>
                <w:sz w:val="20"/>
                <w:szCs w:val="20"/>
                <w:lang w:eastAsia="hi-IN" w:bidi="hi-IN"/>
              </w:rPr>
            </w:pPr>
            <w:r w:rsidRPr="00ED7682">
              <w:rPr>
                <w:rFonts w:ascii="Times New Roman" w:eastAsia="Times New Roman" w:hAnsi="Times New Roman" w:cs="Times New Roman"/>
                <w:sz w:val="20"/>
                <w:szCs w:val="20"/>
                <w:lang w:eastAsia="hi-IN" w:bidi="hi-IN"/>
              </w:rPr>
              <w:t>testo</w:t>
            </w:r>
          </w:p>
        </w:tc>
        <w:tc>
          <w:tcPr>
            <w:tcW w:w="1160" w:type="dxa"/>
            <w:gridSpan w:val="2"/>
            <w:shd w:val="clear" w:color="auto" w:fill="auto"/>
          </w:tcPr>
          <w:p w14:paraId="412644BA" w14:textId="77777777" w:rsidR="00B6122F" w:rsidRPr="00ED7682" w:rsidRDefault="00B6122F" w:rsidP="000436AF">
            <w:pPr>
              <w:suppressAutoHyphens/>
              <w:spacing w:line="0" w:lineRule="atLeast"/>
              <w:jc w:val="center"/>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9"/>
                <w:sz w:val="20"/>
                <w:szCs w:val="20"/>
                <w:lang w:eastAsia="hi-IN" w:bidi="hi-IN"/>
              </w:rPr>
              <w:t>drammatico,</w:t>
            </w:r>
          </w:p>
        </w:tc>
        <w:tc>
          <w:tcPr>
            <w:tcW w:w="380" w:type="dxa"/>
            <w:shd w:val="clear" w:color="auto" w:fill="auto"/>
          </w:tcPr>
          <w:p w14:paraId="74276BC2"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le</w:t>
            </w:r>
          </w:p>
        </w:tc>
        <w:tc>
          <w:tcPr>
            <w:tcW w:w="2120" w:type="dxa"/>
            <w:gridSpan w:val="2"/>
            <w:tcBorders>
              <w:left w:val="single" w:sz="8" w:space="0" w:color="000000"/>
              <w:right w:val="single" w:sz="8" w:space="0" w:color="000000"/>
            </w:tcBorders>
            <w:shd w:val="clear" w:color="auto" w:fill="auto"/>
          </w:tcPr>
          <w:p w14:paraId="275DE9AA" w14:textId="77777777" w:rsidR="00B6122F" w:rsidRPr="00ED7682" w:rsidRDefault="00B6122F" w:rsidP="000436AF">
            <w:pPr>
              <w:suppressAutoHyphens/>
              <w:spacing w:line="0" w:lineRule="atLeast"/>
              <w:ind w:left="100"/>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contestualizzare,</w:t>
            </w:r>
          </w:p>
        </w:tc>
      </w:tr>
      <w:tr w:rsidR="00B6122F" w:rsidRPr="00ED7682" w14:paraId="340601F4" w14:textId="77777777" w:rsidTr="000436AF">
        <w:trPr>
          <w:trHeight w:val="230"/>
        </w:trPr>
        <w:tc>
          <w:tcPr>
            <w:tcW w:w="1980" w:type="dxa"/>
            <w:gridSpan w:val="2"/>
            <w:tcBorders>
              <w:left w:val="single" w:sz="8" w:space="0" w:color="000000"/>
            </w:tcBorders>
            <w:shd w:val="clear" w:color="auto" w:fill="auto"/>
          </w:tcPr>
          <w:p w14:paraId="39688231" w14:textId="77777777" w:rsidR="00B6122F" w:rsidRPr="00ED7682" w:rsidRDefault="00B6122F" w:rsidP="000436AF">
            <w:pPr>
              <w:suppressAutoHyphens/>
              <w:spacing w:line="0" w:lineRule="atLeast"/>
              <w:ind w:left="12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di una tragedia greca.</w:t>
            </w:r>
          </w:p>
        </w:tc>
        <w:tc>
          <w:tcPr>
            <w:tcW w:w="420" w:type="dxa"/>
            <w:tcBorders>
              <w:left w:val="single" w:sz="8" w:space="0" w:color="000000"/>
            </w:tcBorders>
            <w:shd w:val="clear" w:color="auto" w:fill="auto"/>
          </w:tcPr>
          <w:p w14:paraId="79575E4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800" w:type="dxa"/>
            <w:shd w:val="clear" w:color="auto" w:fill="auto"/>
          </w:tcPr>
          <w:p w14:paraId="27C99B46"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0" w:type="dxa"/>
            <w:shd w:val="clear" w:color="auto" w:fill="auto"/>
          </w:tcPr>
          <w:p w14:paraId="7C56841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60" w:type="dxa"/>
            <w:tcBorders>
              <w:left w:val="single" w:sz="8" w:space="0" w:color="000000"/>
            </w:tcBorders>
            <w:shd w:val="clear" w:color="auto" w:fill="auto"/>
          </w:tcPr>
          <w:p w14:paraId="1E16B1B7"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(ed</w:t>
            </w:r>
          </w:p>
        </w:tc>
        <w:tc>
          <w:tcPr>
            <w:tcW w:w="1640" w:type="dxa"/>
            <w:gridSpan w:val="3"/>
            <w:shd w:val="clear" w:color="auto" w:fill="auto"/>
          </w:tcPr>
          <w:p w14:paraId="67AC6C0E" w14:textId="77777777" w:rsidR="00B6122F" w:rsidRPr="00ED7682" w:rsidRDefault="00B6122F" w:rsidP="000436AF">
            <w:pPr>
              <w:suppressAutoHyphens/>
              <w:spacing w:line="0" w:lineRule="atLeast"/>
              <w:ind w:right="22"/>
              <w:jc w:val="right"/>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eventualmente</w:t>
            </w:r>
          </w:p>
        </w:tc>
        <w:tc>
          <w:tcPr>
            <w:tcW w:w="2080" w:type="dxa"/>
            <w:gridSpan w:val="4"/>
            <w:tcBorders>
              <w:left w:val="single" w:sz="8" w:space="0" w:color="000000"/>
            </w:tcBorders>
            <w:shd w:val="clear" w:color="auto" w:fill="auto"/>
          </w:tcPr>
          <w:p w14:paraId="5CBA463A"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sue marche stilistiche e</w:t>
            </w:r>
          </w:p>
        </w:tc>
        <w:tc>
          <w:tcPr>
            <w:tcW w:w="2120" w:type="dxa"/>
            <w:gridSpan w:val="2"/>
            <w:tcBorders>
              <w:left w:val="single" w:sz="8" w:space="0" w:color="000000"/>
              <w:right w:val="single" w:sz="8" w:space="0" w:color="000000"/>
            </w:tcBorders>
            <w:shd w:val="clear" w:color="auto" w:fill="auto"/>
          </w:tcPr>
          <w:p w14:paraId="7125038C" w14:textId="77777777" w:rsidR="00B6122F" w:rsidRPr="00ED7682" w:rsidRDefault="00B6122F" w:rsidP="000436AF">
            <w:pPr>
              <w:suppressAutoHyphens/>
              <w:spacing w:line="0" w:lineRule="atLeast"/>
              <w:ind w:left="100"/>
              <w:rPr>
                <w:rFonts w:ascii="Times New Roman" w:eastAsia="Calibri"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attualizzare.</w:t>
            </w:r>
          </w:p>
        </w:tc>
      </w:tr>
      <w:tr w:rsidR="00B6122F" w:rsidRPr="00ED7682" w14:paraId="14BD6040" w14:textId="77777777" w:rsidTr="000436AF">
        <w:trPr>
          <w:trHeight w:val="230"/>
        </w:trPr>
        <w:tc>
          <w:tcPr>
            <w:tcW w:w="860" w:type="dxa"/>
            <w:tcBorders>
              <w:left w:val="single" w:sz="8" w:space="0" w:color="000000"/>
            </w:tcBorders>
            <w:shd w:val="clear" w:color="auto" w:fill="auto"/>
          </w:tcPr>
          <w:p w14:paraId="6585BD4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120" w:type="dxa"/>
            <w:shd w:val="clear" w:color="auto" w:fill="auto"/>
          </w:tcPr>
          <w:p w14:paraId="56BB9CF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20" w:type="dxa"/>
            <w:tcBorders>
              <w:left w:val="single" w:sz="8" w:space="0" w:color="000000"/>
            </w:tcBorders>
            <w:shd w:val="clear" w:color="auto" w:fill="auto"/>
          </w:tcPr>
          <w:p w14:paraId="7680BA5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800" w:type="dxa"/>
            <w:shd w:val="clear" w:color="auto" w:fill="auto"/>
          </w:tcPr>
          <w:p w14:paraId="43789D6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0" w:type="dxa"/>
            <w:shd w:val="clear" w:color="auto" w:fill="auto"/>
          </w:tcPr>
          <w:p w14:paraId="053C3CF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100" w:type="dxa"/>
            <w:gridSpan w:val="2"/>
            <w:tcBorders>
              <w:left w:val="single" w:sz="8" w:space="0" w:color="000000"/>
            </w:tcBorders>
            <w:shd w:val="clear" w:color="auto" w:fill="auto"/>
          </w:tcPr>
          <w:p w14:paraId="72FA6A99"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metriche)</w:t>
            </w:r>
          </w:p>
        </w:tc>
        <w:tc>
          <w:tcPr>
            <w:tcW w:w="320" w:type="dxa"/>
            <w:shd w:val="clear" w:color="auto" w:fill="auto"/>
          </w:tcPr>
          <w:p w14:paraId="0BD85E4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80" w:type="dxa"/>
            <w:shd w:val="clear" w:color="auto" w:fill="auto"/>
          </w:tcPr>
          <w:p w14:paraId="06A4A208" w14:textId="77777777" w:rsidR="00B6122F" w:rsidRPr="00ED7682" w:rsidRDefault="00B6122F" w:rsidP="000436AF">
            <w:pPr>
              <w:suppressAutoHyphens/>
              <w:spacing w:line="0" w:lineRule="atLeast"/>
              <w:ind w:right="22"/>
              <w:jc w:val="right"/>
              <w:rPr>
                <w:rFonts w:ascii="Times New Roman" w:eastAsia="Times New Roman" w:hAnsi="Times New Roman" w:cs="Times New Roman"/>
                <w:w w:val="99"/>
                <w:sz w:val="20"/>
                <w:szCs w:val="20"/>
                <w:lang w:eastAsia="hi-IN" w:bidi="hi-IN"/>
              </w:rPr>
            </w:pPr>
            <w:r w:rsidRPr="00ED7682">
              <w:rPr>
                <w:rFonts w:ascii="Times New Roman" w:eastAsia="Times New Roman" w:hAnsi="Times New Roman" w:cs="Times New Roman"/>
                <w:sz w:val="20"/>
                <w:szCs w:val="20"/>
                <w:lang w:eastAsia="hi-IN" w:bidi="hi-IN"/>
              </w:rPr>
              <w:t>della</w:t>
            </w:r>
          </w:p>
        </w:tc>
        <w:tc>
          <w:tcPr>
            <w:tcW w:w="1100" w:type="dxa"/>
            <w:gridSpan w:val="2"/>
            <w:tcBorders>
              <w:left w:val="single" w:sz="8" w:space="0" w:color="000000"/>
            </w:tcBorders>
            <w:shd w:val="clear" w:color="auto" w:fill="auto"/>
          </w:tcPr>
          <w:p w14:paraId="74E8CC25" w14:textId="77777777" w:rsidR="00B6122F" w:rsidRPr="00ED7682" w:rsidRDefault="00B6122F" w:rsidP="000436AF">
            <w:pPr>
              <w:suppressAutoHyphens/>
              <w:spacing w:line="0" w:lineRule="atLeas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w w:val="99"/>
                <w:sz w:val="20"/>
                <w:szCs w:val="20"/>
                <w:lang w:eastAsia="hi-IN" w:bidi="hi-IN"/>
              </w:rPr>
              <w:t>linguistiche.</w:t>
            </w:r>
          </w:p>
        </w:tc>
        <w:tc>
          <w:tcPr>
            <w:tcW w:w="600" w:type="dxa"/>
            <w:shd w:val="clear" w:color="auto" w:fill="auto"/>
          </w:tcPr>
          <w:p w14:paraId="21EC8CF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shd w:val="clear" w:color="auto" w:fill="auto"/>
          </w:tcPr>
          <w:p w14:paraId="0AE8E4B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860" w:type="dxa"/>
            <w:tcBorders>
              <w:left w:val="single" w:sz="8" w:space="0" w:color="000000"/>
            </w:tcBorders>
            <w:shd w:val="clear" w:color="auto" w:fill="auto"/>
          </w:tcPr>
          <w:p w14:paraId="239B9D39"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260" w:type="dxa"/>
            <w:tcBorders>
              <w:right w:val="single" w:sz="8" w:space="0" w:color="000000"/>
            </w:tcBorders>
            <w:shd w:val="clear" w:color="auto" w:fill="auto"/>
          </w:tcPr>
          <w:p w14:paraId="23EB4B8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12E511FD" w14:textId="77777777" w:rsidTr="000436AF">
        <w:trPr>
          <w:trHeight w:val="229"/>
        </w:trPr>
        <w:tc>
          <w:tcPr>
            <w:tcW w:w="860" w:type="dxa"/>
            <w:tcBorders>
              <w:left w:val="single" w:sz="8" w:space="0" w:color="000000"/>
            </w:tcBorders>
            <w:shd w:val="clear" w:color="auto" w:fill="auto"/>
          </w:tcPr>
          <w:p w14:paraId="4022216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120" w:type="dxa"/>
            <w:shd w:val="clear" w:color="auto" w:fill="auto"/>
          </w:tcPr>
          <w:p w14:paraId="7869834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20" w:type="dxa"/>
            <w:tcBorders>
              <w:left w:val="single" w:sz="8" w:space="0" w:color="000000"/>
            </w:tcBorders>
            <w:shd w:val="clear" w:color="auto" w:fill="auto"/>
          </w:tcPr>
          <w:p w14:paraId="02DE207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800" w:type="dxa"/>
            <w:shd w:val="clear" w:color="auto" w:fill="auto"/>
          </w:tcPr>
          <w:p w14:paraId="1E90882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0" w:type="dxa"/>
            <w:shd w:val="clear" w:color="auto" w:fill="auto"/>
          </w:tcPr>
          <w:p w14:paraId="29C494A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420" w:type="dxa"/>
            <w:gridSpan w:val="3"/>
            <w:tcBorders>
              <w:left w:val="single" w:sz="8" w:space="0" w:color="000000"/>
            </w:tcBorders>
            <w:shd w:val="clear" w:color="auto" w:fill="auto"/>
          </w:tcPr>
          <w:p w14:paraId="758833B1" w14:textId="77777777" w:rsidR="00B6122F" w:rsidRPr="00ED7682" w:rsidRDefault="00B6122F" w:rsidP="000436AF">
            <w:pPr>
              <w:suppressAutoHyphens/>
              <w:spacing w:line="226" w:lineRule="exact"/>
              <w:ind w:left="10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tragedia scelta.</w:t>
            </w:r>
          </w:p>
        </w:tc>
        <w:tc>
          <w:tcPr>
            <w:tcW w:w="680" w:type="dxa"/>
            <w:shd w:val="clear" w:color="auto" w:fill="auto"/>
          </w:tcPr>
          <w:p w14:paraId="053409C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540" w:type="dxa"/>
            <w:tcBorders>
              <w:left w:val="single" w:sz="8" w:space="0" w:color="000000"/>
            </w:tcBorders>
            <w:shd w:val="clear" w:color="auto" w:fill="auto"/>
          </w:tcPr>
          <w:p w14:paraId="3867261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560" w:type="dxa"/>
            <w:shd w:val="clear" w:color="auto" w:fill="auto"/>
          </w:tcPr>
          <w:p w14:paraId="682C957F"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00" w:type="dxa"/>
            <w:shd w:val="clear" w:color="auto" w:fill="auto"/>
          </w:tcPr>
          <w:p w14:paraId="117006E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shd w:val="clear" w:color="auto" w:fill="auto"/>
          </w:tcPr>
          <w:p w14:paraId="11C47BC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860" w:type="dxa"/>
            <w:tcBorders>
              <w:left w:val="single" w:sz="8" w:space="0" w:color="000000"/>
            </w:tcBorders>
            <w:shd w:val="clear" w:color="auto" w:fill="auto"/>
          </w:tcPr>
          <w:p w14:paraId="39CCF77A"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260" w:type="dxa"/>
            <w:tcBorders>
              <w:right w:val="single" w:sz="8" w:space="0" w:color="000000"/>
            </w:tcBorders>
            <w:shd w:val="clear" w:color="auto" w:fill="auto"/>
          </w:tcPr>
          <w:p w14:paraId="073EE508"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r w:rsidR="00B6122F" w:rsidRPr="00ED7682" w14:paraId="447935C4" w14:textId="77777777" w:rsidTr="000436AF">
        <w:trPr>
          <w:trHeight w:val="229"/>
        </w:trPr>
        <w:tc>
          <w:tcPr>
            <w:tcW w:w="860" w:type="dxa"/>
            <w:tcBorders>
              <w:left w:val="single" w:sz="8" w:space="0" w:color="000000"/>
              <w:bottom w:val="single" w:sz="8" w:space="0" w:color="000000"/>
            </w:tcBorders>
            <w:shd w:val="clear" w:color="auto" w:fill="auto"/>
          </w:tcPr>
          <w:p w14:paraId="78EFE59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120" w:type="dxa"/>
            <w:tcBorders>
              <w:bottom w:val="single" w:sz="8" w:space="0" w:color="000000"/>
            </w:tcBorders>
            <w:shd w:val="clear" w:color="auto" w:fill="auto"/>
          </w:tcPr>
          <w:p w14:paraId="26477AB1"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420" w:type="dxa"/>
            <w:tcBorders>
              <w:left w:val="single" w:sz="8" w:space="0" w:color="000000"/>
              <w:bottom w:val="single" w:sz="8" w:space="0" w:color="000000"/>
            </w:tcBorders>
            <w:shd w:val="clear" w:color="auto" w:fill="auto"/>
          </w:tcPr>
          <w:p w14:paraId="1F3AB1FE"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800" w:type="dxa"/>
            <w:tcBorders>
              <w:bottom w:val="single" w:sz="8" w:space="0" w:color="000000"/>
            </w:tcBorders>
            <w:shd w:val="clear" w:color="auto" w:fill="auto"/>
          </w:tcPr>
          <w:p w14:paraId="29CB2103"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20" w:type="dxa"/>
            <w:tcBorders>
              <w:bottom w:val="single" w:sz="8" w:space="0" w:color="000000"/>
            </w:tcBorders>
            <w:shd w:val="clear" w:color="auto" w:fill="auto"/>
          </w:tcPr>
          <w:p w14:paraId="70BE2B5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420" w:type="dxa"/>
            <w:gridSpan w:val="3"/>
            <w:tcBorders>
              <w:left w:val="single" w:sz="8" w:space="0" w:color="000000"/>
              <w:bottom w:val="single" w:sz="8" w:space="0" w:color="000000"/>
            </w:tcBorders>
            <w:shd w:val="clear" w:color="auto" w:fill="auto"/>
          </w:tcPr>
          <w:p w14:paraId="4A9235E6" w14:textId="77777777" w:rsidR="00B6122F" w:rsidRPr="00ED7682" w:rsidRDefault="00B6122F" w:rsidP="000436AF">
            <w:pPr>
              <w:suppressAutoHyphens/>
              <w:spacing w:line="226" w:lineRule="exact"/>
              <w:ind w:left="100"/>
              <w:rPr>
                <w:rFonts w:ascii="Times New Roman" w:eastAsia="Times New Roman" w:hAnsi="Times New Roman" w:cs="Times New Roman"/>
                <w:sz w:val="20"/>
                <w:szCs w:val="20"/>
                <w:lang w:eastAsia="hi-IN" w:bidi="hi-IN"/>
              </w:rPr>
            </w:pPr>
          </w:p>
        </w:tc>
        <w:tc>
          <w:tcPr>
            <w:tcW w:w="680" w:type="dxa"/>
            <w:tcBorders>
              <w:bottom w:val="single" w:sz="8" w:space="0" w:color="000000"/>
            </w:tcBorders>
            <w:shd w:val="clear" w:color="auto" w:fill="auto"/>
          </w:tcPr>
          <w:p w14:paraId="662A8B80"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540" w:type="dxa"/>
            <w:tcBorders>
              <w:left w:val="single" w:sz="8" w:space="0" w:color="000000"/>
              <w:bottom w:val="single" w:sz="8" w:space="0" w:color="000000"/>
            </w:tcBorders>
            <w:shd w:val="clear" w:color="auto" w:fill="auto"/>
          </w:tcPr>
          <w:p w14:paraId="09368A44"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560" w:type="dxa"/>
            <w:tcBorders>
              <w:bottom w:val="single" w:sz="8" w:space="0" w:color="000000"/>
            </w:tcBorders>
            <w:shd w:val="clear" w:color="auto" w:fill="auto"/>
          </w:tcPr>
          <w:p w14:paraId="0C63013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600" w:type="dxa"/>
            <w:tcBorders>
              <w:bottom w:val="single" w:sz="8" w:space="0" w:color="000000"/>
            </w:tcBorders>
            <w:shd w:val="clear" w:color="auto" w:fill="auto"/>
          </w:tcPr>
          <w:p w14:paraId="4D332CEB"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380" w:type="dxa"/>
            <w:tcBorders>
              <w:bottom w:val="single" w:sz="8" w:space="0" w:color="000000"/>
            </w:tcBorders>
            <w:shd w:val="clear" w:color="auto" w:fill="auto"/>
          </w:tcPr>
          <w:p w14:paraId="3F4F1035"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860" w:type="dxa"/>
            <w:tcBorders>
              <w:left w:val="single" w:sz="8" w:space="0" w:color="000000"/>
              <w:bottom w:val="single" w:sz="8" w:space="0" w:color="000000"/>
            </w:tcBorders>
            <w:shd w:val="clear" w:color="auto" w:fill="auto"/>
          </w:tcPr>
          <w:p w14:paraId="572D9D1D"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c>
          <w:tcPr>
            <w:tcW w:w="1260" w:type="dxa"/>
            <w:tcBorders>
              <w:bottom w:val="single" w:sz="8" w:space="0" w:color="000000"/>
              <w:right w:val="single" w:sz="8" w:space="0" w:color="000000"/>
            </w:tcBorders>
            <w:shd w:val="clear" w:color="auto" w:fill="auto"/>
          </w:tcPr>
          <w:p w14:paraId="0BF155E7" w14:textId="77777777" w:rsidR="00B6122F" w:rsidRPr="00ED7682" w:rsidRDefault="00B6122F" w:rsidP="000436AF">
            <w:pPr>
              <w:suppressAutoHyphens/>
              <w:snapToGrid w:val="0"/>
              <w:spacing w:line="0" w:lineRule="atLeast"/>
              <w:rPr>
                <w:rFonts w:ascii="Times New Roman" w:eastAsia="Times New Roman" w:hAnsi="Times New Roman" w:cs="Times New Roman"/>
                <w:sz w:val="20"/>
                <w:szCs w:val="20"/>
                <w:lang w:eastAsia="hi-IN" w:bidi="hi-IN"/>
              </w:rPr>
            </w:pPr>
          </w:p>
        </w:tc>
      </w:tr>
    </w:tbl>
    <w:p w14:paraId="7910788A" w14:textId="77777777" w:rsidR="00B6122F" w:rsidRPr="00ED7682" w:rsidRDefault="00B6122F" w:rsidP="00B6122F">
      <w:pPr>
        <w:suppressAutoHyphens/>
        <w:rPr>
          <w:rFonts w:ascii="Times New Roman" w:eastAsia="Calibri" w:hAnsi="Times New Roman" w:cs="Times New Roman"/>
          <w:sz w:val="20"/>
          <w:szCs w:val="20"/>
          <w:lang w:eastAsia="hi-IN" w:bidi="hi-IN"/>
        </w:rPr>
      </w:pPr>
    </w:p>
    <w:p w14:paraId="07ED4C42" w14:textId="77777777" w:rsidR="00B6122F" w:rsidRDefault="00B6122F" w:rsidP="00B6122F">
      <w:pPr>
        <w:suppressAutoHyphens/>
        <w:spacing w:line="235" w:lineRule="auto"/>
        <w:ind w:left="120" w:right="40"/>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In merito a strumenti di verifica, criteri di valutazione e strategie di recupero, vale quanto indicato nella Programmazione di Latino (</w:t>
      </w:r>
      <w:r w:rsidRPr="00BF72E3">
        <w:rPr>
          <w:rFonts w:ascii="Times New Roman" w:eastAsia="Times New Roman" w:hAnsi="Times New Roman" w:cs="Times New Roman"/>
          <w:sz w:val="20"/>
          <w:szCs w:val="20"/>
          <w:lang w:eastAsia="hi-IN" w:bidi="hi-IN"/>
        </w:rPr>
        <w:t>vedi griglie allegate</w:t>
      </w:r>
      <w:r w:rsidRPr="00ED7682">
        <w:rPr>
          <w:rFonts w:ascii="Times New Roman" w:eastAsia="Times New Roman" w:hAnsi="Times New Roman" w:cs="Times New Roman"/>
          <w:sz w:val="20"/>
          <w:szCs w:val="20"/>
          <w:lang w:eastAsia="hi-IN" w:bidi="hi-IN"/>
        </w:rPr>
        <w:t>).</w:t>
      </w:r>
    </w:p>
    <w:p w14:paraId="359338D9" w14:textId="77777777" w:rsidR="00B6122F" w:rsidRDefault="00B6122F" w:rsidP="00B6122F">
      <w:pPr>
        <w:suppressAutoHyphens/>
        <w:spacing w:line="235" w:lineRule="auto"/>
        <w:ind w:left="120" w:right="40"/>
        <w:rPr>
          <w:rFonts w:ascii="Times New Roman" w:eastAsia="Times New Roman" w:hAnsi="Times New Roman" w:cs="Times New Roman"/>
          <w:sz w:val="20"/>
          <w:szCs w:val="20"/>
          <w:lang w:eastAsia="hi-IN" w:bidi="hi-IN"/>
        </w:rPr>
      </w:pPr>
    </w:p>
    <w:p w14:paraId="053583C4" w14:textId="77777777" w:rsidR="00781867" w:rsidRPr="00ED7682" w:rsidRDefault="00781867" w:rsidP="00B6122F">
      <w:pPr>
        <w:suppressAutoHyphens/>
        <w:spacing w:line="235" w:lineRule="auto"/>
        <w:ind w:left="120" w:right="40"/>
        <w:rPr>
          <w:rFonts w:ascii="Times New Roman" w:eastAsia="Times New Roman" w:hAnsi="Times New Roman" w:cs="Times New Roman"/>
          <w:sz w:val="20"/>
          <w:szCs w:val="20"/>
          <w:lang w:eastAsia="hi-IN" w:bidi="hi-IN"/>
        </w:rPr>
      </w:pPr>
    </w:p>
    <w:p w14:paraId="6BF8B180" w14:textId="77777777" w:rsidR="00B6122F" w:rsidRPr="00ED7682" w:rsidRDefault="00B6122F" w:rsidP="00B6122F">
      <w:pPr>
        <w:suppressAutoHyphens/>
        <w:spacing w:line="13" w:lineRule="exact"/>
        <w:rPr>
          <w:rFonts w:ascii="Times New Roman" w:eastAsia="Times New Roman" w:hAnsi="Times New Roman" w:cs="Times New Roman"/>
          <w:sz w:val="20"/>
          <w:szCs w:val="20"/>
          <w:lang w:eastAsia="hi-IN" w:bidi="hi-IN"/>
        </w:rPr>
      </w:pPr>
    </w:p>
    <w:p w14:paraId="37DCECB2" w14:textId="77777777" w:rsidR="00DE2D5F" w:rsidRDefault="00DE2D5F" w:rsidP="00C529EF">
      <w:pPr>
        <w:rPr>
          <w:rFonts w:ascii="Times New Roman" w:eastAsia="Times New Roman" w:hAnsi="Times New Roman" w:cs="Times New Roman"/>
          <w:b/>
          <w:sz w:val="20"/>
          <w:szCs w:val="20"/>
        </w:rPr>
      </w:pPr>
    </w:p>
    <w:p w14:paraId="7CF46ED6" w14:textId="19ED7BFA" w:rsidR="00B6122F" w:rsidRPr="00C529EF" w:rsidRDefault="00C529EF" w:rsidP="00C529EF">
      <w:pPr>
        <w:ind w:left="720" w:hanging="436"/>
        <w:rPr>
          <w:rFonts w:ascii="Times New Roman" w:eastAsia="Times New Roman" w:hAnsi="Times New Roman" w:cs="Times New Roman"/>
          <w:b/>
          <w:sz w:val="20"/>
          <w:szCs w:val="20"/>
        </w:rPr>
      </w:pPr>
      <w:r>
        <w:rPr>
          <w:rFonts w:ascii="Times New Roman" w:eastAsia="Times New Roman" w:hAnsi="Times New Roman" w:cs="Times New Roman"/>
          <w:b/>
          <w:sz w:val="20"/>
          <w:szCs w:val="20"/>
        </w:rPr>
        <w:t>GRIGLIA</w:t>
      </w:r>
      <w:r w:rsidR="00B6122F" w:rsidRPr="00874E72">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PROVA SCRITTA </w:t>
      </w:r>
      <w:r w:rsidR="00B6122F" w:rsidRPr="00874E72">
        <w:rPr>
          <w:rFonts w:ascii="Times New Roman" w:eastAsia="Times New Roman" w:hAnsi="Times New Roman" w:cs="Times New Roman"/>
          <w:b/>
          <w:sz w:val="20"/>
          <w:szCs w:val="20"/>
        </w:rPr>
        <w:t xml:space="preserve">LATINO E GRECO </w:t>
      </w:r>
      <w:r w:rsidRPr="00874E72">
        <w:rPr>
          <w:rFonts w:ascii="Times New Roman" w:eastAsia="Times New Roman" w:hAnsi="Times New Roman" w:cs="Times New Roman"/>
          <w:b/>
          <w:sz w:val="20"/>
          <w:szCs w:val="20"/>
        </w:rPr>
        <w:t xml:space="preserve">II BIENNIO E V ANNO </w:t>
      </w:r>
      <w:r w:rsidR="00B6122F" w:rsidRPr="00874E72">
        <w:rPr>
          <w:rFonts w:ascii="Times New Roman" w:eastAsia="Times New Roman" w:hAnsi="Times New Roman" w:cs="Times New Roman"/>
          <w:b/>
          <w:sz w:val="20"/>
          <w:szCs w:val="20"/>
        </w:rPr>
        <w:t>LICEO CLASSICO</w:t>
      </w:r>
    </w:p>
    <w:tbl>
      <w:tblPr>
        <w:tblStyle w:val="Grigliatabella"/>
        <w:tblW w:w="10207" w:type="dxa"/>
        <w:tblInd w:w="-34" w:type="dxa"/>
        <w:tblLayout w:type="fixed"/>
        <w:tblLook w:val="04A0" w:firstRow="1" w:lastRow="0" w:firstColumn="1" w:lastColumn="0" w:noHBand="0" w:noVBand="1"/>
      </w:tblPr>
      <w:tblGrid>
        <w:gridCol w:w="2042"/>
        <w:gridCol w:w="6605"/>
        <w:gridCol w:w="1560"/>
      </w:tblGrid>
      <w:tr w:rsidR="00B6122F" w14:paraId="72B9E6E7" w14:textId="77777777" w:rsidTr="00781867">
        <w:tc>
          <w:tcPr>
            <w:tcW w:w="2042" w:type="dxa"/>
          </w:tcPr>
          <w:p w14:paraId="484D028D" w14:textId="77777777" w:rsidR="00B6122F" w:rsidRPr="008019EB" w:rsidRDefault="00B6122F" w:rsidP="00C529EF">
            <w:pPr>
              <w:jc w:val="center"/>
              <w:rPr>
                <w:rFonts w:eastAsia="Times New Roman"/>
                <w:b/>
              </w:rPr>
            </w:pPr>
            <w:r w:rsidRPr="008019EB">
              <w:rPr>
                <w:rFonts w:eastAsia="Times New Roman"/>
                <w:b/>
              </w:rPr>
              <w:t>INDICATORI</w:t>
            </w:r>
          </w:p>
          <w:p w14:paraId="4D67A9F9" w14:textId="77777777" w:rsidR="00B6122F" w:rsidRPr="008019EB" w:rsidRDefault="00B6122F" w:rsidP="00C529EF">
            <w:pPr>
              <w:autoSpaceDE w:val="0"/>
              <w:autoSpaceDN w:val="0"/>
              <w:adjustRightInd w:val="0"/>
              <w:jc w:val="center"/>
              <w:rPr>
                <w:rFonts w:eastAsiaTheme="minorHAnsi"/>
                <w:color w:val="000000"/>
              </w:rPr>
            </w:pPr>
          </w:p>
        </w:tc>
        <w:tc>
          <w:tcPr>
            <w:tcW w:w="6605" w:type="dxa"/>
          </w:tcPr>
          <w:p w14:paraId="1CF08BA1" w14:textId="77777777" w:rsidR="00B6122F" w:rsidRPr="008019EB" w:rsidRDefault="00B6122F" w:rsidP="00C529EF">
            <w:pPr>
              <w:autoSpaceDE w:val="0"/>
              <w:autoSpaceDN w:val="0"/>
              <w:adjustRightInd w:val="0"/>
              <w:jc w:val="center"/>
              <w:rPr>
                <w:rFonts w:eastAsiaTheme="minorHAnsi"/>
                <w:color w:val="000000"/>
              </w:rPr>
            </w:pPr>
            <w:r w:rsidRPr="008019EB">
              <w:rPr>
                <w:rFonts w:eastAsia="Times New Roman"/>
                <w:b/>
              </w:rPr>
              <w:t>DESCRITTORI</w:t>
            </w:r>
          </w:p>
        </w:tc>
        <w:tc>
          <w:tcPr>
            <w:tcW w:w="1560" w:type="dxa"/>
          </w:tcPr>
          <w:p w14:paraId="4C426E40" w14:textId="77777777" w:rsidR="00C529EF" w:rsidRDefault="00B6122F" w:rsidP="00C529EF">
            <w:pPr>
              <w:autoSpaceDE w:val="0"/>
              <w:autoSpaceDN w:val="0"/>
              <w:adjustRightInd w:val="0"/>
              <w:jc w:val="center"/>
              <w:rPr>
                <w:rFonts w:eastAsia="Times New Roman"/>
                <w:b/>
              </w:rPr>
            </w:pPr>
            <w:r w:rsidRPr="008019EB">
              <w:rPr>
                <w:rFonts w:eastAsia="Times New Roman"/>
                <w:b/>
              </w:rPr>
              <w:t xml:space="preserve">PUNTEGGIO </w:t>
            </w:r>
          </w:p>
          <w:p w14:paraId="53294E9E" w14:textId="2B8C7B52" w:rsidR="00B6122F" w:rsidRPr="008019EB" w:rsidRDefault="00B6122F" w:rsidP="00C529EF">
            <w:pPr>
              <w:autoSpaceDE w:val="0"/>
              <w:autoSpaceDN w:val="0"/>
              <w:adjustRightInd w:val="0"/>
              <w:jc w:val="center"/>
              <w:rPr>
                <w:rFonts w:eastAsiaTheme="minorHAnsi"/>
                <w:color w:val="000000"/>
              </w:rPr>
            </w:pPr>
            <w:r w:rsidRPr="008019EB">
              <w:rPr>
                <w:rFonts w:eastAsia="Times New Roman"/>
                <w:b/>
              </w:rPr>
              <w:t>in 1/15</w:t>
            </w:r>
          </w:p>
        </w:tc>
      </w:tr>
      <w:tr w:rsidR="00B6122F" w14:paraId="590EB247" w14:textId="77777777" w:rsidTr="00781867">
        <w:tc>
          <w:tcPr>
            <w:tcW w:w="2042" w:type="dxa"/>
            <w:vMerge w:val="restart"/>
          </w:tcPr>
          <w:p w14:paraId="60DC0E26" w14:textId="77777777" w:rsidR="00B6122F" w:rsidRPr="008019EB" w:rsidRDefault="00B6122F" w:rsidP="000436AF">
            <w:pPr>
              <w:jc w:val="both"/>
              <w:rPr>
                <w:rFonts w:eastAsia="Times New Roman"/>
                <w:b/>
              </w:rPr>
            </w:pPr>
          </w:p>
          <w:p w14:paraId="27647FD2" w14:textId="254D1C88" w:rsidR="00B6122F" w:rsidRPr="00C529EF" w:rsidRDefault="00C529EF" w:rsidP="00C529EF">
            <w:pPr>
              <w:jc w:val="center"/>
              <w:rPr>
                <w:rFonts w:eastAsia="Times New Roman"/>
                <w:b/>
              </w:rPr>
            </w:pPr>
            <w:r>
              <w:rPr>
                <w:rFonts w:eastAsia="Times New Roman"/>
                <w:b/>
              </w:rPr>
              <w:t>C</w:t>
            </w:r>
            <w:r w:rsidR="00B6122F" w:rsidRPr="008019EB">
              <w:rPr>
                <w:rFonts w:eastAsia="Times New Roman"/>
                <w:b/>
              </w:rPr>
              <w:t>omprensione testuale</w:t>
            </w:r>
          </w:p>
        </w:tc>
        <w:tc>
          <w:tcPr>
            <w:tcW w:w="6605" w:type="dxa"/>
          </w:tcPr>
          <w:p w14:paraId="55886923" w14:textId="2B9A6723" w:rsidR="00B6122F" w:rsidRPr="008019EB" w:rsidRDefault="006D1090" w:rsidP="000436AF">
            <w:pPr>
              <w:autoSpaceDE w:val="0"/>
              <w:autoSpaceDN w:val="0"/>
              <w:adjustRightInd w:val="0"/>
              <w:jc w:val="both"/>
              <w:rPr>
                <w:rFonts w:eastAsiaTheme="minorHAnsi"/>
                <w:color w:val="000000"/>
              </w:rPr>
            </w:pPr>
            <w:r>
              <w:rPr>
                <w:color w:val="FF0000"/>
              </w:rPr>
              <w:t>C</w:t>
            </w:r>
            <w:r w:rsidR="00C529EF" w:rsidRPr="00744B9D">
              <w:rPr>
                <w:color w:val="FF0000"/>
              </w:rPr>
              <w:t>omprensione del brano</w:t>
            </w:r>
            <w:r>
              <w:rPr>
                <w:color w:val="FF0000"/>
              </w:rPr>
              <w:t xml:space="preserve"> mancata</w:t>
            </w:r>
          </w:p>
        </w:tc>
        <w:tc>
          <w:tcPr>
            <w:tcW w:w="1560" w:type="dxa"/>
          </w:tcPr>
          <w:p w14:paraId="6D36595A" w14:textId="77777777" w:rsidR="00B6122F" w:rsidRPr="008019EB" w:rsidRDefault="00B6122F" w:rsidP="000436AF">
            <w:pPr>
              <w:autoSpaceDE w:val="0"/>
              <w:autoSpaceDN w:val="0"/>
              <w:adjustRightInd w:val="0"/>
              <w:jc w:val="center"/>
              <w:rPr>
                <w:rFonts w:eastAsiaTheme="minorHAnsi"/>
                <w:color w:val="000000"/>
              </w:rPr>
            </w:pPr>
            <w:r w:rsidRPr="008019EB">
              <w:rPr>
                <w:rFonts w:eastAsia="Times New Roman"/>
              </w:rPr>
              <w:t>0</w:t>
            </w:r>
          </w:p>
        </w:tc>
      </w:tr>
      <w:tr w:rsidR="00B6122F" w14:paraId="21CA7FF6" w14:textId="77777777" w:rsidTr="00781867">
        <w:tc>
          <w:tcPr>
            <w:tcW w:w="2042" w:type="dxa"/>
            <w:vMerge/>
          </w:tcPr>
          <w:p w14:paraId="23DA2CE1" w14:textId="77777777" w:rsidR="00B6122F" w:rsidRPr="008019EB" w:rsidRDefault="00B6122F" w:rsidP="000436AF">
            <w:pPr>
              <w:autoSpaceDE w:val="0"/>
              <w:autoSpaceDN w:val="0"/>
              <w:adjustRightInd w:val="0"/>
              <w:jc w:val="both"/>
              <w:rPr>
                <w:rFonts w:eastAsiaTheme="minorHAnsi"/>
                <w:color w:val="000000"/>
              </w:rPr>
            </w:pPr>
          </w:p>
        </w:tc>
        <w:tc>
          <w:tcPr>
            <w:tcW w:w="6605" w:type="dxa"/>
          </w:tcPr>
          <w:p w14:paraId="03F87A79" w14:textId="1DC13361" w:rsidR="00B6122F" w:rsidRPr="008019EB" w:rsidRDefault="006D1090" w:rsidP="000436AF">
            <w:pPr>
              <w:autoSpaceDE w:val="0"/>
              <w:autoSpaceDN w:val="0"/>
              <w:adjustRightInd w:val="0"/>
              <w:jc w:val="both"/>
              <w:rPr>
                <w:rFonts w:eastAsiaTheme="minorHAnsi"/>
                <w:color w:val="000000"/>
              </w:rPr>
            </w:pPr>
            <w:r>
              <w:rPr>
                <w:color w:val="FF0000"/>
              </w:rPr>
              <w:t>C</w:t>
            </w:r>
            <w:r w:rsidRPr="00744B9D">
              <w:rPr>
                <w:color w:val="FF0000"/>
              </w:rPr>
              <w:t>omprensione del brano</w:t>
            </w:r>
            <w:r>
              <w:rPr>
                <w:color w:val="FF0000"/>
              </w:rPr>
              <w:t xml:space="preserve"> m</w:t>
            </w:r>
            <w:r w:rsidR="00B6122F" w:rsidRPr="008019EB">
              <w:rPr>
                <w:rFonts w:eastAsia="Times New Roman"/>
              </w:rPr>
              <w:t>olto frammentaria</w:t>
            </w:r>
            <w:r>
              <w:rPr>
                <w:rFonts w:eastAsia="Times New Roman"/>
              </w:rPr>
              <w:t xml:space="preserve"> e incoerente</w:t>
            </w:r>
          </w:p>
        </w:tc>
        <w:tc>
          <w:tcPr>
            <w:tcW w:w="1560" w:type="dxa"/>
          </w:tcPr>
          <w:p w14:paraId="6E7F396A" w14:textId="77777777" w:rsidR="00B6122F" w:rsidRPr="008019EB" w:rsidRDefault="00B6122F" w:rsidP="000436AF">
            <w:pPr>
              <w:autoSpaceDE w:val="0"/>
              <w:autoSpaceDN w:val="0"/>
              <w:adjustRightInd w:val="0"/>
              <w:jc w:val="center"/>
              <w:rPr>
                <w:rFonts w:eastAsiaTheme="minorHAnsi"/>
                <w:color w:val="000000"/>
              </w:rPr>
            </w:pPr>
            <w:r w:rsidRPr="008019EB">
              <w:rPr>
                <w:rFonts w:eastAsia="Times New Roman"/>
              </w:rPr>
              <w:t>1</w:t>
            </w:r>
          </w:p>
        </w:tc>
      </w:tr>
      <w:tr w:rsidR="00B6122F" w14:paraId="6CF81475" w14:textId="77777777" w:rsidTr="00781867">
        <w:tc>
          <w:tcPr>
            <w:tcW w:w="2042" w:type="dxa"/>
            <w:vMerge/>
          </w:tcPr>
          <w:p w14:paraId="709BBBEF" w14:textId="77777777" w:rsidR="00B6122F" w:rsidRPr="008019EB" w:rsidRDefault="00B6122F" w:rsidP="000436AF">
            <w:pPr>
              <w:autoSpaceDE w:val="0"/>
              <w:autoSpaceDN w:val="0"/>
              <w:adjustRightInd w:val="0"/>
              <w:jc w:val="both"/>
              <w:rPr>
                <w:rFonts w:eastAsiaTheme="minorHAnsi"/>
                <w:color w:val="000000"/>
              </w:rPr>
            </w:pPr>
          </w:p>
        </w:tc>
        <w:tc>
          <w:tcPr>
            <w:tcW w:w="6605" w:type="dxa"/>
          </w:tcPr>
          <w:p w14:paraId="2185A92D" w14:textId="1F07D542" w:rsidR="00B6122F" w:rsidRPr="008019EB" w:rsidRDefault="006D1090" w:rsidP="000436AF">
            <w:pPr>
              <w:autoSpaceDE w:val="0"/>
              <w:autoSpaceDN w:val="0"/>
              <w:adjustRightInd w:val="0"/>
              <w:jc w:val="both"/>
              <w:rPr>
                <w:rFonts w:eastAsiaTheme="minorHAnsi"/>
                <w:color w:val="000000"/>
              </w:rPr>
            </w:pPr>
            <w:r>
              <w:rPr>
                <w:color w:val="FF0000"/>
              </w:rPr>
              <w:t>C</w:t>
            </w:r>
            <w:r w:rsidRPr="00744B9D">
              <w:rPr>
                <w:color w:val="FF0000"/>
              </w:rPr>
              <w:t>omprensione del brano</w:t>
            </w:r>
            <w:r>
              <w:rPr>
                <w:color w:val="FF0000"/>
              </w:rPr>
              <w:t xml:space="preserve"> f</w:t>
            </w:r>
            <w:r w:rsidR="00B6122F" w:rsidRPr="008019EB">
              <w:rPr>
                <w:rFonts w:eastAsia="Times New Roman"/>
              </w:rPr>
              <w:t>rammentaria e</w:t>
            </w:r>
            <w:r>
              <w:rPr>
                <w:rFonts w:eastAsia="Times New Roman"/>
              </w:rPr>
              <w:t>/o</w:t>
            </w:r>
            <w:r w:rsidR="00B6122F" w:rsidRPr="008019EB">
              <w:rPr>
                <w:rFonts w:eastAsia="Times New Roman"/>
              </w:rPr>
              <w:t xml:space="preserve"> parziale</w:t>
            </w:r>
          </w:p>
        </w:tc>
        <w:tc>
          <w:tcPr>
            <w:tcW w:w="1560" w:type="dxa"/>
          </w:tcPr>
          <w:p w14:paraId="1FB7E5D0" w14:textId="77777777" w:rsidR="00B6122F" w:rsidRPr="008019EB" w:rsidRDefault="00B6122F" w:rsidP="000436AF">
            <w:pPr>
              <w:autoSpaceDE w:val="0"/>
              <w:autoSpaceDN w:val="0"/>
              <w:adjustRightInd w:val="0"/>
              <w:jc w:val="center"/>
              <w:rPr>
                <w:rFonts w:eastAsiaTheme="minorHAnsi"/>
                <w:color w:val="000000"/>
              </w:rPr>
            </w:pPr>
            <w:r w:rsidRPr="008019EB">
              <w:rPr>
                <w:rFonts w:eastAsia="Times New Roman"/>
              </w:rPr>
              <w:t>2</w:t>
            </w:r>
          </w:p>
        </w:tc>
      </w:tr>
      <w:tr w:rsidR="00B6122F" w14:paraId="50E57986" w14:textId="77777777" w:rsidTr="00781867">
        <w:tc>
          <w:tcPr>
            <w:tcW w:w="2042" w:type="dxa"/>
            <w:vMerge/>
          </w:tcPr>
          <w:p w14:paraId="0435B9AE" w14:textId="77777777" w:rsidR="00B6122F" w:rsidRPr="008019EB" w:rsidRDefault="00B6122F" w:rsidP="000436AF">
            <w:pPr>
              <w:autoSpaceDE w:val="0"/>
              <w:autoSpaceDN w:val="0"/>
              <w:adjustRightInd w:val="0"/>
              <w:jc w:val="both"/>
              <w:rPr>
                <w:rFonts w:eastAsiaTheme="minorHAnsi"/>
                <w:color w:val="000000"/>
              </w:rPr>
            </w:pPr>
          </w:p>
        </w:tc>
        <w:tc>
          <w:tcPr>
            <w:tcW w:w="6605" w:type="dxa"/>
          </w:tcPr>
          <w:p w14:paraId="1C20EE5A" w14:textId="6016ADB0" w:rsidR="00B6122F" w:rsidRPr="008019EB" w:rsidRDefault="006D1090" w:rsidP="000436AF">
            <w:pPr>
              <w:autoSpaceDE w:val="0"/>
              <w:autoSpaceDN w:val="0"/>
              <w:adjustRightInd w:val="0"/>
              <w:jc w:val="both"/>
              <w:rPr>
                <w:rFonts w:eastAsiaTheme="minorHAnsi"/>
                <w:color w:val="000000"/>
              </w:rPr>
            </w:pPr>
            <w:r>
              <w:rPr>
                <w:color w:val="FF0000"/>
              </w:rPr>
              <w:t>C</w:t>
            </w:r>
            <w:r w:rsidRPr="00744B9D">
              <w:rPr>
                <w:color w:val="FF0000"/>
              </w:rPr>
              <w:t>omprensione del brano</w:t>
            </w:r>
            <w:r>
              <w:rPr>
                <w:color w:val="FF0000"/>
              </w:rPr>
              <w:t xml:space="preserve"> q</w:t>
            </w:r>
            <w:r w:rsidR="00B6122F" w:rsidRPr="008019EB">
              <w:rPr>
                <w:rFonts w:eastAsia="Times New Roman"/>
              </w:rPr>
              <w:t>uasi completa</w:t>
            </w:r>
            <w:r>
              <w:rPr>
                <w:rFonts w:eastAsia="Times New Roman"/>
              </w:rPr>
              <w:t xml:space="preserve"> (con alcune incertezze e/o omissioni)</w:t>
            </w:r>
          </w:p>
        </w:tc>
        <w:tc>
          <w:tcPr>
            <w:tcW w:w="1560" w:type="dxa"/>
          </w:tcPr>
          <w:p w14:paraId="3664B7A1" w14:textId="77777777" w:rsidR="00B6122F" w:rsidRPr="008019EB" w:rsidRDefault="00B6122F" w:rsidP="000436AF">
            <w:pPr>
              <w:autoSpaceDE w:val="0"/>
              <w:autoSpaceDN w:val="0"/>
              <w:adjustRightInd w:val="0"/>
              <w:jc w:val="center"/>
              <w:rPr>
                <w:rFonts w:eastAsiaTheme="minorHAnsi"/>
                <w:color w:val="000000"/>
              </w:rPr>
            </w:pPr>
            <w:r w:rsidRPr="008019EB">
              <w:rPr>
                <w:rFonts w:eastAsia="Times New Roman"/>
              </w:rPr>
              <w:t>3</w:t>
            </w:r>
          </w:p>
        </w:tc>
      </w:tr>
      <w:tr w:rsidR="00B6122F" w14:paraId="258D00F1" w14:textId="77777777" w:rsidTr="00781867">
        <w:tc>
          <w:tcPr>
            <w:tcW w:w="2042" w:type="dxa"/>
            <w:vMerge/>
          </w:tcPr>
          <w:p w14:paraId="0E73E1F3" w14:textId="77777777" w:rsidR="00B6122F" w:rsidRPr="008019EB" w:rsidRDefault="00B6122F" w:rsidP="000436AF">
            <w:pPr>
              <w:autoSpaceDE w:val="0"/>
              <w:autoSpaceDN w:val="0"/>
              <w:adjustRightInd w:val="0"/>
              <w:jc w:val="both"/>
              <w:rPr>
                <w:rFonts w:eastAsiaTheme="minorHAnsi"/>
                <w:color w:val="000000"/>
              </w:rPr>
            </w:pPr>
          </w:p>
        </w:tc>
        <w:tc>
          <w:tcPr>
            <w:tcW w:w="6605" w:type="dxa"/>
          </w:tcPr>
          <w:p w14:paraId="0EAFD9B5" w14:textId="0F704EDD" w:rsidR="00B6122F" w:rsidRPr="008019EB" w:rsidRDefault="006D1090" w:rsidP="006D1090">
            <w:pPr>
              <w:autoSpaceDE w:val="0"/>
              <w:autoSpaceDN w:val="0"/>
              <w:adjustRightInd w:val="0"/>
              <w:jc w:val="both"/>
              <w:rPr>
                <w:rFonts w:eastAsiaTheme="minorHAnsi"/>
                <w:color w:val="000000"/>
              </w:rPr>
            </w:pPr>
            <w:r>
              <w:rPr>
                <w:color w:val="FF0000"/>
              </w:rPr>
              <w:t>C</w:t>
            </w:r>
            <w:r w:rsidRPr="00744B9D">
              <w:rPr>
                <w:color w:val="FF0000"/>
              </w:rPr>
              <w:t>omprensione del brano</w:t>
            </w:r>
            <w:r>
              <w:rPr>
                <w:color w:val="FF0000"/>
              </w:rPr>
              <w:t xml:space="preserve"> chiara e pertinente</w:t>
            </w:r>
          </w:p>
        </w:tc>
        <w:tc>
          <w:tcPr>
            <w:tcW w:w="1560" w:type="dxa"/>
          </w:tcPr>
          <w:p w14:paraId="0B3FB199" w14:textId="77777777" w:rsidR="00B6122F" w:rsidRPr="008019EB" w:rsidRDefault="00B6122F" w:rsidP="000436AF">
            <w:pPr>
              <w:autoSpaceDE w:val="0"/>
              <w:autoSpaceDN w:val="0"/>
              <w:adjustRightInd w:val="0"/>
              <w:jc w:val="center"/>
              <w:rPr>
                <w:rFonts w:eastAsiaTheme="minorHAnsi"/>
                <w:color w:val="000000"/>
              </w:rPr>
            </w:pPr>
            <w:r w:rsidRPr="008019EB">
              <w:rPr>
                <w:rFonts w:eastAsia="Times New Roman"/>
              </w:rPr>
              <w:t>4</w:t>
            </w:r>
          </w:p>
        </w:tc>
      </w:tr>
      <w:tr w:rsidR="00B6122F" w14:paraId="33DEB2EF" w14:textId="77777777" w:rsidTr="00781867">
        <w:tc>
          <w:tcPr>
            <w:tcW w:w="2042" w:type="dxa"/>
            <w:vMerge/>
          </w:tcPr>
          <w:p w14:paraId="2D69E688" w14:textId="77777777" w:rsidR="00B6122F" w:rsidRPr="008019EB" w:rsidRDefault="00B6122F" w:rsidP="000436AF">
            <w:pPr>
              <w:autoSpaceDE w:val="0"/>
              <w:autoSpaceDN w:val="0"/>
              <w:adjustRightInd w:val="0"/>
              <w:jc w:val="both"/>
              <w:rPr>
                <w:rFonts w:eastAsiaTheme="minorHAnsi"/>
                <w:color w:val="000000"/>
              </w:rPr>
            </w:pPr>
          </w:p>
        </w:tc>
        <w:tc>
          <w:tcPr>
            <w:tcW w:w="6605" w:type="dxa"/>
          </w:tcPr>
          <w:p w14:paraId="52BDC619" w14:textId="2AEB6B00" w:rsidR="00B6122F" w:rsidRPr="008019EB" w:rsidRDefault="006D1090" w:rsidP="000436AF">
            <w:pPr>
              <w:autoSpaceDE w:val="0"/>
              <w:autoSpaceDN w:val="0"/>
              <w:adjustRightInd w:val="0"/>
              <w:jc w:val="both"/>
              <w:rPr>
                <w:rFonts w:eastAsiaTheme="minorHAnsi"/>
                <w:color w:val="000000"/>
              </w:rPr>
            </w:pPr>
            <w:r>
              <w:rPr>
                <w:color w:val="FF0000"/>
              </w:rPr>
              <w:t>C</w:t>
            </w:r>
            <w:r w:rsidRPr="00744B9D">
              <w:rPr>
                <w:color w:val="FF0000"/>
              </w:rPr>
              <w:t>omprensione del brano</w:t>
            </w:r>
            <w:r>
              <w:rPr>
                <w:color w:val="FF0000"/>
              </w:rPr>
              <w:t xml:space="preserve"> p</w:t>
            </w:r>
            <w:r w:rsidR="00B6122F" w:rsidRPr="008019EB">
              <w:rPr>
                <w:rFonts w:eastAsia="Times New Roman"/>
              </w:rPr>
              <w:t>ienamente coerente e corretta</w:t>
            </w:r>
          </w:p>
        </w:tc>
        <w:tc>
          <w:tcPr>
            <w:tcW w:w="1560" w:type="dxa"/>
          </w:tcPr>
          <w:p w14:paraId="55658CFD" w14:textId="77777777" w:rsidR="00B6122F" w:rsidRPr="008019EB" w:rsidRDefault="00B6122F" w:rsidP="000436AF">
            <w:pPr>
              <w:autoSpaceDE w:val="0"/>
              <w:autoSpaceDN w:val="0"/>
              <w:adjustRightInd w:val="0"/>
              <w:jc w:val="center"/>
              <w:rPr>
                <w:rFonts w:eastAsiaTheme="minorHAnsi"/>
                <w:color w:val="000000"/>
              </w:rPr>
            </w:pPr>
            <w:r w:rsidRPr="008019EB">
              <w:rPr>
                <w:rFonts w:eastAsia="Times New Roman"/>
              </w:rPr>
              <w:t>5</w:t>
            </w:r>
          </w:p>
        </w:tc>
      </w:tr>
      <w:tr w:rsidR="00B6122F" w14:paraId="223A9EA3" w14:textId="77777777" w:rsidTr="00781867">
        <w:tc>
          <w:tcPr>
            <w:tcW w:w="10207" w:type="dxa"/>
            <w:gridSpan w:val="3"/>
          </w:tcPr>
          <w:p w14:paraId="01833952" w14:textId="77777777" w:rsidR="00B6122F" w:rsidRPr="008019EB" w:rsidRDefault="00B6122F" w:rsidP="000436AF">
            <w:pPr>
              <w:autoSpaceDE w:val="0"/>
              <w:autoSpaceDN w:val="0"/>
              <w:adjustRightInd w:val="0"/>
              <w:jc w:val="both"/>
              <w:rPr>
                <w:rFonts w:eastAsiaTheme="minorHAnsi"/>
                <w:color w:val="000000"/>
              </w:rPr>
            </w:pPr>
          </w:p>
        </w:tc>
      </w:tr>
      <w:tr w:rsidR="00B6122F" w14:paraId="665A5907" w14:textId="77777777" w:rsidTr="00781867">
        <w:tc>
          <w:tcPr>
            <w:tcW w:w="2042" w:type="dxa"/>
            <w:vMerge w:val="restart"/>
          </w:tcPr>
          <w:p w14:paraId="3DE48E43" w14:textId="77777777" w:rsidR="00B6122F" w:rsidRPr="008019EB" w:rsidRDefault="00B6122F" w:rsidP="000436AF">
            <w:pPr>
              <w:autoSpaceDE w:val="0"/>
              <w:autoSpaceDN w:val="0"/>
              <w:adjustRightInd w:val="0"/>
              <w:jc w:val="both"/>
              <w:rPr>
                <w:rFonts w:eastAsiaTheme="minorHAnsi"/>
                <w:color w:val="000000"/>
              </w:rPr>
            </w:pPr>
          </w:p>
          <w:p w14:paraId="0432646B" w14:textId="77777777" w:rsidR="00B6122F" w:rsidRPr="008019EB" w:rsidRDefault="00B6122F" w:rsidP="000436AF">
            <w:pPr>
              <w:autoSpaceDE w:val="0"/>
              <w:autoSpaceDN w:val="0"/>
              <w:adjustRightInd w:val="0"/>
              <w:jc w:val="both"/>
              <w:rPr>
                <w:rFonts w:eastAsiaTheme="minorHAnsi"/>
                <w:b/>
                <w:color w:val="000000"/>
              </w:rPr>
            </w:pPr>
          </w:p>
          <w:p w14:paraId="1C42FDFE" w14:textId="77777777" w:rsidR="00B6122F" w:rsidRPr="008019EB" w:rsidRDefault="00B6122F" w:rsidP="00C529EF">
            <w:pPr>
              <w:autoSpaceDE w:val="0"/>
              <w:autoSpaceDN w:val="0"/>
              <w:adjustRightInd w:val="0"/>
              <w:jc w:val="center"/>
              <w:rPr>
                <w:rFonts w:eastAsiaTheme="minorHAnsi"/>
                <w:b/>
                <w:color w:val="000000"/>
              </w:rPr>
            </w:pPr>
            <w:r w:rsidRPr="008019EB">
              <w:rPr>
                <w:rFonts w:eastAsiaTheme="minorHAnsi"/>
                <w:b/>
                <w:color w:val="000000"/>
              </w:rPr>
              <w:t>Individuazione delle strutture</w:t>
            </w:r>
          </w:p>
          <w:p w14:paraId="5116B7B0" w14:textId="77777777" w:rsidR="00B6122F" w:rsidRPr="008019EB" w:rsidRDefault="00B6122F" w:rsidP="00C529EF">
            <w:pPr>
              <w:autoSpaceDE w:val="0"/>
              <w:autoSpaceDN w:val="0"/>
              <w:adjustRightInd w:val="0"/>
              <w:jc w:val="center"/>
              <w:rPr>
                <w:rFonts w:eastAsiaTheme="minorHAnsi"/>
                <w:b/>
                <w:color w:val="000000"/>
              </w:rPr>
            </w:pPr>
            <w:r w:rsidRPr="008019EB">
              <w:rPr>
                <w:rFonts w:eastAsiaTheme="minorHAnsi"/>
                <w:b/>
                <w:color w:val="000000"/>
              </w:rPr>
              <w:t>morfo-sintattiche</w:t>
            </w:r>
          </w:p>
        </w:tc>
        <w:tc>
          <w:tcPr>
            <w:tcW w:w="6605" w:type="dxa"/>
          </w:tcPr>
          <w:p w14:paraId="6F91C08A" w14:textId="1920B237" w:rsidR="00B6122F" w:rsidRPr="008019EB" w:rsidRDefault="006D1090" w:rsidP="000436AF">
            <w:pPr>
              <w:autoSpaceDE w:val="0"/>
              <w:autoSpaceDN w:val="0"/>
              <w:adjustRightInd w:val="0"/>
              <w:jc w:val="both"/>
              <w:rPr>
                <w:rFonts w:eastAsiaTheme="minorHAnsi"/>
                <w:color w:val="000000"/>
              </w:rPr>
            </w:pPr>
            <w:r>
              <w:rPr>
                <w:rFonts w:eastAsiaTheme="minorHAnsi"/>
                <w:color w:val="000000"/>
              </w:rPr>
              <w:t>Mancata individuazione delle strutture morfo-sintattiche</w:t>
            </w:r>
          </w:p>
        </w:tc>
        <w:tc>
          <w:tcPr>
            <w:tcW w:w="1560" w:type="dxa"/>
          </w:tcPr>
          <w:p w14:paraId="459453A9" w14:textId="77777777" w:rsidR="00B6122F" w:rsidRPr="008019EB" w:rsidRDefault="00B6122F" w:rsidP="000436AF">
            <w:pPr>
              <w:autoSpaceDE w:val="0"/>
              <w:autoSpaceDN w:val="0"/>
              <w:adjustRightInd w:val="0"/>
              <w:jc w:val="center"/>
              <w:rPr>
                <w:rFonts w:eastAsiaTheme="minorHAnsi"/>
                <w:color w:val="000000"/>
              </w:rPr>
            </w:pPr>
            <w:r w:rsidRPr="008019EB">
              <w:rPr>
                <w:rFonts w:eastAsia="Times New Roman"/>
              </w:rPr>
              <w:t>0</w:t>
            </w:r>
          </w:p>
        </w:tc>
      </w:tr>
      <w:tr w:rsidR="00B6122F" w14:paraId="75AD0F4C" w14:textId="77777777" w:rsidTr="00781867">
        <w:tc>
          <w:tcPr>
            <w:tcW w:w="2042" w:type="dxa"/>
            <w:vMerge/>
          </w:tcPr>
          <w:p w14:paraId="33164B31" w14:textId="77777777" w:rsidR="00B6122F" w:rsidRPr="008019EB" w:rsidRDefault="00B6122F" w:rsidP="000436AF">
            <w:pPr>
              <w:autoSpaceDE w:val="0"/>
              <w:autoSpaceDN w:val="0"/>
              <w:adjustRightInd w:val="0"/>
              <w:jc w:val="both"/>
              <w:rPr>
                <w:rFonts w:eastAsiaTheme="minorHAnsi"/>
                <w:color w:val="000000"/>
              </w:rPr>
            </w:pPr>
          </w:p>
        </w:tc>
        <w:tc>
          <w:tcPr>
            <w:tcW w:w="6605" w:type="dxa"/>
          </w:tcPr>
          <w:p w14:paraId="794F74FC" w14:textId="7F2B9D95" w:rsidR="00B6122F" w:rsidRPr="008019EB" w:rsidRDefault="00613A64" w:rsidP="000436AF">
            <w:pPr>
              <w:autoSpaceDE w:val="0"/>
              <w:autoSpaceDN w:val="0"/>
              <w:adjustRightInd w:val="0"/>
              <w:jc w:val="both"/>
              <w:rPr>
                <w:rFonts w:eastAsiaTheme="minorHAnsi"/>
                <w:color w:val="000000"/>
              </w:rPr>
            </w:pPr>
            <w:r>
              <w:rPr>
                <w:rFonts w:eastAsiaTheme="minorHAnsi"/>
                <w:color w:val="000000"/>
              </w:rPr>
              <w:t>Numerosi e gravi errori di analisi morfo-sintattica</w:t>
            </w:r>
          </w:p>
        </w:tc>
        <w:tc>
          <w:tcPr>
            <w:tcW w:w="1560" w:type="dxa"/>
          </w:tcPr>
          <w:p w14:paraId="7847CDBF" w14:textId="77777777" w:rsidR="00B6122F" w:rsidRPr="008019EB" w:rsidRDefault="00B6122F" w:rsidP="000436AF">
            <w:pPr>
              <w:autoSpaceDE w:val="0"/>
              <w:autoSpaceDN w:val="0"/>
              <w:adjustRightInd w:val="0"/>
              <w:jc w:val="center"/>
              <w:rPr>
                <w:rFonts w:eastAsiaTheme="minorHAnsi"/>
                <w:color w:val="000000"/>
              </w:rPr>
            </w:pPr>
            <w:r w:rsidRPr="008019EB">
              <w:rPr>
                <w:rFonts w:eastAsia="Times New Roman"/>
              </w:rPr>
              <w:t>1</w:t>
            </w:r>
          </w:p>
        </w:tc>
      </w:tr>
      <w:tr w:rsidR="00B6122F" w14:paraId="19948B51" w14:textId="77777777" w:rsidTr="00781867">
        <w:tc>
          <w:tcPr>
            <w:tcW w:w="2042" w:type="dxa"/>
            <w:vMerge/>
          </w:tcPr>
          <w:p w14:paraId="0B30BAA4" w14:textId="77777777" w:rsidR="00B6122F" w:rsidRPr="008019EB" w:rsidRDefault="00B6122F" w:rsidP="000436AF">
            <w:pPr>
              <w:autoSpaceDE w:val="0"/>
              <w:autoSpaceDN w:val="0"/>
              <w:adjustRightInd w:val="0"/>
              <w:jc w:val="both"/>
              <w:rPr>
                <w:rFonts w:eastAsiaTheme="minorHAnsi"/>
                <w:color w:val="000000"/>
              </w:rPr>
            </w:pPr>
          </w:p>
        </w:tc>
        <w:tc>
          <w:tcPr>
            <w:tcW w:w="6605" w:type="dxa"/>
          </w:tcPr>
          <w:p w14:paraId="6774EBEF" w14:textId="11497650" w:rsidR="00B6122F" w:rsidRPr="008019EB" w:rsidRDefault="006766F2" w:rsidP="006766F2">
            <w:pPr>
              <w:autoSpaceDE w:val="0"/>
              <w:autoSpaceDN w:val="0"/>
              <w:adjustRightInd w:val="0"/>
              <w:jc w:val="both"/>
              <w:rPr>
                <w:rFonts w:eastAsiaTheme="minorHAnsi"/>
                <w:color w:val="000000"/>
              </w:rPr>
            </w:pPr>
            <w:r>
              <w:rPr>
                <w:rFonts w:eastAsiaTheme="minorHAnsi"/>
                <w:color w:val="000000"/>
              </w:rPr>
              <w:t>Numerosi errori di analisi morfo-sintattica</w:t>
            </w:r>
          </w:p>
        </w:tc>
        <w:tc>
          <w:tcPr>
            <w:tcW w:w="1560" w:type="dxa"/>
          </w:tcPr>
          <w:p w14:paraId="0B8C1F2C" w14:textId="77777777" w:rsidR="00B6122F" w:rsidRPr="008019EB" w:rsidRDefault="00B6122F" w:rsidP="000436AF">
            <w:pPr>
              <w:autoSpaceDE w:val="0"/>
              <w:autoSpaceDN w:val="0"/>
              <w:adjustRightInd w:val="0"/>
              <w:jc w:val="center"/>
              <w:rPr>
                <w:rFonts w:eastAsiaTheme="minorHAnsi"/>
                <w:color w:val="000000"/>
              </w:rPr>
            </w:pPr>
            <w:r w:rsidRPr="008019EB">
              <w:rPr>
                <w:rFonts w:eastAsia="Times New Roman"/>
              </w:rPr>
              <w:t>2</w:t>
            </w:r>
          </w:p>
        </w:tc>
      </w:tr>
      <w:tr w:rsidR="00B6122F" w14:paraId="4B4DA168" w14:textId="77777777" w:rsidTr="00781867">
        <w:tc>
          <w:tcPr>
            <w:tcW w:w="2042" w:type="dxa"/>
            <w:vMerge/>
          </w:tcPr>
          <w:p w14:paraId="72B15BF8" w14:textId="77777777" w:rsidR="00B6122F" w:rsidRPr="008019EB" w:rsidRDefault="00B6122F" w:rsidP="000436AF">
            <w:pPr>
              <w:autoSpaceDE w:val="0"/>
              <w:autoSpaceDN w:val="0"/>
              <w:adjustRightInd w:val="0"/>
              <w:jc w:val="both"/>
              <w:rPr>
                <w:rFonts w:eastAsiaTheme="minorHAnsi"/>
                <w:color w:val="000000"/>
              </w:rPr>
            </w:pPr>
          </w:p>
        </w:tc>
        <w:tc>
          <w:tcPr>
            <w:tcW w:w="6605" w:type="dxa"/>
          </w:tcPr>
          <w:p w14:paraId="1922261E" w14:textId="6B1994EE" w:rsidR="00B6122F" w:rsidRPr="008019EB" w:rsidRDefault="006766F2" w:rsidP="000436AF">
            <w:pPr>
              <w:autoSpaceDE w:val="0"/>
              <w:autoSpaceDN w:val="0"/>
              <w:adjustRightInd w:val="0"/>
              <w:jc w:val="both"/>
              <w:rPr>
                <w:rFonts w:eastAsiaTheme="minorHAnsi"/>
                <w:color w:val="000000"/>
              </w:rPr>
            </w:pPr>
            <w:r>
              <w:rPr>
                <w:rFonts w:eastAsiaTheme="minorHAnsi"/>
                <w:color w:val="000000"/>
              </w:rPr>
              <w:t xml:space="preserve">Alcuni </w:t>
            </w:r>
            <w:r>
              <w:rPr>
                <w:rFonts w:eastAsiaTheme="minorHAnsi"/>
                <w:color w:val="000000"/>
              </w:rPr>
              <w:t>errori di analisi morfo-sintattica</w:t>
            </w:r>
          </w:p>
        </w:tc>
        <w:tc>
          <w:tcPr>
            <w:tcW w:w="1560" w:type="dxa"/>
          </w:tcPr>
          <w:p w14:paraId="4E1D0B77" w14:textId="77777777" w:rsidR="00B6122F" w:rsidRPr="008019EB" w:rsidRDefault="00B6122F" w:rsidP="000436AF">
            <w:pPr>
              <w:autoSpaceDE w:val="0"/>
              <w:autoSpaceDN w:val="0"/>
              <w:adjustRightInd w:val="0"/>
              <w:jc w:val="center"/>
              <w:rPr>
                <w:rFonts w:eastAsiaTheme="minorHAnsi"/>
                <w:color w:val="000000"/>
              </w:rPr>
            </w:pPr>
            <w:r w:rsidRPr="008019EB">
              <w:rPr>
                <w:rFonts w:eastAsia="Times New Roman"/>
              </w:rPr>
              <w:t>3</w:t>
            </w:r>
          </w:p>
        </w:tc>
      </w:tr>
      <w:tr w:rsidR="00B6122F" w14:paraId="76DA7C08" w14:textId="77777777" w:rsidTr="00781867">
        <w:tc>
          <w:tcPr>
            <w:tcW w:w="2042" w:type="dxa"/>
            <w:vMerge/>
          </w:tcPr>
          <w:p w14:paraId="7C35F010" w14:textId="77777777" w:rsidR="00B6122F" w:rsidRPr="008019EB" w:rsidRDefault="00B6122F" w:rsidP="000436AF">
            <w:pPr>
              <w:autoSpaceDE w:val="0"/>
              <w:autoSpaceDN w:val="0"/>
              <w:adjustRightInd w:val="0"/>
              <w:jc w:val="both"/>
              <w:rPr>
                <w:rFonts w:eastAsiaTheme="minorHAnsi"/>
                <w:color w:val="000000"/>
              </w:rPr>
            </w:pPr>
          </w:p>
        </w:tc>
        <w:tc>
          <w:tcPr>
            <w:tcW w:w="6605" w:type="dxa"/>
          </w:tcPr>
          <w:p w14:paraId="3C479B7C" w14:textId="6DB89883" w:rsidR="00B6122F" w:rsidRPr="008019EB" w:rsidRDefault="006766F2" w:rsidP="000436AF">
            <w:pPr>
              <w:autoSpaceDE w:val="0"/>
              <w:autoSpaceDN w:val="0"/>
              <w:adjustRightInd w:val="0"/>
              <w:jc w:val="both"/>
              <w:rPr>
                <w:rFonts w:eastAsiaTheme="minorHAnsi"/>
                <w:color w:val="000000"/>
              </w:rPr>
            </w:pPr>
            <w:r>
              <w:rPr>
                <w:rFonts w:eastAsiaTheme="minorHAnsi"/>
                <w:color w:val="000000"/>
              </w:rPr>
              <w:t>Conoscenze morfo-sintattiche abbastanza sicure e nel complesso adeguate</w:t>
            </w:r>
          </w:p>
        </w:tc>
        <w:tc>
          <w:tcPr>
            <w:tcW w:w="1560" w:type="dxa"/>
          </w:tcPr>
          <w:p w14:paraId="2224BFB0" w14:textId="77777777" w:rsidR="00B6122F" w:rsidRPr="008019EB" w:rsidRDefault="00B6122F" w:rsidP="000436AF">
            <w:pPr>
              <w:autoSpaceDE w:val="0"/>
              <w:autoSpaceDN w:val="0"/>
              <w:adjustRightInd w:val="0"/>
              <w:jc w:val="center"/>
              <w:rPr>
                <w:rFonts w:eastAsiaTheme="minorHAnsi"/>
                <w:color w:val="000000"/>
              </w:rPr>
            </w:pPr>
            <w:r w:rsidRPr="008019EB">
              <w:rPr>
                <w:rFonts w:eastAsia="Times New Roman"/>
              </w:rPr>
              <w:t>4</w:t>
            </w:r>
          </w:p>
        </w:tc>
      </w:tr>
      <w:tr w:rsidR="00B6122F" w14:paraId="5FF923CD" w14:textId="77777777" w:rsidTr="00781867">
        <w:tc>
          <w:tcPr>
            <w:tcW w:w="2042" w:type="dxa"/>
            <w:vMerge/>
          </w:tcPr>
          <w:p w14:paraId="36D5287B" w14:textId="77777777" w:rsidR="00B6122F" w:rsidRPr="008019EB" w:rsidRDefault="00B6122F" w:rsidP="000436AF">
            <w:pPr>
              <w:autoSpaceDE w:val="0"/>
              <w:autoSpaceDN w:val="0"/>
              <w:adjustRightInd w:val="0"/>
              <w:jc w:val="both"/>
              <w:rPr>
                <w:rFonts w:eastAsiaTheme="minorHAnsi"/>
                <w:color w:val="000000"/>
              </w:rPr>
            </w:pPr>
          </w:p>
        </w:tc>
        <w:tc>
          <w:tcPr>
            <w:tcW w:w="6605" w:type="dxa"/>
          </w:tcPr>
          <w:p w14:paraId="2A7ECDFA" w14:textId="3FFD7BD8" w:rsidR="00B6122F" w:rsidRPr="008019EB" w:rsidRDefault="006766F2" w:rsidP="006766F2">
            <w:pPr>
              <w:autoSpaceDE w:val="0"/>
              <w:autoSpaceDN w:val="0"/>
              <w:adjustRightInd w:val="0"/>
              <w:jc w:val="both"/>
              <w:rPr>
                <w:rFonts w:eastAsiaTheme="minorHAnsi"/>
                <w:color w:val="000000"/>
              </w:rPr>
            </w:pPr>
            <w:r>
              <w:rPr>
                <w:rFonts w:eastAsiaTheme="minorHAnsi"/>
                <w:color w:val="000000"/>
              </w:rPr>
              <w:t>Conoscenze morfo-sintattiche sicure e</w:t>
            </w:r>
            <w:r>
              <w:rPr>
                <w:rFonts w:eastAsiaTheme="minorHAnsi"/>
                <w:color w:val="000000"/>
              </w:rPr>
              <w:t xml:space="preserve"> pienamente corrette</w:t>
            </w:r>
          </w:p>
        </w:tc>
        <w:tc>
          <w:tcPr>
            <w:tcW w:w="1560" w:type="dxa"/>
          </w:tcPr>
          <w:p w14:paraId="5DB0BABF" w14:textId="77777777" w:rsidR="00B6122F" w:rsidRPr="008019EB" w:rsidRDefault="00B6122F" w:rsidP="000436AF">
            <w:pPr>
              <w:autoSpaceDE w:val="0"/>
              <w:autoSpaceDN w:val="0"/>
              <w:adjustRightInd w:val="0"/>
              <w:jc w:val="center"/>
              <w:rPr>
                <w:rFonts w:eastAsiaTheme="minorHAnsi"/>
                <w:color w:val="000000"/>
              </w:rPr>
            </w:pPr>
            <w:r w:rsidRPr="008019EB">
              <w:rPr>
                <w:rFonts w:eastAsia="Times New Roman"/>
              </w:rPr>
              <w:t>5</w:t>
            </w:r>
          </w:p>
        </w:tc>
      </w:tr>
      <w:tr w:rsidR="00B6122F" w14:paraId="2748C3C7" w14:textId="77777777" w:rsidTr="00781867">
        <w:tc>
          <w:tcPr>
            <w:tcW w:w="10207" w:type="dxa"/>
            <w:gridSpan w:val="3"/>
          </w:tcPr>
          <w:p w14:paraId="27E214E8" w14:textId="77777777" w:rsidR="00B6122F" w:rsidRPr="008019EB" w:rsidRDefault="00B6122F" w:rsidP="000436AF">
            <w:pPr>
              <w:autoSpaceDE w:val="0"/>
              <w:autoSpaceDN w:val="0"/>
              <w:adjustRightInd w:val="0"/>
              <w:jc w:val="both"/>
              <w:rPr>
                <w:rFonts w:eastAsiaTheme="minorHAnsi"/>
                <w:color w:val="000000"/>
              </w:rPr>
            </w:pPr>
          </w:p>
        </w:tc>
      </w:tr>
      <w:tr w:rsidR="006D1090" w14:paraId="2FF14EB8" w14:textId="77777777" w:rsidTr="00781867">
        <w:tc>
          <w:tcPr>
            <w:tcW w:w="2042" w:type="dxa"/>
            <w:vMerge w:val="restart"/>
          </w:tcPr>
          <w:p w14:paraId="2D8B6550" w14:textId="77777777" w:rsidR="006D1090" w:rsidRPr="008019EB" w:rsidRDefault="006D1090" w:rsidP="000436AF">
            <w:pPr>
              <w:autoSpaceDE w:val="0"/>
              <w:autoSpaceDN w:val="0"/>
              <w:adjustRightInd w:val="0"/>
              <w:jc w:val="both"/>
              <w:rPr>
                <w:rFonts w:eastAsiaTheme="minorHAnsi"/>
                <w:b/>
                <w:color w:val="000000"/>
              </w:rPr>
            </w:pPr>
          </w:p>
          <w:p w14:paraId="7DE447ED" w14:textId="23E2771F" w:rsidR="006D1090" w:rsidRDefault="006D1090" w:rsidP="00C529EF">
            <w:pPr>
              <w:autoSpaceDE w:val="0"/>
              <w:autoSpaceDN w:val="0"/>
              <w:adjustRightInd w:val="0"/>
              <w:jc w:val="center"/>
              <w:rPr>
                <w:rFonts w:eastAsiaTheme="minorHAnsi"/>
                <w:b/>
                <w:color w:val="000000"/>
              </w:rPr>
            </w:pPr>
            <w:r>
              <w:rPr>
                <w:rFonts w:eastAsiaTheme="minorHAnsi"/>
                <w:b/>
                <w:color w:val="000000"/>
              </w:rPr>
              <w:t>Traduzione e</w:t>
            </w:r>
          </w:p>
          <w:p w14:paraId="2713FC16" w14:textId="39A8426A" w:rsidR="006D1090" w:rsidRPr="008019EB" w:rsidRDefault="006D1090" w:rsidP="00C529EF">
            <w:pPr>
              <w:autoSpaceDE w:val="0"/>
              <w:autoSpaceDN w:val="0"/>
              <w:adjustRightInd w:val="0"/>
              <w:jc w:val="center"/>
              <w:rPr>
                <w:rFonts w:eastAsiaTheme="minorHAnsi"/>
                <w:b/>
                <w:color w:val="000000"/>
              </w:rPr>
            </w:pPr>
            <w:r>
              <w:rPr>
                <w:rFonts w:eastAsiaTheme="minorHAnsi"/>
                <w:b/>
                <w:color w:val="000000"/>
              </w:rPr>
              <w:t>r</w:t>
            </w:r>
            <w:r w:rsidRPr="008019EB">
              <w:rPr>
                <w:rFonts w:eastAsiaTheme="minorHAnsi"/>
                <w:b/>
                <w:color w:val="000000"/>
              </w:rPr>
              <w:t>esa in italiano</w:t>
            </w:r>
          </w:p>
        </w:tc>
        <w:tc>
          <w:tcPr>
            <w:tcW w:w="6605" w:type="dxa"/>
          </w:tcPr>
          <w:p w14:paraId="44BAAA90" w14:textId="125B667A" w:rsidR="006D1090" w:rsidRPr="008019EB" w:rsidRDefault="006D1090" w:rsidP="000436AF">
            <w:pPr>
              <w:autoSpaceDE w:val="0"/>
              <w:autoSpaceDN w:val="0"/>
              <w:adjustRightInd w:val="0"/>
              <w:jc w:val="both"/>
              <w:rPr>
                <w:rFonts w:eastAsiaTheme="minorHAnsi"/>
                <w:color w:val="000000"/>
              </w:rPr>
            </w:pPr>
            <w:r>
              <w:rPr>
                <w:rFonts w:eastAsiaTheme="minorHAnsi"/>
                <w:color w:val="000000"/>
              </w:rPr>
              <w:t>Traduzione del testo mancata</w:t>
            </w:r>
          </w:p>
        </w:tc>
        <w:tc>
          <w:tcPr>
            <w:tcW w:w="1560" w:type="dxa"/>
          </w:tcPr>
          <w:p w14:paraId="482E3698" w14:textId="77777777" w:rsidR="006D1090" w:rsidRPr="008019EB" w:rsidRDefault="006D1090" w:rsidP="000436AF">
            <w:pPr>
              <w:autoSpaceDE w:val="0"/>
              <w:autoSpaceDN w:val="0"/>
              <w:adjustRightInd w:val="0"/>
              <w:jc w:val="center"/>
              <w:rPr>
                <w:rFonts w:eastAsiaTheme="minorHAnsi"/>
                <w:color w:val="000000"/>
              </w:rPr>
            </w:pPr>
            <w:r w:rsidRPr="008019EB">
              <w:rPr>
                <w:rFonts w:eastAsia="Times New Roman"/>
              </w:rPr>
              <w:t>0</w:t>
            </w:r>
          </w:p>
        </w:tc>
      </w:tr>
      <w:tr w:rsidR="006D1090" w14:paraId="0F57A724" w14:textId="77777777" w:rsidTr="00781867">
        <w:tc>
          <w:tcPr>
            <w:tcW w:w="2042" w:type="dxa"/>
            <w:vMerge/>
          </w:tcPr>
          <w:p w14:paraId="5765B917" w14:textId="77777777" w:rsidR="006D1090" w:rsidRPr="008019EB" w:rsidRDefault="006D1090" w:rsidP="000436AF">
            <w:pPr>
              <w:autoSpaceDE w:val="0"/>
              <w:autoSpaceDN w:val="0"/>
              <w:adjustRightInd w:val="0"/>
              <w:jc w:val="both"/>
              <w:rPr>
                <w:rFonts w:eastAsiaTheme="minorHAnsi"/>
                <w:color w:val="000000"/>
              </w:rPr>
            </w:pPr>
          </w:p>
        </w:tc>
        <w:tc>
          <w:tcPr>
            <w:tcW w:w="6605" w:type="dxa"/>
          </w:tcPr>
          <w:p w14:paraId="747A95CC" w14:textId="4FB7CFAD" w:rsidR="006D1090" w:rsidRPr="008019EB" w:rsidRDefault="006D1090" w:rsidP="000436AF">
            <w:pPr>
              <w:autoSpaceDE w:val="0"/>
              <w:autoSpaceDN w:val="0"/>
              <w:adjustRightInd w:val="0"/>
              <w:jc w:val="both"/>
              <w:rPr>
                <w:rFonts w:eastAsiaTheme="minorHAnsi"/>
                <w:color w:val="000000"/>
              </w:rPr>
            </w:pPr>
            <w:r>
              <w:rPr>
                <w:rFonts w:eastAsiaTheme="minorHAnsi"/>
                <w:color w:val="000000"/>
              </w:rPr>
              <w:t>Traduzione d</w:t>
            </w:r>
            <w:r w:rsidRPr="008019EB">
              <w:rPr>
                <w:rFonts w:eastAsiaTheme="minorHAnsi"/>
                <w:color w:val="000000"/>
              </w:rPr>
              <w:t>el tutto inadeguata</w:t>
            </w:r>
          </w:p>
        </w:tc>
        <w:tc>
          <w:tcPr>
            <w:tcW w:w="1560" w:type="dxa"/>
          </w:tcPr>
          <w:p w14:paraId="1DD1A946" w14:textId="77777777" w:rsidR="006D1090" w:rsidRPr="008019EB" w:rsidRDefault="006D1090" w:rsidP="000436AF">
            <w:pPr>
              <w:autoSpaceDE w:val="0"/>
              <w:autoSpaceDN w:val="0"/>
              <w:adjustRightInd w:val="0"/>
              <w:jc w:val="center"/>
              <w:rPr>
                <w:rFonts w:eastAsiaTheme="minorHAnsi"/>
                <w:color w:val="000000"/>
              </w:rPr>
            </w:pPr>
            <w:r w:rsidRPr="008019EB">
              <w:rPr>
                <w:rFonts w:eastAsia="Times New Roman"/>
              </w:rPr>
              <w:t>1</w:t>
            </w:r>
          </w:p>
        </w:tc>
      </w:tr>
      <w:tr w:rsidR="006D1090" w14:paraId="49A7881F" w14:textId="77777777" w:rsidTr="00781867">
        <w:tc>
          <w:tcPr>
            <w:tcW w:w="2042" w:type="dxa"/>
            <w:vMerge/>
          </w:tcPr>
          <w:p w14:paraId="30B3D936" w14:textId="77777777" w:rsidR="006D1090" w:rsidRPr="008019EB" w:rsidRDefault="006D1090" w:rsidP="000436AF">
            <w:pPr>
              <w:autoSpaceDE w:val="0"/>
              <w:autoSpaceDN w:val="0"/>
              <w:adjustRightInd w:val="0"/>
              <w:jc w:val="both"/>
              <w:rPr>
                <w:rFonts w:eastAsiaTheme="minorHAnsi"/>
                <w:color w:val="000000"/>
              </w:rPr>
            </w:pPr>
          </w:p>
        </w:tc>
        <w:tc>
          <w:tcPr>
            <w:tcW w:w="6605" w:type="dxa"/>
          </w:tcPr>
          <w:p w14:paraId="7EA0AAE1" w14:textId="38514CAD" w:rsidR="006D1090" w:rsidRPr="008019EB" w:rsidRDefault="006D1090" w:rsidP="000436AF">
            <w:pPr>
              <w:autoSpaceDE w:val="0"/>
              <w:autoSpaceDN w:val="0"/>
              <w:adjustRightInd w:val="0"/>
              <w:jc w:val="both"/>
              <w:rPr>
                <w:rFonts w:eastAsiaTheme="minorHAnsi"/>
                <w:color w:val="000000"/>
              </w:rPr>
            </w:pPr>
            <w:r>
              <w:rPr>
                <w:rFonts w:eastAsiaTheme="minorHAnsi"/>
                <w:color w:val="000000"/>
              </w:rPr>
              <w:t>Traduzione p</w:t>
            </w:r>
            <w:r w:rsidRPr="008019EB">
              <w:rPr>
                <w:rFonts w:eastAsiaTheme="minorHAnsi"/>
                <w:color w:val="000000"/>
              </w:rPr>
              <w:t>oco curata</w:t>
            </w:r>
          </w:p>
        </w:tc>
        <w:tc>
          <w:tcPr>
            <w:tcW w:w="1560" w:type="dxa"/>
          </w:tcPr>
          <w:p w14:paraId="74C877C4" w14:textId="77777777" w:rsidR="006D1090" w:rsidRPr="008019EB" w:rsidRDefault="006D1090" w:rsidP="000436AF">
            <w:pPr>
              <w:autoSpaceDE w:val="0"/>
              <w:autoSpaceDN w:val="0"/>
              <w:adjustRightInd w:val="0"/>
              <w:jc w:val="center"/>
              <w:rPr>
                <w:rFonts w:eastAsiaTheme="minorHAnsi"/>
                <w:color w:val="000000"/>
              </w:rPr>
            </w:pPr>
            <w:r w:rsidRPr="008019EB">
              <w:rPr>
                <w:rFonts w:eastAsia="Times New Roman"/>
              </w:rPr>
              <w:t>2</w:t>
            </w:r>
          </w:p>
        </w:tc>
      </w:tr>
      <w:tr w:rsidR="006D1090" w14:paraId="24483FC6" w14:textId="77777777" w:rsidTr="00781867">
        <w:tc>
          <w:tcPr>
            <w:tcW w:w="2042" w:type="dxa"/>
            <w:vMerge/>
          </w:tcPr>
          <w:p w14:paraId="3B1DF916" w14:textId="77777777" w:rsidR="006D1090" w:rsidRPr="008019EB" w:rsidRDefault="006D1090" w:rsidP="000436AF">
            <w:pPr>
              <w:autoSpaceDE w:val="0"/>
              <w:autoSpaceDN w:val="0"/>
              <w:adjustRightInd w:val="0"/>
              <w:jc w:val="both"/>
              <w:rPr>
                <w:rFonts w:eastAsiaTheme="minorHAnsi"/>
                <w:color w:val="000000"/>
              </w:rPr>
            </w:pPr>
          </w:p>
        </w:tc>
        <w:tc>
          <w:tcPr>
            <w:tcW w:w="6605" w:type="dxa"/>
          </w:tcPr>
          <w:p w14:paraId="07E98315" w14:textId="7DDFC635" w:rsidR="006D1090" w:rsidRPr="008019EB" w:rsidRDefault="006D1090" w:rsidP="000436AF">
            <w:pPr>
              <w:autoSpaceDE w:val="0"/>
              <w:autoSpaceDN w:val="0"/>
              <w:adjustRightInd w:val="0"/>
              <w:jc w:val="both"/>
              <w:rPr>
                <w:rFonts w:eastAsiaTheme="minorHAnsi"/>
                <w:color w:val="000000"/>
              </w:rPr>
            </w:pPr>
            <w:r>
              <w:rPr>
                <w:rFonts w:eastAsiaTheme="minorHAnsi"/>
                <w:color w:val="000000"/>
              </w:rPr>
              <w:t>Traduzione semplice e letterale</w:t>
            </w:r>
          </w:p>
        </w:tc>
        <w:tc>
          <w:tcPr>
            <w:tcW w:w="1560" w:type="dxa"/>
          </w:tcPr>
          <w:p w14:paraId="2456780D" w14:textId="77777777" w:rsidR="006D1090" w:rsidRPr="008019EB" w:rsidRDefault="006D1090" w:rsidP="000436AF">
            <w:pPr>
              <w:autoSpaceDE w:val="0"/>
              <w:autoSpaceDN w:val="0"/>
              <w:adjustRightInd w:val="0"/>
              <w:jc w:val="center"/>
              <w:rPr>
                <w:rFonts w:eastAsiaTheme="minorHAnsi"/>
                <w:color w:val="000000"/>
              </w:rPr>
            </w:pPr>
            <w:r w:rsidRPr="008019EB">
              <w:rPr>
                <w:rFonts w:eastAsia="Times New Roman"/>
              </w:rPr>
              <w:t>3</w:t>
            </w:r>
          </w:p>
        </w:tc>
      </w:tr>
      <w:tr w:rsidR="006D1090" w14:paraId="03675D17" w14:textId="77777777" w:rsidTr="00781867">
        <w:tc>
          <w:tcPr>
            <w:tcW w:w="2042" w:type="dxa"/>
            <w:vMerge/>
          </w:tcPr>
          <w:p w14:paraId="02C3597D" w14:textId="77777777" w:rsidR="006D1090" w:rsidRPr="008019EB" w:rsidRDefault="006D1090" w:rsidP="000436AF">
            <w:pPr>
              <w:autoSpaceDE w:val="0"/>
              <w:autoSpaceDN w:val="0"/>
              <w:adjustRightInd w:val="0"/>
              <w:jc w:val="both"/>
              <w:rPr>
                <w:rFonts w:eastAsiaTheme="minorHAnsi"/>
                <w:color w:val="000000"/>
              </w:rPr>
            </w:pPr>
          </w:p>
        </w:tc>
        <w:tc>
          <w:tcPr>
            <w:tcW w:w="6605" w:type="dxa"/>
          </w:tcPr>
          <w:p w14:paraId="1B4CB9A0" w14:textId="51B6995F" w:rsidR="006D1090" w:rsidRPr="008019EB" w:rsidRDefault="006D1090" w:rsidP="000436AF">
            <w:pPr>
              <w:autoSpaceDE w:val="0"/>
              <w:autoSpaceDN w:val="0"/>
              <w:adjustRightInd w:val="0"/>
              <w:jc w:val="both"/>
              <w:rPr>
                <w:rFonts w:eastAsiaTheme="minorHAnsi"/>
                <w:color w:val="000000"/>
              </w:rPr>
            </w:pPr>
            <w:r>
              <w:rPr>
                <w:rFonts w:eastAsiaTheme="minorHAnsi"/>
                <w:color w:val="000000"/>
              </w:rPr>
              <w:t>Traduzione buona e appropriata</w:t>
            </w:r>
          </w:p>
        </w:tc>
        <w:tc>
          <w:tcPr>
            <w:tcW w:w="1560" w:type="dxa"/>
          </w:tcPr>
          <w:p w14:paraId="6979DEDB" w14:textId="77777777" w:rsidR="006D1090" w:rsidRPr="008019EB" w:rsidRDefault="006D1090" w:rsidP="000436AF">
            <w:pPr>
              <w:autoSpaceDE w:val="0"/>
              <w:autoSpaceDN w:val="0"/>
              <w:adjustRightInd w:val="0"/>
              <w:jc w:val="center"/>
              <w:rPr>
                <w:rFonts w:eastAsiaTheme="minorHAnsi"/>
                <w:color w:val="000000"/>
              </w:rPr>
            </w:pPr>
            <w:r w:rsidRPr="008019EB">
              <w:rPr>
                <w:rFonts w:eastAsia="Times New Roman"/>
              </w:rPr>
              <w:t>4</w:t>
            </w:r>
          </w:p>
        </w:tc>
      </w:tr>
      <w:tr w:rsidR="006D1090" w14:paraId="0CFAD636" w14:textId="77777777" w:rsidTr="00781867">
        <w:tc>
          <w:tcPr>
            <w:tcW w:w="2042" w:type="dxa"/>
            <w:vMerge/>
          </w:tcPr>
          <w:p w14:paraId="0253C2FF" w14:textId="77777777" w:rsidR="006D1090" w:rsidRPr="008019EB" w:rsidRDefault="006D1090" w:rsidP="000436AF">
            <w:pPr>
              <w:autoSpaceDE w:val="0"/>
              <w:autoSpaceDN w:val="0"/>
              <w:adjustRightInd w:val="0"/>
              <w:jc w:val="both"/>
              <w:rPr>
                <w:rFonts w:eastAsiaTheme="minorHAnsi"/>
                <w:color w:val="000000"/>
              </w:rPr>
            </w:pPr>
          </w:p>
        </w:tc>
        <w:tc>
          <w:tcPr>
            <w:tcW w:w="6605" w:type="dxa"/>
          </w:tcPr>
          <w:p w14:paraId="626C5F9D" w14:textId="173AD0DD" w:rsidR="006D1090" w:rsidRPr="008019EB" w:rsidRDefault="006D1090" w:rsidP="000436AF">
            <w:pPr>
              <w:autoSpaceDE w:val="0"/>
              <w:autoSpaceDN w:val="0"/>
              <w:adjustRightInd w:val="0"/>
              <w:jc w:val="both"/>
              <w:rPr>
                <w:rFonts w:eastAsiaTheme="minorHAnsi"/>
                <w:color w:val="000000"/>
              </w:rPr>
            </w:pPr>
            <w:r>
              <w:rPr>
                <w:rFonts w:eastAsiaTheme="minorHAnsi"/>
                <w:color w:val="000000"/>
              </w:rPr>
              <w:t>Traduzione appropriata, fluida e pienamente coesa</w:t>
            </w:r>
          </w:p>
        </w:tc>
        <w:tc>
          <w:tcPr>
            <w:tcW w:w="1560" w:type="dxa"/>
          </w:tcPr>
          <w:p w14:paraId="729D05F7" w14:textId="466B5D7D" w:rsidR="006D1090" w:rsidRPr="008019EB" w:rsidRDefault="006D1090" w:rsidP="000436AF">
            <w:pPr>
              <w:autoSpaceDE w:val="0"/>
              <w:autoSpaceDN w:val="0"/>
              <w:adjustRightInd w:val="0"/>
              <w:jc w:val="center"/>
              <w:rPr>
                <w:rFonts w:eastAsia="Times New Roman"/>
              </w:rPr>
            </w:pPr>
            <w:r>
              <w:rPr>
                <w:rFonts w:eastAsia="Times New Roman"/>
              </w:rPr>
              <w:t>5</w:t>
            </w:r>
          </w:p>
        </w:tc>
      </w:tr>
    </w:tbl>
    <w:p w14:paraId="2F6AF38E" w14:textId="77777777" w:rsidR="00B6122F" w:rsidRDefault="00B6122F" w:rsidP="00B6122F">
      <w:pPr>
        <w:rPr>
          <w:rFonts w:ascii="Times New Roman" w:hAnsi="Times New Roman" w:cs="Times New Roman"/>
          <w:sz w:val="20"/>
          <w:szCs w:val="20"/>
        </w:rPr>
      </w:pPr>
    </w:p>
    <w:p w14:paraId="710CB5D1" w14:textId="77777777" w:rsidR="00781867" w:rsidRDefault="00781867" w:rsidP="00B6122F">
      <w:pPr>
        <w:rPr>
          <w:rFonts w:ascii="Times New Roman" w:hAnsi="Times New Roman" w:cs="Times New Roman"/>
          <w:sz w:val="20"/>
          <w:szCs w:val="20"/>
        </w:rPr>
      </w:pPr>
    </w:p>
    <w:p w14:paraId="5E942A18" w14:textId="77777777" w:rsidR="00781867" w:rsidRPr="00781867" w:rsidRDefault="00781867" w:rsidP="00781867">
      <w:pPr>
        <w:jc w:val="center"/>
        <w:rPr>
          <w:rFonts w:ascii="Times New Roman" w:hAnsi="Times New Roman" w:cs="Times New Roman"/>
          <w:b/>
        </w:rPr>
      </w:pPr>
      <w:r w:rsidRPr="00781867">
        <w:rPr>
          <w:rFonts w:ascii="Times New Roman" w:hAnsi="Times New Roman" w:cs="Times New Roman"/>
          <w:b/>
        </w:rPr>
        <w:t>Corrispondenza tra voti in quindicesimi e in decimi</w:t>
      </w:r>
    </w:p>
    <w:tbl>
      <w:tblPr>
        <w:tblStyle w:val="Grigliatabella"/>
        <w:tblW w:w="0" w:type="auto"/>
        <w:tblLook w:val="04A0" w:firstRow="1" w:lastRow="0" w:firstColumn="1" w:lastColumn="0" w:noHBand="0" w:noVBand="1"/>
      </w:tblPr>
      <w:tblGrid>
        <w:gridCol w:w="888"/>
        <w:gridCol w:w="898"/>
        <w:gridCol w:w="888"/>
        <w:gridCol w:w="888"/>
        <w:gridCol w:w="898"/>
        <w:gridCol w:w="1035"/>
        <w:gridCol w:w="766"/>
        <w:gridCol w:w="913"/>
        <w:gridCol w:w="903"/>
        <w:gridCol w:w="903"/>
        <w:gridCol w:w="1193"/>
      </w:tblGrid>
      <w:tr w:rsidR="00781867" w:rsidRPr="00781867" w14:paraId="18B2D362" w14:textId="77777777" w:rsidTr="00781867">
        <w:tc>
          <w:tcPr>
            <w:tcW w:w="888" w:type="dxa"/>
          </w:tcPr>
          <w:p w14:paraId="751FC0C5" w14:textId="77777777" w:rsidR="00781867" w:rsidRPr="00781867" w:rsidRDefault="00781867" w:rsidP="00B3368C">
            <w:pPr>
              <w:jc w:val="center"/>
            </w:pPr>
            <w:r w:rsidRPr="00781867">
              <w:t>0</w:t>
            </w:r>
          </w:p>
        </w:tc>
        <w:tc>
          <w:tcPr>
            <w:tcW w:w="898" w:type="dxa"/>
          </w:tcPr>
          <w:p w14:paraId="5E332E8A" w14:textId="77777777" w:rsidR="00781867" w:rsidRPr="00781867" w:rsidRDefault="00781867" w:rsidP="00B3368C">
            <w:pPr>
              <w:jc w:val="center"/>
            </w:pPr>
            <w:r w:rsidRPr="00781867">
              <w:t>1-3</w:t>
            </w:r>
          </w:p>
        </w:tc>
        <w:tc>
          <w:tcPr>
            <w:tcW w:w="888" w:type="dxa"/>
          </w:tcPr>
          <w:p w14:paraId="6C8D5067" w14:textId="77777777" w:rsidR="00781867" w:rsidRPr="00781867" w:rsidRDefault="00781867" w:rsidP="00B3368C">
            <w:pPr>
              <w:jc w:val="center"/>
            </w:pPr>
            <w:r w:rsidRPr="00781867">
              <w:t>4</w:t>
            </w:r>
          </w:p>
        </w:tc>
        <w:tc>
          <w:tcPr>
            <w:tcW w:w="888" w:type="dxa"/>
          </w:tcPr>
          <w:p w14:paraId="04526B52" w14:textId="77777777" w:rsidR="00781867" w:rsidRPr="00781867" w:rsidRDefault="00781867" w:rsidP="00B3368C">
            <w:pPr>
              <w:jc w:val="center"/>
            </w:pPr>
            <w:r w:rsidRPr="00781867">
              <w:t>5</w:t>
            </w:r>
          </w:p>
        </w:tc>
        <w:tc>
          <w:tcPr>
            <w:tcW w:w="898" w:type="dxa"/>
          </w:tcPr>
          <w:p w14:paraId="68EBCB7B" w14:textId="77777777" w:rsidR="00781867" w:rsidRPr="00781867" w:rsidRDefault="00781867" w:rsidP="00B3368C">
            <w:pPr>
              <w:jc w:val="center"/>
            </w:pPr>
            <w:r w:rsidRPr="00781867">
              <w:t>6-7</w:t>
            </w:r>
          </w:p>
        </w:tc>
        <w:tc>
          <w:tcPr>
            <w:tcW w:w="1035" w:type="dxa"/>
          </w:tcPr>
          <w:p w14:paraId="38EA0B58" w14:textId="77777777" w:rsidR="00781867" w:rsidRPr="00781867" w:rsidRDefault="00781867" w:rsidP="00B3368C">
            <w:pPr>
              <w:jc w:val="center"/>
            </w:pPr>
            <w:r w:rsidRPr="00781867">
              <w:t>8-9</w:t>
            </w:r>
          </w:p>
        </w:tc>
        <w:tc>
          <w:tcPr>
            <w:tcW w:w="766" w:type="dxa"/>
          </w:tcPr>
          <w:p w14:paraId="05C20AC3" w14:textId="77777777" w:rsidR="00781867" w:rsidRPr="00781867" w:rsidRDefault="00781867" w:rsidP="00B3368C">
            <w:pPr>
              <w:jc w:val="center"/>
            </w:pPr>
            <w:r w:rsidRPr="00781867">
              <w:t>10</w:t>
            </w:r>
          </w:p>
        </w:tc>
        <w:tc>
          <w:tcPr>
            <w:tcW w:w="913" w:type="dxa"/>
          </w:tcPr>
          <w:p w14:paraId="00237B83" w14:textId="77777777" w:rsidR="00781867" w:rsidRPr="00781867" w:rsidRDefault="00781867" w:rsidP="00B3368C">
            <w:pPr>
              <w:jc w:val="center"/>
            </w:pPr>
            <w:r w:rsidRPr="00781867">
              <w:t>11-12</w:t>
            </w:r>
          </w:p>
        </w:tc>
        <w:tc>
          <w:tcPr>
            <w:tcW w:w="903" w:type="dxa"/>
          </w:tcPr>
          <w:p w14:paraId="6C460B8E" w14:textId="77777777" w:rsidR="00781867" w:rsidRPr="00781867" w:rsidRDefault="00781867" w:rsidP="00B3368C">
            <w:pPr>
              <w:jc w:val="center"/>
            </w:pPr>
            <w:r w:rsidRPr="00781867">
              <w:t>13</w:t>
            </w:r>
          </w:p>
        </w:tc>
        <w:tc>
          <w:tcPr>
            <w:tcW w:w="903" w:type="dxa"/>
          </w:tcPr>
          <w:p w14:paraId="563644EA" w14:textId="77777777" w:rsidR="00781867" w:rsidRPr="00781867" w:rsidRDefault="00781867" w:rsidP="00B3368C">
            <w:pPr>
              <w:jc w:val="center"/>
            </w:pPr>
            <w:r w:rsidRPr="00781867">
              <w:t>14</w:t>
            </w:r>
          </w:p>
        </w:tc>
        <w:tc>
          <w:tcPr>
            <w:tcW w:w="1193" w:type="dxa"/>
          </w:tcPr>
          <w:p w14:paraId="7AFEB6AC" w14:textId="77777777" w:rsidR="00781867" w:rsidRPr="00781867" w:rsidRDefault="00781867" w:rsidP="00B3368C">
            <w:pPr>
              <w:jc w:val="center"/>
            </w:pPr>
            <w:r w:rsidRPr="00781867">
              <w:t>15</w:t>
            </w:r>
          </w:p>
        </w:tc>
      </w:tr>
      <w:tr w:rsidR="00781867" w:rsidRPr="00781867" w14:paraId="496D67D7" w14:textId="77777777" w:rsidTr="00781867">
        <w:tc>
          <w:tcPr>
            <w:tcW w:w="888" w:type="dxa"/>
          </w:tcPr>
          <w:p w14:paraId="1F64037C" w14:textId="77777777" w:rsidR="00781867" w:rsidRPr="00781867" w:rsidRDefault="00781867" w:rsidP="00B3368C">
            <w:pPr>
              <w:jc w:val="center"/>
            </w:pPr>
            <w:r w:rsidRPr="00781867">
              <w:t>0</w:t>
            </w:r>
          </w:p>
        </w:tc>
        <w:tc>
          <w:tcPr>
            <w:tcW w:w="898" w:type="dxa"/>
          </w:tcPr>
          <w:p w14:paraId="5AE67E51" w14:textId="77777777" w:rsidR="00781867" w:rsidRPr="00781867" w:rsidRDefault="00781867" w:rsidP="00B3368C">
            <w:pPr>
              <w:jc w:val="center"/>
            </w:pPr>
            <w:r w:rsidRPr="00781867">
              <w:t>1</w:t>
            </w:r>
          </w:p>
        </w:tc>
        <w:tc>
          <w:tcPr>
            <w:tcW w:w="888" w:type="dxa"/>
          </w:tcPr>
          <w:p w14:paraId="5788D433" w14:textId="77777777" w:rsidR="00781867" w:rsidRPr="00781867" w:rsidRDefault="00781867" w:rsidP="00B3368C">
            <w:pPr>
              <w:jc w:val="center"/>
            </w:pPr>
            <w:r w:rsidRPr="00781867">
              <w:t>2</w:t>
            </w:r>
          </w:p>
        </w:tc>
        <w:tc>
          <w:tcPr>
            <w:tcW w:w="888" w:type="dxa"/>
          </w:tcPr>
          <w:p w14:paraId="37417C26" w14:textId="77777777" w:rsidR="00781867" w:rsidRPr="00781867" w:rsidRDefault="00781867" w:rsidP="00B3368C">
            <w:pPr>
              <w:jc w:val="center"/>
            </w:pPr>
            <w:r w:rsidRPr="00781867">
              <w:t>3</w:t>
            </w:r>
          </w:p>
        </w:tc>
        <w:tc>
          <w:tcPr>
            <w:tcW w:w="898" w:type="dxa"/>
          </w:tcPr>
          <w:p w14:paraId="66448C8D" w14:textId="77777777" w:rsidR="00781867" w:rsidRPr="00781867" w:rsidRDefault="00781867" w:rsidP="00B3368C">
            <w:pPr>
              <w:jc w:val="center"/>
            </w:pPr>
            <w:r w:rsidRPr="00781867">
              <w:t>4 - 4½</w:t>
            </w:r>
          </w:p>
        </w:tc>
        <w:tc>
          <w:tcPr>
            <w:tcW w:w="1035" w:type="dxa"/>
          </w:tcPr>
          <w:p w14:paraId="6ED0F9C0" w14:textId="77777777" w:rsidR="00781867" w:rsidRPr="00781867" w:rsidRDefault="00781867" w:rsidP="00B3368C">
            <w:pPr>
              <w:jc w:val="center"/>
            </w:pPr>
            <w:r w:rsidRPr="00781867">
              <w:t>5 - 5½</w:t>
            </w:r>
          </w:p>
        </w:tc>
        <w:tc>
          <w:tcPr>
            <w:tcW w:w="766" w:type="dxa"/>
          </w:tcPr>
          <w:p w14:paraId="620A369B" w14:textId="77777777" w:rsidR="00781867" w:rsidRPr="00781867" w:rsidRDefault="00781867" w:rsidP="00B3368C">
            <w:pPr>
              <w:jc w:val="center"/>
            </w:pPr>
            <w:r w:rsidRPr="00781867">
              <w:t>6</w:t>
            </w:r>
          </w:p>
        </w:tc>
        <w:tc>
          <w:tcPr>
            <w:tcW w:w="913" w:type="dxa"/>
          </w:tcPr>
          <w:p w14:paraId="3CDDBBE4" w14:textId="77777777" w:rsidR="00781867" w:rsidRPr="00781867" w:rsidRDefault="00781867" w:rsidP="00B3368C">
            <w:pPr>
              <w:jc w:val="center"/>
            </w:pPr>
            <w:r w:rsidRPr="00781867">
              <w:t>6½ - 7</w:t>
            </w:r>
          </w:p>
        </w:tc>
        <w:tc>
          <w:tcPr>
            <w:tcW w:w="903" w:type="dxa"/>
          </w:tcPr>
          <w:p w14:paraId="217DDCAB" w14:textId="77777777" w:rsidR="00781867" w:rsidRPr="00781867" w:rsidRDefault="00781867" w:rsidP="00B3368C">
            <w:pPr>
              <w:jc w:val="center"/>
            </w:pPr>
            <w:r w:rsidRPr="00781867">
              <w:t>8</w:t>
            </w:r>
          </w:p>
        </w:tc>
        <w:tc>
          <w:tcPr>
            <w:tcW w:w="903" w:type="dxa"/>
          </w:tcPr>
          <w:p w14:paraId="7487407E" w14:textId="77777777" w:rsidR="00781867" w:rsidRPr="00781867" w:rsidRDefault="00781867" w:rsidP="00B3368C">
            <w:pPr>
              <w:jc w:val="center"/>
            </w:pPr>
            <w:r w:rsidRPr="00781867">
              <w:t>9</w:t>
            </w:r>
          </w:p>
        </w:tc>
        <w:tc>
          <w:tcPr>
            <w:tcW w:w="1193" w:type="dxa"/>
          </w:tcPr>
          <w:p w14:paraId="03C220B5" w14:textId="77777777" w:rsidR="00781867" w:rsidRPr="00781867" w:rsidRDefault="00781867" w:rsidP="00B3368C">
            <w:pPr>
              <w:jc w:val="center"/>
            </w:pPr>
            <w:r w:rsidRPr="00781867">
              <w:t>10</w:t>
            </w:r>
          </w:p>
        </w:tc>
      </w:tr>
    </w:tbl>
    <w:p w14:paraId="350E4AE7" w14:textId="77777777" w:rsidR="00B6122F" w:rsidRPr="00781867" w:rsidRDefault="00B6122F" w:rsidP="00B6122F">
      <w:pPr>
        <w:rPr>
          <w:rFonts w:ascii="Times New Roman" w:hAnsi="Times New Roman" w:cs="Times New Roman"/>
          <w:sz w:val="20"/>
          <w:szCs w:val="20"/>
        </w:rPr>
      </w:pPr>
    </w:p>
    <w:p w14:paraId="005C623A" w14:textId="77777777" w:rsidR="00B6122F" w:rsidRPr="00874E72" w:rsidRDefault="00B6122F" w:rsidP="00B6122F">
      <w:pPr>
        <w:rPr>
          <w:rFonts w:ascii="Times New Roman" w:eastAsiaTheme="minorHAnsi" w:hAnsi="Times New Roman" w:cs="Times New Roman"/>
          <w:b/>
          <w:sz w:val="20"/>
          <w:szCs w:val="20"/>
          <w:lang w:eastAsia="en-US" w:bidi="it-IT"/>
        </w:rPr>
      </w:pPr>
    </w:p>
    <w:p w14:paraId="086AB7A1" w14:textId="77777777" w:rsidR="00DE2D5F" w:rsidRDefault="00DE2D5F" w:rsidP="00B6122F">
      <w:pPr>
        <w:rPr>
          <w:rFonts w:ascii="Times New Roman" w:eastAsiaTheme="minorHAnsi" w:hAnsi="Times New Roman" w:cs="Times New Roman"/>
          <w:b/>
          <w:sz w:val="20"/>
          <w:szCs w:val="20"/>
          <w:u w:val="single"/>
          <w:lang w:eastAsia="en-US" w:bidi="it-IT"/>
        </w:rPr>
      </w:pPr>
    </w:p>
    <w:p w14:paraId="011354BD" w14:textId="77777777" w:rsidR="00DE2D5F" w:rsidRDefault="00DE2D5F" w:rsidP="00B6122F">
      <w:pPr>
        <w:rPr>
          <w:rFonts w:ascii="Times New Roman" w:eastAsiaTheme="minorHAnsi" w:hAnsi="Times New Roman" w:cs="Times New Roman"/>
          <w:b/>
          <w:sz w:val="20"/>
          <w:szCs w:val="20"/>
          <w:u w:val="single"/>
          <w:lang w:eastAsia="en-US" w:bidi="it-IT"/>
        </w:rPr>
      </w:pPr>
      <w:bookmarkStart w:id="9" w:name="_GoBack"/>
      <w:bookmarkEnd w:id="9"/>
    </w:p>
    <w:p w14:paraId="5DA68171" w14:textId="77777777" w:rsidR="00DE2D5F" w:rsidRDefault="00DE2D5F" w:rsidP="00B6122F">
      <w:pPr>
        <w:rPr>
          <w:rFonts w:ascii="Times New Roman" w:eastAsiaTheme="minorHAnsi" w:hAnsi="Times New Roman" w:cs="Times New Roman"/>
          <w:b/>
          <w:sz w:val="20"/>
          <w:szCs w:val="20"/>
          <w:u w:val="single"/>
          <w:lang w:eastAsia="en-US" w:bidi="it-IT"/>
        </w:rPr>
      </w:pPr>
    </w:p>
    <w:p w14:paraId="0FA7F4EF" w14:textId="77777777" w:rsidR="00781867" w:rsidRDefault="00781867" w:rsidP="00B6122F">
      <w:pPr>
        <w:rPr>
          <w:rFonts w:ascii="Times New Roman" w:eastAsiaTheme="minorHAnsi" w:hAnsi="Times New Roman" w:cs="Times New Roman"/>
          <w:b/>
          <w:sz w:val="20"/>
          <w:szCs w:val="20"/>
          <w:u w:val="single"/>
          <w:lang w:eastAsia="en-US" w:bidi="it-IT"/>
        </w:rPr>
      </w:pPr>
    </w:p>
    <w:p w14:paraId="73310A88" w14:textId="77777777" w:rsidR="00B6122F" w:rsidRPr="00874E72" w:rsidRDefault="00B6122F" w:rsidP="00B6122F">
      <w:pPr>
        <w:rPr>
          <w:rFonts w:ascii="Times New Roman" w:eastAsiaTheme="minorHAnsi" w:hAnsi="Times New Roman" w:cs="Times New Roman"/>
          <w:b/>
          <w:sz w:val="20"/>
          <w:szCs w:val="20"/>
          <w:u w:val="single"/>
          <w:lang w:eastAsia="en-US" w:bidi="it-IT"/>
        </w:rPr>
      </w:pPr>
      <w:r w:rsidRPr="00874E72">
        <w:rPr>
          <w:rFonts w:ascii="Times New Roman" w:eastAsiaTheme="minorHAnsi" w:hAnsi="Times New Roman" w:cs="Times New Roman"/>
          <w:b/>
          <w:sz w:val="20"/>
          <w:szCs w:val="20"/>
          <w:u w:val="single"/>
          <w:lang w:eastAsia="en-US" w:bidi="it-IT"/>
        </w:rPr>
        <w:t>GRIGLIA SECONDA PROVA  ESAME DI STATO</w:t>
      </w:r>
    </w:p>
    <w:p w14:paraId="3B6DFDD7" w14:textId="77777777" w:rsidR="00B6122F" w:rsidRPr="00874E72" w:rsidRDefault="00B6122F" w:rsidP="00B6122F">
      <w:pPr>
        <w:rPr>
          <w:rFonts w:ascii="Times New Roman" w:eastAsiaTheme="minorHAnsi" w:hAnsi="Times New Roman" w:cs="Times New Roman"/>
          <w:b/>
          <w:sz w:val="20"/>
          <w:szCs w:val="20"/>
          <w:u w:val="single"/>
          <w:lang w:eastAsia="en-US" w:bidi="it-IT"/>
        </w:rPr>
      </w:pPr>
      <w:r w:rsidRPr="00874E72">
        <w:rPr>
          <w:rFonts w:ascii="Times New Roman" w:eastAsiaTheme="minorHAnsi" w:hAnsi="Times New Roman" w:cs="Times New Roman"/>
          <w:b/>
          <w:sz w:val="20"/>
          <w:szCs w:val="20"/>
          <w:u w:val="single"/>
          <w:lang w:eastAsia="en-US" w:bidi="it-IT"/>
        </w:rPr>
        <w:t xml:space="preserve"> TRADUZIONE DAL LATINO E/O DAL GRECO</w:t>
      </w:r>
    </w:p>
    <w:p w14:paraId="05B001B1" w14:textId="77777777" w:rsidR="00B6122F" w:rsidRPr="00874E72" w:rsidRDefault="00B6122F" w:rsidP="00B6122F">
      <w:pPr>
        <w:rPr>
          <w:rFonts w:ascii="Times New Roman" w:eastAsiaTheme="minorHAnsi" w:hAnsi="Times New Roman" w:cs="Times New Roman"/>
          <w:b/>
          <w:sz w:val="20"/>
          <w:szCs w:val="20"/>
          <w:lang w:eastAsia="en-US" w:bidi="it-IT"/>
        </w:rPr>
      </w:pPr>
    </w:p>
    <w:tbl>
      <w:tblPr>
        <w:tblStyle w:val="Grigliatabella"/>
        <w:tblW w:w="0" w:type="auto"/>
        <w:tblLook w:val="04A0" w:firstRow="1" w:lastRow="0" w:firstColumn="1" w:lastColumn="0" w:noHBand="0" w:noVBand="1"/>
      </w:tblPr>
      <w:tblGrid>
        <w:gridCol w:w="2564"/>
        <w:gridCol w:w="6986"/>
        <w:gridCol w:w="1439"/>
      </w:tblGrid>
      <w:tr w:rsidR="00B6122F" w:rsidRPr="00874E72" w14:paraId="6EC343A0" w14:textId="77777777" w:rsidTr="000436AF">
        <w:tc>
          <w:tcPr>
            <w:tcW w:w="0" w:type="auto"/>
            <w:tcBorders>
              <w:top w:val="single" w:sz="4" w:space="0" w:color="auto"/>
              <w:left w:val="single" w:sz="4" w:space="0" w:color="auto"/>
              <w:bottom w:val="single" w:sz="4" w:space="0" w:color="auto"/>
              <w:right w:val="single" w:sz="4" w:space="0" w:color="auto"/>
            </w:tcBorders>
            <w:hideMark/>
          </w:tcPr>
          <w:p w14:paraId="0B1B32F8" w14:textId="77777777" w:rsidR="00B6122F" w:rsidRDefault="00B6122F" w:rsidP="000436AF">
            <w:pPr>
              <w:rPr>
                <w:rFonts w:eastAsiaTheme="minorHAnsi"/>
                <w:b/>
                <w:lang w:val="en-US"/>
              </w:rPr>
            </w:pPr>
            <w:r w:rsidRPr="00874E72">
              <w:rPr>
                <w:rFonts w:eastAsiaTheme="minorHAnsi"/>
                <w:b/>
                <w:lang w:val="en-US"/>
              </w:rPr>
              <w:t>INDICATORI</w:t>
            </w:r>
          </w:p>
          <w:p w14:paraId="4C3D9BF2" w14:textId="77777777" w:rsidR="008F0A94" w:rsidRPr="00874E72" w:rsidRDefault="008F0A94" w:rsidP="000436AF">
            <w:pPr>
              <w:rPr>
                <w:rFonts w:eastAsiaTheme="minorHAnsi"/>
                <w:b/>
                <w:lang w:val="en-US"/>
              </w:rPr>
            </w:pPr>
          </w:p>
        </w:tc>
        <w:tc>
          <w:tcPr>
            <w:tcW w:w="0" w:type="auto"/>
            <w:tcBorders>
              <w:top w:val="single" w:sz="4" w:space="0" w:color="auto"/>
              <w:left w:val="single" w:sz="4" w:space="0" w:color="auto"/>
              <w:bottom w:val="single" w:sz="4" w:space="0" w:color="auto"/>
              <w:right w:val="single" w:sz="4" w:space="0" w:color="auto"/>
            </w:tcBorders>
            <w:hideMark/>
          </w:tcPr>
          <w:p w14:paraId="7294790A" w14:textId="77777777" w:rsidR="00B6122F" w:rsidRPr="00874E72" w:rsidRDefault="00B6122F" w:rsidP="000436AF">
            <w:pPr>
              <w:rPr>
                <w:rFonts w:eastAsiaTheme="minorHAnsi"/>
                <w:b/>
                <w:lang w:val="en-US"/>
              </w:rPr>
            </w:pPr>
            <w:r w:rsidRPr="00874E72">
              <w:rPr>
                <w:rFonts w:eastAsiaTheme="minorHAnsi"/>
                <w:b/>
                <w:lang w:val="en-US"/>
              </w:rPr>
              <w:t>DESCRITTORI</w:t>
            </w:r>
          </w:p>
        </w:tc>
        <w:tc>
          <w:tcPr>
            <w:tcW w:w="0" w:type="auto"/>
            <w:tcBorders>
              <w:top w:val="single" w:sz="4" w:space="0" w:color="auto"/>
              <w:left w:val="single" w:sz="4" w:space="0" w:color="auto"/>
              <w:bottom w:val="single" w:sz="4" w:space="0" w:color="auto"/>
              <w:right w:val="single" w:sz="4" w:space="0" w:color="auto"/>
            </w:tcBorders>
            <w:hideMark/>
          </w:tcPr>
          <w:p w14:paraId="44F46493" w14:textId="77777777" w:rsidR="00B6122F" w:rsidRPr="00874E72" w:rsidRDefault="00B6122F" w:rsidP="000436AF">
            <w:pPr>
              <w:rPr>
                <w:rFonts w:eastAsiaTheme="minorHAnsi"/>
                <w:b/>
                <w:lang w:val="en-US"/>
              </w:rPr>
            </w:pPr>
            <w:r w:rsidRPr="00874E72">
              <w:rPr>
                <w:rFonts w:eastAsiaTheme="minorHAnsi"/>
                <w:b/>
                <w:lang w:val="en-US"/>
              </w:rPr>
              <w:t>PUNTEGGIO</w:t>
            </w:r>
          </w:p>
        </w:tc>
      </w:tr>
      <w:tr w:rsidR="00B6122F" w:rsidRPr="00874E72" w14:paraId="7710D029" w14:textId="77777777" w:rsidTr="000436AF">
        <w:tc>
          <w:tcPr>
            <w:tcW w:w="0" w:type="auto"/>
            <w:vMerge w:val="restart"/>
            <w:tcBorders>
              <w:top w:val="single" w:sz="4" w:space="0" w:color="auto"/>
              <w:left w:val="single" w:sz="4" w:space="0" w:color="auto"/>
              <w:bottom w:val="single" w:sz="4" w:space="0" w:color="auto"/>
              <w:right w:val="single" w:sz="4" w:space="0" w:color="auto"/>
            </w:tcBorders>
          </w:tcPr>
          <w:p w14:paraId="5406445D" w14:textId="77777777" w:rsidR="00B6122F" w:rsidRPr="00874E72" w:rsidRDefault="00B6122F" w:rsidP="000436AF">
            <w:pPr>
              <w:rPr>
                <w:rFonts w:eastAsiaTheme="minorHAnsi"/>
                <w:b/>
                <w:lang w:bidi="it-IT"/>
              </w:rPr>
            </w:pPr>
          </w:p>
          <w:p w14:paraId="0F798BB7" w14:textId="77777777" w:rsidR="00B6122F" w:rsidRPr="00874E72" w:rsidRDefault="00B6122F" w:rsidP="000436AF">
            <w:pPr>
              <w:rPr>
                <w:rFonts w:eastAsiaTheme="minorHAnsi"/>
                <w:b/>
                <w:lang w:bidi="it-IT"/>
              </w:rPr>
            </w:pPr>
          </w:p>
          <w:p w14:paraId="44F19C7C" w14:textId="77777777" w:rsidR="00B6122F" w:rsidRPr="00874E72" w:rsidRDefault="00B6122F" w:rsidP="000436AF">
            <w:pPr>
              <w:rPr>
                <w:rFonts w:eastAsiaTheme="minorHAnsi"/>
                <w:b/>
                <w:lang w:bidi="it-IT"/>
              </w:rPr>
            </w:pPr>
          </w:p>
          <w:p w14:paraId="040D12F3" w14:textId="77777777" w:rsidR="00B6122F" w:rsidRPr="00874E72" w:rsidRDefault="00B6122F" w:rsidP="000436AF">
            <w:pPr>
              <w:rPr>
                <w:rFonts w:eastAsiaTheme="minorHAnsi"/>
                <w:b/>
                <w:lang w:bidi="it-IT"/>
              </w:rPr>
            </w:pPr>
          </w:p>
          <w:p w14:paraId="049C95D9" w14:textId="77777777" w:rsidR="00B6122F" w:rsidRPr="00874E72" w:rsidRDefault="00B6122F" w:rsidP="000436AF">
            <w:pPr>
              <w:rPr>
                <w:rFonts w:eastAsiaTheme="minorHAnsi"/>
                <w:b/>
                <w:lang w:bidi="it-IT"/>
              </w:rPr>
            </w:pPr>
          </w:p>
          <w:p w14:paraId="062D67B3" w14:textId="77777777" w:rsidR="00B6122F" w:rsidRPr="00874E72" w:rsidRDefault="00B6122F" w:rsidP="000436AF">
            <w:pPr>
              <w:rPr>
                <w:rFonts w:eastAsiaTheme="minorHAnsi"/>
                <w:b/>
                <w:lang w:bidi="it-IT"/>
              </w:rPr>
            </w:pPr>
          </w:p>
          <w:p w14:paraId="16EFE48B" w14:textId="77777777" w:rsidR="00B6122F" w:rsidRPr="00874E72" w:rsidRDefault="00B6122F" w:rsidP="000436AF">
            <w:pPr>
              <w:rPr>
                <w:rFonts w:eastAsiaTheme="minorHAnsi"/>
                <w:b/>
                <w:lang w:bidi="it-IT"/>
              </w:rPr>
            </w:pPr>
          </w:p>
          <w:p w14:paraId="0C1F69E9" w14:textId="77777777" w:rsidR="00B6122F" w:rsidRPr="00874E72" w:rsidRDefault="00B6122F" w:rsidP="000436AF">
            <w:pPr>
              <w:rPr>
                <w:rFonts w:eastAsiaTheme="minorHAnsi"/>
                <w:b/>
                <w:lang w:bidi="it-IT"/>
              </w:rPr>
            </w:pPr>
          </w:p>
          <w:p w14:paraId="2C2ED913" w14:textId="77777777" w:rsidR="00B6122F" w:rsidRPr="00874E72" w:rsidRDefault="00B6122F" w:rsidP="000436AF">
            <w:pPr>
              <w:rPr>
                <w:rFonts w:eastAsiaTheme="minorHAnsi"/>
                <w:b/>
                <w:lang w:bidi="it-IT"/>
              </w:rPr>
            </w:pPr>
            <w:r w:rsidRPr="00874E72">
              <w:rPr>
                <w:rFonts w:eastAsiaTheme="minorHAnsi"/>
                <w:b/>
                <w:lang w:bidi="it-IT"/>
              </w:rPr>
              <w:t>Comprensione del significato globale e puntuale del testo</w:t>
            </w:r>
          </w:p>
        </w:tc>
        <w:tc>
          <w:tcPr>
            <w:tcW w:w="0" w:type="auto"/>
            <w:tcBorders>
              <w:top w:val="single" w:sz="4" w:space="0" w:color="auto"/>
              <w:left w:val="single" w:sz="4" w:space="0" w:color="auto"/>
              <w:bottom w:val="single" w:sz="4" w:space="0" w:color="auto"/>
              <w:right w:val="single" w:sz="4" w:space="0" w:color="auto"/>
            </w:tcBorders>
            <w:hideMark/>
          </w:tcPr>
          <w:p w14:paraId="1C4A880B" w14:textId="77777777" w:rsidR="00B6122F" w:rsidRPr="00CB4D56" w:rsidRDefault="00B6122F" w:rsidP="000436AF">
            <w:pPr>
              <w:rPr>
                <w:rFonts w:eastAsiaTheme="minorHAnsi"/>
                <w:lang w:bidi="it-IT"/>
              </w:rPr>
            </w:pPr>
            <w:r w:rsidRPr="00CB4D56">
              <w:rPr>
                <w:rFonts w:eastAsiaTheme="minorHAnsi"/>
                <w:lang w:bidi="it-IT"/>
              </w:rPr>
              <w:t>Traduzione del tutto coerente, da cui si evince la piena e corretta  individuazione del messaggio veicolato dal testo, nonché la profonda conoscenza del pensiero dell’autore e di aspetti significativi che il testo presuppone attinenti al patrimonio della civiltà classica.</w:t>
            </w:r>
          </w:p>
        </w:tc>
        <w:tc>
          <w:tcPr>
            <w:tcW w:w="0" w:type="auto"/>
            <w:tcBorders>
              <w:top w:val="single" w:sz="4" w:space="0" w:color="auto"/>
              <w:left w:val="single" w:sz="4" w:space="0" w:color="auto"/>
              <w:bottom w:val="single" w:sz="4" w:space="0" w:color="auto"/>
              <w:right w:val="single" w:sz="4" w:space="0" w:color="auto"/>
            </w:tcBorders>
          </w:tcPr>
          <w:p w14:paraId="7251D52D" w14:textId="77777777" w:rsidR="00B6122F" w:rsidRPr="00874E72" w:rsidRDefault="00B6122F" w:rsidP="008F0A94">
            <w:pPr>
              <w:jc w:val="center"/>
              <w:rPr>
                <w:rFonts w:eastAsiaTheme="minorHAnsi"/>
                <w:b/>
                <w:lang w:bidi="it-IT"/>
              </w:rPr>
            </w:pPr>
          </w:p>
          <w:p w14:paraId="486C0E9E" w14:textId="77777777" w:rsidR="00B6122F" w:rsidRPr="00874E72" w:rsidRDefault="00B6122F" w:rsidP="008F0A94">
            <w:pPr>
              <w:jc w:val="center"/>
              <w:rPr>
                <w:rFonts w:eastAsiaTheme="minorHAnsi"/>
                <w:b/>
                <w:lang w:bidi="it-IT"/>
              </w:rPr>
            </w:pPr>
          </w:p>
          <w:p w14:paraId="74799332" w14:textId="77777777" w:rsidR="00B6122F" w:rsidRPr="00874E72" w:rsidRDefault="00B6122F" w:rsidP="008F0A94">
            <w:pPr>
              <w:jc w:val="center"/>
              <w:rPr>
                <w:rFonts w:eastAsiaTheme="minorHAnsi"/>
                <w:b/>
                <w:lang w:val="en-US"/>
              </w:rPr>
            </w:pPr>
            <w:r w:rsidRPr="00874E72">
              <w:rPr>
                <w:rFonts w:eastAsiaTheme="minorHAnsi"/>
                <w:b/>
                <w:lang w:val="en-US"/>
              </w:rPr>
              <w:t>6</w:t>
            </w:r>
          </w:p>
        </w:tc>
      </w:tr>
      <w:tr w:rsidR="00B6122F" w:rsidRPr="00874E72" w14:paraId="0F5C3A16" w14:textId="77777777" w:rsidTr="000436AF">
        <w:tc>
          <w:tcPr>
            <w:tcW w:w="0" w:type="auto"/>
            <w:vMerge/>
            <w:tcBorders>
              <w:top w:val="single" w:sz="4" w:space="0" w:color="auto"/>
              <w:left w:val="single" w:sz="4" w:space="0" w:color="auto"/>
              <w:bottom w:val="single" w:sz="4" w:space="0" w:color="auto"/>
              <w:right w:val="single" w:sz="4" w:space="0" w:color="auto"/>
            </w:tcBorders>
            <w:vAlign w:val="center"/>
            <w:hideMark/>
          </w:tcPr>
          <w:p w14:paraId="5B0E9D6B" w14:textId="77777777" w:rsidR="00B6122F" w:rsidRPr="00874E72" w:rsidRDefault="00B6122F" w:rsidP="000436AF">
            <w:pPr>
              <w:rPr>
                <w:rFonts w:eastAsiaTheme="minorHAnsi"/>
                <w:b/>
                <w:lang w:val="en-US"/>
              </w:rPr>
            </w:pPr>
          </w:p>
        </w:tc>
        <w:tc>
          <w:tcPr>
            <w:tcW w:w="0" w:type="auto"/>
            <w:tcBorders>
              <w:top w:val="single" w:sz="4" w:space="0" w:color="auto"/>
              <w:left w:val="single" w:sz="4" w:space="0" w:color="auto"/>
              <w:bottom w:val="single" w:sz="4" w:space="0" w:color="auto"/>
              <w:right w:val="single" w:sz="4" w:space="0" w:color="auto"/>
            </w:tcBorders>
            <w:hideMark/>
          </w:tcPr>
          <w:p w14:paraId="5AB9FAB2" w14:textId="77777777" w:rsidR="00B6122F" w:rsidRPr="00CB4D56" w:rsidRDefault="00B6122F" w:rsidP="000436AF">
            <w:pPr>
              <w:rPr>
                <w:rFonts w:eastAsiaTheme="minorHAnsi"/>
                <w:lang w:bidi="it-IT"/>
              </w:rPr>
            </w:pPr>
            <w:r w:rsidRPr="00CB4D56">
              <w:rPr>
                <w:rFonts w:eastAsiaTheme="minorHAnsi"/>
                <w:lang w:bidi="it-IT"/>
              </w:rPr>
              <w:t>Traduzione buona, da cui si evince la precisa individuazione del messaggio veicolato dal testo, nonché una conoscenza  articolata del pensiero dell’autore e di alcuni importanti aspetti che il testo presuppone attinenti al patrimonio della civiltà classica.</w:t>
            </w:r>
          </w:p>
        </w:tc>
        <w:tc>
          <w:tcPr>
            <w:tcW w:w="0" w:type="auto"/>
            <w:tcBorders>
              <w:top w:val="single" w:sz="4" w:space="0" w:color="auto"/>
              <w:left w:val="single" w:sz="4" w:space="0" w:color="auto"/>
              <w:bottom w:val="single" w:sz="4" w:space="0" w:color="auto"/>
              <w:right w:val="single" w:sz="4" w:space="0" w:color="auto"/>
            </w:tcBorders>
          </w:tcPr>
          <w:p w14:paraId="2BD35CED" w14:textId="77777777" w:rsidR="00B6122F" w:rsidRPr="00874E72" w:rsidRDefault="00B6122F" w:rsidP="008F0A94">
            <w:pPr>
              <w:jc w:val="center"/>
              <w:rPr>
                <w:rFonts w:eastAsiaTheme="minorHAnsi"/>
                <w:b/>
                <w:lang w:bidi="it-IT"/>
              </w:rPr>
            </w:pPr>
          </w:p>
          <w:p w14:paraId="66A0B6E7" w14:textId="77777777" w:rsidR="00B6122F" w:rsidRPr="00874E72" w:rsidRDefault="00B6122F" w:rsidP="008F0A94">
            <w:pPr>
              <w:jc w:val="center"/>
              <w:rPr>
                <w:rFonts w:eastAsiaTheme="minorHAnsi"/>
                <w:b/>
                <w:lang w:bidi="it-IT"/>
              </w:rPr>
            </w:pPr>
          </w:p>
          <w:p w14:paraId="3E95AEB5" w14:textId="77777777" w:rsidR="00B6122F" w:rsidRPr="00874E72" w:rsidRDefault="00B6122F" w:rsidP="008F0A94">
            <w:pPr>
              <w:jc w:val="center"/>
              <w:rPr>
                <w:rFonts w:eastAsiaTheme="minorHAnsi"/>
                <w:b/>
                <w:lang w:val="en-US"/>
              </w:rPr>
            </w:pPr>
            <w:r w:rsidRPr="00874E72">
              <w:rPr>
                <w:rFonts w:eastAsiaTheme="minorHAnsi"/>
                <w:b/>
                <w:lang w:val="en-US"/>
              </w:rPr>
              <w:t>5</w:t>
            </w:r>
          </w:p>
        </w:tc>
      </w:tr>
      <w:tr w:rsidR="00B6122F" w:rsidRPr="00874E72" w14:paraId="3BD043B7" w14:textId="77777777" w:rsidTr="000436AF">
        <w:tc>
          <w:tcPr>
            <w:tcW w:w="0" w:type="auto"/>
            <w:vMerge/>
            <w:tcBorders>
              <w:top w:val="single" w:sz="4" w:space="0" w:color="auto"/>
              <w:left w:val="single" w:sz="4" w:space="0" w:color="auto"/>
              <w:bottom w:val="single" w:sz="4" w:space="0" w:color="auto"/>
              <w:right w:val="single" w:sz="4" w:space="0" w:color="auto"/>
            </w:tcBorders>
            <w:vAlign w:val="center"/>
            <w:hideMark/>
          </w:tcPr>
          <w:p w14:paraId="602D19C9" w14:textId="77777777" w:rsidR="00B6122F" w:rsidRPr="00874E72" w:rsidRDefault="00B6122F" w:rsidP="000436AF">
            <w:pPr>
              <w:rPr>
                <w:rFonts w:eastAsiaTheme="minorHAnsi"/>
                <w:b/>
                <w:lang w:val="en-US"/>
              </w:rPr>
            </w:pPr>
          </w:p>
        </w:tc>
        <w:tc>
          <w:tcPr>
            <w:tcW w:w="0" w:type="auto"/>
            <w:tcBorders>
              <w:top w:val="single" w:sz="4" w:space="0" w:color="auto"/>
              <w:left w:val="single" w:sz="4" w:space="0" w:color="auto"/>
              <w:bottom w:val="single" w:sz="4" w:space="0" w:color="auto"/>
              <w:right w:val="single" w:sz="4" w:space="0" w:color="auto"/>
            </w:tcBorders>
            <w:hideMark/>
          </w:tcPr>
          <w:p w14:paraId="3D430BE9" w14:textId="77777777" w:rsidR="00B6122F" w:rsidRPr="00CB4D56" w:rsidRDefault="00B6122F" w:rsidP="000436AF">
            <w:pPr>
              <w:rPr>
                <w:rFonts w:eastAsiaTheme="minorHAnsi"/>
                <w:lang w:bidi="it-IT"/>
              </w:rPr>
            </w:pPr>
            <w:r w:rsidRPr="00CB4D56">
              <w:rPr>
                <w:rFonts w:eastAsiaTheme="minorHAnsi"/>
                <w:lang w:bidi="it-IT"/>
              </w:rPr>
              <w:t>Traduzione discreta, da cui si evince una chiara individuazione del messaggio veicolato dal testo, nonché una più che soddisfacente conoscenza del pensiero dell’autore e di qualche aspetto che il testo presuppone attinente al patrimonio della civiltà classica.</w:t>
            </w:r>
          </w:p>
        </w:tc>
        <w:tc>
          <w:tcPr>
            <w:tcW w:w="0" w:type="auto"/>
            <w:tcBorders>
              <w:top w:val="single" w:sz="4" w:space="0" w:color="auto"/>
              <w:left w:val="single" w:sz="4" w:space="0" w:color="auto"/>
              <w:bottom w:val="single" w:sz="4" w:space="0" w:color="auto"/>
              <w:right w:val="single" w:sz="4" w:space="0" w:color="auto"/>
            </w:tcBorders>
          </w:tcPr>
          <w:p w14:paraId="502CC5F5" w14:textId="77777777" w:rsidR="00B6122F" w:rsidRPr="00874E72" w:rsidRDefault="00B6122F" w:rsidP="008F0A94">
            <w:pPr>
              <w:jc w:val="center"/>
              <w:rPr>
                <w:rFonts w:eastAsiaTheme="minorHAnsi"/>
                <w:b/>
                <w:lang w:bidi="it-IT"/>
              </w:rPr>
            </w:pPr>
          </w:p>
          <w:p w14:paraId="60B31973" w14:textId="77777777" w:rsidR="00B6122F" w:rsidRPr="00874E72" w:rsidRDefault="00B6122F" w:rsidP="008F0A94">
            <w:pPr>
              <w:jc w:val="center"/>
              <w:rPr>
                <w:rFonts w:eastAsiaTheme="minorHAnsi"/>
                <w:b/>
                <w:lang w:bidi="it-IT"/>
              </w:rPr>
            </w:pPr>
          </w:p>
          <w:p w14:paraId="51E43BA0" w14:textId="77777777" w:rsidR="00B6122F" w:rsidRPr="00874E72" w:rsidRDefault="00B6122F" w:rsidP="008F0A94">
            <w:pPr>
              <w:jc w:val="center"/>
              <w:rPr>
                <w:rFonts w:eastAsiaTheme="minorHAnsi"/>
                <w:b/>
                <w:lang w:val="en-US"/>
              </w:rPr>
            </w:pPr>
            <w:r w:rsidRPr="00874E72">
              <w:rPr>
                <w:rFonts w:eastAsiaTheme="minorHAnsi"/>
                <w:b/>
                <w:lang w:val="en-US"/>
              </w:rPr>
              <w:t>4</w:t>
            </w:r>
          </w:p>
        </w:tc>
      </w:tr>
      <w:tr w:rsidR="00B6122F" w:rsidRPr="00874E72" w14:paraId="3D37F4BD" w14:textId="77777777" w:rsidTr="000436AF">
        <w:tc>
          <w:tcPr>
            <w:tcW w:w="0" w:type="auto"/>
            <w:vMerge/>
            <w:tcBorders>
              <w:top w:val="single" w:sz="4" w:space="0" w:color="auto"/>
              <w:left w:val="single" w:sz="4" w:space="0" w:color="auto"/>
              <w:bottom w:val="single" w:sz="4" w:space="0" w:color="auto"/>
              <w:right w:val="single" w:sz="4" w:space="0" w:color="auto"/>
            </w:tcBorders>
            <w:vAlign w:val="center"/>
            <w:hideMark/>
          </w:tcPr>
          <w:p w14:paraId="3FC28E1C" w14:textId="77777777" w:rsidR="00B6122F" w:rsidRPr="00874E72" w:rsidRDefault="00B6122F" w:rsidP="000436AF">
            <w:pPr>
              <w:rPr>
                <w:rFonts w:eastAsiaTheme="minorHAnsi"/>
                <w:b/>
                <w:lang w:val="en-US"/>
              </w:rPr>
            </w:pPr>
          </w:p>
        </w:tc>
        <w:tc>
          <w:tcPr>
            <w:tcW w:w="0" w:type="auto"/>
            <w:tcBorders>
              <w:top w:val="single" w:sz="4" w:space="0" w:color="auto"/>
              <w:left w:val="single" w:sz="4" w:space="0" w:color="auto"/>
              <w:bottom w:val="single" w:sz="4" w:space="0" w:color="auto"/>
              <w:right w:val="single" w:sz="4" w:space="0" w:color="auto"/>
            </w:tcBorders>
            <w:hideMark/>
          </w:tcPr>
          <w:p w14:paraId="25D29EB7" w14:textId="77777777" w:rsidR="00B6122F" w:rsidRPr="00CB4D56" w:rsidRDefault="00B6122F" w:rsidP="000436AF">
            <w:pPr>
              <w:rPr>
                <w:rFonts w:eastAsiaTheme="minorHAnsi"/>
                <w:lang w:bidi="it-IT"/>
              </w:rPr>
            </w:pPr>
            <w:r w:rsidRPr="00CB4D56">
              <w:rPr>
                <w:rFonts w:eastAsiaTheme="minorHAnsi"/>
                <w:lang w:bidi="it-IT"/>
              </w:rPr>
              <w:t>Traduzione nel complesso sufficiente, da cui si evince l’individuazione letterale del messaggio veicolato dal testo, nonché un’accettabile conoscenza del pensiero dell’autore.</w:t>
            </w:r>
          </w:p>
        </w:tc>
        <w:tc>
          <w:tcPr>
            <w:tcW w:w="0" w:type="auto"/>
            <w:tcBorders>
              <w:top w:val="single" w:sz="4" w:space="0" w:color="auto"/>
              <w:left w:val="single" w:sz="4" w:space="0" w:color="auto"/>
              <w:bottom w:val="single" w:sz="4" w:space="0" w:color="auto"/>
              <w:right w:val="single" w:sz="4" w:space="0" w:color="auto"/>
            </w:tcBorders>
          </w:tcPr>
          <w:p w14:paraId="1C1FA474" w14:textId="77777777" w:rsidR="00B6122F" w:rsidRPr="00874E72" w:rsidRDefault="00B6122F" w:rsidP="008F0A94">
            <w:pPr>
              <w:jc w:val="center"/>
              <w:rPr>
                <w:rFonts w:eastAsiaTheme="minorHAnsi"/>
                <w:b/>
                <w:lang w:bidi="it-IT"/>
              </w:rPr>
            </w:pPr>
          </w:p>
          <w:p w14:paraId="04F4C50B" w14:textId="77777777" w:rsidR="00B6122F" w:rsidRPr="00874E72" w:rsidRDefault="00B6122F" w:rsidP="008F0A94">
            <w:pPr>
              <w:jc w:val="center"/>
              <w:rPr>
                <w:rFonts w:eastAsiaTheme="minorHAnsi"/>
                <w:b/>
                <w:lang w:val="en-US"/>
              </w:rPr>
            </w:pPr>
            <w:r w:rsidRPr="00874E72">
              <w:rPr>
                <w:rFonts w:eastAsiaTheme="minorHAnsi"/>
                <w:b/>
                <w:lang w:val="en-US"/>
              </w:rPr>
              <w:t>3</w:t>
            </w:r>
          </w:p>
        </w:tc>
      </w:tr>
      <w:tr w:rsidR="00B6122F" w:rsidRPr="00874E72" w14:paraId="704B9113" w14:textId="77777777" w:rsidTr="000436AF">
        <w:tc>
          <w:tcPr>
            <w:tcW w:w="0" w:type="auto"/>
            <w:vMerge/>
            <w:tcBorders>
              <w:top w:val="single" w:sz="4" w:space="0" w:color="auto"/>
              <w:left w:val="single" w:sz="4" w:space="0" w:color="auto"/>
              <w:bottom w:val="single" w:sz="4" w:space="0" w:color="auto"/>
              <w:right w:val="single" w:sz="4" w:space="0" w:color="auto"/>
            </w:tcBorders>
            <w:vAlign w:val="center"/>
            <w:hideMark/>
          </w:tcPr>
          <w:p w14:paraId="26B4C3EA" w14:textId="77777777" w:rsidR="00B6122F" w:rsidRPr="00874E72" w:rsidRDefault="00B6122F" w:rsidP="000436AF">
            <w:pPr>
              <w:rPr>
                <w:rFonts w:eastAsiaTheme="minorHAnsi"/>
                <w:b/>
                <w:lang w:val="en-US"/>
              </w:rPr>
            </w:pPr>
          </w:p>
        </w:tc>
        <w:tc>
          <w:tcPr>
            <w:tcW w:w="0" w:type="auto"/>
            <w:tcBorders>
              <w:top w:val="single" w:sz="4" w:space="0" w:color="auto"/>
              <w:left w:val="single" w:sz="4" w:space="0" w:color="auto"/>
              <w:bottom w:val="single" w:sz="4" w:space="0" w:color="auto"/>
              <w:right w:val="single" w:sz="4" w:space="0" w:color="auto"/>
            </w:tcBorders>
            <w:hideMark/>
          </w:tcPr>
          <w:p w14:paraId="7FCCA5E5" w14:textId="77777777" w:rsidR="00B6122F" w:rsidRPr="004D0066" w:rsidRDefault="00B6122F" w:rsidP="000436AF">
            <w:pPr>
              <w:rPr>
                <w:rFonts w:eastAsiaTheme="minorHAnsi"/>
              </w:rPr>
            </w:pPr>
            <w:r w:rsidRPr="004D0066">
              <w:rPr>
                <w:rFonts w:eastAsiaTheme="minorHAnsi"/>
                <w:lang w:bidi="it-IT"/>
              </w:rPr>
              <w:t xml:space="preserve">Traduzione quasi completa del testo con alcune incertezze e/o omissioni. </w:t>
            </w:r>
            <w:r w:rsidRPr="004D0066">
              <w:rPr>
                <w:rFonts w:eastAsiaTheme="minorHAnsi"/>
              </w:rPr>
              <w:t>Conoscenza parziale e circoscritta del pensiero dell’autore.</w:t>
            </w:r>
          </w:p>
        </w:tc>
        <w:tc>
          <w:tcPr>
            <w:tcW w:w="0" w:type="auto"/>
            <w:tcBorders>
              <w:top w:val="single" w:sz="4" w:space="0" w:color="auto"/>
              <w:left w:val="single" w:sz="4" w:space="0" w:color="auto"/>
              <w:bottom w:val="single" w:sz="4" w:space="0" w:color="auto"/>
              <w:right w:val="single" w:sz="4" w:space="0" w:color="auto"/>
            </w:tcBorders>
          </w:tcPr>
          <w:p w14:paraId="690543BE" w14:textId="77777777" w:rsidR="00B6122F" w:rsidRPr="00874E72" w:rsidRDefault="00B6122F" w:rsidP="008F0A94">
            <w:pPr>
              <w:jc w:val="center"/>
              <w:rPr>
                <w:rFonts w:eastAsiaTheme="minorHAnsi"/>
                <w:b/>
                <w:lang w:val="en-US"/>
              </w:rPr>
            </w:pPr>
          </w:p>
          <w:p w14:paraId="0A04AC1D" w14:textId="77777777" w:rsidR="00B6122F" w:rsidRPr="00874E72" w:rsidRDefault="00B6122F" w:rsidP="008F0A94">
            <w:pPr>
              <w:jc w:val="center"/>
              <w:rPr>
                <w:rFonts w:eastAsiaTheme="minorHAnsi"/>
                <w:b/>
                <w:lang w:val="en-US"/>
              </w:rPr>
            </w:pPr>
            <w:r w:rsidRPr="00874E72">
              <w:rPr>
                <w:rFonts w:eastAsiaTheme="minorHAnsi"/>
                <w:b/>
                <w:lang w:val="en-US"/>
              </w:rPr>
              <w:t>2</w:t>
            </w:r>
          </w:p>
        </w:tc>
      </w:tr>
      <w:tr w:rsidR="00B6122F" w:rsidRPr="00874E72" w14:paraId="3BDCC368" w14:textId="77777777" w:rsidTr="000436AF">
        <w:tc>
          <w:tcPr>
            <w:tcW w:w="0" w:type="auto"/>
            <w:vMerge/>
            <w:tcBorders>
              <w:top w:val="single" w:sz="4" w:space="0" w:color="auto"/>
              <w:left w:val="single" w:sz="4" w:space="0" w:color="auto"/>
              <w:bottom w:val="single" w:sz="4" w:space="0" w:color="auto"/>
              <w:right w:val="single" w:sz="4" w:space="0" w:color="auto"/>
            </w:tcBorders>
            <w:vAlign w:val="center"/>
            <w:hideMark/>
          </w:tcPr>
          <w:p w14:paraId="1E097D1E" w14:textId="77777777" w:rsidR="00B6122F" w:rsidRPr="00874E72" w:rsidRDefault="00B6122F" w:rsidP="000436AF">
            <w:pPr>
              <w:rPr>
                <w:rFonts w:eastAsiaTheme="minorHAnsi"/>
                <w:b/>
                <w:lang w:val="en-US"/>
              </w:rPr>
            </w:pPr>
          </w:p>
        </w:tc>
        <w:tc>
          <w:tcPr>
            <w:tcW w:w="0" w:type="auto"/>
            <w:tcBorders>
              <w:top w:val="single" w:sz="4" w:space="0" w:color="auto"/>
              <w:left w:val="single" w:sz="4" w:space="0" w:color="auto"/>
              <w:bottom w:val="single" w:sz="4" w:space="0" w:color="auto"/>
              <w:right w:val="single" w:sz="4" w:space="0" w:color="auto"/>
            </w:tcBorders>
            <w:hideMark/>
          </w:tcPr>
          <w:p w14:paraId="6D119B12" w14:textId="77777777" w:rsidR="00B6122F" w:rsidRPr="004D0066" w:rsidRDefault="00B6122F" w:rsidP="000436AF">
            <w:pPr>
              <w:rPr>
                <w:rFonts w:eastAsiaTheme="minorHAnsi"/>
                <w:lang w:bidi="it-IT"/>
              </w:rPr>
            </w:pPr>
            <w:r w:rsidRPr="004D0066">
              <w:rPr>
                <w:rFonts w:eastAsiaTheme="minorHAnsi"/>
                <w:lang w:bidi="it-IT"/>
              </w:rPr>
              <w:t>Mancata individuazione o totale fraintendimento del messaggio veicolato dal testo. La traduzione molto lacunosa rivela una conoscenza scarsa e alquanto frammentaria del pensiero dell’autore.</w:t>
            </w:r>
          </w:p>
        </w:tc>
        <w:tc>
          <w:tcPr>
            <w:tcW w:w="0" w:type="auto"/>
            <w:tcBorders>
              <w:top w:val="single" w:sz="4" w:space="0" w:color="auto"/>
              <w:left w:val="single" w:sz="4" w:space="0" w:color="auto"/>
              <w:bottom w:val="single" w:sz="4" w:space="0" w:color="auto"/>
              <w:right w:val="single" w:sz="4" w:space="0" w:color="auto"/>
            </w:tcBorders>
          </w:tcPr>
          <w:p w14:paraId="57770410" w14:textId="77777777" w:rsidR="00B6122F" w:rsidRPr="00874E72" w:rsidRDefault="00B6122F" w:rsidP="008F0A94">
            <w:pPr>
              <w:jc w:val="center"/>
              <w:rPr>
                <w:rFonts w:eastAsiaTheme="minorHAnsi"/>
                <w:b/>
                <w:lang w:bidi="it-IT"/>
              </w:rPr>
            </w:pPr>
          </w:p>
          <w:p w14:paraId="0BE3C3D7" w14:textId="77777777" w:rsidR="00B6122F" w:rsidRPr="00874E72" w:rsidRDefault="00B6122F" w:rsidP="008F0A94">
            <w:pPr>
              <w:jc w:val="center"/>
              <w:rPr>
                <w:rFonts w:eastAsiaTheme="minorHAnsi"/>
                <w:b/>
                <w:lang w:val="en-US"/>
              </w:rPr>
            </w:pPr>
            <w:r w:rsidRPr="00874E72">
              <w:rPr>
                <w:rFonts w:eastAsiaTheme="minorHAnsi"/>
                <w:b/>
                <w:lang w:val="en-US"/>
              </w:rPr>
              <w:t>1</w:t>
            </w:r>
          </w:p>
        </w:tc>
      </w:tr>
      <w:tr w:rsidR="00B6122F" w:rsidRPr="00874E72" w14:paraId="2502E1A9" w14:textId="77777777" w:rsidTr="000436AF">
        <w:tc>
          <w:tcPr>
            <w:tcW w:w="0" w:type="auto"/>
            <w:gridSpan w:val="3"/>
            <w:tcBorders>
              <w:top w:val="single" w:sz="4" w:space="0" w:color="auto"/>
              <w:left w:val="single" w:sz="4" w:space="0" w:color="auto"/>
              <w:bottom w:val="single" w:sz="4" w:space="0" w:color="auto"/>
              <w:right w:val="single" w:sz="4" w:space="0" w:color="auto"/>
            </w:tcBorders>
          </w:tcPr>
          <w:p w14:paraId="1F413E61" w14:textId="77777777" w:rsidR="00B6122F" w:rsidRPr="004D0066" w:rsidRDefault="00B6122F" w:rsidP="008F0A94">
            <w:pPr>
              <w:jc w:val="center"/>
              <w:rPr>
                <w:rFonts w:eastAsiaTheme="minorHAnsi"/>
              </w:rPr>
            </w:pPr>
          </w:p>
        </w:tc>
      </w:tr>
      <w:tr w:rsidR="00B6122F" w:rsidRPr="00874E72" w14:paraId="1B725C64" w14:textId="77777777" w:rsidTr="000436AF">
        <w:tc>
          <w:tcPr>
            <w:tcW w:w="0" w:type="auto"/>
            <w:vMerge w:val="restart"/>
            <w:tcBorders>
              <w:top w:val="single" w:sz="4" w:space="0" w:color="auto"/>
              <w:left w:val="single" w:sz="4" w:space="0" w:color="auto"/>
              <w:bottom w:val="single" w:sz="4" w:space="0" w:color="auto"/>
              <w:right w:val="single" w:sz="4" w:space="0" w:color="auto"/>
            </w:tcBorders>
          </w:tcPr>
          <w:p w14:paraId="7A97E2BD" w14:textId="77777777" w:rsidR="00B6122F" w:rsidRPr="0052780E" w:rsidRDefault="00B6122F" w:rsidP="000436AF">
            <w:pPr>
              <w:rPr>
                <w:rFonts w:eastAsiaTheme="minorHAnsi"/>
                <w:b/>
              </w:rPr>
            </w:pPr>
          </w:p>
          <w:p w14:paraId="2FE25E67" w14:textId="77777777" w:rsidR="00B6122F" w:rsidRPr="0052780E" w:rsidRDefault="00B6122F" w:rsidP="000436AF">
            <w:pPr>
              <w:rPr>
                <w:rFonts w:eastAsiaTheme="minorHAnsi"/>
                <w:b/>
              </w:rPr>
            </w:pPr>
          </w:p>
          <w:p w14:paraId="1A4C6512" w14:textId="77777777" w:rsidR="00B6122F" w:rsidRPr="0052780E" w:rsidRDefault="00B6122F" w:rsidP="000436AF">
            <w:pPr>
              <w:rPr>
                <w:rFonts w:eastAsiaTheme="minorHAnsi"/>
                <w:b/>
              </w:rPr>
            </w:pPr>
            <w:r w:rsidRPr="0052780E">
              <w:rPr>
                <w:rFonts w:eastAsiaTheme="minorHAnsi"/>
                <w:b/>
              </w:rPr>
              <w:t>Individuazione delle strutture morfosintattiche</w:t>
            </w:r>
          </w:p>
        </w:tc>
        <w:tc>
          <w:tcPr>
            <w:tcW w:w="0" w:type="auto"/>
            <w:tcBorders>
              <w:top w:val="single" w:sz="4" w:space="0" w:color="auto"/>
              <w:left w:val="single" w:sz="4" w:space="0" w:color="auto"/>
              <w:bottom w:val="single" w:sz="4" w:space="0" w:color="auto"/>
              <w:right w:val="single" w:sz="4" w:space="0" w:color="auto"/>
            </w:tcBorders>
            <w:hideMark/>
          </w:tcPr>
          <w:p w14:paraId="7FCE1A3C" w14:textId="77777777" w:rsidR="00B6122F" w:rsidRPr="004D0066" w:rsidRDefault="00B6122F" w:rsidP="000436AF">
            <w:pPr>
              <w:rPr>
                <w:rFonts w:eastAsiaTheme="minorHAnsi"/>
                <w:lang w:bidi="it-IT"/>
              </w:rPr>
            </w:pPr>
            <w:r w:rsidRPr="004D0066">
              <w:rPr>
                <w:rFonts w:eastAsiaTheme="minorHAnsi"/>
                <w:lang w:bidi="it-IT"/>
              </w:rPr>
              <w:t>Conoscenze morfo-sintattiche sicure e pienamente corrette.</w:t>
            </w:r>
          </w:p>
        </w:tc>
        <w:tc>
          <w:tcPr>
            <w:tcW w:w="0" w:type="auto"/>
            <w:tcBorders>
              <w:top w:val="single" w:sz="4" w:space="0" w:color="auto"/>
              <w:left w:val="single" w:sz="4" w:space="0" w:color="auto"/>
              <w:bottom w:val="single" w:sz="4" w:space="0" w:color="auto"/>
              <w:right w:val="single" w:sz="4" w:space="0" w:color="auto"/>
            </w:tcBorders>
            <w:hideMark/>
          </w:tcPr>
          <w:p w14:paraId="20D16091" w14:textId="77777777" w:rsidR="00B6122F" w:rsidRPr="00874E72" w:rsidRDefault="00B6122F" w:rsidP="008F0A94">
            <w:pPr>
              <w:jc w:val="center"/>
              <w:rPr>
                <w:rFonts w:eastAsiaTheme="minorHAnsi"/>
                <w:b/>
                <w:lang w:val="en-US"/>
              </w:rPr>
            </w:pPr>
            <w:r w:rsidRPr="00874E72">
              <w:rPr>
                <w:rFonts w:eastAsiaTheme="minorHAnsi"/>
                <w:b/>
                <w:lang w:val="en-US"/>
              </w:rPr>
              <w:t>4</w:t>
            </w:r>
          </w:p>
        </w:tc>
      </w:tr>
      <w:tr w:rsidR="00B6122F" w:rsidRPr="00874E72" w14:paraId="71D7A5A5" w14:textId="77777777" w:rsidTr="000436AF">
        <w:tc>
          <w:tcPr>
            <w:tcW w:w="0" w:type="auto"/>
            <w:vMerge/>
            <w:tcBorders>
              <w:top w:val="single" w:sz="4" w:space="0" w:color="auto"/>
              <w:left w:val="single" w:sz="4" w:space="0" w:color="auto"/>
              <w:bottom w:val="single" w:sz="4" w:space="0" w:color="auto"/>
              <w:right w:val="single" w:sz="4" w:space="0" w:color="auto"/>
            </w:tcBorders>
            <w:vAlign w:val="center"/>
            <w:hideMark/>
          </w:tcPr>
          <w:p w14:paraId="0D4F2745" w14:textId="77777777" w:rsidR="00B6122F" w:rsidRPr="0052780E" w:rsidRDefault="00B6122F" w:rsidP="000436AF">
            <w:pPr>
              <w:rPr>
                <w:rFonts w:eastAsiaTheme="minorHAnsi"/>
                <w:b/>
              </w:rPr>
            </w:pPr>
          </w:p>
        </w:tc>
        <w:tc>
          <w:tcPr>
            <w:tcW w:w="0" w:type="auto"/>
            <w:tcBorders>
              <w:top w:val="single" w:sz="4" w:space="0" w:color="auto"/>
              <w:left w:val="single" w:sz="4" w:space="0" w:color="auto"/>
              <w:bottom w:val="single" w:sz="4" w:space="0" w:color="auto"/>
              <w:right w:val="single" w:sz="4" w:space="0" w:color="auto"/>
            </w:tcBorders>
            <w:hideMark/>
          </w:tcPr>
          <w:p w14:paraId="30A24BB9" w14:textId="77777777" w:rsidR="00B6122F" w:rsidRPr="004D0066" w:rsidRDefault="00B6122F" w:rsidP="000436AF">
            <w:pPr>
              <w:rPr>
                <w:rFonts w:eastAsiaTheme="minorHAnsi"/>
                <w:lang w:bidi="it-IT"/>
              </w:rPr>
            </w:pPr>
            <w:r w:rsidRPr="004D0066">
              <w:rPr>
                <w:rFonts w:eastAsiaTheme="minorHAnsi"/>
                <w:lang w:bidi="it-IT"/>
              </w:rPr>
              <w:t>Pochi e circoscritti errori di analisi morfo-sintattica che non pregiudicano la globale comprensione del testo.</w:t>
            </w:r>
          </w:p>
        </w:tc>
        <w:tc>
          <w:tcPr>
            <w:tcW w:w="0" w:type="auto"/>
            <w:tcBorders>
              <w:top w:val="single" w:sz="4" w:space="0" w:color="auto"/>
              <w:left w:val="single" w:sz="4" w:space="0" w:color="auto"/>
              <w:bottom w:val="single" w:sz="4" w:space="0" w:color="auto"/>
              <w:right w:val="single" w:sz="4" w:space="0" w:color="auto"/>
            </w:tcBorders>
            <w:hideMark/>
          </w:tcPr>
          <w:p w14:paraId="5D3FC0E3" w14:textId="77777777" w:rsidR="00B6122F" w:rsidRPr="00874E72" w:rsidRDefault="00B6122F" w:rsidP="008F0A94">
            <w:pPr>
              <w:jc w:val="center"/>
              <w:rPr>
                <w:rFonts w:eastAsiaTheme="minorHAnsi"/>
                <w:b/>
                <w:lang w:val="en-US"/>
              </w:rPr>
            </w:pPr>
            <w:r w:rsidRPr="00874E72">
              <w:rPr>
                <w:rFonts w:eastAsiaTheme="minorHAnsi"/>
                <w:b/>
                <w:lang w:val="en-US"/>
              </w:rPr>
              <w:t>3</w:t>
            </w:r>
          </w:p>
        </w:tc>
      </w:tr>
      <w:tr w:rsidR="00B6122F" w:rsidRPr="00874E72" w14:paraId="1C63406A" w14:textId="77777777" w:rsidTr="000436AF">
        <w:tc>
          <w:tcPr>
            <w:tcW w:w="0" w:type="auto"/>
            <w:vMerge/>
            <w:tcBorders>
              <w:top w:val="single" w:sz="4" w:space="0" w:color="auto"/>
              <w:left w:val="single" w:sz="4" w:space="0" w:color="auto"/>
              <w:bottom w:val="single" w:sz="4" w:space="0" w:color="auto"/>
              <w:right w:val="single" w:sz="4" w:space="0" w:color="auto"/>
            </w:tcBorders>
            <w:vAlign w:val="center"/>
            <w:hideMark/>
          </w:tcPr>
          <w:p w14:paraId="78FA9B55" w14:textId="77777777" w:rsidR="00B6122F" w:rsidRPr="0052780E" w:rsidRDefault="00B6122F" w:rsidP="000436AF">
            <w:pPr>
              <w:rPr>
                <w:rFonts w:eastAsiaTheme="minorHAnsi"/>
                <w:b/>
              </w:rPr>
            </w:pPr>
          </w:p>
        </w:tc>
        <w:tc>
          <w:tcPr>
            <w:tcW w:w="0" w:type="auto"/>
            <w:tcBorders>
              <w:top w:val="single" w:sz="4" w:space="0" w:color="auto"/>
              <w:left w:val="single" w:sz="4" w:space="0" w:color="auto"/>
              <w:bottom w:val="single" w:sz="4" w:space="0" w:color="auto"/>
              <w:right w:val="single" w:sz="4" w:space="0" w:color="auto"/>
            </w:tcBorders>
            <w:hideMark/>
          </w:tcPr>
          <w:p w14:paraId="4125F767" w14:textId="77777777" w:rsidR="00B6122F" w:rsidRPr="004D0066" w:rsidRDefault="00B6122F" w:rsidP="000436AF">
            <w:pPr>
              <w:rPr>
                <w:rFonts w:eastAsiaTheme="minorHAnsi"/>
                <w:lang w:bidi="it-IT"/>
              </w:rPr>
            </w:pPr>
            <w:r w:rsidRPr="004D0066">
              <w:rPr>
                <w:rFonts w:eastAsiaTheme="minorHAnsi"/>
                <w:lang w:bidi="it-IT"/>
              </w:rPr>
              <w:t>Numerosi errori di analisi morfo-sintattica che limitano la comprensione di alcuni punti cruciali del testo.</w:t>
            </w:r>
          </w:p>
        </w:tc>
        <w:tc>
          <w:tcPr>
            <w:tcW w:w="0" w:type="auto"/>
            <w:tcBorders>
              <w:top w:val="single" w:sz="4" w:space="0" w:color="auto"/>
              <w:left w:val="single" w:sz="4" w:space="0" w:color="auto"/>
              <w:bottom w:val="single" w:sz="4" w:space="0" w:color="auto"/>
              <w:right w:val="single" w:sz="4" w:space="0" w:color="auto"/>
            </w:tcBorders>
            <w:hideMark/>
          </w:tcPr>
          <w:p w14:paraId="6890F711" w14:textId="77777777" w:rsidR="00B6122F" w:rsidRPr="00874E72" w:rsidRDefault="00B6122F" w:rsidP="008F0A94">
            <w:pPr>
              <w:jc w:val="center"/>
              <w:rPr>
                <w:rFonts w:eastAsiaTheme="minorHAnsi"/>
                <w:b/>
                <w:lang w:val="en-US"/>
              </w:rPr>
            </w:pPr>
            <w:r w:rsidRPr="00874E72">
              <w:rPr>
                <w:rFonts w:eastAsiaTheme="minorHAnsi"/>
                <w:b/>
                <w:lang w:val="en-US"/>
              </w:rPr>
              <w:t>2</w:t>
            </w:r>
          </w:p>
        </w:tc>
      </w:tr>
      <w:tr w:rsidR="00B6122F" w:rsidRPr="00874E72" w14:paraId="0B4B5E94" w14:textId="77777777" w:rsidTr="000436AF">
        <w:tc>
          <w:tcPr>
            <w:tcW w:w="0" w:type="auto"/>
            <w:vMerge/>
            <w:tcBorders>
              <w:top w:val="single" w:sz="4" w:space="0" w:color="auto"/>
              <w:left w:val="single" w:sz="4" w:space="0" w:color="auto"/>
              <w:bottom w:val="single" w:sz="4" w:space="0" w:color="auto"/>
              <w:right w:val="single" w:sz="4" w:space="0" w:color="auto"/>
            </w:tcBorders>
            <w:vAlign w:val="center"/>
            <w:hideMark/>
          </w:tcPr>
          <w:p w14:paraId="26AAD1F0" w14:textId="77777777" w:rsidR="00B6122F" w:rsidRPr="0052780E" w:rsidRDefault="00B6122F" w:rsidP="000436AF">
            <w:pPr>
              <w:rPr>
                <w:rFonts w:eastAsiaTheme="minorHAnsi"/>
                <w:b/>
              </w:rPr>
            </w:pPr>
          </w:p>
        </w:tc>
        <w:tc>
          <w:tcPr>
            <w:tcW w:w="0" w:type="auto"/>
            <w:tcBorders>
              <w:top w:val="single" w:sz="4" w:space="0" w:color="auto"/>
              <w:left w:val="single" w:sz="4" w:space="0" w:color="auto"/>
              <w:bottom w:val="single" w:sz="4" w:space="0" w:color="auto"/>
              <w:right w:val="single" w:sz="4" w:space="0" w:color="auto"/>
            </w:tcBorders>
            <w:hideMark/>
          </w:tcPr>
          <w:p w14:paraId="0244BD35" w14:textId="77777777" w:rsidR="00B6122F" w:rsidRPr="004D0066" w:rsidRDefault="00B6122F" w:rsidP="000436AF">
            <w:pPr>
              <w:rPr>
                <w:rFonts w:eastAsiaTheme="minorHAnsi"/>
                <w:lang w:bidi="it-IT"/>
              </w:rPr>
            </w:pPr>
            <w:r w:rsidRPr="004D0066">
              <w:rPr>
                <w:rFonts w:eastAsiaTheme="minorHAnsi"/>
                <w:lang w:bidi="it-IT"/>
              </w:rPr>
              <w:t>Numerosi e gravi errori di analisi morfo-sintattica che inficiano la totale comprensione del testo.</w:t>
            </w:r>
          </w:p>
        </w:tc>
        <w:tc>
          <w:tcPr>
            <w:tcW w:w="0" w:type="auto"/>
            <w:tcBorders>
              <w:top w:val="single" w:sz="4" w:space="0" w:color="auto"/>
              <w:left w:val="single" w:sz="4" w:space="0" w:color="auto"/>
              <w:bottom w:val="single" w:sz="4" w:space="0" w:color="auto"/>
              <w:right w:val="single" w:sz="4" w:space="0" w:color="auto"/>
            </w:tcBorders>
            <w:hideMark/>
          </w:tcPr>
          <w:p w14:paraId="221B45A4" w14:textId="77777777" w:rsidR="00B6122F" w:rsidRPr="00874E72" w:rsidRDefault="00B6122F" w:rsidP="008F0A94">
            <w:pPr>
              <w:jc w:val="center"/>
              <w:rPr>
                <w:rFonts w:eastAsiaTheme="minorHAnsi"/>
                <w:b/>
                <w:lang w:val="en-US"/>
              </w:rPr>
            </w:pPr>
            <w:r w:rsidRPr="00874E72">
              <w:rPr>
                <w:rFonts w:eastAsiaTheme="minorHAnsi"/>
                <w:b/>
                <w:lang w:val="en-US"/>
              </w:rPr>
              <w:t>1</w:t>
            </w:r>
          </w:p>
        </w:tc>
      </w:tr>
      <w:tr w:rsidR="00B6122F" w:rsidRPr="00874E72" w14:paraId="49D17AA7" w14:textId="77777777" w:rsidTr="000436AF">
        <w:tc>
          <w:tcPr>
            <w:tcW w:w="0" w:type="auto"/>
            <w:gridSpan w:val="3"/>
            <w:tcBorders>
              <w:top w:val="single" w:sz="4" w:space="0" w:color="auto"/>
              <w:left w:val="single" w:sz="4" w:space="0" w:color="auto"/>
              <w:bottom w:val="single" w:sz="4" w:space="0" w:color="auto"/>
              <w:right w:val="single" w:sz="4" w:space="0" w:color="auto"/>
            </w:tcBorders>
          </w:tcPr>
          <w:p w14:paraId="65780E82" w14:textId="77777777" w:rsidR="00B6122F" w:rsidRPr="0052780E" w:rsidRDefault="00B6122F" w:rsidP="008F0A94">
            <w:pPr>
              <w:jc w:val="center"/>
              <w:rPr>
                <w:rFonts w:eastAsiaTheme="minorHAnsi"/>
              </w:rPr>
            </w:pPr>
          </w:p>
        </w:tc>
      </w:tr>
      <w:tr w:rsidR="00B6122F" w:rsidRPr="00874E72" w14:paraId="34F56D09" w14:textId="77777777" w:rsidTr="000436AF">
        <w:tc>
          <w:tcPr>
            <w:tcW w:w="0" w:type="auto"/>
            <w:vMerge w:val="restart"/>
            <w:tcBorders>
              <w:top w:val="single" w:sz="4" w:space="0" w:color="auto"/>
              <w:left w:val="single" w:sz="4" w:space="0" w:color="auto"/>
              <w:bottom w:val="single" w:sz="4" w:space="0" w:color="auto"/>
              <w:right w:val="single" w:sz="4" w:space="0" w:color="auto"/>
            </w:tcBorders>
          </w:tcPr>
          <w:p w14:paraId="045B21F4" w14:textId="77777777" w:rsidR="00B6122F" w:rsidRPr="0052780E" w:rsidRDefault="00B6122F" w:rsidP="000436AF">
            <w:pPr>
              <w:rPr>
                <w:rFonts w:eastAsiaTheme="minorHAnsi"/>
                <w:b/>
              </w:rPr>
            </w:pPr>
          </w:p>
          <w:p w14:paraId="3732337B" w14:textId="77777777" w:rsidR="00B6122F" w:rsidRPr="0052780E" w:rsidRDefault="00B6122F" w:rsidP="000436AF">
            <w:pPr>
              <w:rPr>
                <w:rFonts w:eastAsiaTheme="minorHAnsi"/>
                <w:b/>
              </w:rPr>
            </w:pPr>
            <w:r w:rsidRPr="0052780E">
              <w:rPr>
                <w:rFonts w:eastAsiaTheme="minorHAnsi"/>
                <w:b/>
              </w:rPr>
              <w:t>Comprensione del lessico specifico</w:t>
            </w:r>
          </w:p>
          <w:p w14:paraId="1BEDC51C" w14:textId="77777777" w:rsidR="00B6122F" w:rsidRPr="0052780E" w:rsidRDefault="00B6122F" w:rsidP="000436AF">
            <w:pPr>
              <w:rPr>
                <w:rFonts w:eastAsiaTheme="minorHAnsi"/>
                <w:b/>
              </w:rPr>
            </w:pPr>
          </w:p>
        </w:tc>
        <w:tc>
          <w:tcPr>
            <w:tcW w:w="0" w:type="auto"/>
            <w:tcBorders>
              <w:top w:val="single" w:sz="4" w:space="0" w:color="auto"/>
              <w:left w:val="single" w:sz="4" w:space="0" w:color="auto"/>
              <w:bottom w:val="single" w:sz="4" w:space="0" w:color="auto"/>
              <w:right w:val="single" w:sz="4" w:space="0" w:color="auto"/>
            </w:tcBorders>
            <w:hideMark/>
          </w:tcPr>
          <w:p w14:paraId="0BAF8B55" w14:textId="77777777" w:rsidR="00B6122F" w:rsidRPr="004D0066" w:rsidRDefault="00B6122F" w:rsidP="000436AF">
            <w:pPr>
              <w:rPr>
                <w:rFonts w:eastAsiaTheme="minorHAnsi"/>
                <w:lang w:bidi="it-IT"/>
              </w:rPr>
            </w:pPr>
            <w:r w:rsidRPr="004D0066">
              <w:rPr>
                <w:rFonts w:eastAsiaTheme="minorHAnsi"/>
                <w:lang w:bidi="it-IT"/>
              </w:rPr>
              <w:t>Pieno e totale riconoscimento delle accezioni lessicali presenti nel testo e proprie del genere letterario cui il testo appartiene.</w:t>
            </w:r>
          </w:p>
        </w:tc>
        <w:tc>
          <w:tcPr>
            <w:tcW w:w="0" w:type="auto"/>
            <w:tcBorders>
              <w:top w:val="single" w:sz="4" w:space="0" w:color="auto"/>
              <w:left w:val="single" w:sz="4" w:space="0" w:color="auto"/>
              <w:bottom w:val="single" w:sz="4" w:space="0" w:color="auto"/>
              <w:right w:val="single" w:sz="4" w:space="0" w:color="auto"/>
            </w:tcBorders>
            <w:hideMark/>
          </w:tcPr>
          <w:p w14:paraId="6880EC48" w14:textId="77777777" w:rsidR="00B6122F" w:rsidRPr="00874E72" w:rsidRDefault="00B6122F" w:rsidP="008F0A94">
            <w:pPr>
              <w:jc w:val="center"/>
              <w:rPr>
                <w:rFonts w:eastAsiaTheme="minorHAnsi"/>
                <w:b/>
                <w:lang w:val="en-US"/>
              </w:rPr>
            </w:pPr>
            <w:r w:rsidRPr="00874E72">
              <w:rPr>
                <w:rFonts w:eastAsiaTheme="minorHAnsi"/>
                <w:b/>
                <w:lang w:val="en-US"/>
              </w:rPr>
              <w:t>3</w:t>
            </w:r>
          </w:p>
        </w:tc>
      </w:tr>
      <w:tr w:rsidR="00B6122F" w:rsidRPr="00874E72" w14:paraId="7EF9A915" w14:textId="77777777" w:rsidTr="000436AF">
        <w:tc>
          <w:tcPr>
            <w:tcW w:w="0" w:type="auto"/>
            <w:vMerge/>
            <w:tcBorders>
              <w:top w:val="single" w:sz="4" w:space="0" w:color="auto"/>
              <w:left w:val="single" w:sz="4" w:space="0" w:color="auto"/>
              <w:bottom w:val="single" w:sz="4" w:space="0" w:color="auto"/>
              <w:right w:val="single" w:sz="4" w:space="0" w:color="auto"/>
            </w:tcBorders>
            <w:vAlign w:val="center"/>
            <w:hideMark/>
          </w:tcPr>
          <w:p w14:paraId="4664B4CE" w14:textId="77777777" w:rsidR="00B6122F" w:rsidRPr="0052780E" w:rsidRDefault="00B6122F" w:rsidP="000436AF">
            <w:pPr>
              <w:rPr>
                <w:rFonts w:eastAsiaTheme="minorHAnsi"/>
                <w:b/>
              </w:rPr>
            </w:pPr>
          </w:p>
        </w:tc>
        <w:tc>
          <w:tcPr>
            <w:tcW w:w="0" w:type="auto"/>
            <w:tcBorders>
              <w:top w:val="single" w:sz="4" w:space="0" w:color="auto"/>
              <w:left w:val="single" w:sz="4" w:space="0" w:color="auto"/>
              <w:bottom w:val="single" w:sz="4" w:space="0" w:color="auto"/>
              <w:right w:val="single" w:sz="4" w:space="0" w:color="auto"/>
            </w:tcBorders>
            <w:hideMark/>
          </w:tcPr>
          <w:p w14:paraId="20792811" w14:textId="77777777" w:rsidR="00B6122F" w:rsidRPr="004D0066" w:rsidRDefault="00B6122F" w:rsidP="000436AF">
            <w:pPr>
              <w:rPr>
                <w:rFonts w:eastAsiaTheme="minorHAnsi"/>
                <w:lang w:bidi="it-IT"/>
              </w:rPr>
            </w:pPr>
            <w:r w:rsidRPr="004D0066">
              <w:rPr>
                <w:rFonts w:eastAsiaTheme="minorHAnsi"/>
                <w:lang w:bidi="it-IT"/>
              </w:rPr>
              <w:t>Accettabile comprensione del lessico specifico.</w:t>
            </w:r>
          </w:p>
        </w:tc>
        <w:tc>
          <w:tcPr>
            <w:tcW w:w="0" w:type="auto"/>
            <w:tcBorders>
              <w:top w:val="single" w:sz="4" w:space="0" w:color="auto"/>
              <w:left w:val="single" w:sz="4" w:space="0" w:color="auto"/>
              <w:bottom w:val="single" w:sz="4" w:space="0" w:color="auto"/>
              <w:right w:val="single" w:sz="4" w:space="0" w:color="auto"/>
            </w:tcBorders>
            <w:hideMark/>
          </w:tcPr>
          <w:p w14:paraId="6302D6DC" w14:textId="77777777" w:rsidR="00B6122F" w:rsidRPr="00874E72" w:rsidRDefault="00B6122F" w:rsidP="008F0A94">
            <w:pPr>
              <w:jc w:val="center"/>
              <w:rPr>
                <w:rFonts w:eastAsiaTheme="minorHAnsi"/>
                <w:b/>
                <w:lang w:val="en-US"/>
              </w:rPr>
            </w:pPr>
            <w:r w:rsidRPr="00874E72">
              <w:rPr>
                <w:rFonts w:eastAsiaTheme="minorHAnsi"/>
                <w:b/>
                <w:lang w:val="en-US"/>
              </w:rPr>
              <w:t>2</w:t>
            </w:r>
          </w:p>
        </w:tc>
      </w:tr>
      <w:tr w:rsidR="00B6122F" w:rsidRPr="00874E72" w14:paraId="15267CC5" w14:textId="77777777" w:rsidTr="000436AF">
        <w:tc>
          <w:tcPr>
            <w:tcW w:w="0" w:type="auto"/>
            <w:vMerge/>
            <w:tcBorders>
              <w:top w:val="single" w:sz="4" w:space="0" w:color="auto"/>
              <w:left w:val="single" w:sz="4" w:space="0" w:color="auto"/>
              <w:bottom w:val="single" w:sz="4" w:space="0" w:color="auto"/>
              <w:right w:val="single" w:sz="4" w:space="0" w:color="auto"/>
            </w:tcBorders>
            <w:vAlign w:val="center"/>
            <w:hideMark/>
          </w:tcPr>
          <w:p w14:paraId="4AD891CD" w14:textId="77777777" w:rsidR="00B6122F" w:rsidRPr="0052780E" w:rsidRDefault="00B6122F" w:rsidP="000436AF">
            <w:pPr>
              <w:rPr>
                <w:rFonts w:eastAsiaTheme="minorHAnsi"/>
                <w:b/>
              </w:rPr>
            </w:pPr>
          </w:p>
        </w:tc>
        <w:tc>
          <w:tcPr>
            <w:tcW w:w="0" w:type="auto"/>
            <w:tcBorders>
              <w:top w:val="single" w:sz="4" w:space="0" w:color="auto"/>
              <w:left w:val="single" w:sz="4" w:space="0" w:color="auto"/>
              <w:bottom w:val="single" w:sz="4" w:space="0" w:color="auto"/>
              <w:right w:val="single" w:sz="4" w:space="0" w:color="auto"/>
            </w:tcBorders>
            <w:hideMark/>
          </w:tcPr>
          <w:p w14:paraId="715E3305" w14:textId="77777777" w:rsidR="00B6122F" w:rsidRPr="004D0066" w:rsidRDefault="00B6122F" w:rsidP="000436AF">
            <w:pPr>
              <w:rPr>
                <w:rFonts w:eastAsiaTheme="minorHAnsi"/>
                <w:lang w:bidi="it-IT"/>
              </w:rPr>
            </w:pPr>
            <w:r w:rsidRPr="004D0066">
              <w:rPr>
                <w:rFonts w:eastAsiaTheme="minorHAnsi"/>
                <w:lang w:bidi="it-IT"/>
              </w:rPr>
              <w:t>Scarsa comprensione del lessico specifico.</w:t>
            </w:r>
          </w:p>
        </w:tc>
        <w:tc>
          <w:tcPr>
            <w:tcW w:w="0" w:type="auto"/>
            <w:tcBorders>
              <w:top w:val="single" w:sz="4" w:space="0" w:color="auto"/>
              <w:left w:val="single" w:sz="4" w:space="0" w:color="auto"/>
              <w:bottom w:val="single" w:sz="4" w:space="0" w:color="auto"/>
              <w:right w:val="single" w:sz="4" w:space="0" w:color="auto"/>
            </w:tcBorders>
            <w:hideMark/>
          </w:tcPr>
          <w:p w14:paraId="45D846F2" w14:textId="77777777" w:rsidR="00B6122F" w:rsidRPr="00874E72" w:rsidRDefault="00B6122F" w:rsidP="008F0A94">
            <w:pPr>
              <w:jc w:val="center"/>
              <w:rPr>
                <w:rFonts w:eastAsiaTheme="minorHAnsi"/>
                <w:b/>
                <w:lang w:val="en-US"/>
              </w:rPr>
            </w:pPr>
            <w:r w:rsidRPr="00874E72">
              <w:rPr>
                <w:rFonts w:eastAsiaTheme="minorHAnsi"/>
                <w:b/>
                <w:lang w:val="en-US"/>
              </w:rPr>
              <w:t>1</w:t>
            </w:r>
          </w:p>
        </w:tc>
      </w:tr>
      <w:tr w:rsidR="00B6122F" w:rsidRPr="00874E72" w14:paraId="49420A47" w14:textId="77777777" w:rsidTr="000436AF">
        <w:tc>
          <w:tcPr>
            <w:tcW w:w="0" w:type="auto"/>
            <w:gridSpan w:val="3"/>
            <w:tcBorders>
              <w:top w:val="single" w:sz="4" w:space="0" w:color="auto"/>
              <w:left w:val="single" w:sz="4" w:space="0" w:color="auto"/>
              <w:bottom w:val="single" w:sz="4" w:space="0" w:color="auto"/>
              <w:right w:val="single" w:sz="4" w:space="0" w:color="auto"/>
            </w:tcBorders>
          </w:tcPr>
          <w:p w14:paraId="008D56A8" w14:textId="77777777" w:rsidR="00B6122F" w:rsidRPr="0052780E" w:rsidRDefault="00B6122F" w:rsidP="008F0A94">
            <w:pPr>
              <w:jc w:val="center"/>
              <w:rPr>
                <w:rFonts w:eastAsiaTheme="minorHAnsi"/>
              </w:rPr>
            </w:pPr>
          </w:p>
        </w:tc>
      </w:tr>
      <w:tr w:rsidR="00B6122F" w:rsidRPr="00874E72" w14:paraId="23D9B0B2" w14:textId="77777777" w:rsidTr="000436AF">
        <w:tc>
          <w:tcPr>
            <w:tcW w:w="0" w:type="auto"/>
            <w:vMerge w:val="restart"/>
            <w:tcBorders>
              <w:top w:val="single" w:sz="4" w:space="0" w:color="auto"/>
              <w:left w:val="single" w:sz="4" w:space="0" w:color="auto"/>
              <w:bottom w:val="single" w:sz="4" w:space="0" w:color="auto"/>
              <w:right w:val="single" w:sz="4" w:space="0" w:color="auto"/>
            </w:tcBorders>
          </w:tcPr>
          <w:p w14:paraId="059115D2" w14:textId="77777777" w:rsidR="00B6122F" w:rsidRPr="0052780E" w:rsidRDefault="00B6122F" w:rsidP="000436AF">
            <w:pPr>
              <w:rPr>
                <w:rFonts w:eastAsiaTheme="minorHAnsi"/>
                <w:b/>
                <w:lang w:bidi="it-IT"/>
              </w:rPr>
            </w:pPr>
          </w:p>
          <w:p w14:paraId="29FED7EE" w14:textId="77777777" w:rsidR="00B6122F" w:rsidRPr="0052780E" w:rsidRDefault="00B6122F" w:rsidP="000436AF">
            <w:pPr>
              <w:rPr>
                <w:rFonts w:eastAsiaTheme="minorHAnsi"/>
                <w:b/>
                <w:lang w:bidi="it-IT"/>
              </w:rPr>
            </w:pPr>
            <w:r w:rsidRPr="0052780E">
              <w:rPr>
                <w:rFonts w:eastAsiaTheme="minorHAnsi"/>
                <w:b/>
                <w:lang w:bidi="it-IT"/>
              </w:rPr>
              <w:t>Ricodificazione e resa nella lingua d’arrivo</w:t>
            </w:r>
          </w:p>
          <w:p w14:paraId="30AE999B" w14:textId="77777777" w:rsidR="00B6122F" w:rsidRPr="0052780E" w:rsidRDefault="00B6122F" w:rsidP="000436AF">
            <w:pPr>
              <w:rPr>
                <w:rFonts w:eastAsiaTheme="minorHAnsi"/>
                <w:b/>
                <w:lang w:bidi="it-IT"/>
              </w:rPr>
            </w:pPr>
          </w:p>
        </w:tc>
        <w:tc>
          <w:tcPr>
            <w:tcW w:w="0" w:type="auto"/>
            <w:tcBorders>
              <w:top w:val="single" w:sz="4" w:space="0" w:color="auto"/>
              <w:left w:val="single" w:sz="4" w:space="0" w:color="auto"/>
              <w:bottom w:val="single" w:sz="4" w:space="0" w:color="auto"/>
              <w:right w:val="single" w:sz="4" w:space="0" w:color="auto"/>
            </w:tcBorders>
            <w:hideMark/>
          </w:tcPr>
          <w:p w14:paraId="3547A879" w14:textId="77777777" w:rsidR="00B6122F" w:rsidRPr="004D0066" w:rsidRDefault="00B6122F" w:rsidP="000436AF">
            <w:pPr>
              <w:rPr>
                <w:rFonts w:eastAsiaTheme="minorHAnsi"/>
                <w:lang w:bidi="it-IT"/>
              </w:rPr>
            </w:pPr>
            <w:r w:rsidRPr="004D0066">
              <w:rPr>
                <w:rFonts w:eastAsiaTheme="minorHAnsi"/>
                <w:lang w:bidi="it-IT"/>
              </w:rPr>
              <w:t>Traduzione appropriata e pienamente coesa.</w:t>
            </w:r>
          </w:p>
        </w:tc>
        <w:tc>
          <w:tcPr>
            <w:tcW w:w="0" w:type="auto"/>
            <w:tcBorders>
              <w:top w:val="single" w:sz="4" w:space="0" w:color="auto"/>
              <w:left w:val="single" w:sz="4" w:space="0" w:color="auto"/>
              <w:bottom w:val="single" w:sz="4" w:space="0" w:color="auto"/>
              <w:right w:val="single" w:sz="4" w:space="0" w:color="auto"/>
            </w:tcBorders>
            <w:hideMark/>
          </w:tcPr>
          <w:p w14:paraId="191709A5" w14:textId="77777777" w:rsidR="00B6122F" w:rsidRPr="00874E72" w:rsidRDefault="00B6122F" w:rsidP="008F0A94">
            <w:pPr>
              <w:jc w:val="center"/>
              <w:rPr>
                <w:rFonts w:eastAsiaTheme="minorHAnsi"/>
                <w:b/>
                <w:lang w:val="en-US"/>
              </w:rPr>
            </w:pPr>
            <w:r w:rsidRPr="00874E72">
              <w:rPr>
                <w:rFonts w:eastAsiaTheme="minorHAnsi"/>
                <w:b/>
                <w:lang w:val="en-US"/>
              </w:rPr>
              <w:t>3</w:t>
            </w:r>
          </w:p>
        </w:tc>
      </w:tr>
      <w:tr w:rsidR="00B6122F" w:rsidRPr="00874E72" w14:paraId="6E4A6B4E" w14:textId="77777777" w:rsidTr="000436AF">
        <w:tc>
          <w:tcPr>
            <w:tcW w:w="0" w:type="auto"/>
            <w:vMerge/>
            <w:tcBorders>
              <w:top w:val="single" w:sz="4" w:space="0" w:color="auto"/>
              <w:left w:val="single" w:sz="4" w:space="0" w:color="auto"/>
              <w:bottom w:val="single" w:sz="4" w:space="0" w:color="auto"/>
              <w:right w:val="single" w:sz="4" w:space="0" w:color="auto"/>
            </w:tcBorders>
            <w:vAlign w:val="center"/>
            <w:hideMark/>
          </w:tcPr>
          <w:p w14:paraId="715C6784" w14:textId="77777777" w:rsidR="00B6122F" w:rsidRPr="00874E72" w:rsidRDefault="00B6122F" w:rsidP="000436AF">
            <w:pPr>
              <w:rPr>
                <w:rFonts w:eastAsiaTheme="minorHAnsi"/>
                <w:b/>
                <w:lang w:val="en-US"/>
              </w:rPr>
            </w:pPr>
          </w:p>
        </w:tc>
        <w:tc>
          <w:tcPr>
            <w:tcW w:w="0" w:type="auto"/>
            <w:tcBorders>
              <w:top w:val="single" w:sz="4" w:space="0" w:color="auto"/>
              <w:left w:val="single" w:sz="4" w:space="0" w:color="auto"/>
              <w:bottom w:val="single" w:sz="4" w:space="0" w:color="auto"/>
              <w:right w:val="single" w:sz="4" w:space="0" w:color="auto"/>
            </w:tcBorders>
            <w:hideMark/>
          </w:tcPr>
          <w:p w14:paraId="00FC1E68" w14:textId="77777777" w:rsidR="00B6122F" w:rsidRPr="004D0066" w:rsidRDefault="00B6122F" w:rsidP="000436AF">
            <w:pPr>
              <w:rPr>
                <w:rFonts w:eastAsiaTheme="minorHAnsi"/>
              </w:rPr>
            </w:pPr>
            <w:r w:rsidRPr="004D0066">
              <w:rPr>
                <w:rFonts w:eastAsiaTheme="minorHAnsi"/>
              </w:rPr>
              <w:t>Traduzione semplice e letterale.</w:t>
            </w:r>
          </w:p>
        </w:tc>
        <w:tc>
          <w:tcPr>
            <w:tcW w:w="0" w:type="auto"/>
            <w:tcBorders>
              <w:top w:val="single" w:sz="4" w:space="0" w:color="auto"/>
              <w:left w:val="single" w:sz="4" w:space="0" w:color="auto"/>
              <w:bottom w:val="single" w:sz="4" w:space="0" w:color="auto"/>
              <w:right w:val="single" w:sz="4" w:space="0" w:color="auto"/>
            </w:tcBorders>
            <w:hideMark/>
          </w:tcPr>
          <w:p w14:paraId="63271B2D" w14:textId="77777777" w:rsidR="00B6122F" w:rsidRPr="00874E72" w:rsidRDefault="00B6122F" w:rsidP="008F0A94">
            <w:pPr>
              <w:jc w:val="center"/>
              <w:rPr>
                <w:rFonts w:eastAsiaTheme="minorHAnsi"/>
                <w:b/>
                <w:lang w:val="en-US"/>
              </w:rPr>
            </w:pPr>
            <w:r w:rsidRPr="00874E72">
              <w:rPr>
                <w:rFonts w:eastAsiaTheme="minorHAnsi"/>
                <w:b/>
                <w:lang w:val="en-US"/>
              </w:rPr>
              <w:t>2</w:t>
            </w:r>
          </w:p>
        </w:tc>
      </w:tr>
      <w:tr w:rsidR="00B6122F" w:rsidRPr="00874E72" w14:paraId="5A4DE522" w14:textId="77777777" w:rsidTr="000436AF">
        <w:tc>
          <w:tcPr>
            <w:tcW w:w="0" w:type="auto"/>
            <w:vMerge/>
            <w:tcBorders>
              <w:top w:val="single" w:sz="4" w:space="0" w:color="auto"/>
              <w:left w:val="single" w:sz="4" w:space="0" w:color="auto"/>
              <w:bottom w:val="single" w:sz="4" w:space="0" w:color="auto"/>
              <w:right w:val="single" w:sz="4" w:space="0" w:color="auto"/>
            </w:tcBorders>
            <w:vAlign w:val="center"/>
            <w:hideMark/>
          </w:tcPr>
          <w:p w14:paraId="38039276" w14:textId="77777777" w:rsidR="00B6122F" w:rsidRPr="00874E72" w:rsidRDefault="00B6122F" w:rsidP="000436AF">
            <w:pPr>
              <w:rPr>
                <w:rFonts w:eastAsiaTheme="minorHAnsi"/>
                <w:b/>
                <w:lang w:val="en-US"/>
              </w:rPr>
            </w:pPr>
          </w:p>
        </w:tc>
        <w:tc>
          <w:tcPr>
            <w:tcW w:w="0" w:type="auto"/>
            <w:tcBorders>
              <w:top w:val="single" w:sz="4" w:space="0" w:color="auto"/>
              <w:left w:val="single" w:sz="4" w:space="0" w:color="auto"/>
              <w:bottom w:val="single" w:sz="4" w:space="0" w:color="auto"/>
              <w:right w:val="single" w:sz="4" w:space="0" w:color="auto"/>
            </w:tcBorders>
            <w:hideMark/>
          </w:tcPr>
          <w:p w14:paraId="7C168DE8" w14:textId="77777777" w:rsidR="00B6122F" w:rsidRPr="004D0066" w:rsidRDefault="00B6122F" w:rsidP="000436AF">
            <w:pPr>
              <w:rPr>
                <w:rFonts w:eastAsiaTheme="minorHAnsi"/>
                <w:lang w:bidi="it-IT"/>
              </w:rPr>
            </w:pPr>
            <w:r w:rsidRPr="004D0066">
              <w:rPr>
                <w:rFonts w:eastAsiaTheme="minorHAnsi"/>
                <w:lang w:bidi="it-IT"/>
              </w:rPr>
              <w:t>Traduzione poco curata e/o inadeguata.</w:t>
            </w:r>
          </w:p>
        </w:tc>
        <w:tc>
          <w:tcPr>
            <w:tcW w:w="0" w:type="auto"/>
            <w:tcBorders>
              <w:top w:val="single" w:sz="4" w:space="0" w:color="auto"/>
              <w:left w:val="single" w:sz="4" w:space="0" w:color="auto"/>
              <w:bottom w:val="single" w:sz="4" w:space="0" w:color="auto"/>
              <w:right w:val="single" w:sz="4" w:space="0" w:color="auto"/>
            </w:tcBorders>
            <w:hideMark/>
          </w:tcPr>
          <w:p w14:paraId="084F03B5" w14:textId="77777777" w:rsidR="00B6122F" w:rsidRPr="00874E72" w:rsidRDefault="00B6122F" w:rsidP="008F0A94">
            <w:pPr>
              <w:jc w:val="center"/>
              <w:rPr>
                <w:rFonts w:eastAsiaTheme="minorHAnsi"/>
                <w:b/>
                <w:lang w:val="en-US"/>
              </w:rPr>
            </w:pPr>
            <w:r w:rsidRPr="00874E72">
              <w:rPr>
                <w:rFonts w:eastAsiaTheme="minorHAnsi"/>
                <w:b/>
                <w:lang w:val="en-US"/>
              </w:rPr>
              <w:t>1</w:t>
            </w:r>
          </w:p>
        </w:tc>
      </w:tr>
      <w:tr w:rsidR="00B6122F" w:rsidRPr="00874E72" w14:paraId="613FE3A2" w14:textId="77777777" w:rsidTr="000436AF">
        <w:tc>
          <w:tcPr>
            <w:tcW w:w="0" w:type="auto"/>
            <w:gridSpan w:val="3"/>
            <w:tcBorders>
              <w:top w:val="single" w:sz="4" w:space="0" w:color="auto"/>
              <w:left w:val="single" w:sz="4" w:space="0" w:color="auto"/>
              <w:bottom w:val="single" w:sz="4" w:space="0" w:color="auto"/>
              <w:right w:val="single" w:sz="4" w:space="0" w:color="auto"/>
            </w:tcBorders>
          </w:tcPr>
          <w:p w14:paraId="795C33E5" w14:textId="77777777" w:rsidR="00B6122F" w:rsidRPr="00CB4D56" w:rsidRDefault="00B6122F" w:rsidP="008F0A94">
            <w:pPr>
              <w:jc w:val="center"/>
              <w:rPr>
                <w:rFonts w:eastAsiaTheme="minorHAnsi"/>
                <w:lang w:val="en-US"/>
              </w:rPr>
            </w:pPr>
          </w:p>
        </w:tc>
      </w:tr>
      <w:tr w:rsidR="00B6122F" w:rsidRPr="00874E72" w14:paraId="749381D7" w14:textId="77777777" w:rsidTr="000436AF">
        <w:tc>
          <w:tcPr>
            <w:tcW w:w="0" w:type="auto"/>
            <w:vMerge w:val="restart"/>
            <w:tcBorders>
              <w:top w:val="single" w:sz="4" w:space="0" w:color="auto"/>
              <w:left w:val="single" w:sz="4" w:space="0" w:color="auto"/>
              <w:bottom w:val="single" w:sz="4" w:space="0" w:color="auto"/>
              <w:right w:val="single" w:sz="4" w:space="0" w:color="auto"/>
            </w:tcBorders>
          </w:tcPr>
          <w:p w14:paraId="6B0C9909" w14:textId="77777777" w:rsidR="00B6122F" w:rsidRPr="00874E72" w:rsidRDefault="00B6122F" w:rsidP="000436AF">
            <w:pPr>
              <w:rPr>
                <w:rFonts w:eastAsiaTheme="minorHAnsi"/>
                <w:b/>
                <w:lang w:bidi="it-IT"/>
              </w:rPr>
            </w:pPr>
          </w:p>
          <w:p w14:paraId="5D57F0A5" w14:textId="77777777" w:rsidR="00B6122F" w:rsidRPr="00874E72" w:rsidRDefault="00B6122F" w:rsidP="000436AF">
            <w:pPr>
              <w:rPr>
                <w:rFonts w:eastAsiaTheme="minorHAnsi"/>
                <w:b/>
                <w:lang w:bidi="it-IT"/>
              </w:rPr>
            </w:pPr>
            <w:r w:rsidRPr="00874E72">
              <w:rPr>
                <w:rFonts w:eastAsiaTheme="minorHAnsi"/>
                <w:b/>
                <w:lang w:bidi="it-IT"/>
              </w:rPr>
              <w:t>Pertinenza delle risposte alle domande in apparato</w:t>
            </w:r>
          </w:p>
        </w:tc>
        <w:tc>
          <w:tcPr>
            <w:tcW w:w="0" w:type="auto"/>
            <w:tcBorders>
              <w:top w:val="single" w:sz="4" w:space="0" w:color="auto"/>
              <w:left w:val="single" w:sz="4" w:space="0" w:color="auto"/>
              <w:bottom w:val="single" w:sz="4" w:space="0" w:color="auto"/>
              <w:right w:val="single" w:sz="4" w:space="0" w:color="auto"/>
            </w:tcBorders>
            <w:hideMark/>
          </w:tcPr>
          <w:p w14:paraId="11B7C5E2" w14:textId="77777777" w:rsidR="00B6122F" w:rsidRPr="00CB4D56" w:rsidRDefault="00B6122F" w:rsidP="000436AF">
            <w:pPr>
              <w:rPr>
                <w:rFonts w:eastAsiaTheme="minorHAnsi"/>
                <w:lang w:bidi="it-IT"/>
              </w:rPr>
            </w:pPr>
            <w:r w:rsidRPr="00CB4D56">
              <w:rPr>
                <w:rFonts w:eastAsiaTheme="minorHAnsi"/>
                <w:lang w:bidi="it-IT"/>
              </w:rPr>
              <w:t xml:space="preserve">Risposte pertinenti, approfondite, articolate mediante puntuali e precisi riferimenti intra e intertestuali,  curate dal punto di vista formale. </w:t>
            </w:r>
          </w:p>
        </w:tc>
        <w:tc>
          <w:tcPr>
            <w:tcW w:w="0" w:type="auto"/>
            <w:tcBorders>
              <w:top w:val="single" w:sz="4" w:space="0" w:color="auto"/>
              <w:left w:val="single" w:sz="4" w:space="0" w:color="auto"/>
              <w:bottom w:val="single" w:sz="4" w:space="0" w:color="auto"/>
              <w:right w:val="single" w:sz="4" w:space="0" w:color="auto"/>
            </w:tcBorders>
            <w:hideMark/>
          </w:tcPr>
          <w:p w14:paraId="522F1DB5" w14:textId="77777777" w:rsidR="00B6122F" w:rsidRPr="00874E72" w:rsidRDefault="00B6122F" w:rsidP="008F0A94">
            <w:pPr>
              <w:jc w:val="center"/>
              <w:rPr>
                <w:rFonts w:eastAsiaTheme="minorHAnsi"/>
                <w:b/>
                <w:lang w:val="en-US"/>
              </w:rPr>
            </w:pPr>
            <w:r w:rsidRPr="00874E72">
              <w:rPr>
                <w:rFonts w:eastAsiaTheme="minorHAnsi"/>
                <w:b/>
                <w:lang w:val="en-US"/>
              </w:rPr>
              <w:t>4</w:t>
            </w:r>
          </w:p>
        </w:tc>
      </w:tr>
      <w:tr w:rsidR="00B6122F" w:rsidRPr="00874E72" w14:paraId="4304AB1A" w14:textId="77777777" w:rsidTr="000436AF">
        <w:tc>
          <w:tcPr>
            <w:tcW w:w="0" w:type="auto"/>
            <w:vMerge/>
            <w:tcBorders>
              <w:top w:val="single" w:sz="4" w:space="0" w:color="auto"/>
              <w:left w:val="single" w:sz="4" w:space="0" w:color="auto"/>
              <w:bottom w:val="single" w:sz="4" w:space="0" w:color="auto"/>
              <w:right w:val="single" w:sz="4" w:space="0" w:color="auto"/>
            </w:tcBorders>
            <w:vAlign w:val="center"/>
            <w:hideMark/>
          </w:tcPr>
          <w:p w14:paraId="59E9142F" w14:textId="77777777" w:rsidR="00B6122F" w:rsidRPr="00874E72" w:rsidRDefault="00B6122F" w:rsidP="000436AF">
            <w:pPr>
              <w:rPr>
                <w:rFonts w:eastAsiaTheme="minorHAnsi"/>
                <w:b/>
                <w:lang w:val="en-US"/>
              </w:rPr>
            </w:pPr>
          </w:p>
        </w:tc>
        <w:tc>
          <w:tcPr>
            <w:tcW w:w="0" w:type="auto"/>
            <w:tcBorders>
              <w:top w:val="single" w:sz="4" w:space="0" w:color="auto"/>
              <w:left w:val="single" w:sz="4" w:space="0" w:color="auto"/>
              <w:bottom w:val="single" w:sz="4" w:space="0" w:color="auto"/>
              <w:right w:val="single" w:sz="4" w:space="0" w:color="auto"/>
            </w:tcBorders>
            <w:hideMark/>
          </w:tcPr>
          <w:p w14:paraId="5DB82B4F" w14:textId="77777777" w:rsidR="00B6122F" w:rsidRPr="00CB4D56" w:rsidRDefault="00B6122F" w:rsidP="000436AF">
            <w:pPr>
              <w:rPr>
                <w:rFonts w:eastAsiaTheme="minorHAnsi"/>
                <w:lang w:bidi="it-IT"/>
              </w:rPr>
            </w:pPr>
            <w:r w:rsidRPr="00CB4D56">
              <w:rPr>
                <w:rFonts w:eastAsiaTheme="minorHAnsi"/>
                <w:lang w:bidi="it-IT"/>
              </w:rPr>
              <w:t>Risposte sostanzialmente corrette dal punto di vista del contenuto e della forma,  corredate di  qualche riferimento intertestuale.</w:t>
            </w:r>
          </w:p>
        </w:tc>
        <w:tc>
          <w:tcPr>
            <w:tcW w:w="0" w:type="auto"/>
            <w:tcBorders>
              <w:top w:val="single" w:sz="4" w:space="0" w:color="auto"/>
              <w:left w:val="single" w:sz="4" w:space="0" w:color="auto"/>
              <w:bottom w:val="single" w:sz="4" w:space="0" w:color="auto"/>
              <w:right w:val="single" w:sz="4" w:space="0" w:color="auto"/>
            </w:tcBorders>
            <w:hideMark/>
          </w:tcPr>
          <w:p w14:paraId="7D62668A" w14:textId="77777777" w:rsidR="00B6122F" w:rsidRPr="00874E72" w:rsidRDefault="00B6122F" w:rsidP="008F0A94">
            <w:pPr>
              <w:jc w:val="center"/>
              <w:rPr>
                <w:rFonts w:eastAsiaTheme="minorHAnsi"/>
                <w:b/>
                <w:lang w:val="en-US"/>
              </w:rPr>
            </w:pPr>
            <w:r w:rsidRPr="00874E72">
              <w:rPr>
                <w:rFonts w:eastAsiaTheme="minorHAnsi"/>
                <w:b/>
                <w:lang w:val="en-US"/>
              </w:rPr>
              <w:t>3</w:t>
            </w:r>
          </w:p>
        </w:tc>
      </w:tr>
      <w:tr w:rsidR="00B6122F" w:rsidRPr="00874E72" w14:paraId="13837C3F" w14:textId="77777777" w:rsidTr="000436AF">
        <w:tc>
          <w:tcPr>
            <w:tcW w:w="0" w:type="auto"/>
            <w:vMerge/>
            <w:tcBorders>
              <w:top w:val="single" w:sz="4" w:space="0" w:color="auto"/>
              <w:left w:val="single" w:sz="4" w:space="0" w:color="auto"/>
              <w:bottom w:val="single" w:sz="4" w:space="0" w:color="auto"/>
              <w:right w:val="single" w:sz="4" w:space="0" w:color="auto"/>
            </w:tcBorders>
            <w:vAlign w:val="center"/>
            <w:hideMark/>
          </w:tcPr>
          <w:p w14:paraId="2524DEBC" w14:textId="77777777" w:rsidR="00B6122F" w:rsidRPr="00874E72" w:rsidRDefault="00B6122F" w:rsidP="000436AF">
            <w:pPr>
              <w:rPr>
                <w:rFonts w:eastAsiaTheme="minorHAnsi"/>
                <w:b/>
                <w:lang w:val="en-US"/>
              </w:rPr>
            </w:pPr>
          </w:p>
        </w:tc>
        <w:tc>
          <w:tcPr>
            <w:tcW w:w="0" w:type="auto"/>
            <w:tcBorders>
              <w:top w:val="single" w:sz="4" w:space="0" w:color="auto"/>
              <w:left w:val="single" w:sz="4" w:space="0" w:color="auto"/>
              <w:bottom w:val="single" w:sz="4" w:space="0" w:color="auto"/>
              <w:right w:val="single" w:sz="4" w:space="0" w:color="auto"/>
            </w:tcBorders>
            <w:hideMark/>
          </w:tcPr>
          <w:p w14:paraId="1281A76B" w14:textId="77777777" w:rsidR="00B6122F" w:rsidRPr="00CB4D56" w:rsidRDefault="00B6122F" w:rsidP="000436AF">
            <w:pPr>
              <w:rPr>
                <w:rFonts w:eastAsiaTheme="minorHAnsi"/>
                <w:lang w:bidi="it-IT"/>
              </w:rPr>
            </w:pPr>
            <w:r w:rsidRPr="00CB4D56">
              <w:rPr>
                <w:rFonts w:eastAsiaTheme="minorHAnsi"/>
                <w:lang w:bidi="it-IT"/>
              </w:rPr>
              <w:t>Risposte parziali sviluppate in modo semplice e schematico, non particolarmente curate dal punto di vista formale.</w:t>
            </w:r>
          </w:p>
        </w:tc>
        <w:tc>
          <w:tcPr>
            <w:tcW w:w="0" w:type="auto"/>
            <w:tcBorders>
              <w:top w:val="single" w:sz="4" w:space="0" w:color="auto"/>
              <w:left w:val="single" w:sz="4" w:space="0" w:color="auto"/>
              <w:bottom w:val="single" w:sz="4" w:space="0" w:color="auto"/>
              <w:right w:val="single" w:sz="4" w:space="0" w:color="auto"/>
            </w:tcBorders>
            <w:hideMark/>
          </w:tcPr>
          <w:p w14:paraId="1300748A" w14:textId="77777777" w:rsidR="00B6122F" w:rsidRPr="00874E72" w:rsidRDefault="00B6122F" w:rsidP="008F0A94">
            <w:pPr>
              <w:jc w:val="center"/>
              <w:rPr>
                <w:rFonts w:eastAsiaTheme="minorHAnsi"/>
                <w:b/>
                <w:lang w:val="en-US"/>
              </w:rPr>
            </w:pPr>
            <w:r w:rsidRPr="00874E72">
              <w:rPr>
                <w:rFonts w:eastAsiaTheme="minorHAnsi"/>
                <w:b/>
                <w:lang w:val="en-US"/>
              </w:rPr>
              <w:t>2</w:t>
            </w:r>
          </w:p>
        </w:tc>
      </w:tr>
      <w:tr w:rsidR="00B6122F" w:rsidRPr="00874E72" w14:paraId="5E6CFDEE" w14:textId="77777777" w:rsidTr="000436AF">
        <w:tc>
          <w:tcPr>
            <w:tcW w:w="0" w:type="auto"/>
            <w:vMerge/>
            <w:tcBorders>
              <w:top w:val="single" w:sz="4" w:space="0" w:color="auto"/>
              <w:left w:val="single" w:sz="4" w:space="0" w:color="auto"/>
              <w:bottom w:val="single" w:sz="4" w:space="0" w:color="auto"/>
              <w:right w:val="single" w:sz="4" w:space="0" w:color="auto"/>
            </w:tcBorders>
            <w:vAlign w:val="center"/>
            <w:hideMark/>
          </w:tcPr>
          <w:p w14:paraId="36423383" w14:textId="77777777" w:rsidR="00B6122F" w:rsidRPr="00874E72" w:rsidRDefault="00B6122F" w:rsidP="000436AF">
            <w:pPr>
              <w:rPr>
                <w:rFonts w:eastAsiaTheme="minorHAnsi"/>
                <w:b/>
                <w:lang w:val="en-US"/>
              </w:rPr>
            </w:pPr>
          </w:p>
        </w:tc>
        <w:tc>
          <w:tcPr>
            <w:tcW w:w="0" w:type="auto"/>
            <w:tcBorders>
              <w:top w:val="single" w:sz="4" w:space="0" w:color="auto"/>
              <w:left w:val="single" w:sz="4" w:space="0" w:color="auto"/>
              <w:bottom w:val="single" w:sz="4" w:space="0" w:color="auto"/>
              <w:right w:val="single" w:sz="4" w:space="0" w:color="auto"/>
            </w:tcBorders>
            <w:hideMark/>
          </w:tcPr>
          <w:p w14:paraId="24BEEC07" w14:textId="77777777" w:rsidR="00B6122F" w:rsidRPr="00CB4D56" w:rsidRDefault="00B6122F" w:rsidP="000436AF">
            <w:pPr>
              <w:rPr>
                <w:rFonts w:eastAsiaTheme="minorHAnsi"/>
                <w:lang w:bidi="it-IT"/>
              </w:rPr>
            </w:pPr>
            <w:r w:rsidRPr="00CB4D56">
              <w:rPr>
                <w:rFonts w:eastAsiaTheme="minorHAnsi"/>
                <w:lang w:bidi="it-IT"/>
              </w:rPr>
              <w:t>Risposte appena accennate, molto lacunose e/o per nulla pertinenti e curate dal punto di vista formale.</w:t>
            </w:r>
          </w:p>
        </w:tc>
        <w:tc>
          <w:tcPr>
            <w:tcW w:w="0" w:type="auto"/>
            <w:tcBorders>
              <w:top w:val="single" w:sz="4" w:space="0" w:color="auto"/>
              <w:left w:val="single" w:sz="4" w:space="0" w:color="auto"/>
              <w:bottom w:val="single" w:sz="4" w:space="0" w:color="auto"/>
              <w:right w:val="single" w:sz="4" w:space="0" w:color="auto"/>
            </w:tcBorders>
            <w:hideMark/>
          </w:tcPr>
          <w:p w14:paraId="4B718E4D" w14:textId="77777777" w:rsidR="00B6122F" w:rsidRPr="00874E72" w:rsidRDefault="00B6122F" w:rsidP="008F0A94">
            <w:pPr>
              <w:jc w:val="center"/>
              <w:rPr>
                <w:rFonts w:eastAsiaTheme="minorHAnsi"/>
                <w:b/>
                <w:lang w:val="en-US"/>
              </w:rPr>
            </w:pPr>
            <w:r w:rsidRPr="00874E72">
              <w:rPr>
                <w:rFonts w:eastAsiaTheme="minorHAnsi"/>
                <w:b/>
                <w:lang w:val="en-US"/>
              </w:rPr>
              <w:t>1</w:t>
            </w:r>
          </w:p>
        </w:tc>
      </w:tr>
      <w:tr w:rsidR="00B6122F" w:rsidRPr="00874E72" w14:paraId="1124012D" w14:textId="77777777" w:rsidTr="000436AF">
        <w:tc>
          <w:tcPr>
            <w:tcW w:w="0" w:type="auto"/>
            <w:gridSpan w:val="3"/>
            <w:tcBorders>
              <w:top w:val="single" w:sz="4" w:space="0" w:color="auto"/>
              <w:left w:val="single" w:sz="4" w:space="0" w:color="auto"/>
              <w:bottom w:val="single" w:sz="4" w:space="0" w:color="auto"/>
              <w:right w:val="single" w:sz="4" w:space="0" w:color="auto"/>
            </w:tcBorders>
          </w:tcPr>
          <w:p w14:paraId="16568B20" w14:textId="77777777" w:rsidR="00B6122F" w:rsidRPr="00874E72" w:rsidRDefault="00B6122F" w:rsidP="008F0A94">
            <w:pPr>
              <w:jc w:val="center"/>
              <w:rPr>
                <w:rFonts w:eastAsiaTheme="minorHAnsi"/>
                <w:b/>
                <w:lang w:val="en-US"/>
              </w:rPr>
            </w:pPr>
          </w:p>
        </w:tc>
      </w:tr>
      <w:tr w:rsidR="00B6122F" w:rsidRPr="00874E72" w14:paraId="69F5B60D" w14:textId="77777777" w:rsidTr="000436AF">
        <w:tc>
          <w:tcPr>
            <w:tcW w:w="0" w:type="auto"/>
            <w:tcBorders>
              <w:top w:val="single" w:sz="4" w:space="0" w:color="auto"/>
              <w:left w:val="single" w:sz="4" w:space="0" w:color="auto"/>
              <w:bottom w:val="single" w:sz="4" w:space="0" w:color="auto"/>
              <w:right w:val="single" w:sz="4" w:space="0" w:color="auto"/>
            </w:tcBorders>
            <w:hideMark/>
          </w:tcPr>
          <w:p w14:paraId="2D4DD7D1" w14:textId="77777777" w:rsidR="00B6122F" w:rsidRPr="00874E72" w:rsidRDefault="00B6122F" w:rsidP="000436AF">
            <w:pPr>
              <w:rPr>
                <w:rFonts w:eastAsiaTheme="minorHAnsi"/>
                <w:b/>
                <w:lang w:val="en-US"/>
              </w:rPr>
            </w:pPr>
            <w:r w:rsidRPr="00874E72">
              <w:rPr>
                <w:rFonts w:eastAsiaTheme="minorHAnsi"/>
                <w:b/>
                <w:lang w:val="en-US"/>
              </w:rPr>
              <w:t>TOTALE PUNTEGGIO</w:t>
            </w:r>
          </w:p>
        </w:tc>
        <w:tc>
          <w:tcPr>
            <w:tcW w:w="0" w:type="auto"/>
            <w:tcBorders>
              <w:top w:val="single" w:sz="4" w:space="0" w:color="auto"/>
              <w:left w:val="single" w:sz="4" w:space="0" w:color="auto"/>
              <w:bottom w:val="single" w:sz="4" w:space="0" w:color="auto"/>
              <w:right w:val="single" w:sz="4" w:space="0" w:color="auto"/>
            </w:tcBorders>
          </w:tcPr>
          <w:p w14:paraId="1E5D36CF" w14:textId="77777777" w:rsidR="00B6122F" w:rsidRPr="00874E72" w:rsidRDefault="00B6122F" w:rsidP="000436AF">
            <w:pPr>
              <w:rPr>
                <w:rFonts w:eastAsiaTheme="minorHAnsi"/>
                <w:b/>
                <w:lang w:val="en-US"/>
              </w:rPr>
            </w:pPr>
          </w:p>
        </w:tc>
        <w:tc>
          <w:tcPr>
            <w:tcW w:w="0" w:type="auto"/>
            <w:tcBorders>
              <w:top w:val="single" w:sz="4" w:space="0" w:color="auto"/>
              <w:left w:val="single" w:sz="4" w:space="0" w:color="auto"/>
              <w:bottom w:val="single" w:sz="4" w:space="0" w:color="auto"/>
              <w:right w:val="single" w:sz="4" w:space="0" w:color="auto"/>
            </w:tcBorders>
            <w:hideMark/>
          </w:tcPr>
          <w:p w14:paraId="790C5A6B" w14:textId="3F61197A" w:rsidR="00B6122F" w:rsidRPr="00874E72" w:rsidRDefault="00B6122F" w:rsidP="008F0A94">
            <w:pPr>
              <w:jc w:val="center"/>
              <w:rPr>
                <w:rFonts w:eastAsiaTheme="minorHAnsi"/>
                <w:b/>
                <w:lang w:val="en-US"/>
              </w:rPr>
            </w:pPr>
            <w:r w:rsidRPr="00874E72">
              <w:rPr>
                <w:rFonts w:eastAsiaTheme="minorHAnsi"/>
                <w:b/>
                <w:lang w:val="en-US"/>
              </w:rPr>
              <w:t>/20</w:t>
            </w:r>
          </w:p>
        </w:tc>
      </w:tr>
    </w:tbl>
    <w:p w14:paraId="1256023E" w14:textId="77777777" w:rsidR="00B6122F" w:rsidRPr="00874E72" w:rsidRDefault="00B6122F" w:rsidP="00B6122F">
      <w:pPr>
        <w:rPr>
          <w:rFonts w:ascii="Times New Roman" w:eastAsiaTheme="minorHAnsi" w:hAnsi="Times New Roman" w:cs="Times New Roman"/>
          <w:b/>
          <w:sz w:val="20"/>
          <w:szCs w:val="20"/>
          <w:lang w:eastAsia="en-US" w:bidi="it-IT"/>
        </w:rPr>
      </w:pPr>
      <w:r w:rsidRPr="00874E72">
        <w:rPr>
          <w:rFonts w:ascii="Times New Roman" w:eastAsiaTheme="minorHAnsi" w:hAnsi="Times New Roman" w:cs="Times New Roman"/>
          <w:b/>
          <w:sz w:val="20"/>
          <w:szCs w:val="20"/>
          <w:lang w:eastAsia="en-US" w:bidi="it-IT"/>
        </w:rPr>
        <w:t>Per le verifiche curricolari il punteggio in ventesimi va riportato a 10.</w:t>
      </w:r>
    </w:p>
    <w:tbl>
      <w:tblPr>
        <w:tblStyle w:val="Grigliatabella"/>
        <w:tblW w:w="0" w:type="auto"/>
        <w:tblLook w:val="04A0" w:firstRow="1" w:lastRow="0" w:firstColumn="1" w:lastColumn="0" w:noHBand="0" w:noVBand="1"/>
      </w:tblPr>
      <w:tblGrid>
        <w:gridCol w:w="2322"/>
        <w:gridCol w:w="222"/>
        <w:gridCol w:w="3379"/>
      </w:tblGrid>
      <w:tr w:rsidR="00B6122F" w:rsidRPr="00874E72" w14:paraId="726296DC" w14:textId="77777777" w:rsidTr="000436AF">
        <w:tc>
          <w:tcPr>
            <w:tcW w:w="0" w:type="auto"/>
            <w:tcBorders>
              <w:top w:val="single" w:sz="4" w:space="0" w:color="auto"/>
              <w:left w:val="single" w:sz="4" w:space="0" w:color="auto"/>
              <w:bottom w:val="single" w:sz="4" w:space="0" w:color="auto"/>
              <w:right w:val="single" w:sz="4" w:space="0" w:color="auto"/>
            </w:tcBorders>
            <w:hideMark/>
          </w:tcPr>
          <w:p w14:paraId="08A0BF1F" w14:textId="77777777" w:rsidR="00B6122F" w:rsidRPr="00874E72" w:rsidRDefault="00B6122F" w:rsidP="000436AF">
            <w:pPr>
              <w:rPr>
                <w:rFonts w:eastAsiaTheme="minorHAnsi"/>
                <w:b/>
                <w:lang w:val="en-US"/>
              </w:rPr>
            </w:pPr>
            <w:r w:rsidRPr="00874E72">
              <w:rPr>
                <w:rFonts w:eastAsiaTheme="minorHAnsi"/>
                <w:b/>
                <w:lang w:val="en-US"/>
              </w:rPr>
              <w:t>TOTALE PUNTEGGIO</w:t>
            </w:r>
          </w:p>
        </w:tc>
        <w:tc>
          <w:tcPr>
            <w:tcW w:w="0" w:type="auto"/>
            <w:tcBorders>
              <w:top w:val="single" w:sz="4" w:space="0" w:color="auto"/>
              <w:left w:val="single" w:sz="4" w:space="0" w:color="auto"/>
              <w:bottom w:val="single" w:sz="4" w:space="0" w:color="auto"/>
              <w:right w:val="single" w:sz="4" w:space="0" w:color="auto"/>
            </w:tcBorders>
          </w:tcPr>
          <w:p w14:paraId="19D0BD63" w14:textId="77777777" w:rsidR="00B6122F" w:rsidRPr="00874E72" w:rsidRDefault="00B6122F" w:rsidP="000436AF">
            <w:pPr>
              <w:rPr>
                <w:rFonts w:eastAsiaTheme="minorHAnsi"/>
                <w:b/>
                <w:lang w:val="en-US"/>
              </w:rPr>
            </w:pPr>
          </w:p>
        </w:tc>
        <w:tc>
          <w:tcPr>
            <w:tcW w:w="3379" w:type="dxa"/>
            <w:tcBorders>
              <w:top w:val="single" w:sz="4" w:space="0" w:color="auto"/>
              <w:left w:val="single" w:sz="4" w:space="0" w:color="auto"/>
              <w:bottom w:val="single" w:sz="4" w:space="0" w:color="auto"/>
              <w:right w:val="single" w:sz="4" w:space="0" w:color="auto"/>
            </w:tcBorders>
            <w:hideMark/>
          </w:tcPr>
          <w:p w14:paraId="77FE507C" w14:textId="77777777" w:rsidR="00B6122F" w:rsidRPr="00874E72" w:rsidRDefault="00B6122F" w:rsidP="000436AF">
            <w:pPr>
              <w:rPr>
                <w:rFonts w:eastAsiaTheme="minorHAnsi"/>
                <w:b/>
                <w:lang w:val="en-US"/>
              </w:rPr>
            </w:pPr>
            <w:r w:rsidRPr="00874E72">
              <w:rPr>
                <w:rFonts w:eastAsiaTheme="minorHAnsi"/>
                <w:b/>
                <w:lang w:val="en-US"/>
              </w:rPr>
              <w:t xml:space="preserve">                 /10</w:t>
            </w:r>
          </w:p>
        </w:tc>
      </w:tr>
    </w:tbl>
    <w:p w14:paraId="4B4272D4" w14:textId="77777777" w:rsidR="00B6122F" w:rsidRPr="00874E72" w:rsidRDefault="00B6122F" w:rsidP="00B6122F">
      <w:pPr>
        <w:rPr>
          <w:rFonts w:ascii="Times New Roman" w:eastAsiaTheme="minorHAnsi" w:hAnsi="Times New Roman" w:cs="Times New Roman"/>
          <w:b/>
          <w:sz w:val="20"/>
          <w:szCs w:val="20"/>
          <w:lang w:eastAsia="en-US" w:bidi="it-IT"/>
        </w:rPr>
      </w:pPr>
    </w:p>
    <w:p w14:paraId="4F3C0110" w14:textId="77777777" w:rsidR="00B6122F" w:rsidRDefault="00B6122F" w:rsidP="00B6122F">
      <w:pPr>
        <w:rPr>
          <w:rFonts w:ascii="Times New Roman" w:eastAsiaTheme="minorHAnsi" w:hAnsi="Times New Roman" w:cs="Times New Roman"/>
          <w:b/>
          <w:sz w:val="20"/>
          <w:szCs w:val="20"/>
          <w:lang w:eastAsia="en-US"/>
        </w:rPr>
      </w:pPr>
    </w:p>
    <w:p w14:paraId="31713132" w14:textId="77777777" w:rsidR="00DE2D5F" w:rsidRDefault="00DE2D5F" w:rsidP="00B6122F">
      <w:pPr>
        <w:rPr>
          <w:rFonts w:ascii="Times New Roman" w:eastAsiaTheme="minorHAnsi" w:hAnsi="Times New Roman" w:cs="Times New Roman"/>
          <w:b/>
          <w:sz w:val="20"/>
          <w:szCs w:val="20"/>
          <w:lang w:eastAsia="en-US"/>
        </w:rPr>
      </w:pPr>
    </w:p>
    <w:p w14:paraId="5E791E68" w14:textId="77777777" w:rsidR="00DE2D5F" w:rsidRDefault="00DE2D5F" w:rsidP="00B6122F">
      <w:pPr>
        <w:rPr>
          <w:rFonts w:ascii="Times New Roman" w:eastAsiaTheme="minorHAnsi" w:hAnsi="Times New Roman" w:cs="Times New Roman"/>
          <w:b/>
          <w:sz w:val="20"/>
          <w:szCs w:val="20"/>
          <w:lang w:eastAsia="en-US"/>
        </w:rPr>
      </w:pPr>
    </w:p>
    <w:p w14:paraId="6790746A" w14:textId="77777777" w:rsidR="00DE2D5F" w:rsidRDefault="00DE2D5F" w:rsidP="00B6122F">
      <w:pPr>
        <w:rPr>
          <w:rFonts w:ascii="Times New Roman" w:eastAsiaTheme="minorHAnsi" w:hAnsi="Times New Roman" w:cs="Times New Roman"/>
          <w:b/>
          <w:sz w:val="20"/>
          <w:szCs w:val="20"/>
          <w:lang w:eastAsia="en-US"/>
        </w:rPr>
      </w:pPr>
    </w:p>
    <w:p w14:paraId="2BCEF148" w14:textId="77777777" w:rsidR="00DE2D5F" w:rsidRDefault="00DE2D5F" w:rsidP="00B6122F">
      <w:pPr>
        <w:rPr>
          <w:rFonts w:ascii="Times New Roman" w:eastAsiaTheme="minorHAnsi" w:hAnsi="Times New Roman" w:cs="Times New Roman"/>
          <w:b/>
          <w:sz w:val="20"/>
          <w:szCs w:val="20"/>
          <w:lang w:eastAsia="en-US"/>
        </w:rPr>
      </w:pPr>
    </w:p>
    <w:p w14:paraId="3D0B2AC7" w14:textId="77777777" w:rsidR="00DE2D5F" w:rsidRDefault="00DE2D5F" w:rsidP="00B6122F">
      <w:pPr>
        <w:rPr>
          <w:rFonts w:ascii="Times New Roman" w:eastAsiaTheme="minorHAnsi" w:hAnsi="Times New Roman" w:cs="Times New Roman"/>
          <w:b/>
          <w:sz w:val="20"/>
          <w:szCs w:val="20"/>
          <w:lang w:eastAsia="en-US"/>
        </w:rPr>
      </w:pPr>
    </w:p>
    <w:p w14:paraId="7074E30A" w14:textId="77777777" w:rsidR="00DE2D5F" w:rsidRDefault="00DE2D5F" w:rsidP="00B6122F">
      <w:pPr>
        <w:rPr>
          <w:rFonts w:ascii="Times New Roman" w:eastAsiaTheme="minorHAnsi" w:hAnsi="Times New Roman" w:cs="Times New Roman"/>
          <w:b/>
          <w:sz w:val="20"/>
          <w:szCs w:val="20"/>
          <w:lang w:eastAsia="en-US"/>
        </w:rPr>
      </w:pPr>
    </w:p>
    <w:p w14:paraId="0A1B67E8" w14:textId="77777777" w:rsidR="00DE2D5F" w:rsidRDefault="00DE2D5F" w:rsidP="00B6122F">
      <w:pPr>
        <w:rPr>
          <w:rFonts w:ascii="Times New Roman" w:eastAsiaTheme="minorHAnsi" w:hAnsi="Times New Roman" w:cs="Times New Roman"/>
          <w:b/>
          <w:sz w:val="20"/>
          <w:szCs w:val="20"/>
          <w:lang w:eastAsia="en-US"/>
        </w:rPr>
      </w:pPr>
    </w:p>
    <w:p w14:paraId="586DD3FF" w14:textId="77777777" w:rsidR="00DE2D5F" w:rsidRDefault="00DE2D5F" w:rsidP="00B6122F">
      <w:pPr>
        <w:rPr>
          <w:rFonts w:ascii="Times New Roman" w:eastAsiaTheme="minorHAnsi" w:hAnsi="Times New Roman" w:cs="Times New Roman"/>
          <w:b/>
          <w:sz w:val="20"/>
          <w:szCs w:val="20"/>
          <w:lang w:eastAsia="en-US"/>
        </w:rPr>
      </w:pPr>
    </w:p>
    <w:p w14:paraId="4C0198AE" w14:textId="77777777" w:rsidR="00B6122F" w:rsidRPr="008019EB" w:rsidRDefault="00B6122F" w:rsidP="00B6122F">
      <w:pPr>
        <w:rPr>
          <w:rFonts w:ascii="Times New Roman" w:eastAsiaTheme="minorHAnsi" w:hAnsi="Times New Roman" w:cs="Times New Roman"/>
          <w:b/>
          <w:sz w:val="20"/>
          <w:szCs w:val="20"/>
          <w:lang w:eastAsia="en-US"/>
        </w:rPr>
      </w:pPr>
      <w:r w:rsidRPr="008019EB">
        <w:rPr>
          <w:rFonts w:ascii="Times New Roman" w:eastAsiaTheme="minorHAnsi" w:hAnsi="Times New Roman" w:cs="Times New Roman"/>
          <w:b/>
          <w:sz w:val="20"/>
          <w:szCs w:val="20"/>
          <w:lang w:eastAsia="en-US"/>
        </w:rPr>
        <w:t>ANALISI DEL TESTO</w:t>
      </w:r>
      <w:r w:rsidRPr="00850457">
        <w:rPr>
          <w:rFonts w:ascii="Times New Roman" w:eastAsiaTheme="minorHAnsi" w:hAnsi="Times New Roman" w:cs="Times New Roman"/>
          <w:b/>
          <w:sz w:val="20"/>
          <w:szCs w:val="20"/>
          <w:lang w:eastAsia="en-US"/>
        </w:rPr>
        <w:t>:</w:t>
      </w:r>
    </w:p>
    <w:p w14:paraId="744B2B31" w14:textId="77777777" w:rsidR="00B6122F" w:rsidRPr="008019EB" w:rsidRDefault="00B6122F" w:rsidP="00B6122F">
      <w:pPr>
        <w:rPr>
          <w:rFonts w:ascii="Times New Roman" w:eastAsiaTheme="minorHAnsi" w:hAnsi="Times New Roman" w:cs="Times New Roman"/>
          <w:sz w:val="20"/>
          <w:szCs w:val="20"/>
          <w:lang w:eastAsia="en-US"/>
        </w:rPr>
      </w:pPr>
    </w:p>
    <w:tbl>
      <w:tblPr>
        <w:tblStyle w:val="Grigliatabella2"/>
        <w:tblW w:w="0" w:type="auto"/>
        <w:tblLook w:val="04A0" w:firstRow="1" w:lastRow="0" w:firstColumn="1" w:lastColumn="0" w:noHBand="0" w:noVBand="1"/>
      </w:tblPr>
      <w:tblGrid>
        <w:gridCol w:w="3259"/>
        <w:gridCol w:w="5638"/>
        <w:gridCol w:w="881"/>
      </w:tblGrid>
      <w:tr w:rsidR="00B6122F" w:rsidRPr="008019EB" w14:paraId="4D3ADC92" w14:textId="77777777" w:rsidTr="000436AF">
        <w:tc>
          <w:tcPr>
            <w:tcW w:w="3259" w:type="dxa"/>
            <w:tcBorders>
              <w:top w:val="single" w:sz="4" w:space="0" w:color="auto"/>
              <w:left w:val="single" w:sz="4" w:space="0" w:color="auto"/>
              <w:bottom w:val="single" w:sz="4" w:space="0" w:color="auto"/>
              <w:right w:val="single" w:sz="4" w:space="0" w:color="auto"/>
            </w:tcBorders>
            <w:hideMark/>
          </w:tcPr>
          <w:p w14:paraId="02C4EACB" w14:textId="77777777" w:rsidR="00B6122F" w:rsidRPr="008019EB" w:rsidRDefault="00B6122F" w:rsidP="000436AF">
            <w:pPr>
              <w:jc w:val="both"/>
              <w:rPr>
                <w:b/>
                <w:sz w:val="20"/>
                <w:szCs w:val="20"/>
              </w:rPr>
            </w:pPr>
            <w:r w:rsidRPr="008019EB">
              <w:rPr>
                <w:b/>
                <w:sz w:val="20"/>
                <w:szCs w:val="20"/>
              </w:rPr>
              <w:t>INDICATORI</w:t>
            </w:r>
          </w:p>
        </w:tc>
        <w:tc>
          <w:tcPr>
            <w:tcW w:w="5638" w:type="dxa"/>
            <w:tcBorders>
              <w:top w:val="single" w:sz="4" w:space="0" w:color="auto"/>
              <w:left w:val="single" w:sz="4" w:space="0" w:color="auto"/>
              <w:bottom w:val="single" w:sz="4" w:space="0" w:color="auto"/>
              <w:right w:val="single" w:sz="4" w:space="0" w:color="auto"/>
            </w:tcBorders>
            <w:hideMark/>
          </w:tcPr>
          <w:p w14:paraId="5770281D" w14:textId="77777777" w:rsidR="00B6122F" w:rsidRPr="008019EB" w:rsidRDefault="00B6122F" w:rsidP="000436AF">
            <w:pPr>
              <w:jc w:val="both"/>
              <w:rPr>
                <w:b/>
                <w:sz w:val="20"/>
                <w:szCs w:val="20"/>
              </w:rPr>
            </w:pPr>
            <w:r w:rsidRPr="008019EB">
              <w:rPr>
                <w:b/>
                <w:sz w:val="20"/>
                <w:szCs w:val="20"/>
              </w:rPr>
              <w:t>DESCRIZIONE</w:t>
            </w:r>
          </w:p>
        </w:tc>
        <w:tc>
          <w:tcPr>
            <w:tcW w:w="881" w:type="dxa"/>
            <w:tcBorders>
              <w:top w:val="single" w:sz="4" w:space="0" w:color="auto"/>
              <w:left w:val="single" w:sz="4" w:space="0" w:color="auto"/>
              <w:bottom w:val="single" w:sz="4" w:space="0" w:color="auto"/>
              <w:right w:val="single" w:sz="4" w:space="0" w:color="auto"/>
            </w:tcBorders>
            <w:hideMark/>
          </w:tcPr>
          <w:p w14:paraId="04BFCD7D" w14:textId="77777777" w:rsidR="00B6122F" w:rsidRPr="008019EB" w:rsidRDefault="00B6122F" w:rsidP="000436AF">
            <w:pPr>
              <w:jc w:val="both"/>
              <w:rPr>
                <w:b/>
                <w:sz w:val="20"/>
                <w:szCs w:val="20"/>
              </w:rPr>
            </w:pPr>
            <w:r w:rsidRPr="008019EB">
              <w:rPr>
                <w:b/>
                <w:sz w:val="20"/>
                <w:szCs w:val="20"/>
              </w:rPr>
              <w:t>PUNTI</w:t>
            </w:r>
          </w:p>
        </w:tc>
      </w:tr>
      <w:tr w:rsidR="00B6122F" w:rsidRPr="008019EB" w14:paraId="2DB8EB4E" w14:textId="77777777" w:rsidTr="000436AF">
        <w:trPr>
          <w:trHeight w:val="201"/>
        </w:trPr>
        <w:tc>
          <w:tcPr>
            <w:tcW w:w="3259" w:type="dxa"/>
            <w:vMerge w:val="restart"/>
            <w:tcBorders>
              <w:top w:val="single" w:sz="4" w:space="0" w:color="auto"/>
              <w:left w:val="single" w:sz="4" w:space="0" w:color="auto"/>
              <w:bottom w:val="single" w:sz="4" w:space="0" w:color="auto"/>
              <w:right w:val="single" w:sz="4" w:space="0" w:color="auto"/>
            </w:tcBorders>
            <w:hideMark/>
          </w:tcPr>
          <w:p w14:paraId="662CB4AA" w14:textId="77777777" w:rsidR="00B6122F" w:rsidRPr="008019EB" w:rsidRDefault="00B6122F" w:rsidP="000436AF">
            <w:pPr>
              <w:jc w:val="both"/>
              <w:rPr>
                <w:sz w:val="20"/>
                <w:szCs w:val="20"/>
              </w:rPr>
            </w:pPr>
            <w:r w:rsidRPr="008019EB">
              <w:rPr>
                <w:sz w:val="20"/>
                <w:szCs w:val="20"/>
              </w:rPr>
              <w:t>Competenze linguistiche di base</w:t>
            </w:r>
          </w:p>
        </w:tc>
        <w:tc>
          <w:tcPr>
            <w:tcW w:w="5638" w:type="dxa"/>
            <w:tcBorders>
              <w:top w:val="single" w:sz="4" w:space="0" w:color="auto"/>
              <w:left w:val="single" w:sz="4" w:space="0" w:color="auto"/>
              <w:bottom w:val="single" w:sz="4" w:space="0" w:color="auto"/>
              <w:right w:val="single" w:sz="4" w:space="0" w:color="auto"/>
            </w:tcBorders>
            <w:hideMark/>
          </w:tcPr>
          <w:p w14:paraId="5C1BBF9D" w14:textId="77777777" w:rsidR="00B6122F" w:rsidRPr="008019EB" w:rsidRDefault="00B6122F" w:rsidP="000436AF">
            <w:pPr>
              <w:jc w:val="both"/>
              <w:rPr>
                <w:sz w:val="20"/>
                <w:szCs w:val="20"/>
              </w:rPr>
            </w:pPr>
            <w:r w:rsidRPr="008019EB">
              <w:rPr>
                <w:sz w:val="20"/>
                <w:szCs w:val="20"/>
              </w:rPr>
              <w:t>Si esprime in modo articolato</w:t>
            </w:r>
          </w:p>
        </w:tc>
        <w:tc>
          <w:tcPr>
            <w:tcW w:w="881" w:type="dxa"/>
            <w:tcBorders>
              <w:top w:val="single" w:sz="4" w:space="0" w:color="auto"/>
              <w:left w:val="single" w:sz="4" w:space="0" w:color="auto"/>
              <w:bottom w:val="single" w:sz="4" w:space="0" w:color="auto"/>
              <w:right w:val="single" w:sz="4" w:space="0" w:color="auto"/>
            </w:tcBorders>
          </w:tcPr>
          <w:p w14:paraId="2F92CC6B" w14:textId="77777777" w:rsidR="00B6122F" w:rsidRPr="008019EB" w:rsidRDefault="00B6122F" w:rsidP="000436AF">
            <w:pPr>
              <w:jc w:val="both"/>
              <w:rPr>
                <w:sz w:val="20"/>
                <w:szCs w:val="20"/>
              </w:rPr>
            </w:pPr>
            <w:r w:rsidRPr="008019EB">
              <w:rPr>
                <w:sz w:val="20"/>
                <w:szCs w:val="20"/>
              </w:rPr>
              <w:t>2</w:t>
            </w:r>
          </w:p>
        </w:tc>
      </w:tr>
      <w:tr w:rsidR="00B6122F" w:rsidRPr="008019EB" w14:paraId="6FDD96B6" w14:textId="77777777" w:rsidTr="000436AF">
        <w:trPr>
          <w:trHeight w:val="2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27DF49" w14:textId="77777777" w:rsidR="00B6122F" w:rsidRPr="008019EB"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56ADC617" w14:textId="77777777" w:rsidR="00B6122F" w:rsidRPr="008019EB" w:rsidRDefault="00B6122F" w:rsidP="000436AF">
            <w:pPr>
              <w:jc w:val="both"/>
              <w:rPr>
                <w:sz w:val="20"/>
                <w:szCs w:val="20"/>
              </w:rPr>
            </w:pPr>
            <w:r w:rsidRPr="008019EB">
              <w:rPr>
                <w:sz w:val="20"/>
                <w:szCs w:val="20"/>
              </w:rPr>
              <w:t>Si esprime in modo  appropriato</w:t>
            </w:r>
          </w:p>
        </w:tc>
        <w:tc>
          <w:tcPr>
            <w:tcW w:w="881" w:type="dxa"/>
            <w:tcBorders>
              <w:top w:val="single" w:sz="4" w:space="0" w:color="auto"/>
              <w:left w:val="single" w:sz="4" w:space="0" w:color="auto"/>
              <w:bottom w:val="single" w:sz="4" w:space="0" w:color="auto"/>
              <w:right w:val="single" w:sz="4" w:space="0" w:color="auto"/>
            </w:tcBorders>
          </w:tcPr>
          <w:p w14:paraId="639540A3" w14:textId="77777777" w:rsidR="00B6122F" w:rsidRPr="008019EB" w:rsidRDefault="00B6122F" w:rsidP="000436AF">
            <w:pPr>
              <w:jc w:val="both"/>
              <w:rPr>
                <w:sz w:val="20"/>
                <w:szCs w:val="20"/>
              </w:rPr>
            </w:pPr>
            <w:r w:rsidRPr="008019EB">
              <w:rPr>
                <w:sz w:val="20"/>
                <w:szCs w:val="20"/>
              </w:rPr>
              <w:t>1,5</w:t>
            </w:r>
          </w:p>
        </w:tc>
      </w:tr>
      <w:tr w:rsidR="00B6122F" w:rsidRPr="008019EB" w14:paraId="25DC7124" w14:textId="77777777" w:rsidTr="000436AF">
        <w:trPr>
          <w:trHeight w:val="2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EBBABB" w14:textId="77777777" w:rsidR="00B6122F" w:rsidRPr="008019EB"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48676017" w14:textId="77777777" w:rsidR="00B6122F" w:rsidRPr="008019EB" w:rsidRDefault="00B6122F" w:rsidP="000436AF">
            <w:pPr>
              <w:jc w:val="both"/>
              <w:rPr>
                <w:sz w:val="20"/>
                <w:szCs w:val="20"/>
              </w:rPr>
            </w:pPr>
            <w:r w:rsidRPr="008019EB">
              <w:rPr>
                <w:sz w:val="20"/>
                <w:szCs w:val="20"/>
              </w:rPr>
              <w:t>Si esprime in modo sostanzialmente corretto</w:t>
            </w:r>
          </w:p>
        </w:tc>
        <w:tc>
          <w:tcPr>
            <w:tcW w:w="881" w:type="dxa"/>
            <w:tcBorders>
              <w:top w:val="single" w:sz="4" w:space="0" w:color="auto"/>
              <w:left w:val="single" w:sz="4" w:space="0" w:color="auto"/>
              <w:bottom w:val="single" w:sz="4" w:space="0" w:color="auto"/>
              <w:right w:val="single" w:sz="4" w:space="0" w:color="auto"/>
            </w:tcBorders>
          </w:tcPr>
          <w:p w14:paraId="40DE291F" w14:textId="77777777" w:rsidR="00B6122F" w:rsidRPr="008019EB" w:rsidRDefault="00B6122F" w:rsidP="000436AF">
            <w:pPr>
              <w:jc w:val="both"/>
              <w:rPr>
                <w:b/>
                <w:sz w:val="20"/>
                <w:szCs w:val="20"/>
              </w:rPr>
            </w:pPr>
            <w:r w:rsidRPr="008019EB">
              <w:rPr>
                <w:b/>
                <w:sz w:val="20"/>
                <w:szCs w:val="20"/>
              </w:rPr>
              <w:t>1</w:t>
            </w:r>
          </w:p>
        </w:tc>
      </w:tr>
      <w:tr w:rsidR="00B6122F" w:rsidRPr="008019EB" w14:paraId="371AE048" w14:textId="77777777" w:rsidTr="000436AF">
        <w:trPr>
          <w:trHeight w:val="2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ED349E" w14:textId="77777777" w:rsidR="00B6122F" w:rsidRPr="008019EB"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6B085043" w14:textId="77777777" w:rsidR="00B6122F" w:rsidRPr="008019EB" w:rsidRDefault="00B6122F" w:rsidP="000436AF">
            <w:pPr>
              <w:jc w:val="both"/>
              <w:rPr>
                <w:sz w:val="20"/>
                <w:szCs w:val="20"/>
              </w:rPr>
            </w:pPr>
            <w:r w:rsidRPr="008019EB">
              <w:rPr>
                <w:sz w:val="20"/>
                <w:szCs w:val="20"/>
              </w:rPr>
              <w:t xml:space="preserve">Si esprime in modo impreciso </w:t>
            </w:r>
          </w:p>
        </w:tc>
        <w:tc>
          <w:tcPr>
            <w:tcW w:w="881" w:type="dxa"/>
            <w:tcBorders>
              <w:top w:val="single" w:sz="4" w:space="0" w:color="auto"/>
              <w:left w:val="single" w:sz="4" w:space="0" w:color="auto"/>
              <w:bottom w:val="single" w:sz="4" w:space="0" w:color="auto"/>
              <w:right w:val="single" w:sz="4" w:space="0" w:color="auto"/>
            </w:tcBorders>
          </w:tcPr>
          <w:p w14:paraId="38FC0364" w14:textId="77777777" w:rsidR="00B6122F" w:rsidRPr="008019EB" w:rsidRDefault="00B6122F" w:rsidP="000436AF">
            <w:pPr>
              <w:jc w:val="both"/>
              <w:rPr>
                <w:sz w:val="20"/>
                <w:szCs w:val="20"/>
              </w:rPr>
            </w:pPr>
            <w:r w:rsidRPr="008019EB">
              <w:rPr>
                <w:sz w:val="20"/>
                <w:szCs w:val="20"/>
              </w:rPr>
              <w:t>0,5</w:t>
            </w:r>
          </w:p>
        </w:tc>
      </w:tr>
      <w:tr w:rsidR="00B6122F" w:rsidRPr="008019EB" w14:paraId="418B8856" w14:textId="77777777" w:rsidTr="000436AF">
        <w:trPr>
          <w:trHeight w:val="2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1AF28A" w14:textId="77777777" w:rsidR="00B6122F" w:rsidRPr="008019EB"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2DD75D71" w14:textId="77777777" w:rsidR="00B6122F" w:rsidRPr="008019EB" w:rsidRDefault="00B6122F" w:rsidP="000436AF">
            <w:pPr>
              <w:jc w:val="both"/>
              <w:rPr>
                <w:sz w:val="20"/>
                <w:szCs w:val="20"/>
              </w:rPr>
            </w:pPr>
            <w:r w:rsidRPr="008019EB">
              <w:rPr>
                <w:sz w:val="20"/>
                <w:szCs w:val="20"/>
              </w:rPr>
              <w:t>Si esprime in modo gravemente scorretto</w:t>
            </w:r>
          </w:p>
        </w:tc>
        <w:tc>
          <w:tcPr>
            <w:tcW w:w="881" w:type="dxa"/>
            <w:tcBorders>
              <w:top w:val="single" w:sz="4" w:space="0" w:color="auto"/>
              <w:left w:val="single" w:sz="4" w:space="0" w:color="auto"/>
              <w:bottom w:val="single" w:sz="4" w:space="0" w:color="auto"/>
              <w:right w:val="single" w:sz="4" w:space="0" w:color="auto"/>
            </w:tcBorders>
          </w:tcPr>
          <w:p w14:paraId="3A289291" w14:textId="77777777" w:rsidR="00B6122F" w:rsidRPr="008019EB" w:rsidRDefault="00B6122F" w:rsidP="000436AF">
            <w:pPr>
              <w:jc w:val="both"/>
              <w:rPr>
                <w:sz w:val="20"/>
                <w:szCs w:val="20"/>
              </w:rPr>
            </w:pPr>
            <w:r w:rsidRPr="008019EB">
              <w:rPr>
                <w:sz w:val="20"/>
                <w:szCs w:val="20"/>
              </w:rPr>
              <w:t>0</w:t>
            </w:r>
          </w:p>
        </w:tc>
      </w:tr>
      <w:tr w:rsidR="00B6122F" w:rsidRPr="008019EB" w14:paraId="189ECF3E" w14:textId="77777777" w:rsidTr="000436AF">
        <w:trPr>
          <w:trHeight w:val="153"/>
        </w:trPr>
        <w:tc>
          <w:tcPr>
            <w:tcW w:w="3259" w:type="dxa"/>
            <w:vMerge w:val="restart"/>
            <w:tcBorders>
              <w:top w:val="single" w:sz="4" w:space="0" w:color="auto"/>
              <w:left w:val="single" w:sz="4" w:space="0" w:color="auto"/>
              <w:bottom w:val="single" w:sz="4" w:space="0" w:color="auto"/>
              <w:right w:val="single" w:sz="4" w:space="0" w:color="auto"/>
            </w:tcBorders>
            <w:hideMark/>
          </w:tcPr>
          <w:p w14:paraId="20FA25E8" w14:textId="77777777" w:rsidR="00B6122F" w:rsidRPr="008019EB" w:rsidRDefault="00B6122F" w:rsidP="000436AF">
            <w:pPr>
              <w:jc w:val="both"/>
              <w:rPr>
                <w:sz w:val="20"/>
                <w:szCs w:val="20"/>
              </w:rPr>
            </w:pPr>
            <w:r w:rsidRPr="008019EB">
              <w:rPr>
                <w:sz w:val="20"/>
                <w:szCs w:val="20"/>
              </w:rPr>
              <w:t>Efficacia argomentativa</w:t>
            </w:r>
          </w:p>
        </w:tc>
        <w:tc>
          <w:tcPr>
            <w:tcW w:w="5638" w:type="dxa"/>
            <w:tcBorders>
              <w:top w:val="single" w:sz="4" w:space="0" w:color="auto"/>
              <w:left w:val="single" w:sz="4" w:space="0" w:color="auto"/>
              <w:bottom w:val="single" w:sz="4" w:space="0" w:color="auto"/>
              <w:right w:val="single" w:sz="4" w:space="0" w:color="auto"/>
            </w:tcBorders>
            <w:hideMark/>
          </w:tcPr>
          <w:p w14:paraId="378D06E1" w14:textId="77777777" w:rsidR="00B6122F" w:rsidRPr="008019EB" w:rsidRDefault="00B6122F" w:rsidP="000436AF">
            <w:pPr>
              <w:jc w:val="both"/>
              <w:rPr>
                <w:sz w:val="20"/>
                <w:szCs w:val="20"/>
              </w:rPr>
            </w:pPr>
            <w:r w:rsidRPr="008019EB">
              <w:rPr>
                <w:sz w:val="20"/>
                <w:szCs w:val="20"/>
              </w:rPr>
              <w:t>Argomenta in modo ricco e articolato</w:t>
            </w:r>
          </w:p>
        </w:tc>
        <w:tc>
          <w:tcPr>
            <w:tcW w:w="881" w:type="dxa"/>
            <w:tcBorders>
              <w:top w:val="single" w:sz="4" w:space="0" w:color="auto"/>
              <w:left w:val="single" w:sz="4" w:space="0" w:color="auto"/>
              <w:bottom w:val="single" w:sz="4" w:space="0" w:color="auto"/>
              <w:right w:val="single" w:sz="4" w:space="0" w:color="auto"/>
            </w:tcBorders>
          </w:tcPr>
          <w:p w14:paraId="384DB829" w14:textId="77777777" w:rsidR="00B6122F" w:rsidRPr="008019EB" w:rsidRDefault="00B6122F" w:rsidP="000436AF">
            <w:pPr>
              <w:jc w:val="both"/>
              <w:rPr>
                <w:sz w:val="20"/>
                <w:szCs w:val="20"/>
              </w:rPr>
            </w:pPr>
            <w:r w:rsidRPr="008019EB">
              <w:rPr>
                <w:sz w:val="20"/>
                <w:szCs w:val="20"/>
              </w:rPr>
              <w:t>3</w:t>
            </w:r>
          </w:p>
        </w:tc>
      </w:tr>
      <w:tr w:rsidR="00B6122F" w:rsidRPr="008019EB" w14:paraId="61132148" w14:textId="77777777" w:rsidTr="000436AF">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8148E7" w14:textId="77777777" w:rsidR="00B6122F" w:rsidRPr="008019EB"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3DD6956B" w14:textId="77777777" w:rsidR="00B6122F" w:rsidRPr="008019EB" w:rsidRDefault="00B6122F" w:rsidP="000436AF">
            <w:pPr>
              <w:jc w:val="both"/>
              <w:rPr>
                <w:sz w:val="20"/>
                <w:szCs w:val="20"/>
              </w:rPr>
            </w:pPr>
            <w:r w:rsidRPr="008019EB">
              <w:rPr>
                <w:sz w:val="20"/>
                <w:szCs w:val="20"/>
              </w:rPr>
              <w:t>Argomenta in modo chiaro e ordinato</w:t>
            </w:r>
          </w:p>
        </w:tc>
        <w:tc>
          <w:tcPr>
            <w:tcW w:w="881" w:type="dxa"/>
            <w:tcBorders>
              <w:top w:val="single" w:sz="4" w:space="0" w:color="auto"/>
              <w:left w:val="single" w:sz="4" w:space="0" w:color="auto"/>
              <w:bottom w:val="single" w:sz="4" w:space="0" w:color="auto"/>
              <w:right w:val="single" w:sz="4" w:space="0" w:color="auto"/>
            </w:tcBorders>
          </w:tcPr>
          <w:p w14:paraId="6C2EF8FE" w14:textId="77777777" w:rsidR="00B6122F" w:rsidRPr="008019EB" w:rsidRDefault="00B6122F" w:rsidP="000436AF">
            <w:pPr>
              <w:jc w:val="both"/>
              <w:rPr>
                <w:sz w:val="20"/>
                <w:szCs w:val="20"/>
              </w:rPr>
            </w:pPr>
            <w:r w:rsidRPr="008019EB">
              <w:rPr>
                <w:sz w:val="20"/>
                <w:szCs w:val="20"/>
              </w:rPr>
              <w:t>2,5</w:t>
            </w:r>
          </w:p>
        </w:tc>
      </w:tr>
      <w:tr w:rsidR="00B6122F" w:rsidRPr="008019EB" w14:paraId="597CFD27" w14:textId="77777777" w:rsidTr="000436AF">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F0AE7C" w14:textId="77777777" w:rsidR="00B6122F" w:rsidRPr="008019EB"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6D629107" w14:textId="77777777" w:rsidR="00B6122F" w:rsidRPr="008019EB" w:rsidRDefault="00B6122F" w:rsidP="000436AF">
            <w:pPr>
              <w:jc w:val="both"/>
              <w:rPr>
                <w:sz w:val="20"/>
                <w:szCs w:val="20"/>
              </w:rPr>
            </w:pPr>
            <w:r w:rsidRPr="008019EB">
              <w:rPr>
                <w:sz w:val="20"/>
                <w:szCs w:val="20"/>
              </w:rPr>
              <w:t xml:space="preserve">Argomenta in modo schematico </w:t>
            </w:r>
          </w:p>
        </w:tc>
        <w:tc>
          <w:tcPr>
            <w:tcW w:w="881" w:type="dxa"/>
            <w:tcBorders>
              <w:top w:val="single" w:sz="4" w:space="0" w:color="auto"/>
              <w:left w:val="single" w:sz="4" w:space="0" w:color="auto"/>
              <w:bottom w:val="single" w:sz="4" w:space="0" w:color="auto"/>
              <w:right w:val="single" w:sz="4" w:space="0" w:color="auto"/>
            </w:tcBorders>
          </w:tcPr>
          <w:p w14:paraId="7962AC68" w14:textId="77777777" w:rsidR="00B6122F" w:rsidRPr="008019EB" w:rsidRDefault="00B6122F" w:rsidP="000436AF">
            <w:pPr>
              <w:jc w:val="both"/>
              <w:rPr>
                <w:b/>
                <w:sz w:val="20"/>
                <w:szCs w:val="20"/>
              </w:rPr>
            </w:pPr>
            <w:r w:rsidRPr="008019EB">
              <w:rPr>
                <w:b/>
                <w:sz w:val="20"/>
                <w:szCs w:val="20"/>
              </w:rPr>
              <w:t>2</w:t>
            </w:r>
          </w:p>
        </w:tc>
      </w:tr>
      <w:tr w:rsidR="00B6122F" w:rsidRPr="008019EB" w14:paraId="2FCED10E" w14:textId="77777777" w:rsidTr="000436AF">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08A63F" w14:textId="77777777" w:rsidR="00B6122F" w:rsidRPr="008019EB"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05DE9A01" w14:textId="77777777" w:rsidR="00B6122F" w:rsidRPr="008019EB" w:rsidRDefault="00B6122F" w:rsidP="000436AF">
            <w:pPr>
              <w:jc w:val="both"/>
              <w:rPr>
                <w:sz w:val="20"/>
                <w:szCs w:val="20"/>
              </w:rPr>
            </w:pPr>
            <w:r w:rsidRPr="008019EB">
              <w:rPr>
                <w:sz w:val="20"/>
                <w:szCs w:val="20"/>
              </w:rPr>
              <w:t>Argomenta in modo poco coerente</w:t>
            </w:r>
          </w:p>
        </w:tc>
        <w:tc>
          <w:tcPr>
            <w:tcW w:w="881" w:type="dxa"/>
            <w:tcBorders>
              <w:top w:val="single" w:sz="4" w:space="0" w:color="auto"/>
              <w:left w:val="single" w:sz="4" w:space="0" w:color="auto"/>
              <w:bottom w:val="single" w:sz="4" w:space="0" w:color="auto"/>
              <w:right w:val="single" w:sz="4" w:space="0" w:color="auto"/>
            </w:tcBorders>
          </w:tcPr>
          <w:p w14:paraId="47C6C70B" w14:textId="77777777" w:rsidR="00B6122F" w:rsidRPr="008019EB" w:rsidRDefault="00B6122F" w:rsidP="000436AF">
            <w:pPr>
              <w:jc w:val="both"/>
              <w:rPr>
                <w:sz w:val="20"/>
                <w:szCs w:val="20"/>
              </w:rPr>
            </w:pPr>
            <w:r w:rsidRPr="008019EB">
              <w:rPr>
                <w:sz w:val="20"/>
                <w:szCs w:val="20"/>
              </w:rPr>
              <w:t>1,5</w:t>
            </w:r>
          </w:p>
        </w:tc>
      </w:tr>
      <w:tr w:rsidR="00B6122F" w:rsidRPr="008019EB" w14:paraId="57A9D509" w14:textId="77777777" w:rsidTr="000436AF">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36DAAE" w14:textId="77777777" w:rsidR="00B6122F" w:rsidRPr="008019EB"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4F7021D2" w14:textId="77777777" w:rsidR="00B6122F" w:rsidRPr="008019EB" w:rsidRDefault="00B6122F" w:rsidP="000436AF">
            <w:pPr>
              <w:jc w:val="both"/>
              <w:rPr>
                <w:sz w:val="20"/>
                <w:szCs w:val="20"/>
              </w:rPr>
            </w:pPr>
            <w:r w:rsidRPr="008019EB">
              <w:rPr>
                <w:sz w:val="20"/>
                <w:szCs w:val="20"/>
              </w:rPr>
              <w:t xml:space="preserve">Argomenta in modo inconsistente </w:t>
            </w:r>
          </w:p>
        </w:tc>
        <w:tc>
          <w:tcPr>
            <w:tcW w:w="881" w:type="dxa"/>
            <w:tcBorders>
              <w:top w:val="single" w:sz="4" w:space="0" w:color="auto"/>
              <w:left w:val="single" w:sz="4" w:space="0" w:color="auto"/>
              <w:bottom w:val="single" w:sz="4" w:space="0" w:color="auto"/>
              <w:right w:val="single" w:sz="4" w:space="0" w:color="auto"/>
            </w:tcBorders>
          </w:tcPr>
          <w:p w14:paraId="1BCE629D" w14:textId="77777777" w:rsidR="00B6122F" w:rsidRPr="008019EB" w:rsidRDefault="00B6122F" w:rsidP="000436AF">
            <w:pPr>
              <w:jc w:val="both"/>
              <w:rPr>
                <w:sz w:val="20"/>
                <w:szCs w:val="20"/>
              </w:rPr>
            </w:pPr>
            <w:r w:rsidRPr="008019EB">
              <w:rPr>
                <w:sz w:val="20"/>
                <w:szCs w:val="20"/>
              </w:rPr>
              <w:t>1</w:t>
            </w:r>
          </w:p>
        </w:tc>
      </w:tr>
      <w:tr w:rsidR="00B6122F" w:rsidRPr="008019EB" w14:paraId="4EC1663B" w14:textId="77777777" w:rsidTr="000436AF">
        <w:trPr>
          <w:trHeight w:val="102"/>
        </w:trPr>
        <w:tc>
          <w:tcPr>
            <w:tcW w:w="3259" w:type="dxa"/>
            <w:vMerge w:val="restart"/>
            <w:tcBorders>
              <w:top w:val="single" w:sz="4" w:space="0" w:color="auto"/>
              <w:left w:val="single" w:sz="4" w:space="0" w:color="auto"/>
              <w:bottom w:val="single" w:sz="4" w:space="0" w:color="auto"/>
              <w:right w:val="single" w:sz="4" w:space="0" w:color="auto"/>
            </w:tcBorders>
            <w:hideMark/>
          </w:tcPr>
          <w:p w14:paraId="295E965C" w14:textId="77777777" w:rsidR="00B6122F" w:rsidRPr="008019EB" w:rsidRDefault="00B6122F" w:rsidP="000436AF">
            <w:pPr>
              <w:jc w:val="both"/>
              <w:rPr>
                <w:sz w:val="20"/>
                <w:szCs w:val="20"/>
              </w:rPr>
            </w:pPr>
            <w:r w:rsidRPr="008019EB">
              <w:rPr>
                <w:sz w:val="20"/>
                <w:szCs w:val="20"/>
              </w:rPr>
              <w:t>Analisi (comprensione del contenuto e studio della struttura formale)</w:t>
            </w:r>
          </w:p>
        </w:tc>
        <w:tc>
          <w:tcPr>
            <w:tcW w:w="5638" w:type="dxa"/>
            <w:tcBorders>
              <w:top w:val="single" w:sz="4" w:space="0" w:color="auto"/>
              <w:left w:val="single" w:sz="4" w:space="0" w:color="auto"/>
              <w:bottom w:val="single" w:sz="4" w:space="0" w:color="auto"/>
              <w:right w:val="single" w:sz="4" w:space="0" w:color="auto"/>
            </w:tcBorders>
            <w:hideMark/>
          </w:tcPr>
          <w:p w14:paraId="2CBB03F7" w14:textId="77777777" w:rsidR="00B6122F" w:rsidRPr="008019EB" w:rsidRDefault="00B6122F" w:rsidP="000436AF">
            <w:pPr>
              <w:jc w:val="both"/>
              <w:rPr>
                <w:sz w:val="20"/>
                <w:szCs w:val="20"/>
              </w:rPr>
            </w:pPr>
            <w:r w:rsidRPr="008019EB">
              <w:rPr>
                <w:sz w:val="20"/>
                <w:szCs w:val="20"/>
              </w:rPr>
              <w:t>Conosce e sa sviluppare in modo pertinente ed esauriente</w:t>
            </w:r>
          </w:p>
        </w:tc>
        <w:tc>
          <w:tcPr>
            <w:tcW w:w="881" w:type="dxa"/>
            <w:tcBorders>
              <w:top w:val="single" w:sz="4" w:space="0" w:color="auto"/>
              <w:left w:val="single" w:sz="4" w:space="0" w:color="auto"/>
              <w:bottom w:val="single" w:sz="4" w:space="0" w:color="auto"/>
              <w:right w:val="single" w:sz="4" w:space="0" w:color="auto"/>
            </w:tcBorders>
          </w:tcPr>
          <w:p w14:paraId="1D93EB95" w14:textId="77777777" w:rsidR="00B6122F" w:rsidRPr="008019EB" w:rsidRDefault="00B6122F" w:rsidP="000436AF">
            <w:pPr>
              <w:jc w:val="both"/>
              <w:rPr>
                <w:sz w:val="20"/>
                <w:szCs w:val="20"/>
              </w:rPr>
            </w:pPr>
            <w:r w:rsidRPr="008019EB">
              <w:rPr>
                <w:sz w:val="20"/>
                <w:szCs w:val="20"/>
              </w:rPr>
              <w:t>3</w:t>
            </w:r>
          </w:p>
        </w:tc>
      </w:tr>
      <w:tr w:rsidR="00B6122F" w:rsidRPr="008019EB" w14:paraId="443D3B65" w14:textId="77777777" w:rsidTr="000436AF">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7BBAA0" w14:textId="77777777" w:rsidR="00B6122F" w:rsidRPr="008019EB"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61B37A1E" w14:textId="77777777" w:rsidR="00B6122F" w:rsidRPr="008019EB" w:rsidRDefault="00B6122F" w:rsidP="000436AF">
            <w:pPr>
              <w:jc w:val="both"/>
              <w:rPr>
                <w:sz w:val="20"/>
                <w:szCs w:val="20"/>
              </w:rPr>
            </w:pPr>
            <w:r w:rsidRPr="008019EB">
              <w:rPr>
                <w:sz w:val="20"/>
                <w:szCs w:val="20"/>
              </w:rPr>
              <w:t>Conosce e sa sviluppare in modo pertinente e corretto</w:t>
            </w:r>
          </w:p>
        </w:tc>
        <w:tc>
          <w:tcPr>
            <w:tcW w:w="881" w:type="dxa"/>
            <w:tcBorders>
              <w:top w:val="single" w:sz="4" w:space="0" w:color="auto"/>
              <w:left w:val="single" w:sz="4" w:space="0" w:color="auto"/>
              <w:bottom w:val="single" w:sz="4" w:space="0" w:color="auto"/>
              <w:right w:val="single" w:sz="4" w:space="0" w:color="auto"/>
            </w:tcBorders>
          </w:tcPr>
          <w:p w14:paraId="3D60C39D" w14:textId="77777777" w:rsidR="00B6122F" w:rsidRPr="008019EB" w:rsidRDefault="00B6122F" w:rsidP="000436AF">
            <w:pPr>
              <w:jc w:val="both"/>
              <w:rPr>
                <w:sz w:val="20"/>
                <w:szCs w:val="20"/>
              </w:rPr>
            </w:pPr>
            <w:r w:rsidRPr="008019EB">
              <w:rPr>
                <w:sz w:val="20"/>
                <w:szCs w:val="20"/>
              </w:rPr>
              <w:t>2,5</w:t>
            </w:r>
          </w:p>
        </w:tc>
      </w:tr>
      <w:tr w:rsidR="00B6122F" w:rsidRPr="008019EB" w14:paraId="1B5196FE" w14:textId="77777777" w:rsidTr="000436AF">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1C77F7" w14:textId="77777777" w:rsidR="00B6122F" w:rsidRPr="008019EB"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6B333C9C" w14:textId="77777777" w:rsidR="00B6122F" w:rsidRPr="008019EB" w:rsidRDefault="00B6122F" w:rsidP="000436AF">
            <w:pPr>
              <w:jc w:val="both"/>
              <w:rPr>
                <w:sz w:val="20"/>
                <w:szCs w:val="20"/>
              </w:rPr>
            </w:pPr>
            <w:r w:rsidRPr="008019EB">
              <w:rPr>
                <w:sz w:val="20"/>
                <w:szCs w:val="20"/>
              </w:rPr>
              <w:t xml:space="preserve">Conosce e sa sviluppare in modo essenziale </w:t>
            </w:r>
          </w:p>
        </w:tc>
        <w:tc>
          <w:tcPr>
            <w:tcW w:w="881" w:type="dxa"/>
            <w:tcBorders>
              <w:top w:val="single" w:sz="4" w:space="0" w:color="auto"/>
              <w:left w:val="single" w:sz="4" w:space="0" w:color="auto"/>
              <w:bottom w:val="single" w:sz="4" w:space="0" w:color="auto"/>
              <w:right w:val="single" w:sz="4" w:space="0" w:color="auto"/>
            </w:tcBorders>
          </w:tcPr>
          <w:p w14:paraId="27A90C82" w14:textId="77777777" w:rsidR="00B6122F" w:rsidRPr="008019EB" w:rsidRDefault="00B6122F" w:rsidP="000436AF">
            <w:pPr>
              <w:jc w:val="both"/>
              <w:rPr>
                <w:b/>
                <w:sz w:val="20"/>
                <w:szCs w:val="20"/>
              </w:rPr>
            </w:pPr>
            <w:r w:rsidRPr="008019EB">
              <w:rPr>
                <w:b/>
                <w:sz w:val="20"/>
                <w:szCs w:val="20"/>
              </w:rPr>
              <w:t>2</w:t>
            </w:r>
          </w:p>
        </w:tc>
      </w:tr>
      <w:tr w:rsidR="00B6122F" w:rsidRPr="008019EB" w14:paraId="0C3EF02B" w14:textId="77777777" w:rsidTr="000436AF">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1A57DB" w14:textId="77777777" w:rsidR="00B6122F" w:rsidRPr="008019EB"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21A92E46" w14:textId="77777777" w:rsidR="00B6122F" w:rsidRPr="008019EB" w:rsidRDefault="00B6122F" w:rsidP="000436AF">
            <w:pPr>
              <w:jc w:val="both"/>
              <w:rPr>
                <w:sz w:val="20"/>
                <w:szCs w:val="20"/>
              </w:rPr>
            </w:pPr>
            <w:r w:rsidRPr="008019EB">
              <w:rPr>
                <w:sz w:val="20"/>
                <w:szCs w:val="20"/>
              </w:rPr>
              <w:t>Conosce e sa sviluppare in modo poco pertinente ed incompleto</w:t>
            </w:r>
          </w:p>
        </w:tc>
        <w:tc>
          <w:tcPr>
            <w:tcW w:w="881" w:type="dxa"/>
            <w:tcBorders>
              <w:top w:val="single" w:sz="4" w:space="0" w:color="auto"/>
              <w:left w:val="single" w:sz="4" w:space="0" w:color="auto"/>
              <w:bottom w:val="single" w:sz="4" w:space="0" w:color="auto"/>
              <w:right w:val="single" w:sz="4" w:space="0" w:color="auto"/>
            </w:tcBorders>
          </w:tcPr>
          <w:p w14:paraId="7260F25E" w14:textId="77777777" w:rsidR="00B6122F" w:rsidRPr="008019EB" w:rsidRDefault="00B6122F" w:rsidP="000436AF">
            <w:pPr>
              <w:jc w:val="both"/>
              <w:rPr>
                <w:sz w:val="20"/>
                <w:szCs w:val="20"/>
              </w:rPr>
            </w:pPr>
            <w:r w:rsidRPr="008019EB">
              <w:rPr>
                <w:sz w:val="20"/>
                <w:szCs w:val="20"/>
              </w:rPr>
              <w:t>1,5</w:t>
            </w:r>
          </w:p>
        </w:tc>
      </w:tr>
      <w:tr w:rsidR="00B6122F" w:rsidRPr="008019EB" w14:paraId="0CBE66C1" w14:textId="77777777" w:rsidTr="000436AF">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906A60" w14:textId="77777777" w:rsidR="00B6122F" w:rsidRPr="008019EB"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704DCD06" w14:textId="77777777" w:rsidR="00B6122F" w:rsidRPr="008019EB" w:rsidRDefault="00B6122F" w:rsidP="000436AF">
            <w:pPr>
              <w:jc w:val="both"/>
              <w:rPr>
                <w:sz w:val="20"/>
                <w:szCs w:val="20"/>
              </w:rPr>
            </w:pPr>
            <w:r w:rsidRPr="008019EB">
              <w:rPr>
                <w:sz w:val="20"/>
                <w:szCs w:val="20"/>
              </w:rPr>
              <w:t xml:space="preserve">Conosce e sa sviluppare in modo non pertinente </w:t>
            </w:r>
          </w:p>
        </w:tc>
        <w:tc>
          <w:tcPr>
            <w:tcW w:w="881" w:type="dxa"/>
            <w:tcBorders>
              <w:top w:val="single" w:sz="4" w:space="0" w:color="auto"/>
              <w:left w:val="single" w:sz="4" w:space="0" w:color="auto"/>
              <w:bottom w:val="single" w:sz="4" w:space="0" w:color="auto"/>
              <w:right w:val="single" w:sz="4" w:space="0" w:color="auto"/>
            </w:tcBorders>
          </w:tcPr>
          <w:p w14:paraId="73BF4B73" w14:textId="77777777" w:rsidR="00B6122F" w:rsidRPr="008019EB" w:rsidRDefault="00B6122F" w:rsidP="000436AF">
            <w:pPr>
              <w:jc w:val="both"/>
              <w:rPr>
                <w:sz w:val="20"/>
                <w:szCs w:val="20"/>
              </w:rPr>
            </w:pPr>
            <w:r w:rsidRPr="008019EB">
              <w:rPr>
                <w:sz w:val="20"/>
                <w:szCs w:val="20"/>
              </w:rPr>
              <w:t>1</w:t>
            </w:r>
          </w:p>
        </w:tc>
      </w:tr>
      <w:tr w:rsidR="00B6122F" w:rsidRPr="008019EB" w14:paraId="15DADD31" w14:textId="77777777" w:rsidTr="000436AF">
        <w:trPr>
          <w:trHeight w:val="66"/>
        </w:trPr>
        <w:tc>
          <w:tcPr>
            <w:tcW w:w="3259" w:type="dxa"/>
            <w:vMerge w:val="restart"/>
            <w:tcBorders>
              <w:top w:val="single" w:sz="4" w:space="0" w:color="auto"/>
              <w:left w:val="single" w:sz="4" w:space="0" w:color="auto"/>
              <w:bottom w:val="single" w:sz="4" w:space="0" w:color="auto"/>
              <w:right w:val="single" w:sz="4" w:space="0" w:color="auto"/>
            </w:tcBorders>
            <w:hideMark/>
          </w:tcPr>
          <w:p w14:paraId="7F78A3D8" w14:textId="77777777" w:rsidR="00B6122F" w:rsidRPr="008019EB" w:rsidRDefault="00B6122F" w:rsidP="000436AF">
            <w:pPr>
              <w:jc w:val="both"/>
              <w:rPr>
                <w:sz w:val="20"/>
                <w:szCs w:val="20"/>
              </w:rPr>
            </w:pPr>
            <w:r w:rsidRPr="008019EB">
              <w:rPr>
                <w:sz w:val="20"/>
                <w:szCs w:val="20"/>
              </w:rPr>
              <w:t xml:space="preserve">Capacità di rielaborazione </w:t>
            </w:r>
          </w:p>
        </w:tc>
        <w:tc>
          <w:tcPr>
            <w:tcW w:w="5638" w:type="dxa"/>
            <w:tcBorders>
              <w:top w:val="single" w:sz="4" w:space="0" w:color="auto"/>
              <w:left w:val="single" w:sz="4" w:space="0" w:color="auto"/>
              <w:bottom w:val="single" w:sz="4" w:space="0" w:color="auto"/>
              <w:right w:val="single" w:sz="4" w:space="0" w:color="auto"/>
            </w:tcBorders>
            <w:hideMark/>
          </w:tcPr>
          <w:p w14:paraId="52329C57" w14:textId="77777777" w:rsidR="00B6122F" w:rsidRPr="008019EB" w:rsidRDefault="00B6122F" w:rsidP="000436AF">
            <w:pPr>
              <w:jc w:val="both"/>
              <w:rPr>
                <w:sz w:val="20"/>
                <w:szCs w:val="20"/>
              </w:rPr>
            </w:pPr>
            <w:r w:rsidRPr="008019EB">
              <w:rPr>
                <w:sz w:val="20"/>
                <w:szCs w:val="20"/>
              </w:rPr>
              <w:t>Rielabora in modo critico</w:t>
            </w:r>
          </w:p>
        </w:tc>
        <w:tc>
          <w:tcPr>
            <w:tcW w:w="881" w:type="dxa"/>
            <w:tcBorders>
              <w:top w:val="single" w:sz="4" w:space="0" w:color="auto"/>
              <w:left w:val="single" w:sz="4" w:space="0" w:color="auto"/>
              <w:bottom w:val="single" w:sz="4" w:space="0" w:color="auto"/>
              <w:right w:val="single" w:sz="4" w:space="0" w:color="auto"/>
            </w:tcBorders>
          </w:tcPr>
          <w:p w14:paraId="7AA48DA5" w14:textId="77777777" w:rsidR="00B6122F" w:rsidRPr="008019EB" w:rsidRDefault="00B6122F" w:rsidP="000436AF">
            <w:pPr>
              <w:jc w:val="both"/>
              <w:rPr>
                <w:sz w:val="20"/>
                <w:szCs w:val="20"/>
              </w:rPr>
            </w:pPr>
            <w:r w:rsidRPr="008019EB">
              <w:rPr>
                <w:sz w:val="20"/>
                <w:szCs w:val="20"/>
              </w:rPr>
              <w:t>2</w:t>
            </w:r>
          </w:p>
        </w:tc>
      </w:tr>
      <w:tr w:rsidR="00B6122F" w:rsidRPr="008019EB" w14:paraId="6F8AD431" w14:textId="77777777" w:rsidTr="000436AF">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646A29" w14:textId="77777777" w:rsidR="00B6122F" w:rsidRPr="008019EB"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0F4953B4" w14:textId="77777777" w:rsidR="00B6122F" w:rsidRPr="008019EB" w:rsidRDefault="00B6122F" w:rsidP="000436AF">
            <w:pPr>
              <w:jc w:val="both"/>
              <w:rPr>
                <w:sz w:val="20"/>
                <w:szCs w:val="20"/>
              </w:rPr>
            </w:pPr>
            <w:r w:rsidRPr="008019EB">
              <w:rPr>
                <w:sz w:val="20"/>
                <w:szCs w:val="20"/>
              </w:rPr>
              <w:t>Rielabora in modo personale</w:t>
            </w:r>
          </w:p>
        </w:tc>
        <w:tc>
          <w:tcPr>
            <w:tcW w:w="881" w:type="dxa"/>
            <w:tcBorders>
              <w:top w:val="single" w:sz="4" w:space="0" w:color="auto"/>
              <w:left w:val="single" w:sz="4" w:space="0" w:color="auto"/>
              <w:bottom w:val="single" w:sz="4" w:space="0" w:color="auto"/>
              <w:right w:val="single" w:sz="4" w:space="0" w:color="auto"/>
            </w:tcBorders>
          </w:tcPr>
          <w:p w14:paraId="0B1CEBB2" w14:textId="77777777" w:rsidR="00B6122F" w:rsidRPr="008019EB" w:rsidRDefault="00B6122F" w:rsidP="000436AF">
            <w:pPr>
              <w:jc w:val="both"/>
              <w:rPr>
                <w:sz w:val="20"/>
                <w:szCs w:val="20"/>
              </w:rPr>
            </w:pPr>
            <w:r w:rsidRPr="008019EB">
              <w:rPr>
                <w:sz w:val="20"/>
                <w:szCs w:val="20"/>
              </w:rPr>
              <w:t>1,5</w:t>
            </w:r>
          </w:p>
        </w:tc>
      </w:tr>
      <w:tr w:rsidR="00B6122F" w:rsidRPr="008019EB" w14:paraId="0ED4A7AC" w14:textId="77777777" w:rsidTr="000436AF">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FB5569" w14:textId="77777777" w:rsidR="00B6122F" w:rsidRPr="008019EB"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34086F7E" w14:textId="77777777" w:rsidR="00B6122F" w:rsidRPr="008019EB" w:rsidRDefault="00B6122F" w:rsidP="000436AF">
            <w:pPr>
              <w:jc w:val="both"/>
              <w:rPr>
                <w:sz w:val="20"/>
                <w:szCs w:val="20"/>
              </w:rPr>
            </w:pPr>
            <w:r w:rsidRPr="008019EB">
              <w:rPr>
                <w:sz w:val="20"/>
                <w:szCs w:val="20"/>
              </w:rPr>
              <w:t>Rielabora in modo essenziale</w:t>
            </w:r>
          </w:p>
        </w:tc>
        <w:tc>
          <w:tcPr>
            <w:tcW w:w="881" w:type="dxa"/>
            <w:tcBorders>
              <w:top w:val="single" w:sz="4" w:space="0" w:color="auto"/>
              <w:left w:val="single" w:sz="4" w:space="0" w:color="auto"/>
              <w:bottom w:val="single" w:sz="4" w:space="0" w:color="auto"/>
              <w:right w:val="single" w:sz="4" w:space="0" w:color="auto"/>
            </w:tcBorders>
          </w:tcPr>
          <w:p w14:paraId="42AA0027" w14:textId="77777777" w:rsidR="00B6122F" w:rsidRPr="008019EB" w:rsidRDefault="00B6122F" w:rsidP="000436AF">
            <w:pPr>
              <w:jc w:val="both"/>
              <w:rPr>
                <w:b/>
                <w:sz w:val="20"/>
                <w:szCs w:val="20"/>
              </w:rPr>
            </w:pPr>
            <w:r w:rsidRPr="008019EB">
              <w:rPr>
                <w:b/>
                <w:sz w:val="20"/>
                <w:szCs w:val="20"/>
              </w:rPr>
              <w:t>1</w:t>
            </w:r>
          </w:p>
        </w:tc>
      </w:tr>
      <w:tr w:rsidR="00B6122F" w:rsidRPr="008019EB" w14:paraId="2E245769" w14:textId="77777777" w:rsidTr="000436AF">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11A40" w14:textId="77777777" w:rsidR="00B6122F" w:rsidRPr="008019EB"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69C8B588" w14:textId="77777777" w:rsidR="00B6122F" w:rsidRPr="008019EB" w:rsidRDefault="00B6122F" w:rsidP="000436AF">
            <w:pPr>
              <w:jc w:val="both"/>
              <w:rPr>
                <w:sz w:val="20"/>
                <w:szCs w:val="20"/>
              </w:rPr>
            </w:pPr>
            <w:r w:rsidRPr="008019EB">
              <w:rPr>
                <w:sz w:val="20"/>
                <w:szCs w:val="20"/>
              </w:rPr>
              <w:t>Rielabora in modo parziale</w:t>
            </w:r>
          </w:p>
        </w:tc>
        <w:tc>
          <w:tcPr>
            <w:tcW w:w="881" w:type="dxa"/>
            <w:tcBorders>
              <w:top w:val="single" w:sz="4" w:space="0" w:color="auto"/>
              <w:left w:val="single" w:sz="4" w:space="0" w:color="auto"/>
              <w:bottom w:val="single" w:sz="4" w:space="0" w:color="auto"/>
              <w:right w:val="single" w:sz="4" w:space="0" w:color="auto"/>
            </w:tcBorders>
          </w:tcPr>
          <w:p w14:paraId="53E909A8" w14:textId="77777777" w:rsidR="00B6122F" w:rsidRPr="008019EB" w:rsidRDefault="00B6122F" w:rsidP="000436AF">
            <w:pPr>
              <w:jc w:val="both"/>
              <w:rPr>
                <w:sz w:val="20"/>
                <w:szCs w:val="20"/>
              </w:rPr>
            </w:pPr>
            <w:r w:rsidRPr="008019EB">
              <w:rPr>
                <w:sz w:val="20"/>
                <w:szCs w:val="20"/>
              </w:rPr>
              <w:t>0,5</w:t>
            </w:r>
          </w:p>
        </w:tc>
      </w:tr>
      <w:tr w:rsidR="00B6122F" w:rsidRPr="008019EB" w14:paraId="369E8795" w14:textId="77777777" w:rsidTr="000436AF">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3A27C4" w14:textId="77777777" w:rsidR="00B6122F" w:rsidRPr="008019EB"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29147521" w14:textId="77777777" w:rsidR="00B6122F" w:rsidRPr="008019EB" w:rsidRDefault="00B6122F" w:rsidP="000436AF">
            <w:pPr>
              <w:jc w:val="both"/>
              <w:rPr>
                <w:sz w:val="20"/>
                <w:szCs w:val="20"/>
              </w:rPr>
            </w:pPr>
            <w:r w:rsidRPr="008019EB">
              <w:rPr>
                <w:sz w:val="20"/>
                <w:szCs w:val="20"/>
              </w:rPr>
              <w:t>Non rielabora</w:t>
            </w:r>
          </w:p>
        </w:tc>
        <w:tc>
          <w:tcPr>
            <w:tcW w:w="881" w:type="dxa"/>
            <w:tcBorders>
              <w:top w:val="single" w:sz="4" w:space="0" w:color="auto"/>
              <w:left w:val="single" w:sz="4" w:space="0" w:color="auto"/>
              <w:bottom w:val="single" w:sz="4" w:space="0" w:color="auto"/>
              <w:right w:val="single" w:sz="4" w:space="0" w:color="auto"/>
            </w:tcBorders>
          </w:tcPr>
          <w:p w14:paraId="10DE2E2F" w14:textId="77777777" w:rsidR="00B6122F" w:rsidRPr="008019EB" w:rsidRDefault="00B6122F" w:rsidP="000436AF">
            <w:pPr>
              <w:jc w:val="both"/>
              <w:rPr>
                <w:sz w:val="20"/>
                <w:szCs w:val="20"/>
              </w:rPr>
            </w:pPr>
            <w:r w:rsidRPr="008019EB">
              <w:rPr>
                <w:sz w:val="20"/>
                <w:szCs w:val="20"/>
              </w:rPr>
              <w:t>0</w:t>
            </w:r>
          </w:p>
        </w:tc>
      </w:tr>
    </w:tbl>
    <w:p w14:paraId="7AC4360B" w14:textId="77777777" w:rsidR="00B6122F" w:rsidRPr="008019EB" w:rsidRDefault="00B6122F" w:rsidP="00B6122F">
      <w:pPr>
        <w:rPr>
          <w:rFonts w:ascii="Times New Roman" w:eastAsiaTheme="minorHAnsi" w:hAnsi="Times New Roman" w:cs="Times New Roman"/>
          <w:sz w:val="20"/>
          <w:szCs w:val="20"/>
          <w:lang w:eastAsia="en-US"/>
        </w:rPr>
      </w:pPr>
    </w:p>
    <w:p w14:paraId="545A38CF" w14:textId="77777777" w:rsidR="00B6122F" w:rsidRPr="008019EB" w:rsidRDefault="00B6122F" w:rsidP="00B6122F">
      <w:pPr>
        <w:rPr>
          <w:rFonts w:ascii="Times New Roman" w:eastAsiaTheme="minorHAnsi" w:hAnsi="Times New Roman" w:cs="Times New Roman"/>
          <w:sz w:val="20"/>
          <w:szCs w:val="20"/>
          <w:lang w:eastAsia="en-US"/>
        </w:rPr>
      </w:pPr>
    </w:p>
    <w:p w14:paraId="24423DEF" w14:textId="77777777" w:rsidR="00B6122F" w:rsidRDefault="00B6122F" w:rsidP="00B6122F">
      <w:pPr>
        <w:rPr>
          <w:rFonts w:ascii="Times New Roman" w:eastAsiaTheme="minorHAnsi" w:hAnsi="Times New Roman" w:cs="Times New Roman"/>
          <w:b/>
          <w:sz w:val="20"/>
          <w:szCs w:val="20"/>
          <w:lang w:eastAsia="en-US"/>
        </w:rPr>
      </w:pPr>
      <w:r w:rsidRPr="00850457">
        <w:rPr>
          <w:rFonts w:ascii="Times New Roman" w:eastAsiaTheme="minorHAnsi" w:hAnsi="Times New Roman" w:cs="Times New Roman"/>
          <w:b/>
          <w:sz w:val="20"/>
          <w:szCs w:val="20"/>
          <w:lang w:eastAsia="en-US"/>
        </w:rPr>
        <w:t>QUESTIONARIO DI VERIFICA (EX TIPOLOGIA A e B)</w:t>
      </w:r>
    </w:p>
    <w:p w14:paraId="1C4EC069" w14:textId="77777777" w:rsidR="00B6122F" w:rsidRPr="00850457" w:rsidRDefault="00B6122F" w:rsidP="00B6122F">
      <w:pPr>
        <w:rPr>
          <w:rFonts w:ascii="Times New Roman" w:eastAsiaTheme="minorHAnsi" w:hAnsi="Times New Roman" w:cs="Times New Roman"/>
          <w:b/>
          <w:sz w:val="20"/>
          <w:szCs w:val="20"/>
          <w:lang w:eastAsia="en-US"/>
        </w:rPr>
      </w:pPr>
    </w:p>
    <w:tbl>
      <w:tblPr>
        <w:tblStyle w:val="Grigliatabella3"/>
        <w:tblW w:w="0" w:type="auto"/>
        <w:tblLook w:val="04A0" w:firstRow="1" w:lastRow="0" w:firstColumn="1" w:lastColumn="0" w:noHBand="0" w:noVBand="1"/>
      </w:tblPr>
      <w:tblGrid>
        <w:gridCol w:w="3259"/>
        <w:gridCol w:w="5638"/>
        <w:gridCol w:w="881"/>
      </w:tblGrid>
      <w:tr w:rsidR="00B6122F" w:rsidRPr="00850457" w14:paraId="06A04CA9" w14:textId="77777777" w:rsidTr="000436AF">
        <w:tc>
          <w:tcPr>
            <w:tcW w:w="3259" w:type="dxa"/>
            <w:tcBorders>
              <w:top w:val="single" w:sz="4" w:space="0" w:color="auto"/>
              <w:left w:val="single" w:sz="4" w:space="0" w:color="auto"/>
              <w:bottom w:val="single" w:sz="4" w:space="0" w:color="auto"/>
              <w:right w:val="single" w:sz="4" w:space="0" w:color="auto"/>
            </w:tcBorders>
            <w:hideMark/>
          </w:tcPr>
          <w:p w14:paraId="143833AB" w14:textId="77777777" w:rsidR="00B6122F" w:rsidRPr="00850457" w:rsidRDefault="00B6122F" w:rsidP="000436AF">
            <w:pPr>
              <w:jc w:val="both"/>
              <w:rPr>
                <w:b/>
                <w:sz w:val="20"/>
                <w:szCs w:val="20"/>
              </w:rPr>
            </w:pPr>
            <w:r w:rsidRPr="00850457">
              <w:rPr>
                <w:b/>
                <w:sz w:val="20"/>
                <w:szCs w:val="20"/>
              </w:rPr>
              <w:t>INDICATORI</w:t>
            </w:r>
          </w:p>
        </w:tc>
        <w:tc>
          <w:tcPr>
            <w:tcW w:w="5638" w:type="dxa"/>
            <w:tcBorders>
              <w:top w:val="single" w:sz="4" w:space="0" w:color="auto"/>
              <w:left w:val="single" w:sz="4" w:space="0" w:color="auto"/>
              <w:bottom w:val="single" w:sz="4" w:space="0" w:color="auto"/>
              <w:right w:val="single" w:sz="4" w:space="0" w:color="auto"/>
            </w:tcBorders>
            <w:hideMark/>
          </w:tcPr>
          <w:p w14:paraId="4B22F173" w14:textId="77777777" w:rsidR="00B6122F" w:rsidRPr="00850457" w:rsidRDefault="00B6122F" w:rsidP="000436AF">
            <w:pPr>
              <w:jc w:val="both"/>
              <w:rPr>
                <w:b/>
                <w:sz w:val="20"/>
                <w:szCs w:val="20"/>
              </w:rPr>
            </w:pPr>
            <w:r w:rsidRPr="00850457">
              <w:rPr>
                <w:b/>
                <w:sz w:val="20"/>
                <w:szCs w:val="20"/>
              </w:rPr>
              <w:t>DESCRIZIONE</w:t>
            </w:r>
          </w:p>
        </w:tc>
        <w:tc>
          <w:tcPr>
            <w:tcW w:w="881" w:type="dxa"/>
            <w:tcBorders>
              <w:top w:val="single" w:sz="4" w:space="0" w:color="auto"/>
              <w:left w:val="single" w:sz="4" w:space="0" w:color="auto"/>
              <w:bottom w:val="single" w:sz="4" w:space="0" w:color="auto"/>
              <w:right w:val="single" w:sz="4" w:space="0" w:color="auto"/>
            </w:tcBorders>
            <w:hideMark/>
          </w:tcPr>
          <w:p w14:paraId="1695A9D0" w14:textId="77777777" w:rsidR="00B6122F" w:rsidRPr="00850457" w:rsidRDefault="00B6122F" w:rsidP="000436AF">
            <w:pPr>
              <w:jc w:val="both"/>
              <w:rPr>
                <w:b/>
                <w:sz w:val="20"/>
                <w:szCs w:val="20"/>
              </w:rPr>
            </w:pPr>
            <w:r w:rsidRPr="00850457">
              <w:rPr>
                <w:b/>
                <w:sz w:val="20"/>
                <w:szCs w:val="20"/>
              </w:rPr>
              <w:t>PUNTI</w:t>
            </w:r>
          </w:p>
        </w:tc>
      </w:tr>
      <w:tr w:rsidR="00B6122F" w:rsidRPr="00850457" w14:paraId="750CA04B" w14:textId="77777777" w:rsidTr="000436AF">
        <w:trPr>
          <w:trHeight w:val="201"/>
        </w:trPr>
        <w:tc>
          <w:tcPr>
            <w:tcW w:w="3259" w:type="dxa"/>
            <w:vMerge w:val="restart"/>
            <w:tcBorders>
              <w:top w:val="single" w:sz="4" w:space="0" w:color="auto"/>
              <w:left w:val="single" w:sz="4" w:space="0" w:color="auto"/>
              <w:bottom w:val="single" w:sz="4" w:space="0" w:color="auto"/>
              <w:right w:val="single" w:sz="4" w:space="0" w:color="auto"/>
            </w:tcBorders>
            <w:hideMark/>
          </w:tcPr>
          <w:p w14:paraId="4EA9966E" w14:textId="77777777" w:rsidR="00B6122F" w:rsidRPr="00850457" w:rsidRDefault="00B6122F" w:rsidP="000436AF">
            <w:pPr>
              <w:jc w:val="both"/>
              <w:rPr>
                <w:sz w:val="20"/>
                <w:szCs w:val="20"/>
              </w:rPr>
            </w:pPr>
            <w:r w:rsidRPr="00850457">
              <w:rPr>
                <w:sz w:val="20"/>
                <w:szCs w:val="20"/>
              </w:rPr>
              <w:t>Competenze linguistiche di base</w:t>
            </w:r>
          </w:p>
        </w:tc>
        <w:tc>
          <w:tcPr>
            <w:tcW w:w="5638" w:type="dxa"/>
            <w:tcBorders>
              <w:top w:val="single" w:sz="4" w:space="0" w:color="auto"/>
              <w:left w:val="single" w:sz="4" w:space="0" w:color="auto"/>
              <w:bottom w:val="single" w:sz="4" w:space="0" w:color="auto"/>
              <w:right w:val="single" w:sz="4" w:space="0" w:color="auto"/>
            </w:tcBorders>
            <w:hideMark/>
          </w:tcPr>
          <w:p w14:paraId="5AFCEC26" w14:textId="77777777" w:rsidR="00B6122F" w:rsidRPr="00850457" w:rsidRDefault="00B6122F" w:rsidP="000436AF">
            <w:pPr>
              <w:jc w:val="both"/>
              <w:rPr>
                <w:sz w:val="20"/>
                <w:szCs w:val="20"/>
              </w:rPr>
            </w:pPr>
            <w:r w:rsidRPr="00850457">
              <w:rPr>
                <w:sz w:val="20"/>
                <w:szCs w:val="20"/>
              </w:rPr>
              <w:t>Si esprime in modo articolato</w:t>
            </w:r>
          </w:p>
        </w:tc>
        <w:tc>
          <w:tcPr>
            <w:tcW w:w="881" w:type="dxa"/>
            <w:tcBorders>
              <w:top w:val="single" w:sz="4" w:space="0" w:color="auto"/>
              <w:left w:val="single" w:sz="4" w:space="0" w:color="auto"/>
              <w:bottom w:val="single" w:sz="4" w:space="0" w:color="auto"/>
              <w:right w:val="single" w:sz="4" w:space="0" w:color="auto"/>
            </w:tcBorders>
          </w:tcPr>
          <w:p w14:paraId="33FC671D" w14:textId="77777777" w:rsidR="00B6122F" w:rsidRPr="00850457" w:rsidRDefault="00B6122F" w:rsidP="000436AF">
            <w:pPr>
              <w:jc w:val="both"/>
              <w:rPr>
                <w:sz w:val="20"/>
                <w:szCs w:val="20"/>
              </w:rPr>
            </w:pPr>
            <w:r w:rsidRPr="00850457">
              <w:rPr>
                <w:sz w:val="20"/>
                <w:szCs w:val="20"/>
              </w:rPr>
              <w:t>2</w:t>
            </w:r>
          </w:p>
        </w:tc>
      </w:tr>
      <w:tr w:rsidR="00B6122F" w:rsidRPr="00850457" w14:paraId="0FB9AEDC" w14:textId="77777777" w:rsidTr="000436AF">
        <w:trPr>
          <w:trHeight w:val="2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6E5882" w14:textId="77777777" w:rsidR="00B6122F" w:rsidRPr="00850457"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24461F10" w14:textId="77777777" w:rsidR="00B6122F" w:rsidRPr="00850457" w:rsidRDefault="00B6122F" w:rsidP="000436AF">
            <w:pPr>
              <w:jc w:val="both"/>
              <w:rPr>
                <w:sz w:val="20"/>
                <w:szCs w:val="20"/>
              </w:rPr>
            </w:pPr>
            <w:r w:rsidRPr="00850457">
              <w:rPr>
                <w:sz w:val="20"/>
                <w:szCs w:val="20"/>
              </w:rPr>
              <w:t>Si esprime in modo  appropriato</w:t>
            </w:r>
          </w:p>
        </w:tc>
        <w:tc>
          <w:tcPr>
            <w:tcW w:w="881" w:type="dxa"/>
            <w:tcBorders>
              <w:top w:val="single" w:sz="4" w:space="0" w:color="auto"/>
              <w:left w:val="single" w:sz="4" w:space="0" w:color="auto"/>
              <w:bottom w:val="single" w:sz="4" w:space="0" w:color="auto"/>
              <w:right w:val="single" w:sz="4" w:space="0" w:color="auto"/>
            </w:tcBorders>
          </w:tcPr>
          <w:p w14:paraId="31226642" w14:textId="77777777" w:rsidR="00B6122F" w:rsidRPr="00850457" w:rsidRDefault="00B6122F" w:rsidP="000436AF">
            <w:pPr>
              <w:jc w:val="both"/>
              <w:rPr>
                <w:sz w:val="20"/>
                <w:szCs w:val="20"/>
              </w:rPr>
            </w:pPr>
            <w:r w:rsidRPr="00850457">
              <w:rPr>
                <w:sz w:val="20"/>
                <w:szCs w:val="20"/>
              </w:rPr>
              <w:t>1,5</w:t>
            </w:r>
          </w:p>
        </w:tc>
      </w:tr>
      <w:tr w:rsidR="00B6122F" w:rsidRPr="00850457" w14:paraId="30D11326" w14:textId="77777777" w:rsidTr="000436AF">
        <w:trPr>
          <w:trHeight w:val="2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75E495" w14:textId="77777777" w:rsidR="00B6122F" w:rsidRPr="00850457"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02CF023C" w14:textId="77777777" w:rsidR="00B6122F" w:rsidRPr="00850457" w:rsidRDefault="00B6122F" w:rsidP="000436AF">
            <w:pPr>
              <w:jc w:val="both"/>
              <w:rPr>
                <w:sz w:val="20"/>
                <w:szCs w:val="20"/>
              </w:rPr>
            </w:pPr>
            <w:r w:rsidRPr="00850457">
              <w:rPr>
                <w:sz w:val="20"/>
                <w:szCs w:val="20"/>
              </w:rPr>
              <w:t>Si esprime in modo sostanzialmente corretto</w:t>
            </w:r>
          </w:p>
        </w:tc>
        <w:tc>
          <w:tcPr>
            <w:tcW w:w="881" w:type="dxa"/>
            <w:tcBorders>
              <w:top w:val="single" w:sz="4" w:space="0" w:color="auto"/>
              <w:left w:val="single" w:sz="4" w:space="0" w:color="auto"/>
              <w:bottom w:val="single" w:sz="4" w:space="0" w:color="auto"/>
              <w:right w:val="single" w:sz="4" w:space="0" w:color="auto"/>
            </w:tcBorders>
          </w:tcPr>
          <w:p w14:paraId="5A956859" w14:textId="77777777" w:rsidR="00B6122F" w:rsidRPr="00850457" w:rsidRDefault="00B6122F" w:rsidP="000436AF">
            <w:pPr>
              <w:jc w:val="both"/>
              <w:rPr>
                <w:b/>
                <w:sz w:val="20"/>
                <w:szCs w:val="20"/>
              </w:rPr>
            </w:pPr>
            <w:r w:rsidRPr="00850457">
              <w:rPr>
                <w:b/>
                <w:sz w:val="20"/>
                <w:szCs w:val="20"/>
              </w:rPr>
              <w:t>1</w:t>
            </w:r>
          </w:p>
        </w:tc>
      </w:tr>
      <w:tr w:rsidR="00B6122F" w:rsidRPr="00850457" w14:paraId="10FBA9B6" w14:textId="77777777" w:rsidTr="000436AF">
        <w:trPr>
          <w:trHeight w:val="2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D86A1A" w14:textId="77777777" w:rsidR="00B6122F" w:rsidRPr="00850457"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0C6B445C" w14:textId="77777777" w:rsidR="00B6122F" w:rsidRPr="00850457" w:rsidRDefault="00B6122F" w:rsidP="000436AF">
            <w:pPr>
              <w:jc w:val="both"/>
              <w:rPr>
                <w:sz w:val="20"/>
                <w:szCs w:val="20"/>
              </w:rPr>
            </w:pPr>
            <w:r w:rsidRPr="00850457">
              <w:rPr>
                <w:sz w:val="20"/>
                <w:szCs w:val="20"/>
              </w:rPr>
              <w:t xml:space="preserve">Si esprime in modo impreciso </w:t>
            </w:r>
          </w:p>
        </w:tc>
        <w:tc>
          <w:tcPr>
            <w:tcW w:w="881" w:type="dxa"/>
            <w:tcBorders>
              <w:top w:val="single" w:sz="4" w:space="0" w:color="auto"/>
              <w:left w:val="single" w:sz="4" w:space="0" w:color="auto"/>
              <w:bottom w:val="single" w:sz="4" w:space="0" w:color="auto"/>
              <w:right w:val="single" w:sz="4" w:space="0" w:color="auto"/>
            </w:tcBorders>
          </w:tcPr>
          <w:p w14:paraId="0A2A39E5" w14:textId="77777777" w:rsidR="00B6122F" w:rsidRPr="00850457" w:rsidRDefault="00B6122F" w:rsidP="000436AF">
            <w:pPr>
              <w:jc w:val="both"/>
              <w:rPr>
                <w:sz w:val="20"/>
                <w:szCs w:val="20"/>
              </w:rPr>
            </w:pPr>
            <w:r w:rsidRPr="00850457">
              <w:rPr>
                <w:sz w:val="20"/>
                <w:szCs w:val="20"/>
              </w:rPr>
              <w:t>0,5</w:t>
            </w:r>
          </w:p>
        </w:tc>
      </w:tr>
      <w:tr w:rsidR="00B6122F" w:rsidRPr="00850457" w14:paraId="54977EB5" w14:textId="77777777" w:rsidTr="000436AF">
        <w:trPr>
          <w:trHeight w:val="2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AA6257" w14:textId="77777777" w:rsidR="00B6122F" w:rsidRPr="00850457"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208B786D" w14:textId="77777777" w:rsidR="00B6122F" w:rsidRPr="00850457" w:rsidRDefault="00B6122F" w:rsidP="000436AF">
            <w:pPr>
              <w:jc w:val="both"/>
              <w:rPr>
                <w:sz w:val="20"/>
                <w:szCs w:val="20"/>
              </w:rPr>
            </w:pPr>
            <w:r w:rsidRPr="00850457">
              <w:rPr>
                <w:sz w:val="20"/>
                <w:szCs w:val="20"/>
              </w:rPr>
              <w:t>Si esprime in modo gravemente scorretto</w:t>
            </w:r>
          </w:p>
        </w:tc>
        <w:tc>
          <w:tcPr>
            <w:tcW w:w="881" w:type="dxa"/>
            <w:tcBorders>
              <w:top w:val="single" w:sz="4" w:space="0" w:color="auto"/>
              <w:left w:val="single" w:sz="4" w:space="0" w:color="auto"/>
              <w:bottom w:val="single" w:sz="4" w:space="0" w:color="auto"/>
              <w:right w:val="single" w:sz="4" w:space="0" w:color="auto"/>
            </w:tcBorders>
          </w:tcPr>
          <w:p w14:paraId="2197B8C1" w14:textId="77777777" w:rsidR="00B6122F" w:rsidRPr="00850457" w:rsidRDefault="00B6122F" w:rsidP="000436AF">
            <w:pPr>
              <w:jc w:val="both"/>
              <w:rPr>
                <w:sz w:val="20"/>
                <w:szCs w:val="20"/>
              </w:rPr>
            </w:pPr>
            <w:r w:rsidRPr="00850457">
              <w:rPr>
                <w:sz w:val="20"/>
                <w:szCs w:val="20"/>
              </w:rPr>
              <w:t>0</w:t>
            </w:r>
          </w:p>
        </w:tc>
      </w:tr>
      <w:tr w:rsidR="00B6122F" w:rsidRPr="00850457" w14:paraId="7D2A9E07" w14:textId="77777777" w:rsidTr="000436AF">
        <w:trPr>
          <w:trHeight w:val="153"/>
        </w:trPr>
        <w:tc>
          <w:tcPr>
            <w:tcW w:w="3259" w:type="dxa"/>
            <w:vMerge w:val="restart"/>
            <w:tcBorders>
              <w:top w:val="single" w:sz="4" w:space="0" w:color="auto"/>
              <w:left w:val="single" w:sz="4" w:space="0" w:color="auto"/>
              <w:bottom w:val="single" w:sz="4" w:space="0" w:color="auto"/>
              <w:right w:val="single" w:sz="4" w:space="0" w:color="auto"/>
            </w:tcBorders>
            <w:hideMark/>
          </w:tcPr>
          <w:p w14:paraId="52E4C13E" w14:textId="77777777" w:rsidR="00B6122F" w:rsidRPr="00850457" w:rsidRDefault="00B6122F" w:rsidP="000436AF">
            <w:pPr>
              <w:jc w:val="both"/>
              <w:rPr>
                <w:sz w:val="20"/>
                <w:szCs w:val="20"/>
              </w:rPr>
            </w:pPr>
            <w:r w:rsidRPr="00850457">
              <w:rPr>
                <w:sz w:val="20"/>
                <w:szCs w:val="20"/>
              </w:rPr>
              <w:t>Efficacia argomentativa</w:t>
            </w:r>
          </w:p>
        </w:tc>
        <w:tc>
          <w:tcPr>
            <w:tcW w:w="5638" w:type="dxa"/>
            <w:tcBorders>
              <w:top w:val="single" w:sz="4" w:space="0" w:color="auto"/>
              <w:left w:val="single" w:sz="4" w:space="0" w:color="auto"/>
              <w:bottom w:val="single" w:sz="4" w:space="0" w:color="auto"/>
              <w:right w:val="single" w:sz="4" w:space="0" w:color="auto"/>
            </w:tcBorders>
            <w:hideMark/>
          </w:tcPr>
          <w:p w14:paraId="2CD6390C" w14:textId="77777777" w:rsidR="00B6122F" w:rsidRPr="00850457" w:rsidRDefault="00B6122F" w:rsidP="000436AF">
            <w:pPr>
              <w:jc w:val="both"/>
              <w:rPr>
                <w:sz w:val="20"/>
                <w:szCs w:val="20"/>
              </w:rPr>
            </w:pPr>
            <w:r w:rsidRPr="00850457">
              <w:rPr>
                <w:sz w:val="20"/>
                <w:szCs w:val="20"/>
              </w:rPr>
              <w:t>Argomenta in modo ricco e articolato</w:t>
            </w:r>
          </w:p>
        </w:tc>
        <w:tc>
          <w:tcPr>
            <w:tcW w:w="881" w:type="dxa"/>
            <w:tcBorders>
              <w:top w:val="single" w:sz="4" w:space="0" w:color="auto"/>
              <w:left w:val="single" w:sz="4" w:space="0" w:color="auto"/>
              <w:bottom w:val="single" w:sz="4" w:space="0" w:color="auto"/>
              <w:right w:val="single" w:sz="4" w:space="0" w:color="auto"/>
            </w:tcBorders>
          </w:tcPr>
          <w:p w14:paraId="31574CD0" w14:textId="77777777" w:rsidR="00B6122F" w:rsidRPr="00850457" w:rsidRDefault="00B6122F" w:rsidP="000436AF">
            <w:pPr>
              <w:jc w:val="both"/>
              <w:rPr>
                <w:sz w:val="20"/>
                <w:szCs w:val="20"/>
              </w:rPr>
            </w:pPr>
            <w:r w:rsidRPr="00850457">
              <w:rPr>
                <w:sz w:val="20"/>
                <w:szCs w:val="20"/>
              </w:rPr>
              <w:t>3</w:t>
            </w:r>
          </w:p>
        </w:tc>
      </w:tr>
      <w:tr w:rsidR="00B6122F" w:rsidRPr="00850457" w14:paraId="43731313" w14:textId="77777777" w:rsidTr="000436AF">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FD63E8" w14:textId="77777777" w:rsidR="00B6122F" w:rsidRPr="00850457"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21EEB4BE" w14:textId="77777777" w:rsidR="00B6122F" w:rsidRPr="00850457" w:rsidRDefault="00B6122F" w:rsidP="000436AF">
            <w:pPr>
              <w:jc w:val="both"/>
              <w:rPr>
                <w:sz w:val="20"/>
                <w:szCs w:val="20"/>
              </w:rPr>
            </w:pPr>
            <w:r w:rsidRPr="00850457">
              <w:rPr>
                <w:sz w:val="20"/>
                <w:szCs w:val="20"/>
              </w:rPr>
              <w:t>Argomenta in modo chiaro e ordinato</w:t>
            </w:r>
          </w:p>
        </w:tc>
        <w:tc>
          <w:tcPr>
            <w:tcW w:w="881" w:type="dxa"/>
            <w:tcBorders>
              <w:top w:val="single" w:sz="4" w:space="0" w:color="auto"/>
              <w:left w:val="single" w:sz="4" w:space="0" w:color="auto"/>
              <w:bottom w:val="single" w:sz="4" w:space="0" w:color="auto"/>
              <w:right w:val="single" w:sz="4" w:space="0" w:color="auto"/>
            </w:tcBorders>
          </w:tcPr>
          <w:p w14:paraId="5D98A15B" w14:textId="77777777" w:rsidR="00B6122F" w:rsidRPr="00850457" w:rsidRDefault="00B6122F" w:rsidP="000436AF">
            <w:pPr>
              <w:jc w:val="both"/>
              <w:rPr>
                <w:sz w:val="20"/>
                <w:szCs w:val="20"/>
              </w:rPr>
            </w:pPr>
            <w:r w:rsidRPr="00850457">
              <w:rPr>
                <w:sz w:val="20"/>
                <w:szCs w:val="20"/>
              </w:rPr>
              <w:t>2,5</w:t>
            </w:r>
          </w:p>
        </w:tc>
      </w:tr>
      <w:tr w:rsidR="00B6122F" w:rsidRPr="00850457" w14:paraId="66988974" w14:textId="77777777" w:rsidTr="000436AF">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AF92C6" w14:textId="77777777" w:rsidR="00B6122F" w:rsidRPr="00850457"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5A9E8BB9" w14:textId="77777777" w:rsidR="00B6122F" w:rsidRPr="00850457" w:rsidRDefault="00B6122F" w:rsidP="000436AF">
            <w:pPr>
              <w:jc w:val="both"/>
              <w:rPr>
                <w:sz w:val="20"/>
                <w:szCs w:val="20"/>
              </w:rPr>
            </w:pPr>
            <w:r w:rsidRPr="00850457">
              <w:rPr>
                <w:sz w:val="20"/>
                <w:szCs w:val="20"/>
              </w:rPr>
              <w:t xml:space="preserve">Argomenta in modo schematico </w:t>
            </w:r>
          </w:p>
        </w:tc>
        <w:tc>
          <w:tcPr>
            <w:tcW w:w="881" w:type="dxa"/>
            <w:tcBorders>
              <w:top w:val="single" w:sz="4" w:space="0" w:color="auto"/>
              <w:left w:val="single" w:sz="4" w:space="0" w:color="auto"/>
              <w:bottom w:val="single" w:sz="4" w:space="0" w:color="auto"/>
              <w:right w:val="single" w:sz="4" w:space="0" w:color="auto"/>
            </w:tcBorders>
          </w:tcPr>
          <w:p w14:paraId="0F63113A" w14:textId="77777777" w:rsidR="00B6122F" w:rsidRPr="00850457" w:rsidRDefault="00B6122F" w:rsidP="000436AF">
            <w:pPr>
              <w:jc w:val="both"/>
              <w:rPr>
                <w:b/>
                <w:sz w:val="20"/>
                <w:szCs w:val="20"/>
              </w:rPr>
            </w:pPr>
            <w:r w:rsidRPr="00850457">
              <w:rPr>
                <w:b/>
                <w:sz w:val="20"/>
                <w:szCs w:val="20"/>
              </w:rPr>
              <w:t>2</w:t>
            </w:r>
          </w:p>
        </w:tc>
      </w:tr>
      <w:tr w:rsidR="00B6122F" w:rsidRPr="00850457" w14:paraId="11179A25" w14:textId="77777777" w:rsidTr="000436AF">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DE0781" w14:textId="77777777" w:rsidR="00B6122F" w:rsidRPr="00850457"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54D2839A" w14:textId="77777777" w:rsidR="00B6122F" w:rsidRPr="00850457" w:rsidRDefault="00B6122F" w:rsidP="000436AF">
            <w:pPr>
              <w:jc w:val="both"/>
              <w:rPr>
                <w:sz w:val="20"/>
                <w:szCs w:val="20"/>
              </w:rPr>
            </w:pPr>
            <w:r w:rsidRPr="00850457">
              <w:rPr>
                <w:sz w:val="20"/>
                <w:szCs w:val="20"/>
              </w:rPr>
              <w:t>Argomenta in modo poco coerente</w:t>
            </w:r>
          </w:p>
        </w:tc>
        <w:tc>
          <w:tcPr>
            <w:tcW w:w="881" w:type="dxa"/>
            <w:tcBorders>
              <w:top w:val="single" w:sz="4" w:space="0" w:color="auto"/>
              <w:left w:val="single" w:sz="4" w:space="0" w:color="auto"/>
              <w:bottom w:val="single" w:sz="4" w:space="0" w:color="auto"/>
              <w:right w:val="single" w:sz="4" w:space="0" w:color="auto"/>
            </w:tcBorders>
          </w:tcPr>
          <w:p w14:paraId="2B0F9D70" w14:textId="77777777" w:rsidR="00B6122F" w:rsidRPr="00850457" w:rsidRDefault="00B6122F" w:rsidP="000436AF">
            <w:pPr>
              <w:jc w:val="both"/>
              <w:rPr>
                <w:sz w:val="20"/>
                <w:szCs w:val="20"/>
              </w:rPr>
            </w:pPr>
            <w:r w:rsidRPr="00850457">
              <w:rPr>
                <w:sz w:val="20"/>
                <w:szCs w:val="20"/>
              </w:rPr>
              <w:t>1,5</w:t>
            </w:r>
          </w:p>
        </w:tc>
      </w:tr>
      <w:tr w:rsidR="00B6122F" w:rsidRPr="00850457" w14:paraId="75477B4E" w14:textId="77777777" w:rsidTr="000436AF">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8149B8" w14:textId="77777777" w:rsidR="00B6122F" w:rsidRPr="00850457"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67F5EE3C" w14:textId="77777777" w:rsidR="00B6122F" w:rsidRPr="00850457" w:rsidRDefault="00B6122F" w:rsidP="000436AF">
            <w:pPr>
              <w:jc w:val="both"/>
              <w:rPr>
                <w:sz w:val="20"/>
                <w:szCs w:val="20"/>
              </w:rPr>
            </w:pPr>
            <w:r w:rsidRPr="00850457">
              <w:rPr>
                <w:sz w:val="20"/>
                <w:szCs w:val="20"/>
              </w:rPr>
              <w:t xml:space="preserve">Argomenta in modo inconsistente </w:t>
            </w:r>
          </w:p>
        </w:tc>
        <w:tc>
          <w:tcPr>
            <w:tcW w:w="881" w:type="dxa"/>
            <w:tcBorders>
              <w:top w:val="single" w:sz="4" w:space="0" w:color="auto"/>
              <w:left w:val="single" w:sz="4" w:space="0" w:color="auto"/>
              <w:bottom w:val="single" w:sz="4" w:space="0" w:color="auto"/>
              <w:right w:val="single" w:sz="4" w:space="0" w:color="auto"/>
            </w:tcBorders>
          </w:tcPr>
          <w:p w14:paraId="60C15E32" w14:textId="77777777" w:rsidR="00B6122F" w:rsidRPr="00850457" w:rsidRDefault="00B6122F" w:rsidP="000436AF">
            <w:pPr>
              <w:jc w:val="both"/>
              <w:rPr>
                <w:sz w:val="20"/>
                <w:szCs w:val="20"/>
              </w:rPr>
            </w:pPr>
            <w:r w:rsidRPr="00850457">
              <w:rPr>
                <w:sz w:val="20"/>
                <w:szCs w:val="20"/>
              </w:rPr>
              <w:t>1</w:t>
            </w:r>
          </w:p>
        </w:tc>
      </w:tr>
      <w:tr w:rsidR="00B6122F" w:rsidRPr="00850457" w14:paraId="69F31F02" w14:textId="77777777" w:rsidTr="000436AF">
        <w:trPr>
          <w:trHeight w:val="102"/>
        </w:trPr>
        <w:tc>
          <w:tcPr>
            <w:tcW w:w="3259" w:type="dxa"/>
            <w:vMerge w:val="restart"/>
            <w:tcBorders>
              <w:top w:val="single" w:sz="4" w:space="0" w:color="auto"/>
              <w:left w:val="single" w:sz="4" w:space="0" w:color="auto"/>
              <w:bottom w:val="single" w:sz="4" w:space="0" w:color="auto"/>
              <w:right w:val="single" w:sz="4" w:space="0" w:color="auto"/>
            </w:tcBorders>
            <w:hideMark/>
          </w:tcPr>
          <w:p w14:paraId="525242B1" w14:textId="77777777" w:rsidR="00B6122F" w:rsidRPr="00850457" w:rsidRDefault="00B6122F" w:rsidP="000436AF">
            <w:pPr>
              <w:jc w:val="both"/>
              <w:rPr>
                <w:sz w:val="20"/>
                <w:szCs w:val="20"/>
              </w:rPr>
            </w:pPr>
            <w:r w:rsidRPr="00850457">
              <w:rPr>
                <w:sz w:val="20"/>
                <w:szCs w:val="20"/>
              </w:rPr>
              <w:t>Conoscenza dei contenuti</w:t>
            </w:r>
          </w:p>
        </w:tc>
        <w:tc>
          <w:tcPr>
            <w:tcW w:w="5638" w:type="dxa"/>
            <w:tcBorders>
              <w:top w:val="single" w:sz="4" w:space="0" w:color="auto"/>
              <w:left w:val="single" w:sz="4" w:space="0" w:color="auto"/>
              <w:bottom w:val="single" w:sz="4" w:space="0" w:color="auto"/>
              <w:right w:val="single" w:sz="4" w:space="0" w:color="auto"/>
            </w:tcBorders>
            <w:hideMark/>
          </w:tcPr>
          <w:p w14:paraId="38D554BF" w14:textId="77777777" w:rsidR="00B6122F" w:rsidRPr="00850457" w:rsidRDefault="00B6122F" w:rsidP="000436AF">
            <w:pPr>
              <w:jc w:val="both"/>
              <w:rPr>
                <w:sz w:val="20"/>
                <w:szCs w:val="20"/>
              </w:rPr>
            </w:pPr>
            <w:r w:rsidRPr="00850457">
              <w:rPr>
                <w:sz w:val="20"/>
                <w:szCs w:val="20"/>
              </w:rPr>
              <w:t>Completa e approfondita</w:t>
            </w:r>
          </w:p>
        </w:tc>
        <w:tc>
          <w:tcPr>
            <w:tcW w:w="881" w:type="dxa"/>
            <w:tcBorders>
              <w:top w:val="single" w:sz="4" w:space="0" w:color="auto"/>
              <w:left w:val="single" w:sz="4" w:space="0" w:color="auto"/>
              <w:bottom w:val="single" w:sz="4" w:space="0" w:color="auto"/>
              <w:right w:val="single" w:sz="4" w:space="0" w:color="auto"/>
            </w:tcBorders>
          </w:tcPr>
          <w:p w14:paraId="6B20F20F" w14:textId="77777777" w:rsidR="00B6122F" w:rsidRPr="00850457" w:rsidRDefault="00B6122F" w:rsidP="000436AF">
            <w:pPr>
              <w:jc w:val="both"/>
              <w:rPr>
                <w:sz w:val="20"/>
                <w:szCs w:val="20"/>
              </w:rPr>
            </w:pPr>
            <w:r w:rsidRPr="00850457">
              <w:rPr>
                <w:sz w:val="20"/>
                <w:szCs w:val="20"/>
              </w:rPr>
              <w:t>3</w:t>
            </w:r>
          </w:p>
        </w:tc>
      </w:tr>
      <w:tr w:rsidR="00B6122F" w:rsidRPr="00850457" w14:paraId="7C105AD7" w14:textId="77777777" w:rsidTr="000436AF">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F98FC8" w14:textId="77777777" w:rsidR="00B6122F" w:rsidRPr="00850457"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370DAF64" w14:textId="77777777" w:rsidR="00B6122F" w:rsidRPr="00850457" w:rsidRDefault="00B6122F" w:rsidP="000436AF">
            <w:pPr>
              <w:jc w:val="both"/>
              <w:rPr>
                <w:sz w:val="20"/>
                <w:szCs w:val="20"/>
              </w:rPr>
            </w:pPr>
            <w:r w:rsidRPr="00850457">
              <w:rPr>
                <w:sz w:val="20"/>
                <w:szCs w:val="20"/>
              </w:rPr>
              <w:t xml:space="preserve">Discreta </w:t>
            </w:r>
          </w:p>
        </w:tc>
        <w:tc>
          <w:tcPr>
            <w:tcW w:w="881" w:type="dxa"/>
            <w:tcBorders>
              <w:top w:val="single" w:sz="4" w:space="0" w:color="auto"/>
              <w:left w:val="single" w:sz="4" w:space="0" w:color="auto"/>
              <w:bottom w:val="single" w:sz="4" w:space="0" w:color="auto"/>
              <w:right w:val="single" w:sz="4" w:space="0" w:color="auto"/>
            </w:tcBorders>
          </w:tcPr>
          <w:p w14:paraId="230E70F6" w14:textId="77777777" w:rsidR="00B6122F" w:rsidRPr="00850457" w:rsidRDefault="00B6122F" w:rsidP="000436AF">
            <w:pPr>
              <w:jc w:val="both"/>
              <w:rPr>
                <w:sz w:val="20"/>
                <w:szCs w:val="20"/>
              </w:rPr>
            </w:pPr>
            <w:r w:rsidRPr="00850457">
              <w:rPr>
                <w:sz w:val="20"/>
                <w:szCs w:val="20"/>
              </w:rPr>
              <w:t>2,5</w:t>
            </w:r>
          </w:p>
        </w:tc>
      </w:tr>
      <w:tr w:rsidR="00B6122F" w:rsidRPr="00850457" w14:paraId="24FA7DFA" w14:textId="77777777" w:rsidTr="000436AF">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79E344" w14:textId="77777777" w:rsidR="00B6122F" w:rsidRPr="00850457"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5110769A" w14:textId="77777777" w:rsidR="00B6122F" w:rsidRPr="00850457" w:rsidRDefault="00B6122F" w:rsidP="000436AF">
            <w:pPr>
              <w:jc w:val="both"/>
              <w:rPr>
                <w:sz w:val="20"/>
                <w:szCs w:val="20"/>
              </w:rPr>
            </w:pPr>
            <w:r w:rsidRPr="00850457">
              <w:rPr>
                <w:sz w:val="20"/>
                <w:szCs w:val="20"/>
              </w:rPr>
              <w:t xml:space="preserve">Sufficiente  </w:t>
            </w:r>
          </w:p>
        </w:tc>
        <w:tc>
          <w:tcPr>
            <w:tcW w:w="881" w:type="dxa"/>
            <w:tcBorders>
              <w:top w:val="single" w:sz="4" w:space="0" w:color="auto"/>
              <w:left w:val="single" w:sz="4" w:space="0" w:color="auto"/>
              <w:bottom w:val="single" w:sz="4" w:space="0" w:color="auto"/>
              <w:right w:val="single" w:sz="4" w:space="0" w:color="auto"/>
            </w:tcBorders>
          </w:tcPr>
          <w:p w14:paraId="7FA2D60C" w14:textId="77777777" w:rsidR="00B6122F" w:rsidRPr="00850457" w:rsidRDefault="00B6122F" w:rsidP="000436AF">
            <w:pPr>
              <w:jc w:val="both"/>
              <w:rPr>
                <w:b/>
                <w:sz w:val="20"/>
                <w:szCs w:val="20"/>
              </w:rPr>
            </w:pPr>
            <w:r w:rsidRPr="00850457">
              <w:rPr>
                <w:b/>
                <w:sz w:val="20"/>
                <w:szCs w:val="20"/>
              </w:rPr>
              <w:t>2</w:t>
            </w:r>
          </w:p>
        </w:tc>
      </w:tr>
      <w:tr w:rsidR="00B6122F" w:rsidRPr="00850457" w14:paraId="625E5878" w14:textId="77777777" w:rsidTr="000436AF">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BF9DC9" w14:textId="77777777" w:rsidR="00B6122F" w:rsidRPr="00850457"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2A150A2D" w14:textId="77777777" w:rsidR="00B6122F" w:rsidRPr="00850457" w:rsidRDefault="00B6122F" w:rsidP="000436AF">
            <w:pPr>
              <w:jc w:val="both"/>
              <w:rPr>
                <w:sz w:val="20"/>
                <w:szCs w:val="20"/>
              </w:rPr>
            </w:pPr>
            <w:r w:rsidRPr="00850457">
              <w:rPr>
                <w:sz w:val="20"/>
                <w:szCs w:val="20"/>
              </w:rPr>
              <w:t xml:space="preserve">Incompleta </w:t>
            </w:r>
          </w:p>
        </w:tc>
        <w:tc>
          <w:tcPr>
            <w:tcW w:w="881" w:type="dxa"/>
            <w:tcBorders>
              <w:top w:val="single" w:sz="4" w:space="0" w:color="auto"/>
              <w:left w:val="single" w:sz="4" w:space="0" w:color="auto"/>
              <w:bottom w:val="single" w:sz="4" w:space="0" w:color="auto"/>
              <w:right w:val="single" w:sz="4" w:space="0" w:color="auto"/>
            </w:tcBorders>
          </w:tcPr>
          <w:p w14:paraId="0434383E" w14:textId="77777777" w:rsidR="00B6122F" w:rsidRPr="00850457" w:rsidRDefault="00B6122F" w:rsidP="000436AF">
            <w:pPr>
              <w:jc w:val="both"/>
              <w:rPr>
                <w:sz w:val="20"/>
                <w:szCs w:val="20"/>
              </w:rPr>
            </w:pPr>
            <w:r w:rsidRPr="00850457">
              <w:rPr>
                <w:sz w:val="20"/>
                <w:szCs w:val="20"/>
              </w:rPr>
              <w:t>1,5</w:t>
            </w:r>
          </w:p>
        </w:tc>
      </w:tr>
      <w:tr w:rsidR="00B6122F" w:rsidRPr="00850457" w14:paraId="7EAE47DF" w14:textId="77777777" w:rsidTr="000436AF">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74EB67" w14:textId="77777777" w:rsidR="00B6122F" w:rsidRPr="00850457"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1877B945" w14:textId="77777777" w:rsidR="00B6122F" w:rsidRPr="00850457" w:rsidRDefault="00B6122F" w:rsidP="000436AF">
            <w:pPr>
              <w:jc w:val="both"/>
              <w:rPr>
                <w:sz w:val="20"/>
                <w:szCs w:val="20"/>
              </w:rPr>
            </w:pPr>
            <w:r w:rsidRPr="00850457">
              <w:rPr>
                <w:sz w:val="20"/>
                <w:szCs w:val="20"/>
              </w:rPr>
              <w:t xml:space="preserve">Frammentaria </w:t>
            </w:r>
          </w:p>
        </w:tc>
        <w:tc>
          <w:tcPr>
            <w:tcW w:w="881" w:type="dxa"/>
            <w:tcBorders>
              <w:top w:val="single" w:sz="4" w:space="0" w:color="auto"/>
              <w:left w:val="single" w:sz="4" w:space="0" w:color="auto"/>
              <w:bottom w:val="single" w:sz="4" w:space="0" w:color="auto"/>
              <w:right w:val="single" w:sz="4" w:space="0" w:color="auto"/>
            </w:tcBorders>
          </w:tcPr>
          <w:p w14:paraId="440B404B" w14:textId="77777777" w:rsidR="00B6122F" w:rsidRPr="00850457" w:rsidRDefault="00B6122F" w:rsidP="000436AF">
            <w:pPr>
              <w:jc w:val="both"/>
              <w:rPr>
                <w:sz w:val="20"/>
                <w:szCs w:val="20"/>
              </w:rPr>
            </w:pPr>
            <w:r w:rsidRPr="00850457">
              <w:rPr>
                <w:sz w:val="20"/>
                <w:szCs w:val="20"/>
              </w:rPr>
              <w:t>1</w:t>
            </w:r>
          </w:p>
        </w:tc>
      </w:tr>
      <w:tr w:rsidR="00B6122F" w:rsidRPr="00850457" w14:paraId="5C31C396" w14:textId="77777777" w:rsidTr="000436AF">
        <w:trPr>
          <w:trHeight w:val="66"/>
        </w:trPr>
        <w:tc>
          <w:tcPr>
            <w:tcW w:w="3259" w:type="dxa"/>
            <w:vMerge w:val="restart"/>
            <w:tcBorders>
              <w:top w:val="single" w:sz="4" w:space="0" w:color="auto"/>
              <w:left w:val="single" w:sz="4" w:space="0" w:color="auto"/>
              <w:bottom w:val="single" w:sz="4" w:space="0" w:color="auto"/>
              <w:right w:val="single" w:sz="4" w:space="0" w:color="auto"/>
            </w:tcBorders>
            <w:hideMark/>
          </w:tcPr>
          <w:p w14:paraId="7F0832EA" w14:textId="77777777" w:rsidR="00B6122F" w:rsidRPr="00850457" w:rsidRDefault="00B6122F" w:rsidP="000436AF">
            <w:pPr>
              <w:jc w:val="both"/>
              <w:rPr>
                <w:sz w:val="20"/>
                <w:szCs w:val="20"/>
              </w:rPr>
            </w:pPr>
            <w:r w:rsidRPr="00850457">
              <w:rPr>
                <w:sz w:val="20"/>
                <w:szCs w:val="20"/>
              </w:rPr>
              <w:t xml:space="preserve">Capacità di rielaborazione </w:t>
            </w:r>
          </w:p>
        </w:tc>
        <w:tc>
          <w:tcPr>
            <w:tcW w:w="5638" w:type="dxa"/>
            <w:tcBorders>
              <w:top w:val="single" w:sz="4" w:space="0" w:color="auto"/>
              <w:left w:val="single" w:sz="4" w:space="0" w:color="auto"/>
              <w:bottom w:val="single" w:sz="4" w:space="0" w:color="auto"/>
              <w:right w:val="single" w:sz="4" w:space="0" w:color="auto"/>
            </w:tcBorders>
            <w:hideMark/>
          </w:tcPr>
          <w:p w14:paraId="7896336A" w14:textId="77777777" w:rsidR="00B6122F" w:rsidRPr="00850457" w:rsidRDefault="00B6122F" w:rsidP="000436AF">
            <w:pPr>
              <w:jc w:val="both"/>
              <w:rPr>
                <w:sz w:val="20"/>
                <w:szCs w:val="20"/>
              </w:rPr>
            </w:pPr>
            <w:r w:rsidRPr="00850457">
              <w:rPr>
                <w:sz w:val="20"/>
                <w:szCs w:val="20"/>
              </w:rPr>
              <w:t>Rielabora in modo critico</w:t>
            </w:r>
          </w:p>
        </w:tc>
        <w:tc>
          <w:tcPr>
            <w:tcW w:w="881" w:type="dxa"/>
            <w:tcBorders>
              <w:top w:val="single" w:sz="4" w:space="0" w:color="auto"/>
              <w:left w:val="single" w:sz="4" w:space="0" w:color="auto"/>
              <w:bottom w:val="single" w:sz="4" w:space="0" w:color="auto"/>
              <w:right w:val="single" w:sz="4" w:space="0" w:color="auto"/>
            </w:tcBorders>
          </w:tcPr>
          <w:p w14:paraId="353F65D1" w14:textId="77777777" w:rsidR="00B6122F" w:rsidRPr="00850457" w:rsidRDefault="00B6122F" w:rsidP="000436AF">
            <w:pPr>
              <w:jc w:val="both"/>
              <w:rPr>
                <w:sz w:val="20"/>
                <w:szCs w:val="20"/>
              </w:rPr>
            </w:pPr>
            <w:r w:rsidRPr="00850457">
              <w:rPr>
                <w:sz w:val="20"/>
                <w:szCs w:val="20"/>
              </w:rPr>
              <w:t>2</w:t>
            </w:r>
          </w:p>
        </w:tc>
      </w:tr>
      <w:tr w:rsidR="00B6122F" w:rsidRPr="00850457" w14:paraId="1C449A9B" w14:textId="77777777" w:rsidTr="000436AF">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294853" w14:textId="77777777" w:rsidR="00B6122F" w:rsidRPr="00850457"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56C89B80" w14:textId="77777777" w:rsidR="00B6122F" w:rsidRPr="00850457" w:rsidRDefault="00B6122F" w:rsidP="000436AF">
            <w:pPr>
              <w:jc w:val="both"/>
              <w:rPr>
                <w:sz w:val="20"/>
                <w:szCs w:val="20"/>
              </w:rPr>
            </w:pPr>
            <w:r w:rsidRPr="00850457">
              <w:rPr>
                <w:sz w:val="20"/>
                <w:szCs w:val="20"/>
              </w:rPr>
              <w:t>Rielabora in modo personale</w:t>
            </w:r>
          </w:p>
        </w:tc>
        <w:tc>
          <w:tcPr>
            <w:tcW w:w="881" w:type="dxa"/>
            <w:tcBorders>
              <w:top w:val="single" w:sz="4" w:space="0" w:color="auto"/>
              <w:left w:val="single" w:sz="4" w:space="0" w:color="auto"/>
              <w:bottom w:val="single" w:sz="4" w:space="0" w:color="auto"/>
              <w:right w:val="single" w:sz="4" w:space="0" w:color="auto"/>
            </w:tcBorders>
          </w:tcPr>
          <w:p w14:paraId="6902675F" w14:textId="77777777" w:rsidR="00B6122F" w:rsidRPr="00850457" w:rsidRDefault="00B6122F" w:rsidP="000436AF">
            <w:pPr>
              <w:jc w:val="both"/>
              <w:rPr>
                <w:sz w:val="20"/>
                <w:szCs w:val="20"/>
              </w:rPr>
            </w:pPr>
            <w:r w:rsidRPr="00850457">
              <w:rPr>
                <w:sz w:val="20"/>
                <w:szCs w:val="20"/>
              </w:rPr>
              <w:t>1,5</w:t>
            </w:r>
          </w:p>
        </w:tc>
      </w:tr>
      <w:tr w:rsidR="00B6122F" w:rsidRPr="00850457" w14:paraId="4648A287" w14:textId="77777777" w:rsidTr="000436AF">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EBDFCA" w14:textId="77777777" w:rsidR="00B6122F" w:rsidRPr="00850457"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09F4F3B2" w14:textId="77777777" w:rsidR="00B6122F" w:rsidRPr="00850457" w:rsidRDefault="00B6122F" w:rsidP="000436AF">
            <w:pPr>
              <w:jc w:val="both"/>
              <w:rPr>
                <w:sz w:val="20"/>
                <w:szCs w:val="20"/>
              </w:rPr>
            </w:pPr>
            <w:r w:rsidRPr="00850457">
              <w:rPr>
                <w:sz w:val="20"/>
                <w:szCs w:val="20"/>
              </w:rPr>
              <w:t>Rielabora in modo essenziale</w:t>
            </w:r>
          </w:p>
        </w:tc>
        <w:tc>
          <w:tcPr>
            <w:tcW w:w="881" w:type="dxa"/>
            <w:tcBorders>
              <w:top w:val="single" w:sz="4" w:space="0" w:color="auto"/>
              <w:left w:val="single" w:sz="4" w:space="0" w:color="auto"/>
              <w:bottom w:val="single" w:sz="4" w:space="0" w:color="auto"/>
              <w:right w:val="single" w:sz="4" w:space="0" w:color="auto"/>
            </w:tcBorders>
          </w:tcPr>
          <w:p w14:paraId="1535A6B1" w14:textId="77777777" w:rsidR="00B6122F" w:rsidRPr="00850457" w:rsidRDefault="00B6122F" w:rsidP="000436AF">
            <w:pPr>
              <w:jc w:val="both"/>
              <w:rPr>
                <w:b/>
                <w:sz w:val="20"/>
                <w:szCs w:val="20"/>
              </w:rPr>
            </w:pPr>
            <w:r w:rsidRPr="00850457">
              <w:rPr>
                <w:b/>
                <w:sz w:val="20"/>
                <w:szCs w:val="20"/>
              </w:rPr>
              <w:t>1</w:t>
            </w:r>
          </w:p>
        </w:tc>
      </w:tr>
      <w:tr w:rsidR="00B6122F" w:rsidRPr="00850457" w14:paraId="72DE4FA2" w14:textId="77777777" w:rsidTr="000436AF">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8FE0CB" w14:textId="77777777" w:rsidR="00B6122F" w:rsidRPr="00850457"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09AFBE17" w14:textId="77777777" w:rsidR="00B6122F" w:rsidRPr="00850457" w:rsidRDefault="00B6122F" w:rsidP="000436AF">
            <w:pPr>
              <w:jc w:val="both"/>
              <w:rPr>
                <w:sz w:val="20"/>
                <w:szCs w:val="20"/>
              </w:rPr>
            </w:pPr>
            <w:r w:rsidRPr="00850457">
              <w:rPr>
                <w:sz w:val="20"/>
                <w:szCs w:val="20"/>
              </w:rPr>
              <w:t>Rielabora in modo parziale</w:t>
            </w:r>
          </w:p>
        </w:tc>
        <w:tc>
          <w:tcPr>
            <w:tcW w:w="881" w:type="dxa"/>
            <w:tcBorders>
              <w:top w:val="single" w:sz="4" w:space="0" w:color="auto"/>
              <w:left w:val="single" w:sz="4" w:space="0" w:color="auto"/>
              <w:bottom w:val="single" w:sz="4" w:space="0" w:color="auto"/>
              <w:right w:val="single" w:sz="4" w:space="0" w:color="auto"/>
            </w:tcBorders>
          </w:tcPr>
          <w:p w14:paraId="361C3306" w14:textId="77777777" w:rsidR="00B6122F" w:rsidRPr="00850457" w:rsidRDefault="00B6122F" w:rsidP="000436AF">
            <w:pPr>
              <w:jc w:val="both"/>
              <w:rPr>
                <w:sz w:val="20"/>
                <w:szCs w:val="20"/>
              </w:rPr>
            </w:pPr>
            <w:r w:rsidRPr="00850457">
              <w:rPr>
                <w:sz w:val="20"/>
                <w:szCs w:val="20"/>
              </w:rPr>
              <w:t>0,5</w:t>
            </w:r>
          </w:p>
        </w:tc>
      </w:tr>
      <w:tr w:rsidR="00B6122F" w:rsidRPr="00850457" w14:paraId="1A06761C" w14:textId="77777777" w:rsidTr="000436AF">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A1ED9D" w14:textId="77777777" w:rsidR="00B6122F" w:rsidRPr="00850457"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4025924D" w14:textId="77777777" w:rsidR="00B6122F" w:rsidRPr="00850457" w:rsidRDefault="00B6122F" w:rsidP="000436AF">
            <w:pPr>
              <w:jc w:val="both"/>
              <w:rPr>
                <w:sz w:val="20"/>
                <w:szCs w:val="20"/>
              </w:rPr>
            </w:pPr>
            <w:r w:rsidRPr="00850457">
              <w:rPr>
                <w:sz w:val="20"/>
                <w:szCs w:val="20"/>
              </w:rPr>
              <w:t>Non rielabora</w:t>
            </w:r>
          </w:p>
        </w:tc>
        <w:tc>
          <w:tcPr>
            <w:tcW w:w="881" w:type="dxa"/>
            <w:tcBorders>
              <w:top w:val="single" w:sz="4" w:space="0" w:color="auto"/>
              <w:left w:val="single" w:sz="4" w:space="0" w:color="auto"/>
              <w:bottom w:val="single" w:sz="4" w:space="0" w:color="auto"/>
              <w:right w:val="single" w:sz="4" w:space="0" w:color="auto"/>
            </w:tcBorders>
          </w:tcPr>
          <w:p w14:paraId="7C6A6DE2" w14:textId="77777777" w:rsidR="00B6122F" w:rsidRPr="00850457" w:rsidRDefault="00B6122F" w:rsidP="000436AF">
            <w:pPr>
              <w:jc w:val="both"/>
              <w:rPr>
                <w:sz w:val="20"/>
                <w:szCs w:val="20"/>
              </w:rPr>
            </w:pPr>
            <w:r w:rsidRPr="00850457">
              <w:rPr>
                <w:sz w:val="20"/>
                <w:szCs w:val="20"/>
              </w:rPr>
              <w:t>0</w:t>
            </w:r>
          </w:p>
        </w:tc>
      </w:tr>
    </w:tbl>
    <w:p w14:paraId="04EDBF28" w14:textId="77777777" w:rsidR="00B6122F" w:rsidRPr="00850457" w:rsidRDefault="00B6122F" w:rsidP="00B6122F">
      <w:pPr>
        <w:rPr>
          <w:rFonts w:ascii="Times New Roman" w:eastAsiaTheme="minorHAnsi" w:hAnsi="Times New Roman" w:cs="Times New Roman"/>
          <w:sz w:val="20"/>
          <w:szCs w:val="20"/>
          <w:lang w:eastAsia="en-US"/>
        </w:rPr>
      </w:pPr>
    </w:p>
    <w:p w14:paraId="2FCB10BD" w14:textId="77777777" w:rsidR="00B6122F" w:rsidRPr="00850457" w:rsidRDefault="00B6122F" w:rsidP="00B6122F">
      <w:pPr>
        <w:rPr>
          <w:rFonts w:ascii="Times New Roman" w:eastAsiaTheme="minorHAnsi" w:hAnsi="Times New Roman" w:cs="Times New Roman"/>
          <w:sz w:val="20"/>
          <w:szCs w:val="20"/>
          <w:lang w:eastAsia="en-US"/>
        </w:rPr>
      </w:pPr>
    </w:p>
    <w:p w14:paraId="1C4DE6C6" w14:textId="77777777" w:rsidR="00B6122F" w:rsidRDefault="00B6122F" w:rsidP="00B6122F">
      <w:pPr>
        <w:rPr>
          <w:rFonts w:ascii="Times New Roman" w:eastAsiaTheme="minorHAnsi" w:hAnsi="Times New Roman" w:cs="Times New Roman"/>
          <w:sz w:val="20"/>
          <w:szCs w:val="20"/>
          <w:lang w:eastAsia="en-US"/>
        </w:rPr>
      </w:pPr>
    </w:p>
    <w:p w14:paraId="57C0C163" w14:textId="77777777" w:rsidR="00DE2D5F" w:rsidRDefault="00DE2D5F" w:rsidP="00B6122F">
      <w:pPr>
        <w:rPr>
          <w:rFonts w:ascii="Times New Roman" w:eastAsiaTheme="minorHAnsi" w:hAnsi="Times New Roman" w:cs="Times New Roman"/>
          <w:sz w:val="20"/>
          <w:szCs w:val="20"/>
          <w:lang w:eastAsia="en-US"/>
        </w:rPr>
      </w:pPr>
    </w:p>
    <w:p w14:paraId="18C7E981" w14:textId="77777777" w:rsidR="00DE2D5F" w:rsidRDefault="00DE2D5F" w:rsidP="00B6122F">
      <w:pPr>
        <w:rPr>
          <w:rFonts w:ascii="Times New Roman" w:eastAsiaTheme="minorHAnsi" w:hAnsi="Times New Roman" w:cs="Times New Roman"/>
          <w:sz w:val="20"/>
          <w:szCs w:val="20"/>
          <w:lang w:eastAsia="en-US"/>
        </w:rPr>
      </w:pPr>
    </w:p>
    <w:p w14:paraId="4855BAFA" w14:textId="77777777" w:rsidR="00DE2D5F" w:rsidRDefault="00DE2D5F" w:rsidP="00B6122F">
      <w:pPr>
        <w:rPr>
          <w:rFonts w:ascii="Times New Roman" w:eastAsiaTheme="minorHAnsi" w:hAnsi="Times New Roman" w:cs="Times New Roman"/>
          <w:sz w:val="20"/>
          <w:szCs w:val="20"/>
          <w:lang w:eastAsia="en-US"/>
        </w:rPr>
      </w:pPr>
    </w:p>
    <w:p w14:paraId="1BF2DCBE" w14:textId="77777777" w:rsidR="00DE2D5F" w:rsidRDefault="00DE2D5F" w:rsidP="00B6122F">
      <w:pPr>
        <w:rPr>
          <w:rFonts w:ascii="Times New Roman" w:eastAsiaTheme="minorHAnsi" w:hAnsi="Times New Roman" w:cs="Times New Roman"/>
          <w:sz w:val="20"/>
          <w:szCs w:val="20"/>
          <w:lang w:eastAsia="en-US"/>
        </w:rPr>
      </w:pPr>
    </w:p>
    <w:p w14:paraId="4F0B2948" w14:textId="77777777" w:rsidR="00DE2D5F" w:rsidRDefault="00DE2D5F" w:rsidP="00B6122F">
      <w:pPr>
        <w:rPr>
          <w:rFonts w:ascii="Times New Roman" w:eastAsiaTheme="minorHAnsi" w:hAnsi="Times New Roman" w:cs="Times New Roman"/>
          <w:sz w:val="20"/>
          <w:szCs w:val="20"/>
          <w:lang w:eastAsia="en-US"/>
        </w:rPr>
      </w:pPr>
    </w:p>
    <w:p w14:paraId="7A3B9B33" w14:textId="77777777" w:rsidR="00DE2D5F" w:rsidRDefault="00DE2D5F" w:rsidP="00B6122F">
      <w:pPr>
        <w:rPr>
          <w:rFonts w:ascii="Times New Roman" w:eastAsiaTheme="minorHAnsi" w:hAnsi="Times New Roman" w:cs="Times New Roman"/>
          <w:sz w:val="20"/>
          <w:szCs w:val="20"/>
          <w:lang w:eastAsia="en-US"/>
        </w:rPr>
      </w:pPr>
    </w:p>
    <w:p w14:paraId="5BBDF0E2" w14:textId="77777777" w:rsidR="00DE2D5F" w:rsidRDefault="00DE2D5F" w:rsidP="00B6122F">
      <w:pPr>
        <w:rPr>
          <w:rFonts w:ascii="Times New Roman" w:eastAsiaTheme="minorHAnsi" w:hAnsi="Times New Roman" w:cs="Times New Roman"/>
          <w:sz w:val="20"/>
          <w:szCs w:val="20"/>
          <w:lang w:eastAsia="en-US"/>
        </w:rPr>
      </w:pPr>
    </w:p>
    <w:p w14:paraId="20CEE399" w14:textId="77777777" w:rsidR="00DE2D5F" w:rsidRDefault="00DE2D5F" w:rsidP="00B6122F">
      <w:pPr>
        <w:rPr>
          <w:rFonts w:ascii="Times New Roman" w:eastAsiaTheme="minorHAnsi" w:hAnsi="Times New Roman" w:cs="Times New Roman"/>
          <w:sz w:val="20"/>
          <w:szCs w:val="20"/>
          <w:lang w:eastAsia="en-US"/>
        </w:rPr>
      </w:pPr>
    </w:p>
    <w:p w14:paraId="2A493045" w14:textId="77777777" w:rsidR="00BF0347" w:rsidRDefault="00BF0347" w:rsidP="00B6122F">
      <w:pPr>
        <w:rPr>
          <w:rFonts w:ascii="Times New Roman" w:eastAsiaTheme="minorHAnsi" w:hAnsi="Times New Roman" w:cs="Times New Roman"/>
          <w:sz w:val="20"/>
          <w:szCs w:val="20"/>
          <w:lang w:eastAsia="en-US"/>
        </w:rPr>
      </w:pPr>
    </w:p>
    <w:p w14:paraId="54CD9D62" w14:textId="77777777" w:rsidR="00BF0347" w:rsidRDefault="00BF0347" w:rsidP="00B6122F">
      <w:pPr>
        <w:rPr>
          <w:rFonts w:ascii="Times New Roman" w:eastAsiaTheme="minorHAnsi" w:hAnsi="Times New Roman" w:cs="Times New Roman"/>
          <w:sz w:val="20"/>
          <w:szCs w:val="20"/>
          <w:lang w:eastAsia="en-US"/>
        </w:rPr>
      </w:pPr>
    </w:p>
    <w:p w14:paraId="6F1B9C07" w14:textId="77777777" w:rsidR="00BF0347" w:rsidRDefault="00BF0347" w:rsidP="00B6122F">
      <w:pPr>
        <w:rPr>
          <w:rFonts w:ascii="Times New Roman" w:eastAsiaTheme="minorHAnsi" w:hAnsi="Times New Roman" w:cs="Times New Roman"/>
          <w:sz w:val="20"/>
          <w:szCs w:val="20"/>
          <w:lang w:eastAsia="en-US"/>
        </w:rPr>
      </w:pPr>
    </w:p>
    <w:p w14:paraId="3BFE21B9" w14:textId="77777777" w:rsidR="00DE2D5F" w:rsidRPr="008019EB" w:rsidRDefault="00DE2D5F" w:rsidP="00B6122F">
      <w:pPr>
        <w:rPr>
          <w:rFonts w:ascii="Times New Roman" w:eastAsiaTheme="minorHAnsi" w:hAnsi="Times New Roman" w:cs="Times New Roman"/>
          <w:sz w:val="20"/>
          <w:szCs w:val="20"/>
          <w:lang w:eastAsia="en-US"/>
        </w:rPr>
      </w:pPr>
    </w:p>
    <w:p w14:paraId="739AF1AC" w14:textId="77777777" w:rsidR="00B6122F" w:rsidRPr="001C7E50" w:rsidRDefault="00B6122F" w:rsidP="00B6122F">
      <w:pPr>
        <w:pStyle w:val="Default"/>
        <w:rPr>
          <w:b/>
          <w:bCs/>
          <w:color w:val="auto"/>
          <w:sz w:val="20"/>
          <w:szCs w:val="20"/>
        </w:rPr>
      </w:pPr>
      <w:r w:rsidRPr="001C7E50">
        <w:rPr>
          <w:b/>
          <w:bCs/>
          <w:color w:val="auto"/>
          <w:sz w:val="20"/>
          <w:szCs w:val="20"/>
        </w:rPr>
        <w:t>GRIGLIA DI VALUTAZIONE PROVA DI VERIFICA ORALE</w:t>
      </w:r>
      <w:r>
        <w:rPr>
          <w:b/>
          <w:bCs/>
          <w:color w:val="auto"/>
          <w:sz w:val="20"/>
          <w:szCs w:val="20"/>
        </w:rPr>
        <w:t xml:space="preserve"> </w:t>
      </w:r>
    </w:p>
    <w:p w14:paraId="1A365916" w14:textId="77777777" w:rsidR="00B6122F" w:rsidRPr="001C7E50" w:rsidRDefault="00B6122F" w:rsidP="00B6122F">
      <w:pPr>
        <w:pStyle w:val="Default"/>
        <w:rPr>
          <w:color w:val="auto"/>
          <w:sz w:val="20"/>
          <w:szCs w:val="20"/>
        </w:rPr>
      </w:pPr>
    </w:p>
    <w:tbl>
      <w:tblPr>
        <w:tblW w:w="10314" w:type="dxa"/>
        <w:tblBorders>
          <w:top w:val="nil"/>
          <w:left w:val="nil"/>
          <w:bottom w:val="nil"/>
          <w:right w:val="nil"/>
        </w:tblBorders>
        <w:tblLayout w:type="fixed"/>
        <w:tblLook w:val="0000" w:firstRow="0" w:lastRow="0" w:firstColumn="0" w:lastColumn="0" w:noHBand="0" w:noVBand="0"/>
      </w:tblPr>
      <w:tblGrid>
        <w:gridCol w:w="817"/>
        <w:gridCol w:w="2126"/>
        <w:gridCol w:w="3686"/>
        <w:gridCol w:w="3685"/>
      </w:tblGrid>
      <w:tr w:rsidR="00B6122F" w:rsidRPr="001C7E50" w14:paraId="7FCC8275" w14:textId="77777777" w:rsidTr="00DE2D5F">
        <w:trPr>
          <w:trHeight w:val="109"/>
        </w:trPr>
        <w:tc>
          <w:tcPr>
            <w:tcW w:w="817" w:type="dxa"/>
          </w:tcPr>
          <w:p w14:paraId="32044F60" w14:textId="77777777" w:rsidR="00B6122F" w:rsidRPr="001C7E50" w:rsidRDefault="00B6122F" w:rsidP="000436AF">
            <w:pPr>
              <w:pStyle w:val="Default"/>
              <w:rPr>
                <w:b/>
                <w:bCs/>
                <w:color w:val="auto"/>
                <w:sz w:val="20"/>
                <w:szCs w:val="20"/>
              </w:rPr>
            </w:pPr>
            <w:r w:rsidRPr="001C7E50">
              <w:rPr>
                <w:b/>
                <w:bCs/>
                <w:color w:val="auto"/>
                <w:sz w:val="20"/>
                <w:szCs w:val="20"/>
              </w:rPr>
              <w:t>VOTO</w:t>
            </w:r>
          </w:p>
          <w:p w14:paraId="6A65DA0F" w14:textId="77777777" w:rsidR="00B6122F" w:rsidRPr="001C7E50" w:rsidRDefault="00B6122F" w:rsidP="000436AF">
            <w:pPr>
              <w:pStyle w:val="Default"/>
              <w:rPr>
                <w:color w:val="auto"/>
                <w:sz w:val="20"/>
                <w:szCs w:val="20"/>
              </w:rPr>
            </w:pPr>
          </w:p>
        </w:tc>
        <w:tc>
          <w:tcPr>
            <w:tcW w:w="2126" w:type="dxa"/>
          </w:tcPr>
          <w:p w14:paraId="606B5687" w14:textId="77777777" w:rsidR="00B6122F" w:rsidRPr="001C7E50" w:rsidRDefault="00B6122F" w:rsidP="000436AF">
            <w:pPr>
              <w:pStyle w:val="Default"/>
              <w:rPr>
                <w:color w:val="auto"/>
                <w:sz w:val="20"/>
                <w:szCs w:val="20"/>
              </w:rPr>
            </w:pPr>
            <w:r w:rsidRPr="001C7E50">
              <w:rPr>
                <w:b/>
                <w:bCs/>
                <w:color w:val="auto"/>
                <w:sz w:val="20"/>
                <w:szCs w:val="20"/>
              </w:rPr>
              <w:t xml:space="preserve">CONOSCENZE </w:t>
            </w:r>
          </w:p>
        </w:tc>
        <w:tc>
          <w:tcPr>
            <w:tcW w:w="3686" w:type="dxa"/>
          </w:tcPr>
          <w:p w14:paraId="10E35429" w14:textId="77777777" w:rsidR="00B6122F" w:rsidRPr="001C7E50" w:rsidRDefault="00B6122F" w:rsidP="000436AF">
            <w:pPr>
              <w:pStyle w:val="Default"/>
              <w:rPr>
                <w:color w:val="auto"/>
                <w:sz w:val="20"/>
                <w:szCs w:val="20"/>
              </w:rPr>
            </w:pPr>
            <w:r w:rsidRPr="001C7E50">
              <w:rPr>
                <w:b/>
                <w:bCs/>
                <w:color w:val="auto"/>
                <w:sz w:val="20"/>
                <w:szCs w:val="20"/>
              </w:rPr>
              <w:t>ABILITA’</w:t>
            </w:r>
          </w:p>
        </w:tc>
        <w:tc>
          <w:tcPr>
            <w:tcW w:w="3685" w:type="dxa"/>
          </w:tcPr>
          <w:p w14:paraId="7C205792" w14:textId="77777777" w:rsidR="00B6122F" w:rsidRPr="001C7E50" w:rsidRDefault="00B6122F" w:rsidP="000436AF">
            <w:pPr>
              <w:pStyle w:val="Default"/>
              <w:rPr>
                <w:color w:val="auto"/>
                <w:sz w:val="20"/>
                <w:szCs w:val="20"/>
              </w:rPr>
            </w:pPr>
            <w:r w:rsidRPr="001C7E50">
              <w:rPr>
                <w:b/>
                <w:bCs/>
                <w:color w:val="auto"/>
                <w:sz w:val="20"/>
                <w:szCs w:val="20"/>
              </w:rPr>
              <w:t xml:space="preserve">COMPETENZE </w:t>
            </w:r>
          </w:p>
        </w:tc>
      </w:tr>
      <w:tr w:rsidR="00B6122F" w:rsidRPr="001C7E50" w14:paraId="4E078D3D" w14:textId="77777777" w:rsidTr="00DE2D5F">
        <w:trPr>
          <w:trHeight w:val="161"/>
        </w:trPr>
        <w:tc>
          <w:tcPr>
            <w:tcW w:w="817" w:type="dxa"/>
          </w:tcPr>
          <w:p w14:paraId="63B5BD9C" w14:textId="77777777" w:rsidR="00B6122F" w:rsidRPr="001C7E50" w:rsidRDefault="00B6122F" w:rsidP="000436AF">
            <w:pPr>
              <w:pStyle w:val="Default"/>
              <w:rPr>
                <w:b/>
                <w:color w:val="auto"/>
                <w:sz w:val="20"/>
                <w:szCs w:val="20"/>
              </w:rPr>
            </w:pPr>
            <w:r w:rsidRPr="001C7E50">
              <w:rPr>
                <w:b/>
                <w:color w:val="auto"/>
                <w:sz w:val="20"/>
                <w:szCs w:val="20"/>
              </w:rPr>
              <w:t xml:space="preserve">2 </w:t>
            </w:r>
          </w:p>
          <w:p w14:paraId="4E37F44B" w14:textId="77777777" w:rsidR="00B6122F" w:rsidRPr="001C7E50" w:rsidRDefault="00B6122F" w:rsidP="000436AF">
            <w:pPr>
              <w:pStyle w:val="Default"/>
              <w:rPr>
                <w:color w:val="auto"/>
                <w:sz w:val="20"/>
                <w:szCs w:val="20"/>
              </w:rPr>
            </w:pPr>
            <w:r w:rsidRPr="001C7E50">
              <w:rPr>
                <w:color w:val="auto"/>
                <w:sz w:val="20"/>
                <w:szCs w:val="20"/>
              </w:rPr>
              <w:t xml:space="preserve"> </w:t>
            </w:r>
          </w:p>
        </w:tc>
        <w:tc>
          <w:tcPr>
            <w:tcW w:w="9497" w:type="dxa"/>
            <w:gridSpan w:val="3"/>
          </w:tcPr>
          <w:p w14:paraId="53A3CD4B" w14:textId="77777777" w:rsidR="00B6122F" w:rsidRPr="001C7E50" w:rsidRDefault="00B6122F" w:rsidP="000436AF">
            <w:pPr>
              <w:pStyle w:val="Default"/>
              <w:rPr>
                <w:color w:val="auto"/>
                <w:sz w:val="20"/>
                <w:szCs w:val="20"/>
              </w:rPr>
            </w:pPr>
            <w:r w:rsidRPr="001C7E50">
              <w:rPr>
                <w:color w:val="auto"/>
                <w:sz w:val="20"/>
                <w:szCs w:val="20"/>
              </w:rPr>
              <w:t>L’allievo si rifiuta di sostenere il colloquio di verifica e/o non risponde alle domande</w:t>
            </w:r>
          </w:p>
        </w:tc>
      </w:tr>
      <w:tr w:rsidR="00B6122F" w:rsidRPr="001C7E50" w14:paraId="3F3CE200" w14:textId="77777777" w:rsidTr="00DE2D5F">
        <w:trPr>
          <w:trHeight w:val="443"/>
        </w:trPr>
        <w:tc>
          <w:tcPr>
            <w:tcW w:w="817" w:type="dxa"/>
          </w:tcPr>
          <w:p w14:paraId="12C23295" w14:textId="77777777" w:rsidR="00B6122F" w:rsidRPr="001C7E50" w:rsidRDefault="00B6122F" w:rsidP="000436AF">
            <w:pPr>
              <w:pStyle w:val="Default"/>
              <w:rPr>
                <w:color w:val="auto"/>
                <w:sz w:val="20"/>
                <w:szCs w:val="20"/>
              </w:rPr>
            </w:pPr>
            <w:r w:rsidRPr="001C7E50">
              <w:rPr>
                <w:b/>
                <w:bCs/>
                <w:color w:val="auto"/>
                <w:sz w:val="20"/>
                <w:szCs w:val="20"/>
              </w:rPr>
              <w:t xml:space="preserve">3 </w:t>
            </w:r>
          </w:p>
        </w:tc>
        <w:tc>
          <w:tcPr>
            <w:tcW w:w="2126" w:type="dxa"/>
          </w:tcPr>
          <w:p w14:paraId="3F1B344D" w14:textId="77777777" w:rsidR="00B6122F" w:rsidRPr="001C7E50" w:rsidRDefault="00B6122F" w:rsidP="000436AF">
            <w:pPr>
              <w:pStyle w:val="Default"/>
              <w:rPr>
                <w:color w:val="auto"/>
                <w:sz w:val="20"/>
                <w:szCs w:val="20"/>
              </w:rPr>
            </w:pPr>
            <w:r w:rsidRPr="001C7E50">
              <w:rPr>
                <w:b/>
                <w:bCs/>
                <w:color w:val="auto"/>
                <w:sz w:val="20"/>
                <w:szCs w:val="20"/>
              </w:rPr>
              <w:t>Scarse e confuse</w:t>
            </w:r>
          </w:p>
          <w:p w14:paraId="11B25454" w14:textId="77777777" w:rsidR="00B6122F" w:rsidRPr="001C7E50" w:rsidRDefault="00B6122F" w:rsidP="000436AF">
            <w:pPr>
              <w:pStyle w:val="Default"/>
              <w:rPr>
                <w:color w:val="auto"/>
                <w:sz w:val="20"/>
                <w:szCs w:val="20"/>
              </w:rPr>
            </w:pPr>
            <w:r w:rsidRPr="001C7E50">
              <w:rPr>
                <w:color w:val="auto"/>
                <w:sz w:val="20"/>
                <w:szCs w:val="20"/>
              </w:rPr>
              <w:t xml:space="preserve">Non risponde </w:t>
            </w:r>
          </w:p>
          <w:p w14:paraId="0159D2A4" w14:textId="77777777" w:rsidR="00B6122F" w:rsidRPr="001C7E50" w:rsidRDefault="00B6122F" w:rsidP="000436AF">
            <w:pPr>
              <w:pStyle w:val="Default"/>
              <w:rPr>
                <w:color w:val="auto"/>
                <w:sz w:val="20"/>
                <w:szCs w:val="20"/>
              </w:rPr>
            </w:pPr>
            <w:r w:rsidRPr="001C7E50">
              <w:rPr>
                <w:color w:val="auto"/>
                <w:sz w:val="20"/>
                <w:szCs w:val="20"/>
              </w:rPr>
              <w:t xml:space="preserve">alle domande </w:t>
            </w:r>
          </w:p>
          <w:p w14:paraId="6DF292ED" w14:textId="77777777" w:rsidR="00B6122F" w:rsidRPr="001C7E50" w:rsidRDefault="00B6122F" w:rsidP="000436AF">
            <w:pPr>
              <w:pStyle w:val="Default"/>
              <w:rPr>
                <w:color w:val="auto"/>
                <w:sz w:val="20"/>
                <w:szCs w:val="20"/>
              </w:rPr>
            </w:pPr>
            <w:r w:rsidRPr="001C7E50">
              <w:rPr>
                <w:color w:val="auto"/>
                <w:sz w:val="20"/>
                <w:szCs w:val="20"/>
              </w:rPr>
              <w:t xml:space="preserve">in modo pertinente </w:t>
            </w:r>
          </w:p>
        </w:tc>
        <w:tc>
          <w:tcPr>
            <w:tcW w:w="3686" w:type="dxa"/>
          </w:tcPr>
          <w:p w14:paraId="0DFB7487" w14:textId="77777777" w:rsidR="00B6122F" w:rsidRPr="001C7E50" w:rsidRDefault="00B6122F" w:rsidP="000436AF">
            <w:pPr>
              <w:pStyle w:val="Default"/>
              <w:rPr>
                <w:color w:val="auto"/>
                <w:sz w:val="20"/>
                <w:szCs w:val="20"/>
              </w:rPr>
            </w:pPr>
            <w:r w:rsidRPr="001C7E50">
              <w:rPr>
                <w:b/>
                <w:bCs/>
                <w:color w:val="auto"/>
                <w:sz w:val="20"/>
                <w:szCs w:val="20"/>
              </w:rPr>
              <w:t xml:space="preserve">Scarse e confuse </w:t>
            </w:r>
          </w:p>
          <w:p w14:paraId="02B229C0" w14:textId="77777777" w:rsidR="00B6122F" w:rsidRPr="001C7E50" w:rsidRDefault="00B6122F" w:rsidP="000436AF">
            <w:pPr>
              <w:pStyle w:val="Default"/>
              <w:rPr>
                <w:color w:val="auto"/>
                <w:sz w:val="20"/>
                <w:szCs w:val="20"/>
              </w:rPr>
            </w:pPr>
            <w:r w:rsidRPr="001C7E50">
              <w:rPr>
                <w:color w:val="auto"/>
                <w:sz w:val="20"/>
                <w:szCs w:val="20"/>
              </w:rPr>
              <w:t xml:space="preserve">Mostra di non comprendere </w:t>
            </w:r>
          </w:p>
          <w:p w14:paraId="07F861E7" w14:textId="77777777" w:rsidR="00B6122F" w:rsidRPr="001C7E50" w:rsidRDefault="00B6122F" w:rsidP="000436AF">
            <w:pPr>
              <w:pStyle w:val="Default"/>
              <w:rPr>
                <w:color w:val="auto"/>
                <w:sz w:val="20"/>
                <w:szCs w:val="20"/>
              </w:rPr>
            </w:pPr>
            <w:r w:rsidRPr="001C7E50">
              <w:rPr>
                <w:color w:val="auto"/>
                <w:sz w:val="20"/>
                <w:szCs w:val="20"/>
              </w:rPr>
              <w:t xml:space="preserve">le domande e/o di non aver compreso </w:t>
            </w:r>
          </w:p>
          <w:p w14:paraId="5ED08268" w14:textId="77777777" w:rsidR="00B6122F" w:rsidRPr="001C7E50" w:rsidRDefault="00B6122F" w:rsidP="000436AF">
            <w:pPr>
              <w:pStyle w:val="Default"/>
              <w:rPr>
                <w:color w:val="auto"/>
                <w:sz w:val="20"/>
                <w:szCs w:val="20"/>
              </w:rPr>
            </w:pPr>
            <w:r w:rsidRPr="001C7E50">
              <w:rPr>
                <w:color w:val="auto"/>
                <w:sz w:val="20"/>
                <w:szCs w:val="20"/>
              </w:rPr>
              <w:t xml:space="preserve">gli argomenti svolti </w:t>
            </w:r>
          </w:p>
          <w:p w14:paraId="0027B60E" w14:textId="77777777" w:rsidR="00B6122F" w:rsidRPr="001C7E50" w:rsidRDefault="00B6122F" w:rsidP="000436AF">
            <w:pPr>
              <w:pStyle w:val="Default"/>
              <w:rPr>
                <w:color w:val="auto"/>
                <w:sz w:val="20"/>
                <w:szCs w:val="20"/>
              </w:rPr>
            </w:pPr>
          </w:p>
        </w:tc>
        <w:tc>
          <w:tcPr>
            <w:tcW w:w="3685" w:type="dxa"/>
          </w:tcPr>
          <w:p w14:paraId="0E7FD8F5" w14:textId="77777777" w:rsidR="00B6122F" w:rsidRPr="001C7E50" w:rsidRDefault="00B6122F" w:rsidP="000436AF">
            <w:pPr>
              <w:pStyle w:val="Default"/>
              <w:rPr>
                <w:color w:val="auto"/>
                <w:sz w:val="20"/>
                <w:szCs w:val="20"/>
              </w:rPr>
            </w:pPr>
            <w:r w:rsidRPr="001C7E50">
              <w:rPr>
                <w:b/>
                <w:bCs/>
                <w:color w:val="auto"/>
                <w:sz w:val="20"/>
                <w:szCs w:val="20"/>
              </w:rPr>
              <w:t xml:space="preserve">Inesistenti </w:t>
            </w:r>
          </w:p>
          <w:p w14:paraId="59B2E660" w14:textId="77777777" w:rsidR="00B6122F" w:rsidRPr="001C7E50" w:rsidRDefault="00B6122F" w:rsidP="000436AF">
            <w:pPr>
              <w:pStyle w:val="Default"/>
              <w:rPr>
                <w:color w:val="auto"/>
                <w:sz w:val="20"/>
                <w:szCs w:val="20"/>
              </w:rPr>
            </w:pPr>
            <w:r w:rsidRPr="001C7E50">
              <w:rPr>
                <w:color w:val="auto"/>
                <w:sz w:val="20"/>
                <w:szCs w:val="20"/>
              </w:rPr>
              <w:t xml:space="preserve">Non sa applicare procedure e regole </w:t>
            </w:r>
          </w:p>
        </w:tc>
      </w:tr>
      <w:tr w:rsidR="00B6122F" w:rsidRPr="001C7E50" w14:paraId="2B6FC635" w14:textId="77777777" w:rsidTr="00DE2D5F">
        <w:trPr>
          <w:trHeight w:val="639"/>
        </w:trPr>
        <w:tc>
          <w:tcPr>
            <w:tcW w:w="817" w:type="dxa"/>
          </w:tcPr>
          <w:p w14:paraId="1DB6DFFC" w14:textId="77777777" w:rsidR="00B6122F" w:rsidRPr="001C7E50" w:rsidRDefault="00B6122F" w:rsidP="000436AF">
            <w:pPr>
              <w:pStyle w:val="Default"/>
              <w:rPr>
                <w:color w:val="auto"/>
                <w:sz w:val="20"/>
                <w:szCs w:val="20"/>
              </w:rPr>
            </w:pPr>
            <w:r w:rsidRPr="001C7E50">
              <w:rPr>
                <w:b/>
                <w:bCs/>
                <w:color w:val="auto"/>
                <w:sz w:val="20"/>
                <w:szCs w:val="20"/>
              </w:rPr>
              <w:t xml:space="preserve">4 </w:t>
            </w:r>
          </w:p>
        </w:tc>
        <w:tc>
          <w:tcPr>
            <w:tcW w:w="2126" w:type="dxa"/>
          </w:tcPr>
          <w:p w14:paraId="0BBB930D" w14:textId="77777777" w:rsidR="00B6122F" w:rsidRPr="001C7E50" w:rsidRDefault="00B6122F" w:rsidP="000436AF">
            <w:pPr>
              <w:pStyle w:val="Default"/>
              <w:rPr>
                <w:color w:val="auto"/>
                <w:sz w:val="20"/>
                <w:szCs w:val="20"/>
              </w:rPr>
            </w:pPr>
            <w:r w:rsidRPr="001C7E50">
              <w:rPr>
                <w:b/>
                <w:bCs/>
                <w:color w:val="auto"/>
                <w:sz w:val="20"/>
                <w:szCs w:val="20"/>
              </w:rPr>
              <w:t xml:space="preserve">Lacunose </w:t>
            </w:r>
          </w:p>
          <w:p w14:paraId="36051EA8" w14:textId="77777777" w:rsidR="00B6122F" w:rsidRPr="001C7E50" w:rsidRDefault="00B6122F" w:rsidP="000436AF">
            <w:pPr>
              <w:pStyle w:val="Default"/>
              <w:rPr>
                <w:color w:val="auto"/>
                <w:sz w:val="20"/>
                <w:szCs w:val="20"/>
              </w:rPr>
            </w:pPr>
            <w:r w:rsidRPr="001C7E50">
              <w:rPr>
                <w:color w:val="auto"/>
                <w:sz w:val="20"/>
                <w:szCs w:val="20"/>
              </w:rPr>
              <w:t xml:space="preserve">Non risponde  in modo pertinente  su ampie porzioni di programma </w:t>
            </w:r>
          </w:p>
        </w:tc>
        <w:tc>
          <w:tcPr>
            <w:tcW w:w="3686" w:type="dxa"/>
          </w:tcPr>
          <w:p w14:paraId="7D75F110" w14:textId="77777777" w:rsidR="00B6122F" w:rsidRPr="001C7E50" w:rsidRDefault="00B6122F" w:rsidP="000436AF">
            <w:pPr>
              <w:pStyle w:val="Default"/>
              <w:rPr>
                <w:color w:val="auto"/>
                <w:sz w:val="20"/>
                <w:szCs w:val="20"/>
              </w:rPr>
            </w:pPr>
            <w:r w:rsidRPr="001C7E50">
              <w:rPr>
                <w:b/>
                <w:bCs/>
                <w:color w:val="auto"/>
                <w:sz w:val="20"/>
                <w:szCs w:val="20"/>
              </w:rPr>
              <w:t xml:space="preserve">Limitate </w:t>
            </w:r>
          </w:p>
          <w:p w14:paraId="30ADF171" w14:textId="77777777" w:rsidR="00B6122F" w:rsidRPr="001C7E50" w:rsidRDefault="00B6122F" w:rsidP="000436AF">
            <w:pPr>
              <w:pStyle w:val="Default"/>
              <w:rPr>
                <w:color w:val="auto"/>
                <w:sz w:val="20"/>
                <w:szCs w:val="20"/>
              </w:rPr>
            </w:pPr>
            <w:r w:rsidRPr="001C7E50">
              <w:rPr>
                <w:color w:val="auto"/>
                <w:sz w:val="20"/>
                <w:szCs w:val="20"/>
              </w:rPr>
              <w:t xml:space="preserve">Mostra di aver compreso parzialmente gli argomenti svolti e/o di averli imparati a memoria </w:t>
            </w:r>
          </w:p>
          <w:p w14:paraId="1C1454FE" w14:textId="77777777" w:rsidR="00B6122F" w:rsidRPr="001C7E50" w:rsidRDefault="00B6122F" w:rsidP="000436AF">
            <w:pPr>
              <w:pStyle w:val="Default"/>
              <w:rPr>
                <w:color w:val="auto"/>
                <w:sz w:val="20"/>
                <w:szCs w:val="20"/>
              </w:rPr>
            </w:pPr>
            <w:r w:rsidRPr="001C7E50">
              <w:rPr>
                <w:color w:val="auto"/>
                <w:sz w:val="20"/>
                <w:szCs w:val="20"/>
              </w:rPr>
              <w:t xml:space="preserve">Non utilizza un adeguato lessico specifico </w:t>
            </w:r>
          </w:p>
        </w:tc>
        <w:tc>
          <w:tcPr>
            <w:tcW w:w="3685" w:type="dxa"/>
          </w:tcPr>
          <w:p w14:paraId="530D5F0D" w14:textId="77777777" w:rsidR="00B6122F" w:rsidRPr="001C7E50" w:rsidRDefault="00B6122F" w:rsidP="000436AF">
            <w:pPr>
              <w:pStyle w:val="Default"/>
              <w:rPr>
                <w:color w:val="auto"/>
                <w:sz w:val="20"/>
                <w:szCs w:val="20"/>
              </w:rPr>
            </w:pPr>
            <w:r w:rsidRPr="001C7E50">
              <w:rPr>
                <w:b/>
                <w:bCs/>
                <w:color w:val="auto"/>
                <w:sz w:val="20"/>
                <w:szCs w:val="20"/>
              </w:rPr>
              <w:t xml:space="preserve">Minime </w:t>
            </w:r>
          </w:p>
          <w:p w14:paraId="43045A34" w14:textId="77777777" w:rsidR="00B6122F" w:rsidRPr="001C7E50" w:rsidRDefault="00B6122F" w:rsidP="000436AF">
            <w:pPr>
              <w:pStyle w:val="Default"/>
              <w:rPr>
                <w:color w:val="auto"/>
                <w:sz w:val="20"/>
                <w:szCs w:val="20"/>
              </w:rPr>
            </w:pPr>
            <w:r w:rsidRPr="001C7E50">
              <w:rPr>
                <w:color w:val="auto"/>
                <w:sz w:val="20"/>
                <w:szCs w:val="20"/>
              </w:rPr>
              <w:t xml:space="preserve">Applica in modo scorretto procedure e regole Non riesce ad adattare le conoscenze a domande formulate in maniera diversa </w:t>
            </w:r>
          </w:p>
          <w:p w14:paraId="1905469F" w14:textId="77777777" w:rsidR="00B6122F" w:rsidRPr="001C7E50" w:rsidRDefault="00B6122F" w:rsidP="000436AF">
            <w:pPr>
              <w:pStyle w:val="Default"/>
              <w:rPr>
                <w:color w:val="auto"/>
                <w:sz w:val="20"/>
                <w:szCs w:val="20"/>
              </w:rPr>
            </w:pPr>
            <w:r w:rsidRPr="001C7E50">
              <w:rPr>
                <w:color w:val="auto"/>
                <w:sz w:val="20"/>
                <w:szCs w:val="20"/>
              </w:rPr>
              <w:t xml:space="preserve">Non è affatto autonomo nell’impostare l’esposizione </w:t>
            </w:r>
          </w:p>
          <w:p w14:paraId="7A731168" w14:textId="77777777" w:rsidR="00B6122F" w:rsidRPr="001C7E50" w:rsidRDefault="00B6122F" w:rsidP="000436AF">
            <w:pPr>
              <w:pStyle w:val="Default"/>
              <w:rPr>
                <w:color w:val="auto"/>
                <w:sz w:val="20"/>
                <w:szCs w:val="20"/>
              </w:rPr>
            </w:pPr>
          </w:p>
        </w:tc>
      </w:tr>
      <w:tr w:rsidR="00B6122F" w:rsidRPr="001C7E50" w14:paraId="7F7701E4" w14:textId="77777777" w:rsidTr="00DE2D5F">
        <w:trPr>
          <w:trHeight w:val="645"/>
        </w:trPr>
        <w:tc>
          <w:tcPr>
            <w:tcW w:w="817" w:type="dxa"/>
          </w:tcPr>
          <w:p w14:paraId="7A13A9CE" w14:textId="77777777" w:rsidR="00B6122F" w:rsidRPr="001C7E50" w:rsidRDefault="00B6122F" w:rsidP="000436AF">
            <w:pPr>
              <w:pStyle w:val="Default"/>
              <w:rPr>
                <w:color w:val="auto"/>
                <w:sz w:val="20"/>
                <w:szCs w:val="20"/>
              </w:rPr>
            </w:pPr>
            <w:r w:rsidRPr="001C7E50">
              <w:rPr>
                <w:b/>
                <w:bCs/>
                <w:color w:val="auto"/>
                <w:sz w:val="20"/>
                <w:szCs w:val="20"/>
              </w:rPr>
              <w:t xml:space="preserve">5 </w:t>
            </w:r>
          </w:p>
        </w:tc>
        <w:tc>
          <w:tcPr>
            <w:tcW w:w="2126" w:type="dxa"/>
          </w:tcPr>
          <w:p w14:paraId="5F6639C6" w14:textId="77777777" w:rsidR="00B6122F" w:rsidRPr="001C7E50" w:rsidRDefault="00B6122F" w:rsidP="000436AF">
            <w:pPr>
              <w:pStyle w:val="Default"/>
              <w:rPr>
                <w:color w:val="auto"/>
                <w:sz w:val="20"/>
                <w:szCs w:val="20"/>
              </w:rPr>
            </w:pPr>
            <w:r w:rsidRPr="001C7E50">
              <w:rPr>
                <w:b/>
                <w:bCs/>
                <w:color w:val="auto"/>
                <w:sz w:val="20"/>
                <w:szCs w:val="20"/>
              </w:rPr>
              <w:t xml:space="preserve">Superficiali e/o mnemoniche </w:t>
            </w:r>
          </w:p>
          <w:p w14:paraId="6FC3372B" w14:textId="77777777" w:rsidR="00B6122F" w:rsidRPr="001C7E50" w:rsidRDefault="00B6122F" w:rsidP="000436AF">
            <w:pPr>
              <w:pStyle w:val="Default"/>
              <w:rPr>
                <w:color w:val="auto"/>
                <w:sz w:val="20"/>
                <w:szCs w:val="20"/>
              </w:rPr>
            </w:pPr>
            <w:r w:rsidRPr="001C7E50">
              <w:rPr>
                <w:color w:val="auto"/>
                <w:sz w:val="20"/>
                <w:szCs w:val="20"/>
              </w:rPr>
              <w:t xml:space="preserve">Risponde alle domande in modo mnemonico  o lievemente impreciso </w:t>
            </w:r>
          </w:p>
        </w:tc>
        <w:tc>
          <w:tcPr>
            <w:tcW w:w="3686" w:type="dxa"/>
          </w:tcPr>
          <w:p w14:paraId="2F286F72" w14:textId="77777777" w:rsidR="00B6122F" w:rsidRPr="001C7E50" w:rsidRDefault="00B6122F" w:rsidP="000436AF">
            <w:pPr>
              <w:pStyle w:val="Default"/>
              <w:rPr>
                <w:color w:val="auto"/>
                <w:sz w:val="20"/>
                <w:szCs w:val="20"/>
              </w:rPr>
            </w:pPr>
            <w:r w:rsidRPr="001C7E50">
              <w:rPr>
                <w:b/>
                <w:bCs/>
                <w:color w:val="auto"/>
                <w:sz w:val="20"/>
                <w:szCs w:val="20"/>
              </w:rPr>
              <w:t xml:space="preserve">Approssimative </w:t>
            </w:r>
          </w:p>
          <w:p w14:paraId="3D4847F3" w14:textId="77777777" w:rsidR="00B6122F" w:rsidRPr="001C7E50" w:rsidRDefault="00B6122F" w:rsidP="000436AF">
            <w:pPr>
              <w:pStyle w:val="Default"/>
              <w:rPr>
                <w:color w:val="auto"/>
                <w:sz w:val="20"/>
                <w:szCs w:val="20"/>
              </w:rPr>
            </w:pPr>
            <w:r w:rsidRPr="001C7E50">
              <w:rPr>
                <w:color w:val="auto"/>
                <w:sz w:val="20"/>
                <w:szCs w:val="20"/>
              </w:rPr>
              <w:t xml:space="preserve">Non comprende pienamente </w:t>
            </w:r>
          </w:p>
          <w:p w14:paraId="18FCFF76" w14:textId="77777777" w:rsidR="00B6122F" w:rsidRPr="001C7E50" w:rsidRDefault="00B6122F" w:rsidP="000436AF">
            <w:pPr>
              <w:pStyle w:val="Default"/>
              <w:rPr>
                <w:color w:val="auto"/>
                <w:sz w:val="20"/>
                <w:szCs w:val="20"/>
              </w:rPr>
            </w:pPr>
            <w:r w:rsidRPr="001C7E50">
              <w:rPr>
                <w:color w:val="auto"/>
                <w:sz w:val="20"/>
                <w:szCs w:val="20"/>
              </w:rPr>
              <w:t xml:space="preserve">i contenuti e/o utilizza in modo non sempre adeguato il lessico specifico </w:t>
            </w:r>
          </w:p>
        </w:tc>
        <w:tc>
          <w:tcPr>
            <w:tcW w:w="3685" w:type="dxa"/>
          </w:tcPr>
          <w:p w14:paraId="3CE0FE9A" w14:textId="77777777" w:rsidR="00B6122F" w:rsidRPr="001C7E50" w:rsidRDefault="00B6122F" w:rsidP="000436AF">
            <w:pPr>
              <w:pStyle w:val="Default"/>
              <w:rPr>
                <w:color w:val="auto"/>
                <w:sz w:val="20"/>
                <w:szCs w:val="20"/>
              </w:rPr>
            </w:pPr>
            <w:r w:rsidRPr="001C7E50">
              <w:rPr>
                <w:b/>
                <w:bCs/>
                <w:color w:val="auto"/>
                <w:sz w:val="20"/>
                <w:szCs w:val="20"/>
              </w:rPr>
              <w:t xml:space="preserve">Parziali e/o imprecise </w:t>
            </w:r>
          </w:p>
          <w:p w14:paraId="1E941E48" w14:textId="77777777" w:rsidR="00B6122F" w:rsidRPr="001C7E50" w:rsidRDefault="00B6122F" w:rsidP="000436AF">
            <w:pPr>
              <w:pStyle w:val="Default"/>
              <w:rPr>
                <w:color w:val="auto"/>
                <w:sz w:val="20"/>
                <w:szCs w:val="20"/>
              </w:rPr>
            </w:pPr>
            <w:r w:rsidRPr="001C7E50">
              <w:rPr>
                <w:color w:val="auto"/>
                <w:sz w:val="20"/>
                <w:szCs w:val="20"/>
              </w:rPr>
              <w:t xml:space="preserve">Applica in modo incerto e/o meccanico procedure e regole </w:t>
            </w:r>
          </w:p>
          <w:p w14:paraId="335A7CCF" w14:textId="77777777" w:rsidR="00B6122F" w:rsidRPr="001C7E50" w:rsidRDefault="00B6122F" w:rsidP="000436AF">
            <w:pPr>
              <w:pStyle w:val="Default"/>
              <w:rPr>
                <w:color w:val="auto"/>
                <w:sz w:val="20"/>
                <w:szCs w:val="20"/>
              </w:rPr>
            </w:pPr>
            <w:r w:rsidRPr="001C7E50">
              <w:rPr>
                <w:color w:val="auto"/>
                <w:sz w:val="20"/>
                <w:szCs w:val="20"/>
              </w:rPr>
              <w:t xml:space="preserve">Non riesce ad adattare le conoscenze a domande formulate in maniera diversa </w:t>
            </w:r>
          </w:p>
          <w:p w14:paraId="3172E412" w14:textId="77777777" w:rsidR="00B6122F" w:rsidRPr="001C7E50" w:rsidRDefault="00B6122F" w:rsidP="000436AF">
            <w:pPr>
              <w:pStyle w:val="Default"/>
              <w:rPr>
                <w:color w:val="auto"/>
                <w:sz w:val="20"/>
                <w:szCs w:val="20"/>
              </w:rPr>
            </w:pPr>
            <w:r w:rsidRPr="001C7E50">
              <w:rPr>
                <w:color w:val="auto"/>
                <w:sz w:val="20"/>
                <w:szCs w:val="20"/>
              </w:rPr>
              <w:t xml:space="preserve">È poco autonomo nell’impostare l’esposizione </w:t>
            </w:r>
          </w:p>
          <w:p w14:paraId="1FA45C56" w14:textId="77777777" w:rsidR="00B6122F" w:rsidRPr="001C7E50" w:rsidRDefault="00B6122F" w:rsidP="000436AF">
            <w:pPr>
              <w:pStyle w:val="Default"/>
              <w:rPr>
                <w:color w:val="auto"/>
                <w:sz w:val="20"/>
                <w:szCs w:val="20"/>
              </w:rPr>
            </w:pPr>
          </w:p>
        </w:tc>
      </w:tr>
      <w:tr w:rsidR="00B6122F" w:rsidRPr="001C7E50" w14:paraId="194357D3" w14:textId="77777777" w:rsidTr="00DE2D5F">
        <w:trPr>
          <w:trHeight w:val="628"/>
        </w:trPr>
        <w:tc>
          <w:tcPr>
            <w:tcW w:w="817" w:type="dxa"/>
          </w:tcPr>
          <w:p w14:paraId="13907FF1" w14:textId="77777777" w:rsidR="00B6122F" w:rsidRPr="001C7E50" w:rsidRDefault="00B6122F" w:rsidP="000436AF">
            <w:pPr>
              <w:pStyle w:val="Default"/>
              <w:rPr>
                <w:color w:val="auto"/>
                <w:sz w:val="20"/>
                <w:szCs w:val="20"/>
              </w:rPr>
            </w:pPr>
            <w:r w:rsidRPr="001C7E50">
              <w:rPr>
                <w:b/>
                <w:bCs/>
                <w:color w:val="auto"/>
                <w:sz w:val="20"/>
                <w:szCs w:val="20"/>
              </w:rPr>
              <w:t xml:space="preserve">6 </w:t>
            </w:r>
          </w:p>
        </w:tc>
        <w:tc>
          <w:tcPr>
            <w:tcW w:w="2126" w:type="dxa"/>
          </w:tcPr>
          <w:p w14:paraId="2988FA9F" w14:textId="77777777" w:rsidR="00B6122F" w:rsidRPr="001C7E50" w:rsidRDefault="00B6122F" w:rsidP="000436AF">
            <w:pPr>
              <w:pStyle w:val="Default"/>
              <w:rPr>
                <w:color w:val="auto"/>
                <w:sz w:val="20"/>
                <w:szCs w:val="20"/>
              </w:rPr>
            </w:pPr>
            <w:r w:rsidRPr="001C7E50">
              <w:rPr>
                <w:b/>
                <w:bCs/>
                <w:color w:val="auto"/>
                <w:sz w:val="20"/>
                <w:szCs w:val="20"/>
              </w:rPr>
              <w:t xml:space="preserve">Essenziali ma complete </w:t>
            </w:r>
          </w:p>
          <w:p w14:paraId="070376D7" w14:textId="77777777" w:rsidR="00B6122F" w:rsidRPr="001C7E50" w:rsidRDefault="00B6122F" w:rsidP="000436AF">
            <w:pPr>
              <w:pStyle w:val="Default"/>
              <w:rPr>
                <w:color w:val="auto"/>
                <w:sz w:val="20"/>
                <w:szCs w:val="20"/>
              </w:rPr>
            </w:pPr>
            <w:r w:rsidRPr="001C7E50">
              <w:rPr>
                <w:color w:val="auto"/>
                <w:sz w:val="20"/>
                <w:szCs w:val="20"/>
              </w:rPr>
              <w:t xml:space="preserve">Risponde a tutte le domande in modo  sufficientemente corretto </w:t>
            </w:r>
          </w:p>
        </w:tc>
        <w:tc>
          <w:tcPr>
            <w:tcW w:w="3686" w:type="dxa"/>
          </w:tcPr>
          <w:p w14:paraId="2AF2B7C0" w14:textId="77777777" w:rsidR="00B6122F" w:rsidRPr="001C7E50" w:rsidRDefault="00B6122F" w:rsidP="000436AF">
            <w:pPr>
              <w:pStyle w:val="Default"/>
              <w:rPr>
                <w:color w:val="auto"/>
                <w:sz w:val="20"/>
                <w:szCs w:val="20"/>
              </w:rPr>
            </w:pPr>
            <w:r w:rsidRPr="001C7E50">
              <w:rPr>
                <w:b/>
                <w:bCs/>
                <w:color w:val="auto"/>
                <w:sz w:val="20"/>
                <w:szCs w:val="20"/>
              </w:rPr>
              <w:t xml:space="preserve">Limitate ai contenuti semplici </w:t>
            </w:r>
          </w:p>
          <w:p w14:paraId="3C800995" w14:textId="77777777" w:rsidR="00B6122F" w:rsidRPr="001C7E50" w:rsidRDefault="00B6122F" w:rsidP="000436AF">
            <w:pPr>
              <w:pStyle w:val="Default"/>
              <w:rPr>
                <w:color w:val="auto"/>
                <w:sz w:val="20"/>
                <w:szCs w:val="20"/>
              </w:rPr>
            </w:pPr>
            <w:r w:rsidRPr="001C7E50">
              <w:rPr>
                <w:color w:val="auto"/>
                <w:sz w:val="20"/>
                <w:szCs w:val="20"/>
              </w:rPr>
              <w:t xml:space="preserve">Comprende in modo adeguato i contenuti disciplinari </w:t>
            </w:r>
          </w:p>
          <w:p w14:paraId="16FC61E3" w14:textId="77777777" w:rsidR="00B6122F" w:rsidRPr="001C7E50" w:rsidRDefault="00B6122F" w:rsidP="000436AF">
            <w:pPr>
              <w:pStyle w:val="Default"/>
              <w:rPr>
                <w:color w:val="auto"/>
                <w:sz w:val="20"/>
                <w:szCs w:val="20"/>
              </w:rPr>
            </w:pPr>
            <w:r w:rsidRPr="001C7E50">
              <w:rPr>
                <w:color w:val="auto"/>
                <w:sz w:val="20"/>
                <w:szCs w:val="20"/>
              </w:rPr>
              <w:t>Articola il discorso in modo semplice, conciso e coerente, con un lessico specifico nel complesso adeguato</w:t>
            </w:r>
          </w:p>
          <w:p w14:paraId="6B440340" w14:textId="77777777" w:rsidR="00B6122F" w:rsidRPr="001C7E50" w:rsidRDefault="00B6122F" w:rsidP="000436AF">
            <w:pPr>
              <w:pStyle w:val="Default"/>
              <w:rPr>
                <w:color w:val="auto"/>
                <w:sz w:val="20"/>
                <w:szCs w:val="20"/>
              </w:rPr>
            </w:pPr>
            <w:r w:rsidRPr="001C7E50">
              <w:rPr>
                <w:color w:val="auto"/>
                <w:sz w:val="20"/>
                <w:szCs w:val="20"/>
              </w:rPr>
              <w:t xml:space="preserve"> </w:t>
            </w:r>
          </w:p>
        </w:tc>
        <w:tc>
          <w:tcPr>
            <w:tcW w:w="3685" w:type="dxa"/>
          </w:tcPr>
          <w:p w14:paraId="2B3D9A86" w14:textId="77777777" w:rsidR="00B6122F" w:rsidRPr="001C7E50" w:rsidRDefault="00B6122F" w:rsidP="000436AF">
            <w:pPr>
              <w:pStyle w:val="Default"/>
              <w:rPr>
                <w:color w:val="auto"/>
                <w:sz w:val="20"/>
                <w:szCs w:val="20"/>
              </w:rPr>
            </w:pPr>
            <w:r w:rsidRPr="001C7E50">
              <w:rPr>
                <w:b/>
                <w:bCs/>
                <w:color w:val="auto"/>
                <w:sz w:val="20"/>
                <w:szCs w:val="20"/>
              </w:rPr>
              <w:t xml:space="preserve">Corrette </w:t>
            </w:r>
          </w:p>
          <w:p w14:paraId="755DCC49" w14:textId="77777777" w:rsidR="00B6122F" w:rsidRPr="001C7E50" w:rsidRDefault="00B6122F" w:rsidP="000436AF">
            <w:pPr>
              <w:pStyle w:val="Default"/>
              <w:rPr>
                <w:color w:val="auto"/>
                <w:sz w:val="20"/>
                <w:szCs w:val="20"/>
              </w:rPr>
            </w:pPr>
            <w:r w:rsidRPr="001C7E50">
              <w:rPr>
                <w:color w:val="auto"/>
                <w:sz w:val="20"/>
                <w:szCs w:val="20"/>
              </w:rPr>
              <w:t xml:space="preserve">Applica le conoscenze in modo appropriato Riesce, se guidato, ad adattare le conoscenze a domande formulate in maniera diversa E’ autonomo nell’impostare l’esposizione </w:t>
            </w:r>
          </w:p>
          <w:p w14:paraId="2A7302E8" w14:textId="77777777" w:rsidR="00B6122F" w:rsidRPr="001C7E50" w:rsidRDefault="00B6122F" w:rsidP="000436AF">
            <w:pPr>
              <w:pStyle w:val="Default"/>
              <w:rPr>
                <w:color w:val="auto"/>
                <w:sz w:val="20"/>
                <w:szCs w:val="20"/>
              </w:rPr>
            </w:pPr>
          </w:p>
        </w:tc>
      </w:tr>
      <w:tr w:rsidR="00B6122F" w:rsidRPr="001C7E50" w14:paraId="1863E974" w14:textId="77777777" w:rsidTr="00DE2D5F">
        <w:trPr>
          <w:trHeight w:val="552"/>
        </w:trPr>
        <w:tc>
          <w:tcPr>
            <w:tcW w:w="817" w:type="dxa"/>
          </w:tcPr>
          <w:p w14:paraId="478CEF73" w14:textId="77777777" w:rsidR="00B6122F" w:rsidRPr="001C7E50" w:rsidRDefault="00B6122F" w:rsidP="000436AF">
            <w:pPr>
              <w:pStyle w:val="Default"/>
              <w:rPr>
                <w:color w:val="auto"/>
                <w:sz w:val="20"/>
                <w:szCs w:val="20"/>
              </w:rPr>
            </w:pPr>
            <w:r w:rsidRPr="001C7E50">
              <w:rPr>
                <w:b/>
                <w:bCs/>
                <w:color w:val="auto"/>
                <w:sz w:val="20"/>
                <w:szCs w:val="20"/>
              </w:rPr>
              <w:t xml:space="preserve">7 </w:t>
            </w:r>
          </w:p>
        </w:tc>
        <w:tc>
          <w:tcPr>
            <w:tcW w:w="2126" w:type="dxa"/>
          </w:tcPr>
          <w:p w14:paraId="04CAF8A8" w14:textId="77777777" w:rsidR="00B6122F" w:rsidRPr="001C7E50" w:rsidRDefault="00B6122F" w:rsidP="000436AF">
            <w:pPr>
              <w:pStyle w:val="Default"/>
              <w:rPr>
                <w:color w:val="auto"/>
                <w:sz w:val="20"/>
                <w:szCs w:val="20"/>
              </w:rPr>
            </w:pPr>
            <w:r w:rsidRPr="001C7E50">
              <w:rPr>
                <w:b/>
                <w:bCs/>
                <w:color w:val="auto"/>
                <w:sz w:val="20"/>
                <w:szCs w:val="20"/>
              </w:rPr>
              <w:t xml:space="preserve">Complete </w:t>
            </w:r>
          </w:p>
          <w:p w14:paraId="79B1EB64" w14:textId="77777777" w:rsidR="00B6122F" w:rsidRPr="001C7E50" w:rsidRDefault="00B6122F" w:rsidP="000436AF">
            <w:pPr>
              <w:pStyle w:val="Default"/>
              <w:rPr>
                <w:color w:val="auto"/>
                <w:sz w:val="20"/>
                <w:szCs w:val="20"/>
              </w:rPr>
            </w:pPr>
            <w:r w:rsidRPr="001C7E50">
              <w:rPr>
                <w:color w:val="auto"/>
                <w:sz w:val="20"/>
                <w:szCs w:val="20"/>
              </w:rPr>
              <w:t xml:space="preserve">Risponde a tutte le domande in modo corretto e ampio </w:t>
            </w:r>
          </w:p>
        </w:tc>
        <w:tc>
          <w:tcPr>
            <w:tcW w:w="3686" w:type="dxa"/>
          </w:tcPr>
          <w:p w14:paraId="39A05B88" w14:textId="77777777" w:rsidR="00B6122F" w:rsidRPr="001C7E50" w:rsidRDefault="00B6122F" w:rsidP="000436AF">
            <w:pPr>
              <w:pStyle w:val="Default"/>
              <w:rPr>
                <w:color w:val="auto"/>
                <w:sz w:val="20"/>
                <w:szCs w:val="20"/>
              </w:rPr>
            </w:pPr>
            <w:r w:rsidRPr="001C7E50">
              <w:rPr>
                <w:b/>
                <w:bCs/>
                <w:color w:val="auto"/>
                <w:sz w:val="20"/>
                <w:szCs w:val="20"/>
              </w:rPr>
              <w:t xml:space="preserve">Complete </w:t>
            </w:r>
          </w:p>
          <w:p w14:paraId="57E44227" w14:textId="77777777" w:rsidR="00B6122F" w:rsidRPr="001C7E50" w:rsidRDefault="00B6122F" w:rsidP="000436AF">
            <w:pPr>
              <w:pStyle w:val="Default"/>
              <w:rPr>
                <w:color w:val="auto"/>
                <w:sz w:val="20"/>
                <w:szCs w:val="20"/>
              </w:rPr>
            </w:pPr>
            <w:r w:rsidRPr="001C7E50">
              <w:rPr>
                <w:color w:val="auto"/>
                <w:sz w:val="20"/>
                <w:szCs w:val="20"/>
              </w:rPr>
              <w:t xml:space="preserve">Comprende in modo organico i contenuti disciplinari </w:t>
            </w:r>
          </w:p>
          <w:p w14:paraId="6ACAB286" w14:textId="77777777" w:rsidR="00B6122F" w:rsidRPr="001C7E50" w:rsidRDefault="00B6122F" w:rsidP="000436AF">
            <w:pPr>
              <w:pStyle w:val="Default"/>
              <w:rPr>
                <w:color w:val="auto"/>
                <w:sz w:val="20"/>
                <w:szCs w:val="20"/>
              </w:rPr>
            </w:pPr>
            <w:r w:rsidRPr="001C7E50">
              <w:rPr>
                <w:color w:val="auto"/>
                <w:sz w:val="20"/>
                <w:szCs w:val="20"/>
              </w:rPr>
              <w:t xml:space="preserve">Articola il discorso ed utilizza il lessico specifico in modo adeguato </w:t>
            </w:r>
          </w:p>
        </w:tc>
        <w:tc>
          <w:tcPr>
            <w:tcW w:w="3685" w:type="dxa"/>
          </w:tcPr>
          <w:p w14:paraId="7D2FAF25" w14:textId="77777777" w:rsidR="00B6122F" w:rsidRPr="001C7E50" w:rsidRDefault="00B6122F" w:rsidP="000436AF">
            <w:pPr>
              <w:pStyle w:val="Default"/>
              <w:rPr>
                <w:color w:val="auto"/>
                <w:sz w:val="20"/>
                <w:szCs w:val="20"/>
              </w:rPr>
            </w:pPr>
            <w:r w:rsidRPr="001C7E50">
              <w:rPr>
                <w:b/>
                <w:bCs/>
                <w:color w:val="auto"/>
                <w:sz w:val="20"/>
                <w:szCs w:val="20"/>
              </w:rPr>
              <w:t xml:space="preserve">Sicure </w:t>
            </w:r>
          </w:p>
          <w:p w14:paraId="295F1102" w14:textId="77777777" w:rsidR="00B6122F" w:rsidRPr="001C7E50" w:rsidRDefault="00B6122F" w:rsidP="000436AF">
            <w:pPr>
              <w:pStyle w:val="Default"/>
              <w:rPr>
                <w:color w:val="auto"/>
                <w:sz w:val="20"/>
                <w:szCs w:val="20"/>
              </w:rPr>
            </w:pPr>
            <w:r w:rsidRPr="001C7E50">
              <w:rPr>
                <w:color w:val="auto"/>
                <w:sz w:val="20"/>
                <w:szCs w:val="20"/>
              </w:rPr>
              <w:t xml:space="preserve">Applica le conoscenze con padronanza </w:t>
            </w:r>
          </w:p>
          <w:p w14:paraId="3F1C493A" w14:textId="77777777" w:rsidR="00B6122F" w:rsidRPr="001C7E50" w:rsidRDefault="00B6122F" w:rsidP="00DE2D5F">
            <w:pPr>
              <w:pStyle w:val="Default"/>
              <w:ind w:right="175"/>
              <w:rPr>
                <w:color w:val="auto"/>
                <w:sz w:val="20"/>
                <w:szCs w:val="20"/>
              </w:rPr>
            </w:pPr>
            <w:r w:rsidRPr="001C7E50">
              <w:rPr>
                <w:color w:val="auto"/>
                <w:sz w:val="20"/>
                <w:szCs w:val="20"/>
              </w:rPr>
              <w:t xml:space="preserve">Adatta le conoscenze a domande formulate in maniera diversa </w:t>
            </w:r>
          </w:p>
          <w:p w14:paraId="3B320532" w14:textId="77777777" w:rsidR="00B6122F" w:rsidRPr="001C7E50" w:rsidRDefault="00B6122F" w:rsidP="000436AF">
            <w:pPr>
              <w:pStyle w:val="Default"/>
              <w:rPr>
                <w:color w:val="auto"/>
                <w:sz w:val="20"/>
                <w:szCs w:val="20"/>
              </w:rPr>
            </w:pPr>
            <w:r w:rsidRPr="001C7E50">
              <w:rPr>
                <w:color w:val="auto"/>
                <w:sz w:val="20"/>
                <w:szCs w:val="20"/>
              </w:rPr>
              <w:t xml:space="preserve">È autonomo nell’impostare l’esposizione </w:t>
            </w:r>
          </w:p>
          <w:p w14:paraId="08FE21D0" w14:textId="77777777" w:rsidR="00B6122F" w:rsidRPr="001C7E50" w:rsidRDefault="00B6122F" w:rsidP="000436AF">
            <w:pPr>
              <w:pStyle w:val="Default"/>
              <w:rPr>
                <w:color w:val="auto"/>
                <w:sz w:val="20"/>
                <w:szCs w:val="20"/>
              </w:rPr>
            </w:pPr>
          </w:p>
        </w:tc>
      </w:tr>
      <w:tr w:rsidR="00B6122F" w:rsidRPr="001C7E50" w14:paraId="34B1F0C8" w14:textId="77777777" w:rsidTr="00DE2D5F">
        <w:trPr>
          <w:trHeight w:val="627"/>
        </w:trPr>
        <w:tc>
          <w:tcPr>
            <w:tcW w:w="817" w:type="dxa"/>
          </w:tcPr>
          <w:p w14:paraId="4BFFC628" w14:textId="77777777" w:rsidR="00B6122F" w:rsidRPr="001C7E50" w:rsidRDefault="00B6122F" w:rsidP="000436AF">
            <w:pPr>
              <w:pStyle w:val="Default"/>
              <w:rPr>
                <w:color w:val="auto"/>
                <w:sz w:val="20"/>
                <w:szCs w:val="20"/>
              </w:rPr>
            </w:pPr>
            <w:r w:rsidRPr="001C7E50">
              <w:rPr>
                <w:b/>
                <w:bCs/>
                <w:color w:val="auto"/>
                <w:sz w:val="20"/>
                <w:szCs w:val="20"/>
              </w:rPr>
              <w:t xml:space="preserve">8 </w:t>
            </w:r>
          </w:p>
        </w:tc>
        <w:tc>
          <w:tcPr>
            <w:tcW w:w="2126" w:type="dxa"/>
          </w:tcPr>
          <w:p w14:paraId="2E61BD28" w14:textId="77777777" w:rsidR="00B6122F" w:rsidRPr="001C7E50" w:rsidRDefault="00B6122F" w:rsidP="000436AF">
            <w:pPr>
              <w:pStyle w:val="Default"/>
              <w:rPr>
                <w:color w:val="auto"/>
                <w:sz w:val="20"/>
                <w:szCs w:val="20"/>
              </w:rPr>
            </w:pPr>
            <w:r w:rsidRPr="001C7E50">
              <w:rPr>
                <w:b/>
                <w:bCs/>
                <w:color w:val="auto"/>
                <w:sz w:val="20"/>
                <w:szCs w:val="20"/>
              </w:rPr>
              <w:t xml:space="preserve">Complete e approfondite </w:t>
            </w:r>
          </w:p>
          <w:p w14:paraId="76A26C16" w14:textId="77777777" w:rsidR="00B6122F" w:rsidRPr="001C7E50" w:rsidRDefault="00B6122F" w:rsidP="000436AF">
            <w:pPr>
              <w:pStyle w:val="Default"/>
              <w:rPr>
                <w:color w:val="auto"/>
                <w:sz w:val="20"/>
                <w:szCs w:val="20"/>
              </w:rPr>
            </w:pPr>
            <w:r w:rsidRPr="001C7E50">
              <w:rPr>
                <w:color w:val="auto"/>
                <w:sz w:val="20"/>
                <w:szCs w:val="20"/>
              </w:rPr>
              <w:t xml:space="preserve">Risponde alle domande </w:t>
            </w:r>
          </w:p>
          <w:p w14:paraId="50198FE9" w14:textId="77777777" w:rsidR="00B6122F" w:rsidRPr="001C7E50" w:rsidRDefault="00B6122F" w:rsidP="000436AF">
            <w:pPr>
              <w:pStyle w:val="Default"/>
              <w:rPr>
                <w:color w:val="auto"/>
                <w:sz w:val="20"/>
                <w:szCs w:val="20"/>
              </w:rPr>
            </w:pPr>
            <w:r w:rsidRPr="001C7E50">
              <w:rPr>
                <w:color w:val="auto"/>
                <w:sz w:val="20"/>
                <w:szCs w:val="20"/>
              </w:rPr>
              <w:t xml:space="preserve">in modo approfondito </w:t>
            </w:r>
          </w:p>
        </w:tc>
        <w:tc>
          <w:tcPr>
            <w:tcW w:w="3686" w:type="dxa"/>
          </w:tcPr>
          <w:p w14:paraId="7FB2CAA9" w14:textId="77777777" w:rsidR="00B6122F" w:rsidRPr="001C7E50" w:rsidRDefault="00B6122F" w:rsidP="000436AF">
            <w:pPr>
              <w:pStyle w:val="Default"/>
              <w:rPr>
                <w:color w:val="auto"/>
                <w:sz w:val="20"/>
                <w:szCs w:val="20"/>
              </w:rPr>
            </w:pPr>
            <w:r w:rsidRPr="001C7E50">
              <w:rPr>
                <w:b/>
                <w:bCs/>
                <w:color w:val="auto"/>
                <w:sz w:val="20"/>
                <w:szCs w:val="20"/>
              </w:rPr>
              <w:t>Complete e profonde</w:t>
            </w:r>
          </w:p>
          <w:p w14:paraId="0915C09D" w14:textId="77777777" w:rsidR="00B6122F" w:rsidRPr="001C7E50" w:rsidRDefault="00B6122F" w:rsidP="000436AF">
            <w:pPr>
              <w:pStyle w:val="Default"/>
              <w:rPr>
                <w:color w:val="auto"/>
                <w:sz w:val="20"/>
                <w:szCs w:val="20"/>
              </w:rPr>
            </w:pPr>
            <w:r w:rsidRPr="001C7E50">
              <w:rPr>
                <w:color w:val="auto"/>
                <w:sz w:val="20"/>
                <w:szCs w:val="20"/>
              </w:rPr>
              <w:t xml:space="preserve">Comprende in modo analitico i contenuti disciplinari </w:t>
            </w:r>
          </w:p>
          <w:p w14:paraId="228B0D65" w14:textId="77777777" w:rsidR="00B6122F" w:rsidRPr="001C7E50" w:rsidRDefault="00B6122F" w:rsidP="000436AF">
            <w:pPr>
              <w:pStyle w:val="Default"/>
              <w:rPr>
                <w:color w:val="auto"/>
                <w:sz w:val="20"/>
                <w:szCs w:val="20"/>
              </w:rPr>
            </w:pPr>
            <w:r w:rsidRPr="001C7E50">
              <w:rPr>
                <w:color w:val="auto"/>
                <w:sz w:val="20"/>
                <w:szCs w:val="20"/>
              </w:rPr>
              <w:t xml:space="preserve">Mostra padronanza e sicurezza nell’utilizzo del lessico specifico </w:t>
            </w:r>
          </w:p>
          <w:p w14:paraId="4B8DA4AC" w14:textId="77777777" w:rsidR="00B6122F" w:rsidRPr="001C7E50" w:rsidRDefault="00B6122F" w:rsidP="000436AF">
            <w:pPr>
              <w:pStyle w:val="Default"/>
              <w:rPr>
                <w:color w:val="auto"/>
                <w:sz w:val="20"/>
                <w:szCs w:val="20"/>
              </w:rPr>
            </w:pPr>
          </w:p>
        </w:tc>
        <w:tc>
          <w:tcPr>
            <w:tcW w:w="3685" w:type="dxa"/>
          </w:tcPr>
          <w:p w14:paraId="13F3312E" w14:textId="77777777" w:rsidR="00B6122F" w:rsidRPr="001C7E50" w:rsidRDefault="00B6122F" w:rsidP="000436AF">
            <w:pPr>
              <w:pStyle w:val="Default"/>
              <w:rPr>
                <w:color w:val="auto"/>
                <w:sz w:val="20"/>
                <w:szCs w:val="20"/>
              </w:rPr>
            </w:pPr>
            <w:r w:rsidRPr="001C7E50">
              <w:rPr>
                <w:b/>
                <w:bCs/>
                <w:color w:val="auto"/>
                <w:sz w:val="20"/>
                <w:szCs w:val="20"/>
              </w:rPr>
              <w:t xml:space="preserve">Autonome </w:t>
            </w:r>
          </w:p>
          <w:p w14:paraId="73B26B41" w14:textId="77777777" w:rsidR="00B6122F" w:rsidRPr="001C7E50" w:rsidRDefault="00B6122F" w:rsidP="000436AF">
            <w:pPr>
              <w:pStyle w:val="Default"/>
              <w:rPr>
                <w:color w:val="auto"/>
                <w:sz w:val="20"/>
                <w:szCs w:val="20"/>
              </w:rPr>
            </w:pPr>
            <w:r w:rsidRPr="001C7E50">
              <w:rPr>
                <w:color w:val="auto"/>
                <w:sz w:val="20"/>
                <w:szCs w:val="20"/>
              </w:rPr>
              <w:t xml:space="preserve">Coglie e applica implicazioni Riesce ad adattare le conoscenze a domande formulate in maniera diversa </w:t>
            </w:r>
          </w:p>
          <w:p w14:paraId="1EC989A3" w14:textId="77777777" w:rsidR="00B6122F" w:rsidRPr="001C7E50" w:rsidRDefault="00B6122F" w:rsidP="000436AF">
            <w:pPr>
              <w:pStyle w:val="Default"/>
              <w:rPr>
                <w:color w:val="auto"/>
                <w:sz w:val="20"/>
                <w:szCs w:val="20"/>
              </w:rPr>
            </w:pPr>
            <w:r w:rsidRPr="001C7E50">
              <w:rPr>
                <w:color w:val="auto"/>
                <w:sz w:val="20"/>
                <w:szCs w:val="20"/>
              </w:rPr>
              <w:t xml:space="preserve">È autonomo  nell’impostare l’esposizione </w:t>
            </w:r>
          </w:p>
        </w:tc>
      </w:tr>
      <w:tr w:rsidR="00B6122F" w:rsidRPr="001C7E50" w14:paraId="1E0C1BE4" w14:textId="77777777" w:rsidTr="00DE2D5F">
        <w:trPr>
          <w:trHeight w:val="534"/>
        </w:trPr>
        <w:tc>
          <w:tcPr>
            <w:tcW w:w="817" w:type="dxa"/>
          </w:tcPr>
          <w:p w14:paraId="296EF5D6" w14:textId="77777777" w:rsidR="00B6122F" w:rsidRPr="001C7E50" w:rsidRDefault="00B6122F" w:rsidP="000436AF">
            <w:pPr>
              <w:pStyle w:val="Default"/>
              <w:rPr>
                <w:color w:val="auto"/>
                <w:sz w:val="20"/>
                <w:szCs w:val="20"/>
              </w:rPr>
            </w:pPr>
            <w:r w:rsidRPr="001C7E50">
              <w:rPr>
                <w:b/>
                <w:bCs/>
                <w:color w:val="auto"/>
                <w:sz w:val="20"/>
                <w:szCs w:val="20"/>
              </w:rPr>
              <w:t xml:space="preserve">9 </w:t>
            </w:r>
          </w:p>
        </w:tc>
        <w:tc>
          <w:tcPr>
            <w:tcW w:w="2126" w:type="dxa"/>
          </w:tcPr>
          <w:p w14:paraId="20D9C9AB" w14:textId="77777777" w:rsidR="00B6122F" w:rsidRPr="001C7E50" w:rsidRDefault="00B6122F" w:rsidP="000436AF">
            <w:pPr>
              <w:pStyle w:val="Default"/>
              <w:rPr>
                <w:color w:val="auto"/>
                <w:sz w:val="20"/>
                <w:szCs w:val="20"/>
              </w:rPr>
            </w:pPr>
            <w:r w:rsidRPr="001C7E50">
              <w:rPr>
                <w:b/>
                <w:bCs/>
                <w:color w:val="auto"/>
                <w:sz w:val="20"/>
                <w:szCs w:val="20"/>
              </w:rPr>
              <w:t xml:space="preserve">Complete, approfondite ampliate </w:t>
            </w:r>
          </w:p>
          <w:p w14:paraId="5E1A5E11" w14:textId="77777777" w:rsidR="00B6122F" w:rsidRPr="001C7E50" w:rsidRDefault="00B6122F" w:rsidP="000436AF">
            <w:pPr>
              <w:pStyle w:val="Default"/>
              <w:rPr>
                <w:color w:val="auto"/>
                <w:sz w:val="20"/>
                <w:szCs w:val="20"/>
              </w:rPr>
            </w:pPr>
            <w:r w:rsidRPr="001C7E50">
              <w:rPr>
                <w:color w:val="auto"/>
                <w:sz w:val="20"/>
                <w:szCs w:val="20"/>
              </w:rPr>
              <w:t xml:space="preserve">Risponde alle domande mostrando di aver ampliato l’argomento </w:t>
            </w:r>
          </w:p>
          <w:p w14:paraId="34978DD0" w14:textId="77777777" w:rsidR="00B6122F" w:rsidRPr="001C7E50" w:rsidRDefault="00B6122F" w:rsidP="000436AF">
            <w:pPr>
              <w:pStyle w:val="Default"/>
              <w:rPr>
                <w:color w:val="auto"/>
                <w:sz w:val="20"/>
                <w:szCs w:val="20"/>
              </w:rPr>
            </w:pPr>
            <w:r w:rsidRPr="001C7E50">
              <w:rPr>
                <w:color w:val="auto"/>
                <w:sz w:val="20"/>
                <w:szCs w:val="20"/>
              </w:rPr>
              <w:t xml:space="preserve">con ricerche personali </w:t>
            </w:r>
          </w:p>
        </w:tc>
        <w:tc>
          <w:tcPr>
            <w:tcW w:w="3686" w:type="dxa"/>
          </w:tcPr>
          <w:p w14:paraId="35284406" w14:textId="77777777" w:rsidR="00B6122F" w:rsidRPr="001C7E50" w:rsidRDefault="00B6122F" w:rsidP="000436AF">
            <w:pPr>
              <w:pStyle w:val="Default"/>
              <w:rPr>
                <w:color w:val="auto"/>
                <w:sz w:val="20"/>
                <w:szCs w:val="20"/>
              </w:rPr>
            </w:pPr>
            <w:r w:rsidRPr="001C7E50">
              <w:rPr>
                <w:b/>
                <w:bCs/>
                <w:color w:val="auto"/>
                <w:sz w:val="20"/>
                <w:szCs w:val="20"/>
              </w:rPr>
              <w:t xml:space="preserve">Complete e coordinate </w:t>
            </w:r>
          </w:p>
          <w:p w14:paraId="64C65D63" w14:textId="77777777" w:rsidR="00B6122F" w:rsidRPr="001C7E50" w:rsidRDefault="00B6122F" w:rsidP="000436AF">
            <w:pPr>
              <w:pStyle w:val="Default"/>
              <w:rPr>
                <w:color w:val="auto"/>
                <w:sz w:val="20"/>
                <w:szCs w:val="20"/>
              </w:rPr>
            </w:pPr>
            <w:r w:rsidRPr="001C7E50">
              <w:rPr>
                <w:color w:val="auto"/>
                <w:sz w:val="20"/>
                <w:szCs w:val="20"/>
              </w:rPr>
              <w:t xml:space="preserve">Comprende in modo sistemico e articolato i contenuti disciplinari, esponendo con padronanza linguistica e sicurezza </w:t>
            </w:r>
          </w:p>
        </w:tc>
        <w:tc>
          <w:tcPr>
            <w:tcW w:w="3685" w:type="dxa"/>
          </w:tcPr>
          <w:p w14:paraId="28F99C8C" w14:textId="77777777" w:rsidR="00B6122F" w:rsidRPr="001C7E50" w:rsidRDefault="00B6122F" w:rsidP="000436AF">
            <w:pPr>
              <w:pStyle w:val="Default"/>
              <w:rPr>
                <w:color w:val="auto"/>
                <w:sz w:val="20"/>
                <w:szCs w:val="20"/>
              </w:rPr>
            </w:pPr>
            <w:r w:rsidRPr="001C7E50">
              <w:rPr>
                <w:b/>
                <w:bCs/>
                <w:color w:val="auto"/>
                <w:sz w:val="20"/>
                <w:szCs w:val="20"/>
              </w:rPr>
              <w:t xml:space="preserve">Personali </w:t>
            </w:r>
          </w:p>
          <w:p w14:paraId="0AF76AD3" w14:textId="77777777" w:rsidR="00B6122F" w:rsidRPr="001C7E50" w:rsidRDefault="00B6122F" w:rsidP="000436AF">
            <w:pPr>
              <w:pStyle w:val="Default"/>
              <w:rPr>
                <w:color w:val="auto"/>
                <w:sz w:val="20"/>
                <w:szCs w:val="20"/>
              </w:rPr>
            </w:pPr>
            <w:r w:rsidRPr="001C7E50">
              <w:rPr>
                <w:color w:val="auto"/>
                <w:sz w:val="20"/>
                <w:szCs w:val="20"/>
              </w:rPr>
              <w:t xml:space="preserve">Coglie e applica implicazioni </w:t>
            </w:r>
          </w:p>
          <w:p w14:paraId="50C9CA76" w14:textId="77777777" w:rsidR="00B6122F" w:rsidRPr="001C7E50" w:rsidRDefault="00B6122F" w:rsidP="000436AF">
            <w:pPr>
              <w:pStyle w:val="Default"/>
              <w:rPr>
                <w:color w:val="auto"/>
                <w:sz w:val="20"/>
                <w:szCs w:val="20"/>
              </w:rPr>
            </w:pPr>
            <w:r w:rsidRPr="001C7E50">
              <w:rPr>
                <w:color w:val="auto"/>
                <w:sz w:val="20"/>
                <w:szCs w:val="20"/>
              </w:rPr>
              <w:t xml:space="preserve">Rielabora conoscenze in modo autonomo e personale </w:t>
            </w:r>
          </w:p>
          <w:p w14:paraId="6868F857" w14:textId="77777777" w:rsidR="00B6122F" w:rsidRPr="001C7E50" w:rsidRDefault="00B6122F" w:rsidP="000436AF">
            <w:pPr>
              <w:pStyle w:val="Default"/>
              <w:rPr>
                <w:color w:val="auto"/>
                <w:sz w:val="20"/>
                <w:szCs w:val="20"/>
              </w:rPr>
            </w:pPr>
            <w:r w:rsidRPr="001C7E50">
              <w:rPr>
                <w:color w:val="auto"/>
                <w:sz w:val="20"/>
                <w:szCs w:val="20"/>
              </w:rPr>
              <w:t xml:space="preserve">Esprime giudizi adeguati criticamente motivati </w:t>
            </w:r>
          </w:p>
        </w:tc>
      </w:tr>
      <w:tr w:rsidR="00B6122F" w:rsidRPr="001C7E50" w14:paraId="6E521843" w14:textId="77777777" w:rsidTr="00DE2D5F">
        <w:trPr>
          <w:trHeight w:val="534"/>
        </w:trPr>
        <w:tc>
          <w:tcPr>
            <w:tcW w:w="817" w:type="dxa"/>
          </w:tcPr>
          <w:p w14:paraId="5196BE16" w14:textId="77777777" w:rsidR="00B6122F" w:rsidRPr="001C7E50" w:rsidRDefault="00B6122F" w:rsidP="000436AF">
            <w:pPr>
              <w:pStyle w:val="Default"/>
              <w:rPr>
                <w:color w:val="auto"/>
                <w:sz w:val="20"/>
                <w:szCs w:val="20"/>
              </w:rPr>
            </w:pPr>
            <w:r w:rsidRPr="001C7E50">
              <w:rPr>
                <w:b/>
                <w:bCs/>
                <w:color w:val="auto"/>
                <w:sz w:val="20"/>
                <w:szCs w:val="20"/>
              </w:rPr>
              <w:t xml:space="preserve">10 </w:t>
            </w:r>
          </w:p>
        </w:tc>
        <w:tc>
          <w:tcPr>
            <w:tcW w:w="2126" w:type="dxa"/>
          </w:tcPr>
          <w:p w14:paraId="1F073E0B" w14:textId="77777777" w:rsidR="00B6122F" w:rsidRPr="001C7E50" w:rsidRDefault="00B6122F" w:rsidP="000436AF">
            <w:pPr>
              <w:pStyle w:val="Default"/>
              <w:rPr>
                <w:color w:val="auto"/>
                <w:sz w:val="20"/>
                <w:szCs w:val="20"/>
              </w:rPr>
            </w:pPr>
            <w:r w:rsidRPr="001C7E50">
              <w:rPr>
                <w:b/>
                <w:bCs/>
                <w:color w:val="auto"/>
                <w:sz w:val="20"/>
                <w:szCs w:val="20"/>
              </w:rPr>
              <w:t xml:space="preserve">Complete, approfondite, critiche </w:t>
            </w:r>
          </w:p>
          <w:p w14:paraId="73E3DC9F" w14:textId="77777777" w:rsidR="00B6122F" w:rsidRPr="001C7E50" w:rsidRDefault="00B6122F" w:rsidP="000436AF">
            <w:pPr>
              <w:pStyle w:val="Default"/>
              <w:rPr>
                <w:color w:val="auto"/>
                <w:sz w:val="20"/>
                <w:szCs w:val="20"/>
              </w:rPr>
            </w:pPr>
            <w:r w:rsidRPr="001C7E50">
              <w:rPr>
                <w:color w:val="auto"/>
                <w:sz w:val="20"/>
                <w:szCs w:val="20"/>
              </w:rPr>
              <w:t xml:space="preserve">Ha pienamente acquisito </w:t>
            </w:r>
          </w:p>
          <w:p w14:paraId="0793BB8C" w14:textId="77777777" w:rsidR="00B6122F" w:rsidRPr="001C7E50" w:rsidRDefault="00B6122F" w:rsidP="000436AF">
            <w:pPr>
              <w:pStyle w:val="Default"/>
              <w:rPr>
                <w:color w:val="auto"/>
                <w:sz w:val="20"/>
                <w:szCs w:val="20"/>
              </w:rPr>
            </w:pPr>
            <w:r w:rsidRPr="001C7E50">
              <w:rPr>
                <w:color w:val="auto"/>
                <w:sz w:val="20"/>
                <w:szCs w:val="20"/>
              </w:rPr>
              <w:t xml:space="preserve">le conoscenze e le rielabora </w:t>
            </w:r>
          </w:p>
          <w:p w14:paraId="498EA008" w14:textId="77777777" w:rsidR="00B6122F" w:rsidRPr="001C7E50" w:rsidRDefault="00B6122F" w:rsidP="000436AF">
            <w:pPr>
              <w:pStyle w:val="Default"/>
              <w:rPr>
                <w:color w:val="auto"/>
                <w:sz w:val="20"/>
                <w:szCs w:val="20"/>
              </w:rPr>
            </w:pPr>
            <w:r w:rsidRPr="001C7E50">
              <w:rPr>
                <w:color w:val="auto"/>
                <w:sz w:val="20"/>
                <w:szCs w:val="20"/>
              </w:rPr>
              <w:t xml:space="preserve">in modo critico e personale </w:t>
            </w:r>
          </w:p>
        </w:tc>
        <w:tc>
          <w:tcPr>
            <w:tcW w:w="3686" w:type="dxa"/>
          </w:tcPr>
          <w:p w14:paraId="7F9E3941" w14:textId="77777777" w:rsidR="00B6122F" w:rsidRPr="001C7E50" w:rsidRDefault="00B6122F" w:rsidP="000436AF">
            <w:pPr>
              <w:pStyle w:val="Default"/>
              <w:rPr>
                <w:color w:val="auto"/>
                <w:sz w:val="20"/>
                <w:szCs w:val="20"/>
              </w:rPr>
            </w:pPr>
            <w:r w:rsidRPr="001C7E50">
              <w:rPr>
                <w:b/>
                <w:bCs/>
                <w:color w:val="auto"/>
                <w:sz w:val="20"/>
                <w:szCs w:val="20"/>
              </w:rPr>
              <w:t xml:space="preserve">Complete e ampliate </w:t>
            </w:r>
          </w:p>
          <w:p w14:paraId="74077775" w14:textId="77777777" w:rsidR="00B6122F" w:rsidRPr="001C7E50" w:rsidRDefault="00B6122F" w:rsidP="000436AF">
            <w:pPr>
              <w:pStyle w:val="Default"/>
              <w:rPr>
                <w:color w:val="auto"/>
                <w:sz w:val="20"/>
                <w:szCs w:val="20"/>
              </w:rPr>
            </w:pPr>
            <w:r w:rsidRPr="001C7E50">
              <w:rPr>
                <w:color w:val="auto"/>
                <w:sz w:val="20"/>
                <w:szCs w:val="20"/>
              </w:rPr>
              <w:t xml:space="preserve">Comprende in modo problematico e complesso i contenuti disciplinari </w:t>
            </w:r>
          </w:p>
          <w:p w14:paraId="5D7EC5A7" w14:textId="77777777" w:rsidR="00B6122F" w:rsidRPr="001C7E50" w:rsidRDefault="00B6122F" w:rsidP="000436AF">
            <w:pPr>
              <w:pStyle w:val="Default"/>
              <w:rPr>
                <w:color w:val="auto"/>
                <w:sz w:val="20"/>
                <w:szCs w:val="20"/>
              </w:rPr>
            </w:pPr>
            <w:r w:rsidRPr="001C7E50">
              <w:rPr>
                <w:color w:val="auto"/>
                <w:sz w:val="20"/>
                <w:szCs w:val="20"/>
              </w:rPr>
              <w:t xml:space="preserve">Articola il discorso adeguatamente ed in modo ricco e organico </w:t>
            </w:r>
          </w:p>
        </w:tc>
        <w:tc>
          <w:tcPr>
            <w:tcW w:w="3685" w:type="dxa"/>
          </w:tcPr>
          <w:p w14:paraId="63718523" w14:textId="77777777" w:rsidR="00B6122F" w:rsidRPr="001C7E50" w:rsidRDefault="00B6122F" w:rsidP="000436AF">
            <w:pPr>
              <w:pStyle w:val="Default"/>
              <w:rPr>
                <w:color w:val="auto"/>
                <w:sz w:val="20"/>
                <w:szCs w:val="20"/>
              </w:rPr>
            </w:pPr>
            <w:r w:rsidRPr="001C7E50">
              <w:rPr>
                <w:b/>
                <w:bCs/>
                <w:color w:val="auto"/>
                <w:sz w:val="20"/>
                <w:szCs w:val="20"/>
              </w:rPr>
              <w:t xml:space="preserve">Complesse </w:t>
            </w:r>
          </w:p>
          <w:p w14:paraId="150D7805" w14:textId="77777777" w:rsidR="00B6122F" w:rsidRPr="001C7E50" w:rsidRDefault="00B6122F" w:rsidP="000436AF">
            <w:pPr>
              <w:pStyle w:val="Default"/>
              <w:rPr>
                <w:color w:val="auto"/>
                <w:sz w:val="20"/>
                <w:szCs w:val="20"/>
              </w:rPr>
            </w:pPr>
            <w:r w:rsidRPr="001C7E50">
              <w:rPr>
                <w:color w:val="auto"/>
                <w:sz w:val="20"/>
                <w:szCs w:val="20"/>
              </w:rPr>
              <w:t xml:space="preserve">Applica le conoscenze anche a </w:t>
            </w:r>
          </w:p>
          <w:p w14:paraId="40C2054C" w14:textId="77777777" w:rsidR="00B6122F" w:rsidRPr="001C7E50" w:rsidRDefault="00B6122F" w:rsidP="000436AF">
            <w:pPr>
              <w:pStyle w:val="Default"/>
              <w:rPr>
                <w:color w:val="auto"/>
                <w:sz w:val="20"/>
                <w:szCs w:val="20"/>
              </w:rPr>
            </w:pPr>
            <w:r w:rsidRPr="001C7E50">
              <w:rPr>
                <w:color w:val="auto"/>
                <w:sz w:val="20"/>
                <w:szCs w:val="20"/>
              </w:rPr>
              <w:t xml:space="preserve">problemi complessi in modo critico e propositivo- Esprime giudizi adeguati ampiamente e criticamente motivati </w:t>
            </w:r>
          </w:p>
        </w:tc>
      </w:tr>
    </w:tbl>
    <w:p w14:paraId="5E79B282" w14:textId="77777777" w:rsidR="00B6122F" w:rsidRDefault="00B6122F" w:rsidP="00B6122F">
      <w:pPr>
        <w:rPr>
          <w:rFonts w:ascii="Times New Roman" w:hAnsi="Times New Roman" w:cs="Times New Roman"/>
          <w:sz w:val="20"/>
          <w:szCs w:val="20"/>
        </w:rPr>
      </w:pPr>
    </w:p>
    <w:p w14:paraId="7DC1FBEA" w14:textId="77777777" w:rsidR="00B6122F" w:rsidRDefault="00B6122F" w:rsidP="00B6122F">
      <w:pPr>
        <w:rPr>
          <w:rFonts w:ascii="Times New Roman" w:hAnsi="Times New Roman" w:cs="Times New Roman"/>
          <w:sz w:val="20"/>
          <w:szCs w:val="20"/>
        </w:rPr>
      </w:pPr>
    </w:p>
    <w:p w14:paraId="15EA4648" w14:textId="77777777" w:rsidR="00B6122F" w:rsidRDefault="00B6122F" w:rsidP="00B6122F">
      <w:pPr>
        <w:rPr>
          <w:rFonts w:ascii="Times New Roman" w:hAnsi="Times New Roman" w:cs="Times New Roman"/>
          <w:sz w:val="20"/>
          <w:szCs w:val="20"/>
        </w:rPr>
      </w:pPr>
    </w:p>
    <w:p w14:paraId="5796FED0" w14:textId="77777777" w:rsidR="00B6122F" w:rsidRDefault="00B6122F" w:rsidP="00B6122F">
      <w:pPr>
        <w:rPr>
          <w:rFonts w:ascii="Times New Roman" w:hAnsi="Times New Roman" w:cs="Times New Roman"/>
          <w:sz w:val="20"/>
          <w:szCs w:val="20"/>
        </w:rPr>
      </w:pPr>
    </w:p>
    <w:p w14:paraId="56BA566A" w14:textId="0EA8B4E1" w:rsidR="00B6122F" w:rsidRPr="008F0A94" w:rsidRDefault="008F0A94" w:rsidP="008F0A94">
      <w:pPr>
        <w:rPr>
          <w:rFonts w:ascii="Times New Roman" w:eastAsiaTheme="minorHAnsi" w:hAnsi="Times New Roman" w:cs="Times New Roman"/>
          <w:b/>
          <w:bCs/>
          <w:smallCaps/>
          <w:color w:val="FF0000"/>
          <w:sz w:val="20"/>
          <w:szCs w:val="20"/>
          <w:lang w:eastAsia="en-US"/>
        </w:rPr>
      </w:pPr>
      <w:r w:rsidRPr="008F0A94">
        <w:rPr>
          <w:rFonts w:ascii="Times New Roman" w:eastAsia="Times New Roman" w:hAnsi="Times New Roman" w:cs="Times New Roman"/>
          <w:b/>
          <w:bCs/>
          <w:smallCaps/>
          <w:color w:val="FF0000"/>
          <w:sz w:val="20"/>
          <w:szCs w:val="20"/>
        </w:rPr>
        <w:t xml:space="preserve">Latino </w:t>
      </w:r>
      <w:r>
        <w:rPr>
          <w:rFonts w:ascii="Times New Roman" w:eastAsia="Times New Roman" w:hAnsi="Times New Roman" w:cs="Times New Roman"/>
          <w:b/>
          <w:bCs/>
          <w:smallCaps/>
          <w:color w:val="FF0000"/>
          <w:sz w:val="20"/>
          <w:szCs w:val="20"/>
        </w:rPr>
        <w:t>(</w:t>
      </w:r>
      <w:r w:rsidRPr="008F0A94">
        <w:rPr>
          <w:rFonts w:ascii="Times New Roman" w:eastAsia="Times New Roman" w:hAnsi="Times New Roman" w:cs="Times New Roman"/>
          <w:b/>
          <w:bCs/>
          <w:smallCaps/>
          <w:color w:val="FF0000"/>
          <w:sz w:val="20"/>
          <w:szCs w:val="20"/>
        </w:rPr>
        <w:t>Liceo delle Scienze umane</w:t>
      </w:r>
      <w:r>
        <w:rPr>
          <w:rFonts w:ascii="Times New Roman" w:eastAsia="Times New Roman" w:hAnsi="Times New Roman" w:cs="Times New Roman"/>
          <w:b/>
          <w:bCs/>
          <w:smallCaps/>
          <w:color w:val="FF0000"/>
          <w:sz w:val="20"/>
          <w:szCs w:val="20"/>
        </w:rPr>
        <w:t>)</w:t>
      </w:r>
      <w:r w:rsidRPr="008F0A94">
        <w:rPr>
          <w:rFonts w:ascii="Times New Roman" w:eastAsia="Times New Roman" w:hAnsi="Times New Roman" w:cs="Times New Roman"/>
          <w:b/>
          <w:bCs/>
          <w:smallCaps/>
          <w:color w:val="FF0000"/>
          <w:sz w:val="20"/>
          <w:szCs w:val="20"/>
        </w:rPr>
        <w:t xml:space="preserve"> </w:t>
      </w:r>
    </w:p>
    <w:p w14:paraId="45920D14" w14:textId="77777777" w:rsidR="00B6122F" w:rsidRPr="00966E10" w:rsidRDefault="00B6122F" w:rsidP="00B6122F">
      <w:pPr>
        <w:rPr>
          <w:rFonts w:ascii="Times New Roman" w:hAnsi="Times New Roman" w:cs="Times New Roman"/>
          <w:b/>
          <w:sz w:val="20"/>
          <w:szCs w:val="20"/>
          <w:u w:val="single"/>
        </w:rPr>
      </w:pPr>
    </w:p>
    <w:p w14:paraId="0F0C99AD" w14:textId="7AE6CC0B" w:rsidR="00B6122F" w:rsidRPr="00966E10" w:rsidRDefault="008F0A94" w:rsidP="00B6122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 </w:t>
      </w:r>
      <w:r w:rsidR="00B6122F">
        <w:rPr>
          <w:rFonts w:ascii="Times New Roman" w:eastAsia="Times New Roman" w:hAnsi="Times New Roman" w:cs="Times New Roman"/>
          <w:b/>
          <w:sz w:val="20"/>
          <w:szCs w:val="20"/>
        </w:rPr>
        <w:t>BIENNIO</w:t>
      </w:r>
    </w:p>
    <w:p w14:paraId="71703A6A" w14:textId="77777777" w:rsidR="00B6122F" w:rsidRPr="00966E10" w:rsidRDefault="00B6122F" w:rsidP="00B6122F">
      <w:pPr>
        <w:ind w:left="360"/>
        <w:jc w:val="both"/>
        <w:rPr>
          <w:rFonts w:ascii="Times New Roman" w:eastAsia="Times New Roman" w:hAnsi="Times New Roman" w:cs="Times New Roman"/>
          <w:b/>
          <w:sz w:val="20"/>
          <w:szCs w:val="20"/>
        </w:rPr>
      </w:pPr>
    </w:p>
    <w:p w14:paraId="797DFA07" w14:textId="3A1083F2" w:rsidR="00B6122F" w:rsidRPr="00850457" w:rsidRDefault="008F0A94" w:rsidP="00B6122F">
      <w:pPr>
        <w:jc w:val="both"/>
        <w:rPr>
          <w:rFonts w:ascii="Times New Roman" w:eastAsia="Times New Roman" w:hAnsi="Times New Roman" w:cs="Times New Roman"/>
          <w:b/>
          <w:sz w:val="20"/>
          <w:szCs w:val="20"/>
        </w:rPr>
      </w:pPr>
      <w:r w:rsidRPr="008F0A94">
        <w:rPr>
          <w:rFonts w:ascii="Times New Roman" w:eastAsia="Times New Roman" w:hAnsi="Times New Roman" w:cs="Times New Roman"/>
          <w:b/>
          <w:color w:val="0000FF"/>
          <w:sz w:val="20"/>
          <w:szCs w:val="20"/>
        </w:rPr>
        <w:t>Obiettivi</w:t>
      </w:r>
    </w:p>
    <w:p w14:paraId="70EDD2C1" w14:textId="77777777" w:rsidR="00B6122F" w:rsidRPr="00850457" w:rsidRDefault="00B6122F" w:rsidP="00B6122F">
      <w:pPr>
        <w:ind w:left="426"/>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In questa sezione,</w:t>
      </w:r>
      <w:r w:rsidRPr="00850457">
        <w:rPr>
          <w:rFonts w:ascii="Times New Roman" w:eastAsia="Times New Roman" w:hAnsi="Times New Roman" w:cs="Times New Roman"/>
          <w:b/>
          <w:sz w:val="20"/>
          <w:szCs w:val="20"/>
        </w:rPr>
        <w:t xml:space="preserve"> si procede alla definizione delle</w:t>
      </w:r>
      <w:r w:rsidRPr="00850457">
        <w:rPr>
          <w:rFonts w:ascii="Times New Roman" w:eastAsia="Times New Roman" w:hAnsi="Times New Roman" w:cs="Times New Roman"/>
          <w:b/>
          <w:i/>
          <w:sz w:val="20"/>
          <w:szCs w:val="20"/>
        </w:rPr>
        <w:t xml:space="preserve"> “</w:t>
      </w:r>
      <w:r w:rsidRPr="00850457">
        <w:rPr>
          <w:rFonts w:ascii="Times New Roman" w:eastAsia="Times New Roman" w:hAnsi="Times New Roman" w:cs="Times New Roman"/>
          <w:b/>
          <w:sz w:val="20"/>
          <w:szCs w:val="20"/>
        </w:rPr>
        <w:t>Competenze</w:t>
      </w:r>
      <w:r w:rsidRPr="00850457">
        <w:rPr>
          <w:rFonts w:ascii="Times New Roman" w:eastAsia="Times New Roman" w:hAnsi="Times New Roman" w:cs="Times New Roman"/>
          <w:b/>
          <w:i/>
          <w:sz w:val="20"/>
          <w:szCs w:val="20"/>
        </w:rPr>
        <w:t xml:space="preserve">”, </w:t>
      </w:r>
      <w:r w:rsidRPr="00850457">
        <w:rPr>
          <w:rFonts w:ascii="Times New Roman" w:eastAsia="Times New Roman" w:hAnsi="Times New Roman" w:cs="Times New Roman"/>
          <w:b/>
          <w:sz w:val="20"/>
          <w:szCs w:val="20"/>
        </w:rPr>
        <w:t>delle “Abilità</w:t>
      </w:r>
      <w:r w:rsidRPr="00850457">
        <w:rPr>
          <w:rFonts w:ascii="Times New Roman" w:eastAsia="Times New Roman" w:hAnsi="Times New Roman" w:cs="Times New Roman"/>
          <w:b/>
          <w:i/>
          <w:sz w:val="20"/>
          <w:szCs w:val="20"/>
        </w:rPr>
        <w:t>”</w:t>
      </w:r>
      <w:r w:rsidRPr="00850457">
        <w:rPr>
          <w:rFonts w:ascii="Times New Roman" w:eastAsia="MS Mincho" w:hAnsi="Times New Roman" w:cs="Times New Roman"/>
          <w:b/>
          <w:i/>
          <w:sz w:val="20"/>
          <w:szCs w:val="20"/>
        </w:rPr>
        <w:t xml:space="preserve"> </w:t>
      </w:r>
      <w:r w:rsidRPr="00850457">
        <w:rPr>
          <w:rFonts w:ascii="Times New Roman" w:eastAsia="MS Mincho" w:hAnsi="Times New Roman" w:cs="Times New Roman"/>
          <w:b/>
          <w:sz w:val="20"/>
          <w:szCs w:val="20"/>
          <w:u w:val="single"/>
        </w:rPr>
        <w:t>di tipo cognitivo e pratico</w:t>
      </w:r>
      <w:r w:rsidRPr="00850457">
        <w:rPr>
          <w:rFonts w:ascii="Times New Roman" w:eastAsia="MS Mincho" w:hAnsi="Times New Roman" w:cs="Times New Roman"/>
          <w:b/>
          <w:i/>
          <w:sz w:val="20"/>
          <w:szCs w:val="20"/>
        </w:rPr>
        <w:t xml:space="preserve"> </w:t>
      </w:r>
      <w:r w:rsidRPr="00850457">
        <w:rPr>
          <w:rFonts w:ascii="Times New Roman" w:eastAsia="MS Mincho" w:hAnsi="Times New Roman" w:cs="Times New Roman"/>
          <w:b/>
          <w:sz w:val="20"/>
          <w:szCs w:val="20"/>
        </w:rPr>
        <w:t>e delle</w:t>
      </w:r>
      <w:r w:rsidRPr="00850457">
        <w:rPr>
          <w:rFonts w:ascii="Times New Roman" w:eastAsia="MS Mincho" w:hAnsi="Times New Roman" w:cs="Times New Roman"/>
          <w:b/>
          <w:i/>
          <w:sz w:val="20"/>
          <w:szCs w:val="20"/>
        </w:rPr>
        <w:t xml:space="preserve"> </w:t>
      </w:r>
      <w:r w:rsidRPr="00850457">
        <w:rPr>
          <w:rFonts w:ascii="Times New Roman" w:eastAsia="MS Mincho" w:hAnsi="Times New Roman" w:cs="Times New Roman"/>
          <w:b/>
          <w:sz w:val="20"/>
          <w:szCs w:val="20"/>
        </w:rPr>
        <w:t xml:space="preserve">“Conoscenze” </w:t>
      </w:r>
      <w:r w:rsidRPr="00850457">
        <w:rPr>
          <w:rFonts w:ascii="Times New Roman" w:eastAsia="MS Mincho" w:hAnsi="Times New Roman" w:cs="Times New Roman"/>
          <w:b/>
          <w:sz w:val="20"/>
          <w:szCs w:val="20"/>
          <w:u w:val="single"/>
        </w:rPr>
        <w:t>teoriche e pratiche</w:t>
      </w:r>
      <w:r w:rsidRPr="00850457">
        <w:rPr>
          <w:rFonts w:ascii="Times New Roman" w:eastAsia="MS Mincho" w:hAnsi="Times New Roman" w:cs="Times New Roman"/>
          <w:i/>
          <w:sz w:val="20"/>
          <w:szCs w:val="20"/>
        </w:rPr>
        <w:t xml:space="preserve"> </w:t>
      </w:r>
      <w:r w:rsidRPr="00850457">
        <w:rPr>
          <w:rFonts w:ascii="Times New Roman" w:eastAsia="Times New Roman" w:hAnsi="Times New Roman" w:cs="Times New Roman"/>
          <w:sz w:val="20"/>
          <w:szCs w:val="20"/>
        </w:rPr>
        <w:t>che si prevede gli alunni debbano raggiungere</w:t>
      </w:r>
      <w:r w:rsidRPr="00850457">
        <w:rPr>
          <w:rFonts w:ascii="Times New Roman" w:eastAsia="MS Mincho" w:hAnsi="Times New Roman" w:cs="Times New Roman"/>
          <w:i/>
          <w:sz w:val="20"/>
          <w:szCs w:val="20"/>
          <w:vertAlign w:val="superscript"/>
        </w:rPr>
        <w:footnoteReference w:id="1"/>
      </w:r>
      <w:r w:rsidRPr="00850457">
        <w:rPr>
          <w:rFonts w:ascii="Times New Roman" w:eastAsia="Times New Roman" w:hAnsi="Times New Roman" w:cs="Times New Roman"/>
          <w:sz w:val="20"/>
          <w:szCs w:val="20"/>
        </w:rPr>
        <w:t xml:space="preserve">, e questo </w:t>
      </w:r>
      <w:r w:rsidRPr="00850457">
        <w:rPr>
          <w:rFonts w:ascii="Times New Roman" w:eastAsia="Times New Roman" w:hAnsi="Times New Roman" w:cs="Times New Roman"/>
          <w:i/>
          <w:sz w:val="20"/>
          <w:szCs w:val="20"/>
        </w:rPr>
        <w:t xml:space="preserve">muovendosi nel quadro di quanto stabilito dalle </w:t>
      </w:r>
      <w:r w:rsidRPr="00850457">
        <w:rPr>
          <w:rFonts w:ascii="Times New Roman" w:eastAsia="Times New Roman" w:hAnsi="Times New Roman" w:cs="Times New Roman"/>
          <w:sz w:val="20"/>
          <w:szCs w:val="20"/>
        </w:rPr>
        <w:t>Indicazioni nazionali per i licei</w:t>
      </w:r>
      <w:r w:rsidRPr="00850457">
        <w:rPr>
          <w:rFonts w:ascii="Times New Roman" w:eastAsia="Times New Roman" w:hAnsi="Times New Roman" w:cs="Times New Roman"/>
          <w:i/>
          <w:sz w:val="20"/>
          <w:szCs w:val="20"/>
        </w:rPr>
        <w:t>, dagli indirizzi generali previsti da POF e PTOF di Istituto e tenendo conto della progettazione annuale di Dipartimento e/o di quelle per singole discipline</w:t>
      </w:r>
      <w:r w:rsidRPr="00850457">
        <w:rPr>
          <w:rFonts w:ascii="Times New Roman" w:eastAsia="Times New Roman" w:hAnsi="Times New Roman" w:cs="Times New Roman"/>
          <w:sz w:val="20"/>
          <w:szCs w:val="20"/>
        </w:rPr>
        <w:t>.</w:t>
      </w:r>
    </w:p>
    <w:p w14:paraId="6EBB2BD3" w14:textId="77777777" w:rsidR="00B6122F" w:rsidRPr="00850457" w:rsidRDefault="00B6122F" w:rsidP="00B6122F">
      <w:pPr>
        <w:ind w:left="426" w:hanging="142"/>
        <w:jc w:val="both"/>
        <w:rPr>
          <w:rFonts w:ascii="Times New Roman" w:eastAsia="Times New Roman" w:hAnsi="Times New Roman" w:cs="Times New Roman"/>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3686"/>
        <w:gridCol w:w="3402"/>
      </w:tblGrid>
      <w:tr w:rsidR="00B6122F" w:rsidRPr="00850457" w14:paraId="4A9F4ABD" w14:textId="77777777" w:rsidTr="000436AF">
        <w:tc>
          <w:tcPr>
            <w:tcW w:w="3260" w:type="dxa"/>
            <w:tcBorders>
              <w:top w:val="single" w:sz="4" w:space="0" w:color="auto"/>
              <w:left w:val="single" w:sz="4" w:space="0" w:color="auto"/>
              <w:bottom w:val="single" w:sz="4" w:space="0" w:color="auto"/>
              <w:right w:val="single" w:sz="4" w:space="0" w:color="auto"/>
            </w:tcBorders>
          </w:tcPr>
          <w:p w14:paraId="1D8D2548" w14:textId="77777777" w:rsidR="00B6122F" w:rsidRPr="00850457" w:rsidRDefault="00B6122F" w:rsidP="000436AF">
            <w:pPr>
              <w:jc w:val="center"/>
              <w:rPr>
                <w:rFonts w:ascii="Times New Roman" w:eastAsia="Times New Roman" w:hAnsi="Times New Roman" w:cs="Times New Roman"/>
                <w:b/>
                <w:sz w:val="20"/>
                <w:szCs w:val="20"/>
              </w:rPr>
            </w:pPr>
            <w:r w:rsidRPr="00850457">
              <w:rPr>
                <w:rFonts w:ascii="Times New Roman" w:eastAsia="Times New Roman" w:hAnsi="Times New Roman" w:cs="Times New Roman"/>
                <w:b/>
                <w:sz w:val="20"/>
                <w:szCs w:val="20"/>
              </w:rPr>
              <w:t>COMPETENZE</w:t>
            </w:r>
          </w:p>
          <w:p w14:paraId="4ADBF6B9" w14:textId="77777777" w:rsidR="00B6122F" w:rsidRPr="00850457" w:rsidRDefault="00B6122F" w:rsidP="000436AF">
            <w:pPr>
              <w:ind w:left="426"/>
              <w:jc w:val="center"/>
              <w:rPr>
                <w:rFonts w:ascii="Times New Roman" w:eastAsia="Times New Roman" w:hAnsi="Times New Roman" w:cs="Times New Roman"/>
                <w:b/>
                <w:sz w:val="20"/>
                <w:szCs w:val="20"/>
              </w:rPr>
            </w:pPr>
          </w:p>
        </w:tc>
        <w:tc>
          <w:tcPr>
            <w:tcW w:w="3686" w:type="dxa"/>
            <w:tcBorders>
              <w:top w:val="single" w:sz="4" w:space="0" w:color="auto"/>
              <w:left w:val="single" w:sz="4" w:space="0" w:color="auto"/>
              <w:bottom w:val="single" w:sz="4" w:space="0" w:color="auto"/>
              <w:right w:val="single" w:sz="4" w:space="0" w:color="auto"/>
            </w:tcBorders>
            <w:hideMark/>
          </w:tcPr>
          <w:p w14:paraId="7395008E" w14:textId="77777777" w:rsidR="00B6122F" w:rsidRPr="00850457" w:rsidRDefault="00B6122F" w:rsidP="000436AF">
            <w:pPr>
              <w:jc w:val="center"/>
              <w:rPr>
                <w:rFonts w:ascii="Times New Roman" w:eastAsia="Times New Roman" w:hAnsi="Times New Roman" w:cs="Times New Roman"/>
                <w:b/>
                <w:sz w:val="20"/>
                <w:szCs w:val="20"/>
              </w:rPr>
            </w:pPr>
            <w:r w:rsidRPr="00850457">
              <w:rPr>
                <w:rFonts w:ascii="Times New Roman" w:eastAsia="Times New Roman" w:hAnsi="Times New Roman" w:cs="Times New Roman"/>
                <w:b/>
                <w:sz w:val="20"/>
                <w:szCs w:val="20"/>
              </w:rPr>
              <w:t>ABILITA’ (cognitive e pratiche)</w:t>
            </w:r>
          </w:p>
        </w:tc>
        <w:tc>
          <w:tcPr>
            <w:tcW w:w="3402" w:type="dxa"/>
            <w:tcBorders>
              <w:top w:val="single" w:sz="4" w:space="0" w:color="auto"/>
              <w:left w:val="single" w:sz="4" w:space="0" w:color="auto"/>
              <w:bottom w:val="single" w:sz="4" w:space="0" w:color="auto"/>
              <w:right w:val="single" w:sz="4" w:space="0" w:color="auto"/>
            </w:tcBorders>
            <w:hideMark/>
          </w:tcPr>
          <w:p w14:paraId="36433043" w14:textId="77777777" w:rsidR="00B6122F" w:rsidRPr="00850457" w:rsidRDefault="00B6122F" w:rsidP="000436AF">
            <w:pPr>
              <w:jc w:val="center"/>
              <w:rPr>
                <w:rFonts w:ascii="Times New Roman" w:eastAsia="Times New Roman" w:hAnsi="Times New Roman" w:cs="Times New Roman"/>
                <w:b/>
                <w:sz w:val="20"/>
                <w:szCs w:val="20"/>
              </w:rPr>
            </w:pPr>
            <w:r w:rsidRPr="00850457">
              <w:rPr>
                <w:rFonts w:ascii="Times New Roman" w:eastAsia="Times New Roman" w:hAnsi="Times New Roman" w:cs="Times New Roman"/>
                <w:b/>
                <w:sz w:val="20"/>
                <w:szCs w:val="20"/>
              </w:rPr>
              <w:t>CONOSCENZE (teoriche e pratiche)</w:t>
            </w:r>
          </w:p>
        </w:tc>
      </w:tr>
      <w:tr w:rsidR="00B6122F" w:rsidRPr="00850457" w14:paraId="3D182D3D" w14:textId="77777777" w:rsidTr="000436AF">
        <w:tc>
          <w:tcPr>
            <w:tcW w:w="3260" w:type="dxa"/>
            <w:tcBorders>
              <w:top w:val="single" w:sz="4" w:space="0" w:color="auto"/>
              <w:left w:val="single" w:sz="4" w:space="0" w:color="auto"/>
              <w:bottom w:val="single" w:sz="4" w:space="0" w:color="auto"/>
              <w:right w:val="single" w:sz="4" w:space="0" w:color="auto"/>
            </w:tcBorders>
            <w:hideMark/>
          </w:tcPr>
          <w:p w14:paraId="5C030AAD"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1. Comunicazione nella madrelingua; imparare ad imparare.</w:t>
            </w:r>
          </w:p>
          <w:p w14:paraId="3148F5A2" w14:textId="77777777" w:rsidR="00B6122F"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Riconoscere i rapporti tra italiano e latino, stabilendo confronti tra le rispettive strutture morfologiche e lessicali.</w:t>
            </w:r>
          </w:p>
          <w:p w14:paraId="7BBD7CC4" w14:textId="77777777" w:rsidR="00BF0347" w:rsidRPr="00850457" w:rsidRDefault="00BF0347" w:rsidP="000436AF">
            <w:pPr>
              <w:jc w:val="both"/>
              <w:rPr>
                <w:rFonts w:ascii="Times New Roman" w:eastAsia="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F6856F4"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1a leggere correttamente testi in latino</w:t>
            </w:r>
          </w:p>
          <w:p w14:paraId="50DC89E9"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1b riconoscere le struttura morfologica di nomi e verbi</w:t>
            </w:r>
          </w:p>
          <w:p w14:paraId="37A37D1F"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1c collocare le parole nelle rispettive aree semantiche di riferimento.</w:t>
            </w:r>
          </w:p>
          <w:p w14:paraId="1603E10F" w14:textId="77777777" w:rsidR="00B6122F" w:rsidRPr="00850457" w:rsidRDefault="00B6122F" w:rsidP="000436AF">
            <w:pPr>
              <w:ind w:left="426"/>
              <w:jc w:val="both"/>
              <w:rPr>
                <w:rFonts w:ascii="Times New Roman" w:eastAsia="Times New Roman" w:hAnsi="Times New Roman" w:cs="Times New Roman"/>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14:paraId="2DDDCB46"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1a morfologia del nome e del verbo, sistema della flessione.</w:t>
            </w:r>
          </w:p>
          <w:p w14:paraId="30CC1991"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1b  struttura delle parole.</w:t>
            </w:r>
          </w:p>
          <w:p w14:paraId="20FDA10D"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1c approccio al lessico: aree semantiche fondamentali.</w:t>
            </w:r>
          </w:p>
        </w:tc>
      </w:tr>
      <w:tr w:rsidR="00B6122F" w:rsidRPr="00850457" w14:paraId="624A1847" w14:textId="77777777" w:rsidTr="000436AF">
        <w:tc>
          <w:tcPr>
            <w:tcW w:w="3260" w:type="dxa"/>
            <w:tcBorders>
              <w:top w:val="single" w:sz="4" w:space="0" w:color="auto"/>
              <w:left w:val="single" w:sz="4" w:space="0" w:color="auto"/>
              <w:bottom w:val="single" w:sz="4" w:space="0" w:color="auto"/>
              <w:right w:val="single" w:sz="4" w:space="0" w:color="auto"/>
            </w:tcBorders>
            <w:hideMark/>
          </w:tcPr>
          <w:p w14:paraId="638C5BDE"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 xml:space="preserve">2. Imparare ad imparare; spirito di iniziativa e intraprendenza. </w:t>
            </w:r>
          </w:p>
          <w:p w14:paraId="1AAD4445"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Formulare ipotesi e risolvere problemi; interpretare le informazioni.</w:t>
            </w:r>
          </w:p>
          <w:p w14:paraId="5704049E" w14:textId="77777777" w:rsidR="00B6122F"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Analizzare e tradurre la frase semplice.</w:t>
            </w:r>
          </w:p>
          <w:p w14:paraId="0420BEC5" w14:textId="77777777" w:rsidR="00BF0347" w:rsidRPr="00850457" w:rsidRDefault="00BF0347" w:rsidP="000436AF">
            <w:pPr>
              <w:jc w:val="both"/>
              <w:rPr>
                <w:rFonts w:ascii="Times New Roman" w:eastAsia="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hideMark/>
          </w:tcPr>
          <w:p w14:paraId="77434BC7"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2a individuare e analizzare gli elementi della frase semplice</w:t>
            </w:r>
          </w:p>
          <w:p w14:paraId="6BBF04AE"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2b utilizzare il vocabolario in modo ragionato.</w:t>
            </w:r>
          </w:p>
        </w:tc>
        <w:tc>
          <w:tcPr>
            <w:tcW w:w="3402" w:type="dxa"/>
            <w:tcBorders>
              <w:top w:val="single" w:sz="4" w:space="0" w:color="auto"/>
              <w:left w:val="single" w:sz="4" w:space="0" w:color="auto"/>
              <w:bottom w:val="single" w:sz="4" w:space="0" w:color="auto"/>
              <w:right w:val="single" w:sz="4" w:space="0" w:color="auto"/>
            </w:tcBorders>
            <w:hideMark/>
          </w:tcPr>
          <w:p w14:paraId="1A237CED"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2a altre parti del discorso: aggettivo e pronome.</w:t>
            </w:r>
          </w:p>
          <w:p w14:paraId="5E7C515C"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2b struttura del vocabolario.</w:t>
            </w:r>
          </w:p>
        </w:tc>
      </w:tr>
      <w:tr w:rsidR="00B6122F" w:rsidRPr="00850457" w14:paraId="3AC05F51" w14:textId="77777777" w:rsidTr="000436AF">
        <w:tc>
          <w:tcPr>
            <w:tcW w:w="3260" w:type="dxa"/>
            <w:tcBorders>
              <w:top w:val="single" w:sz="4" w:space="0" w:color="auto"/>
              <w:left w:val="single" w:sz="4" w:space="0" w:color="auto"/>
              <w:bottom w:val="single" w:sz="4" w:space="0" w:color="auto"/>
              <w:right w:val="single" w:sz="4" w:space="0" w:color="auto"/>
            </w:tcBorders>
            <w:hideMark/>
          </w:tcPr>
          <w:p w14:paraId="4F923E2C"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 xml:space="preserve">3. Individuare collegamenti e relazioni; Formulare ipotesi e risolvere problemi. </w:t>
            </w:r>
          </w:p>
          <w:p w14:paraId="50320727" w14:textId="77777777" w:rsidR="00B6122F"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Analizzare e tradurre frasi complesse o periodi.</w:t>
            </w:r>
          </w:p>
          <w:p w14:paraId="38680AC8" w14:textId="77777777" w:rsidR="00BF0347" w:rsidRPr="00850457" w:rsidRDefault="00BF0347" w:rsidP="000436AF">
            <w:pPr>
              <w:jc w:val="both"/>
              <w:rPr>
                <w:rFonts w:ascii="Times New Roman" w:eastAsia="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hideMark/>
          </w:tcPr>
          <w:p w14:paraId="0A726A9C" w14:textId="77777777" w:rsidR="00B6122F" w:rsidRPr="00850457" w:rsidRDefault="00B6122F" w:rsidP="000436AF">
            <w:pPr>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3a Scomporre una frase complessa in frasi semplici.</w:t>
            </w:r>
          </w:p>
          <w:p w14:paraId="62708EE1" w14:textId="77777777" w:rsidR="00B6122F" w:rsidRPr="00850457" w:rsidRDefault="00B6122F" w:rsidP="000436AF">
            <w:pPr>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3b Individuare e analizzare i connettivi logico sintattici.</w:t>
            </w:r>
          </w:p>
        </w:tc>
        <w:tc>
          <w:tcPr>
            <w:tcW w:w="3402" w:type="dxa"/>
            <w:tcBorders>
              <w:top w:val="single" w:sz="4" w:space="0" w:color="auto"/>
              <w:left w:val="single" w:sz="4" w:space="0" w:color="auto"/>
              <w:bottom w:val="single" w:sz="4" w:space="0" w:color="auto"/>
              <w:right w:val="single" w:sz="4" w:space="0" w:color="auto"/>
            </w:tcBorders>
            <w:hideMark/>
          </w:tcPr>
          <w:p w14:paraId="13262E06" w14:textId="77777777" w:rsidR="00B6122F" w:rsidRPr="00850457" w:rsidRDefault="00B6122F" w:rsidP="000436AF">
            <w:pPr>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3a connettivi sintattici; strutture morfosintattiche fondamentali.</w:t>
            </w:r>
          </w:p>
        </w:tc>
      </w:tr>
    </w:tbl>
    <w:p w14:paraId="011576AE" w14:textId="77777777" w:rsidR="00B6122F" w:rsidRPr="00850457" w:rsidRDefault="00B6122F" w:rsidP="00B6122F">
      <w:pPr>
        <w:jc w:val="both"/>
        <w:rPr>
          <w:rFonts w:ascii="Times New Roman" w:eastAsia="Times New Roman" w:hAnsi="Times New Roman" w:cs="Times New Roman"/>
          <w:b/>
          <w:i/>
          <w:sz w:val="20"/>
          <w:szCs w:val="20"/>
        </w:rPr>
      </w:pPr>
    </w:p>
    <w:p w14:paraId="2F7692EE" w14:textId="26A2B727" w:rsidR="00B6122F" w:rsidRPr="00850457" w:rsidRDefault="00B6122F" w:rsidP="00B6122F">
      <w:pPr>
        <w:ind w:firstLine="284"/>
        <w:jc w:val="both"/>
        <w:rPr>
          <w:rFonts w:ascii="Times New Roman" w:eastAsia="Times New Roman" w:hAnsi="Times New Roman" w:cs="Times New Roman"/>
          <w:b/>
          <w:sz w:val="20"/>
          <w:szCs w:val="20"/>
          <w:u w:val="single"/>
        </w:rPr>
      </w:pPr>
      <w:r w:rsidRPr="00850457">
        <w:rPr>
          <w:rFonts w:ascii="Times New Roman" w:eastAsia="Times New Roman" w:hAnsi="Times New Roman" w:cs="Times New Roman"/>
          <w:b/>
          <w:sz w:val="20"/>
          <w:szCs w:val="20"/>
          <w:u w:val="single"/>
        </w:rPr>
        <w:t xml:space="preserve">N.B. per il </w:t>
      </w:r>
      <w:r w:rsidR="008F0A94">
        <w:rPr>
          <w:rFonts w:ascii="Times New Roman" w:eastAsia="Times New Roman" w:hAnsi="Times New Roman" w:cs="Times New Roman"/>
          <w:b/>
          <w:sz w:val="20"/>
          <w:szCs w:val="20"/>
          <w:u w:val="single"/>
        </w:rPr>
        <w:t xml:space="preserve">I </w:t>
      </w:r>
      <w:r w:rsidRPr="00850457">
        <w:rPr>
          <w:rFonts w:ascii="Times New Roman" w:eastAsia="Times New Roman" w:hAnsi="Times New Roman" w:cs="Times New Roman"/>
          <w:b/>
          <w:sz w:val="20"/>
          <w:szCs w:val="20"/>
          <w:u w:val="single"/>
        </w:rPr>
        <w:t>biennio</w:t>
      </w:r>
      <w:r w:rsidRPr="00850457">
        <w:rPr>
          <w:rFonts w:ascii="Times New Roman" w:eastAsia="Times New Roman" w:hAnsi="Times New Roman" w:cs="Times New Roman"/>
          <w:b/>
          <w:sz w:val="20"/>
          <w:szCs w:val="20"/>
        </w:rPr>
        <w:t xml:space="preserve">: </w:t>
      </w:r>
    </w:p>
    <w:p w14:paraId="72EF8442" w14:textId="77777777" w:rsidR="00B6122F" w:rsidRPr="00850457" w:rsidRDefault="00B6122F" w:rsidP="00B6122F">
      <w:pPr>
        <w:ind w:left="426"/>
        <w:jc w:val="both"/>
        <w:rPr>
          <w:rFonts w:ascii="Times New Roman" w:eastAsia="Times New Roman" w:hAnsi="Times New Roman" w:cs="Times New Roman"/>
          <w:b/>
          <w:sz w:val="20"/>
          <w:szCs w:val="20"/>
        </w:rPr>
      </w:pPr>
      <w:r w:rsidRPr="00850457">
        <w:rPr>
          <w:rFonts w:ascii="Times New Roman" w:eastAsia="Times New Roman" w:hAnsi="Times New Roman" w:cs="Times New Roman"/>
          <w:sz w:val="20"/>
          <w:szCs w:val="20"/>
          <w:u w:val="single"/>
        </w:rPr>
        <w:t>Per quanto riguarda il biennio iniziale</w:t>
      </w:r>
      <w:r w:rsidRPr="00850457">
        <w:rPr>
          <w:rFonts w:ascii="Times New Roman" w:eastAsia="Times New Roman" w:hAnsi="Times New Roman" w:cs="Times New Roman"/>
          <w:sz w:val="20"/>
          <w:szCs w:val="20"/>
        </w:rPr>
        <w:t xml:space="preserve">, </w:t>
      </w:r>
      <w:r w:rsidRPr="00850457">
        <w:rPr>
          <w:rFonts w:ascii="Times New Roman" w:eastAsia="Times New Roman" w:hAnsi="Times New Roman" w:cs="Times New Roman"/>
          <w:b/>
          <w:sz w:val="20"/>
          <w:szCs w:val="20"/>
        </w:rPr>
        <w:t xml:space="preserve">devono essere indicate le </w:t>
      </w:r>
      <w:r w:rsidRPr="00850457">
        <w:rPr>
          <w:rFonts w:ascii="Times New Roman" w:eastAsia="Times New Roman" w:hAnsi="Times New Roman" w:cs="Times New Roman"/>
          <w:b/>
          <w:i/>
          <w:sz w:val="20"/>
          <w:szCs w:val="20"/>
        </w:rPr>
        <w:t>competenze</w:t>
      </w:r>
      <w:r w:rsidRPr="00850457">
        <w:rPr>
          <w:rFonts w:ascii="Times New Roman" w:eastAsia="Times New Roman" w:hAnsi="Times New Roman" w:cs="Times New Roman"/>
          <w:b/>
          <w:sz w:val="20"/>
          <w:szCs w:val="20"/>
        </w:rPr>
        <w:t xml:space="preserve"> </w:t>
      </w:r>
      <w:r w:rsidRPr="00850457">
        <w:rPr>
          <w:rFonts w:ascii="Times New Roman" w:eastAsia="Times New Roman" w:hAnsi="Times New Roman" w:cs="Times New Roman"/>
          <w:b/>
          <w:i/>
          <w:sz w:val="20"/>
          <w:szCs w:val="20"/>
        </w:rPr>
        <w:t>trasversali della programmazione di classe</w:t>
      </w:r>
      <w:r w:rsidRPr="00850457">
        <w:rPr>
          <w:rFonts w:ascii="Times New Roman" w:eastAsia="Times New Roman" w:hAnsi="Times New Roman" w:cs="Times New Roman"/>
          <w:i/>
          <w:sz w:val="20"/>
          <w:szCs w:val="20"/>
        </w:rPr>
        <w:t xml:space="preserve"> </w:t>
      </w:r>
      <w:r w:rsidRPr="00850457">
        <w:rPr>
          <w:rFonts w:ascii="Times New Roman" w:eastAsia="Times New Roman" w:hAnsi="Times New Roman" w:cs="Times New Roman"/>
          <w:sz w:val="20"/>
          <w:szCs w:val="20"/>
        </w:rPr>
        <w:t>che sono previste dalle vigenti norme sull’obbligo di istruzione</w:t>
      </w:r>
      <w:r w:rsidRPr="00850457">
        <w:rPr>
          <w:rFonts w:ascii="Times New Roman" w:eastAsia="Times New Roman" w:hAnsi="Times New Roman" w:cs="Times New Roman"/>
          <w:sz w:val="20"/>
          <w:szCs w:val="20"/>
          <w:vertAlign w:val="superscript"/>
        </w:rPr>
        <w:footnoteReference w:id="2"/>
      </w:r>
      <w:r w:rsidRPr="00850457">
        <w:rPr>
          <w:rFonts w:ascii="Times New Roman" w:eastAsia="Times New Roman" w:hAnsi="Times New Roman" w:cs="Times New Roman"/>
          <w:sz w:val="20"/>
          <w:szCs w:val="20"/>
        </w:rPr>
        <w:t xml:space="preserve">, le quali fanno riferimento alle otto </w:t>
      </w:r>
      <w:r w:rsidRPr="00850457">
        <w:rPr>
          <w:rFonts w:ascii="Times New Roman" w:eastAsia="Times New Roman" w:hAnsi="Times New Roman" w:cs="Times New Roman"/>
          <w:i/>
          <w:sz w:val="20"/>
          <w:szCs w:val="20"/>
        </w:rPr>
        <w:t>Competenze-chiave di cittadinanza</w:t>
      </w:r>
      <w:r w:rsidRPr="00850457">
        <w:rPr>
          <w:rFonts w:ascii="Times New Roman" w:eastAsia="Times New Roman" w:hAnsi="Times New Roman" w:cs="Times New Roman"/>
          <w:sz w:val="20"/>
          <w:szCs w:val="20"/>
        </w:rPr>
        <w:t xml:space="preserve"> nonché ai quattro </w:t>
      </w:r>
      <w:r w:rsidRPr="00850457">
        <w:rPr>
          <w:rFonts w:ascii="Times New Roman" w:eastAsia="Times New Roman" w:hAnsi="Times New Roman" w:cs="Times New Roman"/>
          <w:i/>
          <w:sz w:val="20"/>
          <w:szCs w:val="20"/>
        </w:rPr>
        <w:t>Assi culturali</w:t>
      </w:r>
      <w:r w:rsidRPr="00850457">
        <w:rPr>
          <w:rFonts w:ascii="Times New Roman" w:eastAsia="Times New Roman" w:hAnsi="Times New Roman" w:cs="Times New Roman"/>
          <w:sz w:val="20"/>
          <w:szCs w:val="20"/>
        </w:rPr>
        <w:t xml:space="preserve"> (ovvero: asse dei linguaggi, asse storico-sociale, asse matematico, asse scientifico-tecnologico: cf </w:t>
      </w:r>
      <w:r w:rsidRPr="00850457">
        <w:rPr>
          <w:rFonts w:ascii="Times New Roman" w:eastAsia="Times New Roman" w:hAnsi="Times New Roman" w:cs="Times New Roman"/>
          <w:i/>
          <w:sz w:val="20"/>
          <w:szCs w:val="20"/>
        </w:rPr>
        <w:t>infra</w:t>
      </w:r>
      <w:r w:rsidRPr="00850457">
        <w:rPr>
          <w:rFonts w:ascii="Times New Roman" w:eastAsia="Times New Roman" w:hAnsi="Times New Roman" w:cs="Times New Roman"/>
          <w:sz w:val="20"/>
          <w:szCs w:val="20"/>
        </w:rPr>
        <w:t xml:space="preserve">, pagina 2). Si ricorda che </w:t>
      </w:r>
      <w:r w:rsidRPr="00850457">
        <w:rPr>
          <w:rFonts w:ascii="Times New Roman" w:eastAsia="Times New Roman" w:hAnsi="Times New Roman" w:cs="Times New Roman"/>
          <w:sz w:val="20"/>
          <w:szCs w:val="20"/>
          <w:u w:val="single"/>
        </w:rPr>
        <w:t>per legge, alla fine del primo biennio è valutato e certificato da parte dei singoli Consigli di Classe proprio il possesso o meno di tali competenze da parte degli studenti.</w:t>
      </w:r>
    </w:p>
    <w:p w14:paraId="69B1CE79" w14:textId="77777777" w:rsidR="00B6122F" w:rsidRPr="00850457" w:rsidRDefault="00B6122F" w:rsidP="00B6122F">
      <w:pPr>
        <w:jc w:val="both"/>
        <w:rPr>
          <w:rFonts w:ascii="Times New Roman" w:eastAsia="Times New Roman" w:hAnsi="Times New Roman" w:cs="Times New Roman"/>
          <w:b/>
          <w:sz w:val="20"/>
          <w:szCs w:val="20"/>
        </w:rPr>
      </w:pPr>
    </w:p>
    <w:p w14:paraId="654AEF2A" w14:textId="77777777" w:rsidR="00B6122F" w:rsidRPr="00850457" w:rsidRDefault="00B6122F" w:rsidP="00B6122F">
      <w:pPr>
        <w:jc w:val="both"/>
        <w:rPr>
          <w:rFonts w:ascii="Times New Roman" w:eastAsia="Times New Roman" w:hAnsi="Times New Roman" w:cs="Times New Roman"/>
          <w:b/>
          <w:sz w:val="20"/>
          <w:szCs w:val="20"/>
        </w:rPr>
      </w:pPr>
    </w:p>
    <w:p w14:paraId="06C61E17" w14:textId="77777777" w:rsidR="00B6122F" w:rsidRPr="00850457" w:rsidRDefault="00B6122F" w:rsidP="00B6122F">
      <w:pPr>
        <w:jc w:val="both"/>
        <w:rPr>
          <w:rFonts w:ascii="Times New Roman" w:eastAsia="Times New Roman" w:hAnsi="Times New Roman" w:cs="Times New Roman"/>
          <w:b/>
          <w:i/>
          <w:sz w:val="20"/>
          <w:szCs w:val="20"/>
        </w:rPr>
      </w:pPr>
      <w:r w:rsidRPr="00850457">
        <w:rPr>
          <w:rFonts w:ascii="Times New Roman" w:eastAsia="Times New Roman" w:hAnsi="Times New Roman" w:cs="Times New Roman"/>
          <w:b/>
          <w:sz w:val="20"/>
          <w:szCs w:val="20"/>
        </w:rPr>
        <w:t>Definizione delle</w:t>
      </w:r>
      <w:r w:rsidRPr="00850457">
        <w:rPr>
          <w:rFonts w:ascii="Times New Roman" w:eastAsia="Times New Roman" w:hAnsi="Times New Roman" w:cs="Times New Roman"/>
          <w:b/>
          <w:i/>
          <w:sz w:val="20"/>
          <w:szCs w:val="20"/>
        </w:rPr>
        <w:t xml:space="preserve"> Competenze-chiave di cittadinanza </w:t>
      </w:r>
      <w:r w:rsidRPr="00850457">
        <w:rPr>
          <w:rFonts w:ascii="Times New Roman" w:eastAsia="Times New Roman" w:hAnsi="Times New Roman" w:cs="Times New Roman"/>
          <w:b/>
          <w:sz w:val="20"/>
          <w:szCs w:val="20"/>
        </w:rPr>
        <w:t>nel biennio dell’obbligo</w:t>
      </w:r>
      <w:r w:rsidRPr="00850457">
        <w:rPr>
          <w:rFonts w:ascii="Times New Roman" w:eastAsia="Times New Roman" w:hAnsi="Times New Roman" w:cs="Times New Roman"/>
          <w:b/>
          <w:sz w:val="20"/>
          <w:szCs w:val="20"/>
          <w:vertAlign w:val="superscript"/>
        </w:rPr>
        <w:footnoteReference w:id="3"/>
      </w:r>
    </w:p>
    <w:p w14:paraId="797D072F" w14:textId="77777777" w:rsidR="00B6122F" w:rsidRPr="00850457" w:rsidRDefault="00B6122F" w:rsidP="00B6122F">
      <w:pPr>
        <w:ind w:left="284" w:right="283"/>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Quindi,</w:t>
      </w:r>
      <w:r w:rsidRPr="00850457">
        <w:rPr>
          <w:rFonts w:ascii="Times New Roman" w:eastAsia="Times New Roman" w:hAnsi="Times New Roman" w:cs="Times New Roman"/>
          <w:i/>
          <w:sz w:val="20"/>
          <w:szCs w:val="20"/>
        </w:rPr>
        <w:t xml:space="preserve"> facendo seguito a quanto stabilito dal DM 139/2007 e tenendo presenti gli indirizzi generali del POF di Istituto</w:t>
      </w:r>
      <w:r w:rsidRPr="00850457">
        <w:rPr>
          <w:rFonts w:ascii="Times New Roman" w:eastAsia="Times New Roman" w:hAnsi="Times New Roman" w:cs="Times New Roman"/>
          <w:sz w:val="20"/>
          <w:szCs w:val="20"/>
        </w:rPr>
        <w:t xml:space="preserve">, ciascun insegnante (e/o gli insegnanti di un comune </w:t>
      </w:r>
      <w:r w:rsidRPr="00850457">
        <w:rPr>
          <w:rFonts w:ascii="Times New Roman" w:eastAsia="Times New Roman" w:hAnsi="Times New Roman" w:cs="Times New Roman"/>
          <w:i/>
          <w:sz w:val="20"/>
          <w:szCs w:val="20"/>
        </w:rPr>
        <w:t>Asse culturale</w:t>
      </w:r>
      <w:r w:rsidRPr="00850457">
        <w:rPr>
          <w:rFonts w:ascii="Times New Roman" w:eastAsia="Times New Roman" w:hAnsi="Times New Roman" w:cs="Times New Roman"/>
          <w:sz w:val="20"/>
          <w:szCs w:val="20"/>
        </w:rPr>
        <w:t xml:space="preserve">) </w:t>
      </w:r>
      <w:r w:rsidRPr="00850457">
        <w:rPr>
          <w:rFonts w:ascii="Times New Roman" w:eastAsia="Times New Roman" w:hAnsi="Times New Roman" w:cs="Times New Roman"/>
          <w:b/>
          <w:sz w:val="20"/>
          <w:szCs w:val="20"/>
        </w:rPr>
        <w:t>indicano gli specifici contributi che la sua disciplina (e/o le discipline di un’area) possono offrire allo sviluppo delle competenze-chiave trasversali</w:t>
      </w:r>
      <w:r w:rsidRPr="00850457">
        <w:rPr>
          <w:rFonts w:ascii="Times New Roman" w:eastAsia="Times New Roman" w:hAnsi="Times New Roman" w:cs="Times New Roman"/>
          <w:sz w:val="20"/>
          <w:szCs w:val="20"/>
        </w:rPr>
        <w:t xml:space="preserve"> nel corso del biennio iniziale.  </w:t>
      </w:r>
    </w:p>
    <w:p w14:paraId="4C898412" w14:textId="77777777" w:rsidR="00B6122F" w:rsidRPr="00850457" w:rsidRDefault="00B6122F" w:rsidP="00B6122F">
      <w:pPr>
        <w:ind w:left="284" w:right="142"/>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 xml:space="preserve">Esempio di schema di articolazione delle otto competenze-chiave trasversali: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4"/>
      </w:tblGrid>
      <w:tr w:rsidR="00B6122F" w:rsidRPr="00850457" w14:paraId="2AD2D648" w14:textId="77777777" w:rsidTr="000436AF">
        <w:trPr>
          <w:trHeight w:val="3960"/>
        </w:trPr>
        <w:tc>
          <w:tcPr>
            <w:tcW w:w="10064" w:type="dxa"/>
            <w:tcBorders>
              <w:top w:val="single" w:sz="4" w:space="0" w:color="auto"/>
              <w:left w:val="single" w:sz="4" w:space="0" w:color="auto"/>
              <w:bottom w:val="single" w:sz="4" w:space="0" w:color="auto"/>
              <w:right w:val="single" w:sz="4" w:space="0" w:color="auto"/>
            </w:tcBorders>
          </w:tcPr>
          <w:p w14:paraId="529C72E4" w14:textId="77777777" w:rsidR="00B6122F" w:rsidRPr="00850457" w:rsidRDefault="00B6122F" w:rsidP="000436AF">
            <w:pPr>
              <w:rPr>
                <w:rFonts w:ascii="Times New Roman" w:eastAsia="Times New Roman" w:hAnsi="Times New Roman" w:cs="Times New Roman"/>
                <w:sz w:val="20"/>
                <w:szCs w:val="20"/>
              </w:rPr>
            </w:pPr>
          </w:p>
          <w:p w14:paraId="56F07230" w14:textId="77777777" w:rsidR="00B6122F" w:rsidRPr="00850457" w:rsidRDefault="00B6122F" w:rsidP="000436AF">
            <w:pPr>
              <w:rPr>
                <w:rFonts w:ascii="Times New Roman" w:eastAsia="Times New Roman" w:hAnsi="Times New Roman" w:cs="Times New Roman"/>
                <w:b/>
                <w:sz w:val="20"/>
                <w:szCs w:val="20"/>
              </w:rPr>
            </w:pPr>
            <w:r w:rsidRPr="00850457">
              <w:rPr>
                <w:rFonts w:ascii="Times New Roman" w:eastAsia="Times New Roman" w:hAnsi="Times New Roman" w:cs="Times New Roman"/>
                <w:b/>
                <w:sz w:val="20"/>
                <w:szCs w:val="20"/>
              </w:rPr>
              <w:t>A) COMPETENZE DI CARATTERE METODOLOGICO E STRUMENTALE</w:t>
            </w:r>
          </w:p>
          <w:p w14:paraId="615981B7" w14:textId="77777777" w:rsidR="00B6122F" w:rsidRPr="00850457" w:rsidRDefault="00B6122F" w:rsidP="000436AF">
            <w:pPr>
              <w:ind w:left="426" w:hanging="426"/>
              <w:rPr>
                <w:rFonts w:ascii="Times New Roman" w:eastAsia="Times New Roman" w:hAnsi="Times New Roman" w:cs="Times New Roman"/>
                <w:sz w:val="20"/>
                <w:szCs w:val="20"/>
              </w:rPr>
            </w:pPr>
          </w:p>
          <w:p w14:paraId="41D220FF" w14:textId="77777777" w:rsidR="00B6122F" w:rsidRPr="00850457" w:rsidRDefault="00B6122F" w:rsidP="000436AF">
            <w:pPr>
              <w:ind w:left="426" w:hanging="426"/>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1. IMPARARE A IMPARARE: Organizzare il proprio apprendimento sia individualmente che in gruppo a seconda delle proprie necessità, elaborando un metodo di studio che consenta la memorizzazione di dati e il loro utilizzo.</w:t>
            </w:r>
          </w:p>
          <w:p w14:paraId="3548B679" w14:textId="77777777" w:rsidR="00B6122F" w:rsidRPr="00850457" w:rsidRDefault="00B6122F" w:rsidP="000436AF">
            <w:pPr>
              <w:ind w:left="426" w:firstLine="317"/>
              <w:rPr>
                <w:rFonts w:ascii="Times New Roman" w:eastAsia="Times New Roman" w:hAnsi="Times New Roman" w:cs="Times New Roman"/>
                <w:sz w:val="20"/>
                <w:szCs w:val="20"/>
              </w:rPr>
            </w:pPr>
          </w:p>
          <w:p w14:paraId="418CFFA5" w14:textId="77777777" w:rsidR="00B6122F" w:rsidRPr="00850457" w:rsidRDefault="00B6122F" w:rsidP="000436AF">
            <w:pPr>
              <w:ind w:left="426" w:hanging="426"/>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2. PROGETTARE: definire strategie di azione e verificare i risultati raggiunti, elaborando una consapevole scansione in fasi del lavoro di traduzione del testo.</w:t>
            </w:r>
          </w:p>
          <w:p w14:paraId="593845EA" w14:textId="77777777" w:rsidR="00B6122F" w:rsidRPr="00850457" w:rsidRDefault="00B6122F" w:rsidP="000436AF">
            <w:pPr>
              <w:ind w:left="426" w:hanging="109"/>
              <w:rPr>
                <w:rFonts w:ascii="Times New Roman" w:eastAsia="Times New Roman" w:hAnsi="Times New Roman" w:cs="Times New Roman"/>
                <w:sz w:val="20"/>
                <w:szCs w:val="20"/>
              </w:rPr>
            </w:pPr>
          </w:p>
          <w:p w14:paraId="5EDF0E34" w14:textId="77777777" w:rsidR="00B6122F" w:rsidRPr="00850457" w:rsidRDefault="00B6122F" w:rsidP="000436AF">
            <w:pPr>
              <w:ind w:left="426" w:hanging="426"/>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3. RISOLVERE PROBLEMI: elaborare differenti ipotesi di traduzione e individuare la più corretta da un punto di vista morfosintattico, logico e semantico.</w:t>
            </w:r>
          </w:p>
          <w:p w14:paraId="2E30C5D2" w14:textId="77777777" w:rsidR="00B6122F" w:rsidRPr="00850457" w:rsidRDefault="00B6122F" w:rsidP="000436AF">
            <w:pPr>
              <w:ind w:left="426" w:hanging="426"/>
              <w:rPr>
                <w:rFonts w:ascii="Times New Roman" w:eastAsia="Times New Roman" w:hAnsi="Times New Roman" w:cs="Times New Roman"/>
                <w:sz w:val="20"/>
                <w:szCs w:val="20"/>
              </w:rPr>
            </w:pPr>
          </w:p>
          <w:p w14:paraId="2021D678" w14:textId="77777777" w:rsidR="00B6122F" w:rsidRPr="00850457" w:rsidRDefault="00B6122F" w:rsidP="000436AF">
            <w:pPr>
              <w:ind w:left="426" w:hanging="426"/>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 xml:space="preserve">4. INDIVIDUARE COLLEGAMENTI E RELAZIONI: individuare i molteplici rapporti tra italiano e latino sui diversi livelli morfologico, sintattico e semantico, distinguendo aspetti di continuità e di distinzione. </w:t>
            </w:r>
          </w:p>
          <w:p w14:paraId="4D2D7084" w14:textId="77777777" w:rsidR="00B6122F" w:rsidRPr="00850457" w:rsidRDefault="00B6122F" w:rsidP="000436AF">
            <w:pPr>
              <w:ind w:left="426" w:hanging="426"/>
              <w:rPr>
                <w:rFonts w:ascii="Times New Roman" w:eastAsia="Times New Roman" w:hAnsi="Times New Roman" w:cs="Times New Roman"/>
                <w:sz w:val="20"/>
                <w:szCs w:val="20"/>
              </w:rPr>
            </w:pPr>
          </w:p>
          <w:p w14:paraId="63425743" w14:textId="77777777" w:rsidR="00B6122F" w:rsidRPr="00850457" w:rsidRDefault="00B6122F" w:rsidP="000436AF">
            <w:pPr>
              <w:ind w:left="426" w:hanging="426"/>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5. ACQUISIRE E INTERPRETARE LE INFORMAZIONI: acquisire le informazioni attraverso diversi strumenti comunicativi e da varie fonti: libro di testo, lezione partecipata, materiali didattici digitali.</w:t>
            </w:r>
          </w:p>
          <w:p w14:paraId="031A80FB" w14:textId="77777777" w:rsidR="00B6122F" w:rsidRPr="00850457" w:rsidRDefault="00B6122F" w:rsidP="000436AF">
            <w:pPr>
              <w:ind w:left="426" w:hanging="109"/>
              <w:rPr>
                <w:rFonts w:ascii="Times New Roman" w:eastAsia="Times New Roman" w:hAnsi="Times New Roman" w:cs="Times New Roman"/>
                <w:sz w:val="20"/>
                <w:szCs w:val="20"/>
              </w:rPr>
            </w:pPr>
          </w:p>
        </w:tc>
      </w:tr>
      <w:tr w:rsidR="00B6122F" w:rsidRPr="00850457" w14:paraId="43EF9BDF" w14:textId="77777777" w:rsidTr="000436AF">
        <w:trPr>
          <w:trHeight w:val="1992"/>
        </w:trPr>
        <w:tc>
          <w:tcPr>
            <w:tcW w:w="10064" w:type="dxa"/>
            <w:tcBorders>
              <w:top w:val="single" w:sz="4" w:space="0" w:color="auto"/>
              <w:left w:val="single" w:sz="4" w:space="0" w:color="auto"/>
              <w:bottom w:val="single" w:sz="4" w:space="0" w:color="auto"/>
              <w:right w:val="single" w:sz="4" w:space="0" w:color="auto"/>
            </w:tcBorders>
          </w:tcPr>
          <w:p w14:paraId="75734B5E" w14:textId="77777777" w:rsidR="00B6122F" w:rsidRPr="00850457" w:rsidRDefault="00B6122F" w:rsidP="000436AF">
            <w:pPr>
              <w:ind w:left="426" w:hanging="426"/>
              <w:rPr>
                <w:rFonts w:ascii="Times New Roman" w:eastAsia="Times New Roman" w:hAnsi="Times New Roman" w:cs="Times New Roman"/>
                <w:b/>
                <w:sz w:val="20"/>
                <w:szCs w:val="20"/>
              </w:rPr>
            </w:pPr>
          </w:p>
          <w:p w14:paraId="631F435E" w14:textId="77777777" w:rsidR="00B6122F" w:rsidRPr="00850457" w:rsidRDefault="00B6122F" w:rsidP="000436AF">
            <w:pPr>
              <w:ind w:left="426" w:hanging="426"/>
              <w:rPr>
                <w:rFonts w:ascii="Times New Roman" w:eastAsia="Times New Roman" w:hAnsi="Times New Roman" w:cs="Times New Roman"/>
                <w:b/>
                <w:sz w:val="20"/>
                <w:szCs w:val="20"/>
              </w:rPr>
            </w:pPr>
            <w:r w:rsidRPr="00850457">
              <w:rPr>
                <w:rFonts w:ascii="Times New Roman" w:eastAsia="Times New Roman" w:hAnsi="Times New Roman" w:cs="Times New Roman"/>
                <w:b/>
                <w:sz w:val="20"/>
                <w:szCs w:val="20"/>
              </w:rPr>
              <w:t>B) COMPETENZE DI RELAZIONE E INTERAZIONE</w:t>
            </w:r>
          </w:p>
          <w:p w14:paraId="41684E7B" w14:textId="77777777" w:rsidR="00B6122F" w:rsidRPr="00850457" w:rsidRDefault="00B6122F" w:rsidP="000436AF">
            <w:pPr>
              <w:ind w:left="426" w:hanging="426"/>
              <w:rPr>
                <w:rFonts w:ascii="Times New Roman" w:eastAsia="Times New Roman" w:hAnsi="Times New Roman" w:cs="Times New Roman"/>
                <w:sz w:val="20"/>
                <w:szCs w:val="20"/>
              </w:rPr>
            </w:pPr>
          </w:p>
          <w:p w14:paraId="59979CA6" w14:textId="77777777" w:rsidR="00B6122F" w:rsidRPr="00850457" w:rsidRDefault="00B6122F" w:rsidP="000436AF">
            <w:pPr>
              <w:ind w:left="426" w:hanging="426"/>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6. COMUNICARE: comprendere e rappresentare messaggi di genere diverso (informazioni, concetti, procedure) attraverso differenti supporti e canali (appunti, testi, ppt).</w:t>
            </w:r>
          </w:p>
          <w:p w14:paraId="28616F96" w14:textId="77777777" w:rsidR="00B6122F" w:rsidRPr="00850457" w:rsidRDefault="00B6122F" w:rsidP="000436AF">
            <w:pPr>
              <w:ind w:left="426" w:hanging="109"/>
              <w:rPr>
                <w:rFonts w:ascii="Times New Roman" w:eastAsia="Times New Roman" w:hAnsi="Times New Roman" w:cs="Times New Roman"/>
                <w:sz w:val="20"/>
                <w:szCs w:val="20"/>
              </w:rPr>
            </w:pPr>
          </w:p>
          <w:p w14:paraId="3D029AD2" w14:textId="77777777" w:rsidR="00B6122F" w:rsidRPr="00850457" w:rsidRDefault="00B6122F" w:rsidP="000436AF">
            <w:pPr>
              <w:ind w:left="426" w:hanging="426"/>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7. COLLABORARE E PARTECIPARE: cogliere i vantaggi derivanti dall’interazione in un gruppo eterogeneo e condividere apprendimenti e strategie di risoluzione.</w:t>
            </w:r>
          </w:p>
          <w:p w14:paraId="27FA2F26" w14:textId="77777777" w:rsidR="00B6122F" w:rsidRPr="00850457" w:rsidRDefault="00B6122F" w:rsidP="000436AF">
            <w:pPr>
              <w:ind w:left="426" w:hanging="109"/>
              <w:rPr>
                <w:rFonts w:ascii="Times New Roman" w:eastAsia="Times New Roman" w:hAnsi="Times New Roman" w:cs="Times New Roman"/>
                <w:sz w:val="20"/>
                <w:szCs w:val="20"/>
              </w:rPr>
            </w:pPr>
          </w:p>
        </w:tc>
      </w:tr>
      <w:tr w:rsidR="00B6122F" w:rsidRPr="00850457" w14:paraId="1CD8D0A5" w14:textId="77777777" w:rsidTr="000436AF">
        <w:trPr>
          <w:trHeight w:val="1355"/>
        </w:trPr>
        <w:tc>
          <w:tcPr>
            <w:tcW w:w="10064" w:type="dxa"/>
            <w:tcBorders>
              <w:top w:val="single" w:sz="4" w:space="0" w:color="auto"/>
              <w:left w:val="single" w:sz="4" w:space="0" w:color="auto"/>
              <w:bottom w:val="single" w:sz="4" w:space="0" w:color="auto"/>
              <w:right w:val="single" w:sz="4" w:space="0" w:color="auto"/>
            </w:tcBorders>
          </w:tcPr>
          <w:p w14:paraId="5A3B9666" w14:textId="77777777" w:rsidR="00B6122F" w:rsidRPr="00850457" w:rsidRDefault="00B6122F" w:rsidP="000436AF">
            <w:pPr>
              <w:ind w:left="426" w:hanging="426"/>
              <w:rPr>
                <w:rFonts w:ascii="Times New Roman" w:eastAsia="Times New Roman" w:hAnsi="Times New Roman" w:cs="Times New Roman"/>
                <w:b/>
                <w:sz w:val="20"/>
                <w:szCs w:val="20"/>
              </w:rPr>
            </w:pPr>
          </w:p>
          <w:p w14:paraId="3B059F78" w14:textId="77777777" w:rsidR="00B6122F" w:rsidRPr="00850457" w:rsidRDefault="00B6122F" w:rsidP="000436AF">
            <w:pPr>
              <w:ind w:left="426" w:hanging="426"/>
              <w:rPr>
                <w:rFonts w:ascii="Times New Roman" w:eastAsia="Times New Roman" w:hAnsi="Times New Roman" w:cs="Times New Roman"/>
                <w:b/>
                <w:sz w:val="20"/>
                <w:szCs w:val="20"/>
              </w:rPr>
            </w:pPr>
            <w:r w:rsidRPr="00850457">
              <w:rPr>
                <w:rFonts w:ascii="Times New Roman" w:eastAsia="Times New Roman" w:hAnsi="Times New Roman" w:cs="Times New Roman"/>
                <w:b/>
                <w:sz w:val="20"/>
                <w:szCs w:val="20"/>
              </w:rPr>
              <w:t>C) COMPETENZE LEGATE ALLO SVILUPPO DELLA PERSONA E ALLA COSTRUZIONE DEL SÉ</w:t>
            </w:r>
          </w:p>
          <w:p w14:paraId="61C3A552" w14:textId="77777777" w:rsidR="00B6122F" w:rsidRPr="00850457" w:rsidRDefault="00B6122F" w:rsidP="000436AF">
            <w:pPr>
              <w:ind w:left="426" w:hanging="426"/>
              <w:rPr>
                <w:rFonts w:ascii="Times New Roman" w:eastAsia="Times New Roman" w:hAnsi="Times New Roman" w:cs="Times New Roman"/>
                <w:b/>
                <w:sz w:val="20"/>
                <w:szCs w:val="20"/>
              </w:rPr>
            </w:pPr>
          </w:p>
          <w:p w14:paraId="29AA15C1" w14:textId="77777777" w:rsidR="00B6122F" w:rsidRPr="00850457" w:rsidRDefault="00B6122F" w:rsidP="000436AF">
            <w:pPr>
              <w:ind w:left="426" w:hanging="426"/>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8. AGIRE IN MODO AUTONOMO E RESPONSABILE: inserirsi in modo attivo e consapevole nel gruppo classe, sostenendo le proprie istanze e al contempo riconoscendo e valorizzando quelle altrui.</w:t>
            </w:r>
          </w:p>
          <w:p w14:paraId="7D115438" w14:textId="77777777" w:rsidR="00B6122F" w:rsidRPr="00850457" w:rsidRDefault="00B6122F" w:rsidP="000436AF">
            <w:pPr>
              <w:ind w:left="426" w:hanging="109"/>
              <w:rPr>
                <w:rFonts w:ascii="Times New Roman" w:eastAsia="Times New Roman" w:hAnsi="Times New Roman" w:cs="Times New Roman"/>
                <w:sz w:val="20"/>
                <w:szCs w:val="20"/>
              </w:rPr>
            </w:pPr>
          </w:p>
        </w:tc>
      </w:tr>
    </w:tbl>
    <w:p w14:paraId="44C91DC9" w14:textId="77777777" w:rsidR="00B6122F" w:rsidRPr="00850457" w:rsidRDefault="00B6122F" w:rsidP="00B6122F">
      <w:pPr>
        <w:jc w:val="both"/>
        <w:rPr>
          <w:rFonts w:ascii="Times New Roman" w:eastAsia="Times New Roman" w:hAnsi="Times New Roman" w:cs="Times New Roman"/>
          <w:sz w:val="20"/>
          <w:szCs w:val="20"/>
        </w:rPr>
      </w:pPr>
    </w:p>
    <w:p w14:paraId="72888BAC" w14:textId="77777777" w:rsidR="00B6122F" w:rsidRPr="00850457" w:rsidRDefault="00B6122F" w:rsidP="00B6122F">
      <w:pPr>
        <w:ind w:left="720" w:hanging="436"/>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 xml:space="preserve">A seguire, </w:t>
      </w:r>
      <w:r>
        <w:rPr>
          <w:rFonts w:ascii="Times New Roman" w:eastAsia="Times New Roman" w:hAnsi="Times New Roman" w:cs="Times New Roman"/>
          <w:sz w:val="20"/>
          <w:szCs w:val="20"/>
          <w:u w:val="single"/>
        </w:rPr>
        <w:t>vengono</w:t>
      </w:r>
      <w:r w:rsidRPr="00850457">
        <w:rPr>
          <w:rFonts w:ascii="Times New Roman" w:eastAsia="Times New Roman" w:hAnsi="Times New Roman" w:cs="Times New Roman"/>
          <w:sz w:val="20"/>
          <w:szCs w:val="20"/>
          <w:u w:val="single"/>
        </w:rPr>
        <w:t xml:space="preserve"> indicate le competenze attese, </w:t>
      </w:r>
      <w:r w:rsidRPr="00850457">
        <w:rPr>
          <w:rFonts w:ascii="Times New Roman" w:eastAsia="Times New Roman" w:hAnsi="Times New Roman" w:cs="Times New Roman"/>
          <w:i/>
          <w:sz w:val="20"/>
          <w:szCs w:val="20"/>
          <w:u w:val="single"/>
        </w:rPr>
        <w:t>distinte in abilità e conoscenze e raggruppate</w:t>
      </w:r>
      <w:r w:rsidRPr="00850457">
        <w:rPr>
          <w:rFonts w:ascii="Times New Roman" w:eastAsia="Times New Roman" w:hAnsi="Times New Roman" w:cs="Times New Roman"/>
          <w:sz w:val="20"/>
          <w:szCs w:val="20"/>
          <w:u w:val="single"/>
        </w:rPr>
        <w:t xml:space="preserve"> </w:t>
      </w:r>
      <w:r w:rsidRPr="00850457">
        <w:rPr>
          <w:rFonts w:ascii="Times New Roman" w:eastAsia="Times New Roman" w:hAnsi="Times New Roman" w:cs="Times New Roman"/>
          <w:i/>
          <w:sz w:val="20"/>
          <w:szCs w:val="20"/>
          <w:u w:val="single"/>
        </w:rPr>
        <w:t>per asse culturale</w:t>
      </w:r>
      <w:r w:rsidRPr="00850457">
        <w:rPr>
          <w:rFonts w:ascii="Times New Roman" w:eastAsia="Times New Roman" w:hAnsi="Times New Roman" w:cs="Times New Roman"/>
          <w:sz w:val="20"/>
          <w:szCs w:val="20"/>
        </w:rPr>
        <w:t>.</w:t>
      </w:r>
    </w:p>
    <w:p w14:paraId="7B6335A6" w14:textId="77777777" w:rsidR="00B6122F" w:rsidRDefault="00B6122F" w:rsidP="00B6122F">
      <w:pPr>
        <w:ind w:left="720" w:hanging="294"/>
        <w:rPr>
          <w:rFonts w:ascii="Times New Roman" w:eastAsia="Times New Roman" w:hAnsi="Times New Roman" w:cs="Times New Roman"/>
          <w:sz w:val="20"/>
          <w:szCs w:val="20"/>
        </w:rPr>
      </w:pPr>
    </w:p>
    <w:p w14:paraId="280E1E5D" w14:textId="77777777" w:rsidR="00B6122F" w:rsidRPr="00850457" w:rsidRDefault="00B6122F" w:rsidP="00B6122F">
      <w:pPr>
        <w:ind w:left="720" w:hanging="294"/>
        <w:rPr>
          <w:rFonts w:ascii="Times New Roman" w:eastAsia="Times New Roman" w:hAnsi="Times New Roman" w:cs="Times New Roman"/>
          <w:sz w:val="20"/>
          <w:szCs w:val="20"/>
        </w:rPr>
      </w:pPr>
      <w:r w:rsidRPr="00850457">
        <w:rPr>
          <w:rFonts w:ascii="Times New Roman" w:eastAsia="Times New Roman" w:hAnsi="Times New Roman" w:cs="Times New Roman"/>
          <w:b/>
          <w:sz w:val="20"/>
          <w:szCs w:val="20"/>
        </w:rPr>
        <w:t>ASSE CULTURALE</w:t>
      </w:r>
      <w:r w:rsidRPr="00850457">
        <w:rPr>
          <w:rFonts w:ascii="Times New Roman" w:eastAsia="Times New Roman" w:hAnsi="Times New Roman" w:cs="Times New Roman"/>
          <w:sz w:val="20"/>
          <w:szCs w:val="20"/>
        </w:rPr>
        <w:t xml:space="preserve">: </w:t>
      </w:r>
      <w:r w:rsidRPr="008F0A94">
        <w:rPr>
          <w:rFonts w:ascii="Times New Roman" w:eastAsia="Times New Roman" w:hAnsi="Times New Roman" w:cs="Times New Roman"/>
          <w:b/>
          <w:i/>
          <w:sz w:val="20"/>
          <w:szCs w:val="20"/>
        </w:rPr>
        <w:t>Asse dei linguaggi</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3402"/>
        <w:gridCol w:w="3402"/>
      </w:tblGrid>
      <w:tr w:rsidR="00B6122F" w:rsidRPr="00850457" w14:paraId="41424FA8" w14:textId="77777777" w:rsidTr="000436AF">
        <w:tc>
          <w:tcPr>
            <w:tcW w:w="3118" w:type="dxa"/>
            <w:tcBorders>
              <w:top w:val="single" w:sz="4" w:space="0" w:color="auto"/>
              <w:left w:val="single" w:sz="4" w:space="0" w:color="auto"/>
              <w:bottom w:val="single" w:sz="4" w:space="0" w:color="auto"/>
              <w:right w:val="single" w:sz="4" w:space="0" w:color="auto"/>
            </w:tcBorders>
          </w:tcPr>
          <w:p w14:paraId="40AF8F68" w14:textId="77777777" w:rsidR="00B6122F" w:rsidRPr="00850457" w:rsidRDefault="00B6122F" w:rsidP="000436AF">
            <w:pPr>
              <w:ind w:left="567" w:hanging="567"/>
              <w:rPr>
                <w:rFonts w:ascii="Times New Roman" w:eastAsia="Times New Roman" w:hAnsi="Times New Roman" w:cs="Times New Roman"/>
                <w:b/>
                <w:sz w:val="20"/>
                <w:szCs w:val="20"/>
              </w:rPr>
            </w:pPr>
            <w:r w:rsidRPr="00850457">
              <w:rPr>
                <w:rFonts w:ascii="Times New Roman" w:eastAsia="Times New Roman" w:hAnsi="Times New Roman" w:cs="Times New Roman"/>
                <w:b/>
                <w:sz w:val="20"/>
                <w:szCs w:val="20"/>
              </w:rPr>
              <w:t>COMPETENZE</w:t>
            </w:r>
          </w:p>
          <w:p w14:paraId="2A1D5669" w14:textId="77777777" w:rsidR="00B6122F" w:rsidRPr="00850457" w:rsidRDefault="00B6122F" w:rsidP="000436AF">
            <w:pPr>
              <w:ind w:left="567" w:hanging="567"/>
              <w:rPr>
                <w:rFonts w:ascii="Times New Roman" w:eastAsia="Times New Roman" w:hAnsi="Times New Roman" w:cs="Times New Roman"/>
                <w:b/>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14:paraId="4288B484" w14:textId="77777777" w:rsidR="00B6122F" w:rsidRPr="00850457" w:rsidRDefault="00B6122F" w:rsidP="000436AF">
            <w:pPr>
              <w:ind w:left="567" w:hanging="567"/>
              <w:rPr>
                <w:rFonts w:ascii="Times New Roman" w:eastAsia="Times New Roman" w:hAnsi="Times New Roman" w:cs="Times New Roman"/>
                <w:b/>
                <w:sz w:val="20"/>
                <w:szCs w:val="20"/>
              </w:rPr>
            </w:pPr>
            <w:r w:rsidRPr="00850457">
              <w:rPr>
                <w:rFonts w:ascii="Times New Roman" w:eastAsia="Times New Roman" w:hAnsi="Times New Roman" w:cs="Times New Roman"/>
                <w:b/>
                <w:sz w:val="20"/>
                <w:szCs w:val="20"/>
              </w:rPr>
              <w:t>ABILITA’  (cognitive e pratiche)</w:t>
            </w:r>
          </w:p>
        </w:tc>
        <w:tc>
          <w:tcPr>
            <w:tcW w:w="3402" w:type="dxa"/>
            <w:tcBorders>
              <w:top w:val="single" w:sz="4" w:space="0" w:color="auto"/>
              <w:left w:val="single" w:sz="4" w:space="0" w:color="auto"/>
              <w:bottom w:val="single" w:sz="4" w:space="0" w:color="auto"/>
              <w:right w:val="single" w:sz="4" w:space="0" w:color="auto"/>
            </w:tcBorders>
            <w:hideMark/>
          </w:tcPr>
          <w:p w14:paraId="1181F28A" w14:textId="77777777" w:rsidR="00B6122F" w:rsidRPr="00850457" w:rsidRDefault="00B6122F" w:rsidP="000436AF">
            <w:pPr>
              <w:ind w:left="567" w:hanging="567"/>
              <w:rPr>
                <w:rFonts w:ascii="Times New Roman" w:eastAsia="Times New Roman" w:hAnsi="Times New Roman" w:cs="Times New Roman"/>
                <w:b/>
                <w:sz w:val="20"/>
                <w:szCs w:val="20"/>
              </w:rPr>
            </w:pPr>
            <w:r w:rsidRPr="00850457">
              <w:rPr>
                <w:rFonts w:ascii="Times New Roman" w:eastAsia="Times New Roman" w:hAnsi="Times New Roman" w:cs="Times New Roman"/>
                <w:b/>
                <w:sz w:val="20"/>
                <w:szCs w:val="20"/>
              </w:rPr>
              <w:t>CONOSCENZE (teoriche e pratiche)</w:t>
            </w:r>
          </w:p>
        </w:tc>
      </w:tr>
      <w:tr w:rsidR="00B6122F" w:rsidRPr="00850457" w14:paraId="395C6AC4" w14:textId="77777777" w:rsidTr="000436AF">
        <w:tc>
          <w:tcPr>
            <w:tcW w:w="3118" w:type="dxa"/>
            <w:tcBorders>
              <w:top w:val="single" w:sz="4" w:space="0" w:color="auto"/>
              <w:left w:val="single" w:sz="4" w:space="0" w:color="auto"/>
              <w:bottom w:val="single" w:sz="4" w:space="0" w:color="auto"/>
              <w:right w:val="single" w:sz="4" w:space="0" w:color="auto"/>
            </w:tcBorders>
            <w:hideMark/>
          </w:tcPr>
          <w:p w14:paraId="27F6AA5D" w14:textId="77777777" w:rsidR="00B6122F" w:rsidRPr="00850457" w:rsidRDefault="00B6122F" w:rsidP="000436AF">
            <w:pPr>
              <w:ind w:left="567" w:hanging="567"/>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1. Padroneggiare gli strumenti espressivi e argomentativi indispensabili per gestire l’interazione comunicativa verbale in vari contesti.</w:t>
            </w:r>
          </w:p>
        </w:tc>
        <w:tc>
          <w:tcPr>
            <w:tcW w:w="3402" w:type="dxa"/>
            <w:tcBorders>
              <w:top w:val="single" w:sz="4" w:space="0" w:color="auto"/>
              <w:left w:val="single" w:sz="4" w:space="0" w:color="auto"/>
              <w:bottom w:val="single" w:sz="4" w:space="0" w:color="auto"/>
              <w:right w:val="single" w:sz="4" w:space="0" w:color="auto"/>
            </w:tcBorders>
            <w:hideMark/>
          </w:tcPr>
          <w:p w14:paraId="3CF26C74" w14:textId="77777777" w:rsidR="00B6122F" w:rsidRPr="00850457" w:rsidRDefault="00B6122F" w:rsidP="000436AF">
            <w:pPr>
              <w:ind w:left="567" w:hanging="567"/>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1a comprendere il messaggio contenuto in un testo orale</w:t>
            </w:r>
          </w:p>
          <w:p w14:paraId="3B378099" w14:textId="77777777" w:rsidR="00B6122F" w:rsidRPr="00850457" w:rsidRDefault="00B6122F" w:rsidP="000436AF">
            <w:pPr>
              <w:ind w:left="567" w:hanging="567"/>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1b  cogliere le relazioni logiche tra le varie componenti di un testo orale</w:t>
            </w:r>
          </w:p>
          <w:p w14:paraId="5B4D3AFB" w14:textId="77777777" w:rsidR="00B6122F" w:rsidRPr="00850457" w:rsidRDefault="00B6122F" w:rsidP="000436AF">
            <w:pPr>
              <w:ind w:left="567" w:hanging="567"/>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1 c affrontare molteplici situazioni comunicative, scambiando informazioni e idee</w:t>
            </w:r>
          </w:p>
        </w:tc>
        <w:tc>
          <w:tcPr>
            <w:tcW w:w="3402" w:type="dxa"/>
            <w:tcBorders>
              <w:top w:val="single" w:sz="4" w:space="0" w:color="auto"/>
              <w:left w:val="single" w:sz="4" w:space="0" w:color="auto"/>
              <w:bottom w:val="single" w:sz="4" w:space="0" w:color="auto"/>
              <w:right w:val="single" w:sz="4" w:space="0" w:color="auto"/>
            </w:tcBorders>
          </w:tcPr>
          <w:p w14:paraId="3CDCA160" w14:textId="77777777" w:rsidR="00B6122F" w:rsidRPr="00850457" w:rsidRDefault="00B6122F" w:rsidP="000436AF">
            <w:pPr>
              <w:ind w:left="567" w:hanging="567"/>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1a Elementi morfosintattici e lessicali della lingua italiana e latina</w:t>
            </w:r>
          </w:p>
          <w:p w14:paraId="7727B2D1" w14:textId="77777777" w:rsidR="00B6122F" w:rsidRPr="00850457" w:rsidRDefault="00B6122F" w:rsidP="000436AF">
            <w:pPr>
              <w:ind w:left="567" w:hanging="567"/>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1b Contesto scopo e destinatario della comunicazione</w:t>
            </w:r>
          </w:p>
          <w:p w14:paraId="4903FF0D" w14:textId="77777777" w:rsidR="00B6122F" w:rsidRPr="00850457" w:rsidRDefault="00B6122F" w:rsidP="000436AF">
            <w:pPr>
              <w:ind w:left="567" w:hanging="567"/>
              <w:jc w:val="both"/>
              <w:rPr>
                <w:rFonts w:ascii="Times New Roman" w:eastAsia="Times New Roman" w:hAnsi="Times New Roman" w:cs="Times New Roman"/>
                <w:sz w:val="20"/>
                <w:szCs w:val="20"/>
              </w:rPr>
            </w:pPr>
          </w:p>
        </w:tc>
      </w:tr>
      <w:tr w:rsidR="00B6122F" w:rsidRPr="00850457" w14:paraId="2124FAEE" w14:textId="77777777" w:rsidTr="000436AF">
        <w:tc>
          <w:tcPr>
            <w:tcW w:w="3118" w:type="dxa"/>
            <w:tcBorders>
              <w:top w:val="single" w:sz="4" w:space="0" w:color="auto"/>
              <w:left w:val="single" w:sz="4" w:space="0" w:color="auto"/>
              <w:bottom w:val="single" w:sz="4" w:space="0" w:color="auto"/>
              <w:right w:val="single" w:sz="4" w:space="0" w:color="auto"/>
            </w:tcBorders>
            <w:hideMark/>
          </w:tcPr>
          <w:p w14:paraId="2978C143" w14:textId="77777777" w:rsidR="00B6122F" w:rsidRPr="00850457" w:rsidRDefault="00B6122F" w:rsidP="000436AF">
            <w:pPr>
              <w:ind w:left="567" w:hanging="567"/>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2. Leggere, comprendere e interpretare testi scritti di vario tipo</w:t>
            </w:r>
          </w:p>
        </w:tc>
        <w:tc>
          <w:tcPr>
            <w:tcW w:w="3402" w:type="dxa"/>
            <w:tcBorders>
              <w:top w:val="single" w:sz="4" w:space="0" w:color="auto"/>
              <w:left w:val="single" w:sz="4" w:space="0" w:color="auto"/>
              <w:bottom w:val="single" w:sz="4" w:space="0" w:color="auto"/>
              <w:right w:val="single" w:sz="4" w:space="0" w:color="auto"/>
            </w:tcBorders>
            <w:hideMark/>
          </w:tcPr>
          <w:p w14:paraId="189AFBF0" w14:textId="77777777" w:rsidR="00B6122F" w:rsidRPr="00850457" w:rsidRDefault="00B6122F" w:rsidP="000436AF">
            <w:pPr>
              <w:ind w:left="567" w:hanging="567"/>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2a padroneggiare le strutture della lingua presenti nei testi</w:t>
            </w:r>
          </w:p>
          <w:p w14:paraId="0CBFDC70" w14:textId="77777777" w:rsidR="00B6122F" w:rsidRPr="00850457" w:rsidRDefault="00B6122F" w:rsidP="000436AF">
            <w:pPr>
              <w:ind w:left="567" w:hanging="567"/>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2b applicare diverse strategie di lettura</w:t>
            </w:r>
          </w:p>
          <w:p w14:paraId="37787BA5" w14:textId="77777777" w:rsidR="00B6122F" w:rsidRPr="00850457" w:rsidRDefault="00B6122F" w:rsidP="000436AF">
            <w:pPr>
              <w:ind w:left="567" w:hanging="567"/>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2c individuare natura, funzione e principali scopo comunicativi ed espressivi di un testo.</w:t>
            </w:r>
          </w:p>
        </w:tc>
        <w:tc>
          <w:tcPr>
            <w:tcW w:w="3402" w:type="dxa"/>
            <w:tcBorders>
              <w:top w:val="single" w:sz="4" w:space="0" w:color="auto"/>
              <w:left w:val="single" w:sz="4" w:space="0" w:color="auto"/>
              <w:bottom w:val="single" w:sz="4" w:space="0" w:color="auto"/>
              <w:right w:val="single" w:sz="4" w:space="0" w:color="auto"/>
            </w:tcBorders>
          </w:tcPr>
          <w:p w14:paraId="242C434F" w14:textId="77777777" w:rsidR="00B6122F" w:rsidRPr="00850457" w:rsidRDefault="00B6122F" w:rsidP="000436AF">
            <w:pPr>
              <w:ind w:left="567" w:hanging="567"/>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2a principali connettivi logici</w:t>
            </w:r>
          </w:p>
          <w:p w14:paraId="511EE36C" w14:textId="77777777" w:rsidR="00B6122F" w:rsidRPr="00850457" w:rsidRDefault="00B6122F" w:rsidP="000436AF">
            <w:pPr>
              <w:ind w:left="567" w:hanging="567"/>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2b varietà lessicali in rapporto ad ambiti e contesti diversi</w:t>
            </w:r>
          </w:p>
          <w:p w14:paraId="29078924" w14:textId="77777777" w:rsidR="00B6122F" w:rsidRPr="00850457" w:rsidRDefault="00B6122F" w:rsidP="000436AF">
            <w:pPr>
              <w:ind w:left="567" w:hanging="567"/>
              <w:jc w:val="both"/>
              <w:rPr>
                <w:rFonts w:ascii="Times New Roman" w:eastAsia="Times New Roman" w:hAnsi="Times New Roman" w:cs="Times New Roman"/>
                <w:sz w:val="20"/>
                <w:szCs w:val="20"/>
              </w:rPr>
            </w:pPr>
          </w:p>
        </w:tc>
      </w:tr>
      <w:tr w:rsidR="00B6122F" w:rsidRPr="00850457" w14:paraId="1A6EC009" w14:textId="77777777" w:rsidTr="000436AF">
        <w:tc>
          <w:tcPr>
            <w:tcW w:w="3118" w:type="dxa"/>
            <w:tcBorders>
              <w:top w:val="single" w:sz="4" w:space="0" w:color="auto"/>
              <w:left w:val="single" w:sz="4" w:space="0" w:color="auto"/>
              <w:bottom w:val="single" w:sz="4" w:space="0" w:color="auto"/>
              <w:right w:val="single" w:sz="4" w:space="0" w:color="auto"/>
            </w:tcBorders>
            <w:hideMark/>
          </w:tcPr>
          <w:p w14:paraId="22BB2F90" w14:textId="77777777" w:rsidR="00B6122F" w:rsidRPr="00850457" w:rsidRDefault="00B6122F" w:rsidP="000436AF">
            <w:pPr>
              <w:ind w:left="567" w:hanging="567"/>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3. Utilizzare testi multimediali</w:t>
            </w:r>
          </w:p>
        </w:tc>
        <w:tc>
          <w:tcPr>
            <w:tcW w:w="3402" w:type="dxa"/>
            <w:tcBorders>
              <w:top w:val="single" w:sz="4" w:space="0" w:color="auto"/>
              <w:left w:val="single" w:sz="4" w:space="0" w:color="auto"/>
              <w:bottom w:val="single" w:sz="4" w:space="0" w:color="auto"/>
              <w:right w:val="single" w:sz="4" w:space="0" w:color="auto"/>
            </w:tcBorders>
            <w:hideMark/>
          </w:tcPr>
          <w:p w14:paraId="021C7C83" w14:textId="77777777" w:rsidR="00B6122F" w:rsidRPr="00850457" w:rsidRDefault="00B6122F" w:rsidP="000436AF">
            <w:pPr>
              <w:ind w:left="567" w:hanging="567"/>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3a fruire dei prodotti della comunicazione audiovisiva</w:t>
            </w:r>
          </w:p>
        </w:tc>
        <w:tc>
          <w:tcPr>
            <w:tcW w:w="3402" w:type="dxa"/>
            <w:tcBorders>
              <w:top w:val="single" w:sz="4" w:space="0" w:color="auto"/>
              <w:left w:val="single" w:sz="4" w:space="0" w:color="auto"/>
              <w:bottom w:val="single" w:sz="4" w:space="0" w:color="auto"/>
              <w:right w:val="single" w:sz="4" w:space="0" w:color="auto"/>
            </w:tcBorders>
          </w:tcPr>
          <w:p w14:paraId="19E14EDC" w14:textId="77777777" w:rsidR="00B6122F" w:rsidRPr="00850457" w:rsidRDefault="00B6122F" w:rsidP="000436AF">
            <w:pPr>
              <w:ind w:left="567" w:hanging="567"/>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3a Principali componenti strutturali di un prodotto audiovisivo</w:t>
            </w:r>
          </w:p>
          <w:p w14:paraId="739B1A46" w14:textId="77777777" w:rsidR="00B6122F" w:rsidRPr="00850457" w:rsidRDefault="00B6122F" w:rsidP="000436AF">
            <w:pPr>
              <w:ind w:left="567" w:hanging="567"/>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3b semplici applicazioni utilizzate nella comunicazione multimediale</w:t>
            </w:r>
          </w:p>
          <w:p w14:paraId="204BE3CC" w14:textId="77777777" w:rsidR="00B6122F" w:rsidRPr="00850457" w:rsidRDefault="00B6122F" w:rsidP="000436AF">
            <w:pPr>
              <w:ind w:left="567" w:hanging="567"/>
              <w:rPr>
                <w:rFonts w:ascii="Times New Roman" w:eastAsia="Times New Roman" w:hAnsi="Times New Roman" w:cs="Times New Roman"/>
                <w:sz w:val="20"/>
                <w:szCs w:val="20"/>
              </w:rPr>
            </w:pPr>
          </w:p>
        </w:tc>
      </w:tr>
    </w:tbl>
    <w:p w14:paraId="25C9D238" w14:textId="77777777" w:rsidR="00B6122F" w:rsidRPr="00850457" w:rsidRDefault="00B6122F" w:rsidP="00B6122F">
      <w:pPr>
        <w:jc w:val="both"/>
        <w:rPr>
          <w:rFonts w:ascii="Times New Roman" w:eastAsia="Times New Roman" w:hAnsi="Times New Roman" w:cs="Times New Roman"/>
          <w:b/>
          <w:sz w:val="20"/>
          <w:szCs w:val="20"/>
        </w:rPr>
      </w:pPr>
    </w:p>
    <w:p w14:paraId="57C4DF8C" w14:textId="77777777" w:rsidR="00DE2D5F" w:rsidRDefault="00DE2D5F" w:rsidP="00B6122F">
      <w:pPr>
        <w:jc w:val="center"/>
        <w:rPr>
          <w:rFonts w:ascii="Times New Roman" w:eastAsia="Times New Roman" w:hAnsi="Times New Roman" w:cs="Times New Roman"/>
          <w:b/>
          <w:sz w:val="20"/>
          <w:szCs w:val="20"/>
        </w:rPr>
      </w:pPr>
    </w:p>
    <w:p w14:paraId="36C0D60D" w14:textId="77777777" w:rsidR="00DE2D5F" w:rsidRDefault="00DE2D5F" w:rsidP="00B6122F">
      <w:pPr>
        <w:jc w:val="center"/>
        <w:rPr>
          <w:rFonts w:ascii="Times New Roman" w:eastAsia="Times New Roman" w:hAnsi="Times New Roman" w:cs="Times New Roman"/>
          <w:b/>
          <w:sz w:val="20"/>
          <w:szCs w:val="20"/>
        </w:rPr>
      </w:pPr>
    </w:p>
    <w:p w14:paraId="7B39DDF6" w14:textId="77777777" w:rsidR="00BF0347" w:rsidRDefault="00BF0347" w:rsidP="00BF0347">
      <w:pPr>
        <w:rPr>
          <w:rFonts w:ascii="Times New Roman" w:eastAsia="Times New Roman" w:hAnsi="Times New Roman" w:cs="Times New Roman"/>
          <w:b/>
          <w:sz w:val="20"/>
          <w:szCs w:val="20"/>
        </w:rPr>
      </w:pPr>
    </w:p>
    <w:p w14:paraId="76050DB1" w14:textId="77777777" w:rsidR="00BF0347" w:rsidRDefault="00BF0347" w:rsidP="00BF0347">
      <w:pPr>
        <w:rPr>
          <w:rFonts w:ascii="Times New Roman" w:eastAsia="Times New Roman" w:hAnsi="Times New Roman" w:cs="Times New Roman"/>
          <w:b/>
          <w:sz w:val="20"/>
          <w:szCs w:val="20"/>
        </w:rPr>
      </w:pPr>
    </w:p>
    <w:p w14:paraId="3AEB2BB9" w14:textId="77777777" w:rsidR="00BF0347" w:rsidRDefault="00BF0347" w:rsidP="00BF0347">
      <w:pPr>
        <w:rPr>
          <w:rFonts w:ascii="Times New Roman" w:eastAsia="Times New Roman" w:hAnsi="Times New Roman" w:cs="Times New Roman"/>
          <w:b/>
          <w:sz w:val="20"/>
          <w:szCs w:val="20"/>
        </w:rPr>
      </w:pPr>
    </w:p>
    <w:p w14:paraId="6AF92BC0" w14:textId="77777777" w:rsidR="00BF0347" w:rsidRDefault="00BF0347" w:rsidP="00BF0347">
      <w:pPr>
        <w:rPr>
          <w:rFonts w:ascii="Times New Roman" w:eastAsia="Times New Roman" w:hAnsi="Times New Roman" w:cs="Times New Roman"/>
          <w:b/>
          <w:sz w:val="20"/>
          <w:szCs w:val="20"/>
        </w:rPr>
      </w:pPr>
    </w:p>
    <w:p w14:paraId="4A92639E" w14:textId="7067BE20" w:rsidR="00B6122F" w:rsidRPr="002E284C" w:rsidRDefault="00B6122F" w:rsidP="00BF0347">
      <w:pPr>
        <w:rPr>
          <w:rFonts w:ascii="Times New Roman" w:eastAsia="Times New Roman" w:hAnsi="Times New Roman" w:cs="Times New Roman"/>
          <w:b/>
          <w:sz w:val="20"/>
          <w:szCs w:val="20"/>
        </w:rPr>
      </w:pPr>
      <w:r w:rsidRPr="008F0A94">
        <w:rPr>
          <w:rFonts w:ascii="Times New Roman" w:eastAsia="Times New Roman" w:hAnsi="Times New Roman" w:cs="Times New Roman"/>
          <w:b/>
          <w:color w:val="0000FF"/>
          <w:sz w:val="20"/>
          <w:szCs w:val="20"/>
        </w:rPr>
        <w:t>O</w:t>
      </w:r>
      <w:r w:rsidR="008F0A94" w:rsidRPr="008F0A94">
        <w:rPr>
          <w:rFonts w:ascii="Times New Roman" w:eastAsia="Times New Roman" w:hAnsi="Times New Roman" w:cs="Times New Roman"/>
          <w:b/>
          <w:color w:val="0000FF"/>
          <w:sz w:val="20"/>
          <w:szCs w:val="20"/>
        </w:rPr>
        <w:t>biettivi minim</w:t>
      </w:r>
      <w:r w:rsidR="008F0A94">
        <w:rPr>
          <w:rFonts w:ascii="Times New Roman" w:eastAsia="Times New Roman" w:hAnsi="Times New Roman" w:cs="Times New Roman"/>
          <w:b/>
          <w:color w:val="0000FF"/>
          <w:sz w:val="20"/>
          <w:szCs w:val="20"/>
        </w:rPr>
        <w:t>i in termini di conoscenze, abilità, competenze</w:t>
      </w:r>
    </w:p>
    <w:p w14:paraId="6D0483DB" w14:textId="77777777" w:rsidR="00B6122F" w:rsidRPr="00850457" w:rsidRDefault="00B6122F" w:rsidP="00B6122F">
      <w:pPr>
        <w:rPr>
          <w:rFonts w:ascii="Times New Roman" w:eastAsia="Times New Roman" w:hAnsi="Times New Roman" w:cs="Times New Roman"/>
          <w:sz w:val="20"/>
          <w:szCs w:val="20"/>
        </w:rPr>
      </w:pPr>
    </w:p>
    <w:tbl>
      <w:tblPr>
        <w:tblStyle w:val="Grigliatabella4"/>
        <w:tblW w:w="10490" w:type="dxa"/>
        <w:tblInd w:w="-34" w:type="dxa"/>
        <w:tblLook w:val="04A0" w:firstRow="1" w:lastRow="0" w:firstColumn="1" w:lastColumn="0" w:noHBand="0" w:noVBand="1"/>
      </w:tblPr>
      <w:tblGrid>
        <w:gridCol w:w="1843"/>
        <w:gridCol w:w="3544"/>
        <w:gridCol w:w="2514"/>
        <w:gridCol w:w="2589"/>
      </w:tblGrid>
      <w:tr w:rsidR="00B6122F" w:rsidRPr="00850457" w14:paraId="1AF189AA" w14:textId="77777777" w:rsidTr="00DE2D5F">
        <w:tc>
          <w:tcPr>
            <w:tcW w:w="1843" w:type="dxa"/>
            <w:tcBorders>
              <w:top w:val="single" w:sz="4" w:space="0" w:color="auto"/>
              <w:left w:val="single" w:sz="4" w:space="0" w:color="auto"/>
              <w:bottom w:val="single" w:sz="4" w:space="0" w:color="auto"/>
              <w:right w:val="single" w:sz="4" w:space="0" w:color="auto"/>
            </w:tcBorders>
            <w:hideMark/>
          </w:tcPr>
          <w:p w14:paraId="61435221" w14:textId="77777777" w:rsidR="00B6122F" w:rsidRPr="00850457" w:rsidRDefault="00B6122F" w:rsidP="000436AF">
            <w:pPr>
              <w:rPr>
                <w:rFonts w:eastAsia="Times New Roman"/>
                <w:sz w:val="20"/>
                <w:szCs w:val="20"/>
              </w:rPr>
            </w:pPr>
            <w:r w:rsidRPr="00850457">
              <w:rPr>
                <w:rFonts w:eastAsia="Times New Roman"/>
                <w:sz w:val="20"/>
                <w:szCs w:val="20"/>
              </w:rPr>
              <w:t>PRIMO BIENNIO</w:t>
            </w:r>
          </w:p>
        </w:tc>
        <w:tc>
          <w:tcPr>
            <w:tcW w:w="3544" w:type="dxa"/>
            <w:tcBorders>
              <w:top w:val="single" w:sz="4" w:space="0" w:color="auto"/>
              <w:left w:val="single" w:sz="4" w:space="0" w:color="auto"/>
              <w:bottom w:val="single" w:sz="4" w:space="0" w:color="auto"/>
              <w:right w:val="single" w:sz="4" w:space="0" w:color="auto"/>
            </w:tcBorders>
            <w:hideMark/>
          </w:tcPr>
          <w:p w14:paraId="6EB2B9A4" w14:textId="77777777" w:rsidR="00B6122F" w:rsidRPr="00850457" w:rsidRDefault="00B6122F" w:rsidP="000436AF">
            <w:pPr>
              <w:rPr>
                <w:rFonts w:eastAsia="Times New Roman"/>
                <w:sz w:val="20"/>
                <w:szCs w:val="20"/>
              </w:rPr>
            </w:pPr>
            <w:r w:rsidRPr="00850457">
              <w:rPr>
                <w:rFonts w:eastAsia="Times New Roman"/>
                <w:sz w:val="20"/>
                <w:szCs w:val="20"/>
              </w:rPr>
              <w:t>CONOSCENZE</w:t>
            </w:r>
          </w:p>
        </w:tc>
        <w:tc>
          <w:tcPr>
            <w:tcW w:w="2514" w:type="dxa"/>
            <w:tcBorders>
              <w:top w:val="single" w:sz="4" w:space="0" w:color="auto"/>
              <w:left w:val="single" w:sz="4" w:space="0" w:color="auto"/>
              <w:bottom w:val="single" w:sz="4" w:space="0" w:color="auto"/>
              <w:right w:val="single" w:sz="4" w:space="0" w:color="auto"/>
            </w:tcBorders>
            <w:hideMark/>
          </w:tcPr>
          <w:p w14:paraId="5988B9DE" w14:textId="77777777" w:rsidR="00B6122F" w:rsidRPr="00850457" w:rsidRDefault="00B6122F" w:rsidP="000436AF">
            <w:pPr>
              <w:rPr>
                <w:rFonts w:eastAsia="Times New Roman"/>
                <w:sz w:val="20"/>
                <w:szCs w:val="20"/>
              </w:rPr>
            </w:pPr>
            <w:r w:rsidRPr="00850457">
              <w:rPr>
                <w:rFonts w:eastAsia="Times New Roman"/>
                <w:sz w:val="20"/>
                <w:szCs w:val="20"/>
              </w:rPr>
              <w:t>ABILITA’</w:t>
            </w:r>
          </w:p>
        </w:tc>
        <w:tc>
          <w:tcPr>
            <w:tcW w:w="2589" w:type="dxa"/>
            <w:tcBorders>
              <w:top w:val="single" w:sz="4" w:space="0" w:color="auto"/>
              <w:left w:val="single" w:sz="4" w:space="0" w:color="auto"/>
              <w:bottom w:val="single" w:sz="4" w:space="0" w:color="auto"/>
              <w:right w:val="single" w:sz="4" w:space="0" w:color="auto"/>
            </w:tcBorders>
            <w:hideMark/>
          </w:tcPr>
          <w:p w14:paraId="6D4F6C10" w14:textId="77777777" w:rsidR="00B6122F" w:rsidRPr="00850457" w:rsidRDefault="00B6122F" w:rsidP="000436AF">
            <w:pPr>
              <w:rPr>
                <w:rFonts w:eastAsia="Times New Roman"/>
                <w:sz w:val="20"/>
                <w:szCs w:val="20"/>
              </w:rPr>
            </w:pPr>
            <w:r w:rsidRPr="00850457">
              <w:rPr>
                <w:rFonts w:eastAsia="Times New Roman"/>
                <w:sz w:val="20"/>
                <w:szCs w:val="20"/>
              </w:rPr>
              <w:t>COMPETENZE</w:t>
            </w:r>
          </w:p>
        </w:tc>
      </w:tr>
      <w:tr w:rsidR="00B6122F" w:rsidRPr="00850457" w14:paraId="695EC91F" w14:textId="77777777" w:rsidTr="00DE2D5F">
        <w:tc>
          <w:tcPr>
            <w:tcW w:w="1843" w:type="dxa"/>
            <w:tcBorders>
              <w:top w:val="single" w:sz="4" w:space="0" w:color="auto"/>
              <w:left w:val="single" w:sz="4" w:space="0" w:color="auto"/>
              <w:bottom w:val="single" w:sz="4" w:space="0" w:color="auto"/>
              <w:right w:val="single" w:sz="4" w:space="0" w:color="auto"/>
            </w:tcBorders>
            <w:hideMark/>
          </w:tcPr>
          <w:p w14:paraId="3F3B0F4E" w14:textId="77777777" w:rsidR="00B6122F" w:rsidRPr="00850457" w:rsidRDefault="00B6122F" w:rsidP="000436AF">
            <w:pPr>
              <w:rPr>
                <w:rFonts w:eastAsia="Times New Roman"/>
                <w:sz w:val="20"/>
                <w:szCs w:val="20"/>
              </w:rPr>
            </w:pPr>
            <w:r w:rsidRPr="00850457">
              <w:rPr>
                <w:rFonts w:eastAsia="Times New Roman"/>
                <w:sz w:val="20"/>
                <w:szCs w:val="20"/>
              </w:rPr>
              <w:t>Classe prima</w:t>
            </w:r>
          </w:p>
          <w:p w14:paraId="57C7074A" w14:textId="77777777" w:rsidR="00B6122F" w:rsidRPr="00850457" w:rsidRDefault="00B6122F" w:rsidP="000436AF">
            <w:pPr>
              <w:rPr>
                <w:rFonts w:eastAsia="Times New Roman"/>
                <w:sz w:val="20"/>
                <w:szCs w:val="20"/>
              </w:rPr>
            </w:pPr>
            <w:r w:rsidRPr="00850457">
              <w:rPr>
                <w:rFonts w:eastAsia="Times New Roman"/>
                <w:sz w:val="20"/>
                <w:szCs w:val="20"/>
              </w:rPr>
              <w:t>Scienze Umane</w:t>
            </w:r>
          </w:p>
        </w:tc>
        <w:tc>
          <w:tcPr>
            <w:tcW w:w="3544" w:type="dxa"/>
            <w:tcBorders>
              <w:top w:val="single" w:sz="4" w:space="0" w:color="auto"/>
              <w:left w:val="single" w:sz="4" w:space="0" w:color="auto"/>
              <w:bottom w:val="single" w:sz="4" w:space="0" w:color="auto"/>
              <w:right w:val="single" w:sz="4" w:space="0" w:color="auto"/>
            </w:tcBorders>
            <w:hideMark/>
          </w:tcPr>
          <w:p w14:paraId="096F8790" w14:textId="77777777" w:rsidR="00B6122F" w:rsidRPr="00850457" w:rsidRDefault="00B6122F" w:rsidP="000436AF">
            <w:pPr>
              <w:rPr>
                <w:rFonts w:eastAsia="Times New Roman"/>
                <w:sz w:val="20"/>
                <w:szCs w:val="20"/>
              </w:rPr>
            </w:pPr>
            <w:r w:rsidRPr="00850457">
              <w:rPr>
                <w:rFonts w:eastAsia="Times New Roman"/>
                <w:sz w:val="20"/>
                <w:szCs w:val="20"/>
              </w:rPr>
              <w:t xml:space="preserve">Morfologia: le cinque declinazioni; le due classi dell’aggettivo; la diatesi attiva e passiva del verbo (modo indicativo, infinito e imperativo). </w:t>
            </w:r>
          </w:p>
          <w:p w14:paraId="16B06573" w14:textId="77777777" w:rsidR="00B6122F" w:rsidRPr="00850457" w:rsidRDefault="00B6122F" w:rsidP="000436AF">
            <w:pPr>
              <w:rPr>
                <w:rFonts w:eastAsia="Times New Roman"/>
                <w:sz w:val="20"/>
                <w:szCs w:val="20"/>
              </w:rPr>
            </w:pPr>
            <w:r w:rsidRPr="00850457">
              <w:rPr>
                <w:rFonts w:eastAsia="Times New Roman"/>
                <w:sz w:val="20"/>
                <w:szCs w:val="20"/>
              </w:rPr>
              <w:t>Sintassi: complementi principali; proposizioni subordinate con l’indicativo (causali, temporali); infinitive.</w:t>
            </w:r>
          </w:p>
        </w:tc>
        <w:tc>
          <w:tcPr>
            <w:tcW w:w="2514" w:type="dxa"/>
            <w:tcBorders>
              <w:top w:val="single" w:sz="4" w:space="0" w:color="auto"/>
              <w:left w:val="single" w:sz="4" w:space="0" w:color="auto"/>
              <w:bottom w:val="single" w:sz="4" w:space="0" w:color="auto"/>
              <w:right w:val="single" w:sz="4" w:space="0" w:color="auto"/>
            </w:tcBorders>
          </w:tcPr>
          <w:p w14:paraId="0830A0DB" w14:textId="77777777" w:rsidR="00B6122F" w:rsidRPr="00850457" w:rsidRDefault="00B6122F" w:rsidP="000436AF">
            <w:pPr>
              <w:rPr>
                <w:rFonts w:eastAsia="Times New Roman"/>
                <w:sz w:val="20"/>
                <w:szCs w:val="20"/>
              </w:rPr>
            </w:pPr>
            <w:r w:rsidRPr="00850457">
              <w:rPr>
                <w:rFonts w:eastAsia="Times New Roman"/>
                <w:sz w:val="20"/>
                <w:szCs w:val="20"/>
              </w:rPr>
              <w:t>- riconoscere le struttura morfologica di nomi e verbi.</w:t>
            </w:r>
          </w:p>
          <w:p w14:paraId="4C97AE40" w14:textId="77777777" w:rsidR="00B6122F" w:rsidRPr="00850457" w:rsidRDefault="00B6122F" w:rsidP="000436AF">
            <w:pPr>
              <w:rPr>
                <w:rFonts w:eastAsia="Times New Roman"/>
                <w:sz w:val="20"/>
                <w:szCs w:val="20"/>
              </w:rPr>
            </w:pPr>
            <w:r w:rsidRPr="00850457">
              <w:rPr>
                <w:rFonts w:eastAsia="Times New Roman"/>
                <w:sz w:val="20"/>
                <w:szCs w:val="20"/>
              </w:rPr>
              <w:t>- individuare e analizzare gli elementi della frase semplice.</w:t>
            </w:r>
          </w:p>
          <w:p w14:paraId="7204AC08" w14:textId="77777777" w:rsidR="00B6122F" w:rsidRPr="00850457" w:rsidRDefault="00B6122F" w:rsidP="000436AF">
            <w:pPr>
              <w:rPr>
                <w:rFonts w:eastAsia="Times New Roman"/>
                <w:sz w:val="20"/>
                <w:szCs w:val="20"/>
              </w:rPr>
            </w:pPr>
            <w:r w:rsidRPr="00850457">
              <w:rPr>
                <w:rFonts w:eastAsia="Times New Roman"/>
                <w:sz w:val="20"/>
                <w:szCs w:val="20"/>
              </w:rPr>
              <w:t>- utilizzare il vocabolario in modo ragionato.</w:t>
            </w:r>
          </w:p>
          <w:p w14:paraId="3848A67E" w14:textId="77777777" w:rsidR="00B6122F" w:rsidRPr="00850457" w:rsidRDefault="00B6122F" w:rsidP="000436AF">
            <w:pPr>
              <w:rPr>
                <w:rFonts w:eastAsia="Times New Roman"/>
                <w:sz w:val="20"/>
                <w:szCs w:val="20"/>
              </w:rPr>
            </w:pPr>
          </w:p>
        </w:tc>
        <w:tc>
          <w:tcPr>
            <w:tcW w:w="2589" w:type="dxa"/>
            <w:tcBorders>
              <w:top w:val="single" w:sz="4" w:space="0" w:color="auto"/>
              <w:left w:val="single" w:sz="4" w:space="0" w:color="auto"/>
              <w:bottom w:val="single" w:sz="4" w:space="0" w:color="auto"/>
              <w:right w:val="single" w:sz="4" w:space="0" w:color="auto"/>
            </w:tcBorders>
          </w:tcPr>
          <w:p w14:paraId="562805B7" w14:textId="77777777" w:rsidR="00B6122F" w:rsidRPr="00850457" w:rsidRDefault="00B6122F" w:rsidP="000436AF">
            <w:pPr>
              <w:rPr>
                <w:rFonts w:eastAsia="Times New Roman"/>
                <w:sz w:val="20"/>
                <w:szCs w:val="20"/>
              </w:rPr>
            </w:pPr>
            <w:r w:rsidRPr="00850457">
              <w:rPr>
                <w:rFonts w:eastAsia="Times New Roman"/>
                <w:sz w:val="20"/>
                <w:szCs w:val="20"/>
              </w:rPr>
              <w:t>- Riconoscere i rapporti tra italiano e latino, stabilendo confronti tra le rispettive strutture morfologiche e lessicali.</w:t>
            </w:r>
          </w:p>
          <w:p w14:paraId="5870246E" w14:textId="77777777" w:rsidR="00B6122F" w:rsidRPr="00850457" w:rsidRDefault="00B6122F" w:rsidP="000436AF">
            <w:pPr>
              <w:rPr>
                <w:rFonts w:eastAsia="Times New Roman"/>
                <w:sz w:val="20"/>
                <w:szCs w:val="20"/>
              </w:rPr>
            </w:pPr>
            <w:r w:rsidRPr="00850457">
              <w:rPr>
                <w:rFonts w:eastAsia="Times New Roman"/>
                <w:sz w:val="20"/>
                <w:szCs w:val="20"/>
              </w:rPr>
              <w:t>- Analizzare e tradurre la frase semplice.</w:t>
            </w:r>
          </w:p>
          <w:p w14:paraId="61327FD4" w14:textId="77777777" w:rsidR="00B6122F" w:rsidRPr="00850457" w:rsidRDefault="00B6122F" w:rsidP="000436AF">
            <w:pPr>
              <w:rPr>
                <w:rFonts w:eastAsia="Times New Roman"/>
                <w:sz w:val="20"/>
                <w:szCs w:val="20"/>
              </w:rPr>
            </w:pPr>
          </w:p>
        </w:tc>
      </w:tr>
      <w:tr w:rsidR="00B6122F" w:rsidRPr="00850457" w14:paraId="6FE44F3C" w14:textId="77777777" w:rsidTr="00DE2D5F">
        <w:tc>
          <w:tcPr>
            <w:tcW w:w="1843" w:type="dxa"/>
            <w:tcBorders>
              <w:top w:val="single" w:sz="4" w:space="0" w:color="auto"/>
              <w:left w:val="single" w:sz="4" w:space="0" w:color="auto"/>
              <w:bottom w:val="single" w:sz="4" w:space="0" w:color="auto"/>
              <w:right w:val="single" w:sz="4" w:space="0" w:color="auto"/>
            </w:tcBorders>
            <w:hideMark/>
          </w:tcPr>
          <w:p w14:paraId="745693AF" w14:textId="77777777" w:rsidR="00B6122F" w:rsidRPr="00850457" w:rsidRDefault="00B6122F" w:rsidP="000436AF">
            <w:pPr>
              <w:rPr>
                <w:rFonts w:eastAsia="Times New Roman"/>
                <w:sz w:val="20"/>
                <w:szCs w:val="20"/>
              </w:rPr>
            </w:pPr>
            <w:r w:rsidRPr="00850457">
              <w:rPr>
                <w:rFonts w:eastAsia="Times New Roman"/>
                <w:sz w:val="20"/>
                <w:szCs w:val="20"/>
              </w:rPr>
              <w:t>Classe seconda</w:t>
            </w:r>
          </w:p>
          <w:p w14:paraId="386C9038" w14:textId="77777777" w:rsidR="00B6122F" w:rsidRPr="00850457" w:rsidRDefault="00B6122F" w:rsidP="000436AF">
            <w:pPr>
              <w:rPr>
                <w:rFonts w:eastAsia="Times New Roman"/>
                <w:sz w:val="20"/>
                <w:szCs w:val="20"/>
              </w:rPr>
            </w:pPr>
            <w:r w:rsidRPr="00850457">
              <w:rPr>
                <w:rFonts w:eastAsia="Times New Roman"/>
                <w:sz w:val="20"/>
                <w:szCs w:val="20"/>
              </w:rPr>
              <w:t>Scienze Umane</w:t>
            </w:r>
          </w:p>
        </w:tc>
        <w:tc>
          <w:tcPr>
            <w:tcW w:w="3544" w:type="dxa"/>
            <w:tcBorders>
              <w:top w:val="single" w:sz="4" w:space="0" w:color="auto"/>
              <w:left w:val="single" w:sz="4" w:space="0" w:color="auto"/>
              <w:bottom w:val="single" w:sz="4" w:space="0" w:color="auto"/>
              <w:right w:val="single" w:sz="4" w:space="0" w:color="auto"/>
            </w:tcBorders>
            <w:hideMark/>
          </w:tcPr>
          <w:p w14:paraId="37E580B2" w14:textId="77777777" w:rsidR="00B6122F" w:rsidRPr="00850457" w:rsidRDefault="00B6122F" w:rsidP="000436AF">
            <w:pPr>
              <w:rPr>
                <w:rFonts w:eastAsia="Times New Roman"/>
                <w:sz w:val="20"/>
                <w:szCs w:val="20"/>
              </w:rPr>
            </w:pPr>
            <w:r w:rsidRPr="00850457">
              <w:rPr>
                <w:rFonts w:eastAsia="Times New Roman"/>
                <w:sz w:val="20"/>
                <w:szCs w:val="20"/>
              </w:rPr>
              <w:t>Morfologia: nominale e verbale; sistema dei pronomi.</w:t>
            </w:r>
          </w:p>
          <w:p w14:paraId="7A870A05" w14:textId="77777777" w:rsidR="00B6122F" w:rsidRPr="00850457" w:rsidRDefault="00B6122F" w:rsidP="000436AF">
            <w:pPr>
              <w:rPr>
                <w:rFonts w:eastAsia="Times New Roman"/>
                <w:sz w:val="20"/>
                <w:szCs w:val="20"/>
              </w:rPr>
            </w:pPr>
            <w:r w:rsidRPr="00850457">
              <w:rPr>
                <w:rFonts w:eastAsia="Times New Roman"/>
                <w:sz w:val="20"/>
                <w:szCs w:val="20"/>
              </w:rPr>
              <w:t>Sintassi: complementi; proposizioni subordinate con il congiuntivo (cum narrativo, finali, consecutive); perifrastiche; usi e funzioni del participio.</w:t>
            </w:r>
          </w:p>
        </w:tc>
        <w:tc>
          <w:tcPr>
            <w:tcW w:w="2514" w:type="dxa"/>
            <w:tcBorders>
              <w:top w:val="single" w:sz="4" w:space="0" w:color="auto"/>
              <w:left w:val="single" w:sz="4" w:space="0" w:color="auto"/>
              <w:bottom w:val="single" w:sz="4" w:space="0" w:color="auto"/>
              <w:right w:val="single" w:sz="4" w:space="0" w:color="auto"/>
            </w:tcBorders>
            <w:hideMark/>
          </w:tcPr>
          <w:p w14:paraId="29986E75" w14:textId="77777777" w:rsidR="00B6122F" w:rsidRPr="00850457" w:rsidRDefault="00B6122F" w:rsidP="000436AF">
            <w:pPr>
              <w:rPr>
                <w:rFonts w:eastAsia="Times New Roman"/>
                <w:sz w:val="20"/>
                <w:szCs w:val="20"/>
              </w:rPr>
            </w:pPr>
            <w:r w:rsidRPr="00850457">
              <w:rPr>
                <w:rFonts w:eastAsia="Times New Roman"/>
                <w:sz w:val="20"/>
                <w:szCs w:val="20"/>
              </w:rPr>
              <w:t>- Scomporre una frase complessa in frasi semplici.</w:t>
            </w:r>
          </w:p>
          <w:p w14:paraId="57D25618" w14:textId="77777777" w:rsidR="00B6122F" w:rsidRPr="00850457" w:rsidRDefault="00B6122F" w:rsidP="000436AF">
            <w:pPr>
              <w:rPr>
                <w:rFonts w:eastAsia="Times New Roman"/>
                <w:sz w:val="20"/>
                <w:szCs w:val="20"/>
              </w:rPr>
            </w:pPr>
            <w:r w:rsidRPr="00850457">
              <w:rPr>
                <w:rFonts w:eastAsia="Times New Roman"/>
                <w:sz w:val="20"/>
                <w:szCs w:val="20"/>
              </w:rPr>
              <w:t>- Individuare e analizzare i connettivi logico sintattici.</w:t>
            </w:r>
          </w:p>
        </w:tc>
        <w:tc>
          <w:tcPr>
            <w:tcW w:w="2589" w:type="dxa"/>
            <w:tcBorders>
              <w:top w:val="single" w:sz="4" w:space="0" w:color="auto"/>
              <w:left w:val="single" w:sz="4" w:space="0" w:color="auto"/>
              <w:bottom w:val="single" w:sz="4" w:space="0" w:color="auto"/>
              <w:right w:val="single" w:sz="4" w:space="0" w:color="auto"/>
            </w:tcBorders>
            <w:hideMark/>
          </w:tcPr>
          <w:p w14:paraId="3B3DBD85" w14:textId="77777777" w:rsidR="00B6122F" w:rsidRPr="00850457" w:rsidRDefault="00B6122F" w:rsidP="000436AF">
            <w:pPr>
              <w:rPr>
                <w:rFonts w:eastAsia="Times New Roman"/>
                <w:sz w:val="20"/>
                <w:szCs w:val="20"/>
              </w:rPr>
            </w:pPr>
            <w:r w:rsidRPr="00850457">
              <w:rPr>
                <w:rFonts w:eastAsia="Times New Roman"/>
                <w:sz w:val="20"/>
                <w:szCs w:val="20"/>
              </w:rPr>
              <w:t>- Leggere, comprendere e interpretare testi scritti di vario tipo.</w:t>
            </w:r>
          </w:p>
          <w:p w14:paraId="4A9C793F" w14:textId="77777777" w:rsidR="00B6122F" w:rsidRPr="00850457" w:rsidRDefault="00B6122F" w:rsidP="000436AF">
            <w:pPr>
              <w:rPr>
                <w:rFonts w:eastAsia="Times New Roman"/>
                <w:sz w:val="20"/>
                <w:szCs w:val="20"/>
              </w:rPr>
            </w:pPr>
            <w:r w:rsidRPr="00850457">
              <w:rPr>
                <w:rFonts w:eastAsia="Times New Roman"/>
                <w:sz w:val="20"/>
                <w:szCs w:val="20"/>
              </w:rPr>
              <w:t>- Analizzare e tradurre la frase complessa.</w:t>
            </w:r>
          </w:p>
        </w:tc>
      </w:tr>
    </w:tbl>
    <w:p w14:paraId="2B3B775B" w14:textId="77777777" w:rsidR="00BF0347" w:rsidRDefault="00BF0347" w:rsidP="00B6122F">
      <w:pPr>
        <w:jc w:val="both"/>
        <w:rPr>
          <w:rFonts w:ascii="Times New Roman" w:eastAsia="Times New Roman" w:hAnsi="Times New Roman" w:cs="Times New Roman"/>
          <w:b/>
          <w:sz w:val="28"/>
          <w:szCs w:val="28"/>
        </w:rPr>
      </w:pPr>
    </w:p>
    <w:p w14:paraId="40718414" w14:textId="7FE7D095" w:rsidR="00B6122F" w:rsidRPr="00BF0347" w:rsidRDefault="00B6122F" w:rsidP="00B6122F">
      <w:pPr>
        <w:jc w:val="both"/>
        <w:rPr>
          <w:rFonts w:ascii="Times New Roman" w:eastAsia="Times New Roman" w:hAnsi="Times New Roman" w:cs="Times New Roman"/>
          <w:b/>
          <w:color w:val="0000FF"/>
          <w:sz w:val="20"/>
          <w:szCs w:val="20"/>
        </w:rPr>
      </w:pPr>
      <w:r w:rsidRPr="00BF0347">
        <w:rPr>
          <w:rFonts w:ascii="Times New Roman" w:eastAsia="Times New Roman" w:hAnsi="Times New Roman" w:cs="Times New Roman"/>
          <w:b/>
          <w:color w:val="0000FF"/>
          <w:sz w:val="20"/>
          <w:szCs w:val="20"/>
        </w:rPr>
        <w:t>C</w:t>
      </w:r>
      <w:r w:rsidR="00BF0347" w:rsidRPr="00BF0347">
        <w:rPr>
          <w:rFonts w:ascii="Times New Roman" w:eastAsia="Times New Roman" w:hAnsi="Times New Roman" w:cs="Times New Roman"/>
          <w:b/>
          <w:color w:val="0000FF"/>
          <w:sz w:val="20"/>
          <w:szCs w:val="20"/>
        </w:rPr>
        <w:t xml:space="preserve">ontenuti specifici della disciplina </w:t>
      </w:r>
    </w:p>
    <w:p w14:paraId="2ADFF60A" w14:textId="5E242AB9" w:rsidR="00B6122F" w:rsidRDefault="00B6122F" w:rsidP="00BF0347">
      <w:pPr>
        <w:ind w:right="425"/>
        <w:jc w:val="both"/>
        <w:rPr>
          <w:rFonts w:ascii="Times New Roman" w:eastAsia="Times New Roman" w:hAnsi="Times New Roman" w:cs="Times New Roman"/>
          <w:b/>
          <w:sz w:val="20"/>
          <w:szCs w:val="20"/>
        </w:rPr>
      </w:pPr>
      <w:r w:rsidRPr="00850457">
        <w:rPr>
          <w:rFonts w:ascii="Times New Roman" w:eastAsia="Times New Roman" w:hAnsi="Times New Roman" w:cs="Times New Roman"/>
          <w:sz w:val="20"/>
          <w:szCs w:val="20"/>
        </w:rPr>
        <w:t>In questa sezione,</w:t>
      </w:r>
      <w:r w:rsidRPr="00850457">
        <w:rPr>
          <w:rFonts w:ascii="Times New Roman" w:eastAsia="Times New Roman" w:hAnsi="Times New Roman" w:cs="Times New Roman"/>
          <w:b/>
          <w:sz w:val="20"/>
          <w:szCs w:val="20"/>
        </w:rPr>
        <w:t xml:space="preserve"> ciascun insegnante e/o gruppi di insegnanti selezionano i contenuti disciplinari essenziali</w:t>
      </w:r>
      <w:r w:rsidRPr="00850457">
        <w:rPr>
          <w:rFonts w:ascii="Times New Roman" w:eastAsia="Times New Roman" w:hAnsi="Times New Roman" w:cs="Times New Roman"/>
          <w:b/>
          <w:i/>
          <w:sz w:val="20"/>
          <w:szCs w:val="20"/>
        </w:rPr>
        <w:t>, organizzandoli secondo una scansione modulare</w:t>
      </w:r>
      <w:r w:rsidRPr="00850457">
        <w:rPr>
          <w:rFonts w:ascii="Times New Roman" w:eastAsia="Times New Roman" w:hAnsi="Times New Roman" w:cs="Times New Roman"/>
          <w:b/>
          <w:sz w:val="20"/>
          <w:szCs w:val="20"/>
        </w:rPr>
        <w:t xml:space="preserve"> e richiamando le conoscenze, abilità e competenze attese</w:t>
      </w:r>
      <w:r w:rsidRPr="00850457">
        <w:rPr>
          <w:rFonts w:ascii="Times New Roman" w:eastAsia="Times New Roman" w:hAnsi="Times New Roman" w:cs="Times New Roman"/>
          <w:b/>
          <w:i/>
          <w:sz w:val="20"/>
          <w:szCs w:val="20"/>
        </w:rPr>
        <w:t xml:space="preserve"> correlate ai singoli moduli</w:t>
      </w:r>
      <w:r w:rsidRPr="00850457">
        <w:rPr>
          <w:rFonts w:ascii="Times New Roman" w:eastAsia="Times New Roman" w:hAnsi="Times New Roman" w:cs="Times New Roman"/>
          <w:b/>
          <w:sz w:val="20"/>
          <w:szCs w:val="20"/>
        </w:rPr>
        <w:t>.</w:t>
      </w:r>
    </w:p>
    <w:p w14:paraId="2C87E3E2" w14:textId="77777777" w:rsidR="00DE2D5F" w:rsidRPr="00DE2D5F" w:rsidRDefault="00DE2D5F" w:rsidP="00DE2D5F">
      <w:pPr>
        <w:ind w:left="284"/>
        <w:jc w:val="both"/>
        <w:rPr>
          <w:rFonts w:ascii="Times New Roman" w:eastAsia="Times New Roman" w:hAnsi="Times New Roman" w:cs="Times New Roman"/>
          <w:b/>
          <w:sz w:val="16"/>
          <w:szCs w:val="16"/>
        </w:rPr>
      </w:pPr>
    </w:p>
    <w:tbl>
      <w:tblPr>
        <w:tblW w:w="108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1205"/>
        <w:gridCol w:w="2217"/>
        <w:gridCol w:w="3675"/>
        <w:gridCol w:w="11"/>
      </w:tblGrid>
      <w:tr w:rsidR="00B6122F" w:rsidRPr="00850457" w14:paraId="1866E3A8" w14:textId="77777777" w:rsidTr="00EA43BF">
        <w:trPr>
          <w:trHeight w:val="56"/>
        </w:trPr>
        <w:tc>
          <w:tcPr>
            <w:tcW w:w="10865" w:type="dxa"/>
            <w:gridSpan w:val="5"/>
            <w:tcBorders>
              <w:top w:val="single" w:sz="4" w:space="0" w:color="auto"/>
              <w:left w:val="single" w:sz="4" w:space="0" w:color="auto"/>
              <w:bottom w:val="single" w:sz="4" w:space="0" w:color="auto"/>
              <w:right w:val="single" w:sz="4" w:space="0" w:color="auto"/>
            </w:tcBorders>
            <w:hideMark/>
          </w:tcPr>
          <w:p w14:paraId="6CEE98C0" w14:textId="77777777" w:rsidR="00B6122F" w:rsidRPr="00850457" w:rsidRDefault="00B6122F" w:rsidP="00EA43BF">
            <w:pPr>
              <w:ind w:left="34" w:hanging="34"/>
              <w:jc w:val="both"/>
              <w:rPr>
                <w:rFonts w:ascii="Times New Roman" w:eastAsia="Times New Roman" w:hAnsi="Times New Roman" w:cs="Times New Roman"/>
                <w:sz w:val="20"/>
                <w:szCs w:val="20"/>
              </w:rPr>
            </w:pPr>
            <w:r w:rsidRPr="00850457">
              <w:rPr>
                <w:rFonts w:ascii="Times New Roman" w:eastAsia="Times New Roman" w:hAnsi="Times New Roman" w:cs="Times New Roman"/>
                <w:b/>
                <w:sz w:val="20"/>
                <w:szCs w:val="20"/>
              </w:rPr>
              <w:t>I anno</w:t>
            </w:r>
          </w:p>
        </w:tc>
      </w:tr>
      <w:tr w:rsidR="00DE2D5F" w:rsidRPr="00850457" w14:paraId="7E8F8461" w14:textId="77777777" w:rsidTr="00EA43BF">
        <w:trPr>
          <w:gridAfter w:val="1"/>
          <w:wAfter w:w="11" w:type="dxa"/>
          <w:trHeight w:val="56"/>
        </w:trPr>
        <w:tc>
          <w:tcPr>
            <w:tcW w:w="3757" w:type="dxa"/>
            <w:tcBorders>
              <w:top w:val="single" w:sz="4" w:space="0" w:color="auto"/>
              <w:left w:val="single" w:sz="4" w:space="0" w:color="auto"/>
              <w:bottom w:val="single" w:sz="4" w:space="0" w:color="auto"/>
              <w:right w:val="single" w:sz="4" w:space="0" w:color="auto"/>
            </w:tcBorders>
            <w:hideMark/>
          </w:tcPr>
          <w:p w14:paraId="4230554E" w14:textId="77777777" w:rsidR="00B6122F" w:rsidRDefault="00B6122F" w:rsidP="000436AF">
            <w:pPr>
              <w:jc w:val="both"/>
              <w:rPr>
                <w:rFonts w:ascii="Times New Roman" w:eastAsia="Times New Roman" w:hAnsi="Times New Roman" w:cs="Times New Roman"/>
                <w:b/>
                <w:sz w:val="20"/>
                <w:szCs w:val="20"/>
              </w:rPr>
            </w:pPr>
            <w:r w:rsidRPr="00850457">
              <w:rPr>
                <w:rFonts w:ascii="Times New Roman" w:eastAsia="Times New Roman" w:hAnsi="Times New Roman" w:cs="Times New Roman"/>
                <w:b/>
                <w:sz w:val="20"/>
                <w:szCs w:val="20"/>
              </w:rPr>
              <w:t>Conoscenze</w:t>
            </w:r>
          </w:p>
          <w:p w14:paraId="3E3858B5" w14:textId="77777777" w:rsidR="00BF0347" w:rsidRPr="00850457" w:rsidRDefault="00BF0347" w:rsidP="000436AF">
            <w:pPr>
              <w:jc w:val="both"/>
              <w:rPr>
                <w:rFonts w:ascii="Times New Roman" w:eastAsia="Times New Roman" w:hAnsi="Times New Roman" w:cs="Times New Roman"/>
                <w:b/>
                <w:sz w:val="20"/>
                <w:szCs w:val="20"/>
              </w:rPr>
            </w:pPr>
          </w:p>
        </w:tc>
        <w:tc>
          <w:tcPr>
            <w:tcW w:w="3422" w:type="dxa"/>
            <w:gridSpan w:val="2"/>
            <w:tcBorders>
              <w:top w:val="single" w:sz="4" w:space="0" w:color="auto"/>
              <w:left w:val="single" w:sz="4" w:space="0" w:color="auto"/>
              <w:bottom w:val="single" w:sz="4" w:space="0" w:color="auto"/>
              <w:right w:val="single" w:sz="4" w:space="0" w:color="auto"/>
            </w:tcBorders>
            <w:hideMark/>
          </w:tcPr>
          <w:p w14:paraId="12AFE5D5" w14:textId="77777777" w:rsidR="00B6122F" w:rsidRPr="00850457" w:rsidRDefault="00B6122F" w:rsidP="000436AF">
            <w:pPr>
              <w:jc w:val="both"/>
              <w:rPr>
                <w:rFonts w:ascii="Times New Roman" w:eastAsia="Times New Roman" w:hAnsi="Times New Roman" w:cs="Times New Roman"/>
                <w:b/>
                <w:sz w:val="20"/>
                <w:szCs w:val="20"/>
              </w:rPr>
            </w:pPr>
            <w:r w:rsidRPr="00850457">
              <w:rPr>
                <w:rFonts w:ascii="Times New Roman" w:eastAsia="Times New Roman" w:hAnsi="Times New Roman" w:cs="Times New Roman"/>
                <w:b/>
                <w:sz w:val="20"/>
                <w:szCs w:val="20"/>
              </w:rPr>
              <w:t>Abilità</w:t>
            </w:r>
          </w:p>
        </w:tc>
        <w:tc>
          <w:tcPr>
            <w:tcW w:w="3675" w:type="dxa"/>
            <w:tcBorders>
              <w:top w:val="single" w:sz="4" w:space="0" w:color="auto"/>
              <w:left w:val="single" w:sz="4" w:space="0" w:color="auto"/>
              <w:bottom w:val="single" w:sz="4" w:space="0" w:color="auto"/>
              <w:right w:val="single" w:sz="4" w:space="0" w:color="auto"/>
            </w:tcBorders>
            <w:hideMark/>
          </w:tcPr>
          <w:p w14:paraId="0110DA33" w14:textId="77777777" w:rsidR="00B6122F" w:rsidRPr="00850457" w:rsidRDefault="00B6122F" w:rsidP="000436AF">
            <w:pPr>
              <w:jc w:val="both"/>
              <w:rPr>
                <w:rFonts w:ascii="Times New Roman" w:eastAsia="Times New Roman" w:hAnsi="Times New Roman" w:cs="Times New Roman"/>
                <w:b/>
                <w:sz w:val="20"/>
                <w:szCs w:val="20"/>
              </w:rPr>
            </w:pPr>
            <w:r w:rsidRPr="00850457">
              <w:rPr>
                <w:rFonts w:ascii="Times New Roman" w:eastAsia="Times New Roman" w:hAnsi="Times New Roman" w:cs="Times New Roman"/>
                <w:b/>
                <w:sz w:val="20"/>
                <w:szCs w:val="20"/>
              </w:rPr>
              <w:t>Competenze</w:t>
            </w:r>
          </w:p>
        </w:tc>
      </w:tr>
      <w:tr w:rsidR="00B6122F" w:rsidRPr="00850457" w14:paraId="5A88AA79" w14:textId="77777777" w:rsidTr="00EA43BF">
        <w:tc>
          <w:tcPr>
            <w:tcW w:w="10865" w:type="dxa"/>
            <w:gridSpan w:val="5"/>
            <w:tcBorders>
              <w:top w:val="single" w:sz="4" w:space="0" w:color="auto"/>
              <w:left w:val="single" w:sz="4" w:space="0" w:color="auto"/>
              <w:bottom w:val="single" w:sz="4" w:space="0" w:color="auto"/>
              <w:right w:val="single" w:sz="4" w:space="0" w:color="auto"/>
            </w:tcBorders>
            <w:hideMark/>
          </w:tcPr>
          <w:p w14:paraId="62D683BC" w14:textId="77777777" w:rsidR="00B6122F" w:rsidRPr="00850457" w:rsidRDefault="00B6122F" w:rsidP="000436AF">
            <w:pPr>
              <w:jc w:val="both"/>
              <w:rPr>
                <w:rFonts w:ascii="Times New Roman" w:eastAsia="Times New Roman" w:hAnsi="Times New Roman" w:cs="Times New Roman"/>
                <w:b/>
                <w:sz w:val="20"/>
                <w:szCs w:val="20"/>
              </w:rPr>
            </w:pPr>
            <w:r w:rsidRPr="00850457">
              <w:rPr>
                <w:rFonts w:ascii="Times New Roman" w:eastAsia="Times New Roman" w:hAnsi="Times New Roman" w:cs="Times New Roman"/>
                <w:b/>
                <w:sz w:val="20"/>
                <w:szCs w:val="20"/>
              </w:rPr>
              <w:t>I)Prerequisiti e introduzione allo studio della disciplina</w:t>
            </w:r>
          </w:p>
        </w:tc>
      </w:tr>
      <w:tr w:rsidR="00DE2D5F" w:rsidRPr="00850457" w14:paraId="7575FCE1" w14:textId="77777777" w:rsidTr="00EA43BF">
        <w:tc>
          <w:tcPr>
            <w:tcW w:w="3757" w:type="dxa"/>
            <w:tcBorders>
              <w:top w:val="single" w:sz="4" w:space="0" w:color="auto"/>
              <w:left w:val="single" w:sz="4" w:space="0" w:color="auto"/>
              <w:bottom w:val="single" w:sz="4" w:space="0" w:color="auto"/>
              <w:right w:val="single" w:sz="4" w:space="0" w:color="auto"/>
            </w:tcBorders>
          </w:tcPr>
          <w:p w14:paraId="4800C25E"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Ripasso delle principali nozioni di grammatica italiana;</w:t>
            </w:r>
          </w:p>
          <w:p w14:paraId="602D64E4"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Fonetica, pronuncia e accento;</w:t>
            </w:r>
          </w:p>
          <w:p w14:paraId="48846960"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Formazione delle parole;</w:t>
            </w:r>
          </w:p>
          <w:p w14:paraId="1ACB6CF5"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Vocabolario: istruzioni per l’uso.</w:t>
            </w:r>
          </w:p>
          <w:p w14:paraId="091FA7C2" w14:textId="77777777" w:rsidR="00B6122F" w:rsidRPr="00850457" w:rsidRDefault="00B6122F" w:rsidP="000436AF">
            <w:pPr>
              <w:jc w:val="both"/>
              <w:rPr>
                <w:rFonts w:ascii="Times New Roman" w:eastAsia="Times New Roman" w:hAnsi="Times New Roman" w:cs="Times New Roman"/>
                <w:sz w:val="20"/>
                <w:szCs w:val="20"/>
              </w:rPr>
            </w:pPr>
          </w:p>
        </w:tc>
        <w:tc>
          <w:tcPr>
            <w:tcW w:w="3422" w:type="dxa"/>
            <w:gridSpan w:val="2"/>
            <w:tcBorders>
              <w:top w:val="single" w:sz="4" w:space="0" w:color="auto"/>
              <w:left w:val="single" w:sz="4" w:space="0" w:color="auto"/>
              <w:bottom w:val="single" w:sz="4" w:space="0" w:color="auto"/>
              <w:right w:val="single" w:sz="4" w:space="0" w:color="auto"/>
            </w:tcBorders>
          </w:tcPr>
          <w:p w14:paraId="1E736C29"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1a leggere correttamente testi in latino</w:t>
            </w:r>
          </w:p>
          <w:p w14:paraId="4D091A97"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1b riconoscere le struttura morfologica di nomi e verbi</w:t>
            </w:r>
          </w:p>
          <w:p w14:paraId="714DE772"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1c collocare le parole nelle rispettive aree semantiche di riferimento.</w:t>
            </w:r>
          </w:p>
          <w:p w14:paraId="54B50363" w14:textId="77777777" w:rsidR="00B6122F" w:rsidRPr="00850457" w:rsidRDefault="00B6122F" w:rsidP="000436AF">
            <w:pPr>
              <w:jc w:val="both"/>
              <w:rPr>
                <w:rFonts w:ascii="Times New Roman" w:eastAsia="Times New Roman" w:hAnsi="Times New Roman" w:cs="Times New Roman"/>
                <w:sz w:val="20"/>
                <w:szCs w:val="20"/>
              </w:rPr>
            </w:pPr>
          </w:p>
        </w:tc>
        <w:tc>
          <w:tcPr>
            <w:tcW w:w="3686" w:type="dxa"/>
            <w:gridSpan w:val="2"/>
            <w:tcBorders>
              <w:top w:val="single" w:sz="4" w:space="0" w:color="auto"/>
              <w:left w:val="single" w:sz="4" w:space="0" w:color="auto"/>
              <w:bottom w:val="single" w:sz="4" w:space="0" w:color="auto"/>
              <w:right w:val="single" w:sz="4" w:space="0" w:color="auto"/>
            </w:tcBorders>
            <w:hideMark/>
          </w:tcPr>
          <w:p w14:paraId="3F4FDA49" w14:textId="77777777" w:rsidR="00B6122F" w:rsidRPr="00850457" w:rsidRDefault="00B6122F" w:rsidP="000436AF">
            <w:pPr>
              <w:jc w:val="both"/>
              <w:rPr>
                <w:rFonts w:ascii="Times New Roman" w:eastAsia="Times New Roman" w:hAnsi="Times New Roman" w:cs="Times New Roman"/>
                <w:b/>
                <w:sz w:val="20"/>
                <w:szCs w:val="20"/>
              </w:rPr>
            </w:pPr>
            <w:r w:rsidRPr="00850457">
              <w:rPr>
                <w:rFonts w:ascii="Times New Roman" w:eastAsia="Times New Roman" w:hAnsi="Times New Roman" w:cs="Times New Roman"/>
                <w:sz w:val="20"/>
                <w:szCs w:val="20"/>
              </w:rPr>
              <w:t>Riconoscere i rapporti tra italiano e latino, stabilendo confronti tra le rispettive strutture morfologiche e lessicali.</w:t>
            </w:r>
          </w:p>
        </w:tc>
      </w:tr>
      <w:tr w:rsidR="00B6122F" w:rsidRPr="00850457" w14:paraId="4358826B" w14:textId="77777777" w:rsidTr="00EA43BF">
        <w:tc>
          <w:tcPr>
            <w:tcW w:w="10865" w:type="dxa"/>
            <w:gridSpan w:val="5"/>
            <w:tcBorders>
              <w:top w:val="single" w:sz="4" w:space="0" w:color="auto"/>
              <w:left w:val="single" w:sz="4" w:space="0" w:color="auto"/>
              <w:bottom w:val="single" w:sz="4" w:space="0" w:color="auto"/>
              <w:right w:val="single" w:sz="4" w:space="0" w:color="auto"/>
            </w:tcBorders>
            <w:hideMark/>
          </w:tcPr>
          <w:p w14:paraId="4A734630" w14:textId="77777777" w:rsidR="00B6122F" w:rsidRPr="00850457" w:rsidRDefault="00B6122F" w:rsidP="000436AF">
            <w:pPr>
              <w:jc w:val="both"/>
              <w:rPr>
                <w:rFonts w:ascii="Times New Roman" w:eastAsia="Times New Roman" w:hAnsi="Times New Roman" w:cs="Times New Roman"/>
                <w:b/>
                <w:sz w:val="20"/>
                <w:szCs w:val="20"/>
              </w:rPr>
            </w:pPr>
            <w:r w:rsidRPr="00850457">
              <w:rPr>
                <w:rFonts w:ascii="Times New Roman" w:eastAsia="Times New Roman" w:hAnsi="Times New Roman" w:cs="Times New Roman"/>
                <w:b/>
                <w:sz w:val="20"/>
                <w:szCs w:val="20"/>
              </w:rPr>
              <w:t>II) Il sistema-latino</w:t>
            </w:r>
          </w:p>
        </w:tc>
      </w:tr>
      <w:tr w:rsidR="00DE2D5F" w:rsidRPr="00850457" w14:paraId="4D47F8FF" w14:textId="77777777" w:rsidTr="00EA43BF">
        <w:tc>
          <w:tcPr>
            <w:tcW w:w="4962" w:type="dxa"/>
            <w:gridSpan w:val="2"/>
            <w:tcBorders>
              <w:top w:val="single" w:sz="4" w:space="0" w:color="auto"/>
              <w:left w:val="single" w:sz="4" w:space="0" w:color="auto"/>
              <w:bottom w:val="single" w:sz="4" w:space="0" w:color="auto"/>
              <w:right w:val="single" w:sz="4" w:space="0" w:color="auto"/>
            </w:tcBorders>
            <w:hideMark/>
          </w:tcPr>
          <w:p w14:paraId="35901AB0"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Morfologia nominale:</w:t>
            </w:r>
          </w:p>
          <w:p w14:paraId="745CA747"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Generalità della flessione;</w:t>
            </w:r>
          </w:p>
          <w:p w14:paraId="218A4ABA"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I e II declinazione;</w:t>
            </w:r>
          </w:p>
          <w:p w14:paraId="516185D4"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Aggettivi della I classe;</w:t>
            </w:r>
          </w:p>
          <w:p w14:paraId="25580210"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Participio;</w:t>
            </w:r>
          </w:p>
          <w:p w14:paraId="3C53F6CE"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Usi dell’aggettivo.</w:t>
            </w:r>
          </w:p>
          <w:p w14:paraId="7C301240"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Morfologia verbale:</w:t>
            </w:r>
          </w:p>
          <w:p w14:paraId="5B392426"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Generalità della flessione verbale;</w:t>
            </w:r>
          </w:p>
          <w:p w14:paraId="3A2CAC3B"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Coniugazioni: il sistema del presente nella diatesi attiva e passiva;</w:t>
            </w:r>
          </w:p>
          <w:p w14:paraId="5ED838E3"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Participio perfetto e futuro: coniugazione perifrastica attiva.</w:t>
            </w:r>
          </w:p>
          <w:p w14:paraId="280B340F"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Sintassi:</w:t>
            </w:r>
          </w:p>
          <w:p w14:paraId="50D8E3E3"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Il predicato nominale; l’attributo, l’apposizione, il complemento di denominazione.</w:t>
            </w:r>
          </w:p>
          <w:p w14:paraId="2BAB5D66"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Complementi di uso frequente;</w:t>
            </w:r>
          </w:p>
          <w:p w14:paraId="682AD50A"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Dativo di possesso.</w:t>
            </w:r>
          </w:p>
        </w:tc>
        <w:tc>
          <w:tcPr>
            <w:tcW w:w="2217" w:type="dxa"/>
            <w:tcBorders>
              <w:top w:val="single" w:sz="4" w:space="0" w:color="auto"/>
              <w:left w:val="single" w:sz="4" w:space="0" w:color="auto"/>
              <w:bottom w:val="single" w:sz="4" w:space="0" w:color="auto"/>
              <w:right w:val="single" w:sz="4" w:space="0" w:color="auto"/>
            </w:tcBorders>
          </w:tcPr>
          <w:p w14:paraId="4E3BC94F"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2a individuare e analizzare gli elementi della frase semplice</w:t>
            </w:r>
          </w:p>
          <w:p w14:paraId="66A6AC05"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2b utilizzare il vocabolario in modo ragionato.</w:t>
            </w:r>
          </w:p>
          <w:p w14:paraId="2322313B" w14:textId="77777777" w:rsidR="00B6122F" w:rsidRPr="00850457" w:rsidRDefault="00B6122F" w:rsidP="000436AF">
            <w:pPr>
              <w:jc w:val="both"/>
              <w:rPr>
                <w:rFonts w:ascii="Times New Roman" w:eastAsia="Times New Roman" w:hAnsi="Times New Roman" w:cs="Times New Roman"/>
                <w:sz w:val="20"/>
                <w:szCs w:val="20"/>
              </w:rPr>
            </w:pPr>
          </w:p>
          <w:p w14:paraId="71C7701C"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3a Scomporre una frase complessa in frasi semplici.</w:t>
            </w:r>
          </w:p>
          <w:p w14:paraId="0B24CD8C"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3b Individuare e analizzare i connettivi logico sintattici.</w:t>
            </w:r>
          </w:p>
          <w:p w14:paraId="1DEE3294" w14:textId="77777777" w:rsidR="00B6122F" w:rsidRPr="00850457" w:rsidRDefault="00B6122F" w:rsidP="000436AF">
            <w:pPr>
              <w:jc w:val="both"/>
              <w:rPr>
                <w:rFonts w:ascii="Times New Roman" w:eastAsia="Times New Roman" w:hAnsi="Times New Roman" w:cs="Times New Roman"/>
                <w:sz w:val="20"/>
                <w:szCs w:val="20"/>
              </w:rPr>
            </w:pPr>
          </w:p>
        </w:tc>
        <w:tc>
          <w:tcPr>
            <w:tcW w:w="3686" w:type="dxa"/>
            <w:gridSpan w:val="2"/>
            <w:tcBorders>
              <w:top w:val="single" w:sz="4" w:space="0" w:color="auto"/>
              <w:left w:val="single" w:sz="4" w:space="0" w:color="auto"/>
              <w:bottom w:val="single" w:sz="4" w:space="0" w:color="auto"/>
              <w:right w:val="single" w:sz="4" w:space="0" w:color="auto"/>
            </w:tcBorders>
            <w:hideMark/>
          </w:tcPr>
          <w:p w14:paraId="56170C84"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Analizzare e tradurre la frase semplice.</w:t>
            </w:r>
          </w:p>
        </w:tc>
      </w:tr>
      <w:tr w:rsidR="00B6122F" w:rsidRPr="00850457" w14:paraId="69943742" w14:textId="77777777" w:rsidTr="00EA43BF">
        <w:tc>
          <w:tcPr>
            <w:tcW w:w="10865" w:type="dxa"/>
            <w:gridSpan w:val="5"/>
            <w:tcBorders>
              <w:top w:val="single" w:sz="4" w:space="0" w:color="auto"/>
              <w:left w:val="single" w:sz="4" w:space="0" w:color="auto"/>
              <w:bottom w:val="single" w:sz="4" w:space="0" w:color="auto"/>
              <w:right w:val="single" w:sz="4" w:space="0" w:color="auto"/>
            </w:tcBorders>
            <w:hideMark/>
          </w:tcPr>
          <w:p w14:paraId="5D282EB1"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b/>
                <w:sz w:val="20"/>
                <w:szCs w:val="20"/>
              </w:rPr>
              <w:t>III) Il sistema-latino</w:t>
            </w:r>
          </w:p>
        </w:tc>
      </w:tr>
      <w:tr w:rsidR="00DE2D5F" w:rsidRPr="00850457" w14:paraId="674C33EF" w14:textId="77777777" w:rsidTr="00EA43BF">
        <w:tc>
          <w:tcPr>
            <w:tcW w:w="4962" w:type="dxa"/>
            <w:gridSpan w:val="2"/>
            <w:tcBorders>
              <w:top w:val="single" w:sz="4" w:space="0" w:color="auto"/>
              <w:left w:val="single" w:sz="4" w:space="0" w:color="auto"/>
              <w:bottom w:val="single" w:sz="4" w:space="0" w:color="auto"/>
              <w:right w:val="single" w:sz="4" w:space="0" w:color="auto"/>
            </w:tcBorders>
          </w:tcPr>
          <w:p w14:paraId="7618BB96"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Morfologia nominale:</w:t>
            </w:r>
          </w:p>
          <w:p w14:paraId="2DE156D0"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III declinazione;</w:t>
            </w:r>
          </w:p>
          <w:p w14:paraId="38CC4400"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Aggettivi della seconda classe.</w:t>
            </w:r>
          </w:p>
          <w:p w14:paraId="0F59970F"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Morfologia verbale:</w:t>
            </w:r>
          </w:p>
          <w:p w14:paraId="7B04D2DE"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Coniugazioni: il sistema del perfetto nella diatesi attiva e passiva;</w:t>
            </w:r>
          </w:p>
          <w:p w14:paraId="031A863D"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Passivo impersonale.</w:t>
            </w:r>
          </w:p>
          <w:p w14:paraId="2B9C81BE"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Sintassi:</w:t>
            </w:r>
          </w:p>
          <w:p w14:paraId="2E2A169E"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Complementi: tempo, qualità, genitivo di pertinenza, colpa e pena, vantaggio/svantaggio, fine, doppio dativo.</w:t>
            </w:r>
          </w:p>
          <w:p w14:paraId="19EE5D8A" w14:textId="2B75B79B" w:rsidR="00B6122F" w:rsidRPr="00DE2D5F"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Proposizioni dipendenti: causale, temporale.</w:t>
            </w:r>
          </w:p>
        </w:tc>
        <w:tc>
          <w:tcPr>
            <w:tcW w:w="2217" w:type="dxa"/>
            <w:tcBorders>
              <w:top w:val="single" w:sz="4" w:space="0" w:color="auto"/>
              <w:left w:val="single" w:sz="4" w:space="0" w:color="auto"/>
              <w:bottom w:val="single" w:sz="4" w:space="0" w:color="auto"/>
              <w:right w:val="single" w:sz="4" w:space="0" w:color="auto"/>
            </w:tcBorders>
            <w:hideMark/>
          </w:tcPr>
          <w:p w14:paraId="68873B04"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2a individuare e analizzare gli elementi della frase semplice</w:t>
            </w:r>
          </w:p>
          <w:p w14:paraId="26EFF806"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2b utilizzare il vocabolario in modo ragionato.</w:t>
            </w:r>
          </w:p>
        </w:tc>
        <w:tc>
          <w:tcPr>
            <w:tcW w:w="3686" w:type="dxa"/>
            <w:gridSpan w:val="2"/>
            <w:tcBorders>
              <w:top w:val="single" w:sz="4" w:space="0" w:color="auto"/>
              <w:left w:val="single" w:sz="4" w:space="0" w:color="auto"/>
              <w:bottom w:val="single" w:sz="4" w:space="0" w:color="auto"/>
              <w:right w:val="single" w:sz="4" w:space="0" w:color="auto"/>
            </w:tcBorders>
          </w:tcPr>
          <w:p w14:paraId="5F0AC369"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Analizzare e tradurre la frase semplice.</w:t>
            </w:r>
          </w:p>
          <w:p w14:paraId="3AF78D0E" w14:textId="77777777" w:rsidR="00B6122F" w:rsidRPr="00850457" w:rsidRDefault="00B6122F" w:rsidP="000436AF">
            <w:pPr>
              <w:jc w:val="both"/>
              <w:rPr>
                <w:rFonts w:ascii="Times New Roman" w:eastAsia="Times New Roman" w:hAnsi="Times New Roman" w:cs="Times New Roman"/>
                <w:sz w:val="20"/>
                <w:szCs w:val="20"/>
              </w:rPr>
            </w:pPr>
          </w:p>
          <w:p w14:paraId="45EB19DE"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Analizzare e tradurre frasi complesse o periodi.</w:t>
            </w:r>
          </w:p>
        </w:tc>
      </w:tr>
      <w:tr w:rsidR="00B6122F" w:rsidRPr="00850457" w14:paraId="2395BE5D" w14:textId="77777777" w:rsidTr="00EA43BF">
        <w:tc>
          <w:tcPr>
            <w:tcW w:w="10865" w:type="dxa"/>
            <w:gridSpan w:val="5"/>
            <w:tcBorders>
              <w:top w:val="single" w:sz="4" w:space="0" w:color="auto"/>
              <w:left w:val="single" w:sz="4" w:space="0" w:color="auto"/>
              <w:bottom w:val="single" w:sz="4" w:space="0" w:color="auto"/>
              <w:right w:val="single" w:sz="4" w:space="0" w:color="auto"/>
            </w:tcBorders>
            <w:hideMark/>
          </w:tcPr>
          <w:p w14:paraId="7171534E"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b/>
                <w:sz w:val="20"/>
                <w:szCs w:val="20"/>
              </w:rPr>
              <w:t>IV) Il sistema-latino</w:t>
            </w:r>
          </w:p>
        </w:tc>
      </w:tr>
      <w:tr w:rsidR="00DE2D5F" w:rsidRPr="00850457" w14:paraId="4C15541E" w14:textId="77777777" w:rsidTr="00EA43BF">
        <w:tc>
          <w:tcPr>
            <w:tcW w:w="4962" w:type="dxa"/>
            <w:gridSpan w:val="2"/>
            <w:tcBorders>
              <w:top w:val="single" w:sz="4" w:space="0" w:color="auto"/>
              <w:left w:val="single" w:sz="4" w:space="0" w:color="auto"/>
              <w:bottom w:val="single" w:sz="4" w:space="0" w:color="auto"/>
              <w:right w:val="single" w:sz="4" w:space="0" w:color="auto"/>
            </w:tcBorders>
          </w:tcPr>
          <w:p w14:paraId="42B4C655"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Morfologia nominale:</w:t>
            </w:r>
          </w:p>
          <w:p w14:paraId="2C298ED6"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IV e V declinazione;</w:t>
            </w:r>
          </w:p>
          <w:p w14:paraId="5159670E"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Pronomi relativi;</w:t>
            </w:r>
          </w:p>
          <w:p w14:paraId="6DD37094"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 xml:space="preserve">Pronomi personali; uso non riflessivo di </w:t>
            </w:r>
            <w:r w:rsidRPr="00850457">
              <w:rPr>
                <w:rFonts w:ascii="Times New Roman" w:eastAsia="Times New Roman" w:hAnsi="Times New Roman" w:cs="Times New Roman"/>
                <w:i/>
                <w:sz w:val="20"/>
                <w:szCs w:val="20"/>
              </w:rPr>
              <w:t>is</w:t>
            </w:r>
            <w:r w:rsidRPr="00850457">
              <w:rPr>
                <w:rFonts w:ascii="Times New Roman" w:eastAsia="Times New Roman" w:hAnsi="Times New Roman" w:cs="Times New Roman"/>
                <w:sz w:val="20"/>
                <w:szCs w:val="20"/>
              </w:rPr>
              <w:t>.</w:t>
            </w:r>
          </w:p>
          <w:p w14:paraId="6392DE91"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Morfologia verbale:</w:t>
            </w:r>
          </w:p>
          <w:p w14:paraId="147143CF"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 xml:space="preserve">Verbi in </w:t>
            </w:r>
            <w:r w:rsidRPr="00850457">
              <w:rPr>
                <w:rFonts w:ascii="Times New Roman" w:eastAsia="Times New Roman" w:hAnsi="Times New Roman" w:cs="Times New Roman"/>
                <w:i/>
                <w:sz w:val="20"/>
                <w:szCs w:val="20"/>
              </w:rPr>
              <w:t>-io</w:t>
            </w:r>
            <w:r w:rsidRPr="00850457">
              <w:rPr>
                <w:rFonts w:ascii="Times New Roman" w:eastAsia="Times New Roman" w:hAnsi="Times New Roman" w:cs="Times New Roman"/>
                <w:sz w:val="20"/>
                <w:szCs w:val="20"/>
              </w:rPr>
              <w:t>;</w:t>
            </w:r>
          </w:p>
          <w:p w14:paraId="58431B96"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Approfondimenti sul modo infinito.</w:t>
            </w:r>
          </w:p>
          <w:p w14:paraId="21863CF5"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Sintassi:</w:t>
            </w:r>
          </w:p>
          <w:p w14:paraId="35DD5952" w14:textId="3C120026"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Complementi: abbon</w:t>
            </w:r>
            <w:r w:rsidR="008F0A94">
              <w:rPr>
                <w:rFonts w:ascii="Times New Roman" w:eastAsia="Times New Roman" w:hAnsi="Times New Roman" w:cs="Times New Roman"/>
                <w:sz w:val="20"/>
                <w:szCs w:val="20"/>
              </w:rPr>
              <w:t>d</w:t>
            </w:r>
            <w:r w:rsidRPr="00850457">
              <w:rPr>
                <w:rFonts w:ascii="Times New Roman" w:eastAsia="Times New Roman" w:hAnsi="Times New Roman" w:cs="Times New Roman"/>
                <w:sz w:val="20"/>
                <w:szCs w:val="20"/>
              </w:rPr>
              <w:t>anza e privazione.</w:t>
            </w:r>
          </w:p>
          <w:p w14:paraId="07B88239"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Proposizioni indipendenti:</w:t>
            </w:r>
          </w:p>
          <w:p w14:paraId="4C68799B"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Infinitiva</w:t>
            </w:r>
          </w:p>
          <w:p w14:paraId="39E078B3" w14:textId="741052E4"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Relativa</w:t>
            </w:r>
          </w:p>
        </w:tc>
        <w:tc>
          <w:tcPr>
            <w:tcW w:w="2217" w:type="dxa"/>
            <w:tcBorders>
              <w:top w:val="single" w:sz="4" w:space="0" w:color="auto"/>
              <w:left w:val="single" w:sz="4" w:space="0" w:color="auto"/>
              <w:bottom w:val="single" w:sz="4" w:space="0" w:color="auto"/>
              <w:right w:val="single" w:sz="4" w:space="0" w:color="auto"/>
            </w:tcBorders>
          </w:tcPr>
          <w:p w14:paraId="7383405E"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3a Scomporre una frase complessa in frasi semplici.</w:t>
            </w:r>
          </w:p>
          <w:p w14:paraId="0D495215"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3b Individuare e analizzare i connettivi logico sintattici.</w:t>
            </w:r>
          </w:p>
          <w:p w14:paraId="50DEB3E3" w14:textId="77777777" w:rsidR="00B6122F" w:rsidRPr="00850457" w:rsidRDefault="00B6122F" w:rsidP="000436AF">
            <w:pPr>
              <w:jc w:val="both"/>
              <w:rPr>
                <w:rFonts w:ascii="Times New Roman" w:eastAsia="Times New Roman" w:hAnsi="Times New Roman" w:cs="Times New Roman"/>
                <w:sz w:val="20"/>
                <w:szCs w:val="20"/>
              </w:rPr>
            </w:pPr>
          </w:p>
          <w:p w14:paraId="0AA7F784" w14:textId="77777777" w:rsidR="00B6122F" w:rsidRPr="00850457" w:rsidRDefault="00B6122F" w:rsidP="000436AF">
            <w:pPr>
              <w:jc w:val="both"/>
              <w:rPr>
                <w:rFonts w:ascii="Times New Roman" w:eastAsia="Times New Roman" w:hAnsi="Times New Roman" w:cs="Times New Roman"/>
                <w:sz w:val="20"/>
                <w:szCs w:val="20"/>
              </w:rPr>
            </w:pPr>
          </w:p>
        </w:tc>
        <w:tc>
          <w:tcPr>
            <w:tcW w:w="3686" w:type="dxa"/>
            <w:gridSpan w:val="2"/>
            <w:tcBorders>
              <w:top w:val="single" w:sz="4" w:space="0" w:color="auto"/>
              <w:left w:val="single" w:sz="4" w:space="0" w:color="auto"/>
              <w:bottom w:val="single" w:sz="4" w:space="0" w:color="auto"/>
              <w:right w:val="single" w:sz="4" w:space="0" w:color="auto"/>
            </w:tcBorders>
          </w:tcPr>
          <w:p w14:paraId="68CF3394"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Analizzare e tradurre la frase semplice.</w:t>
            </w:r>
          </w:p>
          <w:p w14:paraId="6FFAB08B" w14:textId="77777777" w:rsidR="00B6122F" w:rsidRPr="00850457" w:rsidRDefault="00B6122F" w:rsidP="000436AF">
            <w:pPr>
              <w:jc w:val="both"/>
              <w:rPr>
                <w:rFonts w:ascii="Times New Roman" w:eastAsia="Times New Roman" w:hAnsi="Times New Roman" w:cs="Times New Roman"/>
                <w:sz w:val="20"/>
                <w:szCs w:val="20"/>
              </w:rPr>
            </w:pPr>
          </w:p>
          <w:p w14:paraId="7F53C764"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Analizzare e tradurre frasi complesse o periodi.</w:t>
            </w:r>
          </w:p>
        </w:tc>
      </w:tr>
      <w:tr w:rsidR="00B6122F" w:rsidRPr="00850457" w14:paraId="2D097C29" w14:textId="77777777" w:rsidTr="00EA43BF">
        <w:tc>
          <w:tcPr>
            <w:tcW w:w="10865" w:type="dxa"/>
            <w:gridSpan w:val="5"/>
            <w:tcBorders>
              <w:top w:val="single" w:sz="4" w:space="0" w:color="auto"/>
              <w:left w:val="single" w:sz="4" w:space="0" w:color="auto"/>
              <w:bottom w:val="single" w:sz="4" w:space="0" w:color="auto"/>
              <w:right w:val="single" w:sz="4" w:space="0" w:color="auto"/>
            </w:tcBorders>
            <w:hideMark/>
          </w:tcPr>
          <w:p w14:paraId="6948E86D"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b/>
                <w:sz w:val="20"/>
                <w:szCs w:val="20"/>
              </w:rPr>
              <w:t>V) Il sistema-latino</w:t>
            </w:r>
          </w:p>
        </w:tc>
      </w:tr>
      <w:tr w:rsidR="00DE2D5F" w:rsidRPr="00850457" w14:paraId="58C662D7" w14:textId="77777777" w:rsidTr="00EA43BF">
        <w:tc>
          <w:tcPr>
            <w:tcW w:w="3757" w:type="dxa"/>
            <w:tcBorders>
              <w:top w:val="single" w:sz="4" w:space="0" w:color="auto"/>
              <w:left w:val="single" w:sz="4" w:space="0" w:color="auto"/>
              <w:bottom w:val="single" w:sz="4" w:space="0" w:color="auto"/>
              <w:right w:val="single" w:sz="4" w:space="0" w:color="auto"/>
            </w:tcBorders>
            <w:hideMark/>
          </w:tcPr>
          <w:p w14:paraId="5FECED36"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Morfologia nominale:</w:t>
            </w:r>
          </w:p>
          <w:p w14:paraId="1F5512ED"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Pronomi e aggettivi: dimostrativi, determinativi.</w:t>
            </w:r>
          </w:p>
          <w:p w14:paraId="1DC3CD90"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Morfologia verbale:</w:t>
            </w:r>
          </w:p>
          <w:p w14:paraId="7BB1E161"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Il modo congiuntivo;</w:t>
            </w:r>
          </w:p>
          <w:p w14:paraId="72203ECC"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 xml:space="preserve">Le quattro coniugazioni e il verbo </w:t>
            </w:r>
            <w:r w:rsidRPr="00850457">
              <w:rPr>
                <w:rFonts w:ascii="Times New Roman" w:eastAsia="Times New Roman" w:hAnsi="Times New Roman" w:cs="Times New Roman"/>
                <w:i/>
                <w:sz w:val="20"/>
                <w:szCs w:val="20"/>
              </w:rPr>
              <w:t>sum</w:t>
            </w:r>
            <w:r w:rsidRPr="00850457">
              <w:rPr>
                <w:rFonts w:ascii="Times New Roman" w:eastAsia="Times New Roman" w:hAnsi="Times New Roman" w:cs="Times New Roman"/>
                <w:sz w:val="20"/>
                <w:szCs w:val="20"/>
              </w:rPr>
              <w:t>.</w:t>
            </w:r>
          </w:p>
          <w:p w14:paraId="5A15FBFD"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Proposizioni dipendenti:</w:t>
            </w:r>
          </w:p>
          <w:p w14:paraId="1870F7B2"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Finale;</w:t>
            </w:r>
          </w:p>
          <w:p w14:paraId="40DB38E3"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Completiva di natura finale;</w:t>
            </w:r>
          </w:p>
          <w:p w14:paraId="35223269"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Consecutiva;</w:t>
            </w:r>
          </w:p>
          <w:p w14:paraId="7BF4A6BB"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Completiva di natura dichiarativo-consecutiva;</w:t>
            </w:r>
          </w:p>
          <w:p w14:paraId="73AD43CC"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Relativa impropria;</w:t>
            </w:r>
          </w:p>
          <w:p w14:paraId="590EF0A7"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i/>
                <w:sz w:val="20"/>
                <w:szCs w:val="20"/>
              </w:rPr>
              <w:t xml:space="preserve">Cum </w:t>
            </w:r>
            <w:r w:rsidRPr="00850457">
              <w:rPr>
                <w:rFonts w:ascii="Times New Roman" w:eastAsia="Times New Roman" w:hAnsi="Times New Roman" w:cs="Times New Roman"/>
                <w:sz w:val="20"/>
                <w:szCs w:val="20"/>
              </w:rPr>
              <w:t>narrativo.</w:t>
            </w:r>
          </w:p>
        </w:tc>
        <w:tc>
          <w:tcPr>
            <w:tcW w:w="3422" w:type="dxa"/>
            <w:gridSpan w:val="2"/>
            <w:tcBorders>
              <w:top w:val="single" w:sz="4" w:space="0" w:color="auto"/>
              <w:left w:val="single" w:sz="4" w:space="0" w:color="auto"/>
              <w:bottom w:val="single" w:sz="4" w:space="0" w:color="auto"/>
              <w:right w:val="single" w:sz="4" w:space="0" w:color="auto"/>
            </w:tcBorders>
            <w:hideMark/>
          </w:tcPr>
          <w:p w14:paraId="2D332723"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3a Scomporre una frase complessa in frasi semplici.</w:t>
            </w:r>
          </w:p>
          <w:p w14:paraId="1E7135D8"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3b Individuare e analizzare i connettivi logico sintattici.</w:t>
            </w:r>
          </w:p>
        </w:tc>
        <w:tc>
          <w:tcPr>
            <w:tcW w:w="3686" w:type="dxa"/>
            <w:gridSpan w:val="2"/>
            <w:tcBorders>
              <w:top w:val="single" w:sz="4" w:space="0" w:color="auto"/>
              <w:left w:val="single" w:sz="4" w:space="0" w:color="auto"/>
              <w:bottom w:val="single" w:sz="4" w:space="0" w:color="auto"/>
              <w:right w:val="single" w:sz="4" w:space="0" w:color="auto"/>
            </w:tcBorders>
          </w:tcPr>
          <w:p w14:paraId="782B67EC"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Analizzare e tradurre la frase semplice.</w:t>
            </w:r>
          </w:p>
          <w:p w14:paraId="343EBB60" w14:textId="77777777" w:rsidR="00B6122F" w:rsidRPr="00850457" w:rsidRDefault="00B6122F" w:rsidP="000436AF">
            <w:pPr>
              <w:jc w:val="both"/>
              <w:rPr>
                <w:rFonts w:ascii="Times New Roman" w:eastAsia="Times New Roman" w:hAnsi="Times New Roman" w:cs="Times New Roman"/>
                <w:sz w:val="20"/>
                <w:szCs w:val="20"/>
              </w:rPr>
            </w:pPr>
          </w:p>
          <w:p w14:paraId="65A7286A"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Analizzare e tradurre frasi complesse o periodi.</w:t>
            </w:r>
          </w:p>
        </w:tc>
      </w:tr>
    </w:tbl>
    <w:p w14:paraId="774F4540" w14:textId="77777777" w:rsidR="00B6122F" w:rsidRPr="00A70B7E" w:rsidRDefault="00B6122F" w:rsidP="00B6122F">
      <w:pPr>
        <w:jc w:val="both"/>
        <w:rPr>
          <w:rFonts w:ascii="Times New Roman" w:eastAsia="Times New Roman" w:hAnsi="Times New Roman" w:cs="Times New Roman"/>
          <w:b/>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8"/>
        <w:gridCol w:w="3281"/>
        <w:gridCol w:w="495"/>
        <w:gridCol w:w="3402"/>
      </w:tblGrid>
      <w:tr w:rsidR="00B6122F" w:rsidRPr="00850457" w14:paraId="7908519C" w14:textId="77777777" w:rsidTr="00EA43BF">
        <w:tc>
          <w:tcPr>
            <w:tcW w:w="10916" w:type="dxa"/>
            <w:gridSpan w:val="4"/>
            <w:tcBorders>
              <w:top w:val="single" w:sz="4" w:space="0" w:color="auto"/>
              <w:left w:val="single" w:sz="4" w:space="0" w:color="auto"/>
              <w:bottom w:val="single" w:sz="4" w:space="0" w:color="auto"/>
              <w:right w:val="single" w:sz="4" w:space="0" w:color="auto"/>
            </w:tcBorders>
            <w:hideMark/>
          </w:tcPr>
          <w:p w14:paraId="37209BDD" w14:textId="77777777" w:rsidR="00B6122F" w:rsidRPr="00850457" w:rsidRDefault="00B6122F" w:rsidP="00EA43BF">
            <w:pPr>
              <w:ind w:left="34" w:hanging="34"/>
              <w:jc w:val="both"/>
              <w:rPr>
                <w:rFonts w:ascii="Times New Roman" w:eastAsia="Times New Roman" w:hAnsi="Times New Roman" w:cs="Times New Roman"/>
                <w:sz w:val="20"/>
                <w:szCs w:val="20"/>
              </w:rPr>
            </w:pPr>
            <w:r w:rsidRPr="00850457">
              <w:rPr>
                <w:rFonts w:ascii="Times New Roman" w:eastAsia="Times New Roman" w:hAnsi="Times New Roman" w:cs="Times New Roman"/>
                <w:b/>
                <w:sz w:val="20"/>
                <w:szCs w:val="20"/>
              </w:rPr>
              <w:t>II anno</w:t>
            </w:r>
          </w:p>
        </w:tc>
      </w:tr>
      <w:tr w:rsidR="00B6122F" w:rsidRPr="00850457" w14:paraId="3536DB6A" w14:textId="77777777" w:rsidTr="00EA43BF">
        <w:tc>
          <w:tcPr>
            <w:tcW w:w="3738" w:type="dxa"/>
            <w:tcBorders>
              <w:top w:val="single" w:sz="4" w:space="0" w:color="auto"/>
              <w:left w:val="single" w:sz="4" w:space="0" w:color="auto"/>
              <w:bottom w:val="single" w:sz="4" w:space="0" w:color="auto"/>
              <w:right w:val="single" w:sz="4" w:space="0" w:color="auto"/>
            </w:tcBorders>
            <w:hideMark/>
          </w:tcPr>
          <w:p w14:paraId="4AF8B479" w14:textId="77777777" w:rsidR="00B6122F" w:rsidRDefault="00B6122F" w:rsidP="000436AF">
            <w:pPr>
              <w:jc w:val="both"/>
              <w:rPr>
                <w:rFonts w:ascii="Times New Roman" w:eastAsia="Times New Roman" w:hAnsi="Times New Roman" w:cs="Times New Roman"/>
                <w:b/>
                <w:sz w:val="20"/>
                <w:szCs w:val="20"/>
              </w:rPr>
            </w:pPr>
            <w:r w:rsidRPr="00850457">
              <w:rPr>
                <w:rFonts w:ascii="Times New Roman" w:eastAsia="Times New Roman" w:hAnsi="Times New Roman" w:cs="Times New Roman"/>
                <w:b/>
                <w:sz w:val="20"/>
                <w:szCs w:val="20"/>
              </w:rPr>
              <w:t>Conoscenze</w:t>
            </w:r>
          </w:p>
          <w:p w14:paraId="4F2FD631" w14:textId="77777777" w:rsidR="00BF0347" w:rsidRPr="00A70B7E" w:rsidRDefault="00BF0347" w:rsidP="000436AF">
            <w:pPr>
              <w:jc w:val="both"/>
              <w:rPr>
                <w:rFonts w:ascii="Times New Roman" w:eastAsia="Times New Roman" w:hAnsi="Times New Roman" w:cs="Times New Roman"/>
                <w:b/>
                <w:sz w:val="16"/>
                <w:szCs w:val="16"/>
              </w:rPr>
            </w:pPr>
          </w:p>
        </w:tc>
        <w:tc>
          <w:tcPr>
            <w:tcW w:w="3776" w:type="dxa"/>
            <w:gridSpan w:val="2"/>
            <w:tcBorders>
              <w:top w:val="single" w:sz="4" w:space="0" w:color="auto"/>
              <w:left w:val="single" w:sz="4" w:space="0" w:color="auto"/>
              <w:bottom w:val="single" w:sz="4" w:space="0" w:color="auto"/>
              <w:right w:val="single" w:sz="4" w:space="0" w:color="auto"/>
            </w:tcBorders>
            <w:hideMark/>
          </w:tcPr>
          <w:p w14:paraId="7938EDD7" w14:textId="77777777" w:rsidR="00B6122F" w:rsidRPr="00850457" w:rsidRDefault="00B6122F" w:rsidP="000436AF">
            <w:pPr>
              <w:jc w:val="both"/>
              <w:rPr>
                <w:rFonts w:ascii="Times New Roman" w:eastAsia="Times New Roman" w:hAnsi="Times New Roman" w:cs="Times New Roman"/>
                <w:b/>
                <w:sz w:val="20"/>
                <w:szCs w:val="20"/>
              </w:rPr>
            </w:pPr>
            <w:r w:rsidRPr="00850457">
              <w:rPr>
                <w:rFonts w:ascii="Times New Roman" w:eastAsia="Times New Roman" w:hAnsi="Times New Roman" w:cs="Times New Roman"/>
                <w:b/>
                <w:sz w:val="20"/>
                <w:szCs w:val="20"/>
              </w:rPr>
              <w:t>Abilità</w:t>
            </w:r>
          </w:p>
        </w:tc>
        <w:tc>
          <w:tcPr>
            <w:tcW w:w="3402" w:type="dxa"/>
            <w:tcBorders>
              <w:top w:val="single" w:sz="4" w:space="0" w:color="auto"/>
              <w:left w:val="single" w:sz="4" w:space="0" w:color="auto"/>
              <w:bottom w:val="single" w:sz="4" w:space="0" w:color="auto"/>
              <w:right w:val="single" w:sz="4" w:space="0" w:color="auto"/>
            </w:tcBorders>
            <w:hideMark/>
          </w:tcPr>
          <w:p w14:paraId="18093B5B" w14:textId="77777777" w:rsidR="00B6122F" w:rsidRPr="00850457" w:rsidRDefault="00B6122F" w:rsidP="000436AF">
            <w:pPr>
              <w:jc w:val="both"/>
              <w:rPr>
                <w:rFonts w:ascii="Times New Roman" w:eastAsia="Times New Roman" w:hAnsi="Times New Roman" w:cs="Times New Roman"/>
                <w:b/>
                <w:sz w:val="20"/>
                <w:szCs w:val="20"/>
              </w:rPr>
            </w:pPr>
            <w:r w:rsidRPr="00850457">
              <w:rPr>
                <w:rFonts w:ascii="Times New Roman" w:eastAsia="Times New Roman" w:hAnsi="Times New Roman" w:cs="Times New Roman"/>
                <w:b/>
                <w:sz w:val="20"/>
                <w:szCs w:val="20"/>
              </w:rPr>
              <w:t>Competenze</w:t>
            </w:r>
          </w:p>
        </w:tc>
      </w:tr>
      <w:tr w:rsidR="00B6122F" w:rsidRPr="00850457" w14:paraId="64339283" w14:textId="77777777" w:rsidTr="00EA43BF">
        <w:tc>
          <w:tcPr>
            <w:tcW w:w="10916" w:type="dxa"/>
            <w:gridSpan w:val="4"/>
            <w:tcBorders>
              <w:top w:val="single" w:sz="4" w:space="0" w:color="auto"/>
              <w:left w:val="single" w:sz="4" w:space="0" w:color="auto"/>
              <w:bottom w:val="single" w:sz="4" w:space="0" w:color="auto"/>
              <w:right w:val="single" w:sz="4" w:space="0" w:color="auto"/>
            </w:tcBorders>
            <w:hideMark/>
          </w:tcPr>
          <w:p w14:paraId="148C44AE" w14:textId="76BD0F8D" w:rsidR="00B6122F" w:rsidRPr="00850457" w:rsidRDefault="00B6122F" w:rsidP="000436AF">
            <w:pPr>
              <w:jc w:val="both"/>
              <w:rPr>
                <w:rFonts w:ascii="Times New Roman" w:eastAsia="Times New Roman" w:hAnsi="Times New Roman" w:cs="Times New Roman"/>
                <w:b/>
                <w:sz w:val="20"/>
                <w:szCs w:val="20"/>
              </w:rPr>
            </w:pPr>
            <w:r w:rsidRPr="00850457">
              <w:rPr>
                <w:rFonts w:ascii="Times New Roman" w:eastAsia="Times New Roman" w:hAnsi="Times New Roman" w:cs="Times New Roman"/>
                <w:b/>
                <w:sz w:val="20"/>
                <w:szCs w:val="20"/>
              </w:rPr>
              <w:t>I)</w:t>
            </w:r>
            <w:r w:rsidR="00976B8E">
              <w:rPr>
                <w:rFonts w:ascii="Times New Roman" w:eastAsia="Times New Roman" w:hAnsi="Times New Roman" w:cs="Times New Roman"/>
                <w:b/>
                <w:sz w:val="20"/>
                <w:szCs w:val="20"/>
              </w:rPr>
              <w:t xml:space="preserve"> </w:t>
            </w:r>
            <w:r w:rsidRPr="00850457">
              <w:rPr>
                <w:rFonts w:ascii="Times New Roman" w:eastAsia="Times New Roman" w:hAnsi="Times New Roman" w:cs="Times New Roman"/>
                <w:b/>
                <w:sz w:val="20"/>
                <w:szCs w:val="20"/>
              </w:rPr>
              <w:t>Recupero e consolidamento</w:t>
            </w:r>
          </w:p>
        </w:tc>
      </w:tr>
      <w:tr w:rsidR="00B6122F" w:rsidRPr="00850457" w14:paraId="2F5D65D6" w14:textId="77777777" w:rsidTr="00EA43BF">
        <w:tc>
          <w:tcPr>
            <w:tcW w:w="3738" w:type="dxa"/>
            <w:tcBorders>
              <w:top w:val="single" w:sz="4" w:space="0" w:color="auto"/>
              <w:left w:val="single" w:sz="4" w:space="0" w:color="auto"/>
              <w:bottom w:val="single" w:sz="4" w:space="0" w:color="auto"/>
              <w:right w:val="single" w:sz="4" w:space="0" w:color="auto"/>
            </w:tcBorders>
            <w:hideMark/>
          </w:tcPr>
          <w:p w14:paraId="29889A7C"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Ripasso delle principali nozioni di morfosintassi latina.</w:t>
            </w:r>
          </w:p>
        </w:tc>
        <w:tc>
          <w:tcPr>
            <w:tcW w:w="3776" w:type="dxa"/>
            <w:gridSpan w:val="2"/>
            <w:tcBorders>
              <w:top w:val="single" w:sz="4" w:space="0" w:color="auto"/>
              <w:left w:val="single" w:sz="4" w:space="0" w:color="auto"/>
              <w:bottom w:val="single" w:sz="4" w:space="0" w:color="auto"/>
              <w:right w:val="single" w:sz="4" w:space="0" w:color="auto"/>
            </w:tcBorders>
            <w:hideMark/>
          </w:tcPr>
          <w:p w14:paraId="789B5A4A"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3a Scomporre una frase complessa in frasi semplici.</w:t>
            </w:r>
          </w:p>
          <w:p w14:paraId="7AE3C184" w14:textId="77777777" w:rsidR="00B6122F" w:rsidRPr="00850457" w:rsidRDefault="00B6122F" w:rsidP="000436AF">
            <w:pPr>
              <w:jc w:val="both"/>
              <w:rPr>
                <w:rFonts w:ascii="Times New Roman" w:eastAsia="Times New Roman" w:hAnsi="Times New Roman" w:cs="Times New Roman"/>
                <w:i/>
                <w:sz w:val="20"/>
                <w:szCs w:val="20"/>
              </w:rPr>
            </w:pPr>
            <w:r w:rsidRPr="00850457">
              <w:rPr>
                <w:rFonts w:ascii="Times New Roman" w:eastAsia="Times New Roman" w:hAnsi="Times New Roman" w:cs="Times New Roman"/>
                <w:sz w:val="20"/>
                <w:szCs w:val="20"/>
              </w:rPr>
              <w:t>3b Individuare e analizzare i connettivi logico sintattici.</w:t>
            </w:r>
          </w:p>
        </w:tc>
        <w:tc>
          <w:tcPr>
            <w:tcW w:w="3402" w:type="dxa"/>
            <w:tcBorders>
              <w:top w:val="single" w:sz="4" w:space="0" w:color="auto"/>
              <w:left w:val="single" w:sz="4" w:space="0" w:color="auto"/>
              <w:bottom w:val="single" w:sz="4" w:space="0" w:color="auto"/>
              <w:right w:val="single" w:sz="4" w:space="0" w:color="auto"/>
            </w:tcBorders>
          </w:tcPr>
          <w:p w14:paraId="0E83CFE1"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Analizzare e tradurre la frase semplice.</w:t>
            </w:r>
          </w:p>
          <w:p w14:paraId="71CAA601" w14:textId="77777777" w:rsidR="00B6122F" w:rsidRPr="00850457" w:rsidRDefault="00B6122F" w:rsidP="000436AF">
            <w:pPr>
              <w:jc w:val="both"/>
              <w:rPr>
                <w:rFonts w:ascii="Times New Roman" w:eastAsia="Times New Roman" w:hAnsi="Times New Roman" w:cs="Times New Roman"/>
                <w:sz w:val="20"/>
                <w:szCs w:val="20"/>
              </w:rPr>
            </w:pPr>
          </w:p>
          <w:p w14:paraId="064F6835"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Analizzare e tradurre frasi complesse o periodi.</w:t>
            </w:r>
          </w:p>
        </w:tc>
      </w:tr>
      <w:tr w:rsidR="00B6122F" w:rsidRPr="00850457" w14:paraId="24ABECC2" w14:textId="77777777" w:rsidTr="00EA43BF">
        <w:tc>
          <w:tcPr>
            <w:tcW w:w="10916" w:type="dxa"/>
            <w:gridSpan w:val="4"/>
            <w:tcBorders>
              <w:top w:val="single" w:sz="4" w:space="0" w:color="auto"/>
              <w:left w:val="single" w:sz="4" w:space="0" w:color="auto"/>
              <w:bottom w:val="single" w:sz="4" w:space="0" w:color="auto"/>
              <w:right w:val="single" w:sz="4" w:space="0" w:color="auto"/>
            </w:tcBorders>
            <w:hideMark/>
          </w:tcPr>
          <w:p w14:paraId="2D189F81"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b/>
                <w:sz w:val="20"/>
                <w:szCs w:val="20"/>
              </w:rPr>
              <w:t>II) Il sistema-latino</w:t>
            </w:r>
          </w:p>
        </w:tc>
      </w:tr>
      <w:tr w:rsidR="00B6122F" w:rsidRPr="00850457" w14:paraId="0394CFD1" w14:textId="77777777" w:rsidTr="00EA43BF">
        <w:tc>
          <w:tcPr>
            <w:tcW w:w="3738" w:type="dxa"/>
            <w:tcBorders>
              <w:top w:val="single" w:sz="4" w:space="0" w:color="auto"/>
              <w:left w:val="single" w:sz="4" w:space="0" w:color="auto"/>
              <w:bottom w:val="single" w:sz="4" w:space="0" w:color="auto"/>
              <w:right w:val="single" w:sz="4" w:space="0" w:color="auto"/>
            </w:tcBorders>
            <w:hideMark/>
          </w:tcPr>
          <w:p w14:paraId="72A6A098"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Morfologia nominale:</w:t>
            </w:r>
          </w:p>
          <w:p w14:paraId="7D6BEA6A"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I gradi dell’aggettivo;</w:t>
            </w:r>
          </w:p>
          <w:p w14:paraId="300CE6CF"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Morfologia verbale:</w:t>
            </w:r>
          </w:p>
          <w:p w14:paraId="79FF683D"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Coniugazioni: verbi deponenti e semideponenti;</w:t>
            </w:r>
          </w:p>
          <w:p w14:paraId="564EF295"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 xml:space="preserve">Composti di </w:t>
            </w:r>
            <w:r w:rsidRPr="00850457">
              <w:rPr>
                <w:rFonts w:ascii="Times New Roman" w:eastAsia="Times New Roman" w:hAnsi="Times New Roman" w:cs="Times New Roman"/>
                <w:i/>
                <w:sz w:val="20"/>
                <w:szCs w:val="20"/>
              </w:rPr>
              <w:t>sum</w:t>
            </w:r>
            <w:r w:rsidRPr="00850457">
              <w:rPr>
                <w:rFonts w:ascii="Times New Roman" w:eastAsia="Times New Roman" w:hAnsi="Times New Roman" w:cs="Times New Roman"/>
                <w:sz w:val="20"/>
                <w:szCs w:val="20"/>
              </w:rPr>
              <w:t>.</w:t>
            </w:r>
          </w:p>
          <w:p w14:paraId="2DBD12E0"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Sintassi:</w:t>
            </w:r>
          </w:p>
          <w:p w14:paraId="4989DF8F"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Usi del participio;</w:t>
            </w:r>
          </w:p>
          <w:p w14:paraId="49525607"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Ablativo assoluto;</w:t>
            </w:r>
          </w:p>
          <w:p w14:paraId="76BB25A7"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 xml:space="preserve">I </w:t>
            </w:r>
            <w:r w:rsidRPr="00850457">
              <w:rPr>
                <w:rFonts w:ascii="Times New Roman" w:eastAsia="Times New Roman" w:hAnsi="Times New Roman" w:cs="Times New Roman"/>
                <w:i/>
                <w:sz w:val="20"/>
                <w:szCs w:val="20"/>
              </w:rPr>
              <w:t>verba timendi</w:t>
            </w:r>
            <w:r w:rsidRPr="00850457">
              <w:rPr>
                <w:rFonts w:ascii="Times New Roman" w:eastAsia="Times New Roman" w:hAnsi="Times New Roman" w:cs="Times New Roman"/>
                <w:sz w:val="20"/>
                <w:szCs w:val="20"/>
              </w:rPr>
              <w:t>.</w:t>
            </w:r>
          </w:p>
        </w:tc>
        <w:tc>
          <w:tcPr>
            <w:tcW w:w="3281" w:type="dxa"/>
            <w:tcBorders>
              <w:top w:val="single" w:sz="4" w:space="0" w:color="auto"/>
              <w:left w:val="single" w:sz="4" w:space="0" w:color="auto"/>
              <w:bottom w:val="single" w:sz="4" w:space="0" w:color="auto"/>
              <w:right w:val="single" w:sz="4" w:space="0" w:color="auto"/>
            </w:tcBorders>
            <w:hideMark/>
          </w:tcPr>
          <w:p w14:paraId="04A07314"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3a Scomporre una frase complessa in frasi semplici.</w:t>
            </w:r>
          </w:p>
          <w:p w14:paraId="1A6B800A"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3b Individuare e analizzare i connettivi logico sintattici.</w:t>
            </w:r>
          </w:p>
        </w:tc>
        <w:tc>
          <w:tcPr>
            <w:tcW w:w="3897" w:type="dxa"/>
            <w:gridSpan w:val="2"/>
            <w:tcBorders>
              <w:top w:val="single" w:sz="4" w:space="0" w:color="auto"/>
              <w:left w:val="single" w:sz="4" w:space="0" w:color="auto"/>
              <w:bottom w:val="single" w:sz="4" w:space="0" w:color="auto"/>
              <w:right w:val="single" w:sz="4" w:space="0" w:color="auto"/>
            </w:tcBorders>
          </w:tcPr>
          <w:p w14:paraId="291BB4D5"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Analizzare e tradurre la frase semplice.</w:t>
            </w:r>
          </w:p>
          <w:p w14:paraId="26F527DF" w14:textId="77777777" w:rsidR="00B6122F" w:rsidRPr="00850457" w:rsidRDefault="00B6122F" w:rsidP="000436AF">
            <w:pPr>
              <w:jc w:val="both"/>
              <w:rPr>
                <w:rFonts w:ascii="Times New Roman" w:eastAsia="Times New Roman" w:hAnsi="Times New Roman" w:cs="Times New Roman"/>
                <w:sz w:val="20"/>
                <w:szCs w:val="20"/>
              </w:rPr>
            </w:pPr>
          </w:p>
          <w:p w14:paraId="26075D58" w14:textId="77777777" w:rsidR="00B6122F" w:rsidRPr="00850457" w:rsidRDefault="00B6122F" w:rsidP="000436AF">
            <w:pPr>
              <w:jc w:val="both"/>
              <w:rPr>
                <w:rFonts w:ascii="Times New Roman" w:eastAsia="Times New Roman" w:hAnsi="Times New Roman" w:cs="Times New Roman"/>
                <w:i/>
                <w:sz w:val="20"/>
                <w:szCs w:val="20"/>
              </w:rPr>
            </w:pPr>
            <w:r w:rsidRPr="00850457">
              <w:rPr>
                <w:rFonts w:ascii="Times New Roman" w:eastAsia="Times New Roman" w:hAnsi="Times New Roman" w:cs="Times New Roman"/>
                <w:sz w:val="20"/>
                <w:szCs w:val="20"/>
              </w:rPr>
              <w:t>Analizzare e tradurre frasi complesse o periodi.</w:t>
            </w:r>
          </w:p>
        </w:tc>
      </w:tr>
      <w:tr w:rsidR="00B6122F" w:rsidRPr="00850457" w14:paraId="1DC158C7" w14:textId="77777777" w:rsidTr="00EA43BF">
        <w:tc>
          <w:tcPr>
            <w:tcW w:w="10916" w:type="dxa"/>
            <w:gridSpan w:val="4"/>
            <w:tcBorders>
              <w:top w:val="single" w:sz="4" w:space="0" w:color="auto"/>
              <w:left w:val="single" w:sz="4" w:space="0" w:color="auto"/>
              <w:bottom w:val="single" w:sz="4" w:space="0" w:color="auto"/>
              <w:right w:val="single" w:sz="4" w:space="0" w:color="auto"/>
            </w:tcBorders>
            <w:hideMark/>
          </w:tcPr>
          <w:p w14:paraId="7EF5260A"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b/>
                <w:sz w:val="20"/>
                <w:szCs w:val="20"/>
              </w:rPr>
              <w:t>III) Il sistema-latino</w:t>
            </w:r>
          </w:p>
        </w:tc>
      </w:tr>
      <w:tr w:rsidR="00B6122F" w:rsidRPr="00850457" w14:paraId="7B77299A" w14:textId="77777777" w:rsidTr="00EA43BF">
        <w:tc>
          <w:tcPr>
            <w:tcW w:w="3738" w:type="dxa"/>
            <w:tcBorders>
              <w:top w:val="single" w:sz="4" w:space="0" w:color="auto"/>
              <w:left w:val="single" w:sz="4" w:space="0" w:color="auto"/>
              <w:bottom w:val="single" w:sz="4" w:space="0" w:color="auto"/>
              <w:right w:val="single" w:sz="4" w:space="0" w:color="auto"/>
            </w:tcBorders>
            <w:hideMark/>
          </w:tcPr>
          <w:p w14:paraId="1D77899C"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Morfologia nominale:</w:t>
            </w:r>
          </w:p>
          <w:p w14:paraId="0DE6EBCF"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Pronomi e aggettivi interrogativi, indefiniti, correlativi.</w:t>
            </w:r>
          </w:p>
          <w:p w14:paraId="6EF11846"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Morfologia verbale:</w:t>
            </w:r>
          </w:p>
          <w:p w14:paraId="323D187C"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Verbi atematici e difettivi;</w:t>
            </w:r>
          </w:p>
          <w:p w14:paraId="6CE12BFB"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Gerundio e gerundivo;</w:t>
            </w:r>
          </w:p>
          <w:p w14:paraId="15611B58"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Sintassi:</w:t>
            </w:r>
          </w:p>
          <w:p w14:paraId="4962CCD2"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Perifrastica passiva;</w:t>
            </w:r>
          </w:p>
          <w:p w14:paraId="6E586390"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Interrogative dirette e indirette;</w:t>
            </w:r>
          </w:p>
          <w:p w14:paraId="2427D394" w14:textId="77777777" w:rsidR="00B6122F"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Periodo ipotetico.</w:t>
            </w:r>
          </w:p>
          <w:p w14:paraId="5710990E" w14:textId="77777777" w:rsidR="00A70B7E" w:rsidRDefault="00A70B7E" w:rsidP="00A70B7E">
            <w:pPr>
              <w:contextualSpacing/>
              <w:jc w:val="both"/>
              <w:rPr>
                <w:rFonts w:ascii="Times New Roman" w:eastAsia="Times New Roman" w:hAnsi="Times New Roman" w:cs="Times New Roman"/>
                <w:sz w:val="20"/>
                <w:szCs w:val="20"/>
              </w:rPr>
            </w:pPr>
          </w:p>
          <w:p w14:paraId="32CC920B" w14:textId="77777777" w:rsidR="000E13F8" w:rsidRDefault="000E13F8" w:rsidP="00A70B7E">
            <w:pPr>
              <w:contextualSpacing/>
              <w:jc w:val="both"/>
              <w:rPr>
                <w:rFonts w:ascii="Times New Roman" w:eastAsia="Times New Roman" w:hAnsi="Times New Roman" w:cs="Times New Roman"/>
                <w:sz w:val="20"/>
                <w:szCs w:val="20"/>
              </w:rPr>
            </w:pPr>
          </w:p>
          <w:p w14:paraId="6D0B6F4F" w14:textId="77777777" w:rsidR="000E13F8" w:rsidRDefault="000E13F8" w:rsidP="00A70B7E">
            <w:pPr>
              <w:contextualSpacing/>
              <w:jc w:val="both"/>
              <w:rPr>
                <w:rFonts w:ascii="Times New Roman" w:eastAsia="Times New Roman" w:hAnsi="Times New Roman" w:cs="Times New Roman"/>
                <w:sz w:val="20"/>
                <w:szCs w:val="20"/>
              </w:rPr>
            </w:pPr>
          </w:p>
          <w:p w14:paraId="4FF06BE5" w14:textId="77777777" w:rsidR="000E13F8" w:rsidRPr="00850457" w:rsidRDefault="000E13F8" w:rsidP="00A70B7E">
            <w:pPr>
              <w:contextualSpacing/>
              <w:jc w:val="both"/>
              <w:rPr>
                <w:rFonts w:ascii="Times New Roman" w:eastAsia="Times New Roman" w:hAnsi="Times New Roman" w:cs="Times New Roman"/>
                <w:sz w:val="20"/>
                <w:szCs w:val="20"/>
              </w:rPr>
            </w:pPr>
          </w:p>
        </w:tc>
        <w:tc>
          <w:tcPr>
            <w:tcW w:w="3281" w:type="dxa"/>
            <w:tcBorders>
              <w:top w:val="single" w:sz="4" w:space="0" w:color="auto"/>
              <w:left w:val="single" w:sz="4" w:space="0" w:color="auto"/>
              <w:bottom w:val="single" w:sz="4" w:space="0" w:color="auto"/>
              <w:right w:val="single" w:sz="4" w:space="0" w:color="auto"/>
            </w:tcBorders>
            <w:hideMark/>
          </w:tcPr>
          <w:p w14:paraId="55680F46"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3a Scomporre una frase complessa in frasi semplici.</w:t>
            </w:r>
          </w:p>
          <w:p w14:paraId="141EDD87" w14:textId="77777777" w:rsidR="00B6122F" w:rsidRPr="00850457" w:rsidRDefault="00B6122F" w:rsidP="000436AF">
            <w:pPr>
              <w:jc w:val="both"/>
              <w:rPr>
                <w:rFonts w:ascii="Times New Roman" w:eastAsia="Times New Roman" w:hAnsi="Times New Roman" w:cs="Times New Roman"/>
                <w:i/>
                <w:sz w:val="20"/>
                <w:szCs w:val="20"/>
              </w:rPr>
            </w:pPr>
            <w:r w:rsidRPr="00850457">
              <w:rPr>
                <w:rFonts w:ascii="Times New Roman" w:eastAsia="Times New Roman" w:hAnsi="Times New Roman" w:cs="Times New Roman"/>
                <w:sz w:val="20"/>
                <w:szCs w:val="20"/>
              </w:rPr>
              <w:t>3b Individuare e analizzare i connettivi logico sintattici.</w:t>
            </w:r>
          </w:p>
        </w:tc>
        <w:tc>
          <w:tcPr>
            <w:tcW w:w="3897" w:type="dxa"/>
            <w:gridSpan w:val="2"/>
            <w:tcBorders>
              <w:top w:val="single" w:sz="4" w:space="0" w:color="auto"/>
              <w:left w:val="single" w:sz="4" w:space="0" w:color="auto"/>
              <w:bottom w:val="single" w:sz="4" w:space="0" w:color="auto"/>
              <w:right w:val="single" w:sz="4" w:space="0" w:color="auto"/>
            </w:tcBorders>
          </w:tcPr>
          <w:p w14:paraId="7F25497F"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Analizzare e tradurre la frase semplice.</w:t>
            </w:r>
          </w:p>
          <w:p w14:paraId="54819BF3" w14:textId="77777777" w:rsidR="00B6122F" w:rsidRPr="00850457" w:rsidRDefault="00B6122F" w:rsidP="000436AF">
            <w:pPr>
              <w:jc w:val="both"/>
              <w:rPr>
                <w:rFonts w:ascii="Times New Roman" w:eastAsia="Times New Roman" w:hAnsi="Times New Roman" w:cs="Times New Roman"/>
                <w:sz w:val="20"/>
                <w:szCs w:val="20"/>
              </w:rPr>
            </w:pPr>
          </w:p>
          <w:p w14:paraId="0B489B36" w14:textId="77777777" w:rsidR="00B6122F" w:rsidRPr="00850457" w:rsidRDefault="00B6122F" w:rsidP="000436AF">
            <w:pPr>
              <w:jc w:val="both"/>
              <w:rPr>
                <w:rFonts w:ascii="Times New Roman" w:eastAsia="Times New Roman" w:hAnsi="Times New Roman" w:cs="Times New Roman"/>
                <w:i/>
                <w:sz w:val="20"/>
                <w:szCs w:val="20"/>
              </w:rPr>
            </w:pPr>
            <w:r w:rsidRPr="00850457">
              <w:rPr>
                <w:rFonts w:ascii="Times New Roman" w:eastAsia="Times New Roman" w:hAnsi="Times New Roman" w:cs="Times New Roman"/>
                <w:sz w:val="20"/>
                <w:szCs w:val="20"/>
              </w:rPr>
              <w:t>Analizzare e tradurre frasi complesse o periodi.</w:t>
            </w:r>
          </w:p>
        </w:tc>
      </w:tr>
      <w:tr w:rsidR="00B6122F" w:rsidRPr="00850457" w14:paraId="4F736129" w14:textId="77777777" w:rsidTr="00EA43BF">
        <w:tc>
          <w:tcPr>
            <w:tcW w:w="10916" w:type="dxa"/>
            <w:gridSpan w:val="4"/>
            <w:tcBorders>
              <w:top w:val="single" w:sz="4" w:space="0" w:color="auto"/>
              <w:left w:val="single" w:sz="4" w:space="0" w:color="auto"/>
              <w:bottom w:val="single" w:sz="4" w:space="0" w:color="auto"/>
              <w:right w:val="single" w:sz="4" w:space="0" w:color="auto"/>
            </w:tcBorders>
            <w:hideMark/>
          </w:tcPr>
          <w:p w14:paraId="2583E19F"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b/>
                <w:sz w:val="20"/>
                <w:szCs w:val="20"/>
              </w:rPr>
              <w:t>IV) La sintassi dei casi</w:t>
            </w:r>
          </w:p>
        </w:tc>
      </w:tr>
      <w:tr w:rsidR="00B6122F" w:rsidRPr="00850457" w14:paraId="414D8856" w14:textId="77777777" w:rsidTr="000E13F8">
        <w:trPr>
          <w:trHeight w:val="4421"/>
        </w:trPr>
        <w:tc>
          <w:tcPr>
            <w:tcW w:w="3738" w:type="dxa"/>
            <w:tcBorders>
              <w:top w:val="single" w:sz="4" w:space="0" w:color="auto"/>
              <w:left w:val="single" w:sz="4" w:space="0" w:color="auto"/>
              <w:bottom w:val="single" w:sz="4" w:space="0" w:color="auto"/>
              <w:right w:val="single" w:sz="4" w:space="0" w:color="auto"/>
            </w:tcBorders>
            <w:hideMark/>
          </w:tcPr>
          <w:p w14:paraId="186337EA"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Nominativo:</w:t>
            </w:r>
          </w:p>
          <w:p w14:paraId="3164D391"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Doppio nominativo e costruzioni personali;</w:t>
            </w:r>
          </w:p>
          <w:p w14:paraId="04152710"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Accusativo:</w:t>
            </w:r>
          </w:p>
          <w:p w14:paraId="3A884BEE"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Verbi assolutamente e relativamente impersonali;</w:t>
            </w:r>
          </w:p>
          <w:p w14:paraId="19D5CF5E"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Doppio accusativo;</w:t>
            </w:r>
          </w:p>
          <w:p w14:paraId="3A80FDD3"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Costruzioni verbali con l’accusativo;</w:t>
            </w:r>
          </w:p>
          <w:p w14:paraId="019655BB"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Genitivo:</w:t>
            </w:r>
          </w:p>
          <w:p w14:paraId="7F63A4BF"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i/>
                <w:sz w:val="20"/>
                <w:szCs w:val="20"/>
              </w:rPr>
              <w:t xml:space="preserve">Interest </w:t>
            </w:r>
            <w:r w:rsidRPr="00850457">
              <w:rPr>
                <w:rFonts w:ascii="Times New Roman" w:eastAsia="Times New Roman" w:hAnsi="Times New Roman" w:cs="Times New Roman"/>
                <w:sz w:val="20"/>
                <w:szCs w:val="20"/>
              </w:rPr>
              <w:t xml:space="preserve">e </w:t>
            </w:r>
            <w:r w:rsidRPr="00850457">
              <w:rPr>
                <w:rFonts w:ascii="Times New Roman" w:eastAsia="Times New Roman" w:hAnsi="Times New Roman" w:cs="Times New Roman"/>
                <w:i/>
                <w:sz w:val="20"/>
                <w:szCs w:val="20"/>
              </w:rPr>
              <w:t>refert</w:t>
            </w:r>
            <w:r w:rsidRPr="00850457">
              <w:rPr>
                <w:rFonts w:ascii="Times New Roman" w:eastAsia="Times New Roman" w:hAnsi="Times New Roman" w:cs="Times New Roman"/>
                <w:sz w:val="20"/>
                <w:szCs w:val="20"/>
              </w:rPr>
              <w:t>;</w:t>
            </w:r>
          </w:p>
          <w:p w14:paraId="2CB42DF9"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Complementi espressi al genitivo.</w:t>
            </w:r>
          </w:p>
          <w:p w14:paraId="17546EC5"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Dativo:</w:t>
            </w:r>
          </w:p>
          <w:p w14:paraId="1D2A2FB8"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Complementi espressi al dativo;</w:t>
            </w:r>
          </w:p>
          <w:p w14:paraId="76756980"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Costruzioni verbali con il dativo.</w:t>
            </w:r>
          </w:p>
          <w:p w14:paraId="115D5488"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Ablativo:</w:t>
            </w:r>
          </w:p>
          <w:p w14:paraId="448090CA"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Complementi espressi all’ablativo;</w:t>
            </w:r>
          </w:p>
          <w:p w14:paraId="133F75BE" w14:textId="77777777" w:rsidR="00B6122F" w:rsidRPr="00850457" w:rsidRDefault="00B6122F" w:rsidP="001B0E35">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Verbi strumentali;</w:t>
            </w:r>
          </w:p>
          <w:p w14:paraId="0494C422" w14:textId="7FFA7B3E" w:rsidR="003D0F2E" w:rsidRPr="000E13F8" w:rsidRDefault="00B6122F" w:rsidP="000E13F8">
            <w:pPr>
              <w:numPr>
                <w:ilvl w:val="0"/>
                <w:numId w:val="38"/>
              </w:numPr>
              <w:contextualSpacing/>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 xml:space="preserve">Costruzione di </w:t>
            </w:r>
            <w:r w:rsidRPr="00850457">
              <w:rPr>
                <w:rFonts w:ascii="Times New Roman" w:eastAsia="Times New Roman" w:hAnsi="Times New Roman" w:cs="Times New Roman"/>
                <w:i/>
                <w:sz w:val="20"/>
                <w:szCs w:val="20"/>
              </w:rPr>
              <w:t>opus est</w:t>
            </w:r>
            <w:r w:rsidRPr="00850457">
              <w:rPr>
                <w:rFonts w:ascii="Times New Roman" w:eastAsia="Times New Roman" w:hAnsi="Times New Roman" w:cs="Times New Roman"/>
                <w:sz w:val="20"/>
                <w:szCs w:val="20"/>
              </w:rPr>
              <w:t>.</w:t>
            </w:r>
          </w:p>
        </w:tc>
        <w:tc>
          <w:tcPr>
            <w:tcW w:w="3281" w:type="dxa"/>
            <w:tcBorders>
              <w:top w:val="single" w:sz="4" w:space="0" w:color="auto"/>
              <w:left w:val="single" w:sz="4" w:space="0" w:color="auto"/>
              <w:bottom w:val="single" w:sz="4" w:space="0" w:color="auto"/>
              <w:right w:val="single" w:sz="4" w:space="0" w:color="auto"/>
            </w:tcBorders>
            <w:hideMark/>
          </w:tcPr>
          <w:p w14:paraId="5A34F21D"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3a Scomporre una frase complessa in frasi semplici.</w:t>
            </w:r>
          </w:p>
          <w:p w14:paraId="3C39315B"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3b Individuare e analizzare i connettivi logico sintattici.</w:t>
            </w:r>
          </w:p>
        </w:tc>
        <w:tc>
          <w:tcPr>
            <w:tcW w:w="3897" w:type="dxa"/>
            <w:gridSpan w:val="2"/>
            <w:tcBorders>
              <w:top w:val="single" w:sz="4" w:space="0" w:color="auto"/>
              <w:left w:val="single" w:sz="4" w:space="0" w:color="auto"/>
              <w:bottom w:val="single" w:sz="4" w:space="0" w:color="auto"/>
              <w:right w:val="single" w:sz="4" w:space="0" w:color="auto"/>
            </w:tcBorders>
          </w:tcPr>
          <w:p w14:paraId="79273C55" w14:textId="77777777" w:rsidR="00B6122F" w:rsidRPr="00850457" w:rsidRDefault="00B6122F" w:rsidP="000436AF">
            <w:pPr>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Analizzare e tradurre la frase semplice.</w:t>
            </w:r>
          </w:p>
          <w:p w14:paraId="714285A2" w14:textId="77777777" w:rsidR="00B6122F" w:rsidRPr="00850457" w:rsidRDefault="00B6122F" w:rsidP="000436AF">
            <w:pPr>
              <w:jc w:val="both"/>
              <w:rPr>
                <w:rFonts w:ascii="Times New Roman" w:eastAsia="Times New Roman" w:hAnsi="Times New Roman" w:cs="Times New Roman"/>
                <w:sz w:val="20"/>
                <w:szCs w:val="20"/>
              </w:rPr>
            </w:pPr>
          </w:p>
          <w:p w14:paraId="200D8254" w14:textId="77777777" w:rsidR="00B6122F" w:rsidRPr="00850457" w:rsidRDefault="00B6122F" w:rsidP="000436AF">
            <w:pPr>
              <w:jc w:val="both"/>
              <w:rPr>
                <w:rFonts w:ascii="Times New Roman" w:eastAsia="Times New Roman" w:hAnsi="Times New Roman" w:cs="Times New Roman"/>
                <w:i/>
                <w:sz w:val="20"/>
                <w:szCs w:val="20"/>
              </w:rPr>
            </w:pPr>
            <w:r w:rsidRPr="00850457">
              <w:rPr>
                <w:rFonts w:ascii="Times New Roman" w:eastAsia="Times New Roman" w:hAnsi="Times New Roman" w:cs="Times New Roman"/>
                <w:sz w:val="20"/>
                <w:szCs w:val="20"/>
              </w:rPr>
              <w:t>Analizzare e tradurre frasi complesse o periodi.</w:t>
            </w:r>
          </w:p>
        </w:tc>
      </w:tr>
    </w:tbl>
    <w:p w14:paraId="56743171" w14:textId="77777777" w:rsidR="00B6122F" w:rsidRPr="000E13F8" w:rsidRDefault="00B6122F" w:rsidP="00B6122F">
      <w:pPr>
        <w:jc w:val="both"/>
        <w:rPr>
          <w:rFonts w:ascii="Times New Roman" w:eastAsia="Times New Roman" w:hAnsi="Times New Roman" w:cs="Times New Roman"/>
          <w:b/>
          <w:sz w:val="16"/>
          <w:szCs w:val="16"/>
        </w:rPr>
      </w:pPr>
    </w:p>
    <w:p w14:paraId="1D736B53" w14:textId="71E2C512" w:rsidR="00B6122F" w:rsidRPr="003D0F2E" w:rsidRDefault="00BF0347" w:rsidP="003D0F2E">
      <w:pPr>
        <w:ind w:left="-142"/>
        <w:jc w:val="both"/>
        <w:rPr>
          <w:rFonts w:ascii="Times New Roman" w:eastAsia="Times New Roman" w:hAnsi="Times New Roman" w:cs="Times New Roman"/>
          <w:b/>
          <w:sz w:val="20"/>
          <w:szCs w:val="20"/>
        </w:rPr>
      </w:pPr>
      <w:r w:rsidRPr="00BF0347">
        <w:rPr>
          <w:rFonts w:ascii="Times New Roman" w:eastAsia="Times New Roman" w:hAnsi="Times New Roman" w:cs="Times New Roman"/>
          <w:b/>
          <w:color w:val="0000FF"/>
          <w:sz w:val="20"/>
          <w:szCs w:val="20"/>
        </w:rPr>
        <w:t>Tempi</w:t>
      </w:r>
    </w:p>
    <w:p w14:paraId="6FE90E77" w14:textId="72E85EEA" w:rsidR="00B6122F" w:rsidRPr="00850457" w:rsidRDefault="00B6122F" w:rsidP="003D0F2E">
      <w:pPr>
        <w:ind w:left="-142"/>
        <w:jc w:val="both"/>
        <w:rPr>
          <w:rFonts w:ascii="Times New Roman" w:eastAsia="Times New Roman" w:hAnsi="Times New Roman" w:cs="Times New Roman"/>
          <w:sz w:val="20"/>
          <w:szCs w:val="20"/>
        </w:rPr>
      </w:pPr>
      <w:r w:rsidRPr="00850457">
        <w:rPr>
          <w:rFonts w:ascii="Times New Roman" w:eastAsia="Times New Roman" w:hAnsi="Times New Roman" w:cs="Times New Roman"/>
          <w:b/>
          <w:sz w:val="20"/>
          <w:szCs w:val="20"/>
        </w:rPr>
        <w:t>I anno</w:t>
      </w:r>
      <w:r w:rsidR="003D0F2E">
        <w:rPr>
          <w:rFonts w:ascii="Times New Roman" w:eastAsia="Times New Roman" w:hAnsi="Times New Roman" w:cs="Times New Roman"/>
          <w:b/>
          <w:sz w:val="20"/>
          <w:szCs w:val="20"/>
        </w:rPr>
        <w:t>, Periodi</w:t>
      </w:r>
      <w:r w:rsidRPr="00850457">
        <w:rPr>
          <w:rFonts w:ascii="Times New Roman" w:eastAsia="Times New Roman" w:hAnsi="Times New Roman" w:cs="Times New Roman"/>
          <w:b/>
          <w:sz w:val="20"/>
          <w:szCs w:val="20"/>
        </w:rPr>
        <w:t>:</w:t>
      </w:r>
    </w:p>
    <w:p w14:paraId="0C2AB260" w14:textId="79290B81" w:rsidR="00B6122F" w:rsidRPr="00850457" w:rsidRDefault="003D0F2E" w:rsidP="003D0F2E">
      <w:pPr>
        <w:ind w:left="-14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I</w:t>
      </w:r>
      <w:r w:rsidR="00B6122F" w:rsidRPr="00850457">
        <w:rPr>
          <w:rFonts w:ascii="Times New Roman" w:eastAsia="Times New Roman" w:hAnsi="Times New Roman" w:cs="Times New Roman"/>
          <w:sz w:val="20"/>
          <w:szCs w:val="20"/>
        </w:rPr>
        <w:t>: settembre-ottobre;</w:t>
      </w:r>
      <w:r w:rsidR="00DE2D5F">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II</w:t>
      </w:r>
      <w:r w:rsidR="00B6122F" w:rsidRPr="00850457">
        <w:rPr>
          <w:rFonts w:ascii="Times New Roman" w:eastAsia="Times New Roman" w:hAnsi="Times New Roman" w:cs="Times New Roman"/>
          <w:sz w:val="20"/>
          <w:szCs w:val="20"/>
        </w:rPr>
        <w:t>: ottobre-dicembre;</w:t>
      </w:r>
      <w:r w:rsidR="00DE2D5F">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III</w:t>
      </w:r>
      <w:r w:rsidR="00B6122F" w:rsidRPr="00850457">
        <w:rPr>
          <w:rFonts w:ascii="Times New Roman" w:eastAsia="Times New Roman" w:hAnsi="Times New Roman" w:cs="Times New Roman"/>
          <w:sz w:val="20"/>
          <w:szCs w:val="20"/>
        </w:rPr>
        <w:t>: gennaio-febbraio;</w:t>
      </w:r>
      <w:r w:rsidR="00DE2D5F">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IV</w:t>
      </w:r>
      <w:r w:rsidR="00B6122F" w:rsidRPr="00850457">
        <w:rPr>
          <w:rFonts w:ascii="Times New Roman" w:eastAsia="Times New Roman" w:hAnsi="Times New Roman" w:cs="Times New Roman"/>
          <w:sz w:val="20"/>
          <w:szCs w:val="20"/>
        </w:rPr>
        <w:t>: marzo-aprile;</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V</w:t>
      </w:r>
      <w:r w:rsidR="00B6122F" w:rsidRPr="00850457">
        <w:rPr>
          <w:rFonts w:ascii="Times New Roman" w:eastAsia="Times New Roman" w:hAnsi="Times New Roman" w:cs="Times New Roman"/>
          <w:sz w:val="20"/>
          <w:szCs w:val="20"/>
        </w:rPr>
        <w:t>: aprile-maggio.</w:t>
      </w:r>
    </w:p>
    <w:p w14:paraId="5D09CD89" w14:textId="24816FCC" w:rsidR="00B6122F" w:rsidRPr="00850457" w:rsidRDefault="00B6122F" w:rsidP="003D0F2E">
      <w:pPr>
        <w:ind w:left="-142"/>
        <w:jc w:val="both"/>
        <w:rPr>
          <w:rFonts w:ascii="Times New Roman" w:eastAsia="Times New Roman" w:hAnsi="Times New Roman" w:cs="Times New Roman"/>
          <w:sz w:val="20"/>
          <w:szCs w:val="20"/>
        </w:rPr>
      </w:pPr>
      <w:r w:rsidRPr="00850457">
        <w:rPr>
          <w:rFonts w:ascii="Times New Roman" w:eastAsia="Times New Roman" w:hAnsi="Times New Roman" w:cs="Times New Roman"/>
          <w:b/>
          <w:sz w:val="20"/>
          <w:szCs w:val="20"/>
        </w:rPr>
        <w:t>II anno</w:t>
      </w:r>
      <w:r w:rsidR="003D0F2E">
        <w:rPr>
          <w:rFonts w:ascii="Times New Roman" w:eastAsia="Times New Roman" w:hAnsi="Times New Roman" w:cs="Times New Roman"/>
          <w:b/>
          <w:sz w:val="20"/>
          <w:szCs w:val="20"/>
        </w:rPr>
        <w:t>, Periodi</w:t>
      </w:r>
      <w:r w:rsidRPr="00850457">
        <w:rPr>
          <w:rFonts w:ascii="Times New Roman" w:eastAsia="Times New Roman" w:hAnsi="Times New Roman" w:cs="Times New Roman"/>
          <w:b/>
          <w:sz w:val="20"/>
          <w:szCs w:val="20"/>
        </w:rPr>
        <w:t>:</w:t>
      </w:r>
    </w:p>
    <w:p w14:paraId="0B41FB4F" w14:textId="77777777" w:rsidR="00BF0347" w:rsidRDefault="003D0F2E" w:rsidP="00BF0347">
      <w:pPr>
        <w:ind w:left="-14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I</w:t>
      </w:r>
      <w:r w:rsidR="00B6122F" w:rsidRPr="00850457">
        <w:rPr>
          <w:rFonts w:ascii="Times New Roman" w:eastAsia="Times New Roman" w:hAnsi="Times New Roman" w:cs="Times New Roman"/>
          <w:sz w:val="20"/>
          <w:szCs w:val="20"/>
        </w:rPr>
        <w:t>: settembre;</w:t>
      </w:r>
      <w:r w:rsidR="00DE2D5F">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II</w:t>
      </w:r>
      <w:r w:rsidR="00B6122F" w:rsidRPr="00850457">
        <w:rPr>
          <w:rFonts w:ascii="Times New Roman" w:eastAsia="Times New Roman" w:hAnsi="Times New Roman" w:cs="Times New Roman"/>
          <w:sz w:val="20"/>
          <w:szCs w:val="20"/>
        </w:rPr>
        <w:t>: ottobre-novembre;</w:t>
      </w:r>
      <w:r w:rsidR="00DE2D5F">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III</w:t>
      </w:r>
      <w:r w:rsidR="00B6122F" w:rsidRPr="00850457">
        <w:rPr>
          <w:rFonts w:ascii="Times New Roman" w:eastAsia="Times New Roman" w:hAnsi="Times New Roman" w:cs="Times New Roman"/>
          <w:sz w:val="20"/>
          <w:szCs w:val="20"/>
        </w:rPr>
        <w:t>: dicembre-gennaio;</w:t>
      </w:r>
      <w:r w:rsidR="00DE2D5F">
        <w:rPr>
          <w:rFonts w:ascii="Times New Roman" w:eastAsia="Times New Roman" w:hAnsi="Times New Roman" w:cs="Times New Roman"/>
          <w:sz w:val="20"/>
          <w:szCs w:val="20"/>
        </w:rPr>
        <w:t xml:space="preserve"> </w:t>
      </w:r>
      <w:r w:rsidR="00B6122F" w:rsidRPr="00850457">
        <w:rPr>
          <w:rFonts w:ascii="Times New Roman" w:eastAsia="Times New Roman" w:hAnsi="Times New Roman" w:cs="Times New Roman"/>
          <w:b/>
          <w:sz w:val="20"/>
          <w:szCs w:val="20"/>
        </w:rPr>
        <w:t>IV</w:t>
      </w:r>
      <w:r w:rsidR="00B6122F" w:rsidRPr="00850457">
        <w:rPr>
          <w:rFonts w:ascii="Times New Roman" w:eastAsia="Times New Roman" w:hAnsi="Times New Roman" w:cs="Times New Roman"/>
          <w:sz w:val="20"/>
          <w:szCs w:val="20"/>
        </w:rPr>
        <w:t>: febbraio-maggio.</w:t>
      </w:r>
    </w:p>
    <w:p w14:paraId="68467426" w14:textId="77777777" w:rsidR="00BF0347" w:rsidRPr="000E13F8" w:rsidRDefault="00BF0347" w:rsidP="00BF0347">
      <w:pPr>
        <w:ind w:left="-142"/>
        <w:jc w:val="both"/>
        <w:rPr>
          <w:rFonts w:ascii="Times New Roman" w:eastAsia="Times New Roman" w:hAnsi="Times New Roman" w:cs="Times New Roman"/>
          <w:b/>
          <w:sz w:val="16"/>
          <w:szCs w:val="16"/>
        </w:rPr>
      </w:pPr>
    </w:p>
    <w:p w14:paraId="2FDF9D42" w14:textId="7D52B068" w:rsidR="00B6122F" w:rsidRPr="00BF0347" w:rsidRDefault="00B6122F" w:rsidP="00BF0347">
      <w:pPr>
        <w:ind w:left="-142"/>
        <w:jc w:val="both"/>
        <w:rPr>
          <w:rFonts w:ascii="Times New Roman" w:eastAsia="Times New Roman" w:hAnsi="Times New Roman" w:cs="Times New Roman"/>
          <w:color w:val="0000FF"/>
          <w:sz w:val="20"/>
          <w:szCs w:val="20"/>
        </w:rPr>
      </w:pPr>
      <w:r w:rsidRPr="00BF0347">
        <w:rPr>
          <w:rFonts w:ascii="Times New Roman" w:eastAsia="Times New Roman" w:hAnsi="Times New Roman" w:cs="Times New Roman"/>
          <w:b/>
          <w:color w:val="0000FF"/>
          <w:sz w:val="20"/>
          <w:szCs w:val="20"/>
        </w:rPr>
        <w:t>M</w:t>
      </w:r>
      <w:r w:rsidR="00BF0347" w:rsidRPr="00BF0347">
        <w:rPr>
          <w:rFonts w:ascii="Times New Roman" w:eastAsia="Times New Roman" w:hAnsi="Times New Roman" w:cs="Times New Roman"/>
          <w:b/>
          <w:color w:val="0000FF"/>
          <w:sz w:val="20"/>
          <w:szCs w:val="20"/>
        </w:rPr>
        <w:t xml:space="preserve">etodologie impiegate e situazioni formative particolari </w:t>
      </w:r>
    </w:p>
    <w:p w14:paraId="30A0A972" w14:textId="77777777" w:rsidR="00B6122F" w:rsidRPr="00850457" w:rsidRDefault="00B6122F" w:rsidP="00B6122F">
      <w:pPr>
        <w:ind w:left="426"/>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Esempi di strategie: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3543"/>
      </w:tblGrid>
      <w:tr w:rsidR="00B6122F" w:rsidRPr="00850457" w14:paraId="020C9634" w14:textId="77777777" w:rsidTr="000436AF">
        <w:trPr>
          <w:jc w:val="center"/>
        </w:trPr>
        <w:tc>
          <w:tcPr>
            <w:tcW w:w="3828" w:type="dxa"/>
            <w:tcBorders>
              <w:top w:val="single" w:sz="4" w:space="0" w:color="auto"/>
              <w:left w:val="single" w:sz="4" w:space="0" w:color="auto"/>
              <w:bottom w:val="single" w:sz="4" w:space="0" w:color="auto"/>
              <w:right w:val="single" w:sz="4" w:space="0" w:color="auto"/>
            </w:tcBorders>
            <w:hideMark/>
          </w:tcPr>
          <w:p w14:paraId="1E91444C" w14:textId="77777777" w:rsidR="00B6122F" w:rsidRPr="00850457" w:rsidRDefault="00B6122F" w:rsidP="000436AF">
            <w:pPr>
              <w:ind w:left="426"/>
              <w:jc w:val="both"/>
              <w:rPr>
                <w:rFonts w:ascii="Times New Roman" w:eastAsia="Times New Roman" w:hAnsi="Times New Roman" w:cs="Times New Roman"/>
                <w:sz w:val="20"/>
                <w:szCs w:val="20"/>
              </w:rPr>
            </w:pPr>
            <w:r w:rsidRPr="00850457">
              <w:rPr>
                <w:rFonts w:ascii="Times New Roman" w:eastAsia="Times New Roman" w:hAnsi="Times New Roman" w:cs="Times New Roman"/>
                <w:noProof/>
                <w:sz w:val="20"/>
                <w:szCs w:val="20"/>
              </w:rPr>
              <mc:AlternateContent>
                <mc:Choice Requires="wps">
                  <w:drawing>
                    <wp:anchor distT="0" distB="0" distL="114300" distR="114300" simplePos="0" relativeHeight="251676672" behindDoc="0" locked="0" layoutInCell="1" allowOverlap="1" wp14:anchorId="1038B8AC" wp14:editId="6B1146DE">
                      <wp:simplePos x="0" y="0"/>
                      <wp:positionH relativeFrom="column">
                        <wp:posOffset>-1905</wp:posOffset>
                      </wp:positionH>
                      <wp:positionV relativeFrom="paragraph">
                        <wp:posOffset>32385</wp:posOffset>
                      </wp:positionV>
                      <wp:extent cx="62865" cy="70485"/>
                      <wp:effectExtent l="7620" t="13335" r="5715" b="11430"/>
                      <wp:wrapSquare wrapText="bothSides"/>
                      <wp:docPr id="33" name="Rettangolo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7048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33" o:spid="_x0000_s1026" style="position:absolute;margin-left:-.1pt;margin-top:2.55pt;width:4.95pt;height:5.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6z6xICAAAlBAAADgAAAGRycy9lMm9Eb2MueG1srFPbjtMwEH1H4h8sv9Ok3d6Imq7QLkVIC6zY&#10;5QNcx0ksbI8Zu03L1zNxuqW78ITwg+XxjI9nzpxZXR+sYXuFQYMr+XiUc6achEq7puTfHjdvlpyF&#10;KFwlDDhV8qMK/Hr9+tWq84WaQAumUsgIxIWi8yVvY/RFlgXZKivCCLxy5KwBrYhkYpNVKDpCtyab&#10;5Pk86wArjyBVCHR7Ozj5OuHXtZLxS10HFZkpOeUW045p3/Z7tl6JokHhWy1PaYh/yMIK7ejTM9St&#10;iILtUP8BZbVECFDHkQSbQV1rqVINVM04f1HNQyu8SrUQOcGfaQr/D1Z+3t8j01XJr644c8JSj76q&#10;SB1rwACjS2Ko86GgwAd/j32Nwd+B/B7IkT3z9EagGLbtPkFFQGIXIbFyqNH2L6ledkjkH8/kq0Nk&#10;ki7nk+V8xpkkzyKfLmf9x5konp56DPGDAsv6Q8mROpugxf4uxCH0KSTlCEZXG21MMrDZ3hhke0Eq&#10;2KR1Qg+XYcaxjngYL2YJ+ZkvXELkaf0NwupIcjbalnx5DhJFq0T13lWUpiii0GY4U3XGnUjseRuI&#10;3kJ1JA4RBq3SbNGhBfzJWUc6LXn4sROoODMfHQnh7Xg67YWdjOlsMSEDLz3bS49wkqBKHjkbjjdx&#10;GIadR9209NM41e7gHfWu1onZvq9DVqdkSYupN6e56cV+aaeo39O9/gUAAP//AwBQSwMEFAAGAAgA&#10;AAAhANNeljjaAAAABAEAAA8AAABkcnMvZG93bnJldi54bWxMjlFLwzAUhd8F/0O4gm9b2oKx65oO&#10;EYbCFFn1B9w1d22xualNttV/b3zSx8P5OOcrN7MdxJkm3zvWkC4TEMSNMz23Gj7et4schA/IBgfH&#10;pOGbPGyq66sSC+MuvKdzHVoRR9gXqKELYSyk9E1HFv3SjcSxO7rJYohxaqWZ8BLH7SCzJFHSYs/x&#10;ocORHjtqPuuT1fClnnZqtVevPq23+e7ZYv7yprS+vZkf1iACzeEPhl/9qA5VdDq4ExsvBg2LLIIa&#10;7lIQsV3dgzhESGUgq1L+l69+AAAA//8DAFBLAQItABQABgAIAAAAIQDkmcPA+wAAAOEBAAATAAAA&#10;AAAAAAAAAAAAAAAAAABbQ29udGVudF9UeXBlc10ueG1sUEsBAi0AFAAGAAgAAAAhACOyauHXAAAA&#10;lAEAAAsAAAAAAAAAAAAAAAAALAEAAF9yZWxzLy5yZWxzUEsBAi0AFAAGAAgAAAAhAItus+sSAgAA&#10;JQQAAA4AAAAAAAAAAAAAAAAALAIAAGRycy9lMm9Eb2MueG1sUEsBAi0AFAAGAAgAAAAhANNeljja&#10;AAAABAEAAA8AAAAAAAAAAAAAAAAAagQAAGRycy9kb3ducmV2LnhtbFBLBQYAAAAABAAEAPMAAABx&#10;BQAAAAA=&#10;" strokeweight=".25pt">
                      <v:path arrowok="t"/>
                      <w10:wrap type="square"/>
                    </v:rect>
                  </w:pict>
                </mc:Fallback>
              </mc:AlternateContent>
            </w:r>
            <w:r w:rsidRPr="00850457">
              <w:rPr>
                <w:rFonts w:ascii="Times New Roman" w:eastAsia="Times New Roman" w:hAnsi="Times New Roman" w:cs="Times New Roman"/>
                <w:sz w:val="20"/>
                <w:szCs w:val="20"/>
              </w:rPr>
              <w:t>Lezione frontale e/o dialogata</w:t>
            </w:r>
          </w:p>
        </w:tc>
        <w:tc>
          <w:tcPr>
            <w:tcW w:w="3543" w:type="dxa"/>
            <w:tcBorders>
              <w:top w:val="single" w:sz="4" w:space="0" w:color="auto"/>
              <w:left w:val="single" w:sz="4" w:space="0" w:color="auto"/>
              <w:bottom w:val="single" w:sz="4" w:space="0" w:color="auto"/>
              <w:right w:val="single" w:sz="4" w:space="0" w:color="auto"/>
            </w:tcBorders>
            <w:hideMark/>
          </w:tcPr>
          <w:p w14:paraId="45F5CED5" w14:textId="77777777" w:rsidR="00B6122F" w:rsidRPr="00850457" w:rsidRDefault="00B6122F" w:rsidP="000436AF">
            <w:pPr>
              <w:ind w:left="426"/>
              <w:jc w:val="both"/>
              <w:rPr>
                <w:rFonts w:ascii="Times New Roman" w:eastAsia="Times New Roman" w:hAnsi="Times New Roman" w:cs="Times New Roman"/>
                <w:i/>
                <w:sz w:val="20"/>
                <w:szCs w:val="20"/>
              </w:rPr>
            </w:pPr>
            <w:r w:rsidRPr="00850457">
              <w:rPr>
                <w:rFonts w:ascii="Times New Roman" w:eastAsia="Times New Roman" w:hAnsi="Times New Roman" w:cs="Times New Roman"/>
                <w:noProof/>
                <w:sz w:val="20"/>
                <w:szCs w:val="20"/>
              </w:rPr>
              <mc:AlternateContent>
                <mc:Choice Requires="wps">
                  <w:drawing>
                    <wp:anchor distT="0" distB="0" distL="114300" distR="114300" simplePos="0" relativeHeight="251677696" behindDoc="0" locked="0" layoutInCell="1" allowOverlap="1" wp14:anchorId="10D8AF2F" wp14:editId="63C54D5A">
                      <wp:simplePos x="0" y="0"/>
                      <wp:positionH relativeFrom="column">
                        <wp:posOffset>-3175</wp:posOffset>
                      </wp:positionH>
                      <wp:positionV relativeFrom="paragraph">
                        <wp:posOffset>32385</wp:posOffset>
                      </wp:positionV>
                      <wp:extent cx="62865" cy="70485"/>
                      <wp:effectExtent l="6350" t="13335" r="6985" b="11430"/>
                      <wp:wrapSquare wrapText="bothSides"/>
                      <wp:docPr id="34" name="Rettangol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7048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34" o:spid="_x0000_s1026" style="position:absolute;margin-left:-.2pt;margin-top:2.55pt;width:4.95pt;height: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LsphICAAAlBAAADgAAAGRycy9lMm9Eb2MueG1srFPbjtMwEH1H4h8sv9OkpTeipiu0SxHSAisW&#10;PsB1nMTC9pix27R8/U6cbre78ITwg+XxjI9nzpxZXR2sYXuFQYMr+XiUc6achEq7puQ/vm/eLDkL&#10;UbhKGHCq5EcV+NX69atV5ws1gRZMpZARiAtF50vexuiLLAuyVVaEEXjlyFkDWhHJxCarUHSEbk02&#10;yfN51gFWHkGqEOj2ZnDydcKvayXj17oOKjJTcsotph3Tvu33bL0SRYPCt1qe0hD/kIUV2tGnZ6gb&#10;EQXbof4DymqJEKCOIwk2g7rWUqUaqJpx/qKa+1Z4lWohcoI/0xT+H6z8sr9DpquSv51y5oSlHn1T&#10;kTrWgAFGl8RQ50NBgff+Dvsag78F+TOQI3vm6Y1AMWzbfYaKgMQuQmLlUKPtX1K97JDIP57JV4fI&#10;JF3OJ8v5jDNJnkU+Xc76jzNRPD71GOJHBZb1h5IjdTZBi/1tiEPoY0jKEYyuNtqYZGCzvTbI9oJU&#10;sEnrhB4uw4xjHfEwXswS8jNfuITI0/obhNWR5Gy0LfnyHCSKVonqg6soTVFEoc1wpuqMO5HY8zYQ&#10;vYXqSBwiDFql2aJDC/ibs450WvLwaydQcWY+ORLCu/F02gs7GdPZYkIGXnq2lx7hJEGVPHI2HK/j&#10;MAw7j7pp6adxqt3Be+pdrROzfV+HrE7JkhZTb05z04v90k5RT9O9fgAAAP//AwBQSwMEFAAGAAgA&#10;AAAhAFQBbPjaAAAABAEAAA8AAABkcnMvZG93bnJldi54bWxMjlFLwzAUhd8F/0O4gm9b2uFCV5sO&#10;EYbCFFn1B2TNXVvW3NQm2+q/9/rkHg/n45yvWE+uF2ccQ+dJQzpPQCDV3nbUaPj63MwyECEasqb3&#10;hBp+MMC6vL0pTG79hXZ4rmIjeIRCbjS0MQ65lKFu0Zkw9wMSdwc/OhM5jo20o7nwuOvlIkmUdKYj&#10;fmjNgM8t1sfq5DR8q5etWu3Ue0irTbZ9dSZ7+1Ba399NT48gIk7xH4Y/fVaHkp32/kQ2iF7D7IFB&#10;DcsUBLerJYg9Q2oBsizktXz5CwAA//8DAFBLAQItABQABgAIAAAAIQDkmcPA+wAAAOEBAAATAAAA&#10;AAAAAAAAAAAAAAAAAABbQ29udGVudF9UeXBlc10ueG1sUEsBAi0AFAAGAAgAAAAhACOyauHXAAAA&#10;lAEAAAsAAAAAAAAAAAAAAAAALAEAAF9yZWxzLy5yZWxzUEsBAi0AFAAGAAgAAAAhABmi7KYSAgAA&#10;JQQAAA4AAAAAAAAAAAAAAAAALAIAAGRycy9lMm9Eb2MueG1sUEsBAi0AFAAGAAgAAAAhAFQBbPja&#10;AAAABAEAAA8AAAAAAAAAAAAAAAAAagQAAGRycy9kb3ducmV2LnhtbFBLBQYAAAAABAAEAPMAAABx&#10;BQAAAAA=&#10;" strokeweight=".25pt">
                      <v:path arrowok="t"/>
                      <w10:wrap type="square"/>
                    </v:rect>
                  </w:pict>
                </mc:Fallback>
              </mc:AlternateContent>
            </w:r>
            <w:r w:rsidRPr="00850457">
              <w:rPr>
                <w:rFonts w:ascii="Times New Roman" w:eastAsia="Times New Roman" w:hAnsi="Times New Roman" w:cs="Times New Roman"/>
                <w:i/>
                <w:sz w:val="20"/>
                <w:szCs w:val="20"/>
              </w:rPr>
              <w:t>Cooperative learning</w:t>
            </w:r>
          </w:p>
        </w:tc>
      </w:tr>
      <w:tr w:rsidR="00B6122F" w:rsidRPr="00850457" w14:paraId="6BDF1D1C" w14:textId="77777777" w:rsidTr="000436AF">
        <w:trPr>
          <w:jc w:val="center"/>
        </w:trPr>
        <w:tc>
          <w:tcPr>
            <w:tcW w:w="3828" w:type="dxa"/>
            <w:tcBorders>
              <w:top w:val="single" w:sz="4" w:space="0" w:color="auto"/>
              <w:left w:val="single" w:sz="4" w:space="0" w:color="auto"/>
              <w:bottom w:val="single" w:sz="4" w:space="0" w:color="auto"/>
              <w:right w:val="single" w:sz="4" w:space="0" w:color="auto"/>
            </w:tcBorders>
            <w:hideMark/>
          </w:tcPr>
          <w:p w14:paraId="37EAEDAE" w14:textId="77777777" w:rsidR="00B6122F" w:rsidRPr="00850457" w:rsidRDefault="00B6122F" w:rsidP="000436AF">
            <w:pPr>
              <w:ind w:left="426"/>
              <w:jc w:val="both"/>
              <w:rPr>
                <w:rFonts w:ascii="Times New Roman" w:eastAsia="Times New Roman" w:hAnsi="Times New Roman" w:cs="Times New Roman"/>
                <w:sz w:val="20"/>
                <w:szCs w:val="20"/>
              </w:rPr>
            </w:pPr>
            <w:r w:rsidRPr="00850457">
              <w:rPr>
                <w:rFonts w:ascii="Times New Roman" w:eastAsia="Times New Roman" w:hAnsi="Times New Roman" w:cs="Times New Roman"/>
                <w:noProof/>
                <w:sz w:val="20"/>
                <w:szCs w:val="20"/>
              </w:rPr>
              <mc:AlternateContent>
                <mc:Choice Requires="wps">
                  <w:drawing>
                    <wp:anchor distT="0" distB="0" distL="114300" distR="114300" simplePos="0" relativeHeight="251678720" behindDoc="0" locked="0" layoutInCell="1" allowOverlap="1" wp14:anchorId="23356724" wp14:editId="52C283B4">
                      <wp:simplePos x="0" y="0"/>
                      <wp:positionH relativeFrom="column">
                        <wp:posOffset>-1905</wp:posOffset>
                      </wp:positionH>
                      <wp:positionV relativeFrom="paragraph">
                        <wp:posOffset>35560</wp:posOffset>
                      </wp:positionV>
                      <wp:extent cx="62865" cy="70485"/>
                      <wp:effectExtent l="7620" t="6985" r="5715" b="8255"/>
                      <wp:wrapSquare wrapText="bothSides"/>
                      <wp:docPr id="35" name="Rettangolo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7048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35" o:spid="_x0000_s1026" style="position:absolute;margin-left:-.1pt;margin-top:2.8pt;width:4.95pt;height: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sovxMCAAAlBAAADgAAAGRycy9lMm9Eb2MueG1srFNfj9MwDH9H4jtEeWftxv5RrTuhO4aQDjhx&#10;8AG8NG0jkjgk2brx6c9Nd7vdwRMiD5EdOz/bP9urq4PRbC99UGhLPh7lnEkrsFK2KfmP75s3S85C&#10;BFuBRitLfpSBX61fv1p1rpATbFFX0jMCsaHoXMnbGF2RZUG00kAYoZOWjDV6A5FU32SVh47Qjc4m&#10;eT7POvSV8yhkCPR6Mxj5OuHXtRTxa10HGZkuOeUW0+3Tve3vbL2CovHgWiVOacA/ZGFAWQp6hrqB&#10;CGzn1R9QRgmPAes4EmgyrGslZKqBqhnnL6q5b8HJVAuRE9yZpvD/YMWX/Z1nqir52xlnFgz16JuM&#10;1LEGNTJ6JIY6FwpyvHd3vq8xuFsUPwMZsmeWXgnkw7bdZ6wICHYREyuH2pv+J9XLDon845l8eYhM&#10;0ON8spxTCoIsi3y6TIEzKB6/Oh/iR4mG9ULJPXU2QcP+NsQ+FSgeXVKOqFW1UVonxTfba+3ZHmgK&#10;Nun0ZdGXcOmmLeuIh/FilpCf2cIlRJ7O3yCMijTOWpmSL89OULQSqg+2ophQRFB6kCm+ticSe94G&#10;ordYHYlDj8Os0m6R0KL/zVlHc1ry8GsHXnKmP1kahHfj6bQf7KRMZ4sJKf7Ssr20gBUEVfLI2SBe&#10;x2EZds6rpqVI41S7xffUu1olZvu+DlmdkqVZTOyd9qYf9ks9eT1t9/oBAAD//wMAUEsDBBQABgAI&#10;AAAAIQDrZJP52gAAAAQBAAAPAAAAZHJzL2Rvd25yZXYueG1sTI7RSsNAEEXfBf9hGcG3dtOC2zRm&#10;U0QoClWk0Q+YJmMSzM7G7LaNf+/4ZB8v93DvyTeT69WJxtB5trCYJ6CIK1933Fj4eN/OUlAhItfY&#10;eyYLPxRgU1xf5ZjV/sx7OpWxUTLCIUMLbYxDpnWoWnIY5n4glu7Tjw6jxLHR9YhnGXe9XiaJ0Q47&#10;locWB3psqfoqj87Ct3namfXevIZFuU13zw7Tlzdj7e3N9HAPKtIU/2H40xd1KMTp4I9cB9VbmC0F&#10;tHBnQEm7XoE6CGRWoItcX8oXvwAAAP//AwBQSwECLQAUAAYACAAAACEA5JnDwPsAAADhAQAAEwAA&#10;AAAAAAAAAAAAAAAAAAAAW0NvbnRlbnRfVHlwZXNdLnhtbFBLAQItABQABgAIAAAAIQAjsmrh1wAA&#10;AJQBAAALAAAAAAAAAAAAAAAAACwBAABfcmVscy8ucmVsc1BLAQItABQABgAIAAAAIQCfOyi/EwIA&#10;ACUEAAAOAAAAAAAAAAAAAAAAACwCAABkcnMvZTJvRG9jLnhtbFBLAQItABQABgAIAAAAIQDrZJP5&#10;2gAAAAQBAAAPAAAAAAAAAAAAAAAAAGsEAABkcnMvZG93bnJldi54bWxQSwUGAAAAAAQABADzAAAA&#10;cgUAAAAA&#10;" strokeweight=".25pt">
                      <v:path arrowok="t"/>
                      <w10:wrap type="square"/>
                    </v:rect>
                  </w:pict>
                </mc:Fallback>
              </mc:AlternateContent>
            </w:r>
            <w:r w:rsidRPr="00850457">
              <w:rPr>
                <w:rFonts w:ascii="Times New Roman" w:eastAsia="Times New Roman" w:hAnsi="Times New Roman" w:cs="Times New Roman"/>
                <w:sz w:val="20"/>
                <w:szCs w:val="20"/>
              </w:rPr>
              <w:t>Conversazioni e discussioni</w:t>
            </w:r>
          </w:p>
        </w:tc>
        <w:tc>
          <w:tcPr>
            <w:tcW w:w="3543" w:type="dxa"/>
            <w:tcBorders>
              <w:top w:val="single" w:sz="4" w:space="0" w:color="auto"/>
              <w:left w:val="single" w:sz="4" w:space="0" w:color="auto"/>
              <w:bottom w:val="single" w:sz="4" w:space="0" w:color="auto"/>
              <w:right w:val="single" w:sz="4" w:space="0" w:color="auto"/>
            </w:tcBorders>
            <w:hideMark/>
          </w:tcPr>
          <w:p w14:paraId="4AAD0D2C" w14:textId="77777777" w:rsidR="00B6122F" w:rsidRPr="00850457" w:rsidRDefault="00B6122F" w:rsidP="000436AF">
            <w:pPr>
              <w:ind w:left="426"/>
              <w:jc w:val="both"/>
              <w:rPr>
                <w:rFonts w:ascii="Times New Roman" w:eastAsia="Times New Roman" w:hAnsi="Times New Roman" w:cs="Times New Roman"/>
                <w:sz w:val="20"/>
                <w:szCs w:val="20"/>
              </w:rPr>
            </w:pPr>
            <w:r w:rsidRPr="00850457">
              <w:rPr>
                <w:rFonts w:ascii="Times New Roman" w:eastAsia="Times New Roman" w:hAnsi="Times New Roman" w:cs="Times New Roman"/>
                <w:noProof/>
                <w:sz w:val="20"/>
                <w:szCs w:val="20"/>
              </w:rPr>
              <mc:AlternateContent>
                <mc:Choice Requires="wps">
                  <w:drawing>
                    <wp:anchor distT="0" distB="0" distL="114300" distR="114300" simplePos="0" relativeHeight="251679744" behindDoc="0" locked="0" layoutInCell="1" allowOverlap="1" wp14:anchorId="0B437001" wp14:editId="352C8126">
                      <wp:simplePos x="0" y="0"/>
                      <wp:positionH relativeFrom="column">
                        <wp:posOffset>-3175</wp:posOffset>
                      </wp:positionH>
                      <wp:positionV relativeFrom="paragraph">
                        <wp:posOffset>35560</wp:posOffset>
                      </wp:positionV>
                      <wp:extent cx="62865" cy="70485"/>
                      <wp:effectExtent l="6350" t="6985" r="6985" b="8255"/>
                      <wp:wrapSquare wrapText="bothSides"/>
                      <wp:docPr id="36" name="Rettangolo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7048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36" o:spid="_x0000_s1026" style="position:absolute;margin-left:-.2pt;margin-top:2.8pt;width:4.95pt;height:5.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FllRICAAAlBAAADgAAAGRycy9lMm9Eb2MueG1srFPbjtMwEH1H4h8sv9OkpTeipiu0SxHSAisW&#10;PmDqOImF7TG227R8/U6cbre78ITwg+XxjI9nzpxZXR2MZnvpg0Jb8vEo50xagZWyTcl/fN+8WXIW&#10;ItgKNFpZ8qMM/Gr9+tWqc4WcYIu6kp4RiA1F50rexuiKLAuilQbCCJ205KzRG4hk+iarPHSEbnQ2&#10;yfN51qGvnEchQ6Dbm8HJ1wm/rqWIX+s6yMh0ySm3mHaf9m2/Z+sVFI0H1ypxSgP+IQsDytKnZ6gb&#10;iMB2Xv0BZZTwGLCOI4Emw7pWQqYaqJpx/qKa+xacTLUQOcGdaQr/D1Z82d95pqqSv51zZsFQj77J&#10;SB1rUCOjS2Koc6GgwHt35/sag7tF8TOQI3vm6Y1AMWzbfcaKgGAXMbFyqL3pX1K97JDIP57Jl4fI&#10;BF3OJ8v5jDNBnkU+Xc76jzMoHp86H+JHiYb1h5J76myChv1tiEPoY0jKEbWqNkrrZPhme6092wOp&#10;YJPWCT1chmnLOuJhvJgl5Ge+cAmRp/U3CKMiyVkrU/LlOQiKVkL1wVaUJhQRlB7OVJ22JxJ73gai&#10;t1gdiUOPg1ZptujQov/NWUc6LXn4tQMvOdOfLAnh3Xg67YWdjOlsMSHDX3q2lx6wgqBKHjkbjtdx&#10;GIad86pp6adxqt3ie+pdrRKzfV+HrE7JkhZTb05z04v90k5RT9O9fgAAAP//AwBQSwMEFAAGAAgA&#10;AAAhAGw7aTnaAAAABAEAAA8AAABkcnMvZG93bnJldi54bWxMjtFKw0AQRd8F/2EZwbd2U7FrGrMp&#10;IhSFWqTRD5gmYxLMzsbsto1/7/ikj5d7uPfk68n16kRj6DxbWMwTUMSVrztuLLy/bWYpqBCRa+w9&#10;k4VvCrAuLi9yzGp/5j2dytgoGeGQoYU2xiHTOlQtOQxzPxBL9+FHh1Hi2Oh6xLOMu17fJInRDjuW&#10;hxYHemyp+iyPzsKXedqa1d7swqLcpNtnh+nLq7H2+mp6uAcVaYp/MPzqizoU4nTwR66D6i3MbgW0&#10;sDSgpF0tQR0EMnegi1z/ly9+AAAA//8DAFBLAQItABQABgAIAAAAIQDkmcPA+wAAAOEBAAATAAAA&#10;AAAAAAAAAAAAAAAAAABbQ29udGVudF9UeXBlc10ueG1sUEsBAi0AFAAGAAgAAAAhACOyauHXAAAA&#10;lAEAAAsAAAAAAAAAAAAAAAAALAEAAF9yZWxzLy5yZWxzUEsBAi0AFAAGAAgAAAAhABWRZZUSAgAA&#10;JQQAAA4AAAAAAAAAAAAAAAAALAIAAGRycy9lMm9Eb2MueG1sUEsBAi0AFAAGAAgAAAAhAGw7aTna&#10;AAAABAEAAA8AAAAAAAAAAAAAAAAAagQAAGRycy9kb3ducmV2LnhtbFBLBQYAAAAABAAEAPMAAABx&#10;BQAAAAA=&#10;" strokeweight=".25pt">
                      <v:path arrowok="t"/>
                      <w10:wrap type="square"/>
                    </v:rect>
                  </w:pict>
                </mc:Fallback>
              </mc:AlternateContent>
            </w:r>
            <w:r w:rsidRPr="00850457">
              <w:rPr>
                <w:rFonts w:ascii="Times New Roman" w:eastAsia="Times New Roman" w:hAnsi="Times New Roman" w:cs="Times New Roman"/>
                <w:sz w:val="20"/>
                <w:szCs w:val="20"/>
              </w:rPr>
              <w:t>Ricerche individuali</w:t>
            </w:r>
          </w:p>
        </w:tc>
      </w:tr>
      <w:tr w:rsidR="00B6122F" w:rsidRPr="00850457" w14:paraId="1F5C747D" w14:textId="77777777" w:rsidTr="000436AF">
        <w:trPr>
          <w:jc w:val="center"/>
        </w:trPr>
        <w:tc>
          <w:tcPr>
            <w:tcW w:w="3828" w:type="dxa"/>
            <w:tcBorders>
              <w:top w:val="single" w:sz="4" w:space="0" w:color="auto"/>
              <w:left w:val="single" w:sz="4" w:space="0" w:color="auto"/>
              <w:bottom w:val="single" w:sz="4" w:space="0" w:color="auto"/>
              <w:right w:val="single" w:sz="4" w:space="0" w:color="auto"/>
            </w:tcBorders>
            <w:hideMark/>
          </w:tcPr>
          <w:p w14:paraId="696CA9FD" w14:textId="77777777" w:rsidR="00B6122F" w:rsidRPr="00850457" w:rsidRDefault="00B6122F" w:rsidP="000436AF">
            <w:pPr>
              <w:ind w:left="426"/>
              <w:jc w:val="both"/>
              <w:rPr>
                <w:rFonts w:ascii="Times New Roman" w:eastAsia="Times New Roman" w:hAnsi="Times New Roman" w:cs="Times New Roman"/>
                <w:i/>
                <w:sz w:val="20"/>
                <w:szCs w:val="20"/>
              </w:rPr>
            </w:pPr>
            <w:r w:rsidRPr="00850457">
              <w:rPr>
                <w:rFonts w:ascii="Times New Roman" w:eastAsia="Times New Roman" w:hAnsi="Times New Roman" w:cs="Times New Roman"/>
                <w:noProof/>
                <w:sz w:val="20"/>
                <w:szCs w:val="20"/>
              </w:rPr>
              <mc:AlternateContent>
                <mc:Choice Requires="wps">
                  <w:drawing>
                    <wp:anchor distT="0" distB="0" distL="114300" distR="114300" simplePos="0" relativeHeight="251680768" behindDoc="0" locked="0" layoutInCell="1" allowOverlap="1" wp14:anchorId="07635DC8" wp14:editId="0A11865E">
                      <wp:simplePos x="0" y="0"/>
                      <wp:positionH relativeFrom="column">
                        <wp:posOffset>-1905</wp:posOffset>
                      </wp:positionH>
                      <wp:positionV relativeFrom="paragraph">
                        <wp:posOffset>35560</wp:posOffset>
                      </wp:positionV>
                      <wp:extent cx="62865" cy="70485"/>
                      <wp:effectExtent l="7620" t="6985" r="5715" b="8255"/>
                      <wp:wrapSquare wrapText="bothSides"/>
                      <wp:docPr id="37" name="Rettangolo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7048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37" o:spid="_x0000_s1026" style="position:absolute;margin-left:-.1pt;margin-top:2.8pt;width:4.95pt;height:5.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ihjBICAAAlBAAADgAAAGRycy9lMm9Eb2MueG1srFPbjtMwEH1H4h8sv9OkpTeipiu0SxHSAisW&#10;PsB1nMTC9pix27R8/U6cbre78ITwg+XxjI9nzpxZXR2sYXuFQYMr+XiUc6achEq7puQ/vm/eLDkL&#10;UbhKGHCq5EcV+NX69atV5ws1gRZMpZARiAtF50vexuiLLAuyVVaEEXjlyFkDWhHJxCarUHSEbk02&#10;yfN51gFWHkGqEOj2ZnDydcKvayXj17oOKjJTcsotph3Tvu33bL0SRYPCt1qe0hD/kIUV2tGnZ6gb&#10;EQXbof4DymqJEKCOIwk2g7rWUqUaqJpx/qKa+1Z4lWohcoI/0xT+H6z8sr9DpquSv11w5oSlHn1T&#10;kTrWgAFGl8RQ50NBgff+Dvsag78F+TOQI3vm6Y1AMWzbfYaKgMQuQmLlUKPtX1K97JDIP57JV4fI&#10;JF3OJ8v5jDNJnkU+Xc76jzNRPD71GOJHBZb1h5IjdTZBi/1tiEPoY0jKEYyuNtqYZGCzvTbI9oJU&#10;sEnrhB4uw4xjHfEwXswS8jNfuITI0/obhNWR5Gy0LfnyHCSKVonqg6soTVFEoc1wpuqMO5HY8zYQ&#10;vYXqSBwiDFql2aJDC/ibs450WvLwaydQcWY+ORLCu/F02gs7GdPZYkIGXnq2lx7hJEGVPHI2HK/j&#10;MAw7j7pp6adxqt3Be+pdrROzfV+HrE7JkhZTb05z04v90k5RT9O9fgAAAP//AwBQSwMEFAAGAAgA&#10;AAAhAOtkk/naAAAABAEAAA8AAABkcnMvZG93bnJldi54bWxMjtFKw0AQRd8F/2EZwbd204LbNGZT&#10;RCgKVaTRD5gmYxLMzsbsto1/7/hkHy/3cO/JN5Pr1YnG0Hm2sJgnoIgrX3fcWPh4385SUCEi19h7&#10;Jgs/FGBTXF/lmNX+zHs6lbFRMsIhQwttjEOmdahachjmfiCW7tOPDqPEsdH1iGcZd71eJonRDjuW&#10;hxYHemyp+iqPzsK3edqZ9d68hkW5TXfPDtOXN2Pt7c30cA8q0hT/YfjTF3UoxOngj1wH1VuYLQW0&#10;cGdASbtegToIZFagi1xfyhe/AAAA//8DAFBLAQItABQABgAIAAAAIQDkmcPA+wAAAOEBAAATAAAA&#10;AAAAAAAAAAAAAAAAAABbQ29udGVudF9UeXBlc10ueG1sUEsBAi0AFAAGAAgAAAAhACOyauHXAAAA&#10;lAEAAAsAAAAAAAAAAAAAAAAALAEAAF9yZWxzLy5yZWxzUEsBAi0AFAAGAAgAAAAhAJMIoYwSAgAA&#10;JQQAAA4AAAAAAAAAAAAAAAAALAIAAGRycy9lMm9Eb2MueG1sUEsBAi0AFAAGAAgAAAAhAOtkk/na&#10;AAAABAEAAA8AAAAAAAAAAAAAAAAAagQAAGRycy9kb3ducmV2LnhtbFBLBQYAAAAABAAEAPMAAABx&#10;BQAAAAA=&#10;" strokeweight=".25pt">
                      <v:path arrowok="t"/>
                      <w10:wrap type="square"/>
                    </v:rect>
                  </w:pict>
                </mc:Fallback>
              </mc:AlternateContent>
            </w:r>
            <w:r w:rsidRPr="00850457">
              <w:rPr>
                <w:rFonts w:ascii="Times New Roman" w:eastAsia="Times New Roman" w:hAnsi="Times New Roman" w:cs="Times New Roman"/>
                <w:i/>
                <w:sz w:val="20"/>
                <w:szCs w:val="20"/>
              </w:rPr>
              <w:t>Problem solving</w:t>
            </w:r>
          </w:p>
        </w:tc>
        <w:tc>
          <w:tcPr>
            <w:tcW w:w="3543" w:type="dxa"/>
            <w:tcBorders>
              <w:top w:val="single" w:sz="4" w:space="0" w:color="auto"/>
              <w:left w:val="single" w:sz="4" w:space="0" w:color="auto"/>
              <w:bottom w:val="single" w:sz="4" w:space="0" w:color="auto"/>
              <w:right w:val="single" w:sz="4" w:space="0" w:color="auto"/>
            </w:tcBorders>
            <w:hideMark/>
          </w:tcPr>
          <w:p w14:paraId="08C241A1" w14:textId="77777777" w:rsidR="00B6122F" w:rsidRPr="00850457" w:rsidRDefault="00B6122F" w:rsidP="000436AF">
            <w:pPr>
              <w:ind w:left="426"/>
              <w:jc w:val="both"/>
              <w:rPr>
                <w:rFonts w:ascii="Times New Roman" w:eastAsia="Times New Roman" w:hAnsi="Times New Roman" w:cs="Times New Roman"/>
                <w:sz w:val="20"/>
                <w:szCs w:val="20"/>
              </w:rPr>
            </w:pPr>
            <w:r w:rsidRPr="00850457">
              <w:rPr>
                <w:rFonts w:ascii="Times New Roman" w:eastAsia="Times New Roman" w:hAnsi="Times New Roman" w:cs="Times New Roman"/>
                <w:noProof/>
                <w:sz w:val="20"/>
                <w:szCs w:val="20"/>
              </w:rPr>
              <mc:AlternateContent>
                <mc:Choice Requires="wps">
                  <w:drawing>
                    <wp:anchor distT="0" distB="0" distL="114300" distR="114300" simplePos="0" relativeHeight="251681792" behindDoc="0" locked="0" layoutInCell="1" allowOverlap="1" wp14:anchorId="5D5C8D47" wp14:editId="42A4C16C">
                      <wp:simplePos x="0" y="0"/>
                      <wp:positionH relativeFrom="column">
                        <wp:posOffset>-3175</wp:posOffset>
                      </wp:positionH>
                      <wp:positionV relativeFrom="paragraph">
                        <wp:posOffset>40640</wp:posOffset>
                      </wp:positionV>
                      <wp:extent cx="62865" cy="70485"/>
                      <wp:effectExtent l="6350" t="12065" r="6985" b="12700"/>
                      <wp:wrapSquare wrapText="bothSides"/>
                      <wp:docPr id="38" name="Rettangolo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7048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38" o:spid="_x0000_s1026" style="position:absolute;margin-left:-.2pt;margin-top:3.2pt;width:4.95pt;height:5.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jaDxICAAAlBAAADgAAAGRycy9lMm9Eb2MueG1srFPbjtMwEH1H4h8sv9OkpTeipiu0SxHSAisW&#10;PsB1nMTC9pix27R8/U6cbre78ITwg+XxjI9nzpxZXR2sYXuFQYMr+XiUc6achEq7puQ/vm/eLDkL&#10;UbhKGHCq5EcV+NX69atV5ws1gRZMpZARiAtF50vexuiLLAuyVVaEEXjlyFkDWhHJxCarUHSEbk02&#10;yfN51gFWHkGqEOj2ZnDydcKvayXj17oOKjJTcsotph3Tvu33bL0SRYPCt1qe0hD/kIUV2tGnZ6gb&#10;EQXbof4DymqJEKCOIwk2g7rWUqUaqJpx/qKa+1Z4lWohcoI/0xT+H6z8sr9DpquSv6VOOWGpR99U&#10;pI41YIDRJTHU+VBQ4L2/w77G4G9B/gzkyJ55eiNQDNt2n6EiILGLkFg51Gj7l1QvOyTyj2fy1SEy&#10;SZfzyXI+40ySZ5FPl7P+40wUj089hvhRgWX9oeRInU3QYn8b4hD6GJJyBKOrjTYmGdhsrw2yvSAV&#10;bNI6oYfLMONYRzyMF7OE/MwXLiHytP4GYXUkORttS748B4miVaL64CpKUxRRaDOcqTrjTiT2vA1E&#10;b6E6EocIg1ZptujQAv7mrCOdljz82glUnJlPjoTwbjyd9sJOxnS2mJCBl57tpUc4SVAlj5wNx+s4&#10;DMPOo25a+mmcanfwnnpX68Rs39chq1OypMXUm9Pc9GK/tFPU03SvHwAAAP//AwBQSwMEFAAGAAgA&#10;AAAhAK6aberaAAAABAEAAA8AAABkcnMvZG93bnJldi54bWxMjtFKw0AQRd8F/2EZwbd2U7FrGrMp&#10;IhSFWqTRD5gmYxLMzsbsto1/7/ikT8PlHu6cfD25Xp1oDJ1nC4t5Aoq48nXHjYX3t80sBRUico29&#10;Z7LwTQHWxeVFjlntz7ynUxkbJSMcMrTQxjhkWoeqJYdh7gdi6T786DBKHBtdj3iWcdfrmyQx2mHH&#10;8qHFgR5bqj7Lo7PwZZ62ZrU3u7AoN+n22WH68mqsvb6aHu5BRZriHwy/+qIOhTgd/JHroHoLs1sB&#10;LRg50q6WoA4C3S1BF7n+L1/8AAAA//8DAFBLAQItABQABgAIAAAAIQDkmcPA+wAAAOEBAAATAAAA&#10;AAAAAAAAAAAAAAAAAABbQ29udGVudF9UeXBlc10ueG1sUEsBAi0AFAAGAAgAAAAhACOyauHXAAAA&#10;lAEAAAsAAAAAAAAAAAAAAAAALAEAAF9yZWxzLy5yZWxzUEsBAi0AFAAGAAgAAAAhADEI2g8SAgAA&#10;JQQAAA4AAAAAAAAAAAAAAAAALAIAAGRycy9lMm9Eb2MueG1sUEsBAi0AFAAGAAgAAAAhAK6abera&#10;AAAABAEAAA8AAAAAAAAAAAAAAAAAagQAAGRycy9kb3ducmV2LnhtbFBLBQYAAAAABAAEAPMAAABx&#10;BQAAAAA=&#10;" strokeweight=".25pt">
                      <v:path arrowok="t"/>
                      <w10:wrap type="square"/>
                    </v:rect>
                  </w:pict>
                </mc:Fallback>
              </mc:AlternateContent>
            </w:r>
            <w:r w:rsidRPr="00850457">
              <w:rPr>
                <w:rFonts w:ascii="Times New Roman" w:eastAsia="Times New Roman" w:hAnsi="Times New Roman" w:cs="Times New Roman"/>
                <w:sz w:val="20"/>
                <w:szCs w:val="20"/>
              </w:rPr>
              <w:t>Correzione collettiva dei compiti</w:t>
            </w:r>
          </w:p>
        </w:tc>
      </w:tr>
      <w:tr w:rsidR="00B6122F" w:rsidRPr="00850457" w14:paraId="75D421F4" w14:textId="77777777" w:rsidTr="000436AF">
        <w:trPr>
          <w:jc w:val="center"/>
        </w:trPr>
        <w:tc>
          <w:tcPr>
            <w:tcW w:w="3828" w:type="dxa"/>
            <w:tcBorders>
              <w:top w:val="single" w:sz="4" w:space="0" w:color="auto"/>
              <w:left w:val="single" w:sz="4" w:space="0" w:color="auto"/>
              <w:bottom w:val="single" w:sz="4" w:space="0" w:color="auto"/>
              <w:right w:val="single" w:sz="4" w:space="0" w:color="auto"/>
            </w:tcBorders>
            <w:hideMark/>
          </w:tcPr>
          <w:p w14:paraId="38ED9F53" w14:textId="77777777" w:rsidR="00B6122F" w:rsidRPr="00850457" w:rsidRDefault="00B6122F" w:rsidP="000436AF">
            <w:pPr>
              <w:ind w:left="426"/>
              <w:jc w:val="both"/>
              <w:rPr>
                <w:rFonts w:ascii="Times New Roman" w:eastAsia="Times New Roman" w:hAnsi="Times New Roman" w:cs="Times New Roman"/>
                <w:sz w:val="20"/>
                <w:szCs w:val="20"/>
              </w:rPr>
            </w:pPr>
            <w:r w:rsidRPr="00850457">
              <w:rPr>
                <w:rFonts w:ascii="Times New Roman" w:eastAsia="Times New Roman" w:hAnsi="Times New Roman" w:cs="Times New Roman"/>
                <w:noProof/>
                <w:sz w:val="20"/>
                <w:szCs w:val="20"/>
              </w:rPr>
              <mc:AlternateContent>
                <mc:Choice Requires="wps">
                  <w:drawing>
                    <wp:anchor distT="0" distB="0" distL="114300" distR="114300" simplePos="0" relativeHeight="251682816" behindDoc="0" locked="0" layoutInCell="1" allowOverlap="1" wp14:anchorId="459D23E7" wp14:editId="38771C53">
                      <wp:simplePos x="0" y="0"/>
                      <wp:positionH relativeFrom="column">
                        <wp:posOffset>-1905</wp:posOffset>
                      </wp:positionH>
                      <wp:positionV relativeFrom="paragraph">
                        <wp:posOffset>35560</wp:posOffset>
                      </wp:positionV>
                      <wp:extent cx="62865" cy="70485"/>
                      <wp:effectExtent l="7620" t="6985" r="5715" b="8255"/>
                      <wp:wrapSquare wrapText="bothSides"/>
                      <wp:docPr id="39" name="Rettangolo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7048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39" o:spid="_x0000_s1026" style="position:absolute;margin-left:-.1pt;margin-top:2.8pt;width:4.95pt;height:5.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EeFhICAAAlBAAADgAAAGRycy9lMm9Eb2MueG1srFPbjtMwEH1H4h8sv9OkpbeNmq7QLkVIC6zY&#10;5QNcx0ksbI8Zu03L1zNxuqUL+4Twg+XxjI9nzpxZXR+sYXuFQYMr+XiUc6achEq7puTfHjdvlpyF&#10;KFwlDDhV8qMK/Hr9+tWq84WaQAumUsgIxIWi8yVvY/RFlgXZKivCCLxy5KwBrYhkYpNVKDpCtyab&#10;5Pk86wArjyBVCHR7Ozj5OuHXtZLxS10HFZkpOeUW045p3/Z7tl6JokHhWy1PaYh/yMIK7ejTM9St&#10;iILtUP8FZbVECFDHkQSbQV1rqVINVM04/6Oah1Z4lWohcoI/0xT+H6z8vL9HpquSv73izAlLPfqq&#10;InWsAQOMLomhzoeCAh/8PfY1Bn8H8nsgR/bM0xuBYti2+wQVAYldhMTKoUbbv6R62SGRfzyTrw6R&#10;SbqcT5bzGWeSPIt8upz1H2eieHrqMcQPCizrDyVH6myCFvu7EIfQp5CUIxhdbbQxycBme2OQ7QWp&#10;YJPWCT1chhnHOuJhvJgl5Ge+cAmRp/UShNWR5Gy0LfnyHCSKVonqvasoTVFEoc1wpuqMO5HY8zYQ&#10;vYXqSBwiDFql2aJDC/iTs450WvLwYydQcWY+OhLC1Xg67YWdjOlsMSEDLz3bS49wkqBKHjkbjjdx&#10;GIadR9209NM41e7gHfWu1onZvq9DVqdkSYupN6e56cV+aaeo39O9/gUAAP//AwBQSwMEFAAGAAgA&#10;AAAhAOtkk/naAAAABAEAAA8AAABkcnMvZG93bnJldi54bWxMjtFKw0AQRd8F/2EZwbd204LbNGZT&#10;RCgKVaTRD5gmYxLMzsbsto1/7/hkHy/3cO/JN5Pr1YnG0Hm2sJgnoIgrX3fcWPh4385SUCEi19h7&#10;Jgs/FGBTXF/lmNX+zHs6lbFRMsIhQwttjEOmdahachjmfiCW7tOPDqPEsdH1iGcZd71eJonRDjuW&#10;hxYHemyp+iqPzsK3edqZ9d68hkW5TXfPDtOXN2Pt7c30cA8q0hT/YfjTF3UoxOngj1wH1VuYLQW0&#10;cGdASbtegToIZFagi1xfyhe/AAAA//8DAFBLAQItABQABgAIAAAAIQDkmcPA+wAAAOEBAAATAAAA&#10;AAAAAAAAAAAAAAAAAABbQ29udGVudF9UeXBlc10ueG1sUEsBAi0AFAAGAAgAAAAhACOyauHXAAAA&#10;lAEAAAsAAAAAAAAAAAAAAAAALAEAAF9yZWxzLy5yZWxzUEsBAi0AFAAGAAgAAAAhALeRHhYSAgAA&#10;JQQAAA4AAAAAAAAAAAAAAAAALAIAAGRycy9lMm9Eb2MueG1sUEsBAi0AFAAGAAgAAAAhAOtkk/na&#10;AAAABAEAAA8AAAAAAAAAAAAAAAAAagQAAGRycy9kb3ducmV2LnhtbFBLBQYAAAAABAAEAPMAAABx&#10;BQAAAAA=&#10;" strokeweight=".25pt">
                      <v:path arrowok="t"/>
                      <w10:wrap type="square"/>
                    </v:rect>
                  </w:pict>
                </mc:Fallback>
              </mc:AlternateContent>
            </w:r>
            <w:r w:rsidRPr="00850457">
              <w:rPr>
                <w:rFonts w:ascii="Times New Roman" w:eastAsia="Times New Roman" w:hAnsi="Times New Roman" w:cs="Times New Roman"/>
                <w:sz w:val="20"/>
                <w:szCs w:val="20"/>
              </w:rPr>
              <w:t>Laboratorio</w:t>
            </w:r>
          </w:p>
        </w:tc>
        <w:tc>
          <w:tcPr>
            <w:tcW w:w="3543" w:type="dxa"/>
            <w:tcBorders>
              <w:top w:val="single" w:sz="4" w:space="0" w:color="auto"/>
              <w:left w:val="single" w:sz="4" w:space="0" w:color="auto"/>
              <w:bottom w:val="single" w:sz="4" w:space="0" w:color="auto"/>
              <w:right w:val="single" w:sz="4" w:space="0" w:color="auto"/>
            </w:tcBorders>
            <w:hideMark/>
          </w:tcPr>
          <w:p w14:paraId="0F060AAC" w14:textId="77777777" w:rsidR="00B6122F" w:rsidRPr="00850457" w:rsidRDefault="00B6122F" w:rsidP="000436AF">
            <w:pPr>
              <w:ind w:left="426"/>
              <w:jc w:val="both"/>
              <w:rPr>
                <w:rFonts w:ascii="Times New Roman" w:eastAsia="Times New Roman" w:hAnsi="Times New Roman" w:cs="Times New Roman"/>
                <w:sz w:val="20"/>
                <w:szCs w:val="20"/>
              </w:rPr>
            </w:pPr>
            <w:r w:rsidRPr="00850457">
              <w:rPr>
                <w:rFonts w:ascii="Times New Roman" w:eastAsia="Times New Roman" w:hAnsi="Times New Roman" w:cs="Times New Roman"/>
                <w:noProof/>
                <w:sz w:val="20"/>
                <w:szCs w:val="20"/>
              </w:rPr>
              <mc:AlternateContent>
                <mc:Choice Requires="wps">
                  <w:drawing>
                    <wp:anchor distT="0" distB="0" distL="114300" distR="114300" simplePos="0" relativeHeight="251683840" behindDoc="0" locked="0" layoutInCell="1" allowOverlap="1" wp14:anchorId="4C8679F6" wp14:editId="5E01BC17">
                      <wp:simplePos x="0" y="0"/>
                      <wp:positionH relativeFrom="column">
                        <wp:posOffset>-3175</wp:posOffset>
                      </wp:positionH>
                      <wp:positionV relativeFrom="paragraph">
                        <wp:posOffset>35560</wp:posOffset>
                      </wp:positionV>
                      <wp:extent cx="62865" cy="70485"/>
                      <wp:effectExtent l="6350" t="6985" r="6985" b="8255"/>
                      <wp:wrapSquare wrapText="bothSides"/>
                      <wp:docPr id="40" name="Rettangolo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7048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40" o:spid="_x0000_s1026" style="position:absolute;margin-left:-.2pt;margin-top:2.8pt;width:4.95pt;height:5.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my3xICAAAlBAAADgAAAGRycy9lMm9Eb2MueG1srFPbjtMwEH1H4h8sv9OkpTeipiu0SxHSAisW&#10;PsB1nMTC9pix27R8/U6cbre78ITwg+XxjI/nnJlZXR2sYXuFQYMr+XiUc6achEq7puQ/vm/eLDkL&#10;UbhKGHCq5EcV+NX69atV5ws1gRZMpZARiAtF50vexuiLLAuyVVaEEXjlyFkDWhHJxCarUHSEbk02&#10;yfN51gFWHkGqEOj2ZnDydcKvayXj17oOKjJTcsotph3Tvu33bL0SRYPCt1qe0hD/kIUV2tGnZ6gb&#10;EQXbof4DymqJEKCOIwk2g7rWUiUOxGacv2Bz3wqvEhcSJ/izTOH/wcov+ztkuir5lORxwlKNvqlI&#10;FWvAAKNLUqjzoaDAe3+HPcfgb0H+DOTInnl6I1AM23afoSIgsYuQVDnUaPuXxJcdkvjHs/jqEJmk&#10;y/lkOZ9xJsmzyKfLWf9xJorHpx5D/KjAsv5QcqTKJmixvw1xCH0MSTmC0dVGG5MMbLbXBtleUBds&#10;0jqhh8sw41hX8rfjxSwhP/OFS4g8rb9BWB2pnY22JV+eg0TRKlF9cBWlKYootBnOxM64k4i9boPQ&#10;W6iOpCHC0Ks0W3RoAX9z1lGfljz82glUnJlPjhrh3XjaVy4mYzpbTMjAS8/20iOcJKiSR86G43Uc&#10;hmHnUTct/TRO3B28p9rVOinb13XI6pQs9WKqzWlu+ma/tFPU03SvHwAAAP//AwBQSwMEFAAGAAgA&#10;AAAhAGw7aTnaAAAABAEAAA8AAABkcnMvZG93bnJldi54bWxMjtFKw0AQRd8F/2EZwbd2U7FrGrMp&#10;IhSFWqTRD5gmYxLMzsbsto1/7/ikj5d7uPfk68n16kRj6DxbWMwTUMSVrztuLLy/bWYpqBCRa+w9&#10;k4VvCrAuLi9yzGp/5j2dytgoGeGQoYU2xiHTOlQtOQxzPxBL9+FHh1Hi2Oh6xLOMu17fJInRDjuW&#10;hxYHemyp+iyPzsKXedqa1d7swqLcpNtnh+nLq7H2+mp6uAcVaYp/MPzqizoU4nTwR66D6i3MbgW0&#10;sDSgpF0tQR0EMnegi1z/ly9+AAAA//8DAFBLAQItABQABgAIAAAAIQDkmcPA+wAAAOEBAAATAAAA&#10;AAAAAAAAAAAAAAAAAABbQ29udGVudF9UeXBlc10ueG1sUEsBAi0AFAAGAAgAAAAhACOyauHXAAAA&#10;lAEAAAsAAAAAAAAAAAAAAAAALAEAAF9yZWxzLy5yZWxzUEsBAi0AFAAGAAgAAAAhAKVpst8SAgAA&#10;JQQAAA4AAAAAAAAAAAAAAAAALAIAAGRycy9lMm9Eb2MueG1sUEsBAi0AFAAGAAgAAAAhAGw7aTna&#10;AAAABAEAAA8AAAAAAAAAAAAAAAAAagQAAGRycy9kb3ducmV2LnhtbFBLBQYAAAAABAAEAPMAAABx&#10;BQAAAAA=&#10;" strokeweight=".25pt">
                      <v:path arrowok="t"/>
                      <w10:wrap type="square"/>
                    </v:rect>
                  </w:pict>
                </mc:Fallback>
              </mc:AlternateContent>
            </w:r>
            <w:r w:rsidRPr="00850457">
              <w:rPr>
                <w:rFonts w:ascii="Times New Roman" w:eastAsia="Times New Roman" w:hAnsi="Times New Roman" w:cs="Times New Roman"/>
                <w:sz w:val="20"/>
                <w:szCs w:val="20"/>
              </w:rPr>
              <w:t>Altro …….…………………….</w:t>
            </w:r>
          </w:p>
        </w:tc>
      </w:tr>
    </w:tbl>
    <w:p w14:paraId="662773B1" w14:textId="77777777" w:rsidR="00B6122F" w:rsidRPr="003D0F2E" w:rsidRDefault="00B6122F" w:rsidP="003D0F2E">
      <w:pPr>
        <w:jc w:val="both"/>
        <w:rPr>
          <w:rFonts w:ascii="Times New Roman" w:eastAsia="Times New Roman" w:hAnsi="Times New Roman" w:cs="Times New Roman"/>
          <w:sz w:val="16"/>
          <w:szCs w:val="16"/>
        </w:rPr>
      </w:pPr>
    </w:p>
    <w:p w14:paraId="128E366E" w14:textId="77777777" w:rsidR="00B6122F" w:rsidRPr="00850457" w:rsidRDefault="00B6122F" w:rsidP="00B6122F">
      <w:pPr>
        <w:ind w:left="851" w:hanging="425"/>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N.B.: Sulla scorta delle vigenti indicazioni ministeriali, sarebbe opportuno che le metodologie di intervento si basassero soprattutto sull’</w:t>
      </w:r>
      <w:r w:rsidRPr="00850457">
        <w:rPr>
          <w:rFonts w:ascii="Times New Roman" w:eastAsia="Times New Roman" w:hAnsi="Times New Roman" w:cs="Times New Roman"/>
          <w:i/>
          <w:sz w:val="20"/>
          <w:szCs w:val="20"/>
        </w:rPr>
        <w:t xml:space="preserve">operatività degli allievi </w:t>
      </w:r>
      <w:r w:rsidRPr="00850457">
        <w:rPr>
          <w:rFonts w:ascii="Times New Roman" w:eastAsia="Times New Roman" w:hAnsi="Times New Roman" w:cs="Times New Roman"/>
          <w:sz w:val="20"/>
          <w:szCs w:val="20"/>
        </w:rPr>
        <w:t xml:space="preserve">e/o facessero riferimento a </w:t>
      </w:r>
      <w:r w:rsidRPr="00850457">
        <w:rPr>
          <w:rFonts w:ascii="Times New Roman" w:eastAsia="Times New Roman" w:hAnsi="Times New Roman" w:cs="Times New Roman"/>
          <w:i/>
          <w:sz w:val="20"/>
          <w:szCs w:val="20"/>
        </w:rPr>
        <w:t>didattiche laboratoriali</w:t>
      </w:r>
      <w:r w:rsidRPr="00850457">
        <w:rPr>
          <w:rFonts w:ascii="Times New Roman" w:eastAsia="Times New Roman" w:hAnsi="Times New Roman" w:cs="Times New Roman"/>
          <w:sz w:val="20"/>
          <w:szCs w:val="20"/>
        </w:rPr>
        <w:t>.</w:t>
      </w:r>
    </w:p>
    <w:p w14:paraId="224F3DD6" w14:textId="77777777" w:rsidR="00B6122F" w:rsidRPr="00850457" w:rsidRDefault="00B6122F" w:rsidP="00B6122F">
      <w:pPr>
        <w:jc w:val="both"/>
        <w:rPr>
          <w:rFonts w:ascii="Times New Roman" w:eastAsia="Times New Roman" w:hAnsi="Times New Roman" w:cs="Times New Roman"/>
          <w:b/>
          <w:sz w:val="20"/>
          <w:szCs w:val="20"/>
        </w:rPr>
      </w:pPr>
    </w:p>
    <w:p w14:paraId="550408BE" w14:textId="59142BD0" w:rsidR="00B6122F" w:rsidRPr="00BF0347" w:rsidRDefault="00B6122F" w:rsidP="00DE4487">
      <w:pPr>
        <w:ind w:left="-142"/>
        <w:jc w:val="both"/>
        <w:rPr>
          <w:rFonts w:ascii="Times New Roman" w:eastAsia="Times New Roman" w:hAnsi="Times New Roman" w:cs="Times New Roman"/>
          <w:color w:val="0000FF"/>
          <w:sz w:val="20"/>
          <w:szCs w:val="20"/>
        </w:rPr>
      </w:pPr>
      <w:r w:rsidRPr="00BF0347">
        <w:rPr>
          <w:rFonts w:ascii="Times New Roman" w:eastAsia="Times New Roman" w:hAnsi="Times New Roman" w:cs="Times New Roman"/>
          <w:b/>
          <w:color w:val="0000FF"/>
          <w:sz w:val="20"/>
          <w:szCs w:val="20"/>
        </w:rPr>
        <w:t>S</w:t>
      </w:r>
      <w:r w:rsidR="00BF0347" w:rsidRPr="00BF0347">
        <w:rPr>
          <w:rFonts w:ascii="Times New Roman" w:eastAsia="Times New Roman" w:hAnsi="Times New Roman" w:cs="Times New Roman"/>
          <w:b/>
          <w:color w:val="0000FF"/>
          <w:sz w:val="20"/>
          <w:szCs w:val="20"/>
        </w:rPr>
        <w:t xml:space="preserve">ussidi didattici </w:t>
      </w:r>
    </w:p>
    <w:p w14:paraId="16D03E3D" w14:textId="77777777" w:rsidR="00B6122F" w:rsidRPr="00850457" w:rsidRDefault="00B6122F" w:rsidP="00DE4487">
      <w:pPr>
        <w:ind w:left="-142"/>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 xml:space="preserve">Libri di testo, </w:t>
      </w:r>
      <w:r w:rsidRPr="00850457">
        <w:rPr>
          <w:rFonts w:ascii="Times New Roman" w:eastAsia="Times New Roman" w:hAnsi="Times New Roman" w:cs="Times New Roman"/>
          <w:i/>
          <w:sz w:val="20"/>
          <w:szCs w:val="20"/>
        </w:rPr>
        <w:t>tablet</w:t>
      </w:r>
      <w:r w:rsidRPr="00850457">
        <w:rPr>
          <w:rFonts w:ascii="Times New Roman" w:eastAsia="Times New Roman" w:hAnsi="Times New Roman" w:cs="Times New Roman"/>
          <w:sz w:val="20"/>
          <w:szCs w:val="20"/>
        </w:rPr>
        <w:t xml:space="preserve"> e </w:t>
      </w:r>
      <w:r w:rsidRPr="00850457">
        <w:rPr>
          <w:rFonts w:ascii="Times New Roman" w:eastAsia="Times New Roman" w:hAnsi="Times New Roman" w:cs="Times New Roman"/>
          <w:i/>
          <w:sz w:val="20"/>
          <w:szCs w:val="20"/>
        </w:rPr>
        <w:t>i-phone</w:t>
      </w:r>
      <w:r w:rsidRPr="00850457">
        <w:rPr>
          <w:rFonts w:ascii="Times New Roman" w:eastAsia="Times New Roman" w:hAnsi="Times New Roman" w:cs="Times New Roman"/>
          <w:sz w:val="20"/>
          <w:szCs w:val="20"/>
        </w:rPr>
        <w:t xml:space="preserve">, libri e riviste della biblioteca, diapositive, audio-video, cd, internet, PC, LIM, ambienti digitali di apprendimento, </w:t>
      </w:r>
      <w:r w:rsidRPr="00850457">
        <w:rPr>
          <w:rFonts w:ascii="Times New Roman" w:eastAsia="Times New Roman" w:hAnsi="Times New Roman" w:cs="Times New Roman"/>
          <w:i/>
          <w:sz w:val="20"/>
          <w:szCs w:val="20"/>
        </w:rPr>
        <w:t>database online</w:t>
      </w:r>
      <w:r w:rsidRPr="00850457">
        <w:rPr>
          <w:rFonts w:ascii="Times New Roman" w:eastAsia="Times New Roman" w:hAnsi="Times New Roman" w:cs="Times New Roman"/>
          <w:sz w:val="20"/>
          <w:szCs w:val="20"/>
        </w:rPr>
        <w:t>, materiali didattici approntati dai docenti.</w:t>
      </w:r>
    </w:p>
    <w:p w14:paraId="190B8A7A" w14:textId="77777777" w:rsidR="00B6122F" w:rsidRPr="00850457" w:rsidRDefault="00B6122F" w:rsidP="00B6122F">
      <w:pPr>
        <w:jc w:val="both"/>
        <w:rPr>
          <w:rFonts w:ascii="Times New Roman" w:eastAsia="Times New Roman" w:hAnsi="Times New Roman" w:cs="Times New Roman"/>
          <w:b/>
          <w:sz w:val="20"/>
          <w:szCs w:val="20"/>
        </w:rPr>
      </w:pPr>
    </w:p>
    <w:p w14:paraId="6ACC230A" w14:textId="6E9A7C00" w:rsidR="00B6122F" w:rsidRPr="00850457" w:rsidRDefault="00B6122F" w:rsidP="00DE4487">
      <w:pPr>
        <w:ind w:left="-142"/>
        <w:jc w:val="both"/>
        <w:rPr>
          <w:rFonts w:ascii="Times New Roman" w:eastAsia="Times New Roman" w:hAnsi="Times New Roman" w:cs="Times New Roman"/>
          <w:b/>
          <w:sz w:val="20"/>
          <w:szCs w:val="20"/>
        </w:rPr>
      </w:pPr>
      <w:r w:rsidRPr="00850457">
        <w:rPr>
          <w:rFonts w:ascii="Times New Roman" w:eastAsia="Times New Roman" w:hAnsi="Times New Roman" w:cs="Times New Roman"/>
          <w:b/>
          <w:sz w:val="20"/>
          <w:szCs w:val="20"/>
        </w:rPr>
        <w:t xml:space="preserve"> </w:t>
      </w:r>
      <w:r w:rsidRPr="00BF0347">
        <w:rPr>
          <w:rFonts w:ascii="Times New Roman" w:eastAsia="Times New Roman" w:hAnsi="Times New Roman" w:cs="Times New Roman"/>
          <w:b/>
          <w:color w:val="0000FF"/>
          <w:sz w:val="20"/>
          <w:szCs w:val="20"/>
        </w:rPr>
        <w:t>V</w:t>
      </w:r>
      <w:r w:rsidR="00BF0347" w:rsidRPr="00BF0347">
        <w:rPr>
          <w:rFonts w:ascii="Times New Roman" w:eastAsia="Times New Roman" w:hAnsi="Times New Roman" w:cs="Times New Roman"/>
          <w:b/>
          <w:color w:val="0000FF"/>
          <w:sz w:val="20"/>
          <w:szCs w:val="20"/>
        </w:rPr>
        <w:t>erifiche</w:t>
      </w:r>
      <w:r w:rsidR="00BF0347">
        <w:rPr>
          <w:rFonts w:ascii="Times New Roman" w:eastAsia="Times New Roman" w:hAnsi="Times New Roman" w:cs="Times New Roman"/>
          <w:b/>
          <w:sz w:val="20"/>
          <w:szCs w:val="20"/>
        </w:rPr>
        <w:t xml:space="preserve"> </w:t>
      </w:r>
    </w:p>
    <w:p w14:paraId="346923BB" w14:textId="77777777" w:rsidR="00B6122F" w:rsidRPr="00850457" w:rsidRDefault="00B6122F" w:rsidP="00DE4487">
      <w:pPr>
        <w:ind w:left="142" w:hanging="142"/>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Esempi di tipologie di verifica:</w:t>
      </w:r>
    </w:p>
    <w:p w14:paraId="408C8264" w14:textId="77777777" w:rsidR="00B6122F" w:rsidRPr="00850457" w:rsidRDefault="00B6122F" w:rsidP="00DE4487">
      <w:pPr>
        <w:ind w:left="142" w:hanging="142"/>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 xml:space="preserve">● </w:t>
      </w:r>
      <w:r w:rsidRPr="00850457">
        <w:rPr>
          <w:rFonts w:ascii="Times New Roman" w:eastAsia="Times New Roman" w:hAnsi="Times New Roman" w:cs="Times New Roman"/>
          <w:sz w:val="20"/>
          <w:szCs w:val="20"/>
          <w:u w:val="single"/>
        </w:rPr>
        <w:t>a scopo formativo o diagnostico</w:t>
      </w:r>
      <w:r w:rsidRPr="00850457">
        <w:rPr>
          <w:rFonts w:ascii="Times New Roman" w:eastAsia="Times New Roman" w:hAnsi="Times New Roman" w:cs="Times New Roman"/>
          <w:sz w:val="20"/>
          <w:szCs w:val="20"/>
        </w:rPr>
        <w:t>: domande informali durante la lezione, controllo del lavoro domestico, test di comprensione, esercizi orali, scritti o grafici, produzione scritta o grafica, altro …..;</w:t>
      </w:r>
    </w:p>
    <w:p w14:paraId="69731EC7" w14:textId="77777777" w:rsidR="00B6122F" w:rsidRPr="00850457" w:rsidRDefault="00B6122F" w:rsidP="00DE4487">
      <w:pPr>
        <w:ind w:left="142" w:hanging="142"/>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 xml:space="preserve">● </w:t>
      </w:r>
      <w:r w:rsidRPr="00850457">
        <w:rPr>
          <w:rFonts w:ascii="Times New Roman" w:eastAsia="Times New Roman" w:hAnsi="Times New Roman" w:cs="Times New Roman"/>
          <w:sz w:val="20"/>
          <w:szCs w:val="20"/>
          <w:u w:val="single"/>
        </w:rPr>
        <w:t>a scopo sommativo</w:t>
      </w:r>
      <w:r w:rsidRPr="00850457">
        <w:rPr>
          <w:rFonts w:ascii="Times New Roman" w:eastAsia="Times New Roman" w:hAnsi="Times New Roman" w:cs="Times New Roman"/>
          <w:sz w:val="20"/>
          <w:szCs w:val="20"/>
        </w:rPr>
        <w:t>: interrogazioni orali, prove scritte di diverso tipo, prove strutturate o semi-strutturate, te</w:t>
      </w:r>
      <w:r>
        <w:rPr>
          <w:rFonts w:ascii="Times New Roman" w:eastAsia="Times New Roman" w:hAnsi="Times New Roman" w:cs="Times New Roman"/>
          <w:sz w:val="20"/>
          <w:szCs w:val="20"/>
        </w:rPr>
        <w:t>st di comprensione, altro ..….;</w:t>
      </w:r>
    </w:p>
    <w:p w14:paraId="00709A14" w14:textId="77777777" w:rsidR="00B6122F" w:rsidRPr="00850457" w:rsidRDefault="00B6122F" w:rsidP="00DE4487">
      <w:pPr>
        <w:ind w:left="142" w:hanging="142"/>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 xml:space="preserve">● </w:t>
      </w:r>
      <w:r w:rsidRPr="00850457">
        <w:rPr>
          <w:rFonts w:ascii="Times New Roman" w:eastAsia="Times New Roman" w:hAnsi="Times New Roman" w:cs="Times New Roman"/>
          <w:i/>
          <w:sz w:val="20"/>
          <w:szCs w:val="20"/>
        </w:rPr>
        <w:t>tipologia e numero di prove previste</w:t>
      </w:r>
      <w:r w:rsidRPr="00850457">
        <w:rPr>
          <w:rFonts w:ascii="Times New Roman" w:eastAsia="Times New Roman" w:hAnsi="Times New Roman" w:cs="Times New Roman"/>
          <w:sz w:val="20"/>
          <w:szCs w:val="20"/>
        </w:rPr>
        <w:t xml:space="preserve"> </w:t>
      </w:r>
      <w:r w:rsidRPr="00850457">
        <w:rPr>
          <w:rFonts w:ascii="Times New Roman" w:eastAsia="Times New Roman" w:hAnsi="Times New Roman" w:cs="Times New Roman"/>
          <w:i/>
          <w:sz w:val="20"/>
          <w:szCs w:val="20"/>
        </w:rPr>
        <w:t>per ogni periodo scolastico</w:t>
      </w:r>
      <w:r>
        <w:rPr>
          <w:rFonts w:ascii="Times New Roman" w:eastAsia="Times New Roman" w:hAnsi="Times New Roman" w:cs="Times New Roman"/>
          <w:sz w:val="20"/>
          <w:szCs w:val="20"/>
        </w:rPr>
        <w:t xml:space="preserve">: almeno tre a </w:t>
      </w:r>
      <w:r w:rsidRPr="00850457">
        <w:rPr>
          <w:rFonts w:ascii="Times New Roman" w:eastAsia="Times New Roman" w:hAnsi="Times New Roman" w:cs="Times New Roman"/>
          <w:sz w:val="20"/>
          <w:szCs w:val="20"/>
        </w:rPr>
        <w:t>quadrimestr</w:t>
      </w:r>
      <w:r>
        <w:rPr>
          <w:rFonts w:ascii="Times New Roman" w:eastAsia="Times New Roman" w:hAnsi="Times New Roman" w:cs="Times New Roman"/>
          <w:sz w:val="20"/>
          <w:szCs w:val="20"/>
        </w:rPr>
        <w:t>e nel caso di prove scritte e due nel caso di verifiche orali</w:t>
      </w:r>
      <w:r w:rsidRPr="00850457">
        <w:rPr>
          <w:rFonts w:ascii="Times New Roman" w:eastAsia="Times New Roman" w:hAnsi="Times New Roman" w:cs="Times New Roman"/>
          <w:sz w:val="20"/>
          <w:szCs w:val="20"/>
        </w:rPr>
        <w:t>;</w:t>
      </w:r>
    </w:p>
    <w:p w14:paraId="7AD3A650" w14:textId="77777777" w:rsidR="00B6122F" w:rsidRPr="00850457" w:rsidRDefault="00B6122F" w:rsidP="00DE4487">
      <w:pPr>
        <w:ind w:left="142" w:hanging="142"/>
        <w:jc w:val="both"/>
        <w:rPr>
          <w:rFonts w:ascii="Times New Roman" w:eastAsia="Times New Roman" w:hAnsi="Times New Roman" w:cs="Times New Roman"/>
          <w:b/>
          <w:sz w:val="20"/>
          <w:szCs w:val="20"/>
        </w:rPr>
      </w:pPr>
      <w:r w:rsidRPr="00850457">
        <w:rPr>
          <w:rFonts w:ascii="Times New Roman" w:eastAsia="Times New Roman" w:hAnsi="Times New Roman" w:cs="Times New Roman"/>
          <w:sz w:val="20"/>
          <w:szCs w:val="20"/>
        </w:rPr>
        <w:t xml:space="preserve">● </w:t>
      </w:r>
      <w:r w:rsidRPr="00850457">
        <w:rPr>
          <w:rFonts w:ascii="Times New Roman" w:eastAsia="Times New Roman" w:hAnsi="Times New Roman" w:cs="Times New Roman"/>
          <w:i/>
          <w:sz w:val="20"/>
          <w:szCs w:val="20"/>
        </w:rPr>
        <w:t>tempi di svolgimento</w:t>
      </w:r>
      <w:r w:rsidRPr="00850457">
        <w:rPr>
          <w:rFonts w:ascii="Times New Roman" w:eastAsia="Times New Roman" w:hAnsi="Times New Roman" w:cs="Times New Roman"/>
          <w:sz w:val="20"/>
          <w:szCs w:val="20"/>
        </w:rPr>
        <w:t xml:space="preserve"> previsti per le singole prove.</w:t>
      </w:r>
    </w:p>
    <w:p w14:paraId="3229E75F" w14:textId="77777777" w:rsidR="00B6122F" w:rsidRPr="00850457" w:rsidRDefault="00B6122F" w:rsidP="00B6122F">
      <w:pPr>
        <w:jc w:val="both"/>
        <w:rPr>
          <w:rFonts w:ascii="Times New Roman" w:eastAsia="Times New Roman" w:hAnsi="Times New Roman" w:cs="Times New Roman"/>
          <w:b/>
          <w:sz w:val="20"/>
          <w:szCs w:val="20"/>
        </w:rPr>
      </w:pPr>
    </w:p>
    <w:p w14:paraId="0C9E0387" w14:textId="40BFB106" w:rsidR="00B6122F" w:rsidRPr="00BF0347" w:rsidRDefault="00B6122F" w:rsidP="00DE4487">
      <w:pPr>
        <w:ind w:hanging="142"/>
        <w:jc w:val="both"/>
        <w:rPr>
          <w:rFonts w:ascii="Times New Roman" w:eastAsia="Times New Roman" w:hAnsi="Times New Roman" w:cs="Times New Roman"/>
          <w:b/>
          <w:color w:val="0000FF"/>
          <w:sz w:val="20"/>
          <w:szCs w:val="20"/>
        </w:rPr>
      </w:pPr>
      <w:r w:rsidRPr="00850457">
        <w:rPr>
          <w:rFonts w:ascii="Times New Roman" w:eastAsia="Times New Roman" w:hAnsi="Times New Roman" w:cs="Times New Roman"/>
          <w:b/>
          <w:sz w:val="20"/>
          <w:szCs w:val="20"/>
        </w:rPr>
        <w:t xml:space="preserve">  </w:t>
      </w:r>
      <w:r w:rsidRPr="00BF0347">
        <w:rPr>
          <w:rFonts w:ascii="Times New Roman" w:eastAsia="Times New Roman" w:hAnsi="Times New Roman" w:cs="Times New Roman"/>
          <w:b/>
          <w:color w:val="0000FF"/>
          <w:sz w:val="20"/>
          <w:szCs w:val="20"/>
        </w:rPr>
        <w:t>V</w:t>
      </w:r>
      <w:r w:rsidR="00BF0347" w:rsidRPr="00BF0347">
        <w:rPr>
          <w:rFonts w:ascii="Times New Roman" w:eastAsia="Times New Roman" w:hAnsi="Times New Roman" w:cs="Times New Roman"/>
          <w:b/>
          <w:color w:val="0000FF"/>
          <w:sz w:val="20"/>
          <w:szCs w:val="20"/>
        </w:rPr>
        <w:t xml:space="preserve">alutazione e criteri di valutazione </w:t>
      </w:r>
    </w:p>
    <w:p w14:paraId="24FA079E" w14:textId="38CEC498" w:rsidR="00B6122F" w:rsidRDefault="00DE4487" w:rsidP="00DE4487">
      <w:pPr>
        <w:ind w:hanging="1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B6122F">
        <w:rPr>
          <w:rFonts w:ascii="Times New Roman" w:eastAsia="Times New Roman" w:hAnsi="Times New Roman" w:cs="Times New Roman"/>
          <w:sz w:val="20"/>
          <w:szCs w:val="20"/>
        </w:rPr>
        <w:t>I docenti seguiranno i seguenti criteri:</w:t>
      </w:r>
    </w:p>
    <w:p w14:paraId="27030D5E" w14:textId="77777777" w:rsidR="00B6122F" w:rsidRPr="00850457" w:rsidRDefault="00B6122F" w:rsidP="00DE4487">
      <w:pPr>
        <w:ind w:hanging="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850457">
        <w:rPr>
          <w:rFonts w:ascii="Times New Roman" w:eastAsia="Times New Roman" w:hAnsi="Times New Roman" w:cs="Times New Roman"/>
          <w:sz w:val="20"/>
          <w:szCs w:val="20"/>
        </w:rPr>
        <w:t xml:space="preserve"> a) l’attribuzione dei voti va comunque effettuata</w:t>
      </w:r>
      <w:r w:rsidRPr="00850457">
        <w:rPr>
          <w:rFonts w:ascii="Times New Roman" w:eastAsia="Times New Roman" w:hAnsi="Times New Roman" w:cs="Times New Roman"/>
          <w:sz w:val="20"/>
          <w:szCs w:val="20"/>
          <w:u w:val="single"/>
        </w:rPr>
        <w:t xml:space="preserve"> utilizzando le scale di valutazione presenti nel POF</w:t>
      </w:r>
      <w:r w:rsidRPr="00850457">
        <w:rPr>
          <w:rFonts w:ascii="Times New Roman" w:eastAsia="Times New Roman" w:hAnsi="Times New Roman" w:cs="Times New Roman"/>
          <w:sz w:val="20"/>
          <w:szCs w:val="20"/>
        </w:rPr>
        <w:t>;</w:t>
      </w:r>
    </w:p>
    <w:p w14:paraId="3B24A83D" w14:textId="77777777" w:rsidR="00B6122F" w:rsidRPr="00850457" w:rsidRDefault="00B6122F" w:rsidP="00DE4487">
      <w:pPr>
        <w:ind w:hanging="426"/>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 xml:space="preserve">          b) ciascun docente deve per legge </w:t>
      </w:r>
      <w:r w:rsidRPr="00850457">
        <w:rPr>
          <w:rFonts w:ascii="Times New Roman" w:eastAsia="Times New Roman" w:hAnsi="Times New Roman" w:cs="Times New Roman"/>
          <w:i/>
          <w:sz w:val="20"/>
          <w:szCs w:val="20"/>
        </w:rPr>
        <w:t>esplicitare i criteri di valutazione per le prove scritte o grafico/pratiche</w:t>
      </w:r>
      <w:r w:rsidRPr="00850457">
        <w:rPr>
          <w:rFonts w:ascii="Times New Roman" w:eastAsia="Times New Roman" w:hAnsi="Times New Roman" w:cs="Times New Roman"/>
          <w:sz w:val="20"/>
          <w:szCs w:val="20"/>
        </w:rPr>
        <w:t>;</w:t>
      </w:r>
    </w:p>
    <w:p w14:paraId="085704E1" w14:textId="77777777" w:rsidR="00B6122F" w:rsidRDefault="00B6122F" w:rsidP="00DE4487">
      <w:pPr>
        <w:ind w:left="284" w:hanging="710"/>
        <w:jc w:val="both"/>
        <w:rPr>
          <w:rFonts w:ascii="Times New Roman" w:eastAsia="Times New Roman" w:hAnsi="Times New Roman" w:cs="Times New Roman"/>
          <w:sz w:val="20"/>
          <w:szCs w:val="20"/>
        </w:rPr>
      </w:pPr>
      <w:r w:rsidRPr="00850457">
        <w:rPr>
          <w:rFonts w:ascii="Times New Roman" w:eastAsia="Times New Roman" w:hAnsi="Times New Roman" w:cs="Times New Roman"/>
          <w:sz w:val="20"/>
          <w:szCs w:val="20"/>
        </w:rPr>
        <w:t xml:space="preserve">          c) </w:t>
      </w:r>
      <w:r w:rsidRPr="00850457">
        <w:rPr>
          <w:rFonts w:ascii="Times New Roman" w:eastAsia="Times New Roman" w:hAnsi="Times New Roman" w:cs="Times New Roman"/>
          <w:i/>
          <w:sz w:val="20"/>
          <w:szCs w:val="20"/>
        </w:rPr>
        <w:t>la valutazione all’accertamento non va limitata alle sole conoscenze o abilità</w:t>
      </w:r>
      <w:r w:rsidRPr="00850457">
        <w:rPr>
          <w:rFonts w:ascii="Times New Roman" w:eastAsia="Times New Roman" w:hAnsi="Times New Roman" w:cs="Times New Roman"/>
          <w:sz w:val="20"/>
          <w:szCs w:val="20"/>
        </w:rPr>
        <w:t xml:space="preserve">: se l’intervento formativo ha una struttura modulare, sarebbe opportuno organizzare già alla fine di ogni modulo compiti complessi </w:t>
      </w:r>
      <w:r w:rsidRPr="00850457">
        <w:rPr>
          <w:rFonts w:ascii="Times New Roman" w:eastAsia="Times New Roman" w:hAnsi="Times New Roman" w:cs="Times New Roman"/>
          <w:i/>
          <w:sz w:val="20"/>
          <w:szCs w:val="20"/>
        </w:rPr>
        <w:t>in base alle competenze previste</w:t>
      </w:r>
      <w:r w:rsidRPr="00850457">
        <w:rPr>
          <w:rFonts w:ascii="Times New Roman" w:eastAsia="Times New Roman" w:hAnsi="Times New Roman" w:cs="Times New Roman"/>
          <w:sz w:val="20"/>
          <w:szCs w:val="20"/>
        </w:rPr>
        <w:t xml:space="preserve"> e atti ad accertare l’</w:t>
      </w:r>
      <w:r w:rsidRPr="00850457">
        <w:rPr>
          <w:rFonts w:ascii="Times New Roman" w:eastAsia="Times New Roman" w:hAnsi="Times New Roman" w:cs="Times New Roman"/>
          <w:i/>
          <w:sz w:val="20"/>
          <w:szCs w:val="20"/>
        </w:rPr>
        <w:t>effettiva acquisizione da parte dell’alunno delle competenze attese</w:t>
      </w:r>
      <w:r>
        <w:rPr>
          <w:rFonts w:ascii="Times New Roman" w:eastAsia="Times New Roman" w:hAnsi="Times New Roman" w:cs="Times New Roman"/>
          <w:sz w:val="20"/>
          <w:szCs w:val="20"/>
        </w:rPr>
        <w:t>.</w:t>
      </w:r>
    </w:p>
    <w:p w14:paraId="25760E84" w14:textId="77777777" w:rsidR="00B6122F" w:rsidRPr="000E13F8" w:rsidRDefault="00B6122F" w:rsidP="00B6122F">
      <w:pPr>
        <w:jc w:val="both"/>
        <w:rPr>
          <w:rFonts w:ascii="Times New Roman" w:eastAsia="Times New Roman" w:hAnsi="Times New Roman" w:cs="Times New Roman"/>
          <w:sz w:val="16"/>
          <w:szCs w:val="16"/>
        </w:rPr>
      </w:pPr>
    </w:p>
    <w:p w14:paraId="3D17A68F" w14:textId="64C3EA19" w:rsidR="00B6122F" w:rsidRPr="00BF0347" w:rsidRDefault="00B6122F" w:rsidP="00DE4487">
      <w:pPr>
        <w:ind w:left="-142"/>
        <w:jc w:val="both"/>
        <w:rPr>
          <w:rFonts w:ascii="Times New Roman" w:eastAsia="Times New Roman" w:hAnsi="Times New Roman" w:cs="Times New Roman"/>
          <w:b/>
          <w:color w:val="0000FF"/>
          <w:sz w:val="20"/>
          <w:szCs w:val="20"/>
        </w:rPr>
      </w:pPr>
      <w:r w:rsidRPr="00BF0347">
        <w:rPr>
          <w:rFonts w:ascii="Times New Roman" w:eastAsia="Times New Roman" w:hAnsi="Times New Roman" w:cs="Times New Roman"/>
          <w:b/>
          <w:color w:val="0000FF"/>
          <w:sz w:val="20"/>
          <w:szCs w:val="20"/>
        </w:rPr>
        <w:t>I</w:t>
      </w:r>
      <w:r w:rsidR="00BF0347" w:rsidRPr="00BF0347">
        <w:rPr>
          <w:rFonts w:ascii="Times New Roman" w:eastAsia="Times New Roman" w:hAnsi="Times New Roman" w:cs="Times New Roman"/>
          <w:b/>
          <w:color w:val="0000FF"/>
          <w:sz w:val="20"/>
          <w:szCs w:val="20"/>
        </w:rPr>
        <w:t xml:space="preserve">nterventi per il recupero e approfondimento </w:t>
      </w:r>
    </w:p>
    <w:p w14:paraId="4F5D962A" w14:textId="77777777" w:rsidR="00B6122F" w:rsidRPr="00767564" w:rsidRDefault="00B6122F" w:rsidP="00DE4487">
      <w:pPr>
        <w:ind w:left="-142"/>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Pausa didattica</w:t>
      </w:r>
    </w:p>
    <w:p w14:paraId="18FB5BEE" w14:textId="20D25C92" w:rsidR="00B6122F" w:rsidRPr="00767564" w:rsidRDefault="00B6122F" w:rsidP="00DE4487">
      <w:pPr>
        <w:ind w:left="-142"/>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Recupero curriculare:</w:t>
      </w:r>
      <w:r w:rsidR="003D0F2E">
        <w:rPr>
          <w:rFonts w:ascii="Times New Roman" w:eastAsia="Times New Roman" w:hAnsi="Times New Roman" w:cs="Times New Roman"/>
          <w:sz w:val="20"/>
          <w:szCs w:val="20"/>
        </w:rPr>
        <w:t xml:space="preserve"> </w:t>
      </w:r>
      <w:r w:rsidRPr="00767564">
        <w:rPr>
          <w:rFonts w:ascii="Times New Roman" w:eastAsia="Times New Roman" w:hAnsi="Times New Roman" w:cs="Times New Roman"/>
          <w:sz w:val="20"/>
          <w:szCs w:val="20"/>
        </w:rPr>
        <w:t>Il recupero curricolare s’intende come parte integrante del lavoro didattico quotidiano.</w:t>
      </w:r>
    </w:p>
    <w:p w14:paraId="7E02898E" w14:textId="77777777" w:rsidR="00B6122F" w:rsidRPr="00767564" w:rsidRDefault="00B6122F" w:rsidP="00DE4487">
      <w:pPr>
        <w:ind w:left="-142"/>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Le attività di recupero potranno consistere ne:</w:t>
      </w:r>
    </w:p>
    <w:p w14:paraId="144B478C" w14:textId="5CCA9BA5" w:rsidR="00B6122F" w:rsidRPr="00767564" w:rsidRDefault="00B6122F" w:rsidP="00DE4487">
      <w:pPr>
        <w:ind w:left="142" w:hanging="284"/>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1. la puntuale correzione individuale o collettiva dei compiti assegnati per casa o</w:t>
      </w:r>
      <w:r w:rsidR="003D0F2E">
        <w:rPr>
          <w:rFonts w:ascii="Times New Roman" w:eastAsia="Times New Roman" w:hAnsi="Times New Roman" w:cs="Times New Roman"/>
          <w:sz w:val="20"/>
          <w:szCs w:val="20"/>
        </w:rPr>
        <w:t xml:space="preserve"> </w:t>
      </w:r>
      <w:r w:rsidRPr="00767564">
        <w:rPr>
          <w:rFonts w:ascii="Times New Roman" w:eastAsia="Times New Roman" w:hAnsi="Times New Roman" w:cs="Times New Roman"/>
          <w:sz w:val="20"/>
          <w:szCs w:val="20"/>
        </w:rPr>
        <w:t>degli esercizi assegnati ad hoc agli studenti in difficoltà;</w:t>
      </w:r>
    </w:p>
    <w:p w14:paraId="270489BF" w14:textId="77777777" w:rsidR="00B6122F" w:rsidRPr="00767564" w:rsidRDefault="00B6122F" w:rsidP="00DE4487">
      <w:pPr>
        <w:ind w:left="-142"/>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2. il ripasso orale guidato delle conoscenze lessicali, morfologiche e sintattiche che l’alunno dimostri di non avere ancora assimilato;</w:t>
      </w:r>
    </w:p>
    <w:p w14:paraId="74252D97" w14:textId="77777777" w:rsidR="00B6122F" w:rsidRPr="00767564" w:rsidRDefault="00B6122F" w:rsidP="00DE4487">
      <w:pPr>
        <w:ind w:left="-142"/>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3. la riproposizione dei contenuti in forma diversificata;</w:t>
      </w:r>
    </w:p>
    <w:p w14:paraId="5152E574" w14:textId="77777777" w:rsidR="00B6122F" w:rsidRPr="00767564" w:rsidRDefault="00B6122F" w:rsidP="00DE4487">
      <w:pPr>
        <w:ind w:left="-142"/>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4. l’esecuzione di attività guidate a crescente livello di difficoltà;</w:t>
      </w:r>
    </w:p>
    <w:p w14:paraId="743966AF" w14:textId="77777777" w:rsidR="00B6122F" w:rsidRPr="00767564" w:rsidRDefault="00B6122F" w:rsidP="00DE4487">
      <w:pPr>
        <w:ind w:left="142" w:hanging="284"/>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5. la realizzazione di periodiche esercitazioni guidate di analisi e traduzioni di frasi e/o brani di versione per migliorare il metodo di studio e di lavoro;</w:t>
      </w:r>
    </w:p>
    <w:p w14:paraId="592535B8" w14:textId="77777777" w:rsidR="00B6122F" w:rsidRPr="00767564" w:rsidRDefault="00B6122F" w:rsidP="00DE4487">
      <w:pPr>
        <w:ind w:left="-142"/>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6. la correzione individualizzata delle verifiche scritte e dei test scritti validi per la valutazione orale.</w:t>
      </w:r>
    </w:p>
    <w:p w14:paraId="038AAE49" w14:textId="77777777" w:rsidR="00B6122F" w:rsidRDefault="00B6122F" w:rsidP="00DE4487">
      <w:pPr>
        <w:ind w:left="-142"/>
        <w:jc w:val="both"/>
        <w:rPr>
          <w:rFonts w:ascii="Times New Roman" w:eastAsia="Times New Roman" w:hAnsi="Times New Roman" w:cs="Times New Roman"/>
          <w:sz w:val="20"/>
          <w:szCs w:val="20"/>
        </w:rPr>
      </w:pPr>
      <w:r w:rsidRPr="00767564">
        <w:rPr>
          <w:rFonts w:ascii="Times New Roman" w:eastAsia="Times New Roman" w:hAnsi="Times New Roman" w:cs="Times New Roman"/>
          <w:sz w:val="20"/>
          <w:szCs w:val="20"/>
        </w:rPr>
        <w:t xml:space="preserve">Si ritiene altresì necessario ribadire l’importanza, anche ai fini del recupero individualizzato, di un atteggiamento di grande attenzione e di partecipazione attiva alle lezioni, non solo nei momenti che prevedano la spiegazione frontale dell’insegnante, ma anche nei momenti delle verifiche orali dei compagni. Essi, infatti, costituiscono sempre un’occasione di riflessione e di sistematizzazione critica di quanto studiato non solo per l’alunno che viene valutato, ma anche per l’intero gruppo classe. </w:t>
      </w:r>
    </w:p>
    <w:p w14:paraId="7A4CE335" w14:textId="77777777" w:rsidR="00B6122F" w:rsidRDefault="00B6122F" w:rsidP="00B6122F">
      <w:pPr>
        <w:jc w:val="both"/>
        <w:rPr>
          <w:rFonts w:ascii="Times New Roman" w:eastAsia="Times New Roman" w:hAnsi="Times New Roman" w:cs="Times New Roman"/>
          <w:sz w:val="20"/>
          <w:szCs w:val="20"/>
        </w:rPr>
      </w:pPr>
    </w:p>
    <w:p w14:paraId="72B56D66" w14:textId="06DBAC20" w:rsidR="00B6122F" w:rsidRPr="006B671C" w:rsidRDefault="00B6122F" w:rsidP="00B6122F">
      <w:pPr>
        <w:ind w:left="720" w:hanging="436"/>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GRIGLIA</w:t>
      </w:r>
      <w:r w:rsidR="00BF0347">
        <w:rPr>
          <w:rFonts w:ascii="Times New Roman" w:eastAsia="Times New Roman" w:hAnsi="Times New Roman" w:cs="Times New Roman"/>
          <w:b/>
          <w:sz w:val="20"/>
          <w:szCs w:val="20"/>
        </w:rPr>
        <w:t xml:space="preserve"> I</w:t>
      </w:r>
      <w:r w:rsidRPr="006B671C">
        <w:rPr>
          <w:rFonts w:ascii="Times New Roman" w:eastAsia="Times New Roman" w:hAnsi="Times New Roman" w:cs="Times New Roman"/>
          <w:b/>
          <w:sz w:val="20"/>
          <w:szCs w:val="20"/>
        </w:rPr>
        <w:t xml:space="preserve"> BIENN</w:t>
      </w:r>
      <w:r>
        <w:rPr>
          <w:rFonts w:ascii="Times New Roman" w:eastAsia="Times New Roman" w:hAnsi="Times New Roman" w:cs="Times New Roman"/>
          <w:b/>
          <w:sz w:val="20"/>
          <w:szCs w:val="20"/>
        </w:rPr>
        <w:t xml:space="preserve">IO LATINO </w:t>
      </w:r>
      <w:r w:rsidR="00976B8E">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LICEO DELLE SCIENZE UMANE</w:t>
      </w:r>
      <w:r w:rsidR="00976B8E">
        <w:rPr>
          <w:rFonts w:ascii="Times New Roman" w:eastAsia="Times New Roman" w:hAnsi="Times New Roman" w:cs="Times New Roman"/>
          <w:b/>
          <w:sz w:val="20"/>
          <w:szCs w:val="20"/>
        </w:rPr>
        <w:t>)</w:t>
      </w:r>
    </w:p>
    <w:p w14:paraId="3532D9B7" w14:textId="77777777" w:rsidR="00B6122F" w:rsidRPr="006B671C" w:rsidRDefault="00B6122F" w:rsidP="00B6122F">
      <w:pPr>
        <w:ind w:left="720" w:hanging="436"/>
        <w:jc w:val="both"/>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 xml:space="preserve">Correlazione tra voti, conoscenze/competenze/abilità rilevate e ordinaria terminologia di valutazione: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
        <w:gridCol w:w="2491"/>
        <w:gridCol w:w="3402"/>
        <w:gridCol w:w="2547"/>
        <w:gridCol w:w="1706"/>
      </w:tblGrid>
      <w:tr w:rsidR="00B6122F" w:rsidRPr="006B671C" w14:paraId="531371FD" w14:textId="77777777" w:rsidTr="00DE4487">
        <w:tc>
          <w:tcPr>
            <w:tcW w:w="628" w:type="dxa"/>
          </w:tcPr>
          <w:p w14:paraId="7AD71E77" w14:textId="77777777" w:rsidR="00B6122F" w:rsidRPr="006B671C" w:rsidRDefault="00B6122F" w:rsidP="000436AF">
            <w:pPr>
              <w:jc w:val="cente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Voto</w:t>
            </w:r>
          </w:p>
        </w:tc>
        <w:tc>
          <w:tcPr>
            <w:tcW w:w="2491" w:type="dxa"/>
          </w:tcPr>
          <w:p w14:paraId="29B8A508" w14:textId="77777777" w:rsidR="00B6122F" w:rsidRPr="006B671C" w:rsidRDefault="00B6122F" w:rsidP="000436AF">
            <w:pPr>
              <w:jc w:val="cente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CONOSCENZE</w:t>
            </w:r>
          </w:p>
        </w:tc>
        <w:tc>
          <w:tcPr>
            <w:tcW w:w="3402" w:type="dxa"/>
          </w:tcPr>
          <w:p w14:paraId="2B9FE9AB" w14:textId="77777777" w:rsidR="00B6122F" w:rsidRPr="006B671C" w:rsidRDefault="00B6122F" w:rsidP="000436AF">
            <w:pPr>
              <w:jc w:val="cente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COMPETENZE</w:t>
            </w:r>
          </w:p>
        </w:tc>
        <w:tc>
          <w:tcPr>
            <w:tcW w:w="2547" w:type="dxa"/>
          </w:tcPr>
          <w:p w14:paraId="30D3FCB8" w14:textId="77777777" w:rsidR="00B6122F" w:rsidRPr="006B671C" w:rsidRDefault="00B6122F" w:rsidP="000436AF">
            <w:pPr>
              <w:jc w:val="center"/>
              <w:rPr>
                <w:rFonts w:ascii="Times New Roman" w:eastAsia="Times New Roman" w:hAnsi="Times New Roman" w:cs="Times New Roman"/>
                <w:b/>
                <w:sz w:val="20"/>
                <w:szCs w:val="20"/>
              </w:rPr>
            </w:pPr>
            <w:r w:rsidRPr="006B671C">
              <w:rPr>
                <w:rFonts w:ascii="Times New Roman" w:eastAsia="Times New Roman" w:hAnsi="Times New Roman" w:cs="Times New Roman"/>
                <w:b/>
                <w:sz w:val="20"/>
                <w:szCs w:val="20"/>
              </w:rPr>
              <w:t>ABILITA’</w:t>
            </w:r>
          </w:p>
        </w:tc>
        <w:tc>
          <w:tcPr>
            <w:tcW w:w="1706" w:type="dxa"/>
          </w:tcPr>
          <w:p w14:paraId="4F92F024" w14:textId="77777777" w:rsidR="00B6122F" w:rsidRPr="006B671C" w:rsidRDefault="00B6122F" w:rsidP="000436A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VALUTAZIONE COMPLESSIVA</w:t>
            </w:r>
          </w:p>
        </w:tc>
      </w:tr>
      <w:tr w:rsidR="00B6122F" w:rsidRPr="006B671C" w14:paraId="5C7BC231" w14:textId="77777777" w:rsidTr="00DE4487">
        <w:tc>
          <w:tcPr>
            <w:tcW w:w="628" w:type="dxa"/>
          </w:tcPr>
          <w:p w14:paraId="2C08D9BE" w14:textId="77777777" w:rsidR="00B6122F" w:rsidRPr="006B671C" w:rsidRDefault="00B6122F" w:rsidP="000436AF">
            <w:pPr>
              <w:jc w:val="cente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1</w:t>
            </w:r>
          </w:p>
        </w:tc>
        <w:tc>
          <w:tcPr>
            <w:tcW w:w="2491" w:type="dxa"/>
          </w:tcPr>
          <w:p w14:paraId="6A9617E7"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Non espresse</w:t>
            </w:r>
          </w:p>
          <w:p w14:paraId="1B1FD682" w14:textId="77777777" w:rsidR="00B6122F" w:rsidRPr="006B671C" w:rsidRDefault="00B6122F" w:rsidP="000436AF">
            <w:pPr>
              <w:rPr>
                <w:rFonts w:ascii="Times New Roman" w:eastAsia="Times New Roman" w:hAnsi="Times New Roman" w:cs="Times New Roman"/>
                <w:sz w:val="20"/>
                <w:szCs w:val="20"/>
              </w:rPr>
            </w:pPr>
          </w:p>
        </w:tc>
        <w:tc>
          <w:tcPr>
            <w:tcW w:w="3402" w:type="dxa"/>
          </w:tcPr>
          <w:p w14:paraId="2F74E7AF"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Non evidenziate</w:t>
            </w:r>
          </w:p>
        </w:tc>
        <w:tc>
          <w:tcPr>
            <w:tcW w:w="2547" w:type="dxa"/>
          </w:tcPr>
          <w:p w14:paraId="32E8EFBA"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Non attivate</w:t>
            </w:r>
          </w:p>
        </w:tc>
        <w:tc>
          <w:tcPr>
            <w:tcW w:w="1706" w:type="dxa"/>
            <w:vMerge w:val="restart"/>
          </w:tcPr>
          <w:p w14:paraId="2D419387" w14:textId="77777777" w:rsidR="00B6122F" w:rsidRPr="006B671C" w:rsidRDefault="00B6122F" w:rsidP="000436AF">
            <w:pPr>
              <w:rPr>
                <w:rFonts w:ascii="Times New Roman" w:eastAsia="Times New Roman" w:hAnsi="Times New Roman" w:cs="Times New Roman"/>
                <w:sz w:val="20"/>
                <w:szCs w:val="20"/>
              </w:rPr>
            </w:pPr>
          </w:p>
          <w:p w14:paraId="47C57D88" w14:textId="77777777" w:rsidR="00B6122F" w:rsidRPr="006B671C" w:rsidRDefault="00B6122F" w:rsidP="000436AF">
            <w:pPr>
              <w:rPr>
                <w:rFonts w:ascii="Times New Roman" w:eastAsia="Times New Roman" w:hAnsi="Times New Roman" w:cs="Times New Roman"/>
                <w:sz w:val="20"/>
                <w:szCs w:val="20"/>
              </w:rPr>
            </w:pPr>
          </w:p>
          <w:p w14:paraId="7E6D9BED" w14:textId="77777777" w:rsidR="00B6122F" w:rsidRPr="006B671C" w:rsidRDefault="00B6122F" w:rsidP="000436AF">
            <w:pPr>
              <w:rPr>
                <w:rFonts w:ascii="Times New Roman" w:eastAsia="Times New Roman" w:hAnsi="Times New Roman" w:cs="Times New Roman"/>
                <w:sz w:val="20"/>
                <w:szCs w:val="20"/>
              </w:rPr>
            </w:pPr>
          </w:p>
          <w:p w14:paraId="4E03C4EA"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Insufficiente in modo gravissimo</w:t>
            </w:r>
          </w:p>
          <w:p w14:paraId="01A61B8E"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w:t>
            </w:r>
            <w:r w:rsidRPr="006B671C">
              <w:rPr>
                <w:rFonts w:ascii="Times New Roman" w:eastAsia="Times New Roman" w:hAnsi="Times New Roman" w:cs="Times New Roman"/>
                <w:i/>
                <w:sz w:val="20"/>
                <w:szCs w:val="20"/>
              </w:rPr>
              <w:t>insufficiente’</w:t>
            </w:r>
            <w:r w:rsidRPr="006B671C">
              <w:rPr>
                <w:rFonts w:ascii="Times New Roman" w:eastAsia="Times New Roman" w:hAnsi="Times New Roman" w:cs="Times New Roman"/>
                <w:sz w:val="20"/>
                <w:szCs w:val="20"/>
              </w:rPr>
              <w:t>)</w:t>
            </w:r>
          </w:p>
        </w:tc>
      </w:tr>
      <w:tr w:rsidR="00B6122F" w:rsidRPr="006B671C" w14:paraId="3722C07B" w14:textId="77777777" w:rsidTr="00DE4487">
        <w:tc>
          <w:tcPr>
            <w:tcW w:w="628" w:type="dxa"/>
          </w:tcPr>
          <w:p w14:paraId="12D5C711" w14:textId="77777777" w:rsidR="00B6122F" w:rsidRPr="006B671C" w:rsidRDefault="00B6122F" w:rsidP="000436AF">
            <w:pPr>
              <w:jc w:val="cente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2</w:t>
            </w:r>
          </w:p>
        </w:tc>
        <w:tc>
          <w:tcPr>
            <w:tcW w:w="2491" w:type="dxa"/>
          </w:tcPr>
          <w:p w14:paraId="2E42A062"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Molto frammentarie e comunque carenti di tutte le parti fondamentali</w:t>
            </w:r>
          </w:p>
          <w:p w14:paraId="4D0F94D6" w14:textId="77777777" w:rsidR="00B6122F" w:rsidRPr="00DE4487" w:rsidRDefault="00B6122F" w:rsidP="000436AF">
            <w:pPr>
              <w:rPr>
                <w:rFonts w:ascii="Times New Roman" w:eastAsia="Times New Roman" w:hAnsi="Times New Roman" w:cs="Times New Roman"/>
                <w:sz w:val="16"/>
                <w:szCs w:val="16"/>
              </w:rPr>
            </w:pPr>
          </w:p>
        </w:tc>
        <w:tc>
          <w:tcPr>
            <w:tcW w:w="3402" w:type="dxa"/>
          </w:tcPr>
          <w:p w14:paraId="69CDA949"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Non riesce ad applicare le minime conoscenze acquisite</w:t>
            </w:r>
          </w:p>
        </w:tc>
        <w:tc>
          <w:tcPr>
            <w:tcW w:w="2547" w:type="dxa"/>
          </w:tcPr>
          <w:p w14:paraId="11E443AB"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Compromesse dalla scarsità delle informazioni</w:t>
            </w:r>
          </w:p>
        </w:tc>
        <w:tc>
          <w:tcPr>
            <w:tcW w:w="1706" w:type="dxa"/>
            <w:vMerge/>
          </w:tcPr>
          <w:p w14:paraId="7D04AB0B" w14:textId="77777777" w:rsidR="00B6122F" w:rsidRPr="006B671C" w:rsidRDefault="00B6122F" w:rsidP="000436AF">
            <w:pPr>
              <w:rPr>
                <w:rFonts w:ascii="Times New Roman" w:eastAsia="Times New Roman" w:hAnsi="Times New Roman" w:cs="Times New Roman"/>
                <w:sz w:val="20"/>
                <w:szCs w:val="20"/>
              </w:rPr>
            </w:pPr>
          </w:p>
        </w:tc>
      </w:tr>
      <w:tr w:rsidR="00B6122F" w:rsidRPr="006B671C" w14:paraId="6649896F" w14:textId="77777777" w:rsidTr="00DE4487">
        <w:tc>
          <w:tcPr>
            <w:tcW w:w="628" w:type="dxa"/>
          </w:tcPr>
          <w:p w14:paraId="4B3EEF59" w14:textId="77777777" w:rsidR="00B6122F" w:rsidRPr="006B671C" w:rsidRDefault="00B6122F" w:rsidP="000436AF">
            <w:pPr>
              <w:jc w:val="cente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3</w:t>
            </w:r>
          </w:p>
        </w:tc>
        <w:tc>
          <w:tcPr>
            <w:tcW w:w="2491" w:type="dxa"/>
          </w:tcPr>
          <w:p w14:paraId="4870F9CE"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Frammentarie e/o molto lacunose nelle parti fondamentali</w:t>
            </w:r>
          </w:p>
        </w:tc>
        <w:tc>
          <w:tcPr>
            <w:tcW w:w="3402" w:type="dxa"/>
          </w:tcPr>
          <w:p w14:paraId="312C30D3"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Utilizza le conoscenze acquisite solo se instradato e guidato passo per passo; le esplicita in modo scorretto e improprio</w:t>
            </w:r>
          </w:p>
          <w:p w14:paraId="0759D217" w14:textId="77777777" w:rsidR="00B6122F" w:rsidRPr="00DE4487" w:rsidRDefault="00B6122F" w:rsidP="000436AF">
            <w:pPr>
              <w:rPr>
                <w:rFonts w:ascii="Times New Roman" w:eastAsia="Times New Roman" w:hAnsi="Times New Roman" w:cs="Times New Roman"/>
                <w:sz w:val="16"/>
                <w:szCs w:val="16"/>
              </w:rPr>
            </w:pPr>
          </w:p>
        </w:tc>
        <w:tc>
          <w:tcPr>
            <w:tcW w:w="2547" w:type="dxa"/>
          </w:tcPr>
          <w:p w14:paraId="1BDD821E"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Gravemente limitate dalla scarsità delle informazioni</w:t>
            </w:r>
          </w:p>
        </w:tc>
        <w:tc>
          <w:tcPr>
            <w:tcW w:w="1706" w:type="dxa"/>
            <w:vMerge/>
          </w:tcPr>
          <w:p w14:paraId="1BD5707F" w14:textId="77777777" w:rsidR="00B6122F" w:rsidRPr="006B671C" w:rsidRDefault="00B6122F" w:rsidP="000436AF">
            <w:pPr>
              <w:rPr>
                <w:rFonts w:ascii="Times New Roman" w:eastAsia="Times New Roman" w:hAnsi="Times New Roman" w:cs="Times New Roman"/>
                <w:sz w:val="20"/>
                <w:szCs w:val="20"/>
              </w:rPr>
            </w:pPr>
          </w:p>
        </w:tc>
      </w:tr>
      <w:tr w:rsidR="00B6122F" w:rsidRPr="006B671C" w14:paraId="13F2D5AE" w14:textId="77777777" w:rsidTr="00DE4487">
        <w:tc>
          <w:tcPr>
            <w:tcW w:w="628" w:type="dxa"/>
          </w:tcPr>
          <w:p w14:paraId="2E2A443D" w14:textId="77777777" w:rsidR="00B6122F" w:rsidRPr="006B671C" w:rsidRDefault="00B6122F" w:rsidP="000436AF">
            <w:pPr>
              <w:rPr>
                <w:rFonts w:ascii="Times New Roman" w:eastAsia="Times New Roman" w:hAnsi="Times New Roman" w:cs="Times New Roman"/>
                <w:sz w:val="20"/>
                <w:szCs w:val="20"/>
              </w:rPr>
            </w:pPr>
          </w:p>
          <w:p w14:paraId="268894A1" w14:textId="77777777" w:rsidR="00B6122F" w:rsidRPr="006B671C" w:rsidRDefault="00B6122F" w:rsidP="000436AF">
            <w:pPr>
              <w:jc w:val="cente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4</w:t>
            </w:r>
          </w:p>
        </w:tc>
        <w:tc>
          <w:tcPr>
            <w:tcW w:w="2491" w:type="dxa"/>
          </w:tcPr>
          <w:p w14:paraId="60BAAE5E"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Lacunose e limitate nelle parti fondamentali</w:t>
            </w:r>
          </w:p>
          <w:p w14:paraId="74C029BB" w14:textId="77777777" w:rsidR="00B6122F" w:rsidRPr="006B671C" w:rsidRDefault="00B6122F" w:rsidP="000436AF">
            <w:pPr>
              <w:rPr>
                <w:rFonts w:ascii="Times New Roman" w:eastAsia="Times New Roman" w:hAnsi="Times New Roman" w:cs="Times New Roman"/>
                <w:sz w:val="20"/>
                <w:szCs w:val="20"/>
              </w:rPr>
            </w:pPr>
          </w:p>
        </w:tc>
        <w:tc>
          <w:tcPr>
            <w:tcW w:w="3402" w:type="dxa"/>
          </w:tcPr>
          <w:p w14:paraId="0B0DE61F"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Applica le conoscenze minime acquisite solo se guidato nei passaggi-chiave; le esplicita in modo improprio e/o impacciato</w:t>
            </w:r>
          </w:p>
          <w:p w14:paraId="2F41D80E" w14:textId="77777777" w:rsidR="00B6122F" w:rsidRPr="00DE4487" w:rsidRDefault="00B6122F" w:rsidP="000436AF">
            <w:pPr>
              <w:rPr>
                <w:rFonts w:ascii="Times New Roman" w:eastAsia="Times New Roman" w:hAnsi="Times New Roman" w:cs="Times New Roman"/>
                <w:sz w:val="16"/>
                <w:szCs w:val="16"/>
              </w:rPr>
            </w:pPr>
          </w:p>
        </w:tc>
        <w:tc>
          <w:tcPr>
            <w:tcW w:w="2547" w:type="dxa"/>
          </w:tcPr>
          <w:p w14:paraId="0C0A4BAF"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Controllo molto precario e discontinuo delle informazioni acquisite</w:t>
            </w:r>
          </w:p>
        </w:tc>
        <w:tc>
          <w:tcPr>
            <w:tcW w:w="1706" w:type="dxa"/>
          </w:tcPr>
          <w:p w14:paraId="02062DB4"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Insufficiente in modo grave</w:t>
            </w:r>
          </w:p>
          <w:p w14:paraId="4213FD8D"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w:t>
            </w:r>
            <w:r w:rsidRPr="006B671C">
              <w:rPr>
                <w:rFonts w:ascii="Times New Roman" w:eastAsia="Times New Roman" w:hAnsi="Times New Roman" w:cs="Times New Roman"/>
                <w:i/>
                <w:sz w:val="20"/>
                <w:szCs w:val="20"/>
              </w:rPr>
              <w:t>scarso’</w:t>
            </w:r>
            <w:r w:rsidRPr="006B671C">
              <w:rPr>
                <w:rFonts w:ascii="Times New Roman" w:eastAsia="Times New Roman" w:hAnsi="Times New Roman" w:cs="Times New Roman"/>
                <w:sz w:val="20"/>
                <w:szCs w:val="20"/>
              </w:rPr>
              <w:t>)</w:t>
            </w:r>
          </w:p>
        </w:tc>
      </w:tr>
      <w:tr w:rsidR="00B6122F" w:rsidRPr="006B671C" w14:paraId="482DEBA9" w14:textId="77777777" w:rsidTr="00DE4487">
        <w:tc>
          <w:tcPr>
            <w:tcW w:w="628" w:type="dxa"/>
          </w:tcPr>
          <w:p w14:paraId="65FC3B51" w14:textId="77777777" w:rsidR="00B6122F" w:rsidRPr="006B671C" w:rsidRDefault="00B6122F" w:rsidP="000436AF">
            <w:pPr>
              <w:jc w:val="center"/>
              <w:rPr>
                <w:rFonts w:ascii="Times New Roman" w:eastAsia="Times New Roman" w:hAnsi="Times New Roman" w:cs="Times New Roman"/>
                <w:sz w:val="20"/>
                <w:szCs w:val="20"/>
              </w:rPr>
            </w:pPr>
          </w:p>
          <w:p w14:paraId="187C7ABB" w14:textId="77777777" w:rsidR="00B6122F" w:rsidRPr="006B671C" w:rsidRDefault="00B6122F" w:rsidP="000436AF">
            <w:pPr>
              <w:jc w:val="cente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5</w:t>
            </w:r>
          </w:p>
        </w:tc>
        <w:tc>
          <w:tcPr>
            <w:tcW w:w="2491" w:type="dxa"/>
          </w:tcPr>
          <w:p w14:paraId="7A7D0569"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Limitate, superficiali, non complete</w:t>
            </w:r>
          </w:p>
        </w:tc>
        <w:tc>
          <w:tcPr>
            <w:tcW w:w="3402" w:type="dxa"/>
          </w:tcPr>
          <w:p w14:paraId="2945972A"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Applica le conoscenze apprese con difficoltà e imperfezioni; le esplicita in modo impreciso; realizza processi solo parziali</w:t>
            </w:r>
          </w:p>
          <w:p w14:paraId="6DC4F036" w14:textId="77777777" w:rsidR="00B6122F" w:rsidRPr="00DE4487" w:rsidRDefault="00B6122F" w:rsidP="000436AF">
            <w:pPr>
              <w:rPr>
                <w:rFonts w:ascii="Times New Roman" w:eastAsia="Times New Roman" w:hAnsi="Times New Roman" w:cs="Times New Roman"/>
                <w:sz w:val="16"/>
                <w:szCs w:val="16"/>
              </w:rPr>
            </w:pPr>
          </w:p>
        </w:tc>
        <w:tc>
          <w:tcPr>
            <w:tcW w:w="2547" w:type="dxa"/>
          </w:tcPr>
          <w:p w14:paraId="37402C2C"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Gestisce con difficoltà situazioni anche semplici; compie analisi parziali</w:t>
            </w:r>
          </w:p>
        </w:tc>
        <w:tc>
          <w:tcPr>
            <w:tcW w:w="1706" w:type="dxa"/>
          </w:tcPr>
          <w:p w14:paraId="33EB64D5"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Insufficiente in modo lieve</w:t>
            </w:r>
          </w:p>
          <w:p w14:paraId="688818D7"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w:t>
            </w:r>
            <w:r w:rsidRPr="006B671C">
              <w:rPr>
                <w:rFonts w:ascii="Times New Roman" w:eastAsia="Times New Roman" w:hAnsi="Times New Roman" w:cs="Times New Roman"/>
                <w:i/>
                <w:sz w:val="20"/>
                <w:szCs w:val="20"/>
              </w:rPr>
              <w:t>mediocre’</w:t>
            </w:r>
            <w:r w:rsidRPr="006B671C">
              <w:rPr>
                <w:rFonts w:ascii="Times New Roman" w:eastAsia="Times New Roman" w:hAnsi="Times New Roman" w:cs="Times New Roman"/>
                <w:sz w:val="20"/>
                <w:szCs w:val="20"/>
              </w:rPr>
              <w:t>)</w:t>
            </w:r>
          </w:p>
        </w:tc>
      </w:tr>
      <w:tr w:rsidR="00B6122F" w:rsidRPr="006B671C" w14:paraId="29A50DC7" w14:textId="77777777" w:rsidTr="00DE4487">
        <w:tc>
          <w:tcPr>
            <w:tcW w:w="628" w:type="dxa"/>
          </w:tcPr>
          <w:p w14:paraId="24B6A064" w14:textId="77777777" w:rsidR="00B6122F" w:rsidRPr="006B671C" w:rsidRDefault="00B6122F" w:rsidP="000436AF">
            <w:pPr>
              <w:jc w:val="center"/>
              <w:rPr>
                <w:rFonts w:ascii="Times New Roman" w:eastAsia="Times New Roman" w:hAnsi="Times New Roman" w:cs="Times New Roman"/>
                <w:sz w:val="20"/>
                <w:szCs w:val="20"/>
              </w:rPr>
            </w:pPr>
          </w:p>
          <w:p w14:paraId="0D33E8AF" w14:textId="77777777" w:rsidR="00B6122F" w:rsidRPr="006B671C" w:rsidRDefault="00B6122F" w:rsidP="000436AF">
            <w:pPr>
              <w:jc w:val="cente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6</w:t>
            </w:r>
          </w:p>
        </w:tc>
        <w:tc>
          <w:tcPr>
            <w:tcW w:w="2491" w:type="dxa"/>
          </w:tcPr>
          <w:p w14:paraId="1B723893"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Sufficienti rispetto agli obiettivi minimi, sebbene non approfondite</w:t>
            </w:r>
          </w:p>
        </w:tc>
        <w:tc>
          <w:tcPr>
            <w:tcW w:w="3402" w:type="dxa"/>
          </w:tcPr>
          <w:p w14:paraId="07F11F52"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Applica le conoscenze senza commettere errori sostanziali; le esplicita in modo semplice ma corretto; guidato, individua gli elementi-base e li pone in relazione</w:t>
            </w:r>
          </w:p>
          <w:p w14:paraId="484B3DF1" w14:textId="77777777" w:rsidR="00B6122F" w:rsidRPr="00DE4487" w:rsidRDefault="00B6122F" w:rsidP="000436AF">
            <w:pPr>
              <w:rPr>
                <w:rFonts w:ascii="Times New Roman" w:eastAsia="Times New Roman" w:hAnsi="Times New Roman" w:cs="Times New Roman"/>
                <w:sz w:val="16"/>
                <w:szCs w:val="16"/>
              </w:rPr>
            </w:pPr>
          </w:p>
        </w:tc>
        <w:tc>
          <w:tcPr>
            <w:tcW w:w="2547" w:type="dxa"/>
          </w:tcPr>
          <w:p w14:paraId="09942663"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Rielabora sufficientemente le informazioni acquisite e gestisce situazioni semplici</w:t>
            </w:r>
          </w:p>
        </w:tc>
        <w:tc>
          <w:tcPr>
            <w:tcW w:w="1706" w:type="dxa"/>
          </w:tcPr>
          <w:p w14:paraId="139163A8"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Sufficiente, limitata ai dati essenziali</w:t>
            </w:r>
          </w:p>
          <w:p w14:paraId="4BA8E6A4"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w:t>
            </w:r>
            <w:r w:rsidRPr="006B671C">
              <w:rPr>
                <w:rFonts w:ascii="Times New Roman" w:eastAsia="Times New Roman" w:hAnsi="Times New Roman" w:cs="Times New Roman"/>
                <w:i/>
                <w:sz w:val="20"/>
                <w:szCs w:val="20"/>
              </w:rPr>
              <w:t>sufficiente’</w:t>
            </w:r>
            <w:r w:rsidRPr="006B671C">
              <w:rPr>
                <w:rFonts w:ascii="Times New Roman" w:eastAsia="Times New Roman" w:hAnsi="Times New Roman" w:cs="Times New Roman"/>
                <w:sz w:val="20"/>
                <w:szCs w:val="20"/>
              </w:rPr>
              <w:t>)</w:t>
            </w:r>
          </w:p>
        </w:tc>
      </w:tr>
      <w:tr w:rsidR="00B6122F" w:rsidRPr="006B671C" w14:paraId="57B8040C" w14:textId="77777777" w:rsidTr="00DE4487">
        <w:tc>
          <w:tcPr>
            <w:tcW w:w="628" w:type="dxa"/>
          </w:tcPr>
          <w:p w14:paraId="3C0E49DC" w14:textId="77777777" w:rsidR="00B6122F" w:rsidRPr="006B671C" w:rsidRDefault="00B6122F" w:rsidP="000436AF">
            <w:pPr>
              <w:jc w:val="center"/>
              <w:rPr>
                <w:rFonts w:ascii="Times New Roman" w:eastAsia="Times New Roman" w:hAnsi="Times New Roman" w:cs="Times New Roman"/>
                <w:sz w:val="20"/>
                <w:szCs w:val="20"/>
              </w:rPr>
            </w:pPr>
          </w:p>
          <w:p w14:paraId="0B344A1A" w14:textId="77777777" w:rsidR="00B6122F" w:rsidRPr="006B671C" w:rsidRDefault="00B6122F" w:rsidP="000436AF">
            <w:pPr>
              <w:jc w:val="cente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7</w:t>
            </w:r>
          </w:p>
        </w:tc>
        <w:tc>
          <w:tcPr>
            <w:tcW w:w="2491" w:type="dxa"/>
          </w:tcPr>
          <w:p w14:paraId="700B7E5D"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Acquisizione dei contenuti sostanziali, coordinamento dei dati appresi</w:t>
            </w:r>
          </w:p>
        </w:tc>
        <w:tc>
          <w:tcPr>
            <w:tcW w:w="3402" w:type="dxa"/>
          </w:tcPr>
          <w:p w14:paraId="03FBBB76"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Applica le conoscenze apprese anche a problemi complessi sebbene con qualche imperfezione; le esplicita in modo corretto e compiuto </w:t>
            </w:r>
          </w:p>
          <w:p w14:paraId="6B535324" w14:textId="77777777" w:rsidR="00B6122F" w:rsidRPr="00DE4487" w:rsidRDefault="00B6122F" w:rsidP="000436AF">
            <w:pPr>
              <w:rPr>
                <w:rFonts w:ascii="Times New Roman" w:eastAsia="Times New Roman" w:hAnsi="Times New Roman" w:cs="Times New Roman"/>
                <w:sz w:val="16"/>
                <w:szCs w:val="16"/>
              </w:rPr>
            </w:pPr>
          </w:p>
        </w:tc>
        <w:tc>
          <w:tcPr>
            <w:tcW w:w="2547" w:type="dxa"/>
          </w:tcPr>
          <w:p w14:paraId="76A96B89"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Rielabora in modo corretto le informazioni e sa sostanzialmente gestire situazioni nuove</w:t>
            </w:r>
          </w:p>
        </w:tc>
        <w:tc>
          <w:tcPr>
            <w:tcW w:w="1706" w:type="dxa"/>
          </w:tcPr>
          <w:p w14:paraId="5C8F507E"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Soddisfacente, coordinata nei dati appresi</w:t>
            </w:r>
          </w:p>
          <w:p w14:paraId="010FD701"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w:t>
            </w:r>
            <w:r w:rsidRPr="006B671C">
              <w:rPr>
                <w:rFonts w:ascii="Times New Roman" w:eastAsia="Times New Roman" w:hAnsi="Times New Roman" w:cs="Times New Roman"/>
                <w:i/>
                <w:sz w:val="20"/>
                <w:szCs w:val="20"/>
              </w:rPr>
              <w:t>discreto’</w:t>
            </w:r>
            <w:r w:rsidRPr="006B671C">
              <w:rPr>
                <w:rFonts w:ascii="Times New Roman" w:eastAsia="Times New Roman" w:hAnsi="Times New Roman" w:cs="Times New Roman"/>
                <w:sz w:val="20"/>
                <w:szCs w:val="20"/>
              </w:rPr>
              <w:t>)</w:t>
            </w:r>
          </w:p>
        </w:tc>
      </w:tr>
      <w:tr w:rsidR="00B6122F" w:rsidRPr="006B671C" w14:paraId="0D77077A" w14:textId="77777777" w:rsidTr="00DE4487">
        <w:tc>
          <w:tcPr>
            <w:tcW w:w="628" w:type="dxa"/>
          </w:tcPr>
          <w:p w14:paraId="49803386" w14:textId="77777777" w:rsidR="00B6122F" w:rsidRPr="006B671C" w:rsidRDefault="00B6122F" w:rsidP="000436AF">
            <w:pPr>
              <w:jc w:val="center"/>
              <w:rPr>
                <w:rFonts w:ascii="Times New Roman" w:eastAsia="Times New Roman" w:hAnsi="Times New Roman" w:cs="Times New Roman"/>
                <w:sz w:val="20"/>
                <w:szCs w:val="20"/>
              </w:rPr>
            </w:pPr>
          </w:p>
          <w:p w14:paraId="564587F3" w14:textId="77777777" w:rsidR="00B6122F" w:rsidRPr="006B671C" w:rsidRDefault="00B6122F" w:rsidP="000436AF">
            <w:pPr>
              <w:jc w:val="cente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8</w:t>
            </w:r>
          </w:p>
        </w:tc>
        <w:tc>
          <w:tcPr>
            <w:tcW w:w="2491" w:type="dxa"/>
          </w:tcPr>
          <w:p w14:paraId="447D612D" w14:textId="3E1210B3" w:rsidR="00B6122F" w:rsidRPr="006B671C" w:rsidRDefault="00B6122F" w:rsidP="000436AF">
            <w:pPr>
              <w:rPr>
                <w:rFonts w:ascii="Times New Roman" w:eastAsia="Times New Roman" w:hAnsi="Times New Roman" w:cs="Times New Roman"/>
                <w:sz w:val="20"/>
                <w:szCs w:val="20"/>
              </w:rPr>
            </w:pPr>
            <w:r>
              <w:rPr>
                <w:rFonts w:ascii="Times New Roman" w:eastAsia="Times New Roman" w:hAnsi="Times New Roman" w:cs="Times New Roman"/>
                <w:sz w:val="20"/>
                <w:szCs w:val="20"/>
              </w:rPr>
              <w:t>Acquisizione dei contenu</w:t>
            </w:r>
            <w:r w:rsidR="00DE4487">
              <w:rPr>
                <w:rFonts w:ascii="Times New Roman" w:eastAsia="Times New Roman" w:hAnsi="Times New Roman" w:cs="Times New Roman"/>
                <w:sz w:val="20"/>
                <w:szCs w:val="20"/>
              </w:rPr>
              <w:t xml:space="preserve">ti sostanziali in modo sicuro e </w:t>
            </w:r>
            <w:r>
              <w:rPr>
                <w:rFonts w:ascii="Times New Roman" w:eastAsia="Times New Roman" w:hAnsi="Times New Roman" w:cs="Times New Roman"/>
                <w:sz w:val="20"/>
                <w:szCs w:val="20"/>
              </w:rPr>
              <w:t xml:space="preserve">approfondito, </w:t>
            </w:r>
            <w:r w:rsidRPr="006B671C">
              <w:rPr>
                <w:rFonts w:ascii="Times New Roman" w:eastAsia="Times New Roman" w:hAnsi="Times New Roman" w:cs="Times New Roman"/>
                <w:sz w:val="20"/>
                <w:szCs w:val="20"/>
              </w:rPr>
              <w:t>coordinamento dei dati appresi</w:t>
            </w:r>
          </w:p>
        </w:tc>
        <w:tc>
          <w:tcPr>
            <w:tcW w:w="3402" w:type="dxa"/>
          </w:tcPr>
          <w:p w14:paraId="1905C468"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Applica autonomamente le conoscenze anche a problemi complessi; le esplicita con proprietà linguistica e compie analisi corrette</w:t>
            </w:r>
          </w:p>
          <w:p w14:paraId="0D4C8115" w14:textId="77777777" w:rsidR="00B6122F" w:rsidRPr="006B671C" w:rsidRDefault="00B6122F" w:rsidP="000436AF">
            <w:pPr>
              <w:rPr>
                <w:rFonts w:ascii="Times New Roman" w:eastAsia="Times New Roman" w:hAnsi="Times New Roman" w:cs="Times New Roman"/>
                <w:sz w:val="20"/>
                <w:szCs w:val="20"/>
              </w:rPr>
            </w:pPr>
          </w:p>
        </w:tc>
        <w:tc>
          <w:tcPr>
            <w:tcW w:w="2547" w:type="dxa"/>
          </w:tcPr>
          <w:p w14:paraId="4B00B80D"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Rielabora le informazioni in modo corretto e significativo anche in situazioni nuove</w:t>
            </w:r>
          </w:p>
        </w:tc>
        <w:tc>
          <w:tcPr>
            <w:tcW w:w="1706" w:type="dxa"/>
          </w:tcPr>
          <w:p w14:paraId="75A1B81D"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Ampia, completa di tutti i dati fondamentali</w:t>
            </w:r>
          </w:p>
          <w:p w14:paraId="5821383B"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w:t>
            </w:r>
            <w:r w:rsidRPr="006B671C">
              <w:rPr>
                <w:rFonts w:ascii="Times New Roman" w:eastAsia="Times New Roman" w:hAnsi="Times New Roman" w:cs="Times New Roman"/>
                <w:i/>
                <w:sz w:val="20"/>
                <w:szCs w:val="20"/>
              </w:rPr>
              <w:t>buono’</w:t>
            </w:r>
            <w:r w:rsidRPr="006B671C">
              <w:rPr>
                <w:rFonts w:ascii="Times New Roman" w:eastAsia="Times New Roman" w:hAnsi="Times New Roman" w:cs="Times New Roman"/>
                <w:sz w:val="20"/>
                <w:szCs w:val="20"/>
              </w:rPr>
              <w:t>)</w:t>
            </w:r>
          </w:p>
        </w:tc>
      </w:tr>
      <w:tr w:rsidR="00B6122F" w:rsidRPr="006B671C" w14:paraId="3F03400A" w14:textId="77777777" w:rsidTr="00DE4487">
        <w:tc>
          <w:tcPr>
            <w:tcW w:w="628" w:type="dxa"/>
          </w:tcPr>
          <w:p w14:paraId="2A669735" w14:textId="77777777" w:rsidR="00B6122F" w:rsidRPr="006B671C" w:rsidRDefault="00B6122F" w:rsidP="000436AF">
            <w:pPr>
              <w:jc w:val="center"/>
              <w:rPr>
                <w:rFonts w:ascii="Times New Roman" w:eastAsia="Times New Roman" w:hAnsi="Times New Roman" w:cs="Times New Roman"/>
                <w:sz w:val="20"/>
                <w:szCs w:val="20"/>
              </w:rPr>
            </w:pPr>
          </w:p>
          <w:p w14:paraId="3CC39576"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     </w:t>
            </w:r>
          </w:p>
          <w:p w14:paraId="3649951A"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xml:space="preserve">     9</w:t>
            </w:r>
          </w:p>
        </w:tc>
        <w:tc>
          <w:tcPr>
            <w:tcW w:w="2491" w:type="dxa"/>
          </w:tcPr>
          <w:p w14:paraId="3FE9D9FE"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Organiche, articolate e con approfondimenti autonomi</w:t>
            </w:r>
          </w:p>
        </w:tc>
        <w:tc>
          <w:tcPr>
            <w:tcW w:w="3402" w:type="dxa"/>
          </w:tcPr>
          <w:p w14:paraId="095CAD0F"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Applica le conoscenze in modo corretto e autonomo anche a problemi complessi; le esplicita in modo fluido e sicuro utilizzando linguaggio tecnico; compie analisi approfondite e individua precise correlazioni</w:t>
            </w:r>
          </w:p>
          <w:p w14:paraId="4367CC60" w14:textId="77777777" w:rsidR="00B6122F" w:rsidRPr="00DE4487" w:rsidRDefault="00B6122F" w:rsidP="000436AF">
            <w:pPr>
              <w:rPr>
                <w:rFonts w:ascii="Times New Roman" w:eastAsia="Times New Roman" w:hAnsi="Times New Roman" w:cs="Times New Roman"/>
                <w:sz w:val="16"/>
                <w:szCs w:val="16"/>
              </w:rPr>
            </w:pPr>
          </w:p>
        </w:tc>
        <w:tc>
          <w:tcPr>
            <w:tcW w:w="2547" w:type="dxa"/>
          </w:tcPr>
          <w:p w14:paraId="001853FF"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Rielabora in modo corretto e critico ed esercita un controllo costante e intelligente delle informazioni acquisite</w:t>
            </w:r>
          </w:p>
        </w:tc>
        <w:tc>
          <w:tcPr>
            <w:tcW w:w="1706" w:type="dxa"/>
          </w:tcPr>
          <w:p w14:paraId="405B1E4D"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Completa, organica, approfondita, consapevole</w:t>
            </w:r>
          </w:p>
          <w:p w14:paraId="02A64073"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w:t>
            </w:r>
            <w:r w:rsidRPr="006B671C">
              <w:rPr>
                <w:rFonts w:ascii="Times New Roman" w:eastAsia="Times New Roman" w:hAnsi="Times New Roman" w:cs="Times New Roman"/>
                <w:i/>
                <w:sz w:val="20"/>
                <w:szCs w:val="20"/>
              </w:rPr>
              <w:t>ottimo’</w:t>
            </w:r>
            <w:r w:rsidRPr="006B671C">
              <w:rPr>
                <w:rFonts w:ascii="Times New Roman" w:eastAsia="Times New Roman" w:hAnsi="Times New Roman" w:cs="Times New Roman"/>
                <w:sz w:val="20"/>
                <w:szCs w:val="20"/>
              </w:rPr>
              <w:t>)</w:t>
            </w:r>
          </w:p>
        </w:tc>
      </w:tr>
      <w:tr w:rsidR="00B6122F" w:rsidRPr="006B671C" w14:paraId="5C1EFB19" w14:textId="77777777" w:rsidTr="00DE4487">
        <w:tc>
          <w:tcPr>
            <w:tcW w:w="628" w:type="dxa"/>
          </w:tcPr>
          <w:p w14:paraId="7ABC8551" w14:textId="77777777" w:rsidR="00B6122F" w:rsidRPr="006B671C" w:rsidRDefault="00B6122F" w:rsidP="000436AF">
            <w:pPr>
              <w:jc w:val="center"/>
              <w:rPr>
                <w:rFonts w:ascii="Times New Roman" w:eastAsia="Times New Roman" w:hAnsi="Times New Roman" w:cs="Times New Roman"/>
                <w:sz w:val="20"/>
                <w:szCs w:val="20"/>
              </w:rPr>
            </w:pPr>
          </w:p>
          <w:p w14:paraId="2D53626C" w14:textId="77777777" w:rsidR="00B6122F" w:rsidRPr="006B671C" w:rsidRDefault="00B6122F" w:rsidP="000436AF">
            <w:pPr>
              <w:jc w:val="center"/>
              <w:rPr>
                <w:rFonts w:ascii="Times New Roman" w:eastAsia="Times New Roman" w:hAnsi="Times New Roman" w:cs="Times New Roman"/>
                <w:sz w:val="20"/>
                <w:szCs w:val="20"/>
              </w:rPr>
            </w:pPr>
          </w:p>
          <w:p w14:paraId="72F39595" w14:textId="77777777" w:rsidR="00B6122F" w:rsidRPr="006B671C" w:rsidRDefault="00B6122F" w:rsidP="000436AF">
            <w:pPr>
              <w:jc w:val="cente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10</w:t>
            </w:r>
          </w:p>
        </w:tc>
        <w:tc>
          <w:tcPr>
            <w:tcW w:w="2491" w:type="dxa"/>
          </w:tcPr>
          <w:p w14:paraId="05BE78DB"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Organiche, consapevoli, approfondite, con incursioni in campi inesplorati</w:t>
            </w:r>
          </w:p>
        </w:tc>
        <w:tc>
          <w:tcPr>
            <w:tcW w:w="3402" w:type="dxa"/>
          </w:tcPr>
          <w:p w14:paraId="772F299F"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Applica le conoscenze in modo corretto e autonomo anche a problemi complessi e trova da solo soluzioni migliori; le espone in modo fluido e sicuro utilizzando linguaggio tecnico e un lessico appropriato a contesti diversi</w:t>
            </w:r>
          </w:p>
        </w:tc>
        <w:tc>
          <w:tcPr>
            <w:tcW w:w="2547" w:type="dxa"/>
          </w:tcPr>
          <w:p w14:paraId="675C9E36"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Sa rielaborare in modo efficace e approfondire in modo autonomo e critico situazioni complesse con originalità e creatività;  ha attuato il processo di interiorizzazione</w:t>
            </w:r>
          </w:p>
          <w:p w14:paraId="672E7BB8" w14:textId="77777777" w:rsidR="00B6122F" w:rsidRPr="00DE4487" w:rsidRDefault="00B6122F" w:rsidP="000436AF">
            <w:pPr>
              <w:rPr>
                <w:rFonts w:ascii="Times New Roman" w:eastAsia="Times New Roman" w:hAnsi="Times New Roman" w:cs="Times New Roman"/>
                <w:sz w:val="16"/>
                <w:szCs w:val="16"/>
              </w:rPr>
            </w:pPr>
          </w:p>
        </w:tc>
        <w:tc>
          <w:tcPr>
            <w:tcW w:w="1706" w:type="dxa"/>
          </w:tcPr>
          <w:p w14:paraId="7D4D3694"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Completa, organica, approfondita, consapevole e originale</w:t>
            </w:r>
          </w:p>
          <w:p w14:paraId="1633CBD2" w14:textId="77777777" w:rsidR="00B6122F" w:rsidRPr="006B671C" w:rsidRDefault="00B6122F" w:rsidP="000436AF">
            <w:pPr>
              <w:rPr>
                <w:rFonts w:ascii="Times New Roman" w:eastAsia="Times New Roman" w:hAnsi="Times New Roman" w:cs="Times New Roman"/>
                <w:sz w:val="20"/>
                <w:szCs w:val="20"/>
              </w:rPr>
            </w:pPr>
            <w:r w:rsidRPr="006B671C">
              <w:rPr>
                <w:rFonts w:ascii="Times New Roman" w:eastAsia="Times New Roman" w:hAnsi="Times New Roman" w:cs="Times New Roman"/>
                <w:sz w:val="20"/>
                <w:szCs w:val="20"/>
              </w:rPr>
              <w:t>(= ‘</w:t>
            </w:r>
            <w:r w:rsidRPr="006B671C">
              <w:rPr>
                <w:rFonts w:ascii="Times New Roman" w:eastAsia="Times New Roman" w:hAnsi="Times New Roman" w:cs="Times New Roman"/>
                <w:i/>
                <w:sz w:val="20"/>
                <w:szCs w:val="20"/>
              </w:rPr>
              <w:t>lodevole’</w:t>
            </w:r>
            <w:r w:rsidRPr="006B671C">
              <w:rPr>
                <w:rFonts w:ascii="Times New Roman" w:eastAsia="Times New Roman" w:hAnsi="Times New Roman" w:cs="Times New Roman"/>
                <w:sz w:val="20"/>
                <w:szCs w:val="20"/>
              </w:rPr>
              <w:t xml:space="preserve">) </w:t>
            </w:r>
          </w:p>
        </w:tc>
      </w:tr>
    </w:tbl>
    <w:p w14:paraId="47570796" w14:textId="77777777" w:rsidR="000E13F8" w:rsidRDefault="000E13F8" w:rsidP="00C17257">
      <w:pPr>
        <w:ind w:left="-142"/>
        <w:rPr>
          <w:rFonts w:ascii="Times New Roman" w:eastAsia="Times New Roman" w:hAnsi="Times New Roman" w:cs="Times New Roman"/>
          <w:b/>
          <w:bCs/>
          <w:smallCaps/>
          <w:color w:val="FF0000"/>
          <w:sz w:val="22"/>
          <w:szCs w:val="22"/>
        </w:rPr>
      </w:pPr>
    </w:p>
    <w:p w14:paraId="057E3B29" w14:textId="389135C8" w:rsidR="00B6122F" w:rsidRDefault="00B6122F" w:rsidP="00C17257">
      <w:pPr>
        <w:ind w:left="-142"/>
        <w:rPr>
          <w:rFonts w:ascii="Times New Roman" w:eastAsia="Times New Roman" w:hAnsi="Times New Roman" w:cs="Times New Roman"/>
          <w:b/>
          <w:sz w:val="20"/>
          <w:szCs w:val="20"/>
        </w:rPr>
      </w:pPr>
      <w:r w:rsidRPr="00976B8E">
        <w:rPr>
          <w:rFonts w:ascii="Times New Roman" w:eastAsia="Times New Roman" w:hAnsi="Times New Roman" w:cs="Times New Roman"/>
          <w:b/>
          <w:bCs/>
          <w:smallCaps/>
          <w:color w:val="FF0000"/>
          <w:sz w:val="22"/>
          <w:szCs w:val="22"/>
        </w:rPr>
        <w:t>L</w:t>
      </w:r>
      <w:r w:rsidR="00BF0347" w:rsidRPr="00976B8E">
        <w:rPr>
          <w:rFonts w:ascii="Times New Roman" w:eastAsia="Times New Roman" w:hAnsi="Times New Roman" w:cs="Times New Roman"/>
          <w:b/>
          <w:bCs/>
          <w:smallCaps/>
          <w:color w:val="FF0000"/>
          <w:sz w:val="22"/>
          <w:szCs w:val="22"/>
        </w:rPr>
        <w:t>atino</w:t>
      </w:r>
      <w:r w:rsidR="00BF0347">
        <w:rPr>
          <w:rFonts w:ascii="Times New Roman" w:eastAsia="Times New Roman" w:hAnsi="Times New Roman" w:cs="Times New Roman"/>
          <w:b/>
          <w:sz w:val="20"/>
          <w:szCs w:val="20"/>
        </w:rPr>
        <w:t xml:space="preserve"> (Scienze umane) </w:t>
      </w:r>
    </w:p>
    <w:p w14:paraId="56B03610" w14:textId="77777777" w:rsidR="00B6122F" w:rsidRDefault="00B6122F" w:rsidP="00C17257">
      <w:pPr>
        <w:ind w:left="-142"/>
        <w:rPr>
          <w:rFonts w:ascii="Times New Roman" w:eastAsia="Times New Roman" w:hAnsi="Times New Roman" w:cs="Times New Roman"/>
          <w:b/>
          <w:sz w:val="20"/>
          <w:szCs w:val="20"/>
        </w:rPr>
      </w:pPr>
    </w:p>
    <w:p w14:paraId="4116D70F" w14:textId="77777777" w:rsidR="00B6122F" w:rsidRPr="002E284C" w:rsidRDefault="00B6122F" w:rsidP="00C17257">
      <w:pPr>
        <w:ind w:left="-142"/>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II BIENNIO E V</w:t>
      </w:r>
      <w:r w:rsidRPr="002E284C">
        <w:rPr>
          <w:rFonts w:ascii="Times New Roman" w:eastAsia="Times New Roman" w:hAnsi="Times New Roman" w:cs="Times New Roman"/>
          <w:b/>
          <w:sz w:val="20"/>
          <w:szCs w:val="20"/>
        </w:rPr>
        <w:t xml:space="preserve"> ANNO</w:t>
      </w:r>
    </w:p>
    <w:p w14:paraId="24452CB9" w14:textId="77777777" w:rsidR="00B6122F" w:rsidRPr="00C17257" w:rsidRDefault="00B6122F" w:rsidP="00C17257">
      <w:pPr>
        <w:ind w:left="-142"/>
        <w:rPr>
          <w:rFonts w:ascii="Times New Roman" w:eastAsia="Times New Roman" w:hAnsi="Times New Roman" w:cs="Times New Roman"/>
          <w:sz w:val="16"/>
          <w:szCs w:val="16"/>
        </w:rPr>
      </w:pPr>
    </w:p>
    <w:p w14:paraId="0CD1799F" w14:textId="7CCA2EA5" w:rsidR="00B6122F" w:rsidRPr="002E284C" w:rsidRDefault="00B6122F" w:rsidP="00C17257">
      <w:pPr>
        <w:ind w:left="-142"/>
        <w:rPr>
          <w:rFonts w:ascii="Times New Roman" w:eastAsia="Times New Roman" w:hAnsi="Times New Roman" w:cs="Times New Roman"/>
          <w:sz w:val="20"/>
          <w:szCs w:val="20"/>
        </w:rPr>
      </w:pPr>
      <w:r w:rsidRPr="00BF0347">
        <w:rPr>
          <w:rFonts w:ascii="Times New Roman" w:eastAsia="Times New Roman" w:hAnsi="Times New Roman" w:cs="Times New Roman"/>
          <w:b/>
          <w:color w:val="0000FF"/>
          <w:sz w:val="20"/>
          <w:szCs w:val="20"/>
        </w:rPr>
        <w:t>Finalità</w:t>
      </w:r>
    </w:p>
    <w:p w14:paraId="5B337604" w14:textId="77777777" w:rsidR="00B6122F" w:rsidRPr="002E284C" w:rsidRDefault="00B6122F" w:rsidP="00C17257">
      <w:pPr>
        <w:ind w:left="-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L’insegnamento del latino nel triennio si propone specificamente come elemento indispensabile dell’accrescimento culturale degli alunni, integrandosi il più possibile con lo studio delle altre lingue e dell’italiano.</w:t>
      </w:r>
    </w:p>
    <w:p w14:paraId="60436C90" w14:textId="77777777" w:rsidR="00B6122F" w:rsidRPr="002E284C" w:rsidRDefault="00B6122F" w:rsidP="00C17257">
      <w:pPr>
        <w:ind w:left="-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In particolare, l’insegnamento del latino dovrà:</w:t>
      </w:r>
    </w:p>
    <w:p w14:paraId="15A8CCD9" w14:textId="77777777" w:rsidR="00B6122F" w:rsidRPr="002E284C" w:rsidRDefault="00B6122F" w:rsidP="00C17257">
      <w:pPr>
        <w:ind w:left="142" w:hanging="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sviluppare conoscenze linguistiche sia a livello morfosintattico che semantico, consentendo il più possibile la riflessione metalinguistica</w:t>
      </w:r>
    </w:p>
    <w:p w14:paraId="07C74FF7" w14:textId="77777777" w:rsidR="00B6122F" w:rsidRPr="002E284C" w:rsidRDefault="00B6122F" w:rsidP="00C17257">
      <w:pPr>
        <w:ind w:left="142" w:hanging="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potenziare le capacità di analisi dei testi scritti e le capacità di traduzione con l’attuazione di metodologie di approccio eventualmente comuni anche ad altre discipline linguistiche</w:t>
      </w:r>
    </w:p>
    <w:p w14:paraId="045373E0" w14:textId="77777777" w:rsidR="00B6122F" w:rsidRPr="002E284C" w:rsidRDefault="00B6122F" w:rsidP="00C17257">
      <w:pPr>
        <w:ind w:left="142" w:hanging="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consentire l’avvicinarsi alla cultura latina e alla sua produzione letteraria nel modo più diretto possibile, dando l’opportunità di accedere direttamente alle fonti di un patrimonio comune a molte altre culture europee</w:t>
      </w:r>
    </w:p>
    <w:p w14:paraId="1091143F" w14:textId="77777777" w:rsidR="00B6122F" w:rsidRPr="00C17257" w:rsidRDefault="00B6122F" w:rsidP="00C17257">
      <w:pPr>
        <w:ind w:left="-142"/>
        <w:jc w:val="both"/>
        <w:rPr>
          <w:rFonts w:ascii="Times New Roman" w:eastAsia="Times New Roman" w:hAnsi="Times New Roman" w:cs="Times New Roman"/>
          <w:sz w:val="16"/>
          <w:szCs w:val="16"/>
        </w:rPr>
      </w:pPr>
    </w:p>
    <w:p w14:paraId="28C26D62" w14:textId="1F1D4F89" w:rsidR="00B6122F" w:rsidRPr="002E284C" w:rsidRDefault="00B6122F" w:rsidP="00C17257">
      <w:pPr>
        <w:ind w:left="-142"/>
        <w:jc w:val="both"/>
        <w:rPr>
          <w:rFonts w:ascii="Times New Roman" w:eastAsia="Times New Roman" w:hAnsi="Times New Roman" w:cs="Times New Roman"/>
          <w:b/>
          <w:sz w:val="20"/>
          <w:szCs w:val="20"/>
        </w:rPr>
      </w:pPr>
      <w:r w:rsidRPr="002E284C">
        <w:rPr>
          <w:rFonts w:ascii="Times New Roman" w:eastAsia="Times New Roman" w:hAnsi="Times New Roman" w:cs="Times New Roman"/>
          <w:b/>
          <w:sz w:val="20"/>
          <w:szCs w:val="20"/>
        </w:rPr>
        <w:t>Competenze al</w:t>
      </w:r>
      <w:r w:rsidR="00BF0347">
        <w:rPr>
          <w:rFonts w:ascii="Times New Roman" w:eastAsia="Times New Roman" w:hAnsi="Times New Roman" w:cs="Times New Roman"/>
          <w:b/>
          <w:sz w:val="20"/>
          <w:szCs w:val="20"/>
        </w:rPr>
        <w:t>la fine del II biennio e della c</w:t>
      </w:r>
      <w:r w:rsidRPr="002E284C">
        <w:rPr>
          <w:rFonts w:ascii="Times New Roman" w:eastAsia="Times New Roman" w:hAnsi="Times New Roman" w:cs="Times New Roman"/>
          <w:b/>
          <w:sz w:val="20"/>
          <w:szCs w:val="20"/>
        </w:rPr>
        <w:t>lasse V</w:t>
      </w:r>
    </w:p>
    <w:p w14:paraId="45EB20CB" w14:textId="77777777" w:rsidR="00B6122F" w:rsidRPr="002E284C" w:rsidRDefault="00B6122F" w:rsidP="00C17257">
      <w:pPr>
        <w:ind w:left="-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Lo studente:</w:t>
      </w:r>
    </w:p>
    <w:p w14:paraId="6855DD91" w14:textId="77777777" w:rsidR="00B6122F" w:rsidRPr="002E284C" w:rsidRDefault="00B6122F" w:rsidP="00C17257">
      <w:pPr>
        <w:ind w:left="142" w:hanging="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ha consolidato le competenze linguistiche attraverso la riflessione sui testi d’autore proposti nel percorso storico letterario</w:t>
      </w:r>
    </w:p>
    <w:p w14:paraId="4121EB01" w14:textId="77777777" w:rsidR="00B6122F" w:rsidRPr="002E284C" w:rsidRDefault="00B6122F" w:rsidP="00C17257">
      <w:pPr>
        <w:ind w:left="142" w:hanging="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ha acquisito la capacità di confrontare linguisticamente, con particolare attenzione al lessico e alla semantica, il latino con l'italiano e con altre lingue straniere moderne</w:t>
      </w:r>
    </w:p>
    <w:p w14:paraId="4D414B59" w14:textId="77777777" w:rsidR="00B6122F" w:rsidRPr="002E284C" w:rsidRDefault="00B6122F" w:rsidP="00C17257">
      <w:pPr>
        <w:ind w:left="142" w:hanging="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è consapevole dei caratteri distintivi della cultura letteraria romana nel suo complesso e del suo impatto sulla tradizione occidentale</w:t>
      </w:r>
    </w:p>
    <w:p w14:paraId="5CF461D5" w14:textId="77777777" w:rsidR="00B6122F" w:rsidRPr="002E284C" w:rsidRDefault="00B6122F" w:rsidP="00C17257">
      <w:pPr>
        <w:ind w:left="142" w:hanging="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Lo studente esprime e motiva una valutazione personale del testo e dei suoi contenuti</w:t>
      </w:r>
    </w:p>
    <w:p w14:paraId="265A13AE" w14:textId="77777777" w:rsidR="00B6122F" w:rsidRPr="002E284C" w:rsidRDefault="00B6122F" w:rsidP="00C17257">
      <w:pPr>
        <w:ind w:left="142" w:hanging="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coglie gli elementi di alterità e di continuità tra la cultura letteraria romana e quella attuale, non solo dal punto di vista della cultura e delle arti, ma anche degli ideali, dei valori civili e delle istituzioni</w:t>
      </w:r>
    </w:p>
    <w:p w14:paraId="68B1B1E1" w14:textId="77777777" w:rsidR="00B6122F" w:rsidRPr="002E284C" w:rsidRDefault="00B6122F" w:rsidP="00C17257">
      <w:pPr>
        <w:ind w:left="142" w:hanging="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riconosce delle relazioni fra la produzione letteraria latina e quella italiana in rapporto ai temi ed ai generi trattati</w:t>
      </w:r>
    </w:p>
    <w:p w14:paraId="0402035F" w14:textId="77777777" w:rsidR="00B6122F" w:rsidRPr="002E284C" w:rsidRDefault="00B6122F" w:rsidP="00C17257">
      <w:pPr>
        <w:ind w:left="142" w:hanging="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ha acquisito un metodo di studio basato sull’analisi rigorosa del testo, propedeutico allo studio attento ed efficace di qualsiasi questione o materia</w:t>
      </w:r>
    </w:p>
    <w:p w14:paraId="5C4805F0" w14:textId="77777777" w:rsidR="00B6122F" w:rsidRPr="002E284C" w:rsidRDefault="00B6122F" w:rsidP="00C17257">
      <w:pPr>
        <w:ind w:left="-142"/>
        <w:jc w:val="both"/>
        <w:rPr>
          <w:rFonts w:ascii="Times New Roman" w:eastAsia="Times New Roman" w:hAnsi="Times New Roman" w:cs="Times New Roman"/>
          <w:sz w:val="20"/>
          <w:szCs w:val="20"/>
        </w:rPr>
      </w:pPr>
    </w:p>
    <w:p w14:paraId="5218AB64" w14:textId="6BF8023D" w:rsidR="00B6122F" w:rsidRPr="002E284C" w:rsidRDefault="00B6122F" w:rsidP="00C17257">
      <w:pPr>
        <w:ind w:left="-142"/>
        <w:jc w:val="both"/>
        <w:rPr>
          <w:rFonts w:ascii="Times New Roman" w:eastAsia="Times New Roman" w:hAnsi="Times New Roman" w:cs="Times New Roman"/>
          <w:b/>
          <w:sz w:val="20"/>
          <w:szCs w:val="20"/>
        </w:rPr>
      </w:pPr>
      <w:r w:rsidRPr="002E284C">
        <w:rPr>
          <w:rFonts w:ascii="Times New Roman" w:eastAsia="Times New Roman" w:hAnsi="Times New Roman" w:cs="Times New Roman"/>
          <w:b/>
          <w:sz w:val="20"/>
          <w:szCs w:val="20"/>
        </w:rPr>
        <w:t>Capacità al</w:t>
      </w:r>
      <w:r w:rsidR="00BF0347">
        <w:rPr>
          <w:rFonts w:ascii="Times New Roman" w:eastAsia="Times New Roman" w:hAnsi="Times New Roman" w:cs="Times New Roman"/>
          <w:b/>
          <w:sz w:val="20"/>
          <w:szCs w:val="20"/>
        </w:rPr>
        <w:t>la fine del II biennio e della c</w:t>
      </w:r>
      <w:r w:rsidRPr="002E284C">
        <w:rPr>
          <w:rFonts w:ascii="Times New Roman" w:eastAsia="Times New Roman" w:hAnsi="Times New Roman" w:cs="Times New Roman"/>
          <w:b/>
          <w:sz w:val="20"/>
          <w:szCs w:val="20"/>
        </w:rPr>
        <w:t>lasse V</w:t>
      </w:r>
    </w:p>
    <w:p w14:paraId="1774080D" w14:textId="77777777" w:rsidR="00B6122F" w:rsidRPr="002E284C" w:rsidRDefault="00B6122F" w:rsidP="00C17257">
      <w:pPr>
        <w:ind w:left="-142" w:firstLine="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Capacità di individuare gli elementi di morfologia e di sintassi studiati</w:t>
      </w:r>
    </w:p>
    <w:p w14:paraId="5965A3B4" w14:textId="77777777" w:rsidR="00B6122F" w:rsidRPr="002E284C" w:rsidRDefault="00B6122F" w:rsidP="00C17257">
      <w:pPr>
        <w:ind w:left="-142" w:firstLine="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Capacità di comprendere il senso globale di un semplice testo latino</w:t>
      </w:r>
    </w:p>
    <w:p w14:paraId="2B460716" w14:textId="77777777" w:rsidR="00B6122F" w:rsidRPr="002E284C" w:rsidRDefault="00B6122F" w:rsidP="00C17257">
      <w:pPr>
        <w:ind w:left="-142" w:firstLine="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Capacità di tradurre in un corretto italiano testi latini mediamente semplici</w:t>
      </w:r>
    </w:p>
    <w:p w14:paraId="388A908A" w14:textId="77777777" w:rsidR="00B6122F" w:rsidRPr="002E284C" w:rsidRDefault="00B6122F" w:rsidP="00C17257">
      <w:pPr>
        <w:ind w:left="-142" w:firstLine="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Capacità di organizzare un discorso seguendo un ordine logico-temporale</w:t>
      </w:r>
    </w:p>
    <w:p w14:paraId="36D7C4CB" w14:textId="77777777" w:rsidR="00B6122F" w:rsidRPr="002E284C" w:rsidRDefault="00B6122F" w:rsidP="00C17257">
      <w:pPr>
        <w:ind w:left="-142" w:firstLine="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Capacità di riferire in forma chiara e comprensibile i contenuti</w:t>
      </w:r>
    </w:p>
    <w:p w14:paraId="0EA55E3D" w14:textId="77777777" w:rsidR="00B6122F" w:rsidRPr="002E284C" w:rsidRDefault="00B6122F" w:rsidP="00C17257">
      <w:pPr>
        <w:ind w:left="-142" w:firstLine="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Capacità di riferire in forma discorsiva, organica e completa i contenuti di un testo</w:t>
      </w:r>
    </w:p>
    <w:p w14:paraId="791D105D" w14:textId="77777777" w:rsidR="00B6122F" w:rsidRPr="002E284C" w:rsidRDefault="00B6122F" w:rsidP="00C17257">
      <w:pPr>
        <w:ind w:left="-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Al termine del percorso, lo studente:</w:t>
      </w:r>
    </w:p>
    <w:p w14:paraId="6B09C78E" w14:textId="77777777" w:rsidR="00B6122F" w:rsidRPr="002E284C" w:rsidRDefault="00B6122F" w:rsidP="00C17257">
      <w:pPr>
        <w:ind w:left="142" w:hanging="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ha acquisito una conoscenza della lingua latina sufficiente a orientarsi nella lettura, soprattutto in traduzione con testo a fronte, dei più rappresentativi testi della latinità, cogliendone i valori storici e culturali</w:t>
      </w:r>
    </w:p>
    <w:p w14:paraId="71397184" w14:textId="77777777" w:rsidR="00B6122F" w:rsidRPr="002E284C" w:rsidRDefault="00B6122F" w:rsidP="00C17257">
      <w:pPr>
        <w:ind w:left="142" w:hanging="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ha acquisito la capacità di confrontare linguisticamente, con particolare attenzione al lessico e alla semantica, il latino con l'italiano e con altre lingue straniere moderne, pervenendo a un dominio dell'italiano più maturo e consapevole, in particolare per l'architettura periodale e per la padronanza del lessico astratto</w:t>
      </w:r>
    </w:p>
    <w:p w14:paraId="43C4DA8D" w14:textId="77777777" w:rsidR="00B6122F" w:rsidRPr="002E284C" w:rsidRDefault="00B6122F" w:rsidP="00C17257">
      <w:pPr>
        <w:ind w:left="142" w:hanging="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pratica la traduzione come strumento di conoscenza di un testo e di un autore</w:t>
      </w:r>
    </w:p>
    <w:p w14:paraId="720127F7" w14:textId="77777777" w:rsidR="00B6122F" w:rsidRPr="002E284C" w:rsidRDefault="00B6122F" w:rsidP="00C17257">
      <w:pPr>
        <w:ind w:left="142" w:hanging="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è consapevole dei caratteri distintivi della cultura letteraria romana nel suo complesso e del suo impatto sulla tradizione occidentale</w:t>
      </w:r>
    </w:p>
    <w:p w14:paraId="31671948" w14:textId="77777777" w:rsidR="00B6122F" w:rsidRPr="002E284C" w:rsidRDefault="00B6122F" w:rsidP="00C17257">
      <w:pPr>
        <w:ind w:left="142" w:hanging="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esprime e motiva una valutazione personale del testo e dei suoi contenuti</w:t>
      </w:r>
    </w:p>
    <w:p w14:paraId="5B419E05" w14:textId="77777777" w:rsidR="00B6122F" w:rsidRPr="002E284C" w:rsidRDefault="00B6122F" w:rsidP="00C17257">
      <w:pPr>
        <w:ind w:left="142" w:hanging="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xml:space="preserve">• coglie gli elementi di alterità e di continuità tra la cultura letteraria romana e quella attuale, non solo dal punto di vista della cultura e delle arti, ma anche degli ideali, dei valori civili e delle istituzioni </w:t>
      </w:r>
    </w:p>
    <w:p w14:paraId="7F580EDD" w14:textId="77777777" w:rsidR="00B6122F" w:rsidRPr="002E284C" w:rsidRDefault="00B6122F" w:rsidP="00C17257">
      <w:pPr>
        <w:ind w:left="142" w:hanging="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riconosce delle relazioni fra la produzione letteraria latina e quella italiana in rapporto ai temi ed ai generi trattati</w:t>
      </w:r>
    </w:p>
    <w:p w14:paraId="703F2773" w14:textId="77777777" w:rsidR="00B6122F" w:rsidRPr="002E284C" w:rsidRDefault="00B6122F" w:rsidP="00C17257">
      <w:pPr>
        <w:ind w:left="142" w:hanging="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ha acquisito un metodo di studio basato sull’analisi rigorosa del testo, propedeutico allo studio attento ed efficace di qualsiasi questione o materia</w:t>
      </w:r>
    </w:p>
    <w:p w14:paraId="35107CE0" w14:textId="77777777" w:rsidR="00F73404" w:rsidRDefault="00F73404" w:rsidP="00C17257">
      <w:pPr>
        <w:suppressAutoHyphens/>
        <w:spacing w:line="0" w:lineRule="atLeast"/>
        <w:rPr>
          <w:rFonts w:ascii="Times New Roman" w:eastAsia="Times New Roman" w:hAnsi="Times New Roman" w:cs="Times New Roman"/>
          <w:b/>
          <w:sz w:val="20"/>
          <w:szCs w:val="20"/>
          <w:lang w:eastAsia="hi-IN" w:bidi="hi-IN"/>
        </w:rPr>
      </w:pPr>
    </w:p>
    <w:p w14:paraId="479EF2FD" w14:textId="53818270" w:rsidR="00B6122F" w:rsidRPr="00ED7682" w:rsidRDefault="00BF0347" w:rsidP="00C17257">
      <w:pPr>
        <w:suppressAutoHyphens/>
        <w:spacing w:line="0" w:lineRule="atLeast"/>
        <w:ind w:left="-142"/>
        <w:rPr>
          <w:rFonts w:ascii="Times New Roman" w:eastAsia="Times New Roman" w:hAnsi="Times New Roman" w:cs="Times New Roman"/>
          <w:b/>
          <w:sz w:val="20"/>
          <w:szCs w:val="20"/>
          <w:lang w:eastAsia="hi-IN" w:bidi="hi-IN"/>
        </w:rPr>
      </w:pPr>
      <w:r w:rsidRPr="00BF0347">
        <w:rPr>
          <w:rFonts w:ascii="Times New Roman" w:eastAsia="Times New Roman" w:hAnsi="Times New Roman" w:cs="Times New Roman"/>
          <w:b/>
          <w:color w:val="0000FF"/>
          <w:sz w:val="20"/>
          <w:szCs w:val="20"/>
          <w:lang w:eastAsia="hi-IN" w:bidi="hi-IN"/>
        </w:rPr>
        <w:t>Obiettivi</w:t>
      </w:r>
    </w:p>
    <w:p w14:paraId="37DCB086" w14:textId="77777777" w:rsidR="00B6122F" w:rsidRPr="008D0A70" w:rsidRDefault="00B6122F" w:rsidP="00C17257">
      <w:pPr>
        <w:suppressAutoHyphens/>
        <w:spacing w:line="0" w:lineRule="atLeast"/>
        <w:ind w:left="-142"/>
        <w:rPr>
          <w:rFonts w:ascii="Times New Roman" w:eastAsia="Times New Roman" w:hAnsi="Times New Roman" w:cs="Times New Roman"/>
          <w:sz w:val="20"/>
          <w:szCs w:val="20"/>
          <w:lang w:eastAsia="hi-IN" w:bidi="hi-IN"/>
        </w:rPr>
      </w:pPr>
      <w:r w:rsidRPr="00ED7682">
        <w:rPr>
          <w:rFonts w:ascii="Times New Roman" w:eastAsia="Times New Roman" w:hAnsi="Times New Roman" w:cs="Times New Roman"/>
          <w:sz w:val="20"/>
          <w:szCs w:val="20"/>
          <w:lang w:eastAsia="hi-IN" w:bidi="hi-IN"/>
        </w:rPr>
        <w:t>Al termine del ciclo di studi lo studen</w:t>
      </w:r>
      <w:r>
        <w:rPr>
          <w:rFonts w:ascii="Times New Roman" w:eastAsia="Times New Roman" w:hAnsi="Times New Roman" w:cs="Times New Roman"/>
          <w:sz w:val="20"/>
          <w:szCs w:val="20"/>
          <w:lang w:eastAsia="hi-IN" w:bidi="hi-IN"/>
        </w:rPr>
        <w:t xml:space="preserve">te avrà acquisito le seguenti: </w:t>
      </w:r>
    </w:p>
    <w:p w14:paraId="286CCBA3" w14:textId="77777777" w:rsidR="00B6122F" w:rsidRPr="00C17257" w:rsidRDefault="00B6122F" w:rsidP="00B6122F">
      <w:pPr>
        <w:jc w:val="both"/>
        <w:rPr>
          <w:rFonts w:ascii="Times New Roman" w:eastAsia="Times New Roman" w:hAnsi="Times New Roman" w:cs="Times New Roman"/>
          <w:b/>
          <w:sz w:val="16"/>
          <w:szCs w:val="16"/>
        </w:rPr>
      </w:pPr>
    </w:p>
    <w:tbl>
      <w:tblPr>
        <w:tblW w:w="1102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4"/>
        <w:gridCol w:w="3544"/>
        <w:gridCol w:w="4110"/>
      </w:tblGrid>
      <w:tr w:rsidR="00B6122F" w:rsidRPr="00163447" w14:paraId="738C5B29" w14:textId="77777777" w:rsidTr="00C17257">
        <w:tc>
          <w:tcPr>
            <w:tcW w:w="3374" w:type="dxa"/>
          </w:tcPr>
          <w:p w14:paraId="6DF5FF36" w14:textId="77777777" w:rsidR="00C17257" w:rsidRDefault="00B6122F" w:rsidP="000436AF">
            <w:pPr>
              <w:tabs>
                <w:tab w:val="center" w:pos="1451"/>
                <w:tab w:val="right" w:pos="2903"/>
              </w:tabs>
              <w:rPr>
                <w:rFonts w:ascii="Times New Roman" w:eastAsia="Times New Roman" w:hAnsi="Times New Roman" w:cs="Times New Roman"/>
                <w:b/>
                <w:sz w:val="20"/>
                <w:szCs w:val="20"/>
              </w:rPr>
            </w:pPr>
            <w:r w:rsidRPr="00163447">
              <w:rPr>
                <w:rFonts w:ascii="Times New Roman" w:eastAsia="Times New Roman" w:hAnsi="Times New Roman" w:cs="Times New Roman"/>
                <w:b/>
                <w:sz w:val="20"/>
                <w:szCs w:val="20"/>
              </w:rPr>
              <w:tab/>
              <w:t>COMPETENZE</w:t>
            </w:r>
          </w:p>
          <w:p w14:paraId="70CD0693" w14:textId="114CB86D" w:rsidR="00B6122F" w:rsidRPr="00163447" w:rsidRDefault="00B6122F" w:rsidP="000436AF">
            <w:pPr>
              <w:tabs>
                <w:tab w:val="center" w:pos="1451"/>
                <w:tab w:val="right" w:pos="2903"/>
              </w:tabs>
              <w:rPr>
                <w:rFonts w:ascii="Times New Roman" w:eastAsia="Times New Roman" w:hAnsi="Times New Roman" w:cs="Times New Roman"/>
                <w:b/>
                <w:sz w:val="20"/>
                <w:szCs w:val="20"/>
              </w:rPr>
            </w:pPr>
            <w:r w:rsidRPr="00163447">
              <w:rPr>
                <w:rFonts w:ascii="Times New Roman" w:eastAsia="Times New Roman" w:hAnsi="Times New Roman" w:cs="Times New Roman"/>
                <w:b/>
                <w:sz w:val="20"/>
                <w:szCs w:val="20"/>
              </w:rPr>
              <w:tab/>
            </w:r>
          </w:p>
        </w:tc>
        <w:tc>
          <w:tcPr>
            <w:tcW w:w="3544" w:type="dxa"/>
          </w:tcPr>
          <w:p w14:paraId="048237DB" w14:textId="77777777" w:rsidR="00B6122F" w:rsidRPr="00163447" w:rsidRDefault="00B6122F" w:rsidP="000436A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ABILITA’ </w:t>
            </w:r>
          </w:p>
        </w:tc>
        <w:tc>
          <w:tcPr>
            <w:tcW w:w="4110" w:type="dxa"/>
          </w:tcPr>
          <w:p w14:paraId="12A5892E" w14:textId="77777777" w:rsidR="00B6122F" w:rsidRPr="00163447" w:rsidRDefault="00B6122F" w:rsidP="000436A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CONOSCENZE </w:t>
            </w:r>
          </w:p>
        </w:tc>
      </w:tr>
      <w:tr w:rsidR="00B6122F" w:rsidRPr="00163447" w14:paraId="491FA7E2" w14:textId="77777777" w:rsidTr="00C17257">
        <w:tc>
          <w:tcPr>
            <w:tcW w:w="3374" w:type="dxa"/>
          </w:tcPr>
          <w:p w14:paraId="6A922F99" w14:textId="77777777" w:rsidR="00B6122F" w:rsidRPr="002E284C" w:rsidRDefault="00B6122F" w:rsidP="001B0E35">
            <w:pPr>
              <w:numPr>
                <w:ilvl w:val="0"/>
                <w:numId w:val="43"/>
              </w:numPr>
              <w:ind w:left="147" w:hanging="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Analizzare la struttura sintattica di un periodo relativamente alle regole studiate</w:t>
            </w:r>
          </w:p>
          <w:p w14:paraId="0538FC98" w14:textId="77777777" w:rsidR="00B6122F" w:rsidRPr="002E284C" w:rsidRDefault="00B6122F" w:rsidP="001B0E35">
            <w:pPr>
              <w:numPr>
                <w:ilvl w:val="0"/>
                <w:numId w:val="43"/>
              </w:numPr>
              <w:ind w:left="147" w:hanging="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comprendere e riformulare un testo, secondo le regole di produzione dell’italiano;</w:t>
            </w:r>
          </w:p>
          <w:p w14:paraId="763EF7EE" w14:textId="77777777" w:rsidR="00B6122F" w:rsidRPr="002E284C" w:rsidRDefault="00B6122F" w:rsidP="001B0E35">
            <w:pPr>
              <w:numPr>
                <w:ilvl w:val="0"/>
                <w:numId w:val="43"/>
              </w:numPr>
              <w:ind w:left="147" w:hanging="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individuare nei testi gli elementi che esprimono la civiltà e la cultura latina, nonché i valori di lunga durata;</w:t>
            </w:r>
          </w:p>
          <w:p w14:paraId="68BA65D0" w14:textId="77777777" w:rsidR="00B6122F" w:rsidRPr="002E284C" w:rsidRDefault="00B6122F" w:rsidP="001B0E35">
            <w:pPr>
              <w:numPr>
                <w:ilvl w:val="0"/>
                <w:numId w:val="43"/>
              </w:numPr>
              <w:ind w:left="147" w:hanging="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individuare i riferimenti e gli aspetti utili per una corretta collocazione storico-culturale;</w:t>
            </w:r>
          </w:p>
          <w:p w14:paraId="51E0BC3F" w14:textId="77777777" w:rsidR="00B6122F" w:rsidRPr="002E284C" w:rsidRDefault="00B6122F" w:rsidP="001B0E35">
            <w:pPr>
              <w:numPr>
                <w:ilvl w:val="0"/>
                <w:numId w:val="43"/>
              </w:numPr>
              <w:ind w:left="147" w:hanging="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inquadrare il brano nell’opera complessiva dell’autore</w:t>
            </w:r>
          </w:p>
          <w:p w14:paraId="35A29501" w14:textId="77777777" w:rsidR="00B6122F" w:rsidRPr="002E284C" w:rsidRDefault="00B6122F" w:rsidP="001B0E35">
            <w:pPr>
              <w:numPr>
                <w:ilvl w:val="0"/>
                <w:numId w:val="43"/>
              </w:numPr>
              <w:ind w:left="147" w:hanging="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Ricondurre agli scrittori studiati le scelte linguistiche peculiari</w:t>
            </w:r>
          </w:p>
          <w:p w14:paraId="393B1238" w14:textId="77777777" w:rsidR="00B6122F" w:rsidRPr="002E284C" w:rsidRDefault="00B6122F" w:rsidP="001B0E35">
            <w:pPr>
              <w:numPr>
                <w:ilvl w:val="0"/>
                <w:numId w:val="43"/>
              </w:numPr>
              <w:ind w:left="147" w:hanging="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Individuare i nuclei portanti delle opere e del pensiero degli autori esaminati</w:t>
            </w:r>
          </w:p>
          <w:p w14:paraId="2A36B36E" w14:textId="77777777" w:rsidR="00B6122F" w:rsidRPr="002E284C" w:rsidRDefault="00B6122F" w:rsidP="001B0E35">
            <w:pPr>
              <w:numPr>
                <w:ilvl w:val="0"/>
                <w:numId w:val="43"/>
              </w:numPr>
              <w:ind w:left="147" w:hanging="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Collocare testi e autori nella trama generale della storia letteraria e nel contesto storico relativo</w:t>
            </w:r>
          </w:p>
          <w:p w14:paraId="0F8E4893" w14:textId="77777777" w:rsidR="00B6122F" w:rsidRPr="002E284C" w:rsidRDefault="00B6122F" w:rsidP="001B0E35">
            <w:pPr>
              <w:numPr>
                <w:ilvl w:val="0"/>
                <w:numId w:val="43"/>
              </w:numPr>
              <w:ind w:left="147" w:hanging="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Sapere organizzare un discorso pertinente e chiaro</w:t>
            </w:r>
          </w:p>
          <w:p w14:paraId="6082D910" w14:textId="77777777" w:rsidR="00B6122F" w:rsidRPr="002E284C" w:rsidRDefault="00B6122F" w:rsidP="001B0E35">
            <w:pPr>
              <w:numPr>
                <w:ilvl w:val="0"/>
                <w:numId w:val="43"/>
              </w:numPr>
              <w:ind w:left="147" w:hanging="142"/>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Saper avvalersi di un registro appropriato e del linguaggio specifico in relazione alle acquisizioni fondamentali</w:t>
            </w:r>
          </w:p>
          <w:p w14:paraId="16CE145B" w14:textId="77777777" w:rsidR="00B6122F" w:rsidRPr="008D0A70" w:rsidRDefault="00B6122F" w:rsidP="000436AF">
            <w:pPr>
              <w:ind w:left="360"/>
              <w:jc w:val="both"/>
              <w:rPr>
                <w:rFonts w:ascii="Times New Roman" w:eastAsia="Times New Roman" w:hAnsi="Times New Roman" w:cs="Times New Roman"/>
                <w:sz w:val="20"/>
                <w:szCs w:val="20"/>
              </w:rPr>
            </w:pPr>
          </w:p>
        </w:tc>
        <w:tc>
          <w:tcPr>
            <w:tcW w:w="3544" w:type="dxa"/>
          </w:tcPr>
          <w:p w14:paraId="7AEF9CDB" w14:textId="77777777" w:rsidR="00B6122F" w:rsidRPr="008D0A70" w:rsidRDefault="00B6122F" w:rsidP="001B0E35">
            <w:pPr>
              <w:pStyle w:val="Paragrafoelenco"/>
              <w:numPr>
                <w:ilvl w:val="0"/>
                <w:numId w:val="43"/>
              </w:numPr>
              <w:ind w:left="176" w:hanging="176"/>
              <w:jc w:val="both"/>
              <w:rPr>
                <w:rFonts w:ascii="Times New Roman" w:eastAsia="Times New Roman" w:hAnsi="Times New Roman" w:cs="Times New Roman"/>
                <w:sz w:val="20"/>
                <w:szCs w:val="20"/>
              </w:rPr>
            </w:pPr>
            <w:r w:rsidRPr="008D0A70">
              <w:rPr>
                <w:rFonts w:ascii="Times New Roman" w:eastAsia="Times New Roman" w:hAnsi="Times New Roman" w:cs="Times New Roman"/>
                <w:sz w:val="20"/>
                <w:szCs w:val="20"/>
              </w:rPr>
              <w:t>Riflettere sui rapporti con l’italiano relativamente al lessico conosciuto</w:t>
            </w:r>
          </w:p>
          <w:p w14:paraId="5561676E" w14:textId="77777777" w:rsidR="00B6122F" w:rsidRPr="008D0A70" w:rsidRDefault="00B6122F" w:rsidP="001B0E35">
            <w:pPr>
              <w:pStyle w:val="Paragrafoelenco"/>
              <w:numPr>
                <w:ilvl w:val="0"/>
                <w:numId w:val="43"/>
              </w:numPr>
              <w:ind w:left="176" w:hanging="176"/>
              <w:jc w:val="both"/>
              <w:rPr>
                <w:rFonts w:ascii="Times New Roman" w:eastAsia="Times New Roman" w:hAnsi="Times New Roman" w:cs="Times New Roman"/>
                <w:sz w:val="20"/>
                <w:szCs w:val="20"/>
              </w:rPr>
            </w:pPr>
            <w:r w:rsidRPr="008D0A70">
              <w:rPr>
                <w:rFonts w:ascii="Times New Roman" w:eastAsia="Times New Roman" w:hAnsi="Times New Roman" w:cs="Times New Roman"/>
                <w:sz w:val="20"/>
                <w:szCs w:val="20"/>
              </w:rPr>
              <w:t xml:space="preserve">Comprendere il </w:t>
            </w:r>
            <w:r>
              <w:rPr>
                <w:rFonts w:ascii="Times New Roman" w:eastAsia="Times New Roman" w:hAnsi="Times New Roman" w:cs="Times New Roman"/>
                <w:sz w:val="20"/>
                <w:szCs w:val="20"/>
              </w:rPr>
              <w:t>senso generale dei testi studiati</w:t>
            </w:r>
          </w:p>
          <w:p w14:paraId="14C9DA21" w14:textId="77777777" w:rsidR="00B6122F" w:rsidRPr="008D0A70" w:rsidRDefault="00B6122F" w:rsidP="001B0E35">
            <w:pPr>
              <w:pStyle w:val="Paragrafoelenco"/>
              <w:numPr>
                <w:ilvl w:val="0"/>
                <w:numId w:val="43"/>
              </w:numPr>
              <w:ind w:left="176" w:hanging="176"/>
              <w:jc w:val="both"/>
              <w:rPr>
                <w:rFonts w:ascii="Times New Roman" w:eastAsia="Times New Roman" w:hAnsi="Times New Roman" w:cs="Times New Roman"/>
                <w:sz w:val="20"/>
                <w:szCs w:val="20"/>
              </w:rPr>
            </w:pPr>
            <w:r w:rsidRPr="008D0A70">
              <w:rPr>
                <w:rFonts w:ascii="Times New Roman" w:eastAsia="Times New Roman" w:hAnsi="Times New Roman" w:cs="Times New Roman"/>
                <w:sz w:val="20"/>
                <w:szCs w:val="20"/>
              </w:rPr>
              <w:t>Possedere consapevolezza linguistico-interpretativa nella traduzione di un testo Interpretare testi in rapporto al periodo storico in cui sono stati prodotti</w:t>
            </w:r>
          </w:p>
          <w:p w14:paraId="1EC1DE6F" w14:textId="77777777" w:rsidR="00B6122F" w:rsidRPr="008D0A70" w:rsidRDefault="00B6122F" w:rsidP="001B0E35">
            <w:pPr>
              <w:pStyle w:val="Paragrafoelenco"/>
              <w:numPr>
                <w:ilvl w:val="0"/>
                <w:numId w:val="43"/>
              </w:numPr>
              <w:ind w:left="176" w:hanging="176"/>
              <w:jc w:val="both"/>
              <w:rPr>
                <w:rFonts w:ascii="Times New Roman" w:eastAsia="Times New Roman" w:hAnsi="Times New Roman" w:cs="Times New Roman"/>
                <w:sz w:val="20"/>
                <w:szCs w:val="20"/>
              </w:rPr>
            </w:pPr>
            <w:r w:rsidRPr="008D0A70">
              <w:rPr>
                <w:rFonts w:ascii="Times New Roman" w:eastAsia="Times New Roman" w:hAnsi="Times New Roman" w:cs="Times New Roman"/>
                <w:sz w:val="20"/>
                <w:szCs w:val="20"/>
              </w:rPr>
              <w:t>Definire i principali temi affrontati dagli autori esaminati, delineandone le caratteristiche specifiche</w:t>
            </w:r>
          </w:p>
          <w:p w14:paraId="0E7F15E1" w14:textId="77777777" w:rsidR="00B6122F" w:rsidRPr="008D0A70" w:rsidRDefault="00B6122F" w:rsidP="001B0E35">
            <w:pPr>
              <w:pStyle w:val="Paragrafoelenco"/>
              <w:numPr>
                <w:ilvl w:val="0"/>
                <w:numId w:val="43"/>
              </w:numPr>
              <w:ind w:left="176" w:hanging="176"/>
              <w:jc w:val="both"/>
              <w:rPr>
                <w:rFonts w:ascii="Times New Roman" w:eastAsia="Times New Roman" w:hAnsi="Times New Roman" w:cs="Times New Roman"/>
                <w:sz w:val="20"/>
                <w:szCs w:val="20"/>
              </w:rPr>
            </w:pPr>
            <w:r w:rsidRPr="008D0A70">
              <w:rPr>
                <w:rFonts w:ascii="Times New Roman" w:eastAsia="Times New Roman" w:hAnsi="Times New Roman" w:cs="Times New Roman"/>
                <w:sz w:val="20"/>
                <w:szCs w:val="20"/>
              </w:rPr>
              <w:t>Ricercare e delineare le questioni ricorrenti della società coeva al periodo studiato</w:t>
            </w:r>
          </w:p>
          <w:p w14:paraId="3C770C24" w14:textId="77777777" w:rsidR="00B6122F" w:rsidRPr="008D0A70" w:rsidRDefault="00B6122F" w:rsidP="001B0E35">
            <w:pPr>
              <w:pStyle w:val="Paragrafoelenco"/>
              <w:numPr>
                <w:ilvl w:val="0"/>
                <w:numId w:val="43"/>
              </w:numPr>
              <w:ind w:left="176" w:hanging="176"/>
              <w:jc w:val="both"/>
              <w:rPr>
                <w:rFonts w:ascii="Times New Roman" w:eastAsia="Times New Roman" w:hAnsi="Times New Roman" w:cs="Times New Roman"/>
                <w:sz w:val="20"/>
                <w:szCs w:val="20"/>
              </w:rPr>
            </w:pPr>
            <w:r w:rsidRPr="008D0A70">
              <w:rPr>
                <w:rFonts w:ascii="Times New Roman" w:eastAsia="Times New Roman" w:hAnsi="Times New Roman" w:cs="Times New Roman"/>
                <w:sz w:val="20"/>
                <w:szCs w:val="20"/>
              </w:rPr>
              <w:t>Recepire l’attualità di specifiche problematiche</w:t>
            </w:r>
          </w:p>
          <w:p w14:paraId="3E198BC8" w14:textId="77777777" w:rsidR="00B6122F" w:rsidRPr="008D0A70" w:rsidRDefault="00B6122F" w:rsidP="001B0E35">
            <w:pPr>
              <w:pStyle w:val="Paragrafoelenco"/>
              <w:numPr>
                <w:ilvl w:val="0"/>
                <w:numId w:val="43"/>
              </w:numPr>
              <w:ind w:left="176" w:hanging="176"/>
              <w:jc w:val="both"/>
              <w:rPr>
                <w:rFonts w:ascii="Times New Roman" w:eastAsia="Times New Roman" w:hAnsi="Times New Roman" w:cs="Times New Roman"/>
                <w:sz w:val="20"/>
                <w:szCs w:val="20"/>
              </w:rPr>
            </w:pPr>
            <w:r w:rsidRPr="008D0A70">
              <w:rPr>
                <w:rFonts w:ascii="Times New Roman" w:eastAsia="Times New Roman" w:hAnsi="Times New Roman" w:cs="Times New Roman"/>
                <w:sz w:val="20"/>
                <w:szCs w:val="20"/>
              </w:rPr>
              <w:t>Organizzare, con la guida dell’insegnante, il lavoro di indagine e di analisi critica a livello di contenuti, di forme, di contestualizzazione</w:t>
            </w:r>
          </w:p>
          <w:p w14:paraId="7514552A" w14:textId="77777777" w:rsidR="00B6122F" w:rsidRPr="008D0A70" w:rsidRDefault="00B6122F" w:rsidP="001B0E35">
            <w:pPr>
              <w:pStyle w:val="Paragrafoelenco"/>
              <w:numPr>
                <w:ilvl w:val="0"/>
                <w:numId w:val="43"/>
              </w:numPr>
              <w:ind w:left="176" w:hanging="176"/>
              <w:jc w:val="both"/>
              <w:rPr>
                <w:rFonts w:ascii="Times New Roman" w:eastAsia="Times New Roman" w:hAnsi="Times New Roman" w:cs="Times New Roman"/>
                <w:sz w:val="20"/>
                <w:szCs w:val="20"/>
              </w:rPr>
            </w:pPr>
            <w:r w:rsidRPr="008D0A70">
              <w:rPr>
                <w:rFonts w:ascii="Times New Roman" w:eastAsia="Times New Roman" w:hAnsi="Times New Roman" w:cs="Times New Roman"/>
                <w:sz w:val="20"/>
                <w:szCs w:val="20"/>
              </w:rPr>
              <w:t>Confrontare testi, autori, metodi nell’ambito culturale indagato</w:t>
            </w:r>
          </w:p>
          <w:p w14:paraId="28142079" w14:textId="77777777" w:rsidR="00B6122F" w:rsidRPr="008D0A70" w:rsidRDefault="00B6122F" w:rsidP="001B0E35">
            <w:pPr>
              <w:pStyle w:val="Paragrafoelenco"/>
              <w:numPr>
                <w:ilvl w:val="0"/>
                <w:numId w:val="43"/>
              </w:numPr>
              <w:ind w:left="176" w:hanging="176"/>
              <w:jc w:val="both"/>
              <w:rPr>
                <w:rFonts w:ascii="Times New Roman" w:eastAsia="Times New Roman" w:hAnsi="Times New Roman" w:cs="Times New Roman"/>
                <w:sz w:val="20"/>
                <w:szCs w:val="20"/>
              </w:rPr>
            </w:pPr>
            <w:r w:rsidRPr="008D0A70">
              <w:rPr>
                <w:rFonts w:ascii="Times New Roman" w:eastAsia="Times New Roman" w:hAnsi="Times New Roman" w:cs="Times New Roman"/>
                <w:sz w:val="20"/>
                <w:szCs w:val="20"/>
              </w:rPr>
              <w:t>Cogliere l’incidenza culturale di opere e di autori studiati</w:t>
            </w:r>
          </w:p>
          <w:p w14:paraId="272E914F" w14:textId="77777777" w:rsidR="00B6122F" w:rsidRPr="008D0A70" w:rsidRDefault="00B6122F" w:rsidP="001B0E35">
            <w:pPr>
              <w:pStyle w:val="Paragrafoelenco"/>
              <w:numPr>
                <w:ilvl w:val="0"/>
                <w:numId w:val="43"/>
              </w:numPr>
              <w:ind w:left="176" w:hanging="176"/>
              <w:jc w:val="both"/>
              <w:rPr>
                <w:rFonts w:ascii="Times New Roman" w:eastAsia="Times New Roman" w:hAnsi="Times New Roman" w:cs="Times New Roman"/>
                <w:sz w:val="20"/>
                <w:szCs w:val="20"/>
              </w:rPr>
            </w:pPr>
            <w:r w:rsidRPr="008D0A70">
              <w:rPr>
                <w:rFonts w:ascii="Times New Roman" w:eastAsia="Times New Roman" w:hAnsi="Times New Roman" w:cs="Times New Roman"/>
                <w:sz w:val="20"/>
                <w:szCs w:val="20"/>
              </w:rPr>
              <w:t>Confrontarsi con una civiltà per percepire il significato che ha oggi lo studio del mondo antico</w:t>
            </w:r>
          </w:p>
          <w:p w14:paraId="408944E3" w14:textId="77777777" w:rsidR="00B6122F" w:rsidRPr="008D0A70" w:rsidRDefault="00B6122F" w:rsidP="00C17257">
            <w:pPr>
              <w:pStyle w:val="Paragrafoelenco"/>
              <w:ind w:left="176" w:hanging="176"/>
              <w:jc w:val="both"/>
              <w:rPr>
                <w:rFonts w:ascii="Times New Roman" w:eastAsia="Times New Roman" w:hAnsi="Times New Roman" w:cs="Times New Roman"/>
                <w:sz w:val="20"/>
                <w:szCs w:val="20"/>
              </w:rPr>
            </w:pPr>
          </w:p>
          <w:p w14:paraId="6D24935A" w14:textId="77777777" w:rsidR="00B6122F" w:rsidRPr="008D0A70" w:rsidRDefault="00B6122F" w:rsidP="00C17257">
            <w:pPr>
              <w:ind w:left="176" w:hanging="176"/>
              <w:jc w:val="both"/>
              <w:rPr>
                <w:rFonts w:ascii="Times New Roman" w:eastAsia="Times New Roman" w:hAnsi="Times New Roman" w:cs="Times New Roman"/>
                <w:sz w:val="20"/>
                <w:szCs w:val="20"/>
              </w:rPr>
            </w:pPr>
          </w:p>
        </w:tc>
        <w:tc>
          <w:tcPr>
            <w:tcW w:w="4110" w:type="dxa"/>
          </w:tcPr>
          <w:p w14:paraId="2F35CA33" w14:textId="77777777" w:rsidR="00B6122F" w:rsidRPr="002E284C" w:rsidRDefault="00B6122F" w:rsidP="001B0E35">
            <w:pPr>
              <w:numPr>
                <w:ilvl w:val="0"/>
                <w:numId w:val="43"/>
              </w:numPr>
              <w:ind w:left="175" w:hanging="175"/>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Memorizzare il lessico basilare negli ambiti semantici indicati</w:t>
            </w:r>
          </w:p>
          <w:p w14:paraId="3D9ACC96" w14:textId="77777777" w:rsidR="00B6122F" w:rsidRPr="002E284C" w:rsidRDefault="00B6122F" w:rsidP="001B0E35">
            <w:pPr>
              <w:numPr>
                <w:ilvl w:val="0"/>
                <w:numId w:val="43"/>
              </w:numPr>
              <w:ind w:left="175" w:hanging="175"/>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Acquisire la conoscenza della sintassi dei casi (padronanza delle regole principali studiate e di quelle fondamentali della sintassi del verbo e del periodo acquisite dal biennio)</w:t>
            </w:r>
          </w:p>
          <w:p w14:paraId="76A769F6" w14:textId="77777777" w:rsidR="00B6122F" w:rsidRPr="002E284C" w:rsidRDefault="00B6122F" w:rsidP="001B0E35">
            <w:pPr>
              <w:numPr>
                <w:ilvl w:val="0"/>
                <w:numId w:val="43"/>
              </w:numPr>
              <w:ind w:left="175" w:hanging="175"/>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Definire i fondamentali elementi di retorica</w:t>
            </w:r>
          </w:p>
          <w:p w14:paraId="0F98E98C" w14:textId="77777777" w:rsidR="00B6122F" w:rsidRPr="002E284C" w:rsidRDefault="00B6122F" w:rsidP="001B0E35">
            <w:pPr>
              <w:numPr>
                <w:ilvl w:val="0"/>
                <w:numId w:val="43"/>
              </w:numPr>
              <w:ind w:left="175" w:hanging="175"/>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Leggere anche in traduzione le opere più significative dal punto di vista culturale ed estetico</w:t>
            </w:r>
          </w:p>
          <w:p w14:paraId="784457FA" w14:textId="77777777" w:rsidR="00B6122F" w:rsidRPr="002E284C" w:rsidRDefault="00B6122F" w:rsidP="001B0E35">
            <w:pPr>
              <w:numPr>
                <w:ilvl w:val="0"/>
                <w:numId w:val="43"/>
              </w:numPr>
              <w:ind w:left="175" w:hanging="175"/>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Leggere con la guida dell’insegnante una serie di testi fra i più rappresentativi del periodo esaminato</w:t>
            </w:r>
          </w:p>
          <w:p w14:paraId="70F013E5" w14:textId="77777777" w:rsidR="00B6122F" w:rsidRPr="002E284C" w:rsidRDefault="00B6122F" w:rsidP="001B0E35">
            <w:pPr>
              <w:numPr>
                <w:ilvl w:val="0"/>
                <w:numId w:val="43"/>
              </w:numPr>
              <w:ind w:left="175" w:hanging="175"/>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Definire le principali figure retoriche che ricorrono nei testi esaminati</w:t>
            </w:r>
          </w:p>
          <w:p w14:paraId="45381E9E" w14:textId="77777777" w:rsidR="00B6122F" w:rsidRPr="002E284C" w:rsidRDefault="00B6122F" w:rsidP="001B0E35">
            <w:pPr>
              <w:numPr>
                <w:ilvl w:val="0"/>
                <w:numId w:val="43"/>
              </w:numPr>
              <w:ind w:left="175" w:hanging="175"/>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Conoscere opere, autori e caratteri storico-culturali del periodo esaminato</w:t>
            </w:r>
          </w:p>
          <w:p w14:paraId="14FB78EE" w14:textId="77777777" w:rsidR="00B6122F" w:rsidRPr="002E284C" w:rsidRDefault="00B6122F" w:rsidP="001B0E35">
            <w:pPr>
              <w:numPr>
                <w:ilvl w:val="0"/>
                <w:numId w:val="43"/>
              </w:numPr>
              <w:ind w:left="175" w:hanging="175"/>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Conoscere i legami essenziali con la letteratura greca (soprattutto riguardo ai generi letterari)</w:t>
            </w:r>
          </w:p>
          <w:p w14:paraId="0E5AFAA9" w14:textId="77777777" w:rsidR="00B6122F" w:rsidRPr="002E284C" w:rsidRDefault="00B6122F" w:rsidP="001B0E35">
            <w:pPr>
              <w:numPr>
                <w:ilvl w:val="0"/>
                <w:numId w:val="43"/>
              </w:numPr>
              <w:ind w:left="175" w:hanging="175"/>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Conoscere lo sviluppo diacronico di alcuni temi e generi letterari insieme ai loro specifici linguistici</w:t>
            </w:r>
          </w:p>
          <w:p w14:paraId="534EE1B6" w14:textId="77777777" w:rsidR="00B6122F" w:rsidRPr="002E284C" w:rsidRDefault="00B6122F" w:rsidP="001B0E35">
            <w:pPr>
              <w:numPr>
                <w:ilvl w:val="0"/>
                <w:numId w:val="43"/>
              </w:numPr>
              <w:ind w:left="175" w:hanging="175"/>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Conoscere alcune interpretazioni critiche delle opere più importanti</w:t>
            </w:r>
          </w:p>
          <w:p w14:paraId="1435E56D" w14:textId="77777777" w:rsidR="00B6122F" w:rsidRPr="002E284C" w:rsidRDefault="00B6122F" w:rsidP="001B0E35">
            <w:pPr>
              <w:numPr>
                <w:ilvl w:val="0"/>
                <w:numId w:val="43"/>
              </w:numPr>
              <w:ind w:left="175" w:hanging="175"/>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Possedere le conoscenze fondamentali sulla poetica degli autori studiati</w:t>
            </w:r>
          </w:p>
          <w:p w14:paraId="72AF460F" w14:textId="77777777" w:rsidR="00B6122F" w:rsidRPr="008D0A70" w:rsidRDefault="00B6122F" w:rsidP="000436AF">
            <w:pPr>
              <w:ind w:left="360"/>
              <w:rPr>
                <w:rFonts w:ascii="Times New Roman" w:eastAsia="Times New Roman" w:hAnsi="Times New Roman" w:cs="Times New Roman"/>
                <w:sz w:val="20"/>
                <w:szCs w:val="20"/>
              </w:rPr>
            </w:pPr>
          </w:p>
        </w:tc>
      </w:tr>
    </w:tbl>
    <w:p w14:paraId="3593EA35" w14:textId="77777777" w:rsidR="00F73404" w:rsidRDefault="00F73404" w:rsidP="00B6122F">
      <w:pPr>
        <w:jc w:val="both"/>
        <w:rPr>
          <w:rFonts w:ascii="Times New Roman" w:eastAsia="Times New Roman" w:hAnsi="Times New Roman" w:cs="Times New Roman"/>
          <w:sz w:val="20"/>
          <w:szCs w:val="20"/>
        </w:rPr>
      </w:pPr>
    </w:p>
    <w:p w14:paraId="411B426C" w14:textId="77777777" w:rsidR="00976B8E" w:rsidRPr="002E284C" w:rsidRDefault="00976B8E" w:rsidP="00B6122F">
      <w:pPr>
        <w:jc w:val="both"/>
        <w:rPr>
          <w:rFonts w:ascii="Times New Roman" w:eastAsia="Times New Roman" w:hAnsi="Times New Roman" w:cs="Times New Roman"/>
          <w:sz w:val="20"/>
          <w:szCs w:val="20"/>
        </w:rPr>
      </w:pPr>
    </w:p>
    <w:p w14:paraId="0837EB8E" w14:textId="45AAB62A" w:rsidR="00B6122F" w:rsidRPr="00976B8E" w:rsidRDefault="00B6122F" w:rsidP="00976B8E">
      <w:pPr>
        <w:ind w:hanging="142"/>
        <w:rPr>
          <w:rFonts w:ascii="Times New Roman" w:eastAsiaTheme="minorHAnsi" w:hAnsi="Times New Roman" w:cs="Times New Roman"/>
          <w:b/>
          <w:sz w:val="20"/>
          <w:szCs w:val="20"/>
          <w:lang w:eastAsia="en-US"/>
        </w:rPr>
      </w:pPr>
      <w:r w:rsidRPr="00976B8E">
        <w:rPr>
          <w:rFonts w:ascii="Times New Roman" w:eastAsiaTheme="minorHAnsi" w:hAnsi="Times New Roman" w:cs="Times New Roman"/>
          <w:b/>
          <w:color w:val="0000FF"/>
          <w:sz w:val="20"/>
          <w:szCs w:val="20"/>
          <w:lang w:eastAsia="en-US"/>
        </w:rPr>
        <w:t>C</w:t>
      </w:r>
      <w:r w:rsidR="00976B8E" w:rsidRPr="00976B8E">
        <w:rPr>
          <w:rFonts w:ascii="Times New Roman" w:eastAsiaTheme="minorHAnsi" w:hAnsi="Times New Roman" w:cs="Times New Roman"/>
          <w:b/>
          <w:color w:val="0000FF"/>
          <w:sz w:val="20"/>
          <w:szCs w:val="20"/>
          <w:lang w:eastAsia="en-US"/>
        </w:rPr>
        <w:t>ompetenze disciplinari minime</w:t>
      </w:r>
      <w:r w:rsidR="00976B8E">
        <w:rPr>
          <w:rFonts w:ascii="Times New Roman" w:eastAsiaTheme="minorHAnsi" w:hAnsi="Times New Roman" w:cs="Times New Roman"/>
          <w:b/>
          <w:sz w:val="20"/>
          <w:szCs w:val="20"/>
          <w:lang w:eastAsia="en-US"/>
        </w:rPr>
        <w:t xml:space="preserve"> </w:t>
      </w:r>
      <w:r w:rsidRPr="00976B8E">
        <w:rPr>
          <w:rFonts w:ascii="Times New Roman" w:eastAsiaTheme="minorHAnsi" w:hAnsi="Times New Roman" w:cs="Times New Roman"/>
          <w:b/>
          <w:sz w:val="20"/>
          <w:szCs w:val="20"/>
          <w:lang w:eastAsia="en-US"/>
        </w:rPr>
        <w:t xml:space="preserve">attese al termine del II biennio  </w:t>
      </w:r>
    </w:p>
    <w:tbl>
      <w:tblPr>
        <w:tblW w:w="1102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8"/>
        <w:gridCol w:w="4268"/>
        <w:gridCol w:w="3402"/>
      </w:tblGrid>
      <w:tr w:rsidR="00B6122F" w:rsidRPr="00163447" w14:paraId="7BBB9234" w14:textId="77777777" w:rsidTr="00C17257">
        <w:tc>
          <w:tcPr>
            <w:tcW w:w="3358" w:type="dxa"/>
          </w:tcPr>
          <w:p w14:paraId="068CD4BD" w14:textId="77777777" w:rsidR="00F73404" w:rsidRDefault="00B6122F" w:rsidP="000436AF">
            <w:pPr>
              <w:tabs>
                <w:tab w:val="center" w:pos="1451"/>
                <w:tab w:val="right" w:pos="2903"/>
              </w:tabs>
              <w:rPr>
                <w:rFonts w:ascii="Times New Roman" w:eastAsia="Times New Roman" w:hAnsi="Times New Roman" w:cs="Times New Roman"/>
                <w:b/>
                <w:sz w:val="20"/>
                <w:szCs w:val="20"/>
              </w:rPr>
            </w:pPr>
            <w:r w:rsidRPr="00163447">
              <w:rPr>
                <w:rFonts w:ascii="Times New Roman" w:eastAsia="Times New Roman" w:hAnsi="Times New Roman" w:cs="Times New Roman"/>
                <w:b/>
                <w:sz w:val="20"/>
                <w:szCs w:val="20"/>
              </w:rPr>
              <w:tab/>
              <w:t>COMPETENZE</w:t>
            </w:r>
          </w:p>
          <w:p w14:paraId="64546779" w14:textId="63CA1633" w:rsidR="00B6122F" w:rsidRPr="00C17257" w:rsidRDefault="00B6122F" w:rsidP="000436AF">
            <w:pPr>
              <w:tabs>
                <w:tab w:val="center" w:pos="1451"/>
                <w:tab w:val="right" w:pos="2903"/>
              </w:tabs>
              <w:rPr>
                <w:rFonts w:ascii="Times New Roman" w:eastAsia="Times New Roman" w:hAnsi="Times New Roman" w:cs="Times New Roman"/>
                <w:b/>
                <w:sz w:val="16"/>
                <w:szCs w:val="16"/>
              </w:rPr>
            </w:pPr>
            <w:r w:rsidRPr="00163447">
              <w:rPr>
                <w:rFonts w:ascii="Times New Roman" w:eastAsia="Times New Roman" w:hAnsi="Times New Roman" w:cs="Times New Roman"/>
                <w:b/>
                <w:sz w:val="20"/>
                <w:szCs w:val="20"/>
              </w:rPr>
              <w:tab/>
            </w:r>
          </w:p>
        </w:tc>
        <w:tc>
          <w:tcPr>
            <w:tcW w:w="4268" w:type="dxa"/>
          </w:tcPr>
          <w:p w14:paraId="15127257" w14:textId="77777777" w:rsidR="00B6122F" w:rsidRPr="00163447" w:rsidRDefault="00B6122F" w:rsidP="000436A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ABILITA’ </w:t>
            </w:r>
          </w:p>
        </w:tc>
        <w:tc>
          <w:tcPr>
            <w:tcW w:w="3402" w:type="dxa"/>
          </w:tcPr>
          <w:p w14:paraId="7FB91DDD" w14:textId="77777777" w:rsidR="00B6122F" w:rsidRPr="00163447" w:rsidRDefault="00B6122F" w:rsidP="000436A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CONOSCENZE </w:t>
            </w:r>
          </w:p>
        </w:tc>
      </w:tr>
      <w:tr w:rsidR="00B6122F" w:rsidRPr="00163447" w14:paraId="7725EF18" w14:textId="77777777" w:rsidTr="00C17257">
        <w:tc>
          <w:tcPr>
            <w:tcW w:w="3358" w:type="dxa"/>
          </w:tcPr>
          <w:p w14:paraId="65E4DCE2" w14:textId="77777777" w:rsidR="00B6122F" w:rsidRPr="002E284C" w:rsidRDefault="00B6122F" w:rsidP="001B0E35">
            <w:pPr>
              <w:numPr>
                <w:ilvl w:val="0"/>
                <w:numId w:val="40"/>
              </w:numPr>
              <w:ind w:left="147" w:hanging="14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Conoscere e riconoscere gli elementi essenziali</w:t>
            </w:r>
            <w:r w:rsidRPr="002E284C">
              <w:rPr>
                <w:rFonts w:ascii="Times New Roman" w:eastAsia="Times New Roman" w:hAnsi="Times New Roman" w:cs="Times New Roman"/>
                <w:sz w:val="20"/>
                <w:szCs w:val="20"/>
              </w:rPr>
              <w:t xml:space="preserve"> della morfo</w:t>
            </w:r>
            <w:r>
              <w:rPr>
                <w:rFonts w:ascii="Times New Roman" w:eastAsia="Times New Roman" w:hAnsi="Times New Roman" w:cs="Times New Roman"/>
                <w:sz w:val="20"/>
                <w:szCs w:val="20"/>
              </w:rPr>
              <w:t>logia e della sintassi dei casi studiati</w:t>
            </w:r>
          </w:p>
          <w:p w14:paraId="17FABE05" w14:textId="77777777" w:rsidR="00B6122F" w:rsidRPr="002E284C" w:rsidRDefault="00B6122F" w:rsidP="001B0E35">
            <w:pPr>
              <w:numPr>
                <w:ilvl w:val="0"/>
                <w:numId w:val="40"/>
              </w:numPr>
              <w:ind w:left="147" w:hanging="14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Conoscere le linee essenziali della</w:t>
            </w:r>
            <w:r w:rsidRPr="002E284C">
              <w:rPr>
                <w:rFonts w:ascii="Times New Roman" w:eastAsia="Times New Roman" w:hAnsi="Times New Roman" w:cs="Times New Roman"/>
                <w:sz w:val="20"/>
                <w:szCs w:val="20"/>
              </w:rPr>
              <w:t xml:space="preserve"> storia della letteratura </w:t>
            </w:r>
            <w:r>
              <w:rPr>
                <w:rFonts w:ascii="Times New Roman" w:eastAsia="Times New Roman" w:hAnsi="Times New Roman" w:cs="Times New Roman"/>
                <w:sz w:val="20"/>
                <w:szCs w:val="20"/>
              </w:rPr>
              <w:t>dalle origini all’età di Cesare alla prima età imperiale</w:t>
            </w:r>
          </w:p>
          <w:p w14:paraId="09587939" w14:textId="77777777" w:rsidR="00B6122F" w:rsidRPr="002E284C" w:rsidRDefault="00B6122F" w:rsidP="001B0E35">
            <w:pPr>
              <w:numPr>
                <w:ilvl w:val="0"/>
                <w:numId w:val="40"/>
              </w:numPr>
              <w:ind w:left="147" w:hanging="147"/>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Com</w:t>
            </w:r>
            <w:r>
              <w:rPr>
                <w:rFonts w:ascii="Times New Roman" w:eastAsia="Times New Roman" w:hAnsi="Times New Roman" w:cs="Times New Roman"/>
                <w:sz w:val="20"/>
                <w:szCs w:val="20"/>
              </w:rPr>
              <w:t xml:space="preserve">prendere, tradurre e analizzare </w:t>
            </w:r>
            <w:r w:rsidRPr="002E284C">
              <w:rPr>
                <w:rFonts w:ascii="Times New Roman" w:eastAsia="Times New Roman" w:hAnsi="Times New Roman" w:cs="Times New Roman"/>
                <w:sz w:val="20"/>
                <w:szCs w:val="20"/>
              </w:rPr>
              <w:t>testi in latino di media difficoltà.</w:t>
            </w:r>
          </w:p>
          <w:p w14:paraId="222F240D" w14:textId="77777777" w:rsidR="00B6122F" w:rsidRDefault="00B6122F" w:rsidP="001B0E35">
            <w:pPr>
              <w:numPr>
                <w:ilvl w:val="0"/>
                <w:numId w:val="40"/>
              </w:numPr>
              <w:ind w:left="147" w:hanging="14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Analizzare </w:t>
            </w:r>
            <w:r w:rsidRPr="002E284C">
              <w:rPr>
                <w:rFonts w:ascii="Times New Roman" w:eastAsia="Times New Roman" w:hAnsi="Times New Roman" w:cs="Times New Roman"/>
                <w:sz w:val="20"/>
                <w:szCs w:val="20"/>
              </w:rPr>
              <w:t>testi in italiano o</w:t>
            </w:r>
            <w:r>
              <w:rPr>
                <w:rFonts w:ascii="Times New Roman" w:eastAsia="Times New Roman" w:hAnsi="Times New Roman" w:cs="Times New Roman"/>
                <w:sz w:val="20"/>
                <w:szCs w:val="20"/>
              </w:rPr>
              <w:t xml:space="preserve"> latino con traduzione a fronte</w:t>
            </w:r>
          </w:p>
          <w:p w14:paraId="0586BDE0" w14:textId="77777777" w:rsidR="00B6122F" w:rsidRPr="0094391C" w:rsidRDefault="00B6122F" w:rsidP="001B0E35">
            <w:pPr>
              <w:numPr>
                <w:ilvl w:val="0"/>
                <w:numId w:val="40"/>
              </w:numPr>
              <w:ind w:left="147" w:hanging="147"/>
              <w:jc w:val="both"/>
              <w:rPr>
                <w:rFonts w:ascii="Times New Roman" w:eastAsia="Times New Roman" w:hAnsi="Times New Roman" w:cs="Times New Roman"/>
                <w:sz w:val="20"/>
                <w:szCs w:val="20"/>
              </w:rPr>
            </w:pPr>
            <w:r w:rsidRPr="0094391C">
              <w:rPr>
                <w:rFonts w:ascii="Times New Roman" w:eastAsia="Times New Roman" w:hAnsi="Times New Roman" w:cs="Times New Roman"/>
                <w:sz w:val="20"/>
                <w:szCs w:val="20"/>
              </w:rPr>
              <w:t>Collocare testi e autori nel contesto storico-letterario pertinente.</w:t>
            </w:r>
          </w:p>
        </w:tc>
        <w:tc>
          <w:tcPr>
            <w:tcW w:w="4268" w:type="dxa"/>
          </w:tcPr>
          <w:p w14:paraId="1D2EE1DD" w14:textId="77777777" w:rsidR="00B6122F" w:rsidRPr="008D0A70" w:rsidRDefault="00B6122F" w:rsidP="001B0E35">
            <w:pPr>
              <w:pStyle w:val="Paragrafoelenco"/>
              <w:numPr>
                <w:ilvl w:val="0"/>
                <w:numId w:val="40"/>
              </w:numPr>
              <w:ind w:left="191" w:hanging="19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Comprendere il senso generale</w:t>
            </w:r>
            <w:r w:rsidRPr="008D0A70">
              <w:rPr>
                <w:rFonts w:ascii="Times New Roman" w:eastAsia="Times New Roman" w:hAnsi="Times New Roman" w:cs="Times New Roman"/>
                <w:sz w:val="20"/>
                <w:szCs w:val="20"/>
              </w:rPr>
              <w:t xml:space="preserve"> di testi semplici</w:t>
            </w:r>
          </w:p>
          <w:p w14:paraId="2A9BAA90" w14:textId="77777777" w:rsidR="00B6122F" w:rsidRPr="008D0A70" w:rsidRDefault="00B6122F" w:rsidP="001B0E35">
            <w:pPr>
              <w:pStyle w:val="Paragrafoelenco"/>
              <w:numPr>
                <w:ilvl w:val="0"/>
                <w:numId w:val="40"/>
              </w:numPr>
              <w:ind w:left="191" w:hanging="19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Avere coscienza del</w:t>
            </w:r>
            <w:r w:rsidRPr="008D0A70">
              <w:rPr>
                <w:rFonts w:ascii="Times New Roman" w:eastAsia="Times New Roman" w:hAnsi="Times New Roman" w:cs="Times New Roman"/>
                <w:sz w:val="20"/>
                <w:szCs w:val="20"/>
              </w:rPr>
              <w:t xml:space="preserve"> periodo storico in cui </w:t>
            </w:r>
            <w:r>
              <w:rPr>
                <w:rFonts w:ascii="Times New Roman" w:eastAsia="Times New Roman" w:hAnsi="Times New Roman" w:cs="Times New Roman"/>
                <w:sz w:val="20"/>
                <w:szCs w:val="20"/>
              </w:rPr>
              <w:t xml:space="preserve">i testi </w:t>
            </w:r>
            <w:r w:rsidRPr="008D0A70">
              <w:rPr>
                <w:rFonts w:ascii="Times New Roman" w:eastAsia="Times New Roman" w:hAnsi="Times New Roman" w:cs="Times New Roman"/>
                <w:sz w:val="20"/>
                <w:szCs w:val="20"/>
              </w:rPr>
              <w:t>sono stati prodotti</w:t>
            </w:r>
          </w:p>
          <w:p w14:paraId="30EB1088" w14:textId="77777777" w:rsidR="00B6122F" w:rsidRPr="008D0A70" w:rsidRDefault="00B6122F" w:rsidP="001B0E35">
            <w:pPr>
              <w:pStyle w:val="Paragrafoelenco"/>
              <w:numPr>
                <w:ilvl w:val="0"/>
                <w:numId w:val="40"/>
              </w:numPr>
              <w:ind w:left="191" w:hanging="191"/>
              <w:jc w:val="both"/>
              <w:rPr>
                <w:rFonts w:ascii="Times New Roman" w:eastAsia="Times New Roman" w:hAnsi="Times New Roman" w:cs="Times New Roman"/>
                <w:sz w:val="20"/>
                <w:szCs w:val="20"/>
              </w:rPr>
            </w:pPr>
            <w:r w:rsidRPr="008D0A70">
              <w:rPr>
                <w:rFonts w:ascii="Times New Roman" w:eastAsia="Times New Roman" w:hAnsi="Times New Roman" w:cs="Times New Roman"/>
                <w:sz w:val="20"/>
                <w:szCs w:val="20"/>
              </w:rPr>
              <w:t>Definire i principali temi affrontati da</w:t>
            </w:r>
            <w:r>
              <w:rPr>
                <w:rFonts w:ascii="Times New Roman" w:eastAsia="Times New Roman" w:hAnsi="Times New Roman" w:cs="Times New Roman"/>
                <w:sz w:val="20"/>
                <w:szCs w:val="20"/>
              </w:rPr>
              <w:t>gli autori esaminati</w:t>
            </w:r>
          </w:p>
          <w:p w14:paraId="44E6106A" w14:textId="77777777" w:rsidR="00B6122F" w:rsidRPr="007A02D3" w:rsidRDefault="00B6122F" w:rsidP="001B0E35">
            <w:pPr>
              <w:pStyle w:val="Paragrafoelenco"/>
              <w:numPr>
                <w:ilvl w:val="0"/>
                <w:numId w:val="40"/>
              </w:numPr>
              <w:ind w:left="191" w:hanging="191"/>
              <w:jc w:val="both"/>
              <w:rPr>
                <w:rFonts w:ascii="Times New Roman" w:eastAsia="Times New Roman" w:hAnsi="Times New Roman" w:cs="Times New Roman"/>
                <w:sz w:val="20"/>
                <w:szCs w:val="20"/>
              </w:rPr>
            </w:pPr>
            <w:r w:rsidRPr="007A02D3">
              <w:rPr>
                <w:rFonts w:ascii="Times New Roman" w:eastAsia="Times New Roman" w:hAnsi="Times New Roman" w:cs="Times New Roman"/>
                <w:sz w:val="20"/>
                <w:szCs w:val="20"/>
              </w:rPr>
              <w:t>Organizzare, con la guida dell’insegnante, il lavoro di indagine a livello di contenuti, di forme, di contestualizzazione</w:t>
            </w:r>
          </w:p>
          <w:p w14:paraId="491098A3" w14:textId="77777777" w:rsidR="00B6122F" w:rsidRPr="008D0A70" w:rsidRDefault="00B6122F" w:rsidP="001B0E35">
            <w:pPr>
              <w:pStyle w:val="Paragrafoelenco"/>
              <w:numPr>
                <w:ilvl w:val="0"/>
                <w:numId w:val="40"/>
              </w:numPr>
              <w:ind w:left="191" w:hanging="19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Istituire collegamenti semplici tra</w:t>
            </w:r>
            <w:r w:rsidRPr="008D0A70">
              <w:rPr>
                <w:rFonts w:ascii="Times New Roman" w:eastAsia="Times New Roman" w:hAnsi="Times New Roman" w:cs="Times New Roman"/>
                <w:sz w:val="20"/>
                <w:szCs w:val="20"/>
              </w:rPr>
              <w:t xml:space="preserve"> testi, autori, metodi nell’ambito culturale indagato</w:t>
            </w:r>
          </w:p>
          <w:p w14:paraId="1CBC6ECC" w14:textId="77777777" w:rsidR="00B6122F" w:rsidRPr="008D0A70" w:rsidRDefault="00B6122F" w:rsidP="001B0E35">
            <w:pPr>
              <w:pStyle w:val="Paragrafoelenco"/>
              <w:numPr>
                <w:ilvl w:val="0"/>
                <w:numId w:val="40"/>
              </w:numPr>
              <w:ind w:left="191" w:hanging="191"/>
              <w:jc w:val="both"/>
              <w:rPr>
                <w:rFonts w:ascii="Times New Roman" w:eastAsia="Times New Roman" w:hAnsi="Times New Roman" w:cs="Times New Roman"/>
                <w:sz w:val="20"/>
                <w:szCs w:val="20"/>
              </w:rPr>
            </w:pPr>
            <w:r w:rsidRPr="008D0A70">
              <w:rPr>
                <w:rFonts w:ascii="Times New Roman" w:eastAsia="Times New Roman" w:hAnsi="Times New Roman" w:cs="Times New Roman"/>
                <w:sz w:val="20"/>
                <w:szCs w:val="20"/>
              </w:rPr>
              <w:t>Confrontarsi con una civiltà per percepire il significato che ha oggi lo studio del mondo antico</w:t>
            </w:r>
          </w:p>
          <w:p w14:paraId="03F349D3" w14:textId="77777777" w:rsidR="00B6122F" w:rsidRPr="0094391C" w:rsidRDefault="00B6122F" w:rsidP="000436AF">
            <w:pPr>
              <w:jc w:val="both"/>
              <w:rPr>
                <w:rFonts w:ascii="Times New Roman" w:eastAsia="Times New Roman" w:hAnsi="Times New Roman" w:cs="Times New Roman"/>
                <w:sz w:val="20"/>
                <w:szCs w:val="20"/>
              </w:rPr>
            </w:pPr>
          </w:p>
        </w:tc>
        <w:tc>
          <w:tcPr>
            <w:tcW w:w="3402" w:type="dxa"/>
          </w:tcPr>
          <w:p w14:paraId="2763E298" w14:textId="77777777" w:rsidR="00B6122F" w:rsidRDefault="00B6122F" w:rsidP="001B0E35">
            <w:pPr>
              <w:pStyle w:val="Paragrafoelenco"/>
              <w:numPr>
                <w:ilvl w:val="0"/>
                <w:numId w:val="43"/>
              </w:numPr>
              <w:ind w:left="176" w:hanging="176"/>
              <w:rPr>
                <w:rFonts w:ascii="Times New Roman" w:eastAsia="Times New Roman" w:hAnsi="Times New Roman" w:cs="Times New Roman"/>
                <w:sz w:val="20"/>
                <w:szCs w:val="20"/>
              </w:rPr>
            </w:pPr>
            <w:r>
              <w:rPr>
                <w:rFonts w:ascii="Times New Roman" w:eastAsia="Times New Roman" w:hAnsi="Times New Roman" w:cs="Times New Roman"/>
                <w:sz w:val="20"/>
                <w:szCs w:val="20"/>
              </w:rPr>
              <w:t>Conoscenza sufficientemente adeguata della morfologia, sintassi e lessico della lingua latina</w:t>
            </w:r>
          </w:p>
          <w:p w14:paraId="3DF8AAE0" w14:textId="77777777" w:rsidR="00B6122F" w:rsidRPr="00E502AA" w:rsidRDefault="00B6122F" w:rsidP="001B0E35">
            <w:pPr>
              <w:pStyle w:val="Paragrafoelenco"/>
              <w:numPr>
                <w:ilvl w:val="0"/>
                <w:numId w:val="37"/>
              </w:numPr>
              <w:suppressAutoHyphens/>
              <w:ind w:left="176" w:hanging="176"/>
              <w:rPr>
                <w:rFonts w:ascii="Times New Roman" w:eastAsia="Calibri" w:hAnsi="Times New Roman" w:cs="Times New Roman"/>
                <w:sz w:val="20"/>
                <w:szCs w:val="20"/>
                <w:lang w:eastAsia="hi-IN" w:bidi="hi-IN"/>
              </w:rPr>
            </w:pPr>
            <w:r>
              <w:rPr>
                <w:rFonts w:ascii="Times New Roman" w:eastAsia="Times New Roman" w:hAnsi="Times New Roman" w:cs="Times New Roman"/>
                <w:sz w:val="20"/>
                <w:szCs w:val="20"/>
              </w:rPr>
              <w:t>Conoscenza sufficientemente adeguata delle diverse tipologie testuali e dei generi letterari</w:t>
            </w:r>
            <w:r w:rsidRPr="00E93617">
              <w:rPr>
                <w:rFonts w:ascii="Times New Roman" w:eastAsia="Calibri" w:hAnsi="Times New Roman" w:cs="Times New Roman"/>
                <w:sz w:val="20"/>
                <w:szCs w:val="20"/>
                <w:lang w:eastAsia="hi-IN" w:bidi="hi-IN"/>
              </w:rPr>
              <w:t xml:space="preserve"> nelle loro caratteristiche essenziali e nel loro sviluppo</w:t>
            </w:r>
            <w:r>
              <w:rPr>
                <w:rFonts w:ascii="Times New Roman" w:eastAsia="Calibri" w:hAnsi="Times New Roman" w:cs="Times New Roman"/>
                <w:sz w:val="20"/>
                <w:szCs w:val="20"/>
                <w:lang w:eastAsia="hi-IN" w:bidi="hi-IN"/>
              </w:rPr>
              <w:t xml:space="preserve"> </w:t>
            </w:r>
            <w:r w:rsidRPr="00E502AA">
              <w:rPr>
                <w:rFonts w:ascii="Times New Roman" w:eastAsia="Calibri" w:hAnsi="Times New Roman" w:cs="Times New Roman"/>
                <w:sz w:val="20"/>
                <w:szCs w:val="20"/>
                <w:lang w:eastAsia="hi-IN" w:bidi="hi-IN"/>
              </w:rPr>
              <w:t>storico</w:t>
            </w:r>
          </w:p>
          <w:p w14:paraId="07C01C0F" w14:textId="77777777" w:rsidR="00B6122F" w:rsidRPr="000D4A68" w:rsidRDefault="00B6122F" w:rsidP="001B0E35">
            <w:pPr>
              <w:pStyle w:val="Paragrafoelenco"/>
              <w:numPr>
                <w:ilvl w:val="0"/>
                <w:numId w:val="43"/>
              </w:numPr>
              <w:ind w:left="176" w:hanging="176"/>
              <w:rPr>
                <w:rFonts w:ascii="Times New Roman" w:eastAsia="Times New Roman" w:hAnsi="Times New Roman" w:cs="Times New Roman"/>
                <w:sz w:val="20"/>
                <w:szCs w:val="20"/>
              </w:rPr>
            </w:pPr>
            <w:r>
              <w:rPr>
                <w:rFonts w:ascii="Times New Roman" w:eastAsia="Times New Roman" w:hAnsi="Times New Roman" w:cs="Times New Roman"/>
                <w:sz w:val="20"/>
                <w:szCs w:val="20"/>
              </w:rPr>
              <w:t>Conoscenza sufficientemente adeguata</w:t>
            </w:r>
            <w:r w:rsidRPr="000D4A68">
              <w:rPr>
                <w:rFonts w:ascii="Times New Roman" w:eastAsia="Times New Roman" w:hAnsi="Times New Roman" w:cs="Times New Roman"/>
                <w:sz w:val="20"/>
                <w:szCs w:val="20"/>
              </w:rPr>
              <w:t xml:space="preserve"> degli autori e delle opere più </w:t>
            </w:r>
            <w:r>
              <w:rPr>
                <w:rFonts w:ascii="Times New Roman" w:eastAsia="Times New Roman" w:hAnsi="Times New Roman" w:cs="Times New Roman"/>
                <w:sz w:val="20"/>
                <w:szCs w:val="20"/>
              </w:rPr>
              <w:t xml:space="preserve">     </w:t>
            </w:r>
            <w:r w:rsidRPr="000D4A68">
              <w:rPr>
                <w:rFonts w:ascii="Times New Roman" w:eastAsia="Times New Roman" w:hAnsi="Times New Roman" w:cs="Times New Roman"/>
                <w:sz w:val="20"/>
                <w:szCs w:val="20"/>
              </w:rPr>
              <w:t>rappresen</w:t>
            </w:r>
            <w:r>
              <w:rPr>
                <w:rFonts w:ascii="Times New Roman" w:eastAsia="Times New Roman" w:hAnsi="Times New Roman" w:cs="Times New Roman"/>
                <w:sz w:val="20"/>
                <w:szCs w:val="20"/>
              </w:rPr>
              <w:t>tative della letteratura</w:t>
            </w:r>
            <w:r w:rsidRPr="000D4A68">
              <w:rPr>
                <w:rFonts w:ascii="Times New Roman" w:eastAsia="Times New Roman" w:hAnsi="Times New Roman" w:cs="Times New Roman"/>
                <w:sz w:val="20"/>
                <w:szCs w:val="20"/>
              </w:rPr>
              <w:t xml:space="preserve"> latina</w:t>
            </w:r>
          </w:p>
          <w:p w14:paraId="70012644" w14:textId="77777777" w:rsidR="00B6122F" w:rsidRPr="00163447" w:rsidRDefault="00B6122F" w:rsidP="000436AF">
            <w:pPr>
              <w:ind w:left="720"/>
              <w:jc w:val="both"/>
              <w:rPr>
                <w:rFonts w:ascii="Times New Roman" w:eastAsia="Times New Roman" w:hAnsi="Times New Roman" w:cs="Times New Roman"/>
                <w:sz w:val="20"/>
                <w:szCs w:val="20"/>
              </w:rPr>
            </w:pPr>
          </w:p>
        </w:tc>
      </w:tr>
    </w:tbl>
    <w:p w14:paraId="42E9B22D" w14:textId="77777777" w:rsidR="00B6122F" w:rsidRDefault="00B6122F" w:rsidP="00B6122F">
      <w:pPr>
        <w:suppressAutoHyphens/>
        <w:jc w:val="both"/>
        <w:rPr>
          <w:rFonts w:ascii="Times New Roman" w:eastAsia="Calibri" w:hAnsi="Times New Roman" w:cs="Times New Roman"/>
          <w:sz w:val="20"/>
          <w:szCs w:val="20"/>
          <w:highlight w:val="yellow"/>
          <w:lang w:eastAsia="hi-IN" w:bidi="hi-IN"/>
        </w:rPr>
      </w:pPr>
    </w:p>
    <w:p w14:paraId="5A9C9FC9" w14:textId="77777777" w:rsidR="00976B8E" w:rsidRDefault="00976B8E" w:rsidP="00B6122F">
      <w:pPr>
        <w:suppressAutoHyphens/>
        <w:jc w:val="both"/>
        <w:rPr>
          <w:rFonts w:ascii="Times New Roman" w:eastAsia="Calibri" w:hAnsi="Times New Roman" w:cs="Times New Roman"/>
          <w:sz w:val="20"/>
          <w:szCs w:val="20"/>
          <w:highlight w:val="yellow"/>
          <w:lang w:eastAsia="hi-IN" w:bidi="hi-IN"/>
        </w:rPr>
      </w:pPr>
    </w:p>
    <w:p w14:paraId="136E7CBC" w14:textId="6A946968" w:rsidR="00B6122F" w:rsidRPr="00976B8E" w:rsidRDefault="00976B8E" w:rsidP="00976B8E">
      <w:pPr>
        <w:rPr>
          <w:rFonts w:ascii="Times New Roman" w:eastAsiaTheme="minorHAnsi" w:hAnsi="Times New Roman" w:cs="Times New Roman"/>
          <w:b/>
          <w:sz w:val="20"/>
          <w:szCs w:val="20"/>
          <w:u w:val="single"/>
          <w:lang w:eastAsia="en-US"/>
        </w:rPr>
      </w:pPr>
      <w:r w:rsidRPr="00976B8E">
        <w:rPr>
          <w:rFonts w:ascii="Times New Roman" w:eastAsiaTheme="minorHAnsi" w:hAnsi="Times New Roman" w:cs="Times New Roman"/>
          <w:b/>
          <w:color w:val="0000FF"/>
          <w:sz w:val="20"/>
          <w:szCs w:val="20"/>
          <w:lang w:eastAsia="en-US"/>
        </w:rPr>
        <w:t>Competenze disciplinari minime</w:t>
      </w:r>
      <w:r>
        <w:rPr>
          <w:rFonts w:ascii="Times New Roman" w:eastAsiaTheme="minorHAnsi" w:hAnsi="Times New Roman" w:cs="Times New Roman"/>
          <w:b/>
          <w:sz w:val="20"/>
          <w:szCs w:val="20"/>
          <w:lang w:eastAsia="en-US"/>
        </w:rPr>
        <w:t xml:space="preserve"> </w:t>
      </w:r>
      <w:r w:rsidR="00B6122F" w:rsidRPr="00976B8E">
        <w:rPr>
          <w:rFonts w:ascii="Times New Roman" w:eastAsiaTheme="minorHAnsi" w:hAnsi="Times New Roman" w:cs="Times New Roman"/>
          <w:b/>
          <w:sz w:val="20"/>
          <w:szCs w:val="20"/>
          <w:lang w:eastAsia="en-US"/>
        </w:rPr>
        <w:t>attese al termine del V anno</w:t>
      </w:r>
      <w:r w:rsidR="00B6122F">
        <w:rPr>
          <w:rFonts w:ascii="Times New Roman" w:eastAsiaTheme="minorHAnsi" w:hAnsi="Times New Roman" w:cs="Times New Roman"/>
          <w:b/>
          <w:sz w:val="20"/>
          <w:szCs w:val="20"/>
          <w:u w:val="single"/>
          <w:lang w:eastAsia="en-US"/>
        </w:rPr>
        <w:t xml:space="preserve">  </w:t>
      </w:r>
    </w:p>
    <w:tbl>
      <w:tblPr>
        <w:tblW w:w="1102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7"/>
        <w:gridCol w:w="3969"/>
        <w:gridCol w:w="3402"/>
      </w:tblGrid>
      <w:tr w:rsidR="00B6122F" w:rsidRPr="00163447" w14:paraId="71E3B091" w14:textId="77777777" w:rsidTr="00C17257">
        <w:tc>
          <w:tcPr>
            <w:tcW w:w="3657" w:type="dxa"/>
          </w:tcPr>
          <w:p w14:paraId="32E236EE" w14:textId="77777777" w:rsidR="00C17257" w:rsidRDefault="00B6122F" w:rsidP="000436AF">
            <w:pPr>
              <w:tabs>
                <w:tab w:val="center" w:pos="1451"/>
                <w:tab w:val="right" w:pos="2903"/>
              </w:tabs>
              <w:rPr>
                <w:rFonts w:ascii="Times New Roman" w:eastAsia="Times New Roman" w:hAnsi="Times New Roman" w:cs="Times New Roman"/>
                <w:b/>
                <w:sz w:val="20"/>
                <w:szCs w:val="20"/>
              </w:rPr>
            </w:pPr>
            <w:r w:rsidRPr="00163447">
              <w:rPr>
                <w:rFonts w:ascii="Times New Roman" w:eastAsia="Times New Roman" w:hAnsi="Times New Roman" w:cs="Times New Roman"/>
                <w:b/>
                <w:sz w:val="20"/>
                <w:szCs w:val="20"/>
              </w:rPr>
              <w:tab/>
              <w:t>COMPETENZE</w:t>
            </w:r>
          </w:p>
          <w:p w14:paraId="10B3E3AF" w14:textId="2B621CC2" w:rsidR="00B6122F" w:rsidRPr="00163447" w:rsidRDefault="00B6122F" w:rsidP="000436AF">
            <w:pPr>
              <w:tabs>
                <w:tab w:val="center" w:pos="1451"/>
                <w:tab w:val="right" w:pos="2903"/>
              </w:tabs>
              <w:rPr>
                <w:rFonts w:ascii="Times New Roman" w:eastAsia="Times New Roman" w:hAnsi="Times New Roman" w:cs="Times New Roman"/>
                <w:b/>
                <w:sz w:val="20"/>
                <w:szCs w:val="20"/>
              </w:rPr>
            </w:pPr>
            <w:r w:rsidRPr="00163447">
              <w:rPr>
                <w:rFonts w:ascii="Times New Roman" w:eastAsia="Times New Roman" w:hAnsi="Times New Roman" w:cs="Times New Roman"/>
                <w:b/>
                <w:sz w:val="20"/>
                <w:szCs w:val="20"/>
              </w:rPr>
              <w:tab/>
            </w:r>
          </w:p>
        </w:tc>
        <w:tc>
          <w:tcPr>
            <w:tcW w:w="3969" w:type="dxa"/>
          </w:tcPr>
          <w:p w14:paraId="60326A91" w14:textId="77777777" w:rsidR="00B6122F" w:rsidRPr="00163447" w:rsidRDefault="00B6122F" w:rsidP="000436A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ABILITA’ </w:t>
            </w:r>
          </w:p>
        </w:tc>
        <w:tc>
          <w:tcPr>
            <w:tcW w:w="3402" w:type="dxa"/>
          </w:tcPr>
          <w:p w14:paraId="092F2D26" w14:textId="77777777" w:rsidR="00B6122F" w:rsidRPr="00163447" w:rsidRDefault="00B6122F" w:rsidP="000436A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CONOSCENZE</w:t>
            </w:r>
          </w:p>
        </w:tc>
      </w:tr>
      <w:tr w:rsidR="00B6122F" w:rsidRPr="00163447" w14:paraId="496FBEBA" w14:textId="77777777" w:rsidTr="00C17257">
        <w:tc>
          <w:tcPr>
            <w:tcW w:w="3657" w:type="dxa"/>
          </w:tcPr>
          <w:p w14:paraId="46F9997F" w14:textId="77777777" w:rsidR="00B6122F" w:rsidRPr="00CC3F96" w:rsidRDefault="00B6122F" w:rsidP="001B0E35">
            <w:pPr>
              <w:numPr>
                <w:ilvl w:val="0"/>
                <w:numId w:val="43"/>
              </w:numPr>
              <w:ind w:left="289" w:hanging="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Conoscere e riconoscere gli elementi essenziali</w:t>
            </w:r>
            <w:r w:rsidRPr="002E284C">
              <w:rPr>
                <w:rFonts w:ascii="Times New Roman" w:eastAsia="Times New Roman" w:hAnsi="Times New Roman" w:cs="Times New Roman"/>
                <w:sz w:val="20"/>
                <w:szCs w:val="20"/>
              </w:rPr>
              <w:t xml:space="preserve"> della morfo</w:t>
            </w:r>
            <w:r>
              <w:rPr>
                <w:rFonts w:ascii="Times New Roman" w:eastAsia="Times New Roman" w:hAnsi="Times New Roman" w:cs="Times New Roman"/>
                <w:sz w:val="20"/>
                <w:szCs w:val="20"/>
              </w:rPr>
              <w:t>logia e della sintassi dei casi.</w:t>
            </w:r>
          </w:p>
          <w:p w14:paraId="7082697C" w14:textId="77777777" w:rsidR="00B6122F" w:rsidRPr="002E284C" w:rsidRDefault="00B6122F" w:rsidP="001B0E35">
            <w:pPr>
              <w:numPr>
                <w:ilvl w:val="0"/>
                <w:numId w:val="43"/>
              </w:numPr>
              <w:ind w:left="289" w:hanging="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Conoscere le linee essenziali della</w:t>
            </w:r>
            <w:r w:rsidRPr="002E284C">
              <w:rPr>
                <w:rFonts w:ascii="Times New Roman" w:eastAsia="Times New Roman" w:hAnsi="Times New Roman" w:cs="Times New Roman"/>
                <w:sz w:val="20"/>
                <w:szCs w:val="20"/>
              </w:rPr>
              <w:t xml:space="preserve"> storia della letteratura dalla prima età imperiale all’età tardo-antica, con particolare riferimento alla storia della letteratura cristiana antica</w:t>
            </w:r>
          </w:p>
          <w:p w14:paraId="5615BDC5" w14:textId="77777777" w:rsidR="00B6122F" w:rsidRPr="002E284C" w:rsidRDefault="00B6122F" w:rsidP="001B0E35">
            <w:pPr>
              <w:numPr>
                <w:ilvl w:val="0"/>
                <w:numId w:val="43"/>
              </w:numPr>
              <w:ind w:left="289" w:hanging="284"/>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Com</w:t>
            </w:r>
            <w:r>
              <w:rPr>
                <w:rFonts w:ascii="Times New Roman" w:eastAsia="Times New Roman" w:hAnsi="Times New Roman" w:cs="Times New Roman"/>
                <w:sz w:val="20"/>
                <w:szCs w:val="20"/>
              </w:rPr>
              <w:t>prendere, tradurre e analizzare</w:t>
            </w:r>
            <w:r w:rsidRPr="002E284C">
              <w:rPr>
                <w:rFonts w:ascii="Times New Roman" w:eastAsia="Times New Roman" w:hAnsi="Times New Roman" w:cs="Times New Roman"/>
                <w:sz w:val="20"/>
                <w:szCs w:val="20"/>
              </w:rPr>
              <w:t xml:space="preserve"> testi in latino, previsti dalla programmazione annuale, di difficoltà media</w:t>
            </w:r>
          </w:p>
          <w:p w14:paraId="1B1E14FF" w14:textId="77777777" w:rsidR="00B6122F" w:rsidRDefault="00B6122F" w:rsidP="001B0E35">
            <w:pPr>
              <w:numPr>
                <w:ilvl w:val="0"/>
                <w:numId w:val="43"/>
              </w:numPr>
              <w:ind w:left="289" w:hanging="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Analizzare</w:t>
            </w:r>
            <w:r w:rsidRPr="002E284C">
              <w:rPr>
                <w:rFonts w:ascii="Times New Roman" w:eastAsia="Times New Roman" w:hAnsi="Times New Roman" w:cs="Times New Roman"/>
                <w:sz w:val="20"/>
                <w:szCs w:val="20"/>
              </w:rPr>
              <w:t xml:space="preserve"> testi in italiano o</w:t>
            </w:r>
            <w:r>
              <w:rPr>
                <w:rFonts w:ascii="Times New Roman" w:eastAsia="Times New Roman" w:hAnsi="Times New Roman" w:cs="Times New Roman"/>
                <w:sz w:val="20"/>
                <w:szCs w:val="20"/>
              </w:rPr>
              <w:t xml:space="preserve"> latino con traduzione a fronte</w:t>
            </w:r>
          </w:p>
          <w:p w14:paraId="6C1839B9" w14:textId="77777777" w:rsidR="00B6122F" w:rsidRPr="002E284C" w:rsidRDefault="00B6122F" w:rsidP="001B0E35">
            <w:pPr>
              <w:numPr>
                <w:ilvl w:val="0"/>
                <w:numId w:val="43"/>
              </w:numPr>
              <w:ind w:left="289" w:hanging="284"/>
              <w:jc w:val="both"/>
              <w:rPr>
                <w:rFonts w:ascii="Times New Roman" w:eastAsia="Times New Roman" w:hAnsi="Times New Roman" w:cs="Times New Roman"/>
                <w:sz w:val="20"/>
                <w:szCs w:val="20"/>
              </w:rPr>
            </w:pPr>
            <w:r w:rsidRPr="0094391C">
              <w:rPr>
                <w:rFonts w:ascii="Times New Roman" w:eastAsia="Times New Roman" w:hAnsi="Times New Roman" w:cs="Times New Roman"/>
                <w:sz w:val="20"/>
                <w:szCs w:val="20"/>
              </w:rPr>
              <w:t>Collocare testi e autori nel contest</w:t>
            </w:r>
            <w:r>
              <w:rPr>
                <w:rFonts w:ascii="Times New Roman" w:eastAsia="Times New Roman" w:hAnsi="Times New Roman" w:cs="Times New Roman"/>
                <w:sz w:val="20"/>
                <w:szCs w:val="20"/>
              </w:rPr>
              <w:t>o storico-letterario pertinente</w:t>
            </w:r>
          </w:p>
          <w:p w14:paraId="786B6C29" w14:textId="77777777" w:rsidR="00B6122F" w:rsidRPr="0074581D" w:rsidRDefault="00B6122F" w:rsidP="000436AF">
            <w:pPr>
              <w:pStyle w:val="Paragrafoelenco"/>
              <w:jc w:val="both"/>
              <w:rPr>
                <w:rFonts w:ascii="Times New Roman" w:eastAsia="Times New Roman" w:hAnsi="Times New Roman" w:cs="Times New Roman"/>
                <w:sz w:val="20"/>
                <w:szCs w:val="20"/>
              </w:rPr>
            </w:pPr>
          </w:p>
        </w:tc>
        <w:tc>
          <w:tcPr>
            <w:tcW w:w="3969" w:type="dxa"/>
          </w:tcPr>
          <w:p w14:paraId="4C2147C5" w14:textId="77777777" w:rsidR="00B6122F" w:rsidRPr="008D0A70" w:rsidRDefault="00B6122F" w:rsidP="001B0E35">
            <w:pPr>
              <w:pStyle w:val="Paragrafoelenco"/>
              <w:numPr>
                <w:ilvl w:val="0"/>
                <w:numId w:val="40"/>
              </w:numPr>
              <w:ind w:left="191" w:hanging="191"/>
              <w:jc w:val="both"/>
              <w:rPr>
                <w:rFonts w:ascii="Times New Roman" w:eastAsia="Times New Roman" w:hAnsi="Times New Roman" w:cs="Times New Roman"/>
                <w:sz w:val="20"/>
                <w:szCs w:val="20"/>
              </w:rPr>
            </w:pPr>
            <w:r w:rsidRPr="00DC7B5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Comprendere il senso generale dei testi studiati</w:t>
            </w:r>
          </w:p>
          <w:p w14:paraId="33CB398B" w14:textId="77777777" w:rsidR="00B6122F" w:rsidRPr="008D0A70" w:rsidRDefault="00B6122F" w:rsidP="001B0E35">
            <w:pPr>
              <w:pStyle w:val="Paragrafoelenco"/>
              <w:numPr>
                <w:ilvl w:val="0"/>
                <w:numId w:val="40"/>
              </w:numPr>
              <w:ind w:left="191" w:hanging="19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Avere coscienza del</w:t>
            </w:r>
            <w:r w:rsidRPr="008D0A70">
              <w:rPr>
                <w:rFonts w:ascii="Times New Roman" w:eastAsia="Times New Roman" w:hAnsi="Times New Roman" w:cs="Times New Roman"/>
                <w:sz w:val="20"/>
                <w:szCs w:val="20"/>
              </w:rPr>
              <w:t xml:space="preserve"> periodo storico in cui </w:t>
            </w:r>
            <w:r>
              <w:rPr>
                <w:rFonts w:ascii="Times New Roman" w:eastAsia="Times New Roman" w:hAnsi="Times New Roman" w:cs="Times New Roman"/>
                <w:sz w:val="20"/>
                <w:szCs w:val="20"/>
              </w:rPr>
              <w:t xml:space="preserve">i testi </w:t>
            </w:r>
            <w:r w:rsidRPr="008D0A70">
              <w:rPr>
                <w:rFonts w:ascii="Times New Roman" w:eastAsia="Times New Roman" w:hAnsi="Times New Roman" w:cs="Times New Roman"/>
                <w:sz w:val="20"/>
                <w:szCs w:val="20"/>
              </w:rPr>
              <w:t>sono stati prodotti</w:t>
            </w:r>
          </w:p>
          <w:p w14:paraId="166B4F55" w14:textId="77777777" w:rsidR="00B6122F" w:rsidRPr="008D0A70" w:rsidRDefault="00B6122F" w:rsidP="001B0E35">
            <w:pPr>
              <w:pStyle w:val="Paragrafoelenco"/>
              <w:numPr>
                <w:ilvl w:val="0"/>
                <w:numId w:val="40"/>
              </w:numPr>
              <w:ind w:left="191" w:hanging="191"/>
              <w:jc w:val="both"/>
              <w:rPr>
                <w:rFonts w:ascii="Times New Roman" w:eastAsia="Times New Roman" w:hAnsi="Times New Roman" w:cs="Times New Roman"/>
                <w:sz w:val="20"/>
                <w:szCs w:val="20"/>
              </w:rPr>
            </w:pPr>
            <w:r w:rsidRPr="008D0A70">
              <w:rPr>
                <w:rFonts w:ascii="Times New Roman" w:eastAsia="Times New Roman" w:hAnsi="Times New Roman" w:cs="Times New Roman"/>
                <w:sz w:val="20"/>
                <w:szCs w:val="20"/>
              </w:rPr>
              <w:t>Definire i principali temi affrontati da</w:t>
            </w:r>
            <w:r>
              <w:rPr>
                <w:rFonts w:ascii="Times New Roman" w:eastAsia="Times New Roman" w:hAnsi="Times New Roman" w:cs="Times New Roman"/>
                <w:sz w:val="20"/>
                <w:szCs w:val="20"/>
              </w:rPr>
              <w:t>gli autori esaminati</w:t>
            </w:r>
          </w:p>
          <w:p w14:paraId="2DCF2E72" w14:textId="77777777" w:rsidR="00B6122F" w:rsidRPr="007A02D3" w:rsidRDefault="00B6122F" w:rsidP="001B0E35">
            <w:pPr>
              <w:pStyle w:val="Paragrafoelenco"/>
              <w:numPr>
                <w:ilvl w:val="0"/>
                <w:numId w:val="40"/>
              </w:numPr>
              <w:ind w:left="191" w:hanging="191"/>
              <w:jc w:val="both"/>
              <w:rPr>
                <w:rFonts w:ascii="Times New Roman" w:eastAsia="Times New Roman" w:hAnsi="Times New Roman" w:cs="Times New Roman"/>
                <w:sz w:val="20"/>
                <w:szCs w:val="20"/>
              </w:rPr>
            </w:pPr>
            <w:r w:rsidRPr="007A02D3">
              <w:rPr>
                <w:rFonts w:ascii="Times New Roman" w:eastAsia="Times New Roman" w:hAnsi="Times New Roman" w:cs="Times New Roman"/>
                <w:sz w:val="20"/>
                <w:szCs w:val="20"/>
              </w:rPr>
              <w:t xml:space="preserve">Organizzare, con la guida dell’insegnante, il lavoro </w:t>
            </w:r>
            <w:r>
              <w:rPr>
                <w:rFonts w:ascii="Times New Roman" w:eastAsia="Times New Roman" w:hAnsi="Times New Roman" w:cs="Times New Roman"/>
                <w:sz w:val="20"/>
                <w:szCs w:val="20"/>
              </w:rPr>
              <w:t>di indagine</w:t>
            </w:r>
            <w:r w:rsidRPr="007A02D3">
              <w:rPr>
                <w:rFonts w:ascii="Times New Roman" w:eastAsia="Times New Roman" w:hAnsi="Times New Roman" w:cs="Times New Roman"/>
                <w:sz w:val="20"/>
                <w:szCs w:val="20"/>
              </w:rPr>
              <w:t xml:space="preserve"> a livello di contenuti, di forme, di contestualizzazione</w:t>
            </w:r>
          </w:p>
          <w:p w14:paraId="00359898" w14:textId="77777777" w:rsidR="00B6122F" w:rsidRPr="008D0A70" w:rsidRDefault="00B6122F" w:rsidP="001B0E35">
            <w:pPr>
              <w:pStyle w:val="Paragrafoelenco"/>
              <w:numPr>
                <w:ilvl w:val="0"/>
                <w:numId w:val="40"/>
              </w:numPr>
              <w:ind w:left="191" w:hanging="191"/>
              <w:jc w:val="both"/>
              <w:rPr>
                <w:rFonts w:ascii="Times New Roman" w:eastAsia="Times New Roman" w:hAnsi="Times New Roman" w:cs="Times New Roman"/>
                <w:sz w:val="20"/>
                <w:szCs w:val="20"/>
              </w:rPr>
            </w:pPr>
            <w:r w:rsidRPr="007A02D3">
              <w:rPr>
                <w:rFonts w:ascii="Times New Roman" w:eastAsia="Times New Roman" w:hAnsi="Times New Roman" w:cs="Times New Roman"/>
                <w:sz w:val="20"/>
                <w:szCs w:val="20"/>
              </w:rPr>
              <w:t>Istituire confronti semplici</w:t>
            </w:r>
            <w:r>
              <w:rPr>
                <w:rFonts w:ascii="Times New Roman" w:eastAsia="Times New Roman" w:hAnsi="Times New Roman" w:cs="Times New Roman"/>
                <w:sz w:val="20"/>
                <w:szCs w:val="20"/>
              </w:rPr>
              <w:t xml:space="preserve"> tra</w:t>
            </w:r>
            <w:r w:rsidRPr="008D0A70">
              <w:rPr>
                <w:rFonts w:ascii="Times New Roman" w:eastAsia="Times New Roman" w:hAnsi="Times New Roman" w:cs="Times New Roman"/>
                <w:sz w:val="20"/>
                <w:szCs w:val="20"/>
              </w:rPr>
              <w:t xml:space="preserve"> testi, autori, metodi nell’ambito culturale indagato</w:t>
            </w:r>
          </w:p>
          <w:p w14:paraId="232BB625" w14:textId="77777777" w:rsidR="00B6122F" w:rsidRPr="008D0A70" w:rsidRDefault="00B6122F" w:rsidP="001B0E35">
            <w:pPr>
              <w:pStyle w:val="Paragrafoelenco"/>
              <w:numPr>
                <w:ilvl w:val="0"/>
                <w:numId w:val="40"/>
              </w:numPr>
              <w:ind w:left="191" w:hanging="191"/>
              <w:jc w:val="both"/>
              <w:rPr>
                <w:rFonts w:ascii="Times New Roman" w:eastAsia="Times New Roman" w:hAnsi="Times New Roman" w:cs="Times New Roman"/>
                <w:sz w:val="20"/>
                <w:szCs w:val="20"/>
              </w:rPr>
            </w:pPr>
            <w:r w:rsidRPr="008D0A70">
              <w:rPr>
                <w:rFonts w:ascii="Times New Roman" w:eastAsia="Times New Roman" w:hAnsi="Times New Roman" w:cs="Times New Roman"/>
                <w:sz w:val="20"/>
                <w:szCs w:val="20"/>
              </w:rPr>
              <w:t>Confrontarsi con una civiltà per percepire il significato che ha oggi lo studio del mondo antico</w:t>
            </w:r>
          </w:p>
          <w:p w14:paraId="5EF76263" w14:textId="77777777" w:rsidR="00B6122F" w:rsidRPr="007A02D3" w:rsidRDefault="00B6122F" w:rsidP="000436AF">
            <w:pPr>
              <w:ind w:left="360"/>
              <w:jc w:val="both"/>
              <w:rPr>
                <w:rFonts w:ascii="Times New Roman" w:eastAsia="Times New Roman" w:hAnsi="Times New Roman" w:cs="Times New Roman"/>
                <w:sz w:val="20"/>
                <w:szCs w:val="20"/>
              </w:rPr>
            </w:pPr>
          </w:p>
        </w:tc>
        <w:tc>
          <w:tcPr>
            <w:tcW w:w="3402" w:type="dxa"/>
          </w:tcPr>
          <w:p w14:paraId="64371992" w14:textId="77777777" w:rsidR="00B6122F" w:rsidRPr="00CF4D9F" w:rsidRDefault="00B6122F" w:rsidP="001B0E35">
            <w:pPr>
              <w:pStyle w:val="Paragrafoelenco"/>
              <w:numPr>
                <w:ilvl w:val="0"/>
                <w:numId w:val="40"/>
              </w:numPr>
              <w:ind w:left="176" w:hanging="176"/>
              <w:rPr>
                <w:rFonts w:ascii="Times New Roman" w:eastAsia="Times New Roman" w:hAnsi="Times New Roman" w:cs="Times New Roman"/>
                <w:sz w:val="20"/>
                <w:szCs w:val="20"/>
              </w:rPr>
            </w:pPr>
            <w:r w:rsidRPr="00CF4D9F">
              <w:rPr>
                <w:rFonts w:ascii="Times New Roman" w:eastAsia="Times New Roman" w:hAnsi="Times New Roman" w:cs="Times New Roman"/>
                <w:sz w:val="20"/>
                <w:szCs w:val="20"/>
              </w:rPr>
              <w:t>Conoscenza sufficientemente adeguata della morfologia, sintassi e lessico della lingua greca e latina</w:t>
            </w:r>
          </w:p>
          <w:p w14:paraId="30DCEE00" w14:textId="77777777" w:rsidR="00B6122F" w:rsidRPr="00C17257" w:rsidRDefault="00B6122F" w:rsidP="001B0E35">
            <w:pPr>
              <w:pStyle w:val="Paragrafoelenco"/>
              <w:numPr>
                <w:ilvl w:val="0"/>
                <w:numId w:val="40"/>
              </w:numPr>
              <w:ind w:left="176" w:hanging="176"/>
              <w:rPr>
                <w:rFonts w:ascii="Times New Roman" w:eastAsia="Times New Roman" w:hAnsi="Times New Roman" w:cs="Times New Roman"/>
                <w:sz w:val="20"/>
                <w:szCs w:val="20"/>
              </w:rPr>
            </w:pPr>
            <w:r w:rsidRPr="00C17257">
              <w:rPr>
                <w:rFonts w:ascii="Times New Roman" w:eastAsia="Times New Roman" w:hAnsi="Times New Roman" w:cs="Times New Roman"/>
                <w:sz w:val="20"/>
                <w:szCs w:val="20"/>
              </w:rPr>
              <w:t>Conoscenza sufficientemente adeguata delle diverse tipologie testuali, dei vari generi letterari e delle relative caratteristiche</w:t>
            </w:r>
          </w:p>
          <w:p w14:paraId="611E2994" w14:textId="21D60ED3" w:rsidR="00B6122F" w:rsidRPr="00C17257" w:rsidRDefault="00B6122F" w:rsidP="001B0E35">
            <w:pPr>
              <w:pStyle w:val="Paragrafoelenco"/>
              <w:numPr>
                <w:ilvl w:val="0"/>
                <w:numId w:val="40"/>
              </w:numPr>
              <w:ind w:left="176" w:hanging="176"/>
              <w:rPr>
                <w:rFonts w:ascii="Times New Roman" w:eastAsia="Times New Roman" w:hAnsi="Times New Roman" w:cs="Times New Roman"/>
                <w:sz w:val="20"/>
                <w:szCs w:val="20"/>
              </w:rPr>
            </w:pPr>
            <w:r w:rsidRPr="00C17257">
              <w:rPr>
                <w:rFonts w:ascii="Times New Roman" w:eastAsia="Times New Roman" w:hAnsi="Times New Roman" w:cs="Times New Roman"/>
                <w:sz w:val="20"/>
                <w:szCs w:val="20"/>
              </w:rPr>
              <w:t>Conoscenza sufficientemente adeguata</w:t>
            </w:r>
            <w:r w:rsidR="00C17257" w:rsidRPr="00C17257">
              <w:rPr>
                <w:rFonts w:ascii="Times New Roman" w:eastAsia="Times New Roman" w:hAnsi="Times New Roman" w:cs="Times New Roman"/>
                <w:sz w:val="20"/>
                <w:szCs w:val="20"/>
              </w:rPr>
              <w:t xml:space="preserve"> </w:t>
            </w:r>
            <w:r w:rsidRPr="00C17257">
              <w:rPr>
                <w:rFonts w:ascii="Times New Roman" w:eastAsia="Times New Roman" w:hAnsi="Times New Roman" w:cs="Times New Roman"/>
                <w:sz w:val="20"/>
                <w:szCs w:val="20"/>
              </w:rPr>
              <w:t>degli</w:t>
            </w:r>
            <w:r w:rsidR="00C17257" w:rsidRPr="00C17257">
              <w:rPr>
                <w:rFonts w:ascii="Times New Roman" w:eastAsia="Times New Roman" w:hAnsi="Times New Roman" w:cs="Times New Roman"/>
                <w:sz w:val="20"/>
                <w:szCs w:val="20"/>
              </w:rPr>
              <w:t xml:space="preserve"> autori e delle opere più </w:t>
            </w:r>
            <w:r w:rsidRPr="00C17257">
              <w:rPr>
                <w:rFonts w:ascii="Times New Roman" w:eastAsia="Times New Roman" w:hAnsi="Times New Roman" w:cs="Times New Roman"/>
                <w:sz w:val="20"/>
                <w:szCs w:val="20"/>
              </w:rPr>
              <w:t>rappresentative della letteratura latina</w:t>
            </w:r>
          </w:p>
          <w:p w14:paraId="5D2E0481" w14:textId="77777777" w:rsidR="00B6122F" w:rsidRPr="00163447" w:rsidRDefault="00B6122F" w:rsidP="000436AF">
            <w:pPr>
              <w:ind w:left="360"/>
              <w:rPr>
                <w:rFonts w:ascii="Times New Roman" w:eastAsia="Times New Roman" w:hAnsi="Times New Roman" w:cs="Times New Roman"/>
                <w:sz w:val="20"/>
                <w:szCs w:val="20"/>
              </w:rPr>
            </w:pPr>
          </w:p>
        </w:tc>
      </w:tr>
    </w:tbl>
    <w:p w14:paraId="5EF4B4B1" w14:textId="77777777" w:rsidR="00B6122F" w:rsidRPr="00BC5A0F" w:rsidRDefault="00B6122F" w:rsidP="00B6122F">
      <w:pPr>
        <w:suppressAutoHyphens/>
        <w:jc w:val="both"/>
        <w:rPr>
          <w:rFonts w:ascii="Times New Roman" w:eastAsia="Calibri" w:hAnsi="Times New Roman" w:cs="Times New Roman"/>
          <w:sz w:val="20"/>
          <w:szCs w:val="20"/>
          <w:highlight w:val="yellow"/>
          <w:lang w:eastAsia="hi-IN" w:bidi="hi-IN"/>
        </w:rPr>
        <w:sectPr w:rsidR="00B6122F" w:rsidRPr="00BC5A0F" w:rsidSect="00C17257">
          <w:pgSz w:w="11906" w:h="16838"/>
          <w:pgMar w:top="709" w:right="424" w:bottom="294" w:left="709" w:header="720" w:footer="720" w:gutter="0"/>
          <w:cols w:space="720"/>
          <w:docGrid w:linePitch="600" w:charSpace="40960"/>
        </w:sectPr>
      </w:pPr>
    </w:p>
    <w:p w14:paraId="6CC4E34F" w14:textId="40F2F77D" w:rsidR="00B6122F" w:rsidRPr="002E284C" w:rsidRDefault="00976B8E" w:rsidP="00B6122F">
      <w:pPr>
        <w:jc w:val="both"/>
        <w:rPr>
          <w:rFonts w:ascii="Times New Roman" w:eastAsia="Times New Roman" w:hAnsi="Times New Roman" w:cs="Times New Roman"/>
          <w:b/>
          <w:sz w:val="20"/>
          <w:szCs w:val="20"/>
        </w:rPr>
      </w:pPr>
      <w:r w:rsidRPr="00976B8E">
        <w:rPr>
          <w:rFonts w:ascii="Times New Roman" w:eastAsia="Times New Roman" w:hAnsi="Times New Roman" w:cs="Times New Roman"/>
          <w:b/>
          <w:color w:val="0000FF"/>
          <w:sz w:val="20"/>
          <w:szCs w:val="20"/>
        </w:rPr>
        <w:t>Contenuti</w:t>
      </w:r>
    </w:p>
    <w:p w14:paraId="585134F3" w14:textId="77777777" w:rsidR="00B6122F" w:rsidRPr="002E284C" w:rsidRDefault="00B6122F" w:rsidP="00B6122F">
      <w:pPr>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Nell'arco del triennio saranno lette in selezione antologica opere di autori esemplari quali: Plauto, Catullo, Cesare, Cicerone, Sallustio, Orazio, Virgilio, Livio, Lucrezio, Seneca, S. Agostino. La lettura dei testi sarà prevalentemente in lingua e potrà essere integrata da letture di altri autori in buona traduzione, eventualmente utilizzando il metodo contrastivo. Lo studio della letteratura latina è finalizzato alla comprensione della specificità culturale e alla contestualizzazione delle opere in senso storico e letterario.</w:t>
      </w:r>
    </w:p>
    <w:p w14:paraId="3E6933CE" w14:textId="77777777" w:rsidR="00B6122F" w:rsidRPr="002E284C" w:rsidRDefault="00B6122F" w:rsidP="00B6122F">
      <w:pPr>
        <w:jc w:val="both"/>
        <w:rPr>
          <w:rFonts w:ascii="Times New Roman" w:eastAsia="Times New Roman" w:hAnsi="Times New Roman" w:cs="Times New Roman"/>
          <w:b/>
          <w:sz w:val="20"/>
          <w:szCs w:val="20"/>
        </w:rPr>
      </w:pPr>
      <w:r w:rsidRPr="002E284C">
        <w:rPr>
          <w:rFonts w:ascii="Times New Roman" w:eastAsia="Times New Roman" w:hAnsi="Times New Roman" w:cs="Times New Roman"/>
          <w:b/>
          <w:sz w:val="20"/>
          <w:szCs w:val="20"/>
        </w:rPr>
        <w:t>Classe III</w:t>
      </w:r>
    </w:p>
    <w:p w14:paraId="64F54465" w14:textId="77777777" w:rsidR="00B6122F" w:rsidRPr="002E284C" w:rsidRDefault="00B6122F" w:rsidP="00B6122F">
      <w:pPr>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La nascita della letteratura latina; La poesia epica e il poema nazionale (L. Andronico, Nevio, Ennio); Il Teatro romano arcaico:</w:t>
      </w:r>
    </w:p>
    <w:p w14:paraId="304DB960" w14:textId="77777777" w:rsidR="00B6122F" w:rsidRPr="002E284C" w:rsidRDefault="00B6122F" w:rsidP="00B6122F">
      <w:pPr>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xml:space="preserve">Plauto; Lo sviluppo della commedia: Terenzio; La nascita della satira: Lucilio; La storiografia: Sallustio; Il quadro storico culturale dell’età di Cesare; Cesare e i </w:t>
      </w:r>
      <w:r w:rsidRPr="00667205">
        <w:rPr>
          <w:rFonts w:ascii="Times New Roman" w:eastAsia="Times New Roman" w:hAnsi="Times New Roman" w:cs="Times New Roman"/>
          <w:i/>
          <w:sz w:val="20"/>
          <w:szCs w:val="20"/>
        </w:rPr>
        <w:t>Commentarii</w:t>
      </w:r>
      <w:r w:rsidRPr="002E284C">
        <w:rPr>
          <w:rFonts w:ascii="Times New Roman" w:eastAsia="Times New Roman" w:hAnsi="Times New Roman" w:cs="Times New Roman"/>
          <w:sz w:val="20"/>
          <w:szCs w:val="20"/>
        </w:rPr>
        <w:t>; La poesia neoterica: Catullo</w:t>
      </w:r>
    </w:p>
    <w:p w14:paraId="30CD53D2" w14:textId="77777777" w:rsidR="00B6122F" w:rsidRPr="002E284C" w:rsidRDefault="00B6122F" w:rsidP="00B6122F">
      <w:pPr>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Completamento della sintassi dei casi e sintassi del verbo</w:t>
      </w:r>
    </w:p>
    <w:p w14:paraId="50155EC1" w14:textId="77777777" w:rsidR="00B6122F" w:rsidRPr="002E284C" w:rsidRDefault="00B6122F" w:rsidP="00B6122F">
      <w:pPr>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Classico: lettura (anche in italiano), traduzione, analisi di brani tratti dai testi degli autori studiati</w:t>
      </w:r>
    </w:p>
    <w:p w14:paraId="5EE0E62E" w14:textId="77777777" w:rsidR="00B6122F" w:rsidRPr="002E284C" w:rsidRDefault="00B6122F" w:rsidP="00B6122F">
      <w:pPr>
        <w:jc w:val="both"/>
        <w:rPr>
          <w:rFonts w:ascii="Times New Roman" w:eastAsia="Times New Roman" w:hAnsi="Times New Roman" w:cs="Times New Roman"/>
          <w:b/>
          <w:sz w:val="20"/>
          <w:szCs w:val="20"/>
        </w:rPr>
      </w:pPr>
      <w:r w:rsidRPr="002E284C">
        <w:rPr>
          <w:rFonts w:ascii="Times New Roman" w:eastAsia="Times New Roman" w:hAnsi="Times New Roman" w:cs="Times New Roman"/>
          <w:b/>
          <w:sz w:val="20"/>
          <w:szCs w:val="20"/>
        </w:rPr>
        <w:t>Classe IV</w:t>
      </w:r>
    </w:p>
    <w:p w14:paraId="74EB6B45" w14:textId="77777777" w:rsidR="00B6122F" w:rsidRPr="002E284C" w:rsidRDefault="00B6122F" w:rsidP="00B6122F">
      <w:pPr>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Cicerone; Il poema didascalico: Lucrezio; L’età di Augusto; Il circolo di Mecenate: Virgilio e Orazio; L’elegia: Tibullo, Properzio e Ovidio; La storiografia: Livio</w:t>
      </w:r>
    </w:p>
    <w:p w14:paraId="067F19E0" w14:textId="77777777" w:rsidR="00B6122F" w:rsidRPr="002E284C" w:rsidRDefault="00B6122F" w:rsidP="00B6122F">
      <w:pPr>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Ripasso e approfondimento delle conoscenze morfosintattiche con esercizi di traduzione</w:t>
      </w:r>
    </w:p>
    <w:p w14:paraId="551057C0" w14:textId="77777777" w:rsidR="00B6122F" w:rsidRPr="002E284C" w:rsidRDefault="00B6122F" w:rsidP="00B6122F">
      <w:pPr>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Classico: lettura (anche in italiano), traduzione, analisi di brani tratti dai testi degli autori studiati</w:t>
      </w:r>
    </w:p>
    <w:p w14:paraId="6F03557C" w14:textId="77777777" w:rsidR="00B6122F" w:rsidRPr="002E284C" w:rsidRDefault="00B6122F" w:rsidP="00B6122F">
      <w:pPr>
        <w:jc w:val="both"/>
        <w:rPr>
          <w:rFonts w:ascii="Times New Roman" w:eastAsia="Times New Roman" w:hAnsi="Times New Roman" w:cs="Times New Roman"/>
          <w:b/>
          <w:sz w:val="20"/>
          <w:szCs w:val="20"/>
        </w:rPr>
      </w:pPr>
      <w:r w:rsidRPr="002E284C">
        <w:rPr>
          <w:rFonts w:ascii="Times New Roman" w:eastAsia="Times New Roman" w:hAnsi="Times New Roman" w:cs="Times New Roman"/>
          <w:b/>
          <w:sz w:val="20"/>
          <w:szCs w:val="20"/>
        </w:rPr>
        <w:t>Classe V</w:t>
      </w:r>
    </w:p>
    <w:p w14:paraId="6DF37619" w14:textId="77777777" w:rsidR="00B6122F" w:rsidRPr="002E284C" w:rsidRDefault="00B6122F" w:rsidP="00B6122F">
      <w:pPr>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L’Età giulio-claudia; Il pensiero filosofico: Seneca; Il poema epico: Lucano; Il romanzo: Petronio; La satira: Persio e Giovenale; L’età dei Flavi; Il sapere specialistico: Plinio il Vecchio; La poesia epigrammatica: Marziale; L’istruzione: Quintiliano; L’età degli imperatori di adozione; L’epistolografia: Plinio il Giovane; La storiografia: Tacito; Il romanzo: Apuleio; La tarda età imperiale: la letteratura cristiana.</w:t>
      </w:r>
    </w:p>
    <w:p w14:paraId="30068742" w14:textId="77777777" w:rsidR="00B6122F" w:rsidRPr="002E284C" w:rsidRDefault="00B6122F" w:rsidP="00B6122F">
      <w:pPr>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Ripasso e approfondimento delle conoscenze morfosintattiche con esercizi di traduzione</w:t>
      </w:r>
    </w:p>
    <w:p w14:paraId="057FB14B" w14:textId="77777777" w:rsidR="00B6122F" w:rsidRPr="002E284C" w:rsidRDefault="00B6122F" w:rsidP="00B6122F">
      <w:pPr>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Classico: lettura (anche in italiano), traduzione, analisi di brani tratti dai testi degli autori studiati</w:t>
      </w:r>
    </w:p>
    <w:p w14:paraId="0EC13436" w14:textId="77777777" w:rsidR="00B6122F" w:rsidRPr="002E284C" w:rsidRDefault="00B6122F" w:rsidP="00B6122F">
      <w:pPr>
        <w:jc w:val="both"/>
        <w:rPr>
          <w:rFonts w:ascii="Times New Roman" w:eastAsia="Times New Roman" w:hAnsi="Times New Roman" w:cs="Times New Roman"/>
          <w:sz w:val="20"/>
          <w:szCs w:val="20"/>
        </w:rPr>
      </w:pPr>
    </w:p>
    <w:p w14:paraId="24FCA44E" w14:textId="77777777" w:rsidR="00B6122F" w:rsidRPr="00976B8E" w:rsidRDefault="00B6122F" w:rsidP="00B6122F">
      <w:pPr>
        <w:jc w:val="both"/>
        <w:rPr>
          <w:rFonts w:ascii="Times New Roman" w:eastAsia="Times New Roman" w:hAnsi="Times New Roman" w:cs="Times New Roman"/>
          <w:b/>
          <w:color w:val="0000FF"/>
          <w:sz w:val="20"/>
          <w:szCs w:val="20"/>
        </w:rPr>
      </w:pPr>
      <w:r w:rsidRPr="00976B8E">
        <w:rPr>
          <w:rFonts w:ascii="Times New Roman" w:eastAsia="Times New Roman" w:hAnsi="Times New Roman" w:cs="Times New Roman"/>
          <w:b/>
          <w:color w:val="0000FF"/>
          <w:sz w:val="20"/>
          <w:szCs w:val="20"/>
        </w:rPr>
        <w:t>Metodologie e Strumenti</w:t>
      </w:r>
    </w:p>
    <w:p w14:paraId="0B381004" w14:textId="77777777" w:rsidR="00B6122F" w:rsidRPr="002E284C" w:rsidRDefault="00B6122F" w:rsidP="00B6122F">
      <w:pPr>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Lezioni frontali, lezione dialogata, lavoro individuale e di gruppo, correzione sistematica collettiva ed individualizzata degli esercizi assegnati in classe ed a casa. Vocabolari, libri di testo, fotocopie di materiale predisposto dall’insegnante, audiovisivi, ricerche in rete</w:t>
      </w:r>
    </w:p>
    <w:p w14:paraId="00CB2E77" w14:textId="77777777" w:rsidR="00B6122F" w:rsidRPr="002E284C" w:rsidRDefault="00B6122F" w:rsidP="00B6122F">
      <w:pPr>
        <w:jc w:val="both"/>
        <w:rPr>
          <w:rFonts w:ascii="Times New Roman" w:eastAsia="Times New Roman" w:hAnsi="Times New Roman" w:cs="Times New Roman"/>
          <w:sz w:val="20"/>
          <w:szCs w:val="20"/>
        </w:rPr>
      </w:pPr>
    </w:p>
    <w:p w14:paraId="0DC249E0" w14:textId="77777777" w:rsidR="00B6122F" w:rsidRPr="00976B8E" w:rsidRDefault="00B6122F" w:rsidP="00B6122F">
      <w:pPr>
        <w:jc w:val="both"/>
        <w:rPr>
          <w:rFonts w:ascii="Times New Roman" w:eastAsia="Times New Roman" w:hAnsi="Times New Roman" w:cs="Times New Roman"/>
          <w:b/>
          <w:color w:val="0000FF"/>
          <w:sz w:val="20"/>
          <w:szCs w:val="20"/>
        </w:rPr>
      </w:pPr>
      <w:r w:rsidRPr="00976B8E">
        <w:rPr>
          <w:rFonts w:ascii="Times New Roman" w:eastAsia="Times New Roman" w:hAnsi="Times New Roman" w:cs="Times New Roman"/>
          <w:b/>
          <w:color w:val="0000FF"/>
          <w:sz w:val="20"/>
          <w:szCs w:val="20"/>
        </w:rPr>
        <w:t>Verifiche e Valutazione</w:t>
      </w:r>
    </w:p>
    <w:p w14:paraId="7198C428" w14:textId="77777777" w:rsidR="00B6122F" w:rsidRPr="002E284C" w:rsidRDefault="00B6122F" w:rsidP="00B6122F">
      <w:pPr>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Le verifiche scritte e orali devono controllare i ritmi di apprendimento: per quelle scritte oltre alle trad</w:t>
      </w:r>
      <w:r>
        <w:rPr>
          <w:rFonts w:ascii="Times New Roman" w:eastAsia="Times New Roman" w:hAnsi="Times New Roman" w:cs="Times New Roman"/>
          <w:sz w:val="20"/>
          <w:szCs w:val="20"/>
        </w:rPr>
        <w:t xml:space="preserve">izionali versioni di traduzione, </w:t>
      </w:r>
      <w:r w:rsidRPr="002E284C">
        <w:rPr>
          <w:rFonts w:ascii="Times New Roman" w:eastAsia="Times New Roman" w:hAnsi="Times New Roman" w:cs="Times New Roman"/>
          <w:sz w:val="20"/>
          <w:szCs w:val="20"/>
        </w:rPr>
        <w:t>possono essere effettuati anche test di comprensione sulla falsariga di quanto già in uso nell’apprendimento delle lingue moderne (quesi</w:t>
      </w:r>
      <w:r>
        <w:rPr>
          <w:rFonts w:ascii="Times New Roman" w:eastAsia="Times New Roman" w:hAnsi="Times New Roman" w:cs="Times New Roman"/>
          <w:sz w:val="20"/>
          <w:szCs w:val="20"/>
        </w:rPr>
        <w:t>ti a risposta chiusa</w:t>
      </w:r>
      <w:r w:rsidRPr="002E284C">
        <w:rPr>
          <w:rFonts w:ascii="Times New Roman" w:eastAsia="Times New Roman" w:hAnsi="Times New Roman" w:cs="Times New Roman"/>
          <w:sz w:val="20"/>
          <w:szCs w:val="20"/>
        </w:rPr>
        <w:t>, analisi di testi di autor</w:t>
      </w:r>
      <w:r>
        <w:rPr>
          <w:rFonts w:ascii="Times New Roman" w:eastAsia="Times New Roman" w:hAnsi="Times New Roman" w:cs="Times New Roman"/>
          <w:sz w:val="20"/>
          <w:szCs w:val="20"/>
        </w:rPr>
        <w:t>e anche con traduzione a fronte).</w:t>
      </w:r>
      <w:r w:rsidRPr="002E284C">
        <w:rPr>
          <w:rFonts w:ascii="Times New Roman" w:eastAsia="Times New Roman" w:hAnsi="Times New Roman" w:cs="Times New Roman"/>
          <w:sz w:val="20"/>
          <w:szCs w:val="20"/>
        </w:rPr>
        <w:t xml:space="preserve"> Le verifiche sommative </w:t>
      </w:r>
      <w:r>
        <w:rPr>
          <w:rFonts w:ascii="Times New Roman" w:eastAsia="Times New Roman" w:hAnsi="Times New Roman" w:cs="Times New Roman"/>
          <w:sz w:val="20"/>
          <w:szCs w:val="20"/>
        </w:rPr>
        <w:t xml:space="preserve">previste </w:t>
      </w:r>
      <w:r w:rsidRPr="002E284C">
        <w:rPr>
          <w:rFonts w:ascii="Times New Roman" w:eastAsia="Times New Roman" w:hAnsi="Times New Roman" w:cs="Times New Roman"/>
          <w:sz w:val="20"/>
          <w:szCs w:val="20"/>
        </w:rPr>
        <w:t>saranno alm</w:t>
      </w:r>
      <w:r>
        <w:rPr>
          <w:rFonts w:ascii="Times New Roman" w:eastAsia="Times New Roman" w:hAnsi="Times New Roman" w:cs="Times New Roman"/>
          <w:sz w:val="20"/>
          <w:szCs w:val="20"/>
        </w:rPr>
        <w:t>eno due per l’orale e tre</w:t>
      </w:r>
      <w:r w:rsidRPr="002E284C">
        <w:rPr>
          <w:rFonts w:ascii="Times New Roman" w:eastAsia="Times New Roman" w:hAnsi="Times New Roman" w:cs="Times New Roman"/>
          <w:sz w:val="20"/>
          <w:szCs w:val="20"/>
        </w:rPr>
        <w:t xml:space="preserve"> per lo scritto a quadrimestre e saranno valutate in maniera conforme alle griglie adottate dal dipartimento di Lettere.</w:t>
      </w:r>
    </w:p>
    <w:p w14:paraId="0CAA1733" w14:textId="77777777" w:rsidR="00B6122F" w:rsidRPr="002E284C" w:rsidRDefault="00B6122F" w:rsidP="00B6122F">
      <w:pPr>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Il voto di fine quadrimestre sarà formulato in base ai seguenti criteri:</w:t>
      </w:r>
    </w:p>
    <w:p w14:paraId="7448C788" w14:textId="77777777" w:rsidR="00B6122F" w:rsidRPr="002E284C" w:rsidRDefault="00B6122F" w:rsidP="00B6122F">
      <w:pPr>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conoscenze disciplinari previste per ogni anno di corso</w:t>
      </w:r>
    </w:p>
    <w:p w14:paraId="271B9B9A" w14:textId="77777777" w:rsidR="00B6122F" w:rsidRPr="002E284C" w:rsidRDefault="00B6122F" w:rsidP="00B6122F">
      <w:pPr>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iter dell’allievo rispetto alla sua situazione di partenza</w:t>
      </w:r>
    </w:p>
    <w:p w14:paraId="692D2BB3" w14:textId="77777777" w:rsidR="00B6122F" w:rsidRPr="002E284C" w:rsidRDefault="00B6122F" w:rsidP="00B6122F">
      <w:pPr>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esito dei recuperi effettuati</w:t>
      </w:r>
    </w:p>
    <w:p w14:paraId="04F25A2E" w14:textId="77777777" w:rsidR="00B6122F" w:rsidRPr="002E284C" w:rsidRDefault="00B6122F" w:rsidP="00B6122F">
      <w:pPr>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In ogni caso, la pur positiva valutazione dei progressi compiuti nell’arco dell’anno non può, ai fini del raggiungimento della sufficienza, essere disgiunta dal conseguimento degli obiettivi minimi di contenuto</w:t>
      </w:r>
    </w:p>
    <w:p w14:paraId="607A5C9E" w14:textId="77777777" w:rsidR="00B6122F" w:rsidRPr="002E284C" w:rsidRDefault="00B6122F" w:rsidP="00B6122F">
      <w:pPr>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Per la formulazione dei voti ci si atterrà ai seguenti parametri:</w:t>
      </w:r>
    </w:p>
    <w:p w14:paraId="5140054B" w14:textId="77777777" w:rsidR="00B6122F" w:rsidRPr="002E284C" w:rsidRDefault="00B6122F" w:rsidP="00B6122F">
      <w:pPr>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conoscenza delle strutture morfo/sintattiche della lingua studiate</w:t>
      </w:r>
    </w:p>
    <w:p w14:paraId="2017FDAB" w14:textId="77777777" w:rsidR="00B6122F" w:rsidRPr="002E284C" w:rsidRDefault="00B6122F" w:rsidP="00B6122F">
      <w:pPr>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capacità di traduzione che evidenzi la padronanza delle strutture essenziali sia della lingua di partenza che di quella di arrivo e la capacità di comprensione globale del testo</w:t>
      </w:r>
    </w:p>
    <w:p w14:paraId="536B406B" w14:textId="77777777" w:rsidR="00B6122F" w:rsidRPr="002E284C" w:rsidRDefault="00B6122F" w:rsidP="00B6122F">
      <w:pPr>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conoscenza dei generi, degli autori e delle opere con riferimento al contesto storico</w:t>
      </w:r>
    </w:p>
    <w:p w14:paraId="549324A8" w14:textId="77777777" w:rsidR="00B6122F" w:rsidRPr="002E284C" w:rsidRDefault="00B6122F" w:rsidP="00B6122F">
      <w:pPr>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capacità di interpretazione e di commento di un testo</w:t>
      </w:r>
    </w:p>
    <w:p w14:paraId="2BF22E6E" w14:textId="77777777" w:rsidR="00B6122F" w:rsidRPr="002E284C" w:rsidRDefault="00B6122F" w:rsidP="00B6122F">
      <w:pPr>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 capacità di operare collegamenti e sintesi</w:t>
      </w:r>
    </w:p>
    <w:p w14:paraId="04EBECEF" w14:textId="77777777" w:rsidR="00B6122F" w:rsidRPr="002E284C" w:rsidRDefault="00B6122F" w:rsidP="00B6122F">
      <w:pPr>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N.B.: La valutazione terrà conto dei progressi compiuti rispetto ai livelli di partenza.</w:t>
      </w:r>
    </w:p>
    <w:p w14:paraId="69ED3E6D" w14:textId="77777777" w:rsidR="00B6122F" w:rsidRPr="00CB4D56" w:rsidRDefault="00B6122F" w:rsidP="00B6122F">
      <w:pPr>
        <w:jc w:val="both"/>
        <w:rPr>
          <w:rFonts w:ascii="Times New Roman" w:eastAsia="Times New Roman" w:hAnsi="Times New Roman" w:cs="Times New Roman"/>
          <w:sz w:val="20"/>
          <w:szCs w:val="20"/>
        </w:rPr>
      </w:pPr>
      <w:r w:rsidRPr="002E284C">
        <w:rPr>
          <w:rFonts w:ascii="Times New Roman" w:eastAsia="Times New Roman" w:hAnsi="Times New Roman" w:cs="Times New Roman"/>
          <w:sz w:val="20"/>
          <w:szCs w:val="20"/>
        </w:rPr>
        <w:t>Per le verifiche orali e scritte si utilizzer</w:t>
      </w:r>
      <w:r>
        <w:rPr>
          <w:rFonts w:ascii="Times New Roman" w:eastAsia="Times New Roman" w:hAnsi="Times New Roman" w:cs="Times New Roman"/>
          <w:sz w:val="20"/>
          <w:szCs w:val="20"/>
        </w:rPr>
        <w:t>anno le griglie sotto allegate:</w:t>
      </w:r>
    </w:p>
    <w:p w14:paraId="4D80BEE1" w14:textId="77777777" w:rsidR="00B6122F" w:rsidRPr="00850457" w:rsidRDefault="00B6122F" w:rsidP="00B6122F">
      <w:pPr>
        <w:ind w:left="5664" w:right="57"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B0ED00A" w14:textId="6995CF5B" w:rsidR="00B6122F" w:rsidRPr="00093624" w:rsidRDefault="00B6122F" w:rsidP="00B6122F">
      <w:pPr>
        <w:rPr>
          <w:rFonts w:ascii="Times New Roman" w:eastAsiaTheme="minorHAnsi" w:hAnsi="Times New Roman" w:cs="Times New Roman"/>
          <w:b/>
          <w:sz w:val="20"/>
          <w:szCs w:val="20"/>
          <w:lang w:eastAsia="en-US"/>
        </w:rPr>
      </w:pPr>
      <w:r w:rsidRPr="001F6A3E">
        <w:rPr>
          <w:rFonts w:ascii="Times New Roman" w:eastAsiaTheme="minorHAnsi" w:hAnsi="Times New Roman" w:cs="Times New Roman"/>
          <w:b/>
          <w:sz w:val="20"/>
          <w:szCs w:val="20"/>
          <w:lang w:eastAsia="en-US"/>
        </w:rPr>
        <w:t>LATINO SCIENZE UMANE BIENNIO e TRIENNIO - TRADUZIONE DI UN TESTO IN LINGUA</w:t>
      </w:r>
    </w:p>
    <w:tbl>
      <w:tblPr>
        <w:tblStyle w:val="Grigliatabella5"/>
        <w:tblW w:w="0" w:type="auto"/>
        <w:tblLook w:val="04A0" w:firstRow="1" w:lastRow="0" w:firstColumn="1" w:lastColumn="0" w:noHBand="0" w:noVBand="1"/>
      </w:tblPr>
      <w:tblGrid>
        <w:gridCol w:w="3936"/>
        <w:gridCol w:w="4819"/>
        <w:gridCol w:w="1023"/>
      </w:tblGrid>
      <w:tr w:rsidR="00B6122F" w:rsidRPr="001F6A3E" w14:paraId="683653A4" w14:textId="77777777" w:rsidTr="00667205">
        <w:tc>
          <w:tcPr>
            <w:tcW w:w="3936" w:type="dxa"/>
          </w:tcPr>
          <w:p w14:paraId="664A41ED" w14:textId="77777777" w:rsidR="00B6122F" w:rsidRDefault="00B6122F" w:rsidP="000436AF">
            <w:pPr>
              <w:rPr>
                <w:b/>
                <w:sz w:val="20"/>
                <w:szCs w:val="20"/>
              </w:rPr>
            </w:pPr>
            <w:r w:rsidRPr="001F6A3E">
              <w:rPr>
                <w:b/>
                <w:sz w:val="20"/>
                <w:szCs w:val="20"/>
              </w:rPr>
              <w:t xml:space="preserve">AREA </w:t>
            </w:r>
          </w:p>
          <w:p w14:paraId="524FC056" w14:textId="77777777" w:rsidR="00667205" w:rsidRPr="00667205" w:rsidRDefault="00667205" w:rsidP="000436AF">
            <w:pPr>
              <w:rPr>
                <w:b/>
                <w:sz w:val="16"/>
                <w:szCs w:val="16"/>
              </w:rPr>
            </w:pPr>
          </w:p>
        </w:tc>
        <w:tc>
          <w:tcPr>
            <w:tcW w:w="4819" w:type="dxa"/>
          </w:tcPr>
          <w:p w14:paraId="58927FA1" w14:textId="77777777" w:rsidR="00B6122F" w:rsidRPr="001F6A3E" w:rsidRDefault="00B6122F" w:rsidP="000436AF">
            <w:pPr>
              <w:rPr>
                <w:b/>
                <w:sz w:val="20"/>
                <w:szCs w:val="20"/>
              </w:rPr>
            </w:pPr>
            <w:r w:rsidRPr="001F6A3E">
              <w:rPr>
                <w:b/>
                <w:sz w:val="20"/>
                <w:szCs w:val="20"/>
              </w:rPr>
              <w:t xml:space="preserve">DESCRITTORE </w:t>
            </w:r>
          </w:p>
        </w:tc>
        <w:tc>
          <w:tcPr>
            <w:tcW w:w="1023" w:type="dxa"/>
          </w:tcPr>
          <w:p w14:paraId="07371BE8" w14:textId="77777777" w:rsidR="00B6122F" w:rsidRPr="001F6A3E" w:rsidRDefault="00B6122F" w:rsidP="000436AF">
            <w:pPr>
              <w:rPr>
                <w:b/>
                <w:sz w:val="20"/>
                <w:szCs w:val="20"/>
              </w:rPr>
            </w:pPr>
            <w:r w:rsidRPr="001F6A3E">
              <w:rPr>
                <w:b/>
                <w:sz w:val="20"/>
                <w:szCs w:val="20"/>
              </w:rPr>
              <w:t xml:space="preserve">PUNTI </w:t>
            </w:r>
          </w:p>
        </w:tc>
      </w:tr>
      <w:tr w:rsidR="00B6122F" w:rsidRPr="001F6A3E" w14:paraId="7F58ABC1" w14:textId="77777777" w:rsidTr="00667205">
        <w:tc>
          <w:tcPr>
            <w:tcW w:w="3936" w:type="dxa"/>
            <w:vMerge w:val="restart"/>
          </w:tcPr>
          <w:p w14:paraId="0733BBE8" w14:textId="77777777" w:rsidR="00B6122F" w:rsidRPr="001F6A3E" w:rsidRDefault="00B6122F" w:rsidP="000436AF">
            <w:pPr>
              <w:rPr>
                <w:b/>
                <w:sz w:val="20"/>
                <w:szCs w:val="20"/>
              </w:rPr>
            </w:pPr>
            <w:r w:rsidRPr="001F6A3E">
              <w:rPr>
                <w:b/>
                <w:sz w:val="20"/>
                <w:szCs w:val="20"/>
              </w:rPr>
              <w:t xml:space="preserve">1. Comprensione del testo </w:t>
            </w:r>
          </w:p>
          <w:p w14:paraId="66BC7A63" w14:textId="77777777" w:rsidR="00B6122F" w:rsidRPr="001F6A3E" w:rsidRDefault="00B6122F" w:rsidP="000436AF">
            <w:pPr>
              <w:rPr>
                <w:sz w:val="20"/>
                <w:szCs w:val="20"/>
              </w:rPr>
            </w:pPr>
          </w:p>
          <w:p w14:paraId="67B01043" w14:textId="77777777" w:rsidR="00B6122F" w:rsidRPr="001F6A3E" w:rsidRDefault="00B6122F" w:rsidP="000436AF">
            <w:pPr>
              <w:rPr>
                <w:sz w:val="20"/>
                <w:szCs w:val="20"/>
              </w:rPr>
            </w:pPr>
            <w:r w:rsidRPr="001F6A3E">
              <w:rPr>
                <w:sz w:val="20"/>
                <w:szCs w:val="20"/>
              </w:rPr>
              <w:t>L’alunno/a elabora una traduzione</w:t>
            </w:r>
          </w:p>
        </w:tc>
        <w:tc>
          <w:tcPr>
            <w:tcW w:w="4819" w:type="dxa"/>
          </w:tcPr>
          <w:p w14:paraId="686CD48C" w14:textId="77777777" w:rsidR="00B6122F" w:rsidRPr="001F6A3E" w:rsidRDefault="00B6122F" w:rsidP="000436AF">
            <w:pPr>
              <w:rPr>
                <w:sz w:val="20"/>
                <w:szCs w:val="20"/>
              </w:rPr>
            </w:pPr>
            <w:r w:rsidRPr="001F6A3E">
              <w:rPr>
                <w:sz w:val="20"/>
                <w:szCs w:val="20"/>
              </w:rPr>
              <w:t>completa e comprende il testo in ogni sua parte</w:t>
            </w:r>
          </w:p>
        </w:tc>
        <w:tc>
          <w:tcPr>
            <w:tcW w:w="1023" w:type="dxa"/>
          </w:tcPr>
          <w:p w14:paraId="3222E284" w14:textId="77777777" w:rsidR="00B6122F" w:rsidRPr="001F6A3E" w:rsidRDefault="00B6122F" w:rsidP="00667205">
            <w:pPr>
              <w:jc w:val="center"/>
              <w:rPr>
                <w:sz w:val="20"/>
                <w:szCs w:val="20"/>
              </w:rPr>
            </w:pPr>
            <w:r w:rsidRPr="001F6A3E">
              <w:rPr>
                <w:sz w:val="20"/>
                <w:szCs w:val="20"/>
              </w:rPr>
              <w:t>2,5</w:t>
            </w:r>
          </w:p>
        </w:tc>
      </w:tr>
      <w:tr w:rsidR="00B6122F" w:rsidRPr="001F6A3E" w14:paraId="27C04377" w14:textId="77777777" w:rsidTr="00667205">
        <w:tc>
          <w:tcPr>
            <w:tcW w:w="3936" w:type="dxa"/>
            <w:vMerge/>
          </w:tcPr>
          <w:p w14:paraId="07C20819" w14:textId="77777777" w:rsidR="00B6122F" w:rsidRPr="001F6A3E" w:rsidRDefault="00B6122F" w:rsidP="000436AF">
            <w:pPr>
              <w:rPr>
                <w:sz w:val="20"/>
                <w:szCs w:val="20"/>
              </w:rPr>
            </w:pPr>
          </w:p>
        </w:tc>
        <w:tc>
          <w:tcPr>
            <w:tcW w:w="4819" w:type="dxa"/>
          </w:tcPr>
          <w:p w14:paraId="39BD59A9" w14:textId="77777777" w:rsidR="00B6122F" w:rsidRPr="001F6A3E" w:rsidRDefault="00B6122F" w:rsidP="000436AF">
            <w:pPr>
              <w:rPr>
                <w:sz w:val="20"/>
                <w:szCs w:val="20"/>
              </w:rPr>
            </w:pPr>
            <w:r w:rsidRPr="001F6A3E">
              <w:rPr>
                <w:sz w:val="20"/>
                <w:szCs w:val="20"/>
              </w:rPr>
              <w:t>quasi integrale e nel complesso comprende il testo</w:t>
            </w:r>
          </w:p>
        </w:tc>
        <w:tc>
          <w:tcPr>
            <w:tcW w:w="1023" w:type="dxa"/>
          </w:tcPr>
          <w:p w14:paraId="3025732D" w14:textId="77777777" w:rsidR="00B6122F" w:rsidRPr="001F6A3E" w:rsidRDefault="00B6122F" w:rsidP="00667205">
            <w:pPr>
              <w:jc w:val="center"/>
              <w:rPr>
                <w:sz w:val="20"/>
                <w:szCs w:val="20"/>
              </w:rPr>
            </w:pPr>
            <w:r w:rsidRPr="001F6A3E">
              <w:rPr>
                <w:sz w:val="20"/>
                <w:szCs w:val="20"/>
              </w:rPr>
              <w:t>2</w:t>
            </w:r>
          </w:p>
        </w:tc>
      </w:tr>
      <w:tr w:rsidR="00B6122F" w:rsidRPr="001F6A3E" w14:paraId="64370E5B" w14:textId="77777777" w:rsidTr="00667205">
        <w:tc>
          <w:tcPr>
            <w:tcW w:w="3936" w:type="dxa"/>
            <w:vMerge/>
          </w:tcPr>
          <w:p w14:paraId="15E8F5F6" w14:textId="77777777" w:rsidR="00B6122F" w:rsidRPr="001F6A3E" w:rsidRDefault="00B6122F" w:rsidP="000436AF">
            <w:pPr>
              <w:rPr>
                <w:sz w:val="20"/>
                <w:szCs w:val="20"/>
              </w:rPr>
            </w:pPr>
          </w:p>
        </w:tc>
        <w:tc>
          <w:tcPr>
            <w:tcW w:w="4819" w:type="dxa"/>
          </w:tcPr>
          <w:p w14:paraId="2530AE05" w14:textId="77777777" w:rsidR="00B6122F" w:rsidRPr="001F6A3E" w:rsidRDefault="00B6122F" w:rsidP="000436AF">
            <w:pPr>
              <w:rPr>
                <w:sz w:val="20"/>
                <w:szCs w:val="20"/>
              </w:rPr>
            </w:pPr>
            <w:r w:rsidRPr="001F6A3E">
              <w:rPr>
                <w:sz w:val="20"/>
                <w:szCs w:val="20"/>
              </w:rPr>
              <w:t>completa, ma non comprende il testo in ogni sua parte</w:t>
            </w:r>
          </w:p>
        </w:tc>
        <w:tc>
          <w:tcPr>
            <w:tcW w:w="1023" w:type="dxa"/>
          </w:tcPr>
          <w:p w14:paraId="5790AC83" w14:textId="77777777" w:rsidR="00B6122F" w:rsidRPr="001F6A3E" w:rsidRDefault="00B6122F" w:rsidP="00667205">
            <w:pPr>
              <w:jc w:val="center"/>
              <w:rPr>
                <w:sz w:val="20"/>
                <w:szCs w:val="20"/>
              </w:rPr>
            </w:pPr>
            <w:r w:rsidRPr="001F6A3E">
              <w:rPr>
                <w:sz w:val="20"/>
                <w:szCs w:val="20"/>
              </w:rPr>
              <w:t>1,5</w:t>
            </w:r>
          </w:p>
        </w:tc>
      </w:tr>
      <w:tr w:rsidR="00B6122F" w:rsidRPr="001F6A3E" w14:paraId="6FC3006A" w14:textId="77777777" w:rsidTr="00667205">
        <w:tc>
          <w:tcPr>
            <w:tcW w:w="3936" w:type="dxa"/>
            <w:vMerge/>
          </w:tcPr>
          <w:p w14:paraId="2F2EA10F" w14:textId="77777777" w:rsidR="00B6122F" w:rsidRPr="001F6A3E" w:rsidRDefault="00B6122F" w:rsidP="000436AF">
            <w:pPr>
              <w:rPr>
                <w:sz w:val="20"/>
                <w:szCs w:val="20"/>
              </w:rPr>
            </w:pPr>
          </w:p>
        </w:tc>
        <w:tc>
          <w:tcPr>
            <w:tcW w:w="4819" w:type="dxa"/>
          </w:tcPr>
          <w:p w14:paraId="2AE59AC9" w14:textId="77777777" w:rsidR="00B6122F" w:rsidRPr="001F6A3E" w:rsidRDefault="00B6122F" w:rsidP="000436AF">
            <w:pPr>
              <w:rPr>
                <w:sz w:val="20"/>
                <w:szCs w:val="20"/>
              </w:rPr>
            </w:pPr>
            <w:r w:rsidRPr="001F6A3E">
              <w:rPr>
                <w:sz w:val="20"/>
                <w:szCs w:val="20"/>
              </w:rPr>
              <w:t>incompleta e non comprende del tutto il testo</w:t>
            </w:r>
          </w:p>
        </w:tc>
        <w:tc>
          <w:tcPr>
            <w:tcW w:w="1023" w:type="dxa"/>
          </w:tcPr>
          <w:p w14:paraId="456FDECC" w14:textId="77777777" w:rsidR="00B6122F" w:rsidRPr="001F6A3E" w:rsidRDefault="00B6122F" w:rsidP="00667205">
            <w:pPr>
              <w:jc w:val="center"/>
              <w:rPr>
                <w:sz w:val="20"/>
                <w:szCs w:val="20"/>
              </w:rPr>
            </w:pPr>
            <w:r w:rsidRPr="001F6A3E">
              <w:rPr>
                <w:sz w:val="20"/>
                <w:szCs w:val="20"/>
              </w:rPr>
              <w:t>1</w:t>
            </w:r>
          </w:p>
        </w:tc>
      </w:tr>
      <w:tr w:rsidR="00B6122F" w:rsidRPr="001F6A3E" w14:paraId="4BA9DEE4" w14:textId="77777777" w:rsidTr="00667205">
        <w:tc>
          <w:tcPr>
            <w:tcW w:w="3936" w:type="dxa"/>
            <w:vMerge/>
          </w:tcPr>
          <w:p w14:paraId="26F3C737" w14:textId="77777777" w:rsidR="00B6122F" w:rsidRPr="001F6A3E" w:rsidRDefault="00B6122F" w:rsidP="000436AF">
            <w:pPr>
              <w:rPr>
                <w:sz w:val="20"/>
                <w:szCs w:val="20"/>
              </w:rPr>
            </w:pPr>
          </w:p>
        </w:tc>
        <w:tc>
          <w:tcPr>
            <w:tcW w:w="4819" w:type="dxa"/>
          </w:tcPr>
          <w:p w14:paraId="712E4140" w14:textId="77777777" w:rsidR="00B6122F" w:rsidRPr="001F6A3E" w:rsidRDefault="00B6122F" w:rsidP="000436AF">
            <w:pPr>
              <w:rPr>
                <w:sz w:val="20"/>
                <w:szCs w:val="20"/>
              </w:rPr>
            </w:pPr>
            <w:r w:rsidRPr="001F6A3E">
              <w:rPr>
                <w:sz w:val="20"/>
                <w:szCs w:val="20"/>
              </w:rPr>
              <w:t>lacunosa e non comprende affatto il testo</w:t>
            </w:r>
          </w:p>
        </w:tc>
        <w:tc>
          <w:tcPr>
            <w:tcW w:w="1023" w:type="dxa"/>
          </w:tcPr>
          <w:p w14:paraId="168A1DE7" w14:textId="77777777" w:rsidR="00B6122F" w:rsidRPr="001F6A3E" w:rsidRDefault="00B6122F" w:rsidP="00667205">
            <w:pPr>
              <w:jc w:val="center"/>
              <w:rPr>
                <w:sz w:val="20"/>
                <w:szCs w:val="20"/>
              </w:rPr>
            </w:pPr>
            <w:r w:rsidRPr="001F6A3E">
              <w:rPr>
                <w:sz w:val="20"/>
                <w:szCs w:val="20"/>
              </w:rPr>
              <w:t>0,5</w:t>
            </w:r>
          </w:p>
        </w:tc>
      </w:tr>
      <w:tr w:rsidR="00B6122F" w:rsidRPr="001F6A3E" w14:paraId="6749689D" w14:textId="77777777" w:rsidTr="000436AF">
        <w:tc>
          <w:tcPr>
            <w:tcW w:w="9778" w:type="dxa"/>
            <w:gridSpan w:val="3"/>
          </w:tcPr>
          <w:p w14:paraId="4ED89E9A" w14:textId="77777777" w:rsidR="00B6122F" w:rsidRPr="00093624" w:rsidRDefault="00B6122F" w:rsidP="00667205">
            <w:pPr>
              <w:jc w:val="center"/>
              <w:rPr>
                <w:sz w:val="16"/>
                <w:szCs w:val="16"/>
              </w:rPr>
            </w:pPr>
          </w:p>
        </w:tc>
      </w:tr>
      <w:tr w:rsidR="00B6122F" w:rsidRPr="001F6A3E" w14:paraId="320531D1" w14:textId="77777777" w:rsidTr="00667205">
        <w:tc>
          <w:tcPr>
            <w:tcW w:w="3936" w:type="dxa"/>
            <w:vMerge w:val="restart"/>
          </w:tcPr>
          <w:p w14:paraId="063F33BE" w14:textId="77777777" w:rsidR="00B6122F" w:rsidRPr="001F6A3E" w:rsidRDefault="00B6122F" w:rsidP="000436AF">
            <w:pPr>
              <w:rPr>
                <w:b/>
                <w:sz w:val="20"/>
                <w:szCs w:val="20"/>
              </w:rPr>
            </w:pPr>
            <w:r w:rsidRPr="001F6A3E">
              <w:rPr>
                <w:b/>
                <w:sz w:val="20"/>
                <w:szCs w:val="20"/>
              </w:rPr>
              <w:t xml:space="preserve">2. Conoscenze e competenze morfosintattiche </w:t>
            </w:r>
          </w:p>
          <w:p w14:paraId="41B0B84B" w14:textId="77777777" w:rsidR="00B6122F" w:rsidRPr="00667205" w:rsidRDefault="00B6122F" w:rsidP="000436AF">
            <w:pPr>
              <w:rPr>
                <w:sz w:val="16"/>
                <w:szCs w:val="16"/>
              </w:rPr>
            </w:pPr>
          </w:p>
          <w:p w14:paraId="339AFEE5" w14:textId="77777777" w:rsidR="00B6122F" w:rsidRPr="001F6A3E" w:rsidRDefault="00B6122F" w:rsidP="000436AF">
            <w:pPr>
              <w:rPr>
                <w:sz w:val="20"/>
                <w:szCs w:val="20"/>
              </w:rPr>
            </w:pPr>
            <w:r w:rsidRPr="001F6A3E">
              <w:rPr>
                <w:sz w:val="20"/>
                <w:szCs w:val="20"/>
              </w:rPr>
              <w:t>L’alunno riconosce gli elementi morfo-sintattici e comprende i nessi strutturanti del testo</w:t>
            </w:r>
          </w:p>
        </w:tc>
        <w:tc>
          <w:tcPr>
            <w:tcW w:w="4819" w:type="dxa"/>
          </w:tcPr>
          <w:p w14:paraId="5C317560" w14:textId="77777777" w:rsidR="00B6122F" w:rsidRPr="001F6A3E" w:rsidRDefault="00B6122F" w:rsidP="000436AF">
            <w:pPr>
              <w:rPr>
                <w:sz w:val="20"/>
                <w:szCs w:val="20"/>
              </w:rPr>
            </w:pPr>
            <w:r w:rsidRPr="001F6A3E">
              <w:rPr>
                <w:sz w:val="20"/>
                <w:szCs w:val="20"/>
              </w:rPr>
              <w:t>obiettivo raggiunto a livello ottimale</w:t>
            </w:r>
          </w:p>
        </w:tc>
        <w:tc>
          <w:tcPr>
            <w:tcW w:w="1023" w:type="dxa"/>
          </w:tcPr>
          <w:p w14:paraId="7070CA13" w14:textId="77777777" w:rsidR="00B6122F" w:rsidRPr="001F6A3E" w:rsidRDefault="00B6122F" w:rsidP="00667205">
            <w:pPr>
              <w:jc w:val="center"/>
              <w:rPr>
                <w:sz w:val="20"/>
                <w:szCs w:val="20"/>
              </w:rPr>
            </w:pPr>
            <w:r w:rsidRPr="001F6A3E">
              <w:rPr>
                <w:sz w:val="20"/>
                <w:szCs w:val="20"/>
              </w:rPr>
              <w:t>5,5</w:t>
            </w:r>
          </w:p>
        </w:tc>
      </w:tr>
      <w:tr w:rsidR="00B6122F" w:rsidRPr="001F6A3E" w14:paraId="57A56B30" w14:textId="77777777" w:rsidTr="00667205">
        <w:tc>
          <w:tcPr>
            <w:tcW w:w="3936" w:type="dxa"/>
            <w:vMerge/>
          </w:tcPr>
          <w:p w14:paraId="0C54DC98" w14:textId="77777777" w:rsidR="00B6122F" w:rsidRPr="001F6A3E" w:rsidRDefault="00B6122F" w:rsidP="000436AF">
            <w:pPr>
              <w:rPr>
                <w:sz w:val="20"/>
                <w:szCs w:val="20"/>
              </w:rPr>
            </w:pPr>
          </w:p>
        </w:tc>
        <w:tc>
          <w:tcPr>
            <w:tcW w:w="4819" w:type="dxa"/>
          </w:tcPr>
          <w:p w14:paraId="2E9F7981" w14:textId="77777777" w:rsidR="00B6122F" w:rsidRPr="001F6A3E" w:rsidRDefault="00B6122F" w:rsidP="000436AF">
            <w:pPr>
              <w:rPr>
                <w:sz w:val="20"/>
                <w:szCs w:val="20"/>
              </w:rPr>
            </w:pPr>
            <w:r w:rsidRPr="001F6A3E">
              <w:rPr>
                <w:sz w:val="20"/>
                <w:szCs w:val="20"/>
              </w:rPr>
              <w:t>obiettivo raggiunto a livello quasi ottimale</w:t>
            </w:r>
          </w:p>
        </w:tc>
        <w:tc>
          <w:tcPr>
            <w:tcW w:w="1023" w:type="dxa"/>
          </w:tcPr>
          <w:p w14:paraId="37050BE0" w14:textId="77777777" w:rsidR="00B6122F" w:rsidRPr="001F6A3E" w:rsidRDefault="00B6122F" w:rsidP="00667205">
            <w:pPr>
              <w:jc w:val="center"/>
              <w:rPr>
                <w:sz w:val="20"/>
                <w:szCs w:val="20"/>
              </w:rPr>
            </w:pPr>
            <w:r w:rsidRPr="001F6A3E">
              <w:rPr>
                <w:sz w:val="20"/>
                <w:szCs w:val="20"/>
              </w:rPr>
              <w:t>5</w:t>
            </w:r>
          </w:p>
        </w:tc>
      </w:tr>
      <w:tr w:rsidR="00B6122F" w:rsidRPr="001F6A3E" w14:paraId="1CA72409" w14:textId="77777777" w:rsidTr="00667205">
        <w:tc>
          <w:tcPr>
            <w:tcW w:w="3936" w:type="dxa"/>
            <w:vMerge/>
          </w:tcPr>
          <w:p w14:paraId="000DEFFA" w14:textId="77777777" w:rsidR="00B6122F" w:rsidRPr="001F6A3E" w:rsidRDefault="00B6122F" w:rsidP="000436AF">
            <w:pPr>
              <w:rPr>
                <w:sz w:val="20"/>
                <w:szCs w:val="20"/>
              </w:rPr>
            </w:pPr>
          </w:p>
        </w:tc>
        <w:tc>
          <w:tcPr>
            <w:tcW w:w="4819" w:type="dxa"/>
          </w:tcPr>
          <w:p w14:paraId="31BBEDA3" w14:textId="77777777" w:rsidR="00B6122F" w:rsidRPr="001F6A3E" w:rsidRDefault="00B6122F" w:rsidP="000436AF">
            <w:pPr>
              <w:rPr>
                <w:sz w:val="20"/>
                <w:szCs w:val="20"/>
              </w:rPr>
            </w:pPr>
            <w:r w:rsidRPr="001F6A3E">
              <w:rPr>
                <w:sz w:val="20"/>
                <w:szCs w:val="20"/>
              </w:rPr>
              <w:t>obiettivo raggiunto a livello buono</w:t>
            </w:r>
          </w:p>
        </w:tc>
        <w:tc>
          <w:tcPr>
            <w:tcW w:w="1023" w:type="dxa"/>
          </w:tcPr>
          <w:p w14:paraId="11985951" w14:textId="77777777" w:rsidR="00B6122F" w:rsidRPr="001F6A3E" w:rsidRDefault="00B6122F" w:rsidP="00667205">
            <w:pPr>
              <w:jc w:val="center"/>
              <w:rPr>
                <w:sz w:val="20"/>
                <w:szCs w:val="20"/>
              </w:rPr>
            </w:pPr>
            <w:r w:rsidRPr="001F6A3E">
              <w:rPr>
                <w:sz w:val="20"/>
                <w:szCs w:val="20"/>
              </w:rPr>
              <w:t>4,5</w:t>
            </w:r>
          </w:p>
        </w:tc>
      </w:tr>
      <w:tr w:rsidR="00B6122F" w:rsidRPr="001F6A3E" w14:paraId="27E0C18B" w14:textId="77777777" w:rsidTr="00667205">
        <w:tc>
          <w:tcPr>
            <w:tcW w:w="3936" w:type="dxa"/>
            <w:vMerge/>
          </w:tcPr>
          <w:p w14:paraId="531E3C2B" w14:textId="77777777" w:rsidR="00B6122F" w:rsidRPr="001F6A3E" w:rsidRDefault="00B6122F" w:rsidP="000436AF">
            <w:pPr>
              <w:rPr>
                <w:sz w:val="20"/>
                <w:szCs w:val="20"/>
              </w:rPr>
            </w:pPr>
          </w:p>
        </w:tc>
        <w:tc>
          <w:tcPr>
            <w:tcW w:w="4819" w:type="dxa"/>
          </w:tcPr>
          <w:p w14:paraId="49F721BA" w14:textId="77777777" w:rsidR="00B6122F" w:rsidRPr="001F6A3E" w:rsidRDefault="00B6122F" w:rsidP="000436AF">
            <w:pPr>
              <w:rPr>
                <w:sz w:val="20"/>
                <w:szCs w:val="20"/>
              </w:rPr>
            </w:pPr>
            <w:r w:rsidRPr="001F6A3E">
              <w:rPr>
                <w:sz w:val="20"/>
                <w:szCs w:val="20"/>
              </w:rPr>
              <w:t>obiettivo raggiunto a livello discreto</w:t>
            </w:r>
          </w:p>
        </w:tc>
        <w:tc>
          <w:tcPr>
            <w:tcW w:w="1023" w:type="dxa"/>
          </w:tcPr>
          <w:p w14:paraId="28D5A9D3" w14:textId="77777777" w:rsidR="00B6122F" w:rsidRPr="001F6A3E" w:rsidRDefault="00B6122F" w:rsidP="00667205">
            <w:pPr>
              <w:jc w:val="center"/>
              <w:rPr>
                <w:sz w:val="20"/>
                <w:szCs w:val="20"/>
              </w:rPr>
            </w:pPr>
            <w:r w:rsidRPr="001F6A3E">
              <w:rPr>
                <w:sz w:val="20"/>
                <w:szCs w:val="20"/>
              </w:rPr>
              <w:t>4</w:t>
            </w:r>
          </w:p>
        </w:tc>
      </w:tr>
      <w:tr w:rsidR="00B6122F" w:rsidRPr="001F6A3E" w14:paraId="3E6D07EE" w14:textId="77777777" w:rsidTr="00667205">
        <w:tc>
          <w:tcPr>
            <w:tcW w:w="3936" w:type="dxa"/>
            <w:vMerge/>
          </w:tcPr>
          <w:p w14:paraId="746DCCAE" w14:textId="77777777" w:rsidR="00B6122F" w:rsidRPr="001F6A3E" w:rsidRDefault="00B6122F" w:rsidP="000436AF">
            <w:pPr>
              <w:rPr>
                <w:sz w:val="20"/>
                <w:szCs w:val="20"/>
              </w:rPr>
            </w:pPr>
          </w:p>
        </w:tc>
        <w:tc>
          <w:tcPr>
            <w:tcW w:w="4819" w:type="dxa"/>
          </w:tcPr>
          <w:p w14:paraId="33523196" w14:textId="77777777" w:rsidR="00B6122F" w:rsidRPr="001F6A3E" w:rsidRDefault="00B6122F" w:rsidP="000436AF">
            <w:pPr>
              <w:rPr>
                <w:sz w:val="20"/>
                <w:szCs w:val="20"/>
              </w:rPr>
            </w:pPr>
            <w:r w:rsidRPr="001F6A3E">
              <w:rPr>
                <w:sz w:val="20"/>
                <w:szCs w:val="20"/>
              </w:rPr>
              <w:t>obiettivo raggiunto a livello essenziale</w:t>
            </w:r>
          </w:p>
        </w:tc>
        <w:tc>
          <w:tcPr>
            <w:tcW w:w="1023" w:type="dxa"/>
          </w:tcPr>
          <w:p w14:paraId="7345236D" w14:textId="77777777" w:rsidR="00B6122F" w:rsidRPr="001F6A3E" w:rsidRDefault="00B6122F" w:rsidP="00667205">
            <w:pPr>
              <w:jc w:val="center"/>
              <w:rPr>
                <w:sz w:val="20"/>
                <w:szCs w:val="20"/>
              </w:rPr>
            </w:pPr>
            <w:r w:rsidRPr="001F6A3E">
              <w:rPr>
                <w:sz w:val="20"/>
                <w:szCs w:val="20"/>
              </w:rPr>
              <w:t>3,5</w:t>
            </w:r>
          </w:p>
        </w:tc>
      </w:tr>
      <w:tr w:rsidR="00B6122F" w:rsidRPr="001F6A3E" w14:paraId="0769EE3A" w14:textId="77777777" w:rsidTr="00667205">
        <w:tc>
          <w:tcPr>
            <w:tcW w:w="3936" w:type="dxa"/>
            <w:vMerge/>
          </w:tcPr>
          <w:p w14:paraId="77D60EB3" w14:textId="77777777" w:rsidR="00B6122F" w:rsidRPr="001F6A3E" w:rsidRDefault="00B6122F" w:rsidP="000436AF">
            <w:pPr>
              <w:rPr>
                <w:sz w:val="20"/>
                <w:szCs w:val="20"/>
              </w:rPr>
            </w:pPr>
          </w:p>
        </w:tc>
        <w:tc>
          <w:tcPr>
            <w:tcW w:w="4819" w:type="dxa"/>
          </w:tcPr>
          <w:p w14:paraId="69FECFAD" w14:textId="77777777" w:rsidR="00B6122F" w:rsidRPr="001F6A3E" w:rsidRDefault="00B6122F" w:rsidP="000436AF">
            <w:pPr>
              <w:rPr>
                <w:sz w:val="20"/>
                <w:szCs w:val="20"/>
              </w:rPr>
            </w:pPr>
            <w:r w:rsidRPr="001F6A3E">
              <w:rPr>
                <w:sz w:val="20"/>
                <w:szCs w:val="20"/>
              </w:rPr>
              <w:t>obiettivo raggiunto a livello mediocre</w:t>
            </w:r>
          </w:p>
        </w:tc>
        <w:tc>
          <w:tcPr>
            <w:tcW w:w="1023" w:type="dxa"/>
          </w:tcPr>
          <w:p w14:paraId="6F721A5A" w14:textId="77777777" w:rsidR="00B6122F" w:rsidRPr="001F6A3E" w:rsidRDefault="00B6122F" w:rsidP="00667205">
            <w:pPr>
              <w:jc w:val="center"/>
              <w:rPr>
                <w:sz w:val="20"/>
                <w:szCs w:val="20"/>
              </w:rPr>
            </w:pPr>
            <w:r w:rsidRPr="001F6A3E">
              <w:rPr>
                <w:sz w:val="20"/>
                <w:szCs w:val="20"/>
              </w:rPr>
              <w:t>3</w:t>
            </w:r>
          </w:p>
        </w:tc>
      </w:tr>
      <w:tr w:rsidR="00B6122F" w:rsidRPr="001F6A3E" w14:paraId="779FF08E" w14:textId="77777777" w:rsidTr="00667205">
        <w:tc>
          <w:tcPr>
            <w:tcW w:w="3936" w:type="dxa"/>
            <w:vMerge/>
          </w:tcPr>
          <w:p w14:paraId="05E4E08B" w14:textId="77777777" w:rsidR="00B6122F" w:rsidRPr="001F6A3E" w:rsidRDefault="00B6122F" w:rsidP="000436AF">
            <w:pPr>
              <w:rPr>
                <w:sz w:val="20"/>
                <w:szCs w:val="20"/>
              </w:rPr>
            </w:pPr>
          </w:p>
        </w:tc>
        <w:tc>
          <w:tcPr>
            <w:tcW w:w="4819" w:type="dxa"/>
          </w:tcPr>
          <w:p w14:paraId="3886F430" w14:textId="77777777" w:rsidR="00B6122F" w:rsidRPr="001F6A3E" w:rsidRDefault="00B6122F" w:rsidP="000436AF">
            <w:pPr>
              <w:rPr>
                <w:sz w:val="20"/>
                <w:szCs w:val="20"/>
              </w:rPr>
            </w:pPr>
            <w:r w:rsidRPr="001F6A3E">
              <w:rPr>
                <w:sz w:val="20"/>
                <w:szCs w:val="20"/>
              </w:rPr>
              <w:t>obiettivo non raggiunto - livello insufficiente</w:t>
            </w:r>
          </w:p>
        </w:tc>
        <w:tc>
          <w:tcPr>
            <w:tcW w:w="1023" w:type="dxa"/>
          </w:tcPr>
          <w:p w14:paraId="2C52980D" w14:textId="77777777" w:rsidR="00B6122F" w:rsidRPr="001F6A3E" w:rsidRDefault="00B6122F" w:rsidP="00667205">
            <w:pPr>
              <w:jc w:val="center"/>
              <w:rPr>
                <w:sz w:val="20"/>
                <w:szCs w:val="20"/>
              </w:rPr>
            </w:pPr>
            <w:r w:rsidRPr="001F6A3E">
              <w:rPr>
                <w:sz w:val="20"/>
                <w:szCs w:val="20"/>
              </w:rPr>
              <w:t>2,5</w:t>
            </w:r>
          </w:p>
        </w:tc>
      </w:tr>
      <w:tr w:rsidR="00B6122F" w:rsidRPr="001F6A3E" w14:paraId="0A53C2A2" w14:textId="77777777" w:rsidTr="00667205">
        <w:tc>
          <w:tcPr>
            <w:tcW w:w="3936" w:type="dxa"/>
            <w:vMerge/>
          </w:tcPr>
          <w:p w14:paraId="4DDC5C84" w14:textId="77777777" w:rsidR="00B6122F" w:rsidRPr="001F6A3E" w:rsidRDefault="00B6122F" w:rsidP="000436AF">
            <w:pPr>
              <w:rPr>
                <w:sz w:val="20"/>
                <w:szCs w:val="20"/>
              </w:rPr>
            </w:pPr>
          </w:p>
        </w:tc>
        <w:tc>
          <w:tcPr>
            <w:tcW w:w="4819" w:type="dxa"/>
          </w:tcPr>
          <w:p w14:paraId="19D60135" w14:textId="77777777" w:rsidR="00B6122F" w:rsidRPr="001F6A3E" w:rsidRDefault="00B6122F" w:rsidP="000436AF">
            <w:pPr>
              <w:rPr>
                <w:sz w:val="20"/>
                <w:szCs w:val="20"/>
              </w:rPr>
            </w:pPr>
            <w:r w:rsidRPr="001F6A3E">
              <w:rPr>
                <w:sz w:val="20"/>
                <w:szCs w:val="20"/>
              </w:rPr>
              <w:t>obiettivo non raggiunto - livello gravemente insufficiente</w:t>
            </w:r>
          </w:p>
        </w:tc>
        <w:tc>
          <w:tcPr>
            <w:tcW w:w="1023" w:type="dxa"/>
          </w:tcPr>
          <w:p w14:paraId="41F90C25" w14:textId="77777777" w:rsidR="00B6122F" w:rsidRPr="001F6A3E" w:rsidRDefault="00B6122F" w:rsidP="00667205">
            <w:pPr>
              <w:jc w:val="center"/>
              <w:rPr>
                <w:sz w:val="20"/>
                <w:szCs w:val="20"/>
              </w:rPr>
            </w:pPr>
            <w:r w:rsidRPr="001F6A3E">
              <w:rPr>
                <w:sz w:val="20"/>
                <w:szCs w:val="20"/>
              </w:rPr>
              <w:t>2</w:t>
            </w:r>
          </w:p>
        </w:tc>
      </w:tr>
      <w:tr w:rsidR="00B6122F" w:rsidRPr="001F6A3E" w14:paraId="45C8371F" w14:textId="77777777" w:rsidTr="00667205">
        <w:tc>
          <w:tcPr>
            <w:tcW w:w="3936" w:type="dxa"/>
            <w:vMerge/>
          </w:tcPr>
          <w:p w14:paraId="4A5E7680" w14:textId="77777777" w:rsidR="00B6122F" w:rsidRPr="001F6A3E" w:rsidRDefault="00B6122F" w:rsidP="000436AF">
            <w:pPr>
              <w:rPr>
                <w:sz w:val="20"/>
                <w:szCs w:val="20"/>
              </w:rPr>
            </w:pPr>
          </w:p>
        </w:tc>
        <w:tc>
          <w:tcPr>
            <w:tcW w:w="4819" w:type="dxa"/>
          </w:tcPr>
          <w:p w14:paraId="24F4E870" w14:textId="77777777" w:rsidR="00B6122F" w:rsidRPr="001F6A3E" w:rsidRDefault="00B6122F" w:rsidP="000436AF">
            <w:pPr>
              <w:rPr>
                <w:sz w:val="20"/>
                <w:szCs w:val="20"/>
              </w:rPr>
            </w:pPr>
            <w:r w:rsidRPr="001F6A3E">
              <w:rPr>
                <w:sz w:val="20"/>
                <w:szCs w:val="20"/>
              </w:rPr>
              <w:t>obiettivo non raggiunto - livello scarso</w:t>
            </w:r>
          </w:p>
        </w:tc>
        <w:tc>
          <w:tcPr>
            <w:tcW w:w="1023" w:type="dxa"/>
          </w:tcPr>
          <w:p w14:paraId="6285E5A8" w14:textId="77777777" w:rsidR="00B6122F" w:rsidRPr="001F6A3E" w:rsidRDefault="00B6122F" w:rsidP="00667205">
            <w:pPr>
              <w:jc w:val="center"/>
              <w:rPr>
                <w:sz w:val="20"/>
                <w:szCs w:val="20"/>
              </w:rPr>
            </w:pPr>
            <w:r w:rsidRPr="001F6A3E">
              <w:rPr>
                <w:sz w:val="20"/>
                <w:szCs w:val="20"/>
              </w:rPr>
              <w:t>1,5</w:t>
            </w:r>
          </w:p>
        </w:tc>
      </w:tr>
      <w:tr w:rsidR="00B6122F" w:rsidRPr="001F6A3E" w14:paraId="385C3B11" w14:textId="77777777" w:rsidTr="00667205">
        <w:tc>
          <w:tcPr>
            <w:tcW w:w="3936" w:type="dxa"/>
            <w:vMerge/>
          </w:tcPr>
          <w:p w14:paraId="2CF778FA" w14:textId="77777777" w:rsidR="00B6122F" w:rsidRPr="001F6A3E" w:rsidRDefault="00B6122F" w:rsidP="000436AF">
            <w:pPr>
              <w:rPr>
                <w:sz w:val="20"/>
                <w:szCs w:val="20"/>
              </w:rPr>
            </w:pPr>
          </w:p>
        </w:tc>
        <w:tc>
          <w:tcPr>
            <w:tcW w:w="4819" w:type="dxa"/>
          </w:tcPr>
          <w:p w14:paraId="2CE8EB0F" w14:textId="77777777" w:rsidR="00B6122F" w:rsidRPr="001F6A3E" w:rsidRDefault="00B6122F" w:rsidP="000436AF">
            <w:pPr>
              <w:rPr>
                <w:sz w:val="20"/>
                <w:szCs w:val="20"/>
              </w:rPr>
            </w:pPr>
            <w:r w:rsidRPr="001F6A3E">
              <w:rPr>
                <w:sz w:val="20"/>
                <w:szCs w:val="20"/>
              </w:rPr>
              <w:t>obiettivo non raggiunto - livello gravemente scarso</w:t>
            </w:r>
          </w:p>
        </w:tc>
        <w:tc>
          <w:tcPr>
            <w:tcW w:w="1023" w:type="dxa"/>
          </w:tcPr>
          <w:p w14:paraId="7E8E68ED" w14:textId="77777777" w:rsidR="00B6122F" w:rsidRPr="001F6A3E" w:rsidRDefault="00B6122F" w:rsidP="00667205">
            <w:pPr>
              <w:jc w:val="center"/>
              <w:rPr>
                <w:sz w:val="20"/>
                <w:szCs w:val="20"/>
              </w:rPr>
            </w:pPr>
            <w:r w:rsidRPr="001F6A3E">
              <w:rPr>
                <w:sz w:val="20"/>
                <w:szCs w:val="20"/>
              </w:rPr>
              <w:t>1</w:t>
            </w:r>
          </w:p>
        </w:tc>
      </w:tr>
      <w:tr w:rsidR="00B6122F" w:rsidRPr="001F6A3E" w14:paraId="15D40B5A" w14:textId="77777777" w:rsidTr="000436AF">
        <w:tc>
          <w:tcPr>
            <w:tcW w:w="9778" w:type="dxa"/>
            <w:gridSpan w:val="3"/>
          </w:tcPr>
          <w:p w14:paraId="4552D577" w14:textId="77777777" w:rsidR="00B6122F" w:rsidRPr="00093624" w:rsidRDefault="00B6122F" w:rsidP="00667205">
            <w:pPr>
              <w:jc w:val="center"/>
              <w:rPr>
                <w:sz w:val="16"/>
                <w:szCs w:val="16"/>
              </w:rPr>
            </w:pPr>
          </w:p>
        </w:tc>
      </w:tr>
      <w:tr w:rsidR="00B6122F" w:rsidRPr="001F6A3E" w14:paraId="7F000EDB" w14:textId="77777777" w:rsidTr="00667205">
        <w:tc>
          <w:tcPr>
            <w:tcW w:w="3936" w:type="dxa"/>
            <w:vMerge w:val="restart"/>
          </w:tcPr>
          <w:p w14:paraId="02C43C5D" w14:textId="77777777" w:rsidR="00B6122F" w:rsidRPr="001F6A3E" w:rsidRDefault="00B6122F" w:rsidP="000436AF">
            <w:pPr>
              <w:rPr>
                <w:b/>
                <w:sz w:val="20"/>
                <w:szCs w:val="20"/>
              </w:rPr>
            </w:pPr>
            <w:r w:rsidRPr="001F6A3E">
              <w:rPr>
                <w:b/>
                <w:sz w:val="20"/>
                <w:szCs w:val="20"/>
              </w:rPr>
              <w:t xml:space="preserve">3. Resa in italiano </w:t>
            </w:r>
          </w:p>
          <w:p w14:paraId="3D4C65E5" w14:textId="77777777" w:rsidR="00B6122F" w:rsidRPr="001F6A3E" w:rsidRDefault="00B6122F" w:rsidP="000436AF">
            <w:pPr>
              <w:rPr>
                <w:sz w:val="20"/>
                <w:szCs w:val="20"/>
              </w:rPr>
            </w:pPr>
            <w:r w:rsidRPr="001F6A3E">
              <w:rPr>
                <w:sz w:val="20"/>
                <w:szCs w:val="20"/>
              </w:rPr>
              <w:t>L’alunno/a traspone in lingua italiana tenendo conto della correttezza linguistica e delle esigenze lessicali poste dal brano</w:t>
            </w:r>
          </w:p>
        </w:tc>
        <w:tc>
          <w:tcPr>
            <w:tcW w:w="4819" w:type="dxa"/>
          </w:tcPr>
          <w:p w14:paraId="36EDDF2E" w14:textId="77777777" w:rsidR="00B6122F" w:rsidRPr="001F6A3E" w:rsidRDefault="00B6122F" w:rsidP="000436AF">
            <w:pPr>
              <w:rPr>
                <w:sz w:val="20"/>
                <w:szCs w:val="20"/>
              </w:rPr>
            </w:pPr>
            <w:r w:rsidRPr="001F6A3E">
              <w:rPr>
                <w:sz w:val="20"/>
                <w:szCs w:val="20"/>
              </w:rPr>
              <w:t>obiettivo raggiunto in modo ottimale</w:t>
            </w:r>
          </w:p>
        </w:tc>
        <w:tc>
          <w:tcPr>
            <w:tcW w:w="1023" w:type="dxa"/>
          </w:tcPr>
          <w:p w14:paraId="5E97C226" w14:textId="77777777" w:rsidR="00B6122F" w:rsidRPr="001F6A3E" w:rsidRDefault="00B6122F" w:rsidP="00667205">
            <w:pPr>
              <w:jc w:val="center"/>
              <w:rPr>
                <w:sz w:val="20"/>
                <w:szCs w:val="20"/>
              </w:rPr>
            </w:pPr>
            <w:r w:rsidRPr="001F6A3E">
              <w:rPr>
                <w:sz w:val="20"/>
                <w:szCs w:val="20"/>
              </w:rPr>
              <w:t>2</w:t>
            </w:r>
          </w:p>
        </w:tc>
      </w:tr>
      <w:tr w:rsidR="00B6122F" w:rsidRPr="001F6A3E" w14:paraId="6E4C31AE" w14:textId="77777777" w:rsidTr="00667205">
        <w:tc>
          <w:tcPr>
            <w:tcW w:w="3936" w:type="dxa"/>
            <w:vMerge/>
          </w:tcPr>
          <w:p w14:paraId="4046ECB5" w14:textId="77777777" w:rsidR="00B6122F" w:rsidRPr="001F6A3E" w:rsidRDefault="00B6122F" w:rsidP="000436AF">
            <w:pPr>
              <w:rPr>
                <w:sz w:val="20"/>
                <w:szCs w:val="20"/>
              </w:rPr>
            </w:pPr>
          </w:p>
        </w:tc>
        <w:tc>
          <w:tcPr>
            <w:tcW w:w="4819" w:type="dxa"/>
          </w:tcPr>
          <w:p w14:paraId="7BF3AD0C" w14:textId="77777777" w:rsidR="00B6122F" w:rsidRPr="001F6A3E" w:rsidRDefault="00B6122F" w:rsidP="000436AF">
            <w:pPr>
              <w:rPr>
                <w:sz w:val="20"/>
                <w:szCs w:val="20"/>
              </w:rPr>
            </w:pPr>
            <w:r w:rsidRPr="001F6A3E">
              <w:rPr>
                <w:sz w:val="20"/>
                <w:szCs w:val="20"/>
              </w:rPr>
              <w:t>obiettivo raggiunto in modo soddisfacente</w:t>
            </w:r>
          </w:p>
        </w:tc>
        <w:tc>
          <w:tcPr>
            <w:tcW w:w="1023" w:type="dxa"/>
          </w:tcPr>
          <w:p w14:paraId="4E42A8A2" w14:textId="77777777" w:rsidR="00B6122F" w:rsidRPr="001F6A3E" w:rsidRDefault="00B6122F" w:rsidP="00667205">
            <w:pPr>
              <w:jc w:val="center"/>
              <w:rPr>
                <w:sz w:val="20"/>
                <w:szCs w:val="20"/>
              </w:rPr>
            </w:pPr>
            <w:r w:rsidRPr="001F6A3E">
              <w:rPr>
                <w:sz w:val="20"/>
                <w:szCs w:val="20"/>
              </w:rPr>
              <w:t>1,5</w:t>
            </w:r>
          </w:p>
        </w:tc>
      </w:tr>
      <w:tr w:rsidR="00B6122F" w:rsidRPr="001F6A3E" w14:paraId="4F756622" w14:textId="77777777" w:rsidTr="00667205">
        <w:tc>
          <w:tcPr>
            <w:tcW w:w="3936" w:type="dxa"/>
            <w:vMerge/>
          </w:tcPr>
          <w:p w14:paraId="7C1AD073" w14:textId="77777777" w:rsidR="00B6122F" w:rsidRPr="001F6A3E" w:rsidRDefault="00B6122F" w:rsidP="000436AF">
            <w:pPr>
              <w:rPr>
                <w:sz w:val="20"/>
                <w:szCs w:val="20"/>
              </w:rPr>
            </w:pPr>
          </w:p>
        </w:tc>
        <w:tc>
          <w:tcPr>
            <w:tcW w:w="4819" w:type="dxa"/>
          </w:tcPr>
          <w:p w14:paraId="2BBBCFE1" w14:textId="77777777" w:rsidR="00B6122F" w:rsidRPr="001F6A3E" w:rsidRDefault="00B6122F" w:rsidP="000436AF">
            <w:pPr>
              <w:rPr>
                <w:sz w:val="20"/>
                <w:szCs w:val="20"/>
              </w:rPr>
            </w:pPr>
            <w:r w:rsidRPr="001F6A3E">
              <w:rPr>
                <w:sz w:val="20"/>
                <w:szCs w:val="20"/>
              </w:rPr>
              <w:t>obiettivo raggiunto in modo accettabile</w:t>
            </w:r>
          </w:p>
        </w:tc>
        <w:tc>
          <w:tcPr>
            <w:tcW w:w="1023" w:type="dxa"/>
          </w:tcPr>
          <w:p w14:paraId="5F22A734" w14:textId="77777777" w:rsidR="00B6122F" w:rsidRPr="001F6A3E" w:rsidRDefault="00B6122F" w:rsidP="00667205">
            <w:pPr>
              <w:jc w:val="center"/>
              <w:rPr>
                <w:sz w:val="20"/>
                <w:szCs w:val="20"/>
              </w:rPr>
            </w:pPr>
            <w:r w:rsidRPr="001F6A3E">
              <w:rPr>
                <w:sz w:val="20"/>
                <w:szCs w:val="20"/>
              </w:rPr>
              <w:t>1</w:t>
            </w:r>
          </w:p>
        </w:tc>
      </w:tr>
      <w:tr w:rsidR="00B6122F" w:rsidRPr="001F6A3E" w14:paraId="4CEA2EB2" w14:textId="77777777" w:rsidTr="00667205">
        <w:tc>
          <w:tcPr>
            <w:tcW w:w="3936" w:type="dxa"/>
            <w:vMerge/>
          </w:tcPr>
          <w:p w14:paraId="65DC03EF" w14:textId="77777777" w:rsidR="00B6122F" w:rsidRPr="001F6A3E" w:rsidRDefault="00B6122F" w:rsidP="000436AF">
            <w:pPr>
              <w:rPr>
                <w:sz w:val="20"/>
                <w:szCs w:val="20"/>
              </w:rPr>
            </w:pPr>
          </w:p>
        </w:tc>
        <w:tc>
          <w:tcPr>
            <w:tcW w:w="4819" w:type="dxa"/>
          </w:tcPr>
          <w:p w14:paraId="448FE302" w14:textId="77777777" w:rsidR="00B6122F" w:rsidRPr="001F6A3E" w:rsidRDefault="00B6122F" w:rsidP="000436AF">
            <w:pPr>
              <w:rPr>
                <w:sz w:val="20"/>
                <w:szCs w:val="20"/>
              </w:rPr>
            </w:pPr>
            <w:r w:rsidRPr="001F6A3E">
              <w:rPr>
                <w:sz w:val="20"/>
                <w:szCs w:val="20"/>
              </w:rPr>
              <w:t>obiettivo non raggiunto</w:t>
            </w:r>
          </w:p>
        </w:tc>
        <w:tc>
          <w:tcPr>
            <w:tcW w:w="1023" w:type="dxa"/>
          </w:tcPr>
          <w:p w14:paraId="5F048EE1" w14:textId="77777777" w:rsidR="00B6122F" w:rsidRPr="001F6A3E" w:rsidRDefault="00B6122F" w:rsidP="00667205">
            <w:pPr>
              <w:jc w:val="center"/>
              <w:rPr>
                <w:sz w:val="20"/>
                <w:szCs w:val="20"/>
              </w:rPr>
            </w:pPr>
            <w:r w:rsidRPr="001F6A3E">
              <w:rPr>
                <w:sz w:val="20"/>
                <w:szCs w:val="20"/>
              </w:rPr>
              <w:t>0,5</w:t>
            </w:r>
          </w:p>
        </w:tc>
      </w:tr>
    </w:tbl>
    <w:p w14:paraId="4F0E3E27" w14:textId="77777777" w:rsidR="00B6122F" w:rsidRPr="001F6A3E" w:rsidRDefault="00B6122F" w:rsidP="00B6122F">
      <w:pPr>
        <w:rPr>
          <w:rFonts w:ascii="Times New Roman" w:eastAsiaTheme="minorHAnsi" w:hAnsi="Times New Roman" w:cs="Times New Roman"/>
          <w:sz w:val="20"/>
          <w:szCs w:val="20"/>
          <w:lang w:eastAsia="en-US"/>
        </w:rPr>
      </w:pPr>
    </w:p>
    <w:p w14:paraId="70732FB0" w14:textId="77777777" w:rsidR="00B6122F" w:rsidRDefault="00B6122F" w:rsidP="00B6122F">
      <w:pPr>
        <w:pStyle w:val="Default"/>
        <w:rPr>
          <w:b/>
          <w:bCs/>
          <w:color w:val="auto"/>
          <w:sz w:val="20"/>
          <w:szCs w:val="20"/>
        </w:rPr>
      </w:pPr>
    </w:p>
    <w:p w14:paraId="339B16A8" w14:textId="58408755" w:rsidR="00B6122F" w:rsidRPr="00093624" w:rsidRDefault="00B6122F" w:rsidP="00B6122F">
      <w:pPr>
        <w:pStyle w:val="Default"/>
        <w:rPr>
          <w:b/>
          <w:bCs/>
          <w:color w:val="auto"/>
          <w:sz w:val="20"/>
          <w:szCs w:val="20"/>
        </w:rPr>
      </w:pPr>
      <w:r>
        <w:rPr>
          <w:b/>
          <w:bCs/>
          <w:color w:val="auto"/>
          <w:sz w:val="20"/>
          <w:szCs w:val="20"/>
        </w:rPr>
        <w:t>GRIGLIE DI VALUTAZIONE II BIENNIO E V ANNO LATINO LICEO DELLE SCIENZE UMANE</w:t>
      </w:r>
    </w:p>
    <w:p w14:paraId="09B6DE44" w14:textId="3340CE8B" w:rsidR="00B6122F" w:rsidRPr="00093624" w:rsidRDefault="00B6122F" w:rsidP="00B6122F">
      <w:pPr>
        <w:rPr>
          <w:rFonts w:ascii="Times New Roman" w:eastAsiaTheme="minorHAnsi" w:hAnsi="Times New Roman" w:cs="Times New Roman"/>
          <w:b/>
          <w:sz w:val="20"/>
          <w:szCs w:val="20"/>
          <w:lang w:eastAsia="en-US"/>
        </w:rPr>
      </w:pPr>
      <w:r w:rsidRPr="008019EB">
        <w:rPr>
          <w:rFonts w:ascii="Times New Roman" w:eastAsiaTheme="minorHAnsi" w:hAnsi="Times New Roman" w:cs="Times New Roman"/>
          <w:b/>
          <w:sz w:val="20"/>
          <w:szCs w:val="20"/>
          <w:lang w:eastAsia="en-US"/>
        </w:rPr>
        <w:t>ANALISI DEL TESTO</w:t>
      </w:r>
    </w:p>
    <w:tbl>
      <w:tblPr>
        <w:tblStyle w:val="Grigliatabella2"/>
        <w:tblW w:w="0" w:type="auto"/>
        <w:tblLook w:val="04A0" w:firstRow="1" w:lastRow="0" w:firstColumn="1" w:lastColumn="0" w:noHBand="0" w:noVBand="1"/>
      </w:tblPr>
      <w:tblGrid>
        <w:gridCol w:w="3259"/>
        <w:gridCol w:w="5638"/>
        <w:gridCol w:w="881"/>
      </w:tblGrid>
      <w:tr w:rsidR="00B6122F" w:rsidRPr="008019EB" w14:paraId="7F41CA46" w14:textId="77777777" w:rsidTr="000436AF">
        <w:tc>
          <w:tcPr>
            <w:tcW w:w="3259" w:type="dxa"/>
            <w:tcBorders>
              <w:top w:val="single" w:sz="4" w:space="0" w:color="auto"/>
              <w:left w:val="single" w:sz="4" w:space="0" w:color="auto"/>
              <w:bottom w:val="single" w:sz="4" w:space="0" w:color="auto"/>
              <w:right w:val="single" w:sz="4" w:space="0" w:color="auto"/>
            </w:tcBorders>
            <w:hideMark/>
          </w:tcPr>
          <w:p w14:paraId="47799472" w14:textId="77777777" w:rsidR="00B6122F" w:rsidRPr="008019EB" w:rsidRDefault="00B6122F" w:rsidP="000436AF">
            <w:pPr>
              <w:jc w:val="both"/>
              <w:rPr>
                <w:b/>
                <w:sz w:val="20"/>
                <w:szCs w:val="20"/>
              </w:rPr>
            </w:pPr>
            <w:r w:rsidRPr="008019EB">
              <w:rPr>
                <w:b/>
                <w:sz w:val="20"/>
                <w:szCs w:val="20"/>
              </w:rPr>
              <w:t>INDICATORI</w:t>
            </w:r>
          </w:p>
        </w:tc>
        <w:tc>
          <w:tcPr>
            <w:tcW w:w="5638" w:type="dxa"/>
            <w:tcBorders>
              <w:top w:val="single" w:sz="4" w:space="0" w:color="auto"/>
              <w:left w:val="single" w:sz="4" w:space="0" w:color="auto"/>
              <w:bottom w:val="single" w:sz="4" w:space="0" w:color="auto"/>
              <w:right w:val="single" w:sz="4" w:space="0" w:color="auto"/>
            </w:tcBorders>
            <w:hideMark/>
          </w:tcPr>
          <w:p w14:paraId="1E40A6AB" w14:textId="77777777" w:rsidR="00B6122F" w:rsidRPr="008019EB" w:rsidRDefault="00B6122F" w:rsidP="000436AF">
            <w:pPr>
              <w:jc w:val="both"/>
              <w:rPr>
                <w:b/>
                <w:sz w:val="20"/>
                <w:szCs w:val="20"/>
              </w:rPr>
            </w:pPr>
            <w:r w:rsidRPr="008019EB">
              <w:rPr>
                <w:b/>
                <w:sz w:val="20"/>
                <w:szCs w:val="20"/>
              </w:rPr>
              <w:t>DESCRIZIONE</w:t>
            </w:r>
          </w:p>
        </w:tc>
        <w:tc>
          <w:tcPr>
            <w:tcW w:w="881" w:type="dxa"/>
            <w:tcBorders>
              <w:top w:val="single" w:sz="4" w:space="0" w:color="auto"/>
              <w:left w:val="single" w:sz="4" w:space="0" w:color="auto"/>
              <w:bottom w:val="single" w:sz="4" w:space="0" w:color="auto"/>
              <w:right w:val="single" w:sz="4" w:space="0" w:color="auto"/>
            </w:tcBorders>
            <w:hideMark/>
          </w:tcPr>
          <w:p w14:paraId="3146AC03" w14:textId="77777777" w:rsidR="00B6122F" w:rsidRPr="008019EB" w:rsidRDefault="00B6122F" w:rsidP="000436AF">
            <w:pPr>
              <w:jc w:val="both"/>
              <w:rPr>
                <w:b/>
                <w:sz w:val="20"/>
                <w:szCs w:val="20"/>
              </w:rPr>
            </w:pPr>
            <w:r w:rsidRPr="008019EB">
              <w:rPr>
                <w:b/>
                <w:sz w:val="20"/>
                <w:szCs w:val="20"/>
              </w:rPr>
              <w:t>PUNTI</w:t>
            </w:r>
          </w:p>
        </w:tc>
      </w:tr>
      <w:tr w:rsidR="00B6122F" w:rsidRPr="008019EB" w14:paraId="58F03FA5" w14:textId="77777777" w:rsidTr="000436AF">
        <w:trPr>
          <w:trHeight w:val="201"/>
        </w:trPr>
        <w:tc>
          <w:tcPr>
            <w:tcW w:w="3259" w:type="dxa"/>
            <w:vMerge w:val="restart"/>
            <w:tcBorders>
              <w:top w:val="single" w:sz="4" w:space="0" w:color="auto"/>
              <w:left w:val="single" w:sz="4" w:space="0" w:color="auto"/>
              <w:bottom w:val="single" w:sz="4" w:space="0" w:color="auto"/>
              <w:right w:val="single" w:sz="4" w:space="0" w:color="auto"/>
            </w:tcBorders>
            <w:hideMark/>
          </w:tcPr>
          <w:p w14:paraId="19F9E1CF" w14:textId="77777777" w:rsidR="00B6122F" w:rsidRPr="008019EB" w:rsidRDefault="00B6122F" w:rsidP="000436AF">
            <w:pPr>
              <w:jc w:val="both"/>
              <w:rPr>
                <w:sz w:val="20"/>
                <w:szCs w:val="20"/>
              </w:rPr>
            </w:pPr>
            <w:r w:rsidRPr="008019EB">
              <w:rPr>
                <w:sz w:val="20"/>
                <w:szCs w:val="20"/>
              </w:rPr>
              <w:t>Competenze linguistiche di base</w:t>
            </w:r>
          </w:p>
        </w:tc>
        <w:tc>
          <w:tcPr>
            <w:tcW w:w="5638" w:type="dxa"/>
            <w:tcBorders>
              <w:top w:val="single" w:sz="4" w:space="0" w:color="auto"/>
              <w:left w:val="single" w:sz="4" w:space="0" w:color="auto"/>
              <w:bottom w:val="single" w:sz="4" w:space="0" w:color="auto"/>
              <w:right w:val="single" w:sz="4" w:space="0" w:color="auto"/>
            </w:tcBorders>
            <w:hideMark/>
          </w:tcPr>
          <w:p w14:paraId="225877C6" w14:textId="77777777" w:rsidR="00B6122F" w:rsidRPr="008019EB" w:rsidRDefault="00B6122F" w:rsidP="000436AF">
            <w:pPr>
              <w:jc w:val="both"/>
              <w:rPr>
                <w:sz w:val="20"/>
                <w:szCs w:val="20"/>
              </w:rPr>
            </w:pPr>
            <w:r w:rsidRPr="008019EB">
              <w:rPr>
                <w:sz w:val="20"/>
                <w:szCs w:val="20"/>
              </w:rPr>
              <w:t>Si esprime in modo articolato</w:t>
            </w:r>
          </w:p>
        </w:tc>
        <w:tc>
          <w:tcPr>
            <w:tcW w:w="881" w:type="dxa"/>
            <w:tcBorders>
              <w:top w:val="single" w:sz="4" w:space="0" w:color="auto"/>
              <w:left w:val="single" w:sz="4" w:space="0" w:color="auto"/>
              <w:bottom w:val="single" w:sz="4" w:space="0" w:color="auto"/>
              <w:right w:val="single" w:sz="4" w:space="0" w:color="auto"/>
            </w:tcBorders>
          </w:tcPr>
          <w:p w14:paraId="36F7BBE6" w14:textId="77777777" w:rsidR="00B6122F" w:rsidRPr="008019EB" w:rsidRDefault="00B6122F" w:rsidP="00667205">
            <w:pPr>
              <w:jc w:val="center"/>
              <w:rPr>
                <w:sz w:val="20"/>
                <w:szCs w:val="20"/>
              </w:rPr>
            </w:pPr>
            <w:r w:rsidRPr="008019EB">
              <w:rPr>
                <w:sz w:val="20"/>
                <w:szCs w:val="20"/>
              </w:rPr>
              <w:t>2</w:t>
            </w:r>
          </w:p>
        </w:tc>
      </w:tr>
      <w:tr w:rsidR="00B6122F" w:rsidRPr="008019EB" w14:paraId="5B391A77" w14:textId="77777777" w:rsidTr="000436AF">
        <w:trPr>
          <w:trHeight w:val="2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C675A9" w14:textId="77777777" w:rsidR="00B6122F" w:rsidRPr="008019EB"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3F9C8A45" w14:textId="77777777" w:rsidR="00B6122F" w:rsidRPr="008019EB" w:rsidRDefault="00B6122F" w:rsidP="000436AF">
            <w:pPr>
              <w:jc w:val="both"/>
              <w:rPr>
                <w:sz w:val="20"/>
                <w:szCs w:val="20"/>
              </w:rPr>
            </w:pPr>
            <w:r w:rsidRPr="008019EB">
              <w:rPr>
                <w:sz w:val="20"/>
                <w:szCs w:val="20"/>
              </w:rPr>
              <w:t>Si esprime in modo  appropriato</w:t>
            </w:r>
          </w:p>
        </w:tc>
        <w:tc>
          <w:tcPr>
            <w:tcW w:w="881" w:type="dxa"/>
            <w:tcBorders>
              <w:top w:val="single" w:sz="4" w:space="0" w:color="auto"/>
              <w:left w:val="single" w:sz="4" w:space="0" w:color="auto"/>
              <w:bottom w:val="single" w:sz="4" w:space="0" w:color="auto"/>
              <w:right w:val="single" w:sz="4" w:space="0" w:color="auto"/>
            </w:tcBorders>
          </w:tcPr>
          <w:p w14:paraId="7371438B" w14:textId="77777777" w:rsidR="00B6122F" w:rsidRPr="008019EB" w:rsidRDefault="00B6122F" w:rsidP="00667205">
            <w:pPr>
              <w:jc w:val="center"/>
              <w:rPr>
                <w:sz w:val="20"/>
                <w:szCs w:val="20"/>
              </w:rPr>
            </w:pPr>
            <w:r w:rsidRPr="008019EB">
              <w:rPr>
                <w:sz w:val="20"/>
                <w:szCs w:val="20"/>
              </w:rPr>
              <w:t>1,5</w:t>
            </w:r>
          </w:p>
        </w:tc>
      </w:tr>
      <w:tr w:rsidR="00B6122F" w:rsidRPr="008019EB" w14:paraId="4140D22B" w14:textId="77777777" w:rsidTr="000436AF">
        <w:trPr>
          <w:trHeight w:val="2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B92185" w14:textId="77777777" w:rsidR="00B6122F" w:rsidRPr="008019EB"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3147C070" w14:textId="77777777" w:rsidR="00B6122F" w:rsidRPr="008019EB" w:rsidRDefault="00B6122F" w:rsidP="000436AF">
            <w:pPr>
              <w:jc w:val="both"/>
              <w:rPr>
                <w:sz w:val="20"/>
                <w:szCs w:val="20"/>
              </w:rPr>
            </w:pPr>
            <w:r w:rsidRPr="008019EB">
              <w:rPr>
                <w:sz w:val="20"/>
                <w:szCs w:val="20"/>
              </w:rPr>
              <w:t>Si esprime in modo sostanzialmente corretto</w:t>
            </w:r>
          </w:p>
        </w:tc>
        <w:tc>
          <w:tcPr>
            <w:tcW w:w="881" w:type="dxa"/>
            <w:tcBorders>
              <w:top w:val="single" w:sz="4" w:space="0" w:color="auto"/>
              <w:left w:val="single" w:sz="4" w:space="0" w:color="auto"/>
              <w:bottom w:val="single" w:sz="4" w:space="0" w:color="auto"/>
              <w:right w:val="single" w:sz="4" w:space="0" w:color="auto"/>
            </w:tcBorders>
          </w:tcPr>
          <w:p w14:paraId="28AE495A" w14:textId="77777777" w:rsidR="00B6122F" w:rsidRPr="008019EB" w:rsidRDefault="00B6122F" w:rsidP="00667205">
            <w:pPr>
              <w:jc w:val="center"/>
              <w:rPr>
                <w:b/>
                <w:sz w:val="20"/>
                <w:szCs w:val="20"/>
              </w:rPr>
            </w:pPr>
            <w:r w:rsidRPr="008019EB">
              <w:rPr>
                <w:b/>
                <w:sz w:val="20"/>
                <w:szCs w:val="20"/>
              </w:rPr>
              <w:t>1</w:t>
            </w:r>
          </w:p>
        </w:tc>
      </w:tr>
      <w:tr w:rsidR="00B6122F" w:rsidRPr="008019EB" w14:paraId="4FB27F6C" w14:textId="77777777" w:rsidTr="000436AF">
        <w:trPr>
          <w:trHeight w:val="2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CB989B" w14:textId="77777777" w:rsidR="00B6122F" w:rsidRPr="008019EB"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13AA5C1C" w14:textId="77777777" w:rsidR="00B6122F" w:rsidRPr="008019EB" w:rsidRDefault="00B6122F" w:rsidP="000436AF">
            <w:pPr>
              <w:jc w:val="both"/>
              <w:rPr>
                <w:sz w:val="20"/>
                <w:szCs w:val="20"/>
              </w:rPr>
            </w:pPr>
            <w:r w:rsidRPr="008019EB">
              <w:rPr>
                <w:sz w:val="20"/>
                <w:szCs w:val="20"/>
              </w:rPr>
              <w:t xml:space="preserve">Si esprime in modo impreciso </w:t>
            </w:r>
          </w:p>
        </w:tc>
        <w:tc>
          <w:tcPr>
            <w:tcW w:w="881" w:type="dxa"/>
            <w:tcBorders>
              <w:top w:val="single" w:sz="4" w:space="0" w:color="auto"/>
              <w:left w:val="single" w:sz="4" w:space="0" w:color="auto"/>
              <w:bottom w:val="single" w:sz="4" w:space="0" w:color="auto"/>
              <w:right w:val="single" w:sz="4" w:space="0" w:color="auto"/>
            </w:tcBorders>
          </w:tcPr>
          <w:p w14:paraId="099C63EF" w14:textId="77777777" w:rsidR="00B6122F" w:rsidRPr="008019EB" w:rsidRDefault="00B6122F" w:rsidP="00667205">
            <w:pPr>
              <w:jc w:val="center"/>
              <w:rPr>
                <w:sz w:val="20"/>
                <w:szCs w:val="20"/>
              </w:rPr>
            </w:pPr>
            <w:r w:rsidRPr="008019EB">
              <w:rPr>
                <w:sz w:val="20"/>
                <w:szCs w:val="20"/>
              </w:rPr>
              <w:t>0,5</w:t>
            </w:r>
          </w:p>
        </w:tc>
      </w:tr>
      <w:tr w:rsidR="00B6122F" w:rsidRPr="008019EB" w14:paraId="355538DB" w14:textId="77777777" w:rsidTr="000436AF">
        <w:trPr>
          <w:trHeight w:val="2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CF2389" w14:textId="77777777" w:rsidR="00B6122F" w:rsidRPr="008019EB"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5E92F551" w14:textId="77777777" w:rsidR="00B6122F" w:rsidRPr="008019EB" w:rsidRDefault="00B6122F" w:rsidP="000436AF">
            <w:pPr>
              <w:jc w:val="both"/>
              <w:rPr>
                <w:sz w:val="20"/>
                <w:szCs w:val="20"/>
              </w:rPr>
            </w:pPr>
            <w:r w:rsidRPr="008019EB">
              <w:rPr>
                <w:sz w:val="20"/>
                <w:szCs w:val="20"/>
              </w:rPr>
              <w:t>Si esprime in modo gravemente scorretto</w:t>
            </w:r>
          </w:p>
        </w:tc>
        <w:tc>
          <w:tcPr>
            <w:tcW w:w="881" w:type="dxa"/>
            <w:tcBorders>
              <w:top w:val="single" w:sz="4" w:space="0" w:color="auto"/>
              <w:left w:val="single" w:sz="4" w:space="0" w:color="auto"/>
              <w:bottom w:val="single" w:sz="4" w:space="0" w:color="auto"/>
              <w:right w:val="single" w:sz="4" w:space="0" w:color="auto"/>
            </w:tcBorders>
          </w:tcPr>
          <w:p w14:paraId="46DA0742" w14:textId="77777777" w:rsidR="00B6122F" w:rsidRPr="008019EB" w:rsidRDefault="00B6122F" w:rsidP="00667205">
            <w:pPr>
              <w:jc w:val="center"/>
              <w:rPr>
                <w:sz w:val="20"/>
                <w:szCs w:val="20"/>
              </w:rPr>
            </w:pPr>
            <w:r w:rsidRPr="008019EB">
              <w:rPr>
                <w:sz w:val="20"/>
                <w:szCs w:val="20"/>
              </w:rPr>
              <w:t>0</w:t>
            </w:r>
          </w:p>
        </w:tc>
      </w:tr>
      <w:tr w:rsidR="00B6122F" w:rsidRPr="008019EB" w14:paraId="120DA6BC" w14:textId="77777777" w:rsidTr="000436AF">
        <w:trPr>
          <w:trHeight w:val="153"/>
        </w:trPr>
        <w:tc>
          <w:tcPr>
            <w:tcW w:w="3259" w:type="dxa"/>
            <w:vMerge w:val="restart"/>
            <w:tcBorders>
              <w:top w:val="single" w:sz="4" w:space="0" w:color="auto"/>
              <w:left w:val="single" w:sz="4" w:space="0" w:color="auto"/>
              <w:bottom w:val="single" w:sz="4" w:space="0" w:color="auto"/>
              <w:right w:val="single" w:sz="4" w:space="0" w:color="auto"/>
            </w:tcBorders>
            <w:hideMark/>
          </w:tcPr>
          <w:p w14:paraId="21730725" w14:textId="77777777" w:rsidR="00B6122F" w:rsidRPr="008019EB" w:rsidRDefault="00B6122F" w:rsidP="000436AF">
            <w:pPr>
              <w:jc w:val="both"/>
              <w:rPr>
                <w:sz w:val="20"/>
                <w:szCs w:val="20"/>
              </w:rPr>
            </w:pPr>
            <w:r w:rsidRPr="008019EB">
              <w:rPr>
                <w:sz w:val="20"/>
                <w:szCs w:val="20"/>
              </w:rPr>
              <w:t>Efficacia argomentativa</w:t>
            </w:r>
          </w:p>
        </w:tc>
        <w:tc>
          <w:tcPr>
            <w:tcW w:w="5638" w:type="dxa"/>
            <w:tcBorders>
              <w:top w:val="single" w:sz="4" w:space="0" w:color="auto"/>
              <w:left w:val="single" w:sz="4" w:space="0" w:color="auto"/>
              <w:bottom w:val="single" w:sz="4" w:space="0" w:color="auto"/>
              <w:right w:val="single" w:sz="4" w:space="0" w:color="auto"/>
            </w:tcBorders>
            <w:hideMark/>
          </w:tcPr>
          <w:p w14:paraId="54E5EB42" w14:textId="77777777" w:rsidR="00B6122F" w:rsidRPr="008019EB" w:rsidRDefault="00B6122F" w:rsidP="000436AF">
            <w:pPr>
              <w:jc w:val="both"/>
              <w:rPr>
                <w:sz w:val="20"/>
                <w:szCs w:val="20"/>
              </w:rPr>
            </w:pPr>
            <w:r w:rsidRPr="008019EB">
              <w:rPr>
                <w:sz w:val="20"/>
                <w:szCs w:val="20"/>
              </w:rPr>
              <w:t>Argomenta in modo ricco e articolato</w:t>
            </w:r>
          </w:p>
        </w:tc>
        <w:tc>
          <w:tcPr>
            <w:tcW w:w="881" w:type="dxa"/>
            <w:tcBorders>
              <w:top w:val="single" w:sz="4" w:space="0" w:color="auto"/>
              <w:left w:val="single" w:sz="4" w:space="0" w:color="auto"/>
              <w:bottom w:val="single" w:sz="4" w:space="0" w:color="auto"/>
              <w:right w:val="single" w:sz="4" w:space="0" w:color="auto"/>
            </w:tcBorders>
          </w:tcPr>
          <w:p w14:paraId="137F347F" w14:textId="77777777" w:rsidR="00B6122F" w:rsidRPr="008019EB" w:rsidRDefault="00B6122F" w:rsidP="00667205">
            <w:pPr>
              <w:jc w:val="center"/>
              <w:rPr>
                <w:sz w:val="20"/>
                <w:szCs w:val="20"/>
              </w:rPr>
            </w:pPr>
            <w:r w:rsidRPr="008019EB">
              <w:rPr>
                <w:sz w:val="20"/>
                <w:szCs w:val="20"/>
              </w:rPr>
              <w:t>3</w:t>
            </w:r>
          </w:p>
        </w:tc>
      </w:tr>
      <w:tr w:rsidR="00B6122F" w:rsidRPr="008019EB" w14:paraId="487BB4EE" w14:textId="77777777" w:rsidTr="000436AF">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C22F6C" w14:textId="77777777" w:rsidR="00B6122F" w:rsidRPr="008019EB"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24A213C2" w14:textId="77777777" w:rsidR="00B6122F" w:rsidRPr="008019EB" w:rsidRDefault="00B6122F" w:rsidP="000436AF">
            <w:pPr>
              <w:jc w:val="both"/>
              <w:rPr>
                <w:sz w:val="20"/>
                <w:szCs w:val="20"/>
              </w:rPr>
            </w:pPr>
            <w:r w:rsidRPr="008019EB">
              <w:rPr>
                <w:sz w:val="20"/>
                <w:szCs w:val="20"/>
              </w:rPr>
              <w:t>Argomenta in modo chiaro e ordinato</w:t>
            </w:r>
          </w:p>
        </w:tc>
        <w:tc>
          <w:tcPr>
            <w:tcW w:w="881" w:type="dxa"/>
            <w:tcBorders>
              <w:top w:val="single" w:sz="4" w:space="0" w:color="auto"/>
              <w:left w:val="single" w:sz="4" w:space="0" w:color="auto"/>
              <w:bottom w:val="single" w:sz="4" w:space="0" w:color="auto"/>
              <w:right w:val="single" w:sz="4" w:space="0" w:color="auto"/>
            </w:tcBorders>
          </w:tcPr>
          <w:p w14:paraId="78DCC4ED" w14:textId="77777777" w:rsidR="00B6122F" w:rsidRPr="008019EB" w:rsidRDefault="00B6122F" w:rsidP="00667205">
            <w:pPr>
              <w:jc w:val="center"/>
              <w:rPr>
                <w:sz w:val="20"/>
                <w:szCs w:val="20"/>
              </w:rPr>
            </w:pPr>
            <w:r w:rsidRPr="008019EB">
              <w:rPr>
                <w:sz w:val="20"/>
                <w:szCs w:val="20"/>
              </w:rPr>
              <w:t>2,5</w:t>
            </w:r>
          </w:p>
        </w:tc>
      </w:tr>
      <w:tr w:rsidR="00B6122F" w:rsidRPr="008019EB" w14:paraId="58EF855C" w14:textId="77777777" w:rsidTr="000436AF">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D8D99D" w14:textId="77777777" w:rsidR="00B6122F" w:rsidRPr="008019EB"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36213CFE" w14:textId="77777777" w:rsidR="00B6122F" w:rsidRPr="008019EB" w:rsidRDefault="00B6122F" w:rsidP="000436AF">
            <w:pPr>
              <w:jc w:val="both"/>
              <w:rPr>
                <w:sz w:val="20"/>
                <w:szCs w:val="20"/>
              </w:rPr>
            </w:pPr>
            <w:r w:rsidRPr="008019EB">
              <w:rPr>
                <w:sz w:val="20"/>
                <w:szCs w:val="20"/>
              </w:rPr>
              <w:t xml:space="preserve">Argomenta in modo schematico </w:t>
            </w:r>
          </w:p>
        </w:tc>
        <w:tc>
          <w:tcPr>
            <w:tcW w:w="881" w:type="dxa"/>
            <w:tcBorders>
              <w:top w:val="single" w:sz="4" w:space="0" w:color="auto"/>
              <w:left w:val="single" w:sz="4" w:space="0" w:color="auto"/>
              <w:bottom w:val="single" w:sz="4" w:space="0" w:color="auto"/>
              <w:right w:val="single" w:sz="4" w:space="0" w:color="auto"/>
            </w:tcBorders>
          </w:tcPr>
          <w:p w14:paraId="342DB7C3" w14:textId="77777777" w:rsidR="00B6122F" w:rsidRPr="008019EB" w:rsidRDefault="00B6122F" w:rsidP="00667205">
            <w:pPr>
              <w:jc w:val="center"/>
              <w:rPr>
                <w:b/>
                <w:sz w:val="20"/>
                <w:szCs w:val="20"/>
              </w:rPr>
            </w:pPr>
            <w:r w:rsidRPr="008019EB">
              <w:rPr>
                <w:b/>
                <w:sz w:val="20"/>
                <w:szCs w:val="20"/>
              </w:rPr>
              <w:t>2</w:t>
            </w:r>
          </w:p>
        </w:tc>
      </w:tr>
      <w:tr w:rsidR="00B6122F" w:rsidRPr="008019EB" w14:paraId="1AF0598A" w14:textId="77777777" w:rsidTr="000436AF">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DC0C3C" w14:textId="77777777" w:rsidR="00B6122F" w:rsidRPr="008019EB"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4FCE56A0" w14:textId="77777777" w:rsidR="00B6122F" w:rsidRPr="008019EB" w:rsidRDefault="00B6122F" w:rsidP="000436AF">
            <w:pPr>
              <w:jc w:val="both"/>
              <w:rPr>
                <w:sz w:val="20"/>
                <w:szCs w:val="20"/>
              </w:rPr>
            </w:pPr>
            <w:r w:rsidRPr="008019EB">
              <w:rPr>
                <w:sz w:val="20"/>
                <w:szCs w:val="20"/>
              </w:rPr>
              <w:t>Argomenta in modo poco coerente</w:t>
            </w:r>
          </w:p>
        </w:tc>
        <w:tc>
          <w:tcPr>
            <w:tcW w:w="881" w:type="dxa"/>
            <w:tcBorders>
              <w:top w:val="single" w:sz="4" w:space="0" w:color="auto"/>
              <w:left w:val="single" w:sz="4" w:space="0" w:color="auto"/>
              <w:bottom w:val="single" w:sz="4" w:space="0" w:color="auto"/>
              <w:right w:val="single" w:sz="4" w:space="0" w:color="auto"/>
            </w:tcBorders>
          </w:tcPr>
          <w:p w14:paraId="39DE29A4" w14:textId="77777777" w:rsidR="00B6122F" w:rsidRPr="008019EB" w:rsidRDefault="00B6122F" w:rsidP="00667205">
            <w:pPr>
              <w:jc w:val="center"/>
              <w:rPr>
                <w:sz w:val="20"/>
                <w:szCs w:val="20"/>
              </w:rPr>
            </w:pPr>
            <w:r w:rsidRPr="008019EB">
              <w:rPr>
                <w:sz w:val="20"/>
                <w:szCs w:val="20"/>
              </w:rPr>
              <w:t>1,5</w:t>
            </w:r>
          </w:p>
        </w:tc>
      </w:tr>
      <w:tr w:rsidR="00B6122F" w:rsidRPr="008019EB" w14:paraId="5040911B" w14:textId="77777777" w:rsidTr="000436AF">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A7B843" w14:textId="77777777" w:rsidR="00B6122F" w:rsidRPr="008019EB"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6A548D7F" w14:textId="77777777" w:rsidR="00B6122F" w:rsidRPr="008019EB" w:rsidRDefault="00B6122F" w:rsidP="000436AF">
            <w:pPr>
              <w:jc w:val="both"/>
              <w:rPr>
                <w:sz w:val="20"/>
                <w:szCs w:val="20"/>
              </w:rPr>
            </w:pPr>
            <w:r w:rsidRPr="008019EB">
              <w:rPr>
                <w:sz w:val="20"/>
                <w:szCs w:val="20"/>
              </w:rPr>
              <w:t xml:space="preserve">Argomenta in modo inconsistente </w:t>
            </w:r>
          </w:p>
        </w:tc>
        <w:tc>
          <w:tcPr>
            <w:tcW w:w="881" w:type="dxa"/>
            <w:tcBorders>
              <w:top w:val="single" w:sz="4" w:space="0" w:color="auto"/>
              <w:left w:val="single" w:sz="4" w:space="0" w:color="auto"/>
              <w:bottom w:val="single" w:sz="4" w:space="0" w:color="auto"/>
              <w:right w:val="single" w:sz="4" w:space="0" w:color="auto"/>
            </w:tcBorders>
          </w:tcPr>
          <w:p w14:paraId="48C532F4" w14:textId="77777777" w:rsidR="00B6122F" w:rsidRPr="008019EB" w:rsidRDefault="00B6122F" w:rsidP="00667205">
            <w:pPr>
              <w:jc w:val="center"/>
              <w:rPr>
                <w:sz w:val="20"/>
                <w:szCs w:val="20"/>
              </w:rPr>
            </w:pPr>
            <w:r w:rsidRPr="008019EB">
              <w:rPr>
                <w:sz w:val="20"/>
                <w:szCs w:val="20"/>
              </w:rPr>
              <w:t>1</w:t>
            </w:r>
          </w:p>
        </w:tc>
      </w:tr>
      <w:tr w:rsidR="00B6122F" w:rsidRPr="008019EB" w14:paraId="4B652883" w14:textId="77777777" w:rsidTr="000436AF">
        <w:trPr>
          <w:trHeight w:val="102"/>
        </w:trPr>
        <w:tc>
          <w:tcPr>
            <w:tcW w:w="3259" w:type="dxa"/>
            <w:vMerge w:val="restart"/>
            <w:tcBorders>
              <w:top w:val="single" w:sz="4" w:space="0" w:color="auto"/>
              <w:left w:val="single" w:sz="4" w:space="0" w:color="auto"/>
              <w:bottom w:val="single" w:sz="4" w:space="0" w:color="auto"/>
              <w:right w:val="single" w:sz="4" w:space="0" w:color="auto"/>
            </w:tcBorders>
            <w:hideMark/>
          </w:tcPr>
          <w:p w14:paraId="580BAA2D" w14:textId="77777777" w:rsidR="00B6122F" w:rsidRPr="008019EB" w:rsidRDefault="00B6122F" w:rsidP="000436AF">
            <w:pPr>
              <w:jc w:val="both"/>
              <w:rPr>
                <w:sz w:val="20"/>
                <w:szCs w:val="20"/>
              </w:rPr>
            </w:pPr>
            <w:r w:rsidRPr="008019EB">
              <w:rPr>
                <w:sz w:val="20"/>
                <w:szCs w:val="20"/>
              </w:rPr>
              <w:t>Analisi (comprensione del contenuto e studio della struttura formale)</w:t>
            </w:r>
          </w:p>
        </w:tc>
        <w:tc>
          <w:tcPr>
            <w:tcW w:w="5638" w:type="dxa"/>
            <w:tcBorders>
              <w:top w:val="single" w:sz="4" w:space="0" w:color="auto"/>
              <w:left w:val="single" w:sz="4" w:space="0" w:color="auto"/>
              <w:bottom w:val="single" w:sz="4" w:space="0" w:color="auto"/>
              <w:right w:val="single" w:sz="4" w:space="0" w:color="auto"/>
            </w:tcBorders>
            <w:hideMark/>
          </w:tcPr>
          <w:p w14:paraId="528C535E" w14:textId="77777777" w:rsidR="00B6122F" w:rsidRPr="008019EB" w:rsidRDefault="00B6122F" w:rsidP="000436AF">
            <w:pPr>
              <w:jc w:val="both"/>
              <w:rPr>
                <w:sz w:val="20"/>
                <w:szCs w:val="20"/>
              </w:rPr>
            </w:pPr>
            <w:r w:rsidRPr="008019EB">
              <w:rPr>
                <w:sz w:val="20"/>
                <w:szCs w:val="20"/>
              </w:rPr>
              <w:t>Conosce e sa sviluppare in modo pertinente ed esauriente</w:t>
            </w:r>
          </w:p>
        </w:tc>
        <w:tc>
          <w:tcPr>
            <w:tcW w:w="881" w:type="dxa"/>
            <w:tcBorders>
              <w:top w:val="single" w:sz="4" w:space="0" w:color="auto"/>
              <w:left w:val="single" w:sz="4" w:space="0" w:color="auto"/>
              <w:bottom w:val="single" w:sz="4" w:space="0" w:color="auto"/>
              <w:right w:val="single" w:sz="4" w:space="0" w:color="auto"/>
            </w:tcBorders>
          </w:tcPr>
          <w:p w14:paraId="6C6720E0" w14:textId="77777777" w:rsidR="00B6122F" w:rsidRPr="008019EB" w:rsidRDefault="00B6122F" w:rsidP="00667205">
            <w:pPr>
              <w:jc w:val="center"/>
              <w:rPr>
                <w:sz w:val="20"/>
                <w:szCs w:val="20"/>
              </w:rPr>
            </w:pPr>
            <w:r w:rsidRPr="008019EB">
              <w:rPr>
                <w:sz w:val="20"/>
                <w:szCs w:val="20"/>
              </w:rPr>
              <w:t>3</w:t>
            </w:r>
          </w:p>
        </w:tc>
      </w:tr>
      <w:tr w:rsidR="00B6122F" w:rsidRPr="008019EB" w14:paraId="25F74048" w14:textId="77777777" w:rsidTr="000436AF">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CFFC3D" w14:textId="77777777" w:rsidR="00B6122F" w:rsidRPr="008019EB"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000C710D" w14:textId="77777777" w:rsidR="00B6122F" w:rsidRPr="008019EB" w:rsidRDefault="00B6122F" w:rsidP="000436AF">
            <w:pPr>
              <w:jc w:val="both"/>
              <w:rPr>
                <w:sz w:val="20"/>
                <w:szCs w:val="20"/>
              </w:rPr>
            </w:pPr>
            <w:r w:rsidRPr="008019EB">
              <w:rPr>
                <w:sz w:val="20"/>
                <w:szCs w:val="20"/>
              </w:rPr>
              <w:t>Conosce e sa sviluppare in modo pertinente e corretto</w:t>
            </w:r>
          </w:p>
        </w:tc>
        <w:tc>
          <w:tcPr>
            <w:tcW w:w="881" w:type="dxa"/>
            <w:tcBorders>
              <w:top w:val="single" w:sz="4" w:space="0" w:color="auto"/>
              <w:left w:val="single" w:sz="4" w:space="0" w:color="auto"/>
              <w:bottom w:val="single" w:sz="4" w:space="0" w:color="auto"/>
              <w:right w:val="single" w:sz="4" w:space="0" w:color="auto"/>
            </w:tcBorders>
          </w:tcPr>
          <w:p w14:paraId="7859BEBD" w14:textId="77777777" w:rsidR="00B6122F" w:rsidRPr="008019EB" w:rsidRDefault="00B6122F" w:rsidP="00667205">
            <w:pPr>
              <w:jc w:val="center"/>
              <w:rPr>
                <w:sz w:val="20"/>
                <w:szCs w:val="20"/>
              </w:rPr>
            </w:pPr>
            <w:r w:rsidRPr="008019EB">
              <w:rPr>
                <w:sz w:val="20"/>
                <w:szCs w:val="20"/>
              </w:rPr>
              <w:t>2,5</w:t>
            </w:r>
          </w:p>
        </w:tc>
      </w:tr>
      <w:tr w:rsidR="00B6122F" w:rsidRPr="008019EB" w14:paraId="695DEFA7" w14:textId="77777777" w:rsidTr="000436AF">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69DB28" w14:textId="77777777" w:rsidR="00B6122F" w:rsidRPr="008019EB"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0D094E93" w14:textId="77777777" w:rsidR="00B6122F" w:rsidRPr="008019EB" w:rsidRDefault="00B6122F" w:rsidP="000436AF">
            <w:pPr>
              <w:jc w:val="both"/>
              <w:rPr>
                <w:sz w:val="20"/>
                <w:szCs w:val="20"/>
              </w:rPr>
            </w:pPr>
            <w:r w:rsidRPr="008019EB">
              <w:rPr>
                <w:sz w:val="20"/>
                <w:szCs w:val="20"/>
              </w:rPr>
              <w:t xml:space="preserve">Conosce e sa sviluppare in modo essenziale </w:t>
            </w:r>
          </w:p>
        </w:tc>
        <w:tc>
          <w:tcPr>
            <w:tcW w:w="881" w:type="dxa"/>
            <w:tcBorders>
              <w:top w:val="single" w:sz="4" w:space="0" w:color="auto"/>
              <w:left w:val="single" w:sz="4" w:space="0" w:color="auto"/>
              <w:bottom w:val="single" w:sz="4" w:space="0" w:color="auto"/>
              <w:right w:val="single" w:sz="4" w:space="0" w:color="auto"/>
            </w:tcBorders>
          </w:tcPr>
          <w:p w14:paraId="391803FE" w14:textId="77777777" w:rsidR="00B6122F" w:rsidRPr="008019EB" w:rsidRDefault="00B6122F" w:rsidP="00667205">
            <w:pPr>
              <w:jc w:val="center"/>
              <w:rPr>
                <w:b/>
                <w:sz w:val="20"/>
                <w:szCs w:val="20"/>
              </w:rPr>
            </w:pPr>
            <w:r w:rsidRPr="008019EB">
              <w:rPr>
                <w:b/>
                <w:sz w:val="20"/>
                <w:szCs w:val="20"/>
              </w:rPr>
              <w:t>2</w:t>
            </w:r>
          </w:p>
        </w:tc>
      </w:tr>
      <w:tr w:rsidR="00B6122F" w:rsidRPr="008019EB" w14:paraId="5A41DD79" w14:textId="77777777" w:rsidTr="000436AF">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BFC557" w14:textId="77777777" w:rsidR="00B6122F" w:rsidRPr="008019EB"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7F02751E" w14:textId="77777777" w:rsidR="00B6122F" w:rsidRPr="008019EB" w:rsidRDefault="00B6122F" w:rsidP="000436AF">
            <w:pPr>
              <w:jc w:val="both"/>
              <w:rPr>
                <w:sz w:val="20"/>
                <w:szCs w:val="20"/>
              </w:rPr>
            </w:pPr>
            <w:r w:rsidRPr="008019EB">
              <w:rPr>
                <w:sz w:val="20"/>
                <w:szCs w:val="20"/>
              </w:rPr>
              <w:t>Conosce e sa sviluppare in modo poco pertinente ed incompleto</w:t>
            </w:r>
          </w:p>
        </w:tc>
        <w:tc>
          <w:tcPr>
            <w:tcW w:w="881" w:type="dxa"/>
            <w:tcBorders>
              <w:top w:val="single" w:sz="4" w:space="0" w:color="auto"/>
              <w:left w:val="single" w:sz="4" w:space="0" w:color="auto"/>
              <w:bottom w:val="single" w:sz="4" w:space="0" w:color="auto"/>
              <w:right w:val="single" w:sz="4" w:space="0" w:color="auto"/>
            </w:tcBorders>
          </w:tcPr>
          <w:p w14:paraId="1C53E9ED" w14:textId="77777777" w:rsidR="00B6122F" w:rsidRPr="008019EB" w:rsidRDefault="00B6122F" w:rsidP="00667205">
            <w:pPr>
              <w:jc w:val="center"/>
              <w:rPr>
                <w:sz w:val="20"/>
                <w:szCs w:val="20"/>
              </w:rPr>
            </w:pPr>
            <w:r w:rsidRPr="008019EB">
              <w:rPr>
                <w:sz w:val="20"/>
                <w:szCs w:val="20"/>
              </w:rPr>
              <w:t>1,5</w:t>
            </w:r>
          </w:p>
        </w:tc>
      </w:tr>
      <w:tr w:rsidR="00B6122F" w:rsidRPr="008019EB" w14:paraId="4342A023" w14:textId="77777777" w:rsidTr="000436AF">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DA4386" w14:textId="77777777" w:rsidR="00B6122F" w:rsidRPr="008019EB"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6F5D39FA" w14:textId="77777777" w:rsidR="00B6122F" w:rsidRPr="008019EB" w:rsidRDefault="00B6122F" w:rsidP="000436AF">
            <w:pPr>
              <w:jc w:val="both"/>
              <w:rPr>
                <w:sz w:val="20"/>
                <w:szCs w:val="20"/>
              </w:rPr>
            </w:pPr>
            <w:r w:rsidRPr="008019EB">
              <w:rPr>
                <w:sz w:val="20"/>
                <w:szCs w:val="20"/>
              </w:rPr>
              <w:t xml:space="preserve">Conosce e sa sviluppare in modo non pertinente </w:t>
            </w:r>
          </w:p>
        </w:tc>
        <w:tc>
          <w:tcPr>
            <w:tcW w:w="881" w:type="dxa"/>
            <w:tcBorders>
              <w:top w:val="single" w:sz="4" w:space="0" w:color="auto"/>
              <w:left w:val="single" w:sz="4" w:space="0" w:color="auto"/>
              <w:bottom w:val="single" w:sz="4" w:space="0" w:color="auto"/>
              <w:right w:val="single" w:sz="4" w:space="0" w:color="auto"/>
            </w:tcBorders>
          </w:tcPr>
          <w:p w14:paraId="668624E7" w14:textId="77777777" w:rsidR="00B6122F" w:rsidRPr="008019EB" w:rsidRDefault="00B6122F" w:rsidP="00667205">
            <w:pPr>
              <w:jc w:val="center"/>
              <w:rPr>
                <w:sz w:val="20"/>
                <w:szCs w:val="20"/>
              </w:rPr>
            </w:pPr>
            <w:r w:rsidRPr="008019EB">
              <w:rPr>
                <w:sz w:val="20"/>
                <w:szCs w:val="20"/>
              </w:rPr>
              <w:t>1</w:t>
            </w:r>
          </w:p>
        </w:tc>
      </w:tr>
      <w:tr w:rsidR="00B6122F" w:rsidRPr="008019EB" w14:paraId="640B2A51" w14:textId="77777777" w:rsidTr="000436AF">
        <w:trPr>
          <w:trHeight w:val="66"/>
        </w:trPr>
        <w:tc>
          <w:tcPr>
            <w:tcW w:w="3259" w:type="dxa"/>
            <w:vMerge w:val="restart"/>
            <w:tcBorders>
              <w:top w:val="single" w:sz="4" w:space="0" w:color="auto"/>
              <w:left w:val="single" w:sz="4" w:space="0" w:color="auto"/>
              <w:bottom w:val="single" w:sz="4" w:space="0" w:color="auto"/>
              <w:right w:val="single" w:sz="4" w:space="0" w:color="auto"/>
            </w:tcBorders>
            <w:hideMark/>
          </w:tcPr>
          <w:p w14:paraId="6E063FF8" w14:textId="77777777" w:rsidR="00B6122F" w:rsidRPr="008019EB" w:rsidRDefault="00B6122F" w:rsidP="000436AF">
            <w:pPr>
              <w:jc w:val="both"/>
              <w:rPr>
                <w:sz w:val="20"/>
                <w:szCs w:val="20"/>
              </w:rPr>
            </w:pPr>
            <w:r w:rsidRPr="008019EB">
              <w:rPr>
                <w:sz w:val="20"/>
                <w:szCs w:val="20"/>
              </w:rPr>
              <w:t xml:space="preserve">Capacità di rielaborazione </w:t>
            </w:r>
          </w:p>
        </w:tc>
        <w:tc>
          <w:tcPr>
            <w:tcW w:w="5638" w:type="dxa"/>
            <w:tcBorders>
              <w:top w:val="single" w:sz="4" w:space="0" w:color="auto"/>
              <w:left w:val="single" w:sz="4" w:space="0" w:color="auto"/>
              <w:bottom w:val="single" w:sz="4" w:space="0" w:color="auto"/>
              <w:right w:val="single" w:sz="4" w:space="0" w:color="auto"/>
            </w:tcBorders>
            <w:hideMark/>
          </w:tcPr>
          <w:p w14:paraId="00D10475" w14:textId="77777777" w:rsidR="00B6122F" w:rsidRPr="008019EB" w:rsidRDefault="00B6122F" w:rsidP="000436AF">
            <w:pPr>
              <w:jc w:val="both"/>
              <w:rPr>
                <w:sz w:val="20"/>
                <w:szCs w:val="20"/>
              </w:rPr>
            </w:pPr>
            <w:r w:rsidRPr="008019EB">
              <w:rPr>
                <w:sz w:val="20"/>
                <w:szCs w:val="20"/>
              </w:rPr>
              <w:t>Rielabora in modo critico</w:t>
            </w:r>
          </w:p>
        </w:tc>
        <w:tc>
          <w:tcPr>
            <w:tcW w:w="881" w:type="dxa"/>
            <w:tcBorders>
              <w:top w:val="single" w:sz="4" w:space="0" w:color="auto"/>
              <w:left w:val="single" w:sz="4" w:space="0" w:color="auto"/>
              <w:bottom w:val="single" w:sz="4" w:space="0" w:color="auto"/>
              <w:right w:val="single" w:sz="4" w:space="0" w:color="auto"/>
            </w:tcBorders>
          </w:tcPr>
          <w:p w14:paraId="6DA4BD9D" w14:textId="77777777" w:rsidR="00B6122F" w:rsidRPr="008019EB" w:rsidRDefault="00B6122F" w:rsidP="00667205">
            <w:pPr>
              <w:jc w:val="center"/>
              <w:rPr>
                <w:sz w:val="20"/>
                <w:szCs w:val="20"/>
              </w:rPr>
            </w:pPr>
            <w:r w:rsidRPr="008019EB">
              <w:rPr>
                <w:sz w:val="20"/>
                <w:szCs w:val="20"/>
              </w:rPr>
              <w:t>2</w:t>
            </w:r>
          </w:p>
        </w:tc>
      </w:tr>
      <w:tr w:rsidR="00B6122F" w:rsidRPr="008019EB" w14:paraId="1C450494" w14:textId="77777777" w:rsidTr="000436AF">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635B97" w14:textId="77777777" w:rsidR="00B6122F" w:rsidRPr="008019EB"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4DBD747D" w14:textId="77777777" w:rsidR="00B6122F" w:rsidRPr="008019EB" w:rsidRDefault="00B6122F" w:rsidP="000436AF">
            <w:pPr>
              <w:jc w:val="both"/>
              <w:rPr>
                <w:sz w:val="20"/>
                <w:szCs w:val="20"/>
              </w:rPr>
            </w:pPr>
            <w:r w:rsidRPr="008019EB">
              <w:rPr>
                <w:sz w:val="20"/>
                <w:szCs w:val="20"/>
              </w:rPr>
              <w:t>Rielabora in modo personale</w:t>
            </w:r>
          </w:p>
        </w:tc>
        <w:tc>
          <w:tcPr>
            <w:tcW w:w="881" w:type="dxa"/>
            <w:tcBorders>
              <w:top w:val="single" w:sz="4" w:space="0" w:color="auto"/>
              <w:left w:val="single" w:sz="4" w:space="0" w:color="auto"/>
              <w:bottom w:val="single" w:sz="4" w:space="0" w:color="auto"/>
              <w:right w:val="single" w:sz="4" w:space="0" w:color="auto"/>
            </w:tcBorders>
          </w:tcPr>
          <w:p w14:paraId="782AC7EF" w14:textId="77777777" w:rsidR="00B6122F" w:rsidRPr="008019EB" w:rsidRDefault="00B6122F" w:rsidP="00667205">
            <w:pPr>
              <w:jc w:val="center"/>
              <w:rPr>
                <w:sz w:val="20"/>
                <w:szCs w:val="20"/>
              </w:rPr>
            </w:pPr>
            <w:r w:rsidRPr="008019EB">
              <w:rPr>
                <w:sz w:val="20"/>
                <w:szCs w:val="20"/>
              </w:rPr>
              <w:t>1,5</w:t>
            </w:r>
          </w:p>
        </w:tc>
      </w:tr>
      <w:tr w:rsidR="00B6122F" w:rsidRPr="008019EB" w14:paraId="1B584F53" w14:textId="77777777" w:rsidTr="000436AF">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CD52D9" w14:textId="77777777" w:rsidR="00B6122F" w:rsidRPr="008019EB"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45F00155" w14:textId="77777777" w:rsidR="00B6122F" w:rsidRPr="008019EB" w:rsidRDefault="00B6122F" w:rsidP="000436AF">
            <w:pPr>
              <w:jc w:val="both"/>
              <w:rPr>
                <w:sz w:val="20"/>
                <w:szCs w:val="20"/>
              </w:rPr>
            </w:pPr>
            <w:r w:rsidRPr="008019EB">
              <w:rPr>
                <w:sz w:val="20"/>
                <w:szCs w:val="20"/>
              </w:rPr>
              <w:t>Rielabora in modo essenziale</w:t>
            </w:r>
          </w:p>
        </w:tc>
        <w:tc>
          <w:tcPr>
            <w:tcW w:w="881" w:type="dxa"/>
            <w:tcBorders>
              <w:top w:val="single" w:sz="4" w:space="0" w:color="auto"/>
              <w:left w:val="single" w:sz="4" w:space="0" w:color="auto"/>
              <w:bottom w:val="single" w:sz="4" w:space="0" w:color="auto"/>
              <w:right w:val="single" w:sz="4" w:space="0" w:color="auto"/>
            </w:tcBorders>
          </w:tcPr>
          <w:p w14:paraId="2370040E" w14:textId="77777777" w:rsidR="00B6122F" w:rsidRPr="008019EB" w:rsidRDefault="00B6122F" w:rsidP="00667205">
            <w:pPr>
              <w:jc w:val="center"/>
              <w:rPr>
                <w:b/>
                <w:sz w:val="20"/>
                <w:szCs w:val="20"/>
              </w:rPr>
            </w:pPr>
            <w:r w:rsidRPr="008019EB">
              <w:rPr>
                <w:b/>
                <w:sz w:val="20"/>
                <w:szCs w:val="20"/>
              </w:rPr>
              <w:t>1</w:t>
            </w:r>
          </w:p>
        </w:tc>
      </w:tr>
      <w:tr w:rsidR="00B6122F" w:rsidRPr="008019EB" w14:paraId="6920AFF3" w14:textId="77777777" w:rsidTr="000436AF">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E7EC82" w14:textId="77777777" w:rsidR="00B6122F" w:rsidRPr="008019EB"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4D690A65" w14:textId="77777777" w:rsidR="00B6122F" w:rsidRPr="008019EB" w:rsidRDefault="00B6122F" w:rsidP="000436AF">
            <w:pPr>
              <w:jc w:val="both"/>
              <w:rPr>
                <w:sz w:val="20"/>
                <w:szCs w:val="20"/>
              </w:rPr>
            </w:pPr>
            <w:r w:rsidRPr="008019EB">
              <w:rPr>
                <w:sz w:val="20"/>
                <w:szCs w:val="20"/>
              </w:rPr>
              <w:t>Rielabora in modo parziale</w:t>
            </w:r>
          </w:p>
        </w:tc>
        <w:tc>
          <w:tcPr>
            <w:tcW w:w="881" w:type="dxa"/>
            <w:tcBorders>
              <w:top w:val="single" w:sz="4" w:space="0" w:color="auto"/>
              <w:left w:val="single" w:sz="4" w:space="0" w:color="auto"/>
              <w:bottom w:val="single" w:sz="4" w:space="0" w:color="auto"/>
              <w:right w:val="single" w:sz="4" w:space="0" w:color="auto"/>
            </w:tcBorders>
          </w:tcPr>
          <w:p w14:paraId="51C0B65B" w14:textId="77777777" w:rsidR="00B6122F" w:rsidRPr="008019EB" w:rsidRDefault="00B6122F" w:rsidP="00667205">
            <w:pPr>
              <w:jc w:val="center"/>
              <w:rPr>
                <w:sz w:val="20"/>
                <w:szCs w:val="20"/>
              </w:rPr>
            </w:pPr>
            <w:r w:rsidRPr="008019EB">
              <w:rPr>
                <w:sz w:val="20"/>
                <w:szCs w:val="20"/>
              </w:rPr>
              <w:t>0,5</w:t>
            </w:r>
          </w:p>
        </w:tc>
      </w:tr>
      <w:tr w:rsidR="00B6122F" w:rsidRPr="008019EB" w14:paraId="3891B529" w14:textId="77777777" w:rsidTr="000436AF">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0AF6E3" w14:textId="77777777" w:rsidR="00B6122F" w:rsidRPr="008019EB"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0DAE34BD" w14:textId="77777777" w:rsidR="00B6122F" w:rsidRPr="008019EB" w:rsidRDefault="00B6122F" w:rsidP="000436AF">
            <w:pPr>
              <w:jc w:val="both"/>
              <w:rPr>
                <w:sz w:val="20"/>
                <w:szCs w:val="20"/>
              </w:rPr>
            </w:pPr>
            <w:r w:rsidRPr="008019EB">
              <w:rPr>
                <w:sz w:val="20"/>
                <w:szCs w:val="20"/>
              </w:rPr>
              <w:t>Non rielabora</w:t>
            </w:r>
          </w:p>
        </w:tc>
        <w:tc>
          <w:tcPr>
            <w:tcW w:w="881" w:type="dxa"/>
            <w:tcBorders>
              <w:top w:val="single" w:sz="4" w:space="0" w:color="auto"/>
              <w:left w:val="single" w:sz="4" w:space="0" w:color="auto"/>
              <w:bottom w:val="single" w:sz="4" w:space="0" w:color="auto"/>
              <w:right w:val="single" w:sz="4" w:space="0" w:color="auto"/>
            </w:tcBorders>
          </w:tcPr>
          <w:p w14:paraId="6F29FB11" w14:textId="77777777" w:rsidR="00B6122F" w:rsidRPr="008019EB" w:rsidRDefault="00B6122F" w:rsidP="00667205">
            <w:pPr>
              <w:jc w:val="center"/>
              <w:rPr>
                <w:sz w:val="20"/>
                <w:szCs w:val="20"/>
              </w:rPr>
            </w:pPr>
            <w:r w:rsidRPr="008019EB">
              <w:rPr>
                <w:sz w:val="20"/>
                <w:szCs w:val="20"/>
              </w:rPr>
              <w:t>0</w:t>
            </w:r>
          </w:p>
        </w:tc>
      </w:tr>
    </w:tbl>
    <w:p w14:paraId="48DFB4A5" w14:textId="77777777" w:rsidR="00B6122F" w:rsidRPr="008019EB" w:rsidRDefault="00B6122F" w:rsidP="00B6122F">
      <w:pPr>
        <w:rPr>
          <w:rFonts w:ascii="Times New Roman" w:eastAsiaTheme="minorHAnsi" w:hAnsi="Times New Roman" w:cs="Times New Roman"/>
          <w:sz w:val="20"/>
          <w:szCs w:val="20"/>
          <w:lang w:eastAsia="en-US"/>
        </w:rPr>
      </w:pPr>
    </w:p>
    <w:p w14:paraId="4921F41C" w14:textId="77777777" w:rsidR="00B6122F" w:rsidRPr="008019EB" w:rsidRDefault="00B6122F" w:rsidP="00B6122F">
      <w:pPr>
        <w:rPr>
          <w:rFonts w:ascii="Times New Roman" w:eastAsiaTheme="minorHAnsi" w:hAnsi="Times New Roman" w:cs="Times New Roman"/>
          <w:sz w:val="20"/>
          <w:szCs w:val="20"/>
          <w:lang w:eastAsia="en-US"/>
        </w:rPr>
      </w:pPr>
    </w:p>
    <w:p w14:paraId="002C7C44" w14:textId="3E94A3BE" w:rsidR="00B6122F" w:rsidRPr="00850457" w:rsidRDefault="00B6122F" w:rsidP="00B6122F">
      <w:pPr>
        <w:rPr>
          <w:rFonts w:ascii="Times New Roman" w:eastAsiaTheme="minorHAnsi" w:hAnsi="Times New Roman" w:cs="Times New Roman"/>
          <w:b/>
          <w:sz w:val="20"/>
          <w:szCs w:val="20"/>
          <w:lang w:eastAsia="en-US"/>
        </w:rPr>
      </w:pPr>
      <w:r w:rsidRPr="00850457">
        <w:rPr>
          <w:rFonts w:ascii="Times New Roman" w:eastAsiaTheme="minorHAnsi" w:hAnsi="Times New Roman" w:cs="Times New Roman"/>
          <w:b/>
          <w:sz w:val="20"/>
          <w:szCs w:val="20"/>
          <w:lang w:eastAsia="en-US"/>
        </w:rPr>
        <w:t>QUESTIONARIO DI VERIFICA (EX TIPOLOGIA A e B)</w:t>
      </w:r>
    </w:p>
    <w:tbl>
      <w:tblPr>
        <w:tblStyle w:val="Grigliatabella3"/>
        <w:tblW w:w="0" w:type="auto"/>
        <w:tblLook w:val="04A0" w:firstRow="1" w:lastRow="0" w:firstColumn="1" w:lastColumn="0" w:noHBand="0" w:noVBand="1"/>
      </w:tblPr>
      <w:tblGrid>
        <w:gridCol w:w="3259"/>
        <w:gridCol w:w="5638"/>
        <w:gridCol w:w="881"/>
      </w:tblGrid>
      <w:tr w:rsidR="00B6122F" w:rsidRPr="00850457" w14:paraId="778DDA60" w14:textId="77777777" w:rsidTr="000436AF">
        <w:tc>
          <w:tcPr>
            <w:tcW w:w="3259" w:type="dxa"/>
            <w:tcBorders>
              <w:top w:val="single" w:sz="4" w:space="0" w:color="auto"/>
              <w:left w:val="single" w:sz="4" w:space="0" w:color="auto"/>
              <w:bottom w:val="single" w:sz="4" w:space="0" w:color="auto"/>
              <w:right w:val="single" w:sz="4" w:space="0" w:color="auto"/>
            </w:tcBorders>
            <w:hideMark/>
          </w:tcPr>
          <w:p w14:paraId="45A7F892" w14:textId="77777777" w:rsidR="00B6122F" w:rsidRPr="00850457" w:rsidRDefault="00B6122F" w:rsidP="000436AF">
            <w:pPr>
              <w:jc w:val="both"/>
              <w:rPr>
                <w:b/>
                <w:sz w:val="20"/>
                <w:szCs w:val="20"/>
              </w:rPr>
            </w:pPr>
            <w:r w:rsidRPr="00850457">
              <w:rPr>
                <w:b/>
                <w:sz w:val="20"/>
                <w:szCs w:val="20"/>
              </w:rPr>
              <w:t>INDICATORI</w:t>
            </w:r>
          </w:p>
        </w:tc>
        <w:tc>
          <w:tcPr>
            <w:tcW w:w="5638" w:type="dxa"/>
            <w:tcBorders>
              <w:top w:val="single" w:sz="4" w:space="0" w:color="auto"/>
              <w:left w:val="single" w:sz="4" w:space="0" w:color="auto"/>
              <w:bottom w:val="single" w:sz="4" w:space="0" w:color="auto"/>
              <w:right w:val="single" w:sz="4" w:space="0" w:color="auto"/>
            </w:tcBorders>
            <w:hideMark/>
          </w:tcPr>
          <w:p w14:paraId="57F7D7E6" w14:textId="77777777" w:rsidR="00B6122F" w:rsidRPr="00850457" w:rsidRDefault="00B6122F" w:rsidP="000436AF">
            <w:pPr>
              <w:jc w:val="both"/>
              <w:rPr>
                <w:b/>
                <w:sz w:val="20"/>
                <w:szCs w:val="20"/>
              </w:rPr>
            </w:pPr>
            <w:r w:rsidRPr="00850457">
              <w:rPr>
                <w:b/>
                <w:sz w:val="20"/>
                <w:szCs w:val="20"/>
              </w:rPr>
              <w:t>DESCRIZIONE</w:t>
            </w:r>
          </w:p>
        </w:tc>
        <w:tc>
          <w:tcPr>
            <w:tcW w:w="881" w:type="dxa"/>
            <w:tcBorders>
              <w:top w:val="single" w:sz="4" w:space="0" w:color="auto"/>
              <w:left w:val="single" w:sz="4" w:space="0" w:color="auto"/>
              <w:bottom w:val="single" w:sz="4" w:space="0" w:color="auto"/>
              <w:right w:val="single" w:sz="4" w:space="0" w:color="auto"/>
            </w:tcBorders>
            <w:hideMark/>
          </w:tcPr>
          <w:p w14:paraId="5A227921" w14:textId="77777777" w:rsidR="00B6122F" w:rsidRPr="00850457" w:rsidRDefault="00B6122F" w:rsidP="000436AF">
            <w:pPr>
              <w:jc w:val="both"/>
              <w:rPr>
                <w:b/>
                <w:sz w:val="20"/>
                <w:szCs w:val="20"/>
              </w:rPr>
            </w:pPr>
            <w:r w:rsidRPr="00850457">
              <w:rPr>
                <w:b/>
                <w:sz w:val="20"/>
                <w:szCs w:val="20"/>
              </w:rPr>
              <w:t>PUNTI</w:t>
            </w:r>
          </w:p>
        </w:tc>
      </w:tr>
      <w:tr w:rsidR="00B6122F" w:rsidRPr="00850457" w14:paraId="6AA9527E" w14:textId="77777777" w:rsidTr="000436AF">
        <w:trPr>
          <w:trHeight w:val="201"/>
        </w:trPr>
        <w:tc>
          <w:tcPr>
            <w:tcW w:w="3259" w:type="dxa"/>
            <w:vMerge w:val="restart"/>
            <w:tcBorders>
              <w:top w:val="single" w:sz="4" w:space="0" w:color="auto"/>
              <w:left w:val="single" w:sz="4" w:space="0" w:color="auto"/>
              <w:bottom w:val="single" w:sz="4" w:space="0" w:color="auto"/>
              <w:right w:val="single" w:sz="4" w:space="0" w:color="auto"/>
            </w:tcBorders>
            <w:hideMark/>
          </w:tcPr>
          <w:p w14:paraId="17FF8A97" w14:textId="77777777" w:rsidR="00B6122F" w:rsidRPr="00850457" w:rsidRDefault="00B6122F" w:rsidP="000436AF">
            <w:pPr>
              <w:jc w:val="both"/>
              <w:rPr>
                <w:sz w:val="20"/>
                <w:szCs w:val="20"/>
              </w:rPr>
            </w:pPr>
            <w:r w:rsidRPr="00850457">
              <w:rPr>
                <w:sz w:val="20"/>
                <w:szCs w:val="20"/>
              </w:rPr>
              <w:t>Competenze linguistiche di base</w:t>
            </w:r>
          </w:p>
        </w:tc>
        <w:tc>
          <w:tcPr>
            <w:tcW w:w="5638" w:type="dxa"/>
            <w:tcBorders>
              <w:top w:val="single" w:sz="4" w:space="0" w:color="auto"/>
              <w:left w:val="single" w:sz="4" w:space="0" w:color="auto"/>
              <w:bottom w:val="single" w:sz="4" w:space="0" w:color="auto"/>
              <w:right w:val="single" w:sz="4" w:space="0" w:color="auto"/>
            </w:tcBorders>
            <w:hideMark/>
          </w:tcPr>
          <w:p w14:paraId="4174841E" w14:textId="77777777" w:rsidR="00B6122F" w:rsidRPr="00850457" w:rsidRDefault="00B6122F" w:rsidP="000436AF">
            <w:pPr>
              <w:jc w:val="both"/>
              <w:rPr>
                <w:sz w:val="20"/>
                <w:szCs w:val="20"/>
              </w:rPr>
            </w:pPr>
            <w:r w:rsidRPr="00850457">
              <w:rPr>
                <w:sz w:val="20"/>
                <w:szCs w:val="20"/>
              </w:rPr>
              <w:t>Si esprime in modo articolato</w:t>
            </w:r>
          </w:p>
        </w:tc>
        <w:tc>
          <w:tcPr>
            <w:tcW w:w="881" w:type="dxa"/>
            <w:tcBorders>
              <w:top w:val="single" w:sz="4" w:space="0" w:color="auto"/>
              <w:left w:val="single" w:sz="4" w:space="0" w:color="auto"/>
              <w:bottom w:val="single" w:sz="4" w:space="0" w:color="auto"/>
              <w:right w:val="single" w:sz="4" w:space="0" w:color="auto"/>
            </w:tcBorders>
          </w:tcPr>
          <w:p w14:paraId="2DFD54C2" w14:textId="77777777" w:rsidR="00B6122F" w:rsidRPr="00850457" w:rsidRDefault="00B6122F" w:rsidP="00667205">
            <w:pPr>
              <w:jc w:val="center"/>
              <w:rPr>
                <w:sz w:val="20"/>
                <w:szCs w:val="20"/>
              </w:rPr>
            </w:pPr>
            <w:r w:rsidRPr="00850457">
              <w:rPr>
                <w:sz w:val="20"/>
                <w:szCs w:val="20"/>
              </w:rPr>
              <w:t>2</w:t>
            </w:r>
          </w:p>
        </w:tc>
      </w:tr>
      <w:tr w:rsidR="00B6122F" w:rsidRPr="00850457" w14:paraId="5D6DA2D6" w14:textId="77777777" w:rsidTr="000436AF">
        <w:trPr>
          <w:trHeight w:val="2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CE9891" w14:textId="77777777" w:rsidR="00B6122F" w:rsidRPr="00850457"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1CBFE8FD" w14:textId="77777777" w:rsidR="00B6122F" w:rsidRPr="00850457" w:rsidRDefault="00B6122F" w:rsidP="000436AF">
            <w:pPr>
              <w:jc w:val="both"/>
              <w:rPr>
                <w:sz w:val="20"/>
                <w:szCs w:val="20"/>
              </w:rPr>
            </w:pPr>
            <w:r w:rsidRPr="00850457">
              <w:rPr>
                <w:sz w:val="20"/>
                <w:szCs w:val="20"/>
              </w:rPr>
              <w:t>Si esprime in modo  appropriato</w:t>
            </w:r>
          </w:p>
        </w:tc>
        <w:tc>
          <w:tcPr>
            <w:tcW w:w="881" w:type="dxa"/>
            <w:tcBorders>
              <w:top w:val="single" w:sz="4" w:space="0" w:color="auto"/>
              <w:left w:val="single" w:sz="4" w:space="0" w:color="auto"/>
              <w:bottom w:val="single" w:sz="4" w:space="0" w:color="auto"/>
              <w:right w:val="single" w:sz="4" w:space="0" w:color="auto"/>
            </w:tcBorders>
          </w:tcPr>
          <w:p w14:paraId="095A048F" w14:textId="77777777" w:rsidR="00B6122F" w:rsidRPr="00850457" w:rsidRDefault="00B6122F" w:rsidP="00667205">
            <w:pPr>
              <w:jc w:val="center"/>
              <w:rPr>
                <w:sz w:val="20"/>
                <w:szCs w:val="20"/>
              </w:rPr>
            </w:pPr>
            <w:r w:rsidRPr="00850457">
              <w:rPr>
                <w:sz w:val="20"/>
                <w:szCs w:val="20"/>
              </w:rPr>
              <w:t>1,5</w:t>
            </w:r>
          </w:p>
        </w:tc>
      </w:tr>
      <w:tr w:rsidR="00B6122F" w:rsidRPr="00850457" w14:paraId="3C80BEBD" w14:textId="77777777" w:rsidTr="000436AF">
        <w:trPr>
          <w:trHeight w:val="2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0CD11F" w14:textId="77777777" w:rsidR="00B6122F" w:rsidRPr="00850457"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50BF62E2" w14:textId="77777777" w:rsidR="00B6122F" w:rsidRPr="00850457" w:rsidRDefault="00B6122F" w:rsidP="000436AF">
            <w:pPr>
              <w:jc w:val="both"/>
              <w:rPr>
                <w:sz w:val="20"/>
                <w:szCs w:val="20"/>
              </w:rPr>
            </w:pPr>
            <w:r w:rsidRPr="00850457">
              <w:rPr>
                <w:sz w:val="20"/>
                <w:szCs w:val="20"/>
              </w:rPr>
              <w:t>Si esprime in modo sostanzialmente corretto</w:t>
            </w:r>
          </w:p>
        </w:tc>
        <w:tc>
          <w:tcPr>
            <w:tcW w:w="881" w:type="dxa"/>
            <w:tcBorders>
              <w:top w:val="single" w:sz="4" w:space="0" w:color="auto"/>
              <w:left w:val="single" w:sz="4" w:space="0" w:color="auto"/>
              <w:bottom w:val="single" w:sz="4" w:space="0" w:color="auto"/>
              <w:right w:val="single" w:sz="4" w:space="0" w:color="auto"/>
            </w:tcBorders>
          </w:tcPr>
          <w:p w14:paraId="59416306" w14:textId="77777777" w:rsidR="00B6122F" w:rsidRPr="00850457" w:rsidRDefault="00B6122F" w:rsidP="00667205">
            <w:pPr>
              <w:jc w:val="center"/>
              <w:rPr>
                <w:b/>
                <w:sz w:val="20"/>
                <w:szCs w:val="20"/>
              </w:rPr>
            </w:pPr>
            <w:r w:rsidRPr="00850457">
              <w:rPr>
                <w:b/>
                <w:sz w:val="20"/>
                <w:szCs w:val="20"/>
              </w:rPr>
              <w:t>1</w:t>
            </w:r>
          </w:p>
        </w:tc>
      </w:tr>
      <w:tr w:rsidR="00B6122F" w:rsidRPr="00850457" w14:paraId="54E363C9" w14:textId="77777777" w:rsidTr="000436AF">
        <w:trPr>
          <w:trHeight w:val="2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221F2B" w14:textId="77777777" w:rsidR="00B6122F" w:rsidRPr="00850457"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62128B89" w14:textId="77777777" w:rsidR="00B6122F" w:rsidRPr="00850457" w:rsidRDefault="00B6122F" w:rsidP="000436AF">
            <w:pPr>
              <w:jc w:val="both"/>
              <w:rPr>
                <w:sz w:val="20"/>
                <w:szCs w:val="20"/>
              </w:rPr>
            </w:pPr>
            <w:r w:rsidRPr="00850457">
              <w:rPr>
                <w:sz w:val="20"/>
                <w:szCs w:val="20"/>
              </w:rPr>
              <w:t xml:space="preserve">Si esprime in modo impreciso </w:t>
            </w:r>
          </w:p>
        </w:tc>
        <w:tc>
          <w:tcPr>
            <w:tcW w:w="881" w:type="dxa"/>
            <w:tcBorders>
              <w:top w:val="single" w:sz="4" w:space="0" w:color="auto"/>
              <w:left w:val="single" w:sz="4" w:space="0" w:color="auto"/>
              <w:bottom w:val="single" w:sz="4" w:space="0" w:color="auto"/>
              <w:right w:val="single" w:sz="4" w:space="0" w:color="auto"/>
            </w:tcBorders>
          </w:tcPr>
          <w:p w14:paraId="7C7FFB94" w14:textId="77777777" w:rsidR="00B6122F" w:rsidRPr="00850457" w:rsidRDefault="00B6122F" w:rsidP="00667205">
            <w:pPr>
              <w:jc w:val="center"/>
              <w:rPr>
                <w:sz w:val="20"/>
                <w:szCs w:val="20"/>
              </w:rPr>
            </w:pPr>
            <w:r w:rsidRPr="00850457">
              <w:rPr>
                <w:sz w:val="20"/>
                <w:szCs w:val="20"/>
              </w:rPr>
              <w:t>0,5</w:t>
            </w:r>
          </w:p>
        </w:tc>
      </w:tr>
      <w:tr w:rsidR="00B6122F" w:rsidRPr="00850457" w14:paraId="25202C27" w14:textId="77777777" w:rsidTr="000436AF">
        <w:trPr>
          <w:trHeight w:val="2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77FC26" w14:textId="77777777" w:rsidR="00B6122F" w:rsidRPr="00850457"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40110762" w14:textId="77777777" w:rsidR="00B6122F" w:rsidRPr="00850457" w:rsidRDefault="00B6122F" w:rsidP="000436AF">
            <w:pPr>
              <w:jc w:val="both"/>
              <w:rPr>
                <w:sz w:val="20"/>
                <w:szCs w:val="20"/>
              </w:rPr>
            </w:pPr>
            <w:r w:rsidRPr="00850457">
              <w:rPr>
                <w:sz w:val="20"/>
                <w:szCs w:val="20"/>
              </w:rPr>
              <w:t>Si esprime in modo gravemente scorretto</w:t>
            </w:r>
          </w:p>
        </w:tc>
        <w:tc>
          <w:tcPr>
            <w:tcW w:w="881" w:type="dxa"/>
            <w:tcBorders>
              <w:top w:val="single" w:sz="4" w:space="0" w:color="auto"/>
              <w:left w:val="single" w:sz="4" w:space="0" w:color="auto"/>
              <w:bottom w:val="single" w:sz="4" w:space="0" w:color="auto"/>
              <w:right w:val="single" w:sz="4" w:space="0" w:color="auto"/>
            </w:tcBorders>
          </w:tcPr>
          <w:p w14:paraId="685522AD" w14:textId="77777777" w:rsidR="00B6122F" w:rsidRPr="00850457" w:rsidRDefault="00B6122F" w:rsidP="00667205">
            <w:pPr>
              <w:jc w:val="center"/>
              <w:rPr>
                <w:sz w:val="20"/>
                <w:szCs w:val="20"/>
              </w:rPr>
            </w:pPr>
            <w:r w:rsidRPr="00850457">
              <w:rPr>
                <w:sz w:val="20"/>
                <w:szCs w:val="20"/>
              </w:rPr>
              <w:t>0</w:t>
            </w:r>
          </w:p>
        </w:tc>
      </w:tr>
      <w:tr w:rsidR="00B6122F" w:rsidRPr="00850457" w14:paraId="40D685EB" w14:textId="77777777" w:rsidTr="000436AF">
        <w:trPr>
          <w:trHeight w:val="153"/>
        </w:trPr>
        <w:tc>
          <w:tcPr>
            <w:tcW w:w="3259" w:type="dxa"/>
            <w:vMerge w:val="restart"/>
            <w:tcBorders>
              <w:top w:val="single" w:sz="4" w:space="0" w:color="auto"/>
              <w:left w:val="single" w:sz="4" w:space="0" w:color="auto"/>
              <w:bottom w:val="single" w:sz="4" w:space="0" w:color="auto"/>
              <w:right w:val="single" w:sz="4" w:space="0" w:color="auto"/>
            </w:tcBorders>
            <w:hideMark/>
          </w:tcPr>
          <w:p w14:paraId="5E4A9DD2" w14:textId="77777777" w:rsidR="00B6122F" w:rsidRPr="00850457" w:rsidRDefault="00B6122F" w:rsidP="000436AF">
            <w:pPr>
              <w:jc w:val="both"/>
              <w:rPr>
                <w:sz w:val="20"/>
                <w:szCs w:val="20"/>
              </w:rPr>
            </w:pPr>
            <w:r w:rsidRPr="00850457">
              <w:rPr>
                <w:sz w:val="20"/>
                <w:szCs w:val="20"/>
              </w:rPr>
              <w:t>Efficacia argomentativa</w:t>
            </w:r>
          </w:p>
        </w:tc>
        <w:tc>
          <w:tcPr>
            <w:tcW w:w="5638" w:type="dxa"/>
            <w:tcBorders>
              <w:top w:val="single" w:sz="4" w:space="0" w:color="auto"/>
              <w:left w:val="single" w:sz="4" w:space="0" w:color="auto"/>
              <w:bottom w:val="single" w:sz="4" w:space="0" w:color="auto"/>
              <w:right w:val="single" w:sz="4" w:space="0" w:color="auto"/>
            </w:tcBorders>
            <w:hideMark/>
          </w:tcPr>
          <w:p w14:paraId="6F957055" w14:textId="77777777" w:rsidR="00B6122F" w:rsidRPr="00850457" w:rsidRDefault="00B6122F" w:rsidP="000436AF">
            <w:pPr>
              <w:jc w:val="both"/>
              <w:rPr>
                <w:sz w:val="20"/>
                <w:szCs w:val="20"/>
              </w:rPr>
            </w:pPr>
            <w:r w:rsidRPr="00850457">
              <w:rPr>
                <w:sz w:val="20"/>
                <w:szCs w:val="20"/>
              </w:rPr>
              <w:t>Argomenta in modo ricco e articolato</w:t>
            </w:r>
          </w:p>
        </w:tc>
        <w:tc>
          <w:tcPr>
            <w:tcW w:w="881" w:type="dxa"/>
            <w:tcBorders>
              <w:top w:val="single" w:sz="4" w:space="0" w:color="auto"/>
              <w:left w:val="single" w:sz="4" w:space="0" w:color="auto"/>
              <w:bottom w:val="single" w:sz="4" w:space="0" w:color="auto"/>
              <w:right w:val="single" w:sz="4" w:space="0" w:color="auto"/>
            </w:tcBorders>
          </w:tcPr>
          <w:p w14:paraId="53034E0F" w14:textId="77777777" w:rsidR="00B6122F" w:rsidRPr="00850457" w:rsidRDefault="00B6122F" w:rsidP="00667205">
            <w:pPr>
              <w:jc w:val="center"/>
              <w:rPr>
                <w:sz w:val="20"/>
                <w:szCs w:val="20"/>
              </w:rPr>
            </w:pPr>
            <w:r w:rsidRPr="00850457">
              <w:rPr>
                <w:sz w:val="20"/>
                <w:szCs w:val="20"/>
              </w:rPr>
              <w:t>3</w:t>
            </w:r>
          </w:p>
        </w:tc>
      </w:tr>
      <w:tr w:rsidR="00B6122F" w:rsidRPr="00850457" w14:paraId="262A0D0D" w14:textId="77777777" w:rsidTr="000436AF">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C5481" w14:textId="77777777" w:rsidR="00B6122F" w:rsidRPr="00850457"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1FA27AF5" w14:textId="77777777" w:rsidR="00B6122F" w:rsidRPr="00850457" w:rsidRDefault="00B6122F" w:rsidP="000436AF">
            <w:pPr>
              <w:jc w:val="both"/>
              <w:rPr>
                <w:sz w:val="20"/>
                <w:szCs w:val="20"/>
              </w:rPr>
            </w:pPr>
            <w:r w:rsidRPr="00850457">
              <w:rPr>
                <w:sz w:val="20"/>
                <w:szCs w:val="20"/>
              </w:rPr>
              <w:t>Argomenta in modo chiaro e ordinato</w:t>
            </w:r>
          </w:p>
        </w:tc>
        <w:tc>
          <w:tcPr>
            <w:tcW w:w="881" w:type="dxa"/>
            <w:tcBorders>
              <w:top w:val="single" w:sz="4" w:space="0" w:color="auto"/>
              <w:left w:val="single" w:sz="4" w:space="0" w:color="auto"/>
              <w:bottom w:val="single" w:sz="4" w:space="0" w:color="auto"/>
              <w:right w:val="single" w:sz="4" w:space="0" w:color="auto"/>
            </w:tcBorders>
          </w:tcPr>
          <w:p w14:paraId="3753D548" w14:textId="77777777" w:rsidR="00B6122F" w:rsidRPr="00850457" w:rsidRDefault="00B6122F" w:rsidP="00667205">
            <w:pPr>
              <w:jc w:val="center"/>
              <w:rPr>
                <w:sz w:val="20"/>
                <w:szCs w:val="20"/>
              </w:rPr>
            </w:pPr>
            <w:r w:rsidRPr="00850457">
              <w:rPr>
                <w:sz w:val="20"/>
                <w:szCs w:val="20"/>
              </w:rPr>
              <w:t>2,5</w:t>
            </w:r>
          </w:p>
        </w:tc>
      </w:tr>
      <w:tr w:rsidR="00B6122F" w:rsidRPr="00850457" w14:paraId="42359426" w14:textId="77777777" w:rsidTr="000436AF">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37E72" w14:textId="77777777" w:rsidR="00B6122F" w:rsidRPr="00850457"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5656A345" w14:textId="77777777" w:rsidR="00B6122F" w:rsidRPr="00850457" w:rsidRDefault="00B6122F" w:rsidP="000436AF">
            <w:pPr>
              <w:jc w:val="both"/>
              <w:rPr>
                <w:sz w:val="20"/>
                <w:szCs w:val="20"/>
              </w:rPr>
            </w:pPr>
            <w:r w:rsidRPr="00850457">
              <w:rPr>
                <w:sz w:val="20"/>
                <w:szCs w:val="20"/>
              </w:rPr>
              <w:t xml:space="preserve">Argomenta in modo schematico </w:t>
            </w:r>
          </w:p>
        </w:tc>
        <w:tc>
          <w:tcPr>
            <w:tcW w:w="881" w:type="dxa"/>
            <w:tcBorders>
              <w:top w:val="single" w:sz="4" w:space="0" w:color="auto"/>
              <w:left w:val="single" w:sz="4" w:space="0" w:color="auto"/>
              <w:bottom w:val="single" w:sz="4" w:space="0" w:color="auto"/>
              <w:right w:val="single" w:sz="4" w:space="0" w:color="auto"/>
            </w:tcBorders>
          </w:tcPr>
          <w:p w14:paraId="54C26F53" w14:textId="77777777" w:rsidR="00B6122F" w:rsidRPr="00850457" w:rsidRDefault="00B6122F" w:rsidP="00667205">
            <w:pPr>
              <w:jc w:val="center"/>
              <w:rPr>
                <w:b/>
                <w:sz w:val="20"/>
                <w:szCs w:val="20"/>
              </w:rPr>
            </w:pPr>
            <w:r w:rsidRPr="00850457">
              <w:rPr>
                <w:b/>
                <w:sz w:val="20"/>
                <w:szCs w:val="20"/>
              </w:rPr>
              <w:t>2</w:t>
            </w:r>
          </w:p>
        </w:tc>
      </w:tr>
      <w:tr w:rsidR="00B6122F" w:rsidRPr="00850457" w14:paraId="20E06687" w14:textId="77777777" w:rsidTr="000436AF">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815D35" w14:textId="77777777" w:rsidR="00B6122F" w:rsidRPr="00850457"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29E18735" w14:textId="77777777" w:rsidR="00B6122F" w:rsidRPr="00850457" w:rsidRDefault="00B6122F" w:rsidP="000436AF">
            <w:pPr>
              <w:jc w:val="both"/>
              <w:rPr>
                <w:sz w:val="20"/>
                <w:szCs w:val="20"/>
              </w:rPr>
            </w:pPr>
            <w:r w:rsidRPr="00850457">
              <w:rPr>
                <w:sz w:val="20"/>
                <w:szCs w:val="20"/>
              </w:rPr>
              <w:t>Argomenta in modo poco coerente</w:t>
            </w:r>
          </w:p>
        </w:tc>
        <w:tc>
          <w:tcPr>
            <w:tcW w:w="881" w:type="dxa"/>
            <w:tcBorders>
              <w:top w:val="single" w:sz="4" w:space="0" w:color="auto"/>
              <w:left w:val="single" w:sz="4" w:space="0" w:color="auto"/>
              <w:bottom w:val="single" w:sz="4" w:space="0" w:color="auto"/>
              <w:right w:val="single" w:sz="4" w:space="0" w:color="auto"/>
            </w:tcBorders>
          </w:tcPr>
          <w:p w14:paraId="4C0CC4A2" w14:textId="77777777" w:rsidR="00B6122F" w:rsidRPr="00850457" w:rsidRDefault="00B6122F" w:rsidP="00667205">
            <w:pPr>
              <w:jc w:val="center"/>
              <w:rPr>
                <w:sz w:val="20"/>
                <w:szCs w:val="20"/>
              </w:rPr>
            </w:pPr>
            <w:r w:rsidRPr="00850457">
              <w:rPr>
                <w:sz w:val="20"/>
                <w:szCs w:val="20"/>
              </w:rPr>
              <w:t>1,5</w:t>
            </w:r>
          </w:p>
        </w:tc>
      </w:tr>
      <w:tr w:rsidR="00B6122F" w:rsidRPr="00850457" w14:paraId="69B4E42C" w14:textId="77777777" w:rsidTr="000436AF">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C9FD31" w14:textId="77777777" w:rsidR="00B6122F" w:rsidRPr="00850457"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6F032AD2" w14:textId="77777777" w:rsidR="00B6122F" w:rsidRPr="00850457" w:rsidRDefault="00B6122F" w:rsidP="000436AF">
            <w:pPr>
              <w:jc w:val="both"/>
              <w:rPr>
                <w:sz w:val="20"/>
                <w:szCs w:val="20"/>
              </w:rPr>
            </w:pPr>
            <w:r w:rsidRPr="00850457">
              <w:rPr>
                <w:sz w:val="20"/>
                <w:szCs w:val="20"/>
              </w:rPr>
              <w:t xml:space="preserve">Argomenta in modo inconsistente </w:t>
            </w:r>
          </w:p>
        </w:tc>
        <w:tc>
          <w:tcPr>
            <w:tcW w:w="881" w:type="dxa"/>
            <w:tcBorders>
              <w:top w:val="single" w:sz="4" w:space="0" w:color="auto"/>
              <w:left w:val="single" w:sz="4" w:space="0" w:color="auto"/>
              <w:bottom w:val="single" w:sz="4" w:space="0" w:color="auto"/>
              <w:right w:val="single" w:sz="4" w:space="0" w:color="auto"/>
            </w:tcBorders>
          </w:tcPr>
          <w:p w14:paraId="678EBB50" w14:textId="77777777" w:rsidR="00B6122F" w:rsidRPr="00850457" w:rsidRDefault="00B6122F" w:rsidP="00667205">
            <w:pPr>
              <w:jc w:val="center"/>
              <w:rPr>
                <w:sz w:val="20"/>
                <w:szCs w:val="20"/>
              </w:rPr>
            </w:pPr>
            <w:r w:rsidRPr="00850457">
              <w:rPr>
                <w:sz w:val="20"/>
                <w:szCs w:val="20"/>
              </w:rPr>
              <w:t>1</w:t>
            </w:r>
          </w:p>
        </w:tc>
      </w:tr>
      <w:tr w:rsidR="00B6122F" w:rsidRPr="00850457" w14:paraId="76BDB25C" w14:textId="77777777" w:rsidTr="000436AF">
        <w:trPr>
          <w:trHeight w:val="102"/>
        </w:trPr>
        <w:tc>
          <w:tcPr>
            <w:tcW w:w="3259" w:type="dxa"/>
            <w:vMerge w:val="restart"/>
            <w:tcBorders>
              <w:top w:val="single" w:sz="4" w:space="0" w:color="auto"/>
              <w:left w:val="single" w:sz="4" w:space="0" w:color="auto"/>
              <w:bottom w:val="single" w:sz="4" w:space="0" w:color="auto"/>
              <w:right w:val="single" w:sz="4" w:space="0" w:color="auto"/>
            </w:tcBorders>
            <w:hideMark/>
          </w:tcPr>
          <w:p w14:paraId="5BA24C57" w14:textId="77777777" w:rsidR="00B6122F" w:rsidRPr="00850457" w:rsidRDefault="00B6122F" w:rsidP="000436AF">
            <w:pPr>
              <w:jc w:val="both"/>
              <w:rPr>
                <w:sz w:val="20"/>
                <w:szCs w:val="20"/>
              </w:rPr>
            </w:pPr>
            <w:r w:rsidRPr="00850457">
              <w:rPr>
                <w:sz w:val="20"/>
                <w:szCs w:val="20"/>
              </w:rPr>
              <w:t>Conoscenza dei contenuti</w:t>
            </w:r>
          </w:p>
        </w:tc>
        <w:tc>
          <w:tcPr>
            <w:tcW w:w="5638" w:type="dxa"/>
            <w:tcBorders>
              <w:top w:val="single" w:sz="4" w:space="0" w:color="auto"/>
              <w:left w:val="single" w:sz="4" w:space="0" w:color="auto"/>
              <w:bottom w:val="single" w:sz="4" w:space="0" w:color="auto"/>
              <w:right w:val="single" w:sz="4" w:space="0" w:color="auto"/>
            </w:tcBorders>
            <w:hideMark/>
          </w:tcPr>
          <w:p w14:paraId="7C579612" w14:textId="77777777" w:rsidR="00B6122F" w:rsidRPr="00850457" w:rsidRDefault="00B6122F" w:rsidP="000436AF">
            <w:pPr>
              <w:jc w:val="both"/>
              <w:rPr>
                <w:sz w:val="20"/>
                <w:szCs w:val="20"/>
              </w:rPr>
            </w:pPr>
            <w:r w:rsidRPr="00850457">
              <w:rPr>
                <w:sz w:val="20"/>
                <w:szCs w:val="20"/>
              </w:rPr>
              <w:t>Completa e approfondita</w:t>
            </w:r>
          </w:p>
        </w:tc>
        <w:tc>
          <w:tcPr>
            <w:tcW w:w="881" w:type="dxa"/>
            <w:tcBorders>
              <w:top w:val="single" w:sz="4" w:space="0" w:color="auto"/>
              <w:left w:val="single" w:sz="4" w:space="0" w:color="auto"/>
              <w:bottom w:val="single" w:sz="4" w:space="0" w:color="auto"/>
              <w:right w:val="single" w:sz="4" w:space="0" w:color="auto"/>
            </w:tcBorders>
          </w:tcPr>
          <w:p w14:paraId="47252308" w14:textId="77777777" w:rsidR="00B6122F" w:rsidRPr="00850457" w:rsidRDefault="00B6122F" w:rsidP="00667205">
            <w:pPr>
              <w:jc w:val="center"/>
              <w:rPr>
                <w:sz w:val="20"/>
                <w:szCs w:val="20"/>
              </w:rPr>
            </w:pPr>
            <w:r w:rsidRPr="00850457">
              <w:rPr>
                <w:sz w:val="20"/>
                <w:szCs w:val="20"/>
              </w:rPr>
              <w:t>3</w:t>
            </w:r>
          </w:p>
        </w:tc>
      </w:tr>
      <w:tr w:rsidR="00B6122F" w:rsidRPr="00850457" w14:paraId="052C9CD0" w14:textId="77777777" w:rsidTr="000436AF">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70660F" w14:textId="77777777" w:rsidR="00B6122F" w:rsidRPr="00850457"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01084A5C" w14:textId="77777777" w:rsidR="00B6122F" w:rsidRPr="00850457" w:rsidRDefault="00B6122F" w:rsidP="000436AF">
            <w:pPr>
              <w:jc w:val="both"/>
              <w:rPr>
                <w:sz w:val="20"/>
                <w:szCs w:val="20"/>
              </w:rPr>
            </w:pPr>
            <w:r w:rsidRPr="00850457">
              <w:rPr>
                <w:sz w:val="20"/>
                <w:szCs w:val="20"/>
              </w:rPr>
              <w:t xml:space="preserve">Discreta </w:t>
            </w:r>
          </w:p>
        </w:tc>
        <w:tc>
          <w:tcPr>
            <w:tcW w:w="881" w:type="dxa"/>
            <w:tcBorders>
              <w:top w:val="single" w:sz="4" w:space="0" w:color="auto"/>
              <w:left w:val="single" w:sz="4" w:space="0" w:color="auto"/>
              <w:bottom w:val="single" w:sz="4" w:space="0" w:color="auto"/>
              <w:right w:val="single" w:sz="4" w:space="0" w:color="auto"/>
            </w:tcBorders>
          </w:tcPr>
          <w:p w14:paraId="36195708" w14:textId="77777777" w:rsidR="00B6122F" w:rsidRPr="00850457" w:rsidRDefault="00B6122F" w:rsidP="00667205">
            <w:pPr>
              <w:jc w:val="center"/>
              <w:rPr>
                <w:sz w:val="20"/>
                <w:szCs w:val="20"/>
              </w:rPr>
            </w:pPr>
            <w:r w:rsidRPr="00850457">
              <w:rPr>
                <w:sz w:val="20"/>
                <w:szCs w:val="20"/>
              </w:rPr>
              <w:t>2,5</w:t>
            </w:r>
          </w:p>
        </w:tc>
      </w:tr>
      <w:tr w:rsidR="00B6122F" w:rsidRPr="00850457" w14:paraId="418835C8" w14:textId="77777777" w:rsidTr="000436AF">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887A68" w14:textId="77777777" w:rsidR="00B6122F" w:rsidRPr="00850457"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5DCCAD03" w14:textId="77777777" w:rsidR="00B6122F" w:rsidRPr="00850457" w:rsidRDefault="00B6122F" w:rsidP="000436AF">
            <w:pPr>
              <w:jc w:val="both"/>
              <w:rPr>
                <w:sz w:val="20"/>
                <w:szCs w:val="20"/>
              </w:rPr>
            </w:pPr>
            <w:r w:rsidRPr="00850457">
              <w:rPr>
                <w:sz w:val="20"/>
                <w:szCs w:val="20"/>
              </w:rPr>
              <w:t xml:space="preserve">Sufficiente  </w:t>
            </w:r>
          </w:p>
        </w:tc>
        <w:tc>
          <w:tcPr>
            <w:tcW w:w="881" w:type="dxa"/>
            <w:tcBorders>
              <w:top w:val="single" w:sz="4" w:space="0" w:color="auto"/>
              <w:left w:val="single" w:sz="4" w:space="0" w:color="auto"/>
              <w:bottom w:val="single" w:sz="4" w:space="0" w:color="auto"/>
              <w:right w:val="single" w:sz="4" w:space="0" w:color="auto"/>
            </w:tcBorders>
          </w:tcPr>
          <w:p w14:paraId="10164600" w14:textId="77777777" w:rsidR="00B6122F" w:rsidRPr="00850457" w:rsidRDefault="00B6122F" w:rsidP="00667205">
            <w:pPr>
              <w:jc w:val="center"/>
              <w:rPr>
                <w:b/>
                <w:sz w:val="20"/>
                <w:szCs w:val="20"/>
              </w:rPr>
            </w:pPr>
            <w:r w:rsidRPr="00850457">
              <w:rPr>
                <w:b/>
                <w:sz w:val="20"/>
                <w:szCs w:val="20"/>
              </w:rPr>
              <w:t>2</w:t>
            </w:r>
          </w:p>
        </w:tc>
      </w:tr>
      <w:tr w:rsidR="00B6122F" w:rsidRPr="00850457" w14:paraId="4673B64C" w14:textId="77777777" w:rsidTr="000436AF">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8413F2" w14:textId="77777777" w:rsidR="00B6122F" w:rsidRPr="00850457"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62FE0008" w14:textId="77777777" w:rsidR="00B6122F" w:rsidRPr="00850457" w:rsidRDefault="00B6122F" w:rsidP="000436AF">
            <w:pPr>
              <w:jc w:val="both"/>
              <w:rPr>
                <w:sz w:val="20"/>
                <w:szCs w:val="20"/>
              </w:rPr>
            </w:pPr>
            <w:r w:rsidRPr="00850457">
              <w:rPr>
                <w:sz w:val="20"/>
                <w:szCs w:val="20"/>
              </w:rPr>
              <w:t xml:space="preserve">Incompleta </w:t>
            </w:r>
          </w:p>
        </w:tc>
        <w:tc>
          <w:tcPr>
            <w:tcW w:w="881" w:type="dxa"/>
            <w:tcBorders>
              <w:top w:val="single" w:sz="4" w:space="0" w:color="auto"/>
              <w:left w:val="single" w:sz="4" w:space="0" w:color="auto"/>
              <w:bottom w:val="single" w:sz="4" w:space="0" w:color="auto"/>
              <w:right w:val="single" w:sz="4" w:space="0" w:color="auto"/>
            </w:tcBorders>
          </w:tcPr>
          <w:p w14:paraId="455419EF" w14:textId="77777777" w:rsidR="00B6122F" w:rsidRPr="00850457" w:rsidRDefault="00B6122F" w:rsidP="00667205">
            <w:pPr>
              <w:jc w:val="center"/>
              <w:rPr>
                <w:sz w:val="20"/>
                <w:szCs w:val="20"/>
              </w:rPr>
            </w:pPr>
            <w:r w:rsidRPr="00850457">
              <w:rPr>
                <w:sz w:val="20"/>
                <w:szCs w:val="20"/>
              </w:rPr>
              <w:t>1,5</w:t>
            </w:r>
          </w:p>
        </w:tc>
      </w:tr>
      <w:tr w:rsidR="00B6122F" w:rsidRPr="00850457" w14:paraId="34A8055D" w14:textId="77777777" w:rsidTr="000436AF">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255E98" w14:textId="77777777" w:rsidR="00B6122F" w:rsidRPr="00850457"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14AAD705" w14:textId="77777777" w:rsidR="00B6122F" w:rsidRPr="00850457" w:rsidRDefault="00B6122F" w:rsidP="000436AF">
            <w:pPr>
              <w:jc w:val="both"/>
              <w:rPr>
                <w:sz w:val="20"/>
                <w:szCs w:val="20"/>
              </w:rPr>
            </w:pPr>
            <w:r w:rsidRPr="00850457">
              <w:rPr>
                <w:sz w:val="20"/>
                <w:szCs w:val="20"/>
              </w:rPr>
              <w:t xml:space="preserve">Frammentaria </w:t>
            </w:r>
          </w:p>
        </w:tc>
        <w:tc>
          <w:tcPr>
            <w:tcW w:w="881" w:type="dxa"/>
            <w:tcBorders>
              <w:top w:val="single" w:sz="4" w:space="0" w:color="auto"/>
              <w:left w:val="single" w:sz="4" w:space="0" w:color="auto"/>
              <w:bottom w:val="single" w:sz="4" w:space="0" w:color="auto"/>
              <w:right w:val="single" w:sz="4" w:space="0" w:color="auto"/>
            </w:tcBorders>
          </w:tcPr>
          <w:p w14:paraId="7907A092" w14:textId="77777777" w:rsidR="00B6122F" w:rsidRPr="00850457" w:rsidRDefault="00B6122F" w:rsidP="00667205">
            <w:pPr>
              <w:jc w:val="center"/>
              <w:rPr>
                <w:sz w:val="20"/>
                <w:szCs w:val="20"/>
              </w:rPr>
            </w:pPr>
            <w:r w:rsidRPr="00850457">
              <w:rPr>
                <w:sz w:val="20"/>
                <w:szCs w:val="20"/>
              </w:rPr>
              <w:t>1</w:t>
            </w:r>
          </w:p>
        </w:tc>
      </w:tr>
      <w:tr w:rsidR="00B6122F" w:rsidRPr="00850457" w14:paraId="3FE42A04" w14:textId="77777777" w:rsidTr="000436AF">
        <w:trPr>
          <w:trHeight w:val="66"/>
        </w:trPr>
        <w:tc>
          <w:tcPr>
            <w:tcW w:w="3259" w:type="dxa"/>
            <w:vMerge w:val="restart"/>
            <w:tcBorders>
              <w:top w:val="single" w:sz="4" w:space="0" w:color="auto"/>
              <w:left w:val="single" w:sz="4" w:space="0" w:color="auto"/>
              <w:bottom w:val="single" w:sz="4" w:space="0" w:color="auto"/>
              <w:right w:val="single" w:sz="4" w:space="0" w:color="auto"/>
            </w:tcBorders>
            <w:hideMark/>
          </w:tcPr>
          <w:p w14:paraId="2CE2923C" w14:textId="77777777" w:rsidR="00B6122F" w:rsidRPr="00850457" w:rsidRDefault="00B6122F" w:rsidP="000436AF">
            <w:pPr>
              <w:jc w:val="both"/>
              <w:rPr>
                <w:sz w:val="20"/>
                <w:szCs w:val="20"/>
              </w:rPr>
            </w:pPr>
            <w:r w:rsidRPr="00850457">
              <w:rPr>
                <w:sz w:val="20"/>
                <w:szCs w:val="20"/>
              </w:rPr>
              <w:t xml:space="preserve">Capacità di rielaborazione </w:t>
            </w:r>
          </w:p>
        </w:tc>
        <w:tc>
          <w:tcPr>
            <w:tcW w:w="5638" w:type="dxa"/>
            <w:tcBorders>
              <w:top w:val="single" w:sz="4" w:space="0" w:color="auto"/>
              <w:left w:val="single" w:sz="4" w:space="0" w:color="auto"/>
              <w:bottom w:val="single" w:sz="4" w:space="0" w:color="auto"/>
              <w:right w:val="single" w:sz="4" w:space="0" w:color="auto"/>
            </w:tcBorders>
            <w:hideMark/>
          </w:tcPr>
          <w:p w14:paraId="0B10CC49" w14:textId="77777777" w:rsidR="00B6122F" w:rsidRPr="00850457" w:rsidRDefault="00B6122F" w:rsidP="000436AF">
            <w:pPr>
              <w:jc w:val="both"/>
              <w:rPr>
                <w:sz w:val="20"/>
                <w:szCs w:val="20"/>
              </w:rPr>
            </w:pPr>
            <w:r w:rsidRPr="00850457">
              <w:rPr>
                <w:sz w:val="20"/>
                <w:szCs w:val="20"/>
              </w:rPr>
              <w:t>Rielabora in modo critico</w:t>
            </w:r>
          </w:p>
        </w:tc>
        <w:tc>
          <w:tcPr>
            <w:tcW w:w="881" w:type="dxa"/>
            <w:tcBorders>
              <w:top w:val="single" w:sz="4" w:space="0" w:color="auto"/>
              <w:left w:val="single" w:sz="4" w:space="0" w:color="auto"/>
              <w:bottom w:val="single" w:sz="4" w:space="0" w:color="auto"/>
              <w:right w:val="single" w:sz="4" w:space="0" w:color="auto"/>
            </w:tcBorders>
          </w:tcPr>
          <w:p w14:paraId="1E79C0BF" w14:textId="77777777" w:rsidR="00B6122F" w:rsidRPr="00850457" w:rsidRDefault="00B6122F" w:rsidP="00667205">
            <w:pPr>
              <w:jc w:val="center"/>
              <w:rPr>
                <w:sz w:val="20"/>
                <w:szCs w:val="20"/>
              </w:rPr>
            </w:pPr>
            <w:r w:rsidRPr="00850457">
              <w:rPr>
                <w:sz w:val="20"/>
                <w:szCs w:val="20"/>
              </w:rPr>
              <w:t>2</w:t>
            </w:r>
          </w:p>
        </w:tc>
      </w:tr>
      <w:tr w:rsidR="00B6122F" w:rsidRPr="00850457" w14:paraId="0F629526" w14:textId="77777777" w:rsidTr="000436AF">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2CB1FF" w14:textId="77777777" w:rsidR="00B6122F" w:rsidRPr="00850457"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60B5559B" w14:textId="77777777" w:rsidR="00B6122F" w:rsidRPr="00850457" w:rsidRDefault="00B6122F" w:rsidP="000436AF">
            <w:pPr>
              <w:jc w:val="both"/>
              <w:rPr>
                <w:sz w:val="20"/>
                <w:szCs w:val="20"/>
              </w:rPr>
            </w:pPr>
            <w:r w:rsidRPr="00850457">
              <w:rPr>
                <w:sz w:val="20"/>
                <w:szCs w:val="20"/>
              </w:rPr>
              <w:t>Rielabora in modo personale</w:t>
            </w:r>
          </w:p>
        </w:tc>
        <w:tc>
          <w:tcPr>
            <w:tcW w:w="881" w:type="dxa"/>
            <w:tcBorders>
              <w:top w:val="single" w:sz="4" w:space="0" w:color="auto"/>
              <w:left w:val="single" w:sz="4" w:space="0" w:color="auto"/>
              <w:bottom w:val="single" w:sz="4" w:space="0" w:color="auto"/>
              <w:right w:val="single" w:sz="4" w:space="0" w:color="auto"/>
            </w:tcBorders>
          </w:tcPr>
          <w:p w14:paraId="27A21093" w14:textId="77777777" w:rsidR="00B6122F" w:rsidRPr="00850457" w:rsidRDefault="00B6122F" w:rsidP="00667205">
            <w:pPr>
              <w:jc w:val="center"/>
              <w:rPr>
                <w:sz w:val="20"/>
                <w:szCs w:val="20"/>
              </w:rPr>
            </w:pPr>
            <w:r w:rsidRPr="00850457">
              <w:rPr>
                <w:sz w:val="20"/>
                <w:szCs w:val="20"/>
              </w:rPr>
              <w:t>1,5</w:t>
            </w:r>
          </w:p>
        </w:tc>
      </w:tr>
      <w:tr w:rsidR="00B6122F" w:rsidRPr="00850457" w14:paraId="465B78F1" w14:textId="77777777" w:rsidTr="000436AF">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0079B1" w14:textId="77777777" w:rsidR="00B6122F" w:rsidRPr="00850457"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31495F8E" w14:textId="77777777" w:rsidR="00B6122F" w:rsidRPr="00850457" w:rsidRDefault="00B6122F" w:rsidP="000436AF">
            <w:pPr>
              <w:jc w:val="both"/>
              <w:rPr>
                <w:sz w:val="20"/>
                <w:szCs w:val="20"/>
              </w:rPr>
            </w:pPr>
            <w:r w:rsidRPr="00850457">
              <w:rPr>
                <w:sz w:val="20"/>
                <w:szCs w:val="20"/>
              </w:rPr>
              <w:t>Rielabora in modo essenziale</w:t>
            </w:r>
          </w:p>
        </w:tc>
        <w:tc>
          <w:tcPr>
            <w:tcW w:w="881" w:type="dxa"/>
            <w:tcBorders>
              <w:top w:val="single" w:sz="4" w:space="0" w:color="auto"/>
              <w:left w:val="single" w:sz="4" w:space="0" w:color="auto"/>
              <w:bottom w:val="single" w:sz="4" w:space="0" w:color="auto"/>
              <w:right w:val="single" w:sz="4" w:space="0" w:color="auto"/>
            </w:tcBorders>
          </w:tcPr>
          <w:p w14:paraId="66E3A5C6" w14:textId="77777777" w:rsidR="00B6122F" w:rsidRPr="00850457" w:rsidRDefault="00B6122F" w:rsidP="00667205">
            <w:pPr>
              <w:jc w:val="center"/>
              <w:rPr>
                <w:b/>
                <w:sz w:val="20"/>
                <w:szCs w:val="20"/>
              </w:rPr>
            </w:pPr>
            <w:r w:rsidRPr="00850457">
              <w:rPr>
                <w:b/>
                <w:sz w:val="20"/>
                <w:szCs w:val="20"/>
              </w:rPr>
              <w:t>1</w:t>
            </w:r>
          </w:p>
        </w:tc>
      </w:tr>
      <w:tr w:rsidR="00B6122F" w:rsidRPr="00850457" w14:paraId="5121EE3B" w14:textId="77777777" w:rsidTr="000436AF">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3B917D" w14:textId="77777777" w:rsidR="00B6122F" w:rsidRPr="00850457"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0E493D62" w14:textId="77777777" w:rsidR="00B6122F" w:rsidRPr="00850457" w:rsidRDefault="00B6122F" w:rsidP="000436AF">
            <w:pPr>
              <w:jc w:val="both"/>
              <w:rPr>
                <w:sz w:val="20"/>
                <w:szCs w:val="20"/>
              </w:rPr>
            </w:pPr>
            <w:r w:rsidRPr="00850457">
              <w:rPr>
                <w:sz w:val="20"/>
                <w:szCs w:val="20"/>
              </w:rPr>
              <w:t>Rielabora in modo parziale</w:t>
            </w:r>
          </w:p>
        </w:tc>
        <w:tc>
          <w:tcPr>
            <w:tcW w:w="881" w:type="dxa"/>
            <w:tcBorders>
              <w:top w:val="single" w:sz="4" w:space="0" w:color="auto"/>
              <w:left w:val="single" w:sz="4" w:space="0" w:color="auto"/>
              <w:bottom w:val="single" w:sz="4" w:space="0" w:color="auto"/>
              <w:right w:val="single" w:sz="4" w:space="0" w:color="auto"/>
            </w:tcBorders>
          </w:tcPr>
          <w:p w14:paraId="2AC48B54" w14:textId="77777777" w:rsidR="00B6122F" w:rsidRPr="00850457" w:rsidRDefault="00B6122F" w:rsidP="00667205">
            <w:pPr>
              <w:jc w:val="center"/>
              <w:rPr>
                <w:sz w:val="20"/>
                <w:szCs w:val="20"/>
              </w:rPr>
            </w:pPr>
            <w:r w:rsidRPr="00850457">
              <w:rPr>
                <w:sz w:val="20"/>
                <w:szCs w:val="20"/>
              </w:rPr>
              <w:t>0,5</w:t>
            </w:r>
          </w:p>
        </w:tc>
      </w:tr>
      <w:tr w:rsidR="00B6122F" w:rsidRPr="00850457" w14:paraId="41C9B688" w14:textId="77777777" w:rsidTr="000436AF">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BD29AC" w14:textId="77777777" w:rsidR="00B6122F" w:rsidRPr="00850457" w:rsidRDefault="00B6122F" w:rsidP="000436AF">
            <w:pPr>
              <w:jc w:val="both"/>
              <w:rPr>
                <w:sz w:val="20"/>
                <w:szCs w:val="20"/>
              </w:rPr>
            </w:pPr>
          </w:p>
        </w:tc>
        <w:tc>
          <w:tcPr>
            <w:tcW w:w="5638" w:type="dxa"/>
            <w:tcBorders>
              <w:top w:val="single" w:sz="4" w:space="0" w:color="auto"/>
              <w:left w:val="single" w:sz="4" w:space="0" w:color="auto"/>
              <w:bottom w:val="single" w:sz="4" w:space="0" w:color="auto"/>
              <w:right w:val="single" w:sz="4" w:space="0" w:color="auto"/>
            </w:tcBorders>
            <w:hideMark/>
          </w:tcPr>
          <w:p w14:paraId="7CF475F6" w14:textId="77777777" w:rsidR="00B6122F" w:rsidRPr="00850457" w:rsidRDefault="00B6122F" w:rsidP="000436AF">
            <w:pPr>
              <w:jc w:val="both"/>
              <w:rPr>
                <w:sz w:val="20"/>
                <w:szCs w:val="20"/>
              </w:rPr>
            </w:pPr>
            <w:r w:rsidRPr="00850457">
              <w:rPr>
                <w:sz w:val="20"/>
                <w:szCs w:val="20"/>
              </w:rPr>
              <w:t>Non rielabora</w:t>
            </w:r>
          </w:p>
        </w:tc>
        <w:tc>
          <w:tcPr>
            <w:tcW w:w="881" w:type="dxa"/>
            <w:tcBorders>
              <w:top w:val="single" w:sz="4" w:space="0" w:color="auto"/>
              <w:left w:val="single" w:sz="4" w:space="0" w:color="auto"/>
              <w:bottom w:val="single" w:sz="4" w:space="0" w:color="auto"/>
              <w:right w:val="single" w:sz="4" w:space="0" w:color="auto"/>
            </w:tcBorders>
          </w:tcPr>
          <w:p w14:paraId="495E4D56" w14:textId="77777777" w:rsidR="00B6122F" w:rsidRPr="00850457" w:rsidRDefault="00B6122F" w:rsidP="00667205">
            <w:pPr>
              <w:jc w:val="center"/>
              <w:rPr>
                <w:sz w:val="20"/>
                <w:szCs w:val="20"/>
              </w:rPr>
            </w:pPr>
            <w:r w:rsidRPr="00850457">
              <w:rPr>
                <w:sz w:val="20"/>
                <w:szCs w:val="20"/>
              </w:rPr>
              <w:t>0</w:t>
            </w:r>
          </w:p>
        </w:tc>
      </w:tr>
    </w:tbl>
    <w:p w14:paraId="31C921FD" w14:textId="77777777" w:rsidR="005742CF" w:rsidRDefault="005742CF" w:rsidP="00B6122F">
      <w:pPr>
        <w:pStyle w:val="Default"/>
        <w:rPr>
          <w:b/>
          <w:bCs/>
          <w:color w:val="auto"/>
          <w:sz w:val="20"/>
          <w:szCs w:val="20"/>
        </w:rPr>
      </w:pPr>
    </w:p>
    <w:p w14:paraId="6B2C54ED" w14:textId="0848A763" w:rsidR="00B6122F" w:rsidRPr="001C7E50" w:rsidRDefault="00B6122F" w:rsidP="00B6122F">
      <w:pPr>
        <w:pStyle w:val="Default"/>
        <w:rPr>
          <w:b/>
          <w:bCs/>
          <w:color w:val="auto"/>
          <w:sz w:val="20"/>
          <w:szCs w:val="20"/>
        </w:rPr>
      </w:pPr>
      <w:r w:rsidRPr="001C7E50">
        <w:rPr>
          <w:b/>
          <w:bCs/>
          <w:color w:val="auto"/>
          <w:sz w:val="20"/>
          <w:szCs w:val="20"/>
        </w:rPr>
        <w:t xml:space="preserve">GRIGLIA DI VALUTAZIONE </w:t>
      </w:r>
      <w:r w:rsidR="00667205">
        <w:rPr>
          <w:b/>
          <w:bCs/>
          <w:color w:val="auto"/>
          <w:sz w:val="20"/>
          <w:szCs w:val="20"/>
        </w:rPr>
        <w:t xml:space="preserve">DELLA </w:t>
      </w:r>
      <w:r w:rsidRPr="001C7E50">
        <w:rPr>
          <w:b/>
          <w:bCs/>
          <w:color w:val="auto"/>
          <w:sz w:val="20"/>
          <w:szCs w:val="20"/>
        </w:rPr>
        <w:t>PROVA DI VERIFICA ORALE</w:t>
      </w:r>
      <w:r>
        <w:rPr>
          <w:b/>
          <w:bCs/>
          <w:color w:val="auto"/>
          <w:sz w:val="20"/>
          <w:szCs w:val="20"/>
        </w:rPr>
        <w:t xml:space="preserve"> </w:t>
      </w:r>
    </w:p>
    <w:p w14:paraId="1EC2EDC7" w14:textId="77777777" w:rsidR="00B6122F" w:rsidRPr="001C7E50" w:rsidRDefault="00B6122F" w:rsidP="00B6122F">
      <w:pPr>
        <w:pStyle w:val="Default"/>
        <w:rPr>
          <w:color w:val="auto"/>
          <w:sz w:val="20"/>
          <w:szCs w:val="20"/>
        </w:rPr>
      </w:pPr>
    </w:p>
    <w:tbl>
      <w:tblPr>
        <w:tblW w:w="10456" w:type="dxa"/>
        <w:tblBorders>
          <w:top w:val="nil"/>
          <w:left w:val="nil"/>
          <w:bottom w:val="nil"/>
          <w:right w:val="nil"/>
        </w:tblBorders>
        <w:tblLayout w:type="fixed"/>
        <w:tblLook w:val="0000" w:firstRow="0" w:lastRow="0" w:firstColumn="0" w:lastColumn="0" w:noHBand="0" w:noVBand="0"/>
      </w:tblPr>
      <w:tblGrid>
        <w:gridCol w:w="817"/>
        <w:gridCol w:w="2126"/>
        <w:gridCol w:w="3686"/>
        <w:gridCol w:w="3827"/>
      </w:tblGrid>
      <w:tr w:rsidR="00B6122F" w:rsidRPr="001C7E50" w14:paraId="6552F411" w14:textId="77777777" w:rsidTr="000436AF">
        <w:trPr>
          <w:trHeight w:val="109"/>
        </w:trPr>
        <w:tc>
          <w:tcPr>
            <w:tcW w:w="817" w:type="dxa"/>
          </w:tcPr>
          <w:p w14:paraId="3728B180" w14:textId="77777777" w:rsidR="00B6122F" w:rsidRPr="001C7E50" w:rsidRDefault="00B6122F" w:rsidP="000436AF">
            <w:pPr>
              <w:pStyle w:val="Default"/>
              <w:rPr>
                <w:b/>
                <w:bCs/>
                <w:color w:val="auto"/>
                <w:sz w:val="20"/>
                <w:szCs w:val="20"/>
              </w:rPr>
            </w:pPr>
            <w:r w:rsidRPr="001C7E50">
              <w:rPr>
                <w:b/>
                <w:bCs/>
                <w:color w:val="auto"/>
                <w:sz w:val="20"/>
                <w:szCs w:val="20"/>
              </w:rPr>
              <w:t>VOTO</w:t>
            </w:r>
          </w:p>
          <w:p w14:paraId="2F2E5CE8" w14:textId="77777777" w:rsidR="00B6122F" w:rsidRPr="001C7E50" w:rsidRDefault="00B6122F" w:rsidP="000436AF">
            <w:pPr>
              <w:pStyle w:val="Default"/>
              <w:rPr>
                <w:color w:val="auto"/>
                <w:sz w:val="20"/>
                <w:szCs w:val="20"/>
              </w:rPr>
            </w:pPr>
          </w:p>
        </w:tc>
        <w:tc>
          <w:tcPr>
            <w:tcW w:w="2126" w:type="dxa"/>
          </w:tcPr>
          <w:p w14:paraId="20AF0F38" w14:textId="77777777" w:rsidR="00B6122F" w:rsidRPr="001C7E50" w:rsidRDefault="00B6122F" w:rsidP="000436AF">
            <w:pPr>
              <w:pStyle w:val="Default"/>
              <w:rPr>
                <w:color w:val="auto"/>
                <w:sz w:val="20"/>
                <w:szCs w:val="20"/>
              </w:rPr>
            </w:pPr>
            <w:r w:rsidRPr="001C7E50">
              <w:rPr>
                <w:b/>
                <w:bCs/>
                <w:color w:val="auto"/>
                <w:sz w:val="20"/>
                <w:szCs w:val="20"/>
              </w:rPr>
              <w:t xml:space="preserve">CONOSCENZE </w:t>
            </w:r>
          </w:p>
        </w:tc>
        <w:tc>
          <w:tcPr>
            <w:tcW w:w="3686" w:type="dxa"/>
          </w:tcPr>
          <w:p w14:paraId="76E79023" w14:textId="77777777" w:rsidR="00B6122F" w:rsidRPr="001C7E50" w:rsidRDefault="00B6122F" w:rsidP="000436AF">
            <w:pPr>
              <w:pStyle w:val="Default"/>
              <w:rPr>
                <w:color w:val="auto"/>
                <w:sz w:val="20"/>
                <w:szCs w:val="20"/>
              </w:rPr>
            </w:pPr>
            <w:r w:rsidRPr="001C7E50">
              <w:rPr>
                <w:b/>
                <w:bCs/>
                <w:color w:val="auto"/>
                <w:sz w:val="20"/>
                <w:szCs w:val="20"/>
              </w:rPr>
              <w:t>ABILITA’</w:t>
            </w:r>
          </w:p>
        </w:tc>
        <w:tc>
          <w:tcPr>
            <w:tcW w:w="3827" w:type="dxa"/>
          </w:tcPr>
          <w:p w14:paraId="2C9182C8" w14:textId="77777777" w:rsidR="00B6122F" w:rsidRPr="001C7E50" w:rsidRDefault="00B6122F" w:rsidP="000436AF">
            <w:pPr>
              <w:pStyle w:val="Default"/>
              <w:rPr>
                <w:color w:val="auto"/>
                <w:sz w:val="20"/>
                <w:szCs w:val="20"/>
              </w:rPr>
            </w:pPr>
            <w:r w:rsidRPr="001C7E50">
              <w:rPr>
                <w:b/>
                <w:bCs/>
                <w:color w:val="auto"/>
                <w:sz w:val="20"/>
                <w:szCs w:val="20"/>
              </w:rPr>
              <w:t xml:space="preserve">COMPETENZE </w:t>
            </w:r>
          </w:p>
        </w:tc>
      </w:tr>
      <w:tr w:rsidR="00B6122F" w:rsidRPr="001C7E50" w14:paraId="09B65918" w14:textId="77777777" w:rsidTr="000436AF">
        <w:trPr>
          <w:trHeight w:val="161"/>
        </w:trPr>
        <w:tc>
          <w:tcPr>
            <w:tcW w:w="817" w:type="dxa"/>
          </w:tcPr>
          <w:p w14:paraId="3A6A1FF8" w14:textId="77777777" w:rsidR="00B6122F" w:rsidRPr="001C7E50" w:rsidRDefault="00B6122F" w:rsidP="000436AF">
            <w:pPr>
              <w:pStyle w:val="Default"/>
              <w:rPr>
                <w:b/>
                <w:color w:val="auto"/>
                <w:sz w:val="20"/>
                <w:szCs w:val="20"/>
              </w:rPr>
            </w:pPr>
            <w:r w:rsidRPr="001C7E50">
              <w:rPr>
                <w:b/>
                <w:color w:val="auto"/>
                <w:sz w:val="20"/>
                <w:szCs w:val="20"/>
              </w:rPr>
              <w:t xml:space="preserve">2 </w:t>
            </w:r>
          </w:p>
          <w:p w14:paraId="1459473C" w14:textId="77777777" w:rsidR="00B6122F" w:rsidRPr="001C7E50" w:rsidRDefault="00B6122F" w:rsidP="000436AF">
            <w:pPr>
              <w:pStyle w:val="Default"/>
              <w:rPr>
                <w:color w:val="auto"/>
                <w:sz w:val="20"/>
                <w:szCs w:val="20"/>
              </w:rPr>
            </w:pPr>
            <w:r w:rsidRPr="001C7E50">
              <w:rPr>
                <w:color w:val="auto"/>
                <w:sz w:val="20"/>
                <w:szCs w:val="20"/>
              </w:rPr>
              <w:t xml:space="preserve"> </w:t>
            </w:r>
          </w:p>
        </w:tc>
        <w:tc>
          <w:tcPr>
            <w:tcW w:w="9639" w:type="dxa"/>
            <w:gridSpan w:val="3"/>
          </w:tcPr>
          <w:p w14:paraId="400E8FFB" w14:textId="77777777" w:rsidR="00B6122F" w:rsidRPr="001C7E50" w:rsidRDefault="00B6122F" w:rsidP="000436AF">
            <w:pPr>
              <w:pStyle w:val="Default"/>
              <w:rPr>
                <w:color w:val="auto"/>
                <w:sz w:val="20"/>
                <w:szCs w:val="20"/>
              </w:rPr>
            </w:pPr>
            <w:r w:rsidRPr="001C7E50">
              <w:rPr>
                <w:color w:val="auto"/>
                <w:sz w:val="20"/>
                <w:szCs w:val="20"/>
              </w:rPr>
              <w:t>L’allievo si rifiuta di sostenere il colloquio di verifica e/o non risponde alle domande</w:t>
            </w:r>
          </w:p>
        </w:tc>
      </w:tr>
      <w:tr w:rsidR="00B6122F" w:rsidRPr="001C7E50" w14:paraId="30DC337E" w14:textId="77777777" w:rsidTr="000436AF">
        <w:trPr>
          <w:trHeight w:val="443"/>
        </w:trPr>
        <w:tc>
          <w:tcPr>
            <w:tcW w:w="817" w:type="dxa"/>
          </w:tcPr>
          <w:p w14:paraId="33849715" w14:textId="77777777" w:rsidR="00B6122F" w:rsidRPr="001C7E50" w:rsidRDefault="00B6122F" w:rsidP="000436AF">
            <w:pPr>
              <w:pStyle w:val="Default"/>
              <w:rPr>
                <w:color w:val="auto"/>
                <w:sz w:val="20"/>
                <w:szCs w:val="20"/>
              </w:rPr>
            </w:pPr>
            <w:r w:rsidRPr="001C7E50">
              <w:rPr>
                <w:b/>
                <w:bCs/>
                <w:color w:val="auto"/>
                <w:sz w:val="20"/>
                <w:szCs w:val="20"/>
              </w:rPr>
              <w:t xml:space="preserve">3 </w:t>
            </w:r>
          </w:p>
        </w:tc>
        <w:tc>
          <w:tcPr>
            <w:tcW w:w="2126" w:type="dxa"/>
          </w:tcPr>
          <w:p w14:paraId="00A4BE4D" w14:textId="77777777" w:rsidR="00B6122F" w:rsidRPr="001C7E50" w:rsidRDefault="00B6122F" w:rsidP="000436AF">
            <w:pPr>
              <w:pStyle w:val="Default"/>
              <w:rPr>
                <w:color w:val="auto"/>
                <w:sz w:val="20"/>
                <w:szCs w:val="20"/>
              </w:rPr>
            </w:pPr>
            <w:r w:rsidRPr="001C7E50">
              <w:rPr>
                <w:b/>
                <w:bCs/>
                <w:color w:val="auto"/>
                <w:sz w:val="20"/>
                <w:szCs w:val="20"/>
              </w:rPr>
              <w:t>Scarse e confuse</w:t>
            </w:r>
          </w:p>
          <w:p w14:paraId="4B252FE4" w14:textId="77777777" w:rsidR="00B6122F" w:rsidRPr="001C7E50" w:rsidRDefault="00B6122F" w:rsidP="000436AF">
            <w:pPr>
              <w:pStyle w:val="Default"/>
              <w:rPr>
                <w:color w:val="auto"/>
                <w:sz w:val="20"/>
                <w:szCs w:val="20"/>
              </w:rPr>
            </w:pPr>
            <w:r w:rsidRPr="001C7E50">
              <w:rPr>
                <w:color w:val="auto"/>
                <w:sz w:val="20"/>
                <w:szCs w:val="20"/>
              </w:rPr>
              <w:t xml:space="preserve">Non risponde </w:t>
            </w:r>
          </w:p>
          <w:p w14:paraId="6CAB2634" w14:textId="77777777" w:rsidR="00B6122F" w:rsidRPr="001C7E50" w:rsidRDefault="00B6122F" w:rsidP="000436AF">
            <w:pPr>
              <w:pStyle w:val="Default"/>
              <w:rPr>
                <w:color w:val="auto"/>
                <w:sz w:val="20"/>
                <w:szCs w:val="20"/>
              </w:rPr>
            </w:pPr>
            <w:r w:rsidRPr="001C7E50">
              <w:rPr>
                <w:color w:val="auto"/>
                <w:sz w:val="20"/>
                <w:szCs w:val="20"/>
              </w:rPr>
              <w:t xml:space="preserve">alle domande </w:t>
            </w:r>
          </w:p>
          <w:p w14:paraId="7CE57F2A" w14:textId="77777777" w:rsidR="00B6122F" w:rsidRPr="001C7E50" w:rsidRDefault="00B6122F" w:rsidP="000436AF">
            <w:pPr>
              <w:pStyle w:val="Default"/>
              <w:rPr>
                <w:color w:val="auto"/>
                <w:sz w:val="20"/>
                <w:szCs w:val="20"/>
              </w:rPr>
            </w:pPr>
            <w:r w:rsidRPr="001C7E50">
              <w:rPr>
                <w:color w:val="auto"/>
                <w:sz w:val="20"/>
                <w:szCs w:val="20"/>
              </w:rPr>
              <w:t xml:space="preserve">in modo pertinente </w:t>
            </w:r>
          </w:p>
        </w:tc>
        <w:tc>
          <w:tcPr>
            <w:tcW w:w="3686" w:type="dxa"/>
          </w:tcPr>
          <w:p w14:paraId="0B4C6C37" w14:textId="77777777" w:rsidR="00B6122F" w:rsidRPr="001C7E50" w:rsidRDefault="00B6122F" w:rsidP="000436AF">
            <w:pPr>
              <w:pStyle w:val="Default"/>
              <w:rPr>
                <w:color w:val="auto"/>
                <w:sz w:val="20"/>
                <w:szCs w:val="20"/>
              </w:rPr>
            </w:pPr>
            <w:r w:rsidRPr="001C7E50">
              <w:rPr>
                <w:b/>
                <w:bCs/>
                <w:color w:val="auto"/>
                <w:sz w:val="20"/>
                <w:szCs w:val="20"/>
              </w:rPr>
              <w:t xml:space="preserve">Scarse e confuse </w:t>
            </w:r>
          </w:p>
          <w:p w14:paraId="0DE03A7F" w14:textId="77777777" w:rsidR="00B6122F" w:rsidRPr="001C7E50" w:rsidRDefault="00B6122F" w:rsidP="000436AF">
            <w:pPr>
              <w:pStyle w:val="Default"/>
              <w:rPr>
                <w:color w:val="auto"/>
                <w:sz w:val="20"/>
                <w:szCs w:val="20"/>
              </w:rPr>
            </w:pPr>
            <w:r w:rsidRPr="001C7E50">
              <w:rPr>
                <w:color w:val="auto"/>
                <w:sz w:val="20"/>
                <w:szCs w:val="20"/>
              </w:rPr>
              <w:t xml:space="preserve">Mostra di non comprendere </w:t>
            </w:r>
          </w:p>
          <w:p w14:paraId="6E30DCAC" w14:textId="77777777" w:rsidR="00B6122F" w:rsidRPr="001C7E50" w:rsidRDefault="00B6122F" w:rsidP="000436AF">
            <w:pPr>
              <w:pStyle w:val="Default"/>
              <w:rPr>
                <w:color w:val="auto"/>
                <w:sz w:val="20"/>
                <w:szCs w:val="20"/>
              </w:rPr>
            </w:pPr>
            <w:r w:rsidRPr="001C7E50">
              <w:rPr>
                <w:color w:val="auto"/>
                <w:sz w:val="20"/>
                <w:szCs w:val="20"/>
              </w:rPr>
              <w:t xml:space="preserve">le domande e/o di non aver compreso </w:t>
            </w:r>
          </w:p>
          <w:p w14:paraId="638E97B6" w14:textId="77777777" w:rsidR="00B6122F" w:rsidRPr="001C7E50" w:rsidRDefault="00B6122F" w:rsidP="000436AF">
            <w:pPr>
              <w:pStyle w:val="Default"/>
              <w:rPr>
                <w:color w:val="auto"/>
                <w:sz w:val="20"/>
                <w:szCs w:val="20"/>
              </w:rPr>
            </w:pPr>
            <w:r w:rsidRPr="001C7E50">
              <w:rPr>
                <w:color w:val="auto"/>
                <w:sz w:val="20"/>
                <w:szCs w:val="20"/>
              </w:rPr>
              <w:t xml:space="preserve">gli argomenti svolti </w:t>
            </w:r>
          </w:p>
          <w:p w14:paraId="705F0A3D" w14:textId="77777777" w:rsidR="00B6122F" w:rsidRPr="001C7E50" w:rsidRDefault="00B6122F" w:rsidP="000436AF">
            <w:pPr>
              <w:pStyle w:val="Default"/>
              <w:rPr>
                <w:color w:val="auto"/>
                <w:sz w:val="20"/>
                <w:szCs w:val="20"/>
              </w:rPr>
            </w:pPr>
          </w:p>
        </w:tc>
        <w:tc>
          <w:tcPr>
            <w:tcW w:w="3827" w:type="dxa"/>
          </w:tcPr>
          <w:p w14:paraId="0918C04C" w14:textId="77777777" w:rsidR="00B6122F" w:rsidRPr="001C7E50" w:rsidRDefault="00B6122F" w:rsidP="000436AF">
            <w:pPr>
              <w:pStyle w:val="Default"/>
              <w:rPr>
                <w:color w:val="auto"/>
                <w:sz w:val="20"/>
                <w:szCs w:val="20"/>
              </w:rPr>
            </w:pPr>
            <w:r w:rsidRPr="001C7E50">
              <w:rPr>
                <w:b/>
                <w:bCs/>
                <w:color w:val="auto"/>
                <w:sz w:val="20"/>
                <w:szCs w:val="20"/>
              </w:rPr>
              <w:t xml:space="preserve">Inesistenti </w:t>
            </w:r>
          </w:p>
          <w:p w14:paraId="1595DA16" w14:textId="77777777" w:rsidR="00B6122F" w:rsidRPr="001C7E50" w:rsidRDefault="00B6122F" w:rsidP="000436AF">
            <w:pPr>
              <w:pStyle w:val="Default"/>
              <w:rPr>
                <w:color w:val="auto"/>
                <w:sz w:val="20"/>
                <w:szCs w:val="20"/>
              </w:rPr>
            </w:pPr>
            <w:r w:rsidRPr="001C7E50">
              <w:rPr>
                <w:color w:val="auto"/>
                <w:sz w:val="20"/>
                <w:szCs w:val="20"/>
              </w:rPr>
              <w:t xml:space="preserve">Non sa applicare procedure e regole </w:t>
            </w:r>
          </w:p>
        </w:tc>
      </w:tr>
      <w:tr w:rsidR="00B6122F" w:rsidRPr="001C7E50" w14:paraId="6D16F82A" w14:textId="77777777" w:rsidTr="000436AF">
        <w:trPr>
          <w:trHeight w:val="639"/>
        </w:trPr>
        <w:tc>
          <w:tcPr>
            <w:tcW w:w="817" w:type="dxa"/>
          </w:tcPr>
          <w:p w14:paraId="0AB036C7" w14:textId="77777777" w:rsidR="00B6122F" w:rsidRPr="001C7E50" w:rsidRDefault="00B6122F" w:rsidP="000436AF">
            <w:pPr>
              <w:pStyle w:val="Default"/>
              <w:rPr>
                <w:color w:val="auto"/>
                <w:sz w:val="20"/>
                <w:szCs w:val="20"/>
              </w:rPr>
            </w:pPr>
            <w:r w:rsidRPr="001C7E50">
              <w:rPr>
                <w:b/>
                <w:bCs/>
                <w:color w:val="auto"/>
                <w:sz w:val="20"/>
                <w:szCs w:val="20"/>
              </w:rPr>
              <w:t xml:space="preserve">4 </w:t>
            </w:r>
          </w:p>
        </w:tc>
        <w:tc>
          <w:tcPr>
            <w:tcW w:w="2126" w:type="dxa"/>
          </w:tcPr>
          <w:p w14:paraId="25322724" w14:textId="77777777" w:rsidR="00B6122F" w:rsidRPr="001C7E50" w:rsidRDefault="00B6122F" w:rsidP="000436AF">
            <w:pPr>
              <w:pStyle w:val="Default"/>
              <w:rPr>
                <w:color w:val="auto"/>
                <w:sz w:val="20"/>
                <w:szCs w:val="20"/>
              </w:rPr>
            </w:pPr>
            <w:r w:rsidRPr="001C7E50">
              <w:rPr>
                <w:b/>
                <w:bCs/>
                <w:color w:val="auto"/>
                <w:sz w:val="20"/>
                <w:szCs w:val="20"/>
              </w:rPr>
              <w:t xml:space="preserve">Lacunose </w:t>
            </w:r>
          </w:p>
          <w:p w14:paraId="1014686C" w14:textId="77777777" w:rsidR="00B6122F" w:rsidRPr="001C7E50" w:rsidRDefault="00B6122F" w:rsidP="000436AF">
            <w:pPr>
              <w:pStyle w:val="Default"/>
              <w:rPr>
                <w:color w:val="auto"/>
                <w:sz w:val="20"/>
                <w:szCs w:val="20"/>
              </w:rPr>
            </w:pPr>
            <w:r w:rsidRPr="001C7E50">
              <w:rPr>
                <w:color w:val="auto"/>
                <w:sz w:val="20"/>
                <w:szCs w:val="20"/>
              </w:rPr>
              <w:t xml:space="preserve">Non risponde  in modo pertinente  su ampie porzioni di programma </w:t>
            </w:r>
          </w:p>
        </w:tc>
        <w:tc>
          <w:tcPr>
            <w:tcW w:w="3686" w:type="dxa"/>
          </w:tcPr>
          <w:p w14:paraId="79F6B0A0" w14:textId="77777777" w:rsidR="00B6122F" w:rsidRPr="001C7E50" w:rsidRDefault="00B6122F" w:rsidP="000436AF">
            <w:pPr>
              <w:pStyle w:val="Default"/>
              <w:rPr>
                <w:color w:val="auto"/>
                <w:sz w:val="20"/>
                <w:szCs w:val="20"/>
              </w:rPr>
            </w:pPr>
            <w:r w:rsidRPr="001C7E50">
              <w:rPr>
                <w:b/>
                <w:bCs/>
                <w:color w:val="auto"/>
                <w:sz w:val="20"/>
                <w:szCs w:val="20"/>
              </w:rPr>
              <w:t xml:space="preserve">Limitate </w:t>
            </w:r>
          </w:p>
          <w:p w14:paraId="07E2EF93" w14:textId="77777777" w:rsidR="00B6122F" w:rsidRPr="001C7E50" w:rsidRDefault="00B6122F" w:rsidP="000436AF">
            <w:pPr>
              <w:pStyle w:val="Default"/>
              <w:rPr>
                <w:color w:val="auto"/>
                <w:sz w:val="20"/>
                <w:szCs w:val="20"/>
              </w:rPr>
            </w:pPr>
            <w:r w:rsidRPr="001C7E50">
              <w:rPr>
                <w:color w:val="auto"/>
                <w:sz w:val="20"/>
                <w:szCs w:val="20"/>
              </w:rPr>
              <w:t xml:space="preserve">Mostra di aver compreso parzialmente gli argomenti svolti e/o di averli imparati a memoria </w:t>
            </w:r>
          </w:p>
          <w:p w14:paraId="280DA136" w14:textId="77777777" w:rsidR="00B6122F" w:rsidRPr="001C7E50" w:rsidRDefault="00B6122F" w:rsidP="000436AF">
            <w:pPr>
              <w:pStyle w:val="Default"/>
              <w:rPr>
                <w:color w:val="auto"/>
                <w:sz w:val="20"/>
                <w:szCs w:val="20"/>
              </w:rPr>
            </w:pPr>
            <w:r w:rsidRPr="001C7E50">
              <w:rPr>
                <w:color w:val="auto"/>
                <w:sz w:val="20"/>
                <w:szCs w:val="20"/>
              </w:rPr>
              <w:t xml:space="preserve">Non utilizza un adeguato lessico specifico </w:t>
            </w:r>
          </w:p>
        </w:tc>
        <w:tc>
          <w:tcPr>
            <w:tcW w:w="3827" w:type="dxa"/>
          </w:tcPr>
          <w:p w14:paraId="2DEE610C" w14:textId="77777777" w:rsidR="00B6122F" w:rsidRPr="001C7E50" w:rsidRDefault="00B6122F" w:rsidP="000436AF">
            <w:pPr>
              <w:pStyle w:val="Default"/>
              <w:rPr>
                <w:color w:val="auto"/>
                <w:sz w:val="20"/>
                <w:szCs w:val="20"/>
              </w:rPr>
            </w:pPr>
            <w:r w:rsidRPr="001C7E50">
              <w:rPr>
                <w:b/>
                <w:bCs/>
                <w:color w:val="auto"/>
                <w:sz w:val="20"/>
                <w:szCs w:val="20"/>
              </w:rPr>
              <w:t xml:space="preserve">Minime </w:t>
            </w:r>
          </w:p>
          <w:p w14:paraId="2D0DC754" w14:textId="77777777" w:rsidR="00B6122F" w:rsidRPr="001C7E50" w:rsidRDefault="00B6122F" w:rsidP="000436AF">
            <w:pPr>
              <w:pStyle w:val="Default"/>
              <w:rPr>
                <w:color w:val="auto"/>
                <w:sz w:val="20"/>
                <w:szCs w:val="20"/>
              </w:rPr>
            </w:pPr>
            <w:r w:rsidRPr="001C7E50">
              <w:rPr>
                <w:color w:val="auto"/>
                <w:sz w:val="20"/>
                <w:szCs w:val="20"/>
              </w:rPr>
              <w:t xml:space="preserve">Applica in modo scorretto procedure e regole Non riesce ad adattare le conoscenze a domande formulate in maniera diversa </w:t>
            </w:r>
          </w:p>
          <w:p w14:paraId="04A49D50" w14:textId="77777777" w:rsidR="00B6122F" w:rsidRPr="001C7E50" w:rsidRDefault="00B6122F" w:rsidP="000436AF">
            <w:pPr>
              <w:pStyle w:val="Default"/>
              <w:rPr>
                <w:color w:val="auto"/>
                <w:sz w:val="20"/>
                <w:szCs w:val="20"/>
              </w:rPr>
            </w:pPr>
            <w:r w:rsidRPr="001C7E50">
              <w:rPr>
                <w:color w:val="auto"/>
                <w:sz w:val="20"/>
                <w:szCs w:val="20"/>
              </w:rPr>
              <w:t xml:space="preserve">Non è affatto autonomo nell’impostare l’esposizione </w:t>
            </w:r>
          </w:p>
          <w:p w14:paraId="3A33B797" w14:textId="77777777" w:rsidR="00B6122F" w:rsidRPr="001C7E50" w:rsidRDefault="00B6122F" w:rsidP="000436AF">
            <w:pPr>
              <w:pStyle w:val="Default"/>
              <w:rPr>
                <w:color w:val="auto"/>
                <w:sz w:val="20"/>
                <w:szCs w:val="20"/>
              </w:rPr>
            </w:pPr>
          </w:p>
        </w:tc>
      </w:tr>
      <w:tr w:rsidR="00B6122F" w:rsidRPr="001C7E50" w14:paraId="6C6DA6C8" w14:textId="77777777" w:rsidTr="000436AF">
        <w:trPr>
          <w:trHeight w:val="645"/>
        </w:trPr>
        <w:tc>
          <w:tcPr>
            <w:tcW w:w="817" w:type="dxa"/>
          </w:tcPr>
          <w:p w14:paraId="253B5B12" w14:textId="77777777" w:rsidR="00B6122F" w:rsidRPr="001C7E50" w:rsidRDefault="00B6122F" w:rsidP="000436AF">
            <w:pPr>
              <w:pStyle w:val="Default"/>
              <w:rPr>
                <w:color w:val="auto"/>
                <w:sz w:val="20"/>
                <w:szCs w:val="20"/>
              </w:rPr>
            </w:pPr>
            <w:r w:rsidRPr="001C7E50">
              <w:rPr>
                <w:b/>
                <w:bCs/>
                <w:color w:val="auto"/>
                <w:sz w:val="20"/>
                <w:szCs w:val="20"/>
              </w:rPr>
              <w:t xml:space="preserve">5 </w:t>
            </w:r>
          </w:p>
        </w:tc>
        <w:tc>
          <w:tcPr>
            <w:tcW w:w="2126" w:type="dxa"/>
          </w:tcPr>
          <w:p w14:paraId="71218619" w14:textId="77777777" w:rsidR="00B6122F" w:rsidRPr="001C7E50" w:rsidRDefault="00B6122F" w:rsidP="000436AF">
            <w:pPr>
              <w:pStyle w:val="Default"/>
              <w:rPr>
                <w:color w:val="auto"/>
                <w:sz w:val="20"/>
                <w:szCs w:val="20"/>
              </w:rPr>
            </w:pPr>
            <w:r w:rsidRPr="001C7E50">
              <w:rPr>
                <w:b/>
                <w:bCs/>
                <w:color w:val="auto"/>
                <w:sz w:val="20"/>
                <w:szCs w:val="20"/>
              </w:rPr>
              <w:t xml:space="preserve">Superficiali e/o mnemoniche </w:t>
            </w:r>
          </w:p>
          <w:p w14:paraId="2E224EA4" w14:textId="77777777" w:rsidR="00B6122F" w:rsidRPr="001C7E50" w:rsidRDefault="00B6122F" w:rsidP="000436AF">
            <w:pPr>
              <w:pStyle w:val="Default"/>
              <w:rPr>
                <w:color w:val="auto"/>
                <w:sz w:val="20"/>
                <w:szCs w:val="20"/>
              </w:rPr>
            </w:pPr>
            <w:r w:rsidRPr="001C7E50">
              <w:rPr>
                <w:color w:val="auto"/>
                <w:sz w:val="20"/>
                <w:szCs w:val="20"/>
              </w:rPr>
              <w:t xml:space="preserve">Risponde alle domande in modo mnemonico  o lievemente impreciso </w:t>
            </w:r>
          </w:p>
        </w:tc>
        <w:tc>
          <w:tcPr>
            <w:tcW w:w="3686" w:type="dxa"/>
          </w:tcPr>
          <w:p w14:paraId="752FB03C" w14:textId="77777777" w:rsidR="00B6122F" w:rsidRPr="001C7E50" w:rsidRDefault="00B6122F" w:rsidP="000436AF">
            <w:pPr>
              <w:pStyle w:val="Default"/>
              <w:rPr>
                <w:color w:val="auto"/>
                <w:sz w:val="20"/>
                <w:szCs w:val="20"/>
              </w:rPr>
            </w:pPr>
            <w:r w:rsidRPr="001C7E50">
              <w:rPr>
                <w:b/>
                <w:bCs/>
                <w:color w:val="auto"/>
                <w:sz w:val="20"/>
                <w:szCs w:val="20"/>
              </w:rPr>
              <w:t xml:space="preserve">Approssimative </w:t>
            </w:r>
          </w:p>
          <w:p w14:paraId="4188D2A7" w14:textId="77777777" w:rsidR="00B6122F" w:rsidRPr="001C7E50" w:rsidRDefault="00B6122F" w:rsidP="000436AF">
            <w:pPr>
              <w:pStyle w:val="Default"/>
              <w:rPr>
                <w:color w:val="auto"/>
                <w:sz w:val="20"/>
                <w:szCs w:val="20"/>
              </w:rPr>
            </w:pPr>
            <w:r w:rsidRPr="001C7E50">
              <w:rPr>
                <w:color w:val="auto"/>
                <w:sz w:val="20"/>
                <w:szCs w:val="20"/>
              </w:rPr>
              <w:t xml:space="preserve">Non comprende pienamente </w:t>
            </w:r>
          </w:p>
          <w:p w14:paraId="39061707" w14:textId="77777777" w:rsidR="00B6122F" w:rsidRPr="001C7E50" w:rsidRDefault="00B6122F" w:rsidP="000436AF">
            <w:pPr>
              <w:pStyle w:val="Default"/>
              <w:rPr>
                <w:color w:val="auto"/>
                <w:sz w:val="20"/>
                <w:szCs w:val="20"/>
              </w:rPr>
            </w:pPr>
            <w:r w:rsidRPr="001C7E50">
              <w:rPr>
                <w:color w:val="auto"/>
                <w:sz w:val="20"/>
                <w:szCs w:val="20"/>
              </w:rPr>
              <w:t xml:space="preserve">i contenuti e/o utilizza in modo non sempre adeguato il lessico specifico </w:t>
            </w:r>
          </w:p>
        </w:tc>
        <w:tc>
          <w:tcPr>
            <w:tcW w:w="3827" w:type="dxa"/>
          </w:tcPr>
          <w:p w14:paraId="39AE3086" w14:textId="77777777" w:rsidR="00B6122F" w:rsidRPr="001C7E50" w:rsidRDefault="00B6122F" w:rsidP="000436AF">
            <w:pPr>
              <w:pStyle w:val="Default"/>
              <w:rPr>
                <w:color w:val="auto"/>
                <w:sz w:val="20"/>
                <w:szCs w:val="20"/>
              </w:rPr>
            </w:pPr>
            <w:r w:rsidRPr="001C7E50">
              <w:rPr>
                <w:b/>
                <w:bCs/>
                <w:color w:val="auto"/>
                <w:sz w:val="20"/>
                <w:szCs w:val="20"/>
              </w:rPr>
              <w:t xml:space="preserve">Parziali e/o imprecise </w:t>
            </w:r>
          </w:p>
          <w:p w14:paraId="6A885B5F" w14:textId="77777777" w:rsidR="00B6122F" w:rsidRPr="001C7E50" w:rsidRDefault="00B6122F" w:rsidP="000436AF">
            <w:pPr>
              <w:pStyle w:val="Default"/>
              <w:rPr>
                <w:color w:val="auto"/>
                <w:sz w:val="20"/>
                <w:szCs w:val="20"/>
              </w:rPr>
            </w:pPr>
            <w:r w:rsidRPr="001C7E50">
              <w:rPr>
                <w:color w:val="auto"/>
                <w:sz w:val="20"/>
                <w:szCs w:val="20"/>
              </w:rPr>
              <w:t xml:space="preserve">Applica in modo incerto e/o meccanico procedure e regole </w:t>
            </w:r>
          </w:p>
          <w:p w14:paraId="0C262B6C" w14:textId="77777777" w:rsidR="00B6122F" w:rsidRPr="001C7E50" w:rsidRDefault="00B6122F" w:rsidP="000436AF">
            <w:pPr>
              <w:pStyle w:val="Default"/>
              <w:rPr>
                <w:color w:val="auto"/>
                <w:sz w:val="20"/>
                <w:szCs w:val="20"/>
              </w:rPr>
            </w:pPr>
            <w:r w:rsidRPr="001C7E50">
              <w:rPr>
                <w:color w:val="auto"/>
                <w:sz w:val="20"/>
                <w:szCs w:val="20"/>
              </w:rPr>
              <w:t xml:space="preserve">Non riesce ad adattare le conoscenze a domande formulate in maniera diversa </w:t>
            </w:r>
          </w:p>
          <w:p w14:paraId="2F5C94E5" w14:textId="77777777" w:rsidR="00B6122F" w:rsidRPr="001C7E50" w:rsidRDefault="00B6122F" w:rsidP="000436AF">
            <w:pPr>
              <w:pStyle w:val="Default"/>
              <w:rPr>
                <w:color w:val="auto"/>
                <w:sz w:val="20"/>
                <w:szCs w:val="20"/>
              </w:rPr>
            </w:pPr>
            <w:r w:rsidRPr="001C7E50">
              <w:rPr>
                <w:color w:val="auto"/>
                <w:sz w:val="20"/>
                <w:szCs w:val="20"/>
              </w:rPr>
              <w:t xml:space="preserve">È poco autonomo nell’impostare l’esposizione </w:t>
            </w:r>
          </w:p>
          <w:p w14:paraId="0DC8D3AF" w14:textId="77777777" w:rsidR="00B6122F" w:rsidRPr="001C7E50" w:rsidRDefault="00B6122F" w:rsidP="000436AF">
            <w:pPr>
              <w:pStyle w:val="Default"/>
              <w:rPr>
                <w:color w:val="auto"/>
                <w:sz w:val="20"/>
                <w:szCs w:val="20"/>
              </w:rPr>
            </w:pPr>
          </w:p>
        </w:tc>
      </w:tr>
      <w:tr w:rsidR="00B6122F" w:rsidRPr="001C7E50" w14:paraId="06F24C9D" w14:textId="77777777" w:rsidTr="000436AF">
        <w:trPr>
          <w:trHeight w:val="628"/>
        </w:trPr>
        <w:tc>
          <w:tcPr>
            <w:tcW w:w="817" w:type="dxa"/>
          </w:tcPr>
          <w:p w14:paraId="45A42810" w14:textId="77777777" w:rsidR="00B6122F" w:rsidRPr="001C7E50" w:rsidRDefault="00B6122F" w:rsidP="000436AF">
            <w:pPr>
              <w:pStyle w:val="Default"/>
              <w:rPr>
                <w:color w:val="auto"/>
                <w:sz w:val="20"/>
                <w:szCs w:val="20"/>
              </w:rPr>
            </w:pPr>
            <w:r w:rsidRPr="001C7E50">
              <w:rPr>
                <w:b/>
                <w:bCs/>
                <w:color w:val="auto"/>
                <w:sz w:val="20"/>
                <w:szCs w:val="20"/>
              </w:rPr>
              <w:t xml:space="preserve">6 </w:t>
            </w:r>
          </w:p>
        </w:tc>
        <w:tc>
          <w:tcPr>
            <w:tcW w:w="2126" w:type="dxa"/>
          </w:tcPr>
          <w:p w14:paraId="45A1CCBF" w14:textId="77777777" w:rsidR="00B6122F" w:rsidRPr="001C7E50" w:rsidRDefault="00B6122F" w:rsidP="000436AF">
            <w:pPr>
              <w:pStyle w:val="Default"/>
              <w:rPr>
                <w:color w:val="auto"/>
                <w:sz w:val="20"/>
                <w:szCs w:val="20"/>
              </w:rPr>
            </w:pPr>
            <w:r w:rsidRPr="001C7E50">
              <w:rPr>
                <w:b/>
                <w:bCs/>
                <w:color w:val="auto"/>
                <w:sz w:val="20"/>
                <w:szCs w:val="20"/>
              </w:rPr>
              <w:t xml:space="preserve">Essenziali ma complete </w:t>
            </w:r>
          </w:p>
          <w:p w14:paraId="6B389A8B" w14:textId="77777777" w:rsidR="00B6122F" w:rsidRPr="001C7E50" w:rsidRDefault="00B6122F" w:rsidP="000436AF">
            <w:pPr>
              <w:pStyle w:val="Default"/>
              <w:rPr>
                <w:color w:val="auto"/>
                <w:sz w:val="20"/>
                <w:szCs w:val="20"/>
              </w:rPr>
            </w:pPr>
            <w:r w:rsidRPr="001C7E50">
              <w:rPr>
                <w:color w:val="auto"/>
                <w:sz w:val="20"/>
                <w:szCs w:val="20"/>
              </w:rPr>
              <w:t xml:space="preserve">Risponde a tutte le domande in modo  sufficientemente corretto </w:t>
            </w:r>
          </w:p>
        </w:tc>
        <w:tc>
          <w:tcPr>
            <w:tcW w:w="3686" w:type="dxa"/>
          </w:tcPr>
          <w:p w14:paraId="758DBA8F" w14:textId="77777777" w:rsidR="00B6122F" w:rsidRPr="001C7E50" w:rsidRDefault="00B6122F" w:rsidP="000436AF">
            <w:pPr>
              <w:pStyle w:val="Default"/>
              <w:rPr>
                <w:color w:val="auto"/>
                <w:sz w:val="20"/>
                <w:szCs w:val="20"/>
              </w:rPr>
            </w:pPr>
            <w:r w:rsidRPr="001C7E50">
              <w:rPr>
                <w:b/>
                <w:bCs/>
                <w:color w:val="auto"/>
                <w:sz w:val="20"/>
                <w:szCs w:val="20"/>
              </w:rPr>
              <w:t xml:space="preserve">Limitate ai contenuti semplici </w:t>
            </w:r>
          </w:p>
          <w:p w14:paraId="593AE7B9" w14:textId="77777777" w:rsidR="00B6122F" w:rsidRPr="001C7E50" w:rsidRDefault="00B6122F" w:rsidP="000436AF">
            <w:pPr>
              <w:pStyle w:val="Default"/>
              <w:rPr>
                <w:color w:val="auto"/>
                <w:sz w:val="20"/>
                <w:szCs w:val="20"/>
              </w:rPr>
            </w:pPr>
            <w:r w:rsidRPr="001C7E50">
              <w:rPr>
                <w:color w:val="auto"/>
                <w:sz w:val="20"/>
                <w:szCs w:val="20"/>
              </w:rPr>
              <w:t xml:space="preserve">Comprende in modo adeguato i contenuti disciplinari </w:t>
            </w:r>
          </w:p>
          <w:p w14:paraId="43D89413" w14:textId="77777777" w:rsidR="00B6122F" w:rsidRPr="001C7E50" w:rsidRDefault="00B6122F" w:rsidP="000436AF">
            <w:pPr>
              <w:pStyle w:val="Default"/>
              <w:rPr>
                <w:color w:val="auto"/>
                <w:sz w:val="20"/>
                <w:szCs w:val="20"/>
              </w:rPr>
            </w:pPr>
            <w:r w:rsidRPr="001C7E50">
              <w:rPr>
                <w:color w:val="auto"/>
                <w:sz w:val="20"/>
                <w:szCs w:val="20"/>
              </w:rPr>
              <w:t>Articola il discorso in modo semplice, conciso e coerente, con un lessico specifico nel complesso adeguato</w:t>
            </w:r>
          </w:p>
          <w:p w14:paraId="66B57E02" w14:textId="77777777" w:rsidR="00B6122F" w:rsidRPr="001C7E50" w:rsidRDefault="00B6122F" w:rsidP="000436AF">
            <w:pPr>
              <w:pStyle w:val="Default"/>
              <w:rPr>
                <w:color w:val="auto"/>
                <w:sz w:val="20"/>
                <w:szCs w:val="20"/>
              </w:rPr>
            </w:pPr>
            <w:r w:rsidRPr="001C7E50">
              <w:rPr>
                <w:color w:val="auto"/>
                <w:sz w:val="20"/>
                <w:szCs w:val="20"/>
              </w:rPr>
              <w:t xml:space="preserve"> </w:t>
            </w:r>
          </w:p>
        </w:tc>
        <w:tc>
          <w:tcPr>
            <w:tcW w:w="3827" w:type="dxa"/>
          </w:tcPr>
          <w:p w14:paraId="5BAFFC26" w14:textId="77777777" w:rsidR="00B6122F" w:rsidRPr="001C7E50" w:rsidRDefault="00B6122F" w:rsidP="000436AF">
            <w:pPr>
              <w:pStyle w:val="Default"/>
              <w:rPr>
                <w:color w:val="auto"/>
                <w:sz w:val="20"/>
                <w:szCs w:val="20"/>
              </w:rPr>
            </w:pPr>
            <w:r w:rsidRPr="001C7E50">
              <w:rPr>
                <w:b/>
                <w:bCs/>
                <w:color w:val="auto"/>
                <w:sz w:val="20"/>
                <w:szCs w:val="20"/>
              </w:rPr>
              <w:t xml:space="preserve">Corrette </w:t>
            </w:r>
          </w:p>
          <w:p w14:paraId="09692D74" w14:textId="77777777" w:rsidR="00B6122F" w:rsidRPr="001C7E50" w:rsidRDefault="00B6122F" w:rsidP="000436AF">
            <w:pPr>
              <w:pStyle w:val="Default"/>
              <w:rPr>
                <w:color w:val="auto"/>
                <w:sz w:val="20"/>
                <w:szCs w:val="20"/>
              </w:rPr>
            </w:pPr>
            <w:r w:rsidRPr="001C7E50">
              <w:rPr>
                <w:color w:val="auto"/>
                <w:sz w:val="20"/>
                <w:szCs w:val="20"/>
              </w:rPr>
              <w:t xml:space="preserve">Applica le conoscenze in modo appropriato Riesce, se guidato, ad adattare le conoscenze a domande formulate in maniera diversa E’ autonomo nell’impostare l’esposizione </w:t>
            </w:r>
          </w:p>
          <w:p w14:paraId="230160FB" w14:textId="77777777" w:rsidR="00B6122F" w:rsidRPr="001C7E50" w:rsidRDefault="00B6122F" w:rsidP="000436AF">
            <w:pPr>
              <w:pStyle w:val="Default"/>
              <w:rPr>
                <w:color w:val="auto"/>
                <w:sz w:val="20"/>
                <w:szCs w:val="20"/>
              </w:rPr>
            </w:pPr>
          </w:p>
        </w:tc>
      </w:tr>
      <w:tr w:rsidR="00B6122F" w:rsidRPr="001C7E50" w14:paraId="1A46667D" w14:textId="77777777" w:rsidTr="000436AF">
        <w:trPr>
          <w:trHeight w:val="552"/>
        </w:trPr>
        <w:tc>
          <w:tcPr>
            <w:tcW w:w="817" w:type="dxa"/>
          </w:tcPr>
          <w:p w14:paraId="1871C4D5" w14:textId="77777777" w:rsidR="00B6122F" w:rsidRPr="001C7E50" w:rsidRDefault="00B6122F" w:rsidP="000436AF">
            <w:pPr>
              <w:pStyle w:val="Default"/>
              <w:rPr>
                <w:color w:val="auto"/>
                <w:sz w:val="20"/>
                <w:szCs w:val="20"/>
              </w:rPr>
            </w:pPr>
            <w:r w:rsidRPr="001C7E50">
              <w:rPr>
                <w:b/>
                <w:bCs/>
                <w:color w:val="auto"/>
                <w:sz w:val="20"/>
                <w:szCs w:val="20"/>
              </w:rPr>
              <w:t xml:space="preserve">7 </w:t>
            </w:r>
          </w:p>
        </w:tc>
        <w:tc>
          <w:tcPr>
            <w:tcW w:w="2126" w:type="dxa"/>
          </w:tcPr>
          <w:p w14:paraId="5F98CFC8" w14:textId="77777777" w:rsidR="00B6122F" w:rsidRPr="001C7E50" w:rsidRDefault="00B6122F" w:rsidP="000436AF">
            <w:pPr>
              <w:pStyle w:val="Default"/>
              <w:rPr>
                <w:color w:val="auto"/>
                <w:sz w:val="20"/>
                <w:szCs w:val="20"/>
              </w:rPr>
            </w:pPr>
            <w:r w:rsidRPr="001C7E50">
              <w:rPr>
                <w:b/>
                <w:bCs/>
                <w:color w:val="auto"/>
                <w:sz w:val="20"/>
                <w:szCs w:val="20"/>
              </w:rPr>
              <w:t xml:space="preserve">Complete </w:t>
            </w:r>
          </w:p>
          <w:p w14:paraId="04681289" w14:textId="77777777" w:rsidR="00B6122F" w:rsidRPr="001C7E50" w:rsidRDefault="00B6122F" w:rsidP="000436AF">
            <w:pPr>
              <w:pStyle w:val="Default"/>
              <w:rPr>
                <w:color w:val="auto"/>
                <w:sz w:val="20"/>
                <w:szCs w:val="20"/>
              </w:rPr>
            </w:pPr>
            <w:r w:rsidRPr="001C7E50">
              <w:rPr>
                <w:color w:val="auto"/>
                <w:sz w:val="20"/>
                <w:szCs w:val="20"/>
              </w:rPr>
              <w:t xml:space="preserve">Risponde a tutte le domande in modo corretto e ampio </w:t>
            </w:r>
          </w:p>
        </w:tc>
        <w:tc>
          <w:tcPr>
            <w:tcW w:w="3686" w:type="dxa"/>
          </w:tcPr>
          <w:p w14:paraId="279BD44F" w14:textId="77777777" w:rsidR="00B6122F" w:rsidRPr="001C7E50" w:rsidRDefault="00B6122F" w:rsidP="000436AF">
            <w:pPr>
              <w:pStyle w:val="Default"/>
              <w:rPr>
                <w:color w:val="auto"/>
                <w:sz w:val="20"/>
                <w:szCs w:val="20"/>
              </w:rPr>
            </w:pPr>
            <w:r w:rsidRPr="001C7E50">
              <w:rPr>
                <w:b/>
                <w:bCs/>
                <w:color w:val="auto"/>
                <w:sz w:val="20"/>
                <w:szCs w:val="20"/>
              </w:rPr>
              <w:t xml:space="preserve">Complete </w:t>
            </w:r>
          </w:p>
          <w:p w14:paraId="202C9991" w14:textId="77777777" w:rsidR="00B6122F" w:rsidRPr="001C7E50" w:rsidRDefault="00B6122F" w:rsidP="000436AF">
            <w:pPr>
              <w:pStyle w:val="Default"/>
              <w:rPr>
                <w:color w:val="auto"/>
                <w:sz w:val="20"/>
                <w:szCs w:val="20"/>
              </w:rPr>
            </w:pPr>
            <w:r w:rsidRPr="001C7E50">
              <w:rPr>
                <w:color w:val="auto"/>
                <w:sz w:val="20"/>
                <w:szCs w:val="20"/>
              </w:rPr>
              <w:t xml:space="preserve">Comprende in modo organico i contenuti disciplinari </w:t>
            </w:r>
          </w:p>
          <w:p w14:paraId="6A0C125C" w14:textId="77777777" w:rsidR="00B6122F" w:rsidRPr="001C7E50" w:rsidRDefault="00B6122F" w:rsidP="000436AF">
            <w:pPr>
              <w:pStyle w:val="Default"/>
              <w:rPr>
                <w:color w:val="auto"/>
                <w:sz w:val="20"/>
                <w:szCs w:val="20"/>
              </w:rPr>
            </w:pPr>
            <w:r w:rsidRPr="001C7E50">
              <w:rPr>
                <w:color w:val="auto"/>
                <w:sz w:val="20"/>
                <w:szCs w:val="20"/>
              </w:rPr>
              <w:t xml:space="preserve">Articola il discorso ed utilizza il lessico specifico in modo adeguato </w:t>
            </w:r>
          </w:p>
        </w:tc>
        <w:tc>
          <w:tcPr>
            <w:tcW w:w="3827" w:type="dxa"/>
          </w:tcPr>
          <w:p w14:paraId="6C294696" w14:textId="77777777" w:rsidR="00B6122F" w:rsidRPr="001C7E50" w:rsidRDefault="00B6122F" w:rsidP="000436AF">
            <w:pPr>
              <w:pStyle w:val="Default"/>
              <w:rPr>
                <w:color w:val="auto"/>
                <w:sz w:val="20"/>
                <w:szCs w:val="20"/>
              </w:rPr>
            </w:pPr>
            <w:r w:rsidRPr="001C7E50">
              <w:rPr>
                <w:b/>
                <w:bCs/>
                <w:color w:val="auto"/>
                <w:sz w:val="20"/>
                <w:szCs w:val="20"/>
              </w:rPr>
              <w:t xml:space="preserve">Sicure </w:t>
            </w:r>
          </w:p>
          <w:p w14:paraId="0685C94E" w14:textId="77777777" w:rsidR="00B6122F" w:rsidRPr="001C7E50" w:rsidRDefault="00B6122F" w:rsidP="000436AF">
            <w:pPr>
              <w:pStyle w:val="Default"/>
              <w:rPr>
                <w:color w:val="auto"/>
                <w:sz w:val="20"/>
                <w:szCs w:val="20"/>
              </w:rPr>
            </w:pPr>
            <w:r w:rsidRPr="001C7E50">
              <w:rPr>
                <w:color w:val="auto"/>
                <w:sz w:val="20"/>
                <w:szCs w:val="20"/>
              </w:rPr>
              <w:t xml:space="preserve">Applica le conoscenze con padronanza </w:t>
            </w:r>
          </w:p>
          <w:p w14:paraId="55885C86" w14:textId="77777777" w:rsidR="00B6122F" w:rsidRPr="001C7E50" w:rsidRDefault="00B6122F" w:rsidP="000436AF">
            <w:pPr>
              <w:pStyle w:val="Default"/>
              <w:rPr>
                <w:color w:val="auto"/>
                <w:sz w:val="20"/>
                <w:szCs w:val="20"/>
              </w:rPr>
            </w:pPr>
            <w:r w:rsidRPr="001C7E50">
              <w:rPr>
                <w:color w:val="auto"/>
                <w:sz w:val="20"/>
                <w:szCs w:val="20"/>
              </w:rPr>
              <w:t xml:space="preserve">Adatta le conoscenze a domande formulate in maniera diversa </w:t>
            </w:r>
          </w:p>
          <w:p w14:paraId="6B525A71" w14:textId="77777777" w:rsidR="00B6122F" w:rsidRPr="001C7E50" w:rsidRDefault="00B6122F" w:rsidP="000436AF">
            <w:pPr>
              <w:pStyle w:val="Default"/>
              <w:rPr>
                <w:color w:val="auto"/>
                <w:sz w:val="20"/>
                <w:szCs w:val="20"/>
              </w:rPr>
            </w:pPr>
            <w:r w:rsidRPr="001C7E50">
              <w:rPr>
                <w:color w:val="auto"/>
                <w:sz w:val="20"/>
                <w:szCs w:val="20"/>
              </w:rPr>
              <w:t xml:space="preserve">È autonomo nell’impostare l’esposizione </w:t>
            </w:r>
          </w:p>
          <w:p w14:paraId="5164921E" w14:textId="77777777" w:rsidR="00B6122F" w:rsidRPr="001C7E50" w:rsidRDefault="00B6122F" w:rsidP="000436AF">
            <w:pPr>
              <w:pStyle w:val="Default"/>
              <w:rPr>
                <w:color w:val="auto"/>
                <w:sz w:val="20"/>
                <w:szCs w:val="20"/>
              </w:rPr>
            </w:pPr>
          </w:p>
        </w:tc>
      </w:tr>
      <w:tr w:rsidR="00B6122F" w:rsidRPr="001C7E50" w14:paraId="38CA80E7" w14:textId="77777777" w:rsidTr="000436AF">
        <w:trPr>
          <w:trHeight w:val="627"/>
        </w:trPr>
        <w:tc>
          <w:tcPr>
            <w:tcW w:w="817" w:type="dxa"/>
          </w:tcPr>
          <w:p w14:paraId="19D677DE" w14:textId="77777777" w:rsidR="00B6122F" w:rsidRPr="001C7E50" w:rsidRDefault="00B6122F" w:rsidP="000436AF">
            <w:pPr>
              <w:pStyle w:val="Default"/>
              <w:rPr>
                <w:color w:val="auto"/>
                <w:sz w:val="20"/>
                <w:szCs w:val="20"/>
              </w:rPr>
            </w:pPr>
            <w:r w:rsidRPr="001C7E50">
              <w:rPr>
                <w:b/>
                <w:bCs/>
                <w:color w:val="auto"/>
                <w:sz w:val="20"/>
                <w:szCs w:val="20"/>
              </w:rPr>
              <w:t xml:space="preserve">8 </w:t>
            </w:r>
          </w:p>
        </w:tc>
        <w:tc>
          <w:tcPr>
            <w:tcW w:w="2126" w:type="dxa"/>
          </w:tcPr>
          <w:p w14:paraId="53C14ACD" w14:textId="77777777" w:rsidR="00B6122F" w:rsidRPr="001C7E50" w:rsidRDefault="00B6122F" w:rsidP="000436AF">
            <w:pPr>
              <w:pStyle w:val="Default"/>
              <w:rPr>
                <w:color w:val="auto"/>
                <w:sz w:val="20"/>
                <w:szCs w:val="20"/>
              </w:rPr>
            </w:pPr>
            <w:r w:rsidRPr="001C7E50">
              <w:rPr>
                <w:b/>
                <w:bCs/>
                <w:color w:val="auto"/>
                <w:sz w:val="20"/>
                <w:szCs w:val="20"/>
              </w:rPr>
              <w:t xml:space="preserve">Complete e approfondite </w:t>
            </w:r>
          </w:p>
          <w:p w14:paraId="395F7B6E" w14:textId="77777777" w:rsidR="00B6122F" w:rsidRPr="001C7E50" w:rsidRDefault="00B6122F" w:rsidP="000436AF">
            <w:pPr>
              <w:pStyle w:val="Default"/>
              <w:rPr>
                <w:color w:val="auto"/>
                <w:sz w:val="20"/>
                <w:szCs w:val="20"/>
              </w:rPr>
            </w:pPr>
            <w:r w:rsidRPr="001C7E50">
              <w:rPr>
                <w:color w:val="auto"/>
                <w:sz w:val="20"/>
                <w:szCs w:val="20"/>
              </w:rPr>
              <w:t xml:space="preserve">Risponde alle domande </w:t>
            </w:r>
          </w:p>
          <w:p w14:paraId="1F0F0673" w14:textId="77777777" w:rsidR="00B6122F" w:rsidRPr="001C7E50" w:rsidRDefault="00B6122F" w:rsidP="000436AF">
            <w:pPr>
              <w:pStyle w:val="Default"/>
              <w:rPr>
                <w:color w:val="auto"/>
                <w:sz w:val="20"/>
                <w:szCs w:val="20"/>
              </w:rPr>
            </w:pPr>
            <w:r w:rsidRPr="001C7E50">
              <w:rPr>
                <w:color w:val="auto"/>
                <w:sz w:val="20"/>
                <w:szCs w:val="20"/>
              </w:rPr>
              <w:t xml:space="preserve">in modo approfondito </w:t>
            </w:r>
          </w:p>
        </w:tc>
        <w:tc>
          <w:tcPr>
            <w:tcW w:w="3686" w:type="dxa"/>
          </w:tcPr>
          <w:p w14:paraId="1E773B4D" w14:textId="77777777" w:rsidR="00B6122F" w:rsidRPr="001C7E50" w:rsidRDefault="00B6122F" w:rsidP="000436AF">
            <w:pPr>
              <w:pStyle w:val="Default"/>
              <w:rPr>
                <w:color w:val="auto"/>
                <w:sz w:val="20"/>
                <w:szCs w:val="20"/>
              </w:rPr>
            </w:pPr>
            <w:r w:rsidRPr="001C7E50">
              <w:rPr>
                <w:b/>
                <w:bCs/>
                <w:color w:val="auto"/>
                <w:sz w:val="20"/>
                <w:szCs w:val="20"/>
              </w:rPr>
              <w:t>Complete e profonde</w:t>
            </w:r>
          </w:p>
          <w:p w14:paraId="5F2AC46D" w14:textId="77777777" w:rsidR="00B6122F" w:rsidRPr="001C7E50" w:rsidRDefault="00B6122F" w:rsidP="000436AF">
            <w:pPr>
              <w:pStyle w:val="Default"/>
              <w:rPr>
                <w:color w:val="auto"/>
                <w:sz w:val="20"/>
                <w:szCs w:val="20"/>
              </w:rPr>
            </w:pPr>
            <w:r w:rsidRPr="001C7E50">
              <w:rPr>
                <w:color w:val="auto"/>
                <w:sz w:val="20"/>
                <w:szCs w:val="20"/>
              </w:rPr>
              <w:t xml:space="preserve">Comprende in modo analitico i contenuti disciplinari </w:t>
            </w:r>
          </w:p>
          <w:p w14:paraId="06BE6012" w14:textId="77777777" w:rsidR="00B6122F" w:rsidRPr="001C7E50" w:rsidRDefault="00B6122F" w:rsidP="000436AF">
            <w:pPr>
              <w:pStyle w:val="Default"/>
              <w:rPr>
                <w:color w:val="auto"/>
                <w:sz w:val="20"/>
                <w:szCs w:val="20"/>
              </w:rPr>
            </w:pPr>
            <w:r w:rsidRPr="001C7E50">
              <w:rPr>
                <w:color w:val="auto"/>
                <w:sz w:val="20"/>
                <w:szCs w:val="20"/>
              </w:rPr>
              <w:t xml:space="preserve">Mostra padronanza e sicurezza nell’utilizzo del lessico specifico </w:t>
            </w:r>
          </w:p>
          <w:p w14:paraId="5078372E" w14:textId="77777777" w:rsidR="00B6122F" w:rsidRPr="001C7E50" w:rsidRDefault="00B6122F" w:rsidP="000436AF">
            <w:pPr>
              <w:pStyle w:val="Default"/>
              <w:rPr>
                <w:color w:val="auto"/>
                <w:sz w:val="20"/>
                <w:szCs w:val="20"/>
              </w:rPr>
            </w:pPr>
          </w:p>
        </w:tc>
        <w:tc>
          <w:tcPr>
            <w:tcW w:w="3827" w:type="dxa"/>
          </w:tcPr>
          <w:p w14:paraId="2EE9B2BC" w14:textId="77777777" w:rsidR="00B6122F" w:rsidRPr="001C7E50" w:rsidRDefault="00B6122F" w:rsidP="000436AF">
            <w:pPr>
              <w:pStyle w:val="Default"/>
              <w:rPr>
                <w:color w:val="auto"/>
                <w:sz w:val="20"/>
                <w:szCs w:val="20"/>
              </w:rPr>
            </w:pPr>
            <w:r w:rsidRPr="001C7E50">
              <w:rPr>
                <w:b/>
                <w:bCs/>
                <w:color w:val="auto"/>
                <w:sz w:val="20"/>
                <w:szCs w:val="20"/>
              </w:rPr>
              <w:t xml:space="preserve">Autonome </w:t>
            </w:r>
          </w:p>
          <w:p w14:paraId="567A93A9" w14:textId="77777777" w:rsidR="00B6122F" w:rsidRPr="001C7E50" w:rsidRDefault="00B6122F" w:rsidP="000436AF">
            <w:pPr>
              <w:pStyle w:val="Default"/>
              <w:rPr>
                <w:color w:val="auto"/>
                <w:sz w:val="20"/>
                <w:szCs w:val="20"/>
              </w:rPr>
            </w:pPr>
            <w:r w:rsidRPr="001C7E50">
              <w:rPr>
                <w:color w:val="auto"/>
                <w:sz w:val="20"/>
                <w:szCs w:val="20"/>
              </w:rPr>
              <w:t xml:space="preserve">Coglie e applica implicazioni Riesce ad adattare le conoscenze a domande formulate in maniera diversa </w:t>
            </w:r>
          </w:p>
          <w:p w14:paraId="377FB188" w14:textId="77777777" w:rsidR="00B6122F" w:rsidRPr="001C7E50" w:rsidRDefault="00B6122F" w:rsidP="000436AF">
            <w:pPr>
              <w:pStyle w:val="Default"/>
              <w:rPr>
                <w:color w:val="auto"/>
                <w:sz w:val="20"/>
                <w:szCs w:val="20"/>
              </w:rPr>
            </w:pPr>
            <w:r w:rsidRPr="001C7E50">
              <w:rPr>
                <w:color w:val="auto"/>
                <w:sz w:val="20"/>
                <w:szCs w:val="20"/>
              </w:rPr>
              <w:t xml:space="preserve">È autonomo  nell’impostare l’esposizione </w:t>
            </w:r>
          </w:p>
        </w:tc>
      </w:tr>
      <w:tr w:rsidR="00B6122F" w:rsidRPr="001C7E50" w14:paraId="11AED934" w14:textId="77777777" w:rsidTr="000436AF">
        <w:trPr>
          <w:trHeight w:val="534"/>
        </w:trPr>
        <w:tc>
          <w:tcPr>
            <w:tcW w:w="817" w:type="dxa"/>
          </w:tcPr>
          <w:p w14:paraId="4BBFF73B" w14:textId="77777777" w:rsidR="00B6122F" w:rsidRPr="001C7E50" w:rsidRDefault="00B6122F" w:rsidP="000436AF">
            <w:pPr>
              <w:pStyle w:val="Default"/>
              <w:rPr>
                <w:color w:val="auto"/>
                <w:sz w:val="20"/>
                <w:szCs w:val="20"/>
              </w:rPr>
            </w:pPr>
            <w:r w:rsidRPr="001C7E50">
              <w:rPr>
                <w:b/>
                <w:bCs/>
                <w:color w:val="auto"/>
                <w:sz w:val="20"/>
                <w:szCs w:val="20"/>
              </w:rPr>
              <w:t xml:space="preserve">9 </w:t>
            </w:r>
          </w:p>
        </w:tc>
        <w:tc>
          <w:tcPr>
            <w:tcW w:w="2126" w:type="dxa"/>
          </w:tcPr>
          <w:p w14:paraId="1E7C800E" w14:textId="77777777" w:rsidR="00B6122F" w:rsidRPr="001C7E50" w:rsidRDefault="00B6122F" w:rsidP="000436AF">
            <w:pPr>
              <w:pStyle w:val="Default"/>
              <w:rPr>
                <w:color w:val="auto"/>
                <w:sz w:val="20"/>
                <w:szCs w:val="20"/>
              </w:rPr>
            </w:pPr>
            <w:r w:rsidRPr="001C7E50">
              <w:rPr>
                <w:b/>
                <w:bCs/>
                <w:color w:val="auto"/>
                <w:sz w:val="20"/>
                <w:szCs w:val="20"/>
              </w:rPr>
              <w:t xml:space="preserve">Complete, approfondite ampliate </w:t>
            </w:r>
          </w:p>
          <w:p w14:paraId="294968F6" w14:textId="77777777" w:rsidR="00B6122F" w:rsidRPr="001C7E50" w:rsidRDefault="00B6122F" w:rsidP="000436AF">
            <w:pPr>
              <w:pStyle w:val="Default"/>
              <w:rPr>
                <w:color w:val="auto"/>
                <w:sz w:val="20"/>
                <w:szCs w:val="20"/>
              </w:rPr>
            </w:pPr>
            <w:r w:rsidRPr="001C7E50">
              <w:rPr>
                <w:color w:val="auto"/>
                <w:sz w:val="20"/>
                <w:szCs w:val="20"/>
              </w:rPr>
              <w:t xml:space="preserve">Risponde alle domande mostrando di aver ampliato l’argomento </w:t>
            </w:r>
          </w:p>
          <w:p w14:paraId="004C70F9" w14:textId="77777777" w:rsidR="00B6122F" w:rsidRPr="001C7E50" w:rsidRDefault="00B6122F" w:rsidP="000436AF">
            <w:pPr>
              <w:pStyle w:val="Default"/>
              <w:rPr>
                <w:color w:val="auto"/>
                <w:sz w:val="20"/>
                <w:szCs w:val="20"/>
              </w:rPr>
            </w:pPr>
            <w:r w:rsidRPr="001C7E50">
              <w:rPr>
                <w:color w:val="auto"/>
                <w:sz w:val="20"/>
                <w:szCs w:val="20"/>
              </w:rPr>
              <w:t xml:space="preserve">con ricerche personali </w:t>
            </w:r>
          </w:p>
        </w:tc>
        <w:tc>
          <w:tcPr>
            <w:tcW w:w="3686" w:type="dxa"/>
          </w:tcPr>
          <w:p w14:paraId="0F96BE80" w14:textId="77777777" w:rsidR="00B6122F" w:rsidRPr="001C7E50" w:rsidRDefault="00B6122F" w:rsidP="000436AF">
            <w:pPr>
              <w:pStyle w:val="Default"/>
              <w:rPr>
                <w:color w:val="auto"/>
                <w:sz w:val="20"/>
                <w:szCs w:val="20"/>
              </w:rPr>
            </w:pPr>
            <w:r w:rsidRPr="001C7E50">
              <w:rPr>
                <w:b/>
                <w:bCs/>
                <w:color w:val="auto"/>
                <w:sz w:val="20"/>
                <w:szCs w:val="20"/>
              </w:rPr>
              <w:t xml:space="preserve">Complete e coordinate </w:t>
            </w:r>
          </w:p>
          <w:p w14:paraId="2516F744" w14:textId="77777777" w:rsidR="00B6122F" w:rsidRPr="001C7E50" w:rsidRDefault="00B6122F" w:rsidP="000436AF">
            <w:pPr>
              <w:pStyle w:val="Default"/>
              <w:rPr>
                <w:color w:val="auto"/>
                <w:sz w:val="20"/>
                <w:szCs w:val="20"/>
              </w:rPr>
            </w:pPr>
            <w:r w:rsidRPr="001C7E50">
              <w:rPr>
                <w:color w:val="auto"/>
                <w:sz w:val="20"/>
                <w:szCs w:val="20"/>
              </w:rPr>
              <w:t xml:space="preserve">Comprende in modo sistemico e articolato i contenuti disciplinari, esponendo con padronanza linguistica e sicurezza </w:t>
            </w:r>
          </w:p>
        </w:tc>
        <w:tc>
          <w:tcPr>
            <w:tcW w:w="3827" w:type="dxa"/>
          </w:tcPr>
          <w:p w14:paraId="7D18A779" w14:textId="77777777" w:rsidR="00B6122F" w:rsidRPr="001C7E50" w:rsidRDefault="00B6122F" w:rsidP="000436AF">
            <w:pPr>
              <w:pStyle w:val="Default"/>
              <w:rPr>
                <w:color w:val="auto"/>
                <w:sz w:val="20"/>
                <w:szCs w:val="20"/>
              </w:rPr>
            </w:pPr>
            <w:r w:rsidRPr="001C7E50">
              <w:rPr>
                <w:b/>
                <w:bCs/>
                <w:color w:val="auto"/>
                <w:sz w:val="20"/>
                <w:szCs w:val="20"/>
              </w:rPr>
              <w:t xml:space="preserve">Personali </w:t>
            </w:r>
          </w:p>
          <w:p w14:paraId="35DDD314" w14:textId="77777777" w:rsidR="00B6122F" w:rsidRPr="001C7E50" w:rsidRDefault="00B6122F" w:rsidP="000436AF">
            <w:pPr>
              <w:pStyle w:val="Default"/>
              <w:rPr>
                <w:color w:val="auto"/>
                <w:sz w:val="20"/>
                <w:szCs w:val="20"/>
              </w:rPr>
            </w:pPr>
            <w:r w:rsidRPr="001C7E50">
              <w:rPr>
                <w:color w:val="auto"/>
                <w:sz w:val="20"/>
                <w:szCs w:val="20"/>
              </w:rPr>
              <w:t xml:space="preserve">Coglie e applica implicazioni </w:t>
            </w:r>
          </w:p>
          <w:p w14:paraId="19F78581" w14:textId="77777777" w:rsidR="00B6122F" w:rsidRPr="001C7E50" w:rsidRDefault="00B6122F" w:rsidP="000436AF">
            <w:pPr>
              <w:pStyle w:val="Default"/>
              <w:rPr>
                <w:color w:val="auto"/>
                <w:sz w:val="20"/>
                <w:szCs w:val="20"/>
              </w:rPr>
            </w:pPr>
            <w:r w:rsidRPr="001C7E50">
              <w:rPr>
                <w:color w:val="auto"/>
                <w:sz w:val="20"/>
                <w:szCs w:val="20"/>
              </w:rPr>
              <w:t xml:space="preserve">Rielabora conoscenze in modo autonomo e personale </w:t>
            </w:r>
          </w:p>
          <w:p w14:paraId="47C9542B" w14:textId="77777777" w:rsidR="00B6122F" w:rsidRPr="001C7E50" w:rsidRDefault="00B6122F" w:rsidP="000436AF">
            <w:pPr>
              <w:pStyle w:val="Default"/>
              <w:rPr>
                <w:color w:val="auto"/>
                <w:sz w:val="20"/>
                <w:szCs w:val="20"/>
              </w:rPr>
            </w:pPr>
            <w:r w:rsidRPr="001C7E50">
              <w:rPr>
                <w:color w:val="auto"/>
                <w:sz w:val="20"/>
                <w:szCs w:val="20"/>
              </w:rPr>
              <w:t xml:space="preserve">Esprime giudizi adeguati criticamente motivati </w:t>
            </w:r>
          </w:p>
        </w:tc>
      </w:tr>
      <w:tr w:rsidR="00B6122F" w:rsidRPr="001C7E50" w14:paraId="50453E74" w14:textId="77777777" w:rsidTr="000436AF">
        <w:trPr>
          <w:trHeight w:val="534"/>
        </w:trPr>
        <w:tc>
          <w:tcPr>
            <w:tcW w:w="817" w:type="dxa"/>
          </w:tcPr>
          <w:p w14:paraId="7BCF62B9" w14:textId="77777777" w:rsidR="00B6122F" w:rsidRPr="001C7E50" w:rsidRDefault="00B6122F" w:rsidP="000436AF">
            <w:pPr>
              <w:pStyle w:val="Default"/>
              <w:rPr>
                <w:color w:val="auto"/>
                <w:sz w:val="20"/>
                <w:szCs w:val="20"/>
              </w:rPr>
            </w:pPr>
            <w:r w:rsidRPr="001C7E50">
              <w:rPr>
                <w:b/>
                <w:bCs/>
                <w:color w:val="auto"/>
                <w:sz w:val="20"/>
                <w:szCs w:val="20"/>
              </w:rPr>
              <w:t xml:space="preserve">10 </w:t>
            </w:r>
          </w:p>
        </w:tc>
        <w:tc>
          <w:tcPr>
            <w:tcW w:w="2126" w:type="dxa"/>
          </w:tcPr>
          <w:p w14:paraId="5E0B544F" w14:textId="77777777" w:rsidR="00B6122F" w:rsidRPr="001C7E50" w:rsidRDefault="00B6122F" w:rsidP="000436AF">
            <w:pPr>
              <w:pStyle w:val="Default"/>
              <w:rPr>
                <w:color w:val="auto"/>
                <w:sz w:val="20"/>
                <w:szCs w:val="20"/>
              </w:rPr>
            </w:pPr>
            <w:r w:rsidRPr="001C7E50">
              <w:rPr>
                <w:b/>
                <w:bCs/>
                <w:color w:val="auto"/>
                <w:sz w:val="20"/>
                <w:szCs w:val="20"/>
              </w:rPr>
              <w:t xml:space="preserve">Complete, approfondite, critiche </w:t>
            </w:r>
          </w:p>
          <w:p w14:paraId="73AE3356" w14:textId="77777777" w:rsidR="00B6122F" w:rsidRPr="001C7E50" w:rsidRDefault="00B6122F" w:rsidP="000436AF">
            <w:pPr>
              <w:pStyle w:val="Default"/>
              <w:rPr>
                <w:color w:val="auto"/>
                <w:sz w:val="20"/>
                <w:szCs w:val="20"/>
              </w:rPr>
            </w:pPr>
            <w:r w:rsidRPr="001C7E50">
              <w:rPr>
                <w:color w:val="auto"/>
                <w:sz w:val="20"/>
                <w:szCs w:val="20"/>
              </w:rPr>
              <w:t xml:space="preserve">Ha pienamente acquisito </w:t>
            </w:r>
          </w:p>
          <w:p w14:paraId="7CF465DF" w14:textId="77777777" w:rsidR="00B6122F" w:rsidRPr="001C7E50" w:rsidRDefault="00B6122F" w:rsidP="000436AF">
            <w:pPr>
              <w:pStyle w:val="Default"/>
              <w:rPr>
                <w:color w:val="auto"/>
                <w:sz w:val="20"/>
                <w:szCs w:val="20"/>
              </w:rPr>
            </w:pPr>
            <w:r w:rsidRPr="001C7E50">
              <w:rPr>
                <w:color w:val="auto"/>
                <w:sz w:val="20"/>
                <w:szCs w:val="20"/>
              </w:rPr>
              <w:t xml:space="preserve">le conoscenze e le rielabora </w:t>
            </w:r>
          </w:p>
          <w:p w14:paraId="46F51120" w14:textId="77777777" w:rsidR="00B6122F" w:rsidRPr="001C7E50" w:rsidRDefault="00B6122F" w:rsidP="000436AF">
            <w:pPr>
              <w:pStyle w:val="Default"/>
              <w:rPr>
                <w:color w:val="auto"/>
                <w:sz w:val="20"/>
                <w:szCs w:val="20"/>
              </w:rPr>
            </w:pPr>
            <w:r w:rsidRPr="001C7E50">
              <w:rPr>
                <w:color w:val="auto"/>
                <w:sz w:val="20"/>
                <w:szCs w:val="20"/>
              </w:rPr>
              <w:t xml:space="preserve">in modo critico e personale </w:t>
            </w:r>
          </w:p>
        </w:tc>
        <w:tc>
          <w:tcPr>
            <w:tcW w:w="3686" w:type="dxa"/>
          </w:tcPr>
          <w:p w14:paraId="429ECEDE" w14:textId="77777777" w:rsidR="00B6122F" w:rsidRPr="001C7E50" w:rsidRDefault="00B6122F" w:rsidP="000436AF">
            <w:pPr>
              <w:pStyle w:val="Default"/>
              <w:rPr>
                <w:color w:val="auto"/>
                <w:sz w:val="20"/>
                <w:szCs w:val="20"/>
              </w:rPr>
            </w:pPr>
            <w:r w:rsidRPr="001C7E50">
              <w:rPr>
                <w:b/>
                <w:bCs/>
                <w:color w:val="auto"/>
                <w:sz w:val="20"/>
                <w:szCs w:val="20"/>
              </w:rPr>
              <w:t xml:space="preserve">Complete e ampliate </w:t>
            </w:r>
          </w:p>
          <w:p w14:paraId="6172F71C" w14:textId="77777777" w:rsidR="00B6122F" w:rsidRPr="001C7E50" w:rsidRDefault="00B6122F" w:rsidP="000436AF">
            <w:pPr>
              <w:pStyle w:val="Default"/>
              <w:rPr>
                <w:color w:val="auto"/>
                <w:sz w:val="20"/>
                <w:szCs w:val="20"/>
              </w:rPr>
            </w:pPr>
            <w:r w:rsidRPr="001C7E50">
              <w:rPr>
                <w:color w:val="auto"/>
                <w:sz w:val="20"/>
                <w:szCs w:val="20"/>
              </w:rPr>
              <w:t xml:space="preserve">Comprende in modo problematico e complesso i contenuti disciplinari </w:t>
            </w:r>
          </w:p>
          <w:p w14:paraId="127ECC8F" w14:textId="77777777" w:rsidR="00B6122F" w:rsidRPr="001C7E50" w:rsidRDefault="00B6122F" w:rsidP="000436AF">
            <w:pPr>
              <w:pStyle w:val="Default"/>
              <w:rPr>
                <w:color w:val="auto"/>
                <w:sz w:val="20"/>
                <w:szCs w:val="20"/>
              </w:rPr>
            </w:pPr>
            <w:r w:rsidRPr="001C7E50">
              <w:rPr>
                <w:color w:val="auto"/>
                <w:sz w:val="20"/>
                <w:szCs w:val="20"/>
              </w:rPr>
              <w:t xml:space="preserve">Articola il discorso adeguatamente ed in modo ricco e organico </w:t>
            </w:r>
          </w:p>
        </w:tc>
        <w:tc>
          <w:tcPr>
            <w:tcW w:w="3827" w:type="dxa"/>
          </w:tcPr>
          <w:p w14:paraId="257A4632" w14:textId="77777777" w:rsidR="00B6122F" w:rsidRPr="001C7E50" w:rsidRDefault="00B6122F" w:rsidP="000436AF">
            <w:pPr>
              <w:pStyle w:val="Default"/>
              <w:rPr>
                <w:color w:val="auto"/>
                <w:sz w:val="20"/>
                <w:szCs w:val="20"/>
              </w:rPr>
            </w:pPr>
            <w:r w:rsidRPr="001C7E50">
              <w:rPr>
                <w:b/>
                <w:bCs/>
                <w:color w:val="auto"/>
                <w:sz w:val="20"/>
                <w:szCs w:val="20"/>
              </w:rPr>
              <w:t xml:space="preserve">Complesse </w:t>
            </w:r>
          </w:p>
          <w:p w14:paraId="5EE3A123" w14:textId="77777777" w:rsidR="00B6122F" w:rsidRPr="001C7E50" w:rsidRDefault="00B6122F" w:rsidP="000436AF">
            <w:pPr>
              <w:pStyle w:val="Default"/>
              <w:rPr>
                <w:color w:val="auto"/>
                <w:sz w:val="20"/>
                <w:szCs w:val="20"/>
              </w:rPr>
            </w:pPr>
            <w:r w:rsidRPr="001C7E50">
              <w:rPr>
                <w:color w:val="auto"/>
                <w:sz w:val="20"/>
                <w:szCs w:val="20"/>
              </w:rPr>
              <w:t xml:space="preserve">Applica le conoscenze anche a </w:t>
            </w:r>
          </w:p>
          <w:p w14:paraId="5DA9A5A9" w14:textId="77777777" w:rsidR="00B6122F" w:rsidRPr="001C7E50" w:rsidRDefault="00B6122F" w:rsidP="000436AF">
            <w:pPr>
              <w:pStyle w:val="Default"/>
              <w:rPr>
                <w:color w:val="auto"/>
                <w:sz w:val="20"/>
                <w:szCs w:val="20"/>
              </w:rPr>
            </w:pPr>
            <w:r w:rsidRPr="001C7E50">
              <w:rPr>
                <w:color w:val="auto"/>
                <w:sz w:val="20"/>
                <w:szCs w:val="20"/>
              </w:rPr>
              <w:t xml:space="preserve">problemi complessi in modo critico e propositivo- Esprime giudizi adeguati ampiamente e criticamente motivati </w:t>
            </w:r>
          </w:p>
        </w:tc>
      </w:tr>
    </w:tbl>
    <w:p w14:paraId="0B79BDDD" w14:textId="77777777" w:rsidR="00B6122F" w:rsidRDefault="00B6122F" w:rsidP="00B6122F">
      <w:pPr>
        <w:autoSpaceDE w:val="0"/>
        <w:autoSpaceDN w:val="0"/>
        <w:adjustRightInd w:val="0"/>
        <w:rPr>
          <w:rFonts w:ascii="Times New Roman" w:eastAsiaTheme="minorHAnsi" w:hAnsi="Times New Roman" w:cs="Times New Roman"/>
          <w:b/>
          <w:bCs/>
          <w:sz w:val="20"/>
          <w:szCs w:val="20"/>
          <w:lang w:eastAsia="en-US"/>
        </w:rPr>
      </w:pPr>
    </w:p>
    <w:p w14:paraId="587572F8" w14:textId="77777777" w:rsidR="00B6122F" w:rsidRDefault="00B6122F" w:rsidP="00B6122F">
      <w:pPr>
        <w:autoSpaceDE w:val="0"/>
        <w:autoSpaceDN w:val="0"/>
        <w:adjustRightInd w:val="0"/>
        <w:rPr>
          <w:rFonts w:ascii="Times New Roman" w:eastAsiaTheme="minorHAnsi" w:hAnsi="Times New Roman" w:cs="Times New Roman"/>
          <w:b/>
          <w:bCs/>
          <w:sz w:val="20"/>
          <w:szCs w:val="20"/>
          <w:lang w:eastAsia="en-US"/>
        </w:rPr>
      </w:pPr>
    </w:p>
    <w:p w14:paraId="2CC869F7" w14:textId="77777777" w:rsidR="00B6122F" w:rsidRDefault="00B6122F" w:rsidP="00B6122F">
      <w:pPr>
        <w:autoSpaceDE w:val="0"/>
        <w:autoSpaceDN w:val="0"/>
        <w:adjustRightInd w:val="0"/>
        <w:rPr>
          <w:rFonts w:ascii="Times New Roman" w:eastAsiaTheme="minorHAnsi" w:hAnsi="Times New Roman" w:cs="Times New Roman"/>
          <w:b/>
          <w:bCs/>
          <w:sz w:val="20"/>
          <w:szCs w:val="20"/>
          <w:lang w:eastAsia="en-US"/>
        </w:rPr>
      </w:pPr>
    </w:p>
    <w:p w14:paraId="1BFBFFBC" w14:textId="77777777" w:rsidR="002927C3" w:rsidRDefault="002927C3" w:rsidP="00B6122F">
      <w:pPr>
        <w:autoSpaceDE w:val="0"/>
        <w:autoSpaceDN w:val="0"/>
        <w:adjustRightInd w:val="0"/>
        <w:rPr>
          <w:rFonts w:ascii="Times New Roman" w:eastAsiaTheme="minorHAnsi" w:hAnsi="Times New Roman" w:cs="Times New Roman"/>
          <w:b/>
          <w:bCs/>
          <w:sz w:val="20"/>
          <w:szCs w:val="20"/>
          <w:lang w:eastAsia="en-US"/>
        </w:rPr>
      </w:pPr>
    </w:p>
    <w:p w14:paraId="1F95E25A" w14:textId="3337C4EB" w:rsidR="00B6122F" w:rsidRPr="00DD7A04" w:rsidRDefault="00B6122F" w:rsidP="00B6122F">
      <w:pPr>
        <w:autoSpaceDE w:val="0"/>
        <w:autoSpaceDN w:val="0"/>
        <w:adjustRightInd w:val="0"/>
        <w:rPr>
          <w:rFonts w:ascii="Times New Roman" w:eastAsiaTheme="minorHAnsi" w:hAnsi="Times New Roman" w:cs="Times New Roman"/>
          <w:b/>
          <w:bCs/>
          <w:sz w:val="20"/>
          <w:szCs w:val="20"/>
          <w:lang w:eastAsia="en-US"/>
        </w:rPr>
      </w:pPr>
      <w:r w:rsidRPr="00E224EC">
        <w:rPr>
          <w:rFonts w:ascii="Times New Roman" w:eastAsiaTheme="minorHAnsi" w:hAnsi="Times New Roman" w:cs="Times New Roman"/>
          <w:b/>
          <w:bCs/>
          <w:smallCaps/>
          <w:color w:val="FF0000"/>
          <w:lang w:eastAsia="en-US"/>
        </w:rPr>
        <w:t>S</w:t>
      </w:r>
      <w:r w:rsidR="00F11087" w:rsidRPr="00E224EC">
        <w:rPr>
          <w:rFonts w:ascii="Times New Roman" w:eastAsiaTheme="minorHAnsi" w:hAnsi="Times New Roman" w:cs="Times New Roman"/>
          <w:b/>
          <w:bCs/>
          <w:smallCaps/>
          <w:color w:val="FF0000"/>
          <w:lang w:eastAsia="en-US"/>
        </w:rPr>
        <w:t>toria e Geografia</w:t>
      </w:r>
      <w:r w:rsidR="00F11087">
        <w:rPr>
          <w:rFonts w:ascii="Times New Roman" w:eastAsiaTheme="minorHAnsi" w:hAnsi="Times New Roman" w:cs="Times New Roman"/>
          <w:b/>
          <w:bCs/>
          <w:sz w:val="20"/>
          <w:szCs w:val="20"/>
          <w:lang w:eastAsia="en-US"/>
        </w:rPr>
        <w:t xml:space="preserve"> (Liceo classico e delle Scienze umane) </w:t>
      </w:r>
    </w:p>
    <w:p w14:paraId="54196452" w14:textId="77777777" w:rsidR="00B6122F" w:rsidRPr="00DD7A04" w:rsidRDefault="00B6122F" w:rsidP="00B6122F">
      <w:pPr>
        <w:autoSpaceDE w:val="0"/>
        <w:autoSpaceDN w:val="0"/>
        <w:adjustRightInd w:val="0"/>
        <w:rPr>
          <w:rFonts w:ascii="Times New Roman" w:eastAsiaTheme="minorHAnsi" w:hAnsi="Times New Roman" w:cs="Times New Roman"/>
          <w:b/>
          <w:bCs/>
          <w:sz w:val="20"/>
          <w:szCs w:val="20"/>
          <w:lang w:eastAsia="en-US"/>
        </w:rPr>
      </w:pPr>
    </w:p>
    <w:p w14:paraId="6D2A7E85" w14:textId="7E72DBF3" w:rsidR="00B6122F" w:rsidRPr="00431D3B" w:rsidRDefault="00E224EC" w:rsidP="00B6122F">
      <w:pPr>
        <w:autoSpaceDE w:val="0"/>
        <w:autoSpaceDN w:val="0"/>
        <w:adjustRightInd w:val="0"/>
        <w:rPr>
          <w:rFonts w:ascii="Times New Roman" w:eastAsiaTheme="minorHAnsi" w:hAnsi="Times New Roman" w:cs="Times New Roman"/>
          <w:bCs/>
          <w:sz w:val="20"/>
          <w:szCs w:val="20"/>
          <w:lang w:eastAsia="en-US"/>
        </w:rPr>
      </w:pPr>
      <w:r>
        <w:rPr>
          <w:rFonts w:ascii="Times New Roman" w:eastAsiaTheme="minorHAnsi" w:hAnsi="Times New Roman" w:cs="Times New Roman"/>
          <w:b/>
          <w:bCs/>
          <w:sz w:val="20"/>
          <w:szCs w:val="20"/>
          <w:lang w:eastAsia="en-US"/>
        </w:rPr>
        <w:t>COMPETENZE AL TERMINE DEL I</w:t>
      </w:r>
      <w:r w:rsidR="00B6122F" w:rsidRPr="00F11087">
        <w:rPr>
          <w:rFonts w:ascii="Times New Roman" w:eastAsiaTheme="minorHAnsi" w:hAnsi="Times New Roman" w:cs="Times New Roman"/>
          <w:b/>
          <w:bCs/>
          <w:sz w:val="20"/>
          <w:szCs w:val="20"/>
          <w:lang w:eastAsia="en-US"/>
        </w:rPr>
        <w:t xml:space="preserve"> BIENNIO</w:t>
      </w:r>
    </w:p>
    <w:p w14:paraId="1244A144" w14:textId="77777777" w:rsidR="00B6122F" w:rsidRPr="00DD7A04" w:rsidRDefault="00B6122F" w:rsidP="00B6122F">
      <w:pPr>
        <w:autoSpaceDE w:val="0"/>
        <w:autoSpaceDN w:val="0"/>
        <w:adjustRightInd w:val="0"/>
        <w:rPr>
          <w:rFonts w:ascii="Times New Roman" w:hAnsi="Times New Roman" w:cs="Times New Roman"/>
          <w:sz w:val="20"/>
          <w:szCs w:val="20"/>
        </w:rPr>
      </w:pPr>
    </w:p>
    <w:p w14:paraId="6DEB655F" w14:textId="77777777" w:rsidR="00B6122F" w:rsidRPr="00F11087" w:rsidRDefault="00B6122F" w:rsidP="00B6122F">
      <w:pPr>
        <w:autoSpaceDE w:val="0"/>
        <w:autoSpaceDN w:val="0"/>
        <w:adjustRightInd w:val="0"/>
        <w:rPr>
          <w:rFonts w:ascii="Times New Roman" w:hAnsi="Times New Roman" w:cs="Times New Roman"/>
          <w:b/>
          <w:i/>
          <w:sz w:val="20"/>
          <w:szCs w:val="20"/>
        </w:rPr>
      </w:pPr>
      <w:r w:rsidRPr="00F11087">
        <w:rPr>
          <w:rFonts w:ascii="Times New Roman" w:hAnsi="Times New Roman" w:cs="Times New Roman"/>
          <w:b/>
          <w:i/>
          <w:sz w:val="20"/>
          <w:szCs w:val="20"/>
        </w:rPr>
        <w:t>ASSE CULTURALE STORICO-SOCIALE</w:t>
      </w:r>
    </w:p>
    <w:tbl>
      <w:tblPr>
        <w:tblStyle w:val="Grigliatabella"/>
        <w:tblW w:w="0" w:type="auto"/>
        <w:tblLook w:val="04A0" w:firstRow="1" w:lastRow="0" w:firstColumn="1" w:lastColumn="0" w:noHBand="0" w:noVBand="1"/>
      </w:tblPr>
      <w:tblGrid>
        <w:gridCol w:w="4738"/>
        <w:gridCol w:w="6109"/>
      </w:tblGrid>
      <w:tr w:rsidR="00B6122F" w:rsidRPr="00DD7A04" w14:paraId="3709575F" w14:textId="77777777" w:rsidTr="00042B92">
        <w:tc>
          <w:tcPr>
            <w:tcW w:w="4814" w:type="dxa"/>
          </w:tcPr>
          <w:p w14:paraId="7A9CEC23" w14:textId="77777777" w:rsidR="00B6122F" w:rsidRPr="00DD7A04" w:rsidRDefault="00B6122F" w:rsidP="000436AF">
            <w:pPr>
              <w:autoSpaceDE w:val="0"/>
              <w:autoSpaceDN w:val="0"/>
              <w:adjustRightInd w:val="0"/>
              <w:rPr>
                <w:b/>
                <w:i/>
                <w:u w:val="single"/>
              </w:rPr>
            </w:pPr>
            <w:r w:rsidRPr="00DD7A04">
              <w:rPr>
                <w:b/>
                <w:i/>
                <w:u w:val="single"/>
              </w:rPr>
              <w:t>Competenze disciplinari del Biennio</w:t>
            </w:r>
          </w:p>
          <w:p w14:paraId="711BFA04" w14:textId="2FECE08D" w:rsidR="00B6122F" w:rsidRPr="00DD7A04" w:rsidRDefault="00F11087" w:rsidP="000436AF">
            <w:pPr>
              <w:autoSpaceDE w:val="0"/>
              <w:autoSpaceDN w:val="0"/>
              <w:adjustRightInd w:val="0"/>
              <w:jc w:val="both"/>
              <w:rPr>
                <w:rFonts w:eastAsiaTheme="minorHAnsi"/>
                <w:b/>
                <w:bCs/>
              </w:rPr>
            </w:pPr>
            <w:r>
              <w:t>(</w:t>
            </w:r>
            <w:r w:rsidR="00B6122F" w:rsidRPr="00DD7A04">
              <w:t>Obiettivi generali di competenza della disciplina definiti all’interno dei Dipartimenti disciplinari</w:t>
            </w:r>
            <w:r>
              <w:t>)</w:t>
            </w:r>
          </w:p>
        </w:tc>
        <w:tc>
          <w:tcPr>
            <w:tcW w:w="6209" w:type="dxa"/>
          </w:tcPr>
          <w:p w14:paraId="59535CAB" w14:textId="77777777" w:rsidR="00B6122F" w:rsidRPr="00DD7A04" w:rsidRDefault="00B6122F" w:rsidP="000436AF">
            <w:pPr>
              <w:autoSpaceDE w:val="0"/>
              <w:autoSpaceDN w:val="0"/>
              <w:adjustRightInd w:val="0"/>
              <w:jc w:val="both"/>
            </w:pPr>
            <w:r w:rsidRPr="00DD7A04">
              <w:t>1 Comprendere il cambiamento e la diversità dei tempi storici in una dimensione diacronica attraverso il confronto tra epoche, e in una dimensione sincronica attraverso il confronto tra aree geografiche e culturali.</w:t>
            </w:r>
          </w:p>
          <w:p w14:paraId="6E16F7A4" w14:textId="77777777" w:rsidR="00B6122F" w:rsidRPr="00DD7A04" w:rsidRDefault="00B6122F" w:rsidP="000436AF">
            <w:pPr>
              <w:autoSpaceDE w:val="0"/>
              <w:autoSpaceDN w:val="0"/>
              <w:adjustRightInd w:val="0"/>
              <w:jc w:val="both"/>
            </w:pPr>
            <w:r w:rsidRPr="00DD7A04">
              <w:t xml:space="preserve"> 2 Sfruttare le proprie conoscenze e abilità trasversalmente nell’ambito disciplinare latino-greco-storia antica.</w:t>
            </w:r>
          </w:p>
          <w:p w14:paraId="02274186" w14:textId="77777777" w:rsidR="00B6122F" w:rsidRPr="00DD7A04" w:rsidRDefault="00B6122F" w:rsidP="000436AF">
            <w:pPr>
              <w:autoSpaceDE w:val="0"/>
              <w:autoSpaceDN w:val="0"/>
              <w:adjustRightInd w:val="0"/>
              <w:jc w:val="both"/>
              <w:rPr>
                <w:rFonts w:eastAsiaTheme="minorHAnsi"/>
                <w:b/>
                <w:bCs/>
              </w:rPr>
            </w:pPr>
            <w:r w:rsidRPr="00DD7A04">
              <w:t xml:space="preserve"> 3 Collocare l’esperienza personale in un sistema di regole fondato sul reciproco riconoscimento dei diritti garantiti dalla Costituzione a tutela della persona, della collettività e dell’ambiente.</w:t>
            </w:r>
          </w:p>
        </w:tc>
      </w:tr>
    </w:tbl>
    <w:p w14:paraId="7C6998FF" w14:textId="77777777" w:rsidR="00B6122F" w:rsidRPr="00DD7A04" w:rsidRDefault="00B6122F" w:rsidP="00B6122F">
      <w:pPr>
        <w:autoSpaceDE w:val="0"/>
        <w:autoSpaceDN w:val="0"/>
        <w:adjustRightInd w:val="0"/>
        <w:rPr>
          <w:rFonts w:ascii="Times New Roman" w:eastAsiaTheme="minorHAnsi" w:hAnsi="Times New Roman" w:cs="Times New Roman"/>
          <w:b/>
          <w:bCs/>
          <w:sz w:val="20"/>
          <w:szCs w:val="20"/>
          <w:lang w:eastAsia="en-US"/>
        </w:rPr>
      </w:pPr>
    </w:p>
    <w:p w14:paraId="24F4485F" w14:textId="2D6F5299" w:rsidR="00B6122F" w:rsidRPr="00F11087" w:rsidRDefault="00B6122F" w:rsidP="00B6122F">
      <w:pPr>
        <w:autoSpaceDE w:val="0"/>
        <w:autoSpaceDN w:val="0"/>
        <w:adjustRightInd w:val="0"/>
        <w:rPr>
          <w:rFonts w:ascii="Times New Roman" w:hAnsi="Times New Roman" w:cs="Times New Roman"/>
          <w:b/>
          <w:sz w:val="20"/>
          <w:szCs w:val="20"/>
        </w:rPr>
      </w:pPr>
      <w:r w:rsidRPr="00DD7A04">
        <w:rPr>
          <w:rFonts w:ascii="Times New Roman" w:hAnsi="Times New Roman" w:cs="Times New Roman"/>
          <w:b/>
          <w:sz w:val="20"/>
          <w:szCs w:val="20"/>
        </w:rPr>
        <w:t>ARTICOLAZIONE DELLE COMPETENZE IN ABILITA’ E CONOSCENZE</w:t>
      </w:r>
    </w:p>
    <w:tbl>
      <w:tblPr>
        <w:tblStyle w:val="Grigliatabella"/>
        <w:tblW w:w="0" w:type="auto"/>
        <w:tblLook w:val="04A0" w:firstRow="1" w:lastRow="0" w:firstColumn="1" w:lastColumn="0" w:noHBand="0" w:noVBand="1"/>
      </w:tblPr>
      <w:tblGrid>
        <w:gridCol w:w="2900"/>
        <w:gridCol w:w="5289"/>
        <w:gridCol w:w="2658"/>
      </w:tblGrid>
      <w:tr w:rsidR="00042B92" w:rsidRPr="00DD7A04" w14:paraId="22971451" w14:textId="77777777" w:rsidTr="00042B92">
        <w:tc>
          <w:tcPr>
            <w:tcW w:w="2943" w:type="dxa"/>
          </w:tcPr>
          <w:p w14:paraId="4A892CF8" w14:textId="77777777" w:rsidR="00B6122F" w:rsidRPr="00DD7A04" w:rsidRDefault="00B6122F" w:rsidP="000436AF">
            <w:pPr>
              <w:autoSpaceDE w:val="0"/>
              <w:autoSpaceDN w:val="0"/>
              <w:adjustRightInd w:val="0"/>
              <w:rPr>
                <w:rFonts w:eastAsiaTheme="minorHAnsi"/>
                <w:b/>
              </w:rPr>
            </w:pPr>
            <w:r w:rsidRPr="00DD7A04">
              <w:t>COMPETENZE</w:t>
            </w:r>
          </w:p>
        </w:tc>
        <w:tc>
          <w:tcPr>
            <w:tcW w:w="5387" w:type="dxa"/>
          </w:tcPr>
          <w:p w14:paraId="0B8EF260" w14:textId="77777777" w:rsidR="00B6122F" w:rsidRPr="00DD7A04" w:rsidRDefault="00B6122F" w:rsidP="000436AF">
            <w:pPr>
              <w:autoSpaceDE w:val="0"/>
              <w:autoSpaceDN w:val="0"/>
              <w:adjustRightInd w:val="0"/>
              <w:rPr>
                <w:rFonts w:eastAsiaTheme="minorHAnsi"/>
                <w:b/>
              </w:rPr>
            </w:pPr>
            <w:r w:rsidRPr="00DD7A04">
              <w:t>ABILITA’/CAPACITA’</w:t>
            </w:r>
          </w:p>
        </w:tc>
        <w:tc>
          <w:tcPr>
            <w:tcW w:w="2693" w:type="dxa"/>
          </w:tcPr>
          <w:p w14:paraId="05F4FCE8" w14:textId="77777777" w:rsidR="00B6122F" w:rsidRPr="00DD7A04" w:rsidRDefault="00B6122F" w:rsidP="000436AF">
            <w:pPr>
              <w:autoSpaceDE w:val="0"/>
              <w:autoSpaceDN w:val="0"/>
              <w:adjustRightInd w:val="0"/>
              <w:rPr>
                <w:rFonts w:eastAsiaTheme="minorHAnsi"/>
                <w:b/>
              </w:rPr>
            </w:pPr>
            <w:r w:rsidRPr="00DD7A04">
              <w:t>CONOSCENZE</w:t>
            </w:r>
          </w:p>
        </w:tc>
      </w:tr>
    </w:tbl>
    <w:p w14:paraId="18F33E92" w14:textId="77777777" w:rsidR="00B6122F" w:rsidRPr="00DD7A04" w:rsidRDefault="00B6122F" w:rsidP="00B6122F">
      <w:pPr>
        <w:autoSpaceDE w:val="0"/>
        <w:autoSpaceDN w:val="0"/>
        <w:adjustRightInd w:val="0"/>
        <w:rPr>
          <w:rFonts w:ascii="Times New Roman" w:eastAsiaTheme="minorHAnsi" w:hAnsi="Times New Roman" w:cs="Times New Roman"/>
          <w:b/>
          <w:sz w:val="20"/>
          <w:szCs w:val="20"/>
          <w:lang w:eastAsia="en-US"/>
        </w:rPr>
      </w:pPr>
    </w:p>
    <w:tbl>
      <w:tblPr>
        <w:tblStyle w:val="Grigliatabella"/>
        <w:tblW w:w="0" w:type="auto"/>
        <w:tblLook w:val="04A0" w:firstRow="1" w:lastRow="0" w:firstColumn="1" w:lastColumn="0" w:noHBand="0" w:noVBand="1"/>
      </w:tblPr>
      <w:tblGrid>
        <w:gridCol w:w="2902"/>
        <w:gridCol w:w="5566"/>
        <w:gridCol w:w="2379"/>
      </w:tblGrid>
      <w:tr w:rsidR="00042B92" w:rsidRPr="00DD7A04" w14:paraId="1A10A9EF" w14:textId="77777777" w:rsidTr="00042B92">
        <w:tc>
          <w:tcPr>
            <w:tcW w:w="2943" w:type="dxa"/>
          </w:tcPr>
          <w:p w14:paraId="46B42408" w14:textId="77777777" w:rsidR="00B6122F" w:rsidRPr="00DD7A04" w:rsidRDefault="00B6122F" w:rsidP="000436AF">
            <w:pPr>
              <w:autoSpaceDE w:val="0"/>
              <w:autoSpaceDN w:val="0"/>
              <w:adjustRightInd w:val="0"/>
              <w:rPr>
                <w:rFonts w:eastAsiaTheme="minorHAnsi"/>
                <w:b/>
              </w:rPr>
            </w:pPr>
            <w:r w:rsidRPr="00DD7A04">
              <w:t>1. Comprendere il cambiamento e la diversità dei tempi storici in una dimensione diacronica attraverso il confronto tra epoche, e in una dimensione sincronica attraverso il confronto tra aree geografiche e culturali</w:t>
            </w:r>
          </w:p>
        </w:tc>
        <w:tc>
          <w:tcPr>
            <w:tcW w:w="5670" w:type="dxa"/>
          </w:tcPr>
          <w:p w14:paraId="07D71B34" w14:textId="77777777" w:rsidR="00B6122F" w:rsidRPr="00DD7A04" w:rsidRDefault="00B6122F" w:rsidP="000436AF">
            <w:pPr>
              <w:autoSpaceDE w:val="0"/>
              <w:autoSpaceDN w:val="0"/>
              <w:adjustRightInd w:val="0"/>
              <w:jc w:val="both"/>
              <w:rPr>
                <w:rFonts w:eastAsiaTheme="minorHAnsi"/>
                <w:b/>
              </w:rPr>
            </w:pPr>
            <w:r w:rsidRPr="00DD7A04">
              <w:t>1. Collocare nel tempo e nello spazio gli eventi storici più rilevanti, individuando la sincronia di eventi storici verificatisi in diverse aree geografiche. Individuare le influenze esercitate dall’ambiente sulle civiltà e sui fenomeni che le caratterizzano. Identificare all’interno di una civiltà gli aspetti fondanti (organizzazione politica, sociale, militare, economica, religiosa, culturale). Porre in relazione di causa-effetto gli eventi e gli aspetti fondanti di una civiltà</w:t>
            </w:r>
          </w:p>
        </w:tc>
        <w:tc>
          <w:tcPr>
            <w:tcW w:w="2410" w:type="dxa"/>
          </w:tcPr>
          <w:p w14:paraId="623B5AA0" w14:textId="77777777" w:rsidR="00B6122F" w:rsidRPr="00DD7A04" w:rsidRDefault="00B6122F" w:rsidP="000436AF">
            <w:pPr>
              <w:autoSpaceDE w:val="0"/>
              <w:autoSpaceDN w:val="0"/>
              <w:adjustRightInd w:val="0"/>
              <w:rPr>
                <w:rFonts w:eastAsiaTheme="minorHAnsi"/>
                <w:b/>
              </w:rPr>
            </w:pPr>
            <w:r w:rsidRPr="00DD7A04">
              <w:t>1 STORIA Strumenti della storia: le fonti. La preistoria. Le grandi civiltà dell’Oriente Antico. La polis: dalla nascita al declino. Roma: le origini</w:t>
            </w:r>
          </w:p>
        </w:tc>
      </w:tr>
    </w:tbl>
    <w:p w14:paraId="0C53E854" w14:textId="77777777" w:rsidR="00B6122F" w:rsidRPr="00DD7A04" w:rsidRDefault="00B6122F" w:rsidP="00B6122F">
      <w:pPr>
        <w:autoSpaceDE w:val="0"/>
        <w:autoSpaceDN w:val="0"/>
        <w:adjustRightInd w:val="0"/>
        <w:rPr>
          <w:rFonts w:ascii="Times New Roman" w:eastAsiaTheme="minorHAnsi" w:hAnsi="Times New Roman" w:cs="Times New Roman"/>
          <w:b/>
          <w:sz w:val="20"/>
          <w:szCs w:val="20"/>
          <w:lang w:eastAsia="en-US"/>
        </w:rPr>
      </w:pPr>
    </w:p>
    <w:tbl>
      <w:tblPr>
        <w:tblStyle w:val="Grigliatabella"/>
        <w:tblW w:w="0" w:type="auto"/>
        <w:tblLook w:val="04A0" w:firstRow="1" w:lastRow="0" w:firstColumn="1" w:lastColumn="0" w:noHBand="0" w:noVBand="1"/>
      </w:tblPr>
      <w:tblGrid>
        <w:gridCol w:w="2901"/>
        <w:gridCol w:w="3423"/>
        <w:gridCol w:w="4523"/>
      </w:tblGrid>
      <w:tr w:rsidR="00B6122F" w:rsidRPr="00DD7A04" w14:paraId="25A8D1D7" w14:textId="77777777" w:rsidTr="00042B92">
        <w:tc>
          <w:tcPr>
            <w:tcW w:w="2943" w:type="dxa"/>
          </w:tcPr>
          <w:p w14:paraId="0A04A254" w14:textId="77777777" w:rsidR="00B6122F" w:rsidRPr="00DD7A04" w:rsidRDefault="00B6122F" w:rsidP="000436AF">
            <w:pPr>
              <w:autoSpaceDE w:val="0"/>
              <w:autoSpaceDN w:val="0"/>
              <w:adjustRightInd w:val="0"/>
              <w:jc w:val="both"/>
              <w:rPr>
                <w:rFonts w:eastAsiaTheme="minorHAnsi"/>
                <w:b/>
              </w:rPr>
            </w:pPr>
            <w:r w:rsidRPr="00DD7A04">
              <w:t>2. Sfruttare le proprie conoscenze e abilità trasversalmente nell’ambito disciplinare latino-greco-storia antica.</w:t>
            </w:r>
          </w:p>
        </w:tc>
        <w:tc>
          <w:tcPr>
            <w:tcW w:w="3475" w:type="dxa"/>
          </w:tcPr>
          <w:p w14:paraId="6ED432C0" w14:textId="77777777" w:rsidR="00B6122F" w:rsidRPr="00DD7A04" w:rsidRDefault="00B6122F" w:rsidP="000436AF">
            <w:pPr>
              <w:autoSpaceDE w:val="0"/>
              <w:autoSpaceDN w:val="0"/>
              <w:adjustRightInd w:val="0"/>
              <w:jc w:val="both"/>
              <w:rPr>
                <w:rFonts w:eastAsiaTheme="minorHAnsi"/>
                <w:b/>
              </w:rPr>
            </w:pPr>
            <w:r w:rsidRPr="00DD7A04">
              <w:t>2. Riconoscere nel presente elementi di continuità e discontinuità. Leggere le differenti fonti letterarie, iconografiche, documentarie e cartografiche, problematizzando il loro processo di formazione e ricavandone informazioni.</w:t>
            </w:r>
          </w:p>
        </w:tc>
        <w:tc>
          <w:tcPr>
            <w:tcW w:w="4605" w:type="dxa"/>
          </w:tcPr>
          <w:p w14:paraId="5DABDF77" w14:textId="340F7A64" w:rsidR="00B6122F" w:rsidRPr="00DD7A04" w:rsidRDefault="00F11087" w:rsidP="000436AF">
            <w:pPr>
              <w:autoSpaceDE w:val="0"/>
              <w:autoSpaceDN w:val="0"/>
              <w:adjustRightInd w:val="0"/>
              <w:jc w:val="both"/>
              <w:rPr>
                <w:rFonts w:eastAsiaTheme="minorHAnsi"/>
                <w:b/>
              </w:rPr>
            </w:pPr>
            <w:r>
              <w:t>2. GEOGRAFIA</w:t>
            </w:r>
            <w:r w:rsidR="00B6122F" w:rsidRPr="00DD7A04">
              <w:t xml:space="preserve"> Gli strumenti della geografia: le coordinate geografiche e la lettura delle carte. I rapporti uomo-ambiente e nomadismo-sedentarietà. La città, i flussi migratori. La geografia della povertà: sottoalimentazione e malnutrizione. Il continente europeo. La nascita dell’Unione Europea.</w:t>
            </w:r>
          </w:p>
        </w:tc>
      </w:tr>
    </w:tbl>
    <w:p w14:paraId="5886F760" w14:textId="77777777" w:rsidR="00B6122F" w:rsidRPr="00DD7A04" w:rsidRDefault="00B6122F" w:rsidP="00B6122F">
      <w:pPr>
        <w:autoSpaceDE w:val="0"/>
        <w:autoSpaceDN w:val="0"/>
        <w:adjustRightInd w:val="0"/>
        <w:jc w:val="both"/>
        <w:rPr>
          <w:rFonts w:ascii="Times New Roman" w:eastAsiaTheme="minorHAnsi" w:hAnsi="Times New Roman" w:cs="Times New Roman"/>
          <w:b/>
          <w:sz w:val="20"/>
          <w:szCs w:val="20"/>
          <w:lang w:eastAsia="en-US"/>
        </w:rPr>
      </w:pPr>
    </w:p>
    <w:tbl>
      <w:tblPr>
        <w:tblStyle w:val="Grigliatabella"/>
        <w:tblW w:w="0" w:type="auto"/>
        <w:tblLook w:val="04A0" w:firstRow="1" w:lastRow="0" w:firstColumn="1" w:lastColumn="0" w:noHBand="0" w:noVBand="1"/>
      </w:tblPr>
      <w:tblGrid>
        <w:gridCol w:w="4066"/>
        <w:gridCol w:w="6216"/>
        <w:gridCol w:w="565"/>
      </w:tblGrid>
      <w:tr w:rsidR="00042B92" w:rsidRPr="00DD7A04" w14:paraId="20E8D814" w14:textId="77777777" w:rsidTr="0076652C">
        <w:tc>
          <w:tcPr>
            <w:tcW w:w="4077" w:type="dxa"/>
          </w:tcPr>
          <w:p w14:paraId="4CCD08A6" w14:textId="77777777" w:rsidR="00B6122F" w:rsidRPr="00DD7A04" w:rsidRDefault="00B6122F" w:rsidP="000436AF">
            <w:pPr>
              <w:autoSpaceDE w:val="0"/>
              <w:autoSpaceDN w:val="0"/>
              <w:adjustRightInd w:val="0"/>
              <w:jc w:val="both"/>
              <w:rPr>
                <w:rFonts w:eastAsiaTheme="minorHAnsi"/>
                <w:b/>
              </w:rPr>
            </w:pPr>
            <w:r w:rsidRPr="00DD7A04">
              <w:t>3. Collocare l’esperienza personale in un sistema di regole fondato sul reciproco riconoscimento dei diritti garantiti dalla Costituzione a tutela della persona, della collettività e dell’ambiente.</w:t>
            </w:r>
          </w:p>
        </w:tc>
        <w:tc>
          <w:tcPr>
            <w:tcW w:w="6237" w:type="dxa"/>
          </w:tcPr>
          <w:p w14:paraId="70D19BEC" w14:textId="77777777" w:rsidR="00B6122F" w:rsidRPr="00DD7A04" w:rsidRDefault="00B6122F" w:rsidP="000436AF">
            <w:pPr>
              <w:autoSpaceDE w:val="0"/>
              <w:autoSpaceDN w:val="0"/>
              <w:adjustRightInd w:val="0"/>
              <w:jc w:val="both"/>
              <w:rPr>
                <w:rFonts w:eastAsiaTheme="minorHAnsi"/>
                <w:b/>
              </w:rPr>
            </w:pPr>
            <w:r w:rsidRPr="00DD7A04">
              <w:t>3. Ricavare informazioni da atlanti, carte topografiche, grafici e tabelle. Esporre in modo chiaro e coerente padroneggiando il linguaggio specifico delle discipline; esporre in modo discorsivo il contenuto di grafici e tabelle. Saper integrare lo studio del manuale con le lezioni in classe e le altre attività proposte nella scuola (visite di istruzione, conferenze, altro)</w:t>
            </w:r>
          </w:p>
        </w:tc>
        <w:tc>
          <w:tcPr>
            <w:tcW w:w="567" w:type="dxa"/>
          </w:tcPr>
          <w:p w14:paraId="3457A1D9" w14:textId="77777777" w:rsidR="00B6122F" w:rsidRPr="00DD7A04" w:rsidRDefault="00B6122F" w:rsidP="000436AF">
            <w:pPr>
              <w:autoSpaceDE w:val="0"/>
              <w:autoSpaceDN w:val="0"/>
              <w:adjustRightInd w:val="0"/>
              <w:jc w:val="both"/>
              <w:rPr>
                <w:rFonts w:eastAsiaTheme="minorHAnsi"/>
                <w:b/>
              </w:rPr>
            </w:pPr>
          </w:p>
        </w:tc>
      </w:tr>
    </w:tbl>
    <w:p w14:paraId="1FB62D5E" w14:textId="77777777" w:rsidR="00B6122F" w:rsidRPr="00DD7A04" w:rsidRDefault="00B6122F" w:rsidP="00B6122F">
      <w:pPr>
        <w:autoSpaceDE w:val="0"/>
        <w:autoSpaceDN w:val="0"/>
        <w:adjustRightInd w:val="0"/>
        <w:jc w:val="both"/>
        <w:rPr>
          <w:rFonts w:ascii="Times New Roman" w:eastAsiaTheme="minorHAnsi" w:hAnsi="Times New Roman" w:cs="Times New Roman"/>
          <w:b/>
          <w:sz w:val="20"/>
          <w:szCs w:val="20"/>
          <w:lang w:eastAsia="en-US"/>
        </w:rPr>
      </w:pPr>
    </w:p>
    <w:tbl>
      <w:tblPr>
        <w:tblStyle w:val="Grigliatabella"/>
        <w:tblW w:w="0" w:type="auto"/>
        <w:tblLook w:val="04A0" w:firstRow="1" w:lastRow="0" w:firstColumn="1" w:lastColumn="0" w:noHBand="0" w:noVBand="1"/>
      </w:tblPr>
      <w:tblGrid>
        <w:gridCol w:w="3200"/>
        <w:gridCol w:w="5384"/>
        <w:gridCol w:w="2263"/>
      </w:tblGrid>
      <w:tr w:rsidR="0076652C" w:rsidRPr="00DD7A04" w14:paraId="318434A1" w14:textId="77777777" w:rsidTr="0076652C">
        <w:tc>
          <w:tcPr>
            <w:tcW w:w="3209" w:type="dxa"/>
          </w:tcPr>
          <w:p w14:paraId="2AF7282C" w14:textId="77777777" w:rsidR="00B6122F" w:rsidRPr="00DD7A04" w:rsidRDefault="00B6122F" w:rsidP="000436AF">
            <w:pPr>
              <w:autoSpaceDE w:val="0"/>
              <w:autoSpaceDN w:val="0"/>
              <w:adjustRightInd w:val="0"/>
              <w:jc w:val="both"/>
              <w:rPr>
                <w:rFonts w:eastAsiaTheme="minorHAnsi"/>
                <w:b/>
              </w:rPr>
            </w:pPr>
            <w:r w:rsidRPr="00DD7A04">
              <w:t>4. Collocare l’esperienza personale in un sistema di regole fondato sul reciproco riconoscimento dei diritti garantiti dalla Costituzione a tutela della persona, della collettività e dell’ambiente</w:t>
            </w:r>
          </w:p>
        </w:tc>
        <w:tc>
          <w:tcPr>
            <w:tcW w:w="5404" w:type="dxa"/>
          </w:tcPr>
          <w:p w14:paraId="66CCDC3A" w14:textId="77777777" w:rsidR="00B6122F" w:rsidRPr="00DD7A04" w:rsidRDefault="00B6122F" w:rsidP="000436AF">
            <w:pPr>
              <w:autoSpaceDE w:val="0"/>
              <w:autoSpaceDN w:val="0"/>
              <w:adjustRightInd w:val="0"/>
              <w:jc w:val="both"/>
              <w:rPr>
                <w:rFonts w:eastAsiaTheme="minorHAnsi"/>
                <w:b/>
              </w:rPr>
            </w:pPr>
            <w:r w:rsidRPr="00DD7A04">
              <w:t xml:space="preserve"> Confrontare i codici di leggi antichi e rilevarne analogie e differenze. Comprendere le caratteristiche fondamentali dei principi e delle regole della Costituzione italiana. Individuare le caratteristiche essenziali della norma giuridica e comprenderle a partire dalle proprie esperienze e dal contesto scolastico. Riconoscere il ruolo delle istituzioni europee e dei principali organismi di cooperazione. Adottare nella vita quotidiana comportamenti responsabili per la tutela e il rispetto dell’ambiente e delle risorse naturali</w:t>
            </w:r>
          </w:p>
        </w:tc>
        <w:tc>
          <w:tcPr>
            <w:tcW w:w="2268" w:type="dxa"/>
          </w:tcPr>
          <w:p w14:paraId="5C297868" w14:textId="77777777" w:rsidR="00B6122F" w:rsidRPr="00DD7A04" w:rsidRDefault="00B6122F" w:rsidP="000436AF">
            <w:pPr>
              <w:autoSpaceDE w:val="0"/>
              <w:autoSpaceDN w:val="0"/>
              <w:adjustRightInd w:val="0"/>
              <w:jc w:val="both"/>
            </w:pPr>
            <w:r w:rsidRPr="00DD7A04">
              <w:t>I codici di leggi scritte del Vicino Oriente. Il concetto di stato e società. La democrazia diretta e indiretta. Le forme di governo.</w:t>
            </w:r>
          </w:p>
          <w:p w14:paraId="3DFD17BB" w14:textId="77777777" w:rsidR="00B6122F" w:rsidRPr="00DD7A04" w:rsidRDefault="00B6122F" w:rsidP="000436AF">
            <w:pPr>
              <w:autoSpaceDE w:val="0"/>
              <w:autoSpaceDN w:val="0"/>
              <w:adjustRightInd w:val="0"/>
              <w:jc w:val="both"/>
              <w:rPr>
                <w:rFonts w:eastAsiaTheme="minorHAnsi"/>
                <w:b/>
              </w:rPr>
            </w:pPr>
            <w:r w:rsidRPr="00DD7A04">
              <w:t>La Costituzione Italiana. Le istituzioni europee.</w:t>
            </w:r>
          </w:p>
        </w:tc>
      </w:tr>
    </w:tbl>
    <w:p w14:paraId="37E3DA35" w14:textId="77777777" w:rsidR="00B6122F" w:rsidRPr="004D02F2" w:rsidRDefault="00B6122F" w:rsidP="00B6122F">
      <w:pPr>
        <w:autoSpaceDE w:val="0"/>
        <w:autoSpaceDN w:val="0"/>
        <w:adjustRightInd w:val="0"/>
        <w:rPr>
          <w:rFonts w:ascii="Times New Roman" w:eastAsiaTheme="minorHAnsi" w:hAnsi="Times New Roman" w:cs="Times New Roman"/>
          <w:b/>
          <w:sz w:val="20"/>
          <w:szCs w:val="20"/>
          <w:lang w:eastAsia="en-US"/>
        </w:rPr>
      </w:pPr>
    </w:p>
    <w:p w14:paraId="22C0751A" w14:textId="77777777" w:rsidR="00F11087" w:rsidRPr="00F11087" w:rsidRDefault="00F11087" w:rsidP="00B6122F">
      <w:pPr>
        <w:autoSpaceDE w:val="0"/>
        <w:autoSpaceDN w:val="0"/>
        <w:adjustRightInd w:val="0"/>
        <w:jc w:val="both"/>
        <w:rPr>
          <w:rFonts w:ascii="Times New Roman" w:hAnsi="Times New Roman" w:cs="Times New Roman"/>
          <w:b/>
          <w:sz w:val="16"/>
          <w:szCs w:val="16"/>
          <w:u w:val="single"/>
        </w:rPr>
      </w:pPr>
    </w:p>
    <w:p w14:paraId="3B36F54D" w14:textId="77777777" w:rsidR="00B6122F" w:rsidRPr="00E224EC" w:rsidRDefault="00B6122F" w:rsidP="00B6122F">
      <w:pPr>
        <w:autoSpaceDE w:val="0"/>
        <w:autoSpaceDN w:val="0"/>
        <w:adjustRightInd w:val="0"/>
        <w:jc w:val="both"/>
        <w:rPr>
          <w:rFonts w:ascii="Times New Roman" w:hAnsi="Times New Roman" w:cs="Times New Roman"/>
          <w:b/>
          <w:sz w:val="20"/>
          <w:szCs w:val="20"/>
        </w:rPr>
      </w:pPr>
      <w:r w:rsidRPr="00E224EC">
        <w:rPr>
          <w:rFonts w:ascii="Times New Roman" w:hAnsi="Times New Roman" w:cs="Times New Roman"/>
          <w:b/>
          <w:color w:val="0000FF"/>
          <w:sz w:val="20"/>
          <w:szCs w:val="20"/>
        </w:rPr>
        <w:t>Obiettivi minimi previsti</w:t>
      </w:r>
      <w:r w:rsidRPr="00E224EC">
        <w:rPr>
          <w:rFonts w:ascii="Times New Roman" w:hAnsi="Times New Roman" w:cs="Times New Roman"/>
          <w:b/>
          <w:sz w:val="20"/>
          <w:szCs w:val="20"/>
        </w:rPr>
        <w:t xml:space="preserve"> alla fine del I anno del Biennio</w:t>
      </w:r>
    </w:p>
    <w:p w14:paraId="6D28F816" w14:textId="2EE223E7" w:rsidR="00B6122F" w:rsidRPr="00DD7A04" w:rsidRDefault="00B6122F" w:rsidP="00B6122F">
      <w:pPr>
        <w:autoSpaceDE w:val="0"/>
        <w:autoSpaceDN w:val="0"/>
        <w:adjustRightInd w:val="0"/>
        <w:jc w:val="both"/>
        <w:rPr>
          <w:rFonts w:ascii="Times New Roman" w:hAnsi="Times New Roman" w:cs="Times New Roman"/>
          <w:b/>
          <w:sz w:val="20"/>
          <w:szCs w:val="20"/>
        </w:rPr>
      </w:pPr>
      <w:r w:rsidRPr="00DD7A04">
        <w:rPr>
          <w:rFonts w:ascii="Times New Roman" w:hAnsi="Times New Roman" w:cs="Times New Roman"/>
          <w:b/>
          <w:sz w:val="20"/>
          <w:szCs w:val="20"/>
        </w:rPr>
        <w:t xml:space="preserve">(declinati in Conoscenze, Abilità, Competenze) </w:t>
      </w:r>
    </w:p>
    <w:tbl>
      <w:tblPr>
        <w:tblStyle w:val="Grigliatabella"/>
        <w:tblW w:w="0" w:type="auto"/>
        <w:tblLook w:val="04A0" w:firstRow="1" w:lastRow="0" w:firstColumn="1" w:lastColumn="0" w:noHBand="0" w:noVBand="1"/>
      </w:tblPr>
      <w:tblGrid>
        <w:gridCol w:w="3077"/>
        <w:gridCol w:w="3110"/>
        <w:gridCol w:w="4660"/>
      </w:tblGrid>
      <w:tr w:rsidR="0076652C" w:rsidRPr="00DD7A04" w14:paraId="3EDF2F87" w14:textId="77777777" w:rsidTr="0076652C">
        <w:tc>
          <w:tcPr>
            <w:tcW w:w="3085" w:type="dxa"/>
          </w:tcPr>
          <w:p w14:paraId="57C257FB" w14:textId="77777777" w:rsidR="00B6122F" w:rsidRPr="00DD7A04" w:rsidRDefault="00B6122F" w:rsidP="000436AF">
            <w:pPr>
              <w:autoSpaceDE w:val="0"/>
              <w:autoSpaceDN w:val="0"/>
              <w:adjustRightInd w:val="0"/>
              <w:jc w:val="both"/>
            </w:pPr>
            <w:r w:rsidRPr="00DD7A04">
              <w:t>CONOSCENZE</w:t>
            </w:r>
          </w:p>
        </w:tc>
        <w:tc>
          <w:tcPr>
            <w:tcW w:w="3119" w:type="dxa"/>
          </w:tcPr>
          <w:p w14:paraId="55B618EA" w14:textId="77777777" w:rsidR="00B6122F" w:rsidRPr="00DD7A04" w:rsidRDefault="00B6122F" w:rsidP="000436AF">
            <w:pPr>
              <w:autoSpaceDE w:val="0"/>
              <w:autoSpaceDN w:val="0"/>
              <w:adjustRightInd w:val="0"/>
              <w:jc w:val="both"/>
            </w:pPr>
            <w:r w:rsidRPr="00DD7A04">
              <w:t>ABILITA’</w:t>
            </w:r>
          </w:p>
        </w:tc>
        <w:tc>
          <w:tcPr>
            <w:tcW w:w="4677" w:type="dxa"/>
          </w:tcPr>
          <w:p w14:paraId="45E6B5F4" w14:textId="11FF1C01" w:rsidR="00B6122F" w:rsidRPr="00DD7A04" w:rsidRDefault="00F11087" w:rsidP="000436AF">
            <w:pPr>
              <w:autoSpaceDE w:val="0"/>
              <w:autoSpaceDN w:val="0"/>
              <w:adjustRightInd w:val="0"/>
              <w:jc w:val="both"/>
            </w:pPr>
            <w:r>
              <w:t>COMPETENZE</w:t>
            </w:r>
          </w:p>
        </w:tc>
      </w:tr>
      <w:tr w:rsidR="0076652C" w:rsidRPr="00DD7A04" w14:paraId="59D2B90A" w14:textId="77777777" w:rsidTr="0076652C">
        <w:tc>
          <w:tcPr>
            <w:tcW w:w="3085" w:type="dxa"/>
          </w:tcPr>
          <w:p w14:paraId="132F1860" w14:textId="77777777" w:rsidR="00B6122F" w:rsidRPr="00DD7A04" w:rsidRDefault="00B6122F" w:rsidP="000436AF">
            <w:pPr>
              <w:autoSpaceDE w:val="0"/>
              <w:autoSpaceDN w:val="0"/>
              <w:adjustRightInd w:val="0"/>
              <w:jc w:val="both"/>
            </w:pPr>
            <w:r w:rsidRPr="00DD7A04">
              <w:t>Conoscere le diverse tipologie di fonti</w:t>
            </w:r>
          </w:p>
        </w:tc>
        <w:tc>
          <w:tcPr>
            <w:tcW w:w="3119" w:type="dxa"/>
          </w:tcPr>
          <w:p w14:paraId="10C6D58C" w14:textId="77777777" w:rsidR="00B6122F" w:rsidRPr="00DD7A04" w:rsidRDefault="00B6122F" w:rsidP="000436AF">
            <w:pPr>
              <w:autoSpaceDE w:val="0"/>
              <w:autoSpaceDN w:val="0"/>
              <w:adjustRightInd w:val="0"/>
              <w:jc w:val="both"/>
            </w:pPr>
            <w:r w:rsidRPr="00DD7A04">
              <w:t>Capacità di distinguere  le diverse tipologie di fonti</w:t>
            </w:r>
          </w:p>
        </w:tc>
        <w:tc>
          <w:tcPr>
            <w:tcW w:w="4677" w:type="dxa"/>
          </w:tcPr>
          <w:p w14:paraId="36FB17F4" w14:textId="77777777" w:rsidR="00B6122F" w:rsidRPr="00DD7A04" w:rsidRDefault="00B6122F" w:rsidP="000436AF">
            <w:pPr>
              <w:autoSpaceDE w:val="0"/>
              <w:autoSpaceDN w:val="0"/>
              <w:adjustRightInd w:val="0"/>
              <w:jc w:val="both"/>
            </w:pPr>
            <w:r w:rsidRPr="00DD7A04">
              <w:t>Comprendere il cambiamento e le diversità dei tempi storici in una dimensione diacronica attraverso il confronto fra epoche e in una dimensione sincronica attraverso il confronto fra aree geografiche e culturali.</w:t>
            </w:r>
          </w:p>
        </w:tc>
      </w:tr>
      <w:tr w:rsidR="0076652C" w:rsidRPr="00DD7A04" w14:paraId="6B705DDC" w14:textId="77777777" w:rsidTr="0076652C">
        <w:tc>
          <w:tcPr>
            <w:tcW w:w="3085" w:type="dxa"/>
          </w:tcPr>
          <w:p w14:paraId="0411A6D4" w14:textId="77777777" w:rsidR="00B6122F" w:rsidRPr="00DD7A04" w:rsidRDefault="00B6122F" w:rsidP="000436AF">
            <w:pPr>
              <w:autoSpaceDE w:val="0"/>
              <w:autoSpaceDN w:val="0"/>
              <w:adjustRightInd w:val="0"/>
              <w:jc w:val="both"/>
            </w:pPr>
            <w:r w:rsidRPr="00DD7A04">
              <w:t>Conoscere le caratteristiche delle società primitive</w:t>
            </w:r>
          </w:p>
        </w:tc>
        <w:tc>
          <w:tcPr>
            <w:tcW w:w="3119" w:type="dxa"/>
          </w:tcPr>
          <w:p w14:paraId="3439BF99" w14:textId="77777777" w:rsidR="00B6122F" w:rsidRPr="00DD7A04" w:rsidRDefault="00B6122F" w:rsidP="000436AF">
            <w:pPr>
              <w:autoSpaceDE w:val="0"/>
              <w:autoSpaceDN w:val="0"/>
              <w:adjustRightInd w:val="0"/>
              <w:jc w:val="both"/>
            </w:pPr>
            <w:r w:rsidRPr="00DD7A04">
              <w:t>Capacità di individuare le principali tappe dell’evoluzione umana</w:t>
            </w:r>
          </w:p>
        </w:tc>
        <w:tc>
          <w:tcPr>
            <w:tcW w:w="4677" w:type="dxa"/>
          </w:tcPr>
          <w:p w14:paraId="26782D58" w14:textId="77777777" w:rsidR="00B6122F" w:rsidRPr="00DD7A04" w:rsidRDefault="00B6122F" w:rsidP="000436AF">
            <w:pPr>
              <w:autoSpaceDE w:val="0"/>
              <w:autoSpaceDN w:val="0"/>
              <w:adjustRightInd w:val="0"/>
              <w:jc w:val="both"/>
            </w:pPr>
          </w:p>
        </w:tc>
      </w:tr>
      <w:tr w:rsidR="0076652C" w:rsidRPr="00DD7A04" w14:paraId="6A51F28E" w14:textId="77777777" w:rsidTr="0076652C">
        <w:tc>
          <w:tcPr>
            <w:tcW w:w="3085" w:type="dxa"/>
          </w:tcPr>
          <w:p w14:paraId="50CDB968" w14:textId="77777777" w:rsidR="00B6122F" w:rsidRPr="00DD7A04" w:rsidRDefault="00B6122F" w:rsidP="000436AF">
            <w:pPr>
              <w:autoSpaceDE w:val="0"/>
              <w:autoSpaceDN w:val="0"/>
              <w:adjustRightInd w:val="0"/>
              <w:jc w:val="both"/>
            </w:pPr>
            <w:r w:rsidRPr="00DD7A04">
              <w:t>Conoscere le prime forme di organizzazione urbana ed i fattori del loro sviluppo</w:t>
            </w:r>
          </w:p>
          <w:p w14:paraId="7F4EA79D" w14:textId="77777777" w:rsidR="00B6122F" w:rsidRPr="00DD7A04" w:rsidRDefault="00B6122F" w:rsidP="000436AF">
            <w:pPr>
              <w:autoSpaceDE w:val="0"/>
              <w:autoSpaceDN w:val="0"/>
              <w:adjustRightInd w:val="0"/>
              <w:jc w:val="both"/>
            </w:pPr>
          </w:p>
        </w:tc>
        <w:tc>
          <w:tcPr>
            <w:tcW w:w="3119" w:type="dxa"/>
          </w:tcPr>
          <w:p w14:paraId="07813444" w14:textId="77777777" w:rsidR="00B6122F" w:rsidRPr="00DD7A04" w:rsidRDefault="00B6122F" w:rsidP="000436AF">
            <w:pPr>
              <w:autoSpaceDE w:val="0"/>
              <w:autoSpaceDN w:val="0"/>
              <w:adjustRightInd w:val="0"/>
              <w:jc w:val="both"/>
            </w:pPr>
            <w:r w:rsidRPr="00DD7A04">
              <w:t>Capacità di collocare nel tempo e nello spazio  gli eventi storici studiati</w:t>
            </w:r>
          </w:p>
        </w:tc>
        <w:tc>
          <w:tcPr>
            <w:tcW w:w="4677" w:type="dxa"/>
          </w:tcPr>
          <w:p w14:paraId="02BEBC7E" w14:textId="77777777" w:rsidR="00B6122F" w:rsidRPr="00DD7A04" w:rsidRDefault="00B6122F" w:rsidP="000436AF">
            <w:pPr>
              <w:autoSpaceDE w:val="0"/>
              <w:autoSpaceDN w:val="0"/>
              <w:adjustRightInd w:val="0"/>
              <w:jc w:val="both"/>
            </w:pPr>
          </w:p>
        </w:tc>
      </w:tr>
      <w:tr w:rsidR="0076652C" w:rsidRPr="00DD7A04" w14:paraId="6061469E" w14:textId="77777777" w:rsidTr="0076652C">
        <w:tc>
          <w:tcPr>
            <w:tcW w:w="3085" w:type="dxa"/>
          </w:tcPr>
          <w:p w14:paraId="64D3280C" w14:textId="77777777" w:rsidR="00B6122F" w:rsidRPr="00DD7A04" w:rsidRDefault="00B6122F" w:rsidP="000436AF">
            <w:pPr>
              <w:autoSpaceDE w:val="0"/>
              <w:autoSpaceDN w:val="0"/>
              <w:adjustRightInd w:val="0"/>
              <w:jc w:val="both"/>
            </w:pPr>
            <w:r w:rsidRPr="00DD7A04">
              <w:t xml:space="preserve">Conoscere i caratteri delle principali civiltà urbane del mondo antico </w:t>
            </w:r>
          </w:p>
        </w:tc>
        <w:tc>
          <w:tcPr>
            <w:tcW w:w="3119" w:type="dxa"/>
          </w:tcPr>
          <w:p w14:paraId="13B44BDF" w14:textId="77777777" w:rsidR="00B6122F" w:rsidRPr="00DD7A04" w:rsidRDefault="00B6122F" w:rsidP="000436AF">
            <w:pPr>
              <w:autoSpaceDE w:val="0"/>
              <w:autoSpaceDN w:val="0"/>
              <w:adjustRightInd w:val="0"/>
              <w:jc w:val="both"/>
            </w:pPr>
            <w:r w:rsidRPr="00DD7A04">
              <w:t>Capacità di distinguere tra diverse istituzioni politiche del passato</w:t>
            </w:r>
          </w:p>
        </w:tc>
        <w:tc>
          <w:tcPr>
            <w:tcW w:w="4677" w:type="dxa"/>
          </w:tcPr>
          <w:p w14:paraId="06CF78FD" w14:textId="77777777" w:rsidR="00B6122F" w:rsidRPr="00DD7A04" w:rsidRDefault="00B6122F" w:rsidP="000436AF">
            <w:pPr>
              <w:autoSpaceDE w:val="0"/>
              <w:autoSpaceDN w:val="0"/>
              <w:adjustRightInd w:val="0"/>
              <w:jc w:val="both"/>
            </w:pPr>
          </w:p>
        </w:tc>
      </w:tr>
      <w:tr w:rsidR="0076652C" w:rsidRPr="00DD7A04" w14:paraId="72B93223" w14:textId="77777777" w:rsidTr="0076652C">
        <w:tc>
          <w:tcPr>
            <w:tcW w:w="3085" w:type="dxa"/>
          </w:tcPr>
          <w:p w14:paraId="0EDF0AE5" w14:textId="77777777" w:rsidR="00B6122F" w:rsidRPr="00DD7A04" w:rsidRDefault="00B6122F" w:rsidP="000436AF">
            <w:pPr>
              <w:autoSpaceDE w:val="0"/>
              <w:autoSpaceDN w:val="0"/>
              <w:adjustRightInd w:val="0"/>
              <w:jc w:val="both"/>
            </w:pPr>
            <w:r w:rsidRPr="00DD7A04">
              <w:t xml:space="preserve">Conoscere i caratteri della polis greca </w:t>
            </w:r>
          </w:p>
          <w:p w14:paraId="1DB1B176" w14:textId="77777777" w:rsidR="00B6122F" w:rsidRPr="00DD7A04" w:rsidRDefault="00B6122F" w:rsidP="000436AF">
            <w:pPr>
              <w:autoSpaceDE w:val="0"/>
              <w:autoSpaceDN w:val="0"/>
              <w:adjustRightInd w:val="0"/>
              <w:jc w:val="both"/>
            </w:pPr>
          </w:p>
        </w:tc>
        <w:tc>
          <w:tcPr>
            <w:tcW w:w="3119" w:type="dxa"/>
          </w:tcPr>
          <w:p w14:paraId="44F1AD2C" w14:textId="77777777" w:rsidR="00B6122F" w:rsidRPr="00DD7A04" w:rsidRDefault="00B6122F" w:rsidP="000436AF">
            <w:pPr>
              <w:autoSpaceDE w:val="0"/>
              <w:autoSpaceDN w:val="0"/>
              <w:adjustRightInd w:val="0"/>
              <w:jc w:val="both"/>
            </w:pPr>
            <w:r w:rsidRPr="00DD7A04">
              <w:t>Capacità di selezionare e organizzare le conoscenze</w:t>
            </w:r>
          </w:p>
        </w:tc>
        <w:tc>
          <w:tcPr>
            <w:tcW w:w="4677" w:type="dxa"/>
          </w:tcPr>
          <w:p w14:paraId="068D3865" w14:textId="77777777" w:rsidR="00B6122F" w:rsidRPr="00DD7A04" w:rsidRDefault="00B6122F" w:rsidP="000436AF">
            <w:pPr>
              <w:autoSpaceDE w:val="0"/>
              <w:autoSpaceDN w:val="0"/>
              <w:adjustRightInd w:val="0"/>
              <w:jc w:val="both"/>
            </w:pPr>
          </w:p>
        </w:tc>
      </w:tr>
      <w:tr w:rsidR="0076652C" w:rsidRPr="00DD7A04" w14:paraId="7B894D3F" w14:textId="77777777" w:rsidTr="0076652C">
        <w:tc>
          <w:tcPr>
            <w:tcW w:w="3085" w:type="dxa"/>
          </w:tcPr>
          <w:p w14:paraId="45C55270" w14:textId="77777777" w:rsidR="00B6122F" w:rsidRPr="00DD7A04" w:rsidRDefault="00B6122F" w:rsidP="000436AF">
            <w:pPr>
              <w:autoSpaceDE w:val="0"/>
              <w:autoSpaceDN w:val="0"/>
              <w:adjustRightInd w:val="0"/>
              <w:jc w:val="both"/>
            </w:pPr>
            <w:r w:rsidRPr="00DD7A04">
              <w:t xml:space="preserve">Conoscere i caratteri culturali dell’Ellenismo </w:t>
            </w:r>
          </w:p>
        </w:tc>
        <w:tc>
          <w:tcPr>
            <w:tcW w:w="3119" w:type="dxa"/>
          </w:tcPr>
          <w:p w14:paraId="3DF877EB" w14:textId="77777777" w:rsidR="00B6122F" w:rsidRPr="00DD7A04" w:rsidRDefault="00B6122F" w:rsidP="000436AF">
            <w:pPr>
              <w:autoSpaceDE w:val="0"/>
              <w:autoSpaceDN w:val="0"/>
              <w:adjustRightInd w:val="0"/>
              <w:jc w:val="both"/>
            </w:pPr>
            <w:r w:rsidRPr="00DD7A04">
              <w:t>Esposizione chiara e sufficientemente corretta</w:t>
            </w:r>
          </w:p>
        </w:tc>
        <w:tc>
          <w:tcPr>
            <w:tcW w:w="4677" w:type="dxa"/>
          </w:tcPr>
          <w:p w14:paraId="001D3510" w14:textId="77777777" w:rsidR="00B6122F" w:rsidRPr="00DD7A04" w:rsidRDefault="00B6122F" w:rsidP="000436AF">
            <w:pPr>
              <w:autoSpaceDE w:val="0"/>
              <w:autoSpaceDN w:val="0"/>
              <w:adjustRightInd w:val="0"/>
              <w:jc w:val="both"/>
            </w:pPr>
          </w:p>
        </w:tc>
      </w:tr>
      <w:tr w:rsidR="0076652C" w:rsidRPr="00DD7A04" w14:paraId="5087D3EA" w14:textId="77777777" w:rsidTr="0076652C">
        <w:tc>
          <w:tcPr>
            <w:tcW w:w="3085" w:type="dxa"/>
          </w:tcPr>
          <w:p w14:paraId="5D65710F" w14:textId="77777777" w:rsidR="00B6122F" w:rsidRPr="00DD7A04" w:rsidRDefault="00B6122F" w:rsidP="000436AF">
            <w:pPr>
              <w:autoSpaceDE w:val="0"/>
              <w:autoSpaceDN w:val="0"/>
              <w:adjustRightInd w:val="0"/>
              <w:jc w:val="both"/>
            </w:pPr>
            <w:r w:rsidRPr="00DD7A04">
              <w:t>Conoscere le strutture portanti della società e l’evoluzione delle istituzioni a Roma</w:t>
            </w:r>
          </w:p>
        </w:tc>
        <w:tc>
          <w:tcPr>
            <w:tcW w:w="3119" w:type="dxa"/>
          </w:tcPr>
          <w:p w14:paraId="17AF2864" w14:textId="77777777" w:rsidR="00B6122F" w:rsidRPr="00DD7A04" w:rsidRDefault="00B6122F" w:rsidP="000436AF">
            <w:pPr>
              <w:autoSpaceDE w:val="0"/>
              <w:autoSpaceDN w:val="0"/>
              <w:adjustRightInd w:val="0"/>
              <w:jc w:val="both"/>
            </w:pPr>
            <w:r w:rsidRPr="00DD7A04">
              <w:t>Uso del lessico specifico</w:t>
            </w:r>
          </w:p>
        </w:tc>
        <w:tc>
          <w:tcPr>
            <w:tcW w:w="4677" w:type="dxa"/>
          </w:tcPr>
          <w:p w14:paraId="35AD32EF" w14:textId="77777777" w:rsidR="00B6122F" w:rsidRPr="00DD7A04" w:rsidRDefault="00B6122F" w:rsidP="000436AF">
            <w:pPr>
              <w:autoSpaceDE w:val="0"/>
              <w:autoSpaceDN w:val="0"/>
              <w:adjustRightInd w:val="0"/>
              <w:jc w:val="both"/>
            </w:pPr>
          </w:p>
        </w:tc>
      </w:tr>
    </w:tbl>
    <w:p w14:paraId="05D990BA" w14:textId="77777777" w:rsidR="00B6122F" w:rsidRPr="00DD7A04" w:rsidRDefault="00B6122F" w:rsidP="00B6122F">
      <w:pPr>
        <w:autoSpaceDE w:val="0"/>
        <w:autoSpaceDN w:val="0"/>
        <w:adjustRightInd w:val="0"/>
        <w:jc w:val="both"/>
        <w:rPr>
          <w:rFonts w:ascii="Times New Roman" w:hAnsi="Times New Roman" w:cs="Times New Roman"/>
          <w:sz w:val="20"/>
          <w:szCs w:val="20"/>
        </w:rPr>
      </w:pPr>
    </w:p>
    <w:p w14:paraId="0691E573" w14:textId="77777777" w:rsidR="00B6122F" w:rsidRPr="00E224EC" w:rsidRDefault="00B6122F" w:rsidP="00B6122F">
      <w:pPr>
        <w:autoSpaceDE w:val="0"/>
        <w:autoSpaceDN w:val="0"/>
        <w:adjustRightInd w:val="0"/>
        <w:jc w:val="both"/>
        <w:rPr>
          <w:rFonts w:ascii="Times New Roman" w:hAnsi="Times New Roman" w:cs="Times New Roman"/>
          <w:b/>
          <w:sz w:val="20"/>
          <w:szCs w:val="20"/>
        </w:rPr>
      </w:pPr>
      <w:r w:rsidRPr="00E224EC">
        <w:rPr>
          <w:rFonts w:ascii="Times New Roman" w:hAnsi="Times New Roman" w:cs="Times New Roman"/>
          <w:b/>
          <w:color w:val="0000FF"/>
          <w:sz w:val="20"/>
          <w:szCs w:val="20"/>
        </w:rPr>
        <w:t>Obiettivi minimi previsti</w:t>
      </w:r>
      <w:r w:rsidRPr="00E224EC">
        <w:rPr>
          <w:rFonts w:ascii="Times New Roman" w:hAnsi="Times New Roman" w:cs="Times New Roman"/>
          <w:b/>
          <w:sz w:val="20"/>
          <w:szCs w:val="20"/>
        </w:rPr>
        <w:t xml:space="preserve"> alla fine del II anno del Biennio</w:t>
      </w:r>
    </w:p>
    <w:p w14:paraId="261C10E5" w14:textId="77777777" w:rsidR="00B6122F" w:rsidRPr="00DD7A04" w:rsidRDefault="00B6122F" w:rsidP="00B6122F">
      <w:pPr>
        <w:autoSpaceDE w:val="0"/>
        <w:autoSpaceDN w:val="0"/>
        <w:adjustRightInd w:val="0"/>
        <w:jc w:val="both"/>
        <w:rPr>
          <w:rFonts w:ascii="Times New Roman" w:hAnsi="Times New Roman" w:cs="Times New Roman"/>
          <w:b/>
          <w:sz w:val="20"/>
          <w:szCs w:val="20"/>
        </w:rPr>
      </w:pPr>
      <w:r w:rsidRPr="00DD7A04">
        <w:rPr>
          <w:rFonts w:ascii="Times New Roman" w:hAnsi="Times New Roman" w:cs="Times New Roman"/>
          <w:b/>
          <w:sz w:val="20"/>
          <w:szCs w:val="20"/>
        </w:rPr>
        <w:t xml:space="preserve">(declinati in Conoscenze, Abilità, Competenze) </w:t>
      </w:r>
    </w:p>
    <w:p w14:paraId="1DC0E9CD" w14:textId="77777777" w:rsidR="00B6122F" w:rsidRPr="00DD7A04" w:rsidRDefault="00B6122F" w:rsidP="00B6122F">
      <w:pPr>
        <w:autoSpaceDE w:val="0"/>
        <w:autoSpaceDN w:val="0"/>
        <w:adjustRightInd w:val="0"/>
        <w:jc w:val="both"/>
        <w:rPr>
          <w:rFonts w:ascii="Times New Roman" w:hAnsi="Times New Roman" w:cs="Times New Roman"/>
          <w:b/>
          <w:sz w:val="20"/>
          <w:szCs w:val="20"/>
        </w:rPr>
      </w:pPr>
    </w:p>
    <w:tbl>
      <w:tblPr>
        <w:tblStyle w:val="Grigliatabella"/>
        <w:tblW w:w="0" w:type="auto"/>
        <w:tblLook w:val="04A0" w:firstRow="1" w:lastRow="0" w:firstColumn="1" w:lastColumn="0" w:noHBand="0" w:noVBand="1"/>
      </w:tblPr>
      <w:tblGrid>
        <w:gridCol w:w="3165"/>
        <w:gridCol w:w="3165"/>
        <w:gridCol w:w="4517"/>
      </w:tblGrid>
      <w:tr w:rsidR="00B6122F" w:rsidRPr="00DD7A04" w14:paraId="405FF95C" w14:textId="77777777" w:rsidTr="0076652C">
        <w:tc>
          <w:tcPr>
            <w:tcW w:w="3209" w:type="dxa"/>
          </w:tcPr>
          <w:p w14:paraId="0CD61154" w14:textId="77777777" w:rsidR="00B6122F" w:rsidRPr="00DD7A04" w:rsidRDefault="00B6122F" w:rsidP="000436AF">
            <w:pPr>
              <w:autoSpaceDE w:val="0"/>
              <w:autoSpaceDN w:val="0"/>
              <w:adjustRightInd w:val="0"/>
              <w:jc w:val="both"/>
            </w:pPr>
            <w:r w:rsidRPr="00DD7A04">
              <w:t>CONOSCENZE</w:t>
            </w:r>
          </w:p>
        </w:tc>
        <w:tc>
          <w:tcPr>
            <w:tcW w:w="3209" w:type="dxa"/>
          </w:tcPr>
          <w:p w14:paraId="0B636B4E" w14:textId="77777777" w:rsidR="00B6122F" w:rsidRPr="00DD7A04" w:rsidRDefault="00B6122F" w:rsidP="000436AF">
            <w:pPr>
              <w:autoSpaceDE w:val="0"/>
              <w:autoSpaceDN w:val="0"/>
              <w:adjustRightInd w:val="0"/>
              <w:jc w:val="both"/>
            </w:pPr>
            <w:r w:rsidRPr="00DD7A04">
              <w:t>ABILITA’</w:t>
            </w:r>
          </w:p>
        </w:tc>
        <w:tc>
          <w:tcPr>
            <w:tcW w:w="4605" w:type="dxa"/>
          </w:tcPr>
          <w:p w14:paraId="00185420" w14:textId="77777777" w:rsidR="00B6122F" w:rsidRPr="00DD7A04" w:rsidRDefault="00B6122F" w:rsidP="000436AF">
            <w:pPr>
              <w:autoSpaceDE w:val="0"/>
              <w:autoSpaceDN w:val="0"/>
              <w:adjustRightInd w:val="0"/>
              <w:jc w:val="both"/>
            </w:pPr>
            <w:r w:rsidRPr="00DD7A04">
              <w:t>Competenze</w:t>
            </w:r>
          </w:p>
        </w:tc>
      </w:tr>
      <w:tr w:rsidR="00B6122F" w:rsidRPr="00DD7A04" w14:paraId="3898370E" w14:textId="77777777" w:rsidTr="0076652C">
        <w:tc>
          <w:tcPr>
            <w:tcW w:w="3209" w:type="dxa"/>
          </w:tcPr>
          <w:p w14:paraId="3CEE1EEE" w14:textId="77777777" w:rsidR="00B6122F" w:rsidRPr="00DD7A04" w:rsidRDefault="00B6122F" w:rsidP="000436AF">
            <w:pPr>
              <w:autoSpaceDE w:val="0"/>
              <w:autoSpaceDN w:val="0"/>
              <w:adjustRightInd w:val="0"/>
              <w:jc w:val="both"/>
            </w:pPr>
            <w:r w:rsidRPr="00DD7A04">
              <w:t>Conoscere i fattori di crisi dell’Impero romano</w:t>
            </w:r>
          </w:p>
        </w:tc>
        <w:tc>
          <w:tcPr>
            <w:tcW w:w="3209" w:type="dxa"/>
          </w:tcPr>
          <w:p w14:paraId="16257624" w14:textId="77777777" w:rsidR="00B6122F" w:rsidRPr="00DD7A04" w:rsidRDefault="00B6122F" w:rsidP="000436AF">
            <w:pPr>
              <w:autoSpaceDE w:val="0"/>
              <w:autoSpaceDN w:val="0"/>
              <w:adjustRightInd w:val="0"/>
              <w:jc w:val="both"/>
            </w:pPr>
            <w:r w:rsidRPr="00DD7A04">
              <w:t xml:space="preserve"> Capacità di collocare nel tempo e nello spazio  gli eventi storici studiati</w:t>
            </w:r>
          </w:p>
        </w:tc>
        <w:tc>
          <w:tcPr>
            <w:tcW w:w="4605" w:type="dxa"/>
          </w:tcPr>
          <w:p w14:paraId="36320936" w14:textId="77777777" w:rsidR="00B6122F" w:rsidRPr="00DD7A04" w:rsidRDefault="00B6122F" w:rsidP="000436AF">
            <w:pPr>
              <w:autoSpaceDE w:val="0"/>
              <w:autoSpaceDN w:val="0"/>
              <w:adjustRightInd w:val="0"/>
              <w:jc w:val="both"/>
            </w:pPr>
            <w:r w:rsidRPr="00DD7A04">
              <w:t>Comprendere il cambiamento e le diversità dei tempi storici in una dimensione diacronica attraverso il confronto fra epoche e in una dimensione sincronica attraverso il confronto fra aree geografiche e culturali.</w:t>
            </w:r>
          </w:p>
        </w:tc>
      </w:tr>
      <w:tr w:rsidR="00B6122F" w:rsidRPr="00DD7A04" w14:paraId="48A8922C" w14:textId="77777777" w:rsidTr="0076652C">
        <w:tc>
          <w:tcPr>
            <w:tcW w:w="3209" w:type="dxa"/>
          </w:tcPr>
          <w:p w14:paraId="4284F724" w14:textId="77777777" w:rsidR="00B6122F" w:rsidRPr="00DD7A04" w:rsidRDefault="00B6122F" w:rsidP="000436AF">
            <w:pPr>
              <w:autoSpaceDE w:val="0"/>
              <w:autoSpaceDN w:val="0"/>
              <w:adjustRightInd w:val="0"/>
              <w:jc w:val="both"/>
            </w:pPr>
            <w:r w:rsidRPr="00DD7A04">
              <w:t>Conoscere le fasi dell’evoluzione della società tardo antica e la nascita di nuove forme di organizzazione politica</w:t>
            </w:r>
          </w:p>
        </w:tc>
        <w:tc>
          <w:tcPr>
            <w:tcW w:w="3209" w:type="dxa"/>
          </w:tcPr>
          <w:p w14:paraId="0209FEDE" w14:textId="77777777" w:rsidR="00B6122F" w:rsidRPr="00DD7A04" w:rsidRDefault="00B6122F" w:rsidP="000436AF">
            <w:pPr>
              <w:autoSpaceDE w:val="0"/>
              <w:autoSpaceDN w:val="0"/>
              <w:adjustRightInd w:val="0"/>
              <w:jc w:val="both"/>
            </w:pPr>
            <w:r w:rsidRPr="00DD7A04">
              <w:t>Capacità di selezionare ed organizzare le conoscenze</w:t>
            </w:r>
          </w:p>
        </w:tc>
        <w:tc>
          <w:tcPr>
            <w:tcW w:w="4605" w:type="dxa"/>
          </w:tcPr>
          <w:p w14:paraId="54833582" w14:textId="77777777" w:rsidR="00B6122F" w:rsidRPr="00DD7A04" w:rsidRDefault="00B6122F" w:rsidP="000436AF">
            <w:pPr>
              <w:autoSpaceDE w:val="0"/>
              <w:autoSpaceDN w:val="0"/>
              <w:adjustRightInd w:val="0"/>
              <w:jc w:val="both"/>
            </w:pPr>
          </w:p>
        </w:tc>
      </w:tr>
      <w:tr w:rsidR="00B6122F" w:rsidRPr="00DD7A04" w14:paraId="7E4E0DE3" w14:textId="77777777" w:rsidTr="0076652C">
        <w:tc>
          <w:tcPr>
            <w:tcW w:w="3209" w:type="dxa"/>
          </w:tcPr>
          <w:p w14:paraId="05FC7994" w14:textId="77777777" w:rsidR="00B6122F" w:rsidRPr="00DD7A04" w:rsidRDefault="00B6122F" w:rsidP="000436AF">
            <w:pPr>
              <w:autoSpaceDE w:val="0"/>
              <w:autoSpaceDN w:val="0"/>
              <w:adjustRightInd w:val="0"/>
              <w:jc w:val="both"/>
            </w:pPr>
            <w:r w:rsidRPr="00DD7A04">
              <w:t>Conoscere le nuove forme di organizzazione urbana ed i fattori del loro sviluppo</w:t>
            </w:r>
          </w:p>
          <w:p w14:paraId="41D0E334" w14:textId="77777777" w:rsidR="00B6122F" w:rsidRPr="00DD7A04" w:rsidRDefault="00B6122F" w:rsidP="000436AF">
            <w:pPr>
              <w:autoSpaceDE w:val="0"/>
              <w:autoSpaceDN w:val="0"/>
              <w:adjustRightInd w:val="0"/>
              <w:jc w:val="both"/>
            </w:pPr>
          </w:p>
        </w:tc>
        <w:tc>
          <w:tcPr>
            <w:tcW w:w="3209" w:type="dxa"/>
          </w:tcPr>
          <w:p w14:paraId="05A923D3" w14:textId="77777777" w:rsidR="00B6122F" w:rsidRPr="00DD7A04" w:rsidRDefault="00B6122F" w:rsidP="000436AF">
            <w:pPr>
              <w:autoSpaceDE w:val="0"/>
              <w:autoSpaceDN w:val="0"/>
              <w:adjustRightInd w:val="0"/>
              <w:jc w:val="both"/>
            </w:pPr>
            <w:r w:rsidRPr="00DD7A04">
              <w:t>Esposizione chiara e sufficientemente corretta</w:t>
            </w:r>
          </w:p>
        </w:tc>
        <w:tc>
          <w:tcPr>
            <w:tcW w:w="4605" w:type="dxa"/>
          </w:tcPr>
          <w:p w14:paraId="44D018A3" w14:textId="77777777" w:rsidR="00B6122F" w:rsidRPr="00DD7A04" w:rsidRDefault="00B6122F" w:rsidP="000436AF">
            <w:pPr>
              <w:autoSpaceDE w:val="0"/>
              <w:autoSpaceDN w:val="0"/>
              <w:adjustRightInd w:val="0"/>
              <w:jc w:val="both"/>
            </w:pPr>
          </w:p>
        </w:tc>
      </w:tr>
      <w:tr w:rsidR="00B6122F" w:rsidRPr="00DD7A04" w14:paraId="78C6BE56" w14:textId="77777777" w:rsidTr="0076652C">
        <w:tc>
          <w:tcPr>
            <w:tcW w:w="3209" w:type="dxa"/>
          </w:tcPr>
          <w:p w14:paraId="1377B428" w14:textId="77777777" w:rsidR="00B6122F" w:rsidRPr="00DD7A04" w:rsidRDefault="00B6122F" w:rsidP="000436AF">
            <w:pPr>
              <w:autoSpaceDE w:val="0"/>
              <w:autoSpaceDN w:val="0"/>
              <w:adjustRightInd w:val="0"/>
              <w:jc w:val="both"/>
            </w:pPr>
            <w:r w:rsidRPr="00DD7A04">
              <w:t xml:space="preserve">Conoscere i caratteri delle principali civiltà urbane del mondo antico </w:t>
            </w:r>
          </w:p>
        </w:tc>
        <w:tc>
          <w:tcPr>
            <w:tcW w:w="3209" w:type="dxa"/>
          </w:tcPr>
          <w:p w14:paraId="72470B37" w14:textId="77777777" w:rsidR="00B6122F" w:rsidRPr="00DD7A04" w:rsidRDefault="00B6122F" w:rsidP="000436AF">
            <w:pPr>
              <w:autoSpaceDE w:val="0"/>
              <w:autoSpaceDN w:val="0"/>
              <w:adjustRightInd w:val="0"/>
              <w:jc w:val="both"/>
            </w:pPr>
            <w:r w:rsidRPr="00DD7A04">
              <w:t>Uso del lessico specifico</w:t>
            </w:r>
          </w:p>
        </w:tc>
        <w:tc>
          <w:tcPr>
            <w:tcW w:w="4605" w:type="dxa"/>
          </w:tcPr>
          <w:p w14:paraId="2A862F06" w14:textId="77777777" w:rsidR="00B6122F" w:rsidRPr="00DD7A04" w:rsidRDefault="00B6122F" w:rsidP="000436AF">
            <w:pPr>
              <w:autoSpaceDE w:val="0"/>
              <w:autoSpaceDN w:val="0"/>
              <w:adjustRightInd w:val="0"/>
              <w:jc w:val="both"/>
            </w:pPr>
          </w:p>
        </w:tc>
      </w:tr>
    </w:tbl>
    <w:p w14:paraId="198BC321" w14:textId="77777777" w:rsidR="00B6122F" w:rsidRPr="00E224EC" w:rsidRDefault="00B6122F" w:rsidP="00B6122F">
      <w:pPr>
        <w:autoSpaceDE w:val="0"/>
        <w:autoSpaceDN w:val="0"/>
        <w:adjustRightInd w:val="0"/>
        <w:jc w:val="both"/>
        <w:rPr>
          <w:rFonts w:ascii="Times New Roman" w:hAnsi="Times New Roman" w:cs="Times New Roman"/>
          <w:color w:val="0000FF"/>
          <w:sz w:val="20"/>
          <w:szCs w:val="20"/>
        </w:rPr>
      </w:pPr>
    </w:p>
    <w:p w14:paraId="21C98A8D" w14:textId="5E176F79" w:rsidR="00B6122F" w:rsidRPr="00E224EC" w:rsidRDefault="00B6122F" w:rsidP="00B6122F">
      <w:pPr>
        <w:autoSpaceDE w:val="0"/>
        <w:autoSpaceDN w:val="0"/>
        <w:adjustRightInd w:val="0"/>
        <w:rPr>
          <w:rFonts w:ascii="Times New Roman" w:hAnsi="Times New Roman" w:cs="Times New Roman"/>
          <w:b/>
          <w:color w:val="0000FF"/>
          <w:sz w:val="20"/>
          <w:szCs w:val="20"/>
        </w:rPr>
      </w:pPr>
      <w:r w:rsidRPr="00E224EC">
        <w:rPr>
          <w:rFonts w:ascii="Times New Roman" w:hAnsi="Times New Roman" w:cs="Times New Roman"/>
          <w:b/>
          <w:color w:val="0000FF"/>
          <w:sz w:val="20"/>
          <w:szCs w:val="20"/>
        </w:rPr>
        <w:t>M</w:t>
      </w:r>
      <w:r w:rsidR="00E224EC" w:rsidRPr="00E224EC">
        <w:rPr>
          <w:rFonts w:ascii="Times New Roman" w:hAnsi="Times New Roman" w:cs="Times New Roman"/>
          <w:b/>
          <w:color w:val="0000FF"/>
          <w:sz w:val="20"/>
          <w:szCs w:val="20"/>
        </w:rPr>
        <w:t xml:space="preserve">odalità di verifica del livello di apprendimento </w:t>
      </w:r>
    </w:p>
    <w:tbl>
      <w:tblPr>
        <w:tblStyle w:val="Grigliatabella"/>
        <w:tblW w:w="0" w:type="auto"/>
        <w:tblLook w:val="04A0" w:firstRow="1" w:lastRow="0" w:firstColumn="1" w:lastColumn="0" w:noHBand="0" w:noVBand="1"/>
      </w:tblPr>
      <w:tblGrid>
        <w:gridCol w:w="4735"/>
        <w:gridCol w:w="6112"/>
      </w:tblGrid>
      <w:tr w:rsidR="00B6122F" w:rsidRPr="00DD7A04" w14:paraId="7E79880A" w14:textId="77777777" w:rsidTr="0076652C">
        <w:tc>
          <w:tcPr>
            <w:tcW w:w="4814" w:type="dxa"/>
          </w:tcPr>
          <w:p w14:paraId="4BD51A97" w14:textId="77777777" w:rsidR="00B6122F" w:rsidRPr="00DD7A04" w:rsidRDefault="00B6122F" w:rsidP="000436AF">
            <w:pPr>
              <w:autoSpaceDE w:val="0"/>
              <w:autoSpaceDN w:val="0"/>
              <w:adjustRightInd w:val="0"/>
              <w:jc w:val="both"/>
              <w:rPr>
                <w:rFonts w:eastAsiaTheme="minorHAnsi"/>
                <w:b/>
              </w:rPr>
            </w:pPr>
            <w:r w:rsidRPr="00DD7A04">
              <w:t xml:space="preserve">TIPOLOGIA DI PROVE DI VERIFICA </w:t>
            </w:r>
          </w:p>
        </w:tc>
        <w:tc>
          <w:tcPr>
            <w:tcW w:w="6209" w:type="dxa"/>
          </w:tcPr>
          <w:p w14:paraId="4969E4C0" w14:textId="77777777" w:rsidR="00B6122F" w:rsidRPr="00DD7A04" w:rsidRDefault="00B6122F" w:rsidP="000436AF">
            <w:pPr>
              <w:autoSpaceDE w:val="0"/>
              <w:autoSpaceDN w:val="0"/>
              <w:adjustRightInd w:val="0"/>
              <w:jc w:val="both"/>
              <w:rPr>
                <w:rFonts w:eastAsiaTheme="minorHAnsi"/>
                <w:b/>
              </w:rPr>
            </w:pPr>
            <w:r w:rsidRPr="00DD7A04">
              <w:t>SCANSIONE TEMPORALE</w:t>
            </w:r>
          </w:p>
        </w:tc>
      </w:tr>
      <w:tr w:rsidR="00B6122F" w:rsidRPr="00DD7A04" w14:paraId="0EB3DCC7" w14:textId="77777777" w:rsidTr="0076652C">
        <w:tc>
          <w:tcPr>
            <w:tcW w:w="4814" w:type="dxa"/>
          </w:tcPr>
          <w:p w14:paraId="1764F639" w14:textId="77777777" w:rsidR="00B6122F" w:rsidRPr="00DD7A04" w:rsidRDefault="00B6122F" w:rsidP="000436AF">
            <w:pPr>
              <w:autoSpaceDE w:val="0"/>
              <w:autoSpaceDN w:val="0"/>
              <w:adjustRightInd w:val="0"/>
              <w:jc w:val="both"/>
              <w:rPr>
                <w:rFonts w:eastAsiaTheme="minorHAnsi"/>
                <w:b/>
              </w:rPr>
            </w:pPr>
            <w:r w:rsidRPr="00DD7A04">
              <w:t>Prove scritte: test, questionari (prove strutturate), temi; Prove orali: interrogazioni, sviluppo di progetti; Osservazioni sul comportamento di lavoro (partecipazione, impegno, metodo di studio e di lavoro, etc.)</w:t>
            </w:r>
          </w:p>
        </w:tc>
        <w:tc>
          <w:tcPr>
            <w:tcW w:w="6209" w:type="dxa"/>
          </w:tcPr>
          <w:p w14:paraId="1746B5A9" w14:textId="77777777" w:rsidR="00B6122F" w:rsidRPr="00DD7A04" w:rsidRDefault="00B6122F" w:rsidP="000436AF">
            <w:pPr>
              <w:autoSpaceDE w:val="0"/>
              <w:autoSpaceDN w:val="0"/>
              <w:adjustRightInd w:val="0"/>
              <w:jc w:val="both"/>
              <w:rPr>
                <w:rFonts w:eastAsiaTheme="minorHAnsi"/>
                <w:b/>
              </w:rPr>
            </w:pPr>
            <w:r w:rsidRPr="00DD7A04">
              <w:t>N. 2 verifiche sommative previste per quadrimestre : Orali N. minimo 2 per allievo</w:t>
            </w:r>
          </w:p>
        </w:tc>
      </w:tr>
      <w:tr w:rsidR="00B6122F" w:rsidRPr="00DD7A04" w14:paraId="24814325" w14:textId="77777777" w:rsidTr="002927C3">
        <w:trPr>
          <w:trHeight w:val="2663"/>
        </w:trPr>
        <w:tc>
          <w:tcPr>
            <w:tcW w:w="4814" w:type="dxa"/>
          </w:tcPr>
          <w:p w14:paraId="2529839B" w14:textId="77777777" w:rsidR="00B6122F" w:rsidRPr="00DD7A04" w:rsidRDefault="00B6122F" w:rsidP="000436AF">
            <w:pPr>
              <w:autoSpaceDE w:val="0"/>
              <w:autoSpaceDN w:val="0"/>
              <w:adjustRightInd w:val="0"/>
              <w:jc w:val="both"/>
            </w:pPr>
            <w:r w:rsidRPr="00DD7A04">
              <w:t>MODALITÀ DI RECUPERO</w:t>
            </w:r>
          </w:p>
          <w:p w14:paraId="44AA8575" w14:textId="77777777" w:rsidR="00B6122F" w:rsidRPr="00DD7A04" w:rsidRDefault="00B6122F" w:rsidP="000436AF">
            <w:pPr>
              <w:autoSpaceDE w:val="0"/>
              <w:autoSpaceDN w:val="0"/>
              <w:adjustRightInd w:val="0"/>
              <w:jc w:val="both"/>
            </w:pPr>
          </w:p>
          <w:p w14:paraId="5CCEC387" w14:textId="77777777" w:rsidR="00B6122F" w:rsidRPr="00DD7A04" w:rsidRDefault="00B6122F" w:rsidP="000436AF">
            <w:pPr>
              <w:autoSpaceDE w:val="0"/>
              <w:autoSpaceDN w:val="0"/>
              <w:adjustRightInd w:val="0"/>
              <w:jc w:val="both"/>
              <w:rPr>
                <w:rFonts w:eastAsiaTheme="minorHAnsi"/>
                <w:b/>
              </w:rPr>
            </w:pPr>
            <w:r w:rsidRPr="00DD7A04">
              <w:t>• Recupero curriculare: Per le ore di recupero, in coerenza con il POF, si adopereranno le seguenti strategie e metodologie didattiche: Riproposizione dei contenuti in forma diversificata; Attività guidate a crescente livello di difficoltà; Esercitazioni per migliorare il metodo di studio e di lavoro;</w:t>
            </w:r>
          </w:p>
        </w:tc>
        <w:tc>
          <w:tcPr>
            <w:tcW w:w="6209" w:type="dxa"/>
          </w:tcPr>
          <w:p w14:paraId="032FECB6" w14:textId="77777777" w:rsidR="00B6122F" w:rsidRPr="00DD7A04" w:rsidRDefault="00B6122F" w:rsidP="000436AF">
            <w:pPr>
              <w:autoSpaceDE w:val="0"/>
              <w:autoSpaceDN w:val="0"/>
              <w:adjustRightInd w:val="0"/>
              <w:jc w:val="both"/>
            </w:pPr>
            <w:r w:rsidRPr="00DD7A04">
              <w:t>MODALITÀ DI APPROFONDIMENTO</w:t>
            </w:r>
          </w:p>
          <w:p w14:paraId="6098AD59" w14:textId="77777777" w:rsidR="00B6122F" w:rsidRPr="00DD7A04" w:rsidRDefault="00B6122F" w:rsidP="000436AF">
            <w:pPr>
              <w:autoSpaceDE w:val="0"/>
              <w:autoSpaceDN w:val="0"/>
              <w:adjustRightInd w:val="0"/>
              <w:jc w:val="both"/>
            </w:pPr>
          </w:p>
          <w:p w14:paraId="5C3F281E" w14:textId="77777777" w:rsidR="00B6122F" w:rsidRPr="00DD7A04" w:rsidRDefault="00B6122F" w:rsidP="000436AF">
            <w:pPr>
              <w:autoSpaceDE w:val="0"/>
              <w:autoSpaceDN w:val="0"/>
              <w:adjustRightInd w:val="0"/>
              <w:jc w:val="both"/>
            </w:pPr>
            <w:r w:rsidRPr="00DD7A04">
              <w:t>• Presentazione di argomenti tramite filmati, presentazioni ppt e fotocopie Rielaborazione e problematizzazione dei contenuti Impulso allo spirito critico e alla creatività Esercitazioni per affinare il metodo di studio e di lavoro</w:t>
            </w:r>
          </w:p>
          <w:p w14:paraId="7DF2F03F" w14:textId="77777777" w:rsidR="00B6122F" w:rsidRPr="00DD7A04" w:rsidRDefault="00B6122F" w:rsidP="000436AF">
            <w:pPr>
              <w:autoSpaceDE w:val="0"/>
              <w:autoSpaceDN w:val="0"/>
              <w:adjustRightInd w:val="0"/>
              <w:jc w:val="both"/>
            </w:pPr>
          </w:p>
          <w:p w14:paraId="6BF7898F" w14:textId="77777777" w:rsidR="00B6122F" w:rsidRPr="00DD7A04" w:rsidRDefault="00B6122F" w:rsidP="000436AF">
            <w:pPr>
              <w:autoSpaceDE w:val="0"/>
              <w:autoSpaceDN w:val="0"/>
              <w:adjustRightInd w:val="0"/>
              <w:jc w:val="both"/>
              <w:rPr>
                <w:u w:val="single"/>
              </w:rPr>
            </w:pPr>
            <w:r w:rsidRPr="00DD7A04">
              <w:t xml:space="preserve"> </w:t>
            </w:r>
            <w:r w:rsidRPr="00DD7A04">
              <w:rPr>
                <w:u w:val="single"/>
              </w:rPr>
              <w:t xml:space="preserve">Attività previste per la valorizzazione delle eccellenze </w:t>
            </w:r>
          </w:p>
          <w:p w14:paraId="126529B7" w14:textId="77777777" w:rsidR="00B6122F" w:rsidRPr="00DD7A04" w:rsidRDefault="00B6122F" w:rsidP="000436AF">
            <w:pPr>
              <w:autoSpaceDE w:val="0"/>
              <w:autoSpaceDN w:val="0"/>
              <w:adjustRightInd w:val="0"/>
              <w:jc w:val="both"/>
            </w:pPr>
            <w:r w:rsidRPr="00DD7A04">
              <w:t>• Presentazione di argomenti e ricerche personali in forma scritta,  orale, o digitale.</w:t>
            </w:r>
          </w:p>
          <w:p w14:paraId="4DFE0136" w14:textId="77777777" w:rsidR="00B6122F" w:rsidRPr="00DD7A04" w:rsidRDefault="00B6122F" w:rsidP="000436AF">
            <w:pPr>
              <w:autoSpaceDE w:val="0"/>
              <w:autoSpaceDN w:val="0"/>
              <w:adjustRightInd w:val="0"/>
              <w:jc w:val="both"/>
              <w:rPr>
                <w:rFonts w:eastAsiaTheme="minorHAnsi"/>
                <w:b/>
              </w:rPr>
            </w:pPr>
            <w:r w:rsidRPr="00DD7A04">
              <w:t xml:space="preserve"> • Assegnazione di letture di approfondimento (su richiesta)</w:t>
            </w:r>
          </w:p>
        </w:tc>
      </w:tr>
    </w:tbl>
    <w:p w14:paraId="3D0A123F" w14:textId="77777777" w:rsidR="00B6122F" w:rsidRPr="00DD7A04" w:rsidRDefault="00B6122F" w:rsidP="00B6122F">
      <w:pPr>
        <w:autoSpaceDE w:val="0"/>
        <w:autoSpaceDN w:val="0"/>
        <w:adjustRightInd w:val="0"/>
        <w:rPr>
          <w:rFonts w:ascii="Times New Roman" w:eastAsiaTheme="minorHAnsi" w:hAnsi="Times New Roman" w:cs="Times New Roman"/>
          <w:b/>
          <w:bCs/>
          <w:sz w:val="20"/>
          <w:szCs w:val="20"/>
          <w:lang w:eastAsia="en-US"/>
        </w:rPr>
      </w:pPr>
    </w:p>
    <w:p w14:paraId="0CB76681" w14:textId="12D8F74A" w:rsidR="00B6122F" w:rsidRPr="00DD7A04" w:rsidRDefault="00B6122F" w:rsidP="00B6122F">
      <w:pPr>
        <w:autoSpaceDE w:val="0"/>
        <w:autoSpaceDN w:val="0"/>
        <w:adjustRightInd w:val="0"/>
        <w:rPr>
          <w:rFonts w:ascii="Times New Roman" w:eastAsiaTheme="minorHAnsi" w:hAnsi="Times New Roman" w:cs="Times New Roman"/>
          <w:b/>
          <w:bCs/>
          <w:sz w:val="20"/>
          <w:szCs w:val="20"/>
          <w:lang w:eastAsia="en-US"/>
        </w:rPr>
      </w:pPr>
      <w:r w:rsidRPr="00DD7A04">
        <w:rPr>
          <w:rFonts w:ascii="Times New Roman" w:eastAsiaTheme="minorHAnsi" w:hAnsi="Times New Roman" w:cs="Times New Roman"/>
          <w:b/>
          <w:bCs/>
          <w:sz w:val="20"/>
          <w:szCs w:val="20"/>
          <w:lang w:eastAsia="en-US"/>
        </w:rPr>
        <w:t>AREA TEMATICA DI GEOSTORIA: il rapporto uomo-ambiente; lo sviluppo</w:t>
      </w:r>
      <w:r w:rsidR="00042B92">
        <w:rPr>
          <w:rFonts w:ascii="Times New Roman" w:eastAsiaTheme="minorHAnsi" w:hAnsi="Times New Roman" w:cs="Times New Roman"/>
          <w:b/>
          <w:bCs/>
          <w:sz w:val="20"/>
          <w:szCs w:val="20"/>
          <w:lang w:eastAsia="en-US"/>
        </w:rPr>
        <w:t xml:space="preserve"> </w:t>
      </w:r>
      <w:r w:rsidRPr="00DD7A04">
        <w:rPr>
          <w:rFonts w:ascii="Times New Roman" w:eastAsiaTheme="minorHAnsi" w:hAnsi="Times New Roman" w:cs="Times New Roman"/>
          <w:b/>
          <w:bCs/>
          <w:sz w:val="20"/>
          <w:szCs w:val="20"/>
          <w:lang w:eastAsia="en-US"/>
        </w:rPr>
        <w:t>sostenibile.</w:t>
      </w:r>
    </w:p>
    <w:p w14:paraId="72E40C72" w14:textId="2A931945" w:rsidR="00B6122F" w:rsidRPr="00F11087" w:rsidRDefault="00B6122F" w:rsidP="00B6122F">
      <w:pPr>
        <w:autoSpaceDE w:val="0"/>
        <w:autoSpaceDN w:val="0"/>
        <w:adjustRightInd w:val="0"/>
        <w:rPr>
          <w:rFonts w:ascii="Times New Roman" w:eastAsiaTheme="minorHAnsi" w:hAnsi="Times New Roman" w:cs="Times New Roman"/>
          <w:b/>
          <w:bCs/>
          <w:color w:val="0000FF"/>
          <w:sz w:val="20"/>
          <w:szCs w:val="20"/>
          <w:lang w:eastAsia="en-US"/>
        </w:rPr>
      </w:pPr>
      <w:r w:rsidRPr="00F11087">
        <w:rPr>
          <w:rFonts w:ascii="Times New Roman" w:eastAsiaTheme="minorHAnsi" w:hAnsi="Times New Roman" w:cs="Times New Roman"/>
          <w:b/>
          <w:bCs/>
          <w:color w:val="0000FF"/>
          <w:sz w:val="20"/>
          <w:szCs w:val="20"/>
          <w:lang w:eastAsia="en-US"/>
        </w:rPr>
        <w:t>O</w:t>
      </w:r>
      <w:r w:rsidR="00F11087" w:rsidRPr="00F11087">
        <w:rPr>
          <w:rFonts w:ascii="Times New Roman" w:eastAsiaTheme="minorHAnsi" w:hAnsi="Times New Roman" w:cs="Times New Roman"/>
          <w:b/>
          <w:bCs/>
          <w:color w:val="0000FF"/>
          <w:sz w:val="20"/>
          <w:szCs w:val="20"/>
          <w:lang w:eastAsia="en-US"/>
        </w:rPr>
        <w:t xml:space="preserve">biettivi specifici di apprendimento </w:t>
      </w:r>
    </w:p>
    <w:p w14:paraId="31BE6A59" w14:textId="109313C2" w:rsidR="00B6122F" w:rsidRPr="00F11087" w:rsidRDefault="00F11087" w:rsidP="00B6122F">
      <w:pPr>
        <w:autoSpaceDE w:val="0"/>
        <w:autoSpaceDN w:val="0"/>
        <w:adjustRightInd w:val="0"/>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Conoscenze</w:t>
      </w:r>
    </w:p>
    <w:p w14:paraId="7102B8C3" w14:textId="77777777" w:rsidR="00B6122F" w:rsidRPr="00DD7A04" w:rsidRDefault="00B6122F" w:rsidP="00B6122F">
      <w:pPr>
        <w:autoSpaceDE w:val="0"/>
        <w:autoSpaceDN w:val="0"/>
        <w:adjustRightInd w:val="0"/>
        <w:rPr>
          <w:rFonts w:ascii="Times New Roman" w:eastAsiaTheme="minorHAnsi" w:hAnsi="Times New Roman" w:cs="Times New Roman"/>
          <w:b/>
          <w:bCs/>
          <w:sz w:val="20"/>
          <w:szCs w:val="20"/>
          <w:lang w:eastAsia="en-US"/>
        </w:rPr>
      </w:pPr>
      <w:r w:rsidRPr="00DD7A04">
        <w:rPr>
          <w:rFonts w:ascii="Times New Roman" w:eastAsiaTheme="minorHAnsi" w:hAnsi="Times New Roman" w:cs="Times New Roman"/>
          <w:b/>
          <w:bCs/>
          <w:sz w:val="20"/>
          <w:szCs w:val="20"/>
          <w:lang w:eastAsia="en-US"/>
        </w:rPr>
        <w:t>STORIA</w:t>
      </w:r>
    </w:p>
    <w:p w14:paraId="10770847" w14:textId="77777777" w:rsidR="00B6122F" w:rsidRPr="00DD7A04" w:rsidRDefault="00B6122F" w:rsidP="00B6122F">
      <w:pPr>
        <w:autoSpaceDE w:val="0"/>
        <w:autoSpaceDN w:val="0"/>
        <w:adjustRightInd w:val="0"/>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CONOSCERE i criteri di periodizzazione</w:t>
      </w:r>
    </w:p>
    <w:p w14:paraId="418553F3" w14:textId="77777777" w:rsidR="00B6122F" w:rsidRPr="00DD7A04" w:rsidRDefault="00B6122F" w:rsidP="00B6122F">
      <w:pPr>
        <w:autoSpaceDE w:val="0"/>
        <w:autoSpaceDN w:val="0"/>
        <w:adjustRightInd w:val="0"/>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CONOSCERE gli aspetti strutturali delle società antiche e medievali</w:t>
      </w:r>
    </w:p>
    <w:p w14:paraId="32F2680C" w14:textId="77777777" w:rsidR="00B6122F" w:rsidRPr="00DD7A04" w:rsidRDefault="00B6122F" w:rsidP="00B6122F">
      <w:pPr>
        <w:autoSpaceDE w:val="0"/>
        <w:autoSpaceDN w:val="0"/>
        <w:adjustRightInd w:val="0"/>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CONOSCERE i principali eventi storici</w:t>
      </w:r>
    </w:p>
    <w:p w14:paraId="188E54E0" w14:textId="77777777" w:rsidR="00B6122F" w:rsidRPr="00DD7A04" w:rsidRDefault="00B6122F" w:rsidP="00B6122F">
      <w:pPr>
        <w:autoSpaceDE w:val="0"/>
        <w:autoSpaceDN w:val="0"/>
        <w:adjustRightInd w:val="0"/>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CONOSCERE i termini specifici</w:t>
      </w:r>
    </w:p>
    <w:p w14:paraId="275AD7EA" w14:textId="77777777" w:rsidR="00B6122F" w:rsidRPr="00DD7A04" w:rsidRDefault="00B6122F" w:rsidP="00B6122F">
      <w:pPr>
        <w:autoSpaceDE w:val="0"/>
        <w:autoSpaceDN w:val="0"/>
        <w:adjustRightInd w:val="0"/>
        <w:rPr>
          <w:rFonts w:ascii="Times New Roman" w:eastAsiaTheme="minorHAnsi" w:hAnsi="Times New Roman" w:cs="Times New Roman"/>
          <w:b/>
          <w:bCs/>
          <w:sz w:val="20"/>
          <w:szCs w:val="20"/>
          <w:lang w:eastAsia="en-US"/>
        </w:rPr>
      </w:pPr>
      <w:r w:rsidRPr="00DD7A04">
        <w:rPr>
          <w:rFonts w:ascii="Times New Roman" w:eastAsiaTheme="minorHAnsi" w:hAnsi="Times New Roman" w:cs="Times New Roman"/>
          <w:b/>
          <w:bCs/>
          <w:sz w:val="20"/>
          <w:szCs w:val="20"/>
          <w:lang w:eastAsia="en-US"/>
        </w:rPr>
        <w:t>GEOGRAFIA</w:t>
      </w:r>
    </w:p>
    <w:p w14:paraId="6319EADF" w14:textId="77777777" w:rsidR="00B6122F" w:rsidRPr="00DD7A04" w:rsidRDefault="00B6122F" w:rsidP="00B6122F">
      <w:pPr>
        <w:autoSpaceDE w:val="0"/>
        <w:autoSpaceDN w:val="0"/>
        <w:adjustRightInd w:val="0"/>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CONOSCERE il ruolo delle società umane nell’organizzazione dell’ambiente</w:t>
      </w:r>
    </w:p>
    <w:p w14:paraId="7454560F" w14:textId="77777777" w:rsidR="00B6122F" w:rsidRPr="00DD7A04" w:rsidRDefault="00B6122F" w:rsidP="00B6122F">
      <w:pPr>
        <w:autoSpaceDE w:val="0"/>
        <w:autoSpaceDN w:val="0"/>
        <w:adjustRightInd w:val="0"/>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CONOSCERE l’interconnessione tra la disciplina storica e quella geografica</w:t>
      </w:r>
    </w:p>
    <w:p w14:paraId="6276709D" w14:textId="77777777" w:rsidR="00B6122F" w:rsidRPr="00DD7A04" w:rsidRDefault="00B6122F" w:rsidP="00B6122F">
      <w:pPr>
        <w:autoSpaceDE w:val="0"/>
        <w:autoSpaceDN w:val="0"/>
        <w:adjustRightInd w:val="0"/>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CONOSCERE i principali fenomeni che caratterizzano la società moderna</w:t>
      </w:r>
    </w:p>
    <w:p w14:paraId="74CB17EA" w14:textId="77777777" w:rsidR="00B6122F" w:rsidRPr="00DD7A04" w:rsidRDefault="00B6122F" w:rsidP="00B6122F">
      <w:pPr>
        <w:autoSpaceDE w:val="0"/>
        <w:autoSpaceDN w:val="0"/>
        <w:adjustRightInd w:val="0"/>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CONOSCERE le tecniche di rappresentazione geografica.</w:t>
      </w:r>
    </w:p>
    <w:p w14:paraId="2E6166E4" w14:textId="75B1D50E" w:rsidR="00B6122F" w:rsidRPr="00F11087" w:rsidRDefault="00F11087" w:rsidP="00B6122F">
      <w:pPr>
        <w:autoSpaceDE w:val="0"/>
        <w:autoSpaceDN w:val="0"/>
        <w:adjustRightInd w:val="0"/>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Abilità</w:t>
      </w:r>
    </w:p>
    <w:p w14:paraId="69B50E78" w14:textId="77777777" w:rsidR="00B6122F" w:rsidRPr="00DD7A04" w:rsidRDefault="00B6122F" w:rsidP="00B6122F">
      <w:pPr>
        <w:autoSpaceDE w:val="0"/>
        <w:autoSpaceDN w:val="0"/>
        <w:adjustRightInd w:val="0"/>
        <w:rPr>
          <w:rFonts w:ascii="Times New Roman" w:eastAsiaTheme="minorHAnsi" w:hAnsi="Times New Roman" w:cs="Times New Roman"/>
          <w:b/>
          <w:bCs/>
          <w:sz w:val="20"/>
          <w:szCs w:val="20"/>
          <w:lang w:eastAsia="en-US"/>
        </w:rPr>
      </w:pPr>
      <w:r w:rsidRPr="00DD7A04">
        <w:rPr>
          <w:rFonts w:ascii="Times New Roman" w:eastAsiaTheme="minorHAnsi" w:hAnsi="Times New Roman" w:cs="Times New Roman"/>
          <w:b/>
          <w:bCs/>
          <w:sz w:val="20"/>
          <w:szCs w:val="20"/>
          <w:lang w:eastAsia="en-US"/>
        </w:rPr>
        <w:t>STORIA</w:t>
      </w:r>
    </w:p>
    <w:p w14:paraId="28F64A43" w14:textId="42721DED" w:rsidR="00B6122F" w:rsidRPr="00DD7A04" w:rsidRDefault="00B6122F" w:rsidP="00B6122F">
      <w:pPr>
        <w:autoSpaceDE w:val="0"/>
        <w:autoSpaceDN w:val="0"/>
        <w:adjustRightInd w:val="0"/>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SAPER COGLIERE i principali rapporti causali espliciti e le interconnessioni tra gli</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elementi</w:t>
      </w:r>
    </w:p>
    <w:p w14:paraId="075C3CA5" w14:textId="357E8EC9" w:rsidR="00B6122F" w:rsidRPr="00DD7A04" w:rsidRDefault="00B6122F" w:rsidP="00B6122F">
      <w:pPr>
        <w:autoSpaceDE w:val="0"/>
        <w:autoSpaceDN w:val="0"/>
        <w:adjustRightInd w:val="0"/>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SAPER COGLIERE i rapporti tra l’ambiente e l'uomo nelle diverse fasi della sua</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Evoluzione.</w:t>
      </w:r>
    </w:p>
    <w:p w14:paraId="788F2E8D" w14:textId="77777777" w:rsidR="00B6122F" w:rsidRPr="00DD7A04" w:rsidRDefault="00B6122F" w:rsidP="00B6122F">
      <w:pPr>
        <w:autoSpaceDE w:val="0"/>
        <w:autoSpaceDN w:val="0"/>
        <w:adjustRightInd w:val="0"/>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SAPER ESPORR</w:t>
      </w:r>
      <w:r w:rsidRPr="00DD7A04">
        <w:rPr>
          <w:rFonts w:ascii="Times New Roman" w:eastAsiaTheme="minorHAnsi" w:hAnsi="Times New Roman" w:cs="Times New Roman"/>
          <w:bCs/>
          <w:sz w:val="20"/>
          <w:szCs w:val="20"/>
          <w:lang w:eastAsia="en-US"/>
        </w:rPr>
        <w:t xml:space="preserve">E </w:t>
      </w:r>
      <w:r w:rsidRPr="00DD7A04">
        <w:rPr>
          <w:rFonts w:ascii="Times New Roman" w:eastAsiaTheme="minorHAnsi" w:hAnsi="Times New Roman" w:cs="Times New Roman"/>
          <w:sz w:val="20"/>
          <w:szCs w:val="20"/>
          <w:lang w:eastAsia="en-US"/>
        </w:rPr>
        <w:t>avvalendosi del lessico specifico</w:t>
      </w:r>
    </w:p>
    <w:p w14:paraId="339FA6D1" w14:textId="09DE8124" w:rsidR="00B6122F" w:rsidRPr="00DD7A04" w:rsidRDefault="00B6122F" w:rsidP="00042B92">
      <w:pPr>
        <w:autoSpaceDE w:val="0"/>
        <w:autoSpaceDN w:val="0"/>
        <w:adjustRightInd w:val="0"/>
        <w:ind w:left="142" w:hanging="142"/>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SAPER ANALIZZARE un evento secondo i principi guida di:</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tempo,</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luogo,</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economia,</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società,</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istituzioni politiche,</w:t>
      </w:r>
      <w:r w:rsidR="00042B92">
        <w:rPr>
          <w:rFonts w:ascii="Times New Roman" w:eastAsiaTheme="minorHAnsi" w:hAnsi="Times New Roman" w:cs="Times New Roman"/>
          <w:sz w:val="20"/>
          <w:szCs w:val="20"/>
          <w:lang w:eastAsia="en-US"/>
        </w:rPr>
        <w:t xml:space="preserve"> cause e </w:t>
      </w:r>
      <w:r w:rsidRPr="00DD7A04">
        <w:rPr>
          <w:rFonts w:ascii="Times New Roman" w:eastAsiaTheme="minorHAnsi" w:hAnsi="Times New Roman" w:cs="Times New Roman"/>
          <w:sz w:val="20"/>
          <w:szCs w:val="20"/>
          <w:lang w:eastAsia="en-US"/>
        </w:rPr>
        <w:t>conseguenze.</w:t>
      </w:r>
    </w:p>
    <w:p w14:paraId="4568A971" w14:textId="65D307A2" w:rsidR="00B6122F" w:rsidRPr="00DD7A04" w:rsidRDefault="00B6122F" w:rsidP="00B6122F">
      <w:pPr>
        <w:autoSpaceDE w:val="0"/>
        <w:autoSpaceDN w:val="0"/>
        <w:adjustRightInd w:val="0"/>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SAPER STABILIRE rapporti e connessioni tra i vari elementi di una civiltà e tra le</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varie Civiltà</w:t>
      </w:r>
    </w:p>
    <w:p w14:paraId="5B391BD5" w14:textId="77777777" w:rsidR="00B6122F" w:rsidRPr="00DD7A04" w:rsidRDefault="00B6122F" w:rsidP="00B6122F">
      <w:pPr>
        <w:autoSpaceDE w:val="0"/>
        <w:autoSpaceDN w:val="0"/>
        <w:adjustRightInd w:val="0"/>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SAPER COGLIERE i mutamenti nelle forme di governo.</w:t>
      </w:r>
    </w:p>
    <w:p w14:paraId="3239C030" w14:textId="42476FA6" w:rsidR="00B6122F" w:rsidRPr="00DD7A04" w:rsidRDefault="00B6122F" w:rsidP="00B6122F">
      <w:pPr>
        <w:autoSpaceDE w:val="0"/>
        <w:autoSpaceDN w:val="0"/>
        <w:adjustRightInd w:val="0"/>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SAPER COGLIERE i rapporti tra l’ambiente e l’uomo nelle diverse fasi della sua</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Evoluzione.</w:t>
      </w:r>
    </w:p>
    <w:p w14:paraId="6C8EC1E8" w14:textId="77777777" w:rsidR="00B6122F" w:rsidRPr="00DD7A04" w:rsidRDefault="00B6122F" w:rsidP="00B6122F">
      <w:pPr>
        <w:autoSpaceDE w:val="0"/>
        <w:autoSpaceDN w:val="0"/>
        <w:adjustRightInd w:val="0"/>
        <w:rPr>
          <w:rFonts w:ascii="Times New Roman" w:eastAsiaTheme="minorHAnsi" w:hAnsi="Times New Roman" w:cs="Times New Roman"/>
          <w:b/>
          <w:bCs/>
          <w:sz w:val="20"/>
          <w:szCs w:val="20"/>
          <w:lang w:eastAsia="en-US"/>
        </w:rPr>
      </w:pPr>
      <w:r w:rsidRPr="00DD7A04">
        <w:rPr>
          <w:rFonts w:ascii="Times New Roman" w:eastAsiaTheme="minorHAnsi" w:hAnsi="Times New Roman" w:cs="Times New Roman"/>
          <w:b/>
          <w:bCs/>
          <w:sz w:val="20"/>
          <w:szCs w:val="20"/>
          <w:lang w:eastAsia="en-US"/>
        </w:rPr>
        <w:t>GEOGRAFIA</w:t>
      </w:r>
    </w:p>
    <w:p w14:paraId="3BB1E4A2" w14:textId="77777777" w:rsidR="00B6122F" w:rsidRPr="00DD7A04" w:rsidRDefault="00B6122F" w:rsidP="00B6122F">
      <w:pPr>
        <w:autoSpaceDE w:val="0"/>
        <w:autoSpaceDN w:val="0"/>
        <w:adjustRightInd w:val="0"/>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SAPER ESPORRE con un lessico specifico carte tematiche e fotografie</w:t>
      </w:r>
    </w:p>
    <w:p w14:paraId="329CDE5D" w14:textId="77777777" w:rsidR="00B6122F" w:rsidRPr="00DD7A04" w:rsidRDefault="00B6122F" w:rsidP="00B6122F">
      <w:pPr>
        <w:autoSpaceDE w:val="0"/>
        <w:autoSpaceDN w:val="0"/>
        <w:adjustRightInd w:val="0"/>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SAPER LEGGERE e interpretare criticamente grafici, consultare atlanti e repertori</w:t>
      </w:r>
    </w:p>
    <w:p w14:paraId="1575EEA3" w14:textId="6552558F" w:rsidR="00B6122F" w:rsidRPr="00DD7A04" w:rsidRDefault="00B6122F" w:rsidP="00B6122F">
      <w:pPr>
        <w:autoSpaceDE w:val="0"/>
        <w:autoSpaceDN w:val="0"/>
        <w:adjustRightInd w:val="0"/>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SAPER PRESENTARE i problemi studiati in modo congruente con gli schemi</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geografici</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progressivamente acquisiti</w:t>
      </w:r>
    </w:p>
    <w:p w14:paraId="49930CFE" w14:textId="77777777" w:rsidR="00F11087" w:rsidRPr="00F11087" w:rsidRDefault="00F11087" w:rsidP="00B6122F">
      <w:pPr>
        <w:autoSpaceDE w:val="0"/>
        <w:autoSpaceDN w:val="0"/>
        <w:adjustRightInd w:val="0"/>
        <w:rPr>
          <w:rFonts w:ascii="Times New Roman" w:eastAsiaTheme="minorHAnsi" w:hAnsi="Times New Roman" w:cs="Times New Roman"/>
          <w:b/>
          <w:bCs/>
          <w:sz w:val="16"/>
          <w:szCs w:val="16"/>
          <w:lang w:eastAsia="en-US"/>
        </w:rPr>
      </w:pPr>
    </w:p>
    <w:p w14:paraId="6850963D" w14:textId="77777777" w:rsidR="00B6122F" w:rsidRPr="007C7E26" w:rsidRDefault="00B6122F" w:rsidP="00B6122F">
      <w:pPr>
        <w:autoSpaceDE w:val="0"/>
        <w:autoSpaceDN w:val="0"/>
        <w:adjustRightInd w:val="0"/>
        <w:rPr>
          <w:rFonts w:ascii="Times New Roman" w:eastAsiaTheme="minorHAnsi" w:hAnsi="Times New Roman" w:cs="Times New Roman"/>
          <w:b/>
          <w:sz w:val="20"/>
          <w:szCs w:val="20"/>
          <w:lang w:eastAsia="en-US"/>
        </w:rPr>
      </w:pPr>
      <w:r w:rsidRPr="007C7E26">
        <w:rPr>
          <w:rFonts w:ascii="Times New Roman" w:eastAsiaTheme="minorHAnsi" w:hAnsi="Times New Roman" w:cs="Times New Roman"/>
          <w:b/>
          <w:bCs/>
          <w:sz w:val="20"/>
          <w:szCs w:val="20"/>
          <w:lang w:eastAsia="en-US"/>
        </w:rPr>
        <w:t>C</w:t>
      </w:r>
      <w:r w:rsidRPr="007C7E26">
        <w:rPr>
          <w:rFonts w:ascii="Times New Roman" w:eastAsiaTheme="minorHAnsi" w:hAnsi="Times New Roman" w:cs="Times New Roman"/>
          <w:b/>
          <w:sz w:val="20"/>
          <w:szCs w:val="20"/>
          <w:lang w:eastAsia="en-US"/>
        </w:rPr>
        <w:t>ompetenze</w:t>
      </w:r>
    </w:p>
    <w:p w14:paraId="76A096BF" w14:textId="77777777" w:rsidR="00B6122F" w:rsidRPr="00F11087" w:rsidRDefault="00B6122F" w:rsidP="00B6122F">
      <w:pPr>
        <w:autoSpaceDE w:val="0"/>
        <w:autoSpaceDN w:val="0"/>
        <w:adjustRightInd w:val="0"/>
        <w:rPr>
          <w:rFonts w:ascii="Times New Roman" w:eastAsiaTheme="minorHAnsi" w:hAnsi="Times New Roman" w:cs="Times New Roman"/>
          <w:b/>
          <w:sz w:val="20"/>
          <w:szCs w:val="20"/>
          <w:lang w:eastAsia="en-US"/>
        </w:rPr>
      </w:pPr>
      <w:r w:rsidRPr="00F11087">
        <w:rPr>
          <w:rFonts w:ascii="Times New Roman" w:eastAsiaTheme="minorHAnsi" w:hAnsi="Times New Roman" w:cs="Times New Roman"/>
          <w:b/>
          <w:sz w:val="20"/>
          <w:szCs w:val="20"/>
          <w:lang w:eastAsia="en-US"/>
        </w:rPr>
        <w:t>STORIA E GEOGRAFIA</w:t>
      </w:r>
    </w:p>
    <w:p w14:paraId="419393EA" w14:textId="55EF2774" w:rsidR="00B6122F" w:rsidRPr="00DD7A04" w:rsidRDefault="00B6122F" w:rsidP="00B6122F">
      <w:pPr>
        <w:autoSpaceDE w:val="0"/>
        <w:autoSpaceDN w:val="0"/>
        <w:adjustRightInd w:val="0"/>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ESSERE CONSAPEVOLI del processo di progres</w:t>
      </w:r>
      <w:r w:rsidR="00042B92">
        <w:rPr>
          <w:rFonts w:ascii="Times New Roman" w:eastAsiaTheme="minorHAnsi" w:hAnsi="Times New Roman" w:cs="Times New Roman"/>
          <w:sz w:val="20"/>
          <w:szCs w:val="20"/>
          <w:lang w:eastAsia="en-US"/>
        </w:rPr>
        <w:t xml:space="preserve">siva differenziazione della vita </w:t>
      </w:r>
      <w:r w:rsidRPr="00DD7A04">
        <w:rPr>
          <w:rFonts w:ascii="Times New Roman" w:eastAsiaTheme="minorHAnsi" w:hAnsi="Times New Roman" w:cs="Times New Roman"/>
          <w:sz w:val="20"/>
          <w:szCs w:val="20"/>
          <w:lang w:eastAsia="en-US"/>
        </w:rPr>
        <w:t>della vita sociale e politica</w:t>
      </w:r>
    </w:p>
    <w:p w14:paraId="37D04B52" w14:textId="13A01B70" w:rsidR="00B6122F" w:rsidRPr="00DD7A04" w:rsidRDefault="00B6122F" w:rsidP="00B6122F">
      <w:pPr>
        <w:autoSpaceDE w:val="0"/>
        <w:autoSpaceDN w:val="0"/>
        <w:adjustRightInd w:val="0"/>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AVVICINARSI al passato per comprendere i problemi affrontati dall’umanità e le</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loro soluzioni relativi alla convivenza sociale</w:t>
      </w:r>
    </w:p>
    <w:p w14:paraId="4CE65ECE" w14:textId="77777777" w:rsidR="00B6122F" w:rsidRPr="00DD7A04" w:rsidRDefault="00B6122F" w:rsidP="00B6122F">
      <w:pPr>
        <w:autoSpaceDE w:val="0"/>
        <w:autoSpaceDN w:val="0"/>
        <w:adjustRightInd w:val="0"/>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INDIVIDUARE i rapporti tra il contesto storico e la produzione artistico letteraria</w:t>
      </w:r>
    </w:p>
    <w:p w14:paraId="10A0C1DD" w14:textId="15B8C8BC" w:rsidR="00B6122F" w:rsidRPr="00DD7A04" w:rsidRDefault="00B6122F" w:rsidP="00B6122F">
      <w:pPr>
        <w:autoSpaceDE w:val="0"/>
        <w:autoSpaceDN w:val="0"/>
        <w:adjustRightInd w:val="0"/>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APPLICARE le strategie di studio in modo autonomo ed efficace, con eventuali</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integrazioni al lavoro svolto in classe</w:t>
      </w:r>
    </w:p>
    <w:p w14:paraId="04AEB353" w14:textId="3F6F8DB7" w:rsidR="00B6122F" w:rsidRPr="00DD7A04" w:rsidRDefault="00B6122F" w:rsidP="00B6122F">
      <w:pPr>
        <w:autoSpaceDE w:val="0"/>
        <w:autoSpaceDN w:val="0"/>
        <w:adjustRightInd w:val="0"/>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ELABORARE un progetto di ricerca con le indicazioni bibliografiche fornite dal</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docente</w:t>
      </w:r>
    </w:p>
    <w:p w14:paraId="3D222BD4" w14:textId="77777777" w:rsidR="00B6122F" w:rsidRPr="00DD7A04" w:rsidRDefault="00B6122F" w:rsidP="00B6122F">
      <w:pPr>
        <w:autoSpaceDE w:val="0"/>
        <w:autoSpaceDN w:val="0"/>
        <w:adjustRightInd w:val="0"/>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COMPRENDERE le molteplici funzioni dell’arte e della religione</w:t>
      </w:r>
    </w:p>
    <w:p w14:paraId="6A189CD1" w14:textId="4EA80BA7" w:rsidR="00B6122F" w:rsidRPr="00DD7A04" w:rsidRDefault="00B6122F" w:rsidP="00B6122F">
      <w:pPr>
        <w:autoSpaceDE w:val="0"/>
        <w:autoSpaceDN w:val="0"/>
        <w:adjustRightInd w:val="0"/>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LEGGERE e rappresentare carte tematiche di un territorio e tradurle efficacemente nel</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linguaggio verbale e numerico</w:t>
      </w:r>
    </w:p>
    <w:p w14:paraId="4D44F73C" w14:textId="77777777" w:rsidR="00B6122F" w:rsidRPr="00DD7A04" w:rsidRDefault="00B6122F" w:rsidP="00B6122F">
      <w:pPr>
        <w:autoSpaceDE w:val="0"/>
        <w:autoSpaceDN w:val="0"/>
        <w:adjustRightInd w:val="0"/>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ORIENTARSI tra molteplici e diversi problemi del mondo contemporaneo</w:t>
      </w:r>
    </w:p>
    <w:p w14:paraId="69CD958E" w14:textId="77777777" w:rsidR="00B6122F" w:rsidRDefault="00B6122F" w:rsidP="00B6122F">
      <w:pPr>
        <w:autoSpaceDE w:val="0"/>
        <w:autoSpaceDN w:val="0"/>
        <w:adjustRightInd w:val="0"/>
        <w:jc w:val="both"/>
        <w:rPr>
          <w:rFonts w:ascii="Times New Roman" w:eastAsiaTheme="minorHAnsi" w:hAnsi="Times New Roman" w:cs="Times New Roman"/>
          <w:b/>
          <w:sz w:val="20"/>
          <w:szCs w:val="20"/>
          <w:lang w:eastAsia="en-US"/>
        </w:rPr>
      </w:pPr>
    </w:p>
    <w:p w14:paraId="10D62798" w14:textId="177DDCA5" w:rsidR="00B6122F" w:rsidRDefault="00B6122F" w:rsidP="00B6122F">
      <w:pPr>
        <w:autoSpaceDE w:val="0"/>
        <w:autoSpaceDN w:val="0"/>
        <w:adjustRightInd w:val="0"/>
        <w:jc w:val="both"/>
        <w:rPr>
          <w:rFonts w:ascii="Times New Roman" w:eastAsiaTheme="minorHAnsi" w:hAnsi="Times New Roman" w:cs="Times New Roman"/>
          <w:b/>
          <w:color w:val="0000FF"/>
          <w:sz w:val="20"/>
          <w:szCs w:val="20"/>
          <w:lang w:eastAsia="en-US"/>
        </w:rPr>
      </w:pPr>
      <w:r w:rsidRPr="00F11087">
        <w:rPr>
          <w:rFonts w:ascii="Times New Roman" w:eastAsiaTheme="minorHAnsi" w:hAnsi="Times New Roman" w:cs="Times New Roman"/>
          <w:b/>
          <w:color w:val="0000FF"/>
          <w:sz w:val="20"/>
          <w:szCs w:val="20"/>
          <w:lang w:eastAsia="en-US"/>
        </w:rPr>
        <w:t>C</w:t>
      </w:r>
      <w:r w:rsidR="00F11087" w:rsidRPr="00F11087">
        <w:rPr>
          <w:rFonts w:ascii="Times New Roman" w:eastAsiaTheme="minorHAnsi" w:hAnsi="Times New Roman" w:cs="Times New Roman"/>
          <w:b/>
          <w:color w:val="0000FF"/>
          <w:sz w:val="20"/>
          <w:szCs w:val="20"/>
          <w:lang w:eastAsia="en-US"/>
        </w:rPr>
        <w:t xml:space="preserve">ontenuti </w:t>
      </w:r>
    </w:p>
    <w:p w14:paraId="5286699A" w14:textId="77777777" w:rsidR="00F11087" w:rsidRPr="00F11087" w:rsidRDefault="00F11087" w:rsidP="00B6122F">
      <w:pPr>
        <w:autoSpaceDE w:val="0"/>
        <w:autoSpaceDN w:val="0"/>
        <w:adjustRightInd w:val="0"/>
        <w:jc w:val="both"/>
        <w:rPr>
          <w:rFonts w:ascii="Times New Roman" w:eastAsiaTheme="minorHAnsi" w:hAnsi="Times New Roman" w:cs="Times New Roman"/>
          <w:b/>
          <w:color w:val="0000FF"/>
          <w:sz w:val="16"/>
          <w:szCs w:val="16"/>
          <w:lang w:eastAsia="en-US"/>
        </w:rPr>
      </w:pPr>
    </w:p>
    <w:p w14:paraId="02B9A8B2" w14:textId="52FF89B4" w:rsidR="00B6122F" w:rsidRPr="00DD7A04" w:rsidRDefault="00B6122F" w:rsidP="00B6122F">
      <w:pPr>
        <w:autoSpaceDE w:val="0"/>
        <w:autoSpaceDN w:val="0"/>
        <w:adjustRightInd w:val="0"/>
        <w:jc w:val="both"/>
        <w:rPr>
          <w:rFonts w:ascii="Times New Roman" w:eastAsiaTheme="minorHAnsi" w:hAnsi="Times New Roman" w:cs="Times New Roman"/>
          <w:b/>
          <w:bCs/>
          <w:sz w:val="20"/>
          <w:szCs w:val="20"/>
          <w:lang w:eastAsia="en-US"/>
        </w:rPr>
      </w:pPr>
      <w:r w:rsidRPr="00DD7A04">
        <w:rPr>
          <w:rFonts w:ascii="Times New Roman" w:eastAsiaTheme="minorHAnsi" w:hAnsi="Times New Roman" w:cs="Times New Roman"/>
          <w:b/>
          <w:bCs/>
          <w:sz w:val="20"/>
          <w:szCs w:val="20"/>
          <w:lang w:eastAsia="en-US"/>
        </w:rPr>
        <w:t>STORIA</w:t>
      </w:r>
      <w:r w:rsidR="00A400AD">
        <w:rPr>
          <w:rFonts w:ascii="Times New Roman" w:eastAsiaTheme="minorHAnsi" w:hAnsi="Times New Roman" w:cs="Times New Roman"/>
          <w:b/>
          <w:bCs/>
          <w:sz w:val="20"/>
          <w:szCs w:val="20"/>
          <w:lang w:eastAsia="en-US"/>
        </w:rPr>
        <w:t xml:space="preserve"> </w:t>
      </w:r>
    </w:p>
    <w:p w14:paraId="27896A2A" w14:textId="0B8FBCCC" w:rsidR="00B6122F" w:rsidRPr="00DD7A04" w:rsidRDefault="00A400AD" w:rsidP="00B6122F">
      <w:pPr>
        <w:autoSpaceDE w:val="0"/>
        <w:autoSpaceDN w:val="0"/>
        <w:adjustRightInd w:val="0"/>
        <w:jc w:val="both"/>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 xml:space="preserve">I </w:t>
      </w:r>
      <w:r w:rsidR="00B6122F" w:rsidRPr="00DD7A04">
        <w:rPr>
          <w:rFonts w:ascii="Times New Roman" w:eastAsiaTheme="minorHAnsi" w:hAnsi="Times New Roman" w:cs="Times New Roman"/>
          <w:b/>
          <w:bCs/>
          <w:sz w:val="20"/>
          <w:szCs w:val="20"/>
          <w:lang w:eastAsia="en-US"/>
        </w:rPr>
        <w:t>anno</w:t>
      </w:r>
    </w:p>
    <w:p w14:paraId="5DBA9B42" w14:textId="77777777" w:rsidR="00B6122F" w:rsidRPr="00DD7A04" w:rsidRDefault="00B6122F" w:rsidP="00A400AD">
      <w:pPr>
        <w:autoSpaceDE w:val="0"/>
        <w:autoSpaceDN w:val="0"/>
        <w:adjustRightInd w:val="0"/>
        <w:ind w:left="284" w:hanging="284"/>
        <w:jc w:val="both"/>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Studio delle civiltà antiche.</w:t>
      </w:r>
    </w:p>
    <w:p w14:paraId="1850837D" w14:textId="6FBB6376" w:rsidR="00B6122F" w:rsidRPr="00DD7A04" w:rsidRDefault="00B6122F" w:rsidP="00A400AD">
      <w:pPr>
        <w:autoSpaceDE w:val="0"/>
        <w:autoSpaceDN w:val="0"/>
        <w:adjustRightInd w:val="0"/>
        <w:ind w:left="284" w:hanging="284"/>
        <w:jc w:val="both"/>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Sono da considerarsi imprescindibili, all’interno del percorso didattico, i seguenti nuclei</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tematici : le principali civiltà dell’Antico vicino Oriente; la civiltà giudaica; la civiltà</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greca; la civiltà romana fino all’età della repubblica.</w:t>
      </w:r>
    </w:p>
    <w:p w14:paraId="63D10B0E" w14:textId="77777777" w:rsidR="00B6122F" w:rsidRPr="00DD7A04" w:rsidRDefault="00B6122F" w:rsidP="00A400AD">
      <w:pPr>
        <w:autoSpaceDE w:val="0"/>
        <w:autoSpaceDN w:val="0"/>
        <w:adjustRightInd w:val="0"/>
        <w:ind w:left="284" w:hanging="284"/>
        <w:jc w:val="both"/>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Particolare attenzione dovrà essere rivolta alle civiltà diverse da quella occidentale.</w:t>
      </w:r>
    </w:p>
    <w:p w14:paraId="12A24D90" w14:textId="6DD2070C" w:rsidR="00B6122F" w:rsidRPr="00DD7A04" w:rsidRDefault="00B6122F" w:rsidP="00A400AD">
      <w:pPr>
        <w:autoSpaceDE w:val="0"/>
        <w:autoSpaceDN w:val="0"/>
        <w:adjustRightInd w:val="0"/>
        <w:ind w:left="284" w:hanging="284"/>
        <w:jc w:val="both"/>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Uno spazio adeguato dovrà essere riservato al tema della cittadinanza e della Costituzione</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repubblicana.</w:t>
      </w:r>
    </w:p>
    <w:p w14:paraId="76927E7B" w14:textId="7AAB8788" w:rsidR="00B6122F" w:rsidRPr="00DD7A04" w:rsidRDefault="00B6122F" w:rsidP="00A400AD">
      <w:pPr>
        <w:autoSpaceDE w:val="0"/>
        <w:autoSpaceDN w:val="0"/>
        <w:adjustRightInd w:val="0"/>
        <w:ind w:left="284" w:hanging="284"/>
        <w:jc w:val="both"/>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w:t>
      </w:r>
      <w:r w:rsidR="00042B92">
        <w:rPr>
          <w:rFonts w:ascii="Times New Roman" w:eastAsiaTheme="minorHAnsi" w:hAnsi="Times New Roman" w:cs="Times New Roman"/>
          <w:sz w:val="20"/>
          <w:szCs w:val="20"/>
          <w:lang w:eastAsia="en-US"/>
        </w:rPr>
        <w:t>Saranno oggetto di analisi l</w:t>
      </w:r>
      <w:r w:rsidRPr="00DD7A04">
        <w:rPr>
          <w:rFonts w:ascii="Times New Roman" w:eastAsiaTheme="minorHAnsi" w:hAnsi="Times New Roman" w:cs="Times New Roman"/>
          <w:sz w:val="20"/>
          <w:szCs w:val="20"/>
          <w:lang w:eastAsia="en-US"/>
        </w:rPr>
        <w:t>e fonti utilizzate dalla storia e l’ausilio offerto da discipline</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come: l’archeologia, l’epigrafia e la paleografia.</w:t>
      </w:r>
    </w:p>
    <w:p w14:paraId="6D0B24B3" w14:textId="1892A224" w:rsidR="00B6122F" w:rsidRPr="00DD7A04" w:rsidRDefault="00A400AD" w:rsidP="00B6122F">
      <w:pPr>
        <w:autoSpaceDE w:val="0"/>
        <w:autoSpaceDN w:val="0"/>
        <w:adjustRightInd w:val="0"/>
        <w:jc w:val="both"/>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 xml:space="preserve">II </w:t>
      </w:r>
      <w:r w:rsidR="00B6122F" w:rsidRPr="00DD7A04">
        <w:rPr>
          <w:rFonts w:ascii="Times New Roman" w:eastAsiaTheme="minorHAnsi" w:hAnsi="Times New Roman" w:cs="Times New Roman"/>
          <w:b/>
          <w:bCs/>
          <w:sz w:val="20"/>
          <w:szCs w:val="20"/>
          <w:lang w:eastAsia="en-US"/>
        </w:rPr>
        <w:t>anno</w:t>
      </w:r>
    </w:p>
    <w:p w14:paraId="5F8BD625" w14:textId="77777777" w:rsidR="00B6122F" w:rsidRPr="00DD7A04" w:rsidRDefault="00B6122F" w:rsidP="00A400AD">
      <w:pPr>
        <w:autoSpaceDE w:val="0"/>
        <w:autoSpaceDN w:val="0"/>
        <w:adjustRightInd w:val="0"/>
        <w:ind w:left="284" w:hanging="284"/>
        <w:jc w:val="both"/>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Il principato augusteo e l’età imperiale. Studio della civiltà altomedioevale.</w:t>
      </w:r>
    </w:p>
    <w:p w14:paraId="148152F1" w14:textId="2BAC5B50" w:rsidR="00B6122F" w:rsidRPr="00DD7A04" w:rsidRDefault="00B6122F" w:rsidP="00A400AD">
      <w:pPr>
        <w:autoSpaceDE w:val="0"/>
        <w:autoSpaceDN w:val="0"/>
        <w:adjustRightInd w:val="0"/>
        <w:ind w:left="284" w:hanging="284"/>
        <w:jc w:val="both"/>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Sono da considerarsi imprescindibili, all’interno del percorso didattico, i seguenti nuclei</w:t>
      </w:r>
      <w:r w:rsidR="00042B92">
        <w:rPr>
          <w:rFonts w:ascii="Times New Roman" w:eastAsiaTheme="minorHAnsi" w:hAnsi="Times New Roman" w:cs="Times New Roman"/>
          <w:sz w:val="20"/>
          <w:szCs w:val="20"/>
          <w:lang w:eastAsia="en-US"/>
        </w:rPr>
        <w:t xml:space="preserve"> tematici</w:t>
      </w:r>
      <w:r w:rsidRPr="00DD7A04">
        <w:rPr>
          <w:rFonts w:ascii="Times New Roman" w:eastAsiaTheme="minorHAnsi" w:hAnsi="Times New Roman" w:cs="Times New Roman"/>
          <w:sz w:val="20"/>
          <w:szCs w:val="20"/>
          <w:lang w:eastAsia="en-US"/>
        </w:rPr>
        <w:t>: l’avvento del cristianesimo; l’Europa romano-barbarica; società ed economia</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nell’Europa altomedioevale; la nascita e la diffusione d</w:t>
      </w:r>
      <w:r w:rsidR="00042B92">
        <w:rPr>
          <w:rFonts w:ascii="Times New Roman" w:eastAsiaTheme="minorHAnsi" w:hAnsi="Times New Roman" w:cs="Times New Roman"/>
          <w:sz w:val="20"/>
          <w:szCs w:val="20"/>
          <w:lang w:eastAsia="en-US"/>
        </w:rPr>
        <w:t>ell’Islam; Impero e regni nell’</w:t>
      </w:r>
      <w:r w:rsidRPr="00DD7A04">
        <w:rPr>
          <w:rFonts w:ascii="Times New Roman" w:eastAsiaTheme="minorHAnsi" w:hAnsi="Times New Roman" w:cs="Times New Roman"/>
          <w:sz w:val="20"/>
          <w:szCs w:val="20"/>
          <w:lang w:eastAsia="en-US"/>
        </w:rPr>
        <w:t>Alto</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Medioevo; il particolarismo feudale e signorile.</w:t>
      </w:r>
    </w:p>
    <w:p w14:paraId="40579B54" w14:textId="77777777" w:rsidR="00B6122F" w:rsidRPr="00DD7A04" w:rsidRDefault="00B6122F" w:rsidP="00A400AD">
      <w:pPr>
        <w:autoSpaceDE w:val="0"/>
        <w:autoSpaceDN w:val="0"/>
        <w:adjustRightInd w:val="0"/>
        <w:ind w:left="284" w:hanging="284"/>
        <w:jc w:val="both"/>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Particolare attenzione dovrà essere rivolta alle civiltà diverse da quella occidentale.</w:t>
      </w:r>
    </w:p>
    <w:p w14:paraId="0E6417F0" w14:textId="10E34773" w:rsidR="00B6122F" w:rsidRPr="00DD7A04" w:rsidRDefault="00B6122F" w:rsidP="00A400AD">
      <w:pPr>
        <w:autoSpaceDE w:val="0"/>
        <w:autoSpaceDN w:val="0"/>
        <w:adjustRightInd w:val="0"/>
        <w:ind w:left="284" w:hanging="284"/>
        <w:jc w:val="both"/>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Uno spazio adeguato dovrà essere riservato al tema della cittadinanza e della Costituzione</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repubblicana.</w:t>
      </w:r>
    </w:p>
    <w:p w14:paraId="0E1FEDC3" w14:textId="6B79965D" w:rsidR="00B6122F" w:rsidRPr="00DD7A04" w:rsidRDefault="00B6122F" w:rsidP="00A400AD">
      <w:pPr>
        <w:autoSpaceDE w:val="0"/>
        <w:autoSpaceDN w:val="0"/>
        <w:adjustRightInd w:val="0"/>
        <w:ind w:left="284" w:hanging="284"/>
        <w:jc w:val="both"/>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Saranno oggetto di analisi le fonti utilizzate dalla storia e l’ausilio offerto da discipline</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come: l’archeologia, l’epigrafia e la paleografia.</w:t>
      </w:r>
    </w:p>
    <w:p w14:paraId="30992CC0" w14:textId="77777777" w:rsidR="00B6122F" w:rsidRPr="00F11087" w:rsidRDefault="00B6122F" w:rsidP="00B6122F">
      <w:pPr>
        <w:autoSpaceDE w:val="0"/>
        <w:autoSpaceDN w:val="0"/>
        <w:adjustRightInd w:val="0"/>
        <w:jc w:val="both"/>
        <w:rPr>
          <w:rFonts w:ascii="Times New Roman" w:eastAsiaTheme="minorHAnsi" w:hAnsi="Times New Roman" w:cs="Times New Roman"/>
          <w:sz w:val="16"/>
          <w:szCs w:val="16"/>
          <w:lang w:eastAsia="en-US"/>
        </w:rPr>
      </w:pPr>
    </w:p>
    <w:p w14:paraId="7F569930" w14:textId="0CF8185A" w:rsidR="00B6122F" w:rsidRPr="00DD7A04" w:rsidRDefault="00A400AD" w:rsidP="00B6122F">
      <w:pPr>
        <w:autoSpaceDE w:val="0"/>
        <w:autoSpaceDN w:val="0"/>
        <w:adjustRightInd w:val="0"/>
        <w:jc w:val="both"/>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GEOGRAFIA</w:t>
      </w:r>
      <w:r w:rsidR="004F06D3">
        <w:rPr>
          <w:rFonts w:ascii="Times New Roman" w:eastAsiaTheme="minorHAnsi" w:hAnsi="Times New Roman" w:cs="Times New Roman"/>
          <w:b/>
          <w:bCs/>
          <w:sz w:val="20"/>
          <w:szCs w:val="20"/>
          <w:lang w:eastAsia="en-US"/>
        </w:rPr>
        <w:t xml:space="preserve"> </w:t>
      </w:r>
    </w:p>
    <w:p w14:paraId="383FC5AB" w14:textId="52A1FAE2" w:rsidR="00B6122F" w:rsidRPr="00DD7A04" w:rsidRDefault="004F06D3" w:rsidP="00B6122F">
      <w:pPr>
        <w:autoSpaceDE w:val="0"/>
        <w:autoSpaceDN w:val="0"/>
        <w:adjustRightInd w:val="0"/>
        <w:jc w:val="both"/>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I</w:t>
      </w:r>
      <w:r w:rsidR="00B6122F" w:rsidRPr="00DD7A04">
        <w:rPr>
          <w:rFonts w:ascii="Times New Roman" w:eastAsiaTheme="minorHAnsi" w:hAnsi="Times New Roman" w:cs="Times New Roman"/>
          <w:b/>
          <w:bCs/>
          <w:sz w:val="20"/>
          <w:szCs w:val="20"/>
          <w:lang w:eastAsia="en-US"/>
        </w:rPr>
        <w:t xml:space="preserve"> anno</w:t>
      </w:r>
    </w:p>
    <w:p w14:paraId="645CF6CD" w14:textId="00CA75C5" w:rsidR="00B6122F" w:rsidRPr="00DD7A04" w:rsidRDefault="00B6122F" w:rsidP="004F06D3">
      <w:pPr>
        <w:autoSpaceDE w:val="0"/>
        <w:autoSpaceDN w:val="0"/>
        <w:adjustRightInd w:val="0"/>
        <w:ind w:left="284" w:hanging="284"/>
        <w:jc w:val="both"/>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Studio del pianeta contemporaneo, sotto un profilo tematico, per argomenti e problemi, e</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sotto un profilo regionale, per approfondire aspetti dell’Italia, dell’Europa.</w:t>
      </w:r>
    </w:p>
    <w:p w14:paraId="5A71BC31" w14:textId="2DAAB064" w:rsidR="00B6122F" w:rsidRPr="00DD7A04" w:rsidRDefault="00B6122F" w:rsidP="004F06D3">
      <w:pPr>
        <w:autoSpaceDE w:val="0"/>
        <w:autoSpaceDN w:val="0"/>
        <w:adjustRightInd w:val="0"/>
        <w:ind w:left="284" w:hanging="284"/>
        <w:jc w:val="both"/>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Devono essere considerati temi principali, all’interno del percorso didattico:</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il paesaggio,</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l’urbanizzazione, la globalizzazione e le sue conseguenze, le diversità culturali lingue,</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religione, le migrazioni, la popolazione e la questione demografica, la relazione tra</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economia, ambiente e società, gli squilibri tra le regioni del mondo, lo sviluppo</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sostenibile, la geopolitica, i suoi stati principali, i continenti e i loro Stati più rilevanti.</w:t>
      </w:r>
    </w:p>
    <w:p w14:paraId="584D777F" w14:textId="77777777" w:rsidR="00B6122F" w:rsidRPr="00DD7A04" w:rsidRDefault="00B6122F" w:rsidP="004F06D3">
      <w:pPr>
        <w:autoSpaceDE w:val="0"/>
        <w:autoSpaceDN w:val="0"/>
        <w:adjustRightInd w:val="0"/>
        <w:ind w:left="284" w:hanging="284"/>
        <w:jc w:val="both"/>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Rappresentazioni geografiche.</w:t>
      </w:r>
    </w:p>
    <w:p w14:paraId="2EEE18DB" w14:textId="6754D13F" w:rsidR="00B6122F" w:rsidRPr="00DD7A04" w:rsidRDefault="004F06D3" w:rsidP="00B6122F">
      <w:pPr>
        <w:autoSpaceDE w:val="0"/>
        <w:autoSpaceDN w:val="0"/>
        <w:adjustRightInd w:val="0"/>
        <w:jc w:val="both"/>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II</w:t>
      </w:r>
      <w:r w:rsidR="00B6122F" w:rsidRPr="00DD7A04">
        <w:rPr>
          <w:rFonts w:ascii="Times New Roman" w:eastAsiaTheme="minorHAnsi" w:hAnsi="Times New Roman" w:cs="Times New Roman"/>
          <w:b/>
          <w:bCs/>
          <w:sz w:val="20"/>
          <w:szCs w:val="20"/>
          <w:lang w:eastAsia="en-US"/>
        </w:rPr>
        <w:t xml:space="preserve"> anno</w:t>
      </w:r>
    </w:p>
    <w:p w14:paraId="49931F2D" w14:textId="452D2E30" w:rsidR="00B6122F" w:rsidRPr="00DD7A04" w:rsidRDefault="00B6122F" w:rsidP="004F06D3">
      <w:pPr>
        <w:autoSpaceDE w:val="0"/>
        <w:autoSpaceDN w:val="0"/>
        <w:adjustRightInd w:val="0"/>
        <w:ind w:left="142" w:hanging="142"/>
        <w:jc w:val="both"/>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Studio del pianeta contemporaneo, sotto un profilo tematico, per argomenti e problemi, e</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sotto un profilo regionale, per approfondire aspetti dei continenti e degli Stati.</w:t>
      </w:r>
    </w:p>
    <w:p w14:paraId="224D3BE2" w14:textId="7C498251" w:rsidR="00B6122F" w:rsidRPr="00DD7A04" w:rsidRDefault="00B6122F" w:rsidP="004F06D3">
      <w:pPr>
        <w:autoSpaceDE w:val="0"/>
        <w:autoSpaceDN w:val="0"/>
        <w:adjustRightInd w:val="0"/>
        <w:ind w:left="142" w:hanging="142"/>
        <w:jc w:val="both"/>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Devono essere considerati temi principali, all’interno del percorso didattico: il paesaggio,</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l’urbanizzazione, la globalizzazione e le sue conseguenze, le diversità culturali (lingue,</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religioni), le migrazioni, la popolazione e la questione demografica, la relazione tra</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economia, ambiente e società, gli squilibri tra le regioni del mondo, lo sviluppo</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sostenibile, la geopolitica, l’Unione europea, i continenti e i loro Stati più rilevanti.</w:t>
      </w:r>
    </w:p>
    <w:p w14:paraId="07FF1496" w14:textId="77777777" w:rsidR="00B6122F" w:rsidRPr="00DD7A04" w:rsidRDefault="00B6122F" w:rsidP="004F06D3">
      <w:pPr>
        <w:autoSpaceDE w:val="0"/>
        <w:autoSpaceDN w:val="0"/>
        <w:adjustRightInd w:val="0"/>
        <w:ind w:left="142" w:hanging="142"/>
        <w:jc w:val="both"/>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w:t>
      </w:r>
      <w:r w:rsidRPr="00DD7A04">
        <w:rPr>
          <w:rFonts w:ascii="Times New Roman" w:eastAsiaTheme="minorHAnsi" w:hAnsi="Times New Roman" w:cs="Times New Roman"/>
          <w:sz w:val="20"/>
          <w:szCs w:val="20"/>
          <w:lang w:eastAsia="en-US"/>
        </w:rPr>
        <w:t>Rappresentazioni geografiche.</w:t>
      </w:r>
    </w:p>
    <w:p w14:paraId="5FC57CE8" w14:textId="77777777" w:rsidR="00B6122F" w:rsidRPr="00DD7A04" w:rsidRDefault="00B6122F" w:rsidP="00B6122F">
      <w:pPr>
        <w:autoSpaceDE w:val="0"/>
        <w:autoSpaceDN w:val="0"/>
        <w:adjustRightInd w:val="0"/>
        <w:jc w:val="both"/>
        <w:rPr>
          <w:rFonts w:ascii="Times New Roman" w:eastAsiaTheme="minorHAnsi" w:hAnsi="Times New Roman" w:cs="Times New Roman"/>
          <w:sz w:val="20"/>
          <w:szCs w:val="20"/>
          <w:lang w:eastAsia="en-US"/>
        </w:rPr>
      </w:pPr>
    </w:p>
    <w:p w14:paraId="3655B5E3" w14:textId="4A69F25E" w:rsidR="00B6122F" w:rsidRPr="004F06D3" w:rsidRDefault="004F06D3" w:rsidP="00B6122F">
      <w:pPr>
        <w:autoSpaceDE w:val="0"/>
        <w:autoSpaceDN w:val="0"/>
        <w:adjustRightInd w:val="0"/>
        <w:jc w:val="both"/>
        <w:rPr>
          <w:rFonts w:ascii="Times New Roman" w:eastAsiaTheme="minorHAnsi" w:hAnsi="Times New Roman" w:cs="Times New Roman"/>
          <w:b/>
          <w:bCs/>
          <w:color w:val="0000FF"/>
          <w:sz w:val="20"/>
          <w:szCs w:val="20"/>
          <w:lang w:eastAsia="en-US"/>
        </w:rPr>
      </w:pPr>
      <w:r w:rsidRPr="004F06D3">
        <w:rPr>
          <w:rFonts w:ascii="Times New Roman" w:eastAsiaTheme="minorHAnsi" w:hAnsi="Times New Roman" w:cs="Times New Roman"/>
          <w:b/>
          <w:bCs/>
          <w:color w:val="0000FF"/>
          <w:sz w:val="20"/>
          <w:szCs w:val="20"/>
          <w:lang w:eastAsia="en-US"/>
        </w:rPr>
        <w:t>Metodologie</w:t>
      </w:r>
    </w:p>
    <w:p w14:paraId="041BF60B" w14:textId="7FB85ED5" w:rsidR="00B6122F" w:rsidRPr="00DD7A04" w:rsidRDefault="00B6122F" w:rsidP="00B6122F">
      <w:pPr>
        <w:autoSpaceDE w:val="0"/>
        <w:autoSpaceDN w:val="0"/>
        <w:adjustRightInd w:val="0"/>
        <w:jc w:val="both"/>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Lezione frontale; momenti di discussione ed esercitazioni di carattere storico da svolgersi sia in</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gruppi sia individualmente, al fine di destare l’interesse per la conoscenza delle caratteristiche</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delle epoche passate come materia viva e riutilizzabile nella cultura del presente</w:t>
      </w:r>
    </w:p>
    <w:p w14:paraId="3FBABFF0" w14:textId="77777777" w:rsidR="00B6122F" w:rsidRPr="00DD7A04" w:rsidRDefault="00B6122F" w:rsidP="00B6122F">
      <w:pPr>
        <w:autoSpaceDE w:val="0"/>
        <w:autoSpaceDN w:val="0"/>
        <w:adjustRightInd w:val="0"/>
        <w:jc w:val="both"/>
        <w:rPr>
          <w:rFonts w:ascii="Times New Roman" w:eastAsiaTheme="minorHAnsi" w:hAnsi="Times New Roman" w:cs="Times New Roman"/>
          <w:b/>
          <w:bCs/>
          <w:sz w:val="20"/>
          <w:szCs w:val="20"/>
          <w:lang w:eastAsia="en-US"/>
        </w:rPr>
      </w:pPr>
      <w:r w:rsidRPr="00DD7A04">
        <w:rPr>
          <w:rFonts w:ascii="Times New Roman" w:eastAsiaTheme="minorHAnsi" w:hAnsi="Times New Roman" w:cs="Times New Roman"/>
          <w:b/>
          <w:bCs/>
          <w:sz w:val="20"/>
          <w:szCs w:val="20"/>
          <w:lang w:eastAsia="en-US"/>
        </w:rPr>
        <w:t xml:space="preserve">Strategie, metodi e tempi per il recupero </w:t>
      </w:r>
      <w:r w:rsidRPr="004F06D3">
        <w:rPr>
          <w:rFonts w:ascii="Times New Roman" w:eastAsiaTheme="minorHAnsi" w:hAnsi="Times New Roman" w:cs="Times New Roman"/>
          <w:b/>
          <w:bCs/>
          <w:i/>
          <w:sz w:val="20"/>
          <w:szCs w:val="20"/>
          <w:lang w:eastAsia="en-US"/>
        </w:rPr>
        <w:t>in itinere</w:t>
      </w:r>
      <w:r w:rsidRPr="00DD7A04">
        <w:rPr>
          <w:rFonts w:ascii="Times New Roman" w:eastAsiaTheme="minorHAnsi" w:hAnsi="Times New Roman" w:cs="Times New Roman"/>
          <w:b/>
          <w:bCs/>
          <w:sz w:val="20"/>
          <w:szCs w:val="20"/>
          <w:lang w:eastAsia="en-US"/>
        </w:rPr>
        <w:t>:</w:t>
      </w:r>
    </w:p>
    <w:p w14:paraId="263EAD86" w14:textId="293138E6" w:rsidR="00B6122F" w:rsidRPr="00DD7A04" w:rsidRDefault="00B6122F" w:rsidP="00B6122F">
      <w:pPr>
        <w:autoSpaceDE w:val="0"/>
        <w:autoSpaceDN w:val="0"/>
        <w:adjustRightInd w:val="0"/>
        <w:jc w:val="both"/>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Organizzazione di verifiche al termine di ogni unità didattica e di ogni modulo e quindi lavoro di</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gruppo volto in tre direzioni:</w:t>
      </w:r>
    </w:p>
    <w:p w14:paraId="3AE3083C" w14:textId="73CAA8F8" w:rsidR="00B6122F" w:rsidRPr="00DD7A04" w:rsidRDefault="00B6122F" w:rsidP="004F06D3">
      <w:pPr>
        <w:autoSpaceDE w:val="0"/>
        <w:autoSpaceDN w:val="0"/>
        <w:adjustRightInd w:val="0"/>
        <w:ind w:left="284" w:hanging="284"/>
        <w:jc w:val="both"/>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1) formazione di gruppi di studio per il recupero delle lacune non gravi, finalizzati a fornire</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stimoli diversi e più efficaci agli studenti in lieve ritardo</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sulla preparazione;</w:t>
      </w:r>
    </w:p>
    <w:p w14:paraId="4F25347D" w14:textId="22ABF6FA" w:rsidR="00B6122F" w:rsidRPr="00DD7A04" w:rsidRDefault="00B6122F" w:rsidP="004F06D3">
      <w:pPr>
        <w:autoSpaceDE w:val="0"/>
        <w:autoSpaceDN w:val="0"/>
        <w:adjustRightInd w:val="0"/>
        <w:ind w:left="284" w:hanging="284"/>
        <w:jc w:val="both"/>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2) formazione di un gruppo di studio, guidato direttamente dal docente, finalizzato al ripasso, alla</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schematizzazione e alla ripresa degli argomenti non assimilati dagli studenti che non hanno</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raggiunto gli obiettivi minimi previsti;</w:t>
      </w:r>
    </w:p>
    <w:p w14:paraId="0F07C9C0" w14:textId="2B5CC1AA" w:rsidR="00B6122F" w:rsidRPr="00DD7A04" w:rsidRDefault="00B6122F" w:rsidP="004F06D3">
      <w:pPr>
        <w:autoSpaceDE w:val="0"/>
        <w:autoSpaceDN w:val="0"/>
        <w:adjustRightInd w:val="0"/>
        <w:ind w:left="284" w:hanging="284"/>
        <w:jc w:val="both"/>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3) formazione di un gruppo di studio volto all’approfondimento per gli studenti che hanno</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raggiunto un profitto soddisfacente.</w:t>
      </w:r>
    </w:p>
    <w:p w14:paraId="38D38711" w14:textId="77777777" w:rsidR="00B6122F" w:rsidRPr="004F06D3" w:rsidRDefault="00B6122F" w:rsidP="00B6122F">
      <w:pPr>
        <w:autoSpaceDE w:val="0"/>
        <w:autoSpaceDN w:val="0"/>
        <w:adjustRightInd w:val="0"/>
        <w:jc w:val="both"/>
        <w:rPr>
          <w:rFonts w:ascii="Times New Roman" w:eastAsiaTheme="minorHAnsi" w:hAnsi="Times New Roman" w:cs="Times New Roman"/>
          <w:sz w:val="16"/>
          <w:szCs w:val="16"/>
          <w:lang w:eastAsia="en-US"/>
        </w:rPr>
      </w:pPr>
    </w:p>
    <w:p w14:paraId="25F1797C" w14:textId="25FB4B56" w:rsidR="00B6122F" w:rsidRPr="00DD7A04" w:rsidRDefault="00B6122F" w:rsidP="00B6122F">
      <w:pPr>
        <w:autoSpaceDE w:val="0"/>
        <w:autoSpaceDN w:val="0"/>
        <w:adjustRightInd w:val="0"/>
        <w:jc w:val="both"/>
        <w:rPr>
          <w:rFonts w:ascii="Times New Roman" w:eastAsiaTheme="minorHAnsi" w:hAnsi="Times New Roman" w:cs="Times New Roman"/>
          <w:b/>
          <w:bCs/>
          <w:sz w:val="20"/>
          <w:szCs w:val="20"/>
          <w:lang w:eastAsia="en-US"/>
        </w:rPr>
      </w:pPr>
      <w:r w:rsidRPr="00DD7A04">
        <w:rPr>
          <w:rFonts w:ascii="Times New Roman" w:eastAsiaTheme="minorHAnsi" w:hAnsi="Times New Roman" w:cs="Times New Roman"/>
          <w:b/>
          <w:bCs/>
          <w:sz w:val="20"/>
          <w:szCs w:val="20"/>
          <w:lang w:eastAsia="en-US"/>
        </w:rPr>
        <w:t>M</w:t>
      </w:r>
      <w:r w:rsidR="004F06D3">
        <w:rPr>
          <w:rFonts w:ascii="Times New Roman" w:eastAsiaTheme="minorHAnsi" w:hAnsi="Times New Roman" w:cs="Times New Roman"/>
          <w:b/>
          <w:bCs/>
          <w:sz w:val="20"/>
          <w:szCs w:val="20"/>
          <w:lang w:eastAsia="en-US"/>
        </w:rPr>
        <w:t xml:space="preserve">ezzi e strumenti </w:t>
      </w:r>
    </w:p>
    <w:p w14:paraId="73E6FAA8" w14:textId="2AA1B290" w:rsidR="00B6122F" w:rsidRPr="00DD7A04" w:rsidRDefault="00B6122F" w:rsidP="00B6122F">
      <w:pPr>
        <w:autoSpaceDE w:val="0"/>
        <w:autoSpaceDN w:val="0"/>
        <w:adjustRightInd w:val="0"/>
        <w:jc w:val="both"/>
        <w:rPr>
          <w:rFonts w:ascii="Times New Roman" w:eastAsiaTheme="minorHAnsi" w:hAnsi="Times New Roman" w:cs="Times New Roman"/>
          <w:sz w:val="20"/>
          <w:szCs w:val="20"/>
          <w:lang w:eastAsia="en-US"/>
        </w:rPr>
      </w:pPr>
      <w:r w:rsidRPr="00DD7A04">
        <w:rPr>
          <w:rFonts w:ascii="Times New Roman" w:eastAsiaTheme="minorHAnsi" w:hAnsi="Times New Roman" w:cs="Times New Roman"/>
          <w:b/>
          <w:bCs/>
          <w:sz w:val="20"/>
          <w:szCs w:val="20"/>
          <w:lang w:eastAsia="en-US"/>
        </w:rPr>
        <w:t xml:space="preserve">- </w:t>
      </w:r>
      <w:r w:rsidRPr="00DD7A04">
        <w:rPr>
          <w:rFonts w:ascii="Times New Roman" w:eastAsiaTheme="minorHAnsi" w:hAnsi="Times New Roman" w:cs="Times New Roman"/>
          <w:sz w:val="20"/>
          <w:szCs w:val="20"/>
          <w:lang w:eastAsia="en-US"/>
        </w:rPr>
        <w:t>Libro di testo; ricerca in biblioteca (interna o esterna) per lavori monografici su argomenti</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che si prestino ad uno sviluppo particolare e ad un approfondimento</w:t>
      </w:r>
    </w:p>
    <w:p w14:paraId="7F2AF796" w14:textId="77777777" w:rsidR="00B6122F" w:rsidRPr="00DD7A04" w:rsidRDefault="00B6122F" w:rsidP="00B6122F">
      <w:pPr>
        <w:autoSpaceDE w:val="0"/>
        <w:autoSpaceDN w:val="0"/>
        <w:adjustRightInd w:val="0"/>
        <w:jc w:val="both"/>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 Materiale audiovisivo di carattere storico e storiografico.</w:t>
      </w:r>
    </w:p>
    <w:p w14:paraId="2E693FBC" w14:textId="77777777" w:rsidR="00B6122F" w:rsidRPr="00DD7A04" w:rsidRDefault="00B6122F" w:rsidP="00B6122F">
      <w:pPr>
        <w:autoSpaceDE w:val="0"/>
        <w:autoSpaceDN w:val="0"/>
        <w:adjustRightInd w:val="0"/>
        <w:jc w:val="both"/>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 Consultazioni di fonti, documenti e atlanti storici.</w:t>
      </w:r>
    </w:p>
    <w:p w14:paraId="16BEEE16" w14:textId="77777777" w:rsidR="00B6122F" w:rsidRPr="00DD7A04" w:rsidRDefault="00B6122F" w:rsidP="00B6122F">
      <w:pPr>
        <w:autoSpaceDE w:val="0"/>
        <w:autoSpaceDN w:val="0"/>
        <w:adjustRightInd w:val="0"/>
        <w:jc w:val="both"/>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 Ricerche in Internet.</w:t>
      </w:r>
    </w:p>
    <w:p w14:paraId="35C06CDA" w14:textId="77777777" w:rsidR="00B6122F" w:rsidRPr="00B824F9" w:rsidRDefault="00B6122F" w:rsidP="00B6122F">
      <w:pPr>
        <w:autoSpaceDE w:val="0"/>
        <w:autoSpaceDN w:val="0"/>
        <w:adjustRightInd w:val="0"/>
        <w:jc w:val="both"/>
        <w:rPr>
          <w:rFonts w:ascii="Times New Roman" w:eastAsiaTheme="minorHAnsi" w:hAnsi="Times New Roman" w:cs="Times New Roman"/>
          <w:b/>
          <w:bCs/>
          <w:sz w:val="20"/>
          <w:szCs w:val="20"/>
          <w:lang w:eastAsia="en-US"/>
        </w:rPr>
      </w:pPr>
    </w:p>
    <w:p w14:paraId="321CBD24" w14:textId="12610C19" w:rsidR="00B6122F" w:rsidRPr="004F06D3" w:rsidRDefault="00B6122F" w:rsidP="00B6122F">
      <w:pPr>
        <w:autoSpaceDE w:val="0"/>
        <w:autoSpaceDN w:val="0"/>
        <w:adjustRightInd w:val="0"/>
        <w:jc w:val="both"/>
        <w:rPr>
          <w:rFonts w:ascii="Times New Roman" w:eastAsiaTheme="minorHAnsi" w:hAnsi="Times New Roman" w:cs="Times New Roman"/>
          <w:b/>
          <w:bCs/>
          <w:color w:val="0000FF"/>
          <w:sz w:val="20"/>
          <w:szCs w:val="20"/>
          <w:lang w:eastAsia="en-US"/>
        </w:rPr>
      </w:pPr>
      <w:r w:rsidRPr="004F06D3">
        <w:rPr>
          <w:rFonts w:ascii="Times New Roman" w:eastAsiaTheme="minorHAnsi" w:hAnsi="Times New Roman" w:cs="Times New Roman"/>
          <w:b/>
          <w:bCs/>
          <w:color w:val="0000FF"/>
          <w:sz w:val="20"/>
          <w:szCs w:val="20"/>
          <w:lang w:eastAsia="en-US"/>
        </w:rPr>
        <w:t>V</w:t>
      </w:r>
      <w:r w:rsidR="004F06D3" w:rsidRPr="004F06D3">
        <w:rPr>
          <w:rFonts w:ascii="Times New Roman" w:eastAsiaTheme="minorHAnsi" w:hAnsi="Times New Roman" w:cs="Times New Roman"/>
          <w:b/>
          <w:bCs/>
          <w:color w:val="0000FF"/>
          <w:sz w:val="20"/>
          <w:szCs w:val="20"/>
          <w:lang w:eastAsia="en-US"/>
        </w:rPr>
        <w:t xml:space="preserve">erifiche e valutazione </w:t>
      </w:r>
    </w:p>
    <w:p w14:paraId="35553FA0" w14:textId="36566F3C" w:rsidR="00B6122F" w:rsidRPr="00DD7A04" w:rsidRDefault="00B6122F" w:rsidP="00B6122F">
      <w:pPr>
        <w:autoSpaceDE w:val="0"/>
        <w:autoSpaceDN w:val="0"/>
        <w:adjustRightInd w:val="0"/>
        <w:jc w:val="both"/>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Interrogazioni orali; analisi di articoli giornalistici selezionati su determinate problematiche</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generali; analisi di documenti; test oggettivi. Tema espositivo (educazione civica e geografia) la cui traccia sia collegabile con l’attualità, anche in collaborazione interdisciplinare con italiano o la geografia.</w:t>
      </w:r>
    </w:p>
    <w:p w14:paraId="62EF2A17" w14:textId="3BA41999" w:rsidR="00B6122F" w:rsidRPr="00042B92" w:rsidRDefault="00B6122F" w:rsidP="00B6122F">
      <w:pPr>
        <w:autoSpaceDE w:val="0"/>
        <w:autoSpaceDN w:val="0"/>
        <w:adjustRightInd w:val="0"/>
        <w:jc w:val="both"/>
        <w:rPr>
          <w:rFonts w:ascii="Times New Roman" w:eastAsiaTheme="minorHAnsi" w:hAnsi="Times New Roman" w:cs="Times New Roman"/>
          <w:sz w:val="20"/>
          <w:szCs w:val="20"/>
          <w:lang w:eastAsia="en-US"/>
        </w:rPr>
      </w:pPr>
      <w:r w:rsidRPr="00DD7A04">
        <w:rPr>
          <w:rFonts w:ascii="Times New Roman" w:eastAsiaTheme="minorHAnsi" w:hAnsi="Times New Roman" w:cs="Times New Roman"/>
          <w:sz w:val="20"/>
          <w:szCs w:val="20"/>
          <w:lang w:eastAsia="en-US"/>
        </w:rPr>
        <w:t>La valutazione quadrimestrale terrà conto, oltre che dei miglioramenti rispetto al livello di</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partenza, degli indicatori precisati nelle griglie predisposte dal Dipartimento di Lettere e cioè: la</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preparazione di base, il livello di apprendimento,</w:t>
      </w:r>
      <w:r>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l’impegno, l’interesse e la partecipazione, il</w:t>
      </w:r>
      <w:r w:rsidR="00042B92">
        <w:rPr>
          <w:rFonts w:ascii="Times New Roman" w:eastAsiaTheme="minorHAnsi" w:hAnsi="Times New Roman" w:cs="Times New Roman"/>
          <w:sz w:val="20"/>
          <w:szCs w:val="20"/>
          <w:lang w:eastAsia="en-US"/>
        </w:rPr>
        <w:t xml:space="preserve"> </w:t>
      </w:r>
      <w:r w:rsidRPr="00DD7A04">
        <w:rPr>
          <w:rFonts w:ascii="Times New Roman" w:eastAsiaTheme="minorHAnsi" w:hAnsi="Times New Roman" w:cs="Times New Roman"/>
          <w:sz w:val="20"/>
          <w:szCs w:val="20"/>
          <w:lang w:eastAsia="en-US"/>
        </w:rPr>
        <w:t>metodo di lavoro, la produzione orale, l’</w:t>
      </w:r>
      <w:r>
        <w:rPr>
          <w:rFonts w:ascii="Times New Roman" w:eastAsiaTheme="minorHAnsi" w:hAnsi="Times New Roman" w:cs="Times New Roman"/>
          <w:sz w:val="20"/>
          <w:szCs w:val="20"/>
          <w:lang w:eastAsia="en-US"/>
        </w:rPr>
        <w:t>utilizzo di strumenti specifici (si rimanda, in particolare, alla griglia di valutazione adottata dal Dipartimento per il biennio di entrambi gli indirizzi).</w:t>
      </w:r>
    </w:p>
    <w:p w14:paraId="0C2EAA25" w14:textId="77777777" w:rsidR="00B6122F" w:rsidRPr="00DD7A04" w:rsidRDefault="00B6122F" w:rsidP="00B6122F">
      <w:pPr>
        <w:jc w:val="both"/>
        <w:rPr>
          <w:rFonts w:ascii="Times New Roman" w:hAnsi="Times New Roman" w:cs="Times New Roman"/>
          <w:sz w:val="20"/>
          <w:szCs w:val="20"/>
        </w:rPr>
      </w:pPr>
    </w:p>
    <w:p w14:paraId="69E4490C" w14:textId="77777777" w:rsidR="001B0E35" w:rsidRDefault="001B0E35" w:rsidP="001B0E35"/>
    <w:p w14:paraId="75D34CB0" w14:textId="1130B6DE" w:rsidR="001B0E35" w:rsidRPr="00154603" w:rsidRDefault="001B0E35" w:rsidP="00154603">
      <w:pPr>
        <w:tabs>
          <w:tab w:val="left" w:pos="1276"/>
        </w:tabs>
        <w:rPr>
          <w:b/>
          <w:bCs/>
          <w:smallCaps/>
          <w:color w:val="FF0000"/>
          <w:sz w:val="22"/>
          <w:szCs w:val="22"/>
        </w:rPr>
      </w:pPr>
      <w:r w:rsidRPr="00154603">
        <w:rPr>
          <w:rFonts w:ascii="Times New Roman" w:hAnsi="Times New Roman" w:cs="Times New Roman"/>
          <w:b/>
          <w:bCs/>
          <w:smallCaps/>
          <w:color w:val="FF0000"/>
          <w:sz w:val="22"/>
          <w:szCs w:val="22"/>
        </w:rPr>
        <w:t>L</w:t>
      </w:r>
      <w:r w:rsidR="00154603" w:rsidRPr="00154603">
        <w:rPr>
          <w:rFonts w:ascii="Times New Roman" w:hAnsi="Times New Roman" w:cs="Times New Roman"/>
          <w:b/>
          <w:bCs/>
          <w:smallCaps/>
          <w:color w:val="FF0000"/>
          <w:sz w:val="22"/>
          <w:szCs w:val="22"/>
        </w:rPr>
        <w:t xml:space="preserve">ingua e Cultura Inglese </w:t>
      </w:r>
    </w:p>
    <w:p w14:paraId="0686041F" w14:textId="77777777" w:rsidR="001B0E35" w:rsidRPr="00B824F9" w:rsidRDefault="001B0E35" w:rsidP="001B0E35">
      <w:pPr>
        <w:rPr>
          <w:rFonts w:ascii="Times New Roman" w:hAnsi="Times New Roman" w:cs="Times New Roman"/>
          <w:b/>
          <w:bCs/>
          <w:sz w:val="16"/>
          <w:szCs w:val="16"/>
        </w:rPr>
      </w:pPr>
    </w:p>
    <w:p w14:paraId="111A902B" w14:textId="2EE9506A" w:rsidR="001B0E35" w:rsidRPr="00154603" w:rsidRDefault="001B0E35" w:rsidP="001B0E35">
      <w:pPr>
        <w:rPr>
          <w:rFonts w:ascii="Times New Roman" w:hAnsi="Times New Roman" w:cs="Times New Roman"/>
          <w:b/>
          <w:bCs/>
          <w:color w:val="0000FF"/>
          <w:sz w:val="20"/>
          <w:szCs w:val="20"/>
        </w:rPr>
      </w:pPr>
      <w:r w:rsidRPr="00154603">
        <w:rPr>
          <w:rFonts w:ascii="Times New Roman" w:hAnsi="Times New Roman" w:cs="Times New Roman"/>
          <w:b/>
          <w:bCs/>
          <w:color w:val="0000FF"/>
          <w:sz w:val="20"/>
          <w:szCs w:val="20"/>
        </w:rPr>
        <w:t>L</w:t>
      </w:r>
      <w:r w:rsidR="00154603" w:rsidRPr="00154603">
        <w:rPr>
          <w:rFonts w:ascii="Times New Roman" w:hAnsi="Times New Roman" w:cs="Times New Roman"/>
          <w:b/>
          <w:bCs/>
          <w:color w:val="0000FF"/>
          <w:sz w:val="20"/>
          <w:szCs w:val="20"/>
        </w:rPr>
        <w:t xml:space="preserve">inee generali e Competenze </w:t>
      </w:r>
    </w:p>
    <w:p w14:paraId="43198A9A" w14:textId="77777777" w:rsidR="001B0E35" w:rsidRPr="006F7140" w:rsidRDefault="001B0E35" w:rsidP="001B0E35">
      <w:pPr>
        <w:jc w:val="both"/>
        <w:rPr>
          <w:rFonts w:ascii="Times New Roman" w:hAnsi="Times New Roman" w:cs="Times New Roman"/>
          <w:sz w:val="20"/>
          <w:szCs w:val="20"/>
        </w:rPr>
      </w:pPr>
      <w:r w:rsidRPr="006F7140">
        <w:rPr>
          <w:rFonts w:ascii="Times New Roman" w:hAnsi="Times New Roman" w:cs="Times New Roman"/>
          <w:sz w:val="20"/>
          <w:szCs w:val="20"/>
        </w:rPr>
        <w:t>Lo studio della lingua e della cultura straniera deve procedere lungo due assi fondamentali tra essi interrelati: lo sviluppo di competenze linguistico-comunicative e lo sviluppo di conoscenze relative all’universo culturale legato alla lingua di riferimento. Come traguardo dell’intero percorso liceale si pone il raggiungimento di un livello di padronanza riconducibile almeno al livello B2 del Quadro Comune Europeo di Riferimento per le lingue.</w:t>
      </w:r>
    </w:p>
    <w:p w14:paraId="45E70CA3" w14:textId="77777777" w:rsidR="001B0E35" w:rsidRPr="006F7140" w:rsidRDefault="001B0E35" w:rsidP="001B0E35">
      <w:pPr>
        <w:jc w:val="both"/>
        <w:rPr>
          <w:rFonts w:ascii="Times New Roman" w:hAnsi="Times New Roman" w:cs="Times New Roman"/>
          <w:sz w:val="20"/>
          <w:szCs w:val="20"/>
        </w:rPr>
      </w:pPr>
      <w:r w:rsidRPr="006F7140">
        <w:rPr>
          <w:rFonts w:ascii="Times New Roman" w:hAnsi="Times New Roman" w:cs="Times New Roman"/>
          <w:sz w:val="20"/>
          <w:szCs w:val="20"/>
        </w:rPr>
        <w:t>A tal fine, durante il percorso liceale lo studente acquisisce capacità di comprensione di testi orali e scritti inerenti a tematiche di interesse sia personale, sia scolastico (ambito letterario, artistico, musicale, scientifico, sociale ed economico); di produzione di testi orali e scritti per riferire fatti, descrivere situazioni, argomentare e sostenere opinioni; di interazione nella lingua straniera in maniera adeguata sia agli interlocutori sia al contesto; di analisi e interpretazione di aspetti relativi alla cultura dei Paesi di cui si studia la lingua, con attenzione a tematiche comuni a più discipline.</w:t>
      </w:r>
    </w:p>
    <w:p w14:paraId="4BDCA91F" w14:textId="77777777" w:rsidR="001B0E35" w:rsidRPr="006F7140" w:rsidRDefault="001B0E35" w:rsidP="001B0E35">
      <w:pPr>
        <w:jc w:val="both"/>
        <w:rPr>
          <w:rFonts w:ascii="Times New Roman" w:hAnsi="Times New Roman" w:cs="Times New Roman"/>
          <w:sz w:val="20"/>
          <w:szCs w:val="20"/>
        </w:rPr>
      </w:pPr>
      <w:r w:rsidRPr="006F7140">
        <w:rPr>
          <w:rFonts w:ascii="Times New Roman" w:hAnsi="Times New Roman" w:cs="Times New Roman"/>
          <w:sz w:val="20"/>
          <w:szCs w:val="20"/>
        </w:rPr>
        <w:t>Il valore aggiunto è costituito dall’uso consapevole di strategie comunicative efficaci e dalla riflessione sul sistema e sugli usi linguistici, nonché sui fenomeni culturali. Si realizzeranno inoltre con l’opportuna gradualità anche esperienze d’uso della lingua straniera per la comprensione e rielaborazione orale e scritta di contenuti di discipline non linguistiche.</w:t>
      </w:r>
    </w:p>
    <w:p w14:paraId="6B50F748" w14:textId="77777777" w:rsidR="001B0E35" w:rsidRPr="006F7140" w:rsidRDefault="001B0E35" w:rsidP="001B0E35">
      <w:pPr>
        <w:jc w:val="both"/>
        <w:rPr>
          <w:rFonts w:ascii="Times New Roman" w:hAnsi="Times New Roman" w:cs="Times New Roman"/>
          <w:sz w:val="20"/>
          <w:szCs w:val="20"/>
        </w:rPr>
      </w:pPr>
      <w:r w:rsidRPr="006F7140">
        <w:rPr>
          <w:rFonts w:ascii="Times New Roman" w:hAnsi="Times New Roman" w:cs="Times New Roman"/>
          <w:sz w:val="20"/>
          <w:szCs w:val="20"/>
        </w:rPr>
        <w:t>Il percorso formativo prevede l’utilizzo costante della lingua straniera. Ciò consentirà agli studenti di fare esperienze condivise sia di comunicazione linguistica sia di comprensione della cultura straniera in un’ottica interculturale. Fondamentale è perciò lo sviluppo della consapevolezza di analogie e differenze culturali, indispensabile nel contatto con altre culture, anche all’interno del nostro Paese.</w:t>
      </w:r>
    </w:p>
    <w:p w14:paraId="1C2B6A03" w14:textId="77777777" w:rsidR="001B0E35" w:rsidRPr="006F7140" w:rsidRDefault="001B0E35" w:rsidP="001B0E35">
      <w:pPr>
        <w:jc w:val="both"/>
        <w:rPr>
          <w:rFonts w:ascii="Times New Roman" w:hAnsi="Times New Roman" w:cs="Times New Roman"/>
          <w:sz w:val="20"/>
          <w:szCs w:val="20"/>
        </w:rPr>
      </w:pPr>
      <w:r w:rsidRPr="006F7140">
        <w:rPr>
          <w:rFonts w:ascii="Times New Roman" w:hAnsi="Times New Roman" w:cs="Times New Roman"/>
          <w:sz w:val="20"/>
          <w:szCs w:val="20"/>
        </w:rPr>
        <w:t>Scambi virtuali e in presenza, visite e soggiorni di studio anche individuali, stage formativi in Italia e all’estero (in realtà culturali, sociali, produttive, professionali) potranno essere integrati nel percorso liceale.</w:t>
      </w:r>
    </w:p>
    <w:p w14:paraId="26B9F3C2" w14:textId="77777777" w:rsidR="001B0E35" w:rsidRPr="00285D34" w:rsidRDefault="001B0E35" w:rsidP="001B0E35">
      <w:pPr>
        <w:jc w:val="both"/>
        <w:rPr>
          <w:rFonts w:ascii="Times New Roman" w:hAnsi="Times New Roman" w:cs="Times New Roman"/>
          <w:b/>
          <w:bCs/>
          <w:sz w:val="20"/>
          <w:szCs w:val="20"/>
        </w:rPr>
      </w:pPr>
    </w:p>
    <w:p w14:paraId="2F49C188" w14:textId="7296EBAD" w:rsidR="001B0E35" w:rsidRPr="00154603" w:rsidRDefault="001B0E35" w:rsidP="001B0E35">
      <w:pPr>
        <w:jc w:val="both"/>
        <w:rPr>
          <w:rFonts w:ascii="Times New Roman" w:hAnsi="Times New Roman" w:cs="Times New Roman"/>
          <w:b/>
          <w:bCs/>
          <w:color w:val="0000FF"/>
          <w:sz w:val="20"/>
          <w:szCs w:val="20"/>
        </w:rPr>
      </w:pPr>
      <w:r w:rsidRPr="00154603">
        <w:rPr>
          <w:rFonts w:ascii="Times New Roman" w:hAnsi="Times New Roman" w:cs="Times New Roman"/>
          <w:b/>
          <w:bCs/>
          <w:color w:val="0000FF"/>
          <w:sz w:val="20"/>
          <w:szCs w:val="20"/>
        </w:rPr>
        <w:t>C</w:t>
      </w:r>
      <w:r w:rsidR="00154603" w:rsidRPr="00154603">
        <w:rPr>
          <w:rFonts w:ascii="Times New Roman" w:hAnsi="Times New Roman" w:cs="Times New Roman"/>
          <w:b/>
          <w:bCs/>
          <w:color w:val="0000FF"/>
          <w:sz w:val="20"/>
          <w:szCs w:val="20"/>
        </w:rPr>
        <w:t xml:space="preserve">ompetenze-chiave europee </w:t>
      </w:r>
    </w:p>
    <w:p w14:paraId="3B924510" w14:textId="77777777" w:rsidR="001B0E35" w:rsidRPr="006F7140" w:rsidRDefault="001B0E35" w:rsidP="001B0E35">
      <w:pPr>
        <w:jc w:val="both"/>
        <w:rPr>
          <w:rFonts w:ascii="Times New Roman" w:hAnsi="Times New Roman" w:cs="Times New Roman"/>
          <w:sz w:val="20"/>
          <w:szCs w:val="20"/>
        </w:rPr>
      </w:pPr>
      <w:r w:rsidRPr="006F7140">
        <w:rPr>
          <w:rFonts w:ascii="Times New Roman" w:hAnsi="Times New Roman" w:cs="Times New Roman"/>
          <w:sz w:val="20"/>
          <w:szCs w:val="20"/>
        </w:rPr>
        <w:t>Le programmazioni disciplinari sono strutturate in relazione a competenze chiave e assi culturali che intendono favorire il pieno sviluppo della persona nella costruzione del sé, di corrette e significative relazioni con gli altri e di una positiva interazione con la realtà naturale e sociale.</w:t>
      </w:r>
    </w:p>
    <w:p w14:paraId="75705BAA" w14:textId="77777777" w:rsidR="001B0E35" w:rsidRPr="006F7140" w:rsidRDefault="001B0E35" w:rsidP="000637F5">
      <w:pPr>
        <w:ind w:left="142" w:hanging="142"/>
        <w:jc w:val="both"/>
        <w:rPr>
          <w:rFonts w:ascii="Times New Roman" w:hAnsi="Times New Roman" w:cs="Times New Roman"/>
          <w:sz w:val="20"/>
          <w:szCs w:val="20"/>
        </w:rPr>
      </w:pPr>
      <w:r w:rsidRPr="006F7140">
        <w:rPr>
          <w:rFonts w:ascii="Times New Roman" w:hAnsi="Times New Roman" w:cs="Times New Roman"/>
          <w:sz w:val="20"/>
          <w:szCs w:val="20"/>
        </w:rPr>
        <w:t xml:space="preserve">• </w:t>
      </w:r>
      <w:r w:rsidRPr="006F7140">
        <w:rPr>
          <w:rFonts w:ascii="Times New Roman" w:hAnsi="Times New Roman" w:cs="Times New Roman"/>
          <w:b/>
          <w:bCs/>
          <w:sz w:val="20"/>
          <w:szCs w:val="20"/>
        </w:rPr>
        <w:t>Imparare ad imparare</w:t>
      </w:r>
      <w:r w:rsidRPr="006F7140">
        <w:rPr>
          <w:rFonts w:ascii="Times New Roman" w:hAnsi="Times New Roman" w:cs="Times New Roman"/>
          <w:sz w:val="20"/>
          <w:szCs w:val="20"/>
        </w:rPr>
        <w:t xml:space="preserve">: organizzare il proprio apprendimento, individuando, scegliendo ed utilizzando varie fonti e varie modalità di informazione e di formazione (formale, non formale ed informale), anche in funzione dei tempi disponibili, delle proprie strategie e del proprio metodo di studio e di lavoro. </w:t>
      </w:r>
    </w:p>
    <w:p w14:paraId="72797553" w14:textId="77777777" w:rsidR="001B0E35" w:rsidRPr="006F7140" w:rsidRDefault="001B0E35" w:rsidP="000637F5">
      <w:pPr>
        <w:ind w:left="142" w:hanging="142"/>
        <w:jc w:val="both"/>
        <w:rPr>
          <w:rFonts w:ascii="Times New Roman" w:hAnsi="Times New Roman" w:cs="Times New Roman"/>
          <w:sz w:val="20"/>
          <w:szCs w:val="20"/>
        </w:rPr>
      </w:pPr>
      <w:r w:rsidRPr="006F7140">
        <w:rPr>
          <w:rFonts w:ascii="Times New Roman" w:hAnsi="Times New Roman" w:cs="Times New Roman"/>
          <w:b/>
          <w:bCs/>
          <w:sz w:val="20"/>
          <w:szCs w:val="20"/>
        </w:rPr>
        <w:t>• Progettare</w:t>
      </w:r>
      <w:r w:rsidRPr="006F7140">
        <w:rPr>
          <w:rFonts w:ascii="Times New Roman" w:hAnsi="Times New Roman" w:cs="Times New Roman"/>
          <w:sz w:val="20"/>
          <w:szCs w:val="20"/>
        </w:rPr>
        <w:t>: elaborare e realizzare progetti riguardanti lo sviluppo delle proprie attività di studio e di lavoro, utilizzando le conoscenze apprese per stabilire obiettivi significativi e realistici e le relative priorità, valutando i vincoli e le possibilità esistenti, definendo strategie di azione e verificando i risultati raggiunti.</w:t>
      </w:r>
    </w:p>
    <w:p w14:paraId="3896F900" w14:textId="77777777" w:rsidR="001B0E35" w:rsidRPr="006F7140" w:rsidRDefault="001B0E35" w:rsidP="000637F5">
      <w:pPr>
        <w:ind w:left="142" w:hanging="142"/>
        <w:jc w:val="both"/>
        <w:rPr>
          <w:rFonts w:ascii="Times New Roman" w:hAnsi="Times New Roman" w:cs="Times New Roman"/>
          <w:sz w:val="20"/>
          <w:szCs w:val="20"/>
        </w:rPr>
      </w:pPr>
      <w:r w:rsidRPr="006F7140">
        <w:rPr>
          <w:rFonts w:ascii="Times New Roman" w:hAnsi="Times New Roman" w:cs="Times New Roman"/>
          <w:b/>
          <w:bCs/>
          <w:sz w:val="20"/>
          <w:szCs w:val="20"/>
        </w:rPr>
        <w:t>• Comunicare</w:t>
      </w:r>
      <w:r w:rsidRPr="006F7140">
        <w:rPr>
          <w:rFonts w:ascii="Times New Roman" w:hAnsi="Times New Roman" w:cs="Times New Roman"/>
          <w:sz w:val="20"/>
          <w:szCs w:val="20"/>
        </w:rPr>
        <w:t xml:space="preserve">: o comprendere messaggi di genere diverso (quotidiano, letterario, tecnico, scientifico) e di complessità diversa, trasmessi utilizzando linguaggi diversi (verbale, matematico, scientifico, simbolico, ecc.) mediante diversi supporti (cartacei, informatici e multimediali) o rappresentare eventi, fenomeni, principi, concetti, norme, procedure, atteggiamenti, stati d’animo, emozioni, ecc. utilizzando linguaggi diversi (verbale, matematico, scientifico, simbolico, ecc.) e diverse conoscenze disciplinari, mediante diversi supporti (cartacei, informatici e multimediali). </w:t>
      </w:r>
    </w:p>
    <w:p w14:paraId="12DB349E" w14:textId="77777777" w:rsidR="001B0E35" w:rsidRPr="006F7140" w:rsidRDefault="001B0E35" w:rsidP="000637F5">
      <w:pPr>
        <w:ind w:left="142" w:hanging="142"/>
        <w:jc w:val="both"/>
        <w:rPr>
          <w:rFonts w:ascii="Times New Roman" w:hAnsi="Times New Roman" w:cs="Times New Roman"/>
          <w:sz w:val="20"/>
          <w:szCs w:val="20"/>
        </w:rPr>
      </w:pPr>
      <w:r w:rsidRPr="006F7140">
        <w:rPr>
          <w:rFonts w:ascii="Times New Roman" w:hAnsi="Times New Roman" w:cs="Times New Roman"/>
          <w:b/>
          <w:bCs/>
          <w:sz w:val="20"/>
          <w:szCs w:val="20"/>
        </w:rPr>
        <w:t>• Collaborare e partecipare</w:t>
      </w:r>
      <w:r w:rsidRPr="006F7140">
        <w:rPr>
          <w:rFonts w:ascii="Times New Roman" w:hAnsi="Times New Roman" w:cs="Times New Roman"/>
          <w:sz w:val="20"/>
          <w:szCs w:val="20"/>
        </w:rPr>
        <w:t xml:space="preserve">: interagire in gruppo, comprendendo i diversi punti di vista, valorizzando le proprie e le altrui capacità, gestendo la conflittualità, contribuendo all’apprendimento comune ed alla realizzazione delle attività collettive, nel riconoscimento dei diritti fondamentali degli altri. </w:t>
      </w:r>
    </w:p>
    <w:p w14:paraId="7E7E4D0A" w14:textId="77777777" w:rsidR="001B0E35" w:rsidRPr="006F7140" w:rsidRDefault="001B0E35" w:rsidP="000637F5">
      <w:pPr>
        <w:ind w:left="142" w:hanging="142"/>
        <w:jc w:val="both"/>
        <w:rPr>
          <w:rFonts w:ascii="Times New Roman" w:hAnsi="Times New Roman" w:cs="Times New Roman"/>
          <w:sz w:val="20"/>
          <w:szCs w:val="20"/>
        </w:rPr>
      </w:pPr>
      <w:r w:rsidRPr="006F7140">
        <w:rPr>
          <w:rFonts w:ascii="Times New Roman" w:hAnsi="Times New Roman" w:cs="Times New Roman"/>
          <w:b/>
          <w:bCs/>
          <w:sz w:val="20"/>
          <w:szCs w:val="20"/>
        </w:rPr>
        <w:t>• Agire in modo autonomo e responsabile</w:t>
      </w:r>
      <w:r w:rsidRPr="006F7140">
        <w:rPr>
          <w:rFonts w:ascii="Times New Roman" w:hAnsi="Times New Roman" w:cs="Times New Roman"/>
          <w:sz w:val="20"/>
          <w:szCs w:val="20"/>
        </w:rPr>
        <w:t xml:space="preserve">: sapersi inserire in modo attivo e consapevole nella vita sociale e far valere al suo interno i propri diritti e bisogni riconoscendo al contempo quelli altrui, le opportunità comuni, i limiti, le regole, le responsabilità. </w:t>
      </w:r>
    </w:p>
    <w:p w14:paraId="4E5E68F3" w14:textId="77777777" w:rsidR="001B0E35" w:rsidRPr="006F7140" w:rsidRDefault="001B0E35" w:rsidP="000637F5">
      <w:pPr>
        <w:ind w:left="142" w:hanging="142"/>
        <w:jc w:val="both"/>
        <w:rPr>
          <w:rFonts w:ascii="Times New Roman" w:hAnsi="Times New Roman" w:cs="Times New Roman"/>
          <w:sz w:val="20"/>
          <w:szCs w:val="20"/>
        </w:rPr>
      </w:pPr>
      <w:r w:rsidRPr="006F7140">
        <w:rPr>
          <w:rFonts w:ascii="Times New Roman" w:hAnsi="Times New Roman" w:cs="Times New Roman"/>
          <w:b/>
          <w:bCs/>
          <w:sz w:val="20"/>
          <w:szCs w:val="20"/>
        </w:rPr>
        <w:t>• Risolvere problemi</w:t>
      </w:r>
      <w:r w:rsidRPr="006F7140">
        <w:rPr>
          <w:rFonts w:ascii="Times New Roman" w:hAnsi="Times New Roman" w:cs="Times New Roman"/>
          <w:sz w:val="20"/>
          <w:szCs w:val="20"/>
        </w:rPr>
        <w:t xml:space="preserve">: affrontare situazioni problematiche costruendo e verificando ipotesi, individuando le fonti e le risorse adeguate, raccogliendo e valutando i dati, proponendo soluzioni utilizzando, secondo il tipo di problema, contenuti e metodi delle diverse discipline. </w:t>
      </w:r>
    </w:p>
    <w:p w14:paraId="16ED16E9" w14:textId="77777777" w:rsidR="001B0E35" w:rsidRPr="006F7140" w:rsidRDefault="001B0E35" w:rsidP="000637F5">
      <w:pPr>
        <w:ind w:left="142" w:hanging="142"/>
        <w:jc w:val="both"/>
        <w:rPr>
          <w:rFonts w:ascii="Times New Roman" w:hAnsi="Times New Roman" w:cs="Times New Roman"/>
          <w:sz w:val="20"/>
          <w:szCs w:val="20"/>
        </w:rPr>
      </w:pPr>
      <w:r w:rsidRPr="006F7140">
        <w:rPr>
          <w:rFonts w:ascii="Times New Roman" w:hAnsi="Times New Roman" w:cs="Times New Roman"/>
          <w:b/>
          <w:bCs/>
          <w:sz w:val="20"/>
          <w:szCs w:val="20"/>
        </w:rPr>
        <w:t>• Individuare collegamenti e relazioni</w:t>
      </w:r>
      <w:r w:rsidRPr="006F7140">
        <w:rPr>
          <w:rFonts w:ascii="Times New Roman" w:hAnsi="Times New Roman" w:cs="Times New Roman"/>
          <w:sz w:val="20"/>
          <w:szCs w:val="20"/>
        </w:rPr>
        <w:t xml:space="preserve">: individuare e rappresentare, elaborando argomentazioni coerenti, collegamenti e relazioni tra fenomeni, eventi e concetti diversi, anche appartenenti a diversi ambiti disciplinari, e lontani nello spazio e nel tempo, cogliendone la natura sistemica, individuando analogie e differenze, coerenze ed incoerenze, cause ed effetti e la loro natura probabilistica. </w:t>
      </w:r>
    </w:p>
    <w:p w14:paraId="209499F3" w14:textId="77777777" w:rsidR="001B0E35" w:rsidRPr="006F7140" w:rsidRDefault="001B0E35" w:rsidP="000637F5">
      <w:pPr>
        <w:ind w:left="142" w:hanging="142"/>
        <w:jc w:val="both"/>
        <w:rPr>
          <w:rFonts w:ascii="Times New Roman" w:hAnsi="Times New Roman" w:cs="Times New Roman"/>
          <w:sz w:val="20"/>
          <w:szCs w:val="20"/>
        </w:rPr>
      </w:pPr>
      <w:r w:rsidRPr="006F7140">
        <w:rPr>
          <w:rFonts w:ascii="Times New Roman" w:hAnsi="Times New Roman" w:cs="Times New Roman"/>
          <w:b/>
          <w:bCs/>
          <w:sz w:val="20"/>
          <w:szCs w:val="20"/>
        </w:rPr>
        <w:t>• Acquisire ed interpretare l’informazione</w:t>
      </w:r>
      <w:r w:rsidRPr="006F7140">
        <w:rPr>
          <w:rFonts w:ascii="Times New Roman" w:hAnsi="Times New Roman" w:cs="Times New Roman"/>
          <w:sz w:val="20"/>
          <w:szCs w:val="20"/>
        </w:rPr>
        <w:t>: acquisire ed interpretare criticamente l'informazione ricevuta nei diversi ambiti ed attraverso diversi strumenti comunicativi, valutandone l’attendibilità e l’utilità, distinguendo fatti e opinioni.</w:t>
      </w:r>
    </w:p>
    <w:p w14:paraId="6807F62D" w14:textId="77777777" w:rsidR="001B0E35" w:rsidRPr="006F7140" w:rsidRDefault="001B0E35" w:rsidP="001B0E35">
      <w:pPr>
        <w:jc w:val="both"/>
        <w:rPr>
          <w:rFonts w:ascii="Times New Roman" w:hAnsi="Times New Roman" w:cs="Times New Roman"/>
          <w:sz w:val="20"/>
          <w:szCs w:val="20"/>
        </w:rPr>
      </w:pPr>
    </w:p>
    <w:p w14:paraId="7712ADE5" w14:textId="64DBF828" w:rsidR="001B0E35" w:rsidRPr="00B824F9" w:rsidRDefault="001B0E35" w:rsidP="001B0E35">
      <w:pPr>
        <w:jc w:val="both"/>
        <w:rPr>
          <w:rFonts w:ascii="Times New Roman" w:hAnsi="Times New Roman" w:cs="Times New Roman"/>
          <w:b/>
          <w:bCs/>
          <w:color w:val="0000FF"/>
          <w:sz w:val="20"/>
          <w:szCs w:val="20"/>
        </w:rPr>
      </w:pPr>
      <w:r w:rsidRPr="00B824F9">
        <w:rPr>
          <w:rFonts w:ascii="Times New Roman" w:hAnsi="Times New Roman" w:cs="Times New Roman"/>
          <w:b/>
          <w:bCs/>
          <w:color w:val="0000FF"/>
          <w:sz w:val="20"/>
          <w:szCs w:val="20"/>
        </w:rPr>
        <w:t>C</w:t>
      </w:r>
      <w:r w:rsidR="00B824F9" w:rsidRPr="00B824F9">
        <w:rPr>
          <w:rFonts w:ascii="Times New Roman" w:hAnsi="Times New Roman" w:cs="Times New Roman"/>
          <w:b/>
          <w:bCs/>
          <w:color w:val="0000FF"/>
          <w:sz w:val="20"/>
          <w:szCs w:val="20"/>
        </w:rPr>
        <w:t xml:space="preserve">ompetenze-chiave di cittadinanza </w:t>
      </w:r>
    </w:p>
    <w:p w14:paraId="22A61544" w14:textId="4E05051D" w:rsidR="001B0E35" w:rsidRPr="006F7140" w:rsidRDefault="001B0E35" w:rsidP="001B0E35">
      <w:pPr>
        <w:rPr>
          <w:rFonts w:ascii="Times New Roman" w:hAnsi="Times New Roman" w:cs="Times New Roman"/>
          <w:sz w:val="20"/>
          <w:szCs w:val="20"/>
        </w:rPr>
      </w:pPr>
      <w:r w:rsidRPr="00534A98">
        <w:rPr>
          <w:rFonts w:ascii="Times New Roman" w:hAnsi="Times New Roman" w:cs="Times New Roman"/>
          <w:i/>
          <w:sz w:val="20"/>
          <w:szCs w:val="20"/>
        </w:rPr>
        <w:t>The Italian Citizenship Key Competences</w:t>
      </w:r>
      <w:r w:rsidRPr="006F7140">
        <w:rPr>
          <w:rFonts w:ascii="Times New Roman" w:hAnsi="Times New Roman" w:cs="Times New Roman"/>
          <w:sz w:val="20"/>
          <w:szCs w:val="20"/>
        </w:rPr>
        <w:t xml:space="preserve">  (Compet</w:t>
      </w:r>
      <w:r w:rsidR="00E25F4D">
        <w:rPr>
          <w:rFonts w:ascii="Times New Roman" w:hAnsi="Times New Roman" w:cs="Times New Roman"/>
          <w:sz w:val="20"/>
          <w:szCs w:val="20"/>
        </w:rPr>
        <w:t xml:space="preserve">enze chiave di cittadinanza – </w:t>
      </w:r>
      <w:r w:rsidR="00E25F4D" w:rsidRPr="00E25F4D">
        <w:rPr>
          <w:rFonts w:ascii="Times New Roman" w:hAnsi="Times New Roman" w:cs="Times New Roman"/>
          <w:i/>
          <w:sz w:val="20"/>
          <w:szCs w:val="20"/>
        </w:rPr>
        <w:t>DM</w:t>
      </w:r>
      <w:r w:rsidRPr="006F7140">
        <w:rPr>
          <w:rFonts w:ascii="Times New Roman" w:hAnsi="Times New Roman" w:cs="Times New Roman"/>
          <w:sz w:val="20"/>
          <w:szCs w:val="20"/>
        </w:rPr>
        <w:t xml:space="preserve"> n. 139/2007)</w:t>
      </w:r>
    </w:p>
    <w:p w14:paraId="5865A1E1" w14:textId="77777777" w:rsidR="001B0E35" w:rsidRPr="00B824F9" w:rsidRDefault="001B0E35" w:rsidP="001B0E35">
      <w:pPr>
        <w:rPr>
          <w:rFonts w:ascii="Times New Roman" w:hAnsi="Times New Roman" w:cs="Times New Roman"/>
          <w:sz w:val="16"/>
          <w:szCs w:val="16"/>
        </w:rPr>
      </w:pPr>
    </w:p>
    <w:p w14:paraId="724AA04C" w14:textId="65CC05CC" w:rsidR="001B0E35" w:rsidRPr="00B824F9" w:rsidRDefault="001B0E35" w:rsidP="001B0E35">
      <w:pPr>
        <w:rPr>
          <w:rFonts w:ascii="Times New Roman" w:hAnsi="Times New Roman" w:cs="Times New Roman"/>
          <w:b/>
          <w:sz w:val="20"/>
          <w:szCs w:val="20"/>
        </w:rPr>
      </w:pPr>
      <w:r w:rsidRPr="006F7140">
        <w:rPr>
          <w:rFonts w:ascii="Times New Roman" w:hAnsi="Times New Roman" w:cs="Times New Roman"/>
          <w:b/>
          <w:sz w:val="20"/>
          <w:szCs w:val="20"/>
        </w:rPr>
        <w:t>I BIENNIO</w:t>
      </w:r>
    </w:p>
    <w:p w14:paraId="33F48443" w14:textId="77777777" w:rsidR="001B0E35" w:rsidRPr="000637F5" w:rsidRDefault="001B0E35" w:rsidP="00FA3650">
      <w:pPr>
        <w:pStyle w:val="Paragrafoelenco"/>
        <w:numPr>
          <w:ilvl w:val="0"/>
          <w:numId w:val="75"/>
        </w:numPr>
        <w:rPr>
          <w:rFonts w:ascii="Times New Roman" w:hAnsi="Times New Roman" w:cs="Times New Roman"/>
          <w:sz w:val="20"/>
          <w:szCs w:val="20"/>
        </w:rPr>
      </w:pPr>
      <w:r w:rsidRPr="000637F5">
        <w:rPr>
          <w:rFonts w:ascii="Times New Roman" w:hAnsi="Times New Roman" w:cs="Times New Roman"/>
          <w:sz w:val="20"/>
          <w:szCs w:val="20"/>
        </w:rPr>
        <w:t>Utilizzare una lingua straniera per i principali scopi comunicativi ed operativi</w:t>
      </w:r>
    </w:p>
    <w:p w14:paraId="4682D389" w14:textId="77777777" w:rsidR="001B0E35" w:rsidRPr="006F7140" w:rsidRDefault="001B0E35" w:rsidP="00FA3650">
      <w:pPr>
        <w:numPr>
          <w:ilvl w:val="0"/>
          <w:numId w:val="75"/>
        </w:numPr>
        <w:rPr>
          <w:rFonts w:ascii="Times New Roman" w:hAnsi="Times New Roman" w:cs="Times New Roman"/>
          <w:sz w:val="20"/>
          <w:szCs w:val="20"/>
        </w:rPr>
      </w:pPr>
      <w:r w:rsidRPr="006F7140">
        <w:rPr>
          <w:rFonts w:ascii="Times New Roman" w:hAnsi="Times New Roman" w:cs="Times New Roman"/>
          <w:sz w:val="20"/>
          <w:szCs w:val="20"/>
        </w:rPr>
        <w:t>comprendere brevi messaggi orali relativi alla propria persona</w:t>
      </w:r>
    </w:p>
    <w:p w14:paraId="23F9F667" w14:textId="77777777" w:rsidR="001B0E35" w:rsidRPr="006F7140" w:rsidRDefault="001B0E35" w:rsidP="00FA3650">
      <w:pPr>
        <w:numPr>
          <w:ilvl w:val="0"/>
          <w:numId w:val="75"/>
        </w:numPr>
        <w:rPr>
          <w:rFonts w:ascii="Times New Roman" w:hAnsi="Times New Roman" w:cs="Times New Roman"/>
          <w:sz w:val="20"/>
          <w:szCs w:val="20"/>
        </w:rPr>
      </w:pPr>
      <w:r w:rsidRPr="006F7140">
        <w:rPr>
          <w:rFonts w:ascii="Times New Roman" w:hAnsi="Times New Roman" w:cs="Times New Roman"/>
          <w:sz w:val="20"/>
          <w:szCs w:val="20"/>
        </w:rPr>
        <w:t>interagire oralmente in contesti personali e su argomenti noti</w:t>
      </w:r>
    </w:p>
    <w:p w14:paraId="476E99C5" w14:textId="77777777" w:rsidR="001B0E35" w:rsidRPr="006F7140" w:rsidRDefault="001B0E35" w:rsidP="00FA3650">
      <w:pPr>
        <w:numPr>
          <w:ilvl w:val="0"/>
          <w:numId w:val="75"/>
        </w:numPr>
        <w:rPr>
          <w:rFonts w:ascii="Times New Roman" w:hAnsi="Times New Roman" w:cs="Times New Roman"/>
          <w:sz w:val="20"/>
          <w:szCs w:val="20"/>
        </w:rPr>
      </w:pPr>
      <w:r w:rsidRPr="006F7140">
        <w:rPr>
          <w:rFonts w:ascii="Times New Roman" w:hAnsi="Times New Roman" w:cs="Times New Roman"/>
          <w:sz w:val="20"/>
          <w:szCs w:val="20"/>
        </w:rPr>
        <w:t>leggere e comprendere brevi testi con tecniche adeguate allo scopo</w:t>
      </w:r>
    </w:p>
    <w:p w14:paraId="790DF7ED" w14:textId="77777777" w:rsidR="001B0E35" w:rsidRPr="006F7140" w:rsidRDefault="001B0E35" w:rsidP="00FA3650">
      <w:pPr>
        <w:numPr>
          <w:ilvl w:val="0"/>
          <w:numId w:val="75"/>
        </w:numPr>
        <w:rPr>
          <w:rFonts w:ascii="Times New Roman" w:hAnsi="Times New Roman" w:cs="Times New Roman"/>
          <w:sz w:val="20"/>
          <w:szCs w:val="20"/>
        </w:rPr>
      </w:pPr>
      <w:r w:rsidRPr="006F7140">
        <w:rPr>
          <w:rFonts w:ascii="Times New Roman" w:hAnsi="Times New Roman" w:cs="Times New Roman"/>
          <w:sz w:val="20"/>
          <w:szCs w:val="20"/>
        </w:rPr>
        <w:t>scrivere semplici testi su argomenti noti</w:t>
      </w:r>
    </w:p>
    <w:p w14:paraId="27ED2560" w14:textId="77777777" w:rsidR="001B0E35" w:rsidRPr="006F7140" w:rsidRDefault="001B0E35" w:rsidP="00FA3650">
      <w:pPr>
        <w:numPr>
          <w:ilvl w:val="0"/>
          <w:numId w:val="75"/>
        </w:numPr>
        <w:rPr>
          <w:rFonts w:ascii="Times New Roman" w:hAnsi="Times New Roman" w:cs="Times New Roman"/>
          <w:sz w:val="20"/>
          <w:szCs w:val="20"/>
        </w:rPr>
      </w:pPr>
      <w:r w:rsidRPr="006F7140">
        <w:rPr>
          <w:rFonts w:ascii="Times New Roman" w:hAnsi="Times New Roman" w:cs="Times New Roman"/>
          <w:sz w:val="20"/>
          <w:szCs w:val="20"/>
        </w:rPr>
        <w:t>collaborare con i compagni per la formulazione di semplici dialoghi</w:t>
      </w:r>
    </w:p>
    <w:p w14:paraId="4FBFAB77" w14:textId="77777777" w:rsidR="001B0E35" w:rsidRPr="006F7140" w:rsidRDefault="001B0E35" w:rsidP="00FA3650">
      <w:pPr>
        <w:numPr>
          <w:ilvl w:val="0"/>
          <w:numId w:val="75"/>
        </w:numPr>
        <w:rPr>
          <w:rFonts w:ascii="Times New Roman" w:hAnsi="Times New Roman" w:cs="Times New Roman"/>
          <w:sz w:val="20"/>
          <w:szCs w:val="20"/>
        </w:rPr>
      </w:pPr>
      <w:r w:rsidRPr="006F7140">
        <w:rPr>
          <w:rFonts w:ascii="Times New Roman" w:hAnsi="Times New Roman" w:cs="Times New Roman"/>
          <w:sz w:val="20"/>
          <w:szCs w:val="20"/>
        </w:rPr>
        <w:t xml:space="preserve">Utilizzare testi multimediali </w:t>
      </w:r>
    </w:p>
    <w:p w14:paraId="38DCA3D7" w14:textId="26B31CA6" w:rsidR="001B0E35" w:rsidRPr="000637F5" w:rsidRDefault="001B0E35" w:rsidP="00FA3650">
      <w:pPr>
        <w:numPr>
          <w:ilvl w:val="0"/>
          <w:numId w:val="75"/>
        </w:numPr>
        <w:rPr>
          <w:rFonts w:ascii="Times New Roman" w:hAnsi="Times New Roman" w:cs="Times New Roman"/>
          <w:sz w:val="20"/>
          <w:szCs w:val="20"/>
        </w:rPr>
      </w:pPr>
      <w:r w:rsidRPr="006F7140">
        <w:rPr>
          <w:rFonts w:ascii="Times New Roman" w:hAnsi="Times New Roman" w:cs="Times New Roman"/>
          <w:sz w:val="20"/>
          <w:szCs w:val="20"/>
        </w:rPr>
        <w:t>utilizzare l’</w:t>
      </w:r>
      <w:r w:rsidRPr="00534A98">
        <w:rPr>
          <w:rFonts w:ascii="Times New Roman" w:hAnsi="Times New Roman" w:cs="Times New Roman"/>
          <w:i/>
          <w:sz w:val="20"/>
          <w:szCs w:val="20"/>
        </w:rPr>
        <w:t>e</w:t>
      </w:r>
      <w:r>
        <w:rPr>
          <w:rFonts w:ascii="Times New Roman" w:hAnsi="Times New Roman" w:cs="Times New Roman"/>
          <w:i/>
          <w:sz w:val="20"/>
          <w:szCs w:val="20"/>
        </w:rPr>
        <w:t>-</w:t>
      </w:r>
      <w:r w:rsidRPr="00534A98">
        <w:rPr>
          <w:rFonts w:ascii="Times New Roman" w:hAnsi="Times New Roman" w:cs="Times New Roman"/>
          <w:i/>
          <w:sz w:val="20"/>
          <w:szCs w:val="20"/>
        </w:rPr>
        <w:t xml:space="preserve">Book </w:t>
      </w:r>
      <w:r w:rsidRPr="006F7140">
        <w:rPr>
          <w:rFonts w:ascii="Times New Roman" w:hAnsi="Times New Roman" w:cs="Times New Roman"/>
          <w:sz w:val="20"/>
          <w:szCs w:val="20"/>
        </w:rPr>
        <w:t>per svolgere gli esercizi in maniera interattiva</w:t>
      </w:r>
    </w:p>
    <w:p w14:paraId="03863218" w14:textId="77777777" w:rsidR="001B0E35" w:rsidRPr="000637F5" w:rsidRDefault="001B0E35" w:rsidP="001B0E35">
      <w:pPr>
        <w:rPr>
          <w:rFonts w:ascii="Times New Roman" w:hAnsi="Times New Roman" w:cs="Times New Roman"/>
          <w:b/>
          <w:sz w:val="20"/>
          <w:szCs w:val="20"/>
        </w:rPr>
      </w:pPr>
      <w:r w:rsidRPr="000637F5">
        <w:rPr>
          <w:rFonts w:ascii="Times New Roman" w:hAnsi="Times New Roman" w:cs="Times New Roman"/>
          <w:b/>
          <w:sz w:val="20"/>
          <w:szCs w:val="20"/>
        </w:rPr>
        <w:t>Competenze chiave di cittadinanza</w:t>
      </w:r>
    </w:p>
    <w:p w14:paraId="4E3C8508" w14:textId="77777777" w:rsidR="001B0E35" w:rsidRPr="006F7140" w:rsidRDefault="001B0E35" w:rsidP="00FA3650">
      <w:pPr>
        <w:numPr>
          <w:ilvl w:val="0"/>
          <w:numId w:val="69"/>
        </w:numPr>
        <w:rPr>
          <w:rFonts w:ascii="Times New Roman" w:hAnsi="Times New Roman" w:cs="Times New Roman"/>
          <w:sz w:val="20"/>
          <w:szCs w:val="20"/>
        </w:rPr>
      </w:pPr>
      <w:r w:rsidRPr="006F7140">
        <w:rPr>
          <w:rFonts w:ascii="Times New Roman" w:hAnsi="Times New Roman" w:cs="Times New Roman"/>
          <w:sz w:val="20"/>
          <w:szCs w:val="20"/>
        </w:rPr>
        <w:t>imparare ad imparare</w:t>
      </w:r>
    </w:p>
    <w:p w14:paraId="02C8543C" w14:textId="77777777" w:rsidR="001B0E35" w:rsidRPr="006F7140" w:rsidRDefault="001B0E35" w:rsidP="00FA3650">
      <w:pPr>
        <w:numPr>
          <w:ilvl w:val="0"/>
          <w:numId w:val="69"/>
        </w:numPr>
        <w:rPr>
          <w:rFonts w:ascii="Times New Roman" w:hAnsi="Times New Roman" w:cs="Times New Roman"/>
          <w:sz w:val="20"/>
          <w:szCs w:val="20"/>
        </w:rPr>
      </w:pPr>
      <w:r w:rsidRPr="006F7140">
        <w:rPr>
          <w:rFonts w:ascii="Times New Roman" w:hAnsi="Times New Roman" w:cs="Times New Roman"/>
          <w:sz w:val="20"/>
          <w:szCs w:val="20"/>
        </w:rPr>
        <w:t>collaborare e partecipare</w:t>
      </w:r>
    </w:p>
    <w:p w14:paraId="5A542A7B" w14:textId="77777777" w:rsidR="001B0E35" w:rsidRPr="006F7140" w:rsidRDefault="001B0E35" w:rsidP="00FA3650">
      <w:pPr>
        <w:numPr>
          <w:ilvl w:val="0"/>
          <w:numId w:val="69"/>
        </w:numPr>
        <w:rPr>
          <w:rFonts w:ascii="Times New Roman" w:hAnsi="Times New Roman" w:cs="Times New Roman"/>
          <w:sz w:val="20"/>
          <w:szCs w:val="20"/>
        </w:rPr>
      </w:pPr>
      <w:r w:rsidRPr="006F7140">
        <w:rPr>
          <w:rFonts w:ascii="Times New Roman" w:hAnsi="Times New Roman" w:cs="Times New Roman"/>
          <w:sz w:val="20"/>
          <w:szCs w:val="20"/>
        </w:rPr>
        <w:t xml:space="preserve">agire in modo autonomo e responsabile </w:t>
      </w:r>
    </w:p>
    <w:p w14:paraId="02E59596" w14:textId="3146F1CB" w:rsidR="001B0E35" w:rsidRPr="00EF6DCC" w:rsidRDefault="001B0E35" w:rsidP="001B0E35">
      <w:pPr>
        <w:numPr>
          <w:ilvl w:val="0"/>
          <w:numId w:val="69"/>
        </w:numPr>
        <w:rPr>
          <w:rFonts w:ascii="Times New Roman" w:hAnsi="Times New Roman" w:cs="Times New Roman"/>
          <w:sz w:val="20"/>
          <w:szCs w:val="20"/>
        </w:rPr>
      </w:pPr>
      <w:r w:rsidRPr="006F7140">
        <w:rPr>
          <w:rFonts w:ascii="Times New Roman" w:hAnsi="Times New Roman" w:cs="Times New Roman"/>
          <w:sz w:val="20"/>
          <w:szCs w:val="20"/>
        </w:rPr>
        <w:t>acquisire ed interpretare l’informazione</w:t>
      </w:r>
    </w:p>
    <w:p w14:paraId="203ACE26" w14:textId="405EE312" w:rsidR="001B0E35" w:rsidRPr="000637F5" w:rsidRDefault="001B0E35" w:rsidP="001B0E35">
      <w:pPr>
        <w:rPr>
          <w:rFonts w:ascii="Times New Roman" w:hAnsi="Times New Roman" w:cs="Times New Roman"/>
          <w:b/>
          <w:sz w:val="20"/>
          <w:szCs w:val="20"/>
        </w:rPr>
      </w:pPr>
      <w:r w:rsidRPr="006F7140">
        <w:rPr>
          <w:rFonts w:ascii="Times New Roman" w:hAnsi="Times New Roman" w:cs="Times New Roman"/>
          <w:b/>
          <w:sz w:val="20"/>
          <w:szCs w:val="20"/>
        </w:rPr>
        <w:t>II BIENNIO</w:t>
      </w:r>
    </w:p>
    <w:p w14:paraId="0B03518A" w14:textId="77777777" w:rsidR="001B0E35" w:rsidRPr="006F7140" w:rsidRDefault="001B0E35" w:rsidP="00FA3650">
      <w:pPr>
        <w:numPr>
          <w:ilvl w:val="0"/>
          <w:numId w:val="70"/>
        </w:numPr>
        <w:rPr>
          <w:rFonts w:ascii="Times New Roman" w:hAnsi="Times New Roman" w:cs="Times New Roman"/>
          <w:sz w:val="20"/>
          <w:szCs w:val="20"/>
        </w:rPr>
      </w:pPr>
      <w:r w:rsidRPr="006F7140">
        <w:rPr>
          <w:rFonts w:ascii="Times New Roman" w:hAnsi="Times New Roman" w:cs="Times New Roman"/>
          <w:sz w:val="20"/>
          <w:szCs w:val="20"/>
        </w:rPr>
        <w:t xml:space="preserve">Padroneggiare la lingua straniera per interagire in diversi ambiti e contesti e per comprendere gli aspetti significativi della civiltà degli altri Paesi in prospettiva interculturale </w:t>
      </w:r>
    </w:p>
    <w:p w14:paraId="195BC46C" w14:textId="77777777" w:rsidR="001B0E35" w:rsidRPr="006F7140" w:rsidRDefault="001B0E35" w:rsidP="00FA3650">
      <w:pPr>
        <w:numPr>
          <w:ilvl w:val="0"/>
          <w:numId w:val="70"/>
        </w:numPr>
        <w:rPr>
          <w:rFonts w:ascii="Times New Roman" w:hAnsi="Times New Roman" w:cs="Times New Roman"/>
          <w:sz w:val="20"/>
          <w:szCs w:val="20"/>
        </w:rPr>
      </w:pPr>
      <w:r w:rsidRPr="006F7140">
        <w:rPr>
          <w:rFonts w:ascii="Times New Roman" w:hAnsi="Times New Roman" w:cs="Times New Roman"/>
          <w:sz w:val="20"/>
          <w:szCs w:val="20"/>
        </w:rPr>
        <w:t xml:space="preserve">utilizzare le funzioni linguistico- comunicative riferite al livello B2 del Quadro Comune Europeo di Riferimento </w:t>
      </w:r>
    </w:p>
    <w:p w14:paraId="4CA41DD7" w14:textId="77777777" w:rsidR="00F552E6" w:rsidRDefault="001B0E35" w:rsidP="00FA3650">
      <w:pPr>
        <w:numPr>
          <w:ilvl w:val="0"/>
          <w:numId w:val="70"/>
        </w:numPr>
        <w:rPr>
          <w:rFonts w:ascii="Times New Roman" w:hAnsi="Times New Roman" w:cs="Times New Roman"/>
          <w:sz w:val="20"/>
          <w:szCs w:val="20"/>
        </w:rPr>
      </w:pPr>
      <w:r w:rsidRPr="006F7140">
        <w:rPr>
          <w:rFonts w:ascii="Times New Roman" w:hAnsi="Times New Roman" w:cs="Times New Roman"/>
          <w:sz w:val="20"/>
          <w:szCs w:val="20"/>
        </w:rPr>
        <w:t>comprendere le idee fondamentali di testi complessi su argomenti sia concreti che astratti </w:t>
      </w:r>
    </w:p>
    <w:p w14:paraId="686B8925" w14:textId="52CFBE5B" w:rsidR="001B0E35" w:rsidRPr="00F552E6" w:rsidRDefault="001B0E35" w:rsidP="00FA3650">
      <w:pPr>
        <w:numPr>
          <w:ilvl w:val="0"/>
          <w:numId w:val="70"/>
        </w:numPr>
        <w:rPr>
          <w:rFonts w:ascii="Times New Roman" w:hAnsi="Times New Roman" w:cs="Times New Roman"/>
          <w:sz w:val="20"/>
          <w:szCs w:val="20"/>
        </w:rPr>
      </w:pPr>
      <w:r w:rsidRPr="00F552E6">
        <w:rPr>
          <w:rFonts w:ascii="Times New Roman" w:hAnsi="Times New Roman" w:cs="Times New Roman"/>
          <w:sz w:val="20"/>
          <w:szCs w:val="20"/>
        </w:rPr>
        <w:t>interagire oralmente e comprendere testi sia orali che scritti che ri</w:t>
      </w:r>
      <w:r w:rsidR="00F552E6">
        <w:rPr>
          <w:rFonts w:ascii="Times New Roman" w:hAnsi="Times New Roman" w:cs="Times New Roman"/>
          <w:sz w:val="20"/>
          <w:szCs w:val="20"/>
        </w:rPr>
        <w:t xml:space="preserve">guardano un’ampia gamma di </w:t>
      </w:r>
      <w:r w:rsidRPr="00F552E6">
        <w:rPr>
          <w:rFonts w:ascii="Times New Roman" w:hAnsi="Times New Roman" w:cs="Times New Roman"/>
          <w:sz w:val="20"/>
          <w:szCs w:val="20"/>
        </w:rPr>
        <w:t xml:space="preserve">argomenti        </w:t>
      </w:r>
    </w:p>
    <w:p w14:paraId="007935C0" w14:textId="77777777" w:rsidR="001B0E35" w:rsidRPr="006F7140" w:rsidRDefault="001B0E35" w:rsidP="00FA3650">
      <w:pPr>
        <w:numPr>
          <w:ilvl w:val="0"/>
          <w:numId w:val="71"/>
        </w:numPr>
        <w:rPr>
          <w:rFonts w:ascii="Times New Roman" w:hAnsi="Times New Roman" w:cs="Times New Roman"/>
          <w:sz w:val="20"/>
          <w:szCs w:val="20"/>
        </w:rPr>
      </w:pPr>
      <w:r w:rsidRPr="006F7140">
        <w:rPr>
          <w:rFonts w:ascii="Times New Roman" w:hAnsi="Times New Roman" w:cs="Times New Roman"/>
          <w:sz w:val="20"/>
          <w:szCs w:val="20"/>
        </w:rPr>
        <w:t xml:space="preserve">produrre testi sia orali che scritti che riguardano un’ampia gamma di argomenti </w:t>
      </w:r>
    </w:p>
    <w:p w14:paraId="450FAA0B" w14:textId="77777777" w:rsidR="001B0E35" w:rsidRPr="006F7140" w:rsidRDefault="001B0E35" w:rsidP="001B0E35">
      <w:pPr>
        <w:rPr>
          <w:rFonts w:ascii="Times New Roman" w:hAnsi="Times New Roman" w:cs="Times New Roman"/>
          <w:sz w:val="20"/>
          <w:szCs w:val="20"/>
        </w:rPr>
      </w:pPr>
      <w:r w:rsidRPr="006F7140">
        <w:rPr>
          <w:rFonts w:ascii="Times New Roman" w:hAnsi="Times New Roman" w:cs="Times New Roman"/>
          <w:sz w:val="20"/>
          <w:szCs w:val="20"/>
        </w:rPr>
        <w:t xml:space="preserve">              leggere, analizzare e interpretare testi</w:t>
      </w:r>
    </w:p>
    <w:p w14:paraId="04FB30AE" w14:textId="0B8C8138" w:rsidR="001B0E35" w:rsidRPr="006F7140" w:rsidRDefault="001B0E35" w:rsidP="00FA3650">
      <w:pPr>
        <w:numPr>
          <w:ilvl w:val="0"/>
          <w:numId w:val="71"/>
        </w:numPr>
        <w:rPr>
          <w:rFonts w:ascii="Times New Roman" w:hAnsi="Times New Roman" w:cs="Times New Roman"/>
          <w:sz w:val="20"/>
          <w:szCs w:val="20"/>
        </w:rPr>
      </w:pPr>
      <w:r w:rsidRPr="006F7140">
        <w:rPr>
          <w:rFonts w:ascii="Times New Roman" w:hAnsi="Times New Roman" w:cs="Times New Roman"/>
          <w:sz w:val="20"/>
          <w:szCs w:val="20"/>
        </w:rPr>
        <w:t>esprimere un’opinione su argomenti di attualità, esponendo i pro e i con</w:t>
      </w:r>
      <w:r w:rsidR="00F552E6">
        <w:rPr>
          <w:rFonts w:ascii="Times New Roman" w:hAnsi="Times New Roman" w:cs="Times New Roman"/>
          <w:sz w:val="20"/>
          <w:szCs w:val="20"/>
        </w:rPr>
        <w:t xml:space="preserve">tro delle diverse opinioni </w:t>
      </w:r>
      <w:r w:rsidRPr="006F7140">
        <w:rPr>
          <w:rFonts w:ascii="Times New Roman" w:hAnsi="Times New Roman" w:cs="Times New Roman"/>
          <w:sz w:val="20"/>
          <w:szCs w:val="20"/>
        </w:rPr>
        <w:t xml:space="preserve">nell’ambito di una discussione di gruppo </w:t>
      </w:r>
    </w:p>
    <w:p w14:paraId="3387497F" w14:textId="77777777" w:rsidR="001B0E35" w:rsidRPr="006F7140" w:rsidRDefault="001B0E35" w:rsidP="00FA3650">
      <w:pPr>
        <w:numPr>
          <w:ilvl w:val="0"/>
          <w:numId w:val="71"/>
        </w:numPr>
        <w:rPr>
          <w:rFonts w:ascii="Times New Roman" w:hAnsi="Times New Roman" w:cs="Times New Roman"/>
          <w:sz w:val="20"/>
          <w:szCs w:val="20"/>
        </w:rPr>
      </w:pPr>
      <w:r w:rsidRPr="006F7140">
        <w:rPr>
          <w:rFonts w:ascii="Times New Roman" w:hAnsi="Times New Roman" w:cs="Times New Roman"/>
          <w:sz w:val="20"/>
          <w:szCs w:val="20"/>
        </w:rPr>
        <w:t xml:space="preserve">utilizzare testi multimediali </w:t>
      </w:r>
    </w:p>
    <w:p w14:paraId="7AB83F9D" w14:textId="12BB3BE8" w:rsidR="001B0E35" w:rsidRPr="00F552E6" w:rsidRDefault="001B0E35" w:rsidP="00FA3650">
      <w:pPr>
        <w:numPr>
          <w:ilvl w:val="0"/>
          <w:numId w:val="71"/>
        </w:numPr>
        <w:rPr>
          <w:rFonts w:ascii="Times New Roman" w:hAnsi="Times New Roman" w:cs="Times New Roman"/>
          <w:sz w:val="20"/>
          <w:szCs w:val="20"/>
        </w:rPr>
      </w:pPr>
      <w:r w:rsidRPr="006F7140">
        <w:rPr>
          <w:rFonts w:ascii="Times New Roman" w:hAnsi="Times New Roman" w:cs="Times New Roman"/>
          <w:sz w:val="20"/>
          <w:szCs w:val="20"/>
        </w:rPr>
        <w:t xml:space="preserve">utilizzare </w:t>
      </w:r>
      <w:r w:rsidRPr="00F552E6">
        <w:rPr>
          <w:rFonts w:ascii="Times New Roman" w:hAnsi="Times New Roman" w:cs="Times New Roman"/>
          <w:sz w:val="20"/>
          <w:szCs w:val="20"/>
        </w:rPr>
        <w:t>l’</w:t>
      </w:r>
      <w:r w:rsidRPr="00F552E6">
        <w:rPr>
          <w:rFonts w:ascii="Times New Roman" w:hAnsi="Times New Roman" w:cs="Times New Roman"/>
          <w:i/>
          <w:sz w:val="20"/>
          <w:szCs w:val="20"/>
        </w:rPr>
        <w:t>e</w:t>
      </w:r>
      <w:r w:rsidR="00F552E6">
        <w:rPr>
          <w:rFonts w:ascii="Times New Roman" w:hAnsi="Times New Roman" w:cs="Times New Roman"/>
          <w:i/>
          <w:sz w:val="20"/>
          <w:szCs w:val="20"/>
        </w:rPr>
        <w:t>-</w:t>
      </w:r>
      <w:r w:rsidRPr="00F552E6">
        <w:rPr>
          <w:rFonts w:ascii="Times New Roman" w:hAnsi="Times New Roman" w:cs="Times New Roman"/>
          <w:i/>
          <w:sz w:val="20"/>
          <w:szCs w:val="20"/>
        </w:rPr>
        <w:t>Book</w:t>
      </w:r>
      <w:r w:rsidRPr="006F7140">
        <w:rPr>
          <w:rFonts w:ascii="Times New Roman" w:hAnsi="Times New Roman" w:cs="Times New Roman"/>
          <w:sz w:val="20"/>
          <w:szCs w:val="20"/>
        </w:rPr>
        <w:t xml:space="preserve"> per svolgere gli esercizi in maniera interattiva ed esercitarsi a comprendere i prodotti della comunicazione audiovisiva </w:t>
      </w:r>
    </w:p>
    <w:p w14:paraId="096D6FF0" w14:textId="77777777" w:rsidR="001B0E35" w:rsidRPr="00F552E6" w:rsidRDefault="001B0E35" w:rsidP="001B0E35">
      <w:pPr>
        <w:rPr>
          <w:rFonts w:ascii="Times New Roman" w:hAnsi="Times New Roman" w:cs="Times New Roman"/>
          <w:b/>
          <w:sz w:val="20"/>
          <w:szCs w:val="20"/>
        </w:rPr>
      </w:pPr>
      <w:r w:rsidRPr="00F552E6">
        <w:rPr>
          <w:rFonts w:ascii="Times New Roman" w:hAnsi="Times New Roman" w:cs="Times New Roman"/>
          <w:b/>
          <w:sz w:val="20"/>
          <w:szCs w:val="20"/>
        </w:rPr>
        <w:t xml:space="preserve">Competenze chiave di cittadinanza </w:t>
      </w:r>
    </w:p>
    <w:p w14:paraId="466BEE14" w14:textId="7A9FBDC9" w:rsidR="001B0E35" w:rsidRPr="006F7140" w:rsidRDefault="00F552E6" w:rsidP="00FA3650">
      <w:pPr>
        <w:numPr>
          <w:ilvl w:val="0"/>
          <w:numId w:val="72"/>
        </w:numPr>
        <w:rPr>
          <w:rFonts w:ascii="Times New Roman" w:hAnsi="Times New Roman" w:cs="Times New Roman"/>
          <w:sz w:val="20"/>
          <w:szCs w:val="20"/>
        </w:rPr>
      </w:pPr>
      <w:r>
        <w:rPr>
          <w:rFonts w:ascii="Times New Roman" w:hAnsi="Times New Roman" w:cs="Times New Roman"/>
          <w:sz w:val="20"/>
          <w:szCs w:val="20"/>
        </w:rPr>
        <w:t>imparare a imparare</w:t>
      </w:r>
    </w:p>
    <w:p w14:paraId="35994F55" w14:textId="77777777" w:rsidR="001B0E35" w:rsidRPr="006F7140" w:rsidRDefault="001B0E35" w:rsidP="00FA3650">
      <w:pPr>
        <w:numPr>
          <w:ilvl w:val="0"/>
          <w:numId w:val="72"/>
        </w:numPr>
        <w:rPr>
          <w:rFonts w:ascii="Times New Roman" w:hAnsi="Times New Roman" w:cs="Times New Roman"/>
          <w:sz w:val="20"/>
          <w:szCs w:val="20"/>
        </w:rPr>
      </w:pPr>
      <w:r w:rsidRPr="006F7140">
        <w:rPr>
          <w:rFonts w:ascii="Times New Roman" w:hAnsi="Times New Roman" w:cs="Times New Roman"/>
          <w:sz w:val="20"/>
          <w:szCs w:val="20"/>
        </w:rPr>
        <w:t>progettare</w:t>
      </w:r>
    </w:p>
    <w:p w14:paraId="55853017" w14:textId="77777777" w:rsidR="001B0E35" w:rsidRPr="006F7140" w:rsidRDefault="001B0E35" w:rsidP="00FA3650">
      <w:pPr>
        <w:numPr>
          <w:ilvl w:val="0"/>
          <w:numId w:val="72"/>
        </w:numPr>
        <w:rPr>
          <w:rFonts w:ascii="Times New Roman" w:hAnsi="Times New Roman" w:cs="Times New Roman"/>
          <w:sz w:val="20"/>
          <w:szCs w:val="20"/>
        </w:rPr>
      </w:pPr>
      <w:r w:rsidRPr="006F7140">
        <w:rPr>
          <w:rFonts w:ascii="Times New Roman" w:hAnsi="Times New Roman" w:cs="Times New Roman"/>
          <w:sz w:val="20"/>
          <w:szCs w:val="20"/>
        </w:rPr>
        <w:t>collaborare e partecipare</w:t>
      </w:r>
    </w:p>
    <w:p w14:paraId="7192D5BE" w14:textId="77777777" w:rsidR="001B0E35" w:rsidRPr="006F7140" w:rsidRDefault="001B0E35" w:rsidP="00FA3650">
      <w:pPr>
        <w:numPr>
          <w:ilvl w:val="0"/>
          <w:numId w:val="72"/>
        </w:numPr>
        <w:rPr>
          <w:rFonts w:ascii="Times New Roman" w:hAnsi="Times New Roman" w:cs="Times New Roman"/>
          <w:sz w:val="20"/>
          <w:szCs w:val="20"/>
        </w:rPr>
      </w:pPr>
      <w:r w:rsidRPr="006F7140">
        <w:rPr>
          <w:rFonts w:ascii="Times New Roman" w:hAnsi="Times New Roman" w:cs="Times New Roman"/>
          <w:sz w:val="20"/>
          <w:szCs w:val="20"/>
        </w:rPr>
        <w:t>agire in modo autonomo e responsabile</w:t>
      </w:r>
    </w:p>
    <w:p w14:paraId="291ECFBD" w14:textId="77777777" w:rsidR="001B0E35" w:rsidRPr="006F7140" w:rsidRDefault="001B0E35" w:rsidP="00FA3650">
      <w:pPr>
        <w:numPr>
          <w:ilvl w:val="0"/>
          <w:numId w:val="72"/>
        </w:numPr>
        <w:rPr>
          <w:rFonts w:ascii="Times New Roman" w:hAnsi="Times New Roman" w:cs="Times New Roman"/>
          <w:sz w:val="20"/>
          <w:szCs w:val="20"/>
        </w:rPr>
      </w:pPr>
      <w:r w:rsidRPr="006F7140">
        <w:rPr>
          <w:rFonts w:ascii="Times New Roman" w:hAnsi="Times New Roman" w:cs="Times New Roman"/>
          <w:sz w:val="20"/>
          <w:szCs w:val="20"/>
        </w:rPr>
        <w:t>risolvere problemi (</w:t>
      </w:r>
      <w:r w:rsidRPr="00F552E6">
        <w:rPr>
          <w:rFonts w:ascii="Times New Roman" w:hAnsi="Times New Roman" w:cs="Times New Roman"/>
          <w:i/>
          <w:sz w:val="20"/>
          <w:szCs w:val="20"/>
        </w:rPr>
        <w:t>decision making</w:t>
      </w:r>
      <w:r w:rsidRPr="006F7140">
        <w:rPr>
          <w:rFonts w:ascii="Times New Roman" w:hAnsi="Times New Roman" w:cs="Times New Roman"/>
          <w:sz w:val="20"/>
          <w:szCs w:val="20"/>
        </w:rPr>
        <w:t>)</w:t>
      </w:r>
    </w:p>
    <w:p w14:paraId="1E1446ED" w14:textId="77777777" w:rsidR="001B0E35" w:rsidRPr="006F7140" w:rsidRDefault="001B0E35" w:rsidP="00FA3650">
      <w:pPr>
        <w:numPr>
          <w:ilvl w:val="0"/>
          <w:numId w:val="72"/>
        </w:numPr>
        <w:rPr>
          <w:rFonts w:ascii="Times New Roman" w:hAnsi="Times New Roman" w:cs="Times New Roman"/>
          <w:sz w:val="20"/>
          <w:szCs w:val="20"/>
        </w:rPr>
      </w:pPr>
      <w:r w:rsidRPr="006F7140">
        <w:rPr>
          <w:rFonts w:ascii="Times New Roman" w:hAnsi="Times New Roman" w:cs="Times New Roman"/>
          <w:sz w:val="20"/>
          <w:szCs w:val="20"/>
        </w:rPr>
        <w:t>acquisire ed interpretare l’informazione</w:t>
      </w:r>
    </w:p>
    <w:p w14:paraId="749D5C3C" w14:textId="192166CD" w:rsidR="001B0E35" w:rsidRPr="00EF6DCC" w:rsidRDefault="001B0E35" w:rsidP="001B0E35">
      <w:pPr>
        <w:numPr>
          <w:ilvl w:val="0"/>
          <w:numId w:val="72"/>
        </w:numPr>
        <w:rPr>
          <w:rFonts w:ascii="Times New Roman" w:hAnsi="Times New Roman" w:cs="Times New Roman"/>
          <w:sz w:val="20"/>
          <w:szCs w:val="20"/>
        </w:rPr>
      </w:pPr>
      <w:r w:rsidRPr="006F7140">
        <w:rPr>
          <w:rFonts w:ascii="Times New Roman" w:hAnsi="Times New Roman" w:cs="Times New Roman"/>
          <w:sz w:val="20"/>
          <w:szCs w:val="20"/>
        </w:rPr>
        <w:t>individuare collegamenti e relazioni</w:t>
      </w:r>
    </w:p>
    <w:p w14:paraId="134ED52C" w14:textId="20EC12EA" w:rsidR="001B0E35" w:rsidRPr="0008749B" w:rsidRDefault="001B0E35" w:rsidP="001B0E35">
      <w:pPr>
        <w:rPr>
          <w:rFonts w:ascii="Times New Roman" w:hAnsi="Times New Roman" w:cs="Times New Roman"/>
          <w:b/>
          <w:sz w:val="20"/>
          <w:szCs w:val="20"/>
        </w:rPr>
      </w:pPr>
      <w:r w:rsidRPr="006F7140">
        <w:rPr>
          <w:rFonts w:ascii="Times New Roman" w:hAnsi="Times New Roman" w:cs="Times New Roman"/>
          <w:b/>
          <w:sz w:val="20"/>
          <w:szCs w:val="20"/>
        </w:rPr>
        <w:t>V ANNO</w:t>
      </w:r>
    </w:p>
    <w:p w14:paraId="5254A531" w14:textId="77777777" w:rsidR="001B0E35" w:rsidRPr="006F7140" w:rsidRDefault="001B0E35" w:rsidP="00FA3650">
      <w:pPr>
        <w:numPr>
          <w:ilvl w:val="0"/>
          <w:numId w:val="73"/>
        </w:numPr>
        <w:rPr>
          <w:rFonts w:ascii="Times New Roman" w:hAnsi="Times New Roman" w:cs="Times New Roman"/>
          <w:sz w:val="20"/>
          <w:szCs w:val="20"/>
        </w:rPr>
      </w:pPr>
      <w:r w:rsidRPr="006F7140">
        <w:rPr>
          <w:rFonts w:ascii="Times New Roman" w:hAnsi="Times New Roman" w:cs="Times New Roman"/>
          <w:sz w:val="20"/>
          <w:szCs w:val="20"/>
        </w:rPr>
        <w:t xml:space="preserve">acquisire e interpretare l’informazione </w:t>
      </w:r>
    </w:p>
    <w:p w14:paraId="14522916" w14:textId="77777777" w:rsidR="001B0E35" w:rsidRPr="006F7140" w:rsidRDefault="001B0E35" w:rsidP="00FA3650">
      <w:pPr>
        <w:numPr>
          <w:ilvl w:val="0"/>
          <w:numId w:val="73"/>
        </w:numPr>
        <w:rPr>
          <w:rFonts w:ascii="Times New Roman" w:hAnsi="Times New Roman" w:cs="Times New Roman"/>
          <w:sz w:val="20"/>
          <w:szCs w:val="20"/>
        </w:rPr>
      </w:pPr>
      <w:r w:rsidRPr="006F7140">
        <w:rPr>
          <w:rFonts w:ascii="Times New Roman" w:hAnsi="Times New Roman" w:cs="Times New Roman"/>
          <w:sz w:val="20"/>
          <w:szCs w:val="20"/>
        </w:rPr>
        <w:t xml:space="preserve">comunicare e collaborare </w:t>
      </w:r>
    </w:p>
    <w:p w14:paraId="2EFEF421" w14:textId="77777777" w:rsidR="001B0E35" w:rsidRPr="006F7140" w:rsidRDefault="001B0E35" w:rsidP="00FA3650">
      <w:pPr>
        <w:numPr>
          <w:ilvl w:val="0"/>
          <w:numId w:val="73"/>
        </w:numPr>
        <w:rPr>
          <w:rFonts w:ascii="Times New Roman" w:hAnsi="Times New Roman" w:cs="Times New Roman"/>
          <w:sz w:val="20"/>
          <w:szCs w:val="20"/>
        </w:rPr>
      </w:pPr>
      <w:r w:rsidRPr="006F7140">
        <w:rPr>
          <w:rFonts w:ascii="Times New Roman" w:hAnsi="Times New Roman" w:cs="Times New Roman"/>
          <w:sz w:val="20"/>
          <w:szCs w:val="20"/>
        </w:rPr>
        <w:t xml:space="preserve">sviluppare obiettivi personali </w:t>
      </w:r>
    </w:p>
    <w:p w14:paraId="03DAEC53" w14:textId="77251045" w:rsidR="001B0E35" w:rsidRPr="0008749B" w:rsidRDefault="001B0E35" w:rsidP="00FA3650">
      <w:pPr>
        <w:numPr>
          <w:ilvl w:val="0"/>
          <w:numId w:val="73"/>
        </w:numPr>
        <w:rPr>
          <w:rFonts w:ascii="Times New Roman" w:hAnsi="Times New Roman" w:cs="Times New Roman"/>
          <w:sz w:val="20"/>
          <w:szCs w:val="20"/>
        </w:rPr>
      </w:pPr>
      <w:r w:rsidRPr="006F7140">
        <w:rPr>
          <w:rFonts w:ascii="Times New Roman" w:hAnsi="Times New Roman" w:cs="Times New Roman"/>
          <w:sz w:val="20"/>
          <w:szCs w:val="20"/>
        </w:rPr>
        <w:t xml:space="preserve">creare un piano di sviluppo personale </w:t>
      </w:r>
    </w:p>
    <w:p w14:paraId="6C2A378B" w14:textId="63EE0BFE" w:rsidR="001B0E35" w:rsidRPr="0008749B" w:rsidRDefault="001B0E35" w:rsidP="001B0E35">
      <w:pPr>
        <w:rPr>
          <w:rFonts w:ascii="Times New Roman" w:hAnsi="Times New Roman" w:cs="Times New Roman"/>
          <w:b/>
          <w:sz w:val="20"/>
          <w:szCs w:val="20"/>
        </w:rPr>
      </w:pPr>
      <w:r w:rsidRPr="0008749B">
        <w:rPr>
          <w:rFonts w:ascii="Times New Roman" w:hAnsi="Times New Roman" w:cs="Times New Roman"/>
          <w:b/>
          <w:sz w:val="20"/>
          <w:szCs w:val="20"/>
        </w:rPr>
        <w:t xml:space="preserve">Competenze chiave di cittadinanza </w:t>
      </w:r>
    </w:p>
    <w:p w14:paraId="2AA1B840" w14:textId="77777777" w:rsidR="001B0E35" w:rsidRPr="006F7140" w:rsidRDefault="001B0E35" w:rsidP="00FA3650">
      <w:pPr>
        <w:numPr>
          <w:ilvl w:val="0"/>
          <w:numId w:val="74"/>
        </w:numPr>
        <w:rPr>
          <w:rFonts w:ascii="Times New Roman" w:hAnsi="Times New Roman" w:cs="Times New Roman"/>
          <w:sz w:val="20"/>
          <w:szCs w:val="20"/>
        </w:rPr>
      </w:pPr>
      <w:r w:rsidRPr="006F7140">
        <w:rPr>
          <w:rFonts w:ascii="Times New Roman" w:hAnsi="Times New Roman" w:cs="Times New Roman"/>
          <w:sz w:val="20"/>
          <w:szCs w:val="20"/>
        </w:rPr>
        <w:t xml:space="preserve">imparare a imparare: </w:t>
      </w:r>
    </w:p>
    <w:p w14:paraId="19262BB8" w14:textId="77777777" w:rsidR="001B0E35" w:rsidRPr="006F7140" w:rsidRDefault="001B0E35" w:rsidP="00FA3650">
      <w:pPr>
        <w:numPr>
          <w:ilvl w:val="0"/>
          <w:numId w:val="74"/>
        </w:numPr>
        <w:rPr>
          <w:rFonts w:ascii="Times New Roman" w:hAnsi="Times New Roman" w:cs="Times New Roman"/>
          <w:sz w:val="20"/>
          <w:szCs w:val="20"/>
        </w:rPr>
      </w:pPr>
      <w:r w:rsidRPr="006F7140">
        <w:rPr>
          <w:rFonts w:ascii="Times New Roman" w:hAnsi="Times New Roman" w:cs="Times New Roman"/>
          <w:sz w:val="20"/>
          <w:szCs w:val="20"/>
        </w:rPr>
        <w:t>progettare</w:t>
      </w:r>
    </w:p>
    <w:p w14:paraId="6867FBB9" w14:textId="77777777" w:rsidR="001B0E35" w:rsidRPr="006F7140" w:rsidRDefault="001B0E35" w:rsidP="00FA3650">
      <w:pPr>
        <w:numPr>
          <w:ilvl w:val="0"/>
          <w:numId w:val="74"/>
        </w:numPr>
        <w:rPr>
          <w:rFonts w:ascii="Times New Roman" w:hAnsi="Times New Roman" w:cs="Times New Roman"/>
          <w:sz w:val="20"/>
          <w:szCs w:val="20"/>
        </w:rPr>
      </w:pPr>
      <w:r w:rsidRPr="006F7140">
        <w:rPr>
          <w:rFonts w:ascii="Times New Roman" w:hAnsi="Times New Roman" w:cs="Times New Roman"/>
          <w:sz w:val="20"/>
          <w:szCs w:val="20"/>
        </w:rPr>
        <w:t>collaborare e partecipare</w:t>
      </w:r>
    </w:p>
    <w:p w14:paraId="7830C5CA" w14:textId="77777777" w:rsidR="001B0E35" w:rsidRPr="006F7140" w:rsidRDefault="001B0E35" w:rsidP="00FA3650">
      <w:pPr>
        <w:numPr>
          <w:ilvl w:val="0"/>
          <w:numId w:val="74"/>
        </w:numPr>
        <w:rPr>
          <w:rFonts w:ascii="Times New Roman" w:hAnsi="Times New Roman" w:cs="Times New Roman"/>
          <w:sz w:val="20"/>
          <w:szCs w:val="20"/>
        </w:rPr>
      </w:pPr>
      <w:r w:rsidRPr="006F7140">
        <w:rPr>
          <w:rFonts w:ascii="Times New Roman" w:hAnsi="Times New Roman" w:cs="Times New Roman"/>
          <w:sz w:val="20"/>
          <w:szCs w:val="20"/>
        </w:rPr>
        <w:t>agire in modo autonomo e responsabile</w:t>
      </w:r>
    </w:p>
    <w:p w14:paraId="0220D192" w14:textId="77777777" w:rsidR="001B0E35" w:rsidRPr="006F7140" w:rsidRDefault="001B0E35" w:rsidP="00FA3650">
      <w:pPr>
        <w:numPr>
          <w:ilvl w:val="0"/>
          <w:numId w:val="74"/>
        </w:numPr>
        <w:rPr>
          <w:rFonts w:ascii="Times New Roman" w:hAnsi="Times New Roman" w:cs="Times New Roman"/>
          <w:sz w:val="20"/>
          <w:szCs w:val="20"/>
        </w:rPr>
      </w:pPr>
      <w:r w:rsidRPr="006F7140">
        <w:rPr>
          <w:rFonts w:ascii="Times New Roman" w:hAnsi="Times New Roman" w:cs="Times New Roman"/>
          <w:sz w:val="20"/>
          <w:szCs w:val="20"/>
        </w:rPr>
        <w:t>risolvere problemi (</w:t>
      </w:r>
      <w:r w:rsidRPr="0008749B">
        <w:rPr>
          <w:rFonts w:ascii="Times New Roman" w:hAnsi="Times New Roman" w:cs="Times New Roman"/>
          <w:i/>
          <w:sz w:val="20"/>
          <w:szCs w:val="20"/>
        </w:rPr>
        <w:t>decision making</w:t>
      </w:r>
      <w:r w:rsidRPr="006F7140">
        <w:rPr>
          <w:rFonts w:ascii="Times New Roman" w:hAnsi="Times New Roman" w:cs="Times New Roman"/>
          <w:sz w:val="20"/>
          <w:szCs w:val="20"/>
        </w:rPr>
        <w:t>)</w:t>
      </w:r>
    </w:p>
    <w:p w14:paraId="401472D4" w14:textId="77777777" w:rsidR="001B0E35" w:rsidRPr="006F7140" w:rsidRDefault="001B0E35" w:rsidP="00FA3650">
      <w:pPr>
        <w:numPr>
          <w:ilvl w:val="0"/>
          <w:numId w:val="74"/>
        </w:numPr>
        <w:rPr>
          <w:rFonts w:ascii="Times New Roman" w:hAnsi="Times New Roman" w:cs="Times New Roman"/>
          <w:sz w:val="20"/>
          <w:szCs w:val="20"/>
        </w:rPr>
      </w:pPr>
      <w:r w:rsidRPr="006F7140">
        <w:rPr>
          <w:rFonts w:ascii="Times New Roman" w:hAnsi="Times New Roman" w:cs="Times New Roman"/>
          <w:sz w:val="20"/>
          <w:szCs w:val="20"/>
        </w:rPr>
        <w:t>acquisire ed interpretare l’informazione</w:t>
      </w:r>
    </w:p>
    <w:p w14:paraId="6B860FF9" w14:textId="77777777" w:rsidR="001B0E35" w:rsidRPr="006F7140" w:rsidRDefault="001B0E35" w:rsidP="00FA3650">
      <w:pPr>
        <w:numPr>
          <w:ilvl w:val="0"/>
          <w:numId w:val="74"/>
        </w:numPr>
        <w:rPr>
          <w:rFonts w:ascii="Times New Roman" w:hAnsi="Times New Roman" w:cs="Times New Roman"/>
          <w:sz w:val="20"/>
          <w:szCs w:val="20"/>
        </w:rPr>
      </w:pPr>
      <w:r w:rsidRPr="006F7140">
        <w:rPr>
          <w:rFonts w:ascii="Times New Roman" w:hAnsi="Times New Roman" w:cs="Times New Roman"/>
          <w:sz w:val="20"/>
          <w:szCs w:val="20"/>
        </w:rPr>
        <w:t>individuare collegamenti e relazioni</w:t>
      </w:r>
    </w:p>
    <w:p w14:paraId="0893F3BD" w14:textId="77777777" w:rsidR="001B0E35" w:rsidRPr="006F7140" w:rsidRDefault="001B0E35" w:rsidP="001B0E35">
      <w:pPr>
        <w:rPr>
          <w:rFonts w:ascii="Times New Roman" w:hAnsi="Times New Roman" w:cs="Times New Roman"/>
          <w:b/>
          <w:bCs/>
          <w:sz w:val="20"/>
          <w:szCs w:val="20"/>
        </w:rPr>
      </w:pPr>
    </w:p>
    <w:p w14:paraId="2EFA3F93" w14:textId="782EA2B7" w:rsidR="001B0E35" w:rsidRPr="0008749B" w:rsidRDefault="001B0E35" w:rsidP="001B0E35">
      <w:pPr>
        <w:rPr>
          <w:rFonts w:ascii="Times New Roman" w:hAnsi="Times New Roman" w:cs="Times New Roman"/>
          <w:b/>
          <w:bCs/>
          <w:color w:val="0000FF"/>
          <w:sz w:val="20"/>
          <w:szCs w:val="20"/>
        </w:rPr>
      </w:pPr>
      <w:r w:rsidRPr="0008749B">
        <w:rPr>
          <w:rFonts w:ascii="Times New Roman" w:hAnsi="Times New Roman" w:cs="Times New Roman"/>
          <w:b/>
          <w:bCs/>
          <w:color w:val="0000FF"/>
          <w:sz w:val="20"/>
          <w:szCs w:val="20"/>
        </w:rPr>
        <w:t>P</w:t>
      </w:r>
      <w:r w:rsidR="0008749B" w:rsidRPr="0008749B">
        <w:rPr>
          <w:rFonts w:ascii="Times New Roman" w:hAnsi="Times New Roman" w:cs="Times New Roman"/>
          <w:b/>
          <w:bCs/>
          <w:color w:val="0000FF"/>
          <w:sz w:val="20"/>
          <w:szCs w:val="20"/>
        </w:rPr>
        <w:t xml:space="preserve">ercorso didattico generale </w:t>
      </w:r>
    </w:p>
    <w:p w14:paraId="5165C0CB" w14:textId="77777777" w:rsidR="001B0E35" w:rsidRPr="006F7140" w:rsidRDefault="001B0E35" w:rsidP="001B0E35">
      <w:pPr>
        <w:jc w:val="both"/>
        <w:rPr>
          <w:rFonts w:ascii="Times New Roman" w:hAnsi="Times New Roman" w:cs="Times New Roman"/>
          <w:sz w:val="20"/>
          <w:szCs w:val="20"/>
        </w:rPr>
      </w:pPr>
      <w:r w:rsidRPr="006F7140">
        <w:rPr>
          <w:rFonts w:ascii="Times New Roman" w:hAnsi="Times New Roman" w:cs="Times New Roman"/>
          <w:sz w:val="20"/>
          <w:szCs w:val="20"/>
        </w:rPr>
        <w:t>Il primo biennio sarà dedicato all’acquisizione dei saperi e delle competenze previsti per apprendimenti di livello base.</w:t>
      </w:r>
    </w:p>
    <w:p w14:paraId="47A21625" w14:textId="77777777" w:rsidR="001B0E35" w:rsidRPr="006F7140" w:rsidRDefault="001B0E35" w:rsidP="001B0E35">
      <w:pPr>
        <w:jc w:val="both"/>
        <w:rPr>
          <w:rFonts w:ascii="Times New Roman" w:hAnsi="Times New Roman" w:cs="Times New Roman"/>
          <w:sz w:val="20"/>
          <w:szCs w:val="20"/>
        </w:rPr>
      </w:pPr>
      <w:r w:rsidRPr="006F7140">
        <w:rPr>
          <w:rFonts w:ascii="Times New Roman" w:hAnsi="Times New Roman" w:cs="Times New Roman"/>
          <w:sz w:val="20"/>
          <w:szCs w:val="20"/>
        </w:rPr>
        <w:t>Il secondo biennio ed il quinto anno costituiranno un complessivo triennio dedicato all’acquisizione dei saperi e delle competenze previsti per apprendimenti di livello autonomo.</w:t>
      </w:r>
    </w:p>
    <w:p w14:paraId="30386096" w14:textId="77777777" w:rsidR="001B0E35" w:rsidRPr="006F7140" w:rsidRDefault="001B0E35" w:rsidP="001B0E35">
      <w:pPr>
        <w:jc w:val="both"/>
        <w:rPr>
          <w:rFonts w:ascii="Times New Roman" w:hAnsi="Times New Roman" w:cs="Times New Roman"/>
          <w:sz w:val="20"/>
          <w:szCs w:val="20"/>
        </w:rPr>
      </w:pPr>
      <w:r w:rsidRPr="006F7140">
        <w:rPr>
          <w:rFonts w:ascii="Times New Roman" w:hAnsi="Times New Roman" w:cs="Times New Roman"/>
          <w:sz w:val="20"/>
          <w:szCs w:val="20"/>
        </w:rPr>
        <w:t>In ogni caso l’apprendimento di una lingua straniera, e in particolare dell’inglese, è finalizzato all’acquisizione, innanzitutto, della competenza di utilizzare la lingua straniera per i principali scopi comunicativi ed operativi.</w:t>
      </w:r>
    </w:p>
    <w:p w14:paraId="7DDE177B" w14:textId="77777777" w:rsidR="001B0E35" w:rsidRPr="0008749B" w:rsidRDefault="001B0E35" w:rsidP="001B0E35">
      <w:pPr>
        <w:jc w:val="both"/>
        <w:rPr>
          <w:rFonts w:ascii="Times New Roman" w:hAnsi="Times New Roman" w:cs="Times New Roman"/>
          <w:b/>
          <w:bCs/>
          <w:sz w:val="16"/>
          <w:szCs w:val="16"/>
        </w:rPr>
      </w:pPr>
    </w:p>
    <w:p w14:paraId="678A74B3" w14:textId="77777777" w:rsidR="0008749B" w:rsidRPr="0008749B" w:rsidRDefault="0008749B" w:rsidP="0008749B">
      <w:pPr>
        <w:jc w:val="both"/>
        <w:rPr>
          <w:rFonts w:ascii="Times New Roman" w:hAnsi="Times New Roman" w:cs="Times New Roman"/>
          <w:b/>
          <w:bCs/>
          <w:color w:val="0000FF"/>
          <w:sz w:val="20"/>
          <w:szCs w:val="20"/>
        </w:rPr>
      </w:pPr>
      <w:r w:rsidRPr="0008749B">
        <w:rPr>
          <w:rFonts w:ascii="Times New Roman" w:hAnsi="Times New Roman" w:cs="Times New Roman"/>
          <w:b/>
          <w:bCs/>
          <w:color w:val="0000FF"/>
          <w:sz w:val="20"/>
          <w:szCs w:val="20"/>
        </w:rPr>
        <w:t xml:space="preserve">Competenze attese </w:t>
      </w:r>
    </w:p>
    <w:p w14:paraId="51D987A6" w14:textId="77777777" w:rsidR="0008749B" w:rsidRDefault="001B0E35" w:rsidP="001B0E35">
      <w:pPr>
        <w:jc w:val="both"/>
        <w:rPr>
          <w:rFonts w:ascii="Times New Roman" w:hAnsi="Times New Roman" w:cs="Times New Roman"/>
          <w:b/>
          <w:bCs/>
          <w:sz w:val="20"/>
          <w:szCs w:val="20"/>
        </w:rPr>
      </w:pPr>
      <w:r>
        <w:rPr>
          <w:rFonts w:ascii="Times New Roman" w:hAnsi="Times New Roman" w:cs="Times New Roman"/>
          <w:b/>
          <w:bCs/>
          <w:sz w:val="20"/>
          <w:szCs w:val="20"/>
        </w:rPr>
        <w:t xml:space="preserve">I </w:t>
      </w:r>
      <w:r w:rsidRPr="006F7140">
        <w:rPr>
          <w:rFonts w:ascii="Times New Roman" w:hAnsi="Times New Roman" w:cs="Times New Roman"/>
          <w:b/>
          <w:bCs/>
          <w:sz w:val="20"/>
          <w:szCs w:val="20"/>
        </w:rPr>
        <w:t>BIENNIO</w:t>
      </w:r>
      <w:r w:rsidR="0008749B">
        <w:rPr>
          <w:rFonts w:ascii="Times New Roman" w:hAnsi="Times New Roman" w:cs="Times New Roman"/>
          <w:b/>
          <w:bCs/>
          <w:sz w:val="20"/>
          <w:szCs w:val="20"/>
        </w:rPr>
        <w:t xml:space="preserve"> </w:t>
      </w:r>
    </w:p>
    <w:p w14:paraId="4C37C457" w14:textId="2135BDE1" w:rsidR="001B0E35" w:rsidRPr="0008749B" w:rsidRDefault="0008749B" w:rsidP="001B0E35">
      <w:pPr>
        <w:jc w:val="both"/>
        <w:rPr>
          <w:rFonts w:ascii="Times New Roman" w:hAnsi="Times New Roman" w:cs="Times New Roman"/>
          <w:bCs/>
          <w:sz w:val="20"/>
          <w:szCs w:val="20"/>
        </w:rPr>
      </w:pPr>
      <w:r w:rsidRPr="0008749B">
        <w:rPr>
          <w:rFonts w:ascii="Times New Roman" w:hAnsi="Times New Roman" w:cs="Times New Roman"/>
          <w:bCs/>
          <w:sz w:val="20"/>
          <w:szCs w:val="20"/>
        </w:rPr>
        <w:t>A conclusione del percorso, l’alunno:</w:t>
      </w:r>
    </w:p>
    <w:p w14:paraId="6D4DBFEB" w14:textId="5FA3499E" w:rsidR="001B0E35" w:rsidRPr="006F7140" w:rsidRDefault="001B0E35" w:rsidP="001B0E35">
      <w:pPr>
        <w:pStyle w:val="Paragrafoelenco"/>
        <w:numPr>
          <w:ilvl w:val="0"/>
          <w:numId w:val="46"/>
        </w:numPr>
        <w:ind w:left="426" w:hanging="284"/>
        <w:contextualSpacing w:val="0"/>
        <w:rPr>
          <w:rFonts w:ascii="Times New Roman" w:hAnsi="Times New Roman" w:cs="Times New Roman"/>
          <w:sz w:val="20"/>
          <w:szCs w:val="20"/>
        </w:rPr>
      </w:pPr>
      <w:r w:rsidRPr="006F7140">
        <w:rPr>
          <w:rFonts w:ascii="Times New Roman" w:hAnsi="Times New Roman" w:cs="Times New Roman"/>
          <w:sz w:val="20"/>
          <w:szCs w:val="20"/>
        </w:rPr>
        <w:t>Utilizza adeguatamente gli strumenti espressivi ed argomentativi indispensabili per gestire l’interazione comunicativa verbale in vari contes</w:t>
      </w:r>
      <w:r w:rsidR="0008749B">
        <w:rPr>
          <w:rFonts w:ascii="Times New Roman" w:hAnsi="Times New Roman" w:cs="Times New Roman"/>
          <w:sz w:val="20"/>
          <w:szCs w:val="20"/>
        </w:rPr>
        <w:t>ti</w:t>
      </w:r>
    </w:p>
    <w:p w14:paraId="5AC884EB" w14:textId="7F7586B5" w:rsidR="001B0E35" w:rsidRPr="006F7140" w:rsidRDefault="001B0E35" w:rsidP="001B0E35">
      <w:pPr>
        <w:pStyle w:val="Paragrafoelenco"/>
        <w:numPr>
          <w:ilvl w:val="0"/>
          <w:numId w:val="46"/>
        </w:numPr>
        <w:ind w:left="426" w:hanging="284"/>
        <w:contextualSpacing w:val="0"/>
        <w:rPr>
          <w:rFonts w:ascii="Times New Roman" w:hAnsi="Times New Roman" w:cs="Times New Roman"/>
          <w:sz w:val="20"/>
          <w:szCs w:val="20"/>
        </w:rPr>
      </w:pPr>
      <w:r w:rsidRPr="006F7140">
        <w:rPr>
          <w:rFonts w:ascii="Times New Roman" w:hAnsi="Times New Roman" w:cs="Times New Roman"/>
          <w:sz w:val="20"/>
          <w:szCs w:val="20"/>
        </w:rPr>
        <w:t>Legge, comprende ed interpreta testi</w:t>
      </w:r>
      <w:r w:rsidR="0008749B">
        <w:rPr>
          <w:rFonts w:ascii="Times New Roman" w:hAnsi="Times New Roman" w:cs="Times New Roman"/>
          <w:sz w:val="20"/>
          <w:szCs w:val="20"/>
        </w:rPr>
        <w:t xml:space="preserve"> scritti semplici di vario tipo</w:t>
      </w:r>
    </w:p>
    <w:p w14:paraId="59A01099" w14:textId="3D23124E" w:rsidR="001B0E35" w:rsidRPr="006F7140" w:rsidRDefault="001B0E35" w:rsidP="001B0E35">
      <w:pPr>
        <w:pStyle w:val="Paragrafoelenco"/>
        <w:numPr>
          <w:ilvl w:val="0"/>
          <w:numId w:val="46"/>
        </w:numPr>
        <w:ind w:left="426" w:hanging="284"/>
        <w:contextualSpacing w:val="0"/>
        <w:rPr>
          <w:rFonts w:ascii="Times New Roman" w:hAnsi="Times New Roman" w:cs="Times New Roman"/>
          <w:sz w:val="20"/>
          <w:szCs w:val="20"/>
        </w:rPr>
      </w:pPr>
      <w:r w:rsidRPr="006F7140">
        <w:rPr>
          <w:rFonts w:ascii="Times New Roman" w:hAnsi="Times New Roman" w:cs="Times New Roman"/>
          <w:sz w:val="20"/>
          <w:szCs w:val="20"/>
        </w:rPr>
        <w:t xml:space="preserve">Produce testi di vario tipo in relazione ai differenti </w:t>
      </w:r>
      <w:r w:rsidR="0008749B">
        <w:rPr>
          <w:rFonts w:ascii="Times New Roman" w:hAnsi="Times New Roman" w:cs="Times New Roman"/>
          <w:sz w:val="20"/>
          <w:szCs w:val="20"/>
        </w:rPr>
        <w:t>scopi comunicativi ed operativi</w:t>
      </w:r>
    </w:p>
    <w:p w14:paraId="6CA9A6A1" w14:textId="69D6F952" w:rsidR="001B0E35" w:rsidRPr="006F7140" w:rsidRDefault="001B0E35" w:rsidP="001B0E35">
      <w:pPr>
        <w:pStyle w:val="Paragrafoelenco"/>
        <w:numPr>
          <w:ilvl w:val="0"/>
          <w:numId w:val="46"/>
        </w:numPr>
        <w:ind w:left="426" w:hanging="284"/>
        <w:contextualSpacing w:val="0"/>
        <w:rPr>
          <w:rFonts w:ascii="Times New Roman" w:hAnsi="Times New Roman" w:cs="Times New Roman"/>
          <w:sz w:val="20"/>
          <w:szCs w:val="20"/>
        </w:rPr>
      </w:pPr>
      <w:r w:rsidRPr="006F7140">
        <w:rPr>
          <w:rFonts w:ascii="Times New Roman" w:hAnsi="Times New Roman" w:cs="Times New Roman"/>
          <w:sz w:val="20"/>
          <w:szCs w:val="20"/>
        </w:rPr>
        <w:t>Realizza una comunicazione efficace sia sul piano relazionale che su quello operativo su argome</w:t>
      </w:r>
      <w:r w:rsidR="0008749B">
        <w:rPr>
          <w:rFonts w:ascii="Times New Roman" w:hAnsi="Times New Roman" w:cs="Times New Roman"/>
          <w:sz w:val="20"/>
          <w:szCs w:val="20"/>
        </w:rPr>
        <w:t>nti di vita quotidiana</w:t>
      </w:r>
    </w:p>
    <w:p w14:paraId="436A61A7" w14:textId="4758F02A" w:rsidR="001B0E35" w:rsidRPr="006F7140" w:rsidRDefault="001B0E35" w:rsidP="001B0E35">
      <w:pPr>
        <w:pStyle w:val="Paragrafoelenco"/>
        <w:numPr>
          <w:ilvl w:val="0"/>
          <w:numId w:val="46"/>
        </w:numPr>
        <w:ind w:left="426" w:hanging="284"/>
        <w:contextualSpacing w:val="0"/>
        <w:rPr>
          <w:rFonts w:ascii="Times New Roman" w:hAnsi="Times New Roman" w:cs="Times New Roman"/>
          <w:sz w:val="20"/>
          <w:szCs w:val="20"/>
        </w:rPr>
      </w:pPr>
      <w:r w:rsidRPr="006F7140">
        <w:rPr>
          <w:rFonts w:ascii="Times New Roman" w:hAnsi="Times New Roman" w:cs="Times New Roman"/>
          <w:sz w:val="20"/>
          <w:szCs w:val="20"/>
        </w:rPr>
        <w:t>Riflette sulle strutture linguistiche della lin</w:t>
      </w:r>
      <w:r w:rsidR="0008749B">
        <w:rPr>
          <w:rFonts w:ascii="Times New Roman" w:hAnsi="Times New Roman" w:cs="Times New Roman"/>
          <w:sz w:val="20"/>
          <w:szCs w:val="20"/>
        </w:rPr>
        <w:t>gua madre e di quella straniera</w:t>
      </w:r>
    </w:p>
    <w:p w14:paraId="6331248C" w14:textId="08D1D760" w:rsidR="001B0E35" w:rsidRPr="006F7140" w:rsidRDefault="001B0E35" w:rsidP="001B0E35">
      <w:pPr>
        <w:pStyle w:val="Paragrafoelenco"/>
        <w:numPr>
          <w:ilvl w:val="0"/>
          <w:numId w:val="46"/>
        </w:numPr>
        <w:ind w:left="426" w:hanging="284"/>
        <w:contextualSpacing w:val="0"/>
        <w:rPr>
          <w:rFonts w:ascii="Times New Roman" w:hAnsi="Times New Roman" w:cs="Times New Roman"/>
          <w:sz w:val="20"/>
          <w:szCs w:val="20"/>
        </w:rPr>
      </w:pPr>
      <w:r w:rsidRPr="006F7140">
        <w:rPr>
          <w:rFonts w:ascii="Times New Roman" w:hAnsi="Times New Roman" w:cs="Times New Roman"/>
          <w:sz w:val="20"/>
          <w:szCs w:val="20"/>
        </w:rPr>
        <w:t>Acquisisce un metodo di</w:t>
      </w:r>
      <w:r w:rsidR="0008749B">
        <w:rPr>
          <w:rFonts w:ascii="Times New Roman" w:hAnsi="Times New Roman" w:cs="Times New Roman"/>
          <w:sz w:val="20"/>
          <w:szCs w:val="20"/>
        </w:rPr>
        <w:t xml:space="preserve"> lavoro individuale e di gruppo</w:t>
      </w:r>
    </w:p>
    <w:p w14:paraId="6F5409BD" w14:textId="297E6A11" w:rsidR="001B0E35" w:rsidRPr="006F7140" w:rsidRDefault="001B0E35" w:rsidP="001B0E35">
      <w:pPr>
        <w:pStyle w:val="Paragrafoelenco"/>
        <w:numPr>
          <w:ilvl w:val="0"/>
          <w:numId w:val="46"/>
        </w:numPr>
        <w:ind w:left="426" w:hanging="284"/>
        <w:contextualSpacing w:val="0"/>
        <w:rPr>
          <w:rFonts w:ascii="Times New Roman" w:hAnsi="Times New Roman" w:cs="Times New Roman"/>
          <w:sz w:val="20"/>
          <w:szCs w:val="20"/>
        </w:rPr>
      </w:pPr>
      <w:r w:rsidRPr="006F7140">
        <w:rPr>
          <w:rFonts w:ascii="Times New Roman" w:hAnsi="Times New Roman" w:cs="Times New Roman"/>
          <w:sz w:val="20"/>
          <w:szCs w:val="20"/>
        </w:rPr>
        <w:t>Sviluppa il senso di autonomia nello studio attraverso la riflessione sulle strategie di apprend</w:t>
      </w:r>
      <w:r w:rsidR="0008749B">
        <w:rPr>
          <w:rFonts w:ascii="Times New Roman" w:hAnsi="Times New Roman" w:cs="Times New Roman"/>
          <w:sz w:val="20"/>
          <w:szCs w:val="20"/>
        </w:rPr>
        <w:t>imento della lingua straniera</w:t>
      </w:r>
    </w:p>
    <w:p w14:paraId="060693AC" w14:textId="3B1F5674" w:rsidR="001B0E35" w:rsidRPr="006F7140" w:rsidRDefault="001B0E35" w:rsidP="001B0E35">
      <w:pPr>
        <w:pStyle w:val="Paragrafoelenco"/>
        <w:numPr>
          <w:ilvl w:val="0"/>
          <w:numId w:val="46"/>
        </w:numPr>
        <w:ind w:left="426" w:hanging="284"/>
        <w:contextualSpacing w:val="0"/>
        <w:rPr>
          <w:rFonts w:ascii="Times New Roman" w:hAnsi="Times New Roman" w:cs="Times New Roman"/>
          <w:sz w:val="20"/>
          <w:szCs w:val="20"/>
        </w:rPr>
      </w:pPr>
      <w:r w:rsidRPr="006F7140">
        <w:rPr>
          <w:rFonts w:ascii="Times New Roman" w:hAnsi="Times New Roman" w:cs="Times New Roman"/>
          <w:sz w:val="20"/>
          <w:szCs w:val="20"/>
        </w:rPr>
        <w:t>Possiede un bagaglio di informazioni ed esperienze sui costumi e i modi e</w:t>
      </w:r>
      <w:r w:rsidR="0008749B">
        <w:rPr>
          <w:rFonts w:ascii="Times New Roman" w:hAnsi="Times New Roman" w:cs="Times New Roman"/>
          <w:sz w:val="20"/>
          <w:szCs w:val="20"/>
        </w:rPr>
        <w:t>spressivi tipici di altri Paesi</w:t>
      </w:r>
    </w:p>
    <w:p w14:paraId="6E9EA862" w14:textId="5688FA53" w:rsidR="001B0E35" w:rsidRPr="00EF6DCC" w:rsidRDefault="001B0E35" w:rsidP="00EF6DCC">
      <w:pPr>
        <w:pStyle w:val="Paragrafoelenco"/>
        <w:numPr>
          <w:ilvl w:val="0"/>
          <w:numId w:val="46"/>
        </w:numPr>
        <w:ind w:left="426" w:hanging="284"/>
        <w:contextualSpacing w:val="0"/>
        <w:rPr>
          <w:rFonts w:ascii="Times New Roman" w:hAnsi="Times New Roman" w:cs="Times New Roman"/>
          <w:sz w:val="20"/>
          <w:szCs w:val="20"/>
        </w:rPr>
      </w:pPr>
      <w:r w:rsidRPr="006F7140">
        <w:rPr>
          <w:rFonts w:ascii="Times New Roman" w:hAnsi="Times New Roman" w:cs="Times New Roman"/>
          <w:sz w:val="20"/>
          <w:szCs w:val="20"/>
        </w:rPr>
        <w:t>Sviluppa una sensibilità e consap</w:t>
      </w:r>
      <w:r w:rsidR="0008749B">
        <w:rPr>
          <w:rFonts w:ascii="Times New Roman" w:hAnsi="Times New Roman" w:cs="Times New Roman"/>
          <w:sz w:val="20"/>
          <w:szCs w:val="20"/>
        </w:rPr>
        <w:t>evolezza da cittadino del mondo</w:t>
      </w:r>
    </w:p>
    <w:p w14:paraId="57AEB974" w14:textId="77777777" w:rsidR="001B0E35" w:rsidRDefault="001B0E35" w:rsidP="001B0E35">
      <w:pPr>
        <w:ind w:left="360" w:hanging="360"/>
        <w:rPr>
          <w:rFonts w:ascii="Times New Roman" w:hAnsi="Times New Roman" w:cs="Times New Roman"/>
          <w:b/>
          <w:bCs/>
          <w:sz w:val="20"/>
          <w:szCs w:val="20"/>
        </w:rPr>
      </w:pPr>
      <w:r>
        <w:rPr>
          <w:rFonts w:ascii="Times New Roman" w:hAnsi="Times New Roman" w:cs="Times New Roman"/>
          <w:b/>
          <w:bCs/>
          <w:sz w:val="20"/>
          <w:szCs w:val="20"/>
        </w:rPr>
        <w:t xml:space="preserve">II </w:t>
      </w:r>
      <w:r w:rsidRPr="006F7140">
        <w:rPr>
          <w:rFonts w:ascii="Times New Roman" w:hAnsi="Times New Roman" w:cs="Times New Roman"/>
          <w:b/>
          <w:bCs/>
          <w:sz w:val="20"/>
          <w:szCs w:val="20"/>
        </w:rPr>
        <w:t>BIENNIO</w:t>
      </w:r>
    </w:p>
    <w:p w14:paraId="22858888" w14:textId="0BBA8A1E" w:rsidR="0008749B" w:rsidRPr="0008749B" w:rsidRDefault="0008749B" w:rsidP="0008749B">
      <w:pPr>
        <w:jc w:val="both"/>
        <w:rPr>
          <w:rFonts w:ascii="Times New Roman" w:hAnsi="Times New Roman" w:cs="Times New Roman"/>
          <w:bCs/>
          <w:sz w:val="20"/>
          <w:szCs w:val="20"/>
        </w:rPr>
      </w:pPr>
      <w:r w:rsidRPr="0008749B">
        <w:rPr>
          <w:rFonts w:ascii="Times New Roman" w:hAnsi="Times New Roman" w:cs="Times New Roman"/>
          <w:bCs/>
          <w:sz w:val="20"/>
          <w:szCs w:val="20"/>
        </w:rPr>
        <w:t>A conclusione del percorso, l’alunno:</w:t>
      </w:r>
    </w:p>
    <w:p w14:paraId="69CF10F9" w14:textId="02C2AADF" w:rsidR="001B0E35" w:rsidRPr="006F7140" w:rsidRDefault="001B0E35" w:rsidP="001B0E35">
      <w:pPr>
        <w:pStyle w:val="Paragrafoelenco"/>
        <w:numPr>
          <w:ilvl w:val="0"/>
          <w:numId w:val="47"/>
        </w:numPr>
        <w:ind w:left="426" w:hanging="284"/>
        <w:contextualSpacing w:val="0"/>
        <w:rPr>
          <w:rFonts w:ascii="Times New Roman" w:hAnsi="Times New Roman" w:cs="Times New Roman"/>
          <w:sz w:val="20"/>
          <w:szCs w:val="20"/>
        </w:rPr>
      </w:pPr>
      <w:r w:rsidRPr="006F7140">
        <w:rPr>
          <w:rFonts w:ascii="Times New Roman" w:hAnsi="Times New Roman" w:cs="Times New Roman"/>
          <w:sz w:val="20"/>
          <w:szCs w:val="20"/>
        </w:rPr>
        <w:t>Comprende una varietà di messaggi orali, in contesti diversificati, t</w:t>
      </w:r>
      <w:r w:rsidR="0008749B">
        <w:rPr>
          <w:rFonts w:ascii="Times New Roman" w:hAnsi="Times New Roman" w:cs="Times New Roman"/>
          <w:sz w:val="20"/>
          <w:szCs w:val="20"/>
        </w:rPr>
        <w:t>rasmessi attraverso vari canali</w:t>
      </w:r>
    </w:p>
    <w:p w14:paraId="47CB1233" w14:textId="0AC237B1" w:rsidR="001B0E35" w:rsidRPr="006F7140" w:rsidRDefault="001B0E35" w:rsidP="001B0E35">
      <w:pPr>
        <w:pStyle w:val="Paragrafoelenco"/>
        <w:numPr>
          <w:ilvl w:val="0"/>
          <w:numId w:val="47"/>
        </w:numPr>
        <w:ind w:left="426" w:hanging="284"/>
        <w:contextualSpacing w:val="0"/>
        <w:rPr>
          <w:rFonts w:ascii="Times New Roman" w:hAnsi="Times New Roman" w:cs="Times New Roman"/>
          <w:sz w:val="20"/>
          <w:szCs w:val="20"/>
        </w:rPr>
      </w:pPr>
      <w:r w:rsidRPr="006F7140">
        <w:rPr>
          <w:rFonts w:ascii="Times New Roman" w:hAnsi="Times New Roman" w:cs="Times New Roman"/>
          <w:sz w:val="20"/>
          <w:szCs w:val="20"/>
        </w:rPr>
        <w:t xml:space="preserve">Stabilisce rapporti interpersonali, sostenendo una conversazione funzionale al contesto </w:t>
      </w:r>
      <w:r w:rsidR="0008749B">
        <w:rPr>
          <w:rFonts w:ascii="Times New Roman" w:hAnsi="Times New Roman" w:cs="Times New Roman"/>
          <w:sz w:val="20"/>
          <w:szCs w:val="20"/>
        </w:rPr>
        <w:t>ed alla situazione comunicativa</w:t>
      </w:r>
    </w:p>
    <w:p w14:paraId="5485FE06" w14:textId="2B3FD439" w:rsidR="001B0E35" w:rsidRPr="006F7140" w:rsidRDefault="001B0E35" w:rsidP="001B0E35">
      <w:pPr>
        <w:pStyle w:val="Paragrafoelenco"/>
        <w:numPr>
          <w:ilvl w:val="0"/>
          <w:numId w:val="47"/>
        </w:numPr>
        <w:ind w:left="426" w:hanging="284"/>
        <w:contextualSpacing w:val="0"/>
        <w:rPr>
          <w:rFonts w:ascii="Times New Roman" w:hAnsi="Times New Roman" w:cs="Times New Roman"/>
          <w:sz w:val="20"/>
          <w:szCs w:val="20"/>
        </w:rPr>
      </w:pPr>
      <w:r w:rsidRPr="006F7140">
        <w:rPr>
          <w:rFonts w:ascii="Times New Roman" w:hAnsi="Times New Roman" w:cs="Times New Roman"/>
          <w:sz w:val="20"/>
          <w:szCs w:val="20"/>
        </w:rPr>
        <w:t>Produce testi orali di tipo descrittivo, espositivo ed argomentativo con chiarezz</w:t>
      </w:r>
      <w:r w:rsidR="0008749B">
        <w:rPr>
          <w:rFonts w:ascii="Times New Roman" w:hAnsi="Times New Roman" w:cs="Times New Roman"/>
          <w:sz w:val="20"/>
          <w:szCs w:val="20"/>
        </w:rPr>
        <w:t>a logica e precisione lessicale</w:t>
      </w:r>
    </w:p>
    <w:p w14:paraId="336F21AB" w14:textId="5FC53001" w:rsidR="001B0E35" w:rsidRPr="006F7140" w:rsidRDefault="001B0E35" w:rsidP="001B0E35">
      <w:pPr>
        <w:pStyle w:val="Paragrafoelenco"/>
        <w:numPr>
          <w:ilvl w:val="0"/>
          <w:numId w:val="47"/>
        </w:numPr>
        <w:ind w:left="426" w:hanging="284"/>
        <w:contextualSpacing w:val="0"/>
        <w:rPr>
          <w:rFonts w:ascii="Times New Roman" w:hAnsi="Times New Roman" w:cs="Times New Roman"/>
          <w:sz w:val="20"/>
          <w:szCs w:val="20"/>
        </w:rPr>
      </w:pPr>
      <w:r w:rsidRPr="006F7140">
        <w:rPr>
          <w:rFonts w:ascii="Times New Roman" w:hAnsi="Times New Roman" w:cs="Times New Roman"/>
          <w:sz w:val="20"/>
          <w:szCs w:val="20"/>
        </w:rPr>
        <w:t>Comprende in maniera globale testi scritti relativi a tematiche</w:t>
      </w:r>
      <w:r w:rsidR="0008749B">
        <w:rPr>
          <w:rFonts w:ascii="Times New Roman" w:hAnsi="Times New Roman" w:cs="Times New Roman"/>
          <w:sz w:val="20"/>
          <w:szCs w:val="20"/>
        </w:rPr>
        <w:t xml:space="preserve"> culturali o storico-letterarie</w:t>
      </w:r>
    </w:p>
    <w:p w14:paraId="496B6FC4" w14:textId="74609D6E" w:rsidR="001B0E35" w:rsidRPr="006F7140" w:rsidRDefault="001B0E35" w:rsidP="001B0E35">
      <w:pPr>
        <w:pStyle w:val="Paragrafoelenco"/>
        <w:numPr>
          <w:ilvl w:val="0"/>
          <w:numId w:val="47"/>
        </w:numPr>
        <w:ind w:left="426" w:hanging="284"/>
        <w:contextualSpacing w:val="0"/>
        <w:rPr>
          <w:rFonts w:ascii="Times New Roman" w:hAnsi="Times New Roman" w:cs="Times New Roman"/>
          <w:sz w:val="20"/>
          <w:szCs w:val="20"/>
        </w:rPr>
      </w:pPr>
      <w:r w:rsidRPr="006F7140">
        <w:rPr>
          <w:rFonts w:ascii="Times New Roman" w:hAnsi="Times New Roman" w:cs="Times New Roman"/>
          <w:sz w:val="20"/>
          <w:szCs w:val="20"/>
        </w:rPr>
        <w:t>Produce testi scritti diversificati per tem</w:t>
      </w:r>
      <w:r w:rsidR="0008749B">
        <w:rPr>
          <w:rFonts w:ascii="Times New Roman" w:hAnsi="Times New Roman" w:cs="Times New Roman"/>
          <w:sz w:val="20"/>
          <w:szCs w:val="20"/>
        </w:rPr>
        <w:t>i, finalità ed ambiti culturali</w:t>
      </w:r>
    </w:p>
    <w:p w14:paraId="39AB9974" w14:textId="289FB47E" w:rsidR="001B0E35" w:rsidRPr="006F7140" w:rsidRDefault="001B0E35" w:rsidP="001B0E35">
      <w:pPr>
        <w:pStyle w:val="Paragrafoelenco"/>
        <w:numPr>
          <w:ilvl w:val="0"/>
          <w:numId w:val="47"/>
        </w:numPr>
        <w:ind w:left="426" w:hanging="284"/>
        <w:contextualSpacing w:val="0"/>
        <w:rPr>
          <w:rFonts w:ascii="Times New Roman" w:hAnsi="Times New Roman" w:cs="Times New Roman"/>
          <w:sz w:val="20"/>
          <w:szCs w:val="20"/>
        </w:rPr>
      </w:pPr>
      <w:r w:rsidRPr="006F7140">
        <w:rPr>
          <w:rFonts w:ascii="Times New Roman" w:hAnsi="Times New Roman" w:cs="Times New Roman"/>
          <w:sz w:val="20"/>
          <w:szCs w:val="20"/>
        </w:rPr>
        <w:t>Riconosce i generi testuali e, al loro interno, le</w:t>
      </w:r>
      <w:r w:rsidR="0008749B">
        <w:rPr>
          <w:rFonts w:ascii="Times New Roman" w:hAnsi="Times New Roman" w:cs="Times New Roman"/>
          <w:sz w:val="20"/>
          <w:szCs w:val="20"/>
        </w:rPr>
        <w:t xml:space="preserve"> costanti che li caratterizzano</w:t>
      </w:r>
    </w:p>
    <w:p w14:paraId="072ADC86" w14:textId="406E6CFB" w:rsidR="001B0E35" w:rsidRPr="006F7140" w:rsidRDefault="001B0E35" w:rsidP="001B0E35">
      <w:pPr>
        <w:pStyle w:val="Paragrafoelenco"/>
        <w:numPr>
          <w:ilvl w:val="0"/>
          <w:numId w:val="47"/>
        </w:numPr>
        <w:ind w:left="426" w:hanging="284"/>
        <w:contextualSpacing w:val="0"/>
        <w:rPr>
          <w:rFonts w:ascii="Times New Roman" w:hAnsi="Times New Roman" w:cs="Times New Roman"/>
          <w:sz w:val="20"/>
          <w:szCs w:val="20"/>
        </w:rPr>
      </w:pPr>
      <w:r w:rsidRPr="006F7140">
        <w:rPr>
          <w:rFonts w:ascii="Times New Roman" w:hAnsi="Times New Roman" w:cs="Times New Roman"/>
          <w:sz w:val="20"/>
          <w:szCs w:val="20"/>
        </w:rPr>
        <w:t>Riflette sulla comunicazione quotidiana a diversi livelli, identificando l’apporto degli elementi para</w:t>
      </w:r>
      <w:r w:rsidR="0008749B">
        <w:rPr>
          <w:rFonts w:ascii="Times New Roman" w:hAnsi="Times New Roman" w:cs="Times New Roman"/>
          <w:sz w:val="20"/>
          <w:szCs w:val="20"/>
        </w:rPr>
        <w:t>linguistici ed extralinguistici</w:t>
      </w:r>
    </w:p>
    <w:p w14:paraId="125AAAF1" w14:textId="2A00246A" w:rsidR="001B0E35" w:rsidRPr="006F7140" w:rsidRDefault="001B0E35" w:rsidP="001B0E35">
      <w:pPr>
        <w:pStyle w:val="Paragrafoelenco"/>
        <w:numPr>
          <w:ilvl w:val="0"/>
          <w:numId w:val="47"/>
        </w:numPr>
        <w:ind w:left="426" w:hanging="284"/>
        <w:contextualSpacing w:val="0"/>
        <w:rPr>
          <w:rFonts w:ascii="Times New Roman" w:hAnsi="Times New Roman" w:cs="Times New Roman"/>
          <w:sz w:val="20"/>
          <w:szCs w:val="20"/>
        </w:rPr>
      </w:pPr>
      <w:r w:rsidRPr="006F7140">
        <w:rPr>
          <w:rFonts w:ascii="Times New Roman" w:hAnsi="Times New Roman" w:cs="Times New Roman"/>
          <w:sz w:val="20"/>
          <w:szCs w:val="20"/>
        </w:rPr>
        <w:t>Confronta sistemi linguistici e culturali diversi cogliendone sia gli elementi co</w:t>
      </w:r>
      <w:r w:rsidR="0008749B">
        <w:rPr>
          <w:rFonts w:ascii="Times New Roman" w:hAnsi="Times New Roman" w:cs="Times New Roman"/>
          <w:sz w:val="20"/>
          <w:szCs w:val="20"/>
        </w:rPr>
        <w:t>muni sia le identità specifiche</w:t>
      </w:r>
    </w:p>
    <w:p w14:paraId="3B5CA41C" w14:textId="26E0F200" w:rsidR="001B0E35" w:rsidRPr="006F7140" w:rsidRDefault="001B0E35" w:rsidP="00640BB8">
      <w:pPr>
        <w:pStyle w:val="Paragrafoelenco"/>
        <w:numPr>
          <w:ilvl w:val="0"/>
          <w:numId w:val="47"/>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 xml:space="preserve">Comprende ed interpreta testi letterari, analizzandoli e collocandoli nel contesto culturale, in un’ottica comparativa con analoghe esperienze di lettura su testi italiani e di altre letterature moderne e </w:t>
      </w:r>
      <w:r w:rsidR="0008749B">
        <w:rPr>
          <w:rFonts w:ascii="Times New Roman" w:hAnsi="Times New Roman" w:cs="Times New Roman"/>
          <w:sz w:val="20"/>
          <w:szCs w:val="20"/>
        </w:rPr>
        <w:t>classiche</w:t>
      </w:r>
    </w:p>
    <w:p w14:paraId="6C10A7BA" w14:textId="7BEBDC94" w:rsidR="001B0E35" w:rsidRPr="006F7140" w:rsidRDefault="001B0E35" w:rsidP="001B0E35">
      <w:pPr>
        <w:pStyle w:val="Paragrafoelenco"/>
        <w:numPr>
          <w:ilvl w:val="0"/>
          <w:numId w:val="47"/>
        </w:numPr>
        <w:ind w:left="426" w:hanging="284"/>
        <w:contextualSpacing w:val="0"/>
        <w:rPr>
          <w:rFonts w:ascii="Times New Roman" w:hAnsi="Times New Roman" w:cs="Times New Roman"/>
          <w:sz w:val="20"/>
          <w:szCs w:val="20"/>
        </w:rPr>
      </w:pPr>
      <w:r w:rsidRPr="006F7140">
        <w:rPr>
          <w:rFonts w:ascii="Times New Roman" w:hAnsi="Times New Roman" w:cs="Times New Roman"/>
          <w:sz w:val="20"/>
          <w:szCs w:val="20"/>
        </w:rPr>
        <w:t>Individua i generi testuali funzionali alla comunicazione nei principali ambiti culturali, con particolare atte</w:t>
      </w:r>
      <w:r w:rsidR="0008749B">
        <w:rPr>
          <w:rFonts w:ascii="Times New Roman" w:hAnsi="Times New Roman" w:cs="Times New Roman"/>
          <w:sz w:val="20"/>
          <w:szCs w:val="20"/>
        </w:rPr>
        <w:t>nzione al linguaggio letterario</w:t>
      </w:r>
    </w:p>
    <w:p w14:paraId="55FF7771" w14:textId="41BEAB5B" w:rsidR="001B0E35" w:rsidRPr="006F7140" w:rsidRDefault="001B0E35" w:rsidP="001B0E35">
      <w:pPr>
        <w:pStyle w:val="Paragrafoelenco"/>
        <w:numPr>
          <w:ilvl w:val="0"/>
          <w:numId w:val="47"/>
        </w:numPr>
        <w:ind w:left="426" w:hanging="284"/>
        <w:contextualSpacing w:val="0"/>
        <w:rPr>
          <w:rFonts w:ascii="Times New Roman" w:hAnsi="Times New Roman" w:cs="Times New Roman"/>
          <w:sz w:val="20"/>
          <w:szCs w:val="20"/>
        </w:rPr>
      </w:pPr>
      <w:r w:rsidRPr="006F7140">
        <w:rPr>
          <w:rFonts w:ascii="Times New Roman" w:hAnsi="Times New Roman" w:cs="Times New Roman"/>
          <w:sz w:val="20"/>
          <w:szCs w:val="20"/>
        </w:rPr>
        <w:t>Individua le linee generali di evoluzione del sistema letterario s</w:t>
      </w:r>
      <w:r w:rsidR="0008749B">
        <w:rPr>
          <w:rFonts w:ascii="Times New Roman" w:hAnsi="Times New Roman" w:cs="Times New Roman"/>
          <w:sz w:val="20"/>
          <w:szCs w:val="20"/>
        </w:rPr>
        <w:t>traniero fino all’epoca moderna</w:t>
      </w:r>
    </w:p>
    <w:p w14:paraId="49B2D86A" w14:textId="46C288AA" w:rsidR="001B0E35" w:rsidRPr="00EF6DCC" w:rsidRDefault="001B0E35" w:rsidP="00EF6DCC">
      <w:pPr>
        <w:pStyle w:val="Paragrafoelenco"/>
        <w:numPr>
          <w:ilvl w:val="0"/>
          <w:numId w:val="47"/>
        </w:numPr>
        <w:ind w:left="426" w:hanging="284"/>
        <w:contextualSpacing w:val="0"/>
        <w:rPr>
          <w:rFonts w:ascii="Times New Roman" w:hAnsi="Times New Roman" w:cs="Times New Roman"/>
          <w:sz w:val="20"/>
          <w:szCs w:val="20"/>
        </w:rPr>
      </w:pPr>
      <w:r w:rsidRPr="006F7140">
        <w:rPr>
          <w:rFonts w:ascii="Times New Roman" w:hAnsi="Times New Roman" w:cs="Times New Roman"/>
          <w:sz w:val="20"/>
          <w:szCs w:val="20"/>
        </w:rPr>
        <w:t>Traspone in italiano una varietà di testi di lingua straniera, con attenzione al contenuto comunicativo e gli aspetti linguistici.</w:t>
      </w:r>
    </w:p>
    <w:p w14:paraId="6D25370B" w14:textId="77777777" w:rsidR="001B0E35" w:rsidRPr="006F7140" w:rsidRDefault="001B0E35" w:rsidP="001B0E35">
      <w:pPr>
        <w:rPr>
          <w:rFonts w:ascii="Times New Roman" w:hAnsi="Times New Roman" w:cs="Times New Roman"/>
          <w:b/>
          <w:bCs/>
          <w:sz w:val="20"/>
          <w:szCs w:val="20"/>
        </w:rPr>
      </w:pPr>
      <w:r>
        <w:rPr>
          <w:rFonts w:ascii="Times New Roman" w:hAnsi="Times New Roman" w:cs="Times New Roman"/>
          <w:b/>
          <w:bCs/>
          <w:sz w:val="20"/>
          <w:szCs w:val="20"/>
        </w:rPr>
        <w:t xml:space="preserve">V </w:t>
      </w:r>
      <w:r w:rsidRPr="006F7140">
        <w:rPr>
          <w:rFonts w:ascii="Times New Roman" w:hAnsi="Times New Roman" w:cs="Times New Roman"/>
          <w:b/>
          <w:bCs/>
          <w:sz w:val="20"/>
          <w:szCs w:val="20"/>
        </w:rPr>
        <w:t>ANNO</w:t>
      </w:r>
    </w:p>
    <w:p w14:paraId="4CFE3FF7" w14:textId="48770B50" w:rsidR="001B0E35" w:rsidRPr="0008749B" w:rsidRDefault="001B0E35" w:rsidP="0008749B">
      <w:pPr>
        <w:jc w:val="both"/>
        <w:rPr>
          <w:rFonts w:ascii="Times New Roman" w:hAnsi="Times New Roman" w:cs="Times New Roman"/>
          <w:bCs/>
          <w:sz w:val="20"/>
          <w:szCs w:val="20"/>
        </w:rPr>
      </w:pPr>
      <w:r w:rsidRPr="006F7140">
        <w:rPr>
          <w:rFonts w:ascii="Times New Roman" w:hAnsi="Times New Roman" w:cs="Times New Roman"/>
          <w:b/>
          <w:bCs/>
          <w:sz w:val="20"/>
          <w:szCs w:val="20"/>
        </w:rPr>
        <w:t xml:space="preserve">    </w:t>
      </w:r>
      <w:r w:rsidR="0008749B" w:rsidRPr="0008749B">
        <w:rPr>
          <w:rFonts w:ascii="Times New Roman" w:hAnsi="Times New Roman" w:cs="Times New Roman"/>
          <w:bCs/>
          <w:sz w:val="20"/>
          <w:szCs w:val="20"/>
        </w:rPr>
        <w:t>A conclusione del percorso, l’alunno:</w:t>
      </w:r>
    </w:p>
    <w:p w14:paraId="50E8D061" w14:textId="21C362C1" w:rsidR="001B0E35" w:rsidRPr="006F7140" w:rsidRDefault="001B0E35" w:rsidP="001B0E35">
      <w:pPr>
        <w:pStyle w:val="Paragrafoelenco"/>
        <w:numPr>
          <w:ilvl w:val="0"/>
          <w:numId w:val="48"/>
        </w:numPr>
        <w:ind w:left="426" w:hanging="284"/>
        <w:contextualSpacing w:val="0"/>
        <w:rPr>
          <w:rFonts w:ascii="Times New Roman" w:hAnsi="Times New Roman" w:cs="Times New Roman"/>
          <w:sz w:val="20"/>
          <w:szCs w:val="20"/>
        </w:rPr>
      </w:pPr>
      <w:r w:rsidRPr="006F7140">
        <w:rPr>
          <w:rFonts w:ascii="Times New Roman" w:hAnsi="Times New Roman" w:cs="Times New Roman"/>
          <w:sz w:val="20"/>
          <w:szCs w:val="20"/>
        </w:rPr>
        <w:t>Acquisisce competenze linguistico-comunicative corrispondenti al Livello B2 del Quadro Comune di</w:t>
      </w:r>
      <w:r w:rsidR="0008749B">
        <w:rPr>
          <w:rFonts w:ascii="Times New Roman" w:hAnsi="Times New Roman" w:cs="Times New Roman"/>
          <w:sz w:val="20"/>
          <w:szCs w:val="20"/>
        </w:rPr>
        <w:t xml:space="preserve"> Riferimento per le lingue</w:t>
      </w:r>
    </w:p>
    <w:p w14:paraId="0E8EF76D" w14:textId="097566D0" w:rsidR="001B0E35" w:rsidRPr="006F7140" w:rsidRDefault="001B0E35" w:rsidP="001B0E35">
      <w:pPr>
        <w:pStyle w:val="Paragrafoelenco"/>
        <w:numPr>
          <w:ilvl w:val="0"/>
          <w:numId w:val="48"/>
        </w:numPr>
        <w:ind w:left="426" w:hanging="284"/>
        <w:contextualSpacing w:val="0"/>
        <w:rPr>
          <w:rFonts w:ascii="Times New Roman" w:hAnsi="Times New Roman" w:cs="Times New Roman"/>
          <w:sz w:val="20"/>
          <w:szCs w:val="20"/>
        </w:rPr>
      </w:pPr>
      <w:r w:rsidRPr="006F7140">
        <w:rPr>
          <w:rFonts w:ascii="Times New Roman" w:hAnsi="Times New Roman" w:cs="Times New Roman"/>
          <w:sz w:val="20"/>
          <w:szCs w:val="20"/>
        </w:rPr>
        <w:t>Produce testi orali e scritti per rife</w:t>
      </w:r>
      <w:r w:rsidR="0008749B">
        <w:rPr>
          <w:rFonts w:ascii="Times New Roman" w:hAnsi="Times New Roman" w:cs="Times New Roman"/>
          <w:sz w:val="20"/>
          <w:szCs w:val="20"/>
        </w:rPr>
        <w:t>rire, descrivere ed argomentare</w:t>
      </w:r>
    </w:p>
    <w:p w14:paraId="1DB6D070" w14:textId="2F7C96DA" w:rsidR="001B0E35" w:rsidRPr="006F7140" w:rsidRDefault="001B0E35" w:rsidP="001B0E35">
      <w:pPr>
        <w:pStyle w:val="Paragrafoelenco"/>
        <w:numPr>
          <w:ilvl w:val="0"/>
          <w:numId w:val="48"/>
        </w:numPr>
        <w:ind w:left="426" w:hanging="284"/>
        <w:contextualSpacing w:val="0"/>
        <w:rPr>
          <w:rFonts w:ascii="Times New Roman" w:hAnsi="Times New Roman" w:cs="Times New Roman"/>
          <w:sz w:val="20"/>
          <w:szCs w:val="20"/>
        </w:rPr>
      </w:pPr>
      <w:r w:rsidRPr="006F7140">
        <w:rPr>
          <w:rFonts w:ascii="Times New Roman" w:hAnsi="Times New Roman" w:cs="Times New Roman"/>
          <w:sz w:val="20"/>
          <w:szCs w:val="20"/>
        </w:rPr>
        <w:t>Riflette sulle caratteristiche formali dei testi prodotti al fine di pervenire ad un accettabile li</w:t>
      </w:r>
      <w:r w:rsidR="0008749B">
        <w:rPr>
          <w:rFonts w:ascii="Times New Roman" w:hAnsi="Times New Roman" w:cs="Times New Roman"/>
          <w:sz w:val="20"/>
          <w:szCs w:val="20"/>
        </w:rPr>
        <w:t>vello di padronanza linguistica</w:t>
      </w:r>
    </w:p>
    <w:p w14:paraId="0967293D" w14:textId="668128FF" w:rsidR="001B0E35" w:rsidRPr="006F7140" w:rsidRDefault="001B0E35" w:rsidP="00640BB8">
      <w:pPr>
        <w:pStyle w:val="Paragrafoelenco"/>
        <w:numPr>
          <w:ilvl w:val="0"/>
          <w:numId w:val="48"/>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Partecipa a conversazioni ed interagisce nella discussione, anche con parlanti nativi, in maniera adeguata sia agl</w:t>
      </w:r>
      <w:r w:rsidR="0008749B">
        <w:rPr>
          <w:rFonts w:ascii="Times New Roman" w:hAnsi="Times New Roman" w:cs="Times New Roman"/>
          <w:sz w:val="20"/>
          <w:szCs w:val="20"/>
        </w:rPr>
        <w:t>i interlocutori sia al contesto</w:t>
      </w:r>
    </w:p>
    <w:p w14:paraId="55A5C6C0" w14:textId="4174B58A" w:rsidR="001B0E35" w:rsidRPr="006F7140" w:rsidRDefault="001B0E35" w:rsidP="0008749B">
      <w:pPr>
        <w:pStyle w:val="Paragrafoelenco"/>
        <w:numPr>
          <w:ilvl w:val="0"/>
          <w:numId w:val="48"/>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Riflette sul sistema (fonologia, morfologia, sintassi, lessico, ecc.) e sugli usi linguistici (funzioni, varietà di registri e testi), anche in un’ottica comparativa, al fine di acquisire una consapevolezza delle analogie e differenze tra la lingua</w:t>
      </w:r>
      <w:r w:rsidR="0008749B">
        <w:rPr>
          <w:rFonts w:ascii="Times New Roman" w:hAnsi="Times New Roman" w:cs="Times New Roman"/>
          <w:sz w:val="20"/>
          <w:szCs w:val="20"/>
        </w:rPr>
        <w:t xml:space="preserve"> straniera e la lingua italiana</w:t>
      </w:r>
    </w:p>
    <w:p w14:paraId="53C6996D" w14:textId="2BA6355E" w:rsidR="001B0E35" w:rsidRPr="006F7140" w:rsidRDefault="001B0E35" w:rsidP="001B0E35">
      <w:pPr>
        <w:pStyle w:val="Paragrafoelenco"/>
        <w:numPr>
          <w:ilvl w:val="0"/>
          <w:numId w:val="48"/>
        </w:numPr>
        <w:ind w:left="426" w:hanging="284"/>
        <w:contextualSpacing w:val="0"/>
        <w:rPr>
          <w:rFonts w:ascii="Times New Roman" w:hAnsi="Times New Roman" w:cs="Times New Roman"/>
          <w:sz w:val="20"/>
          <w:szCs w:val="20"/>
        </w:rPr>
      </w:pPr>
      <w:r w:rsidRPr="006F7140">
        <w:rPr>
          <w:rFonts w:ascii="Times New Roman" w:hAnsi="Times New Roman" w:cs="Times New Roman"/>
          <w:sz w:val="20"/>
          <w:szCs w:val="20"/>
        </w:rPr>
        <w:t>Comprende ed interpreta prodotti culturali di diverse tipologie e generi, su temi di attualità, cine</w:t>
      </w:r>
      <w:r w:rsidR="00640BB8">
        <w:rPr>
          <w:rFonts w:ascii="Times New Roman" w:hAnsi="Times New Roman" w:cs="Times New Roman"/>
          <w:sz w:val="20"/>
          <w:szCs w:val="20"/>
        </w:rPr>
        <w:t>ma, musica ed arte</w:t>
      </w:r>
    </w:p>
    <w:p w14:paraId="04F8D719" w14:textId="78A8F07E" w:rsidR="001B0E35" w:rsidRPr="006F7140" w:rsidRDefault="001B0E35" w:rsidP="00640BB8">
      <w:pPr>
        <w:pStyle w:val="Paragrafoelenco"/>
        <w:numPr>
          <w:ilvl w:val="0"/>
          <w:numId w:val="48"/>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 xml:space="preserve">Comprende ed interpreta testi letterari, analizzandoli e collocandoli nel contesto culturale, in un’ottica comparativa con analoghe esperienze di letture su testi italiani e di altre </w:t>
      </w:r>
      <w:r w:rsidR="00640BB8">
        <w:rPr>
          <w:rFonts w:ascii="Times New Roman" w:hAnsi="Times New Roman" w:cs="Times New Roman"/>
          <w:sz w:val="20"/>
          <w:szCs w:val="20"/>
        </w:rPr>
        <w:t>letterature moderne e classiche</w:t>
      </w:r>
    </w:p>
    <w:p w14:paraId="59608E28" w14:textId="3768F0EA" w:rsidR="001B0E35" w:rsidRPr="006F7140" w:rsidRDefault="001B0E35" w:rsidP="001B0E35">
      <w:pPr>
        <w:pStyle w:val="Paragrafoelenco"/>
        <w:numPr>
          <w:ilvl w:val="0"/>
          <w:numId w:val="48"/>
        </w:numPr>
        <w:ind w:left="426" w:hanging="284"/>
        <w:contextualSpacing w:val="0"/>
        <w:rPr>
          <w:rFonts w:ascii="Times New Roman" w:hAnsi="Times New Roman" w:cs="Times New Roman"/>
          <w:sz w:val="20"/>
          <w:szCs w:val="20"/>
        </w:rPr>
      </w:pPr>
      <w:r w:rsidRPr="006F7140">
        <w:rPr>
          <w:rFonts w:ascii="Times New Roman" w:hAnsi="Times New Roman" w:cs="Times New Roman"/>
          <w:sz w:val="20"/>
          <w:szCs w:val="20"/>
        </w:rPr>
        <w:t>Individua i generi testuali funzional</w:t>
      </w:r>
      <w:r w:rsidR="00640BB8">
        <w:rPr>
          <w:rFonts w:ascii="Times New Roman" w:hAnsi="Times New Roman" w:cs="Times New Roman"/>
          <w:sz w:val="20"/>
          <w:szCs w:val="20"/>
        </w:rPr>
        <w:t>i alla comunicazione letteraria</w:t>
      </w:r>
    </w:p>
    <w:p w14:paraId="683A7796" w14:textId="1EE396AD" w:rsidR="001B0E35" w:rsidRPr="006F7140" w:rsidRDefault="001B0E35" w:rsidP="001B0E35">
      <w:pPr>
        <w:pStyle w:val="Paragrafoelenco"/>
        <w:numPr>
          <w:ilvl w:val="0"/>
          <w:numId w:val="48"/>
        </w:numPr>
        <w:ind w:left="426" w:hanging="284"/>
        <w:contextualSpacing w:val="0"/>
        <w:rPr>
          <w:rFonts w:ascii="Times New Roman" w:hAnsi="Times New Roman" w:cs="Times New Roman"/>
          <w:sz w:val="20"/>
          <w:szCs w:val="20"/>
        </w:rPr>
      </w:pPr>
      <w:r w:rsidRPr="006F7140">
        <w:rPr>
          <w:rFonts w:ascii="Times New Roman" w:hAnsi="Times New Roman" w:cs="Times New Roman"/>
          <w:sz w:val="20"/>
          <w:szCs w:val="20"/>
        </w:rPr>
        <w:t>Individua le linee generali di evoluzione del sistema letterario stranie</w:t>
      </w:r>
      <w:r w:rsidR="00640BB8">
        <w:rPr>
          <w:rFonts w:ascii="Times New Roman" w:hAnsi="Times New Roman" w:cs="Times New Roman"/>
          <w:sz w:val="20"/>
          <w:szCs w:val="20"/>
        </w:rPr>
        <w:t>ro fino all’epoca contemporanea</w:t>
      </w:r>
    </w:p>
    <w:p w14:paraId="260A9447" w14:textId="66417173" w:rsidR="001B0E35" w:rsidRPr="006F7140" w:rsidRDefault="001B0E35" w:rsidP="00640BB8">
      <w:pPr>
        <w:pStyle w:val="Paragrafoelenco"/>
        <w:numPr>
          <w:ilvl w:val="0"/>
          <w:numId w:val="48"/>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Attiva modalità di apprendimento autonomo nella scelta dei materiali di studio e nella individuazione di strategie idonee a c</w:t>
      </w:r>
      <w:r w:rsidR="00640BB8">
        <w:rPr>
          <w:rFonts w:ascii="Times New Roman" w:hAnsi="Times New Roman" w:cs="Times New Roman"/>
          <w:sz w:val="20"/>
          <w:szCs w:val="20"/>
        </w:rPr>
        <w:t>onseguire gli obiettivi fissati</w:t>
      </w:r>
    </w:p>
    <w:p w14:paraId="7EE73903" w14:textId="5751DE4C" w:rsidR="001B0E35" w:rsidRPr="006F7140" w:rsidRDefault="001B0E35" w:rsidP="001B0E35">
      <w:pPr>
        <w:pStyle w:val="Paragrafoelenco"/>
        <w:numPr>
          <w:ilvl w:val="0"/>
          <w:numId w:val="48"/>
        </w:numPr>
        <w:ind w:left="426" w:hanging="284"/>
        <w:contextualSpacing w:val="0"/>
        <w:rPr>
          <w:rFonts w:ascii="Times New Roman" w:hAnsi="Times New Roman" w:cs="Times New Roman"/>
          <w:sz w:val="20"/>
          <w:szCs w:val="20"/>
        </w:rPr>
      </w:pPr>
      <w:r w:rsidRPr="006F7140">
        <w:rPr>
          <w:rFonts w:ascii="Times New Roman" w:hAnsi="Times New Roman" w:cs="Times New Roman"/>
          <w:sz w:val="20"/>
          <w:szCs w:val="20"/>
        </w:rPr>
        <w:t>Utilizza le nuove tecnologie dell’informazione e della comunicazione per a</w:t>
      </w:r>
      <w:r w:rsidR="00640BB8">
        <w:rPr>
          <w:rFonts w:ascii="Times New Roman" w:hAnsi="Times New Roman" w:cs="Times New Roman"/>
          <w:sz w:val="20"/>
          <w:szCs w:val="20"/>
        </w:rPr>
        <w:t>pprofondire argomenti di studio</w:t>
      </w:r>
    </w:p>
    <w:p w14:paraId="691EF1F1" w14:textId="77777777" w:rsidR="001B0E35" w:rsidRPr="00EF6DCC" w:rsidRDefault="001B0E35" w:rsidP="00640BB8">
      <w:pPr>
        <w:rPr>
          <w:rFonts w:ascii="Times New Roman" w:hAnsi="Times New Roman" w:cs="Times New Roman"/>
          <w:sz w:val="28"/>
          <w:szCs w:val="28"/>
        </w:rPr>
      </w:pPr>
    </w:p>
    <w:p w14:paraId="633496AC" w14:textId="2F7D83F6" w:rsidR="001B0E35" w:rsidRPr="00640BB8" w:rsidRDefault="001B0E35" w:rsidP="00640BB8">
      <w:pPr>
        <w:jc w:val="both"/>
        <w:rPr>
          <w:rFonts w:ascii="Times New Roman" w:hAnsi="Times New Roman" w:cs="Times New Roman"/>
          <w:b/>
          <w:bCs/>
          <w:color w:val="0000FF"/>
          <w:sz w:val="20"/>
          <w:szCs w:val="20"/>
        </w:rPr>
      </w:pPr>
      <w:r w:rsidRPr="00640BB8">
        <w:rPr>
          <w:rFonts w:ascii="Times New Roman" w:hAnsi="Times New Roman" w:cs="Times New Roman"/>
          <w:b/>
          <w:bCs/>
          <w:color w:val="0000FF"/>
          <w:sz w:val="20"/>
          <w:szCs w:val="20"/>
        </w:rPr>
        <w:t>O</w:t>
      </w:r>
      <w:r w:rsidR="00640BB8" w:rsidRPr="00640BB8">
        <w:rPr>
          <w:rFonts w:ascii="Times New Roman" w:hAnsi="Times New Roman" w:cs="Times New Roman"/>
          <w:b/>
          <w:bCs/>
          <w:color w:val="0000FF"/>
          <w:sz w:val="20"/>
          <w:szCs w:val="20"/>
        </w:rPr>
        <w:t xml:space="preserve">biettivi specifici di apprendimento </w:t>
      </w:r>
    </w:p>
    <w:p w14:paraId="73852271" w14:textId="77777777" w:rsidR="001B0E35" w:rsidRPr="006F7140" w:rsidRDefault="001B0E35" w:rsidP="00640BB8">
      <w:pPr>
        <w:jc w:val="both"/>
        <w:rPr>
          <w:rFonts w:ascii="Times New Roman" w:hAnsi="Times New Roman" w:cs="Times New Roman"/>
          <w:b/>
          <w:bCs/>
          <w:sz w:val="20"/>
          <w:szCs w:val="20"/>
        </w:rPr>
      </w:pPr>
      <w:r w:rsidRPr="005F2C71">
        <w:rPr>
          <w:rFonts w:ascii="Times New Roman" w:hAnsi="Times New Roman" w:cs="Times New Roman"/>
          <w:b/>
          <w:bCs/>
          <w:i/>
          <w:sz w:val="20"/>
          <w:szCs w:val="20"/>
        </w:rPr>
        <w:t>LINGUA</w:t>
      </w:r>
    </w:p>
    <w:p w14:paraId="40CA631A" w14:textId="7D3C419D" w:rsidR="001B0E35" w:rsidRPr="006F7140" w:rsidRDefault="001B0E35" w:rsidP="00640BB8">
      <w:pPr>
        <w:jc w:val="both"/>
        <w:rPr>
          <w:rFonts w:ascii="Times New Roman" w:hAnsi="Times New Roman" w:cs="Times New Roman"/>
          <w:b/>
          <w:bCs/>
          <w:sz w:val="20"/>
          <w:szCs w:val="20"/>
        </w:rPr>
      </w:pPr>
      <w:r>
        <w:rPr>
          <w:rFonts w:ascii="Times New Roman" w:hAnsi="Times New Roman" w:cs="Times New Roman"/>
          <w:b/>
          <w:bCs/>
          <w:sz w:val="20"/>
          <w:szCs w:val="20"/>
        </w:rPr>
        <w:t xml:space="preserve">I </w:t>
      </w:r>
      <w:r w:rsidRPr="006F7140">
        <w:rPr>
          <w:rFonts w:ascii="Times New Roman" w:hAnsi="Times New Roman" w:cs="Times New Roman"/>
          <w:b/>
          <w:bCs/>
          <w:sz w:val="20"/>
          <w:szCs w:val="20"/>
        </w:rPr>
        <w:t>BIENNIO</w:t>
      </w:r>
    </w:p>
    <w:p w14:paraId="2F48C63F" w14:textId="77777777" w:rsidR="001B0E35" w:rsidRPr="006F7140" w:rsidRDefault="001B0E35" w:rsidP="00640BB8">
      <w:pPr>
        <w:jc w:val="both"/>
        <w:rPr>
          <w:rFonts w:ascii="Times New Roman" w:hAnsi="Times New Roman" w:cs="Times New Roman"/>
          <w:sz w:val="20"/>
          <w:szCs w:val="20"/>
        </w:rPr>
      </w:pPr>
      <w:r w:rsidRPr="006F7140">
        <w:rPr>
          <w:rFonts w:ascii="Times New Roman" w:hAnsi="Times New Roman" w:cs="Times New Roman"/>
          <w:sz w:val="20"/>
          <w:szCs w:val="20"/>
        </w:rPr>
        <w:t>Nell’ambito della competenza linguistico - comunicativa, lo studente sarà in grado di:</w:t>
      </w:r>
    </w:p>
    <w:p w14:paraId="15EA24A6" w14:textId="2D144850" w:rsidR="001B0E35" w:rsidRPr="006F7140" w:rsidRDefault="001B0E35" w:rsidP="00640BB8">
      <w:pPr>
        <w:pStyle w:val="Paragrafoelenco"/>
        <w:numPr>
          <w:ilvl w:val="0"/>
          <w:numId w:val="49"/>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Comprendere in modo globale e selettivo testi orali e scritti su argomenti noti inerenti</w:t>
      </w:r>
      <w:r w:rsidR="00640BB8">
        <w:rPr>
          <w:rFonts w:ascii="Times New Roman" w:hAnsi="Times New Roman" w:cs="Times New Roman"/>
          <w:sz w:val="20"/>
          <w:szCs w:val="20"/>
        </w:rPr>
        <w:t xml:space="preserve"> alla sfera personale e sociale</w:t>
      </w:r>
    </w:p>
    <w:p w14:paraId="528CABE7" w14:textId="4437C963" w:rsidR="001B0E35" w:rsidRPr="006F7140" w:rsidRDefault="001B0E35" w:rsidP="00640BB8">
      <w:pPr>
        <w:pStyle w:val="Paragrafoelenco"/>
        <w:numPr>
          <w:ilvl w:val="0"/>
          <w:numId w:val="49"/>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Produrre testi orali e scritti, lineari e coesi per riferire fatti e descrivere situazioni inerenti ad ambienti v</w:t>
      </w:r>
      <w:r w:rsidR="00123D60">
        <w:rPr>
          <w:rFonts w:ascii="Times New Roman" w:hAnsi="Times New Roman" w:cs="Times New Roman"/>
          <w:sz w:val="20"/>
          <w:szCs w:val="20"/>
        </w:rPr>
        <w:t>icini e ad esperienze personali</w:t>
      </w:r>
    </w:p>
    <w:p w14:paraId="79AB8E36" w14:textId="477FC7D5" w:rsidR="001B0E35" w:rsidRPr="006F7140" w:rsidRDefault="001B0E35" w:rsidP="00640BB8">
      <w:pPr>
        <w:pStyle w:val="Paragrafoelenco"/>
        <w:numPr>
          <w:ilvl w:val="0"/>
          <w:numId w:val="49"/>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 xml:space="preserve">Partecipare a conversazioni ed interagire nella discussione, anche con parlanti nativi, </w:t>
      </w:r>
      <w:r w:rsidR="00123D60">
        <w:rPr>
          <w:rFonts w:ascii="Times New Roman" w:hAnsi="Times New Roman" w:cs="Times New Roman"/>
          <w:sz w:val="20"/>
          <w:szCs w:val="20"/>
        </w:rPr>
        <w:t>in maniera adeguata al contesto</w:t>
      </w:r>
    </w:p>
    <w:p w14:paraId="457BB0E4" w14:textId="147B677F" w:rsidR="001B0E35" w:rsidRPr="006F7140" w:rsidRDefault="001B0E35" w:rsidP="00640BB8">
      <w:pPr>
        <w:pStyle w:val="Paragrafoelenco"/>
        <w:numPr>
          <w:ilvl w:val="0"/>
          <w:numId w:val="49"/>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Riflettere sul sistema (fonologia, morfologia, sintassi, lessico, ecc.) e sugli usi linguistici (funzioni, varietà di registri e testi, ecc.) anche in un’ottica comparativa, al fine di acquisire una consapevolezza delle analogie e di</w:t>
      </w:r>
      <w:r w:rsidR="00123D60">
        <w:rPr>
          <w:rFonts w:ascii="Times New Roman" w:hAnsi="Times New Roman" w:cs="Times New Roman"/>
          <w:sz w:val="20"/>
          <w:szCs w:val="20"/>
        </w:rPr>
        <w:t>fferenze con la lingua italiana</w:t>
      </w:r>
    </w:p>
    <w:p w14:paraId="26390647" w14:textId="4DEE6E5F" w:rsidR="001B0E35" w:rsidRPr="005F2C71" w:rsidRDefault="001B0E35" w:rsidP="00640BB8">
      <w:pPr>
        <w:pStyle w:val="Paragrafoelenco"/>
        <w:numPr>
          <w:ilvl w:val="0"/>
          <w:numId w:val="49"/>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Riflettere sulle strategie di apprendimento della lingua straniera al fine di sviluppare autonomia dello studio.</w:t>
      </w:r>
    </w:p>
    <w:p w14:paraId="003F3347" w14:textId="0BAE2EA8" w:rsidR="001B0E35" w:rsidRPr="006F7140" w:rsidRDefault="001B0E35" w:rsidP="00640BB8">
      <w:pPr>
        <w:jc w:val="both"/>
        <w:rPr>
          <w:rFonts w:ascii="Times New Roman" w:hAnsi="Times New Roman" w:cs="Times New Roman"/>
          <w:b/>
          <w:bCs/>
          <w:sz w:val="20"/>
          <w:szCs w:val="20"/>
        </w:rPr>
      </w:pPr>
      <w:r>
        <w:rPr>
          <w:rFonts w:ascii="Times New Roman" w:hAnsi="Times New Roman" w:cs="Times New Roman"/>
          <w:b/>
          <w:bCs/>
          <w:sz w:val="20"/>
          <w:szCs w:val="20"/>
        </w:rPr>
        <w:t xml:space="preserve">II </w:t>
      </w:r>
      <w:r w:rsidRPr="006F7140">
        <w:rPr>
          <w:rFonts w:ascii="Times New Roman" w:hAnsi="Times New Roman" w:cs="Times New Roman"/>
          <w:b/>
          <w:bCs/>
          <w:sz w:val="20"/>
          <w:szCs w:val="20"/>
        </w:rPr>
        <w:t>BIENNIO</w:t>
      </w:r>
    </w:p>
    <w:p w14:paraId="139ECF96" w14:textId="77777777" w:rsidR="001B0E35" w:rsidRPr="006F7140" w:rsidRDefault="001B0E35" w:rsidP="00640BB8">
      <w:pPr>
        <w:jc w:val="both"/>
        <w:rPr>
          <w:rFonts w:ascii="Times New Roman" w:hAnsi="Times New Roman" w:cs="Times New Roman"/>
          <w:sz w:val="20"/>
          <w:szCs w:val="20"/>
        </w:rPr>
      </w:pPr>
      <w:r w:rsidRPr="006F7140">
        <w:rPr>
          <w:rFonts w:ascii="Times New Roman" w:hAnsi="Times New Roman" w:cs="Times New Roman"/>
          <w:sz w:val="20"/>
          <w:szCs w:val="20"/>
        </w:rPr>
        <w:t>Nell’ambito della competenza linguistico - comunicativa, lo studente sarà in grado di:</w:t>
      </w:r>
    </w:p>
    <w:p w14:paraId="4E8E6816" w14:textId="77777777" w:rsidR="001B0E35" w:rsidRPr="006F7140" w:rsidRDefault="001B0E35" w:rsidP="00640BB8">
      <w:pPr>
        <w:pStyle w:val="Paragrafoelenco"/>
        <w:numPr>
          <w:ilvl w:val="0"/>
          <w:numId w:val="49"/>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Comprendere in modo globale e selettivo e dettagliato testi orali / scritti attinenti a diverse aree</w:t>
      </w:r>
    </w:p>
    <w:p w14:paraId="483BFDD9" w14:textId="38053C8C" w:rsidR="001B0E35" w:rsidRPr="006F7140" w:rsidRDefault="001B0E35" w:rsidP="00640BB8">
      <w:pPr>
        <w:pStyle w:val="Paragrafoelenco"/>
        <w:numPr>
          <w:ilvl w:val="0"/>
          <w:numId w:val="49"/>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 xml:space="preserve">Produrre testi orali e scritti, strutturati e coesi per riferire fatti e descrivere fenomeni e situazioni, sostenere opinioni </w:t>
      </w:r>
      <w:r w:rsidR="00123D60">
        <w:rPr>
          <w:rFonts w:ascii="Times New Roman" w:hAnsi="Times New Roman" w:cs="Times New Roman"/>
          <w:sz w:val="20"/>
          <w:szCs w:val="20"/>
        </w:rPr>
        <w:t>con le opportune argomentazioni</w:t>
      </w:r>
    </w:p>
    <w:p w14:paraId="4086426D" w14:textId="1923C6C5" w:rsidR="001B0E35" w:rsidRPr="006F7140" w:rsidRDefault="001B0E35" w:rsidP="00640BB8">
      <w:pPr>
        <w:pStyle w:val="Paragrafoelenco"/>
        <w:numPr>
          <w:ilvl w:val="0"/>
          <w:numId w:val="49"/>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Partecipare a conversazioni ed interagire nella discussione, anche con parlanti nativi, in maniera adeguata sia agl</w:t>
      </w:r>
      <w:r w:rsidR="00123D60">
        <w:rPr>
          <w:rFonts w:ascii="Times New Roman" w:hAnsi="Times New Roman" w:cs="Times New Roman"/>
          <w:sz w:val="20"/>
          <w:szCs w:val="20"/>
        </w:rPr>
        <w:t>i interlocutori sia al contesto</w:t>
      </w:r>
    </w:p>
    <w:p w14:paraId="79AF2C35" w14:textId="223033DB" w:rsidR="001B0E35" w:rsidRPr="006F7140" w:rsidRDefault="001B0E35" w:rsidP="00640BB8">
      <w:pPr>
        <w:pStyle w:val="Paragrafoelenco"/>
        <w:numPr>
          <w:ilvl w:val="0"/>
          <w:numId w:val="49"/>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Riflettere sul sistema (fonologia, morfologia, sintassi, lessico, ecc.) e sugli usi linguistici (funzioni, varietà di registri e testi, aspetti pragmatici, ecc.) anche in un’ottica comparativa, al fine di acquisire una consapevolezza delle analogie e di</w:t>
      </w:r>
      <w:r w:rsidR="00123D60">
        <w:rPr>
          <w:rFonts w:ascii="Times New Roman" w:hAnsi="Times New Roman" w:cs="Times New Roman"/>
          <w:sz w:val="20"/>
          <w:szCs w:val="20"/>
        </w:rPr>
        <w:t>fferenze con la lingua italiana</w:t>
      </w:r>
    </w:p>
    <w:p w14:paraId="3CB113D7" w14:textId="704DDF28" w:rsidR="001B0E35" w:rsidRPr="005F2C71" w:rsidRDefault="001B0E35" w:rsidP="00640BB8">
      <w:pPr>
        <w:pStyle w:val="Paragrafoelenco"/>
        <w:numPr>
          <w:ilvl w:val="0"/>
          <w:numId w:val="49"/>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Riflettere su conoscenze, abilità e strategie acquisite nella lingua straniera in funzione della</w:t>
      </w:r>
      <w:r w:rsidR="00123D60">
        <w:rPr>
          <w:rFonts w:ascii="Times New Roman" w:hAnsi="Times New Roman" w:cs="Times New Roman"/>
          <w:sz w:val="20"/>
          <w:szCs w:val="20"/>
        </w:rPr>
        <w:t xml:space="preserve"> trasferibilità ad altre lingue</w:t>
      </w:r>
    </w:p>
    <w:p w14:paraId="3B86BDAE" w14:textId="25094E1E" w:rsidR="001B0E35" w:rsidRPr="006F7140" w:rsidRDefault="001B0E35" w:rsidP="00640BB8">
      <w:pPr>
        <w:jc w:val="both"/>
        <w:rPr>
          <w:rFonts w:ascii="Times New Roman" w:hAnsi="Times New Roman" w:cs="Times New Roman"/>
          <w:b/>
          <w:bCs/>
          <w:sz w:val="20"/>
          <w:szCs w:val="20"/>
        </w:rPr>
      </w:pPr>
      <w:r>
        <w:rPr>
          <w:rFonts w:ascii="Times New Roman" w:hAnsi="Times New Roman" w:cs="Times New Roman"/>
          <w:b/>
          <w:bCs/>
          <w:sz w:val="20"/>
          <w:szCs w:val="20"/>
        </w:rPr>
        <w:t xml:space="preserve">V </w:t>
      </w:r>
      <w:r w:rsidRPr="006F7140">
        <w:rPr>
          <w:rFonts w:ascii="Times New Roman" w:hAnsi="Times New Roman" w:cs="Times New Roman"/>
          <w:b/>
          <w:bCs/>
          <w:sz w:val="20"/>
          <w:szCs w:val="20"/>
        </w:rPr>
        <w:t>ANNO</w:t>
      </w:r>
    </w:p>
    <w:p w14:paraId="3B278D82" w14:textId="77777777" w:rsidR="001B0E35" w:rsidRPr="006F7140" w:rsidRDefault="001B0E35" w:rsidP="00640BB8">
      <w:pPr>
        <w:jc w:val="both"/>
        <w:rPr>
          <w:rFonts w:ascii="Times New Roman" w:hAnsi="Times New Roman" w:cs="Times New Roman"/>
          <w:sz w:val="20"/>
          <w:szCs w:val="20"/>
        </w:rPr>
      </w:pPr>
      <w:r w:rsidRPr="006F7140">
        <w:rPr>
          <w:rFonts w:ascii="Times New Roman" w:hAnsi="Times New Roman" w:cs="Times New Roman"/>
          <w:sz w:val="20"/>
          <w:szCs w:val="20"/>
        </w:rPr>
        <w:t>Nell’ultimo anno gli obiettivi di apprendimento relativi alla lingua inglese mirano ad ampliare e rafforzare negli alunni la capacità comunicativa; alla fine dell’anno scolastico gli alunni dovranno essere in grado di:</w:t>
      </w:r>
    </w:p>
    <w:p w14:paraId="776C9122" w14:textId="284ABBC2" w:rsidR="001B0E35" w:rsidRPr="006F7140" w:rsidRDefault="001B0E35" w:rsidP="00640BB8">
      <w:pPr>
        <w:pStyle w:val="Paragrafoelenco"/>
        <w:numPr>
          <w:ilvl w:val="0"/>
          <w:numId w:val="50"/>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Comprendere una varietà di messaggi orali, in contesti diversificati, trasm</w:t>
      </w:r>
      <w:r w:rsidR="005F2C71">
        <w:rPr>
          <w:rFonts w:ascii="Times New Roman" w:hAnsi="Times New Roman" w:cs="Times New Roman"/>
          <w:sz w:val="20"/>
          <w:szCs w:val="20"/>
        </w:rPr>
        <w:t>essi attraverso vari canali</w:t>
      </w:r>
    </w:p>
    <w:p w14:paraId="1B08CE8C" w14:textId="0154BAF0" w:rsidR="001B0E35" w:rsidRPr="006F7140" w:rsidRDefault="001B0E35" w:rsidP="00640BB8">
      <w:pPr>
        <w:pStyle w:val="Paragrafoelenco"/>
        <w:numPr>
          <w:ilvl w:val="0"/>
          <w:numId w:val="50"/>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Stabilire rapporti interpersonali, sostenendo una conversazione funzionale al contesto e a</w:t>
      </w:r>
      <w:r w:rsidR="005F2C71">
        <w:rPr>
          <w:rFonts w:ascii="Times New Roman" w:hAnsi="Times New Roman" w:cs="Times New Roman"/>
          <w:sz w:val="20"/>
          <w:szCs w:val="20"/>
        </w:rPr>
        <w:t>lla situazione di comunicazione</w:t>
      </w:r>
    </w:p>
    <w:p w14:paraId="3BE89AD0" w14:textId="113BF637" w:rsidR="001B0E35" w:rsidRPr="006F7140" w:rsidRDefault="001B0E35" w:rsidP="00640BB8">
      <w:pPr>
        <w:pStyle w:val="Paragrafoelenco"/>
        <w:numPr>
          <w:ilvl w:val="0"/>
          <w:numId w:val="50"/>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 xml:space="preserve">Produrre testi orali di tipo descrittivo, espositivo ed argomentativo con chiarezza logica e precisione </w:t>
      </w:r>
      <w:r w:rsidR="005F2C71">
        <w:rPr>
          <w:rFonts w:ascii="Times New Roman" w:hAnsi="Times New Roman" w:cs="Times New Roman"/>
          <w:sz w:val="20"/>
          <w:szCs w:val="20"/>
        </w:rPr>
        <w:t>lessicale</w:t>
      </w:r>
    </w:p>
    <w:p w14:paraId="6588021D" w14:textId="635BE6CF" w:rsidR="001B0E35" w:rsidRPr="006F7140" w:rsidRDefault="001B0E35" w:rsidP="00640BB8">
      <w:pPr>
        <w:pStyle w:val="Paragrafoelenco"/>
        <w:numPr>
          <w:ilvl w:val="0"/>
          <w:numId w:val="50"/>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Produrre testi scritti per rife</w:t>
      </w:r>
      <w:r w:rsidR="005F2C71">
        <w:rPr>
          <w:rFonts w:ascii="Times New Roman" w:hAnsi="Times New Roman" w:cs="Times New Roman"/>
          <w:sz w:val="20"/>
          <w:szCs w:val="20"/>
        </w:rPr>
        <w:t>rire, descrivere ed argomentare</w:t>
      </w:r>
    </w:p>
    <w:p w14:paraId="2DC60999" w14:textId="75DF69D7" w:rsidR="001B0E35" w:rsidRPr="006F7140" w:rsidRDefault="001B0E35" w:rsidP="00640BB8">
      <w:pPr>
        <w:pStyle w:val="Paragrafoelenco"/>
        <w:numPr>
          <w:ilvl w:val="0"/>
          <w:numId w:val="50"/>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Riflettere sulle caratteristiche formali dei testi prodotti al fine di pervenire ad un accettabile li</w:t>
      </w:r>
      <w:r w:rsidR="005F2C71">
        <w:rPr>
          <w:rFonts w:ascii="Times New Roman" w:hAnsi="Times New Roman" w:cs="Times New Roman"/>
          <w:sz w:val="20"/>
          <w:szCs w:val="20"/>
        </w:rPr>
        <w:t>vello di padronanza linguistica</w:t>
      </w:r>
    </w:p>
    <w:p w14:paraId="216AFE1D" w14:textId="04E9CFB2" w:rsidR="001B0E35" w:rsidRPr="006F7140" w:rsidRDefault="001B0E35" w:rsidP="00640BB8">
      <w:pPr>
        <w:pStyle w:val="Paragrafoelenco"/>
        <w:numPr>
          <w:ilvl w:val="0"/>
          <w:numId w:val="50"/>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Consolidare il metodo di studio della lingua straniera per l’apprendimento di contenuti non linguistici con l’asse culturale caratterizzante il liceo e in funzione dello sviluppo di inte</w:t>
      </w:r>
      <w:r w:rsidR="005F2C71">
        <w:rPr>
          <w:rFonts w:ascii="Times New Roman" w:hAnsi="Times New Roman" w:cs="Times New Roman"/>
          <w:sz w:val="20"/>
          <w:szCs w:val="20"/>
        </w:rPr>
        <w:t>ressi personali o professionali</w:t>
      </w:r>
    </w:p>
    <w:p w14:paraId="20A3559C" w14:textId="38ADD8C8" w:rsidR="001B0E35" w:rsidRPr="006F7140" w:rsidRDefault="001B0E35" w:rsidP="00640BB8">
      <w:pPr>
        <w:pStyle w:val="Paragrafoelenco"/>
        <w:numPr>
          <w:ilvl w:val="0"/>
          <w:numId w:val="50"/>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Utilizzar</w:t>
      </w:r>
      <w:r w:rsidR="005F2C71">
        <w:rPr>
          <w:rFonts w:ascii="Times New Roman" w:hAnsi="Times New Roman" w:cs="Times New Roman"/>
          <w:sz w:val="20"/>
          <w:szCs w:val="20"/>
        </w:rPr>
        <w:t>e e produrre testi multimediali</w:t>
      </w:r>
    </w:p>
    <w:p w14:paraId="3518088E" w14:textId="5297C0ED" w:rsidR="001B0E35" w:rsidRPr="006F7140" w:rsidRDefault="001B0E35" w:rsidP="00640BB8">
      <w:pPr>
        <w:pStyle w:val="Paragrafoelenco"/>
        <w:numPr>
          <w:ilvl w:val="0"/>
          <w:numId w:val="50"/>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 xml:space="preserve">In generale, acquisire competenze linguistico - comunicative corrispondenti al livello </w:t>
      </w:r>
      <w:r w:rsidRPr="005F2C71">
        <w:rPr>
          <w:rFonts w:ascii="Times New Roman" w:hAnsi="Times New Roman" w:cs="Times New Roman"/>
          <w:i/>
          <w:sz w:val="20"/>
          <w:szCs w:val="20"/>
        </w:rPr>
        <w:t>B2</w:t>
      </w:r>
      <w:r w:rsidRPr="006F7140">
        <w:rPr>
          <w:rFonts w:ascii="Times New Roman" w:hAnsi="Times New Roman" w:cs="Times New Roman"/>
          <w:sz w:val="20"/>
          <w:szCs w:val="20"/>
        </w:rPr>
        <w:t xml:space="preserve"> del </w:t>
      </w:r>
      <w:r w:rsidRPr="005F2C71">
        <w:rPr>
          <w:rFonts w:ascii="Times New Roman" w:hAnsi="Times New Roman" w:cs="Times New Roman"/>
          <w:i/>
          <w:sz w:val="20"/>
          <w:szCs w:val="20"/>
        </w:rPr>
        <w:t>Quadro Comune Europ</w:t>
      </w:r>
      <w:r w:rsidR="005F2C71" w:rsidRPr="005F2C71">
        <w:rPr>
          <w:rFonts w:ascii="Times New Roman" w:hAnsi="Times New Roman" w:cs="Times New Roman"/>
          <w:i/>
          <w:sz w:val="20"/>
          <w:szCs w:val="20"/>
        </w:rPr>
        <w:t>eo di Riferimento</w:t>
      </w:r>
      <w:r w:rsidR="005F2C71">
        <w:rPr>
          <w:rFonts w:ascii="Times New Roman" w:hAnsi="Times New Roman" w:cs="Times New Roman"/>
          <w:sz w:val="20"/>
          <w:szCs w:val="20"/>
        </w:rPr>
        <w:t xml:space="preserve"> per le lingue</w:t>
      </w:r>
    </w:p>
    <w:p w14:paraId="760D02FA" w14:textId="77777777" w:rsidR="001B0E35" w:rsidRPr="005F2C71" w:rsidRDefault="001B0E35" w:rsidP="00640BB8">
      <w:pPr>
        <w:pStyle w:val="Paragrafoelenco"/>
        <w:ind w:left="426"/>
        <w:jc w:val="both"/>
        <w:rPr>
          <w:rFonts w:ascii="Times New Roman" w:hAnsi="Times New Roman" w:cs="Times New Roman"/>
          <w:sz w:val="16"/>
          <w:szCs w:val="16"/>
        </w:rPr>
      </w:pPr>
    </w:p>
    <w:p w14:paraId="6C383764" w14:textId="77777777" w:rsidR="001B0E35" w:rsidRPr="006F7140" w:rsidRDefault="001B0E35" w:rsidP="00640BB8">
      <w:pPr>
        <w:jc w:val="both"/>
        <w:rPr>
          <w:rFonts w:ascii="Times New Roman" w:hAnsi="Times New Roman" w:cs="Times New Roman"/>
          <w:b/>
          <w:bCs/>
          <w:sz w:val="20"/>
          <w:szCs w:val="20"/>
        </w:rPr>
      </w:pPr>
      <w:r w:rsidRPr="005F2C71">
        <w:rPr>
          <w:rFonts w:ascii="Times New Roman" w:hAnsi="Times New Roman" w:cs="Times New Roman"/>
          <w:b/>
          <w:bCs/>
          <w:i/>
          <w:sz w:val="20"/>
          <w:szCs w:val="20"/>
        </w:rPr>
        <w:t>CULTURA</w:t>
      </w:r>
      <w:r w:rsidRPr="006F7140">
        <w:rPr>
          <w:rFonts w:ascii="Times New Roman" w:hAnsi="Times New Roman" w:cs="Times New Roman"/>
          <w:b/>
          <w:bCs/>
          <w:sz w:val="20"/>
          <w:szCs w:val="20"/>
        </w:rPr>
        <w:t xml:space="preserve"> </w:t>
      </w:r>
    </w:p>
    <w:p w14:paraId="18FFA15E" w14:textId="22D116F9" w:rsidR="001B0E35" w:rsidRPr="006F7140" w:rsidRDefault="001B0E35" w:rsidP="00640BB8">
      <w:pPr>
        <w:jc w:val="both"/>
        <w:rPr>
          <w:rFonts w:ascii="Times New Roman" w:hAnsi="Times New Roman" w:cs="Times New Roman"/>
          <w:b/>
          <w:bCs/>
          <w:caps/>
          <w:sz w:val="20"/>
          <w:szCs w:val="20"/>
        </w:rPr>
      </w:pPr>
      <w:r>
        <w:rPr>
          <w:rFonts w:ascii="Times New Roman" w:hAnsi="Times New Roman" w:cs="Times New Roman"/>
          <w:b/>
          <w:bCs/>
          <w:caps/>
          <w:sz w:val="20"/>
          <w:szCs w:val="20"/>
        </w:rPr>
        <w:t xml:space="preserve">I </w:t>
      </w:r>
      <w:r w:rsidRPr="006F7140">
        <w:rPr>
          <w:rFonts w:ascii="Times New Roman" w:hAnsi="Times New Roman" w:cs="Times New Roman"/>
          <w:b/>
          <w:bCs/>
          <w:caps/>
          <w:sz w:val="20"/>
          <w:szCs w:val="20"/>
        </w:rPr>
        <w:t>biennio</w:t>
      </w:r>
    </w:p>
    <w:p w14:paraId="21DE61D3" w14:textId="07C2ADA7" w:rsidR="001B0E35" w:rsidRPr="006F7140" w:rsidRDefault="001B0E35" w:rsidP="00640BB8">
      <w:pPr>
        <w:jc w:val="both"/>
        <w:rPr>
          <w:rFonts w:ascii="Times New Roman" w:hAnsi="Times New Roman" w:cs="Times New Roman"/>
          <w:sz w:val="20"/>
          <w:szCs w:val="20"/>
        </w:rPr>
      </w:pPr>
      <w:r w:rsidRPr="006F7140">
        <w:rPr>
          <w:rFonts w:ascii="Times New Roman" w:hAnsi="Times New Roman" w:cs="Times New Roman"/>
          <w:sz w:val="20"/>
          <w:szCs w:val="20"/>
        </w:rPr>
        <w:t>Nell’ambito dello sviluppo di conoscenze sull’universo culturale relativo alla lingua strani</w:t>
      </w:r>
      <w:r w:rsidR="005F2C71">
        <w:rPr>
          <w:rFonts w:ascii="Times New Roman" w:hAnsi="Times New Roman" w:cs="Times New Roman"/>
          <w:sz w:val="20"/>
          <w:szCs w:val="20"/>
        </w:rPr>
        <w:t>era, lo studente è in grado di:</w:t>
      </w:r>
    </w:p>
    <w:p w14:paraId="6B5BAAD9" w14:textId="76E7393F" w:rsidR="001B0E35" w:rsidRPr="006F7140" w:rsidRDefault="001B0E35" w:rsidP="00640BB8">
      <w:pPr>
        <w:pStyle w:val="Paragrafoelenco"/>
        <w:numPr>
          <w:ilvl w:val="0"/>
          <w:numId w:val="51"/>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Comprendere aspetti relativi alla cultura dei Paesi in cui si parla la lingua, con particolare</w:t>
      </w:r>
      <w:r w:rsidR="005F2C71">
        <w:rPr>
          <w:rFonts w:ascii="Times New Roman" w:hAnsi="Times New Roman" w:cs="Times New Roman"/>
          <w:sz w:val="20"/>
          <w:szCs w:val="20"/>
        </w:rPr>
        <w:t xml:space="preserve"> riferimento all’ambito sociale</w:t>
      </w:r>
    </w:p>
    <w:p w14:paraId="36B646CF" w14:textId="5E6A546E" w:rsidR="001B0E35" w:rsidRPr="006F7140" w:rsidRDefault="001B0E35" w:rsidP="00640BB8">
      <w:pPr>
        <w:pStyle w:val="Paragrafoelenco"/>
        <w:numPr>
          <w:ilvl w:val="0"/>
          <w:numId w:val="51"/>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 xml:space="preserve">Analizzare semplici testi orali, scritti, iconografici, quali documenti di attualità, testi letterari di facile comprensione, film, video ecc. per cogliere le principali </w:t>
      </w:r>
      <w:r w:rsidR="005F2C71">
        <w:rPr>
          <w:rFonts w:ascii="Times New Roman" w:hAnsi="Times New Roman" w:cs="Times New Roman"/>
          <w:sz w:val="20"/>
          <w:szCs w:val="20"/>
        </w:rPr>
        <w:t>specificità formali e culturali</w:t>
      </w:r>
    </w:p>
    <w:p w14:paraId="3F47BA45" w14:textId="3CE69331" w:rsidR="001B0E35" w:rsidRPr="005F2C71" w:rsidRDefault="001B0E35" w:rsidP="00640BB8">
      <w:pPr>
        <w:pStyle w:val="Paragrafoelenco"/>
        <w:numPr>
          <w:ilvl w:val="0"/>
          <w:numId w:val="51"/>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Riconoscere diversità e similarità tra fenomeni culturali di Paesi in cui si parlano lingue diverse (es. cultura lingua strani</w:t>
      </w:r>
      <w:r w:rsidR="005F2C71">
        <w:rPr>
          <w:rFonts w:ascii="Times New Roman" w:hAnsi="Times New Roman" w:cs="Times New Roman"/>
          <w:sz w:val="20"/>
          <w:szCs w:val="20"/>
        </w:rPr>
        <w:t>era vs cultura lingua italiana)</w:t>
      </w:r>
    </w:p>
    <w:p w14:paraId="4B7665F0" w14:textId="476FD409" w:rsidR="001B0E35" w:rsidRPr="006F7140" w:rsidRDefault="001B0E35" w:rsidP="00640BB8">
      <w:pPr>
        <w:jc w:val="both"/>
        <w:rPr>
          <w:rFonts w:ascii="Times New Roman" w:hAnsi="Times New Roman" w:cs="Times New Roman"/>
          <w:b/>
          <w:bCs/>
          <w:caps/>
          <w:sz w:val="20"/>
          <w:szCs w:val="20"/>
        </w:rPr>
      </w:pPr>
      <w:r>
        <w:rPr>
          <w:rFonts w:ascii="Times New Roman" w:hAnsi="Times New Roman" w:cs="Times New Roman"/>
          <w:b/>
          <w:bCs/>
          <w:caps/>
          <w:sz w:val="20"/>
          <w:szCs w:val="20"/>
        </w:rPr>
        <w:t xml:space="preserve">II </w:t>
      </w:r>
      <w:r w:rsidRPr="006F7140">
        <w:rPr>
          <w:rFonts w:ascii="Times New Roman" w:hAnsi="Times New Roman" w:cs="Times New Roman"/>
          <w:b/>
          <w:bCs/>
          <w:caps/>
          <w:sz w:val="20"/>
          <w:szCs w:val="20"/>
        </w:rPr>
        <w:t>Biennio</w:t>
      </w:r>
    </w:p>
    <w:p w14:paraId="18318B9F" w14:textId="77777777" w:rsidR="001B0E35" w:rsidRPr="006F7140" w:rsidRDefault="001B0E35" w:rsidP="00640BB8">
      <w:pPr>
        <w:jc w:val="both"/>
        <w:rPr>
          <w:rFonts w:ascii="Times New Roman" w:hAnsi="Times New Roman" w:cs="Times New Roman"/>
          <w:sz w:val="20"/>
          <w:szCs w:val="20"/>
        </w:rPr>
      </w:pPr>
      <w:r w:rsidRPr="006F7140">
        <w:rPr>
          <w:rFonts w:ascii="Times New Roman" w:hAnsi="Times New Roman" w:cs="Times New Roman"/>
          <w:sz w:val="20"/>
          <w:szCs w:val="20"/>
        </w:rPr>
        <w:t>Nell’ambito dello sviluppo di conoscenze sull’universo culturale relativo alla lingua straniera, lo studente sarà in grado di .</w:t>
      </w:r>
    </w:p>
    <w:p w14:paraId="3FC607A9" w14:textId="77777777" w:rsidR="001B0E35" w:rsidRPr="006F7140" w:rsidRDefault="001B0E35" w:rsidP="00640BB8">
      <w:pPr>
        <w:pStyle w:val="Paragrafoelenco"/>
        <w:numPr>
          <w:ilvl w:val="0"/>
          <w:numId w:val="52"/>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Comprendere aspetti relativi alla cultura dei Paesi in cui si parla la lingua, con particolare riferimento agli ambiti di più immediato interesse di ciascun liceo.</w:t>
      </w:r>
    </w:p>
    <w:p w14:paraId="2B20C160" w14:textId="77777777" w:rsidR="001B0E35" w:rsidRPr="006F7140" w:rsidRDefault="001B0E35" w:rsidP="00640BB8">
      <w:pPr>
        <w:pStyle w:val="Paragrafoelenco"/>
        <w:numPr>
          <w:ilvl w:val="0"/>
          <w:numId w:val="52"/>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Comprendere e contestualizzare testi letterari di epoche diverse, con priorità per quei generi o per quelle tematiche che risultano motivanti per lo studente.</w:t>
      </w:r>
    </w:p>
    <w:p w14:paraId="22A757B1" w14:textId="77777777" w:rsidR="001B0E35" w:rsidRPr="006F7140" w:rsidRDefault="001B0E35" w:rsidP="00640BB8">
      <w:pPr>
        <w:pStyle w:val="Paragrafoelenco"/>
        <w:numPr>
          <w:ilvl w:val="0"/>
          <w:numId w:val="52"/>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Analizzare e confrontare testi letterari provenienti da lingue e culture diverse.</w:t>
      </w:r>
    </w:p>
    <w:p w14:paraId="7991ED82" w14:textId="5A00EF11" w:rsidR="001B0E35" w:rsidRPr="005F2C71" w:rsidRDefault="001B0E35" w:rsidP="00640BB8">
      <w:pPr>
        <w:pStyle w:val="Paragrafoelenco"/>
        <w:numPr>
          <w:ilvl w:val="0"/>
          <w:numId w:val="52"/>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Utilizzare le nuove tecnologie dell’informazione e della comunicazione per approfondire argomenti di studio.</w:t>
      </w:r>
    </w:p>
    <w:p w14:paraId="47767736" w14:textId="28263F5A" w:rsidR="001B0E35" w:rsidRPr="006F7140" w:rsidRDefault="001B0E35" w:rsidP="00640BB8">
      <w:pPr>
        <w:jc w:val="both"/>
        <w:rPr>
          <w:rFonts w:ascii="Times New Roman" w:hAnsi="Times New Roman" w:cs="Times New Roman"/>
          <w:b/>
          <w:bCs/>
          <w:sz w:val="20"/>
          <w:szCs w:val="20"/>
        </w:rPr>
      </w:pPr>
      <w:r>
        <w:rPr>
          <w:rFonts w:ascii="Times New Roman" w:hAnsi="Times New Roman" w:cs="Times New Roman"/>
          <w:b/>
          <w:bCs/>
          <w:sz w:val="20"/>
          <w:szCs w:val="20"/>
        </w:rPr>
        <w:t xml:space="preserve">V </w:t>
      </w:r>
      <w:r w:rsidRPr="006F7140">
        <w:rPr>
          <w:rFonts w:ascii="Times New Roman" w:hAnsi="Times New Roman" w:cs="Times New Roman"/>
          <w:b/>
          <w:bCs/>
          <w:sz w:val="20"/>
          <w:szCs w:val="20"/>
        </w:rPr>
        <w:t>ANNO</w:t>
      </w:r>
    </w:p>
    <w:p w14:paraId="26C838E5" w14:textId="77777777" w:rsidR="001B0E35" w:rsidRPr="006F7140" w:rsidRDefault="001B0E35" w:rsidP="00640BB8">
      <w:pPr>
        <w:jc w:val="both"/>
        <w:rPr>
          <w:rFonts w:ascii="Times New Roman" w:hAnsi="Times New Roman" w:cs="Times New Roman"/>
          <w:sz w:val="20"/>
          <w:szCs w:val="20"/>
        </w:rPr>
      </w:pPr>
      <w:r w:rsidRPr="006F7140">
        <w:rPr>
          <w:rFonts w:ascii="Times New Roman" w:hAnsi="Times New Roman" w:cs="Times New Roman"/>
          <w:sz w:val="20"/>
          <w:szCs w:val="20"/>
        </w:rPr>
        <w:t>Durante il quinto anno gli obiettivi di apprendimento relativi alla cultura straniera mirano a promuovere la conoscenza complessiva di una civiltà nei suoi aspetti istituzionale e storico-letterari. Al termine del percorso liceale gli alunni dovranno essere in grado di:</w:t>
      </w:r>
    </w:p>
    <w:p w14:paraId="6A3B80B5" w14:textId="1EAAFDD5" w:rsidR="001B0E35" w:rsidRPr="006F7140" w:rsidRDefault="001B0E35" w:rsidP="00640BB8">
      <w:pPr>
        <w:pStyle w:val="Paragrafoelenco"/>
        <w:numPr>
          <w:ilvl w:val="0"/>
          <w:numId w:val="53"/>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Approfondire gli aspetti della cultura relativi alla lingua di studio ed alla caratterizzazione liceale, con particolare riferimento alle problematiche e ai linguaggi del</w:t>
      </w:r>
      <w:r w:rsidR="005F2C71">
        <w:rPr>
          <w:rFonts w:ascii="Times New Roman" w:hAnsi="Times New Roman" w:cs="Times New Roman"/>
          <w:sz w:val="20"/>
          <w:szCs w:val="20"/>
        </w:rPr>
        <w:t>l’epoca moderna e contemporanea</w:t>
      </w:r>
    </w:p>
    <w:p w14:paraId="07C57F97" w14:textId="32501B26" w:rsidR="001B0E35" w:rsidRPr="006F7140" w:rsidRDefault="001B0E35" w:rsidP="00640BB8">
      <w:pPr>
        <w:pStyle w:val="Paragrafoelenco"/>
        <w:numPr>
          <w:ilvl w:val="0"/>
          <w:numId w:val="53"/>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Analizzare e confrontare testi letterari provenie</w:t>
      </w:r>
      <w:r w:rsidR="005F2C71">
        <w:rPr>
          <w:rFonts w:ascii="Times New Roman" w:hAnsi="Times New Roman" w:cs="Times New Roman"/>
          <w:sz w:val="20"/>
          <w:szCs w:val="20"/>
        </w:rPr>
        <w:t>nti da lingue e culture diverse</w:t>
      </w:r>
    </w:p>
    <w:p w14:paraId="3EBC838C" w14:textId="78CBBAF8" w:rsidR="001B0E35" w:rsidRPr="006F7140" w:rsidRDefault="001B0E35" w:rsidP="00640BB8">
      <w:pPr>
        <w:pStyle w:val="Paragrafoelenco"/>
        <w:numPr>
          <w:ilvl w:val="0"/>
          <w:numId w:val="53"/>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 xml:space="preserve">Comprendere ed interpretare prodotti culturali di diverse tipologie e generi, su temi di </w:t>
      </w:r>
      <w:r w:rsidR="005F2C71">
        <w:rPr>
          <w:rFonts w:ascii="Times New Roman" w:hAnsi="Times New Roman" w:cs="Times New Roman"/>
          <w:sz w:val="20"/>
          <w:szCs w:val="20"/>
        </w:rPr>
        <w:t>attualità, cinema, musica, arte</w:t>
      </w:r>
    </w:p>
    <w:p w14:paraId="610F5478" w14:textId="7139CAF1" w:rsidR="001B0E35" w:rsidRPr="006F7140" w:rsidRDefault="001B0E35" w:rsidP="00640BB8">
      <w:pPr>
        <w:pStyle w:val="Paragrafoelenco"/>
        <w:numPr>
          <w:ilvl w:val="0"/>
          <w:numId w:val="53"/>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Utilizzare la lingua straniera nello studio di argomenti provenienti</w:t>
      </w:r>
      <w:r w:rsidR="005F2C71">
        <w:rPr>
          <w:rFonts w:ascii="Times New Roman" w:hAnsi="Times New Roman" w:cs="Times New Roman"/>
          <w:sz w:val="20"/>
          <w:szCs w:val="20"/>
        </w:rPr>
        <w:t xml:space="preserve"> da discipline non linguistiche</w:t>
      </w:r>
    </w:p>
    <w:p w14:paraId="24286BCB" w14:textId="743F74A7" w:rsidR="001B0E35" w:rsidRPr="006F7140" w:rsidRDefault="001B0E35" w:rsidP="00640BB8">
      <w:pPr>
        <w:pStyle w:val="Paragrafoelenco"/>
        <w:numPr>
          <w:ilvl w:val="0"/>
          <w:numId w:val="53"/>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Utilizzare le nuove tecnologie per fare ricerche, approfondire argomenti di natura non linguistica, esprimersi creativamente e comunicare con interlocutori stranieri.</w:t>
      </w:r>
      <w:r w:rsidR="005F2C71">
        <w:rPr>
          <w:rFonts w:ascii="Times New Roman" w:hAnsi="Times New Roman" w:cs="Times New Roman"/>
          <w:sz w:val="20"/>
          <w:szCs w:val="20"/>
        </w:rPr>
        <w:t xml:space="preserve"> </w:t>
      </w:r>
    </w:p>
    <w:p w14:paraId="068F18CD" w14:textId="77777777" w:rsidR="001B0E35" w:rsidRPr="006F7140" w:rsidRDefault="001B0E35" w:rsidP="00640BB8">
      <w:pPr>
        <w:jc w:val="both"/>
        <w:rPr>
          <w:rFonts w:ascii="Times New Roman" w:hAnsi="Times New Roman" w:cs="Times New Roman"/>
          <w:b/>
          <w:bCs/>
          <w:caps/>
          <w:sz w:val="20"/>
          <w:szCs w:val="20"/>
        </w:rPr>
      </w:pPr>
    </w:p>
    <w:p w14:paraId="203B43D2" w14:textId="350B82A0" w:rsidR="001B0E35" w:rsidRPr="005F2C71" w:rsidRDefault="005F2C71" w:rsidP="00640BB8">
      <w:pPr>
        <w:jc w:val="both"/>
        <w:rPr>
          <w:rFonts w:ascii="Times New Roman" w:hAnsi="Times New Roman" w:cs="Times New Roman"/>
          <w:b/>
          <w:bCs/>
          <w:color w:val="0000FF"/>
          <w:sz w:val="20"/>
          <w:szCs w:val="20"/>
        </w:rPr>
      </w:pPr>
      <w:r w:rsidRPr="005F2C71">
        <w:rPr>
          <w:rFonts w:ascii="Times New Roman" w:hAnsi="Times New Roman" w:cs="Times New Roman"/>
          <w:b/>
          <w:color w:val="0000FF"/>
          <w:sz w:val="20"/>
          <w:szCs w:val="20"/>
        </w:rPr>
        <w:t>Obiettivi minimi di apprendimento</w:t>
      </w:r>
    </w:p>
    <w:p w14:paraId="17006F13" w14:textId="159EF7A3" w:rsidR="001B0E35" w:rsidRPr="006F7140" w:rsidRDefault="001B0E35" w:rsidP="00640BB8">
      <w:pPr>
        <w:jc w:val="both"/>
        <w:rPr>
          <w:rFonts w:ascii="Times New Roman" w:hAnsi="Times New Roman" w:cs="Times New Roman"/>
          <w:b/>
          <w:bCs/>
          <w:sz w:val="20"/>
          <w:szCs w:val="20"/>
        </w:rPr>
      </w:pPr>
      <w:r>
        <w:rPr>
          <w:rFonts w:ascii="Times New Roman" w:hAnsi="Times New Roman" w:cs="Times New Roman"/>
          <w:b/>
          <w:bCs/>
          <w:sz w:val="20"/>
          <w:szCs w:val="20"/>
        </w:rPr>
        <w:t xml:space="preserve">I </w:t>
      </w:r>
      <w:r w:rsidRPr="006F7140">
        <w:rPr>
          <w:rFonts w:ascii="Times New Roman" w:hAnsi="Times New Roman" w:cs="Times New Roman"/>
          <w:b/>
          <w:bCs/>
          <w:sz w:val="20"/>
          <w:szCs w:val="20"/>
        </w:rPr>
        <w:t>BIENNIO</w:t>
      </w:r>
    </w:p>
    <w:p w14:paraId="06B1DB43" w14:textId="70F26263" w:rsidR="001B0E35" w:rsidRPr="006F7140" w:rsidRDefault="001B0E35" w:rsidP="005F2C71">
      <w:pPr>
        <w:pStyle w:val="Paragrafoelenco"/>
        <w:numPr>
          <w:ilvl w:val="0"/>
          <w:numId w:val="60"/>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Comprendere il senso globale di frasi e messaggi di carattere generale relati</w:t>
      </w:r>
      <w:r w:rsidR="005F2C71">
        <w:rPr>
          <w:rFonts w:ascii="Times New Roman" w:hAnsi="Times New Roman" w:cs="Times New Roman"/>
          <w:sz w:val="20"/>
          <w:szCs w:val="20"/>
        </w:rPr>
        <w:t>vi ad ambiti familiari e comuni</w:t>
      </w:r>
    </w:p>
    <w:p w14:paraId="70354505" w14:textId="52DF6756" w:rsidR="001B0E35" w:rsidRPr="006F7140" w:rsidRDefault="001B0E35" w:rsidP="005F2C71">
      <w:pPr>
        <w:pStyle w:val="Paragrafoelenco"/>
        <w:numPr>
          <w:ilvl w:val="0"/>
          <w:numId w:val="60"/>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Comprendere testi semplici</w:t>
      </w:r>
      <w:r w:rsidR="005F2C71">
        <w:rPr>
          <w:rFonts w:ascii="Times New Roman" w:hAnsi="Times New Roman" w:cs="Times New Roman"/>
          <w:sz w:val="20"/>
          <w:szCs w:val="20"/>
        </w:rPr>
        <w:t xml:space="preserve"> relativi al vissuto quotidiano</w:t>
      </w:r>
    </w:p>
    <w:p w14:paraId="46A5CD0C" w14:textId="22967503" w:rsidR="001B0E35" w:rsidRPr="006F7140" w:rsidRDefault="005F2C71" w:rsidP="005F2C71">
      <w:pPr>
        <w:pStyle w:val="Paragrafoelenco"/>
        <w:numPr>
          <w:ilvl w:val="0"/>
          <w:numId w:val="60"/>
        </w:numPr>
        <w:ind w:left="426" w:hanging="284"/>
        <w:contextualSpacing w:val="0"/>
        <w:jc w:val="both"/>
        <w:rPr>
          <w:rFonts w:ascii="Times New Roman" w:hAnsi="Times New Roman" w:cs="Times New Roman"/>
          <w:sz w:val="20"/>
          <w:szCs w:val="20"/>
        </w:rPr>
      </w:pPr>
      <w:r>
        <w:rPr>
          <w:rFonts w:ascii="Times New Roman" w:hAnsi="Times New Roman" w:cs="Times New Roman"/>
          <w:sz w:val="20"/>
          <w:szCs w:val="20"/>
        </w:rPr>
        <w:t>Intera</w:t>
      </w:r>
      <w:r w:rsidR="001B0E35" w:rsidRPr="006F7140">
        <w:rPr>
          <w:rFonts w:ascii="Times New Roman" w:hAnsi="Times New Roman" w:cs="Times New Roman"/>
          <w:sz w:val="20"/>
          <w:szCs w:val="20"/>
        </w:rPr>
        <w:t>gire su argomenti familiari o di carattere comune, pur se non sempre in  modo corr</w:t>
      </w:r>
      <w:r>
        <w:rPr>
          <w:rFonts w:ascii="Times New Roman" w:hAnsi="Times New Roman" w:cs="Times New Roman"/>
          <w:sz w:val="20"/>
          <w:szCs w:val="20"/>
        </w:rPr>
        <w:t>etto dal punto di vista formale</w:t>
      </w:r>
    </w:p>
    <w:p w14:paraId="70832E55" w14:textId="0D55B020" w:rsidR="001B0E35" w:rsidRPr="005F2C71" w:rsidRDefault="001B0E35" w:rsidP="005F2C71">
      <w:pPr>
        <w:pStyle w:val="Paragrafoelenco"/>
        <w:numPr>
          <w:ilvl w:val="0"/>
          <w:numId w:val="60"/>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Produrre testi scritti di tipo funzionale e di carattere personale ed immaginativo anche con alcuni errori, purché la comprensione non risulti c</w:t>
      </w:r>
      <w:r w:rsidR="005F2C71">
        <w:rPr>
          <w:rFonts w:ascii="Times New Roman" w:hAnsi="Times New Roman" w:cs="Times New Roman"/>
          <w:sz w:val="20"/>
          <w:szCs w:val="20"/>
        </w:rPr>
        <w:t>ompromessa</w:t>
      </w:r>
    </w:p>
    <w:p w14:paraId="473900B4" w14:textId="2B52838F" w:rsidR="001B0E35" w:rsidRPr="006F7140" w:rsidRDefault="001B0E35" w:rsidP="00640BB8">
      <w:pPr>
        <w:jc w:val="both"/>
        <w:rPr>
          <w:rFonts w:ascii="Times New Roman" w:hAnsi="Times New Roman" w:cs="Times New Roman"/>
          <w:b/>
          <w:bCs/>
          <w:sz w:val="20"/>
          <w:szCs w:val="20"/>
        </w:rPr>
      </w:pPr>
      <w:r>
        <w:rPr>
          <w:rFonts w:ascii="Times New Roman" w:hAnsi="Times New Roman" w:cs="Times New Roman"/>
          <w:b/>
          <w:bCs/>
          <w:sz w:val="20"/>
          <w:szCs w:val="20"/>
        </w:rPr>
        <w:t xml:space="preserve">II </w:t>
      </w:r>
      <w:r w:rsidRPr="006F7140">
        <w:rPr>
          <w:rFonts w:ascii="Times New Roman" w:hAnsi="Times New Roman" w:cs="Times New Roman"/>
          <w:b/>
          <w:bCs/>
          <w:sz w:val="20"/>
          <w:szCs w:val="20"/>
        </w:rPr>
        <w:t>BIENNIO</w:t>
      </w:r>
    </w:p>
    <w:p w14:paraId="70DCD746" w14:textId="178DC6D0" w:rsidR="001B0E35" w:rsidRPr="006F7140" w:rsidRDefault="001B0E35" w:rsidP="005F2C71">
      <w:pPr>
        <w:pStyle w:val="Paragrafoelenco"/>
        <w:numPr>
          <w:ilvl w:val="0"/>
          <w:numId w:val="61"/>
        </w:numPr>
        <w:ind w:left="426" w:hanging="284"/>
        <w:contextualSpacing w:val="0"/>
        <w:jc w:val="both"/>
        <w:rPr>
          <w:rFonts w:ascii="Times New Roman" w:hAnsi="Times New Roman" w:cs="Times New Roman"/>
          <w:smallCaps/>
          <w:sz w:val="20"/>
          <w:szCs w:val="20"/>
        </w:rPr>
      </w:pPr>
      <w:r w:rsidRPr="006F7140">
        <w:rPr>
          <w:rFonts w:ascii="Times New Roman" w:hAnsi="Times New Roman" w:cs="Times New Roman"/>
          <w:sz w:val="20"/>
          <w:szCs w:val="20"/>
        </w:rPr>
        <w:t>Comprendere una varietà di messaggi orali, in contesti diversificati, trasmessi attraverso vari canali</w:t>
      </w:r>
    </w:p>
    <w:p w14:paraId="633B891F" w14:textId="3510E671" w:rsidR="001B0E35" w:rsidRPr="006F7140" w:rsidRDefault="001B0E35" w:rsidP="005F2C71">
      <w:pPr>
        <w:pStyle w:val="Paragrafoelenco"/>
        <w:numPr>
          <w:ilvl w:val="0"/>
          <w:numId w:val="61"/>
        </w:numPr>
        <w:ind w:left="426" w:hanging="284"/>
        <w:contextualSpacing w:val="0"/>
        <w:jc w:val="both"/>
        <w:rPr>
          <w:rFonts w:ascii="Times New Roman" w:hAnsi="Times New Roman" w:cs="Times New Roman"/>
          <w:smallCaps/>
          <w:sz w:val="20"/>
          <w:szCs w:val="20"/>
        </w:rPr>
      </w:pPr>
      <w:r w:rsidRPr="006F7140">
        <w:rPr>
          <w:rFonts w:ascii="Times New Roman" w:hAnsi="Times New Roman" w:cs="Times New Roman"/>
          <w:sz w:val="20"/>
          <w:szCs w:val="20"/>
        </w:rPr>
        <w:t>Stabilire rapporti interpersonali, sostenendo una conversazione funzionale al contesto e alla situazione di comunicazione</w:t>
      </w:r>
    </w:p>
    <w:p w14:paraId="7E084B4A" w14:textId="64653E76" w:rsidR="001B0E35" w:rsidRPr="006F7140" w:rsidRDefault="001B0E35" w:rsidP="005F2C71">
      <w:pPr>
        <w:pStyle w:val="Paragrafoelenco"/>
        <w:numPr>
          <w:ilvl w:val="0"/>
          <w:numId w:val="61"/>
        </w:numPr>
        <w:ind w:left="426" w:hanging="284"/>
        <w:contextualSpacing w:val="0"/>
        <w:jc w:val="both"/>
        <w:rPr>
          <w:rFonts w:ascii="Times New Roman" w:hAnsi="Times New Roman" w:cs="Times New Roman"/>
          <w:smallCaps/>
          <w:sz w:val="20"/>
          <w:szCs w:val="20"/>
        </w:rPr>
      </w:pPr>
      <w:r w:rsidRPr="006F7140">
        <w:rPr>
          <w:rFonts w:ascii="Times New Roman" w:hAnsi="Times New Roman" w:cs="Times New Roman"/>
          <w:sz w:val="20"/>
          <w:szCs w:val="20"/>
        </w:rPr>
        <w:t>Produrre testi orali di tipo descrittivo, espositivo e argomentativo con chiarezza logica e precisione lessicale</w:t>
      </w:r>
    </w:p>
    <w:p w14:paraId="1F3D5EB4" w14:textId="1B1A24AA" w:rsidR="001B0E35" w:rsidRPr="006F7140" w:rsidRDefault="001B0E35" w:rsidP="005F2C71">
      <w:pPr>
        <w:pStyle w:val="Paragrafoelenco"/>
        <w:numPr>
          <w:ilvl w:val="0"/>
          <w:numId w:val="61"/>
        </w:numPr>
        <w:ind w:left="426" w:hanging="284"/>
        <w:contextualSpacing w:val="0"/>
        <w:jc w:val="both"/>
        <w:rPr>
          <w:rFonts w:ascii="Times New Roman" w:hAnsi="Times New Roman" w:cs="Times New Roman"/>
          <w:smallCaps/>
          <w:sz w:val="20"/>
          <w:szCs w:val="20"/>
        </w:rPr>
      </w:pPr>
      <w:r w:rsidRPr="006F7140">
        <w:rPr>
          <w:rFonts w:ascii="Times New Roman" w:hAnsi="Times New Roman" w:cs="Times New Roman"/>
          <w:sz w:val="20"/>
          <w:szCs w:val="20"/>
        </w:rPr>
        <w:t>Comprendere in maniera globale testi scritti relativi a tematiche culturali o storico letterario</w:t>
      </w:r>
    </w:p>
    <w:p w14:paraId="1066ECF2" w14:textId="54FD4188" w:rsidR="001B0E35" w:rsidRPr="006F7140" w:rsidRDefault="001B0E35" w:rsidP="005F2C71">
      <w:pPr>
        <w:pStyle w:val="Paragrafoelenco"/>
        <w:numPr>
          <w:ilvl w:val="0"/>
          <w:numId w:val="61"/>
        </w:numPr>
        <w:ind w:left="426" w:hanging="284"/>
        <w:contextualSpacing w:val="0"/>
        <w:jc w:val="both"/>
        <w:rPr>
          <w:rFonts w:ascii="Times New Roman" w:hAnsi="Times New Roman" w:cs="Times New Roman"/>
          <w:smallCaps/>
          <w:sz w:val="20"/>
          <w:szCs w:val="20"/>
        </w:rPr>
      </w:pPr>
      <w:r w:rsidRPr="006F7140">
        <w:rPr>
          <w:rFonts w:ascii="Times New Roman" w:hAnsi="Times New Roman" w:cs="Times New Roman"/>
          <w:sz w:val="20"/>
          <w:szCs w:val="20"/>
        </w:rPr>
        <w:t>Produrre testi scritti diversificati per temi, finalità ed ambienti culturali</w:t>
      </w:r>
    </w:p>
    <w:p w14:paraId="3197F521" w14:textId="3663C8D2" w:rsidR="001B0E35" w:rsidRPr="005F2C71" w:rsidRDefault="001B0E35" w:rsidP="005F2C71">
      <w:pPr>
        <w:pStyle w:val="Paragrafoelenco"/>
        <w:numPr>
          <w:ilvl w:val="0"/>
          <w:numId w:val="61"/>
        </w:numPr>
        <w:ind w:left="426" w:hanging="284"/>
        <w:contextualSpacing w:val="0"/>
        <w:jc w:val="both"/>
        <w:rPr>
          <w:rFonts w:ascii="Times New Roman" w:hAnsi="Times New Roman" w:cs="Times New Roman"/>
          <w:smallCaps/>
          <w:sz w:val="20"/>
          <w:szCs w:val="20"/>
        </w:rPr>
      </w:pPr>
      <w:r w:rsidRPr="006F7140">
        <w:rPr>
          <w:rFonts w:ascii="Times New Roman" w:hAnsi="Times New Roman" w:cs="Times New Roman"/>
          <w:sz w:val="20"/>
          <w:szCs w:val="20"/>
        </w:rPr>
        <w:t>Riconoscere generi testuali e, al loro interno, le costanti che li caratterizzano</w:t>
      </w:r>
    </w:p>
    <w:p w14:paraId="00828C5B" w14:textId="76C96E59" w:rsidR="001B0E35" w:rsidRPr="006F7140" w:rsidRDefault="001B0E35" w:rsidP="00640BB8">
      <w:pPr>
        <w:jc w:val="both"/>
        <w:rPr>
          <w:rFonts w:ascii="Times New Roman" w:hAnsi="Times New Roman" w:cs="Times New Roman"/>
          <w:b/>
          <w:bCs/>
          <w:smallCaps/>
          <w:sz w:val="20"/>
          <w:szCs w:val="20"/>
        </w:rPr>
      </w:pPr>
      <w:r>
        <w:rPr>
          <w:rFonts w:ascii="Times New Roman" w:hAnsi="Times New Roman" w:cs="Times New Roman"/>
          <w:b/>
          <w:bCs/>
          <w:smallCaps/>
          <w:sz w:val="20"/>
          <w:szCs w:val="20"/>
        </w:rPr>
        <w:t xml:space="preserve">V </w:t>
      </w:r>
      <w:r w:rsidRPr="006F7140">
        <w:rPr>
          <w:rFonts w:ascii="Times New Roman" w:hAnsi="Times New Roman" w:cs="Times New Roman"/>
          <w:b/>
          <w:bCs/>
          <w:smallCaps/>
          <w:sz w:val="20"/>
          <w:szCs w:val="20"/>
        </w:rPr>
        <w:t>ANN</w:t>
      </w:r>
      <w:r w:rsidR="005F2C71">
        <w:rPr>
          <w:rFonts w:ascii="Times New Roman" w:hAnsi="Times New Roman" w:cs="Times New Roman"/>
          <w:b/>
          <w:bCs/>
          <w:smallCaps/>
          <w:sz w:val="20"/>
          <w:szCs w:val="20"/>
        </w:rPr>
        <w:t>O</w:t>
      </w:r>
    </w:p>
    <w:p w14:paraId="2B4F27F9" w14:textId="289B3409" w:rsidR="001B0E35" w:rsidRPr="006F7140" w:rsidRDefault="001B0E35" w:rsidP="005F2C71">
      <w:pPr>
        <w:pStyle w:val="Paragrafoelenco"/>
        <w:numPr>
          <w:ilvl w:val="0"/>
          <w:numId w:val="62"/>
        </w:numPr>
        <w:ind w:left="426" w:hanging="284"/>
        <w:contextualSpacing w:val="0"/>
        <w:jc w:val="both"/>
        <w:rPr>
          <w:rFonts w:ascii="Times New Roman" w:hAnsi="Times New Roman" w:cs="Times New Roman"/>
          <w:smallCaps/>
          <w:sz w:val="20"/>
          <w:szCs w:val="20"/>
        </w:rPr>
      </w:pPr>
      <w:r w:rsidRPr="006F7140">
        <w:rPr>
          <w:rFonts w:ascii="Times New Roman" w:hAnsi="Times New Roman" w:cs="Times New Roman"/>
          <w:sz w:val="20"/>
          <w:szCs w:val="20"/>
        </w:rPr>
        <w:t>Comprendere una varietà di messaggi orali, in contesti diversificati, trasmessi attraverso vari canali</w:t>
      </w:r>
    </w:p>
    <w:p w14:paraId="16BD35AE" w14:textId="6527FFBB" w:rsidR="001B0E35" w:rsidRPr="006F7140" w:rsidRDefault="001B0E35" w:rsidP="005F2C71">
      <w:pPr>
        <w:pStyle w:val="Paragrafoelenco"/>
        <w:numPr>
          <w:ilvl w:val="0"/>
          <w:numId w:val="62"/>
        </w:numPr>
        <w:ind w:left="426" w:hanging="284"/>
        <w:contextualSpacing w:val="0"/>
        <w:jc w:val="both"/>
        <w:rPr>
          <w:rFonts w:ascii="Times New Roman" w:hAnsi="Times New Roman" w:cs="Times New Roman"/>
          <w:smallCaps/>
          <w:sz w:val="20"/>
          <w:szCs w:val="20"/>
        </w:rPr>
      </w:pPr>
      <w:r w:rsidRPr="006F7140">
        <w:rPr>
          <w:rFonts w:ascii="Times New Roman" w:hAnsi="Times New Roman" w:cs="Times New Roman"/>
          <w:sz w:val="20"/>
          <w:szCs w:val="20"/>
        </w:rPr>
        <w:t>Stabilire rapporti interpersonali, sostenendo una conversazione funzionale al contesto e alla situazione di comunicazione</w:t>
      </w:r>
    </w:p>
    <w:p w14:paraId="73C1185B" w14:textId="4A8A8731" w:rsidR="001B0E35" w:rsidRPr="006F7140" w:rsidRDefault="001B0E35" w:rsidP="005F2C71">
      <w:pPr>
        <w:pStyle w:val="Paragrafoelenco"/>
        <w:numPr>
          <w:ilvl w:val="0"/>
          <w:numId w:val="62"/>
        </w:numPr>
        <w:ind w:left="426" w:hanging="284"/>
        <w:contextualSpacing w:val="0"/>
        <w:jc w:val="both"/>
        <w:rPr>
          <w:rFonts w:ascii="Times New Roman" w:hAnsi="Times New Roman" w:cs="Times New Roman"/>
          <w:smallCaps/>
          <w:sz w:val="20"/>
          <w:szCs w:val="20"/>
        </w:rPr>
      </w:pPr>
      <w:r w:rsidRPr="006F7140">
        <w:rPr>
          <w:rFonts w:ascii="Times New Roman" w:hAnsi="Times New Roman" w:cs="Times New Roman"/>
          <w:sz w:val="20"/>
          <w:szCs w:val="20"/>
        </w:rPr>
        <w:t>Produrre testi orali di tipo descrittivo, espositivo e argomentativo con chiarezza logica e precisione lessicale</w:t>
      </w:r>
    </w:p>
    <w:p w14:paraId="51D04FD5" w14:textId="3F714FF9" w:rsidR="001B0E35" w:rsidRPr="006F7140" w:rsidRDefault="001B0E35" w:rsidP="005F2C71">
      <w:pPr>
        <w:pStyle w:val="Paragrafoelenco"/>
        <w:numPr>
          <w:ilvl w:val="0"/>
          <w:numId w:val="62"/>
        </w:numPr>
        <w:ind w:left="426" w:hanging="284"/>
        <w:contextualSpacing w:val="0"/>
        <w:jc w:val="both"/>
        <w:rPr>
          <w:rFonts w:ascii="Times New Roman" w:hAnsi="Times New Roman" w:cs="Times New Roman"/>
          <w:smallCaps/>
          <w:sz w:val="20"/>
          <w:szCs w:val="20"/>
        </w:rPr>
      </w:pPr>
      <w:r w:rsidRPr="006F7140">
        <w:rPr>
          <w:rFonts w:ascii="Times New Roman" w:hAnsi="Times New Roman" w:cs="Times New Roman"/>
          <w:sz w:val="20"/>
          <w:szCs w:val="20"/>
        </w:rPr>
        <w:t>Comprendere in maniera globale testi scritti relativi a tematiche culturali o storico letterario</w:t>
      </w:r>
    </w:p>
    <w:p w14:paraId="3F938ED9" w14:textId="7915CFE1" w:rsidR="001B0E35" w:rsidRPr="006F7140" w:rsidRDefault="001B0E35" w:rsidP="005F2C71">
      <w:pPr>
        <w:pStyle w:val="Paragrafoelenco"/>
        <w:numPr>
          <w:ilvl w:val="0"/>
          <w:numId w:val="62"/>
        </w:numPr>
        <w:ind w:left="426" w:hanging="284"/>
        <w:contextualSpacing w:val="0"/>
        <w:jc w:val="both"/>
        <w:rPr>
          <w:rFonts w:ascii="Times New Roman" w:hAnsi="Times New Roman" w:cs="Times New Roman"/>
          <w:smallCaps/>
          <w:sz w:val="20"/>
          <w:szCs w:val="20"/>
        </w:rPr>
      </w:pPr>
      <w:r w:rsidRPr="006F7140">
        <w:rPr>
          <w:rFonts w:ascii="Times New Roman" w:hAnsi="Times New Roman" w:cs="Times New Roman"/>
          <w:sz w:val="20"/>
          <w:szCs w:val="20"/>
        </w:rPr>
        <w:t>Produrre testi scritti diversificati per temi, finalità ed ambienti culturali</w:t>
      </w:r>
    </w:p>
    <w:p w14:paraId="1ADBE6F6" w14:textId="54D4F56E" w:rsidR="001B0E35" w:rsidRPr="006F7140" w:rsidRDefault="001B0E35" w:rsidP="005F2C71">
      <w:pPr>
        <w:pStyle w:val="Paragrafoelenco"/>
        <w:numPr>
          <w:ilvl w:val="0"/>
          <w:numId w:val="62"/>
        </w:numPr>
        <w:ind w:left="426" w:hanging="284"/>
        <w:contextualSpacing w:val="0"/>
        <w:jc w:val="both"/>
        <w:rPr>
          <w:rFonts w:ascii="Times New Roman" w:hAnsi="Times New Roman" w:cs="Times New Roman"/>
          <w:smallCaps/>
          <w:sz w:val="20"/>
          <w:szCs w:val="20"/>
        </w:rPr>
      </w:pPr>
      <w:r w:rsidRPr="006F7140">
        <w:rPr>
          <w:rFonts w:ascii="Times New Roman" w:hAnsi="Times New Roman" w:cs="Times New Roman"/>
          <w:sz w:val="20"/>
          <w:szCs w:val="20"/>
        </w:rPr>
        <w:t>Riconoscere generi testuali e, al loro interno, le costanti che li caratterizzano</w:t>
      </w:r>
    </w:p>
    <w:p w14:paraId="013833D4" w14:textId="08D85F32" w:rsidR="001B0E35" w:rsidRPr="006F7140" w:rsidRDefault="001B0E35" w:rsidP="005F2C71">
      <w:pPr>
        <w:pStyle w:val="Paragrafoelenco"/>
        <w:numPr>
          <w:ilvl w:val="0"/>
          <w:numId w:val="62"/>
        </w:numPr>
        <w:ind w:left="426" w:hanging="284"/>
        <w:contextualSpacing w:val="0"/>
        <w:jc w:val="both"/>
        <w:rPr>
          <w:rFonts w:ascii="Times New Roman" w:hAnsi="Times New Roman" w:cs="Times New Roman"/>
          <w:smallCaps/>
          <w:sz w:val="20"/>
          <w:szCs w:val="20"/>
        </w:rPr>
      </w:pPr>
      <w:r w:rsidRPr="006F7140">
        <w:rPr>
          <w:rFonts w:ascii="Times New Roman" w:hAnsi="Times New Roman" w:cs="Times New Roman"/>
          <w:sz w:val="20"/>
          <w:szCs w:val="20"/>
        </w:rPr>
        <w:t>Comprendere ed interpretare testi letterari analizzandoli e collocandoli nel contesto storico-culturale in una ottica comparativa con analoga esperienza di lettura su testi italiani e di altre letterature moderne e classiche</w:t>
      </w:r>
    </w:p>
    <w:p w14:paraId="5BDE5A0E" w14:textId="77777777" w:rsidR="001B0E35" w:rsidRPr="0086160B" w:rsidRDefault="001B0E35" w:rsidP="00640BB8">
      <w:pPr>
        <w:jc w:val="both"/>
        <w:rPr>
          <w:rFonts w:ascii="Times New Roman" w:hAnsi="Times New Roman" w:cs="Times New Roman"/>
          <w:smallCaps/>
        </w:rPr>
      </w:pPr>
    </w:p>
    <w:p w14:paraId="1BB59A0D" w14:textId="170181B2" w:rsidR="001B0E35" w:rsidRPr="006F7140" w:rsidRDefault="001B0E35" w:rsidP="00640BB8">
      <w:pPr>
        <w:jc w:val="both"/>
        <w:rPr>
          <w:rFonts w:ascii="Times New Roman" w:hAnsi="Times New Roman" w:cs="Times New Roman"/>
          <w:b/>
          <w:bCs/>
          <w:sz w:val="20"/>
          <w:szCs w:val="20"/>
        </w:rPr>
      </w:pPr>
      <w:r w:rsidRPr="0086160B">
        <w:rPr>
          <w:rFonts w:ascii="Times New Roman" w:hAnsi="Times New Roman" w:cs="Times New Roman"/>
          <w:b/>
          <w:bCs/>
          <w:color w:val="0000FF"/>
          <w:sz w:val="20"/>
          <w:szCs w:val="20"/>
        </w:rPr>
        <w:t>C</w:t>
      </w:r>
      <w:r w:rsidR="0086160B" w:rsidRPr="0086160B">
        <w:rPr>
          <w:rFonts w:ascii="Times New Roman" w:hAnsi="Times New Roman" w:cs="Times New Roman"/>
          <w:b/>
          <w:bCs/>
          <w:color w:val="0000FF"/>
          <w:sz w:val="20"/>
          <w:szCs w:val="20"/>
        </w:rPr>
        <w:t>ontenuti</w:t>
      </w:r>
      <w:r w:rsidR="0086160B">
        <w:rPr>
          <w:rFonts w:ascii="Times New Roman" w:hAnsi="Times New Roman" w:cs="Times New Roman"/>
          <w:b/>
          <w:bCs/>
          <w:sz w:val="20"/>
          <w:szCs w:val="20"/>
        </w:rPr>
        <w:t xml:space="preserve"> </w:t>
      </w:r>
    </w:p>
    <w:p w14:paraId="585816EB" w14:textId="2FD9369F" w:rsidR="001B0E35" w:rsidRPr="006F7140" w:rsidRDefault="001B0E35" w:rsidP="00640BB8">
      <w:pPr>
        <w:jc w:val="both"/>
        <w:rPr>
          <w:rFonts w:ascii="Times New Roman" w:hAnsi="Times New Roman" w:cs="Times New Roman"/>
          <w:b/>
          <w:bCs/>
          <w:sz w:val="20"/>
          <w:szCs w:val="20"/>
        </w:rPr>
      </w:pPr>
      <w:r w:rsidRPr="006F7140">
        <w:rPr>
          <w:rFonts w:ascii="Times New Roman" w:hAnsi="Times New Roman" w:cs="Times New Roman"/>
          <w:b/>
          <w:bCs/>
          <w:sz w:val="20"/>
          <w:szCs w:val="20"/>
        </w:rPr>
        <w:t xml:space="preserve">CLASSE </w:t>
      </w:r>
      <w:r>
        <w:rPr>
          <w:rFonts w:ascii="Times New Roman" w:hAnsi="Times New Roman" w:cs="Times New Roman"/>
          <w:b/>
          <w:bCs/>
          <w:sz w:val="20"/>
          <w:szCs w:val="20"/>
        </w:rPr>
        <w:t xml:space="preserve">I </w:t>
      </w:r>
    </w:p>
    <w:p w14:paraId="4674283C" w14:textId="5AAA21D6" w:rsidR="001B0E35" w:rsidRPr="006F7140" w:rsidRDefault="001B0E35" w:rsidP="00640BB8">
      <w:pPr>
        <w:pStyle w:val="Paragrafoelenco"/>
        <w:numPr>
          <w:ilvl w:val="0"/>
          <w:numId w:val="54"/>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Le struttur</w:t>
      </w:r>
      <w:r w:rsidR="0086160B">
        <w:rPr>
          <w:rFonts w:ascii="Times New Roman" w:hAnsi="Times New Roman" w:cs="Times New Roman"/>
          <w:sz w:val="20"/>
          <w:szCs w:val="20"/>
        </w:rPr>
        <w:t>e semplici della Lingua Inglese</w:t>
      </w:r>
    </w:p>
    <w:p w14:paraId="71387117" w14:textId="10529644" w:rsidR="001B0E35" w:rsidRPr="006F7140" w:rsidRDefault="001B0E35" w:rsidP="00640BB8">
      <w:pPr>
        <w:pStyle w:val="Paragrafoelenco"/>
        <w:numPr>
          <w:ilvl w:val="0"/>
          <w:numId w:val="54"/>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 xml:space="preserve">Le funzioni principali della </w:t>
      </w:r>
      <w:r w:rsidR="0086160B">
        <w:rPr>
          <w:rFonts w:ascii="Times New Roman" w:hAnsi="Times New Roman" w:cs="Times New Roman"/>
          <w:sz w:val="20"/>
          <w:szCs w:val="20"/>
        </w:rPr>
        <w:t>comunicazione parlata e scritta</w:t>
      </w:r>
    </w:p>
    <w:p w14:paraId="1D5783C2" w14:textId="0E56336B" w:rsidR="001B0E35" w:rsidRPr="006F7140" w:rsidRDefault="001B0E35" w:rsidP="00640BB8">
      <w:pPr>
        <w:pStyle w:val="Paragrafoelenco"/>
        <w:numPr>
          <w:ilvl w:val="0"/>
          <w:numId w:val="54"/>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 xml:space="preserve">La capacità di </w:t>
      </w:r>
      <w:r w:rsidR="0086160B">
        <w:rPr>
          <w:rFonts w:ascii="Times New Roman" w:hAnsi="Times New Roman" w:cs="Times New Roman"/>
          <w:sz w:val="20"/>
          <w:szCs w:val="20"/>
        </w:rPr>
        <w:t>comprendere e farsi comprendere</w:t>
      </w:r>
    </w:p>
    <w:p w14:paraId="0ECF50E7" w14:textId="2A5A43EB" w:rsidR="001B0E35" w:rsidRPr="0086160B" w:rsidRDefault="0086160B" w:rsidP="00640BB8">
      <w:pPr>
        <w:pStyle w:val="Paragrafoelenco"/>
        <w:numPr>
          <w:ilvl w:val="0"/>
          <w:numId w:val="54"/>
        </w:numPr>
        <w:ind w:left="426" w:hanging="284"/>
        <w:contextualSpacing w:val="0"/>
        <w:jc w:val="both"/>
        <w:rPr>
          <w:rFonts w:ascii="Times New Roman" w:hAnsi="Times New Roman" w:cs="Times New Roman"/>
          <w:sz w:val="20"/>
          <w:szCs w:val="20"/>
        </w:rPr>
      </w:pPr>
      <w:r>
        <w:rPr>
          <w:rFonts w:ascii="Times New Roman" w:hAnsi="Times New Roman" w:cs="Times New Roman"/>
          <w:sz w:val="20"/>
          <w:szCs w:val="20"/>
        </w:rPr>
        <w:t>Un adeguato bagaglio lessicale</w:t>
      </w:r>
    </w:p>
    <w:p w14:paraId="60F1684F" w14:textId="244F68EC" w:rsidR="001B0E35" w:rsidRPr="006F7140" w:rsidRDefault="001B0E35" w:rsidP="00640BB8">
      <w:pPr>
        <w:jc w:val="both"/>
        <w:rPr>
          <w:rFonts w:ascii="Times New Roman" w:hAnsi="Times New Roman" w:cs="Times New Roman"/>
          <w:b/>
          <w:bCs/>
          <w:sz w:val="20"/>
          <w:szCs w:val="20"/>
        </w:rPr>
      </w:pPr>
      <w:r w:rsidRPr="006F7140">
        <w:rPr>
          <w:rFonts w:ascii="Times New Roman" w:hAnsi="Times New Roman" w:cs="Times New Roman"/>
          <w:b/>
          <w:bCs/>
          <w:sz w:val="20"/>
          <w:szCs w:val="20"/>
        </w:rPr>
        <w:t xml:space="preserve">CLASSE </w:t>
      </w:r>
      <w:r>
        <w:rPr>
          <w:rFonts w:ascii="Times New Roman" w:hAnsi="Times New Roman" w:cs="Times New Roman"/>
          <w:b/>
          <w:bCs/>
          <w:sz w:val="20"/>
          <w:szCs w:val="20"/>
        </w:rPr>
        <w:t xml:space="preserve">II </w:t>
      </w:r>
    </w:p>
    <w:p w14:paraId="283B8A86" w14:textId="7FCE2CA1" w:rsidR="001B0E35" w:rsidRPr="006F7140" w:rsidRDefault="001B0E35" w:rsidP="00640BB8">
      <w:pPr>
        <w:pStyle w:val="Paragrafoelenco"/>
        <w:numPr>
          <w:ilvl w:val="0"/>
          <w:numId w:val="55"/>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Le struttur</w:t>
      </w:r>
      <w:r w:rsidR="0086160B">
        <w:rPr>
          <w:rFonts w:ascii="Times New Roman" w:hAnsi="Times New Roman" w:cs="Times New Roman"/>
          <w:sz w:val="20"/>
          <w:szCs w:val="20"/>
        </w:rPr>
        <w:t>e composte della Lingua Inglese</w:t>
      </w:r>
    </w:p>
    <w:p w14:paraId="0F3DF8C5" w14:textId="5E72BC07" w:rsidR="001B0E35" w:rsidRPr="006F7140" w:rsidRDefault="001B0E35" w:rsidP="00640BB8">
      <w:pPr>
        <w:pStyle w:val="Paragrafoelenco"/>
        <w:numPr>
          <w:ilvl w:val="0"/>
          <w:numId w:val="55"/>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L’uso corretto dei ver</w:t>
      </w:r>
      <w:r w:rsidR="0086160B">
        <w:rPr>
          <w:rFonts w:ascii="Times New Roman" w:hAnsi="Times New Roman" w:cs="Times New Roman"/>
          <w:sz w:val="20"/>
          <w:szCs w:val="20"/>
        </w:rPr>
        <w:t>bi e dei modali nelle strutture</w:t>
      </w:r>
    </w:p>
    <w:p w14:paraId="577D58FC" w14:textId="231BE985" w:rsidR="001B0E35" w:rsidRPr="006F7140" w:rsidRDefault="001B0E35" w:rsidP="00640BB8">
      <w:pPr>
        <w:pStyle w:val="Paragrafoelenco"/>
        <w:numPr>
          <w:ilvl w:val="0"/>
          <w:numId w:val="55"/>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 xml:space="preserve">L’ampliamento delle funzioni nella </w:t>
      </w:r>
      <w:r w:rsidR="0086160B">
        <w:rPr>
          <w:rFonts w:ascii="Times New Roman" w:hAnsi="Times New Roman" w:cs="Times New Roman"/>
          <w:sz w:val="20"/>
          <w:szCs w:val="20"/>
        </w:rPr>
        <w:t>comunicazione parlata e scritta</w:t>
      </w:r>
    </w:p>
    <w:p w14:paraId="7ECB96F5" w14:textId="56556C4E" w:rsidR="001B0E35" w:rsidRPr="006F7140" w:rsidRDefault="001B0E35" w:rsidP="00640BB8">
      <w:pPr>
        <w:pStyle w:val="Paragrafoelenco"/>
        <w:numPr>
          <w:ilvl w:val="0"/>
          <w:numId w:val="55"/>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L’es</w:t>
      </w:r>
      <w:r w:rsidR="0086160B">
        <w:rPr>
          <w:rFonts w:ascii="Times New Roman" w:hAnsi="Times New Roman" w:cs="Times New Roman"/>
          <w:sz w:val="20"/>
          <w:szCs w:val="20"/>
        </w:rPr>
        <w:t>tensione del bagaglio lessicale</w:t>
      </w:r>
    </w:p>
    <w:p w14:paraId="209A9E63" w14:textId="73190D6D" w:rsidR="001B0E35" w:rsidRPr="0086160B" w:rsidRDefault="001B0E35" w:rsidP="00640BB8">
      <w:pPr>
        <w:pStyle w:val="Paragrafoelenco"/>
        <w:numPr>
          <w:ilvl w:val="0"/>
          <w:numId w:val="55"/>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Semplici compiti di lettura e analisi di testi nar</w:t>
      </w:r>
      <w:r w:rsidR="0086160B">
        <w:rPr>
          <w:rFonts w:ascii="Times New Roman" w:hAnsi="Times New Roman" w:cs="Times New Roman"/>
          <w:sz w:val="20"/>
          <w:szCs w:val="20"/>
        </w:rPr>
        <w:t>rativi, culturali o informativi</w:t>
      </w:r>
    </w:p>
    <w:p w14:paraId="2CFC2E2A" w14:textId="23250955" w:rsidR="001B0E35" w:rsidRPr="006F7140" w:rsidRDefault="001B0E35" w:rsidP="00640BB8">
      <w:pPr>
        <w:jc w:val="both"/>
        <w:rPr>
          <w:rFonts w:ascii="Times New Roman" w:hAnsi="Times New Roman" w:cs="Times New Roman"/>
          <w:b/>
          <w:bCs/>
          <w:sz w:val="20"/>
          <w:szCs w:val="20"/>
        </w:rPr>
      </w:pPr>
      <w:r w:rsidRPr="006F7140">
        <w:rPr>
          <w:rFonts w:ascii="Times New Roman" w:hAnsi="Times New Roman" w:cs="Times New Roman"/>
          <w:b/>
          <w:bCs/>
          <w:sz w:val="20"/>
          <w:szCs w:val="20"/>
        </w:rPr>
        <w:t xml:space="preserve">CLASSE </w:t>
      </w:r>
      <w:r>
        <w:rPr>
          <w:rFonts w:ascii="Times New Roman" w:hAnsi="Times New Roman" w:cs="Times New Roman"/>
          <w:b/>
          <w:bCs/>
          <w:sz w:val="20"/>
          <w:szCs w:val="20"/>
        </w:rPr>
        <w:t>III</w:t>
      </w:r>
    </w:p>
    <w:p w14:paraId="6183C2E5" w14:textId="63BF128D" w:rsidR="001B0E35" w:rsidRPr="006F7140" w:rsidRDefault="001B0E35" w:rsidP="00640BB8">
      <w:pPr>
        <w:pStyle w:val="Paragrafoelenco"/>
        <w:numPr>
          <w:ilvl w:val="0"/>
          <w:numId w:val="56"/>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Lingua: ampliamento della competenza comunicativa e di costrut</w:t>
      </w:r>
      <w:r w:rsidR="0086160B">
        <w:rPr>
          <w:rFonts w:ascii="Times New Roman" w:hAnsi="Times New Roman" w:cs="Times New Roman"/>
          <w:sz w:val="20"/>
          <w:szCs w:val="20"/>
        </w:rPr>
        <w:t>ti linguistico - grammaticali</w:t>
      </w:r>
    </w:p>
    <w:p w14:paraId="16D8A987" w14:textId="55651587" w:rsidR="001B0E35" w:rsidRPr="006F7140" w:rsidRDefault="001B0E35" w:rsidP="00640BB8">
      <w:pPr>
        <w:pStyle w:val="Paragrafoelenco"/>
        <w:numPr>
          <w:ilvl w:val="0"/>
          <w:numId w:val="56"/>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Letteratura: dalle origini della letteratura inglese fino al secolo XVI, con lettura di brani ed analisi guidata di brani tratti dalle opere</w:t>
      </w:r>
      <w:r w:rsidR="0086160B">
        <w:rPr>
          <w:rFonts w:ascii="Times New Roman" w:hAnsi="Times New Roman" w:cs="Times New Roman"/>
          <w:sz w:val="20"/>
          <w:szCs w:val="20"/>
        </w:rPr>
        <w:t xml:space="preserve"> degli autori più significativi</w:t>
      </w:r>
    </w:p>
    <w:p w14:paraId="593DD998" w14:textId="1E198282" w:rsidR="001B0E35" w:rsidRPr="00D44271" w:rsidRDefault="001B0E35" w:rsidP="00640BB8">
      <w:pPr>
        <w:pStyle w:val="Paragrafoelenco"/>
        <w:numPr>
          <w:ilvl w:val="0"/>
          <w:numId w:val="56"/>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Approccio ai diversi generi letterari, in particolar</w:t>
      </w:r>
      <w:r w:rsidR="0086160B">
        <w:rPr>
          <w:rFonts w:ascii="Times New Roman" w:hAnsi="Times New Roman" w:cs="Times New Roman"/>
          <w:sz w:val="20"/>
          <w:szCs w:val="20"/>
        </w:rPr>
        <w:t>e la Poesia ed il Teatro</w:t>
      </w:r>
    </w:p>
    <w:p w14:paraId="644BBC5E" w14:textId="53B06AE0" w:rsidR="001B0E35" w:rsidRPr="006F7140" w:rsidRDefault="001B0E35" w:rsidP="00640BB8">
      <w:pPr>
        <w:jc w:val="both"/>
        <w:rPr>
          <w:rFonts w:ascii="Times New Roman" w:hAnsi="Times New Roman" w:cs="Times New Roman"/>
          <w:b/>
          <w:bCs/>
          <w:sz w:val="20"/>
          <w:szCs w:val="20"/>
        </w:rPr>
      </w:pPr>
      <w:r w:rsidRPr="006F7140">
        <w:rPr>
          <w:rFonts w:ascii="Times New Roman" w:hAnsi="Times New Roman" w:cs="Times New Roman"/>
          <w:b/>
          <w:bCs/>
          <w:sz w:val="20"/>
          <w:szCs w:val="20"/>
        </w:rPr>
        <w:t xml:space="preserve">CLASSE </w:t>
      </w:r>
      <w:r>
        <w:rPr>
          <w:rFonts w:ascii="Times New Roman" w:hAnsi="Times New Roman" w:cs="Times New Roman"/>
          <w:b/>
          <w:bCs/>
          <w:sz w:val="20"/>
          <w:szCs w:val="20"/>
        </w:rPr>
        <w:t xml:space="preserve">IV </w:t>
      </w:r>
    </w:p>
    <w:p w14:paraId="48864BCC" w14:textId="1BD8877B" w:rsidR="001B0E35" w:rsidRPr="006F7140" w:rsidRDefault="001B0E35" w:rsidP="00640BB8">
      <w:pPr>
        <w:pStyle w:val="Paragrafoelenco"/>
        <w:numPr>
          <w:ilvl w:val="0"/>
          <w:numId w:val="57"/>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Lingua: ampliamento della competenza comunicativa e revisione delle strutture linguistiche già affrontate, partendo da u</w:t>
      </w:r>
      <w:r w:rsidR="00D44271">
        <w:rPr>
          <w:rFonts w:ascii="Times New Roman" w:hAnsi="Times New Roman" w:cs="Times New Roman"/>
          <w:sz w:val="20"/>
          <w:szCs w:val="20"/>
        </w:rPr>
        <w:t>na adeguata analisi dell’errore</w:t>
      </w:r>
    </w:p>
    <w:p w14:paraId="6316AF4B" w14:textId="088273E5" w:rsidR="001B0E35" w:rsidRPr="006F7140" w:rsidRDefault="001B0E35" w:rsidP="00640BB8">
      <w:pPr>
        <w:pStyle w:val="Paragrafoelenco"/>
        <w:numPr>
          <w:ilvl w:val="0"/>
          <w:numId w:val="57"/>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Letteratura: dal XVII secolo al Romanticismo, con scelta di test</w:t>
      </w:r>
      <w:r w:rsidR="00D44271">
        <w:rPr>
          <w:rFonts w:ascii="Times New Roman" w:hAnsi="Times New Roman" w:cs="Times New Roman"/>
          <w:sz w:val="20"/>
          <w:szCs w:val="20"/>
        </w:rPr>
        <w:t>i degli autori più importanti</w:t>
      </w:r>
    </w:p>
    <w:p w14:paraId="25172A54" w14:textId="402630CB" w:rsidR="001B0E35" w:rsidRPr="00D44271" w:rsidRDefault="001B0E35" w:rsidP="00640BB8">
      <w:pPr>
        <w:pStyle w:val="Paragrafoelenco"/>
        <w:numPr>
          <w:ilvl w:val="0"/>
          <w:numId w:val="57"/>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Estensione dei generi letterari delle Poesi</w:t>
      </w:r>
      <w:r w:rsidR="00D44271">
        <w:rPr>
          <w:rFonts w:ascii="Times New Roman" w:hAnsi="Times New Roman" w:cs="Times New Roman"/>
          <w:sz w:val="20"/>
          <w:szCs w:val="20"/>
        </w:rPr>
        <w:t>a, del Teatro e della Narrativa</w:t>
      </w:r>
    </w:p>
    <w:p w14:paraId="44F14F5B" w14:textId="5681C6E3" w:rsidR="001B0E35" w:rsidRPr="006F7140" w:rsidRDefault="00D44271" w:rsidP="00640BB8">
      <w:pPr>
        <w:jc w:val="both"/>
        <w:rPr>
          <w:rFonts w:ascii="Times New Roman" w:hAnsi="Times New Roman" w:cs="Times New Roman"/>
          <w:b/>
          <w:bCs/>
          <w:sz w:val="20"/>
          <w:szCs w:val="20"/>
        </w:rPr>
      </w:pPr>
      <w:r>
        <w:rPr>
          <w:rFonts w:ascii="Times New Roman" w:hAnsi="Times New Roman" w:cs="Times New Roman"/>
          <w:b/>
          <w:bCs/>
          <w:sz w:val="20"/>
          <w:szCs w:val="20"/>
        </w:rPr>
        <w:t>CLAS</w:t>
      </w:r>
      <w:r w:rsidR="001B0E35" w:rsidRPr="006F7140">
        <w:rPr>
          <w:rFonts w:ascii="Times New Roman" w:hAnsi="Times New Roman" w:cs="Times New Roman"/>
          <w:b/>
          <w:bCs/>
          <w:sz w:val="20"/>
          <w:szCs w:val="20"/>
        </w:rPr>
        <w:t xml:space="preserve">SE </w:t>
      </w:r>
      <w:r w:rsidR="001B0E35">
        <w:rPr>
          <w:rFonts w:ascii="Times New Roman" w:hAnsi="Times New Roman" w:cs="Times New Roman"/>
          <w:b/>
          <w:bCs/>
          <w:sz w:val="20"/>
          <w:szCs w:val="20"/>
        </w:rPr>
        <w:t>V</w:t>
      </w:r>
    </w:p>
    <w:p w14:paraId="787E3E6E" w14:textId="77777777" w:rsidR="001B0E35" w:rsidRPr="006F7140" w:rsidRDefault="001B0E35" w:rsidP="00640BB8">
      <w:pPr>
        <w:jc w:val="both"/>
        <w:rPr>
          <w:rFonts w:ascii="Times New Roman" w:hAnsi="Times New Roman" w:cs="Times New Roman"/>
          <w:b/>
          <w:bCs/>
          <w:sz w:val="20"/>
          <w:szCs w:val="20"/>
        </w:rPr>
      </w:pPr>
      <w:r w:rsidRPr="00D44271">
        <w:rPr>
          <w:rFonts w:ascii="Times New Roman" w:hAnsi="Times New Roman" w:cs="Times New Roman"/>
          <w:b/>
          <w:bCs/>
          <w:i/>
          <w:sz w:val="20"/>
          <w:szCs w:val="20"/>
        </w:rPr>
        <w:t>Lingua</w:t>
      </w:r>
      <w:r w:rsidRPr="006F7140">
        <w:rPr>
          <w:rFonts w:ascii="Times New Roman" w:hAnsi="Times New Roman" w:cs="Times New Roman"/>
          <w:b/>
          <w:bCs/>
          <w:sz w:val="20"/>
          <w:szCs w:val="20"/>
        </w:rPr>
        <w:t>:</w:t>
      </w:r>
    </w:p>
    <w:p w14:paraId="1E2E0324" w14:textId="008AC68E" w:rsidR="001B0E35" w:rsidRPr="006F7140" w:rsidRDefault="001B0E35" w:rsidP="00640BB8">
      <w:pPr>
        <w:pStyle w:val="Paragrafoelenco"/>
        <w:numPr>
          <w:ilvl w:val="0"/>
          <w:numId w:val="58"/>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Ampliament</w:t>
      </w:r>
      <w:r w:rsidR="00D44271">
        <w:rPr>
          <w:rFonts w:ascii="Times New Roman" w:hAnsi="Times New Roman" w:cs="Times New Roman"/>
          <w:sz w:val="20"/>
          <w:szCs w:val="20"/>
        </w:rPr>
        <w:t>o della competenza comunicativa</w:t>
      </w:r>
    </w:p>
    <w:p w14:paraId="663B353F" w14:textId="4573CDF1" w:rsidR="001B0E35" w:rsidRPr="006F7140" w:rsidRDefault="001B0E35" w:rsidP="00640BB8">
      <w:pPr>
        <w:pStyle w:val="Paragrafoelenco"/>
        <w:numPr>
          <w:ilvl w:val="0"/>
          <w:numId w:val="58"/>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 xml:space="preserve">Consolidamento delle capacità di scrittura anche in preparazione alle prove dell’Esame </w:t>
      </w:r>
      <w:r w:rsidR="00D44271">
        <w:rPr>
          <w:rFonts w:ascii="Times New Roman" w:hAnsi="Times New Roman" w:cs="Times New Roman"/>
          <w:sz w:val="20"/>
          <w:szCs w:val="20"/>
        </w:rPr>
        <w:t>di Stato</w:t>
      </w:r>
    </w:p>
    <w:p w14:paraId="0876A26F" w14:textId="37B81650" w:rsidR="001B0E35" w:rsidRPr="006F7140" w:rsidRDefault="001B0E35" w:rsidP="00640BB8">
      <w:pPr>
        <w:pStyle w:val="Paragrafoelenco"/>
        <w:numPr>
          <w:ilvl w:val="0"/>
          <w:numId w:val="58"/>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 xml:space="preserve">Sviluppo integrato delle abilità di base in vista di eventuali partecipazioni degli studenti agli esami </w:t>
      </w:r>
      <w:r w:rsidRPr="00D44271">
        <w:rPr>
          <w:rFonts w:ascii="Times New Roman" w:hAnsi="Times New Roman" w:cs="Times New Roman"/>
          <w:i/>
          <w:sz w:val="20"/>
          <w:szCs w:val="20"/>
        </w:rPr>
        <w:t>Trinity</w:t>
      </w:r>
      <w:r w:rsidR="00D44271">
        <w:rPr>
          <w:rFonts w:ascii="Times New Roman" w:hAnsi="Times New Roman" w:cs="Times New Roman"/>
          <w:sz w:val="20"/>
          <w:szCs w:val="20"/>
        </w:rPr>
        <w:t xml:space="preserve"> o soggiorni all’estero</w:t>
      </w:r>
    </w:p>
    <w:p w14:paraId="672DE8C8" w14:textId="35CEA76F" w:rsidR="001B0E35" w:rsidRPr="00D44271" w:rsidRDefault="001B0E35" w:rsidP="00D44271">
      <w:pPr>
        <w:pStyle w:val="Paragrafoelenco"/>
        <w:numPr>
          <w:ilvl w:val="0"/>
          <w:numId w:val="58"/>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 xml:space="preserve">Esercitazioni delle capacità espositive ed argomentative sfruttando collegamenti con le altre discipline ed organizzando percorsi </w:t>
      </w:r>
      <w:r w:rsidR="00D44271">
        <w:rPr>
          <w:rFonts w:ascii="Times New Roman" w:hAnsi="Times New Roman" w:cs="Times New Roman"/>
          <w:sz w:val="20"/>
          <w:szCs w:val="20"/>
        </w:rPr>
        <w:t>personali e/o interdisciplinari</w:t>
      </w:r>
    </w:p>
    <w:p w14:paraId="674833AB" w14:textId="77777777" w:rsidR="001B0E35" w:rsidRPr="006F7140" w:rsidRDefault="001B0E35" w:rsidP="00640BB8">
      <w:pPr>
        <w:jc w:val="both"/>
        <w:rPr>
          <w:rFonts w:ascii="Times New Roman" w:hAnsi="Times New Roman" w:cs="Times New Roman"/>
          <w:b/>
          <w:bCs/>
          <w:sz w:val="20"/>
          <w:szCs w:val="20"/>
        </w:rPr>
      </w:pPr>
      <w:r w:rsidRPr="00D44271">
        <w:rPr>
          <w:rFonts w:ascii="Times New Roman" w:hAnsi="Times New Roman" w:cs="Times New Roman"/>
          <w:b/>
          <w:bCs/>
          <w:i/>
          <w:sz w:val="20"/>
          <w:szCs w:val="20"/>
        </w:rPr>
        <w:t>Letteratura</w:t>
      </w:r>
      <w:r w:rsidRPr="006F7140">
        <w:rPr>
          <w:rFonts w:ascii="Times New Roman" w:hAnsi="Times New Roman" w:cs="Times New Roman"/>
          <w:b/>
          <w:bCs/>
          <w:sz w:val="20"/>
          <w:szCs w:val="20"/>
        </w:rPr>
        <w:t>:</w:t>
      </w:r>
    </w:p>
    <w:p w14:paraId="57F3205B" w14:textId="3E1C4F2C" w:rsidR="001B0E35" w:rsidRPr="006F7140" w:rsidRDefault="001B0E35" w:rsidP="00640BB8">
      <w:pPr>
        <w:pStyle w:val="Paragrafoelenco"/>
        <w:numPr>
          <w:ilvl w:val="0"/>
          <w:numId w:val="59"/>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Storia e letteratura dell’Ottocento e del Novecento inglesi, con analisi delle problematiche storiche, sociali, economiche e culturali che han</w:t>
      </w:r>
      <w:r w:rsidR="00D44271">
        <w:rPr>
          <w:rFonts w:ascii="Times New Roman" w:hAnsi="Times New Roman" w:cs="Times New Roman"/>
          <w:sz w:val="20"/>
          <w:szCs w:val="20"/>
        </w:rPr>
        <w:t>no contraddistinto i due secoli</w:t>
      </w:r>
    </w:p>
    <w:p w14:paraId="252D18DA" w14:textId="6F954410" w:rsidR="001B0E35" w:rsidRPr="006F7140" w:rsidRDefault="001B0E35" w:rsidP="00640BB8">
      <w:pPr>
        <w:pStyle w:val="Paragrafoelenco"/>
        <w:numPr>
          <w:ilvl w:val="0"/>
          <w:numId w:val="59"/>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Potenziamento dello studio della letteratura attraverso una analisi testuale mirata, tenendo conto dei percorsi modulari propo</w:t>
      </w:r>
      <w:r w:rsidR="00D44271">
        <w:rPr>
          <w:rFonts w:ascii="Times New Roman" w:hAnsi="Times New Roman" w:cs="Times New Roman"/>
          <w:sz w:val="20"/>
          <w:szCs w:val="20"/>
        </w:rPr>
        <w:t>sti dai vari Consigli di Classe</w:t>
      </w:r>
    </w:p>
    <w:p w14:paraId="4E1F3C36" w14:textId="42E26C34" w:rsidR="001B0E35" w:rsidRPr="006F7140" w:rsidRDefault="001B0E35" w:rsidP="00640BB8">
      <w:pPr>
        <w:pStyle w:val="Paragrafoelenco"/>
        <w:numPr>
          <w:ilvl w:val="0"/>
          <w:numId w:val="59"/>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 xml:space="preserve">Lettura del testo integrale di </w:t>
      </w:r>
      <w:r w:rsidR="00D44271">
        <w:rPr>
          <w:rFonts w:ascii="Times New Roman" w:hAnsi="Times New Roman" w:cs="Times New Roman"/>
          <w:sz w:val="20"/>
          <w:szCs w:val="20"/>
        </w:rPr>
        <w:t>un autore del periodo esaminato</w:t>
      </w:r>
    </w:p>
    <w:p w14:paraId="1F55B55E" w14:textId="4163F00C" w:rsidR="001B0E35" w:rsidRPr="006F7140" w:rsidRDefault="001B0E35" w:rsidP="00640BB8">
      <w:pPr>
        <w:pStyle w:val="Paragrafoelenco"/>
        <w:numPr>
          <w:ilvl w:val="0"/>
          <w:numId w:val="59"/>
        </w:numPr>
        <w:ind w:left="426" w:hanging="284"/>
        <w:contextualSpacing w:val="0"/>
        <w:jc w:val="both"/>
        <w:rPr>
          <w:rFonts w:ascii="Times New Roman" w:hAnsi="Times New Roman" w:cs="Times New Roman"/>
          <w:sz w:val="20"/>
          <w:szCs w:val="20"/>
        </w:rPr>
      </w:pPr>
      <w:r w:rsidRPr="006F7140">
        <w:rPr>
          <w:rFonts w:ascii="Times New Roman" w:hAnsi="Times New Roman" w:cs="Times New Roman"/>
          <w:sz w:val="20"/>
          <w:szCs w:val="20"/>
        </w:rPr>
        <w:t xml:space="preserve">Estensione dei generi letterari delle Poesia, del Teatro e della Narrativa e della </w:t>
      </w:r>
      <w:r w:rsidR="00D44271">
        <w:rPr>
          <w:rFonts w:ascii="Times New Roman" w:hAnsi="Times New Roman" w:cs="Times New Roman"/>
          <w:sz w:val="20"/>
          <w:szCs w:val="20"/>
        </w:rPr>
        <w:t>Saggistica storica e letteraria</w:t>
      </w:r>
    </w:p>
    <w:p w14:paraId="5A9C028B" w14:textId="77777777" w:rsidR="001B0E35" w:rsidRPr="006F7140" w:rsidRDefault="001B0E35" w:rsidP="00640BB8">
      <w:pPr>
        <w:jc w:val="both"/>
        <w:rPr>
          <w:rFonts w:ascii="Times New Roman" w:hAnsi="Times New Roman" w:cs="Times New Roman"/>
          <w:sz w:val="20"/>
          <w:szCs w:val="20"/>
        </w:rPr>
      </w:pPr>
    </w:p>
    <w:p w14:paraId="49D3325E" w14:textId="3D8503A0" w:rsidR="001B0E35" w:rsidRPr="00D44271" w:rsidRDefault="001B0E35" w:rsidP="00640BB8">
      <w:pPr>
        <w:jc w:val="both"/>
        <w:rPr>
          <w:rFonts w:ascii="Times New Roman" w:hAnsi="Times New Roman" w:cs="Times New Roman"/>
          <w:b/>
          <w:bCs/>
          <w:color w:val="0000FF"/>
          <w:sz w:val="20"/>
          <w:szCs w:val="20"/>
        </w:rPr>
      </w:pPr>
      <w:r w:rsidRPr="00D44271">
        <w:rPr>
          <w:rFonts w:ascii="Times New Roman" w:hAnsi="Times New Roman" w:cs="Times New Roman"/>
          <w:b/>
          <w:bCs/>
          <w:color w:val="0000FF"/>
          <w:sz w:val="20"/>
          <w:szCs w:val="20"/>
        </w:rPr>
        <w:t>M</w:t>
      </w:r>
      <w:r w:rsidR="00D44271" w:rsidRPr="00D44271">
        <w:rPr>
          <w:rFonts w:ascii="Times New Roman" w:hAnsi="Times New Roman" w:cs="Times New Roman"/>
          <w:b/>
          <w:bCs/>
          <w:color w:val="0000FF"/>
          <w:sz w:val="20"/>
          <w:szCs w:val="20"/>
        </w:rPr>
        <w:t xml:space="preserve">etodologia e strumenti </w:t>
      </w:r>
    </w:p>
    <w:p w14:paraId="46400C6D" w14:textId="77777777" w:rsidR="001B0E35" w:rsidRPr="006F7140" w:rsidRDefault="001B0E35" w:rsidP="00640BB8">
      <w:pPr>
        <w:jc w:val="both"/>
        <w:rPr>
          <w:rFonts w:ascii="Times New Roman" w:hAnsi="Times New Roman" w:cs="Times New Roman"/>
          <w:sz w:val="20"/>
          <w:szCs w:val="20"/>
        </w:rPr>
      </w:pPr>
      <w:r w:rsidRPr="006F7140">
        <w:rPr>
          <w:rFonts w:ascii="Times New Roman" w:hAnsi="Times New Roman" w:cs="Times New Roman"/>
          <w:sz w:val="20"/>
          <w:szCs w:val="20"/>
        </w:rPr>
        <w:t>L’approccio metodologico è principalmente comunicativo e “learner-centred”, in quanto privilegia il ruolo attivo dello studente.</w:t>
      </w:r>
    </w:p>
    <w:p w14:paraId="222987FE" w14:textId="77777777" w:rsidR="001B0E35" w:rsidRPr="006F7140" w:rsidRDefault="001B0E35" w:rsidP="00640BB8">
      <w:pPr>
        <w:jc w:val="both"/>
        <w:rPr>
          <w:rFonts w:ascii="Times New Roman" w:hAnsi="Times New Roman" w:cs="Times New Roman"/>
          <w:sz w:val="20"/>
          <w:szCs w:val="20"/>
        </w:rPr>
      </w:pPr>
      <w:r w:rsidRPr="006F7140">
        <w:rPr>
          <w:rFonts w:ascii="Times New Roman" w:hAnsi="Times New Roman" w:cs="Times New Roman"/>
          <w:sz w:val="20"/>
          <w:szCs w:val="20"/>
        </w:rPr>
        <w:t>Il percorso didattico si articolerà in moduli di apprendimento con descrittori in uscita o unità didattiche, così da offrire una risposta flessibile alla esigenze didattiche con possibilità di aggiustamenti in itinere, articolati con interventi di sostegno, compensazione e potenziamento individualizzati.</w:t>
      </w:r>
    </w:p>
    <w:p w14:paraId="2E52DF4F" w14:textId="77777777" w:rsidR="001B0E35" w:rsidRPr="006F7140" w:rsidRDefault="001B0E35" w:rsidP="00640BB8">
      <w:pPr>
        <w:jc w:val="both"/>
        <w:rPr>
          <w:rFonts w:ascii="Times New Roman" w:hAnsi="Times New Roman" w:cs="Times New Roman"/>
          <w:sz w:val="20"/>
          <w:szCs w:val="20"/>
        </w:rPr>
      </w:pPr>
      <w:r w:rsidRPr="006F7140">
        <w:rPr>
          <w:rFonts w:ascii="Times New Roman" w:hAnsi="Times New Roman" w:cs="Times New Roman"/>
          <w:sz w:val="20"/>
          <w:szCs w:val="20"/>
        </w:rPr>
        <w:t>Nell’ottica di un approccio metodologico pluridimensionale rientrano sia le lezioni frontali e i lavori di gruppo, sia la partecipazione degli alunni ad una rappresentazione teatrale in lingua.</w:t>
      </w:r>
    </w:p>
    <w:p w14:paraId="3C4DB0D7" w14:textId="6ED21FE8" w:rsidR="001B0E35" w:rsidRPr="006F7140" w:rsidRDefault="001B0E35" w:rsidP="00640BB8">
      <w:pPr>
        <w:pStyle w:val="Default"/>
        <w:jc w:val="both"/>
        <w:rPr>
          <w:sz w:val="20"/>
          <w:szCs w:val="20"/>
        </w:rPr>
      </w:pPr>
      <w:r w:rsidRPr="006F7140">
        <w:rPr>
          <w:sz w:val="20"/>
          <w:szCs w:val="20"/>
        </w:rPr>
        <w:t>Sarà dunque utilizzato un metodo multidimensionale, che implichi il ricorso a procedure e strategie afferenti a differenti metodi: comunicativo, nozionale-funzionale, audiovisivo, audio</w:t>
      </w:r>
      <w:r w:rsidR="00732AAA">
        <w:rPr>
          <w:sz w:val="20"/>
          <w:szCs w:val="20"/>
        </w:rPr>
        <w:t>-</w:t>
      </w:r>
      <w:r w:rsidRPr="006F7140">
        <w:rPr>
          <w:sz w:val="20"/>
          <w:szCs w:val="20"/>
        </w:rPr>
        <w:t xml:space="preserve">orale. </w:t>
      </w:r>
    </w:p>
    <w:p w14:paraId="3072822A" w14:textId="0E1F0461" w:rsidR="001B0E35" w:rsidRPr="006F7140" w:rsidRDefault="001B0E35" w:rsidP="00640BB8">
      <w:pPr>
        <w:pStyle w:val="Default"/>
        <w:jc w:val="both"/>
        <w:rPr>
          <w:sz w:val="20"/>
          <w:szCs w:val="20"/>
        </w:rPr>
      </w:pPr>
      <w:r w:rsidRPr="006F7140">
        <w:rPr>
          <w:sz w:val="20"/>
          <w:szCs w:val="20"/>
        </w:rPr>
        <w:t>Ogni modulo sarà organizzato in unità didattiche con fasi ben articolate comprendenti:</w:t>
      </w:r>
    </w:p>
    <w:p w14:paraId="33F845FF" w14:textId="77777777" w:rsidR="001B0E35" w:rsidRPr="006F7140" w:rsidRDefault="001B0E35" w:rsidP="00FA3650">
      <w:pPr>
        <w:pStyle w:val="Default"/>
        <w:numPr>
          <w:ilvl w:val="0"/>
          <w:numId w:val="68"/>
        </w:numPr>
        <w:ind w:left="284" w:hanging="142"/>
        <w:jc w:val="both"/>
        <w:rPr>
          <w:sz w:val="20"/>
          <w:szCs w:val="20"/>
        </w:rPr>
      </w:pPr>
      <w:r w:rsidRPr="006F7140">
        <w:rPr>
          <w:sz w:val="20"/>
          <w:szCs w:val="20"/>
        </w:rPr>
        <w:t xml:space="preserve">PRESENTAZIONE DELLO STIMOLO LINGUISTICO. Saranno presentati diversi stimoli linguistici, differenziati in base alla modalità scritta o orale di presentazione (testi scritti e audiovisivi) e alla continuità o meno del contenuto testuale (testi continui narrativi, informativi, descrittivi, argomentativi, regolativi e non continui, come grafici, tabelle, figure, mappe, moduli, ricevute ecc.). Dal momento che la competenza non ha una valenza astratta, ma si inserisce in un contesto situazionale, per ogni stimolo proposto sarà indicata la situazione di rilevamento, che riguarderà l’ambito personale, sociale, globale e scientifico. </w:t>
      </w:r>
    </w:p>
    <w:p w14:paraId="56A21F14" w14:textId="77777777" w:rsidR="001B0E35" w:rsidRPr="006F7140" w:rsidRDefault="001B0E35" w:rsidP="00FA3650">
      <w:pPr>
        <w:pStyle w:val="Default"/>
        <w:numPr>
          <w:ilvl w:val="0"/>
          <w:numId w:val="67"/>
        </w:numPr>
        <w:ind w:left="284" w:hanging="142"/>
        <w:jc w:val="both"/>
        <w:rPr>
          <w:sz w:val="20"/>
          <w:szCs w:val="20"/>
        </w:rPr>
      </w:pPr>
      <w:r w:rsidRPr="006F7140">
        <w:rPr>
          <w:sz w:val="20"/>
          <w:szCs w:val="20"/>
        </w:rPr>
        <w:t xml:space="preserve">FASE DI ASCOLTO E DI COMPRENSIONE DELLO STIMOLO PROPOSTO. Agli alunni saranno presentate diverse situazioni problematiche, la cui risoluzione presuppone l’attuazione di diverse richieste cognitive: </w:t>
      </w:r>
    </w:p>
    <w:p w14:paraId="248F1B22" w14:textId="77777777" w:rsidR="001B0E35" w:rsidRPr="006F7140" w:rsidRDefault="001B0E35" w:rsidP="00640BB8">
      <w:pPr>
        <w:pStyle w:val="Default"/>
        <w:jc w:val="both"/>
        <w:rPr>
          <w:sz w:val="20"/>
          <w:szCs w:val="20"/>
        </w:rPr>
      </w:pPr>
      <w:r w:rsidRPr="006F7140">
        <w:rPr>
          <w:sz w:val="20"/>
          <w:szCs w:val="20"/>
        </w:rPr>
        <w:t xml:space="preserve">1) INDIVIDUARE LE INFORMAZIONI (localizzare e selezionare informazioni direttamente ricavate dal testo) </w:t>
      </w:r>
    </w:p>
    <w:p w14:paraId="2110AB2A" w14:textId="77777777" w:rsidR="001B0E35" w:rsidRPr="006F7140" w:rsidRDefault="001B0E35" w:rsidP="00732AAA">
      <w:pPr>
        <w:pStyle w:val="Default"/>
        <w:ind w:left="284" w:hanging="284"/>
        <w:jc w:val="both"/>
        <w:rPr>
          <w:sz w:val="20"/>
          <w:szCs w:val="20"/>
        </w:rPr>
      </w:pPr>
      <w:r w:rsidRPr="006F7140">
        <w:rPr>
          <w:sz w:val="20"/>
          <w:szCs w:val="20"/>
        </w:rPr>
        <w:t xml:space="preserve">2) COMPRENDERE ED INTERPRETARE IL TESTO (considerare il testo nel suo insieme o in una prospettiva globale, inferendo relazioni o categorizzazioni implicite e analizzando le modalità in cui le informazioni sono organizzate all’interno del testo) </w:t>
      </w:r>
    </w:p>
    <w:p w14:paraId="17832C7F" w14:textId="77777777" w:rsidR="001B0E35" w:rsidRPr="006F7140" w:rsidRDefault="001B0E35" w:rsidP="00732AAA">
      <w:pPr>
        <w:pStyle w:val="Default"/>
        <w:ind w:left="284" w:hanging="284"/>
        <w:jc w:val="both"/>
        <w:rPr>
          <w:sz w:val="20"/>
          <w:szCs w:val="20"/>
        </w:rPr>
      </w:pPr>
      <w:r w:rsidRPr="006F7140">
        <w:rPr>
          <w:sz w:val="20"/>
          <w:szCs w:val="20"/>
        </w:rPr>
        <w:t xml:space="preserve">3) RIFLETTERE E VALUTARE IL TESTO (valutare le informazioni presenti nel testo sulla base di un pregresso bagaglio di conoscenze) </w:t>
      </w:r>
    </w:p>
    <w:p w14:paraId="1E4ECD7E" w14:textId="77777777" w:rsidR="001B0E35" w:rsidRPr="006F7140" w:rsidRDefault="001B0E35" w:rsidP="00FA3650">
      <w:pPr>
        <w:pStyle w:val="Default"/>
        <w:numPr>
          <w:ilvl w:val="0"/>
          <w:numId w:val="66"/>
        </w:numPr>
        <w:ind w:left="284" w:hanging="142"/>
        <w:jc w:val="both"/>
        <w:rPr>
          <w:sz w:val="20"/>
          <w:szCs w:val="20"/>
        </w:rPr>
      </w:pPr>
      <w:r w:rsidRPr="006F7140">
        <w:rPr>
          <w:sz w:val="20"/>
          <w:szCs w:val="20"/>
        </w:rPr>
        <w:t xml:space="preserve">FASE DI RIUTILIZZO delle varie strutture e funzioni, ance in contesti diversi da quelli in cui sono stati appresi </w:t>
      </w:r>
    </w:p>
    <w:p w14:paraId="16A56838" w14:textId="0328CC84" w:rsidR="001B0E35" w:rsidRPr="005B2A05" w:rsidRDefault="001B0E35" w:rsidP="00FA3650">
      <w:pPr>
        <w:pStyle w:val="Default"/>
        <w:numPr>
          <w:ilvl w:val="0"/>
          <w:numId w:val="66"/>
        </w:numPr>
        <w:ind w:left="284" w:hanging="142"/>
        <w:jc w:val="both"/>
        <w:rPr>
          <w:sz w:val="20"/>
          <w:szCs w:val="20"/>
        </w:rPr>
      </w:pPr>
      <w:r w:rsidRPr="006F7140">
        <w:rPr>
          <w:sz w:val="20"/>
          <w:szCs w:val="20"/>
        </w:rPr>
        <w:t xml:space="preserve">FASE CONCLUSIVA DI VERIFICA </w:t>
      </w:r>
    </w:p>
    <w:p w14:paraId="629BF4DF" w14:textId="77777777" w:rsidR="001B0E35" w:rsidRPr="006F7140" w:rsidRDefault="001B0E35" w:rsidP="00640BB8">
      <w:pPr>
        <w:jc w:val="both"/>
        <w:rPr>
          <w:rFonts w:ascii="Times New Roman" w:hAnsi="Times New Roman" w:cs="Times New Roman"/>
          <w:sz w:val="20"/>
          <w:szCs w:val="20"/>
        </w:rPr>
      </w:pPr>
      <w:r w:rsidRPr="006F7140">
        <w:rPr>
          <w:rFonts w:ascii="Times New Roman" w:hAnsi="Times New Roman" w:cs="Times New Roman"/>
          <w:sz w:val="20"/>
          <w:szCs w:val="20"/>
        </w:rPr>
        <w:t>Inoltre, il multiforme impiego delle postazioni dei PC, in dotazione nel laboratorio linguistico, consentono la sperimentazione di nuove forme di apprendimento della lingua inglese attraverso l’uso di mezzi multimediali.</w:t>
      </w:r>
    </w:p>
    <w:p w14:paraId="140E08A0" w14:textId="77777777" w:rsidR="001B0E35" w:rsidRPr="006F7140" w:rsidRDefault="001B0E35" w:rsidP="00640BB8">
      <w:pPr>
        <w:jc w:val="both"/>
        <w:rPr>
          <w:rFonts w:ascii="Times New Roman" w:hAnsi="Times New Roman" w:cs="Times New Roman"/>
          <w:sz w:val="20"/>
          <w:szCs w:val="20"/>
        </w:rPr>
      </w:pPr>
      <w:r w:rsidRPr="006F7140">
        <w:rPr>
          <w:rFonts w:ascii="Times New Roman" w:hAnsi="Times New Roman" w:cs="Times New Roman"/>
          <w:sz w:val="20"/>
          <w:szCs w:val="20"/>
        </w:rPr>
        <w:t>Fra gli strumenti, oltre al libro di testo, saranno utilizzati pubblicazioni, materiale autentico e di rinforzo, testi di ricerca e consultazione e, soprattutto, le LIM ed il laboratorio multimediale per promuovere la competenza comunicativa dello studente.</w:t>
      </w:r>
    </w:p>
    <w:p w14:paraId="1B10B8EB" w14:textId="77777777" w:rsidR="001B0E35" w:rsidRPr="00EF6DCC" w:rsidRDefault="001B0E35" w:rsidP="001B0E35">
      <w:pPr>
        <w:jc w:val="both"/>
        <w:rPr>
          <w:rFonts w:ascii="Times New Roman" w:hAnsi="Times New Roman" w:cs="Times New Roman"/>
          <w:b/>
          <w:bCs/>
          <w:sz w:val="20"/>
          <w:szCs w:val="20"/>
        </w:rPr>
      </w:pPr>
    </w:p>
    <w:p w14:paraId="7CD31C41" w14:textId="22A2475C" w:rsidR="001B0E35" w:rsidRPr="005B2A05" w:rsidRDefault="001B0E35" w:rsidP="001B0E35">
      <w:pPr>
        <w:jc w:val="both"/>
        <w:rPr>
          <w:rFonts w:ascii="Times New Roman" w:hAnsi="Times New Roman" w:cs="Times New Roman"/>
          <w:b/>
          <w:bCs/>
          <w:color w:val="0000FF"/>
          <w:sz w:val="20"/>
          <w:szCs w:val="20"/>
        </w:rPr>
      </w:pPr>
      <w:r w:rsidRPr="005B2A05">
        <w:rPr>
          <w:rFonts w:ascii="Times New Roman" w:hAnsi="Times New Roman" w:cs="Times New Roman"/>
          <w:b/>
          <w:bCs/>
          <w:color w:val="0000FF"/>
          <w:sz w:val="20"/>
          <w:szCs w:val="20"/>
        </w:rPr>
        <w:t>V</w:t>
      </w:r>
      <w:r w:rsidR="005B2A05" w:rsidRPr="005B2A05">
        <w:rPr>
          <w:rFonts w:ascii="Times New Roman" w:hAnsi="Times New Roman" w:cs="Times New Roman"/>
          <w:b/>
          <w:bCs/>
          <w:color w:val="0000FF"/>
          <w:sz w:val="20"/>
          <w:szCs w:val="20"/>
        </w:rPr>
        <w:t xml:space="preserve">erifica e valutazione </w:t>
      </w:r>
    </w:p>
    <w:p w14:paraId="49EFDA3B" w14:textId="77777777" w:rsidR="001B0E35" w:rsidRPr="006F7140" w:rsidRDefault="001B0E35" w:rsidP="001B0E35">
      <w:pPr>
        <w:jc w:val="both"/>
        <w:rPr>
          <w:rFonts w:ascii="Times New Roman" w:hAnsi="Times New Roman" w:cs="Times New Roman"/>
          <w:sz w:val="20"/>
          <w:szCs w:val="20"/>
        </w:rPr>
      </w:pPr>
      <w:r w:rsidRPr="006F7140">
        <w:rPr>
          <w:rFonts w:ascii="Times New Roman" w:hAnsi="Times New Roman" w:cs="Times New Roman"/>
          <w:sz w:val="20"/>
          <w:szCs w:val="20"/>
        </w:rPr>
        <w:t>Saranno svolte tre prove scritte per ciascun quadrimestre, scelte di volta in volta dall’insegnante sulla base del lavoro svolto e delle competenze da verificare.</w:t>
      </w:r>
    </w:p>
    <w:p w14:paraId="1193E393" w14:textId="77777777" w:rsidR="001B0E35" w:rsidRPr="006F7140" w:rsidRDefault="001B0E35" w:rsidP="001B0E35">
      <w:pPr>
        <w:jc w:val="both"/>
        <w:rPr>
          <w:rFonts w:ascii="Times New Roman" w:hAnsi="Times New Roman" w:cs="Times New Roman"/>
          <w:sz w:val="20"/>
          <w:szCs w:val="20"/>
        </w:rPr>
      </w:pPr>
      <w:r w:rsidRPr="006F7140">
        <w:rPr>
          <w:rFonts w:ascii="Times New Roman" w:hAnsi="Times New Roman" w:cs="Times New Roman"/>
          <w:sz w:val="20"/>
          <w:szCs w:val="20"/>
        </w:rPr>
        <w:t>La verifica orale sarà sistematica e continua e consisterà in colloqui orali (almeno due per quadrimestre) formale, oltre che agli interventi che si stimoleranno durante la lezione.</w:t>
      </w:r>
    </w:p>
    <w:p w14:paraId="718E4595" w14:textId="77777777" w:rsidR="001B0E35" w:rsidRPr="006F7140" w:rsidRDefault="001B0E35" w:rsidP="001B0E35">
      <w:pPr>
        <w:jc w:val="both"/>
        <w:rPr>
          <w:rFonts w:ascii="Times New Roman" w:hAnsi="Times New Roman" w:cs="Times New Roman"/>
          <w:sz w:val="20"/>
          <w:szCs w:val="20"/>
        </w:rPr>
      </w:pPr>
      <w:r w:rsidRPr="006F7140">
        <w:rPr>
          <w:rFonts w:ascii="Times New Roman" w:hAnsi="Times New Roman" w:cs="Times New Roman"/>
          <w:sz w:val="20"/>
          <w:szCs w:val="20"/>
        </w:rPr>
        <w:t>La valutazione periodica servirà a dare agli alunni informazioni sul livello raggiunto, rispetto a quello iniziale.</w:t>
      </w:r>
    </w:p>
    <w:p w14:paraId="7A105465" w14:textId="77777777" w:rsidR="001B0E35" w:rsidRPr="006F7140" w:rsidRDefault="001B0E35" w:rsidP="001B0E35">
      <w:pPr>
        <w:jc w:val="both"/>
        <w:rPr>
          <w:rFonts w:ascii="Times New Roman" w:hAnsi="Times New Roman" w:cs="Times New Roman"/>
          <w:sz w:val="20"/>
          <w:szCs w:val="20"/>
        </w:rPr>
      </w:pPr>
      <w:r w:rsidRPr="006F7140">
        <w:rPr>
          <w:rFonts w:ascii="Times New Roman" w:hAnsi="Times New Roman" w:cs="Times New Roman"/>
          <w:sz w:val="20"/>
          <w:szCs w:val="20"/>
        </w:rPr>
        <w:t>Essa si baserà sul principio della trasparenza, coinvolgendo lo studente nella consapevolezza dei traguardi raggiunti e di quelli ancora da conseguire.</w:t>
      </w:r>
    </w:p>
    <w:p w14:paraId="5F829CDA" w14:textId="77777777" w:rsidR="001B0E35" w:rsidRPr="006F7140" w:rsidRDefault="001B0E35" w:rsidP="001B0E35">
      <w:pPr>
        <w:jc w:val="both"/>
        <w:rPr>
          <w:rFonts w:ascii="Times New Roman" w:hAnsi="Times New Roman" w:cs="Times New Roman"/>
          <w:sz w:val="20"/>
          <w:szCs w:val="20"/>
        </w:rPr>
      </w:pPr>
      <w:r w:rsidRPr="006F7140">
        <w:rPr>
          <w:rFonts w:ascii="Times New Roman" w:hAnsi="Times New Roman" w:cs="Times New Roman"/>
          <w:sz w:val="20"/>
          <w:szCs w:val="20"/>
        </w:rPr>
        <w:t>Per quanto riguarda la produzione della lingua orale, la valutazione terrà conto della pronuncia, della correttezza grammaticale, del grado di comprensione/interazione, della capacità rielaborativa e della ricchezza del lessico e del grado di scioltezza nella esposizione.</w:t>
      </w:r>
    </w:p>
    <w:p w14:paraId="30C84245" w14:textId="77777777" w:rsidR="001B0E35" w:rsidRPr="006F7140" w:rsidRDefault="001B0E35" w:rsidP="001B0E35">
      <w:pPr>
        <w:jc w:val="both"/>
        <w:rPr>
          <w:rFonts w:ascii="Times New Roman" w:hAnsi="Times New Roman" w:cs="Times New Roman"/>
          <w:sz w:val="20"/>
          <w:szCs w:val="20"/>
        </w:rPr>
      </w:pPr>
      <w:r w:rsidRPr="006F7140">
        <w:rPr>
          <w:rFonts w:ascii="Times New Roman" w:hAnsi="Times New Roman" w:cs="Times New Roman"/>
          <w:sz w:val="20"/>
          <w:szCs w:val="20"/>
        </w:rPr>
        <w:t>Per la produzione della lingua scritta, essa considererà la correttezza formale ed ortografica, la capacità di analisi e di rielaborazione, l’adeguatezza e la ricchezza lessicale e l’originalità dei contenuti.</w:t>
      </w:r>
    </w:p>
    <w:p w14:paraId="0DA31A33" w14:textId="77777777" w:rsidR="001B0E35" w:rsidRPr="006F7140" w:rsidRDefault="001B0E35" w:rsidP="001B0E35">
      <w:pPr>
        <w:jc w:val="both"/>
        <w:rPr>
          <w:rFonts w:ascii="Times New Roman" w:hAnsi="Times New Roman" w:cs="Times New Roman"/>
          <w:sz w:val="20"/>
          <w:szCs w:val="20"/>
        </w:rPr>
      </w:pPr>
      <w:r w:rsidRPr="006F7140">
        <w:rPr>
          <w:rFonts w:ascii="Times New Roman" w:hAnsi="Times New Roman" w:cs="Times New Roman"/>
          <w:sz w:val="20"/>
          <w:szCs w:val="20"/>
        </w:rPr>
        <w:t>La valutazione finale terrà conto dei risultati delle prove svolte nel corso dell’intero anno scolastico, altre che dell’impegno, della partecipazione e della progressione, avendo presente il raggiungimento degli obiettivi fissati.</w:t>
      </w:r>
    </w:p>
    <w:p w14:paraId="7D604769" w14:textId="43A485B3" w:rsidR="001B0E35" w:rsidRDefault="001B0E35" w:rsidP="001B0E35">
      <w:pPr>
        <w:jc w:val="both"/>
        <w:rPr>
          <w:rFonts w:ascii="Times New Roman" w:hAnsi="Times New Roman" w:cs="Times New Roman"/>
          <w:sz w:val="20"/>
          <w:szCs w:val="20"/>
        </w:rPr>
      </w:pPr>
      <w:r w:rsidRPr="006F7140">
        <w:rPr>
          <w:rFonts w:ascii="Times New Roman" w:hAnsi="Times New Roman" w:cs="Times New Roman"/>
          <w:sz w:val="20"/>
          <w:szCs w:val="20"/>
        </w:rPr>
        <w:t>Per coloro che evidenzieranno buone o ottime capacità di comprensione e di espressione è prevista, quale ulteriore forma di valutazione, la certificazione esterna delle conoscenze linguistiche, in Italia ed all’estero.</w:t>
      </w:r>
    </w:p>
    <w:p w14:paraId="19A9EF42" w14:textId="77777777" w:rsidR="00451373" w:rsidRPr="00451373" w:rsidRDefault="00451373" w:rsidP="001B0E35">
      <w:pPr>
        <w:jc w:val="both"/>
        <w:rPr>
          <w:rFonts w:ascii="Times New Roman" w:hAnsi="Times New Roman" w:cs="Times New Roman"/>
          <w:sz w:val="16"/>
          <w:szCs w:val="16"/>
        </w:rPr>
      </w:pPr>
    </w:p>
    <w:p w14:paraId="33B212E5" w14:textId="58C97544" w:rsidR="001B0E35" w:rsidRPr="004C3BB8" w:rsidRDefault="001B0E35" w:rsidP="004C3BB8">
      <w:pPr>
        <w:jc w:val="both"/>
        <w:rPr>
          <w:rFonts w:ascii="Times New Roman" w:hAnsi="Times New Roman" w:cs="Times New Roman"/>
          <w:b/>
          <w:bCs/>
          <w:color w:val="0000FF"/>
          <w:sz w:val="20"/>
          <w:szCs w:val="20"/>
        </w:rPr>
      </w:pPr>
      <w:r w:rsidRPr="004C3BB8">
        <w:rPr>
          <w:rFonts w:ascii="Times New Roman" w:hAnsi="Times New Roman" w:cs="Times New Roman"/>
          <w:b/>
          <w:bCs/>
          <w:color w:val="0000FF"/>
          <w:sz w:val="20"/>
          <w:szCs w:val="20"/>
        </w:rPr>
        <w:t>Indicatori e livelli di valutazione delle competenze acquisite</w:t>
      </w:r>
    </w:p>
    <w:p w14:paraId="755CA037" w14:textId="1591B278" w:rsidR="001B0E35" w:rsidRPr="006F7140" w:rsidRDefault="001B0E35" w:rsidP="001B0E35">
      <w:pPr>
        <w:jc w:val="both"/>
        <w:rPr>
          <w:rFonts w:ascii="Times New Roman" w:hAnsi="Times New Roman" w:cs="Times New Roman"/>
          <w:sz w:val="20"/>
          <w:szCs w:val="20"/>
        </w:rPr>
      </w:pPr>
      <w:r w:rsidRPr="006F7140">
        <w:rPr>
          <w:rFonts w:ascii="Times New Roman" w:hAnsi="Times New Roman" w:cs="Times New Roman"/>
          <w:sz w:val="20"/>
          <w:szCs w:val="20"/>
        </w:rPr>
        <w:t>Le evidenze del raggiungimento degli obiettivi posti, in riferimento alle conoscenze, abilità e competenze saranno raccolte attraverso una gamma di prove che includono:</w:t>
      </w:r>
    </w:p>
    <w:p w14:paraId="7D7B62AD" w14:textId="77777777" w:rsidR="001B0E35" w:rsidRPr="006F7140" w:rsidRDefault="001B0E35" w:rsidP="004C3BB8">
      <w:pPr>
        <w:pStyle w:val="Paragrafoelenco"/>
        <w:numPr>
          <w:ilvl w:val="0"/>
          <w:numId w:val="64"/>
        </w:numPr>
        <w:ind w:left="284" w:hanging="142"/>
        <w:contextualSpacing w:val="0"/>
        <w:jc w:val="both"/>
        <w:rPr>
          <w:rFonts w:ascii="Times New Roman" w:hAnsi="Times New Roman" w:cs="Times New Roman"/>
          <w:sz w:val="20"/>
          <w:szCs w:val="20"/>
        </w:rPr>
      </w:pPr>
      <w:r w:rsidRPr="006F7140">
        <w:rPr>
          <w:rFonts w:ascii="Times New Roman" w:hAnsi="Times New Roman" w:cs="Times New Roman"/>
          <w:b/>
          <w:bCs/>
          <w:sz w:val="20"/>
          <w:szCs w:val="20"/>
        </w:rPr>
        <w:t>attività di</w:t>
      </w:r>
      <w:r w:rsidRPr="006F7140">
        <w:rPr>
          <w:rFonts w:ascii="Times New Roman" w:hAnsi="Times New Roman" w:cs="Times New Roman"/>
          <w:sz w:val="20"/>
          <w:szCs w:val="20"/>
        </w:rPr>
        <w:t xml:space="preserve"> </w:t>
      </w:r>
      <w:r w:rsidRPr="006F7140">
        <w:rPr>
          <w:rFonts w:ascii="Times New Roman" w:hAnsi="Times New Roman" w:cs="Times New Roman"/>
          <w:b/>
          <w:bCs/>
          <w:sz w:val="20"/>
          <w:szCs w:val="20"/>
        </w:rPr>
        <w:t>comprensione di testi orali e scritti</w:t>
      </w:r>
      <w:r w:rsidRPr="006F7140">
        <w:rPr>
          <w:rFonts w:ascii="Times New Roman" w:hAnsi="Times New Roman" w:cs="Times New Roman"/>
          <w:sz w:val="20"/>
          <w:szCs w:val="20"/>
        </w:rPr>
        <w:t xml:space="preserve"> inerenti a tematiche di interesse sia personale sia scolastico (attualità, musica, ambito letterario, artistico,. ..);</w:t>
      </w:r>
    </w:p>
    <w:p w14:paraId="01857B11" w14:textId="77777777" w:rsidR="001B0E35" w:rsidRPr="006F7140" w:rsidRDefault="001B0E35" w:rsidP="004C3BB8">
      <w:pPr>
        <w:pStyle w:val="Paragrafoelenco"/>
        <w:numPr>
          <w:ilvl w:val="0"/>
          <w:numId w:val="64"/>
        </w:numPr>
        <w:ind w:left="284" w:hanging="142"/>
        <w:contextualSpacing w:val="0"/>
        <w:jc w:val="both"/>
        <w:rPr>
          <w:rFonts w:ascii="Times New Roman" w:hAnsi="Times New Roman" w:cs="Times New Roman"/>
          <w:sz w:val="20"/>
          <w:szCs w:val="20"/>
        </w:rPr>
      </w:pPr>
      <w:r w:rsidRPr="006F7140">
        <w:rPr>
          <w:rFonts w:ascii="Times New Roman" w:hAnsi="Times New Roman" w:cs="Times New Roman"/>
          <w:b/>
          <w:bCs/>
          <w:sz w:val="20"/>
          <w:szCs w:val="20"/>
        </w:rPr>
        <w:t>attività di produzione di testi orali e scritti</w:t>
      </w:r>
      <w:r w:rsidRPr="006F7140">
        <w:rPr>
          <w:rFonts w:ascii="Times New Roman" w:hAnsi="Times New Roman" w:cs="Times New Roman"/>
          <w:sz w:val="20"/>
          <w:szCs w:val="20"/>
        </w:rPr>
        <w:t xml:space="preserve"> per riferire fatti, descrivere situazioni, argomentare e sostenere opinioni (stesure di lettere, composizione di profili personali …);</w:t>
      </w:r>
    </w:p>
    <w:p w14:paraId="78CEE429" w14:textId="77777777" w:rsidR="001B0E35" w:rsidRPr="006F7140" w:rsidRDefault="001B0E35" w:rsidP="004C3BB8">
      <w:pPr>
        <w:pStyle w:val="Paragrafoelenco"/>
        <w:numPr>
          <w:ilvl w:val="0"/>
          <w:numId w:val="64"/>
        </w:numPr>
        <w:ind w:left="284" w:hanging="142"/>
        <w:contextualSpacing w:val="0"/>
        <w:jc w:val="both"/>
        <w:rPr>
          <w:rFonts w:ascii="Times New Roman" w:hAnsi="Times New Roman" w:cs="Times New Roman"/>
          <w:sz w:val="20"/>
          <w:szCs w:val="20"/>
        </w:rPr>
      </w:pPr>
      <w:r w:rsidRPr="006F7140">
        <w:rPr>
          <w:rFonts w:ascii="Times New Roman" w:hAnsi="Times New Roman" w:cs="Times New Roman"/>
          <w:b/>
          <w:bCs/>
          <w:sz w:val="20"/>
          <w:szCs w:val="20"/>
        </w:rPr>
        <w:t xml:space="preserve"> attività di interazione nella lingua straniera</w:t>
      </w:r>
      <w:r w:rsidRPr="006F7140">
        <w:rPr>
          <w:rFonts w:ascii="Times New Roman" w:hAnsi="Times New Roman" w:cs="Times New Roman"/>
          <w:sz w:val="20"/>
          <w:szCs w:val="20"/>
        </w:rPr>
        <w:t xml:space="preserve"> in maniera adeguata sia agli interlocutori sia al contesto (dialoghi, interviste, richieste, …);</w:t>
      </w:r>
    </w:p>
    <w:p w14:paraId="3413E073" w14:textId="77777777" w:rsidR="001B0E35" w:rsidRPr="006F7140" w:rsidRDefault="001B0E35" w:rsidP="004C3BB8">
      <w:pPr>
        <w:pStyle w:val="Paragrafoelenco"/>
        <w:numPr>
          <w:ilvl w:val="0"/>
          <w:numId w:val="64"/>
        </w:numPr>
        <w:ind w:left="284" w:hanging="142"/>
        <w:contextualSpacing w:val="0"/>
        <w:jc w:val="both"/>
        <w:rPr>
          <w:rFonts w:ascii="Times New Roman" w:hAnsi="Times New Roman" w:cs="Times New Roman"/>
          <w:sz w:val="20"/>
          <w:szCs w:val="20"/>
        </w:rPr>
      </w:pPr>
      <w:r w:rsidRPr="006F7140">
        <w:rPr>
          <w:rFonts w:ascii="Times New Roman" w:hAnsi="Times New Roman" w:cs="Times New Roman"/>
          <w:b/>
          <w:bCs/>
          <w:sz w:val="20"/>
          <w:szCs w:val="20"/>
        </w:rPr>
        <w:t>attività di analisi e interpretazione</w:t>
      </w:r>
      <w:r w:rsidRPr="006F7140">
        <w:rPr>
          <w:rFonts w:ascii="Times New Roman" w:hAnsi="Times New Roman" w:cs="Times New Roman"/>
          <w:sz w:val="20"/>
          <w:szCs w:val="20"/>
        </w:rPr>
        <w:t xml:space="preserve"> di aspetti relativi alla cultura britannica, con attenzione a tematiche comuni a più discipline (comprensione di testi, fenomeni, costumi …);</w:t>
      </w:r>
    </w:p>
    <w:p w14:paraId="79965BD6" w14:textId="77777777" w:rsidR="001B0E35" w:rsidRPr="006F7140" w:rsidRDefault="001B0E35" w:rsidP="004C3BB8">
      <w:pPr>
        <w:pStyle w:val="Paragrafoelenco"/>
        <w:numPr>
          <w:ilvl w:val="0"/>
          <w:numId w:val="64"/>
        </w:numPr>
        <w:ind w:left="284" w:hanging="142"/>
        <w:contextualSpacing w:val="0"/>
        <w:jc w:val="both"/>
        <w:rPr>
          <w:rFonts w:ascii="Times New Roman" w:hAnsi="Times New Roman" w:cs="Times New Roman"/>
          <w:sz w:val="20"/>
          <w:szCs w:val="20"/>
        </w:rPr>
      </w:pPr>
      <w:r w:rsidRPr="006F7140">
        <w:rPr>
          <w:rFonts w:ascii="Times New Roman" w:hAnsi="Times New Roman" w:cs="Times New Roman"/>
          <w:b/>
          <w:bCs/>
          <w:sz w:val="20"/>
          <w:szCs w:val="20"/>
        </w:rPr>
        <w:t>attività di completamento</w:t>
      </w:r>
      <w:r w:rsidRPr="006F7140">
        <w:rPr>
          <w:rFonts w:ascii="Times New Roman" w:hAnsi="Times New Roman" w:cs="Times New Roman"/>
          <w:sz w:val="20"/>
          <w:szCs w:val="20"/>
        </w:rPr>
        <w:t xml:space="preserve"> di testi con lacune, a scelta multipla, vero/falso, trasformazione, … ecc. atti a saggiare il controllo di strutture e lessico.</w:t>
      </w:r>
    </w:p>
    <w:p w14:paraId="0A1041B2" w14:textId="4F876A7F" w:rsidR="001B0E35" w:rsidRPr="004C3BB8" w:rsidRDefault="001B0E35" w:rsidP="004C3BB8">
      <w:pPr>
        <w:pStyle w:val="Paragrafoelenco"/>
        <w:numPr>
          <w:ilvl w:val="0"/>
          <w:numId w:val="64"/>
        </w:numPr>
        <w:ind w:left="284" w:hanging="142"/>
        <w:contextualSpacing w:val="0"/>
        <w:jc w:val="both"/>
        <w:rPr>
          <w:rFonts w:ascii="Times New Roman" w:hAnsi="Times New Roman" w:cs="Times New Roman"/>
          <w:sz w:val="20"/>
          <w:szCs w:val="20"/>
        </w:rPr>
      </w:pPr>
      <w:r w:rsidRPr="006F7140">
        <w:rPr>
          <w:rFonts w:ascii="Times New Roman" w:hAnsi="Times New Roman" w:cs="Times New Roman"/>
          <w:b/>
          <w:bCs/>
          <w:sz w:val="20"/>
          <w:szCs w:val="20"/>
        </w:rPr>
        <w:t xml:space="preserve">compiti in situazione: </w:t>
      </w:r>
      <w:r w:rsidRPr="006F7140">
        <w:rPr>
          <w:rFonts w:ascii="Times New Roman" w:hAnsi="Times New Roman" w:cs="Times New Roman"/>
          <w:sz w:val="20"/>
          <w:szCs w:val="20"/>
        </w:rPr>
        <w:t>hanno rilievo nel mondo reale; pongono problemi aperti a molteplici interpretazioni; permettono più soluzioni alternative; forniscono l’occasione di collaborare; incoraggiano prospettive multidisciplinare e generano un prodotto finale che sarà valutato tenendo conto dei seguenti indicatori: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88"/>
        <w:gridCol w:w="1626"/>
        <w:gridCol w:w="1626"/>
        <w:gridCol w:w="1810"/>
        <w:gridCol w:w="1438"/>
      </w:tblGrid>
      <w:tr w:rsidR="001B0E35" w:rsidRPr="006F7140" w14:paraId="3B7FE8DF" w14:textId="77777777" w:rsidTr="00B824F9">
        <w:trPr>
          <w:jc w:val="center"/>
        </w:trPr>
        <w:tc>
          <w:tcPr>
            <w:tcW w:w="1488" w:type="dxa"/>
          </w:tcPr>
          <w:p w14:paraId="34A8538A" w14:textId="1178595F" w:rsidR="001B0E35" w:rsidRPr="006F7140" w:rsidRDefault="001B0E35" w:rsidP="004C3BB8">
            <w:pPr>
              <w:jc w:val="center"/>
              <w:rPr>
                <w:rFonts w:ascii="Times New Roman" w:hAnsi="Times New Roman" w:cs="Times New Roman"/>
                <w:sz w:val="20"/>
                <w:szCs w:val="20"/>
              </w:rPr>
            </w:pPr>
            <w:r w:rsidRPr="006F7140">
              <w:rPr>
                <w:rFonts w:ascii="Times New Roman" w:hAnsi="Times New Roman" w:cs="Times New Roman"/>
                <w:sz w:val="20"/>
                <w:szCs w:val="20"/>
              </w:rPr>
              <w:t>Competenze del profilo</w:t>
            </w:r>
          </w:p>
        </w:tc>
        <w:tc>
          <w:tcPr>
            <w:tcW w:w="1626" w:type="dxa"/>
          </w:tcPr>
          <w:p w14:paraId="389998DE"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Competenze chiave</w:t>
            </w:r>
          </w:p>
        </w:tc>
        <w:tc>
          <w:tcPr>
            <w:tcW w:w="1626" w:type="dxa"/>
          </w:tcPr>
          <w:p w14:paraId="778A5E47"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Competenze disciplinari</w:t>
            </w:r>
          </w:p>
        </w:tc>
        <w:tc>
          <w:tcPr>
            <w:tcW w:w="1810" w:type="dxa"/>
          </w:tcPr>
          <w:p w14:paraId="124FBDA3"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Obiettivi di apprendimento</w:t>
            </w:r>
          </w:p>
        </w:tc>
        <w:tc>
          <w:tcPr>
            <w:tcW w:w="1438" w:type="dxa"/>
          </w:tcPr>
          <w:p w14:paraId="182AC2CD"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Livello di padronanza</w:t>
            </w:r>
          </w:p>
        </w:tc>
      </w:tr>
    </w:tbl>
    <w:p w14:paraId="65607C52" w14:textId="6E547D5A" w:rsidR="001B0E35" w:rsidRPr="006F7140" w:rsidRDefault="001B0E35" w:rsidP="001B0E35">
      <w:pPr>
        <w:jc w:val="both"/>
        <w:rPr>
          <w:rFonts w:ascii="Times New Roman" w:hAnsi="Times New Roman" w:cs="Times New Roman"/>
          <w:sz w:val="20"/>
          <w:szCs w:val="20"/>
        </w:rPr>
      </w:pPr>
      <w:r w:rsidRPr="006F7140">
        <w:rPr>
          <w:rFonts w:ascii="Times New Roman" w:hAnsi="Times New Roman" w:cs="Times New Roman"/>
          <w:sz w:val="20"/>
          <w:szCs w:val="20"/>
        </w:rPr>
        <w:t>Inoltre, come indicato nelle note ministeriali, lo studio della lingua straniera dovrà mirare al raggiungimento di competenze comunicative corrispondenti almeno al Livello B2 del Quadro Comune Europeo di Riferimento entro la fine del percorso liceale e, pertanto, sarà obiettivo del primo biennio raggiungere il Livello B1 del QCER. Qui di seguito si fornisce una sintesi dei livelli di riferimento:</w:t>
      </w:r>
    </w:p>
    <w:p w14:paraId="418E3300" w14:textId="77777777" w:rsidR="001B0E35" w:rsidRPr="006F7140" w:rsidRDefault="001B0E35" w:rsidP="001B0E35">
      <w:pPr>
        <w:jc w:val="both"/>
        <w:rPr>
          <w:rFonts w:ascii="Times New Roman" w:hAnsi="Times New Roman" w:cs="Times New Roman"/>
          <w:b/>
          <w:bCs/>
          <w:sz w:val="20"/>
          <w:szCs w:val="20"/>
        </w:rPr>
      </w:pPr>
      <w:r w:rsidRPr="006F7140">
        <w:rPr>
          <w:rFonts w:ascii="Times New Roman" w:hAnsi="Times New Roman" w:cs="Times New Roman"/>
          <w:b/>
          <w:bCs/>
          <w:sz w:val="20"/>
          <w:szCs w:val="20"/>
        </w:rPr>
        <w:t xml:space="preserve">Livello Base </w:t>
      </w:r>
      <w:r w:rsidRPr="00E45E07">
        <w:rPr>
          <w:rFonts w:ascii="Times New Roman" w:hAnsi="Times New Roman" w:cs="Times New Roman"/>
          <w:b/>
          <w:bCs/>
          <w:i/>
          <w:sz w:val="20"/>
          <w:szCs w:val="20"/>
        </w:rPr>
        <w:t>A2</w:t>
      </w:r>
    </w:p>
    <w:p w14:paraId="58216C5D" w14:textId="3A59C8D3" w:rsidR="001B0E35" w:rsidRPr="006F7140" w:rsidRDefault="001B0E35" w:rsidP="001B0E35">
      <w:pPr>
        <w:jc w:val="both"/>
        <w:rPr>
          <w:rFonts w:ascii="Times New Roman" w:hAnsi="Times New Roman" w:cs="Times New Roman"/>
          <w:sz w:val="20"/>
          <w:szCs w:val="20"/>
        </w:rPr>
      </w:pPr>
      <w:r w:rsidRPr="006F7140">
        <w:rPr>
          <w:rFonts w:ascii="Times New Roman" w:hAnsi="Times New Roman" w:cs="Times New Roman"/>
          <w:sz w:val="20"/>
          <w:szCs w:val="20"/>
        </w:rPr>
        <w:t>Comprende frasi  ed  espressioni  usate  frequentemente  relative  ad  ambiti  di  immediata rilevanza (Es. informazioni personali di base e sulla propria famiglia, fare la spesa, la geografia locale, l’occupazione). Comunica in attività semplici e di routine che richiedono un semplice scambio di informazioni su argomenti familiari e comuni. Sa descrivere in termini semplici aspetti del suo background, dell’ambiente circostante sa esprimere bisogni immediati.</w:t>
      </w:r>
    </w:p>
    <w:p w14:paraId="15470ADF" w14:textId="77777777" w:rsidR="001B0E35" w:rsidRPr="006F7140" w:rsidRDefault="001B0E35" w:rsidP="001B0E35">
      <w:pPr>
        <w:jc w:val="both"/>
        <w:rPr>
          <w:rFonts w:ascii="Times New Roman" w:hAnsi="Times New Roman" w:cs="Times New Roman"/>
          <w:b/>
          <w:bCs/>
          <w:sz w:val="20"/>
          <w:szCs w:val="20"/>
        </w:rPr>
      </w:pPr>
      <w:r w:rsidRPr="006F7140">
        <w:rPr>
          <w:rFonts w:ascii="Times New Roman" w:hAnsi="Times New Roman" w:cs="Times New Roman"/>
          <w:b/>
          <w:bCs/>
          <w:sz w:val="20"/>
          <w:szCs w:val="20"/>
        </w:rPr>
        <w:t xml:space="preserve"> Livello Autonomo </w:t>
      </w:r>
      <w:r w:rsidRPr="00E45E07">
        <w:rPr>
          <w:rFonts w:ascii="Times New Roman" w:hAnsi="Times New Roman" w:cs="Times New Roman"/>
          <w:b/>
          <w:bCs/>
          <w:i/>
          <w:sz w:val="20"/>
          <w:szCs w:val="20"/>
        </w:rPr>
        <w:t>B1</w:t>
      </w:r>
      <w:r w:rsidRPr="006F7140">
        <w:rPr>
          <w:rFonts w:ascii="Times New Roman" w:hAnsi="Times New Roman" w:cs="Times New Roman"/>
          <w:b/>
          <w:bCs/>
          <w:sz w:val="20"/>
          <w:szCs w:val="20"/>
        </w:rPr>
        <w:t xml:space="preserve"> </w:t>
      </w:r>
    </w:p>
    <w:p w14:paraId="73600BD8" w14:textId="217A2C7B" w:rsidR="001B0E35" w:rsidRPr="006F7140" w:rsidRDefault="001B0E35" w:rsidP="001B0E35">
      <w:pPr>
        <w:jc w:val="both"/>
        <w:rPr>
          <w:rFonts w:ascii="Times New Roman" w:hAnsi="Times New Roman" w:cs="Times New Roman"/>
          <w:sz w:val="20"/>
          <w:szCs w:val="20"/>
        </w:rPr>
      </w:pPr>
      <w:r w:rsidRPr="006F7140">
        <w:rPr>
          <w:rFonts w:ascii="Times New Roman" w:hAnsi="Times New Roman" w:cs="Times New Roman"/>
          <w:sz w:val="20"/>
          <w:szCs w:val="20"/>
        </w:rPr>
        <w:t>Comprende i punti chiave di argomenti familiari che riguardano la scuola, il tempo libero ecc. Sa muoversi con disinvoltura in situazioni che possono verificarsi mentre viaggia nel paese in cui si parla la lingua. E’ in grado di produrre un testo semplice relativo ad argomenti che siano familiari o di interesse personale. E’ in grado di descrivere esperienze ed avvenimenti, sogni, speranze e ambizioni e spiegare brevemente le ragioni delle sue opinioni e dei suoi progetti.</w:t>
      </w:r>
    </w:p>
    <w:p w14:paraId="46B345EB" w14:textId="77777777" w:rsidR="001B0E35" w:rsidRPr="006F7140" w:rsidRDefault="001B0E35" w:rsidP="001B0E35">
      <w:pPr>
        <w:jc w:val="both"/>
        <w:rPr>
          <w:rFonts w:ascii="Times New Roman" w:hAnsi="Times New Roman" w:cs="Times New Roman"/>
          <w:b/>
          <w:bCs/>
          <w:sz w:val="20"/>
          <w:szCs w:val="20"/>
        </w:rPr>
      </w:pPr>
      <w:r w:rsidRPr="006F7140">
        <w:rPr>
          <w:rFonts w:ascii="Times New Roman" w:hAnsi="Times New Roman" w:cs="Times New Roman"/>
          <w:b/>
          <w:bCs/>
          <w:sz w:val="20"/>
          <w:szCs w:val="20"/>
        </w:rPr>
        <w:t xml:space="preserve">Livello Avanzato </w:t>
      </w:r>
      <w:r w:rsidRPr="00E45E07">
        <w:rPr>
          <w:rFonts w:ascii="Times New Roman" w:hAnsi="Times New Roman" w:cs="Times New Roman"/>
          <w:b/>
          <w:bCs/>
          <w:i/>
          <w:sz w:val="20"/>
          <w:szCs w:val="20"/>
        </w:rPr>
        <w:t>B2</w:t>
      </w:r>
    </w:p>
    <w:p w14:paraId="668E2A4D" w14:textId="77777777" w:rsidR="001B0E35" w:rsidRPr="006F7140" w:rsidRDefault="001B0E35" w:rsidP="001B0E35">
      <w:pPr>
        <w:rPr>
          <w:rFonts w:ascii="Times New Roman" w:hAnsi="Times New Roman" w:cs="Times New Roman"/>
          <w:sz w:val="20"/>
          <w:szCs w:val="20"/>
        </w:rPr>
      </w:pPr>
      <w:r w:rsidRPr="006F7140">
        <w:rPr>
          <w:rFonts w:ascii="Times New Roman" w:hAnsi="Times New Roman" w:cs="Times New Roman"/>
          <w:sz w:val="20"/>
          <w:szCs w:val="20"/>
        </w:rPr>
        <w:t>Comprende le  idee  principali  di  testi  complessi  su  argomenti  sia  concreti  che  astratti, comprese le discussioni tecniche nel suo campo di specializzazione. E’ in grado di interagire con una certa scioltezza e spontaneità che rendono possibile un’interazione naturale con i parlanti nativi senza sforzo per l’interlocutore. Sa produrre un testo chiaro e dettagliato su un’ampia gamma di argomenti e spiegare un punto di vista su un argomento fornendo i pro e i contro delle varie opzioni.</w:t>
      </w:r>
    </w:p>
    <w:p w14:paraId="47BFB281" w14:textId="77777777" w:rsidR="001B0E35" w:rsidRPr="006F7140" w:rsidRDefault="001B0E35" w:rsidP="001B0E35">
      <w:pPr>
        <w:jc w:val="both"/>
        <w:rPr>
          <w:rFonts w:ascii="Times New Roman" w:hAnsi="Times New Roman" w:cs="Times New Roman"/>
          <w:sz w:val="20"/>
          <w:szCs w:val="20"/>
        </w:rPr>
      </w:pPr>
    </w:p>
    <w:p w14:paraId="699BAECA" w14:textId="7926F47A" w:rsidR="001B0E35" w:rsidRPr="00BE6628" w:rsidRDefault="001B0E35" w:rsidP="00BE6628">
      <w:pPr>
        <w:jc w:val="both"/>
        <w:rPr>
          <w:rFonts w:ascii="Times New Roman" w:hAnsi="Times New Roman" w:cs="Times New Roman"/>
          <w:b/>
          <w:bCs/>
          <w:sz w:val="20"/>
          <w:szCs w:val="20"/>
        </w:rPr>
      </w:pPr>
      <w:r w:rsidRPr="00BE6628">
        <w:rPr>
          <w:rFonts w:ascii="Times New Roman" w:hAnsi="Times New Roman" w:cs="Times New Roman"/>
          <w:b/>
          <w:bCs/>
          <w:sz w:val="20"/>
          <w:szCs w:val="20"/>
        </w:rPr>
        <w:t>Dalla valutazione alla certificazione delle competenze al termine dell’obbligo di i</w:t>
      </w:r>
      <w:r w:rsidR="00BE6628">
        <w:rPr>
          <w:rFonts w:ascii="Times New Roman" w:hAnsi="Times New Roman" w:cs="Times New Roman"/>
          <w:b/>
          <w:bCs/>
          <w:sz w:val="20"/>
          <w:szCs w:val="20"/>
        </w:rPr>
        <w:t>struzione e del ciclo di studio</w:t>
      </w:r>
    </w:p>
    <w:p w14:paraId="61B24379" w14:textId="7083A2D6" w:rsidR="001B0E35" w:rsidRDefault="001B0E35" w:rsidP="001B0E35">
      <w:pPr>
        <w:jc w:val="both"/>
        <w:rPr>
          <w:rFonts w:ascii="Times New Roman" w:hAnsi="Times New Roman" w:cs="Times New Roman"/>
          <w:sz w:val="20"/>
          <w:szCs w:val="20"/>
        </w:rPr>
      </w:pPr>
      <w:r w:rsidRPr="006F7140">
        <w:rPr>
          <w:rFonts w:ascii="Times New Roman" w:hAnsi="Times New Roman" w:cs="Times New Roman"/>
          <w:sz w:val="20"/>
          <w:szCs w:val="20"/>
        </w:rPr>
        <w:t>Nell’evidenziare che sarà opportuno mirare ad una sostanziale unitarietà tra esperienza didattica praticata in classe e sistema con il quale si accerteranno le competenze acquisite, il Dipartimento di Lingue Straniere sottolinea l’esigenza che la valutazione per la certificazione al termine dell’obbligo di istruzione tenga conto del percorso effettivamente svolto dallo studente nel corso del biennio e quindi che si metta anche in luce la valutazione che il docente di Lingua straniera ha condotto con sistematicità. Del resto i docenti di Lingua e Cultura Straniera utilizzano correntemente metodi e perseguono scopi affini alle richieste ministeriali in fatto di certificazione delle competenze. Di seguito viene riportata la tabella allegata al Decreto ministeriale n. 139 del 22/08/07 nella quale vengono riassunti gli ambiti da accertare:</w:t>
      </w:r>
    </w:p>
    <w:p w14:paraId="28BB99D1" w14:textId="77777777" w:rsidR="00BE6628" w:rsidRPr="00BE6628" w:rsidRDefault="00BE6628" w:rsidP="001B0E35">
      <w:pPr>
        <w:jc w:val="both"/>
        <w:rPr>
          <w:rFonts w:ascii="Times New Roman" w:hAnsi="Times New Roman" w:cs="Times New Roman"/>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2"/>
        <w:gridCol w:w="6037"/>
        <w:gridCol w:w="3426"/>
      </w:tblGrid>
      <w:tr w:rsidR="00BE6628" w:rsidRPr="006F7140" w14:paraId="7A9030AE" w14:textId="77777777" w:rsidTr="00BE6628">
        <w:tc>
          <w:tcPr>
            <w:tcW w:w="1382" w:type="dxa"/>
          </w:tcPr>
          <w:p w14:paraId="0ED3556C" w14:textId="77777777" w:rsidR="001B0E35" w:rsidRPr="00BE6628" w:rsidRDefault="001B0E35" w:rsidP="00BE6628">
            <w:pPr>
              <w:jc w:val="center"/>
              <w:rPr>
                <w:rFonts w:ascii="Times New Roman" w:hAnsi="Times New Roman" w:cs="Times New Roman"/>
                <w:b/>
                <w:sz w:val="20"/>
                <w:szCs w:val="20"/>
              </w:rPr>
            </w:pPr>
            <w:r w:rsidRPr="00BE6628">
              <w:rPr>
                <w:rFonts w:ascii="Times New Roman" w:hAnsi="Times New Roman" w:cs="Times New Roman"/>
                <w:b/>
                <w:sz w:val="20"/>
                <w:szCs w:val="20"/>
              </w:rPr>
              <w:t>Competenze</w:t>
            </w:r>
          </w:p>
        </w:tc>
        <w:tc>
          <w:tcPr>
            <w:tcW w:w="6037" w:type="dxa"/>
          </w:tcPr>
          <w:p w14:paraId="40089D53" w14:textId="77777777" w:rsidR="001B0E35" w:rsidRPr="00BE6628" w:rsidRDefault="001B0E35" w:rsidP="00BE6628">
            <w:pPr>
              <w:jc w:val="center"/>
              <w:rPr>
                <w:rFonts w:ascii="Times New Roman" w:hAnsi="Times New Roman" w:cs="Times New Roman"/>
                <w:b/>
                <w:sz w:val="20"/>
                <w:szCs w:val="20"/>
              </w:rPr>
            </w:pPr>
            <w:r w:rsidRPr="00BE6628">
              <w:rPr>
                <w:rFonts w:ascii="Times New Roman" w:hAnsi="Times New Roman" w:cs="Times New Roman"/>
                <w:b/>
                <w:sz w:val="20"/>
                <w:szCs w:val="20"/>
              </w:rPr>
              <w:t>Abilità/Capacità</w:t>
            </w:r>
          </w:p>
          <w:p w14:paraId="5C80C941" w14:textId="77777777" w:rsidR="00BE6628" w:rsidRPr="00BE6628" w:rsidRDefault="00BE6628" w:rsidP="00BE6628">
            <w:pPr>
              <w:jc w:val="center"/>
              <w:rPr>
                <w:rFonts w:ascii="Times New Roman" w:hAnsi="Times New Roman" w:cs="Times New Roman"/>
                <w:b/>
                <w:sz w:val="20"/>
                <w:szCs w:val="20"/>
              </w:rPr>
            </w:pPr>
          </w:p>
        </w:tc>
        <w:tc>
          <w:tcPr>
            <w:tcW w:w="0" w:type="auto"/>
          </w:tcPr>
          <w:p w14:paraId="53B5A538" w14:textId="77777777" w:rsidR="001B0E35" w:rsidRPr="00BE6628" w:rsidRDefault="001B0E35" w:rsidP="00BE6628">
            <w:pPr>
              <w:jc w:val="center"/>
              <w:rPr>
                <w:rFonts w:ascii="Times New Roman" w:hAnsi="Times New Roman" w:cs="Times New Roman"/>
                <w:b/>
                <w:sz w:val="20"/>
                <w:szCs w:val="20"/>
              </w:rPr>
            </w:pPr>
            <w:r w:rsidRPr="00BE6628">
              <w:rPr>
                <w:rFonts w:ascii="Times New Roman" w:hAnsi="Times New Roman" w:cs="Times New Roman"/>
                <w:b/>
                <w:sz w:val="20"/>
                <w:szCs w:val="20"/>
              </w:rPr>
              <w:t>Conoscenze</w:t>
            </w:r>
          </w:p>
        </w:tc>
      </w:tr>
      <w:tr w:rsidR="00BE6628" w:rsidRPr="006F7140" w14:paraId="735438CD" w14:textId="77777777" w:rsidTr="00BE6628">
        <w:tc>
          <w:tcPr>
            <w:tcW w:w="1382" w:type="dxa"/>
          </w:tcPr>
          <w:p w14:paraId="438F5F99" w14:textId="77777777" w:rsidR="00BE6628" w:rsidRDefault="00BE6628" w:rsidP="00B824F9">
            <w:pPr>
              <w:rPr>
                <w:rFonts w:ascii="Times New Roman" w:hAnsi="Times New Roman" w:cs="Times New Roman"/>
                <w:sz w:val="20"/>
                <w:szCs w:val="20"/>
              </w:rPr>
            </w:pPr>
          </w:p>
          <w:p w14:paraId="7984643A" w14:textId="3D0FF876"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Utilizzare una lingua straniera</w:t>
            </w:r>
            <w:r w:rsidR="00BE6628">
              <w:rPr>
                <w:rFonts w:ascii="Times New Roman" w:hAnsi="Times New Roman" w:cs="Times New Roman"/>
                <w:sz w:val="20"/>
                <w:szCs w:val="20"/>
              </w:rPr>
              <w:t xml:space="preserve"> </w:t>
            </w:r>
            <w:r w:rsidRPr="006F7140">
              <w:rPr>
                <w:rFonts w:ascii="Times New Roman" w:hAnsi="Times New Roman" w:cs="Times New Roman"/>
                <w:sz w:val="20"/>
                <w:szCs w:val="20"/>
              </w:rPr>
              <w:t>per i principali  scopi comunicativi ed operativi</w:t>
            </w:r>
          </w:p>
          <w:p w14:paraId="6706020C" w14:textId="77777777" w:rsidR="001B0E35" w:rsidRPr="006F7140" w:rsidRDefault="001B0E35" w:rsidP="00B824F9">
            <w:pPr>
              <w:rPr>
                <w:rFonts w:ascii="Times New Roman" w:hAnsi="Times New Roman" w:cs="Times New Roman"/>
                <w:sz w:val="20"/>
                <w:szCs w:val="20"/>
              </w:rPr>
            </w:pPr>
          </w:p>
        </w:tc>
        <w:tc>
          <w:tcPr>
            <w:tcW w:w="6037" w:type="dxa"/>
          </w:tcPr>
          <w:p w14:paraId="405544A5" w14:textId="77777777" w:rsidR="00E45E07" w:rsidRPr="00E45E07" w:rsidRDefault="00E45E07" w:rsidP="00E45E07">
            <w:pPr>
              <w:pStyle w:val="Paragrafoelenco"/>
              <w:ind w:left="176"/>
              <w:contextualSpacing w:val="0"/>
              <w:rPr>
                <w:rFonts w:ascii="Times New Roman" w:hAnsi="Times New Roman" w:cs="Times New Roman"/>
                <w:b/>
                <w:bCs/>
                <w:sz w:val="20"/>
                <w:szCs w:val="20"/>
              </w:rPr>
            </w:pPr>
          </w:p>
          <w:p w14:paraId="204A8D67" w14:textId="0FB00D16" w:rsidR="001B0E35" w:rsidRPr="00BE6628" w:rsidRDefault="001B0E35" w:rsidP="00FA3650">
            <w:pPr>
              <w:pStyle w:val="Paragrafoelenco"/>
              <w:numPr>
                <w:ilvl w:val="0"/>
                <w:numId w:val="65"/>
              </w:numPr>
              <w:ind w:left="176" w:hanging="176"/>
              <w:contextualSpacing w:val="0"/>
              <w:rPr>
                <w:rFonts w:ascii="Times New Roman" w:hAnsi="Times New Roman" w:cs="Times New Roman"/>
                <w:b/>
                <w:bCs/>
                <w:sz w:val="20"/>
                <w:szCs w:val="20"/>
              </w:rPr>
            </w:pPr>
            <w:r w:rsidRPr="006F7140">
              <w:rPr>
                <w:rFonts w:ascii="Times New Roman" w:hAnsi="Times New Roman" w:cs="Times New Roman"/>
                <w:sz w:val="20"/>
                <w:szCs w:val="20"/>
              </w:rPr>
              <w:t>Comprendere i punti principali di messaggi e annunci</w:t>
            </w:r>
            <w:r w:rsidR="00BE6628">
              <w:rPr>
                <w:rFonts w:ascii="Times New Roman" w:hAnsi="Times New Roman" w:cs="Times New Roman"/>
                <w:sz w:val="20"/>
                <w:szCs w:val="20"/>
              </w:rPr>
              <w:t xml:space="preserve"> </w:t>
            </w:r>
            <w:r w:rsidRPr="00BE6628">
              <w:rPr>
                <w:rFonts w:ascii="Times New Roman" w:hAnsi="Times New Roman" w:cs="Times New Roman"/>
                <w:sz w:val="20"/>
                <w:szCs w:val="20"/>
              </w:rPr>
              <w:t xml:space="preserve">semplici e chiari su argomenti di interesse personale, </w:t>
            </w:r>
            <w:r w:rsidR="00BE6628">
              <w:rPr>
                <w:rFonts w:ascii="Times New Roman" w:hAnsi="Times New Roman" w:cs="Times New Roman"/>
                <w:sz w:val="20"/>
                <w:szCs w:val="20"/>
              </w:rPr>
              <w:t xml:space="preserve"> </w:t>
            </w:r>
            <w:r w:rsidRPr="00BE6628">
              <w:rPr>
                <w:rFonts w:ascii="Times New Roman" w:hAnsi="Times New Roman" w:cs="Times New Roman"/>
                <w:sz w:val="20"/>
                <w:szCs w:val="20"/>
              </w:rPr>
              <w:t>quotidiano, sociale o professionale</w:t>
            </w:r>
          </w:p>
          <w:p w14:paraId="6D732FBC" w14:textId="7E8B47FA" w:rsidR="001B0E35" w:rsidRPr="00E45E07" w:rsidRDefault="001B0E35" w:rsidP="00E45E07">
            <w:pPr>
              <w:pStyle w:val="Paragrafoelenco"/>
              <w:numPr>
                <w:ilvl w:val="0"/>
                <w:numId w:val="63"/>
              </w:numPr>
              <w:ind w:left="176" w:hanging="176"/>
              <w:contextualSpacing w:val="0"/>
              <w:rPr>
                <w:rFonts w:ascii="Times New Roman" w:hAnsi="Times New Roman" w:cs="Times New Roman"/>
                <w:sz w:val="20"/>
                <w:szCs w:val="20"/>
              </w:rPr>
            </w:pPr>
            <w:r w:rsidRPr="006F7140">
              <w:rPr>
                <w:rFonts w:ascii="Times New Roman" w:hAnsi="Times New Roman" w:cs="Times New Roman"/>
                <w:sz w:val="20"/>
                <w:szCs w:val="20"/>
              </w:rPr>
              <w:t>Ricercare informazioni all’interno di testi di breve</w:t>
            </w:r>
            <w:r w:rsidR="00E45E07">
              <w:rPr>
                <w:rFonts w:ascii="Times New Roman" w:hAnsi="Times New Roman" w:cs="Times New Roman"/>
                <w:sz w:val="20"/>
                <w:szCs w:val="20"/>
              </w:rPr>
              <w:t xml:space="preserve"> </w:t>
            </w:r>
            <w:r w:rsidRPr="00E45E07">
              <w:rPr>
                <w:rFonts w:ascii="Times New Roman" w:hAnsi="Times New Roman" w:cs="Times New Roman"/>
                <w:sz w:val="20"/>
                <w:szCs w:val="20"/>
              </w:rPr>
              <w:t>estensione di interesse personale, quotidiano, sociale o professionale</w:t>
            </w:r>
          </w:p>
          <w:p w14:paraId="1C6FE953" w14:textId="076B06CB" w:rsidR="001B0E35" w:rsidRPr="00BE6628" w:rsidRDefault="001B0E35" w:rsidP="00E45E07">
            <w:pPr>
              <w:pStyle w:val="Paragrafoelenco"/>
              <w:numPr>
                <w:ilvl w:val="0"/>
                <w:numId w:val="63"/>
              </w:numPr>
              <w:ind w:left="176" w:hanging="176"/>
              <w:contextualSpacing w:val="0"/>
              <w:rPr>
                <w:rFonts w:ascii="Times New Roman" w:hAnsi="Times New Roman" w:cs="Times New Roman"/>
                <w:b/>
                <w:bCs/>
                <w:sz w:val="20"/>
                <w:szCs w:val="20"/>
              </w:rPr>
            </w:pPr>
            <w:r w:rsidRPr="006F7140">
              <w:rPr>
                <w:rFonts w:ascii="Times New Roman" w:hAnsi="Times New Roman" w:cs="Times New Roman"/>
                <w:sz w:val="20"/>
                <w:szCs w:val="20"/>
              </w:rPr>
              <w:t>Descrivere in maniera semplice esperienze ed eventi,</w:t>
            </w:r>
            <w:r w:rsidR="00BE6628">
              <w:rPr>
                <w:rFonts w:ascii="Times New Roman" w:hAnsi="Times New Roman" w:cs="Times New Roman"/>
                <w:sz w:val="20"/>
                <w:szCs w:val="20"/>
              </w:rPr>
              <w:t xml:space="preserve"> </w:t>
            </w:r>
            <w:r w:rsidRPr="00BE6628">
              <w:rPr>
                <w:rFonts w:ascii="Times New Roman" w:hAnsi="Times New Roman" w:cs="Times New Roman"/>
                <w:sz w:val="20"/>
                <w:szCs w:val="20"/>
              </w:rPr>
              <w:t>relativi all’ambito personale e sociale</w:t>
            </w:r>
          </w:p>
          <w:p w14:paraId="0C56E2B5" w14:textId="77777777" w:rsidR="001B0E35" w:rsidRPr="006F7140" w:rsidRDefault="001B0E35" w:rsidP="00E45E07">
            <w:pPr>
              <w:pStyle w:val="Paragrafoelenco"/>
              <w:numPr>
                <w:ilvl w:val="0"/>
                <w:numId w:val="63"/>
              </w:numPr>
              <w:ind w:left="176" w:hanging="176"/>
              <w:contextualSpacing w:val="0"/>
              <w:rPr>
                <w:rFonts w:ascii="Times New Roman" w:hAnsi="Times New Roman" w:cs="Times New Roman"/>
                <w:b/>
                <w:bCs/>
                <w:sz w:val="20"/>
                <w:szCs w:val="20"/>
              </w:rPr>
            </w:pPr>
            <w:r w:rsidRPr="006F7140">
              <w:rPr>
                <w:rFonts w:ascii="Times New Roman" w:hAnsi="Times New Roman" w:cs="Times New Roman"/>
                <w:sz w:val="20"/>
                <w:szCs w:val="20"/>
              </w:rPr>
              <w:t>Utilizzare in modo adeguato le strutture grammaticali</w:t>
            </w:r>
          </w:p>
          <w:p w14:paraId="54EDE23C" w14:textId="43003DFE" w:rsidR="001B0E35" w:rsidRPr="00BE6628" w:rsidRDefault="001B0E35" w:rsidP="00E45E07">
            <w:pPr>
              <w:pStyle w:val="Paragrafoelenco"/>
              <w:numPr>
                <w:ilvl w:val="0"/>
                <w:numId w:val="63"/>
              </w:numPr>
              <w:ind w:left="176" w:hanging="176"/>
              <w:contextualSpacing w:val="0"/>
              <w:rPr>
                <w:rFonts w:ascii="Times New Roman" w:hAnsi="Times New Roman" w:cs="Times New Roman"/>
                <w:b/>
                <w:bCs/>
                <w:sz w:val="20"/>
                <w:szCs w:val="20"/>
              </w:rPr>
            </w:pPr>
            <w:r w:rsidRPr="006F7140">
              <w:rPr>
                <w:rFonts w:ascii="Times New Roman" w:hAnsi="Times New Roman" w:cs="Times New Roman"/>
                <w:sz w:val="20"/>
                <w:szCs w:val="20"/>
              </w:rPr>
              <w:t xml:space="preserve">Interagire in conversazioni brevi e semplici su temi </w:t>
            </w:r>
            <w:r w:rsidRPr="00BE6628">
              <w:rPr>
                <w:rFonts w:ascii="Times New Roman" w:hAnsi="Times New Roman" w:cs="Times New Roman"/>
                <w:sz w:val="20"/>
                <w:szCs w:val="20"/>
              </w:rPr>
              <w:t xml:space="preserve">di interesse personale, quotidiano, sociale o professionale </w:t>
            </w:r>
          </w:p>
          <w:p w14:paraId="1D2E856C" w14:textId="603A1CB2" w:rsidR="001B0E35" w:rsidRPr="00BE6628" w:rsidRDefault="001B0E35" w:rsidP="00E45E07">
            <w:pPr>
              <w:pStyle w:val="Paragrafoelenco"/>
              <w:numPr>
                <w:ilvl w:val="0"/>
                <w:numId w:val="63"/>
              </w:numPr>
              <w:ind w:left="176" w:hanging="176"/>
              <w:contextualSpacing w:val="0"/>
              <w:rPr>
                <w:rFonts w:ascii="Times New Roman" w:hAnsi="Times New Roman" w:cs="Times New Roman"/>
                <w:b/>
                <w:bCs/>
                <w:sz w:val="20"/>
                <w:szCs w:val="20"/>
              </w:rPr>
            </w:pPr>
            <w:r w:rsidRPr="006F7140">
              <w:rPr>
                <w:rFonts w:ascii="Times New Roman" w:hAnsi="Times New Roman" w:cs="Times New Roman"/>
                <w:sz w:val="20"/>
                <w:szCs w:val="20"/>
              </w:rPr>
              <w:t>Scrivere brevi testi di interesse personale, quotidiano o</w:t>
            </w:r>
            <w:r w:rsidR="00BE6628">
              <w:rPr>
                <w:rFonts w:ascii="Times New Roman" w:hAnsi="Times New Roman" w:cs="Times New Roman"/>
                <w:sz w:val="20"/>
                <w:szCs w:val="20"/>
              </w:rPr>
              <w:t xml:space="preserve"> </w:t>
            </w:r>
            <w:r w:rsidRPr="00BE6628">
              <w:rPr>
                <w:rFonts w:ascii="Times New Roman" w:hAnsi="Times New Roman" w:cs="Times New Roman"/>
                <w:sz w:val="20"/>
                <w:szCs w:val="20"/>
              </w:rPr>
              <w:t>professionale</w:t>
            </w:r>
          </w:p>
          <w:p w14:paraId="3E75F5EC" w14:textId="48EDFFC2" w:rsidR="001B0E35" w:rsidRPr="00BE6628" w:rsidRDefault="001B0E35" w:rsidP="00E45E07">
            <w:pPr>
              <w:pStyle w:val="Paragrafoelenco"/>
              <w:numPr>
                <w:ilvl w:val="0"/>
                <w:numId w:val="63"/>
              </w:numPr>
              <w:ind w:left="176" w:hanging="176"/>
              <w:contextualSpacing w:val="0"/>
              <w:rPr>
                <w:rFonts w:ascii="Times New Roman" w:hAnsi="Times New Roman" w:cs="Times New Roman"/>
                <w:b/>
                <w:bCs/>
                <w:sz w:val="20"/>
                <w:szCs w:val="20"/>
              </w:rPr>
            </w:pPr>
            <w:r w:rsidRPr="006F7140">
              <w:rPr>
                <w:rFonts w:ascii="Times New Roman" w:hAnsi="Times New Roman" w:cs="Times New Roman"/>
                <w:sz w:val="20"/>
                <w:szCs w:val="20"/>
              </w:rPr>
              <w:t>Scrivere correttamente, semplici testi su tematiche coerenti</w:t>
            </w:r>
            <w:r w:rsidR="00BE6628">
              <w:rPr>
                <w:rFonts w:ascii="Times New Roman" w:hAnsi="Times New Roman" w:cs="Times New Roman"/>
                <w:sz w:val="20"/>
                <w:szCs w:val="20"/>
              </w:rPr>
              <w:t xml:space="preserve"> </w:t>
            </w:r>
            <w:r w:rsidRPr="00BE6628">
              <w:rPr>
                <w:rFonts w:ascii="Times New Roman" w:hAnsi="Times New Roman" w:cs="Times New Roman"/>
                <w:sz w:val="20"/>
                <w:szCs w:val="20"/>
              </w:rPr>
              <w:t>con i percorsi di studio</w:t>
            </w:r>
          </w:p>
          <w:p w14:paraId="662798E2" w14:textId="53DDF03C" w:rsidR="001B0E35" w:rsidRPr="00EF6DCC" w:rsidRDefault="001B0E35" w:rsidP="00B824F9">
            <w:pPr>
              <w:pStyle w:val="Paragrafoelenco"/>
              <w:numPr>
                <w:ilvl w:val="0"/>
                <w:numId w:val="63"/>
              </w:numPr>
              <w:ind w:left="176" w:hanging="176"/>
              <w:contextualSpacing w:val="0"/>
              <w:rPr>
                <w:rFonts w:ascii="Times New Roman" w:hAnsi="Times New Roman" w:cs="Times New Roman"/>
                <w:b/>
                <w:bCs/>
                <w:sz w:val="20"/>
                <w:szCs w:val="20"/>
              </w:rPr>
            </w:pPr>
            <w:r w:rsidRPr="006F7140">
              <w:rPr>
                <w:rFonts w:ascii="Times New Roman" w:hAnsi="Times New Roman" w:cs="Times New Roman"/>
                <w:sz w:val="20"/>
                <w:szCs w:val="20"/>
              </w:rPr>
              <w:t>Riflettere sui propri atteggiamenti in rapporto all’altro</w:t>
            </w:r>
            <w:r w:rsidR="00BE6628">
              <w:rPr>
                <w:rFonts w:ascii="Times New Roman" w:hAnsi="Times New Roman" w:cs="Times New Roman"/>
                <w:sz w:val="20"/>
                <w:szCs w:val="20"/>
              </w:rPr>
              <w:t xml:space="preserve"> </w:t>
            </w:r>
            <w:r w:rsidRPr="00BE6628">
              <w:rPr>
                <w:rFonts w:ascii="Times New Roman" w:hAnsi="Times New Roman" w:cs="Times New Roman"/>
                <w:sz w:val="20"/>
                <w:szCs w:val="20"/>
              </w:rPr>
              <w:t>in contesti multi culturali</w:t>
            </w:r>
          </w:p>
        </w:tc>
        <w:tc>
          <w:tcPr>
            <w:tcW w:w="0" w:type="auto"/>
          </w:tcPr>
          <w:p w14:paraId="22374D7A" w14:textId="77777777" w:rsidR="00E45E07" w:rsidRPr="00E45E07" w:rsidRDefault="00E45E07" w:rsidP="00E45E07">
            <w:pPr>
              <w:pStyle w:val="Paragrafoelenco"/>
              <w:ind w:left="234"/>
              <w:contextualSpacing w:val="0"/>
              <w:rPr>
                <w:rFonts w:ascii="Times New Roman" w:hAnsi="Times New Roman" w:cs="Times New Roman"/>
                <w:b/>
                <w:bCs/>
                <w:sz w:val="20"/>
                <w:szCs w:val="20"/>
              </w:rPr>
            </w:pPr>
          </w:p>
          <w:p w14:paraId="182112EF" w14:textId="77777777" w:rsidR="001B0E35" w:rsidRPr="006F7140" w:rsidRDefault="001B0E35" w:rsidP="00E45E07">
            <w:pPr>
              <w:pStyle w:val="Paragrafoelenco"/>
              <w:numPr>
                <w:ilvl w:val="0"/>
                <w:numId w:val="63"/>
              </w:numPr>
              <w:ind w:left="234" w:hanging="234"/>
              <w:contextualSpacing w:val="0"/>
              <w:rPr>
                <w:rFonts w:ascii="Times New Roman" w:hAnsi="Times New Roman" w:cs="Times New Roman"/>
                <w:b/>
                <w:bCs/>
                <w:sz w:val="20"/>
                <w:szCs w:val="20"/>
              </w:rPr>
            </w:pPr>
            <w:r w:rsidRPr="006F7140">
              <w:rPr>
                <w:rFonts w:ascii="Times New Roman" w:hAnsi="Times New Roman" w:cs="Times New Roman"/>
                <w:sz w:val="20"/>
                <w:szCs w:val="20"/>
              </w:rPr>
              <w:t>Lessico di base su argomenti di vita quotidiana, sociale e professionale</w:t>
            </w:r>
          </w:p>
          <w:p w14:paraId="47E025D4" w14:textId="77777777" w:rsidR="001B0E35" w:rsidRPr="006F7140" w:rsidRDefault="001B0E35" w:rsidP="00E45E07">
            <w:pPr>
              <w:pStyle w:val="Paragrafoelenco"/>
              <w:numPr>
                <w:ilvl w:val="0"/>
                <w:numId w:val="63"/>
              </w:numPr>
              <w:ind w:left="234" w:hanging="234"/>
              <w:contextualSpacing w:val="0"/>
              <w:rPr>
                <w:rFonts w:ascii="Times New Roman" w:hAnsi="Times New Roman" w:cs="Times New Roman"/>
                <w:b/>
                <w:bCs/>
                <w:sz w:val="20"/>
                <w:szCs w:val="20"/>
              </w:rPr>
            </w:pPr>
            <w:r w:rsidRPr="006F7140">
              <w:rPr>
                <w:rFonts w:ascii="Times New Roman" w:hAnsi="Times New Roman" w:cs="Times New Roman"/>
                <w:sz w:val="20"/>
                <w:szCs w:val="20"/>
              </w:rPr>
              <w:t>Uso del dizionario bilingue</w:t>
            </w:r>
          </w:p>
          <w:p w14:paraId="7D180908" w14:textId="77777777" w:rsidR="001B0E35" w:rsidRPr="006F7140" w:rsidRDefault="001B0E35" w:rsidP="00E45E07">
            <w:pPr>
              <w:pStyle w:val="Paragrafoelenco"/>
              <w:numPr>
                <w:ilvl w:val="0"/>
                <w:numId w:val="63"/>
              </w:numPr>
              <w:ind w:left="234" w:hanging="234"/>
              <w:contextualSpacing w:val="0"/>
              <w:rPr>
                <w:rFonts w:ascii="Times New Roman" w:hAnsi="Times New Roman" w:cs="Times New Roman"/>
                <w:b/>
                <w:bCs/>
                <w:sz w:val="20"/>
                <w:szCs w:val="20"/>
              </w:rPr>
            </w:pPr>
            <w:r w:rsidRPr="006F7140">
              <w:rPr>
                <w:rFonts w:ascii="Times New Roman" w:hAnsi="Times New Roman" w:cs="Times New Roman"/>
                <w:sz w:val="20"/>
                <w:szCs w:val="20"/>
              </w:rPr>
              <w:t>Regole grammaticali fondamentali</w:t>
            </w:r>
          </w:p>
          <w:p w14:paraId="1E1F8200" w14:textId="77777777" w:rsidR="001B0E35" w:rsidRPr="006F7140" w:rsidRDefault="001B0E35" w:rsidP="00E45E07">
            <w:pPr>
              <w:pStyle w:val="Paragrafoelenco"/>
              <w:numPr>
                <w:ilvl w:val="0"/>
                <w:numId w:val="63"/>
              </w:numPr>
              <w:ind w:left="234" w:hanging="234"/>
              <w:contextualSpacing w:val="0"/>
              <w:rPr>
                <w:rFonts w:ascii="Times New Roman" w:hAnsi="Times New Roman" w:cs="Times New Roman"/>
                <w:sz w:val="20"/>
                <w:szCs w:val="20"/>
              </w:rPr>
            </w:pPr>
            <w:r w:rsidRPr="006F7140">
              <w:rPr>
                <w:rFonts w:ascii="Times New Roman" w:hAnsi="Times New Roman" w:cs="Times New Roman"/>
                <w:sz w:val="20"/>
                <w:szCs w:val="20"/>
              </w:rPr>
              <w:t>Corretta pronuncia di un repertorio di parole e frasi memorizzate di uso comune</w:t>
            </w:r>
          </w:p>
          <w:p w14:paraId="39CB0AD9" w14:textId="77777777" w:rsidR="001B0E35" w:rsidRPr="006F7140" w:rsidRDefault="001B0E35" w:rsidP="00E45E07">
            <w:pPr>
              <w:pStyle w:val="Paragrafoelenco"/>
              <w:numPr>
                <w:ilvl w:val="0"/>
                <w:numId w:val="63"/>
              </w:numPr>
              <w:ind w:left="234" w:hanging="234"/>
              <w:contextualSpacing w:val="0"/>
              <w:rPr>
                <w:rFonts w:ascii="Times New Roman" w:hAnsi="Times New Roman" w:cs="Times New Roman"/>
                <w:sz w:val="20"/>
                <w:szCs w:val="20"/>
              </w:rPr>
            </w:pPr>
            <w:r w:rsidRPr="006F7140">
              <w:rPr>
                <w:rFonts w:ascii="Times New Roman" w:hAnsi="Times New Roman" w:cs="Times New Roman"/>
                <w:sz w:val="20"/>
                <w:szCs w:val="20"/>
              </w:rPr>
              <w:t>Semplici modalità di scrittura: messaggi brevi, lettera informale</w:t>
            </w:r>
          </w:p>
          <w:p w14:paraId="3D6C004C" w14:textId="77777777" w:rsidR="001B0E35" w:rsidRPr="006F7140" w:rsidRDefault="001B0E35" w:rsidP="00E45E07">
            <w:pPr>
              <w:pStyle w:val="Paragrafoelenco"/>
              <w:numPr>
                <w:ilvl w:val="0"/>
                <w:numId w:val="63"/>
              </w:numPr>
              <w:ind w:left="234" w:hanging="234"/>
              <w:contextualSpacing w:val="0"/>
              <w:rPr>
                <w:rFonts w:ascii="Times New Roman" w:hAnsi="Times New Roman" w:cs="Times New Roman"/>
                <w:sz w:val="20"/>
                <w:szCs w:val="20"/>
              </w:rPr>
            </w:pPr>
            <w:r w:rsidRPr="006F7140">
              <w:rPr>
                <w:rFonts w:ascii="Times New Roman" w:hAnsi="Times New Roman" w:cs="Times New Roman"/>
                <w:sz w:val="20"/>
                <w:szCs w:val="20"/>
              </w:rPr>
              <w:t>Civiltà e cultura dei paesi di cui si studia la lingua</w:t>
            </w:r>
          </w:p>
        </w:tc>
      </w:tr>
    </w:tbl>
    <w:p w14:paraId="0113FE79" w14:textId="77777777" w:rsidR="001B0E35" w:rsidRPr="006F7140" w:rsidRDefault="001B0E35" w:rsidP="001B0E35">
      <w:pPr>
        <w:rPr>
          <w:rFonts w:ascii="Times New Roman" w:hAnsi="Times New Roman" w:cs="Times New Roman"/>
          <w:b/>
          <w:bCs/>
          <w:sz w:val="20"/>
          <w:szCs w:val="20"/>
        </w:rPr>
      </w:pPr>
    </w:p>
    <w:p w14:paraId="64D62790" w14:textId="0455FF53" w:rsidR="00F33EEA" w:rsidRPr="00EF6DCC" w:rsidRDefault="001B0E35" w:rsidP="001B0E35">
      <w:pPr>
        <w:rPr>
          <w:rFonts w:ascii="Times New Roman" w:hAnsi="Times New Roman" w:cs="Times New Roman"/>
          <w:sz w:val="20"/>
          <w:szCs w:val="20"/>
        </w:rPr>
      </w:pPr>
      <w:r w:rsidRPr="006F7140">
        <w:rPr>
          <w:rFonts w:ascii="Times New Roman" w:hAnsi="Times New Roman" w:cs="Times New Roman"/>
          <w:sz w:val="20"/>
          <w:szCs w:val="20"/>
        </w:rPr>
        <w:t xml:space="preserve">Il Dipartimento, inoltre, propone che le fasce di livello indicate nell’attestato rilasciato dalla scuola corrispondano ai seguenti valori numerici ottenuti nella valutazione finale (scheda di valutazione finale di classe 2^) o valori espressi in percentuale in prova esperta. </w:t>
      </w:r>
    </w:p>
    <w:p w14:paraId="41BFA13F" w14:textId="77777777" w:rsidR="001B0E35" w:rsidRPr="006F7140" w:rsidRDefault="001B0E35" w:rsidP="001B0E35">
      <w:pPr>
        <w:rPr>
          <w:rFonts w:ascii="Times New Roman" w:hAnsi="Times New Roman" w:cs="Times New Roman"/>
          <w:sz w:val="20"/>
          <w:szCs w:val="20"/>
        </w:rPr>
      </w:pPr>
      <w:r w:rsidRPr="00F33EEA">
        <w:rPr>
          <w:rFonts w:ascii="Times New Roman" w:hAnsi="Times New Roman" w:cs="Times New Roman"/>
          <w:i/>
          <w:sz w:val="20"/>
          <w:szCs w:val="20"/>
        </w:rPr>
        <w:t>livello avanzato</w:t>
      </w:r>
      <w:r w:rsidRPr="006F7140">
        <w:rPr>
          <w:rFonts w:ascii="Times New Roman" w:hAnsi="Times New Roman" w:cs="Times New Roman"/>
          <w:sz w:val="20"/>
          <w:szCs w:val="20"/>
        </w:rPr>
        <w:t xml:space="preserve"> = voti  9 – 10, oppure 90% e &gt; in caso di prova strutturata</w:t>
      </w:r>
    </w:p>
    <w:p w14:paraId="790EA20F" w14:textId="6806B838" w:rsidR="001B0E35" w:rsidRPr="006F7140" w:rsidRDefault="001B0E35" w:rsidP="001B0E35">
      <w:pPr>
        <w:rPr>
          <w:rFonts w:ascii="Times New Roman" w:hAnsi="Times New Roman" w:cs="Times New Roman"/>
          <w:sz w:val="20"/>
          <w:szCs w:val="20"/>
        </w:rPr>
      </w:pPr>
      <w:r w:rsidRPr="00F33EEA">
        <w:rPr>
          <w:rFonts w:ascii="Times New Roman" w:hAnsi="Times New Roman" w:cs="Times New Roman"/>
          <w:i/>
          <w:sz w:val="20"/>
          <w:szCs w:val="20"/>
        </w:rPr>
        <w:t>livello intermedio</w:t>
      </w:r>
      <w:r w:rsidRPr="006F7140">
        <w:rPr>
          <w:rFonts w:ascii="Times New Roman" w:hAnsi="Times New Roman" w:cs="Times New Roman"/>
          <w:sz w:val="20"/>
          <w:szCs w:val="20"/>
        </w:rPr>
        <w:t xml:space="preserve"> = voti  7 – 8, oppure 75% - 89% in caso di prova strutturata</w:t>
      </w:r>
    </w:p>
    <w:p w14:paraId="6A1E390D" w14:textId="77777777" w:rsidR="001B0E35" w:rsidRPr="006F7140" w:rsidRDefault="001B0E35" w:rsidP="001B0E35">
      <w:pPr>
        <w:rPr>
          <w:rFonts w:ascii="Times New Roman" w:hAnsi="Times New Roman" w:cs="Times New Roman"/>
          <w:sz w:val="20"/>
          <w:szCs w:val="20"/>
        </w:rPr>
      </w:pPr>
      <w:r w:rsidRPr="00F33EEA">
        <w:rPr>
          <w:rFonts w:ascii="Times New Roman" w:hAnsi="Times New Roman" w:cs="Times New Roman"/>
          <w:i/>
          <w:sz w:val="20"/>
          <w:szCs w:val="20"/>
        </w:rPr>
        <w:t>livello base</w:t>
      </w:r>
      <w:r w:rsidRPr="006F7140">
        <w:rPr>
          <w:rFonts w:ascii="Times New Roman" w:hAnsi="Times New Roman" w:cs="Times New Roman"/>
          <w:sz w:val="20"/>
          <w:szCs w:val="20"/>
        </w:rPr>
        <w:t xml:space="preserve"> =  voto 6, oppure 60% - 74% in caso di prova strutturata</w:t>
      </w:r>
    </w:p>
    <w:p w14:paraId="4F6B6B81" w14:textId="77777777" w:rsidR="001B0E35" w:rsidRPr="006F7140" w:rsidRDefault="001B0E35" w:rsidP="001B0E35">
      <w:pPr>
        <w:rPr>
          <w:rFonts w:ascii="Times New Roman" w:hAnsi="Times New Roman" w:cs="Times New Roman"/>
          <w:sz w:val="20"/>
          <w:szCs w:val="20"/>
        </w:rPr>
      </w:pPr>
      <w:r w:rsidRPr="00F33EEA">
        <w:rPr>
          <w:rFonts w:ascii="Times New Roman" w:hAnsi="Times New Roman" w:cs="Times New Roman"/>
          <w:i/>
          <w:sz w:val="20"/>
          <w:szCs w:val="20"/>
        </w:rPr>
        <w:t>livello base non raggiunto</w:t>
      </w:r>
      <w:r w:rsidRPr="006F7140">
        <w:rPr>
          <w:rFonts w:ascii="Times New Roman" w:hAnsi="Times New Roman" w:cs="Times New Roman"/>
          <w:sz w:val="20"/>
          <w:szCs w:val="20"/>
        </w:rPr>
        <w:t xml:space="preserve"> = voto 5 o inferiore, oppure  &lt; 60% in caso di prova strutturata</w:t>
      </w:r>
    </w:p>
    <w:p w14:paraId="4649D741" w14:textId="77777777" w:rsidR="001B0E35" w:rsidRPr="006F7140" w:rsidRDefault="001B0E35" w:rsidP="001B0E35">
      <w:pPr>
        <w:rPr>
          <w:rFonts w:ascii="Times New Roman" w:hAnsi="Times New Roman" w:cs="Times New Roman"/>
          <w:b/>
          <w:bCs/>
          <w:sz w:val="20"/>
          <w:szCs w:val="20"/>
        </w:rPr>
      </w:pPr>
    </w:p>
    <w:p w14:paraId="19D3BFF1" w14:textId="77777777" w:rsidR="001B0E35" w:rsidRPr="006F7140" w:rsidRDefault="001B0E35" w:rsidP="001B0E35">
      <w:pPr>
        <w:jc w:val="center"/>
        <w:rPr>
          <w:rFonts w:ascii="Times New Roman" w:hAnsi="Times New Roman" w:cs="Times New Roman"/>
          <w:b/>
          <w:bCs/>
          <w:sz w:val="20"/>
          <w:szCs w:val="20"/>
        </w:rPr>
      </w:pPr>
    </w:p>
    <w:p w14:paraId="6B774688" w14:textId="09961190" w:rsidR="001B0E35" w:rsidRPr="006F7140" w:rsidRDefault="00F33EEA" w:rsidP="00F33EEA">
      <w:pPr>
        <w:jc w:val="center"/>
        <w:rPr>
          <w:rFonts w:ascii="Times New Roman" w:hAnsi="Times New Roman" w:cs="Times New Roman"/>
          <w:b/>
          <w:bCs/>
          <w:sz w:val="20"/>
          <w:szCs w:val="20"/>
        </w:rPr>
      </w:pPr>
      <w:r>
        <w:rPr>
          <w:rFonts w:ascii="Times New Roman" w:hAnsi="Times New Roman" w:cs="Times New Roman"/>
          <w:b/>
          <w:bCs/>
          <w:sz w:val="20"/>
          <w:szCs w:val="20"/>
        </w:rPr>
        <w:t>ALLEGATO 1 (I</w:t>
      </w:r>
      <w:r w:rsidR="001B0E35" w:rsidRPr="006F7140">
        <w:rPr>
          <w:rFonts w:ascii="Times New Roman" w:hAnsi="Times New Roman" w:cs="Times New Roman"/>
          <w:b/>
          <w:bCs/>
          <w:sz w:val="20"/>
          <w:szCs w:val="20"/>
        </w:rPr>
        <w:t xml:space="preserve"> biennio)</w:t>
      </w:r>
    </w:p>
    <w:p w14:paraId="11FEBC71" w14:textId="77777777" w:rsidR="001B0E35" w:rsidRPr="006F7140" w:rsidRDefault="001B0E35" w:rsidP="00EF6DCC">
      <w:pPr>
        <w:rPr>
          <w:rFonts w:ascii="Times New Roman" w:hAnsi="Times New Roman" w:cs="Times New Roman"/>
          <w:b/>
          <w:bCs/>
          <w:sz w:val="20"/>
          <w:szCs w:val="20"/>
        </w:rPr>
      </w:pPr>
    </w:p>
    <w:p w14:paraId="748FF9B0" w14:textId="77777777" w:rsidR="001B0E35" w:rsidRPr="006F7140" w:rsidRDefault="001B0E35" w:rsidP="00F33EEA">
      <w:pPr>
        <w:jc w:val="center"/>
        <w:rPr>
          <w:rFonts w:ascii="Times New Roman" w:hAnsi="Times New Roman" w:cs="Times New Roman"/>
          <w:b/>
          <w:bCs/>
          <w:sz w:val="20"/>
          <w:szCs w:val="20"/>
        </w:rPr>
      </w:pPr>
      <w:r w:rsidRPr="006F7140">
        <w:rPr>
          <w:rFonts w:ascii="Times New Roman" w:hAnsi="Times New Roman" w:cs="Times New Roman"/>
          <w:b/>
          <w:bCs/>
          <w:sz w:val="20"/>
          <w:szCs w:val="20"/>
        </w:rPr>
        <w:t>LICEO CLASSICO E DELLE SCIENZE UMANE  “</w:t>
      </w:r>
      <w:r>
        <w:rPr>
          <w:rFonts w:ascii="Times New Roman" w:hAnsi="Times New Roman" w:cs="Times New Roman"/>
          <w:b/>
          <w:bCs/>
          <w:sz w:val="20"/>
          <w:szCs w:val="20"/>
        </w:rPr>
        <w:t xml:space="preserve"> F. DURANTE” -</w:t>
      </w:r>
      <w:r w:rsidRPr="006F7140">
        <w:rPr>
          <w:rFonts w:ascii="Times New Roman" w:hAnsi="Times New Roman" w:cs="Times New Roman"/>
          <w:b/>
          <w:bCs/>
          <w:sz w:val="20"/>
          <w:szCs w:val="20"/>
        </w:rPr>
        <w:t xml:space="preserve"> FRATTAMAGGIORE</w:t>
      </w:r>
    </w:p>
    <w:p w14:paraId="526ACF72" w14:textId="77777777" w:rsidR="001B0E35" w:rsidRPr="006F7140" w:rsidRDefault="001B0E35" w:rsidP="00F33EEA">
      <w:pPr>
        <w:jc w:val="center"/>
        <w:rPr>
          <w:rFonts w:ascii="Times New Roman" w:hAnsi="Times New Roman" w:cs="Times New Roman"/>
          <w:b/>
          <w:bCs/>
          <w:sz w:val="20"/>
          <w:szCs w:val="20"/>
        </w:rPr>
      </w:pPr>
      <w:r w:rsidRPr="006F7140">
        <w:rPr>
          <w:rFonts w:ascii="Times New Roman" w:hAnsi="Times New Roman" w:cs="Times New Roman"/>
          <w:b/>
          <w:bCs/>
          <w:sz w:val="20"/>
          <w:szCs w:val="20"/>
        </w:rPr>
        <w:t>DIPARTIMENTO DI LINGUE STRANIERE</w:t>
      </w:r>
    </w:p>
    <w:p w14:paraId="66A521A7" w14:textId="77777777" w:rsidR="001B0E35" w:rsidRPr="006F7140" w:rsidRDefault="001B0E35" w:rsidP="00F33EEA">
      <w:pPr>
        <w:jc w:val="center"/>
        <w:rPr>
          <w:rFonts w:ascii="Times New Roman" w:hAnsi="Times New Roman" w:cs="Times New Roman"/>
          <w:b/>
          <w:bCs/>
          <w:sz w:val="20"/>
          <w:szCs w:val="20"/>
        </w:rPr>
      </w:pPr>
    </w:p>
    <w:p w14:paraId="6808EA51" w14:textId="77777777" w:rsidR="001B0E35" w:rsidRPr="006F7140" w:rsidRDefault="001B0E35" w:rsidP="001B0E35">
      <w:pPr>
        <w:jc w:val="center"/>
        <w:rPr>
          <w:rFonts w:ascii="Times New Roman" w:hAnsi="Times New Roman" w:cs="Times New Roman"/>
          <w:sz w:val="20"/>
          <w:szCs w:val="20"/>
        </w:rPr>
      </w:pPr>
    </w:p>
    <w:p w14:paraId="39121FC9" w14:textId="77777777" w:rsidR="001B0E35" w:rsidRPr="006F7140" w:rsidRDefault="001B0E35" w:rsidP="001B0E35">
      <w:pPr>
        <w:jc w:val="center"/>
        <w:rPr>
          <w:rFonts w:ascii="Times New Roman" w:hAnsi="Times New Roman" w:cs="Times New Roman"/>
          <w:sz w:val="20"/>
          <w:szCs w:val="20"/>
        </w:rPr>
      </w:pPr>
      <w:r w:rsidRPr="006F7140">
        <w:rPr>
          <w:rFonts w:ascii="Times New Roman" w:hAnsi="Times New Roman" w:cs="Times New Roman"/>
          <w:sz w:val="20"/>
          <w:szCs w:val="20"/>
        </w:rPr>
        <w:t>GRIGLIA DI VALUTAZIONE DELLA PRODUZIONE SCRITTA</w:t>
      </w:r>
    </w:p>
    <w:p w14:paraId="075A2D40" w14:textId="77777777" w:rsidR="001B0E35" w:rsidRPr="006F7140" w:rsidRDefault="001B0E35" w:rsidP="001B0E35">
      <w:pPr>
        <w:jc w:val="center"/>
        <w:rPr>
          <w:rFonts w:ascii="Times New Roman" w:hAnsi="Times New Roman" w:cs="Times New Roman"/>
          <w:sz w:val="20"/>
          <w:szCs w:val="20"/>
        </w:rPr>
      </w:pPr>
    </w:p>
    <w:p w14:paraId="2986B1D0" w14:textId="77777777" w:rsidR="001B0E35" w:rsidRPr="006F7140" w:rsidRDefault="001B0E35" w:rsidP="001B0E35">
      <w:pPr>
        <w:rPr>
          <w:rFonts w:ascii="Times New Roman" w:hAnsi="Times New Roman" w:cs="Times New Roman"/>
          <w:b/>
          <w:bCs/>
          <w:sz w:val="20"/>
          <w:szCs w:val="20"/>
        </w:rPr>
      </w:pPr>
      <w:r w:rsidRPr="006F7140">
        <w:rPr>
          <w:rFonts w:ascii="Times New Roman" w:hAnsi="Times New Roman" w:cs="Times New Roman"/>
          <w:sz w:val="20"/>
          <w:szCs w:val="20"/>
        </w:rPr>
        <w:t>STUDENTE: __________________________________CLASSE: _____________</w:t>
      </w:r>
    </w:p>
    <w:p w14:paraId="2F604FEE" w14:textId="77777777" w:rsidR="001B0E35" w:rsidRPr="006F7140" w:rsidRDefault="001B0E35" w:rsidP="001B0E35">
      <w:pPr>
        <w:rPr>
          <w:rFonts w:ascii="Times New Roman" w:hAnsi="Times New Roman" w:cs="Times New Roman"/>
          <w:b/>
          <w:bCs/>
          <w:sz w:val="20"/>
          <w:szCs w:val="20"/>
        </w:rPr>
      </w:pPr>
    </w:p>
    <w:p w14:paraId="1CE72F5C" w14:textId="77777777" w:rsidR="001B0E35" w:rsidRPr="006F7140" w:rsidRDefault="001B0E35" w:rsidP="001B0E35">
      <w:pPr>
        <w:rPr>
          <w:rFonts w:ascii="Times New Roman" w:hAnsi="Times New Roman" w:cs="Times New Roman"/>
          <w:b/>
          <w:bCs/>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44"/>
        <w:gridCol w:w="6095"/>
        <w:gridCol w:w="1134"/>
      </w:tblGrid>
      <w:tr w:rsidR="001B0E35" w:rsidRPr="006F7140" w14:paraId="034B691A" w14:textId="77777777" w:rsidTr="00D033E7">
        <w:tc>
          <w:tcPr>
            <w:tcW w:w="3544" w:type="dxa"/>
          </w:tcPr>
          <w:p w14:paraId="6C10A45A" w14:textId="77777777" w:rsidR="001B0E35" w:rsidRPr="00CB04BB" w:rsidRDefault="001B0E35" w:rsidP="00B824F9">
            <w:pPr>
              <w:rPr>
                <w:rFonts w:ascii="Times New Roman" w:hAnsi="Times New Roman" w:cs="Times New Roman"/>
                <w:b/>
                <w:sz w:val="20"/>
                <w:szCs w:val="20"/>
              </w:rPr>
            </w:pPr>
            <w:r w:rsidRPr="00CB04BB">
              <w:rPr>
                <w:rFonts w:ascii="Times New Roman" w:hAnsi="Times New Roman" w:cs="Times New Roman"/>
                <w:b/>
                <w:sz w:val="20"/>
                <w:szCs w:val="20"/>
              </w:rPr>
              <w:t>Indicatori</w:t>
            </w:r>
          </w:p>
        </w:tc>
        <w:tc>
          <w:tcPr>
            <w:tcW w:w="6095" w:type="dxa"/>
          </w:tcPr>
          <w:p w14:paraId="557DF8EB" w14:textId="77777777" w:rsidR="001B0E35" w:rsidRPr="00CB04BB" w:rsidRDefault="001B0E35" w:rsidP="00B824F9">
            <w:pPr>
              <w:rPr>
                <w:rFonts w:ascii="Times New Roman" w:hAnsi="Times New Roman" w:cs="Times New Roman"/>
                <w:b/>
                <w:sz w:val="20"/>
                <w:szCs w:val="20"/>
              </w:rPr>
            </w:pPr>
            <w:r w:rsidRPr="00CB04BB">
              <w:rPr>
                <w:rFonts w:ascii="Times New Roman" w:hAnsi="Times New Roman" w:cs="Times New Roman"/>
                <w:b/>
                <w:sz w:val="20"/>
                <w:szCs w:val="20"/>
              </w:rPr>
              <w:t>Descrizione dei livelli di competenza</w:t>
            </w:r>
          </w:p>
          <w:p w14:paraId="5CC342AF" w14:textId="77777777" w:rsidR="001B0E35" w:rsidRPr="00CB04BB" w:rsidRDefault="001B0E35" w:rsidP="00B824F9">
            <w:pPr>
              <w:rPr>
                <w:rFonts w:ascii="Times New Roman" w:hAnsi="Times New Roman" w:cs="Times New Roman"/>
                <w:b/>
                <w:sz w:val="20"/>
                <w:szCs w:val="20"/>
              </w:rPr>
            </w:pPr>
          </w:p>
        </w:tc>
        <w:tc>
          <w:tcPr>
            <w:tcW w:w="1134" w:type="dxa"/>
          </w:tcPr>
          <w:p w14:paraId="49E22251" w14:textId="77777777" w:rsidR="001B0E35" w:rsidRPr="00CB04BB" w:rsidRDefault="001B0E35" w:rsidP="00B824F9">
            <w:pPr>
              <w:rPr>
                <w:rFonts w:ascii="Times New Roman" w:hAnsi="Times New Roman" w:cs="Times New Roman"/>
                <w:b/>
                <w:sz w:val="20"/>
                <w:szCs w:val="20"/>
              </w:rPr>
            </w:pPr>
            <w:r w:rsidRPr="00CB04BB">
              <w:rPr>
                <w:rFonts w:ascii="Times New Roman" w:hAnsi="Times New Roman" w:cs="Times New Roman"/>
                <w:b/>
                <w:sz w:val="20"/>
                <w:szCs w:val="20"/>
              </w:rPr>
              <w:t>Punteggio</w:t>
            </w:r>
          </w:p>
        </w:tc>
      </w:tr>
      <w:tr w:rsidR="001B0E35" w:rsidRPr="006F7140" w14:paraId="11819E06" w14:textId="77777777" w:rsidTr="00D033E7">
        <w:tc>
          <w:tcPr>
            <w:tcW w:w="3544" w:type="dxa"/>
          </w:tcPr>
          <w:p w14:paraId="7F0BBE98"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 xml:space="preserve">Contenuto: </w:t>
            </w:r>
          </w:p>
          <w:p w14:paraId="009BB740"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(quantità e qualità delle  informazioni)</w:t>
            </w:r>
          </w:p>
        </w:tc>
        <w:tc>
          <w:tcPr>
            <w:tcW w:w="6095" w:type="dxa"/>
          </w:tcPr>
          <w:p w14:paraId="70D1B730"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Complete e pertinenti</w:t>
            </w:r>
          </w:p>
          <w:p w14:paraId="386D9B55"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 xml:space="preserve"> Abbastanza complete e pertinenti</w:t>
            </w:r>
          </w:p>
          <w:p w14:paraId="5FECEAA9"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 xml:space="preserve"> Fondamentali e quasi sempre pertinenti</w:t>
            </w:r>
          </w:p>
          <w:p w14:paraId="1EF34CFC"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 xml:space="preserve"> Incomplete e imprecise</w:t>
            </w:r>
          </w:p>
          <w:p w14:paraId="76DD0F20"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 xml:space="preserve"> Inadeguate e non pertinenti</w:t>
            </w:r>
          </w:p>
          <w:p w14:paraId="199A2594" w14:textId="77777777" w:rsidR="001B0E35" w:rsidRPr="006F7140" w:rsidRDefault="001B0E35" w:rsidP="00B824F9">
            <w:pPr>
              <w:rPr>
                <w:rFonts w:ascii="Times New Roman" w:hAnsi="Times New Roman" w:cs="Times New Roman"/>
                <w:sz w:val="20"/>
                <w:szCs w:val="20"/>
              </w:rPr>
            </w:pPr>
          </w:p>
          <w:p w14:paraId="49A0686B" w14:textId="77777777" w:rsidR="001B0E35" w:rsidRPr="006F7140" w:rsidRDefault="001B0E35" w:rsidP="00B824F9">
            <w:pPr>
              <w:rPr>
                <w:rFonts w:ascii="Times New Roman" w:hAnsi="Times New Roman" w:cs="Times New Roman"/>
                <w:sz w:val="20"/>
                <w:szCs w:val="20"/>
              </w:rPr>
            </w:pPr>
          </w:p>
        </w:tc>
        <w:tc>
          <w:tcPr>
            <w:tcW w:w="1134" w:type="dxa"/>
          </w:tcPr>
          <w:p w14:paraId="29D2BFEB"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5</w:t>
            </w:r>
          </w:p>
          <w:p w14:paraId="15195531"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4</w:t>
            </w:r>
          </w:p>
          <w:p w14:paraId="07E602D5"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3</w:t>
            </w:r>
          </w:p>
          <w:p w14:paraId="1E076A8A"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2</w:t>
            </w:r>
          </w:p>
          <w:p w14:paraId="1D8EFCB6"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1</w:t>
            </w:r>
          </w:p>
        </w:tc>
      </w:tr>
      <w:tr w:rsidR="001B0E35" w:rsidRPr="006F7140" w14:paraId="5FEBCE42" w14:textId="77777777" w:rsidTr="00D033E7">
        <w:tc>
          <w:tcPr>
            <w:tcW w:w="3544" w:type="dxa"/>
          </w:tcPr>
          <w:p w14:paraId="3497FFBB"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Elaborazione -organizzazione</w:t>
            </w:r>
          </w:p>
        </w:tc>
        <w:tc>
          <w:tcPr>
            <w:tcW w:w="6095" w:type="dxa"/>
          </w:tcPr>
          <w:p w14:paraId="463A8193"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Originale           Discorso ampio e ben articolato</w:t>
            </w:r>
          </w:p>
          <w:p w14:paraId="4D89B9AC"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Personale           Discorso coerente e coeso</w:t>
            </w:r>
          </w:p>
          <w:p w14:paraId="37A4CA16"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Essenziale          Discorso ordinato</w:t>
            </w:r>
          </w:p>
          <w:p w14:paraId="47E97639"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Povera                Discorso disordinato</w:t>
            </w:r>
          </w:p>
          <w:p w14:paraId="62694671" w14:textId="77777777" w:rsidR="001B0E35"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Inadeguata        Discorso privo di organizzazione</w:t>
            </w:r>
          </w:p>
          <w:p w14:paraId="7BC03FCE" w14:textId="77777777" w:rsidR="001B0E35" w:rsidRPr="006F7140" w:rsidRDefault="001B0E35" w:rsidP="00B824F9">
            <w:pPr>
              <w:rPr>
                <w:rFonts w:ascii="Times New Roman" w:hAnsi="Times New Roman" w:cs="Times New Roman"/>
                <w:sz w:val="20"/>
                <w:szCs w:val="20"/>
              </w:rPr>
            </w:pPr>
          </w:p>
        </w:tc>
        <w:tc>
          <w:tcPr>
            <w:tcW w:w="1134" w:type="dxa"/>
          </w:tcPr>
          <w:p w14:paraId="195CAB1D"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5</w:t>
            </w:r>
          </w:p>
          <w:p w14:paraId="131D32F5"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4</w:t>
            </w:r>
          </w:p>
          <w:p w14:paraId="6238960D"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3</w:t>
            </w:r>
          </w:p>
          <w:p w14:paraId="2FE161A4"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2</w:t>
            </w:r>
          </w:p>
          <w:p w14:paraId="746BA026"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1</w:t>
            </w:r>
          </w:p>
        </w:tc>
      </w:tr>
      <w:tr w:rsidR="001B0E35" w:rsidRPr="006F7140" w14:paraId="2DBE98CD" w14:textId="77777777" w:rsidTr="00D033E7">
        <w:tc>
          <w:tcPr>
            <w:tcW w:w="3544" w:type="dxa"/>
          </w:tcPr>
          <w:p w14:paraId="7454AEF0"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Morfosintassi</w:t>
            </w:r>
          </w:p>
        </w:tc>
        <w:tc>
          <w:tcPr>
            <w:tcW w:w="6095" w:type="dxa"/>
          </w:tcPr>
          <w:p w14:paraId="6FC81BC7"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Corretta</w:t>
            </w:r>
          </w:p>
          <w:p w14:paraId="6ADEA564"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 xml:space="preserve">Con qualche incertezza </w:t>
            </w:r>
          </w:p>
          <w:p w14:paraId="7A7BD028"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Con errori che non pregiudicano la comprensione</w:t>
            </w:r>
          </w:p>
          <w:p w14:paraId="7AED7ED8"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Con ripetuti  errori, che rendono difficoltosa la comprensione</w:t>
            </w:r>
          </w:p>
          <w:p w14:paraId="04282F77" w14:textId="77777777" w:rsidR="001B0E35"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Con ripetuti e gravi errori, che rendono impossibile la comprensione</w:t>
            </w:r>
          </w:p>
          <w:p w14:paraId="14B1999C" w14:textId="77777777" w:rsidR="001B0E35" w:rsidRPr="006F7140" w:rsidRDefault="001B0E35" w:rsidP="00B824F9">
            <w:pPr>
              <w:rPr>
                <w:rFonts w:ascii="Times New Roman" w:hAnsi="Times New Roman" w:cs="Times New Roman"/>
                <w:sz w:val="20"/>
                <w:szCs w:val="20"/>
              </w:rPr>
            </w:pPr>
          </w:p>
        </w:tc>
        <w:tc>
          <w:tcPr>
            <w:tcW w:w="1134" w:type="dxa"/>
          </w:tcPr>
          <w:p w14:paraId="7C5EC40B"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5</w:t>
            </w:r>
          </w:p>
          <w:p w14:paraId="5A93DA0C"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4</w:t>
            </w:r>
          </w:p>
          <w:p w14:paraId="7520E888"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3</w:t>
            </w:r>
          </w:p>
          <w:p w14:paraId="0A859202"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2</w:t>
            </w:r>
          </w:p>
          <w:p w14:paraId="413F2015"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1</w:t>
            </w:r>
          </w:p>
        </w:tc>
      </w:tr>
      <w:tr w:rsidR="001B0E35" w:rsidRPr="006F7140" w14:paraId="7D5C5173" w14:textId="77777777" w:rsidTr="00D033E7">
        <w:tc>
          <w:tcPr>
            <w:tcW w:w="3544" w:type="dxa"/>
          </w:tcPr>
          <w:p w14:paraId="03F8BBC8"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Lessico</w:t>
            </w:r>
          </w:p>
        </w:tc>
        <w:tc>
          <w:tcPr>
            <w:tcW w:w="6095" w:type="dxa"/>
          </w:tcPr>
          <w:p w14:paraId="784889D2"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Appropriato, ricco e vario</w:t>
            </w:r>
          </w:p>
          <w:p w14:paraId="11DC36E7"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Vario, con qualche lieve imprecisione</w:t>
            </w:r>
          </w:p>
          <w:p w14:paraId="4832E7E7"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Essenziale, pur in presenza di ripetizioni ed imprecisioni</w:t>
            </w:r>
          </w:p>
          <w:p w14:paraId="63F7544B"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Impreciso e limitato</w:t>
            </w:r>
          </w:p>
          <w:p w14:paraId="2269B71C" w14:textId="77777777" w:rsidR="001B0E35"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Inadeguato</w:t>
            </w:r>
          </w:p>
          <w:p w14:paraId="4CA27C4C" w14:textId="77777777" w:rsidR="001B0E35" w:rsidRPr="006F7140" w:rsidRDefault="001B0E35" w:rsidP="00B824F9">
            <w:pPr>
              <w:rPr>
                <w:rFonts w:ascii="Times New Roman" w:hAnsi="Times New Roman" w:cs="Times New Roman"/>
                <w:sz w:val="20"/>
                <w:szCs w:val="20"/>
              </w:rPr>
            </w:pPr>
          </w:p>
        </w:tc>
        <w:tc>
          <w:tcPr>
            <w:tcW w:w="1134" w:type="dxa"/>
          </w:tcPr>
          <w:p w14:paraId="10874242"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5</w:t>
            </w:r>
          </w:p>
          <w:p w14:paraId="30059EDE"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4</w:t>
            </w:r>
          </w:p>
          <w:p w14:paraId="62AC69A9"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3</w:t>
            </w:r>
          </w:p>
          <w:p w14:paraId="0B5E6F62"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2</w:t>
            </w:r>
          </w:p>
          <w:p w14:paraId="40E3C729"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1</w:t>
            </w:r>
          </w:p>
        </w:tc>
      </w:tr>
      <w:tr w:rsidR="001B0E35" w:rsidRPr="006F7140" w14:paraId="77DC5CA4" w14:textId="77777777" w:rsidTr="00D033E7">
        <w:tc>
          <w:tcPr>
            <w:tcW w:w="3544" w:type="dxa"/>
          </w:tcPr>
          <w:p w14:paraId="59AD95A6"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Ortografia, punteggiatura, impostazione</w:t>
            </w:r>
          </w:p>
        </w:tc>
        <w:tc>
          <w:tcPr>
            <w:tcW w:w="6095" w:type="dxa"/>
          </w:tcPr>
          <w:p w14:paraId="7352D84B"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Corrette</w:t>
            </w:r>
          </w:p>
          <w:p w14:paraId="4C40B107"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 xml:space="preserve"> Con errori occasionali</w:t>
            </w:r>
          </w:p>
          <w:p w14:paraId="68D43614"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 xml:space="preserve"> Con errori non gravi</w:t>
            </w:r>
          </w:p>
          <w:p w14:paraId="302B839E"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 xml:space="preserve"> Con numerosi e gravi errori</w:t>
            </w:r>
          </w:p>
          <w:p w14:paraId="106522E3" w14:textId="77777777" w:rsidR="001B0E35"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 xml:space="preserve"> Totalmente scorrette</w:t>
            </w:r>
          </w:p>
          <w:p w14:paraId="12F813D1" w14:textId="77777777" w:rsidR="001B0E35" w:rsidRPr="006F7140" w:rsidRDefault="001B0E35" w:rsidP="00B824F9">
            <w:pPr>
              <w:rPr>
                <w:rFonts w:ascii="Times New Roman" w:hAnsi="Times New Roman" w:cs="Times New Roman"/>
                <w:sz w:val="20"/>
                <w:szCs w:val="20"/>
              </w:rPr>
            </w:pPr>
          </w:p>
        </w:tc>
        <w:tc>
          <w:tcPr>
            <w:tcW w:w="1134" w:type="dxa"/>
          </w:tcPr>
          <w:p w14:paraId="521CF8FD"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5</w:t>
            </w:r>
          </w:p>
          <w:p w14:paraId="3C88E75D"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4</w:t>
            </w:r>
          </w:p>
          <w:p w14:paraId="6B20B260"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3</w:t>
            </w:r>
          </w:p>
          <w:p w14:paraId="6067F3AD"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2</w:t>
            </w:r>
          </w:p>
          <w:p w14:paraId="0EFC15C8"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1</w:t>
            </w:r>
          </w:p>
        </w:tc>
      </w:tr>
      <w:tr w:rsidR="001B0E35" w:rsidRPr="006F7140" w14:paraId="618FF524" w14:textId="77777777" w:rsidTr="00D033E7">
        <w:tc>
          <w:tcPr>
            <w:tcW w:w="3544" w:type="dxa"/>
          </w:tcPr>
          <w:p w14:paraId="5BDAE840"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Comprensione</w:t>
            </w:r>
          </w:p>
        </w:tc>
        <w:tc>
          <w:tcPr>
            <w:tcW w:w="6095" w:type="dxa"/>
          </w:tcPr>
          <w:p w14:paraId="780CD602"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Approfondita, completa e dettagliata</w:t>
            </w:r>
          </w:p>
          <w:p w14:paraId="1F7B071C"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Completa e dettagliata</w:t>
            </w:r>
          </w:p>
          <w:p w14:paraId="4DCC84BA"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 xml:space="preserve">Globale </w:t>
            </w:r>
          </w:p>
          <w:p w14:paraId="3A0CBF51"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Incerta e parziale</w:t>
            </w:r>
          </w:p>
          <w:p w14:paraId="161467E9" w14:textId="77777777" w:rsidR="001B0E35"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Assente</w:t>
            </w:r>
          </w:p>
          <w:p w14:paraId="27E3152F" w14:textId="77777777" w:rsidR="001B0E35" w:rsidRPr="006F7140" w:rsidRDefault="001B0E35" w:rsidP="00B824F9">
            <w:pPr>
              <w:rPr>
                <w:rFonts w:ascii="Times New Roman" w:hAnsi="Times New Roman" w:cs="Times New Roman"/>
                <w:sz w:val="20"/>
                <w:szCs w:val="20"/>
              </w:rPr>
            </w:pPr>
          </w:p>
        </w:tc>
        <w:tc>
          <w:tcPr>
            <w:tcW w:w="1134" w:type="dxa"/>
          </w:tcPr>
          <w:p w14:paraId="4DB0871D"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5</w:t>
            </w:r>
          </w:p>
          <w:p w14:paraId="083C319D"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4</w:t>
            </w:r>
          </w:p>
          <w:p w14:paraId="084811DB"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3</w:t>
            </w:r>
          </w:p>
          <w:p w14:paraId="4FE1AC6A"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2</w:t>
            </w:r>
          </w:p>
          <w:p w14:paraId="1FA03EA5"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1</w:t>
            </w:r>
          </w:p>
        </w:tc>
      </w:tr>
    </w:tbl>
    <w:p w14:paraId="2534C95B" w14:textId="77777777" w:rsidR="001B0E35" w:rsidRPr="006F7140" w:rsidRDefault="001B0E35" w:rsidP="00EF6DCC">
      <w:pPr>
        <w:rPr>
          <w:rFonts w:ascii="Times New Roman" w:hAnsi="Times New Roman" w:cs="Times New Roman"/>
          <w:b/>
          <w:bCs/>
          <w:sz w:val="20"/>
          <w:szCs w:val="20"/>
        </w:rPr>
      </w:pPr>
      <w:r w:rsidRPr="006F7140">
        <w:rPr>
          <w:rFonts w:ascii="Times New Roman" w:hAnsi="Times New Roman" w:cs="Times New Roman"/>
          <w:b/>
          <w:bCs/>
          <w:sz w:val="20"/>
          <w:szCs w:val="20"/>
        </w:rPr>
        <w:t>* Il livello di sufficienza è rappresentato dal punteggio 3 di ogni indicatore.</w:t>
      </w:r>
    </w:p>
    <w:p w14:paraId="14154A35" w14:textId="77777777" w:rsidR="001B0E35" w:rsidRDefault="001B0E35" w:rsidP="00EF6DCC">
      <w:pPr>
        <w:rPr>
          <w:rFonts w:ascii="Times New Roman" w:hAnsi="Times New Roman" w:cs="Times New Roman"/>
          <w:b/>
          <w:bCs/>
          <w:sz w:val="20"/>
          <w:szCs w:val="20"/>
        </w:rPr>
      </w:pPr>
    </w:p>
    <w:p w14:paraId="0FCC8B27" w14:textId="77777777" w:rsidR="001B0E35" w:rsidRPr="006F7140" w:rsidRDefault="001B0E35" w:rsidP="001B0E35">
      <w:pPr>
        <w:jc w:val="center"/>
        <w:rPr>
          <w:rFonts w:ascii="Times New Roman" w:hAnsi="Times New Roman" w:cs="Times New Roman"/>
          <w:b/>
          <w:bCs/>
          <w:sz w:val="20"/>
          <w:szCs w:val="20"/>
        </w:rPr>
      </w:pPr>
    </w:p>
    <w:p w14:paraId="0C29C313" w14:textId="77777777" w:rsidR="005742CF" w:rsidRDefault="001B0E35" w:rsidP="001B0E35">
      <w:pPr>
        <w:rPr>
          <w:rFonts w:ascii="Times New Roman" w:hAnsi="Times New Roman" w:cs="Times New Roman"/>
          <w:b/>
          <w:bCs/>
          <w:sz w:val="20"/>
          <w:szCs w:val="20"/>
        </w:rPr>
      </w:pPr>
      <w:r w:rsidRPr="006F7140">
        <w:rPr>
          <w:rFonts w:ascii="Times New Roman" w:hAnsi="Times New Roman" w:cs="Times New Roman"/>
          <w:b/>
          <w:bCs/>
          <w:sz w:val="20"/>
          <w:szCs w:val="20"/>
        </w:rPr>
        <w:t xml:space="preserve">                                                                        </w:t>
      </w:r>
    </w:p>
    <w:p w14:paraId="1FB1763D" w14:textId="77777777" w:rsidR="005742CF" w:rsidRDefault="005742CF" w:rsidP="001B0E35">
      <w:pPr>
        <w:rPr>
          <w:rFonts w:ascii="Times New Roman" w:hAnsi="Times New Roman" w:cs="Times New Roman"/>
          <w:b/>
          <w:bCs/>
          <w:sz w:val="20"/>
          <w:szCs w:val="20"/>
        </w:rPr>
      </w:pPr>
    </w:p>
    <w:p w14:paraId="35031DFA" w14:textId="392D736A" w:rsidR="001B0E35" w:rsidRPr="006F7140" w:rsidRDefault="001B0E35" w:rsidP="005742CF">
      <w:pPr>
        <w:jc w:val="center"/>
        <w:rPr>
          <w:rFonts w:ascii="Times New Roman" w:hAnsi="Times New Roman" w:cs="Times New Roman"/>
          <w:b/>
          <w:bCs/>
          <w:sz w:val="20"/>
          <w:szCs w:val="20"/>
        </w:rPr>
      </w:pPr>
      <w:r w:rsidRPr="006F7140">
        <w:rPr>
          <w:rFonts w:ascii="Times New Roman" w:hAnsi="Times New Roman" w:cs="Times New Roman"/>
          <w:b/>
          <w:bCs/>
          <w:sz w:val="20"/>
          <w:szCs w:val="20"/>
        </w:rPr>
        <w:t>ALLEGATO 2 (primo biennio)</w:t>
      </w:r>
    </w:p>
    <w:p w14:paraId="53A1CC3F" w14:textId="77777777" w:rsidR="001B0E35" w:rsidRPr="006F7140" w:rsidRDefault="001B0E35" w:rsidP="001B0E35">
      <w:pPr>
        <w:jc w:val="center"/>
        <w:rPr>
          <w:rFonts w:ascii="Times New Roman" w:hAnsi="Times New Roman" w:cs="Times New Roman"/>
          <w:b/>
          <w:bCs/>
          <w:sz w:val="20"/>
          <w:szCs w:val="20"/>
        </w:rPr>
      </w:pPr>
    </w:p>
    <w:p w14:paraId="01257138" w14:textId="77777777" w:rsidR="001B0E35" w:rsidRPr="006F7140" w:rsidRDefault="001B0E35" w:rsidP="001B0E35">
      <w:pPr>
        <w:jc w:val="center"/>
        <w:rPr>
          <w:rFonts w:ascii="Times New Roman" w:hAnsi="Times New Roman" w:cs="Times New Roman"/>
          <w:b/>
          <w:bCs/>
          <w:sz w:val="20"/>
          <w:szCs w:val="20"/>
        </w:rPr>
      </w:pPr>
    </w:p>
    <w:p w14:paraId="14752D24" w14:textId="77777777" w:rsidR="001B0E35" w:rsidRPr="006F7140" w:rsidRDefault="001B0E35" w:rsidP="001B0E35">
      <w:pPr>
        <w:jc w:val="center"/>
        <w:rPr>
          <w:rFonts w:ascii="Times New Roman" w:hAnsi="Times New Roman" w:cs="Times New Roman"/>
          <w:b/>
          <w:bCs/>
          <w:sz w:val="20"/>
          <w:szCs w:val="20"/>
        </w:rPr>
      </w:pPr>
    </w:p>
    <w:p w14:paraId="6E516F9B" w14:textId="77777777" w:rsidR="001B0E35" w:rsidRPr="006F7140" w:rsidRDefault="001B0E35" w:rsidP="001B0E35">
      <w:pPr>
        <w:jc w:val="center"/>
        <w:rPr>
          <w:rFonts w:ascii="Times New Roman" w:hAnsi="Times New Roman" w:cs="Times New Roman"/>
          <w:b/>
          <w:bCs/>
          <w:sz w:val="20"/>
          <w:szCs w:val="20"/>
        </w:rPr>
      </w:pPr>
      <w:r w:rsidRPr="006F7140">
        <w:rPr>
          <w:rFonts w:ascii="Times New Roman" w:hAnsi="Times New Roman" w:cs="Times New Roman"/>
          <w:b/>
          <w:bCs/>
          <w:sz w:val="20"/>
          <w:szCs w:val="20"/>
        </w:rPr>
        <w:t xml:space="preserve">LICEO CLASSICO E DELLE </w:t>
      </w:r>
      <w:r>
        <w:rPr>
          <w:rFonts w:ascii="Times New Roman" w:hAnsi="Times New Roman" w:cs="Times New Roman"/>
          <w:b/>
          <w:bCs/>
          <w:sz w:val="20"/>
          <w:szCs w:val="20"/>
        </w:rPr>
        <w:t xml:space="preserve">SCIENZE UMANE  “ F. DURANTE” - </w:t>
      </w:r>
      <w:r w:rsidRPr="006F7140">
        <w:rPr>
          <w:rFonts w:ascii="Times New Roman" w:hAnsi="Times New Roman" w:cs="Times New Roman"/>
          <w:b/>
          <w:bCs/>
          <w:sz w:val="20"/>
          <w:szCs w:val="20"/>
        </w:rPr>
        <w:t>FRATTAMAGGIORE</w:t>
      </w:r>
    </w:p>
    <w:p w14:paraId="4533751F" w14:textId="77777777" w:rsidR="001B0E35" w:rsidRPr="006F7140" w:rsidRDefault="001B0E35" w:rsidP="001B0E35">
      <w:pPr>
        <w:jc w:val="center"/>
        <w:rPr>
          <w:rFonts w:ascii="Times New Roman" w:hAnsi="Times New Roman" w:cs="Times New Roman"/>
          <w:b/>
          <w:bCs/>
          <w:sz w:val="20"/>
          <w:szCs w:val="20"/>
        </w:rPr>
      </w:pPr>
      <w:r w:rsidRPr="006F7140">
        <w:rPr>
          <w:rFonts w:ascii="Times New Roman" w:hAnsi="Times New Roman" w:cs="Times New Roman"/>
          <w:b/>
          <w:bCs/>
          <w:sz w:val="20"/>
          <w:szCs w:val="20"/>
        </w:rPr>
        <w:t>DIPARTIMENTO DI LINGUE STRANIERE</w:t>
      </w:r>
    </w:p>
    <w:p w14:paraId="62210665" w14:textId="77777777" w:rsidR="001B0E35" w:rsidRPr="006F7140" w:rsidRDefault="001B0E35" w:rsidP="001B0E35">
      <w:pPr>
        <w:jc w:val="center"/>
        <w:rPr>
          <w:rFonts w:ascii="Times New Roman" w:hAnsi="Times New Roman" w:cs="Times New Roman"/>
          <w:b/>
          <w:bCs/>
          <w:sz w:val="20"/>
          <w:szCs w:val="20"/>
        </w:rPr>
      </w:pPr>
    </w:p>
    <w:p w14:paraId="27FF2C41" w14:textId="77777777" w:rsidR="001B0E35" w:rsidRPr="006F7140" w:rsidRDefault="001B0E35" w:rsidP="001B0E35">
      <w:pPr>
        <w:jc w:val="center"/>
        <w:rPr>
          <w:rFonts w:ascii="Times New Roman" w:hAnsi="Times New Roman" w:cs="Times New Roman"/>
          <w:sz w:val="20"/>
          <w:szCs w:val="20"/>
        </w:rPr>
      </w:pPr>
      <w:r w:rsidRPr="006F7140">
        <w:rPr>
          <w:rFonts w:ascii="Times New Roman" w:hAnsi="Times New Roman" w:cs="Times New Roman"/>
          <w:sz w:val="20"/>
          <w:szCs w:val="20"/>
        </w:rPr>
        <w:t>GRIGLIA DI VALUTAZIONE PER LA PRODUZIONE ORALE (primo biennio)</w:t>
      </w:r>
    </w:p>
    <w:p w14:paraId="0351921C" w14:textId="77777777" w:rsidR="001B0E35" w:rsidRPr="006F7140" w:rsidRDefault="001B0E35" w:rsidP="001B0E35">
      <w:pPr>
        <w:jc w:val="center"/>
        <w:rPr>
          <w:rFonts w:ascii="Times New Roman" w:hAnsi="Times New Roman" w:cs="Times New Roman"/>
          <w:sz w:val="20"/>
          <w:szCs w:val="20"/>
        </w:rPr>
      </w:pPr>
    </w:p>
    <w:p w14:paraId="6B5EDD23" w14:textId="77777777" w:rsidR="001B0E35" w:rsidRPr="006F7140" w:rsidRDefault="001B0E35" w:rsidP="001B0E35">
      <w:pPr>
        <w:rPr>
          <w:rFonts w:ascii="Times New Roman" w:hAnsi="Times New Roman" w:cs="Times New Roman"/>
          <w:b/>
          <w:bCs/>
          <w:sz w:val="20"/>
          <w:szCs w:val="20"/>
        </w:rPr>
      </w:pPr>
    </w:p>
    <w:p w14:paraId="315684EC" w14:textId="77777777" w:rsidR="001B0E35" w:rsidRPr="006F7140" w:rsidRDefault="001B0E35" w:rsidP="001B0E35">
      <w:pPr>
        <w:rPr>
          <w:rFonts w:ascii="Times New Roman" w:hAnsi="Times New Roman" w:cs="Times New Roman"/>
          <w:b/>
          <w:bCs/>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41"/>
        <w:gridCol w:w="6804"/>
        <w:gridCol w:w="1134"/>
      </w:tblGrid>
      <w:tr w:rsidR="00D033E7" w:rsidRPr="006F7140" w14:paraId="45EA2F96" w14:textId="77777777" w:rsidTr="00D033E7">
        <w:tc>
          <w:tcPr>
            <w:tcW w:w="2941" w:type="dxa"/>
          </w:tcPr>
          <w:p w14:paraId="5F363038" w14:textId="77777777" w:rsidR="001B0E35" w:rsidRPr="00CB04BB" w:rsidRDefault="001B0E35" w:rsidP="00B824F9">
            <w:pPr>
              <w:rPr>
                <w:rFonts w:ascii="Times New Roman" w:hAnsi="Times New Roman" w:cs="Times New Roman"/>
                <w:b/>
                <w:sz w:val="20"/>
                <w:szCs w:val="20"/>
              </w:rPr>
            </w:pPr>
            <w:r w:rsidRPr="00CB04BB">
              <w:rPr>
                <w:rFonts w:ascii="Times New Roman" w:hAnsi="Times New Roman" w:cs="Times New Roman"/>
                <w:b/>
                <w:sz w:val="20"/>
                <w:szCs w:val="20"/>
              </w:rPr>
              <w:t>Indicatori</w:t>
            </w:r>
          </w:p>
        </w:tc>
        <w:tc>
          <w:tcPr>
            <w:tcW w:w="6804" w:type="dxa"/>
          </w:tcPr>
          <w:p w14:paraId="3CE4B00E" w14:textId="77777777" w:rsidR="001B0E35" w:rsidRPr="00CB04BB" w:rsidRDefault="001B0E35" w:rsidP="00B824F9">
            <w:pPr>
              <w:rPr>
                <w:rFonts w:ascii="Times New Roman" w:hAnsi="Times New Roman" w:cs="Times New Roman"/>
                <w:b/>
                <w:sz w:val="20"/>
                <w:szCs w:val="20"/>
              </w:rPr>
            </w:pPr>
            <w:r w:rsidRPr="00CB04BB">
              <w:rPr>
                <w:rFonts w:ascii="Times New Roman" w:hAnsi="Times New Roman" w:cs="Times New Roman"/>
                <w:b/>
                <w:sz w:val="20"/>
                <w:szCs w:val="20"/>
              </w:rPr>
              <w:t>Descrittori dei livelli di competenza</w:t>
            </w:r>
          </w:p>
          <w:p w14:paraId="2C42EF84" w14:textId="77777777" w:rsidR="001B0E35" w:rsidRPr="00CB04BB" w:rsidRDefault="001B0E35" w:rsidP="00B824F9">
            <w:pPr>
              <w:rPr>
                <w:rFonts w:ascii="Times New Roman" w:hAnsi="Times New Roman" w:cs="Times New Roman"/>
                <w:b/>
                <w:sz w:val="20"/>
                <w:szCs w:val="20"/>
              </w:rPr>
            </w:pPr>
          </w:p>
        </w:tc>
        <w:tc>
          <w:tcPr>
            <w:tcW w:w="1134" w:type="dxa"/>
          </w:tcPr>
          <w:p w14:paraId="1EEB5A0C" w14:textId="77777777" w:rsidR="001B0E35" w:rsidRPr="00CB04BB" w:rsidRDefault="001B0E35" w:rsidP="00B824F9">
            <w:pPr>
              <w:rPr>
                <w:rFonts w:ascii="Times New Roman" w:hAnsi="Times New Roman" w:cs="Times New Roman"/>
                <w:b/>
                <w:sz w:val="20"/>
                <w:szCs w:val="20"/>
              </w:rPr>
            </w:pPr>
            <w:r w:rsidRPr="00CB04BB">
              <w:rPr>
                <w:rFonts w:ascii="Times New Roman" w:hAnsi="Times New Roman" w:cs="Times New Roman"/>
                <w:b/>
                <w:sz w:val="20"/>
                <w:szCs w:val="20"/>
              </w:rPr>
              <w:t>Punteggi</w:t>
            </w:r>
            <w:r>
              <w:rPr>
                <w:rFonts w:ascii="Times New Roman" w:hAnsi="Times New Roman" w:cs="Times New Roman"/>
                <w:b/>
                <w:sz w:val="20"/>
                <w:szCs w:val="20"/>
              </w:rPr>
              <w:t>o</w:t>
            </w:r>
          </w:p>
        </w:tc>
      </w:tr>
      <w:tr w:rsidR="00D033E7" w:rsidRPr="006F7140" w14:paraId="5BCBEDCB" w14:textId="77777777" w:rsidTr="00D033E7">
        <w:tc>
          <w:tcPr>
            <w:tcW w:w="2941" w:type="dxa"/>
          </w:tcPr>
          <w:p w14:paraId="4430744B"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Comprensione</w:t>
            </w:r>
          </w:p>
        </w:tc>
        <w:tc>
          <w:tcPr>
            <w:tcW w:w="6804" w:type="dxa"/>
          </w:tcPr>
          <w:p w14:paraId="11EA432E"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 xml:space="preserve">Sicura </w:t>
            </w:r>
          </w:p>
          <w:p w14:paraId="631FFEB2"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Precisa</w:t>
            </w:r>
          </w:p>
          <w:p w14:paraId="5D7ADB56" w14:textId="77777777" w:rsidR="001B0E35"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Globale</w:t>
            </w:r>
          </w:p>
          <w:p w14:paraId="4D3D68EE"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Difficile</w:t>
            </w:r>
          </w:p>
          <w:p w14:paraId="47EF4183" w14:textId="77777777" w:rsidR="001B0E35"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Assente</w:t>
            </w:r>
          </w:p>
          <w:p w14:paraId="40B10A45" w14:textId="77777777" w:rsidR="001B0E35" w:rsidRPr="006F7140" w:rsidRDefault="001B0E35" w:rsidP="00B824F9">
            <w:pPr>
              <w:rPr>
                <w:rFonts w:ascii="Times New Roman" w:hAnsi="Times New Roman" w:cs="Times New Roman"/>
                <w:sz w:val="20"/>
                <w:szCs w:val="20"/>
              </w:rPr>
            </w:pPr>
          </w:p>
        </w:tc>
        <w:tc>
          <w:tcPr>
            <w:tcW w:w="1134" w:type="dxa"/>
          </w:tcPr>
          <w:p w14:paraId="62E3BE13"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5</w:t>
            </w:r>
          </w:p>
          <w:p w14:paraId="55FFC3E8"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4</w:t>
            </w:r>
          </w:p>
          <w:p w14:paraId="500B6F6D"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3</w:t>
            </w:r>
          </w:p>
          <w:p w14:paraId="61BE81C3"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2</w:t>
            </w:r>
          </w:p>
          <w:p w14:paraId="6484F585"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1</w:t>
            </w:r>
          </w:p>
        </w:tc>
      </w:tr>
      <w:tr w:rsidR="00D033E7" w:rsidRPr="006F7140" w14:paraId="102647C6" w14:textId="77777777" w:rsidTr="00D033E7">
        <w:tc>
          <w:tcPr>
            <w:tcW w:w="2941" w:type="dxa"/>
          </w:tcPr>
          <w:p w14:paraId="396E75F7"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Conoscenze</w:t>
            </w:r>
          </w:p>
        </w:tc>
        <w:tc>
          <w:tcPr>
            <w:tcW w:w="6804" w:type="dxa"/>
          </w:tcPr>
          <w:p w14:paraId="5DB049D0"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Approfondite, ampie e documentate</w:t>
            </w:r>
          </w:p>
          <w:p w14:paraId="4F0C9C89"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 xml:space="preserve">Ricche e consapevoli </w:t>
            </w:r>
          </w:p>
          <w:p w14:paraId="31DE03CB"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 xml:space="preserve">Essenziali </w:t>
            </w:r>
          </w:p>
          <w:p w14:paraId="2D445C49"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Lacunose</w:t>
            </w:r>
          </w:p>
          <w:p w14:paraId="329538AF" w14:textId="77777777" w:rsidR="001B0E35"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Inesistenti</w:t>
            </w:r>
          </w:p>
          <w:p w14:paraId="21AC5516" w14:textId="77777777" w:rsidR="001B0E35" w:rsidRPr="006F7140" w:rsidRDefault="001B0E35" w:rsidP="00B824F9">
            <w:pPr>
              <w:rPr>
                <w:rFonts w:ascii="Times New Roman" w:hAnsi="Times New Roman" w:cs="Times New Roman"/>
                <w:sz w:val="20"/>
                <w:szCs w:val="20"/>
              </w:rPr>
            </w:pPr>
          </w:p>
        </w:tc>
        <w:tc>
          <w:tcPr>
            <w:tcW w:w="1134" w:type="dxa"/>
          </w:tcPr>
          <w:p w14:paraId="6B48F9B7"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5</w:t>
            </w:r>
          </w:p>
          <w:p w14:paraId="69A0E1AE"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4</w:t>
            </w:r>
          </w:p>
          <w:p w14:paraId="5BFEC852"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3</w:t>
            </w:r>
          </w:p>
          <w:p w14:paraId="5857D225"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2</w:t>
            </w:r>
          </w:p>
          <w:p w14:paraId="3C25C5E9"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1</w:t>
            </w:r>
          </w:p>
        </w:tc>
      </w:tr>
      <w:tr w:rsidR="00D033E7" w:rsidRPr="006F7140" w14:paraId="66764858" w14:textId="77777777" w:rsidTr="00D033E7">
        <w:tc>
          <w:tcPr>
            <w:tcW w:w="2941" w:type="dxa"/>
          </w:tcPr>
          <w:p w14:paraId="279C3F63"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Scioltezza, pronuncia</w:t>
            </w:r>
          </w:p>
        </w:tc>
        <w:tc>
          <w:tcPr>
            <w:tcW w:w="6804" w:type="dxa"/>
          </w:tcPr>
          <w:p w14:paraId="3038853E"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 xml:space="preserve">Disinvolta e scorrevole              Corretta                             </w:t>
            </w:r>
          </w:p>
          <w:p w14:paraId="035C71EB" w14:textId="0F77A4D0"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 xml:space="preserve">Scorrevole       </w:t>
            </w:r>
            <w:r w:rsidR="00F33EEA">
              <w:rPr>
                <w:rFonts w:ascii="Times New Roman" w:hAnsi="Times New Roman" w:cs="Times New Roman"/>
                <w:sz w:val="20"/>
                <w:szCs w:val="20"/>
              </w:rPr>
              <w:t xml:space="preserve">                           </w:t>
            </w:r>
            <w:r w:rsidRPr="006F7140">
              <w:rPr>
                <w:rFonts w:ascii="Times New Roman" w:hAnsi="Times New Roman" w:cs="Times New Roman"/>
                <w:sz w:val="20"/>
                <w:szCs w:val="20"/>
              </w:rPr>
              <w:t>Con occasionali errori</w:t>
            </w:r>
          </w:p>
          <w:p w14:paraId="0C8B0869"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Talvolta incerta                          Con errori che non pregiudicano la</w:t>
            </w:r>
          </w:p>
          <w:p w14:paraId="4CCE54EC" w14:textId="15495FEC"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 xml:space="preserve">                      </w:t>
            </w:r>
            <w:r w:rsidR="00F33EEA">
              <w:rPr>
                <w:rFonts w:ascii="Times New Roman" w:hAnsi="Times New Roman" w:cs="Times New Roman"/>
                <w:sz w:val="20"/>
                <w:szCs w:val="20"/>
              </w:rPr>
              <w:t xml:space="preserve">                              </w:t>
            </w:r>
            <w:r w:rsidRPr="006F7140">
              <w:rPr>
                <w:rFonts w:ascii="Times New Roman" w:hAnsi="Times New Roman" w:cs="Times New Roman"/>
                <w:sz w:val="20"/>
                <w:szCs w:val="20"/>
              </w:rPr>
              <w:t>comprensione dell’enunciato</w:t>
            </w:r>
          </w:p>
          <w:p w14:paraId="229CC517" w14:textId="77777777" w:rsidR="001B0E35" w:rsidRPr="006F7140" w:rsidRDefault="001B0E35" w:rsidP="00B824F9">
            <w:pPr>
              <w:rPr>
                <w:rFonts w:ascii="Times New Roman" w:hAnsi="Times New Roman" w:cs="Times New Roman"/>
                <w:sz w:val="20"/>
                <w:szCs w:val="20"/>
              </w:rPr>
            </w:pPr>
          </w:p>
          <w:p w14:paraId="7341D7A6"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 xml:space="preserve">Impacciata, con frequenti          Con frequenti errori che limitano fortemente la                              </w:t>
            </w:r>
          </w:p>
          <w:p w14:paraId="3FFAE268" w14:textId="550D366C" w:rsidR="001B0E35" w:rsidRPr="006F7140" w:rsidRDefault="00F33EEA" w:rsidP="00B824F9">
            <w:pPr>
              <w:rPr>
                <w:rFonts w:ascii="Times New Roman" w:hAnsi="Times New Roman" w:cs="Times New Roman"/>
                <w:sz w:val="20"/>
                <w:szCs w:val="20"/>
              </w:rPr>
            </w:pPr>
            <w:r>
              <w:rPr>
                <w:rFonts w:ascii="Times New Roman" w:hAnsi="Times New Roman" w:cs="Times New Roman"/>
                <w:sz w:val="20"/>
                <w:szCs w:val="20"/>
              </w:rPr>
              <w:t>i</w:t>
            </w:r>
            <w:r w:rsidR="001B0E35" w:rsidRPr="006F7140">
              <w:rPr>
                <w:rFonts w:ascii="Times New Roman" w:hAnsi="Times New Roman" w:cs="Times New Roman"/>
                <w:sz w:val="20"/>
                <w:szCs w:val="20"/>
              </w:rPr>
              <w:t>nterruzioni                                comprensione dell’enunciato</w:t>
            </w:r>
          </w:p>
          <w:p w14:paraId="16CC873A" w14:textId="77777777" w:rsidR="001B0E35" w:rsidRPr="006F7140" w:rsidRDefault="001B0E35" w:rsidP="00B824F9">
            <w:pPr>
              <w:rPr>
                <w:rFonts w:ascii="Times New Roman" w:hAnsi="Times New Roman" w:cs="Times New Roman"/>
                <w:sz w:val="20"/>
                <w:szCs w:val="20"/>
              </w:rPr>
            </w:pPr>
          </w:p>
          <w:p w14:paraId="3F6C6E93" w14:textId="77777777" w:rsidR="001B0E35" w:rsidRPr="006F7140" w:rsidRDefault="001B0E35" w:rsidP="00B824F9">
            <w:pPr>
              <w:rPr>
                <w:rFonts w:ascii="Times New Roman" w:hAnsi="Times New Roman" w:cs="Times New Roman"/>
                <w:sz w:val="20"/>
                <w:szCs w:val="20"/>
              </w:rPr>
            </w:pPr>
          </w:p>
          <w:p w14:paraId="3DDAC137"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 xml:space="preserve">Stentata, con numerose pause     Con errori tali da impedire la comprensione  </w:t>
            </w:r>
          </w:p>
          <w:p w14:paraId="0C331D38" w14:textId="642E067D" w:rsidR="001B0E35"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 xml:space="preserve">                                  </w:t>
            </w:r>
            <w:r w:rsidR="00F33EEA">
              <w:rPr>
                <w:rFonts w:ascii="Times New Roman" w:hAnsi="Times New Roman" w:cs="Times New Roman"/>
                <w:sz w:val="20"/>
                <w:szCs w:val="20"/>
              </w:rPr>
              <w:t xml:space="preserve">                  </w:t>
            </w:r>
            <w:r w:rsidRPr="006F7140">
              <w:rPr>
                <w:rFonts w:ascii="Times New Roman" w:hAnsi="Times New Roman" w:cs="Times New Roman"/>
                <w:sz w:val="20"/>
                <w:szCs w:val="20"/>
              </w:rPr>
              <w:t xml:space="preserve"> dell’enunciato</w:t>
            </w:r>
          </w:p>
          <w:p w14:paraId="1FF4B6B3" w14:textId="77777777" w:rsidR="001B0E35" w:rsidRPr="006F7140" w:rsidRDefault="001B0E35" w:rsidP="00B824F9">
            <w:pPr>
              <w:rPr>
                <w:rFonts w:ascii="Times New Roman" w:hAnsi="Times New Roman" w:cs="Times New Roman"/>
                <w:sz w:val="20"/>
                <w:szCs w:val="20"/>
              </w:rPr>
            </w:pPr>
          </w:p>
        </w:tc>
        <w:tc>
          <w:tcPr>
            <w:tcW w:w="1134" w:type="dxa"/>
          </w:tcPr>
          <w:p w14:paraId="0A11C434"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5</w:t>
            </w:r>
          </w:p>
          <w:p w14:paraId="66A0A3D4"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4</w:t>
            </w:r>
          </w:p>
          <w:p w14:paraId="3BB9EAE9"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3</w:t>
            </w:r>
          </w:p>
          <w:p w14:paraId="6675BFE3" w14:textId="77777777" w:rsidR="001B0E35" w:rsidRPr="006F7140" w:rsidRDefault="001B0E35" w:rsidP="00B824F9">
            <w:pPr>
              <w:jc w:val="center"/>
              <w:rPr>
                <w:rFonts w:ascii="Times New Roman" w:hAnsi="Times New Roman" w:cs="Times New Roman"/>
                <w:sz w:val="20"/>
                <w:szCs w:val="20"/>
              </w:rPr>
            </w:pPr>
          </w:p>
          <w:p w14:paraId="4E4F6019" w14:textId="77777777" w:rsidR="001B0E35" w:rsidRPr="006F7140" w:rsidRDefault="001B0E35" w:rsidP="00B824F9">
            <w:pPr>
              <w:jc w:val="center"/>
              <w:rPr>
                <w:rFonts w:ascii="Times New Roman" w:hAnsi="Times New Roman" w:cs="Times New Roman"/>
                <w:sz w:val="20"/>
                <w:szCs w:val="20"/>
              </w:rPr>
            </w:pPr>
          </w:p>
          <w:p w14:paraId="562689DB"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2</w:t>
            </w:r>
          </w:p>
          <w:p w14:paraId="1F836A2E" w14:textId="77777777" w:rsidR="001B0E35" w:rsidRPr="006F7140" w:rsidRDefault="001B0E35" w:rsidP="00B824F9">
            <w:pPr>
              <w:jc w:val="center"/>
              <w:rPr>
                <w:rFonts w:ascii="Times New Roman" w:hAnsi="Times New Roman" w:cs="Times New Roman"/>
                <w:sz w:val="20"/>
                <w:szCs w:val="20"/>
              </w:rPr>
            </w:pPr>
          </w:p>
          <w:p w14:paraId="0F8D3577" w14:textId="77777777" w:rsidR="001B0E35" w:rsidRPr="006F7140" w:rsidRDefault="001B0E35" w:rsidP="00B824F9">
            <w:pPr>
              <w:jc w:val="center"/>
              <w:rPr>
                <w:rFonts w:ascii="Times New Roman" w:hAnsi="Times New Roman" w:cs="Times New Roman"/>
                <w:sz w:val="20"/>
                <w:szCs w:val="20"/>
              </w:rPr>
            </w:pPr>
          </w:p>
          <w:p w14:paraId="3748C609" w14:textId="77777777" w:rsidR="001B0E35" w:rsidRPr="006F7140" w:rsidRDefault="001B0E35" w:rsidP="00B824F9">
            <w:pPr>
              <w:jc w:val="center"/>
              <w:rPr>
                <w:rFonts w:ascii="Times New Roman" w:hAnsi="Times New Roman" w:cs="Times New Roman"/>
                <w:sz w:val="20"/>
                <w:szCs w:val="20"/>
              </w:rPr>
            </w:pPr>
          </w:p>
          <w:p w14:paraId="7DE21CC2"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1</w:t>
            </w:r>
          </w:p>
        </w:tc>
      </w:tr>
      <w:tr w:rsidR="00D033E7" w:rsidRPr="006F7140" w14:paraId="31617FFE" w14:textId="77777777" w:rsidTr="00D033E7">
        <w:tc>
          <w:tcPr>
            <w:tcW w:w="2941" w:type="dxa"/>
          </w:tcPr>
          <w:p w14:paraId="62C23A33"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Interazione</w:t>
            </w:r>
          </w:p>
        </w:tc>
        <w:tc>
          <w:tcPr>
            <w:tcW w:w="6804" w:type="dxa"/>
          </w:tcPr>
          <w:p w14:paraId="503F9563"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Efficace, naturale e spontanea</w:t>
            </w:r>
          </w:p>
          <w:p w14:paraId="3252CF28"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Efficace</w:t>
            </w:r>
          </w:p>
          <w:p w14:paraId="2DE2035B"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 xml:space="preserve">Accettabile, con brevi pause </w:t>
            </w:r>
          </w:p>
          <w:p w14:paraId="52A77B05"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Incerta e poco autonoma</w:t>
            </w:r>
          </w:p>
          <w:p w14:paraId="7E275B29" w14:textId="77777777" w:rsidR="001B0E35"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Inesistente</w:t>
            </w:r>
          </w:p>
          <w:p w14:paraId="46E126C2" w14:textId="77777777" w:rsidR="001B0E35" w:rsidRPr="006F7140" w:rsidRDefault="001B0E35" w:rsidP="00B824F9">
            <w:pPr>
              <w:rPr>
                <w:rFonts w:ascii="Times New Roman" w:hAnsi="Times New Roman" w:cs="Times New Roman"/>
                <w:sz w:val="20"/>
                <w:szCs w:val="20"/>
              </w:rPr>
            </w:pPr>
          </w:p>
        </w:tc>
        <w:tc>
          <w:tcPr>
            <w:tcW w:w="1134" w:type="dxa"/>
          </w:tcPr>
          <w:p w14:paraId="4698CBD9"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5</w:t>
            </w:r>
          </w:p>
          <w:p w14:paraId="6ED128D5"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4</w:t>
            </w:r>
          </w:p>
          <w:p w14:paraId="69186DE2"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3</w:t>
            </w:r>
          </w:p>
          <w:p w14:paraId="693C76B4"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2</w:t>
            </w:r>
          </w:p>
          <w:p w14:paraId="4FA2BE0B"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1</w:t>
            </w:r>
          </w:p>
        </w:tc>
      </w:tr>
      <w:tr w:rsidR="00D033E7" w:rsidRPr="006F7140" w14:paraId="1331A2BB" w14:textId="77777777" w:rsidTr="00D033E7">
        <w:tc>
          <w:tcPr>
            <w:tcW w:w="2941" w:type="dxa"/>
          </w:tcPr>
          <w:p w14:paraId="0477FE81"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Grammatica</w:t>
            </w:r>
          </w:p>
        </w:tc>
        <w:tc>
          <w:tcPr>
            <w:tcW w:w="6804" w:type="dxa"/>
          </w:tcPr>
          <w:p w14:paraId="0A6B5C6E"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Corretta</w:t>
            </w:r>
          </w:p>
          <w:p w14:paraId="53C598F7"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Con occasionali  errori</w:t>
            </w:r>
          </w:p>
          <w:p w14:paraId="5E8A0DA0"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Con errori che non pregiudicano la comprensione dell’enunciato</w:t>
            </w:r>
          </w:p>
          <w:p w14:paraId="7139A16B"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 xml:space="preserve">Con frequenti errori, che pregiudicano a tratti la comprensione dell’enunciato </w:t>
            </w:r>
          </w:p>
          <w:p w14:paraId="4AF26E19" w14:textId="77777777" w:rsidR="001B0E35"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Con errori tali da rendere impossibile la comprensione</w:t>
            </w:r>
          </w:p>
          <w:p w14:paraId="51768208" w14:textId="77777777" w:rsidR="001B0E35" w:rsidRPr="006F7140" w:rsidRDefault="001B0E35" w:rsidP="00B824F9">
            <w:pPr>
              <w:rPr>
                <w:rFonts w:ascii="Times New Roman" w:hAnsi="Times New Roman" w:cs="Times New Roman"/>
                <w:sz w:val="20"/>
                <w:szCs w:val="20"/>
              </w:rPr>
            </w:pPr>
          </w:p>
        </w:tc>
        <w:tc>
          <w:tcPr>
            <w:tcW w:w="1134" w:type="dxa"/>
          </w:tcPr>
          <w:p w14:paraId="4A675BA6"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5</w:t>
            </w:r>
          </w:p>
          <w:p w14:paraId="7A33DAF9"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4</w:t>
            </w:r>
          </w:p>
          <w:p w14:paraId="32648356"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3</w:t>
            </w:r>
          </w:p>
          <w:p w14:paraId="550F3DE7"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2</w:t>
            </w:r>
          </w:p>
          <w:p w14:paraId="44C6A195"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1</w:t>
            </w:r>
          </w:p>
        </w:tc>
      </w:tr>
      <w:tr w:rsidR="00D033E7" w:rsidRPr="006F7140" w14:paraId="387B33BB" w14:textId="77777777" w:rsidTr="00D033E7">
        <w:tc>
          <w:tcPr>
            <w:tcW w:w="2941" w:type="dxa"/>
          </w:tcPr>
          <w:p w14:paraId="723C8BFD"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Lessico</w:t>
            </w:r>
          </w:p>
        </w:tc>
        <w:tc>
          <w:tcPr>
            <w:tcW w:w="6804" w:type="dxa"/>
          </w:tcPr>
          <w:p w14:paraId="17D3619F"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 xml:space="preserve">Appropriato, ricco e vario </w:t>
            </w:r>
          </w:p>
          <w:p w14:paraId="2354DC37"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Vario, con qualche lieve imprecisione</w:t>
            </w:r>
          </w:p>
          <w:p w14:paraId="09910074" w14:textId="77777777" w:rsidR="001B0E35"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Essenziale, pur in presenza di ripetizioni ed imprecisioni</w:t>
            </w:r>
          </w:p>
          <w:p w14:paraId="1ACB06C8"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Impreciso e limitato</w:t>
            </w:r>
          </w:p>
          <w:p w14:paraId="79CFF9AC"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Inadeguato</w:t>
            </w:r>
          </w:p>
          <w:p w14:paraId="3AAA4594" w14:textId="77777777" w:rsidR="001B0E35" w:rsidRPr="006F7140" w:rsidRDefault="001B0E35" w:rsidP="00B824F9">
            <w:pPr>
              <w:rPr>
                <w:rFonts w:ascii="Times New Roman" w:hAnsi="Times New Roman" w:cs="Times New Roman"/>
                <w:sz w:val="20"/>
                <w:szCs w:val="20"/>
              </w:rPr>
            </w:pPr>
          </w:p>
        </w:tc>
        <w:tc>
          <w:tcPr>
            <w:tcW w:w="1134" w:type="dxa"/>
          </w:tcPr>
          <w:p w14:paraId="313C0F9D"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5</w:t>
            </w:r>
          </w:p>
          <w:p w14:paraId="682FD37F"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4</w:t>
            </w:r>
          </w:p>
          <w:p w14:paraId="0DD1AAB2"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3</w:t>
            </w:r>
          </w:p>
          <w:p w14:paraId="3F8E364C"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2</w:t>
            </w:r>
          </w:p>
          <w:p w14:paraId="4DC5CDF6"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1</w:t>
            </w:r>
          </w:p>
        </w:tc>
      </w:tr>
    </w:tbl>
    <w:p w14:paraId="697C4CD8" w14:textId="77777777" w:rsidR="001B0E35" w:rsidRPr="006F7140" w:rsidRDefault="001B0E35" w:rsidP="001B0E35">
      <w:pPr>
        <w:rPr>
          <w:rFonts w:ascii="Times New Roman" w:hAnsi="Times New Roman" w:cs="Times New Roman"/>
          <w:sz w:val="20"/>
          <w:szCs w:val="20"/>
        </w:rPr>
      </w:pPr>
    </w:p>
    <w:p w14:paraId="609CF859" w14:textId="77777777" w:rsidR="001B0E35" w:rsidRPr="006F7140" w:rsidRDefault="001B0E35" w:rsidP="001B0E35">
      <w:pPr>
        <w:rPr>
          <w:rFonts w:ascii="Times New Roman" w:hAnsi="Times New Roman" w:cs="Times New Roman"/>
          <w:b/>
          <w:bCs/>
          <w:sz w:val="20"/>
          <w:szCs w:val="20"/>
        </w:rPr>
      </w:pPr>
    </w:p>
    <w:p w14:paraId="00F04E2B" w14:textId="77777777" w:rsidR="001B0E35" w:rsidRPr="006F7140" w:rsidRDefault="001B0E35" w:rsidP="001B0E35">
      <w:pPr>
        <w:rPr>
          <w:rFonts w:ascii="Times New Roman" w:hAnsi="Times New Roman" w:cs="Times New Roman"/>
          <w:b/>
          <w:bCs/>
          <w:sz w:val="20"/>
          <w:szCs w:val="20"/>
        </w:rPr>
      </w:pPr>
      <w:r w:rsidRPr="006F7140">
        <w:rPr>
          <w:rFonts w:ascii="Times New Roman" w:hAnsi="Times New Roman" w:cs="Times New Roman"/>
          <w:b/>
          <w:bCs/>
          <w:sz w:val="20"/>
          <w:szCs w:val="20"/>
        </w:rPr>
        <w:t>* Il livello di sufficienza è rappresentato dal punteggio 3 di ogni indicatore.</w:t>
      </w:r>
    </w:p>
    <w:p w14:paraId="1DF38750" w14:textId="77777777" w:rsidR="001B0E35" w:rsidRPr="006F7140" w:rsidRDefault="001B0E35" w:rsidP="001B0E35">
      <w:pPr>
        <w:rPr>
          <w:rFonts w:ascii="Times New Roman" w:hAnsi="Times New Roman" w:cs="Times New Roman"/>
          <w:b/>
          <w:bCs/>
          <w:sz w:val="20"/>
          <w:szCs w:val="20"/>
        </w:rPr>
      </w:pPr>
    </w:p>
    <w:p w14:paraId="229ACAAD" w14:textId="77777777" w:rsidR="001B0E35" w:rsidRPr="006F7140" w:rsidRDefault="001B0E35" w:rsidP="001B0E35">
      <w:pPr>
        <w:rPr>
          <w:rFonts w:ascii="Times New Roman" w:hAnsi="Times New Roman" w:cs="Times New Roman"/>
          <w:sz w:val="20"/>
          <w:szCs w:val="20"/>
        </w:rPr>
      </w:pPr>
    </w:p>
    <w:p w14:paraId="275E202F" w14:textId="77777777" w:rsidR="001B0E35" w:rsidRPr="006F7140" w:rsidRDefault="001B0E35" w:rsidP="001B0E35">
      <w:pPr>
        <w:rPr>
          <w:rFonts w:ascii="Times New Roman" w:hAnsi="Times New Roman" w:cs="Times New Roman"/>
          <w:sz w:val="20"/>
          <w:szCs w:val="20"/>
        </w:rPr>
      </w:pPr>
    </w:p>
    <w:p w14:paraId="61057849" w14:textId="77777777" w:rsidR="001B0E35" w:rsidRPr="006F7140" w:rsidRDefault="001B0E35" w:rsidP="001B0E35">
      <w:pPr>
        <w:rPr>
          <w:rFonts w:ascii="Times New Roman" w:hAnsi="Times New Roman" w:cs="Times New Roman"/>
          <w:sz w:val="20"/>
          <w:szCs w:val="20"/>
        </w:rPr>
      </w:pPr>
    </w:p>
    <w:p w14:paraId="29E47C79" w14:textId="77777777" w:rsidR="001B0E35" w:rsidRPr="006F7140" w:rsidRDefault="001B0E35" w:rsidP="001B0E35">
      <w:pPr>
        <w:rPr>
          <w:rFonts w:ascii="Times New Roman" w:hAnsi="Times New Roman" w:cs="Times New Roman"/>
          <w:sz w:val="20"/>
          <w:szCs w:val="20"/>
        </w:rPr>
      </w:pPr>
    </w:p>
    <w:p w14:paraId="20743D77" w14:textId="77777777" w:rsidR="001B0E35" w:rsidRPr="006F7140" w:rsidRDefault="001B0E35" w:rsidP="001B0E35">
      <w:pPr>
        <w:rPr>
          <w:rFonts w:ascii="Times New Roman" w:hAnsi="Times New Roman" w:cs="Times New Roman"/>
          <w:sz w:val="20"/>
          <w:szCs w:val="20"/>
        </w:rPr>
      </w:pPr>
    </w:p>
    <w:p w14:paraId="2666B77A" w14:textId="77777777" w:rsidR="001B0E35" w:rsidRPr="006F7140" w:rsidRDefault="001B0E35" w:rsidP="001B0E35">
      <w:pPr>
        <w:jc w:val="center"/>
        <w:rPr>
          <w:rFonts w:ascii="Times New Roman" w:hAnsi="Times New Roman" w:cs="Times New Roman"/>
          <w:sz w:val="20"/>
          <w:szCs w:val="20"/>
        </w:rPr>
      </w:pPr>
      <w:r w:rsidRPr="006F7140">
        <w:rPr>
          <w:rFonts w:ascii="Times New Roman" w:hAnsi="Times New Roman" w:cs="Times New Roman"/>
          <w:b/>
          <w:bCs/>
          <w:sz w:val="20"/>
          <w:szCs w:val="20"/>
        </w:rPr>
        <w:t>ALLEGATO 3 (</w:t>
      </w:r>
      <w:r w:rsidRPr="006F7140">
        <w:rPr>
          <w:rFonts w:ascii="Times New Roman" w:hAnsi="Times New Roman" w:cs="Times New Roman"/>
          <w:sz w:val="20"/>
          <w:szCs w:val="20"/>
        </w:rPr>
        <w:t>tutte le classi)</w:t>
      </w:r>
    </w:p>
    <w:p w14:paraId="4D999478" w14:textId="77777777" w:rsidR="001B0E35" w:rsidRPr="006F7140" w:rsidRDefault="001B0E35" w:rsidP="001B0E35">
      <w:pPr>
        <w:jc w:val="center"/>
        <w:rPr>
          <w:rFonts w:ascii="Times New Roman" w:hAnsi="Times New Roman" w:cs="Times New Roman"/>
          <w:b/>
          <w:bCs/>
          <w:sz w:val="20"/>
          <w:szCs w:val="20"/>
        </w:rPr>
      </w:pPr>
    </w:p>
    <w:p w14:paraId="17E18E92" w14:textId="77777777" w:rsidR="001B0E35" w:rsidRPr="006F7140" w:rsidRDefault="001B0E35" w:rsidP="001B0E35">
      <w:pPr>
        <w:jc w:val="center"/>
        <w:rPr>
          <w:rFonts w:ascii="Times New Roman" w:hAnsi="Times New Roman" w:cs="Times New Roman"/>
          <w:b/>
          <w:bCs/>
          <w:sz w:val="20"/>
          <w:szCs w:val="20"/>
        </w:rPr>
      </w:pPr>
    </w:p>
    <w:p w14:paraId="43273BC0" w14:textId="77777777" w:rsidR="001B0E35" w:rsidRPr="006F7140" w:rsidRDefault="001B0E35" w:rsidP="001B0E35">
      <w:pPr>
        <w:jc w:val="center"/>
        <w:rPr>
          <w:rFonts w:ascii="Times New Roman" w:hAnsi="Times New Roman" w:cs="Times New Roman"/>
          <w:b/>
          <w:bCs/>
          <w:sz w:val="20"/>
          <w:szCs w:val="20"/>
        </w:rPr>
      </w:pPr>
    </w:p>
    <w:p w14:paraId="532BFDE1" w14:textId="77777777" w:rsidR="001B0E35" w:rsidRPr="006F7140" w:rsidRDefault="001B0E35" w:rsidP="001B0E35">
      <w:pPr>
        <w:jc w:val="center"/>
        <w:rPr>
          <w:rFonts w:ascii="Times New Roman" w:hAnsi="Times New Roman" w:cs="Times New Roman"/>
          <w:b/>
          <w:bCs/>
          <w:sz w:val="20"/>
          <w:szCs w:val="20"/>
        </w:rPr>
      </w:pPr>
      <w:r w:rsidRPr="006F7140">
        <w:rPr>
          <w:rFonts w:ascii="Times New Roman" w:hAnsi="Times New Roman" w:cs="Times New Roman"/>
          <w:b/>
          <w:bCs/>
          <w:sz w:val="20"/>
          <w:szCs w:val="20"/>
        </w:rPr>
        <w:t>LICEO CLASSICO E DELLE</w:t>
      </w:r>
      <w:r>
        <w:rPr>
          <w:rFonts w:ascii="Times New Roman" w:hAnsi="Times New Roman" w:cs="Times New Roman"/>
          <w:b/>
          <w:bCs/>
          <w:sz w:val="20"/>
          <w:szCs w:val="20"/>
        </w:rPr>
        <w:t xml:space="preserve"> SCIENZE UMANE  “ F. DURANTE” -</w:t>
      </w:r>
      <w:r w:rsidRPr="006F7140">
        <w:rPr>
          <w:rFonts w:ascii="Times New Roman" w:hAnsi="Times New Roman" w:cs="Times New Roman"/>
          <w:b/>
          <w:bCs/>
          <w:sz w:val="20"/>
          <w:szCs w:val="20"/>
        </w:rPr>
        <w:t xml:space="preserve"> FRATTAMAGGIORE</w:t>
      </w:r>
    </w:p>
    <w:p w14:paraId="59B7855E" w14:textId="77777777" w:rsidR="001B0E35" w:rsidRPr="006F7140" w:rsidRDefault="001B0E35" w:rsidP="001B0E35">
      <w:pPr>
        <w:jc w:val="center"/>
        <w:rPr>
          <w:rFonts w:ascii="Times New Roman" w:hAnsi="Times New Roman" w:cs="Times New Roman"/>
          <w:b/>
          <w:bCs/>
          <w:sz w:val="20"/>
          <w:szCs w:val="20"/>
        </w:rPr>
      </w:pPr>
      <w:r w:rsidRPr="006F7140">
        <w:rPr>
          <w:rFonts w:ascii="Times New Roman" w:hAnsi="Times New Roman" w:cs="Times New Roman"/>
          <w:b/>
          <w:bCs/>
          <w:sz w:val="20"/>
          <w:szCs w:val="20"/>
        </w:rPr>
        <w:t>DIPARTIMENTO DI LINGUE STRANIERE</w:t>
      </w:r>
    </w:p>
    <w:p w14:paraId="70843ED0" w14:textId="77777777" w:rsidR="001B0E35" w:rsidRPr="006F7140" w:rsidRDefault="001B0E35" w:rsidP="001B0E35">
      <w:pPr>
        <w:rPr>
          <w:rFonts w:ascii="Times New Roman" w:hAnsi="Times New Roman" w:cs="Times New Roman"/>
          <w:b/>
          <w:bCs/>
          <w:sz w:val="20"/>
          <w:szCs w:val="20"/>
        </w:rPr>
      </w:pPr>
    </w:p>
    <w:p w14:paraId="1C6A9F56" w14:textId="77777777" w:rsidR="001B0E35" w:rsidRPr="006F7140" w:rsidRDefault="001B0E35" w:rsidP="001B0E35">
      <w:pPr>
        <w:rPr>
          <w:rFonts w:ascii="Times New Roman" w:hAnsi="Times New Roman" w:cs="Times New Roman"/>
          <w:b/>
          <w:bCs/>
          <w:sz w:val="20"/>
          <w:szCs w:val="20"/>
        </w:rPr>
      </w:pPr>
    </w:p>
    <w:p w14:paraId="416F5DC4" w14:textId="77777777" w:rsidR="001B0E35" w:rsidRPr="006F7140" w:rsidRDefault="001B0E35" w:rsidP="001B0E35">
      <w:pPr>
        <w:rPr>
          <w:rFonts w:ascii="Times New Roman" w:hAnsi="Times New Roman" w:cs="Times New Roman"/>
          <w:b/>
          <w:bCs/>
          <w:sz w:val="20"/>
          <w:szCs w:val="20"/>
        </w:rPr>
      </w:pPr>
    </w:p>
    <w:p w14:paraId="686CF288" w14:textId="77777777" w:rsidR="001B0E35" w:rsidRPr="006F7140" w:rsidRDefault="001B0E35" w:rsidP="001B0E35">
      <w:pPr>
        <w:jc w:val="center"/>
        <w:rPr>
          <w:rFonts w:ascii="Times New Roman" w:hAnsi="Times New Roman" w:cs="Times New Roman"/>
          <w:sz w:val="20"/>
          <w:szCs w:val="20"/>
        </w:rPr>
      </w:pPr>
      <w:r w:rsidRPr="006F7140">
        <w:rPr>
          <w:rFonts w:ascii="Times New Roman" w:hAnsi="Times New Roman" w:cs="Times New Roman"/>
          <w:sz w:val="20"/>
          <w:szCs w:val="20"/>
        </w:rPr>
        <w:t>GRIGLIA DI VALUTAZIONE PER LA  PROVA STRUTTURATA</w:t>
      </w:r>
    </w:p>
    <w:p w14:paraId="36A12C70" w14:textId="77777777" w:rsidR="001B0E35" w:rsidRPr="006F7140" w:rsidRDefault="001B0E35" w:rsidP="001B0E35">
      <w:pPr>
        <w:jc w:val="center"/>
        <w:rPr>
          <w:rFonts w:ascii="Times New Roman" w:hAnsi="Times New Roman" w:cs="Times New Roman"/>
          <w:sz w:val="20"/>
          <w:szCs w:val="20"/>
        </w:rPr>
      </w:pPr>
    </w:p>
    <w:p w14:paraId="6032A724" w14:textId="77777777" w:rsidR="001B0E35" w:rsidRPr="006F7140" w:rsidRDefault="001B0E35" w:rsidP="001B0E35">
      <w:pPr>
        <w:rPr>
          <w:rFonts w:ascii="Times New Roman" w:hAnsi="Times New Roman" w:cs="Times New Roman"/>
          <w:sz w:val="20"/>
          <w:szCs w:val="20"/>
        </w:rPr>
      </w:pPr>
      <w:r w:rsidRPr="006F7140">
        <w:rPr>
          <w:rFonts w:ascii="Times New Roman" w:hAnsi="Times New Roman" w:cs="Times New Roman"/>
          <w:sz w:val="20"/>
          <w:szCs w:val="20"/>
        </w:rPr>
        <w:t>STUDENTE: __________________________________CLASSE: _____________</w:t>
      </w:r>
    </w:p>
    <w:p w14:paraId="124303D8" w14:textId="77777777" w:rsidR="001B0E35" w:rsidRPr="006F7140" w:rsidRDefault="001B0E35" w:rsidP="001B0E35">
      <w:pPr>
        <w:rPr>
          <w:rFonts w:ascii="Times New Roman" w:hAnsi="Times New Roman" w:cs="Times New Roman"/>
          <w:sz w:val="20"/>
          <w:szCs w:val="20"/>
        </w:rPr>
      </w:pPr>
    </w:p>
    <w:p w14:paraId="2FF7414C" w14:textId="77777777" w:rsidR="001B0E35" w:rsidRPr="006F7140" w:rsidRDefault="001B0E35" w:rsidP="001B0E35">
      <w:pPr>
        <w:rPr>
          <w:rFonts w:ascii="Times New Roman" w:hAnsi="Times New Roman" w:cs="Times New Roman"/>
          <w:sz w:val="20"/>
          <w:szCs w:val="20"/>
        </w:rPr>
      </w:pPr>
    </w:p>
    <w:p w14:paraId="3B90D38E" w14:textId="77777777" w:rsidR="001B0E35" w:rsidRPr="006F7140" w:rsidRDefault="001B0E35" w:rsidP="001B0E35">
      <w:pPr>
        <w:rPr>
          <w:rFonts w:ascii="Times New Roman" w:hAnsi="Times New Roman" w:cs="Times New Roman"/>
          <w:sz w:val="20"/>
          <w:szCs w:val="20"/>
        </w:rPr>
      </w:pPr>
    </w:p>
    <w:p w14:paraId="3E10CB59" w14:textId="77777777" w:rsidR="001B0E35" w:rsidRPr="006F7140" w:rsidRDefault="001B0E35" w:rsidP="001B0E35">
      <w:pPr>
        <w:rPr>
          <w:rFonts w:ascii="Times New Roman" w:hAnsi="Times New Roman" w:cs="Times New Roman"/>
          <w:b/>
          <w:bCs/>
          <w:sz w:val="20"/>
          <w:szCs w:val="20"/>
        </w:rPr>
      </w:pPr>
    </w:p>
    <w:p w14:paraId="2555EA3A" w14:textId="77777777" w:rsidR="001B0E35" w:rsidRPr="006F7140" w:rsidRDefault="001B0E35" w:rsidP="001B0E35">
      <w:pPr>
        <w:rPr>
          <w:rFonts w:ascii="Times New Roman" w:hAnsi="Times New Roman" w:cs="Times New Roman"/>
          <w:b/>
          <w:bCs/>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86"/>
        <w:gridCol w:w="3402"/>
        <w:gridCol w:w="3544"/>
      </w:tblGrid>
      <w:tr w:rsidR="001B0E35" w:rsidRPr="006F7140" w14:paraId="2BA05371" w14:textId="77777777" w:rsidTr="00F33EEA">
        <w:tc>
          <w:tcPr>
            <w:tcW w:w="3686" w:type="dxa"/>
          </w:tcPr>
          <w:p w14:paraId="6C078530" w14:textId="77777777" w:rsidR="001B0E35" w:rsidRPr="00CB04BB" w:rsidRDefault="001B0E35" w:rsidP="00B824F9">
            <w:pPr>
              <w:jc w:val="center"/>
              <w:rPr>
                <w:rFonts w:ascii="Times New Roman" w:hAnsi="Times New Roman" w:cs="Times New Roman"/>
                <w:b/>
                <w:sz w:val="20"/>
                <w:szCs w:val="20"/>
              </w:rPr>
            </w:pPr>
            <w:r>
              <w:rPr>
                <w:rFonts w:ascii="Times New Roman" w:hAnsi="Times New Roman" w:cs="Times New Roman"/>
                <w:b/>
                <w:sz w:val="20"/>
                <w:szCs w:val="20"/>
              </w:rPr>
              <w:t>P</w:t>
            </w:r>
            <w:r w:rsidRPr="00CB04BB">
              <w:rPr>
                <w:rFonts w:ascii="Times New Roman" w:hAnsi="Times New Roman" w:cs="Times New Roman"/>
                <w:b/>
                <w:sz w:val="20"/>
                <w:szCs w:val="20"/>
              </w:rPr>
              <w:t>unteggio totale</w:t>
            </w:r>
          </w:p>
          <w:p w14:paraId="778D85A2" w14:textId="77777777" w:rsidR="001B0E35" w:rsidRPr="00CB04BB" w:rsidRDefault="001B0E35" w:rsidP="00B824F9">
            <w:pPr>
              <w:jc w:val="center"/>
              <w:rPr>
                <w:rFonts w:ascii="Times New Roman" w:hAnsi="Times New Roman" w:cs="Times New Roman"/>
                <w:b/>
                <w:sz w:val="20"/>
                <w:szCs w:val="20"/>
              </w:rPr>
            </w:pPr>
          </w:p>
        </w:tc>
        <w:tc>
          <w:tcPr>
            <w:tcW w:w="3402" w:type="dxa"/>
          </w:tcPr>
          <w:p w14:paraId="0B4C9A28" w14:textId="77777777" w:rsidR="001B0E35" w:rsidRPr="00CB04BB" w:rsidRDefault="001B0E35" w:rsidP="00B824F9">
            <w:pPr>
              <w:jc w:val="center"/>
              <w:rPr>
                <w:rFonts w:ascii="Times New Roman" w:hAnsi="Times New Roman" w:cs="Times New Roman"/>
                <w:b/>
                <w:sz w:val="20"/>
                <w:szCs w:val="20"/>
              </w:rPr>
            </w:pPr>
            <w:r>
              <w:rPr>
                <w:rFonts w:ascii="Times New Roman" w:hAnsi="Times New Roman" w:cs="Times New Roman"/>
                <w:b/>
                <w:sz w:val="20"/>
                <w:szCs w:val="20"/>
              </w:rPr>
              <w:t xml:space="preserve"> P</w:t>
            </w:r>
            <w:r w:rsidRPr="00CB04BB">
              <w:rPr>
                <w:rFonts w:ascii="Times New Roman" w:hAnsi="Times New Roman" w:cs="Times New Roman"/>
                <w:b/>
                <w:sz w:val="20"/>
                <w:szCs w:val="20"/>
              </w:rPr>
              <w:t>unteggio totale</w:t>
            </w:r>
          </w:p>
          <w:p w14:paraId="14C29F37" w14:textId="77777777" w:rsidR="001B0E35" w:rsidRPr="00CB04BB" w:rsidRDefault="001B0E35" w:rsidP="00B824F9">
            <w:pPr>
              <w:jc w:val="center"/>
              <w:rPr>
                <w:rFonts w:ascii="Times New Roman" w:hAnsi="Times New Roman" w:cs="Times New Roman"/>
                <w:b/>
                <w:sz w:val="20"/>
                <w:szCs w:val="20"/>
              </w:rPr>
            </w:pPr>
          </w:p>
        </w:tc>
        <w:tc>
          <w:tcPr>
            <w:tcW w:w="3544" w:type="dxa"/>
          </w:tcPr>
          <w:p w14:paraId="0962BAAE" w14:textId="77777777" w:rsidR="001B0E35" w:rsidRPr="00CB04BB" w:rsidRDefault="001B0E35" w:rsidP="00B824F9">
            <w:pPr>
              <w:jc w:val="center"/>
              <w:rPr>
                <w:rFonts w:ascii="Times New Roman" w:hAnsi="Times New Roman" w:cs="Times New Roman"/>
                <w:b/>
                <w:sz w:val="20"/>
                <w:szCs w:val="20"/>
              </w:rPr>
            </w:pPr>
            <w:r w:rsidRPr="00CB04BB">
              <w:rPr>
                <w:rFonts w:ascii="Times New Roman" w:hAnsi="Times New Roman" w:cs="Times New Roman"/>
                <w:b/>
                <w:sz w:val="20"/>
                <w:szCs w:val="20"/>
              </w:rPr>
              <w:t>Voto</w:t>
            </w:r>
          </w:p>
        </w:tc>
      </w:tr>
      <w:tr w:rsidR="001B0E35" w:rsidRPr="006F7140" w14:paraId="5FF0A2B4" w14:textId="77777777" w:rsidTr="00F33EEA">
        <w:tc>
          <w:tcPr>
            <w:tcW w:w="3686" w:type="dxa"/>
          </w:tcPr>
          <w:p w14:paraId="40ADF2AA" w14:textId="77777777" w:rsidR="001B0E35" w:rsidRPr="006F7140" w:rsidRDefault="001B0E35" w:rsidP="00B824F9">
            <w:pPr>
              <w:jc w:val="center"/>
              <w:rPr>
                <w:rFonts w:ascii="Times New Roman" w:hAnsi="Times New Roman" w:cs="Times New Roman"/>
                <w:sz w:val="20"/>
                <w:szCs w:val="20"/>
              </w:rPr>
            </w:pPr>
          </w:p>
        </w:tc>
        <w:tc>
          <w:tcPr>
            <w:tcW w:w="3402" w:type="dxa"/>
          </w:tcPr>
          <w:p w14:paraId="6C432AB6"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100</w:t>
            </w:r>
          </w:p>
        </w:tc>
        <w:tc>
          <w:tcPr>
            <w:tcW w:w="3544" w:type="dxa"/>
          </w:tcPr>
          <w:p w14:paraId="67CA88D8"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10</w:t>
            </w:r>
          </w:p>
        </w:tc>
      </w:tr>
      <w:tr w:rsidR="001B0E35" w:rsidRPr="006F7140" w14:paraId="31C1E401" w14:textId="77777777" w:rsidTr="00F33EEA">
        <w:tc>
          <w:tcPr>
            <w:tcW w:w="3686" w:type="dxa"/>
          </w:tcPr>
          <w:p w14:paraId="2D9EC43C"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95</w:t>
            </w:r>
          </w:p>
        </w:tc>
        <w:tc>
          <w:tcPr>
            <w:tcW w:w="3402" w:type="dxa"/>
          </w:tcPr>
          <w:p w14:paraId="3EDAFA67"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99</w:t>
            </w:r>
          </w:p>
        </w:tc>
        <w:tc>
          <w:tcPr>
            <w:tcW w:w="3544" w:type="dxa"/>
          </w:tcPr>
          <w:p w14:paraId="71C51BA1"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9</w:t>
            </w:r>
          </w:p>
        </w:tc>
      </w:tr>
      <w:tr w:rsidR="001B0E35" w:rsidRPr="006F7140" w14:paraId="27080796" w14:textId="77777777" w:rsidTr="00F33EEA">
        <w:tc>
          <w:tcPr>
            <w:tcW w:w="3686" w:type="dxa"/>
          </w:tcPr>
          <w:p w14:paraId="7654BF38"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90</w:t>
            </w:r>
          </w:p>
        </w:tc>
        <w:tc>
          <w:tcPr>
            <w:tcW w:w="3402" w:type="dxa"/>
          </w:tcPr>
          <w:p w14:paraId="2C38C4C6"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94</w:t>
            </w:r>
          </w:p>
        </w:tc>
        <w:tc>
          <w:tcPr>
            <w:tcW w:w="3544" w:type="dxa"/>
          </w:tcPr>
          <w:p w14:paraId="18E1BC78"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8½</w:t>
            </w:r>
          </w:p>
        </w:tc>
      </w:tr>
      <w:tr w:rsidR="001B0E35" w:rsidRPr="006F7140" w14:paraId="22090518" w14:textId="77777777" w:rsidTr="00F33EEA">
        <w:tc>
          <w:tcPr>
            <w:tcW w:w="3686" w:type="dxa"/>
          </w:tcPr>
          <w:p w14:paraId="7A17BD9C"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85</w:t>
            </w:r>
          </w:p>
        </w:tc>
        <w:tc>
          <w:tcPr>
            <w:tcW w:w="3402" w:type="dxa"/>
          </w:tcPr>
          <w:p w14:paraId="7BD20BBE"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89</w:t>
            </w:r>
          </w:p>
        </w:tc>
        <w:tc>
          <w:tcPr>
            <w:tcW w:w="3544" w:type="dxa"/>
          </w:tcPr>
          <w:p w14:paraId="441984D0"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8</w:t>
            </w:r>
          </w:p>
        </w:tc>
      </w:tr>
      <w:tr w:rsidR="001B0E35" w:rsidRPr="006F7140" w14:paraId="18639A5B" w14:textId="77777777" w:rsidTr="00F33EEA">
        <w:tc>
          <w:tcPr>
            <w:tcW w:w="3686" w:type="dxa"/>
          </w:tcPr>
          <w:p w14:paraId="4F1521EA"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80</w:t>
            </w:r>
          </w:p>
        </w:tc>
        <w:tc>
          <w:tcPr>
            <w:tcW w:w="3402" w:type="dxa"/>
          </w:tcPr>
          <w:p w14:paraId="78C2F0AF"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84</w:t>
            </w:r>
          </w:p>
        </w:tc>
        <w:tc>
          <w:tcPr>
            <w:tcW w:w="3544" w:type="dxa"/>
          </w:tcPr>
          <w:p w14:paraId="6998723E"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7½</w:t>
            </w:r>
          </w:p>
        </w:tc>
      </w:tr>
      <w:tr w:rsidR="001B0E35" w:rsidRPr="006F7140" w14:paraId="6E898EA9" w14:textId="77777777" w:rsidTr="00F33EEA">
        <w:tc>
          <w:tcPr>
            <w:tcW w:w="3686" w:type="dxa"/>
          </w:tcPr>
          <w:p w14:paraId="402542C4"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75</w:t>
            </w:r>
          </w:p>
        </w:tc>
        <w:tc>
          <w:tcPr>
            <w:tcW w:w="3402" w:type="dxa"/>
          </w:tcPr>
          <w:p w14:paraId="707F2B66"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79</w:t>
            </w:r>
          </w:p>
        </w:tc>
        <w:tc>
          <w:tcPr>
            <w:tcW w:w="3544" w:type="dxa"/>
          </w:tcPr>
          <w:p w14:paraId="59B0CBDC"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7</w:t>
            </w:r>
          </w:p>
        </w:tc>
      </w:tr>
      <w:tr w:rsidR="001B0E35" w:rsidRPr="006F7140" w14:paraId="1CB73880" w14:textId="77777777" w:rsidTr="00F33EEA">
        <w:tc>
          <w:tcPr>
            <w:tcW w:w="3686" w:type="dxa"/>
          </w:tcPr>
          <w:p w14:paraId="2E32DE22"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70</w:t>
            </w:r>
          </w:p>
        </w:tc>
        <w:tc>
          <w:tcPr>
            <w:tcW w:w="3402" w:type="dxa"/>
          </w:tcPr>
          <w:p w14:paraId="70809830"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74</w:t>
            </w:r>
          </w:p>
        </w:tc>
        <w:tc>
          <w:tcPr>
            <w:tcW w:w="3544" w:type="dxa"/>
          </w:tcPr>
          <w:p w14:paraId="105B617A"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6½</w:t>
            </w:r>
          </w:p>
        </w:tc>
      </w:tr>
      <w:tr w:rsidR="001B0E35" w:rsidRPr="006F7140" w14:paraId="4EC063C5" w14:textId="77777777" w:rsidTr="00F33EEA">
        <w:tc>
          <w:tcPr>
            <w:tcW w:w="3686" w:type="dxa"/>
          </w:tcPr>
          <w:p w14:paraId="3BFF3C4D"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65</w:t>
            </w:r>
          </w:p>
        </w:tc>
        <w:tc>
          <w:tcPr>
            <w:tcW w:w="3402" w:type="dxa"/>
          </w:tcPr>
          <w:p w14:paraId="49B9197C"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69</w:t>
            </w:r>
          </w:p>
        </w:tc>
        <w:tc>
          <w:tcPr>
            <w:tcW w:w="3544" w:type="dxa"/>
          </w:tcPr>
          <w:p w14:paraId="5D1376C6"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6</w:t>
            </w:r>
          </w:p>
        </w:tc>
      </w:tr>
      <w:tr w:rsidR="001B0E35" w:rsidRPr="006F7140" w14:paraId="26AA0588" w14:textId="77777777" w:rsidTr="00F33EEA">
        <w:tc>
          <w:tcPr>
            <w:tcW w:w="3686" w:type="dxa"/>
          </w:tcPr>
          <w:p w14:paraId="45C04E3D"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60</w:t>
            </w:r>
          </w:p>
        </w:tc>
        <w:tc>
          <w:tcPr>
            <w:tcW w:w="3402" w:type="dxa"/>
          </w:tcPr>
          <w:p w14:paraId="7D86538C"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64</w:t>
            </w:r>
          </w:p>
        </w:tc>
        <w:tc>
          <w:tcPr>
            <w:tcW w:w="3544" w:type="dxa"/>
          </w:tcPr>
          <w:p w14:paraId="25401673"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5½</w:t>
            </w:r>
          </w:p>
        </w:tc>
      </w:tr>
      <w:tr w:rsidR="001B0E35" w:rsidRPr="006F7140" w14:paraId="53B4BB51" w14:textId="77777777" w:rsidTr="00F33EEA">
        <w:tc>
          <w:tcPr>
            <w:tcW w:w="3686" w:type="dxa"/>
          </w:tcPr>
          <w:p w14:paraId="63A2FE62"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55</w:t>
            </w:r>
          </w:p>
        </w:tc>
        <w:tc>
          <w:tcPr>
            <w:tcW w:w="3402" w:type="dxa"/>
          </w:tcPr>
          <w:p w14:paraId="7F05D67B"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 xml:space="preserve">59 </w:t>
            </w:r>
          </w:p>
        </w:tc>
        <w:tc>
          <w:tcPr>
            <w:tcW w:w="3544" w:type="dxa"/>
          </w:tcPr>
          <w:p w14:paraId="1E022792"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5</w:t>
            </w:r>
          </w:p>
        </w:tc>
      </w:tr>
      <w:tr w:rsidR="001B0E35" w:rsidRPr="006F7140" w14:paraId="4F43A8CD" w14:textId="77777777" w:rsidTr="00F33EEA">
        <w:tc>
          <w:tcPr>
            <w:tcW w:w="3686" w:type="dxa"/>
          </w:tcPr>
          <w:p w14:paraId="578303DE"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50</w:t>
            </w:r>
          </w:p>
        </w:tc>
        <w:tc>
          <w:tcPr>
            <w:tcW w:w="3402" w:type="dxa"/>
          </w:tcPr>
          <w:p w14:paraId="583835A3"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54</w:t>
            </w:r>
          </w:p>
        </w:tc>
        <w:tc>
          <w:tcPr>
            <w:tcW w:w="3544" w:type="dxa"/>
          </w:tcPr>
          <w:p w14:paraId="7F6E8DD2"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4½</w:t>
            </w:r>
          </w:p>
        </w:tc>
      </w:tr>
      <w:tr w:rsidR="001B0E35" w:rsidRPr="006F7140" w14:paraId="543261C8" w14:textId="77777777" w:rsidTr="00F33EEA">
        <w:tc>
          <w:tcPr>
            <w:tcW w:w="3686" w:type="dxa"/>
          </w:tcPr>
          <w:p w14:paraId="71AF8F85"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45</w:t>
            </w:r>
          </w:p>
        </w:tc>
        <w:tc>
          <w:tcPr>
            <w:tcW w:w="3402" w:type="dxa"/>
          </w:tcPr>
          <w:p w14:paraId="7721D35B"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 xml:space="preserve">49 </w:t>
            </w:r>
          </w:p>
        </w:tc>
        <w:tc>
          <w:tcPr>
            <w:tcW w:w="3544" w:type="dxa"/>
          </w:tcPr>
          <w:p w14:paraId="67B63594"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4</w:t>
            </w:r>
          </w:p>
        </w:tc>
      </w:tr>
      <w:tr w:rsidR="001B0E35" w:rsidRPr="006F7140" w14:paraId="34929E39" w14:textId="77777777" w:rsidTr="00F33EEA">
        <w:tc>
          <w:tcPr>
            <w:tcW w:w="3686" w:type="dxa"/>
          </w:tcPr>
          <w:p w14:paraId="2BDE0887"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40</w:t>
            </w:r>
          </w:p>
        </w:tc>
        <w:tc>
          <w:tcPr>
            <w:tcW w:w="3402" w:type="dxa"/>
          </w:tcPr>
          <w:p w14:paraId="7FF9F8D5"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 xml:space="preserve">44 </w:t>
            </w:r>
          </w:p>
        </w:tc>
        <w:tc>
          <w:tcPr>
            <w:tcW w:w="3544" w:type="dxa"/>
          </w:tcPr>
          <w:p w14:paraId="33CC02C2"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3½</w:t>
            </w:r>
          </w:p>
        </w:tc>
      </w:tr>
      <w:tr w:rsidR="001B0E35" w:rsidRPr="006F7140" w14:paraId="4BC0B1D8" w14:textId="77777777" w:rsidTr="00F33EEA">
        <w:tc>
          <w:tcPr>
            <w:tcW w:w="3686" w:type="dxa"/>
          </w:tcPr>
          <w:p w14:paraId="77CCD110"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35</w:t>
            </w:r>
          </w:p>
        </w:tc>
        <w:tc>
          <w:tcPr>
            <w:tcW w:w="3402" w:type="dxa"/>
          </w:tcPr>
          <w:p w14:paraId="077D4349"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39</w:t>
            </w:r>
          </w:p>
        </w:tc>
        <w:tc>
          <w:tcPr>
            <w:tcW w:w="3544" w:type="dxa"/>
          </w:tcPr>
          <w:p w14:paraId="6B8AED5B"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3</w:t>
            </w:r>
          </w:p>
        </w:tc>
      </w:tr>
      <w:tr w:rsidR="001B0E35" w:rsidRPr="006F7140" w14:paraId="5CF8062E" w14:textId="77777777" w:rsidTr="00F33EEA">
        <w:tc>
          <w:tcPr>
            <w:tcW w:w="3686" w:type="dxa"/>
          </w:tcPr>
          <w:p w14:paraId="3A7399FD"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30</w:t>
            </w:r>
          </w:p>
        </w:tc>
        <w:tc>
          <w:tcPr>
            <w:tcW w:w="3402" w:type="dxa"/>
          </w:tcPr>
          <w:p w14:paraId="7FE755AC"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34</w:t>
            </w:r>
          </w:p>
        </w:tc>
        <w:tc>
          <w:tcPr>
            <w:tcW w:w="3544" w:type="dxa"/>
          </w:tcPr>
          <w:p w14:paraId="68CEB4B9"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2½</w:t>
            </w:r>
          </w:p>
        </w:tc>
      </w:tr>
      <w:tr w:rsidR="001B0E35" w:rsidRPr="006F7140" w14:paraId="0D94C42F" w14:textId="77777777" w:rsidTr="00F33EEA">
        <w:tc>
          <w:tcPr>
            <w:tcW w:w="3686" w:type="dxa"/>
          </w:tcPr>
          <w:p w14:paraId="3211FEE9"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25</w:t>
            </w:r>
          </w:p>
        </w:tc>
        <w:tc>
          <w:tcPr>
            <w:tcW w:w="3402" w:type="dxa"/>
          </w:tcPr>
          <w:p w14:paraId="776CEF35"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29</w:t>
            </w:r>
          </w:p>
        </w:tc>
        <w:tc>
          <w:tcPr>
            <w:tcW w:w="3544" w:type="dxa"/>
          </w:tcPr>
          <w:p w14:paraId="2921B7CC"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2</w:t>
            </w:r>
          </w:p>
        </w:tc>
      </w:tr>
    </w:tbl>
    <w:p w14:paraId="1F3705F5" w14:textId="77777777" w:rsidR="001B0E35" w:rsidRPr="006F7140" w:rsidRDefault="001B0E35" w:rsidP="001B0E35">
      <w:pPr>
        <w:jc w:val="center"/>
        <w:rPr>
          <w:rFonts w:ascii="Times New Roman" w:hAnsi="Times New Roman" w:cs="Times New Roman"/>
          <w:sz w:val="20"/>
          <w:szCs w:val="20"/>
        </w:rPr>
      </w:pPr>
    </w:p>
    <w:p w14:paraId="1CEC5B67" w14:textId="77777777" w:rsidR="001B0E35" w:rsidRPr="006F7140" w:rsidRDefault="001B0E35" w:rsidP="001B0E35">
      <w:pPr>
        <w:rPr>
          <w:rFonts w:ascii="Times New Roman" w:hAnsi="Times New Roman" w:cs="Times New Roman"/>
          <w:b/>
          <w:bCs/>
          <w:sz w:val="20"/>
          <w:szCs w:val="20"/>
        </w:rPr>
      </w:pPr>
    </w:p>
    <w:p w14:paraId="327B3844" w14:textId="77777777" w:rsidR="001B0E35" w:rsidRPr="006F7140" w:rsidRDefault="001B0E35" w:rsidP="001B0E35">
      <w:pPr>
        <w:rPr>
          <w:rFonts w:ascii="Times New Roman" w:hAnsi="Times New Roman" w:cs="Times New Roman"/>
          <w:b/>
          <w:bCs/>
          <w:sz w:val="20"/>
          <w:szCs w:val="20"/>
        </w:rPr>
      </w:pPr>
    </w:p>
    <w:p w14:paraId="3C2A44DF" w14:textId="77777777" w:rsidR="001B0E35" w:rsidRPr="006F7140" w:rsidRDefault="001B0E35" w:rsidP="001B0E35">
      <w:pPr>
        <w:rPr>
          <w:rFonts w:ascii="Times New Roman" w:hAnsi="Times New Roman" w:cs="Times New Roman"/>
          <w:sz w:val="20"/>
          <w:szCs w:val="20"/>
        </w:rPr>
      </w:pPr>
      <w:r w:rsidRPr="006F7140">
        <w:rPr>
          <w:rFonts w:ascii="Times New Roman" w:hAnsi="Times New Roman" w:cs="Times New Roman"/>
          <w:sz w:val="20"/>
          <w:szCs w:val="20"/>
        </w:rPr>
        <w:t>Il livello di sufficienza è fissato tra 65-69 punti realizzati dallo studente nell’intera prova. La fascia di oscillazione della percentuale è legata alle difficoltà globali della prova, sarà quindi facoltà delle docenti del Dipartimento di adattare la percentuale per l’attribuzione del voto per ciascuna prova.</w:t>
      </w:r>
    </w:p>
    <w:p w14:paraId="3CA0F362" w14:textId="77777777" w:rsidR="001B0E35" w:rsidRPr="006F7140" w:rsidRDefault="001B0E35" w:rsidP="001B0E35">
      <w:pPr>
        <w:rPr>
          <w:rFonts w:ascii="Times New Roman" w:hAnsi="Times New Roman" w:cs="Times New Roman"/>
          <w:b/>
          <w:bCs/>
          <w:sz w:val="20"/>
          <w:szCs w:val="20"/>
        </w:rPr>
      </w:pPr>
    </w:p>
    <w:p w14:paraId="05A5BE50" w14:textId="77777777" w:rsidR="001B0E35" w:rsidRPr="006F7140" w:rsidRDefault="001B0E35" w:rsidP="001B0E35">
      <w:pPr>
        <w:rPr>
          <w:rFonts w:ascii="Times New Roman" w:hAnsi="Times New Roman" w:cs="Times New Roman"/>
          <w:b/>
          <w:bCs/>
          <w:sz w:val="20"/>
          <w:szCs w:val="20"/>
        </w:rPr>
      </w:pPr>
    </w:p>
    <w:p w14:paraId="4282B005" w14:textId="77777777" w:rsidR="001B0E35" w:rsidRPr="006F7140" w:rsidRDefault="001B0E35" w:rsidP="001B0E35">
      <w:pPr>
        <w:rPr>
          <w:rFonts w:ascii="Times New Roman" w:hAnsi="Times New Roman" w:cs="Times New Roman"/>
          <w:b/>
          <w:bCs/>
          <w:sz w:val="20"/>
          <w:szCs w:val="20"/>
        </w:rPr>
      </w:pPr>
    </w:p>
    <w:p w14:paraId="2AA7890F" w14:textId="77777777" w:rsidR="001B0E35" w:rsidRPr="006F7140" w:rsidRDefault="001B0E35" w:rsidP="001B0E35">
      <w:pPr>
        <w:rPr>
          <w:rFonts w:ascii="Times New Roman" w:hAnsi="Times New Roman" w:cs="Times New Roman"/>
          <w:b/>
          <w:bCs/>
          <w:sz w:val="20"/>
          <w:szCs w:val="20"/>
        </w:rPr>
      </w:pPr>
    </w:p>
    <w:p w14:paraId="7841C4BC" w14:textId="77777777" w:rsidR="001B0E35" w:rsidRPr="006F7140" w:rsidRDefault="001B0E35" w:rsidP="001B0E35">
      <w:pPr>
        <w:rPr>
          <w:rFonts w:ascii="Times New Roman" w:hAnsi="Times New Roman" w:cs="Times New Roman"/>
          <w:b/>
          <w:bCs/>
          <w:sz w:val="20"/>
          <w:szCs w:val="20"/>
        </w:rPr>
      </w:pPr>
    </w:p>
    <w:p w14:paraId="0E255AA8" w14:textId="77777777" w:rsidR="001B0E35" w:rsidRPr="006F7140" w:rsidRDefault="001B0E35" w:rsidP="001B0E35">
      <w:pPr>
        <w:rPr>
          <w:rFonts w:ascii="Times New Roman" w:hAnsi="Times New Roman" w:cs="Times New Roman"/>
          <w:b/>
          <w:bCs/>
          <w:sz w:val="20"/>
          <w:szCs w:val="20"/>
        </w:rPr>
      </w:pPr>
    </w:p>
    <w:p w14:paraId="4A13AA55" w14:textId="77777777" w:rsidR="001B0E35" w:rsidRPr="006F7140" w:rsidRDefault="001B0E35" w:rsidP="001B0E35">
      <w:pPr>
        <w:rPr>
          <w:rFonts w:ascii="Times New Roman" w:hAnsi="Times New Roman" w:cs="Times New Roman"/>
          <w:b/>
          <w:bCs/>
          <w:sz w:val="20"/>
          <w:szCs w:val="20"/>
        </w:rPr>
      </w:pPr>
    </w:p>
    <w:p w14:paraId="6F7A6DC5" w14:textId="77777777" w:rsidR="001B0E35" w:rsidRPr="006F7140" w:rsidRDefault="001B0E35" w:rsidP="001B0E35">
      <w:pPr>
        <w:rPr>
          <w:rFonts w:ascii="Times New Roman" w:hAnsi="Times New Roman" w:cs="Times New Roman"/>
          <w:b/>
          <w:bCs/>
          <w:sz w:val="20"/>
          <w:szCs w:val="20"/>
        </w:rPr>
      </w:pPr>
    </w:p>
    <w:p w14:paraId="46D2182D" w14:textId="77777777" w:rsidR="001B0E35" w:rsidRPr="006F7140" w:rsidRDefault="001B0E35" w:rsidP="001B0E35">
      <w:pPr>
        <w:rPr>
          <w:rFonts w:ascii="Times New Roman" w:hAnsi="Times New Roman" w:cs="Times New Roman"/>
          <w:b/>
          <w:bCs/>
          <w:sz w:val="20"/>
          <w:szCs w:val="20"/>
        </w:rPr>
      </w:pPr>
    </w:p>
    <w:p w14:paraId="04F648B3" w14:textId="77777777" w:rsidR="001B0E35" w:rsidRPr="006F7140" w:rsidRDefault="001B0E35" w:rsidP="001B0E35">
      <w:pPr>
        <w:rPr>
          <w:rFonts w:ascii="Times New Roman" w:hAnsi="Times New Roman" w:cs="Times New Roman"/>
          <w:b/>
          <w:bCs/>
          <w:sz w:val="20"/>
          <w:szCs w:val="20"/>
        </w:rPr>
      </w:pPr>
    </w:p>
    <w:p w14:paraId="774FA00A" w14:textId="77777777" w:rsidR="001B0E35" w:rsidRPr="006F7140" w:rsidRDefault="001B0E35" w:rsidP="001B0E35">
      <w:pPr>
        <w:rPr>
          <w:rFonts w:ascii="Times New Roman" w:hAnsi="Times New Roman" w:cs="Times New Roman"/>
          <w:b/>
          <w:bCs/>
          <w:sz w:val="20"/>
          <w:szCs w:val="20"/>
        </w:rPr>
      </w:pPr>
    </w:p>
    <w:p w14:paraId="44BB957F" w14:textId="77777777" w:rsidR="001B0E35" w:rsidRPr="006F7140" w:rsidRDefault="001B0E35" w:rsidP="001B0E35">
      <w:pPr>
        <w:rPr>
          <w:rFonts w:ascii="Times New Roman" w:hAnsi="Times New Roman" w:cs="Times New Roman"/>
          <w:b/>
          <w:bCs/>
          <w:sz w:val="20"/>
          <w:szCs w:val="20"/>
        </w:rPr>
      </w:pPr>
    </w:p>
    <w:p w14:paraId="6B62F855" w14:textId="77777777" w:rsidR="001B0E35" w:rsidRPr="006F7140" w:rsidRDefault="001B0E35" w:rsidP="001B0E35">
      <w:pPr>
        <w:rPr>
          <w:rFonts w:ascii="Times New Roman" w:hAnsi="Times New Roman" w:cs="Times New Roman"/>
          <w:b/>
          <w:bCs/>
          <w:sz w:val="20"/>
          <w:szCs w:val="20"/>
        </w:rPr>
      </w:pPr>
    </w:p>
    <w:p w14:paraId="4EDDD4DB" w14:textId="77777777" w:rsidR="001B0E35" w:rsidRPr="006F7140" w:rsidRDefault="001B0E35" w:rsidP="001B0E35">
      <w:pPr>
        <w:rPr>
          <w:rFonts w:ascii="Times New Roman" w:hAnsi="Times New Roman" w:cs="Times New Roman"/>
          <w:b/>
          <w:bCs/>
          <w:sz w:val="20"/>
          <w:szCs w:val="20"/>
        </w:rPr>
      </w:pPr>
    </w:p>
    <w:p w14:paraId="2F3BB8B1" w14:textId="77777777" w:rsidR="001B0E35" w:rsidRPr="006F7140" w:rsidRDefault="001B0E35" w:rsidP="001B0E35">
      <w:pPr>
        <w:rPr>
          <w:rFonts w:ascii="Times New Roman" w:hAnsi="Times New Roman" w:cs="Times New Roman"/>
          <w:b/>
          <w:bCs/>
          <w:sz w:val="20"/>
          <w:szCs w:val="20"/>
        </w:rPr>
      </w:pPr>
    </w:p>
    <w:p w14:paraId="21291DB1" w14:textId="77777777" w:rsidR="001B0E35" w:rsidRPr="006F7140" w:rsidRDefault="001B0E35" w:rsidP="001B0E35">
      <w:pPr>
        <w:rPr>
          <w:rFonts w:ascii="Times New Roman" w:hAnsi="Times New Roman" w:cs="Times New Roman"/>
          <w:b/>
          <w:bCs/>
          <w:sz w:val="20"/>
          <w:szCs w:val="20"/>
        </w:rPr>
      </w:pPr>
    </w:p>
    <w:p w14:paraId="4164DC67" w14:textId="77777777" w:rsidR="001B0E35" w:rsidRPr="006F7140" w:rsidRDefault="001B0E35" w:rsidP="001B0E35">
      <w:pPr>
        <w:rPr>
          <w:rFonts w:ascii="Times New Roman" w:hAnsi="Times New Roman" w:cs="Times New Roman"/>
          <w:b/>
          <w:bCs/>
          <w:sz w:val="20"/>
          <w:szCs w:val="20"/>
        </w:rPr>
      </w:pPr>
    </w:p>
    <w:p w14:paraId="4D351C5C" w14:textId="77777777" w:rsidR="001B0E35" w:rsidRPr="006F7140" w:rsidRDefault="001B0E35" w:rsidP="001B0E35">
      <w:pPr>
        <w:rPr>
          <w:rFonts w:ascii="Times New Roman" w:hAnsi="Times New Roman" w:cs="Times New Roman"/>
          <w:b/>
          <w:bCs/>
          <w:sz w:val="20"/>
          <w:szCs w:val="20"/>
        </w:rPr>
      </w:pPr>
    </w:p>
    <w:p w14:paraId="098DCD3E" w14:textId="77777777" w:rsidR="001B0E35" w:rsidRPr="006F7140" w:rsidRDefault="001B0E35" w:rsidP="001B0E35">
      <w:pPr>
        <w:rPr>
          <w:rFonts w:ascii="Times New Roman" w:hAnsi="Times New Roman" w:cs="Times New Roman"/>
          <w:b/>
          <w:bCs/>
          <w:sz w:val="20"/>
          <w:szCs w:val="20"/>
        </w:rPr>
      </w:pPr>
    </w:p>
    <w:p w14:paraId="7611B5A2" w14:textId="77777777" w:rsidR="005742CF" w:rsidRDefault="005742CF" w:rsidP="001B0E35">
      <w:pPr>
        <w:jc w:val="center"/>
        <w:rPr>
          <w:rFonts w:ascii="Times New Roman" w:hAnsi="Times New Roman" w:cs="Times New Roman"/>
          <w:b/>
          <w:bCs/>
          <w:sz w:val="20"/>
          <w:szCs w:val="20"/>
        </w:rPr>
      </w:pPr>
    </w:p>
    <w:p w14:paraId="2071FFE4" w14:textId="77777777" w:rsidR="005742CF" w:rsidRDefault="005742CF" w:rsidP="001B0E35">
      <w:pPr>
        <w:jc w:val="center"/>
        <w:rPr>
          <w:rFonts w:ascii="Times New Roman" w:hAnsi="Times New Roman" w:cs="Times New Roman"/>
          <w:b/>
          <w:bCs/>
          <w:sz w:val="20"/>
          <w:szCs w:val="20"/>
        </w:rPr>
      </w:pPr>
    </w:p>
    <w:p w14:paraId="20077281" w14:textId="77777777" w:rsidR="001B0E35" w:rsidRPr="006F7140" w:rsidRDefault="001B0E35" w:rsidP="001B0E35">
      <w:pPr>
        <w:jc w:val="center"/>
        <w:rPr>
          <w:rFonts w:ascii="Times New Roman" w:hAnsi="Times New Roman" w:cs="Times New Roman"/>
          <w:b/>
          <w:bCs/>
          <w:sz w:val="20"/>
          <w:szCs w:val="20"/>
        </w:rPr>
      </w:pPr>
      <w:r w:rsidRPr="006F7140">
        <w:rPr>
          <w:rFonts w:ascii="Times New Roman" w:hAnsi="Times New Roman" w:cs="Times New Roman"/>
          <w:b/>
          <w:bCs/>
          <w:sz w:val="20"/>
          <w:szCs w:val="20"/>
        </w:rPr>
        <w:t>ALLEGATO 4</w:t>
      </w:r>
    </w:p>
    <w:p w14:paraId="58C0946E" w14:textId="77777777" w:rsidR="001B0E35" w:rsidRPr="006F7140" w:rsidRDefault="001B0E35" w:rsidP="001B0E35">
      <w:pPr>
        <w:jc w:val="center"/>
        <w:rPr>
          <w:rFonts w:ascii="Times New Roman" w:hAnsi="Times New Roman" w:cs="Times New Roman"/>
          <w:b/>
          <w:bCs/>
          <w:sz w:val="20"/>
          <w:szCs w:val="20"/>
        </w:rPr>
      </w:pPr>
    </w:p>
    <w:p w14:paraId="6F0B2A6E" w14:textId="77777777" w:rsidR="001B0E35" w:rsidRPr="006F7140" w:rsidRDefault="001B0E35" w:rsidP="001B0E35">
      <w:pPr>
        <w:jc w:val="center"/>
        <w:rPr>
          <w:rFonts w:ascii="Times New Roman" w:hAnsi="Times New Roman" w:cs="Times New Roman"/>
          <w:b/>
          <w:bCs/>
          <w:sz w:val="20"/>
          <w:szCs w:val="20"/>
        </w:rPr>
      </w:pPr>
    </w:p>
    <w:p w14:paraId="1A67C270" w14:textId="77777777" w:rsidR="001B0E35" w:rsidRPr="006F7140" w:rsidRDefault="001B0E35" w:rsidP="001B0E35">
      <w:pPr>
        <w:jc w:val="center"/>
        <w:rPr>
          <w:rFonts w:ascii="Times New Roman" w:hAnsi="Times New Roman" w:cs="Times New Roman"/>
          <w:b/>
          <w:bCs/>
          <w:sz w:val="20"/>
          <w:szCs w:val="20"/>
        </w:rPr>
      </w:pPr>
      <w:r w:rsidRPr="006F7140">
        <w:rPr>
          <w:rFonts w:ascii="Times New Roman" w:hAnsi="Times New Roman" w:cs="Times New Roman"/>
          <w:b/>
          <w:bCs/>
          <w:sz w:val="20"/>
          <w:szCs w:val="20"/>
        </w:rPr>
        <w:t>LICEO CLASSICO E DEL</w:t>
      </w:r>
      <w:r>
        <w:rPr>
          <w:rFonts w:ascii="Times New Roman" w:hAnsi="Times New Roman" w:cs="Times New Roman"/>
          <w:b/>
          <w:bCs/>
          <w:sz w:val="20"/>
          <w:szCs w:val="20"/>
        </w:rPr>
        <w:t>LE SCIENZE UMANE “F. DURANTE” -</w:t>
      </w:r>
      <w:r w:rsidRPr="006F7140">
        <w:rPr>
          <w:rFonts w:ascii="Times New Roman" w:hAnsi="Times New Roman" w:cs="Times New Roman"/>
          <w:b/>
          <w:bCs/>
          <w:sz w:val="20"/>
          <w:szCs w:val="20"/>
        </w:rPr>
        <w:t xml:space="preserve"> FRATTAMAGGIORE</w:t>
      </w:r>
    </w:p>
    <w:p w14:paraId="199AFB90" w14:textId="77777777" w:rsidR="001B0E35" w:rsidRPr="006F7140" w:rsidRDefault="001B0E35" w:rsidP="001B0E35">
      <w:pPr>
        <w:jc w:val="center"/>
        <w:rPr>
          <w:rFonts w:ascii="Times New Roman" w:hAnsi="Times New Roman" w:cs="Times New Roman"/>
          <w:b/>
          <w:bCs/>
          <w:sz w:val="20"/>
          <w:szCs w:val="20"/>
        </w:rPr>
      </w:pPr>
      <w:r w:rsidRPr="006F7140">
        <w:rPr>
          <w:rFonts w:ascii="Times New Roman" w:hAnsi="Times New Roman" w:cs="Times New Roman"/>
          <w:b/>
          <w:bCs/>
          <w:sz w:val="20"/>
          <w:szCs w:val="20"/>
        </w:rPr>
        <w:t>DIPARTIMENTO DI LINGUE STRANIERE</w:t>
      </w:r>
    </w:p>
    <w:p w14:paraId="69B1719E" w14:textId="77777777" w:rsidR="001B0E35" w:rsidRPr="006F7140" w:rsidRDefault="001B0E35" w:rsidP="001B0E35">
      <w:pPr>
        <w:jc w:val="center"/>
        <w:rPr>
          <w:rFonts w:ascii="Times New Roman" w:hAnsi="Times New Roman" w:cs="Times New Roman"/>
          <w:b/>
          <w:bCs/>
          <w:sz w:val="20"/>
          <w:szCs w:val="20"/>
        </w:rPr>
      </w:pPr>
    </w:p>
    <w:p w14:paraId="57609DFA" w14:textId="77777777" w:rsidR="001B0E35" w:rsidRPr="006F7140" w:rsidRDefault="001B0E35" w:rsidP="001B0E35">
      <w:pPr>
        <w:jc w:val="center"/>
        <w:rPr>
          <w:rFonts w:ascii="Times New Roman" w:hAnsi="Times New Roman" w:cs="Times New Roman"/>
          <w:b/>
          <w:bCs/>
          <w:sz w:val="20"/>
          <w:szCs w:val="20"/>
        </w:rPr>
      </w:pPr>
    </w:p>
    <w:p w14:paraId="30996905" w14:textId="77777777" w:rsidR="001B0E35" w:rsidRPr="006F7140" w:rsidRDefault="001B0E35" w:rsidP="001B0E35">
      <w:pPr>
        <w:jc w:val="center"/>
        <w:rPr>
          <w:rFonts w:ascii="Times New Roman" w:hAnsi="Times New Roman" w:cs="Times New Roman"/>
          <w:sz w:val="20"/>
          <w:szCs w:val="20"/>
        </w:rPr>
      </w:pPr>
    </w:p>
    <w:p w14:paraId="085EBF8F" w14:textId="77777777" w:rsidR="001B0E35" w:rsidRPr="006F7140" w:rsidRDefault="001B0E35" w:rsidP="001B0E35">
      <w:pPr>
        <w:jc w:val="center"/>
        <w:rPr>
          <w:rFonts w:ascii="Times New Roman" w:hAnsi="Times New Roman" w:cs="Times New Roman"/>
          <w:sz w:val="20"/>
          <w:szCs w:val="20"/>
        </w:rPr>
      </w:pPr>
    </w:p>
    <w:p w14:paraId="35E78327" w14:textId="77777777" w:rsidR="001B0E35" w:rsidRPr="006F7140" w:rsidRDefault="001B0E35" w:rsidP="001B0E35">
      <w:pPr>
        <w:jc w:val="center"/>
        <w:rPr>
          <w:rFonts w:ascii="Times New Roman" w:hAnsi="Times New Roman" w:cs="Times New Roman"/>
          <w:sz w:val="20"/>
          <w:szCs w:val="20"/>
        </w:rPr>
      </w:pPr>
      <w:r w:rsidRPr="006F7140">
        <w:rPr>
          <w:rFonts w:ascii="Times New Roman" w:hAnsi="Times New Roman" w:cs="Times New Roman"/>
          <w:sz w:val="20"/>
          <w:szCs w:val="20"/>
        </w:rPr>
        <w:t>GRIGLIA DI VALUTAZIONE DELLA LINGUA SCRITTA 2° biennio e 5° anno</w:t>
      </w:r>
    </w:p>
    <w:p w14:paraId="0D9F3D79" w14:textId="77777777" w:rsidR="001B0E35" w:rsidRPr="006F7140" w:rsidRDefault="001B0E35" w:rsidP="001B0E35">
      <w:pPr>
        <w:jc w:val="center"/>
        <w:rPr>
          <w:rFonts w:ascii="Times New Roman" w:hAnsi="Times New Roman" w:cs="Times New Roman"/>
          <w:sz w:val="20"/>
          <w:szCs w:val="20"/>
        </w:rPr>
      </w:pPr>
    </w:p>
    <w:p w14:paraId="3105F751" w14:textId="77777777" w:rsidR="001B0E35" w:rsidRPr="006F7140" w:rsidRDefault="001B0E35" w:rsidP="001B0E35">
      <w:pPr>
        <w:rPr>
          <w:rFonts w:ascii="Times New Roman" w:hAnsi="Times New Roman" w:cs="Times New Roman"/>
          <w:b/>
          <w:bCs/>
          <w:sz w:val="20"/>
          <w:szCs w:val="20"/>
        </w:rPr>
      </w:pPr>
    </w:p>
    <w:p w14:paraId="4CEDA648" w14:textId="77777777" w:rsidR="001B0E35" w:rsidRPr="006F7140" w:rsidRDefault="001B0E35" w:rsidP="001B0E35">
      <w:pPr>
        <w:rPr>
          <w:rFonts w:ascii="Times New Roman" w:hAnsi="Times New Roman" w:cs="Times New Roman"/>
          <w:sz w:val="20"/>
          <w:szCs w:val="20"/>
        </w:rPr>
      </w:pPr>
      <w:r w:rsidRPr="006F7140">
        <w:rPr>
          <w:rFonts w:ascii="Times New Roman" w:hAnsi="Times New Roman" w:cs="Times New Roman"/>
          <w:sz w:val="20"/>
          <w:szCs w:val="20"/>
        </w:rPr>
        <w:t>STUDENTE: __________________________________CLASSE: _____________</w:t>
      </w:r>
    </w:p>
    <w:p w14:paraId="5410F96A" w14:textId="77777777" w:rsidR="001B0E35" w:rsidRPr="006F7140" w:rsidRDefault="001B0E35" w:rsidP="001B0E35">
      <w:pPr>
        <w:rPr>
          <w:rFonts w:ascii="Times New Roman" w:hAnsi="Times New Roman" w:cs="Times New Roman"/>
          <w:b/>
          <w:bCs/>
          <w:sz w:val="20"/>
          <w:szCs w:val="20"/>
        </w:rPr>
      </w:pPr>
    </w:p>
    <w:p w14:paraId="2A3D2882" w14:textId="77777777" w:rsidR="001B0E35" w:rsidRPr="006F7140" w:rsidRDefault="001B0E35" w:rsidP="001B0E35">
      <w:pPr>
        <w:rPr>
          <w:rFonts w:ascii="Times New Roman" w:hAnsi="Times New Roman" w:cs="Times New Roman"/>
          <w:b/>
          <w:bCs/>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08"/>
        <w:gridCol w:w="6096"/>
        <w:gridCol w:w="1134"/>
      </w:tblGrid>
      <w:tr w:rsidR="001B0E35" w:rsidRPr="006F7140" w14:paraId="2C9B2971" w14:textId="77777777" w:rsidTr="00F33EEA">
        <w:tc>
          <w:tcPr>
            <w:tcW w:w="3508" w:type="dxa"/>
          </w:tcPr>
          <w:p w14:paraId="0747C445" w14:textId="77777777" w:rsidR="001B0E35" w:rsidRPr="00CB04BB" w:rsidRDefault="001B0E35" w:rsidP="00B824F9">
            <w:pPr>
              <w:rPr>
                <w:rFonts w:ascii="Times New Roman" w:hAnsi="Times New Roman" w:cs="Times New Roman"/>
                <w:b/>
                <w:sz w:val="20"/>
                <w:szCs w:val="20"/>
              </w:rPr>
            </w:pPr>
            <w:r w:rsidRPr="00CB04BB">
              <w:rPr>
                <w:rFonts w:ascii="Times New Roman" w:hAnsi="Times New Roman" w:cs="Times New Roman"/>
                <w:b/>
                <w:sz w:val="20"/>
                <w:szCs w:val="20"/>
              </w:rPr>
              <w:t>Indicatori</w:t>
            </w:r>
          </w:p>
          <w:p w14:paraId="674131A7" w14:textId="77777777" w:rsidR="001B0E35" w:rsidRPr="00CB04BB" w:rsidRDefault="001B0E35" w:rsidP="00B824F9">
            <w:pPr>
              <w:rPr>
                <w:rFonts w:ascii="Times New Roman" w:hAnsi="Times New Roman" w:cs="Times New Roman"/>
                <w:b/>
                <w:sz w:val="20"/>
                <w:szCs w:val="20"/>
              </w:rPr>
            </w:pPr>
          </w:p>
        </w:tc>
        <w:tc>
          <w:tcPr>
            <w:tcW w:w="6096" w:type="dxa"/>
          </w:tcPr>
          <w:p w14:paraId="4B1AC269" w14:textId="77777777" w:rsidR="001B0E35" w:rsidRPr="00CB04BB" w:rsidRDefault="001B0E35" w:rsidP="00B824F9">
            <w:pPr>
              <w:rPr>
                <w:rFonts w:ascii="Times New Roman" w:hAnsi="Times New Roman" w:cs="Times New Roman"/>
                <w:b/>
                <w:sz w:val="20"/>
                <w:szCs w:val="20"/>
              </w:rPr>
            </w:pPr>
            <w:r w:rsidRPr="00CB04BB">
              <w:rPr>
                <w:rFonts w:ascii="Times New Roman" w:hAnsi="Times New Roman" w:cs="Times New Roman"/>
                <w:b/>
                <w:sz w:val="20"/>
                <w:szCs w:val="20"/>
              </w:rPr>
              <w:t>Descrizione dei livelli di competenza</w:t>
            </w:r>
          </w:p>
        </w:tc>
        <w:tc>
          <w:tcPr>
            <w:tcW w:w="1134" w:type="dxa"/>
          </w:tcPr>
          <w:p w14:paraId="5CA121D1" w14:textId="77777777" w:rsidR="001B0E35" w:rsidRPr="00CB04BB" w:rsidRDefault="001B0E35" w:rsidP="00B824F9">
            <w:pPr>
              <w:rPr>
                <w:rFonts w:ascii="Times New Roman" w:hAnsi="Times New Roman" w:cs="Times New Roman"/>
                <w:b/>
                <w:sz w:val="20"/>
                <w:szCs w:val="20"/>
              </w:rPr>
            </w:pPr>
            <w:r w:rsidRPr="00CB04BB">
              <w:rPr>
                <w:rFonts w:ascii="Times New Roman" w:hAnsi="Times New Roman" w:cs="Times New Roman"/>
                <w:b/>
                <w:sz w:val="20"/>
                <w:szCs w:val="20"/>
              </w:rPr>
              <w:t>Punteggio</w:t>
            </w:r>
          </w:p>
        </w:tc>
      </w:tr>
      <w:tr w:rsidR="001B0E35" w:rsidRPr="006F7140" w14:paraId="462616CE" w14:textId="77777777" w:rsidTr="00F33EEA">
        <w:tc>
          <w:tcPr>
            <w:tcW w:w="3508" w:type="dxa"/>
          </w:tcPr>
          <w:p w14:paraId="579197B6"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 xml:space="preserve">Contenuto: </w:t>
            </w:r>
          </w:p>
          <w:p w14:paraId="0775FBC9"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(quantità e qualità delle  informazioni)</w:t>
            </w:r>
          </w:p>
        </w:tc>
        <w:tc>
          <w:tcPr>
            <w:tcW w:w="6096" w:type="dxa"/>
          </w:tcPr>
          <w:p w14:paraId="5448F941"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Complete e pertinenti</w:t>
            </w:r>
          </w:p>
          <w:p w14:paraId="0E8F050A"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Abbastanza complete e pertinenti</w:t>
            </w:r>
          </w:p>
          <w:p w14:paraId="1FC0FC9E"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Fondamentali e quasi sempre pertinenti</w:t>
            </w:r>
          </w:p>
          <w:p w14:paraId="49A804C7"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Incomplete e imprecise</w:t>
            </w:r>
          </w:p>
          <w:p w14:paraId="4DCC15CB"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Inadeguate e non pertinenti</w:t>
            </w:r>
          </w:p>
          <w:p w14:paraId="296CDBDF" w14:textId="77777777" w:rsidR="001B0E35" w:rsidRPr="006F7140" w:rsidRDefault="001B0E35" w:rsidP="00B824F9">
            <w:pPr>
              <w:rPr>
                <w:rFonts w:ascii="Times New Roman" w:hAnsi="Times New Roman" w:cs="Times New Roman"/>
                <w:sz w:val="20"/>
                <w:szCs w:val="20"/>
              </w:rPr>
            </w:pPr>
          </w:p>
        </w:tc>
        <w:tc>
          <w:tcPr>
            <w:tcW w:w="1134" w:type="dxa"/>
          </w:tcPr>
          <w:p w14:paraId="503BCCA8"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5</w:t>
            </w:r>
          </w:p>
          <w:p w14:paraId="21273049"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4</w:t>
            </w:r>
          </w:p>
          <w:p w14:paraId="77741F88"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3</w:t>
            </w:r>
          </w:p>
          <w:p w14:paraId="3CEA9B65"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2</w:t>
            </w:r>
          </w:p>
          <w:p w14:paraId="0F583641"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1</w:t>
            </w:r>
          </w:p>
        </w:tc>
      </w:tr>
      <w:tr w:rsidR="001B0E35" w:rsidRPr="006F7140" w14:paraId="69D74AFC" w14:textId="77777777" w:rsidTr="00F33EEA">
        <w:tc>
          <w:tcPr>
            <w:tcW w:w="3508" w:type="dxa"/>
          </w:tcPr>
          <w:p w14:paraId="3E45C9B5"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Elaborazione -organizzazione</w:t>
            </w:r>
          </w:p>
        </w:tc>
        <w:tc>
          <w:tcPr>
            <w:tcW w:w="6096" w:type="dxa"/>
          </w:tcPr>
          <w:p w14:paraId="1657FBAC"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Originale           Discorso ampio e ben articolato</w:t>
            </w:r>
          </w:p>
          <w:p w14:paraId="485EC3EF"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Personale           Discorso coerente e coeso</w:t>
            </w:r>
          </w:p>
          <w:p w14:paraId="768F887B"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Essenziale          Discorso ordinato</w:t>
            </w:r>
          </w:p>
          <w:p w14:paraId="7B73BCA8"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Povera                Discorso disordinato</w:t>
            </w:r>
          </w:p>
          <w:p w14:paraId="2219817A" w14:textId="04F8248E" w:rsidR="001B0E35"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 xml:space="preserve">Inadeguata        </w:t>
            </w:r>
            <w:r w:rsidR="00D42C29">
              <w:rPr>
                <w:rFonts w:ascii="Times New Roman" w:hAnsi="Times New Roman" w:cs="Times New Roman"/>
                <w:sz w:val="20"/>
                <w:szCs w:val="20"/>
              </w:rPr>
              <w:t xml:space="preserve">  </w:t>
            </w:r>
            <w:r w:rsidRPr="006F7140">
              <w:rPr>
                <w:rFonts w:ascii="Times New Roman" w:hAnsi="Times New Roman" w:cs="Times New Roman"/>
                <w:sz w:val="20"/>
                <w:szCs w:val="20"/>
              </w:rPr>
              <w:t>Discorso privo di organizzazione</w:t>
            </w:r>
          </w:p>
          <w:p w14:paraId="4788F651" w14:textId="77777777" w:rsidR="001B0E35" w:rsidRPr="006F7140" w:rsidRDefault="001B0E35" w:rsidP="00B824F9">
            <w:pPr>
              <w:rPr>
                <w:rFonts w:ascii="Times New Roman" w:hAnsi="Times New Roman" w:cs="Times New Roman"/>
                <w:sz w:val="20"/>
                <w:szCs w:val="20"/>
              </w:rPr>
            </w:pPr>
          </w:p>
        </w:tc>
        <w:tc>
          <w:tcPr>
            <w:tcW w:w="1134" w:type="dxa"/>
          </w:tcPr>
          <w:p w14:paraId="6C5E68D3"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5</w:t>
            </w:r>
          </w:p>
          <w:p w14:paraId="7CE859F7"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4</w:t>
            </w:r>
          </w:p>
          <w:p w14:paraId="78D0478C"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3</w:t>
            </w:r>
          </w:p>
          <w:p w14:paraId="6955B893"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2</w:t>
            </w:r>
          </w:p>
          <w:p w14:paraId="1896BCD7"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1</w:t>
            </w:r>
          </w:p>
        </w:tc>
      </w:tr>
      <w:tr w:rsidR="001B0E35" w:rsidRPr="006F7140" w14:paraId="4DFB54E6" w14:textId="77777777" w:rsidTr="00F33EEA">
        <w:tc>
          <w:tcPr>
            <w:tcW w:w="3508" w:type="dxa"/>
          </w:tcPr>
          <w:p w14:paraId="03649F4F"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Morfosintassi</w:t>
            </w:r>
          </w:p>
        </w:tc>
        <w:tc>
          <w:tcPr>
            <w:tcW w:w="6096" w:type="dxa"/>
          </w:tcPr>
          <w:p w14:paraId="4640538B"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Corretta</w:t>
            </w:r>
          </w:p>
          <w:p w14:paraId="2CD1DE07"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 xml:space="preserve">Con qualche incertezza </w:t>
            </w:r>
          </w:p>
          <w:p w14:paraId="0A3F86EA"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Con errori che non pregiudicano la comprensione</w:t>
            </w:r>
          </w:p>
          <w:p w14:paraId="422786B7"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Con ripetuti errori, che rendono difficoltosa la comprensione</w:t>
            </w:r>
          </w:p>
          <w:p w14:paraId="0167EDCE" w14:textId="77777777" w:rsidR="001B0E35"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Con ripetuti e gravi errori, che rendono impossibile la comprensione</w:t>
            </w:r>
          </w:p>
          <w:p w14:paraId="0B1AAAB7" w14:textId="77777777" w:rsidR="001B0E35" w:rsidRPr="006F7140" w:rsidRDefault="001B0E35" w:rsidP="00B824F9">
            <w:pPr>
              <w:rPr>
                <w:rFonts w:ascii="Times New Roman" w:hAnsi="Times New Roman" w:cs="Times New Roman"/>
                <w:sz w:val="20"/>
                <w:szCs w:val="20"/>
              </w:rPr>
            </w:pPr>
          </w:p>
        </w:tc>
        <w:tc>
          <w:tcPr>
            <w:tcW w:w="1134" w:type="dxa"/>
          </w:tcPr>
          <w:p w14:paraId="1913EEC6"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5</w:t>
            </w:r>
          </w:p>
          <w:p w14:paraId="2CBBDB10"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4</w:t>
            </w:r>
          </w:p>
          <w:p w14:paraId="3DCFCEB0"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3</w:t>
            </w:r>
          </w:p>
          <w:p w14:paraId="68391E46"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2</w:t>
            </w:r>
          </w:p>
          <w:p w14:paraId="724B4DFA"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1</w:t>
            </w:r>
          </w:p>
        </w:tc>
      </w:tr>
      <w:tr w:rsidR="001B0E35" w:rsidRPr="006F7140" w14:paraId="718A33F8" w14:textId="77777777" w:rsidTr="00F33EEA">
        <w:tc>
          <w:tcPr>
            <w:tcW w:w="3508" w:type="dxa"/>
          </w:tcPr>
          <w:p w14:paraId="3DF4D6BE"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Lessico</w:t>
            </w:r>
          </w:p>
        </w:tc>
        <w:tc>
          <w:tcPr>
            <w:tcW w:w="6096" w:type="dxa"/>
          </w:tcPr>
          <w:p w14:paraId="74DF1308" w14:textId="77777777" w:rsidR="001B0E35"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Appropriato, ricco e vario</w:t>
            </w:r>
          </w:p>
          <w:p w14:paraId="2CEA1C35"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Vario, con qualche lieve imprecisione</w:t>
            </w:r>
          </w:p>
          <w:p w14:paraId="2C48F24D"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Essenziale, pur in presenza di ripetizioni ed imprecisioni</w:t>
            </w:r>
          </w:p>
          <w:p w14:paraId="05842DAC"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Impreciso e limitato</w:t>
            </w:r>
          </w:p>
          <w:p w14:paraId="3AD8CDB7" w14:textId="77777777" w:rsidR="001B0E35"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Inadeguato</w:t>
            </w:r>
          </w:p>
          <w:p w14:paraId="2A58C218" w14:textId="77777777" w:rsidR="001B0E35" w:rsidRPr="006F7140" w:rsidRDefault="001B0E35" w:rsidP="00B824F9">
            <w:pPr>
              <w:rPr>
                <w:rFonts w:ascii="Times New Roman" w:hAnsi="Times New Roman" w:cs="Times New Roman"/>
                <w:sz w:val="20"/>
                <w:szCs w:val="20"/>
              </w:rPr>
            </w:pPr>
          </w:p>
        </w:tc>
        <w:tc>
          <w:tcPr>
            <w:tcW w:w="1134" w:type="dxa"/>
          </w:tcPr>
          <w:p w14:paraId="2A1AD9AD"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5</w:t>
            </w:r>
          </w:p>
          <w:p w14:paraId="631D9C36"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4</w:t>
            </w:r>
          </w:p>
          <w:p w14:paraId="01FE9FB5"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3</w:t>
            </w:r>
          </w:p>
          <w:p w14:paraId="20419F4C"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2</w:t>
            </w:r>
          </w:p>
          <w:p w14:paraId="1088F776"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1</w:t>
            </w:r>
          </w:p>
        </w:tc>
      </w:tr>
      <w:tr w:rsidR="001B0E35" w:rsidRPr="006F7140" w14:paraId="25C74408" w14:textId="77777777" w:rsidTr="00F33EEA">
        <w:tc>
          <w:tcPr>
            <w:tcW w:w="3508" w:type="dxa"/>
          </w:tcPr>
          <w:p w14:paraId="5DF8A395"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Comprensione</w:t>
            </w:r>
          </w:p>
        </w:tc>
        <w:tc>
          <w:tcPr>
            <w:tcW w:w="6096" w:type="dxa"/>
          </w:tcPr>
          <w:p w14:paraId="26A879F3"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Approfondita, completa e dettagliata</w:t>
            </w:r>
          </w:p>
          <w:p w14:paraId="285B2B8E"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Completa e dettagliata</w:t>
            </w:r>
          </w:p>
          <w:p w14:paraId="4CA2BCFA"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 xml:space="preserve">Globale </w:t>
            </w:r>
          </w:p>
          <w:p w14:paraId="1A38AD39"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Incerta e parziale</w:t>
            </w:r>
          </w:p>
          <w:p w14:paraId="0B5A147D" w14:textId="77777777" w:rsidR="001B0E35"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Assente</w:t>
            </w:r>
          </w:p>
          <w:p w14:paraId="19D0BC68" w14:textId="77777777" w:rsidR="001B0E35" w:rsidRPr="006F7140" w:rsidRDefault="001B0E35" w:rsidP="00B824F9">
            <w:pPr>
              <w:rPr>
                <w:rFonts w:ascii="Times New Roman" w:hAnsi="Times New Roman" w:cs="Times New Roman"/>
                <w:sz w:val="20"/>
                <w:szCs w:val="20"/>
              </w:rPr>
            </w:pPr>
          </w:p>
        </w:tc>
        <w:tc>
          <w:tcPr>
            <w:tcW w:w="1134" w:type="dxa"/>
          </w:tcPr>
          <w:p w14:paraId="77D88FB6"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5</w:t>
            </w:r>
          </w:p>
          <w:p w14:paraId="4A0E2038"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4</w:t>
            </w:r>
          </w:p>
          <w:p w14:paraId="1AF6DBCA"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3</w:t>
            </w:r>
          </w:p>
          <w:p w14:paraId="0B5A86E3"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2</w:t>
            </w:r>
          </w:p>
          <w:p w14:paraId="2AF57647"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1</w:t>
            </w:r>
          </w:p>
        </w:tc>
      </w:tr>
      <w:tr w:rsidR="001B0E35" w:rsidRPr="006F7140" w14:paraId="52A12FAF" w14:textId="77777777" w:rsidTr="00F33EEA">
        <w:tc>
          <w:tcPr>
            <w:tcW w:w="3508" w:type="dxa"/>
          </w:tcPr>
          <w:p w14:paraId="6889B042"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Sintesi</w:t>
            </w:r>
          </w:p>
        </w:tc>
        <w:tc>
          <w:tcPr>
            <w:tcW w:w="6096" w:type="dxa"/>
          </w:tcPr>
          <w:p w14:paraId="053BCD84"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Puntuale e significativa</w:t>
            </w:r>
          </w:p>
          <w:p w14:paraId="6247E5E4"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Completa</w:t>
            </w:r>
          </w:p>
          <w:p w14:paraId="7B4B4AB8"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Essenziale</w:t>
            </w:r>
          </w:p>
          <w:p w14:paraId="127E6E75"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Incompleta</w:t>
            </w:r>
          </w:p>
          <w:p w14:paraId="17602A7D" w14:textId="77777777" w:rsidR="001B0E35"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Inesistente</w:t>
            </w:r>
          </w:p>
          <w:p w14:paraId="5F4AC8C9" w14:textId="77777777" w:rsidR="001B0E35" w:rsidRPr="006F7140" w:rsidRDefault="001B0E35" w:rsidP="00B824F9">
            <w:pPr>
              <w:rPr>
                <w:rFonts w:ascii="Times New Roman" w:hAnsi="Times New Roman" w:cs="Times New Roman"/>
                <w:sz w:val="20"/>
                <w:szCs w:val="20"/>
              </w:rPr>
            </w:pPr>
          </w:p>
        </w:tc>
        <w:tc>
          <w:tcPr>
            <w:tcW w:w="1134" w:type="dxa"/>
          </w:tcPr>
          <w:p w14:paraId="5305BCE2"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5</w:t>
            </w:r>
          </w:p>
          <w:p w14:paraId="1E2BF93A"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4</w:t>
            </w:r>
          </w:p>
          <w:p w14:paraId="1804F8B8"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3</w:t>
            </w:r>
          </w:p>
          <w:p w14:paraId="11C66BBC"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2</w:t>
            </w:r>
          </w:p>
          <w:p w14:paraId="041FCA51"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1</w:t>
            </w:r>
          </w:p>
        </w:tc>
      </w:tr>
    </w:tbl>
    <w:p w14:paraId="0CAF3780" w14:textId="77777777" w:rsidR="001B0E35" w:rsidRPr="006F7140" w:rsidRDefault="001B0E35" w:rsidP="001B0E35">
      <w:pPr>
        <w:rPr>
          <w:rFonts w:ascii="Times New Roman" w:hAnsi="Times New Roman" w:cs="Times New Roman"/>
          <w:sz w:val="20"/>
          <w:szCs w:val="20"/>
        </w:rPr>
      </w:pPr>
    </w:p>
    <w:p w14:paraId="38F0E4B2" w14:textId="77777777" w:rsidR="001B0E35" w:rsidRPr="006F7140" w:rsidRDefault="001B0E35" w:rsidP="001B0E35">
      <w:pPr>
        <w:rPr>
          <w:rFonts w:ascii="Times New Roman" w:hAnsi="Times New Roman" w:cs="Times New Roman"/>
          <w:sz w:val="20"/>
          <w:szCs w:val="20"/>
        </w:rPr>
      </w:pPr>
    </w:p>
    <w:p w14:paraId="0C82472D" w14:textId="77777777" w:rsidR="001B0E35" w:rsidRPr="006F7140" w:rsidRDefault="001B0E35" w:rsidP="001B0E35">
      <w:pPr>
        <w:rPr>
          <w:rFonts w:ascii="Times New Roman" w:hAnsi="Times New Roman" w:cs="Times New Roman"/>
          <w:b/>
          <w:bCs/>
          <w:sz w:val="20"/>
          <w:szCs w:val="20"/>
        </w:rPr>
      </w:pPr>
      <w:r w:rsidRPr="006F7140">
        <w:rPr>
          <w:rFonts w:ascii="Times New Roman" w:hAnsi="Times New Roman" w:cs="Times New Roman"/>
          <w:b/>
          <w:bCs/>
          <w:sz w:val="20"/>
          <w:szCs w:val="20"/>
        </w:rPr>
        <w:t>* Il livello di sufficienza è rappresentato dal punteggio 3 di ogni indicatore.</w:t>
      </w:r>
    </w:p>
    <w:p w14:paraId="7CF139E6" w14:textId="77777777" w:rsidR="001B0E35" w:rsidRPr="006F7140" w:rsidRDefault="001B0E35" w:rsidP="001B0E35">
      <w:pPr>
        <w:rPr>
          <w:rFonts w:ascii="Times New Roman" w:hAnsi="Times New Roman" w:cs="Times New Roman"/>
          <w:b/>
          <w:bCs/>
          <w:sz w:val="20"/>
          <w:szCs w:val="20"/>
        </w:rPr>
      </w:pPr>
    </w:p>
    <w:p w14:paraId="4D47215E" w14:textId="77777777" w:rsidR="001B0E35" w:rsidRPr="006F7140" w:rsidRDefault="001B0E35" w:rsidP="001B0E35">
      <w:pPr>
        <w:rPr>
          <w:rFonts w:ascii="Times New Roman" w:hAnsi="Times New Roman" w:cs="Times New Roman"/>
          <w:b/>
          <w:bCs/>
          <w:sz w:val="20"/>
          <w:szCs w:val="20"/>
        </w:rPr>
      </w:pPr>
    </w:p>
    <w:p w14:paraId="3CD7F3E2" w14:textId="77777777" w:rsidR="001B0E35" w:rsidRDefault="001B0E35" w:rsidP="001B0E35">
      <w:pPr>
        <w:rPr>
          <w:rFonts w:ascii="Times New Roman" w:hAnsi="Times New Roman" w:cs="Times New Roman"/>
          <w:b/>
          <w:bCs/>
          <w:sz w:val="20"/>
          <w:szCs w:val="20"/>
        </w:rPr>
      </w:pPr>
    </w:p>
    <w:p w14:paraId="43B3EBAF" w14:textId="77777777" w:rsidR="001B0E35" w:rsidRDefault="001B0E35" w:rsidP="001B0E35">
      <w:pPr>
        <w:rPr>
          <w:rFonts w:ascii="Times New Roman" w:hAnsi="Times New Roman" w:cs="Times New Roman"/>
          <w:b/>
          <w:bCs/>
          <w:sz w:val="20"/>
          <w:szCs w:val="20"/>
        </w:rPr>
      </w:pPr>
    </w:p>
    <w:p w14:paraId="68657675" w14:textId="77777777" w:rsidR="001B0E35" w:rsidRDefault="001B0E35" w:rsidP="001B0E35">
      <w:pPr>
        <w:rPr>
          <w:rFonts w:ascii="Times New Roman" w:hAnsi="Times New Roman" w:cs="Times New Roman"/>
          <w:b/>
          <w:bCs/>
          <w:sz w:val="20"/>
          <w:szCs w:val="20"/>
        </w:rPr>
      </w:pPr>
    </w:p>
    <w:p w14:paraId="045CCB2B" w14:textId="77777777" w:rsidR="001B0E35" w:rsidRDefault="001B0E35" w:rsidP="002529CF">
      <w:pPr>
        <w:rPr>
          <w:rFonts w:ascii="Times New Roman" w:hAnsi="Times New Roman" w:cs="Times New Roman"/>
          <w:b/>
          <w:bCs/>
          <w:sz w:val="20"/>
          <w:szCs w:val="20"/>
        </w:rPr>
      </w:pPr>
    </w:p>
    <w:p w14:paraId="50728101" w14:textId="77777777" w:rsidR="005742CF" w:rsidRDefault="005742CF" w:rsidP="001B0E35">
      <w:pPr>
        <w:jc w:val="center"/>
        <w:rPr>
          <w:rFonts w:ascii="Times New Roman" w:hAnsi="Times New Roman" w:cs="Times New Roman"/>
          <w:b/>
          <w:bCs/>
          <w:sz w:val="20"/>
          <w:szCs w:val="20"/>
        </w:rPr>
      </w:pPr>
    </w:p>
    <w:p w14:paraId="76EAD615" w14:textId="77777777" w:rsidR="001B0E35" w:rsidRPr="006F7140" w:rsidRDefault="001B0E35" w:rsidP="001B0E35">
      <w:pPr>
        <w:jc w:val="center"/>
        <w:rPr>
          <w:rFonts w:ascii="Times New Roman" w:hAnsi="Times New Roman" w:cs="Times New Roman"/>
          <w:b/>
          <w:bCs/>
          <w:sz w:val="20"/>
          <w:szCs w:val="20"/>
        </w:rPr>
      </w:pPr>
      <w:r w:rsidRPr="006F7140">
        <w:rPr>
          <w:rFonts w:ascii="Times New Roman" w:hAnsi="Times New Roman" w:cs="Times New Roman"/>
          <w:b/>
          <w:bCs/>
          <w:sz w:val="20"/>
          <w:szCs w:val="20"/>
        </w:rPr>
        <w:t>ALLEGATO 5</w:t>
      </w:r>
    </w:p>
    <w:p w14:paraId="2A23DCF1" w14:textId="77777777" w:rsidR="001B0E35" w:rsidRPr="006F7140" w:rsidRDefault="001B0E35" w:rsidP="001B0E35">
      <w:pPr>
        <w:jc w:val="center"/>
        <w:rPr>
          <w:rFonts w:ascii="Times New Roman" w:hAnsi="Times New Roman" w:cs="Times New Roman"/>
          <w:b/>
          <w:bCs/>
          <w:sz w:val="20"/>
          <w:szCs w:val="20"/>
        </w:rPr>
      </w:pPr>
    </w:p>
    <w:p w14:paraId="3CDFC006" w14:textId="77777777" w:rsidR="001B0E35" w:rsidRPr="006F7140" w:rsidRDefault="001B0E35" w:rsidP="001B0E35">
      <w:pPr>
        <w:jc w:val="center"/>
        <w:rPr>
          <w:rFonts w:ascii="Times New Roman" w:hAnsi="Times New Roman" w:cs="Times New Roman"/>
          <w:b/>
          <w:bCs/>
          <w:sz w:val="20"/>
          <w:szCs w:val="20"/>
        </w:rPr>
      </w:pPr>
    </w:p>
    <w:p w14:paraId="6ED6820A" w14:textId="77777777" w:rsidR="001B0E35" w:rsidRPr="006F7140" w:rsidRDefault="001B0E35" w:rsidP="001B0E35">
      <w:pPr>
        <w:jc w:val="center"/>
        <w:rPr>
          <w:rFonts w:ascii="Times New Roman" w:hAnsi="Times New Roman" w:cs="Times New Roman"/>
          <w:b/>
          <w:bCs/>
          <w:sz w:val="20"/>
          <w:szCs w:val="20"/>
        </w:rPr>
      </w:pPr>
      <w:r w:rsidRPr="006F7140">
        <w:rPr>
          <w:rFonts w:ascii="Times New Roman" w:hAnsi="Times New Roman" w:cs="Times New Roman"/>
          <w:b/>
          <w:bCs/>
          <w:sz w:val="20"/>
          <w:szCs w:val="20"/>
        </w:rPr>
        <w:t>LICEO CL</w:t>
      </w:r>
      <w:r>
        <w:rPr>
          <w:rFonts w:ascii="Times New Roman" w:hAnsi="Times New Roman" w:cs="Times New Roman"/>
          <w:b/>
          <w:bCs/>
          <w:sz w:val="20"/>
          <w:szCs w:val="20"/>
        </w:rPr>
        <w:t>ASSICO E DELLE SCIENZE UMANE  “F. DURANTE” -</w:t>
      </w:r>
      <w:r w:rsidRPr="006F7140">
        <w:rPr>
          <w:rFonts w:ascii="Times New Roman" w:hAnsi="Times New Roman" w:cs="Times New Roman"/>
          <w:b/>
          <w:bCs/>
          <w:sz w:val="20"/>
          <w:szCs w:val="20"/>
        </w:rPr>
        <w:t xml:space="preserve"> FRATTAMAGGIORE</w:t>
      </w:r>
    </w:p>
    <w:p w14:paraId="3647ADFF" w14:textId="77777777" w:rsidR="001B0E35" w:rsidRPr="006F7140" w:rsidRDefault="001B0E35" w:rsidP="001B0E35">
      <w:pPr>
        <w:jc w:val="center"/>
        <w:rPr>
          <w:rFonts w:ascii="Times New Roman" w:hAnsi="Times New Roman" w:cs="Times New Roman"/>
          <w:b/>
          <w:bCs/>
          <w:sz w:val="20"/>
          <w:szCs w:val="20"/>
        </w:rPr>
      </w:pPr>
      <w:r w:rsidRPr="006F7140">
        <w:rPr>
          <w:rFonts w:ascii="Times New Roman" w:hAnsi="Times New Roman" w:cs="Times New Roman"/>
          <w:b/>
          <w:bCs/>
          <w:sz w:val="20"/>
          <w:szCs w:val="20"/>
        </w:rPr>
        <w:t>DIPARTIMENTO DI LINGUE STRANIERE</w:t>
      </w:r>
    </w:p>
    <w:p w14:paraId="76EAECEB" w14:textId="77777777" w:rsidR="001B0E35" w:rsidRPr="006F7140" w:rsidRDefault="001B0E35" w:rsidP="001B0E35">
      <w:pPr>
        <w:jc w:val="center"/>
        <w:rPr>
          <w:rFonts w:ascii="Times New Roman" w:hAnsi="Times New Roman" w:cs="Times New Roman"/>
          <w:sz w:val="20"/>
          <w:szCs w:val="20"/>
        </w:rPr>
      </w:pPr>
    </w:p>
    <w:p w14:paraId="2D8FF90B" w14:textId="77777777" w:rsidR="001B0E35" w:rsidRPr="006F7140" w:rsidRDefault="001B0E35" w:rsidP="001B0E35">
      <w:pPr>
        <w:jc w:val="center"/>
        <w:rPr>
          <w:rFonts w:ascii="Times New Roman" w:hAnsi="Times New Roman" w:cs="Times New Roman"/>
          <w:sz w:val="20"/>
          <w:szCs w:val="20"/>
        </w:rPr>
      </w:pPr>
    </w:p>
    <w:p w14:paraId="0751F6A3" w14:textId="77777777" w:rsidR="001B0E35" w:rsidRPr="006F7140" w:rsidRDefault="001B0E35" w:rsidP="001B0E35">
      <w:pPr>
        <w:jc w:val="center"/>
        <w:rPr>
          <w:rFonts w:ascii="Times New Roman" w:hAnsi="Times New Roman" w:cs="Times New Roman"/>
          <w:sz w:val="20"/>
          <w:szCs w:val="20"/>
        </w:rPr>
      </w:pPr>
    </w:p>
    <w:p w14:paraId="6E6F844F" w14:textId="77777777" w:rsidR="001B0E35" w:rsidRPr="006F7140" w:rsidRDefault="001B0E35" w:rsidP="001B0E35">
      <w:pPr>
        <w:jc w:val="center"/>
        <w:rPr>
          <w:rFonts w:ascii="Times New Roman" w:hAnsi="Times New Roman" w:cs="Times New Roman"/>
          <w:sz w:val="20"/>
          <w:szCs w:val="20"/>
        </w:rPr>
      </w:pPr>
      <w:r w:rsidRPr="006F7140">
        <w:rPr>
          <w:rFonts w:ascii="Times New Roman" w:hAnsi="Times New Roman" w:cs="Times New Roman"/>
          <w:sz w:val="20"/>
          <w:szCs w:val="20"/>
        </w:rPr>
        <w:t>GRIGLIA DI VALUTAZIONE DELLA PRODUZIONE ORALE 2° biennio e 5° anno</w:t>
      </w:r>
    </w:p>
    <w:p w14:paraId="4733B446" w14:textId="77777777" w:rsidR="001B0E35" w:rsidRPr="006F7140" w:rsidRDefault="001B0E35" w:rsidP="001B0E35">
      <w:pPr>
        <w:jc w:val="center"/>
        <w:rPr>
          <w:rFonts w:ascii="Times New Roman" w:hAnsi="Times New Roman" w:cs="Times New Roman"/>
          <w:sz w:val="20"/>
          <w:szCs w:val="20"/>
        </w:rPr>
      </w:pPr>
    </w:p>
    <w:p w14:paraId="2597B8B9" w14:textId="77777777" w:rsidR="001B0E35" w:rsidRPr="006F7140" w:rsidRDefault="001B0E35" w:rsidP="001B0E35">
      <w:pPr>
        <w:jc w:val="center"/>
        <w:rPr>
          <w:rFonts w:ascii="Times New Roman" w:hAnsi="Times New Roman" w:cs="Times New Roman"/>
          <w:sz w:val="20"/>
          <w:szCs w:val="20"/>
        </w:rPr>
      </w:pPr>
    </w:p>
    <w:p w14:paraId="48965C23" w14:textId="77777777" w:rsidR="001B0E35" w:rsidRPr="006F7140" w:rsidRDefault="001B0E35" w:rsidP="001B0E35">
      <w:pPr>
        <w:rPr>
          <w:rFonts w:ascii="Times New Roman" w:hAnsi="Times New Roman" w:cs="Times New Roman"/>
          <w:sz w:val="20"/>
          <w:szCs w:val="20"/>
        </w:rPr>
      </w:pPr>
      <w:r w:rsidRPr="006F7140">
        <w:rPr>
          <w:rFonts w:ascii="Times New Roman" w:hAnsi="Times New Roman" w:cs="Times New Roman"/>
          <w:sz w:val="20"/>
          <w:szCs w:val="20"/>
        </w:rPr>
        <w:t>STUDENTE: __________________________________CLASSE: _____________</w:t>
      </w:r>
    </w:p>
    <w:p w14:paraId="4B5976C4" w14:textId="77777777" w:rsidR="001B0E35" w:rsidRPr="006F7140" w:rsidRDefault="001B0E35" w:rsidP="001B0E35">
      <w:pPr>
        <w:jc w:val="center"/>
        <w:rPr>
          <w:rFonts w:ascii="Times New Roman" w:hAnsi="Times New Roman" w:cs="Times New Roman"/>
          <w:sz w:val="20"/>
          <w:szCs w:val="20"/>
        </w:rPr>
      </w:pPr>
    </w:p>
    <w:p w14:paraId="422E250E" w14:textId="77777777" w:rsidR="001B0E35" w:rsidRPr="006F7140" w:rsidRDefault="001B0E35" w:rsidP="001B0E35">
      <w:pPr>
        <w:jc w:val="center"/>
        <w:rPr>
          <w:rFonts w:ascii="Times New Roman" w:hAnsi="Times New Roman" w:cs="Times New Roman"/>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55"/>
        <w:gridCol w:w="2142"/>
        <w:gridCol w:w="3578"/>
        <w:gridCol w:w="3270"/>
      </w:tblGrid>
      <w:tr w:rsidR="001B0E35" w:rsidRPr="006F7140" w14:paraId="5DF3D334" w14:textId="77777777" w:rsidTr="00D033E7">
        <w:trPr>
          <w:trHeight w:val="375"/>
        </w:trPr>
        <w:tc>
          <w:tcPr>
            <w:tcW w:w="1855" w:type="dxa"/>
          </w:tcPr>
          <w:p w14:paraId="7F505A7B"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VALUTAZIONE IN DECIMI</w:t>
            </w:r>
          </w:p>
          <w:p w14:paraId="48AC1D10"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 xml:space="preserve"> Con l’utilizzo anche dei mezzi voti</w:t>
            </w:r>
          </w:p>
        </w:tc>
        <w:tc>
          <w:tcPr>
            <w:tcW w:w="2142" w:type="dxa"/>
          </w:tcPr>
          <w:p w14:paraId="0DE3DCBC"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CONOSCENZE</w:t>
            </w:r>
          </w:p>
          <w:p w14:paraId="7997DDAD"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 xml:space="preserve"> in termini di:</w:t>
            </w:r>
          </w:p>
          <w:p w14:paraId="52203DB1"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 xml:space="preserve"> Contenuti, grammatica e lessico</w:t>
            </w:r>
          </w:p>
        </w:tc>
        <w:tc>
          <w:tcPr>
            <w:tcW w:w="0" w:type="auto"/>
          </w:tcPr>
          <w:p w14:paraId="39EB9547"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UTILIZZAZIONE DELLE</w:t>
            </w:r>
          </w:p>
          <w:p w14:paraId="1DCAA6CD"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CONOSCENZE</w:t>
            </w:r>
          </w:p>
          <w:p w14:paraId="026DD06E" w14:textId="77777777" w:rsidR="001B0E35"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In termini di: comprensione, rielaborazione, sintesi e capacità di operare collegamenti</w:t>
            </w:r>
          </w:p>
          <w:p w14:paraId="49E1CA27" w14:textId="77777777" w:rsidR="001B0E35" w:rsidRPr="006F7140" w:rsidRDefault="001B0E35" w:rsidP="00B824F9">
            <w:pPr>
              <w:rPr>
                <w:rFonts w:ascii="Times New Roman" w:hAnsi="Times New Roman" w:cs="Times New Roman"/>
                <w:sz w:val="20"/>
                <w:szCs w:val="20"/>
              </w:rPr>
            </w:pPr>
          </w:p>
        </w:tc>
        <w:tc>
          <w:tcPr>
            <w:tcW w:w="0" w:type="auto"/>
          </w:tcPr>
          <w:p w14:paraId="76150ADD"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ESPOSIZIONE</w:t>
            </w:r>
          </w:p>
          <w:p w14:paraId="204EC92E"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In termini di:</w:t>
            </w:r>
          </w:p>
          <w:p w14:paraId="0988BE29" w14:textId="77777777" w:rsidR="001B0E35" w:rsidRPr="006F7140" w:rsidRDefault="001B0E35" w:rsidP="00B824F9">
            <w:pPr>
              <w:rPr>
                <w:rFonts w:ascii="Times New Roman" w:hAnsi="Times New Roman" w:cs="Times New Roman"/>
                <w:sz w:val="20"/>
                <w:szCs w:val="20"/>
              </w:rPr>
            </w:pPr>
            <w:r w:rsidRPr="006F7140">
              <w:rPr>
                <w:rFonts w:ascii="Times New Roman" w:hAnsi="Times New Roman" w:cs="Times New Roman"/>
                <w:sz w:val="20"/>
                <w:szCs w:val="20"/>
              </w:rPr>
              <w:t>scioltezza, pronuncia, interazione e autonomia dell’esposizione</w:t>
            </w:r>
          </w:p>
        </w:tc>
      </w:tr>
      <w:tr w:rsidR="001B0E35" w:rsidRPr="006F7140" w14:paraId="15982F84" w14:textId="77777777" w:rsidTr="00D033E7">
        <w:tc>
          <w:tcPr>
            <w:tcW w:w="1855" w:type="dxa"/>
          </w:tcPr>
          <w:p w14:paraId="6DFA6773"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9/10</w:t>
            </w:r>
          </w:p>
        </w:tc>
        <w:tc>
          <w:tcPr>
            <w:tcW w:w="2142" w:type="dxa"/>
          </w:tcPr>
          <w:p w14:paraId="3A5FA6C1"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Rivela una conoscenza approfondita e documentata dei contenuti.</w:t>
            </w:r>
          </w:p>
          <w:p w14:paraId="028D1D3F" w14:textId="77777777" w:rsidR="001B0E35" w:rsidRPr="006F7140" w:rsidRDefault="001B0E35" w:rsidP="00B824F9">
            <w:pPr>
              <w:jc w:val="center"/>
              <w:rPr>
                <w:rFonts w:ascii="Times New Roman" w:hAnsi="Times New Roman" w:cs="Times New Roman"/>
                <w:sz w:val="20"/>
                <w:szCs w:val="20"/>
              </w:rPr>
            </w:pPr>
          </w:p>
        </w:tc>
        <w:tc>
          <w:tcPr>
            <w:tcW w:w="0" w:type="auto"/>
          </w:tcPr>
          <w:p w14:paraId="7AA7B946"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Utilizza le conoscenze in modo sicuro. Produce un discorso ben articolato. Opera sintesi originali. Elabora collegamenti in modo efficace.</w:t>
            </w:r>
          </w:p>
        </w:tc>
        <w:tc>
          <w:tcPr>
            <w:tcW w:w="0" w:type="auto"/>
          </w:tcPr>
          <w:p w14:paraId="0F7BA5E6"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Si esprime in modo scorrevole, sicuro e corretto. Usa un lessico ricco, rigoroso e accurato. Interagisce in modo naturale e spontaneo.</w:t>
            </w:r>
          </w:p>
        </w:tc>
      </w:tr>
      <w:tr w:rsidR="001B0E35" w:rsidRPr="006F7140" w14:paraId="4FB24D21" w14:textId="77777777" w:rsidTr="00D033E7">
        <w:tc>
          <w:tcPr>
            <w:tcW w:w="1855" w:type="dxa"/>
          </w:tcPr>
          <w:p w14:paraId="0A638EF5"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8</w:t>
            </w:r>
          </w:p>
        </w:tc>
        <w:tc>
          <w:tcPr>
            <w:tcW w:w="2142" w:type="dxa"/>
          </w:tcPr>
          <w:p w14:paraId="287002BB"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Rivela una conoscenza precisa e consapevole dei contenuti</w:t>
            </w:r>
          </w:p>
        </w:tc>
        <w:tc>
          <w:tcPr>
            <w:tcW w:w="0" w:type="auto"/>
          </w:tcPr>
          <w:p w14:paraId="6C257C79"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Utilizza le conoscenze in modo sicuro. Produce un discorso coerente e coeso. Opera sintesi complete. Elabora collegamenti pertinenti</w:t>
            </w:r>
          </w:p>
        </w:tc>
        <w:tc>
          <w:tcPr>
            <w:tcW w:w="0" w:type="auto"/>
          </w:tcPr>
          <w:p w14:paraId="7525252A" w14:textId="77777777" w:rsidR="001B0E35"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Si esprime in modo chiaro e lineare, pur con occasionali incertezze grammaticali e/o di pronuncia. Usa un lessico preciso e vario. Interagisce in modo efficace ed autonomo.</w:t>
            </w:r>
          </w:p>
          <w:p w14:paraId="2D0FBC29" w14:textId="77777777" w:rsidR="001B0E35" w:rsidRPr="006F7140" w:rsidRDefault="001B0E35" w:rsidP="00B824F9">
            <w:pPr>
              <w:jc w:val="center"/>
              <w:rPr>
                <w:rFonts w:ascii="Times New Roman" w:hAnsi="Times New Roman" w:cs="Times New Roman"/>
                <w:sz w:val="20"/>
                <w:szCs w:val="20"/>
              </w:rPr>
            </w:pPr>
          </w:p>
        </w:tc>
      </w:tr>
      <w:tr w:rsidR="001B0E35" w:rsidRPr="006F7140" w14:paraId="5739250C" w14:textId="77777777" w:rsidTr="00D033E7">
        <w:tc>
          <w:tcPr>
            <w:tcW w:w="1855" w:type="dxa"/>
          </w:tcPr>
          <w:p w14:paraId="0645DBD6"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7</w:t>
            </w:r>
          </w:p>
        </w:tc>
        <w:tc>
          <w:tcPr>
            <w:tcW w:w="2142" w:type="dxa"/>
          </w:tcPr>
          <w:p w14:paraId="410F42FC"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Rivela una conoscenza chiara dei contenuti fondamentali richiesti.</w:t>
            </w:r>
          </w:p>
        </w:tc>
        <w:tc>
          <w:tcPr>
            <w:tcW w:w="0" w:type="auto"/>
          </w:tcPr>
          <w:p w14:paraId="018997C4"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Utilizza le conoscenze in modo consapevole. Produce un discorso ordinato. Opera sintesi corrette. Elabora semplici collegamenti</w:t>
            </w:r>
          </w:p>
        </w:tc>
        <w:tc>
          <w:tcPr>
            <w:tcW w:w="0" w:type="auto"/>
          </w:tcPr>
          <w:p w14:paraId="168FE1FE" w14:textId="77777777" w:rsidR="001B0E35"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Si esprime in modo lineare, anche se con occasionali errori di grammatica e/o di pronuncia. Usa un lessico appropriato, anche se ripetitivo. Interagisce in modo efficace.</w:t>
            </w:r>
          </w:p>
          <w:p w14:paraId="28DD920F" w14:textId="77777777" w:rsidR="001B0E35" w:rsidRPr="006F7140" w:rsidRDefault="001B0E35" w:rsidP="00B824F9">
            <w:pPr>
              <w:jc w:val="center"/>
              <w:rPr>
                <w:rFonts w:ascii="Times New Roman" w:hAnsi="Times New Roman" w:cs="Times New Roman"/>
                <w:sz w:val="20"/>
                <w:szCs w:val="20"/>
              </w:rPr>
            </w:pPr>
          </w:p>
        </w:tc>
      </w:tr>
      <w:tr w:rsidR="001B0E35" w:rsidRPr="006F7140" w14:paraId="339CD26B" w14:textId="77777777" w:rsidTr="00D033E7">
        <w:tc>
          <w:tcPr>
            <w:tcW w:w="1855" w:type="dxa"/>
          </w:tcPr>
          <w:p w14:paraId="464F2C84"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6</w:t>
            </w:r>
          </w:p>
        </w:tc>
        <w:tc>
          <w:tcPr>
            <w:tcW w:w="2142" w:type="dxa"/>
          </w:tcPr>
          <w:p w14:paraId="666B9C5E"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Rivela una conoscenza essenziale dei contenuti richiesti.</w:t>
            </w:r>
          </w:p>
        </w:tc>
        <w:tc>
          <w:tcPr>
            <w:tcW w:w="0" w:type="auto"/>
          </w:tcPr>
          <w:p w14:paraId="495AA8E0"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Utilizza le conoscenze con sostanziale correttezza. Produce un discorso semplice e comprensibile, anche se non sempre ordinato. Opera sintesi essenziali. Elabora collegamenti guidati.</w:t>
            </w:r>
          </w:p>
        </w:tc>
        <w:tc>
          <w:tcPr>
            <w:tcW w:w="0" w:type="auto"/>
          </w:tcPr>
          <w:p w14:paraId="360D7457" w14:textId="77777777" w:rsidR="001B0E35"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Si esprime con essenziale efficacia comunicativa, pur con errori di grammatica. Usa un lessico semplice. Interagisce in modo accettabile e con qualche esitazione.</w:t>
            </w:r>
          </w:p>
          <w:p w14:paraId="3D34F4B7" w14:textId="77777777" w:rsidR="001B0E35" w:rsidRPr="006F7140" w:rsidRDefault="001B0E35" w:rsidP="00B824F9">
            <w:pPr>
              <w:jc w:val="center"/>
              <w:rPr>
                <w:rFonts w:ascii="Times New Roman" w:hAnsi="Times New Roman" w:cs="Times New Roman"/>
                <w:sz w:val="20"/>
                <w:szCs w:val="20"/>
              </w:rPr>
            </w:pPr>
          </w:p>
        </w:tc>
      </w:tr>
      <w:tr w:rsidR="001B0E35" w:rsidRPr="006F7140" w14:paraId="6A4718FB" w14:textId="77777777" w:rsidTr="00D033E7">
        <w:tc>
          <w:tcPr>
            <w:tcW w:w="1855" w:type="dxa"/>
          </w:tcPr>
          <w:p w14:paraId="224126B8"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5</w:t>
            </w:r>
          </w:p>
        </w:tc>
        <w:tc>
          <w:tcPr>
            <w:tcW w:w="2142" w:type="dxa"/>
          </w:tcPr>
          <w:p w14:paraId="38771E23"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Rivela una conoscenza parziale ed imprecisa dei contenuti</w:t>
            </w:r>
          </w:p>
        </w:tc>
        <w:tc>
          <w:tcPr>
            <w:tcW w:w="0" w:type="auto"/>
          </w:tcPr>
          <w:p w14:paraId="4CCBEE85" w14:textId="77777777" w:rsidR="001B0E35"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Utilizza le conoscenze in modo approssimativo. Produce un discorso frammentario e/o incompleto. Opera sintesi parziali e/o confuse. Elabora collegamenti in modo impreciso.</w:t>
            </w:r>
          </w:p>
          <w:p w14:paraId="468A3AEF" w14:textId="77777777" w:rsidR="001B0E35" w:rsidRPr="006F7140" w:rsidRDefault="001B0E35" w:rsidP="00B824F9">
            <w:pPr>
              <w:jc w:val="center"/>
              <w:rPr>
                <w:rFonts w:ascii="Times New Roman" w:hAnsi="Times New Roman" w:cs="Times New Roman"/>
                <w:sz w:val="20"/>
                <w:szCs w:val="20"/>
              </w:rPr>
            </w:pPr>
          </w:p>
        </w:tc>
        <w:tc>
          <w:tcPr>
            <w:tcW w:w="0" w:type="auto"/>
          </w:tcPr>
          <w:p w14:paraId="4003BBC4"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Si esprime in modo generico, talvolta scorretto. Usa un lessico impreciso e limitato. Interagisce con poca autonomia.</w:t>
            </w:r>
          </w:p>
        </w:tc>
      </w:tr>
      <w:tr w:rsidR="001B0E35" w:rsidRPr="006F7140" w14:paraId="4BC0C204" w14:textId="77777777" w:rsidTr="00D033E7">
        <w:tc>
          <w:tcPr>
            <w:tcW w:w="1855" w:type="dxa"/>
          </w:tcPr>
          <w:p w14:paraId="449639AA"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4</w:t>
            </w:r>
          </w:p>
        </w:tc>
        <w:tc>
          <w:tcPr>
            <w:tcW w:w="2142" w:type="dxa"/>
          </w:tcPr>
          <w:p w14:paraId="522EF87D"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Rivela una conoscenza lacunosa dei contenuti.</w:t>
            </w:r>
          </w:p>
        </w:tc>
        <w:tc>
          <w:tcPr>
            <w:tcW w:w="0" w:type="auto"/>
          </w:tcPr>
          <w:p w14:paraId="6EFFA30E" w14:textId="77777777" w:rsidR="001B0E35"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Utilizza le conoscenze in modo scorretto. Produce un discorso disordinato e si contraddice. Opera sintesi scorrette. Elabora collegamenti in modo incongruente o inesatto.</w:t>
            </w:r>
          </w:p>
          <w:p w14:paraId="601F5382" w14:textId="77777777" w:rsidR="001B0E35" w:rsidRPr="006F7140" w:rsidRDefault="001B0E35" w:rsidP="00B824F9">
            <w:pPr>
              <w:jc w:val="center"/>
              <w:rPr>
                <w:rFonts w:ascii="Times New Roman" w:hAnsi="Times New Roman" w:cs="Times New Roman"/>
                <w:sz w:val="20"/>
                <w:szCs w:val="20"/>
              </w:rPr>
            </w:pPr>
          </w:p>
        </w:tc>
        <w:tc>
          <w:tcPr>
            <w:tcW w:w="0" w:type="auto"/>
          </w:tcPr>
          <w:p w14:paraId="2CD39325"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Si esprime in modo scorretto. Usa un lessico improprio. Non interagisce.</w:t>
            </w:r>
          </w:p>
        </w:tc>
      </w:tr>
      <w:tr w:rsidR="001B0E35" w:rsidRPr="006F7140" w14:paraId="4937EFF4" w14:textId="77777777" w:rsidTr="00D033E7">
        <w:tc>
          <w:tcPr>
            <w:tcW w:w="1855" w:type="dxa"/>
          </w:tcPr>
          <w:p w14:paraId="3CDFE98C"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3/2</w:t>
            </w:r>
          </w:p>
        </w:tc>
        <w:tc>
          <w:tcPr>
            <w:tcW w:w="2142" w:type="dxa"/>
          </w:tcPr>
          <w:p w14:paraId="750F6E62"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Rivela una conoscenza non pertinente e/o scorretta dei contenuti.</w:t>
            </w:r>
          </w:p>
        </w:tc>
        <w:tc>
          <w:tcPr>
            <w:tcW w:w="0" w:type="auto"/>
          </w:tcPr>
          <w:p w14:paraId="6C0A8D3A" w14:textId="77777777" w:rsidR="001B0E35"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Utilizza le conoscenze in modo scorretto e/o inefficace. Produce un discorso incomprensibile. Non opera alcuna sintesi. Non elabora alcun collegamento.</w:t>
            </w:r>
          </w:p>
          <w:p w14:paraId="6BD8CC00" w14:textId="77777777" w:rsidR="001B0E35" w:rsidRPr="006F7140" w:rsidRDefault="001B0E35" w:rsidP="00B824F9">
            <w:pPr>
              <w:jc w:val="center"/>
              <w:rPr>
                <w:rFonts w:ascii="Times New Roman" w:hAnsi="Times New Roman" w:cs="Times New Roman"/>
                <w:sz w:val="20"/>
                <w:szCs w:val="20"/>
              </w:rPr>
            </w:pPr>
          </w:p>
        </w:tc>
        <w:tc>
          <w:tcPr>
            <w:tcW w:w="0" w:type="auto"/>
          </w:tcPr>
          <w:p w14:paraId="7717056C" w14:textId="77777777" w:rsidR="001B0E35" w:rsidRPr="006F7140" w:rsidRDefault="001B0E35" w:rsidP="00B824F9">
            <w:pPr>
              <w:jc w:val="center"/>
              <w:rPr>
                <w:rFonts w:ascii="Times New Roman" w:hAnsi="Times New Roman" w:cs="Times New Roman"/>
                <w:sz w:val="20"/>
                <w:szCs w:val="20"/>
              </w:rPr>
            </w:pPr>
            <w:r w:rsidRPr="006F7140">
              <w:rPr>
                <w:rFonts w:ascii="Times New Roman" w:hAnsi="Times New Roman" w:cs="Times New Roman"/>
                <w:sz w:val="20"/>
                <w:szCs w:val="20"/>
              </w:rPr>
              <w:t>Si esprime in modo talmente scorretto da rendere impossibile la comprensione del messaggio.</w:t>
            </w:r>
          </w:p>
        </w:tc>
      </w:tr>
    </w:tbl>
    <w:p w14:paraId="340A730C" w14:textId="77777777" w:rsidR="00FA3650" w:rsidRDefault="00FA3650" w:rsidP="001B0E35">
      <w:pPr>
        <w:rPr>
          <w:rFonts w:ascii="Times New Roman" w:hAnsi="Times New Roman" w:cs="Times New Roman"/>
          <w:b/>
          <w:bCs/>
          <w:sz w:val="20"/>
          <w:szCs w:val="20"/>
        </w:rPr>
      </w:pPr>
    </w:p>
    <w:p w14:paraId="7230B83D" w14:textId="77777777" w:rsidR="00EF6DCC" w:rsidRDefault="00EF6DCC" w:rsidP="001B0E35">
      <w:pPr>
        <w:rPr>
          <w:rFonts w:ascii="Times New Roman" w:hAnsi="Times New Roman" w:cs="Times New Roman"/>
          <w:sz w:val="20"/>
          <w:szCs w:val="20"/>
        </w:rPr>
      </w:pPr>
    </w:p>
    <w:p w14:paraId="53CBDF86" w14:textId="77777777" w:rsidR="005742CF" w:rsidRPr="005742CF" w:rsidRDefault="005742CF" w:rsidP="005742CF"/>
    <w:p w14:paraId="78B676C5" w14:textId="77777777" w:rsidR="00FA3650" w:rsidRPr="007A59C0" w:rsidRDefault="00FA3650" w:rsidP="00FA3650">
      <w:pPr>
        <w:pStyle w:val="Titolo"/>
        <w:spacing w:after="0"/>
        <w:jc w:val="center"/>
        <w:rPr>
          <w:rFonts w:ascii="Times New Roman" w:hAnsi="Times New Roman" w:cs="Times New Roman"/>
          <w:b/>
          <w:smallCaps/>
          <w:color w:val="FF0000"/>
          <w:sz w:val="24"/>
          <w:szCs w:val="24"/>
          <w:u w:val="single"/>
        </w:rPr>
      </w:pPr>
      <w:r>
        <w:rPr>
          <w:rFonts w:ascii="Times New Roman" w:hAnsi="Times New Roman" w:cs="Times New Roman"/>
          <w:b/>
          <w:smallCaps/>
          <w:color w:val="FF0000"/>
          <w:sz w:val="24"/>
          <w:szCs w:val="24"/>
          <w:u w:val="single"/>
        </w:rPr>
        <w:t>Dipartimento di Matematica e Scienze</w:t>
      </w:r>
    </w:p>
    <w:p w14:paraId="0AF75E61" w14:textId="77777777" w:rsidR="00FA3650" w:rsidRPr="001461BD" w:rsidRDefault="00FA3650" w:rsidP="00FA3650">
      <w:pPr>
        <w:rPr>
          <w:rFonts w:ascii="Times New Roman" w:hAnsi="Times New Roman" w:cs="Times New Roman"/>
          <w:b/>
          <w:color w:val="0000FF"/>
          <w:sz w:val="16"/>
          <w:szCs w:val="16"/>
        </w:rPr>
      </w:pPr>
    </w:p>
    <w:p w14:paraId="4EEC57A0" w14:textId="77777777" w:rsidR="00FA3650" w:rsidRPr="0083538D" w:rsidRDefault="00FA3650" w:rsidP="00FA3650">
      <w:pPr>
        <w:rPr>
          <w:rFonts w:ascii="Times New Roman" w:hAnsi="Times New Roman" w:cs="Times New Roman"/>
          <w:b/>
          <w:sz w:val="20"/>
          <w:szCs w:val="20"/>
        </w:rPr>
      </w:pPr>
      <w:r w:rsidRPr="0083538D">
        <w:rPr>
          <w:rFonts w:ascii="Times New Roman" w:hAnsi="Times New Roman" w:cs="Times New Roman"/>
          <w:b/>
          <w:color w:val="0000FF"/>
          <w:sz w:val="20"/>
          <w:szCs w:val="20"/>
        </w:rPr>
        <w:t>Definizione del Curricolo</w:t>
      </w:r>
      <w:r w:rsidRPr="0083538D">
        <w:rPr>
          <w:rFonts w:ascii="Times New Roman" w:hAnsi="Times New Roman" w:cs="Times New Roman"/>
          <w:b/>
          <w:sz w:val="20"/>
          <w:szCs w:val="20"/>
        </w:rPr>
        <w:t xml:space="preserve"> (</w:t>
      </w:r>
      <w:r w:rsidRPr="0083538D">
        <w:rPr>
          <w:rFonts w:ascii="Times New Roman" w:hAnsi="Times New Roman" w:cs="Times New Roman"/>
          <w:b/>
          <w:i/>
          <w:sz w:val="20"/>
          <w:szCs w:val="20"/>
        </w:rPr>
        <w:t>Asse culturale matematico e scientifico tecnologico</w:t>
      </w:r>
      <w:r w:rsidRPr="0083538D">
        <w:rPr>
          <w:rFonts w:ascii="Times New Roman" w:hAnsi="Times New Roman" w:cs="Times New Roman"/>
          <w:b/>
          <w:sz w:val="20"/>
          <w:szCs w:val="20"/>
        </w:rPr>
        <w:t>)</w:t>
      </w:r>
    </w:p>
    <w:p w14:paraId="1D3C633F" w14:textId="77777777" w:rsidR="005D566C" w:rsidRPr="005D566C" w:rsidRDefault="005D566C" w:rsidP="00FA3650">
      <w:pPr>
        <w:rPr>
          <w:rFonts w:ascii="Times New Roman" w:hAnsi="Times New Roman" w:cs="Times New Roman"/>
          <w:b/>
          <w:color w:val="0000FF"/>
          <w:sz w:val="16"/>
          <w:szCs w:val="16"/>
        </w:rPr>
      </w:pPr>
    </w:p>
    <w:p w14:paraId="5BEA6B4B" w14:textId="77777777" w:rsidR="00FA3650" w:rsidRPr="0083538D" w:rsidRDefault="00FA3650" w:rsidP="00FA3650">
      <w:pPr>
        <w:rPr>
          <w:rFonts w:ascii="Times New Roman" w:hAnsi="Times New Roman" w:cs="Times New Roman"/>
          <w:b/>
          <w:color w:val="0000FF"/>
          <w:sz w:val="20"/>
          <w:szCs w:val="20"/>
        </w:rPr>
      </w:pPr>
      <w:r w:rsidRPr="0083538D">
        <w:rPr>
          <w:rFonts w:ascii="Times New Roman" w:hAnsi="Times New Roman" w:cs="Times New Roman"/>
          <w:b/>
          <w:color w:val="0000FF"/>
          <w:sz w:val="20"/>
          <w:szCs w:val="20"/>
        </w:rPr>
        <w:t xml:space="preserve">Competenze disciplinari  </w:t>
      </w:r>
    </w:p>
    <w:p w14:paraId="4B22F1BD" w14:textId="77777777" w:rsidR="00FA3650" w:rsidRPr="005D566C" w:rsidRDefault="00FA3650" w:rsidP="00FA3650">
      <w:pPr>
        <w:pStyle w:val="Paragrafoelenco"/>
        <w:widowControl w:val="0"/>
        <w:numPr>
          <w:ilvl w:val="0"/>
          <w:numId w:val="112"/>
        </w:numPr>
        <w:tabs>
          <w:tab w:val="left" w:pos="426"/>
        </w:tabs>
        <w:autoSpaceDE w:val="0"/>
        <w:autoSpaceDN w:val="0"/>
        <w:ind w:hanging="578"/>
        <w:contextualSpacing w:val="0"/>
        <w:jc w:val="both"/>
        <w:rPr>
          <w:rFonts w:ascii="Times New Roman" w:hAnsi="Times New Roman" w:cs="Times New Roman"/>
          <w:sz w:val="20"/>
          <w:szCs w:val="20"/>
        </w:rPr>
      </w:pPr>
      <w:r w:rsidRPr="005D566C">
        <w:rPr>
          <w:rFonts w:ascii="Times New Roman" w:hAnsi="Times New Roman" w:cs="Times New Roman"/>
          <w:sz w:val="20"/>
          <w:szCs w:val="20"/>
        </w:rPr>
        <w:t>*Utilizzare consapevolmente tecniche e procedure del calcolo aritmetico e algebrico, rappresentandole anche sotto forma grafica</w:t>
      </w:r>
    </w:p>
    <w:p w14:paraId="16A0C32B" w14:textId="1BCE8C91" w:rsidR="00FA3650" w:rsidRPr="005D566C" w:rsidRDefault="00FA3650" w:rsidP="00FA3650">
      <w:pPr>
        <w:pStyle w:val="Paragrafoelenco"/>
        <w:widowControl w:val="0"/>
        <w:numPr>
          <w:ilvl w:val="0"/>
          <w:numId w:val="112"/>
        </w:numPr>
        <w:tabs>
          <w:tab w:val="left" w:pos="426"/>
        </w:tabs>
        <w:autoSpaceDE w:val="0"/>
        <w:autoSpaceDN w:val="0"/>
        <w:ind w:hanging="578"/>
        <w:contextualSpacing w:val="0"/>
        <w:jc w:val="both"/>
        <w:rPr>
          <w:rFonts w:ascii="Times New Roman" w:hAnsi="Times New Roman" w:cs="Times New Roman"/>
          <w:sz w:val="20"/>
          <w:szCs w:val="20"/>
        </w:rPr>
      </w:pPr>
      <w:r w:rsidRPr="005D566C">
        <w:rPr>
          <w:rFonts w:ascii="Times New Roman" w:hAnsi="Times New Roman" w:cs="Times New Roman"/>
          <w:sz w:val="20"/>
          <w:szCs w:val="20"/>
        </w:rPr>
        <w:t>*Analizzare figure geometriche e dimostrarne semplici</w:t>
      </w:r>
      <w:r w:rsidR="001310E4">
        <w:rPr>
          <w:rFonts w:ascii="Times New Roman" w:hAnsi="Times New Roman" w:cs="Times New Roman"/>
          <w:sz w:val="20"/>
          <w:szCs w:val="20"/>
        </w:rPr>
        <w:t xml:space="preserve"> </w:t>
      </w:r>
      <w:r w:rsidRPr="005D566C">
        <w:rPr>
          <w:rFonts w:ascii="Times New Roman" w:hAnsi="Times New Roman" w:cs="Times New Roman"/>
          <w:sz w:val="20"/>
          <w:szCs w:val="20"/>
        </w:rPr>
        <w:t>proprietà</w:t>
      </w:r>
    </w:p>
    <w:p w14:paraId="306C047D" w14:textId="5DF35491" w:rsidR="00FA3650" w:rsidRPr="005D566C" w:rsidRDefault="00FA3650" w:rsidP="00FA3650">
      <w:pPr>
        <w:pStyle w:val="Paragrafoelenco"/>
        <w:widowControl w:val="0"/>
        <w:numPr>
          <w:ilvl w:val="0"/>
          <w:numId w:val="112"/>
        </w:numPr>
        <w:tabs>
          <w:tab w:val="left" w:pos="426"/>
        </w:tabs>
        <w:autoSpaceDE w:val="0"/>
        <w:autoSpaceDN w:val="0"/>
        <w:ind w:hanging="578"/>
        <w:contextualSpacing w:val="0"/>
        <w:jc w:val="both"/>
        <w:rPr>
          <w:rFonts w:ascii="Times New Roman" w:hAnsi="Times New Roman" w:cs="Times New Roman"/>
          <w:sz w:val="20"/>
          <w:szCs w:val="20"/>
        </w:rPr>
      </w:pPr>
      <w:r w:rsidRPr="005D566C">
        <w:rPr>
          <w:rFonts w:ascii="Times New Roman" w:hAnsi="Times New Roman" w:cs="Times New Roman"/>
          <w:sz w:val="20"/>
          <w:szCs w:val="20"/>
        </w:rPr>
        <w:t>*Individuare le strategie appropriate per la soluzione di</w:t>
      </w:r>
      <w:r w:rsidR="001310E4">
        <w:rPr>
          <w:rFonts w:ascii="Times New Roman" w:hAnsi="Times New Roman" w:cs="Times New Roman"/>
          <w:sz w:val="20"/>
          <w:szCs w:val="20"/>
        </w:rPr>
        <w:t xml:space="preserve"> </w:t>
      </w:r>
      <w:r w:rsidRPr="005D566C">
        <w:rPr>
          <w:rFonts w:ascii="Times New Roman" w:hAnsi="Times New Roman" w:cs="Times New Roman"/>
          <w:sz w:val="20"/>
          <w:szCs w:val="20"/>
        </w:rPr>
        <w:t>problemi</w:t>
      </w:r>
    </w:p>
    <w:p w14:paraId="3AF50E45" w14:textId="77777777" w:rsidR="00FA3650" w:rsidRPr="005D566C" w:rsidRDefault="00FA3650" w:rsidP="00FA3650">
      <w:pPr>
        <w:pStyle w:val="Paragrafoelenco"/>
        <w:widowControl w:val="0"/>
        <w:numPr>
          <w:ilvl w:val="0"/>
          <w:numId w:val="112"/>
        </w:numPr>
        <w:tabs>
          <w:tab w:val="left" w:pos="426"/>
        </w:tabs>
        <w:autoSpaceDE w:val="0"/>
        <w:autoSpaceDN w:val="0"/>
        <w:ind w:right="-1" w:hanging="578"/>
        <w:contextualSpacing w:val="0"/>
        <w:jc w:val="both"/>
        <w:rPr>
          <w:rFonts w:ascii="Times New Roman" w:hAnsi="Times New Roman" w:cs="Times New Roman"/>
          <w:sz w:val="20"/>
          <w:szCs w:val="20"/>
        </w:rPr>
      </w:pPr>
      <w:r w:rsidRPr="005D566C">
        <w:rPr>
          <w:rFonts w:ascii="Times New Roman" w:hAnsi="Times New Roman" w:cs="Times New Roman"/>
          <w:sz w:val="20"/>
          <w:szCs w:val="20"/>
        </w:rPr>
        <w:t>*Utilizzareillinguaggioedimetodipropridellamatematicaperorganizzareevalutareinformazioniquantitativee qualitative</w:t>
      </w:r>
    </w:p>
    <w:p w14:paraId="66314541" w14:textId="77777777" w:rsidR="00FA3650" w:rsidRPr="005D566C" w:rsidRDefault="00FA3650" w:rsidP="00FA3650">
      <w:pPr>
        <w:pStyle w:val="Paragrafoelenco"/>
        <w:widowControl w:val="0"/>
        <w:numPr>
          <w:ilvl w:val="0"/>
          <w:numId w:val="112"/>
        </w:numPr>
        <w:tabs>
          <w:tab w:val="left" w:pos="426"/>
        </w:tabs>
        <w:autoSpaceDE w:val="0"/>
        <w:autoSpaceDN w:val="0"/>
        <w:ind w:hanging="578"/>
        <w:contextualSpacing w:val="0"/>
        <w:jc w:val="both"/>
        <w:rPr>
          <w:rFonts w:ascii="Times New Roman" w:hAnsi="Times New Roman" w:cs="Times New Roman"/>
          <w:sz w:val="20"/>
          <w:szCs w:val="20"/>
        </w:rPr>
      </w:pPr>
      <w:r w:rsidRPr="005D566C">
        <w:rPr>
          <w:rFonts w:ascii="Times New Roman" w:hAnsi="Times New Roman" w:cs="Times New Roman"/>
          <w:color w:val="1A1A17"/>
          <w:sz w:val="20"/>
          <w:szCs w:val="20"/>
        </w:rPr>
        <w:t>*Osservare, descrivere ed analizzare fenomeni</w:t>
      </w:r>
    </w:p>
    <w:p w14:paraId="0B3AC6CD" w14:textId="77777777" w:rsidR="00FA3650" w:rsidRPr="005D566C" w:rsidRDefault="00FA3650" w:rsidP="00FA3650">
      <w:pPr>
        <w:pStyle w:val="Paragrafoelenco"/>
        <w:widowControl w:val="0"/>
        <w:numPr>
          <w:ilvl w:val="0"/>
          <w:numId w:val="112"/>
        </w:numPr>
        <w:tabs>
          <w:tab w:val="left" w:pos="426"/>
        </w:tabs>
        <w:autoSpaceDE w:val="0"/>
        <w:autoSpaceDN w:val="0"/>
        <w:ind w:hanging="578"/>
        <w:contextualSpacing w:val="0"/>
        <w:jc w:val="both"/>
        <w:rPr>
          <w:rFonts w:ascii="Times New Roman" w:hAnsi="Times New Roman" w:cs="Times New Roman"/>
          <w:sz w:val="20"/>
          <w:szCs w:val="20"/>
        </w:rPr>
      </w:pPr>
      <w:r w:rsidRPr="005D566C">
        <w:rPr>
          <w:rFonts w:ascii="Times New Roman" w:hAnsi="Times New Roman" w:cs="Times New Roman"/>
          <w:color w:val="1A1A17"/>
          <w:sz w:val="20"/>
          <w:szCs w:val="20"/>
        </w:rPr>
        <w:t>Riconoscere o stabilire relazioni</w:t>
      </w:r>
    </w:p>
    <w:p w14:paraId="68E9676F" w14:textId="77777777" w:rsidR="00FA3650" w:rsidRPr="005D566C" w:rsidRDefault="00FA3650" w:rsidP="00FA3650">
      <w:pPr>
        <w:pStyle w:val="Paragrafoelenco"/>
        <w:widowControl w:val="0"/>
        <w:numPr>
          <w:ilvl w:val="0"/>
          <w:numId w:val="112"/>
        </w:numPr>
        <w:tabs>
          <w:tab w:val="left" w:pos="426"/>
        </w:tabs>
        <w:autoSpaceDE w:val="0"/>
        <w:autoSpaceDN w:val="0"/>
        <w:ind w:hanging="578"/>
        <w:contextualSpacing w:val="0"/>
        <w:jc w:val="both"/>
        <w:rPr>
          <w:rFonts w:ascii="Times New Roman" w:hAnsi="Times New Roman" w:cs="Times New Roman"/>
          <w:sz w:val="20"/>
          <w:szCs w:val="20"/>
        </w:rPr>
      </w:pPr>
      <w:r w:rsidRPr="005D566C">
        <w:rPr>
          <w:rFonts w:ascii="Times New Roman" w:hAnsi="Times New Roman" w:cs="Times New Roman"/>
          <w:color w:val="1A1A17"/>
          <w:sz w:val="20"/>
          <w:szCs w:val="20"/>
        </w:rPr>
        <w:t>Classificare</w:t>
      </w:r>
    </w:p>
    <w:p w14:paraId="5D31F9AB" w14:textId="77777777" w:rsidR="00FA3650" w:rsidRPr="005D566C" w:rsidRDefault="00FA3650" w:rsidP="00FA3650">
      <w:pPr>
        <w:pStyle w:val="Paragrafoelenco"/>
        <w:widowControl w:val="0"/>
        <w:numPr>
          <w:ilvl w:val="0"/>
          <w:numId w:val="112"/>
        </w:numPr>
        <w:tabs>
          <w:tab w:val="left" w:pos="426"/>
        </w:tabs>
        <w:autoSpaceDE w:val="0"/>
        <w:autoSpaceDN w:val="0"/>
        <w:ind w:hanging="578"/>
        <w:contextualSpacing w:val="0"/>
        <w:jc w:val="both"/>
        <w:rPr>
          <w:rFonts w:ascii="Times New Roman" w:hAnsi="Times New Roman" w:cs="Times New Roman"/>
          <w:sz w:val="20"/>
          <w:szCs w:val="20"/>
        </w:rPr>
      </w:pPr>
      <w:r w:rsidRPr="005D566C">
        <w:rPr>
          <w:rFonts w:ascii="Times New Roman" w:hAnsi="Times New Roman" w:cs="Times New Roman"/>
          <w:color w:val="1A1A17"/>
          <w:sz w:val="20"/>
          <w:szCs w:val="20"/>
        </w:rPr>
        <w:t>*Applicare le conoscenze acquisite a situazioni della vita reale, anche per porsi in modo critico e consapevole di fronte allo sviluppo scientifico e tecnologico della società moderna</w:t>
      </w:r>
    </w:p>
    <w:p w14:paraId="614407FC" w14:textId="77777777" w:rsidR="00FA3650" w:rsidRPr="005D566C" w:rsidRDefault="00FA3650" w:rsidP="00FA3650">
      <w:pPr>
        <w:pStyle w:val="Paragrafoelenco"/>
        <w:widowControl w:val="0"/>
        <w:numPr>
          <w:ilvl w:val="0"/>
          <w:numId w:val="112"/>
        </w:numPr>
        <w:tabs>
          <w:tab w:val="left" w:pos="426"/>
        </w:tabs>
        <w:autoSpaceDE w:val="0"/>
        <w:autoSpaceDN w:val="0"/>
        <w:ind w:hanging="578"/>
        <w:contextualSpacing w:val="0"/>
        <w:jc w:val="both"/>
        <w:rPr>
          <w:rFonts w:ascii="Times New Roman" w:hAnsi="Times New Roman" w:cs="Times New Roman"/>
          <w:sz w:val="20"/>
          <w:szCs w:val="20"/>
        </w:rPr>
      </w:pPr>
      <w:r w:rsidRPr="005D566C">
        <w:rPr>
          <w:rFonts w:ascii="Times New Roman" w:hAnsi="Times New Roman" w:cs="Times New Roman"/>
          <w:sz w:val="20"/>
          <w:szCs w:val="20"/>
        </w:rPr>
        <w:t>*Apprendere i concetti fondamentali della disciplina acquisendo consapevolmente il suo valore culturale, la sua evoluzione storica ed epistemologica</w:t>
      </w:r>
    </w:p>
    <w:p w14:paraId="09F339D9" w14:textId="77777777" w:rsidR="00FA3650" w:rsidRPr="005D566C" w:rsidRDefault="00FA3650" w:rsidP="00FA3650">
      <w:pPr>
        <w:pStyle w:val="Corpodeltesto"/>
        <w:widowControl w:val="0"/>
        <w:numPr>
          <w:ilvl w:val="0"/>
          <w:numId w:val="112"/>
        </w:numPr>
        <w:tabs>
          <w:tab w:val="left" w:pos="426"/>
        </w:tabs>
        <w:suppressAutoHyphens w:val="0"/>
        <w:autoSpaceDE w:val="0"/>
        <w:autoSpaceDN w:val="0"/>
        <w:spacing w:after="0"/>
        <w:ind w:hanging="578"/>
        <w:jc w:val="both"/>
        <w:rPr>
          <w:rFonts w:ascii="Times New Roman" w:hAnsi="Times New Roman" w:cs="Times New Roman"/>
        </w:rPr>
      </w:pPr>
      <w:r w:rsidRPr="005D566C">
        <w:rPr>
          <w:rFonts w:ascii="Times New Roman" w:hAnsi="Times New Roman" w:cs="Times New Roman"/>
        </w:rPr>
        <w:t>*Affrontare e risolvere problemi di fisica e di chimica usando gli strumenti matematici del suo percorso didattico</w:t>
      </w:r>
    </w:p>
    <w:p w14:paraId="52FEF181" w14:textId="5B0019DD" w:rsidR="00FA3650" w:rsidRPr="005D566C" w:rsidRDefault="00FA3650" w:rsidP="00FA3650">
      <w:pPr>
        <w:pStyle w:val="Corpodeltesto"/>
        <w:widowControl w:val="0"/>
        <w:numPr>
          <w:ilvl w:val="0"/>
          <w:numId w:val="112"/>
        </w:numPr>
        <w:tabs>
          <w:tab w:val="left" w:pos="426"/>
        </w:tabs>
        <w:suppressAutoHyphens w:val="0"/>
        <w:autoSpaceDE w:val="0"/>
        <w:autoSpaceDN w:val="0"/>
        <w:spacing w:after="0"/>
        <w:ind w:left="567" w:hanging="425"/>
        <w:jc w:val="both"/>
        <w:rPr>
          <w:rFonts w:ascii="Times New Roman" w:hAnsi="Times New Roman" w:cs="Times New Roman"/>
        </w:rPr>
      </w:pPr>
      <w:r w:rsidRPr="005D566C">
        <w:rPr>
          <w:rFonts w:ascii="Times New Roman" w:hAnsi="Times New Roman" w:cs="Times New Roman"/>
        </w:rPr>
        <w:t>*Avere consapevolezza dei vari aspetti del metodo sperimentale in particolare riguardo all’analisi critica dei  dati, l’affidabilità di un processo di misura e costruzione e/o validazione di</w:t>
      </w:r>
      <w:r w:rsidR="001310E4">
        <w:rPr>
          <w:rFonts w:ascii="Times New Roman" w:hAnsi="Times New Roman" w:cs="Times New Roman"/>
        </w:rPr>
        <w:t xml:space="preserve"> </w:t>
      </w:r>
      <w:r w:rsidRPr="005D566C">
        <w:rPr>
          <w:rFonts w:ascii="Times New Roman" w:hAnsi="Times New Roman" w:cs="Times New Roman"/>
        </w:rPr>
        <w:t>modelli</w:t>
      </w:r>
    </w:p>
    <w:p w14:paraId="1983BA22" w14:textId="77777777" w:rsidR="00FA3650" w:rsidRPr="005D566C" w:rsidRDefault="00FA3650" w:rsidP="00FA3650">
      <w:pPr>
        <w:pStyle w:val="Corpodeltesto"/>
        <w:widowControl w:val="0"/>
        <w:numPr>
          <w:ilvl w:val="0"/>
          <w:numId w:val="112"/>
        </w:numPr>
        <w:tabs>
          <w:tab w:val="left" w:pos="426"/>
        </w:tabs>
        <w:suppressAutoHyphens w:val="0"/>
        <w:autoSpaceDE w:val="0"/>
        <w:autoSpaceDN w:val="0"/>
        <w:spacing w:after="0"/>
        <w:ind w:hanging="578"/>
        <w:jc w:val="both"/>
        <w:rPr>
          <w:rFonts w:ascii="Times New Roman" w:hAnsi="Times New Roman" w:cs="Times New Roman"/>
        </w:rPr>
      </w:pPr>
      <w:r w:rsidRPr="005D566C">
        <w:rPr>
          <w:rFonts w:ascii="Times New Roman" w:hAnsi="Times New Roman" w:cs="Times New Roman"/>
        </w:rPr>
        <w:t>Analizzare dati e interpretarli anche con l’ausilio di rappresentazioni grafiche</w:t>
      </w:r>
    </w:p>
    <w:p w14:paraId="235C2180" w14:textId="195CEEA8" w:rsidR="00FA3650" w:rsidRPr="005D566C" w:rsidRDefault="00FA3650" w:rsidP="00FA3650">
      <w:pPr>
        <w:pStyle w:val="Corpodeltesto"/>
        <w:ind w:right="475"/>
        <w:jc w:val="both"/>
        <w:rPr>
          <w:rFonts w:ascii="Times New Roman" w:hAnsi="Times New Roman" w:cs="Times New Roman"/>
        </w:rPr>
      </w:pPr>
      <w:r w:rsidRPr="005D566C">
        <w:rPr>
          <w:rFonts w:ascii="Times New Roman" w:hAnsi="Times New Roman" w:cs="Times New Roman"/>
        </w:rPr>
        <w:t>(N.B.: Le competenze minime, che dovranno essere acquisite dagli alunni al termine di ogni anno scolastico, sono contrassegnate con un asterisco)</w:t>
      </w:r>
    </w:p>
    <w:p w14:paraId="207DF1DC" w14:textId="77777777" w:rsidR="00FA3650" w:rsidRPr="005D566C" w:rsidRDefault="00FA3650" w:rsidP="00FA3650">
      <w:pPr>
        <w:jc w:val="both"/>
        <w:rPr>
          <w:rFonts w:ascii="Times New Roman" w:hAnsi="Times New Roman" w:cs="Times New Roman"/>
          <w:b/>
          <w:color w:val="0000FF"/>
          <w:sz w:val="20"/>
          <w:szCs w:val="20"/>
        </w:rPr>
      </w:pPr>
      <w:r w:rsidRPr="005D566C">
        <w:rPr>
          <w:rFonts w:ascii="Times New Roman" w:hAnsi="Times New Roman" w:cs="Times New Roman"/>
          <w:b/>
          <w:color w:val="0000FF"/>
          <w:sz w:val="20"/>
          <w:szCs w:val="20"/>
        </w:rPr>
        <w:t>Competenze trasversali di cittadinanza</w:t>
      </w:r>
    </w:p>
    <w:p w14:paraId="1AB44DE8" w14:textId="77777777" w:rsidR="00FA3650" w:rsidRPr="001005DC" w:rsidRDefault="00FA3650" w:rsidP="00FA3650">
      <w:pPr>
        <w:jc w:val="both"/>
        <w:rPr>
          <w:rFonts w:ascii="Times New Roman" w:hAnsi="Times New Roman" w:cs="Times New Roman"/>
          <w:sz w:val="20"/>
          <w:szCs w:val="20"/>
        </w:rPr>
      </w:pPr>
      <w:r w:rsidRPr="001005DC">
        <w:rPr>
          <w:rFonts w:ascii="Times New Roman" w:hAnsi="Times New Roman" w:cs="Times New Roman"/>
          <w:sz w:val="20"/>
          <w:szCs w:val="20"/>
        </w:rPr>
        <w:t>Tutte le attività didattiche dell’area matematica e scientifica tecnologica tendono a promuovere l’insieme delle competenze che costituiscono il profilo finale dello studente. In particolar modo, attraverso lo sviluppo di pratiche laboratoriali e grazie ai progetti di potenziamento, si guiderà l’allievo in modo particolare nello sviluppo delle seguenti competenze chiave:</w:t>
      </w:r>
    </w:p>
    <w:p w14:paraId="6A37C0AA" w14:textId="77777777" w:rsidR="0016687A" w:rsidRPr="0016687A" w:rsidRDefault="00FA3650" w:rsidP="0016687A">
      <w:pPr>
        <w:pStyle w:val="Paragrafoelenco"/>
        <w:widowControl w:val="0"/>
        <w:numPr>
          <w:ilvl w:val="0"/>
          <w:numId w:val="106"/>
        </w:numPr>
        <w:autoSpaceDE w:val="0"/>
        <w:autoSpaceDN w:val="0"/>
        <w:ind w:left="426" w:hanging="330"/>
        <w:jc w:val="both"/>
        <w:rPr>
          <w:rFonts w:ascii="Times New Roman" w:hAnsi="Times New Roman" w:cs="Times New Roman"/>
          <w:sz w:val="20"/>
          <w:szCs w:val="20"/>
        </w:rPr>
      </w:pPr>
      <w:r w:rsidRPr="001005DC">
        <w:rPr>
          <w:rFonts w:ascii="Times New Roman" w:hAnsi="Times New Roman" w:cs="Times New Roman"/>
          <w:i/>
          <w:sz w:val="20"/>
          <w:szCs w:val="20"/>
        </w:rPr>
        <w:t>Comunicazione nella madrelingua</w:t>
      </w:r>
      <w:r w:rsidRPr="001005DC">
        <w:rPr>
          <w:rFonts w:ascii="Times New Roman" w:hAnsi="Times New Roman" w:cs="Times New Roman"/>
          <w:sz w:val="20"/>
          <w:szCs w:val="20"/>
        </w:rPr>
        <w:t>: -utilizzando il patrimonio lessicale scientifico e tecnologico appropriato; - realizzando relazioni tecniche e documentando le attività individuali e di gruppo relative ad esperienze laboratoriali</w:t>
      </w:r>
      <w:r w:rsidRPr="001005DC">
        <w:rPr>
          <w:rFonts w:ascii="Times New Roman" w:hAnsi="Times New Roman" w:cs="Times New Roman"/>
          <w:i/>
          <w:sz w:val="20"/>
          <w:szCs w:val="20"/>
        </w:rPr>
        <w:t>.</w:t>
      </w:r>
    </w:p>
    <w:p w14:paraId="0E02D995" w14:textId="77E72E1E" w:rsidR="00FA3650" w:rsidRPr="0016687A" w:rsidRDefault="00FA3650" w:rsidP="0016687A">
      <w:pPr>
        <w:pStyle w:val="Paragrafoelenco"/>
        <w:widowControl w:val="0"/>
        <w:numPr>
          <w:ilvl w:val="0"/>
          <w:numId w:val="106"/>
        </w:numPr>
        <w:autoSpaceDE w:val="0"/>
        <w:autoSpaceDN w:val="0"/>
        <w:ind w:left="426" w:hanging="330"/>
        <w:jc w:val="both"/>
        <w:rPr>
          <w:rFonts w:ascii="Times New Roman" w:hAnsi="Times New Roman" w:cs="Times New Roman"/>
          <w:sz w:val="20"/>
          <w:szCs w:val="20"/>
        </w:rPr>
      </w:pPr>
      <w:r w:rsidRPr="0016687A">
        <w:rPr>
          <w:rFonts w:ascii="Times New Roman" w:hAnsi="Times New Roman" w:cs="Times New Roman"/>
          <w:i/>
          <w:sz w:val="20"/>
          <w:szCs w:val="20"/>
        </w:rPr>
        <w:t>Imparare ad imparare</w:t>
      </w:r>
      <w:r w:rsidRPr="0016687A">
        <w:rPr>
          <w:rFonts w:ascii="Times New Roman" w:hAnsi="Times New Roman" w:cs="Times New Roman"/>
          <w:sz w:val="20"/>
          <w:szCs w:val="20"/>
        </w:rPr>
        <w:t xml:space="preserve"> rendendolo consapevole del proprio processo di apprendimento e dei propri bisogni;</w:t>
      </w:r>
    </w:p>
    <w:p w14:paraId="1E61EFCA" w14:textId="7732A82B" w:rsidR="00FA3650" w:rsidRPr="001005DC" w:rsidRDefault="00FA3650" w:rsidP="001005DC">
      <w:pPr>
        <w:pStyle w:val="Paragrafoelenco"/>
        <w:widowControl w:val="0"/>
        <w:numPr>
          <w:ilvl w:val="0"/>
          <w:numId w:val="106"/>
        </w:numPr>
        <w:autoSpaceDE w:val="0"/>
        <w:autoSpaceDN w:val="0"/>
        <w:ind w:left="426" w:hanging="284"/>
        <w:contextualSpacing w:val="0"/>
        <w:jc w:val="both"/>
        <w:rPr>
          <w:rFonts w:ascii="Times New Roman" w:hAnsi="Times New Roman" w:cs="Times New Roman"/>
          <w:i/>
          <w:sz w:val="20"/>
          <w:szCs w:val="20"/>
        </w:rPr>
      </w:pPr>
      <w:r w:rsidRPr="001005DC">
        <w:rPr>
          <w:rFonts w:ascii="Times New Roman" w:hAnsi="Times New Roman" w:cs="Times New Roman"/>
          <w:i/>
          <w:sz w:val="20"/>
          <w:szCs w:val="20"/>
        </w:rPr>
        <w:t xml:space="preserve">Competenze digitali </w:t>
      </w:r>
      <w:r w:rsidRPr="001005DC">
        <w:rPr>
          <w:rFonts w:ascii="Times New Roman" w:hAnsi="Times New Roman" w:cs="Times New Roman"/>
          <w:sz w:val="20"/>
          <w:szCs w:val="20"/>
        </w:rPr>
        <w:t>facendogli</w:t>
      </w:r>
      <w:r w:rsidR="001005DC" w:rsidRPr="001005DC">
        <w:rPr>
          <w:rFonts w:ascii="Times New Roman" w:hAnsi="Times New Roman" w:cs="Times New Roman"/>
          <w:sz w:val="20"/>
          <w:szCs w:val="20"/>
        </w:rPr>
        <w:t xml:space="preserve"> </w:t>
      </w:r>
      <w:r w:rsidRPr="001005DC">
        <w:rPr>
          <w:rFonts w:ascii="Times New Roman" w:hAnsi="Times New Roman" w:cs="Times New Roman"/>
          <w:sz w:val="20"/>
          <w:szCs w:val="20"/>
        </w:rPr>
        <w:t>utilizzare con dimestichezza e spirito critico le tecnologie della società dell’informazione, per il lavoro, il tempo libero e la comunicazione;</w:t>
      </w:r>
    </w:p>
    <w:p w14:paraId="3FADD41F" w14:textId="77777777" w:rsidR="001005DC" w:rsidRPr="001005DC" w:rsidRDefault="00FA3650" w:rsidP="001005DC">
      <w:pPr>
        <w:pStyle w:val="Paragrafoelenco"/>
        <w:widowControl w:val="0"/>
        <w:numPr>
          <w:ilvl w:val="0"/>
          <w:numId w:val="106"/>
        </w:numPr>
        <w:tabs>
          <w:tab w:val="left" w:pos="284"/>
        </w:tabs>
        <w:autoSpaceDE w:val="0"/>
        <w:autoSpaceDN w:val="0"/>
        <w:ind w:left="426" w:hanging="284"/>
        <w:contextualSpacing w:val="0"/>
        <w:jc w:val="both"/>
        <w:rPr>
          <w:rFonts w:ascii="Times New Roman" w:hAnsi="Times New Roman" w:cs="Times New Roman"/>
          <w:i/>
          <w:sz w:val="20"/>
          <w:szCs w:val="20"/>
        </w:rPr>
      </w:pPr>
      <w:r w:rsidRPr="001005DC">
        <w:rPr>
          <w:rFonts w:ascii="Times New Roman" w:hAnsi="Times New Roman" w:cs="Times New Roman"/>
          <w:i/>
          <w:sz w:val="20"/>
          <w:szCs w:val="20"/>
        </w:rPr>
        <w:t>Competenza scientifica di base: -</w:t>
      </w:r>
      <w:r w:rsidRPr="001005DC">
        <w:rPr>
          <w:rFonts w:ascii="Times New Roman" w:hAnsi="Times New Roman" w:cs="Times New Roman"/>
          <w:sz w:val="20"/>
          <w:szCs w:val="20"/>
        </w:rPr>
        <w:t xml:space="preserve"> maneggiando strumenti tecnologici nonché dati scientifici per raggiungere un obiettivo o per formulare una conclusione sulla base di dati probanti; - sapendo osservare il mondo naturale circostante.</w:t>
      </w:r>
    </w:p>
    <w:p w14:paraId="63865F63" w14:textId="559B419A" w:rsidR="001005DC" w:rsidRPr="001005DC" w:rsidRDefault="001005DC" w:rsidP="001005DC">
      <w:pPr>
        <w:pStyle w:val="Paragrafoelenco"/>
        <w:widowControl w:val="0"/>
        <w:numPr>
          <w:ilvl w:val="0"/>
          <w:numId w:val="106"/>
        </w:numPr>
        <w:tabs>
          <w:tab w:val="left" w:pos="284"/>
        </w:tabs>
        <w:autoSpaceDE w:val="0"/>
        <w:autoSpaceDN w:val="0"/>
        <w:ind w:left="426" w:hanging="284"/>
        <w:contextualSpacing w:val="0"/>
        <w:jc w:val="both"/>
        <w:rPr>
          <w:rFonts w:ascii="Times New Roman" w:hAnsi="Times New Roman" w:cs="Times New Roman"/>
          <w:i/>
          <w:sz w:val="20"/>
          <w:szCs w:val="20"/>
        </w:rPr>
      </w:pPr>
      <w:r>
        <w:rPr>
          <w:rFonts w:ascii="Times New Roman" w:hAnsi="Times New Roman" w:cs="Times New Roman"/>
          <w:i/>
          <w:sz w:val="20"/>
          <w:szCs w:val="20"/>
        </w:rPr>
        <w:t xml:space="preserve">  </w:t>
      </w:r>
      <w:r w:rsidR="00FA3650" w:rsidRPr="001005DC">
        <w:rPr>
          <w:rFonts w:ascii="Times New Roman" w:hAnsi="Times New Roman" w:cs="Times New Roman"/>
          <w:i/>
          <w:sz w:val="20"/>
          <w:szCs w:val="20"/>
        </w:rPr>
        <w:t>Competenza matematica</w:t>
      </w:r>
      <w:r w:rsidRPr="001005DC">
        <w:rPr>
          <w:rFonts w:ascii="Times New Roman" w:hAnsi="Times New Roman" w:cs="Times New Roman"/>
          <w:i/>
          <w:sz w:val="20"/>
          <w:szCs w:val="20"/>
        </w:rPr>
        <w:t xml:space="preserve"> </w:t>
      </w:r>
      <w:r w:rsidR="00FA3650" w:rsidRPr="001005DC">
        <w:rPr>
          <w:rFonts w:ascii="Times New Roman" w:hAnsi="Times New Roman" w:cs="Times New Roman"/>
          <w:sz w:val="20"/>
          <w:szCs w:val="20"/>
        </w:rPr>
        <w:t>applicando i principi e i processi matematici di base nel contesto quotidiano.</w:t>
      </w:r>
    </w:p>
    <w:p w14:paraId="4680D689" w14:textId="2E60E0C2" w:rsidR="00FA3650" w:rsidRPr="001005DC" w:rsidRDefault="001005DC" w:rsidP="001005DC">
      <w:pPr>
        <w:pStyle w:val="Paragrafoelenco"/>
        <w:widowControl w:val="0"/>
        <w:numPr>
          <w:ilvl w:val="0"/>
          <w:numId w:val="106"/>
        </w:numPr>
        <w:tabs>
          <w:tab w:val="left" w:pos="284"/>
        </w:tabs>
        <w:autoSpaceDE w:val="0"/>
        <w:autoSpaceDN w:val="0"/>
        <w:ind w:left="426" w:hanging="284"/>
        <w:contextualSpacing w:val="0"/>
        <w:jc w:val="both"/>
        <w:rPr>
          <w:rFonts w:ascii="Times New Roman" w:hAnsi="Times New Roman" w:cs="Times New Roman"/>
          <w:i/>
          <w:sz w:val="20"/>
          <w:szCs w:val="20"/>
        </w:rPr>
      </w:pPr>
      <w:r>
        <w:rPr>
          <w:rFonts w:ascii="Times New Roman" w:hAnsi="Times New Roman" w:cs="Times New Roman"/>
          <w:i/>
          <w:sz w:val="20"/>
          <w:szCs w:val="20"/>
        </w:rPr>
        <w:t xml:space="preserve">  </w:t>
      </w:r>
      <w:r w:rsidR="00FA3650" w:rsidRPr="001005DC">
        <w:rPr>
          <w:rFonts w:ascii="Times New Roman" w:hAnsi="Times New Roman" w:cs="Times New Roman"/>
          <w:i/>
          <w:sz w:val="20"/>
          <w:szCs w:val="20"/>
        </w:rPr>
        <w:t>Competenze sociali e civiche</w:t>
      </w:r>
      <w:r w:rsidRPr="001005DC">
        <w:rPr>
          <w:rFonts w:ascii="Times New Roman" w:hAnsi="Times New Roman" w:cs="Times New Roman"/>
          <w:i/>
          <w:sz w:val="20"/>
          <w:szCs w:val="20"/>
        </w:rPr>
        <w:t xml:space="preserve"> </w:t>
      </w:r>
      <w:r w:rsidR="00FA3650" w:rsidRPr="001005DC">
        <w:rPr>
          <w:rFonts w:ascii="Times New Roman" w:hAnsi="Times New Roman" w:cs="Times New Roman"/>
          <w:sz w:val="20"/>
          <w:szCs w:val="20"/>
        </w:rPr>
        <w:t>favorendo l’inserimento del singolo nei gruppi e il lavoro in comunità</w:t>
      </w:r>
      <w:r w:rsidR="00FA3650" w:rsidRPr="001005DC">
        <w:rPr>
          <w:rFonts w:ascii="Times New Roman" w:hAnsi="Times New Roman" w:cs="Times New Roman"/>
          <w:b/>
          <w:sz w:val="20"/>
          <w:szCs w:val="20"/>
        </w:rPr>
        <w:t>.</w:t>
      </w:r>
    </w:p>
    <w:p w14:paraId="57B324B4" w14:textId="77777777" w:rsidR="00FA3650" w:rsidRPr="0083538D" w:rsidRDefault="00FA3650" w:rsidP="00FA3650">
      <w:pPr>
        <w:pStyle w:val="Paragrafoelenco"/>
        <w:ind w:left="240"/>
        <w:jc w:val="both"/>
        <w:rPr>
          <w:sz w:val="20"/>
          <w:szCs w:val="20"/>
          <w:u w:val="single"/>
        </w:rPr>
      </w:pPr>
    </w:p>
    <w:p w14:paraId="0E93EC8E" w14:textId="77777777" w:rsidR="00FA3650" w:rsidRPr="00FA3650" w:rsidRDefault="00FA3650" w:rsidP="00FA3650">
      <w:pPr>
        <w:pStyle w:val="Paragrafoelenco"/>
        <w:spacing w:before="90"/>
        <w:ind w:left="240"/>
        <w:jc w:val="both"/>
        <w:rPr>
          <w:rFonts w:ascii="Times New Roman" w:hAnsi="Times New Roman" w:cs="Times New Roman"/>
          <w:b/>
          <w:sz w:val="20"/>
          <w:szCs w:val="20"/>
        </w:rPr>
      </w:pPr>
      <w:r w:rsidRPr="00FA3650">
        <w:rPr>
          <w:rFonts w:ascii="Times New Roman" w:hAnsi="Times New Roman" w:cs="Times New Roman"/>
          <w:b/>
          <w:sz w:val="20"/>
          <w:szCs w:val="20"/>
        </w:rPr>
        <w:t>I BIENNIO</w:t>
      </w:r>
    </w:p>
    <w:tbl>
      <w:tblPr>
        <w:tblStyle w:val="Grigliatabella"/>
        <w:tblW w:w="4887" w:type="pct"/>
        <w:tblLayout w:type="fixed"/>
        <w:tblLook w:val="04A0" w:firstRow="1" w:lastRow="0" w:firstColumn="1" w:lastColumn="0" w:noHBand="0" w:noVBand="1"/>
      </w:tblPr>
      <w:tblGrid>
        <w:gridCol w:w="2089"/>
        <w:gridCol w:w="458"/>
        <w:gridCol w:w="3202"/>
        <w:gridCol w:w="95"/>
        <w:gridCol w:w="3357"/>
        <w:gridCol w:w="23"/>
        <w:gridCol w:w="1378"/>
      </w:tblGrid>
      <w:tr w:rsidR="00FA3650" w:rsidRPr="00FA3650" w14:paraId="3B380770" w14:textId="77777777" w:rsidTr="00C67F35">
        <w:tc>
          <w:tcPr>
            <w:tcW w:w="5000" w:type="pct"/>
            <w:gridSpan w:val="7"/>
          </w:tcPr>
          <w:p w14:paraId="5BE6AAEC" w14:textId="77777777" w:rsidR="00FA3650" w:rsidRPr="00FA3650" w:rsidRDefault="00FA3650" w:rsidP="00C67F35">
            <w:pPr>
              <w:pStyle w:val="Corpodeltesto"/>
              <w:spacing w:before="1"/>
              <w:ind w:right="475"/>
              <w:jc w:val="center"/>
              <w:rPr>
                <w:rFonts w:ascii="Times New Roman" w:hAnsi="Times New Roman" w:cs="Times New Roman"/>
                <w:b/>
              </w:rPr>
            </w:pPr>
            <w:r w:rsidRPr="00FA3650">
              <w:rPr>
                <w:rFonts w:ascii="Times New Roman" w:hAnsi="Times New Roman" w:cs="Times New Roman"/>
                <w:b/>
              </w:rPr>
              <w:t>CLASSE PRIMA</w:t>
            </w:r>
          </w:p>
        </w:tc>
      </w:tr>
      <w:tr w:rsidR="00FA3650" w:rsidRPr="00FA3650" w14:paraId="338EE922" w14:textId="77777777" w:rsidTr="00C67F35">
        <w:tc>
          <w:tcPr>
            <w:tcW w:w="5000" w:type="pct"/>
            <w:gridSpan w:val="7"/>
          </w:tcPr>
          <w:p w14:paraId="6F821625" w14:textId="77777777" w:rsidR="00FA3650" w:rsidRPr="00FA3650" w:rsidRDefault="00FA3650" w:rsidP="00C67F35">
            <w:pPr>
              <w:pStyle w:val="Corpodeltesto"/>
              <w:spacing w:before="1"/>
              <w:ind w:right="475"/>
              <w:rPr>
                <w:rFonts w:ascii="Times New Roman" w:hAnsi="Times New Roman" w:cs="Times New Roman"/>
                <w:b/>
                <w:color w:val="FF0000"/>
              </w:rPr>
            </w:pPr>
            <w:r w:rsidRPr="00FA3650">
              <w:rPr>
                <w:rFonts w:ascii="Times New Roman" w:hAnsi="Times New Roman" w:cs="Times New Roman"/>
                <w:b/>
                <w:color w:val="FF0000"/>
              </w:rPr>
              <w:t>MATEMATICA</w:t>
            </w:r>
          </w:p>
          <w:p w14:paraId="6C988E10" w14:textId="77777777" w:rsidR="00FA3650" w:rsidRPr="00FA3650" w:rsidRDefault="00FA3650" w:rsidP="00C67F35">
            <w:pPr>
              <w:pStyle w:val="Corpodeltesto"/>
              <w:spacing w:before="1"/>
              <w:ind w:right="475"/>
              <w:rPr>
                <w:rFonts w:ascii="Times New Roman" w:hAnsi="Times New Roman" w:cs="Times New Roman"/>
                <w:b/>
                <w:color w:val="FF0000"/>
                <w:sz w:val="16"/>
                <w:szCs w:val="16"/>
              </w:rPr>
            </w:pPr>
          </w:p>
        </w:tc>
      </w:tr>
      <w:tr w:rsidR="00FA3650" w:rsidRPr="00FA3650" w14:paraId="2A800F87" w14:textId="77777777" w:rsidTr="00C67F35">
        <w:tc>
          <w:tcPr>
            <w:tcW w:w="985" w:type="pct"/>
          </w:tcPr>
          <w:p w14:paraId="0C9297CB" w14:textId="77777777" w:rsidR="00FA3650" w:rsidRPr="00FA3650" w:rsidRDefault="00FA3650" w:rsidP="00C67F35">
            <w:pPr>
              <w:pStyle w:val="Corpodeltesto"/>
              <w:spacing w:before="1"/>
              <w:ind w:right="475"/>
              <w:jc w:val="center"/>
              <w:rPr>
                <w:rFonts w:ascii="Times New Roman" w:hAnsi="Times New Roman" w:cs="Times New Roman"/>
                <w:b/>
              </w:rPr>
            </w:pPr>
            <w:r w:rsidRPr="00FA3650">
              <w:rPr>
                <w:rFonts w:ascii="Times New Roman" w:hAnsi="Times New Roman" w:cs="Times New Roman"/>
                <w:b/>
              </w:rPr>
              <w:t>COMPETENZE</w:t>
            </w:r>
          </w:p>
        </w:tc>
        <w:tc>
          <w:tcPr>
            <w:tcW w:w="1771" w:type="pct"/>
            <w:gridSpan w:val="3"/>
          </w:tcPr>
          <w:p w14:paraId="6ED6036F" w14:textId="77777777" w:rsidR="00FA3650" w:rsidRPr="00FA3650" w:rsidRDefault="00FA3650" w:rsidP="00C67F35">
            <w:pPr>
              <w:pStyle w:val="Corpodeltesto"/>
              <w:spacing w:before="1"/>
              <w:ind w:right="475"/>
              <w:jc w:val="center"/>
              <w:rPr>
                <w:rFonts w:ascii="Times New Roman" w:hAnsi="Times New Roman" w:cs="Times New Roman"/>
                <w:b/>
              </w:rPr>
            </w:pPr>
            <w:r w:rsidRPr="00FA3650">
              <w:rPr>
                <w:rFonts w:ascii="Times New Roman" w:hAnsi="Times New Roman" w:cs="Times New Roman"/>
                <w:b/>
              </w:rPr>
              <w:t>CONOSCENZE</w:t>
            </w:r>
          </w:p>
        </w:tc>
        <w:tc>
          <w:tcPr>
            <w:tcW w:w="1583" w:type="pct"/>
          </w:tcPr>
          <w:p w14:paraId="234EBE79" w14:textId="77777777" w:rsidR="00FA3650" w:rsidRPr="00FA3650" w:rsidRDefault="00FA3650" w:rsidP="00C67F35">
            <w:pPr>
              <w:pStyle w:val="Corpodeltesto"/>
              <w:spacing w:before="1"/>
              <w:ind w:right="475"/>
              <w:jc w:val="center"/>
              <w:rPr>
                <w:rFonts w:ascii="Times New Roman" w:hAnsi="Times New Roman" w:cs="Times New Roman"/>
                <w:b/>
              </w:rPr>
            </w:pPr>
            <w:r w:rsidRPr="00FA3650">
              <w:rPr>
                <w:rFonts w:ascii="Times New Roman" w:hAnsi="Times New Roman" w:cs="Times New Roman"/>
                <w:b/>
              </w:rPr>
              <w:t>ABILITA’</w:t>
            </w:r>
          </w:p>
        </w:tc>
        <w:tc>
          <w:tcPr>
            <w:tcW w:w="661" w:type="pct"/>
            <w:gridSpan w:val="2"/>
          </w:tcPr>
          <w:p w14:paraId="1EEDF942" w14:textId="77777777" w:rsidR="00FA3650" w:rsidRPr="00FA3650" w:rsidRDefault="00FA3650" w:rsidP="00C67F35">
            <w:pPr>
              <w:pStyle w:val="Corpodeltesto"/>
              <w:spacing w:before="1"/>
              <w:ind w:right="475"/>
              <w:jc w:val="center"/>
              <w:rPr>
                <w:rFonts w:ascii="Times New Roman" w:hAnsi="Times New Roman" w:cs="Times New Roman"/>
                <w:b/>
              </w:rPr>
            </w:pPr>
            <w:r w:rsidRPr="00FA3650">
              <w:rPr>
                <w:rFonts w:ascii="Times New Roman" w:hAnsi="Times New Roman" w:cs="Times New Roman"/>
                <w:b/>
              </w:rPr>
              <w:t>TEMPI</w:t>
            </w:r>
          </w:p>
        </w:tc>
      </w:tr>
      <w:tr w:rsidR="00FA3650" w:rsidRPr="0016687A" w14:paraId="724BF75F" w14:textId="77777777" w:rsidTr="00C67F35">
        <w:tc>
          <w:tcPr>
            <w:tcW w:w="985" w:type="pct"/>
          </w:tcPr>
          <w:p w14:paraId="0DE06A83" w14:textId="77777777" w:rsidR="00FA3650" w:rsidRPr="0016687A" w:rsidRDefault="00FA3650" w:rsidP="00C67F35">
            <w:pPr>
              <w:pStyle w:val="Corpodeltesto"/>
              <w:spacing w:before="1"/>
              <w:ind w:right="475"/>
              <w:jc w:val="both"/>
              <w:rPr>
                <w:rFonts w:ascii="Times New Roman" w:hAnsi="Times New Roman" w:cs="Times New Roman"/>
                <w:b/>
              </w:rPr>
            </w:pPr>
            <w:r w:rsidRPr="0016687A">
              <w:rPr>
                <w:rFonts w:ascii="Times New Roman" w:hAnsi="Times New Roman" w:cs="Times New Roman"/>
                <w:b/>
              </w:rPr>
              <w:t>1-5</w:t>
            </w:r>
          </w:p>
          <w:p w14:paraId="7562ED77" w14:textId="77777777" w:rsidR="00FA3650" w:rsidRPr="0016687A" w:rsidRDefault="00FA3650" w:rsidP="00C67F35">
            <w:pPr>
              <w:pStyle w:val="Corpodeltesto"/>
              <w:spacing w:before="1"/>
              <w:ind w:right="475"/>
              <w:jc w:val="both"/>
              <w:rPr>
                <w:rFonts w:ascii="Times New Roman" w:hAnsi="Times New Roman" w:cs="Times New Roman"/>
                <w:b/>
              </w:rPr>
            </w:pPr>
            <w:r w:rsidRPr="0016687A">
              <w:rPr>
                <w:rFonts w:ascii="Times New Roman" w:hAnsi="Times New Roman" w:cs="Times New Roman"/>
                <w:b/>
              </w:rPr>
              <w:t>a-b-c-d-e-f</w:t>
            </w:r>
          </w:p>
        </w:tc>
        <w:tc>
          <w:tcPr>
            <w:tcW w:w="1771" w:type="pct"/>
            <w:gridSpan w:val="3"/>
          </w:tcPr>
          <w:p w14:paraId="6F3CF22D" w14:textId="77777777" w:rsidR="00FA3650" w:rsidRPr="0016687A" w:rsidRDefault="00FA3650" w:rsidP="00C67F35">
            <w:pPr>
              <w:pStyle w:val="TableParagraph"/>
              <w:tabs>
                <w:tab w:val="left" w:pos="391"/>
              </w:tabs>
              <w:spacing w:before="5" w:line="235" w:lineRule="auto"/>
              <w:ind w:right="645"/>
              <w:jc w:val="both"/>
              <w:rPr>
                <w:b/>
                <w:sz w:val="20"/>
                <w:szCs w:val="20"/>
                <w:u w:val="single"/>
                <w:lang w:val="it-IT"/>
              </w:rPr>
            </w:pPr>
            <w:r w:rsidRPr="0016687A">
              <w:rPr>
                <w:b/>
                <w:sz w:val="20"/>
                <w:szCs w:val="20"/>
                <w:u w:val="single"/>
                <w:lang w:val="it-IT"/>
              </w:rPr>
              <w:t>Aritmetica e algebra</w:t>
            </w:r>
          </w:p>
          <w:p w14:paraId="1023A39C" w14:textId="77777777" w:rsidR="00FA3650" w:rsidRPr="0016687A" w:rsidRDefault="00FA3650" w:rsidP="00C67F35">
            <w:pPr>
              <w:pStyle w:val="TableParagraph"/>
              <w:tabs>
                <w:tab w:val="left" w:pos="391"/>
                <w:tab w:val="left" w:pos="3271"/>
              </w:tabs>
              <w:spacing w:before="5" w:line="235" w:lineRule="auto"/>
              <w:ind w:right="176"/>
              <w:jc w:val="both"/>
              <w:rPr>
                <w:sz w:val="20"/>
                <w:szCs w:val="20"/>
                <w:lang w:val="it-IT"/>
              </w:rPr>
            </w:pPr>
            <w:r w:rsidRPr="0016687A">
              <w:rPr>
                <w:sz w:val="20"/>
                <w:szCs w:val="20"/>
                <w:lang w:val="it-IT"/>
              </w:rPr>
              <w:t>*  I  numeri:  naturali,  interi, razionali</w:t>
            </w:r>
            <w:r w:rsidRPr="0016687A">
              <w:rPr>
                <w:sz w:val="20"/>
                <w:szCs w:val="20"/>
                <w:lang w:val="it-IT"/>
              </w:rPr>
              <w:tab/>
              <w:t>(sotto forma frazionaria e decimale); ordinamento e loro rappresentazione su una retta orientata.</w:t>
            </w:r>
          </w:p>
          <w:p w14:paraId="42484381" w14:textId="77777777" w:rsidR="00FA3650" w:rsidRPr="0016687A" w:rsidRDefault="00FA3650" w:rsidP="00C67F35">
            <w:pPr>
              <w:pStyle w:val="TableParagraph"/>
              <w:tabs>
                <w:tab w:val="left" w:pos="391"/>
                <w:tab w:val="left" w:pos="3271"/>
              </w:tabs>
              <w:spacing w:before="5" w:line="235" w:lineRule="auto"/>
              <w:ind w:right="176"/>
              <w:jc w:val="both"/>
              <w:rPr>
                <w:sz w:val="20"/>
                <w:szCs w:val="20"/>
                <w:lang w:val="it-IT"/>
              </w:rPr>
            </w:pPr>
            <w:r w:rsidRPr="0016687A">
              <w:rPr>
                <w:sz w:val="20"/>
                <w:szCs w:val="20"/>
                <w:lang w:val="it-IT"/>
              </w:rPr>
              <w:t>* Le operazioni con i numeri interi e razionali e le loro proprietà</w:t>
            </w:r>
          </w:p>
          <w:p w14:paraId="69528FAA" w14:textId="77777777" w:rsidR="00FA3650" w:rsidRPr="0016687A" w:rsidRDefault="00FA3650" w:rsidP="00C67F35">
            <w:pPr>
              <w:pStyle w:val="TableParagraph"/>
              <w:tabs>
                <w:tab w:val="left" w:pos="391"/>
                <w:tab w:val="left" w:pos="3271"/>
              </w:tabs>
              <w:spacing w:before="5" w:line="235" w:lineRule="auto"/>
              <w:ind w:right="176"/>
              <w:jc w:val="both"/>
              <w:rPr>
                <w:sz w:val="20"/>
                <w:szCs w:val="20"/>
                <w:lang w:val="it-IT"/>
              </w:rPr>
            </w:pPr>
            <w:r w:rsidRPr="0016687A">
              <w:rPr>
                <w:sz w:val="20"/>
                <w:szCs w:val="20"/>
                <w:lang w:val="it-IT"/>
              </w:rPr>
              <w:t>* Le potenze e le proprietà delle potenze.</w:t>
            </w:r>
          </w:p>
          <w:p w14:paraId="1F5E6ADD" w14:textId="77777777" w:rsidR="00FA3650" w:rsidRPr="0016687A" w:rsidRDefault="00FA3650" w:rsidP="00C67F35">
            <w:pPr>
              <w:pStyle w:val="TableParagraph"/>
              <w:tabs>
                <w:tab w:val="left" w:pos="391"/>
                <w:tab w:val="left" w:pos="3271"/>
              </w:tabs>
              <w:spacing w:before="5" w:line="235" w:lineRule="auto"/>
              <w:ind w:right="176"/>
              <w:jc w:val="both"/>
              <w:rPr>
                <w:sz w:val="20"/>
                <w:szCs w:val="20"/>
                <w:lang w:val="it-IT"/>
              </w:rPr>
            </w:pPr>
            <w:r w:rsidRPr="0016687A">
              <w:rPr>
                <w:sz w:val="20"/>
                <w:szCs w:val="20"/>
                <w:lang w:val="it-IT"/>
              </w:rPr>
              <w:t>* Le espressioni letterali, i monomi e i polinomi.</w:t>
            </w:r>
          </w:p>
          <w:p w14:paraId="04366EAA" w14:textId="77777777" w:rsidR="00FA3650" w:rsidRPr="0016687A" w:rsidRDefault="00FA3650" w:rsidP="00C67F35">
            <w:pPr>
              <w:pStyle w:val="TableParagraph"/>
              <w:tabs>
                <w:tab w:val="left" w:pos="391"/>
                <w:tab w:val="left" w:pos="3271"/>
              </w:tabs>
              <w:spacing w:before="5" w:line="235" w:lineRule="auto"/>
              <w:ind w:right="176"/>
              <w:jc w:val="both"/>
              <w:rPr>
                <w:sz w:val="20"/>
                <w:szCs w:val="20"/>
                <w:lang w:val="it-IT"/>
              </w:rPr>
            </w:pPr>
            <w:r w:rsidRPr="0016687A">
              <w:rPr>
                <w:sz w:val="20"/>
                <w:szCs w:val="20"/>
                <w:lang w:val="it-IT"/>
              </w:rPr>
              <w:t>*  Le  operazioni  con  i  monomi (addizione, sottrazione, moltiplicazione, potenza, e i polinomi (addizione algebrica, moltiplicazione, divisione di un polinomio per un monomio, prodotti notevoli).</w:t>
            </w:r>
          </w:p>
        </w:tc>
        <w:tc>
          <w:tcPr>
            <w:tcW w:w="1583" w:type="pct"/>
          </w:tcPr>
          <w:p w14:paraId="37402316" w14:textId="77777777" w:rsidR="00FA3650" w:rsidRPr="0016687A" w:rsidRDefault="00FA3650" w:rsidP="00C67F35">
            <w:pPr>
              <w:pStyle w:val="TableParagraph"/>
              <w:spacing w:line="273" w:lineRule="auto"/>
              <w:ind w:right="208"/>
              <w:jc w:val="both"/>
              <w:rPr>
                <w:sz w:val="20"/>
                <w:szCs w:val="20"/>
                <w:lang w:val="it-IT"/>
              </w:rPr>
            </w:pPr>
            <w:r w:rsidRPr="0016687A">
              <w:rPr>
                <w:sz w:val="20"/>
                <w:szCs w:val="20"/>
                <w:lang w:val="it-IT"/>
              </w:rPr>
              <w:t>- Utilizzare le procedure del calcolo aritmetico (a mente, per iscritto, mediante strumenti) per calcolare espressioni aritmetiche; operare con i numeri interi e razionali e  calcolare semplici espressioni con potenze.</w:t>
            </w:r>
          </w:p>
          <w:p w14:paraId="328EC6BA" w14:textId="77777777" w:rsidR="00FA3650" w:rsidRPr="0016687A" w:rsidRDefault="00FA3650" w:rsidP="00C67F35">
            <w:pPr>
              <w:pStyle w:val="TableParagraph"/>
              <w:spacing w:line="273" w:lineRule="auto"/>
              <w:ind w:right="208"/>
              <w:jc w:val="both"/>
              <w:rPr>
                <w:sz w:val="20"/>
                <w:szCs w:val="20"/>
                <w:lang w:val="it-IT"/>
              </w:rPr>
            </w:pPr>
            <w:r w:rsidRPr="0016687A">
              <w:rPr>
                <w:sz w:val="20"/>
                <w:szCs w:val="20"/>
                <w:lang w:val="it-IT"/>
              </w:rPr>
              <w:t>- Padroneggiare l’uso della lettera come simbolo e come variabile; eseguire operazioni con monomi e polinomi.</w:t>
            </w:r>
          </w:p>
          <w:p w14:paraId="2A6AAF34" w14:textId="5D0C0053" w:rsidR="00FA3650" w:rsidRPr="0016687A" w:rsidRDefault="00FA3650" w:rsidP="00C67F35">
            <w:pPr>
              <w:pStyle w:val="TableParagraph"/>
              <w:spacing w:line="273" w:lineRule="auto"/>
              <w:ind w:right="208"/>
              <w:jc w:val="both"/>
              <w:rPr>
                <w:sz w:val="20"/>
                <w:szCs w:val="20"/>
                <w:lang w:val="it-IT"/>
              </w:rPr>
            </w:pPr>
            <w:r w:rsidRPr="0016687A">
              <w:rPr>
                <w:sz w:val="20"/>
                <w:szCs w:val="20"/>
                <w:lang w:val="it-IT"/>
              </w:rPr>
              <w:t>- Risolvere pro</w:t>
            </w:r>
            <w:r w:rsidR="009A1E62">
              <w:rPr>
                <w:sz w:val="20"/>
                <w:szCs w:val="20"/>
                <w:lang w:val="it-IT"/>
              </w:rPr>
              <w:t>blemi che implicano l’uso di eq</w:t>
            </w:r>
            <w:r w:rsidRPr="0016687A">
              <w:rPr>
                <w:sz w:val="20"/>
                <w:szCs w:val="20"/>
                <w:lang w:val="it-IT"/>
              </w:rPr>
              <w:t>u</w:t>
            </w:r>
            <w:r w:rsidR="009A1E62">
              <w:rPr>
                <w:sz w:val="20"/>
                <w:szCs w:val="20"/>
                <w:lang w:val="it-IT"/>
              </w:rPr>
              <w:t>a</w:t>
            </w:r>
            <w:r w:rsidRPr="0016687A">
              <w:rPr>
                <w:sz w:val="20"/>
                <w:szCs w:val="20"/>
                <w:lang w:val="it-IT"/>
              </w:rPr>
              <w:t>zioni di primo grado, collegati anche ad altre discipline e a situazioni di vita ordinaria</w:t>
            </w:r>
          </w:p>
        </w:tc>
        <w:tc>
          <w:tcPr>
            <w:tcW w:w="661" w:type="pct"/>
            <w:gridSpan w:val="2"/>
          </w:tcPr>
          <w:p w14:paraId="59D02B5D" w14:textId="77777777" w:rsidR="00FA3650" w:rsidRPr="0016687A" w:rsidRDefault="00FA3650" w:rsidP="00C67F35">
            <w:pPr>
              <w:pStyle w:val="TableParagraph"/>
              <w:rPr>
                <w:sz w:val="20"/>
                <w:szCs w:val="20"/>
                <w:lang w:val="it-IT"/>
              </w:rPr>
            </w:pPr>
            <w:r w:rsidRPr="0016687A">
              <w:rPr>
                <w:sz w:val="20"/>
                <w:szCs w:val="20"/>
                <w:lang w:val="it-IT"/>
              </w:rPr>
              <w:t>17 h</w:t>
            </w:r>
          </w:p>
          <w:p w14:paraId="221C87F2" w14:textId="77777777" w:rsidR="00FA3650" w:rsidRPr="0016687A" w:rsidRDefault="00FA3650" w:rsidP="00C67F35">
            <w:pPr>
              <w:pStyle w:val="TableParagraph"/>
              <w:rPr>
                <w:sz w:val="20"/>
                <w:szCs w:val="20"/>
                <w:lang w:val="it-IT"/>
              </w:rPr>
            </w:pPr>
          </w:p>
          <w:p w14:paraId="3B981DBD" w14:textId="77777777" w:rsidR="00FA3650" w:rsidRPr="0016687A" w:rsidRDefault="00FA3650" w:rsidP="00C67F35">
            <w:pPr>
              <w:pStyle w:val="TableParagraph"/>
              <w:rPr>
                <w:sz w:val="20"/>
                <w:szCs w:val="20"/>
                <w:lang w:val="it-IT"/>
              </w:rPr>
            </w:pPr>
          </w:p>
          <w:p w14:paraId="55B9B8CC" w14:textId="77777777" w:rsidR="00FA3650" w:rsidRPr="0016687A" w:rsidRDefault="00FA3650" w:rsidP="00C67F35">
            <w:pPr>
              <w:pStyle w:val="TableParagraph"/>
              <w:rPr>
                <w:sz w:val="20"/>
                <w:szCs w:val="20"/>
                <w:lang w:val="it-IT"/>
              </w:rPr>
            </w:pPr>
          </w:p>
          <w:p w14:paraId="50F33B7B" w14:textId="77777777" w:rsidR="00FA3650" w:rsidRPr="0016687A" w:rsidRDefault="00FA3650" w:rsidP="00C67F35">
            <w:pPr>
              <w:pStyle w:val="TableParagraph"/>
              <w:rPr>
                <w:sz w:val="20"/>
                <w:szCs w:val="20"/>
                <w:lang w:val="it-IT"/>
              </w:rPr>
            </w:pPr>
          </w:p>
          <w:p w14:paraId="1E3DC191" w14:textId="77777777" w:rsidR="00FA3650" w:rsidRPr="0016687A" w:rsidRDefault="00FA3650" w:rsidP="00C67F35">
            <w:pPr>
              <w:pStyle w:val="TableParagraph"/>
              <w:rPr>
                <w:sz w:val="20"/>
                <w:szCs w:val="20"/>
                <w:lang w:val="it-IT"/>
              </w:rPr>
            </w:pPr>
          </w:p>
          <w:p w14:paraId="42379006" w14:textId="77777777" w:rsidR="00FA3650" w:rsidRPr="0016687A" w:rsidRDefault="00FA3650" w:rsidP="00C67F35">
            <w:pPr>
              <w:pStyle w:val="TableParagraph"/>
              <w:rPr>
                <w:sz w:val="20"/>
                <w:szCs w:val="20"/>
                <w:lang w:val="it-IT"/>
              </w:rPr>
            </w:pPr>
          </w:p>
          <w:p w14:paraId="689D006E" w14:textId="77777777" w:rsidR="00FA3650" w:rsidRPr="0016687A" w:rsidRDefault="00FA3650" w:rsidP="00C67F35">
            <w:pPr>
              <w:pStyle w:val="TableParagraph"/>
              <w:rPr>
                <w:sz w:val="20"/>
                <w:szCs w:val="20"/>
                <w:lang w:val="it-IT"/>
              </w:rPr>
            </w:pPr>
          </w:p>
          <w:p w14:paraId="6A267C63" w14:textId="77777777" w:rsidR="00FA3650" w:rsidRPr="0016687A" w:rsidRDefault="00FA3650" w:rsidP="00C67F35">
            <w:pPr>
              <w:pStyle w:val="TableParagraph"/>
              <w:rPr>
                <w:sz w:val="20"/>
                <w:szCs w:val="20"/>
                <w:lang w:val="it-IT"/>
              </w:rPr>
            </w:pPr>
          </w:p>
          <w:p w14:paraId="617EC88A" w14:textId="77777777" w:rsidR="00FA3650" w:rsidRPr="0016687A" w:rsidRDefault="00FA3650" w:rsidP="00C67F35">
            <w:pPr>
              <w:pStyle w:val="TableParagraph"/>
              <w:rPr>
                <w:sz w:val="20"/>
                <w:szCs w:val="20"/>
                <w:lang w:val="it-IT"/>
              </w:rPr>
            </w:pPr>
          </w:p>
          <w:p w14:paraId="57E04985" w14:textId="77777777" w:rsidR="00FA3650" w:rsidRPr="0016687A" w:rsidRDefault="00FA3650" w:rsidP="00C67F35">
            <w:pPr>
              <w:pStyle w:val="TableParagraph"/>
              <w:rPr>
                <w:sz w:val="20"/>
                <w:szCs w:val="20"/>
                <w:lang w:val="it-IT"/>
              </w:rPr>
            </w:pPr>
          </w:p>
          <w:p w14:paraId="52716907" w14:textId="77777777" w:rsidR="00FA3650" w:rsidRPr="0016687A" w:rsidRDefault="00FA3650" w:rsidP="00C67F35">
            <w:pPr>
              <w:pStyle w:val="TableParagraph"/>
              <w:rPr>
                <w:sz w:val="20"/>
                <w:szCs w:val="20"/>
                <w:lang w:val="it-IT"/>
              </w:rPr>
            </w:pPr>
          </w:p>
          <w:p w14:paraId="63D71918" w14:textId="77777777" w:rsidR="00FA3650" w:rsidRPr="0016687A" w:rsidRDefault="00FA3650" w:rsidP="00C67F35">
            <w:pPr>
              <w:pStyle w:val="TableParagraph"/>
              <w:rPr>
                <w:sz w:val="20"/>
                <w:szCs w:val="20"/>
                <w:lang w:val="it-IT"/>
              </w:rPr>
            </w:pPr>
            <w:r w:rsidRPr="0016687A">
              <w:rPr>
                <w:sz w:val="20"/>
                <w:szCs w:val="20"/>
                <w:lang w:val="it-IT"/>
              </w:rPr>
              <w:t>30h</w:t>
            </w:r>
          </w:p>
          <w:p w14:paraId="4DEA889B" w14:textId="77777777" w:rsidR="00FA3650" w:rsidRPr="0016687A" w:rsidRDefault="00FA3650" w:rsidP="00C67F35">
            <w:pPr>
              <w:pStyle w:val="TableParagraph"/>
              <w:rPr>
                <w:sz w:val="20"/>
                <w:szCs w:val="20"/>
                <w:lang w:val="it-IT"/>
              </w:rPr>
            </w:pPr>
          </w:p>
          <w:p w14:paraId="398788D0" w14:textId="77777777" w:rsidR="00FA3650" w:rsidRPr="0016687A" w:rsidRDefault="00FA3650" w:rsidP="00C67F35">
            <w:pPr>
              <w:pStyle w:val="TableParagraph"/>
              <w:rPr>
                <w:sz w:val="20"/>
                <w:szCs w:val="20"/>
                <w:lang w:val="it-IT"/>
              </w:rPr>
            </w:pPr>
          </w:p>
          <w:p w14:paraId="1F98599F" w14:textId="77777777" w:rsidR="00FA3650" w:rsidRPr="0016687A" w:rsidRDefault="00FA3650" w:rsidP="00C67F35">
            <w:pPr>
              <w:pStyle w:val="TableParagraph"/>
              <w:rPr>
                <w:sz w:val="20"/>
                <w:szCs w:val="20"/>
                <w:lang w:val="it-IT"/>
              </w:rPr>
            </w:pPr>
          </w:p>
          <w:p w14:paraId="22D22115" w14:textId="77777777" w:rsidR="00FA3650" w:rsidRPr="0016687A" w:rsidRDefault="00FA3650" w:rsidP="00C67F35">
            <w:pPr>
              <w:pStyle w:val="TableParagraph"/>
              <w:rPr>
                <w:sz w:val="20"/>
                <w:szCs w:val="20"/>
                <w:lang w:val="it-IT"/>
              </w:rPr>
            </w:pPr>
          </w:p>
        </w:tc>
      </w:tr>
      <w:tr w:rsidR="00FA3650" w:rsidRPr="0016687A" w14:paraId="6206339E" w14:textId="77777777" w:rsidTr="00C67F35">
        <w:tc>
          <w:tcPr>
            <w:tcW w:w="985" w:type="pct"/>
          </w:tcPr>
          <w:p w14:paraId="675DE20F" w14:textId="77777777" w:rsidR="00FA3650" w:rsidRPr="0016687A" w:rsidRDefault="00FA3650" w:rsidP="00C67F35">
            <w:pPr>
              <w:pStyle w:val="Corpodeltesto"/>
              <w:spacing w:before="1"/>
              <w:ind w:right="475"/>
              <w:jc w:val="both"/>
              <w:rPr>
                <w:rFonts w:ascii="Times New Roman" w:hAnsi="Times New Roman" w:cs="Times New Roman"/>
                <w:b/>
              </w:rPr>
            </w:pPr>
            <w:r w:rsidRPr="0016687A">
              <w:rPr>
                <w:rFonts w:ascii="Times New Roman" w:hAnsi="Times New Roman" w:cs="Times New Roman"/>
                <w:b/>
              </w:rPr>
              <w:t>2-3-5</w:t>
            </w:r>
          </w:p>
          <w:p w14:paraId="17B63EAE" w14:textId="77777777" w:rsidR="00FA3650" w:rsidRPr="0016687A" w:rsidRDefault="00FA3650" w:rsidP="00C67F35">
            <w:pPr>
              <w:pStyle w:val="Corpodeltesto"/>
              <w:spacing w:before="1"/>
              <w:ind w:right="475"/>
              <w:jc w:val="both"/>
              <w:rPr>
                <w:rFonts w:ascii="Times New Roman" w:hAnsi="Times New Roman" w:cs="Times New Roman"/>
                <w:b/>
              </w:rPr>
            </w:pPr>
            <w:r w:rsidRPr="0016687A">
              <w:rPr>
                <w:rFonts w:ascii="Times New Roman" w:hAnsi="Times New Roman" w:cs="Times New Roman"/>
                <w:b/>
              </w:rPr>
              <w:t>a-b-c-d-e-f</w:t>
            </w:r>
          </w:p>
        </w:tc>
        <w:tc>
          <w:tcPr>
            <w:tcW w:w="1771" w:type="pct"/>
            <w:gridSpan w:val="3"/>
          </w:tcPr>
          <w:p w14:paraId="458F5BE6" w14:textId="77777777" w:rsidR="00FA3650" w:rsidRPr="0016687A" w:rsidRDefault="00FA3650" w:rsidP="00C67F35">
            <w:pPr>
              <w:pStyle w:val="TableParagraph"/>
              <w:tabs>
                <w:tab w:val="left" w:pos="391"/>
              </w:tabs>
              <w:spacing w:before="2"/>
              <w:rPr>
                <w:b/>
                <w:sz w:val="20"/>
                <w:szCs w:val="20"/>
                <w:u w:val="single"/>
                <w:lang w:val="it-IT"/>
              </w:rPr>
            </w:pPr>
            <w:r w:rsidRPr="0016687A">
              <w:rPr>
                <w:b/>
                <w:sz w:val="20"/>
                <w:szCs w:val="20"/>
                <w:u w:val="single"/>
                <w:lang w:val="it-IT"/>
              </w:rPr>
              <w:t>Geometria</w:t>
            </w:r>
          </w:p>
          <w:p w14:paraId="27C5535C" w14:textId="1F9B9BD3" w:rsidR="00FA3650" w:rsidRPr="0016687A" w:rsidRDefault="00FA3650" w:rsidP="00C67F35">
            <w:pPr>
              <w:pStyle w:val="TableParagraph"/>
              <w:tabs>
                <w:tab w:val="left" w:pos="391"/>
              </w:tabs>
              <w:spacing w:before="2"/>
              <w:rPr>
                <w:sz w:val="20"/>
                <w:szCs w:val="20"/>
                <w:lang w:val="it-IT"/>
              </w:rPr>
            </w:pPr>
            <w:r w:rsidRPr="0016687A">
              <w:rPr>
                <w:sz w:val="20"/>
                <w:szCs w:val="20"/>
                <w:lang w:val="it-IT"/>
              </w:rPr>
              <w:t>*Gli enti fondamentali della geometria</w:t>
            </w:r>
            <w:r w:rsidR="009A1E62">
              <w:rPr>
                <w:sz w:val="20"/>
                <w:szCs w:val="20"/>
                <w:lang w:val="it-IT"/>
              </w:rPr>
              <w:t xml:space="preserve"> </w:t>
            </w:r>
            <w:r w:rsidRPr="0016687A">
              <w:rPr>
                <w:sz w:val="20"/>
                <w:szCs w:val="20"/>
                <w:lang w:val="it-IT"/>
              </w:rPr>
              <w:t>euclidea e il significato</w:t>
            </w:r>
            <w:r w:rsidR="009A1E62">
              <w:rPr>
                <w:sz w:val="20"/>
                <w:szCs w:val="20"/>
                <w:lang w:val="it-IT"/>
              </w:rPr>
              <w:t xml:space="preserve"> </w:t>
            </w:r>
            <w:r w:rsidRPr="0016687A">
              <w:rPr>
                <w:sz w:val="20"/>
                <w:szCs w:val="20"/>
                <w:lang w:val="it-IT"/>
              </w:rPr>
              <w:t>dei termini postulato, assioma, definizione, teorema, dimostrazione.</w:t>
            </w:r>
          </w:p>
          <w:p w14:paraId="581BAADD" w14:textId="2FB5BDE7" w:rsidR="00FA3650" w:rsidRPr="0016687A" w:rsidRDefault="00FA3650" w:rsidP="00C67F35">
            <w:pPr>
              <w:pStyle w:val="TableParagraph"/>
              <w:tabs>
                <w:tab w:val="left" w:pos="391"/>
              </w:tabs>
              <w:spacing w:before="2"/>
              <w:rPr>
                <w:sz w:val="20"/>
                <w:szCs w:val="20"/>
                <w:lang w:val="it-IT"/>
              </w:rPr>
            </w:pPr>
            <w:r w:rsidRPr="0016687A">
              <w:rPr>
                <w:sz w:val="20"/>
                <w:szCs w:val="20"/>
                <w:lang w:val="it-IT"/>
              </w:rPr>
              <w:t>*Le nozioni fondamentali di geometria del piano. Spezzate e poligoni, poligoni co</w:t>
            </w:r>
            <w:r w:rsidR="009A1E62">
              <w:rPr>
                <w:sz w:val="20"/>
                <w:szCs w:val="20"/>
                <w:lang w:val="it-IT"/>
              </w:rPr>
              <w:t>n</w:t>
            </w:r>
            <w:r w:rsidRPr="0016687A">
              <w:rPr>
                <w:sz w:val="20"/>
                <w:szCs w:val="20"/>
                <w:lang w:val="it-IT"/>
              </w:rPr>
              <w:t>vessi e concavi</w:t>
            </w:r>
          </w:p>
          <w:p w14:paraId="3876D433" w14:textId="29A342CD" w:rsidR="00FA3650" w:rsidRPr="0016687A" w:rsidRDefault="00FA3650" w:rsidP="00C67F35">
            <w:pPr>
              <w:pStyle w:val="TableParagraph"/>
              <w:tabs>
                <w:tab w:val="left" w:pos="391"/>
              </w:tabs>
              <w:spacing w:before="2"/>
              <w:rPr>
                <w:sz w:val="20"/>
                <w:szCs w:val="20"/>
                <w:lang w:val="it-IT"/>
              </w:rPr>
            </w:pPr>
            <w:r w:rsidRPr="0016687A">
              <w:rPr>
                <w:sz w:val="20"/>
                <w:szCs w:val="20"/>
                <w:lang w:val="it-IT"/>
              </w:rPr>
              <w:t>*I triangoli e i criteri di congruenza dei triangoli, p</w:t>
            </w:r>
            <w:r w:rsidR="009A1E62">
              <w:rPr>
                <w:sz w:val="20"/>
                <w:szCs w:val="20"/>
                <w:lang w:val="it-IT"/>
              </w:rPr>
              <w:t>roprietà del triangolo isoscele</w:t>
            </w:r>
          </w:p>
          <w:p w14:paraId="41B7824B" w14:textId="65542F55" w:rsidR="00FA3650" w:rsidRPr="0016687A" w:rsidRDefault="009A1E62" w:rsidP="00C67F35">
            <w:pPr>
              <w:pStyle w:val="TableParagraph"/>
              <w:tabs>
                <w:tab w:val="left" w:pos="391"/>
              </w:tabs>
              <w:spacing w:before="2"/>
              <w:rPr>
                <w:sz w:val="20"/>
                <w:szCs w:val="20"/>
                <w:lang w:val="it-IT"/>
              </w:rPr>
            </w:pPr>
            <w:r>
              <w:rPr>
                <w:sz w:val="20"/>
                <w:szCs w:val="20"/>
                <w:lang w:val="it-IT"/>
              </w:rPr>
              <w:t>* Parallelismo e perpendicolari</w:t>
            </w:r>
            <w:r w:rsidR="00FA3650" w:rsidRPr="0016687A">
              <w:rPr>
                <w:sz w:val="20"/>
                <w:szCs w:val="20"/>
                <w:lang w:val="it-IT"/>
              </w:rPr>
              <w:t>tà nel piano</w:t>
            </w:r>
          </w:p>
          <w:p w14:paraId="380E41F3" w14:textId="77777777" w:rsidR="00FA3650" w:rsidRPr="0016687A" w:rsidRDefault="00FA3650" w:rsidP="00C67F35">
            <w:pPr>
              <w:pStyle w:val="TableParagraph"/>
              <w:tabs>
                <w:tab w:val="left" w:pos="391"/>
              </w:tabs>
              <w:spacing w:before="2"/>
              <w:rPr>
                <w:sz w:val="16"/>
                <w:szCs w:val="16"/>
                <w:lang w:val="it-IT"/>
              </w:rPr>
            </w:pPr>
          </w:p>
        </w:tc>
        <w:tc>
          <w:tcPr>
            <w:tcW w:w="1583" w:type="pct"/>
          </w:tcPr>
          <w:p w14:paraId="1604E4CA" w14:textId="08C2AFA7" w:rsidR="00FA3650" w:rsidRPr="0016687A" w:rsidRDefault="00FA3650" w:rsidP="00C67F35">
            <w:pPr>
              <w:pStyle w:val="TableParagraph"/>
              <w:tabs>
                <w:tab w:val="left" w:pos="2585"/>
              </w:tabs>
              <w:ind w:right="33"/>
              <w:jc w:val="both"/>
              <w:rPr>
                <w:sz w:val="20"/>
                <w:szCs w:val="20"/>
                <w:lang w:val="it-IT"/>
              </w:rPr>
            </w:pPr>
            <w:r w:rsidRPr="0016687A">
              <w:rPr>
                <w:sz w:val="20"/>
                <w:szCs w:val="20"/>
                <w:lang w:val="it-IT"/>
              </w:rPr>
              <w:t>- Eseguire costruzioni g</w:t>
            </w:r>
            <w:r w:rsidR="009A1E62">
              <w:rPr>
                <w:sz w:val="20"/>
                <w:szCs w:val="20"/>
                <w:lang w:val="it-IT"/>
              </w:rPr>
              <w:t>eometriche elementari utilizzan</w:t>
            </w:r>
            <w:r w:rsidRPr="0016687A">
              <w:rPr>
                <w:sz w:val="20"/>
                <w:szCs w:val="20"/>
                <w:lang w:val="it-IT"/>
              </w:rPr>
              <w:t>do metodi grafici tradizionali e/o strumenti informatici.</w:t>
            </w:r>
          </w:p>
          <w:p w14:paraId="54C9E73B" w14:textId="77777777" w:rsidR="00FA3650" w:rsidRPr="0016687A" w:rsidRDefault="00FA3650" w:rsidP="00C67F35">
            <w:pPr>
              <w:pStyle w:val="TableParagraph"/>
              <w:tabs>
                <w:tab w:val="left" w:pos="2585"/>
              </w:tabs>
              <w:ind w:right="33"/>
              <w:jc w:val="both"/>
              <w:rPr>
                <w:sz w:val="20"/>
                <w:szCs w:val="20"/>
                <w:lang w:val="it-IT"/>
              </w:rPr>
            </w:pPr>
            <w:r w:rsidRPr="0016687A">
              <w:rPr>
                <w:sz w:val="20"/>
                <w:szCs w:val="20"/>
                <w:lang w:val="it-IT"/>
              </w:rPr>
              <w:t>- Porre analizzare e risolvere problemi nel piano utilizzando le proprietà delle figure geometriche.</w:t>
            </w:r>
          </w:p>
          <w:p w14:paraId="60B8B812" w14:textId="77777777" w:rsidR="00FA3650" w:rsidRPr="0016687A" w:rsidRDefault="00FA3650" w:rsidP="00C67F35">
            <w:pPr>
              <w:pStyle w:val="TableParagraph"/>
              <w:tabs>
                <w:tab w:val="left" w:pos="2585"/>
              </w:tabs>
              <w:ind w:right="33"/>
              <w:jc w:val="both"/>
              <w:rPr>
                <w:sz w:val="20"/>
                <w:szCs w:val="20"/>
                <w:lang w:val="it-IT"/>
              </w:rPr>
            </w:pPr>
            <w:r w:rsidRPr="0016687A">
              <w:rPr>
                <w:sz w:val="20"/>
                <w:szCs w:val="20"/>
                <w:lang w:val="it-IT"/>
              </w:rPr>
              <w:t>- Comprendere dimostrazioni e sviluppare semplici catene deduttive.</w:t>
            </w:r>
          </w:p>
        </w:tc>
        <w:tc>
          <w:tcPr>
            <w:tcW w:w="661" w:type="pct"/>
            <w:gridSpan w:val="2"/>
          </w:tcPr>
          <w:p w14:paraId="297A6B20" w14:textId="77777777" w:rsidR="00FA3650" w:rsidRPr="0016687A" w:rsidRDefault="00FA3650" w:rsidP="00C67F35">
            <w:pPr>
              <w:pStyle w:val="TableParagraph"/>
              <w:spacing w:before="186"/>
              <w:ind w:right="85"/>
              <w:rPr>
                <w:sz w:val="20"/>
                <w:szCs w:val="20"/>
                <w:lang w:val="it-IT"/>
              </w:rPr>
            </w:pPr>
            <w:r w:rsidRPr="0016687A">
              <w:rPr>
                <w:sz w:val="20"/>
                <w:szCs w:val="20"/>
                <w:lang w:val="it-IT"/>
              </w:rPr>
              <w:t>12h</w:t>
            </w:r>
          </w:p>
          <w:p w14:paraId="586C6345" w14:textId="77777777" w:rsidR="00FA3650" w:rsidRPr="0016687A" w:rsidRDefault="00FA3650" w:rsidP="00C67F35">
            <w:pPr>
              <w:pStyle w:val="TableParagraph"/>
              <w:spacing w:before="186"/>
              <w:ind w:left="89" w:right="85"/>
              <w:rPr>
                <w:sz w:val="20"/>
                <w:szCs w:val="20"/>
                <w:lang w:val="it-IT"/>
              </w:rPr>
            </w:pPr>
          </w:p>
          <w:p w14:paraId="51293431" w14:textId="77777777" w:rsidR="00FA3650" w:rsidRPr="0016687A" w:rsidRDefault="00FA3650" w:rsidP="00C67F35">
            <w:pPr>
              <w:pStyle w:val="TableParagraph"/>
              <w:spacing w:before="186"/>
              <w:ind w:left="89" w:right="85"/>
              <w:rPr>
                <w:sz w:val="20"/>
                <w:szCs w:val="20"/>
                <w:lang w:val="it-IT"/>
              </w:rPr>
            </w:pPr>
          </w:p>
          <w:p w14:paraId="34C42BBF" w14:textId="77777777" w:rsidR="00FA3650" w:rsidRPr="0016687A" w:rsidRDefault="00FA3650" w:rsidP="00C67F35">
            <w:pPr>
              <w:pStyle w:val="TableParagraph"/>
              <w:spacing w:before="186"/>
              <w:ind w:left="89" w:right="85"/>
              <w:rPr>
                <w:sz w:val="20"/>
                <w:szCs w:val="20"/>
                <w:lang w:val="it-IT"/>
              </w:rPr>
            </w:pPr>
          </w:p>
          <w:p w14:paraId="64CF0019" w14:textId="77777777" w:rsidR="00FA3650" w:rsidRPr="0016687A" w:rsidRDefault="00FA3650" w:rsidP="00C67F35">
            <w:pPr>
              <w:pStyle w:val="TableParagraph"/>
              <w:spacing w:before="186"/>
              <w:ind w:right="85"/>
              <w:rPr>
                <w:sz w:val="20"/>
                <w:szCs w:val="20"/>
                <w:lang w:val="it-IT"/>
              </w:rPr>
            </w:pPr>
          </w:p>
          <w:p w14:paraId="7443A462" w14:textId="77777777" w:rsidR="00FA3650" w:rsidRPr="0016687A" w:rsidRDefault="00FA3650" w:rsidP="00C67F35">
            <w:pPr>
              <w:pStyle w:val="TableParagraph"/>
              <w:spacing w:before="186"/>
              <w:ind w:right="85"/>
              <w:rPr>
                <w:sz w:val="20"/>
                <w:szCs w:val="20"/>
                <w:lang w:val="it-IT"/>
              </w:rPr>
            </w:pPr>
            <w:r w:rsidRPr="0016687A">
              <w:rPr>
                <w:sz w:val="20"/>
                <w:szCs w:val="20"/>
                <w:lang w:val="it-IT"/>
              </w:rPr>
              <w:t>20h</w:t>
            </w:r>
          </w:p>
        </w:tc>
      </w:tr>
      <w:tr w:rsidR="00FA3650" w:rsidRPr="0016687A" w14:paraId="61877845" w14:textId="77777777" w:rsidTr="00C67F35">
        <w:tc>
          <w:tcPr>
            <w:tcW w:w="985" w:type="pct"/>
          </w:tcPr>
          <w:p w14:paraId="22F72385" w14:textId="77777777" w:rsidR="00FA3650" w:rsidRPr="0016687A" w:rsidRDefault="00FA3650" w:rsidP="00C67F35">
            <w:pPr>
              <w:pStyle w:val="Corpodeltesto"/>
              <w:spacing w:before="1"/>
              <w:ind w:right="475"/>
              <w:jc w:val="both"/>
              <w:rPr>
                <w:rFonts w:ascii="Times New Roman" w:hAnsi="Times New Roman" w:cs="Times New Roman"/>
                <w:b/>
              </w:rPr>
            </w:pPr>
            <w:r w:rsidRPr="0016687A">
              <w:rPr>
                <w:rFonts w:ascii="Times New Roman" w:hAnsi="Times New Roman" w:cs="Times New Roman"/>
                <w:b/>
              </w:rPr>
              <w:t>1-5</w:t>
            </w:r>
          </w:p>
          <w:p w14:paraId="7E1A671A" w14:textId="77777777" w:rsidR="00FA3650" w:rsidRPr="0016687A" w:rsidRDefault="00FA3650" w:rsidP="00C67F35">
            <w:pPr>
              <w:pStyle w:val="Corpodeltesto"/>
              <w:spacing w:before="1"/>
              <w:ind w:right="475"/>
              <w:jc w:val="both"/>
              <w:rPr>
                <w:rFonts w:ascii="Times New Roman" w:hAnsi="Times New Roman" w:cs="Times New Roman"/>
                <w:b/>
              </w:rPr>
            </w:pPr>
            <w:r w:rsidRPr="0016687A">
              <w:rPr>
                <w:rFonts w:ascii="Times New Roman" w:hAnsi="Times New Roman" w:cs="Times New Roman"/>
                <w:b/>
              </w:rPr>
              <w:t>a-b-c-d-e-f</w:t>
            </w:r>
          </w:p>
        </w:tc>
        <w:tc>
          <w:tcPr>
            <w:tcW w:w="1771" w:type="pct"/>
            <w:gridSpan w:val="3"/>
          </w:tcPr>
          <w:p w14:paraId="55F23CB7" w14:textId="77777777" w:rsidR="00FA3650" w:rsidRPr="0016687A" w:rsidRDefault="00FA3650" w:rsidP="00C67F35">
            <w:pPr>
              <w:pStyle w:val="TableParagraph"/>
              <w:tabs>
                <w:tab w:val="left" w:pos="391"/>
              </w:tabs>
              <w:spacing w:before="2"/>
              <w:rPr>
                <w:b/>
                <w:sz w:val="20"/>
                <w:szCs w:val="20"/>
                <w:u w:val="single"/>
                <w:lang w:val="it-IT"/>
              </w:rPr>
            </w:pPr>
            <w:r w:rsidRPr="0016687A">
              <w:rPr>
                <w:b/>
                <w:sz w:val="20"/>
                <w:szCs w:val="20"/>
                <w:u w:val="single"/>
                <w:lang w:val="it-IT"/>
              </w:rPr>
              <w:t>Gli insiemi</w:t>
            </w:r>
          </w:p>
          <w:p w14:paraId="49102474" w14:textId="77777777" w:rsidR="00FA3650" w:rsidRPr="0016687A" w:rsidRDefault="00FA3650" w:rsidP="00C67F35">
            <w:pPr>
              <w:pStyle w:val="TableParagraph"/>
              <w:tabs>
                <w:tab w:val="left" w:pos="391"/>
              </w:tabs>
              <w:spacing w:before="2"/>
              <w:rPr>
                <w:sz w:val="20"/>
                <w:szCs w:val="20"/>
                <w:lang w:val="it-IT"/>
              </w:rPr>
            </w:pPr>
            <w:r w:rsidRPr="0016687A">
              <w:rPr>
                <w:sz w:val="20"/>
                <w:szCs w:val="20"/>
                <w:lang w:val="it-IT"/>
              </w:rPr>
              <w:t>*Il linguaggio degli insiemi: definizioni, rappresentazioni, sottoinsiemi e operazioni (unione, intersezione, differenza, prodotto cartesiano)</w:t>
            </w:r>
          </w:p>
        </w:tc>
        <w:tc>
          <w:tcPr>
            <w:tcW w:w="1583" w:type="pct"/>
          </w:tcPr>
          <w:p w14:paraId="0B53462B" w14:textId="4156F4BF" w:rsidR="00FA3650" w:rsidRPr="0016687A" w:rsidRDefault="009A1E62" w:rsidP="00C67F35">
            <w:pPr>
              <w:pStyle w:val="TableParagraph"/>
              <w:ind w:right="472"/>
              <w:jc w:val="both"/>
              <w:rPr>
                <w:sz w:val="20"/>
                <w:szCs w:val="20"/>
                <w:lang w:val="it-IT"/>
              </w:rPr>
            </w:pPr>
            <w:r>
              <w:rPr>
                <w:sz w:val="20"/>
                <w:szCs w:val="20"/>
                <w:lang w:val="it-IT"/>
              </w:rPr>
              <w:t>Saper rapprese</w:t>
            </w:r>
            <w:r w:rsidR="00FA3650" w:rsidRPr="0016687A">
              <w:rPr>
                <w:sz w:val="20"/>
                <w:szCs w:val="20"/>
                <w:lang w:val="it-IT"/>
              </w:rPr>
              <w:t>ntare gli insiemi e operare con essi</w:t>
            </w:r>
          </w:p>
        </w:tc>
        <w:tc>
          <w:tcPr>
            <w:tcW w:w="661" w:type="pct"/>
            <w:gridSpan w:val="2"/>
          </w:tcPr>
          <w:p w14:paraId="14B792CD" w14:textId="77777777" w:rsidR="00FA3650" w:rsidRPr="0016687A" w:rsidRDefault="00FA3650" w:rsidP="00C67F35">
            <w:pPr>
              <w:pStyle w:val="TableParagraph"/>
              <w:spacing w:before="186"/>
              <w:ind w:right="85"/>
              <w:rPr>
                <w:sz w:val="20"/>
                <w:szCs w:val="20"/>
                <w:lang w:val="it-IT"/>
              </w:rPr>
            </w:pPr>
            <w:r w:rsidRPr="0016687A">
              <w:rPr>
                <w:sz w:val="20"/>
                <w:szCs w:val="20"/>
                <w:lang w:val="it-IT"/>
              </w:rPr>
              <w:t>15h</w:t>
            </w:r>
          </w:p>
        </w:tc>
      </w:tr>
      <w:tr w:rsidR="00FA3650" w:rsidRPr="0016687A" w14:paraId="717BCDFA" w14:textId="77777777" w:rsidTr="00C67F35">
        <w:tc>
          <w:tcPr>
            <w:tcW w:w="985" w:type="pct"/>
          </w:tcPr>
          <w:p w14:paraId="251DD8F1" w14:textId="77777777" w:rsidR="00FA3650" w:rsidRPr="0016687A" w:rsidRDefault="00FA3650" w:rsidP="00C67F35">
            <w:pPr>
              <w:pStyle w:val="Corpodeltesto"/>
              <w:spacing w:before="1"/>
              <w:ind w:right="475"/>
              <w:jc w:val="both"/>
              <w:rPr>
                <w:rFonts w:ascii="Times New Roman" w:hAnsi="Times New Roman" w:cs="Times New Roman"/>
                <w:b/>
              </w:rPr>
            </w:pPr>
            <w:r w:rsidRPr="0016687A">
              <w:rPr>
                <w:rFonts w:ascii="Times New Roman" w:hAnsi="Times New Roman" w:cs="Times New Roman"/>
                <w:b/>
              </w:rPr>
              <w:t>3-4-5-11-12</w:t>
            </w:r>
          </w:p>
          <w:p w14:paraId="05186248" w14:textId="77777777" w:rsidR="00FA3650" w:rsidRPr="0016687A" w:rsidRDefault="00FA3650" w:rsidP="00C67F35">
            <w:pPr>
              <w:pStyle w:val="Corpodeltesto"/>
              <w:spacing w:before="1"/>
              <w:ind w:right="475"/>
              <w:jc w:val="both"/>
              <w:rPr>
                <w:rFonts w:ascii="Times New Roman" w:hAnsi="Times New Roman" w:cs="Times New Roman"/>
                <w:b/>
              </w:rPr>
            </w:pPr>
            <w:r w:rsidRPr="0016687A">
              <w:rPr>
                <w:rFonts w:ascii="Times New Roman" w:hAnsi="Times New Roman" w:cs="Times New Roman"/>
                <w:b/>
              </w:rPr>
              <w:t>a-b-c-d-e-f</w:t>
            </w:r>
          </w:p>
        </w:tc>
        <w:tc>
          <w:tcPr>
            <w:tcW w:w="1771" w:type="pct"/>
            <w:gridSpan w:val="3"/>
          </w:tcPr>
          <w:p w14:paraId="137F17A3" w14:textId="77777777" w:rsidR="00FA3650" w:rsidRPr="0016687A" w:rsidRDefault="00FA3650" w:rsidP="00C67F35">
            <w:pPr>
              <w:pStyle w:val="TableParagraph"/>
              <w:tabs>
                <w:tab w:val="left" w:pos="391"/>
              </w:tabs>
              <w:spacing w:before="2"/>
              <w:rPr>
                <w:b/>
                <w:sz w:val="20"/>
                <w:szCs w:val="20"/>
                <w:u w:val="single"/>
                <w:lang w:val="it-IT"/>
              </w:rPr>
            </w:pPr>
            <w:r w:rsidRPr="0016687A">
              <w:rPr>
                <w:b/>
                <w:sz w:val="20"/>
                <w:szCs w:val="20"/>
                <w:u w:val="single"/>
                <w:lang w:val="it-IT"/>
              </w:rPr>
              <w:t>Elementi di informatica</w:t>
            </w:r>
          </w:p>
          <w:p w14:paraId="0DBA7387" w14:textId="77777777" w:rsidR="00FA3650" w:rsidRPr="0016687A" w:rsidRDefault="00FA3650" w:rsidP="00C67F35">
            <w:pPr>
              <w:pStyle w:val="TableParagraph"/>
              <w:tabs>
                <w:tab w:val="left" w:pos="391"/>
              </w:tabs>
              <w:spacing w:before="2"/>
              <w:rPr>
                <w:sz w:val="20"/>
                <w:szCs w:val="20"/>
                <w:lang w:val="it-IT"/>
              </w:rPr>
            </w:pPr>
            <w:r w:rsidRPr="0016687A">
              <w:rPr>
                <w:sz w:val="20"/>
                <w:szCs w:val="20"/>
                <w:lang w:val="it-IT"/>
              </w:rPr>
              <w:t xml:space="preserve">Introduzione all’informatica di base. Concetti fondamentali. Utilizzo di qualche </w:t>
            </w:r>
            <w:r w:rsidRPr="0016687A">
              <w:rPr>
                <w:i/>
                <w:sz w:val="20"/>
                <w:szCs w:val="20"/>
                <w:lang w:val="it-IT"/>
              </w:rPr>
              <w:t>software</w:t>
            </w:r>
            <w:r w:rsidRPr="0016687A">
              <w:rPr>
                <w:sz w:val="20"/>
                <w:szCs w:val="20"/>
                <w:lang w:val="it-IT"/>
              </w:rPr>
              <w:t xml:space="preserve"> per la rappresentazione grafica delle tematiche svolte.</w:t>
            </w:r>
          </w:p>
        </w:tc>
        <w:tc>
          <w:tcPr>
            <w:tcW w:w="1583" w:type="pct"/>
          </w:tcPr>
          <w:p w14:paraId="44EEB512" w14:textId="77777777" w:rsidR="00FA3650" w:rsidRPr="0016687A" w:rsidRDefault="00FA3650" w:rsidP="00C67F35">
            <w:pPr>
              <w:pStyle w:val="TableParagraph"/>
              <w:ind w:right="472"/>
              <w:jc w:val="both"/>
              <w:rPr>
                <w:sz w:val="20"/>
                <w:szCs w:val="20"/>
                <w:lang w:val="it-IT"/>
              </w:rPr>
            </w:pPr>
            <w:r w:rsidRPr="0016687A">
              <w:rPr>
                <w:sz w:val="20"/>
                <w:szCs w:val="20"/>
                <w:lang w:val="it-IT"/>
              </w:rPr>
              <w:t>Utilizzare il foglio e/o software dedicati per l’elaborazione dati.</w:t>
            </w:r>
          </w:p>
          <w:p w14:paraId="14A541C4" w14:textId="77777777" w:rsidR="00FA3650" w:rsidRPr="0016687A" w:rsidRDefault="00FA3650" w:rsidP="00C67F35">
            <w:pPr>
              <w:pStyle w:val="TableParagraph"/>
              <w:ind w:right="472"/>
              <w:jc w:val="both"/>
              <w:rPr>
                <w:sz w:val="20"/>
                <w:szCs w:val="20"/>
                <w:lang w:val="it-IT"/>
              </w:rPr>
            </w:pPr>
          </w:p>
        </w:tc>
        <w:tc>
          <w:tcPr>
            <w:tcW w:w="661" w:type="pct"/>
            <w:gridSpan w:val="2"/>
          </w:tcPr>
          <w:p w14:paraId="22D8C7F5" w14:textId="77777777" w:rsidR="00FA3650" w:rsidRPr="0016687A" w:rsidRDefault="00FA3650" w:rsidP="00C67F35">
            <w:pPr>
              <w:pStyle w:val="TableParagraph"/>
              <w:spacing w:before="186"/>
              <w:ind w:right="85"/>
              <w:rPr>
                <w:sz w:val="20"/>
                <w:szCs w:val="20"/>
                <w:lang w:val="it-IT"/>
              </w:rPr>
            </w:pPr>
            <w:r w:rsidRPr="0016687A">
              <w:rPr>
                <w:sz w:val="20"/>
                <w:szCs w:val="20"/>
                <w:lang w:val="it-IT"/>
              </w:rPr>
              <w:t>5h</w:t>
            </w:r>
          </w:p>
        </w:tc>
      </w:tr>
      <w:tr w:rsidR="00FA3650" w:rsidRPr="0016687A" w14:paraId="423E312E" w14:textId="77777777" w:rsidTr="00C67F35">
        <w:tc>
          <w:tcPr>
            <w:tcW w:w="5000" w:type="pct"/>
            <w:gridSpan w:val="7"/>
          </w:tcPr>
          <w:p w14:paraId="3599F711" w14:textId="77777777" w:rsidR="00FA3650" w:rsidRPr="0016687A" w:rsidRDefault="00FA3650" w:rsidP="00C67F35">
            <w:pPr>
              <w:pStyle w:val="TableParagraph"/>
              <w:rPr>
                <w:b/>
                <w:color w:val="FF0000"/>
                <w:sz w:val="20"/>
                <w:szCs w:val="20"/>
                <w:lang w:val="it-IT"/>
              </w:rPr>
            </w:pPr>
            <w:r w:rsidRPr="0016687A">
              <w:rPr>
                <w:b/>
                <w:color w:val="FF0000"/>
                <w:sz w:val="20"/>
                <w:szCs w:val="20"/>
                <w:lang w:val="it-IT"/>
              </w:rPr>
              <w:t>CHIMICA</w:t>
            </w:r>
          </w:p>
          <w:p w14:paraId="6EA81BC4" w14:textId="77777777" w:rsidR="00FA3650" w:rsidRPr="0016687A" w:rsidRDefault="00FA3650" w:rsidP="00C67F35">
            <w:pPr>
              <w:pStyle w:val="TableParagraph"/>
              <w:rPr>
                <w:b/>
                <w:color w:val="FF0000"/>
                <w:sz w:val="16"/>
                <w:szCs w:val="16"/>
                <w:lang w:val="it-IT"/>
              </w:rPr>
            </w:pPr>
          </w:p>
        </w:tc>
      </w:tr>
      <w:tr w:rsidR="00FA3650" w:rsidRPr="0016687A" w14:paraId="44F58554" w14:textId="77777777" w:rsidTr="00C67F35">
        <w:tc>
          <w:tcPr>
            <w:tcW w:w="985" w:type="pct"/>
          </w:tcPr>
          <w:p w14:paraId="66F178AA" w14:textId="77777777" w:rsidR="00FA3650" w:rsidRPr="0016687A" w:rsidRDefault="00FA3650" w:rsidP="00C67F35">
            <w:pPr>
              <w:pStyle w:val="TableParagraph"/>
              <w:spacing w:before="67"/>
              <w:ind w:left="107"/>
              <w:rPr>
                <w:b/>
                <w:sz w:val="20"/>
                <w:szCs w:val="20"/>
                <w:lang w:val="it-IT"/>
              </w:rPr>
            </w:pPr>
            <w:r w:rsidRPr="0016687A">
              <w:rPr>
                <w:b/>
                <w:sz w:val="20"/>
                <w:szCs w:val="20"/>
                <w:lang w:val="it-IT"/>
              </w:rPr>
              <w:t>5-6-7-9</w:t>
            </w:r>
          </w:p>
          <w:p w14:paraId="58AF127C" w14:textId="77777777" w:rsidR="00FA3650" w:rsidRPr="0016687A" w:rsidRDefault="00FA3650" w:rsidP="00C67F35">
            <w:pPr>
              <w:pStyle w:val="TableParagraph"/>
              <w:spacing w:before="67"/>
              <w:ind w:left="107"/>
              <w:rPr>
                <w:b/>
                <w:sz w:val="20"/>
                <w:szCs w:val="20"/>
                <w:lang w:val="it-IT"/>
              </w:rPr>
            </w:pPr>
            <w:r w:rsidRPr="0016687A">
              <w:rPr>
                <w:b/>
                <w:sz w:val="20"/>
                <w:szCs w:val="20"/>
                <w:lang w:val="it-IT"/>
              </w:rPr>
              <w:t>a-b-c-d-e-f</w:t>
            </w:r>
          </w:p>
        </w:tc>
        <w:tc>
          <w:tcPr>
            <w:tcW w:w="1726" w:type="pct"/>
            <w:gridSpan w:val="2"/>
          </w:tcPr>
          <w:p w14:paraId="4F64FB22" w14:textId="77777777" w:rsidR="00FA3650" w:rsidRPr="0016687A" w:rsidRDefault="00FA3650" w:rsidP="00C67F35">
            <w:pPr>
              <w:pStyle w:val="TableParagraph"/>
              <w:spacing w:before="26" w:line="228" w:lineRule="exact"/>
              <w:jc w:val="both"/>
              <w:rPr>
                <w:b/>
                <w:sz w:val="20"/>
                <w:szCs w:val="20"/>
                <w:u w:val="single"/>
                <w:lang w:val="it-IT"/>
              </w:rPr>
            </w:pPr>
            <w:r w:rsidRPr="0016687A">
              <w:rPr>
                <w:b/>
                <w:sz w:val="20"/>
                <w:szCs w:val="20"/>
                <w:u w:val="single"/>
                <w:lang w:val="it-IT"/>
              </w:rPr>
              <w:t>La chimica e il metodo sperimentale</w:t>
            </w:r>
          </w:p>
          <w:p w14:paraId="70032A41" w14:textId="77777777" w:rsidR="00FA3650" w:rsidRPr="0016687A" w:rsidRDefault="00FA3650" w:rsidP="00C67F35">
            <w:pPr>
              <w:jc w:val="both"/>
              <w:rPr>
                <w:rFonts w:eastAsia="Times New Roman"/>
              </w:rPr>
            </w:pPr>
            <w:r w:rsidRPr="0016687A">
              <w:rPr>
                <w:rFonts w:eastAsia="Times New Roman"/>
              </w:rPr>
              <w:t>- La  chimica è una scienza sperimentale: studio controllato dei fenomeni.</w:t>
            </w:r>
          </w:p>
          <w:p w14:paraId="4478F6D3" w14:textId="77777777" w:rsidR="00FA3650" w:rsidRPr="0016687A" w:rsidRDefault="00FA3650" w:rsidP="00C67F35">
            <w:pPr>
              <w:pStyle w:val="TableParagraph"/>
              <w:spacing w:before="26" w:line="228" w:lineRule="exact"/>
              <w:jc w:val="both"/>
              <w:rPr>
                <w:sz w:val="20"/>
                <w:szCs w:val="20"/>
                <w:lang w:val="it-IT"/>
              </w:rPr>
            </w:pPr>
            <w:r w:rsidRPr="0016687A">
              <w:rPr>
                <w:sz w:val="20"/>
                <w:szCs w:val="20"/>
                <w:lang w:val="it-IT"/>
              </w:rPr>
              <w:t>- Leggi e Teorie.</w:t>
            </w:r>
          </w:p>
          <w:p w14:paraId="6FA1D630" w14:textId="77777777" w:rsidR="00FA3650" w:rsidRPr="0016687A" w:rsidRDefault="00FA3650" w:rsidP="00C67F35">
            <w:pPr>
              <w:pStyle w:val="TableParagraph"/>
              <w:spacing w:before="26" w:line="228" w:lineRule="exact"/>
              <w:jc w:val="both"/>
              <w:rPr>
                <w:sz w:val="20"/>
                <w:szCs w:val="20"/>
                <w:lang w:val="it-IT"/>
              </w:rPr>
            </w:pPr>
          </w:p>
        </w:tc>
        <w:tc>
          <w:tcPr>
            <w:tcW w:w="1639" w:type="pct"/>
            <w:gridSpan w:val="3"/>
          </w:tcPr>
          <w:p w14:paraId="2EA2F1F7" w14:textId="77777777" w:rsidR="00FA3650" w:rsidRPr="0016687A" w:rsidRDefault="00FA3650" w:rsidP="00C67F35">
            <w:pPr>
              <w:jc w:val="both"/>
              <w:rPr>
                <w:rFonts w:eastAsia="Times New Roman"/>
              </w:rPr>
            </w:pPr>
            <w:r w:rsidRPr="0016687A">
              <w:rPr>
                <w:rFonts w:eastAsia="Times New Roman"/>
              </w:rPr>
              <w:t>- Saper utilizzare modelli appropriati per interpretare i fenomeni</w:t>
            </w:r>
          </w:p>
          <w:p w14:paraId="3C295464" w14:textId="77777777" w:rsidR="00FA3650" w:rsidRPr="0016687A" w:rsidRDefault="00FA3650" w:rsidP="00C67F35">
            <w:pPr>
              <w:jc w:val="both"/>
              <w:rPr>
                <w:rFonts w:eastAsia="Times New Roman"/>
              </w:rPr>
            </w:pPr>
            <w:r w:rsidRPr="0016687A">
              <w:rPr>
                <w:rFonts w:eastAsia="Times New Roman"/>
              </w:rPr>
              <w:t>- Progettare le diverse fasi di un esperimento controllato</w:t>
            </w:r>
          </w:p>
          <w:p w14:paraId="18975AFE" w14:textId="77777777" w:rsidR="00FA3650" w:rsidRPr="0016687A" w:rsidRDefault="00FA3650" w:rsidP="00C67F35">
            <w:pPr>
              <w:jc w:val="both"/>
              <w:rPr>
                <w:rFonts w:eastAsia="Times New Roman"/>
              </w:rPr>
            </w:pPr>
            <w:r w:rsidRPr="0016687A">
              <w:rPr>
                <w:rFonts w:eastAsia="Times New Roman"/>
              </w:rPr>
              <w:t>- Sviluppare un’attenzione critica rispetto alle ricadute ambientali dei processi chimici</w:t>
            </w:r>
          </w:p>
          <w:p w14:paraId="018A93E0" w14:textId="77777777" w:rsidR="00FA3650" w:rsidRPr="0016687A" w:rsidRDefault="00FA3650" w:rsidP="00C67F35">
            <w:pPr>
              <w:pStyle w:val="TableParagraph"/>
              <w:spacing w:line="271" w:lineRule="auto"/>
              <w:ind w:right="145"/>
              <w:jc w:val="both"/>
              <w:rPr>
                <w:sz w:val="16"/>
                <w:szCs w:val="16"/>
                <w:lang w:val="it-IT"/>
              </w:rPr>
            </w:pPr>
          </w:p>
        </w:tc>
        <w:tc>
          <w:tcPr>
            <w:tcW w:w="650" w:type="pct"/>
          </w:tcPr>
          <w:p w14:paraId="3C57A46F" w14:textId="77777777" w:rsidR="00FA3650" w:rsidRPr="0016687A" w:rsidRDefault="00FA3650" w:rsidP="00C67F35">
            <w:pPr>
              <w:pStyle w:val="TableParagraph"/>
              <w:spacing w:before="62"/>
              <w:ind w:left="89" w:right="73"/>
              <w:jc w:val="center"/>
              <w:rPr>
                <w:sz w:val="20"/>
                <w:szCs w:val="20"/>
                <w:lang w:val="it-IT"/>
              </w:rPr>
            </w:pPr>
          </w:p>
          <w:p w14:paraId="094C08AD" w14:textId="77777777" w:rsidR="00FA3650" w:rsidRPr="0016687A" w:rsidRDefault="00FA3650" w:rsidP="00C67F35">
            <w:pPr>
              <w:pStyle w:val="TableParagraph"/>
              <w:spacing w:before="62"/>
              <w:ind w:left="89" w:right="73"/>
              <w:rPr>
                <w:sz w:val="20"/>
                <w:szCs w:val="20"/>
                <w:lang w:val="it-IT"/>
              </w:rPr>
            </w:pPr>
            <w:r w:rsidRPr="0016687A">
              <w:rPr>
                <w:sz w:val="20"/>
                <w:szCs w:val="20"/>
                <w:lang w:val="it-IT"/>
              </w:rPr>
              <w:t>4 h</w:t>
            </w:r>
          </w:p>
        </w:tc>
      </w:tr>
      <w:tr w:rsidR="00FA3650" w:rsidRPr="0016687A" w14:paraId="49F46A62" w14:textId="77777777" w:rsidTr="00C67F35">
        <w:tc>
          <w:tcPr>
            <w:tcW w:w="985" w:type="pct"/>
          </w:tcPr>
          <w:p w14:paraId="1A08AF00" w14:textId="77777777" w:rsidR="00FA3650" w:rsidRPr="0016687A" w:rsidRDefault="00FA3650" w:rsidP="00C67F35">
            <w:pPr>
              <w:pStyle w:val="TableParagraph"/>
              <w:spacing w:before="70"/>
              <w:ind w:left="107"/>
              <w:rPr>
                <w:b/>
                <w:sz w:val="20"/>
                <w:szCs w:val="20"/>
                <w:lang w:val="it-IT"/>
              </w:rPr>
            </w:pPr>
          </w:p>
          <w:p w14:paraId="5A2E516A" w14:textId="77777777" w:rsidR="00FA3650" w:rsidRPr="0016687A" w:rsidRDefault="00FA3650" w:rsidP="00C67F35">
            <w:pPr>
              <w:pStyle w:val="TableParagraph"/>
              <w:spacing w:before="70"/>
              <w:ind w:left="107"/>
              <w:rPr>
                <w:b/>
                <w:sz w:val="20"/>
                <w:szCs w:val="20"/>
                <w:lang w:val="it-IT"/>
              </w:rPr>
            </w:pPr>
            <w:r w:rsidRPr="0016687A">
              <w:rPr>
                <w:b/>
                <w:sz w:val="20"/>
                <w:szCs w:val="20"/>
                <w:lang w:val="it-IT"/>
              </w:rPr>
              <w:t>5-6-7-9-10-11</w:t>
            </w:r>
          </w:p>
          <w:p w14:paraId="3DF6351C" w14:textId="77777777" w:rsidR="00FA3650" w:rsidRPr="0016687A" w:rsidRDefault="00FA3650" w:rsidP="00C67F35">
            <w:pPr>
              <w:pStyle w:val="TableParagraph"/>
              <w:spacing w:before="70"/>
              <w:ind w:left="107"/>
              <w:rPr>
                <w:b/>
                <w:sz w:val="20"/>
                <w:szCs w:val="20"/>
                <w:lang w:val="it-IT"/>
              </w:rPr>
            </w:pPr>
            <w:r w:rsidRPr="0016687A">
              <w:rPr>
                <w:b/>
                <w:sz w:val="20"/>
                <w:szCs w:val="20"/>
                <w:lang w:val="it-IT"/>
              </w:rPr>
              <w:t>a-b-c-d-e-f</w:t>
            </w:r>
          </w:p>
        </w:tc>
        <w:tc>
          <w:tcPr>
            <w:tcW w:w="1726" w:type="pct"/>
            <w:gridSpan w:val="2"/>
          </w:tcPr>
          <w:p w14:paraId="296058B4" w14:textId="77777777" w:rsidR="00FA3650" w:rsidRPr="0016687A" w:rsidRDefault="00FA3650" w:rsidP="00C67F35">
            <w:pPr>
              <w:pStyle w:val="Nessunostileparagrafo"/>
              <w:jc w:val="both"/>
              <w:rPr>
                <w:rFonts w:ascii="Times New Roman" w:hAnsi="Times New Roman" w:cs="Times New Roman"/>
                <w:b/>
                <w:color w:val="auto"/>
                <w:u w:val="single"/>
              </w:rPr>
            </w:pPr>
            <w:r w:rsidRPr="0016687A">
              <w:rPr>
                <w:rFonts w:ascii="Times New Roman" w:hAnsi="Times New Roman" w:cs="Times New Roman"/>
                <w:b/>
                <w:color w:val="auto"/>
                <w:u w:val="single"/>
              </w:rPr>
              <w:t xml:space="preserve">Uniformità delle misure : </w:t>
            </w:r>
          </w:p>
          <w:p w14:paraId="7037A996" w14:textId="77777777" w:rsidR="00FA3650" w:rsidRPr="0016687A" w:rsidRDefault="00FA3650" w:rsidP="00C67F35">
            <w:pPr>
              <w:pStyle w:val="Nessunostileparagrafo"/>
              <w:jc w:val="both"/>
              <w:rPr>
                <w:rFonts w:ascii="Times New Roman" w:hAnsi="Times New Roman" w:cs="Times New Roman"/>
                <w:b/>
                <w:color w:val="auto"/>
                <w:u w:val="single"/>
              </w:rPr>
            </w:pPr>
            <w:r w:rsidRPr="0016687A">
              <w:rPr>
                <w:rFonts w:ascii="Times New Roman" w:hAnsi="Times New Roman" w:cs="Times New Roman"/>
                <w:b/>
                <w:color w:val="auto"/>
                <w:u w:val="single"/>
              </w:rPr>
              <w:t xml:space="preserve">Il Sistema Internazionale </w:t>
            </w:r>
          </w:p>
          <w:p w14:paraId="2271C22D" w14:textId="77777777" w:rsidR="00FA3650" w:rsidRPr="0016687A" w:rsidRDefault="00FA3650" w:rsidP="00C67F35">
            <w:pPr>
              <w:pStyle w:val="Nessunostileparagrafo"/>
              <w:ind w:left="172" w:hanging="172"/>
              <w:jc w:val="both"/>
              <w:rPr>
                <w:rFonts w:ascii="Times New Roman" w:hAnsi="Times New Roman" w:cs="Times New Roman"/>
                <w:color w:val="auto"/>
              </w:rPr>
            </w:pPr>
            <w:r w:rsidRPr="0016687A">
              <w:rPr>
                <w:rFonts w:ascii="Times New Roman" w:hAnsi="Times New Roman" w:cs="Times New Roman"/>
                <w:color w:val="auto"/>
              </w:rPr>
              <w:t>- SI e unità di misura</w:t>
            </w:r>
          </w:p>
          <w:p w14:paraId="0132F45F" w14:textId="77777777" w:rsidR="00FA3650" w:rsidRPr="0016687A" w:rsidRDefault="00FA3650" w:rsidP="00C67F35">
            <w:pPr>
              <w:pStyle w:val="Nessunostileparagrafo"/>
              <w:ind w:left="172" w:hanging="172"/>
              <w:jc w:val="both"/>
              <w:rPr>
                <w:rFonts w:ascii="Times New Roman" w:hAnsi="Times New Roman" w:cs="Times New Roman"/>
                <w:color w:val="auto"/>
              </w:rPr>
            </w:pPr>
            <w:r w:rsidRPr="0016687A">
              <w:rPr>
                <w:rFonts w:ascii="Times New Roman" w:hAnsi="Times New Roman" w:cs="Times New Roman"/>
                <w:color w:val="auto"/>
              </w:rPr>
              <w:t>-Le grandezze fondamentali</w:t>
            </w:r>
          </w:p>
          <w:p w14:paraId="1AD58095" w14:textId="77777777" w:rsidR="00FA3650" w:rsidRPr="0016687A" w:rsidRDefault="00FA3650" w:rsidP="00C67F35">
            <w:pPr>
              <w:pStyle w:val="Nessunostileparagrafo"/>
              <w:ind w:left="172" w:hanging="172"/>
              <w:jc w:val="both"/>
              <w:rPr>
                <w:rFonts w:ascii="Times New Roman" w:hAnsi="Times New Roman" w:cs="Times New Roman"/>
                <w:color w:val="auto"/>
              </w:rPr>
            </w:pPr>
            <w:r w:rsidRPr="0016687A">
              <w:rPr>
                <w:rFonts w:ascii="Times New Roman" w:hAnsi="Times New Roman" w:cs="Times New Roman"/>
                <w:color w:val="auto"/>
              </w:rPr>
              <w:t>- Le grandezze derivate</w:t>
            </w:r>
          </w:p>
          <w:p w14:paraId="0BB2A415" w14:textId="77777777" w:rsidR="00FA3650" w:rsidRPr="0016687A" w:rsidRDefault="00FA3650" w:rsidP="00C67F35">
            <w:pPr>
              <w:pStyle w:val="Nessunostileparagrafo"/>
              <w:ind w:left="172" w:hanging="172"/>
              <w:jc w:val="both"/>
              <w:rPr>
                <w:rFonts w:ascii="Times New Roman" w:hAnsi="Times New Roman" w:cs="Times New Roman"/>
                <w:color w:val="auto"/>
              </w:rPr>
            </w:pPr>
            <w:r w:rsidRPr="0016687A">
              <w:rPr>
                <w:rFonts w:ascii="Times New Roman" w:hAnsi="Times New Roman" w:cs="Times New Roman"/>
                <w:color w:val="auto"/>
              </w:rPr>
              <w:t>-Grandezze estensive e intensive</w:t>
            </w:r>
          </w:p>
          <w:p w14:paraId="5F4D7156" w14:textId="77777777" w:rsidR="00FA3650" w:rsidRPr="0016687A" w:rsidRDefault="00FA3650" w:rsidP="00C67F35">
            <w:pPr>
              <w:pStyle w:val="Nessunostileparagrafo"/>
              <w:ind w:left="172" w:hanging="172"/>
              <w:jc w:val="both"/>
              <w:rPr>
                <w:rFonts w:ascii="Times New Roman" w:hAnsi="Times New Roman" w:cs="Times New Roman"/>
                <w:color w:val="auto"/>
              </w:rPr>
            </w:pPr>
            <w:r w:rsidRPr="0016687A">
              <w:rPr>
                <w:rFonts w:ascii="Times New Roman" w:hAnsi="Times New Roman" w:cs="Times New Roman"/>
                <w:color w:val="auto"/>
              </w:rPr>
              <w:t>- Le cifre significative di una misura</w:t>
            </w:r>
          </w:p>
          <w:p w14:paraId="3901DF2D" w14:textId="77777777" w:rsidR="00FA3650" w:rsidRPr="0016687A" w:rsidRDefault="00FA3650" w:rsidP="00C67F35">
            <w:pPr>
              <w:pStyle w:val="TableParagraph"/>
              <w:spacing w:before="26" w:line="228" w:lineRule="exact"/>
              <w:jc w:val="both"/>
              <w:rPr>
                <w:sz w:val="20"/>
                <w:szCs w:val="20"/>
                <w:lang w:val="it-IT"/>
              </w:rPr>
            </w:pPr>
            <w:r w:rsidRPr="0016687A">
              <w:rPr>
                <w:sz w:val="20"/>
                <w:szCs w:val="20"/>
                <w:lang w:val="it-IT"/>
              </w:rPr>
              <w:t>- Accuratezza e precisione</w:t>
            </w:r>
          </w:p>
          <w:p w14:paraId="17DB84F0" w14:textId="77777777" w:rsidR="00FA3650" w:rsidRPr="0016687A" w:rsidRDefault="00FA3650" w:rsidP="00C67F35">
            <w:pPr>
              <w:pStyle w:val="TableParagraph"/>
              <w:spacing w:line="269" w:lineRule="exact"/>
              <w:ind w:left="254"/>
              <w:rPr>
                <w:sz w:val="20"/>
                <w:szCs w:val="20"/>
                <w:lang w:val="it-IT"/>
              </w:rPr>
            </w:pPr>
          </w:p>
        </w:tc>
        <w:tc>
          <w:tcPr>
            <w:tcW w:w="1639" w:type="pct"/>
            <w:gridSpan w:val="3"/>
          </w:tcPr>
          <w:p w14:paraId="5B879885" w14:textId="77777777" w:rsidR="00FA3650" w:rsidRPr="0016687A" w:rsidRDefault="00FA3650" w:rsidP="00C67F35">
            <w:pPr>
              <w:pStyle w:val="Nessunostileparagrafo"/>
              <w:ind w:left="158" w:hanging="158"/>
              <w:jc w:val="both"/>
              <w:rPr>
                <w:rFonts w:ascii="Times New Roman" w:hAnsi="Times New Roman" w:cs="Times New Roman"/>
                <w:color w:val="auto"/>
              </w:rPr>
            </w:pPr>
            <w:r w:rsidRPr="0016687A">
              <w:rPr>
                <w:rFonts w:ascii="Times New Roman" w:hAnsi="Times New Roman" w:cs="Times New Roman"/>
                <w:color w:val="auto"/>
              </w:rPr>
              <w:t>- Associare a ciascuna grandezza l’unità di misura appropriata</w:t>
            </w:r>
          </w:p>
          <w:p w14:paraId="7BF2FC08" w14:textId="77777777" w:rsidR="00FA3650" w:rsidRPr="0016687A" w:rsidRDefault="00FA3650" w:rsidP="00C67F35">
            <w:pPr>
              <w:pStyle w:val="Nessunostileparagrafo"/>
              <w:ind w:left="158" w:hanging="158"/>
              <w:jc w:val="both"/>
              <w:rPr>
                <w:rFonts w:ascii="Times New Roman" w:hAnsi="Times New Roman" w:cs="Times New Roman"/>
                <w:color w:val="auto"/>
              </w:rPr>
            </w:pPr>
            <w:r w:rsidRPr="0016687A">
              <w:rPr>
                <w:rFonts w:ascii="Times New Roman" w:hAnsi="Times New Roman" w:cs="Times New Roman"/>
                <w:color w:val="auto"/>
              </w:rPr>
              <w:t>- Ragionare con gli ordini di grandezza</w:t>
            </w:r>
          </w:p>
          <w:p w14:paraId="33BBB751" w14:textId="77777777" w:rsidR="00FA3650" w:rsidRPr="0016687A" w:rsidRDefault="00FA3650" w:rsidP="00C67F35">
            <w:pPr>
              <w:ind w:left="158" w:hanging="158"/>
              <w:jc w:val="both"/>
              <w:rPr>
                <w:rFonts w:eastAsia="Times New Roman"/>
              </w:rPr>
            </w:pPr>
            <w:r w:rsidRPr="0016687A">
              <w:rPr>
                <w:rFonts w:eastAsia="Times New Roman"/>
              </w:rPr>
              <w:t>- Esprimere il risultato di una misura con il corretto numero di cifre significative</w:t>
            </w:r>
          </w:p>
          <w:p w14:paraId="4374745E" w14:textId="77777777" w:rsidR="00FA3650" w:rsidRPr="0016687A" w:rsidRDefault="00FA3650" w:rsidP="00C67F35">
            <w:pPr>
              <w:pStyle w:val="TableParagraph"/>
              <w:spacing w:line="273" w:lineRule="auto"/>
              <w:ind w:left="158" w:hanging="158"/>
              <w:rPr>
                <w:sz w:val="20"/>
                <w:szCs w:val="20"/>
                <w:lang w:val="it-IT"/>
              </w:rPr>
            </w:pPr>
            <w:r w:rsidRPr="0016687A">
              <w:rPr>
                <w:sz w:val="20"/>
                <w:szCs w:val="20"/>
                <w:lang w:val="it-IT"/>
              </w:rPr>
              <w:t>- Laboratorio: calcolo della densità di un corpo solido  o liquido</w:t>
            </w:r>
          </w:p>
        </w:tc>
        <w:tc>
          <w:tcPr>
            <w:tcW w:w="650" w:type="pct"/>
          </w:tcPr>
          <w:p w14:paraId="65A12119" w14:textId="77777777" w:rsidR="00FA3650" w:rsidRPr="0016687A" w:rsidRDefault="00FA3650" w:rsidP="00C67F35">
            <w:pPr>
              <w:pStyle w:val="TableParagraph"/>
              <w:spacing w:before="65"/>
              <w:ind w:left="89" w:right="73"/>
              <w:rPr>
                <w:sz w:val="20"/>
                <w:szCs w:val="20"/>
                <w:lang w:val="it-IT"/>
              </w:rPr>
            </w:pPr>
          </w:p>
          <w:p w14:paraId="717FABF3" w14:textId="77777777" w:rsidR="00FA3650" w:rsidRPr="0016687A" w:rsidRDefault="00FA3650" w:rsidP="00C67F35">
            <w:pPr>
              <w:pStyle w:val="TableParagraph"/>
              <w:spacing w:before="65"/>
              <w:ind w:left="89" w:right="73"/>
              <w:rPr>
                <w:sz w:val="20"/>
                <w:szCs w:val="20"/>
                <w:lang w:val="it-IT"/>
              </w:rPr>
            </w:pPr>
            <w:r w:rsidRPr="0016687A">
              <w:rPr>
                <w:sz w:val="20"/>
                <w:szCs w:val="20"/>
                <w:lang w:val="it-IT"/>
              </w:rPr>
              <w:t>10 h</w:t>
            </w:r>
          </w:p>
        </w:tc>
      </w:tr>
      <w:tr w:rsidR="00FA3650" w:rsidRPr="0016687A" w14:paraId="1A8553C6" w14:textId="77777777" w:rsidTr="00C67F35">
        <w:tc>
          <w:tcPr>
            <w:tcW w:w="985" w:type="pct"/>
          </w:tcPr>
          <w:p w14:paraId="40A21B07" w14:textId="77777777" w:rsidR="00FA3650" w:rsidRPr="0016687A" w:rsidRDefault="00FA3650" w:rsidP="00C67F35">
            <w:pPr>
              <w:pStyle w:val="TableParagraph"/>
              <w:spacing w:before="70"/>
              <w:ind w:left="107"/>
              <w:rPr>
                <w:b/>
                <w:sz w:val="20"/>
                <w:szCs w:val="20"/>
                <w:lang w:val="it-IT"/>
              </w:rPr>
            </w:pPr>
          </w:p>
          <w:p w14:paraId="25F3A4D3" w14:textId="77777777" w:rsidR="00FA3650" w:rsidRPr="0016687A" w:rsidRDefault="00FA3650" w:rsidP="00C67F35">
            <w:pPr>
              <w:pStyle w:val="TableParagraph"/>
              <w:spacing w:before="70"/>
              <w:ind w:left="107"/>
              <w:rPr>
                <w:b/>
                <w:sz w:val="20"/>
                <w:szCs w:val="20"/>
                <w:lang w:val="it-IT"/>
              </w:rPr>
            </w:pPr>
            <w:r w:rsidRPr="0016687A">
              <w:rPr>
                <w:b/>
                <w:sz w:val="20"/>
                <w:szCs w:val="20"/>
                <w:lang w:val="it-IT"/>
              </w:rPr>
              <w:t>5-6-7-9</w:t>
            </w:r>
          </w:p>
          <w:p w14:paraId="0F06FEDC" w14:textId="77777777" w:rsidR="00FA3650" w:rsidRPr="0016687A" w:rsidRDefault="00FA3650" w:rsidP="00C67F35">
            <w:pPr>
              <w:pStyle w:val="TableParagraph"/>
              <w:spacing w:before="70"/>
              <w:ind w:left="107"/>
              <w:rPr>
                <w:b/>
                <w:sz w:val="20"/>
                <w:szCs w:val="20"/>
                <w:lang w:val="it-IT"/>
              </w:rPr>
            </w:pPr>
            <w:r w:rsidRPr="0016687A">
              <w:rPr>
                <w:b/>
                <w:sz w:val="20"/>
                <w:szCs w:val="20"/>
                <w:lang w:val="it-IT"/>
              </w:rPr>
              <w:t>a-b-c-d-e-f</w:t>
            </w:r>
          </w:p>
        </w:tc>
        <w:tc>
          <w:tcPr>
            <w:tcW w:w="1726" w:type="pct"/>
            <w:gridSpan w:val="2"/>
          </w:tcPr>
          <w:p w14:paraId="1A6BE6FC" w14:textId="77777777" w:rsidR="00FA3650" w:rsidRPr="0016687A" w:rsidRDefault="00FA3650" w:rsidP="00C67F35">
            <w:pPr>
              <w:pStyle w:val="Nessunostileparagrafo"/>
              <w:spacing w:line="240" w:lineRule="auto"/>
              <w:jc w:val="both"/>
              <w:rPr>
                <w:rFonts w:ascii="Times New Roman" w:hAnsi="Times New Roman" w:cs="Times New Roman"/>
                <w:b/>
                <w:color w:val="auto"/>
                <w:u w:val="single"/>
              </w:rPr>
            </w:pPr>
            <w:r w:rsidRPr="0016687A">
              <w:rPr>
                <w:rFonts w:ascii="Times New Roman" w:hAnsi="Times New Roman" w:cs="Times New Roman"/>
                <w:b/>
                <w:color w:val="auto"/>
                <w:u w:val="single"/>
              </w:rPr>
              <w:t>La Materia</w:t>
            </w:r>
          </w:p>
          <w:p w14:paraId="388919B4" w14:textId="77777777" w:rsidR="00FA3650" w:rsidRPr="0016687A" w:rsidRDefault="00FA3650" w:rsidP="00C67F35">
            <w:pPr>
              <w:pStyle w:val="Nessunostileparagrafo"/>
              <w:spacing w:line="240" w:lineRule="auto"/>
              <w:ind w:left="172" w:hanging="172"/>
              <w:jc w:val="both"/>
              <w:rPr>
                <w:rFonts w:ascii="Times New Roman" w:hAnsi="Times New Roman" w:cs="Times New Roman"/>
                <w:color w:val="auto"/>
              </w:rPr>
            </w:pPr>
            <w:r w:rsidRPr="0016687A">
              <w:rPr>
                <w:rFonts w:ascii="Times New Roman" w:hAnsi="Times New Roman" w:cs="Times New Roman"/>
                <w:color w:val="auto"/>
              </w:rPr>
              <w:t>-Gli stati della materia</w:t>
            </w:r>
          </w:p>
          <w:p w14:paraId="7EABE527" w14:textId="77777777" w:rsidR="00FA3650" w:rsidRPr="0016687A" w:rsidRDefault="00FA3650" w:rsidP="00C67F35">
            <w:pPr>
              <w:pStyle w:val="Nessunostileparagrafo"/>
              <w:spacing w:line="240" w:lineRule="auto"/>
              <w:ind w:left="172" w:hanging="172"/>
              <w:jc w:val="both"/>
              <w:rPr>
                <w:rFonts w:ascii="Times New Roman" w:hAnsi="Times New Roman" w:cs="Times New Roman"/>
                <w:color w:val="auto"/>
              </w:rPr>
            </w:pPr>
            <w:r w:rsidRPr="0016687A">
              <w:rPr>
                <w:rFonts w:ascii="Times New Roman" w:hAnsi="Times New Roman" w:cs="Times New Roman"/>
                <w:color w:val="auto"/>
              </w:rPr>
              <w:t>-Passaggi di stato</w:t>
            </w:r>
          </w:p>
          <w:p w14:paraId="23831669" w14:textId="77777777" w:rsidR="00FA3650" w:rsidRPr="0016687A" w:rsidRDefault="00FA3650" w:rsidP="00C67F35">
            <w:pPr>
              <w:pStyle w:val="Nessunostileparagrafo"/>
              <w:spacing w:line="240" w:lineRule="auto"/>
              <w:jc w:val="both"/>
              <w:rPr>
                <w:rFonts w:ascii="Times New Roman" w:hAnsi="Times New Roman" w:cs="Times New Roman"/>
                <w:color w:val="auto"/>
              </w:rPr>
            </w:pPr>
            <w:r w:rsidRPr="0016687A">
              <w:rPr>
                <w:rFonts w:ascii="Times New Roman" w:hAnsi="Times New Roman" w:cs="Times New Roman"/>
                <w:color w:val="auto"/>
              </w:rPr>
              <w:t>-Natura corpuscolare della materia: interpretazione dei passaggi di stato</w:t>
            </w:r>
          </w:p>
          <w:p w14:paraId="76FF7CC1" w14:textId="77777777" w:rsidR="00FA3650" w:rsidRPr="0016687A" w:rsidRDefault="00FA3650" w:rsidP="00C67F35">
            <w:pPr>
              <w:pStyle w:val="Nessunostileparagrafo"/>
              <w:spacing w:line="240" w:lineRule="auto"/>
              <w:ind w:left="172" w:hanging="172"/>
              <w:jc w:val="both"/>
              <w:rPr>
                <w:rFonts w:ascii="Times New Roman" w:hAnsi="Times New Roman" w:cs="Times New Roman"/>
                <w:color w:val="auto"/>
              </w:rPr>
            </w:pPr>
            <w:r w:rsidRPr="0016687A">
              <w:rPr>
                <w:rFonts w:ascii="Times New Roman" w:hAnsi="Times New Roman" w:cs="Times New Roman"/>
                <w:color w:val="auto"/>
              </w:rPr>
              <w:t>-Sostanze pure e miscugli</w:t>
            </w:r>
          </w:p>
          <w:p w14:paraId="4261E44F" w14:textId="77777777" w:rsidR="00FA3650" w:rsidRPr="0016687A" w:rsidRDefault="00FA3650" w:rsidP="00C67F35">
            <w:pPr>
              <w:pStyle w:val="Nessunostileparagrafo"/>
              <w:spacing w:line="240" w:lineRule="auto"/>
              <w:ind w:left="172" w:hanging="172"/>
              <w:jc w:val="both"/>
              <w:rPr>
                <w:rFonts w:ascii="Times New Roman" w:hAnsi="Times New Roman" w:cs="Times New Roman"/>
                <w:color w:val="auto"/>
              </w:rPr>
            </w:pPr>
            <w:r w:rsidRPr="0016687A">
              <w:rPr>
                <w:rFonts w:ascii="Times New Roman" w:hAnsi="Times New Roman" w:cs="Times New Roman"/>
                <w:color w:val="auto"/>
              </w:rPr>
              <w:t>-Metodi di separazione</w:t>
            </w:r>
          </w:p>
          <w:p w14:paraId="40808FA1" w14:textId="77777777" w:rsidR="00FA3650" w:rsidRPr="0016687A" w:rsidRDefault="00FA3650" w:rsidP="00C67F35">
            <w:pPr>
              <w:pStyle w:val="Nessunostileparagrafo"/>
              <w:spacing w:line="240" w:lineRule="auto"/>
              <w:ind w:left="94" w:hanging="94"/>
              <w:jc w:val="both"/>
              <w:rPr>
                <w:rFonts w:ascii="Times New Roman" w:hAnsi="Times New Roman" w:cs="Times New Roman"/>
                <w:color w:val="auto"/>
              </w:rPr>
            </w:pPr>
            <w:r w:rsidRPr="0016687A">
              <w:rPr>
                <w:rFonts w:ascii="Times New Roman" w:hAnsi="Times New Roman" w:cs="Times New Roman"/>
                <w:color w:val="auto"/>
              </w:rPr>
              <w:t>-Trasformazioni fisiche e trasformazioni chimiche</w:t>
            </w:r>
          </w:p>
          <w:p w14:paraId="1F12E0AB" w14:textId="77777777" w:rsidR="00FA3650" w:rsidRPr="0016687A" w:rsidRDefault="00FA3650" w:rsidP="00C67F35">
            <w:pPr>
              <w:pStyle w:val="Nessunostileparagrafo"/>
              <w:spacing w:line="240" w:lineRule="auto"/>
              <w:ind w:left="172" w:hanging="172"/>
              <w:jc w:val="both"/>
              <w:rPr>
                <w:rFonts w:ascii="Times New Roman" w:hAnsi="Times New Roman" w:cs="Times New Roman"/>
                <w:color w:val="auto"/>
              </w:rPr>
            </w:pPr>
            <w:r w:rsidRPr="0016687A">
              <w:rPr>
                <w:rFonts w:ascii="Times New Roman" w:hAnsi="Times New Roman" w:cs="Times New Roman"/>
                <w:color w:val="auto"/>
              </w:rPr>
              <w:t>-Elementi e composti</w:t>
            </w:r>
          </w:p>
          <w:p w14:paraId="3241B70B" w14:textId="77777777" w:rsidR="00FA3650" w:rsidRPr="0016687A" w:rsidRDefault="00FA3650" w:rsidP="00C67F35">
            <w:pPr>
              <w:pStyle w:val="Nessunostileparagrafo"/>
              <w:spacing w:line="240" w:lineRule="auto"/>
              <w:ind w:left="94" w:hanging="172"/>
              <w:jc w:val="both"/>
              <w:rPr>
                <w:rFonts w:ascii="Times New Roman" w:hAnsi="Times New Roman" w:cs="Times New Roman"/>
                <w:color w:val="auto"/>
              </w:rPr>
            </w:pPr>
            <w:r w:rsidRPr="0016687A">
              <w:rPr>
                <w:rFonts w:ascii="Times New Roman" w:hAnsi="Times New Roman" w:cs="Times New Roman"/>
                <w:color w:val="auto"/>
              </w:rPr>
              <w:t>- La Tavola Periodica  (generalità)</w:t>
            </w:r>
          </w:p>
          <w:p w14:paraId="1E18004F" w14:textId="77777777" w:rsidR="00FA3650" w:rsidRPr="0016687A" w:rsidRDefault="00FA3650" w:rsidP="00C67F35">
            <w:pPr>
              <w:pStyle w:val="Nessunostileparagrafo"/>
              <w:spacing w:line="240" w:lineRule="auto"/>
              <w:ind w:left="94" w:hanging="172"/>
              <w:jc w:val="both"/>
              <w:rPr>
                <w:rFonts w:ascii="Times New Roman" w:hAnsi="Times New Roman" w:cs="Times New Roman"/>
                <w:color w:val="auto"/>
              </w:rPr>
            </w:pPr>
            <w:r w:rsidRPr="0016687A">
              <w:rPr>
                <w:rFonts w:ascii="Times New Roman" w:hAnsi="Times New Roman" w:cs="Times New Roman"/>
                <w:color w:val="auto"/>
              </w:rPr>
              <w:t>-Formule chimiche</w:t>
            </w:r>
          </w:p>
          <w:p w14:paraId="19D08BFA" w14:textId="77777777" w:rsidR="00FA3650" w:rsidRPr="0016687A" w:rsidRDefault="00FA3650" w:rsidP="00C67F35">
            <w:pPr>
              <w:pStyle w:val="TableParagraph"/>
              <w:tabs>
                <w:tab w:val="left" w:pos="360"/>
              </w:tabs>
              <w:ind w:left="395" w:right="499"/>
              <w:rPr>
                <w:sz w:val="20"/>
                <w:szCs w:val="20"/>
                <w:lang w:val="it-IT"/>
              </w:rPr>
            </w:pPr>
          </w:p>
        </w:tc>
        <w:tc>
          <w:tcPr>
            <w:tcW w:w="1639" w:type="pct"/>
            <w:gridSpan w:val="3"/>
          </w:tcPr>
          <w:p w14:paraId="7096AEEA" w14:textId="77777777" w:rsidR="00FA3650" w:rsidRPr="0016687A" w:rsidRDefault="00FA3650" w:rsidP="00C67F35">
            <w:pPr>
              <w:pStyle w:val="Nessunostileparagrafo"/>
              <w:spacing w:line="240" w:lineRule="auto"/>
              <w:jc w:val="both"/>
              <w:rPr>
                <w:rFonts w:ascii="Times New Roman" w:hAnsi="Times New Roman" w:cs="Times New Roman"/>
                <w:color w:val="auto"/>
              </w:rPr>
            </w:pPr>
            <w:r w:rsidRPr="0016687A">
              <w:rPr>
                <w:rFonts w:ascii="Times New Roman" w:hAnsi="Times New Roman" w:cs="Times New Roman"/>
                <w:color w:val="auto"/>
              </w:rPr>
              <w:t>-Identificare gli stati fisici della materia secondo il modello particellare.</w:t>
            </w:r>
          </w:p>
          <w:p w14:paraId="5FC13095" w14:textId="77777777" w:rsidR="00FA3650" w:rsidRPr="0016687A" w:rsidRDefault="00FA3650" w:rsidP="00C67F35">
            <w:pPr>
              <w:pStyle w:val="Nessunostileparagrafo"/>
              <w:spacing w:line="240" w:lineRule="auto"/>
              <w:jc w:val="both"/>
              <w:rPr>
                <w:rFonts w:ascii="Times New Roman" w:hAnsi="Times New Roman" w:cs="Times New Roman"/>
                <w:color w:val="auto"/>
              </w:rPr>
            </w:pPr>
            <w:r w:rsidRPr="0016687A">
              <w:rPr>
                <w:rFonts w:ascii="Times New Roman" w:hAnsi="Times New Roman" w:cs="Times New Roman"/>
                <w:color w:val="auto"/>
              </w:rPr>
              <w:t>-Costruire, leggere e interpretare i grafici sui passaggi di stato</w:t>
            </w:r>
          </w:p>
          <w:p w14:paraId="11719B6C" w14:textId="77777777" w:rsidR="00FA3650" w:rsidRPr="0016687A" w:rsidRDefault="00FA3650" w:rsidP="00C67F35">
            <w:pPr>
              <w:ind w:left="24" w:hanging="24"/>
              <w:jc w:val="both"/>
              <w:rPr>
                <w:rFonts w:eastAsia="Times New Roman"/>
              </w:rPr>
            </w:pPr>
            <w:r w:rsidRPr="0016687A">
              <w:rPr>
                <w:rFonts w:eastAsia="Times New Roman"/>
              </w:rPr>
              <w:t>-Laboratorio : Saper scegliere e applicare la tecnica corretta per separare le sostanze di una miscela</w:t>
            </w:r>
          </w:p>
          <w:p w14:paraId="4E64492A" w14:textId="77777777" w:rsidR="00FA3650" w:rsidRPr="0016687A" w:rsidRDefault="00FA3650" w:rsidP="00C67F35">
            <w:pPr>
              <w:pStyle w:val="Nessunostileparagrafo"/>
              <w:spacing w:line="240" w:lineRule="auto"/>
              <w:ind w:left="24" w:hanging="24"/>
              <w:jc w:val="both"/>
              <w:rPr>
                <w:rFonts w:ascii="Times New Roman" w:hAnsi="Times New Roman" w:cs="Times New Roman"/>
                <w:color w:val="auto"/>
              </w:rPr>
            </w:pPr>
            <w:r w:rsidRPr="0016687A">
              <w:rPr>
                <w:rFonts w:ascii="Times New Roman" w:hAnsi="Times New Roman" w:cs="Times New Roman"/>
                <w:color w:val="auto"/>
              </w:rPr>
              <w:t>-Distinguere le trasformazioni chimiche da quelle fisiche</w:t>
            </w:r>
          </w:p>
          <w:p w14:paraId="78579C4F" w14:textId="77777777" w:rsidR="00FA3650" w:rsidRPr="0016687A" w:rsidRDefault="00FA3650" w:rsidP="00C67F35">
            <w:pPr>
              <w:pStyle w:val="Nessunostileparagrafo"/>
              <w:spacing w:line="240" w:lineRule="auto"/>
              <w:ind w:left="24" w:hanging="24"/>
              <w:jc w:val="both"/>
              <w:rPr>
                <w:rFonts w:ascii="Times New Roman" w:hAnsi="Times New Roman" w:cs="Times New Roman"/>
                <w:color w:val="auto"/>
              </w:rPr>
            </w:pPr>
            <w:r w:rsidRPr="0016687A">
              <w:rPr>
                <w:rFonts w:ascii="Times New Roman" w:hAnsi="Times New Roman" w:cs="Times New Roman"/>
                <w:color w:val="auto"/>
              </w:rPr>
              <w:t>-Classificare le sostanze pure in elementi e composti</w:t>
            </w:r>
          </w:p>
          <w:p w14:paraId="54146A8D" w14:textId="77777777" w:rsidR="00FA3650" w:rsidRPr="0016687A" w:rsidRDefault="00FA3650" w:rsidP="00C67F35">
            <w:pPr>
              <w:pStyle w:val="Nessunostileparagrafo"/>
              <w:spacing w:line="240" w:lineRule="auto"/>
              <w:jc w:val="both"/>
              <w:rPr>
                <w:rFonts w:ascii="Times New Roman" w:hAnsi="Times New Roman" w:cs="Times New Roman"/>
                <w:color w:val="auto"/>
              </w:rPr>
            </w:pPr>
            <w:r w:rsidRPr="0016687A">
              <w:rPr>
                <w:rFonts w:ascii="Times New Roman" w:hAnsi="Times New Roman" w:cs="Times New Roman"/>
                <w:color w:val="auto"/>
              </w:rPr>
              <w:t>-Riconoscere  un composto da una miscela di sostanze</w:t>
            </w:r>
          </w:p>
          <w:p w14:paraId="2E4873C6" w14:textId="77777777" w:rsidR="00FA3650" w:rsidRPr="0016687A" w:rsidRDefault="00FA3650" w:rsidP="00C67F35">
            <w:pPr>
              <w:pStyle w:val="TableParagraph"/>
              <w:jc w:val="both"/>
              <w:rPr>
                <w:sz w:val="20"/>
                <w:szCs w:val="20"/>
                <w:lang w:val="it-IT"/>
              </w:rPr>
            </w:pPr>
            <w:r w:rsidRPr="0016687A">
              <w:rPr>
                <w:sz w:val="20"/>
                <w:szCs w:val="20"/>
                <w:lang w:val="it-IT"/>
              </w:rPr>
              <w:t>-Saper osservare e analizzare fenomeni naturali complessi</w:t>
            </w:r>
          </w:p>
          <w:p w14:paraId="2C8E3086" w14:textId="77777777" w:rsidR="00FA3650" w:rsidRPr="0016687A" w:rsidRDefault="00FA3650" w:rsidP="00C67F35">
            <w:pPr>
              <w:pStyle w:val="TableParagraph"/>
              <w:jc w:val="both"/>
              <w:rPr>
                <w:sz w:val="16"/>
                <w:szCs w:val="16"/>
                <w:lang w:val="it-IT"/>
              </w:rPr>
            </w:pPr>
          </w:p>
        </w:tc>
        <w:tc>
          <w:tcPr>
            <w:tcW w:w="650" w:type="pct"/>
          </w:tcPr>
          <w:p w14:paraId="65E843FE" w14:textId="77777777" w:rsidR="00FA3650" w:rsidRPr="0016687A" w:rsidRDefault="00FA3650" w:rsidP="00C67F35">
            <w:pPr>
              <w:pStyle w:val="TableParagraph"/>
              <w:spacing w:before="65"/>
              <w:ind w:left="89" w:right="73"/>
              <w:rPr>
                <w:sz w:val="20"/>
                <w:szCs w:val="20"/>
                <w:lang w:val="it-IT"/>
              </w:rPr>
            </w:pPr>
            <w:r w:rsidRPr="0016687A">
              <w:rPr>
                <w:sz w:val="20"/>
                <w:szCs w:val="20"/>
                <w:lang w:val="it-IT"/>
              </w:rPr>
              <w:t>12 h</w:t>
            </w:r>
          </w:p>
        </w:tc>
      </w:tr>
      <w:tr w:rsidR="00FA3650" w:rsidRPr="0016687A" w14:paraId="12F5D1AC" w14:textId="77777777" w:rsidTr="00C67F35">
        <w:tc>
          <w:tcPr>
            <w:tcW w:w="985" w:type="pct"/>
          </w:tcPr>
          <w:p w14:paraId="07EB8702" w14:textId="77777777" w:rsidR="00FA3650" w:rsidRPr="0016687A" w:rsidRDefault="00FA3650" w:rsidP="00C67F35">
            <w:pPr>
              <w:pStyle w:val="TableParagraph"/>
              <w:spacing w:before="67"/>
              <w:ind w:left="107"/>
              <w:rPr>
                <w:b/>
                <w:sz w:val="20"/>
                <w:szCs w:val="20"/>
                <w:lang w:val="it-IT"/>
              </w:rPr>
            </w:pPr>
            <w:r w:rsidRPr="0016687A">
              <w:rPr>
                <w:b/>
                <w:sz w:val="20"/>
                <w:szCs w:val="20"/>
                <w:lang w:val="it-IT"/>
              </w:rPr>
              <w:t>5-6-7-9-10</w:t>
            </w:r>
          </w:p>
          <w:p w14:paraId="71A7146A" w14:textId="77777777" w:rsidR="00FA3650" w:rsidRPr="0016687A" w:rsidRDefault="00FA3650" w:rsidP="00C67F35">
            <w:pPr>
              <w:pStyle w:val="TableParagraph"/>
              <w:spacing w:before="67"/>
              <w:ind w:left="107"/>
              <w:rPr>
                <w:b/>
                <w:sz w:val="20"/>
                <w:szCs w:val="20"/>
                <w:lang w:val="it-IT"/>
              </w:rPr>
            </w:pPr>
            <w:r w:rsidRPr="0016687A">
              <w:rPr>
                <w:b/>
                <w:sz w:val="20"/>
                <w:szCs w:val="20"/>
                <w:lang w:val="it-IT"/>
              </w:rPr>
              <w:t>a-b-c-d-e-f</w:t>
            </w:r>
          </w:p>
        </w:tc>
        <w:tc>
          <w:tcPr>
            <w:tcW w:w="1726" w:type="pct"/>
            <w:gridSpan w:val="2"/>
          </w:tcPr>
          <w:p w14:paraId="31C72BA8" w14:textId="77777777" w:rsidR="00FA3650" w:rsidRPr="0016687A" w:rsidRDefault="00FA3650" w:rsidP="00C67F35">
            <w:pPr>
              <w:pStyle w:val="TableParagraph"/>
              <w:tabs>
                <w:tab w:val="left" w:pos="360"/>
              </w:tabs>
              <w:spacing w:before="34" w:line="276" w:lineRule="auto"/>
              <w:ind w:right="342"/>
              <w:jc w:val="both"/>
              <w:rPr>
                <w:b/>
                <w:bCs/>
                <w:sz w:val="20"/>
                <w:szCs w:val="20"/>
                <w:u w:val="single"/>
                <w:lang w:val="it-IT"/>
              </w:rPr>
            </w:pPr>
            <w:r w:rsidRPr="0016687A">
              <w:rPr>
                <w:b/>
                <w:sz w:val="20"/>
                <w:szCs w:val="20"/>
                <w:u w:val="single"/>
                <w:lang w:val="it-IT"/>
              </w:rPr>
              <w:t>Le prime leggi della chimica</w:t>
            </w:r>
          </w:p>
          <w:p w14:paraId="40E29D54" w14:textId="77777777" w:rsidR="00FA3650" w:rsidRPr="0016687A" w:rsidRDefault="00FA3650" w:rsidP="00C67F35">
            <w:pPr>
              <w:pStyle w:val="Nessunostileparagrafo"/>
              <w:ind w:left="172" w:hanging="172"/>
              <w:rPr>
                <w:rFonts w:ascii="Times New Roman" w:hAnsi="Times New Roman" w:cs="Times New Roman"/>
                <w:color w:val="auto"/>
              </w:rPr>
            </w:pPr>
            <w:r w:rsidRPr="0016687A">
              <w:rPr>
                <w:rFonts w:ascii="Times New Roman" w:hAnsi="Times New Roman" w:cs="Times New Roman"/>
                <w:color w:val="auto"/>
              </w:rPr>
              <w:t xml:space="preserve">- Lavoisier: La conservazione della  massa </w:t>
            </w:r>
          </w:p>
          <w:p w14:paraId="50BA7C6D" w14:textId="77777777" w:rsidR="00FA3650" w:rsidRPr="0016687A" w:rsidRDefault="00FA3650" w:rsidP="00C67F35">
            <w:pPr>
              <w:pStyle w:val="Nessunostileparagrafo"/>
              <w:ind w:left="172" w:hanging="172"/>
              <w:rPr>
                <w:rFonts w:ascii="Times New Roman" w:hAnsi="Times New Roman" w:cs="Times New Roman"/>
                <w:color w:val="auto"/>
              </w:rPr>
            </w:pPr>
            <w:r w:rsidRPr="0016687A">
              <w:rPr>
                <w:rFonts w:ascii="Times New Roman" w:hAnsi="Times New Roman" w:cs="Times New Roman"/>
                <w:color w:val="auto"/>
              </w:rPr>
              <w:t>- La conservazione dell'energia</w:t>
            </w:r>
          </w:p>
          <w:p w14:paraId="1D44446E" w14:textId="77777777" w:rsidR="00FA3650" w:rsidRPr="0016687A" w:rsidRDefault="00FA3650" w:rsidP="00C67F35">
            <w:pPr>
              <w:pStyle w:val="Nessunostileparagrafo"/>
              <w:ind w:left="172" w:hanging="172"/>
              <w:rPr>
                <w:rFonts w:ascii="Times New Roman" w:hAnsi="Times New Roman" w:cs="Times New Roman"/>
                <w:color w:val="auto"/>
              </w:rPr>
            </w:pPr>
            <w:r w:rsidRPr="0016687A">
              <w:rPr>
                <w:rFonts w:ascii="Times New Roman" w:hAnsi="Times New Roman" w:cs="Times New Roman"/>
                <w:color w:val="auto"/>
              </w:rPr>
              <w:t>-  Proust : La costanza della composizione</w:t>
            </w:r>
          </w:p>
          <w:p w14:paraId="5F01F9D7" w14:textId="77777777" w:rsidR="00FA3650" w:rsidRPr="0016687A" w:rsidRDefault="00FA3650" w:rsidP="00C67F35">
            <w:pPr>
              <w:pStyle w:val="Nessunostileparagrafo"/>
              <w:ind w:left="172" w:hanging="172"/>
              <w:rPr>
                <w:rFonts w:ascii="Times New Roman" w:hAnsi="Times New Roman" w:cs="Times New Roman"/>
                <w:color w:val="auto"/>
              </w:rPr>
            </w:pPr>
            <w:r w:rsidRPr="0016687A">
              <w:rPr>
                <w:rFonts w:ascii="Times New Roman" w:hAnsi="Times New Roman" w:cs="Times New Roman"/>
                <w:color w:val="auto"/>
              </w:rPr>
              <w:t>- La teoria atomica di Dalton</w:t>
            </w:r>
          </w:p>
          <w:p w14:paraId="69DA8AB0" w14:textId="77777777" w:rsidR="00FA3650" w:rsidRPr="0016687A" w:rsidRDefault="00FA3650" w:rsidP="00C67F35">
            <w:pPr>
              <w:pStyle w:val="TableParagraph"/>
              <w:tabs>
                <w:tab w:val="left" w:pos="360"/>
              </w:tabs>
              <w:spacing w:before="34" w:line="276" w:lineRule="auto"/>
              <w:ind w:right="342"/>
              <w:jc w:val="both"/>
              <w:rPr>
                <w:sz w:val="20"/>
                <w:szCs w:val="20"/>
                <w:u w:val="single"/>
                <w:lang w:val="it-IT"/>
              </w:rPr>
            </w:pPr>
            <w:r w:rsidRPr="0016687A">
              <w:rPr>
                <w:sz w:val="20"/>
                <w:szCs w:val="20"/>
                <w:lang w:val="it-IT"/>
              </w:rPr>
              <w:t>- La Legge delle proporzioni multiple</w:t>
            </w:r>
          </w:p>
        </w:tc>
        <w:tc>
          <w:tcPr>
            <w:tcW w:w="1639" w:type="pct"/>
            <w:gridSpan w:val="3"/>
          </w:tcPr>
          <w:p w14:paraId="00077D20" w14:textId="77777777" w:rsidR="00FA3650" w:rsidRPr="0016687A" w:rsidRDefault="00FA3650" w:rsidP="00C67F35">
            <w:pPr>
              <w:tabs>
                <w:tab w:val="left" w:pos="24"/>
              </w:tabs>
              <w:ind w:left="24" w:hanging="24"/>
              <w:jc w:val="both"/>
              <w:rPr>
                <w:rFonts w:eastAsia="Times New Roman"/>
              </w:rPr>
            </w:pPr>
            <w:r w:rsidRPr="0016687A">
              <w:rPr>
                <w:rFonts w:eastAsia="Times New Roman"/>
              </w:rPr>
              <w:t>-Laboratorio: verifica delle Leggi di Proust e Lavoisier</w:t>
            </w:r>
          </w:p>
          <w:p w14:paraId="3A57D96A" w14:textId="77777777" w:rsidR="00FA3650" w:rsidRPr="0016687A" w:rsidRDefault="00FA3650" w:rsidP="00C67F35">
            <w:pPr>
              <w:tabs>
                <w:tab w:val="left" w:pos="426"/>
              </w:tabs>
              <w:ind w:left="24" w:hanging="24"/>
              <w:jc w:val="both"/>
              <w:rPr>
                <w:rFonts w:eastAsia="Times New Roman"/>
              </w:rPr>
            </w:pPr>
            <w:r w:rsidRPr="0016687A">
              <w:rPr>
                <w:rFonts w:eastAsia="Times New Roman"/>
              </w:rPr>
              <w:t>-Collocare le scoperte scientifiche nella loro dimensione storica</w:t>
            </w:r>
          </w:p>
          <w:p w14:paraId="573C9877" w14:textId="77777777" w:rsidR="00FA3650" w:rsidRPr="0016687A" w:rsidRDefault="00FA3650" w:rsidP="00C67F35">
            <w:pPr>
              <w:tabs>
                <w:tab w:val="left" w:pos="0"/>
              </w:tabs>
              <w:ind w:left="24" w:hanging="24"/>
              <w:jc w:val="both"/>
              <w:rPr>
                <w:rFonts w:eastAsia="Times New Roman"/>
              </w:rPr>
            </w:pPr>
            <w:r w:rsidRPr="0016687A">
              <w:rPr>
                <w:rFonts w:eastAsia="Times New Roman"/>
              </w:rPr>
              <w:t>-Spiegare la costanza della composizione dei composti</w:t>
            </w:r>
          </w:p>
          <w:p w14:paraId="4AB1F65B" w14:textId="77777777" w:rsidR="00FA3650" w:rsidRPr="0016687A" w:rsidRDefault="00FA3650" w:rsidP="00C67F35">
            <w:pPr>
              <w:tabs>
                <w:tab w:val="left" w:pos="426"/>
              </w:tabs>
              <w:jc w:val="both"/>
              <w:rPr>
                <w:rFonts w:eastAsia="Times New Roman"/>
              </w:rPr>
            </w:pPr>
            <w:r w:rsidRPr="0016687A">
              <w:rPr>
                <w:rFonts w:eastAsia="Times New Roman"/>
              </w:rPr>
              <w:t>-Spiegare le leggi che regolano le quantità di sostanze coinvolte nelle reazioni chimiche</w:t>
            </w:r>
          </w:p>
          <w:p w14:paraId="2844D4D5" w14:textId="77777777" w:rsidR="00FA3650" w:rsidRPr="0016687A" w:rsidRDefault="00FA3650" w:rsidP="00C67F35">
            <w:pPr>
              <w:pStyle w:val="TableParagraph"/>
              <w:spacing w:before="3" w:line="273" w:lineRule="auto"/>
              <w:ind w:left="249"/>
              <w:rPr>
                <w:sz w:val="20"/>
                <w:szCs w:val="20"/>
                <w:lang w:val="it-IT"/>
              </w:rPr>
            </w:pPr>
          </w:p>
        </w:tc>
        <w:tc>
          <w:tcPr>
            <w:tcW w:w="650" w:type="pct"/>
          </w:tcPr>
          <w:p w14:paraId="73A5A5B3" w14:textId="77777777" w:rsidR="00FA3650" w:rsidRPr="0016687A" w:rsidRDefault="00FA3650" w:rsidP="00C67F35">
            <w:pPr>
              <w:pStyle w:val="TableParagraph"/>
              <w:spacing w:before="62"/>
              <w:ind w:left="89" w:right="73"/>
              <w:rPr>
                <w:sz w:val="20"/>
                <w:szCs w:val="20"/>
                <w:lang w:val="it-IT"/>
              </w:rPr>
            </w:pPr>
          </w:p>
          <w:p w14:paraId="34D2B851" w14:textId="77777777" w:rsidR="00FA3650" w:rsidRPr="0016687A" w:rsidRDefault="00FA3650" w:rsidP="00C67F35">
            <w:pPr>
              <w:pStyle w:val="TableParagraph"/>
              <w:spacing w:before="62"/>
              <w:ind w:left="89" w:right="73"/>
              <w:rPr>
                <w:sz w:val="20"/>
                <w:szCs w:val="20"/>
                <w:lang w:val="it-IT"/>
              </w:rPr>
            </w:pPr>
            <w:r w:rsidRPr="0016687A">
              <w:rPr>
                <w:sz w:val="20"/>
                <w:szCs w:val="20"/>
                <w:lang w:val="it-IT"/>
              </w:rPr>
              <w:t>12 h</w:t>
            </w:r>
          </w:p>
        </w:tc>
      </w:tr>
      <w:tr w:rsidR="00FA3650" w:rsidRPr="0016687A" w14:paraId="1C547C46" w14:textId="77777777" w:rsidTr="00C67F35">
        <w:tc>
          <w:tcPr>
            <w:tcW w:w="5000" w:type="pct"/>
            <w:gridSpan w:val="7"/>
          </w:tcPr>
          <w:p w14:paraId="7B796994" w14:textId="77777777" w:rsidR="00FA3650" w:rsidRPr="0016687A" w:rsidRDefault="00FA3650" w:rsidP="00C67F35">
            <w:pPr>
              <w:pStyle w:val="TableParagraph"/>
              <w:spacing w:before="55"/>
              <w:ind w:right="245"/>
              <w:rPr>
                <w:b/>
                <w:color w:val="FF0000"/>
                <w:sz w:val="20"/>
                <w:szCs w:val="20"/>
                <w:lang w:val="it-IT"/>
              </w:rPr>
            </w:pPr>
            <w:r w:rsidRPr="0016687A">
              <w:rPr>
                <w:b/>
                <w:color w:val="FF0000"/>
                <w:sz w:val="20"/>
                <w:szCs w:val="20"/>
                <w:lang w:val="it-IT"/>
              </w:rPr>
              <w:t>SCIENZE DELLA TERRA</w:t>
            </w:r>
          </w:p>
          <w:p w14:paraId="7BD45882" w14:textId="77777777" w:rsidR="00FA3650" w:rsidRPr="0016687A" w:rsidRDefault="00FA3650" w:rsidP="00C67F35">
            <w:pPr>
              <w:pStyle w:val="TableParagraph"/>
              <w:spacing w:before="55"/>
              <w:ind w:right="245"/>
              <w:rPr>
                <w:sz w:val="16"/>
                <w:szCs w:val="16"/>
                <w:lang w:val="it-IT"/>
              </w:rPr>
            </w:pPr>
          </w:p>
        </w:tc>
      </w:tr>
      <w:tr w:rsidR="00FA3650" w:rsidRPr="0016687A" w14:paraId="5055EE6C" w14:textId="77777777" w:rsidTr="00C67F35">
        <w:tc>
          <w:tcPr>
            <w:tcW w:w="1201" w:type="pct"/>
            <w:gridSpan w:val="2"/>
          </w:tcPr>
          <w:p w14:paraId="70304572" w14:textId="77777777" w:rsidR="00FA3650" w:rsidRPr="0016687A" w:rsidRDefault="00FA3650" w:rsidP="00C67F35">
            <w:pPr>
              <w:pStyle w:val="TableParagraph"/>
              <w:tabs>
                <w:tab w:val="left" w:pos="330"/>
                <w:tab w:val="center" w:pos="1028"/>
              </w:tabs>
              <w:spacing w:line="229" w:lineRule="exact"/>
              <w:ind w:right="128"/>
              <w:rPr>
                <w:b/>
                <w:sz w:val="20"/>
                <w:szCs w:val="20"/>
                <w:lang w:val="it-IT"/>
              </w:rPr>
            </w:pPr>
          </w:p>
          <w:p w14:paraId="06E51337" w14:textId="77777777" w:rsidR="00FA3650" w:rsidRPr="0016687A" w:rsidRDefault="00FA3650" w:rsidP="00C67F35">
            <w:pPr>
              <w:pStyle w:val="TableParagraph"/>
              <w:spacing w:line="229" w:lineRule="exact"/>
              <w:ind w:right="128"/>
              <w:rPr>
                <w:b/>
                <w:sz w:val="20"/>
                <w:szCs w:val="20"/>
                <w:lang w:val="it-IT"/>
              </w:rPr>
            </w:pPr>
            <w:r w:rsidRPr="0016687A">
              <w:rPr>
                <w:b/>
                <w:sz w:val="20"/>
                <w:szCs w:val="20"/>
                <w:lang w:val="it-IT"/>
              </w:rPr>
              <w:t>5-6-7-9-10</w:t>
            </w:r>
          </w:p>
          <w:p w14:paraId="1D1ECE91" w14:textId="77777777" w:rsidR="00FA3650" w:rsidRPr="0016687A" w:rsidRDefault="00FA3650" w:rsidP="00C67F35">
            <w:pPr>
              <w:pStyle w:val="TableParagraph"/>
              <w:spacing w:line="229" w:lineRule="exact"/>
              <w:ind w:right="128"/>
              <w:rPr>
                <w:b/>
                <w:sz w:val="20"/>
                <w:szCs w:val="20"/>
                <w:lang w:val="it-IT"/>
              </w:rPr>
            </w:pPr>
            <w:r w:rsidRPr="0016687A">
              <w:rPr>
                <w:b/>
                <w:sz w:val="20"/>
                <w:szCs w:val="20"/>
                <w:lang w:val="it-IT"/>
              </w:rPr>
              <w:t>a-b-c-d-e-f</w:t>
            </w:r>
          </w:p>
        </w:tc>
        <w:tc>
          <w:tcPr>
            <w:tcW w:w="1510" w:type="pct"/>
          </w:tcPr>
          <w:p w14:paraId="41E7633F" w14:textId="77777777" w:rsidR="00FA3650" w:rsidRPr="0016687A" w:rsidRDefault="00FA3650" w:rsidP="00C67F35">
            <w:pPr>
              <w:pStyle w:val="Nessunostileparagrafo"/>
              <w:jc w:val="both"/>
              <w:rPr>
                <w:rFonts w:ascii="Times New Roman" w:hAnsi="Times New Roman" w:cs="Times New Roman"/>
                <w:b/>
                <w:color w:val="auto"/>
                <w:u w:val="single"/>
              </w:rPr>
            </w:pPr>
            <w:r w:rsidRPr="0016687A">
              <w:rPr>
                <w:rFonts w:ascii="Times New Roman" w:hAnsi="Times New Roman" w:cs="Times New Roman"/>
                <w:b/>
                <w:color w:val="auto"/>
                <w:u w:val="single"/>
              </w:rPr>
              <w:t>L’Universo intorno a noi</w:t>
            </w:r>
          </w:p>
          <w:p w14:paraId="64D7482B" w14:textId="77777777" w:rsidR="00FA3650" w:rsidRPr="0016687A" w:rsidRDefault="00FA3650" w:rsidP="00C67F35">
            <w:pPr>
              <w:pStyle w:val="Nessunostileparagrafo"/>
              <w:jc w:val="both"/>
              <w:rPr>
                <w:rFonts w:ascii="Times New Roman" w:hAnsi="Times New Roman" w:cs="Times New Roman"/>
                <w:color w:val="auto"/>
              </w:rPr>
            </w:pPr>
            <w:r w:rsidRPr="0016687A">
              <w:rPr>
                <w:rFonts w:ascii="Times New Roman" w:hAnsi="Times New Roman" w:cs="Times New Roman"/>
                <w:color w:val="auto"/>
              </w:rPr>
              <w:t xml:space="preserve">-Il concetto di sfera celeste e gli strumenti dell’astronomia </w:t>
            </w:r>
          </w:p>
          <w:p w14:paraId="31F8831F" w14:textId="77777777" w:rsidR="00FA3650" w:rsidRPr="0016687A" w:rsidRDefault="00FA3650" w:rsidP="00C67F35">
            <w:pPr>
              <w:pStyle w:val="Nessunostileparagrafo"/>
              <w:ind w:left="172" w:hanging="172"/>
              <w:jc w:val="both"/>
              <w:rPr>
                <w:rFonts w:ascii="Times New Roman" w:hAnsi="Times New Roman" w:cs="Times New Roman"/>
                <w:color w:val="auto"/>
              </w:rPr>
            </w:pPr>
            <w:r w:rsidRPr="0016687A">
              <w:rPr>
                <w:rFonts w:ascii="Times New Roman" w:hAnsi="Times New Roman" w:cs="Times New Roman"/>
                <w:color w:val="auto"/>
              </w:rPr>
              <w:t>- Origine dell’Universo</w:t>
            </w:r>
          </w:p>
          <w:p w14:paraId="25CB0C83" w14:textId="77777777" w:rsidR="00FA3650" w:rsidRPr="0016687A" w:rsidRDefault="00FA3650" w:rsidP="00C67F35">
            <w:pPr>
              <w:pStyle w:val="Nessunostileparagrafo"/>
              <w:ind w:left="172" w:hanging="172"/>
              <w:jc w:val="both"/>
              <w:rPr>
                <w:rFonts w:ascii="Times New Roman" w:hAnsi="Times New Roman" w:cs="Times New Roman"/>
                <w:color w:val="auto"/>
              </w:rPr>
            </w:pPr>
            <w:r w:rsidRPr="0016687A">
              <w:rPr>
                <w:rFonts w:ascii="Times New Roman" w:hAnsi="Times New Roman" w:cs="Times New Roman"/>
                <w:color w:val="auto"/>
              </w:rPr>
              <w:t>-Stelle  e Galassie</w:t>
            </w:r>
          </w:p>
          <w:p w14:paraId="79ABC5AB" w14:textId="77777777" w:rsidR="00FA3650" w:rsidRPr="0016687A" w:rsidRDefault="00FA3650" w:rsidP="00C67F35">
            <w:pPr>
              <w:pStyle w:val="Nessunostileparagrafo"/>
              <w:ind w:left="172" w:hanging="172"/>
              <w:jc w:val="both"/>
              <w:rPr>
                <w:rFonts w:ascii="Times New Roman" w:hAnsi="Times New Roman" w:cs="Times New Roman"/>
                <w:color w:val="auto"/>
              </w:rPr>
            </w:pPr>
            <w:r w:rsidRPr="0016687A">
              <w:rPr>
                <w:rFonts w:ascii="Times New Roman" w:hAnsi="Times New Roman" w:cs="Times New Roman"/>
                <w:color w:val="auto"/>
              </w:rPr>
              <w:t>-Com’è fatto il Sistema solare</w:t>
            </w:r>
          </w:p>
          <w:p w14:paraId="4DCB2748" w14:textId="77777777" w:rsidR="00FA3650" w:rsidRPr="0016687A" w:rsidRDefault="00FA3650" w:rsidP="00C67F35">
            <w:pPr>
              <w:pStyle w:val="Nessunostileparagrafo"/>
              <w:ind w:left="172" w:hanging="172"/>
              <w:jc w:val="both"/>
              <w:rPr>
                <w:rFonts w:ascii="Times New Roman" w:hAnsi="Times New Roman" w:cs="Times New Roman"/>
                <w:color w:val="auto"/>
              </w:rPr>
            </w:pPr>
            <w:r w:rsidRPr="0016687A">
              <w:rPr>
                <w:rFonts w:ascii="Times New Roman" w:hAnsi="Times New Roman" w:cs="Times New Roman"/>
                <w:color w:val="auto"/>
              </w:rPr>
              <w:t>-Com’è fatto il Sole</w:t>
            </w:r>
          </w:p>
          <w:p w14:paraId="05AEE03C" w14:textId="77777777" w:rsidR="00FA3650" w:rsidRPr="0016687A" w:rsidRDefault="00FA3650" w:rsidP="00C67F35">
            <w:pPr>
              <w:pStyle w:val="Nessunostileparagrafo"/>
              <w:ind w:left="172" w:hanging="172"/>
              <w:jc w:val="both"/>
              <w:rPr>
                <w:rFonts w:ascii="Times New Roman" w:hAnsi="Times New Roman" w:cs="Times New Roman"/>
                <w:color w:val="auto"/>
              </w:rPr>
            </w:pPr>
            <w:r w:rsidRPr="0016687A">
              <w:rPr>
                <w:rFonts w:ascii="Times New Roman" w:hAnsi="Times New Roman" w:cs="Times New Roman"/>
                <w:color w:val="auto"/>
              </w:rPr>
              <w:t>-Le leggi di Keplero</w:t>
            </w:r>
          </w:p>
          <w:p w14:paraId="20DD0091" w14:textId="77777777" w:rsidR="00FA3650" w:rsidRPr="0016687A" w:rsidRDefault="00FA3650" w:rsidP="00C67F35">
            <w:pPr>
              <w:pStyle w:val="Nessunostileparagrafo"/>
              <w:jc w:val="both"/>
              <w:rPr>
                <w:rFonts w:ascii="Times New Roman" w:hAnsi="Times New Roman" w:cs="Times New Roman"/>
                <w:color w:val="auto"/>
              </w:rPr>
            </w:pPr>
            <w:r w:rsidRPr="0016687A">
              <w:rPr>
                <w:rFonts w:ascii="Times New Roman" w:hAnsi="Times New Roman" w:cs="Times New Roman"/>
                <w:color w:val="auto"/>
              </w:rPr>
              <w:t>-La legge della gravitazione universale</w:t>
            </w:r>
          </w:p>
          <w:p w14:paraId="596B78F1" w14:textId="77777777" w:rsidR="00FA3650" w:rsidRPr="0016687A" w:rsidRDefault="00FA3650" w:rsidP="00C67F35">
            <w:pPr>
              <w:pStyle w:val="Nessunostileparagrafo"/>
              <w:jc w:val="both"/>
              <w:rPr>
                <w:rFonts w:ascii="Times New Roman" w:hAnsi="Times New Roman" w:cs="Times New Roman"/>
                <w:color w:val="auto"/>
              </w:rPr>
            </w:pPr>
            <w:r w:rsidRPr="0016687A">
              <w:rPr>
                <w:rFonts w:ascii="Times New Roman" w:hAnsi="Times New Roman" w:cs="Times New Roman"/>
                <w:color w:val="auto"/>
              </w:rPr>
              <w:t>-Le caratteristiche dei pianeti del Sistema solare</w:t>
            </w:r>
          </w:p>
          <w:p w14:paraId="0B0B8D38" w14:textId="77777777" w:rsidR="00FA3650" w:rsidRPr="0016687A" w:rsidRDefault="00FA3650" w:rsidP="00C67F35">
            <w:pPr>
              <w:pStyle w:val="Nessunostileparagrafo"/>
              <w:jc w:val="both"/>
              <w:rPr>
                <w:rFonts w:ascii="Times New Roman" w:hAnsi="Times New Roman" w:cs="Times New Roman"/>
                <w:color w:val="auto"/>
              </w:rPr>
            </w:pPr>
            <w:r w:rsidRPr="0016687A">
              <w:rPr>
                <w:rFonts w:ascii="Times New Roman" w:hAnsi="Times New Roman" w:cs="Times New Roman"/>
                <w:color w:val="auto"/>
              </w:rPr>
              <w:t>- Le scoperte recenti</w:t>
            </w:r>
          </w:p>
          <w:p w14:paraId="553564C0" w14:textId="77777777" w:rsidR="00FA3650" w:rsidRPr="0016687A" w:rsidRDefault="00FA3650" w:rsidP="00C67F35">
            <w:pPr>
              <w:pStyle w:val="Nessunostileparagrafo"/>
              <w:jc w:val="both"/>
              <w:rPr>
                <w:rFonts w:ascii="Times New Roman" w:hAnsi="Times New Roman" w:cs="Times New Roman"/>
              </w:rPr>
            </w:pPr>
          </w:p>
        </w:tc>
        <w:tc>
          <w:tcPr>
            <w:tcW w:w="1639" w:type="pct"/>
            <w:gridSpan w:val="3"/>
          </w:tcPr>
          <w:p w14:paraId="7C66F78F" w14:textId="77777777" w:rsidR="00FA3650" w:rsidRPr="0016687A" w:rsidRDefault="00FA3650" w:rsidP="00C67F35">
            <w:pPr>
              <w:pStyle w:val="Nessunostileparagrafo"/>
              <w:ind w:left="24" w:hanging="24"/>
              <w:jc w:val="both"/>
              <w:rPr>
                <w:rFonts w:ascii="Times New Roman" w:hAnsi="Times New Roman" w:cs="Times New Roman"/>
                <w:color w:val="auto"/>
              </w:rPr>
            </w:pPr>
            <w:r w:rsidRPr="0016687A">
              <w:rPr>
                <w:rFonts w:ascii="Times New Roman" w:hAnsi="Times New Roman" w:cs="Times New Roman"/>
                <w:color w:val="auto"/>
              </w:rPr>
              <w:t>-Saper riprodurre graficamente orbite e caratteristiche dei corpi del sistema solare</w:t>
            </w:r>
          </w:p>
          <w:p w14:paraId="153412AD" w14:textId="77777777" w:rsidR="00FA3650" w:rsidRPr="0016687A" w:rsidRDefault="00FA3650" w:rsidP="00C67F35">
            <w:pPr>
              <w:tabs>
                <w:tab w:val="left" w:pos="0"/>
              </w:tabs>
              <w:jc w:val="both"/>
              <w:rPr>
                <w:rFonts w:eastAsia="Times New Roman"/>
              </w:rPr>
            </w:pPr>
            <w:r w:rsidRPr="0016687A">
              <w:rPr>
                <w:rFonts w:eastAsia="Times New Roman"/>
              </w:rPr>
              <w:t xml:space="preserve">-Ricondurre le caratteristiche dei pianeti alla tipologia cui appartengono </w:t>
            </w:r>
          </w:p>
          <w:p w14:paraId="09BD35B7" w14:textId="77777777" w:rsidR="00FA3650" w:rsidRPr="0016687A" w:rsidRDefault="00FA3650" w:rsidP="00C67F35">
            <w:pPr>
              <w:pStyle w:val="TableParagraph"/>
              <w:tabs>
                <w:tab w:val="left" w:pos="252"/>
              </w:tabs>
              <w:ind w:left="294" w:right="216"/>
              <w:rPr>
                <w:sz w:val="20"/>
                <w:szCs w:val="20"/>
                <w:lang w:val="it-IT"/>
              </w:rPr>
            </w:pPr>
          </w:p>
        </w:tc>
        <w:tc>
          <w:tcPr>
            <w:tcW w:w="650" w:type="pct"/>
          </w:tcPr>
          <w:p w14:paraId="3AC2702B" w14:textId="77777777" w:rsidR="00FA3650" w:rsidRPr="0016687A" w:rsidRDefault="00FA3650" w:rsidP="00C67F35">
            <w:pPr>
              <w:pStyle w:val="TableParagraph"/>
              <w:ind w:left="106" w:right="604"/>
              <w:rPr>
                <w:sz w:val="20"/>
                <w:szCs w:val="20"/>
                <w:lang w:val="it-IT"/>
              </w:rPr>
            </w:pPr>
            <w:r w:rsidRPr="0016687A">
              <w:rPr>
                <w:color w:val="1A1A17"/>
                <w:sz w:val="20"/>
                <w:szCs w:val="20"/>
                <w:lang w:val="it-IT"/>
              </w:rPr>
              <w:t>12 h</w:t>
            </w:r>
          </w:p>
        </w:tc>
      </w:tr>
      <w:tr w:rsidR="00FA3650" w:rsidRPr="0016687A" w14:paraId="214A3BDC" w14:textId="77777777" w:rsidTr="00C67F35">
        <w:tc>
          <w:tcPr>
            <w:tcW w:w="1201" w:type="pct"/>
            <w:gridSpan w:val="2"/>
          </w:tcPr>
          <w:p w14:paraId="0BA8860C" w14:textId="77777777" w:rsidR="00FA3650" w:rsidRPr="0016687A" w:rsidRDefault="00FA3650" w:rsidP="00C67F35">
            <w:pPr>
              <w:pStyle w:val="TableParagraph"/>
              <w:ind w:right="128"/>
              <w:rPr>
                <w:b/>
                <w:sz w:val="20"/>
                <w:szCs w:val="20"/>
                <w:lang w:val="it-IT"/>
              </w:rPr>
            </w:pPr>
          </w:p>
          <w:p w14:paraId="5B2B218C" w14:textId="77777777" w:rsidR="00FA3650" w:rsidRPr="0016687A" w:rsidRDefault="00FA3650" w:rsidP="00C67F35">
            <w:pPr>
              <w:pStyle w:val="TableParagraph"/>
              <w:ind w:right="128"/>
              <w:rPr>
                <w:b/>
                <w:sz w:val="20"/>
                <w:szCs w:val="20"/>
                <w:lang w:val="it-IT"/>
              </w:rPr>
            </w:pPr>
            <w:r w:rsidRPr="0016687A">
              <w:rPr>
                <w:b/>
                <w:sz w:val="20"/>
                <w:szCs w:val="20"/>
                <w:lang w:val="it-IT"/>
              </w:rPr>
              <w:t>5-6-7-9-10</w:t>
            </w:r>
          </w:p>
          <w:p w14:paraId="20B2D1A0" w14:textId="77777777" w:rsidR="00FA3650" w:rsidRPr="0016687A" w:rsidRDefault="00FA3650" w:rsidP="00C67F35">
            <w:pPr>
              <w:pStyle w:val="TableParagraph"/>
              <w:ind w:right="128"/>
              <w:rPr>
                <w:b/>
                <w:sz w:val="20"/>
                <w:szCs w:val="20"/>
                <w:lang w:val="it-IT"/>
              </w:rPr>
            </w:pPr>
            <w:r w:rsidRPr="0016687A">
              <w:rPr>
                <w:b/>
                <w:sz w:val="20"/>
                <w:szCs w:val="20"/>
                <w:lang w:val="it-IT"/>
              </w:rPr>
              <w:t>a-b-c-d-e-f</w:t>
            </w:r>
          </w:p>
        </w:tc>
        <w:tc>
          <w:tcPr>
            <w:tcW w:w="1510" w:type="pct"/>
          </w:tcPr>
          <w:p w14:paraId="0720B1D5" w14:textId="77777777" w:rsidR="00FA3650" w:rsidRPr="0016687A" w:rsidRDefault="00FA3650" w:rsidP="00C67F35">
            <w:pPr>
              <w:pStyle w:val="Nessunostileparagrafo"/>
              <w:rPr>
                <w:rFonts w:ascii="Times New Roman" w:hAnsi="Times New Roman" w:cs="Times New Roman"/>
                <w:b/>
                <w:color w:val="auto"/>
                <w:u w:val="single"/>
              </w:rPr>
            </w:pPr>
            <w:r w:rsidRPr="0016687A">
              <w:rPr>
                <w:rFonts w:ascii="Times New Roman" w:hAnsi="Times New Roman" w:cs="Times New Roman"/>
                <w:b/>
                <w:color w:val="auto"/>
                <w:u w:val="single"/>
              </w:rPr>
              <w:t>La Terra e la Luna</w:t>
            </w:r>
          </w:p>
          <w:p w14:paraId="0C52EF88" w14:textId="77777777" w:rsidR="00FA3650" w:rsidRPr="0016687A" w:rsidRDefault="00FA3650" w:rsidP="00C67F35">
            <w:pPr>
              <w:pStyle w:val="Nessunostileparagrafo"/>
              <w:rPr>
                <w:rFonts w:ascii="Times New Roman" w:hAnsi="Times New Roman" w:cs="Times New Roman"/>
                <w:color w:val="auto"/>
              </w:rPr>
            </w:pPr>
            <w:r w:rsidRPr="0016687A">
              <w:rPr>
                <w:rFonts w:ascii="Times New Roman" w:hAnsi="Times New Roman" w:cs="Times New Roman"/>
                <w:color w:val="auto"/>
              </w:rPr>
              <w:t>-La forma e le dimensioni della Terra: ellissoide e geoide</w:t>
            </w:r>
          </w:p>
          <w:p w14:paraId="64BBDBE4" w14:textId="77777777" w:rsidR="00FA3650" w:rsidRPr="0016687A" w:rsidRDefault="00FA3650" w:rsidP="00C67F35">
            <w:pPr>
              <w:pStyle w:val="Nessunostileparagrafo"/>
              <w:ind w:left="-48" w:firstLine="48"/>
              <w:rPr>
                <w:rFonts w:ascii="Times New Roman" w:hAnsi="Times New Roman" w:cs="Times New Roman"/>
                <w:color w:val="auto"/>
              </w:rPr>
            </w:pPr>
            <w:r w:rsidRPr="0016687A">
              <w:rPr>
                <w:rFonts w:ascii="Times New Roman" w:hAnsi="Times New Roman" w:cs="Times New Roman"/>
                <w:color w:val="auto"/>
              </w:rPr>
              <w:t>-I sistemi di riferimento  sulla superficie terrestre.</w:t>
            </w:r>
          </w:p>
          <w:p w14:paraId="15EFAF78" w14:textId="77777777" w:rsidR="00FA3650" w:rsidRPr="0016687A" w:rsidRDefault="00FA3650" w:rsidP="00C67F35">
            <w:pPr>
              <w:pStyle w:val="Nessunostileparagrafo"/>
              <w:ind w:left="172" w:hanging="172"/>
              <w:rPr>
                <w:rFonts w:ascii="Times New Roman" w:hAnsi="Times New Roman" w:cs="Times New Roman"/>
                <w:color w:val="auto"/>
              </w:rPr>
            </w:pPr>
            <w:r w:rsidRPr="0016687A">
              <w:rPr>
                <w:rFonts w:ascii="Times New Roman" w:hAnsi="Times New Roman" w:cs="Times New Roman"/>
                <w:color w:val="auto"/>
              </w:rPr>
              <w:t>-Le coordinate geografiche</w:t>
            </w:r>
          </w:p>
          <w:p w14:paraId="272B48D1" w14:textId="77777777" w:rsidR="00FA3650" w:rsidRPr="0016687A" w:rsidRDefault="00FA3650" w:rsidP="00C67F35">
            <w:pPr>
              <w:pStyle w:val="Nessunostileparagrafo"/>
              <w:rPr>
                <w:rFonts w:ascii="Times New Roman" w:hAnsi="Times New Roman" w:cs="Times New Roman"/>
                <w:color w:val="auto"/>
              </w:rPr>
            </w:pPr>
            <w:r w:rsidRPr="0016687A">
              <w:rPr>
                <w:rFonts w:ascii="Times New Roman" w:hAnsi="Times New Roman" w:cs="Times New Roman"/>
                <w:color w:val="auto"/>
              </w:rPr>
              <w:t>-Il moto di rotazione della Terra attorno al proprio asse</w:t>
            </w:r>
          </w:p>
          <w:p w14:paraId="42953292" w14:textId="77777777" w:rsidR="00FA3650" w:rsidRPr="0016687A" w:rsidRDefault="00FA3650" w:rsidP="00C67F35">
            <w:pPr>
              <w:pStyle w:val="Nessunostileparagrafo"/>
              <w:rPr>
                <w:rFonts w:ascii="Times New Roman" w:hAnsi="Times New Roman" w:cs="Times New Roman"/>
                <w:color w:val="auto"/>
              </w:rPr>
            </w:pPr>
            <w:r w:rsidRPr="0016687A">
              <w:rPr>
                <w:rFonts w:ascii="Times New Roman" w:hAnsi="Times New Roman" w:cs="Times New Roman"/>
                <w:color w:val="auto"/>
              </w:rPr>
              <w:t>-Il moto di rivoluzione della Terra attorno al Sole</w:t>
            </w:r>
          </w:p>
          <w:p w14:paraId="70C1F12A" w14:textId="77777777" w:rsidR="00FA3650" w:rsidRPr="0016687A" w:rsidRDefault="00FA3650" w:rsidP="00C67F35">
            <w:pPr>
              <w:pStyle w:val="Nessunostileparagrafo"/>
              <w:ind w:left="172" w:hanging="172"/>
              <w:rPr>
                <w:rFonts w:ascii="Times New Roman" w:hAnsi="Times New Roman" w:cs="Times New Roman"/>
                <w:color w:val="auto"/>
              </w:rPr>
            </w:pPr>
            <w:r w:rsidRPr="0016687A">
              <w:rPr>
                <w:rFonts w:ascii="Times New Roman" w:hAnsi="Times New Roman" w:cs="Times New Roman"/>
                <w:color w:val="auto"/>
              </w:rPr>
              <w:t>-Le stagioni</w:t>
            </w:r>
          </w:p>
          <w:p w14:paraId="5B4DC833" w14:textId="77777777" w:rsidR="00FA3650" w:rsidRPr="0016687A" w:rsidRDefault="00FA3650" w:rsidP="00C67F35">
            <w:pPr>
              <w:pStyle w:val="Nessunostileparagrafo"/>
              <w:rPr>
                <w:rFonts w:ascii="Times New Roman" w:hAnsi="Times New Roman" w:cs="Times New Roman"/>
                <w:color w:val="auto"/>
              </w:rPr>
            </w:pPr>
            <w:r w:rsidRPr="0016687A">
              <w:rPr>
                <w:rFonts w:ascii="Times New Roman" w:hAnsi="Times New Roman" w:cs="Times New Roman"/>
                <w:color w:val="auto"/>
              </w:rPr>
              <w:t>-I moti millenari della Terra</w:t>
            </w:r>
          </w:p>
          <w:p w14:paraId="520634C0" w14:textId="77777777" w:rsidR="00FA3650" w:rsidRPr="0016687A" w:rsidRDefault="00FA3650" w:rsidP="00C67F35">
            <w:pPr>
              <w:pStyle w:val="Nessunostileparagrafo"/>
              <w:ind w:left="172" w:hanging="172"/>
              <w:rPr>
                <w:rFonts w:ascii="Times New Roman" w:hAnsi="Times New Roman" w:cs="Times New Roman"/>
                <w:color w:val="auto"/>
              </w:rPr>
            </w:pPr>
            <w:r w:rsidRPr="0016687A">
              <w:rPr>
                <w:rFonts w:ascii="Times New Roman" w:hAnsi="Times New Roman" w:cs="Times New Roman"/>
                <w:color w:val="auto"/>
              </w:rPr>
              <w:t>-Le caratteristiche della Luna</w:t>
            </w:r>
          </w:p>
          <w:p w14:paraId="53229CFD" w14:textId="77777777" w:rsidR="00FA3650" w:rsidRPr="0016687A" w:rsidRDefault="00FA3650" w:rsidP="00C67F35">
            <w:pPr>
              <w:pStyle w:val="Nessunostileparagrafo"/>
              <w:rPr>
                <w:rFonts w:ascii="Times New Roman" w:hAnsi="Times New Roman" w:cs="Times New Roman"/>
                <w:color w:val="auto"/>
              </w:rPr>
            </w:pPr>
            <w:r w:rsidRPr="0016687A">
              <w:rPr>
                <w:rFonts w:ascii="Times New Roman" w:hAnsi="Times New Roman" w:cs="Times New Roman"/>
                <w:color w:val="auto"/>
              </w:rPr>
              <w:t>- I moti della Luna e le loro conseguenze: fasi lunari ed eclissi</w:t>
            </w:r>
          </w:p>
          <w:p w14:paraId="71ED7DAF" w14:textId="77777777" w:rsidR="00FA3650" w:rsidRPr="0016687A" w:rsidRDefault="00FA3650" w:rsidP="00C67F35">
            <w:pPr>
              <w:pStyle w:val="Nessunostileparagrafo"/>
              <w:rPr>
                <w:rFonts w:ascii="Times New Roman" w:hAnsi="Times New Roman" w:cs="Times New Roman"/>
                <w:color w:val="auto"/>
              </w:rPr>
            </w:pPr>
          </w:p>
        </w:tc>
        <w:tc>
          <w:tcPr>
            <w:tcW w:w="1639" w:type="pct"/>
            <w:gridSpan w:val="3"/>
          </w:tcPr>
          <w:p w14:paraId="3EFB925E" w14:textId="77777777" w:rsidR="00FA3650" w:rsidRPr="0016687A" w:rsidRDefault="00FA3650" w:rsidP="00C67F35">
            <w:pPr>
              <w:pStyle w:val="Nessunostileparagrafo"/>
              <w:jc w:val="both"/>
              <w:rPr>
                <w:rFonts w:ascii="Times New Roman" w:hAnsi="Times New Roman" w:cs="Times New Roman"/>
                <w:color w:val="auto"/>
              </w:rPr>
            </w:pPr>
            <w:r w:rsidRPr="0016687A">
              <w:rPr>
                <w:rFonts w:ascii="Times New Roman" w:hAnsi="Times New Roman" w:cs="Times New Roman"/>
                <w:color w:val="auto"/>
              </w:rPr>
              <w:t>- Individuare la posizione di un oggetto sulla superficie terrestre attraverso le sue coordinate geografiche</w:t>
            </w:r>
          </w:p>
          <w:p w14:paraId="542AFA49" w14:textId="77777777" w:rsidR="00FA3650" w:rsidRPr="0016687A" w:rsidRDefault="00FA3650" w:rsidP="00C67F35">
            <w:pPr>
              <w:tabs>
                <w:tab w:val="left" w:pos="426"/>
              </w:tabs>
              <w:jc w:val="both"/>
              <w:rPr>
                <w:rFonts w:eastAsia="Times New Roman"/>
              </w:rPr>
            </w:pPr>
            <w:r w:rsidRPr="0016687A">
              <w:rPr>
                <w:rFonts w:eastAsia="Times New Roman"/>
              </w:rPr>
              <w:t xml:space="preserve">- Individuare le zone astronomiche su un planisfero </w:t>
            </w:r>
          </w:p>
          <w:p w14:paraId="0FD0B011" w14:textId="77777777" w:rsidR="00FA3650" w:rsidRPr="0016687A" w:rsidRDefault="00FA3650" w:rsidP="00C67F35">
            <w:pPr>
              <w:pStyle w:val="Nessunostileparagrafo"/>
              <w:jc w:val="both"/>
              <w:rPr>
                <w:rFonts w:ascii="Times New Roman" w:hAnsi="Times New Roman" w:cs="Times New Roman"/>
                <w:color w:val="auto"/>
              </w:rPr>
            </w:pPr>
            <w:r w:rsidRPr="0016687A">
              <w:rPr>
                <w:rFonts w:ascii="Times New Roman" w:hAnsi="Times New Roman" w:cs="Times New Roman"/>
                <w:color w:val="auto"/>
              </w:rPr>
              <w:t xml:space="preserve">- Utilizzare le metodologie acquisite per porsi con atteggiamento scientifico di fronte alla realtà </w:t>
            </w:r>
          </w:p>
          <w:p w14:paraId="53FF4515" w14:textId="77777777" w:rsidR="00FA3650" w:rsidRPr="0016687A" w:rsidRDefault="00FA3650" w:rsidP="00C67F35">
            <w:pPr>
              <w:tabs>
                <w:tab w:val="left" w:pos="24"/>
              </w:tabs>
              <w:ind w:left="24" w:hanging="24"/>
              <w:jc w:val="both"/>
              <w:rPr>
                <w:rFonts w:eastAsia="Times New Roman"/>
              </w:rPr>
            </w:pPr>
            <w:r w:rsidRPr="0016687A">
              <w:rPr>
                <w:rFonts w:eastAsia="Times New Roman"/>
              </w:rPr>
              <w:t>-Saper utilizzare modelli appropriati per interpretare i fenomeni</w:t>
            </w:r>
          </w:p>
          <w:p w14:paraId="030A065B" w14:textId="77777777" w:rsidR="00FA3650" w:rsidRPr="0016687A" w:rsidRDefault="00FA3650" w:rsidP="00C67F35">
            <w:pPr>
              <w:pStyle w:val="TableParagraph"/>
              <w:ind w:left="282" w:right="997"/>
              <w:rPr>
                <w:sz w:val="20"/>
                <w:szCs w:val="20"/>
                <w:lang w:val="it-IT"/>
              </w:rPr>
            </w:pPr>
          </w:p>
        </w:tc>
        <w:tc>
          <w:tcPr>
            <w:tcW w:w="650" w:type="pct"/>
          </w:tcPr>
          <w:p w14:paraId="32A28EBA" w14:textId="77777777" w:rsidR="00FA3650" w:rsidRPr="0016687A" w:rsidRDefault="00FA3650" w:rsidP="00C67F35">
            <w:pPr>
              <w:pStyle w:val="TableParagraph"/>
              <w:ind w:left="106" w:right="215"/>
              <w:rPr>
                <w:sz w:val="20"/>
                <w:szCs w:val="20"/>
                <w:lang w:val="it-IT"/>
              </w:rPr>
            </w:pPr>
            <w:r w:rsidRPr="0016687A">
              <w:rPr>
                <w:color w:val="1A1A17"/>
                <w:sz w:val="20"/>
                <w:szCs w:val="20"/>
                <w:lang w:val="it-IT"/>
              </w:rPr>
              <w:t>10  h</w:t>
            </w:r>
          </w:p>
        </w:tc>
      </w:tr>
      <w:tr w:rsidR="00FA3650" w:rsidRPr="0016687A" w14:paraId="3EEF6F9F" w14:textId="77777777" w:rsidTr="00C67F35">
        <w:tc>
          <w:tcPr>
            <w:tcW w:w="1201" w:type="pct"/>
            <w:gridSpan w:val="2"/>
          </w:tcPr>
          <w:p w14:paraId="37E71993" w14:textId="77777777" w:rsidR="00FA3650" w:rsidRPr="0016687A" w:rsidRDefault="00FA3650" w:rsidP="00C67F35">
            <w:pPr>
              <w:pStyle w:val="TableParagraph"/>
              <w:spacing w:line="229" w:lineRule="exact"/>
              <w:rPr>
                <w:b/>
                <w:sz w:val="20"/>
                <w:szCs w:val="20"/>
                <w:lang w:val="it-IT"/>
              </w:rPr>
            </w:pPr>
          </w:p>
          <w:p w14:paraId="37CCEE26" w14:textId="77777777" w:rsidR="00FA3650" w:rsidRPr="0016687A" w:rsidRDefault="00FA3650" w:rsidP="00C67F35">
            <w:pPr>
              <w:pStyle w:val="TableParagraph"/>
              <w:spacing w:line="229" w:lineRule="exact"/>
              <w:rPr>
                <w:b/>
                <w:sz w:val="20"/>
                <w:szCs w:val="20"/>
                <w:lang w:val="it-IT"/>
              </w:rPr>
            </w:pPr>
            <w:r w:rsidRPr="0016687A">
              <w:rPr>
                <w:b/>
                <w:sz w:val="20"/>
                <w:szCs w:val="20"/>
                <w:lang w:val="it-IT"/>
              </w:rPr>
              <w:t>5-6-7-9-10</w:t>
            </w:r>
          </w:p>
          <w:p w14:paraId="4BD90829" w14:textId="77777777" w:rsidR="00FA3650" w:rsidRPr="0016687A" w:rsidRDefault="00FA3650" w:rsidP="00C67F35">
            <w:pPr>
              <w:pStyle w:val="TableParagraph"/>
              <w:spacing w:line="229" w:lineRule="exact"/>
              <w:rPr>
                <w:b/>
                <w:sz w:val="20"/>
                <w:szCs w:val="20"/>
                <w:lang w:val="it-IT"/>
              </w:rPr>
            </w:pPr>
            <w:r w:rsidRPr="0016687A">
              <w:rPr>
                <w:b/>
                <w:sz w:val="20"/>
                <w:szCs w:val="20"/>
                <w:lang w:val="it-IT"/>
              </w:rPr>
              <w:t>a-b-c-d-e-f</w:t>
            </w:r>
          </w:p>
        </w:tc>
        <w:tc>
          <w:tcPr>
            <w:tcW w:w="1510" w:type="pct"/>
          </w:tcPr>
          <w:p w14:paraId="601AFD5C" w14:textId="77777777" w:rsidR="00FA3650" w:rsidRPr="0016687A" w:rsidRDefault="00FA3650" w:rsidP="00C67F35">
            <w:pPr>
              <w:pStyle w:val="Nessunostileparagrafo"/>
              <w:jc w:val="both"/>
              <w:rPr>
                <w:rFonts w:ascii="Times New Roman" w:hAnsi="Times New Roman" w:cs="Times New Roman"/>
                <w:b/>
                <w:color w:val="auto"/>
                <w:u w:val="single"/>
              </w:rPr>
            </w:pPr>
            <w:r w:rsidRPr="0016687A">
              <w:rPr>
                <w:rFonts w:ascii="Times New Roman" w:hAnsi="Times New Roman" w:cs="Times New Roman"/>
                <w:b/>
                <w:color w:val="auto"/>
                <w:u w:val="single"/>
              </w:rPr>
              <w:t>L’atmosfera e idrosfera</w:t>
            </w:r>
          </w:p>
          <w:p w14:paraId="0676A4EB" w14:textId="77777777" w:rsidR="00FA3650" w:rsidRPr="0016687A" w:rsidRDefault="00FA3650" w:rsidP="00C67F35">
            <w:pPr>
              <w:jc w:val="both"/>
              <w:rPr>
                <w:rFonts w:eastAsia="Times New Roman"/>
              </w:rPr>
            </w:pPr>
            <w:r w:rsidRPr="0016687A">
              <w:rPr>
                <w:rFonts w:eastAsia="Times New Roman"/>
              </w:rPr>
              <w:t>- Equilibrio dinamico tra le sfere geochimiche del sistema terra: atmosfera, idrosfera e litosfera.</w:t>
            </w:r>
          </w:p>
          <w:p w14:paraId="10A16D77" w14:textId="77777777" w:rsidR="00FA3650" w:rsidRPr="0016687A" w:rsidRDefault="00FA3650" w:rsidP="00C67F35">
            <w:pPr>
              <w:jc w:val="both"/>
              <w:rPr>
                <w:rFonts w:eastAsia="Times New Roman"/>
              </w:rPr>
            </w:pPr>
            <w:r w:rsidRPr="0016687A">
              <w:rPr>
                <w:rFonts w:eastAsia="Times New Roman"/>
              </w:rPr>
              <w:t xml:space="preserve"> - Le caratteristiche delle acque marine</w:t>
            </w:r>
          </w:p>
          <w:p w14:paraId="1BF13A83" w14:textId="77777777" w:rsidR="00FA3650" w:rsidRPr="0016687A" w:rsidRDefault="00FA3650" w:rsidP="00C67F35">
            <w:pPr>
              <w:jc w:val="both"/>
              <w:rPr>
                <w:rFonts w:eastAsia="Times New Roman"/>
              </w:rPr>
            </w:pPr>
            <w:r w:rsidRPr="0016687A">
              <w:rPr>
                <w:rFonts w:eastAsia="Times New Roman"/>
              </w:rPr>
              <w:t>- Ciclo dell’acqua</w:t>
            </w:r>
          </w:p>
          <w:p w14:paraId="105E639F" w14:textId="77777777" w:rsidR="00FA3650" w:rsidRPr="0016687A" w:rsidRDefault="00FA3650" w:rsidP="00C67F35">
            <w:pPr>
              <w:jc w:val="both"/>
              <w:rPr>
                <w:rFonts w:eastAsia="Times New Roman"/>
              </w:rPr>
            </w:pPr>
            <w:r w:rsidRPr="0016687A">
              <w:rPr>
                <w:rFonts w:eastAsia="Times New Roman"/>
              </w:rPr>
              <w:t>- L’origine delle correnti marine e la loro importanza per il clima e la vita sul pianeta</w:t>
            </w:r>
          </w:p>
          <w:p w14:paraId="10208ECD" w14:textId="77777777" w:rsidR="00FA3650" w:rsidRPr="0016687A" w:rsidRDefault="00FA3650" w:rsidP="00C67F35">
            <w:pPr>
              <w:jc w:val="both"/>
              <w:rPr>
                <w:rFonts w:eastAsia="Times New Roman"/>
              </w:rPr>
            </w:pPr>
            <w:r w:rsidRPr="0016687A">
              <w:rPr>
                <w:rFonts w:eastAsia="Times New Roman"/>
              </w:rPr>
              <w:t>- L’inquinamento delle acque marine e continentali</w:t>
            </w:r>
          </w:p>
          <w:p w14:paraId="4C12FF40" w14:textId="77777777" w:rsidR="00FA3650" w:rsidRPr="0016687A" w:rsidRDefault="00FA3650" w:rsidP="00C67F35">
            <w:pPr>
              <w:jc w:val="both"/>
              <w:rPr>
                <w:rFonts w:eastAsia="Times New Roman"/>
              </w:rPr>
            </w:pPr>
            <w:r w:rsidRPr="0016687A">
              <w:rPr>
                <w:rFonts w:eastAsia="Times New Roman"/>
              </w:rPr>
              <w:t xml:space="preserve"> -Composizione dell'atmosfera</w:t>
            </w:r>
          </w:p>
          <w:p w14:paraId="0FD71D9C" w14:textId="77777777" w:rsidR="00FA3650" w:rsidRPr="0016687A" w:rsidRDefault="00FA3650" w:rsidP="00C67F35">
            <w:pPr>
              <w:jc w:val="both"/>
              <w:rPr>
                <w:rFonts w:eastAsia="Times New Roman"/>
              </w:rPr>
            </w:pPr>
            <w:r w:rsidRPr="0016687A">
              <w:rPr>
                <w:rFonts w:eastAsia="Times New Roman"/>
              </w:rPr>
              <w:t xml:space="preserve"> -Fenomeni metereologici</w:t>
            </w:r>
          </w:p>
          <w:p w14:paraId="4A97979A" w14:textId="77777777" w:rsidR="00FA3650" w:rsidRPr="0016687A" w:rsidRDefault="00FA3650" w:rsidP="00C67F35">
            <w:pPr>
              <w:jc w:val="both"/>
              <w:rPr>
                <w:rFonts w:eastAsia="Times New Roman"/>
              </w:rPr>
            </w:pPr>
            <w:r w:rsidRPr="0016687A">
              <w:rPr>
                <w:rFonts w:eastAsia="Times New Roman"/>
              </w:rPr>
              <w:t xml:space="preserve"> -Climi</w:t>
            </w:r>
          </w:p>
          <w:p w14:paraId="349FD60C" w14:textId="77777777" w:rsidR="00FA3650" w:rsidRPr="0016687A" w:rsidRDefault="00FA3650" w:rsidP="00C67F35">
            <w:pPr>
              <w:pStyle w:val="Nessunostileparagrafo"/>
              <w:jc w:val="both"/>
              <w:rPr>
                <w:rFonts w:ascii="Times New Roman" w:hAnsi="Times New Roman" w:cs="Times New Roman"/>
                <w:color w:val="auto"/>
              </w:rPr>
            </w:pPr>
            <w:r w:rsidRPr="0016687A">
              <w:rPr>
                <w:rFonts w:ascii="Times New Roman" w:hAnsi="Times New Roman" w:cs="Times New Roman"/>
                <w:color w:val="auto"/>
              </w:rPr>
              <w:t xml:space="preserve"> -Inquinamento dell'atmosfera</w:t>
            </w:r>
          </w:p>
          <w:p w14:paraId="72E361CC" w14:textId="77777777" w:rsidR="00FA3650" w:rsidRPr="0016687A" w:rsidRDefault="00FA3650" w:rsidP="00C67F35">
            <w:pPr>
              <w:pStyle w:val="Nessunostileparagrafo"/>
              <w:jc w:val="both"/>
              <w:rPr>
                <w:rFonts w:ascii="Times New Roman" w:hAnsi="Times New Roman" w:cs="Times New Roman"/>
                <w:color w:val="auto"/>
              </w:rPr>
            </w:pPr>
          </w:p>
        </w:tc>
        <w:tc>
          <w:tcPr>
            <w:tcW w:w="1639" w:type="pct"/>
            <w:gridSpan w:val="3"/>
          </w:tcPr>
          <w:p w14:paraId="182BCE57" w14:textId="77777777" w:rsidR="00FA3650" w:rsidRPr="0016687A" w:rsidRDefault="00FA3650" w:rsidP="00C67F35">
            <w:pPr>
              <w:jc w:val="both"/>
              <w:rPr>
                <w:rFonts w:eastAsia="Times New Roman"/>
              </w:rPr>
            </w:pPr>
            <w:r w:rsidRPr="0016687A">
              <w:rPr>
                <w:rFonts w:eastAsia="Times New Roman"/>
              </w:rPr>
              <w:t xml:space="preserve">- Distinguere le caratteristiche essenziali della morfologia terrestre e dell’atmosfera. </w:t>
            </w:r>
          </w:p>
          <w:p w14:paraId="6397A390" w14:textId="77777777" w:rsidR="00FA3650" w:rsidRPr="0016687A" w:rsidRDefault="00FA3650" w:rsidP="00C67F35">
            <w:pPr>
              <w:jc w:val="both"/>
              <w:rPr>
                <w:rFonts w:eastAsia="Times New Roman"/>
              </w:rPr>
            </w:pPr>
            <w:r w:rsidRPr="0016687A">
              <w:rPr>
                <w:rFonts w:eastAsia="Times New Roman"/>
              </w:rPr>
              <w:t xml:space="preserve">- Sensibilizzare gli alunni alle problematiche ambientali </w:t>
            </w:r>
          </w:p>
          <w:p w14:paraId="4B6AC1D9" w14:textId="77777777" w:rsidR="00FA3650" w:rsidRPr="0016687A" w:rsidRDefault="00FA3650" w:rsidP="00C67F35">
            <w:pPr>
              <w:pStyle w:val="TableParagraph"/>
              <w:tabs>
                <w:tab w:val="left" w:pos="223"/>
              </w:tabs>
              <w:spacing w:line="229" w:lineRule="exact"/>
              <w:ind w:left="222"/>
              <w:rPr>
                <w:sz w:val="20"/>
                <w:szCs w:val="20"/>
                <w:lang w:val="it-IT"/>
              </w:rPr>
            </w:pPr>
          </w:p>
        </w:tc>
        <w:tc>
          <w:tcPr>
            <w:tcW w:w="650" w:type="pct"/>
          </w:tcPr>
          <w:p w14:paraId="599B894F" w14:textId="77777777" w:rsidR="00FA3650" w:rsidRPr="0016687A" w:rsidRDefault="00FA3650" w:rsidP="00C67F35">
            <w:pPr>
              <w:pStyle w:val="TableParagraph"/>
              <w:tabs>
                <w:tab w:val="left" w:pos="68"/>
              </w:tabs>
              <w:spacing w:line="218" w:lineRule="exact"/>
              <w:ind w:left="106"/>
              <w:rPr>
                <w:sz w:val="20"/>
                <w:szCs w:val="20"/>
                <w:lang w:val="it-IT"/>
              </w:rPr>
            </w:pPr>
            <w:r w:rsidRPr="0016687A">
              <w:rPr>
                <w:color w:val="1A1A17"/>
                <w:sz w:val="20"/>
                <w:szCs w:val="20"/>
                <w:lang w:val="it-IT"/>
              </w:rPr>
              <w:t>6 h</w:t>
            </w:r>
          </w:p>
        </w:tc>
      </w:tr>
    </w:tbl>
    <w:p w14:paraId="2C7432D3" w14:textId="77777777" w:rsidR="00FA3650" w:rsidRPr="00FF4693" w:rsidRDefault="00FA3650" w:rsidP="00FF4693">
      <w:pPr>
        <w:spacing w:before="90"/>
        <w:jc w:val="both"/>
        <w:rPr>
          <w:rFonts w:ascii="Times New Roman" w:hAnsi="Times New Roman" w:cs="Times New Roman"/>
          <w:sz w:val="20"/>
          <w:szCs w:val="20"/>
          <w:u w:val="single"/>
        </w:rPr>
      </w:pPr>
    </w:p>
    <w:tbl>
      <w:tblPr>
        <w:tblStyle w:val="Grigliatabella"/>
        <w:tblW w:w="5000" w:type="pct"/>
        <w:tblLook w:val="04A0" w:firstRow="1" w:lastRow="0" w:firstColumn="1" w:lastColumn="0" w:noHBand="0" w:noVBand="1"/>
      </w:tblPr>
      <w:tblGrid>
        <w:gridCol w:w="2549"/>
        <w:gridCol w:w="3198"/>
        <w:gridCol w:w="3475"/>
        <w:gridCol w:w="1625"/>
      </w:tblGrid>
      <w:tr w:rsidR="00FA3650" w:rsidRPr="00FA3650" w14:paraId="124DCCAC" w14:textId="77777777" w:rsidTr="00C67F35">
        <w:tc>
          <w:tcPr>
            <w:tcW w:w="5000" w:type="pct"/>
            <w:gridSpan w:val="4"/>
          </w:tcPr>
          <w:p w14:paraId="00CEA2F2" w14:textId="77777777" w:rsidR="00FA3650" w:rsidRPr="00FA3650" w:rsidRDefault="00FA3650" w:rsidP="00C67F35">
            <w:pPr>
              <w:pStyle w:val="Corpodeltesto"/>
              <w:spacing w:before="1"/>
              <w:ind w:right="475"/>
              <w:jc w:val="center"/>
              <w:rPr>
                <w:rFonts w:ascii="Times New Roman" w:hAnsi="Times New Roman" w:cs="Times New Roman"/>
                <w:b/>
              </w:rPr>
            </w:pPr>
            <w:r w:rsidRPr="00FA3650">
              <w:rPr>
                <w:rFonts w:ascii="Times New Roman" w:hAnsi="Times New Roman" w:cs="Times New Roman"/>
                <w:b/>
              </w:rPr>
              <w:t>CLASSE SECONDA</w:t>
            </w:r>
          </w:p>
        </w:tc>
      </w:tr>
      <w:tr w:rsidR="00FA3650" w:rsidRPr="00FA3650" w14:paraId="74A5F1E3" w14:textId="77777777" w:rsidTr="00C67F35">
        <w:tc>
          <w:tcPr>
            <w:tcW w:w="5000" w:type="pct"/>
            <w:gridSpan w:val="4"/>
          </w:tcPr>
          <w:p w14:paraId="32CCC4C8" w14:textId="475A646B" w:rsidR="0016687A" w:rsidRPr="00A13EEA" w:rsidRDefault="00FA3650" w:rsidP="00C67F35">
            <w:pPr>
              <w:pStyle w:val="Corpodeltesto"/>
              <w:spacing w:before="1"/>
              <w:ind w:right="475"/>
              <w:rPr>
                <w:rFonts w:ascii="Times New Roman" w:hAnsi="Times New Roman" w:cs="Times New Roman"/>
                <w:b/>
                <w:color w:val="FF0000"/>
              </w:rPr>
            </w:pPr>
            <w:r w:rsidRPr="00FA3650">
              <w:rPr>
                <w:rFonts w:ascii="Times New Roman" w:hAnsi="Times New Roman" w:cs="Times New Roman"/>
                <w:b/>
                <w:color w:val="FF0000"/>
              </w:rPr>
              <w:t>MATEMATICA</w:t>
            </w:r>
          </w:p>
        </w:tc>
      </w:tr>
      <w:tr w:rsidR="00FA3650" w:rsidRPr="00FA3650" w14:paraId="2E99AD83" w14:textId="77777777" w:rsidTr="00C67F35">
        <w:tc>
          <w:tcPr>
            <w:tcW w:w="1175" w:type="pct"/>
          </w:tcPr>
          <w:p w14:paraId="1D3D8B60" w14:textId="77777777" w:rsidR="00FA3650" w:rsidRPr="00FA3650" w:rsidRDefault="00FA3650" w:rsidP="00C67F35">
            <w:pPr>
              <w:pStyle w:val="Corpodeltesto"/>
              <w:spacing w:before="1"/>
              <w:ind w:right="475"/>
              <w:jc w:val="center"/>
              <w:rPr>
                <w:rFonts w:ascii="Times New Roman" w:hAnsi="Times New Roman" w:cs="Times New Roman"/>
                <w:b/>
              </w:rPr>
            </w:pPr>
            <w:r w:rsidRPr="00FA3650">
              <w:rPr>
                <w:rFonts w:ascii="Times New Roman" w:hAnsi="Times New Roman" w:cs="Times New Roman"/>
                <w:b/>
              </w:rPr>
              <w:t>COMPETENZE</w:t>
            </w:r>
          </w:p>
        </w:tc>
        <w:tc>
          <w:tcPr>
            <w:tcW w:w="1474" w:type="pct"/>
          </w:tcPr>
          <w:p w14:paraId="5D18A9BB" w14:textId="77777777" w:rsidR="00FA3650" w:rsidRPr="00FA3650" w:rsidRDefault="00FA3650" w:rsidP="00C67F35">
            <w:pPr>
              <w:pStyle w:val="Corpodeltesto"/>
              <w:spacing w:before="1"/>
              <w:ind w:right="475"/>
              <w:jc w:val="center"/>
              <w:rPr>
                <w:rFonts w:ascii="Times New Roman" w:hAnsi="Times New Roman" w:cs="Times New Roman"/>
                <w:b/>
              </w:rPr>
            </w:pPr>
            <w:r w:rsidRPr="00FA3650">
              <w:rPr>
                <w:rFonts w:ascii="Times New Roman" w:hAnsi="Times New Roman" w:cs="Times New Roman"/>
                <w:b/>
              </w:rPr>
              <w:t>CONOSCENZE</w:t>
            </w:r>
          </w:p>
        </w:tc>
        <w:tc>
          <w:tcPr>
            <w:tcW w:w="1602" w:type="pct"/>
          </w:tcPr>
          <w:p w14:paraId="16344C32" w14:textId="77777777" w:rsidR="00FA3650" w:rsidRPr="00FA3650" w:rsidRDefault="00FA3650" w:rsidP="00C67F35">
            <w:pPr>
              <w:pStyle w:val="Corpodeltesto"/>
              <w:spacing w:before="1"/>
              <w:ind w:right="475"/>
              <w:jc w:val="center"/>
              <w:rPr>
                <w:rFonts w:ascii="Times New Roman" w:hAnsi="Times New Roman" w:cs="Times New Roman"/>
                <w:b/>
              </w:rPr>
            </w:pPr>
            <w:r w:rsidRPr="00FA3650">
              <w:rPr>
                <w:rFonts w:ascii="Times New Roman" w:hAnsi="Times New Roman" w:cs="Times New Roman"/>
                <w:b/>
              </w:rPr>
              <w:t>ABILITA’</w:t>
            </w:r>
          </w:p>
        </w:tc>
        <w:tc>
          <w:tcPr>
            <w:tcW w:w="749" w:type="pct"/>
          </w:tcPr>
          <w:p w14:paraId="6F5BC4CC" w14:textId="77777777" w:rsidR="00FA3650" w:rsidRPr="00FA3650" w:rsidRDefault="00FA3650" w:rsidP="00C67F35">
            <w:pPr>
              <w:pStyle w:val="Corpodeltesto"/>
              <w:spacing w:before="1"/>
              <w:ind w:right="475"/>
              <w:jc w:val="center"/>
              <w:rPr>
                <w:rFonts w:ascii="Times New Roman" w:hAnsi="Times New Roman" w:cs="Times New Roman"/>
                <w:b/>
              </w:rPr>
            </w:pPr>
            <w:r w:rsidRPr="00FA3650">
              <w:rPr>
                <w:rFonts w:ascii="Times New Roman" w:hAnsi="Times New Roman" w:cs="Times New Roman"/>
                <w:b/>
              </w:rPr>
              <w:t>TEMPI</w:t>
            </w:r>
          </w:p>
        </w:tc>
      </w:tr>
      <w:tr w:rsidR="00FA3650" w:rsidRPr="00FA3650" w14:paraId="569F0AA1" w14:textId="77777777" w:rsidTr="00C67F35">
        <w:tc>
          <w:tcPr>
            <w:tcW w:w="1175" w:type="pct"/>
          </w:tcPr>
          <w:p w14:paraId="58A2478A" w14:textId="77777777" w:rsidR="00FA3650" w:rsidRPr="00FA3650" w:rsidRDefault="00FA3650" w:rsidP="00C67F35">
            <w:pPr>
              <w:pStyle w:val="Corpodeltesto"/>
              <w:spacing w:before="1"/>
              <w:ind w:right="475"/>
              <w:jc w:val="both"/>
              <w:rPr>
                <w:rFonts w:ascii="Times New Roman" w:hAnsi="Times New Roman" w:cs="Times New Roman"/>
                <w:b/>
              </w:rPr>
            </w:pPr>
            <w:r w:rsidRPr="00FA3650">
              <w:rPr>
                <w:rFonts w:ascii="Times New Roman" w:hAnsi="Times New Roman" w:cs="Times New Roman"/>
                <w:b/>
              </w:rPr>
              <w:t>1-5</w:t>
            </w:r>
          </w:p>
          <w:p w14:paraId="649F67E0" w14:textId="77777777" w:rsidR="00FA3650" w:rsidRPr="00FA3650" w:rsidRDefault="00FA3650" w:rsidP="00C67F35">
            <w:pPr>
              <w:pStyle w:val="Corpodeltesto"/>
              <w:spacing w:before="1"/>
              <w:ind w:right="475"/>
              <w:jc w:val="both"/>
              <w:rPr>
                <w:rFonts w:ascii="Times New Roman" w:hAnsi="Times New Roman" w:cs="Times New Roman"/>
                <w:b/>
              </w:rPr>
            </w:pPr>
            <w:r w:rsidRPr="00FA3650">
              <w:rPr>
                <w:rFonts w:ascii="Times New Roman" w:hAnsi="Times New Roman" w:cs="Times New Roman"/>
                <w:b/>
              </w:rPr>
              <w:t>a-b-c-d-e-f</w:t>
            </w:r>
          </w:p>
        </w:tc>
        <w:tc>
          <w:tcPr>
            <w:tcW w:w="1474" w:type="pct"/>
          </w:tcPr>
          <w:p w14:paraId="5260E80C" w14:textId="77777777" w:rsidR="00FA3650" w:rsidRPr="0016687A" w:rsidRDefault="00FA3650" w:rsidP="00EA145C">
            <w:pPr>
              <w:pStyle w:val="TableParagraph"/>
              <w:tabs>
                <w:tab w:val="left" w:pos="391"/>
              </w:tabs>
              <w:spacing w:before="5" w:line="235" w:lineRule="auto"/>
              <w:ind w:right="2"/>
              <w:jc w:val="both"/>
              <w:rPr>
                <w:b/>
                <w:sz w:val="20"/>
                <w:szCs w:val="20"/>
                <w:u w:val="single"/>
                <w:lang w:val="it-IT"/>
              </w:rPr>
            </w:pPr>
            <w:r w:rsidRPr="0016687A">
              <w:rPr>
                <w:b/>
                <w:sz w:val="20"/>
                <w:szCs w:val="20"/>
                <w:u w:val="single"/>
                <w:lang w:val="it-IT"/>
              </w:rPr>
              <w:t>Algebra</w:t>
            </w:r>
          </w:p>
          <w:p w14:paraId="6AB2EEDF" w14:textId="77777777" w:rsidR="00FA3650" w:rsidRPr="0016687A" w:rsidRDefault="00FA3650" w:rsidP="00EA145C">
            <w:pPr>
              <w:pStyle w:val="TableParagraph"/>
              <w:tabs>
                <w:tab w:val="left" w:pos="391"/>
              </w:tabs>
              <w:spacing w:before="5" w:line="235" w:lineRule="auto"/>
              <w:ind w:right="2"/>
              <w:jc w:val="both"/>
              <w:rPr>
                <w:sz w:val="20"/>
                <w:szCs w:val="20"/>
                <w:lang w:val="it-IT"/>
              </w:rPr>
            </w:pPr>
            <w:r w:rsidRPr="0016687A">
              <w:rPr>
                <w:sz w:val="20"/>
                <w:szCs w:val="20"/>
                <w:lang w:val="it-IT"/>
              </w:rPr>
              <w:t>*Scomposizione dei polinomi</w:t>
            </w:r>
          </w:p>
          <w:p w14:paraId="6D82CB08" w14:textId="77777777" w:rsidR="00FA3650" w:rsidRPr="0016687A" w:rsidRDefault="00FA3650" w:rsidP="00EA145C">
            <w:pPr>
              <w:pStyle w:val="TableParagraph"/>
              <w:tabs>
                <w:tab w:val="left" w:pos="391"/>
              </w:tabs>
              <w:spacing w:before="5" w:line="235" w:lineRule="auto"/>
              <w:ind w:right="2"/>
              <w:jc w:val="both"/>
              <w:rPr>
                <w:sz w:val="20"/>
                <w:szCs w:val="20"/>
                <w:lang w:val="it-IT"/>
              </w:rPr>
            </w:pPr>
            <w:r w:rsidRPr="0016687A">
              <w:rPr>
                <w:sz w:val="20"/>
                <w:szCs w:val="20"/>
                <w:lang w:val="it-IT"/>
              </w:rPr>
              <w:t>*Frazioni algebriche</w:t>
            </w:r>
          </w:p>
          <w:p w14:paraId="4DB3F2EF" w14:textId="77777777" w:rsidR="00FA3650" w:rsidRPr="0016687A" w:rsidRDefault="00FA3650" w:rsidP="00EA145C">
            <w:pPr>
              <w:pStyle w:val="TableParagraph"/>
              <w:tabs>
                <w:tab w:val="left" w:pos="391"/>
              </w:tabs>
              <w:spacing w:before="5" w:line="235" w:lineRule="auto"/>
              <w:ind w:right="2"/>
              <w:jc w:val="both"/>
              <w:rPr>
                <w:sz w:val="20"/>
                <w:szCs w:val="20"/>
                <w:lang w:val="it-IT"/>
              </w:rPr>
            </w:pPr>
            <w:r w:rsidRPr="0016687A">
              <w:rPr>
                <w:sz w:val="20"/>
                <w:szCs w:val="20"/>
                <w:lang w:val="it-IT"/>
              </w:rPr>
              <w:t>*Il concetto di equazione: le equazioni e le disequazioni numeriche di primo grado intere e fratte.</w:t>
            </w:r>
          </w:p>
          <w:p w14:paraId="0B7B8C93" w14:textId="77777777" w:rsidR="00FA3650" w:rsidRPr="0016687A" w:rsidRDefault="00FA3650" w:rsidP="00EA145C">
            <w:pPr>
              <w:pStyle w:val="TableParagraph"/>
              <w:tabs>
                <w:tab w:val="left" w:pos="391"/>
              </w:tabs>
              <w:spacing w:before="5" w:line="235" w:lineRule="auto"/>
              <w:ind w:right="2"/>
              <w:jc w:val="both"/>
              <w:rPr>
                <w:sz w:val="20"/>
                <w:szCs w:val="20"/>
                <w:lang w:val="it-IT"/>
              </w:rPr>
            </w:pPr>
            <w:r w:rsidRPr="0016687A">
              <w:rPr>
                <w:sz w:val="20"/>
                <w:szCs w:val="20"/>
                <w:lang w:val="it-IT"/>
              </w:rPr>
              <w:t>*Disequazioni di primo grado intere e fratte. *Sistemi di disequazioni.</w:t>
            </w:r>
          </w:p>
          <w:p w14:paraId="1DCC9D66" w14:textId="77777777" w:rsidR="00FA3650" w:rsidRPr="0016687A" w:rsidRDefault="00FA3650" w:rsidP="00EA145C">
            <w:pPr>
              <w:pStyle w:val="TableParagraph"/>
              <w:tabs>
                <w:tab w:val="left" w:pos="391"/>
              </w:tabs>
              <w:spacing w:before="5" w:line="235" w:lineRule="auto"/>
              <w:ind w:right="2"/>
              <w:jc w:val="both"/>
              <w:rPr>
                <w:sz w:val="20"/>
                <w:szCs w:val="20"/>
                <w:lang w:val="it-IT"/>
              </w:rPr>
            </w:pPr>
            <w:r w:rsidRPr="0016687A">
              <w:rPr>
                <w:sz w:val="20"/>
                <w:szCs w:val="20"/>
                <w:lang w:val="it-IT"/>
              </w:rPr>
              <w:t>*Sistemi lineari a due o più equazioni.</w:t>
            </w:r>
          </w:p>
          <w:p w14:paraId="4DBF1C29" w14:textId="77777777" w:rsidR="00FA3650" w:rsidRPr="0016687A" w:rsidRDefault="00FA3650" w:rsidP="00EA145C">
            <w:pPr>
              <w:pStyle w:val="TableParagraph"/>
              <w:tabs>
                <w:tab w:val="left" w:pos="391"/>
              </w:tabs>
              <w:spacing w:before="5" w:line="235" w:lineRule="auto"/>
              <w:ind w:right="2"/>
              <w:jc w:val="both"/>
              <w:rPr>
                <w:sz w:val="20"/>
                <w:szCs w:val="20"/>
                <w:lang w:val="it-IT"/>
              </w:rPr>
            </w:pPr>
            <w:r w:rsidRPr="0016687A">
              <w:rPr>
                <w:sz w:val="20"/>
                <w:szCs w:val="20"/>
                <w:lang w:val="it-IT"/>
              </w:rPr>
              <w:t xml:space="preserve">* Numeri irrazionali( introdotti a partire da </w:t>
            </w:r>
            <m:oMath>
              <m:rad>
                <m:radPr>
                  <m:degHide m:val="1"/>
                  <m:ctrlPr>
                    <w:rPr>
                      <w:rFonts w:ascii="Cambria Math" w:hAnsi="Cambria Math"/>
                      <w:i/>
                      <w:sz w:val="20"/>
                      <w:szCs w:val="20"/>
                      <w:lang w:val="it-IT"/>
                    </w:rPr>
                  </m:ctrlPr>
                </m:radPr>
                <m:deg/>
                <m:e>
                  <m:r>
                    <w:rPr>
                      <w:rFonts w:ascii="Cambria Math" w:hAnsi="Cambria Math"/>
                      <w:sz w:val="20"/>
                      <w:szCs w:val="20"/>
                      <w:lang w:val="it-IT"/>
                    </w:rPr>
                    <m:t>2</m:t>
                  </m:r>
                </m:e>
              </m:rad>
            </m:oMath>
            <w:r w:rsidRPr="0016687A">
              <w:rPr>
                <w:sz w:val="20"/>
                <w:szCs w:val="20"/>
                <w:lang w:val="it-IT"/>
              </w:rPr>
              <w:t xml:space="preserve"> ) e numeri reali ( introdotti in forma intuitive) ; loro struttura, ordinamento e rappresentazione sulla retta graduate.</w:t>
            </w:r>
          </w:p>
          <w:p w14:paraId="37A81D06" w14:textId="77777777" w:rsidR="00FA3650" w:rsidRPr="0016687A" w:rsidRDefault="00FA3650" w:rsidP="00EA145C">
            <w:pPr>
              <w:pStyle w:val="TableParagraph"/>
              <w:tabs>
                <w:tab w:val="left" w:pos="391"/>
              </w:tabs>
              <w:spacing w:before="5" w:line="235" w:lineRule="auto"/>
              <w:ind w:right="2"/>
              <w:jc w:val="both"/>
              <w:rPr>
                <w:sz w:val="20"/>
                <w:szCs w:val="20"/>
                <w:lang w:val="it-IT"/>
              </w:rPr>
            </w:pPr>
            <w:r w:rsidRPr="0016687A">
              <w:rPr>
                <w:sz w:val="20"/>
                <w:szCs w:val="20"/>
                <w:lang w:val="it-IT"/>
              </w:rPr>
              <w:t>* Potenze e radicali</w:t>
            </w:r>
          </w:p>
          <w:p w14:paraId="476E37A3" w14:textId="77777777" w:rsidR="00FA3650" w:rsidRPr="00A13EEA" w:rsidRDefault="00FA3650" w:rsidP="00C67F35">
            <w:pPr>
              <w:pStyle w:val="TableParagraph"/>
              <w:tabs>
                <w:tab w:val="left" w:pos="391"/>
              </w:tabs>
              <w:spacing w:before="5" w:line="235" w:lineRule="auto"/>
              <w:ind w:right="645"/>
              <w:jc w:val="both"/>
              <w:rPr>
                <w:sz w:val="16"/>
                <w:szCs w:val="16"/>
                <w:lang w:val="it-IT"/>
              </w:rPr>
            </w:pPr>
          </w:p>
        </w:tc>
        <w:tc>
          <w:tcPr>
            <w:tcW w:w="1602" w:type="pct"/>
          </w:tcPr>
          <w:p w14:paraId="6A59347D" w14:textId="77777777" w:rsidR="00FA3650" w:rsidRPr="0016687A" w:rsidRDefault="00FA3650" w:rsidP="00C67F35">
            <w:pPr>
              <w:pStyle w:val="TableParagraph"/>
              <w:spacing w:line="273" w:lineRule="auto"/>
              <w:ind w:right="208"/>
              <w:jc w:val="both"/>
              <w:rPr>
                <w:sz w:val="20"/>
                <w:szCs w:val="20"/>
                <w:lang w:val="it-IT"/>
              </w:rPr>
            </w:pPr>
            <w:r w:rsidRPr="0016687A">
              <w:rPr>
                <w:sz w:val="20"/>
                <w:szCs w:val="20"/>
                <w:lang w:val="it-IT"/>
              </w:rPr>
              <w:t>-Risolvere equazioni e disequazioni di primo grado intere e fratte.</w:t>
            </w:r>
          </w:p>
          <w:p w14:paraId="7B3F9C2A" w14:textId="77777777" w:rsidR="00FA3650" w:rsidRPr="0016687A" w:rsidRDefault="00FA3650" w:rsidP="00C67F35">
            <w:pPr>
              <w:pStyle w:val="TableParagraph"/>
              <w:spacing w:line="273" w:lineRule="auto"/>
              <w:ind w:right="208"/>
              <w:jc w:val="both"/>
              <w:rPr>
                <w:sz w:val="20"/>
                <w:szCs w:val="20"/>
                <w:lang w:val="it-IT"/>
              </w:rPr>
            </w:pPr>
            <w:r w:rsidRPr="0016687A">
              <w:rPr>
                <w:sz w:val="20"/>
                <w:szCs w:val="20"/>
                <w:lang w:val="it-IT"/>
              </w:rPr>
              <w:t>-Utilizzare le procedure del calcolo algebrico ( per iscritto, mediante strumenti) per calcolare espressioni con I numeri irrazionali; operare con I radicali utilizzando anche le proprietà delle potenze.</w:t>
            </w:r>
          </w:p>
          <w:p w14:paraId="5256E1A8" w14:textId="77777777" w:rsidR="00FA3650" w:rsidRPr="0016687A" w:rsidRDefault="00FA3650" w:rsidP="00C67F35">
            <w:pPr>
              <w:pStyle w:val="TableParagraph"/>
              <w:spacing w:line="273" w:lineRule="auto"/>
              <w:ind w:right="208"/>
              <w:jc w:val="both"/>
              <w:rPr>
                <w:sz w:val="20"/>
                <w:szCs w:val="20"/>
                <w:lang w:val="it-IT"/>
              </w:rPr>
            </w:pPr>
            <w:r w:rsidRPr="0016687A">
              <w:rPr>
                <w:sz w:val="20"/>
                <w:szCs w:val="20"/>
                <w:lang w:val="it-IT"/>
              </w:rPr>
              <w:t>-Risolvere sistemi lineari a due e tre incognite.</w:t>
            </w:r>
          </w:p>
          <w:p w14:paraId="6A1BC12C" w14:textId="77777777" w:rsidR="00FA3650" w:rsidRPr="0016687A" w:rsidRDefault="00FA3650" w:rsidP="00C67F35">
            <w:pPr>
              <w:pStyle w:val="TableParagraph"/>
              <w:spacing w:line="273" w:lineRule="auto"/>
              <w:ind w:right="208"/>
              <w:jc w:val="both"/>
              <w:rPr>
                <w:sz w:val="20"/>
                <w:szCs w:val="20"/>
                <w:lang w:val="it-IT"/>
              </w:rPr>
            </w:pPr>
            <w:r w:rsidRPr="0016687A">
              <w:rPr>
                <w:sz w:val="20"/>
                <w:szCs w:val="20"/>
                <w:lang w:val="it-IT"/>
              </w:rPr>
              <w:t>-Risolvere problemi che implicano l’uso di sistemi di primo grado collegati anche ad altre discipline e a situazioni di vita ordinaria, come il proseguimento della modellizzazione matematica.</w:t>
            </w:r>
          </w:p>
        </w:tc>
        <w:tc>
          <w:tcPr>
            <w:tcW w:w="749" w:type="pct"/>
          </w:tcPr>
          <w:p w14:paraId="45CE9857" w14:textId="77777777" w:rsidR="00FA3650" w:rsidRPr="00FA3650" w:rsidRDefault="00FA3650" w:rsidP="00C67F35">
            <w:pPr>
              <w:pStyle w:val="TableParagraph"/>
              <w:tabs>
                <w:tab w:val="left" w:pos="127"/>
              </w:tabs>
              <w:rPr>
                <w:sz w:val="20"/>
                <w:szCs w:val="20"/>
              </w:rPr>
            </w:pPr>
            <w:r w:rsidRPr="00FA3650">
              <w:rPr>
                <w:sz w:val="20"/>
                <w:szCs w:val="20"/>
              </w:rPr>
              <w:t xml:space="preserve">  40 h</w:t>
            </w:r>
          </w:p>
          <w:p w14:paraId="21B715E7" w14:textId="77777777" w:rsidR="00FA3650" w:rsidRPr="00FA3650" w:rsidRDefault="00FA3650" w:rsidP="00C67F35">
            <w:pPr>
              <w:pStyle w:val="TableParagraph"/>
              <w:rPr>
                <w:sz w:val="20"/>
                <w:szCs w:val="20"/>
              </w:rPr>
            </w:pPr>
          </w:p>
          <w:p w14:paraId="07CFFFA9" w14:textId="77777777" w:rsidR="00FA3650" w:rsidRPr="00FA3650" w:rsidRDefault="00FA3650" w:rsidP="00C67F35">
            <w:pPr>
              <w:pStyle w:val="TableParagraph"/>
              <w:rPr>
                <w:sz w:val="20"/>
                <w:szCs w:val="20"/>
              </w:rPr>
            </w:pPr>
          </w:p>
          <w:p w14:paraId="518FA779" w14:textId="77777777" w:rsidR="00FA3650" w:rsidRPr="00FA3650" w:rsidRDefault="00FA3650" w:rsidP="00C67F35">
            <w:pPr>
              <w:pStyle w:val="TableParagraph"/>
              <w:rPr>
                <w:sz w:val="20"/>
                <w:szCs w:val="20"/>
              </w:rPr>
            </w:pPr>
          </w:p>
          <w:p w14:paraId="0F18A5D3" w14:textId="77777777" w:rsidR="00FA3650" w:rsidRPr="00FA3650" w:rsidRDefault="00FA3650" w:rsidP="00C67F35">
            <w:pPr>
              <w:pStyle w:val="TableParagraph"/>
              <w:rPr>
                <w:sz w:val="20"/>
                <w:szCs w:val="20"/>
              </w:rPr>
            </w:pPr>
          </w:p>
          <w:p w14:paraId="3F9E5376" w14:textId="77777777" w:rsidR="00FA3650" w:rsidRPr="00FA3650" w:rsidRDefault="00FA3650" w:rsidP="00C67F35">
            <w:pPr>
              <w:pStyle w:val="TableParagraph"/>
              <w:rPr>
                <w:sz w:val="20"/>
                <w:szCs w:val="20"/>
              </w:rPr>
            </w:pPr>
          </w:p>
          <w:p w14:paraId="37F4BE78" w14:textId="77777777" w:rsidR="00FA3650" w:rsidRPr="00FA3650" w:rsidRDefault="00FA3650" w:rsidP="00C67F35">
            <w:pPr>
              <w:pStyle w:val="TableParagraph"/>
              <w:rPr>
                <w:sz w:val="20"/>
                <w:szCs w:val="20"/>
              </w:rPr>
            </w:pPr>
          </w:p>
          <w:p w14:paraId="433BCAF3" w14:textId="77777777" w:rsidR="00FA3650" w:rsidRPr="00FA3650" w:rsidRDefault="00FA3650" w:rsidP="00C67F35">
            <w:pPr>
              <w:pStyle w:val="TableParagraph"/>
              <w:rPr>
                <w:sz w:val="20"/>
                <w:szCs w:val="20"/>
              </w:rPr>
            </w:pPr>
          </w:p>
          <w:p w14:paraId="67E59F72" w14:textId="77777777" w:rsidR="00FA3650" w:rsidRPr="00FA3650" w:rsidRDefault="00FA3650" w:rsidP="00C67F35">
            <w:pPr>
              <w:pStyle w:val="TableParagraph"/>
              <w:rPr>
                <w:sz w:val="20"/>
                <w:szCs w:val="20"/>
              </w:rPr>
            </w:pPr>
          </w:p>
          <w:p w14:paraId="6F22CA14" w14:textId="77777777" w:rsidR="00FA3650" w:rsidRPr="00FA3650" w:rsidRDefault="00FA3650" w:rsidP="00C67F35">
            <w:pPr>
              <w:pStyle w:val="TableParagraph"/>
              <w:tabs>
                <w:tab w:val="left" w:pos="217"/>
              </w:tabs>
              <w:rPr>
                <w:sz w:val="20"/>
                <w:szCs w:val="20"/>
              </w:rPr>
            </w:pPr>
            <w:r w:rsidRPr="00FA3650">
              <w:rPr>
                <w:sz w:val="20"/>
                <w:szCs w:val="20"/>
              </w:rPr>
              <w:t xml:space="preserve">  13h</w:t>
            </w:r>
          </w:p>
          <w:p w14:paraId="24AF5029" w14:textId="77777777" w:rsidR="00FA3650" w:rsidRPr="00FA3650" w:rsidRDefault="00FA3650" w:rsidP="00C67F35">
            <w:pPr>
              <w:pStyle w:val="TableParagraph"/>
              <w:rPr>
                <w:sz w:val="20"/>
                <w:szCs w:val="20"/>
              </w:rPr>
            </w:pPr>
          </w:p>
          <w:p w14:paraId="74A30823" w14:textId="77777777" w:rsidR="00FA3650" w:rsidRPr="00FA3650" w:rsidRDefault="00FA3650" w:rsidP="00C67F35">
            <w:pPr>
              <w:pStyle w:val="TableParagraph"/>
              <w:rPr>
                <w:sz w:val="20"/>
                <w:szCs w:val="20"/>
              </w:rPr>
            </w:pPr>
          </w:p>
          <w:p w14:paraId="2D7C1F5A" w14:textId="77777777" w:rsidR="00FA3650" w:rsidRPr="00FA3650" w:rsidRDefault="00FA3650" w:rsidP="00C67F35">
            <w:pPr>
              <w:pStyle w:val="TableParagraph"/>
              <w:rPr>
                <w:sz w:val="20"/>
                <w:szCs w:val="20"/>
              </w:rPr>
            </w:pPr>
          </w:p>
          <w:p w14:paraId="0DCB8442" w14:textId="77777777" w:rsidR="00FA3650" w:rsidRPr="00FA3650" w:rsidRDefault="00FA3650" w:rsidP="00C67F35">
            <w:pPr>
              <w:pStyle w:val="TableParagraph"/>
              <w:rPr>
                <w:sz w:val="20"/>
                <w:szCs w:val="20"/>
              </w:rPr>
            </w:pPr>
          </w:p>
          <w:p w14:paraId="539D932B" w14:textId="77777777" w:rsidR="00FA3650" w:rsidRPr="00FA3650" w:rsidRDefault="00FA3650" w:rsidP="00C67F35">
            <w:pPr>
              <w:pStyle w:val="TableParagraph"/>
              <w:rPr>
                <w:sz w:val="20"/>
                <w:szCs w:val="20"/>
              </w:rPr>
            </w:pPr>
            <w:r w:rsidRPr="00FA3650">
              <w:rPr>
                <w:sz w:val="20"/>
                <w:szCs w:val="20"/>
              </w:rPr>
              <w:t xml:space="preserve">   15h</w:t>
            </w:r>
          </w:p>
          <w:p w14:paraId="5F23C57E" w14:textId="77777777" w:rsidR="00FA3650" w:rsidRPr="00FA3650" w:rsidRDefault="00FA3650" w:rsidP="00C67F35">
            <w:pPr>
              <w:pStyle w:val="TableParagraph"/>
              <w:rPr>
                <w:sz w:val="20"/>
                <w:szCs w:val="20"/>
              </w:rPr>
            </w:pPr>
          </w:p>
          <w:p w14:paraId="7A5C49B0" w14:textId="77777777" w:rsidR="00FA3650" w:rsidRPr="00FA3650" w:rsidRDefault="00FA3650" w:rsidP="00C67F35">
            <w:pPr>
              <w:pStyle w:val="TableParagraph"/>
              <w:rPr>
                <w:sz w:val="20"/>
                <w:szCs w:val="20"/>
              </w:rPr>
            </w:pPr>
          </w:p>
          <w:p w14:paraId="4183D9C0" w14:textId="77777777" w:rsidR="00FA3650" w:rsidRPr="00FA3650" w:rsidRDefault="00FA3650" w:rsidP="00C67F35">
            <w:pPr>
              <w:pStyle w:val="TableParagraph"/>
              <w:rPr>
                <w:sz w:val="20"/>
                <w:szCs w:val="20"/>
              </w:rPr>
            </w:pPr>
          </w:p>
          <w:p w14:paraId="7A457B7B" w14:textId="77777777" w:rsidR="00FA3650" w:rsidRPr="00FA3650" w:rsidRDefault="00FA3650" w:rsidP="00C67F35">
            <w:pPr>
              <w:pStyle w:val="TableParagraph"/>
              <w:rPr>
                <w:sz w:val="20"/>
                <w:szCs w:val="20"/>
              </w:rPr>
            </w:pPr>
          </w:p>
        </w:tc>
      </w:tr>
      <w:tr w:rsidR="00FA3650" w:rsidRPr="00FA3650" w14:paraId="66293142" w14:textId="77777777" w:rsidTr="00C67F35">
        <w:tc>
          <w:tcPr>
            <w:tcW w:w="1175" w:type="pct"/>
          </w:tcPr>
          <w:p w14:paraId="2E67A086" w14:textId="77777777" w:rsidR="00FA3650" w:rsidRPr="00FA3650" w:rsidRDefault="00FA3650" w:rsidP="00C67F35">
            <w:pPr>
              <w:pStyle w:val="Corpodeltesto"/>
              <w:spacing w:before="1"/>
              <w:ind w:right="475"/>
              <w:jc w:val="both"/>
              <w:rPr>
                <w:rFonts w:ascii="Times New Roman" w:hAnsi="Times New Roman" w:cs="Times New Roman"/>
                <w:b/>
              </w:rPr>
            </w:pPr>
            <w:r w:rsidRPr="00FA3650">
              <w:rPr>
                <w:rFonts w:ascii="Times New Roman" w:hAnsi="Times New Roman" w:cs="Times New Roman"/>
                <w:b/>
              </w:rPr>
              <w:t>4-5</w:t>
            </w:r>
          </w:p>
          <w:p w14:paraId="58860CF2" w14:textId="77777777" w:rsidR="00FA3650" w:rsidRPr="00FA3650" w:rsidRDefault="00FA3650" w:rsidP="00C67F35">
            <w:pPr>
              <w:pStyle w:val="Corpodeltesto"/>
              <w:spacing w:before="1"/>
              <w:ind w:right="475"/>
              <w:jc w:val="both"/>
              <w:rPr>
                <w:rFonts w:ascii="Times New Roman" w:hAnsi="Times New Roman" w:cs="Times New Roman"/>
                <w:b/>
              </w:rPr>
            </w:pPr>
            <w:r w:rsidRPr="00FA3650">
              <w:rPr>
                <w:rFonts w:ascii="Times New Roman" w:hAnsi="Times New Roman" w:cs="Times New Roman"/>
                <w:b/>
              </w:rPr>
              <w:t>a-b-c-d-e-f</w:t>
            </w:r>
          </w:p>
        </w:tc>
        <w:tc>
          <w:tcPr>
            <w:tcW w:w="1474" w:type="pct"/>
          </w:tcPr>
          <w:p w14:paraId="29AB78B5" w14:textId="77777777" w:rsidR="00FA3650" w:rsidRPr="0016687A" w:rsidRDefault="00FA3650" w:rsidP="00C67F35">
            <w:pPr>
              <w:pStyle w:val="TableParagraph"/>
              <w:tabs>
                <w:tab w:val="left" w:pos="391"/>
              </w:tabs>
              <w:spacing w:before="2"/>
              <w:rPr>
                <w:b/>
                <w:sz w:val="20"/>
                <w:szCs w:val="20"/>
                <w:u w:val="single"/>
                <w:lang w:val="it-IT"/>
              </w:rPr>
            </w:pPr>
            <w:r w:rsidRPr="0016687A">
              <w:rPr>
                <w:b/>
                <w:sz w:val="20"/>
                <w:szCs w:val="20"/>
                <w:u w:val="single"/>
                <w:lang w:val="it-IT"/>
              </w:rPr>
              <w:t>Funzioni e grafici</w:t>
            </w:r>
          </w:p>
          <w:p w14:paraId="32427499" w14:textId="77777777" w:rsidR="00FA3650" w:rsidRPr="0016687A" w:rsidRDefault="00FA3650" w:rsidP="00C67F35">
            <w:pPr>
              <w:pStyle w:val="TableParagraph"/>
              <w:tabs>
                <w:tab w:val="left" w:pos="391"/>
              </w:tabs>
              <w:spacing w:before="2"/>
              <w:rPr>
                <w:sz w:val="20"/>
                <w:szCs w:val="20"/>
                <w:lang w:val="it-IT"/>
              </w:rPr>
            </w:pPr>
            <w:r w:rsidRPr="0016687A">
              <w:rPr>
                <w:sz w:val="20"/>
                <w:szCs w:val="20"/>
                <w:lang w:val="it-IT"/>
              </w:rPr>
              <w:t>*Le funzioni e loro rappresentazione (numerica, funzionale, grafica)</w:t>
            </w:r>
          </w:p>
          <w:p w14:paraId="3A7FD7F1" w14:textId="77777777" w:rsidR="00FA3650" w:rsidRPr="0016687A" w:rsidRDefault="00FA3650" w:rsidP="00C67F35">
            <w:pPr>
              <w:pStyle w:val="TableParagraph"/>
              <w:tabs>
                <w:tab w:val="left" w:pos="391"/>
              </w:tabs>
              <w:spacing w:before="2"/>
              <w:rPr>
                <w:sz w:val="20"/>
                <w:szCs w:val="20"/>
                <w:lang w:val="it-IT"/>
              </w:rPr>
            </w:pPr>
            <w:r w:rsidRPr="0016687A">
              <w:rPr>
                <w:sz w:val="20"/>
                <w:szCs w:val="20"/>
                <w:lang w:val="it-IT"/>
              </w:rPr>
              <w:t>*Il piano cartesiano e la retta</w:t>
            </w:r>
          </w:p>
          <w:p w14:paraId="558C0188" w14:textId="44F7BBA2" w:rsidR="00FA3650" w:rsidRPr="0016687A" w:rsidRDefault="00FA3650" w:rsidP="00C67F35">
            <w:pPr>
              <w:pStyle w:val="TableParagraph"/>
              <w:tabs>
                <w:tab w:val="left" w:pos="391"/>
              </w:tabs>
              <w:spacing w:before="2"/>
              <w:rPr>
                <w:sz w:val="20"/>
                <w:szCs w:val="20"/>
                <w:lang w:val="it-IT"/>
              </w:rPr>
            </w:pPr>
            <w:r w:rsidRPr="0016687A">
              <w:rPr>
                <w:sz w:val="20"/>
                <w:szCs w:val="20"/>
                <w:lang w:val="it-IT"/>
              </w:rPr>
              <w:t>*Funzione di proporzionalità</w:t>
            </w:r>
            <w:r w:rsidR="002E5452">
              <w:rPr>
                <w:sz w:val="20"/>
                <w:szCs w:val="20"/>
                <w:lang w:val="it-IT"/>
              </w:rPr>
              <w:t xml:space="preserve"> </w:t>
            </w:r>
            <w:r w:rsidRPr="0016687A">
              <w:rPr>
                <w:sz w:val="20"/>
                <w:szCs w:val="20"/>
                <w:lang w:val="it-IT"/>
              </w:rPr>
              <w:t>diretta, quadratica ed inversa.</w:t>
            </w:r>
          </w:p>
          <w:p w14:paraId="77239518" w14:textId="77777777" w:rsidR="00FA3650" w:rsidRPr="0016687A" w:rsidRDefault="00FA3650" w:rsidP="00C67F35">
            <w:pPr>
              <w:pStyle w:val="TableParagraph"/>
              <w:tabs>
                <w:tab w:val="left" w:pos="391"/>
              </w:tabs>
              <w:spacing w:before="2"/>
              <w:rPr>
                <w:sz w:val="20"/>
                <w:szCs w:val="20"/>
                <w:lang w:val="it-IT"/>
              </w:rPr>
            </w:pPr>
            <w:r w:rsidRPr="0016687A">
              <w:rPr>
                <w:sz w:val="20"/>
                <w:szCs w:val="20"/>
                <w:lang w:val="it-IT"/>
              </w:rPr>
              <w:t>* Le funzioni</w:t>
            </w:r>
            <m:oMath>
              <m:r>
                <w:rPr>
                  <w:rFonts w:ascii="Cambria Math" w:hAnsi="Cambria Math"/>
                  <w:sz w:val="20"/>
                  <w:szCs w:val="20"/>
                  <w:lang w:val="it-IT"/>
                </w:rPr>
                <m:t>f</m:t>
              </m:r>
              <m:d>
                <m:dPr>
                  <m:ctrlPr>
                    <w:rPr>
                      <w:rFonts w:ascii="Cambria Math" w:hAnsi="Cambria Math"/>
                      <w:i/>
                      <w:sz w:val="20"/>
                      <w:szCs w:val="20"/>
                      <w:lang w:val="it-IT"/>
                    </w:rPr>
                  </m:ctrlPr>
                </m:dPr>
                <m:e>
                  <m:r>
                    <w:rPr>
                      <w:rFonts w:ascii="Cambria Math" w:hAnsi="Cambria Math"/>
                      <w:sz w:val="20"/>
                      <w:szCs w:val="20"/>
                      <w:lang w:val="it-IT"/>
                    </w:rPr>
                    <m:t>x</m:t>
                  </m:r>
                </m:e>
              </m:d>
              <m:r>
                <w:rPr>
                  <w:rFonts w:ascii="Cambria Math" w:hAnsi="Cambria Math"/>
                  <w:sz w:val="20"/>
                  <w:szCs w:val="20"/>
                  <w:lang w:val="it-IT"/>
                </w:rPr>
                <m:t>=</m:t>
              </m:r>
              <m:d>
                <m:dPr>
                  <m:begChr m:val="|"/>
                  <m:endChr m:val="|"/>
                  <m:ctrlPr>
                    <w:rPr>
                      <w:rFonts w:ascii="Cambria Math" w:hAnsi="Cambria Math"/>
                      <w:i/>
                      <w:sz w:val="20"/>
                      <w:szCs w:val="20"/>
                      <w:lang w:val="it-IT"/>
                    </w:rPr>
                  </m:ctrlPr>
                </m:dPr>
                <m:e>
                  <m:r>
                    <w:rPr>
                      <w:rFonts w:ascii="Cambria Math" w:hAnsi="Cambria Math"/>
                      <w:sz w:val="20"/>
                      <w:szCs w:val="20"/>
                      <w:lang w:val="it-IT"/>
                    </w:rPr>
                    <m:t>x</m:t>
                  </m:r>
                </m:e>
              </m:d>
            </m:oMath>
            <w:r w:rsidRPr="0016687A">
              <w:rPr>
                <w:sz w:val="20"/>
                <w:szCs w:val="20"/>
                <w:lang w:val="it-IT"/>
              </w:rPr>
              <w:t xml:space="preserve">, a/x, </w:t>
            </w:r>
            <m:oMath>
              <m:sSup>
                <m:sSupPr>
                  <m:ctrlPr>
                    <w:rPr>
                      <w:rFonts w:ascii="Cambria Math" w:hAnsi="Cambria Math"/>
                      <w:i/>
                      <w:sz w:val="20"/>
                      <w:szCs w:val="20"/>
                      <w:lang w:val="it-IT"/>
                    </w:rPr>
                  </m:ctrlPr>
                </m:sSupPr>
                <m:e>
                  <m:r>
                    <w:rPr>
                      <w:rFonts w:ascii="Cambria Math" w:hAnsi="Cambria Math"/>
                      <w:sz w:val="20"/>
                      <w:szCs w:val="20"/>
                      <w:lang w:val="it-IT"/>
                    </w:rPr>
                    <m:t>x</m:t>
                  </m:r>
                </m:e>
                <m:sup>
                  <m:r>
                    <w:rPr>
                      <w:rFonts w:ascii="Cambria Math" w:hAnsi="Cambria Math"/>
                      <w:sz w:val="20"/>
                      <w:szCs w:val="20"/>
                      <w:lang w:val="it-IT"/>
                    </w:rPr>
                    <m:t>2</m:t>
                  </m:r>
                </m:sup>
              </m:sSup>
            </m:oMath>
            <w:r w:rsidRPr="0016687A">
              <w:rPr>
                <w:sz w:val="20"/>
                <w:szCs w:val="20"/>
                <w:lang w:val="it-IT"/>
              </w:rPr>
              <w:t>.</w:t>
            </w:r>
          </w:p>
        </w:tc>
        <w:tc>
          <w:tcPr>
            <w:tcW w:w="1602" w:type="pct"/>
          </w:tcPr>
          <w:p w14:paraId="2B1BBFFE" w14:textId="77777777" w:rsidR="00FA3650" w:rsidRPr="0016687A" w:rsidRDefault="00FA3650" w:rsidP="00C67F35">
            <w:pPr>
              <w:pStyle w:val="TableParagraph"/>
              <w:jc w:val="both"/>
              <w:rPr>
                <w:sz w:val="20"/>
                <w:szCs w:val="20"/>
                <w:lang w:val="it-IT"/>
              </w:rPr>
            </w:pPr>
            <w:r w:rsidRPr="0016687A">
              <w:rPr>
                <w:sz w:val="20"/>
                <w:szCs w:val="20"/>
                <w:lang w:val="it-IT"/>
              </w:rPr>
              <w:t>-Rappresentare nel piano cartesiano il grafico di una semplice funzione.</w:t>
            </w:r>
          </w:p>
          <w:p w14:paraId="62A139EE" w14:textId="77777777" w:rsidR="00FA3650" w:rsidRPr="0016687A" w:rsidRDefault="00FA3650" w:rsidP="00C67F35">
            <w:pPr>
              <w:pStyle w:val="TableParagraph"/>
              <w:jc w:val="both"/>
              <w:rPr>
                <w:sz w:val="20"/>
                <w:szCs w:val="20"/>
                <w:lang w:val="it-IT"/>
              </w:rPr>
            </w:pPr>
            <w:r w:rsidRPr="0016687A">
              <w:rPr>
                <w:sz w:val="20"/>
                <w:szCs w:val="20"/>
                <w:lang w:val="it-IT"/>
              </w:rPr>
              <w:t>-Associare ad una funzione una tabella, un grafico, una rappresentazione analitica.</w:t>
            </w:r>
          </w:p>
          <w:p w14:paraId="5E384450" w14:textId="77777777" w:rsidR="00FA3650" w:rsidRPr="0016687A" w:rsidRDefault="00FA3650" w:rsidP="00C67F35">
            <w:pPr>
              <w:pStyle w:val="TableParagraph"/>
              <w:jc w:val="both"/>
              <w:rPr>
                <w:sz w:val="20"/>
                <w:szCs w:val="20"/>
                <w:lang w:val="it-IT"/>
              </w:rPr>
            </w:pPr>
            <w:r w:rsidRPr="0016687A">
              <w:rPr>
                <w:sz w:val="20"/>
                <w:szCs w:val="20"/>
                <w:lang w:val="it-IT"/>
              </w:rPr>
              <w:t>-Conoscere l’equazione della retta.</w:t>
            </w:r>
          </w:p>
        </w:tc>
        <w:tc>
          <w:tcPr>
            <w:tcW w:w="749" w:type="pct"/>
          </w:tcPr>
          <w:p w14:paraId="2FA19DA3" w14:textId="77777777" w:rsidR="00FA3650" w:rsidRPr="00FA3650" w:rsidRDefault="00FA3650" w:rsidP="00C67F35">
            <w:pPr>
              <w:pStyle w:val="TableParagraph"/>
              <w:tabs>
                <w:tab w:val="left" w:pos="127"/>
              </w:tabs>
              <w:spacing w:before="186"/>
              <w:ind w:right="85"/>
              <w:rPr>
                <w:sz w:val="20"/>
                <w:szCs w:val="20"/>
              </w:rPr>
            </w:pPr>
            <w:r w:rsidRPr="00FA3650">
              <w:rPr>
                <w:sz w:val="20"/>
                <w:szCs w:val="20"/>
              </w:rPr>
              <w:t xml:space="preserve">   13h</w:t>
            </w:r>
          </w:p>
        </w:tc>
      </w:tr>
      <w:tr w:rsidR="00FA3650" w:rsidRPr="00FA3650" w14:paraId="307B0450" w14:textId="77777777" w:rsidTr="00C67F35">
        <w:tc>
          <w:tcPr>
            <w:tcW w:w="1175" w:type="pct"/>
          </w:tcPr>
          <w:p w14:paraId="55538FE9" w14:textId="77777777" w:rsidR="00FA3650" w:rsidRPr="00FA3650" w:rsidRDefault="00FA3650" w:rsidP="00C67F35">
            <w:pPr>
              <w:pStyle w:val="Corpodeltesto"/>
              <w:spacing w:before="1"/>
              <w:ind w:right="475"/>
              <w:jc w:val="both"/>
              <w:rPr>
                <w:rFonts w:ascii="Times New Roman" w:hAnsi="Times New Roman" w:cs="Times New Roman"/>
                <w:b/>
              </w:rPr>
            </w:pPr>
            <w:r w:rsidRPr="00FA3650">
              <w:rPr>
                <w:rFonts w:ascii="Times New Roman" w:hAnsi="Times New Roman" w:cs="Times New Roman"/>
                <w:b/>
              </w:rPr>
              <w:t>2-5</w:t>
            </w:r>
          </w:p>
          <w:p w14:paraId="01C4BCCF" w14:textId="77777777" w:rsidR="00FA3650" w:rsidRPr="00FA3650" w:rsidRDefault="00FA3650" w:rsidP="00C67F35">
            <w:pPr>
              <w:pStyle w:val="Corpodeltesto"/>
              <w:spacing w:before="1"/>
              <w:ind w:right="475"/>
              <w:jc w:val="both"/>
              <w:rPr>
                <w:rFonts w:ascii="Times New Roman" w:hAnsi="Times New Roman" w:cs="Times New Roman"/>
                <w:b/>
              </w:rPr>
            </w:pPr>
            <w:r w:rsidRPr="00FA3650">
              <w:rPr>
                <w:rFonts w:ascii="Times New Roman" w:hAnsi="Times New Roman" w:cs="Times New Roman"/>
                <w:b/>
              </w:rPr>
              <w:t>a-b-c-d-e-f</w:t>
            </w:r>
          </w:p>
        </w:tc>
        <w:tc>
          <w:tcPr>
            <w:tcW w:w="1474" w:type="pct"/>
          </w:tcPr>
          <w:p w14:paraId="738BF889" w14:textId="77777777" w:rsidR="00FA3650" w:rsidRPr="0016687A" w:rsidRDefault="00FA3650" w:rsidP="00C67F35">
            <w:pPr>
              <w:pStyle w:val="TableParagraph"/>
              <w:tabs>
                <w:tab w:val="left" w:pos="391"/>
              </w:tabs>
              <w:spacing w:before="2"/>
              <w:rPr>
                <w:b/>
                <w:sz w:val="20"/>
                <w:szCs w:val="20"/>
                <w:u w:val="single"/>
                <w:lang w:val="it-IT"/>
              </w:rPr>
            </w:pPr>
            <w:r w:rsidRPr="0016687A">
              <w:rPr>
                <w:b/>
                <w:sz w:val="20"/>
                <w:szCs w:val="20"/>
                <w:u w:val="single"/>
                <w:lang w:val="it-IT"/>
              </w:rPr>
              <w:t>Geometria</w:t>
            </w:r>
          </w:p>
          <w:p w14:paraId="5BCA8779" w14:textId="7A0759E6" w:rsidR="00FA3650" w:rsidRPr="0016687A" w:rsidRDefault="00FA3650" w:rsidP="00C67F35">
            <w:pPr>
              <w:pStyle w:val="TableParagraph"/>
              <w:tabs>
                <w:tab w:val="left" w:pos="391"/>
              </w:tabs>
              <w:spacing w:before="2"/>
              <w:rPr>
                <w:sz w:val="20"/>
                <w:szCs w:val="20"/>
                <w:lang w:val="it-IT"/>
              </w:rPr>
            </w:pPr>
            <w:r w:rsidRPr="0016687A">
              <w:rPr>
                <w:sz w:val="20"/>
                <w:szCs w:val="20"/>
                <w:lang w:val="it-IT"/>
              </w:rPr>
              <w:t>*I qu</w:t>
            </w:r>
            <w:r w:rsidR="002E5452">
              <w:rPr>
                <w:sz w:val="20"/>
                <w:szCs w:val="20"/>
                <w:lang w:val="it-IT"/>
              </w:rPr>
              <w:t>adrilateri (parallelogrammi e t</w:t>
            </w:r>
            <w:r w:rsidRPr="0016687A">
              <w:rPr>
                <w:sz w:val="20"/>
                <w:szCs w:val="20"/>
                <w:lang w:val="it-IT"/>
              </w:rPr>
              <w:t>r</w:t>
            </w:r>
            <w:r w:rsidR="002E5452">
              <w:rPr>
                <w:sz w:val="20"/>
                <w:szCs w:val="20"/>
                <w:lang w:val="it-IT"/>
              </w:rPr>
              <w:t>a</w:t>
            </w:r>
            <w:r w:rsidRPr="0016687A">
              <w:rPr>
                <w:sz w:val="20"/>
                <w:szCs w:val="20"/>
                <w:lang w:val="it-IT"/>
              </w:rPr>
              <w:t>pezi )</w:t>
            </w:r>
          </w:p>
          <w:p w14:paraId="03BC0680" w14:textId="77777777" w:rsidR="00FA3650" w:rsidRPr="0016687A" w:rsidRDefault="00FA3650" w:rsidP="00C67F35">
            <w:pPr>
              <w:pStyle w:val="TableParagraph"/>
              <w:tabs>
                <w:tab w:val="left" w:pos="391"/>
              </w:tabs>
              <w:spacing w:before="2"/>
              <w:rPr>
                <w:sz w:val="20"/>
                <w:szCs w:val="20"/>
                <w:lang w:val="it-IT"/>
              </w:rPr>
            </w:pPr>
            <w:r w:rsidRPr="0016687A">
              <w:rPr>
                <w:sz w:val="20"/>
                <w:szCs w:val="20"/>
                <w:lang w:val="it-IT"/>
              </w:rPr>
              <w:t>*Piccolo Teorema di Talete</w:t>
            </w:r>
          </w:p>
        </w:tc>
        <w:tc>
          <w:tcPr>
            <w:tcW w:w="1602" w:type="pct"/>
          </w:tcPr>
          <w:p w14:paraId="5F52124C" w14:textId="77777777" w:rsidR="00FA3650" w:rsidRPr="0016687A" w:rsidRDefault="00FA3650" w:rsidP="00C67F35">
            <w:pPr>
              <w:pStyle w:val="TableParagraph"/>
              <w:jc w:val="both"/>
              <w:rPr>
                <w:sz w:val="20"/>
                <w:szCs w:val="20"/>
                <w:lang w:val="it-IT"/>
              </w:rPr>
            </w:pPr>
            <w:r w:rsidRPr="0016687A">
              <w:rPr>
                <w:sz w:val="20"/>
                <w:szCs w:val="20"/>
                <w:lang w:val="it-IT"/>
              </w:rPr>
              <w:t>-Confrontare ed analizzare figure geometriche, individuando invarianti e relazioni.</w:t>
            </w:r>
          </w:p>
          <w:p w14:paraId="6A94D77B" w14:textId="77777777" w:rsidR="00FA3650" w:rsidRPr="0016687A" w:rsidRDefault="00FA3650" w:rsidP="00C67F35">
            <w:pPr>
              <w:pStyle w:val="TableParagraph"/>
              <w:jc w:val="both"/>
              <w:rPr>
                <w:sz w:val="20"/>
                <w:szCs w:val="20"/>
                <w:lang w:val="it-IT"/>
              </w:rPr>
            </w:pPr>
            <w:r w:rsidRPr="0016687A">
              <w:rPr>
                <w:sz w:val="20"/>
                <w:szCs w:val="20"/>
                <w:lang w:val="it-IT"/>
              </w:rPr>
              <w:t>-Porre, analizzare e risolvere problemi nel piano utilizzando le proprietà delle figure geometriche.</w:t>
            </w:r>
          </w:p>
          <w:p w14:paraId="6B1B7CC5" w14:textId="77777777" w:rsidR="00FA3650" w:rsidRPr="0016687A" w:rsidRDefault="00FA3650" w:rsidP="00C67F35">
            <w:pPr>
              <w:pStyle w:val="TableParagraph"/>
              <w:jc w:val="both"/>
              <w:rPr>
                <w:sz w:val="20"/>
                <w:szCs w:val="20"/>
                <w:lang w:val="it-IT"/>
              </w:rPr>
            </w:pPr>
            <w:r w:rsidRPr="0016687A">
              <w:rPr>
                <w:sz w:val="20"/>
                <w:szCs w:val="20"/>
                <w:lang w:val="it-IT"/>
              </w:rPr>
              <w:t>-Comprendere dimostrazioni e sviluppare semplici catene deduttive.</w:t>
            </w:r>
          </w:p>
        </w:tc>
        <w:tc>
          <w:tcPr>
            <w:tcW w:w="749" w:type="pct"/>
          </w:tcPr>
          <w:p w14:paraId="188E91C5" w14:textId="77777777" w:rsidR="00FA3650" w:rsidRPr="00FA3650" w:rsidRDefault="00FA3650" w:rsidP="00C67F35">
            <w:pPr>
              <w:pStyle w:val="TableParagraph"/>
              <w:spacing w:before="186"/>
              <w:ind w:right="85"/>
              <w:rPr>
                <w:sz w:val="20"/>
                <w:szCs w:val="20"/>
              </w:rPr>
            </w:pPr>
            <w:r w:rsidRPr="00FA3650">
              <w:rPr>
                <w:sz w:val="20"/>
                <w:szCs w:val="20"/>
              </w:rPr>
              <w:t xml:space="preserve">   13h</w:t>
            </w:r>
          </w:p>
        </w:tc>
      </w:tr>
      <w:tr w:rsidR="00FA3650" w:rsidRPr="00FA3650" w14:paraId="7853A499" w14:textId="77777777" w:rsidTr="00C67F35">
        <w:tc>
          <w:tcPr>
            <w:tcW w:w="1175" w:type="pct"/>
          </w:tcPr>
          <w:p w14:paraId="7A61516B" w14:textId="77777777" w:rsidR="00FA3650" w:rsidRPr="00FA3650" w:rsidRDefault="00FA3650" w:rsidP="00C67F35">
            <w:pPr>
              <w:pStyle w:val="Corpodeltesto"/>
              <w:spacing w:before="1"/>
              <w:ind w:right="475"/>
              <w:jc w:val="both"/>
              <w:rPr>
                <w:rFonts w:ascii="Times New Roman" w:hAnsi="Times New Roman" w:cs="Times New Roman"/>
                <w:b/>
              </w:rPr>
            </w:pPr>
            <w:r w:rsidRPr="00FA3650">
              <w:rPr>
                <w:rFonts w:ascii="Times New Roman" w:hAnsi="Times New Roman" w:cs="Times New Roman"/>
                <w:b/>
              </w:rPr>
              <w:t>3-4-5-11-12</w:t>
            </w:r>
          </w:p>
          <w:p w14:paraId="027D6658" w14:textId="77777777" w:rsidR="00FA3650" w:rsidRPr="00FA3650" w:rsidRDefault="00FA3650" w:rsidP="00C67F35">
            <w:pPr>
              <w:pStyle w:val="Corpodeltesto"/>
              <w:spacing w:before="1"/>
              <w:ind w:right="475"/>
              <w:jc w:val="both"/>
              <w:rPr>
                <w:rFonts w:ascii="Times New Roman" w:hAnsi="Times New Roman" w:cs="Times New Roman"/>
                <w:b/>
              </w:rPr>
            </w:pPr>
            <w:r w:rsidRPr="00FA3650">
              <w:rPr>
                <w:rFonts w:ascii="Times New Roman" w:hAnsi="Times New Roman" w:cs="Times New Roman"/>
                <w:b/>
              </w:rPr>
              <w:t>a-b-c-d-e-f</w:t>
            </w:r>
          </w:p>
        </w:tc>
        <w:tc>
          <w:tcPr>
            <w:tcW w:w="1474" w:type="pct"/>
          </w:tcPr>
          <w:p w14:paraId="1FCBE3CF" w14:textId="77777777" w:rsidR="00FA3650" w:rsidRPr="0016687A" w:rsidRDefault="00FA3650" w:rsidP="00C67F35">
            <w:pPr>
              <w:pStyle w:val="TableParagraph"/>
              <w:tabs>
                <w:tab w:val="left" w:pos="391"/>
              </w:tabs>
              <w:spacing w:before="2"/>
              <w:rPr>
                <w:b/>
                <w:sz w:val="20"/>
                <w:szCs w:val="20"/>
                <w:u w:val="single"/>
                <w:lang w:val="it-IT"/>
              </w:rPr>
            </w:pPr>
            <w:r w:rsidRPr="0016687A">
              <w:rPr>
                <w:b/>
                <w:sz w:val="20"/>
                <w:szCs w:val="20"/>
                <w:u w:val="single"/>
                <w:lang w:val="it-IT"/>
              </w:rPr>
              <w:t>Elementi di informatica</w:t>
            </w:r>
          </w:p>
          <w:p w14:paraId="6BEF4BA0" w14:textId="77777777" w:rsidR="00FA3650" w:rsidRPr="0016687A" w:rsidRDefault="00FA3650" w:rsidP="00C67F35">
            <w:pPr>
              <w:pStyle w:val="TableParagraph"/>
              <w:tabs>
                <w:tab w:val="left" w:pos="391"/>
              </w:tabs>
              <w:spacing w:before="2"/>
              <w:rPr>
                <w:sz w:val="20"/>
                <w:szCs w:val="20"/>
                <w:lang w:val="it-IT"/>
              </w:rPr>
            </w:pPr>
            <w:r w:rsidRPr="0016687A">
              <w:rPr>
                <w:sz w:val="20"/>
                <w:szCs w:val="20"/>
                <w:lang w:val="it-IT"/>
              </w:rPr>
              <w:t>Utilizzo del foglio di calcolo e/o di Geogebra per le trasformazioni e/o rappresentazione di grafici</w:t>
            </w:r>
          </w:p>
        </w:tc>
        <w:tc>
          <w:tcPr>
            <w:tcW w:w="1602" w:type="pct"/>
          </w:tcPr>
          <w:p w14:paraId="56351848" w14:textId="2B805528" w:rsidR="00FA3650" w:rsidRPr="0016687A" w:rsidRDefault="00FA3650" w:rsidP="00C67F35">
            <w:pPr>
              <w:pStyle w:val="TableParagraph"/>
              <w:jc w:val="both"/>
              <w:rPr>
                <w:sz w:val="20"/>
                <w:szCs w:val="20"/>
                <w:lang w:val="it-IT"/>
              </w:rPr>
            </w:pPr>
            <w:r w:rsidRPr="0016687A">
              <w:rPr>
                <w:sz w:val="20"/>
                <w:szCs w:val="20"/>
                <w:lang w:val="it-IT"/>
              </w:rPr>
              <w:t>- Elaborare strategie risolutive di tipo algoritmico nel caso di problem</w:t>
            </w:r>
            <w:r w:rsidR="002E5452">
              <w:rPr>
                <w:sz w:val="20"/>
                <w:szCs w:val="20"/>
                <w:lang w:val="it-IT"/>
              </w:rPr>
              <w:t>i</w:t>
            </w:r>
            <w:r w:rsidRPr="0016687A">
              <w:rPr>
                <w:sz w:val="20"/>
                <w:szCs w:val="20"/>
                <w:lang w:val="it-IT"/>
              </w:rPr>
              <w:t xml:space="preserve"> semplici e di facile modelliz</w:t>
            </w:r>
            <w:r w:rsidR="002E5452">
              <w:rPr>
                <w:sz w:val="20"/>
                <w:szCs w:val="20"/>
                <w:lang w:val="it-IT"/>
              </w:rPr>
              <w:t>z</w:t>
            </w:r>
            <w:r w:rsidRPr="0016687A">
              <w:rPr>
                <w:sz w:val="20"/>
                <w:szCs w:val="20"/>
                <w:lang w:val="it-IT"/>
              </w:rPr>
              <w:t>azione.</w:t>
            </w:r>
          </w:p>
          <w:p w14:paraId="4DF1765F" w14:textId="77777777" w:rsidR="00FA3650" w:rsidRPr="0016687A" w:rsidRDefault="00FA3650" w:rsidP="00C67F35">
            <w:pPr>
              <w:pStyle w:val="TableParagraph"/>
              <w:jc w:val="both"/>
              <w:rPr>
                <w:sz w:val="20"/>
                <w:szCs w:val="20"/>
                <w:lang w:val="it-IT"/>
              </w:rPr>
            </w:pPr>
            <w:r w:rsidRPr="0016687A">
              <w:rPr>
                <w:sz w:val="20"/>
                <w:szCs w:val="20"/>
                <w:lang w:val="it-IT"/>
              </w:rPr>
              <w:t>- Utilizzare il foglio e/o software dedicati per l’elaborazione dati.</w:t>
            </w:r>
          </w:p>
        </w:tc>
        <w:tc>
          <w:tcPr>
            <w:tcW w:w="749" w:type="pct"/>
          </w:tcPr>
          <w:p w14:paraId="4356E9C9" w14:textId="77777777" w:rsidR="00FA3650" w:rsidRPr="00FA3650" w:rsidRDefault="00FA3650" w:rsidP="00C67F35">
            <w:pPr>
              <w:pStyle w:val="TableParagraph"/>
              <w:tabs>
                <w:tab w:val="left" w:pos="247"/>
              </w:tabs>
              <w:spacing w:before="186"/>
              <w:ind w:right="85"/>
              <w:rPr>
                <w:sz w:val="20"/>
                <w:szCs w:val="20"/>
              </w:rPr>
            </w:pPr>
            <w:r w:rsidRPr="00FA3650">
              <w:rPr>
                <w:sz w:val="20"/>
                <w:szCs w:val="20"/>
              </w:rPr>
              <w:t xml:space="preserve">    5h</w:t>
            </w:r>
          </w:p>
        </w:tc>
      </w:tr>
      <w:tr w:rsidR="00FA3650" w:rsidRPr="00FA3650" w14:paraId="184B6326" w14:textId="77777777" w:rsidTr="00C67F35">
        <w:tc>
          <w:tcPr>
            <w:tcW w:w="5000" w:type="pct"/>
            <w:gridSpan w:val="4"/>
          </w:tcPr>
          <w:p w14:paraId="3BDE86F4" w14:textId="77777777" w:rsidR="00FA3650" w:rsidRPr="0016687A" w:rsidRDefault="00FA3650" w:rsidP="00C67F35">
            <w:pPr>
              <w:pStyle w:val="TableParagraph"/>
              <w:tabs>
                <w:tab w:val="left" w:pos="247"/>
              </w:tabs>
              <w:rPr>
                <w:b/>
                <w:color w:val="FF0000"/>
                <w:sz w:val="20"/>
                <w:szCs w:val="20"/>
                <w:lang w:val="it-IT"/>
              </w:rPr>
            </w:pPr>
            <w:r w:rsidRPr="0016687A">
              <w:rPr>
                <w:b/>
                <w:color w:val="FF0000"/>
                <w:sz w:val="20"/>
                <w:szCs w:val="20"/>
                <w:lang w:val="it-IT"/>
              </w:rPr>
              <w:t>CHIMICA</w:t>
            </w:r>
          </w:p>
          <w:p w14:paraId="62EC24C4" w14:textId="77777777" w:rsidR="00FA3650" w:rsidRPr="0016687A" w:rsidRDefault="00FA3650" w:rsidP="00C67F35">
            <w:pPr>
              <w:pStyle w:val="TableParagraph"/>
              <w:tabs>
                <w:tab w:val="left" w:pos="247"/>
              </w:tabs>
              <w:rPr>
                <w:b/>
                <w:color w:val="FF0000"/>
                <w:sz w:val="16"/>
                <w:szCs w:val="16"/>
                <w:lang w:val="it-IT"/>
              </w:rPr>
            </w:pPr>
          </w:p>
        </w:tc>
      </w:tr>
      <w:tr w:rsidR="00FA3650" w:rsidRPr="00FA3650" w14:paraId="26276C0D" w14:textId="77777777" w:rsidTr="00C67F35">
        <w:tc>
          <w:tcPr>
            <w:tcW w:w="1175" w:type="pct"/>
          </w:tcPr>
          <w:p w14:paraId="1F276A85" w14:textId="77777777" w:rsidR="00FA3650" w:rsidRPr="00FA3650" w:rsidRDefault="00FA3650" w:rsidP="00C67F35">
            <w:pPr>
              <w:pStyle w:val="TableParagraph"/>
              <w:spacing w:before="67"/>
              <w:ind w:left="107"/>
              <w:rPr>
                <w:b/>
                <w:sz w:val="20"/>
                <w:szCs w:val="20"/>
              </w:rPr>
            </w:pPr>
            <w:r w:rsidRPr="00FA3650">
              <w:rPr>
                <w:b/>
                <w:sz w:val="20"/>
                <w:szCs w:val="20"/>
              </w:rPr>
              <w:t>5-6-7-9</w:t>
            </w:r>
          </w:p>
          <w:p w14:paraId="462E2F42" w14:textId="77777777" w:rsidR="00FA3650" w:rsidRPr="00FA3650" w:rsidRDefault="00FA3650" w:rsidP="00C67F35">
            <w:pPr>
              <w:pStyle w:val="TableParagraph"/>
              <w:spacing w:before="67"/>
              <w:ind w:left="107"/>
              <w:rPr>
                <w:b/>
                <w:sz w:val="20"/>
                <w:szCs w:val="20"/>
              </w:rPr>
            </w:pPr>
            <w:r w:rsidRPr="00FA3650">
              <w:rPr>
                <w:b/>
                <w:sz w:val="20"/>
                <w:szCs w:val="20"/>
              </w:rPr>
              <w:t>a-b-c-d-e-f</w:t>
            </w:r>
          </w:p>
        </w:tc>
        <w:tc>
          <w:tcPr>
            <w:tcW w:w="1474" w:type="pct"/>
          </w:tcPr>
          <w:p w14:paraId="74D7C0A1" w14:textId="77777777" w:rsidR="00FA3650" w:rsidRPr="0016687A" w:rsidRDefault="00FA3650" w:rsidP="00C67F35">
            <w:pPr>
              <w:jc w:val="both"/>
              <w:rPr>
                <w:rFonts w:eastAsia="Times New Roman"/>
                <w:b/>
                <w:u w:val="single"/>
              </w:rPr>
            </w:pPr>
            <w:r w:rsidRPr="0016687A">
              <w:rPr>
                <w:rFonts w:eastAsia="Times New Roman"/>
                <w:b/>
                <w:u w:val="single"/>
              </w:rPr>
              <w:t xml:space="preserve">Il Sistema Periodico </w:t>
            </w:r>
          </w:p>
          <w:p w14:paraId="1405CF89" w14:textId="77777777" w:rsidR="00FA3650" w:rsidRPr="0016687A" w:rsidRDefault="00FA3650" w:rsidP="00A13EEA">
            <w:pPr>
              <w:widowControl w:val="0"/>
              <w:autoSpaceDE w:val="0"/>
              <w:autoSpaceDN w:val="0"/>
              <w:adjustRightInd w:val="0"/>
              <w:ind w:left="172" w:hanging="172"/>
              <w:jc w:val="both"/>
              <w:textAlignment w:val="center"/>
              <w:rPr>
                <w:rFonts w:eastAsia="Times New Roman"/>
              </w:rPr>
            </w:pPr>
            <w:r w:rsidRPr="0016687A">
              <w:rPr>
                <w:rFonts w:eastAsia="Times New Roman"/>
              </w:rPr>
              <w:t>La tavola periodica</w:t>
            </w:r>
          </w:p>
          <w:p w14:paraId="3DF775BD" w14:textId="77777777" w:rsidR="00FA3650" w:rsidRPr="0016687A" w:rsidRDefault="00FA3650" w:rsidP="00A13EEA">
            <w:pPr>
              <w:widowControl w:val="0"/>
              <w:autoSpaceDE w:val="0"/>
              <w:autoSpaceDN w:val="0"/>
              <w:adjustRightInd w:val="0"/>
              <w:ind w:left="172" w:hanging="172"/>
              <w:jc w:val="both"/>
              <w:textAlignment w:val="center"/>
              <w:rPr>
                <w:rFonts w:eastAsia="Times New Roman"/>
              </w:rPr>
            </w:pPr>
            <w:r w:rsidRPr="0016687A">
              <w:rPr>
                <w:rFonts w:eastAsia="Times New Roman"/>
              </w:rPr>
              <w:t>- Proprietà periodiche</w:t>
            </w:r>
          </w:p>
          <w:p w14:paraId="596CABA0" w14:textId="77777777" w:rsidR="00FA3650" w:rsidRPr="0016687A" w:rsidRDefault="00FA3650" w:rsidP="00A13EEA">
            <w:pPr>
              <w:pStyle w:val="TableParagraph"/>
              <w:jc w:val="both"/>
              <w:rPr>
                <w:sz w:val="20"/>
                <w:szCs w:val="20"/>
                <w:lang w:val="it-IT"/>
              </w:rPr>
            </w:pPr>
            <w:r w:rsidRPr="0016687A">
              <w:rPr>
                <w:sz w:val="20"/>
                <w:szCs w:val="20"/>
                <w:lang w:val="it-IT"/>
              </w:rPr>
              <w:t>-Gruppi e periodi</w:t>
            </w:r>
          </w:p>
        </w:tc>
        <w:tc>
          <w:tcPr>
            <w:tcW w:w="1602" w:type="pct"/>
          </w:tcPr>
          <w:p w14:paraId="3900FC68" w14:textId="77777777" w:rsidR="00FA3650" w:rsidRPr="0016687A" w:rsidRDefault="00FA3650" w:rsidP="00C67F35">
            <w:pPr>
              <w:widowControl w:val="0"/>
              <w:autoSpaceDE w:val="0"/>
              <w:autoSpaceDN w:val="0"/>
              <w:adjustRightInd w:val="0"/>
              <w:spacing w:line="288" w:lineRule="auto"/>
              <w:jc w:val="both"/>
              <w:textAlignment w:val="center"/>
            </w:pPr>
            <w:r w:rsidRPr="0016687A">
              <w:rPr>
                <w:rFonts w:eastAsia="Times New Roman"/>
              </w:rPr>
              <w:t>- Saper  spiegare la relazione esistente tra proprietà degli elementi e la loro posizione nella tavola periodica</w:t>
            </w:r>
          </w:p>
        </w:tc>
        <w:tc>
          <w:tcPr>
            <w:tcW w:w="749" w:type="pct"/>
          </w:tcPr>
          <w:p w14:paraId="75DFEF1B" w14:textId="77777777" w:rsidR="00FA3650" w:rsidRPr="00FA3650" w:rsidRDefault="00FA3650" w:rsidP="00C67F35">
            <w:pPr>
              <w:pStyle w:val="TableParagraph"/>
              <w:tabs>
                <w:tab w:val="left" w:pos="247"/>
              </w:tabs>
              <w:spacing w:before="62"/>
              <w:ind w:left="89" w:right="73"/>
              <w:jc w:val="center"/>
              <w:rPr>
                <w:sz w:val="20"/>
                <w:szCs w:val="20"/>
              </w:rPr>
            </w:pPr>
          </w:p>
          <w:p w14:paraId="2AE4CA08" w14:textId="77777777" w:rsidR="00FA3650" w:rsidRPr="00FA3650" w:rsidRDefault="00FA3650" w:rsidP="00C67F35">
            <w:pPr>
              <w:pStyle w:val="TableParagraph"/>
              <w:tabs>
                <w:tab w:val="left" w:pos="247"/>
              </w:tabs>
              <w:spacing w:before="62"/>
              <w:ind w:left="89" w:right="73"/>
              <w:rPr>
                <w:sz w:val="20"/>
                <w:szCs w:val="20"/>
              </w:rPr>
            </w:pPr>
            <w:r w:rsidRPr="00FA3650">
              <w:rPr>
                <w:sz w:val="20"/>
                <w:szCs w:val="20"/>
              </w:rPr>
              <w:t xml:space="preserve">   8 h</w:t>
            </w:r>
          </w:p>
        </w:tc>
      </w:tr>
      <w:tr w:rsidR="00FA3650" w:rsidRPr="00FA3650" w14:paraId="6D89B4A8" w14:textId="77777777" w:rsidTr="00C67F35">
        <w:tc>
          <w:tcPr>
            <w:tcW w:w="1175" w:type="pct"/>
          </w:tcPr>
          <w:p w14:paraId="5168EBB7" w14:textId="77777777" w:rsidR="00FA3650" w:rsidRPr="00FA3650" w:rsidRDefault="00FA3650" w:rsidP="00C67F35">
            <w:pPr>
              <w:pStyle w:val="TableParagraph"/>
              <w:spacing w:before="70"/>
              <w:ind w:left="107"/>
              <w:rPr>
                <w:b/>
                <w:sz w:val="20"/>
                <w:szCs w:val="20"/>
              </w:rPr>
            </w:pPr>
          </w:p>
          <w:p w14:paraId="41279FC6" w14:textId="77777777" w:rsidR="00FA3650" w:rsidRPr="00FA3650" w:rsidRDefault="00FA3650" w:rsidP="00C67F35">
            <w:pPr>
              <w:pStyle w:val="TableParagraph"/>
              <w:spacing w:before="70"/>
              <w:ind w:left="107"/>
              <w:rPr>
                <w:b/>
                <w:sz w:val="20"/>
                <w:szCs w:val="20"/>
              </w:rPr>
            </w:pPr>
            <w:r w:rsidRPr="00FA3650">
              <w:rPr>
                <w:b/>
                <w:sz w:val="20"/>
                <w:szCs w:val="20"/>
              </w:rPr>
              <w:t>5-6-7-9-10-11</w:t>
            </w:r>
          </w:p>
          <w:p w14:paraId="28295608" w14:textId="77777777" w:rsidR="00FA3650" w:rsidRPr="00FA3650" w:rsidRDefault="00FA3650" w:rsidP="00C67F35">
            <w:pPr>
              <w:pStyle w:val="TableParagraph"/>
              <w:spacing w:before="70"/>
              <w:ind w:left="107"/>
              <w:rPr>
                <w:b/>
                <w:sz w:val="20"/>
                <w:szCs w:val="20"/>
              </w:rPr>
            </w:pPr>
            <w:r w:rsidRPr="00FA3650">
              <w:rPr>
                <w:b/>
                <w:sz w:val="20"/>
                <w:szCs w:val="20"/>
              </w:rPr>
              <w:t>a-b-c-d-e-f</w:t>
            </w:r>
          </w:p>
        </w:tc>
        <w:tc>
          <w:tcPr>
            <w:tcW w:w="1474" w:type="pct"/>
          </w:tcPr>
          <w:p w14:paraId="54D64859" w14:textId="77777777" w:rsidR="00FA3650" w:rsidRPr="0016687A" w:rsidRDefault="00FA3650" w:rsidP="00C67F35">
            <w:pPr>
              <w:pStyle w:val="Nessunostileparagrafo"/>
              <w:ind w:left="172" w:hanging="172"/>
              <w:jc w:val="both"/>
              <w:rPr>
                <w:rFonts w:ascii="Times New Roman" w:hAnsi="Times New Roman" w:cs="Times New Roman"/>
                <w:b/>
                <w:color w:val="auto"/>
                <w:u w:val="single"/>
              </w:rPr>
            </w:pPr>
            <w:r w:rsidRPr="0016687A">
              <w:rPr>
                <w:rFonts w:ascii="Times New Roman" w:hAnsi="Times New Roman" w:cs="Times New Roman"/>
                <w:b/>
                <w:color w:val="auto"/>
                <w:u w:val="single"/>
              </w:rPr>
              <w:t xml:space="preserve">Formule ed equazioni chimiche </w:t>
            </w:r>
          </w:p>
          <w:p w14:paraId="3BA25733" w14:textId="77777777" w:rsidR="00FA3650" w:rsidRPr="0016687A" w:rsidRDefault="00FA3650" w:rsidP="00C67F35">
            <w:pPr>
              <w:widowControl w:val="0"/>
              <w:autoSpaceDE w:val="0"/>
              <w:autoSpaceDN w:val="0"/>
              <w:adjustRightInd w:val="0"/>
              <w:spacing w:line="288" w:lineRule="auto"/>
              <w:ind w:left="172" w:hanging="172"/>
              <w:textAlignment w:val="center"/>
              <w:rPr>
                <w:rFonts w:eastAsia="Times New Roman"/>
              </w:rPr>
            </w:pPr>
            <w:r w:rsidRPr="0016687A">
              <w:rPr>
                <w:rFonts w:eastAsia="Times New Roman"/>
              </w:rPr>
              <w:t>- Scrivere le reazioni</w:t>
            </w:r>
          </w:p>
          <w:p w14:paraId="5DF80356" w14:textId="77777777" w:rsidR="00FA3650" w:rsidRPr="0016687A" w:rsidRDefault="00FA3650" w:rsidP="00C67F35">
            <w:pPr>
              <w:widowControl w:val="0"/>
              <w:autoSpaceDE w:val="0"/>
              <w:autoSpaceDN w:val="0"/>
              <w:adjustRightInd w:val="0"/>
              <w:spacing w:line="288" w:lineRule="auto"/>
              <w:ind w:left="172" w:hanging="172"/>
              <w:textAlignment w:val="center"/>
              <w:rPr>
                <w:rFonts w:eastAsia="Times New Roman"/>
              </w:rPr>
            </w:pPr>
            <w:r w:rsidRPr="0016687A">
              <w:rPr>
                <w:rFonts w:eastAsia="Times New Roman"/>
              </w:rPr>
              <w:t>- Massa atomica e massa molecolare</w:t>
            </w:r>
          </w:p>
          <w:p w14:paraId="0EA4E2D8" w14:textId="77777777" w:rsidR="00FA3650" w:rsidRPr="0016687A" w:rsidRDefault="00FA3650" w:rsidP="00C67F35">
            <w:pPr>
              <w:widowControl w:val="0"/>
              <w:autoSpaceDE w:val="0"/>
              <w:autoSpaceDN w:val="0"/>
              <w:adjustRightInd w:val="0"/>
              <w:spacing w:line="288" w:lineRule="auto"/>
              <w:ind w:left="172" w:hanging="172"/>
              <w:textAlignment w:val="center"/>
              <w:rPr>
                <w:rFonts w:eastAsia="Times New Roman"/>
              </w:rPr>
            </w:pPr>
            <w:r w:rsidRPr="0016687A">
              <w:rPr>
                <w:rFonts w:eastAsia="Times New Roman"/>
              </w:rPr>
              <w:t>- La mole</w:t>
            </w:r>
          </w:p>
          <w:p w14:paraId="669F41D2" w14:textId="77777777" w:rsidR="00FA3650" w:rsidRPr="0016687A" w:rsidRDefault="00FA3650" w:rsidP="00C67F35">
            <w:pPr>
              <w:widowControl w:val="0"/>
              <w:autoSpaceDE w:val="0"/>
              <w:autoSpaceDN w:val="0"/>
              <w:adjustRightInd w:val="0"/>
              <w:spacing w:line="288" w:lineRule="auto"/>
              <w:ind w:left="172" w:hanging="172"/>
              <w:textAlignment w:val="center"/>
              <w:rPr>
                <w:rFonts w:eastAsia="Times New Roman"/>
              </w:rPr>
            </w:pPr>
            <w:r w:rsidRPr="0016687A">
              <w:rPr>
                <w:rFonts w:eastAsia="Times New Roman"/>
              </w:rPr>
              <w:t>- La massa molare</w:t>
            </w:r>
          </w:p>
          <w:p w14:paraId="06AD0ED4" w14:textId="77777777" w:rsidR="00FA3650" w:rsidRPr="0016687A" w:rsidRDefault="00FA3650" w:rsidP="00C67F35">
            <w:pPr>
              <w:widowControl w:val="0"/>
              <w:autoSpaceDE w:val="0"/>
              <w:autoSpaceDN w:val="0"/>
              <w:adjustRightInd w:val="0"/>
              <w:spacing w:line="288" w:lineRule="auto"/>
              <w:ind w:left="172" w:hanging="172"/>
              <w:textAlignment w:val="center"/>
              <w:rPr>
                <w:rFonts w:eastAsia="Times New Roman"/>
              </w:rPr>
            </w:pPr>
            <w:r w:rsidRPr="0016687A">
              <w:rPr>
                <w:rFonts w:eastAsia="Times New Roman"/>
              </w:rPr>
              <w:t>- Il volume molare</w:t>
            </w:r>
          </w:p>
          <w:p w14:paraId="381E7FF5" w14:textId="158DAA3A" w:rsidR="00FA3650" w:rsidRPr="0016687A" w:rsidRDefault="00FA3650" w:rsidP="00C67F35">
            <w:pPr>
              <w:widowControl w:val="0"/>
              <w:autoSpaceDE w:val="0"/>
              <w:autoSpaceDN w:val="0"/>
              <w:adjustRightInd w:val="0"/>
              <w:spacing w:line="288" w:lineRule="auto"/>
              <w:textAlignment w:val="center"/>
              <w:rPr>
                <w:color w:val="000000"/>
              </w:rPr>
            </w:pPr>
            <w:r w:rsidRPr="0016687A">
              <w:rPr>
                <w:rFonts w:eastAsia="Times New Roman"/>
              </w:rPr>
              <w:t>- Formula e composizione di un composto (cenni  sulla  Nomenclatura e sui Legami chimici)</w:t>
            </w:r>
          </w:p>
        </w:tc>
        <w:tc>
          <w:tcPr>
            <w:tcW w:w="1602" w:type="pct"/>
          </w:tcPr>
          <w:p w14:paraId="051FA28A" w14:textId="77777777" w:rsidR="00FA3650" w:rsidRPr="0016687A" w:rsidRDefault="00FA3650" w:rsidP="00C67F35">
            <w:pPr>
              <w:jc w:val="both"/>
              <w:rPr>
                <w:rFonts w:eastAsia="Times New Roman"/>
              </w:rPr>
            </w:pPr>
            <w:r w:rsidRPr="0016687A">
              <w:rPr>
                <w:rFonts w:eastAsia="Times New Roman"/>
              </w:rPr>
              <w:t>- Spiegare le leggi che regolano le quantità di sostanze coinvolte nelle reazioni chimiche .</w:t>
            </w:r>
          </w:p>
          <w:p w14:paraId="29AB3504" w14:textId="77777777" w:rsidR="00FA3650" w:rsidRPr="0016687A" w:rsidRDefault="00FA3650" w:rsidP="00C67F35">
            <w:pPr>
              <w:jc w:val="both"/>
              <w:rPr>
                <w:rFonts w:eastAsia="Times New Roman"/>
              </w:rPr>
            </w:pPr>
            <w:r w:rsidRPr="0016687A">
              <w:rPr>
                <w:rFonts w:eastAsia="Times New Roman"/>
              </w:rPr>
              <w:t>- Ricavare la massa molecolare di un composto</w:t>
            </w:r>
          </w:p>
          <w:p w14:paraId="281DACBA" w14:textId="77777777" w:rsidR="00FA3650" w:rsidRPr="0016687A" w:rsidRDefault="00FA3650" w:rsidP="00C67F35">
            <w:pPr>
              <w:jc w:val="both"/>
              <w:rPr>
                <w:rFonts w:eastAsia="Times New Roman"/>
              </w:rPr>
            </w:pPr>
            <w:r w:rsidRPr="0016687A">
              <w:rPr>
                <w:rFonts w:eastAsia="Times New Roman"/>
              </w:rPr>
              <w:t xml:space="preserve">- Calcolare il numero di particelle presenti in una data massa di sostanza e in un dato volume di gas </w:t>
            </w:r>
          </w:p>
          <w:p w14:paraId="15781FFC" w14:textId="77777777" w:rsidR="00FA3650" w:rsidRPr="0016687A" w:rsidRDefault="00FA3650" w:rsidP="00C67F35">
            <w:pPr>
              <w:pStyle w:val="TableParagraph"/>
              <w:tabs>
                <w:tab w:val="left" w:pos="166"/>
              </w:tabs>
              <w:spacing w:line="273" w:lineRule="auto"/>
              <w:jc w:val="both"/>
              <w:rPr>
                <w:sz w:val="20"/>
                <w:szCs w:val="20"/>
                <w:lang w:val="it-IT"/>
              </w:rPr>
            </w:pPr>
            <w:r w:rsidRPr="0016687A">
              <w:rPr>
                <w:sz w:val="20"/>
                <w:szCs w:val="20"/>
                <w:lang w:val="it-IT"/>
              </w:rPr>
              <w:t>- Calcolare la composizione percentuale degli elementi nei composti</w:t>
            </w:r>
          </w:p>
        </w:tc>
        <w:tc>
          <w:tcPr>
            <w:tcW w:w="749" w:type="pct"/>
          </w:tcPr>
          <w:p w14:paraId="3C6FB3CE" w14:textId="77777777" w:rsidR="00FA3650" w:rsidRPr="00FA3650" w:rsidRDefault="00FA3650" w:rsidP="00C67F35">
            <w:pPr>
              <w:pStyle w:val="TableParagraph"/>
              <w:spacing w:before="65"/>
              <w:ind w:left="89" w:right="73"/>
              <w:rPr>
                <w:sz w:val="20"/>
                <w:szCs w:val="20"/>
              </w:rPr>
            </w:pPr>
          </w:p>
          <w:p w14:paraId="2451B496" w14:textId="77777777" w:rsidR="00FA3650" w:rsidRPr="00FA3650" w:rsidRDefault="00FA3650" w:rsidP="00C67F35">
            <w:pPr>
              <w:pStyle w:val="TableParagraph"/>
              <w:spacing w:before="65"/>
              <w:ind w:left="89" w:right="73"/>
              <w:rPr>
                <w:sz w:val="20"/>
                <w:szCs w:val="20"/>
              </w:rPr>
            </w:pPr>
            <w:r w:rsidRPr="00FA3650">
              <w:rPr>
                <w:sz w:val="20"/>
                <w:szCs w:val="20"/>
              </w:rPr>
              <w:t xml:space="preserve"> 10 h</w:t>
            </w:r>
          </w:p>
        </w:tc>
      </w:tr>
      <w:tr w:rsidR="00FA3650" w:rsidRPr="00FA3650" w14:paraId="572A3606" w14:textId="77777777" w:rsidTr="00C67F35">
        <w:tc>
          <w:tcPr>
            <w:tcW w:w="1175" w:type="pct"/>
          </w:tcPr>
          <w:p w14:paraId="56E48CE3" w14:textId="77777777" w:rsidR="00FA3650" w:rsidRPr="00FA3650" w:rsidRDefault="00FA3650" w:rsidP="00C67F35">
            <w:pPr>
              <w:pStyle w:val="TableParagraph"/>
              <w:spacing w:before="70"/>
              <w:ind w:left="107"/>
              <w:rPr>
                <w:b/>
                <w:sz w:val="20"/>
                <w:szCs w:val="20"/>
              </w:rPr>
            </w:pPr>
          </w:p>
          <w:p w14:paraId="18FDC40C" w14:textId="77777777" w:rsidR="00FA3650" w:rsidRPr="00FA3650" w:rsidRDefault="00FA3650" w:rsidP="00C67F35">
            <w:pPr>
              <w:pStyle w:val="TableParagraph"/>
              <w:spacing w:before="70"/>
              <w:ind w:left="107"/>
              <w:rPr>
                <w:b/>
                <w:sz w:val="20"/>
                <w:szCs w:val="20"/>
              </w:rPr>
            </w:pPr>
            <w:r w:rsidRPr="00FA3650">
              <w:rPr>
                <w:b/>
                <w:sz w:val="20"/>
                <w:szCs w:val="20"/>
              </w:rPr>
              <w:t>5-6-7-9-10-11-12</w:t>
            </w:r>
          </w:p>
          <w:p w14:paraId="5A56C332" w14:textId="77777777" w:rsidR="00FA3650" w:rsidRPr="00FA3650" w:rsidRDefault="00FA3650" w:rsidP="00C67F35">
            <w:pPr>
              <w:pStyle w:val="TableParagraph"/>
              <w:spacing w:before="70"/>
              <w:ind w:left="107"/>
              <w:rPr>
                <w:b/>
                <w:sz w:val="20"/>
                <w:szCs w:val="20"/>
              </w:rPr>
            </w:pPr>
            <w:r w:rsidRPr="00FA3650">
              <w:rPr>
                <w:b/>
                <w:sz w:val="20"/>
                <w:szCs w:val="20"/>
              </w:rPr>
              <w:t>a-b-c-d-e-f</w:t>
            </w:r>
          </w:p>
        </w:tc>
        <w:tc>
          <w:tcPr>
            <w:tcW w:w="1474" w:type="pct"/>
          </w:tcPr>
          <w:p w14:paraId="4D8B2FE7" w14:textId="77777777" w:rsidR="00FA3650" w:rsidRPr="0016687A" w:rsidRDefault="00FA3650" w:rsidP="00C67F35">
            <w:pPr>
              <w:pStyle w:val="Nessunostileparagrafo"/>
              <w:ind w:left="172" w:hanging="172"/>
              <w:jc w:val="both"/>
              <w:rPr>
                <w:rFonts w:ascii="Times New Roman" w:hAnsi="Times New Roman" w:cs="Times New Roman"/>
                <w:b/>
                <w:color w:val="auto"/>
                <w:u w:val="single"/>
              </w:rPr>
            </w:pPr>
            <w:r w:rsidRPr="0016687A">
              <w:rPr>
                <w:rFonts w:ascii="Times New Roman" w:hAnsi="Times New Roman" w:cs="Times New Roman"/>
                <w:b/>
                <w:color w:val="auto"/>
                <w:u w:val="single"/>
              </w:rPr>
              <w:t xml:space="preserve">Le leggi dei Gas </w:t>
            </w:r>
          </w:p>
          <w:p w14:paraId="6FB9897B" w14:textId="77777777" w:rsidR="00FA3650" w:rsidRPr="0016687A" w:rsidRDefault="00FA3650" w:rsidP="00C67F35">
            <w:pPr>
              <w:widowControl w:val="0"/>
              <w:autoSpaceDE w:val="0"/>
              <w:autoSpaceDN w:val="0"/>
              <w:adjustRightInd w:val="0"/>
              <w:spacing w:line="288" w:lineRule="auto"/>
              <w:ind w:left="172" w:hanging="172"/>
              <w:jc w:val="both"/>
              <w:textAlignment w:val="center"/>
              <w:rPr>
                <w:rFonts w:eastAsia="Times New Roman"/>
              </w:rPr>
            </w:pPr>
            <w:r w:rsidRPr="0016687A">
              <w:rPr>
                <w:rFonts w:eastAsia="Times New Roman"/>
              </w:rPr>
              <w:t>-Legge di Boyle</w:t>
            </w:r>
          </w:p>
          <w:p w14:paraId="3BDC2859" w14:textId="77777777" w:rsidR="00FA3650" w:rsidRPr="0016687A" w:rsidRDefault="00FA3650" w:rsidP="00C67F35">
            <w:pPr>
              <w:widowControl w:val="0"/>
              <w:autoSpaceDE w:val="0"/>
              <w:autoSpaceDN w:val="0"/>
              <w:adjustRightInd w:val="0"/>
              <w:spacing w:line="288" w:lineRule="auto"/>
              <w:jc w:val="both"/>
              <w:textAlignment w:val="center"/>
              <w:rPr>
                <w:rFonts w:eastAsia="Times New Roman"/>
              </w:rPr>
            </w:pPr>
            <w:r w:rsidRPr="0016687A">
              <w:rPr>
                <w:rFonts w:eastAsia="Times New Roman"/>
              </w:rPr>
              <w:t xml:space="preserve">- Legge Charles </w:t>
            </w:r>
          </w:p>
          <w:p w14:paraId="0804B122" w14:textId="77777777" w:rsidR="00FA3650" w:rsidRPr="0016687A" w:rsidRDefault="00FA3650" w:rsidP="00C67F35">
            <w:pPr>
              <w:widowControl w:val="0"/>
              <w:autoSpaceDE w:val="0"/>
              <w:autoSpaceDN w:val="0"/>
              <w:adjustRightInd w:val="0"/>
              <w:spacing w:line="288" w:lineRule="auto"/>
              <w:ind w:left="172" w:hanging="172"/>
              <w:jc w:val="both"/>
              <w:textAlignment w:val="center"/>
              <w:rPr>
                <w:rFonts w:eastAsia="Times New Roman"/>
              </w:rPr>
            </w:pPr>
            <w:r w:rsidRPr="0016687A">
              <w:rPr>
                <w:rFonts w:eastAsia="Times New Roman"/>
              </w:rPr>
              <w:t>- Legge Gay Lussac</w:t>
            </w:r>
          </w:p>
          <w:p w14:paraId="370C0DD0" w14:textId="77777777" w:rsidR="00FA3650" w:rsidRPr="0016687A" w:rsidRDefault="00FA3650" w:rsidP="00C67F35">
            <w:pPr>
              <w:pStyle w:val="Nessunostileparagrafo"/>
              <w:ind w:left="172" w:hanging="172"/>
              <w:jc w:val="both"/>
              <w:rPr>
                <w:rFonts w:ascii="Times New Roman" w:hAnsi="Times New Roman" w:cs="Times New Roman"/>
              </w:rPr>
            </w:pPr>
            <w:r w:rsidRPr="0016687A">
              <w:rPr>
                <w:rFonts w:ascii="Times New Roman" w:hAnsi="Times New Roman" w:cs="Times New Roman"/>
                <w:color w:val="auto"/>
              </w:rPr>
              <w:t>-Legge generale dei gas perfetti</w:t>
            </w:r>
          </w:p>
        </w:tc>
        <w:tc>
          <w:tcPr>
            <w:tcW w:w="1602" w:type="pct"/>
          </w:tcPr>
          <w:p w14:paraId="647AC1B2" w14:textId="77777777" w:rsidR="00FA3650" w:rsidRPr="0016687A" w:rsidRDefault="00FA3650" w:rsidP="00C67F35">
            <w:pPr>
              <w:widowControl w:val="0"/>
              <w:autoSpaceDE w:val="0"/>
              <w:autoSpaceDN w:val="0"/>
              <w:adjustRightInd w:val="0"/>
              <w:spacing w:line="288" w:lineRule="auto"/>
              <w:ind w:left="24" w:hanging="24"/>
              <w:jc w:val="both"/>
              <w:textAlignment w:val="center"/>
              <w:rPr>
                <w:rFonts w:eastAsia="Times New Roman"/>
              </w:rPr>
            </w:pPr>
            <w:r w:rsidRPr="0016687A">
              <w:rPr>
                <w:rFonts w:eastAsia="Times New Roman"/>
              </w:rPr>
              <w:t>- Spiegare le relazioni tra gas reali e ideali</w:t>
            </w:r>
          </w:p>
          <w:p w14:paraId="5465C166" w14:textId="77777777" w:rsidR="00FA3650" w:rsidRPr="0016687A" w:rsidRDefault="00FA3650" w:rsidP="00C67F35">
            <w:pPr>
              <w:widowControl w:val="0"/>
              <w:autoSpaceDE w:val="0"/>
              <w:autoSpaceDN w:val="0"/>
              <w:adjustRightInd w:val="0"/>
              <w:spacing w:line="288" w:lineRule="auto"/>
              <w:jc w:val="both"/>
              <w:textAlignment w:val="center"/>
              <w:rPr>
                <w:rFonts w:eastAsia="Times New Roman"/>
              </w:rPr>
            </w:pPr>
            <w:r w:rsidRPr="0016687A">
              <w:rPr>
                <w:rFonts w:eastAsia="Times New Roman"/>
              </w:rPr>
              <w:t xml:space="preserve">-Calcolare i rapporti tra pressione temperatura, volume, mole. </w:t>
            </w:r>
          </w:p>
          <w:p w14:paraId="5EB949EF" w14:textId="77777777" w:rsidR="00FA3650" w:rsidRPr="0016687A" w:rsidRDefault="00FA3650" w:rsidP="00C67F35">
            <w:pPr>
              <w:widowControl w:val="0"/>
              <w:autoSpaceDE w:val="0"/>
              <w:autoSpaceDN w:val="0"/>
              <w:adjustRightInd w:val="0"/>
              <w:spacing w:line="288" w:lineRule="auto"/>
              <w:ind w:left="158" w:hanging="158"/>
              <w:jc w:val="both"/>
              <w:textAlignment w:val="center"/>
              <w:rPr>
                <w:color w:val="000000"/>
              </w:rPr>
            </w:pPr>
            <w:r w:rsidRPr="0016687A">
              <w:rPr>
                <w:rFonts w:eastAsia="Times New Roman"/>
              </w:rPr>
              <w:t>-Risolvere esercizi sui gas</w:t>
            </w:r>
          </w:p>
        </w:tc>
        <w:tc>
          <w:tcPr>
            <w:tcW w:w="749" w:type="pct"/>
          </w:tcPr>
          <w:p w14:paraId="0556348A" w14:textId="77777777" w:rsidR="00FA3650" w:rsidRPr="00FA3650" w:rsidRDefault="00FA3650" w:rsidP="00C67F35">
            <w:pPr>
              <w:pStyle w:val="TableParagraph"/>
              <w:spacing w:before="65"/>
              <w:ind w:left="89" w:right="73"/>
              <w:rPr>
                <w:sz w:val="20"/>
                <w:szCs w:val="20"/>
              </w:rPr>
            </w:pPr>
            <w:r w:rsidRPr="00FA3650">
              <w:rPr>
                <w:sz w:val="20"/>
                <w:szCs w:val="20"/>
              </w:rPr>
              <w:t>10 h</w:t>
            </w:r>
          </w:p>
        </w:tc>
      </w:tr>
      <w:tr w:rsidR="00FA3650" w:rsidRPr="00FA3650" w14:paraId="11F54D7A" w14:textId="77777777" w:rsidTr="00C67F35">
        <w:tc>
          <w:tcPr>
            <w:tcW w:w="5000" w:type="pct"/>
            <w:gridSpan w:val="4"/>
          </w:tcPr>
          <w:p w14:paraId="5D975719" w14:textId="4DC7512D" w:rsidR="00FA3650" w:rsidRPr="00EA145C" w:rsidRDefault="00FA3650" w:rsidP="00C67F35">
            <w:pPr>
              <w:pStyle w:val="TableParagraph"/>
              <w:spacing w:before="55"/>
              <w:ind w:right="245"/>
              <w:rPr>
                <w:b/>
                <w:color w:val="FF0000"/>
                <w:sz w:val="20"/>
                <w:szCs w:val="20"/>
                <w:lang w:val="it-IT"/>
              </w:rPr>
            </w:pPr>
            <w:r w:rsidRPr="0016687A">
              <w:rPr>
                <w:b/>
                <w:color w:val="FF0000"/>
                <w:sz w:val="20"/>
                <w:szCs w:val="20"/>
                <w:lang w:val="it-IT"/>
              </w:rPr>
              <w:t>BIOLOGIA</w:t>
            </w:r>
          </w:p>
        </w:tc>
      </w:tr>
      <w:tr w:rsidR="00FA3650" w:rsidRPr="00FA3650" w14:paraId="0DA7015E" w14:textId="77777777" w:rsidTr="00C67F35">
        <w:tc>
          <w:tcPr>
            <w:tcW w:w="1175" w:type="pct"/>
          </w:tcPr>
          <w:p w14:paraId="0AA9EA4F" w14:textId="77777777" w:rsidR="00FA3650" w:rsidRPr="00FA3650" w:rsidRDefault="00FA3650" w:rsidP="00C67F35">
            <w:pPr>
              <w:pStyle w:val="TableParagraph"/>
              <w:tabs>
                <w:tab w:val="left" w:pos="330"/>
                <w:tab w:val="center" w:pos="1028"/>
              </w:tabs>
              <w:spacing w:line="229" w:lineRule="exact"/>
              <w:ind w:right="128"/>
              <w:rPr>
                <w:b/>
                <w:sz w:val="20"/>
                <w:szCs w:val="20"/>
              </w:rPr>
            </w:pPr>
          </w:p>
          <w:p w14:paraId="338E99E3" w14:textId="77777777" w:rsidR="00FA3650" w:rsidRPr="00FA3650" w:rsidRDefault="00FA3650" w:rsidP="00C67F35">
            <w:pPr>
              <w:pStyle w:val="TableParagraph"/>
              <w:spacing w:line="229" w:lineRule="exact"/>
              <w:ind w:right="128"/>
              <w:rPr>
                <w:b/>
                <w:sz w:val="20"/>
                <w:szCs w:val="20"/>
              </w:rPr>
            </w:pPr>
            <w:r w:rsidRPr="00FA3650">
              <w:rPr>
                <w:b/>
                <w:sz w:val="20"/>
                <w:szCs w:val="20"/>
              </w:rPr>
              <w:t>5-6-7-9</w:t>
            </w:r>
          </w:p>
          <w:p w14:paraId="00B2745B" w14:textId="77777777" w:rsidR="00FA3650" w:rsidRPr="00FA3650" w:rsidRDefault="00FA3650" w:rsidP="00C67F35">
            <w:pPr>
              <w:pStyle w:val="TableParagraph"/>
              <w:spacing w:line="229" w:lineRule="exact"/>
              <w:ind w:right="128"/>
              <w:rPr>
                <w:b/>
                <w:sz w:val="20"/>
                <w:szCs w:val="20"/>
              </w:rPr>
            </w:pPr>
            <w:r w:rsidRPr="00FA3650">
              <w:rPr>
                <w:b/>
                <w:sz w:val="20"/>
                <w:szCs w:val="20"/>
              </w:rPr>
              <w:t>a-b-c-d-e-f</w:t>
            </w:r>
          </w:p>
        </w:tc>
        <w:tc>
          <w:tcPr>
            <w:tcW w:w="1474" w:type="pct"/>
          </w:tcPr>
          <w:p w14:paraId="59268732" w14:textId="77777777" w:rsidR="00FA3650" w:rsidRPr="0016687A" w:rsidRDefault="00FA3650" w:rsidP="00C67F35">
            <w:pPr>
              <w:pStyle w:val="Nessunostileparagrafo"/>
              <w:jc w:val="both"/>
              <w:rPr>
                <w:rFonts w:ascii="Times New Roman" w:hAnsi="Times New Roman" w:cs="Times New Roman"/>
                <w:b/>
                <w:color w:val="auto"/>
                <w:u w:val="single"/>
              </w:rPr>
            </w:pPr>
            <w:r w:rsidRPr="0016687A">
              <w:rPr>
                <w:rFonts w:ascii="Times New Roman" w:hAnsi="Times New Roman" w:cs="Times New Roman"/>
                <w:b/>
                <w:color w:val="auto"/>
                <w:u w:val="single"/>
              </w:rPr>
              <w:t xml:space="preserve">La Biologia è la scienza della vita </w:t>
            </w:r>
          </w:p>
          <w:p w14:paraId="361D7596" w14:textId="77777777" w:rsidR="00FA3650" w:rsidRPr="0016687A" w:rsidRDefault="00FA3650" w:rsidP="00C67F35">
            <w:pPr>
              <w:widowControl w:val="0"/>
              <w:tabs>
                <w:tab w:val="left" w:pos="0"/>
                <w:tab w:val="left" w:pos="284"/>
              </w:tabs>
              <w:suppressAutoHyphens/>
              <w:autoSpaceDE w:val="0"/>
              <w:autoSpaceDN w:val="0"/>
              <w:adjustRightInd w:val="0"/>
              <w:spacing w:line="260" w:lineRule="atLeast"/>
              <w:jc w:val="both"/>
              <w:textAlignment w:val="center"/>
              <w:rPr>
                <w:rFonts w:eastAsia="Times New Roman"/>
              </w:rPr>
            </w:pPr>
            <w:r w:rsidRPr="0016687A">
              <w:rPr>
                <w:rFonts w:eastAsia="Times New Roman"/>
              </w:rPr>
              <w:t>-La biologia studia gli esseri viventi:</w:t>
            </w:r>
          </w:p>
          <w:p w14:paraId="2334DA6E" w14:textId="77777777" w:rsidR="00FA3650" w:rsidRPr="0016687A" w:rsidRDefault="00FA3650" w:rsidP="00C67F35">
            <w:pPr>
              <w:widowControl w:val="0"/>
              <w:tabs>
                <w:tab w:val="left" w:pos="0"/>
              </w:tabs>
              <w:autoSpaceDE w:val="0"/>
              <w:autoSpaceDN w:val="0"/>
              <w:adjustRightInd w:val="0"/>
              <w:spacing w:line="240" w:lineRule="atLeast"/>
              <w:jc w:val="both"/>
              <w:textAlignment w:val="center"/>
              <w:rPr>
                <w:rFonts w:eastAsia="Times New Roman"/>
              </w:rPr>
            </w:pPr>
            <w:r w:rsidRPr="0016687A">
              <w:rPr>
                <w:rFonts w:eastAsia="Times New Roman"/>
              </w:rPr>
              <w:t>-Le caratteristiche degli esseri viventi</w:t>
            </w:r>
          </w:p>
          <w:p w14:paraId="3DAC66C2" w14:textId="77777777" w:rsidR="00FA3650" w:rsidRPr="0016687A" w:rsidRDefault="00FA3650" w:rsidP="00C67F35">
            <w:pPr>
              <w:widowControl w:val="0"/>
              <w:tabs>
                <w:tab w:val="left" w:pos="284"/>
              </w:tabs>
              <w:autoSpaceDE w:val="0"/>
              <w:autoSpaceDN w:val="0"/>
              <w:adjustRightInd w:val="0"/>
              <w:spacing w:line="240" w:lineRule="atLeast"/>
              <w:jc w:val="both"/>
              <w:textAlignment w:val="center"/>
              <w:rPr>
                <w:rFonts w:eastAsia="Times New Roman"/>
              </w:rPr>
            </w:pPr>
            <w:r w:rsidRPr="0016687A">
              <w:rPr>
                <w:rFonts w:eastAsia="Times New Roman"/>
              </w:rPr>
              <w:t>-Le interazioni tra esseri viventi</w:t>
            </w:r>
          </w:p>
          <w:p w14:paraId="19EEEE2E" w14:textId="77777777" w:rsidR="00FA3650" w:rsidRPr="0016687A" w:rsidRDefault="00FA3650" w:rsidP="00C67F35">
            <w:pPr>
              <w:widowControl w:val="0"/>
              <w:autoSpaceDE w:val="0"/>
              <w:autoSpaceDN w:val="0"/>
              <w:adjustRightInd w:val="0"/>
              <w:spacing w:line="288" w:lineRule="auto"/>
              <w:ind w:left="172" w:hanging="172"/>
              <w:jc w:val="both"/>
              <w:textAlignment w:val="center"/>
              <w:rPr>
                <w:rFonts w:eastAsia="Times New Roman"/>
              </w:rPr>
            </w:pPr>
            <w:r w:rsidRPr="0016687A">
              <w:rPr>
                <w:rFonts w:eastAsia="Times New Roman"/>
              </w:rPr>
              <w:t>-L’evoluzione dei viventi</w:t>
            </w:r>
          </w:p>
          <w:p w14:paraId="7E341C0C" w14:textId="77777777" w:rsidR="00FA3650" w:rsidRPr="0016687A" w:rsidRDefault="00FA3650" w:rsidP="00C67F35">
            <w:pPr>
              <w:widowControl w:val="0"/>
              <w:tabs>
                <w:tab w:val="left" w:pos="0"/>
                <w:tab w:val="left" w:pos="284"/>
              </w:tabs>
              <w:suppressAutoHyphens/>
              <w:autoSpaceDE w:val="0"/>
              <w:autoSpaceDN w:val="0"/>
              <w:adjustRightInd w:val="0"/>
              <w:spacing w:line="260" w:lineRule="atLeast"/>
              <w:jc w:val="both"/>
              <w:textAlignment w:val="center"/>
              <w:rPr>
                <w:rFonts w:eastAsia="Times New Roman"/>
              </w:rPr>
            </w:pPr>
            <w:r w:rsidRPr="0016687A">
              <w:rPr>
                <w:rFonts w:eastAsia="Times New Roman"/>
              </w:rPr>
              <w:t>Il metodo scientifico:</w:t>
            </w:r>
          </w:p>
          <w:p w14:paraId="3024E12F" w14:textId="77777777" w:rsidR="00FA3650" w:rsidRPr="0016687A" w:rsidRDefault="00FA3650" w:rsidP="00C67F35">
            <w:pPr>
              <w:pStyle w:val="Nessunostileparagrafo"/>
              <w:jc w:val="both"/>
              <w:rPr>
                <w:rFonts w:ascii="Times New Roman" w:hAnsi="Times New Roman" w:cs="Times New Roman"/>
              </w:rPr>
            </w:pPr>
            <w:r w:rsidRPr="0016687A">
              <w:rPr>
                <w:rFonts w:ascii="Times New Roman" w:hAnsi="Times New Roman" w:cs="Times New Roman"/>
                <w:color w:val="auto"/>
              </w:rPr>
              <w:t>-Le caratteristiche che distinguono un’indagine scientifica</w:t>
            </w:r>
          </w:p>
        </w:tc>
        <w:tc>
          <w:tcPr>
            <w:tcW w:w="1602" w:type="pct"/>
          </w:tcPr>
          <w:p w14:paraId="11DFA669" w14:textId="77777777" w:rsidR="00FA3650" w:rsidRPr="0016687A" w:rsidRDefault="00FA3650" w:rsidP="00C67F35">
            <w:pPr>
              <w:widowControl w:val="0"/>
              <w:tabs>
                <w:tab w:val="left" w:pos="0"/>
              </w:tabs>
              <w:autoSpaceDE w:val="0"/>
              <w:autoSpaceDN w:val="0"/>
              <w:adjustRightInd w:val="0"/>
              <w:spacing w:line="240" w:lineRule="atLeast"/>
              <w:jc w:val="both"/>
              <w:textAlignment w:val="center"/>
              <w:rPr>
                <w:rFonts w:eastAsia="Times New Roman"/>
              </w:rPr>
            </w:pPr>
            <w:r w:rsidRPr="0016687A">
              <w:rPr>
                <w:rFonts w:eastAsia="Times New Roman"/>
              </w:rPr>
              <w:t>-Definire le caratteristiche comuni a tutti gli esseri viventi</w:t>
            </w:r>
          </w:p>
          <w:p w14:paraId="4BFFD7EB" w14:textId="77777777" w:rsidR="00FA3650" w:rsidRPr="0016687A" w:rsidRDefault="00FA3650" w:rsidP="00C67F35">
            <w:pPr>
              <w:widowControl w:val="0"/>
              <w:tabs>
                <w:tab w:val="left" w:pos="0"/>
              </w:tabs>
              <w:autoSpaceDE w:val="0"/>
              <w:autoSpaceDN w:val="0"/>
              <w:adjustRightInd w:val="0"/>
              <w:spacing w:line="240" w:lineRule="atLeast"/>
              <w:ind w:left="24" w:hanging="24"/>
              <w:jc w:val="both"/>
              <w:textAlignment w:val="center"/>
              <w:rPr>
                <w:rFonts w:eastAsia="Times New Roman"/>
              </w:rPr>
            </w:pPr>
            <w:r w:rsidRPr="0016687A">
              <w:rPr>
                <w:rFonts w:eastAsia="Times New Roman"/>
              </w:rPr>
              <w:t>-Individuare nella cellula la struttura più semplice in grado di svolgere tutte le funzioni vitali</w:t>
            </w:r>
          </w:p>
          <w:p w14:paraId="310B410B" w14:textId="77777777" w:rsidR="00FA3650" w:rsidRPr="0016687A" w:rsidRDefault="00FA3650" w:rsidP="00C67F35">
            <w:pPr>
              <w:widowControl w:val="0"/>
              <w:autoSpaceDE w:val="0"/>
              <w:autoSpaceDN w:val="0"/>
              <w:adjustRightInd w:val="0"/>
              <w:spacing w:line="288" w:lineRule="auto"/>
              <w:ind w:left="24" w:hanging="24"/>
              <w:jc w:val="both"/>
              <w:textAlignment w:val="center"/>
              <w:rPr>
                <w:rFonts w:eastAsia="Times New Roman"/>
              </w:rPr>
            </w:pPr>
            <w:r w:rsidRPr="0016687A">
              <w:rPr>
                <w:rFonts w:eastAsia="Times New Roman"/>
              </w:rPr>
              <w:t>-Elencare i livelli di organizzazione dei viventi partendo dalle strutture più piccole</w:t>
            </w:r>
          </w:p>
          <w:p w14:paraId="17CB0157" w14:textId="77777777" w:rsidR="00FA3650" w:rsidRPr="0016687A" w:rsidRDefault="00FA3650" w:rsidP="00C67F35">
            <w:pPr>
              <w:widowControl w:val="0"/>
              <w:tabs>
                <w:tab w:val="left" w:pos="24"/>
              </w:tabs>
              <w:autoSpaceDE w:val="0"/>
              <w:autoSpaceDN w:val="0"/>
              <w:adjustRightInd w:val="0"/>
              <w:spacing w:line="240" w:lineRule="atLeast"/>
              <w:ind w:left="24" w:hanging="24"/>
              <w:jc w:val="both"/>
              <w:textAlignment w:val="center"/>
              <w:rPr>
                <w:rFonts w:eastAsia="Times New Roman"/>
              </w:rPr>
            </w:pPr>
            <w:r w:rsidRPr="0016687A">
              <w:rPr>
                <w:rFonts w:eastAsia="Times New Roman"/>
              </w:rPr>
              <w:t>-Distinguere la popolazione dalla comunità e dall’ecosistema</w:t>
            </w:r>
          </w:p>
          <w:p w14:paraId="61FF1EE0" w14:textId="77777777" w:rsidR="00FA3650" w:rsidRPr="0016687A" w:rsidRDefault="00FA3650" w:rsidP="00C67F35">
            <w:pPr>
              <w:pStyle w:val="Nessunostileparagrafo"/>
              <w:ind w:left="24" w:hanging="24"/>
              <w:jc w:val="both"/>
              <w:rPr>
                <w:rFonts w:ascii="Times New Roman" w:hAnsi="Times New Roman" w:cs="Times New Roman"/>
              </w:rPr>
            </w:pPr>
            <w:r w:rsidRPr="0016687A">
              <w:rPr>
                <w:rFonts w:ascii="Times New Roman" w:hAnsi="Times New Roman" w:cs="Times New Roman"/>
                <w:color w:val="auto"/>
              </w:rPr>
              <w:t>-Spiegare come si procede in un’indagine scientifica distinguendo le osservazioni dalle ipotesi e dalle teorie</w:t>
            </w:r>
          </w:p>
        </w:tc>
        <w:tc>
          <w:tcPr>
            <w:tcW w:w="749" w:type="pct"/>
          </w:tcPr>
          <w:p w14:paraId="13506107" w14:textId="77777777" w:rsidR="00FA3650" w:rsidRPr="00FA3650" w:rsidRDefault="00FA3650" w:rsidP="00C67F35">
            <w:pPr>
              <w:pStyle w:val="TableParagraph"/>
              <w:tabs>
                <w:tab w:val="left" w:pos="262"/>
              </w:tabs>
              <w:ind w:left="106" w:right="604"/>
              <w:rPr>
                <w:sz w:val="20"/>
                <w:szCs w:val="20"/>
              </w:rPr>
            </w:pPr>
            <w:r w:rsidRPr="00FA3650">
              <w:rPr>
                <w:color w:val="1A1A17"/>
                <w:sz w:val="20"/>
                <w:szCs w:val="20"/>
              </w:rPr>
              <w:t xml:space="preserve">  6 h</w:t>
            </w:r>
          </w:p>
        </w:tc>
      </w:tr>
      <w:tr w:rsidR="00FA3650" w:rsidRPr="00FA3650" w14:paraId="11A94BA9" w14:textId="77777777" w:rsidTr="00C67F35">
        <w:tc>
          <w:tcPr>
            <w:tcW w:w="1175" w:type="pct"/>
          </w:tcPr>
          <w:p w14:paraId="5AEC32FC" w14:textId="77777777" w:rsidR="00FA3650" w:rsidRPr="00FA3650" w:rsidRDefault="00FA3650" w:rsidP="00C67F35">
            <w:pPr>
              <w:pStyle w:val="TableParagraph"/>
              <w:ind w:right="128"/>
              <w:rPr>
                <w:b/>
                <w:sz w:val="20"/>
                <w:szCs w:val="20"/>
              </w:rPr>
            </w:pPr>
          </w:p>
          <w:p w14:paraId="326CE476" w14:textId="77777777" w:rsidR="00FA3650" w:rsidRPr="00FA3650" w:rsidRDefault="00FA3650" w:rsidP="00C67F35">
            <w:pPr>
              <w:pStyle w:val="TableParagraph"/>
              <w:ind w:right="128"/>
              <w:rPr>
                <w:b/>
                <w:sz w:val="20"/>
                <w:szCs w:val="20"/>
              </w:rPr>
            </w:pPr>
            <w:r w:rsidRPr="00FA3650">
              <w:rPr>
                <w:b/>
                <w:sz w:val="20"/>
                <w:szCs w:val="20"/>
              </w:rPr>
              <w:t>5-6-7-9</w:t>
            </w:r>
          </w:p>
          <w:p w14:paraId="16854076" w14:textId="77777777" w:rsidR="00FA3650" w:rsidRPr="00FA3650" w:rsidRDefault="00FA3650" w:rsidP="00C67F35">
            <w:pPr>
              <w:pStyle w:val="TableParagraph"/>
              <w:ind w:right="128"/>
              <w:rPr>
                <w:b/>
                <w:sz w:val="20"/>
                <w:szCs w:val="20"/>
              </w:rPr>
            </w:pPr>
            <w:r w:rsidRPr="00FA3650">
              <w:rPr>
                <w:b/>
                <w:sz w:val="20"/>
                <w:szCs w:val="20"/>
              </w:rPr>
              <w:t>a-b-c-d-e-f</w:t>
            </w:r>
          </w:p>
        </w:tc>
        <w:tc>
          <w:tcPr>
            <w:tcW w:w="1474" w:type="pct"/>
          </w:tcPr>
          <w:p w14:paraId="1106AE2F" w14:textId="77777777" w:rsidR="00FA3650" w:rsidRPr="0016687A" w:rsidRDefault="00FA3650" w:rsidP="00C67F35">
            <w:pPr>
              <w:widowControl w:val="0"/>
              <w:autoSpaceDE w:val="0"/>
              <w:autoSpaceDN w:val="0"/>
              <w:adjustRightInd w:val="0"/>
              <w:spacing w:line="288" w:lineRule="auto"/>
              <w:textAlignment w:val="center"/>
              <w:rPr>
                <w:rFonts w:eastAsia="Times New Roman"/>
                <w:b/>
                <w:u w:val="single"/>
              </w:rPr>
            </w:pPr>
            <w:r w:rsidRPr="0016687A">
              <w:rPr>
                <w:rFonts w:eastAsia="Times New Roman"/>
                <w:b/>
                <w:u w:val="single"/>
              </w:rPr>
              <w:t>Le molecole  della vita</w:t>
            </w:r>
          </w:p>
          <w:p w14:paraId="48550735" w14:textId="77777777" w:rsidR="00FA3650" w:rsidRPr="0016687A" w:rsidRDefault="00FA3650" w:rsidP="00C67F35">
            <w:pPr>
              <w:widowControl w:val="0"/>
              <w:tabs>
                <w:tab w:val="left" w:pos="0"/>
                <w:tab w:val="left" w:pos="284"/>
              </w:tabs>
              <w:suppressAutoHyphens/>
              <w:autoSpaceDE w:val="0"/>
              <w:autoSpaceDN w:val="0"/>
              <w:adjustRightInd w:val="0"/>
              <w:spacing w:line="260" w:lineRule="atLeast"/>
              <w:textAlignment w:val="center"/>
              <w:rPr>
                <w:rFonts w:eastAsia="Times New Roman"/>
              </w:rPr>
            </w:pPr>
            <w:r w:rsidRPr="0016687A">
              <w:rPr>
                <w:rFonts w:eastAsia="Times New Roman"/>
              </w:rPr>
              <w:t>La vita dipende dalle proprietà dell’acqua:</w:t>
            </w:r>
          </w:p>
          <w:p w14:paraId="010256B2" w14:textId="77777777" w:rsidR="00FA3650" w:rsidRPr="0016687A" w:rsidRDefault="00FA3650" w:rsidP="00C67F35">
            <w:pPr>
              <w:widowControl w:val="0"/>
              <w:tabs>
                <w:tab w:val="left" w:pos="0"/>
              </w:tabs>
              <w:autoSpaceDE w:val="0"/>
              <w:autoSpaceDN w:val="0"/>
              <w:adjustRightInd w:val="0"/>
              <w:spacing w:line="240" w:lineRule="atLeast"/>
              <w:jc w:val="both"/>
              <w:textAlignment w:val="center"/>
              <w:rPr>
                <w:rFonts w:eastAsia="Times New Roman"/>
              </w:rPr>
            </w:pPr>
            <w:r w:rsidRPr="0016687A">
              <w:rPr>
                <w:rFonts w:eastAsia="Times New Roman"/>
              </w:rPr>
              <w:t>-La struttura della molecola d’acqua</w:t>
            </w:r>
          </w:p>
          <w:p w14:paraId="51C4A75B" w14:textId="77777777" w:rsidR="00FA3650" w:rsidRPr="0016687A" w:rsidRDefault="00FA3650" w:rsidP="00C67F35">
            <w:pPr>
              <w:widowControl w:val="0"/>
              <w:tabs>
                <w:tab w:val="left" w:pos="0"/>
              </w:tabs>
              <w:autoSpaceDE w:val="0"/>
              <w:autoSpaceDN w:val="0"/>
              <w:adjustRightInd w:val="0"/>
              <w:spacing w:line="240" w:lineRule="atLeast"/>
              <w:jc w:val="both"/>
              <w:textAlignment w:val="center"/>
              <w:rPr>
                <w:rFonts w:eastAsia="Times New Roman"/>
              </w:rPr>
            </w:pPr>
            <w:r w:rsidRPr="0016687A">
              <w:rPr>
                <w:rFonts w:eastAsia="Times New Roman"/>
              </w:rPr>
              <w:t>-Le proprietà dell’acqua: densità, calore specifico, coesione e adesione</w:t>
            </w:r>
          </w:p>
          <w:p w14:paraId="00552CD9" w14:textId="77777777" w:rsidR="00FA3650" w:rsidRPr="0016687A" w:rsidRDefault="00FA3650" w:rsidP="00C67F35">
            <w:pPr>
              <w:widowControl w:val="0"/>
              <w:tabs>
                <w:tab w:val="left" w:pos="284"/>
              </w:tabs>
              <w:autoSpaceDE w:val="0"/>
              <w:autoSpaceDN w:val="0"/>
              <w:adjustRightInd w:val="0"/>
              <w:spacing w:line="240" w:lineRule="atLeast"/>
              <w:ind w:left="283" w:hanging="283"/>
              <w:jc w:val="both"/>
              <w:textAlignment w:val="center"/>
              <w:rPr>
                <w:rFonts w:eastAsia="Times New Roman"/>
              </w:rPr>
            </w:pPr>
            <w:r w:rsidRPr="0016687A">
              <w:rPr>
                <w:rFonts w:eastAsia="Times New Roman"/>
              </w:rPr>
              <w:t>-Le soluzioni</w:t>
            </w:r>
          </w:p>
          <w:p w14:paraId="5EA63727" w14:textId="77777777" w:rsidR="00FA3650" w:rsidRPr="0016687A" w:rsidRDefault="00FA3650" w:rsidP="00C67F35">
            <w:pPr>
              <w:widowControl w:val="0"/>
              <w:tabs>
                <w:tab w:val="left" w:pos="0"/>
                <w:tab w:val="left" w:pos="284"/>
              </w:tabs>
              <w:suppressAutoHyphens/>
              <w:autoSpaceDE w:val="0"/>
              <w:autoSpaceDN w:val="0"/>
              <w:adjustRightInd w:val="0"/>
              <w:spacing w:line="260" w:lineRule="atLeast"/>
              <w:textAlignment w:val="center"/>
              <w:rPr>
                <w:rFonts w:eastAsia="Times New Roman"/>
              </w:rPr>
            </w:pPr>
            <w:r w:rsidRPr="0016687A">
              <w:rPr>
                <w:rFonts w:eastAsia="Times New Roman"/>
              </w:rPr>
              <w:t>-La scala del pH</w:t>
            </w:r>
          </w:p>
          <w:p w14:paraId="299EC776" w14:textId="0297A265" w:rsidR="00FA3650" w:rsidRPr="0016687A" w:rsidRDefault="00EA145C" w:rsidP="00C67F35">
            <w:pPr>
              <w:widowControl w:val="0"/>
              <w:autoSpaceDE w:val="0"/>
              <w:autoSpaceDN w:val="0"/>
              <w:adjustRightInd w:val="0"/>
              <w:spacing w:line="288" w:lineRule="auto"/>
              <w:textAlignment w:val="center"/>
              <w:rPr>
                <w:bCs/>
                <w:color w:val="000000"/>
              </w:rPr>
            </w:pPr>
            <w:r>
              <w:rPr>
                <w:rFonts w:eastAsia="Times New Roman"/>
              </w:rPr>
              <w:t xml:space="preserve">-Le biomolecole presentano </w:t>
            </w:r>
            <w:r w:rsidR="00FA3650" w:rsidRPr="0016687A">
              <w:rPr>
                <w:rFonts w:eastAsia="Times New Roman"/>
              </w:rPr>
              <w:t>proprietà specifiche</w:t>
            </w:r>
          </w:p>
          <w:p w14:paraId="4B56B822" w14:textId="77777777" w:rsidR="00FA3650" w:rsidRPr="0016687A" w:rsidRDefault="00FA3650" w:rsidP="00C67F35">
            <w:pPr>
              <w:widowControl w:val="0"/>
              <w:tabs>
                <w:tab w:val="left" w:pos="-48"/>
              </w:tabs>
              <w:autoSpaceDE w:val="0"/>
              <w:autoSpaceDN w:val="0"/>
              <w:adjustRightInd w:val="0"/>
              <w:spacing w:line="240" w:lineRule="atLeast"/>
              <w:jc w:val="both"/>
              <w:textAlignment w:val="center"/>
            </w:pPr>
            <w:r w:rsidRPr="0016687A">
              <w:rPr>
                <w:rFonts w:eastAsia="Times New Roman"/>
              </w:rPr>
              <w:t>-Carboidrati, proteine, lipidi, acidi nucleici: struttura e funzioni (conoscenze di base )</w:t>
            </w:r>
          </w:p>
        </w:tc>
        <w:tc>
          <w:tcPr>
            <w:tcW w:w="1602" w:type="pct"/>
          </w:tcPr>
          <w:p w14:paraId="58E2C804" w14:textId="77777777" w:rsidR="00FA3650" w:rsidRPr="0016687A" w:rsidRDefault="00FA3650" w:rsidP="00C67F35">
            <w:pPr>
              <w:widowControl w:val="0"/>
              <w:tabs>
                <w:tab w:val="left" w:pos="284"/>
              </w:tabs>
              <w:autoSpaceDE w:val="0"/>
              <w:autoSpaceDN w:val="0"/>
              <w:adjustRightInd w:val="0"/>
              <w:spacing w:line="240" w:lineRule="atLeast"/>
              <w:ind w:left="283" w:hanging="283"/>
              <w:jc w:val="both"/>
              <w:textAlignment w:val="center"/>
              <w:rPr>
                <w:rFonts w:eastAsia="Times New Roman"/>
              </w:rPr>
            </w:pPr>
            <w:r w:rsidRPr="0016687A">
              <w:rPr>
                <w:rFonts w:eastAsia="Times New Roman"/>
              </w:rPr>
              <w:t>-Mettere in relazione la struttura  molecolare dell’acqua con le sue proprietà</w:t>
            </w:r>
          </w:p>
          <w:p w14:paraId="0F202F3A" w14:textId="77777777" w:rsidR="00FA3650" w:rsidRPr="0016687A" w:rsidRDefault="00FA3650" w:rsidP="00C67F35">
            <w:pPr>
              <w:widowControl w:val="0"/>
              <w:tabs>
                <w:tab w:val="left" w:pos="284"/>
              </w:tabs>
              <w:autoSpaceDE w:val="0"/>
              <w:autoSpaceDN w:val="0"/>
              <w:adjustRightInd w:val="0"/>
              <w:spacing w:line="240" w:lineRule="atLeast"/>
              <w:ind w:left="283" w:hanging="283"/>
              <w:jc w:val="both"/>
              <w:textAlignment w:val="center"/>
              <w:rPr>
                <w:rFonts w:eastAsia="Times New Roman"/>
              </w:rPr>
            </w:pPr>
            <w:r w:rsidRPr="0016687A">
              <w:rPr>
                <w:rFonts w:eastAsia="Times New Roman"/>
              </w:rPr>
              <w:t>-Distinguere una sostanza idrofila da una idrofobica</w:t>
            </w:r>
          </w:p>
          <w:p w14:paraId="60C07B84" w14:textId="77777777" w:rsidR="00FA3650" w:rsidRPr="0016687A" w:rsidRDefault="00FA3650" w:rsidP="00C67F35">
            <w:pPr>
              <w:widowControl w:val="0"/>
              <w:tabs>
                <w:tab w:val="left" w:pos="284"/>
              </w:tabs>
              <w:autoSpaceDE w:val="0"/>
              <w:autoSpaceDN w:val="0"/>
              <w:adjustRightInd w:val="0"/>
              <w:spacing w:line="240" w:lineRule="atLeast"/>
              <w:ind w:left="283" w:hanging="283"/>
              <w:jc w:val="both"/>
              <w:textAlignment w:val="center"/>
              <w:rPr>
                <w:rFonts w:eastAsia="Times New Roman"/>
              </w:rPr>
            </w:pPr>
            <w:r w:rsidRPr="0016687A">
              <w:rPr>
                <w:rFonts w:eastAsia="Times New Roman"/>
              </w:rPr>
              <w:t>-Spiegare le proprietà delle sostanze acide e di quelle basiche</w:t>
            </w:r>
          </w:p>
          <w:p w14:paraId="534F60AD" w14:textId="77777777" w:rsidR="00FA3650" w:rsidRPr="0016687A" w:rsidRDefault="00FA3650" w:rsidP="00C67F35">
            <w:pPr>
              <w:widowControl w:val="0"/>
              <w:autoSpaceDE w:val="0"/>
              <w:autoSpaceDN w:val="0"/>
              <w:adjustRightInd w:val="0"/>
              <w:spacing w:line="288" w:lineRule="auto"/>
              <w:ind w:left="158" w:hanging="158"/>
              <w:textAlignment w:val="center"/>
              <w:rPr>
                <w:rFonts w:eastAsia="Times New Roman"/>
              </w:rPr>
            </w:pPr>
            <w:r w:rsidRPr="0016687A">
              <w:rPr>
                <w:rFonts w:eastAsia="Times New Roman"/>
              </w:rPr>
              <w:t>-Interpretare la scala del pH</w:t>
            </w:r>
          </w:p>
          <w:p w14:paraId="273CB201" w14:textId="77777777" w:rsidR="00FA3650" w:rsidRPr="0016687A" w:rsidRDefault="00FA3650" w:rsidP="00C67F35">
            <w:pPr>
              <w:widowControl w:val="0"/>
              <w:autoSpaceDE w:val="0"/>
              <w:autoSpaceDN w:val="0"/>
              <w:adjustRightInd w:val="0"/>
              <w:spacing w:line="288" w:lineRule="auto"/>
              <w:ind w:left="158" w:hanging="158"/>
              <w:textAlignment w:val="center"/>
              <w:rPr>
                <w:rFonts w:eastAsia="Times New Roman"/>
              </w:rPr>
            </w:pPr>
            <w:r w:rsidRPr="0016687A">
              <w:rPr>
                <w:rFonts w:eastAsia="Times New Roman"/>
              </w:rPr>
              <w:t>- Definire i gruppi funzionali dei composti del carbonio</w:t>
            </w:r>
          </w:p>
          <w:p w14:paraId="5E858C14" w14:textId="77777777" w:rsidR="00FA3650" w:rsidRPr="0016687A" w:rsidRDefault="00FA3650" w:rsidP="00C67F35">
            <w:pPr>
              <w:widowControl w:val="0"/>
              <w:autoSpaceDE w:val="0"/>
              <w:autoSpaceDN w:val="0"/>
              <w:adjustRightInd w:val="0"/>
              <w:spacing w:line="288" w:lineRule="auto"/>
              <w:ind w:left="158" w:hanging="158"/>
              <w:textAlignment w:val="center"/>
            </w:pPr>
            <w:r w:rsidRPr="0016687A">
              <w:rPr>
                <w:rFonts w:eastAsia="Times New Roman"/>
              </w:rPr>
              <w:t>- Illustrare la struttura e le funzioni delle biomolecole</w:t>
            </w:r>
          </w:p>
        </w:tc>
        <w:tc>
          <w:tcPr>
            <w:tcW w:w="749" w:type="pct"/>
          </w:tcPr>
          <w:p w14:paraId="445BD28D" w14:textId="77777777" w:rsidR="00FA3650" w:rsidRPr="00FA3650" w:rsidRDefault="00FA3650" w:rsidP="00C67F35">
            <w:pPr>
              <w:pStyle w:val="TableParagraph"/>
              <w:tabs>
                <w:tab w:val="left" w:pos="262"/>
              </w:tabs>
              <w:ind w:left="106" w:right="215"/>
              <w:rPr>
                <w:sz w:val="20"/>
                <w:szCs w:val="20"/>
              </w:rPr>
            </w:pPr>
            <w:r w:rsidRPr="00FA3650">
              <w:rPr>
                <w:color w:val="1A1A17"/>
                <w:sz w:val="20"/>
                <w:szCs w:val="20"/>
              </w:rPr>
              <w:t xml:space="preserve">  6 h</w:t>
            </w:r>
          </w:p>
        </w:tc>
      </w:tr>
      <w:tr w:rsidR="00FA3650" w:rsidRPr="00FA3650" w14:paraId="4CB61E8D" w14:textId="77777777" w:rsidTr="00C67F35">
        <w:tc>
          <w:tcPr>
            <w:tcW w:w="1175" w:type="pct"/>
          </w:tcPr>
          <w:p w14:paraId="26C83D1B" w14:textId="77777777" w:rsidR="00FA3650" w:rsidRPr="00FA3650" w:rsidRDefault="00FA3650" w:rsidP="00C67F35">
            <w:pPr>
              <w:pStyle w:val="TableParagraph"/>
              <w:spacing w:line="229" w:lineRule="exact"/>
              <w:rPr>
                <w:b/>
                <w:sz w:val="20"/>
                <w:szCs w:val="20"/>
              </w:rPr>
            </w:pPr>
          </w:p>
          <w:p w14:paraId="6ADCFCD0" w14:textId="77777777" w:rsidR="00FA3650" w:rsidRPr="00FA3650" w:rsidRDefault="00FA3650" w:rsidP="00C67F35">
            <w:pPr>
              <w:pStyle w:val="TableParagraph"/>
              <w:spacing w:line="229" w:lineRule="exact"/>
              <w:rPr>
                <w:b/>
                <w:sz w:val="20"/>
                <w:szCs w:val="20"/>
              </w:rPr>
            </w:pPr>
            <w:r w:rsidRPr="00FA3650">
              <w:rPr>
                <w:b/>
                <w:sz w:val="20"/>
                <w:szCs w:val="20"/>
              </w:rPr>
              <w:t>5-6-7-9</w:t>
            </w:r>
          </w:p>
          <w:p w14:paraId="3ADBA6C2" w14:textId="77777777" w:rsidR="00FA3650" w:rsidRPr="00FA3650" w:rsidRDefault="00FA3650" w:rsidP="00C67F35">
            <w:pPr>
              <w:pStyle w:val="TableParagraph"/>
              <w:spacing w:line="229" w:lineRule="exact"/>
              <w:rPr>
                <w:b/>
                <w:sz w:val="20"/>
                <w:szCs w:val="20"/>
              </w:rPr>
            </w:pPr>
            <w:r w:rsidRPr="00FA3650">
              <w:rPr>
                <w:b/>
                <w:sz w:val="20"/>
                <w:szCs w:val="20"/>
              </w:rPr>
              <w:t>a-b-c-d-e-f</w:t>
            </w:r>
          </w:p>
        </w:tc>
        <w:tc>
          <w:tcPr>
            <w:tcW w:w="1474" w:type="pct"/>
          </w:tcPr>
          <w:p w14:paraId="1799293C" w14:textId="77777777" w:rsidR="00FA3650" w:rsidRPr="0016687A" w:rsidRDefault="00FA3650" w:rsidP="00C67F35">
            <w:pPr>
              <w:jc w:val="both"/>
              <w:rPr>
                <w:rFonts w:eastAsia="Times New Roman"/>
                <w:b/>
                <w:u w:val="single"/>
              </w:rPr>
            </w:pPr>
            <w:r w:rsidRPr="0016687A">
              <w:rPr>
                <w:rFonts w:eastAsia="Times New Roman"/>
                <w:b/>
                <w:u w:val="single"/>
              </w:rPr>
              <w:t xml:space="preserve">Osserviamo la cellula </w:t>
            </w:r>
          </w:p>
          <w:p w14:paraId="69CFA495" w14:textId="77777777" w:rsidR="00FA3650" w:rsidRPr="0016687A" w:rsidRDefault="00FA3650" w:rsidP="00C67F35">
            <w:pPr>
              <w:widowControl w:val="0"/>
              <w:tabs>
                <w:tab w:val="left" w:pos="0"/>
                <w:tab w:val="left" w:pos="284"/>
              </w:tabs>
              <w:suppressAutoHyphens/>
              <w:autoSpaceDE w:val="0"/>
              <w:autoSpaceDN w:val="0"/>
              <w:adjustRightInd w:val="0"/>
              <w:spacing w:line="260" w:lineRule="atLeast"/>
              <w:jc w:val="both"/>
              <w:textAlignment w:val="center"/>
              <w:rPr>
                <w:rFonts w:eastAsia="Times New Roman"/>
              </w:rPr>
            </w:pPr>
            <w:r w:rsidRPr="0016687A">
              <w:rPr>
                <w:rFonts w:eastAsia="Times New Roman"/>
              </w:rPr>
              <w:t>-La cellula è l’unità elementare della vita</w:t>
            </w:r>
          </w:p>
          <w:p w14:paraId="5DE9D466" w14:textId="77777777" w:rsidR="00FA3650" w:rsidRPr="0016687A" w:rsidRDefault="00FA3650" w:rsidP="00C67F35">
            <w:pPr>
              <w:widowControl w:val="0"/>
              <w:tabs>
                <w:tab w:val="left" w:pos="0"/>
                <w:tab w:val="left" w:pos="284"/>
              </w:tabs>
              <w:suppressAutoHyphens/>
              <w:autoSpaceDE w:val="0"/>
              <w:autoSpaceDN w:val="0"/>
              <w:adjustRightInd w:val="0"/>
              <w:spacing w:line="260" w:lineRule="atLeast"/>
              <w:jc w:val="both"/>
              <w:textAlignment w:val="center"/>
              <w:rPr>
                <w:rFonts w:eastAsia="Times New Roman"/>
              </w:rPr>
            </w:pPr>
            <w:r w:rsidRPr="0016687A">
              <w:rPr>
                <w:rFonts w:eastAsia="Times New Roman"/>
              </w:rPr>
              <w:t>- Autotrofi ed eterotrofi</w:t>
            </w:r>
          </w:p>
          <w:p w14:paraId="6E8638F3" w14:textId="77777777" w:rsidR="00FA3650" w:rsidRPr="0016687A" w:rsidRDefault="00FA3650" w:rsidP="00C67F35">
            <w:pPr>
              <w:widowControl w:val="0"/>
              <w:tabs>
                <w:tab w:val="left" w:pos="284"/>
              </w:tabs>
              <w:autoSpaceDE w:val="0"/>
              <w:autoSpaceDN w:val="0"/>
              <w:adjustRightInd w:val="0"/>
              <w:spacing w:line="240" w:lineRule="atLeast"/>
              <w:ind w:left="283" w:hanging="283"/>
              <w:jc w:val="both"/>
              <w:textAlignment w:val="center"/>
              <w:rPr>
                <w:rFonts w:eastAsia="Times New Roman"/>
              </w:rPr>
            </w:pPr>
            <w:r w:rsidRPr="0016687A">
              <w:rPr>
                <w:rFonts w:eastAsia="Times New Roman"/>
              </w:rPr>
              <w:t>-Le dimensioni delle cellule</w:t>
            </w:r>
          </w:p>
          <w:p w14:paraId="2E43B1B2" w14:textId="77777777" w:rsidR="00FA3650" w:rsidRPr="0016687A" w:rsidRDefault="00FA3650" w:rsidP="00C67F35">
            <w:pPr>
              <w:widowControl w:val="0"/>
              <w:tabs>
                <w:tab w:val="left" w:pos="0"/>
              </w:tabs>
              <w:autoSpaceDE w:val="0"/>
              <w:autoSpaceDN w:val="0"/>
              <w:adjustRightInd w:val="0"/>
              <w:spacing w:line="240" w:lineRule="atLeast"/>
              <w:jc w:val="both"/>
              <w:textAlignment w:val="center"/>
              <w:rPr>
                <w:rFonts w:eastAsia="Times New Roman"/>
              </w:rPr>
            </w:pPr>
            <w:r w:rsidRPr="0016687A">
              <w:rPr>
                <w:rFonts w:eastAsia="Times New Roman"/>
              </w:rPr>
              <w:t>-Microscopio ottico e microscopio elettronico</w:t>
            </w:r>
          </w:p>
          <w:p w14:paraId="7604D765" w14:textId="77777777" w:rsidR="00FA3650" w:rsidRPr="0016687A" w:rsidRDefault="00FA3650" w:rsidP="00C67F35">
            <w:pPr>
              <w:widowControl w:val="0"/>
              <w:tabs>
                <w:tab w:val="left" w:pos="284"/>
              </w:tabs>
              <w:autoSpaceDE w:val="0"/>
              <w:autoSpaceDN w:val="0"/>
              <w:adjustRightInd w:val="0"/>
              <w:spacing w:line="240" w:lineRule="atLeast"/>
              <w:ind w:left="283" w:hanging="283"/>
              <w:jc w:val="both"/>
              <w:textAlignment w:val="center"/>
              <w:rPr>
                <w:rFonts w:eastAsia="Times New Roman"/>
              </w:rPr>
            </w:pPr>
            <w:r w:rsidRPr="0016687A">
              <w:rPr>
                <w:rFonts w:eastAsia="Times New Roman"/>
              </w:rPr>
              <w:t>-Cellule Procariotiche</w:t>
            </w:r>
          </w:p>
          <w:p w14:paraId="32C846D0" w14:textId="77777777" w:rsidR="00FA3650" w:rsidRPr="0016687A" w:rsidRDefault="00FA3650" w:rsidP="00C67F35">
            <w:pPr>
              <w:widowControl w:val="0"/>
              <w:tabs>
                <w:tab w:val="left" w:pos="284"/>
              </w:tabs>
              <w:autoSpaceDE w:val="0"/>
              <w:autoSpaceDN w:val="0"/>
              <w:adjustRightInd w:val="0"/>
              <w:spacing w:line="240" w:lineRule="atLeast"/>
              <w:ind w:left="283" w:hanging="283"/>
              <w:jc w:val="both"/>
              <w:textAlignment w:val="center"/>
              <w:rPr>
                <w:rFonts w:eastAsia="Times New Roman"/>
              </w:rPr>
            </w:pPr>
            <w:r w:rsidRPr="0016687A">
              <w:rPr>
                <w:rFonts w:eastAsia="Times New Roman"/>
              </w:rPr>
              <w:t xml:space="preserve">-Cellule Eucariotiche  </w:t>
            </w:r>
          </w:p>
          <w:p w14:paraId="48515CA0" w14:textId="77777777" w:rsidR="00FA3650" w:rsidRPr="0016687A" w:rsidRDefault="00FA3650" w:rsidP="00C67F35">
            <w:pPr>
              <w:jc w:val="both"/>
              <w:rPr>
                <w:rFonts w:eastAsia="Times New Roman"/>
              </w:rPr>
            </w:pPr>
            <w:r w:rsidRPr="0016687A">
              <w:rPr>
                <w:rFonts w:eastAsia="Times New Roman"/>
              </w:rPr>
              <w:t>-Il citoplasma, gli organuli e le loro funzioni</w:t>
            </w:r>
          </w:p>
        </w:tc>
        <w:tc>
          <w:tcPr>
            <w:tcW w:w="1602" w:type="pct"/>
          </w:tcPr>
          <w:p w14:paraId="745B2F67" w14:textId="77777777" w:rsidR="00FA3650" w:rsidRPr="0016687A" w:rsidRDefault="00FA3650" w:rsidP="00C67F35">
            <w:pPr>
              <w:widowControl w:val="0"/>
              <w:tabs>
                <w:tab w:val="left" w:pos="24"/>
              </w:tabs>
              <w:autoSpaceDE w:val="0"/>
              <w:autoSpaceDN w:val="0"/>
              <w:adjustRightInd w:val="0"/>
              <w:spacing w:line="240" w:lineRule="atLeast"/>
              <w:ind w:left="24" w:hanging="24"/>
              <w:jc w:val="both"/>
              <w:textAlignment w:val="center"/>
              <w:rPr>
                <w:rFonts w:eastAsia="Times New Roman"/>
              </w:rPr>
            </w:pPr>
            <w:r w:rsidRPr="0016687A">
              <w:rPr>
                <w:rFonts w:eastAsia="Times New Roman"/>
              </w:rPr>
              <w:t>-Distinguere tra organismi autotrofi ed eterotrofi</w:t>
            </w:r>
          </w:p>
          <w:p w14:paraId="693674FB" w14:textId="77777777" w:rsidR="00FA3650" w:rsidRPr="0016687A" w:rsidRDefault="00FA3650" w:rsidP="00C67F35">
            <w:pPr>
              <w:widowControl w:val="0"/>
              <w:tabs>
                <w:tab w:val="left" w:pos="0"/>
              </w:tabs>
              <w:autoSpaceDE w:val="0"/>
              <w:autoSpaceDN w:val="0"/>
              <w:adjustRightInd w:val="0"/>
              <w:spacing w:line="240" w:lineRule="atLeast"/>
              <w:ind w:left="24" w:hanging="24"/>
              <w:jc w:val="both"/>
              <w:textAlignment w:val="center"/>
              <w:rPr>
                <w:rFonts w:eastAsia="Times New Roman"/>
              </w:rPr>
            </w:pPr>
            <w:r w:rsidRPr="0016687A">
              <w:rPr>
                <w:rFonts w:eastAsia="Times New Roman"/>
              </w:rPr>
              <w:t>-Descrivere le caratteristiche generali della cellula e le funzioni degli organuli cellulari</w:t>
            </w:r>
          </w:p>
          <w:p w14:paraId="6932B70B" w14:textId="77777777" w:rsidR="00FA3650" w:rsidRPr="0016687A" w:rsidRDefault="00FA3650" w:rsidP="00C67F35">
            <w:pPr>
              <w:widowControl w:val="0"/>
              <w:tabs>
                <w:tab w:val="left" w:pos="24"/>
              </w:tabs>
              <w:autoSpaceDE w:val="0"/>
              <w:autoSpaceDN w:val="0"/>
              <w:adjustRightInd w:val="0"/>
              <w:spacing w:line="240" w:lineRule="atLeast"/>
              <w:ind w:left="24" w:hanging="24"/>
              <w:jc w:val="both"/>
              <w:textAlignment w:val="center"/>
              <w:rPr>
                <w:rFonts w:eastAsia="Times New Roman"/>
              </w:rPr>
            </w:pPr>
            <w:r w:rsidRPr="0016687A">
              <w:rPr>
                <w:rFonts w:eastAsia="Times New Roman"/>
              </w:rPr>
              <w:t xml:space="preserve">-Laboratorio: utilizzare il microscopio ottico  e allestire un vetrino a fresco con cellule vegetali  o animali </w:t>
            </w:r>
          </w:p>
          <w:p w14:paraId="59A5167B" w14:textId="77777777" w:rsidR="00FA3650" w:rsidRPr="0016687A" w:rsidRDefault="00FA3650" w:rsidP="00C67F35">
            <w:pPr>
              <w:widowControl w:val="0"/>
              <w:tabs>
                <w:tab w:val="left" w:pos="0"/>
              </w:tabs>
              <w:autoSpaceDE w:val="0"/>
              <w:autoSpaceDN w:val="0"/>
              <w:adjustRightInd w:val="0"/>
              <w:spacing w:line="240" w:lineRule="atLeast"/>
              <w:jc w:val="both"/>
              <w:textAlignment w:val="center"/>
              <w:rPr>
                <w:rFonts w:eastAsia="Times New Roman"/>
              </w:rPr>
            </w:pPr>
            <w:r w:rsidRPr="0016687A">
              <w:rPr>
                <w:rFonts w:eastAsia="Times New Roman"/>
              </w:rPr>
              <w:t>-Laboratorio: riconoscere in immagini al microscopio le cellule procariotiche ed eucariotiche  e i principali organuli.</w:t>
            </w:r>
          </w:p>
        </w:tc>
        <w:tc>
          <w:tcPr>
            <w:tcW w:w="749" w:type="pct"/>
          </w:tcPr>
          <w:p w14:paraId="2D5C65B2" w14:textId="77777777" w:rsidR="00FA3650" w:rsidRPr="00FA3650" w:rsidRDefault="00FA3650" w:rsidP="00C67F35">
            <w:pPr>
              <w:pStyle w:val="TableParagraph"/>
              <w:spacing w:line="218" w:lineRule="exact"/>
              <w:ind w:left="106"/>
              <w:rPr>
                <w:sz w:val="20"/>
                <w:szCs w:val="20"/>
              </w:rPr>
            </w:pPr>
            <w:r w:rsidRPr="00FA3650">
              <w:rPr>
                <w:color w:val="1A1A17"/>
                <w:sz w:val="20"/>
                <w:szCs w:val="20"/>
              </w:rPr>
              <w:t>12 h</w:t>
            </w:r>
          </w:p>
        </w:tc>
      </w:tr>
      <w:tr w:rsidR="00FA3650" w:rsidRPr="00FA3650" w14:paraId="6E4BFDE6" w14:textId="77777777" w:rsidTr="00C67F35">
        <w:tc>
          <w:tcPr>
            <w:tcW w:w="1175" w:type="pct"/>
          </w:tcPr>
          <w:p w14:paraId="01BEEC9B" w14:textId="77777777" w:rsidR="00FA3650" w:rsidRPr="00FA3650" w:rsidRDefault="00FA3650" w:rsidP="00C67F35">
            <w:pPr>
              <w:pStyle w:val="TableParagraph"/>
              <w:spacing w:line="229" w:lineRule="exact"/>
              <w:rPr>
                <w:b/>
                <w:sz w:val="20"/>
                <w:szCs w:val="20"/>
              </w:rPr>
            </w:pPr>
            <w:r w:rsidRPr="00FA3650">
              <w:rPr>
                <w:b/>
                <w:sz w:val="20"/>
                <w:szCs w:val="20"/>
              </w:rPr>
              <w:t>5-6-7-9</w:t>
            </w:r>
          </w:p>
          <w:p w14:paraId="1487A092" w14:textId="77777777" w:rsidR="00FA3650" w:rsidRPr="00FA3650" w:rsidRDefault="00FA3650" w:rsidP="00C67F35">
            <w:pPr>
              <w:pStyle w:val="TableParagraph"/>
              <w:spacing w:line="229" w:lineRule="exact"/>
              <w:rPr>
                <w:b/>
                <w:sz w:val="20"/>
                <w:szCs w:val="20"/>
              </w:rPr>
            </w:pPr>
            <w:r w:rsidRPr="00FA3650">
              <w:rPr>
                <w:b/>
                <w:sz w:val="20"/>
                <w:szCs w:val="20"/>
              </w:rPr>
              <w:t>a-b-c-d-e-f</w:t>
            </w:r>
          </w:p>
        </w:tc>
        <w:tc>
          <w:tcPr>
            <w:tcW w:w="1474" w:type="pct"/>
          </w:tcPr>
          <w:p w14:paraId="3227C59A" w14:textId="77777777" w:rsidR="00FA3650" w:rsidRPr="0016687A" w:rsidRDefault="00FA3650" w:rsidP="00C67F35">
            <w:pPr>
              <w:widowControl w:val="0"/>
              <w:autoSpaceDE w:val="0"/>
              <w:autoSpaceDN w:val="0"/>
              <w:adjustRightInd w:val="0"/>
              <w:spacing w:line="288" w:lineRule="auto"/>
              <w:jc w:val="both"/>
              <w:textAlignment w:val="center"/>
              <w:rPr>
                <w:rFonts w:eastAsia="Times New Roman"/>
                <w:b/>
                <w:u w:val="single"/>
              </w:rPr>
            </w:pPr>
            <w:r w:rsidRPr="0016687A">
              <w:rPr>
                <w:rFonts w:eastAsia="Times New Roman"/>
                <w:b/>
                <w:u w:val="single"/>
              </w:rPr>
              <w:t>La divisione cellulare e la riproduzione degli organismi</w:t>
            </w:r>
          </w:p>
          <w:p w14:paraId="3AD47724" w14:textId="77777777" w:rsidR="00FA3650" w:rsidRPr="0016687A" w:rsidRDefault="00FA3650" w:rsidP="00C67F35">
            <w:pPr>
              <w:widowControl w:val="0"/>
              <w:autoSpaceDE w:val="0"/>
              <w:autoSpaceDN w:val="0"/>
              <w:adjustRightInd w:val="0"/>
              <w:spacing w:line="288" w:lineRule="auto"/>
              <w:jc w:val="both"/>
              <w:textAlignment w:val="center"/>
              <w:rPr>
                <w:rFonts w:eastAsia="Times New Roman"/>
              </w:rPr>
            </w:pPr>
            <w:r w:rsidRPr="0016687A">
              <w:rPr>
                <w:rFonts w:eastAsia="Times New Roman"/>
              </w:rPr>
              <w:t>- Mitosi e ciclo cellulare</w:t>
            </w:r>
          </w:p>
          <w:p w14:paraId="03EB83E3" w14:textId="77777777" w:rsidR="00FA3650" w:rsidRPr="0016687A" w:rsidRDefault="00FA3650" w:rsidP="00C67F35">
            <w:pPr>
              <w:widowControl w:val="0"/>
              <w:autoSpaceDE w:val="0"/>
              <w:autoSpaceDN w:val="0"/>
              <w:adjustRightInd w:val="0"/>
              <w:spacing w:line="288" w:lineRule="auto"/>
              <w:jc w:val="both"/>
              <w:textAlignment w:val="center"/>
              <w:rPr>
                <w:rFonts w:eastAsia="Times New Roman"/>
              </w:rPr>
            </w:pPr>
            <w:r w:rsidRPr="0016687A">
              <w:rPr>
                <w:rFonts w:eastAsia="Times New Roman"/>
              </w:rPr>
              <w:t>- Meiosi e riproduzione sessuata</w:t>
            </w:r>
          </w:p>
          <w:p w14:paraId="7D2F4CD7" w14:textId="77777777" w:rsidR="00FA3650" w:rsidRPr="0016687A" w:rsidRDefault="00FA3650" w:rsidP="00C67F35">
            <w:pPr>
              <w:jc w:val="both"/>
              <w:rPr>
                <w:rFonts w:eastAsia="Times New Roman"/>
              </w:rPr>
            </w:pPr>
          </w:p>
        </w:tc>
        <w:tc>
          <w:tcPr>
            <w:tcW w:w="1602" w:type="pct"/>
          </w:tcPr>
          <w:p w14:paraId="1AA3C8D9" w14:textId="77777777" w:rsidR="00FA3650" w:rsidRPr="0016687A" w:rsidRDefault="00FA3650" w:rsidP="00C67F35">
            <w:pPr>
              <w:widowControl w:val="0"/>
              <w:autoSpaceDE w:val="0"/>
              <w:autoSpaceDN w:val="0"/>
              <w:adjustRightInd w:val="0"/>
              <w:spacing w:line="288" w:lineRule="auto"/>
              <w:ind w:left="24" w:hanging="24"/>
              <w:jc w:val="both"/>
              <w:textAlignment w:val="center"/>
              <w:rPr>
                <w:rFonts w:eastAsia="Times New Roman"/>
              </w:rPr>
            </w:pPr>
            <w:r w:rsidRPr="0016687A">
              <w:rPr>
                <w:rFonts w:eastAsia="Times New Roman"/>
              </w:rPr>
              <w:t>- Descrivere le funzioni della mitosi negli organismi uni e pluricellulari</w:t>
            </w:r>
          </w:p>
          <w:p w14:paraId="185CE04F" w14:textId="77777777" w:rsidR="00FA3650" w:rsidRPr="0016687A" w:rsidRDefault="00FA3650" w:rsidP="00C67F35">
            <w:pPr>
              <w:widowControl w:val="0"/>
              <w:tabs>
                <w:tab w:val="left" w:pos="24"/>
              </w:tabs>
              <w:autoSpaceDE w:val="0"/>
              <w:autoSpaceDN w:val="0"/>
              <w:adjustRightInd w:val="0"/>
              <w:spacing w:line="240" w:lineRule="atLeast"/>
              <w:ind w:left="24" w:hanging="24"/>
              <w:jc w:val="both"/>
              <w:textAlignment w:val="center"/>
              <w:rPr>
                <w:rFonts w:eastAsia="Times New Roman"/>
              </w:rPr>
            </w:pPr>
            <w:r w:rsidRPr="0016687A">
              <w:rPr>
                <w:rFonts w:eastAsia="Times New Roman"/>
              </w:rPr>
              <w:t>-Descrivere le fasi della meiosi   evidenziandone il  ruolo nella variabilità genetica .</w:t>
            </w:r>
          </w:p>
        </w:tc>
        <w:tc>
          <w:tcPr>
            <w:tcW w:w="749" w:type="pct"/>
          </w:tcPr>
          <w:p w14:paraId="3E16085F" w14:textId="77777777" w:rsidR="00FA3650" w:rsidRPr="00FA3650" w:rsidRDefault="00FA3650" w:rsidP="00C67F35">
            <w:pPr>
              <w:pStyle w:val="TableParagraph"/>
              <w:tabs>
                <w:tab w:val="left" w:pos="262"/>
              </w:tabs>
              <w:spacing w:line="218" w:lineRule="exact"/>
              <w:ind w:left="106"/>
              <w:rPr>
                <w:color w:val="1A1A17"/>
                <w:sz w:val="20"/>
                <w:szCs w:val="20"/>
              </w:rPr>
            </w:pPr>
            <w:r w:rsidRPr="00FA3650">
              <w:rPr>
                <w:color w:val="1A1A17"/>
                <w:sz w:val="20"/>
                <w:szCs w:val="20"/>
              </w:rPr>
              <w:t xml:space="preserve">  8 h</w:t>
            </w:r>
          </w:p>
        </w:tc>
      </w:tr>
      <w:tr w:rsidR="00FA3650" w:rsidRPr="00FA3650" w14:paraId="39E815C4" w14:textId="77777777" w:rsidTr="00C67F35">
        <w:tc>
          <w:tcPr>
            <w:tcW w:w="1175" w:type="pct"/>
          </w:tcPr>
          <w:p w14:paraId="74585524" w14:textId="77777777" w:rsidR="00FA3650" w:rsidRPr="00FA3650" w:rsidRDefault="00FA3650" w:rsidP="00C67F35">
            <w:pPr>
              <w:pStyle w:val="TableParagraph"/>
              <w:spacing w:line="229" w:lineRule="exact"/>
              <w:rPr>
                <w:b/>
                <w:sz w:val="20"/>
                <w:szCs w:val="20"/>
              </w:rPr>
            </w:pPr>
            <w:r w:rsidRPr="00FA3650">
              <w:rPr>
                <w:b/>
                <w:sz w:val="20"/>
                <w:szCs w:val="20"/>
              </w:rPr>
              <w:t>5-6-7-9</w:t>
            </w:r>
          </w:p>
          <w:p w14:paraId="7BC73831" w14:textId="77777777" w:rsidR="00FA3650" w:rsidRPr="00FA3650" w:rsidRDefault="00FA3650" w:rsidP="00C67F35">
            <w:pPr>
              <w:pStyle w:val="TableParagraph"/>
              <w:spacing w:line="229" w:lineRule="exact"/>
              <w:rPr>
                <w:b/>
                <w:sz w:val="20"/>
                <w:szCs w:val="20"/>
              </w:rPr>
            </w:pPr>
            <w:r w:rsidRPr="00FA3650">
              <w:rPr>
                <w:b/>
                <w:sz w:val="20"/>
                <w:szCs w:val="20"/>
              </w:rPr>
              <w:t>a-b-c-d-e-f</w:t>
            </w:r>
          </w:p>
        </w:tc>
        <w:tc>
          <w:tcPr>
            <w:tcW w:w="1474" w:type="pct"/>
          </w:tcPr>
          <w:p w14:paraId="24C3A238" w14:textId="77777777" w:rsidR="00FA3650" w:rsidRPr="0016687A" w:rsidRDefault="00FA3650" w:rsidP="00C67F35">
            <w:pPr>
              <w:widowControl w:val="0"/>
              <w:autoSpaceDE w:val="0"/>
              <w:autoSpaceDN w:val="0"/>
              <w:adjustRightInd w:val="0"/>
              <w:spacing w:line="288" w:lineRule="auto"/>
              <w:jc w:val="both"/>
              <w:textAlignment w:val="center"/>
              <w:rPr>
                <w:rFonts w:eastAsia="Times New Roman"/>
                <w:b/>
                <w:u w:val="single"/>
              </w:rPr>
            </w:pPr>
            <w:r w:rsidRPr="0016687A">
              <w:rPr>
                <w:rFonts w:eastAsia="Times New Roman"/>
                <w:b/>
                <w:u w:val="single"/>
              </w:rPr>
              <w:t>Introduzione alla  storia, all’evoluzione degli esseri viventi e alla biodiversità</w:t>
            </w:r>
          </w:p>
          <w:p w14:paraId="0032FFE9" w14:textId="77777777" w:rsidR="00FA3650" w:rsidRPr="0016687A" w:rsidRDefault="00FA3650" w:rsidP="00C67F35">
            <w:pPr>
              <w:widowControl w:val="0"/>
              <w:autoSpaceDE w:val="0"/>
              <w:autoSpaceDN w:val="0"/>
              <w:adjustRightInd w:val="0"/>
              <w:spacing w:line="288" w:lineRule="auto"/>
              <w:jc w:val="both"/>
              <w:textAlignment w:val="center"/>
              <w:rPr>
                <w:rFonts w:eastAsia="Times New Roman"/>
              </w:rPr>
            </w:pPr>
            <w:r w:rsidRPr="0016687A">
              <w:rPr>
                <w:rFonts w:eastAsia="Times New Roman"/>
              </w:rPr>
              <w:t>Darwin e la nascita dell’Evoluzionismo</w:t>
            </w:r>
          </w:p>
        </w:tc>
        <w:tc>
          <w:tcPr>
            <w:tcW w:w="1602" w:type="pct"/>
          </w:tcPr>
          <w:p w14:paraId="3F903EA6" w14:textId="77777777" w:rsidR="00FA3650" w:rsidRPr="0016687A" w:rsidRDefault="00FA3650" w:rsidP="00C67F35">
            <w:pPr>
              <w:widowControl w:val="0"/>
              <w:autoSpaceDE w:val="0"/>
              <w:autoSpaceDN w:val="0"/>
              <w:adjustRightInd w:val="0"/>
              <w:textAlignment w:val="center"/>
              <w:rPr>
                <w:rFonts w:eastAsia="Times New Roman"/>
              </w:rPr>
            </w:pPr>
            <w:r w:rsidRPr="0016687A">
              <w:rPr>
                <w:rFonts w:eastAsia="Times New Roman"/>
              </w:rPr>
              <w:t>- Definire i concetti di Mutazione e di Selezione Naturale.</w:t>
            </w:r>
          </w:p>
          <w:p w14:paraId="1BC03835" w14:textId="77777777" w:rsidR="00FA3650" w:rsidRPr="0016687A" w:rsidRDefault="00FA3650" w:rsidP="00C67F35">
            <w:pPr>
              <w:widowControl w:val="0"/>
              <w:autoSpaceDE w:val="0"/>
              <w:autoSpaceDN w:val="0"/>
              <w:adjustRightInd w:val="0"/>
              <w:ind w:left="24" w:hanging="24"/>
              <w:textAlignment w:val="center"/>
              <w:rPr>
                <w:rFonts w:eastAsia="Times New Roman"/>
              </w:rPr>
            </w:pPr>
            <w:r w:rsidRPr="0016687A">
              <w:rPr>
                <w:rFonts w:eastAsia="Times New Roman"/>
              </w:rPr>
              <w:t>- Mettere in evidenza l’importanza della varietà di caratteri all’interno di una popolazione</w:t>
            </w:r>
          </w:p>
          <w:p w14:paraId="3838F935" w14:textId="77777777" w:rsidR="00FA3650" w:rsidRPr="0016687A" w:rsidRDefault="00FA3650" w:rsidP="00C67F35">
            <w:pPr>
              <w:widowControl w:val="0"/>
              <w:autoSpaceDE w:val="0"/>
              <w:autoSpaceDN w:val="0"/>
              <w:adjustRightInd w:val="0"/>
              <w:ind w:left="24" w:hanging="24"/>
              <w:textAlignment w:val="center"/>
              <w:rPr>
                <w:rFonts w:eastAsia="Times New Roman"/>
              </w:rPr>
            </w:pPr>
            <w:r w:rsidRPr="0016687A">
              <w:rPr>
                <w:rFonts w:eastAsia="Times New Roman"/>
              </w:rPr>
              <w:t>-Evidenziare l’attualità del pensiero di Darwin per il moderno mondo scientifico</w:t>
            </w:r>
          </w:p>
          <w:p w14:paraId="04C099D7" w14:textId="0E3DBAA9" w:rsidR="00FA3650" w:rsidRPr="0016687A" w:rsidRDefault="00FA3650" w:rsidP="00EA145C">
            <w:pPr>
              <w:widowControl w:val="0"/>
              <w:autoSpaceDE w:val="0"/>
              <w:autoSpaceDN w:val="0"/>
              <w:adjustRightInd w:val="0"/>
              <w:ind w:left="24" w:hanging="24"/>
              <w:textAlignment w:val="center"/>
              <w:rPr>
                <w:rFonts w:eastAsia="Times New Roman"/>
              </w:rPr>
            </w:pPr>
            <w:r w:rsidRPr="0016687A">
              <w:rPr>
                <w:rFonts w:eastAsia="Times New Roman"/>
              </w:rPr>
              <w:t>- Determinare l’inquadramento sistematico a livello dei cinque Regni dei viventi.</w:t>
            </w:r>
          </w:p>
        </w:tc>
        <w:tc>
          <w:tcPr>
            <w:tcW w:w="749" w:type="pct"/>
          </w:tcPr>
          <w:p w14:paraId="6BDA89DF" w14:textId="77777777" w:rsidR="00FA3650" w:rsidRPr="00FA3650" w:rsidRDefault="00FA3650" w:rsidP="00C67F35">
            <w:pPr>
              <w:pStyle w:val="TableParagraph"/>
              <w:tabs>
                <w:tab w:val="left" w:pos="322"/>
              </w:tabs>
              <w:spacing w:line="218" w:lineRule="exact"/>
              <w:ind w:left="106"/>
              <w:rPr>
                <w:color w:val="1A1A17"/>
                <w:sz w:val="20"/>
                <w:szCs w:val="20"/>
              </w:rPr>
            </w:pPr>
            <w:r w:rsidRPr="00FA3650">
              <w:rPr>
                <w:color w:val="1A1A17"/>
                <w:sz w:val="20"/>
                <w:szCs w:val="20"/>
              </w:rPr>
              <w:t xml:space="preserve">  6 h</w:t>
            </w:r>
          </w:p>
        </w:tc>
      </w:tr>
    </w:tbl>
    <w:p w14:paraId="67BC14B5" w14:textId="77777777" w:rsidR="00E40A4D" w:rsidRDefault="00E40A4D" w:rsidP="00FA3650">
      <w:pPr>
        <w:rPr>
          <w:rFonts w:ascii="Times New Roman" w:eastAsia="Calibri" w:hAnsi="Times New Roman" w:cs="Times New Roman"/>
          <w:sz w:val="20"/>
          <w:szCs w:val="18"/>
          <w:lang w:eastAsia="hi-IN" w:bidi="hi-IN"/>
        </w:rPr>
      </w:pPr>
    </w:p>
    <w:p w14:paraId="35B1BF65" w14:textId="77777777" w:rsidR="00FA3650" w:rsidRPr="00FA3650" w:rsidRDefault="00FA3650" w:rsidP="00FA3650">
      <w:pPr>
        <w:rPr>
          <w:rFonts w:ascii="Times New Roman" w:hAnsi="Times New Roman" w:cs="Times New Roman"/>
          <w:b/>
          <w:sz w:val="20"/>
          <w:szCs w:val="20"/>
        </w:rPr>
      </w:pPr>
      <w:r w:rsidRPr="00FA3650">
        <w:rPr>
          <w:rFonts w:ascii="Times New Roman" w:hAnsi="Times New Roman" w:cs="Times New Roman"/>
          <w:b/>
          <w:sz w:val="20"/>
          <w:szCs w:val="20"/>
        </w:rPr>
        <w:t>II BIENNIO e V ANNO</w:t>
      </w:r>
    </w:p>
    <w:tbl>
      <w:tblPr>
        <w:tblStyle w:val="Grigliatabella"/>
        <w:tblW w:w="5000" w:type="pct"/>
        <w:tblLook w:val="04A0" w:firstRow="1" w:lastRow="0" w:firstColumn="1" w:lastColumn="0" w:noHBand="0" w:noVBand="1"/>
      </w:tblPr>
      <w:tblGrid>
        <w:gridCol w:w="2549"/>
        <w:gridCol w:w="3198"/>
        <w:gridCol w:w="3475"/>
        <w:gridCol w:w="1625"/>
      </w:tblGrid>
      <w:tr w:rsidR="00FA3650" w:rsidRPr="00FA3650" w14:paraId="7F7973BF" w14:textId="77777777" w:rsidTr="00C67F35">
        <w:tc>
          <w:tcPr>
            <w:tcW w:w="5000" w:type="pct"/>
            <w:gridSpan w:val="4"/>
          </w:tcPr>
          <w:p w14:paraId="7F0860E0" w14:textId="77777777" w:rsidR="00FA3650" w:rsidRPr="00FA3650" w:rsidRDefault="00FA3650" w:rsidP="00C67F35">
            <w:pPr>
              <w:pStyle w:val="Corpodeltesto"/>
              <w:spacing w:before="1"/>
              <w:ind w:right="475"/>
              <w:jc w:val="center"/>
              <w:rPr>
                <w:rFonts w:ascii="Times New Roman" w:hAnsi="Times New Roman" w:cs="Times New Roman"/>
                <w:b/>
              </w:rPr>
            </w:pPr>
            <w:r w:rsidRPr="00FA3650">
              <w:rPr>
                <w:rFonts w:ascii="Times New Roman" w:hAnsi="Times New Roman" w:cs="Times New Roman"/>
                <w:b/>
              </w:rPr>
              <w:t>CLASSE TERZA</w:t>
            </w:r>
          </w:p>
        </w:tc>
      </w:tr>
      <w:tr w:rsidR="00FA3650" w:rsidRPr="00FA3650" w14:paraId="20EC0952" w14:textId="77777777" w:rsidTr="00C67F35">
        <w:tc>
          <w:tcPr>
            <w:tcW w:w="5000" w:type="pct"/>
            <w:gridSpan w:val="4"/>
          </w:tcPr>
          <w:p w14:paraId="346EFCFB" w14:textId="35735D10" w:rsidR="00FA3650" w:rsidRPr="00FA3650" w:rsidRDefault="00FA3650" w:rsidP="00C67F35">
            <w:pPr>
              <w:pStyle w:val="Corpodeltesto"/>
              <w:spacing w:before="1"/>
              <w:ind w:right="475"/>
              <w:rPr>
                <w:rFonts w:ascii="Times New Roman" w:hAnsi="Times New Roman" w:cs="Times New Roman"/>
                <w:b/>
                <w:color w:val="FF0000"/>
              </w:rPr>
            </w:pPr>
            <w:r w:rsidRPr="00FA3650">
              <w:rPr>
                <w:rFonts w:ascii="Times New Roman" w:hAnsi="Times New Roman" w:cs="Times New Roman"/>
                <w:b/>
                <w:color w:val="FF0000"/>
              </w:rPr>
              <w:t>MATEMATICA</w:t>
            </w:r>
          </w:p>
        </w:tc>
      </w:tr>
      <w:tr w:rsidR="00FA3650" w:rsidRPr="00FA3650" w14:paraId="7FB51DB2" w14:textId="77777777" w:rsidTr="00C67F35">
        <w:tc>
          <w:tcPr>
            <w:tcW w:w="1175" w:type="pct"/>
          </w:tcPr>
          <w:p w14:paraId="1A2E43FE" w14:textId="77777777" w:rsidR="00FA3650" w:rsidRPr="00FA3650" w:rsidRDefault="00FA3650" w:rsidP="00C67F35">
            <w:pPr>
              <w:pStyle w:val="Corpodeltesto"/>
              <w:spacing w:before="1"/>
              <w:ind w:right="475"/>
              <w:jc w:val="center"/>
              <w:rPr>
                <w:rFonts w:ascii="Times New Roman" w:hAnsi="Times New Roman" w:cs="Times New Roman"/>
                <w:b/>
              </w:rPr>
            </w:pPr>
            <w:r w:rsidRPr="00FA3650">
              <w:rPr>
                <w:rFonts w:ascii="Times New Roman" w:hAnsi="Times New Roman" w:cs="Times New Roman"/>
                <w:b/>
              </w:rPr>
              <w:t>COMPETENZE</w:t>
            </w:r>
          </w:p>
        </w:tc>
        <w:tc>
          <w:tcPr>
            <w:tcW w:w="1474" w:type="pct"/>
          </w:tcPr>
          <w:p w14:paraId="7BF31966" w14:textId="77777777" w:rsidR="00FA3650" w:rsidRPr="00FA3650" w:rsidRDefault="00FA3650" w:rsidP="00C67F35">
            <w:pPr>
              <w:pStyle w:val="Corpodeltesto"/>
              <w:spacing w:before="1"/>
              <w:ind w:right="475"/>
              <w:jc w:val="center"/>
              <w:rPr>
                <w:rFonts w:ascii="Times New Roman" w:hAnsi="Times New Roman" w:cs="Times New Roman"/>
                <w:b/>
              </w:rPr>
            </w:pPr>
            <w:r w:rsidRPr="00FA3650">
              <w:rPr>
                <w:rFonts w:ascii="Times New Roman" w:hAnsi="Times New Roman" w:cs="Times New Roman"/>
                <w:b/>
              </w:rPr>
              <w:t>CONOSCENZE</w:t>
            </w:r>
          </w:p>
        </w:tc>
        <w:tc>
          <w:tcPr>
            <w:tcW w:w="1602" w:type="pct"/>
          </w:tcPr>
          <w:p w14:paraId="38224BC0" w14:textId="77777777" w:rsidR="00FA3650" w:rsidRPr="00FA3650" w:rsidRDefault="00FA3650" w:rsidP="00C67F35">
            <w:pPr>
              <w:pStyle w:val="Corpodeltesto"/>
              <w:spacing w:before="1"/>
              <w:ind w:right="475"/>
              <w:jc w:val="center"/>
              <w:rPr>
                <w:rFonts w:ascii="Times New Roman" w:hAnsi="Times New Roman" w:cs="Times New Roman"/>
                <w:b/>
              </w:rPr>
            </w:pPr>
            <w:r w:rsidRPr="00FA3650">
              <w:rPr>
                <w:rFonts w:ascii="Times New Roman" w:hAnsi="Times New Roman" w:cs="Times New Roman"/>
                <w:b/>
              </w:rPr>
              <w:t>ABILITA’</w:t>
            </w:r>
          </w:p>
        </w:tc>
        <w:tc>
          <w:tcPr>
            <w:tcW w:w="749" w:type="pct"/>
          </w:tcPr>
          <w:p w14:paraId="16C0DB98" w14:textId="77777777" w:rsidR="00FA3650" w:rsidRPr="00FA3650" w:rsidRDefault="00FA3650" w:rsidP="00C67F35">
            <w:pPr>
              <w:pStyle w:val="Corpodeltesto"/>
              <w:spacing w:before="1"/>
              <w:ind w:right="475"/>
              <w:jc w:val="center"/>
              <w:rPr>
                <w:rFonts w:ascii="Times New Roman" w:hAnsi="Times New Roman" w:cs="Times New Roman"/>
                <w:b/>
              </w:rPr>
            </w:pPr>
            <w:r w:rsidRPr="00FA3650">
              <w:rPr>
                <w:rFonts w:ascii="Times New Roman" w:hAnsi="Times New Roman" w:cs="Times New Roman"/>
                <w:b/>
              </w:rPr>
              <w:t>TEMPI</w:t>
            </w:r>
          </w:p>
        </w:tc>
      </w:tr>
      <w:tr w:rsidR="00FA3650" w:rsidRPr="00A13EEA" w14:paraId="78577112" w14:textId="77777777" w:rsidTr="00C67F35">
        <w:tc>
          <w:tcPr>
            <w:tcW w:w="1175" w:type="pct"/>
          </w:tcPr>
          <w:p w14:paraId="624140CE" w14:textId="77777777" w:rsidR="00FA3650" w:rsidRPr="00A13EEA" w:rsidRDefault="00FA3650" w:rsidP="00C67F35">
            <w:pPr>
              <w:pStyle w:val="Corpodeltesto"/>
              <w:spacing w:before="1"/>
              <w:ind w:right="475"/>
              <w:jc w:val="both"/>
              <w:rPr>
                <w:rFonts w:ascii="Times New Roman" w:hAnsi="Times New Roman" w:cs="Times New Roman"/>
                <w:b/>
              </w:rPr>
            </w:pPr>
            <w:r w:rsidRPr="00A13EEA">
              <w:rPr>
                <w:rFonts w:ascii="Times New Roman" w:hAnsi="Times New Roman" w:cs="Times New Roman"/>
                <w:b/>
              </w:rPr>
              <w:t>1-12</w:t>
            </w:r>
          </w:p>
          <w:p w14:paraId="7C600483" w14:textId="77777777" w:rsidR="00FA3650" w:rsidRPr="00A13EEA" w:rsidRDefault="00FA3650" w:rsidP="00C67F35">
            <w:pPr>
              <w:pStyle w:val="Corpodeltesto"/>
              <w:spacing w:before="1"/>
              <w:ind w:right="475"/>
              <w:jc w:val="both"/>
              <w:rPr>
                <w:rFonts w:ascii="Times New Roman" w:hAnsi="Times New Roman" w:cs="Times New Roman"/>
                <w:b/>
              </w:rPr>
            </w:pPr>
            <w:r w:rsidRPr="00A13EEA">
              <w:rPr>
                <w:rFonts w:ascii="Times New Roman" w:hAnsi="Times New Roman" w:cs="Times New Roman"/>
                <w:b/>
              </w:rPr>
              <w:t>a-b-c-d-e-f</w:t>
            </w:r>
          </w:p>
        </w:tc>
        <w:tc>
          <w:tcPr>
            <w:tcW w:w="1474" w:type="pct"/>
          </w:tcPr>
          <w:p w14:paraId="0A9A0217" w14:textId="77777777" w:rsidR="00FA3650" w:rsidRPr="00A13EEA" w:rsidRDefault="00FA3650" w:rsidP="00C67F35">
            <w:pPr>
              <w:pStyle w:val="TableParagraph"/>
              <w:spacing w:before="26"/>
              <w:ind w:left="107"/>
              <w:rPr>
                <w:b/>
                <w:sz w:val="20"/>
                <w:szCs w:val="20"/>
                <w:lang w:val="it-IT"/>
              </w:rPr>
            </w:pPr>
            <w:r w:rsidRPr="00A13EEA">
              <w:rPr>
                <w:b/>
                <w:sz w:val="20"/>
                <w:szCs w:val="20"/>
                <w:u w:val="single"/>
                <w:lang w:val="it-IT"/>
              </w:rPr>
              <w:t>Aritmetica e algebra</w:t>
            </w:r>
          </w:p>
          <w:p w14:paraId="514EE06E" w14:textId="3C4B44CD" w:rsidR="00FA3650" w:rsidRPr="00A13EEA" w:rsidRDefault="00FA3650" w:rsidP="00FA3650">
            <w:pPr>
              <w:pStyle w:val="TableParagraph"/>
              <w:numPr>
                <w:ilvl w:val="0"/>
                <w:numId w:val="77"/>
              </w:numPr>
              <w:tabs>
                <w:tab w:val="left" w:pos="391"/>
              </w:tabs>
              <w:spacing w:before="7" w:line="271" w:lineRule="exact"/>
              <w:ind w:hanging="283"/>
              <w:rPr>
                <w:sz w:val="20"/>
                <w:szCs w:val="20"/>
                <w:lang w:val="it-IT"/>
              </w:rPr>
            </w:pPr>
            <w:r w:rsidRPr="00A13EEA">
              <w:rPr>
                <w:sz w:val="20"/>
                <w:szCs w:val="20"/>
                <w:lang w:val="it-IT"/>
              </w:rPr>
              <w:t>Teorema e metodo di</w:t>
            </w:r>
            <w:r w:rsidR="00F65150">
              <w:rPr>
                <w:sz w:val="20"/>
                <w:szCs w:val="20"/>
                <w:lang w:val="it-IT"/>
              </w:rPr>
              <w:t xml:space="preserve"> </w:t>
            </w:r>
            <w:r w:rsidRPr="00A13EEA">
              <w:rPr>
                <w:sz w:val="20"/>
                <w:szCs w:val="20"/>
                <w:lang w:val="it-IT"/>
              </w:rPr>
              <w:t>Ruffini</w:t>
            </w:r>
          </w:p>
          <w:p w14:paraId="5A04BF04" w14:textId="77777777" w:rsidR="00FA3650" w:rsidRPr="00A13EEA" w:rsidRDefault="00FA3650" w:rsidP="00FA3650">
            <w:pPr>
              <w:pStyle w:val="TableParagraph"/>
              <w:numPr>
                <w:ilvl w:val="0"/>
                <w:numId w:val="77"/>
              </w:numPr>
              <w:tabs>
                <w:tab w:val="left" w:pos="391"/>
              </w:tabs>
              <w:spacing w:line="235" w:lineRule="auto"/>
              <w:ind w:right="470" w:hanging="283"/>
              <w:jc w:val="both"/>
              <w:rPr>
                <w:sz w:val="20"/>
                <w:szCs w:val="20"/>
                <w:lang w:val="it-IT"/>
              </w:rPr>
            </w:pPr>
            <w:r w:rsidRPr="00A13EEA">
              <w:rPr>
                <w:sz w:val="20"/>
                <w:szCs w:val="20"/>
                <w:lang w:val="it-IT"/>
              </w:rPr>
              <w:t>Equazioni e disequazioni di grado uguale o maggiore al secondo.</w:t>
            </w:r>
          </w:p>
          <w:p w14:paraId="0320DB3E" w14:textId="2E9B3D3F" w:rsidR="00FA3650" w:rsidRPr="00A13EEA" w:rsidRDefault="00FA3650" w:rsidP="00FA3650">
            <w:pPr>
              <w:pStyle w:val="TableParagraph"/>
              <w:numPr>
                <w:ilvl w:val="0"/>
                <w:numId w:val="77"/>
              </w:numPr>
              <w:tabs>
                <w:tab w:val="left" w:pos="391"/>
              </w:tabs>
              <w:spacing w:before="5" w:line="235" w:lineRule="auto"/>
              <w:ind w:right="645" w:hanging="283"/>
              <w:jc w:val="both"/>
              <w:rPr>
                <w:sz w:val="20"/>
                <w:szCs w:val="20"/>
                <w:lang w:val="it-IT"/>
              </w:rPr>
            </w:pPr>
            <w:r w:rsidRPr="00A13EEA">
              <w:rPr>
                <w:sz w:val="20"/>
                <w:szCs w:val="20"/>
                <w:lang w:val="it-IT"/>
              </w:rPr>
              <w:t xml:space="preserve">Equazioni e disequazioni binomie, trinomie, </w:t>
            </w:r>
            <w:r w:rsidRPr="00A13EEA">
              <w:rPr>
                <w:spacing w:val="-7"/>
                <w:sz w:val="20"/>
                <w:szCs w:val="20"/>
                <w:lang w:val="it-IT"/>
              </w:rPr>
              <w:t>fratte</w:t>
            </w:r>
            <w:r w:rsidR="00F65150">
              <w:rPr>
                <w:spacing w:val="-7"/>
                <w:sz w:val="20"/>
                <w:szCs w:val="20"/>
                <w:lang w:val="it-IT"/>
              </w:rPr>
              <w:t xml:space="preserve"> </w:t>
            </w:r>
            <w:r w:rsidRPr="00A13EEA">
              <w:rPr>
                <w:sz w:val="20"/>
                <w:szCs w:val="20"/>
                <w:lang w:val="it-IT"/>
              </w:rPr>
              <w:t>e irrazionali</w:t>
            </w:r>
          </w:p>
        </w:tc>
        <w:tc>
          <w:tcPr>
            <w:tcW w:w="1602" w:type="pct"/>
          </w:tcPr>
          <w:p w14:paraId="1E878463" w14:textId="77777777" w:rsidR="00FA3650" w:rsidRPr="00A13EEA" w:rsidRDefault="00FA3650" w:rsidP="00C67F35">
            <w:pPr>
              <w:pStyle w:val="TableParagraph"/>
              <w:spacing w:before="34" w:line="273" w:lineRule="auto"/>
              <w:jc w:val="both"/>
              <w:rPr>
                <w:sz w:val="20"/>
                <w:szCs w:val="20"/>
                <w:lang w:val="it-IT"/>
              </w:rPr>
            </w:pPr>
            <w:r w:rsidRPr="00A13EEA">
              <w:rPr>
                <w:sz w:val="20"/>
                <w:szCs w:val="20"/>
                <w:lang w:val="it-IT"/>
              </w:rPr>
              <w:t xml:space="preserve">-Risolvere equazioni e disequazioni intere e fratte di secondo grado </w:t>
            </w:r>
          </w:p>
          <w:p w14:paraId="4FEE798C" w14:textId="77777777" w:rsidR="00FA3650" w:rsidRPr="00A13EEA" w:rsidRDefault="00FA3650" w:rsidP="00C67F35">
            <w:pPr>
              <w:pStyle w:val="TableParagraph"/>
              <w:spacing w:before="34" w:line="273" w:lineRule="auto"/>
              <w:jc w:val="both"/>
              <w:rPr>
                <w:sz w:val="20"/>
                <w:szCs w:val="20"/>
                <w:lang w:val="it-IT"/>
              </w:rPr>
            </w:pPr>
            <w:r w:rsidRPr="00A13EEA">
              <w:rPr>
                <w:sz w:val="20"/>
                <w:szCs w:val="20"/>
                <w:lang w:val="it-IT"/>
              </w:rPr>
              <w:t>-Risolvere sistemi di disequazioni di secondo grado</w:t>
            </w:r>
          </w:p>
          <w:p w14:paraId="0AB9C774" w14:textId="77777777" w:rsidR="00FA3650" w:rsidRPr="00A13EEA" w:rsidRDefault="00FA3650" w:rsidP="00C67F35">
            <w:pPr>
              <w:pStyle w:val="TableParagraph"/>
              <w:spacing w:line="276" w:lineRule="auto"/>
              <w:jc w:val="both"/>
              <w:rPr>
                <w:sz w:val="20"/>
                <w:szCs w:val="20"/>
                <w:lang w:val="it-IT"/>
              </w:rPr>
            </w:pPr>
            <w:r w:rsidRPr="00A13EEA">
              <w:rPr>
                <w:sz w:val="20"/>
                <w:szCs w:val="20"/>
                <w:lang w:val="it-IT"/>
              </w:rPr>
              <w:t>-Individuare e utilizzare i metodi più convenienti per risolvere particolari equazioni di grado n &gt;2</w:t>
            </w:r>
          </w:p>
          <w:p w14:paraId="14256D95" w14:textId="77777777" w:rsidR="00FA3650" w:rsidRPr="00A13EEA" w:rsidRDefault="00FA3650" w:rsidP="00C67F35">
            <w:pPr>
              <w:pStyle w:val="TableParagraph"/>
              <w:spacing w:line="273" w:lineRule="auto"/>
              <w:ind w:right="208"/>
              <w:jc w:val="both"/>
              <w:rPr>
                <w:sz w:val="20"/>
                <w:szCs w:val="20"/>
                <w:lang w:val="it-IT"/>
              </w:rPr>
            </w:pPr>
            <w:r w:rsidRPr="00A13EEA">
              <w:rPr>
                <w:sz w:val="20"/>
                <w:szCs w:val="20"/>
                <w:lang w:val="it-IT"/>
              </w:rPr>
              <w:t xml:space="preserve">-Risolvere semplici equazioni e disequaz. binomie, trinomie, fratte. </w:t>
            </w:r>
          </w:p>
          <w:p w14:paraId="7AE9A8B2" w14:textId="77777777" w:rsidR="00FA3650" w:rsidRPr="00A13EEA" w:rsidRDefault="00FA3650" w:rsidP="00C67F35">
            <w:pPr>
              <w:pStyle w:val="TableParagraph"/>
              <w:spacing w:line="273" w:lineRule="auto"/>
              <w:ind w:right="208"/>
              <w:jc w:val="both"/>
              <w:rPr>
                <w:sz w:val="20"/>
                <w:szCs w:val="20"/>
                <w:lang w:val="it-IT"/>
              </w:rPr>
            </w:pPr>
            <w:r w:rsidRPr="00A13EEA">
              <w:rPr>
                <w:sz w:val="20"/>
                <w:szCs w:val="20"/>
                <w:lang w:val="it-IT"/>
              </w:rPr>
              <w:t>-Risolvere problemi che implicano l’uso di equazioni di grado ≥ 2</w:t>
            </w:r>
          </w:p>
          <w:p w14:paraId="70F99E03" w14:textId="77777777" w:rsidR="00FA3650" w:rsidRPr="00A13EEA" w:rsidRDefault="00FA3650" w:rsidP="00C67F35">
            <w:pPr>
              <w:pStyle w:val="TableParagraph"/>
              <w:spacing w:line="273" w:lineRule="auto"/>
              <w:ind w:right="208"/>
              <w:jc w:val="both"/>
              <w:rPr>
                <w:sz w:val="16"/>
                <w:szCs w:val="16"/>
                <w:lang w:val="it-IT"/>
              </w:rPr>
            </w:pPr>
          </w:p>
        </w:tc>
        <w:tc>
          <w:tcPr>
            <w:tcW w:w="749" w:type="pct"/>
          </w:tcPr>
          <w:p w14:paraId="332FC1EA" w14:textId="77777777" w:rsidR="00FA3650" w:rsidRPr="00A13EEA" w:rsidRDefault="00FA3650" w:rsidP="00C67F35">
            <w:pPr>
              <w:pStyle w:val="TableParagraph"/>
              <w:spacing w:line="223" w:lineRule="exact"/>
              <w:rPr>
                <w:sz w:val="20"/>
                <w:szCs w:val="20"/>
                <w:lang w:val="it-IT"/>
              </w:rPr>
            </w:pPr>
          </w:p>
          <w:p w14:paraId="4A2F0C58" w14:textId="77777777" w:rsidR="00FA3650" w:rsidRPr="00A13EEA" w:rsidRDefault="00FA3650" w:rsidP="00C67F35">
            <w:pPr>
              <w:pStyle w:val="TableParagraph"/>
              <w:spacing w:line="223" w:lineRule="exact"/>
              <w:rPr>
                <w:sz w:val="20"/>
                <w:szCs w:val="20"/>
                <w:lang w:val="it-IT"/>
              </w:rPr>
            </w:pPr>
          </w:p>
          <w:p w14:paraId="09F959BF" w14:textId="77777777" w:rsidR="00FA3650" w:rsidRPr="00A13EEA" w:rsidRDefault="00FA3650" w:rsidP="00C67F35">
            <w:pPr>
              <w:pStyle w:val="TableParagraph"/>
              <w:tabs>
                <w:tab w:val="left" w:pos="217"/>
              </w:tabs>
              <w:spacing w:line="223" w:lineRule="exact"/>
              <w:rPr>
                <w:sz w:val="20"/>
                <w:szCs w:val="20"/>
                <w:lang w:val="it-IT"/>
              </w:rPr>
            </w:pPr>
            <w:r w:rsidRPr="00A13EEA">
              <w:rPr>
                <w:sz w:val="20"/>
                <w:szCs w:val="20"/>
                <w:lang w:val="it-IT"/>
              </w:rPr>
              <w:t xml:space="preserve"> 20 h</w:t>
            </w:r>
          </w:p>
          <w:p w14:paraId="3DF4BCB1" w14:textId="77777777" w:rsidR="00FA3650" w:rsidRPr="00A13EEA" w:rsidRDefault="00FA3650" w:rsidP="00C67F35">
            <w:pPr>
              <w:pStyle w:val="TableParagraph"/>
              <w:rPr>
                <w:sz w:val="20"/>
                <w:szCs w:val="20"/>
                <w:lang w:val="it-IT"/>
              </w:rPr>
            </w:pPr>
          </w:p>
          <w:p w14:paraId="70F7B700" w14:textId="77777777" w:rsidR="00FA3650" w:rsidRPr="00A13EEA" w:rsidRDefault="00FA3650" w:rsidP="00C67F35">
            <w:pPr>
              <w:pStyle w:val="TableParagraph"/>
              <w:rPr>
                <w:sz w:val="20"/>
                <w:szCs w:val="20"/>
                <w:lang w:val="it-IT"/>
              </w:rPr>
            </w:pPr>
          </w:p>
          <w:p w14:paraId="6A347FFF" w14:textId="77777777" w:rsidR="00FA3650" w:rsidRPr="00A13EEA" w:rsidRDefault="00FA3650" w:rsidP="00C67F35">
            <w:pPr>
              <w:pStyle w:val="TableParagraph"/>
              <w:rPr>
                <w:sz w:val="20"/>
                <w:szCs w:val="20"/>
                <w:lang w:val="it-IT"/>
              </w:rPr>
            </w:pPr>
          </w:p>
          <w:p w14:paraId="7B1F435B" w14:textId="77777777" w:rsidR="00FA3650" w:rsidRPr="00A13EEA" w:rsidRDefault="00FA3650" w:rsidP="00C67F35">
            <w:pPr>
              <w:pStyle w:val="TableParagraph"/>
              <w:rPr>
                <w:sz w:val="20"/>
                <w:szCs w:val="20"/>
                <w:lang w:val="it-IT"/>
              </w:rPr>
            </w:pPr>
          </w:p>
          <w:p w14:paraId="79680592" w14:textId="77777777" w:rsidR="00FA3650" w:rsidRPr="00A13EEA" w:rsidRDefault="00FA3650" w:rsidP="00C67F35">
            <w:pPr>
              <w:pStyle w:val="TableParagraph"/>
              <w:rPr>
                <w:sz w:val="20"/>
                <w:szCs w:val="20"/>
                <w:lang w:val="it-IT"/>
              </w:rPr>
            </w:pPr>
          </w:p>
          <w:p w14:paraId="26AABAA3" w14:textId="77777777" w:rsidR="00FA3650" w:rsidRPr="00A13EEA" w:rsidRDefault="00FA3650" w:rsidP="00C67F35">
            <w:pPr>
              <w:pStyle w:val="TableParagraph"/>
              <w:ind w:left="246"/>
              <w:rPr>
                <w:sz w:val="20"/>
                <w:szCs w:val="20"/>
                <w:lang w:val="it-IT"/>
              </w:rPr>
            </w:pPr>
          </w:p>
          <w:p w14:paraId="7EC6B7C8" w14:textId="77777777" w:rsidR="00FA3650" w:rsidRPr="00A13EEA" w:rsidRDefault="00FA3650" w:rsidP="00C67F35">
            <w:pPr>
              <w:pStyle w:val="TableParagraph"/>
              <w:ind w:left="246"/>
              <w:rPr>
                <w:sz w:val="20"/>
                <w:szCs w:val="20"/>
                <w:lang w:val="it-IT"/>
              </w:rPr>
            </w:pPr>
          </w:p>
          <w:p w14:paraId="2885792E" w14:textId="77777777" w:rsidR="00FA3650" w:rsidRPr="00A13EEA" w:rsidRDefault="00FA3650" w:rsidP="00C67F35">
            <w:pPr>
              <w:pStyle w:val="TableParagraph"/>
              <w:rPr>
                <w:sz w:val="20"/>
                <w:szCs w:val="20"/>
                <w:lang w:val="it-IT"/>
              </w:rPr>
            </w:pPr>
          </w:p>
          <w:p w14:paraId="2386A790" w14:textId="77777777" w:rsidR="00FA3650" w:rsidRPr="00A13EEA" w:rsidRDefault="00FA3650" w:rsidP="00C67F35">
            <w:pPr>
              <w:pStyle w:val="TableParagraph"/>
              <w:rPr>
                <w:sz w:val="20"/>
                <w:szCs w:val="20"/>
                <w:lang w:val="it-IT"/>
              </w:rPr>
            </w:pPr>
          </w:p>
          <w:p w14:paraId="7FD70E95" w14:textId="77777777" w:rsidR="00FA3650" w:rsidRPr="00A13EEA" w:rsidRDefault="00FA3650" w:rsidP="00C67F35">
            <w:pPr>
              <w:pStyle w:val="TableParagraph"/>
              <w:rPr>
                <w:sz w:val="20"/>
                <w:szCs w:val="20"/>
                <w:lang w:val="it-IT"/>
              </w:rPr>
            </w:pPr>
            <w:r w:rsidRPr="00A13EEA">
              <w:rPr>
                <w:sz w:val="20"/>
                <w:szCs w:val="20"/>
                <w:lang w:val="it-IT"/>
              </w:rPr>
              <w:t xml:space="preserve"> 10 h</w:t>
            </w:r>
          </w:p>
        </w:tc>
      </w:tr>
      <w:tr w:rsidR="00FA3650" w:rsidRPr="00A13EEA" w14:paraId="1FCB6D9D" w14:textId="77777777" w:rsidTr="00C67F35">
        <w:tc>
          <w:tcPr>
            <w:tcW w:w="1175" w:type="pct"/>
          </w:tcPr>
          <w:p w14:paraId="4D99C4FC" w14:textId="77777777" w:rsidR="00FA3650" w:rsidRPr="00A13EEA" w:rsidRDefault="00FA3650" w:rsidP="00C67F35">
            <w:pPr>
              <w:pStyle w:val="Corpodeltesto"/>
              <w:spacing w:before="1"/>
              <w:ind w:right="475"/>
              <w:jc w:val="both"/>
              <w:rPr>
                <w:rFonts w:ascii="Times New Roman" w:hAnsi="Times New Roman" w:cs="Times New Roman"/>
                <w:b/>
              </w:rPr>
            </w:pPr>
            <w:r w:rsidRPr="00A13EEA">
              <w:rPr>
                <w:rFonts w:ascii="Times New Roman" w:hAnsi="Times New Roman" w:cs="Times New Roman"/>
                <w:b/>
              </w:rPr>
              <w:t>2-3-12</w:t>
            </w:r>
          </w:p>
          <w:p w14:paraId="1F26E4B8" w14:textId="77777777" w:rsidR="00FA3650" w:rsidRPr="00A13EEA" w:rsidRDefault="00FA3650" w:rsidP="00C67F35">
            <w:pPr>
              <w:pStyle w:val="Corpodeltesto"/>
              <w:spacing w:before="1"/>
              <w:ind w:right="475"/>
              <w:jc w:val="both"/>
              <w:rPr>
                <w:rFonts w:ascii="Times New Roman" w:hAnsi="Times New Roman" w:cs="Times New Roman"/>
                <w:b/>
              </w:rPr>
            </w:pPr>
            <w:r w:rsidRPr="00A13EEA">
              <w:rPr>
                <w:rFonts w:ascii="Times New Roman" w:hAnsi="Times New Roman" w:cs="Times New Roman"/>
                <w:b/>
              </w:rPr>
              <w:t>a-b-c-d-e-f</w:t>
            </w:r>
          </w:p>
        </w:tc>
        <w:tc>
          <w:tcPr>
            <w:tcW w:w="1474" w:type="pct"/>
          </w:tcPr>
          <w:p w14:paraId="32213346" w14:textId="77777777" w:rsidR="00FA3650" w:rsidRPr="00A13EEA" w:rsidRDefault="00FA3650" w:rsidP="00C67F35">
            <w:pPr>
              <w:pStyle w:val="TableParagraph"/>
              <w:spacing w:line="223" w:lineRule="exact"/>
              <w:ind w:left="211"/>
              <w:rPr>
                <w:b/>
                <w:sz w:val="20"/>
                <w:szCs w:val="20"/>
                <w:lang w:val="it-IT"/>
              </w:rPr>
            </w:pPr>
            <w:r w:rsidRPr="00A13EEA">
              <w:rPr>
                <w:b/>
                <w:sz w:val="20"/>
                <w:szCs w:val="20"/>
                <w:u w:val="single"/>
                <w:lang w:val="it-IT"/>
              </w:rPr>
              <w:t>Geometria</w:t>
            </w:r>
          </w:p>
          <w:p w14:paraId="3EB8C265" w14:textId="77777777" w:rsidR="00FA3650" w:rsidRPr="00A13EEA" w:rsidRDefault="00FA3650" w:rsidP="00C67F35">
            <w:pPr>
              <w:pStyle w:val="TableParagraph"/>
              <w:ind w:left="395" w:right="123" w:hanging="185"/>
              <w:rPr>
                <w:sz w:val="20"/>
                <w:szCs w:val="20"/>
                <w:lang w:val="it-IT"/>
              </w:rPr>
            </w:pPr>
            <w:r w:rsidRPr="00A13EEA">
              <w:rPr>
                <w:b/>
                <w:sz w:val="20"/>
                <w:szCs w:val="20"/>
                <w:lang w:val="it-IT"/>
              </w:rPr>
              <w:t xml:space="preserve">* </w:t>
            </w:r>
            <w:r w:rsidRPr="00A13EEA">
              <w:rPr>
                <w:sz w:val="20"/>
                <w:szCs w:val="20"/>
                <w:lang w:val="it-IT"/>
              </w:rPr>
              <w:t>La similitudine ed equivalenza di figure piane</w:t>
            </w:r>
          </w:p>
          <w:p w14:paraId="51067ED9" w14:textId="14896C63" w:rsidR="00FA3650" w:rsidRPr="00A13EEA" w:rsidRDefault="00FA3650" w:rsidP="00C67F35">
            <w:pPr>
              <w:pStyle w:val="TableParagraph"/>
              <w:spacing w:before="1"/>
              <w:ind w:left="395" w:right="263" w:hanging="185"/>
              <w:rPr>
                <w:sz w:val="20"/>
                <w:szCs w:val="20"/>
                <w:lang w:val="it-IT"/>
              </w:rPr>
            </w:pPr>
            <w:r w:rsidRPr="00A13EEA">
              <w:rPr>
                <w:sz w:val="20"/>
                <w:szCs w:val="20"/>
                <w:lang w:val="it-IT"/>
              </w:rPr>
              <w:t>* Similitudini anche in riferimento al Teorema di Talete e alle sue</w:t>
            </w:r>
            <w:r w:rsidR="00F65150">
              <w:rPr>
                <w:sz w:val="20"/>
                <w:szCs w:val="20"/>
                <w:lang w:val="it-IT"/>
              </w:rPr>
              <w:t xml:space="preserve"> </w:t>
            </w:r>
            <w:r w:rsidRPr="00A13EEA">
              <w:rPr>
                <w:sz w:val="20"/>
                <w:szCs w:val="20"/>
                <w:lang w:val="it-IT"/>
              </w:rPr>
              <w:t>conseguenze.</w:t>
            </w:r>
          </w:p>
          <w:p w14:paraId="013D22BA" w14:textId="770FC4EA" w:rsidR="00FA3650" w:rsidRPr="00A13EEA" w:rsidRDefault="00FA3650" w:rsidP="00C67F35">
            <w:pPr>
              <w:pStyle w:val="TableParagraph"/>
              <w:spacing w:line="229" w:lineRule="exact"/>
              <w:ind w:left="210"/>
              <w:rPr>
                <w:sz w:val="20"/>
                <w:szCs w:val="20"/>
                <w:lang w:val="it-IT"/>
              </w:rPr>
            </w:pPr>
            <w:r w:rsidRPr="00A13EEA">
              <w:rPr>
                <w:sz w:val="20"/>
                <w:szCs w:val="20"/>
                <w:lang w:val="it-IT"/>
              </w:rPr>
              <w:t>*Perimetro ed area dei</w:t>
            </w:r>
            <w:r w:rsidR="00F65150">
              <w:rPr>
                <w:sz w:val="20"/>
                <w:szCs w:val="20"/>
                <w:lang w:val="it-IT"/>
              </w:rPr>
              <w:t xml:space="preserve"> </w:t>
            </w:r>
            <w:r w:rsidRPr="00A13EEA">
              <w:rPr>
                <w:sz w:val="20"/>
                <w:szCs w:val="20"/>
                <w:lang w:val="it-IT"/>
              </w:rPr>
              <w:t>poligoni.</w:t>
            </w:r>
          </w:p>
          <w:p w14:paraId="2169EF85" w14:textId="77777777" w:rsidR="00FA3650" w:rsidRPr="00A13EEA" w:rsidRDefault="00FA3650" w:rsidP="00C67F35">
            <w:pPr>
              <w:pStyle w:val="TableParagraph"/>
              <w:ind w:left="210"/>
              <w:rPr>
                <w:sz w:val="20"/>
                <w:szCs w:val="20"/>
                <w:lang w:val="it-IT"/>
              </w:rPr>
            </w:pPr>
            <w:r w:rsidRPr="00A13EEA">
              <w:rPr>
                <w:sz w:val="20"/>
                <w:szCs w:val="20"/>
                <w:lang w:val="it-IT"/>
              </w:rPr>
              <w:t>*Teoremi di Euclide e di Pitagora.</w:t>
            </w:r>
          </w:p>
          <w:p w14:paraId="781692C3" w14:textId="77777777" w:rsidR="00FA3650" w:rsidRPr="00A13EEA" w:rsidRDefault="00FA3650" w:rsidP="00FA3650">
            <w:pPr>
              <w:pStyle w:val="TableParagraph"/>
              <w:numPr>
                <w:ilvl w:val="0"/>
                <w:numId w:val="76"/>
              </w:numPr>
              <w:tabs>
                <w:tab w:val="left" w:pos="394"/>
              </w:tabs>
              <w:spacing w:before="11" w:line="230" w:lineRule="auto"/>
              <w:ind w:right="97" w:hanging="184"/>
              <w:rPr>
                <w:sz w:val="20"/>
                <w:szCs w:val="20"/>
                <w:lang w:val="it-IT"/>
              </w:rPr>
            </w:pPr>
            <w:r w:rsidRPr="00A13EEA">
              <w:rPr>
                <w:sz w:val="20"/>
                <w:szCs w:val="20"/>
                <w:lang w:val="it-IT"/>
              </w:rPr>
              <w:t>La circonferenza nel piano euclideo</w:t>
            </w:r>
          </w:p>
          <w:p w14:paraId="15093931" w14:textId="190737E3" w:rsidR="00FA3650" w:rsidRPr="00A13EEA" w:rsidRDefault="00FA3650" w:rsidP="00FA3650">
            <w:pPr>
              <w:pStyle w:val="TableParagraph"/>
              <w:numPr>
                <w:ilvl w:val="0"/>
                <w:numId w:val="76"/>
              </w:numPr>
              <w:tabs>
                <w:tab w:val="left" w:pos="391"/>
              </w:tabs>
              <w:spacing w:before="2"/>
              <w:ind w:left="391" w:hanging="180"/>
              <w:rPr>
                <w:sz w:val="20"/>
                <w:szCs w:val="20"/>
                <w:lang w:val="it-IT"/>
              </w:rPr>
            </w:pPr>
            <w:r w:rsidRPr="00A13EEA">
              <w:rPr>
                <w:sz w:val="20"/>
                <w:szCs w:val="20"/>
                <w:lang w:val="it-IT"/>
              </w:rPr>
              <w:t>Poligoni inscritti e</w:t>
            </w:r>
            <w:r w:rsidR="002E5452">
              <w:rPr>
                <w:sz w:val="20"/>
                <w:szCs w:val="20"/>
                <w:lang w:val="it-IT"/>
              </w:rPr>
              <w:t xml:space="preserve"> </w:t>
            </w:r>
            <w:r w:rsidRPr="00A13EEA">
              <w:rPr>
                <w:sz w:val="20"/>
                <w:szCs w:val="20"/>
                <w:lang w:val="it-IT"/>
              </w:rPr>
              <w:t>circoscritti.</w:t>
            </w:r>
          </w:p>
        </w:tc>
        <w:tc>
          <w:tcPr>
            <w:tcW w:w="1602" w:type="pct"/>
          </w:tcPr>
          <w:p w14:paraId="1DE3CFB7" w14:textId="77777777" w:rsidR="00FA3650" w:rsidRPr="00A13EEA" w:rsidRDefault="00FA3650" w:rsidP="00C67F35">
            <w:pPr>
              <w:pStyle w:val="TableParagraph"/>
              <w:ind w:right="472"/>
              <w:jc w:val="both"/>
              <w:rPr>
                <w:sz w:val="20"/>
                <w:szCs w:val="20"/>
                <w:lang w:val="it-IT"/>
              </w:rPr>
            </w:pPr>
            <w:r w:rsidRPr="00A13EEA">
              <w:rPr>
                <w:sz w:val="20"/>
                <w:szCs w:val="20"/>
                <w:lang w:val="it-IT"/>
              </w:rPr>
              <w:t>- Riconoscere un’isometria fra due figure congruenti e le principali proprietà invarianti.</w:t>
            </w:r>
          </w:p>
          <w:p w14:paraId="47A45AD3" w14:textId="77777777" w:rsidR="00FA3650" w:rsidRPr="00A13EEA" w:rsidRDefault="00FA3650" w:rsidP="00C67F35">
            <w:pPr>
              <w:pStyle w:val="TableParagraph"/>
              <w:spacing w:before="1"/>
              <w:ind w:right="579"/>
              <w:jc w:val="both"/>
              <w:rPr>
                <w:sz w:val="20"/>
                <w:szCs w:val="20"/>
                <w:lang w:val="it-IT"/>
              </w:rPr>
            </w:pPr>
            <w:r w:rsidRPr="00A13EEA">
              <w:rPr>
                <w:sz w:val="20"/>
                <w:szCs w:val="20"/>
                <w:lang w:val="it-IT"/>
              </w:rPr>
              <w:t>- Individuare assi e centro di simmetria nelle figure</w:t>
            </w:r>
          </w:p>
          <w:p w14:paraId="073D251A" w14:textId="77777777" w:rsidR="00FA3650" w:rsidRPr="00A13EEA" w:rsidRDefault="00FA3650" w:rsidP="00C67F35">
            <w:pPr>
              <w:pStyle w:val="TableParagraph"/>
              <w:spacing w:before="1"/>
              <w:ind w:right="579"/>
              <w:jc w:val="both"/>
              <w:rPr>
                <w:sz w:val="20"/>
                <w:szCs w:val="20"/>
                <w:lang w:val="it-IT"/>
              </w:rPr>
            </w:pPr>
            <w:r w:rsidRPr="00A13EEA">
              <w:rPr>
                <w:sz w:val="20"/>
                <w:szCs w:val="20"/>
                <w:lang w:val="it-IT"/>
              </w:rPr>
              <w:t>- Rappresentare, confrontare e analizzare, anche attraverso</w:t>
            </w:r>
          </w:p>
          <w:p w14:paraId="4FC4FEC2" w14:textId="77777777" w:rsidR="00FA3650" w:rsidRPr="00A13EEA" w:rsidRDefault="00FA3650" w:rsidP="00C67F35">
            <w:pPr>
              <w:pStyle w:val="TableParagraph"/>
              <w:ind w:right="128"/>
              <w:jc w:val="both"/>
              <w:rPr>
                <w:sz w:val="20"/>
                <w:szCs w:val="20"/>
                <w:lang w:val="it-IT"/>
              </w:rPr>
            </w:pPr>
            <w:r w:rsidRPr="00A13EEA">
              <w:rPr>
                <w:sz w:val="20"/>
                <w:szCs w:val="20"/>
                <w:lang w:val="it-IT"/>
              </w:rPr>
              <w:t>dimostrazioni, figure riconducibili alla circonferenza, al cerchio e alle loro parti ed utilizzarle come modello per risolvere problemi.</w:t>
            </w:r>
          </w:p>
          <w:p w14:paraId="536E27AD" w14:textId="77777777" w:rsidR="00FA3650" w:rsidRPr="00A13EEA" w:rsidRDefault="00FA3650" w:rsidP="00C67F35">
            <w:pPr>
              <w:pStyle w:val="TableParagraph"/>
              <w:ind w:right="300"/>
              <w:jc w:val="both"/>
              <w:rPr>
                <w:sz w:val="20"/>
                <w:szCs w:val="20"/>
                <w:lang w:val="it-IT"/>
              </w:rPr>
            </w:pPr>
            <w:r w:rsidRPr="00A13EEA">
              <w:rPr>
                <w:sz w:val="20"/>
                <w:szCs w:val="20"/>
                <w:lang w:val="it-IT"/>
              </w:rPr>
              <w:t>- Risolvere analiticamente problemi riguardanti rette, circonferenze e altre coniche.</w:t>
            </w:r>
          </w:p>
          <w:p w14:paraId="43F4F176" w14:textId="77777777" w:rsidR="00FA3650" w:rsidRPr="00A13EEA" w:rsidRDefault="00FA3650" w:rsidP="00C67F35">
            <w:pPr>
              <w:pStyle w:val="TableParagraph"/>
              <w:jc w:val="both"/>
              <w:rPr>
                <w:sz w:val="20"/>
                <w:szCs w:val="20"/>
                <w:lang w:val="it-IT"/>
              </w:rPr>
            </w:pPr>
            <w:r w:rsidRPr="00A13EEA">
              <w:rPr>
                <w:sz w:val="20"/>
                <w:szCs w:val="20"/>
                <w:lang w:val="it-IT"/>
              </w:rPr>
              <w:t>- Analizzare sezioni coniche espresse mediante la loro equazione, individuandone invarianti e proprietà</w:t>
            </w:r>
          </w:p>
          <w:p w14:paraId="26E01F00" w14:textId="77777777" w:rsidR="00FA3650" w:rsidRPr="00A13EEA" w:rsidRDefault="00FA3650" w:rsidP="00C67F35">
            <w:pPr>
              <w:pStyle w:val="TableParagraph"/>
              <w:ind w:right="472"/>
              <w:jc w:val="both"/>
              <w:rPr>
                <w:sz w:val="20"/>
                <w:szCs w:val="20"/>
                <w:lang w:val="it-IT"/>
              </w:rPr>
            </w:pPr>
            <w:r w:rsidRPr="00A13EEA">
              <w:rPr>
                <w:sz w:val="20"/>
                <w:szCs w:val="20"/>
                <w:lang w:val="it-IT"/>
              </w:rPr>
              <w:t xml:space="preserve">- Comprendere la potenzialità del metodo analitico applicato alle coniche per risolvere problemi algebrici e geometrici </w:t>
            </w:r>
          </w:p>
          <w:p w14:paraId="7F120263" w14:textId="77777777" w:rsidR="00FA3650" w:rsidRPr="00A13EEA" w:rsidRDefault="00FA3650" w:rsidP="00C67F35">
            <w:pPr>
              <w:pStyle w:val="TableParagraph"/>
              <w:ind w:right="472"/>
              <w:jc w:val="both"/>
              <w:rPr>
                <w:sz w:val="20"/>
                <w:szCs w:val="20"/>
                <w:lang w:val="it-IT"/>
              </w:rPr>
            </w:pPr>
            <w:r w:rsidRPr="00A13EEA">
              <w:rPr>
                <w:sz w:val="20"/>
                <w:szCs w:val="20"/>
                <w:lang w:val="it-IT"/>
              </w:rPr>
              <w:t>- Rappresentare analiticamente luoghi di punti.</w:t>
            </w:r>
          </w:p>
        </w:tc>
        <w:tc>
          <w:tcPr>
            <w:tcW w:w="749" w:type="pct"/>
          </w:tcPr>
          <w:p w14:paraId="70F2836D" w14:textId="77777777" w:rsidR="00FA3650" w:rsidRPr="00A13EEA" w:rsidRDefault="00FA3650" w:rsidP="00C67F35">
            <w:pPr>
              <w:pStyle w:val="TableParagraph"/>
              <w:rPr>
                <w:sz w:val="20"/>
                <w:szCs w:val="20"/>
                <w:lang w:val="it-IT"/>
              </w:rPr>
            </w:pPr>
          </w:p>
          <w:p w14:paraId="22A8E95B" w14:textId="77777777" w:rsidR="00FA3650" w:rsidRPr="00A13EEA" w:rsidRDefault="00FA3650" w:rsidP="00C67F35">
            <w:pPr>
              <w:pStyle w:val="TableParagraph"/>
              <w:spacing w:before="5"/>
              <w:rPr>
                <w:sz w:val="20"/>
                <w:szCs w:val="20"/>
                <w:lang w:val="it-IT"/>
              </w:rPr>
            </w:pPr>
          </w:p>
          <w:p w14:paraId="450D0C2B" w14:textId="77777777" w:rsidR="00FA3650" w:rsidRPr="00A13EEA" w:rsidRDefault="00FA3650" w:rsidP="00C67F35">
            <w:pPr>
              <w:pStyle w:val="TableParagraph"/>
              <w:ind w:left="89" w:right="85"/>
              <w:rPr>
                <w:sz w:val="20"/>
                <w:szCs w:val="20"/>
                <w:lang w:val="it-IT"/>
              </w:rPr>
            </w:pPr>
            <w:r w:rsidRPr="00A13EEA">
              <w:rPr>
                <w:sz w:val="20"/>
                <w:szCs w:val="20"/>
                <w:lang w:val="it-IT"/>
              </w:rPr>
              <w:t xml:space="preserve"> 5 h</w:t>
            </w:r>
          </w:p>
          <w:p w14:paraId="2098ABBC" w14:textId="77777777" w:rsidR="00FA3650" w:rsidRPr="00A13EEA" w:rsidRDefault="00FA3650" w:rsidP="00C67F35">
            <w:pPr>
              <w:pStyle w:val="TableParagraph"/>
              <w:rPr>
                <w:sz w:val="20"/>
                <w:szCs w:val="20"/>
                <w:lang w:val="it-IT"/>
              </w:rPr>
            </w:pPr>
          </w:p>
          <w:p w14:paraId="1C01042C" w14:textId="77777777" w:rsidR="00FA3650" w:rsidRPr="00A13EEA" w:rsidRDefault="00FA3650" w:rsidP="00C67F35">
            <w:pPr>
              <w:pStyle w:val="TableParagraph"/>
              <w:spacing w:before="10"/>
              <w:rPr>
                <w:sz w:val="20"/>
                <w:szCs w:val="20"/>
                <w:lang w:val="it-IT"/>
              </w:rPr>
            </w:pPr>
          </w:p>
          <w:p w14:paraId="6E09BA4A" w14:textId="77777777" w:rsidR="00FA3650" w:rsidRPr="00A13EEA" w:rsidRDefault="00FA3650" w:rsidP="00C67F35">
            <w:pPr>
              <w:pStyle w:val="TableParagraph"/>
              <w:tabs>
                <w:tab w:val="left" w:pos="292"/>
              </w:tabs>
              <w:ind w:left="89" w:right="85"/>
              <w:rPr>
                <w:sz w:val="20"/>
                <w:szCs w:val="20"/>
                <w:lang w:val="it-IT"/>
              </w:rPr>
            </w:pPr>
            <w:r w:rsidRPr="00A13EEA">
              <w:rPr>
                <w:sz w:val="20"/>
                <w:szCs w:val="20"/>
                <w:lang w:val="it-IT"/>
              </w:rPr>
              <w:t xml:space="preserve"> 5 h</w:t>
            </w:r>
          </w:p>
          <w:p w14:paraId="063C8C77" w14:textId="77777777" w:rsidR="00FA3650" w:rsidRPr="00A13EEA" w:rsidRDefault="00FA3650" w:rsidP="00C67F35">
            <w:pPr>
              <w:pStyle w:val="TableParagraph"/>
              <w:rPr>
                <w:sz w:val="20"/>
                <w:szCs w:val="20"/>
                <w:lang w:val="it-IT"/>
              </w:rPr>
            </w:pPr>
          </w:p>
          <w:p w14:paraId="5BE57424" w14:textId="77777777" w:rsidR="00FA3650" w:rsidRPr="00A13EEA" w:rsidRDefault="00FA3650" w:rsidP="00C67F35">
            <w:pPr>
              <w:pStyle w:val="TableParagraph"/>
              <w:rPr>
                <w:sz w:val="20"/>
                <w:szCs w:val="20"/>
                <w:lang w:val="it-IT"/>
              </w:rPr>
            </w:pPr>
          </w:p>
          <w:p w14:paraId="0CA56ACA" w14:textId="77777777" w:rsidR="00FA3650" w:rsidRPr="00A13EEA" w:rsidRDefault="00FA3650" w:rsidP="00C67F35">
            <w:pPr>
              <w:pStyle w:val="TableParagraph"/>
              <w:spacing w:before="186"/>
              <w:ind w:left="89" w:right="85"/>
              <w:jc w:val="center"/>
              <w:rPr>
                <w:sz w:val="20"/>
                <w:szCs w:val="20"/>
                <w:lang w:val="it-IT"/>
              </w:rPr>
            </w:pPr>
          </w:p>
          <w:p w14:paraId="40FE7577" w14:textId="77777777" w:rsidR="00FA3650" w:rsidRPr="00A13EEA" w:rsidRDefault="00FA3650" w:rsidP="00C67F35">
            <w:pPr>
              <w:pStyle w:val="TableParagraph"/>
              <w:spacing w:before="186"/>
              <w:ind w:left="89" w:right="85"/>
              <w:jc w:val="center"/>
              <w:rPr>
                <w:sz w:val="20"/>
                <w:szCs w:val="20"/>
                <w:lang w:val="it-IT"/>
              </w:rPr>
            </w:pPr>
          </w:p>
          <w:p w14:paraId="7CED24E7" w14:textId="77777777" w:rsidR="00FA3650" w:rsidRPr="00A13EEA" w:rsidRDefault="00FA3650" w:rsidP="00C67F35">
            <w:pPr>
              <w:pStyle w:val="TableParagraph"/>
              <w:spacing w:before="186"/>
              <w:ind w:left="89" w:right="85"/>
              <w:jc w:val="center"/>
              <w:rPr>
                <w:sz w:val="20"/>
                <w:szCs w:val="20"/>
                <w:lang w:val="it-IT"/>
              </w:rPr>
            </w:pPr>
          </w:p>
          <w:p w14:paraId="30ADA77B" w14:textId="77777777" w:rsidR="00FA3650" w:rsidRPr="00A13EEA" w:rsidRDefault="00FA3650" w:rsidP="00C67F35">
            <w:pPr>
              <w:pStyle w:val="TableParagraph"/>
              <w:spacing w:before="186"/>
              <w:ind w:left="89" w:right="85"/>
              <w:jc w:val="center"/>
              <w:rPr>
                <w:sz w:val="20"/>
                <w:szCs w:val="20"/>
                <w:lang w:val="it-IT"/>
              </w:rPr>
            </w:pPr>
          </w:p>
          <w:p w14:paraId="10FEF360" w14:textId="77777777" w:rsidR="00FA3650" w:rsidRPr="00A13EEA" w:rsidRDefault="00FA3650" w:rsidP="00C67F35">
            <w:pPr>
              <w:pStyle w:val="TableParagraph"/>
              <w:tabs>
                <w:tab w:val="left" w:pos="247"/>
              </w:tabs>
              <w:spacing w:before="186"/>
              <w:ind w:left="89" w:right="85"/>
              <w:rPr>
                <w:sz w:val="20"/>
                <w:szCs w:val="20"/>
                <w:lang w:val="it-IT"/>
              </w:rPr>
            </w:pPr>
            <w:r w:rsidRPr="00A13EEA">
              <w:rPr>
                <w:sz w:val="20"/>
                <w:szCs w:val="20"/>
                <w:lang w:val="it-IT"/>
              </w:rPr>
              <w:t>20 h</w:t>
            </w:r>
          </w:p>
        </w:tc>
      </w:tr>
      <w:tr w:rsidR="00FA3650" w:rsidRPr="00A13EEA" w14:paraId="4AF25A5C" w14:textId="77777777" w:rsidTr="00C67F35">
        <w:tc>
          <w:tcPr>
            <w:tcW w:w="5000" w:type="pct"/>
            <w:gridSpan w:val="4"/>
          </w:tcPr>
          <w:p w14:paraId="52420CD0" w14:textId="25C60B93" w:rsidR="00FA3650" w:rsidRPr="00A13EEA" w:rsidRDefault="00FA3650" w:rsidP="00C67F35">
            <w:pPr>
              <w:pStyle w:val="TableParagraph"/>
              <w:rPr>
                <w:b/>
                <w:color w:val="FF0000"/>
                <w:sz w:val="20"/>
                <w:szCs w:val="20"/>
                <w:lang w:val="it-IT"/>
              </w:rPr>
            </w:pPr>
            <w:r w:rsidRPr="00A13EEA">
              <w:rPr>
                <w:b/>
                <w:color w:val="FF0000"/>
                <w:sz w:val="20"/>
                <w:szCs w:val="20"/>
                <w:lang w:val="it-IT"/>
              </w:rPr>
              <w:t>FISICA</w:t>
            </w:r>
          </w:p>
        </w:tc>
      </w:tr>
      <w:tr w:rsidR="00FA3650" w:rsidRPr="00A13EEA" w14:paraId="09CF99C5" w14:textId="77777777" w:rsidTr="00C67F35">
        <w:tc>
          <w:tcPr>
            <w:tcW w:w="1175" w:type="pct"/>
          </w:tcPr>
          <w:p w14:paraId="4E814A3F" w14:textId="77777777" w:rsidR="00FA3650" w:rsidRPr="00A13EEA" w:rsidRDefault="00FA3650" w:rsidP="00C67F35">
            <w:pPr>
              <w:pStyle w:val="TableParagraph"/>
              <w:spacing w:before="67"/>
              <w:ind w:left="107"/>
              <w:rPr>
                <w:b/>
                <w:sz w:val="20"/>
                <w:szCs w:val="20"/>
                <w:lang w:val="it-IT"/>
              </w:rPr>
            </w:pPr>
            <w:r w:rsidRPr="00A13EEA">
              <w:rPr>
                <w:b/>
                <w:sz w:val="20"/>
                <w:szCs w:val="20"/>
                <w:lang w:val="it-IT"/>
              </w:rPr>
              <w:t>5-8-9-10-11-12</w:t>
            </w:r>
          </w:p>
          <w:p w14:paraId="510A3006" w14:textId="77777777" w:rsidR="00FA3650" w:rsidRPr="00A13EEA" w:rsidRDefault="00FA3650" w:rsidP="00C67F35">
            <w:pPr>
              <w:pStyle w:val="TableParagraph"/>
              <w:spacing w:before="67"/>
              <w:ind w:left="107"/>
              <w:rPr>
                <w:b/>
                <w:sz w:val="20"/>
                <w:szCs w:val="20"/>
                <w:lang w:val="it-IT"/>
              </w:rPr>
            </w:pPr>
            <w:r w:rsidRPr="00A13EEA">
              <w:rPr>
                <w:b/>
                <w:sz w:val="20"/>
                <w:szCs w:val="20"/>
                <w:lang w:val="it-IT"/>
              </w:rPr>
              <w:t>a-b-c-d-e-f</w:t>
            </w:r>
          </w:p>
        </w:tc>
        <w:tc>
          <w:tcPr>
            <w:tcW w:w="1474" w:type="pct"/>
          </w:tcPr>
          <w:p w14:paraId="0EE1278E" w14:textId="77777777" w:rsidR="00FA3650" w:rsidRPr="00A13EEA" w:rsidRDefault="00FA3650" w:rsidP="00C67F35">
            <w:pPr>
              <w:pStyle w:val="TableParagraph"/>
              <w:spacing w:before="26" w:line="228" w:lineRule="exact"/>
              <w:ind w:left="211"/>
              <w:rPr>
                <w:b/>
                <w:sz w:val="20"/>
                <w:szCs w:val="20"/>
                <w:lang w:val="it-IT"/>
              </w:rPr>
            </w:pPr>
            <w:r w:rsidRPr="00A13EEA">
              <w:rPr>
                <w:b/>
                <w:sz w:val="20"/>
                <w:szCs w:val="20"/>
                <w:u w:val="single"/>
                <w:lang w:val="it-IT"/>
              </w:rPr>
              <w:t>La misura, elaborazione dati</w:t>
            </w:r>
          </w:p>
          <w:p w14:paraId="6EB73019" w14:textId="77777777" w:rsidR="00FA3650" w:rsidRPr="00A13EEA" w:rsidRDefault="00FA3650" w:rsidP="00C67F35">
            <w:pPr>
              <w:pStyle w:val="TableParagraph"/>
              <w:spacing w:line="256" w:lineRule="auto"/>
              <w:ind w:left="395" w:right="750" w:hanging="142"/>
              <w:rPr>
                <w:sz w:val="20"/>
                <w:szCs w:val="20"/>
                <w:lang w:val="it-IT"/>
              </w:rPr>
            </w:pPr>
            <w:r w:rsidRPr="00A13EEA">
              <w:rPr>
                <w:sz w:val="20"/>
                <w:szCs w:val="20"/>
                <w:lang w:val="it-IT"/>
              </w:rPr>
              <w:t>* Procedimenti e criteri del metodo sperimentale</w:t>
            </w:r>
          </w:p>
          <w:p w14:paraId="04BD3429" w14:textId="77777777" w:rsidR="00FA3650" w:rsidRPr="00A13EEA" w:rsidRDefault="00FA3650" w:rsidP="00C67F35">
            <w:pPr>
              <w:pStyle w:val="TableParagraph"/>
              <w:spacing w:line="249" w:lineRule="exact"/>
              <w:ind w:left="254"/>
              <w:rPr>
                <w:sz w:val="20"/>
                <w:szCs w:val="20"/>
                <w:lang w:val="it-IT"/>
              </w:rPr>
            </w:pPr>
            <w:r w:rsidRPr="00A13EEA">
              <w:rPr>
                <w:sz w:val="20"/>
                <w:szCs w:val="20"/>
                <w:lang w:val="it-IT"/>
              </w:rPr>
              <w:t>* Il concetto di misura</w:t>
            </w:r>
          </w:p>
          <w:p w14:paraId="6986ACC8" w14:textId="77777777" w:rsidR="00FA3650" w:rsidRPr="00A13EEA" w:rsidRDefault="00FA3650" w:rsidP="00C67F35">
            <w:pPr>
              <w:pStyle w:val="TableParagraph"/>
              <w:spacing w:line="270" w:lineRule="exact"/>
              <w:ind w:left="254"/>
              <w:rPr>
                <w:sz w:val="20"/>
                <w:szCs w:val="20"/>
                <w:lang w:val="it-IT"/>
              </w:rPr>
            </w:pPr>
            <w:r w:rsidRPr="00A13EEA">
              <w:rPr>
                <w:sz w:val="20"/>
                <w:szCs w:val="20"/>
                <w:lang w:val="it-IT"/>
              </w:rPr>
              <w:t>* Grandezze fondamentali del SI</w:t>
            </w:r>
          </w:p>
        </w:tc>
        <w:tc>
          <w:tcPr>
            <w:tcW w:w="1602" w:type="pct"/>
          </w:tcPr>
          <w:p w14:paraId="6E9F7515" w14:textId="77777777" w:rsidR="00FA3650" w:rsidRPr="00A13EEA" w:rsidRDefault="00FA3650" w:rsidP="00C67F35">
            <w:pPr>
              <w:pStyle w:val="TableParagraph"/>
              <w:spacing w:before="34" w:line="271" w:lineRule="auto"/>
              <w:ind w:right="278"/>
              <w:rPr>
                <w:sz w:val="20"/>
                <w:szCs w:val="20"/>
                <w:lang w:val="it-IT"/>
              </w:rPr>
            </w:pPr>
            <w:r w:rsidRPr="00A13EEA">
              <w:rPr>
                <w:sz w:val="20"/>
                <w:szCs w:val="20"/>
                <w:lang w:val="it-IT"/>
              </w:rPr>
              <w:t>- Esprimere la misura di una stessa grandezza rispetto a diverse unità di misura</w:t>
            </w:r>
          </w:p>
          <w:p w14:paraId="765B8D34" w14:textId="77777777" w:rsidR="00FA3650" w:rsidRPr="00A13EEA" w:rsidRDefault="00FA3650" w:rsidP="00C67F35">
            <w:pPr>
              <w:pStyle w:val="TableParagraph"/>
              <w:spacing w:before="1" w:line="273" w:lineRule="auto"/>
              <w:ind w:right="278"/>
              <w:rPr>
                <w:sz w:val="20"/>
                <w:szCs w:val="20"/>
                <w:lang w:val="it-IT"/>
              </w:rPr>
            </w:pPr>
            <w:r w:rsidRPr="00A13EEA">
              <w:rPr>
                <w:sz w:val="20"/>
                <w:szCs w:val="20"/>
                <w:lang w:val="it-IT"/>
              </w:rPr>
              <w:t>-Esprimere i numeri in notazione scientifica e riconoscerne l’ordine di grandezza</w:t>
            </w:r>
          </w:p>
          <w:p w14:paraId="3144F75B" w14:textId="77777777" w:rsidR="00FA3650" w:rsidRPr="00A13EEA" w:rsidRDefault="00FA3650" w:rsidP="00C67F35">
            <w:pPr>
              <w:pStyle w:val="TableParagraph"/>
              <w:spacing w:line="271" w:lineRule="auto"/>
              <w:ind w:right="145"/>
              <w:rPr>
                <w:sz w:val="20"/>
                <w:szCs w:val="20"/>
                <w:lang w:val="it-IT"/>
              </w:rPr>
            </w:pPr>
            <w:r w:rsidRPr="00A13EEA">
              <w:rPr>
                <w:sz w:val="20"/>
                <w:szCs w:val="20"/>
                <w:lang w:val="it-IT"/>
              </w:rPr>
              <w:t xml:space="preserve">-Eseguire i calcoli rispettando le cifre significative </w:t>
            </w:r>
          </w:p>
          <w:p w14:paraId="3DD23474" w14:textId="77777777" w:rsidR="00FA3650" w:rsidRPr="00A13EEA" w:rsidRDefault="00FA3650" w:rsidP="00C67F35">
            <w:pPr>
              <w:pStyle w:val="TableParagraph"/>
              <w:spacing w:line="271" w:lineRule="auto"/>
              <w:ind w:right="145"/>
              <w:rPr>
                <w:sz w:val="20"/>
                <w:szCs w:val="20"/>
                <w:lang w:val="it-IT"/>
              </w:rPr>
            </w:pPr>
            <w:r w:rsidRPr="00A13EEA">
              <w:rPr>
                <w:sz w:val="20"/>
                <w:szCs w:val="20"/>
                <w:lang w:val="it-IT"/>
              </w:rPr>
              <w:t>- Compilare una tabella di dati sperimentali rappresentarli sul piano cartesiano</w:t>
            </w:r>
          </w:p>
        </w:tc>
        <w:tc>
          <w:tcPr>
            <w:tcW w:w="749" w:type="pct"/>
          </w:tcPr>
          <w:p w14:paraId="44330A2D" w14:textId="77777777" w:rsidR="00FA3650" w:rsidRPr="00A13EEA" w:rsidRDefault="00FA3650" w:rsidP="00C67F35">
            <w:pPr>
              <w:pStyle w:val="TableParagraph"/>
              <w:spacing w:before="62"/>
              <w:ind w:left="89" w:right="73"/>
              <w:jc w:val="center"/>
              <w:rPr>
                <w:sz w:val="20"/>
                <w:szCs w:val="20"/>
                <w:lang w:val="it-IT"/>
              </w:rPr>
            </w:pPr>
          </w:p>
          <w:p w14:paraId="751A377D" w14:textId="77777777" w:rsidR="00FA3650" w:rsidRPr="00A13EEA" w:rsidRDefault="00FA3650" w:rsidP="00C67F35">
            <w:pPr>
              <w:pStyle w:val="TableParagraph"/>
              <w:tabs>
                <w:tab w:val="left" w:pos="292"/>
              </w:tabs>
              <w:spacing w:before="62"/>
              <w:ind w:left="89" w:right="73"/>
              <w:rPr>
                <w:sz w:val="20"/>
                <w:szCs w:val="20"/>
                <w:lang w:val="it-IT"/>
              </w:rPr>
            </w:pPr>
            <w:r w:rsidRPr="00A13EEA">
              <w:rPr>
                <w:sz w:val="20"/>
                <w:szCs w:val="20"/>
                <w:lang w:val="it-IT"/>
              </w:rPr>
              <w:t xml:space="preserve"> 5 h</w:t>
            </w:r>
          </w:p>
        </w:tc>
      </w:tr>
      <w:tr w:rsidR="00FA3650" w:rsidRPr="00A13EEA" w14:paraId="4EF88C1F" w14:textId="77777777" w:rsidTr="00C67F35">
        <w:tc>
          <w:tcPr>
            <w:tcW w:w="1175" w:type="pct"/>
          </w:tcPr>
          <w:p w14:paraId="7C4AC8A5" w14:textId="77777777" w:rsidR="00FA3650" w:rsidRPr="00A13EEA" w:rsidRDefault="00FA3650" w:rsidP="00C67F35">
            <w:pPr>
              <w:pStyle w:val="TableParagraph"/>
              <w:spacing w:before="70"/>
              <w:ind w:left="107"/>
              <w:rPr>
                <w:b/>
                <w:sz w:val="20"/>
                <w:szCs w:val="20"/>
                <w:lang w:val="it-IT"/>
              </w:rPr>
            </w:pPr>
            <w:r w:rsidRPr="00A13EEA">
              <w:rPr>
                <w:b/>
                <w:sz w:val="20"/>
                <w:szCs w:val="20"/>
                <w:lang w:val="it-IT"/>
              </w:rPr>
              <w:t>5-8-9-10-11-12</w:t>
            </w:r>
          </w:p>
          <w:p w14:paraId="5C0056FA" w14:textId="77777777" w:rsidR="00FA3650" w:rsidRPr="00A13EEA" w:rsidRDefault="00FA3650" w:rsidP="00C67F35">
            <w:pPr>
              <w:pStyle w:val="TableParagraph"/>
              <w:spacing w:before="70"/>
              <w:ind w:left="107"/>
              <w:rPr>
                <w:b/>
                <w:sz w:val="20"/>
                <w:szCs w:val="20"/>
                <w:lang w:val="it-IT"/>
              </w:rPr>
            </w:pPr>
            <w:r w:rsidRPr="00A13EEA">
              <w:rPr>
                <w:b/>
                <w:sz w:val="20"/>
                <w:szCs w:val="20"/>
                <w:lang w:val="it-IT"/>
              </w:rPr>
              <w:t>a-b-c-d-e-f</w:t>
            </w:r>
          </w:p>
        </w:tc>
        <w:tc>
          <w:tcPr>
            <w:tcW w:w="1474" w:type="pct"/>
          </w:tcPr>
          <w:p w14:paraId="1415AA89" w14:textId="77777777" w:rsidR="00FA3650" w:rsidRPr="00A13EEA" w:rsidRDefault="00FA3650" w:rsidP="00C67F35">
            <w:pPr>
              <w:pStyle w:val="TableParagraph"/>
              <w:spacing w:line="222" w:lineRule="exact"/>
              <w:ind w:left="107"/>
              <w:rPr>
                <w:b/>
                <w:sz w:val="20"/>
                <w:szCs w:val="20"/>
                <w:lang w:val="it-IT"/>
              </w:rPr>
            </w:pPr>
            <w:r w:rsidRPr="00A13EEA">
              <w:rPr>
                <w:b/>
                <w:sz w:val="20"/>
                <w:szCs w:val="20"/>
                <w:u w:val="single"/>
                <w:lang w:val="it-IT"/>
              </w:rPr>
              <w:t>Gli spostamenti e le forze</w:t>
            </w:r>
          </w:p>
          <w:p w14:paraId="1E3C0AF6" w14:textId="77777777" w:rsidR="00FA3650" w:rsidRPr="00A13EEA" w:rsidRDefault="00FA3650" w:rsidP="00C67F35">
            <w:pPr>
              <w:pStyle w:val="TableParagraph"/>
              <w:spacing w:line="259" w:lineRule="auto"/>
              <w:ind w:left="395" w:hanging="142"/>
              <w:rPr>
                <w:sz w:val="20"/>
                <w:szCs w:val="20"/>
                <w:lang w:val="it-IT"/>
              </w:rPr>
            </w:pPr>
            <w:r w:rsidRPr="00A13EEA">
              <w:rPr>
                <w:sz w:val="20"/>
                <w:szCs w:val="20"/>
                <w:lang w:val="it-IT"/>
              </w:rPr>
              <w:t>* Distinguere tra grandezza scalare e vettoriale</w:t>
            </w:r>
          </w:p>
          <w:p w14:paraId="007D33E5" w14:textId="77777777" w:rsidR="00FA3650" w:rsidRPr="00A13EEA" w:rsidRDefault="00FA3650" w:rsidP="00C67F35">
            <w:pPr>
              <w:pStyle w:val="TableParagraph"/>
              <w:spacing w:line="253" w:lineRule="exact"/>
              <w:ind w:left="254"/>
              <w:rPr>
                <w:sz w:val="20"/>
                <w:szCs w:val="20"/>
                <w:lang w:val="it-IT"/>
              </w:rPr>
            </w:pPr>
            <w:r w:rsidRPr="00A13EEA">
              <w:rPr>
                <w:sz w:val="20"/>
                <w:szCs w:val="20"/>
                <w:lang w:val="it-IT"/>
              </w:rPr>
              <w:t>* La rappresentazione cartesiana di un vettore (uso delle funzioni seno e coseno)</w:t>
            </w:r>
          </w:p>
          <w:p w14:paraId="5E3C9854" w14:textId="77777777" w:rsidR="00FA3650" w:rsidRPr="00A13EEA" w:rsidRDefault="00FA3650" w:rsidP="00C67F35">
            <w:pPr>
              <w:pStyle w:val="TableParagraph"/>
              <w:spacing w:line="233" w:lineRule="exact"/>
              <w:ind w:left="254"/>
              <w:rPr>
                <w:sz w:val="20"/>
                <w:szCs w:val="20"/>
                <w:lang w:val="it-IT"/>
              </w:rPr>
            </w:pPr>
            <w:r w:rsidRPr="00A13EEA">
              <w:rPr>
                <w:sz w:val="20"/>
                <w:szCs w:val="20"/>
                <w:lang w:val="it-IT"/>
              </w:rPr>
              <w:t>* Concetto di spostamento</w:t>
            </w:r>
          </w:p>
          <w:p w14:paraId="55ACBAF0" w14:textId="77777777" w:rsidR="00FA3650" w:rsidRPr="00A13EEA" w:rsidRDefault="00FA3650" w:rsidP="00C67F35">
            <w:pPr>
              <w:pStyle w:val="TableParagraph"/>
              <w:spacing w:line="269" w:lineRule="exact"/>
              <w:ind w:left="254"/>
              <w:rPr>
                <w:sz w:val="20"/>
                <w:szCs w:val="20"/>
                <w:lang w:val="it-IT"/>
              </w:rPr>
            </w:pPr>
            <w:r w:rsidRPr="00A13EEA">
              <w:rPr>
                <w:sz w:val="20"/>
                <w:szCs w:val="20"/>
                <w:lang w:val="it-IT"/>
              </w:rPr>
              <w:t>* Concetto di forza</w:t>
            </w:r>
          </w:p>
        </w:tc>
        <w:tc>
          <w:tcPr>
            <w:tcW w:w="1602" w:type="pct"/>
          </w:tcPr>
          <w:p w14:paraId="5E8C681F" w14:textId="77777777" w:rsidR="00FA3650" w:rsidRPr="00A13EEA" w:rsidRDefault="00FA3650" w:rsidP="00C67F35">
            <w:pPr>
              <w:pStyle w:val="TableParagraph"/>
              <w:tabs>
                <w:tab w:val="left" w:pos="2967"/>
              </w:tabs>
              <w:spacing w:before="22" w:line="273" w:lineRule="auto"/>
              <w:ind w:right="557"/>
              <w:rPr>
                <w:sz w:val="20"/>
                <w:szCs w:val="20"/>
                <w:lang w:val="it-IT"/>
              </w:rPr>
            </w:pPr>
            <w:r w:rsidRPr="00A13EEA">
              <w:rPr>
                <w:sz w:val="20"/>
                <w:szCs w:val="20"/>
                <w:lang w:val="it-IT"/>
              </w:rPr>
              <w:t>- Comporre e scomporre vettori per via grafica e per via analitica</w:t>
            </w:r>
          </w:p>
          <w:p w14:paraId="4B834C6C" w14:textId="77777777" w:rsidR="00FA3650" w:rsidRPr="00A13EEA" w:rsidRDefault="00FA3650" w:rsidP="00C67F35">
            <w:pPr>
              <w:pStyle w:val="TableParagraph"/>
              <w:tabs>
                <w:tab w:val="left" w:pos="2825"/>
                <w:tab w:val="left" w:pos="2967"/>
              </w:tabs>
              <w:spacing w:line="273" w:lineRule="auto"/>
              <w:ind w:right="338"/>
              <w:rPr>
                <w:sz w:val="20"/>
                <w:szCs w:val="20"/>
                <w:lang w:val="it-IT"/>
              </w:rPr>
            </w:pPr>
            <w:r w:rsidRPr="00A13EEA">
              <w:rPr>
                <w:sz w:val="20"/>
                <w:szCs w:val="20"/>
                <w:lang w:val="it-IT"/>
              </w:rPr>
              <w:t>-Uso delle funzioni seno e coseno per determinare le componenti cartesiane di un vettore</w:t>
            </w:r>
          </w:p>
          <w:p w14:paraId="071798F0" w14:textId="77777777" w:rsidR="00FA3650" w:rsidRPr="00A13EEA" w:rsidRDefault="00FA3650" w:rsidP="00C67F35">
            <w:pPr>
              <w:pStyle w:val="TableParagraph"/>
              <w:tabs>
                <w:tab w:val="left" w:pos="2967"/>
              </w:tabs>
              <w:spacing w:line="273" w:lineRule="auto"/>
              <w:rPr>
                <w:sz w:val="20"/>
                <w:szCs w:val="20"/>
                <w:lang w:val="it-IT"/>
              </w:rPr>
            </w:pPr>
            <w:r w:rsidRPr="00A13EEA">
              <w:rPr>
                <w:sz w:val="20"/>
                <w:szCs w:val="20"/>
                <w:lang w:val="it-IT"/>
              </w:rPr>
              <w:t>-Determinare il prodotto di un vettore per uno scalare e i prodotti scalare e vettoriale fra due vettori</w:t>
            </w:r>
          </w:p>
        </w:tc>
        <w:tc>
          <w:tcPr>
            <w:tcW w:w="749" w:type="pct"/>
          </w:tcPr>
          <w:p w14:paraId="2F52F087" w14:textId="77777777" w:rsidR="00FA3650" w:rsidRPr="00A13EEA" w:rsidRDefault="00FA3650" w:rsidP="00C67F35">
            <w:pPr>
              <w:pStyle w:val="TableParagraph"/>
              <w:spacing w:before="65"/>
              <w:ind w:left="89" w:right="73"/>
              <w:rPr>
                <w:sz w:val="20"/>
                <w:szCs w:val="20"/>
                <w:lang w:val="it-IT"/>
              </w:rPr>
            </w:pPr>
          </w:p>
          <w:p w14:paraId="1BE22D82" w14:textId="77777777" w:rsidR="00FA3650" w:rsidRPr="00A13EEA" w:rsidRDefault="00FA3650" w:rsidP="00C67F35">
            <w:pPr>
              <w:pStyle w:val="TableParagraph"/>
              <w:tabs>
                <w:tab w:val="left" w:pos="172"/>
              </w:tabs>
              <w:spacing w:before="65"/>
              <w:ind w:right="73"/>
              <w:rPr>
                <w:sz w:val="20"/>
                <w:szCs w:val="20"/>
                <w:lang w:val="it-IT"/>
              </w:rPr>
            </w:pPr>
            <w:r w:rsidRPr="00A13EEA">
              <w:rPr>
                <w:sz w:val="20"/>
                <w:szCs w:val="20"/>
                <w:lang w:val="it-IT"/>
              </w:rPr>
              <w:t>15 h</w:t>
            </w:r>
          </w:p>
        </w:tc>
      </w:tr>
      <w:tr w:rsidR="00FA3650" w:rsidRPr="00A13EEA" w14:paraId="5065D60F" w14:textId="77777777" w:rsidTr="00C67F35">
        <w:tc>
          <w:tcPr>
            <w:tcW w:w="1175" w:type="pct"/>
          </w:tcPr>
          <w:p w14:paraId="30246E6F" w14:textId="77777777" w:rsidR="00FA3650" w:rsidRPr="00A13EEA" w:rsidRDefault="00FA3650" w:rsidP="00C67F35">
            <w:pPr>
              <w:pStyle w:val="TableParagraph"/>
              <w:spacing w:before="70"/>
              <w:ind w:left="107"/>
              <w:rPr>
                <w:b/>
                <w:sz w:val="20"/>
                <w:szCs w:val="20"/>
                <w:lang w:val="it-IT"/>
              </w:rPr>
            </w:pPr>
            <w:r w:rsidRPr="00A13EEA">
              <w:rPr>
                <w:b/>
                <w:sz w:val="20"/>
                <w:szCs w:val="20"/>
                <w:lang w:val="it-IT"/>
              </w:rPr>
              <w:t>5-8-9-10-11-12</w:t>
            </w:r>
          </w:p>
          <w:p w14:paraId="00AD64C1" w14:textId="77777777" w:rsidR="00FA3650" w:rsidRPr="00A13EEA" w:rsidRDefault="00FA3650" w:rsidP="00C67F35">
            <w:pPr>
              <w:pStyle w:val="TableParagraph"/>
              <w:spacing w:before="70"/>
              <w:ind w:left="107"/>
              <w:rPr>
                <w:b/>
                <w:sz w:val="20"/>
                <w:szCs w:val="20"/>
                <w:lang w:val="it-IT"/>
              </w:rPr>
            </w:pPr>
            <w:r w:rsidRPr="00A13EEA">
              <w:rPr>
                <w:b/>
                <w:sz w:val="20"/>
                <w:szCs w:val="20"/>
                <w:lang w:val="it-IT"/>
              </w:rPr>
              <w:t>a-b-c-d-e-f</w:t>
            </w:r>
          </w:p>
        </w:tc>
        <w:tc>
          <w:tcPr>
            <w:tcW w:w="1474" w:type="pct"/>
          </w:tcPr>
          <w:p w14:paraId="16FEFE15" w14:textId="77777777" w:rsidR="00FA3650" w:rsidRPr="00A13EEA" w:rsidRDefault="00FA3650" w:rsidP="00C67F35">
            <w:pPr>
              <w:pStyle w:val="TableParagraph"/>
              <w:spacing w:before="24"/>
              <w:ind w:left="107"/>
              <w:rPr>
                <w:b/>
                <w:sz w:val="20"/>
                <w:szCs w:val="20"/>
                <w:lang w:val="it-IT"/>
              </w:rPr>
            </w:pPr>
            <w:r w:rsidRPr="00A13EEA">
              <w:rPr>
                <w:b/>
                <w:sz w:val="20"/>
                <w:szCs w:val="20"/>
                <w:u w:val="single"/>
                <w:lang w:val="it-IT"/>
              </w:rPr>
              <w:t>L’equilibrio dei solidi</w:t>
            </w:r>
          </w:p>
          <w:p w14:paraId="4F66276C" w14:textId="6D0DE00C" w:rsidR="00FA3650" w:rsidRPr="00A13EEA" w:rsidRDefault="00FA3650" w:rsidP="00FA3650">
            <w:pPr>
              <w:pStyle w:val="TableParagraph"/>
              <w:numPr>
                <w:ilvl w:val="0"/>
                <w:numId w:val="80"/>
              </w:numPr>
              <w:tabs>
                <w:tab w:val="left" w:pos="360"/>
              </w:tabs>
              <w:spacing w:before="32"/>
              <w:ind w:hanging="184"/>
              <w:rPr>
                <w:sz w:val="20"/>
                <w:szCs w:val="20"/>
                <w:lang w:val="it-IT"/>
              </w:rPr>
            </w:pPr>
            <w:r w:rsidRPr="00A13EEA">
              <w:rPr>
                <w:sz w:val="20"/>
                <w:szCs w:val="20"/>
                <w:lang w:val="it-IT"/>
              </w:rPr>
              <w:t>Proprietà della forza</w:t>
            </w:r>
            <w:r w:rsidR="00E40136">
              <w:rPr>
                <w:sz w:val="20"/>
                <w:szCs w:val="20"/>
                <w:lang w:val="it-IT"/>
              </w:rPr>
              <w:t xml:space="preserve"> </w:t>
            </w:r>
            <w:r w:rsidRPr="00A13EEA">
              <w:rPr>
                <w:sz w:val="20"/>
                <w:szCs w:val="20"/>
                <w:lang w:val="it-IT"/>
              </w:rPr>
              <w:t>elastica</w:t>
            </w:r>
          </w:p>
          <w:p w14:paraId="1D033DA1" w14:textId="48592C7D" w:rsidR="00FA3650" w:rsidRPr="00A13EEA" w:rsidRDefault="00FA3650" w:rsidP="00FA3650">
            <w:pPr>
              <w:pStyle w:val="TableParagraph"/>
              <w:numPr>
                <w:ilvl w:val="0"/>
                <w:numId w:val="80"/>
              </w:numPr>
              <w:tabs>
                <w:tab w:val="left" w:pos="360"/>
              </w:tabs>
              <w:spacing w:before="34" w:line="273" w:lineRule="auto"/>
              <w:ind w:right="393" w:hanging="184"/>
              <w:rPr>
                <w:sz w:val="20"/>
                <w:szCs w:val="20"/>
                <w:lang w:val="it-IT"/>
              </w:rPr>
            </w:pPr>
            <w:r w:rsidRPr="00A13EEA">
              <w:rPr>
                <w:sz w:val="20"/>
                <w:szCs w:val="20"/>
                <w:lang w:val="it-IT"/>
              </w:rPr>
              <w:t>Proprietà delle forze vincolari e delle forze di</w:t>
            </w:r>
            <w:r w:rsidR="00E40136">
              <w:rPr>
                <w:sz w:val="20"/>
                <w:szCs w:val="20"/>
                <w:lang w:val="it-IT"/>
              </w:rPr>
              <w:t xml:space="preserve"> </w:t>
            </w:r>
            <w:r w:rsidRPr="00A13EEA">
              <w:rPr>
                <w:sz w:val="20"/>
                <w:szCs w:val="20"/>
                <w:lang w:val="it-IT"/>
              </w:rPr>
              <w:t>attrito</w:t>
            </w:r>
          </w:p>
          <w:p w14:paraId="20600E20" w14:textId="77777777" w:rsidR="00FA3650" w:rsidRPr="00A13EEA" w:rsidRDefault="00FA3650" w:rsidP="00FA3650">
            <w:pPr>
              <w:pStyle w:val="TableParagraph"/>
              <w:numPr>
                <w:ilvl w:val="0"/>
                <w:numId w:val="80"/>
              </w:numPr>
              <w:tabs>
                <w:tab w:val="left" w:pos="360"/>
              </w:tabs>
              <w:spacing w:before="1" w:line="273" w:lineRule="auto"/>
              <w:ind w:right="499" w:hanging="184"/>
              <w:rPr>
                <w:sz w:val="20"/>
                <w:szCs w:val="20"/>
                <w:lang w:val="it-IT"/>
              </w:rPr>
            </w:pPr>
            <w:r w:rsidRPr="00A13EEA">
              <w:rPr>
                <w:sz w:val="20"/>
                <w:szCs w:val="20"/>
                <w:lang w:val="it-IT"/>
              </w:rPr>
              <w:t>Concetto di momento di una forza. Condizioni di equilibrio per un punto materiale e per un corpo rigido</w:t>
            </w:r>
          </w:p>
        </w:tc>
        <w:tc>
          <w:tcPr>
            <w:tcW w:w="1602" w:type="pct"/>
          </w:tcPr>
          <w:p w14:paraId="200AA3CA" w14:textId="77777777" w:rsidR="00FA3650" w:rsidRPr="00A13EEA" w:rsidRDefault="00FA3650" w:rsidP="00C67F35">
            <w:pPr>
              <w:pStyle w:val="TableParagraph"/>
              <w:spacing w:before="29"/>
              <w:rPr>
                <w:sz w:val="20"/>
                <w:szCs w:val="20"/>
                <w:lang w:val="it-IT"/>
              </w:rPr>
            </w:pPr>
            <w:r w:rsidRPr="00A13EEA">
              <w:rPr>
                <w:sz w:val="20"/>
                <w:szCs w:val="20"/>
                <w:lang w:val="it-IT"/>
              </w:rPr>
              <w:t>- Applicare la legge di Hooke</w:t>
            </w:r>
          </w:p>
          <w:p w14:paraId="533A3EC5" w14:textId="77777777" w:rsidR="00FA3650" w:rsidRPr="00A13EEA" w:rsidRDefault="00FA3650" w:rsidP="00C67F35">
            <w:pPr>
              <w:pStyle w:val="TableParagraph"/>
              <w:spacing w:before="34"/>
              <w:rPr>
                <w:sz w:val="20"/>
                <w:szCs w:val="20"/>
                <w:lang w:val="it-IT"/>
              </w:rPr>
            </w:pPr>
            <w:r w:rsidRPr="00A13EEA">
              <w:rPr>
                <w:sz w:val="20"/>
                <w:szCs w:val="20"/>
                <w:lang w:val="it-IT"/>
              </w:rPr>
              <w:t>-Disegnare un diagramma di corpo libero</w:t>
            </w:r>
          </w:p>
          <w:p w14:paraId="7C86E2DB" w14:textId="77777777" w:rsidR="00FA3650" w:rsidRPr="00A13EEA" w:rsidRDefault="00FA3650" w:rsidP="00C67F35">
            <w:pPr>
              <w:pStyle w:val="TableParagraph"/>
              <w:spacing w:before="34" w:line="273" w:lineRule="auto"/>
              <w:rPr>
                <w:sz w:val="20"/>
                <w:szCs w:val="20"/>
                <w:lang w:val="it-IT"/>
              </w:rPr>
            </w:pPr>
            <w:r w:rsidRPr="00A13EEA">
              <w:rPr>
                <w:sz w:val="20"/>
                <w:szCs w:val="20"/>
                <w:lang w:val="it-IT"/>
              </w:rPr>
              <w:t>-Determinare le forze vincolari e le forze di attrito statico agenti su un sistema in equilibrio</w:t>
            </w:r>
          </w:p>
          <w:p w14:paraId="5DB9DCD9" w14:textId="77777777" w:rsidR="00FA3650" w:rsidRPr="00A13EEA" w:rsidRDefault="00FA3650" w:rsidP="00C67F35">
            <w:pPr>
              <w:pStyle w:val="TableParagraph"/>
              <w:spacing w:before="1"/>
              <w:rPr>
                <w:sz w:val="20"/>
                <w:szCs w:val="20"/>
                <w:lang w:val="it-IT"/>
              </w:rPr>
            </w:pPr>
            <w:r w:rsidRPr="00A13EEA">
              <w:rPr>
                <w:sz w:val="20"/>
                <w:szCs w:val="20"/>
                <w:lang w:val="it-IT"/>
              </w:rPr>
              <w:t>-Riconoscere i vari tipi di leve</w:t>
            </w:r>
          </w:p>
          <w:p w14:paraId="3E5A633F" w14:textId="77777777" w:rsidR="00FA3650" w:rsidRPr="00A13EEA" w:rsidRDefault="00FA3650" w:rsidP="00C67F35">
            <w:pPr>
              <w:pStyle w:val="TableParagraph"/>
              <w:spacing w:before="32"/>
              <w:rPr>
                <w:sz w:val="20"/>
                <w:szCs w:val="20"/>
                <w:lang w:val="it-IT"/>
              </w:rPr>
            </w:pPr>
            <w:r w:rsidRPr="00A13EEA">
              <w:rPr>
                <w:sz w:val="20"/>
                <w:szCs w:val="20"/>
                <w:lang w:val="it-IT"/>
              </w:rPr>
              <w:t>-Individuare la posizione del baricentro di un corpo</w:t>
            </w:r>
          </w:p>
        </w:tc>
        <w:tc>
          <w:tcPr>
            <w:tcW w:w="749" w:type="pct"/>
          </w:tcPr>
          <w:p w14:paraId="2C9E4FBD" w14:textId="77777777" w:rsidR="00FA3650" w:rsidRPr="00A13EEA" w:rsidRDefault="00FA3650" w:rsidP="00C67F35">
            <w:pPr>
              <w:pStyle w:val="TableParagraph"/>
              <w:spacing w:before="65"/>
              <w:ind w:right="73"/>
              <w:rPr>
                <w:sz w:val="20"/>
                <w:szCs w:val="20"/>
                <w:lang w:val="it-IT"/>
              </w:rPr>
            </w:pPr>
            <w:r w:rsidRPr="00A13EEA">
              <w:rPr>
                <w:sz w:val="20"/>
                <w:szCs w:val="20"/>
                <w:lang w:val="it-IT"/>
              </w:rPr>
              <w:t>10 h</w:t>
            </w:r>
          </w:p>
        </w:tc>
      </w:tr>
      <w:tr w:rsidR="00FA3650" w:rsidRPr="00A13EEA" w14:paraId="4559AE14" w14:textId="77777777" w:rsidTr="00C67F35">
        <w:tc>
          <w:tcPr>
            <w:tcW w:w="1175" w:type="pct"/>
          </w:tcPr>
          <w:p w14:paraId="6DD1D377" w14:textId="77777777" w:rsidR="00FA3650" w:rsidRPr="00A13EEA" w:rsidRDefault="00FA3650" w:rsidP="00C67F35">
            <w:pPr>
              <w:pStyle w:val="TableParagraph"/>
              <w:spacing w:before="67"/>
              <w:ind w:left="107"/>
              <w:rPr>
                <w:b/>
                <w:sz w:val="20"/>
                <w:szCs w:val="20"/>
                <w:lang w:val="it-IT"/>
              </w:rPr>
            </w:pPr>
            <w:r w:rsidRPr="00A13EEA">
              <w:rPr>
                <w:b/>
                <w:sz w:val="20"/>
                <w:szCs w:val="20"/>
                <w:lang w:val="it-IT"/>
              </w:rPr>
              <w:t>5-8-9-10-11-12</w:t>
            </w:r>
          </w:p>
          <w:p w14:paraId="25AA6A27" w14:textId="77777777" w:rsidR="00FA3650" w:rsidRPr="00A13EEA" w:rsidRDefault="00FA3650" w:rsidP="00C67F35">
            <w:pPr>
              <w:pStyle w:val="TableParagraph"/>
              <w:spacing w:before="67"/>
              <w:ind w:left="107"/>
              <w:rPr>
                <w:b/>
                <w:sz w:val="20"/>
                <w:szCs w:val="20"/>
                <w:lang w:val="it-IT"/>
              </w:rPr>
            </w:pPr>
            <w:r w:rsidRPr="00A13EEA">
              <w:rPr>
                <w:b/>
                <w:sz w:val="20"/>
                <w:szCs w:val="20"/>
                <w:lang w:val="it-IT"/>
              </w:rPr>
              <w:t>a-b-c-d-e-f</w:t>
            </w:r>
          </w:p>
        </w:tc>
        <w:tc>
          <w:tcPr>
            <w:tcW w:w="1474" w:type="pct"/>
          </w:tcPr>
          <w:p w14:paraId="15B71FA1" w14:textId="77777777" w:rsidR="00FA3650" w:rsidRPr="00A13EEA" w:rsidRDefault="00FA3650" w:rsidP="00C67F35">
            <w:pPr>
              <w:pStyle w:val="TableParagraph"/>
              <w:spacing w:before="22"/>
              <w:ind w:left="107"/>
              <w:rPr>
                <w:b/>
                <w:sz w:val="20"/>
                <w:szCs w:val="20"/>
                <w:lang w:val="it-IT"/>
              </w:rPr>
            </w:pPr>
            <w:r w:rsidRPr="00A13EEA">
              <w:rPr>
                <w:b/>
                <w:sz w:val="20"/>
                <w:szCs w:val="20"/>
                <w:lang w:val="it-IT"/>
              </w:rPr>
              <w:t>I</w:t>
            </w:r>
            <w:r w:rsidRPr="00A13EEA">
              <w:rPr>
                <w:b/>
                <w:sz w:val="20"/>
                <w:szCs w:val="20"/>
                <w:u w:val="single"/>
                <w:lang w:val="it-IT"/>
              </w:rPr>
              <w:t>l moto rettilineo</w:t>
            </w:r>
          </w:p>
          <w:p w14:paraId="2D452594" w14:textId="200C8244" w:rsidR="00FA3650" w:rsidRPr="00A13EEA" w:rsidRDefault="00FA3650" w:rsidP="00FA3650">
            <w:pPr>
              <w:pStyle w:val="TableParagraph"/>
              <w:numPr>
                <w:ilvl w:val="0"/>
                <w:numId w:val="81"/>
              </w:numPr>
              <w:tabs>
                <w:tab w:val="left" w:pos="360"/>
              </w:tabs>
              <w:spacing w:before="34"/>
              <w:ind w:hanging="184"/>
              <w:rPr>
                <w:sz w:val="20"/>
                <w:szCs w:val="20"/>
                <w:lang w:val="it-IT"/>
              </w:rPr>
            </w:pPr>
            <w:r w:rsidRPr="00A13EEA">
              <w:rPr>
                <w:sz w:val="20"/>
                <w:szCs w:val="20"/>
                <w:lang w:val="it-IT"/>
              </w:rPr>
              <w:t>Concetto di moto e descrizione del</w:t>
            </w:r>
            <w:r w:rsidR="00E40136">
              <w:rPr>
                <w:sz w:val="20"/>
                <w:szCs w:val="20"/>
                <w:lang w:val="it-IT"/>
              </w:rPr>
              <w:t xml:space="preserve"> </w:t>
            </w:r>
            <w:r w:rsidRPr="00A13EEA">
              <w:rPr>
                <w:sz w:val="20"/>
                <w:szCs w:val="20"/>
                <w:lang w:val="it-IT"/>
              </w:rPr>
              <w:t>moto</w:t>
            </w:r>
          </w:p>
          <w:p w14:paraId="50BF5A2F" w14:textId="77777777" w:rsidR="00FA3650" w:rsidRPr="00A13EEA" w:rsidRDefault="00FA3650" w:rsidP="00FA3650">
            <w:pPr>
              <w:pStyle w:val="TableParagraph"/>
              <w:numPr>
                <w:ilvl w:val="0"/>
                <w:numId w:val="81"/>
              </w:numPr>
              <w:tabs>
                <w:tab w:val="left" w:pos="396"/>
              </w:tabs>
              <w:spacing w:before="34" w:line="273" w:lineRule="auto"/>
              <w:ind w:right="136" w:hanging="184"/>
              <w:rPr>
                <w:sz w:val="20"/>
                <w:szCs w:val="20"/>
                <w:lang w:val="it-IT"/>
              </w:rPr>
            </w:pPr>
            <w:r w:rsidRPr="00A13EEA">
              <w:rPr>
                <w:sz w:val="20"/>
                <w:szCs w:val="20"/>
                <w:lang w:val="it-IT"/>
              </w:rPr>
              <w:t>Proprietà del moto rettilineo uniforme e del moto rettilineo uniformemente accelerato</w:t>
            </w:r>
          </w:p>
          <w:p w14:paraId="57F3987C" w14:textId="77777777" w:rsidR="00FA3650" w:rsidRPr="00A13EEA" w:rsidRDefault="00FA3650" w:rsidP="00FA3650">
            <w:pPr>
              <w:pStyle w:val="TableParagraph"/>
              <w:numPr>
                <w:ilvl w:val="0"/>
                <w:numId w:val="81"/>
              </w:numPr>
              <w:tabs>
                <w:tab w:val="left" w:pos="360"/>
              </w:tabs>
              <w:spacing w:line="276" w:lineRule="auto"/>
              <w:ind w:right="342" w:hanging="184"/>
              <w:rPr>
                <w:sz w:val="20"/>
                <w:szCs w:val="20"/>
                <w:lang w:val="it-IT"/>
              </w:rPr>
            </w:pPr>
            <w:r w:rsidRPr="00A13EEA">
              <w:rPr>
                <w:sz w:val="20"/>
                <w:szCs w:val="20"/>
                <w:lang w:val="it-IT"/>
              </w:rPr>
              <w:t>Significato del diagramma orario e del grafico velocità–tempo</w:t>
            </w:r>
          </w:p>
          <w:p w14:paraId="372DBDF7" w14:textId="77777777" w:rsidR="00FA3650" w:rsidRPr="00A13EEA" w:rsidRDefault="00FA3650" w:rsidP="00FA3650">
            <w:pPr>
              <w:pStyle w:val="TableParagraph"/>
              <w:numPr>
                <w:ilvl w:val="0"/>
                <w:numId w:val="81"/>
              </w:numPr>
              <w:tabs>
                <w:tab w:val="left" w:pos="360"/>
              </w:tabs>
              <w:spacing w:line="273" w:lineRule="auto"/>
              <w:ind w:right="150" w:hanging="184"/>
              <w:rPr>
                <w:sz w:val="20"/>
                <w:szCs w:val="20"/>
                <w:lang w:val="it-IT"/>
              </w:rPr>
            </w:pPr>
            <w:r w:rsidRPr="00A13EEA">
              <w:rPr>
                <w:sz w:val="20"/>
                <w:szCs w:val="20"/>
                <w:lang w:val="it-IT"/>
              </w:rPr>
              <w:t>Descrizione del moto verticale e di caduta libera</w:t>
            </w:r>
          </w:p>
        </w:tc>
        <w:tc>
          <w:tcPr>
            <w:tcW w:w="1602" w:type="pct"/>
          </w:tcPr>
          <w:p w14:paraId="70DD7C4D" w14:textId="77777777" w:rsidR="00FA3650" w:rsidRPr="00A13EEA" w:rsidRDefault="00FA3650" w:rsidP="00C67F35">
            <w:pPr>
              <w:pStyle w:val="TableParagraph"/>
              <w:spacing w:before="34" w:line="273" w:lineRule="auto"/>
              <w:rPr>
                <w:sz w:val="20"/>
                <w:szCs w:val="20"/>
                <w:lang w:val="it-IT"/>
              </w:rPr>
            </w:pPr>
            <w:r w:rsidRPr="00A13EEA">
              <w:rPr>
                <w:sz w:val="20"/>
                <w:szCs w:val="20"/>
                <w:lang w:val="it-IT"/>
              </w:rPr>
              <w:t>- Descrivere un moto rettilineo rispetto a un dato sistema di riferimento e scegliere il sistema di riferimento adatto alla descrizione del moto</w:t>
            </w:r>
          </w:p>
          <w:p w14:paraId="7BF6926D" w14:textId="77777777" w:rsidR="00FA3650" w:rsidRPr="00A13EEA" w:rsidRDefault="00FA3650" w:rsidP="00C67F35">
            <w:pPr>
              <w:pStyle w:val="TableParagraph"/>
              <w:spacing w:before="3" w:line="273" w:lineRule="auto"/>
              <w:ind w:right="152"/>
              <w:rPr>
                <w:sz w:val="20"/>
                <w:szCs w:val="20"/>
                <w:lang w:val="it-IT"/>
              </w:rPr>
            </w:pPr>
            <w:r w:rsidRPr="00A13EEA">
              <w:rPr>
                <w:sz w:val="20"/>
                <w:szCs w:val="20"/>
                <w:lang w:val="it-IT"/>
              </w:rPr>
              <w:t>-Utilizzare il diagramma orario di un moto per determinare velocità medie e istantanee e il grafico velocità – tempo per determinare accelerazioni medie e istantanee</w:t>
            </w:r>
          </w:p>
          <w:p w14:paraId="3D5C5490" w14:textId="77777777" w:rsidR="00FA3650" w:rsidRPr="00A13EEA" w:rsidRDefault="00FA3650" w:rsidP="00C67F35">
            <w:pPr>
              <w:pStyle w:val="TableParagraph"/>
              <w:spacing w:before="3" w:line="273" w:lineRule="auto"/>
              <w:rPr>
                <w:sz w:val="20"/>
                <w:szCs w:val="20"/>
                <w:lang w:val="it-IT"/>
              </w:rPr>
            </w:pPr>
            <w:r w:rsidRPr="00A13EEA">
              <w:rPr>
                <w:sz w:val="20"/>
                <w:szCs w:val="20"/>
                <w:lang w:val="it-IT"/>
              </w:rPr>
              <w:t>-Applicare le equazioni del moto rettilineo uniforme e uniformemente accelerato</w:t>
            </w:r>
          </w:p>
        </w:tc>
        <w:tc>
          <w:tcPr>
            <w:tcW w:w="749" w:type="pct"/>
          </w:tcPr>
          <w:p w14:paraId="1A24E09F" w14:textId="77777777" w:rsidR="00FA3650" w:rsidRPr="00A13EEA" w:rsidRDefault="00FA3650" w:rsidP="00C67F35">
            <w:pPr>
              <w:pStyle w:val="TableParagraph"/>
              <w:spacing w:before="62"/>
              <w:ind w:left="89" w:right="73"/>
              <w:rPr>
                <w:sz w:val="20"/>
                <w:szCs w:val="20"/>
                <w:lang w:val="it-IT"/>
              </w:rPr>
            </w:pPr>
          </w:p>
          <w:p w14:paraId="13C9F21B" w14:textId="77777777" w:rsidR="00FA3650" w:rsidRPr="00A13EEA" w:rsidRDefault="00FA3650" w:rsidP="00C67F35">
            <w:pPr>
              <w:pStyle w:val="TableParagraph"/>
              <w:tabs>
                <w:tab w:val="left" w:pos="187"/>
              </w:tabs>
              <w:spacing w:before="62"/>
              <w:ind w:right="73"/>
              <w:rPr>
                <w:sz w:val="20"/>
                <w:szCs w:val="20"/>
                <w:lang w:val="it-IT"/>
              </w:rPr>
            </w:pPr>
            <w:r w:rsidRPr="00A13EEA">
              <w:rPr>
                <w:sz w:val="20"/>
                <w:szCs w:val="20"/>
                <w:lang w:val="it-IT"/>
              </w:rPr>
              <w:t>20 h</w:t>
            </w:r>
          </w:p>
        </w:tc>
      </w:tr>
      <w:tr w:rsidR="00FA3650" w:rsidRPr="00A13EEA" w14:paraId="5ED71A85" w14:textId="77777777" w:rsidTr="00C67F35">
        <w:tc>
          <w:tcPr>
            <w:tcW w:w="1175" w:type="pct"/>
          </w:tcPr>
          <w:p w14:paraId="1C781EEB" w14:textId="77777777" w:rsidR="00FA3650" w:rsidRPr="00A13EEA" w:rsidRDefault="00FA3650" w:rsidP="00C67F35">
            <w:pPr>
              <w:pStyle w:val="TableParagraph"/>
              <w:spacing w:before="58"/>
              <w:ind w:left="107"/>
              <w:rPr>
                <w:b/>
                <w:sz w:val="20"/>
                <w:szCs w:val="20"/>
                <w:lang w:val="it-IT"/>
              </w:rPr>
            </w:pPr>
            <w:r w:rsidRPr="00A13EEA">
              <w:rPr>
                <w:b/>
                <w:sz w:val="20"/>
                <w:szCs w:val="20"/>
                <w:lang w:val="it-IT"/>
              </w:rPr>
              <w:t>5-8-9-10-11-12</w:t>
            </w:r>
          </w:p>
          <w:p w14:paraId="4746D531" w14:textId="77777777" w:rsidR="00FA3650" w:rsidRPr="00A13EEA" w:rsidRDefault="00FA3650" w:rsidP="00C67F35">
            <w:pPr>
              <w:pStyle w:val="TableParagraph"/>
              <w:spacing w:before="58"/>
              <w:ind w:left="107"/>
              <w:rPr>
                <w:b/>
                <w:sz w:val="20"/>
                <w:szCs w:val="20"/>
                <w:lang w:val="it-IT"/>
              </w:rPr>
            </w:pPr>
            <w:r w:rsidRPr="00A13EEA">
              <w:rPr>
                <w:b/>
                <w:sz w:val="20"/>
                <w:szCs w:val="20"/>
                <w:lang w:val="it-IT"/>
              </w:rPr>
              <w:t>a-b-c-d-e-f</w:t>
            </w:r>
          </w:p>
        </w:tc>
        <w:tc>
          <w:tcPr>
            <w:tcW w:w="1474" w:type="pct"/>
          </w:tcPr>
          <w:p w14:paraId="036D9F02" w14:textId="77777777" w:rsidR="00FA3650" w:rsidRPr="00A13EEA" w:rsidRDefault="00FA3650" w:rsidP="00C67F35">
            <w:pPr>
              <w:pStyle w:val="TableParagraph"/>
              <w:spacing w:before="12"/>
              <w:ind w:left="107"/>
              <w:rPr>
                <w:b/>
                <w:sz w:val="20"/>
                <w:szCs w:val="20"/>
                <w:lang w:val="it-IT"/>
              </w:rPr>
            </w:pPr>
            <w:r w:rsidRPr="00A13EEA">
              <w:rPr>
                <w:b/>
                <w:sz w:val="20"/>
                <w:szCs w:val="20"/>
                <w:u w:val="single"/>
                <w:lang w:val="it-IT"/>
              </w:rPr>
              <w:t>I principi della dinamica</w:t>
            </w:r>
          </w:p>
          <w:p w14:paraId="1F79B9EA" w14:textId="38191F91" w:rsidR="00FA3650" w:rsidRPr="00A13EEA" w:rsidRDefault="00FA3650" w:rsidP="00FA3650">
            <w:pPr>
              <w:pStyle w:val="TableParagraph"/>
              <w:numPr>
                <w:ilvl w:val="0"/>
                <w:numId w:val="82"/>
              </w:numPr>
              <w:tabs>
                <w:tab w:val="left" w:pos="360"/>
              </w:tabs>
              <w:spacing w:before="32"/>
              <w:ind w:hanging="184"/>
              <w:rPr>
                <w:sz w:val="20"/>
                <w:szCs w:val="20"/>
                <w:lang w:val="it-IT"/>
              </w:rPr>
            </w:pPr>
            <w:r w:rsidRPr="00A13EEA">
              <w:rPr>
                <w:sz w:val="20"/>
                <w:szCs w:val="20"/>
                <w:lang w:val="it-IT"/>
              </w:rPr>
              <w:t>Enunciati dei tre principi della</w:t>
            </w:r>
            <w:r w:rsidR="00E40A4D">
              <w:rPr>
                <w:sz w:val="20"/>
                <w:szCs w:val="20"/>
                <w:lang w:val="it-IT"/>
              </w:rPr>
              <w:t xml:space="preserve"> </w:t>
            </w:r>
            <w:r w:rsidRPr="00A13EEA">
              <w:rPr>
                <w:sz w:val="20"/>
                <w:szCs w:val="20"/>
                <w:lang w:val="it-IT"/>
              </w:rPr>
              <w:t>dinamica</w:t>
            </w:r>
          </w:p>
          <w:p w14:paraId="1BDE039A" w14:textId="36DCDCC3" w:rsidR="00FA3650" w:rsidRPr="00A13EEA" w:rsidRDefault="00FA3650" w:rsidP="00FA3650">
            <w:pPr>
              <w:pStyle w:val="TableParagraph"/>
              <w:numPr>
                <w:ilvl w:val="0"/>
                <w:numId w:val="82"/>
              </w:numPr>
              <w:tabs>
                <w:tab w:val="left" w:pos="360"/>
              </w:tabs>
              <w:spacing w:before="34"/>
              <w:ind w:hanging="184"/>
              <w:rPr>
                <w:sz w:val="20"/>
                <w:szCs w:val="20"/>
                <w:lang w:val="it-IT"/>
              </w:rPr>
            </w:pPr>
            <w:r w:rsidRPr="00A13EEA">
              <w:rPr>
                <w:sz w:val="20"/>
                <w:szCs w:val="20"/>
                <w:lang w:val="it-IT"/>
              </w:rPr>
              <w:t>Il concetto di</w:t>
            </w:r>
            <w:r w:rsidR="00E40A4D">
              <w:rPr>
                <w:sz w:val="20"/>
                <w:szCs w:val="20"/>
                <w:lang w:val="it-IT"/>
              </w:rPr>
              <w:t xml:space="preserve"> </w:t>
            </w:r>
            <w:r w:rsidRPr="00A13EEA">
              <w:rPr>
                <w:sz w:val="20"/>
                <w:szCs w:val="20"/>
                <w:lang w:val="it-IT"/>
              </w:rPr>
              <w:t>inerzia</w:t>
            </w:r>
          </w:p>
          <w:p w14:paraId="2F3CEA43" w14:textId="7B132BDC" w:rsidR="00FA3650" w:rsidRPr="00A13EEA" w:rsidRDefault="00FA3650" w:rsidP="00FA3650">
            <w:pPr>
              <w:pStyle w:val="TableParagraph"/>
              <w:numPr>
                <w:ilvl w:val="0"/>
                <w:numId w:val="82"/>
              </w:numPr>
              <w:tabs>
                <w:tab w:val="left" w:pos="360"/>
              </w:tabs>
              <w:spacing w:before="31" w:line="276" w:lineRule="auto"/>
              <w:ind w:right="552" w:hanging="184"/>
              <w:rPr>
                <w:sz w:val="20"/>
                <w:szCs w:val="20"/>
                <w:lang w:val="it-IT"/>
              </w:rPr>
            </w:pPr>
            <w:r w:rsidRPr="00A13EEA">
              <w:rPr>
                <w:sz w:val="20"/>
                <w:szCs w:val="20"/>
                <w:lang w:val="it-IT"/>
              </w:rPr>
              <w:t>Distinguere fra sistemi di</w:t>
            </w:r>
            <w:r w:rsidR="00E40A4D">
              <w:rPr>
                <w:sz w:val="20"/>
                <w:szCs w:val="20"/>
                <w:lang w:val="it-IT"/>
              </w:rPr>
              <w:t xml:space="preserve"> </w:t>
            </w:r>
            <w:r w:rsidRPr="00A13EEA">
              <w:rPr>
                <w:sz w:val="20"/>
                <w:szCs w:val="20"/>
                <w:lang w:val="it-IT"/>
              </w:rPr>
              <w:t>riferimento inerziali e non</w:t>
            </w:r>
            <w:r w:rsidR="00E40A4D">
              <w:rPr>
                <w:sz w:val="20"/>
                <w:szCs w:val="20"/>
                <w:lang w:val="it-IT"/>
              </w:rPr>
              <w:t xml:space="preserve"> </w:t>
            </w:r>
            <w:r w:rsidRPr="00A13EEA">
              <w:rPr>
                <w:sz w:val="20"/>
                <w:szCs w:val="20"/>
                <w:lang w:val="it-IT"/>
              </w:rPr>
              <w:t>inerziali</w:t>
            </w:r>
          </w:p>
          <w:p w14:paraId="4EF3D279" w14:textId="77777777" w:rsidR="00FA3650" w:rsidRPr="00A13EEA" w:rsidRDefault="00FA3650" w:rsidP="00FA3650">
            <w:pPr>
              <w:pStyle w:val="TableParagraph"/>
              <w:numPr>
                <w:ilvl w:val="0"/>
                <w:numId w:val="82"/>
              </w:numPr>
              <w:tabs>
                <w:tab w:val="left" w:pos="360"/>
              </w:tabs>
              <w:spacing w:line="273" w:lineRule="auto"/>
              <w:ind w:right="361" w:hanging="184"/>
              <w:rPr>
                <w:sz w:val="20"/>
                <w:szCs w:val="20"/>
                <w:lang w:val="it-IT"/>
              </w:rPr>
            </w:pPr>
            <w:r w:rsidRPr="00A13EEA">
              <w:rPr>
                <w:sz w:val="20"/>
                <w:szCs w:val="20"/>
                <w:lang w:val="it-IT"/>
              </w:rPr>
              <w:t>Distinguere massa inerziale e massa gravitazionale</w:t>
            </w:r>
          </w:p>
          <w:p w14:paraId="7ADE4664" w14:textId="77777777" w:rsidR="00FA3650" w:rsidRPr="00A13EEA" w:rsidRDefault="00FA3650" w:rsidP="00FA3650">
            <w:pPr>
              <w:pStyle w:val="TableParagraph"/>
              <w:numPr>
                <w:ilvl w:val="0"/>
                <w:numId w:val="82"/>
              </w:numPr>
              <w:tabs>
                <w:tab w:val="left" w:pos="360"/>
                <w:tab w:val="left" w:pos="2380"/>
              </w:tabs>
              <w:spacing w:before="1" w:line="273" w:lineRule="auto"/>
              <w:ind w:right="503" w:hanging="184"/>
              <w:rPr>
                <w:sz w:val="20"/>
                <w:szCs w:val="20"/>
                <w:lang w:val="it-IT"/>
              </w:rPr>
            </w:pPr>
            <w:r w:rsidRPr="00A13EEA">
              <w:rPr>
                <w:sz w:val="20"/>
                <w:szCs w:val="20"/>
                <w:lang w:val="it-IT"/>
              </w:rPr>
              <w:t>Il peso e le proprietà della forza gravitazionale</w:t>
            </w:r>
          </w:p>
          <w:p w14:paraId="3C3F73BF" w14:textId="77777777" w:rsidR="00FA3650" w:rsidRPr="00A13EEA" w:rsidRDefault="00FA3650" w:rsidP="00C67F35">
            <w:pPr>
              <w:pStyle w:val="TableParagraph"/>
              <w:tabs>
                <w:tab w:val="left" w:pos="360"/>
                <w:tab w:val="left" w:pos="2380"/>
              </w:tabs>
              <w:spacing w:before="1" w:line="273" w:lineRule="auto"/>
              <w:ind w:left="395" w:right="503"/>
              <w:rPr>
                <w:sz w:val="16"/>
                <w:szCs w:val="16"/>
                <w:lang w:val="it-IT"/>
              </w:rPr>
            </w:pPr>
          </w:p>
        </w:tc>
        <w:tc>
          <w:tcPr>
            <w:tcW w:w="1602" w:type="pct"/>
          </w:tcPr>
          <w:p w14:paraId="69484552" w14:textId="77777777" w:rsidR="00FA3650" w:rsidRPr="00A13EEA" w:rsidRDefault="00FA3650" w:rsidP="00C67F35">
            <w:pPr>
              <w:pStyle w:val="TableParagraph"/>
              <w:spacing w:before="22" w:line="276" w:lineRule="auto"/>
              <w:ind w:right="302"/>
              <w:rPr>
                <w:sz w:val="20"/>
                <w:szCs w:val="20"/>
                <w:lang w:val="it-IT"/>
              </w:rPr>
            </w:pPr>
            <w:r w:rsidRPr="00A13EEA">
              <w:rPr>
                <w:sz w:val="20"/>
                <w:szCs w:val="20"/>
                <w:lang w:val="it-IT"/>
              </w:rPr>
              <w:t>-Applicare i principi della dinamica per risolvere problemi sul moto rettilineo</w:t>
            </w:r>
          </w:p>
          <w:p w14:paraId="149839F3" w14:textId="77777777" w:rsidR="00FA3650" w:rsidRPr="00A13EEA" w:rsidRDefault="00FA3650" w:rsidP="00C67F35">
            <w:pPr>
              <w:pStyle w:val="TableParagraph"/>
              <w:spacing w:line="229" w:lineRule="exact"/>
              <w:rPr>
                <w:sz w:val="20"/>
                <w:szCs w:val="20"/>
                <w:lang w:val="it-IT"/>
              </w:rPr>
            </w:pPr>
            <w:r w:rsidRPr="00A13EEA">
              <w:rPr>
                <w:sz w:val="20"/>
                <w:szCs w:val="20"/>
                <w:lang w:val="it-IT"/>
              </w:rPr>
              <w:t>-Risolvere problemi sul moto lungo un piano inclinato</w:t>
            </w:r>
          </w:p>
        </w:tc>
        <w:tc>
          <w:tcPr>
            <w:tcW w:w="749" w:type="pct"/>
          </w:tcPr>
          <w:p w14:paraId="2EF3ECFB" w14:textId="77777777" w:rsidR="00FA3650" w:rsidRPr="00A13EEA" w:rsidRDefault="00FA3650" w:rsidP="00C67F35">
            <w:pPr>
              <w:pStyle w:val="TableParagraph"/>
              <w:spacing w:before="53"/>
              <w:ind w:right="245"/>
              <w:rPr>
                <w:sz w:val="20"/>
                <w:szCs w:val="20"/>
                <w:lang w:val="it-IT"/>
              </w:rPr>
            </w:pPr>
            <w:r w:rsidRPr="00A13EEA">
              <w:rPr>
                <w:sz w:val="20"/>
                <w:szCs w:val="20"/>
                <w:lang w:val="it-IT"/>
              </w:rPr>
              <w:t xml:space="preserve"> 5 h</w:t>
            </w:r>
          </w:p>
        </w:tc>
      </w:tr>
      <w:tr w:rsidR="00FA3650" w:rsidRPr="00A13EEA" w14:paraId="5505D9B2" w14:textId="77777777" w:rsidTr="00C67F35">
        <w:tc>
          <w:tcPr>
            <w:tcW w:w="1175" w:type="pct"/>
          </w:tcPr>
          <w:p w14:paraId="7D214923" w14:textId="77777777" w:rsidR="00FA3650" w:rsidRPr="00A13EEA" w:rsidRDefault="00FA3650" w:rsidP="00C67F35">
            <w:pPr>
              <w:pStyle w:val="TableParagraph"/>
              <w:spacing w:before="60"/>
              <w:ind w:left="107"/>
              <w:rPr>
                <w:b/>
                <w:sz w:val="20"/>
                <w:szCs w:val="20"/>
                <w:lang w:val="it-IT"/>
              </w:rPr>
            </w:pPr>
            <w:r w:rsidRPr="00A13EEA">
              <w:rPr>
                <w:b/>
                <w:sz w:val="20"/>
                <w:szCs w:val="20"/>
                <w:lang w:val="it-IT"/>
              </w:rPr>
              <w:t>5-8-9-10-11-12</w:t>
            </w:r>
          </w:p>
          <w:p w14:paraId="00FFC858" w14:textId="77777777" w:rsidR="00FA3650" w:rsidRPr="00A13EEA" w:rsidRDefault="00FA3650" w:rsidP="00C67F35">
            <w:pPr>
              <w:pStyle w:val="TableParagraph"/>
              <w:spacing w:before="60"/>
              <w:ind w:left="107"/>
              <w:rPr>
                <w:b/>
                <w:sz w:val="20"/>
                <w:szCs w:val="20"/>
                <w:lang w:val="it-IT"/>
              </w:rPr>
            </w:pPr>
            <w:r w:rsidRPr="00A13EEA">
              <w:rPr>
                <w:b/>
                <w:sz w:val="20"/>
                <w:szCs w:val="20"/>
                <w:lang w:val="it-IT"/>
              </w:rPr>
              <w:t>a-b-c-d-e-f</w:t>
            </w:r>
          </w:p>
        </w:tc>
        <w:tc>
          <w:tcPr>
            <w:tcW w:w="1474" w:type="pct"/>
          </w:tcPr>
          <w:p w14:paraId="6FB5788F" w14:textId="77777777" w:rsidR="00FA3650" w:rsidRPr="00A13EEA" w:rsidRDefault="00FA3650" w:rsidP="00C67F35">
            <w:pPr>
              <w:pStyle w:val="TableParagraph"/>
              <w:spacing w:before="14" w:line="227" w:lineRule="exact"/>
              <w:ind w:left="107"/>
              <w:rPr>
                <w:b/>
                <w:sz w:val="20"/>
                <w:szCs w:val="20"/>
                <w:lang w:val="it-IT"/>
              </w:rPr>
            </w:pPr>
            <w:r w:rsidRPr="00A13EEA">
              <w:rPr>
                <w:b/>
                <w:sz w:val="20"/>
                <w:szCs w:val="20"/>
                <w:u w:val="single"/>
                <w:lang w:val="it-IT"/>
              </w:rPr>
              <w:t>La composizione dei moti</w:t>
            </w:r>
          </w:p>
          <w:p w14:paraId="1FDF06AE" w14:textId="77777777" w:rsidR="00FA3650" w:rsidRPr="00A13EEA" w:rsidRDefault="00FA3650" w:rsidP="00C67F35">
            <w:pPr>
              <w:pStyle w:val="TableParagraph"/>
              <w:spacing w:line="261" w:lineRule="auto"/>
              <w:ind w:left="395" w:hanging="142"/>
              <w:rPr>
                <w:sz w:val="20"/>
                <w:szCs w:val="20"/>
                <w:lang w:val="it-IT"/>
              </w:rPr>
            </w:pPr>
            <w:r w:rsidRPr="00A13EEA">
              <w:rPr>
                <w:sz w:val="20"/>
                <w:szCs w:val="20"/>
                <w:lang w:val="it-IT"/>
              </w:rPr>
              <w:t>* Concetti di accelerazione centripeta e tangenziale</w:t>
            </w:r>
          </w:p>
          <w:p w14:paraId="4A100279" w14:textId="77777777" w:rsidR="00FA3650" w:rsidRPr="00A13EEA" w:rsidRDefault="00FA3650" w:rsidP="00C67F35">
            <w:pPr>
              <w:pStyle w:val="TableParagraph"/>
              <w:spacing w:before="9" w:line="276" w:lineRule="auto"/>
              <w:ind w:left="395" w:firstLine="9"/>
              <w:rPr>
                <w:sz w:val="20"/>
                <w:szCs w:val="20"/>
                <w:lang w:val="it-IT"/>
              </w:rPr>
            </w:pPr>
            <w:r w:rsidRPr="00A13EEA">
              <w:rPr>
                <w:sz w:val="20"/>
                <w:szCs w:val="20"/>
                <w:lang w:val="it-IT"/>
              </w:rPr>
              <w:t>Descrizione dei moti rispetto a sistemi di riferimento inerziali differenti</w:t>
            </w:r>
          </w:p>
          <w:p w14:paraId="633BBDD0" w14:textId="77777777" w:rsidR="00FA3650" w:rsidRPr="00A13EEA" w:rsidRDefault="00FA3650" w:rsidP="00C67F35">
            <w:pPr>
              <w:pStyle w:val="TableParagraph"/>
              <w:spacing w:line="273" w:lineRule="auto"/>
              <w:ind w:left="330" w:right="750"/>
              <w:rPr>
                <w:sz w:val="20"/>
                <w:szCs w:val="20"/>
                <w:lang w:val="it-IT"/>
              </w:rPr>
            </w:pPr>
            <w:r w:rsidRPr="00A13EEA">
              <w:rPr>
                <w:sz w:val="20"/>
                <w:szCs w:val="20"/>
                <w:lang w:val="it-IT"/>
              </w:rPr>
              <w:t xml:space="preserve">Proprietà del moto dei proiettili </w:t>
            </w:r>
          </w:p>
          <w:p w14:paraId="05EDB6F2" w14:textId="77777777" w:rsidR="00FA3650" w:rsidRPr="00A13EEA" w:rsidRDefault="00FA3650" w:rsidP="00C67F35">
            <w:pPr>
              <w:pStyle w:val="TableParagraph"/>
              <w:spacing w:line="273" w:lineRule="auto"/>
              <w:ind w:left="330" w:right="750"/>
              <w:rPr>
                <w:sz w:val="20"/>
                <w:szCs w:val="20"/>
                <w:lang w:val="it-IT"/>
              </w:rPr>
            </w:pPr>
            <w:r w:rsidRPr="00A13EEA">
              <w:rPr>
                <w:sz w:val="20"/>
                <w:szCs w:val="20"/>
                <w:lang w:val="it-IT"/>
              </w:rPr>
              <w:t>Concetto di forza apparente</w:t>
            </w:r>
          </w:p>
          <w:p w14:paraId="0B90285A" w14:textId="77777777" w:rsidR="00FA3650" w:rsidRPr="00A13EEA" w:rsidRDefault="00FA3650" w:rsidP="00C67F35">
            <w:pPr>
              <w:pStyle w:val="TableParagraph"/>
              <w:spacing w:line="273" w:lineRule="auto"/>
              <w:ind w:left="330" w:right="750"/>
              <w:rPr>
                <w:sz w:val="16"/>
                <w:szCs w:val="16"/>
                <w:lang w:val="it-IT"/>
              </w:rPr>
            </w:pPr>
          </w:p>
        </w:tc>
        <w:tc>
          <w:tcPr>
            <w:tcW w:w="1602" w:type="pct"/>
          </w:tcPr>
          <w:p w14:paraId="3468AE48" w14:textId="77777777" w:rsidR="00FA3650" w:rsidRPr="00A13EEA" w:rsidRDefault="00FA3650" w:rsidP="00C67F35">
            <w:pPr>
              <w:pStyle w:val="TableParagraph"/>
              <w:spacing w:before="32" w:line="276" w:lineRule="auto"/>
              <w:rPr>
                <w:sz w:val="20"/>
                <w:szCs w:val="20"/>
                <w:lang w:val="it-IT"/>
              </w:rPr>
            </w:pPr>
            <w:r w:rsidRPr="00A13EEA">
              <w:rPr>
                <w:sz w:val="20"/>
                <w:szCs w:val="20"/>
                <w:lang w:val="it-IT"/>
              </w:rPr>
              <w:t>-Applicare le leggi della composizione di spostamenti e velocità</w:t>
            </w:r>
          </w:p>
          <w:p w14:paraId="2EF2D2BB" w14:textId="77777777" w:rsidR="00FA3650" w:rsidRPr="00A13EEA" w:rsidRDefault="00FA3650" w:rsidP="00C67F35">
            <w:pPr>
              <w:pStyle w:val="TableParagraph"/>
              <w:spacing w:before="37"/>
              <w:rPr>
                <w:sz w:val="20"/>
                <w:szCs w:val="20"/>
                <w:lang w:val="it-IT"/>
              </w:rPr>
            </w:pPr>
            <w:r w:rsidRPr="00A13EEA">
              <w:rPr>
                <w:sz w:val="20"/>
                <w:szCs w:val="20"/>
                <w:lang w:val="it-IT"/>
              </w:rPr>
              <w:t>-Applicare le equazioni del moto dei proiettili</w:t>
            </w:r>
          </w:p>
        </w:tc>
        <w:tc>
          <w:tcPr>
            <w:tcW w:w="749" w:type="pct"/>
          </w:tcPr>
          <w:p w14:paraId="348B09DB" w14:textId="77777777" w:rsidR="00FA3650" w:rsidRPr="00A13EEA" w:rsidRDefault="00FA3650" w:rsidP="00C67F35">
            <w:pPr>
              <w:pStyle w:val="TableParagraph"/>
              <w:spacing w:before="55"/>
              <w:ind w:right="245"/>
              <w:rPr>
                <w:sz w:val="20"/>
                <w:szCs w:val="20"/>
                <w:lang w:val="it-IT"/>
              </w:rPr>
            </w:pPr>
            <w:r w:rsidRPr="00A13EEA">
              <w:rPr>
                <w:sz w:val="20"/>
                <w:szCs w:val="20"/>
                <w:lang w:val="it-IT"/>
              </w:rPr>
              <w:t xml:space="preserve"> 5 h</w:t>
            </w:r>
          </w:p>
        </w:tc>
      </w:tr>
      <w:tr w:rsidR="00FA3650" w:rsidRPr="00A13EEA" w14:paraId="27D9B028" w14:textId="77777777" w:rsidTr="00C67F35">
        <w:tc>
          <w:tcPr>
            <w:tcW w:w="5000" w:type="pct"/>
            <w:gridSpan w:val="4"/>
          </w:tcPr>
          <w:p w14:paraId="4EBC4617" w14:textId="39B6DB4C" w:rsidR="00FA3650" w:rsidRPr="00E40A4D" w:rsidRDefault="00FA3650" w:rsidP="00C67F35">
            <w:pPr>
              <w:pStyle w:val="TableParagraph"/>
              <w:spacing w:before="55"/>
              <w:ind w:right="245"/>
              <w:rPr>
                <w:b/>
                <w:color w:val="FF0000"/>
                <w:sz w:val="20"/>
                <w:szCs w:val="20"/>
                <w:lang w:val="it-IT"/>
              </w:rPr>
            </w:pPr>
            <w:r w:rsidRPr="00A13EEA">
              <w:rPr>
                <w:b/>
                <w:color w:val="FF0000"/>
                <w:sz w:val="20"/>
                <w:szCs w:val="20"/>
                <w:lang w:val="it-IT"/>
              </w:rPr>
              <w:t>BIOLOGIA</w:t>
            </w:r>
          </w:p>
        </w:tc>
      </w:tr>
      <w:tr w:rsidR="00FA3650" w:rsidRPr="00A13EEA" w14:paraId="7F4AB62F" w14:textId="77777777" w:rsidTr="00C67F35">
        <w:tc>
          <w:tcPr>
            <w:tcW w:w="1175" w:type="pct"/>
          </w:tcPr>
          <w:p w14:paraId="6547B32A" w14:textId="77777777" w:rsidR="00FA3650" w:rsidRPr="00A13EEA" w:rsidRDefault="00FA3650" w:rsidP="00C67F35">
            <w:pPr>
              <w:pStyle w:val="TableParagraph"/>
              <w:tabs>
                <w:tab w:val="left" w:pos="330"/>
                <w:tab w:val="center" w:pos="1028"/>
              </w:tabs>
              <w:spacing w:line="229" w:lineRule="exact"/>
              <w:ind w:right="128"/>
              <w:rPr>
                <w:b/>
                <w:sz w:val="20"/>
                <w:szCs w:val="20"/>
                <w:lang w:val="it-IT"/>
              </w:rPr>
            </w:pPr>
            <w:r w:rsidRPr="00A13EEA">
              <w:rPr>
                <w:b/>
                <w:sz w:val="20"/>
                <w:szCs w:val="20"/>
                <w:lang w:val="it-IT"/>
              </w:rPr>
              <w:t>5-6-7-8-9-11-12</w:t>
            </w:r>
          </w:p>
          <w:p w14:paraId="0AB13AC9" w14:textId="77777777" w:rsidR="00FA3650" w:rsidRPr="00A13EEA" w:rsidRDefault="00FA3650" w:rsidP="00C67F35">
            <w:pPr>
              <w:pStyle w:val="TableParagraph"/>
              <w:spacing w:line="229" w:lineRule="exact"/>
              <w:ind w:right="128"/>
              <w:rPr>
                <w:b/>
                <w:sz w:val="20"/>
                <w:szCs w:val="20"/>
                <w:lang w:val="it-IT"/>
              </w:rPr>
            </w:pPr>
            <w:r w:rsidRPr="00A13EEA">
              <w:rPr>
                <w:b/>
                <w:sz w:val="20"/>
                <w:szCs w:val="20"/>
                <w:lang w:val="it-IT"/>
              </w:rPr>
              <w:t>a-b-c-d-e-f</w:t>
            </w:r>
          </w:p>
        </w:tc>
        <w:tc>
          <w:tcPr>
            <w:tcW w:w="1474" w:type="pct"/>
          </w:tcPr>
          <w:p w14:paraId="4C28F368" w14:textId="77777777" w:rsidR="00FA3650" w:rsidRPr="00A13EEA" w:rsidRDefault="00FA3650" w:rsidP="00C67F35">
            <w:pPr>
              <w:pStyle w:val="TableParagraph"/>
              <w:tabs>
                <w:tab w:val="left" w:pos="223"/>
              </w:tabs>
              <w:spacing w:line="224" w:lineRule="exact"/>
              <w:ind w:left="294"/>
              <w:jc w:val="both"/>
              <w:rPr>
                <w:b/>
                <w:sz w:val="20"/>
                <w:szCs w:val="20"/>
                <w:u w:val="single"/>
                <w:lang w:val="it-IT"/>
              </w:rPr>
            </w:pPr>
            <w:r w:rsidRPr="00A13EEA">
              <w:rPr>
                <w:b/>
                <w:sz w:val="20"/>
                <w:szCs w:val="20"/>
                <w:u w:val="single"/>
                <w:lang w:val="it-IT"/>
              </w:rPr>
              <w:t>Da Mendel ai modelli di ereditarietà</w:t>
            </w:r>
          </w:p>
          <w:p w14:paraId="5A0EB412" w14:textId="22C6B4D6" w:rsidR="00FA3650" w:rsidRPr="00A13EEA" w:rsidRDefault="00FA3650" w:rsidP="00FA3650">
            <w:pPr>
              <w:pStyle w:val="TableParagraph"/>
              <w:numPr>
                <w:ilvl w:val="0"/>
                <w:numId w:val="83"/>
              </w:numPr>
              <w:tabs>
                <w:tab w:val="left" w:pos="223"/>
              </w:tabs>
              <w:spacing w:line="224" w:lineRule="exact"/>
              <w:ind w:hanging="187"/>
              <w:rPr>
                <w:sz w:val="20"/>
                <w:szCs w:val="20"/>
                <w:lang w:val="it-IT"/>
              </w:rPr>
            </w:pPr>
            <w:r w:rsidRPr="00A13EEA">
              <w:rPr>
                <w:sz w:val="20"/>
                <w:szCs w:val="20"/>
                <w:lang w:val="it-IT"/>
              </w:rPr>
              <w:t>Leggi di Mendel e</w:t>
            </w:r>
            <w:r w:rsidR="00E40136">
              <w:rPr>
                <w:sz w:val="20"/>
                <w:szCs w:val="20"/>
                <w:lang w:val="it-IT"/>
              </w:rPr>
              <w:t xml:space="preserve"> </w:t>
            </w:r>
            <w:r w:rsidRPr="00A13EEA">
              <w:rPr>
                <w:sz w:val="20"/>
                <w:szCs w:val="20"/>
                <w:lang w:val="it-IT"/>
              </w:rPr>
              <w:t>conseguenze</w:t>
            </w:r>
          </w:p>
          <w:p w14:paraId="011F07D6" w14:textId="3C142CF7" w:rsidR="00FA3650" w:rsidRPr="00A13EEA" w:rsidRDefault="00FA3650" w:rsidP="00FA3650">
            <w:pPr>
              <w:pStyle w:val="TableParagraph"/>
              <w:numPr>
                <w:ilvl w:val="0"/>
                <w:numId w:val="83"/>
              </w:numPr>
              <w:tabs>
                <w:tab w:val="left" w:pos="225"/>
              </w:tabs>
              <w:spacing w:line="229" w:lineRule="exact"/>
              <w:ind w:left="224" w:hanging="117"/>
              <w:rPr>
                <w:sz w:val="20"/>
                <w:szCs w:val="20"/>
                <w:lang w:val="it-IT"/>
              </w:rPr>
            </w:pPr>
            <w:r w:rsidRPr="00A13EEA">
              <w:rPr>
                <w:sz w:val="20"/>
                <w:szCs w:val="20"/>
                <w:lang w:val="it-IT"/>
              </w:rPr>
              <w:t>Alleli, Geni e</w:t>
            </w:r>
            <w:r w:rsidR="00E40136">
              <w:rPr>
                <w:sz w:val="20"/>
                <w:szCs w:val="20"/>
                <w:lang w:val="it-IT"/>
              </w:rPr>
              <w:t xml:space="preserve"> </w:t>
            </w:r>
            <w:r w:rsidRPr="00A13EEA">
              <w:rPr>
                <w:sz w:val="20"/>
                <w:szCs w:val="20"/>
                <w:lang w:val="it-IT"/>
              </w:rPr>
              <w:t>cromosomi</w:t>
            </w:r>
          </w:p>
          <w:p w14:paraId="1E7C426F" w14:textId="77777777" w:rsidR="00FA3650" w:rsidRPr="00A13EEA" w:rsidRDefault="00FA3650" w:rsidP="00FA3650">
            <w:pPr>
              <w:pStyle w:val="TableParagraph"/>
              <w:numPr>
                <w:ilvl w:val="0"/>
                <w:numId w:val="84"/>
              </w:numPr>
              <w:tabs>
                <w:tab w:val="left" w:pos="223"/>
              </w:tabs>
              <w:ind w:right="533" w:hanging="176"/>
              <w:rPr>
                <w:sz w:val="20"/>
                <w:szCs w:val="20"/>
                <w:lang w:val="it-IT"/>
              </w:rPr>
            </w:pPr>
            <w:r w:rsidRPr="00A13EEA">
              <w:rPr>
                <w:sz w:val="20"/>
                <w:szCs w:val="20"/>
                <w:lang w:val="it-IT"/>
              </w:rPr>
              <w:t>Determinazione cromosomica del sesso</w:t>
            </w:r>
          </w:p>
        </w:tc>
        <w:tc>
          <w:tcPr>
            <w:tcW w:w="1602" w:type="pct"/>
          </w:tcPr>
          <w:p w14:paraId="200D5DD1" w14:textId="77777777" w:rsidR="00FA3650" w:rsidRPr="00A13EEA" w:rsidRDefault="00FA3650" w:rsidP="00FA3650">
            <w:pPr>
              <w:pStyle w:val="TableParagraph"/>
              <w:numPr>
                <w:ilvl w:val="0"/>
                <w:numId w:val="84"/>
              </w:numPr>
              <w:tabs>
                <w:tab w:val="left" w:pos="223"/>
              </w:tabs>
              <w:spacing w:line="237" w:lineRule="auto"/>
              <w:ind w:right="134" w:hanging="176"/>
              <w:rPr>
                <w:sz w:val="20"/>
                <w:szCs w:val="20"/>
                <w:lang w:val="it-IT"/>
              </w:rPr>
            </w:pPr>
            <w:r w:rsidRPr="00A13EEA">
              <w:rPr>
                <w:sz w:val="20"/>
                <w:szCs w:val="20"/>
                <w:lang w:val="it-IT"/>
              </w:rPr>
              <w:t>Spiegare i meccanismi della trasmissione ereditaria.</w:t>
            </w:r>
          </w:p>
          <w:p w14:paraId="3BD4D076" w14:textId="77777777" w:rsidR="00FA3650" w:rsidRPr="00A13EEA" w:rsidRDefault="00FA3650" w:rsidP="00FA3650">
            <w:pPr>
              <w:pStyle w:val="TableParagraph"/>
              <w:numPr>
                <w:ilvl w:val="0"/>
                <w:numId w:val="84"/>
              </w:numPr>
              <w:tabs>
                <w:tab w:val="left" w:pos="223"/>
              </w:tabs>
              <w:ind w:right="211" w:hanging="176"/>
              <w:rPr>
                <w:sz w:val="20"/>
                <w:szCs w:val="20"/>
                <w:lang w:val="it-IT"/>
              </w:rPr>
            </w:pPr>
            <w:r w:rsidRPr="00A13EEA">
              <w:rPr>
                <w:sz w:val="20"/>
                <w:szCs w:val="20"/>
                <w:lang w:val="it-IT"/>
              </w:rPr>
              <w:t>Descrivere gli esperimenti di Mendel e i casi di estensione della genetica mendeliana</w:t>
            </w:r>
          </w:p>
          <w:p w14:paraId="6E4E2388" w14:textId="77777777" w:rsidR="00FA3650" w:rsidRPr="00A13EEA" w:rsidRDefault="00FA3650" w:rsidP="00FA3650">
            <w:pPr>
              <w:pStyle w:val="TableParagraph"/>
              <w:numPr>
                <w:ilvl w:val="0"/>
                <w:numId w:val="84"/>
              </w:numPr>
              <w:tabs>
                <w:tab w:val="left" w:pos="223"/>
              </w:tabs>
              <w:spacing w:line="229" w:lineRule="exact"/>
              <w:ind w:hanging="176"/>
              <w:rPr>
                <w:sz w:val="20"/>
                <w:szCs w:val="20"/>
                <w:lang w:val="it-IT"/>
              </w:rPr>
            </w:pPr>
            <w:r w:rsidRPr="00A13EEA">
              <w:rPr>
                <w:sz w:val="20"/>
                <w:szCs w:val="20"/>
                <w:lang w:val="it-IT"/>
              </w:rPr>
              <w:t>Definire genotipo e fenotipo</w:t>
            </w:r>
          </w:p>
          <w:p w14:paraId="502BE940" w14:textId="11BDC41C" w:rsidR="00FA3650" w:rsidRPr="00E40A4D" w:rsidRDefault="00FA3650" w:rsidP="00E40A4D">
            <w:pPr>
              <w:pStyle w:val="TableParagraph"/>
              <w:numPr>
                <w:ilvl w:val="0"/>
                <w:numId w:val="83"/>
              </w:numPr>
              <w:tabs>
                <w:tab w:val="left" w:pos="252"/>
              </w:tabs>
              <w:ind w:right="216" w:hanging="158"/>
              <w:rPr>
                <w:sz w:val="20"/>
                <w:szCs w:val="20"/>
                <w:lang w:val="it-IT"/>
              </w:rPr>
            </w:pPr>
            <w:r w:rsidRPr="00A13EEA">
              <w:rPr>
                <w:sz w:val="20"/>
                <w:szCs w:val="20"/>
                <w:lang w:val="it-IT"/>
              </w:rPr>
              <w:t>Distinguere tra loro le varie malattie genetiche umane</w:t>
            </w:r>
          </w:p>
        </w:tc>
        <w:tc>
          <w:tcPr>
            <w:tcW w:w="749" w:type="pct"/>
          </w:tcPr>
          <w:p w14:paraId="3FA02F7D" w14:textId="77777777" w:rsidR="00FA3650" w:rsidRPr="00A13EEA" w:rsidRDefault="00FA3650" w:rsidP="00C67F35">
            <w:pPr>
              <w:pStyle w:val="TableParagraph"/>
              <w:ind w:left="106" w:right="604"/>
              <w:rPr>
                <w:sz w:val="20"/>
                <w:szCs w:val="20"/>
                <w:lang w:val="it-IT"/>
              </w:rPr>
            </w:pPr>
            <w:r w:rsidRPr="00A13EEA">
              <w:rPr>
                <w:color w:val="1A1A17"/>
                <w:sz w:val="20"/>
                <w:szCs w:val="20"/>
                <w:lang w:val="it-IT"/>
              </w:rPr>
              <w:t>8 h</w:t>
            </w:r>
          </w:p>
        </w:tc>
      </w:tr>
      <w:tr w:rsidR="00FA3650" w:rsidRPr="00A13EEA" w14:paraId="5CFFCC81" w14:textId="77777777" w:rsidTr="00C67F35">
        <w:tc>
          <w:tcPr>
            <w:tcW w:w="1175" w:type="pct"/>
          </w:tcPr>
          <w:p w14:paraId="703C18DD" w14:textId="77777777" w:rsidR="00FA3650" w:rsidRPr="00A13EEA" w:rsidRDefault="00FA3650" w:rsidP="00C67F35">
            <w:pPr>
              <w:pStyle w:val="TableParagraph"/>
              <w:ind w:right="128"/>
              <w:rPr>
                <w:b/>
                <w:sz w:val="20"/>
                <w:szCs w:val="20"/>
                <w:lang w:val="it-IT"/>
              </w:rPr>
            </w:pPr>
            <w:r w:rsidRPr="00A13EEA">
              <w:rPr>
                <w:b/>
                <w:sz w:val="20"/>
                <w:szCs w:val="20"/>
                <w:lang w:val="it-IT"/>
              </w:rPr>
              <w:t>5-6-7-8-9-11-12</w:t>
            </w:r>
          </w:p>
          <w:p w14:paraId="4C92D6C9" w14:textId="77777777" w:rsidR="00FA3650" w:rsidRPr="00A13EEA" w:rsidRDefault="00FA3650" w:rsidP="00C67F35">
            <w:pPr>
              <w:pStyle w:val="TableParagraph"/>
              <w:ind w:right="128"/>
              <w:rPr>
                <w:b/>
                <w:sz w:val="20"/>
                <w:szCs w:val="20"/>
                <w:lang w:val="it-IT"/>
              </w:rPr>
            </w:pPr>
            <w:r w:rsidRPr="00A13EEA">
              <w:rPr>
                <w:b/>
                <w:sz w:val="20"/>
                <w:szCs w:val="20"/>
                <w:lang w:val="it-IT"/>
              </w:rPr>
              <w:t>a-b-c-d-e-f</w:t>
            </w:r>
          </w:p>
        </w:tc>
        <w:tc>
          <w:tcPr>
            <w:tcW w:w="1474" w:type="pct"/>
          </w:tcPr>
          <w:p w14:paraId="3846CAA4" w14:textId="77777777" w:rsidR="00FA3650" w:rsidRPr="00A13EEA" w:rsidRDefault="00FA3650" w:rsidP="00C67F35">
            <w:pPr>
              <w:pStyle w:val="TableParagraph"/>
              <w:tabs>
                <w:tab w:val="left" w:pos="223"/>
              </w:tabs>
              <w:ind w:left="283" w:right="233"/>
              <w:rPr>
                <w:b/>
                <w:sz w:val="20"/>
                <w:szCs w:val="20"/>
                <w:u w:val="single"/>
                <w:lang w:val="it-IT"/>
              </w:rPr>
            </w:pPr>
            <w:r w:rsidRPr="00A13EEA">
              <w:rPr>
                <w:b/>
                <w:sz w:val="20"/>
                <w:szCs w:val="20"/>
                <w:u w:val="single"/>
                <w:lang w:val="it-IT"/>
              </w:rPr>
              <w:t>Il linguaggio della vita</w:t>
            </w:r>
          </w:p>
          <w:p w14:paraId="0ED8C574" w14:textId="77777777" w:rsidR="00FA3650" w:rsidRPr="00A13EEA" w:rsidRDefault="00FA3650" w:rsidP="00FA3650">
            <w:pPr>
              <w:pStyle w:val="TableParagraph"/>
              <w:numPr>
                <w:ilvl w:val="0"/>
                <w:numId w:val="85"/>
              </w:numPr>
              <w:tabs>
                <w:tab w:val="left" w:pos="223"/>
              </w:tabs>
              <w:ind w:left="283" w:right="233" w:hanging="176"/>
              <w:rPr>
                <w:sz w:val="20"/>
                <w:szCs w:val="20"/>
                <w:lang w:val="it-IT"/>
              </w:rPr>
            </w:pPr>
            <w:r w:rsidRPr="00A13EEA">
              <w:rPr>
                <w:sz w:val="20"/>
                <w:szCs w:val="20"/>
                <w:lang w:val="it-IT"/>
              </w:rPr>
              <w:t>Struttura del DNA e sua duplicazione</w:t>
            </w:r>
          </w:p>
        </w:tc>
        <w:tc>
          <w:tcPr>
            <w:tcW w:w="1602" w:type="pct"/>
          </w:tcPr>
          <w:p w14:paraId="2D1BBEBF" w14:textId="77777777" w:rsidR="00FA3650" w:rsidRPr="00A13EEA" w:rsidRDefault="00FA3650" w:rsidP="00FA3650">
            <w:pPr>
              <w:pStyle w:val="TableParagraph"/>
              <w:numPr>
                <w:ilvl w:val="0"/>
                <w:numId w:val="85"/>
              </w:numPr>
              <w:tabs>
                <w:tab w:val="left" w:pos="223"/>
              </w:tabs>
              <w:ind w:right="481" w:hanging="175"/>
              <w:rPr>
                <w:sz w:val="20"/>
                <w:szCs w:val="20"/>
                <w:lang w:val="it-IT"/>
              </w:rPr>
            </w:pPr>
            <w:r w:rsidRPr="00A13EEA">
              <w:rPr>
                <w:sz w:val="20"/>
                <w:szCs w:val="20"/>
                <w:lang w:val="it-IT"/>
              </w:rPr>
              <w:t>Conoscere gli esperimenti che hanno portato alla scoperta del materiale ereditario</w:t>
            </w:r>
          </w:p>
          <w:p w14:paraId="1C71636E" w14:textId="77777777" w:rsidR="00FA3650" w:rsidRPr="00A13EEA" w:rsidRDefault="00FA3650" w:rsidP="00FA3650">
            <w:pPr>
              <w:pStyle w:val="TableParagraph"/>
              <w:numPr>
                <w:ilvl w:val="0"/>
                <w:numId w:val="85"/>
              </w:numPr>
              <w:tabs>
                <w:tab w:val="left" w:pos="223"/>
              </w:tabs>
              <w:ind w:left="283" w:right="580" w:hanging="176"/>
              <w:rPr>
                <w:sz w:val="20"/>
                <w:szCs w:val="20"/>
                <w:lang w:val="it-IT"/>
              </w:rPr>
            </w:pPr>
            <w:r w:rsidRPr="00A13EEA">
              <w:rPr>
                <w:sz w:val="20"/>
                <w:szCs w:val="20"/>
                <w:lang w:val="it-IT"/>
              </w:rPr>
              <w:t>Descrivere la struttura del DNA e il meccanismo di duplicazione</w:t>
            </w:r>
          </w:p>
          <w:p w14:paraId="450035B9" w14:textId="77777777" w:rsidR="00FA3650" w:rsidRPr="00A13EEA" w:rsidRDefault="00FA3650" w:rsidP="00FA3650">
            <w:pPr>
              <w:pStyle w:val="TableParagraph"/>
              <w:numPr>
                <w:ilvl w:val="0"/>
                <w:numId w:val="85"/>
              </w:numPr>
              <w:ind w:right="997"/>
              <w:rPr>
                <w:sz w:val="20"/>
                <w:szCs w:val="20"/>
                <w:lang w:val="it-IT"/>
              </w:rPr>
            </w:pPr>
            <w:r w:rsidRPr="00A13EEA">
              <w:rPr>
                <w:sz w:val="20"/>
                <w:szCs w:val="20"/>
                <w:lang w:val="it-IT"/>
              </w:rPr>
              <w:t>Conoscere l’organizzazione del genoma in eucarioti e procarioti</w:t>
            </w:r>
          </w:p>
        </w:tc>
        <w:tc>
          <w:tcPr>
            <w:tcW w:w="749" w:type="pct"/>
          </w:tcPr>
          <w:p w14:paraId="3419CDFA" w14:textId="77777777" w:rsidR="00FA3650" w:rsidRPr="00A13EEA" w:rsidRDefault="00FA3650" w:rsidP="00C67F35">
            <w:pPr>
              <w:pStyle w:val="TableParagraph"/>
              <w:ind w:left="106" w:right="215"/>
              <w:rPr>
                <w:sz w:val="20"/>
                <w:szCs w:val="20"/>
                <w:lang w:val="it-IT"/>
              </w:rPr>
            </w:pPr>
            <w:r w:rsidRPr="00A13EEA">
              <w:rPr>
                <w:color w:val="1A1A17"/>
                <w:sz w:val="20"/>
                <w:szCs w:val="20"/>
                <w:lang w:val="it-IT"/>
              </w:rPr>
              <w:t>8 h</w:t>
            </w:r>
          </w:p>
        </w:tc>
      </w:tr>
      <w:tr w:rsidR="00FA3650" w:rsidRPr="00A13EEA" w14:paraId="347ECF98" w14:textId="77777777" w:rsidTr="00C67F35">
        <w:tc>
          <w:tcPr>
            <w:tcW w:w="1175" w:type="pct"/>
          </w:tcPr>
          <w:p w14:paraId="5C556527" w14:textId="77777777" w:rsidR="00FA3650" w:rsidRPr="00A13EEA" w:rsidRDefault="00FA3650" w:rsidP="00C67F35">
            <w:pPr>
              <w:pStyle w:val="TableParagraph"/>
              <w:spacing w:line="229" w:lineRule="exact"/>
              <w:rPr>
                <w:b/>
                <w:sz w:val="20"/>
                <w:szCs w:val="20"/>
                <w:lang w:val="it-IT"/>
              </w:rPr>
            </w:pPr>
            <w:r w:rsidRPr="00A13EEA">
              <w:rPr>
                <w:b/>
                <w:sz w:val="20"/>
                <w:szCs w:val="20"/>
                <w:lang w:val="it-IT"/>
              </w:rPr>
              <w:t>5-6-7-8-9-11-12</w:t>
            </w:r>
          </w:p>
          <w:p w14:paraId="53165F69" w14:textId="77777777" w:rsidR="00FA3650" w:rsidRPr="00A13EEA" w:rsidRDefault="00FA3650" w:rsidP="00C67F35">
            <w:pPr>
              <w:pStyle w:val="TableParagraph"/>
              <w:spacing w:line="229" w:lineRule="exact"/>
              <w:rPr>
                <w:b/>
                <w:sz w:val="20"/>
                <w:szCs w:val="20"/>
                <w:lang w:val="it-IT"/>
              </w:rPr>
            </w:pPr>
            <w:r w:rsidRPr="00A13EEA">
              <w:rPr>
                <w:b/>
                <w:sz w:val="20"/>
                <w:szCs w:val="20"/>
                <w:lang w:val="it-IT"/>
              </w:rPr>
              <w:t>a-b-c-d-e-f</w:t>
            </w:r>
          </w:p>
        </w:tc>
        <w:tc>
          <w:tcPr>
            <w:tcW w:w="1474" w:type="pct"/>
          </w:tcPr>
          <w:p w14:paraId="1C571B9C" w14:textId="77777777" w:rsidR="00FA3650" w:rsidRPr="00A13EEA" w:rsidRDefault="00FA3650" w:rsidP="00C67F35">
            <w:pPr>
              <w:pStyle w:val="TableParagraph"/>
              <w:tabs>
                <w:tab w:val="left" w:pos="224"/>
              </w:tabs>
              <w:spacing w:line="212" w:lineRule="exact"/>
              <w:ind w:left="283"/>
              <w:rPr>
                <w:b/>
                <w:sz w:val="20"/>
                <w:szCs w:val="20"/>
                <w:u w:val="single"/>
                <w:lang w:val="it-IT"/>
              </w:rPr>
            </w:pPr>
            <w:r w:rsidRPr="00A13EEA">
              <w:rPr>
                <w:b/>
                <w:sz w:val="20"/>
                <w:szCs w:val="20"/>
                <w:u w:val="single"/>
                <w:lang w:val="it-IT"/>
              </w:rPr>
              <w:t>Il genoma in azione</w:t>
            </w:r>
          </w:p>
          <w:p w14:paraId="54CAE8B1" w14:textId="60AB1DFB" w:rsidR="00FA3650" w:rsidRPr="00A13EEA" w:rsidRDefault="00FA3650" w:rsidP="00FA3650">
            <w:pPr>
              <w:pStyle w:val="TableParagraph"/>
              <w:numPr>
                <w:ilvl w:val="0"/>
                <w:numId w:val="86"/>
              </w:numPr>
              <w:tabs>
                <w:tab w:val="left" w:pos="223"/>
              </w:tabs>
              <w:spacing w:line="212" w:lineRule="exact"/>
              <w:ind w:hanging="115"/>
              <w:rPr>
                <w:sz w:val="20"/>
                <w:szCs w:val="20"/>
                <w:lang w:val="it-IT"/>
              </w:rPr>
            </w:pPr>
            <w:r w:rsidRPr="00A13EEA">
              <w:rPr>
                <w:sz w:val="20"/>
                <w:szCs w:val="20"/>
                <w:lang w:val="it-IT"/>
              </w:rPr>
              <w:t>Sintesi</w:t>
            </w:r>
            <w:r w:rsidR="008E3433">
              <w:rPr>
                <w:sz w:val="20"/>
                <w:szCs w:val="20"/>
                <w:lang w:val="it-IT"/>
              </w:rPr>
              <w:t xml:space="preserve"> </w:t>
            </w:r>
            <w:r w:rsidRPr="00A13EEA">
              <w:rPr>
                <w:sz w:val="20"/>
                <w:szCs w:val="20"/>
                <w:lang w:val="it-IT"/>
              </w:rPr>
              <w:t>proteica</w:t>
            </w:r>
          </w:p>
          <w:p w14:paraId="074DB0E9" w14:textId="77777777" w:rsidR="00FA3650" w:rsidRPr="00A13EEA" w:rsidRDefault="00FA3650" w:rsidP="00FA3650">
            <w:pPr>
              <w:pStyle w:val="TableParagraph"/>
              <w:numPr>
                <w:ilvl w:val="0"/>
                <w:numId w:val="87"/>
              </w:numPr>
              <w:tabs>
                <w:tab w:val="left" w:pos="224"/>
              </w:tabs>
              <w:ind w:right="302" w:hanging="176"/>
              <w:rPr>
                <w:sz w:val="20"/>
                <w:szCs w:val="20"/>
                <w:lang w:val="it-IT"/>
              </w:rPr>
            </w:pPr>
            <w:r w:rsidRPr="00A13EEA">
              <w:rPr>
                <w:sz w:val="20"/>
                <w:szCs w:val="20"/>
                <w:lang w:val="it-IT"/>
              </w:rPr>
              <w:t>Mutazioni</w:t>
            </w:r>
          </w:p>
        </w:tc>
        <w:tc>
          <w:tcPr>
            <w:tcW w:w="1602" w:type="pct"/>
          </w:tcPr>
          <w:p w14:paraId="4A888F9E" w14:textId="50D6EF67" w:rsidR="00FA3650" w:rsidRPr="00A13EEA" w:rsidRDefault="00FA3650" w:rsidP="00FA3650">
            <w:pPr>
              <w:pStyle w:val="TableParagraph"/>
              <w:numPr>
                <w:ilvl w:val="0"/>
                <w:numId w:val="87"/>
              </w:numPr>
              <w:tabs>
                <w:tab w:val="left" w:pos="224"/>
              </w:tabs>
              <w:spacing w:line="212" w:lineRule="exact"/>
              <w:ind w:hanging="176"/>
              <w:rPr>
                <w:sz w:val="20"/>
                <w:szCs w:val="20"/>
                <w:lang w:val="it-IT"/>
              </w:rPr>
            </w:pPr>
            <w:r w:rsidRPr="00A13EEA">
              <w:rPr>
                <w:sz w:val="20"/>
                <w:szCs w:val="20"/>
                <w:lang w:val="it-IT"/>
              </w:rPr>
              <w:t>Spiegare le caratteristiche del</w:t>
            </w:r>
            <w:r w:rsidR="008E3433">
              <w:rPr>
                <w:sz w:val="20"/>
                <w:szCs w:val="20"/>
                <w:lang w:val="it-IT"/>
              </w:rPr>
              <w:t xml:space="preserve"> </w:t>
            </w:r>
            <w:r w:rsidRPr="00A13EEA">
              <w:rPr>
                <w:sz w:val="20"/>
                <w:szCs w:val="20"/>
                <w:lang w:val="it-IT"/>
              </w:rPr>
              <w:t>codice genetico</w:t>
            </w:r>
          </w:p>
          <w:p w14:paraId="73FA8A58" w14:textId="77777777" w:rsidR="00FA3650" w:rsidRPr="00A13EEA" w:rsidRDefault="00FA3650" w:rsidP="00FA3650">
            <w:pPr>
              <w:pStyle w:val="TableParagraph"/>
              <w:numPr>
                <w:ilvl w:val="0"/>
                <w:numId w:val="87"/>
              </w:numPr>
              <w:tabs>
                <w:tab w:val="left" w:pos="224"/>
              </w:tabs>
              <w:ind w:hanging="176"/>
              <w:rPr>
                <w:sz w:val="20"/>
                <w:szCs w:val="20"/>
                <w:lang w:val="it-IT"/>
              </w:rPr>
            </w:pPr>
            <w:r w:rsidRPr="00A13EEA">
              <w:rPr>
                <w:sz w:val="20"/>
                <w:szCs w:val="20"/>
                <w:lang w:val="it-IT"/>
              </w:rPr>
              <w:t>Illustrare le tappe della sintesi proteica</w:t>
            </w:r>
          </w:p>
          <w:p w14:paraId="6D9A4C06" w14:textId="77777777" w:rsidR="00FA3650" w:rsidRPr="00A13EEA" w:rsidRDefault="00FA3650" w:rsidP="00FA3650">
            <w:pPr>
              <w:pStyle w:val="TableParagraph"/>
              <w:numPr>
                <w:ilvl w:val="0"/>
                <w:numId w:val="87"/>
              </w:numPr>
              <w:tabs>
                <w:tab w:val="left" w:pos="224"/>
              </w:tabs>
              <w:spacing w:before="1"/>
              <w:ind w:right="430" w:hanging="176"/>
              <w:rPr>
                <w:sz w:val="20"/>
                <w:szCs w:val="20"/>
                <w:lang w:val="it-IT"/>
              </w:rPr>
            </w:pPr>
            <w:r w:rsidRPr="00A13EEA">
              <w:rPr>
                <w:sz w:val="20"/>
                <w:szCs w:val="20"/>
                <w:lang w:val="it-IT"/>
              </w:rPr>
              <w:t>Conoscere i meccanismi di base della regolazione genica</w:t>
            </w:r>
          </w:p>
          <w:p w14:paraId="53637E56" w14:textId="77777777" w:rsidR="00FA3650" w:rsidRPr="00A13EEA" w:rsidRDefault="00FA3650" w:rsidP="00FA3650">
            <w:pPr>
              <w:pStyle w:val="TableParagraph"/>
              <w:numPr>
                <w:ilvl w:val="0"/>
                <w:numId w:val="86"/>
              </w:numPr>
              <w:tabs>
                <w:tab w:val="left" w:pos="223"/>
              </w:tabs>
              <w:spacing w:line="229" w:lineRule="exact"/>
              <w:ind w:hanging="115"/>
              <w:rPr>
                <w:sz w:val="20"/>
                <w:szCs w:val="20"/>
                <w:lang w:val="it-IT"/>
              </w:rPr>
            </w:pPr>
            <w:r w:rsidRPr="00A13EEA">
              <w:rPr>
                <w:sz w:val="20"/>
                <w:szCs w:val="20"/>
                <w:lang w:val="it-IT"/>
              </w:rPr>
              <w:t>Descrivere meccanismi e conseguenze delle mutazioni</w:t>
            </w:r>
          </w:p>
        </w:tc>
        <w:tc>
          <w:tcPr>
            <w:tcW w:w="749" w:type="pct"/>
          </w:tcPr>
          <w:p w14:paraId="2AF28255" w14:textId="77777777" w:rsidR="00FA3650" w:rsidRPr="00A13EEA" w:rsidRDefault="00FA3650" w:rsidP="00C67F35">
            <w:pPr>
              <w:pStyle w:val="TableParagraph"/>
              <w:spacing w:line="218" w:lineRule="exact"/>
              <w:ind w:left="106"/>
              <w:rPr>
                <w:sz w:val="20"/>
                <w:szCs w:val="20"/>
                <w:lang w:val="it-IT"/>
              </w:rPr>
            </w:pPr>
            <w:r w:rsidRPr="00A13EEA">
              <w:rPr>
                <w:color w:val="1A1A17"/>
                <w:sz w:val="20"/>
                <w:szCs w:val="20"/>
                <w:lang w:val="it-IT"/>
              </w:rPr>
              <w:t>9 h</w:t>
            </w:r>
          </w:p>
        </w:tc>
      </w:tr>
      <w:tr w:rsidR="00FA3650" w:rsidRPr="00A13EEA" w14:paraId="722803B2" w14:textId="77777777" w:rsidTr="00C67F35">
        <w:tc>
          <w:tcPr>
            <w:tcW w:w="1175" w:type="pct"/>
          </w:tcPr>
          <w:p w14:paraId="7FEED674" w14:textId="77777777" w:rsidR="00FA3650" w:rsidRPr="00A13EEA" w:rsidRDefault="00FA3650" w:rsidP="00C67F35">
            <w:pPr>
              <w:pStyle w:val="TableParagraph"/>
              <w:ind w:right="128"/>
              <w:rPr>
                <w:b/>
                <w:sz w:val="20"/>
                <w:szCs w:val="20"/>
                <w:lang w:val="it-IT"/>
              </w:rPr>
            </w:pPr>
            <w:r w:rsidRPr="00A13EEA">
              <w:rPr>
                <w:b/>
                <w:sz w:val="20"/>
                <w:szCs w:val="20"/>
                <w:lang w:val="it-IT"/>
              </w:rPr>
              <w:t>5-6-7-8-9-11-12</w:t>
            </w:r>
          </w:p>
          <w:p w14:paraId="08A610FD" w14:textId="77777777" w:rsidR="00FA3650" w:rsidRPr="00A13EEA" w:rsidRDefault="00FA3650" w:rsidP="00C67F35">
            <w:pPr>
              <w:pStyle w:val="TableParagraph"/>
              <w:ind w:right="128"/>
              <w:rPr>
                <w:b/>
                <w:sz w:val="20"/>
                <w:szCs w:val="20"/>
                <w:lang w:val="it-IT"/>
              </w:rPr>
            </w:pPr>
            <w:r w:rsidRPr="00A13EEA">
              <w:rPr>
                <w:b/>
                <w:sz w:val="20"/>
                <w:szCs w:val="20"/>
                <w:lang w:val="it-IT"/>
              </w:rPr>
              <w:t>a-b-c-d-e-f</w:t>
            </w:r>
          </w:p>
        </w:tc>
        <w:tc>
          <w:tcPr>
            <w:tcW w:w="1474" w:type="pct"/>
          </w:tcPr>
          <w:p w14:paraId="65E65C4D" w14:textId="77777777" w:rsidR="00FA3650" w:rsidRPr="00A13EEA" w:rsidRDefault="00FA3650" w:rsidP="00C67F35">
            <w:pPr>
              <w:pStyle w:val="TableParagraph"/>
              <w:spacing w:line="213" w:lineRule="exact"/>
              <w:rPr>
                <w:b/>
                <w:sz w:val="20"/>
                <w:szCs w:val="20"/>
                <w:u w:val="single"/>
                <w:lang w:val="it-IT"/>
              </w:rPr>
            </w:pPr>
            <w:r w:rsidRPr="00A13EEA">
              <w:rPr>
                <w:b/>
                <w:sz w:val="20"/>
                <w:szCs w:val="20"/>
                <w:u w:val="single"/>
                <w:lang w:val="it-IT"/>
              </w:rPr>
              <w:t>Evoluzione e origine della specie</w:t>
            </w:r>
          </w:p>
          <w:p w14:paraId="516FDE1F" w14:textId="77777777" w:rsidR="00FA3650" w:rsidRPr="00A13EEA" w:rsidRDefault="00FA3650" w:rsidP="00C67F35">
            <w:pPr>
              <w:pStyle w:val="TableParagraph"/>
              <w:spacing w:line="213" w:lineRule="exact"/>
              <w:ind w:left="107"/>
              <w:rPr>
                <w:sz w:val="20"/>
                <w:szCs w:val="20"/>
                <w:lang w:val="it-IT"/>
              </w:rPr>
            </w:pPr>
            <w:r w:rsidRPr="00A13EEA">
              <w:rPr>
                <w:sz w:val="20"/>
                <w:szCs w:val="20"/>
                <w:lang w:val="it-IT"/>
              </w:rPr>
              <w:t>-  Darwin e la nascita</w:t>
            </w:r>
          </w:p>
          <w:p w14:paraId="4BA93788" w14:textId="77777777" w:rsidR="00FA3650" w:rsidRPr="00A13EEA" w:rsidRDefault="00FA3650" w:rsidP="00C67F35">
            <w:pPr>
              <w:pStyle w:val="TableParagraph"/>
              <w:tabs>
                <w:tab w:val="left" w:pos="223"/>
              </w:tabs>
              <w:spacing w:before="1"/>
              <w:ind w:left="283" w:right="434"/>
              <w:rPr>
                <w:sz w:val="20"/>
                <w:szCs w:val="20"/>
                <w:lang w:val="it-IT"/>
              </w:rPr>
            </w:pPr>
            <w:r w:rsidRPr="00A13EEA">
              <w:rPr>
                <w:sz w:val="20"/>
                <w:szCs w:val="20"/>
                <w:lang w:val="it-IT"/>
              </w:rPr>
              <w:t>dell’evoluzionismo</w:t>
            </w:r>
          </w:p>
        </w:tc>
        <w:tc>
          <w:tcPr>
            <w:tcW w:w="1602" w:type="pct"/>
          </w:tcPr>
          <w:p w14:paraId="35C4484E" w14:textId="77777777" w:rsidR="00FA3650" w:rsidRPr="00A13EEA" w:rsidRDefault="00FA3650" w:rsidP="00FA3650">
            <w:pPr>
              <w:pStyle w:val="TableParagraph"/>
              <w:numPr>
                <w:ilvl w:val="0"/>
                <w:numId w:val="88"/>
              </w:numPr>
              <w:tabs>
                <w:tab w:val="left" w:pos="223"/>
              </w:tabs>
              <w:spacing w:line="213" w:lineRule="exact"/>
              <w:ind w:hanging="176"/>
              <w:rPr>
                <w:sz w:val="20"/>
                <w:szCs w:val="20"/>
                <w:lang w:val="it-IT"/>
              </w:rPr>
            </w:pPr>
            <w:r w:rsidRPr="00A13EEA">
              <w:rPr>
                <w:sz w:val="20"/>
                <w:szCs w:val="20"/>
                <w:lang w:val="it-IT"/>
              </w:rPr>
              <w:t>Mettere in evidenza l’importanza della varietà di caratteri all’interno di una popolazione</w:t>
            </w:r>
          </w:p>
          <w:p w14:paraId="4616A164" w14:textId="77777777" w:rsidR="00FA3650" w:rsidRPr="00A13EEA" w:rsidRDefault="00FA3650" w:rsidP="00FA3650">
            <w:pPr>
              <w:pStyle w:val="TableParagraph"/>
              <w:numPr>
                <w:ilvl w:val="0"/>
                <w:numId w:val="88"/>
              </w:numPr>
              <w:rPr>
                <w:sz w:val="20"/>
                <w:szCs w:val="20"/>
                <w:lang w:val="it-IT"/>
              </w:rPr>
            </w:pPr>
            <w:r w:rsidRPr="00A13EEA">
              <w:rPr>
                <w:sz w:val="20"/>
                <w:szCs w:val="20"/>
                <w:lang w:val="it-IT"/>
              </w:rPr>
              <w:t>Evidenziare l’attualità del pensiero di Darwin per il moderno mondo scientifico</w:t>
            </w:r>
          </w:p>
        </w:tc>
        <w:tc>
          <w:tcPr>
            <w:tcW w:w="749" w:type="pct"/>
          </w:tcPr>
          <w:p w14:paraId="6D3A56FC" w14:textId="77777777" w:rsidR="00FA3650" w:rsidRPr="00A13EEA" w:rsidRDefault="00FA3650" w:rsidP="00C67F35">
            <w:pPr>
              <w:pStyle w:val="TableParagraph"/>
              <w:ind w:left="106" w:right="138"/>
              <w:rPr>
                <w:sz w:val="20"/>
                <w:szCs w:val="20"/>
                <w:lang w:val="it-IT"/>
              </w:rPr>
            </w:pPr>
            <w:r w:rsidRPr="00A13EEA">
              <w:rPr>
                <w:color w:val="1A1A17"/>
                <w:sz w:val="20"/>
                <w:szCs w:val="20"/>
                <w:lang w:val="it-IT"/>
              </w:rPr>
              <w:t>8 h</w:t>
            </w:r>
          </w:p>
        </w:tc>
      </w:tr>
      <w:tr w:rsidR="00FA3650" w:rsidRPr="00A13EEA" w14:paraId="079CB363" w14:textId="77777777" w:rsidTr="00C67F35">
        <w:tc>
          <w:tcPr>
            <w:tcW w:w="5000" w:type="pct"/>
            <w:gridSpan w:val="4"/>
          </w:tcPr>
          <w:p w14:paraId="41F24DBA" w14:textId="083E3B58" w:rsidR="003036EC" w:rsidRPr="00A13EEA" w:rsidRDefault="00FA3650" w:rsidP="003036EC">
            <w:pPr>
              <w:pStyle w:val="TableParagraph"/>
              <w:ind w:left="106" w:right="138"/>
              <w:rPr>
                <w:b/>
                <w:color w:val="FF0000"/>
                <w:sz w:val="20"/>
                <w:szCs w:val="20"/>
                <w:lang w:val="it-IT"/>
              </w:rPr>
            </w:pPr>
            <w:r w:rsidRPr="00A13EEA">
              <w:rPr>
                <w:b/>
                <w:color w:val="FF0000"/>
                <w:sz w:val="20"/>
                <w:szCs w:val="20"/>
                <w:lang w:val="it-IT"/>
              </w:rPr>
              <w:t>CHIMICA</w:t>
            </w:r>
          </w:p>
        </w:tc>
      </w:tr>
      <w:tr w:rsidR="00FA3650" w:rsidRPr="00A13EEA" w14:paraId="30DC2ACC" w14:textId="77777777" w:rsidTr="00C67F35">
        <w:tc>
          <w:tcPr>
            <w:tcW w:w="1175" w:type="pct"/>
          </w:tcPr>
          <w:p w14:paraId="219A9623" w14:textId="77777777" w:rsidR="00FA3650" w:rsidRPr="00A13EEA" w:rsidRDefault="00FA3650" w:rsidP="00C67F35">
            <w:pPr>
              <w:pStyle w:val="TableParagraph"/>
              <w:rPr>
                <w:b/>
                <w:sz w:val="20"/>
                <w:szCs w:val="20"/>
                <w:lang w:val="it-IT"/>
              </w:rPr>
            </w:pPr>
            <w:r w:rsidRPr="00A13EEA">
              <w:rPr>
                <w:b/>
                <w:sz w:val="20"/>
                <w:szCs w:val="20"/>
                <w:lang w:val="it-IT"/>
              </w:rPr>
              <w:t>5-6-7-8-9-10-11-12</w:t>
            </w:r>
          </w:p>
          <w:p w14:paraId="427E86E5" w14:textId="77777777" w:rsidR="00FA3650" w:rsidRPr="00A13EEA" w:rsidRDefault="00FA3650" w:rsidP="00C67F35">
            <w:pPr>
              <w:pStyle w:val="TableParagraph"/>
              <w:rPr>
                <w:b/>
                <w:sz w:val="20"/>
                <w:szCs w:val="20"/>
                <w:lang w:val="it-IT"/>
              </w:rPr>
            </w:pPr>
            <w:r w:rsidRPr="00A13EEA">
              <w:rPr>
                <w:b/>
                <w:sz w:val="20"/>
                <w:szCs w:val="20"/>
                <w:lang w:val="it-IT"/>
              </w:rPr>
              <w:t>a-b-c-d-e-f</w:t>
            </w:r>
          </w:p>
        </w:tc>
        <w:tc>
          <w:tcPr>
            <w:tcW w:w="1474" w:type="pct"/>
          </w:tcPr>
          <w:p w14:paraId="0B09D24A" w14:textId="77777777" w:rsidR="00FA3650" w:rsidRPr="00A13EEA" w:rsidRDefault="00FA3650" w:rsidP="00C67F35">
            <w:pPr>
              <w:pStyle w:val="TableParagraph"/>
              <w:spacing w:line="218" w:lineRule="exact"/>
              <w:ind w:left="106"/>
              <w:rPr>
                <w:b/>
                <w:i/>
                <w:sz w:val="20"/>
                <w:szCs w:val="20"/>
                <w:u w:val="single"/>
                <w:lang w:val="it-IT"/>
              </w:rPr>
            </w:pPr>
            <w:r w:rsidRPr="00A13EEA">
              <w:rPr>
                <w:b/>
                <w:color w:val="1A1A17"/>
                <w:sz w:val="20"/>
                <w:szCs w:val="20"/>
                <w:u w:val="single"/>
                <w:lang w:val="it-IT"/>
              </w:rPr>
              <w:t>Struttura e modelli atomici</w:t>
            </w:r>
          </w:p>
          <w:p w14:paraId="12D52538" w14:textId="77777777" w:rsidR="00FA3650" w:rsidRPr="00A13EEA" w:rsidRDefault="00FA3650" w:rsidP="00FA3650">
            <w:pPr>
              <w:pStyle w:val="TableParagraph"/>
              <w:numPr>
                <w:ilvl w:val="0"/>
                <w:numId w:val="89"/>
              </w:numPr>
              <w:tabs>
                <w:tab w:val="left" w:pos="223"/>
              </w:tabs>
              <w:spacing w:line="213" w:lineRule="exact"/>
              <w:ind w:hanging="115"/>
              <w:rPr>
                <w:sz w:val="20"/>
                <w:szCs w:val="20"/>
                <w:lang w:val="it-IT"/>
              </w:rPr>
            </w:pPr>
            <w:r w:rsidRPr="00A13EEA">
              <w:rPr>
                <w:sz w:val="20"/>
                <w:szCs w:val="20"/>
                <w:lang w:val="it-IT"/>
              </w:rPr>
              <w:t>Vari modelli atomici nella storia</w:t>
            </w:r>
          </w:p>
          <w:p w14:paraId="1601A200" w14:textId="77777777" w:rsidR="00FA3650" w:rsidRPr="00A13EEA" w:rsidRDefault="00FA3650" w:rsidP="00FA3650">
            <w:pPr>
              <w:pStyle w:val="TableParagraph"/>
              <w:numPr>
                <w:ilvl w:val="0"/>
                <w:numId w:val="89"/>
              </w:numPr>
              <w:tabs>
                <w:tab w:val="left" w:pos="223"/>
              </w:tabs>
              <w:ind w:hanging="115"/>
              <w:rPr>
                <w:sz w:val="20"/>
                <w:szCs w:val="20"/>
                <w:lang w:val="it-IT"/>
              </w:rPr>
            </w:pPr>
            <w:r w:rsidRPr="00A13EEA">
              <w:rPr>
                <w:sz w:val="20"/>
                <w:szCs w:val="20"/>
                <w:lang w:val="it-IT"/>
              </w:rPr>
              <w:t>Le particelle subatomiche</w:t>
            </w:r>
          </w:p>
          <w:p w14:paraId="57B08682" w14:textId="77777777" w:rsidR="00FA3650" w:rsidRPr="00A13EEA" w:rsidRDefault="00FA3650" w:rsidP="00FA3650">
            <w:pPr>
              <w:pStyle w:val="TableParagraph"/>
              <w:numPr>
                <w:ilvl w:val="0"/>
                <w:numId w:val="90"/>
              </w:numPr>
              <w:tabs>
                <w:tab w:val="left" w:pos="223"/>
              </w:tabs>
              <w:ind w:left="333" w:right="140" w:hanging="226"/>
              <w:rPr>
                <w:sz w:val="20"/>
                <w:szCs w:val="20"/>
                <w:lang w:val="it-IT"/>
              </w:rPr>
            </w:pPr>
            <w:r w:rsidRPr="00A13EEA">
              <w:rPr>
                <w:sz w:val="20"/>
                <w:szCs w:val="20"/>
                <w:lang w:val="it-IT"/>
              </w:rPr>
              <w:t>La duplice natura della Luce</w:t>
            </w:r>
          </w:p>
        </w:tc>
        <w:tc>
          <w:tcPr>
            <w:tcW w:w="1602" w:type="pct"/>
          </w:tcPr>
          <w:p w14:paraId="2A24FF05" w14:textId="77777777" w:rsidR="00FA3650" w:rsidRPr="00A13EEA" w:rsidRDefault="00FA3650" w:rsidP="00FA3650">
            <w:pPr>
              <w:pStyle w:val="TableParagraph"/>
              <w:numPr>
                <w:ilvl w:val="0"/>
                <w:numId w:val="90"/>
              </w:numPr>
              <w:tabs>
                <w:tab w:val="left" w:pos="223"/>
              </w:tabs>
              <w:spacing w:line="213" w:lineRule="exact"/>
              <w:ind w:hanging="176"/>
              <w:rPr>
                <w:sz w:val="20"/>
                <w:szCs w:val="20"/>
                <w:lang w:val="it-IT"/>
              </w:rPr>
            </w:pPr>
            <w:r w:rsidRPr="00A13EEA">
              <w:rPr>
                <w:sz w:val="20"/>
                <w:szCs w:val="20"/>
                <w:lang w:val="it-IT"/>
              </w:rPr>
              <w:t>Descrivere la struttura di un atomo e</w:t>
            </w:r>
          </w:p>
          <w:p w14:paraId="68583BD4" w14:textId="77777777" w:rsidR="00FA3650" w:rsidRPr="00A13EEA" w:rsidRDefault="00FA3650" w:rsidP="00C67F35">
            <w:pPr>
              <w:pStyle w:val="TableParagraph"/>
              <w:ind w:left="283"/>
              <w:rPr>
                <w:sz w:val="20"/>
                <w:szCs w:val="20"/>
                <w:lang w:val="it-IT"/>
              </w:rPr>
            </w:pPr>
            <w:r w:rsidRPr="00A13EEA">
              <w:rPr>
                <w:sz w:val="20"/>
                <w:szCs w:val="20"/>
                <w:lang w:val="it-IT"/>
              </w:rPr>
              <w:t>rappresentare un isotopo</w:t>
            </w:r>
          </w:p>
          <w:p w14:paraId="1BFC2C21" w14:textId="77777777" w:rsidR="00FA3650" w:rsidRPr="00A13EEA" w:rsidRDefault="00FA3650" w:rsidP="00FA3650">
            <w:pPr>
              <w:pStyle w:val="TableParagraph"/>
              <w:numPr>
                <w:ilvl w:val="0"/>
                <w:numId w:val="90"/>
              </w:numPr>
              <w:tabs>
                <w:tab w:val="left" w:pos="223"/>
              </w:tabs>
              <w:spacing w:before="1"/>
              <w:ind w:right="147" w:hanging="176"/>
              <w:rPr>
                <w:sz w:val="20"/>
                <w:szCs w:val="20"/>
                <w:lang w:val="it-IT"/>
              </w:rPr>
            </w:pPr>
            <w:r w:rsidRPr="00A13EEA">
              <w:rPr>
                <w:sz w:val="20"/>
                <w:szCs w:val="20"/>
                <w:lang w:val="it-IT"/>
              </w:rPr>
              <w:t>Identificare un elemento a partire dal suo numero atomico</w:t>
            </w:r>
          </w:p>
          <w:p w14:paraId="3435A7FC" w14:textId="77777777" w:rsidR="00FA3650" w:rsidRPr="00A13EEA" w:rsidRDefault="00FA3650" w:rsidP="00FA3650">
            <w:pPr>
              <w:pStyle w:val="TableParagraph"/>
              <w:numPr>
                <w:ilvl w:val="0"/>
                <w:numId w:val="89"/>
              </w:numPr>
              <w:tabs>
                <w:tab w:val="left" w:pos="223"/>
              </w:tabs>
              <w:spacing w:before="1"/>
              <w:ind w:hanging="115"/>
              <w:rPr>
                <w:sz w:val="20"/>
                <w:szCs w:val="20"/>
                <w:lang w:val="it-IT"/>
              </w:rPr>
            </w:pPr>
            <w:r w:rsidRPr="00A13EEA">
              <w:rPr>
                <w:sz w:val="20"/>
                <w:szCs w:val="20"/>
                <w:lang w:val="it-IT"/>
              </w:rPr>
              <w:t>Interpretare l’emissione o l’assorbimento degli atomi isolati</w:t>
            </w:r>
          </w:p>
        </w:tc>
        <w:tc>
          <w:tcPr>
            <w:tcW w:w="749" w:type="pct"/>
          </w:tcPr>
          <w:p w14:paraId="097A38A8" w14:textId="77777777" w:rsidR="00FA3650" w:rsidRPr="00A13EEA" w:rsidRDefault="00FA3650" w:rsidP="00C67F35">
            <w:pPr>
              <w:pStyle w:val="TableParagraph"/>
              <w:ind w:left="248" w:right="115" w:hanging="142"/>
              <w:rPr>
                <w:sz w:val="20"/>
                <w:szCs w:val="20"/>
                <w:lang w:val="it-IT"/>
              </w:rPr>
            </w:pPr>
            <w:r w:rsidRPr="00A13EEA">
              <w:rPr>
                <w:sz w:val="20"/>
                <w:szCs w:val="20"/>
                <w:lang w:val="it-IT"/>
              </w:rPr>
              <w:t>9 h</w:t>
            </w:r>
          </w:p>
        </w:tc>
      </w:tr>
      <w:tr w:rsidR="00FA3650" w:rsidRPr="00A13EEA" w14:paraId="430CC484" w14:textId="77777777" w:rsidTr="00C67F35">
        <w:tc>
          <w:tcPr>
            <w:tcW w:w="1175" w:type="pct"/>
          </w:tcPr>
          <w:p w14:paraId="09629C92" w14:textId="77777777" w:rsidR="00FA3650" w:rsidRPr="00A13EEA" w:rsidRDefault="00FA3650" w:rsidP="00C67F35">
            <w:pPr>
              <w:pStyle w:val="TableParagraph"/>
              <w:ind w:right="128"/>
              <w:rPr>
                <w:b/>
                <w:sz w:val="20"/>
                <w:szCs w:val="20"/>
                <w:lang w:val="it-IT"/>
              </w:rPr>
            </w:pPr>
            <w:r w:rsidRPr="00A13EEA">
              <w:rPr>
                <w:b/>
                <w:sz w:val="20"/>
                <w:szCs w:val="20"/>
                <w:lang w:val="it-IT"/>
              </w:rPr>
              <w:t>5-6-7-8-9-10-11-12</w:t>
            </w:r>
          </w:p>
          <w:p w14:paraId="271D32F4" w14:textId="77777777" w:rsidR="00FA3650" w:rsidRPr="00A13EEA" w:rsidRDefault="00FA3650" w:rsidP="00C67F35">
            <w:pPr>
              <w:pStyle w:val="TableParagraph"/>
              <w:ind w:right="128"/>
              <w:rPr>
                <w:b/>
                <w:sz w:val="20"/>
                <w:szCs w:val="20"/>
                <w:lang w:val="it-IT"/>
              </w:rPr>
            </w:pPr>
            <w:r w:rsidRPr="00A13EEA">
              <w:rPr>
                <w:b/>
                <w:sz w:val="20"/>
                <w:szCs w:val="20"/>
                <w:lang w:val="it-IT"/>
              </w:rPr>
              <w:t>a-b-c-d-e-f</w:t>
            </w:r>
          </w:p>
        </w:tc>
        <w:tc>
          <w:tcPr>
            <w:tcW w:w="1474" w:type="pct"/>
          </w:tcPr>
          <w:p w14:paraId="26389109" w14:textId="77777777" w:rsidR="00FA3650" w:rsidRPr="00A13EEA" w:rsidRDefault="00FA3650" w:rsidP="00C67F35">
            <w:pPr>
              <w:pStyle w:val="TableParagraph"/>
              <w:tabs>
                <w:tab w:val="left" w:pos="223"/>
              </w:tabs>
              <w:spacing w:line="213" w:lineRule="exact"/>
              <w:jc w:val="both"/>
              <w:rPr>
                <w:sz w:val="20"/>
                <w:szCs w:val="20"/>
                <w:u w:val="single"/>
                <w:lang w:val="it-IT"/>
              </w:rPr>
            </w:pPr>
            <w:r w:rsidRPr="00A13EEA">
              <w:rPr>
                <w:b/>
                <w:color w:val="1A1A17"/>
                <w:sz w:val="20"/>
                <w:szCs w:val="20"/>
                <w:u w:val="single"/>
                <w:lang w:val="it-IT"/>
              </w:rPr>
              <w:t>Elettroni e proprietà chimiche</w:t>
            </w:r>
          </w:p>
          <w:p w14:paraId="6320CA4D" w14:textId="77777777" w:rsidR="00FA3650" w:rsidRPr="00A13EEA" w:rsidRDefault="00FA3650" w:rsidP="00FA3650">
            <w:pPr>
              <w:pStyle w:val="TableParagraph"/>
              <w:numPr>
                <w:ilvl w:val="0"/>
                <w:numId w:val="91"/>
              </w:numPr>
              <w:tabs>
                <w:tab w:val="left" w:pos="223"/>
              </w:tabs>
              <w:spacing w:line="213" w:lineRule="exact"/>
              <w:ind w:hanging="180"/>
              <w:rPr>
                <w:sz w:val="20"/>
                <w:szCs w:val="20"/>
                <w:lang w:val="it-IT"/>
              </w:rPr>
            </w:pPr>
            <w:r w:rsidRPr="00A13EEA">
              <w:rPr>
                <w:sz w:val="20"/>
                <w:szCs w:val="20"/>
                <w:lang w:val="it-IT"/>
              </w:rPr>
              <w:t>Doppia natura dell’elettrone</w:t>
            </w:r>
          </w:p>
          <w:p w14:paraId="7BFDE979" w14:textId="1FA9FEAD" w:rsidR="00FA3650" w:rsidRPr="00A13EEA" w:rsidRDefault="00FA3650" w:rsidP="00FA3650">
            <w:pPr>
              <w:pStyle w:val="TableParagraph"/>
              <w:numPr>
                <w:ilvl w:val="0"/>
                <w:numId w:val="92"/>
              </w:numPr>
              <w:tabs>
                <w:tab w:val="left" w:pos="223"/>
              </w:tabs>
              <w:spacing w:line="229" w:lineRule="exact"/>
              <w:ind w:hanging="176"/>
              <w:rPr>
                <w:sz w:val="20"/>
                <w:szCs w:val="20"/>
                <w:lang w:val="it-IT"/>
              </w:rPr>
            </w:pPr>
            <w:r w:rsidRPr="00A13EEA">
              <w:rPr>
                <w:sz w:val="20"/>
                <w:szCs w:val="20"/>
                <w:lang w:val="it-IT"/>
              </w:rPr>
              <w:t>Dagli elettroni esterni alla tavola periodica e proprietà</w:t>
            </w:r>
            <w:r w:rsidR="008E3433">
              <w:rPr>
                <w:sz w:val="20"/>
                <w:szCs w:val="20"/>
                <w:lang w:val="it-IT"/>
              </w:rPr>
              <w:t xml:space="preserve"> </w:t>
            </w:r>
            <w:r w:rsidRPr="00A13EEA">
              <w:rPr>
                <w:sz w:val="20"/>
                <w:szCs w:val="20"/>
                <w:lang w:val="it-IT"/>
              </w:rPr>
              <w:t>periodiche</w:t>
            </w:r>
          </w:p>
        </w:tc>
        <w:tc>
          <w:tcPr>
            <w:tcW w:w="1602" w:type="pct"/>
          </w:tcPr>
          <w:p w14:paraId="56F2D0AD" w14:textId="77777777" w:rsidR="00FA3650" w:rsidRPr="00A13EEA" w:rsidRDefault="00FA3650" w:rsidP="00FA3650">
            <w:pPr>
              <w:pStyle w:val="TableParagraph"/>
              <w:numPr>
                <w:ilvl w:val="0"/>
                <w:numId w:val="92"/>
              </w:numPr>
              <w:tabs>
                <w:tab w:val="left" w:pos="223"/>
              </w:tabs>
              <w:spacing w:line="213" w:lineRule="exact"/>
              <w:ind w:hanging="176"/>
              <w:rPr>
                <w:sz w:val="20"/>
                <w:szCs w:val="20"/>
                <w:lang w:val="it-IT"/>
              </w:rPr>
            </w:pPr>
            <w:r w:rsidRPr="00A13EEA">
              <w:rPr>
                <w:sz w:val="20"/>
                <w:szCs w:val="20"/>
                <w:lang w:val="it-IT"/>
              </w:rPr>
              <w:t>Spiegare la differenza tra orbita e orbitale</w:t>
            </w:r>
          </w:p>
          <w:p w14:paraId="3C3C514B" w14:textId="77777777" w:rsidR="00FA3650" w:rsidRPr="00A13EEA" w:rsidRDefault="00FA3650" w:rsidP="00FA3650">
            <w:pPr>
              <w:pStyle w:val="TableParagraph"/>
              <w:numPr>
                <w:ilvl w:val="0"/>
                <w:numId w:val="92"/>
              </w:numPr>
              <w:tabs>
                <w:tab w:val="left" w:pos="223"/>
                <w:tab w:val="left" w:pos="2683"/>
              </w:tabs>
              <w:ind w:right="480" w:hanging="176"/>
              <w:rPr>
                <w:sz w:val="20"/>
                <w:szCs w:val="20"/>
                <w:lang w:val="it-IT"/>
              </w:rPr>
            </w:pPr>
            <w:r w:rsidRPr="00A13EEA">
              <w:rPr>
                <w:sz w:val="20"/>
                <w:szCs w:val="20"/>
                <w:lang w:val="it-IT"/>
              </w:rPr>
              <w:t>Rappresentare la configurazione elettronica degli elementi</w:t>
            </w:r>
          </w:p>
          <w:p w14:paraId="710778EB" w14:textId="579BFA2E" w:rsidR="00FA3650" w:rsidRPr="00A13EEA" w:rsidRDefault="00FA3650" w:rsidP="00FA3650">
            <w:pPr>
              <w:pStyle w:val="TableParagraph"/>
              <w:numPr>
                <w:ilvl w:val="0"/>
                <w:numId w:val="92"/>
              </w:numPr>
              <w:tabs>
                <w:tab w:val="left" w:pos="223"/>
              </w:tabs>
              <w:ind w:left="282" w:right="338" w:hanging="175"/>
              <w:rPr>
                <w:sz w:val="20"/>
                <w:szCs w:val="20"/>
                <w:lang w:val="it-IT"/>
              </w:rPr>
            </w:pPr>
            <w:r w:rsidRPr="00A13EEA">
              <w:rPr>
                <w:sz w:val="20"/>
                <w:szCs w:val="20"/>
                <w:lang w:val="it-IT"/>
              </w:rPr>
              <w:t>Spiegare la variazione delle proprietà periodiche in relazione alla posizione degli</w:t>
            </w:r>
            <w:r w:rsidR="008E3433">
              <w:rPr>
                <w:sz w:val="20"/>
                <w:szCs w:val="20"/>
                <w:lang w:val="it-IT"/>
              </w:rPr>
              <w:t xml:space="preserve"> </w:t>
            </w:r>
            <w:r w:rsidRPr="00A13EEA">
              <w:rPr>
                <w:sz w:val="20"/>
                <w:szCs w:val="20"/>
                <w:lang w:val="it-IT"/>
              </w:rPr>
              <w:t>elementi</w:t>
            </w:r>
          </w:p>
          <w:p w14:paraId="46B6C4EF" w14:textId="56184811" w:rsidR="00FA3650" w:rsidRPr="00A13EEA" w:rsidRDefault="00FA3650" w:rsidP="00FA3650">
            <w:pPr>
              <w:pStyle w:val="TableParagraph"/>
              <w:numPr>
                <w:ilvl w:val="0"/>
                <w:numId w:val="92"/>
              </w:numPr>
              <w:tabs>
                <w:tab w:val="left" w:pos="223"/>
              </w:tabs>
              <w:ind w:right="173" w:hanging="176"/>
              <w:rPr>
                <w:sz w:val="20"/>
                <w:szCs w:val="20"/>
                <w:lang w:val="it-IT"/>
              </w:rPr>
            </w:pPr>
            <w:r w:rsidRPr="00A13EEA">
              <w:rPr>
                <w:sz w:val="20"/>
                <w:szCs w:val="20"/>
                <w:lang w:val="it-IT"/>
              </w:rPr>
              <w:t>Ricavare la configurazione elettronica degli elementi dalla loro posizione</w:t>
            </w:r>
            <w:r w:rsidR="008E3433">
              <w:rPr>
                <w:sz w:val="20"/>
                <w:szCs w:val="20"/>
                <w:lang w:val="it-IT"/>
              </w:rPr>
              <w:t xml:space="preserve"> </w:t>
            </w:r>
            <w:r w:rsidRPr="00A13EEA">
              <w:rPr>
                <w:sz w:val="20"/>
                <w:szCs w:val="20"/>
                <w:lang w:val="it-IT"/>
              </w:rPr>
              <w:t>nella tavola</w:t>
            </w:r>
            <w:r w:rsidR="008E3433">
              <w:rPr>
                <w:sz w:val="20"/>
                <w:szCs w:val="20"/>
                <w:lang w:val="it-IT"/>
              </w:rPr>
              <w:t xml:space="preserve"> </w:t>
            </w:r>
            <w:r w:rsidRPr="00A13EEA">
              <w:rPr>
                <w:sz w:val="20"/>
                <w:szCs w:val="20"/>
                <w:lang w:val="it-IT"/>
              </w:rPr>
              <w:t>periodica</w:t>
            </w:r>
          </w:p>
          <w:p w14:paraId="6CADDE83" w14:textId="77777777" w:rsidR="00FA3650" w:rsidRPr="00A13EEA" w:rsidRDefault="00FA3650" w:rsidP="00FA3650">
            <w:pPr>
              <w:pStyle w:val="TableParagraph"/>
              <w:numPr>
                <w:ilvl w:val="0"/>
                <w:numId w:val="91"/>
              </w:numPr>
              <w:tabs>
                <w:tab w:val="left" w:pos="223"/>
              </w:tabs>
              <w:ind w:right="327" w:hanging="180"/>
              <w:rPr>
                <w:sz w:val="20"/>
                <w:szCs w:val="20"/>
                <w:lang w:val="it-IT"/>
              </w:rPr>
            </w:pPr>
            <w:r w:rsidRPr="00A13EEA">
              <w:rPr>
                <w:b/>
                <w:sz w:val="20"/>
                <w:szCs w:val="20"/>
                <w:lang w:val="it-IT"/>
              </w:rPr>
              <w:t>Laboratorio</w:t>
            </w:r>
            <w:r w:rsidRPr="00A13EEA">
              <w:rPr>
                <w:sz w:val="20"/>
                <w:szCs w:val="20"/>
                <w:lang w:val="it-IT"/>
              </w:rPr>
              <w:t>: saggi alla fiamma</w:t>
            </w:r>
          </w:p>
          <w:p w14:paraId="653E31B0" w14:textId="77777777" w:rsidR="00FA3650" w:rsidRPr="00A13EEA" w:rsidRDefault="00FA3650" w:rsidP="00C67F35">
            <w:pPr>
              <w:pStyle w:val="TableParagraph"/>
              <w:tabs>
                <w:tab w:val="left" w:pos="223"/>
              </w:tabs>
              <w:ind w:left="287" w:right="327"/>
              <w:rPr>
                <w:sz w:val="16"/>
                <w:szCs w:val="16"/>
                <w:lang w:val="it-IT"/>
              </w:rPr>
            </w:pPr>
          </w:p>
        </w:tc>
        <w:tc>
          <w:tcPr>
            <w:tcW w:w="749" w:type="pct"/>
          </w:tcPr>
          <w:p w14:paraId="1E050E92" w14:textId="77777777" w:rsidR="00FA3650" w:rsidRPr="00A13EEA" w:rsidRDefault="00FA3650" w:rsidP="00C67F35">
            <w:pPr>
              <w:pStyle w:val="TableParagraph"/>
              <w:ind w:left="106" w:right="121"/>
              <w:rPr>
                <w:sz w:val="20"/>
                <w:szCs w:val="20"/>
                <w:lang w:val="it-IT"/>
              </w:rPr>
            </w:pPr>
            <w:r w:rsidRPr="00A13EEA">
              <w:rPr>
                <w:sz w:val="20"/>
                <w:szCs w:val="20"/>
                <w:lang w:val="it-IT"/>
              </w:rPr>
              <w:t>8 h</w:t>
            </w:r>
          </w:p>
        </w:tc>
      </w:tr>
      <w:tr w:rsidR="00FA3650" w:rsidRPr="00A13EEA" w14:paraId="6FD9467C" w14:textId="77777777" w:rsidTr="00C67F35">
        <w:tc>
          <w:tcPr>
            <w:tcW w:w="1175" w:type="pct"/>
          </w:tcPr>
          <w:p w14:paraId="5BDBCEBF" w14:textId="77777777" w:rsidR="00FA3650" w:rsidRPr="00A13EEA" w:rsidRDefault="00FA3650" w:rsidP="00C67F35">
            <w:pPr>
              <w:pStyle w:val="TableParagraph"/>
              <w:ind w:right="128"/>
              <w:rPr>
                <w:b/>
                <w:sz w:val="20"/>
                <w:szCs w:val="20"/>
                <w:lang w:val="it-IT"/>
              </w:rPr>
            </w:pPr>
            <w:r w:rsidRPr="00A13EEA">
              <w:rPr>
                <w:b/>
                <w:sz w:val="20"/>
                <w:szCs w:val="20"/>
                <w:lang w:val="it-IT"/>
              </w:rPr>
              <w:t>5-6-7-8-9-10-11-12</w:t>
            </w:r>
          </w:p>
          <w:p w14:paraId="1A976A94" w14:textId="77777777" w:rsidR="00FA3650" w:rsidRPr="00A13EEA" w:rsidRDefault="00FA3650" w:rsidP="00C67F35">
            <w:pPr>
              <w:pStyle w:val="TableParagraph"/>
              <w:ind w:right="128"/>
              <w:rPr>
                <w:sz w:val="20"/>
                <w:szCs w:val="20"/>
                <w:lang w:val="it-IT"/>
              </w:rPr>
            </w:pPr>
            <w:r w:rsidRPr="00A13EEA">
              <w:rPr>
                <w:b/>
                <w:sz w:val="20"/>
                <w:szCs w:val="20"/>
                <w:lang w:val="it-IT"/>
              </w:rPr>
              <w:t>a-b-c-d-e-f</w:t>
            </w:r>
          </w:p>
        </w:tc>
        <w:tc>
          <w:tcPr>
            <w:tcW w:w="1474" w:type="pct"/>
          </w:tcPr>
          <w:p w14:paraId="3DE0668A" w14:textId="77777777" w:rsidR="00FA3650" w:rsidRPr="00A13EEA" w:rsidRDefault="00FA3650" w:rsidP="00C67F35">
            <w:pPr>
              <w:pStyle w:val="TableParagraph"/>
              <w:tabs>
                <w:tab w:val="left" w:pos="223"/>
              </w:tabs>
              <w:spacing w:line="213" w:lineRule="exact"/>
              <w:ind w:left="282"/>
              <w:rPr>
                <w:b/>
                <w:sz w:val="20"/>
                <w:szCs w:val="20"/>
                <w:u w:val="single"/>
                <w:lang w:val="it-IT"/>
              </w:rPr>
            </w:pPr>
            <w:r w:rsidRPr="00A13EEA">
              <w:rPr>
                <w:b/>
                <w:sz w:val="20"/>
                <w:szCs w:val="20"/>
                <w:u w:val="single"/>
                <w:lang w:val="it-IT"/>
              </w:rPr>
              <w:t>Dentro la materia</w:t>
            </w:r>
          </w:p>
          <w:p w14:paraId="64CA8D81" w14:textId="77777777" w:rsidR="00FA3650" w:rsidRPr="00A13EEA" w:rsidRDefault="00FA3650" w:rsidP="00C67F35">
            <w:pPr>
              <w:pStyle w:val="TableParagraph"/>
              <w:spacing w:line="213" w:lineRule="exact"/>
              <w:ind w:left="253" w:hanging="146"/>
              <w:rPr>
                <w:sz w:val="20"/>
                <w:szCs w:val="20"/>
                <w:lang w:val="it-IT"/>
              </w:rPr>
            </w:pPr>
            <w:r w:rsidRPr="00A13EEA">
              <w:rPr>
                <w:sz w:val="20"/>
                <w:szCs w:val="20"/>
                <w:lang w:val="it-IT"/>
              </w:rPr>
              <w:t>- Natura dei legami chimici tra atomi e molecole</w:t>
            </w:r>
          </w:p>
          <w:p w14:paraId="49A371BE" w14:textId="1B627D7A" w:rsidR="00FA3650" w:rsidRPr="00A13EEA" w:rsidRDefault="00FA3650" w:rsidP="00FA3650">
            <w:pPr>
              <w:pStyle w:val="TableParagraph"/>
              <w:numPr>
                <w:ilvl w:val="0"/>
                <w:numId w:val="93"/>
              </w:numPr>
              <w:tabs>
                <w:tab w:val="left" w:pos="223"/>
              </w:tabs>
              <w:spacing w:before="1" w:line="229" w:lineRule="exact"/>
              <w:ind w:left="253" w:hanging="146"/>
              <w:rPr>
                <w:sz w:val="20"/>
                <w:szCs w:val="20"/>
                <w:lang w:val="it-IT"/>
              </w:rPr>
            </w:pPr>
            <w:r w:rsidRPr="00A13EEA">
              <w:rPr>
                <w:sz w:val="20"/>
                <w:szCs w:val="20"/>
                <w:lang w:val="it-IT"/>
              </w:rPr>
              <w:t>Geometria</w:t>
            </w:r>
            <w:r w:rsidR="00A03B88">
              <w:rPr>
                <w:sz w:val="20"/>
                <w:szCs w:val="20"/>
                <w:lang w:val="it-IT"/>
              </w:rPr>
              <w:t xml:space="preserve"> </w:t>
            </w:r>
            <w:r w:rsidRPr="00A13EEA">
              <w:rPr>
                <w:sz w:val="20"/>
                <w:szCs w:val="20"/>
                <w:lang w:val="it-IT"/>
              </w:rPr>
              <w:t>molecolare</w:t>
            </w:r>
          </w:p>
          <w:p w14:paraId="1E4F64BC" w14:textId="2C748504" w:rsidR="00FA3650" w:rsidRPr="00A13EEA" w:rsidRDefault="00FA3650" w:rsidP="00FA3650">
            <w:pPr>
              <w:pStyle w:val="TableParagraph"/>
              <w:numPr>
                <w:ilvl w:val="0"/>
                <w:numId w:val="93"/>
              </w:numPr>
              <w:tabs>
                <w:tab w:val="left" w:pos="223"/>
              </w:tabs>
              <w:spacing w:line="229" w:lineRule="exact"/>
              <w:ind w:left="253" w:hanging="146"/>
              <w:rPr>
                <w:sz w:val="20"/>
                <w:szCs w:val="20"/>
                <w:lang w:val="it-IT"/>
              </w:rPr>
            </w:pPr>
            <w:r w:rsidRPr="00A13EEA">
              <w:rPr>
                <w:sz w:val="20"/>
                <w:szCs w:val="20"/>
                <w:lang w:val="it-IT"/>
              </w:rPr>
              <w:t>Teoria cinetica della</w:t>
            </w:r>
            <w:r w:rsidR="00A03B88">
              <w:rPr>
                <w:sz w:val="20"/>
                <w:szCs w:val="20"/>
                <w:lang w:val="it-IT"/>
              </w:rPr>
              <w:t xml:space="preserve"> </w:t>
            </w:r>
            <w:r w:rsidRPr="00A13EEA">
              <w:rPr>
                <w:sz w:val="20"/>
                <w:szCs w:val="20"/>
                <w:lang w:val="it-IT"/>
              </w:rPr>
              <w:t>materia</w:t>
            </w:r>
          </w:p>
          <w:p w14:paraId="66D84A8C" w14:textId="0D1FC02D" w:rsidR="00FA3650" w:rsidRPr="00A13EEA" w:rsidRDefault="00FA3650" w:rsidP="00FA3650">
            <w:pPr>
              <w:pStyle w:val="TableParagraph"/>
              <w:numPr>
                <w:ilvl w:val="0"/>
                <w:numId w:val="93"/>
              </w:numPr>
              <w:tabs>
                <w:tab w:val="left" w:pos="223"/>
              </w:tabs>
              <w:ind w:left="253" w:hanging="146"/>
              <w:rPr>
                <w:sz w:val="20"/>
                <w:szCs w:val="20"/>
                <w:lang w:val="it-IT"/>
              </w:rPr>
            </w:pPr>
            <w:r w:rsidRPr="00A13EEA">
              <w:rPr>
                <w:sz w:val="20"/>
                <w:szCs w:val="20"/>
                <w:lang w:val="it-IT"/>
              </w:rPr>
              <w:t>Stati di</w:t>
            </w:r>
            <w:r w:rsidR="00A03B88">
              <w:rPr>
                <w:sz w:val="20"/>
                <w:szCs w:val="20"/>
                <w:lang w:val="it-IT"/>
              </w:rPr>
              <w:t xml:space="preserve"> </w:t>
            </w:r>
            <w:r w:rsidRPr="00A13EEA">
              <w:rPr>
                <w:sz w:val="20"/>
                <w:szCs w:val="20"/>
                <w:lang w:val="it-IT"/>
              </w:rPr>
              <w:t>aggregazione</w:t>
            </w:r>
          </w:p>
          <w:p w14:paraId="12B0DD4A" w14:textId="161C2A09" w:rsidR="00FA3650" w:rsidRPr="00A13EEA" w:rsidRDefault="00FA3650" w:rsidP="00FA3650">
            <w:pPr>
              <w:pStyle w:val="TableParagraph"/>
              <w:numPr>
                <w:ilvl w:val="0"/>
                <w:numId w:val="94"/>
              </w:numPr>
              <w:tabs>
                <w:tab w:val="left" w:pos="223"/>
              </w:tabs>
              <w:ind w:left="253" w:right="401" w:hanging="146"/>
              <w:rPr>
                <w:sz w:val="20"/>
                <w:szCs w:val="20"/>
                <w:lang w:val="it-IT"/>
              </w:rPr>
            </w:pPr>
            <w:r w:rsidRPr="00A13EEA">
              <w:rPr>
                <w:sz w:val="20"/>
                <w:szCs w:val="20"/>
                <w:lang w:val="it-IT"/>
              </w:rPr>
              <w:t>La struttura dei Solidi (cenni di Mineralogia e Petrologia in connessione con le realtà</w:t>
            </w:r>
            <w:r w:rsidR="00A03B88">
              <w:rPr>
                <w:sz w:val="20"/>
                <w:szCs w:val="20"/>
                <w:lang w:val="it-IT"/>
              </w:rPr>
              <w:t xml:space="preserve"> </w:t>
            </w:r>
            <w:r w:rsidRPr="00A13EEA">
              <w:rPr>
                <w:sz w:val="20"/>
                <w:szCs w:val="20"/>
                <w:lang w:val="it-IT"/>
              </w:rPr>
              <w:t>locali)</w:t>
            </w:r>
          </w:p>
        </w:tc>
        <w:tc>
          <w:tcPr>
            <w:tcW w:w="1602" w:type="pct"/>
          </w:tcPr>
          <w:p w14:paraId="26262019" w14:textId="7DBECA44" w:rsidR="00FA3650" w:rsidRPr="00A13EEA" w:rsidRDefault="00FA3650" w:rsidP="00FA3650">
            <w:pPr>
              <w:pStyle w:val="TableParagraph"/>
              <w:numPr>
                <w:ilvl w:val="0"/>
                <w:numId w:val="94"/>
              </w:numPr>
              <w:tabs>
                <w:tab w:val="left" w:pos="223"/>
              </w:tabs>
              <w:spacing w:line="213" w:lineRule="exact"/>
              <w:ind w:hanging="175"/>
              <w:rPr>
                <w:sz w:val="20"/>
                <w:szCs w:val="20"/>
                <w:lang w:val="it-IT"/>
              </w:rPr>
            </w:pPr>
            <w:r w:rsidRPr="00A13EEA">
              <w:rPr>
                <w:sz w:val="20"/>
                <w:szCs w:val="20"/>
                <w:lang w:val="it-IT"/>
              </w:rPr>
              <w:t>Prevedere il tipo di legame tra</w:t>
            </w:r>
            <w:r w:rsidR="00A03B88">
              <w:rPr>
                <w:sz w:val="20"/>
                <w:szCs w:val="20"/>
                <w:lang w:val="it-IT"/>
              </w:rPr>
              <w:t xml:space="preserve"> </w:t>
            </w:r>
            <w:r w:rsidRPr="00A13EEA">
              <w:rPr>
                <w:sz w:val="20"/>
                <w:szCs w:val="20"/>
                <w:lang w:val="it-IT"/>
              </w:rPr>
              <w:t>atomi</w:t>
            </w:r>
          </w:p>
          <w:p w14:paraId="1FAA2C1C" w14:textId="77777777" w:rsidR="00FA3650" w:rsidRPr="00A13EEA" w:rsidRDefault="00FA3650" w:rsidP="00C67F35">
            <w:pPr>
              <w:pStyle w:val="TableParagraph"/>
              <w:ind w:left="283"/>
              <w:rPr>
                <w:sz w:val="20"/>
                <w:szCs w:val="20"/>
                <w:lang w:val="it-IT"/>
              </w:rPr>
            </w:pPr>
            <w:r w:rsidRPr="00A13EEA">
              <w:rPr>
                <w:sz w:val="20"/>
                <w:szCs w:val="20"/>
                <w:lang w:val="it-IT"/>
              </w:rPr>
              <w:t>uguali e diversi</w:t>
            </w:r>
          </w:p>
          <w:p w14:paraId="5E6AFD85" w14:textId="01926DEB" w:rsidR="00FA3650" w:rsidRPr="00A13EEA" w:rsidRDefault="00FA3650" w:rsidP="00FA3650">
            <w:pPr>
              <w:pStyle w:val="TableParagraph"/>
              <w:numPr>
                <w:ilvl w:val="0"/>
                <w:numId w:val="94"/>
              </w:numPr>
              <w:tabs>
                <w:tab w:val="left" w:pos="223"/>
              </w:tabs>
              <w:spacing w:before="1"/>
              <w:ind w:right="423" w:hanging="175"/>
              <w:rPr>
                <w:sz w:val="20"/>
                <w:szCs w:val="20"/>
                <w:lang w:val="it-IT"/>
              </w:rPr>
            </w:pPr>
            <w:r w:rsidRPr="00A13EEA">
              <w:rPr>
                <w:sz w:val="20"/>
                <w:szCs w:val="20"/>
                <w:lang w:val="it-IT"/>
              </w:rPr>
              <w:t>Stabilire la polarità di una sostanza in base alla struttura della sua</w:t>
            </w:r>
            <w:r w:rsidR="00A03B88">
              <w:rPr>
                <w:sz w:val="20"/>
                <w:szCs w:val="20"/>
                <w:lang w:val="it-IT"/>
              </w:rPr>
              <w:t xml:space="preserve"> </w:t>
            </w:r>
            <w:r w:rsidRPr="00A13EEA">
              <w:rPr>
                <w:sz w:val="20"/>
                <w:szCs w:val="20"/>
                <w:lang w:val="it-IT"/>
              </w:rPr>
              <w:t>molecola</w:t>
            </w:r>
          </w:p>
          <w:p w14:paraId="498CBEDE" w14:textId="51854AC6" w:rsidR="00FA3650" w:rsidRPr="00A13EEA" w:rsidRDefault="00FA3650" w:rsidP="00FA3650">
            <w:pPr>
              <w:pStyle w:val="TableParagraph"/>
              <w:numPr>
                <w:ilvl w:val="0"/>
                <w:numId w:val="94"/>
              </w:numPr>
              <w:tabs>
                <w:tab w:val="left" w:pos="226"/>
              </w:tabs>
              <w:ind w:left="283" w:right="218" w:hanging="176"/>
              <w:rPr>
                <w:sz w:val="20"/>
                <w:szCs w:val="20"/>
                <w:lang w:val="it-IT"/>
              </w:rPr>
            </w:pPr>
            <w:r w:rsidRPr="00A13EEA">
              <w:rPr>
                <w:sz w:val="20"/>
                <w:szCs w:val="20"/>
                <w:lang w:val="it-IT"/>
              </w:rPr>
              <w:t>Associare le proprietà delle sostanze</w:t>
            </w:r>
            <w:r w:rsidR="00A03B88">
              <w:rPr>
                <w:sz w:val="20"/>
                <w:szCs w:val="20"/>
                <w:lang w:val="it-IT"/>
              </w:rPr>
              <w:t xml:space="preserve"> </w:t>
            </w:r>
            <w:r w:rsidRPr="00A13EEA">
              <w:rPr>
                <w:sz w:val="20"/>
                <w:szCs w:val="20"/>
                <w:lang w:val="it-IT"/>
              </w:rPr>
              <w:t>nei diversi stati di aggregazione con i legami intra e intermolecolari che la caratterizzano</w:t>
            </w:r>
          </w:p>
          <w:p w14:paraId="3783258A" w14:textId="77777777" w:rsidR="00FA3650" w:rsidRPr="00A13EEA" w:rsidRDefault="00FA3650" w:rsidP="00FA3650">
            <w:pPr>
              <w:pStyle w:val="TableParagraph"/>
              <w:numPr>
                <w:ilvl w:val="0"/>
                <w:numId w:val="93"/>
              </w:numPr>
              <w:tabs>
                <w:tab w:val="left" w:pos="223"/>
              </w:tabs>
              <w:ind w:right="318" w:hanging="180"/>
              <w:rPr>
                <w:sz w:val="20"/>
                <w:szCs w:val="20"/>
                <w:lang w:val="it-IT"/>
              </w:rPr>
            </w:pPr>
            <w:r w:rsidRPr="00A13EEA">
              <w:rPr>
                <w:b/>
                <w:sz w:val="20"/>
                <w:szCs w:val="20"/>
                <w:lang w:val="it-IT"/>
              </w:rPr>
              <w:t>Laboratorio</w:t>
            </w:r>
            <w:r w:rsidRPr="00A13EEA">
              <w:rPr>
                <w:sz w:val="20"/>
                <w:szCs w:val="20"/>
                <w:lang w:val="it-IT"/>
              </w:rPr>
              <w:t>: Reattività dei metalli in acqua</w:t>
            </w:r>
          </w:p>
        </w:tc>
        <w:tc>
          <w:tcPr>
            <w:tcW w:w="749" w:type="pct"/>
          </w:tcPr>
          <w:p w14:paraId="3D43DF46" w14:textId="77777777" w:rsidR="00FA3650" w:rsidRPr="00A13EEA" w:rsidRDefault="00FA3650" w:rsidP="00C67F35">
            <w:pPr>
              <w:pStyle w:val="TableParagraph"/>
              <w:spacing w:line="218" w:lineRule="exact"/>
              <w:ind w:left="106"/>
              <w:rPr>
                <w:sz w:val="20"/>
                <w:szCs w:val="20"/>
                <w:lang w:val="it-IT"/>
              </w:rPr>
            </w:pPr>
            <w:r w:rsidRPr="00A13EEA">
              <w:rPr>
                <w:sz w:val="20"/>
                <w:szCs w:val="20"/>
                <w:lang w:val="it-IT"/>
              </w:rPr>
              <w:t>8 h</w:t>
            </w:r>
          </w:p>
        </w:tc>
      </w:tr>
      <w:tr w:rsidR="00FA3650" w:rsidRPr="00A13EEA" w14:paraId="5CC8EA86" w14:textId="77777777" w:rsidTr="00C67F35">
        <w:tc>
          <w:tcPr>
            <w:tcW w:w="1175" w:type="pct"/>
          </w:tcPr>
          <w:p w14:paraId="7D71FCE0" w14:textId="77777777" w:rsidR="00FA3650" w:rsidRPr="00A13EEA" w:rsidRDefault="00FA3650" w:rsidP="00C67F35">
            <w:pPr>
              <w:pStyle w:val="TableParagraph"/>
              <w:ind w:right="128"/>
              <w:rPr>
                <w:b/>
                <w:sz w:val="20"/>
                <w:szCs w:val="20"/>
                <w:lang w:val="it-IT"/>
              </w:rPr>
            </w:pPr>
            <w:r w:rsidRPr="00A13EEA">
              <w:rPr>
                <w:b/>
                <w:sz w:val="20"/>
                <w:szCs w:val="20"/>
                <w:lang w:val="it-IT"/>
              </w:rPr>
              <w:t>5-6-7-8-9-10-11-12</w:t>
            </w:r>
          </w:p>
          <w:p w14:paraId="18FF2B11" w14:textId="77777777" w:rsidR="00FA3650" w:rsidRPr="00A13EEA" w:rsidRDefault="00FA3650" w:rsidP="00C67F35">
            <w:pPr>
              <w:pStyle w:val="TableParagraph"/>
              <w:ind w:right="128"/>
              <w:rPr>
                <w:sz w:val="20"/>
                <w:szCs w:val="20"/>
                <w:lang w:val="it-IT"/>
              </w:rPr>
            </w:pPr>
            <w:r w:rsidRPr="00A13EEA">
              <w:rPr>
                <w:b/>
                <w:sz w:val="20"/>
                <w:szCs w:val="20"/>
                <w:lang w:val="it-IT"/>
              </w:rPr>
              <w:t>a-b-c-d-e-f</w:t>
            </w:r>
          </w:p>
        </w:tc>
        <w:tc>
          <w:tcPr>
            <w:tcW w:w="1474" w:type="pct"/>
          </w:tcPr>
          <w:p w14:paraId="1023F13D" w14:textId="77777777" w:rsidR="00FA3650" w:rsidRPr="00A13EEA" w:rsidRDefault="00FA3650" w:rsidP="00C67F35">
            <w:pPr>
              <w:pStyle w:val="TableParagraph"/>
              <w:tabs>
                <w:tab w:val="left" w:pos="223"/>
              </w:tabs>
              <w:spacing w:line="213" w:lineRule="exact"/>
              <w:ind w:left="283"/>
              <w:rPr>
                <w:b/>
                <w:sz w:val="20"/>
                <w:szCs w:val="20"/>
                <w:u w:val="single"/>
                <w:lang w:val="it-IT"/>
              </w:rPr>
            </w:pPr>
            <w:r w:rsidRPr="00A13EEA">
              <w:rPr>
                <w:b/>
                <w:sz w:val="20"/>
                <w:szCs w:val="20"/>
                <w:u w:val="single"/>
                <w:lang w:val="it-IT"/>
              </w:rPr>
              <w:t>Nomenclatura e calcoli</w:t>
            </w:r>
          </w:p>
          <w:p w14:paraId="4DEA5E44" w14:textId="77777777" w:rsidR="00FA3650" w:rsidRPr="00A13EEA" w:rsidRDefault="00FA3650" w:rsidP="00C67F35">
            <w:pPr>
              <w:pStyle w:val="TableParagraph"/>
              <w:spacing w:line="213" w:lineRule="exact"/>
              <w:ind w:left="107"/>
              <w:rPr>
                <w:sz w:val="20"/>
                <w:szCs w:val="20"/>
                <w:lang w:val="it-IT"/>
              </w:rPr>
            </w:pPr>
            <w:r w:rsidRPr="00A13EEA">
              <w:rPr>
                <w:sz w:val="20"/>
                <w:szCs w:val="20"/>
                <w:lang w:val="it-IT"/>
              </w:rPr>
              <w:t>-Formule e nome dei principali</w:t>
            </w:r>
          </w:p>
          <w:p w14:paraId="332F3DE1" w14:textId="77777777" w:rsidR="00FA3650" w:rsidRPr="00A13EEA" w:rsidRDefault="00FA3650" w:rsidP="00C67F35">
            <w:pPr>
              <w:pStyle w:val="TableParagraph"/>
              <w:ind w:left="287"/>
              <w:rPr>
                <w:sz w:val="20"/>
                <w:szCs w:val="20"/>
                <w:lang w:val="it-IT"/>
              </w:rPr>
            </w:pPr>
            <w:r w:rsidRPr="00A13EEA">
              <w:rPr>
                <w:sz w:val="20"/>
                <w:szCs w:val="20"/>
                <w:lang w:val="it-IT"/>
              </w:rPr>
              <w:t>composti</w:t>
            </w:r>
          </w:p>
          <w:p w14:paraId="3665BF26" w14:textId="77777777" w:rsidR="00FA3650" w:rsidRPr="00A13EEA" w:rsidRDefault="00FA3650" w:rsidP="00FA3650">
            <w:pPr>
              <w:pStyle w:val="TableParagraph"/>
              <w:numPr>
                <w:ilvl w:val="0"/>
                <w:numId w:val="95"/>
              </w:numPr>
              <w:tabs>
                <w:tab w:val="left" w:pos="223"/>
              </w:tabs>
              <w:spacing w:before="1" w:line="229" w:lineRule="exact"/>
              <w:ind w:hanging="115"/>
              <w:rPr>
                <w:sz w:val="20"/>
                <w:szCs w:val="20"/>
                <w:lang w:val="it-IT"/>
              </w:rPr>
            </w:pPr>
            <w:r w:rsidRPr="00A13EEA">
              <w:rPr>
                <w:sz w:val="20"/>
                <w:szCs w:val="20"/>
                <w:lang w:val="it-IT"/>
              </w:rPr>
              <w:t>Tipi di reazione</w:t>
            </w:r>
          </w:p>
          <w:p w14:paraId="7862E98C" w14:textId="77777777" w:rsidR="00FA3650" w:rsidRPr="00A13EEA" w:rsidRDefault="00FA3650" w:rsidP="00FA3650">
            <w:pPr>
              <w:pStyle w:val="TableParagraph"/>
              <w:numPr>
                <w:ilvl w:val="0"/>
                <w:numId w:val="96"/>
              </w:numPr>
              <w:tabs>
                <w:tab w:val="left" w:pos="223"/>
              </w:tabs>
              <w:spacing w:before="1"/>
              <w:ind w:right="767" w:hanging="176"/>
              <w:rPr>
                <w:sz w:val="20"/>
                <w:szCs w:val="20"/>
                <w:lang w:val="it-IT"/>
              </w:rPr>
            </w:pPr>
            <w:r w:rsidRPr="00A13EEA">
              <w:rPr>
                <w:sz w:val="20"/>
                <w:szCs w:val="20"/>
                <w:lang w:val="it-IT"/>
              </w:rPr>
              <w:t>Moli, massa e volume molare</w:t>
            </w:r>
          </w:p>
          <w:p w14:paraId="05A68A69" w14:textId="77777777" w:rsidR="00FA3650" w:rsidRPr="00A13EEA" w:rsidRDefault="00FA3650" w:rsidP="00C67F35">
            <w:pPr>
              <w:pStyle w:val="TableParagraph"/>
              <w:tabs>
                <w:tab w:val="left" w:pos="223"/>
              </w:tabs>
              <w:spacing w:before="1"/>
              <w:ind w:left="283" w:right="767"/>
              <w:rPr>
                <w:sz w:val="16"/>
                <w:szCs w:val="16"/>
                <w:lang w:val="it-IT"/>
              </w:rPr>
            </w:pPr>
          </w:p>
        </w:tc>
        <w:tc>
          <w:tcPr>
            <w:tcW w:w="1602" w:type="pct"/>
          </w:tcPr>
          <w:p w14:paraId="61189D02" w14:textId="77777777" w:rsidR="00FA3650" w:rsidRPr="00A13EEA" w:rsidRDefault="00FA3650" w:rsidP="00FA3650">
            <w:pPr>
              <w:pStyle w:val="TableParagraph"/>
              <w:numPr>
                <w:ilvl w:val="0"/>
                <w:numId w:val="93"/>
              </w:numPr>
              <w:tabs>
                <w:tab w:val="left" w:pos="223"/>
              </w:tabs>
              <w:spacing w:line="213" w:lineRule="exact"/>
              <w:rPr>
                <w:sz w:val="20"/>
                <w:szCs w:val="20"/>
                <w:lang w:val="it-IT"/>
              </w:rPr>
            </w:pPr>
            <w:r w:rsidRPr="00A13EEA">
              <w:rPr>
                <w:sz w:val="20"/>
                <w:szCs w:val="20"/>
                <w:lang w:val="it-IT"/>
              </w:rPr>
              <w:t>Ricavare la formula di un compost dalla sua denominazione e viceversa</w:t>
            </w:r>
          </w:p>
          <w:p w14:paraId="084C3EC8" w14:textId="77777777" w:rsidR="00FA3650" w:rsidRPr="00A13EEA" w:rsidRDefault="00FA3650" w:rsidP="00FA3650">
            <w:pPr>
              <w:pStyle w:val="TableParagraph"/>
              <w:numPr>
                <w:ilvl w:val="0"/>
                <w:numId w:val="95"/>
              </w:numPr>
              <w:tabs>
                <w:tab w:val="left" w:pos="223"/>
              </w:tabs>
              <w:spacing w:line="229" w:lineRule="exact"/>
              <w:ind w:hanging="115"/>
              <w:rPr>
                <w:sz w:val="20"/>
                <w:szCs w:val="20"/>
                <w:lang w:val="it-IT"/>
              </w:rPr>
            </w:pPr>
            <w:r w:rsidRPr="00A13EEA">
              <w:rPr>
                <w:sz w:val="20"/>
                <w:szCs w:val="20"/>
                <w:lang w:val="it-IT"/>
              </w:rPr>
              <w:t>Utilizzare le moli nelle equazioni chimiche</w:t>
            </w:r>
          </w:p>
        </w:tc>
        <w:tc>
          <w:tcPr>
            <w:tcW w:w="749" w:type="pct"/>
          </w:tcPr>
          <w:p w14:paraId="70112518" w14:textId="77777777" w:rsidR="00FA3650" w:rsidRPr="00A13EEA" w:rsidRDefault="00FA3650" w:rsidP="00C67F35">
            <w:pPr>
              <w:pStyle w:val="TableParagraph"/>
              <w:tabs>
                <w:tab w:val="left" w:pos="277"/>
              </w:tabs>
              <w:ind w:left="106" w:right="388"/>
              <w:rPr>
                <w:sz w:val="20"/>
                <w:szCs w:val="20"/>
                <w:lang w:val="it-IT"/>
              </w:rPr>
            </w:pPr>
            <w:r w:rsidRPr="00A13EEA">
              <w:rPr>
                <w:sz w:val="20"/>
                <w:szCs w:val="20"/>
                <w:lang w:val="it-IT"/>
              </w:rPr>
              <w:t>8 h</w:t>
            </w:r>
          </w:p>
        </w:tc>
      </w:tr>
    </w:tbl>
    <w:p w14:paraId="0D778841" w14:textId="77777777" w:rsidR="00FA3650" w:rsidRPr="00FA3650" w:rsidRDefault="00FA3650" w:rsidP="00A13EEA">
      <w:pPr>
        <w:pStyle w:val="Corpodeltesto"/>
        <w:spacing w:before="1"/>
        <w:ind w:right="475"/>
        <w:jc w:val="both"/>
        <w:rPr>
          <w:rFonts w:ascii="Times New Roman" w:hAnsi="Times New Roman" w:cs="Times New Roman"/>
        </w:rPr>
      </w:pPr>
    </w:p>
    <w:tbl>
      <w:tblPr>
        <w:tblStyle w:val="Grigliatabella"/>
        <w:tblW w:w="10490" w:type="dxa"/>
        <w:tblInd w:w="-34" w:type="dxa"/>
        <w:tblLayout w:type="fixed"/>
        <w:tblLook w:val="04A0" w:firstRow="1" w:lastRow="0" w:firstColumn="1" w:lastColumn="0" w:noHBand="0" w:noVBand="1"/>
      </w:tblPr>
      <w:tblGrid>
        <w:gridCol w:w="2552"/>
        <w:gridCol w:w="2552"/>
        <w:gridCol w:w="283"/>
        <w:gridCol w:w="3402"/>
        <w:gridCol w:w="1701"/>
      </w:tblGrid>
      <w:tr w:rsidR="00FA3650" w:rsidRPr="00A13EEA" w14:paraId="11CBF2B2" w14:textId="77777777" w:rsidTr="009A1E62">
        <w:tc>
          <w:tcPr>
            <w:tcW w:w="10490" w:type="dxa"/>
            <w:gridSpan w:val="5"/>
          </w:tcPr>
          <w:p w14:paraId="3DB2DCC3" w14:textId="77777777" w:rsidR="00FA3650" w:rsidRPr="00A13EEA" w:rsidRDefault="00FA3650" w:rsidP="00C67F35">
            <w:pPr>
              <w:pStyle w:val="Corpodeltesto"/>
              <w:spacing w:before="1"/>
              <w:ind w:right="475"/>
              <w:jc w:val="center"/>
              <w:rPr>
                <w:rFonts w:ascii="Times New Roman" w:hAnsi="Times New Roman" w:cs="Times New Roman"/>
                <w:b/>
              </w:rPr>
            </w:pPr>
            <w:r w:rsidRPr="00A13EEA">
              <w:rPr>
                <w:rFonts w:ascii="Times New Roman" w:hAnsi="Times New Roman" w:cs="Times New Roman"/>
                <w:b/>
              </w:rPr>
              <w:t>CLASSE QUARTA</w:t>
            </w:r>
          </w:p>
        </w:tc>
      </w:tr>
      <w:tr w:rsidR="00FA3650" w:rsidRPr="00A13EEA" w14:paraId="0FD9048F" w14:textId="77777777" w:rsidTr="009A1E62">
        <w:tc>
          <w:tcPr>
            <w:tcW w:w="10490" w:type="dxa"/>
            <w:gridSpan w:val="5"/>
          </w:tcPr>
          <w:p w14:paraId="67D5CAFC" w14:textId="04E49568" w:rsidR="00FA3650" w:rsidRPr="00A13EEA" w:rsidRDefault="00FA3650" w:rsidP="00C67F35">
            <w:pPr>
              <w:pStyle w:val="Corpodeltesto"/>
              <w:spacing w:before="1"/>
              <w:ind w:right="475"/>
              <w:jc w:val="both"/>
              <w:rPr>
                <w:rFonts w:ascii="Times New Roman" w:hAnsi="Times New Roman" w:cs="Times New Roman"/>
                <w:b/>
                <w:color w:val="FF0000"/>
              </w:rPr>
            </w:pPr>
            <w:r w:rsidRPr="00A13EEA">
              <w:rPr>
                <w:rFonts w:ascii="Times New Roman" w:hAnsi="Times New Roman" w:cs="Times New Roman"/>
                <w:b/>
                <w:color w:val="FF0000"/>
              </w:rPr>
              <w:t>MATEMATICA</w:t>
            </w:r>
          </w:p>
        </w:tc>
      </w:tr>
      <w:tr w:rsidR="00FA3650" w:rsidRPr="00A13EEA" w14:paraId="20A72034" w14:textId="77777777" w:rsidTr="009A1E62">
        <w:tc>
          <w:tcPr>
            <w:tcW w:w="2552" w:type="dxa"/>
          </w:tcPr>
          <w:p w14:paraId="1390A1B7" w14:textId="77777777" w:rsidR="00FA3650" w:rsidRPr="00A13EEA" w:rsidRDefault="00FA3650" w:rsidP="00C67F35">
            <w:pPr>
              <w:pStyle w:val="Corpodeltesto"/>
              <w:spacing w:before="1"/>
              <w:ind w:right="475"/>
              <w:jc w:val="center"/>
              <w:rPr>
                <w:rFonts w:ascii="Times New Roman" w:hAnsi="Times New Roman" w:cs="Times New Roman"/>
                <w:b/>
              </w:rPr>
            </w:pPr>
            <w:r w:rsidRPr="00A13EEA">
              <w:rPr>
                <w:rFonts w:ascii="Times New Roman" w:hAnsi="Times New Roman" w:cs="Times New Roman"/>
                <w:b/>
              </w:rPr>
              <w:t>COMPETENZE</w:t>
            </w:r>
          </w:p>
        </w:tc>
        <w:tc>
          <w:tcPr>
            <w:tcW w:w="2835" w:type="dxa"/>
            <w:gridSpan w:val="2"/>
          </w:tcPr>
          <w:p w14:paraId="2E98B310" w14:textId="77777777" w:rsidR="00FA3650" w:rsidRPr="00A13EEA" w:rsidRDefault="00FA3650" w:rsidP="00C67F35">
            <w:pPr>
              <w:pStyle w:val="Corpodeltesto"/>
              <w:spacing w:before="1"/>
              <w:ind w:right="475"/>
              <w:jc w:val="center"/>
              <w:rPr>
                <w:rFonts w:ascii="Times New Roman" w:hAnsi="Times New Roman" w:cs="Times New Roman"/>
                <w:b/>
              </w:rPr>
            </w:pPr>
            <w:r w:rsidRPr="00A13EEA">
              <w:rPr>
                <w:rFonts w:ascii="Times New Roman" w:hAnsi="Times New Roman" w:cs="Times New Roman"/>
                <w:b/>
              </w:rPr>
              <w:t>CONOSCENZE</w:t>
            </w:r>
          </w:p>
        </w:tc>
        <w:tc>
          <w:tcPr>
            <w:tcW w:w="3402" w:type="dxa"/>
          </w:tcPr>
          <w:p w14:paraId="331A2E87" w14:textId="77777777" w:rsidR="00FA3650" w:rsidRPr="00A13EEA" w:rsidRDefault="00FA3650" w:rsidP="00C67F35">
            <w:pPr>
              <w:pStyle w:val="Corpodeltesto"/>
              <w:spacing w:before="1"/>
              <w:ind w:right="475"/>
              <w:jc w:val="center"/>
              <w:rPr>
                <w:rFonts w:ascii="Times New Roman" w:hAnsi="Times New Roman" w:cs="Times New Roman"/>
                <w:b/>
              </w:rPr>
            </w:pPr>
            <w:r w:rsidRPr="00A13EEA">
              <w:rPr>
                <w:rFonts w:ascii="Times New Roman" w:hAnsi="Times New Roman" w:cs="Times New Roman"/>
                <w:b/>
              </w:rPr>
              <w:t>ABILITA’</w:t>
            </w:r>
          </w:p>
        </w:tc>
        <w:tc>
          <w:tcPr>
            <w:tcW w:w="1701" w:type="dxa"/>
          </w:tcPr>
          <w:p w14:paraId="0E77AFFC" w14:textId="77777777" w:rsidR="00FA3650" w:rsidRPr="00A13EEA" w:rsidRDefault="00FA3650" w:rsidP="00C67F35">
            <w:pPr>
              <w:pStyle w:val="Corpodeltesto"/>
              <w:spacing w:before="1"/>
              <w:ind w:right="475"/>
              <w:jc w:val="center"/>
              <w:rPr>
                <w:rFonts w:ascii="Times New Roman" w:hAnsi="Times New Roman" w:cs="Times New Roman"/>
                <w:b/>
              </w:rPr>
            </w:pPr>
            <w:r w:rsidRPr="00A13EEA">
              <w:rPr>
                <w:rFonts w:ascii="Times New Roman" w:hAnsi="Times New Roman" w:cs="Times New Roman"/>
                <w:b/>
              </w:rPr>
              <w:t>TEMPI</w:t>
            </w:r>
          </w:p>
        </w:tc>
      </w:tr>
      <w:tr w:rsidR="00FA3650" w:rsidRPr="00A13EEA" w14:paraId="49CDE9E5" w14:textId="77777777" w:rsidTr="009A1E62">
        <w:tc>
          <w:tcPr>
            <w:tcW w:w="2552" w:type="dxa"/>
          </w:tcPr>
          <w:p w14:paraId="468B3392" w14:textId="77777777" w:rsidR="00FA3650" w:rsidRPr="00A13EEA" w:rsidRDefault="00FA3650" w:rsidP="00C67F35">
            <w:pPr>
              <w:pStyle w:val="Corpodeltesto"/>
              <w:spacing w:before="1"/>
              <w:ind w:right="475"/>
              <w:jc w:val="both"/>
              <w:rPr>
                <w:rFonts w:ascii="Times New Roman" w:hAnsi="Times New Roman" w:cs="Times New Roman"/>
                <w:b/>
              </w:rPr>
            </w:pPr>
            <w:r w:rsidRPr="00A13EEA">
              <w:rPr>
                <w:rFonts w:ascii="Times New Roman" w:hAnsi="Times New Roman" w:cs="Times New Roman"/>
                <w:b/>
              </w:rPr>
              <w:t>1-2-3-4-12</w:t>
            </w:r>
          </w:p>
          <w:p w14:paraId="65464938" w14:textId="77777777" w:rsidR="00FA3650" w:rsidRPr="00A13EEA" w:rsidRDefault="00FA3650" w:rsidP="00C67F35">
            <w:pPr>
              <w:pStyle w:val="Corpodeltesto"/>
              <w:spacing w:before="1"/>
              <w:ind w:right="475"/>
              <w:jc w:val="both"/>
              <w:rPr>
                <w:rFonts w:ascii="Times New Roman" w:hAnsi="Times New Roman" w:cs="Times New Roman"/>
                <w:b/>
              </w:rPr>
            </w:pPr>
            <w:r w:rsidRPr="00A13EEA">
              <w:rPr>
                <w:rFonts w:ascii="Times New Roman" w:hAnsi="Times New Roman" w:cs="Times New Roman"/>
                <w:b/>
              </w:rPr>
              <w:t>a-b-c-d-e-f</w:t>
            </w:r>
          </w:p>
        </w:tc>
        <w:tc>
          <w:tcPr>
            <w:tcW w:w="2835" w:type="dxa"/>
            <w:gridSpan w:val="2"/>
          </w:tcPr>
          <w:p w14:paraId="5473D9BC" w14:textId="77777777" w:rsidR="00FA3650" w:rsidRPr="00A13EEA" w:rsidRDefault="00FA3650" w:rsidP="00FA3650">
            <w:pPr>
              <w:pStyle w:val="TableParagraph"/>
              <w:numPr>
                <w:ilvl w:val="0"/>
                <w:numId w:val="78"/>
              </w:numPr>
              <w:tabs>
                <w:tab w:val="left" w:pos="391"/>
              </w:tabs>
              <w:spacing w:line="223" w:lineRule="exact"/>
              <w:rPr>
                <w:sz w:val="20"/>
                <w:szCs w:val="20"/>
                <w:lang w:val="it-IT"/>
              </w:rPr>
            </w:pPr>
            <w:r w:rsidRPr="00A13EEA">
              <w:rPr>
                <w:sz w:val="20"/>
                <w:szCs w:val="20"/>
                <w:lang w:val="it-IT"/>
              </w:rPr>
              <w:t>Funzioni logaritmiche ed esponenziali</w:t>
            </w:r>
          </w:p>
          <w:p w14:paraId="7B74ECD1" w14:textId="77777777" w:rsidR="00FA3650" w:rsidRPr="00A13EEA" w:rsidRDefault="00FA3650" w:rsidP="00FA3650">
            <w:pPr>
              <w:pStyle w:val="TableParagraph"/>
              <w:numPr>
                <w:ilvl w:val="0"/>
                <w:numId w:val="78"/>
              </w:numPr>
              <w:tabs>
                <w:tab w:val="left" w:pos="391"/>
              </w:tabs>
              <w:ind w:right="120"/>
              <w:rPr>
                <w:sz w:val="20"/>
                <w:szCs w:val="20"/>
                <w:lang w:val="it-IT"/>
              </w:rPr>
            </w:pPr>
            <w:r w:rsidRPr="00A13EEA">
              <w:rPr>
                <w:sz w:val="20"/>
                <w:szCs w:val="20"/>
                <w:lang w:val="it-IT"/>
              </w:rPr>
              <w:t>Equazioni e disequazioni logaritmiche ed esponenziali elementari</w:t>
            </w:r>
          </w:p>
          <w:p w14:paraId="4FAE00DD" w14:textId="77777777" w:rsidR="00FA3650" w:rsidRPr="00A13EEA" w:rsidRDefault="00FA3650" w:rsidP="00FA3650">
            <w:pPr>
              <w:pStyle w:val="TableParagraph"/>
              <w:numPr>
                <w:ilvl w:val="0"/>
                <w:numId w:val="78"/>
              </w:numPr>
              <w:tabs>
                <w:tab w:val="left" w:pos="391"/>
              </w:tabs>
              <w:spacing w:line="228" w:lineRule="exact"/>
              <w:rPr>
                <w:sz w:val="20"/>
                <w:szCs w:val="20"/>
                <w:lang w:val="it-IT"/>
              </w:rPr>
            </w:pPr>
            <w:r w:rsidRPr="00A13EEA">
              <w:rPr>
                <w:sz w:val="20"/>
                <w:szCs w:val="20"/>
                <w:lang w:val="it-IT"/>
              </w:rPr>
              <w:t>Funzioni goniometriche fondamentali</w:t>
            </w:r>
          </w:p>
          <w:p w14:paraId="616410B3" w14:textId="77777777" w:rsidR="00FA3650" w:rsidRPr="00A13EEA" w:rsidRDefault="00FA3650" w:rsidP="00FA3650">
            <w:pPr>
              <w:pStyle w:val="TableParagraph"/>
              <w:numPr>
                <w:ilvl w:val="0"/>
                <w:numId w:val="78"/>
              </w:numPr>
              <w:tabs>
                <w:tab w:val="left" w:pos="391"/>
              </w:tabs>
              <w:spacing w:before="1"/>
              <w:ind w:right="456"/>
              <w:rPr>
                <w:sz w:val="20"/>
                <w:szCs w:val="20"/>
                <w:lang w:val="it-IT"/>
              </w:rPr>
            </w:pPr>
            <w:r w:rsidRPr="00A13EEA">
              <w:rPr>
                <w:sz w:val="20"/>
                <w:szCs w:val="20"/>
                <w:lang w:val="it-IT"/>
              </w:rPr>
              <w:t>Formule goniometriche (addizione, sottrazione, duplicazione)</w:t>
            </w:r>
          </w:p>
          <w:p w14:paraId="56E18AE0" w14:textId="77777777" w:rsidR="00FA3650" w:rsidRPr="00A13EEA" w:rsidRDefault="00FA3650" w:rsidP="00FA3650">
            <w:pPr>
              <w:pStyle w:val="TableParagraph"/>
              <w:numPr>
                <w:ilvl w:val="0"/>
                <w:numId w:val="78"/>
              </w:numPr>
              <w:tabs>
                <w:tab w:val="left" w:pos="391"/>
              </w:tabs>
              <w:rPr>
                <w:sz w:val="20"/>
                <w:szCs w:val="20"/>
                <w:lang w:val="it-IT"/>
              </w:rPr>
            </w:pPr>
            <w:r w:rsidRPr="00A13EEA">
              <w:rPr>
                <w:sz w:val="20"/>
                <w:szCs w:val="20"/>
                <w:lang w:val="it-IT"/>
              </w:rPr>
              <w:t>Equazioni e disequazioni goniometriche</w:t>
            </w:r>
          </w:p>
        </w:tc>
        <w:tc>
          <w:tcPr>
            <w:tcW w:w="3402" w:type="dxa"/>
          </w:tcPr>
          <w:p w14:paraId="2599AA23" w14:textId="77777777" w:rsidR="00FA3650" w:rsidRPr="00A13EEA" w:rsidRDefault="00FA3650" w:rsidP="00A13EEA">
            <w:pPr>
              <w:pStyle w:val="TableParagraph"/>
              <w:numPr>
                <w:ilvl w:val="0"/>
                <w:numId w:val="79"/>
              </w:numPr>
              <w:tabs>
                <w:tab w:val="left" w:pos="2444"/>
                <w:tab w:val="left" w:pos="2586"/>
              </w:tabs>
              <w:ind w:left="175" w:right="307" w:hanging="70"/>
              <w:rPr>
                <w:sz w:val="20"/>
                <w:szCs w:val="20"/>
                <w:lang w:val="it-IT"/>
              </w:rPr>
            </w:pPr>
            <w:r w:rsidRPr="00A13EEA">
              <w:rPr>
                <w:sz w:val="20"/>
                <w:szCs w:val="20"/>
                <w:lang w:val="it-IT"/>
              </w:rPr>
              <w:t>Saper rappresentare graficamente sul piano cartesiano le principali funzioni esponenziali e logaritmiche</w:t>
            </w:r>
          </w:p>
          <w:p w14:paraId="1320D6BC" w14:textId="77777777" w:rsidR="00FA3650" w:rsidRPr="00A13EEA" w:rsidRDefault="00FA3650" w:rsidP="00A13EEA">
            <w:pPr>
              <w:pStyle w:val="TableParagraph"/>
              <w:numPr>
                <w:ilvl w:val="0"/>
                <w:numId w:val="79"/>
              </w:numPr>
              <w:tabs>
                <w:tab w:val="left" w:pos="2444"/>
                <w:tab w:val="left" w:pos="2586"/>
              </w:tabs>
              <w:ind w:left="175" w:right="307" w:hanging="70"/>
              <w:rPr>
                <w:sz w:val="20"/>
                <w:szCs w:val="20"/>
                <w:lang w:val="it-IT"/>
              </w:rPr>
            </w:pPr>
            <w:r w:rsidRPr="00A13EEA">
              <w:rPr>
                <w:sz w:val="20"/>
                <w:szCs w:val="20"/>
                <w:lang w:val="it-IT"/>
              </w:rPr>
              <w:t>Saper risolvere e individuare le equazioni e disequazioni logaritmiche ed esponenziali elementari</w:t>
            </w:r>
          </w:p>
          <w:p w14:paraId="6DDAB1DA" w14:textId="77777777" w:rsidR="00FA3650" w:rsidRPr="00A13EEA" w:rsidRDefault="00FA3650" w:rsidP="00A13EEA">
            <w:pPr>
              <w:pStyle w:val="TableParagraph"/>
              <w:numPr>
                <w:ilvl w:val="0"/>
                <w:numId w:val="79"/>
              </w:numPr>
              <w:tabs>
                <w:tab w:val="left" w:pos="2444"/>
                <w:tab w:val="left" w:pos="2586"/>
              </w:tabs>
              <w:ind w:left="175" w:right="307" w:hanging="70"/>
              <w:rPr>
                <w:sz w:val="20"/>
                <w:szCs w:val="20"/>
                <w:lang w:val="it-IT"/>
              </w:rPr>
            </w:pPr>
            <w:r w:rsidRPr="00A13EEA">
              <w:rPr>
                <w:sz w:val="20"/>
                <w:szCs w:val="20"/>
                <w:lang w:val="it-IT"/>
              </w:rPr>
              <w:t>Saper rappresentare graficamente sul piano cartesiano le principali funzioni goniometriche</w:t>
            </w:r>
          </w:p>
          <w:p w14:paraId="79E5E3F0" w14:textId="77777777" w:rsidR="00FA3650" w:rsidRPr="00A13EEA" w:rsidRDefault="00FA3650" w:rsidP="00A13EEA">
            <w:pPr>
              <w:pStyle w:val="TableParagraph"/>
              <w:numPr>
                <w:ilvl w:val="0"/>
                <w:numId w:val="79"/>
              </w:numPr>
              <w:tabs>
                <w:tab w:val="left" w:pos="2444"/>
                <w:tab w:val="left" w:pos="2586"/>
              </w:tabs>
              <w:ind w:left="175" w:right="307" w:hanging="70"/>
              <w:rPr>
                <w:sz w:val="20"/>
                <w:szCs w:val="20"/>
                <w:lang w:val="it-IT"/>
              </w:rPr>
            </w:pPr>
            <w:r w:rsidRPr="00A13EEA">
              <w:rPr>
                <w:sz w:val="20"/>
                <w:szCs w:val="20"/>
                <w:lang w:val="it-IT"/>
              </w:rPr>
              <w:t>Saper applicare le formule fondamentali per lo sviluppo di equazioni goniometriche</w:t>
            </w:r>
          </w:p>
          <w:p w14:paraId="0CD0B6A1" w14:textId="2697C6A8" w:rsidR="00FA3650" w:rsidRPr="0076390A" w:rsidRDefault="00FA3650" w:rsidP="0076390A">
            <w:pPr>
              <w:pStyle w:val="TableParagraph"/>
              <w:numPr>
                <w:ilvl w:val="0"/>
                <w:numId w:val="79"/>
              </w:numPr>
              <w:tabs>
                <w:tab w:val="left" w:pos="2444"/>
                <w:tab w:val="left" w:pos="2586"/>
              </w:tabs>
              <w:ind w:left="175" w:right="307" w:hanging="70"/>
              <w:rPr>
                <w:sz w:val="20"/>
                <w:szCs w:val="20"/>
                <w:lang w:val="it-IT"/>
              </w:rPr>
            </w:pPr>
            <w:r w:rsidRPr="00A13EEA">
              <w:rPr>
                <w:sz w:val="20"/>
                <w:szCs w:val="20"/>
                <w:lang w:val="it-IT"/>
              </w:rPr>
              <w:t>Saper risolvere equazioni e disequazioni goniometriche elementari e non attraverso l’utilizzo della circonferenza goniometrica</w:t>
            </w:r>
          </w:p>
        </w:tc>
        <w:tc>
          <w:tcPr>
            <w:tcW w:w="1701" w:type="dxa"/>
          </w:tcPr>
          <w:p w14:paraId="3DFAF1E4" w14:textId="77777777" w:rsidR="00FA3650" w:rsidRPr="00A13EEA" w:rsidRDefault="00FA3650" w:rsidP="00C67F35">
            <w:pPr>
              <w:pStyle w:val="TableParagraph"/>
              <w:tabs>
                <w:tab w:val="left" w:pos="365"/>
              </w:tabs>
              <w:jc w:val="both"/>
              <w:rPr>
                <w:sz w:val="20"/>
                <w:szCs w:val="20"/>
                <w:lang w:val="it-IT"/>
              </w:rPr>
            </w:pPr>
            <w:r w:rsidRPr="00A13EEA">
              <w:rPr>
                <w:sz w:val="20"/>
                <w:szCs w:val="20"/>
                <w:lang w:val="it-IT"/>
              </w:rPr>
              <w:t xml:space="preserve"> 10 h</w:t>
            </w:r>
          </w:p>
          <w:p w14:paraId="5F1E8288" w14:textId="77777777" w:rsidR="00FA3650" w:rsidRPr="00A13EEA" w:rsidRDefault="00FA3650" w:rsidP="00C67F35">
            <w:pPr>
              <w:pStyle w:val="TableParagraph"/>
              <w:spacing w:before="9"/>
              <w:jc w:val="both"/>
              <w:rPr>
                <w:sz w:val="20"/>
                <w:szCs w:val="20"/>
                <w:lang w:val="it-IT"/>
              </w:rPr>
            </w:pPr>
          </w:p>
          <w:p w14:paraId="308278EB" w14:textId="77777777" w:rsidR="00FA3650" w:rsidRPr="00A13EEA" w:rsidRDefault="00FA3650" w:rsidP="00C67F35">
            <w:pPr>
              <w:pStyle w:val="TableParagraph"/>
              <w:spacing w:before="1"/>
              <w:jc w:val="both"/>
              <w:rPr>
                <w:sz w:val="20"/>
                <w:szCs w:val="20"/>
                <w:lang w:val="it-IT"/>
              </w:rPr>
            </w:pPr>
          </w:p>
          <w:p w14:paraId="18659D39" w14:textId="77777777" w:rsidR="00FA3650" w:rsidRPr="00A13EEA" w:rsidRDefault="00FA3650" w:rsidP="00C67F35">
            <w:pPr>
              <w:pStyle w:val="TableParagraph"/>
              <w:spacing w:before="1"/>
              <w:ind w:left="247"/>
              <w:jc w:val="both"/>
              <w:rPr>
                <w:sz w:val="20"/>
                <w:szCs w:val="20"/>
                <w:lang w:val="it-IT"/>
              </w:rPr>
            </w:pPr>
          </w:p>
          <w:p w14:paraId="6CDB17C4" w14:textId="6361B5E8" w:rsidR="00FA3650" w:rsidRPr="00A13EEA" w:rsidRDefault="00FA3650" w:rsidP="00C67F35">
            <w:pPr>
              <w:pStyle w:val="TableParagraph"/>
              <w:tabs>
                <w:tab w:val="left" w:pos="230"/>
              </w:tabs>
              <w:spacing w:before="1"/>
              <w:jc w:val="both"/>
              <w:rPr>
                <w:sz w:val="20"/>
                <w:szCs w:val="20"/>
                <w:lang w:val="it-IT"/>
              </w:rPr>
            </w:pPr>
            <w:r w:rsidRPr="00A13EEA">
              <w:rPr>
                <w:sz w:val="20"/>
                <w:szCs w:val="20"/>
                <w:lang w:val="it-IT"/>
              </w:rPr>
              <w:t xml:space="preserve"> 10 h</w:t>
            </w:r>
          </w:p>
          <w:p w14:paraId="2C2B9937" w14:textId="77777777" w:rsidR="00FA3650" w:rsidRPr="00A13EEA" w:rsidRDefault="00FA3650" w:rsidP="00C67F35">
            <w:pPr>
              <w:pStyle w:val="TableParagraph"/>
              <w:jc w:val="both"/>
              <w:rPr>
                <w:sz w:val="20"/>
                <w:szCs w:val="20"/>
                <w:lang w:val="it-IT"/>
              </w:rPr>
            </w:pPr>
          </w:p>
          <w:p w14:paraId="1FA192BF" w14:textId="77777777" w:rsidR="00FA3650" w:rsidRPr="00A13EEA" w:rsidRDefault="00FA3650" w:rsidP="00C67F35">
            <w:pPr>
              <w:pStyle w:val="TableParagraph"/>
              <w:ind w:left="247"/>
              <w:jc w:val="both"/>
              <w:rPr>
                <w:sz w:val="20"/>
                <w:szCs w:val="20"/>
                <w:lang w:val="it-IT"/>
              </w:rPr>
            </w:pPr>
          </w:p>
          <w:p w14:paraId="148772F8" w14:textId="77777777" w:rsidR="00FA3650" w:rsidRPr="00A13EEA" w:rsidRDefault="00FA3650" w:rsidP="00C67F35">
            <w:pPr>
              <w:pStyle w:val="TableParagraph"/>
              <w:ind w:left="247"/>
              <w:jc w:val="both"/>
              <w:rPr>
                <w:sz w:val="20"/>
                <w:szCs w:val="20"/>
                <w:lang w:val="it-IT"/>
              </w:rPr>
            </w:pPr>
          </w:p>
          <w:p w14:paraId="3EAC37FA" w14:textId="368C6B09" w:rsidR="00FA3650" w:rsidRPr="00A13EEA" w:rsidRDefault="00FA3650" w:rsidP="00C67F35">
            <w:pPr>
              <w:pStyle w:val="TableParagraph"/>
              <w:tabs>
                <w:tab w:val="left" w:pos="350"/>
              </w:tabs>
              <w:jc w:val="both"/>
              <w:rPr>
                <w:sz w:val="20"/>
                <w:szCs w:val="20"/>
                <w:lang w:val="it-IT"/>
              </w:rPr>
            </w:pPr>
            <w:r w:rsidRPr="00A13EEA">
              <w:rPr>
                <w:sz w:val="20"/>
                <w:szCs w:val="20"/>
                <w:lang w:val="it-IT"/>
              </w:rPr>
              <w:t xml:space="preserve"> 20 h</w:t>
            </w:r>
          </w:p>
          <w:p w14:paraId="6FEC5300" w14:textId="77777777" w:rsidR="00FA3650" w:rsidRPr="00A13EEA" w:rsidRDefault="00FA3650" w:rsidP="00C67F35">
            <w:pPr>
              <w:pStyle w:val="TableParagraph"/>
              <w:spacing w:before="1"/>
              <w:jc w:val="both"/>
              <w:rPr>
                <w:sz w:val="20"/>
                <w:szCs w:val="20"/>
                <w:lang w:val="it-IT"/>
              </w:rPr>
            </w:pPr>
          </w:p>
          <w:p w14:paraId="58391764" w14:textId="77777777" w:rsidR="00FA3650" w:rsidRPr="00A13EEA" w:rsidRDefault="00FA3650" w:rsidP="00C67F35">
            <w:pPr>
              <w:pStyle w:val="TableParagraph"/>
              <w:ind w:left="247"/>
              <w:jc w:val="both"/>
              <w:rPr>
                <w:sz w:val="20"/>
                <w:szCs w:val="20"/>
                <w:lang w:val="it-IT"/>
              </w:rPr>
            </w:pPr>
          </w:p>
          <w:p w14:paraId="214342DA" w14:textId="77777777" w:rsidR="00FA3650" w:rsidRPr="00A13EEA" w:rsidRDefault="00FA3650" w:rsidP="00C67F35">
            <w:pPr>
              <w:pStyle w:val="TableParagraph"/>
              <w:ind w:left="247"/>
              <w:jc w:val="both"/>
              <w:rPr>
                <w:sz w:val="20"/>
                <w:szCs w:val="20"/>
                <w:lang w:val="it-IT"/>
              </w:rPr>
            </w:pPr>
          </w:p>
          <w:p w14:paraId="3DE184D5" w14:textId="43F3055F" w:rsidR="00FA3650" w:rsidRPr="00A13EEA" w:rsidRDefault="00FA3650" w:rsidP="00C67F35">
            <w:pPr>
              <w:pStyle w:val="TableParagraph"/>
              <w:jc w:val="both"/>
              <w:rPr>
                <w:sz w:val="20"/>
                <w:szCs w:val="20"/>
                <w:lang w:val="it-IT"/>
              </w:rPr>
            </w:pPr>
            <w:r w:rsidRPr="00A13EEA">
              <w:rPr>
                <w:sz w:val="20"/>
                <w:szCs w:val="20"/>
                <w:lang w:val="it-IT"/>
              </w:rPr>
              <w:t>10 h</w:t>
            </w:r>
          </w:p>
          <w:p w14:paraId="0FB1B94C" w14:textId="77777777" w:rsidR="00FA3650" w:rsidRPr="00A13EEA" w:rsidRDefault="00FA3650" w:rsidP="00C67F35">
            <w:pPr>
              <w:pStyle w:val="TableParagraph"/>
              <w:spacing w:before="10"/>
              <w:jc w:val="both"/>
              <w:rPr>
                <w:sz w:val="20"/>
                <w:szCs w:val="20"/>
                <w:lang w:val="it-IT"/>
              </w:rPr>
            </w:pPr>
          </w:p>
          <w:p w14:paraId="301E4AE3" w14:textId="77777777" w:rsidR="00FA3650" w:rsidRPr="00A13EEA" w:rsidRDefault="00FA3650" w:rsidP="00C67F35">
            <w:pPr>
              <w:pStyle w:val="TableParagraph"/>
              <w:ind w:left="247"/>
              <w:jc w:val="both"/>
              <w:rPr>
                <w:sz w:val="20"/>
                <w:szCs w:val="20"/>
                <w:lang w:val="it-IT"/>
              </w:rPr>
            </w:pPr>
          </w:p>
          <w:p w14:paraId="152BBBBC" w14:textId="77777777" w:rsidR="00FA3650" w:rsidRPr="00A13EEA" w:rsidRDefault="00FA3650" w:rsidP="00C67F35">
            <w:pPr>
              <w:pStyle w:val="TableParagraph"/>
              <w:jc w:val="both"/>
              <w:rPr>
                <w:sz w:val="20"/>
                <w:szCs w:val="20"/>
                <w:lang w:val="it-IT"/>
              </w:rPr>
            </w:pPr>
            <w:r w:rsidRPr="00A13EEA">
              <w:rPr>
                <w:sz w:val="20"/>
                <w:szCs w:val="20"/>
                <w:lang w:val="it-IT"/>
              </w:rPr>
              <w:t xml:space="preserve">  10 h</w:t>
            </w:r>
          </w:p>
        </w:tc>
      </w:tr>
      <w:tr w:rsidR="00FA3650" w:rsidRPr="00A13EEA" w14:paraId="6FD85EF1" w14:textId="77777777" w:rsidTr="009A1E62">
        <w:tc>
          <w:tcPr>
            <w:tcW w:w="10490" w:type="dxa"/>
            <w:gridSpan w:val="5"/>
          </w:tcPr>
          <w:p w14:paraId="7B92E4C8" w14:textId="77777777" w:rsidR="00FA3650" w:rsidRPr="00A13EEA" w:rsidRDefault="00FA3650" w:rsidP="00C67F35">
            <w:pPr>
              <w:pStyle w:val="TableParagraph"/>
              <w:jc w:val="both"/>
              <w:rPr>
                <w:b/>
                <w:color w:val="FF0000"/>
                <w:sz w:val="20"/>
                <w:szCs w:val="20"/>
                <w:lang w:val="it-IT"/>
              </w:rPr>
            </w:pPr>
            <w:r w:rsidRPr="00A13EEA">
              <w:rPr>
                <w:b/>
                <w:color w:val="FF0000"/>
                <w:sz w:val="20"/>
                <w:szCs w:val="20"/>
                <w:lang w:val="it-IT"/>
              </w:rPr>
              <w:t>FISICA</w:t>
            </w:r>
          </w:p>
          <w:p w14:paraId="4D5FD0C1" w14:textId="77777777" w:rsidR="00FA3650" w:rsidRPr="00A13EEA" w:rsidRDefault="00FA3650" w:rsidP="00C67F35">
            <w:pPr>
              <w:pStyle w:val="TableParagraph"/>
              <w:jc w:val="both"/>
              <w:rPr>
                <w:color w:val="FF0000"/>
                <w:sz w:val="16"/>
                <w:szCs w:val="16"/>
                <w:lang w:val="it-IT"/>
              </w:rPr>
            </w:pPr>
          </w:p>
        </w:tc>
      </w:tr>
      <w:tr w:rsidR="00FA3650" w:rsidRPr="00A13EEA" w14:paraId="5B62AB56" w14:textId="77777777" w:rsidTr="009A1E62">
        <w:tc>
          <w:tcPr>
            <w:tcW w:w="2552" w:type="dxa"/>
          </w:tcPr>
          <w:p w14:paraId="5ABF33CB" w14:textId="77777777" w:rsidR="00FA3650" w:rsidRPr="00A13EEA" w:rsidRDefault="00FA3650" w:rsidP="00C67F35">
            <w:pPr>
              <w:pStyle w:val="TableParagraph"/>
              <w:spacing w:before="67"/>
              <w:ind w:left="107"/>
              <w:rPr>
                <w:b/>
                <w:sz w:val="20"/>
                <w:szCs w:val="20"/>
                <w:lang w:val="it-IT"/>
              </w:rPr>
            </w:pPr>
            <w:r w:rsidRPr="00A13EEA">
              <w:rPr>
                <w:b/>
                <w:sz w:val="20"/>
                <w:szCs w:val="20"/>
                <w:lang w:val="it-IT"/>
              </w:rPr>
              <w:t>5-8-9-10-11-12</w:t>
            </w:r>
          </w:p>
          <w:p w14:paraId="7432D07B" w14:textId="77777777" w:rsidR="00FA3650" w:rsidRPr="00A13EEA" w:rsidRDefault="00FA3650" w:rsidP="00C67F35">
            <w:pPr>
              <w:pStyle w:val="TableParagraph"/>
              <w:spacing w:before="67"/>
              <w:ind w:left="107"/>
              <w:rPr>
                <w:b/>
                <w:sz w:val="20"/>
                <w:szCs w:val="20"/>
                <w:lang w:val="it-IT"/>
              </w:rPr>
            </w:pPr>
            <w:r w:rsidRPr="00A13EEA">
              <w:rPr>
                <w:b/>
                <w:sz w:val="20"/>
                <w:szCs w:val="20"/>
                <w:lang w:val="it-IT"/>
              </w:rPr>
              <w:t>a-b-c-d-e-f</w:t>
            </w:r>
          </w:p>
        </w:tc>
        <w:tc>
          <w:tcPr>
            <w:tcW w:w="2552" w:type="dxa"/>
          </w:tcPr>
          <w:p w14:paraId="5C74E170" w14:textId="77777777" w:rsidR="00FA3650" w:rsidRPr="00A13EEA" w:rsidRDefault="00FA3650" w:rsidP="00C67F35">
            <w:pPr>
              <w:pStyle w:val="TableParagraph"/>
              <w:spacing w:line="226" w:lineRule="exact"/>
              <w:ind w:left="176" w:hanging="142"/>
              <w:rPr>
                <w:b/>
                <w:sz w:val="20"/>
                <w:szCs w:val="20"/>
                <w:lang w:val="it-IT"/>
              </w:rPr>
            </w:pPr>
            <w:r w:rsidRPr="00A13EEA">
              <w:rPr>
                <w:b/>
                <w:sz w:val="20"/>
                <w:szCs w:val="20"/>
                <w:u w:val="single"/>
                <w:lang w:val="it-IT"/>
              </w:rPr>
              <w:t>Il lavoro e l’energia</w:t>
            </w:r>
          </w:p>
          <w:p w14:paraId="0AF96F1D" w14:textId="77777777" w:rsidR="00FA3650" w:rsidRPr="00A13EEA" w:rsidRDefault="00FA3650" w:rsidP="00FA3650">
            <w:pPr>
              <w:pStyle w:val="TableParagraph"/>
              <w:numPr>
                <w:ilvl w:val="0"/>
                <w:numId w:val="107"/>
              </w:numPr>
              <w:tabs>
                <w:tab w:val="left" w:pos="360"/>
              </w:tabs>
              <w:spacing w:line="228" w:lineRule="exact"/>
              <w:ind w:left="176" w:hanging="142"/>
              <w:rPr>
                <w:sz w:val="20"/>
                <w:szCs w:val="20"/>
                <w:lang w:val="it-IT"/>
              </w:rPr>
            </w:pPr>
            <w:r w:rsidRPr="00A13EEA">
              <w:rPr>
                <w:sz w:val="20"/>
                <w:szCs w:val="20"/>
                <w:lang w:val="it-IT"/>
              </w:rPr>
              <w:t>Concetti di lavoro, potenza ed energia</w:t>
            </w:r>
          </w:p>
          <w:p w14:paraId="1E2874D1" w14:textId="77777777" w:rsidR="00FA3650" w:rsidRPr="00A13EEA" w:rsidRDefault="00FA3650" w:rsidP="00FA3650">
            <w:pPr>
              <w:pStyle w:val="TableParagraph"/>
              <w:numPr>
                <w:ilvl w:val="0"/>
                <w:numId w:val="107"/>
              </w:numPr>
              <w:tabs>
                <w:tab w:val="left" w:pos="360"/>
              </w:tabs>
              <w:ind w:left="176" w:hanging="142"/>
              <w:rPr>
                <w:sz w:val="20"/>
                <w:szCs w:val="20"/>
                <w:lang w:val="it-IT"/>
              </w:rPr>
            </w:pPr>
            <w:r w:rsidRPr="00A13EEA">
              <w:rPr>
                <w:sz w:val="20"/>
                <w:szCs w:val="20"/>
                <w:lang w:val="it-IT"/>
              </w:rPr>
              <w:t>Distinguere le varie forme di energia</w:t>
            </w:r>
          </w:p>
          <w:p w14:paraId="11164222" w14:textId="77777777" w:rsidR="00FA3650" w:rsidRPr="00A13EEA" w:rsidRDefault="00FA3650" w:rsidP="00FA3650">
            <w:pPr>
              <w:pStyle w:val="TableParagraph"/>
              <w:numPr>
                <w:ilvl w:val="0"/>
                <w:numId w:val="107"/>
              </w:numPr>
              <w:tabs>
                <w:tab w:val="left" w:pos="360"/>
              </w:tabs>
              <w:spacing w:before="1"/>
              <w:ind w:left="176" w:right="651" w:hanging="142"/>
              <w:rPr>
                <w:sz w:val="20"/>
                <w:szCs w:val="20"/>
                <w:lang w:val="it-IT"/>
              </w:rPr>
            </w:pPr>
            <w:r w:rsidRPr="00A13EEA">
              <w:rPr>
                <w:sz w:val="20"/>
                <w:szCs w:val="20"/>
                <w:lang w:val="it-IT"/>
              </w:rPr>
              <w:t>Distinguere forze conservative e non conservative</w:t>
            </w:r>
          </w:p>
          <w:p w14:paraId="2A6999AA" w14:textId="27ACD8ED" w:rsidR="00FA3650" w:rsidRPr="0076390A" w:rsidRDefault="00FA3650" w:rsidP="0076390A">
            <w:pPr>
              <w:pStyle w:val="TableParagraph"/>
              <w:ind w:left="176" w:hanging="142"/>
              <w:rPr>
                <w:sz w:val="20"/>
                <w:szCs w:val="20"/>
                <w:lang w:val="it-IT"/>
              </w:rPr>
            </w:pPr>
            <w:r w:rsidRPr="00A13EEA">
              <w:rPr>
                <w:sz w:val="20"/>
                <w:szCs w:val="20"/>
                <w:lang w:val="it-IT"/>
              </w:rPr>
              <w:t>*Enunciati e applicazioni dei principi di conservazione dell’energia meccanica e dell’energia totale</w:t>
            </w:r>
          </w:p>
        </w:tc>
        <w:tc>
          <w:tcPr>
            <w:tcW w:w="3685" w:type="dxa"/>
            <w:gridSpan w:val="2"/>
          </w:tcPr>
          <w:p w14:paraId="3038E587" w14:textId="77777777" w:rsidR="00FA3650" w:rsidRPr="00A13EEA" w:rsidRDefault="00FA3650" w:rsidP="00C67F35">
            <w:pPr>
              <w:pStyle w:val="TableParagraph"/>
              <w:spacing w:before="6"/>
              <w:ind w:left="110" w:right="259"/>
              <w:rPr>
                <w:sz w:val="20"/>
                <w:szCs w:val="20"/>
                <w:lang w:val="it-IT"/>
              </w:rPr>
            </w:pPr>
            <w:r w:rsidRPr="00A13EEA">
              <w:rPr>
                <w:sz w:val="20"/>
                <w:szCs w:val="20"/>
                <w:lang w:val="it-IT"/>
              </w:rPr>
              <w:t>Determinare il lavoro di una forza costante e il lavoro della forza elastica</w:t>
            </w:r>
          </w:p>
          <w:p w14:paraId="11CA2C8F" w14:textId="77777777" w:rsidR="00FA3650" w:rsidRPr="00A13EEA" w:rsidRDefault="00FA3650" w:rsidP="00C67F35">
            <w:pPr>
              <w:pStyle w:val="TableParagraph"/>
              <w:ind w:left="110"/>
              <w:rPr>
                <w:sz w:val="20"/>
                <w:szCs w:val="20"/>
                <w:lang w:val="it-IT"/>
              </w:rPr>
            </w:pPr>
            <w:r w:rsidRPr="00A13EEA">
              <w:rPr>
                <w:sz w:val="20"/>
                <w:szCs w:val="20"/>
                <w:lang w:val="it-IT"/>
              </w:rPr>
              <w:t>Determinare la potenza sviluppata da una forza</w:t>
            </w:r>
          </w:p>
          <w:p w14:paraId="141C2C7D" w14:textId="77777777" w:rsidR="00FA3650" w:rsidRPr="00A13EEA" w:rsidRDefault="00FA3650" w:rsidP="00C67F35">
            <w:pPr>
              <w:pStyle w:val="TableParagraph"/>
              <w:spacing w:before="27" w:line="273" w:lineRule="auto"/>
              <w:ind w:left="110" w:right="87"/>
              <w:rPr>
                <w:sz w:val="20"/>
                <w:szCs w:val="20"/>
                <w:lang w:val="it-IT"/>
              </w:rPr>
            </w:pPr>
            <w:r w:rsidRPr="00A13EEA">
              <w:rPr>
                <w:sz w:val="20"/>
                <w:szCs w:val="20"/>
                <w:lang w:val="it-IT"/>
              </w:rPr>
              <w:t>Applicare a casi particolari il teorema dell’energia cinetica, il principio di conservazione dell’energia meccanica e il teorema lavoro – energia</w:t>
            </w:r>
          </w:p>
        </w:tc>
        <w:tc>
          <w:tcPr>
            <w:tcW w:w="1701" w:type="dxa"/>
          </w:tcPr>
          <w:p w14:paraId="17E37647" w14:textId="77777777" w:rsidR="00FA3650" w:rsidRPr="00A13EEA" w:rsidRDefault="00FA3650" w:rsidP="00C67F35">
            <w:pPr>
              <w:pStyle w:val="TableParagraph"/>
              <w:spacing w:before="6"/>
              <w:rPr>
                <w:sz w:val="20"/>
                <w:szCs w:val="20"/>
                <w:lang w:val="it-IT"/>
              </w:rPr>
            </w:pPr>
          </w:p>
          <w:p w14:paraId="0C3D447C" w14:textId="77777777" w:rsidR="00FA3650" w:rsidRPr="00A13EEA" w:rsidRDefault="00FA3650" w:rsidP="00C67F35">
            <w:pPr>
              <w:pStyle w:val="TableParagraph"/>
              <w:tabs>
                <w:tab w:val="left" w:pos="265"/>
              </w:tabs>
              <w:rPr>
                <w:sz w:val="20"/>
                <w:szCs w:val="20"/>
                <w:lang w:val="it-IT"/>
              </w:rPr>
            </w:pPr>
            <w:r w:rsidRPr="00A13EEA">
              <w:rPr>
                <w:sz w:val="20"/>
                <w:szCs w:val="20"/>
                <w:lang w:val="it-IT"/>
              </w:rPr>
              <w:t xml:space="preserve">  20 h</w:t>
            </w:r>
          </w:p>
          <w:p w14:paraId="2578EF7D" w14:textId="77777777" w:rsidR="00FA3650" w:rsidRPr="00A13EEA" w:rsidRDefault="00FA3650" w:rsidP="00C67F35">
            <w:pPr>
              <w:pStyle w:val="TableParagraph"/>
              <w:rPr>
                <w:sz w:val="20"/>
                <w:szCs w:val="20"/>
                <w:lang w:val="it-IT"/>
              </w:rPr>
            </w:pPr>
          </w:p>
          <w:p w14:paraId="2B8848DB" w14:textId="77777777" w:rsidR="00FA3650" w:rsidRPr="00A13EEA" w:rsidRDefault="00FA3650" w:rsidP="00C67F35">
            <w:pPr>
              <w:pStyle w:val="TableParagraph"/>
              <w:rPr>
                <w:sz w:val="20"/>
                <w:szCs w:val="20"/>
                <w:lang w:val="it-IT"/>
              </w:rPr>
            </w:pPr>
          </w:p>
          <w:p w14:paraId="265FC71C" w14:textId="77777777" w:rsidR="00FA3650" w:rsidRPr="00A13EEA" w:rsidRDefault="00FA3650" w:rsidP="00C67F35">
            <w:pPr>
              <w:pStyle w:val="TableParagraph"/>
              <w:rPr>
                <w:sz w:val="20"/>
                <w:szCs w:val="20"/>
                <w:lang w:val="it-IT"/>
              </w:rPr>
            </w:pPr>
          </w:p>
          <w:p w14:paraId="436656F0" w14:textId="77777777" w:rsidR="00FA3650" w:rsidRPr="00A13EEA" w:rsidRDefault="00FA3650" w:rsidP="00C67F35">
            <w:pPr>
              <w:pStyle w:val="TableParagraph"/>
              <w:spacing w:before="11"/>
              <w:rPr>
                <w:sz w:val="20"/>
                <w:szCs w:val="20"/>
                <w:lang w:val="it-IT"/>
              </w:rPr>
            </w:pPr>
          </w:p>
          <w:p w14:paraId="4821FFE4" w14:textId="77777777" w:rsidR="00FA3650" w:rsidRPr="00A13EEA" w:rsidRDefault="00FA3650" w:rsidP="00C67F35">
            <w:pPr>
              <w:pStyle w:val="TableParagraph"/>
              <w:rPr>
                <w:sz w:val="20"/>
                <w:szCs w:val="20"/>
                <w:lang w:val="it-IT"/>
              </w:rPr>
            </w:pPr>
            <w:r w:rsidRPr="00A13EEA">
              <w:rPr>
                <w:sz w:val="20"/>
                <w:szCs w:val="20"/>
                <w:lang w:val="it-IT"/>
              </w:rPr>
              <w:t xml:space="preserve">  10 h</w:t>
            </w:r>
          </w:p>
        </w:tc>
      </w:tr>
      <w:tr w:rsidR="00FA3650" w:rsidRPr="00A13EEA" w14:paraId="0B5ABC6D" w14:textId="77777777" w:rsidTr="009A1E62">
        <w:tc>
          <w:tcPr>
            <w:tcW w:w="2552" w:type="dxa"/>
          </w:tcPr>
          <w:p w14:paraId="7353F674" w14:textId="77777777" w:rsidR="00FA3650" w:rsidRPr="00A13EEA" w:rsidRDefault="00FA3650" w:rsidP="00C67F35">
            <w:pPr>
              <w:pStyle w:val="TableParagraph"/>
              <w:spacing w:before="67"/>
              <w:rPr>
                <w:b/>
                <w:sz w:val="20"/>
                <w:szCs w:val="20"/>
                <w:lang w:val="it-IT"/>
              </w:rPr>
            </w:pPr>
            <w:r w:rsidRPr="00A13EEA">
              <w:rPr>
                <w:b/>
                <w:sz w:val="20"/>
                <w:szCs w:val="20"/>
                <w:lang w:val="it-IT"/>
              </w:rPr>
              <w:t>5-8-9-10-11-12</w:t>
            </w:r>
          </w:p>
          <w:p w14:paraId="7722B5C6" w14:textId="77777777" w:rsidR="00FA3650" w:rsidRPr="00A13EEA" w:rsidRDefault="00FA3650" w:rsidP="00C67F35">
            <w:pPr>
              <w:pStyle w:val="TableParagraph"/>
              <w:spacing w:before="67"/>
              <w:rPr>
                <w:b/>
                <w:sz w:val="20"/>
                <w:szCs w:val="20"/>
                <w:lang w:val="it-IT"/>
              </w:rPr>
            </w:pPr>
            <w:r w:rsidRPr="00A13EEA">
              <w:rPr>
                <w:b/>
                <w:sz w:val="20"/>
                <w:szCs w:val="20"/>
                <w:lang w:val="it-IT"/>
              </w:rPr>
              <w:t>a-b-c-d-e-f</w:t>
            </w:r>
          </w:p>
        </w:tc>
        <w:tc>
          <w:tcPr>
            <w:tcW w:w="2552" w:type="dxa"/>
          </w:tcPr>
          <w:p w14:paraId="09A47407" w14:textId="77777777" w:rsidR="00FA3650" w:rsidRPr="00A13EEA" w:rsidRDefault="00FA3650" w:rsidP="00C67F35">
            <w:pPr>
              <w:pStyle w:val="TableParagraph"/>
              <w:tabs>
                <w:tab w:val="left" w:pos="2160"/>
              </w:tabs>
              <w:spacing w:line="227" w:lineRule="exact"/>
              <w:ind w:left="88" w:right="34"/>
              <w:rPr>
                <w:b/>
                <w:sz w:val="20"/>
                <w:szCs w:val="20"/>
                <w:lang w:val="it-IT"/>
              </w:rPr>
            </w:pPr>
            <w:r w:rsidRPr="00A13EEA">
              <w:rPr>
                <w:b/>
                <w:sz w:val="20"/>
                <w:szCs w:val="20"/>
                <w:u w:val="single"/>
                <w:lang w:val="it-IT"/>
              </w:rPr>
              <w:t>Termologia e Termodinamica</w:t>
            </w:r>
          </w:p>
          <w:p w14:paraId="0503F734" w14:textId="77777777" w:rsidR="00FA3650" w:rsidRPr="00A13EEA" w:rsidRDefault="00FA3650" w:rsidP="00C67F35">
            <w:pPr>
              <w:pStyle w:val="TableParagraph"/>
              <w:tabs>
                <w:tab w:val="left" w:pos="2160"/>
              </w:tabs>
              <w:spacing w:line="270" w:lineRule="exact"/>
              <w:ind w:left="88"/>
              <w:rPr>
                <w:sz w:val="20"/>
                <w:szCs w:val="20"/>
                <w:lang w:val="it-IT"/>
              </w:rPr>
            </w:pPr>
            <w:r w:rsidRPr="00A13EEA">
              <w:rPr>
                <w:sz w:val="20"/>
                <w:szCs w:val="20"/>
                <w:lang w:val="it-IT"/>
              </w:rPr>
              <w:t>* Fondamenti di termologia</w:t>
            </w:r>
          </w:p>
          <w:p w14:paraId="042F4463" w14:textId="77777777" w:rsidR="00FA3650" w:rsidRPr="00A13EEA" w:rsidRDefault="00FA3650" w:rsidP="00C67F35">
            <w:pPr>
              <w:pStyle w:val="TableParagraph"/>
              <w:tabs>
                <w:tab w:val="left" w:pos="2160"/>
              </w:tabs>
              <w:spacing w:line="268" w:lineRule="exact"/>
              <w:ind w:left="88"/>
              <w:rPr>
                <w:sz w:val="20"/>
                <w:szCs w:val="20"/>
                <w:lang w:val="it-IT"/>
              </w:rPr>
            </w:pPr>
            <w:r w:rsidRPr="00A13EEA">
              <w:rPr>
                <w:sz w:val="20"/>
                <w:szCs w:val="20"/>
                <w:lang w:val="it-IT"/>
              </w:rPr>
              <w:t>* Leggi dei gas</w:t>
            </w:r>
          </w:p>
          <w:p w14:paraId="245F29D0" w14:textId="77777777" w:rsidR="00FA3650" w:rsidRPr="00A13EEA" w:rsidRDefault="00FA3650" w:rsidP="00C67F35">
            <w:pPr>
              <w:pStyle w:val="TableParagraph"/>
              <w:tabs>
                <w:tab w:val="left" w:pos="2160"/>
              </w:tabs>
              <w:spacing w:line="268" w:lineRule="exact"/>
              <w:ind w:left="88"/>
              <w:rPr>
                <w:sz w:val="20"/>
                <w:szCs w:val="20"/>
                <w:lang w:val="it-IT"/>
              </w:rPr>
            </w:pPr>
            <w:r w:rsidRPr="00A13EEA">
              <w:rPr>
                <w:sz w:val="20"/>
                <w:szCs w:val="20"/>
                <w:lang w:val="it-IT"/>
              </w:rPr>
              <w:t>* Principi della termodinamica</w:t>
            </w:r>
          </w:p>
          <w:p w14:paraId="71D3CB9A" w14:textId="77777777" w:rsidR="00FA3650" w:rsidRPr="00A13EEA" w:rsidRDefault="00FA3650" w:rsidP="00C67F35">
            <w:pPr>
              <w:pStyle w:val="TableParagraph"/>
              <w:tabs>
                <w:tab w:val="left" w:pos="2160"/>
              </w:tabs>
              <w:spacing w:line="226" w:lineRule="exact"/>
              <w:ind w:left="88"/>
              <w:rPr>
                <w:b/>
                <w:sz w:val="20"/>
                <w:szCs w:val="20"/>
                <w:u w:val="single"/>
                <w:lang w:val="it-IT"/>
              </w:rPr>
            </w:pPr>
            <w:r w:rsidRPr="00A13EEA">
              <w:rPr>
                <w:sz w:val="20"/>
                <w:szCs w:val="20"/>
                <w:lang w:val="it-IT"/>
              </w:rPr>
              <w:t>* Macchine termiche</w:t>
            </w:r>
          </w:p>
        </w:tc>
        <w:tc>
          <w:tcPr>
            <w:tcW w:w="3685" w:type="dxa"/>
            <w:gridSpan w:val="2"/>
          </w:tcPr>
          <w:p w14:paraId="6536D83E" w14:textId="77777777" w:rsidR="00FA3650" w:rsidRPr="00A13EEA" w:rsidRDefault="00FA3650" w:rsidP="00C67F35">
            <w:pPr>
              <w:pStyle w:val="TableParagraph"/>
              <w:spacing w:before="32" w:line="276" w:lineRule="auto"/>
              <w:ind w:left="110" w:right="514"/>
              <w:rPr>
                <w:sz w:val="20"/>
                <w:szCs w:val="20"/>
                <w:lang w:val="it-IT"/>
              </w:rPr>
            </w:pPr>
            <w:r w:rsidRPr="00A13EEA">
              <w:rPr>
                <w:sz w:val="20"/>
                <w:szCs w:val="20"/>
                <w:lang w:val="it-IT"/>
              </w:rPr>
              <w:t>Applicazione del principio dell’equilibrio termico, della legge di dilatazione lineare</w:t>
            </w:r>
          </w:p>
          <w:p w14:paraId="0412A1C3" w14:textId="77777777" w:rsidR="00FA3650" w:rsidRPr="00A13EEA" w:rsidRDefault="00FA3650" w:rsidP="00C67F35">
            <w:pPr>
              <w:pStyle w:val="TableParagraph"/>
              <w:spacing w:line="273" w:lineRule="auto"/>
              <w:ind w:left="110" w:right="337"/>
              <w:rPr>
                <w:sz w:val="20"/>
                <w:szCs w:val="20"/>
                <w:lang w:val="it-IT"/>
              </w:rPr>
            </w:pPr>
            <w:r w:rsidRPr="00A13EEA">
              <w:rPr>
                <w:sz w:val="20"/>
                <w:szCs w:val="20"/>
                <w:lang w:val="it-IT"/>
              </w:rPr>
              <w:t xml:space="preserve">Determinazione del calore specifico dei solidi Applicazione della legge di Boyle, delle due leggi di Gay- Lussac, dell’equazione di stato dei gas perfetti </w:t>
            </w:r>
          </w:p>
          <w:p w14:paraId="59D46425" w14:textId="77777777" w:rsidR="00FA3650" w:rsidRPr="00A13EEA" w:rsidRDefault="00FA3650" w:rsidP="00C67F35">
            <w:pPr>
              <w:pStyle w:val="TableParagraph"/>
              <w:spacing w:line="273" w:lineRule="auto"/>
              <w:ind w:left="110" w:right="337"/>
              <w:rPr>
                <w:sz w:val="20"/>
                <w:szCs w:val="20"/>
                <w:lang w:val="it-IT"/>
              </w:rPr>
            </w:pPr>
            <w:r w:rsidRPr="00A13EEA">
              <w:rPr>
                <w:sz w:val="20"/>
                <w:szCs w:val="20"/>
                <w:lang w:val="it-IT"/>
              </w:rPr>
              <w:t>Applicazione del primo e del secondo principio della termodinamica a trasformazioni e cicli termodinamici</w:t>
            </w:r>
          </w:p>
        </w:tc>
        <w:tc>
          <w:tcPr>
            <w:tcW w:w="1701" w:type="dxa"/>
          </w:tcPr>
          <w:p w14:paraId="4412C305" w14:textId="77777777" w:rsidR="00FA3650" w:rsidRPr="00A13EEA" w:rsidRDefault="00FA3650" w:rsidP="00C67F35">
            <w:pPr>
              <w:pStyle w:val="TableParagraph"/>
              <w:tabs>
                <w:tab w:val="left" w:pos="265"/>
              </w:tabs>
              <w:spacing w:before="65"/>
              <w:rPr>
                <w:sz w:val="20"/>
                <w:szCs w:val="20"/>
                <w:lang w:val="it-IT"/>
              </w:rPr>
            </w:pPr>
            <w:r w:rsidRPr="00A13EEA">
              <w:rPr>
                <w:sz w:val="20"/>
                <w:szCs w:val="20"/>
                <w:lang w:val="it-IT"/>
              </w:rPr>
              <w:t xml:space="preserve">  10 h</w:t>
            </w:r>
          </w:p>
          <w:p w14:paraId="1ED08005" w14:textId="77777777" w:rsidR="00FA3650" w:rsidRPr="00A13EEA" w:rsidRDefault="00FA3650" w:rsidP="00C67F35">
            <w:pPr>
              <w:pStyle w:val="TableParagraph"/>
              <w:rPr>
                <w:sz w:val="20"/>
                <w:szCs w:val="20"/>
                <w:lang w:val="it-IT"/>
              </w:rPr>
            </w:pPr>
          </w:p>
          <w:p w14:paraId="3FCBF431" w14:textId="77777777" w:rsidR="00FA3650" w:rsidRPr="00A13EEA" w:rsidRDefault="00FA3650" w:rsidP="00C67F35">
            <w:pPr>
              <w:pStyle w:val="TableParagraph"/>
              <w:rPr>
                <w:sz w:val="20"/>
                <w:szCs w:val="20"/>
                <w:lang w:val="it-IT"/>
              </w:rPr>
            </w:pPr>
          </w:p>
          <w:p w14:paraId="0E63D45F" w14:textId="77777777" w:rsidR="00FA3650" w:rsidRPr="00A13EEA" w:rsidRDefault="00FA3650" w:rsidP="00C67F35">
            <w:pPr>
              <w:pStyle w:val="TableParagraph"/>
              <w:rPr>
                <w:sz w:val="20"/>
                <w:szCs w:val="20"/>
                <w:lang w:val="it-IT"/>
              </w:rPr>
            </w:pPr>
          </w:p>
          <w:p w14:paraId="26D6E873" w14:textId="77777777" w:rsidR="00FA3650" w:rsidRPr="00A13EEA" w:rsidRDefault="00FA3650" w:rsidP="00C67F35">
            <w:pPr>
              <w:pStyle w:val="TableParagraph"/>
              <w:rPr>
                <w:sz w:val="20"/>
                <w:szCs w:val="20"/>
                <w:lang w:val="it-IT"/>
              </w:rPr>
            </w:pPr>
          </w:p>
          <w:p w14:paraId="1DA05680" w14:textId="77777777" w:rsidR="00FA3650" w:rsidRPr="00A13EEA" w:rsidRDefault="00FA3650" w:rsidP="00C67F35">
            <w:pPr>
              <w:pStyle w:val="TableParagraph"/>
              <w:rPr>
                <w:sz w:val="20"/>
                <w:szCs w:val="20"/>
                <w:lang w:val="it-IT"/>
              </w:rPr>
            </w:pPr>
          </w:p>
          <w:p w14:paraId="2B23345C" w14:textId="77777777" w:rsidR="00FA3650" w:rsidRPr="00A13EEA" w:rsidRDefault="00FA3650" w:rsidP="00C67F35">
            <w:pPr>
              <w:pStyle w:val="TableParagraph"/>
              <w:spacing w:before="10"/>
              <w:rPr>
                <w:sz w:val="20"/>
                <w:szCs w:val="20"/>
                <w:lang w:val="it-IT"/>
              </w:rPr>
            </w:pPr>
          </w:p>
          <w:p w14:paraId="009C6852" w14:textId="77777777" w:rsidR="00FA3650" w:rsidRPr="00A13EEA" w:rsidRDefault="00FA3650" w:rsidP="00C67F35">
            <w:pPr>
              <w:pStyle w:val="TableParagraph"/>
              <w:tabs>
                <w:tab w:val="left" w:pos="250"/>
              </w:tabs>
              <w:rPr>
                <w:sz w:val="20"/>
                <w:szCs w:val="20"/>
                <w:lang w:val="it-IT"/>
              </w:rPr>
            </w:pPr>
            <w:r w:rsidRPr="00A13EEA">
              <w:rPr>
                <w:sz w:val="20"/>
                <w:szCs w:val="20"/>
                <w:lang w:val="it-IT"/>
              </w:rPr>
              <w:t xml:space="preserve">  20 h</w:t>
            </w:r>
          </w:p>
        </w:tc>
      </w:tr>
      <w:tr w:rsidR="00FA3650" w:rsidRPr="00A13EEA" w14:paraId="3F2367DD" w14:textId="77777777" w:rsidTr="009A1E62">
        <w:tc>
          <w:tcPr>
            <w:tcW w:w="2552" w:type="dxa"/>
          </w:tcPr>
          <w:p w14:paraId="32FB62A3" w14:textId="77777777" w:rsidR="00FA3650" w:rsidRPr="00A13EEA" w:rsidRDefault="00FA3650" w:rsidP="00C67F35">
            <w:pPr>
              <w:pStyle w:val="TableParagraph"/>
              <w:spacing w:before="67"/>
              <w:ind w:left="107"/>
              <w:rPr>
                <w:b/>
                <w:sz w:val="20"/>
                <w:szCs w:val="20"/>
                <w:lang w:val="it-IT"/>
              </w:rPr>
            </w:pPr>
            <w:r w:rsidRPr="00A13EEA">
              <w:rPr>
                <w:b/>
                <w:sz w:val="20"/>
                <w:szCs w:val="20"/>
                <w:lang w:val="it-IT"/>
              </w:rPr>
              <w:t>5-8-9-10-11-12</w:t>
            </w:r>
          </w:p>
          <w:p w14:paraId="7103DFAA" w14:textId="77777777" w:rsidR="00FA3650" w:rsidRPr="00A13EEA" w:rsidRDefault="00FA3650" w:rsidP="00C67F35">
            <w:pPr>
              <w:pStyle w:val="TableParagraph"/>
              <w:spacing w:before="67"/>
              <w:ind w:left="107"/>
              <w:rPr>
                <w:b/>
                <w:sz w:val="20"/>
                <w:szCs w:val="20"/>
                <w:lang w:val="it-IT"/>
              </w:rPr>
            </w:pPr>
            <w:r w:rsidRPr="00A13EEA">
              <w:rPr>
                <w:b/>
                <w:sz w:val="20"/>
                <w:szCs w:val="20"/>
                <w:lang w:val="it-IT"/>
              </w:rPr>
              <w:t>a-b-c-d-e-f</w:t>
            </w:r>
          </w:p>
        </w:tc>
        <w:tc>
          <w:tcPr>
            <w:tcW w:w="2552" w:type="dxa"/>
          </w:tcPr>
          <w:p w14:paraId="3CA87A27" w14:textId="77777777" w:rsidR="00FA3650" w:rsidRPr="00A13EEA" w:rsidRDefault="00FA3650" w:rsidP="00C67F35">
            <w:pPr>
              <w:pStyle w:val="TableParagraph"/>
              <w:spacing w:before="26"/>
              <w:ind w:left="211"/>
              <w:rPr>
                <w:b/>
                <w:sz w:val="20"/>
                <w:szCs w:val="20"/>
                <w:lang w:val="it-IT"/>
              </w:rPr>
            </w:pPr>
            <w:r w:rsidRPr="00A13EEA">
              <w:rPr>
                <w:b/>
                <w:sz w:val="20"/>
                <w:szCs w:val="20"/>
                <w:u w:val="single"/>
                <w:lang w:val="it-IT"/>
              </w:rPr>
              <w:t>Elettricità</w:t>
            </w:r>
          </w:p>
          <w:p w14:paraId="2662EFEE" w14:textId="4481AE77" w:rsidR="00FA3650" w:rsidRPr="00A13EEA" w:rsidRDefault="00FA3650" w:rsidP="00FA3650">
            <w:pPr>
              <w:pStyle w:val="TableParagraph"/>
              <w:numPr>
                <w:ilvl w:val="0"/>
                <w:numId w:val="108"/>
              </w:numPr>
              <w:tabs>
                <w:tab w:val="left" w:pos="358"/>
              </w:tabs>
              <w:spacing w:before="8"/>
              <w:rPr>
                <w:sz w:val="20"/>
                <w:szCs w:val="20"/>
                <w:lang w:val="it-IT"/>
              </w:rPr>
            </w:pPr>
            <w:r w:rsidRPr="00A13EEA">
              <w:rPr>
                <w:sz w:val="20"/>
                <w:szCs w:val="20"/>
                <w:lang w:val="it-IT"/>
              </w:rPr>
              <w:t>Le cariche</w:t>
            </w:r>
            <w:r w:rsidR="00853DDF">
              <w:rPr>
                <w:sz w:val="20"/>
                <w:szCs w:val="20"/>
                <w:lang w:val="it-IT"/>
              </w:rPr>
              <w:t xml:space="preserve"> </w:t>
            </w:r>
            <w:r w:rsidRPr="00A13EEA">
              <w:rPr>
                <w:sz w:val="20"/>
                <w:szCs w:val="20"/>
                <w:lang w:val="it-IT"/>
              </w:rPr>
              <w:t>elettriche</w:t>
            </w:r>
          </w:p>
          <w:p w14:paraId="3C9B350F" w14:textId="77777777" w:rsidR="00FA3650" w:rsidRPr="00A13EEA" w:rsidRDefault="00FA3650" w:rsidP="00FA3650">
            <w:pPr>
              <w:pStyle w:val="TableParagraph"/>
              <w:numPr>
                <w:ilvl w:val="0"/>
                <w:numId w:val="108"/>
              </w:numPr>
              <w:tabs>
                <w:tab w:val="left" w:pos="355"/>
              </w:tabs>
              <w:spacing w:before="53"/>
              <w:ind w:left="355" w:hanging="147"/>
              <w:rPr>
                <w:sz w:val="20"/>
                <w:szCs w:val="20"/>
                <w:lang w:val="it-IT"/>
              </w:rPr>
            </w:pPr>
            <w:r w:rsidRPr="00A13EEA">
              <w:rPr>
                <w:sz w:val="20"/>
                <w:szCs w:val="20"/>
                <w:lang w:val="it-IT"/>
              </w:rPr>
              <w:t>Il campo elettrico e il potenziale</w:t>
            </w:r>
          </w:p>
          <w:p w14:paraId="294F51C0" w14:textId="77777777" w:rsidR="00FA3650" w:rsidRPr="00A13EEA" w:rsidRDefault="00FA3650" w:rsidP="00FA3650">
            <w:pPr>
              <w:pStyle w:val="TableParagraph"/>
              <w:numPr>
                <w:ilvl w:val="0"/>
                <w:numId w:val="108"/>
              </w:numPr>
              <w:tabs>
                <w:tab w:val="left" w:pos="358"/>
              </w:tabs>
              <w:spacing w:before="65"/>
              <w:rPr>
                <w:sz w:val="20"/>
                <w:szCs w:val="20"/>
                <w:lang w:val="it-IT"/>
              </w:rPr>
            </w:pPr>
            <w:r w:rsidRPr="00A13EEA">
              <w:rPr>
                <w:sz w:val="20"/>
                <w:szCs w:val="20"/>
                <w:lang w:val="it-IT"/>
              </w:rPr>
              <w:t>La corrente elettrica</w:t>
            </w:r>
          </w:p>
        </w:tc>
        <w:tc>
          <w:tcPr>
            <w:tcW w:w="3685" w:type="dxa"/>
            <w:gridSpan w:val="2"/>
          </w:tcPr>
          <w:p w14:paraId="62FFE94C" w14:textId="77777777" w:rsidR="00FA3650" w:rsidRPr="00A13EEA" w:rsidRDefault="00FA3650" w:rsidP="00C67F35">
            <w:pPr>
              <w:pStyle w:val="TableParagraph"/>
              <w:spacing w:before="6"/>
              <w:ind w:left="210" w:right="187"/>
              <w:jc w:val="both"/>
              <w:rPr>
                <w:sz w:val="20"/>
                <w:szCs w:val="20"/>
                <w:lang w:val="it-IT"/>
              </w:rPr>
            </w:pPr>
            <w:r w:rsidRPr="00A13EEA">
              <w:rPr>
                <w:sz w:val="20"/>
                <w:szCs w:val="20"/>
                <w:lang w:val="it-IT"/>
              </w:rPr>
              <w:t xml:space="preserve">Riconoscere una carica elettrica, saper applicare la legge di Coulomb, saper individuare le linee di un campo elettrico e saper calcolare la d.d.p. </w:t>
            </w:r>
          </w:p>
          <w:p w14:paraId="0EA5EB71" w14:textId="77777777" w:rsidR="00FA3650" w:rsidRPr="00A13EEA" w:rsidRDefault="00FA3650" w:rsidP="00C67F35">
            <w:pPr>
              <w:pStyle w:val="TableParagraph"/>
              <w:spacing w:before="6"/>
              <w:ind w:left="210" w:right="187"/>
              <w:jc w:val="both"/>
              <w:rPr>
                <w:sz w:val="20"/>
                <w:szCs w:val="20"/>
                <w:lang w:val="it-IT"/>
              </w:rPr>
            </w:pPr>
            <w:r w:rsidRPr="00A13EEA">
              <w:rPr>
                <w:sz w:val="20"/>
                <w:szCs w:val="20"/>
                <w:lang w:val="it-IT"/>
              </w:rPr>
              <w:t>Saper svolgere semplici esercizi sulle leggi di Ohm applicate ai circuiti.</w:t>
            </w:r>
          </w:p>
        </w:tc>
        <w:tc>
          <w:tcPr>
            <w:tcW w:w="1701" w:type="dxa"/>
          </w:tcPr>
          <w:p w14:paraId="0E4617EF" w14:textId="77777777" w:rsidR="00FA3650" w:rsidRPr="00A13EEA" w:rsidRDefault="00FA3650" w:rsidP="0076390A">
            <w:pPr>
              <w:pStyle w:val="TableParagraph"/>
              <w:spacing w:before="71" w:line="598" w:lineRule="exact"/>
              <w:ind w:right="50"/>
              <w:rPr>
                <w:sz w:val="20"/>
                <w:szCs w:val="20"/>
                <w:lang w:val="it-IT"/>
              </w:rPr>
            </w:pPr>
            <w:r w:rsidRPr="00A13EEA">
              <w:rPr>
                <w:sz w:val="20"/>
                <w:szCs w:val="20"/>
                <w:lang w:val="it-IT"/>
              </w:rPr>
              <w:t xml:space="preserve">10 h </w:t>
            </w:r>
          </w:p>
          <w:p w14:paraId="4CE3182E" w14:textId="77777777" w:rsidR="00FA3650" w:rsidRPr="00A13EEA" w:rsidRDefault="00FA3650" w:rsidP="0076390A">
            <w:pPr>
              <w:pStyle w:val="TableParagraph"/>
              <w:spacing w:before="71" w:line="598" w:lineRule="exact"/>
              <w:ind w:right="50"/>
              <w:rPr>
                <w:sz w:val="20"/>
                <w:szCs w:val="20"/>
                <w:lang w:val="it-IT"/>
              </w:rPr>
            </w:pPr>
            <w:r w:rsidRPr="00A13EEA">
              <w:rPr>
                <w:sz w:val="20"/>
                <w:szCs w:val="20"/>
                <w:lang w:val="it-IT"/>
              </w:rPr>
              <w:t>30 h</w:t>
            </w:r>
          </w:p>
        </w:tc>
      </w:tr>
      <w:tr w:rsidR="00FA3650" w:rsidRPr="00A13EEA" w14:paraId="2E2672C6" w14:textId="77777777" w:rsidTr="009A1E62">
        <w:tc>
          <w:tcPr>
            <w:tcW w:w="2552" w:type="dxa"/>
          </w:tcPr>
          <w:p w14:paraId="4C546A3E" w14:textId="77777777" w:rsidR="00FA3650" w:rsidRPr="00A13EEA" w:rsidRDefault="00FA3650" w:rsidP="00C67F35">
            <w:pPr>
              <w:pStyle w:val="TableParagraph"/>
              <w:spacing w:before="67"/>
              <w:ind w:left="107"/>
              <w:rPr>
                <w:b/>
                <w:sz w:val="20"/>
                <w:szCs w:val="20"/>
                <w:lang w:val="it-IT"/>
              </w:rPr>
            </w:pPr>
            <w:r w:rsidRPr="00A13EEA">
              <w:rPr>
                <w:b/>
                <w:sz w:val="20"/>
                <w:szCs w:val="20"/>
                <w:lang w:val="it-IT"/>
              </w:rPr>
              <w:t>5-8-9-10-11-12</w:t>
            </w:r>
          </w:p>
          <w:p w14:paraId="5D7CA802" w14:textId="77777777" w:rsidR="00FA3650" w:rsidRPr="00A13EEA" w:rsidRDefault="00FA3650" w:rsidP="00C67F35">
            <w:pPr>
              <w:pStyle w:val="TableParagraph"/>
              <w:spacing w:before="67"/>
              <w:ind w:left="107"/>
              <w:rPr>
                <w:b/>
                <w:sz w:val="20"/>
                <w:szCs w:val="20"/>
                <w:lang w:val="it-IT"/>
              </w:rPr>
            </w:pPr>
            <w:r w:rsidRPr="00A13EEA">
              <w:rPr>
                <w:b/>
                <w:sz w:val="20"/>
                <w:szCs w:val="20"/>
                <w:lang w:val="it-IT"/>
              </w:rPr>
              <w:t>a-b-c-d-e-f</w:t>
            </w:r>
          </w:p>
        </w:tc>
        <w:tc>
          <w:tcPr>
            <w:tcW w:w="2552" w:type="dxa"/>
          </w:tcPr>
          <w:p w14:paraId="12464C9D" w14:textId="77777777" w:rsidR="00FA3650" w:rsidRPr="00A13EEA" w:rsidRDefault="00FA3650" w:rsidP="00C67F35">
            <w:pPr>
              <w:pStyle w:val="TableParagraph"/>
              <w:spacing w:line="228" w:lineRule="exact"/>
              <w:ind w:left="211"/>
              <w:rPr>
                <w:b/>
                <w:sz w:val="20"/>
                <w:szCs w:val="20"/>
                <w:lang w:val="it-IT"/>
              </w:rPr>
            </w:pPr>
            <w:r w:rsidRPr="00A13EEA">
              <w:rPr>
                <w:b/>
                <w:sz w:val="20"/>
                <w:szCs w:val="20"/>
                <w:u w:val="single"/>
                <w:lang w:val="it-IT"/>
              </w:rPr>
              <w:t>Magnetismo, Elettromagnetismo</w:t>
            </w:r>
          </w:p>
          <w:p w14:paraId="2DF5EE7D" w14:textId="3087537A" w:rsidR="00FA3650" w:rsidRPr="00A13EEA" w:rsidRDefault="00FA3650" w:rsidP="00FA3650">
            <w:pPr>
              <w:pStyle w:val="TableParagraph"/>
              <w:numPr>
                <w:ilvl w:val="0"/>
                <w:numId w:val="109"/>
              </w:numPr>
              <w:tabs>
                <w:tab w:val="left" w:pos="176"/>
              </w:tabs>
              <w:spacing w:before="51"/>
              <w:ind w:hanging="371"/>
              <w:rPr>
                <w:sz w:val="20"/>
                <w:szCs w:val="20"/>
                <w:lang w:val="it-IT"/>
              </w:rPr>
            </w:pPr>
            <w:r w:rsidRPr="00A13EEA">
              <w:rPr>
                <w:sz w:val="20"/>
                <w:szCs w:val="20"/>
                <w:lang w:val="it-IT"/>
              </w:rPr>
              <w:t>Il campo</w:t>
            </w:r>
            <w:r w:rsidR="00853DDF">
              <w:rPr>
                <w:sz w:val="20"/>
                <w:szCs w:val="20"/>
                <w:lang w:val="it-IT"/>
              </w:rPr>
              <w:t xml:space="preserve"> </w:t>
            </w:r>
            <w:r w:rsidRPr="00A13EEA">
              <w:rPr>
                <w:sz w:val="20"/>
                <w:szCs w:val="20"/>
                <w:lang w:val="it-IT"/>
              </w:rPr>
              <w:t>magnetico</w:t>
            </w:r>
          </w:p>
          <w:p w14:paraId="4ECB07E0" w14:textId="77777777" w:rsidR="00FA3650" w:rsidRPr="00A13EEA" w:rsidRDefault="00FA3650" w:rsidP="00FA3650">
            <w:pPr>
              <w:pStyle w:val="TableParagraph"/>
              <w:numPr>
                <w:ilvl w:val="0"/>
                <w:numId w:val="109"/>
              </w:numPr>
              <w:tabs>
                <w:tab w:val="left" w:pos="176"/>
              </w:tabs>
              <w:spacing w:before="65"/>
              <w:ind w:left="176" w:hanging="140"/>
              <w:rPr>
                <w:sz w:val="20"/>
                <w:szCs w:val="20"/>
                <w:lang w:val="it-IT"/>
              </w:rPr>
            </w:pPr>
            <w:r w:rsidRPr="00A13EEA">
              <w:rPr>
                <w:sz w:val="20"/>
                <w:szCs w:val="20"/>
                <w:lang w:val="it-IT"/>
              </w:rPr>
              <w:t>L’induzione elettromagnetica</w:t>
            </w:r>
          </w:p>
          <w:p w14:paraId="5DFA0DBD" w14:textId="77777777" w:rsidR="00FA3650" w:rsidRPr="00A13EEA" w:rsidRDefault="00FA3650" w:rsidP="00FA3650">
            <w:pPr>
              <w:pStyle w:val="TableParagraph"/>
              <w:numPr>
                <w:ilvl w:val="0"/>
                <w:numId w:val="109"/>
              </w:numPr>
              <w:tabs>
                <w:tab w:val="left" w:pos="176"/>
              </w:tabs>
              <w:spacing w:before="7"/>
              <w:ind w:hanging="371"/>
              <w:rPr>
                <w:sz w:val="20"/>
                <w:szCs w:val="20"/>
                <w:lang w:val="it-IT"/>
              </w:rPr>
            </w:pPr>
            <w:r w:rsidRPr="00A13EEA">
              <w:rPr>
                <w:sz w:val="20"/>
                <w:szCs w:val="20"/>
                <w:lang w:val="it-IT"/>
              </w:rPr>
              <w:t>Equazioni di Maxwell</w:t>
            </w:r>
          </w:p>
        </w:tc>
        <w:tc>
          <w:tcPr>
            <w:tcW w:w="3685" w:type="dxa"/>
            <w:gridSpan w:val="2"/>
          </w:tcPr>
          <w:p w14:paraId="5CEE050B" w14:textId="77777777" w:rsidR="00FA3650" w:rsidRPr="00A13EEA" w:rsidRDefault="00FA3650" w:rsidP="00C67F35">
            <w:pPr>
              <w:pStyle w:val="TableParagraph"/>
              <w:ind w:left="210" w:right="189"/>
              <w:jc w:val="both"/>
              <w:rPr>
                <w:sz w:val="20"/>
                <w:szCs w:val="20"/>
                <w:lang w:val="it-IT"/>
              </w:rPr>
            </w:pPr>
            <w:r w:rsidRPr="00A13EEA">
              <w:rPr>
                <w:sz w:val="20"/>
                <w:szCs w:val="20"/>
                <w:lang w:val="it-IT"/>
              </w:rPr>
              <w:t>Individuare le linee del campo magnetico e l’intensità del campo, saper svolgere alcuni semplici esercizi ed esperimenti sul flusso del campo magnetico e il Teorema di Gauss, saper spiegare la legge di Faraday-Neumann e le equazioni di Maxwell</w:t>
            </w:r>
          </w:p>
        </w:tc>
        <w:tc>
          <w:tcPr>
            <w:tcW w:w="1701" w:type="dxa"/>
          </w:tcPr>
          <w:p w14:paraId="32445ABA" w14:textId="77777777" w:rsidR="00FA3650" w:rsidRPr="00A13EEA" w:rsidRDefault="00FA3650" w:rsidP="00C67F35">
            <w:pPr>
              <w:pStyle w:val="TableParagraph"/>
              <w:spacing w:before="62"/>
              <w:ind w:left="210"/>
              <w:rPr>
                <w:sz w:val="20"/>
                <w:szCs w:val="20"/>
                <w:lang w:val="it-IT"/>
              </w:rPr>
            </w:pPr>
            <w:r w:rsidRPr="00A13EEA">
              <w:rPr>
                <w:sz w:val="20"/>
                <w:szCs w:val="20"/>
                <w:lang w:val="it-IT"/>
              </w:rPr>
              <w:t>10 h</w:t>
            </w:r>
          </w:p>
          <w:p w14:paraId="03596259" w14:textId="77777777" w:rsidR="00FA3650" w:rsidRPr="00A13EEA" w:rsidRDefault="00FA3650" w:rsidP="00C67F35">
            <w:pPr>
              <w:pStyle w:val="TableParagraph"/>
              <w:rPr>
                <w:sz w:val="20"/>
                <w:szCs w:val="20"/>
                <w:lang w:val="it-IT"/>
              </w:rPr>
            </w:pPr>
          </w:p>
          <w:p w14:paraId="171E9C78" w14:textId="77777777" w:rsidR="00FA3650" w:rsidRPr="00A13EEA" w:rsidRDefault="00FA3650" w:rsidP="00C67F35">
            <w:pPr>
              <w:pStyle w:val="TableParagraph"/>
              <w:rPr>
                <w:sz w:val="20"/>
                <w:szCs w:val="20"/>
                <w:lang w:val="it-IT"/>
              </w:rPr>
            </w:pPr>
          </w:p>
          <w:p w14:paraId="0C655A8C" w14:textId="77777777" w:rsidR="00FA3650" w:rsidRPr="00A13EEA" w:rsidRDefault="00FA3650" w:rsidP="00C67F35">
            <w:pPr>
              <w:pStyle w:val="TableParagraph"/>
              <w:spacing w:before="1"/>
              <w:rPr>
                <w:sz w:val="20"/>
                <w:szCs w:val="20"/>
                <w:lang w:val="it-IT"/>
              </w:rPr>
            </w:pPr>
          </w:p>
          <w:p w14:paraId="274F741E" w14:textId="77777777" w:rsidR="00FA3650" w:rsidRPr="00A13EEA" w:rsidRDefault="00FA3650" w:rsidP="00C67F35">
            <w:pPr>
              <w:pStyle w:val="TableParagraph"/>
              <w:ind w:left="210"/>
              <w:rPr>
                <w:sz w:val="20"/>
                <w:szCs w:val="20"/>
                <w:lang w:val="it-IT"/>
              </w:rPr>
            </w:pPr>
            <w:r w:rsidRPr="00A13EEA">
              <w:rPr>
                <w:sz w:val="20"/>
                <w:szCs w:val="20"/>
                <w:lang w:val="it-IT"/>
              </w:rPr>
              <w:t>10 h</w:t>
            </w:r>
          </w:p>
        </w:tc>
      </w:tr>
      <w:tr w:rsidR="00FA3650" w:rsidRPr="00A13EEA" w14:paraId="4382A853" w14:textId="77777777" w:rsidTr="009A1E62">
        <w:tc>
          <w:tcPr>
            <w:tcW w:w="10490" w:type="dxa"/>
            <w:gridSpan w:val="5"/>
          </w:tcPr>
          <w:p w14:paraId="739202CF" w14:textId="7C7429D8" w:rsidR="00FA3650" w:rsidRPr="00C636D3" w:rsidRDefault="00FA3650" w:rsidP="00C67F35">
            <w:pPr>
              <w:pStyle w:val="TableParagraph"/>
              <w:spacing w:before="6"/>
              <w:rPr>
                <w:b/>
                <w:color w:val="FF0000"/>
                <w:sz w:val="20"/>
                <w:szCs w:val="20"/>
                <w:lang w:val="it-IT"/>
              </w:rPr>
            </w:pPr>
            <w:r w:rsidRPr="00A13EEA">
              <w:rPr>
                <w:b/>
                <w:color w:val="FF0000"/>
                <w:sz w:val="20"/>
                <w:szCs w:val="20"/>
                <w:lang w:val="it-IT"/>
              </w:rPr>
              <w:t>CHIMICA</w:t>
            </w:r>
          </w:p>
        </w:tc>
      </w:tr>
      <w:tr w:rsidR="00FA3650" w:rsidRPr="00A13EEA" w14:paraId="3BD183F2" w14:textId="77777777" w:rsidTr="009A1E62">
        <w:tc>
          <w:tcPr>
            <w:tcW w:w="2552" w:type="dxa"/>
          </w:tcPr>
          <w:p w14:paraId="06804C00" w14:textId="77777777" w:rsidR="00FA3650" w:rsidRPr="00A13EEA" w:rsidRDefault="00FA3650" w:rsidP="00C67F35">
            <w:pPr>
              <w:pStyle w:val="TableParagraph"/>
              <w:rPr>
                <w:b/>
                <w:sz w:val="20"/>
                <w:szCs w:val="20"/>
                <w:lang w:val="it-IT"/>
              </w:rPr>
            </w:pPr>
            <w:r w:rsidRPr="00A13EEA">
              <w:rPr>
                <w:b/>
                <w:sz w:val="20"/>
                <w:szCs w:val="20"/>
                <w:lang w:val="it-IT"/>
              </w:rPr>
              <w:t>7-8-9</w:t>
            </w:r>
          </w:p>
          <w:p w14:paraId="02F0594C" w14:textId="77777777" w:rsidR="00FA3650" w:rsidRPr="00A13EEA" w:rsidRDefault="00FA3650" w:rsidP="00C67F35">
            <w:pPr>
              <w:pStyle w:val="TableParagraph"/>
              <w:rPr>
                <w:b/>
                <w:sz w:val="20"/>
                <w:szCs w:val="20"/>
                <w:lang w:val="it-IT"/>
              </w:rPr>
            </w:pPr>
            <w:r w:rsidRPr="00A13EEA">
              <w:rPr>
                <w:b/>
                <w:sz w:val="20"/>
                <w:szCs w:val="20"/>
                <w:lang w:val="it-IT"/>
              </w:rPr>
              <w:t xml:space="preserve"> a-b-c-d-e-f</w:t>
            </w:r>
          </w:p>
        </w:tc>
        <w:tc>
          <w:tcPr>
            <w:tcW w:w="2552" w:type="dxa"/>
          </w:tcPr>
          <w:p w14:paraId="599E5C0D" w14:textId="77777777" w:rsidR="00FA3650" w:rsidRPr="00A13EEA" w:rsidRDefault="00FA3650" w:rsidP="00C67F35">
            <w:pPr>
              <w:pStyle w:val="TableParagraph"/>
              <w:tabs>
                <w:tab w:val="center" w:pos="281"/>
              </w:tabs>
              <w:ind w:right="95"/>
              <w:jc w:val="center"/>
              <w:rPr>
                <w:sz w:val="20"/>
                <w:szCs w:val="20"/>
                <w:u w:val="single"/>
                <w:lang w:val="it-IT"/>
              </w:rPr>
            </w:pPr>
            <w:r w:rsidRPr="00A13EEA">
              <w:rPr>
                <w:b/>
                <w:sz w:val="20"/>
                <w:szCs w:val="20"/>
                <w:u w:val="single"/>
                <w:lang w:val="it-IT"/>
              </w:rPr>
              <w:t>Classificazione e nomenclatura dei composti</w:t>
            </w:r>
          </w:p>
          <w:p w14:paraId="2B3E3558" w14:textId="77777777" w:rsidR="00FA3650" w:rsidRPr="00A13EEA" w:rsidRDefault="00FA3650" w:rsidP="00FA3650">
            <w:pPr>
              <w:pStyle w:val="TableParagraph"/>
              <w:numPr>
                <w:ilvl w:val="0"/>
                <w:numId w:val="97"/>
              </w:numPr>
              <w:tabs>
                <w:tab w:val="left" w:pos="169"/>
              </w:tabs>
              <w:spacing w:line="237" w:lineRule="auto"/>
              <w:ind w:right="96" w:hanging="139"/>
              <w:jc w:val="both"/>
              <w:rPr>
                <w:sz w:val="20"/>
                <w:szCs w:val="20"/>
                <w:lang w:val="it-IT"/>
              </w:rPr>
            </w:pPr>
            <w:r w:rsidRPr="00A13EEA">
              <w:rPr>
                <w:sz w:val="20"/>
                <w:szCs w:val="20"/>
                <w:lang w:val="it-IT"/>
              </w:rPr>
              <w:t>Principali composti inorganici</w:t>
            </w:r>
          </w:p>
          <w:p w14:paraId="0C913A8D" w14:textId="77777777" w:rsidR="00FA3650" w:rsidRPr="00A13EEA" w:rsidRDefault="00FA3650" w:rsidP="00FA3650">
            <w:pPr>
              <w:pStyle w:val="TableParagraph"/>
              <w:numPr>
                <w:ilvl w:val="0"/>
                <w:numId w:val="98"/>
              </w:numPr>
              <w:tabs>
                <w:tab w:val="left" w:pos="281"/>
              </w:tabs>
              <w:ind w:right="92" w:hanging="172"/>
              <w:jc w:val="both"/>
              <w:rPr>
                <w:sz w:val="20"/>
                <w:szCs w:val="20"/>
                <w:lang w:val="it-IT"/>
              </w:rPr>
            </w:pPr>
            <w:r w:rsidRPr="00A13EEA">
              <w:rPr>
                <w:sz w:val="20"/>
                <w:szCs w:val="20"/>
                <w:lang w:val="it-IT"/>
              </w:rPr>
              <w:t>Nomenclatura tradizionale e IUPAC dei composti inorganici</w:t>
            </w:r>
          </w:p>
          <w:p w14:paraId="3A7FF4EF" w14:textId="77777777" w:rsidR="00FA3650" w:rsidRPr="00A13EEA" w:rsidRDefault="00FA3650" w:rsidP="00C67F35">
            <w:pPr>
              <w:pStyle w:val="TableParagraph"/>
              <w:tabs>
                <w:tab w:val="left" w:pos="281"/>
              </w:tabs>
              <w:ind w:left="280" w:right="92"/>
              <w:jc w:val="both"/>
              <w:rPr>
                <w:sz w:val="16"/>
                <w:szCs w:val="16"/>
                <w:lang w:val="it-IT"/>
              </w:rPr>
            </w:pPr>
          </w:p>
        </w:tc>
        <w:tc>
          <w:tcPr>
            <w:tcW w:w="3685" w:type="dxa"/>
            <w:gridSpan w:val="2"/>
          </w:tcPr>
          <w:p w14:paraId="59E45A20" w14:textId="77777777" w:rsidR="00FA3650" w:rsidRPr="00A13EEA" w:rsidRDefault="00FA3650" w:rsidP="00FA3650">
            <w:pPr>
              <w:pStyle w:val="TableParagraph"/>
              <w:numPr>
                <w:ilvl w:val="0"/>
                <w:numId w:val="98"/>
              </w:numPr>
              <w:tabs>
                <w:tab w:val="left" w:pos="281"/>
              </w:tabs>
              <w:ind w:right="95" w:hanging="172"/>
              <w:jc w:val="both"/>
              <w:rPr>
                <w:sz w:val="20"/>
                <w:szCs w:val="20"/>
                <w:lang w:val="it-IT"/>
              </w:rPr>
            </w:pPr>
            <w:r w:rsidRPr="00A13EEA">
              <w:rPr>
                <w:sz w:val="20"/>
                <w:szCs w:val="20"/>
                <w:lang w:val="it-IT"/>
              </w:rPr>
              <w:t>Essere in grado di distinguere i composti, sia a partire dalla formula che dal loro nome.</w:t>
            </w:r>
          </w:p>
          <w:p w14:paraId="28626DA5" w14:textId="77777777" w:rsidR="00FA3650" w:rsidRPr="00A13EEA" w:rsidRDefault="00FA3650" w:rsidP="00FA3650">
            <w:pPr>
              <w:pStyle w:val="TableParagraph"/>
              <w:numPr>
                <w:ilvl w:val="0"/>
                <w:numId w:val="97"/>
              </w:numPr>
              <w:tabs>
                <w:tab w:val="left" w:pos="169"/>
              </w:tabs>
              <w:spacing w:before="4"/>
              <w:ind w:right="94" w:hanging="139"/>
              <w:jc w:val="both"/>
              <w:rPr>
                <w:sz w:val="20"/>
                <w:szCs w:val="20"/>
                <w:lang w:val="it-IT"/>
              </w:rPr>
            </w:pPr>
            <w:r w:rsidRPr="00A13EEA">
              <w:rPr>
                <w:sz w:val="20"/>
                <w:szCs w:val="20"/>
                <w:lang w:val="it-IT"/>
              </w:rPr>
              <w:t>Saper attribuire il numero di ossidazione a ogni elemento combinato</w:t>
            </w:r>
          </w:p>
        </w:tc>
        <w:tc>
          <w:tcPr>
            <w:tcW w:w="1701" w:type="dxa"/>
          </w:tcPr>
          <w:p w14:paraId="63151B9F" w14:textId="77777777" w:rsidR="00FA3650" w:rsidRPr="00A13EEA" w:rsidRDefault="00FA3650" w:rsidP="00C67F35">
            <w:pPr>
              <w:pStyle w:val="TableParagraph"/>
              <w:tabs>
                <w:tab w:val="left" w:pos="385"/>
              </w:tabs>
              <w:ind w:left="111" w:right="542"/>
              <w:rPr>
                <w:sz w:val="20"/>
                <w:szCs w:val="20"/>
                <w:lang w:val="it-IT"/>
              </w:rPr>
            </w:pPr>
            <w:r w:rsidRPr="00A13EEA">
              <w:rPr>
                <w:sz w:val="20"/>
                <w:szCs w:val="20"/>
                <w:lang w:val="it-IT"/>
              </w:rPr>
              <w:t xml:space="preserve">  10 h</w:t>
            </w:r>
          </w:p>
        </w:tc>
      </w:tr>
      <w:tr w:rsidR="00FA3650" w:rsidRPr="00A13EEA" w14:paraId="3D7A2A80" w14:textId="77777777" w:rsidTr="009A1E62">
        <w:tc>
          <w:tcPr>
            <w:tcW w:w="2552" w:type="dxa"/>
          </w:tcPr>
          <w:p w14:paraId="6FBFA4F1" w14:textId="77777777" w:rsidR="00FA3650" w:rsidRPr="00A13EEA" w:rsidRDefault="00FA3650" w:rsidP="00C67F35">
            <w:pPr>
              <w:pStyle w:val="TableParagraph"/>
              <w:rPr>
                <w:b/>
                <w:sz w:val="20"/>
                <w:szCs w:val="20"/>
                <w:lang w:val="it-IT"/>
              </w:rPr>
            </w:pPr>
            <w:r w:rsidRPr="00A13EEA">
              <w:rPr>
                <w:b/>
                <w:sz w:val="20"/>
                <w:szCs w:val="20"/>
                <w:lang w:val="it-IT"/>
              </w:rPr>
              <w:t>6-7-8-9-10</w:t>
            </w:r>
          </w:p>
          <w:p w14:paraId="26279D13" w14:textId="77777777" w:rsidR="00FA3650" w:rsidRPr="00A13EEA" w:rsidRDefault="00FA3650" w:rsidP="00C67F35">
            <w:pPr>
              <w:pStyle w:val="TableParagraph"/>
              <w:rPr>
                <w:b/>
                <w:sz w:val="20"/>
                <w:szCs w:val="20"/>
                <w:lang w:val="it-IT"/>
              </w:rPr>
            </w:pPr>
            <w:r w:rsidRPr="00A13EEA">
              <w:rPr>
                <w:b/>
                <w:sz w:val="20"/>
                <w:szCs w:val="20"/>
                <w:lang w:val="it-IT"/>
              </w:rPr>
              <w:t>a-b-c-d-e-f</w:t>
            </w:r>
          </w:p>
        </w:tc>
        <w:tc>
          <w:tcPr>
            <w:tcW w:w="2552" w:type="dxa"/>
          </w:tcPr>
          <w:p w14:paraId="58C1AE8E" w14:textId="77777777" w:rsidR="00FA3650" w:rsidRPr="00A13EEA" w:rsidRDefault="00FA3650" w:rsidP="00C67F35">
            <w:pPr>
              <w:pStyle w:val="TableParagraph"/>
              <w:ind w:left="259" w:right="368" w:hanging="152"/>
              <w:jc w:val="center"/>
              <w:rPr>
                <w:b/>
                <w:sz w:val="20"/>
                <w:szCs w:val="20"/>
                <w:u w:val="single"/>
                <w:lang w:val="it-IT"/>
              </w:rPr>
            </w:pPr>
            <w:r w:rsidRPr="00A13EEA">
              <w:rPr>
                <w:b/>
                <w:sz w:val="20"/>
                <w:szCs w:val="20"/>
                <w:u w:val="single"/>
                <w:lang w:val="it-IT"/>
              </w:rPr>
              <w:t>Le reazioni chimiche e il calcolo stechiometrico</w:t>
            </w:r>
          </w:p>
          <w:p w14:paraId="19525076" w14:textId="77777777" w:rsidR="00FA3650" w:rsidRPr="00A13EEA" w:rsidRDefault="00FA3650" w:rsidP="00C67F35">
            <w:pPr>
              <w:pStyle w:val="TableParagraph"/>
              <w:ind w:left="259" w:right="368" w:hanging="152"/>
              <w:rPr>
                <w:sz w:val="20"/>
                <w:szCs w:val="20"/>
                <w:lang w:val="it-IT"/>
              </w:rPr>
            </w:pPr>
            <w:r w:rsidRPr="00A13EEA">
              <w:rPr>
                <w:sz w:val="20"/>
                <w:szCs w:val="20"/>
                <w:lang w:val="it-IT"/>
              </w:rPr>
              <w:t>- I vari tipi di reazioni</w:t>
            </w:r>
          </w:p>
          <w:p w14:paraId="05E56E4D" w14:textId="77777777" w:rsidR="00FA3650" w:rsidRPr="00A13EEA" w:rsidRDefault="00FA3650" w:rsidP="00C67F35">
            <w:pPr>
              <w:pStyle w:val="TableParagraph"/>
              <w:ind w:left="259" w:right="368" w:hanging="152"/>
              <w:rPr>
                <w:sz w:val="20"/>
                <w:szCs w:val="20"/>
                <w:lang w:val="it-IT"/>
              </w:rPr>
            </w:pPr>
            <w:r w:rsidRPr="00A13EEA">
              <w:rPr>
                <w:sz w:val="20"/>
                <w:szCs w:val="20"/>
                <w:lang w:val="it-IT"/>
              </w:rPr>
              <w:t>- Bilanciamento reazioni</w:t>
            </w:r>
          </w:p>
          <w:p w14:paraId="4DC532A0" w14:textId="35F5C4B0" w:rsidR="00FA3650" w:rsidRPr="00A13EEA" w:rsidRDefault="00FA3650" w:rsidP="00C67F35">
            <w:pPr>
              <w:pStyle w:val="TableParagraph"/>
              <w:ind w:left="259" w:right="368" w:hanging="152"/>
              <w:rPr>
                <w:sz w:val="20"/>
                <w:szCs w:val="20"/>
                <w:lang w:val="it-IT"/>
              </w:rPr>
            </w:pPr>
            <w:r w:rsidRPr="00A13EEA">
              <w:rPr>
                <w:sz w:val="20"/>
                <w:szCs w:val="20"/>
                <w:lang w:val="it-IT"/>
              </w:rPr>
              <w:t>- Calcoli stechiometrici: reagent</w:t>
            </w:r>
            <w:r w:rsidR="00853DDF">
              <w:rPr>
                <w:sz w:val="20"/>
                <w:szCs w:val="20"/>
                <w:lang w:val="it-IT"/>
              </w:rPr>
              <w:t>e</w:t>
            </w:r>
            <w:r w:rsidRPr="00A13EEA">
              <w:rPr>
                <w:sz w:val="20"/>
                <w:szCs w:val="20"/>
                <w:lang w:val="it-IT"/>
              </w:rPr>
              <w:t xml:space="preserve"> limitante e in eccesso</w:t>
            </w:r>
          </w:p>
          <w:p w14:paraId="2133F5E0" w14:textId="77777777" w:rsidR="00FA3650" w:rsidRPr="00A13EEA" w:rsidRDefault="00FA3650" w:rsidP="00C67F35">
            <w:pPr>
              <w:pStyle w:val="TableParagraph"/>
              <w:ind w:left="259" w:right="368" w:hanging="152"/>
              <w:rPr>
                <w:sz w:val="16"/>
                <w:szCs w:val="16"/>
                <w:lang w:val="it-IT"/>
              </w:rPr>
            </w:pPr>
          </w:p>
        </w:tc>
        <w:tc>
          <w:tcPr>
            <w:tcW w:w="3685" w:type="dxa"/>
            <w:gridSpan w:val="2"/>
          </w:tcPr>
          <w:p w14:paraId="616C4C5E" w14:textId="3E0ED2CA" w:rsidR="00FA3650" w:rsidRPr="00A13EEA" w:rsidRDefault="00FA3650" w:rsidP="00FA3650">
            <w:pPr>
              <w:pStyle w:val="TableParagraph"/>
              <w:numPr>
                <w:ilvl w:val="0"/>
                <w:numId w:val="99"/>
              </w:numPr>
              <w:tabs>
                <w:tab w:val="left" w:pos="282"/>
              </w:tabs>
              <w:spacing w:line="228" w:lineRule="exact"/>
              <w:rPr>
                <w:sz w:val="20"/>
                <w:szCs w:val="20"/>
                <w:lang w:val="it-IT"/>
              </w:rPr>
            </w:pPr>
            <w:r w:rsidRPr="00A13EEA">
              <w:rPr>
                <w:sz w:val="20"/>
                <w:szCs w:val="20"/>
                <w:lang w:val="it-IT"/>
              </w:rPr>
              <w:t>Effettuare calcoli</w:t>
            </w:r>
            <w:r w:rsidR="00853DDF">
              <w:rPr>
                <w:sz w:val="20"/>
                <w:szCs w:val="20"/>
                <w:lang w:val="it-IT"/>
              </w:rPr>
              <w:t xml:space="preserve"> </w:t>
            </w:r>
            <w:r w:rsidRPr="00A13EEA">
              <w:rPr>
                <w:sz w:val="20"/>
                <w:szCs w:val="20"/>
                <w:lang w:val="it-IT"/>
              </w:rPr>
              <w:t>stechiometrici.</w:t>
            </w:r>
          </w:p>
          <w:p w14:paraId="12BAA29E" w14:textId="59B954C4" w:rsidR="00FA3650" w:rsidRPr="00A13EEA" w:rsidRDefault="00FA3650" w:rsidP="00FA3650">
            <w:pPr>
              <w:pStyle w:val="TableParagraph"/>
              <w:numPr>
                <w:ilvl w:val="0"/>
                <w:numId w:val="99"/>
              </w:numPr>
              <w:tabs>
                <w:tab w:val="left" w:pos="282"/>
                <w:tab w:val="left" w:pos="945"/>
                <w:tab w:val="left" w:pos="2076"/>
                <w:tab w:val="left" w:pos="2393"/>
              </w:tabs>
              <w:spacing w:before="2"/>
              <w:ind w:right="97"/>
              <w:rPr>
                <w:sz w:val="20"/>
                <w:szCs w:val="20"/>
                <w:lang w:val="it-IT"/>
              </w:rPr>
            </w:pPr>
            <w:r w:rsidRPr="00A13EEA">
              <w:rPr>
                <w:sz w:val="20"/>
                <w:szCs w:val="20"/>
                <w:lang w:val="it-IT"/>
              </w:rPr>
              <w:t>Saper</w:t>
            </w:r>
            <w:r w:rsidRPr="00A13EEA">
              <w:rPr>
                <w:sz w:val="20"/>
                <w:szCs w:val="20"/>
                <w:lang w:val="it-IT"/>
              </w:rPr>
              <w:tab/>
              <w:t>riconoscere</w:t>
            </w:r>
            <w:r w:rsidRPr="00A13EEA">
              <w:rPr>
                <w:sz w:val="20"/>
                <w:szCs w:val="20"/>
                <w:lang w:val="it-IT"/>
              </w:rPr>
              <w:tab/>
              <w:t xml:space="preserve">il </w:t>
            </w:r>
            <w:r w:rsidRPr="00A13EEA">
              <w:rPr>
                <w:sz w:val="20"/>
                <w:szCs w:val="20"/>
                <w:lang w:val="it-IT"/>
              </w:rPr>
              <w:tab/>
            </w:r>
            <w:r w:rsidRPr="00A13EEA">
              <w:rPr>
                <w:spacing w:val="-1"/>
                <w:sz w:val="20"/>
                <w:szCs w:val="20"/>
                <w:lang w:val="it-IT"/>
              </w:rPr>
              <w:t xml:space="preserve">reagente </w:t>
            </w:r>
            <w:r w:rsidRPr="00A13EEA">
              <w:rPr>
                <w:sz w:val="20"/>
                <w:szCs w:val="20"/>
                <w:lang w:val="it-IT"/>
              </w:rPr>
              <w:t>limitante e il reagente in</w:t>
            </w:r>
            <w:r w:rsidR="00853DDF">
              <w:rPr>
                <w:sz w:val="20"/>
                <w:szCs w:val="20"/>
                <w:lang w:val="it-IT"/>
              </w:rPr>
              <w:t xml:space="preserve"> </w:t>
            </w:r>
            <w:r w:rsidRPr="00A13EEA">
              <w:rPr>
                <w:sz w:val="20"/>
                <w:szCs w:val="20"/>
                <w:lang w:val="it-IT"/>
              </w:rPr>
              <w:t>eccesso</w:t>
            </w:r>
          </w:p>
        </w:tc>
        <w:tc>
          <w:tcPr>
            <w:tcW w:w="1701" w:type="dxa"/>
          </w:tcPr>
          <w:p w14:paraId="1CFD5387" w14:textId="77777777" w:rsidR="00FA3650" w:rsidRPr="00A13EEA" w:rsidRDefault="00FA3650" w:rsidP="00C67F35">
            <w:pPr>
              <w:pStyle w:val="TableParagraph"/>
              <w:tabs>
                <w:tab w:val="left" w:pos="340"/>
              </w:tabs>
              <w:ind w:left="111" w:right="92"/>
              <w:rPr>
                <w:sz w:val="20"/>
                <w:szCs w:val="20"/>
                <w:lang w:val="it-IT"/>
              </w:rPr>
            </w:pPr>
            <w:r w:rsidRPr="00A13EEA">
              <w:rPr>
                <w:sz w:val="20"/>
                <w:szCs w:val="20"/>
                <w:lang w:val="it-IT"/>
              </w:rPr>
              <w:t xml:space="preserve">    8 h</w:t>
            </w:r>
          </w:p>
        </w:tc>
      </w:tr>
      <w:tr w:rsidR="00FA3650" w:rsidRPr="00A13EEA" w14:paraId="18C2DA14" w14:textId="77777777" w:rsidTr="009A1E62">
        <w:tc>
          <w:tcPr>
            <w:tcW w:w="2552" w:type="dxa"/>
          </w:tcPr>
          <w:p w14:paraId="12BD3CC8" w14:textId="77777777" w:rsidR="00FA3650" w:rsidRPr="00A13EEA" w:rsidRDefault="00FA3650" w:rsidP="00C67F35">
            <w:pPr>
              <w:pStyle w:val="TableParagraph"/>
              <w:rPr>
                <w:b/>
                <w:sz w:val="20"/>
                <w:szCs w:val="20"/>
                <w:lang w:val="it-IT"/>
              </w:rPr>
            </w:pPr>
            <w:r w:rsidRPr="00A13EEA">
              <w:rPr>
                <w:b/>
                <w:sz w:val="20"/>
                <w:szCs w:val="20"/>
                <w:lang w:val="it-IT"/>
              </w:rPr>
              <w:t>6-7-8-9-10-11</w:t>
            </w:r>
          </w:p>
          <w:p w14:paraId="00D174B1" w14:textId="77777777" w:rsidR="00FA3650" w:rsidRPr="00A13EEA" w:rsidRDefault="00FA3650" w:rsidP="00C67F35">
            <w:pPr>
              <w:pStyle w:val="TableParagraph"/>
              <w:rPr>
                <w:b/>
                <w:sz w:val="20"/>
                <w:szCs w:val="20"/>
                <w:lang w:val="it-IT"/>
              </w:rPr>
            </w:pPr>
            <w:r w:rsidRPr="00A13EEA">
              <w:rPr>
                <w:b/>
                <w:sz w:val="20"/>
                <w:szCs w:val="20"/>
                <w:lang w:val="it-IT"/>
              </w:rPr>
              <w:t>a-b-c-d-e-f</w:t>
            </w:r>
          </w:p>
        </w:tc>
        <w:tc>
          <w:tcPr>
            <w:tcW w:w="2552" w:type="dxa"/>
          </w:tcPr>
          <w:p w14:paraId="7E7647F8" w14:textId="77777777" w:rsidR="00FA3650" w:rsidRPr="00A13EEA" w:rsidRDefault="00FA3650" w:rsidP="00C67F35">
            <w:pPr>
              <w:pStyle w:val="TableParagraph"/>
              <w:spacing w:line="230" w:lineRule="exact"/>
              <w:ind w:left="280" w:right="93" w:hanging="173"/>
              <w:jc w:val="both"/>
              <w:rPr>
                <w:b/>
                <w:sz w:val="20"/>
                <w:szCs w:val="20"/>
                <w:u w:val="single"/>
                <w:lang w:val="it-IT"/>
              </w:rPr>
            </w:pPr>
            <w:r w:rsidRPr="00A13EEA">
              <w:rPr>
                <w:b/>
                <w:sz w:val="20"/>
                <w:szCs w:val="20"/>
                <w:u w:val="single"/>
                <w:lang w:val="it-IT"/>
              </w:rPr>
              <w:t>Le proprietà delle soluzioni</w:t>
            </w:r>
          </w:p>
          <w:p w14:paraId="1AB3F29A" w14:textId="77777777" w:rsidR="00FA3650" w:rsidRPr="00A13EEA" w:rsidRDefault="00FA3650" w:rsidP="00FA3650">
            <w:pPr>
              <w:pStyle w:val="TableParagraph"/>
              <w:numPr>
                <w:ilvl w:val="0"/>
                <w:numId w:val="99"/>
              </w:numPr>
              <w:spacing w:line="230" w:lineRule="exact"/>
              <w:ind w:right="93"/>
              <w:jc w:val="both"/>
              <w:rPr>
                <w:sz w:val="20"/>
                <w:szCs w:val="20"/>
                <w:lang w:val="it-IT"/>
              </w:rPr>
            </w:pPr>
            <w:r w:rsidRPr="00A13EEA">
              <w:rPr>
                <w:sz w:val="20"/>
                <w:szCs w:val="20"/>
                <w:lang w:val="it-IT"/>
              </w:rPr>
              <w:t>Concentrazione di una soluzione: molarità, molalità, percentuale in peso e in volume.</w:t>
            </w:r>
          </w:p>
          <w:p w14:paraId="046EC68E" w14:textId="77777777" w:rsidR="00FA3650" w:rsidRPr="00A13EEA" w:rsidRDefault="00FA3650" w:rsidP="00C67F35">
            <w:pPr>
              <w:pStyle w:val="TableParagraph"/>
              <w:spacing w:line="230" w:lineRule="exact"/>
              <w:ind w:left="281" w:right="93"/>
              <w:jc w:val="both"/>
              <w:rPr>
                <w:sz w:val="20"/>
                <w:szCs w:val="20"/>
                <w:lang w:val="it-IT"/>
              </w:rPr>
            </w:pPr>
          </w:p>
        </w:tc>
        <w:tc>
          <w:tcPr>
            <w:tcW w:w="3685" w:type="dxa"/>
            <w:gridSpan w:val="2"/>
          </w:tcPr>
          <w:p w14:paraId="28C3E970" w14:textId="77777777" w:rsidR="00FA3650" w:rsidRPr="00A13EEA" w:rsidRDefault="00FA3650" w:rsidP="00C67F35">
            <w:pPr>
              <w:pStyle w:val="TableParagraph"/>
              <w:spacing w:line="230" w:lineRule="exact"/>
              <w:ind w:left="168" w:right="95" w:hanging="140"/>
              <w:jc w:val="both"/>
              <w:rPr>
                <w:sz w:val="20"/>
                <w:szCs w:val="20"/>
                <w:u w:val="single"/>
                <w:lang w:val="it-IT"/>
              </w:rPr>
            </w:pPr>
          </w:p>
          <w:p w14:paraId="7EDF3BD6" w14:textId="77777777" w:rsidR="00FA3650" w:rsidRPr="00A13EEA" w:rsidRDefault="00FA3650" w:rsidP="00C67F35">
            <w:pPr>
              <w:pStyle w:val="TableParagraph"/>
              <w:spacing w:line="230" w:lineRule="exact"/>
              <w:ind w:left="168" w:right="95" w:hanging="140"/>
              <w:jc w:val="both"/>
              <w:rPr>
                <w:sz w:val="20"/>
                <w:szCs w:val="20"/>
                <w:lang w:val="it-IT"/>
              </w:rPr>
            </w:pPr>
            <w:r w:rsidRPr="00A13EEA">
              <w:rPr>
                <w:sz w:val="20"/>
                <w:szCs w:val="20"/>
                <w:lang w:val="it-IT"/>
              </w:rPr>
              <w:t>- Conoscere e saper calcolare in modo diverso la concentrazione di una soluzione.</w:t>
            </w:r>
          </w:p>
        </w:tc>
        <w:tc>
          <w:tcPr>
            <w:tcW w:w="1701" w:type="dxa"/>
          </w:tcPr>
          <w:p w14:paraId="55076BE4" w14:textId="77777777" w:rsidR="00FA3650" w:rsidRPr="00A13EEA" w:rsidRDefault="00FA3650" w:rsidP="00C67F35">
            <w:pPr>
              <w:pStyle w:val="TableParagraph"/>
              <w:tabs>
                <w:tab w:val="left" w:pos="400"/>
              </w:tabs>
              <w:ind w:left="111" w:right="337"/>
              <w:rPr>
                <w:sz w:val="20"/>
                <w:szCs w:val="20"/>
                <w:lang w:val="it-IT"/>
              </w:rPr>
            </w:pPr>
            <w:r w:rsidRPr="00A13EEA">
              <w:rPr>
                <w:sz w:val="20"/>
                <w:szCs w:val="20"/>
                <w:lang w:val="it-IT"/>
              </w:rPr>
              <w:t xml:space="preserve">    8 h</w:t>
            </w:r>
          </w:p>
        </w:tc>
      </w:tr>
      <w:tr w:rsidR="00FA3650" w:rsidRPr="00A13EEA" w14:paraId="5C6E1374" w14:textId="77777777" w:rsidTr="009A1E62">
        <w:tc>
          <w:tcPr>
            <w:tcW w:w="2552" w:type="dxa"/>
          </w:tcPr>
          <w:p w14:paraId="0634F95A" w14:textId="77777777" w:rsidR="00FA3650" w:rsidRPr="00A13EEA" w:rsidRDefault="00FA3650" w:rsidP="00C67F35">
            <w:pPr>
              <w:pStyle w:val="TableParagraph"/>
              <w:rPr>
                <w:b/>
                <w:sz w:val="20"/>
                <w:szCs w:val="20"/>
                <w:lang w:val="it-IT"/>
              </w:rPr>
            </w:pPr>
            <w:r w:rsidRPr="00A13EEA">
              <w:rPr>
                <w:b/>
                <w:sz w:val="20"/>
                <w:szCs w:val="20"/>
                <w:lang w:val="it-IT"/>
              </w:rPr>
              <w:t>5-6-9-11-12</w:t>
            </w:r>
          </w:p>
          <w:p w14:paraId="394E9B22" w14:textId="77777777" w:rsidR="00FA3650" w:rsidRPr="00A13EEA" w:rsidRDefault="00FA3650" w:rsidP="00C67F35">
            <w:pPr>
              <w:pStyle w:val="TableParagraph"/>
              <w:rPr>
                <w:b/>
                <w:sz w:val="20"/>
                <w:szCs w:val="20"/>
                <w:lang w:val="it-IT"/>
              </w:rPr>
            </w:pPr>
            <w:r w:rsidRPr="00A13EEA">
              <w:rPr>
                <w:b/>
                <w:sz w:val="20"/>
                <w:szCs w:val="20"/>
                <w:lang w:val="it-IT"/>
              </w:rPr>
              <w:t>a-b-c-d-e-f</w:t>
            </w:r>
          </w:p>
        </w:tc>
        <w:tc>
          <w:tcPr>
            <w:tcW w:w="2552" w:type="dxa"/>
          </w:tcPr>
          <w:p w14:paraId="17A22BFD" w14:textId="77777777" w:rsidR="00FA3650" w:rsidRPr="00A13EEA" w:rsidRDefault="00FA3650" w:rsidP="00C67F35">
            <w:pPr>
              <w:pStyle w:val="TableParagraph"/>
              <w:tabs>
                <w:tab w:val="left" w:pos="281"/>
              </w:tabs>
              <w:spacing w:line="237" w:lineRule="auto"/>
              <w:ind w:left="280" w:right="94"/>
              <w:jc w:val="both"/>
              <w:rPr>
                <w:sz w:val="20"/>
                <w:szCs w:val="20"/>
                <w:u w:val="single"/>
                <w:lang w:val="it-IT"/>
              </w:rPr>
            </w:pPr>
            <w:r w:rsidRPr="00A13EEA">
              <w:rPr>
                <w:b/>
                <w:sz w:val="20"/>
                <w:szCs w:val="20"/>
                <w:u w:val="single"/>
                <w:lang w:val="it-IT"/>
              </w:rPr>
              <w:t>Termochimica e cinetica (generalità)</w:t>
            </w:r>
          </w:p>
          <w:p w14:paraId="437E4B12" w14:textId="77777777" w:rsidR="00FA3650" w:rsidRPr="00A13EEA" w:rsidRDefault="00FA3650" w:rsidP="00FA3650">
            <w:pPr>
              <w:pStyle w:val="TableParagraph"/>
              <w:numPr>
                <w:ilvl w:val="0"/>
                <w:numId w:val="99"/>
              </w:numPr>
              <w:tabs>
                <w:tab w:val="left" w:pos="281"/>
              </w:tabs>
              <w:spacing w:line="237" w:lineRule="auto"/>
              <w:ind w:right="94"/>
              <w:jc w:val="both"/>
              <w:rPr>
                <w:sz w:val="20"/>
                <w:szCs w:val="20"/>
                <w:lang w:val="it-IT"/>
              </w:rPr>
            </w:pPr>
            <w:r w:rsidRPr="00A13EEA">
              <w:rPr>
                <w:sz w:val="20"/>
                <w:szCs w:val="20"/>
                <w:lang w:val="it-IT"/>
              </w:rPr>
              <w:t>Concetti di sistema e ambiente e relativi scambi di</w:t>
            </w:r>
          </w:p>
          <w:p w14:paraId="5F12DA4A" w14:textId="77777777" w:rsidR="00FA3650" w:rsidRPr="00A13EEA" w:rsidRDefault="00FA3650" w:rsidP="00C67F35">
            <w:pPr>
              <w:pStyle w:val="TableParagraph"/>
              <w:ind w:left="280"/>
              <w:rPr>
                <w:sz w:val="20"/>
                <w:szCs w:val="20"/>
                <w:lang w:val="it-IT"/>
              </w:rPr>
            </w:pPr>
            <w:r w:rsidRPr="00A13EEA">
              <w:rPr>
                <w:sz w:val="20"/>
                <w:szCs w:val="20"/>
                <w:lang w:val="it-IT"/>
              </w:rPr>
              <w:t>energia.</w:t>
            </w:r>
          </w:p>
          <w:p w14:paraId="714D202C" w14:textId="77777777" w:rsidR="00FA3650" w:rsidRPr="00A13EEA" w:rsidRDefault="00FA3650" w:rsidP="00FA3650">
            <w:pPr>
              <w:pStyle w:val="TableParagraph"/>
              <w:numPr>
                <w:ilvl w:val="0"/>
                <w:numId w:val="100"/>
              </w:numPr>
              <w:tabs>
                <w:tab w:val="left" w:pos="281"/>
              </w:tabs>
              <w:ind w:right="94" w:hanging="172"/>
              <w:jc w:val="both"/>
              <w:rPr>
                <w:sz w:val="20"/>
                <w:szCs w:val="20"/>
                <w:lang w:val="it-IT"/>
              </w:rPr>
            </w:pPr>
            <w:r w:rsidRPr="00A13EEA">
              <w:rPr>
                <w:sz w:val="20"/>
                <w:szCs w:val="20"/>
                <w:lang w:val="it-IT"/>
              </w:rPr>
              <w:t>La spontaneità di una reazione e la teoria degli urti</w:t>
            </w:r>
          </w:p>
        </w:tc>
        <w:tc>
          <w:tcPr>
            <w:tcW w:w="3685" w:type="dxa"/>
            <w:gridSpan w:val="2"/>
          </w:tcPr>
          <w:p w14:paraId="36D82947" w14:textId="77777777" w:rsidR="00FA3650" w:rsidRPr="00A13EEA" w:rsidRDefault="00FA3650" w:rsidP="00C67F35">
            <w:pPr>
              <w:pStyle w:val="TableParagraph"/>
              <w:spacing w:line="213" w:lineRule="exact"/>
              <w:ind w:left="108"/>
              <w:rPr>
                <w:sz w:val="20"/>
                <w:szCs w:val="20"/>
                <w:lang w:val="it-IT"/>
              </w:rPr>
            </w:pPr>
            <w:r w:rsidRPr="00A13EEA">
              <w:rPr>
                <w:sz w:val="20"/>
                <w:szCs w:val="20"/>
                <w:lang w:val="it-IT"/>
              </w:rPr>
              <w:t xml:space="preserve">- Saper prevedere la spontaneità di una reazione a partire dai suoi aspetti energetici </w:t>
            </w:r>
          </w:p>
          <w:p w14:paraId="1DB454D9" w14:textId="77777777" w:rsidR="00FA3650" w:rsidRPr="00A13EEA" w:rsidRDefault="00FA3650" w:rsidP="00C67F35">
            <w:pPr>
              <w:pStyle w:val="TableParagraph"/>
              <w:spacing w:line="213" w:lineRule="exact"/>
              <w:ind w:left="108"/>
              <w:rPr>
                <w:sz w:val="20"/>
                <w:szCs w:val="20"/>
                <w:lang w:val="it-IT"/>
              </w:rPr>
            </w:pPr>
            <w:r w:rsidRPr="00A13EEA">
              <w:rPr>
                <w:sz w:val="20"/>
                <w:szCs w:val="20"/>
                <w:lang w:val="it-IT"/>
              </w:rPr>
              <w:t>- Saper determinare la</w:t>
            </w:r>
          </w:p>
          <w:p w14:paraId="2A27CA52" w14:textId="77777777" w:rsidR="00FA3650" w:rsidRPr="00A13EEA" w:rsidRDefault="00FA3650" w:rsidP="00C67F35">
            <w:pPr>
              <w:pStyle w:val="TableParagraph"/>
              <w:ind w:left="240"/>
              <w:rPr>
                <w:sz w:val="20"/>
                <w:szCs w:val="20"/>
                <w:lang w:val="it-IT"/>
              </w:rPr>
            </w:pPr>
            <w:r w:rsidRPr="00A13EEA">
              <w:rPr>
                <w:sz w:val="20"/>
                <w:szCs w:val="20"/>
                <w:lang w:val="it-IT"/>
              </w:rPr>
              <w:t>cinetica di una reazione</w:t>
            </w:r>
          </w:p>
        </w:tc>
        <w:tc>
          <w:tcPr>
            <w:tcW w:w="1701" w:type="dxa"/>
          </w:tcPr>
          <w:p w14:paraId="53897C30" w14:textId="77777777" w:rsidR="00FA3650" w:rsidRPr="00A13EEA" w:rsidRDefault="00FA3650" w:rsidP="00C67F35">
            <w:pPr>
              <w:pStyle w:val="TableParagraph"/>
              <w:ind w:left="111" w:right="176"/>
              <w:rPr>
                <w:sz w:val="20"/>
                <w:szCs w:val="20"/>
                <w:lang w:val="it-IT"/>
              </w:rPr>
            </w:pPr>
            <w:r w:rsidRPr="00A13EEA">
              <w:rPr>
                <w:sz w:val="20"/>
                <w:szCs w:val="20"/>
                <w:lang w:val="it-IT"/>
              </w:rPr>
              <w:t xml:space="preserve">    4 h</w:t>
            </w:r>
          </w:p>
        </w:tc>
      </w:tr>
      <w:tr w:rsidR="00FA3650" w:rsidRPr="00A13EEA" w14:paraId="77C78714" w14:textId="77777777" w:rsidTr="009A1E62">
        <w:tc>
          <w:tcPr>
            <w:tcW w:w="2552" w:type="dxa"/>
          </w:tcPr>
          <w:p w14:paraId="05ED3710" w14:textId="77777777" w:rsidR="00FA3650" w:rsidRPr="00A13EEA" w:rsidRDefault="00FA3650" w:rsidP="00C67F35">
            <w:pPr>
              <w:pStyle w:val="TableParagraph"/>
              <w:rPr>
                <w:b/>
                <w:sz w:val="20"/>
                <w:szCs w:val="20"/>
                <w:lang w:val="it-IT"/>
              </w:rPr>
            </w:pPr>
            <w:r w:rsidRPr="00A13EEA">
              <w:rPr>
                <w:b/>
                <w:sz w:val="20"/>
                <w:szCs w:val="20"/>
                <w:lang w:val="it-IT"/>
              </w:rPr>
              <w:t>5-6-7-8-10</w:t>
            </w:r>
          </w:p>
          <w:p w14:paraId="78662631" w14:textId="77777777" w:rsidR="00FA3650" w:rsidRPr="00A13EEA" w:rsidRDefault="00FA3650" w:rsidP="00C67F35">
            <w:pPr>
              <w:pStyle w:val="TableParagraph"/>
              <w:rPr>
                <w:b/>
                <w:sz w:val="20"/>
                <w:szCs w:val="20"/>
                <w:lang w:val="it-IT"/>
              </w:rPr>
            </w:pPr>
            <w:r w:rsidRPr="00A13EEA">
              <w:rPr>
                <w:b/>
                <w:sz w:val="20"/>
                <w:szCs w:val="20"/>
                <w:lang w:val="it-IT"/>
              </w:rPr>
              <w:t>a-b-c-d-e-f</w:t>
            </w:r>
          </w:p>
        </w:tc>
        <w:tc>
          <w:tcPr>
            <w:tcW w:w="2552" w:type="dxa"/>
          </w:tcPr>
          <w:p w14:paraId="01D42DA6" w14:textId="77777777" w:rsidR="00FA3650" w:rsidRPr="00A13EEA" w:rsidRDefault="00FA3650" w:rsidP="00C67F35">
            <w:pPr>
              <w:pStyle w:val="TableParagraph"/>
              <w:tabs>
                <w:tab w:val="left" w:pos="281"/>
              </w:tabs>
              <w:spacing w:line="237" w:lineRule="auto"/>
              <w:ind w:left="280" w:right="94"/>
              <w:jc w:val="both"/>
              <w:rPr>
                <w:b/>
                <w:sz w:val="20"/>
                <w:szCs w:val="20"/>
                <w:u w:val="single"/>
                <w:lang w:val="it-IT"/>
              </w:rPr>
            </w:pPr>
            <w:r w:rsidRPr="00A13EEA">
              <w:rPr>
                <w:b/>
                <w:sz w:val="20"/>
                <w:szCs w:val="20"/>
                <w:u w:val="single"/>
                <w:lang w:val="it-IT"/>
              </w:rPr>
              <w:t>Equilibrio chimico</w:t>
            </w:r>
          </w:p>
          <w:p w14:paraId="43E7F8EB" w14:textId="77777777" w:rsidR="00FA3650" w:rsidRPr="00A13EEA" w:rsidRDefault="00FA3650" w:rsidP="00FA3650">
            <w:pPr>
              <w:pStyle w:val="TableParagraph"/>
              <w:numPr>
                <w:ilvl w:val="0"/>
                <w:numId w:val="102"/>
              </w:numPr>
              <w:tabs>
                <w:tab w:val="left" w:pos="169"/>
              </w:tabs>
              <w:spacing w:line="237" w:lineRule="auto"/>
              <w:ind w:right="94"/>
              <w:rPr>
                <w:sz w:val="20"/>
                <w:szCs w:val="20"/>
                <w:lang w:val="it-IT"/>
              </w:rPr>
            </w:pPr>
            <w:r w:rsidRPr="00A13EEA">
              <w:rPr>
                <w:sz w:val="20"/>
                <w:szCs w:val="20"/>
                <w:lang w:val="it-IT"/>
              </w:rPr>
              <w:t xml:space="preserve"> Fattori da cui dipende l’equilibrio chimico.</w:t>
            </w:r>
          </w:p>
          <w:p w14:paraId="35453161" w14:textId="77777777" w:rsidR="00FA3650" w:rsidRPr="00A13EEA" w:rsidRDefault="00FA3650" w:rsidP="00FA3650">
            <w:pPr>
              <w:pStyle w:val="TableParagraph"/>
              <w:numPr>
                <w:ilvl w:val="0"/>
                <w:numId w:val="102"/>
              </w:numPr>
              <w:tabs>
                <w:tab w:val="left" w:pos="281"/>
              </w:tabs>
              <w:spacing w:line="237" w:lineRule="auto"/>
              <w:ind w:right="94" w:hanging="172"/>
              <w:jc w:val="both"/>
              <w:rPr>
                <w:sz w:val="20"/>
                <w:szCs w:val="20"/>
                <w:lang w:val="it-IT"/>
              </w:rPr>
            </w:pPr>
            <w:r w:rsidRPr="00A13EEA">
              <w:rPr>
                <w:sz w:val="20"/>
                <w:szCs w:val="20"/>
                <w:lang w:val="it-IT"/>
              </w:rPr>
              <w:t xml:space="preserve">Equilibri omogenei ed eterogenei </w:t>
            </w:r>
          </w:p>
          <w:p w14:paraId="3A843732" w14:textId="77777777" w:rsidR="00FA3650" w:rsidRPr="00A13EEA" w:rsidRDefault="00FA3650" w:rsidP="00C67F35">
            <w:pPr>
              <w:pStyle w:val="TableParagraph"/>
              <w:tabs>
                <w:tab w:val="left" w:pos="281"/>
              </w:tabs>
              <w:ind w:left="108" w:right="95"/>
              <w:jc w:val="both"/>
              <w:rPr>
                <w:sz w:val="20"/>
                <w:szCs w:val="20"/>
                <w:lang w:val="it-IT"/>
              </w:rPr>
            </w:pPr>
          </w:p>
        </w:tc>
        <w:tc>
          <w:tcPr>
            <w:tcW w:w="3685" w:type="dxa"/>
            <w:gridSpan w:val="2"/>
          </w:tcPr>
          <w:p w14:paraId="7D4654A6" w14:textId="77777777" w:rsidR="00FA3650" w:rsidRPr="00A13EEA" w:rsidRDefault="00FA3650" w:rsidP="00FA3650">
            <w:pPr>
              <w:pStyle w:val="TableParagraph"/>
              <w:numPr>
                <w:ilvl w:val="0"/>
                <w:numId w:val="102"/>
              </w:numPr>
              <w:tabs>
                <w:tab w:val="left" w:pos="281"/>
              </w:tabs>
              <w:spacing w:line="237" w:lineRule="auto"/>
              <w:ind w:right="94" w:hanging="172"/>
              <w:jc w:val="both"/>
              <w:rPr>
                <w:sz w:val="20"/>
                <w:szCs w:val="20"/>
                <w:lang w:val="it-IT"/>
              </w:rPr>
            </w:pPr>
            <w:r w:rsidRPr="00A13EEA">
              <w:rPr>
                <w:sz w:val="20"/>
                <w:szCs w:val="20"/>
                <w:lang w:val="it-IT"/>
              </w:rPr>
              <w:t>Saper applicare la legge di azione di massa.</w:t>
            </w:r>
          </w:p>
          <w:p w14:paraId="0E2A5C31" w14:textId="529A4A5B" w:rsidR="00FA3650" w:rsidRPr="00A13EEA" w:rsidRDefault="00FA3650" w:rsidP="00FA3650">
            <w:pPr>
              <w:pStyle w:val="TableParagraph"/>
              <w:numPr>
                <w:ilvl w:val="0"/>
                <w:numId w:val="101"/>
              </w:numPr>
              <w:tabs>
                <w:tab w:val="left" w:pos="169"/>
              </w:tabs>
              <w:ind w:right="95" w:hanging="139"/>
              <w:rPr>
                <w:sz w:val="20"/>
                <w:szCs w:val="20"/>
                <w:lang w:val="it-IT"/>
              </w:rPr>
            </w:pPr>
            <w:r w:rsidRPr="00A13EEA">
              <w:rPr>
                <w:sz w:val="20"/>
                <w:szCs w:val="20"/>
                <w:lang w:val="it-IT"/>
              </w:rPr>
              <w:t>Saper utilizzare il principio di Le Chatelier per prevedere nuove situazioni di</w:t>
            </w:r>
            <w:r w:rsidR="00853DDF">
              <w:rPr>
                <w:sz w:val="20"/>
                <w:szCs w:val="20"/>
                <w:lang w:val="it-IT"/>
              </w:rPr>
              <w:t xml:space="preserve"> </w:t>
            </w:r>
            <w:r w:rsidRPr="00A13EEA">
              <w:rPr>
                <w:sz w:val="20"/>
                <w:szCs w:val="20"/>
                <w:lang w:val="it-IT"/>
              </w:rPr>
              <w:t>equilibrio</w:t>
            </w:r>
          </w:p>
        </w:tc>
        <w:tc>
          <w:tcPr>
            <w:tcW w:w="1701" w:type="dxa"/>
          </w:tcPr>
          <w:p w14:paraId="0A1F8F42" w14:textId="77777777" w:rsidR="00FA3650" w:rsidRPr="00A13EEA" w:rsidRDefault="00FA3650" w:rsidP="00C67F35">
            <w:pPr>
              <w:pStyle w:val="TableParagraph"/>
              <w:spacing w:line="218" w:lineRule="exact"/>
              <w:ind w:left="111"/>
              <w:rPr>
                <w:sz w:val="20"/>
                <w:szCs w:val="20"/>
                <w:lang w:val="it-IT"/>
              </w:rPr>
            </w:pPr>
            <w:r w:rsidRPr="00A13EEA">
              <w:rPr>
                <w:sz w:val="20"/>
                <w:szCs w:val="20"/>
                <w:lang w:val="it-IT"/>
              </w:rPr>
              <w:t xml:space="preserve">     8 h</w:t>
            </w:r>
          </w:p>
        </w:tc>
      </w:tr>
      <w:tr w:rsidR="00FA3650" w:rsidRPr="00A13EEA" w14:paraId="5B869DA6" w14:textId="77777777" w:rsidTr="009A1E62">
        <w:tc>
          <w:tcPr>
            <w:tcW w:w="2552" w:type="dxa"/>
          </w:tcPr>
          <w:p w14:paraId="3C95FBA2" w14:textId="77777777" w:rsidR="00FA3650" w:rsidRPr="00A13EEA" w:rsidRDefault="00FA3650" w:rsidP="00C67F35">
            <w:pPr>
              <w:pStyle w:val="TableParagraph"/>
              <w:rPr>
                <w:b/>
                <w:sz w:val="20"/>
                <w:szCs w:val="20"/>
                <w:lang w:val="it-IT"/>
              </w:rPr>
            </w:pPr>
            <w:r w:rsidRPr="00A13EEA">
              <w:rPr>
                <w:b/>
                <w:sz w:val="20"/>
                <w:szCs w:val="20"/>
                <w:lang w:val="it-IT"/>
              </w:rPr>
              <w:t>6-7-8-9-10-11</w:t>
            </w:r>
          </w:p>
          <w:p w14:paraId="60E348F2" w14:textId="77777777" w:rsidR="00FA3650" w:rsidRPr="00A13EEA" w:rsidRDefault="00FA3650" w:rsidP="00C67F35">
            <w:pPr>
              <w:pStyle w:val="TableParagraph"/>
              <w:rPr>
                <w:b/>
                <w:sz w:val="20"/>
                <w:szCs w:val="20"/>
                <w:lang w:val="it-IT"/>
              </w:rPr>
            </w:pPr>
            <w:r w:rsidRPr="00A13EEA">
              <w:rPr>
                <w:b/>
                <w:sz w:val="20"/>
                <w:szCs w:val="20"/>
                <w:lang w:val="it-IT"/>
              </w:rPr>
              <w:t>a-b-c-d-e-f</w:t>
            </w:r>
          </w:p>
        </w:tc>
        <w:tc>
          <w:tcPr>
            <w:tcW w:w="2552" w:type="dxa"/>
          </w:tcPr>
          <w:p w14:paraId="0A72569E" w14:textId="77777777" w:rsidR="00FA3650" w:rsidRPr="00A13EEA" w:rsidRDefault="00FA3650" w:rsidP="00C67F35">
            <w:pPr>
              <w:pStyle w:val="TableParagraph"/>
              <w:tabs>
                <w:tab w:val="left" w:pos="281"/>
              </w:tabs>
              <w:spacing w:line="237" w:lineRule="auto"/>
              <w:ind w:left="280" w:right="92"/>
              <w:rPr>
                <w:b/>
                <w:sz w:val="20"/>
                <w:szCs w:val="20"/>
                <w:u w:val="single"/>
                <w:lang w:val="it-IT"/>
              </w:rPr>
            </w:pPr>
            <w:r w:rsidRPr="00A13EEA">
              <w:rPr>
                <w:b/>
                <w:sz w:val="20"/>
                <w:szCs w:val="20"/>
                <w:u w:val="single"/>
                <w:lang w:val="it-IT"/>
              </w:rPr>
              <w:t>Gli acidi e le basi</w:t>
            </w:r>
          </w:p>
          <w:p w14:paraId="5F7191AF" w14:textId="77777777" w:rsidR="00FA3650" w:rsidRPr="00A13EEA" w:rsidRDefault="00FA3650" w:rsidP="00FA3650">
            <w:pPr>
              <w:pStyle w:val="TableParagraph"/>
              <w:numPr>
                <w:ilvl w:val="0"/>
                <w:numId w:val="103"/>
              </w:numPr>
              <w:tabs>
                <w:tab w:val="left" w:pos="169"/>
              </w:tabs>
              <w:spacing w:line="237" w:lineRule="auto"/>
              <w:ind w:right="92" w:hanging="139"/>
              <w:rPr>
                <w:sz w:val="20"/>
                <w:szCs w:val="20"/>
                <w:lang w:val="it-IT"/>
              </w:rPr>
            </w:pPr>
            <w:r w:rsidRPr="00A13EEA">
              <w:rPr>
                <w:sz w:val="20"/>
                <w:szCs w:val="20"/>
                <w:lang w:val="it-IT"/>
              </w:rPr>
              <w:t>Teorie acido- base</w:t>
            </w:r>
          </w:p>
          <w:p w14:paraId="22EEDFCF" w14:textId="77777777" w:rsidR="00FA3650" w:rsidRPr="00A13EEA" w:rsidRDefault="00FA3650" w:rsidP="00FA3650">
            <w:pPr>
              <w:pStyle w:val="TableParagraph"/>
              <w:numPr>
                <w:ilvl w:val="0"/>
                <w:numId w:val="103"/>
              </w:numPr>
              <w:tabs>
                <w:tab w:val="left" w:pos="169"/>
              </w:tabs>
              <w:ind w:right="94" w:hanging="139"/>
              <w:rPr>
                <w:sz w:val="20"/>
                <w:szCs w:val="20"/>
                <w:lang w:val="it-IT"/>
              </w:rPr>
            </w:pPr>
            <w:r w:rsidRPr="00A13EEA">
              <w:rPr>
                <w:sz w:val="20"/>
                <w:szCs w:val="20"/>
                <w:lang w:val="it-IT"/>
              </w:rPr>
              <w:t>Acidi e basi forti e deboli.</w:t>
            </w:r>
          </w:p>
          <w:p w14:paraId="410CDDFE" w14:textId="30C93BAB" w:rsidR="00FA3650" w:rsidRPr="00A13EEA" w:rsidRDefault="00FA3650" w:rsidP="00FA3650">
            <w:pPr>
              <w:pStyle w:val="TableParagraph"/>
              <w:numPr>
                <w:ilvl w:val="0"/>
                <w:numId w:val="104"/>
              </w:numPr>
              <w:tabs>
                <w:tab w:val="left" w:pos="281"/>
              </w:tabs>
              <w:spacing w:line="237" w:lineRule="auto"/>
              <w:ind w:right="92" w:hanging="172"/>
              <w:rPr>
                <w:sz w:val="20"/>
                <w:szCs w:val="20"/>
                <w:lang w:val="it-IT"/>
              </w:rPr>
            </w:pPr>
            <w:r w:rsidRPr="00A13EEA">
              <w:rPr>
                <w:sz w:val="20"/>
                <w:szCs w:val="20"/>
                <w:lang w:val="it-IT"/>
              </w:rPr>
              <w:t>Soluzioni tampone e</w:t>
            </w:r>
            <w:r w:rsidR="00C636D3">
              <w:rPr>
                <w:sz w:val="20"/>
                <w:szCs w:val="20"/>
                <w:lang w:val="it-IT"/>
              </w:rPr>
              <w:t xml:space="preserve"> </w:t>
            </w:r>
            <w:r w:rsidRPr="00A13EEA">
              <w:rPr>
                <w:sz w:val="20"/>
                <w:szCs w:val="20"/>
                <w:lang w:val="it-IT"/>
              </w:rPr>
              <w:t>idrolisi salina</w:t>
            </w:r>
          </w:p>
          <w:p w14:paraId="25AD324A" w14:textId="77777777" w:rsidR="00FA3650" w:rsidRPr="00A13EEA" w:rsidRDefault="00FA3650" w:rsidP="00C67F35"/>
        </w:tc>
        <w:tc>
          <w:tcPr>
            <w:tcW w:w="3685" w:type="dxa"/>
            <w:gridSpan w:val="2"/>
          </w:tcPr>
          <w:p w14:paraId="402A8AD9" w14:textId="01242D4E" w:rsidR="00FA3650" w:rsidRPr="00853DDF" w:rsidRDefault="00FA3650" w:rsidP="00853DDF">
            <w:pPr>
              <w:pStyle w:val="TableParagraph"/>
              <w:numPr>
                <w:ilvl w:val="0"/>
                <w:numId w:val="104"/>
              </w:numPr>
              <w:tabs>
                <w:tab w:val="left" w:pos="281"/>
              </w:tabs>
              <w:spacing w:line="237" w:lineRule="auto"/>
              <w:ind w:right="92" w:hanging="172"/>
              <w:rPr>
                <w:sz w:val="20"/>
                <w:szCs w:val="20"/>
                <w:lang w:val="it-IT"/>
              </w:rPr>
            </w:pPr>
            <w:r w:rsidRPr="00A13EEA">
              <w:rPr>
                <w:sz w:val="20"/>
                <w:szCs w:val="20"/>
                <w:lang w:val="it-IT"/>
              </w:rPr>
              <w:t>Essere in grado di misurare il pH di una soluzione attraverso l’uso</w:t>
            </w:r>
            <w:r w:rsidR="00853DDF">
              <w:rPr>
                <w:sz w:val="20"/>
                <w:szCs w:val="20"/>
                <w:lang w:val="it-IT"/>
              </w:rPr>
              <w:t xml:space="preserve"> </w:t>
            </w:r>
            <w:r w:rsidRPr="00A13EEA">
              <w:rPr>
                <w:sz w:val="20"/>
                <w:szCs w:val="20"/>
                <w:lang w:val="it-IT"/>
              </w:rPr>
              <w:t>degli</w:t>
            </w:r>
            <w:r w:rsidR="00853DDF">
              <w:rPr>
                <w:sz w:val="20"/>
                <w:szCs w:val="20"/>
                <w:lang w:val="it-IT"/>
              </w:rPr>
              <w:t xml:space="preserve"> </w:t>
            </w:r>
            <w:r w:rsidRPr="00853DDF">
              <w:rPr>
                <w:sz w:val="20"/>
                <w:szCs w:val="20"/>
                <w:lang w:val="it-IT"/>
              </w:rPr>
              <w:t>indicatori.</w:t>
            </w:r>
          </w:p>
          <w:p w14:paraId="3B1D70F0" w14:textId="5FF8E150" w:rsidR="00FA3650" w:rsidRPr="00A13EEA" w:rsidRDefault="00FA3650" w:rsidP="00FA3650">
            <w:pPr>
              <w:pStyle w:val="TableParagraph"/>
              <w:numPr>
                <w:ilvl w:val="0"/>
                <w:numId w:val="104"/>
              </w:numPr>
              <w:tabs>
                <w:tab w:val="left" w:pos="281"/>
              </w:tabs>
              <w:ind w:right="95" w:hanging="172"/>
              <w:rPr>
                <w:sz w:val="20"/>
                <w:szCs w:val="20"/>
                <w:lang w:val="it-IT"/>
              </w:rPr>
            </w:pPr>
            <w:r w:rsidRPr="00A13EEA">
              <w:rPr>
                <w:sz w:val="20"/>
                <w:szCs w:val="20"/>
                <w:lang w:val="it-IT"/>
              </w:rPr>
              <w:t>Calcolare il pH di una soluzione a concentrazione</w:t>
            </w:r>
            <w:r w:rsidR="00853DDF">
              <w:rPr>
                <w:sz w:val="20"/>
                <w:szCs w:val="20"/>
                <w:lang w:val="it-IT"/>
              </w:rPr>
              <w:t xml:space="preserve"> </w:t>
            </w:r>
            <w:r w:rsidRPr="00A13EEA">
              <w:rPr>
                <w:sz w:val="20"/>
                <w:szCs w:val="20"/>
                <w:lang w:val="it-IT"/>
              </w:rPr>
              <w:t>nota.</w:t>
            </w:r>
          </w:p>
          <w:p w14:paraId="73827EC7" w14:textId="768B95E2" w:rsidR="00FA3650" w:rsidRPr="00A13EEA" w:rsidRDefault="00853DDF" w:rsidP="00FA3650">
            <w:pPr>
              <w:pStyle w:val="TableParagraph"/>
              <w:numPr>
                <w:ilvl w:val="0"/>
                <w:numId w:val="103"/>
              </w:numPr>
              <w:tabs>
                <w:tab w:val="left" w:pos="169"/>
              </w:tabs>
              <w:ind w:right="94" w:hanging="139"/>
              <w:rPr>
                <w:sz w:val="20"/>
                <w:szCs w:val="20"/>
                <w:lang w:val="it-IT"/>
              </w:rPr>
            </w:pPr>
            <w:r>
              <w:rPr>
                <w:sz w:val="20"/>
                <w:szCs w:val="20"/>
                <w:lang w:val="it-IT"/>
              </w:rPr>
              <w:t xml:space="preserve">Comprendere il </w:t>
            </w:r>
            <w:r w:rsidR="00FA3650" w:rsidRPr="00A13EEA">
              <w:rPr>
                <w:sz w:val="20"/>
                <w:szCs w:val="20"/>
                <w:lang w:val="it-IT"/>
              </w:rPr>
              <w:t>significato</w:t>
            </w:r>
            <w:r w:rsidR="00FA3650" w:rsidRPr="00A13EEA">
              <w:rPr>
                <w:sz w:val="20"/>
                <w:szCs w:val="20"/>
                <w:lang w:val="it-IT"/>
              </w:rPr>
              <w:tab/>
              <w:t>di titolazione</w:t>
            </w:r>
          </w:p>
        </w:tc>
        <w:tc>
          <w:tcPr>
            <w:tcW w:w="1701" w:type="dxa"/>
          </w:tcPr>
          <w:p w14:paraId="70467F18" w14:textId="77777777" w:rsidR="00FA3650" w:rsidRPr="00A13EEA" w:rsidRDefault="00FA3650" w:rsidP="00C67F35">
            <w:pPr>
              <w:pStyle w:val="TableParagraph"/>
              <w:spacing w:line="218" w:lineRule="exact"/>
              <w:ind w:left="111"/>
              <w:rPr>
                <w:sz w:val="20"/>
                <w:szCs w:val="20"/>
                <w:lang w:val="it-IT"/>
              </w:rPr>
            </w:pPr>
            <w:r w:rsidRPr="00A13EEA">
              <w:rPr>
                <w:sz w:val="20"/>
                <w:szCs w:val="20"/>
                <w:lang w:val="it-IT"/>
              </w:rPr>
              <w:t xml:space="preserve">      8 h</w:t>
            </w:r>
          </w:p>
        </w:tc>
      </w:tr>
      <w:tr w:rsidR="00FA3650" w:rsidRPr="00A13EEA" w14:paraId="0FFB1F30" w14:textId="77777777" w:rsidTr="009A1E62">
        <w:tc>
          <w:tcPr>
            <w:tcW w:w="10490" w:type="dxa"/>
            <w:gridSpan w:val="5"/>
          </w:tcPr>
          <w:p w14:paraId="46F7F044" w14:textId="77777777" w:rsidR="00FA3650" w:rsidRDefault="00FA3650" w:rsidP="00C636D3">
            <w:pPr>
              <w:pStyle w:val="TableParagraph"/>
              <w:spacing w:line="218" w:lineRule="exact"/>
              <w:ind w:left="111"/>
              <w:rPr>
                <w:b/>
                <w:color w:val="FF0000"/>
                <w:sz w:val="20"/>
                <w:szCs w:val="20"/>
                <w:lang w:val="it-IT"/>
              </w:rPr>
            </w:pPr>
            <w:r w:rsidRPr="00A13EEA">
              <w:rPr>
                <w:b/>
                <w:color w:val="FF0000"/>
                <w:sz w:val="20"/>
                <w:szCs w:val="20"/>
                <w:lang w:val="it-IT"/>
              </w:rPr>
              <w:t>BIOLOGIA</w:t>
            </w:r>
          </w:p>
          <w:p w14:paraId="75531936" w14:textId="0F764313" w:rsidR="00C636D3" w:rsidRPr="00C636D3" w:rsidRDefault="00C636D3" w:rsidP="00C636D3">
            <w:pPr>
              <w:pStyle w:val="TableParagraph"/>
              <w:spacing w:line="218" w:lineRule="exact"/>
              <w:ind w:left="111"/>
              <w:rPr>
                <w:b/>
                <w:color w:val="FF0000"/>
                <w:sz w:val="16"/>
                <w:szCs w:val="16"/>
                <w:lang w:val="it-IT"/>
              </w:rPr>
            </w:pPr>
          </w:p>
        </w:tc>
      </w:tr>
      <w:tr w:rsidR="00FA3650" w:rsidRPr="00A13EEA" w14:paraId="589BC90F" w14:textId="77777777" w:rsidTr="009A1E62">
        <w:tc>
          <w:tcPr>
            <w:tcW w:w="2552" w:type="dxa"/>
          </w:tcPr>
          <w:p w14:paraId="2FE81D93" w14:textId="77777777" w:rsidR="00FA3650" w:rsidRPr="00A13EEA" w:rsidRDefault="00FA3650" w:rsidP="00C67F35">
            <w:pPr>
              <w:pStyle w:val="TableParagraph"/>
              <w:ind w:left="158"/>
              <w:rPr>
                <w:b/>
                <w:sz w:val="20"/>
                <w:szCs w:val="20"/>
                <w:lang w:val="it-IT"/>
              </w:rPr>
            </w:pPr>
            <w:r w:rsidRPr="00A13EEA">
              <w:rPr>
                <w:b/>
                <w:sz w:val="20"/>
                <w:szCs w:val="20"/>
                <w:lang w:val="it-IT"/>
              </w:rPr>
              <w:t>7-8-9-12</w:t>
            </w:r>
          </w:p>
          <w:p w14:paraId="76C35F86" w14:textId="77777777" w:rsidR="00FA3650" w:rsidRPr="00A13EEA" w:rsidRDefault="00FA3650" w:rsidP="00C67F35">
            <w:pPr>
              <w:pStyle w:val="TableParagraph"/>
              <w:ind w:left="158"/>
              <w:rPr>
                <w:b/>
                <w:sz w:val="20"/>
                <w:szCs w:val="20"/>
                <w:lang w:val="it-IT"/>
              </w:rPr>
            </w:pPr>
            <w:r w:rsidRPr="00A13EEA">
              <w:rPr>
                <w:b/>
                <w:sz w:val="20"/>
                <w:szCs w:val="20"/>
                <w:lang w:val="it-IT"/>
              </w:rPr>
              <w:t>a-b-c-d-e-f</w:t>
            </w:r>
          </w:p>
        </w:tc>
        <w:tc>
          <w:tcPr>
            <w:tcW w:w="2552" w:type="dxa"/>
          </w:tcPr>
          <w:p w14:paraId="403490B0" w14:textId="77777777" w:rsidR="00FA3650" w:rsidRPr="00A13EEA" w:rsidRDefault="00FA3650" w:rsidP="00C67F35">
            <w:pPr>
              <w:pStyle w:val="TableParagraph"/>
              <w:spacing w:line="213" w:lineRule="exact"/>
              <w:ind w:left="108"/>
              <w:rPr>
                <w:b/>
                <w:sz w:val="20"/>
                <w:szCs w:val="20"/>
                <w:u w:val="single"/>
                <w:lang w:val="it-IT"/>
              </w:rPr>
            </w:pPr>
            <w:r w:rsidRPr="00A13EEA">
              <w:rPr>
                <w:b/>
                <w:sz w:val="20"/>
                <w:szCs w:val="20"/>
                <w:u w:val="single"/>
                <w:lang w:val="it-IT"/>
              </w:rPr>
              <w:t>I tessuti</w:t>
            </w:r>
          </w:p>
          <w:p w14:paraId="3B9F9744" w14:textId="77777777" w:rsidR="00FA3650" w:rsidRPr="00A13EEA" w:rsidRDefault="00FA3650" w:rsidP="00C67F35">
            <w:pPr>
              <w:pStyle w:val="TableParagraph"/>
              <w:spacing w:line="213" w:lineRule="exact"/>
              <w:ind w:left="108"/>
              <w:rPr>
                <w:sz w:val="20"/>
                <w:szCs w:val="20"/>
                <w:lang w:val="it-IT"/>
              </w:rPr>
            </w:pPr>
            <w:r w:rsidRPr="00A13EEA">
              <w:rPr>
                <w:b/>
                <w:sz w:val="20"/>
                <w:szCs w:val="20"/>
                <w:lang w:val="it-IT"/>
              </w:rPr>
              <w:t xml:space="preserve">- </w:t>
            </w:r>
            <w:r w:rsidRPr="00A13EEA">
              <w:rPr>
                <w:sz w:val="20"/>
                <w:szCs w:val="20"/>
                <w:lang w:val="it-IT"/>
              </w:rPr>
              <w:t>Vari tipi di tessuti</w:t>
            </w:r>
          </w:p>
        </w:tc>
        <w:tc>
          <w:tcPr>
            <w:tcW w:w="3685" w:type="dxa"/>
            <w:gridSpan w:val="2"/>
          </w:tcPr>
          <w:p w14:paraId="747AD1AF" w14:textId="77777777" w:rsidR="00FA3650" w:rsidRPr="00A13EEA" w:rsidRDefault="00FA3650" w:rsidP="00C67F35">
            <w:pPr>
              <w:pStyle w:val="TableParagraph"/>
              <w:spacing w:line="237" w:lineRule="auto"/>
              <w:ind w:left="240" w:hanging="142"/>
              <w:rPr>
                <w:sz w:val="20"/>
                <w:szCs w:val="20"/>
                <w:lang w:val="it-IT"/>
              </w:rPr>
            </w:pPr>
            <w:r w:rsidRPr="00A13EEA">
              <w:rPr>
                <w:sz w:val="20"/>
                <w:szCs w:val="20"/>
                <w:lang w:val="it-IT"/>
              </w:rPr>
              <w:t>- Comprendere i livelli gerarchici di organizzazione del corpo umano</w:t>
            </w:r>
          </w:p>
        </w:tc>
        <w:tc>
          <w:tcPr>
            <w:tcW w:w="1701" w:type="dxa"/>
          </w:tcPr>
          <w:p w14:paraId="26CB1971" w14:textId="77777777" w:rsidR="00FA3650" w:rsidRPr="00A13EEA" w:rsidRDefault="00FA3650" w:rsidP="00C67F35">
            <w:pPr>
              <w:pStyle w:val="TableParagraph"/>
              <w:tabs>
                <w:tab w:val="left" w:pos="445"/>
              </w:tabs>
              <w:spacing w:line="230" w:lineRule="atLeast"/>
              <w:ind w:left="111" w:right="219"/>
              <w:rPr>
                <w:sz w:val="20"/>
                <w:szCs w:val="20"/>
                <w:lang w:val="it-IT"/>
              </w:rPr>
            </w:pPr>
            <w:r w:rsidRPr="00A13EEA">
              <w:rPr>
                <w:sz w:val="20"/>
                <w:szCs w:val="20"/>
                <w:lang w:val="it-IT"/>
              </w:rPr>
              <w:t xml:space="preserve">      2 h</w:t>
            </w:r>
          </w:p>
        </w:tc>
      </w:tr>
      <w:tr w:rsidR="00FA3650" w:rsidRPr="00A13EEA" w14:paraId="1CDDBE92" w14:textId="77777777" w:rsidTr="009A1E62">
        <w:tc>
          <w:tcPr>
            <w:tcW w:w="2552" w:type="dxa"/>
          </w:tcPr>
          <w:p w14:paraId="6B7D2973" w14:textId="77777777" w:rsidR="00FA3650" w:rsidRPr="00A13EEA" w:rsidRDefault="00FA3650" w:rsidP="00C67F35">
            <w:pPr>
              <w:pStyle w:val="TableParagraph"/>
              <w:ind w:left="158"/>
              <w:rPr>
                <w:b/>
                <w:sz w:val="20"/>
                <w:szCs w:val="20"/>
                <w:lang w:val="it-IT"/>
              </w:rPr>
            </w:pPr>
            <w:r w:rsidRPr="00A13EEA">
              <w:rPr>
                <w:b/>
                <w:sz w:val="20"/>
                <w:szCs w:val="20"/>
                <w:lang w:val="it-IT"/>
              </w:rPr>
              <w:t>7-8-9-12</w:t>
            </w:r>
          </w:p>
          <w:p w14:paraId="3BAC1B49" w14:textId="77777777" w:rsidR="00FA3650" w:rsidRPr="00A13EEA" w:rsidRDefault="00FA3650" w:rsidP="00C67F35">
            <w:pPr>
              <w:pStyle w:val="TableParagraph"/>
              <w:ind w:left="158"/>
              <w:rPr>
                <w:sz w:val="20"/>
                <w:szCs w:val="20"/>
                <w:lang w:val="it-IT"/>
              </w:rPr>
            </w:pPr>
            <w:r w:rsidRPr="00A13EEA">
              <w:rPr>
                <w:b/>
                <w:sz w:val="20"/>
                <w:szCs w:val="20"/>
                <w:lang w:val="it-IT"/>
              </w:rPr>
              <w:t>a-b-c-d-e-f</w:t>
            </w:r>
          </w:p>
        </w:tc>
        <w:tc>
          <w:tcPr>
            <w:tcW w:w="2552" w:type="dxa"/>
          </w:tcPr>
          <w:p w14:paraId="549F98C2" w14:textId="77777777" w:rsidR="00FA3650" w:rsidRPr="00A13EEA" w:rsidRDefault="00FA3650" w:rsidP="00C67F35">
            <w:pPr>
              <w:pStyle w:val="TableParagraph"/>
              <w:spacing w:line="213" w:lineRule="exact"/>
              <w:ind w:left="108"/>
              <w:rPr>
                <w:b/>
                <w:sz w:val="20"/>
                <w:szCs w:val="20"/>
                <w:u w:val="single"/>
                <w:lang w:val="it-IT"/>
              </w:rPr>
            </w:pPr>
            <w:r w:rsidRPr="00A13EEA">
              <w:rPr>
                <w:b/>
                <w:sz w:val="20"/>
                <w:szCs w:val="20"/>
                <w:u w:val="single"/>
                <w:lang w:val="it-IT"/>
              </w:rPr>
              <w:t>La vita di relazione: il sistema nervoso, gli organi di senso e l’apparato endocrino</w:t>
            </w:r>
          </w:p>
          <w:p w14:paraId="09B43122" w14:textId="77777777" w:rsidR="00FA3650" w:rsidRPr="00A13EEA" w:rsidRDefault="00FA3650" w:rsidP="00C67F35">
            <w:pPr>
              <w:pStyle w:val="TableParagraph"/>
              <w:spacing w:line="213" w:lineRule="exact"/>
              <w:ind w:left="108"/>
              <w:rPr>
                <w:sz w:val="20"/>
                <w:szCs w:val="20"/>
                <w:lang w:val="it-IT"/>
              </w:rPr>
            </w:pPr>
            <w:r w:rsidRPr="00A13EEA">
              <w:rPr>
                <w:sz w:val="20"/>
                <w:szCs w:val="20"/>
                <w:lang w:val="it-IT"/>
              </w:rPr>
              <w:t xml:space="preserve"> - Anatomia del sistema</w:t>
            </w:r>
          </w:p>
          <w:p w14:paraId="60CD92FB" w14:textId="77777777" w:rsidR="00FA3650" w:rsidRPr="00A13EEA" w:rsidRDefault="00FA3650" w:rsidP="00C67F35">
            <w:pPr>
              <w:pStyle w:val="TableParagraph"/>
              <w:ind w:left="295" w:right="648"/>
              <w:rPr>
                <w:sz w:val="20"/>
                <w:szCs w:val="20"/>
                <w:lang w:val="it-IT"/>
              </w:rPr>
            </w:pPr>
            <w:r w:rsidRPr="00A13EEA">
              <w:rPr>
                <w:sz w:val="20"/>
                <w:szCs w:val="20"/>
                <w:lang w:val="it-IT"/>
              </w:rPr>
              <w:t>nervoso, degli organi di senso e dell’apparato endocrino (cenni)</w:t>
            </w:r>
          </w:p>
        </w:tc>
        <w:tc>
          <w:tcPr>
            <w:tcW w:w="3685" w:type="dxa"/>
            <w:gridSpan w:val="2"/>
          </w:tcPr>
          <w:p w14:paraId="498C98C6" w14:textId="77777777" w:rsidR="00FA3650" w:rsidRPr="00A13EEA" w:rsidRDefault="00FA3650" w:rsidP="00FA3650">
            <w:pPr>
              <w:pStyle w:val="TableParagraph"/>
              <w:numPr>
                <w:ilvl w:val="0"/>
                <w:numId w:val="105"/>
              </w:numPr>
              <w:tabs>
                <w:tab w:val="left" w:pos="241"/>
              </w:tabs>
              <w:spacing w:line="218" w:lineRule="exact"/>
              <w:rPr>
                <w:sz w:val="20"/>
                <w:szCs w:val="20"/>
                <w:lang w:val="it-IT"/>
              </w:rPr>
            </w:pPr>
            <w:r w:rsidRPr="00A13EEA">
              <w:rPr>
                <w:sz w:val="20"/>
                <w:szCs w:val="20"/>
                <w:lang w:val="it-IT"/>
              </w:rPr>
              <w:t>Comprendere il meccanismo con</w:t>
            </w:r>
          </w:p>
          <w:p w14:paraId="31CDCBDB" w14:textId="77777777" w:rsidR="00FA3650" w:rsidRPr="00A13EEA" w:rsidRDefault="00FA3650" w:rsidP="00C67F35">
            <w:pPr>
              <w:pStyle w:val="TableParagraph"/>
              <w:ind w:left="240" w:right="42"/>
              <w:rPr>
                <w:sz w:val="20"/>
                <w:szCs w:val="20"/>
                <w:lang w:val="it-IT"/>
              </w:rPr>
            </w:pPr>
            <w:r w:rsidRPr="00A13EEA">
              <w:rPr>
                <w:sz w:val="20"/>
                <w:szCs w:val="20"/>
                <w:lang w:val="it-IT"/>
              </w:rPr>
              <w:t>cui si genera l’impulso nervoso e poi si trasmette.</w:t>
            </w:r>
          </w:p>
          <w:p w14:paraId="3F1267ED" w14:textId="77777777" w:rsidR="00FA3650" w:rsidRPr="00A13EEA" w:rsidRDefault="00FA3650" w:rsidP="00FA3650">
            <w:pPr>
              <w:pStyle w:val="TableParagraph"/>
              <w:numPr>
                <w:ilvl w:val="0"/>
                <w:numId w:val="105"/>
              </w:numPr>
              <w:tabs>
                <w:tab w:val="left" w:pos="241"/>
              </w:tabs>
              <w:spacing w:before="2"/>
              <w:ind w:right="96"/>
              <w:jc w:val="both"/>
              <w:rPr>
                <w:sz w:val="20"/>
                <w:szCs w:val="20"/>
                <w:lang w:val="it-IT"/>
              </w:rPr>
            </w:pPr>
            <w:r w:rsidRPr="00A13EEA">
              <w:rPr>
                <w:sz w:val="20"/>
                <w:szCs w:val="20"/>
                <w:lang w:val="it-IT"/>
              </w:rPr>
              <w:t>Capire il funzionamento degli organi di senso e l’azione regolatrice degli ormoni</w:t>
            </w:r>
          </w:p>
        </w:tc>
        <w:tc>
          <w:tcPr>
            <w:tcW w:w="1701" w:type="dxa"/>
          </w:tcPr>
          <w:p w14:paraId="4029C0FF" w14:textId="77777777" w:rsidR="00FA3650" w:rsidRPr="00A13EEA" w:rsidRDefault="00FA3650" w:rsidP="00C67F35">
            <w:pPr>
              <w:pStyle w:val="TableParagraph"/>
              <w:ind w:left="111" w:right="153"/>
              <w:rPr>
                <w:sz w:val="20"/>
                <w:szCs w:val="20"/>
                <w:lang w:val="it-IT"/>
              </w:rPr>
            </w:pPr>
            <w:r w:rsidRPr="00A13EEA">
              <w:rPr>
                <w:sz w:val="20"/>
                <w:szCs w:val="20"/>
                <w:lang w:val="it-IT"/>
              </w:rPr>
              <w:t xml:space="preserve">      4 h</w:t>
            </w:r>
          </w:p>
        </w:tc>
      </w:tr>
      <w:tr w:rsidR="00FA3650" w:rsidRPr="00A13EEA" w14:paraId="0E906189" w14:textId="77777777" w:rsidTr="009A1E62">
        <w:tc>
          <w:tcPr>
            <w:tcW w:w="2552" w:type="dxa"/>
          </w:tcPr>
          <w:p w14:paraId="01E4A8E8" w14:textId="77777777" w:rsidR="00FA3650" w:rsidRPr="00A13EEA" w:rsidRDefault="00FA3650" w:rsidP="00C67F35">
            <w:pPr>
              <w:pStyle w:val="TableParagraph"/>
              <w:ind w:left="158"/>
              <w:rPr>
                <w:b/>
                <w:sz w:val="20"/>
                <w:szCs w:val="20"/>
                <w:lang w:val="it-IT"/>
              </w:rPr>
            </w:pPr>
            <w:r w:rsidRPr="00A13EEA">
              <w:rPr>
                <w:b/>
                <w:sz w:val="20"/>
                <w:szCs w:val="20"/>
                <w:lang w:val="it-IT"/>
              </w:rPr>
              <w:t>7-8-9-12</w:t>
            </w:r>
          </w:p>
          <w:p w14:paraId="3C3072CC" w14:textId="77777777" w:rsidR="00FA3650" w:rsidRPr="00A13EEA" w:rsidRDefault="00FA3650" w:rsidP="00C67F35">
            <w:pPr>
              <w:pStyle w:val="TableParagraph"/>
              <w:ind w:left="158"/>
              <w:rPr>
                <w:sz w:val="20"/>
                <w:szCs w:val="20"/>
                <w:lang w:val="it-IT"/>
              </w:rPr>
            </w:pPr>
            <w:r w:rsidRPr="00A13EEA">
              <w:rPr>
                <w:b/>
                <w:sz w:val="20"/>
                <w:szCs w:val="20"/>
                <w:lang w:val="it-IT"/>
              </w:rPr>
              <w:t>a-b-c-d-e-f</w:t>
            </w:r>
          </w:p>
        </w:tc>
        <w:tc>
          <w:tcPr>
            <w:tcW w:w="2552" w:type="dxa"/>
          </w:tcPr>
          <w:p w14:paraId="29B0BD87" w14:textId="77777777" w:rsidR="00FA3650" w:rsidRPr="00A13EEA" w:rsidRDefault="00FA3650" w:rsidP="00C67F35">
            <w:pPr>
              <w:pStyle w:val="TableParagraph"/>
              <w:spacing w:line="218" w:lineRule="exact"/>
              <w:ind w:left="98"/>
              <w:rPr>
                <w:sz w:val="20"/>
                <w:szCs w:val="20"/>
                <w:u w:val="single"/>
                <w:lang w:val="it-IT"/>
              </w:rPr>
            </w:pPr>
            <w:r w:rsidRPr="00A13EEA">
              <w:rPr>
                <w:b/>
                <w:sz w:val="20"/>
                <w:szCs w:val="20"/>
                <w:u w:val="single"/>
                <w:lang w:val="it-IT"/>
              </w:rPr>
              <w:t>Il movimento ed il sostegno: i muscoli e lo scheletro</w:t>
            </w:r>
          </w:p>
          <w:p w14:paraId="7C639E1C" w14:textId="77777777" w:rsidR="00FA3650" w:rsidRPr="00A13EEA" w:rsidRDefault="00FA3650" w:rsidP="00C67F35">
            <w:pPr>
              <w:pStyle w:val="TableParagraph"/>
              <w:spacing w:line="218" w:lineRule="exact"/>
              <w:ind w:left="98"/>
              <w:rPr>
                <w:sz w:val="20"/>
                <w:szCs w:val="20"/>
                <w:lang w:val="it-IT"/>
              </w:rPr>
            </w:pPr>
            <w:r w:rsidRPr="00A13EEA">
              <w:rPr>
                <w:sz w:val="20"/>
                <w:szCs w:val="20"/>
                <w:lang w:val="it-IT"/>
              </w:rPr>
              <w:t>- Scheletro e  muscoli e il loro funzionamento</w:t>
            </w:r>
          </w:p>
        </w:tc>
        <w:tc>
          <w:tcPr>
            <w:tcW w:w="3685" w:type="dxa"/>
            <w:gridSpan w:val="2"/>
          </w:tcPr>
          <w:p w14:paraId="14B58F9C" w14:textId="77777777" w:rsidR="00FA3650" w:rsidRPr="00A13EEA" w:rsidRDefault="00FA3650" w:rsidP="00C67F35">
            <w:pPr>
              <w:pStyle w:val="TableParagraph"/>
              <w:spacing w:line="213" w:lineRule="exact"/>
              <w:ind w:left="45"/>
              <w:rPr>
                <w:sz w:val="20"/>
                <w:szCs w:val="20"/>
                <w:lang w:val="it-IT"/>
              </w:rPr>
            </w:pPr>
            <w:r w:rsidRPr="00A13EEA">
              <w:rPr>
                <w:sz w:val="20"/>
                <w:szCs w:val="20"/>
                <w:lang w:val="it-IT"/>
              </w:rPr>
              <w:t>- Conoscere le principali ossa e</w:t>
            </w:r>
          </w:p>
          <w:p w14:paraId="14531BD5" w14:textId="77777777" w:rsidR="00FA3650" w:rsidRPr="00A13EEA" w:rsidRDefault="00FA3650" w:rsidP="00C67F35">
            <w:pPr>
              <w:pStyle w:val="TableParagraph"/>
              <w:ind w:left="187" w:right="749"/>
              <w:rPr>
                <w:sz w:val="20"/>
                <w:szCs w:val="20"/>
                <w:lang w:val="it-IT"/>
              </w:rPr>
            </w:pPr>
            <w:r w:rsidRPr="00A13EEA">
              <w:rPr>
                <w:sz w:val="20"/>
                <w:szCs w:val="20"/>
                <w:lang w:val="it-IT"/>
              </w:rPr>
              <w:t>muscoli dell’uomo, la loro struttura e funzione</w:t>
            </w:r>
          </w:p>
        </w:tc>
        <w:tc>
          <w:tcPr>
            <w:tcW w:w="1701" w:type="dxa"/>
          </w:tcPr>
          <w:p w14:paraId="535F6AC8" w14:textId="77777777" w:rsidR="00FA3650" w:rsidRPr="00A13EEA" w:rsidRDefault="00FA3650" w:rsidP="00C67F35">
            <w:pPr>
              <w:pStyle w:val="TableParagraph"/>
              <w:ind w:left="111" w:right="131"/>
              <w:rPr>
                <w:sz w:val="20"/>
                <w:szCs w:val="20"/>
                <w:lang w:val="it-IT"/>
              </w:rPr>
            </w:pPr>
            <w:r w:rsidRPr="00A13EEA">
              <w:rPr>
                <w:sz w:val="20"/>
                <w:szCs w:val="20"/>
                <w:lang w:val="it-IT"/>
              </w:rPr>
              <w:t xml:space="preserve">      4 h</w:t>
            </w:r>
          </w:p>
        </w:tc>
      </w:tr>
      <w:tr w:rsidR="00FA3650" w:rsidRPr="00A13EEA" w14:paraId="2E66411E" w14:textId="77777777" w:rsidTr="009A1E62">
        <w:tc>
          <w:tcPr>
            <w:tcW w:w="2552" w:type="dxa"/>
          </w:tcPr>
          <w:p w14:paraId="53FA874E" w14:textId="77777777" w:rsidR="00FA3650" w:rsidRPr="00A13EEA" w:rsidRDefault="00FA3650" w:rsidP="00C67F35">
            <w:pPr>
              <w:pStyle w:val="TableParagraph"/>
              <w:ind w:left="158"/>
              <w:rPr>
                <w:b/>
                <w:sz w:val="20"/>
                <w:szCs w:val="20"/>
                <w:lang w:val="it-IT"/>
              </w:rPr>
            </w:pPr>
            <w:r w:rsidRPr="00A13EEA">
              <w:rPr>
                <w:b/>
                <w:sz w:val="20"/>
                <w:szCs w:val="20"/>
                <w:lang w:val="it-IT"/>
              </w:rPr>
              <w:t>7-8-9-12</w:t>
            </w:r>
          </w:p>
          <w:p w14:paraId="4D25A090" w14:textId="77777777" w:rsidR="00FA3650" w:rsidRPr="00A13EEA" w:rsidRDefault="00FA3650" w:rsidP="00C67F35">
            <w:pPr>
              <w:pStyle w:val="TableParagraph"/>
              <w:ind w:left="158"/>
              <w:rPr>
                <w:sz w:val="20"/>
                <w:szCs w:val="20"/>
                <w:lang w:val="it-IT"/>
              </w:rPr>
            </w:pPr>
            <w:r w:rsidRPr="00A13EEA">
              <w:rPr>
                <w:b/>
                <w:sz w:val="20"/>
                <w:szCs w:val="20"/>
                <w:lang w:val="it-IT"/>
              </w:rPr>
              <w:t>a-b-c-d-e-f</w:t>
            </w:r>
          </w:p>
        </w:tc>
        <w:tc>
          <w:tcPr>
            <w:tcW w:w="2552" w:type="dxa"/>
          </w:tcPr>
          <w:p w14:paraId="378D9D5D" w14:textId="77777777" w:rsidR="00FA3650" w:rsidRPr="00A13EEA" w:rsidRDefault="00FA3650" w:rsidP="00C67F35">
            <w:pPr>
              <w:pStyle w:val="TableParagraph"/>
              <w:spacing w:line="237" w:lineRule="auto"/>
              <w:ind w:left="239" w:hanging="142"/>
              <w:rPr>
                <w:sz w:val="20"/>
                <w:szCs w:val="20"/>
                <w:lang w:val="it-IT"/>
              </w:rPr>
            </w:pPr>
            <w:r w:rsidRPr="00A13EEA">
              <w:rPr>
                <w:b/>
                <w:sz w:val="20"/>
                <w:szCs w:val="20"/>
                <w:u w:val="single"/>
                <w:lang w:val="it-IT"/>
              </w:rPr>
              <w:t>I flussi di materia nel corpo umano: la digestione, la respirazione e la circolazione</w:t>
            </w:r>
          </w:p>
          <w:p w14:paraId="4EDAC596" w14:textId="77777777" w:rsidR="00FA3650" w:rsidRPr="00A13EEA" w:rsidRDefault="00FA3650" w:rsidP="00C67F35">
            <w:pPr>
              <w:pStyle w:val="TableParagraph"/>
              <w:spacing w:line="213" w:lineRule="exact"/>
              <w:ind w:left="46"/>
              <w:rPr>
                <w:sz w:val="20"/>
                <w:szCs w:val="20"/>
                <w:lang w:val="it-IT"/>
              </w:rPr>
            </w:pPr>
            <w:r w:rsidRPr="00A13EEA">
              <w:rPr>
                <w:sz w:val="20"/>
                <w:szCs w:val="20"/>
                <w:lang w:val="it-IT"/>
              </w:rPr>
              <w:t>- Anatomia del sistema</w:t>
            </w:r>
          </w:p>
          <w:p w14:paraId="39DAEC4D" w14:textId="77777777" w:rsidR="00FA3650" w:rsidRPr="00A13EEA" w:rsidRDefault="00FA3650" w:rsidP="00C67F35">
            <w:pPr>
              <w:pStyle w:val="TableParagraph"/>
              <w:ind w:left="239" w:right="95"/>
              <w:jc w:val="both"/>
              <w:rPr>
                <w:sz w:val="20"/>
                <w:szCs w:val="20"/>
                <w:lang w:val="it-IT"/>
              </w:rPr>
            </w:pPr>
            <w:r w:rsidRPr="00A13EEA">
              <w:rPr>
                <w:sz w:val="20"/>
                <w:szCs w:val="20"/>
                <w:lang w:val="it-IT"/>
              </w:rPr>
              <w:t>digerente, respiratorio e circolatorio</w:t>
            </w:r>
          </w:p>
        </w:tc>
        <w:tc>
          <w:tcPr>
            <w:tcW w:w="3685" w:type="dxa"/>
            <w:gridSpan w:val="2"/>
          </w:tcPr>
          <w:p w14:paraId="1EA81387" w14:textId="77777777" w:rsidR="00FA3650" w:rsidRPr="00A13EEA" w:rsidRDefault="00FA3650" w:rsidP="00C67F35">
            <w:pPr>
              <w:pStyle w:val="TableParagraph"/>
              <w:spacing w:line="237" w:lineRule="auto"/>
              <w:ind w:left="239" w:hanging="142"/>
              <w:rPr>
                <w:sz w:val="20"/>
                <w:szCs w:val="20"/>
                <w:lang w:val="it-IT"/>
              </w:rPr>
            </w:pPr>
            <w:r w:rsidRPr="00A13EEA">
              <w:rPr>
                <w:sz w:val="20"/>
                <w:szCs w:val="20"/>
                <w:lang w:val="it-IT"/>
              </w:rPr>
              <w:t>- Essere in grado di spiegare come le sostanze che entrano con l’apparato digerente e la respirazione, una volta trasformate, vengono utilizzate come energia e materiale da costruzione grazie alla circolazione</w:t>
            </w:r>
          </w:p>
        </w:tc>
        <w:tc>
          <w:tcPr>
            <w:tcW w:w="1701" w:type="dxa"/>
          </w:tcPr>
          <w:p w14:paraId="3101D572" w14:textId="77777777" w:rsidR="00FA3650" w:rsidRPr="00A13EEA" w:rsidRDefault="00FA3650" w:rsidP="00C67F35">
            <w:pPr>
              <w:pStyle w:val="TableParagraph"/>
              <w:tabs>
                <w:tab w:val="left" w:pos="430"/>
              </w:tabs>
              <w:ind w:left="111" w:right="164"/>
              <w:rPr>
                <w:sz w:val="20"/>
                <w:szCs w:val="20"/>
                <w:lang w:val="it-IT"/>
              </w:rPr>
            </w:pPr>
            <w:r w:rsidRPr="00A13EEA">
              <w:rPr>
                <w:sz w:val="20"/>
                <w:szCs w:val="20"/>
                <w:lang w:val="it-IT"/>
              </w:rPr>
              <w:t xml:space="preserve">      6 h</w:t>
            </w:r>
          </w:p>
        </w:tc>
      </w:tr>
      <w:tr w:rsidR="00FA3650" w:rsidRPr="00A13EEA" w14:paraId="09A770E2" w14:textId="77777777" w:rsidTr="009A1E62">
        <w:tc>
          <w:tcPr>
            <w:tcW w:w="2552" w:type="dxa"/>
          </w:tcPr>
          <w:p w14:paraId="23DCF969" w14:textId="77777777" w:rsidR="00FA3650" w:rsidRPr="00A13EEA" w:rsidRDefault="00FA3650" w:rsidP="00C67F35">
            <w:pPr>
              <w:pStyle w:val="TableParagraph"/>
              <w:spacing w:line="229" w:lineRule="exact"/>
              <w:ind w:left="158"/>
              <w:rPr>
                <w:b/>
                <w:sz w:val="20"/>
                <w:szCs w:val="20"/>
                <w:lang w:val="it-IT"/>
              </w:rPr>
            </w:pPr>
            <w:r w:rsidRPr="00A13EEA">
              <w:rPr>
                <w:b/>
                <w:sz w:val="20"/>
                <w:szCs w:val="20"/>
                <w:lang w:val="it-IT"/>
              </w:rPr>
              <w:t>7-8-9-12</w:t>
            </w:r>
          </w:p>
          <w:p w14:paraId="6F58FEFE" w14:textId="77777777" w:rsidR="00FA3650" w:rsidRPr="00A13EEA" w:rsidRDefault="00FA3650" w:rsidP="00C67F35">
            <w:pPr>
              <w:pStyle w:val="TableParagraph"/>
              <w:spacing w:line="229" w:lineRule="exact"/>
              <w:ind w:left="158"/>
              <w:rPr>
                <w:sz w:val="20"/>
                <w:szCs w:val="20"/>
                <w:lang w:val="it-IT"/>
              </w:rPr>
            </w:pPr>
            <w:r w:rsidRPr="00A13EEA">
              <w:rPr>
                <w:b/>
                <w:sz w:val="20"/>
                <w:szCs w:val="20"/>
                <w:lang w:val="it-IT"/>
              </w:rPr>
              <w:t>a-b-c-d-e-f</w:t>
            </w:r>
          </w:p>
        </w:tc>
        <w:tc>
          <w:tcPr>
            <w:tcW w:w="2552" w:type="dxa"/>
          </w:tcPr>
          <w:p w14:paraId="443B4BE9" w14:textId="29FCC54C" w:rsidR="00FA3650" w:rsidRPr="00A13EEA" w:rsidRDefault="00FA3650" w:rsidP="00C67F35">
            <w:pPr>
              <w:pStyle w:val="TableParagraph"/>
              <w:ind w:left="239" w:right="93" w:hanging="142"/>
              <w:rPr>
                <w:b/>
                <w:sz w:val="20"/>
                <w:szCs w:val="20"/>
                <w:u w:val="single"/>
                <w:lang w:val="it-IT"/>
              </w:rPr>
            </w:pPr>
            <w:r w:rsidRPr="00A13EEA">
              <w:rPr>
                <w:b/>
                <w:sz w:val="20"/>
                <w:szCs w:val="20"/>
                <w:u w:val="single"/>
                <w:lang w:val="it-IT"/>
              </w:rPr>
              <w:t>La riproduzione,  sviluppo</w:t>
            </w:r>
            <w:r w:rsidR="000C7AB4">
              <w:rPr>
                <w:b/>
                <w:sz w:val="20"/>
                <w:szCs w:val="20"/>
                <w:u w:val="single"/>
                <w:lang w:val="it-IT"/>
              </w:rPr>
              <w:t xml:space="preserve"> </w:t>
            </w:r>
            <w:r w:rsidRPr="00A13EEA">
              <w:rPr>
                <w:b/>
                <w:sz w:val="20"/>
                <w:szCs w:val="20"/>
                <w:u w:val="single"/>
                <w:lang w:val="it-IT"/>
              </w:rPr>
              <w:t>e mantenimento dell’omeostasi</w:t>
            </w:r>
          </w:p>
          <w:p w14:paraId="31DC0A61" w14:textId="77777777" w:rsidR="00FA3650" w:rsidRPr="00A13EEA" w:rsidRDefault="00FA3650" w:rsidP="00FA3650">
            <w:pPr>
              <w:pStyle w:val="TableParagraph"/>
              <w:numPr>
                <w:ilvl w:val="0"/>
                <w:numId w:val="105"/>
              </w:numPr>
              <w:ind w:right="93"/>
              <w:jc w:val="both"/>
              <w:rPr>
                <w:sz w:val="20"/>
                <w:szCs w:val="20"/>
                <w:lang w:val="it-IT"/>
              </w:rPr>
            </w:pPr>
            <w:r w:rsidRPr="00A13EEA">
              <w:rPr>
                <w:sz w:val="20"/>
                <w:szCs w:val="20"/>
                <w:lang w:val="it-IT"/>
              </w:rPr>
              <w:t>Anatomia dell’apparato riproduttore (cenni)</w:t>
            </w:r>
          </w:p>
          <w:p w14:paraId="6186F1D2" w14:textId="77777777" w:rsidR="00FA3650" w:rsidRPr="00A13EEA" w:rsidRDefault="00FA3650" w:rsidP="00FA3650">
            <w:pPr>
              <w:pStyle w:val="TableParagraph"/>
              <w:numPr>
                <w:ilvl w:val="0"/>
                <w:numId w:val="105"/>
              </w:numPr>
              <w:ind w:right="93"/>
              <w:jc w:val="both"/>
              <w:rPr>
                <w:sz w:val="20"/>
                <w:szCs w:val="20"/>
                <w:lang w:val="it-IT"/>
              </w:rPr>
            </w:pPr>
            <w:r w:rsidRPr="00A13EEA">
              <w:rPr>
                <w:sz w:val="20"/>
                <w:szCs w:val="20"/>
                <w:lang w:val="it-IT"/>
              </w:rPr>
              <w:t>I reni</w:t>
            </w:r>
          </w:p>
        </w:tc>
        <w:tc>
          <w:tcPr>
            <w:tcW w:w="3685" w:type="dxa"/>
            <w:gridSpan w:val="2"/>
          </w:tcPr>
          <w:p w14:paraId="10F7E32D" w14:textId="77777777" w:rsidR="00FA3650" w:rsidRPr="00A13EEA" w:rsidRDefault="00FA3650" w:rsidP="00C67F35">
            <w:pPr>
              <w:pStyle w:val="TableParagraph"/>
              <w:spacing w:line="237" w:lineRule="auto"/>
              <w:ind w:left="329" w:right="757" w:hanging="221"/>
              <w:rPr>
                <w:sz w:val="20"/>
                <w:szCs w:val="20"/>
                <w:lang w:val="it-IT"/>
              </w:rPr>
            </w:pPr>
            <w:r w:rsidRPr="00A13EEA">
              <w:rPr>
                <w:sz w:val="20"/>
                <w:szCs w:val="20"/>
                <w:lang w:val="it-IT"/>
              </w:rPr>
              <w:t>- Capire i complessi meccanismi della fisiologia dell’apparato riproduttore maschile e femminile</w:t>
            </w:r>
          </w:p>
        </w:tc>
        <w:tc>
          <w:tcPr>
            <w:tcW w:w="1701" w:type="dxa"/>
          </w:tcPr>
          <w:p w14:paraId="10D2FFAE" w14:textId="77777777" w:rsidR="00FA3650" w:rsidRPr="00A13EEA" w:rsidRDefault="00FA3650" w:rsidP="00C67F35">
            <w:pPr>
              <w:pStyle w:val="TableParagraph"/>
              <w:tabs>
                <w:tab w:val="left" w:pos="475"/>
              </w:tabs>
              <w:spacing w:line="237" w:lineRule="auto"/>
              <w:ind w:left="111"/>
              <w:rPr>
                <w:sz w:val="20"/>
                <w:szCs w:val="20"/>
                <w:lang w:val="it-IT"/>
              </w:rPr>
            </w:pPr>
            <w:r w:rsidRPr="00A13EEA">
              <w:rPr>
                <w:sz w:val="20"/>
                <w:szCs w:val="20"/>
                <w:lang w:val="it-IT"/>
              </w:rPr>
              <w:t xml:space="preserve">      2 h</w:t>
            </w:r>
          </w:p>
        </w:tc>
      </w:tr>
      <w:tr w:rsidR="00FA3650" w:rsidRPr="00A13EEA" w14:paraId="69B1DF93" w14:textId="77777777" w:rsidTr="009A1E62">
        <w:tc>
          <w:tcPr>
            <w:tcW w:w="10490" w:type="dxa"/>
            <w:gridSpan w:val="5"/>
          </w:tcPr>
          <w:p w14:paraId="77A24A31" w14:textId="77777777" w:rsidR="00FA3650" w:rsidRPr="00A13EEA" w:rsidRDefault="00FA3650" w:rsidP="00C67F35">
            <w:pPr>
              <w:pStyle w:val="TableParagraph"/>
              <w:ind w:left="111" w:right="453"/>
              <w:rPr>
                <w:b/>
                <w:color w:val="FF0000"/>
                <w:sz w:val="20"/>
                <w:szCs w:val="20"/>
                <w:lang w:val="it-IT"/>
              </w:rPr>
            </w:pPr>
            <w:r w:rsidRPr="00A13EEA">
              <w:rPr>
                <w:b/>
                <w:color w:val="FF0000"/>
                <w:sz w:val="20"/>
                <w:szCs w:val="20"/>
                <w:lang w:val="it-IT"/>
              </w:rPr>
              <w:t>SCIENZE DELLA TERRA</w:t>
            </w:r>
          </w:p>
          <w:p w14:paraId="28052D91" w14:textId="77777777" w:rsidR="00FA3650" w:rsidRPr="00A13EEA" w:rsidRDefault="00FA3650" w:rsidP="00C67F35">
            <w:pPr>
              <w:pStyle w:val="TableParagraph"/>
              <w:ind w:left="111" w:right="453"/>
              <w:rPr>
                <w:color w:val="FF0000"/>
                <w:sz w:val="16"/>
                <w:szCs w:val="16"/>
                <w:lang w:val="it-IT"/>
              </w:rPr>
            </w:pPr>
          </w:p>
        </w:tc>
      </w:tr>
      <w:tr w:rsidR="00FA3650" w:rsidRPr="00A13EEA" w14:paraId="6210F181" w14:textId="77777777" w:rsidTr="009A1E62">
        <w:tc>
          <w:tcPr>
            <w:tcW w:w="2552" w:type="dxa"/>
          </w:tcPr>
          <w:p w14:paraId="67DB0AAD" w14:textId="77777777" w:rsidR="00FA3650" w:rsidRPr="00A13EEA" w:rsidRDefault="00FA3650" w:rsidP="00C67F35">
            <w:pPr>
              <w:pStyle w:val="TableParagraph"/>
              <w:ind w:left="158"/>
              <w:rPr>
                <w:b/>
                <w:sz w:val="20"/>
                <w:szCs w:val="20"/>
                <w:lang w:val="it-IT"/>
              </w:rPr>
            </w:pPr>
            <w:r w:rsidRPr="00A13EEA">
              <w:rPr>
                <w:b/>
                <w:sz w:val="20"/>
                <w:szCs w:val="20"/>
                <w:lang w:val="it-IT"/>
              </w:rPr>
              <w:t>5-6-7-8-9-11-12</w:t>
            </w:r>
          </w:p>
          <w:p w14:paraId="59358DDA" w14:textId="77777777" w:rsidR="00FA3650" w:rsidRPr="00A13EEA" w:rsidRDefault="00FA3650" w:rsidP="00C67F35">
            <w:pPr>
              <w:pStyle w:val="TableParagraph"/>
              <w:ind w:left="158"/>
              <w:rPr>
                <w:b/>
                <w:sz w:val="20"/>
                <w:szCs w:val="20"/>
                <w:lang w:val="it-IT"/>
              </w:rPr>
            </w:pPr>
            <w:r w:rsidRPr="00A13EEA">
              <w:rPr>
                <w:b/>
                <w:sz w:val="20"/>
                <w:szCs w:val="20"/>
                <w:lang w:val="it-IT"/>
              </w:rPr>
              <w:t>a-b-c-d-e-f</w:t>
            </w:r>
          </w:p>
        </w:tc>
        <w:tc>
          <w:tcPr>
            <w:tcW w:w="2552" w:type="dxa"/>
          </w:tcPr>
          <w:p w14:paraId="768FB976" w14:textId="77777777" w:rsidR="00FA3650" w:rsidRPr="00A13EEA" w:rsidRDefault="00FA3650" w:rsidP="00C67F35">
            <w:pPr>
              <w:pStyle w:val="TableParagraph"/>
              <w:tabs>
                <w:tab w:val="left" w:pos="240"/>
              </w:tabs>
              <w:spacing w:line="218" w:lineRule="exact"/>
              <w:ind w:left="240"/>
              <w:rPr>
                <w:b/>
                <w:sz w:val="20"/>
                <w:szCs w:val="20"/>
                <w:u w:val="single"/>
                <w:lang w:val="it-IT"/>
              </w:rPr>
            </w:pPr>
            <w:r w:rsidRPr="00A13EEA">
              <w:rPr>
                <w:b/>
                <w:sz w:val="20"/>
                <w:szCs w:val="20"/>
                <w:u w:val="single"/>
                <w:lang w:val="it-IT"/>
              </w:rPr>
              <w:t>Vulcani e terremoti</w:t>
            </w:r>
          </w:p>
          <w:p w14:paraId="02CAD8D6" w14:textId="77777777" w:rsidR="00FA3650" w:rsidRPr="00A13EEA" w:rsidRDefault="00FA3650" w:rsidP="00C67F35">
            <w:pPr>
              <w:pStyle w:val="TableParagraph"/>
              <w:tabs>
                <w:tab w:val="left" w:pos="240"/>
              </w:tabs>
              <w:spacing w:line="218" w:lineRule="exact"/>
              <w:ind w:left="96"/>
              <w:rPr>
                <w:sz w:val="20"/>
                <w:szCs w:val="20"/>
                <w:lang w:val="it-IT"/>
              </w:rPr>
            </w:pPr>
            <w:r w:rsidRPr="00A13EEA">
              <w:rPr>
                <w:sz w:val="20"/>
                <w:szCs w:val="20"/>
                <w:lang w:val="it-IT"/>
              </w:rPr>
              <w:t>I fenomeni vulcanici e sismici.</w:t>
            </w:r>
          </w:p>
          <w:p w14:paraId="3AED2BAF" w14:textId="77777777" w:rsidR="00FA3650" w:rsidRPr="00A13EEA" w:rsidRDefault="00FA3650" w:rsidP="00C67F35">
            <w:pPr>
              <w:pStyle w:val="TableParagraph"/>
              <w:tabs>
                <w:tab w:val="left" w:pos="240"/>
              </w:tabs>
              <w:spacing w:before="4"/>
              <w:ind w:left="240" w:right="90"/>
              <w:jc w:val="both"/>
              <w:rPr>
                <w:sz w:val="20"/>
                <w:szCs w:val="20"/>
                <w:lang w:val="it-IT"/>
              </w:rPr>
            </w:pPr>
          </w:p>
        </w:tc>
        <w:tc>
          <w:tcPr>
            <w:tcW w:w="3685" w:type="dxa"/>
            <w:gridSpan w:val="2"/>
          </w:tcPr>
          <w:p w14:paraId="37B1BD48" w14:textId="77777777" w:rsidR="00FA3650" w:rsidRPr="00A13EEA" w:rsidRDefault="00FA3650" w:rsidP="00FA3650">
            <w:pPr>
              <w:pStyle w:val="TableParagraph"/>
              <w:numPr>
                <w:ilvl w:val="0"/>
                <w:numId w:val="105"/>
              </w:numPr>
              <w:spacing w:line="213" w:lineRule="exact"/>
              <w:rPr>
                <w:sz w:val="20"/>
                <w:szCs w:val="20"/>
                <w:lang w:val="it-IT"/>
              </w:rPr>
            </w:pPr>
            <w:r w:rsidRPr="00A13EEA">
              <w:rPr>
                <w:sz w:val="20"/>
                <w:szCs w:val="20"/>
                <w:lang w:val="it-IT"/>
              </w:rPr>
              <w:t>Comprendere la dinamica della crosta terrestre.</w:t>
            </w:r>
          </w:p>
          <w:p w14:paraId="38B7426E" w14:textId="77777777" w:rsidR="00FA3650" w:rsidRPr="00A13EEA" w:rsidRDefault="00FA3650" w:rsidP="00FA3650">
            <w:pPr>
              <w:pStyle w:val="TableParagraph"/>
              <w:numPr>
                <w:ilvl w:val="0"/>
                <w:numId w:val="105"/>
              </w:numPr>
              <w:rPr>
                <w:sz w:val="20"/>
                <w:szCs w:val="20"/>
                <w:lang w:val="it-IT"/>
              </w:rPr>
            </w:pPr>
            <w:r w:rsidRPr="00A13EEA">
              <w:rPr>
                <w:sz w:val="20"/>
                <w:szCs w:val="20"/>
                <w:lang w:val="it-IT"/>
              </w:rPr>
              <w:t>Individuare nel proprio paese le aree a rischio, con particolare riferimento all’area napoletana</w:t>
            </w:r>
          </w:p>
        </w:tc>
        <w:tc>
          <w:tcPr>
            <w:tcW w:w="1701" w:type="dxa"/>
          </w:tcPr>
          <w:p w14:paraId="697C568B" w14:textId="77777777" w:rsidR="00FA3650" w:rsidRPr="00A13EEA" w:rsidRDefault="00FA3650" w:rsidP="00C67F35">
            <w:pPr>
              <w:pStyle w:val="TableParagraph"/>
              <w:tabs>
                <w:tab w:val="left" w:pos="543"/>
              </w:tabs>
              <w:ind w:left="111"/>
              <w:rPr>
                <w:sz w:val="20"/>
                <w:szCs w:val="20"/>
                <w:lang w:val="it-IT"/>
              </w:rPr>
            </w:pPr>
            <w:r w:rsidRPr="00A13EEA">
              <w:rPr>
                <w:sz w:val="20"/>
                <w:szCs w:val="20"/>
                <w:lang w:val="it-IT"/>
              </w:rPr>
              <w:t xml:space="preserve">       4 h</w:t>
            </w:r>
          </w:p>
        </w:tc>
      </w:tr>
    </w:tbl>
    <w:p w14:paraId="0E55E75F" w14:textId="75E1AB5A" w:rsidR="00FA3650" w:rsidRPr="00C636D3" w:rsidRDefault="00FA3650" w:rsidP="00C636D3">
      <w:pPr>
        <w:pStyle w:val="Corpodeltesto"/>
        <w:tabs>
          <w:tab w:val="left" w:pos="6435"/>
        </w:tabs>
        <w:spacing w:before="1"/>
        <w:ind w:left="530" w:right="475"/>
        <w:jc w:val="both"/>
        <w:rPr>
          <w:rFonts w:ascii="Times New Roman" w:hAnsi="Times New Roman" w:cs="Times New Roman"/>
          <w:sz w:val="28"/>
          <w:szCs w:val="28"/>
        </w:rPr>
      </w:pPr>
      <w:r w:rsidRPr="00C636D3">
        <w:rPr>
          <w:rFonts w:ascii="Times New Roman" w:hAnsi="Times New Roman" w:cs="Times New Roman"/>
          <w:sz w:val="28"/>
          <w:szCs w:val="28"/>
        </w:rPr>
        <w:tab/>
      </w:r>
    </w:p>
    <w:tbl>
      <w:tblPr>
        <w:tblStyle w:val="Grigliatabella"/>
        <w:tblW w:w="9923" w:type="dxa"/>
        <w:tblInd w:w="-34" w:type="dxa"/>
        <w:tblLayout w:type="fixed"/>
        <w:tblLook w:val="04A0" w:firstRow="1" w:lastRow="0" w:firstColumn="1" w:lastColumn="0" w:noHBand="0" w:noVBand="1"/>
      </w:tblPr>
      <w:tblGrid>
        <w:gridCol w:w="2410"/>
        <w:gridCol w:w="2835"/>
        <w:gridCol w:w="3119"/>
        <w:gridCol w:w="1559"/>
      </w:tblGrid>
      <w:tr w:rsidR="00FA3650" w:rsidRPr="00FA3650" w14:paraId="7CC5C74C" w14:textId="77777777" w:rsidTr="00C67F35">
        <w:tc>
          <w:tcPr>
            <w:tcW w:w="9923" w:type="dxa"/>
            <w:gridSpan w:val="4"/>
          </w:tcPr>
          <w:p w14:paraId="1099F12B" w14:textId="77777777" w:rsidR="00FA3650" w:rsidRPr="00FA3650" w:rsidRDefault="00FA3650" w:rsidP="00C67F35">
            <w:pPr>
              <w:pStyle w:val="Corpodeltesto"/>
              <w:spacing w:before="1"/>
              <w:ind w:right="475"/>
              <w:jc w:val="center"/>
              <w:rPr>
                <w:rFonts w:ascii="Times New Roman" w:hAnsi="Times New Roman" w:cs="Times New Roman"/>
                <w:b/>
              </w:rPr>
            </w:pPr>
            <w:r w:rsidRPr="00FA3650">
              <w:rPr>
                <w:rFonts w:ascii="Times New Roman" w:hAnsi="Times New Roman" w:cs="Times New Roman"/>
                <w:b/>
              </w:rPr>
              <w:t>CLASSE QUINTA</w:t>
            </w:r>
          </w:p>
        </w:tc>
      </w:tr>
      <w:tr w:rsidR="00FA3650" w:rsidRPr="00FA3650" w14:paraId="5527C757" w14:textId="77777777" w:rsidTr="00C67F35">
        <w:tc>
          <w:tcPr>
            <w:tcW w:w="9923" w:type="dxa"/>
            <w:gridSpan w:val="4"/>
          </w:tcPr>
          <w:p w14:paraId="0707E6A4" w14:textId="2B29FD3B" w:rsidR="00A13EEA" w:rsidRPr="00A13EEA" w:rsidRDefault="00FA3650" w:rsidP="00C67F35">
            <w:pPr>
              <w:pStyle w:val="Corpodeltesto"/>
              <w:spacing w:before="1"/>
              <w:ind w:right="475"/>
              <w:rPr>
                <w:rFonts w:ascii="Times New Roman" w:hAnsi="Times New Roman" w:cs="Times New Roman"/>
                <w:b/>
                <w:color w:val="FF0000"/>
              </w:rPr>
            </w:pPr>
            <w:r w:rsidRPr="00FA3650">
              <w:rPr>
                <w:rFonts w:ascii="Times New Roman" w:hAnsi="Times New Roman" w:cs="Times New Roman"/>
                <w:b/>
                <w:color w:val="FF0000"/>
              </w:rPr>
              <w:t>MATEMATICA</w:t>
            </w:r>
          </w:p>
        </w:tc>
      </w:tr>
      <w:tr w:rsidR="00FA3650" w:rsidRPr="00FA3650" w14:paraId="6CA9865D" w14:textId="77777777" w:rsidTr="00C67F35">
        <w:tc>
          <w:tcPr>
            <w:tcW w:w="2410" w:type="dxa"/>
          </w:tcPr>
          <w:p w14:paraId="7217436C" w14:textId="77777777" w:rsidR="00FA3650" w:rsidRPr="00FA3650" w:rsidRDefault="00FA3650" w:rsidP="00C67F35">
            <w:pPr>
              <w:pStyle w:val="Corpodeltesto"/>
              <w:spacing w:before="1"/>
              <w:ind w:right="475"/>
              <w:jc w:val="center"/>
              <w:rPr>
                <w:rFonts w:ascii="Times New Roman" w:hAnsi="Times New Roman" w:cs="Times New Roman"/>
                <w:b/>
              </w:rPr>
            </w:pPr>
            <w:r w:rsidRPr="00FA3650">
              <w:rPr>
                <w:rFonts w:ascii="Times New Roman" w:hAnsi="Times New Roman" w:cs="Times New Roman"/>
                <w:b/>
              </w:rPr>
              <w:t>COMPETENZE</w:t>
            </w:r>
          </w:p>
        </w:tc>
        <w:tc>
          <w:tcPr>
            <w:tcW w:w="2835" w:type="dxa"/>
          </w:tcPr>
          <w:p w14:paraId="018278E1" w14:textId="77777777" w:rsidR="00FA3650" w:rsidRPr="00FA3650" w:rsidRDefault="00FA3650" w:rsidP="00C67F35">
            <w:pPr>
              <w:pStyle w:val="Corpodeltesto"/>
              <w:spacing w:before="1"/>
              <w:ind w:right="475"/>
              <w:jc w:val="center"/>
              <w:rPr>
                <w:rFonts w:ascii="Times New Roman" w:hAnsi="Times New Roman" w:cs="Times New Roman"/>
                <w:b/>
              </w:rPr>
            </w:pPr>
            <w:r w:rsidRPr="00FA3650">
              <w:rPr>
                <w:rFonts w:ascii="Times New Roman" w:hAnsi="Times New Roman" w:cs="Times New Roman"/>
                <w:b/>
              </w:rPr>
              <w:t>CONOSCENZE</w:t>
            </w:r>
          </w:p>
        </w:tc>
        <w:tc>
          <w:tcPr>
            <w:tcW w:w="3119" w:type="dxa"/>
          </w:tcPr>
          <w:p w14:paraId="0563FFEC" w14:textId="77777777" w:rsidR="00FA3650" w:rsidRPr="00FA3650" w:rsidRDefault="00FA3650" w:rsidP="00C67F35">
            <w:pPr>
              <w:pStyle w:val="Corpodeltesto"/>
              <w:spacing w:before="1"/>
              <w:ind w:right="475"/>
              <w:jc w:val="center"/>
              <w:rPr>
                <w:rFonts w:ascii="Times New Roman" w:hAnsi="Times New Roman" w:cs="Times New Roman"/>
                <w:b/>
              </w:rPr>
            </w:pPr>
            <w:r w:rsidRPr="00FA3650">
              <w:rPr>
                <w:rFonts w:ascii="Times New Roman" w:hAnsi="Times New Roman" w:cs="Times New Roman"/>
                <w:b/>
              </w:rPr>
              <w:t>ABILITA’</w:t>
            </w:r>
          </w:p>
        </w:tc>
        <w:tc>
          <w:tcPr>
            <w:tcW w:w="1559" w:type="dxa"/>
          </w:tcPr>
          <w:p w14:paraId="685DAC57" w14:textId="77777777" w:rsidR="00FA3650" w:rsidRPr="00FA3650" w:rsidRDefault="00FA3650" w:rsidP="00C67F35">
            <w:pPr>
              <w:pStyle w:val="Corpodeltesto"/>
              <w:spacing w:before="1"/>
              <w:ind w:right="475"/>
              <w:jc w:val="center"/>
              <w:rPr>
                <w:rFonts w:ascii="Times New Roman" w:hAnsi="Times New Roman" w:cs="Times New Roman"/>
                <w:b/>
              </w:rPr>
            </w:pPr>
            <w:r w:rsidRPr="00FA3650">
              <w:rPr>
                <w:rFonts w:ascii="Times New Roman" w:hAnsi="Times New Roman" w:cs="Times New Roman"/>
                <w:b/>
              </w:rPr>
              <w:t>TEMPI</w:t>
            </w:r>
          </w:p>
        </w:tc>
      </w:tr>
      <w:tr w:rsidR="00FA3650" w:rsidRPr="00FA3650" w14:paraId="171EBB1B" w14:textId="77777777" w:rsidTr="00C67F35">
        <w:tc>
          <w:tcPr>
            <w:tcW w:w="2410" w:type="dxa"/>
          </w:tcPr>
          <w:p w14:paraId="3E9488EF" w14:textId="77777777" w:rsidR="00FA3650" w:rsidRPr="00FA3650" w:rsidRDefault="00FA3650" w:rsidP="00C67F35">
            <w:pPr>
              <w:pStyle w:val="Corpodeltesto"/>
              <w:spacing w:before="1"/>
              <w:ind w:right="475"/>
              <w:jc w:val="center"/>
              <w:rPr>
                <w:rFonts w:ascii="Times New Roman" w:hAnsi="Times New Roman" w:cs="Times New Roman"/>
                <w:b/>
              </w:rPr>
            </w:pPr>
            <w:r w:rsidRPr="00FA3650">
              <w:rPr>
                <w:rFonts w:ascii="Times New Roman" w:hAnsi="Times New Roman" w:cs="Times New Roman"/>
                <w:b/>
              </w:rPr>
              <w:t>1-2-3-4-12</w:t>
            </w:r>
          </w:p>
          <w:p w14:paraId="63560912" w14:textId="77777777" w:rsidR="00FA3650" w:rsidRPr="00FA3650" w:rsidRDefault="00FA3650" w:rsidP="00C67F35">
            <w:pPr>
              <w:pStyle w:val="Corpodeltesto"/>
              <w:spacing w:before="1"/>
              <w:ind w:right="475"/>
              <w:jc w:val="center"/>
              <w:rPr>
                <w:rFonts w:ascii="Times New Roman" w:hAnsi="Times New Roman" w:cs="Times New Roman"/>
                <w:b/>
              </w:rPr>
            </w:pPr>
            <w:r w:rsidRPr="00FA3650">
              <w:rPr>
                <w:rFonts w:ascii="Times New Roman" w:hAnsi="Times New Roman" w:cs="Times New Roman"/>
                <w:b/>
              </w:rPr>
              <w:t>a-b-c-d-e-f</w:t>
            </w:r>
          </w:p>
          <w:p w14:paraId="76A6E5FB" w14:textId="77777777" w:rsidR="00FA3650" w:rsidRPr="00FA3650" w:rsidRDefault="00FA3650" w:rsidP="00C67F35">
            <w:pPr>
              <w:pStyle w:val="Corpodeltesto"/>
              <w:spacing w:before="1"/>
              <w:ind w:right="475"/>
              <w:jc w:val="center"/>
              <w:rPr>
                <w:rFonts w:ascii="Times New Roman" w:hAnsi="Times New Roman" w:cs="Times New Roman"/>
                <w:b/>
              </w:rPr>
            </w:pPr>
          </w:p>
        </w:tc>
        <w:tc>
          <w:tcPr>
            <w:tcW w:w="2835" w:type="dxa"/>
          </w:tcPr>
          <w:p w14:paraId="7BD1C458" w14:textId="77777777" w:rsidR="00FA3650" w:rsidRPr="000C7AB4" w:rsidRDefault="00FA3650" w:rsidP="00C67F35">
            <w:pPr>
              <w:pStyle w:val="TableParagraph"/>
              <w:tabs>
                <w:tab w:val="left" w:pos="391"/>
              </w:tabs>
              <w:spacing w:line="223" w:lineRule="exact"/>
              <w:jc w:val="both"/>
              <w:rPr>
                <w:sz w:val="20"/>
                <w:szCs w:val="20"/>
                <w:lang w:val="it-IT"/>
              </w:rPr>
            </w:pPr>
            <w:r w:rsidRPr="000C7AB4">
              <w:rPr>
                <w:sz w:val="20"/>
                <w:szCs w:val="20"/>
                <w:lang w:val="it-IT"/>
              </w:rPr>
              <w:t>Risoluzione dei triangoli rettangoli e obliquangoli</w:t>
            </w:r>
          </w:p>
          <w:p w14:paraId="39664F0B" w14:textId="77777777" w:rsidR="00FA3650" w:rsidRPr="000C7AB4" w:rsidRDefault="00FA3650" w:rsidP="00C67F35">
            <w:pPr>
              <w:pStyle w:val="TableParagraph"/>
              <w:tabs>
                <w:tab w:val="left" w:pos="391"/>
              </w:tabs>
              <w:spacing w:line="223" w:lineRule="exact"/>
              <w:ind w:left="391"/>
              <w:jc w:val="both"/>
              <w:rPr>
                <w:sz w:val="20"/>
                <w:szCs w:val="20"/>
                <w:lang w:val="it-IT"/>
              </w:rPr>
            </w:pPr>
          </w:p>
          <w:p w14:paraId="24F32234" w14:textId="77777777" w:rsidR="00FA3650" w:rsidRPr="000C7AB4" w:rsidRDefault="00FA3650" w:rsidP="00C67F35">
            <w:pPr>
              <w:pStyle w:val="TableParagraph"/>
              <w:tabs>
                <w:tab w:val="left" w:pos="391"/>
              </w:tabs>
              <w:spacing w:line="223" w:lineRule="exact"/>
              <w:ind w:left="391"/>
              <w:jc w:val="both"/>
              <w:rPr>
                <w:sz w:val="20"/>
                <w:szCs w:val="20"/>
                <w:lang w:val="it-IT"/>
              </w:rPr>
            </w:pPr>
          </w:p>
          <w:p w14:paraId="1E73EA20" w14:textId="77777777" w:rsidR="00FA3650" w:rsidRPr="000C7AB4" w:rsidRDefault="00FA3650" w:rsidP="00C67F35">
            <w:pPr>
              <w:pStyle w:val="TableParagraph"/>
              <w:tabs>
                <w:tab w:val="left" w:pos="391"/>
              </w:tabs>
              <w:spacing w:line="223" w:lineRule="exact"/>
              <w:jc w:val="both"/>
              <w:rPr>
                <w:sz w:val="20"/>
                <w:szCs w:val="20"/>
                <w:lang w:val="it-IT"/>
              </w:rPr>
            </w:pPr>
            <w:r w:rsidRPr="000C7AB4">
              <w:rPr>
                <w:sz w:val="20"/>
                <w:szCs w:val="20"/>
                <w:lang w:val="it-IT"/>
              </w:rPr>
              <w:t>Funzioni reali di variabile reale e determinazione del campo di esistenza</w:t>
            </w:r>
          </w:p>
          <w:p w14:paraId="5FE9A12B" w14:textId="77777777" w:rsidR="00FA3650" w:rsidRPr="000C7AB4" w:rsidRDefault="00FA3650" w:rsidP="00C67F35">
            <w:pPr>
              <w:pStyle w:val="TableParagraph"/>
              <w:tabs>
                <w:tab w:val="left" w:pos="391"/>
              </w:tabs>
              <w:spacing w:before="1" w:line="228" w:lineRule="exact"/>
              <w:ind w:left="391" w:right="456"/>
              <w:jc w:val="both"/>
              <w:rPr>
                <w:sz w:val="20"/>
                <w:szCs w:val="20"/>
                <w:lang w:val="it-IT"/>
              </w:rPr>
            </w:pPr>
          </w:p>
          <w:p w14:paraId="20D8DCC5" w14:textId="77777777" w:rsidR="00FA3650" w:rsidRPr="000C7AB4" w:rsidRDefault="00FA3650" w:rsidP="00C67F35">
            <w:pPr>
              <w:pStyle w:val="TableParagraph"/>
              <w:tabs>
                <w:tab w:val="left" w:pos="391"/>
              </w:tabs>
              <w:spacing w:before="1" w:line="228" w:lineRule="exact"/>
              <w:ind w:right="456"/>
              <w:jc w:val="both"/>
              <w:rPr>
                <w:sz w:val="20"/>
                <w:szCs w:val="20"/>
                <w:lang w:val="it-IT"/>
              </w:rPr>
            </w:pPr>
            <w:r w:rsidRPr="000C7AB4">
              <w:rPr>
                <w:sz w:val="20"/>
                <w:szCs w:val="20"/>
                <w:lang w:val="it-IT"/>
              </w:rPr>
              <w:t>Limiti delle funzioni reali: definizione, teoremi, calcolo</w:t>
            </w:r>
          </w:p>
          <w:p w14:paraId="3A9A257E" w14:textId="77777777" w:rsidR="00FA3650" w:rsidRPr="000C7AB4" w:rsidRDefault="00FA3650" w:rsidP="00C67F35">
            <w:pPr>
              <w:pStyle w:val="TableParagraph"/>
              <w:tabs>
                <w:tab w:val="left" w:pos="391"/>
              </w:tabs>
              <w:spacing w:before="1" w:line="228" w:lineRule="exact"/>
              <w:ind w:left="391" w:right="456"/>
              <w:jc w:val="both"/>
              <w:rPr>
                <w:sz w:val="20"/>
                <w:szCs w:val="20"/>
                <w:lang w:val="it-IT"/>
              </w:rPr>
            </w:pPr>
          </w:p>
          <w:p w14:paraId="469D27E4" w14:textId="77777777" w:rsidR="00FA3650" w:rsidRPr="000C7AB4" w:rsidRDefault="00FA3650" w:rsidP="00C67F35">
            <w:pPr>
              <w:pStyle w:val="TableParagraph"/>
              <w:tabs>
                <w:tab w:val="left" w:pos="391"/>
              </w:tabs>
              <w:spacing w:before="1" w:line="228" w:lineRule="exact"/>
              <w:ind w:left="391" w:right="456"/>
              <w:jc w:val="both"/>
              <w:rPr>
                <w:sz w:val="20"/>
                <w:szCs w:val="20"/>
                <w:lang w:val="it-IT"/>
              </w:rPr>
            </w:pPr>
          </w:p>
          <w:p w14:paraId="16103CDB" w14:textId="77777777" w:rsidR="00FA3650" w:rsidRPr="000C7AB4" w:rsidRDefault="00FA3650" w:rsidP="00C67F35">
            <w:pPr>
              <w:pStyle w:val="TableParagraph"/>
              <w:tabs>
                <w:tab w:val="left" w:pos="391"/>
              </w:tabs>
              <w:spacing w:before="1" w:line="228" w:lineRule="exact"/>
              <w:ind w:right="456"/>
              <w:jc w:val="both"/>
              <w:rPr>
                <w:sz w:val="20"/>
                <w:szCs w:val="20"/>
                <w:lang w:val="it-IT"/>
              </w:rPr>
            </w:pPr>
          </w:p>
          <w:p w14:paraId="07FB6E09" w14:textId="77777777" w:rsidR="00FA3650" w:rsidRPr="000C7AB4" w:rsidRDefault="00FA3650" w:rsidP="00C67F35">
            <w:pPr>
              <w:pStyle w:val="TableParagraph"/>
              <w:tabs>
                <w:tab w:val="left" w:pos="391"/>
              </w:tabs>
              <w:spacing w:before="1" w:line="228" w:lineRule="exact"/>
              <w:ind w:right="456"/>
              <w:jc w:val="both"/>
              <w:rPr>
                <w:sz w:val="20"/>
                <w:szCs w:val="20"/>
                <w:lang w:val="it-IT"/>
              </w:rPr>
            </w:pPr>
            <w:r w:rsidRPr="000C7AB4">
              <w:rPr>
                <w:sz w:val="20"/>
                <w:szCs w:val="20"/>
                <w:lang w:val="it-IT"/>
              </w:rPr>
              <w:t>Continuità delle funzioni reali</w:t>
            </w:r>
          </w:p>
          <w:p w14:paraId="53B905E4" w14:textId="77777777" w:rsidR="00FA3650" w:rsidRPr="000C7AB4" w:rsidRDefault="00FA3650" w:rsidP="00C67F35">
            <w:pPr>
              <w:pStyle w:val="TableParagraph"/>
              <w:tabs>
                <w:tab w:val="left" w:pos="391"/>
              </w:tabs>
              <w:spacing w:before="1" w:line="228" w:lineRule="exact"/>
              <w:ind w:left="391" w:right="456"/>
              <w:jc w:val="both"/>
              <w:rPr>
                <w:sz w:val="20"/>
                <w:szCs w:val="20"/>
                <w:lang w:val="it-IT"/>
              </w:rPr>
            </w:pPr>
          </w:p>
          <w:p w14:paraId="7C23E5A0" w14:textId="77777777" w:rsidR="00FA3650" w:rsidRPr="000C7AB4" w:rsidRDefault="00FA3650" w:rsidP="00C67F35">
            <w:pPr>
              <w:pStyle w:val="TableParagraph"/>
              <w:tabs>
                <w:tab w:val="left" w:pos="391"/>
              </w:tabs>
              <w:spacing w:before="1" w:line="228" w:lineRule="exact"/>
              <w:ind w:left="391" w:right="456"/>
              <w:jc w:val="both"/>
              <w:rPr>
                <w:sz w:val="20"/>
                <w:szCs w:val="20"/>
                <w:lang w:val="it-IT"/>
              </w:rPr>
            </w:pPr>
          </w:p>
          <w:p w14:paraId="082D1740" w14:textId="77777777" w:rsidR="00FA3650" w:rsidRPr="000C7AB4" w:rsidRDefault="00FA3650" w:rsidP="00C67F35">
            <w:pPr>
              <w:pStyle w:val="TableParagraph"/>
              <w:tabs>
                <w:tab w:val="left" w:pos="391"/>
              </w:tabs>
              <w:spacing w:before="1" w:line="228" w:lineRule="exact"/>
              <w:ind w:right="456"/>
              <w:jc w:val="both"/>
              <w:rPr>
                <w:sz w:val="20"/>
                <w:szCs w:val="20"/>
                <w:lang w:val="it-IT"/>
              </w:rPr>
            </w:pPr>
          </w:p>
          <w:p w14:paraId="44E1A9EC" w14:textId="77777777" w:rsidR="00FA3650" w:rsidRPr="000C7AB4" w:rsidRDefault="00FA3650" w:rsidP="00C67F35">
            <w:pPr>
              <w:pStyle w:val="TableParagraph"/>
              <w:tabs>
                <w:tab w:val="left" w:pos="391"/>
              </w:tabs>
              <w:spacing w:before="1" w:line="228" w:lineRule="exact"/>
              <w:ind w:right="456"/>
              <w:jc w:val="both"/>
              <w:rPr>
                <w:sz w:val="20"/>
                <w:szCs w:val="20"/>
                <w:lang w:val="it-IT"/>
              </w:rPr>
            </w:pPr>
          </w:p>
          <w:p w14:paraId="20409B01" w14:textId="77777777" w:rsidR="00FA3650" w:rsidRPr="000C7AB4" w:rsidRDefault="00FA3650" w:rsidP="00C67F35">
            <w:pPr>
              <w:pStyle w:val="TableParagraph"/>
              <w:tabs>
                <w:tab w:val="left" w:pos="391"/>
              </w:tabs>
              <w:spacing w:before="1" w:line="228" w:lineRule="exact"/>
              <w:ind w:right="456"/>
              <w:jc w:val="both"/>
              <w:rPr>
                <w:sz w:val="20"/>
                <w:szCs w:val="20"/>
                <w:lang w:val="it-IT"/>
              </w:rPr>
            </w:pPr>
          </w:p>
          <w:p w14:paraId="698727CA" w14:textId="77777777" w:rsidR="00FA3650" w:rsidRPr="000C7AB4" w:rsidRDefault="00FA3650" w:rsidP="00C67F35">
            <w:pPr>
              <w:pStyle w:val="TableParagraph"/>
              <w:tabs>
                <w:tab w:val="left" w:pos="391"/>
              </w:tabs>
              <w:spacing w:before="1" w:line="228" w:lineRule="exact"/>
              <w:ind w:right="456"/>
              <w:jc w:val="both"/>
              <w:rPr>
                <w:sz w:val="20"/>
                <w:szCs w:val="20"/>
                <w:lang w:val="it-IT"/>
              </w:rPr>
            </w:pPr>
          </w:p>
          <w:p w14:paraId="010E5398" w14:textId="77777777" w:rsidR="00FA3650" w:rsidRPr="000C7AB4" w:rsidRDefault="00FA3650" w:rsidP="00C67F35">
            <w:pPr>
              <w:pStyle w:val="TableParagraph"/>
              <w:tabs>
                <w:tab w:val="left" w:pos="391"/>
              </w:tabs>
              <w:spacing w:before="1" w:line="228" w:lineRule="exact"/>
              <w:ind w:right="456"/>
              <w:jc w:val="both"/>
              <w:rPr>
                <w:sz w:val="20"/>
                <w:szCs w:val="20"/>
                <w:lang w:val="it-IT"/>
              </w:rPr>
            </w:pPr>
          </w:p>
          <w:p w14:paraId="1DA98E37" w14:textId="77777777" w:rsidR="00FA3650" w:rsidRPr="000C7AB4" w:rsidRDefault="00FA3650" w:rsidP="00C67F35">
            <w:pPr>
              <w:pStyle w:val="TableParagraph"/>
              <w:tabs>
                <w:tab w:val="left" w:pos="391"/>
              </w:tabs>
              <w:spacing w:before="1" w:line="228" w:lineRule="exact"/>
              <w:ind w:right="456"/>
              <w:jc w:val="both"/>
              <w:rPr>
                <w:sz w:val="20"/>
                <w:szCs w:val="20"/>
                <w:lang w:val="it-IT"/>
              </w:rPr>
            </w:pPr>
          </w:p>
          <w:p w14:paraId="0CC19CF7" w14:textId="77777777" w:rsidR="00FA3650" w:rsidRPr="000C7AB4" w:rsidRDefault="00FA3650" w:rsidP="00C67F35">
            <w:pPr>
              <w:pStyle w:val="TableParagraph"/>
              <w:tabs>
                <w:tab w:val="left" w:pos="391"/>
              </w:tabs>
              <w:spacing w:before="1" w:line="228" w:lineRule="exact"/>
              <w:ind w:right="456"/>
              <w:jc w:val="both"/>
              <w:rPr>
                <w:sz w:val="20"/>
                <w:szCs w:val="20"/>
                <w:lang w:val="it-IT"/>
              </w:rPr>
            </w:pPr>
          </w:p>
          <w:p w14:paraId="7AAF6B8F" w14:textId="77777777" w:rsidR="00FA3650" w:rsidRPr="000C7AB4" w:rsidRDefault="00FA3650" w:rsidP="00C67F35">
            <w:pPr>
              <w:pStyle w:val="TableParagraph"/>
              <w:tabs>
                <w:tab w:val="left" w:pos="391"/>
              </w:tabs>
              <w:spacing w:before="1" w:line="228" w:lineRule="exact"/>
              <w:ind w:right="456"/>
              <w:jc w:val="both"/>
              <w:rPr>
                <w:sz w:val="20"/>
                <w:szCs w:val="20"/>
                <w:lang w:val="it-IT"/>
              </w:rPr>
            </w:pPr>
          </w:p>
          <w:p w14:paraId="36BE3B82" w14:textId="77777777" w:rsidR="00FA3650" w:rsidRPr="000C7AB4" w:rsidRDefault="00FA3650" w:rsidP="00C67F35">
            <w:pPr>
              <w:pStyle w:val="TableParagraph"/>
              <w:tabs>
                <w:tab w:val="left" w:pos="391"/>
              </w:tabs>
              <w:spacing w:before="1" w:line="228" w:lineRule="exact"/>
              <w:ind w:right="456"/>
              <w:jc w:val="both"/>
              <w:rPr>
                <w:sz w:val="20"/>
                <w:szCs w:val="20"/>
                <w:lang w:val="it-IT"/>
              </w:rPr>
            </w:pPr>
          </w:p>
          <w:p w14:paraId="3AFDB156" w14:textId="77777777" w:rsidR="00FA3650" w:rsidRPr="000C7AB4" w:rsidRDefault="00FA3650" w:rsidP="00C67F35">
            <w:pPr>
              <w:pStyle w:val="TableParagraph"/>
              <w:tabs>
                <w:tab w:val="left" w:pos="391"/>
              </w:tabs>
              <w:spacing w:before="1" w:line="228" w:lineRule="exact"/>
              <w:ind w:right="456"/>
              <w:jc w:val="both"/>
              <w:rPr>
                <w:sz w:val="20"/>
                <w:szCs w:val="20"/>
                <w:lang w:val="it-IT"/>
              </w:rPr>
            </w:pPr>
            <w:r w:rsidRPr="000C7AB4">
              <w:rPr>
                <w:sz w:val="20"/>
                <w:szCs w:val="20"/>
                <w:lang w:val="it-IT"/>
              </w:rPr>
              <w:t>Derivata di una funzione in una variabile reale. Teoremi sulle funzioni derivabili</w:t>
            </w:r>
          </w:p>
          <w:p w14:paraId="7B5F759B" w14:textId="77777777" w:rsidR="000C7AB4" w:rsidRDefault="000C7AB4" w:rsidP="00C67F35">
            <w:pPr>
              <w:pStyle w:val="TableParagraph"/>
              <w:tabs>
                <w:tab w:val="left" w:pos="391"/>
              </w:tabs>
              <w:spacing w:before="1" w:line="228" w:lineRule="exact"/>
              <w:ind w:right="456"/>
              <w:jc w:val="both"/>
              <w:rPr>
                <w:sz w:val="20"/>
                <w:szCs w:val="20"/>
                <w:lang w:val="it-IT"/>
              </w:rPr>
            </w:pPr>
          </w:p>
          <w:p w14:paraId="6DBFA28E" w14:textId="77777777" w:rsidR="00FA3650" w:rsidRPr="000C7AB4" w:rsidRDefault="00FA3650" w:rsidP="00C67F35">
            <w:pPr>
              <w:pStyle w:val="TableParagraph"/>
              <w:tabs>
                <w:tab w:val="left" w:pos="391"/>
              </w:tabs>
              <w:spacing w:before="1" w:line="228" w:lineRule="exact"/>
              <w:ind w:right="456"/>
              <w:jc w:val="both"/>
              <w:rPr>
                <w:sz w:val="20"/>
                <w:szCs w:val="20"/>
                <w:lang w:val="it-IT"/>
              </w:rPr>
            </w:pPr>
            <w:r w:rsidRPr="000C7AB4">
              <w:rPr>
                <w:sz w:val="20"/>
                <w:szCs w:val="20"/>
                <w:lang w:val="it-IT"/>
              </w:rPr>
              <w:t xml:space="preserve">Studio e rappresentazione grafica di una funzione razionale </w:t>
            </w:r>
            <w:r w:rsidRPr="00CF038C">
              <w:rPr>
                <w:sz w:val="20"/>
                <w:szCs w:val="20"/>
                <w:lang w:val="it-IT"/>
              </w:rPr>
              <w:t>intera</w:t>
            </w:r>
            <w:r w:rsidRPr="000C7AB4">
              <w:rPr>
                <w:sz w:val="20"/>
                <w:szCs w:val="20"/>
                <w:lang w:val="it-IT"/>
              </w:rPr>
              <w:t xml:space="preserve"> o fratta</w:t>
            </w:r>
          </w:p>
        </w:tc>
        <w:tc>
          <w:tcPr>
            <w:tcW w:w="3119" w:type="dxa"/>
          </w:tcPr>
          <w:p w14:paraId="6BCC053D" w14:textId="77777777" w:rsidR="00FA3650" w:rsidRPr="000C7AB4" w:rsidRDefault="00FA3650" w:rsidP="00FA3650">
            <w:pPr>
              <w:pStyle w:val="TableParagraph"/>
              <w:numPr>
                <w:ilvl w:val="0"/>
                <w:numId w:val="79"/>
              </w:numPr>
              <w:tabs>
                <w:tab w:val="left" w:pos="2586"/>
              </w:tabs>
              <w:ind w:left="176" w:hanging="71"/>
              <w:jc w:val="both"/>
              <w:rPr>
                <w:sz w:val="20"/>
                <w:szCs w:val="20"/>
                <w:lang w:val="it-IT"/>
              </w:rPr>
            </w:pPr>
            <w:r w:rsidRPr="000C7AB4">
              <w:rPr>
                <w:sz w:val="20"/>
                <w:szCs w:val="20"/>
                <w:lang w:val="it-IT"/>
              </w:rPr>
              <w:t>Saper risolvere i triangoli attraverso l’uso delle principali funzioni goniometriche</w:t>
            </w:r>
          </w:p>
          <w:p w14:paraId="0CF1E57B" w14:textId="77777777" w:rsidR="00FA3650" w:rsidRPr="000C7AB4" w:rsidRDefault="00FA3650" w:rsidP="00C67F35">
            <w:pPr>
              <w:pStyle w:val="TableParagraph"/>
              <w:tabs>
                <w:tab w:val="left" w:pos="2586"/>
              </w:tabs>
              <w:ind w:left="176" w:hanging="71"/>
              <w:jc w:val="both"/>
              <w:rPr>
                <w:sz w:val="16"/>
                <w:szCs w:val="16"/>
                <w:lang w:val="it-IT"/>
              </w:rPr>
            </w:pPr>
          </w:p>
          <w:p w14:paraId="36FD5DF3" w14:textId="77777777" w:rsidR="00FA3650" w:rsidRPr="000C7AB4" w:rsidRDefault="00FA3650" w:rsidP="00FA3650">
            <w:pPr>
              <w:pStyle w:val="TableParagraph"/>
              <w:numPr>
                <w:ilvl w:val="0"/>
                <w:numId w:val="79"/>
              </w:numPr>
              <w:tabs>
                <w:tab w:val="left" w:pos="2586"/>
              </w:tabs>
              <w:ind w:left="176" w:hanging="71"/>
              <w:jc w:val="both"/>
              <w:rPr>
                <w:sz w:val="20"/>
                <w:szCs w:val="20"/>
                <w:lang w:val="it-IT"/>
              </w:rPr>
            </w:pPr>
            <w:r w:rsidRPr="000C7AB4">
              <w:rPr>
                <w:sz w:val="20"/>
                <w:szCs w:val="20"/>
                <w:lang w:val="it-IT"/>
              </w:rPr>
              <w:t>Saper calcolare dominio e segno di una funzione</w:t>
            </w:r>
          </w:p>
          <w:p w14:paraId="310A0AF2" w14:textId="77777777" w:rsidR="00FA3650" w:rsidRPr="000C7AB4" w:rsidRDefault="00FA3650" w:rsidP="00C67F35">
            <w:pPr>
              <w:pStyle w:val="TableParagraph"/>
              <w:tabs>
                <w:tab w:val="left" w:pos="2586"/>
              </w:tabs>
              <w:ind w:left="176" w:hanging="71"/>
              <w:jc w:val="both"/>
              <w:rPr>
                <w:sz w:val="16"/>
                <w:szCs w:val="16"/>
                <w:lang w:val="it-IT"/>
              </w:rPr>
            </w:pPr>
          </w:p>
          <w:p w14:paraId="6952AD52" w14:textId="77777777" w:rsidR="00FA3650" w:rsidRPr="000C7AB4" w:rsidRDefault="00FA3650" w:rsidP="00FA3650">
            <w:pPr>
              <w:pStyle w:val="TableParagraph"/>
              <w:numPr>
                <w:ilvl w:val="0"/>
                <w:numId w:val="79"/>
              </w:numPr>
              <w:tabs>
                <w:tab w:val="left" w:pos="2586"/>
              </w:tabs>
              <w:ind w:left="176" w:hanging="71"/>
              <w:jc w:val="both"/>
              <w:rPr>
                <w:sz w:val="20"/>
                <w:szCs w:val="20"/>
                <w:lang w:val="it-IT"/>
              </w:rPr>
            </w:pPr>
            <w:r w:rsidRPr="000C7AB4">
              <w:rPr>
                <w:sz w:val="20"/>
                <w:szCs w:val="20"/>
                <w:lang w:val="it-IT"/>
              </w:rPr>
              <w:t>Calcolare i limiti delle funzioni anche nelle forme di indeterminazione</w:t>
            </w:r>
          </w:p>
          <w:p w14:paraId="23D0009A" w14:textId="77777777" w:rsidR="00FA3650" w:rsidRPr="000C7AB4" w:rsidRDefault="00FA3650" w:rsidP="00C67F35">
            <w:pPr>
              <w:pStyle w:val="Paragrafoelenco"/>
              <w:tabs>
                <w:tab w:val="left" w:pos="2586"/>
              </w:tabs>
              <w:ind w:left="176" w:hanging="71"/>
              <w:jc w:val="both"/>
            </w:pPr>
          </w:p>
          <w:p w14:paraId="7DB3D74D" w14:textId="77777777" w:rsidR="00FA3650" w:rsidRPr="000C7AB4" w:rsidRDefault="00FA3650" w:rsidP="00FA3650">
            <w:pPr>
              <w:pStyle w:val="TableParagraph"/>
              <w:numPr>
                <w:ilvl w:val="0"/>
                <w:numId w:val="79"/>
              </w:numPr>
              <w:tabs>
                <w:tab w:val="left" w:pos="2586"/>
              </w:tabs>
              <w:ind w:left="176" w:hanging="71"/>
              <w:jc w:val="both"/>
              <w:rPr>
                <w:sz w:val="20"/>
                <w:szCs w:val="20"/>
                <w:lang w:val="it-IT"/>
              </w:rPr>
            </w:pPr>
            <w:r w:rsidRPr="000C7AB4">
              <w:rPr>
                <w:sz w:val="20"/>
                <w:szCs w:val="20"/>
                <w:lang w:val="it-IT"/>
              </w:rPr>
              <w:t>Individuare i punti di discontinuità e la loro classificazione</w:t>
            </w:r>
          </w:p>
          <w:p w14:paraId="7757B07C" w14:textId="77777777" w:rsidR="00FA3650" w:rsidRPr="000C7AB4" w:rsidRDefault="00FA3650" w:rsidP="00C67F35">
            <w:pPr>
              <w:pStyle w:val="Paragrafoelenco"/>
              <w:tabs>
                <w:tab w:val="left" w:pos="2586"/>
              </w:tabs>
              <w:ind w:left="176" w:hanging="71"/>
              <w:jc w:val="both"/>
            </w:pPr>
          </w:p>
          <w:p w14:paraId="7A1A8DA3" w14:textId="3302D63B" w:rsidR="00FA3650" w:rsidRPr="000C7AB4" w:rsidRDefault="00FA3650" w:rsidP="00FA3650">
            <w:pPr>
              <w:pStyle w:val="TableParagraph"/>
              <w:numPr>
                <w:ilvl w:val="0"/>
                <w:numId w:val="79"/>
              </w:numPr>
              <w:tabs>
                <w:tab w:val="left" w:pos="2586"/>
              </w:tabs>
              <w:ind w:left="176" w:hanging="71"/>
              <w:jc w:val="both"/>
              <w:rPr>
                <w:sz w:val="20"/>
                <w:szCs w:val="20"/>
                <w:lang w:val="it-IT"/>
              </w:rPr>
            </w:pPr>
            <w:r w:rsidRPr="000C7AB4">
              <w:rPr>
                <w:sz w:val="20"/>
                <w:szCs w:val="20"/>
                <w:lang w:val="it-IT"/>
              </w:rPr>
              <w:t>Calcolare la derivate di una funzione applicando la definizione. Calcolare la derivate di una funzione applicando le regole di derivazione. Determinare l’equazione della tang</w:t>
            </w:r>
            <w:r w:rsidR="00C636D3">
              <w:rPr>
                <w:sz w:val="20"/>
                <w:szCs w:val="20"/>
                <w:lang w:val="it-IT"/>
              </w:rPr>
              <w:t>e</w:t>
            </w:r>
            <w:r w:rsidRPr="000C7AB4">
              <w:rPr>
                <w:sz w:val="20"/>
                <w:szCs w:val="20"/>
                <w:lang w:val="it-IT"/>
              </w:rPr>
              <w:t>nte a una curva in un suo punto. Calcolare I limiti applicando la regola dell’Hopital. Individuare e classificare I punti di non derivabilità di una funzione.</w:t>
            </w:r>
          </w:p>
          <w:p w14:paraId="67B8AB83" w14:textId="77777777" w:rsidR="00FA3650" w:rsidRPr="000C7AB4" w:rsidRDefault="00FA3650" w:rsidP="00FA3650">
            <w:pPr>
              <w:pStyle w:val="TableParagraph"/>
              <w:numPr>
                <w:ilvl w:val="0"/>
                <w:numId w:val="79"/>
              </w:numPr>
              <w:tabs>
                <w:tab w:val="left" w:pos="2586"/>
              </w:tabs>
              <w:ind w:left="176" w:hanging="71"/>
              <w:jc w:val="both"/>
              <w:rPr>
                <w:sz w:val="20"/>
                <w:szCs w:val="20"/>
                <w:lang w:val="it-IT"/>
              </w:rPr>
            </w:pPr>
            <w:r w:rsidRPr="000C7AB4">
              <w:rPr>
                <w:sz w:val="20"/>
                <w:szCs w:val="20"/>
                <w:lang w:val="it-IT"/>
              </w:rPr>
              <w:t>Determinare minimi e massimi di una funzione. Determinare concavità, convessità e punti di flesso di una funzione.</w:t>
            </w:r>
          </w:p>
          <w:p w14:paraId="32989FD3" w14:textId="77777777" w:rsidR="00FA3650" w:rsidRPr="000C7AB4" w:rsidRDefault="00FA3650" w:rsidP="00FA3650">
            <w:pPr>
              <w:pStyle w:val="TableParagraph"/>
              <w:numPr>
                <w:ilvl w:val="0"/>
                <w:numId w:val="79"/>
              </w:numPr>
              <w:tabs>
                <w:tab w:val="left" w:pos="2586"/>
              </w:tabs>
              <w:ind w:left="176" w:hanging="71"/>
              <w:jc w:val="both"/>
              <w:rPr>
                <w:sz w:val="20"/>
                <w:szCs w:val="20"/>
                <w:lang w:val="it-IT"/>
              </w:rPr>
            </w:pPr>
            <w:r w:rsidRPr="000C7AB4">
              <w:rPr>
                <w:sz w:val="20"/>
                <w:szCs w:val="20"/>
                <w:lang w:val="it-IT"/>
              </w:rPr>
              <w:t>Applicare le conoscenze acquisite per tracciare il grafico di una funzione.</w:t>
            </w:r>
          </w:p>
        </w:tc>
        <w:tc>
          <w:tcPr>
            <w:tcW w:w="1559" w:type="dxa"/>
          </w:tcPr>
          <w:p w14:paraId="24383653" w14:textId="77777777" w:rsidR="00FA3650" w:rsidRPr="00FA3650" w:rsidRDefault="00FA3650" w:rsidP="00C67F35">
            <w:pPr>
              <w:pStyle w:val="TableParagraph"/>
              <w:tabs>
                <w:tab w:val="left" w:pos="565"/>
              </w:tabs>
              <w:ind w:firstLine="175"/>
              <w:rPr>
                <w:sz w:val="20"/>
                <w:szCs w:val="20"/>
              </w:rPr>
            </w:pPr>
            <w:r w:rsidRPr="00FA3650">
              <w:rPr>
                <w:sz w:val="20"/>
                <w:szCs w:val="20"/>
              </w:rPr>
              <w:t xml:space="preserve">     8 h</w:t>
            </w:r>
          </w:p>
          <w:p w14:paraId="1B88CB5F" w14:textId="77777777" w:rsidR="00FA3650" w:rsidRPr="00FA3650" w:rsidRDefault="00FA3650" w:rsidP="00C67F35">
            <w:pPr>
              <w:pStyle w:val="TableParagraph"/>
              <w:spacing w:before="9"/>
              <w:jc w:val="center"/>
              <w:rPr>
                <w:sz w:val="20"/>
                <w:szCs w:val="20"/>
              </w:rPr>
            </w:pPr>
          </w:p>
          <w:p w14:paraId="69EEBE58" w14:textId="77777777" w:rsidR="00FA3650" w:rsidRPr="00FA3650" w:rsidRDefault="00FA3650" w:rsidP="00C67F35">
            <w:pPr>
              <w:pStyle w:val="TableParagraph"/>
              <w:spacing w:before="1"/>
              <w:jc w:val="center"/>
              <w:rPr>
                <w:sz w:val="20"/>
                <w:szCs w:val="20"/>
              </w:rPr>
            </w:pPr>
          </w:p>
          <w:p w14:paraId="07093713" w14:textId="77777777" w:rsidR="00FA3650" w:rsidRPr="00FA3650" w:rsidRDefault="00FA3650" w:rsidP="00C67F35">
            <w:pPr>
              <w:pStyle w:val="TableParagraph"/>
              <w:spacing w:before="1"/>
              <w:jc w:val="center"/>
              <w:rPr>
                <w:sz w:val="20"/>
                <w:szCs w:val="20"/>
              </w:rPr>
            </w:pPr>
          </w:p>
          <w:p w14:paraId="0792861C" w14:textId="77777777" w:rsidR="00FA3650" w:rsidRPr="00FA3650" w:rsidRDefault="00FA3650" w:rsidP="00C67F35">
            <w:pPr>
              <w:pStyle w:val="TableParagraph"/>
              <w:spacing w:before="1"/>
              <w:ind w:firstLine="175"/>
              <w:rPr>
                <w:sz w:val="20"/>
                <w:szCs w:val="20"/>
              </w:rPr>
            </w:pPr>
            <w:r w:rsidRPr="00FA3650">
              <w:rPr>
                <w:sz w:val="20"/>
                <w:szCs w:val="20"/>
              </w:rPr>
              <w:t xml:space="preserve">     5 h</w:t>
            </w:r>
          </w:p>
          <w:p w14:paraId="1B2F881C" w14:textId="77777777" w:rsidR="00FA3650" w:rsidRPr="00FA3650" w:rsidRDefault="00FA3650" w:rsidP="00C67F35">
            <w:pPr>
              <w:pStyle w:val="TableParagraph"/>
              <w:jc w:val="center"/>
              <w:rPr>
                <w:sz w:val="20"/>
                <w:szCs w:val="20"/>
              </w:rPr>
            </w:pPr>
          </w:p>
          <w:p w14:paraId="09856CE5" w14:textId="77777777" w:rsidR="00FA3650" w:rsidRPr="00FA3650" w:rsidRDefault="00FA3650" w:rsidP="00C67F35">
            <w:pPr>
              <w:pStyle w:val="TableParagraph"/>
              <w:ind w:left="247"/>
              <w:jc w:val="center"/>
              <w:rPr>
                <w:sz w:val="20"/>
                <w:szCs w:val="20"/>
              </w:rPr>
            </w:pPr>
          </w:p>
          <w:p w14:paraId="5EAF550C" w14:textId="77777777" w:rsidR="00FA3650" w:rsidRPr="00FA3650" w:rsidRDefault="00FA3650" w:rsidP="00C67F35">
            <w:pPr>
              <w:pStyle w:val="TableParagraph"/>
              <w:tabs>
                <w:tab w:val="left" w:pos="580"/>
              </w:tabs>
              <w:ind w:firstLine="34"/>
              <w:rPr>
                <w:sz w:val="20"/>
                <w:szCs w:val="20"/>
              </w:rPr>
            </w:pPr>
            <w:r w:rsidRPr="00FA3650">
              <w:rPr>
                <w:sz w:val="20"/>
                <w:szCs w:val="20"/>
              </w:rPr>
              <w:t xml:space="preserve">      15 h</w:t>
            </w:r>
          </w:p>
          <w:p w14:paraId="075E8E9F" w14:textId="77777777" w:rsidR="00FA3650" w:rsidRPr="00FA3650" w:rsidRDefault="00FA3650" w:rsidP="00C67F35">
            <w:pPr>
              <w:pStyle w:val="TableParagraph"/>
              <w:jc w:val="center"/>
              <w:rPr>
                <w:sz w:val="20"/>
                <w:szCs w:val="20"/>
              </w:rPr>
            </w:pPr>
          </w:p>
          <w:p w14:paraId="51921465" w14:textId="77777777" w:rsidR="00FA3650" w:rsidRPr="00FA3650" w:rsidRDefault="00FA3650" w:rsidP="00C67F35">
            <w:pPr>
              <w:pStyle w:val="TableParagraph"/>
              <w:jc w:val="center"/>
              <w:rPr>
                <w:sz w:val="20"/>
                <w:szCs w:val="20"/>
              </w:rPr>
            </w:pPr>
          </w:p>
          <w:p w14:paraId="6C254E17" w14:textId="77777777" w:rsidR="00FA3650" w:rsidRPr="00FA3650" w:rsidRDefault="00FA3650" w:rsidP="00C67F35">
            <w:pPr>
              <w:pStyle w:val="TableParagraph"/>
              <w:spacing w:before="1"/>
              <w:jc w:val="center"/>
              <w:rPr>
                <w:sz w:val="20"/>
                <w:szCs w:val="20"/>
              </w:rPr>
            </w:pPr>
          </w:p>
          <w:p w14:paraId="6E31BBAB" w14:textId="77777777" w:rsidR="00FA3650" w:rsidRPr="00FA3650" w:rsidRDefault="00FA3650" w:rsidP="00C67F35">
            <w:pPr>
              <w:pStyle w:val="TableParagraph"/>
              <w:tabs>
                <w:tab w:val="left" w:pos="175"/>
                <w:tab w:val="left" w:pos="580"/>
              </w:tabs>
              <w:rPr>
                <w:sz w:val="20"/>
                <w:szCs w:val="20"/>
              </w:rPr>
            </w:pPr>
            <w:r w:rsidRPr="00FA3650">
              <w:rPr>
                <w:sz w:val="20"/>
                <w:szCs w:val="20"/>
              </w:rPr>
              <w:t xml:space="preserve">         8 h</w:t>
            </w:r>
          </w:p>
          <w:p w14:paraId="04F97DF2" w14:textId="77777777" w:rsidR="00FA3650" w:rsidRPr="00FA3650" w:rsidRDefault="00FA3650" w:rsidP="00C67F35">
            <w:pPr>
              <w:pStyle w:val="TableParagraph"/>
              <w:ind w:left="247"/>
              <w:jc w:val="center"/>
              <w:rPr>
                <w:sz w:val="20"/>
                <w:szCs w:val="20"/>
              </w:rPr>
            </w:pPr>
          </w:p>
          <w:p w14:paraId="726152E6" w14:textId="77777777" w:rsidR="00FA3650" w:rsidRPr="00FA3650" w:rsidRDefault="00FA3650" w:rsidP="00C67F35">
            <w:pPr>
              <w:pStyle w:val="TableParagraph"/>
              <w:jc w:val="center"/>
              <w:rPr>
                <w:sz w:val="20"/>
                <w:szCs w:val="20"/>
              </w:rPr>
            </w:pPr>
          </w:p>
          <w:p w14:paraId="1AB64548" w14:textId="77777777" w:rsidR="00FA3650" w:rsidRPr="00FA3650" w:rsidRDefault="00FA3650" w:rsidP="00C67F35">
            <w:pPr>
              <w:pStyle w:val="TableParagraph"/>
              <w:jc w:val="center"/>
              <w:rPr>
                <w:sz w:val="20"/>
                <w:szCs w:val="20"/>
              </w:rPr>
            </w:pPr>
          </w:p>
          <w:p w14:paraId="5D8C9B38" w14:textId="77777777" w:rsidR="00FA3650" w:rsidRPr="00FA3650" w:rsidRDefault="00FA3650" w:rsidP="00C67F35">
            <w:pPr>
              <w:pStyle w:val="TableParagraph"/>
              <w:rPr>
                <w:sz w:val="20"/>
                <w:szCs w:val="20"/>
              </w:rPr>
            </w:pPr>
            <w:r w:rsidRPr="00FA3650">
              <w:rPr>
                <w:sz w:val="20"/>
                <w:szCs w:val="20"/>
              </w:rPr>
              <w:t xml:space="preserve">       15 h</w:t>
            </w:r>
          </w:p>
          <w:p w14:paraId="762B98CB" w14:textId="77777777" w:rsidR="00FA3650" w:rsidRPr="00FA3650" w:rsidRDefault="00FA3650" w:rsidP="00C67F35">
            <w:pPr>
              <w:pStyle w:val="TableParagraph"/>
              <w:spacing w:before="10"/>
              <w:jc w:val="center"/>
              <w:rPr>
                <w:sz w:val="20"/>
                <w:szCs w:val="20"/>
              </w:rPr>
            </w:pPr>
          </w:p>
          <w:p w14:paraId="0191A1B4" w14:textId="77777777" w:rsidR="00FA3650" w:rsidRPr="00FA3650" w:rsidRDefault="00FA3650" w:rsidP="00C67F35">
            <w:pPr>
              <w:pStyle w:val="TableParagraph"/>
              <w:ind w:left="247"/>
              <w:jc w:val="center"/>
              <w:rPr>
                <w:sz w:val="20"/>
                <w:szCs w:val="20"/>
              </w:rPr>
            </w:pPr>
          </w:p>
          <w:p w14:paraId="4AF536E7" w14:textId="77777777" w:rsidR="00FA3650" w:rsidRPr="00FA3650" w:rsidRDefault="00FA3650" w:rsidP="00C67F35">
            <w:pPr>
              <w:pStyle w:val="TableParagraph"/>
              <w:jc w:val="center"/>
              <w:rPr>
                <w:sz w:val="20"/>
                <w:szCs w:val="20"/>
              </w:rPr>
            </w:pPr>
          </w:p>
          <w:p w14:paraId="3C4824D2" w14:textId="77777777" w:rsidR="00FA3650" w:rsidRPr="00FA3650" w:rsidRDefault="00FA3650" w:rsidP="00C67F35">
            <w:pPr>
              <w:pStyle w:val="TableParagraph"/>
              <w:jc w:val="center"/>
              <w:rPr>
                <w:sz w:val="20"/>
                <w:szCs w:val="20"/>
              </w:rPr>
            </w:pPr>
          </w:p>
          <w:p w14:paraId="36B9569E" w14:textId="77777777" w:rsidR="00FA3650" w:rsidRPr="00FA3650" w:rsidRDefault="00FA3650" w:rsidP="00C67F35">
            <w:pPr>
              <w:pStyle w:val="TableParagraph"/>
              <w:jc w:val="center"/>
              <w:rPr>
                <w:sz w:val="20"/>
                <w:szCs w:val="20"/>
              </w:rPr>
            </w:pPr>
          </w:p>
          <w:p w14:paraId="7F3CCC6D" w14:textId="77777777" w:rsidR="00FA3650" w:rsidRPr="00FA3650" w:rsidRDefault="00FA3650" w:rsidP="00C67F35">
            <w:pPr>
              <w:pStyle w:val="TableParagraph"/>
              <w:jc w:val="center"/>
              <w:rPr>
                <w:sz w:val="20"/>
                <w:szCs w:val="20"/>
              </w:rPr>
            </w:pPr>
          </w:p>
          <w:p w14:paraId="5A7B7A6A" w14:textId="77777777" w:rsidR="00FA3650" w:rsidRPr="00FA3650" w:rsidRDefault="00FA3650" w:rsidP="00C67F35">
            <w:pPr>
              <w:pStyle w:val="TableParagraph"/>
              <w:jc w:val="center"/>
              <w:rPr>
                <w:sz w:val="20"/>
                <w:szCs w:val="20"/>
              </w:rPr>
            </w:pPr>
          </w:p>
          <w:p w14:paraId="4E14286C" w14:textId="77777777" w:rsidR="00FA3650" w:rsidRPr="00FA3650" w:rsidRDefault="00FA3650" w:rsidP="00C67F35">
            <w:pPr>
              <w:pStyle w:val="TableParagraph"/>
              <w:jc w:val="center"/>
              <w:rPr>
                <w:sz w:val="20"/>
                <w:szCs w:val="20"/>
              </w:rPr>
            </w:pPr>
          </w:p>
          <w:p w14:paraId="765F90FF" w14:textId="77777777" w:rsidR="00FA3650" w:rsidRPr="00FA3650" w:rsidRDefault="00FA3650" w:rsidP="00C67F35">
            <w:pPr>
              <w:pStyle w:val="TableParagraph"/>
              <w:jc w:val="center"/>
              <w:rPr>
                <w:sz w:val="20"/>
                <w:szCs w:val="20"/>
              </w:rPr>
            </w:pPr>
          </w:p>
          <w:p w14:paraId="4B4A77B4" w14:textId="77777777" w:rsidR="00FA3650" w:rsidRPr="00FA3650" w:rsidRDefault="00FA3650" w:rsidP="00C67F35">
            <w:pPr>
              <w:pStyle w:val="TableParagraph"/>
              <w:jc w:val="center"/>
              <w:rPr>
                <w:sz w:val="20"/>
                <w:szCs w:val="20"/>
              </w:rPr>
            </w:pPr>
          </w:p>
          <w:p w14:paraId="02DF11FB" w14:textId="77777777" w:rsidR="00FA3650" w:rsidRPr="00FA3650" w:rsidRDefault="00FA3650" w:rsidP="00C67F35">
            <w:pPr>
              <w:pStyle w:val="TableParagraph"/>
              <w:jc w:val="center"/>
              <w:rPr>
                <w:sz w:val="20"/>
                <w:szCs w:val="20"/>
              </w:rPr>
            </w:pPr>
          </w:p>
          <w:p w14:paraId="42C178A4" w14:textId="77777777" w:rsidR="00FA3650" w:rsidRPr="00FA3650" w:rsidRDefault="00FA3650" w:rsidP="00C67F35">
            <w:pPr>
              <w:pStyle w:val="TableParagraph"/>
              <w:jc w:val="center"/>
              <w:rPr>
                <w:sz w:val="20"/>
                <w:szCs w:val="20"/>
              </w:rPr>
            </w:pPr>
          </w:p>
          <w:p w14:paraId="133DF6BD" w14:textId="18B1882E" w:rsidR="00FA3650" w:rsidRPr="00FA3650" w:rsidRDefault="000C7AB4" w:rsidP="00C67F35">
            <w:pPr>
              <w:pStyle w:val="TableParagraph"/>
              <w:rPr>
                <w:sz w:val="20"/>
                <w:szCs w:val="20"/>
              </w:rPr>
            </w:pPr>
            <w:r>
              <w:rPr>
                <w:sz w:val="20"/>
                <w:szCs w:val="20"/>
              </w:rPr>
              <w:t xml:space="preserve">        </w:t>
            </w:r>
            <w:r w:rsidR="00FA3650" w:rsidRPr="00FA3650">
              <w:rPr>
                <w:sz w:val="20"/>
                <w:szCs w:val="20"/>
              </w:rPr>
              <w:t>10 h</w:t>
            </w:r>
          </w:p>
          <w:p w14:paraId="4B2F5BE5" w14:textId="77777777" w:rsidR="00FA3650" w:rsidRPr="00FA3650" w:rsidRDefault="00FA3650" w:rsidP="00C67F35">
            <w:pPr>
              <w:pStyle w:val="TableParagraph"/>
              <w:jc w:val="center"/>
              <w:rPr>
                <w:sz w:val="20"/>
                <w:szCs w:val="20"/>
              </w:rPr>
            </w:pPr>
          </w:p>
          <w:p w14:paraId="72E5329C" w14:textId="77777777" w:rsidR="00FA3650" w:rsidRPr="00FA3650" w:rsidRDefault="00FA3650" w:rsidP="00C67F35">
            <w:pPr>
              <w:pStyle w:val="TableParagraph"/>
              <w:jc w:val="center"/>
              <w:rPr>
                <w:sz w:val="20"/>
                <w:szCs w:val="20"/>
              </w:rPr>
            </w:pPr>
          </w:p>
          <w:p w14:paraId="5DD38361" w14:textId="77777777" w:rsidR="00FA3650" w:rsidRPr="00FA3650" w:rsidRDefault="00FA3650" w:rsidP="00C67F35">
            <w:pPr>
              <w:pStyle w:val="TableParagraph"/>
              <w:jc w:val="center"/>
              <w:rPr>
                <w:sz w:val="20"/>
                <w:szCs w:val="20"/>
              </w:rPr>
            </w:pPr>
          </w:p>
          <w:p w14:paraId="1664120F" w14:textId="77777777" w:rsidR="00FA3650" w:rsidRPr="00FA3650" w:rsidRDefault="00FA3650" w:rsidP="00C67F35">
            <w:pPr>
              <w:pStyle w:val="TableParagraph"/>
              <w:jc w:val="center"/>
              <w:rPr>
                <w:sz w:val="20"/>
                <w:szCs w:val="20"/>
              </w:rPr>
            </w:pPr>
          </w:p>
          <w:p w14:paraId="0F60FEE1" w14:textId="49682243" w:rsidR="00FA3650" w:rsidRPr="00FA3650" w:rsidRDefault="000C7AB4" w:rsidP="00C67F35">
            <w:pPr>
              <w:pStyle w:val="TableParagraph"/>
              <w:tabs>
                <w:tab w:val="left" w:pos="730"/>
              </w:tabs>
              <w:rPr>
                <w:sz w:val="20"/>
                <w:szCs w:val="20"/>
              </w:rPr>
            </w:pPr>
            <w:r>
              <w:rPr>
                <w:sz w:val="20"/>
                <w:szCs w:val="20"/>
              </w:rPr>
              <w:t xml:space="preserve">          </w:t>
            </w:r>
            <w:r w:rsidR="00FA3650" w:rsidRPr="00FA3650">
              <w:rPr>
                <w:sz w:val="20"/>
                <w:szCs w:val="20"/>
              </w:rPr>
              <w:t>5 h</w:t>
            </w:r>
          </w:p>
        </w:tc>
      </w:tr>
      <w:tr w:rsidR="00FA3650" w:rsidRPr="00FA3650" w14:paraId="1BE80471" w14:textId="77777777" w:rsidTr="00C67F35">
        <w:tc>
          <w:tcPr>
            <w:tcW w:w="9923" w:type="dxa"/>
            <w:gridSpan w:val="4"/>
          </w:tcPr>
          <w:p w14:paraId="4D1AE5A0" w14:textId="3AF732CA" w:rsidR="00FA3650" w:rsidRPr="000C7AB4" w:rsidRDefault="00FA3650" w:rsidP="00C67F35">
            <w:pPr>
              <w:pStyle w:val="Corpodeltesto"/>
              <w:spacing w:before="1"/>
              <w:ind w:right="475"/>
              <w:rPr>
                <w:rFonts w:ascii="Times New Roman" w:hAnsi="Times New Roman" w:cs="Times New Roman"/>
                <w:b/>
                <w:color w:val="FF0000"/>
              </w:rPr>
            </w:pPr>
            <w:r w:rsidRPr="00FA3650">
              <w:rPr>
                <w:rFonts w:ascii="Times New Roman" w:hAnsi="Times New Roman" w:cs="Times New Roman"/>
                <w:b/>
                <w:color w:val="FF0000"/>
              </w:rPr>
              <w:t>FISICA</w:t>
            </w:r>
          </w:p>
        </w:tc>
      </w:tr>
      <w:tr w:rsidR="00FA3650" w:rsidRPr="00FA3650" w14:paraId="70513CF7" w14:textId="77777777" w:rsidTr="00C636D3">
        <w:trPr>
          <w:trHeight w:val="1436"/>
        </w:trPr>
        <w:tc>
          <w:tcPr>
            <w:tcW w:w="2410" w:type="dxa"/>
          </w:tcPr>
          <w:p w14:paraId="2EFF2A4F" w14:textId="77777777" w:rsidR="00FA3650" w:rsidRPr="00FA3650" w:rsidRDefault="00FA3650" w:rsidP="00C67F35">
            <w:pPr>
              <w:pStyle w:val="Corpodeltesto"/>
              <w:spacing w:before="1"/>
              <w:ind w:right="475"/>
              <w:jc w:val="center"/>
              <w:rPr>
                <w:rFonts w:ascii="Times New Roman" w:hAnsi="Times New Roman" w:cs="Times New Roman"/>
                <w:b/>
              </w:rPr>
            </w:pPr>
            <w:r w:rsidRPr="00FA3650">
              <w:rPr>
                <w:rFonts w:ascii="Times New Roman" w:hAnsi="Times New Roman" w:cs="Times New Roman"/>
                <w:b/>
              </w:rPr>
              <w:t>5-8-9-10-11-12</w:t>
            </w:r>
          </w:p>
          <w:p w14:paraId="0E06E893" w14:textId="77777777" w:rsidR="00FA3650" w:rsidRPr="00FA3650" w:rsidRDefault="00FA3650" w:rsidP="00C67F35">
            <w:pPr>
              <w:pStyle w:val="Corpodeltesto"/>
              <w:spacing w:before="1"/>
              <w:ind w:right="475"/>
              <w:jc w:val="center"/>
              <w:rPr>
                <w:rFonts w:ascii="Times New Roman" w:hAnsi="Times New Roman" w:cs="Times New Roman"/>
                <w:b/>
              </w:rPr>
            </w:pPr>
            <w:r w:rsidRPr="00FA3650">
              <w:rPr>
                <w:rFonts w:ascii="Times New Roman" w:hAnsi="Times New Roman" w:cs="Times New Roman"/>
                <w:b/>
              </w:rPr>
              <w:t>a-b-c-d-e-f</w:t>
            </w:r>
          </w:p>
        </w:tc>
        <w:tc>
          <w:tcPr>
            <w:tcW w:w="2835" w:type="dxa"/>
          </w:tcPr>
          <w:p w14:paraId="56B9D9C4" w14:textId="6E6FAAFF" w:rsidR="00FA3650" w:rsidRPr="00FA3650" w:rsidRDefault="00FA3650" w:rsidP="00CF038C">
            <w:pPr>
              <w:pStyle w:val="Corpodeltesto"/>
              <w:spacing w:before="1"/>
              <w:ind w:right="475"/>
              <w:jc w:val="center"/>
              <w:rPr>
                <w:rFonts w:ascii="Times New Roman" w:hAnsi="Times New Roman" w:cs="Times New Roman"/>
              </w:rPr>
            </w:pPr>
            <w:r w:rsidRPr="00CF038C">
              <w:rPr>
                <w:rFonts w:ascii="Times New Roman" w:hAnsi="Times New Roman" w:cs="Times New Roman"/>
                <w:i/>
              </w:rPr>
              <w:t>Termodinamica</w:t>
            </w:r>
          </w:p>
          <w:p w14:paraId="32E41D54" w14:textId="77777777" w:rsidR="00FA3650" w:rsidRPr="00FA3650" w:rsidRDefault="00FA3650" w:rsidP="00C67F35">
            <w:pPr>
              <w:pStyle w:val="Corpodeltesto"/>
              <w:spacing w:before="1"/>
              <w:ind w:right="475"/>
              <w:jc w:val="center"/>
              <w:rPr>
                <w:rFonts w:ascii="Times New Roman" w:hAnsi="Times New Roman" w:cs="Times New Roman"/>
              </w:rPr>
            </w:pPr>
            <w:r w:rsidRPr="00FA3650">
              <w:rPr>
                <w:rFonts w:ascii="Times New Roman" w:hAnsi="Times New Roman" w:cs="Times New Roman"/>
              </w:rPr>
              <w:t>* Principi della termodinamica</w:t>
            </w:r>
          </w:p>
          <w:p w14:paraId="7445F348" w14:textId="77777777" w:rsidR="00FA3650" w:rsidRPr="00FA3650" w:rsidRDefault="00FA3650" w:rsidP="00C67F35">
            <w:pPr>
              <w:pStyle w:val="Corpodeltesto"/>
              <w:spacing w:before="1"/>
              <w:ind w:right="475"/>
              <w:jc w:val="center"/>
              <w:rPr>
                <w:rFonts w:ascii="Times New Roman" w:hAnsi="Times New Roman" w:cs="Times New Roman"/>
              </w:rPr>
            </w:pPr>
            <w:r w:rsidRPr="00FA3650">
              <w:rPr>
                <w:rFonts w:ascii="Times New Roman" w:hAnsi="Times New Roman" w:cs="Times New Roman"/>
              </w:rPr>
              <w:t>* Macchine termiche</w:t>
            </w:r>
          </w:p>
        </w:tc>
        <w:tc>
          <w:tcPr>
            <w:tcW w:w="3119" w:type="dxa"/>
          </w:tcPr>
          <w:p w14:paraId="3A931435" w14:textId="77777777" w:rsidR="00FA3650" w:rsidRPr="00FA3650" w:rsidRDefault="00FA3650" w:rsidP="00CF038C">
            <w:pPr>
              <w:pStyle w:val="Corpodeltesto"/>
              <w:spacing w:before="1" w:after="0"/>
              <w:ind w:right="476"/>
              <w:jc w:val="center"/>
              <w:rPr>
                <w:rFonts w:ascii="Times New Roman" w:hAnsi="Times New Roman" w:cs="Times New Roman"/>
              </w:rPr>
            </w:pPr>
            <w:r w:rsidRPr="00FA3650">
              <w:rPr>
                <w:rFonts w:ascii="Times New Roman" w:hAnsi="Times New Roman" w:cs="Times New Roman"/>
              </w:rPr>
              <w:t xml:space="preserve"> </w:t>
            </w:r>
            <w:r w:rsidRPr="00CF038C">
              <w:rPr>
                <w:rFonts w:ascii="Times New Roman" w:hAnsi="Times New Roman" w:cs="Times New Roman"/>
                <w:i/>
              </w:rPr>
              <w:t>Termodinamica</w:t>
            </w:r>
          </w:p>
          <w:p w14:paraId="377B0341" w14:textId="77777777" w:rsidR="00FA3650" w:rsidRPr="00FA3650" w:rsidRDefault="00FA3650" w:rsidP="00CF038C">
            <w:pPr>
              <w:pStyle w:val="Corpodeltesto"/>
              <w:spacing w:before="1" w:after="0"/>
              <w:ind w:right="476"/>
              <w:jc w:val="center"/>
              <w:rPr>
                <w:rFonts w:ascii="Times New Roman" w:hAnsi="Times New Roman" w:cs="Times New Roman"/>
              </w:rPr>
            </w:pPr>
            <w:r w:rsidRPr="00FA3650">
              <w:rPr>
                <w:rFonts w:ascii="Times New Roman" w:hAnsi="Times New Roman" w:cs="Times New Roman"/>
              </w:rPr>
              <w:t>Applicazione del primo e del secondo principio della termodinamica a trasformazioni e cicli termodinamici</w:t>
            </w:r>
          </w:p>
        </w:tc>
        <w:tc>
          <w:tcPr>
            <w:tcW w:w="1559" w:type="dxa"/>
          </w:tcPr>
          <w:p w14:paraId="0538B1D4" w14:textId="77777777" w:rsidR="00FA3650" w:rsidRPr="00FA3650" w:rsidRDefault="00FA3650" w:rsidP="00C67F35">
            <w:pPr>
              <w:pStyle w:val="Corpodeltesto"/>
              <w:tabs>
                <w:tab w:val="left" w:pos="685"/>
              </w:tabs>
              <w:spacing w:before="1"/>
              <w:ind w:right="475"/>
              <w:jc w:val="center"/>
              <w:rPr>
                <w:rFonts w:ascii="Times New Roman" w:hAnsi="Times New Roman" w:cs="Times New Roman"/>
              </w:rPr>
            </w:pPr>
            <w:r w:rsidRPr="00FA3650">
              <w:rPr>
                <w:rFonts w:ascii="Times New Roman" w:hAnsi="Times New Roman" w:cs="Times New Roman"/>
              </w:rPr>
              <w:t xml:space="preserve">  13 h</w:t>
            </w:r>
          </w:p>
          <w:p w14:paraId="6B0AC3FE" w14:textId="77777777" w:rsidR="00FA3650" w:rsidRPr="00FA3650" w:rsidRDefault="00FA3650" w:rsidP="00C67F35">
            <w:pPr>
              <w:pStyle w:val="Corpodeltesto"/>
              <w:spacing w:before="1"/>
              <w:ind w:right="475"/>
              <w:jc w:val="center"/>
              <w:rPr>
                <w:rFonts w:ascii="Times New Roman" w:hAnsi="Times New Roman" w:cs="Times New Roman"/>
              </w:rPr>
            </w:pPr>
          </w:p>
          <w:p w14:paraId="170DC709" w14:textId="77777777" w:rsidR="00FA3650" w:rsidRPr="00FA3650" w:rsidRDefault="00FA3650" w:rsidP="00C67F35">
            <w:pPr>
              <w:pStyle w:val="Corpodeltesto"/>
              <w:spacing w:before="1"/>
              <w:ind w:right="475"/>
              <w:jc w:val="center"/>
              <w:rPr>
                <w:rFonts w:ascii="Times New Roman" w:hAnsi="Times New Roman" w:cs="Times New Roman"/>
              </w:rPr>
            </w:pPr>
          </w:p>
          <w:p w14:paraId="449702BF" w14:textId="77777777" w:rsidR="00FA3650" w:rsidRPr="00FA3650" w:rsidRDefault="00FA3650" w:rsidP="00C67F35">
            <w:pPr>
              <w:pStyle w:val="Corpodeltesto"/>
              <w:spacing w:before="1"/>
              <w:ind w:right="475"/>
              <w:rPr>
                <w:rFonts w:ascii="Times New Roman" w:hAnsi="Times New Roman" w:cs="Times New Roman"/>
              </w:rPr>
            </w:pPr>
          </w:p>
        </w:tc>
      </w:tr>
      <w:tr w:rsidR="00FA3650" w:rsidRPr="00FA3650" w14:paraId="455CF82E" w14:textId="77777777" w:rsidTr="00C67F35">
        <w:tc>
          <w:tcPr>
            <w:tcW w:w="2410" w:type="dxa"/>
          </w:tcPr>
          <w:p w14:paraId="779CB8ED" w14:textId="77777777" w:rsidR="00FA3650" w:rsidRPr="00FA3650" w:rsidRDefault="00FA3650" w:rsidP="00C67F35">
            <w:pPr>
              <w:pStyle w:val="Corpodeltesto"/>
              <w:spacing w:before="1"/>
              <w:ind w:right="475"/>
              <w:jc w:val="center"/>
              <w:rPr>
                <w:rFonts w:ascii="Times New Roman" w:hAnsi="Times New Roman" w:cs="Times New Roman"/>
                <w:b/>
              </w:rPr>
            </w:pPr>
            <w:r w:rsidRPr="00FA3650">
              <w:rPr>
                <w:rFonts w:ascii="Times New Roman" w:hAnsi="Times New Roman" w:cs="Times New Roman"/>
                <w:b/>
              </w:rPr>
              <w:t>5-8-9-10-11-12</w:t>
            </w:r>
          </w:p>
          <w:p w14:paraId="526F5D33" w14:textId="77777777" w:rsidR="00FA3650" w:rsidRPr="00FA3650" w:rsidRDefault="00FA3650" w:rsidP="00C67F35">
            <w:pPr>
              <w:pStyle w:val="Corpodeltesto"/>
              <w:spacing w:before="1"/>
              <w:ind w:right="475"/>
              <w:jc w:val="center"/>
              <w:rPr>
                <w:rFonts w:ascii="Times New Roman" w:hAnsi="Times New Roman" w:cs="Times New Roman"/>
                <w:b/>
              </w:rPr>
            </w:pPr>
            <w:r w:rsidRPr="00FA3650">
              <w:rPr>
                <w:rFonts w:ascii="Times New Roman" w:hAnsi="Times New Roman" w:cs="Times New Roman"/>
                <w:b/>
              </w:rPr>
              <w:t>a-b-c-d-e-f</w:t>
            </w:r>
          </w:p>
        </w:tc>
        <w:tc>
          <w:tcPr>
            <w:tcW w:w="2835" w:type="dxa"/>
          </w:tcPr>
          <w:p w14:paraId="1557462C" w14:textId="77777777" w:rsidR="00FA3650" w:rsidRPr="00FA3650" w:rsidRDefault="00FA3650" w:rsidP="00C67F35">
            <w:pPr>
              <w:pStyle w:val="Corpodeltesto"/>
              <w:spacing w:before="1"/>
              <w:ind w:right="475"/>
              <w:jc w:val="center"/>
              <w:rPr>
                <w:rFonts w:ascii="Times New Roman" w:hAnsi="Times New Roman" w:cs="Times New Roman"/>
              </w:rPr>
            </w:pPr>
            <w:r w:rsidRPr="00CF038C">
              <w:rPr>
                <w:rFonts w:ascii="Times New Roman" w:hAnsi="Times New Roman" w:cs="Times New Roman"/>
                <w:i/>
              </w:rPr>
              <w:t>Elettricità</w:t>
            </w:r>
          </w:p>
          <w:p w14:paraId="502BB4E4" w14:textId="601F8CAF" w:rsidR="00FA3650" w:rsidRPr="00FA3650" w:rsidRDefault="00FA3650" w:rsidP="00C67F35">
            <w:pPr>
              <w:pStyle w:val="Corpodeltesto"/>
              <w:spacing w:before="1"/>
              <w:ind w:right="475"/>
              <w:jc w:val="center"/>
              <w:rPr>
                <w:rFonts w:ascii="Times New Roman" w:hAnsi="Times New Roman" w:cs="Times New Roman"/>
              </w:rPr>
            </w:pPr>
            <w:r w:rsidRPr="00FA3650">
              <w:rPr>
                <w:rFonts w:ascii="Times New Roman" w:hAnsi="Times New Roman" w:cs="Times New Roman"/>
              </w:rPr>
              <w:t>Le cariche</w:t>
            </w:r>
            <w:r w:rsidR="000C7AB4">
              <w:rPr>
                <w:rFonts w:ascii="Times New Roman" w:hAnsi="Times New Roman" w:cs="Times New Roman"/>
              </w:rPr>
              <w:t xml:space="preserve"> </w:t>
            </w:r>
            <w:r w:rsidRPr="00FA3650">
              <w:rPr>
                <w:rFonts w:ascii="Times New Roman" w:hAnsi="Times New Roman" w:cs="Times New Roman"/>
              </w:rPr>
              <w:t>elettriche</w:t>
            </w:r>
          </w:p>
          <w:p w14:paraId="37C75D6E" w14:textId="3564F1BD" w:rsidR="00FA3650" w:rsidRPr="00FA3650" w:rsidRDefault="00FA3650" w:rsidP="00C67F35">
            <w:pPr>
              <w:pStyle w:val="Corpodeltesto"/>
              <w:spacing w:before="1"/>
              <w:ind w:right="475"/>
              <w:jc w:val="center"/>
              <w:rPr>
                <w:rFonts w:ascii="Times New Roman" w:hAnsi="Times New Roman" w:cs="Times New Roman"/>
              </w:rPr>
            </w:pPr>
            <w:r w:rsidRPr="00FA3650">
              <w:rPr>
                <w:rFonts w:ascii="Times New Roman" w:hAnsi="Times New Roman" w:cs="Times New Roman"/>
              </w:rPr>
              <w:t>Il campo elettrico e il</w:t>
            </w:r>
            <w:r w:rsidR="000C7AB4">
              <w:rPr>
                <w:rFonts w:ascii="Times New Roman" w:hAnsi="Times New Roman" w:cs="Times New Roman"/>
              </w:rPr>
              <w:t xml:space="preserve"> </w:t>
            </w:r>
            <w:r w:rsidRPr="00FA3650">
              <w:rPr>
                <w:rFonts w:ascii="Times New Roman" w:hAnsi="Times New Roman" w:cs="Times New Roman"/>
              </w:rPr>
              <w:t>potenziale</w:t>
            </w:r>
          </w:p>
          <w:p w14:paraId="76580D30" w14:textId="7C9AA32B" w:rsidR="00FA3650" w:rsidRPr="00FA3650" w:rsidRDefault="00FA3650" w:rsidP="00C67F35">
            <w:pPr>
              <w:pStyle w:val="Corpodeltesto"/>
              <w:spacing w:before="1"/>
              <w:ind w:right="475"/>
              <w:jc w:val="center"/>
              <w:rPr>
                <w:rFonts w:ascii="Times New Roman" w:hAnsi="Times New Roman" w:cs="Times New Roman"/>
              </w:rPr>
            </w:pPr>
            <w:r w:rsidRPr="00FA3650">
              <w:rPr>
                <w:rFonts w:ascii="Times New Roman" w:hAnsi="Times New Roman" w:cs="Times New Roman"/>
              </w:rPr>
              <w:t>La corrente</w:t>
            </w:r>
            <w:r w:rsidR="000C7AB4">
              <w:rPr>
                <w:rFonts w:ascii="Times New Roman" w:hAnsi="Times New Roman" w:cs="Times New Roman"/>
              </w:rPr>
              <w:t xml:space="preserve"> </w:t>
            </w:r>
            <w:r w:rsidRPr="00FA3650">
              <w:rPr>
                <w:rFonts w:ascii="Times New Roman" w:hAnsi="Times New Roman" w:cs="Times New Roman"/>
              </w:rPr>
              <w:t>elettrica</w:t>
            </w:r>
          </w:p>
        </w:tc>
        <w:tc>
          <w:tcPr>
            <w:tcW w:w="3119" w:type="dxa"/>
          </w:tcPr>
          <w:p w14:paraId="7A7693CF" w14:textId="77777777" w:rsidR="000C7AB4" w:rsidRDefault="00FA3650" w:rsidP="000C7AB4">
            <w:pPr>
              <w:pStyle w:val="Corpodeltesto"/>
              <w:spacing w:before="1" w:after="0"/>
              <w:ind w:right="476"/>
              <w:jc w:val="center"/>
              <w:rPr>
                <w:rFonts w:ascii="Times New Roman" w:hAnsi="Times New Roman" w:cs="Times New Roman"/>
              </w:rPr>
            </w:pPr>
            <w:r w:rsidRPr="00CF038C">
              <w:rPr>
                <w:rFonts w:ascii="Times New Roman" w:hAnsi="Times New Roman" w:cs="Times New Roman"/>
                <w:i/>
              </w:rPr>
              <w:t>Elettricità</w:t>
            </w:r>
          </w:p>
          <w:p w14:paraId="1111E09A" w14:textId="32116369" w:rsidR="00FA3650" w:rsidRPr="00FA3650" w:rsidRDefault="00FA3650" w:rsidP="000C7AB4">
            <w:pPr>
              <w:pStyle w:val="Corpodeltesto"/>
              <w:spacing w:before="1" w:after="0"/>
              <w:ind w:right="476"/>
              <w:jc w:val="center"/>
              <w:rPr>
                <w:rFonts w:ascii="Times New Roman" w:hAnsi="Times New Roman" w:cs="Times New Roman"/>
              </w:rPr>
            </w:pPr>
            <w:r w:rsidRPr="00FA3650">
              <w:rPr>
                <w:rFonts w:ascii="Times New Roman" w:hAnsi="Times New Roman" w:cs="Times New Roman"/>
              </w:rPr>
              <w:t xml:space="preserve">Riconoscere una carica elettrica, saper applicare la legge di Coulomb, saper individuare le linee di un campo elettrico e saper calcolare la d.d.p. </w:t>
            </w:r>
          </w:p>
          <w:p w14:paraId="75E23DD2" w14:textId="182FC3AE" w:rsidR="00FA3650" w:rsidRPr="00FA3650" w:rsidRDefault="00FA3650" w:rsidP="000C7AB4">
            <w:pPr>
              <w:pStyle w:val="Corpodeltesto"/>
              <w:spacing w:before="1" w:after="0"/>
              <w:ind w:right="476"/>
              <w:jc w:val="center"/>
              <w:rPr>
                <w:rFonts w:ascii="Times New Roman" w:hAnsi="Times New Roman" w:cs="Times New Roman"/>
              </w:rPr>
            </w:pPr>
            <w:r w:rsidRPr="00FA3650">
              <w:rPr>
                <w:rFonts w:ascii="Times New Roman" w:hAnsi="Times New Roman" w:cs="Times New Roman"/>
              </w:rPr>
              <w:t>Saper svolgere semplici esercizi sulle leggi di Ohm applicate ai</w:t>
            </w:r>
            <w:r w:rsidR="000C7AB4">
              <w:rPr>
                <w:rFonts w:ascii="Times New Roman" w:hAnsi="Times New Roman" w:cs="Times New Roman"/>
              </w:rPr>
              <w:t xml:space="preserve"> </w:t>
            </w:r>
            <w:r w:rsidRPr="00FA3650">
              <w:rPr>
                <w:rFonts w:ascii="Times New Roman" w:hAnsi="Times New Roman" w:cs="Times New Roman"/>
              </w:rPr>
              <w:t>circuiti.</w:t>
            </w:r>
          </w:p>
        </w:tc>
        <w:tc>
          <w:tcPr>
            <w:tcW w:w="1559" w:type="dxa"/>
          </w:tcPr>
          <w:p w14:paraId="036AA53E" w14:textId="77777777" w:rsidR="00FA3650" w:rsidRPr="00FA3650" w:rsidRDefault="00FA3650" w:rsidP="00C67F35">
            <w:pPr>
              <w:pStyle w:val="Corpodeltesto"/>
              <w:tabs>
                <w:tab w:val="left" w:pos="700"/>
              </w:tabs>
              <w:spacing w:before="1"/>
              <w:ind w:right="475"/>
              <w:jc w:val="center"/>
              <w:rPr>
                <w:rFonts w:ascii="Times New Roman" w:hAnsi="Times New Roman" w:cs="Times New Roman"/>
              </w:rPr>
            </w:pPr>
            <w:r w:rsidRPr="00FA3650">
              <w:rPr>
                <w:rFonts w:ascii="Times New Roman" w:hAnsi="Times New Roman" w:cs="Times New Roman"/>
              </w:rPr>
              <w:t xml:space="preserve">  13 h </w:t>
            </w:r>
          </w:p>
          <w:p w14:paraId="2D51EA0E" w14:textId="77777777" w:rsidR="00FA3650" w:rsidRPr="00FA3650" w:rsidRDefault="00FA3650" w:rsidP="00C67F35">
            <w:pPr>
              <w:pStyle w:val="Corpodeltesto"/>
              <w:spacing w:before="1"/>
              <w:ind w:right="475"/>
              <w:jc w:val="center"/>
              <w:rPr>
                <w:rFonts w:ascii="Times New Roman" w:hAnsi="Times New Roman" w:cs="Times New Roman"/>
              </w:rPr>
            </w:pPr>
          </w:p>
          <w:p w14:paraId="3A8CED35" w14:textId="77777777" w:rsidR="00FA3650" w:rsidRPr="00FA3650" w:rsidRDefault="00FA3650" w:rsidP="00C67F35">
            <w:pPr>
              <w:pStyle w:val="Corpodeltesto"/>
              <w:spacing w:before="1"/>
              <w:ind w:right="475"/>
              <w:jc w:val="center"/>
              <w:rPr>
                <w:rFonts w:ascii="Times New Roman" w:hAnsi="Times New Roman" w:cs="Times New Roman"/>
              </w:rPr>
            </w:pPr>
          </w:p>
          <w:p w14:paraId="4B74E717" w14:textId="77777777" w:rsidR="00FA3650" w:rsidRPr="00FA3650" w:rsidRDefault="00FA3650" w:rsidP="00C67F35">
            <w:pPr>
              <w:pStyle w:val="Corpodeltesto"/>
              <w:spacing w:before="1"/>
              <w:ind w:right="475"/>
              <w:jc w:val="center"/>
              <w:rPr>
                <w:rFonts w:ascii="Times New Roman" w:hAnsi="Times New Roman" w:cs="Times New Roman"/>
              </w:rPr>
            </w:pPr>
          </w:p>
          <w:p w14:paraId="5ED23937" w14:textId="77777777" w:rsidR="00FA3650" w:rsidRPr="00FA3650" w:rsidRDefault="00FA3650" w:rsidP="00C67F35">
            <w:pPr>
              <w:pStyle w:val="Corpodeltesto"/>
              <w:spacing w:before="1"/>
              <w:ind w:right="475"/>
              <w:jc w:val="center"/>
              <w:rPr>
                <w:rFonts w:ascii="Times New Roman" w:hAnsi="Times New Roman" w:cs="Times New Roman"/>
              </w:rPr>
            </w:pPr>
          </w:p>
          <w:p w14:paraId="41E9E758" w14:textId="77777777" w:rsidR="00FA3650" w:rsidRPr="00FA3650" w:rsidRDefault="00FA3650" w:rsidP="00C67F35">
            <w:pPr>
              <w:pStyle w:val="Corpodeltesto"/>
              <w:spacing w:before="1"/>
              <w:ind w:right="475"/>
              <w:jc w:val="center"/>
              <w:rPr>
                <w:rFonts w:ascii="Times New Roman" w:hAnsi="Times New Roman" w:cs="Times New Roman"/>
              </w:rPr>
            </w:pPr>
          </w:p>
        </w:tc>
      </w:tr>
      <w:tr w:rsidR="00FA3650" w:rsidRPr="00FA3650" w14:paraId="4F31EC3E" w14:textId="77777777" w:rsidTr="00C67F35">
        <w:tc>
          <w:tcPr>
            <w:tcW w:w="2410" w:type="dxa"/>
          </w:tcPr>
          <w:p w14:paraId="1AA9D50E" w14:textId="77777777" w:rsidR="00FA3650" w:rsidRPr="00FA3650" w:rsidRDefault="00FA3650" w:rsidP="00C67F35">
            <w:pPr>
              <w:pStyle w:val="Corpodeltesto"/>
              <w:spacing w:before="1"/>
              <w:ind w:right="475"/>
              <w:jc w:val="center"/>
              <w:rPr>
                <w:rFonts w:ascii="Times New Roman" w:hAnsi="Times New Roman" w:cs="Times New Roman"/>
                <w:b/>
              </w:rPr>
            </w:pPr>
            <w:r w:rsidRPr="00FA3650">
              <w:rPr>
                <w:rFonts w:ascii="Times New Roman" w:hAnsi="Times New Roman" w:cs="Times New Roman"/>
                <w:b/>
              </w:rPr>
              <w:t>5-8-9-10-11-12</w:t>
            </w:r>
          </w:p>
          <w:p w14:paraId="005F337C" w14:textId="77777777" w:rsidR="00FA3650" w:rsidRPr="00FA3650" w:rsidRDefault="00FA3650" w:rsidP="00C67F35">
            <w:pPr>
              <w:pStyle w:val="Corpodeltesto"/>
              <w:spacing w:before="1"/>
              <w:ind w:right="475"/>
              <w:jc w:val="center"/>
              <w:rPr>
                <w:rFonts w:ascii="Times New Roman" w:hAnsi="Times New Roman" w:cs="Times New Roman"/>
                <w:b/>
              </w:rPr>
            </w:pPr>
            <w:r w:rsidRPr="00FA3650">
              <w:rPr>
                <w:rFonts w:ascii="Times New Roman" w:hAnsi="Times New Roman" w:cs="Times New Roman"/>
                <w:b/>
              </w:rPr>
              <w:t>a-b-c-d-e-f</w:t>
            </w:r>
          </w:p>
        </w:tc>
        <w:tc>
          <w:tcPr>
            <w:tcW w:w="2835" w:type="dxa"/>
          </w:tcPr>
          <w:p w14:paraId="5F46D4C4" w14:textId="77777777" w:rsidR="00FA3650" w:rsidRPr="00CF038C" w:rsidRDefault="00FA3650" w:rsidP="00C67F35">
            <w:pPr>
              <w:pStyle w:val="Corpodeltesto"/>
              <w:spacing w:before="1"/>
              <w:ind w:right="475"/>
              <w:jc w:val="center"/>
              <w:rPr>
                <w:rFonts w:ascii="Times New Roman" w:hAnsi="Times New Roman" w:cs="Times New Roman"/>
                <w:i/>
              </w:rPr>
            </w:pPr>
            <w:r w:rsidRPr="00CF038C">
              <w:rPr>
                <w:rFonts w:ascii="Times New Roman" w:hAnsi="Times New Roman" w:cs="Times New Roman"/>
                <w:i/>
              </w:rPr>
              <w:t>Magnetismo, Elettromagnetismo</w:t>
            </w:r>
          </w:p>
          <w:p w14:paraId="3B5D504D" w14:textId="38393A3A" w:rsidR="00FA3650" w:rsidRPr="00FA3650" w:rsidRDefault="00FA3650" w:rsidP="00C67F35">
            <w:pPr>
              <w:pStyle w:val="Corpodeltesto"/>
              <w:spacing w:before="1"/>
              <w:ind w:right="475"/>
              <w:jc w:val="center"/>
              <w:rPr>
                <w:rFonts w:ascii="Times New Roman" w:hAnsi="Times New Roman" w:cs="Times New Roman"/>
              </w:rPr>
            </w:pPr>
            <w:r w:rsidRPr="00FA3650">
              <w:rPr>
                <w:rFonts w:ascii="Times New Roman" w:hAnsi="Times New Roman" w:cs="Times New Roman"/>
              </w:rPr>
              <w:t>Il campo</w:t>
            </w:r>
            <w:r w:rsidR="00CF038C">
              <w:rPr>
                <w:rFonts w:ascii="Times New Roman" w:hAnsi="Times New Roman" w:cs="Times New Roman"/>
              </w:rPr>
              <w:t xml:space="preserve"> </w:t>
            </w:r>
            <w:r w:rsidRPr="00FA3650">
              <w:rPr>
                <w:rFonts w:ascii="Times New Roman" w:hAnsi="Times New Roman" w:cs="Times New Roman"/>
              </w:rPr>
              <w:t>magnetico</w:t>
            </w:r>
          </w:p>
          <w:p w14:paraId="05DE6DD2" w14:textId="067B9CEA" w:rsidR="00FA3650" w:rsidRPr="00FA3650" w:rsidRDefault="00FA3650" w:rsidP="00C67F35">
            <w:pPr>
              <w:pStyle w:val="Corpodeltesto"/>
              <w:spacing w:before="1"/>
              <w:ind w:right="475"/>
              <w:jc w:val="center"/>
              <w:rPr>
                <w:rFonts w:ascii="Times New Roman" w:hAnsi="Times New Roman" w:cs="Times New Roman"/>
              </w:rPr>
            </w:pPr>
            <w:r w:rsidRPr="00FA3650">
              <w:rPr>
                <w:rFonts w:ascii="Times New Roman" w:hAnsi="Times New Roman" w:cs="Times New Roman"/>
              </w:rPr>
              <w:t>L’induzione</w:t>
            </w:r>
            <w:r w:rsidR="00CF038C">
              <w:rPr>
                <w:rFonts w:ascii="Times New Roman" w:hAnsi="Times New Roman" w:cs="Times New Roman"/>
              </w:rPr>
              <w:t xml:space="preserve"> </w:t>
            </w:r>
            <w:r w:rsidRPr="00FA3650">
              <w:rPr>
                <w:rFonts w:ascii="Times New Roman" w:hAnsi="Times New Roman" w:cs="Times New Roman"/>
              </w:rPr>
              <w:t>elettromagnetica</w:t>
            </w:r>
          </w:p>
          <w:p w14:paraId="4127CE95" w14:textId="4F3F6851" w:rsidR="00FA3650" w:rsidRPr="00FA3650" w:rsidRDefault="00FA3650" w:rsidP="00C67F35">
            <w:pPr>
              <w:pStyle w:val="Corpodeltesto"/>
              <w:spacing w:before="1"/>
              <w:ind w:right="475"/>
              <w:jc w:val="center"/>
              <w:rPr>
                <w:rFonts w:ascii="Times New Roman" w:hAnsi="Times New Roman" w:cs="Times New Roman"/>
              </w:rPr>
            </w:pPr>
            <w:r w:rsidRPr="00FA3650">
              <w:rPr>
                <w:rFonts w:ascii="Times New Roman" w:hAnsi="Times New Roman" w:cs="Times New Roman"/>
              </w:rPr>
              <w:t>Equazioni di</w:t>
            </w:r>
            <w:r w:rsidR="00CF038C">
              <w:rPr>
                <w:rFonts w:ascii="Times New Roman" w:hAnsi="Times New Roman" w:cs="Times New Roman"/>
              </w:rPr>
              <w:t xml:space="preserve"> </w:t>
            </w:r>
            <w:r w:rsidRPr="00FA3650">
              <w:rPr>
                <w:rFonts w:ascii="Times New Roman" w:hAnsi="Times New Roman" w:cs="Times New Roman"/>
              </w:rPr>
              <w:t>Maxwell</w:t>
            </w:r>
          </w:p>
        </w:tc>
        <w:tc>
          <w:tcPr>
            <w:tcW w:w="3119" w:type="dxa"/>
          </w:tcPr>
          <w:p w14:paraId="2F2CF3EF" w14:textId="77777777" w:rsidR="00FA3650" w:rsidRPr="00FA3650" w:rsidRDefault="00FA3650" w:rsidP="00CF038C">
            <w:pPr>
              <w:pStyle w:val="Corpodeltesto"/>
              <w:spacing w:after="0"/>
              <w:ind w:right="476"/>
              <w:jc w:val="center"/>
              <w:rPr>
                <w:rFonts w:ascii="Times New Roman" w:hAnsi="Times New Roman" w:cs="Times New Roman"/>
              </w:rPr>
            </w:pPr>
            <w:r w:rsidRPr="00CF038C">
              <w:rPr>
                <w:rFonts w:ascii="Times New Roman" w:hAnsi="Times New Roman" w:cs="Times New Roman"/>
                <w:i/>
              </w:rPr>
              <w:t>Magnetismo</w:t>
            </w:r>
          </w:p>
          <w:p w14:paraId="6A96EE70" w14:textId="77777777" w:rsidR="00FA3650" w:rsidRPr="00FA3650" w:rsidRDefault="00FA3650" w:rsidP="00CF038C">
            <w:pPr>
              <w:pStyle w:val="Corpodeltesto"/>
              <w:spacing w:after="0"/>
              <w:ind w:right="476"/>
              <w:jc w:val="center"/>
              <w:rPr>
                <w:rFonts w:ascii="Times New Roman" w:hAnsi="Times New Roman" w:cs="Times New Roman"/>
              </w:rPr>
            </w:pPr>
            <w:r w:rsidRPr="00FA3650">
              <w:rPr>
                <w:rFonts w:ascii="Times New Roman" w:hAnsi="Times New Roman" w:cs="Times New Roman"/>
              </w:rPr>
              <w:t>Individuare le linee del campo magnetico e l’intensità del campo, saper svolgere alcuni semplici esercizi ed esperimenti sul flusso del campo magnetico e il Teorema di Gauss, saper spiegare la legge di Faraday-Neumann e le equazioni di Maxwell</w:t>
            </w:r>
          </w:p>
        </w:tc>
        <w:tc>
          <w:tcPr>
            <w:tcW w:w="1559" w:type="dxa"/>
          </w:tcPr>
          <w:p w14:paraId="3B463DFE" w14:textId="77777777" w:rsidR="00FA3650" w:rsidRPr="00FA3650" w:rsidRDefault="00FA3650" w:rsidP="00C67F35">
            <w:pPr>
              <w:pStyle w:val="Corpodeltesto"/>
              <w:tabs>
                <w:tab w:val="left" w:pos="700"/>
              </w:tabs>
              <w:spacing w:before="1"/>
              <w:ind w:right="475"/>
              <w:jc w:val="center"/>
              <w:rPr>
                <w:rFonts w:ascii="Times New Roman" w:hAnsi="Times New Roman" w:cs="Times New Roman"/>
              </w:rPr>
            </w:pPr>
            <w:r w:rsidRPr="00FA3650">
              <w:rPr>
                <w:rFonts w:ascii="Times New Roman" w:hAnsi="Times New Roman" w:cs="Times New Roman"/>
              </w:rPr>
              <w:t xml:space="preserve">  30 h </w:t>
            </w:r>
          </w:p>
          <w:p w14:paraId="10C5040E" w14:textId="77777777" w:rsidR="00FA3650" w:rsidRPr="00FA3650" w:rsidRDefault="00FA3650" w:rsidP="00C67F35">
            <w:pPr>
              <w:pStyle w:val="Corpodeltesto"/>
              <w:spacing w:before="1"/>
              <w:ind w:right="475"/>
              <w:jc w:val="center"/>
              <w:rPr>
                <w:rFonts w:ascii="Times New Roman" w:hAnsi="Times New Roman" w:cs="Times New Roman"/>
              </w:rPr>
            </w:pPr>
          </w:p>
          <w:p w14:paraId="71394B33" w14:textId="77777777" w:rsidR="00FA3650" w:rsidRPr="00FA3650" w:rsidRDefault="00FA3650" w:rsidP="00C67F35">
            <w:pPr>
              <w:pStyle w:val="Corpodeltesto"/>
              <w:spacing w:before="1"/>
              <w:ind w:right="475"/>
              <w:jc w:val="center"/>
              <w:rPr>
                <w:rFonts w:ascii="Times New Roman" w:hAnsi="Times New Roman" w:cs="Times New Roman"/>
              </w:rPr>
            </w:pPr>
          </w:p>
          <w:p w14:paraId="3E06D39F" w14:textId="77777777" w:rsidR="00FA3650" w:rsidRPr="00FA3650" w:rsidRDefault="00FA3650" w:rsidP="00C67F35">
            <w:pPr>
              <w:pStyle w:val="Corpodeltesto"/>
              <w:spacing w:before="1"/>
              <w:ind w:right="475"/>
              <w:jc w:val="center"/>
              <w:rPr>
                <w:rFonts w:ascii="Times New Roman" w:hAnsi="Times New Roman" w:cs="Times New Roman"/>
              </w:rPr>
            </w:pPr>
          </w:p>
          <w:p w14:paraId="26F14A6A" w14:textId="77777777" w:rsidR="00FA3650" w:rsidRPr="00FA3650" w:rsidRDefault="00FA3650" w:rsidP="00C67F35">
            <w:pPr>
              <w:pStyle w:val="Corpodeltesto"/>
              <w:spacing w:before="1"/>
              <w:ind w:right="475"/>
              <w:jc w:val="center"/>
              <w:rPr>
                <w:rFonts w:ascii="Times New Roman" w:hAnsi="Times New Roman" w:cs="Times New Roman"/>
              </w:rPr>
            </w:pPr>
          </w:p>
          <w:p w14:paraId="555F9708" w14:textId="14E2A3D7" w:rsidR="00FA3650" w:rsidRPr="00FA3650" w:rsidRDefault="00CF038C" w:rsidP="00CF038C">
            <w:pPr>
              <w:pStyle w:val="Corpodeltesto"/>
              <w:tabs>
                <w:tab w:val="left" w:pos="715"/>
              </w:tabs>
              <w:spacing w:before="1"/>
              <w:ind w:right="475"/>
              <w:rPr>
                <w:rFonts w:ascii="Times New Roman" w:hAnsi="Times New Roman" w:cs="Times New Roman"/>
              </w:rPr>
            </w:pPr>
            <w:r>
              <w:rPr>
                <w:rFonts w:ascii="Times New Roman" w:hAnsi="Times New Roman" w:cs="Times New Roman"/>
              </w:rPr>
              <w:t xml:space="preserve">        </w:t>
            </w:r>
            <w:r w:rsidR="00FA3650" w:rsidRPr="00FA3650">
              <w:rPr>
                <w:rFonts w:ascii="Times New Roman" w:hAnsi="Times New Roman" w:cs="Times New Roman"/>
              </w:rPr>
              <w:t>10 h</w:t>
            </w:r>
          </w:p>
        </w:tc>
      </w:tr>
      <w:tr w:rsidR="00FA3650" w:rsidRPr="00FA3650" w14:paraId="1B83C680" w14:textId="77777777" w:rsidTr="00C67F35">
        <w:tc>
          <w:tcPr>
            <w:tcW w:w="9923" w:type="dxa"/>
            <w:gridSpan w:val="4"/>
          </w:tcPr>
          <w:p w14:paraId="571D5647" w14:textId="3864500B" w:rsidR="00FA3650" w:rsidRPr="000C7AB4" w:rsidRDefault="00FA3650" w:rsidP="00C67F35">
            <w:pPr>
              <w:pStyle w:val="Corpodeltesto"/>
              <w:tabs>
                <w:tab w:val="left" w:pos="700"/>
              </w:tabs>
              <w:spacing w:before="1"/>
              <w:ind w:right="475"/>
              <w:rPr>
                <w:rFonts w:ascii="Times New Roman" w:hAnsi="Times New Roman" w:cs="Times New Roman"/>
                <w:b/>
                <w:color w:val="FF0000"/>
              </w:rPr>
            </w:pPr>
            <w:r w:rsidRPr="00FA3650">
              <w:rPr>
                <w:rFonts w:ascii="Times New Roman" w:hAnsi="Times New Roman" w:cs="Times New Roman"/>
                <w:b/>
                <w:color w:val="FF0000"/>
              </w:rPr>
              <w:t>CHIMICA E BIOCHIMICA</w:t>
            </w:r>
          </w:p>
        </w:tc>
      </w:tr>
      <w:tr w:rsidR="00FA3650" w:rsidRPr="00FA3650" w14:paraId="1270E488" w14:textId="77777777" w:rsidTr="00C67F35">
        <w:tc>
          <w:tcPr>
            <w:tcW w:w="2410" w:type="dxa"/>
          </w:tcPr>
          <w:p w14:paraId="2962D4C6" w14:textId="77777777" w:rsidR="00FA3650" w:rsidRPr="00FA3650" w:rsidRDefault="00FA3650" w:rsidP="00C67F35">
            <w:pPr>
              <w:jc w:val="center"/>
              <w:rPr>
                <w:b/>
                <w:color w:val="000000"/>
              </w:rPr>
            </w:pPr>
            <w:r w:rsidRPr="00FA3650">
              <w:rPr>
                <w:b/>
                <w:color w:val="000000"/>
              </w:rPr>
              <w:t>3-4-5-6-7-8-9-10-11-12</w:t>
            </w:r>
          </w:p>
          <w:p w14:paraId="4F897337" w14:textId="77777777" w:rsidR="00FA3650" w:rsidRPr="00FA3650" w:rsidRDefault="00FA3650" w:rsidP="00C67F35">
            <w:pPr>
              <w:pStyle w:val="Corpodeltesto"/>
              <w:spacing w:before="1"/>
              <w:ind w:right="475"/>
              <w:jc w:val="center"/>
              <w:rPr>
                <w:rFonts w:ascii="Times New Roman" w:hAnsi="Times New Roman" w:cs="Times New Roman"/>
                <w:b/>
              </w:rPr>
            </w:pPr>
            <w:r w:rsidRPr="00FA3650">
              <w:rPr>
                <w:rFonts w:ascii="Times New Roman" w:hAnsi="Times New Roman" w:cs="Times New Roman"/>
                <w:b/>
                <w:color w:val="000000"/>
              </w:rPr>
              <w:t>a-b-c-d-e-f</w:t>
            </w:r>
          </w:p>
        </w:tc>
        <w:tc>
          <w:tcPr>
            <w:tcW w:w="2835" w:type="dxa"/>
          </w:tcPr>
          <w:p w14:paraId="6715E32A" w14:textId="77777777" w:rsidR="00FA3650" w:rsidRPr="00FA3650" w:rsidRDefault="00FA3650" w:rsidP="00C67F35">
            <w:pPr>
              <w:autoSpaceDE w:val="0"/>
              <w:autoSpaceDN w:val="0"/>
              <w:adjustRightInd w:val="0"/>
              <w:rPr>
                <w:b/>
                <w:color w:val="000000"/>
              </w:rPr>
            </w:pPr>
            <w:r w:rsidRPr="00FA3650">
              <w:rPr>
                <w:b/>
                <w:color w:val="000000"/>
              </w:rPr>
              <w:t>La chimica del carbonio</w:t>
            </w:r>
          </w:p>
          <w:p w14:paraId="4DB8A876" w14:textId="77777777" w:rsidR="00FA3650" w:rsidRPr="00FA3650" w:rsidRDefault="00FA3650" w:rsidP="00C67F35">
            <w:pPr>
              <w:autoSpaceDE w:val="0"/>
              <w:autoSpaceDN w:val="0"/>
              <w:adjustRightInd w:val="0"/>
              <w:rPr>
                <w:color w:val="000000"/>
              </w:rPr>
            </w:pPr>
            <w:r w:rsidRPr="00FA3650">
              <w:rPr>
                <w:color w:val="000000"/>
              </w:rPr>
              <w:t>-Ibridazioni del carbonio</w:t>
            </w:r>
          </w:p>
          <w:p w14:paraId="4023876A" w14:textId="77777777" w:rsidR="00FA3650" w:rsidRPr="00FA3650" w:rsidRDefault="00FA3650" w:rsidP="00C67F35">
            <w:pPr>
              <w:autoSpaceDE w:val="0"/>
              <w:autoSpaceDN w:val="0"/>
              <w:adjustRightInd w:val="0"/>
              <w:rPr>
                <w:color w:val="000000"/>
              </w:rPr>
            </w:pPr>
            <w:r w:rsidRPr="00FA3650">
              <w:rPr>
                <w:color w:val="000000"/>
              </w:rPr>
              <w:t>- Isomeria di catena e stereoisomeria</w:t>
            </w:r>
          </w:p>
          <w:p w14:paraId="0986818C" w14:textId="0EE15760" w:rsidR="00FA3650" w:rsidRPr="00C636D3" w:rsidRDefault="00FA3650" w:rsidP="00C636D3">
            <w:pPr>
              <w:autoSpaceDE w:val="0"/>
              <w:autoSpaceDN w:val="0"/>
              <w:adjustRightInd w:val="0"/>
              <w:rPr>
                <w:color w:val="000000"/>
              </w:rPr>
            </w:pPr>
            <w:r w:rsidRPr="00FA3650">
              <w:rPr>
                <w:color w:val="000000"/>
              </w:rPr>
              <w:t>- I fattori che guidano le reazioni organiche</w:t>
            </w:r>
          </w:p>
        </w:tc>
        <w:tc>
          <w:tcPr>
            <w:tcW w:w="3119" w:type="dxa"/>
          </w:tcPr>
          <w:p w14:paraId="08249DFF" w14:textId="77777777" w:rsidR="00FA3650" w:rsidRPr="00FA3650" w:rsidRDefault="00FA3650" w:rsidP="00C67F35">
            <w:pPr>
              <w:rPr>
                <w:color w:val="000000"/>
              </w:rPr>
            </w:pPr>
            <w:r w:rsidRPr="00FA3650">
              <w:rPr>
                <w:color w:val="000000"/>
              </w:rPr>
              <w:t>-Identificare le diverse ibridazioni del carbonio</w:t>
            </w:r>
          </w:p>
          <w:p w14:paraId="7FCDF3B5" w14:textId="77777777" w:rsidR="00FA3650" w:rsidRPr="00FA3650" w:rsidRDefault="00FA3650" w:rsidP="00C67F35">
            <w:pPr>
              <w:rPr>
                <w:color w:val="000000"/>
              </w:rPr>
            </w:pPr>
            <w:r w:rsidRPr="00FA3650">
              <w:rPr>
                <w:color w:val="000000"/>
              </w:rPr>
              <w:t>- Determinare i diversi tipi di isomeri</w:t>
            </w:r>
          </w:p>
          <w:p w14:paraId="1B0B702D" w14:textId="77777777" w:rsidR="00FA3650" w:rsidRPr="00FA3650" w:rsidRDefault="00FA3650" w:rsidP="00C67F35">
            <w:pPr>
              <w:rPr>
                <w:color w:val="000000"/>
              </w:rPr>
            </w:pPr>
          </w:p>
        </w:tc>
        <w:tc>
          <w:tcPr>
            <w:tcW w:w="1559" w:type="dxa"/>
          </w:tcPr>
          <w:p w14:paraId="20DB26EC" w14:textId="77777777" w:rsidR="00FA3650" w:rsidRPr="00FA3650" w:rsidRDefault="00FA3650" w:rsidP="00C67F35">
            <w:pPr>
              <w:tabs>
                <w:tab w:val="left" w:pos="700"/>
              </w:tabs>
            </w:pPr>
            <w:r w:rsidRPr="00FA3650">
              <w:t xml:space="preserve">         7 h</w:t>
            </w:r>
          </w:p>
        </w:tc>
      </w:tr>
      <w:tr w:rsidR="00FA3650" w:rsidRPr="00FA3650" w14:paraId="54DB7C71" w14:textId="77777777" w:rsidTr="00C67F35">
        <w:tc>
          <w:tcPr>
            <w:tcW w:w="2410" w:type="dxa"/>
          </w:tcPr>
          <w:p w14:paraId="0FFC031C" w14:textId="77777777" w:rsidR="00FA3650" w:rsidRPr="00FA3650" w:rsidRDefault="00FA3650" w:rsidP="00C67F35">
            <w:pPr>
              <w:jc w:val="center"/>
              <w:rPr>
                <w:b/>
                <w:color w:val="000000"/>
              </w:rPr>
            </w:pPr>
            <w:r w:rsidRPr="00FA3650">
              <w:rPr>
                <w:b/>
                <w:color w:val="000000"/>
              </w:rPr>
              <w:t>3-4-5-6-7-8-9-10-11-12</w:t>
            </w:r>
          </w:p>
          <w:p w14:paraId="52100A82" w14:textId="77777777" w:rsidR="00FA3650" w:rsidRPr="00FA3650" w:rsidRDefault="00FA3650" w:rsidP="00C67F35">
            <w:pPr>
              <w:jc w:val="center"/>
              <w:rPr>
                <w:b/>
                <w:color w:val="000000"/>
              </w:rPr>
            </w:pPr>
            <w:r w:rsidRPr="00FA3650">
              <w:rPr>
                <w:b/>
                <w:color w:val="000000"/>
              </w:rPr>
              <w:t>a-b-c-d-e-f</w:t>
            </w:r>
          </w:p>
        </w:tc>
        <w:tc>
          <w:tcPr>
            <w:tcW w:w="2835" w:type="dxa"/>
          </w:tcPr>
          <w:p w14:paraId="4C70060D" w14:textId="77777777" w:rsidR="00FA3650" w:rsidRPr="00FA3650" w:rsidRDefault="00FA3650" w:rsidP="00C67F35">
            <w:pPr>
              <w:rPr>
                <w:color w:val="000000"/>
              </w:rPr>
            </w:pPr>
            <w:r w:rsidRPr="00FA3650">
              <w:rPr>
                <w:b/>
                <w:color w:val="000000"/>
              </w:rPr>
              <w:t>Gli idrocarburi</w:t>
            </w:r>
          </w:p>
          <w:p w14:paraId="00A4FEFD" w14:textId="77777777" w:rsidR="00FA3650" w:rsidRPr="00FA3650" w:rsidRDefault="00FA3650" w:rsidP="00C67F35">
            <w:pPr>
              <w:rPr>
                <w:color w:val="000000"/>
              </w:rPr>
            </w:pPr>
            <w:r w:rsidRPr="00FA3650">
              <w:rPr>
                <w:color w:val="000000"/>
              </w:rPr>
              <w:t>-Idrocarburi alifatici</w:t>
            </w:r>
          </w:p>
          <w:p w14:paraId="54D6D05A" w14:textId="77777777" w:rsidR="00FA3650" w:rsidRPr="00FA3650" w:rsidRDefault="00FA3650" w:rsidP="00C67F35">
            <w:pPr>
              <w:rPr>
                <w:color w:val="000000"/>
              </w:rPr>
            </w:pPr>
            <w:r w:rsidRPr="00FA3650">
              <w:rPr>
                <w:color w:val="000000"/>
              </w:rPr>
              <w:t>- Catena principale</w:t>
            </w:r>
          </w:p>
          <w:p w14:paraId="5003FF7C" w14:textId="77777777" w:rsidR="00FA3650" w:rsidRPr="00FA3650" w:rsidRDefault="00FA3650" w:rsidP="00C67F35">
            <w:pPr>
              <w:rPr>
                <w:color w:val="000000"/>
              </w:rPr>
            </w:pPr>
            <w:r w:rsidRPr="00FA3650">
              <w:rPr>
                <w:color w:val="000000"/>
              </w:rPr>
              <w:t>-Radicale alchilico</w:t>
            </w:r>
          </w:p>
          <w:p w14:paraId="446D27D7" w14:textId="77777777" w:rsidR="00FA3650" w:rsidRPr="00FA3650" w:rsidRDefault="00FA3650" w:rsidP="00C67F35">
            <w:pPr>
              <w:rPr>
                <w:color w:val="000000"/>
              </w:rPr>
            </w:pPr>
            <w:r w:rsidRPr="00FA3650">
              <w:rPr>
                <w:color w:val="000000"/>
              </w:rPr>
              <w:t>-Idrocarburi aromatici</w:t>
            </w:r>
          </w:p>
          <w:p w14:paraId="2A9E3D3F" w14:textId="77777777" w:rsidR="00FA3650" w:rsidRPr="00FA3650" w:rsidRDefault="00FA3650" w:rsidP="00C67F35">
            <w:pPr>
              <w:rPr>
                <w:color w:val="000000"/>
              </w:rPr>
            </w:pPr>
          </w:p>
          <w:p w14:paraId="13A06112" w14:textId="77777777" w:rsidR="00FA3650" w:rsidRPr="00FA3650" w:rsidRDefault="00FA3650" w:rsidP="00C67F35">
            <w:pPr>
              <w:rPr>
                <w:color w:val="000000"/>
              </w:rPr>
            </w:pPr>
          </w:p>
        </w:tc>
        <w:tc>
          <w:tcPr>
            <w:tcW w:w="3119" w:type="dxa"/>
          </w:tcPr>
          <w:p w14:paraId="0AB8B873" w14:textId="77777777" w:rsidR="00FA3650" w:rsidRPr="00FA3650" w:rsidRDefault="00FA3650" w:rsidP="00C67F35">
            <w:pPr>
              <w:rPr>
                <w:color w:val="000000"/>
              </w:rPr>
            </w:pPr>
            <w:r w:rsidRPr="00FA3650">
              <w:rPr>
                <w:color w:val="000000"/>
              </w:rPr>
              <w:t>-Identificare gli idrocarburi a partire dai legami presenti</w:t>
            </w:r>
          </w:p>
          <w:p w14:paraId="6B88BD23" w14:textId="77777777" w:rsidR="00FA3650" w:rsidRPr="00FA3650" w:rsidRDefault="00FA3650" w:rsidP="00C67F35">
            <w:pPr>
              <w:rPr>
                <w:color w:val="000000"/>
              </w:rPr>
            </w:pPr>
            <w:r w:rsidRPr="00FA3650">
              <w:rPr>
                <w:color w:val="000000"/>
              </w:rPr>
              <w:t>- Scrivere le formule degli idrocarburi e attribuire loro i nomi IUPAC</w:t>
            </w:r>
          </w:p>
          <w:p w14:paraId="77CCCBBE" w14:textId="77777777" w:rsidR="00FA3650" w:rsidRPr="00FA3650" w:rsidRDefault="00FA3650" w:rsidP="00C67F35">
            <w:pPr>
              <w:rPr>
                <w:color w:val="000000"/>
              </w:rPr>
            </w:pPr>
            <w:r w:rsidRPr="00FA3650">
              <w:rPr>
                <w:color w:val="000000"/>
              </w:rPr>
              <w:t>-Descrivere le principali reazioni delle più importanti classi di idrocarburi</w:t>
            </w:r>
          </w:p>
        </w:tc>
        <w:tc>
          <w:tcPr>
            <w:tcW w:w="1559" w:type="dxa"/>
          </w:tcPr>
          <w:p w14:paraId="06B124C0" w14:textId="77777777" w:rsidR="00FA3650" w:rsidRPr="00FA3650" w:rsidRDefault="00FA3650" w:rsidP="00C67F35">
            <w:pPr>
              <w:tabs>
                <w:tab w:val="left" w:pos="700"/>
              </w:tabs>
            </w:pPr>
            <w:r w:rsidRPr="00FA3650">
              <w:t xml:space="preserve">       10 h</w:t>
            </w:r>
          </w:p>
        </w:tc>
      </w:tr>
      <w:tr w:rsidR="00FA3650" w:rsidRPr="00FA3650" w14:paraId="30B8963D" w14:textId="77777777" w:rsidTr="00C67F35">
        <w:tc>
          <w:tcPr>
            <w:tcW w:w="2410" w:type="dxa"/>
          </w:tcPr>
          <w:p w14:paraId="0341D8B7" w14:textId="77777777" w:rsidR="00FA3650" w:rsidRPr="00FA3650" w:rsidRDefault="00FA3650" w:rsidP="00C67F35">
            <w:pPr>
              <w:jc w:val="center"/>
              <w:rPr>
                <w:b/>
                <w:color w:val="000000"/>
              </w:rPr>
            </w:pPr>
            <w:r w:rsidRPr="00FA3650">
              <w:rPr>
                <w:b/>
                <w:color w:val="000000"/>
              </w:rPr>
              <w:t>3-4-5-6-7-8-9-10-11-12</w:t>
            </w:r>
          </w:p>
          <w:p w14:paraId="102399E8" w14:textId="77777777" w:rsidR="00FA3650" w:rsidRPr="00FA3650" w:rsidRDefault="00FA3650" w:rsidP="00C67F35">
            <w:pPr>
              <w:jc w:val="center"/>
              <w:rPr>
                <w:b/>
                <w:color w:val="000000"/>
              </w:rPr>
            </w:pPr>
            <w:r w:rsidRPr="00FA3650">
              <w:rPr>
                <w:b/>
                <w:color w:val="000000"/>
              </w:rPr>
              <w:t>a-b-c-d-e-f</w:t>
            </w:r>
          </w:p>
        </w:tc>
        <w:tc>
          <w:tcPr>
            <w:tcW w:w="2835" w:type="dxa"/>
          </w:tcPr>
          <w:p w14:paraId="40D42051" w14:textId="77777777" w:rsidR="00FA3650" w:rsidRPr="00FA3650" w:rsidRDefault="00FA3650" w:rsidP="00C67F35">
            <w:pPr>
              <w:rPr>
                <w:b/>
                <w:color w:val="000000"/>
              </w:rPr>
            </w:pPr>
            <w:r w:rsidRPr="00FA3650">
              <w:rPr>
                <w:b/>
                <w:color w:val="000000"/>
              </w:rPr>
              <w:t>Dai gruppi funzionali alle macromolecole</w:t>
            </w:r>
          </w:p>
          <w:p w14:paraId="24E89566" w14:textId="77777777" w:rsidR="00FA3650" w:rsidRPr="00FA3650" w:rsidRDefault="00FA3650" w:rsidP="00C67F35">
            <w:pPr>
              <w:rPr>
                <w:color w:val="000000"/>
              </w:rPr>
            </w:pPr>
            <w:r w:rsidRPr="00FA3650">
              <w:rPr>
                <w:color w:val="000000"/>
              </w:rPr>
              <w:t>-I gruppi funzionali</w:t>
            </w:r>
          </w:p>
          <w:p w14:paraId="09B838F5" w14:textId="77777777" w:rsidR="00FA3650" w:rsidRPr="00FA3650" w:rsidRDefault="00FA3650" w:rsidP="00C67F35">
            <w:pPr>
              <w:rPr>
                <w:color w:val="000000"/>
              </w:rPr>
            </w:pPr>
            <w:r w:rsidRPr="00FA3650">
              <w:rPr>
                <w:color w:val="000000"/>
              </w:rPr>
              <w:t xml:space="preserve">- Nomenclatura IUPAC dei composti organici </w:t>
            </w:r>
          </w:p>
          <w:p w14:paraId="7B6DCCBE" w14:textId="77777777" w:rsidR="00FA3650" w:rsidRPr="00FA3650" w:rsidRDefault="00FA3650" w:rsidP="00C67F35">
            <w:pPr>
              <w:rPr>
                <w:color w:val="000000"/>
              </w:rPr>
            </w:pPr>
            <w:r w:rsidRPr="00FA3650">
              <w:rPr>
                <w:color w:val="000000"/>
              </w:rPr>
              <w:t xml:space="preserve">-Classi di composti organici e reazioni significative </w:t>
            </w:r>
          </w:p>
          <w:p w14:paraId="3E5488A3" w14:textId="77777777" w:rsidR="00FA3650" w:rsidRPr="00FA3650" w:rsidRDefault="00FA3650" w:rsidP="00C67F35">
            <w:pPr>
              <w:rPr>
                <w:color w:val="000000"/>
              </w:rPr>
            </w:pPr>
          </w:p>
          <w:p w14:paraId="527CEBA7" w14:textId="77777777" w:rsidR="00FA3650" w:rsidRPr="00FA3650" w:rsidRDefault="00FA3650" w:rsidP="00C67F35">
            <w:pPr>
              <w:rPr>
                <w:color w:val="000000"/>
              </w:rPr>
            </w:pPr>
          </w:p>
        </w:tc>
        <w:tc>
          <w:tcPr>
            <w:tcW w:w="3119" w:type="dxa"/>
          </w:tcPr>
          <w:p w14:paraId="1D693D90" w14:textId="77777777" w:rsidR="00FA3650" w:rsidRPr="00FA3650" w:rsidRDefault="00FA3650" w:rsidP="00C67F35">
            <w:pPr>
              <w:rPr>
                <w:color w:val="000000"/>
              </w:rPr>
            </w:pPr>
            <w:r w:rsidRPr="00FA3650">
              <w:rPr>
                <w:color w:val="000000"/>
              </w:rPr>
              <w:t>- Identificare i composti organici a partire dai gruppi funzionali presenti</w:t>
            </w:r>
          </w:p>
          <w:p w14:paraId="696B7342" w14:textId="77777777" w:rsidR="00FA3650" w:rsidRPr="00FA3650" w:rsidRDefault="00FA3650" w:rsidP="00C67F35">
            <w:pPr>
              <w:rPr>
                <w:color w:val="000000"/>
              </w:rPr>
            </w:pPr>
            <w:r w:rsidRPr="00FA3650">
              <w:rPr>
                <w:color w:val="000000"/>
              </w:rPr>
              <w:t>- Scrivere le formule dei composti organici   e attribuire loro i nomi IUPAC</w:t>
            </w:r>
          </w:p>
          <w:p w14:paraId="5A31A2C9" w14:textId="77777777" w:rsidR="00FA3650" w:rsidRPr="00FA3650" w:rsidRDefault="00FA3650" w:rsidP="00C67F35">
            <w:pPr>
              <w:rPr>
                <w:color w:val="000000"/>
              </w:rPr>
            </w:pPr>
            <w:r w:rsidRPr="00FA3650">
              <w:rPr>
                <w:color w:val="000000"/>
              </w:rPr>
              <w:t>-Descrivere le principali reazioni delle più importanti classi di composti organici</w:t>
            </w:r>
          </w:p>
        </w:tc>
        <w:tc>
          <w:tcPr>
            <w:tcW w:w="1559" w:type="dxa"/>
          </w:tcPr>
          <w:p w14:paraId="3D3EE3DE" w14:textId="77777777" w:rsidR="00FA3650" w:rsidRPr="00FA3650" w:rsidRDefault="00FA3650" w:rsidP="00C67F35">
            <w:pPr>
              <w:tabs>
                <w:tab w:val="left" w:pos="715"/>
              </w:tabs>
            </w:pPr>
            <w:r w:rsidRPr="00FA3650">
              <w:t xml:space="preserve">       12 h</w:t>
            </w:r>
          </w:p>
        </w:tc>
      </w:tr>
      <w:tr w:rsidR="00FA3650" w:rsidRPr="00FA3650" w14:paraId="268A8E92" w14:textId="77777777" w:rsidTr="00C67F35">
        <w:tc>
          <w:tcPr>
            <w:tcW w:w="2410" w:type="dxa"/>
          </w:tcPr>
          <w:p w14:paraId="34686CCA" w14:textId="77777777" w:rsidR="00FA3650" w:rsidRPr="00FA3650" w:rsidRDefault="00FA3650" w:rsidP="00C67F35">
            <w:pPr>
              <w:jc w:val="center"/>
              <w:rPr>
                <w:b/>
                <w:color w:val="000000"/>
              </w:rPr>
            </w:pPr>
            <w:r w:rsidRPr="00FA3650">
              <w:rPr>
                <w:b/>
                <w:color w:val="000000"/>
              </w:rPr>
              <w:t>3-4-5-6-7-8-9-10-11-12</w:t>
            </w:r>
          </w:p>
          <w:p w14:paraId="252257ED" w14:textId="77777777" w:rsidR="00FA3650" w:rsidRPr="00FA3650" w:rsidRDefault="00FA3650" w:rsidP="00C67F35">
            <w:pPr>
              <w:jc w:val="center"/>
              <w:rPr>
                <w:b/>
                <w:color w:val="000000"/>
              </w:rPr>
            </w:pPr>
            <w:r w:rsidRPr="00FA3650">
              <w:rPr>
                <w:b/>
                <w:color w:val="000000"/>
              </w:rPr>
              <w:t>a-b-c-d-e-f</w:t>
            </w:r>
          </w:p>
        </w:tc>
        <w:tc>
          <w:tcPr>
            <w:tcW w:w="2835" w:type="dxa"/>
          </w:tcPr>
          <w:p w14:paraId="3193F112" w14:textId="77777777" w:rsidR="00FA3650" w:rsidRPr="00FA3650" w:rsidRDefault="00FA3650" w:rsidP="00C67F35">
            <w:pPr>
              <w:autoSpaceDE w:val="0"/>
              <w:autoSpaceDN w:val="0"/>
              <w:adjustRightInd w:val="0"/>
              <w:rPr>
                <w:b/>
                <w:color w:val="000000"/>
              </w:rPr>
            </w:pPr>
            <w:r w:rsidRPr="00FA3650">
              <w:rPr>
                <w:b/>
                <w:color w:val="000000"/>
              </w:rPr>
              <w:t>Le biomolecole e cenni del metabolismo</w:t>
            </w:r>
          </w:p>
          <w:p w14:paraId="13940E71" w14:textId="77777777" w:rsidR="00FA3650" w:rsidRPr="00FA3650" w:rsidRDefault="00FA3650" w:rsidP="00C67F35">
            <w:pPr>
              <w:autoSpaceDE w:val="0"/>
              <w:autoSpaceDN w:val="0"/>
              <w:adjustRightInd w:val="0"/>
              <w:rPr>
                <w:color w:val="000000"/>
              </w:rPr>
            </w:pPr>
            <w:r w:rsidRPr="00FA3650">
              <w:rPr>
                <w:color w:val="000000"/>
              </w:rPr>
              <w:t>-I carboidrati, la loro organizzazione e le vie metaboliche</w:t>
            </w:r>
          </w:p>
          <w:p w14:paraId="31FAC2CB" w14:textId="77777777" w:rsidR="00FA3650" w:rsidRPr="00FA3650" w:rsidRDefault="00FA3650" w:rsidP="00C67F35">
            <w:pPr>
              <w:autoSpaceDE w:val="0"/>
              <w:autoSpaceDN w:val="0"/>
              <w:adjustRightInd w:val="0"/>
              <w:rPr>
                <w:color w:val="000000"/>
              </w:rPr>
            </w:pPr>
            <w:r w:rsidRPr="00FA3650">
              <w:rPr>
                <w:color w:val="000000"/>
              </w:rPr>
              <w:t>- I lipidi semplici e complessi e il loro ruolo energetico e strutturale</w:t>
            </w:r>
          </w:p>
          <w:p w14:paraId="7C0FB2FE" w14:textId="77777777" w:rsidR="00FA3650" w:rsidRPr="00FA3650" w:rsidRDefault="00FA3650" w:rsidP="00C67F35">
            <w:pPr>
              <w:autoSpaceDE w:val="0"/>
              <w:autoSpaceDN w:val="0"/>
              <w:adjustRightInd w:val="0"/>
              <w:rPr>
                <w:color w:val="000000"/>
              </w:rPr>
            </w:pPr>
            <w:r w:rsidRPr="00FA3650">
              <w:rPr>
                <w:color w:val="000000"/>
              </w:rPr>
              <w:t>- Metabolismo dei carboidrati</w:t>
            </w:r>
          </w:p>
          <w:p w14:paraId="0152C4E5" w14:textId="77777777" w:rsidR="00FA3650" w:rsidRPr="00FA3650" w:rsidRDefault="00FA3650" w:rsidP="00C67F35">
            <w:pPr>
              <w:autoSpaceDE w:val="0"/>
              <w:autoSpaceDN w:val="0"/>
              <w:adjustRightInd w:val="0"/>
              <w:rPr>
                <w:color w:val="000000"/>
              </w:rPr>
            </w:pPr>
          </w:p>
          <w:p w14:paraId="5F583A2A" w14:textId="77777777" w:rsidR="00FA3650" w:rsidRPr="00FA3650" w:rsidRDefault="00FA3650" w:rsidP="00C67F35">
            <w:pPr>
              <w:rPr>
                <w:color w:val="000000"/>
              </w:rPr>
            </w:pPr>
          </w:p>
        </w:tc>
        <w:tc>
          <w:tcPr>
            <w:tcW w:w="3119" w:type="dxa"/>
          </w:tcPr>
          <w:p w14:paraId="56BC4735" w14:textId="77777777" w:rsidR="00FA3650" w:rsidRPr="00FA3650" w:rsidRDefault="00FA3650" w:rsidP="00C67F35">
            <w:pPr>
              <w:rPr>
                <w:color w:val="000000"/>
              </w:rPr>
            </w:pPr>
            <w:r w:rsidRPr="00FA3650">
              <w:rPr>
                <w:color w:val="000000"/>
              </w:rPr>
              <w:t>- Collegare i principi della termodinamica ai processi vitali</w:t>
            </w:r>
          </w:p>
          <w:p w14:paraId="10049B6B" w14:textId="77777777" w:rsidR="00FA3650" w:rsidRPr="00FA3650" w:rsidRDefault="00FA3650" w:rsidP="00C67F35">
            <w:pPr>
              <w:rPr>
                <w:color w:val="000000"/>
              </w:rPr>
            </w:pPr>
            <w:r w:rsidRPr="00FA3650">
              <w:rPr>
                <w:color w:val="000000"/>
              </w:rPr>
              <w:t>-Dedurre il ruolo delle biomolecole dalla loro struttura</w:t>
            </w:r>
          </w:p>
          <w:p w14:paraId="1BCAFF36" w14:textId="77777777" w:rsidR="00FA3650" w:rsidRPr="00FA3650" w:rsidRDefault="00FA3650" w:rsidP="00C67F35">
            <w:pPr>
              <w:rPr>
                <w:color w:val="000000"/>
              </w:rPr>
            </w:pPr>
            <w:r w:rsidRPr="00FA3650">
              <w:rPr>
                <w:color w:val="000000"/>
              </w:rPr>
              <w:t>- Prendere in esame le vie metaboliche e distinguere le anaboliche e le cataboliche</w:t>
            </w:r>
          </w:p>
          <w:p w14:paraId="55AD7BF4" w14:textId="77777777" w:rsidR="00FA3650" w:rsidRPr="00FA3650" w:rsidRDefault="00FA3650" w:rsidP="00C67F35">
            <w:pPr>
              <w:rPr>
                <w:color w:val="000000"/>
              </w:rPr>
            </w:pPr>
            <w:r w:rsidRPr="00FA3650">
              <w:rPr>
                <w:color w:val="000000"/>
              </w:rPr>
              <w:t>- Laboratorio: Riconoscimento delle macromolecole organiche negli alimenti.</w:t>
            </w:r>
          </w:p>
          <w:p w14:paraId="7B792876" w14:textId="77777777" w:rsidR="00FA3650" w:rsidRPr="00FA3650" w:rsidRDefault="00FA3650" w:rsidP="00C67F35">
            <w:pPr>
              <w:rPr>
                <w:color w:val="000000"/>
              </w:rPr>
            </w:pPr>
            <w:r w:rsidRPr="00FA3650">
              <w:rPr>
                <w:color w:val="000000"/>
              </w:rPr>
              <w:t>- Laboratorio: Saponificazione</w:t>
            </w:r>
          </w:p>
          <w:p w14:paraId="72123B7D" w14:textId="77777777" w:rsidR="00FA3650" w:rsidRPr="00FA3650" w:rsidRDefault="00FA3650" w:rsidP="00C67F35">
            <w:pPr>
              <w:rPr>
                <w:color w:val="000000"/>
              </w:rPr>
            </w:pPr>
          </w:p>
          <w:p w14:paraId="408117BB" w14:textId="77777777" w:rsidR="00FA3650" w:rsidRPr="00FA3650" w:rsidRDefault="00FA3650" w:rsidP="00C67F35">
            <w:pPr>
              <w:rPr>
                <w:color w:val="000000"/>
              </w:rPr>
            </w:pPr>
          </w:p>
        </w:tc>
        <w:tc>
          <w:tcPr>
            <w:tcW w:w="1559" w:type="dxa"/>
          </w:tcPr>
          <w:p w14:paraId="33783B60" w14:textId="77777777" w:rsidR="00FA3650" w:rsidRPr="00FA3650" w:rsidRDefault="00FA3650" w:rsidP="00C67F35">
            <w:r w:rsidRPr="00FA3650">
              <w:t xml:space="preserve">       15 h</w:t>
            </w:r>
          </w:p>
        </w:tc>
      </w:tr>
      <w:tr w:rsidR="00FA3650" w:rsidRPr="00FA3650" w14:paraId="225F4707" w14:textId="77777777" w:rsidTr="00C67F35">
        <w:tc>
          <w:tcPr>
            <w:tcW w:w="2410" w:type="dxa"/>
          </w:tcPr>
          <w:p w14:paraId="2C8C2F76" w14:textId="77777777" w:rsidR="00FA3650" w:rsidRPr="00FA3650" w:rsidRDefault="00FA3650" w:rsidP="00C67F35">
            <w:pPr>
              <w:jc w:val="center"/>
              <w:rPr>
                <w:b/>
                <w:color w:val="000000"/>
              </w:rPr>
            </w:pPr>
            <w:r w:rsidRPr="00FA3650">
              <w:rPr>
                <w:b/>
                <w:color w:val="000000"/>
              </w:rPr>
              <w:t>3-4-5-8-9-10-11-12</w:t>
            </w:r>
          </w:p>
          <w:p w14:paraId="19059318" w14:textId="77777777" w:rsidR="00FA3650" w:rsidRPr="00FA3650" w:rsidRDefault="00FA3650" w:rsidP="00C67F35">
            <w:pPr>
              <w:jc w:val="center"/>
              <w:rPr>
                <w:b/>
                <w:color w:val="000000"/>
              </w:rPr>
            </w:pPr>
            <w:r w:rsidRPr="00FA3650">
              <w:rPr>
                <w:b/>
                <w:color w:val="000000"/>
              </w:rPr>
              <w:t>a-b-c-d-e-f</w:t>
            </w:r>
          </w:p>
          <w:p w14:paraId="05E8AF4D" w14:textId="77777777" w:rsidR="00FA3650" w:rsidRPr="00FA3650" w:rsidRDefault="00FA3650" w:rsidP="00C67F35">
            <w:pPr>
              <w:jc w:val="center"/>
              <w:rPr>
                <w:b/>
                <w:color w:val="000000"/>
              </w:rPr>
            </w:pPr>
          </w:p>
        </w:tc>
        <w:tc>
          <w:tcPr>
            <w:tcW w:w="2835" w:type="dxa"/>
          </w:tcPr>
          <w:p w14:paraId="4A99DD8F" w14:textId="77777777" w:rsidR="00FA3650" w:rsidRPr="00FA3650" w:rsidRDefault="00FA3650" w:rsidP="00C67F35">
            <w:pPr>
              <w:rPr>
                <w:color w:val="000000"/>
              </w:rPr>
            </w:pPr>
            <w:r w:rsidRPr="00FA3650">
              <w:rPr>
                <w:b/>
                <w:color w:val="000000"/>
              </w:rPr>
              <w:t>Biotecnologie</w:t>
            </w:r>
          </w:p>
          <w:p w14:paraId="0BD5A6D2" w14:textId="77777777" w:rsidR="00FA3650" w:rsidRPr="00FA3650" w:rsidRDefault="00FA3650" w:rsidP="00C67F35">
            <w:pPr>
              <w:rPr>
                <w:color w:val="000000"/>
              </w:rPr>
            </w:pPr>
            <w:r w:rsidRPr="00FA3650">
              <w:rPr>
                <w:color w:val="000000"/>
              </w:rPr>
              <w:t>-Struttura e organizzazione delle proteine</w:t>
            </w:r>
          </w:p>
          <w:p w14:paraId="1E6D8109" w14:textId="77777777" w:rsidR="00FA3650" w:rsidRPr="00FA3650" w:rsidRDefault="00FA3650" w:rsidP="00C67F35">
            <w:pPr>
              <w:rPr>
                <w:color w:val="000000"/>
              </w:rPr>
            </w:pPr>
            <w:r w:rsidRPr="00FA3650">
              <w:rPr>
                <w:color w:val="000000"/>
              </w:rPr>
              <w:t xml:space="preserve">-Struttura e organizzazione degli acidi nucleici </w:t>
            </w:r>
          </w:p>
          <w:p w14:paraId="69FBF954" w14:textId="77777777" w:rsidR="00FA3650" w:rsidRPr="00FA3650" w:rsidRDefault="00FA3650" w:rsidP="00C67F35">
            <w:pPr>
              <w:rPr>
                <w:color w:val="000000"/>
              </w:rPr>
            </w:pPr>
            <w:r w:rsidRPr="00FA3650">
              <w:rPr>
                <w:color w:val="000000"/>
              </w:rPr>
              <w:t>-Ruolo di vitamine e minerali</w:t>
            </w:r>
          </w:p>
          <w:p w14:paraId="0298FB2A" w14:textId="77777777" w:rsidR="00FA3650" w:rsidRPr="00FA3650" w:rsidRDefault="00FA3650" w:rsidP="00C67F35">
            <w:pPr>
              <w:rPr>
                <w:color w:val="000000"/>
              </w:rPr>
            </w:pPr>
            <w:r w:rsidRPr="00FA3650">
              <w:rPr>
                <w:color w:val="000000"/>
              </w:rPr>
              <w:t>- Ingegneria genetica</w:t>
            </w:r>
          </w:p>
          <w:p w14:paraId="41E82019" w14:textId="77777777" w:rsidR="00FA3650" w:rsidRPr="00FA3650" w:rsidRDefault="00FA3650" w:rsidP="00C67F35">
            <w:pPr>
              <w:rPr>
                <w:color w:val="000000"/>
              </w:rPr>
            </w:pPr>
          </w:p>
        </w:tc>
        <w:tc>
          <w:tcPr>
            <w:tcW w:w="3119" w:type="dxa"/>
          </w:tcPr>
          <w:p w14:paraId="01242E83" w14:textId="77777777" w:rsidR="00FA3650" w:rsidRPr="00FA3650" w:rsidRDefault="00FA3650" w:rsidP="00C67F35">
            <w:pPr>
              <w:rPr>
                <w:color w:val="000000"/>
              </w:rPr>
            </w:pPr>
            <w:r w:rsidRPr="00FA3650">
              <w:rPr>
                <w:color w:val="000000"/>
              </w:rPr>
              <w:t>- Collegare le molteplici attività delle proteine con le loro strutture</w:t>
            </w:r>
          </w:p>
          <w:p w14:paraId="64191062" w14:textId="77777777" w:rsidR="00FA3650" w:rsidRPr="00FA3650" w:rsidRDefault="00FA3650" w:rsidP="00C67F35">
            <w:pPr>
              <w:rPr>
                <w:color w:val="000000"/>
              </w:rPr>
            </w:pPr>
            <w:r w:rsidRPr="00FA3650">
              <w:rPr>
                <w:color w:val="000000"/>
              </w:rPr>
              <w:t>-Spiegare le vie metaboliche degli amminoacidi</w:t>
            </w:r>
          </w:p>
          <w:p w14:paraId="309673AB" w14:textId="77777777" w:rsidR="00FA3650" w:rsidRPr="00FA3650" w:rsidRDefault="00FA3650" w:rsidP="00C67F35">
            <w:pPr>
              <w:rPr>
                <w:color w:val="000000"/>
              </w:rPr>
            </w:pPr>
            <w:r w:rsidRPr="00FA3650">
              <w:rPr>
                <w:color w:val="000000"/>
              </w:rPr>
              <w:t>-Descrivere la duplicazione del DNA</w:t>
            </w:r>
          </w:p>
          <w:p w14:paraId="16E033ED" w14:textId="77777777" w:rsidR="00FA3650" w:rsidRPr="00FA3650" w:rsidRDefault="00FA3650" w:rsidP="00C67F35">
            <w:pPr>
              <w:rPr>
                <w:color w:val="000000"/>
              </w:rPr>
            </w:pPr>
            <w:r w:rsidRPr="00FA3650">
              <w:rPr>
                <w:color w:val="000000"/>
              </w:rPr>
              <w:t>-Ricostruire il percorso della sintesi proteica operata dagli acidi nucleici</w:t>
            </w:r>
          </w:p>
          <w:p w14:paraId="3234C58B" w14:textId="77777777" w:rsidR="00FA3650" w:rsidRPr="00FA3650" w:rsidRDefault="00FA3650" w:rsidP="00C67F35">
            <w:pPr>
              <w:rPr>
                <w:color w:val="000000"/>
              </w:rPr>
            </w:pPr>
            <w:r w:rsidRPr="00FA3650">
              <w:rPr>
                <w:color w:val="000000"/>
              </w:rPr>
              <w:t>- Illustrare le principali tecniche di Ingegneria genetica</w:t>
            </w:r>
          </w:p>
          <w:p w14:paraId="2D8B330C" w14:textId="77777777" w:rsidR="00FA3650" w:rsidRPr="00FA3650" w:rsidRDefault="00FA3650" w:rsidP="00C67F35">
            <w:pPr>
              <w:rPr>
                <w:color w:val="000000"/>
              </w:rPr>
            </w:pPr>
            <w:r w:rsidRPr="00FA3650">
              <w:rPr>
                <w:color w:val="000000"/>
              </w:rPr>
              <w:t>-Laboratorio: Estrazione del DNA da cellule vegetali.</w:t>
            </w:r>
          </w:p>
          <w:p w14:paraId="50322D1F" w14:textId="77777777" w:rsidR="00FA3650" w:rsidRPr="00FA3650" w:rsidRDefault="00FA3650" w:rsidP="00C67F35">
            <w:pPr>
              <w:rPr>
                <w:color w:val="000000"/>
              </w:rPr>
            </w:pPr>
          </w:p>
        </w:tc>
        <w:tc>
          <w:tcPr>
            <w:tcW w:w="1559" w:type="dxa"/>
          </w:tcPr>
          <w:p w14:paraId="2FF9EF54" w14:textId="77777777" w:rsidR="00FA3650" w:rsidRPr="00FA3650" w:rsidRDefault="00FA3650" w:rsidP="00C67F35">
            <w:pPr>
              <w:tabs>
                <w:tab w:val="left" w:pos="730"/>
              </w:tabs>
            </w:pPr>
            <w:r w:rsidRPr="00FA3650">
              <w:t xml:space="preserve">       12 h</w:t>
            </w:r>
          </w:p>
        </w:tc>
      </w:tr>
      <w:tr w:rsidR="00FA3650" w:rsidRPr="00FA3650" w14:paraId="5844FE50" w14:textId="77777777" w:rsidTr="00C67F35">
        <w:tc>
          <w:tcPr>
            <w:tcW w:w="9923" w:type="dxa"/>
            <w:gridSpan w:val="4"/>
          </w:tcPr>
          <w:p w14:paraId="3C34A565" w14:textId="77777777" w:rsidR="00FA3650" w:rsidRPr="00FA3650" w:rsidRDefault="00FA3650" w:rsidP="00C67F35">
            <w:pPr>
              <w:rPr>
                <w:rFonts w:eastAsia="Times New Roman"/>
                <w:b/>
                <w:color w:val="FF0000"/>
                <w:lang w:val="en-US"/>
              </w:rPr>
            </w:pPr>
            <w:r w:rsidRPr="00FA3650">
              <w:rPr>
                <w:rFonts w:eastAsia="Times New Roman"/>
                <w:b/>
                <w:color w:val="FF0000"/>
                <w:lang w:val="en-US"/>
              </w:rPr>
              <w:t>SCIENZE DELLA TERRA</w:t>
            </w:r>
          </w:p>
          <w:p w14:paraId="4AB9E2F7" w14:textId="77777777" w:rsidR="00FA3650" w:rsidRPr="00FA3650" w:rsidRDefault="00FA3650" w:rsidP="00C67F35"/>
        </w:tc>
      </w:tr>
      <w:tr w:rsidR="00FA3650" w:rsidRPr="00FA3650" w14:paraId="30814ED8" w14:textId="77777777" w:rsidTr="00C67F35">
        <w:tc>
          <w:tcPr>
            <w:tcW w:w="2410" w:type="dxa"/>
          </w:tcPr>
          <w:p w14:paraId="69DD2212" w14:textId="77777777" w:rsidR="00FA3650" w:rsidRPr="00FA3650" w:rsidRDefault="00FA3650" w:rsidP="00C67F35">
            <w:pPr>
              <w:jc w:val="center"/>
              <w:rPr>
                <w:b/>
                <w:color w:val="000000"/>
              </w:rPr>
            </w:pPr>
            <w:r w:rsidRPr="00FA3650">
              <w:rPr>
                <w:b/>
                <w:color w:val="000000"/>
              </w:rPr>
              <w:t>3-4-5-6-7-8-9-10-11-12</w:t>
            </w:r>
          </w:p>
          <w:p w14:paraId="6370F2AA" w14:textId="77777777" w:rsidR="00FA3650" w:rsidRPr="00FA3650" w:rsidRDefault="00FA3650" w:rsidP="00C67F35">
            <w:pPr>
              <w:jc w:val="center"/>
              <w:rPr>
                <w:b/>
                <w:color w:val="000000"/>
              </w:rPr>
            </w:pPr>
            <w:r w:rsidRPr="00FA3650">
              <w:rPr>
                <w:b/>
                <w:color w:val="000000"/>
              </w:rPr>
              <w:t>a-b-c-d-e-f</w:t>
            </w:r>
          </w:p>
        </w:tc>
        <w:tc>
          <w:tcPr>
            <w:tcW w:w="2835" w:type="dxa"/>
          </w:tcPr>
          <w:p w14:paraId="7F1A53B2" w14:textId="77777777" w:rsidR="00FA3650" w:rsidRPr="00FA3650" w:rsidRDefault="00FA3650" w:rsidP="00C67F35">
            <w:pPr>
              <w:rPr>
                <w:b/>
                <w:color w:val="000000"/>
              </w:rPr>
            </w:pPr>
            <w:r w:rsidRPr="00FA3650">
              <w:rPr>
                <w:b/>
                <w:color w:val="000000"/>
              </w:rPr>
              <w:t>La dinamica terrestre</w:t>
            </w:r>
          </w:p>
          <w:p w14:paraId="3009E21B" w14:textId="77777777" w:rsidR="00FA3650" w:rsidRPr="00FA3650" w:rsidRDefault="00FA3650" w:rsidP="00C67F35">
            <w:pPr>
              <w:rPr>
                <w:color w:val="000000"/>
              </w:rPr>
            </w:pPr>
            <w:r w:rsidRPr="00FA3650">
              <w:rPr>
                <w:color w:val="000000"/>
              </w:rPr>
              <w:t>- Tettonica delle placche</w:t>
            </w:r>
          </w:p>
          <w:p w14:paraId="0633E4D4" w14:textId="77777777" w:rsidR="00FA3650" w:rsidRPr="00FA3650" w:rsidRDefault="00FA3650" w:rsidP="00C67F35">
            <w:pPr>
              <w:rPr>
                <w:color w:val="000000"/>
              </w:rPr>
            </w:pPr>
            <w:r w:rsidRPr="00FA3650">
              <w:rPr>
                <w:color w:val="000000"/>
              </w:rPr>
              <w:t>- I margini.</w:t>
            </w:r>
          </w:p>
          <w:p w14:paraId="0FDE4347" w14:textId="77777777" w:rsidR="00FA3650" w:rsidRPr="00FA3650" w:rsidRDefault="00FA3650" w:rsidP="00C67F35">
            <w:pPr>
              <w:rPr>
                <w:color w:val="000000"/>
              </w:rPr>
            </w:pPr>
            <w:r w:rsidRPr="00FA3650">
              <w:rPr>
                <w:color w:val="000000"/>
              </w:rPr>
              <w:t>-Formazione degli oceani</w:t>
            </w:r>
          </w:p>
          <w:p w14:paraId="5CC7BF5A" w14:textId="77777777" w:rsidR="00FA3650" w:rsidRPr="00FA3650" w:rsidRDefault="00FA3650" w:rsidP="00C67F35">
            <w:pPr>
              <w:rPr>
                <w:color w:val="000000"/>
              </w:rPr>
            </w:pPr>
            <w:r w:rsidRPr="00FA3650">
              <w:rPr>
                <w:color w:val="000000"/>
              </w:rPr>
              <w:t>-Sistemi arco-fossa</w:t>
            </w:r>
          </w:p>
          <w:p w14:paraId="7604C140" w14:textId="77777777" w:rsidR="00FA3650" w:rsidRPr="00FA3650" w:rsidRDefault="00FA3650" w:rsidP="00C67F35">
            <w:pPr>
              <w:rPr>
                <w:color w:val="000000"/>
              </w:rPr>
            </w:pPr>
            <w:r w:rsidRPr="00FA3650">
              <w:rPr>
                <w:color w:val="000000"/>
              </w:rPr>
              <w:t>-Punti caldi</w:t>
            </w:r>
          </w:p>
          <w:p w14:paraId="2F76A11F" w14:textId="77777777" w:rsidR="00FA3650" w:rsidRPr="00FA3650" w:rsidRDefault="00FA3650" w:rsidP="00C67F35">
            <w:pPr>
              <w:rPr>
                <w:color w:val="000000"/>
              </w:rPr>
            </w:pPr>
            <w:r w:rsidRPr="00FA3650">
              <w:rPr>
                <w:color w:val="000000"/>
              </w:rPr>
              <w:t>-I motori delle placche</w:t>
            </w:r>
          </w:p>
          <w:p w14:paraId="750FF940" w14:textId="77777777" w:rsidR="00FA3650" w:rsidRPr="00FA3650" w:rsidRDefault="00FA3650" w:rsidP="00C67F35">
            <w:pPr>
              <w:autoSpaceDE w:val="0"/>
              <w:autoSpaceDN w:val="0"/>
              <w:adjustRightInd w:val="0"/>
              <w:rPr>
                <w:color w:val="000000"/>
              </w:rPr>
            </w:pPr>
            <w:r w:rsidRPr="00FA3650">
              <w:rPr>
                <w:color w:val="000000"/>
              </w:rPr>
              <w:t>-Orogenesi</w:t>
            </w:r>
          </w:p>
          <w:p w14:paraId="00DA0809" w14:textId="77777777" w:rsidR="00FA3650" w:rsidRPr="00FA3650" w:rsidRDefault="00FA3650" w:rsidP="00C67F35">
            <w:pPr>
              <w:autoSpaceDE w:val="0"/>
              <w:autoSpaceDN w:val="0"/>
              <w:adjustRightInd w:val="0"/>
              <w:rPr>
                <w:b/>
                <w:color w:val="000000"/>
              </w:rPr>
            </w:pPr>
          </w:p>
        </w:tc>
        <w:tc>
          <w:tcPr>
            <w:tcW w:w="3119" w:type="dxa"/>
          </w:tcPr>
          <w:p w14:paraId="4772F771" w14:textId="77777777" w:rsidR="00FA3650" w:rsidRPr="00FA3650" w:rsidRDefault="00FA3650" w:rsidP="00C67F35">
            <w:pPr>
              <w:jc w:val="both"/>
              <w:rPr>
                <w:color w:val="000000"/>
              </w:rPr>
            </w:pPr>
            <w:r w:rsidRPr="00FA3650">
              <w:rPr>
                <w:color w:val="000000"/>
              </w:rPr>
              <w:t>- Descrivere l’interno della terra e spiegare in che modo è stato possibile conoscere la sua struttura e i materiali componenti.</w:t>
            </w:r>
          </w:p>
          <w:p w14:paraId="208B9068" w14:textId="77777777" w:rsidR="00FA3650" w:rsidRPr="00FA3650" w:rsidRDefault="00FA3650" w:rsidP="00C67F35">
            <w:pPr>
              <w:jc w:val="both"/>
              <w:rPr>
                <w:color w:val="000000"/>
              </w:rPr>
            </w:pPr>
            <w:r w:rsidRPr="00FA3650">
              <w:rPr>
                <w:color w:val="000000"/>
              </w:rPr>
              <w:t>- Spiegare la Teoria della Tettonica a placche intesa come modello dinamico globale.</w:t>
            </w:r>
          </w:p>
        </w:tc>
        <w:tc>
          <w:tcPr>
            <w:tcW w:w="1559" w:type="dxa"/>
          </w:tcPr>
          <w:p w14:paraId="252FA95E" w14:textId="77777777" w:rsidR="00FA3650" w:rsidRPr="00FA3650" w:rsidRDefault="00FA3650" w:rsidP="00C67F35">
            <w:pPr>
              <w:tabs>
                <w:tab w:val="left" w:pos="745"/>
              </w:tabs>
            </w:pPr>
            <w:r w:rsidRPr="00FA3650">
              <w:t xml:space="preserve">       10 h</w:t>
            </w:r>
          </w:p>
        </w:tc>
      </w:tr>
    </w:tbl>
    <w:p w14:paraId="6BBA8A2F" w14:textId="77777777" w:rsidR="00FA3650" w:rsidRPr="00FA3650" w:rsidRDefault="00FA3650" w:rsidP="00FA3650">
      <w:pPr>
        <w:spacing w:before="90"/>
        <w:rPr>
          <w:rFonts w:ascii="Times New Roman" w:hAnsi="Times New Roman" w:cs="Times New Roman"/>
          <w:b/>
          <w:sz w:val="20"/>
          <w:szCs w:val="20"/>
        </w:rPr>
      </w:pPr>
    </w:p>
    <w:p w14:paraId="6E54257B" w14:textId="77777777" w:rsidR="00FA3650" w:rsidRPr="00FA3650" w:rsidRDefault="00FA3650" w:rsidP="00FA3650">
      <w:pPr>
        <w:rPr>
          <w:rFonts w:ascii="Times New Roman" w:hAnsi="Times New Roman" w:cs="Times New Roman"/>
          <w:b/>
          <w:color w:val="0000FF"/>
          <w:sz w:val="20"/>
          <w:szCs w:val="20"/>
        </w:rPr>
      </w:pPr>
      <w:r w:rsidRPr="00FA3650">
        <w:rPr>
          <w:rFonts w:ascii="Times New Roman" w:hAnsi="Times New Roman" w:cs="Times New Roman"/>
          <w:b/>
          <w:color w:val="0000FF"/>
          <w:sz w:val="20"/>
          <w:szCs w:val="20"/>
        </w:rPr>
        <w:t>Metodi e Strumenti didattici</w:t>
      </w:r>
    </w:p>
    <w:p w14:paraId="2D2EDBFE" w14:textId="77777777" w:rsidR="00FA3650" w:rsidRPr="00FA3650" w:rsidRDefault="00FA3650" w:rsidP="00FA3650">
      <w:pPr>
        <w:pStyle w:val="Paragrafoelenco"/>
        <w:widowControl w:val="0"/>
        <w:numPr>
          <w:ilvl w:val="0"/>
          <w:numId w:val="110"/>
        </w:numPr>
        <w:tabs>
          <w:tab w:val="left" w:pos="582"/>
        </w:tabs>
        <w:autoSpaceDE w:val="0"/>
        <w:autoSpaceDN w:val="0"/>
        <w:ind w:hanging="142"/>
        <w:contextualSpacing w:val="0"/>
        <w:rPr>
          <w:rFonts w:ascii="Times New Roman" w:eastAsiaTheme="minorHAnsi" w:hAnsi="Times New Roman" w:cs="Times New Roman"/>
          <w:sz w:val="20"/>
          <w:szCs w:val="20"/>
        </w:rPr>
      </w:pPr>
      <w:r w:rsidRPr="00FA3650">
        <w:rPr>
          <w:rFonts w:ascii="Times New Roman" w:eastAsiaTheme="minorHAnsi" w:hAnsi="Times New Roman" w:cs="Times New Roman"/>
          <w:sz w:val="20"/>
          <w:szCs w:val="20"/>
        </w:rPr>
        <w:t>Lezioni frontali e dialogiche/ Lezioni Power Point / Appunti</w:t>
      </w:r>
    </w:p>
    <w:p w14:paraId="79BA5FEF" w14:textId="77777777" w:rsidR="00FA3650" w:rsidRPr="00FA3650" w:rsidRDefault="00FA3650" w:rsidP="00FA3650">
      <w:pPr>
        <w:pStyle w:val="Paragrafoelenco"/>
        <w:widowControl w:val="0"/>
        <w:numPr>
          <w:ilvl w:val="0"/>
          <w:numId w:val="110"/>
        </w:numPr>
        <w:tabs>
          <w:tab w:val="left" w:pos="582"/>
        </w:tabs>
        <w:autoSpaceDE w:val="0"/>
        <w:autoSpaceDN w:val="0"/>
        <w:ind w:hanging="142"/>
        <w:contextualSpacing w:val="0"/>
        <w:rPr>
          <w:rFonts w:ascii="Times New Roman" w:eastAsiaTheme="minorHAnsi" w:hAnsi="Times New Roman" w:cs="Times New Roman"/>
          <w:sz w:val="20"/>
          <w:szCs w:val="20"/>
        </w:rPr>
      </w:pPr>
      <w:r w:rsidRPr="00FA3650">
        <w:rPr>
          <w:rFonts w:ascii="Times New Roman" w:eastAsiaTheme="minorHAnsi" w:hAnsi="Times New Roman" w:cs="Times New Roman"/>
          <w:sz w:val="20"/>
          <w:szCs w:val="20"/>
        </w:rPr>
        <w:t>Verifiche di fine capitolo/sezione</w:t>
      </w:r>
    </w:p>
    <w:p w14:paraId="7DFF4AA8" w14:textId="77777777" w:rsidR="00FA3650" w:rsidRPr="00FA3650" w:rsidRDefault="00FA3650" w:rsidP="00FA3650">
      <w:pPr>
        <w:pStyle w:val="Paragrafoelenco"/>
        <w:widowControl w:val="0"/>
        <w:numPr>
          <w:ilvl w:val="0"/>
          <w:numId w:val="110"/>
        </w:numPr>
        <w:tabs>
          <w:tab w:val="left" w:pos="582"/>
        </w:tabs>
        <w:autoSpaceDE w:val="0"/>
        <w:autoSpaceDN w:val="0"/>
        <w:spacing w:before="1"/>
        <w:ind w:hanging="142"/>
        <w:contextualSpacing w:val="0"/>
        <w:rPr>
          <w:rFonts w:ascii="Times New Roman" w:eastAsiaTheme="minorHAnsi" w:hAnsi="Times New Roman" w:cs="Times New Roman"/>
          <w:sz w:val="20"/>
          <w:szCs w:val="20"/>
        </w:rPr>
      </w:pPr>
      <w:r w:rsidRPr="00FA3650">
        <w:rPr>
          <w:rFonts w:ascii="Times New Roman" w:eastAsiaTheme="minorHAnsi" w:hAnsi="Times New Roman" w:cs="Times New Roman"/>
          <w:sz w:val="20"/>
          <w:szCs w:val="20"/>
        </w:rPr>
        <w:t>Libro di testo</w:t>
      </w:r>
    </w:p>
    <w:p w14:paraId="45E01288" w14:textId="77777777" w:rsidR="00FA3650" w:rsidRPr="00FA3650" w:rsidRDefault="00FA3650" w:rsidP="00FA3650">
      <w:pPr>
        <w:pStyle w:val="Paragrafoelenco"/>
        <w:widowControl w:val="0"/>
        <w:numPr>
          <w:ilvl w:val="0"/>
          <w:numId w:val="110"/>
        </w:numPr>
        <w:tabs>
          <w:tab w:val="left" w:pos="582"/>
        </w:tabs>
        <w:autoSpaceDE w:val="0"/>
        <w:autoSpaceDN w:val="0"/>
        <w:spacing w:line="229" w:lineRule="exact"/>
        <w:ind w:hanging="142"/>
        <w:contextualSpacing w:val="0"/>
        <w:rPr>
          <w:rFonts w:ascii="Times New Roman" w:eastAsiaTheme="minorHAnsi" w:hAnsi="Times New Roman" w:cs="Times New Roman"/>
          <w:sz w:val="20"/>
          <w:szCs w:val="20"/>
        </w:rPr>
      </w:pPr>
      <w:r w:rsidRPr="00FA3650">
        <w:rPr>
          <w:rFonts w:ascii="Times New Roman" w:eastAsiaTheme="minorHAnsi" w:hAnsi="Times New Roman" w:cs="Times New Roman"/>
          <w:sz w:val="20"/>
          <w:szCs w:val="20"/>
        </w:rPr>
        <w:t>Uso di strumenti multimediali (DVD, ricerche sul web)</w:t>
      </w:r>
    </w:p>
    <w:p w14:paraId="4033BCDB" w14:textId="77777777" w:rsidR="00FA3650" w:rsidRPr="00FA3650" w:rsidRDefault="00FA3650" w:rsidP="00FA3650">
      <w:pPr>
        <w:pStyle w:val="Paragrafoelenco"/>
        <w:widowControl w:val="0"/>
        <w:numPr>
          <w:ilvl w:val="0"/>
          <w:numId w:val="110"/>
        </w:numPr>
        <w:tabs>
          <w:tab w:val="left" w:pos="582"/>
        </w:tabs>
        <w:autoSpaceDE w:val="0"/>
        <w:autoSpaceDN w:val="0"/>
        <w:spacing w:line="229" w:lineRule="exact"/>
        <w:ind w:left="581" w:hanging="115"/>
        <w:contextualSpacing w:val="0"/>
        <w:rPr>
          <w:rFonts w:ascii="Times New Roman" w:eastAsiaTheme="minorHAnsi" w:hAnsi="Times New Roman" w:cs="Times New Roman"/>
          <w:sz w:val="20"/>
          <w:szCs w:val="20"/>
        </w:rPr>
      </w:pPr>
      <w:r w:rsidRPr="00FA3650">
        <w:rPr>
          <w:rFonts w:ascii="Times New Roman" w:eastAsiaTheme="minorHAnsi" w:hAnsi="Times New Roman" w:cs="Times New Roman"/>
          <w:sz w:val="20"/>
          <w:szCs w:val="20"/>
        </w:rPr>
        <w:t>Laboratorio</w:t>
      </w:r>
    </w:p>
    <w:p w14:paraId="1BE0E20C" w14:textId="77777777" w:rsidR="00FA3650" w:rsidRPr="00FA3650" w:rsidRDefault="00FA3650" w:rsidP="00FA3650">
      <w:pPr>
        <w:pStyle w:val="Paragrafoelenco"/>
        <w:widowControl w:val="0"/>
        <w:numPr>
          <w:ilvl w:val="0"/>
          <w:numId w:val="110"/>
        </w:numPr>
        <w:tabs>
          <w:tab w:val="left" w:pos="582"/>
        </w:tabs>
        <w:autoSpaceDE w:val="0"/>
        <w:autoSpaceDN w:val="0"/>
        <w:ind w:left="581" w:hanging="115"/>
        <w:contextualSpacing w:val="0"/>
        <w:rPr>
          <w:rFonts w:ascii="Times New Roman" w:eastAsiaTheme="minorHAnsi" w:hAnsi="Times New Roman" w:cs="Times New Roman"/>
          <w:sz w:val="20"/>
          <w:szCs w:val="20"/>
        </w:rPr>
      </w:pPr>
      <w:r w:rsidRPr="00FA3650">
        <w:rPr>
          <w:rFonts w:ascii="Times New Roman" w:eastAsiaTheme="minorHAnsi" w:hAnsi="Times New Roman" w:cs="Times New Roman"/>
          <w:sz w:val="20"/>
          <w:szCs w:val="20"/>
        </w:rPr>
        <w:t>Uscite didattiche</w:t>
      </w:r>
    </w:p>
    <w:p w14:paraId="1D4C9A96" w14:textId="77777777" w:rsidR="00FA3650" w:rsidRPr="00FA3650" w:rsidRDefault="00FA3650" w:rsidP="00FA3650">
      <w:pPr>
        <w:pStyle w:val="Paragrafoelenco"/>
        <w:tabs>
          <w:tab w:val="left" w:pos="582"/>
        </w:tabs>
        <w:ind w:left="581"/>
        <w:rPr>
          <w:rFonts w:ascii="Times New Roman" w:eastAsiaTheme="minorHAnsi" w:hAnsi="Times New Roman" w:cs="Times New Roman"/>
          <w:sz w:val="20"/>
          <w:szCs w:val="20"/>
        </w:rPr>
      </w:pPr>
    </w:p>
    <w:p w14:paraId="1ED33720" w14:textId="77777777" w:rsidR="00FA3650" w:rsidRPr="00FA3650" w:rsidRDefault="00FA3650" w:rsidP="00FA3650">
      <w:pPr>
        <w:pStyle w:val="Corpodeltesto"/>
        <w:spacing w:before="63"/>
        <w:ind w:right="324"/>
        <w:jc w:val="both"/>
        <w:rPr>
          <w:rFonts w:ascii="Times New Roman" w:eastAsiaTheme="minorHAnsi" w:hAnsi="Times New Roman" w:cs="Times New Roman"/>
        </w:rPr>
      </w:pPr>
      <w:r w:rsidRPr="00FA3650">
        <w:rPr>
          <w:rFonts w:ascii="Times New Roman" w:eastAsiaTheme="minorHAnsi" w:hAnsi="Times New Roman" w:cs="Times New Roman"/>
          <w:b/>
          <w:color w:val="0000FF"/>
        </w:rPr>
        <w:t>Trattazione degli argomenti</w:t>
      </w:r>
      <w:r w:rsidRPr="00FA3650">
        <w:rPr>
          <w:rFonts w:ascii="Times New Roman" w:eastAsiaTheme="minorHAnsi" w:hAnsi="Times New Roman" w:cs="Times New Roman"/>
          <w:b/>
        </w:rPr>
        <w:t>:</w:t>
      </w:r>
      <w:r w:rsidRPr="00FA3650">
        <w:rPr>
          <w:rFonts w:ascii="Times New Roman" w:eastAsiaTheme="minorHAnsi" w:hAnsi="Times New Roman" w:cs="Times New Roman"/>
        </w:rPr>
        <w:t xml:space="preserve"> Nel corso dell'anno la trattazione degli argomenti sarà sviluppata dai docenti secondo tempi, modalità e con l'ordine ritenuti più idonei</w:t>
      </w:r>
    </w:p>
    <w:p w14:paraId="27F676CE" w14:textId="77777777" w:rsidR="00FA3650" w:rsidRPr="00FA3650" w:rsidRDefault="00FA3650" w:rsidP="00FA3650">
      <w:pPr>
        <w:spacing w:before="184"/>
        <w:ind w:right="141"/>
        <w:rPr>
          <w:rFonts w:ascii="Times New Roman" w:hAnsi="Times New Roman" w:cs="Times New Roman"/>
          <w:sz w:val="20"/>
          <w:szCs w:val="20"/>
        </w:rPr>
      </w:pPr>
      <w:r w:rsidRPr="00FA3650">
        <w:rPr>
          <w:rFonts w:ascii="Times New Roman" w:hAnsi="Times New Roman" w:cs="Times New Roman"/>
          <w:b/>
          <w:color w:val="0000FF"/>
          <w:sz w:val="20"/>
          <w:szCs w:val="20"/>
        </w:rPr>
        <w:t>Collegamenti con altre discipline</w:t>
      </w:r>
      <w:r w:rsidRPr="00FA3650">
        <w:rPr>
          <w:rFonts w:ascii="Times New Roman" w:hAnsi="Times New Roman" w:cs="Times New Roman"/>
          <w:b/>
          <w:sz w:val="20"/>
          <w:szCs w:val="20"/>
        </w:rPr>
        <w:t>:</w:t>
      </w:r>
      <w:r w:rsidRPr="00FA3650">
        <w:rPr>
          <w:rFonts w:ascii="Times New Roman" w:hAnsi="Times New Roman" w:cs="Times New Roman"/>
          <w:sz w:val="20"/>
          <w:szCs w:val="20"/>
        </w:rPr>
        <w:t xml:space="preserve"> Potranno essere effettuati collegamenti con altre discipline da programmarsi nei consigli di classe</w:t>
      </w:r>
    </w:p>
    <w:p w14:paraId="35388ECF" w14:textId="77777777" w:rsidR="00FA3650" w:rsidRPr="00FA3650" w:rsidRDefault="00FA3650" w:rsidP="00FA3650">
      <w:pPr>
        <w:pStyle w:val="Titolo11"/>
        <w:spacing w:before="187"/>
        <w:ind w:left="466" w:hanging="466"/>
        <w:rPr>
          <w:rFonts w:eastAsiaTheme="minorHAnsi"/>
          <w:bCs w:val="0"/>
          <w:color w:val="0000FF"/>
          <w:lang w:val="it-IT"/>
        </w:rPr>
      </w:pPr>
      <w:r w:rsidRPr="00FA3650">
        <w:rPr>
          <w:rFonts w:eastAsiaTheme="minorHAnsi"/>
          <w:bCs w:val="0"/>
          <w:color w:val="0000FF"/>
          <w:lang w:val="it-IT"/>
        </w:rPr>
        <w:t>Valutazione e Verifiche</w:t>
      </w:r>
    </w:p>
    <w:p w14:paraId="55CB6A19" w14:textId="77777777" w:rsidR="00FA3650" w:rsidRPr="00FA3650" w:rsidRDefault="00FA3650" w:rsidP="00FA3650">
      <w:pPr>
        <w:pStyle w:val="Corpodeltesto"/>
        <w:ind w:left="142" w:right="320"/>
        <w:jc w:val="both"/>
        <w:rPr>
          <w:rFonts w:ascii="Times New Roman" w:eastAsiaTheme="minorHAnsi" w:hAnsi="Times New Roman" w:cs="Times New Roman"/>
        </w:rPr>
      </w:pPr>
      <w:r w:rsidRPr="00FA3650">
        <w:rPr>
          <w:rFonts w:ascii="Times New Roman" w:eastAsiaTheme="minorHAnsi" w:hAnsi="Times New Roman" w:cs="Times New Roman"/>
          <w:b/>
        </w:rPr>
        <w:t>Verifiche delle competenze disciplinari:</w:t>
      </w:r>
      <w:r w:rsidRPr="00FA3650">
        <w:rPr>
          <w:rFonts w:ascii="Times New Roman" w:eastAsiaTheme="minorHAnsi" w:hAnsi="Times New Roman" w:cs="Times New Roman"/>
        </w:rPr>
        <w:t xml:space="preserve"> Si privilegeranno le verifiche in forma di colloquio orale e, laddove si rivelasse necessario per ottenere un congruo numero di valutazioni, si effettueranno anche prove di verifica scritte sotto forma di questionari a domanda aperta, chiusa, test. I docenti si riservano la possibilità di valutare anche gli interventi occasionali degli studenti e relazioni di laboratorio</w:t>
      </w:r>
    </w:p>
    <w:p w14:paraId="77B2252F" w14:textId="77777777" w:rsidR="00FA3650" w:rsidRPr="00FA3650" w:rsidRDefault="00FA3650" w:rsidP="00FA3650">
      <w:pPr>
        <w:pStyle w:val="Corpodeltesto"/>
        <w:ind w:left="142" w:right="319"/>
        <w:jc w:val="both"/>
        <w:rPr>
          <w:rFonts w:ascii="Times New Roman" w:eastAsiaTheme="minorHAnsi" w:hAnsi="Times New Roman" w:cs="Times New Roman"/>
        </w:rPr>
      </w:pPr>
      <w:r w:rsidRPr="00FA3650">
        <w:rPr>
          <w:rFonts w:ascii="Times New Roman" w:eastAsiaTheme="minorHAnsi" w:hAnsi="Times New Roman" w:cs="Times New Roman"/>
          <w:b/>
        </w:rPr>
        <w:t>Verifiche delle competenze di cittadinanza</w:t>
      </w:r>
      <w:r w:rsidRPr="00FA3650">
        <w:rPr>
          <w:rFonts w:ascii="Times New Roman" w:eastAsiaTheme="minorHAnsi" w:hAnsi="Times New Roman" w:cs="Times New Roman"/>
        </w:rPr>
        <w:t>: al termine di ogni quadrimestre il consiglio di classe sulla base dell’osservazione svolta dai docenti delle singole discipline (per l’area matematica e scientifico tecnologica soprattutto durante le attività laboratoriali e progettuali svolte) compilerà per ciascun allievo una griglia di valutazione collegialmente condivisa.</w:t>
      </w:r>
    </w:p>
    <w:p w14:paraId="3ED6235C" w14:textId="3FED6296" w:rsidR="002E01B9" w:rsidRDefault="00A03B88" w:rsidP="00FA3650">
      <w:pPr>
        <w:rPr>
          <w:rFonts w:ascii="Times New Roman" w:eastAsiaTheme="minorHAnsi" w:hAnsi="Times New Roman" w:cs="Times New Roman"/>
          <w:sz w:val="20"/>
          <w:szCs w:val="18"/>
          <w:lang w:eastAsia="hi-IN" w:bidi="hi-IN"/>
        </w:rPr>
      </w:pPr>
      <w:r>
        <w:rPr>
          <w:rFonts w:ascii="Times New Roman" w:eastAsiaTheme="minorHAnsi" w:hAnsi="Times New Roman" w:cs="Times New Roman"/>
          <w:sz w:val="20"/>
          <w:szCs w:val="18"/>
          <w:lang w:eastAsia="hi-IN" w:bidi="hi-IN"/>
        </w:rPr>
        <w:t xml:space="preserve">   </w:t>
      </w:r>
    </w:p>
    <w:p w14:paraId="698F77A2" w14:textId="77777777" w:rsidR="00A03B88" w:rsidRDefault="00A03B88" w:rsidP="00FA3650">
      <w:pPr>
        <w:rPr>
          <w:rFonts w:ascii="Times New Roman" w:eastAsiaTheme="minorHAnsi" w:hAnsi="Times New Roman" w:cs="Times New Roman"/>
          <w:sz w:val="20"/>
          <w:szCs w:val="18"/>
          <w:lang w:eastAsia="hi-IN" w:bidi="hi-IN"/>
        </w:rPr>
      </w:pPr>
    </w:p>
    <w:p w14:paraId="10EBE68B" w14:textId="77777777" w:rsidR="00A03B88" w:rsidRDefault="00A03B88" w:rsidP="00FA3650">
      <w:pPr>
        <w:rPr>
          <w:rFonts w:ascii="Times New Roman" w:eastAsiaTheme="minorHAnsi" w:hAnsi="Times New Roman" w:cs="Times New Roman"/>
          <w:sz w:val="20"/>
          <w:szCs w:val="18"/>
          <w:lang w:eastAsia="hi-IN" w:bidi="hi-IN"/>
        </w:rPr>
      </w:pPr>
    </w:p>
    <w:p w14:paraId="44F81200" w14:textId="77777777" w:rsidR="00A03B88" w:rsidRDefault="00A03B88" w:rsidP="00FA3650">
      <w:pPr>
        <w:rPr>
          <w:rFonts w:ascii="Times New Roman" w:eastAsiaTheme="minorHAnsi" w:hAnsi="Times New Roman" w:cs="Times New Roman"/>
          <w:sz w:val="20"/>
          <w:szCs w:val="18"/>
          <w:lang w:eastAsia="hi-IN" w:bidi="hi-IN"/>
        </w:rPr>
      </w:pPr>
    </w:p>
    <w:p w14:paraId="38175099" w14:textId="77777777" w:rsidR="002E01B9" w:rsidRDefault="002E01B9" w:rsidP="00FA3650">
      <w:pPr>
        <w:rPr>
          <w:rFonts w:ascii="Times New Roman" w:eastAsiaTheme="minorHAnsi" w:hAnsi="Times New Roman" w:cs="Times New Roman"/>
          <w:sz w:val="20"/>
          <w:szCs w:val="18"/>
          <w:lang w:eastAsia="hi-IN" w:bidi="hi-IN"/>
        </w:rPr>
      </w:pPr>
    </w:p>
    <w:p w14:paraId="560DEDDC" w14:textId="77777777" w:rsidR="00FA3650" w:rsidRPr="00FA3650" w:rsidRDefault="00FA3650" w:rsidP="00FA3650">
      <w:pPr>
        <w:rPr>
          <w:rFonts w:ascii="Times New Roman" w:hAnsi="Times New Roman" w:cs="Times New Roman"/>
          <w:b/>
          <w:sz w:val="20"/>
          <w:szCs w:val="20"/>
          <w:u w:val="single"/>
        </w:rPr>
      </w:pPr>
      <w:r w:rsidRPr="00FA3650">
        <w:rPr>
          <w:rFonts w:ascii="Times New Roman" w:hAnsi="Times New Roman" w:cs="Times New Roman"/>
          <w:b/>
          <w:sz w:val="20"/>
          <w:szCs w:val="20"/>
          <w:u w:val="single"/>
        </w:rPr>
        <w:t>GRIGLIA PER LA VALUTAZIONE DELLE PROVE ORALI</w:t>
      </w:r>
    </w:p>
    <w:p w14:paraId="74A814AB" w14:textId="77777777" w:rsidR="002A3958" w:rsidRDefault="002A3958" w:rsidP="00FA3650">
      <w:pPr>
        <w:rPr>
          <w:rFonts w:ascii="Times New Roman" w:hAnsi="Times New Roman" w:cs="Times New Roman"/>
          <w:b/>
          <w:sz w:val="20"/>
          <w:szCs w:val="20"/>
        </w:rPr>
      </w:pPr>
    </w:p>
    <w:p w14:paraId="635DD97E" w14:textId="60770706" w:rsidR="002A3958" w:rsidRPr="002A3958" w:rsidRDefault="00FA3650" w:rsidP="002A3958">
      <w:pPr>
        <w:pStyle w:val="Paragrafoelenco"/>
        <w:numPr>
          <w:ilvl w:val="0"/>
          <w:numId w:val="113"/>
        </w:numPr>
        <w:ind w:left="284" w:hanging="284"/>
        <w:rPr>
          <w:rFonts w:ascii="Times New Roman" w:hAnsi="Times New Roman" w:cs="Times New Roman"/>
          <w:b/>
          <w:sz w:val="20"/>
          <w:szCs w:val="20"/>
        </w:rPr>
      </w:pPr>
      <w:r w:rsidRPr="002A3958">
        <w:rPr>
          <w:rFonts w:ascii="Times New Roman" w:hAnsi="Times New Roman" w:cs="Times New Roman"/>
          <w:b/>
          <w:sz w:val="20"/>
          <w:szCs w:val="20"/>
        </w:rPr>
        <w:t>MATEMATICA E FISICA</w:t>
      </w:r>
    </w:p>
    <w:p w14:paraId="6F6AE8CF" w14:textId="226D9197" w:rsidR="00FA3650" w:rsidRPr="002A3958" w:rsidRDefault="00FA3650" w:rsidP="002A3958">
      <w:pPr>
        <w:rPr>
          <w:rFonts w:ascii="Times New Roman" w:hAnsi="Times New Roman" w:cs="Times New Roman"/>
          <w:b/>
          <w:sz w:val="20"/>
          <w:szCs w:val="20"/>
        </w:rPr>
      </w:pPr>
      <w:r w:rsidRPr="002A3958">
        <w:rPr>
          <w:rFonts w:ascii="Times New Roman" w:hAnsi="Times New Roman" w:cs="Times New Roman"/>
          <w:b/>
          <w:sz w:val="20"/>
          <w:szCs w:val="20"/>
        </w:rPr>
        <w:t xml:space="preserve"> </w:t>
      </w:r>
    </w:p>
    <w:tbl>
      <w:tblPr>
        <w:tblW w:w="0" w:type="auto"/>
        <w:tblLayout w:type="fixed"/>
        <w:tblCellMar>
          <w:left w:w="0" w:type="dxa"/>
          <w:right w:w="0" w:type="dxa"/>
        </w:tblCellMar>
        <w:tblLook w:val="01E0" w:firstRow="1" w:lastRow="1" w:firstColumn="1" w:lastColumn="1" w:noHBand="0" w:noVBand="0"/>
      </w:tblPr>
      <w:tblGrid>
        <w:gridCol w:w="958"/>
        <w:gridCol w:w="2551"/>
        <w:gridCol w:w="3259"/>
        <w:gridCol w:w="3060"/>
      </w:tblGrid>
      <w:tr w:rsidR="00FA3650" w:rsidRPr="00FA3650" w14:paraId="7C589047" w14:textId="77777777" w:rsidTr="00C67F35">
        <w:trPr>
          <w:trHeight w:hRule="exact" w:val="1964"/>
        </w:trPr>
        <w:tc>
          <w:tcPr>
            <w:tcW w:w="958" w:type="dxa"/>
            <w:tcBorders>
              <w:top w:val="single" w:sz="4" w:space="0" w:color="000000"/>
              <w:left w:val="single" w:sz="4" w:space="0" w:color="000000"/>
              <w:bottom w:val="single" w:sz="4" w:space="0" w:color="000000"/>
              <w:right w:val="single" w:sz="4" w:space="0" w:color="000000"/>
            </w:tcBorders>
          </w:tcPr>
          <w:p w14:paraId="73724FDF" w14:textId="77777777" w:rsidR="00FA3650" w:rsidRPr="00FA3650" w:rsidRDefault="00FA3650" w:rsidP="00C67F35">
            <w:pPr>
              <w:pStyle w:val="TableParagraph"/>
              <w:rPr>
                <w:b/>
                <w:bCs/>
                <w:i/>
                <w:iCs/>
                <w:sz w:val="20"/>
                <w:szCs w:val="20"/>
                <w:lang w:val="it-IT"/>
              </w:rPr>
            </w:pPr>
          </w:p>
          <w:p w14:paraId="036F15D3" w14:textId="77777777" w:rsidR="00FA3650" w:rsidRPr="00FA3650" w:rsidRDefault="00FA3650" w:rsidP="00C67F35">
            <w:pPr>
              <w:pStyle w:val="TableParagraph"/>
              <w:spacing w:before="3"/>
              <w:rPr>
                <w:b/>
                <w:bCs/>
                <w:i/>
                <w:iCs/>
                <w:sz w:val="20"/>
                <w:szCs w:val="20"/>
                <w:lang w:val="it-IT"/>
              </w:rPr>
            </w:pPr>
          </w:p>
          <w:p w14:paraId="57A50436" w14:textId="77777777" w:rsidR="00FA3650" w:rsidRPr="00FA3650" w:rsidRDefault="00FA3650" w:rsidP="00C67F35">
            <w:pPr>
              <w:pStyle w:val="TableParagraph"/>
              <w:ind w:left="103"/>
              <w:rPr>
                <w:b/>
                <w:sz w:val="20"/>
                <w:szCs w:val="20"/>
              </w:rPr>
            </w:pPr>
            <w:r w:rsidRPr="00FA3650">
              <w:rPr>
                <w:b/>
                <w:sz w:val="20"/>
                <w:szCs w:val="20"/>
              </w:rPr>
              <w:t>VOTO</w:t>
            </w:r>
          </w:p>
        </w:tc>
        <w:tc>
          <w:tcPr>
            <w:tcW w:w="2551" w:type="dxa"/>
            <w:tcBorders>
              <w:top w:val="single" w:sz="4" w:space="0" w:color="000000"/>
              <w:left w:val="single" w:sz="4" w:space="0" w:color="000000"/>
              <w:bottom w:val="single" w:sz="4" w:space="0" w:color="000000"/>
              <w:right w:val="single" w:sz="4" w:space="0" w:color="000000"/>
            </w:tcBorders>
          </w:tcPr>
          <w:p w14:paraId="709F6D2C" w14:textId="77777777" w:rsidR="00FA3650" w:rsidRPr="00FA3650" w:rsidRDefault="00FA3650" w:rsidP="00C67F35">
            <w:pPr>
              <w:pStyle w:val="TableParagraph"/>
              <w:spacing w:line="270" w:lineRule="exact"/>
              <w:ind w:left="429"/>
              <w:rPr>
                <w:b/>
                <w:sz w:val="20"/>
                <w:szCs w:val="20"/>
              </w:rPr>
            </w:pPr>
            <w:r w:rsidRPr="00FA3650">
              <w:rPr>
                <w:b/>
                <w:bCs/>
                <w:sz w:val="20"/>
                <w:szCs w:val="20"/>
              </w:rPr>
              <w:t>CONOSCENZE</w:t>
            </w:r>
          </w:p>
          <w:p w14:paraId="2F2C1DDB" w14:textId="77777777" w:rsidR="00FA3650" w:rsidRPr="00FA3650" w:rsidRDefault="00FA3650" w:rsidP="00C67F35">
            <w:pPr>
              <w:pStyle w:val="TableParagraph"/>
              <w:tabs>
                <w:tab w:val="left" w:pos="1781"/>
              </w:tabs>
              <w:ind w:left="103" w:right="102"/>
              <w:rPr>
                <w:b/>
                <w:sz w:val="20"/>
                <w:szCs w:val="20"/>
              </w:rPr>
            </w:pPr>
            <w:r w:rsidRPr="00FA3650">
              <w:rPr>
                <w:b/>
                <w:spacing w:val="-1"/>
                <w:sz w:val="20"/>
                <w:szCs w:val="20"/>
              </w:rPr>
              <w:t>Definizioni, regole,</w:t>
            </w:r>
            <w:r w:rsidRPr="00FA3650">
              <w:rPr>
                <w:b/>
                <w:sz w:val="20"/>
                <w:szCs w:val="20"/>
              </w:rPr>
              <w:t xml:space="preserve"> proprietà</w:t>
            </w:r>
          </w:p>
        </w:tc>
        <w:tc>
          <w:tcPr>
            <w:tcW w:w="3259" w:type="dxa"/>
            <w:tcBorders>
              <w:top w:val="single" w:sz="4" w:space="0" w:color="000000"/>
              <w:left w:val="single" w:sz="4" w:space="0" w:color="000000"/>
              <w:bottom w:val="single" w:sz="4" w:space="0" w:color="000000"/>
              <w:right w:val="single" w:sz="4" w:space="0" w:color="000000"/>
            </w:tcBorders>
          </w:tcPr>
          <w:p w14:paraId="4A82318D" w14:textId="77777777" w:rsidR="00FA3650" w:rsidRPr="00FA3650" w:rsidRDefault="00FA3650" w:rsidP="00C67F35">
            <w:pPr>
              <w:pStyle w:val="TableParagraph"/>
              <w:spacing w:line="270" w:lineRule="exact"/>
              <w:ind w:left="772"/>
              <w:rPr>
                <w:b/>
                <w:sz w:val="20"/>
                <w:szCs w:val="20"/>
                <w:lang w:val="it-IT"/>
              </w:rPr>
            </w:pPr>
            <w:r w:rsidRPr="00FA3650">
              <w:rPr>
                <w:b/>
                <w:bCs/>
                <w:sz w:val="20"/>
                <w:szCs w:val="20"/>
                <w:lang w:val="it-IT"/>
              </w:rPr>
              <w:t>COMPETENZE</w:t>
            </w:r>
          </w:p>
          <w:p w14:paraId="7FB3C3A3" w14:textId="3AA8C12B" w:rsidR="00FA3650" w:rsidRPr="00FA3650" w:rsidRDefault="00FA3650" w:rsidP="00C67F35">
            <w:pPr>
              <w:pStyle w:val="TableParagraph"/>
              <w:tabs>
                <w:tab w:val="left" w:pos="1005"/>
                <w:tab w:val="left" w:pos="2684"/>
              </w:tabs>
              <w:ind w:left="103" w:right="96"/>
              <w:rPr>
                <w:b/>
                <w:sz w:val="20"/>
                <w:szCs w:val="20"/>
                <w:lang w:val="it-IT"/>
              </w:rPr>
            </w:pPr>
            <w:r w:rsidRPr="00FA3650">
              <w:rPr>
                <w:b/>
                <w:spacing w:val="-1"/>
                <w:sz w:val="20"/>
                <w:szCs w:val="20"/>
                <w:lang w:val="it-IT"/>
              </w:rPr>
              <w:t xml:space="preserve">Uso consapevole delle </w:t>
            </w:r>
            <w:r w:rsidR="002A3958">
              <w:rPr>
                <w:b/>
                <w:sz w:val="20"/>
                <w:szCs w:val="20"/>
                <w:lang w:val="it-IT"/>
              </w:rPr>
              <w:t>tecniche di calcolo</w:t>
            </w:r>
          </w:p>
          <w:p w14:paraId="2E65471E" w14:textId="77777777" w:rsidR="00FA3650" w:rsidRPr="00FA3650" w:rsidRDefault="00FA3650" w:rsidP="00C67F35">
            <w:pPr>
              <w:pStyle w:val="TableParagraph"/>
              <w:ind w:left="103" w:right="274"/>
              <w:rPr>
                <w:b/>
                <w:sz w:val="20"/>
                <w:szCs w:val="20"/>
                <w:lang w:val="it-IT"/>
              </w:rPr>
            </w:pPr>
            <w:r w:rsidRPr="00FA3650">
              <w:rPr>
                <w:b/>
                <w:sz w:val="20"/>
                <w:szCs w:val="20"/>
                <w:lang w:val="it-IT"/>
              </w:rPr>
              <w:t>uso del linguaggio specifico comprensione del testo comprensione del formalismo</w:t>
            </w:r>
          </w:p>
        </w:tc>
        <w:tc>
          <w:tcPr>
            <w:tcW w:w="3060" w:type="dxa"/>
            <w:tcBorders>
              <w:top w:val="single" w:sz="4" w:space="0" w:color="000000"/>
              <w:left w:val="single" w:sz="4" w:space="0" w:color="000000"/>
              <w:bottom w:val="single" w:sz="4" w:space="0" w:color="000000"/>
              <w:right w:val="single" w:sz="4" w:space="0" w:color="000000"/>
            </w:tcBorders>
          </w:tcPr>
          <w:p w14:paraId="2B9907D2" w14:textId="6F2DD93B" w:rsidR="00FA3650" w:rsidRPr="002A3958" w:rsidRDefault="00FA3650" w:rsidP="002A3958">
            <w:pPr>
              <w:pStyle w:val="TableParagraph"/>
              <w:spacing w:line="273" w:lineRule="exact"/>
              <w:ind w:left="851"/>
              <w:rPr>
                <w:b/>
                <w:sz w:val="20"/>
                <w:szCs w:val="20"/>
                <w:lang w:val="it-IT"/>
              </w:rPr>
            </w:pPr>
            <w:r w:rsidRPr="00FA3650">
              <w:rPr>
                <w:b/>
                <w:bCs/>
                <w:sz w:val="20"/>
                <w:szCs w:val="20"/>
                <w:lang w:val="it-IT"/>
              </w:rPr>
              <w:t>CAPACITA’</w:t>
            </w:r>
          </w:p>
          <w:p w14:paraId="28CDDB08" w14:textId="77777777" w:rsidR="00FA3650" w:rsidRPr="00FA3650" w:rsidRDefault="00FA3650" w:rsidP="00C67F35">
            <w:pPr>
              <w:pStyle w:val="TableParagraph"/>
              <w:tabs>
                <w:tab w:val="left" w:pos="744"/>
                <w:tab w:val="left" w:pos="2761"/>
              </w:tabs>
              <w:ind w:left="463" w:right="100"/>
              <w:rPr>
                <w:b/>
                <w:sz w:val="20"/>
                <w:szCs w:val="20"/>
                <w:lang w:val="it-IT"/>
              </w:rPr>
            </w:pPr>
            <w:r w:rsidRPr="00FA3650">
              <w:rPr>
                <w:b/>
                <w:spacing w:val="-1"/>
                <w:sz w:val="20"/>
                <w:szCs w:val="20"/>
                <w:lang w:val="it-IT"/>
              </w:rPr>
              <w:t xml:space="preserve">Organizzazione </w:t>
            </w:r>
            <w:r w:rsidRPr="00FA3650">
              <w:rPr>
                <w:b/>
                <w:sz w:val="20"/>
                <w:szCs w:val="20"/>
                <w:lang w:val="it-IT"/>
              </w:rPr>
              <w:t>di procedure risolutive</w:t>
            </w:r>
          </w:p>
        </w:tc>
      </w:tr>
      <w:tr w:rsidR="00FA3650" w:rsidRPr="00FA3650" w14:paraId="4E6DBD1E" w14:textId="77777777" w:rsidTr="00C67F35">
        <w:trPr>
          <w:trHeight w:hRule="exact" w:val="562"/>
        </w:trPr>
        <w:tc>
          <w:tcPr>
            <w:tcW w:w="958" w:type="dxa"/>
            <w:tcBorders>
              <w:top w:val="single" w:sz="4" w:space="0" w:color="000000"/>
              <w:left w:val="single" w:sz="4" w:space="0" w:color="000000"/>
              <w:bottom w:val="single" w:sz="4" w:space="0" w:color="000000"/>
              <w:right w:val="single" w:sz="4" w:space="0" w:color="000000"/>
            </w:tcBorders>
          </w:tcPr>
          <w:p w14:paraId="6CA3F3D8" w14:textId="77777777" w:rsidR="00FA3650" w:rsidRPr="00FA3650" w:rsidRDefault="00FA3650" w:rsidP="00C67F35">
            <w:pPr>
              <w:pStyle w:val="TableParagraph"/>
              <w:spacing w:line="273" w:lineRule="exact"/>
              <w:ind w:left="103"/>
              <w:rPr>
                <w:sz w:val="20"/>
                <w:szCs w:val="20"/>
              </w:rPr>
            </w:pPr>
            <w:r w:rsidRPr="00FA3650">
              <w:rPr>
                <w:b/>
                <w:bCs/>
                <w:sz w:val="20"/>
                <w:szCs w:val="20"/>
              </w:rPr>
              <w:t>1</w:t>
            </w:r>
          </w:p>
        </w:tc>
        <w:tc>
          <w:tcPr>
            <w:tcW w:w="2551" w:type="dxa"/>
            <w:tcBorders>
              <w:top w:val="single" w:sz="4" w:space="0" w:color="000000"/>
              <w:left w:val="single" w:sz="4" w:space="0" w:color="000000"/>
              <w:bottom w:val="single" w:sz="4" w:space="0" w:color="000000"/>
              <w:right w:val="single" w:sz="4" w:space="0" w:color="000000"/>
            </w:tcBorders>
          </w:tcPr>
          <w:p w14:paraId="68CE8FA4" w14:textId="77777777" w:rsidR="00FA3650" w:rsidRPr="00FA3650" w:rsidRDefault="00FA3650" w:rsidP="00C67F35">
            <w:pPr>
              <w:pStyle w:val="TableParagraph"/>
              <w:tabs>
                <w:tab w:val="left" w:pos="1323"/>
                <w:tab w:val="left" w:pos="2249"/>
              </w:tabs>
              <w:ind w:left="103" w:right="102"/>
              <w:rPr>
                <w:sz w:val="20"/>
                <w:szCs w:val="20"/>
                <w:lang w:val="it-IT"/>
              </w:rPr>
            </w:pPr>
            <w:r w:rsidRPr="00FA3650">
              <w:rPr>
                <w:spacing w:val="-1"/>
                <w:sz w:val="20"/>
                <w:szCs w:val="20"/>
                <w:lang w:val="it-IT"/>
              </w:rPr>
              <w:t>L’alunno</w:t>
            </w:r>
            <w:r w:rsidRPr="00FA3650">
              <w:rPr>
                <w:spacing w:val="-1"/>
                <w:sz w:val="20"/>
                <w:szCs w:val="20"/>
                <w:lang w:val="it-IT"/>
              </w:rPr>
              <w:tab/>
              <w:t>rifiuta</w:t>
            </w:r>
            <w:r w:rsidRPr="00FA3650">
              <w:rPr>
                <w:spacing w:val="-1"/>
                <w:sz w:val="20"/>
                <w:szCs w:val="20"/>
                <w:lang w:val="it-IT"/>
              </w:rPr>
              <w:tab/>
            </w:r>
            <w:r w:rsidRPr="00FA3650">
              <w:rPr>
                <w:sz w:val="20"/>
                <w:szCs w:val="20"/>
                <w:lang w:val="it-IT"/>
              </w:rPr>
              <w:t>di sottoporsi alla prova</w:t>
            </w:r>
          </w:p>
          <w:p w14:paraId="57696F40" w14:textId="77777777" w:rsidR="00FA3650" w:rsidRPr="00FA3650" w:rsidRDefault="00FA3650" w:rsidP="00C67F35">
            <w:pPr>
              <w:pStyle w:val="TableParagraph"/>
              <w:tabs>
                <w:tab w:val="left" w:pos="1323"/>
                <w:tab w:val="left" w:pos="2249"/>
              </w:tabs>
              <w:ind w:left="103" w:right="102"/>
              <w:rPr>
                <w:sz w:val="20"/>
                <w:szCs w:val="20"/>
                <w:lang w:val="it-IT"/>
              </w:rPr>
            </w:pPr>
          </w:p>
          <w:p w14:paraId="02DDE0F1" w14:textId="77777777" w:rsidR="00FA3650" w:rsidRPr="00FA3650" w:rsidRDefault="00FA3650" w:rsidP="00C67F35">
            <w:pPr>
              <w:pStyle w:val="TableParagraph"/>
              <w:tabs>
                <w:tab w:val="left" w:pos="1323"/>
                <w:tab w:val="left" w:pos="2249"/>
              </w:tabs>
              <w:ind w:left="103" w:right="102"/>
              <w:rPr>
                <w:sz w:val="20"/>
                <w:szCs w:val="20"/>
                <w:lang w:val="it-IT"/>
              </w:rPr>
            </w:pPr>
          </w:p>
        </w:tc>
        <w:tc>
          <w:tcPr>
            <w:tcW w:w="3259" w:type="dxa"/>
            <w:tcBorders>
              <w:top w:val="single" w:sz="4" w:space="0" w:color="000000"/>
              <w:left w:val="single" w:sz="4" w:space="0" w:color="000000"/>
              <w:bottom w:val="single" w:sz="4" w:space="0" w:color="000000"/>
              <w:right w:val="single" w:sz="4" w:space="0" w:color="000000"/>
            </w:tcBorders>
          </w:tcPr>
          <w:p w14:paraId="150B263D" w14:textId="77777777" w:rsidR="00FA3650" w:rsidRPr="00FA3650" w:rsidRDefault="00FA3650" w:rsidP="00C67F35">
            <w:pPr>
              <w:rPr>
                <w:rFonts w:ascii="Times New Roman" w:hAnsi="Times New Roman" w:cs="Times New Roman"/>
                <w:sz w:val="20"/>
                <w:szCs w:val="20"/>
              </w:rPr>
            </w:pPr>
          </w:p>
        </w:tc>
        <w:tc>
          <w:tcPr>
            <w:tcW w:w="3060" w:type="dxa"/>
            <w:tcBorders>
              <w:top w:val="single" w:sz="4" w:space="0" w:color="000000"/>
              <w:left w:val="single" w:sz="4" w:space="0" w:color="000000"/>
              <w:bottom w:val="single" w:sz="4" w:space="0" w:color="000000"/>
              <w:right w:val="single" w:sz="4" w:space="0" w:color="000000"/>
            </w:tcBorders>
          </w:tcPr>
          <w:p w14:paraId="67C6BDD7" w14:textId="77777777" w:rsidR="00FA3650" w:rsidRPr="00FA3650" w:rsidRDefault="00FA3650" w:rsidP="00C67F35">
            <w:pPr>
              <w:rPr>
                <w:rFonts w:ascii="Times New Roman" w:hAnsi="Times New Roman" w:cs="Times New Roman"/>
                <w:sz w:val="20"/>
                <w:szCs w:val="20"/>
              </w:rPr>
            </w:pPr>
          </w:p>
        </w:tc>
      </w:tr>
      <w:tr w:rsidR="00FA3650" w:rsidRPr="00FA3650" w14:paraId="444D5355" w14:textId="77777777" w:rsidTr="00C67F35">
        <w:trPr>
          <w:trHeight w:hRule="exact" w:val="562"/>
        </w:trPr>
        <w:tc>
          <w:tcPr>
            <w:tcW w:w="958" w:type="dxa"/>
            <w:tcBorders>
              <w:top w:val="single" w:sz="4" w:space="0" w:color="000000"/>
              <w:left w:val="single" w:sz="4" w:space="0" w:color="000000"/>
              <w:bottom w:val="single" w:sz="4" w:space="0" w:color="000000"/>
              <w:right w:val="single" w:sz="4" w:space="0" w:color="000000"/>
            </w:tcBorders>
          </w:tcPr>
          <w:p w14:paraId="62FD03D5" w14:textId="77777777" w:rsidR="00FA3650" w:rsidRPr="00FA3650" w:rsidRDefault="00FA3650" w:rsidP="00C67F35">
            <w:pPr>
              <w:pStyle w:val="TableParagraph"/>
              <w:spacing w:line="273" w:lineRule="exact"/>
              <w:ind w:left="103"/>
              <w:rPr>
                <w:sz w:val="20"/>
                <w:szCs w:val="20"/>
              </w:rPr>
            </w:pPr>
            <w:r w:rsidRPr="00FA3650">
              <w:rPr>
                <w:b/>
                <w:bCs/>
                <w:sz w:val="20"/>
                <w:szCs w:val="20"/>
              </w:rPr>
              <w:t>2</w:t>
            </w:r>
          </w:p>
        </w:tc>
        <w:tc>
          <w:tcPr>
            <w:tcW w:w="2551" w:type="dxa"/>
            <w:tcBorders>
              <w:top w:val="single" w:sz="4" w:space="0" w:color="000000"/>
              <w:left w:val="single" w:sz="4" w:space="0" w:color="000000"/>
              <w:bottom w:val="single" w:sz="4" w:space="0" w:color="000000"/>
              <w:right w:val="single" w:sz="4" w:space="0" w:color="000000"/>
            </w:tcBorders>
          </w:tcPr>
          <w:p w14:paraId="1F88FDB7" w14:textId="77777777" w:rsidR="00FA3650" w:rsidRPr="00FA3650" w:rsidRDefault="00FA3650" w:rsidP="00C67F35">
            <w:pPr>
              <w:pStyle w:val="TableParagraph"/>
              <w:spacing w:line="268" w:lineRule="exact"/>
              <w:ind w:left="103"/>
              <w:rPr>
                <w:sz w:val="20"/>
                <w:szCs w:val="20"/>
              </w:rPr>
            </w:pPr>
            <w:r w:rsidRPr="00FA3650">
              <w:rPr>
                <w:sz w:val="20"/>
                <w:szCs w:val="20"/>
              </w:rPr>
              <w:t>Ignora i contenuti</w:t>
            </w:r>
          </w:p>
        </w:tc>
        <w:tc>
          <w:tcPr>
            <w:tcW w:w="3259" w:type="dxa"/>
            <w:tcBorders>
              <w:top w:val="single" w:sz="4" w:space="0" w:color="000000"/>
              <w:left w:val="single" w:sz="4" w:space="0" w:color="000000"/>
              <w:bottom w:val="single" w:sz="4" w:space="0" w:color="000000"/>
              <w:right w:val="single" w:sz="4" w:space="0" w:color="000000"/>
            </w:tcBorders>
          </w:tcPr>
          <w:p w14:paraId="657A0834" w14:textId="77777777" w:rsidR="00FA3650" w:rsidRPr="00FA3650" w:rsidRDefault="00FA3650" w:rsidP="00C67F35">
            <w:pPr>
              <w:rPr>
                <w:rFonts w:ascii="Times New Roman" w:hAnsi="Times New Roman" w:cs="Times New Roman"/>
                <w:sz w:val="20"/>
                <w:szCs w:val="20"/>
              </w:rPr>
            </w:pPr>
          </w:p>
        </w:tc>
        <w:tc>
          <w:tcPr>
            <w:tcW w:w="3060" w:type="dxa"/>
            <w:tcBorders>
              <w:top w:val="single" w:sz="4" w:space="0" w:color="000000"/>
              <w:left w:val="single" w:sz="4" w:space="0" w:color="000000"/>
              <w:bottom w:val="single" w:sz="4" w:space="0" w:color="000000"/>
              <w:right w:val="single" w:sz="4" w:space="0" w:color="000000"/>
            </w:tcBorders>
          </w:tcPr>
          <w:p w14:paraId="1599B1F9" w14:textId="77777777" w:rsidR="00FA3650" w:rsidRPr="00FA3650" w:rsidRDefault="00FA3650" w:rsidP="00C67F35">
            <w:pPr>
              <w:rPr>
                <w:rFonts w:ascii="Times New Roman" w:hAnsi="Times New Roman" w:cs="Times New Roman"/>
                <w:sz w:val="20"/>
                <w:szCs w:val="20"/>
              </w:rPr>
            </w:pPr>
          </w:p>
        </w:tc>
      </w:tr>
      <w:tr w:rsidR="00FA3650" w:rsidRPr="00FA3650" w14:paraId="1E99C346" w14:textId="77777777" w:rsidTr="00C67F35">
        <w:trPr>
          <w:trHeight w:hRule="exact" w:val="564"/>
        </w:trPr>
        <w:tc>
          <w:tcPr>
            <w:tcW w:w="958" w:type="dxa"/>
            <w:tcBorders>
              <w:top w:val="single" w:sz="4" w:space="0" w:color="000000"/>
              <w:left w:val="single" w:sz="4" w:space="0" w:color="000000"/>
              <w:bottom w:val="single" w:sz="4" w:space="0" w:color="000000"/>
              <w:right w:val="single" w:sz="4" w:space="0" w:color="000000"/>
            </w:tcBorders>
          </w:tcPr>
          <w:p w14:paraId="6582AE5B" w14:textId="77777777" w:rsidR="00FA3650" w:rsidRPr="00FA3650" w:rsidRDefault="00FA3650" w:rsidP="00C67F35">
            <w:pPr>
              <w:pStyle w:val="TableParagraph"/>
              <w:spacing w:line="275" w:lineRule="exact"/>
              <w:ind w:left="103"/>
              <w:rPr>
                <w:sz w:val="20"/>
                <w:szCs w:val="20"/>
              </w:rPr>
            </w:pPr>
            <w:r w:rsidRPr="00FA3650">
              <w:rPr>
                <w:b/>
                <w:bCs/>
                <w:sz w:val="20"/>
                <w:szCs w:val="20"/>
              </w:rPr>
              <w:t>3</w:t>
            </w:r>
          </w:p>
        </w:tc>
        <w:tc>
          <w:tcPr>
            <w:tcW w:w="2551" w:type="dxa"/>
            <w:tcBorders>
              <w:top w:val="single" w:sz="4" w:space="0" w:color="000000"/>
              <w:left w:val="single" w:sz="4" w:space="0" w:color="000000"/>
              <w:bottom w:val="single" w:sz="4" w:space="0" w:color="000000"/>
              <w:right w:val="single" w:sz="4" w:space="0" w:color="000000"/>
            </w:tcBorders>
          </w:tcPr>
          <w:p w14:paraId="6167C807" w14:textId="77777777" w:rsidR="00FA3650" w:rsidRPr="00FA3650" w:rsidRDefault="00FA3650" w:rsidP="00C67F35">
            <w:pPr>
              <w:pStyle w:val="TableParagraph"/>
              <w:tabs>
                <w:tab w:val="left" w:pos="696"/>
                <w:tab w:val="left" w:pos="2144"/>
              </w:tabs>
              <w:ind w:left="103" w:right="102"/>
              <w:rPr>
                <w:sz w:val="20"/>
                <w:szCs w:val="20"/>
                <w:lang w:val="it-IT"/>
              </w:rPr>
            </w:pPr>
            <w:r w:rsidRPr="00FA3650">
              <w:rPr>
                <w:spacing w:val="-2"/>
                <w:sz w:val="20"/>
                <w:szCs w:val="20"/>
                <w:lang w:val="it-IT"/>
              </w:rPr>
              <w:t>La</w:t>
            </w:r>
            <w:r w:rsidRPr="00FA3650">
              <w:rPr>
                <w:spacing w:val="-2"/>
                <w:sz w:val="20"/>
                <w:szCs w:val="20"/>
                <w:lang w:val="it-IT"/>
              </w:rPr>
              <w:tab/>
            </w:r>
            <w:r w:rsidRPr="00FA3650">
              <w:rPr>
                <w:sz w:val="20"/>
                <w:szCs w:val="20"/>
                <w:lang w:val="it-IT"/>
              </w:rPr>
              <w:t>conoscenza</w:t>
            </w:r>
            <w:r w:rsidRPr="00FA3650">
              <w:rPr>
                <w:sz w:val="20"/>
                <w:szCs w:val="20"/>
                <w:lang w:val="it-IT"/>
              </w:rPr>
              <w:tab/>
            </w:r>
            <w:r w:rsidRPr="00FA3650">
              <w:rPr>
                <w:spacing w:val="-1"/>
                <w:sz w:val="20"/>
                <w:szCs w:val="20"/>
                <w:lang w:val="it-IT"/>
              </w:rPr>
              <w:t xml:space="preserve">dei </w:t>
            </w:r>
            <w:r w:rsidRPr="00FA3650">
              <w:rPr>
                <w:sz w:val="20"/>
                <w:szCs w:val="20"/>
                <w:lang w:val="it-IT"/>
              </w:rPr>
              <w:t>contenuti è quasi nulla</w:t>
            </w:r>
          </w:p>
        </w:tc>
        <w:tc>
          <w:tcPr>
            <w:tcW w:w="3259" w:type="dxa"/>
            <w:tcBorders>
              <w:top w:val="single" w:sz="4" w:space="0" w:color="000000"/>
              <w:left w:val="single" w:sz="4" w:space="0" w:color="000000"/>
              <w:bottom w:val="single" w:sz="4" w:space="0" w:color="000000"/>
              <w:right w:val="single" w:sz="4" w:space="0" w:color="000000"/>
            </w:tcBorders>
          </w:tcPr>
          <w:p w14:paraId="65718EC1" w14:textId="77777777" w:rsidR="00FA3650" w:rsidRPr="00FA3650" w:rsidRDefault="00FA3650" w:rsidP="00C67F35">
            <w:pPr>
              <w:rPr>
                <w:rFonts w:ascii="Times New Roman" w:hAnsi="Times New Roman" w:cs="Times New Roman"/>
                <w:sz w:val="20"/>
                <w:szCs w:val="20"/>
              </w:rPr>
            </w:pPr>
          </w:p>
        </w:tc>
        <w:tc>
          <w:tcPr>
            <w:tcW w:w="3060" w:type="dxa"/>
            <w:tcBorders>
              <w:top w:val="single" w:sz="4" w:space="0" w:color="000000"/>
              <w:left w:val="single" w:sz="4" w:space="0" w:color="000000"/>
              <w:bottom w:val="single" w:sz="4" w:space="0" w:color="000000"/>
              <w:right w:val="single" w:sz="4" w:space="0" w:color="000000"/>
            </w:tcBorders>
          </w:tcPr>
          <w:p w14:paraId="507E76A0" w14:textId="77777777" w:rsidR="00FA3650" w:rsidRPr="00FA3650" w:rsidRDefault="00FA3650" w:rsidP="00C67F35">
            <w:pPr>
              <w:rPr>
                <w:rFonts w:ascii="Times New Roman" w:hAnsi="Times New Roman" w:cs="Times New Roman"/>
                <w:sz w:val="20"/>
                <w:szCs w:val="20"/>
              </w:rPr>
            </w:pPr>
          </w:p>
        </w:tc>
      </w:tr>
      <w:tr w:rsidR="00FA3650" w:rsidRPr="00FA3650" w14:paraId="118259EF" w14:textId="77777777" w:rsidTr="00C67F35">
        <w:trPr>
          <w:trHeight w:hRule="exact" w:val="1302"/>
        </w:trPr>
        <w:tc>
          <w:tcPr>
            <w:tcW w:w="958" w:type="dxa"/>
            <w:tcBorders>
              <w:top w:val="single" w:sz="4" w:space="0" w:color="000000"/>
              <w:left w:val="single" w:sz="4" w:space="0" w:color="000000"/>
              <w:bottom w:val="single" w:sz="4" w:space="0" w:color="000000"/>
              <w:right w:val="single" w:sz="4" w:space="0" w:color="000000"/>
            </w:tcBorders>
          </w:tcPr>
          <w:p w14:paraId="0BE52488" w14:textId="77777777" w:rsidR="00FA3650" w:rsidRPr="00FA3650" w:rsidRDefault="00FA3650" w:rsidP="00C67F35">
            <w:pPr>
              <w:pStyle w:val="TableParagraph"/>
              <w:spacing w:line="273" w:lineRule="exact"/>
              <w:ind w:left="103"/>
              <w:rPr>
                <w:sz w:val="20"/>
                <w:szCs w:val="20"/>
              </w:rPr>
            </w:pPr>
            <w:r w:rsidRPr="00FA3650">
              <w:rPr>
                <w:b/>
                <w:bCs/>
                <w:sz w:val="20"/>
                <w:szCs w:val="20"/>
              </w:rPr>
              <w:t>4</w:t>
            </w:r>
          </w:p>
        </w:tc>
        <w:tc>
          <w:tcPr>
            <w:tcW w:w="2551" w:type="dxa"/>
            <w:tcBorders>
              <w:top w:val="single" w:sz="4" w:space="0" w:color="000000"/>
              <w:left w:val="single" w:sz="4" w:space="0" w:color="000000"/>
              <w:bottom w:val="single" w:sz="4" w:space="0" w:color="000000"/>
              <w:right w:val="single" w:sz="4" w:space="0" w:color="000000"/>
            </w:tcBorders>
          </w:tcPr>
          <w:p w14:paraId="70B72F8C" w14:textId="77777777" w:rsidR="00FA3650" w:rsidRPr="00FA3650" w:rsidRDefault="00FA3650" w:rsidP="00C67F35">
            <w:pPr>
              <w:pStyle w:val="TableParagraph"/>
              <w:tabs>
                <w:tab w:val="left" w:pos="696"/>
                <w:tab w:val="left" w:pos="2144"/>
              </w:tabs>
              <w:ind w:left="103" w:right="102"/>
              <w:rPr>
                <w:sz w:val="20"/>
                <w:szCs w:val="20"/>
                <w:lang w:val="it-IT"/>
              </w:rPr>
            </w:pPr>
            <w:r w:rsidRPr="00FA3650">
              <w:rPr>
                <w:spacing w:val="-2"/>
                <w:sz w:val="20"/>
                <w:szCs w:val="20"/>
                <w:lang w:val="it-IT"/>
              </w:rPr>
              <w:t>La</w:t>
            </w:r>
            <w:r w:rsidRPr="00FA3650">
              <w:rPr>
                <w:spacing w:val="-2"/>
                <w:sz w:val="20"/>
                <w:szCs w:val="20"/>
                <w:lang w:val="it-IT"/>
              </w:rPr>
              <w:tab/>
            </w:r>
            <w:r w:rsidRPr="00FA3650">
              <w:rPr>
                <w:sz w:val="20"/>
                <w:szCs w:val="20"/>
                <w:lang w:val="it-IT"/>
              </w:rPr>
              <w:t>conoscenza</w:t>
            </w:r>
            <w:r w:rsidRPr="00FA3650">
              <w:rPr>
                <w:sz w:val="20"/>
                <w:szCs w:val="20"/>
                <w:lang w:val="it-IT"/>
              </w:rPr>
              <w:tab/>
            </w:r>
            <w:r w:rsidRPr="00FA3650">
              <w:rPr>
                <w:spacing w:val="-1"/>
                <w:sz w:val="20"/>
                <w:szCs w:val="20"/>
                <w:lang w:val="it-IT"/>
              </w:rPr>
              <w:t xml:space="preserve">dei </w:t>
            </w:r>
            <w:r w:rsidRPr="00FA3650">
              <w:rPr>
                <w:sz w:val="20"/>
                <w:szCs w:val="20"/>
                <w:lang w:val="it-IT"/>
              </w:rPr>
              <w:t>contenuti è lacunosa</w:t>
            </w:r>
          </w:p>
        </w:tc>
        <w:tc>
          <w:tcPr>
            <w:tcW w:w="3259" w:type="dxa"/>
            <w:tcBorders>
              <w:top w:val="single" w:sz="4" w:space="0" w:color="000000"/>
              <w:left w:val="single" w:sz="4" w:space="0" w:color="000000"/>
              <w:bottom w:val="single" w:sz="4" w:space="0" w:color="000000"/>
              <w:right w:val="single" w:sz="4" w:space="0" w:color="000000"/>
            </w:tcBorders>
          </w:tcPr>
          <w:p w14:paraId="3EA80C44" w14:textId="77777777" w:rsidR="00FA3650" w:rsidRPr="00FA3650" w:rsidRDefault="00FA3650" w:rsidP="00C67F35">
            <w:pPr>
              <w:pStyle w:val="TableParagraph"/>
              <w:ind w:left="103" w:right="96"/>
              <w:jc w:val="both"/>
              <w:rPr>
                <w:sz w:val="20"/>
                <w:szCs w:val="20"/>
                <w:lang w:val="it-IT"/>
              </w:rPr>
            </w:pPr>
            <w:r w:rsidRPr="00FA3650">
              <w:rPr>
                <w:sz w:val="20"/>
                <w:szCs w:val="20"/>
                <w:lang w:val="it-IT"/>
              </w:rPr>
              <w:t>Si esprime con un linguaggio specifico scorretto o commette molti errori nell’uso di regole e proprietà.</w:t>
            </w:r>
          </w:p>
        </w:tc>
        <w:tc>
          <w:tcPr>
            <w:tcW w:w="3060" w:type="dxa"/>
            <w:tcBorders>
              <w:top w:val="single" w:sz="4" w:space="0" w:color="000000"/>
              <w:left w:val="single" w:sz="4" w:space="0" w:color="000000"/>
              <w:bottom w:val="single" w:sz="4" w:space="0" w:color="000000"/>
              <w:right w:val="single" w:sz="4" w:space="0" w:color="000000"/>
            </w:tcBorders>
          </w:tcPr>
          <w:p w14:paraId="4FEB50AA" w14:textId="77777777" w:rsidR="00FA3650" w:rsidRPr="00FA3650" w:rsidRDefault="00FA3650" w:rsidP="00C67F35">
            <w:pPr>
              <w:rPr>
                <w:rFonts w:ascii="Times New Roman" w:hAnsi="Times New Roman" w:cs="Times New Roman"/>
                <w:sz w:val="20"/>
                <w:szCs w:val="20"/>
              </w:rPr>
            </w:pPr>
            <w:r w:rsidRPr="00FA3650">
              <w:rPr>
                <w:rFonts w:ascii="Times New Roman" w:hAnsi="Times New Roman" w:cs="Times New Roman"/>
                <w:sz w:val="20"/>
                <w:szCs w:val="20"/>
              </w:rPr>
              <w:t xml:space="preserve"> Cerca di applicare in modo meccanico e acritico qualche metodo risolutivo ritenuto mnemonicamente.</w:t>
            </w:r>
          </w:p>
        </w:tc>
      </w:tr>
      <w:tr w:rsidR="00FA3650" w:rsidRPr="00FA3650" w14:paraId="77833E42" w14:textId="77777777" w:rsidTr="00C67F35">
        <w:trPr>
          <w:trHeight w:hRule="exact" w:val="1390"/>
        </w:trPr>
        <w:tc>
          <w:tcPr>
            <w:tcW w:w="958" w:type="dxa"/>
            <w:tcBorders>
              <w:top w:val="single" w:sz="4" w:space="0" w:color="000000"/>
              <w:left w:val="single" w:sz="4" w:space="0" w:color="000000"/>
              <w:bottom w:val="single" w:sz="4" w:space="0" w:color="000000"/>
              <w:right w:val="single" w:sz="4" w:space="0" w:color="000000"/>
            </w:tcBorders>
          </w:tcPr>
          <w:p w14:paraId="50C0E6F0" w14:textId="77777777" w:rsidR="00FA3650" w:rsidRPr="00FA3650" w:rsidRDefault="00FA3650" w:rsidP="00C67F35">
            <w:pPr>
              <w:pStyle w:val="TableParagraph"/>
              <w:spacing w:line="273" w:lineRule="exact"/>
              <w:ind w:left="103"/>
              <w:rPr>
                <w:sz w:val="20"/>
                <w:szCs w:val="20"/>
              </w:rPr>
            </w:pPr>
            <w:r w:rsidRPr="00FA3650">
              <w:rPr>
                <w:b/>
                <w:bCs/>
                <w:sz w:val="20"/>
                <w:szCs w:val="20"/>
              </w:rPr>
              <w:t>5</w:t>
            </w:r>
          </w:p>
        </w:tc>
        <w:tc>
          <w:tcPr>
            <w:tcW w:w="2551" w:type="dxa"/>
            <w:tcBorders>
              <w:top w:val="single" w:sz="4" w:space="0" w:color="000000"/>
              <w:left w:val="single" w:sz="4" w:space="0" w:color="000000"/>
              <w:bottom w:val="single" w:sz="4" w:space="0" w:color="000000"/>
              <w:right w:val="single" w:sz="4" w:space="0" w:color="000000"/>
            </w:tcBorders>
          </w:tcPr>
          <w:p w14:paraId="1368591C" w14:textId="77777777" w:rsidR="00FA3650" w:rsidRPr="00FA3650" w:rsidRDefault="00FA3650" w:rsidP="00C67F35">
            <w:pPr>
              <w:pStyle w:val="TableParagraph"/>
              <w:ind w:left="103" w:right="102"/>
              <w:rPr>
                <w:sz w:val="20"/>
                <w:szCs w:val="20"/>
                <w:lang w:val="it-IT"/>
              </w:rPr>
            </w:pPr>
            <w:r w:rsidRPr="00FA3650">
              <w:rPr>
                <w:sz w:val="20"/>
                <w:szCs w:val="20"/>
                <w:lang w:val="it-IT"/>
              </w:rPr>
              <w:t>Conosce i contenuti in modo superficiale</w:t>
            </w:r>
          </w:p>
        </w:tc>
        <w:tc>
          <w:tcPr>
            <w:tcW w:w="3259" w:type="dxa"/>
            <w:tcBorders>
              <w:top w:val="single" w:sz="4" w:space="0" w:color="000000"/>
              <w:left w:val="single" w:sz="4" w:space="0" w:color="000000"/>
              <w:bottom w:val="single" w:sz="4" w:space="0" w:color="000000"/>
              <w:right w:val="single" w:sz="4" w:space="0" w:color="000000"/>
            </w:tcBorders>
          </w:tcPr>
          <w:p w14:paraId="252F4B6F" w14:textId="77777777" w:rsidR="00FA3650" w:rsidRPr="00FA3650" w:rsidRDefault="00FA3650" w:rsidP="00C67F35">
            <w:pPr>
              <w:pStyle w:val="TableParagraph"/>
              <w:ind w:left="103" w:right="99"/>
              <w:rPr>
                <w:sz w:val="20"/>
                <w:szCs w:val="20"/>
                <w:lang w:val="it-IT"/>
              </w:rPr>
            </w:pPr>
            <w:r w:rsidRPr="00FA3650">
              <w:rPr>
                <w:sz w:val="20"/>
                <w:szCs w:val="20"/>
                <w:lang w:val="it-IT"/>
              </w:rPr>
              <w:t>Usa un linguaggio specifico non sempre corretto</w:t>
            </w:r>
          </w:p>
          <w:p w14:paraId="226DA702" w14:textId="77777777" w:rsidR="00FA3650" w:rsidRPr="00FA3650" w:rsidRDefault="00FA3650" w:rsidP="00C67F35">
            <w:pPr>
              <w:pStyle w:val="TableParagraph"/>
              <w:tabs>
                <w:tab w:val="left" w:pos="1628"/>
                <w:tab w:val="left" w:pos="2684"/>
              </w:tabs>
              <w:ind w:left="103" w:right="96"/>
              <w:rPr>
                <w:sz w:val="20"/>
                <w:szCs w:val="20"/>
                <w:lang w:val="it-IT"/>
              </w:rPr>
            </w:pPr>
            <w:r w:rsidRPr="00FA3650">
              <w:rPr>
                <w:spacing w:val="-1"/>
                <w:sz w:val="20"/>
                <w:szCs w:val="20"/>
                <w:lang w:val="it-IT"/>
              </w:rPr>
              <w:t>Commette</w:t>
            </w:r>
            <w:r w:rsidRPr="00FA3650">
              <w:rPr>
                <w:spacing w:val="-1"/>
                <w:sz w:val="20"/>
                <w:szCs w:val="20"/>
                <w:lang w:val="it-IT"/>
              </w:rPr>
              <w:tab/>
              <w:t>errori</w:t>
            </w:r>
            <w:r w:rsidRPr="00FA3650">
              <w:rPr>
                <w:spacing w:val="-1"/>
                <w:sz w:val="20"/>
                <w:szCs w:val="20"/>
                <w:lang w:val="it-IT"/>
              </w:rPr>
              <w:tab/>
              <w:t xml:space="preserve">nelle </w:t>
            </w:r>
            <w:r w:rsidRPr="00FA3650">
              <w:rPr>
                <w:sz w:val="20"/>
                <w:szCs w:val="20"/>
                <w:lang w:val="it-IT"/>
              </w:rPr>
              <w:t>procedure di calcolo</w:t>
            </w:r>
          </w:p>
        </w:tc>
        <w:tc>
          <w:tcPr>
            <w:tcW w:w="3060" w:type="dxa"/>
            <w:tcBorders>
              <w:top w:val="single" w:sz="4" w:space="0" w:color="000000"/>
              <w:left w:val="single" w:sz="4" w:space="0" w:color="000000"/>
              <w:bottom w:val="single" w:sz="4" w:space="0" w:color="000000"/>
              <w:right w:val="single" w:sz="4" w:space="0" w:color="000000"/>
            </w:tcBorders>
          </w:tcPr>
          <w:p w14:paraId="63ACCEB7" w14:textId="77777777" w:rsidR="00FA3650" w:rsidRPr="00FA3650" w:rsidRDefault="00FA3650" w:rsidP="00C67F35">
            <w:pPr>
              <w:pStyle w:val="TableParagraph"/>
              <w:tabs>
                <w:tab w:val="left" w:pos="1354"/>
                <w:tab w:val="left" w:pos="2019"/>
                <w:tab w:val="left" w:pos="2468"/>
              </w:tabs>
              <w:ind w:left="103" w:right="101"/>
              <w:rPr>
                <w:sz w:val="20"/>
                <w:szCs w:val="20"/>
                <w:lang w:val="it-IT"/>
              </w:rPr>
            </w:pPr>
            <w:r w:rsidRPr="00FA3650">
              <w:rPr>
                <w:spacing w:val="-1"/>
                <w:sz w:val="20"/>
                <w:szCs w:val="20"/>
                <w:lang w:val="it-IT"/>
              </w:rPr>
              <w:t>Organizza</w:t>
            </w:r>
            <w:r w:rsidRPr="00FA3650">
              <w:rPr>
                <w:spacing w:val="-1"/>
                <w:sz w:val="20"/>
                <w:szCs w:val="20"/>
                <w:lang w:val="it-IT"/>
              </w:rPr>
              <w:tab/>
            </w:r>
            <w:r w:rsidRPr="00FA3650">
              <w:rPr>
                <w:sz w:val="20"/>
                <w:szCs w:val="20"/>
                <w:lang w:val="it-IT"/>
              </w:rPr>
              <w:t>solo</w:t>
            </w:r>
            <w:r w:rsidRPr="00FA3650">
              <w:rPr>
                <w:sz w:val="20"/>
                <w:szCs w:val="20"/>
                <w:lang w:val="it-IT"/>
              </w:rPr>
              <w:tab/>
              <w:t>in</w:t>
            </w:r>
            <w:r w:rsidRPr="00FA3650">
              <w:rPr>
                <w:sz w:val="20"/>
                <w:szCs w:val="20"/>
                <w:lang w:val="it-IT"/>
              </w:rPr>
              <w:tab/>
            </w:r>
            <w:r w:rsidRPr="00FA3650">
              <w:rPr>
                <w:spacing w:val="-1"/>
                <w:sz w:val="20"/>
                <w:szCs w:val="20"/>
                <w:lang w:val="it-IT"/>
              </w:rPr>
              <w:t xml:space="preserve">parte </w:t>
            </w:r>
            <w:r w:rsidRPr="00FA3650">
              <w:rPr>
                <w:sz w:val="20"/>
                <w:szCs w:val="20"/>
                <w:lang w:val="it-IT"/>
              </w:rPr>
              <w:t>procedure risolutive</w:t>
            </w:r>
          </w:p>
        </w:tc>
      </w:tr>
      <w:tr w:rsidR="00FA3650" w:rsidRPr="00FA3650" w14:paraId="27AB92F1" w14:textId="77777777" w:rsidTr="00C67F35">
        <w:trPr>
          <w:trHeight w:hRule="exact" w:val="1114"/>
        </w:trPr>
        <w:tc>
          <w:tcPr>
            <w:tcW w:w="958" w:type="dxa"/>
            <w:tcBorders>
              <w:top w:val="single" w:sz="4" w:space="0" w:color="000000"/>
              <w:left w:val="single" w:sz="4" w:space="0" w:color="000000"/>
              <w:bottom w:val="single" w:sz="4" w:space="0" w:color="000000"/>
              <w:right w:val="single" w:sz="4" w:space="0" w:color="000000"/>
            </w:tcBorders>
          </w:tcPr>
          <w:p w14:paraId="00F86CE1" w14:textId="77777777" w:rsidR="00FA3650" w:rsidRPr="00FA3650" w:rsidRDefault="00FA3650" w:rsidP="00C67F35">
            <w:pPr>
              <w:pStyle w:val="TableParagraph"/>
              <w:spacing w:line="273" w:lineRule="exact"/>
              <w:ind w:left="103"/>
              <w:rPr>
                <w:sz w:val="20"/>
                <w:szCs w:val="20"/>
              </w:rPr>
            </w:pPr>
            <w:r w:rsidRPr="00FA3650">
              <w:rPr>
                <w:b/>
                <w:bCs/>
                <w:sz w:val="20"/>
                <w:szCs w:val="20"/>
              </w:rPr>
              <w:t>6</w:t>
            </w:r>
          </w:p>
        </w:tc>
        <w:tc>
          <w:tcPr>
            <w:tcW w:w="2551" w:type="dxa"/>
            <w:tcBorders>
              <w:top w:val="single" w:sz="4" w:space="0" w:color="000000"/>
              <w:left w:val="single" w:sz="4" w:space="0" w:color="000000"/>
              <w:bottom w:val="single" w:sz="4" w:space="0" w:color="000000"/>
              <w:right w:val="single" w:sz="4" w:space="0" w:color="000000"/>
            </w:tcBorders>
          </w:tcPr>
          <w:p w14:paraId="5575B3CD" w14:textId="77777777" w:rsidR="00FA3650" w:rsidRPr="00FA3650" w:rsidRDefault="00FA3650" w:rsidP="00C67F35">
            <w:pPr>
              <w:pStyle w:val="TableParagraph"/>
              <w:tabs>
                <w:tab w:val="left" w:pos="1202"/>
                <w:tab w:val="left" w:pos="1543"/>
              </w:tabs>
              <w:ind w:left="103" w:right="102"/>
              <w:rPr>
                <w:sz w:val="20"/>
                <w:szCs w:val="20"/>
              </w:rPr>
            </w:pPr>
            <w:r w:rsidRPr="00FA3650">
              <w:rPr>
                <w:spacing w:val="-1"/>
                <w:sz w:val="20"/>
                <w:szCs w:val="20"/>
              </w:rPr>
              <w:t>Conosce</w:t>
            </w:r>
            <w:r w:rsidRPr="00FA3650">
              <w:rPr>
                <w:spacing w:val="-1"/>
                <w:sz w:val="20"/>
                <w:szCs w:val="20"/>
              </w:rPr>
              <w:tab/>
            </w:r>
            <w:r w:rsidRPr="00FA3650">
              <w:rPr>
                <w:sz w:val="20"/>
                <w:szCs w:val="20"/>
              </w:rPr>
              <w:t>i</w:t>
            </w:r>
            <w:r w:rsidRPr="00FA3650">
              <w:rPr>
                <w:sz w:val="20"/>
                <w:szCs w:val="20"/>
              </w:rPr>
              <w:tab/>
            </w:r>
            <w:r w:rsidRPr="00FA3650">
              <w:rPr>
                <w:spacing w:val="-1"/>
                <w:sz w:val="20"/>
                <w:szCs w:val="20"/>
              </w:rPr>
              <w:t xml:space="preserve">contenuti </w:t>
            </w:r>
            <w:r w:rsidRPr="00FA3650">
              <w:rPr>
                <w:sz w:val="20"/>
                <w:szCs w:val="20"/>
              </w:rPr>
              <w:t>essenziali</w:t>
            </w:r>
          </w:p>
        </w:tc>
        <w:tc>
          <w:tcPr>
            <w:tcW w:w="3259" w:type="dxa"/>
            <w:tcBorders>
              <w:top w:val="single" w:sz="4" w:space="0" w:color="000000"/>
              <w:left w:val="single" w:sz="4" w:space="0" w:color="000000"/>
              <w:bottom w:val="single" w:sz="4" w:space="0" w:color="000000"/>
              <w:right w:val="single" w:sz="4" w:space="0" w:color="000000"/>
            </w:tcBorders>
          </w:tcPr>
          <w:p w14:paraId="1F7FA4EE" w14:textId="77777777" w:rsidR="00FA3650" w:rsidRPr="00FA3650" w:rsidRDefault="00FA3650" w:rsidP="00C67F35">
            <w:pPr>
              <w:pStyle w:val="TableParagraph"/>
              <w:ind w:left="103" w:right="99"/>
              <w:rPr>
                <w:sz w:val="20"/>
                <w:szCs w:val="20"/>
                <w:lang w:val="it-IT"/>
              </w:rPr>
            </w:pPr>
            <w:r w:rsidRPr="00FA3650">
              <w:rPr>
                <w:sz w:val="20"/>
                <w:szCs w:val="20"/>
                <w:lang w:val="it-IT"/>
              </w:rPr>
              <w:t>Si esprime con un linguaggio per lo più corretto</w:t>
            </w:r>
          </w:p>
          <w:p w14:paraId="7EE6FB26" w14:textId="77777777" w:rsidR="00FA3650" w:rsidRPr="00FA3650" w:rsidRDefault="00FA3650" w:rsidP="00C67F35">
            <w:pPr>
              <w:pStyle w:val="TableParagraph"/>
              <w:ind w:left="103" w:right="97"/>
              <w:rPr>
                <w:sz w:val="20"/>
                <w:szCs w:val="20"/>
                <w:lang w:val="it-IT"/>
              </w:rPr>
            </w:pPr>
            <w:r w:rsidRPr="00FA3650">
              <w:rPr>
                <w:sz w:val="20"/>
                <w:szCs w:val="20"/>
                <w:lang w:val="it-IT"/>
              </w:rPr>
              <w:t>Alcune imperfezioni nell’uso delle tecniche di calcolo</w:t>
            </w:r>
          </w:p>
        </w:tc>
        <w:tc>
          <w:tcPr>
            <w:tcW w:w="3060" w:type="dxa"/>
            <w:tcBorders>
              <w:top w:val="single" w:sz="4" w:space="0" w:color="000000"/>
              <w:left w:val="single" w:sz="4" w:space="0" w:color="000000"/>
              <w:bottom w:val="single" w:sz="4" w:space="0" w:color="000000"/>
              <w:right w:val="single" w:sz="4" w:space="0" w:color="000000"/>
            </w:tcBorders>
          </w:tcPr>
          <w:p w14:paraId="7E3DE5F3" w14:textId="77777777" w:rsidR="00FA3650" w:rsidRPr="00FA3650" w:rsidRDefault="00FA3650" w:rsidP="00C67F35">
            <w:pPr>
              <w:pStyle w:val="TableParagraph"/>
              <w:ind w:left="103" w:right="101"/>
              <w:rPr>
                <w:sz w:val="20"/>
                <w:szCs w:val="20"/>
                <w:lang w:val="it-IT"/>
              </w:rPr>
            </w:pPr>
            <w:r w:rsidRPr="00FA3650">
              <w:rPr>
                <w:sz w:val="20"/>
                <w:szCs w:val="20"/>
                <w:lang w:val="it-IT"/>
              </w:rPr>
              <w:t>Organizza in modo semplice le procedure risolutive</w:t>
            </w:r>
          </w:p>
        </w:tc>
      </w:tr>
      <w:tr w:rsidR="00FA3650" w:rsidRPr="00FA3650" w14:paraId="2C3F4273" w14:textId="77777777" w:rsidTr="00C67F35">
        <w:trPr>
          <w:trHeight w:hRule="exact" w:val="1114"/>
        </w:trPr>
        <w:tc>
          <w:tcPr>
            <w:tcW w:w="958" w:type="dxa"/>
            <w:tcBorders>
              <w:top w:val="single" w:sz="4" w:space="0" w:color="000000"/>
              <w:left w:val="single" w:sz="4" w:space="0" w:color="000000"/>
              <w:bottom w:val="single" w:sz="4" w:space="0" w:color="000000"/>
              <w:right w:val="single" w:sz="4" w:space="0" w:color="000000"/>
            </w:tcBorders>
          </w:tcPr>
          <w:p w14:paraId="7C30DE2C" w14:textId="77777777" w:rsidR="00FA3650" w:rsidRPr="00FA3650" w:rsidRDefault="00FA3650" w:rsidP="00C67F35">
            <w:pPr>
              <w:pStyle w:val="TableParagraph"/>
              <w:spacing w:line="273" w:lineRule="exact"/>
              <w:ind w:left="103"/>
              <w:rPr>
                <w:sz w:val="20"/>
                <w:szCs w:val="20"/>
              </w:rPr>
            </w:pPr>
            <w:r w:rsidRPr="00FA3650">
              <w:rPr>
                <w:b/>
                <w:bCs/>
                <w:sz w:val="20"/>
                <w:szCs w:val="20"/>
              </w:rPr>
              <w:t>7</w:t>
            </w:r>
          </w:p>
        </w:tc>
        <w:tc>
          <w:tcPr>
            <w:tcW w:w="2551" w:type="dxa"/>
            <w:tcBorders>
              <w:top w:val="single" w:sz="4" w:space="0" w:color="000000"/>
              <w:left w:val="single" w:sz="4" w:space="0" w:color="000000"/>
              <w:bottom w:val="single" w:sz="4" w:space="0" w:color="000000"/>
              <w:right w:val="single" w:sz="4" w:space="0" w:color="000000"/>
            </w:tcBorders>
          </w:tcPr>
          <w:p w14:paraId="79C827C8" w14:textId="77777777" w:rsidR="00FA3650" w:rsidRPr="00FA3650" w:rsidRDefault="00FA3650" w:rsidP="00C67F35">
            <w:pPr>
              <w:pStyle w:val="TableParagraph"/>
              <w:ind w:left="103" w:right="102"/>
              <w:rPr>
                <w:sz w:val="20"/>
                <w:szCs w:val="20"/>
                <w:lang w:val="it-IT"/>
              </w:rPr>
            </w:pPr>
            <w:r w:rsidRPr="00FA3650">
              <w:rPr>
                <w:sz w:val="20"/>
                <w:szCs w:val="20"/>
                <w:lang w:val="it-IT"/>
              </w:rPr>
              <w:t>Conosce i contenuti in modo completo</w:t>
            </w:r>
          </w:p>
        </w:tc>
        <w:tc>
          <w:tcPr>
            <w:tcW w:w="3259" w:type="dxa"/>
            <w:tcBorders>
              <w:top w:val="single" w:sz="4" w:space="0" w:color="000000"/>
              <w:left w:val="single" w:sz="4" w:space="0" w:color="000000"/>
              <w:bottom w:val="single" w:sz="4" w:space="0" w:color="000000"/>
              <w:right w:val="single" w:sz="4" w:space="0" w:color="000000"/>
            </w:tcBorders>
          </w:tcPr>
          <w:p w14:paraId="0EAB0FC8" w14:textId="770774F8" w:rsidR="00FA3650" w:rsidRPr="00FA3650" w:rsidRDefault="00FA3650" w:rsidP="00C67F35">
            <w:pPr>
              <w:pStyle w:val="TableParagraph"/>
              <w:ind w:left="103" w:right="99"/>
              <w:rPr>
                <w:sz w:val="20"/>
                <w:szCs w:val="20"/>
                <w:lang w:val="it-IT"/>
              </w:rPr>
            </w:pPr>
            <w:r w:rsidRPr="00FA3650">
              <w:rPr>
                <w:sz w:val="20"/>
                <w:szCs w:val="20"/>
                <w:lang w:val="it-IT"/>
              </w:rPr>
              <w:t>Si esprime con un linguaggio specifico</w:t>
            </w:r>
            <w:r w:rsidR="002A3958">
              <w:rPr>
                <w:sz w:val="20"/>
                <w:szCs w:val="20"/>
                <w:lang w:val="it-IT"/>
              </w:rPr>
              <w:t xml:space="preserve"> </w:t>
            </w:r>
            <w:r w:rsidRPr="00FA3650">
              <w:rPr>
                <w:sz w:val="20"/>
                <w:szCs w:val="20"/>
                <w:lang w:val="it-IT"/>
              </w:rPr>
              <w:t>corretto</w:t>
            </w:r>
          </w:p>
          <w:p w14:paraId="53892354" w14:textId="77777777" w:rsidR="00FA3650" w:rsidRPr="00FA3650" w:rsidRDefault="00FA3650" w:rsidP="00C67F35">
            <w:pPr>
              <w:pStyle w:val="TableParagraph"/>
              <w:ind w:left="103" w:right="98"/>
              <w:rPr>
                <w:sz w:val="20"/>
                <w:szCs w:val="20"/>
                <w:lang w:val="it-IT"/>
              </w:rPr>
            </w:pPr>
            <w:r w:rsidRPr="00FA3650">
              <w:rPr>
                <w:sz w:val="20"/>
                <w:szCs w:val="20"/>
                <w:lang w:val="it-IT"/>
              </w:rPr>
              <w:t>Usa in modo corretto regole e proprietà</w:t>
            </w:r>
          </w:p>
        </w:tc>
        <w:tc>
          <w:tcPr>
            <w:tcW w:w="3060" w:type="dxa"/>
            <w:tcBorders>
              <w:top w:val="single" w:sz="4" w:space="0" w:color="000000"/>
              <w:left w:val="single" w:sz="4" w:space="0" w:color="000000"/>
              <w:bottom w:val="single" w:sz="4" w:space="0" w:color="000000"/>
              <w:right w:val="single" w:sz="4" w:space="0" w:color="000000"/>
            </w:tcBorders>
          </w:tcPr>
          <w:p w14:paraId="4F1D25C8" w14:textId="77777777" w:rsidR="00FA3650" w:rsidRPr="00FA3650" w:rsidRDefault="00FA3650" w:rsidP="00C67F35">
            <w:pPr>
              <w:pStyle w:val="TableParagraph"/>
              <w:tabs>
                <w:tab w:val="left" w:pos="1452"/>
                <w:tab w:val="left" w:pos="1988"/>
              </w:tabs>
              <w:ind w:left="103" w:right="101"/>
              <w:rPr>
                <w:sz w:val="20"/>
                <w:szCs w:val="20"/>
                <w:lang w:val="it-IT"/>
              </w:rPr>
            </w:pPr>
            <w:r w:rsidRPr="00FA3650">
              <w:rPr>
                <w:spacing w:val="-1"/>
                <w:sz w:val="20"/>
                <w:szCs w:val="20"/>
                <w:lang w:val="it-IT"/>
              </w:rPr>
              <w:t>Organizza</w:t>
            </w:r>
            <w:r w:rsidRPr="00FA3650">
              <w:rPr>
                <w:spacing w:val="-1"/>
                <w:sz w:val="20"/>
                <w:szCs w:val="20"/>
                <w:lang w:val="it-IT"/>
              </w:rPr>
              <w:tab/>
            </w:r>
            <w:r w:rsidRPr="00FA3650">
              <w:rPr>
                <w:sz w:val="20"/>
                <w:szCs w:val="20"/>
                <w:lang w:val="it-IT"/>
              </w:rPr>
              <w:t>le</w:t>
            </w:r>
            <w:r w:rsidRPr="00FA3650">
              <w:rPr>
                <w:sz w:val="20"/>
                <w:szCs w:val="20"/>
                <w:lang w:val="it-IT"/>
              </w:rPr>
              <w:tab/>
            </w:r>
            <w:r w:rsidRPr="00FA3650">
              <w:rPr>
                <w:spacing w:val="-1"/>
                <w:sz w:val="20"/>
                <w:szCs w:val="20"/>
                <w:lang w:val="it-IT"/>
              </w:rPr>
              <w:t xml:space="preserve">procedure </w:t>
            </w:r>
            <w:r w:rsidRPr="00FA3650">
              <w:rPr>
                <w:sz w:val="20"/>
                <w:szCs w:val="20"/>
                <w:lang w:val="it-IT"/>
              </w:rPr>
              <w:t>risolutive in modo adeguato</w:t>
            </w:r>
          </w:p>
        </w:tc>
      </w:tr>
      <w:tr w:rsidR="00FA3650" w:rsidRPr="00FA3650" w14:paraId="6EB04D7C" w14:textId="77777777" w:rsidTr="00C67F35">
        <w:trPr>
          <w:trHeight w:hRule="exact" w:val="1390"/>
        </w:trPr>
        <w:tc>
          <w:tcPr>
            <w:tcW w:w="958" w:type="dxa"/>
            <w:tcBorders>
              <w:top w:val="single" w:sz="4" w:space="0" w:color="000000"/>
              <w:left w:val="single" w:sz="4" w:space="0" w:color="000000"/>
              <w:bottom w:val="single" w:sz="4" w:space="0" w:color="000000"/>
              <w:right w:val="single" w:sz="4" w:space="0" w:color="000000"/>
            </w:tcBorders>
          </w:tcPr>
          <w:p w14:paraId="11E4F29F" w14:textId="77777777" w:rsidR="00FA3650" w:rsidRPr="00FA3650" w:rsidRDefault="00FA3650" w:rsidP="00C67F35">
            <w:pPr>
              <w:pStyle w:val="TableParagraph"/>
              <w:spacing w:line="273" w:lineRule="exact"/>
              <w:ind w:left="103"/>
              <w:rPr>
                <w:sz w:val="20"/>
                <w:szCs w:val="20"/>
              </w:rPr>
            </w:pPr>
            <w:r w:rsidRPr="00FA3650">
              <w:rPr>
                <w:b/>
                <w:bCs/>
                <w:sz w:val="20"/>
                <w:szCs w:val="20"/>
              </w:rPr>
              <w:t>8</w:t>
            </w:r>
          </w:p>
        </w:tc>
        <w:tc>
          <w:tcPr>
            <w:tcW w:w="2551" w:type="dxa"/>
            <w:tcBorders>
              <w:top w:val="single" w:sz="4" w:space="0" w:color="000000"/>
              <w:left w:val="single" w:sz="4" w:space="0" w:color="000000"/>
              <w:bottom w:val="single" w:sz="4" w:space="0" w:color="000000"/>
              <w:right w:val="single" w:sz="4" w:space="0" w:color="000000"/>
            </w:tcBorders>
          </w:tcPr>
          <w:p w14:paraId="173C841F" w14:textId="77777777" w:rsidR="00FA3650" w:rsidRPr="00FA3650" w:rsidRDefault="00FA3650" w:rsidP="00C67F35">
            <w:pPr>
              <w:pStyle w:val="TableParagraph"/>
              <w:ind w:left="103" w:right="102"/>
              <w:rPr>
                <w:sz w:val="20"/>
                <w:szCs w:val="20"/>
                <w:lang w:val="it-IT"/>
              </w:rPr>
            </w:pPr>
            <w:r w:rsidRPr="00FA3650">
              <w:rPr>
                <w:sz w:val="20"/>
                <w:szCs w:val="20"/>
                <w:lang w:val="it-IT"/>
              </w:rPr>
              <w:t>Conosce i contenuti in modo completo</w:t>
            </w:r>
          </w:p>
        </w:tc>
        <w:tc>
          <w:tcPr>
            <w:tcW w:w="3259" w:type="dxa"/>
            <w:tcBorders>
              <w:top w:val="single" w:sz="4" w:space="0" w:color="000000"/>
              <w:left w:val="single" w:sz="4" w:space="0" w:color="000000"/>
              <w:bottom w:val="single" w:sz="4" w:space="0" w:color="000000"/>
              <w:right w:val="single" w:sz="4" w:space="0" w:color="000000"/>
            </w:tcBorders>
          </w:tcPr>
          <w:p w14:paraId="07A5623F" w14:textId="77777777" w:rsidR="00FA3650" w:rsidRPr="00FA3650" w:rsidRDefault="00FA3650" w:rsidP="00C67F35">
            <w:pPr>
              <w:pStyle w:val="TableParagraph"/>
              <w:ind w:left="103" w:right="99"/>
              <w:rPr>
                <w:sz w:val="20"/>
                <w:szCs w:val="20"/>
                <w:lang w:val="it-IT"/>
              </w:rPr>
            </w:pPr>
            <w:r w:rsidRPr="00FA3650">
              <w:rPr>
                <w:sz w:val="20"/>
                <w:szCs w:val="20"/>
                <w:lang w:val="it-IT"/>
              </w:rPr>
              <w:t>Si esprime con un linguaggio preciso e corretto</w:t>
            </w:r>
          </w:p>
          <w:p w14:paraId="6EB6BB37" w14:textId="77777777" w:rsidR="00FA3650" w:rsidRPr="00FA3650" w:rsidRDefault="00FA3650" w:rsidP="00C67F35">
            <w:pPr>
              <w:pStyle w:val="TableParagraph"/>
              <w:tabs>
                <w:tab w:val="left" w:pos="691"/>
                <w:tab w:val="left" w:pos="1253"/>
                <w:tab w:val="left" w:pos="2041"/>
              </w:tabs>
              <w:ind w:left="103" w:right="96"/>
              <w:rPr>
                <w:sz w:val="20"/>
                <w:szCs w:val="20"/>
                <w:lang w:val="it-IT"/>
              </w:rPr>
            </w:pPr>
            <w:r w:rsidRPr="00FA3650">
              <w:rPr>
                <w:spacing w:val="-1"/>
                <w:sz w:val="20"/>
                <w:szCs w:val="20"/>
                <w:lang w:val="it-IT"/>
              </w:rPr>
              <w:t>Usa</w:t>
            </w:r>
            <w:r w:rsidRPr="00FA3650">
              <w:rPr>
                <w:spacing w:val="-1"/>
                <w:sz w:val="20"/>
                <w:szCs w:val="20"/>
                <w:lang w:val="it-IT"/>
              </w:rPr>
              <w:tab/>
              <w:t>con</w:t>
            </w:r>
            <w:r w:rsidRPr="00FA3650">
              <w:rPr>
                <w:spacing w:val="-1"/>
                <w:sz w:val="20"/>
                <w:szCs w:val="20"/>
                <w:lang w:val="it-IT"/>
              </w:rPr>
              <w:tab/>
              <w:t>sicura</w:t>
            </w:r>
            <w:r w:rsidRPr="00FA3650">
              <w:rPr>
                <w:spacing w:val="-1"/>
                <w:sz w:val="20"/>
                <w:szCs w:val="20"/>
                <w:lang w:val="it-IT"/>
              </w:rPr>
              <w:tab/>
            </w:r>
            <w:r w:rsidRPr="00FA3650">
              <w:rPr>
                <w:sz w:val="20"/>
                <w:szCs w:val="20"/>
                <w:lang w:val="it-IT"/>
              </w:rPr>
              <w:t>padronanza regole e proprietà</w:t>
            </w:r>
          </w:p>
        </w:tc>
        <w:tc>
          <w:tcPr>
            <w:tcW w:w="3060" w:type="dxa"/>
            <w:tcBorders>
              <w:top w:val="single" w:sz="4" w:space="0" w:color="000000"/>
              <w:left w:val="single" w:sz="4" w:space="0" w:color="000000"/>
              <w:bottom w:val="single" w:sz="4" w:space="0" w:color="000000"/>
              <w:right w:val="single" w:sz="4" w:space="0" w:color="000000"/>
            </w:tcBorders>
          </w:tcPr>
          <w:p w14:paraId="73390CE3" w14:textId="77777777" w:rsidR="00FA3650" w:rsidRPr="00FA3650" w:rsidRDefault="00FA3650" w:rsidP="00C67F35">
            <w:pPr>
              <w:pStyle w:val="TableParagraph"/>
              <w:ind w:left="103" w:right="98"/>
              <w:jc w:val="both"/>
              <w:rPr>
                <w:sz w:val="20"/>
                <w:szCs w:val="20"/>
                <w:lang w:val="it-IT"/>
              </w:rPr>
            </w:pPr>
            <w:r w:rsidRPr="00FA3650">
              <w:rPr>
                <w:sz w:val="20"/>
                <w:szCs w:val="20"/>
                <w:lang w:val="it-IT"/>
              </w:rPr>
              <w:t>Organizza le procedure risolutive con padronanza usando un corretto formalismo</w:t>
            </w:r>
          </w:p>
        </w:tc>
      </w:tr>
      <w:tr w:rsidR="00FA3650" w:rsidRPr="00FA3650" w14:paraId="0401ABE3" w14:textId="77777777" w:rsidTr="00C67F35">
        <w:trPr>
          <w:trHeight w:hRule="exact" w:val="1390"/>
        </w:trPr>
        <w:tc>
          <w:tcPr>
            <w:tcW w:w="958" w:type="dxa"/>
            <w:tcBorders>
              <w:top w:val="single" w:sz="4" w:space="0" w:color="000000"/>
              <w:left w:val="single" w:sz="4" w:space="0" w:color="000000"/>
              <w:bottom w:val="single" w:sz="4" w:space="0" w:color="000000"/>
              <w:right w:val="single" w:sz="4" w:space="0" w:color="000000"/>
            </w:tcBorders>
          </w:tcPr>
          <w:p w14:paraId="7C9972F9" w14:textId="77777777" w:rsidR="00FA3650" w:rsidRPr="00FA3650" w:rsidRDefault="00FA3650" w:rsidP="00C67F35">
            <w:pPr>
              <w:pStyle w:val="TableParagraph"/>
              <w:spacing w:line="273" w:lineRule="exact"/>
              <w:ind w:left="103"/>
              <w:rPr>
                <w:sz w:val="20"/>
                <w:szCs w:val="20"/>
              </w:rPr>
            </w:pPr>
            <w:r w:rsidRPr="00FA3650">
              <w:rPr>
                <w:b/>
                <w:bCs/>
                <w:sz w:val="20"/>
                <w:szCs w:val="20"/>
              </w:rPr>
              <w:t>9</w:t>
            </w:r>
          </w:p>
        </w:tc>
        <w:tc>
          <w:tcPr>
            <w:tcW w:w="2551" w:type="dxa"/>
            <w:tcBorders>
              <w:top w:val="single" w:sz="4" w:space="0" w:color="000000"/>
              <w:left w:val="single" w:sz="4" w:space="0" w:color="000000"/>
              <w:bottom w:val="single" w:sz="4" w:space="0" w:color="000000"/>
              <w:right w:val="single" w:sz="4" w:space="0" w:color="000000"/>
            </w:tcBorders>
          </w:tcPr>
          <w:p w14:paraId="25DCAE13" w14:textId="3AFBA7B7" w:rsidR="00FA3650" w:rsidRPr="00FA3650" w:rsidRDefault="00FA3650" w:rsidP="00C67F35">
            <w:pPr>
              <w:pStyle w:val="TableParagraph"/>
              <w:ind w:left="103" w:right="101"/>
              <w:jc w:val="both"/>
              <w:rPr>
                <w:sz w:val="20"/>
                <w:szCs w:val="20"/>
                <w:lang w:val="it-IT"/>
              </w:rPr>
            </w:pPr>
            <w:r w:rsidRPr="00FA3650">
              <w:rPr>
                <w:sz w:val="20"/>
                <w:szCs w:val="20"/>
                <w:lang w:val="it-IT"/>
              </w:rPr>
              <w:t>Conosce i contenuti in modo completo</w:t>
            </w:r>
            <w:r w:rsidR="002A3958">
              <w:rPr>
                <w:sz w:val="20"/>
                <w:szCs w:val="20"/>
                <w:lang w:val="it-IT"/>
              </w:rPr>
              <w:t xml:space="preserve"> </w:t>
            </w:r>
            <w:r w:rsidRPr="00FA3650">
              <w:rPr>
                <w:sz w:val="20"/>
                <w:szCs w:val="20"/>
                <w:lang w:val="it-IT"/>
              </w:rPr>
              <w:t>e organico</w:t>
            </w:r>
          </w:p>
        </w:tc>
        <w:tc>
          <w:tcPr>
            <w:tcW w:w="3259" w:type="dxa"/>
            <w:tcBorders>
              <w:top w:val="single" w:sz="4" w:space="0" w:color="000000"/>
              <w:left w:val="single" w:sz="4" w:space="0" w:color="000000"/>
              <w:bottom w:val="single" w:sz="4" w:space="0" w:color="000000"/>
              <w:right w:val="single" w:sz="4" w:space="0" w:color="000000"/>
            </w:tcBorders>
          </w:tcPr>
          <w:p w14:paraId="1E0ECCDF" w14:textId="70BDC356" w:rsidR="00FA3650" w:rsidRPr="00FA3650" w:rsidRDefault="00FA3650" w:rsidP="00C67F35">
            <w:pPr>
              <w:pStyle w:val="TableParagraph"/>
              <w:ind w:left="103" w:right="99"/>
              <w:rPr>
                <w:sz w:val="20"/>
                <w:szCs w:val="20"/>
                <w:lang w:val="it-IT"/>
              </w:rPr>
            </w:pPr>
            <w:r w:rsidRPr="00FA3650">
              <w:rPr>
                <w:sz w:val="20"/>
                <w:szCs w:val="20"/>
                <w:lang w:val="it-IT"/>
              </w:rPr>
              <w:t>Si esprime con un</w:t>
            </w:r>
            <w:r w:rsidR="002A3958">
              <w:rPr>
                <w:sz w:val="20"/>
                <w:szCs w:val="20"/>
                <w:lang w:val="it-IT"/>
              </w:rPr>
              <w:t xml:space="preserve"> </w:t>
            </w:r>
            <w:r w:rsidRPr="00FA3650">
              <w:rPr>
                <w:sz w:val="20"/>
                <w:szCs w:val="20"/>
                <w:lang w:val="it-IT"/>
              </w:rPr>
              <w:t>linguaggio preciso e corretto</w:t>
            </w:r>
          </w:p>
          <w:p w14:paraId="38D642CE" w14:textId="77777777" w:rsidR="00FA3650" w:rsidRPr="00FA3650" w:rsidRDefault="00FA3650" w:rsidP="00C67F35">
            <w:pPr>
              <w:pStyle w:val="TableParagraph"/>
              <w:tabs>
                <w:tab w:val="left" w:pos="691"/>
                <w:tab w:val="left" w:pos="1253"/>
                <w:tab w:val="left" w:pos="2041"/>
              </w:tabs>
              <w:ind w:left="103" w:right="96"/>
              <w:rPr>
                <w:sz w:val="20"/>
                <w:szCs w:val="20"/>
                <w:lang w:val="it-IT"/>
              </w:rPr>
            </w:pPr>
            <w:r w:rsidRPr="00FA3650">
              <w:rPr>
                <w:spacing w:val="-1"/>
                <w:sz w:val="20"/>
                <w:szCs w:val="20"/>
                <w:lang w:val="it-IT"/>
              </w:rPr>
              <w:t>Usa</w:t>
            </w:r>
            <w:r w:rsidRPr="00FA3650">
              <w:rPr>
                <w:spacing w:val="-1"/>
                <w:sz w:val="20"/>
                <w:szCs w:val="20"/>
                <w:lang w:val="it-IT"/>
              </w:rPr>
              <w:tab/>
              <w:t>con</w:t>
            </w:r>
            <w:r w:rsidRPr="00FA3650">
              <w:rPr>
                <w:spacing w:val="-1"/>
                <w:sz w:val="20"/>
                <w:szCs w:val="20"/>
                <w:lang w:val="it-IT"/>
              </w:rPr>
              <w:tab/>
              <w:t>sicura</w:t>
            </w:r>
            <w:r w:rsidRPr="00FA3650">
              <w:rPr>
                <w:spacing w:val="-1"/>
                <w:sz w:val="20"/>
                <w:szCs w:val="20"/>
                <w:lang w:val="it-IT"/>
              </w:rPr>
              <w:tab/>
            </w:r>
            <w:r w:rsidRPr="00FA3650">
              <w:rPr>
                <w:sz w:val="20"/>
                <w:szCs w:val="20"/>
                <w:lang w:val="it-IT"/>
              </w:rPr>
              <w:t>padronanza regole e proprietà, evidenziandone i collegamenti.</w:t>
            </w:r>
          </w:p>
        </w:tc>
        <w:tc>
          <w:tcPr>
            <w:tcW w:w="3060" w:type="dxa"/>
            <w:tcBorders>
              <w:top w:val="single" w:sz="4" w:space="0" w:color="000000"/>
              <w:left w:val="single" w:sz="4" w:space="0" w:color="000000"/>
              <w:bottom w:val="single" w:sz="4" w:space="0" w:color="000000"/>
              <w:right w:val="single" w:sz="4" w:space="0" w:color="000000"/>
            </w:tcBorders>
          </w:tcPr>
          <w:p w14:paraId="0ECDB0BB" w14:textId="77777777" w:rsidR="00FA3650" w:rsidRPr="00FA3650" w:rsidRDefault="00FA3650" w:rsidP="00C67F35">
            <w:pPr>
              <w:pStyle w:val="TableParagraph"/>
              <w:tabs>
                <w:tab w:val="left" w:pos="1985"/>
              </w:tabs>
              <w:ind w:left="103" w:right="101"/>
              <w:rPr>
                <w:sz w:val="20"/>
                <w:szCs w:val="20"/>
                <w:lang w:val="it-IT"/>
              </w:rPr>
            </w:pPr>
            <w:r w:rsidRPr="00FA3650">
              <w:rPr>
                <w:sz w:val="20"/>
                <w:szCs w:val="20"/>
                <w:lang w:val="it-IT"/>
              </w:rPr>
              <w:t xml:space="preserve">Organizza con sicura </w:t>
            </w:r>
            <w:r w:rsidRPr="00FA3650">
              <w:rPr>
                <w:spacing w:val="-1"/>
                <w:sz w:val="20"/>
                <w:szCs w:val="20"/>
                <w:lang w:val="it-IT"/>
              </w:rPr>
              <w:t xml:space="preserve">padronanza </w:t>
            </w:r>
            <w:r w:rsidRPr="00FA3650">
              <w:rPr>
                <w:sz w:val="20"/>
                <w:szCs w:val="20"/>
                <w:lang w:val="it-IT"/>
              </w:rPr>
              <w:t>procedure risolutive anche non standard</w:t>
            </w:r>
          </w:p>
        </w:tc>
      </w:tr>
      <w:tr w:rsidR="00FA3650" w:rsidRPr="00FA3650" w14:paraId="76DBA898" w14:textId="77777777" w:rsidTr="00C67F35">
        <w:trPr>
          <w:trHeight w:hRule="exact" w:val="1428"/>
        </w:trPr>
        <w:tc>
          <w:tcPr>
            <w:tcW w:w="958" w:type="dxa"/>
            <w:tcBorders>
              <w:top w:val="single" w:sz="4" w:space="0" w:color="000000"/>
              <w:left w:val="single" w:sz="4" w:space="0" w:color="000000"/>
              <w:bottom w:val="single" w:sz="4" w:space="0" w:color="000000"/>
              <w:right w:val="single" w:sz="4" w:space="0" w:color="000000"/>
            </w:tcBorders>
          </w:tcPr>
          <w:p w14:paraId="4F2BCE8C" w14:textId="77777777" w:rsidR="00FA3650" w:rsidRPr="00FA3650" w:rsidRDefault="00FA3650" w:rsidP="00C67F35">
            <w:pPr>
              <w:pStyle w:val="TableParagraph"/>
              <w:spacing w:line="273" w:lineRule="exact"/>
              <w:ind w:left="103"/>
              <w:rPr>
                <w:sz w:val="20"/>
                <w:szCs w:val="20"/>
              </w:rPr>
            </w:pPr>
            <w:r w:rsidRPr="00FA3650">
              <w:rPr>
                <w:b/>
                <w:bCs/>
                <w:sz w:val="20"/>
                <w:szCs w:val="20"/>
              </w:rPr>
              <w:t>10</w:t>
            </w:r>
          </w:p>
        </w:tc>
        <w:tc>
          <w:tcPr>
            <w:tcW w:w="2551" w:type="dxa"/>
            <w:tcBorders>
              <w:top w:val="single" w:sz="4" w:space="0" w:color="000000"/>
              <w:left w:val="single" w:sz="4" w:space="0" w:color="000000"/>
              <w:bottom w:val="single" w:sz="4" w:space="0" w:color="000000"/>
              <w:right w:val="single" w:sz="4" w:space="0" w:color="000000"/>
            </w:tcBorders>
          </w:tcPr>
          <w:p w14:paraId="5E9FBBB5" w14:textId="77777777" w:rsidR="00FA3650" w:rsidRPr="00FA3650" w:rsidRDefault="00FA3650" w:rsidP="00C67F35">
            <w:pPr>
              <w:pStyle w:val="TableParagraph"/>
              <w:ind w:left="103" w:right="101"/>
              <w:jc w:val="both"/>
              <w:rPr>
                <w:sz w:val="20"/>
                <w:szCs w:val="20"/>
                <w:lang w:val="it-IT"/>
              </w:rPr>
            </w:pPr>
            <w:r w:rsidRPr="00FA3650">
              <w:rPr>
                <w:sz w:val="20"/>
                <w:szCs w:val="20"/>
                <w:lang w:val="it-IT"/>
              </w:rPr>
              <w:t>Conosce i contenuti in modo completo, organico e approfondito</w:t>
            </w:r>
          </w:p>
        </w:tc>
        <w:tc>
          <w:tcPr>
            <w:tcW w:w="3259" w:type="dxa"/>
            <w:tcBorders>
              <w:top w:val="single" w:sz="4" w:space="0" w:color="000000"/>
              <w:left w:val="single" w:sz="4" w:space="0" w:color="000000"/>
              <w:bottom w:val="single" w:sz="4" w:space="0" w:color="000000"/>
              <w:right w:val="single" w:sz="4" w:space="0" w:color="000000"/>
            </w:tcBorders>
          </w:tcPr>
          <w:p w14:paraId="30F0E958" w14:textId="77777777" w:rsidR="00FA3650" w:rsidRPr="00FA3650" w:rsidRDefault="00FA3650" w:rsidP="00C67F35">
            <w:pPr>
              <w:pStyle w:val="TableParagraph"/>
              <w:ind w:left="103" w:right="99"/>
              <w:rPr>
                <w:sz w:val="20"/>
                <w:szCs w:val="20"/>
                <w:lang w:val="it-IT"/>
              </w:rPr>
            </w:pPr>
            <w:r w:rsidRPr="00FA3650">
              <w:rPr>
                <w:sz w:val="20"/>
                <w:szCs w:val="20"/>
                <w:lang w:val="it-IT"/>
              </w:rPr>
              <w:t>Si esprime con un linguaggio preciso e corretto</w:t>
            </w:r>
          </w:p>
          <w:p w14:paraId="25349F99" w14:textId="77777777" w:rsidR="00FA3650" w:rsidRPr="00FA3650" w:rsidRDefault="00FA3650" w:rsidP="00C67F35">
            <w:pPr>
              <w:pStyle w:val="TableParagraph"/>
              <w:tabs>
                <w:tab w:val="left" w:pos="691"/>
                <w:tab w:val="left" w:pos="1253"/>
                <w:tab w:val="left" w:pos="2041"/>
              </w:tabs>
              <w:ind w:left="103" w:right="96"/>
              <w:rPr>
                <w:sz w:val="20"/>
                <w:szCs w:val="20"/>
                <w:lang w:val="it-IT"/>
              </w:rPr>
            </w:pPr>
            <w:r w:rsidRPr="00FA3650">
              <w:rPr>
                <w:spacing w:val="-1"/>
                <w:sz w:val="20"/>
                <w:szCs w:val="20"/>
                <w:lang w:val="it-IT"/>
              </w:rPr>
              <w:t>Usa</w:t>
            </w:r>
            <w:r w:rsidRPr="00FA3650">
              <w:rPr>
                <w:spacing w:val="-1"/>
                <w:sz w:val="20"/>
                <w:szCs w:val="20"/>
                <w:lang w:val="it-IT"/>
              </w:rPr>
              <w:tab/>
              <w:t>con</w:t>
            </w:r>
            <w:r w:rsidRPr="00FA3650">
              <w:rPr>
                <w:spacing w:val="-1"/>
                <w:sz w:val="20"/>
                <w:szCs w:val="20"/>
                <w:lang w:val="it-IT"/>
              </w:rPr>
              <w:tab/>
              <w:t>sicura</w:t>
            </w:r>
            <w:r w:rsidRPr="00FA3650">
              <w:rPr>
                <w:spacing w:val="-1"/>
                <w:sz w:val="20"/>
                <w:szCs w:val="20"/>
                <w:lang w:val="it-IT"/>
              </w:rPr>
              <w:tab/>
            </w:r>
            <w:r w:rsidRPr="00FA3650">
              <w:rPr>
                <w:sz w:val="20"/>
                <w:szCs w:val="20"/>
                <w:lang w:val="it-IT"/>
              </w:rPr>
              <w:t>padronanza regole e proprietà, ricercandone le conseguenze avanzate.</w:t>
            </w:r>
          </w:p>
        </w:tc>
        <w:tc>
          <w:tcPr>
            <w:tcW w:w="3060" w:type="dxa"/>
            <w:tcBorders>
              <w:top w:val="single" w:sz="4" w:space="0" w:color="000000"/>
              <w:left w:val="single" w:sz="4" w:space="0" w:color="000000"/>
              <w:bottom w:val="single" w:sz="4" w:space="0" w:color="000000"/>
              <w:right w:val="single" w:sz="4" w:space="0" w:color="000000"/>
            </w:tcBorders>
          </w:tcPr>
          <w:p w14:paraId="6EDB871F" w14:textId="77777777" w:rsidR="00FA3650" w:rsidRPr="00FA3650" w:rsidRDefault="00FA3650" w:rsidP="00C67F35">
            <w:pPr>
              <w:pStyle w:val="TableParagraph"/>
              <w:tabs>
                <w:tab w:val="left" w:pos="1985"/>
              </w:tabs>
              <w:ind w:left="103" w:right="101"/>
              <w:jc w:val="both"/>
              <w:rPr>
                <w:sz w:val="20"/>
                <w:szCs w:val="20"/>
                <w:lang w:val="it-IT"/>
              </w:rPr>
            </w:pPr>
            <w:r w:rsidRPr="00FA3650">
              <w:rPr>
                <w:sz w:val="20"/>
                <w:szCs w:val="20"/>
                <w:lang w:val="it-IT"/>
              </w:rPr>
              <w:t xml:space="preserve">Organizza con sicura </w:t>
            </w:r>
            <w:r w:rsidRPr="00FA3650">
              <w:rPr>
                <w:spacing w:val="-1"/>
                <w:sz w:val="20"/>
                <w:szCs w:val="20"/>
                <w:lang w:val="it-IT"/>
              </w:rPr>
              <w:t>padronanza</w:t>
            </w:r>
            <w:r w:rsidRPr="00FA3650">
              <w:rPr>
                <w:spacing w:val="-1"/>
                <w:sz w:val="20"/>
                <w:szCs w:val="20"/>
                <w:lang w:val="it-IT"/>
              </w:rPr>
              <w:tab/>
            </w:r>
            <w:r w:rsidRPr="00FA3650">
              <w:rPr>
                <w:sz w:val="20"/>
                <w:szCs w:val="20"/>
                <w:lang w:val="it-IT"/>
              </w:rPr>
              <w:t>procedure risolutive originali</w:t>
            </w:r>
          </w:p>
        </w:tc>
      </w:tr>
    </w:tbl>
    <w:p w14:paraId="63DFC4A1" w14:textId="77777777" w:rsidR="00FA3650" w:rsidRPr="00FA3650" w:rsidRDefault="00FA3650" w:rsidP="00FA3650">
      <w:pPr>
        <w:rPr>
          <w:rFonts w:ascii="Times New Roman" w:hAnsi="Times New Roman" w:cs="Times New Roman"/>
          <w:sz w:val="20"/>
          <w:szCs w:val="20"/>
        </w:rPr>
      </w:pPr>
    </w:p>
    <w:p w14:paraId="1A87469B" w14:textId="77777777" w:rsidR="00FA3650" w:rsidRDefault="00FA3650" w:rsidP="00FA3650">
      <w:pPr>
        <w:rPr>
          <w:rFonts w:ascii="Times New Roman" w:hAnsi="Times New Roman" w:cs="Times New Roman"/>
          <w:sz w:val="20"/>
          <w:szCs w:val="20"/>
        </w:rPr>
      </w:pPr>
    </w:p>
    <w:p w14:paraId="19A6C5C6" w14:textId="77777777" w:rsidR="002A3958" w:rsidRDefault="002A3958" w:rsidP="00FA3650">
      <w:pPr>
        <w:rPr>
          <w:rFonts w:ascii="Times New Roman" w:hAnsi="Times New Roman" w:cs="Times New Roman"/>
          <w:sz w:val="20"/>
          <w:szCs w:val="20"/>
        </w:rPr>
      </w:pPr>
    </w:p>
    <w:p w14:paraId="52AC7449" w14:textId="77777777" w:rsidR="00FA3650" w:rsidRPr="00FA3650" w:rsidRDefault="00FA3650" w:rsidP="00FA3650">
      <w:pPr>
        <w:rPr>
          <w:rFonts w:ascii="Times New Roman" w:hAnsi="Times New Roman" w:cs="Times New Roman"/>
          <w:sz w:val="20"/>
          <w:szCs w:val="20"/>
        </w:rPr>
      </w:pPr>
    </w:p>
    <w:p w14:paraId="3CF5F567" w14:textId="77777777" w:rsidR="00FA3650" w:rsidRPr="00FA3650" w:rsidRDefault="00FA3650" w:rsidP="00FA3650">
      <w:pPr>
        <w:rPr>
          <w:rFonts w:ascii="Times New Roman" w:hAnsi="Times New Roman" w:cs="Times New Roman"/>
          <w:b/>
          <w:sz w:val="20"/>
          <w:szCs w:val="20"/>
        </w:rPr>
      </w:pPr>
      <w:r w:rsidRPr="00FA3650">
        <w:rPr>
          <w:rFonts w:ascii="Times New Roman" w:hAnsi="Times New Roman" w:cs="Times New Roman"/>
          <w:b/>
          <w:sz w:val="20"/>
          <w:szCs w:val="20"/>
        </w:rPr>
        <w:t>B) SCIENZE NATURALI</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9"/>
        <w:gridCol w:w="1564"/>
        <w:gridCol w:w="1564"/>
        <w:gridCol w:w="1564"/>
        <w:gridCol w:w="1564"/>
        <w:gridCol w:w="1564"/>
        <w:gridCol w:w="1564"/>
      </w:tblGrid>
      <w:tr w:rsidR="00FA3650" w:rsidRPr="00FA3650" w14:paraId="39EBAD48" w14:textId="77777777" w:rsidTr="00C67F35">
        <w:trPr>
          <w:trHeight w:val="435"/>
        </w:trPr>
        <w:tc>
          <w:tcPr>
            <w:tcW w:w="0" w:type="auto"/>
            <w:tcBorders>
              <w:top w:val="single" w:sz="4" w:space="0" w:color="auto"/>
              <w:left w:val="single" w:sz="4" w:space="0" w:color="auto"/>
              <w:bottom w:val="single" w:sz="4" w:space="0" w:color="auto"/>
              <w:right w:val="single" w:sz="4" w:space="0" w:color="auto"/>
            </w:tcBorders>
            <w:hideMark/>
          </w:tcPr>
          <w:p w14:paraId="42D444F0" w14:textId="77777777" w:rsidR="00FA3650" w:rsidRPr="00FA3650" w:rsidRDefault="00FA3650" w:rsidP="00C67F35">
            <w:pPr>
              <w:jc w:val="center"/>
              <w:rPr>
                <w:rFonts w:ascii="Times New Roman" w:hAnsi="Times New Roman" w:cs="Times New Roman"/>
                <w:b/>
                <w:sz w:val="20"/>
                <w:szCs w:val="20"/>
              </w:rPr>
            </w:pPr>
            <w:r w:rsidRPr="00FA3650">
              <w:rPr>
                <w:rFonts w:ascii="Times New Roman" w:hAnsi="Times New Roman" w:cs="Times New Roman"/>
                <w:b/>
                <w:sz w:val="20"/>
                <w:szCs w:val="20"/>
              </w:rPr>
              <w:t>Descrittori</w:t>
            </w:r>
          </w:p>
        </w:tc>
        <w:tc>
          <w:tcPr>
            <w:tcW w:w="0" w:type="auto"/>
            <w:tcBorders>
              <w:top w:val="single" w:sz="4" w:space="0" w:color="auto"/>
              <w:left w:val="single" w:sz="4" w:space="0" w:color="auto"/>
              <w:bottom w:val="single" w:sz="4" w:space="0" w:color="auto"/>
              <w:right w:val="single" w:sz="4" w:space="0" w:color="auto"/>
            </w:tcBorders>
            <w:hideMark/>
          </w:tcPr>
          <w:p w14:paraId="646580D4" w14:textId="77777777" w:rsidR="00FA3650" w:rsidRPr="00FA3650" w:rsidRDefault="00FA3650" w:rsidP="00C67F35">
            <w:pPr>
              <w:jc w:val="center"/>
              <w:rPr>
                <w:rFonts w:ascii="Times New Roman" w:hAnsi="Times New Roman" w:cs="Times New Roman"/>
                <w:b/>
                <w:sz w:val="20"/>
                <w:szCs w:val="20"/>
              </w:rPr>
            </w:pPr>
            <w:r w:rsidRPr="00FA3650">
              <w:rPr>
                <w:rFonts w:ascii="Times New Roman" w:hAnsi="Times New Roman" w:cs="Times New Roman"/>
                <w:b/>
                <w:sz w:val="20"/>
                <w:szCs w:val="20"/>
              </w:rPr>
              <w:t>Gravemente Insufficiente</w:t>
            </w:r>
          </w:p>
        </w:tc>
        <w:tc>
          <w:tcPr>
            <w:tcW w:w="0" w:type="auto"/>
            <w:tcBorders>
              <w:top w:val="single" w:sz="4" w:space="0" w:color="auto"/>
              <w:left w:val="single" w:sz="4" w:space="0" w:color="auto"/>
              <w:bottom w:val="single" w:sz="4" w:space="0" w:color="auto"/>
              <w:right w:val="single" w:sz="4" w:space="0" w:color="auto"/>
            </w:tcBorders>
            <w:hideMark/>
          </w:tcPr>
          <w:p w14:paraId="250C3676" w14:textId="77777777" w:rsidR="00FA3650" w:rsidRPr="00FA3650" w:rsidRDefault="00FA3650" w:rsidP="00C67F35">
            <w:pPr>
              <w:jc w:val="center"/>
              <w:rPr>
                <w:rFonts w:ascii="Times New Roman" w:hAnsi="Times New Roman" w:cs="Times New Roman"/>
                <w:b/>
                <w:sz w:val="20"/>
                <w:szCs w:val="20"/>
              </w:rPr>
            </w:pPr>
            <w:r w:rsidRPr="00FA3650">
              <w:rPr>
                <w:rFonts w:ascii="Times New Roman" w:hAnsi="Times New Roman" w:cs="Times New Roman"/>
                <w:b/>
                <w:sz w:val="20"/>
                <w:szCs w:val="20"/>
              </w:rPr>
              <w:t>Insufficiente</w:t>
            </w:r>
          </w:p>
        </w:tc>
        <w:tc>
          <w:tcPr>
            <w:tcW w:w="0" w:type="auto"/>
            <w:tcBorders>
              <w:top w:val="single" w:sz="4" w:space="0" w:color="auto"/>
              <w:left w:val="single" w:sz="4" w:space="0" w:color="auto"/>
              <w:bottom w:val="single" w:sz="4" w:space="0" w:color="auto"/>
              <w:right w:val="single" w:sz="4" w:space="0" w:color="auto"/>
            </w:tcBorders>
            <w:hideMark/>
          </w:tcPr>
          <w:p w14:paraId="6092007E" w14:textId="77777777" w:rsidR="00FA3650" w:rsidRPr="00FA3650" w:rsidRDefault="00FA3650" w:rsidP="00C67F35">
            <w:pPr>
              <w:jc w:val="center"/>
              <w:rPr>
                <w:rFonts w:ascii="Times New Roman" w:hAnsi="Times New Roman" w:cs="Times New Roman"/>
                <w:b/>
                <w:sz w:val="20"/>
                <w:szCs w:val="20"/>
              </w:rPr>
            </w:pPr>
            <w:r w:rsidRPr="00FA3650">
              <w:rPr>
                <w:rFonts w:ascii="Times New Roman" w:hAnsi="Times New Roman" w:cs="Times New Roman"/>
                <w:b/>
                <w:sz w:val="20"/>
                <w:szCs w:val="20"/>
              </w:rPr>
              <w:t>Sufficiente</w:t>
            </w:r>
          </w:p>
        </w:tc>
        <w:tc>
          <w:tcPr>
            <w:tcW w:w="0" w:type="auto"/>
            <w:tcBorders>
              <w:top w:val="single" w:sz="4" w:space="0" w:color="auto"/>
              <w:left w:val="single" w:sz="4" w:space="0" w:color="auto"/>
              <w:bottom w:val="single" w:sz="4" w:space="0" w:color="auto"/>
              <w:right w:val="single" w:sz="4" w:space="0" w:color="auto"/>
            </w:tcBorders>
            <w:hideMark/>
          </w:tcPr>
          <w:p w14:paraId="5C29C161" w14:textId="77777777" w:rsidR="00FA3650" w:rsidRPr="00FA3650" w:rsidRDefault="00FA3650" w:rsidP="00C67F35">
            <w:pPr>
              <w:jc w:val="center"/>
              <w:rPr>
                <w:rFonts w:ascii="Times New Roman" w:hAnsi="Times New Roman" w:cs="Times New Roman"/>
                <w:b/>
                <w:sz w:val="20"/>
                <w:szCs w:val="20"/>
              </w:rPr>
            </w:pPr>
            <w:r w:rsidRPr="00FA3650">
              <w:rPr>
                <w:rFonts w:ascii="Times New Roman" w:hAnsi="Times New Roman" w:cs="Times New Roman"/>
                <w:b/>
                <w:sz w:val="20"/>
                <w:szCs w:val="20"/>
              </w:rPr>
              <w:t>Discreto</w:t>
            </w:r>
          </w:p>
        </w:tc>
        <w:tc>
          <w:tcPr>
            <w:tcW w:w="0" w:type="auto"/>
            <w:tcBorders>
              <w:top w:val="single" w:sz="4" w:space="0" w:color="auto"/>
              <w:left w:val="single" w:sz="4" w:space="0" w:color="auto"/>
              <w:bottom w:val="single" w:sz="4" w:space="0" w:color="auto"/>
              <w:right w:val="single" w:sz="4" w:space="0" w:color="auto"/>
            </w:tcBorders>
            <w:hideMark/>
          </w:tcPr>
          <w:p w14:paraId="48EC9DC0" w14:textId="77777777" w:rsidR="00FA3650" w:rsidRPr="00FA3650" w:rsidRDefault="00FA3650" w:rsidP="00C67F35">
            <w:pPr>
              <w:jc w:val="center"/>
              <w:rPr>
                <w:rFonts w:ascii="Times New Roman" w:hAnsi="Times New Roman" w:cs="Times New Roman"/>
                <w:b/>
                <w:sz w:val="20"/>
                <w:szCs w:val="20"/>
              </w:rPr>
            </w:pPr>
            <w:r w:rsidRPr="00FA3650">
              <w:rPr>
                <w:rFonts w:ascii="Times New Roman" w:hAnsi="Times New Roman" w:cs="Times New Roman"/>
                <w:b/>
                <w:sz w:val="20"/>
                <w:szCs w:val="20"/>
              </w:rPr>
              <w:t>Buono</w:t>
            </w:r>
          </w:p>
        </w:tc>
        <w:tc>
          <w:tcPr>
            <w:tcW w:w="0" w:type="auto"/>
            <w:tcBorders>
              <w:top w:val="single" w:sz="4" w:space="0" w:color="auto"/>
              <w:left w:val="single" w:sz="4" w:space="0" w:color="auto"/>
              <w:bottom w:val="single" w:sz="4" w:space="0" w:color="auto"/>
              <w:right w:val="single" w:sz="4" w:space="0" w:color="auto"/>
            </w:tcBorders>
            <w:hideMark/>
          </w:tcPr>
          <w:p w14:paraId="386C9DBA" w14:textId="77777777" w:rsidR="00FA3650" w:rsidRPr="00FA3650" w:rsidRDefault="00FA3650" w:rsidP="00C67F35">
            <w:pPr>
              <w:jc w:val="center"/>
              <w:rPr>
                <w:rFonts w:ascii="Times New Roman" w:hAnsi="Times New Roman" w:cs="Times New Roman"/>
                <w:b/>
                <w:sz w:val="20"/>
                <w:szCs w:val="20"/>
              </w:rPr>
            </w:pPr>
            <w:r w:rsidRPr="00FA3650">
              <w:rPr>
                <w:rFonts w:ascii="Times New Roman" w:hAnsi="Times New Roman" w:cs="Times New Roman"/>
                <w:b/>
                <w:sz w:val="20"/>
                <w:szCs w:val="20"/>
              </w:rPr>
              <w:t>Ottimo</w:t>
            </w:r>
          </w:p>
        </w:tc>
      </w:tr>
      <w:tr w:rsidR="00FA3650" w:rsidRPr="00FA3650" w14:paraId="4BC62C36" w14:textId="77777777" w:rsidTr="00C67F35">
        <w:trPr>
          <w:trHeight w:val="419"/>
        </w:trPr>
        <w:tc>
          <w:tcPr>
            <w:tcW w:w="0" w:type="auto"/>
            <w:tcBorders>
              <w:top w:val="single" w:sz="4" w:space="0" w:color="auto"/>
              <w:left w:val="single" w:sz="4" w:space="0" w:color="auto"/>
              <w:bottom w:val="single" w:sz="4" w:space="0" w:color="auto"/>
              <w:right w:val="single" w:sz="4" w:space="0" w:color="auto"/>
            </w:tcBorders>
            <w:hideMark/>
          </w:tcPr>
          <w:p w14:paraId="0402002E" w14:textId="77777777" w:rsidR="00FA3650" w:rsidRDefault="00FA3650" w:rsidP="00C67F35">
            <w:pPr>
              <w:rPr>
                <w:rFonts w:ascii="Times New Roman" w:hAnsi="Times New Roman" w:cs="Times New Roman"/>
                <w:sz w:val="20"/>
                <w:szCs w:val="20"/>
              </w:rPr>
            </w:pPr>
            <w:r w:rsidRPr="00FA3650">
              <w:rPr>
                <w:rFonts w:ascii="Times New Roman" w:hAnsi="Times New Roman" w:cs="Times New Roman"/>
                <w:sz w:val="20"/>
                <w:szCs w:val="20"/>
              </w:rPr>
              <w:t>Punteggio in decimi  P</w:t>
            </w:r>
          </w:p>
          <w:p w14:paraId="21636C4A" w14:textId="77777777" w:rsidR="002A3958" w:rsidRPr="002A3958" w:rsidRDefault="002A3958" w:rsidP="00C67F35">
            <w:pPr>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hideMark/>
          </w:tcPr>
          <w:p w14:paraId="7E3E1125" w14:textId="77777777" w:rsidR="00FA3650" w:rsidRPr="00FA3650" w:rsidRDefault="00FA3650" w:rsidP="00C67F35">
            <w:pPr>
              <w:jc w:val="center"/>
              <w:rPr>
                <w:rFonts w:ascii="Times New Roman" w:hAnsi="Times New Roman" w:cs="Times New Roman"/>
                <w:sz w:val="20"/>
                <w:szCs w:val="20"/>
              </w:rPr>
            </w:pPr>
            <w:r w:rsidRPr="00FA3650">
              <w:rPr>
                <w:rFonts w:ascii="Times New Roman" w:hAnsi="Times New Roman" w:cs="Times New Roman"/>
                <w:sz w:val="20"/>
                <w:szCs w:val="20"/>
              </w:rPr>
              <w:t>1≤P≤4</w:t>
            </w:r>
          </w:p>
        </w:tc>
        <w:tc>
          <w:tcPr>
            <w:tcW w:w="0" w:type="auto"/>
            <w:tcBorders>
              <w:top w:val="single" w:sz="4" w:space="0" w:color="auto"/>
              <w:left w:val="single" w:sz="4" w:space="0" w:color="auto"/>
              <w:bottom w:val="single" w:sz="4" w:space="0" w:color="auto"/>
              <w:right w:val="single" w:sz="4" w:space="0" w:color="auto"/>
            </w:tcBorders>
            <w:hideMark/>
          </w:tcPr>
          <w:p w14:paraId="2E24B679" w14:textId="77777777" w:rsidR="00FA3650" w:rsidRPr="00FA3650" w:rsidRDefault="00FA3650" w:rsidP="00C67F35">
            <w:pPr>
              <w:jc w:val="center"/>
              <w:rPr>
                <w:rFonts w:ascii="Times New Roman" w:hAnsi="Times New Roman" w:cs="Times New Roman"/>
                <w:sz w:val="20"/>
                <w:szCs w:val="20"/>
              </w:rPr>
            </w:pPr>
            <w:r w:rsidRPr="00FA3650">
              <w:rPr>
                <w:rFonts w:ascii="Times New Roman" w:hAnsi="Times New Roman" w:cs="Times New Roman"/>
                <w:sz w:val="20"/>
                <w:szCs w:val="20"/>
              </w:rPr>
              <w:t>4&lt;P≤5</w:t>
            </w:r>
          </w:p>
        </w:tc>
        <w:tc>
          <w:tcPr>
            <w:tcW w:w="0" w:type="auto"/>
            <w:tcBorders>
              <w:top w:val="single" w:sz="4" w:space="0" w:color="auto"/>
              <w:left w:val="single" w:sz="4" w:space="0" w:color="auto"/>
              <w:bottom w:val="single" w:sz="4" w:space="0" w:color="auto"/>
              <w:right w:val="single" w:sz="4" w:space="0" w:color="auto"/>
            </w:tcBorders>
            <w:hideMark/>
          </w:tcPr>
          <w:p w14:paraId="51790783" w14:textId="77777777" w:rsidR="00FA3650" w:rsidRPr="00FA3650" w:rsidRDefault="00FA3650" w:rsidP="00C67F35">
            <w:pPr>
              <w:jc w:val="center"/>
              <w:rPr>
                <w:rFonts w:ascii="Times New Roman" w:hAnsi="Times New Roman" w:cs="Times New Roman"/>
                <w:sz w:val="20"/>
                <w:szCs w:val="20"/>
              </w:rPr>
            </w:pPr>
            <w:r w:rsidRPr="00FA3650">
              <w:rPr>
                <w:rFonts w:ascii="Times New Roman" w:hAnsi="Times New Roman" w:cs="Times New Roman"/>
                <w:sz w:val="20"/>
                <w:szCs w:val="20"/>
              </w:rPr>
              <w:t>P=6</w:t>
            </w:r>
          </w:p>
        </w:tc>
        <w:tc>
          <w:tcPr>
            <w:tcW w:w="0" w:type="auto"/>
            <w:tcBorders>
              <w:top w:val="single" w:sz="4" w:space="0" w:color="auto"/>
              <w:left w:val="single" w:sz="4" w:space="0" w:color="auto"/>
              <w:bottom w:val="single" w:sz="4" w:space="0" w:color="auto"/>
              <w:right w:val="single" w:sz="4" w:space="0" w:color="auto"/>
            </w:tcBorders>
            <w:hideMark/>
          </w:tcPr>
          <w:p w14:paraId="2B221857" w14:textId="77777777" w:rsidR="00FA3650" w:rsidRPr="00FA3650" w:rsidRDefault="00FA3650" w:rsidP="00C67F35">
            <w:pPr>
              <w:jc w:val="center"/>
              <w:rPr>
                <w:rFonts w:ascii="Times New Roman" w:hAnsi="Times New Roman" w:cs="Times New Roman"/>
                <w:sz w:val="20"/>
                <w:szCs w:val="20"/>
              </w:rPr>
            </w:pPr>
            <w:r w:rsidRPr="00FA3650">
              <w:rPr>
                <w:rFonts w:ascii="Times New Roman" w:hAnsi="Times New Roman" w:cs="Times New Roman"/>
                <w:sz w:val="20"/>
                <w:szCs w:val="20"/>
              </w:rPr>
              <w:t>P=7</w:t>
            </w:r>
          </w:p>
        </w:tc>
        <w:tc>
          <w:tcPr>
            <w:tcW w:w="0" w:type="auto"/>
            <w:tcBorders>
              <w:top w:val="single" w:sz="4" w:space="0" w:color="auto"/>
              <w:left w:val="single" w:sz="4" w:space="0" w:color="auto"/>
              <w:bottom w:val="single" w:sz="4" w:space="0" w:color="auto"/>
              <w:right w:val="single" w:sz="4" w:space="0" w:color="auto"/>
            </w:tcBorders>
            <w:hideMark/>
          </w:tcPr>
          <w:p w14:paraId="560C7CB9" w14:textId="77777777" w:rsidR="00FA3650" w:rsidRPr="00FA3650" w:rsidRDefault="00FA3650" w:rsidP="00C67F35">
            <w:pPr>
              <w:jc w:val="center"/>
              <w:rPr>
                <w:rFonts w:ascii="Times New Roman" w:hAnsi="Times New Roman" w:cs="Times New Roman"/>
                <w:sz w:val="20"/>
                <w:szCs w:val="20"/>
              </w:rPr>
            </w:pPr>
            <w:r w:rsidRPr="00FA3650">
              <w:rPr>
                <w:rFonts w:ascii="Times New Roman" w:hAnsi="Times New Roman" w:cs="Times New Roman"/>
                <w:sz w:val="20"/>
                <w:szCs w:val="20"/>
              </w:rPr>
              <w:t>P=8</w:t>
            </w:r>
          </w:p>
        </w:tc>
        <w:tc>
          <w:tcPr>
            <w:tcW w:w="0" w:type="auto"/>
            <w:tcBorders>
              <w:top w:val="single" w:sz="4" w:space="0" w:color="auto"/>
              <w:left w:val="single" w:sz="4" w:space="0" w:color="auto"/>
              <w:bottom w:val="single" w:sz="4" w:space="0" w:color="auto"/>
              <w:right w:val="single" w:sz="4" w:space="0" w:color="auto"/>
            </w:tcBorders>
            <w:hideMark/>
          </w:tcPr>
          <w:p w14:paraId="3819AB1C" w14:textId="77777777" w:rsidR="00FA3650" w:rsidRPr="00FA3650" w:rsidRDefault="00FA3650" w:rsidP="00C67F35">
            <w:pPr>
              <w:jc w:val="center"/>
              <w:rPr>
                <w:rFonts w:ascii="Times New Roman" w:hAnsi="Times New Roman" w:cs="Times New Roman"/>
                <w:sz w:val="20"/>
                <w:szCs w:val="20"/>
              </w:rPr>
            </w:pPr>
            <w:r w:rsidRPr="00FA3650">
              <w:rPr>
                <w:rFonts w:ascii="Times New Roman" w:hAnsi="Times New Roman" w:cs="Times New Roman"/>
                <w:sz w:val="20"/>
                <w:szCs w:val="20"/>
              </w:rPr>
              <w:t>9≤P≤10</w:t>
            </w:r>
          </w:p>
        </w:tc>
      </w:tr>
      <w:tr w:rsidR="00FA3650" w:rsidRPr="00FA3650" w14:paraId="241C0649" w14:textId="77777777" w:rsidTr="00C67F35">
        <w:trPr>
          <w:trHeight w:val="419"/>
        </w:trPr>
        <w:tc>
          <w:tcPr>
            <w:tcW w:w="0" w:type="auto"/>
            <w:tcBorders>
              <w:top w:val="single" w:sz="4" w:space="0" w:color="auto"/>
              <w:left w:val="single" w:sz="4" w:space="0" w:color="auto"/>
              <w:bottom w:val="single" w:sz="4" w:space="0" w:color="auto"/>
              <w:right w:val="single" w:sz="4" w:space="0" w:color="auto"/>
            </w:tcBorders>
            <w:hideMark/>
          </w:tcPr>
          <w:p w14:paraId="5BCD8AD9" w14:textId="77777777" w:rsidR="00FA3650" w:rsidRDefault="00FA3650" w:rsidP="00C67F35">
            <w:pPr>
              <w:rPr>
                <w:rFonts w:ascii="Times New Roman" w:hAnsi="Times New Roman" w:cs="Times New Roman"/>
                <w:sz w:val="20"/>
                <w:szCs w:val="20"/>
              </w:rPr>
            </w:pPr>
            <w:r w:rsidRPr="00FA3650">
              <w:rPr>
                <w:rFonts w:ascii="Times New Roman" w:hAnsi="Times New Roman" w:cs="Times New Roman"/>
                <w:sz w:val="20"/>
                <w:szCs w:val="20"/>
              </w:rPr>
              <w:t>Punteggio in quindicesimi</w:t>
            </w:r>
          </w:p>
          <w:p w14:paraId="0C9AE1B2" w14:textId="77777777" w:rsidR="002A3958" w:rsidRPr="002A3958" w:rsidRDefault="002A3958" w:rsidP="00C67F35">
            <w:pPr>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hideMark/>
          </w:tcPr>
          <w:p w14:paraId="2CD1277B" w14:textId="77777777" w:rsidR="00FA3650" w:rsidRPr="00FA3650" w:rsidRDefault="00FA3650" w:rsidP="00C67F35">
            <w:pPr>
              <w:jc w:val="center"/>
              <w:rPr>
                <w:rFonts w:ascii="Times New Roman" w:hAnsi="Times New Roman" w:cs="Times New Roman"/>
                <w:sz w:val="20"/>
                <w:szCs w:val="20"/>
              </w:rPr>
            </w:pPr>
            <w:r w:rsidRPr="00FA3650">
              <w:rPr>
                <w:rFonts w:ascii="Times New Roman" w:hAnsi="Times New Roman" w:cs="Times New Roman"/>
                <w:sz w:val="20"/>
                <w:szCs w:val="20"/>
              </w:rPr>
              <w:t>1-6</w:t>
            </w:r>
          </w:p>
        </w:tc>
        <w:tc>
          <w:tcPr>
            <w:tcW w:w="0" w:type="auto"/>
            <w:tcBorders>
              <w:top w:val="single" w:sz="4" w:space="0" w:color="auto"/>
              <w:left w:val="single" w:sz="4" w:space="0" w:color="auto"/>
              <w:bottom w:val="single" w:sz="4" w:space="0" w:color="auto"/>
              <w:right w:val="single" w:sz="4" w:space="0" w:color="auto"/>
            </w:tcBorders>
            <w:hideMark/>
          </w:tcPr>
          <w:p w14:paraId="6EE46DE7" w14:textId="77777777" w:rsidR="00FA3650" w:rsidRPr="00FA3650" w:rsidRDefault="00FA3650" w:rsidP="00C67F35">
            <w:pPr>
              <w:jc w:val="center"/>
              <w:rPr>
                <w:rFonts w:ascii="Times New Roman" w:hAnsi="Times New Roman" w:cs="Times New Roman"/>
                <w:sz w:val="20"/>
                <w:szCs w:val="20"/>
              </w:rPr>
            </w:pPr>
            <w:r w:rsidRPr="00FA3650">
              <w:rPr>
                <w:rFonts w:ascii="Times New Roman" w:hAnsi="Times New Roman" w:cs="Times New Roman"/>
                <w:sz w:val="20"/>
                <w:szCs w:val="20"/>
              </w:rPr>
              <w:t>7-9</w:t>
            </w:r>
          </w:p>
        </w:tc>
        <w:tc>
          <w:tcPr>
            <w:tcW w:w="0" w:type="auto"/>
            <w:tcBorders>
              <w:top w:val="single" w:sz="4" w:space="0" w:color="auto"/>
              <w:left w:val="single" w:sz="4" w:space="0" w:color="auto"/>
              <w:bottom w:val="single" w:sz="4" w:space="0" w:color="auto"/>
              <w:right w:val="single" w:sz="4" w:space="0" w:color="auto"/>
            </w:tcBorders>
            <w:hideMark/>
          </w:tcPr>
          <w:p w14:paraId="4C59170D" w14:textId="77777777" w:rsidR="00FA3650" w:rsidRPr="00FA3650" w:rsidRDefault="00FA3650" w:rsidP="00C67F35">
            <w:pPr>
              <w:jc w:val="center"/>
              <w:rPr>
                <w:rFonts w:ascii="Times New Roman" w:hAnsi="Times New Roman" w:cs="Times New Roman"/>
                <w:sz w:val="20"/>
                <w:szCs w:val="20"/>
              </w:rPr>
            </w:pPr>
            <w:r w:rsidRPr="00FA3650">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hideMark/>
          </w:tcPr>
          <w:p w14:paraId="10D6295D" w14:textId="77777777" w:rsidR="00FA3650" w:rsidRPr="00FA3650" w:rsidRDefault="00FA3650" w:rsidP="00C67F35">
            <w:pPr>
              <w:jc w:val="center"/>
              <w:rPr>
                <w:rFonts w:ascii="Times New Roman" w:hAnsi="Times New Roman" w:cs="Times New Roman"/>
                <w:sz w:val="20"/>
                <w:szCs w:val="20"/>
              </w:rPr>
            </w:pPr>
            <w:r w:rsidRPr="00FA3650">
              <w:rPr>
                <w:rFonts w:ascii="Times New Roman" w:hAnsi="Times New Roman" w:cs="Times New Roman"/>
                <w:sz w:val="20"/>
                <w:szCs w:val="20"/>
              </w:rPr>
              <w:t>11-12</w:t>
            </w:r>
          </w:p>
        </w:tc>
        <w:tc>
          <w:tcPr>
            <w:tcW w:w="0" w:type="auto"/>
            <w:tcBorders>
              <w:top w:val="single" w:sz="4" w:space="0" w:color="auto"/>
              <w:left w:val="single" w:sz="4" w:space="0" w:color="auto"/>
              <w:bottom w:val="single" w:sz="4" w:space="0" w:color="auto"/>
              <w:right w:val="single" w:sz="4" w:space="0" w:color="auto"/>
            </w:tcBorders>
            <w:hideMark/>
          </w:tcPr>
          <w:p w14:paraId="02FD8DE2" w14:textId="77777777" w:rsidR="00FA3650" w:rsidRPr="00FA3650" w:rsidRDefault="00FA3650" w:rsidP="00C67F35">
            <w:pPr>
              <w:jc w:val="center"/>
              <w:rPr>
                <w:rFonts w:ascii="Times New Roman" w:hAnsi="Times New Roman" w:cs="Times New Roman"/>
                <w:sz w:val="20"/>
                <w:szCs w:val="20"/>
              </w:rPr>
            </w:pPr>
            <w:r w:rsidRPr="00FA3650">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hideMark/>
          </w:tcPr>
          <w:p w14:paraId="5438DA50" w14:textId="77777777" w:rsidR="00FA3650" w:rsidRPr="00FA3650" w:rsidRDefault="00FA3650" w:rsidP="00C67F35">
            <w:pPr>
              <w:jc w:val="center"/>
              <w:rPr>
                <w:rFonts w:ascii="Times New Roman" w:hAnsi="Times New Roman" w:cs="Times New Roman"/>
                <w:sz w:val="20"/>
                <w:szCs w:val="20"/>
              </w:rPr>
            </w:pPr>
            <w:r w:rsidRPr="00FA3650">
              <w:rPr>
                <w:rFonts w:ascii="Times New Roman" w:hAnsi="Times New Roman" w:cs="Times New Roman"/>
                <w:sz w:val="20"/>
                <w:szCs w:val="20"/>
              </w:rPr>
              <w:t>14 -15</w:t>
            </w:r>
          </w:p>
        </w:tc>
      </w:tr>
      <w:tr w:rsidR="00FA3650" w:rsidRPr="00FA3650" w14:paraId="0B973A2D" w14:textId="77777777" w:rsidTr="00C67F35">
        <w:trPr>
          <w:trHeight w:val="217"/>
        </w:trPr>
        <w:tc>
          <w:tcPr>
            <w:tcW w:w="0" w:type="auto"/>
            <w:tcBorders>
              <w:top w:val="single" w:sz="4" w:space="0" w:color="auto"/>
              <w:left w:val="single" w:sz="4" w:space="0" w:color="auto"/>
              <w:bottom w:val="single" w:sz="4" w:space="0" w:color="auto"/>
              <w:right w:val="single" w:sz="4" w:space="0" w:color="auto"/>
            </w:tcBorders>
            <w:hideMark/>
          </w:tcPr>
          <w:p w14:paraId="77549220" w14:textId="77777777" w:rsidR="00FA3650" w:rsidRDefault="00FA3650" w:rsidP="00C67F35">
            <w:pPr>
              <w:jc w:val="center"/>
              <w:rPr>
                <w:rFonts w:ascii="Times New Roman" w:hAnsi="Times New Roman" w:cs="Times New Roman"/>
                <w:b/>
                <w:sz w:val="20"/>
                <w:szCs w:val="20"/>
              </w:rPr>
            </w:pPr>
            <w:r w:rsidRPr="00FA3650">
              <w:rPr>
                <w:rFonts w:ascii="Times New Roman" w:hAnsi="Times New Roman" w:cs="Times New Roman"/>
                <w:b/>
                <w:sz w:val="20"/>
                <w:szCs w:val="20"/>
              </w:rPr>
              <w:t>Indicatori</w:t>
            </w:r>
          </w:p>
          <w:p w14:paraId="6229D31E" w14:textId="77777777" w:rsidR="002A3958" w:rsidRPr="002A3958" w:rsidRDefault="002A3958" w:rsidP="00C67F35">
            <w:pPr>
              <w:jc w:val="center"/>
              <w:rPr>
                <w:rFonts w:ascii="Times New Roman" w:hAnsi="Times New Roman" w:cs="Times New Roman"/>
                <w:b/>
                <w:sz w:val="16"/>
                <w:szCs w:val="16"/>
              </w:rPr>
            </w:pPr>
          </w:p>
        </w:tc>
        <w:tc>
          <w:tcPr>
            <w:tcW w:w="0" w:type="auto"/>
            <w:tcBorders>
              <w:top w:val="single" w:sz="4" w:space="0" w:color="auto"/>
              <w:left w:val="single" w:sz="4" w:space="0" w:color="auto"/>
              <w:bottom w:val="single" w:sz="4" w:space="0" w:color="auto"/>
              <w:right w:val="single" w:sz="4" w:space="0" w:color="auto"/>
            </w:tcBorders>
            <w:hideMark/>
          </w:tcPr>
          <w:p w14:paraId="7995135E" w14:textId="77777777" w:rsidR="00FA3650" w:rsidRPr="00FA3650" w:rsidRDefault="00FA3650" w:rsidP="00C67F35">
            <w:pPr>
              <w:jc w:val="center"/>
              <w:rPr>
                <w:rFonts w:ascii="Times New Roman" w:hAnsi="Times New Roman" w:cs="Times New Roman"/>
                <w:sz w:val="20"/>
                <w:szCs w:val="20"/>
              </w:rPr>
            </w:pPr>
            <w:r w:rsidRPr="00FA3650">
              <w:rPr>
                <w:rFonts w:ascii="Times New Roman" w:hAnsi="Times New Roman" w:cs="Times New Roman"/>
                <w:sz w:val="20"/>
                <w:szCs w:val="20"/>
              </w:rPr>
              <w:t>A</w:t>
            </w:r>
          </w:p>
        </w:tc>
        <w:tc>
          <w:tcPr>
            <w:tcW w:w="0" w:type="auto"/>
            <w:tcBorders>
              <w:top w:val="single" w:sz="4" w:space="0" w:color="auto"/>
              <w:left w:val="single" w:sz="4" w:space="0" w:color="auto"/>
              <w:bottom w:val="single" w:sz="4" w:space="0" w:color="auto"/>
              <w:right w:val="single" w:sz="4" w:space="0" w:color="auto"/>
            </w:tcBorders>
            <w:hideMark/>
          </w:tcPr>
          <w:p w14:paraId="6714E572" w14:textId="77777777" w:rsidR="00FA3650" w:rsidRPr="00FA3650" w:rsidRDefault="00FA3650" w:rsidP="00C67F35">
            <w:pPr>
              <w:jc w:val="center"/>
              <w:rPr>
                <w:rFonts w:ascii="Times New Roman" w:hAnsi="Times New Roman" w:cs="Times New Roman"/>
                <w:sz w:val="20"/>
                <w:szCs w:val="20"/>
              </w:rPr>
            </w:pPr>
            <w:r w:rsidRPr="00FA3650">
              <w:rPr>
                <w:rFonts w:ascii="Times New Roman" w:hAnsi="Times New Roman" w:cs="Times New Roman"/>
                <w:sz w:val="20"/>
                <w:szCs w:val="20"/>
              </w:rPr>
              <w:t>B</w:t>
            </w:r>
          </w:p>
        </w:tc>
        <w:tc>
          <w:tcPr>
            <w:tcW w:w="0" w:type="auto"/>
            <w:tcBorders>
              <w:top w:val="single" w:sz="4" w:space="0" w:color="auto"/>
              <w:left w:val="single" w:sz="4" w:space="0" w:color="auto"/>
              <w:bottom w:val="single" w:sz="4" w:space="0" w:color="auto"/>
              <w:right w:val="single" w:sz="4" w:space="0" w:color="auto"/>
            </w:tcBorders>
            <w:hideMark/>
          </w:tcPr>
          <w:p w14:paraId="27B340A0" w14:textId="77777777" w:rsidR="00FA3650" w:rsidRPr="00FA3650" w:rsidRDefault="00FA3650" w:rsidP="00C67F35">
            <w:pPr>
              <w:jc w:val="center"/>
              <w:rPr>
                <w:rFonts w:ascii="Times New Roman" w:hAnsi="Times New Roman" w:cs="Times New Roman"/>
                <w:sz w:val="20"/>
                <w:szCs w:val="20"/>
              </w:rPr>
            </w:pPr>
            <w:r w:rsidRPr="00FA3650">
              <w:rPr>
                <w:rFonts w:ascii="Times New Roman" w:hAnsi="Times New Roman" w:cs="Times New Roman"/>
                <w:sz w:val="20"/>
                <w:szCs w:val="20"/>
              </w:rPr>
              <w:t>C</w:t>
            </w:r>
          </w:p>
        </w:tc>
        <w:tc>
          <w:tcPr>
            <w:tcW w:w="0" w:type="auto"/>
            <w:tcBorders>
              <w:top w:val="single" w:sz="4" w:space="0" w:color="auto"/>
              <w:left w:val="single" w:sz="4" w:space="0" w:color="auto"/>
              <w:bottom w:val="single" w:sz="4" w:space="0" w:color="auto"/>
              <w:right w:val="single" w:sz="4" w:space="0" w:color="auto"/>
            </w:tcBorders>
            <w:hideMark/>
          </w:tcPr>
          <w:p w14:paraId="22C2F76B" w14:textId="77777777" w:rsidR="00FA3650" w:rsidRPr="00FA3650" w:rsidRDefault="00FA3650" w:rsidP="00C67F35">
            <w:pPr>
              <w:jc w:val="center"/>
              <w:rPr>
                <w:rFonts w:ascii="Times New Roman" w:hAnsi="Times New Roman" w:cs="Times New Roman"/>
                <w:sz w:val="20"/>
                <w:szCs w:val="20"/>
              </w:rPr>
            </w:pPr>
            <w:r w:rsidRPr="00FA3650">
              <w:rPr>
                <w:rFonts w:ascii="Times New Roman" w:hAnsi="Times New Roman" w:cs="Times New Roman"/>
                <w:sz w:val="20"/>
                <w:szCs w:val="20"/>
              </w:rPr>
              <w:t>D</w:t>
            </w:r>
          </w:p>
        </w:tc>
        <w:tc>
          <w:tcPr>
            <w:tcW w:w="0" w:type="auto"/>
            <w:tcBorders>
              <w:top w:val="single" w:sz="4" w:space="0" w:color="auto"/>
              <w:left w:val="single" w:sz="4" w:space="0" w:color="auto"/>
              <w:bottom w:val="single" w:sz="4" w:space="0" w:color="auto"/>
              <w:right w:val="single" w:sz="4" w:space="0" w:color="auto"/>
            </w:tcBorders>
            <w:hideMark/>
          </w:tcPr>
          <w:p w14:paraId="2C9A8DAD" w14:textId="77777777" w:rsidR="00FA3650" w:rsidRPr="00FA3650" w:rsidRDefault="00FA3650" w:rsidP="00C67F35">
            <w:pPr>
              <w:jc w:val="center"/>
              <w:rPr>
                <w:rFonts w:ascii="Times New Roman" w:hAnsi="Times New Roman" w:cs="Times New Roman"/>
                <w:sz w:val="20"/>
                <w:szCs w:val="20"/>
              </w:rPr>
            </w:pPr>
            <w:r w:rsidRPr="00FA3650">
              <w:rPr>
                <w:rFonts w:ascii="Times New Roman" w:hAnsi="Times New Roman" w:cs="Times New Roman"/>
                <w:sz w:val="20"/>
                <w:szCs w:val="20"/>
              </w:rPr>
              <w:t>E</w:t>
            </w:r>
          </w:p>
        </w:tc>
        <w:tc>
          <w:tcPr>
            <w:tcW w:w="0" w:type="auto"/>
            <w:tcBorders>
              <w:top w:val="single" w:sz="4" w:space="0" w:color="auto"/>
              <w:left w:val="single" w:sz="4" w:space="0" w:color="auto"/>
              <w:bottom w:val="single" w:sz="4" w:space="0" w:color="auto"/>
              <w:right w:val="single" w:sz="4" w:space="0" w:color="auto"/>
            </w:tcBorders>
            <w:hideMark/>
          </w:tcPr>
          <w:p w14:paraId="4039FC77" w14:textId="77777777" w:rsidR="00FA3650" w:rsidRPr="00FA3650" w:rsidRDefault="00FA3650" w:rsidP="00C67F35">
            <w:pPr>
              <w:jc w:val="center"/>
              <w:rPr>
                <w:rFonts w:ascii="Times New Roman" w:hAnsi="Times New Roman" w:cs="Times New Roman"/>
                <w:sz w:val="20"/>
                <w:szCs w:val="20"/>
              </w:rPr>
            </w:pPr>
            <w:r w:rsidRPr="00FA3650">
              <w:rPr>
                <w:rFonts w:ascii="Times New Roman" w:hAnsi="Times New Roman" w:cs="Times New Roman"/>
                <w:sz w:val="20"/>
                <w:szCs w:val="20"/>
              </w:rPr>
              <w:t>F</w:t>
            </w:r>
          </w:p>
        </w:tc>
      </w:tr>
      <w:tr w:rsidR="00FA3650" w:rsidRPr="00FA3650" w14:paraId="3CA6EF7C" w14:textId="77777777" w:rsidTr="00C67F35">
        <w:trPr>
          <w:trHeight w:val="1289"/>
        </w:trPr>
        <w:tc>
          <w:tcPr>
            <w:tcW w:w="0" w:type="auto"/>
            <w:tcBorders>
              <w:top w:val="single" w:sz="4" w:space="0" w:color="auto"/>
              <w:left w:val="single" w:sz="4" w:space="0" w:color="auto"/>
              <w:bottom w:val="single" w:sz="4" w:space="0" w:color="auto"/>
              <w:right w:val="single" w:sz="4" w:space="0" w:color="auto"/>
            </w:tcBorders>
            <w:hideMark/>
          </w:tcPr>
          <w:p w14:paraId="4D95FE14" w14:textId="77777777" w:rsidR="002A3958" w:rsidRDefault="00FA3650" w:rsidP="00C67F35">
            <w:pPr>
              <w:rPr>
                <w:rFonts w:ascii="Times New Roman" w:hAnsi="Times New Roman" w:cs="Times New Roman"/>
                <w:b/>
                <w:sz w:val="20"/>
                <w:szCs w:val="20"/>
              </w:rPr>
            </w:pPr>
            <w:r w:rsidRPr="00FA3650">
              <w:rPr>
                <w:rFonts w:ascii="Times New Roman" w:hAnsi="Times New Roman" w:cs="Times New Roman"/>
                <w:b/>
                <w:sz w:val="20"/>
                <w:szCs w:val="20"/>
              </w:rPr>
              <w:t>Acquisizione  e interpretazione  dell’informazion</w:t>
            </w:r>
            <w:r w:rsidR="002A3958">
              <w:rPr>
                <w:rFonts w:ascii="Times New Roman" w:hAnsi="Times New Roman" w:cs="Times New Roman"/>
                <w:b/>
                <w:sz w:val="20"/>
                <w:szCs w:val="20"/>
              </w:rPr>
              <w:t>e</w:t>
            </w:r>
          </w:p>
          <w:p w14:paraId="71CF11F0" w14:textId="27C2A3E8" w:rsidR="00FA3650" w:rsidRDefault="00FA3650" w:rsidP="00C67F35">
            <w:pPr>
              <w:rPr>
                <w:rFonts w:ascii="Times New Roman" w:hAnsi="Times New Roman" w:cs="Times New Roman"/>
                <w:b/>
                <w:sz w:val="20"/>
                <w:szCs w:val="20"/>
              </w:rPr>
            </w:pPr>
            <w:r w:rsidRPr="00FA3650">
              <w:rPr>
                <w:rFonts w:ascii="Times New Roman" w:hAnsi="Times New Roman" w:cs="Times New Roman"/>
                <w:b/>
                <w:sz w:val="20"/>
                <w:szCs w:val="20"/>
              </w:rPr>
              <w:t>Comunicazione  e uso dei linguaggi specifici  nel contesto  culturale, sociale   e mediatico de</w:t>
            </w:r>
            <w:r w:rsidR="002A3958">
              <w:rPr>
                <w:rFonts w:ascii="Times New Roman" w:hAnsi="Times New Roman" w:cs="Times New Roman"/>
                <w:b/>
                <w:sz w:val="20"/>
                <w:szCs w:val="20"/>
              </w:rPr>
              <w:t>llo studente</w:t>
            </w:r>
          </w:p>
          <w:p w14:paraId="439F74C3" w14:textId="0E4114FE" w:rsidR="002A3958" w:rsidRPr="002A3958" w:rsidRDefault="002A3958" w:rsidP="00C67F35">
            <w:pPr>
              <w:rPr>
                <w:rFonts w:ascii="Times New Roman" w:hAnsi="Times New Roman" w:cs="Times New Roman"/>
                <w:b/>
                <w:sz w:val="16"/>
                <w:szCs w:val="16"/>
              </w:rPr>
            </w:pPr>
          </w:p>
        </w:tc>
        <w:tc>
          <w:tcPr>
            <w:tcW w:w="0" w:type="auto"/>
            <w:tcBorders>
              <w:top w:val="single" w:sz="4" w:space="0" w:color="auto"/>
              <w:left w:val="single" w:sz="4" w:space="0" w:color="auto"/>
              <w:bottom w:val="single" w:sz="4" w:space="0" w:color="auto"/>
              <w:right w:val="single" w:sz="4" w:space="0" w:color="auto"/>
            </w:tcBorders>
            <w:hideMark/>
          </w:tcPr>
          <w:p w14:paraId="574F4151" w14:textId="77777777" w:rsidR="00FA3650" w:rsidRPr="00FA3650" w:rsidRDefault="00FA3650" w:rsidP="00C67F35">
            <w:pPr>
              <w:rPr>
                <w:rFonts w:ascii="Times New Roman" w:hAnsi="Times New Roman" w:cs="Times New Roman"/>
                <w:sz w:val="20"/>
                <w:szCs w:val="20"/>
              </w:rPr>
            </w:pPr>
            <w:r w:rsidRPr="00FA3650">
              <w:rPr>
                <w:rFonts w:ascii="Times New Roman" w:hAnsi="Times New Roman" w:cs="Times New Roman"/>
                <w:sz w:val="20"/>
                <w:szCs w:val="20"/>
              </w:rPr>
              <w:t>Acquisizione  e interpretazione dell’informazione molto difficoltose.</w:t>
            </w:r>
          </w:p>
          <w:p w14:paraId="1689B085" w14:textId="77777777" w:rsidR="00FA3650" w:rsidRPr="00FA3650" w:rsidRDefault="00FA3650" w:rsidP="00C67F35">
            <w:pPr>
              <w:rPr>
                <w:rFonts w:ascii="Times New Roman" w:hAnsi="Times New Roman" w:cs="Times New Roman"/>
                <w:sz w:val="20"/>
                <w:szCs w:val="20"/>
              </w:rPr>
            </w:pPr>
            <w:r w:rsidRPr="00FA3650">
              <w:rPr>
                <w:rFonts w:ascii="Times New Roman" w:hAnsi="Times New Roman" w:cs="Times New Roman"/>
                <w:sz w:val="20"/>
                <w:szCs w:val="20"/>
              </w:rPr>
              <w:t>Comunicazione con linguaggio  molto scorretto e confuso</w:t>
            </w:r>
          </w:p>
        </w:tc>
        <w:tc>
          <w:tcPr>
            <w:tcW w:w="0" w:type="auto"/>
            <w:tcBorders>
              <w:top w:val="single" w:sz="4" w:space="0" w:color="auto"/>
              <w:left w:val="single" w:sz="4" w:space="0" w:color="auto"/>
              <w:bottom w:val="single" w:sz="4" w:space="0" w:color="auto"/>
              <w:right w:val="single" w:sz="4" w:space="0" w:color="auto"/>
            </w:tcBorders>
            <w:hideMark/>
          </w:tcPr>
          <w:p w14:paraId="3B45ADF7" w14:textId="77777777" w:rsidR="00FA3650" w:rsidRPr="00FA3650" w:rsidRDefault="00FA3650" w:rsidP="00C67F35">
            <w:pPr>
              <w:rPr>
                <w:rFonts w:ascii="Times New Roman" w:hAnsi="Times New Roman" w:cs="Times New Roman"/>
                <w:sz w:val="20"/>
                <w:szCs w:val="20"/>
              </w:rPr>
            </w:pPr>
            <w:r w:rsidRPr="00FA3650">
              <w:rPr>
                <w:rFonts w:ascii="Times New Roman" w:hAnsi="Times New Roman" w:cs="Times New Roman"/>
                <w:sz w:val="20"/>
                <w:szCs w:val="20"/>
              </w:rPr>
              <w:t>Acquisizione  e interpretazione dell’informazione  stentate.</w:t>
            </w:r>
          </w:p>
          <w:p w14:paraId="7B2FB9CA" w14:textId="77777777" w:rsidR="00FA3650" w:rsidRPr="00FA3650" w:rsidRDefault="00FA3650" w:rsidP="00C67F35">
            <w:pPr>
              <w:rPr>
                <w:rFonts w:ascii="Times New Roman" w:hAnsi="Times New Roman" w:cs="Times New Roman"/>
                <w:sz w:val="20"/>
                <w:szCs w:val="20"/>
              </w:rPr>
            </w:pPr>
            <w:r w:rsidRPr="00FA3650">
              <w:rPr>
                <w:rFonts w:ascii="Times New Roman" w:hAnsi="Times New Roman" w:cs="Times New Roman"/>
                <w:sz w:val="20"/>
                <w:szCs w:val="20"/>
              </w:rPr>
              <w:t>Comunicazione  con linguaggio approssimativo e talora scorretto</w:t>
            </w:r>
          </w:p>
        </w:tc>
        <w:tc>
          <w:tcPr>
            <w:tcW w:w="0" w:type="auto"/>
            <w:tcBorders>
              <w:top w:val="single" w:sz="4" w:space="0" w:color="auto"/>
              <w:left w:val="single" w:sz="4" w:space="0" w:color="auto"/>
              <w:bottom w:val="single" w:sz="4" w:space="0" w:color="auto"/>
              <w:right w:val="single" w:sz="4" w:space="0" w:color="auto"/>
            </w:tcBorders>
            <w:hideMark/>
          </w:tcPr>
          <w:p w14:paraId="70F76B26" w14:textId="77777777" w:rsidR="00FA3650" w:rsidRPr="00FA3650" w:rsidRDefault="00FA3650" w:rsidP="00C67F35">
            <w:pPr>
              <w:rPr>
                <w:rFonts w:ascii="Times New Roman" w:hAnsi="Times New Roman" w:cs="Times New Roman"/>
                <w:sz w:val="20"/>
                <w:szCs w:val="20"/>
              </w:rPr>
            </w:pPr>
            <w:r w:rsidRPr="00FA3650">
              <w:rPr>
                <w:rFonts w:ascii="Times New Roman" w:hAnsi="Times New Roman" w:cs="Times New Roman"/>
                <w:sz w:val="20"/>
                <w:szCs w:val="20"/>
              </w:rPr>
              <w:t>Acquisizione  e interpretazione dell’informazione lineari.</w:t>
            </w:r>
          </w:p>
          <w:p w14:paraId="5ED678E1" w14:textId="77777777" w:rsidR="00FA3650" w:rsidRPr="00FA3650" w:rsidRDefault="00FA3650" w:rsidP="00C67F35">
            <w:pPr>
              <w:rPr>
                <w:rFonts w:ascii="Times New Roman" w:hAnsi="Times New Roman" w:cs="Times New Roman"/>
                <w:sz w:val="20"/>
                <w:szCs w:val="20"/>
              </w:rPr>
            </w:pPr>
            <w:r w:rsidRPr="00FA3650">
              <w:rPr>
                <w:rFonts w:ascii="Times New Roman" w:hAnsi="Times New Roman" w:cs="Times New Roman"/>
                <w:sz w:val="20"/>
                <w:szCs w:val="20"/>
              </w:rPr>
              <w:t>Comunicazione con linguaggio  semplice e non sempre rigoroso</w:t>
            </w:r>
          </w:p>
        </w:tc>
        <w:tc>
          <w:tcPr>
            <w:tcW w:w="0" w:type="auto"/>
            <w:tcBorders>
              <w:top w:val="single" w:sz="4" w:space="0" w:color="auto"/>
              <w:left w:val="single" w:sz="4" w:space="0" w:color="auto"/>
              <w:bottom w:val="single" w:sz="4" w:space="0" w:color="auto"/>
              <w:right w:val="single" w:sz="4" w:space="0" w:color="auto"/>
            </w:tcBorders>
            <w:hideMark/>
          </w:tcPr>
          <w:p w14:paraId="64E8351D" w14:textId="77777777" w:rsidR="00FA3650" w:rsidRPr="00FA3650" w:rsidRDefault="00FA3650" w:rsidP="00C67F35">
            <w:pPr>
              <w:rPr>
                <w:rFonts w:ascii="Times New Roman" w:hAnsi="Times New Roman" w:cs="Times New Roman"/>
                <w:sz w:val="20"/>
                <w:szCs w:val="20"/>
              </w:rPr>
            </w:pPr>
            <w:r w:rsidRPr="00FA3650">
              <w:rPr>
                <w:rFonts w:ascii="Times New Roman" w:hAnsi="Times New Roman" w:cs="Times New Roman"/>
                <w:sz w:val="20"/>
                <w:szCs w:val="20"/>
              </w:rPr>
              <w:t>Acquisizione  e interpretazione dell’informazione organiche  .</w:t>
            </w:r>
          </w:p>
          <w:p w14:paraId="3B4A9086" w14:textId="77777777" w:rsidR="00FA3650" w:rsidRPr="00FA3650" w:rsidRDefault="00FA3650" w:rsidP="00C67F35">
            <w:pPr>
              <w:rPr>
                <w:rFonts w:ascii="Times New Roman" w:hAnsi="Times New Roman" w:cs="Times New Roman"/>
                <w:sz w:val="20"/>
                <w:szCs w:val="20"/>
              </w:rPr>
            </w:pPr>
            <w:r w:rsidRPr="00FA3650">
              <w:rPr>
                <w:rFonts w:ascii="Times New Roman" w:hAnsi="Times New Roman" w:cs="Times New Roman"/>
                <w:sz w:val="20"/>
                <w:szCs w:val="20"/>
              </w:rPr>
              <w:t>Comunicazione con linguaggio chiaro e corretto</w:t>
            </w:r>
          </w:p>
        </w:tc>
        <w:tc>
          <w:tcPr>
            <w:tcW w:w="0" w:type="auto"/>
            <w:tcBorders>
              <w:top w:val="single" w:sz="4" w:space="0" w:color="auto"/>
              <w:left w:val="single" w:sz="4" w:space="0" w:color="auto"/>
              <w:bottom w:val="single" w:sz="4" w:space="0" w:color="auto"/>
              <w:right w:val="single" w:sz="4" w:space="0" w:color="auto"/>
            </w:tcBorders>
            <w:hideMark/>
          </w:tcPr>
          <w:p w14:paraId="3697293D" w14:textId="77777777" w:rsidR="00FA3650" w:rsidRPr="00FA3650" w:rsidRDefault="00FA3650" w:rsidP="00C67F35">
            <w:pPr>
              <w:rPr>
                <w:rFonts w:ascii="Times New Roman" w:hAnsi="Times New Roman" w:cs="Times New Roman"/>
                <w:sz w:val="20"/>
                <w:szCs w:val="20"/>
              </w:rPr>
            </w:pPr>
            <w:r w:rsidRPr="00FA3650">
              <w:rPr>
                <w:rFonts w:ascii="Times New Roman" w:hAnsi="Times New Roman" w:cs="Times New Roman"/>
                <w:sz w:val="20"/>
                <w:szCs w:val="20"/>
              </w:rPr>
              <w:t>Acquisizione  e interpretazione dell’informazione organiche  e coerenti.</w:t>
            </w:r>
          </w:p>
          <w:p w14:paraId="6015EAB7" w14:textId="77777777" w:rsidR="00FA3650" w:rsidRPr="00FA3650" w:rsidRDefault="00FA3650" w:rsidP="00C67F35">
            <w:pPr>
              <w:rPr>
                <w:rFonts w:ascii="Times New Roman" w:hAnsi="Times New Roman" w:cs="Times New Roman"/>
                <w:sz w:val="20"/>
                <w:szCs w:val="20"/>
              </w:rPr>
            </w:pPr>
            <w:r w:rsidRPr="00FA3650">
              <w:rPr>
                <w:rFonts w:ascii="Times New Roman" w:hAnsi="Times New Roman" w:cs="Times New Roman"/>
                <w:sz w:val="20"/>
                <w:szCs w:val="20"/>
              </w:rPr>
              <w:t>Comunicazione con linguaggio chiaro ed efficace</w:t>
            </w:r>
          </w:p>
        </w:tc>
        <w:tc>
          <w:tcPr>
            <w:tcW w:w="0" w:type="auto"/>
            <w:tcBorders>
              <w:top w:val="single" w:sz="4" w:space="0" w:color="auto"/>
              <w:left w:val="single" w:sz="4" w:space="0" w:color="auto"/>
              <w:bottom w:val="single" w:sz="4" w:space="0" w:color="auto"/>
              <w:right w:val="single" w:sz="4" w:space="0" w:color="auto"/>
            </w:tcBorders>
            <w:hideMark/>
          </w:tcPr>
          <w:p w14:paraId="43DA5B5A" w14:textId="77777777" w:rsidR="00FA3650" w:rsidRPr="00FA3650" w:rsidRDefault="00FA3650" w:rsidP="00C67F35">
            <w:pPr>
              <w:rPr>
                <w:rFonts w:ascii="Times New Roman" w:hAnsi="Times New Roman" w:cs="Times New Roman"/>
                <w:sz w:val="20"/>
                <w:szCs w:val="20"/>
              </w:rPr>
            </w:pPr>
            <w:r w:rsidRPr="00FA3650">
              <w:rPr>
                <w:rFonts w:ascii="Times New Roman" w:hAnsi="Times New Roman" w:cs="Times New Roman"/>
                <w:sz w:val="20"/>
                <w:szCs w:val="20"/>
              </w:rPr>
              <w:t>Acquisizione  e interpretazione dell’informazione critiche e ragionate.</w:t>
            </w:r>
          </w:p>
          <w:p w14:paraId="2AEF629D" w14:textId="77777777" w:rsidR="00FA3650" w:rsidRPr="00FA3650" w:rsidRDefault="00FA3650" w:rsidP="00C67F35">
            <w:pPr>
              <w:rPr>
                <w:rFonts w:ascii="Times New Roman" w:hAnsi="Times New Roman" w:cs="Times New Roman"/>
                <w:sz w:val="20"/>
                <w:szCs w:val="20"/>
              </w:rPr>
            </w:pPr>
            <w:r w:rsidRPr="00FA3650">
              <w:rPr>
                <w:rFonts w:ascii="Times New Roman" w:hAnsi="Times New Roman" w:cs="Times New Roman"/>
                <w:sz w:val="20"/>
                <w:szCs w:val="20"/>
              </w:rPr>
              <w:t xml:space="preserve">Comunicazione con linguaggio appropriato,  rigoroso  e preciso </w:t>
            </w:r>
          </w:p>
        </w:tc>
      </w:tr>
      <w:tr w:rsidR="00FA3650" w:rsidRPr="00FA3650" w14:paraId="4D5BFFB9" w14:textId="77777777" w:rsidTr="00C67F35">
        <w:trPr>
          <w:trHeight w:val="1274"/>
        </w:trPr>
        <w:tc>
          <w:tcPr>
            <w:tcW w:w="0" w:type="auto"/>
            <w:tcBorders>
              <w:top w:val="single" w:sz="4" w:space="0" w:color="auto"/>
              <w:left w:val="single" w:sz="4" w:space="0" w:color="auto"/>
              <w:bottom w:val="single" w:sz="4" w:space="0" w:color="auto"/>
              <w:right w:val="single" w:sz="4" w:space="0" w:color="auto"/>
            </w:tcBorders>
            <w:hideMark/>
          </w:tcPr>
          <w:p w14:paraId="6B3E48B4" w14:textId="77777777" w:rsidR="00FA3650" w:rsidRPr="00FA3650" w:rsidRDefault="00FA3650" w:rsidP="00C67F35">
            <w:pPr>
              <w:rPr>
                <w:rFonts w:ascii="Times New Roman" w:hAnsi="Times New Roman" w:cs="Times New Roman"/>
                <w:b/>
                <w:sz w:val="20"/>
                <w:szCs w:val="20"/>
              </w:rPr>
            </w:pPr>
            <w:r w:rsidRPr="00FA3650">
              <w:rPr>
                <w:rFonts w:ascii="Times New Roman" w:hAnsi="Times New Roman" w:cs="Times New Roman"/>
                <w:b/>
                <w:sz w:val="20"/>
                <w:szCs w:val="20"/>
              </w:rPr>
              <w:t>Pertinenza e correttezza delle conoscenze</w:t>
            </w:r>
          </w:p>
          <w:p w14:paraId="7116BDAA" w14:textId="77777777" w:rsidR="00FA3650" w:rsidRDefault="00FA3650" w:rsidP="00C67F35">
            <w:pPr>
              <w:rPr>
                <w:rFonts w:ascii="Times New Roman" w:hAnsi="Times New Roman" w:cs="Times New Roman"/>
                <w:b/>
                <w:sz w:val="20"/>
                <w:szCs w:val="20"/>
              </w:rPr>
            </w:pPr>
            <w:r w:rsidRPr="00FA3650">
              <w:rPr>
                <w:rFonts w:ascii="Times New Roman" w:hAnsi="Times New Roman" w:cs="Times New Roman"/>
                <w:b/>
                <w:sz w:val="20"/>
                <w:szCs w:val="20"/>
              </w:rPr>
              <w:t xml:space="preserve">( regole, principi) e  loro applicazione </w:t>
            </w:r>
          </w:p>
          <w:p w14:paraId="4F78075E" w14:textId="77777777" w:rsidR="002A3958" w:rsidRPr="002A3958" w:rsidRDefault="002A3958" w:rsidP="00C67F35">
            <w:pPr>
              <w:rPr>
                <w:rFonts w:ascii="Times New Roman" w:hAnsi="Times New Roman" w:cs="Times New Roman"/>
                <w:b/>
                <w:sz w:val="16"/>
                <w:szCs w:val="16"/>
              </w:rPr>
            </w:pPr>
          </w:p>
        </w:tc>
        <w:tc>
          <w:tcPr>
            <w:tcW w:w="0" w:type="auto"/>
            <w:tcBorders>
              <w:top w:val="single" w:sz="4" w:space="0" w:color="auto"/>
              <w:left w:val="single" w:sz="4" w:space="0" w:color="auto"/>
              <w:bottom w:val="single" w:sz="4" w:space="0" w:color="auto"/>
              <w:right w:val="single" w:sz="4" w:space="0" w:color="auto"/>
            </w:tcBorders>
            <w:hideMark/>
          </w:tcPr>
          <w:p w14:paraId="4ABF833B" w14:textId="77777777" w:rsidR="00FA3650" w:rsidRPr="00FA3650" w:rsidRDefault="00FA3650" w:rsidP="00C67F35">
            <w:pPr>
              <w:rPr>
                <w:rFonts w:ascii="Times New Roman" w:hAnsi="Times New Roman" w:cs="Times New Roman"/>
                <w:sz w:val="20"/>
                <w:szCs w:val="20"/>
              </w:rPr>
            </w:pPr>
            <w:r w:rsidRPr="00FA3650">
              <w:rPr>
                <w:rFonts w:ascii="Times New Roman" w:hAnsi="Times New Roman" w:cs="Times New Roman"/>
                <w:sz w:val="20"/>
                <w:szCs w:val="20"/>
              </w:rPr>
              <w:t xml:space="preserve">Conoscenze scorrette  e/o più o meno gravemente lacunose </w:t>
            </w:r>
          </w:p>
        </w:tc>
        <w:tc>
          <w:tcPr>
            <w:tcW w:w="0" w:type="auto"/>
            <w:tcBorders>
              <w:top w:val="single" w:sz="4" w:space="0" w:color="auto"/>
              <w:left w:val="single" w:sz="4" w:space="0" w:color="auto"/>
              <w:bottom w:val="single" w:sz="4" w:space="0" w:color="auto"/>
              <w:right w:val="single" w:sz="4" w:space="0" w:color="auto"/>
            </w:tcBorders>
            <w:hideMark/>
          </w:tcPr>
          <w:p w14:paraId="301A3F5C" w14:textId="77777777" w:rsidR="00FA3650" w:rsidRPr="00FA3650" w:rsidRDefault="00FA3650" w:rsidP="00C67F35">
            <w:pPr>
              <w:rPr>
                <w:rFonts w:ascii="Times New Roman" w:hAnsi="Times New Roman" w:cs="Times New Roman"/>
                <w:sz w:val="20"/>
                <w:szCs w:val="20"/>
              </w:rPr>
            </w:pPr>
            <w:r w:rsidRPr="00FA3650">
              <w:rPr>
                <w:rFonts w:ascii="Times New Roman" w:hAnsi="Times New Roman" w:cs="Times New Roman"/>
                <w:sz w:val="20"/>
                <w:szCs w:val="20"/>
              </w:rPr>
              <w:t>Conoscenze  imprecise  e frammentarie  utilizzate solo in modo parziale</w:t>
            </w:r>
          </w:p>
        </w:tc>
        <w:tc>
          <w:tcPr>
            <w:tcW w:w="0" w:type="auto"/>
            <w:tcBorders>
              <w:top w:val="single" w:sz="4" w:space="0" w:color="auto"/>
              <w:left w:val="single" w:sz="4" w:space="0" w:color="auto"/>
              <w:bottom w:val="single" w:sz="4" w:space="0" w:color="auto"/>
              <w:right w:val="single" w:sz="4" w:space="0" w:color="auto"/>
            </w:tcBorders>
            <w:hideMark/>
          </w:tcPr>
          <w:p w14:paraId="79FD667D" w14:textId="77777777" w:rsidR="00FA3650" w:rsidRPr="00FA3650" w:rsidRDefault="00FA3650" w:rsidP="00C67F35">
            <w:pPr>
              <w:rPr>
                <w:rFonts w:ascii="Times New Roman" w:hAnsi="Times New Roman" w:cs="Times New Roman"/>
                <w:sz w:val="20"/>
                <w:szCs w:val="20"/>
              </w:rPr>
            </w:pPr>
            <w:r w:rsidRPr="00FA3650">
              <w:rPr>
                <w:rFonts w:ascii="Times New Roman" w:hAnsi="Times New Roman" w:cs="Times New Roman"/>
                <w:sz w:val="20"/>
                <w:szCs w:val="20"/>
              </w:rPr>
              <w:t>Conoscenze e loro applicazione sostanzialmente corrette</w:t>
            </w:r>
          </w:p>
        </w:tc>
        <w:tc>
          <w:tcPr>
            <w:tcW w:w="0" w:type="auto"/>
            <w:tcBorders>
              <w:top w:val="single" w:sz="4" w:space="0" w:color="auto"/>
              <w:left w:val="single" w:sz="4" w:space="0" w:color="auto"/>
              <w:bottom w:val="single" w:sz="4" w:space="0" w:color="auto"/>
              <w:right w:val="single" w:sz="4" w:space="0" w:color="auto"/>
            </w:tcBorders>
            <w:hideMark/>
          </w:tcPr>
          <w:p w14:paraId="0951C0D9" w14:textId="77777777" w:rsidR="00FA3650" w:rsidRPr="00FA3650" w:rsidRDefault="00FA3650" w:rsidP="00C67F35">
            <w:pPr>
              <w:rPr>
                <w:rFonts w:ascii="Times New Roman" w:hAnsi="Times New Roman" w:cs="Times New Roman"/>
                <w:sz w:val="20"/>
                <w:szCs w:val="20"/>
              </w:rPr>
            </w:pPr>
            <w:r w:rsidRPr="00FA3650">
              <w:rPr>
                <w:rFonts w:ascii="Times New Roman" w:hAnsi="Times New Roman" w:cs="Times New Roman"/>
                <w:sz w:val="20"/>
                <w:szCs w:val="20"/>
              </w:rPr>
              <w:t>Conoscenze ed applicazione delle stesse  corrette ed adeguate</w:t>
            </w:r>
          </w:p>
        </w:tc>
        <w:tc>
          <w:tcPr>
            <w:tcW w:w="0" w:type="auto"/>
            <w:tcBorders>
              <w:top w:val="single" w:sz="4" w:space="0" w:color="auto"/>
              <w:left w:val="single" w:sz="4" w:space="0" w:color="auto"/>
              <w:bottom w:val="single" w:sz="4" w:space="0" w:color="auto"/>
              <w:right w:val="single" w:sz="4" w:space="0" w:color="auto"/>
            </w:tcBorders>
            <w:hideMark/>
          </w:tcPr>
          <w:p w14:paraId="20600CFD" w14:textId="77777777" w:rsidR="00FA3650" w:rsidRPr="00FA3650" w:rsidRDefault="00FA3650" w:rsidP="00C67F35">
            <w:pPr>
              <w:rPr>
                <w:rFonts w:ascii="Times New Roman" w:hAnsi="Times New Roman" w:cs="Times New Roman"/>
                <w:sz w:val="20"/>
                <w:szCs w:val="20"/>
              </w:rPr>
            </w:pPr>
            <w:r w:rsidRPr="00FA3650">
              <w:rPr>
                <w:rFonts w:ascii="Times New Roman" w:hAnsi="Times New Roman" w:cs="Times New Roman"/>
                <w:sz w:val="20"/>
                <w:szCs w:val="20"/>
              </w:rPr>
              <w:t>Conoscenze e loro applicazione precise e puntuali</w:t>
            </w:r>
          </w:p>
        </w:tc>
        <w:tc>
          <w:tcPr>
            <w:tcW w:w="0" w:type="auto"/>
            <w:tcBorders>
              <w:top w:val="single" w:sz="4" w:space="0" w:color="auto"/>
              <w:left w:val="single" w:sz="4" w:space="0" w:color="auto"/>
              <w:bottom w:val="single" w:sz="4" w:space="0" w:color="auto"/>
              <w:right w:val="single" w:sz="4" w:space="0" w:color="auto"/>
            </w:tcBorders>
            <w:hideMark/>
          </w:tcPr>
          <w:p w14:paraId="1FDF1CAE" w14:textId="77777777" w:rsidR="00FA3650" w:rsidRPr="00FA3650" w:rsidRDefault="00FA3650" w:rsidP="00C67F35">
            <w:pPr>
              <w:rPr>
                <w:rFonts w:ascii="Times New Roman" w:hAnsi="Times New Roman" w:cs="Times New Roman"/>
                <w:sz w:val="20"/>
                <w:szCs w:val="20"/>
              </w:rPr>
            </w:pPr>
            <w:r w:rsidRPr="00FA3650">
              <w:rPr>
                <w:rFonts w:ascii="Times New Roman" w:hAnsi="Times New Roman" w:cs="Times New Roman"/>
                <w:sz w:val="20"/>
                <w:szCs w:val="20"/>
              </w:rPr>
              <w:t>Conoscenze e loro applicazione complete ed omogenee</w:t>
            </w:r>
          </w:p>
        </w:tc>
      </w:tr>
      <w:tr w:rsidR="00FA3650" w:rsidRPr="00FA3650" w14:paraId="1E9B8E99" w14:textId="77777777" w:rsidTr="00C67F35">
        <w:trPr>
          <w:trHeight w:val="1507"/>
        </w:trPr>
        <w:tc>
          <w:tcPr>
            <w:tcW w:w="0" w:type="auto"/>
            <w:tcBorders>
              <w:top w:val="single" w:sz="4" w:space="0" w:color="auto"/>
              <w:left w:val="single" w:sz="4" w:space="0" w:color="auto"/>
              <w:bottom w:val="single" w:sz="4" w:space="0" w:color="auto"/>
              <w:right w:val="single" w:sz="4" w:space="0" w:color="auto"/>
            </w:tcBorders>
            <w:hideMark/>
          </w:tcPr>
          <w:p w14:paraId="5D6E451B" w14:textId="77777777" w:rsidR="00FA3650" w:rsidRPr="00FA3650" w:rsidRDefault="00FA3650" w:rsidP="00C67F35">
            <w:pPr>
              <w:rPr>
                <w:rFonts w:ascii="Times New Roman" w:hAnsi="Times New Roman" w:cs="Times New Roman"/>
                <w:b/>
                <w:sz w:val="20"/>
                <w:szCs w:val="20"/>
              </w:rPr>
            </w:pPr>
            <w:r w:rsidRPr="00FA3650">
              <w:rPr>
                <w:rFonts w:ascii="Times New Roman" w:hAnsi="Times New Roman" w:cs="Times New Roman"/>
                <w:b/>
                <w:sz w:val="20"/>
                <w:szCs w:val="20"/>
              </w:rPr>
              <w:t xml:space="preserve">Risoluzione di problemi e  individuazione di collegamenti e relazioni </w:t>
            </w:r>
          </w:p>
        </w:tc>
        <w:tc>
          <w:tcPr>
            <w:tcW w:w="0" w:type="auto"/>
            <w:tcBorders>
              <w:top w:val="single" w:sz="4" w:space="0" w:color="auto"/>
              <w:left w:val="single" w:sz="4" w:space="0" w:color="auto"/>
              <w:bottom w:val="single" w:sz="4" w:space="0" w:color="auto"/>
              <w:right w:val="single" w:sz="4" w:space="0" w:color="auto"/>
            </w:tcBorders>
            <w:hideMark/>
          </w:tcPr>
          <w:p w14:paraId="6A5E0209" w14:textId="77777777" w:rsidR="00FA3650" w:rsidRPr="00FA3650" w:rsidRDefault="00FA3650" w:rsidP="00C67F35">
            <w:pPr>
              <w:rPr>
                <w:rFonts w:ascii="Times New Roman" w:hAnsi="Times New Roman" w:cs="Times New Roman"/>
                <w:sz w:val="20"/>
                <w:szCs w:val="20"/>
              </w:rPr>
            </w:pPr>
            <w:r w:rsidRPr="00FA3650">
              <w:rPr>
                <w:rFonts w:ascii="Times New Roman" w:hAnsi="Times New Roman" w:cs="Times New Roman"/>
                <w:sz w:val="20"/>
                <w:szCs w:val="20"/>
              </w:rPr>
              <w:t>Risoluzione di problemi  e  individuazione  di collegamenti e relazioni molto</w:t>
            </w:r>
          </w:p>
          <w:p w14:paraId="3380FC52" w14:textId="77777777" w:rsidR="00FA3650" w:rsidRPr="00FA3650" w:rsidRDefault="00FA3650" w:rsidP="00C67F35">
            <w:pPr>
              <w:rPr>
                <w:rFonts w:ascii="Times New Roman" w:hAnsi="Times New Roman" w:cs="Times New Roman"/>
                <w:sz w:val="20"/>
                <w:szCs w:val="20"/>
              </w:rPr>
            </w:pPr>
            <w:r w:rsidRPr="00FA3650">
              <w:rPr>
                <w:rFonts w:ascii="Times New Roman" w:hAnsi="Times New Roman" w:cs="Times New Roman"/>
                <w:sz w:val="20"/>
                <w:szCs w:val="20"/>
              </w:rPr>
              <w:t>difficoltose</w:t>
            </w:r>
          </w:p>
        </w:tc>
        <w:tc>
          <w:tcPr>
            <w:tcW w:w="0" w:type="auto"/>
            <w:tcBorders>
              <w:top w:val="single" w:sz="4" w:space="0" w:color="auto"/>
              <w:left w:val="single" w:sz="4" w:space="0" w:color="auto"/>
              <w:bottom w:val="single" w:sz="4" w:space="0" w:color="auto"/>
              <w:right w:val="single" w:sz="4" w:space="0" w:color="auto"/>
            </w:tcBorders>
            <w:hideMark/>
          </w:tcPr>
          <w:p w14:paraId="765CA296" w14:textId="77777777" w:rsidR="00FA3650" w:rsidRPr="00FA3650" w:rsidRDefault="00FA3650" w:rsidP="00C67F35">
            <w:pPr>
              <w:rPr>
                <w:rFonts w:ascii="Times New Roman" w:hAnsi="Times New Roman" w:cs="Times New Roman"/>
                <w:sz w:val="20"/>
                <w:szCs w:val="20"/>
              </w:rPr>
            </w:pPr>
            <w:r w:rsidRPr="00FA3650">
              <w:rPr>
                <w:rFonts w:ascii="Times New Roman" w:hAnsi="Times New Roman" w:cs="Times New Roman"/>
                <w:sz w:val="20"/>
                <w:szCs w:val="20"/>
              </w:rPr>
              <w:t>Risoluzione di problemi  e  individuazione  di collegamenti e relazioni  stentate</w:t>
            </w:r>
          </w:p>
        </w:tc>
        <w:tc>
          <w:tcPr>
            <w:tcW w:w="0" w:type="auto"/>
            <w:tcBorders>
              <w:top w:val="single" w:sz="4" w:space="0" w:color="auto"/>
              <w:left w:val="single" w:sz="4" w:space="0" w:color="auto"/>
              <w:bottom w:val="single" w:sz="4" w:space="0" w:color="auto"/>
              <w:right w:val="single" w:sz="4" w:space="0" w:color="auto"/>
            </w:tcBorders>
          </w:tcPr>
          <w:p w14:paraId="5AD65BA9" w14:textId="77777777" w:rsidR="00FA3650" w:rsidRPr="00FA3650" w:rsidRDefault="00FA3650" w:rsidP="00C67F35">
            <w:pPr>
              <w:rPr>
                <w:rFonts w:ascii="Times New Roman" w:hAnsi="Times New Roman" w:cs="Times New Roman"/>
                <w:sz w:val="20"/>
                <w:szCs w:val="20"/>
              </w:rPr>
            </w:pPr>
            <w:r w:rsidRPr="00FA3650">
              <w:rPr>
                <w:rFonts w:ascii="Times New Roman" w:hAnsi="Times New Roman" w:cs="Times New Roman"/>
                <w:sz w:val="20"/>
                <w:szCs w:val="20"/>
              </w:rPr>
              <w:t xml:space="preserve">Risoluzione di problemi  e  individuazione  di collegamenti e relazioni  elementari  e/o guidate </w:t>
            </w:r>
          </w:p>
          <w:p w14:paraId="6C87564E" w14:textId="77777777" w:rsidR="00FA3650" w:rsidRPr="00FA3650" w:rsidRDefault="00FA3650" w:rsidP="00C67F35">
            <w:p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1F06EE77" w14:textId="77777777" w:rsidR="00FA3650" w:rsidRPr="00FA3650" w:rsidRDefault="00FA3650" w:rsidP="00C67F35">
            <w:pPr>
              <w:rPr>
                <w:rFonts w:ascii="Times New Roman" w:hAnsi="Times New Roman" w:cs="Times New Roman"/>
                <w:sz w:val="20"/>
                <w:szCs w:val="20"/>
              </w:rPr>
            </w:pPr>
            <w:r w:rsidRPr="00FA3650">
              <w:rPr>
                <w:rFonts w:ascii="Times New Roman" w:hAnsi="Times New Roman" w:cs="Times New Roman"/>
                <w:sz w:val="20"/>
                <w:szCs w:val="20"/>
              </w:rPr>
              <w:t xml:space="preserve"> Risoluzione di problemi  e  individuazione  di collegamenti e relazioni abbastanza coerenti</w:t>
            </w:r>
          </w:p>
          <w:p w14:paraId="67F71615" w14:textId="77777777" w:rsidR="00FA3650" w:rsidRPr="00FA3650" w:rsidRDefault="00FA3650" w:rsidP="00C67F35">
            <w:p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0D170F14" w14:textId="77777777" w:rsidR="00FA3650" w:rsidRPr="00FA3650" w:rsidRDefault="00FA3650" w:rsidP="00C67F35">
            <w:pPr>
              <w:rPr>
                <w:rFonts w:ascii="Times New Roman" w:hAnsi="Times New Roman" w:cs="Times New Roman"/>
                <w:sz w:val="20"/>
                <w:szCs w:val="20"/>
              </w:rPr>
            </w:pPr>
            <w:r w:rsidRPr="00FA3650">
              <w:rPr>
                <w:rFonts w:ascii="Times New Roman" w:hAnsi="Times New Roman" w:cs="Times New Roman"/>
                <w:sz w:val="20"/>
                <w:szCs w:val="20"/>
              </w:rPr>
              <w:t xml:space="preserve">Risoluzione di problemi  e  individuazione  di collegamenti e relazioni </w:t>
            </w:r>
          </w:p>
          <w:p w14:paraId="48AA37E0" w14:textId="77777777" w:rsidR="00FA3650" w:rsidRPr="00FA3650" w:rsidRDefault="00FA3650" w:rsidP="00C67F35">
            <w:pPr>
              <w:rPr>
                <w:rFonts w:ascii="Times New Roman" w:hAnsi="Times New Roman" w:cs="Times New Roman"/>
                <w:sz w:val="20"/>
                <w:szCs w:val="20"/>
              </w:rPr>
            </w:pPr>
            <w:r w:rsidRPr="00FA3650">
              <w:rPr>
                <w:rFonts w:ascii="Times New Roman" w:hAnsi="Times New Roman" w:cs="Times New Roman"/>
                <w:sz w:val="20"/>
                <w:szCs w:val="20"/>
              </w:rPr>
              <w:t>metodiche  e ordinate</w:t>
            </w:r>
          </w:p>
        </w:tc>
        <w:tc>
          <w:tcPr>
            <w:tcW w:w="0" w:type="auto"/>
            <w:tcBorders>
              <w:top w:val="single" w:sz="4" w:space="0" w:color="auto"/>
              <w:left w:val="single" w:sz="4" w:space="0" w:color="auto"/>
              <w:bottom w:val="single" w:sz="4" w:space="0" w:color="auto"/>
              <w:right w:val="single" w:sz="4" w:space="0" w:color="auto"/>
            </w:tcBorders>
            <w:hideMark/>
          </w:tcPr>
          <w:p w14:paraId="452E5C66" w14:textId="77777777" w:rsidR="00FA3650" w:rsidRPr="00FA3650" w:rsidRDefault="00FA3650" w:rsidP="00C67F35">
            <w:pPr>
              <w:rPr>
                <w:rFonts w:ascii="Times New Roman" w:hAnsi="Times New Roman" w:cs="Times New Roman"/>
                <w:sz w:val="20"/>
                <w:szCs w:val="20"/>
              </w:rPr>
            </w:pPr>
            <w:r w:rsidRPr="00FA3650">
              <w:rPr>
                <w:rFonts w:ascii="Times New Roman" w:hAnsi="Times New Roman" w:cs="Times New Roman"/>
                <w:sz w:val="20"/>
                <w:szCs w:val="20"/>
              </w:rPr>
              <w:t xml:space="preserve">Risoluzione di problemi  e  individuazione  di collegamenti e relazioni ,originali, personali,  sistematiche </w:t>
            </w:r>
          </w:p>
        </w:tc>
      </w:tr>
    </w:tbl>
    <w:p w14:paraId="50BA3961" w14:textId="77777777" w:rsidR="00FA3650" w:rsidRPr="00FA3650" w:rsidRDefault="00FA3650" w:rsidP="00FA3650">
      <w:pPr>
        <w:rPr>
          <w:rFonts w:ascii="Times New Roman" w:hAnsi="Times New Roman" w:cs="Times New Roman"/>
          <w:sz w:val="20"/>
          <w:szCs w:val="20"/>
        </w:rPr>
      </w:pPr>
    </w:p>
    <w:p w14:paraId="1338281D" w14:textId="77777777" w:rsidR="00FA3650" w:rsidRPr="00FA3650" w:rsidRDefault="00FA3650" w:rsidP="00FA3650">
      <w:pPr>
        <w:rPr>
          <w:rFonts w:ascii="Times New Roman" w:hAnsi="Times New Roman" w:cs="Times New Roman"/>
          <w:b/>
          <w:sz w:val="20"/>
          <w:szCs w:val="20"/>
          <w:u w:val="single"/>
        </w:rPr>
      </w:pPr>
      <w:r w:rsidRPr="00FA3650">
        <w:rPr>
          <w:rFonts w:ascii="Times New Roman" w:hAnsi="Times New Roman" w:cs="Times New Roman"/>
          <w:b/>
          <w:sz w:val="20"/>
          <w:szCs w:val="20"/>
          <w:u w:val="single"/>
        </w:rPr>
        <w:t>GRIGLIA PER LA VALUTAZIONE DELLE PROVE SCRITTE</w:t>
      </w:r>
    </w:p>
    <w:p w14:paraId="606EBD2D" w14:textId="39DEDE28" w:rsidR="00FA3650" w:rsidRPr="002A3958" w:rsidRDefault="00FA3650" w:rsidP="002A3958">
      <w:pPr>
        <w:pStyle w:val="Paragrafoelenco"/>
        <w:widowControl w:val="0"/>
        <w:numPr>
          <w:ilvl w:val="0"/>
          <w:numId w:val="111"/>
        </w:numPr>
        <w:autoSpaceDE w:val="0"/>
        <w:autoSpaceDN w:val="0"/>
        <w:contextualSpacing w:val="0"/>
        <w:rPr>
          <w:rFonts w:ascii="Times New Roman" w:hAnsi="Times New Roman" w:cs="Times New Roman"/>
          <w:b/>
          <w:sz w:val="20"/>
          <w:szCs w:val="20"/>
        </w:rPr>
      </w:pPr>
      <w:r w:rsidRPr="00FA3650">
        <w:rPr>
          <w:rFonts w:ascii="Times New Roman" w:hAnsi="Times New Roman" w:cs="Times New Roman"/>
          <w:b/>
          <w:sz w:val="20"/>
          <w:szCs w:val="20"/>
        </w:rPr>
        <w:t>SCIENZE NATURALI</w:t>
      </w:r>
    </w:p>
    <w:tbl>
      <w:tblP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794"/>
        <w:gridCol w:w="889"/>
        <w:gridCol w:w="5038"/>
        <w:gridCol w:w="664"/>
        <w:gridCol w:w="1462"/>
      </w:tblGrid>
      <w:tr w:rsidR="00FA3650" w:rsidRPr="00FA3650" w14:paraId="676E308C" w14:textId="77777777" w:rsidTr="00C67F35">
        <w:trPr>
          <w:trHeight w:val="280"/>
          <w:jc w:val="center"/>
        </w:trPr>
        <w:tc>
          <w:tcPr>
            <w:tcW w:w="0" w:type="auto"/>
            <w:tcBorders>
              <w:top w:val="single" w:sz="12" w:space="0" w:color="auto"/>
              <w:bottom w:val="nil"/>
              <w:right w:val="single" w:sz="2" w:space="0" w:color="auto"/>
            </w:tcBorders>
            <w:shd w:val="clear" w:color="auto" w:fill="FFFFFF"/>
            <w:vAlign w:val="center"/>
          </w:tcPr>
          <w:p w14:paraId="135C5F76" w14:textId="77777777" w:rsidR="00FA3650" w:rsidRPr="00FA3650" w:rsidRDefault="00FA3650" w:rsidP="00C67F35">
            <w:pPr>
              <w:tabs>
                <w:tab w:val="left" w:pos="80"/>
              </w:tabs>
              <w:jc w:val="center"/>
              <w:rPr>
                <w:rFonts w:ascii="Times New Roman" w:eastAsia="Calibri" w:hAnsi="Times New Roman" w:cs="Times New Roman"/>
                <w:b/>
                <w:bCs/>
                <w:smallCaps/>
                <w:sz w:val="20"/>
                <w:szCs w:val="20"/>
              </w:rPr>
            </w:pPr>
            <w:r w:rsidRPr="00FA3650">
              <w:rPr>
                <w:rFonts w:ascii="Times New Roman" w:eastAsia="Calibri" w:hAnsi="Times New Roman" w:cs="Times New Roman"/>
                <w:b/>
                <w:bCs/>
                <w:smallCaps/>
                <w:sz w:val="20"/>
                <w:szCs w:val="20"/>
              </w:rPr>
              <w:t>Indicatori</w:t>
            </w:r>
          </w:p>
        </w:tc>
        <w:tc>
          <w:tcPr>
            <w:tcW w:w="0" w:type="auto"/>
            <w:tcBorders>
              <w:top w:val="single" w:sz="12" w:space="0" w:color="auto"/>
              <w:left w:val="single" w:sz="2" w:space="0" w:color="auto"/>
              <w:bottom w:val="nil"/>
              <w:right w:val="single" w:sz="2" w:space="0" w:color="auto"/>
            </w:tcBorders>
            <w:shd w:val="clear" w:color="auto" w:fill="FFFFFF"/>
            <w:vAlign w:val="center"/>
          </w:tcPr>
          <w:p w14:paraId="59C6EBDC" w14:textId="77777777" w:rsidR="00FA3650" w:rsidRPr="00FA3650" w:rsidRDefault="00FA3650" w:rsidP="00C67F35">
            <w:pPr>
              <w:ind w:hanging="83"/>
              <w:jc w:val="center"/>
              <w:rPr>
                <w:rFonts w:ascii="Times New Roman" w:eastAsia="Calibri" w:hAnsi="Times New Roman" w:cs="Times New Roman"/>
                <w:b/>
                <w:bCs/>
                <w:smallCaps/>
                <w:sz w:val="20"/>
                <w:szCs w:val="20"/>
              </w:rPr>
            </w:pPr>
          </w:p>
          <w:p w14:paraId="3F534764" w14:textId="77777777" w:rsidR="00FA3650" w:rsidRPr="00FA3650" w:rsidRDefault="00FA3650" w:rsidP="00C67F35">
            <w:pPr>
              <w:ind w:hanging="83"/>
              <w:jc w:val="center"/>
              <w:rPr>
                <w:rFonts w:ascii="Times New Roman" w:eastAsia="Calibri" w:hAnsi="Times New Roman" w:cs="Times New Roman"/>
                <w:b/>
                <w:bCs/>
                <w:smallCaps/>
                <w:sz w:val="20"/>
                <w:szCs w:val="20"/>
              </w:rPr>
            </w:pPr>
            <w:r w:rsidRPr="00FA3650">
              <w:rPr>
                <w:rFonts w:ascii="Times New Roman" w:eastAsia="Calibri" w:hAnsi="Times New Roman" w:cs="Times New Roman"/>
                <w:b/>
                <w:bCs/>
                <w:smallCaps/>
                <w:sz w:val="20"/>
                <w:szCs w:val="20"/>
              </w:rPr>
              <w:t>Livello</w:t>
            </w:r>
          </w:p>
        </w:tc>
        <w:tc>
          <w:tcPr>
            <w:tcW w:w="0" w:type="auto"/>
            <w:tcBorders>
              <w:top w:val="single" w:sz="12" w:space="0" w:color="auto"/>
              <w:left w:val="single" w:sz="2" w:space="0" w:color="auto"/>
              <w:bottom w:val="nil"/>
              <w:right w:val="single" w:sz="2" w:space="0" w:color="auto"/>
            </w:tcBorders>
            <w:shd w:val="clear" w:color="auto" w:fill="FFFFFF"/>
            <w:vAlign w:val="center"/>
          </w:tcPr>
          <w:p w14:paraId="78E69374" w14:textId="77777777" w:rsidR="00FA3650" w:rsidRPr="00FA3650" w:rsidRDefault="00FA3650" w:rsidP="00C67F35">
            <w:pPr>
              <w:ind w:hanging="83"/>
              <w:jc w:val="center"/>
              <w:rPr>
                <w:rFonts w:ascii="Times New Roman" w:eastAsia="Calibri" w:hAnsi="Times New Roman" w:cs="Times New Roman"/>
                <w:b/>
                <w:bCs/>
                <w:smallCaps/>
                <w:sz w:val="20"/>
                <w:szCs w:val="20"/>
              </w:rPr>
            </w:pPr>
          </w:p>
          <w:p w14:paraId="40B3B7F6" w14:textId="77777777" w:rsidR="00FA3650" w:rsidRPr="00FA3650" w:rsidRDefault="00FA3650" w:rsidP="00C67F35">
            <w:pPr>
              <w:ind w:hanging="83"/>
              <w:jc w:val="center"/>
              <w:rPr>
                <w:rFonts w:ascii="Times New Roman" w:eastAsia="Calibri" w:hAnsi="Times New Roman" w:cs="Times New Roman"/>
                <w:b/>
                <w:bCs/>
                <w:smallCaps/>
                <w:sz w:val="20"/>
                <w:szCs w:val="20"/>
              </w:rPr>
            </w:pPr>
            <w:r w:rsidRPr="00FA3650">
              <w:rPr>
                <w:rFonts w:ascii="Times New Roman" w:eastAsia="Calibri" w:hAnsi="Times New Roman" w:cs="Times New Roman"/>
                <w:b/>
                <w:bCs/>
                <w:smallCaps/>
                <w:sz w:val="20"/>
                <w:szCs w:val="20"/>
              </w:rPr>
              <w:t>Descrittori</w:t>
            </w:r>
          </w:p>
        </w:tc>
        <w:tc>
          <w:tcPr>
            <w:tcW w:w="0" w:type="auto"/>
            <w:tcBorders>
              <w:top w:val="single" w:sz="12" w:space="0" w:color="auto"/>
              <w:left w:val="single" w:sz="2" w:space="0" w:color="auto"/>
              <w:bottom w:val="nil"/>
              <w:right w:val="single" w:sz="2" w:space="0" w:color="auto"/>
            </w:tcBorders>
            <w:shd w:val="clear" w:color="auto" w:fill="FFFFFF"/>
            <w:vAlign w:val="center"/>
          </w:tcPr>
          <w:p w14:paraId="49A524B8" w14:textId="77777777" w:rsidR="00FA3650" w:rsidRPr="00FA3650" w:rsidRDefault="00FA3650" w:rsidP="00C67F35">
            <w:pPr>
              <w:ind w:left="-108" w:right="-108"/>
              <w:jc w:val="center"/>
              <w:rPr>
                <w:rFonts w:ascii="Times New Roman" w:eastAsia="Calibri" w:hAnsi="Times New Roman" w:cs="Times New Roman"/>
                <w:sz w:val="20"/>
                <w:szCs w:val="20"/>
              </w:rPr>
            </w:pPr>
          </w:p>
          <w:p w14:paraId="5F7E8434" w14:textId="77777777" w:rsidR="00FA3650" w:rsidRPr="00FA3650" w:rsidRDefault="00FA3650" w:rsidP="00C67F35">
            <w:pPr>
              <w:ind w:hanging="83"/>
              <w:jc w:val="center"/>
              <w:rPr>
                <w:rFonts w:ascii="Times New Roman" w:eastAsia="Calibri" w:hAnsi="Times New Roman" w:cs="Times New Roman"/>
                <w:sz w:val="20"/>
                <w:szCs w:val="20"/>
              </w:rPr>
            </w:pPr>
            <w:r w:rsidRPr="00FA3650">
              <w:rPr>
                <w:rFonts w:ascii="Times New Roman" w:eastAsia="Calibri" w:hAnsi="Times New Roman" w:cs="Times New Roman"/>
                <w:b/>
                <w:bCs/>
                <w:smallCaps/>
                <w:sz w:val="20"/>
                <w:szCs w:val="20"/>
              </w:rPr>
              <w:t xml:space="preserve">Punti </w:t>
            </w:r>
          </w:p>
        </w:tc>
        <w:tc>
          <w:tcPr>
            <w:tcW w:w="0" w:type="auto"/>
            <w:vAlign w:val="center"/>
          </w:tcPr>
          <w:p w14:paraId="13A2A52C" w14:textId="77777777" w:rsidR="00FA3650" w:rsidRPr="00FA3650" w:rsidRDefault="00FA3650" w:rsidP="00C67F35">
            <w:pPr>
              <w:ind w:left="-108" w:right="-108"/>
              <w:jc w:val="center"/>
              <w:rPr>
                <w:rFonts w:ascii="Times New Roman" w:eastAsia="Calibri" w:hAnsi="Times New Roman" w:cs="Times New Roman"/>
                <w:sz w:val="20"/>
                <w:szCs w:val="20"/>
              </w:rPr>
            </w:pPr>
          </w:p>
          <w:p w14:paraId="61A73A23" w14:textId="77777777" w:rsidR="00FA3650" w:rsidRPr="00FA3650" w:rsidRDefault="00FA3650" w:rsidP="00C67F35">
            <w:pPr>
              <w:ind w:hanging="83"/>
              <w:jc w:val="center"/>
              <w:rPr>
                <w:rFonts w:ascii="Times New Roman" w:eastAsia="Calibri" w:hAnsi="Times New Roman" w:cs="Times New Roman"/>
                <w:sz w:val="20"/>
                <w:szCs w:val="20"/>
              </w:rPr>
            </w:pPr>
            <w:r w:rsidRPr="00FA3650">
              <w:rPr>
                <w:rFonts w:ascii="Times New Roman" w:eastAsia="Calibri" w:hAnsi="Times New Roman" w:cs="Times New Roman"/>
                <w:b/>
                <w:bCs/>
                <w:smallCaps/>
                <w:sz w:val="20"/>
                <w:szCs w:val="20"/>
              </w:rPr>
              <w:t>P.ASSEGNATI</w:t>
            </w:r>
          </w:p>
        </w:tc>
      </w:tr>
      <w:tr w:rsidR="00FA3650" w:rsidRPr="00FA3650" w14:paraId="5A9AEDA4" w14:textId="77777777" w:rsidTr="00C67F35">
        <w:trPr>
          <w:trHeight w:val="719"/>
          <w:jc w:val="center"/>
        </w:trPr>
        <w:tc>
          <w:tcPr>
            <w:tcW w:w="0" w:type="auto"/>
            <w:vMerge w:val="restart"/>
            <w:tcBorders>
              <w:top w:val="single" w:sz="12" w:space="0" w:color="auto"/>
              <w:bottom w:val="single" w:sz="2" w:space="0" w:color="auto"/>
              <w:right w:val="single" w:sz="2" w:space="0" w:color="auto"/>
            </w:tcBorders>
            <w:shd w:val="clear" w:color="auto" w:fill="auto"/>
            <w:tcMar>
              <w:left w:w="57" w:type="dxa"/>
              <w:right w:w="57" w:type="dxa"/>
            </w:tcMar>
            <w:vAlign w:val="center"/>
          </w:tcPr>
          <w:p w14:paraId="094950EA" w14:textId="77777777" w:rsidR="00FA3650" w:rsidRPr="00FA3650" w:rsidRDefault="00FA3650" w:rsidP="00C67F35">
            <w:pPr>
              <w:tabs>
                <w:tab w:val="left" w:pos="80"/>
              </w:tabs>
              <w:ind w:left="139"/>
              <w:jc w:val="center"/>
              <w:rPr>
                <w:rFonts w:ascii="Times New Roman" w:hAnsi="Times New Roman" w:cs="Times New Roman"/>
                <w:b/>
                <w:color w:val="000000"/>
                <w:sz w:val="20"/>
                <w:szCs w:val="20"/>
              </w:rPr>
            </w:pPr>
          </w:p>
          <w:p w14:paraId="5CB1E39E" w14:textId="77777777" w:rsidR="00FA3650" w:rsidRPr="00FA3650" w:rsidRDefault="00FA3650" w:rsidP="00C67F35">
            <w:pPr>
              <w:tabs>
                <w:tab w:val="left" w:pos="80"/>
              </w:tabs>
              <w:ind w:left="139"/>
              <w:jc w:val="center"/>
              <w:rPr>
                <w:rFonts w:ascii="Times New Roman" w:hAnsi="Times New Roman" w:cs="Times New Roman"/>
                <w:b/>
                <w:color w:val="000000"/>
                <w:sz w:val="20"/>
                <w:szCs w:val="20"/>
              </w:rPr>
            </w:pPr>
          </w:p>
          <w:p w14:paraId="2F761099" w14:textId="77777777" w:rsidR="00FA3650" w:rsidRPr="00FA3650" w:rsidRDefault="00FA3650" w:rsidP="00C67F35">
            <w:pPr>
              <w:tabs>
                <w:tab w:val="left" w:pos="80"/>
              </w:tabs>
              <w:ind w:left="139"/>
              <w:jc w:val="center"/>
              <w:rPr>
                <w:rFonts w:ascii="Times New Roman" w:hAnsi="Times New Roman" w:cs="Times New Roman"/>
                <w:b/>
                <w:color w:val="000000"/>
                <w:sz w:val="20"/>
                <w:szCs w:val="20"/>
              </w:rPr>
            </w:pPr>
            <w:r w:rsidRPr="00FA3650">
              <w:rPr>
                <w:rFonts w:ascii="Times New Roman" w:eastAsia="Calibri" w:hAnsi="Times New Roman" w:cs="Times New Roman"/>
                <w:b/>
                <w:bCs/>
                <w:smallCaps/>
                <w:sz w:val="20"/>
                <w:szCs w:val="20"/>
              </w:rPr>
              <w:t>Comprendere</w:t>
            </w:r>
          </w:p>
          <w:p w14:paraId="5F677C25" w14:textId="77777777" w:rsidR="00FA3650" w:rsidRPr="00FA3650" w:rsidRDefault="00FA3650" w:rsidP="00C67F35">
            <w:pPr>
              <w:tabs>
                <w:tab w:val="left" w:pos="80"/>
              </w:tabs>
              <w:ind w:left="139"/>
              <w:jc w:val="center"/>
              <w:rPr>
                <w:rFonts w:ascii="Times New Roman" w:hAnsi="Times New Roman" w:cs="Times New Roman"/>
                <w:b/>
                <w:color w:val="000000"/>
                <w:sz w:val="20"/>
                <w:szCs w:val="20"/>
              </w:rPr>
            </w:pPr>
          </w:p>
          <w:p w14:paraId="20128AFC" w14:textId="77777777" w:rsidR="00FA3650" w:rsidRPr="00FA3650" w:rsidRDefault="00FA3650" w:rsidP="00C67F35">
            <w:pPr>
              <w:tabs>
                <w:tab w:val="left" w:pos="80"/>
              </w:tabs>
              <w:ind w:left="139"/>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Analizzare la situazione problematica, identificare i dati, interpretarli e formalizzarli</w:t>
            </w:r>
          </w:p>
          <w:p w14:paraId="026A9C79" w14:textId="77777777" w:rsidR="00FA3650" w:rsidRPr="00FA3650" w:rsidRDefault="00FA3650" w:rsidP="00C67F35">
            <w:pPr>
              <w:tabs>
                <w:tab w:val="left" w:pos="80"/>
              </w:tabs>
              <w:ind w:left="139"/>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in linguaggio matematico.</w:t>
            </w:r>
          </w:p>
        </w:tc>
        <w:tc>
          <w:tcPr>
            <w:tcW w:w="0" w:type="auto"/>
            <w:tcBorders>
              <w:top w:val="single" w:sz="12" w:space="0" w:color="auto"/>
              <w:bottom w:val="single" w:sz="2" w:space="0" w:color="auto"/>
              <w:right w:val="single" w:sz="2" w:space="0" w:color="auto"/>
            </w:tcBorders>
            <w:shd w:val="clear" w:color="auto" w:fill="auto"/>
            <w:vAlign w:val="center"/>
          </w:tcPr>
          <w:p w14:paraId="4F0186E7" w14:textId="77777777" w:rsidR="00FA3650" w:rsidRPr="00FA3650" w:rsidRDefault="00FA3650" w:rsidP="00C67F35">
            <w:pPr>
              <w:tabs>
                <w:tab w:val="left" w:pos="25"/>
              </w:tabs>
              <w:ind w:left="-108"/>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L1</w:t>
            </w:r>
          </w:p>
        </w:tc>
        <w:tc>
          <w:tcPr>
            <w:tcW w:w="0" w:type="auto"/>
            <w:tcBorders>
              <w:top w:val="single" w:sz="12" w:space="0" w:color="auto"/>
              <w:left w:val="single" w:sz="2" w:space="0" w:color="auto"/>
              <w:bottom w:val="single" w:sz="2" w:space="0" w:color="auto"/>
              <w:right w:val="single" w:sz="12" w:space="0" w:color="auto"/>
            </w:tcBorders>
            <w:shd w:val="clear" w:color="auto" w:fill="auto"/>
            <w:vAlign w:val="center"/>
          </w:tcPr>
          <w:p w14:paraId="08A12790" w14:textId="77777777" w:rsidR="00FA3650" w:rsidRPr="00FA3650" w:rsidRDefault="00FA3650" w:rsidP="00C67F35">
            <w:pPr>
              <w:ind w:left="-108"/>
              <w:jc w:val="both"/>
              <w:rPr>
                <w:rFonts w:ascii="Times New Roman" w:eastAsia="Calibri" w:hAnsi="Times New Roman" w:cs="Times New Roman"/>
                <w:sz w:val="20"/>
                <w:szCs w:val="20"/>
              </w:rPr>
            </w:pPr>
            <w:r w:rsidRPr="00FA3650">
              <w:rPr>
                <w:rFonts w:ascii="Times New Roman" w:eastAsia="Calibri" w:hAnsi="Times New Roman" w:cs="Times New Roman"/>
                <w:sz w:val="20"/>
                <w:szCs w:val="20"/>
              </w:rPr>
              <w:t>Non comprende le richieste o le recepisce in maniera inesatta o parziale, non riuscendo a riconoscere i concetti chiave e le informazioni essenziali, o, pur avendone individuati alcuni, non li interpreta correttamente. Non stabilisce gli opportuni collegamenti tra le informazioni e utilizza i codici matematici in maniera insufficiente e/o con gravi errori.</w:t>
            </w:r>
          </w:p>
        </w:tc>
        <w:tc>
          <w:tcPr>
            <w:tcW w:w="0" w:type="auto"/>
            <w:tcBorders>
              <w:top w:val="single" w:sz="12" w:space="0" w:color="auto"/>
              <w:left w:val="single" w:sz="12" w:space="0" w:color="auto"/>
              <w:bottom w:val="single" w:sz="2" w:space="0" w:color="auto"/>
              <w:right w:val="single" w:sz="2" w:space="0" w:color="auto"/>
            </w:tcBorders>
            <w:shd w:val="clear" w:color="auto" w:fill="auto"/>
            <w:vAlign w:val="center"/>
          </w:tcPr>
          <w:p w14:paraId="2977690D" w14:textId="77777777" w:rsidR="00FA3650" w:rsidRPr="00FA3650" w:rsidRDefault="00FA3650" w:rsidP="00C67F35">
            <w:pPr>
              <w:rPr>
                <w:rFonts w:ascii="Times New Roman" w:eastAsia="Calibri" w:hAnsi="Times New Roman" w:cs="Times New Roman"/>
                <w:sz w:val="20"/>
                <w:szCs w:val="20"/>
              </w:rPr>
            </w:pPr>
          </w:p>
          <w:p w14:paraId="6505D1DD" w14:textId="77777777" w:rsidR="00FA3650" w:rsidRPr="00FA3650" w:rsidRDefault="00FA3650" w:rsidP="00C67F35">
            <w:pPr>
              <w:jc w:val="center"/>
              <w:rPr>
                <w:rFonts w:ascii="Times New Roman" w:eastAsia="Calibri" w:hAnsi="Times New Roman" w:cs="Times New Roman"/>
                <w:sz w:val="20"/>
                <w:szCs w:val="20"/>
              </w:rPr>
            </w:pPr>
          </w:p>
          <w:p w14:paraId="2B5109B1" w14:textId="77777777" w:rsidR="00FA3650" w:rsidRPr="00FA3650" w:rsidRDefault="00FA3650" w:rsidP="00C67F35">
            <w:pPr>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0-6</w:t>
            </w:r>
          </w:p>
        </w:tc>
        <w:tc>
          <w:tcPr>
            <w:tcW w:w="0" w:type="auto"/>
            <w:tcBorders>
              <w:top w:val="single" w:sz="12" w:space="0" w:color="auto"/>
              <w:left w:val="single" w:sz="2" w:space="0" w:color="auto"/>
              <w:bottom w:val="single" w:sz="2" w:space="0" w:color="auto"/>
              <w:right w:val="single" w:sz="12" w:space="0" w:color="auto"/>
            </w:tcBorders>
            <w:shd w:val="clear" w:color="auto" w:fill="auto"/>
            <w:vAlign w:val="center"/>
          </w:tcPr>
          <w:p w14:paraId="5EED8F2F" w14:textId="77777777" w:rsidR="00FA3650" w:rsidRPr="00FA3650" w:rsidRDefault="00FA3650" w:rsidP="00C67F35">
            <w:pPr>
              <w:jc w:val="center"/>
              <w:rPr>
                <w:rFonts w:ascii="Times New Roman" w:eastAsia="Calibri" w:hAnsi="Times New Roman" w:cs="Times New Roman"/>
                <w:sz w:val="20"/>
                <w:szCs w:val="20"/>
              </w:rPr>
            </w:pPr>
          </w:p>
        </w:tc>
      </w:tr>
      <w:tr w:rsidR="00FA3650" w:rsidRPr="00FA3650" w14:paraId="0806FD4E" w14:textId="77777777" w:rsidTr="00C67F35">
        <w:trPr>
          <w:trHeight w:val="669"/>
          <w:jc w:val="center"/>
        </w:trPr>
        <w:tc>
          <w:tcPr>
            <w:tcW w:w="0" w:type="auto"/>
            <w:vMerge/>
            <w:tcBorders>
              <w:top w:val="single" w:sz="2" w:space="0" w:color="auto"/>
              <w:bottom w:val="single" w:sz="2" w:space="0" w:color="auto"/>
              <w:right w:val="single" w:sz="2" w:space="0" w:color="auto"/>
            </w:tcBorders>
            <w:shd w:val="clear" w:color="auto" w:fill="auto"/>
            <w:tcMar>
              <w:left w:w="57" w:type="dxa"/>
              <w:right w:w="57" w:type="dxa"/>
            </w:tcMar>
            <w:vAlign w:val="center"/>
          </w:tcPr>
          <w:p w14:paraId="049B982E" w14:textId="77777777" w:rsidR="00FA3650" w:rsidRPr="00FA3650" w:rsidRDefault="00FA3650" w:rsidP="00C67F35">
            <w:pPr>
              <w:tabs>
                <w:tab w:val="left" w:pos="80"/>
              </w:tabs>
              <w:ind w:left="139"/>
              <w:jc w:val="center"/>
              <w:rPr>
                <w:rFonts w:ascii="Times New Roman" w:eastAsia="Calibri" w:hAnsi="Times New Roman" w:cs="Times New Roman"/>
                <w:sz w:val="20"/>
                <w:szCs w:val="20"/>
              </w:rPr>
            </w:pPr>
          </w:p>
        </w:tc>
        <w:tc>
          <w:tcPr>
            <w:tcW w:w="0" w:type="auto"/>
            <w:tcBorders>
              <w:top w:val="single" w:sz="2" w:space="0" w:color="auto"/>
              <w:bottom w:val="single" w:sz="2" w:space="0" w:color="auto"/>
              <w:right w:val="single" w:sz="2" w:space="0" w:color="auto"/>
            </w:tcBorders>
            <w:shd w:val="clear" w:color="auto" w:fill="auto"/>
            <w:vAlign w:val="center"/>
          </w:tcPr>
          <w:p w14:paraId="6029C9E4" w14:textId="77777777" w:rsidR="00FA3650" w:rsidRPr="00FA3650" w:rsidRDefault="00FA3650" w:rsidP="00C67F35">
            <w:pPr>
              <w:tabs>
                <w:tab w:val="left" w:pos="25"/>
              </w:tabs>
              <w:ind w:left="-108"/>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L2</w:t>
            </w:r>
          </w:p>
        </w:tc>
        <w:tc>
          <w:tcPr>
            <w:tcW w:w="0" w:type="auto"/>
            <w:tcBorders>
              <w:top w:val="single" w:sz="2" w:space="0" w:color="auto"/>
              <w:left w:val="single" w:sz="2" w:space="0" w:color="auto"/>
              <w:bottom w:val="single" w:sz="2" w:space="0" w:color="auto"/>
              <w:right w:val="single" w:sz="12" w:space="0" w:color="auto"/>
            </w:tcBorders>
            <w:shd w:val="clear" w:color="auto" w:fill="auto"/>
            <w:vAlign w:val="center"/>
          </w:tcPr>
          <w:p w14:paraId="3E331DF9" w14:textId="77777777" w:rsidR="00FA3650" w:rsidRPr="00FA3650" w:rsidRDefault="00FA3650" w:rsidP="00C67F35">
            <w:pPr>
              <w:ind w:left="-108"/>
              <w:jc w:val="both"/>
              <w:rPr>
                <w:rFonts w:ascii="Times New Roman" w:eastAsia="Calibri" w:hAnsi="Times New Roman" w:cs="Times New Roman"/>
                <w:sz w:val="20"/>
                <w:szCs w:val="20"/>
              </w:rPr>
            </w:pPr>
            <w:r w:rsidRPr="00FA3650">
              <w:rPr>
                <w:rFonts w:ascii="Times New Roman" w:eastAsia="Calibri" w:hAnsi="Times New Roman" w:cs="Times New Roman"/>
                <w:sz w:val="20"/>
                <w:szCs w:val="20"/>
              </w:rPr>
              <w:t>Analizza ed interpreta le richieste in maniera parziale, riuscendo a selezionare solo alcuni dei concetti chiave e delle informazioni essenziali, o, pur avendoli individuati tutti, commette qualche errore nell’interpretarne alcuni, nello stabilire i collegamenti e/o nell’utilizzare i codici matematici.</w:t>
            </w:r>
          </w:p>
        </w:tc>
        <w:tc>
          <w:tcPr>
            <w:tcW w:w="0" w:type="auto"/>
            <w:tcBorders>
              <w:top w:val="single" w:sz="2" w:space="0" w:color="auto"/>
              <w:left w:val="single" w:sz="12" w:space="0" w:color="auto"/>
              <w:bottom w:val="single" w:sz="2" w:space="0" w:color="auto"/>
              <w:right w:val="single" w:sz="2" w:space="0" w:color="auto"/>
            </w:tcBorders>
            <w:shd w:val="clear" w:color="auto" w:fill="auto"/>
            <w:vAlign w:val="center"/>
          </w:tcPr>
          <w:p w14:paraId="4A11B3BF" w14:textId="77777777" w:rsidR="00FA3650" w:rsidRPr="00FA3650" w:rsidRDefault="00FA3650" w:rsidP="00C67F35">
            <w:pPr>
              <w:jc w:val="center"/>
              <w:rPr>
                <w:rFonts w:ascii="Times New Roman" w:eastAsia="Calibri" w:hAnsi="Times New Roman" w:cs="Times New Roman"/>
                <w:sz w:val="20"/>
                <w:szCs w:val="20"/>
              </w:rPr>
            </w:pPr>
          </w:p>
          <w:p w14:paraId="24297B82" w14:textId="77777777" w:rsidR="00FA3650" w:rsidRPr="00FA3650" w:rsidRDefault="00FA3650" w:rsidP="00C67F35">
            <w:pPr>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7-12</w:t>
            </w:r>
          </w:p>
        </w:tc>
        <w:tc>
          <w:tcPr>
            <w:tcW w:w="0" w:type="auto"/>
            <w:tcBorders>
              <w:top w:val="single" w:sz="2" w:space="0" w:color="auto"/>
              <w:left w:val="single" w:sz="2" w:space="0" w:color="auto"/>
              <w:bottom w:val="single" w:sz="2" w:space="0" w:color="auto"/>
              <w:right w:val="single" w:sz="12" w:space="0" w:color="auto"/>
            </w:tcBorders>
            <w:shd w:val="clear" w:color="auto" w:fill="auto"/>
            <w:vAlign w:val="center"/>
          </w:tcPr>
          <w:p w14:paraId="6673EAE3" w14:textId="77777777" w:rsidR="00FA3650" w:rsidRPr="00FA3650" w:rsidRDefault="00FA3650" w:rsidP="00C67F35">
            <w:pPr>
              <w:jc w:val="center"/>
              <w:rPr>
                <w:rFonts w:ascii="Times New Roman" w:eastAsia="Calibri" w:hAnsi="Times New Roman" w:cs="Times New Roman"/>
                <w:sz w:val="20"/>
                <w:szCs w:val="20"/>
              </w:rPr>
            </w:pPr>
          </w:p>
        </w:tc>
      </w:tr>
      <w:tr w:rsidR="00FA3650" w:rsidRPr="00FA3650" w14:paraId="3F6DEEEB" w14:textId="77777777" w:rsidTr="00C67F35">
        <w:trPr>
          <w:trHeight w:val="326"/>
          <w:jc w:val="center"/>
        </w:trPr>
        <w:tc>
          <w:tcPr>
            <w:tcW w:w="0" w:type="auto"/>
            <w:vMerge/>
            <w:tcBorders>
              <w:top w:val="single" w:sz="2" w:space="0" w:color="auto"/>
              <w:bottom w:val="single" w:sz="2" w:space="0" w:color="auto"/>
              <w:right w:val="single" w:sz="2" w:space="0" w:color="auto"/>
            </w:tcBorders>
            <w:shd w:val="clear" w:color="auto" w:fill="auto"/>
            <w:tcMar>
              <w:left w:w="57" w:type="dxa"/>
              <w:right w:w="57" w:type="dxa"/>
            </w:tcMar>
            <w:vAlign w:val="center"/>
          </w:tcPr>
          <w:p w14:paraId="0F304FF6" w14:textId="77777777" w:rsidR="00FA3650" w:rsidRPr="00FA3650" w:rsidRDefault="00FA3650" w:rsidP="00C67F35">
            <w:pPr>
              <w:tabs>
                <w:tab w:val="left" w:pos="80"/>
              </w:tabs>
              <w:ind w:left="139"/>
              <w:jc w:val="center"/>
              <w:rPr>
                <w:rFonts w:ascii="Times New Roman" w:eastAsia="Calibri" w:hAnsi="Times New Roman" w:cs="Times New Roman"/>
                <w:sz w:val="20"/>
                <w:szCs w:val="20"/>
              </w:rPr>
            </w:pPr>
          </w:p>
        </w:tc>
        <w:tc>
          <w:tcPr>
            <w:tcW w:w="0" w:type="auto"/>
            <w:tcBorders>
              <w:top w:val="single" w:sz="2" w:space="0" w:color="auto"/>
              <w:bottom w:val="single" w:sz="2" w:space="0" w:color="auto"/>
              <w:right w:val="single" w:sz="2" w:space="0" w:color="auto"/>
            </w:tcBorders>
            <w:shd w:val="clear" w:color="auto" w:fill="auto"/>
            <w:vAlign w:val="center"/>
          </w:tcPr>
          <w:p w14:paraId="4B7853CD" w14:textId="77777777" w:rsidR="00FA3650" w:rsidRPr="00FA3650" w:rsidRDefault="00FA3650" w:rsidP="00C67F35">
            <w:pPr>
              <w:tabs>
                <w:tab w:val="left" w:pos="25"/>
              </w:tabs>
              <w:ind w:left="-108"/>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L3</w:t>
            </w:r>
          </w:p>
        </w:tc>
        <w:tc>
          <w:tcPr>
            <w:tcW w:w="0" w:type="auto"/>
            <w:tcBorders>
              <w:top w:val="single" w:sz="2" w:space="0" w:color="auto"/>
              <w:left w:val="single" w:sz="2" w:space="0" w:color="auto"/>
              <w:bottom w:val="single" w:sz="2" w:space="0" w:color="auto"/>
              <w:right w:val="single" w:sz="12" w:space="0" w:color="auto"/>
            </w:tcBorders>
            <w:shd w:val="clear" w:color="auto" w:fill="auto"/>
            <w:vAlign w:val="center"/>
          </w:tcPr>
          <w:p w14:paraId="6233CB98" w14:textId="77777777" w:rsidR="00FA3650" w:rsidRPr="00FA3650" w:rsidRDefault="00FA3650" w:rsidP="00C67F35">
            <w:pPr>
              <w:ind w:left="-108"/>
              <w:jc w:val="both"/>
              <w:rPr>
                <w:rFonts w:ascii="Times New Roman" w:eastAsia="Calibri" w:hAnsi="Times New Roman" w:cs="Times New Roman"/>
                <w:sz w:val="20"/>
                <w:szCs w:val="20"/>
              </w:rPr>
            </w:pPr>
            <w:r w:rsidRPr="00FA3650">
              <w:rPr>
                <w:rFonts w:ascii="Times New Roman" w:eastAsia="Calibri" w:hAnsi="Times New Roman" w:cs="Times New Roman"/>
                <w:sz w:val="20"/>
                <w:szCs w:val="20"/>
              </w:rPr>
              <w:t>Analizza in modo adeguato la situazione problematica, individuando e interpretando correttamente i concetti chiave, le informazioni e le relazioni tra queste riconoscendo ed ignorando gli eventuali distrattori; utilizza con adeguata padronanza i codici matematici grafico-simbolici, nonostante lievi inesattezze e/o errori.</w:t>
            </w:r>
          </w:p>
        </w:tc>
        <w:tc>
          <w:tcPr>
            <w:tcW w:w="0" w:type="auto"/>
            <w:tcBorders>
              <w:top w:val="single" w:sz="2" w:space="0" w:color="auto"/>
              <w:left w:val="single" w:sz="12" w:space="0" w:color="auto"/>
              <w:bottom w:val="single" w:sz="2" w:space="0" w:color="auto"/>
              <w:right w:val="single" w:sz="2" w:space="0" w:color="auto"/>
            </w:tcBorders>
            <w:shd w:val="clear" w:color="auto" w:fill="auto"/>
            <w:vAlign w:val="center"/>
          </w:tcPr>
          <w:p w14:paraId="7816642D" w14:textId="77777777" w:rsidR="00FA3650" w:rsidRPr="00FA3650" w:rsidRDefault="00FA3650" w:rsidP="00C67F35">
            <w:pPr>
              <w:jc w:val="center"/>
              <w:rPr>
                <w:rFonts w:ascii="Times New Roman" w:eastAsia="Calibri" w:hAnsi="Times New Roman" w:cs="Times New Roman"/>
                <w:sz w:val="20"/>
                <w:szCs w:val="20"/>
              </w:rPr>
            </w:pPr>
          </w:p>
          <w:p w14:paraId="0E0E0A03" w14:textId="77777777" w:rsidR="00FA3650" w:rsidRPr="00FA3650" w:rsidRDefault="00FA3650" w:rsidP="00C67F35">
            <w:pPr>
              <w:ind w:right="-108" w:hanging="108"/>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13-19</w:t>
            </w:r>
          </w:p>
        </w:tc>
        <w:tc>
          <w:tcPr>
            <w:tcW w:w="0" w:type="auto"/>
            <w:tcBorders>
              <w:top w:val="single" w:sz="2" w:space="0" w:color="auto"/>
              <w:left w:val="single" w:sz="2" w:space="0" w:color="auto"/>
              <w:bottom w:val="single" w:sz="2" w:space="0" w:color="auto"/>
              <w:right w:val="single" w:sz="12" w:space="0" w:color="auto"/>
            </w:tcBorders>
            <w:shd w:val="clear" w:color="auto" w:fill="auto"/>
            <w:vAlign w:val="center"/>
          </w:tcPr>
          <w:p w14:paraId="4BA2CBB6" w14:textId="77777777" w:rsidR="00FA3650" w:rsidRPr="00FA3650" w:rsidRDefault="00FA3650" w:rsidP="00C67F35">
            <w:pPr>
              <w:jc w:val="center"/>
              <w:rPr>
                <w:rFonts w:ascii="Times New Roman" w:eastAsia="Calibri" w:hAnsi="Times New Roman" w:cs="Times New Roman"/>
                <w:sz w:val="20"/>
                <w:szCs w:val="20"/>
              </w:rPr>
            </w:pPr>
          </w:p>
        </w:tc>
      </w:tr>
      <w:tr w:rsidR="00FA3650" w:rsidRPr="00FA3650" w14:paraId="2E9081BC" w14:textId="77777777" w:rsidTr="00C67F35">
        <w:trPr>
          <w:trHeight w:val="326"/>
          <w:jc w:val="center"/>
        </w:trPr>
        <w:tc>
          <w:tcPr>
            <w:tcW w:w="0" w:type="auto"/>
            <w:vMerge/>
            <w:tcBorders>
              <w:top w:val="single" w:sz="2" w:space="0" w:color="auto"/>
              <w:bottom w:val="single" w:sz="12" w:space="0" w:color="auto"/>
              <w:right w:val="single" w:sz="2" w:space="0" w:color="auto"/>
            </w:tcBorders>
            <w:shd w:val="clear" w:color="auto" w:fill="auto"/>
            <w:tcMar>
              <w:left w:w="57" w:type="dxa"/>
              <w:right w:w="57" w:type="dxa"/>
            </w:tcMar>
            <w:vAlign w:val="center"/>
          </w:tcPr>
          <w:p w14:paraId="77737320" w14:textId="77777777" w:rsidR="00FA3650" w:rsidRPr="00FA3650" w:rsidRDefault="00FA3650" w:rsidP="00C67F35">
            <w:pPr>
              <w:tabs>
                <w:tab w:val="left" w:pos="80"/>
              </w:tabs>
              <w:ind w:left="139"/>
              <w:jc w:val="center"/>
              <w:rPr>
                <w:rFonts w:ascii="Times New Roman" w:eastAsia="Calibri" w:hAnsi="Times New Roman" w:cs="Times New Roman"/>
                <w:sz w:val="20"/>
                <w:szCs w:val="20"/>
              </w:rPr>
            </w:pPr>
          </w:p>
        </w:tc>
        <w:tc>
          <w:tcPr>
            <w:tcW w:w="0" w:type="auto"/>
            <w:tcBorders>
              <w:top w:val="single" w:sz="2" w:space="0" w:color="auto"/>
              <w:bottom w:val="single" w:sz="12" w:space="0" w:color="auto"/>
              <w:right w:val="single" w:sz="2" w:space="0" w:color="auto"/>
            </w:tcBorders>
            <w:shd w:val="clear" w:color="auto" w:fill="auto"/>
            <w:vAlign w:val="center"/>
          </w:tcPr>
          <w:p w14:paraId="231496F3" w14:textId="77777777" w:rsidR="00FA3650" w:rsidRPr="00FA3650" w:rsidRDefault="00FA3650" w:rsidP="00C67F35">
            <w:pPr>
              <w:tabs>
                <w:tab w:val="left" w:pos="25"/>
              </w:tabs>
              <w:ind w:left="-108"/>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L4</w:t>
            </w:r>
          </w:p>
        </w:tc>
        <w:tc>
          <w:tcPr>
            <w:tcW w:w="0" w:type="auto"/>
            <w:tcBorders>
              <w:top w:val="single" w:sz="2" w:space="0" w:color="auto"/>
              <w:left w:val="single" w:sz="2" w:space="0" w:color="auto"/>
              <w:bottom w:val="single" w:sz="12" w:space="0" w:color="auto"/>
              <w:right w:val="single" w:sz="12" w:space="0" w:color="auto"/>
            </w:tcBorders>
            <w:shd w:val="clear" w:color="auto" w:fill="auto"/>
            <w:vAlign w:val="center"/>
          </w:tcPr>
          <w:p w14:paraId="67EFB9B9" w14:textId="77777777" w:rsidR="00FA3650" w:rsidRPr="00FA3650" w:rsidRDefault="00FA3650" w:rsidP="00C67F35">
            <w:pPr>
              <w:ind w:left="-108"/>
              <w:jc w:val="both"/>
              <w:rPr>
                <w:rFonts w:ascii="Times New Roman" w:eastAsia="Calibri" w:hAnsi="Times New Roman" w:cs="Times New Roman"/>
                <w:sz w:val="20"/>
                <w:szCs w:val="20"/>
              </w:rPr>
            </w:pPr>
            <w:r w:rsidRPr="00FA3650">
              <w:rPr>
                <w:rFonts w:ascii="Times New Roman" w:eastAsia="Calibri" w:hAnsi="Times New Roman" w:cs="Times New Roman"/>
                <w:sz w:val="20"/>
                <w:szCs w:val="20"/>
              </w:rPr>
              <w:t xml:space="preserve">Analizza ed interpreta in modo completo e pertinente i concetti chiave, le informazioni essenziali e le relazioni tra queste, ignorando gli eventuali distrattori; utilizza i codici matematici grafico–simbolici con buona padronanza e precisione. </w:t>
            </w:r>
          </w:p>
        </w:tc>
        <w:tc>
          <w:tcPr>
            <w:tcW w:w="0" w:type="auto"/>
            <w:tcBorders>
              <w:top w:val="single" w:sz="2" w:space="0" w:color="auto"/>
              <w:left w:val="single" w:sz="12" w:space="0" w:color="auto"/>
              <w:bottom w:val="single" w:sz="12" w:space="0" w:color="auto"/>
              <w:right w:val="single" w:sz="2" w:space="0" w:color="auto"/>
            </w:tcBorders>
            <w:shd w:val="clear" w:color="auto" w:fill="auto"/>
            <w:vAlign w:val="center"/>
          </w:tcPr>
          <w:p w14:paraId="72B4D90D" w14:textId="77777777" w:rsidR="00FA3650" w:rsidRPr="00FA3650" w:rsidRDefault="00FA3650" w:rsidP="00C67F35">
            <w:pPr>
              <w:jc w:val="center"/>
              <w:rPr>
                <w:rFonts w:ascii="Times New Roman" w:eastAsia="Calibri" w:hAnsi="Times New Roman" w:cs="Times New Roman"/>
                <w:sz w:val="20"/>
                <w:szCs w:val="20"/>
              </w:rPr>
            </w:pPr>
          </w:p>
          <w:p w14:paraId="1EF7C8AD" w14:textId="77777777" w:rsidR="00FA3650" w:rsidRPr="00FA3650" w:rsidRDefault="00FA3650" w:rsidP="00C67F35">
            <w:pPr>
              <w:ind w:right="-108" w:hanging="108"/>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20-25</w:t>
            </w:r>
          </w:p>
        </w:tc>
        <w:tc>
          <w:tcPr>
            <w:tcW w:w="0" w:type="auto"/>
            <w:tcBorders>
              <w:top w:val="single" w:sz="2" w:space="0" w:color="auto"/>
              <w:left w:val="single" w:sz="2" w:space="0" w:color="auto"/>
              <w:bottom w:val="single" w:sz="12" w:space="0" w:color="auto"/>
              <w:right w:val="single" w:sz="12" w:space="0" w:color="auto"/>
            </w:tcBorders>
            <w:shd w:val="clear" w:color="auto" w:fill="auto"/>
            <w:vAlign w:val="center"/>
          </w:tcPr>
          <w:p w14:paraId="22DA5F8E" w14:textId="77777777" w:rsidR="00FA3650" w:rsidRPr="00FA3650" w:rsidRDefault="00FA3650" w:rsidP="00C67F35">
            <w:pPr>
              <w:jc w:val="center"/>
              <w:rPr>
                <w:rFonts w:ascii="Times New Roman" w:eastAsia="Calibri" w:hAnsi="Times New Roman" w:cs="Times New Roman"/>
                <w:sz w:val="20"/>
                <w:szCs w:val="20"/>
              </w:rPr>
            </w:pPr>
          </w:p>
        </w:tc>
      </w:tr>
      <w:tr w:rsidR="00FA3650" w:rsidRPr="00FA3650" w14:paraId="6D662801" w14:textId="77777777" w:rsidTr="00C67F35">
        <w:trPr>
          <w:trHeight w:val="617"/>
          <w:jc w:val="center"/>
        </w:trPr>
        <w:tc>
          <w:tcPr>
            <w:tcW w:w="0" w:type="auto"/>
            <w:vMerge w:val="restart"/>
            <w:tcBorders>
              <w:top w:val="single" w:sz="12" w:space="0" w:color="auto"/>
              <w:bottom w:val="single" w:sz="2" w:space="0" w:color="auto"/>
              <w:right w:val="single" w:sz="2" w:space="0" w:color="auto"/>
            </w:tcBorders>
            <w:shd w:val="clear" w:color="auto" w:fill="auto"/>
            <w:tcMar>
              <w:left w:w="57" w:type="dxa"/>
              <w:right w:w="57" w:type="dxa"/>
            </w:tcMar>
            <w:vAlign w:val="center"/>
          </w:tcPr>
          <w:p w14:paraId="78CDD725" w14:textId="77777777" w:rsidR="00FA3650" w:rsidRPr="00FA3650" w:rsidRDefault="00FA3650" w:rsidP="00C67F35">
            <w:pPr>
              <w:tabs>
                <w:tab w:val="left" w:pos="80"/>
              </w:tabs>
              <w:ind w:left="139"/>
              <w:jc w:val="center"/>
              <w:rPr>
                <w:rFonts w:ascii="Times New Roman" w:hAnsi="Times New Roman" w:cs="Times New Roman"/>
                <w:b/>
                <w:bCs/>
                <w:sz w:val="20"/>
                <w:szCs w:val="20"/>
              </w:rPr>
            </w:pPr>
          </w:p>
          <w:p w14:paraId="0BC39C15" w14:textId="77777777" w:rsidR="00FA3650" w:rsidRPr="00FA3650" w:rsidRDefault="00FA3650" w:rsidP="00C67F35">
            <w:pPr>
              <w:tabs>
                <w:tab w:val="left" w:pos="80"/>
              </w:tabs>
              <w:ind w:left="139"/>
              <w:jc w:val="center"/>
              <w:rPr>
                <w:rFonts w:ascii="Times New Roman" w:hAnsi="Times New Roman" w:cs="Times New Roman"/>
                <w:b/>
                <w:bCs/>
                <w:sz w:val="20"/>
                <w:szCs w:val="20"/>
              </w:rPr>
            </w:pPr>
            <w:r w:rsidRPr="00FA3650">
              <w:rPr>
                <w:rFonts w:ascii="Times New Roman" w:eastAsia="Calibri" w:hAnsi="Times New Roman" w:cs="Times New Roman"/>
                <w:b/>
                <w:bCs/>
                <w:smallCaps/>
                <w:sz w:val="20"/>
                <w:szCs w:val="20"/>
              </w:rPr>
              <w:t>Individuare</w:t>
            </w:r>
          </w:p>
          <w:p w14:paraId="6A478BFF" w14:textId="77777777" w:rsidR="00FA3650" w:rsidRPr="00FA3650" w:rsidRDefault="00FA3650" w:rsidP="00C67F35">
            <w:pPr>
              <w:tabs>
                <w:tab w:val="left" w:pos="80"/>
              </w:tabs>
              <w:ind w:left="139"/>
              <w:jc w:val="center"/>
              <w:rPr>
                <w:rFonts w:ascii="Times New Roman" w:eastAsia="Calibri" w:hAnsi="Times New Roman" w:cs="Times New Roman"/>
                <w:sz w:val="20"/>
                <w:szCs w:val="20"/>
              </w:rPr>
            </w:pPr>
          </w:p>
          <w:p w14:paraId="55D2A295" w14:textId="77777777" w:rsidR="00FA3650" w:rsidRPr="00FA3650" w:rsidRDefault="00FA3650" w:rsidP="00C67F35">
            <w:pPr>
              <w:tabs>
                <w:tab w:val="left" w:pos="80"/>
              </w:tabs>
              <w:ind w:left="139"/>
              <w:jc w:val="center"/>
              <w:rPr>
                <w:rFonts w:ascii="Times New Roman" w:eastAsia="Calibri" w:hAnsi="Times New Roman" w:cs="Times New Roman"/>
                <w:sz w:val="20"/>
                <w:szCs w:val="20"/>
              </w:rPr>
            </w:pPr>
            <w:r w:rsidRPr="00FA3650">
              <w:rPr>
                <w:rFonts w:ascii="Times New Roman" w:hAnsi="Times New Roman" w:cs="Times New Roman"/>
                <w:sz w:val="20"/>
                <w:szCs w:val="20"/>
              </w:rPr>
              <w:t>Mettere in campo strategie risolutive attraverso una modellizzazione del problema e individuare la strategia più adatta</w:t>
            </w:r>
            <w:r w:rsidRPr="00FA3650">
              <w:rPr>
                <w:rFonts w:ascii="Times New Roman" w:hAnsi="Times New Roman" w:cs="Times New Roman"/>
                <w:b/>
                <w:bCs/>
                <w:sz w:val="20"/>
                <w:szCs w:val="20"/>
              </w:rPr>
              <w:t>.</w:t>
            </w:r>
          </w:p>
        </w:tc>
        <w:tc>
          <w:tcPr>
            <w:tcW w:w="0" w:type="auto"/>
            <w:tcBorders>
              <w:top w:val="single" w:sz="12" w:space="0" w:color="auto"/>
              <w:bottom w:val="single" w:sz="2" w:space="0" w:color="auto"/>
              <w:right w:val="single" w:sz="2" w:space="0" w:color="auto"/>
            </w:tcBorders>
            <w:shd w:val="clear" w:color="auto" w:fill="auto"/>
            <w:vAlign w:val="center"/>
          </w:tcPr>
          <w:p w14:paraId="0CB40C04" w14:textId="77777777" w:rsidR="00FA3650" w:rsidRPr="00FA3650" w:rsidRDefault="00FA3650" w:rsidP="00C67F35">
            <w:pPr>
              <w:tabs>
                <w:tab w:val="left" w:pos="25"/>
              </w:tabs>
              <w:ind w:left="-108"/>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L1</w:t>
            </w:r>
          </w:p>
        </w:tc>
        <w:tc>
          <w:tcPr>
            <w:tcW w:w="0" w:type="auto"/>
            <w:tcBorders>
              <w:top w:val="single" w:sz="12" w:space="0" w:color="auto"/>
              <w:left w:val="single" w:sz="2" w:space="0" w:color="auto"/>
              <w:bottom w:val="single" w:sz="2" w:space="0" w:color="auto"/>
              <w:right w:val="single" w:sz="12" w:space="0" w:color="auto"/>
            </w:tcBorders>
            <w:shd w:val="clear" w:color="auto" w:fill="auto"/>
            <w:vAlign w:val="center"/>
          </w:tcPr>
          <w:p w14:paraId="723DBFC7" w14:textId="77777777" w:rsidR="00FA3650" w:rsidRPr="00FA3650" w:rsidRDefault="00FA3650" w:rsidP="00C67F35">
            <w:pPr>
              <w:ind w:left="-108"/>
              <w:jc w:val="both"/>
              <w:rPr>
                <w:rFonts w:ascii="Times New Roman" w:eastAsia="Calibri" w:hAnsi="Times New Roman" w:cs="Times New Roman"/>
                <w:sz w:val="20"/>
                <w:szCs w:val="20"/>
              </w:rPr>
            </w:pPr>
            <w:r w:rsidRPr="00FA3650">
              <w:rPr>
                <w:rFonts w:ascii="Times New Roman" w:eastAsia="Calibri" w:hAnsi="Times New Roman" w:cs="Times New Roman"/>
                <w:sz w:val="20"/>
                <w:szCs w:val="20"/>
              </w:rPr>
              <w:t xml:space="preserve">Non individua strategie di lavoro o ne individua di non adeguate Non è in grado di individuare modelli standard pertinenti. Non si coglie alcuno spunto creativo nell’individuare il procedimento risolutivo. Non individua gli strumenti formali opportuni. </w:t>
            </w:r>
          </w:p>
        </w:tc>
        <w:tc>
          <w:tcPr>
            <w:tcW w:w="0" w:type="auto"/>
            <w:tcBorders>
              <w:top w:val="single" w:sz="12" w:space="0" w:color="auto"/>
              <w:left w:val="single" w:sz="12" w:space="0" w:color="auto"/>
              <w:bottom w:val="single" w:sz="2" w:space="0" w:color="auto"/>
              <w:right w:val="single" w:sz="2" w:space="0" w:color="auto"/>
            </w:tcBorders>
            <w:shd w:val="clear" w:color="auto" w:fill="auto"/>
            <w:vAlign w:val="center"/>
          </w:tcPr>
          <w:p w14:paraId="45F33CB0" w14:textId="77777777" w:rsidR="00FA3650" w:rsidRPr="00FA3650" w:rsidRDefault="00FA3650" w:rsidP="00C67F35">
            <w:pPr>
              <w:rPr>
                <w:rFonts w:ascii="Times New Roman" w:eastAsia="Calibri" w:hAnsi="Times New Roman" w:cs="Times New Roman"/>
                <w:sz w:val="20"/>
                <w:szCs w:val="20"/>
              </w:rPr>
            </w:pPr>
          </w:p>
          <w:p w14:paraId="1F6C0E78" w14:textId="77777777" w:rsidR="00FA3650" w:rsidRPr="00FA3650" w:rsidRDefault="00FA3650" w:rsidP="00C67F35">
            <w:pPr>
              <w:jc w:val="center"/>
              <w:rPr>
                <w:rFonts w:ascii="Times New Roman" w:eastAsia="Calibri" w:hAnsi="Times New Roman" w:cs="Times New Roman"/>
                <w:sz w:val="20"/>
                <w:szCs w:val="20"/>
              </w:rPr>
            </w:pPr>
          </w:p>
          <w:p w14:paraId="0F73E5F7" w14:textId="77777777" w:rsidR="00FA3650" w:rsidRPr="00FA3650" w:rsidRDefault="00FA3650" w:rsidP="00C67F35">
            <w:pPr>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0-6</w:t>
            </w:r>
          </w:p>
        </w:tc>
        <w:tc>
          <w:tcPr>
            <w:tcW w:w="0" w:type="auto"/>
            <w:tcBorders>
              <w:top w:val="single" w:sz="12" w:space="0" w:color="auto"/>
              <w:left w:val="single" w:sz="2" w:space="0" w:color="auto"/>
              <w:bottom w:val="single" w:sz="2" w:space="0" w:color="auto"/>
              <w:right w:val="single" w:sz="12" w:space="0" w:color="auto"/>
            </w:tcBorders>
            <w:shd w:val="clear" w:color="auto" w:fill="auto"/>
            <w:vAlign w:val="center"/>
          </w:tcPr>
          <w:p w14:paraId="6C49FC6F" w14:textId="77777777" w:rsidR="00FA3650" w:rsidRPr="00FA3650" w:rsidRDefault="00FA3650" w:rsidP="00C67F35">
            <w:pPr>
              <w:jc w:val="center"/>
              <w:rPr>
                <w:rFonts w:ascii="Times New Roman" w:eastAsia="Calibri" w:hAnsi="Times New Roman" w:cs="Times New Roman"/>
                <w:sz w:val="20"/>
                <w:szCs w:val="20"/>
              </w:rPr>
            </w:pPr>
          </w:p>
        </w:tc>
      </w:tr>
      <w:tr w:rsidR="00FA3650" w:rsidRPr="00FA3650" w14:paraId="7F034276" w14:textId="77777777" w:rsidTr="00C67F35">
        <w:trPr>
          <w:trHeight w:val="326"/>
          <w:jc w:val="center"/>
        </w:trPr>
        <w:tc>
          <w:tcPr>
            <w:tcW w:w="0" w:type="auto"/>
            <w:vMerge/>
            <w:tcBorders>
              <w:top w:val="single" w:sz="2" w:space="0" w:color="auto"/>
              <w:bottom w:val="single" w:sz="2" w:space="0" w:color="auto"/>
              <w:right w:val="single" w:sz="2" w:space="0" w:color="auto"/>
            </w:tcBorders>
            <w:shd w:val="clear" w:color="auto" w:fill="auto"/>
            <w:tcMar>
              <w:left w:w="57" w:type="dxa"/>
              <w:right w:w="57" w:type="dxa"/>
            </w:tcMar>
            <w:vAlign w:val="center"/>
          </w:tcPr>
          <w:p w14:paraId="0319ADF8" w14:textId="77777777" w:rsidR="00FA3650" w:rsidRPr="00FA3650" w:rsidRDefault="00FA3650" w:rsidP="00C67F35">
            <w:pPr>
              <w:tabs>
                <w:tab w:val="left" w:pos="80"/>
              </w:tabs>
              <w:ind w:left="139"/>
              <w:jc w:val="center"/>
              <w:rPr>
                <w:rFonts w:ascii="Times New Roman" w:eastAsia="Calibri" w:hAnsi="Times New Roman" w:cs="Times New Roman"/>
                <w:sz w:val="20"/>
                <w:szCs w:val="20"/>
              </w:rPr>
            </w:pPr>
          </w:p>
        </w:tc>
        <w:tc>
          <w:tcPr>
            <w:tcW w:w="0" w:type="auto"/>
            <w:tcBorders>
              <w:top w:val="single" w:sz="2" w:space="0" w:color="auto"/>
              <w:bottom w:val="single" w:sz="2" w:space="0" w:color="auto"/>
              <w:right w:val="single" w:sz="2" w:space="0" w:color="auto"/>
            </w:tcBorders>
            <w:shd w:val="clear" w:color="auto" w:fill="auto"/>
            <w:vAlign w:val="center"/>
          </w:tcPr>
          <w:p w14:paraId="0B33C376" w14:textId="77777777" w:rsidR="00FA3650" w:rsidRPr="00FA3650" w:rsidRDefault="00FA3650" w:rsidP="00C67F35">
            <w:pPr>
              <w:tabs>
                <w:tab w:val="left" w:pos="25"/>
              </w:tabs>
              <w:ind w:left="-108"/>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L2</w:t>
            </w:r>
          </w:p>
        </w:tc>
        <w:tc>
          <w:tcPr>
            <w:tcW w:w="0" w:type="auto"/>
            <w:tcBorders>
              <w:top w:val="single" w:sz="2" w:space="0" w:color="auto"/>
              <w:left w:val="single" w:sz="2" w:space="0" w:color="auto"/>
              <w:bottom w:val="single" w:sz="2" w:space="0" w:color="auto"/>
              <w:right w:val="single" w:sz="12" w:space="0" w:color="auto"/>
            </w:tcBorders>
            <w:shd w:val="clear" w:color="auto" w:fill="auto"/>
            <w:vAlign w:val="center"/>
          </w:tcPr>
          <w:p w14:paraId="5BDE3A78" w14:textId="77777777" w:rsidR="00FA3650" w:rsidRPr="00FA3650" w:rsidRDefault="00FA3650" w:rsidP="00C67F35">
            <w:pPr>
              <w:ind w:left="-108"/>
              <w:jc w:val="both"/>
              <w:rPr>
                <w:rFonts w:ascii="Times New Roman" w:eastAsia="Calibri" w:hAnsi="Times New Roman" w:cs="Times New Roman"/>
                <w:sz w:val="20"/>
                <w:szCs w:val="20"/>
              </w:rPr>
            </w:pPr>
            <w:r w:rsidRPr="00FA3650">
              <w:rPr>
                <w:rFonts w:ascii="Times New Roman" w:eastAsia="Calibri" w:hAnsi="Times New Roman" w:cs="Times New Roman"/>
                <w:sz w:val="20"/>
                <w:szCs w:val="20"/>
              </w:rPr>
              <w:t>Individua strategie di lavoro poco efficaci, talora sviluppandole in modo poco coerente; ed usa con una certa difficoltà i modelli noti. Dimostra una scarsa creatività nell’impostare le varie fasi del lavoro. Individua con difficoltà e qualche errore gli strumenti formali opportuni.</w:t>
            </w:r>
          </w:p>
        </w:tc>
        <w:tc>
          <w:tcPr>
            <w:tcW w:w="0" w:type="auto"/>
            <w:tcBorders>
              <w:top w:val="single" w:sz="2" w:space="0" w:color="auto"/>
              <w:left w:val="single" w:sz="12" w:space="0" w:color="auto"/>
              <w:bottom w:val="single" w:sz="2" w:space="0" w:color="auto"/>
              <w:right w:val="single" w:sz="2" w:space="0" w:color="auto"/>
            </w:tcBorders>
            <w:shd w:val="clear" w:color="auto" w:fill="auto"/>
            <w:vAlign w:val="center"/>
          </w:tcPr>
          <w:p w14:paraId="7775EBB1" w14:textId="77777777" w:rsidR="00FA3650" w:rsidRPr="00FA3650" w:rsidRDefault="00FA3650" w:rsidP="00C67F35">
            <w:pPr>
              <w:jc w:val="center"/>
              <w:rPr>
                <w:rFonts w:ascii="Times New Roman" w:eastAsia="Calibri" w:hAnsi="Times New Roman" w:cs="Times New Roman"/>
                <w:sz w:val="20"/>
                <w:szCs w:val="20"/>
              </w:rPr>
            </w:pPr>
          </w:p>
          <w:p w14:paraId="01DFDB9E" w14:textId="77777777" w:rsidR="00FA3650" w:rsidRPr="00FA3650" w:rsidRDefault="00FA3650" w:rsidP="00C67F35">
            <w:pPr>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7-12</w:t>
            </w:r>
          </w:p>
        </w:tc>
        <w:tc>
          <w:tcPr>
            <w:tcW w:w="0" w:type="auto"/>
            <w:tcBorders>
              <w:top w:val="single" w:sz="2" w:space="0" w:color="auto"/>
              <w:left w:val="single" w:sz="2" w:space="0" w:color="auto"/>
              <w:bottom w:val="single" w:sz="2" w:space="0" w:color="auto"/>
              <w:right w:val="single" w:sz="12" w:space="0" w:color="auto"/>
            </w:tcBorders>
            <w:shd w:val="clear" w:color="auto" w:fill="auto"/>
            <w:vAlign w:val="center"/>
          </w:tcPr>
          <w:p w14:paraId="03F8E8AF" w14:textId="77777777" w:rsidR="00FA3650" w:rsidRPr="00FA3650" w:rsidRDefault="00FA3650" w:rsidP="00C67F35">
            <w:pPr>
              <w:jc w:val="center"/>
              <w:rPr>
                <w:rFonts w:ascii="Times New Roman" w:eastAsia="Calibri" w:hAnsi="Times New Roman" w:cs="Times New Roman"/>
                <w:sz w:val="20"/>
                <w:szCs w:val="20"/>
              </w:rPr>
            </w:pPr>
          </w:p>
        </w:tc>
      </w:tr>
      <w:tr w:rsidR="00FA3650" w:rsidRPr="00FA3650" w14:paraId="3A3437A6" w14:textId="77777777" w:rsidTr="00C67F35">
        <w:trPr>
          <w:trHeight w:val="669"/>
          <w:jc w:val="center"/>
        </w:trPr>
        <w:tc>
          <w:tcPr>
            <w:tcW w:w="0" w:type="auto"/>
            <w:vMerge/>
            <w:tcBorders>
              <w:top w:val="single" w:sz="2" w:space="0" w:color="auto"/>
              <w:bottom w:val="single" w:sz="2" w:space="0" w:color="auto"/>
              <w:right w:val="single" w:sz="2" w:space="0" w:color="auto"/>
            </w:tcBorders>
            <w:shd w:val="clear" w:color="auto" w:fill="auto"/>
            <w:tcMar>
              <w:left w:w="57" w:type="dxa"/>
              <w:right w:w="57" w:type="dxa"/>
            </w:tcMar>
            <w:vAlign w:val="center"/>
          </w:tcPr>
          <w:p w14:paraId="3B19A53D" w14:textId="77777777" w:rsidR="00FA3650" w:rsidRPr="00FA3650" w:rsidRDefault="00FA3650" w:rsidP="00C67F35">
            <w:pPr>
              <w:tabs>
                <w:tab w:val="left" w:pos="80"/>
              </w:tabs>
              <w:ind w:left="139"/>
              <w:jc w:val="center"/>
              <w:rPr>
                <w:rFonts w:ascii="Times New Roman" w:eastAsia="Calibri" w:hAnsi="Times New Roman" w:cs="Times New Roman"/>
                <w:sz w:val="20"/>
                <w:szCs w:val="20"/>
              </w:rPr>
            </w:pPr>
          </w:p>
        </w:tc>
        <w:tc>
          <w:tcPr>
            <w:tcW w:w="0" w:type="auto"/>
            <w:tcBorders>
              <w:top w:val="single" w:sz="2" w:space="0" w:color="auto"/>
              <w:bottom w:val="single" w:sz="2" w:space="0" w:color="auto"/>
              <w:right w:val="single" w:sz="2" w:space="0" w:color="auto"/>
            </w:tcBorders>
            <w:shd w:val="clear" w:color="auto" w:fill="auto"/>
            <w:vAlign w:val="center"/>
          </w:tcPr>
          <w:p w14:paraId="61E4F3F1" w14:textId="77777777" w:rsidR="00FA3650" w:rsidRPr="00FA3650" w:rsidRDefault="00FA3650" w:rsidP="00C67F35">
            <w:pPr>
              <w:tabs>
                <w:tab w:val="left" w:pos="25"/>
              </w:tabs>
              <w:ind w:left="-108"/>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L3</w:t>
            </w:r>
          </w:p>
        </w:tc>
        <w:tc>
          <w:tcPr>
            <w:tcW w:w="0" w:type="auto"/>
            <w:tcBorders>
              <w:top w:val="single" w:sz="2" w:space="0" w:color="auto"/>
              <w:left w:val="single" w:sz="2" w:space="0" w:color="auto"/>
              <w:bottom w:val="single" w:sz="2" w:space="0" w:color="auto"/>
              <w:right w:val="single" w:sz="12" w:space="0" w:color="auto"/>
            </w:tcBorders>
            <w:shd w:val="clear" w:color="auto" w:fill="auto"/>
            <w:vAlign w:val="center"/>
          </w:tcPr>
          <w:p w14:paraId="276F5C23" w14:textId="77777777" w:rsidR="00FA3650" w:rsidRPr="00FA3650" w:rsidRDefault="00FA3650" w:rsidP="00C67F35">
            <w:pPr>
              <w:ind w:left="-108"/>
              <w:jc w:val="both"/>
              <w:rPr>
                <w:rFonts w:ascii="Times New Roman" w:eastAsia="Calibri" w:hAnsi="Times New Roman" w:cs="Times New Roman"/>
                <w:sz w:val="20"/>
                <w:szCs w:val="20"/>
              </w:rPr>
            </w:pPr>
            <w:r w:rsidRPr="00FA3650">
              <w:rPr>
                <w:rFonts w:ascii="Times New Roman" w:eastAsia="Calibri" w:hAnsi="Times New Roman" w:cs="Times New Roman"/>
                <w:sz w:val="20"/>
                <w:szCs w:val="20"/>
              </w:rPr>
              <w:t>Sa individuare delle strategie risolutive, anche se non sempre le più adeguate ed efficienti. Dimostra di conoscere le procedure consuete ed i possibili modelli trattati in classe e li utilizza in modo adeguato. Individua gli strumenti di lavoro formali opportuni anche se con qualche incertezza.</w:t>
            </w:r>
          </w:p>
        </w:tc>
        <w:tc>
          <w:tcPr>
            <w:tcW w:w="0" w:type="auto"/>
            <w:tcBorders>
              <w:top w:val="single" w:sz="2" w:space="0" w:color="auto"/>
              <w:left w:val="single" w:sz="12" w:space="0" w:color="auto"/>
              <w:bottom w:val="single" w:sz="2" w:space="0" w:color="auto"/>
              <w:right w:val="single" w:sz="2" w:space="0" w:color="auto"/>
            </w:tcBorders>
            <w:shd w:val="clear" w:color="auto" w:fill="auto"/>
            <w:vAlign w:val="center"/>
          </w:tcPr>
          <w:p w14:paraId="762E80A8" w14:textId="77777777" w:rsidR="00FA3650" w:rsidRPr="00FA3650" w:rsidRDefault="00FA3650" w:rsidP="00C67F35">
            <w:pPr>
              <w:jc w:val="center"/>
              <w:rPr>
                <w:rFonts w:ascii="Times New Roman" w:eastAsia="Calibri" w:hAnsi="Times New Roman" w:cs="Times New Roman"/>
                <w:sz w:val="20"/>
                <w:szCs w:val="20"/>
              </w:rPr>
            </w:pPr>
          </w:p>
          <w:p w14:paraId="710A93FB" w14:textId="77777777" w:rsidR="00FA3650" w:rsidRPr="00FA3650" w:rsidRDefault="00FA3650" w:rsidP="00C67F35">
            <w:pPr>
              <w:ind w:right="-108" w:hanging="108"/>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13-19</w:t>
            </w:r>
          </w:p>
        </w:tc>
        <w:tc>
          <w:tcPr>
            <w:tcW w:w="0" w:type="auto"/>
            <w:tcBorders>
              <w:top w:val="single" w:sz="2" w:space="0" w:color="auto"/>
              <w:left w:val="single" w:sz="2" w:space="0" w:color="auto"/>
              <w:bottom w:val="single" w:sz="2" w:space="0" w:color="auto"/>
              <w:right w:val="single" w:sz="12" w:space="0" w:color="auto"/>
            </w:tcBorders>
            <w:shd w:val="clear" w:color="auto" w:fill="auto"/>
            <w:vAlign w:val="center"/>
          </w:tcPr>
          <w:p w14:paraId="3DDBF434" w14:textId="77777777" w:rsidR="00FA3650" w:rsidRPr="00FA3650" w:rsidRDefault="00FA3650" w:rsidP="00C67F35">
            <w:pPr>
              <w:jc w:val="center"/>
              <w:rPr>
                <w:rFonts w:ascii="Times New Roman" w:eastAsia="Calibri" w:hAnsi="Times New Roman" w:cs="Times New Roman"/>
                <w:sz w:val="20"/>
                <w:szCs w:val="20"/>
              </w:rPr>
            </w:pPr>
          </w:p>
        </w:tc>
      </w:tr>
      <w:tr w:rsidR="00FA3650" w:rsidRPr="00FA3650" w14:paraId="3271FE36" w14:textId="77777777" w:rsidTr="00C67F35">
        <w:trPr>
          <w:trHeight w:val="660"/>
          <w:jc w:val="center"/>
        </w:trPr>
        <w:tc>
          <w:tcPr>
            <w:tcW w:w="0" w:type="auto"/>
            <w:vMerge/>
            <w:tcBorders>
              <w:top w:val="single" w:sz="2" w:space="0" w:color="auto"/>
              <w:bottom w:val="single" w:sz="12" w:space="0" w:color="auto"/>
              <w:right w:val="single" w:sz="2" w:space="0" w:color="auto"/>
            </w:tcBorders>
            <w:shd w:val="clear" w:color="auto" w:fill="auto"/>
            <w:tcMar>
              <w:left w:w="57" w:type="dxa"/>
              <w:right w:w="57" w:type="dxa"/>
            </w:tcMar>
            <w:vAlign w:val="center"/>
          </w:tcPr>
          <w:p w14:paraId="00479D19" w14:textId="77777777" w:rsidR="00FA3650" w:rsidRPr="00FA3650" w:rsidRDefault="00FA3650" w:rsidP="00C67F35">
            <w:pPr>
              <w:tabs>
                <w:tab w:val="left" w:pos="80"/>
              </w:tabs>
              <w:ind w:left="139"/>
              <w:jc w:val="center"/>
              <w:rPr>
                <w:rFonts w:ascii="Times New Roman" w:eastAsia="Calibri" w:hAnsi="Times New Roman" w:cs="Times New Roman"/>
                <w:sz w:val="20"/>
                <w:szCs w:val="20"/>
              </w:rPr>
            </w:pPr>
          </w:p>
        </w:tc>
        <w:tc>
          <w:tcPr>
            <w:tcW w:w="0" w:type="auto"/>
            <w:tcBorders>
              <w:top w:val="single" w:sz="2" w:space="0" w:color="auto"/>
              <w:bottom w:val="single" w:sz="12" w:space="0" w:color="auto"/>
              <w:right w:val="single" w:sz="2" w:space="0" w:color="auto"/>
            </w:tcBorders>
            <w:shd w:val="clear" w:color="auto" w:fill="auto"/>
            <w:vAlign w:val="center"/>
          </w:tcPr>
          <w:p w14:paraId="566267A0" w14:textId="77777777" w:rsidR="00FA3650" w:rsidRPr="00FA3650" w:rsidRDefault="00FA3650" w:rsidP="00C67F35">
            <w:pPr>
              <w:tabs>
                <w:tab w:val="left" w:pos="25"/>
              </w:tabs>
              <w:ind w:left="-108"/>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L4</w:t>
            </w:r>
          </w:p>
        </w:tc>
        <w:tc>
          <w:tcPr>
            <w:tcW w:w="0" w:type="auto"/>
            <w:tcBorders>
              <w:top w:val="single" w:sz="2" w:space="0" w:color="auto"/>
              <w:left w:val="single" w:sz="2" w:space="0" w:color="auto"/>
              <w:bottom w:val="single" w:sz="12" w:space="0" w:color="auto"/>
              <w:right w:val="single" w:sz="12" w:space="0" w:color="auto"/>
            </w:tcBorders>
            <w:shd w:val="clear" w:color="auto" w:fill="auto"/>
            <w:vAlign w:val="center"/>
          </w:tcPr>
          <w:p w14:paraId="182E5107" w14:textId="77777777" w:rsidR="00FA3650" w:rsidRPr="00FA3650" w:rsidRDefault="00FA3650" w:rsidP="00C67F35">
            <w:pPr>
              <w:ind w:left="-108"/>
              <w:jc w:val="both"/>
              <w:rPr>
                <w:rFonts w:ascii="Times New Roman" w:eastAsia="Calibri" w:hAnsi="Times New Roman" w:cs="Times New Roman"/>
                <w:sz w:val="20"/>
                <w:szCs w:val="20"/>
              </w:rPr>
            </w:pPr>
            <w:r w:rsidRPr="00FA3650">
              <w:rPr>
                <w:rFonts w:ascii="Times New Roman" w:eastAsia="Calibri" w:hAnsi="Times New Roman" w:cs="Times New Roman"/>
                <w:sz w:val="20"/>
                <w:szCs w:val="20"/>
              </w:rPr>
              <w:t>Attraverso congetture effettua, con padronanza, chiari collegamenti logici. Individua strategie di lavoro adeguate ed efficienti. Utilizza nel modo migliore i modelli noti e ne propone di nuovi. Dimostra originalità e creatività nell’impostare le varie fasi di lavoro. Individua con cura e precisione le procedure ottimali e non standard.</w:t>
            </w:r>
          </w:p>
        </w:tc>
        <w:tc>
          <w:tcPr>
            <w:tcW w:w="0" w:type="auto"/>
            <w:tcBorders>
              <w:top w:val="single" w:sz="2" w:space="0" w:color="auto"/>
              <w:left w:val="single" w:sz="12" w:space="0" w:color="auto"/>
              <w:bottom w:val="single" w:sz="12" w:space="0" w:color="auto"/>
              <w:right w:val="single" w:sz="2" w:space="0" w:color="auto"/>
            </w:tcBorders>
            <w:shd w:val="clear" w:color="auto" w:fill="auto"/>
            <w:vAlign w:val="center"/>
          </w:tcPr>
          <w:p w14:paraId="43E72A9F" w14:textId="77777777" w:rsidR="00FA3650" w:rsidRPr="00FA3650" w:rsidRDefault="00FA3650" w:rsidP="00C67F35">
            <w:pPr>
              <w:jc w:val="center"/>
              <w:rPr>
                <w:rFonts w:ascii="Times New Roman" w:eastAsia="Calibri" w:hAnsi="Times New Roman" w:cs="Times New Roman"/>
                <w:sz w:val="20"/>
                <w:szCs w:val="20"/>
              </w:rPr>
            </w:pPr>
          </w:p>
          <w:p w14:paraId="165AEEA1" w14:textId="77777777" w:rsidR="00FA3650" w:rsidRPr="00FA3650" w:rsidRDefault="00FA3650" w:rsidP="00C67F35">
            <w:pPr>
              <w:ind w:right="-108" w:hanging="108"/>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20-25</w:t>
            </w:r>
          </w:p>
        </w:tc>
        <w:tc>
          <w:tcPr>
            <w:tcW w:w="0" w:type="auto"/>
            <w:tcBorders>
              <w:top w:val="single" w:sz="2" w:space="0" w:color="auto"/>
              <w:left w:val="single" w:sz="2" w:space="0" w:color="auto"/>
              <w:bottom w:val="single" w:sz="12" w:space="0" w:color="auto"/>
              <w:right w:val="single" w:sz="12" w:space="0" w:color="auto"/>
            </w:tcBorders>
            <w:shd w:val="clear" w:color="auto" w:fill="auto"/>
            <w:vAlign w:val="center"/>
          </w:tcPr>
          <w:p w14:paraId="39815A4D" w14:textId="77777777" w:rsidR="00FA3650" w:rsidRPr="00FA3650" w:rsidRDefault="00FA3650" w:rsidP="00C67F35">
            <w:pPr>
              <w:jc w:val="center"/>
              <w:rPr>
                <w:rFonts w:ascii="Times New Roman" w:eastAsia="Calibri" w:hAnsi="Times New Roman" w:cs="Times New Roman"/>
                <w:sz w:val="20"/>
                <w:szCs w:val="20"/>
              </w:rPr>
            </w:pPr>
          </w:p>
        </w:tc>
      </w:tr>
      <w:tr w:rsidR="00FA3650" w:rsidRPr="00FA3650" w14:paraId="04F52BD6" w14:textId="77777777" w:rsidTr="00C67F35">
        <w:trPr>
          <w:trHeight w:val="326"/>
          <w:jc w:val="center"/>
        </w:trPr>
        <w:tc>
          <w:tcPr>
            <w:tcW w:w="0" w:type="auto"/>
            <w:vMerge w:val="restart"/>
            <w:tcBorders>
              <w:top w:val="single" w:sz="2" w:space="0" w:color="auto"/>
              <w:right w:val="single" w:sz="4" w:space="0" w:color="auto"/>
            </w:tcBorders>
            <w:shd w:val="clear" w:color="auto" w:fill="auto"/>
            <w:tcMar>
              <w:left w:w="57" w:type="dxa"/>
              <w:right w:w="57" w:type="dxa"/>
            </w:tcMar>
            <w:vAlign w:val="center"/>
          </w:tcPr>
          <w:p w14:paraId="5A3226F9" w14:textId="77777777" w:rsidR="00FA3650" w:rsidRPr="00FA3650" w:rsidRDefault="00FA3650" w:rsidP="00C67F35">
            <w:pPr>
              <w:tabs>
                <w:tab w:val="left" w:pos="80"/>
              </w:tabs>
              <w:ind w:left="139"/>
              <w:jc w:val="center"/>
              <w:rPr>
                <w:rFonts w:ascii="Times New Roman" w:hAnsi="Times New Roman" w:cs="Times New Roman"/>
                <w:b/>
                <w:color w:val="000000"/>
                <w:sz w:val="20"/>
                <w:szCs w:val="20"/>
              </w:rPr>
            </w:pPr>
          </w:p>
          <w:p w14:paraId="510DF1A0" w14:textId="77777777" w:rsidR="00FA3650" w:rsidRPr="00FA3650" w:rsidRDefault="00FA3650" w:rsidP="00C67F35">
            <w:pPr>
              <w:tabs>
                <w:tab w:val="left" w:pos="80"/>
              </w:tabs>
              <w:ind w:left="139"/>
              <w:jc w:val="center"/>
              <w:rPr>
                <w:rFonts w:ascii="Times New Roman" w:hAnsi="Times New Roman" w:cs="Times New Roman"/>
                <w:b/>
                <w:color w:val="000000"/>
                <w:sz w:val="20"/>
                <w:szCs w:val="20"/>
              </w:rPr>
            </w:pPr>
          </w:p>
          <w:p w14:paraId="1EFB78CB" w14:textId="77777777" w:rsidR="00FA3650" w:rsidRPr="00FA3650" w:rsidRDefault="00FA3650" w:rsidP="00C67F35">
            <w:pPr>
              <w:tabs>
                <w:tab w:val="left" w:pos="80"/>
              </w:tabs>
              <w:ind w:left="139"/>
              <w:jc w:val="center"/>
              <w:rPr>
                <w:rFonts w:ascii="Times New Roman" w:hAnsi="Times New Roman" w:cs="Times New Roman"/>
                <w:b/>
                <w:smallCaps/>
                <w:color w:val="000000"/>
                <w:sz w:val="20"/>
                <w:szCs w:val="20"/>
              </w:rPr>
            </w:pPr>
            <w:r w:rsidRPr="00FA3650">
              <w:rPr>
                <w:rFonts w:ascii="Times New Roman" w:hAnsi="Times New Roman" w:cs="Times New Roman"/>
                <w:b/>
                <w:smallCaps/>
                <w:color w:val="000000"/>
                <w:sz w:val="20"/>
                <w:szCs w:val="20"/>
              </w:rPr>
              <w:t>Sviluppare il processo risolutivo</w:t>
            </w:r>
          </w:p>
          <w:p w14:paraId="3055CC47" w14:textId="77777777" w:rsidR="00FA3650" w:rsidRPr="00FA3650" w:rsidRDefault="00FA3650" w:rsidP="00C67F35">
            <w:pPr>
              <w:tabs>
                <w:tab w:val="left" w:pos="80"/>
              </w:tabs>
              <w:ind w:left="139"/>
              <w:jc w:val="center"/>
              <w:rPr>
                <w:rFonts w:ascii="Times New Roman" w:hAnsi="Times New Roman" w:cs="Times New Roman"/>
                <w:b/>
                <w:color w:val="000000"/>
                <w:sz w:val="20"/>
                <w:szCs w:val="20"/>
              </w:rPr>
            </w:pPr>
          </w:p>
          <w:p w14:paraId="668A9309" w14:textId="77777777" w:rsidR="00FA3650" w:rsidRPr="00FA3650" w:rsidRDefault="00FA3650" w:rsidP="00C67F35">
            <w:pPr>
              <w:tabs>
                <w:tab w:val="left" w:pos="80"/>
              </w:tabs>
              <w:ind w:left="139"/>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Risolvere la situazione problematica in maniera coerente, completa e corretta, applicando le regole ed eseguendo i calcoli necessari.</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14:paraId="6D37B8E7" w14:textId="77777777" w:rsidR="00FA3650" w:rsidRPr="00FA3650" w:rsidRDefault="00FA3650" w:rsidP="00C67F35">
            <w:pPr>
              <w:tabs>
                <w:tab w:val="left" w:pos="25"/>
              </w:tabs>
              <w:ind w:left="-108"/>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L1</w:t>
            </w:r>
          </w:p>
        </w:tc>
        <w:tc>
          <w:tcPr>
            <w:tcW w:w="0" w:type="auto"/>
            <w:tcBorders>
              <w:top w:val="single" w:sz="12" w:space="0" w:color="auto"/>
              <w:left w:val="single" w:sz="4" w:space="0" w:color="auto"/>
              <w:bottom w:val="single" w:sz="4" w:space="0" w:color="auto"/>
              <w:right w:val="single" w:sz="12" w:space="0" w:color="auto"/>
            </w:tcBorders>
            <w:shd w:val="clear" w:color="auto" w:fill="auto"/>
            <w:vAlign w:val="center"/>
          </w:tcPr>
          <w:p w14:paraId="0DBD60B2" w14:textId="77777777" w:rsidR="00FA3650" w:rsidRPr="00FA3650" w:rsidRDefault="00FA3650" w:rsidP="00C67F35">
            <w:pPr>
              <w:ind w:left="-108"/>
              <w:jc w:val="both"/>
              <w:rPr>
                <w:rFonts w:ascii="Times New Roman" w:eastAsia="Calibri" w:hAnsi="Times New Roman" w:cs="Times New Roman"/>
                <w:sz w:val="20"/>
                <w:szCs w:val="20"/>
              </w:rPr>
            </w:pPr>
            <w:r w:rsidRPr="00FA3650">
              <w:rPr>
                <w:rFonts w:ascii="Times New Roman" w:eastAsia="Calibri" w:hAnsi="Times New Roman" w:cs="Times New Roman"/>
                <w:sz w:val="20"/>
                <w:szCs w:val="20"/>
              </w:rPr>
              <w:t>Non applica le strategie scelte o le applica in maniera non corretta. Non sviluppa il processo risolutivo o lo sviluppa in modo incompleto e/o errato. Non è in grado di utilizzare procedure e/o teoremi o li applica in modo errato e/o con numerosi errori nei calcoli. La soluzione ottenuta non è coerente con il contesto del problema.</w:t>
            </w:r>
          </w:p>
        </w:tc>
        <w:tc>
          <w:tcPr>
            <w:tcW w:w="0" w:type="auto"/>
            <w:tcBorders>
              <w:top w:val="single" w:sz="12" w:space="0" w:color="auto"/>
              <w:left w:val="single" w:sz="12" w:space="0" w:color="auto"/>
              <w:bottom w:val="single" w:sz="2" w:space="0" w:color="auto"/>
              <w:right w:val="single" w:sz="2" w:space="0" w:color="auto"/>
            </w:tcBorders>
            <w:shd w:val="clear" w:color="auto" w:fill="auto"/>
            <w:vAlign w:val="center"/>
          </w:tcPr>
          <w:p w14:paraId="353339FF" w14:textId="77777777" w:rsidR="00FA3650" w:rsidRPr="00FA3650" w:rsidRDefault="00FA3650" w:rsidP="00C67F35">
            <w:pPr>
              <w:rPr>
                <w:rFonts w:ascii="Times New Roman" w:eastAsia="Calibri" w:hAnsi="Times New Roman" w:cs="Times New Roman"/>
                <w:sz w:val="20"/>
                <w:szCs w:val="20"/>
              </w:rPr>
            </w:pPr>
          </w:p>
          <w:p w14:paraId="0944C15C" w14:textId="77777777" w:rsidR="00FA3650" w:rsidRPr="00FA3650" w:rsidRDefault="00FA3650" w:rsidP="00C67F35">
            <w:pPr>
              <w:jc w:val="center"/>
              <w:rPr>
                <w:rFonts w:ascii="Times New Roman" w:eastAsia="Calibri" w:hAnsi="Times New Roman" w:cs="Times New Roman"/>
                <w:sz w:val="20"/>
                <w:szCs w:val="20"/>
              </w:rPr>
            </w:pPr>
          </w:p>
          <w:p w14:paraId="2DBA921B" w14:textId="77777777" w:rsidR="00FA3650" w:rsidRPr="00FA3650" w:rsidRDefault="00FA3650" w:rsidP="00C67F35">
            <w:pPr>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0-6</w:t>
            </w:r>
          </w:p>
        </w:tc>
        <w:tc>
          <w:tcPr>
            <w:tcW w:w="0" w:type="auto"/>
            <w:tcBorders>
              <w:top w:val="single" w:sz="12" w:space="0" w:color="auto"/>
              <w:left w:val="single" w:sz="4" w:space="0" w:color="auto"/>
              <w:bottom w:val="single" w:sz="4" w:space="0" w:color="auto"/>
              <w:right w:val="single" w:sz="12" w:space="0" w:color="auto"/>
            </w:tcBorders>
            <w:shd w:val="clear" w:color="auto" w:fill="auto"/>
            <w:vAlign w:val="center"/>
          </w:tcPr>
          <w:p w14:paraId="6983EBAD" w14:textId="77777777" w:rsidR="00FA3650" w:rsidRPr="00FA3650" w:rsidRDefault="00FA3650" w:rsidP="00C67F35">
            <w:pPr>
              <w:jc w:val="center"/>
              <w:rPr>
                <w:rFonts w:ascii="Times New Roman" w:eastAsia="Calibri" w:hAnsi="Times New Roman" w:cs="Times New Roman"/>
                <w:sz w:val="20"/>
                <w:szCs w:val="20"/>
              </w:rPr>
            </w:pPr>
          </w:p>
        </w:tc>
      </w:tr>
      <w:tr w:rsidR="00FA3650" w:rsidRPr="00FA3650" w14:paraId="7BB2F89C" w14:textId="77777777" w:rsidTr="00C67F35">
        <w:trPr>
          <w:trHeight w:val="326"/>
          <w:jc w:val="center"/>
        </w:trPr>
        <w:tc>
          <w:tcPr>
            <w:tcW w:w="0" w:type="auto"/>
            <w:vMerge/>
            <w:tcBorders>
              <w:right w:val="single" w:sz="4" w:space="0" w:color="auto"/>
            </w:tcBorders>
            <w:shd w:val="clear" w:color="auto" w:fill="auto"/>
            <w:tcMar>
              <w:left w:w="57" w:type="dxa"/>
              <w:right w:w="57" w:type="dxa"/>
            </w:tcMar>
            <w:vAlign w:val="center"/>
          </w:tcPr>
          <w:p w14:paraId="4C9F5801" w14:textId="77777777" w:rsidR="00FA3650" w:rsidRPr="00FA3650" w:rsidRDefault="00FA3650" w:rsidP="00C67F35">
            <w:pPr>
              <w:tabs>
                <w:tab w:val="left" w:pos="80"/>
              </w:tabs>
              <w:ind w:left="139"/>
              <w:jc w:val="center"/>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FFFF19" w14:textId="77777777" w:rsidR="00FA3650" w:rsidRPr="00FA3650" w:rsidRDefault="00FA3650" w:rsidP="00C67F35">
            <w:pPr>
              <w:tabs>
                <w:tab w:val="left" w:pos="25"/>
              </w:tabs>
              <w:ind w:left="-108"/>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L2</w:t>
            </w:r>
          </w:p>
        </w:tc>
        <w:tc>
          <w:tcPr>
            <w:tcW w:w="0" w:type="auto"/>
            <w:tcBorders>
              <w:top w:val="single" w:sz="4" w:space="0" w:color="auto"/>
              <w:left w:val="single" w:sz="4" w:space="0" w:color="auto"/>
              <w:bottom w:val="single" w:sz="4" w:space="0" w:color="auto"/>
              <w:right w:val="single" w:sz="12" w:space="0" w:color="auto"/>
            </w:tcBorders>
            <w:shd w:val="clear" w:color="auto" w:fill="auto"/>
            <w:vAlign w:val="center"/>
          </w:tcPr>
          <w:p w14:paraId="52EA28AA" w14:textId="77777777" w:rsidR="00FA3650" w:rsidRPr="00FA3650" w:rsidRDefault="00FA3650" w:rsidP="00C67F35">
            <w:pPr>
              <w:ind w:left="-108"/>
              <w:jc w:val="both"/>
              <w:rPr>
                <w:rFonts w:ascii="Times New Roman" w:eastAsia="Calibri" w:hAnsi="Times New Roman" w:cs="Times New Roman"/>
                <w:sz w:val="20"/>
                <w:szCs w:val="20"/>
              </w:rPr>
            </w:pPr>
            <w:r w:rsidRPr="00FA3650">
              <w:rPr>
                <w:rFonts w:ascii="Times New Roman" w:eastAsia="Calibri" w:hAnsi="Times New Roman" w:cs="Times New Roman"/>
                <w:sz w:val="20"/>
                <w:szCs w:val="20"/>
              </w:rPr>
              <w:t>Applica le strategie scelte in maniera parziale e non sempre appropriata. Sviluppa il processo risolutivo in modo incompleto. Non sempre è in grado di utilizzare procedure e/o teoremi o li applica in modo parzialmente corretto e/o con numerosi errori nei calcoli. La soluzione ottenuta è coerente solo in parte con il contesto del problema.</w:t>
            </w:r>
          </w:p>
        </w:tc>
        <w:tc>
          <w:tcPr>
            <w:tcW w:w="0" w:type="auto"/>
            <w:tcBorders>
              <w:top w:val="single" w:sz="2" w:space="0" w:color="auto"/>
              <w:left w:val="single" w:sz="12" w:space="0" w:color="auto"/>
              <w:bottom w:val="single" w:sz="2" w:space="0" w:color="auto"/>
              <w:right w:val="single" w:sz="2" w:space="0" w:color="auto"/>
            </w:tcBorders>
            <w:shd w:val="clear" w:color="auto" w:fill="auto"/>
            <w:vAlign w:val="center"/>
          </w:tcPr>
          <w:p w14:paraId="7C26DFA4" w14:textId="77777777" w:rsidR="00FA3650" w:rsidRPr="00FA3650" w:rsidRDefault="00FA3650" w:rsidP="00C67F35">
            <w:pPr>
              <w:jc w:val="center"/>
              <w:rPr>
                <w:rFonts w:ascii="Times New Roman" w:eastAsia="Calibri" w:hAnsi="Times New Roman" w:cs="Times New Roman"/>
                <w:sz w:val="20"/>
                <w:szCs w:val="20"/>
              </w:rPr>
            </w:pPr>
          </w:p>
          <w:p w14:paraId="7A5E8744" w14:textId="77777777" w:rsidR="00FA3650" w:rsidRPr="00FA3650" w:rsidRDefault="00FA3650" w:rsidP="00C67F35">
            <w:pPr>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7-12</w:t>
            </w:r>
          </w:p>
        </w:tc>
        <w:tc>
          <w:tcPr>
            <w:tcW w:w="0" w:type="auto"/>
            <w:tcBorders>
              <w:top w:val="single" w:sz="4" w:space="0" w:color="auto"/>
              <w:left w:val="single" w:sz="4" w:space="0" w:color="auto"/>
              <w:bottom w:val="single" w:sz="4" w:space="0" w:color="auto"/>
              <w:right w:val="single" w:sz="12" w:space="0" w:color="auto"/>
            </w:tcBorders>
            <w:shd w:val="clear" w:color="auto" w:fill="auto"/>
            <w:vAlign w:val="center"/>
          </w:tcPr>
          <w:p w14:paraId="1778431A" w14:textId="77777777" w:rsidR="00FA3650" w:rsidRPr="00FA3650" w:rsidRDefault="00FA3650" w:rsidP="00C67F35">
            <w:pPr>
              <w:jc w:val="center"/>
              <w:rPr>
                <w:rFonts w:ascii="Times New Roman" w:eastAsia="Calibri" w:hAnsi="Times New Roman" w:cs="Times New Roman"/>
                <w:sz w:val="20"/>
                <w:szCs w:val="20"/>
              </w:rPr>
            </w:pPr>
          </w:p>
        </w:tc>
      </w:tr>
      <w:tr w:rsidR="00FA3650" w:rsidRPr="00FA3650" w14:paraId="0D8E90A9" w14:textId="77777777" w:rsidTr="00C67F35">
        <w:trPr>
          <w:trHeight w:val="793"/>
          <w:jc w:val="center"/>
        </w:trPr>
        <w:tc>
          <w:tcPr>
            <w:tcW w:w="0" w:type="auto"/>
            <w:vMerge/>
            <w:tcBorders>
              <w:right w:val="single" w:sz="4" w:space="0" w:color="auto"/>
            </w:tcBorders>
            <w:shd w:val="clear" w:color="auto" w:fill="auto"/>
            <w:tcMar>
              <w:left w:w="57" w:type="dxa"/>
              <w:right w:w="57" w:type="dxa"/>
            </w:tcMar>
            <w:vAlign w:val="center"/>
          </w:tcPr>
          <w:p w14:paraId="1BF87368" w14:textId="77777777" w:rsidR="00FA3650" w:rsidRPr="00FA3650" w:rsidRDefault="00FA3650" w:rsidP="00C67F35">
            <w:pPr>
              <w:tabs>
                <w:tab w:val="left" w:pos="80"/>
              </w:tabs>
              <w:ind w:left="139"/>
              <w:jc w:val="center"/>
              <w:rPr>
                <w:rFonts w:ascii="Times New Roman" w:eastAsia="Calibri" w:hAnsi="Times New Roman" w:cs="Times New Roman"/>
                <w:sz w:val="20"/>
                <w:szCs w:val="20"/>
              </w:rPr>
            </w:pPr>
          </w:p>
        </w:tc>
        <w:tc>
          <w:tcPr>
            <w:tcW w:w="0" w:type="auto"/>
            <w:tcBorders>
              <w:top w:val="single" w:sz="4" w:space="0" w:color="auto"/>
              <w:left w:val="single" w:sz="4" w:space="0" w:color="auto"/>
              <w:bottom w:val="single" w:sz="2" w:space="0" w:color="auto"/>
              <w:right w:val="single" w:sz="4" w:space="0" w:color="auto"/>
            </w:tcBorders>
            <w:shd w:val="clear" w:color="auto" w:fill="auto"/>
            <w:vAlign w:val="center"/>
          </w:tcPr>
          <w:p w14:paraId="257024A4" w14:textId="77777777" w:rsidR="00FA3650" w:rsidRPr="00FA3650" w:rsidRDefault="00FA3650" w:rsidP="00C67F35">
            <w:pPr>
              <w:tabs>
                <w:tab w:val="left" w:pos="25"/>
              </w:tabs>
              <w:ind w:left="-108"/>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L3</w:t>
            </w:r>
          </w:p>
        </w:tc>
        <w:tc>
          <w:tcPr>
            <w:tcW w:w="0" w:type="auto"/>
            <w:tcBorders>
              <w:top w:val="single" w:sz="4" w:space="0" w:color="auto"/>
              <w:left w:val="single" w:sz="4" w:space="0" w:color="auto"/>
              <w:bottom w:val="single" w:sz="4" w:space="0" w:color="auto"/>
              <w:right w:val="single" w:sz="12" w:space="0" w:color="auto"/>
            </w:tcBorders>
            <w:shd w:val="clear" w:color="auto" w:fill="auto"/>
            <w:vAlign w:val="center"/>
          </w:tcPr>
          <w:p w14:paraId="5A3A6278" w14:textId="77777777" w:rsidR="00FA3650" w:rsidRPr="00FA3650" w:rsidRDefault="00FA3650" w:rsidP="00C67F35">
            <w:pPr>
              <w:ind w:left="-108"/>
              <w:jc w:val="both"/>
              <w:rPr>
                <w:rFonts w:ascii="Times New Roman" w:eastAsia="Calibri" w:hAnsi="Times New Roman" w:cs="Times New Roman"/>
                <w:sz w:val="20"/>
                <w:szCs w:val="20"/>
              </w:rPr>
            </w:pPr>
            <w:r w:rsidRPr="00FA3650">
              <w:rPr>
                <w:rFonts w:ascii="Times New Roman" w:eastAsia="Calibri" w:hAnsi="Times New Roman" w:cs="Times New Roman"/>
                <w:sz w:val="20"/>
                <w:szCs w:val="20"/>
              </w:rPr>
              <w:t>Applica le strategie scelte in maniera corretta pur con qualche imprecisione. Sviluppa il processo risolutivo quasi completamente. È in grado di utilizzare procedure e/o teoremi o regole e li applica quasi sempre in modo corretto e appropriato. Commette qualche errore nei calcoli. La soluzione ottenuta è generalmente coerente con il contesto del problema.</w:t>
            </w:r>
          </w:p>
        </w:tc>
        <w:tc>
          <w:tcPr>
            <w:tcW w:w="0" w:type="auto"/>
            <w:tcBorders>
              <w:top w:val="single" w:sz="2" w:space="0" w:color="auto"/>
              <w:left w:val="single" w:sz="12" w:space="0" w:color="auto"/>
              <w:bottom w:val="single" w:sz="2" w:space="0" w:color="auto"/>
              <w:right w:val="single" w:sz="2" w:space="0" w:color="auto"/>
            </w:tcBorders>
            <w:shd w:val="clear" w:color="auto" w:fill="auto"/>
            <w:vAlign w:val="center"/>
          </w:tcPr>
          <w:p w14:paraId="0CE08CF5" w14:textId="77777777" w:rsidR="00FA3650" w:rsidRPr="00FA3650" w:rsidRDefault="00FA3650" w:rsidP="00C67F35">
            <w:pPr>
              <w:jc w:val="center"/>
              <w:rPr>
                <w:rFonts w:ascii="Times New Roman" w:eastAsia="Calibri" w:hAnsi="Times New Roman" w:cs="Times New Roman"/>
                <w:sz w:val="20"/>
                <w:szCs w:val="20"/>
              </w:rPr>
            </w:pPr>
          </w:p>
          <w:p w14:paraId="1D8C540B" w14:textId="77777777" w:rsidR="00FA3650" w:rsidRPr="00FA3650" w:rsidRDefault="00FA3650" w:rsidP="00C67F35">
            <w:pPr>
              <w:ind w:right="-108" w:hanging="108"/>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13-19</w:t>
            </w:r>
          </w:p>
        </w:tc>
        <w:tc>
          <w:tcPr>
            <w:tcW w:w="0" w:type="auto"/>
            <w:tcBorders>
              <w:top w:val="single" w:sz="4" w:space="0" w:color="auto"/>
              <w:left w:val="single" w:sz="4" w:space="0" w:color="auto"/>
              <w:bottom w:val="single" w:sz="4" w:space="0" w:color="auto"/>
              <w:right w:val="single" w:sz="12" w:space="0" w:color="auto"/>
            </w:tcBorders>
            <w:shd w:val="clear" w:color="auto" w:fill="auto"/>
            <w:vAlign w:val="center"/>
          </w:tcPr>
          <w:p w14:paraId="2B80F6F3" w14:textId="77777777" w:rsidR="00FA3650" w:rsidRPr="00FA3650" w:rsidRDefault="00FA3650" w:rsidP="00C67F35">
            <w:pPr>
              <w:jc w:val="center"/>
              <w:rPr>
                <w:rFonts w:ascii="Times New Roman" w:eastAsia="Calibri" w:hAnsi="Times New Roman" w:cs="Times New Roman"/>
                <w:sz w:val="20"/>
                <w:szCs w:val="20"/>
              </w:rPr>
            </w:pPr>
          </w:p>
        </w:tc>
      </w:tr>
      <w:tr w:rsidR="00FA3650" w:rsidRPr="00FA3650" w14:paraId="09B2A8FD" w14:textId="77777777" w:rsidTr="00C67F35">
        <w:trPr>
          <w:trHeight w:val="326"/>
          <w:jc w:val="center"/>
        </w:trPr>
        <w:tc>
          <w:tcPr>
            <w:tcW w:w="0" w:type="auto"/>
            <w:vMerge/>
            <w:tcBorders>
              <w:bottom w:val="single" w:sz="12" w:space="0" w:color="auto"/>
              <w:right w:val="single" w:sz="2" w:space="0" w:color="auto"/>
            </w:tcBorders>
            <w:shd w:val="clear" w:color="auto" w:fill="auto"/>
            <w:tcMar>
              <w:left w:w="57" w:type="dxa"/>
              <w:right w:w="57" w:type="dxa"/>
            </w:tcMar>
            <w:vAlign w:val="center"/>
          </w:tcPr>
          <w:p w14:paraId="315068B4" w14:textId="77777777" w:rsidR="00FA3650" w:rsidRPr="00FA3650" w:rsidRDefault="00FA3650" w:rsidP="00C67F35">
            <w:pPr>
              <w:tabs>
                <w:tab w:val="left" w:pos="80"/>
              </w:tabs>
              <w:ind w:left="139"/>
              <w:jc w:val="center"/>
              <w:rPr>
                <w:rFonts w:ascii="Times New Roman" w:eastAsia="Calibri" w:hAnsi="Times New Roman" w:cs="Times New Roman"/>
                <w:sz w:val="20"/>
                <w:szCs w:val="20"/>
              </w:rPr>
            </w:pPr>
          </w:p>
        </w:tc>
        <w:tc>
          <w:tcPr>
            <w:tcW w:w="0" w:type="auto"/>
            <w:tcBorders>
              <w:top w:val="single" w:sz="2" w:space="0" w:color="auto"/>
              <w:left w:val="single" w:sz="2" w:space="0" w:color="auto"/>
              <w:bottom w:val="single" w:sz="12" w:space="0" w:color="auto"/>
              <w:right w:val="single" w:sz="2" w:space="0" w:color="auto"/>
            </w:tcBorders>
            <w:shd w:val="clear" w:color="auto" w:fill="auto"/>
            <w:vAlign w:val="center"/>
          </w:tcPr>
          <w:p w14:paraId="74CD9BE7" w14:textId="77777777" w:rsidR="00FA3650" w:rsidRPr="00FA3650" w:rsidRDefault="00FA3650" w:rsidP="00C67F35">
            <w:pPr>
              <w:tabs>
                <w:tab w:val="left" w:pos="25"/>
              </w:tabs>
              <w:ind w:left="-108"/>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L4</w:t>
            </w:r>
          </w:p>
        </w:tc>
        <w:tc>
          <w:tcPr>
            <w:tcW w:w="0" w:type="auto"/>
            <w:tcBorders>
              <w:top w:val="single" w:sz="4" w:space="0" w:color="auto"/>
              <w:left w:val="single" w:sz="2" w:space="0" w:color="auto"/>
              <w:bottom w:val="single" w:sz="12" w:space="0" w:color="auto"/>
              <w:right w:val="single" w:sz="12" w:space="0" w:color="auto"/>
            </w:tcBorders>
            <w:shd w:val="clear" w:color="auto" w:fill="auto"/>
            <w:vAlign w:val="center"/>
          </w:tcPr>
          <w:p w14:paraId="0EE2D6F2" w14:textId="77777777" w:rsidR="00FA3650" w:rsidRPr="00FA3650" w:rsidRDefault="00FA3650" w:rsidP="00C67F35">
            <w:pPr>
              <w:ind w:left="-108"/>
              <w:jc w:val="both"/>
              <w:rPr>
                <w:rFonts w:ascii="Times New Roman" w:eastAsia="Calibri" w:hAnsi="Times New Roman" w:cs="Times New Roman"/>
                <w:sz w:val="20"/>
                <w:szCs w:val="20"/>
              </w:rPr>
            </w:pPr>
            <w:r w:rsidRPr="00FA3650">
              <w:rPr>
                <w:rFonts w:ascii="Times New Roman" w:eastAsia="Calibri" w:hAnsi="Times New Roman" w:cs="Times New Roman"/>
                <w:sz w:val="20"/>
                <w:szCs w:val="20"/>
              </w:rPr>
              <w:t>Applica le strategie scelte in maniera corretta supportandole anche con l’uso di modelli e/o diagrammi e/o simboli. Sviluppa il processo risolutivo in modo analitico, completo, chiaro e corretto. Applica procedure e/o teoremi o regole in modo corretto e appropriato, con abilità e con spunti di originalità. Esegue i calcoli in modo accurato, la soluzione è ragionevole e coerente con il contesto del problema.</w:t>
            </w:r>
          </w:p>
        </w:tc>
        <w:tc>
          <w:tcPr>
            <w:tcW w:w="0" w:type="auto"/>
            <w:tcBorders>
              <w:top w:val="single" w:sz="2" w:space="0" w:color="auto"/>
              <w:left w:val="single" w:sz="12" w:space="0" w:color="auto"/>
              <w:bottom w:val="single" w:sz="12" w:space="0" w:color="auto"/>
              <w:right w:val="single" w:sz="2" w:space="0" w:color="auto"/>
            </w:tcBorders>
            <w:shd w:val="clear" w:color="auto" w:fill="auto"/>
            <w:vAlign w:val="center"/>
          </w:tcPr>
          <w:p w14:paraId="2F5CB64A" w14:textId="77777777" w:rsidR="00FA3650" w:rsidRPr="00FA3650" w:rsidRDefault="00FA3650" w:rsidP="00C67F35">
            <w:pPr>
              <w:jc w:val="center"/>
              <w:rPr>
                <w:rFonts w:ascii="Times New Roman" w:eastAsia="Calibri" w:hAnsi="Times New Roman" w:cs="Times New Roman"/>
                <w:sz w:val="20"/>
                <w:szCs w:val="20"/>
              </w:rPr>
            </w:pPr>
          </w:p>
          <w:p w14:paraId="12CA0D73" w14:textId="77777777" w:rsidR="00FA3650" w:rsidRPr="00FA3650" w:rsidRDefault="00FA3650" w:rsidP="00C67F35">
            <w:pPr>
              <w:ind w:right="-108" w:hanging="108"/>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20-25</w:t>
            </w:r>
          </w:p>
        </w:tc>
        <w:tc>
          <w:tcPr>
            <w:tcW w:w="0" w:type="auto"/>
            <w:tcBorders>
              <w:top w:val="single" w:sz="4" w:space="0" w:color="auto"/>
              <w:left w:val="single" w:sz="4" w:space="0" w:color="auto"/>
              <w:bottom w:val="single" w:sz="12" w:space="0" w:color="auto"/>
              <w:right w:val="single" w:sz="12" w:space="0" w:color="auto"/>
            </w:tcBorders>
            <w:shd w:val="clear" w:color="auto" w:fill="auto"/>
            <w:vAlign w:val="center"/>
          </w:tcPr>
          <w:p w14:paraId="6C72C313" w14:textId="77777777" w:rsidR="00FA3650" w:rsidRPr="00FA3650" w:rsidRDefault="00FA3650" w:rsidP="00C67F35">
            <w:pPr>
              <w:jc w:val="center"/>
              <w:rPr>
                <w:rFonts w:ascii="Times New Roman" w:eastAsia="Calibri" w:hAnsi="Times New Roman" w:cs="Times New Roman"/>
                <w:sz w:val="20"/>
                <w:szCs w:val="20"/>
              </w:rPr>
            </w:pPr>
          </w:p>
        </w:tc>
      </w:tr>
      <w:tr w:rsidR="00FA3650" w:rsidRPr="00FA3650" w14:paraId="5CC678B2" w14:textId="77777777" w:rsidTr="00C67F35">
        <w:trPr>
          <w:trHeight w:val="377"/>
          <w:jc w:val="center"/>
        </w:trPr>
        <w:tc>
          <w:tcPr>
            <w:tcW w:w="0" w:type="auto"/>
            <w:vMerge w:val="restart"/>
            <w:tcBorders>
              <w:top w:val="single" w:sz="12" w:space="0" w:color="auto"/>
              <w:left w:val="single" w:sz="12" w:space="0" w:color="auto"/>
              <w:bottom w:val="single" w:sz="2" w:space="0" w:color="auto"/>
              <w:right w:val="single" w:sz="2" w:space="0" w:color="auto"/>
            </w:tcBorders>
            <w:shd w:val="clear" w:color="auto" w:fill="auto"/>
            <w:tcMar>
              <w:left w:w="57" w:type="dxa"/>
              <w:right w:w="57" w:type="dxa"/>
            </w:tcMar>
            <w:vAlign w:val="center"/>
          </w:tcPr>
          <w:p w14:paraId="2609B9C5" w14:textId="77777777" w:rsidR="00FA3650" w:rsidRPr="00FA3650" w:rsidRDefault="00FA3650" w:rsidP="00C67F35">
            <w:pPr>
              <w:tabs>
                <w:tab w:val="left" w:pos="80"/>
              </w:tabs>
              <w:ind w:left="139"/>
              <w:jc w:val="center"/>
              <w:rPr>
                <w:rFonts w:ascii="Times New Roman" w:eastAsia="Calibri" w:hAnsi="Times New Roman" w:cs="Times New Roman"/>
                <w:sz w:val="20"/>
                <w:szCs w:val="20"/>
              </w:rPr>
            </w:pPr>
            <w:r w:rsidRPr="00FA3650">
              <w:rPr>
                <w:rFonts w:ascii="Times New Roman" w:hAnsi="Times New Roman" w:cs="Times New Roman"/>
                <w:b/>
                <w:smallCaps/>
                <w:color w:val="000000"/>
                <w:sz w:val="20"/>
                <w:szCs w:val="20"/>
              </w:rPr>
              <w:t>Argomentare</w:t>
            </w:r>
          </w:p>
          <w:p w14:paraId="5E287575" w14:textId="77777777" w:rsidR="00FA3650" w:rsidRPr="00FA3650" w:rsidRDefault="00FA3650" w:rsidP="00C67F35">
            <w:pPr>
              <w:tabs>
                <w:tab w:val="left" w:pos="80"/>
              </w:tabs>
              <w:ind w:left="139"/>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Commentare e giustificare opportunamente la scelta della strategia applicata, i passaggi fondamentali del processo esecutivo e la coerenza dei risultati.</w:t>
            </w:r>
          </w:p>
        </w:tc>
        <w:tc>
          <w:tcPr>
            <w:tcW w:w="0" w:type="auto"/>
            <w:tcBorders>
              <w:top w:val="single" w:sz="12" w:space="0" w:color="auto"/>
              <w:left w:val="single" w:sz="2" w:space="0" w:color="auto"/>
              <w:bottom w:val="single" w:sz="2" w:space="0" w:color="auto"/>
              <w:right w:val="single" w:sz="2" w:space="0" w:color="auto"/>
            </w:tcBorders>
            <w:shd w:val="clear" w:color="auto" w:fill="auto"/>
            <w:vAlign w:val="center"/>
          </w:tcPr>
          <w:p w14:paraId="512F00DD" w14:textId="77777777" w:rsidR="00FA3650" w:rsidRPr="00FA3650" w:rsidRDefault="00FA3650" w:rsidP="00C67F35">
            <w:pPr>
              <w:tabs>
                <w:tab w:val="left" w:pos="25"/>
              </w:tabs>
              <w:ind w:left="-108"/>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L1</w:t>
            </w:r>
          </w:p>
        </w:tc>
        <w:tc>
          <w:tcPr>
            <w:tcW w:w="0" w:type="auto"/>
            <w:tcBorders>
              <w:top w:val="single" w:sz="12" w:space="0" w:color="auto"/>
              <w:left w:val="single" w:sz="2" w:space="0" w:color="auto"/>
              <w:bottom w:val="single" w:sz="2" w:space="0" w:color="auto"/>
              <w:right w:val="single" w:sz="12" w:space="0" w:color="auto"/>
            </w:tcBorders>
            <w:shd w:val="clear" w:color="auto" w:fill="auto"/>
            <w:vAlign w:val="center"/>
          </w:tcPr>
          <w:p w14:paraId="134105B0" w14:textId="77777777" w:rsidR="00FA3650" w:rsidRPr="00FA3650" w:rsidRDefault="00FA3650" w:rsidP="00C67F35">
            <w:pPr>
              <w:ind w:left="-108"/>
              <w:jc w:val="both"/>
              <w:rPr>
                <w:rFonts w:ascii="Times New Roman" w:eastAsia="Calibri" w:hAnsi="Times New Roman" w:cs="Times New Roman"/>
                <w:sz w:val="20"/>
                <w:szCs w:val="20"/>
              </w:rPr>
            </w:pPr>
            <w:r w:rsidRPr="00FA3650">
              <w:rPr>
                <w:rFonts w:ascii="Times New Roman" w:eastAsia="Calibri" w:hAnsi="Times New Roman" w:cs="Times New Roman"/>
                <w:sz w:val="20"/>
                <w:szCs w:val="20"/>
              </w:rPr>
              <w:t>Non argomenta o argomenta in modo errato la strategia/procedura risolutiva e la fase di verifica, utilizzando un linguaggio matematico non appropriato o molto impreciso.</w:t>
            </w:r>
          </w:p>
        </w:tc>
        <w:tc>
          <w:tcPr>
            <w:tcW w:w="0" w:type="auto"/>
            <w:tcBorders>
              <w:top w:val="single" w:sz="12" w:space="0" w:color="auto"/>
              <w:left w:val="single" w:sz="12" w:space="0" w:color="auto"/>
              <w:bottom w:val="single" w:sz="2" w:space="0" w:color="auto"/>
              <w:right w:val="single" w:sz="2" w:space="0" w:color="auto"/>
            </w:tcBorders>
            <w:shd w:val="clear" w:color="auto" w:fill="auto"/>
            <w:vAlign w:val="center"/>
          </w:tcPr>
          <w:p w14:paraId="4083FDE4" w14:textId="77777777" w:rsidR="00FA3650" w:rsidRPr="00FA3650" w:rsidRDefault="00FA3650" w:rsidP="00C67F35">
            <w:pPr>
              <w:rPr>
                <w:rFonts w:ascii="Times New Roman" w:eastAsia="Calibri" w:hAnsi="Times New Roman" w:cs="Times New Roman"/>
                <w:sz w:val="20"/>
                <w:szCs w:val="20"/>
              </w:rPr>
            </w:pPr>
          </w:p>
          <w:p w14:paraId="22AFDC36" w14:textId="77777777" w:rsidR="00FA3650" w:rsidRPr="00FA3650" w:rsidRDefault="00FA3650" w:rsidP="00C67F35">
            <w:pPr>
              <w:jc w:val="center"/>
              <w:rPr>
                <w:rFonts w:ascii="Times New Roman" w:eastAsia="Calibri" w:hAnsi="Times New Roman" w:cs="Times New Roman"/>
                <w:sz w:val="20"/>
                <w:szCs w:val="20"/>
              </w:rPr>
            </w:pPr>
          </w:p>
          <w:p w14:paraId="4F9FC8ED" w14:textId="77777777" w:rsidR="00FA3650" w:rsidRPr="00FA3650" w:rsidRDefault="00FA3650" w:rsidP="00C67F35">
            <w:pPr>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0-6</w:t>
            </w:r>
          </w:p>
        </w:tc>
        <w:tc>
          <w:tcPr>
            <w:tcW w:w="0" w:type="auto"/>
            <w:tcBorders>
              <w:top w:val="single" w:sz="12" w:space="0" w:color="auto"/>
              <w:left w:val="single" w:sz="2" w:space="0" w:color="auto"/>
              <w:bottom w:val="single" w:sz="2" w:space="0" w:color="auto"/>
              <w:right w:val="single" w:sz="12" w:space="0" w:color="auto"/>
            </w:tcBorders>
            <w:shd w:val="clear" w:color="auto" w:fill="auto"/>
            <w:vAlign w:val="center"/>
          </w:tcPr>
          <w:p w14:paraId="3FEC069D" w14:textId="77777777" w:rsidR="00FA3650" w:rsidRPr="00FA3650" w:rsidRDefault="00FA3650" w:rsidP="00C67F35">
            <w:pPr>
              <w:jc w:val="center"/>
              <w:rPr>
                <w:rFonts w:ascii="Times New Roman" w:eastAsia="Calibri" w:hAnsi="Times New Roman" w:cs="Times New Roman"/>
                <w:sz w:val="20"/>
                <w:szCs w:val="20"/>
              </w:rPr>
            </w:pPr>
          </w:p>
        </w:tc>
      </w:tr>
      <w:tr w:rsidR="00FA3650" w:rsidRPr="00FA3650" w14:paraId="4231148B" w14:textId="77777777" w:rsidTr="00C67F35">
        <w:trPr>
          <w:trHeight w:val="335"/>
          <w:jc w:val="center"/>
        </w:trPr>
        <w:tc>
          <w:tcPr>
            <w:tcW w:w="0" w:type="auto"/>
            <w:vMerge/>
            <w:tcBorders>
              <w:top w:val="single" w:sz="2" w:space="0" w:color="auto"/>
              <w:left w:val="single" w:sz="12" w:space="0" w:color="auto"/>
              <w:bottom w:val="single" w:sz="2" w:space="0" w:color="auto"/>
              <w:right w:val="single" w:sz="2" w:space="0" w:color="auto"/>
            </w:tcBorders>
            <w:shd w:val="clear" w:color="auto" w:fill="auto"/>
            <w:vAlign w:val="center"/>
          </w:tcPr>
          <w:p w14:paraId="45111F54" w14:textId="77777777" w:rsidR="00FA3650" w:rsidRPr="00FA3650" w:rsidRDefault="00FA3650" w:rsidP="00C67F35">
            <w:pPr>
              <w:tabs>
                <w:tab w:val="left" w:pos="80"/>
              </w:tabs>
              <w:rPr>
                <w:rFonts w:ascii="Times New Roman" w:eastAsia="Calibri" w:hAnsi="Times New Roman" w:cs="Times New Roman"/>
                <w:sz w:val="20"/>
                <w:szCs w:val="20"/>
              </w:rPr>
            </w:pPr>
          </w:p>
        </w:tc>
        <w:tc>
          <w:tcPr>
            <w:tcW w:w="0" w:type="auto"/>
            <w:tcBorders>
              <w:top w:val="single" w:sz="2" w:space="0" w:color="auto"/>
              <w:left w:val="single" w:sz="2" w:space="0" w:color="auto"/>
              <w:bottom w:val="single" w:sz="2" w:space="0" w:color="auto"/>
              <w:right w:val="single" w:sz="2" w:space="0" w:color="auto"/>
            </w:tcBorders>
            <w:shd w:val="clear" w:color="auto" w:fill="auto"/>
            <w:vAlign w:val="center"/>
          </w:tcPr>
          <w:p w14:paraId="3CEBAB1D" w14:textId="77777777" w:rsidR="00FA3650" w:rsidRPr="00FA3650" w:rsidRDefault="00FA3650" w:rsidP="00C67F35">
            <w:pPr>
              <w:tabs>
                <w:tab w:val="left" w:pos="25"/>
              </w:tabs>
              <w:ind w:left="-108"/>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L2</w:t>
            </w:r>
          </w:p>
        </w:tc>
        <w:tc>
          <w:tcPr>
            <w:tcW w:w="0" w:type="auto"/>
            <w:tcBorders>
              <w:top w:val="single" w:sz="2" w:space="0" w:color="auto"/>
              <w:left w:val="single" w:sz="2" w:space="0" w:color="auto"/>
              <w:bottom w:val="single" w:sz="2" w:space="0" w:color="auto"/>
              <w:right w:val="single" w:sz="12" w:space="0" w:color="auto"/>
            </w:tcBorders>
            <w:shd w:val="clear" w:color="auto" w:fill="auto"/>
            <w:vAlign w:val="center"/>
          </w:tcPr>
          <w:p w14:paraId="381049F5" w14:textId="77777777" w:rsidR="00FA3650" w:rsidRPr="00FA3650" w:rsidRDefault="00FA3650" w:rsidP="00C67F35">
            <w:pPr>
              <w:ind w:left="-108"/>
              <w:jc w:val="both"/>
              <w:rPr>
                <w:rFonts w:ascii="Times New Roman" w:eastAsia="Calibri" w:hAnsi="Times New Roman" w:cs="Times New Roman"/>
                <w:sz w:val="20"/>
                <w:szCs w:val="20"/>
              </w:rPr>
            </w:pPr>
            <w:r w:rsidRPr="00FA3650">
              <w:rPr>
                <w:rFonts w:ascii="Times New Roman" w:eastAsia="Calibri" w:hAnsi="Times New Roman" w:cs="Times New Roman"/>
                <w:sz w:val="20"/>
                <w:szCs w:val="20"/>
              </w:rPr>
              <w:t>Argomenta in maniera frammentaria e/o non sempre coerente la strategia/procedura esecutiva o la fase di verifica. Utilizza un linguaggio matematico per lo più appropriato, ma non sempre rigoroso.</w:t>
            </w:r>
          </w:p>
        </w:tc>
        <w:tc>
          <w:tcPr>
            <w:tcW w:w="0" w:type="auto"/>
            <w:tcBorders>
              <w:top w:val="single" w:sz="2" w:space="0" w:color="auto"/>
              <w:left w:val="single" w:sz="12" w:space="0" w:color="auto"/>
              <w:bottom w:val="single" w:sz="2" w:space="0" w:color="auto"/>
              <w:right w:val="single" w:sz="2" w:space="0" w:color="auto"/>
            </w:tcBorders>
            <w:shd w:val="clear" w:color="auto" w:fill="auto"/>
            <w:vAlign w:val="center"/>
          </w:tcPr>
          <w:p w14:paraId="63F20E59" w14:textId="77777777" w:rsidR="00FA3650" w:rsidRPr="00FA3650" w:rsidRDefault="00FA3650" w:rsidP="00C67F35">
            <w:pPr>
              <w:jc w:val="center"/>
              <w:rPr>
                <w:rFonts w:ascii="Times New Roman" w:eastAsia="Calibri" w:hAnsi="Times New Roman" w:cs="Times New Roman"/>
                <w:sz w:val="20"/>
                <w:szCs w:val="20"/>
              </w:rPr>
            </w:pPr>
          </w:p>
          <w:p w14:paraId="581D5E12" w14:textId="77777777" w:rsidR="00FA3650" w:rsidRPr="00FA3650" w:rsidRDefault="00FA3650" w:rsidP="00C67F35">
            <w:pPr>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7-12</w:t>
            </w:r>
          </w:p>
        </w:tc>
        <w:tc>
          <w:tcPr>
            <w:tcW w:w="0" w:type="auto"/>
            <w:tcBorders>
              <w:top w:val="single" w:sz="2" w:space="0" w:color="auto"/>
              <w:left w:val="single" w:sz="2" w:space="0" w:color="auto"/>
              <w:bottom w:val="single" w:sz="2" w:space="0" w:color="auto"/>
              <w:right w:val="single" w:sz="12" w:space="0" w:color="auto"/>
            </w:tcBorders>
            <w:shd w:val="clear" w:color="auto" w:fill="auto"/>
            <w:vAlign w:val="center"/>
          </w:tcPr>
          <w:p w14:paraId="79AECE66" w14:textId="77777777" w:rsidR="00FA3650" w:rsidRPr="00FA3650" w:rsidRDefault="00FA3650" w:rsidP="00C67F35">
            <w:pPr>
              <w:jc w:val="center"/>
              <w:rPr>
                <w:rFonts w:ascii="Times New Roman" w:eastAsia="Calibri" w:hAnsi="Times New Roman" w:cs="Times New Roman"/>
                <w:sz w:val="20"/>
                <w:szCs w:val="20"/>
              </w:rPr>
            </w:pPr>
          </w:p>
        </w:tc>
      </w:tr>
      <w:tr w:rsidR="00FA3650" w:rsidRPr="00FA3650" w14:paraId="4320126D" w14:textId="77777777" w:rsidTr="00C67F35">
        <w:trPr>
          <w:trHeight w:val="555"/>
          <w:jc w:val="center"/>
        </w:trPr>
        <w:tc>
          <w:tcPr>
            <w:tcW w:w="0" w:type="auto"/>
            <w:vMerge/>
            <w:tcBorders>
              <w:top w:val="single" w:sz="2" w:space="0" w:color="auto"/>
              <w:left w:val="single" w:sz="12" w:space="0" w:color="auto"/>
              <w:bottom w:val="single" w:sz="2" w:space="0" w:color="auto"/>
              <w:right w:val="single" w:sz="2" w:space="0" w:color="auto"/>
            </w:tcBorders>
            <w:shd w:val="clear" w:color="auto" w:fill="auto"/>
            <w:vAlign w:val="center"/>
          </w:tcPr>
          <w:p w14:paraId="6FEDEB24" w14:textId="77777777" w:rsidR="00FA3650" w:rsidRPr="00FA3650" w:rsidRDefault="00FA3650" w:rsidP="00C67F35">
            <w:pPr>
              <w:tabs>
                <w:tab w:val="left" w:pos="80"/>
              </w:tabs>
              <w:rPr>
                <w:rFonts w:ascii="Times New Roman" w:eastAsia="Calibri" w:hAnsi="Times New Roman" w:cs="Times New Roman"/>
                <w:sz w:val="20"/>
                <w:szCs w:val="20"/>
              </w:rPr>
            </w:pPr>
          </w:p>
        </w:tc>
        <w:tc>
          <w:tcPr>
            <w:tcW w:w="0" w:type="auto"/>
            <w:tcBorders>
              <w:top w:val="single" w:sz="2" w:space="0" w:color="auto"/>
              <w:left w:val="single" w:sz="2" w:space="0" w:color="auto"/>
              <w:bottom w:val="single" w:sz="2" w:space="0" w:color="auto"/>
              <w:right w:val="single" w:sz="2" w:space="0" w:color="auto"/>
            </w:tcBorders>
            <w:shd w:val="clear" w:color="auto" w:fill="auto"/>
            <w:vAlign w:val="center"/>
          </w:tcPr>
          <w:p w14:paraId="1562AB55" w14:textId="77777777" w:rsidR="00FA3650" w:rsidRPr="00FA3650" w:rsidRDefault="00FA3650" w:rsidP="00C67F35">
            <w:pPr>
              <w:tabs>
                <w:tab w:val="left" w:pos="25"/>
              </w:tabs>
              <w:ind w:left="-108"/>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L3</w:t>
            </w:r>
          </w:p>
        </w:tc>
        <w:tc>
          <w:tcPr>
            <w:tcW w:w="0" w:type="auto"/>
            <w:tcBorders>
              <w:top w:val="single" w:sz="2" w:space="0" w:color="auto"/>
              <w:left w:val="single" w:sz="2" w:space="0" w:color="auto"/>
              <w:bottom w:val="single" w:sz="2" w:space="0" w:color="auto"/>
              <w:right w:val="single" w:sz="12" w:space="0" w:color="auto"/>
            </w:tcBorders>
            <w:shd w:val="clear" w:color="auto" w:fill="auto"/>
            <w:vAlign w:val="center"/>
          </w:tcPr>
          <w:p w14:paraId="05539B0C" w14:textId="77777777" w:rsidR="00FA3650" w:rsidRPr="00FA3650" w:rsidRDefault="00FA3650" w:rsidP="00C67F35">
            <w:pPr>
              <w:ind w:left="-108"/>
              <w:jc w:val="both"/>
              <w:rPr>
                <w:rFonts w:ascii="Times New Roman" w:eastAsia="Calibri" w:hAnsi="Times New Roman" w:cs="Times New Roman"/>
                <w:sz w:val="20"/>
                <w:szCs w:val="20"/>
              </w:rPr>
            </w:pPr>
            <w:r w:rsidRPr="00FA3650">
              <w:rPr>
                <w:rFonts w:ascii="Times New Roman" w:eastAsia="Calibri" w:hAnsi="Times New Roman" w:cs="Times New Roman"/>
                <w:sz w:val="20"/>
                <w:szCs w:val="20"/>
              </w:rPr>
              <w:t>Argomenta in modo coerente ma incompleto la procedura esecutiva e la fase di verifica. Spiega la risposta, ma non le strategie risolutive adottate (o viceversa). Utilizza un linguaggio matematico pertinente ma con qualche incertezza.</w:t>
            </w:r>
          </w:p>
        </w:tc>
        <w:tc>
          <w:tcPr>
            <w:tcW w:w="0" w:type="auto"/>
            <w:tcBorders>
              <w:top w:val="single" w:sz="2" w:space="0" w:color="auto"/>
              <w:left w:val="single" w:sz="12" w:space="0" w:color="auto"/>
              <w:bottom w:val="single" w:sz="2" w:space="0" w:color="auto"/>
              <w:right w:val="single" w:sz="2" w:space="0" w:color="auto"/>
            </w:tcBorders>
            <w:shd w:val="clear" w:color="auto" w:fill="auto"/>
            <w:vAlign w:val="center"/>
          </w:tcPr>
          <w:p w14:paraId="736FD38E" w14:textId="77777777" w:rsidR="00FA3650" w:rsidRPr="00FA3650" w:rsidRDefault="00FA3650" w:rsidP="00C67F35">
            <w:pPr>
              <w:jc w:val="center"/>
              <w:rPr>
                <w:rFonts w:ascii="Times New Roman" w:eastAsia="Calibri" w:hAnsi="Times New Roman" w:cs="Times New Roman"/>
                <w:sz w:val="20"/>
                <w:szCs w:val="20"/>
              </w:rPr>
            </w:pPr>
          </w:p>
          <w:p w14:paraId="2413D145" w14:textId="77777777" w:rsidR="00FA3650" w:rsidRPr="00FA3650" w:rsidRDefault="00FA3650" w:rsidP="00C67F35">
            <w:pPr>
              <w:ind w:right="-108" w:hanging="108"/>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13-19</w:t>
            </w:r>
          </w:p>
        </w:tc>
        <w:tc>
          <w:tcPr>
            <w:tcW w:w="0" w:type="auto"/>
            <w:tcBorders>
              <w:top w:val="single" w:sz="2" w:space="0" w:color="auto"/>
              <w:left w:val="single" w:sz="2" w:space="0" w:color="auto"/>
              <w:bottom w:val="single" w:sz="2" w:space="0" w:color="auto"/>
              <w:right w:val="single" w:sz="12" w:space="0" w:color="auto"/>
            </w:tcBorders>
            <w:shd w:val="clear" w:color="auto" w:fill="auto"/>
            <w:vAlign w:val="center"/>
          </w:tcPr>
          <w:p w14:paraId="27500016" w14:textId="77777777" w:rsidR="00FA3650" w:rsidRPr="00FA3650" w:rsidRDefault="00FA3650" w:rsidP="00C67F35">
            <w:pPr>
              <w:jc w:val="center"/>
              <w:rPr>
                <w:rFonts w:ascii="Times New Roman" w:eastAsia="Calibri" w:hAnsi="Times New Roman" w:cs="Times New Roman"/>
                <w:sz w:val="20"/>
                <w:szCs w:val="20"/>
              </w:rPr>
            </w:pPr>
          </w:p>
        </w:tc>
      </w:tr>
      <w:tr w:rsidR="00FA3650" w:rsidRPr="00FA3650" w14:paraId="5DE40FCB" w14:textId="77777777" w:rsidTr="00C67F35">
        <w:trPr>
          <w:trHeight w:val="377"/>
          <w:jc w:val="center"/>
        </w:trPr>
        <w:tc>
          <w:tcPr>
            <w:tcW w:w="0" w:type="auto"/>
            <w:vMerge/>
            <w:tcBorders>
              <w:top w:val="single" w:sz="2" w:space="0" w:color="auto"/>
              <w:left w:val="single" w:sz="12" w:space="0" w:color="auto"/>
              <w:bottom w:val="single" w:sz="12" w:space="0" w:color="auto"/>
              <w:right w:val="single" w:sz="2" w:space="0" w:color="auto"/>
            </w:tcBorders>
            <w:shd w:val="clear" w:color="auto" w:fill="auto"/>
            <w:vAlign w:val="center"/>
          </w:tcPr>
          <w:p w14:paraId="406FAF8C" w14:textId="77777777" w:rsidR="00FA3650" w:rsidRPr="00FA3650" w:rsidRDefault="00FA3650" w:rsidP="00C67F35">
            <w:pPr>
              <w:tabs>
                <w:tab w:val="left" w:pos="80"/>
              </w:tabs>
              <w:rPr>
                <w:rFonts w:ascii="Times New Roman" w:eastAsia="Calibri" w:hAnsi="Times New Roman" w:cs="Times New Roman"/>
                <w:sz w:val="20"/>
                <w:szCs w:val="20"/>
              </w:rPr>
            </w:pPr>
          </w:p>
        </w:tc>
        <w:tc>
          <w:tcPr>
            <w:tcW w:w="0" w:type="auto"/>
            <w:tcBorders>
              <w:top w:val="single" w:sz="2" w:space="0" w:color="auto"/>
              <w:left w:val="single" w:sz="2" w:space="0" w:color="auto"/>
              <w:bottom w:val="single" w:sz="12" w:space="0" w:color="auto"/>
              <w:right w:val="single" w:sz="2" w:space="0" w:color="auto"/>
            </w:tcBorders>
            <w:shd w:val="clear" w:color="auto" w:fill="auto"/>
            <w:vAlign w:val="center"/>
          </w:tcPr>
          <w:p w14:paraId="17AE606F" w14:textId="77777777" w:rsidR="00FA3650" w:rsidRPr="00FA3650" w:rsidRDefault="00FA3650" w:rsidP="00C67F35">
            <w:pPr>
              <w:tabs>
                <w:tab w:val="left" w:pos="25"/>
              </w:tabs>
              <w:ind w:left="-108"/>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L4</w:t>
            </w:r>
          </w:p>
        </w:tc>
        <w:tc>
          <w:tcPr>
            <w:tcW w:w="0" w:type="auto"/>
            <w:tcBorders>
              <w:top w:val="single" w:sz="2" w:space="0" w:color="auto"/>
              <w:left w:val="single" w:sz="2" w:space="0" w:color="auto"/>
              <w:bottom w:val="single" w:sz="12" w:space="0" w:color="auto"/>
              <w:right w:val="single" w:sz="12" w:space="0" w:color="auto"/>
            </w:tcBorders>
            <w:shd w:val="clear" w:color="auto" w:fill="auto"/>
            <w:vAlign w:val="center"/>
          </w:tcPr>
          <w:p w14:paraId="17B63C3F" w14:textId="77777777" w:rsidR="00FA3650" w:rsidRPr="00FA3650" w:rsidRDefault="00FA3650" w:rsidP="00C67F35">
            <w:pPr>
              <w:ind w:left="-97"/>
              <w:jc w:val="both"/>
              <w:rPr>
                <w:rFonts w:ascii="Times New Roman" w:eastAsia="Calibri" w:hAnsi="Times New Roman" w:cs="Times New Roman"/>
                <w:sz w:val="20"/>
                <w:szCs w:val="20"/>
              </w:rPr>
            </w:pPr>
            <w:r w:rsidRPr="00FA3650">
              <w:rPr>
                <w:rFonts w:ascii="Times New Roman" w:eastAsia="Calibri" w:hAnsi="Times New Roman" w:cs="Times New Roman"/>
                <w:sz w:val="20"/>
                <w:szCs w:val="20"/>
              </w:rPr>
              <w:t xml:space="preserve">Argomenta in modo coerente, preciso e accurato, approfondito ed esaustivo tanto le strategie adottate quanto la soluzione ottenuta. Mostra un’ottima padronanza nell’utilizzo del linguaggio scientifico. </w:t>
            </w:r>
          </w:p>
        </w:tc>
        <w:tc>
          <w:tcPr>
            <w:tcW w:w="0" w:type="auto"/>
            <w:tcBorders>
              <w:top w:val="single" w:sz="2" w:space="0" w:color="auto"/>
              <w:left w:val="single" w:sz="12" w:space="0" w:color="auto"/>
              <w:bottom w:val="single" w:sz="12" w:space="0" w:color="auto"/>
              <w:right w:val="single" w:sz="2" w:space="0" w:color="auto"/>
            </w:tcBorders>
            <w:shd w:val="clear" w:color="auto" w:fill="auto"/>
            <w:vAlign w:val="center"/>
          </w:tcPr>
          <w:p w14:paraId="45320006" w14:textId="77777777" w:rsidR="00FA3650" w:rsidRPr="00FA3650" w:rsidRDefault="00FA3650" w:rsidP="00C67F35">
            <w:pPr>
              <w:jc w:val="center"/>
              <w:rPr>
                <w:rFonts w:ascii="Times New Roman" w:eastAsia="Calibri" w:hAnsi="Times New Roman" w:cs="Times New Roman"/>
                <w:sz w:val="20"/>
                <w:szCs w:val="20"/>
              </w:rPr>
            </w:pPr>
          </w:p>
          <w:p w14:paraId="2A37B66E" w14:textId="77777777" w:rsidR="00FA3650" w:rsidRPr="00FA3650" w:rsidRDefault="00FA3650" w:rsidP="00C67F35">
            <w:pPr>
              <w:ind w:right="-108" w:hanging="108"/>
              <w:jc w:val="center"/>
              <w:rPr>
                <w:rFonts w:ascii="Times New Roman" w:eastAsia="Calibri" w:hAnsi="Times New Roman" w:cs="Times New Roman"/>
                <w:sz w:val="20"/>
                <w:szCs w:val="20"/>
              </w:rPr>
            </w:pPr>
            <w:r w:rsidRPr="00FA3650">
              <w:rPr>
                <w:rFonts w:ascii="Times New Roman" w:eastAsia="Calibri" w:hAnsi="Times New Roman" w:cs="Times New Roman"/>
                <w:sz w:val="20"/>
                <w:szCs w:val="20"/>
              </w:rPr>
              <w:t>20-25</w:t>
            </w:r>
          </w:p>
        </w:tc>
        <w:tc>
          <w:tcPr>
            <w:tcW w:w="0" w:type="auto"/>
            <w:tcBorders>
              <w:top w:val="single" w:sz="2" w:space="0" w:color="auto"/>
              <w:left w:val="single" w:sz="2" w:space="0" w:color="auto"/>
              <w:bottom w:val="single" w:sz="12" w:space="0" w:color="auto"/>
              <w:right w:val="single" w:sz="12" w:space="0" w:color="auto"/>
            </w:tcBorders>
            <w:shd w:val="clear" w:color="auto" w:fill="auto"/>
            <w:vAlign w:val="center"/>
          </w:tcPr>
          <w:p w14:paraId="365E620B" w14:textId="77777777" w:rsidR="00FA3650" w:rsidRPr="00FA3650" w:rsidRDefault="00FA3650" w:rsidP="00C67F35">
            <w:pPr>
              <w:jc w:val="center"/>
              <w:rPr>
                <w:rFonts w:ascii="Times New Roman" w:eastAsia="Calibri" w:hAnsi="Times New Roman" w:cs="Times New Roman"/>
                <w:sz w:val="20"/>
                <w:szCs w:val="20"/>
              </w:rPr>
            </w:pPr>
          </w:p>
        </w:tc>
      </w:tr>
      <w:tr w:rsidR="00FA3650" w:rsidRPr="00FA3650" w14:paraId="185D9B4F" w14:textId="77777777" w:rsidTr="00C67F35">
        <w:trPr>
          <w:trHeight w:val="50"/>
          <w:jc w:val="center"/>
        </w:trPr>
        <w:tc>
          <w:tcPr>
            <w:tcW w:w="0" w:type="auto"/>
            <w:tcBorders>
              <w:top w:val="single" w:sz="12" w:space="0" w:color="auto"/>
              <w:left w:val="nil"/>
              <w:bottom w:val="nil"/>
              <w:right w:val="nil"/>
            </w:tcBorders>
            <w:shd w:val="clear" w:color="auto" w:fill="auto"/>
            <w:vAlign w:val="center"/>
          </w:tcPr>
          <w:p w14:paraId="113EC9BF" w14:textId="77777777" w:rsidR="00FA3650" w:rsidRPr="00FA3650" w:rsidRDefault="00FA3650" w:rsidP="00C67F35">
            <w:pPr>
              <w:tabs>
                <w:tab w:val="left" w:pos="80"/>
              </w:tabs>
              <w:rPr>
                <w:rFonts w:ascii="Times New Roman" w:eastAsia="Calibri" w:hAnsi="Times New Roman" w:cs="Times New Roman"/>
                <w:sz w:val="20"/>
                <w:szCs w:val="20"/>
              </w:rPr>
            </w:pPr>
          </w:p>
          <w:p w14:paraId="30CE668D" w14:textId="77777777" w:rsidR="00FA3650" w:rsidRPr="00FA3650" w:rsidRDefault="00FA3650" w:rsidP="00C67F35">
            <w:pPr>
              <w:tabs>
                <w:tab w:val="left" w:pos="80"/>
              </w:tabs>
              <w:rPr>
                <w:rFonts w:ascii="Times New Roman" w:eastAsia="Calibri" w:hAnsi="Times New Roman" w:cs="Times New Roman"/>
                <w:sz w:val="20"/>
                <w:szCs w:val="20"/>
              </w:rPr>
            </w:pPr>
          </w:p>
          <w:p w14:paraId="7940F19B" w14:textId="77777777" w:rsidR="00FA3650" w:rsidRPr="00FA3650" w:rsidRDefault="00FA3650" w:rsidP="00C67F35">
            <w:pPr>
              <w:rPr>
                <w:rFonts w:ascii="Times New Roman" w:eastAsia="Calibri" w:hAnsi="Times New Roman" w:cs="Times New Roman"/>
                <w:sz w:val="20"/>
                <w:szCs w:val="20"/>
              </w:rPr>
            </w:pPr>
          </w:p>
        </w:tc>
        <w:tc>
          <w:tcPr>
            <w:tcW w:w="0" w:type="auto"/>
            <w:tcBorders>
              <w:top w:val="single" w:sz="12" w:space="0" w:color="auto"/>
              <w:left w:val="nil"/>
              <w:bottom w:val="nil"/>
              <w:right w:val="nil"/>
            </w:tcBorders>
            <w:shd w:val="clear" w:color="auto" w:fill="auto"/>
            <w:vAlign w:val="center"/>
          </w:tcPr>
          <w:p w14:paraId="4B81C4F7" w14:textId="77777777" w:rsidR="00FA3650" w:rsidRPr="00FA3650" w:rsidRDefault="00FA3650" w:rsidP="00C67F35">
            <w:pPr>
              <w:ind w:left="-108" w:firstLine="249"/>
              <w:jc w:val="center"/>
              <w:rPr>
                <w:rFonts w:ascii="Times New Roman" w:eastAsia="Calibri" w:hAnsi="Times New Roman" w:cs="Times New Roman"/>
                <w:sz w:val="20"/>
                <w:szCs w:val="20"/>
              </w:rPr>
            </w:pPr>
          </w:p>
        </w:tc>
        <w:tc>
          <w:tcPr>
            <w:tcW w:w="0" w:type="auto"/>
            <w:tcBorders>
              <w:top w:val="single" w:sz="12" w:space="0" w:color="auto"/>
              <w:left w:val="nil"/>
              <w:bottom w:val="nil"/>
              <w:right w:val="single" w:sz="12" w:space="0" w:color="auto"/>
            </w:tcBorders>
            <w:shd w:val="clear" w:color="auto" w:fill="auto"/>
            <w:vAlign w:val="center"/>
          </w:tcPr>
          <w:p w14:paraId="4C6E02BC" w14:textId="77777777" w:rsidR="00FA3650" w:rsidRPr="00FA3650" w:rsidRDefault="00FA3650" w:rsidP="00C67F35">
            <w:pPr>
              <w:ind w:left="-108" w:firstLine="249"/>
              <w:jc w:val="both"/>
              <w:rPr>
                <w:rFonts w:ascii="Times New Roman" w:eastAsia="Calibri" w:hAnsi="Times New Roman" w:cs="Times New Roman"/>
                <w:sz w:val="20"/>
                <w:szCs w:val="20"/>
              </w:rPr>
            </w:pPr>
          </w:p>
        </w:tc>
        <w:tc>
          <w:tcPr>
            <w:tcW w:w="0" w:type="auto"/>
            <w:tcBorders>
              <w:top w:val="single" w:sz="12" w:space="0" w:color="auto"/>
              <w:left w:val="single" w:sz="12" w:space="0" w:color="auto"/>
              <w:bottom w:val="single" w:sz="12" w:space="0" w:color="auto"/>
              <w:right w:val="single" w:sz="2" w:space="0" w:color="auto"/>
            </w:tcBorders>
            <w:shd w:val="clear" w:color="auto" w:fill="auto"/>
            <w:vAlign w:val="center"/>
          </w:tcPr>
          <w:p w14:paraId="336BB952" w14:textId="77777777" w:rsidR="00FA3650" w:rsidRPr="00FA3650" w:rsidRDefault="00FA3650" w:rsidP="00C67F35">
            <w:pPr>
              <w:tabs>
                <w:tab w:val="left" w:pos="33"/>
              </w:tabs>
              <w:ind w:left="139" w:hanging="106"/>
              <w:rPr>
                <w:rFonts w:ascii="Times New Roman" w:eastAsia="Calibri" w:hAnsi="Times New Roman" w:cs="Times New Roman"/>
                <w:sz w:val="20"/>
                <w:szCs w:val="20"/>
              </w:rPr>
            </w:pPr>
            <w:r w:rsidRPr="00FA3650">
              <w:rPr>
                <w:rFonts w:ascii="Times New Roman" w:hAnsi="Times New Roman" w:cs="Times New Roman"/>
                <w:b/>
                <w:smallCaps/>
                <w:color w:val="000000"/>
                <w:sz w:val="20"/>
                <w:szCs w:val="20"/>
              </w:rPr>
              <w:t>Tot.</w:t>
            </w:r>
          </w:p>
        </w:tc>
        <w:tc>
          <w:tcPr>
            <w:tcW w:w="0" w:type="auto"/>
            <w:tcBorders>
              <w:top w:val="single" w:sz="12" w:space="0" w:color="auto"/>
              <w:left w:val="single" w:sz="2" w:space="0" w:color="auto"/>
              <w:bottom w:val="single" w:sz="12" w:space="0" w:color="auto"/>
              <w:right w:val="single" w:sz="12" w:space="0" w:color="auto"/>
            </w:tcBorders>
            <w:shd w:val="clear" w:color="auto" w:fill="auto"/>
            <w:vAlign w:val="center"/>
          </w:tcPr>
          <w:p w14:paraId="46B13C28" w14:textId="77777777" w:rsidR="00FA3650" w:rsidRPr="00FA3650" w:rsidRDefault="00FA3650" w:rsidP="00C67F35">
            <w:pPr>
              <w:jc w:val="center"/>
              <w:rPr>
                <w:rFonts w:ascii="Times New Roman" w:eastAsia="Calibri" w:hAnsi="Times New Roman" w:cs="Times New Roman"/>
                <w:sz w:val="20"/>
                <w:szCs w:val="20"/>
              </w:rPr>
            </w:pPr>
          </w:p>
        </w:tc>
      </w:tr>
    </w:tbl>
    <w:p w14:paraId="784DB1B1" w14:textId="77777777" w:rsidR="00FA3650" w:rsidRPr="00FA3650" w:rsidRDefault="00FA3650" w:rsidP="00FA3650">
      <w:pPr>
        <w:jc w:val="both"/>
        <w:rPr>
          <w:rFonts w:ascii="Times New Roman" w:hAnsi="Times New Roman" w:cs="Times New Roman"/>
          <w:b/>
          <w:sz w:val="20"/>
          <w:szCs w:val="20"/>
          <w:u w:val="single"/>
        </w:rPr>
      </w:pPr>
    </w:p>
    <w:p w14:paraId="57A6C0EB" w14:textId="77777777" w:rsidR="00FA3650" w:rsidRPr="00FA3650" w:rsidRDefault="00FA3650" w:rsidP="00FA3650">
      <w:pPr>
        <w:jc w:val="both"/>
        <w:rPr>
          <w:rFonts w:ascii="Times New Roman" w:hAnsi="Times New Roman" w:cs="Times New Roman"/>
          <w:b/>
          <w:sz w:val="20"/>
          <w:szCs w:val="20"/>
          <w:u w:val="single"/>
        </w:rPr>
      </w:pPr>
      <w:r w:rsidRPr="00FA3650">
        <w:rPr>
          <w:rFonts w:ascii="Times New Roman" w:hAnsi="Times New Roman" w:cs="Times New Roman"/>
          <w:b/>
          <w:sz w:val="20"/>
          <w:szCs w:val="20"/>
          <w:u w:val="single"/>
        </w:rPr>
        <w:t>GRIGLIA PER LA CORREZIONE DELLE PROVE PARALLELE PER IL RILEVAMENTO DELLE COMPETENZE DISCIPLINARI AREA MATEMATICO SCIENTIFICA TECNOLOGICA</w:t>
      </w:r>
    </w:p>
    <w:tbl>
      <w:tblPr>
        <w:tblStyle w:val="Grigliatabella"/>
        <w:tblW w:w="0" w:type="auto"/>
        <w:tblLook w:val="04A0" w:firstRow="1" w:lastRow="0" w:firstColumn="1" w:lastColumn="0" w:noHBand="0" w:noVBand="1"/>
      </w:tblPr>
      <w:tblGrid>
        <w:gridCol w:w="5495"/>
        <w:gridCol w:w="1984"/>
        <w:gridCol w:w="2299"/>
      </w:tblGrid>
      <w:tr w:rsidR="00FA3650" w:rsidRPr="00FA3650" w14:paraId="3349915D"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43EDAF" w14:textId="77777777" w:rsidR="00FA3650" w:rsidRPr="00FA3650" w:rsidRDefault="00FA3650" w:rsidP="00C67F35">
            <w:pPr>
              <w:rPr>
                <w:b/>
                <w:color w:val="000000" w:themeColor="text1"/>
              </w:rPr>
            </w:pPr>
            <w:r w:rsidRPr="00FA3650">
              <w:rPr>
                <w:b/>
                <w:color w:val="000000" w:themeColor="text1"/>
              </w:rPr>
              <w:t>INDICATORI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022525" w14:textId="77777777" w:rsidR="00FA3650" w:rsidRPr="00FA3650" w:rsidRDefault="00FA3650" w:rsidP="00C67F35">
            <w:pPr>
              <w:jc w:val="center"/>
              <w:rPr>
                <w:b/>
                <w:color w:val="000000" w:themeColor="text1"/>
              </w:rPr>
            </w:pPr>
            <w:r w:rsidRPr="00FA3650">
              <w:rPr>
                <w:b/>
                <w:color w:val="000000" w:themeColor="text1"/>
              </w:rPr>
              <w:t>INTERVALLO</w:t>
            </w:r>
          </w:p>
          <w:p w14:paraId="7D57DCB9" w14:textId="77777777" w:rsidR="00FA3650" w:rsidRPr="00FA3650" w:rsidRDefault="00FA3650" w:rsidP="00C67F35">
            <w:pPr>
              <w:jc w:val="center"/>
              <w:rPr>
                <w:b/>
                <w:color w:val="000000" w:themeColor="text1"/>
              </w:rPr>
            </w:pPr>
            <w:r w:rsidRPr="00FA3650">
              <w:rPr>
                <w:b/>
                <w:color w:val="000000" w:themeColor="text1"/>
              </w:rPr>
              <w:t>0,1-0,4</w:t>
            </w: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BB8EB5" w14:textId="77777777" w:rsidR="00FA3650" w:rsidRPr="00FA3650" w:rsidRDefault="00FA3650" w:rsidP="00C67F35">
            <w:pPr>
              <w:jc w:val="center"/>
              <w:rPr>
                <w:b/>
                <w:color w:val="000000" w:themeColor="text1"/>
              </w:rPr>
            </w:pPr>
            <w:r w:rsidRPr="00FA3650">
              <w:rPr>
                <w:b/>
                <w:color w:val="000000" w:themeColor="text1"/>
              </w:rPr>
              <w:t>LIVELLO</w:t>
            </w:r>
          </w:p>
          <w:p w14:paraId="6C5E8600" w14:textId="77777777" w:rsidR="00FA3650" w:rsidRPr="00FA3650" w:rsidRDefault="00FA3650" w:rsidP="00C67F35">
            <w:pPr>
              <w:jc w:val="center"/>
              <w:rPr>
                <w:b/>
                <w:color w:val="000000" w:themeColor="text1"/>
              </w:rPr>
            </w:pPr>
            <w:r w:rsidRPr="00FA3650">
              <w:rPr>
                <w:b/>
                <w:color w:val="000000" w:themeColor="text1"/>
              </w:rPr>
              <w:t>NON RAGGIUNTO</w:t>
            </w:r>
          </w:p>
          <w:p w14:paraId="01479C73" w14:textId="77777777" w:rsidR="00FA3650" w:rsidRPr="00FA3650" w:rsidRDefault="00FA3650" w:rsidP="00C67F35">
            <w:pPr>
              <w:jc w:val="center"/>
              <w:rPr>
                <w:b/>
                <w:color w:val="000000" w:themeColor="text1"/>
              </w:rPr>
            </w:pPr>
            <w:r w:rsidRPr="00FA3650">
              <w:rPr>
                <w:b/>
                <w:color w:val="000000" w:themeColor="text1"/>
              </w:rPr>
              <w:t>Voto1-4</w:t>
            </w:r>
          </w:p>
        </w:tc>
      </w:tr>
      <w:tr w:rsidR="00FA3650" w:rsidRPr="00FA3650" w14:paraId="533A03A7"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A6F5C" w14:textId="77777777" w:rsidR="00FA3650" w:rsidRPr="00FA3650" w:rsidRDefault="00FA3650" w:rsidP="00C67F35">
            <w:pPr>
              <w:tabs>
                <w:tab w:val="left" w:pos="690"/>
              </w:tabs>
              <w:jc w:val="both"/>
              <w:rPr>
                <w:b/>
                <w:i/>
                <w:color w:val="000000" w:themeColor="text1"/>
              </w:rPr>
            </w:pPr>
            <w:r w:rsidRPr="00FA3650">
              <w:rPr>
                <w:color w:val="000000" w:themeColor="text1"/>
              </w:rPr>
              <w:t>1.</w:t>
            </w:r>
            <w:r w:rsidRPr="00FA3650">
              <w:rPr>
                <w:b/>
                <w:i/>
                <w:color w:val="000000" w:themeColor="text1"/>
              </w:rPr>
              <w:t>L’alunno non</w:t>
            </w:r>
            <w:r w:rsidRPr="00FA3650">
              <w:rPr>
                <w:color w:val="000000" w:themeColor="text1"/>
              </w:rPr>
              <w:t xml:space="preserve"> u</w:t>
            </w:r>
            <w:r w:rsidRPr="00FA3650">
              <w:rPr>
                <w:b/>
                <w:i/>
                <w:color w:val="000000" w:themeColor="text1"/>
              </w:rPr>
              <w:t>tilizza  le tecniche e le procedure del calcolo aritmetico ed algebrico nemmeno in contesti  strutturati</w:t>
            </w:r>
          </w:p>
          <w:p w14:paraId="306EE1D8" w14:textId="77777777" w:rsidR="00FA3650" w:rsidRPr="008E7659" w:rsidRDefault="00FA3650" w:rsidP="00C67F35">
            <w:pPr>
              <w:rPr>
                <w:color w:val="000000" w:themeColor="text1"/>
                <w:sz w:val="16"/>
                <w:szCs w:val="16"/>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AED41"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CCA745" w14:textId="77777777" w:rsidR="00FA3650" w:rsidRPr="00FA3650" w:rsidRDefault="00FA3650" w:rsidP="00C67F35">
            <w:pPr>
              <w:rPr>
                <w:color w:val="000000" w:themeColor="text1"/>
              </w:rPr>
            </w:pPr>
          </w:p>
        </w:tc>
      </w:tr>
      <w:tr w:rsidR="00FA3650" w:rsidRPr="00FA3650" w14:paraId="2EE1D01F"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B1061" w14:textId="77777777" w:rsidR="00FA3650" w:rsidRPr="00FA3650" w:rsidRDefault="00FA3650" w:rsidP="00C67F35">
            <w:pPr>
              <w:tabs>
                <w:tab w:val="left" w:pos="690"/>
              </w:tabs>
              <w:jc w:val="both"/>
              <w:rPr>
                <w:b/>
                <w:i/>
                <w:color w:val="000000" w:themeColor="text1"/>
              </w:rPr>
            </w:pPr>
            <w:r w:rsidRPr="00FA3650">
              <w:rPr>
                <w:b/>
                <w:i/>
                <w:color w:val="000000" w:themeColor="text1"/>
              </w:rPr>
              <w:t>2.l’alunno non riesce ad analizzare le proprietà delle funzioni in relazione alla loro rappresentazione grafica e non riesce ad individuare le strategie appropriate per la soluzione di problemi</w:t>
            </w:r>
          </w:p>
          <w:p w14:paraId="04A05CF7" w14:textId="77777777" w:rsidR="00FA3650" w:rsidRPr="008E7659" w:rsidRDefault="00FA3650" w:rsidP="00C67F35">
            <w:pPr>
              <w:rPr>
                <w:color w:val="000000" w:themeColor="text1"/>
                <w:sz w:val="16"/>
                <w:szCs w:val="16"/>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B2FCC"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56434" w14:textId="77777777" w:rsidR="00FA3650" w:rsidRPr="00FA3650" w:rsidRDefault="00FA3650" w:rsidP="00C67F35">
            <w:pPr>
              <w:rPr>
                <w:color w:val="000000" w:themeColor="text1"/>
              </w:rPr>
            </w:pPr>
          </w:p>
        </w:tc>
      </w:tr>
      <w:tr w:rsidR="00FA3650" w:rsidRPr="00FA3650" w14:paraId="78D0E6D5"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F9F5B4" w14:textId="77777777" w:rsidR="00FA3650" w:rsidRPr="00FA3650" w:rsidRDefault="00FA3650" w:rsidP="00C67F35">
            <w:pPr>
              <w:tabs>
                <w:tab w:val="left" w:pos="690"/>
              </w:tabs>
              <w:ind w:right="-1"/>
              <w:jc w:val="both"/>
              <w:rPr>
                <w:b/>
                <w:i/>
                <w:color w:val="000000" w:themeColor="text1"/>
              </w:rPr>
            </w:pPr>
            <w:r w:rsidRPr="00FA3650">
              <w:rPr>
                <w:b/>
                <w:i/>
                <w:color w:val="000000" w:themeColor="text1"/>
              </w:rPr>
              <w:t>3.L’alunno non riesce ad utilizzare il linguaggio proprio della matematica e delle scienze  per  organizzare e valutare  informazioni quantitative e qualitative</w:t>
            </w:r>
          </w:p>
          <w:p w14:paraId="3B53B5F6" w14:textId="77777777" w:rsidR="00FA3650" w:rsidRPr="008E7659" w:rsidRDefault="00FA3650" w:rsidP="00C67F35">
            <w:pPr>
              <w:rPr>
                <w:color w:val="000000" w:themeColor="text1"/>
                <w:sz w:val="16"/>
                <w:szCs w:val="16"/>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78615B"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BA25F" w14:textId="77777777" w:rsidR="00FA3650" w:rsidRPr="00FA3650" w:rsidRDefault="00FA3650" w:rsidP="00C67F35">
            <w:pPr>
              <w:rPr>
                <w:color w:val="000000" w:themeColor="text1"/>
              </w:rPr>
            </w:pPr>
          </w:p>
        </w:tc>
      </w:tr>
      <w:tr w:rsidR="00FA3650" w:rsidRPr="00FA3650" w14:paraId="78C17B9F"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346ECC" w14:textId="77777777" w:rsidR="00FA3650" w:rsidRPr="00FA3650" w:rsidRDefault="00FA3650" w:rsidP="00C67F35">
            <w:pPr>
              <w:tabs>
                <w:tab w:val="left" w:pos="685"/>
              </w:tabs>
              <w:spacing w:before="1"/>
              <w:jc w:val="both"/>
              <w:rPr>
                <w:b/>
                <w:i/>
                <w:color w:val="000000" w:themeColor="text1"/>
              </w:rPr>
            </w:pPr>
            <w:r w:rsidRPr="00FA3650">
              <w:rPr>
                <w:b/>
                <w:i/>
                <w:color w:val="000000" w:themeColor="text1"/>
              </w:rPr>
              <w:t xml:space="preserve">4.L’alunno non riesce ad osservare, a descrivere ed analizzare fenomeni in contesti strutturati; e  non riconosce o non stabilisce relazioni </w:t>
            </w:r>
          </w:p>
          <w:p w14:paraId="538B2D7F" w14:textId="77777777" w:rsidR="00FA3650" w:rsidRPr="008E7659" w:rsidRDefault="00FA3650" w:rsidP="00C67F35">
            <w:pPr>
              <w:rPr>
                <w:color w:val="000000" w:themeColor="text1"/>
                <w:sz w:val="16"/>
                <w:szCs w:val="16"/>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5D537B"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585BAB" w14:textId="77777777" w:rsidR="00FA3650" w:rsidRPr="00FA3650" w:rsidRDefault="00FA3650" w:rsidP="00C67F35">
            <w:pPr>
              <w:rPr>
                <w:color w:val="000000" w:themeColor="text1"/>
              </w:rPr>
            </w:pPr>
          </w:p>
        </w:tc>
      </w:tr>
      <w:tr w:rsidR="00FA3650" w:rsidRPr="00FA3650" w14:paraId="7F35E366"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B06E0F" w14:textId="77777777" w:rsidR="00FA3650" w:rsidRPr="00FA3650" w:rsidRDefault="00FA3650" w:rsidP="00C67F35">
            <w:pPr>
              <w:tabs>
                <w:tab w:val="left" w:pos="685"/>
              </w:tabs>
              <w:spacing w:before="1"/>
              <w:jc w:val="both"/>
              <w:rPr>
                <w:b/>
                <w:i/>
                <w:color w:val="000000" w:themeColor="text1"/>
              </w:rPr>
            </w:pPr>
            <w:r w:rsidRPr="00FA3650">
              <w:rPr>
                <w:b/>
                <w:i/>
                <w:color w:val="000000" w:themeColor="text1"/>
              </w:rPr>
              <w:t>5.L’alunno non riesce a classifica e ad applicare le conoscenze acquisite nemmeno in contesti strutturati  o sotto una diretta supervisione</w:t>
            </w:r>
          </w:p>
          <w:p w14:paraId="587B137C" w14:textId="77777777" w:rsidR="00FA3650" w:rsidRPr="008E7659" w:rsidRDefault="00FA3650" w:rsidP="00C67F35">
            <w:pPr>
              <w:rPr>
                <w:color w:val="000000" w:themeColor="text1"/>
                <w:sz w:val="16"/>
                <w:szCs w:val="16"/>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75451"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5A59DB" w14:textId="77777777" w:rsidR="00FA3650" w:rsidRPr="00FA3650" w:rsidRDefault="00FA3650" w:rsidP="00C67F35">
            <w:pPr>
              <w:rPr>
                <w:color w:val="000000" w:themeColor="text1"/>
              </w:rPr>
            </w:pPr>
          </w:p>
        </w:tc>
      </w:tr>
      <w:tr w:rsidR="00FA3650" w:rsidRPr="00FA3650" w14:paraId="06AE66D9"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1ACC6" w14:textId="5B971E2C" w:rsidR="00FA3650" w:rsidRPr="00FA3650" w:rsidRDefault="00FA3650" w:rsidP="00C67F35">
            <w:pPr>
              <w:tabs>
                <w:tab w:val="left" w:pos="685"/>
              </w:tabs>
              <w:spacing w:before="1"/>
              <w:jc w:val="both"/>
              <w:rPr>
                <w:b/>
                <w:i/>
                <w:color w:val="000000" w:themeColor="text1"/>
              </w:rPr>
            </w:pPr>
            <w:r w:rsidRPr="00FA3650">
              <w:rPr>
                <w:b/>
                <w:i/>
                <w:color w:val="000000" w:themeColor="text1"/>
              </w:rPr>
              <w:t xml:space="preserve">6.L’alunno  non apprende i concetti fondamentali della disciplina neanche  in contesti strutturati </w:t>
            </w:r>
            <w:r>
              <w:rPr>
                <w:b/>
                <w:i/>
                <w:color w:val="000000" w:themeColor="text1"/>
              </w:rPr>
              <w:t>e sotto una diretta supervisione</w:t>
            </w:r>
          </w:p>
          <w:p w14:paraId="2B2E175A" w14:textId="77777777" w:rsidR="00FA3650" w:rsidRPr="008E7659" w:rsidRDefault="00FA3650" w:rsidP="00C67F35">
            <w:pPr>
              <w:rPr>
                <w:color w:val="000000" w:themeColor="text1"/>
                <w:sz w:val="16"/>
                <w:szCs w:val="16"/>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428EFF"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74820F" w14:textId="77777777" w:rsidR="00FA3650" w:rsidRPr="00FA3650" w:rsidRDefault="00FA3650" w:rsidP="00C67F35">
            <w:pPr>
              <w:rPr>
                <w:color w:val="000000" w:themeColor="text1"/>
              </w:rPr>
            </w:pPr>
          </w:p>
        </w:tc>
      </w:tr>
      <w:tr w:rsidR="00FA3650" w:rsidRPr="00FA3650" w14:paraId="786A6728"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14C359" w14:textId="77777777" w:rsidR="00FA3650" w:rsidRDefault="00FA3650" w:rsidP="00C67F35">
            <w:pPr>
              <w:rPr>
                <w:b/>
                <w:i/>
                <w:color w:val="000000" w:themeColor="text1"/>
              </w:rPr>
            </w:pPr>
            <w:r w:rsidRPr="00FA3650">
              <w:rPr>
                <w:b/>
                <w:i/>
                <w:color w:val="000000" w:themeColor="text1"/>
              </w:rPr>
              <w:t>7.L’alunno non riesce a risolvere problemi di fisica e di chimica usando gli strumenti matematici del suo percorso didattico neanche  in contesti strutturati e sotto una diretta supervision</w:t>
            </w:r>
            <w:r>
              <w:rPr>
                <w:b/>
                <w:i/>
                <w:color w:val="000000" w:themeColor="text1"/>
              </w:rPr>
              <w:t>e</w:t>
            </w:r>
          </w:p>
          <w:p w14:paraId="6BAC4DCC" w14:textId="69F6A290" w:rsidR="008E7659" w:rsidRPr="008E7659" w:rsidRDefault="008E7659" w:rsidP="00C67F35">
            <w:pPr>
              <w:rPr>
                <w:color w:val="000000" w:themeColor="text1"/>
                <w:sz w:val="16"/>
                <w:szCs w:val="16"/>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18970"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72711F" w14:textId="77777777" w:rsidR="00FA3650" w:rsidRPr="00FA3650" w:rsidRDefault="00FA3650" w:rsidP="00C67F35">
            <w:pPr>
              <w:rPr>
                <w:color w:val="000000" w:themeColor="text1"/>
              </w:rPr>
            </w:pPr>
          </w:p>
        </w:tc>
      </w:tr>
      <w:tr w:rsidR="00FA3650" w:rsidRPr="00FA3650" w14:paraId="7876CEE6"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9137C2" w14:textId="77777777" w:rsidR="00FA3650" w:rsidRDefault="00FA3650" w:rsidP="00C67F35">
            <w:pPr>
              <w:rPr>
                <w:b/>
                <w:i/>
                <w:color w:val="000000" w:themeColor="text1"/>
              </w:rPr>
            </w:pPr>
            <w:r w:rsidRPr="00FA3650">
              <w:rPr>
                <w:b/>
                <w:i/>
                <w:color w:val="000000" w:themeColor="text1"/>
              </w:rPr>
              <w:t>8.L’alunno  non  applica le conoscenze acquisite</w:t>
            </w:r>
          </w:p>
          <w:p w14:paraId="250472E0" w14:textId="77777777" w:rsidR="008E7659" w:rsidRPr="008E7659" w:rsidRDefault="008E7659" w:rsidP="00C67F35">
            <w:pPr>
              <w:rPr>
                <w:color w:val="000000" w:themeColor="text1"/>
                <w:sz w:val="16"/>
                <w:szCs w:val="16"/>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7D344"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0B404" w14:textId="77777777" w:rsidR="00FA3650" w:rsidRPr="00FA3650" w:rsidRDefault="00FA3650" w:rsidP="00C67F35">
            <w:pPr>
              <w:rPr>
                <w:color w:val="000000" w:themeColor="text1"/>
              </w:rPr>
            </w:pPr>
          </w:p>
        </w:tc>
      </w:tr>
      <w:tr w:rsidR="00FA3650" w:rsidRPr="00FA3650" w14:paraId="5707E5E1"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6DD0B7" w14:textId="77777777" w:rsidR="00FA3650" w:rsidRDefault="00FA3650" w:rsidP="00C67F35">
            <w:pPr>
              <w:rPr>
                <w:b/>
                <w:i/>
                <w:color w:val="000000" w:themeColor="text1"/>
              </w:rPr>
            </w:pPr>
            <w:r w:rsidRPr="00FA3650">
              <w:rPr>
                <w:b/>
                <w:i/>
                <w:color w:val="000000" w:themeColor="text1"/>
              </w:rPr>
              <w:t>9.L’alunno  non possiede consapevolezza dei vari aspetti del metodo sperimentale</w:t>
            </w:r>
          </w:p>
          <w:p w14:paraId="00EC3868" w14:textId="77777777" w:rsidR="008E7659" w:rsidRPr="008E7659" w:rsidRDefault="008E7659" w:rsidP="00C67F35">
            <w:pPr>
              <w:rPr>
                <w:color w:val="000000" w:themeColor="text1"/>
                <w:sz w:val="16"/>
                <w:szCs w:val="16"/>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3CA229"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25B11A" w14:textId="77777777" w:rsidR="00FA3650" w:rsidRPr="00FA3650" w:rsidRDefault="00FA3650" w:rsidP="00C67F35">
            <w:pPr>
              <w:rPr>
                <w:color w:val="000000" w:themeColor="text1"/>
              </w:rPr>
            </w:pPr>
          </w:p>
        </w:tc>
      </w:tr>
      <w:tr w:rsidR="00FA3650" w:rsidRPr="00FA3650" w14:paraId="6E179374"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FF6699" w14:textId="77777777" w:rsidR="00FA3650" w:rsidRPr="008E7659" w:rsidRDefault="00FA3650" w:rsidP="00C67F35">
            <w:pPr>
              <w:rPr>
                <w:b/>
                <w:i/>
                <w:color w:val="000000" w:themeColor="text1"/>
              </w:rPr>
            </w:pPr>
            <w:r w:rsidRPr="008E7659">
              <w:rPr>
                <w:b/>
                <w:i/>
                <w:color w:val="000000" w:themeColor="text1"/>
              </w:rPr>
              <w:t>10. L’alunno non riesce ad analizzare i dati  neanche  in contesti strutturati e non riesce ad  interpretarli nemmeno sotto una diretta supervisione</w:t>
            </w:r>
          </w:p>
          <w:p w14:paraId="650AD977" w14:textId="4F6D6D1A" w:rsidR="008E7659" w:rsidRPr="008E7659" w:rsidRDefault="008E7659" w:rsidP="00C67F35">
            <w:pPr>
              <w:rPr>
                <w:color w:val="000000" w:themeColor="text1"/>
                <w:sz w:val="16"/>
                <w:szCs w:val="16"/>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45A1F7"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63649C" w14:textId="77777777" w:rsidR="00FA3650" w:rsidRPr="00FA3650" w:rsidRDefault="00FA3650" w:rsidP="00C67F35">
            <w:pPr>
              <w:rPr>
                <w:color w:val="000000" w:themeColor="text1"/>
              </w:rPr>
            </w:pPr>
          </w:p>
        </w:tc>
      </w:tr>
      <w:tr w:rsidR="00FA3650" w:rsidRPr="00FA3650" w14:paraId="15DFC104"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80C0BB" w14:textId="77777777" w:rsidR="00FA3650" w:rsidRPr="00FA3650" w:rsidRDefault="00FA3650" w:rsidP="00C67F35">
            <w:pPr>
              <w:rPr>
                <w:b/>
                <w:color w:val="000000" w:themeColor="text1"/>
              </w:rPr>
            </w:pPr>
            <w:r w:rsidRPr="00FA3650">
              <w:rPr>
                <w:b/>
                <w:color w:val="000000" w:themeColor="text1"/>
              </w:rPr>
              <w:t>INDICATORI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6E7582" w14:textId="77777777" w:rsidR="00FA3650" w:rsidRPr="00FA3650" w:rsidRDefault="00FA3650" w:rsidP="00C67F35">
            <w:pPr>
              <w:jc w:val="center"/>
              <w:rPr>
                <w:b/>
                <w:color w:val="000000" w:themeColor="text1"/>
              </w:rPr>
            </w:pPr>
            <w:r w:rsidRPr="00FA3650">
              <w:rPr>
                <w:b/>
                <w:color w:val="000000" w:themeColor="text1"/>
              </w:rPr>
              <w:t>INTERVALLO</w:t>
            </w:r>
          </w:p>
          <w:p w14:paraId="579F098A" w14:textId="77777777" w:rsidR="00FA3650" w:rsidRPr="00FA3650" w:rsidRDefault="00FA3650" w:rsidP="00C67F35">
            <w:pPr>
              <w:jc w:val="center"/>
              <w:rPr>
                <w:b/>
                <w:color w:val="000000" w:themeColor="text1"/>
              </w:rPr>
            </w:pPr>
            <w:r w:rsidRPr="00FA3650">
              <w:rPr>
                <w:b/>
                <w:color w:val="000000" w:themeColor="text1"/>
              </w:rPr>
              <w:t>0,5-0,6</w:t>
            </w: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3DE327" w14:textId="77777777" w:rsidR="00FA3650" w:rsidRPr="00FA3650" w:rsidRDefault="00FA3650" w:rsidP="00C67F35">
            <w:pPr>
              <w:jc w:val="center"/>
              <w:rPr>
                <w:b/>
                <w:color w:val="000000" w:themeColor="text1"/>
              </w:rPr>
            </w:pPr>
            <w:r w:rsidRPr="00FA3650">
              <w:rPr>
                <w:b/>
                <w:color w:val="000000" w:themeColor="text1"/>
              </w:rPr>
              <w:t>LIVELLO BASE</w:t>
            </w:r>
          </w:p>
          <w:p w14:paraId="604017D9" w14:textId="77777777" w:rsidR="00FA3650" w:rsidRPr="00FA3650" w:rsidRDefault="00FA3650" w:rsidP="00C67F35">
            <w:pPr>
              <w:jc w:val="center"/>
              <w:rPr>
                <w:b/>
                <w:color w:val="000000" w:themeColor="text1"/>
              </w:rPr>
            </w:pPr>
            <w:r w:rsidRPr="00FA3650">
              <w:rPr>
                <w:b/>
                <w:color w:val="000000" w:themeColor="text1"/>
              </w:rPr>
              <w:t>VOTO  5-6</w:t>
            </w:r>
          </w:p>
        </w:tc>
      </w:tr>
      <w:tr w:rsidR="00FA3650" w:rsidRPr="00FA3650" w14:paraId="34C18A48"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55C4DB" w14:textId="77777777" w:rsidR="00FA3650" w:rsidRDefault="00FA3650" w:rsidP="00C67F35">
            <w:pPr>
              <w:rPr>
                <w:b/>
                <w:i/>
                <w:color w:val="000000" w:themeColor="text1"/>
              </w:rPr>
            </w:pPr>
            <w:r>
              <w:rPr>
                <w:b/>
                <w:i/>
                <w:color w:val="000000" w:themeColor="text1"/>
              </w:rPr>
              <w:t xml:space="preserve">1.L’alunno </w:t>
            </w:r>
            <w:r w:rsidRPr="00FA3650">
              <w:rPr>
                <w:b/>
                <w:i/>
                <w:color w:val="000000" w:themeColor="text1"/>
              </w:rPr>
              <w:t>utilizza  le tecniche e le procedure del calcolo aritmetico ed algebrico, in contesti strutturati e sotto una diretta supervisione</w:t>
            </w:r>
          </w:p>
          <w:p w14:paraId="43FC807B" w14:textId="6DFBCBC2" w:rsidR="008E7659" w:rsidRPr="008E7659" w:rsidRDefault="008E7659" w:rsidP="00C67F35">
            <w:pPr>
              <w:rPr>
                <w:color w:val="000000" w:themeColor="text1"/>
                <w:sz w:val="16"/>
                <w:szCs w:val="16"/>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D9DA35"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94EFD4" w14:textId="77777777" w:rsidR="00FA3650" w:rsidRPr="00FA3650" w:rsidRDefault="00FA3650" w:rsidP="00C67F35">
            <w:pPr>
              <w:rPr>
                <w:color w:val="000000" w:themeColor="text1"/>
              </w:rPr>
            </w:pPr>
          </w:p>
        </w:tc>
      </w:tr>
      <w:tr w:rsidR="00FA3650" w:rsidRPr="00FA3650" w14:paraId="6268CE24"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E2C611" w14:textId="000D7A07" w:rsidR="00FA3650" w:rsidRPr="00FA3650" w:rsidRDefault="00FA3650" w:rsidP="00C67F35">
            <w:pPr>
              <w:tabs>
                <w:tab w:val="left" w:pos="690"/>
              </w:tabs>
              <w:jc w:val="both"/>
              <w:rPr>
                <w:b/>
                <w:i/>
                <w:color w:val="000000" w:themeColor="text1"/>
              </w:rPr>
            </w:pPr>
            <w:r w:rsidRPr="00FA3650">
              <w:rPr>
                <w:b/>
                <w:i/>
                <w:color w:val="000000" w:themeColor="text1"/>
              </w:rPr>
              <w:t>2.L’alunno analizza le proprietà delle funzioni in relazione all</w:t>
            </w:r>
            <w:r>
              <w:rPr>
                <w:b/>
                <w:i/>
                <w:color w:val="000000" w:themeColor="text1"/>
              </w:rPr>
              <w:t>a loro rappresentazione grafica</w:t>
            </w:r>
            <w:r w:rsidR="00C67F35">
              <w:rPr>
                <w:b/>
                <w:i/>
                <w:color w:val="000000" w:themeColor="text1"/>
              </w:rPr>
              <w:t xml:space="preserve"> </w:t>
            </w:r>
            <w:r w:rsidRPr="00FA3650">
              <w:rPr>
                <w:b/>
                <w:i/>
                <w:color w:val="000000" w:themeColor="text1"/>
              </w:rPr>
              <w:t>e individua le strategie appropriate per la soluzione di problem</w:t>
            </w:r>
            <w:r w:rsidR="00C67F35">
              <w:rPr>
                <w:b/>
                <w:i/>
                <w:color w:val="000000" w:themeColor="text1"/>
              </w:rPr>
              <w:t>i</w:t>
            </w:r>
            <w:r w:rsidRPr="00FA3650">
              <w:rPr>
                <w:b/>
                <w:i/>
                <w:color w:val="000000" w:themeColor="text1"/>
              </w:rPr>
              <w:t xml:space="preserve">  in contesti strutturati e sotto una diretta supervisione</w:t>
            </w:r>
          </w:p>
          <w:p w14:paraId="39D5792E" w14:textId="77777777" w:rsidR="00FA3650" w:rsidRPr="008E7659" w:rsidRDefault="00FA3650" w:rsidP="00C67F35">
            <w:pPr>
              <w:rPr>
                <w:b/>
                <w:i/>
                <w:color w:val="000000" w:themeColor="text1"/>
                <w:sz w:val="16"/>
                <w:szCs w:val="16"/>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6AF0E"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C681A8" w14:textId="77777777" w:rsidR="00FA3650" w:rsidRPr="00FA3650" w:rsidRDefault="00FA3650" w:rsidP="00C67F35">
            <w:pPr>
              <w:rPr>
                <w:color w:val="000000" w:themeColor="text1"/>
              </w:rPr>
            </w:pPr>
          </w:p>
        </w:tc>
      </w:tr>
      <w:tr w:rsidR="00FA3650" w:rsidRPr="00FA3650" w14:paraId="7C8EA353"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B91930" w14:textId="77777777" w:rsidR="00FA3650" w:rsidRPr="00C67F35" w:rsidRDefault="00FA3650" w:rsidP="00C67F35">
            <w:pPr>
              <w:rPr>
                <w:b/>
                <w:i/>
                <w:color w:val="000000" w:themeColor="text1"/>
              </w:rPr>
            </w:pPr>
            <w:r w:rsidRPr="00C67F35">
              <w:rPr>
                <w:b/>
                <w:i/>
                <w:color w:val="000000" w:themeColor="text1"/>
              </w:rPr>
              <w:t>3. L’alunno utilizza il linguaggio proprio della matematica e delle scienze  per  organizzare e valutare informazioni quantitative e qualitative pratiche in contesti strutturati e sotto una diretta supervisione</w:t>
            </w:r>
          </w:p>
          <w:p w14:paraId="7D0825AB" w14:textId="77777777" w:rsidR="00FA3650" w:rsidRPr="008E7659" w:rsidRDefault="00FA3650" w:rsidP="00C67F35">
            <w:pPr>
              <w:tabs>
                <w:tab w:val="left" w:pos="690"/>
              </w:tabs>
              <w:jc w:val="both"/>
              <w:rPr>
                <w:b/>
                <w:i/>
                <w:color w:val="000000" w:themeColor="text1"/>
                <w:sz w:val="16"/>
                <w:szCs w:val="16"/>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A0C27"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D117E5" w14:textId="77777777" w:rsidR="00FA3650" w:rsidRPr="00FA3650" w:rsidRDefault="00FA3650" w:rsidP="00C67F35">
            <w:pPr>
              <w:rPr>
                <w:color w:val="000000" w:themeColor="text1"/>
              </w:rPr>
            </w:pPr>
          </w:p>
        </w:tc>
      </w:tr>
      <w:tr w:rsidR="00FA3650" w:rsidRPr="00FA3650" w14:paraId="1DEFD984"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CA02A" w14:textId="77777777" w:rsidR="00FA3650" w:rsidRPr="00FA3650" w:rsidRDefault="00FA3650" w:rsidP="00C67F35">
            <w:pPr>
              <w:tabs>
                <w:tab w:val="left" w:pos="685"/>
              </w:tabs>
              <w:spacing w:before="1"/>
              <w:jc w:val="both"/>
              <w:rPr>
                <w:b/>
                <w:i/>
                <w:color w:val="000000" w:themeColor="text1"/>
              </w:rPr>
            </w:pPr>
            <w:r w:rsidRPr="00FA3650">
              <w:rPr>
                <w:b/>
                <w:i/>
                <w:color w:val="000000" w:themeColor="text1"/>
              </w:rPr>
              <w:t>4.L’alunno osserva, descrive ed analizza fenomeni; riconosce o stabilisce relazioni pratiche in contesti strutturati e sotto una diretta supervisione</w:t>
            </w:r>
          </w:p>
          <w:p w14:paraId="70392C38" w14:textId="77777777" w:rsidR="00FA3650" w:rsidRPr="00FA3650" w:rsidRDefault="00FA3650" w:rsidP="00C67F35">
            <w:pPr>
              <w:tabs>
                <w:tab w:val="left" w:pos="690"/>
              </w:tabs>
              <w:ind w:right="-1"/>
              <w:jc w:val="both"/>
              <w:rPr>
                <w:b/>
                <w:i/>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624CB0"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24EEF4" w14:textId="77777777" w:rsidR="00FA3650" w:rsidRPr="00FA3650" w:rsidRDefault="00FA3650" w:rsidP="00C67F35">
            <w:pPr>
              <w:rPr>
                <w:color w:val="000000" w:themeColor="text1"/>
              </w:rPr>
            </w:pPr>
          </w:p>
        </w:tc>
      </w:tr>
      <w:tr w:rsidR="00FA3650" w:rsidRPr="00FA3650" w14:paraId="3EBCCC94"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84D6A6" w14:textId="77777777" w:rsidR="00FA3650" w:rsidRDefault="00FA3650" w:rsidP="008E7659">
            <w:pPr>
              <w:tabs>
                <w:tab w:val="left" w:pos="685"/>
              </w:tabs>
              <w:jc w:val="both"/>
              <w:rPr>
                <w:b/>
                <w:i/>
                <w:color w:val="000000" w:themeColor="text1"/>
              </w:rPr>
            </w:pPr>
            <w:r w:rsidRPr="00FA3650">
              <w:rPr>
                <w:b/>
                <w:i/>
                <w:color w:val="000000" w:themeColor="text1"/>
              </w:rPr>
              <w:t>5.L’alunno classifica applica le conoscenze acquisite a situazioni della vita reale, in contesti strutturati e sotto una diretta supervisione</w:t>
            </w:r>
          </w:p>
          <w:p w14:paraId="4317249E" w14:textId="3E7EE0DA" w:rsidR="008E7659" w:rsidRPr="008E7659" w:rsidRDefault="008E7659" w:rsidP="008E7659">
            <w:pPr>
              <w:tabs>
                <w:tab w:val="left" w:pos="685"/>
              </w:tabs>
              <w:jc w:val="both"/>
              <w:rPr>
                <w:b/>
                <w:i/>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E49325"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EDD2CE" w14:textId="77777777" w:rsidR="00FA3650" w:rsidRPr="00FA3650" w:rsidRDefault="00FA3650" w:rsidP="00C67F35">
            <w:pPr>
              <w:rPr>
                <w:color w:val="000000" w:themeColor="text1"/>
              </w:rPr>
            </w:pPr>
          </w:p>
        </w:tc>
      </w:tr>
      <w:tr w:rsidR="00FA3650" w:rsidRPr="00FA3650" w14:paraId="4717C334"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0115E4" w14:textId="77777777" w:rsidR="00FA3650" w:rsidRPr="00FA3650" w:rsidRDefault="00FA3650" w:rsidP="00C67F35">
            <w:pPr>
              <w:tabs>
                <w:tab w:val="left" w:pos="685"/>
              </w:tabs>
              <w:spacing w:before="1"/>
              <w:jc w:val="both"/>
              <w:rPr>
                <w:b/>
                <w:i/>
                <w:color w:val="000000" w:themeColor="text1"/>
              </w:rPr>
            </w:pPr>
            <w:r w:rsidRPr="00FA3650">
              <w:rPr>
                <w:b/>
                <w:i/>
                <w:color w:val="000000" w:themeColor="text1"/>
              </w:rPr>
              <w:t>6.L’alunno apprende i concetti fondamentali della disciplina in contesti strutturati e sotto una diretta supervisione</w:t>
            </w:r>
          </w:p>
          <w:p w14:paraId="00B1C61E" w14:textId="77777777" w:rsidR="00FA3650" w:rsidRPr="00FA3650" w:rsidRDefault="00FA3650" w:rsidP="00C67F35">
            <w:pPr>
              <w:tabs>
                <w:tab w:val="left" w:pos="685"/>
              </w:tabs>
              <w:jc w:val="both"/>
              <w:rPr>
                <w:b/>
                <w:i/>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0A0ACC"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CF9CA" w14:textId="77777777" w:rsidR="00FA3650" w:rsidRPr="00FA3650" w:rsidRDefault="00FA3650" w:rsidP="00C67F35">
            <w:pPr>
              <w:rPr>
                <w:color w:val="000000" w:themeColor="text1"/>
              </w:rPr>
            </w:pPr>
          </w:p>
        </w:tc>
      </w:tr>
      <w:tr w:rsidR="00FA3650" w:rsidRPr="00FA3650" w14:paraId="730C6AC7"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A86F70" w14:textId="77777777" w:rsidR="00FA3650" w:rsidRPr="00FA3650" w:rsidRDefault="00FA3650" w:rsidP="00C67F35">
            <w:pPr>
              <w:tabs>
                <w:tab w:val="left" w:pos="685"/>
              </w:tabs>
              <w:jc w:val="both"/>
              <w:rPr>
                <w:b/>
                <w:i/>
                <w:color w:val="000000" w:themeColor="text1"/>
              </w:rPr>
            </w:pPr>
            <w:r w:rsidRPr="00FA3650">
              <w:rPr>
                <w:b/>
                <w:i/>
                <w:color w:val="000000" w:themeColor="text1"/>
              </w:rPr>
              <w:t xml:space="preserve">7- affronta e risolve problemi di fisica e di chimica in contesti strutturati e sotto una diretta supervisione </w:t>
            </w:r>
          </w:p>
          <w:p w14:paraId="59C81BD0" w14:textId="77777777" w:rsidR="00FA3650" w:rsidRPr="00FA3650" w:rsidRDefault="00FA3650" w:rsidP="00C67F35">
            <w:pPr>
              <w:tabs>
                <w:tab w:val="left" w:pos="685"/>
              </w:tabs>
              <w:jc w:val="both"/>
              <w:rPr>
                <w:b/>
                <w:i/>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DFEBC7"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51CBD" w14:textId="77777777" w:rsidR="00FA3650" w:rsidRPr="00FA3650" w:rsidRDefault="00FA3650" w:rsidP="00C67F35">
            <w:pPr>
              <w:rPr>
                <w:color w:val="000000" w:themeColor="text1"/>
              </w:rPr>
            </w:pPr>
          </w:p>
        </w:tc>
      </w:tr>
      <w:tr w:rsidR="00FA3650" w:rsidRPr="00FA3650" w14:paraId="1FD84916"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69589E" w14:textId="200F18C4" w:rsidR="00FA3650" w:rsidRPr="00FA3650" w:rsidRDefault="00FA3650" w:rsidP="00C67F35">
            <w:pPr>
              <w:tabs>
                <w:tab w:val="left" w:pos="685"/>
              </w:tabs>
              <w:spacing w:before="1"/>
              <w:jc w:val="both"/>
              <w:rPr>
                <w:b/>
                <w:i/>
                <w:color w:val="000000" w:themeColor="text1"/>
              </w:rPr>
            </w:pPr>
            <w:r w:rsidRPr="00FA3650">
              <w:rPr>
                <w:b/>
                <w:i/>
                <w:color w:val="000000" w:themeColor="text1"/>
              </w:rPr>
              <w:t>8.L’alunno applica le conoscenze acquisite a situazioni della vita reale, in contesti strutturati e sotto una diretta supervision</w:t>
            </w:r>
            <w:r w:rsidR="00C67F35">
              <w:rPr>
                <w:b/>
                <w:i/>
                <w:color w:val="000000" w:themeColor="text1"/>
              </w:rPr>
              <w:t>e</w:t>
            </w:r>
          </w:p>
          <w:p w14:paraId="6A7976D8" w14:textId="77777777" w:rsidR="00FA3650" w:rsidRPr="00FA3650" w:rsidRDefault="00FA3650" w:rsidP="00C67F35">
            <w:pPr>
              <w:tabs>
                <w:tab w:val="left" w:pos="685"/>
              </w:tabs>
              <w:jc w:val="both"/>
              <w:rPr>
                <w:b/>
                <w:i/>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12751"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DE2905" w14:textId="77777777" w:rsidR="00FA3650" w:rsidRPr="00FA3650" w:rsidRDefault="00FA3650" w:rsidP="00C67F35">
            <w:pPr>
              <w:rPr>
                <w:color w:val="000000" w:themeColor="text1"/>
              </w:rPr>
            </w:pPr>
          </w:p>
        </w:tc>
      </w:tr>
      <w:tr w:rsidR="00FA3650" w:rsidRPr="00FA3650" w14:paraId="52E3E6AE"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8812C" w14:textId="529FE709" w:rsidR="00FA3650" w:rsidRPr="00C67F35" w:rsidRDefault="00C67F35" w:rsidP="00C67F35">
            <w:pPr>
              <w:pStyle w:val="Corpodeltesto"/>
              <w:jc w:val="both"/>
              <w:rPr>
                <w:rFonts w:ascii="Times New Roman" w:hAnsi="Times New Roman" w:cs="Times New Roman"/>
                <w:b/>
                <w:i/>
                <w:color w:val="000000" w:themeColor="text1"/>
              </w:rPr>
            </w:pPr>
            <w:r>
              <w:rPr>
                <w:rFonts w:ascii="Times New Roman" w:hAnsi="Times New Roman" w:cs="Times New Roman"/>
                <w:b/>
                <w:i/>
                <w:color w:val="000000" w:themeColor="text1"/>
              </w:rPr>
              <w:t xml:space="preserve">9.L’alunno </w:t>
            </w:r>
            <w:r w:rsidR="00FA3650" w:rsidRPr="00C67F35">
              <w:rPr>
                <w:rFonts w:ascii="Times New Roman" w:hAnsi="Times New Roman" w:cs="Times New Roman"/>
                <w:b/>
                <w:i/>
                <w:color w:val="000000" w:themeColor="text1"/>
              </w:rPr>
              <w:t>possiede consapevolezza dei vari aspetti del metodo sperimentale in contesti strutturati e sotto una diretta supervisione</w:t>
            </w:r>
          </w:p>
          <w:p w14:paraId="75005DF5" w14:textId="77777777" w:rsidR="00FA3650" w:rsidRPr="00FA3650" w:rsidRDefault="00FA3650" w:rsidP="00C67F35">
            <w:pPr>
              <w:tabs>
                <w:tab w:val="left" w:pos="685"/>
              </w:tabs>
              <w:jc w:val="both"/>
              <w:rPr>
                <w:b/>
                <w:i/>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216C34"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40C574" w14:textId="77777777" w:rsidR="00FA3650" w:rsidRPr="00FA3650" w:rsidRDefault="00FA3650" w:rsidP="00C67F35">
            <w:pPr>
              <w:rPr>
                <w:color w:val="000000" w:themeColor="text1"/>
              </w:rPr>
            </w:pPr>
          </w:p>
        </w:tc>
      </w:tr>
      <w:tr w:rsidR="00FA3650" w:rsidRPr="00FA3650" w14:paraId="7A28342E"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157E80" w14:textId="7173AB98" w:rsidR="00FA3650" w:rsidRPr="00C67F35" w:rsidRDefault="00FA3650" w:rsidP="00C67F35">
            <w:pPr>
              <w:pStyle w:val="Corpodeltesto"/>
              <w:jc w:val="both"/>
              <w:rPr>
                <w:rFonts w:ascii="Times New Roman" w:hAnsi="Times New Roman" w:cs="Times New Roman"/>
                <w:b/>
                <w:i/>
                <w:color w:val="000000" w:themeColor="text1"/>
              </w:rPr>
            </w:pPr>
            <w:r w:rsidRPr="00C67F35">
              <w:rPr>
                <w:rFonts w:ascii="Times New Roman" w:hAnsi="Times New Roman" w:cs="Times New Roman"/>
                <w:b/>
                <w:i/>
                <w:color w:val="000000" w:themeColor="text1"/>
              </w:rPr>
              <w:t>10.L’alunno analizza dati e  li in</w:t>
            </w:r>
            <w:r w:rsidR="00C67F35" w:rsidRPr="00C67F35">
              <w:rPr>
                <w:rFonts w:ascii="Times New Roman" w:hAnsi="Times New Roman" w:cs="Times New Roman"/>
                <w:b/>
                <w:i/>
                <w:color w:val="000000" w:themeColor="text1"/>
              </w:rPr>
              <w:t>terpret</w:t>
            </w:r>
            <w:r w:rsidRPr="00C67F35">
              <w:rPr>
                <w:rFonts w:ascii="Times New Roman" w:hAnsi="Times New Roman" w:cs="Times New Roman"/>
                <w:b/>
                <w:i/>
                <w:color w:val="000000" w:themeColor="text1"/>
              </w:rPr>
              <w:t>a in contesti strutturati e sotto una diretta supervisione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2AD72"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4CA0E" w14:textId="77777777" w:rsidR="00FA3650" w:rsidRPr="00FA3650" w:rsidRDefault="00FA3650" w:rsidP="00C67F35">
            <w:pPr>
              <w:rPr>
                <w:color w:val="000000" w:themeColor="text1"/>
              </w:rPr>
            </w:pPr>
          </w:p>
        </w:tc>
      </w:tr>
      <w:tr w:rsidR="00FA3650" w:rsidRPr="00FA3650" w14:paraId="4966078A"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66B248" w14:textId="77777777" w:rsidR="00FA3650" w:rsidRPr="00FA3650" w:rsidRDefault="00FA3650" w:rsidP="00C67F35">
            <w:pPr>
              <w:pStyle w:val="Corpodeltesto"/>
              <w:jc w:val="both"/>
              <w:rPr>
                <w:rFonts w:ascii="Times New Roman" w:hAnsi="Times New Roman" w:cs="Times New Roman"/>
                <w:b/>
                <w:color w:val="000000" w:themeColor="text1"/>
              </w:rPr>
            </w:pPr>
            <w:r w:rsidRPr="00FA3650">
              <w:rPr>
                <w:rFonts w:ascii="Times New Roman" w:hAnsi="Times New Roman" w:cs="Times New Roman"/>
                <w:b/>
                <w:color w:val="000000" w:themeColor="text1"/>
              </w:rPr>
              <w:t>INDICATORI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D271D0" w14:textId="77777777" w:rsidR="00FA3650" w:rsidRPr="00FA3650" w:rsidRDefault="00FA3650" w:rsidP="00C67F35">
            <w:pPr>
              <w:jc w:val="center"/>
              <w:rPr>
                <w:b/>
                <w:color w:val="000000" w:themeColor="text1"/>
              </w:rPr>
            </w:pPr>
            <w:r w:rsidRPr="00FA3650">
              <w:rPr>
                <w:b/>
                <w:color w:val="000000" w:themeColor="text1"/>
              </w:rPr>
              <w:t>INTERVALLO</w:t>
            </w:r>
          </w:p>
          <w:p w14:paraId="35650391" w14:textId="77777777" w:rsidR="00FA3650" w:rsidRPr="00FA3650" w:rsidRDefault="00FA3650" w:rsidP="00C67F35">
            <w:pPr>
              <w:jc w:val="center"/>
              <w:rPr>
                <w:color w:val="000000" w:themeColor="text1"/>
              </w:rPr>
            </w:pPr>
            <w:r w:rsidRPr="00FA3650">
              <w:rPr>
                <w:b/>
                <w:color w:val="000000" w:themeColor="text1"/>
              </w:rPr>
              <w:t>0,7-0,8</w:t>
            </w: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46A4B1" w14:textId="77777777" w:rsidR="00FA3650" w:rsidRPr="00FA3650" w:rsidRDefault="00FA3650" w:rsidP="00C67F35">
            <w:pPr>
              <w:jc w:val="center"/>
              <w:rPr>
                <w:b/>
                <w:color w:val="000000" w:themeColor="text1"/>
              </w:rPr>
            </w:pPr>
            <w:r w:rsidRPr="00FA3650">
              <w:rPr>
                <w:b/>
                <w:color w:val="000000" w:themeColor="text1"/>
              </w:rPr>
              <w:t>LIVELLO INTERMEDIO</w:t>
            </w:r>
          </w:p>
          <w:p w14:paraId="54292465" w14:textId="77777777" w:rsidR="00FA3650" w:rsidRPr="00FA3650" w:rsidRDefault="00FA3650" w:rsidP="00C67F35">
            <w:pPr>
              <w:jc w:val="center"/>
              <w:rPr>
                <w:color w:val="000000" w:themeColor="text1"/>
              </w:rPr>
            </w:pPr>
            <w:r w:rsidRPr="00FA3650">
              <w:rPr>
                <w:b/>
                <w:color w:val="000000" w:themeColor="text1"/>
              </w:rPr>
              <w:t>VOTO  7-8</w:t>
            </w:r>
          </w:p>
        </w:tc>
      </w:tr>
      <w:tr w:rsidR="00FA3650" w:rsidRPr="00FA3650" w14:paraId="16E99174"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3C1298" w14:textId="51C31FC1" w:rsidR="00FA3650" w:rsidRPr="00C67F35" w:rsidRDefault="00FA3650" w:rsidP="00C67F35">
            <w:pPr>
              <w:pStyle w:val="Corpodeltesto"/>
              <w:jc w:val="both"/>
              <w:rPr>
                <w:rFonts w:ascii="Times New Roman" w:hAnsi="Times New Roman" w:cs="Times New Roman"/>
                <w:b/>
                <w:i/>
                <w:color w:val="000000" w:themeColor="text1"/>
              </w:rPr>
            </w:pPr>
            <w:r w:rsidRPr="00C67F35">
              <w:rPr>
                <w:rFonts w:ascii="Times New Roman" w:hAnsi="Times New Roman" w:cs="Times New Roman"/>
                <w:b/>
                <w:i/>
                <w:color w:val="000000" w:themeColor="text1"/>
              </w:rPr>
              <w:t>1.Utilizza le tecniche e le procedure del calcolo aritmetico ed algebrico,</w:t>
            </w:r>
            <w:r w:rsidR="00C67F35" w:rsidRPr="00C67F35">
              <w:rPr>
                <w:rFonts w:ascii="Times New Roman" w:hAnsi="Times New Roman" w:cs="Times New Roman"/>
                <w:b/>
                <w:i/>
                <w:color w:val="000000" w:themeColor="text1"/>
              </w:rPr>
              <w:t xml:space="preserve"> </w:t>
            </w:r>
            <w:r w:rsidRPr="00C67F35">
              <w:rPr>
                <w:rFonts w:ascii="Times New Roman" w:hAnsi="Times New Roman" w:cs="Times New Roman"/>
                <w:b/>
                <w:i/>
                <w:color w:val="000000" w:themeColor="text1"/>
              </w:rPr>
              <w:t>in modo soddisfacente rappresentandole anche sotto</w:t>
            </w:r>
            <w:r w:rsidR="00C67F35" w:rsidRPr="00C67F35">
              <w:rPr>
                <w:rFonts w:ascii="Times New Roman" w:hAnsi="Times New Roman" w:cs="Times New Roman"/>
                <w:b/>
                <w:i/>
                <w:color w:val="000000" w:themeColor="text1"/>
              </w:rPr>
              <w:t xml:space="preserve"> </w:t>
            </w:r>
            <w:r w:rsidRPr="00C67F35">
              <w:rPr>
                <w:rFonts w:ascii="Times New Roman" w:hAnsi="Times New Roman" w:cs="Times New Roman"/>
                <w:b/>
                <w:i/>
                <w:color w:val="000000" w:themeColor="text1"/>
              </w:rPr>
              <w:t>forma grafica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24CC7"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835EC" w14:textId="77777777" w:rsidR="00FA3650" w:rsidRPr="00FA3650" w:rsidRDefault="00FA3650" w:rsidP="00C67F35">
            <w:pPr>
              <w:rPr>
                <w:color w:val="000000" w:themeColor="text1"/>
              </w:rPr>
            </w:pPr>
          </w:p>
        </w:tc>
      </w:tr>
      <w:tr w:rsidR="00FA3650" w:rsidRPr="00FA3650" w14:paraId="3A362567"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DC637" w14:textId="45A62054" w:rsidR="00FA3650" w:rsidRPr="00FA3650" w:rsidRDefault="00FA3650" w:rsidP="00C67F35">
            <w:pPr>
              <w:tabs>
                <w:tab w:val="left" w:pos="690"/>
              </w:tabs>
              <w:jc w:val="both"/>
              <w:rPr>
                <w:b/>
                <w:i/>
                <w:color w:val="000000" w:themeColor="text1"/>
              </w:rPr>
            </w:pPr>
            <w:r w:rsidRPr="00FA3650">
              <w:rPr>
                <w:b/>
                <w:i/>
                <w:color w:val="000000" w:themeColor="text1"/>
              </w:rPr>
              <w:t>2.Analizza le proprietà delle funzioni in relazione alla loro rappresentazione grafica e individua le strategie  per la soluzione di problem</w:t>
            </w:r>
            <w:r w:rsidR="00C67F35">
              <w:rPr>
                <w:b/>
                <w:i/>
                <w:color w:val="000000" w:themeColor="text1"/>
              </w:rPr>
              <w:t>i</w:t>
            </w:r>
            <w:r w:rsidRPr="00FA3650">
              <w:rPr>
                <w:b/>
                <w:i/>
                <w:color w:val="000000" w:themeColor="text1"/>
              </w:rPr>
              <w:t xml:space="preserve"> in modo soddisfacente</w:t>
            </w:r>
          </w:p>
          <w:p w14:paraId="0929F2DE" w14:textId="77777777" w:rsidR="00FA3650" w:rsidRPr="005D566C" w:rsidRDefault="00FA3650" w:rsidP="00C67F35">
            <w:pPr>
              <w:pStyle w:val="Corpodeltesto"/>
              <w:jc w:val="both"/>
              <w:rPr>
                <w:rFonts w:ascii="Times New Roman" w:hAnsi="Times New Roman" w:cs="Times New Roman"/>
                <w:b/>
                <w:color w:val="000000" w:themeColor="text1"/>
                <w:sz w:val="16"/>
                <w:szCs w:val="16"/>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56DBAF"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6826C" w14:textId="77777777" w:rsidR="00FA3650" w:rsidRPr="00FA3650" w:rsidRDefault="00FA3650" w:rsidP="00C67F35">
            <w:pPr>
              <w:rPr>
                <w:color w:val="000000" w:themeColor="text1"/>
              </w:rPr>
            </w:pPr>
          </w:p>
        </w:tc>
      </w:tr>
      <w:tr w:rsidR="00FA3650" w:rsidRPr="00FA3650" w14:paraId="0A67A7E3"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357116" w14:textId="3F87C7A1" w:rsidR="00FA3650" w:rsidRPr="00FA3650" w:rsidRDefault="00FA3650" w:rsidP="00C67F35">
            <w:pPr>
              <w:tabs>
                <w:tab w:val="left" w:pos="690"/>
              </w:tabs>
              <w:ind w:right="-1"/>
              <w:rPr>
                <w:b/>
                <w:i/>
                <w:color w:val="000000" w:themeColor="text1"/>
              </w:rPr>
            </w:pPr>
            <w:r w:rsidRPr="00FA3650">
              <w:rPr>
                <w:b/>
                <w:i/>
                <w:color w:val="000000" w:themeColor="text1"/>
              </w:rPr>
              <w:t>3.Utilizza il linguaggio proprio della matematica e delle scienze  per  organizzare e valutare</w:t>
            </w:r>
            <w:r w:rsidR="00C67F35">
              <w:rPr>
                <w:b/>
                <w:i/>
                <w:color w:val="000000" w:themeColor="text1"/>
              </w:rPr>
              <w:t xml:space="preserve"> </w:t>
            </w:r>
            <w:r w:rsidRPr="00FA3650">
              <w:rPr>
                <w:b/>
                <w:i/>
                <w:color w:val="000000" w:themeColor="text1"/>
              </w:rPr>
              <w:t>informazioni quantitative e qualitative</w:t>
            </w:r>
            <w:r w:rsidR="00C67F35">
              <w:rPr>
                <w:b/>
                <w:i/>
                <w:color w:val="000000" w:themeColor="text1"/>
              </w:rPr>
              <w:t xml:space="preserve"> </w:t>
            </w:r>
            <w:r w:rsidRPr="00FA3650">
              <w:rPr>
                <w:b/>
                <w:i/>
                <w:color w:val="000000" w:themeColor="text1"/>
              </w:rPr>
              <w:t>in modo soddisfacente</w:t>
            </w:r>
          </w:p>
          <w:p w14:paraId="704052AC" w14:textId="77777777" w:rsidR="00FA3650" w:rsidRPr="005D566C" w:rsidRDefault="00FA3650" w:rsidP="00C67F35">
            <w:pPr>
              <w:pStyle w:val="Corpodeltesto"/>
              <w:rPr>
                <w:rFonts w:ascii="Times New Roman" w:hAnsi="Times New Roman" w:cs="Times New Roman"/>
                <w:b/>
                <w:color w:val="000000" w:themeColor="text1"/>
                <w:sz w:val="16"/>
                <w:szCs w:val="16"/>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B09016"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9482B9" w14:textId="77777777" w:rsidR="00FA3650" w:rsidRPr="00FA3650" w:rsidRDefault="00FA3650" w:rsidP="00C67F35">
            <w:pPr>
              <w:rPr>
                <w:color w:val="000000" w:themeColor="text1"/>
              </w:rPr>
            </w:pPr>
          </w:p>
        </w:tc>
      </w:tr>
      <w:tr w:rsidR="00FA3650" w:rsidRPr="00FA3650" w14:paraId="5E0FF785"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0572D" w14:textId="57024507" w:rsidR="00FA3650" w:rsidRPr="00FA3650" w:rsidRDefault="00FA3650" w:rsidP="00C67F35">
            <w:pPr>
              <w:tabs>
                <w:tab w:val="left" w:pos="685"/>
              </w:tabs>
              <w:spacing w:before="1"/>
              <w:jc w:val="both"/>
              <w:rPr>
                <w:b/>
                <w:i/>
                <w:color w:val="000000" w:themeColor="text1"/>
              </w:rPr>
            </w:pPr>
            <w:r w:rsidRPr="00FA3650">
              <w:rPr>
                <w:b/>
                <w:i/>
                <w:color w:val="000000" w:themeColor="text1"/>
              </w:rPr>
              <w:t>4.Osserva, descrive ed analizza fenomeni; riconosce o stabilisce relazioni</w:t>
            </w:r>
            <w:r w:rsidR="00C67F35">
              <w:rPr>
                <w:b/>
                <w:i/>
                <w:color w:val="000000" w:themeColor="text1"/>
              </w:rPr>
              <w:t xml:space="preserve"> </w:t>
            </w:r>
            <w:r w:rsidRPr="00FA3650">
              <w:rPr>
                <w:b/>
                <w:i/>
                <w:color w:val="000000" w:themeColor="text1"/>
              </w:rPr>
              <w:t>in modo soddisfacente</w:t>
            </w:r>
          </w:p>
          <w:p w14:paraId="333D3D87" w14:textId="77777777" w:rsidR="00FA3650" w:rsidRPr="005D566C" w:rsidRDefault="00FA3650" w:rsidP="00C67F35">
            <w:pPr>
              <w:pStyle w:val="Corpodeltesto"/>
              <w:jc w:val="both"/>
              <w:rPr>
                <w:rFonts w:ascii="Times New Roman" w:hAnsi="Times New Roman" w:cs="Times New Roman"/>
                <w:b/>
                <w:color w:val="000000" w:themeColor="text1"/>
                <w:sz w:val="16"/>
                <w:szCs w:val="16"/>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E3843"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14279" w14:textId="77777777" w:rsidR="00FA3650" w:rsidRPr="00FA3650" w:rsidRDefault="00FA3650" w:rsidP="00C67F35">
            <w:pPr>
              <w:rPr>
                <w:color w:val="000000" w:themeColor="text1"/>
              </w:rPr>
            </w:pPr>
          </w:p>
        </w:tc>
      </w:tr>
      <w:tr w:rsidR="00FA3650" w:rsidRPr="00FA3650" w14:paraId="087C55B7"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92C9B3" w14:textId="1998EE3E" w:rsidR="005D566C" w:rsidRDefault="00FA3650" w:rsidP="005D566C">
            <w:pPr>
              <w:pStyle w:val="Paragrafoelenco"/>
              <w:numPr>
                <w:ilvl w:val="0"/>
                <w:numId w:val="19"/>
              </w:numPr>
              <w:tabs>
                <w:tab w:val="left" w:pos="0"/>
              </w:tabs>
              <w:ind w:left="0" w:firstLine="0"/>
              <w:jc w:val="both"/>
              <w:rPr>
                <w:b/>
                <w:i/>
                <w:color w:val="000000" w:themeColor="text1"/>
              </w:rPr>
            </w:pPr>
            <w:r w:rsidRPr="005D566C">
              <w:rPr>
                <w:b/>
                <w:i/>
                <w:color w:val="000000" w:themeColor="text1"/>
              </w:rPr>
              <w:t>Classifica e applica le conoscenze acquisite a situazioni della vita reale, anche per porsi in modo critico e consapevole di fronte allo sviluppo scientifico e tecnologico della società moderna</w:t>
            </w:r>
            <w:r w:rsidR="00C67F35" w:rsidRPr="005D566C">
              <w:rPr>
                <w:b/>
                <w:i/>
                <w:color w:val="000000" w:themeColor="text1"/>
              </w:rPr>
              <w:t xml:space="preserve"> </w:t>
            </w:r>
            <w:r w:rsidRPr="005D566C">
              <w:rPr>
                <w:b/>
                <w:i/>
                <w:color w:val="000000" w:themeColor="text1"/>
              </w:rPr>
              <w:t>in modo soddisfacente</w:t>
            </w:r>
          </w:p>
          <w:p w14:paraId="405BA988" w14:textId="612B7776" w:rsidR="005D566C" w:rsidRPr="005D566C" w:rsidRDefault="005D566C" w:rsidP="005D566C">
            <w:pPr>
              <w:pStyle w:val="Paragrafoelenco"/>
              <w:tabs>
                <w:tab w:val="left" w:pos="685"/>
              </w:tabs>
              <w:jc w:val="both"/>
              <w:rPr>
                <w:b/>
                <w:i/>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839D40"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3467BC" w14:textId="77777777" w:rsidR="00FA3650" w:rsidRPr="00FA3650" w:rsidRDefault="00FA3650" w:rsidP="00C67F35">
            <w:pPr>
              <w:rPr>
                <w:color w:val="000000" w:themeColor="text1"/>
              </w:rPr>
            </w:pPr>
          </w:p>
        </w:tc>
      </w:tr>
      <w:tr w:rsidR="00FA3650" w:rsidRPr="00FA3650" w14:paraId="623CBEA6"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10CB9" w14:textId="2246159B" w:rsidR="00FA3650" w:rsidRPr="00FA3650" w:rsidRDefault="00FA3650" w:rsidP="00C67F35">
            <w:pPr>
              <w:tabs>
                <w:tab w:val="left" w:pos="685"/>
              </w:tabs>
              <w:jc w:val="both"/>
              <w:rPr>
                <w:b/>
                <w:i/>
                <w:color w:val="000000" w:themeColor="text1"/>
              </w:rPr>
            </w:pPr>
            <w:r w:rsidRPr="00FA3650">
              <w:rPr>
                <w:b/>
                <w:i/>
                <w:color w:val="000000" w:themeColor="text1"/>
              </w:rPr>
              <w:t>6.Apprende I concetti fondamentali della disciplina acquisendo consapevolmente il suo valore culturale, la sua evolu</w:t>
            </w:r>
            <w:r w:rsidR="005D566C">
              <w:rPr>
                <w:b/>
                <w:i/>
                <w:color w:val="000000" w:themeColor="text1"/>
              </w:rPr>
              <w:t>zione storica ed epistemologica in modo sod</w:t>
            </w:r>
            <w:r w:rsidRPr="00FA3650">
              <w:rPr>
                <w:b/>
                <w:i/>
                <w:color w:val="000000" w:themeColor="text1"/>
              </w:rPr>
              <w:t>disfacente</w:t>
            </w:r>
          </w:p>
          <w:p w14:paraId="4E81D45F" w14:textId="77777777" w:rsidR="00FA3650" w:rsidRPr="005D566C" w:rsidRDefault="00FA3650" w:rsidP="00C67F35">
            <w:pPr>
              <w:pStyle w:val="Corpodeltesto"/>
              <w:jc w:val="both"/>
              <w:rPr>
                <w:rFonts w:ascii="Times New Roman" w:hAnsi="Times New Roman" w:cs="Times New Roman"/>
                <w:b/>
                <w:color w:val="000000" w:themeColor="text1"/>
                <w:sz w:val="16"/>
                <w:szCs w:val="16"/>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BD1F12"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5DD839" w14:textId="77777777" w:rsidR="00FA3650" w:rsidRPr="00FA3650" w:rsidRDefault="00FA3650" w:rsidP="00C67F35">
            <w:pPr>
              <w:rPr>
                <w:color w:val="000000" w:themeColor="text1"/>
              </w:rPr>
            </w:pPr>
          </w:p>
        </w:tc>
      </w:tr>
      <w:tr w:rsidR="00FA3650" w:rsidRPr="00FA3650" w14:paraId="1D70AAF3"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ACC22" w14:textId="1AF8865C" w:rsidR="00FA3650" w:rsidRPr="00FA3650" w:rsidRDefault="00FA3650" w:rsidP="00C67F35">
            <w:pPr>
              <w:tabs>
                <w:tab w:val="left" w:pos="685"/>
              </w:tabs>
              <w:jc w:val="both"/>
              <w:rPr>
                <w:b/>
                <w:i/>
                <w:color w:val="000000" w:themeColor="text1"/>
              </w:rPr>
            </w:pPr>
            <w:r w:rsidRPr="00FA3650">
              <w:rPr>
                <w:b/>
                <w:i/>
                <w:color w:val="000000" w:themeColor="text1"/>
              </w:rPr>
              <w:t>7.Affronta e risolve problemi di fisica e di chimica usando gli strumenti matematici del suo percorso didattico</w:t>
            </w:r>
            <w:r w:rsidR="005D566C">
              <w:rPr>
                <w:b/>
                <w:i/>
                <w:color w:val="000000" w:themeColor="text1"/>
              </w:rPr>
              <w:t xml:space="preserve"> </w:t>
            </w:r>
            <w:r w:rsidRPr="00FA3650">
              <w:rPr>
                <w:b/>
                <w:i/>
                <w:color w:val="000000" w:themeColor="text1"/>
              </w:rPr>
              <w:t>in modo soddisfacente</w:t>
            </w:r>
          </w:p>
          <w:p w14:paraId="4F26086C" w14:textId="77777777" w:rsidR="00FA3650" w:rsidRPr="005D566C" w:rsidRDefault="00FA3650" w:rsidP="00C67F35">
            <w:pPr>
              <w:pStyle w:val="Corpodeltesto"/>
              <w:jc w:val="both"/>
              <w:rPr>
                <w:rFonts w:ascii="Times New Roman" w:hAnsi="Times New Roman" w:cs="Times New Roman"/>
                <w:b/>
                <w:color w:val="000000" w:themeColor="text1"/>
                <w:sz w:val="16"/>
                <w:szCs w:val="16"/>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1DE96F"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9104C3" w14:textId="77777777" w:rsidR="00FA3650" w:rsidRPr="00FA3650" w:rsidRDefault="00FA3650" w:rsidP="00C67F35">
            <w:pPr>
              <w:rPr>
                <w:color w:val="000000" w:themeColor="text1"/>
              </w:rPr>
            </w:pPr>
          </w:p>
        </w:tc>
      </w:tr>
      <w:tr w:rsidR="00FA3650" w:rsidRPr="00FA3650" w14:paraId="5E6D5127"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5ADFE8" w14:textId="4B4735FD" w:rsidR="00FA3650" w:rsidRPr="00FA3650" w:rsidRDefault="00FA3650" w:rsidP="00C67F35">
            <w:pPr>
              <w:tabs>
                <w:tab w:val="left" w:pos="685"/>
              </w:tabs>
              <w:spacing w:before="1"/>
              <w:jc w:val="both"/>
              <w:rPr>
                <w:b/>
                <w:i/>
                <w:color w:val="000000" w:themeColor="text1"/>
              </w:rPr>
            </w:pPr>
            <w:r w:rsidRPr="00FA3650">
              <w:rPr>
                <w:b/>
                <w:i/>
                <w:color w:val="000000" w:themeColor="text1"/>
              </w:rPr>
              <w:t>8. Applica le conoscenze acquisite a situazioni della vita reale, anche per porsi in modo critico e consapevole di fronte allo sviluppo scientifico e tecnologico della società</w:t>
            </w:r>
            <w:r w:rsidR="005D566C">
              <w:rPr>
                <w:b/>
                <w:i/>
                <w:color w:val="000000" w:themeColor="text1"/>
              </w:rPr>
              <w:t xml:space="preserve"> </w:t>
            </w:r>
            <w:r w:rsidRPr="00FA3650">
              <w:rPr>
                <w:b/>
                <w:i/>
                <w:color w:val="000000" w:themeColor="text1"/>
              </w:rPr>
              <w:t>moderna in modo soddisfacente</w:t>
            </w:r>
          </w:p>
          <w:p w14:paraId="674C8086" w14:textId="77777777" w:rsidR="00FA3650" w:rsidRPr="00FA3650" w:rsidRDefault="00FA3650" w:rsidP="00C67F35">
            <w:pPr>
              <w:pStyle w:val="Corpodeltesto"/>
              <w:jc w:val="both"/>
              <w:rPr>
                <w:rFonts w:ascii="Times New Roman" w:hAnsi="Times New Roman" w:cs="Times New Roman"/>
                <w:b/>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EB8C30"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E02C6" w14:textId="77777777" w:rsidR="00FA3650" w:rsidRPr="00FA3650" w:rsidRDefault="00FA3650" w:rsidP="00C67F35">
            <w:pPr>
              <w:rPr>
                <w:color w:val="000000" w:themeColor="text1"/>
              </w:rPr>
            </w:pPr>
          </w:p>
        </w:tc>
      </w:tr>
      <w:tr w:rsidR="00FA3650" w:rsidRPr="00FA3650" w14:paraId="038B03EC"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F1C50" w14:textId="77777777" w:rsidR="00FA3650" w:rsidRPr="005D566C" w:rsidRDefault="00FA3650" w:rsidP="00C67F35">
            <w:pPr>
              <w:pStyle w:val="Corpodeltesto"/>
              <w:jc w:val="both"/>
              <w:rPr>
                <w:rFonts w:ascii="Times New Roman" w:hAnsi="Times New Roman" w:cs="Times New Roman"/>
                <w:b/>
                <w:i/>
                <w:color w:val="000000" w:themeColor="text1"/>
              </w:rPr>
            </w:pPr>
            <w:r w:rsidRPr="005D566C">
              <w:rPr>
                <w:rFonts w:ascii="Times New Roman" w:hAnsi="Times New Roman" w:cs="Times New Roman"/>
                <w:b/>
                <w:i/>
                <w:color w:val="000000" w:themeColor="text1"/>
              </w:rPr>
              <w:t>9.Conosce i vari aspetti del metodo sperimentale in particolare riguardo all’analisi critica dei  dati, l’affidabilità di un processo di misura e costruzione e/o validazione di modelli in modo soddisfacente</w:t>
            </w:r>
          </w:p>
          <w:p w14:paraId="7E7DE60D" w14:textId="77777777" w:rsidR="00FA3650" w:rsidRPr="00FA3650" w:rsidRDefault="00FA3650" w:rsidP="00C67F35">
            <w:pPr>
              <w:pStyle w:val="Corpodeltesto"/>
              <w:jc w:val="both"/>
              <w:rPr>
                <w:rFonts w:ascii="Times New Roman" w:hAnsi="Times New Roman" w:cs="Times New Roman"/>
                <w:b/>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EF7B61"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5D1F6B" w14:textId="77777777" w:rsidR="00FA3650" w:rsidRPr="00FA3650" w:rsidRDefault="00FA3650" w:rsidP="00C67F35">
            <w:pPr>
              <w:rPr>
                <w:color w:val="000000" w:themeColor="text1"/>
              </w:rPr>
            </w:pPr>
          </w:p>
        </w:tc>
      </w:tr>
      <w:tr w:rsidR="00FA3650" w:rsidRPr="00FA3650" w14:paraId="206BA7B2"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22231E" w14:textId="1A2B037C" w:rsidR="00FA3650" w:rsidRPr="005D566C" w:rsidRDefault="00FA3650" w:rsidP="00C67F35">
            <w:pPr>
              <w:pStyle w:val="Corpodeltesto"/>
              <w:jc w:val="both"/>
              <w:rPr>
                <w:rFonts w:ascii="Times New Roman" w:hAnsi="Times New Roman" w:cs="Times New Roman"/>
                <w:b/>
                <w:i/>
                <w:color w:val="000000" w:themeColor="text1"/>
              </w:rPr>
            </w:pPr>
            <w:r w:rsidRPr="005D566C">
              <w:rPr>
                <w:rFonts w:ascii="Times New Roman" w:hAnsi="Times New Roman" w:cs="Times New Roman"/>
                <w:b/>
                <w:i/>
                <w:color w:val="000000" w:themeColor="text1"/>
              </w:rPr>
              <w:t>10.Analizza dati e li interpreta  anche con l’ausilio di rappresentazioni grafiche in modo soddisfacente</w:t>
            </w:r>
          </w:p>
          <w:p w14:paraId="43A9FA15" w14:textId="77777777" w:rsidR="00FA3650" w:rsidRPr="00FA3650" w:rsidRDefault="00FA3650" w:rsidP="00C67F35">
            <w:pPr>
              <w:pStyle w:val="Corpodeltesto"/>
              <w:jc w:val="both"/>
              <w:rPr>
                <w:rFonts w:ascii="Times New Roman" w:hAnsi="Times New Roman" w:cs="Times New Roman"/>
                <w:b/>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EBDCB4"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EE6DD" w14:textId="77777777" w:rsidR="00FA3650" w:rsidRPr="00FA3650" w:rsidRDefault="00FA3650" w:rsidP="00C67F35">
            <w:pPr>
              <w:rPr>
                <w:color w:val="000000" w:themeColor="text1"/>
              </w:rPr>
            </w:pPr>
          </w:p>
        </w:tc>
      </w:tr>
      <w:tr w:rsidR="00FA3650" w:rsidRPr="00FA3650" w14:paraId="0EA3A97A"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0D116F" w14:textId="77777777" w:rsidR="00FA3650" w:rsidRPr="00FA3650" w:rsidRDefault="00FA3650" w:rsidP="00C67F35">
            <w:pPr>
              <w:pStyle w:val="Corpodeltesto"/>
              <w:jc w:val="both"/>
              <w:rPr>
                <w:rFonts w:ascii="Times New Roman" w:hAnsi="Times New Roman" w:cs="Times New Roman"/>
                <w:b/>
                <w:color w:val="000000" w:themeColor="text1"/>
              </w:rPr>
            </w:pPr>
            <w:r w:rsidRPr="00FA3650">
              <w:rPr>
                <w:rFonts w:ascii="Times New Roman" w:hAnsi="Times New Roman" w:cs="Times New Roman"/>
                <w:b/>
                <w:color w:val="000000" w:themeColor="text1"/>
              </w:rPr>
              <w:t>INDICATORI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62AAE3" w14:textId="77777777" w:rsidR="00FA3650" w:rsidRPr="00FA3650" w:rsidRDefault="00FA3650" w:rsidP="00C67F35">
            <w:pPr>
              <w:jc w:val="center"/>
              <w:rPr>
                <w:b/>
                <w:color w:val="000000" w:themeColor="text1"/>
              </w:rPr>
            </w:pPr>
            <w:r w:rsidRPr="00FA3650">
              <w:rPr>
                <w:b/>
                <w:color w:val="000000" w:themeColor="text1"/>
              </w:rPr>
              <w:t>INTERVALLO</w:t>
            </w:r>
          </w:p>
          <w:p w14:paraId="39429EF5" w14:textId="77777777" w:rsidR="00FA3650" w:rsidRPr="00FA3650" w:rsidRDefault="00FA3650" w:rsidP="00C67F35">
            <w:pPr>
              <w:jc w:val="center"/>
              <w:rPr>
                <w:color w:val="000000" w:themeColor="text1"/>
              </w:rPr>
            </w:pPr>
            <w:r w:rsidRPr="00FA3650">
              <w:rPr>
                <w:b/>
                <w:color w:val="000000" w:themeColor="text1"/>
              </w:rPr>
              <w:t>0,9-1</w:t>
            </w: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D8E456" w14:textId="77777777" w:rsidR="00FA3650" w:rsidRPr="00FA3650" w:rsidRDefault="00FA3650" w:rsidP="00C67F35">
            <w:pPr>
              <w:jc w:val="center"/>
              <w:rPr>
                <w:b/>
                <w:color w:val="000000" w:themeColor="text1"/>
              </w:rPr>
            </w:pPr>
            <w:r w:rsidRPr="00FA3650">
              <w:rPr>
                <w:b/>
                <w:color w:val="000000" w:themeColor="text1"/>
              </w:rPr>
              <w:t>LIVELLO AVANZATO</w:t>
            </w:r>
          </w:p>
          <w:p w14:paraId="5ABC8E15" w14:textId="77777777" w:rsidR="00FA3650" w:rsidRPr="00FA3650" w:rsidRDefault="00FA3650" w:rsidP="00C67F35">
            <w:pPr>
              <w:jc w:val="center"/>
              <w:rPr>
                <w:color w:val="000000" w:themeColor="text1"/>
              </w:rPr>
            </w:pPr>
            <w:r w:rsidRPr="00FA3650">
              <w:rPr>
                <w:b/>
                <w:color w:val="000000" w:themeColor="text1"/>
              </w:rPr>
              <w:t>VOTO  9-10</w:t>
            </w:r>
          </w:p>
        </w:tc>
      </w:tr>
      <w:tr w:rsidR="00FA3650" w:rsidRPr="00FA3650" w14:paraId="1ECC1CFE"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A96BBD" w14:textId="05EEF817" w:rsidR="00FA3650" w:rsidRPr="00FA3650" w:rsidRDefault="00FA3650" w:rsidP="00C67F35">
            <w:pPr>
              <w:tabs>
                <w:tab w:val="left" w:pos="690"/>
              </w:tabs>
              <w:rPr>
                <w:b/>
                <w:i/>
                <w:color w:val="000000" w:themeColor="text1"/>
              </w:rPr>
            </w:pPr>
            <w:r w:rsidRPr="008E7659">
              <w:rPr>
                <w:b/>
                <w:i/>
                <w:color w:val="000000" w:themeColor="text1"/>
              </w:rPr>
              <w:t>1.Utilizza</w:t>
            </w:r>
            <w:r w:rsidRPr="00FA3650">
              <w:rPr>
                <w:b/>
                <w:i/>
                <w:color w:val="000000" w:themeColor="text1"/>
              </w:rPr>
              <w:t xml:space="preserve"> consapevolmente le tecniche e le procedure del calcolo aritmetico ed algebrico, rappresentandole anche sotto</w:t>
            </w:r>
            <w:r w:rsidR="005D566C">
              <w:rPr>
                <w:b/>
                <w:i/>
                <w:color w:val="000000" w:themeColor="text1"/>
              </w:rPr>
              <w:t xml:space="preserve"> </w:t>
            </w:r>
            <w:r w:rsidRPr="00FA3650">
              <w:rPr>
                <w:b/>
                <w:i/>
                <w:color w:val="000000" w:themeColor="text1"/>
              </w:rPr>
              <w:t>forma grafica</w:t>
            </w:r>
          </w:p>
          <w:p w14:paraId="7996F0E5" w14:textId="77777777" w:rsidR="00FA3650" w:rsidRPr="00FA3650" w:rsidRDefault="00FA3650" w:rsidP="00C67F35">
            <w:pPr>
              <w:pStyle w:val="Corpodeltesto"/>
              <w:jc w:val="both"/>
              <w:rPr>
                <w:rFonts w:ascii="Times New Roman" w:hAnsi="Times New Roman" w:cs="Times New Roman"/>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48D15"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53D43" w14:textId="77777777" w:rsidR="00FA3650" w:rsidRPr="00FA3650" w:rsidRDefault="00FA3650" w:rsidP="00C67F35">
            <w:pPr>
              <w:rPr>
                <w:color w:val="000000" w:themeColor="text1"/>
              </w:rPr>
            </w:pPr>
          </w:p>
        </w:tc>
      </w:tr>
      <w:tr w:rsidR="00FA3650" w:rsidRPr="00FA3650" w14:paraId="16C0C497"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80F43F" w14:textId="77777777" w:rsidR="00FA3650" w:rsidRPr="00FA3650" w:rsidRDefault="00FA3650" w:rsidP="00C67F35">
            <w:pPr>
              <w:tabs>
                <w:tab w:val="left" w:pos="690"/>
              </w:tabs>
              <w:rPr>
                <w:b/>
                <w:i/>
                <w:color w:val="000000" w:themeColor="text1"/>
              </w:rPr>
            </w:pPr>
            <w:r w:rsidRPr="00FA3650">
              <w:rPr>
                <w:b/>
                <w:i/>
                <w:color w:val="000000" w:themeColor="text1"/>
              </w:rPr>
              <w:t>2.Analizza le proprietà delle funzioni in relazione alla loro rappresentazione grafica e individuare le strategie appropriate per la soluzione di problemi</w:t>
            </w:r>
          </w:p>
          <w:p w14:paraId="4926E2A9" w14:textId="77777777" w:rsidR="00FA3650" w:rsidRPr="00FA3650" w:rsidRDefault="00FA3650" w:rsidP="00C67F35">
            <w:pPr>
              <w:pStyle w:val="Corpodeltesto"/>
              <w:jc w:val="both"/>
              <w:rPr>
                <w:rFonts w:ascii="Times New Roman" w:hAnsi="Times New Roman" w:cs="Times New Roman"/>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25C10"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2B684" w14:textId="77777777" w:rsidR="00FA3650" w:rsidRPr="00FA3650" w:rsidRDefault="00FA3650" w:rsidP="00C67F35">
            <w:pPr>
              <w:rPr>
                <w:color w:val="000000" w:themeColor="text1"/>
              </w:rPr>
            </w:pPr>
          </w:p>
        </w:tc>
      </w:tr>
      <w:tr w:rsidR="00FA3650" w:rsidRPr="00FA3650" w14:paraId="316E0D29"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37B44" w14:textId="73C52019" w:rsidR="00FA3650" w:rsidRPr="00FA3650" w:rsidRDefault="00FA3650" w:rsidP="00C67F35">
            <w:pPr>
              <w:tabs>
                <w:tab w:val="left" w:pos="690"/>
              </w:tabs>
              <w:ind w:right="-1"/>
              <w:rPr>
                <w:b/>
                <w:i/>
                <w:color w:val="000000" w:themeColor="text1"/>
              </w:rPr>
            </w:pPr>
            <w:r w:rsidRPr="00FA3650">
              <w:rPr>
                <w:b/>
                <w:i/>
                <w:color w:val="000000" w:themeColor="text1"/>
              </w:rPr>
              <w:t>3.Utilizza il linguaggio proprio della matematica e delle scienze  per  organizzare e valutare</w:t>
            </w:r>
            <w:r w:rsidR="005D566C">
              <w:rPr>
                <w:b/>
                <w:i/>
                <w:color w:val="000000" w:themeColor="text1"/>
              </w:rPr>
              <w:t xml:space="preserve"> </w:t>
            </w:r>
            <w:r w:rsidRPr="00FA3650">
              <w:rPr>
                <w:b/>
                <w:i/>
                <w:color w:val="000000" w:themeColor="text1"/>
              </w:rPr>
              <w:t>informazioni quantitative e qualitative</w:t>
            </w:r>
          </w:p>
          <w:p w14:paraId="492C9F9E" w14:textId="77777777" w:rsidR="00FA3650" w:rsidRPr="00FA3650" w:rsidRDefault="00FA3650" w:rsidP="00C67F35">
            <w:pPr>
              <w:pStyle w:val="Corpodeltesto"/>
              <w:jc w:val="both"/>
              <w:rPr>
                <w:rFonts w:ascii="Times New Roman" w:hAnsi="Times New Roman" w:cs="Times New Roman"/>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F447EA"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77BBD7" w14:textId="77777777" w:rsidR="00FA3650" w:rsidRPr="00FA3650" w:rsidRDefault="00FA3650" w:rsidP="00C67F35">
            <w:pPr>
              <w:rPr>
                <w:color w:val="000000" w:themeColor="text1"/>
              </w:rPr>
            </w:pPr>
          </w:p>
        </w:tc>
      </w:tr>
      <w:tr w:rsidR="00FA3650" w:rsidRPr="00FA3650" w14:paraId="187D3256"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FBA081" w14:textId="77777777" w:rsidR="00FA3650" w:rsidRPr="00FA3650" w:rsidRDefault="00FA3650" w:rsidP="00C67F35">
            <w:pPr>
              <w:tabs>
                <w:tab w:val="left" w:pos="685"/>
              </w:tabs>
              <w:spacing w:before="1"/>
              <w:rPr>
                <w:b/>
                <w:i/>
                <w:color w:val="000000" w:themeColor="text1"/>
              </w:rPr>
            </w:pPr>
            <w:r w:rsidRPr="00FA3650">
              <w:rPr>
                <w:b/>
                <w:i/>
                <w:color w:val="000000" w:themeColor="text1"/>
              </w:rPr>
              <w:t>4.Osserva, descrive ed analizza fenomeni; riconosce o stabilisce relazioni</w:t>
            </w:r>
          </w:p>
          <w:p w14:paraId="01496110" w14:textId="77777777" w:rsidR="00FA3650" w:rsidRPr="00FA3650" w:rsidRDefault="00FA3650" w:rsidP="00C67F35">
            <w:pPr>
              <w:tabs>
                <w:tab w:val="left" w:pos="690"/>
              </w:tabs>
              <w:ind w:right="-1"/>
              <w:rPr>
                <w:b/>
                <w:i/>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1D6160"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D936B" w14:textId="77777777" w:rsidR="00FA3650" w:rsidRPr="00FA3650" w:rsidRDefault="00FA3650" w:rsidP="00C67F35">
            <w:pPr>
              <w:rPr>
                <w:color w:val="000000" w:themeColor="text1"/>
              </w:rPr>
            </w:pPr>
          </w:p>
        </w:tc>
      </w:tr>
      <w:tr w:rsidR="00FA3650" w:rsidRPr="00FA3650" w14:paraId="1E8D4FC4"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0C524" w14:textId="77777777" w:rsidR="00FA3650" w:rsidRPr="00FA3650" w:rsidRDefault="00FA3650" w:rsidP="00C67F35">
            <w:pPr>
              <w:tabs>
                <w:tab w:val="left" w:pos="685"/>
              </w:tabs>
              <w:rPr>
                <w:b/>
                <w:i/>
                <w:color w:val="000000" w:themeColor="text1"/>
              </w:rPr>
            </w:pPr>
            <w:r w:rsidRPr="00FA3650">
              <w:rPr>
                <w:b/>
                <w:i/>
                <w:color w:val="000000" w:themeColor="text1"/>
              </w:rPr>
              <w:t>5. Classifica Applica le conoscenze acquisite a situazioni della vita reale, anche per porsi in modo critico e consapevole di fronte allo sviluppo scientifico e tecnologico della società moderna</w:t>
            </w:r>
          </w:p>
          <w:p w14:paraId="3697BCE3" w14:textId="77777777" w:rsidR="00FA3650" w:rsidRPr="00FA3650" w:rsidRDefault="00FA3650" w:rsidP="00C67F35">
            <w:pPr>
              <w:tabs>
                <w:tab w:val="left" w:pos="690"/>
              </w:tabs>
              <w:ind w:right="-1"/>
              <w:rPr>
                <w:b/>
                <w:i/>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61CE4"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FF3B29" w14:textId="77777777" w:rsidR="00FA3650" w:rsidRPr="00FA3650" w:rsidRDefault="00FA3650" w:rsidP="00C67F35">
            <w:pPr>
              <w:rPr>
                <w:color w:val="000000" w:themeColor="text1"/>
              </w:rPr>
            </w:pPr>
          </w:p>
        </w:tc>
      </w:tr>
      <w:tr w:rsidR="00FA3650" w:rsidRPr="00FA3650" w14:paraId="34E0117A"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9CAB3" w14:textId="3B32422A" w:rsidR="00FA3650" w:rsidRPr="00FA3650" w:rsidRDefault="00FA3650" w:rsidP="00C67F35">
            <w:pPr>
              <w:tabs>
                <w:tab w:val="left" w:pos="685"/>
              </w:tabs>
              <w:spacing w:before="1"/>
              <w:rPr>
                <w:b/>
                <w:i/>
                <w:color w:val="000000" w:themeColor="text1"/>
              </w:rPr>
            </w:pPr>
            <w:r w:rsidRPr="00FA3650">
              <w:rPr>
                <w:b/>
                <w:i/>
                <w:color w:val="000000" w:themeColor="text1"/>
              </w:rPr>
              <w:t>6.Apprende i concetti fondamentali della disciplina acquisendo consapevolmente il suo valore culturale, la sua evolu</w:t>
            </w:r>
            <w:r w:rsidR="005D566C">
              <w:rPr>
                <w:b/>
                <w:i/>
                <w:color w:val="000000" w:themeColor="text1"/>
              </w:rPr>
              <w:t>zione storica ed epistemologica</w:t>
            </w:r>
          </w:p>
          <w:p w14:paraId="7A220D37" w14:textId="77777777" w:rsidR="00FA3650" w:rsidRPr="00FA3650" w:rsidRDefault="00FA3650" w:rsidP="00C67F35">
            <w:pPr>
              <w:tabs>
                <w:tab w:val="left" w:pos="690"/>
              </w:tabs>
              <w:ind w:right="-1"/>
              <w:rPr>
                <w:b/>
                <w:i/>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61EF2B"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210595" w14:textId="77777777" w:rsidR="00FA3650" w:rsidRPr="00FA3650" w:rsidRDefault="00FA3650" w:rsidP="00C67F35">
            <w:pPr>
              <w:rPr>
                <w:color w:val="000000" w:themeColor="text1"/>
              </w:rPr>
            </w:pPr>
          </w:p>
        </w:tc>
      </w:tr>
      <w:tr w:rsidR="00FA3650" w:rsidRPr="00FA3650" w14:paraId="6F33AE7D"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0B41D3" w14:textId="77777777" w:rsidR="00FA3650" w:rsidRPr="00FA3650" w:rsidRDefault="00FA3650" w:rsidP="00C67F35">
            <w:pPr>
              <w:tabs>
                <w:tab w:val="left" w:pos="685"/>
              </w:tabs>
              <w:rPr>
                <w:b/>
                <w:i/>
                <w:color w:val="000000" w:themeColor="text1"/>
              </w:rPr>
            </w:pPr>
            <w:r w:rsidRPr="00FA3650">
              <w:rPr>
                <w:b/>
                <w:i/>
                <w:color w:val="000000" w:themeColor="text1"/>
              </w:rPr>
              <w:t xml:space="preserve">7.Affronta e risolve problemi di fisica e di chimica usando gli strumenti matematici del suo percorso </w:t>
            </w:r>
          </w:p>
          <w:p w14:paraId="31E90096" w14:textId="77777777" w:rsidR="00FA3650" w:rsidRPr="00FA3650" w:rsidRDefault="00FA3650" w:rsidP="00C67F35">
            <w:pPr>
              <w:tabs>
                <w:tab w:val="left" w:pos="690"/>
              </w:tabs>
              <w:ind w:right="-1"/>
              <w:rPr>
                <w:b/>
                <w:i/>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C85887"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90B4E" w14:textId="77777777" w:rsidR="00FA3650" w:rsidRPr="00FA3650" w:rsidRDefault="00FA3650" w:rsidP="00C67F35">
            <w:pPr>
              <w:rPr>
                <w:color w:val="000000" w:themeColor="text1"/>
              </w:rPr>
            </w:pPr>
          </w:p>
        </w:tc>
      </w:tr>
      <w:tr w:rsidR="00FA3650" w:rsidRPr="00FA3650" w14:paraId="33404EA5"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B9D4B1" w14:textId="12210F84" w:rsidR="00FA3650" w:rsidRPr="00FA3650" w:rsidRDefault="00FA3650" w:rsidP="00C67F35">
            <w:pPr>
              <w:tabs>
                <w:tab w:val="left" w:pos="685"/>
              </w:tabs>
              <w:spacing w:before="1"/>
              <w:rPr>
                <w:b/>
                <w:i/>
                <w:color w:val="000000" w:themeColor="text1"/>
              </w:rPr>
            </w:pPr>
            <w:r w:rsidRPr="00FA3650">
              <w:rPr>
                <w:b/>
                <w:i/>
                <w:color w:val="000000" w:themeColor="text1"/>
              </w:rPr>
              <w:t>8. Applica le conoscenze acquisite a situazioni della vita reale, anche per porsi in modo critico e consapevole di fronte allo sviluppo scientifico e tecnologico della società</w:t>
            </w:r>
            <w:r w:rsidR="005D566C">
              <w:rPr>
                <w:b/>
                <w:i/>
                <w:color w:val="000000" w:themeColor="text1"/>
              </w:rPr>
              <w:t xml:space="preserve"> </w:t>
            </w:r>
            <w:r w:rsidRPr="00FA3650">
              <w:rPr>
                <w:b/>
                <w:i/>
                <w:color w:val="000000" w:themeColor="text1"/>
              </w:rPr>
              <w:t>moderna</w:t>
            </w:r>
          </w:p>
          <w:p w14:paraId="702157B3" w14:textId="77777777" w:rsidR="00FA3650" w:rsidRPr="00FA3650" w:rsidRDefault="00FA3650" w:rsidP="00C67F35">
            <w:pPr>
              <w:tabs>
                <w:tab w:val="left" w:pos="690"/>
              </w:tabs>
              <w:ind w:right="-1"/>
              <w:rPr>
                <w:b/>
                <w:i/>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E6038"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E1749" w14:textId="77777777" w:rsidR="00FA3650" w:rsidRPr="00FA3650" w:rsidRDefault="00FA3650" w:rsidP="00C67F35">
            <w:pPr>
              <w:rPr>
                <w:color w:val="000000" w:themeColor="text1"/>
              </w:rPr>
            </w:pPr>
          </w:p>
        </w:tc>
      </w:tr>
      <w:tr w:rsidR="00FA3650" w:rsidRPr="00FA3650" w14:paraId="0D14AB3D"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5E4FC" w14:textId="77777777" w:rsidR="00FA3650" w:rsidRPr="00FA3650" w:rsidRDefault="00FA3650" w:rsidP="00C67F35">
            <w:pPr>
              <w:pStyle w:val="Corpodeltesto"/>
              <w:rPr>
                <w:rFonts w:ascii="Times New Roman" w:hAnsi="Times New Roman" w:cs="Times New Roman"/>
                <w:b/>
                <w:color w:val="000000" w:themeColor="text1"/>
              </w:rPr>
            </w:pPr>
            <w:r w:rsidRPr="00FA3650">
              <w:rPr>
                <w:rFonts w:ascii="Times New Roman" w:hAnsi="Times New Roman" w:cs="Times New Roman"/>
                <w:b/>
                <w:color w:val="000000" w:themeColor="text1"/>
              </w:rPr>
              <w:t>9.</w:t>
            </w:r>
            <w:r w:rsidRPr="00FA3650">
              <w:rPr>
                <w:rFonts w:ascii="Times New Roman" w:hAnsi="Times New Roman" w:cs="Times New Roman"/>
                <w:b/>
                <w:i/>
                <w:color w:val="000000" w:themeColor="text1"/>
              </w:rPr>
              <w:t>Possiede consapevolezza dei vari aspetti del metodo sperimentale in particolare riguardo all’analisi critica dei  dati, l’affidabilità di un processo di misura e costruzione e/o validazione di modelli</w:t>
            </w:r>
          </w:p>
          <w:p w14:paraId="73FE779A" w14:textId="77777777" w:rsidR="00FA3650" w:rsidRPr="00FA3650" w:rsidRDefault="00FA3650" w:rsidP="00C67F35">
            <w:pPr>
              <w:tabs>
                <w:tab w:val="left" w:pos="685"/>
              </w:tabs>
              <w:spacing w:before="1"/>
              <w:rPr>
                <w:b/>
                <w:i/>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F49E8"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02FF9C" w14:textId="77777777" w:rsidR="00FA3650" w:rsidRPr="00FA3650" w:rsidRDefault="00FA3650" w:rsidP="00C67F35">
            <w:pPr>
              <w:rPr>
                <w:color w:val="000000" w:themeColor="text1"/>
              </w:rPr>
            </w:pPr>
          </w:p>
        </w:tc>
      </w:tr>
      <w:tr w:rsidR="00FA3650" w:rsidRPr="00FA3650" w14:paraId="4B20D28B" w14:textId="77777777" w:rsidTr="00C67F35">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F9F309" w14:textId="22F160D2" w:rsidR="00FA3650" w:rsidRPr="00FA3650" w:rsidRDefault="00FA3650" w:rsidP="00C67F35">
            <w:pPr>
              <w:pStyle w:val="Corpodeltesto"/>
              <w:rPr>
                <w:rFonts w:ascii="Times New Roman" w:hAnsi="Times New Roman" w:cs="Times New Roman"/>
                <w:b/>
                <w:i/>
                <w:color w:val="000000" w:themeColor="text1"/>
              </w:rPr>
            </w:pPr>
            <w:r>
              <w:rPr>
                <w:rFonts w:ascii="Times New Roman" w:hAnsi="Times New Roman" w:cs="Times New Roman"/>
                <w:b/>
                <w:i/>
                <w:color w:val="000000" w:themeColor="text1"/>
              </w:rPr>
              <w:t xml:space="preserve">10.Analizza dati e </w:t>
            </w:r>
            <w:r w:rsidRPr="00FA3650">
              <w:rPr>
                <w:rFonts w:ascii="Times New Roman" w:hAnsi="Times New Roman" w:cs="Times New Roman"/>
                <w:b/>
                <w:i/>
                <w:color w:val="000000" w:themeColor="text1"/>
              </w:rPr>
              <w:t>li</w:t>
            </w:r>
            <w:r>
              <w:rPr>
                <w:rFonts w:ascii="Times New Roman" w:hAnsi="Times New Roman" w:cs="Times New Roman"/>
                <w:b/>
                <w:i/>
                <w:color w:val="000000" w:themeColor="text1"/>
              </w:rPr>
              <w:t xml:space="preserve"> interpreta </w:t>
            </w:r>
            <w:r w:rsidRPr="00FA3650">
              <w:rPr>
                <w:rFonts w:ascii="Times New Roman" w:hAnsi="Times New Roman" w:cs="Times New Roman"/>
                <w:b/>
                <w:i/>
                <w:color w:val="000000" w:themeColor="text1"/>
              </w:rPr>
              <w:t>anche con l’ausilio di rappresentazioni grafiche</w:t>
            </w:r>
          </w:p>
          <w:p w14:paraId="4BEDA318" w14:textId="77777777" w:rsidR="00FA3650" w:rsidRPr="00FA3650" w:rsidRDefault="00FA3650" w:rsidP="00C67F35">
            <w:pPr>
              <w:rPr>
                <w:color w:val="000000" w:themeColor="text1"/>
              </w:rPr>
            </w:pPr>
          </w:p>
          <w:p w14:paraId="7696AF40" w14:textId="77777777" w:rsidR="00FA3650" w:rsidRPr="00FA3650" w:rsidRDefault="00FA3650" w:rsidP="00C67F35">
            <w:pPr>
              <w:pStyle w:val="Corpodeltesto"/>
              <w:rPr>
                <w:rFonts w:ascii="Times New Roman" w:hAnsi="Times New Roman" w:cs="Times New Roman"/>
                <w:b/>
                <w:color w:val="000000" w:themeColor="text1"/>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E1ACC" w14:textId="77777777" w:rsidR="00FA3650" w:rsidRPr="00FA3650" w:rsidRDefault="00FA3650" w:rsidP="00C67F35">
            <w:pPr>
              <w:rPr>
                <w:color w:val="000000" w:themeColor="text1"/>
              </w:rPr>
            </w:pP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6B0FE" w14:textId="77777777" w:rsidR="00FA3650" w:rsidRPr="00FA3650" w:rsidRDefault="00FA3650" w:rsidP="00C67F35">
            <w:pPr>
              <w:rPr>
                <w:color w:val="000000" w:themeColor="text1"/>
              </w:rPr>
            </w:pPr>
          </w:p>
        </w:tc>
      </w:tr>
    </w:tbl>
    <w:p w14:paraId="453A0945" w14:textId="77777777" w:rsidR="00FA3650" w:rsidRPr="00FA3650" w:rsidRDefault="00FA3650" w:rsidP="00FA3650">
      <w:pPr>
        <w:jc w:val="both"/>
        <w:rPr>
          <w:rFonts w:ascii="Times New Roman" w:hAnsi="Times New Roman" w:cs="Times New Roman"/>
          <w:b/>
          <w:sz w:val="20"/>
          <w:szCs w:val="20"/>
          <w:u w:val="single"/>
        </w:rPr>
      </w:pPr>
    </w:p>
    <w:p w14:paraId="0FEC5646" w14:textId="77777777" w:rsidR="00FA3650" w:rsidRPr="00FA3650" w:rsidRDefault="00FA3650" w:rsidP="001B0E35">
      <w:pPr>
        <w:rPr>
          <w:rFonts w:ascii="Times New Roman" w:hAnsi="Times New Roman" w:cs="Times New Roman"/>
          <w:sz w:val="20"/>
          <w:szCs w:val="20"/>
        </w:rPr>
      </w:pPr>
    </w:p>
    <w:p w14:paraId="2D319844" w14:textId="77777777" w:rsidR="005C0870" w:rsidRDefault="005C0870" w:rsidP="005C0870">
      <w:pPr>
        <w:pStyle w:val="Titolo"/>
        <w:jc w:val="center"/>
        <w:rPr>
          <w:rFonts w:ascii="Times New Roman" w:hAnsi="Times New Roman" w:cs="Times New Roman"/>
          <w:b/>
          <w:smallCaps/>
          <w:color w:val="FF0000"/>
          <w:sz w:val="24"/>
          <w:szCs w:val="24"/>
          <w:u w:val="single"/>
        </w:rPr>
      </w:pPr>
    </w:p>
    <w:p w14:paraId="62AB2F35" w14:textId="77777777" w:rsidR="005C0870" w:rsidRDefault="005C0870" w:rsidP="005C0870">
      <w:pPr>
        <w:pStyle w:val="Titolo"/>
        <w:jc w:val="center"/>
        <w:rPr>
          <w:rFonts w:ascii="Times New Roman" w:hAnsi="Times New Roman" w:cs="Times New Roman"/>
          <w:b/>
          <w:smallCaps/>
          <w:color w:val="FF0000"/>
          <w:sz w:val="24"/>
          <w:szCs w:val="24"/>
          <w:u w:val="single"/>
        </w:rPr>
      </w:pPr>
    </w:p>
    <w:p w14:paraId="45329BA6" w14:textId="77777777" w:rsidR="00AE14E8" w:rsidRPr="00AE14E8" w:rsidRDefault="00AE14E8" w:rsidP="00AE14E8"/>
    <w:p w14:paraId="52F21C39" w14:textId="2F44FEBE" w:rsidR="005C0870" w:rsidRPr="007A59C0" w:rsidRDefault="005C0870" w:rsidP="005C0870">
      <w:pPr>
        <w:pStyle w:val="Titolo"/>
        <w:jc w:val="center"/>
        <w:rPr>
          <w:rFonts w:ascii="Times New Roman" w:hAnsi="Times New Roman" w:cs="Times New Roman"/>
          <w:b/>
          <w:smallCaps/>
          <w:color w:val="FF0000"/>
          <w:sz w:val="24"/>
          <w:szCs w:val="24"/>
          <w:u w:val="single"/>
        </w:rPr>
      </w:pPr>
      <w:r>
        <w:rPr>
          <w:rFonts w:ascii="Times New Roman" w:hAnsi="Times New Roman" w:cs="Times New Roman"/>
          <w:b/>
          <w:smallCaps/>
          <w:color w:val="FF0000"/>
          <w:sz w:val="24"/>
          <w:szCs w:val="24"/>
          <w:u w:val="single"/>
        </w:rPr>
        <w:t xml:space="preserve">Dipartimento di Scienze sociali e di </w:t>
      </w:r>
      <w:r w:rsidR="003867C8">
        <w:rPr>
          <w:rFonts w:ascii="Times New Roman" w:hAnsi="Times New Roman" w:cs="Times New Roman"/>
          <w:b/>
          <w:smallCaps/>
          <w:color w:val="FF0000"/>
          <w:sz w:val="24"/>
          <w:szCs w:val="24"/>
          <w:u w:val="single"/>
        </w:rPr>
        <w:t xml:space="preserve">Storia e </w:t>
      </w:r>
      <w:r>
        <w:rPr>
          <w:rFonts w:ascii="Times New Roman" w:hAnsi="Times New Roman" w:cs="Times New Roman"/>
          <w:b/>
          <w:smallCaps/>
          <w:color w:val="FF0000"/>
          <w:sz w:val="24"/>
          <w:szCs w:val="24"/>
          <w:u w:val="single"/>
        </w:rPr>
        <w:t>Filosofia</w:t>
      </w:r>
    </w:p>
    <w:p w14:paraId="41A0856E" w14:textId="77777777" w:rsidR="00D14DB8" w:rsidRPr="00382EC8" w:rsidRDefault="00D14DB8" w:rsidP="00D14DB8">
      <w:pPr>
        <w:pStyle w:val="Default"/>
        <w:rPr>
          <w:b/>
          <w:color w:val="auto"/>
          <w:sz w:val="20"/>
          <w:szCs w:val="20"/>
        </w:rPr>
      </w:pPr>
      <w:r w:rsidRPr="00E71024">
        <w:rPr>
          <w:b/>
          <w:color w:val="0000FF"/>
          <w:sz w:val="20"/>
          <w:szCs w:val="20"/>
        </w:rPr>
        <w:t>Premessa</w:t>
      </w:r>
    </w:p>
    <w:p w14:paraId="462BB363" w14:textId="77777777" w:rsidR="00D14DB8" w:rsidRPr="00382EC8" w:rsidRDefault="00D14DB8" w:rsidP="00D14DB8">
      <w:pPr>
        <w:jc w:val="both"/>
        <w:rPr>
          <w:rFonts w:ascii="Times New Roman" w:hAnsi="Times New Roman" w:cs="Times New Roman"/>
          <w:sz w:val="20"/>
          <w:szCs w:val="20"/>
        </w:rPr>
      </w:pPr>
      <w:r w:rsidRPr="00382EC8">
        <w:rPr>
          <w:rFonts w:ascii="Times New Roman" w:hAnsi="Times New Roman" w:cs="Times New Roman"/>
          <w:sz w:val="20"/>
          <w:szCs w:val="20"/>
        </w:rPr>
        <w:t xml:space="preserve">La programmazione del Dipartimento ha individuato le linee guida condivise dell’attività didattica ed educativa dei docenti di Dipartimento e dei diversi ambiti ad esso afferenti in osservanza delle vigenti disposizioni normative:  </w:t>
      </w:r>
    </w:p>
    <w:p w14:paraId="158DC26C" w14:textId="77777777" w:rsidR="00D14DB8" w:rsidRPr="00382EC8" w:rsidRDefault="00D14DB8" w:rsidP="00D14DB8">
      <w:pPr>
        <w:pStyle w:val="Paragrafoelenco"/>
        <w:numPr>
          <w:ilvl w:val="0"/>
          <w:numId w:val="114"/>
        </w:numPr>
        <w:spacing w:after="200" w:line="276" w:lineRule="auto"/>
        <w:ind w:left="0" w:firstLine="0"/>
        <w:jc w:val="both"/>
        <w:rPr>
          <w:rFonts w:ascii="Times New Roman" w:hAnsi="Times New Roman" w:cs="Times New Roman"/>
          <w:sz w:val="20"/>
          <w:szCs w:val="20"/>
        </w:rPr>
      </w:pPr>
      <w:r w:rsidRPr="00382EC8">
        <w:rPr>
          <w:rFonts w:ascii="Times New Roman" w:hAnsi="Times New Roman" w:cs="Times New Roman"/>
          <w:i/>
          <w:sz w:val="20"/>
          <w:szCs w:val="20"/>
        </w:rPr>
        <w:t>DM</w:t>
      </w:r>
      <w:r w:rsidRPr="00382EC8">
        <w:rPr>
          <w:rFonts w:ascii="Times New Roman" w:hAnsi="Times New Roman" w:cs="Times New Roman"/>
          <w:sz w:val="20"/>
          <w:szCs w:val="20"/>
        </w:rPr>
        <w:t xml:space="preserve"> 139 del 22 agosto 2007  </w:t>
      </w:r>
    </w:p>
    <w:p w14:paraId="7A685A76" w14:textId="77777777" w:rsidR="00D14DB8" w:rsidRPr="00382EC8" w:rsidRDefault="00D14DB8" w:rsidP="00D14DB8">
      <w:pPr>
        <w:pStyle w:val="Paragrafoelenco"/>
        <w:numPr>
          <w:ilvl w:val="0"/>
          <w:numId w:val="114"/>
        </w:numPr>
        <w:spacing w:after="200" w:line="276" w:lineRule="auto"/>
        <w:ind w:left="0" w:firstLine="0"/>
        <w:jc w:val="both"/>
        <w:rPr>
          <w:rFonts w:ascii="Times New Roman" w:hAnsi="Times New Roman" w:cs="Times New Roman"/>
          <w:sz w:val="20"/>
          <w:szCs w:val="20"/>
        </w:rPr>
      </w:pPr>
      <w:r w:rsidRPr="00382EC8">
        <w:rPr>
          <w:rFonts w:ascii="Times New Roman" w:hAnsi="Times New Roman" w:cs="Times New Roman"/>
          <w:i/>
          <w:sz w:val="20"/>
          <w:szCs w:val="20"/>
        </w:rPr>
        <w:t>DPR</w:t>
      </w:r>
      <w:r w:rsidRPr="00382EC8">
        <w:rPr>
          <w:rFonts w:ascii="Times New Roman" w:hAnsi="Times New Roman" w:cs="Times New Roman"/>
          <w:sz w:val="20"/>
          <w:szCs w:val="20"/>
        </w:rPr>
        <w:t xml:space="preserve"> 15 marzo 2010, n. 89, recante revisione dell’assetto ordinamentale, organizzativo e didattico dei licei, ai sensi dell’articolo 64, comma 4, del decreto legge 25 giugno 2008, n. 112, convertito dalla legge 6 agosto 2008, n. 133 </w:t>
      </w:r>
    </w:p>
    <w:p w14:paraId="106347AC" w14:textId="77777777" w:rsidR="00D14DB8" w:rsidRPr="00382EC8" w:rsidRDefault="00D14DB8" w:rsidP="00D14DB8">
      <w:pPr>
        <w:pStyle w:val="Paragrafoelenco"/>
        <w:numPr>
          <w:ilvl w:val="0"/>
          <w:numId w:val="114"/>
        </w:numPr>
        <w:spacing w:after="200" w:line="276" w:lineRule="auto"/>
        <w:ind w:left="0" w:firstLine="0"/>
        <w:jc w:val="both"/>
        <w:rPr>
          <w:rFonts w:ascii="Times New Roman" w:hAnsi="Times New Roman" w:cs="Times New Roman"/>
          <w:sz w:val="20"/>
          <w:szCs w:val="20"/>
        </w:rPr>
      </w:pPr>
      <w:r w:rsidRPr="00382EC8">
        <w:rPr>
          <w:rFonts w:ascii="Times New Roman" w:hAnsi="Times New Roman" w:cs="Times New Roman"/>
          <w:i/>
          <w:sz w:val="20"/>
          <w:szCs w:val="20"/>
        </w:rPr>
        <w:t>Allegato A</w:t>
      </w:r>
      <w:r w:rsidRPr="00382EC8">
        <w:rPr>
          <w:rFonts w:ascii="Times New Roman" w:hAnsi="Times New Roman" w:cs="Times New Roman"/>
          <w:sz w:val="20"/>
          <w:szCs w:val="20"/>
        </w:rPr>
        <w:t xml:space="preserve">, relativo al </w:t>
      </w:r>
      <w:r w:rsidRPr="00382EC8">
        <w:rPr>
          <w:rFonts w:ascii="Times New Roman" w:hAnsi="Times New Roman" w:cs="Times New Roman"/>
          <w:i/>
          <w:sz w:val="20"/>
          <w:szCs w:val="20"/>
        </w:rPr>
        <w:t>Profilo culturale, educativo e professionale dei</w:t>
      </w:r>
      <w:r w:rsidRPr="00382EC8">
        <w:rPr>
          <w:rFonts w:ascii="Times New Roman" w:hAnsi="Times New Roman" w:cs="Times New Roman"/>
          <w:sz w:val="20"/>
          <w:szCs w:val="20"/>
        </w:rPr>
        <w:t xml:space="preserve"> </w:t>
      </w:r>
      <w:r w:rsidRPr="00382EC8">
        <w:rPr>
          <w:rFonts w:ascii="Times New Roman" w:hAnsi="Times New Roman" w:cs="Times New Roman"/>
          <w:i/>
          <w:sz w:val="20"/>
          <w:szCs w:val="20"/>
        </w:rPr>
        <w:t>licei</w:t>
      </w:r>
      <w:r w:rsidRPr="00382EC8">
        <w:rPr>
          <w:rFonts w:ascii="Times New Roman" w:hAnsi="Times New Roman" w:cs="Times New Roman"/>
          <w:sz w:val="20"/>
          <w:szCs w:val="20"/>
        </w:rPr>
        <w:t xml:space="preserve"> (PECUP) del D.P.R. 89 del 15 marzo 2010 </w:t>
      </w:r>
    </w:p>
    <w:p w14:paraId="4BC14D0D" w14:textId="77777777" w:rsidR="00D14DB8" w:rsidRPr="00382EC8" w:rsidRDefault="00D14DB8" w:rsidP="00D14DB8">
      <w:pPr>
        <w:pStyle w:val="Paragrafoelenco"/>
        <w:numPr>
          <w:ilvl w:val="0"/>
          <w:numId w:val="114"/>
        </w:numPr>
        <w:spacing w:after="200" w:line="276" w:lineRule="auto"/>
        <w:ind w:left="0" w:firstLine="0"/>
        <w:jc w:val="both"/>
        <w:rPr>
          <w:rFonts w:ascii="Times New Roman" w:hAnsi="Times New Roman" w:cs="Times New Roman"/>
          <w:sz w:val="20"/>
          <w:szCs w:val="20"/>
        </w:rPr>
      </w:pPr>
      <w:r w:rsidRPr="00382EC8">
        <w:rPr>
          <w:rFonts w:ascii="Times New Roman" w:hAnsi="Times New Roman" w:cs="Times New Roman"/>
          <w:i/>
          <w:sz w:val="20"/>
          <w:szCs w:val="20"/>
        </w:rPr>
        <w:t>INDICAZIONI NAZIONALI</w:t>
      </w:r>
      <w:r w:rsidRPr="00382EC8">
        <w:rPr>
          <w:rFonts w:ascii="Times New Roman" w:hAnsi="Times New Roman" w:cs="Times New Roman"/>
          <w:sz w:val="20"/>
          <w:szCs w:val="20"/>
        </w:rPr>
        <w:t xml:space="preserve"> del 2010.  </w:t>
      </w:r>
    </w:p>
    <w:p w14:paraId="51B5D512" w14:textId="28285DD1" w:rsidR="00D14DB8" w:rsidRDefault="00D14DB8" w:rsidP="00D14DB8">
      <w:pPr>
        <w:pStyle w:val="Default"/>
        <w:jc w:val="both"/>
        <w:rPr>
          <w:color w:val="auto"/>
          <w:sz w:val="20"/>
          <w:szCs w:val="20"/>
        </w:rPr>
      </w:pPr>
      <w:r w:rsidRPr="00382EC8">
        <w:rPr>
          <w:sz w:val="20"/>
          <w:szCs w:val="20"/>
        </w:rPr>
        <w:t xml:space="preserve">Nel pieno rispetto della centralità dello studente nel processo di insegnamento/apprendimento e della libertà di insegnamento dei docenti, la programmazione dipartimentale sarà declinata secondo i differenti percorsi liceali (classico/scienze umane), le situazioni di partenza e le esigenze pedagogico-didattiche delle singole classi. </w:t>
      </w:r>
      <w:r w:rsidRPr="00382EC8">
        <w:rPr>
          <w:color w:val="auto"/>
          <w:sz w:val="20"/>
          <w:szCs w:val="20"/>
        </w:rPr>
        <w:t>Essendo il nostro istituto caratterizzato</w:t>
      </w:r>
      <w:r w:rsidRPr="008346E8">
        <w:rPr>
          <w:color w:val="auto"/>
          <w:sz w:val="20"/>
          <w:szCs w:val="20"/>
        </w:rPr>
        <w:t xml:space="preserve"> da due indirizzi si è cercato, per quanto possibile, salvaguardando le peculiarità che li contraddistinguono, di uniformare le proposte per i percorsi di studio interdisciplinari, lasciando ai docenti la scelte delle UDA specifiche con i relativi contenuti, per ogni singola disciplina. La scelta dei contenuti comunque dovrà adeguarsi a quanto suggerito dalle linee guida e dai nuclei fondanti delle discipline stesse. I nuclei fondanti sono quei saperi elementari, essenziali, indispensabili e significativi per dar vita a nuova conoscenza, la loro scelta deve ris</w:t>
      </w:r>
      <w:r w:rsidR="003867C8">
        <w:rPr>
          <w:color w:val="auto"/>
          <w:sz w:val="20"/>
          <w:szCs w:val="20"/>
        </w:rPr>
        <w:t>pondere a criteri di elementari</w:t>
      </w:r>
      <w:r w:rsidRPr="008346E8">
        <w:rPr>
          <w:color w:val="auto"/>
          <w:sz w:val="20"/>
          <w:szCs w:val="20"/>
        </w:rPr>
        <w:t>tà, non nel senso della semplic</w:t>
      </w:r>
      <w:r>
        <w:rPr>
          <w:color w:val="auto"/>
          <w:sz w:val="20"/>
          <w:szCs w:val="20"/>
        </w:rPr>
        <w:t>ità, bensì dell’essere elemento</w:t>
      </w:r>
      <w:r w:rsidRPr="008346E8">
        <w:rPr>
          <w:color w:val="auto"/>
          <w:sz w:val="20"/>
          <w:szCs w:val="20"/>
        </w:rPr>
        <w:t xml:space="preserve"> essenziale di un sapere più articolato, dell’essenzialità, intesa come caratteristica fondante che permette agli studenti di approfondire meglio le nozioni e i significati connessi al nocciolo della questione e che fornisce al nucleo disciplinare un valore formativo per la conoscenza. Il nostro Dipartimento ha cercato l’uniformità anche nelle scelte metodologie da attivare, nelle tipologie di verifica, nella scelta degli strumenti di valutazione, poiché si ritiene, anche ai</w:t>
      </w:r>
      <w:r>
        <w:rPr>
          <w:color w:val="auto"/>
          <w:sz w:val="20"/>
          <w:szCs w:val="20"/>
        </w:rPr>
        <w:t xml:space="preserve"> fini di un’autovalutazione di I</w:t>
      </w:r>
      <w:r w:rsidRPr="008346E8">
        <w:rPr>
          <w:color w:val="auto"/>
          <w:sz w:val="20"/>
          <w:szCs w:val="20"/>
        </w:rPr>
        <w:t>stituto, che la condivisione di tali strumenti faciliti l’azione di monitoraggio delle classi e degli studenti. Si è cercato, infine, di tenere conto dei profili in uscita, previsti dalla normativa, per i vari indirizzi, e di seguito elencati, che rappresentano per noi gli obiettivi verso cui tendere a conclusione dei percorsi di studio proposti dal nostro istituto.</w:t>
      </w:r>
    </w:p>
    <w:p w14:paraId="3C1A7E02" w14:textId="600919D4" w:rsidR="009335A5" w:rsidRDefault="009335A5" w:rsidP="00D14DB8">
      <w:pPr>
        <w:pStyle w:val="Default"/>
        <w:jc w:val="both"/>
        <w:rPr>
          <w:color w:val="auto"/>
          <w:sz w:val="20"/>
          <w:szCs w:val="20"/>
        </w:rPr>
      </w:pPr>
      <w:r>
        <w:rPr>
          <w:color w:val="auto"/>
          <w:sz w:val="20"/>
          <w:szCs w:val="20"/>
        </w:rPr>
        <w:t xml:space="preserve">Per cui, oltre a condividere il PECUP di Istituto proposto nelle prime pagine del presente PTOF, il Dipartimento propone i seguenti suoi specifici contributi in ordine alla individuazione e perseguimento di </w:t>
      </w:r>
      <w:r w:rsidRPr="009335A5">
        <w:rPr>
          <w:i/>
          <w:color w:val="auto"/>
          <w:sz w:val="20"/>
          <w:szCs w:val="20"/>
        </w:rPr>
        <w:t>Competenze di cittadinanza</w:t>
      </w:r>
      <w:r>
        <w:rPr>
          <w:color w:val="auto"/>
          <w:sz w:val="20"/>
          <w:szCs w:val="20"/>
        </w:rPr>
        <w:t xml:space="preserve">, </w:t>
      </w:r>
      <w:r w:rsidRPr="009335A5">
        <w:rPr>
          <w:i/>
          <w:color w:val="auto"/>
          <w:sz w:val="20"/>
          <w:szCs w:val="20"/>
        </w:rPr>
        <w:t>Competenze trasversali</w:t>
      </w:r>
      <w:r>
        <w:rPr>
          <w:color w:val="auto"/>
          <w:sz w:val="20"/>
          <w:szCs w:val="20"/>
        </w:rPr>
        <w:t xml:space="preserve"> e di </w:t>
      </w:r>
      <w:r w:rsidRPr="009335A5">
        <w:rPr>
          <w:i/>
          <w:color w:val="auto"/>
          <w:sz w:val="20"/>
          <w:szCs w:val="20"/>
        </w:rPr>
        <w:t>Educazione alla cittadinanza</w:t>
      </w:r>
      <w:r>
        <w:rPr>
          <w:color w:val="auto"/>
          <w:sz w:val="20"/>
          <w:szCs w:val="20"/>
        </w:rPr>
        <w:t xml:space="preserve">: </w:t>
      </w:r>
    </w:p>
    <w:p w14:paraId="5830BF51" w14:textId="77777777" w:rsidR="009335A5" w:rsidRDefault="009335A5" w:rsidP="00D14DB8">
      <w:pPr>
        <w:pStyle w:val="Default"/>
        <w:jc w:val="both"/>
        <w:rPr>
          <w:color w:val="auto"/>
          <w:sz w:val="20"/>
          <w:szCs w:val="20"/>
        </w:rPr>
      </w:pPr>
    </w:p>
    <w:tbl>
      <w:tblPr>
        <w:tblW w:w="0" w:type="auto"/>
        <w:tblLook w:val="04A0" w:firstRow="1" w:lastRow="0" w:firstColumn="1" w:lastColumn="0" w:noHBand="0" w:noVBand="1"/>
      </w:tblPr>
      <w:tblGrid>
        <w:gridCol w:w="6676"/>
        <w:gridCol w:w="4171"/>
      </w:tblGrid>
      <w:tr w:rsidR="009335A5" w:rsidRPr="008346E8" w14:paraId="2E36717A" w14:textId="77777777" w:rsidTr="00285D34">
        <w:trPr>
          <w:gridAfter w:val="1"/>
        </w:trPr>
        <w:tc>
          <w:tcPr>
            <w:tcW w:w="0" w:type="auto"/>
          </w:tcPr>
          <w:p w14:paraId="503C23CE" w14:textId="77777777" w:rsidR="009335A5" w:rsidRPr="008346E8" w:rsidRDefault="009335A5" w:rsidP="00285D34">
            <w:pPr>
              <w:rPr>
                <w:rFonts w:ascii="Times New Roman" w:hAnsi="Times New Roman" w:cs="Times New Roman"/>
                <w:b/>
                <w:sz w:val="20"/>
                <w:szCs w:val="20"/>
              </w:rPr>
            </w:pPr>
            <w:r w:rsidRPr="008346E8">
              <w:rPr>
                <w:rFonts w:ascii="Times New Roman" w:hAnsi="Times New Roman" w:cs="Times New Roman"/>
                <w:b/>
                <w:sz w:val="20"/>
                <w:szCs w:val="20"/>
              </w:rPr>
              <w:t>COMPETENZE CHIAVE DI CITTADINANZA</w:t>
            </w:r>
            <w:r w:rsidRPr="008346E8">
              <w:rPr>
                <w:rFonts w:ascii="Times New Roman" w:hAnsi="Times New Roman" w:cs="Times New Roman"/>
                <w:sz w:val="20"/>
                <w:szCs w:val="20"/>
              </w:rPr>
              <w:t xml:space="preserve"> / </w:t>
            </w:r>
            <w:r w:rsidRPr="008346E8">
              <w:rPr>
                <w:rFonts w:ascii="Times New Roman" w:hAnsi="Times New Roman" w:cs="Times New Roman"/>
                <w:b/>
                <w:sz w:val="20"/>
                <w:szCs w:val="20"/>
              </w:rPr>
              <w:t>ASSI CULTURALI</w:t>
            </w:r>
          </w:p>
        </w:tc>
      </w:tr>
      <w:tr w:rsidR="009335A5" w:rsidRPr="008346E8" w14:paraId="58B1E215" w14:textId="77777777" w:rsidTr="00285D34">
        <w:tc>
          <w:tcPr>
            <w:tcW w:w="0" w:type="auto"/>
            <w:gridSpan w:val="2"/>
          </w:tcPr>
          <w:p w14:paraId="79AC0E6A" w14:textId="77777777" w:rsidR="009335A5" w:rsidRPr="008346E8" w:rsidRDefault="009335A5" w:rsidP="00285D34">
            <w:pPr>
              <w:jc w:val="both"/>
              <w:rPr>
                <w:rFonts w:ascii="Times New Roman" w:hAnsi="Times New Roman" w:cs="Times New Roman"/>
                <w:sz w:val="20"/>
                <w:szCs w:val="20"/>
              </w:rPr>
            </w:pPr>
            <w:r w:rsidRPr="008346E8">
              <w:rPr>
                <w:rFonts w:ascii="Times New Roman" w:hAnsi="Times New Roman" w:cs="Times New Roman"/>
                <w:sz w:val="20"/>
                <w:szCs w:val="20"/>
              </w:rPr>
              <w:t>Il decreto del Ministero dell’Istruzione, dell’Università e della Ricerca n. 139 del 22 agosto 2007 identifica otto competenze chiave di cittadinanza che tutti gli studenti devono avere acquisito entro i sedici anni e che sono necessarie per la realizzazione e il pieno sviluppo della persona, di corrette e significative relazioni con gli altri e di una positiva interazione con la realtà naturale e sociale attraverso le conoscenze e le abilità riferite a com</w:t>
            </w:r>
            <w:r>
              <w:rPr>
                <w:rFonts w:ascii="Times New Roman" w:hAnsi="Times New Roman" w:cs="Times New Roman"/>
                <w:sz w:val="20"/>
                <w:szCs w:val="20"/>
              </w:rPr>
              <w:t>petenze di base riconducibili a</w:t>
            </w:r>
            <w:r w:rsidRPr="008346E8">
              <w:rPr>
                <w:rFonts w:ascii="Times New Roman" w:hAnsi="Times New Roman" w:cs="Times New Roman"/>
                <w:sz w:val="20"/>
                <w:szCs w:val="20"/>
              </w:rPr>
              <w:t xml:space="preserve"> quattro </w:t>
            </w:r>
            <w:r w:rsidRPr="002B0157">
              <w:rPr>
                <w:rFonts w:ascii="Times New Roman" w:hAnsi="Times New Roman" w:cs="Times New Roman"/>
                <w:i/>
                <w:sz w:val="20"/>
                <w:szCs w:val="20"/>
              </w:rPr>
              <w:t>Assi culturali</w:t>
            </w:r>
            <w:r w:rsidRPr="008346E8">
              <w:rPr>
                <w:rFonts w:ascii="Times New Roman" w:hAnsi="Times New Roman" w:cs="Times New Roman"/>
                <w:sz w:val="20"/>
                <w:szCs w:val="20"/>
              </w:rPr>
              <w:t>, da intendersi quali nuclei fondamentali comuni ai percorsi liceal</w:t>
            </w:r>
            <w:r>
              <w:rPr>
                <w:rFonts w:ascii="Times New Roman" w:hAnsi="Times New Roman" w:cs="Times New Roman"/>
                <w:sz w:val="20"/>
                <w:szCs w:val="20"/>
              </w:rPr>
              <w:t>i:</w:t>
            </w:r>
            <w:r w:rsidRPr="008346E8">
              <w:rPr>
                <w:rFonts w:ascii="Times New Roman" w:hAnsi="Times New Roman" w:cs="Times New Roman"/>
                <w:sz w:val="20"/>
                <w:szCs w:val="20"/>
              </w:rPr>
              <w:t xml:space="preserve">  </w:t>
            </w:r>
          </w:p>
        </w:tc>
      </w:tr>
      <w:tr w:rsidR="009335A5" w:rsidRPr="008346E8" w14:paraId="2C3713D0" w14:textId="77777777" w:rsidTr="00285D34">
        <w:tc>
          <w:tcPr>
            <w:tcW w:w="0" w:type="auto"/>
          </w:tcPr>
          <w:p w14:paraId="3B3B16EC" w14:textId="77777777" w:rsidR="009335A5" w:rsidRPr="008346E8" w:rsidRDefault="009335A5" w:rsidP="00285D34">
            <w:pPr>
              <w:rPr>
                <w:rFonts w:ascii="Times New Roman" w:hAnsi="Times New Roman" w:cs="Times New Roman"/>
                <w:sz w:val="20"/>
                <w:szCs w:val="20"/>
              </w:rPr>
            </w:pPr>
            <w:r w:rsidRPr="008346E8">
              <w:rPr>
                <w:rFonts w:ascii="Times New Roman" w:hAnsi="Times New Roman" w:cs="Times New Roman"/>
                <w:sz w:val="20"/>
                <w:szCs w:val="20"/>
              </w:rPr>
              <w:t>COMPETENZE CHIAVE DI CITTADINANZA</w:t>
            </w:r>
          </w:p>
        </w:tc>
        <w:tc>
          <w:tcPr>
            <w:tcW w:w="0" w:type="auto"/>
          </w:tcPr>
          <w:p w14:paraId="64EB26A9" w14:textId="77777777" w:rsidR="009335A5" w:rsidRPr="008346E8" w:rsidRDefault="009335A5" w:rsidP="00285D34">
            <w:pPr>
              <w:rPr>
                <w:rFonts w:ascii="Times New Roman" w:hAnsi="Times New Roman" w:cs="Times New Roman"/>
                <w:sz w:val="20"/>
                <w:szCs w:val="20"/>
              </w:rPr>
            </w:pPr>
            <w:r w:rsidRPr="008346E8">
              <w:rPr>
                <w:rFonts w:ascii="Times New Roman" w:hAnsi="Times New Roman" w:cs="Times New Roman"/>
                <w:sz w:val="20"/>
                <w:szCs w:val="20"/>
              </w:rPr>
              <w:t>ASSI CULTURALI</w:t>
            </w:r>
          </w:p>
        </w:tc>
      </w:tr>
      <w:tr w:rsidR="009335A5" w:rsidRPr="008346E8" w14:paraId="715F3C2F" w14:textId="77777777" w:rsidTr="00285D34">
        <w:tc>
          <w:tcPr>
            <w:tcW w:w="0" w:type="auto"/>
          </w:tcPr>
          <w:p w14:paraId="57FFD40C" w14:textId="77777777" w:rsidR="009335A5" w:rsidRPr="008346E8" w:rsidRDefault="009335A5" w:rsidP="009335A5">
            <w:pPr>
              <w:pStyle w:val="Paragrafoelenco"/>
              <w:numPr>
                <w:ilvl w:val="0"/>
                <w:numId w:val="117"/>
              </w:numPr>
              <w:ind w:left="0" w:firstLine="0"/>
              <w:rPr>
                <w:rFonts w:ascii="Times New Roman" w:hAnsi="Times New Roman" w:cs="Times New Roman"/>
                <w:sz w:val="20"/>
                <w:szCs w:val="20"/>
              </w:rPr>
            </w:pPr>
            <w:r w:rsidRPr="008346E8">
              <w:rPr>
                <w:rFonts w:ascii="Times New Roman" w:hAnsi="Times New Roman" w:cs="Times New Roman"/>
                <w:sz w:val="20"/>
                <w:szCs w:val="20"/>
              </w:rPr>
              <w:t xml:space="preserve">Imparare ad imparare </w:t>
            </w:r>
          </w:p>
          <w:p w14:paraId="0C76C720" w14:textId="77777777" w:rsidR="009335A5" w:rsidRPr="008346E8" w:rsidRDefault="009335A5" w:rsidP="009335A5">
            <w:pPr>
              <w:pStyle w:val="Paragrafoelenco"/>
              <w:numPr>
                <w:ilvl w:val="0"/>
                <w:numId w:val="117"/>
              </w:numPr>
              <w:ind w:left="0" w:firstLine="0"/>
              <w:rPr>
                <w:rFonts w:ascii="Times New Roman" w:hAnsi="Times New Roman" w:cs="Times New Roman"/>
                <w:sz w:val="20"/>
                <w:szCs w:val="20"/>
              </w:rPr>
            </w:pPr>
            <w:r w:rsidRPr="008346E8">
              <w:rPr>
                <w:rFonts w:ascii="Times New Roman" w:hAnsi="Times New Roman" w:cs="Times New Roman"/>
                <w:sz w:val="20"/>
                <w:szCs w:val="20"/>
              </w:rPr>
              <w:t xml:space="preserve">Progettare </w:t>
            </w:r>
          </w:p>
          <w:p w14:paraId="43C1C648" w14:textId="77777777" w:rsidR="009335A5" w:rsidRPr="008346E8" w:rsidRDefault="009335A5" w:rsidP="009335A5">
            <w:pPr>
              <w:pStyle w:val="Paragrafoelenco"/>
              <w:numPr>
                <w:ilvl w:val="0"/>
                <w:numId w:val="117"/>
              </w:numPr>
              <w:ind w:left="0" w:firstLine="0"/>
              <w:rPr>
                <w:rFonts w:ascii="Times New Roman" w:hAnsi="Times New Roman" w:cs="Times New Roman"/>
                <w:sz w:val="20"/>
                <w:szCs w:val="20"/>
              </w:rPr>
            </w:pPr>
            <w:r w:rsidRPr="008346E8">
              <w:rPr>
                <w:rFonts w:ascii="Times New Roman" w:hAnsi="Times New Roman" w:cs="Times New Roman"/>
                <w:sz w:val="20"/>
                <w:szCs w:val="20"/>
              </w:rPr>
              <w:t xml:space="preserve">Comunicare </w:t>
            </w:r>
          </w:p>
          <w:p w14:paraId="7BE07FB6" w14:textId="77777777" w:rsidR="009335A5" w:rsidRPr="008346E8" w:rsidRDefault="009335A5" w:rsidP="009335A5">
            <w:pPr>
              <w:pStyle w:val="Paragrafoelenco"/>
              <w:numPr>
                <w:ilvl w:val="0"/>
                <w:numId w:val="117"/>
              </w:numPr>
              <w:ind w:left="0" w:firstLine="0"/>
              <w:rPr>
                <w:rFonts w:ascii="Times New Roman" w:hAnsi="Times New Roman" w:cs="Times New Roman"/>
                <w:sz w:val="20"/>
                <w:szCs w:val="20"/>
              </w:rPr>
            </w:pPr>
            <w:r w:rsidRPr="008346E8">
              <w:rPr>
                <w:rFonts w:ascii="Times New Roman" w:hAnsi="Times New Roman" w:cs="Times New Roman"/>
                <w:sz w:val="20"/>
                <w:szCs w:val="20"/>
              </w:rPr>
              <w:t xml:space="preserve">Collaborare e partecipare </w:t>
            </w:r>
          </w:p>
          <w:p w14:paraId="6E9054DD" w14:textId="77777777" w:rsidR="009335A5" w:rsidRPr="008346E8" w:rsidRDefault="009335A5" w:rsidP="009335A5">
            <w:pPr>
              <w:pStyle w:val="Paragrafoelenco"/>
              <w:numPr>
                <w:ilvl w:val="0"/>
                <w:numId w:val="117"/>
              </w:numPr>
              <w:ind w:left="0" w:firstLine="0"/>
              <w:rPr>
                <w:rFonts w:ascii="Times New Roman" w:hAnsi="Times New Roman" w:cs="Times New Roman"/>
                <w:sz w:val="20"/>
                <w:szCs w:val="20"/>
              </w:rPr>
            </w:pPr>
            <w:r w:rsidRPr="008346E8">
              <w:rPr>
                <w:rFonts w:ascii="Times New Roman" w:hAnsi="Times New Roman" w:cs="Times New Roman"/>
                <w:sz w:val="20"/>
                <w:szCs w:val="20"/>
              </w:rPr>
              <w:t xml:space="preserve">Agire in modo autonomo e responsabile </w:t>
            </w:r>
          </w:p>
          <w:p w14:paraId="321483EB" w14:textId="77777777" w:rsidR="009335A5" w:rsidRPr="008346E8" w:rsidRDefault="009335A5" w:rsidP="009335A5">
            <w:pPr>
              <w:pStyle w:val="Paragrafoelenco"/>
              <w:numPr>
                <w:ilvl w:val="0"/>
                <w:numId w:val="117"/>
              </w:numPr>
              <w:ind w:left="0" w:firstLine="0"/>
              <w:rPr>
                <w:rFonts w:ascii="Times New Roman" w:hAnsi="Times New Roman" w:cs="Times New Roman"/>
                <w:sz w:val="20"/>
                <w:szCs w:val="20"/>
              </w:rPr>
            </w:pPr>
            <w:r w:rsidRPr="008346E8">
              <w:rPr>
                <w:rFonts w:ascii="Times New Roman" w:hAnsi="Times New Roman" w:cs="Times New Roman"/>
                <w:sz w:val="20"/>
                <w:szCs w:val="20"/>
              </w:rPr>
              <w:t xml:space="preserve">Risolvere problemi </w:t>
            </w:r>
          </w:p>
          <w:p w14:paraId="58159BEC" w14:textId="77777777" w:rsidR="009335A5" w:rsidRPr="008346E8" w:rsidRDefault="009335A5" w:rsidP="009335A5">
            <w:pPr>
              <w:pStyle w:val="Paragrafoelenco"/>
              <w:numPr>
                <w:ilvl w:val="0"/>
                <w:numId w:val="117"/>
              </w:numPr>
              <w:ind w:left="0" w:firstLine="0"/>
              <w:rPr>
                <w:rFonts w:ascii="Times New Roman" w:hAnsi="Times New Roman" w:cs="Times New Roman"/>
                <w:sz w:val="20"/>
                <w:szCs w:val="20"/>
              </w:rPr>
            </w:pPr>
            <w:r w:rsidRPr="008346E8">
              <w:rPr>
                <w:rFonts w:ascii="Times New Roman" w:hAnsi="Times New Roman" w:cs="Times New Roman"/>
                <w:sz w:val="20"/>
                <w:szCs w:val="20"/>
              </w:rPr>
              <w:t xml:space="preserve">Individuare collegamenti e relazioni </w:t>
            </w:r>
          </w:p>
          <w:p w14:paraId="500B867F" w14:textId="77777777" w:rsidR="009335A5" w:rsidRPr="008346E8" w:rsidRDefault="009335A5" w:rsidP="00285D34">
            <w:pPr>
              <w:rPr>
                <w:rFonts w:ascii="Times New Roman" w:hAnsi="Times New Roman" w:cs="Times New Roman"/>
                <w:sz w:val="20"/>
                <w:szCs w:val="20"/>
              </w:rPr>
            </w:pPr>
            <w:r w:rsidRPr="008346E8">
              <w:rPr>
                <w:rFonts w:ascii="Times New Roman" w:hAnsi="Times New Roman" w:cs="Times New Roman"/>
                <w:sz w:val="20"/>
                <w:szCs w:val="20"/>
              </w:rPr>
              <w:t>8) Acquisire ed interpretare l’informazione</w:t>
            </w:r>
          </w:p>
        </w:tc>
        <w:tc>
          <w:tcPr>
            <w:tcW w:w="0" w:type="auto"/>
          </w:tcPr>
          <w:p w14:paraId="6533A734" w14:textId="77777777" w:rsidR="009335A5" w:rsidRPr="008346E8" w:rsidRDefault="009335A5" w:rsidP="009335A5">
            <w:pPr>
              <w:pStyle w:val="Paragrafoelenco"/>
              <w:numPr>
                <w:ilvl w:val="0"/>
                <w:numId w:val="116"/>
              </w:numPr>
              <w:ind w:left="571" w:hanging="79"/>
              <w:rPr>
                <w:rFonts w:ascii="Times New Roman" w:hAnsi="Times New Roman" w:cs="Times New Roman"/>
                <w:sz w:val="20"/>
                <w:szCs w:val="20"/>
              </w:rPr>
            </w:pPr>
            <w:r w:rsidRPr="008346E8">
              <w:rPr>
                <w:rFonts w:ascii="Times New Roman" w:hAnsi="Times New Roman" w:cs="Times New Roman"/>
                <w:sz w:val="20"/>
                <w:szCs w:val="20"/>
              </w:rPr>
              <w:t xml:space="preserve">asse dei linguaggi </w:t>
            </w:r>
          </w:p>
          <w:p w14:paraId="09A25368" w14:textId="77777777" w:rsidR="009335A5" w:rsidRPr="008346E8" w:rsidRDefault="009335A5" w:rsidP="009335A5">
            <w:pPr>
              <w:pStyle w:val="Paragrafoelenco"/>
              <w:numPr>
                <w:ilvl w:val="0"/>
                <w:numId w:val="116"/>
              </w:numPr>
              <w:ind w:left="571" w:hanging="79"/>
              <w:rPr>
                <w:rFonts w:ascii="Times New Roman" w:hAnsi="Times New Roman" w:cs="Times New Roman"/>
                <w:sz w:val="20"/>
                <w:szCs w:val="20"/>
              </w:rPr>
            </w:pPr>
            <w:r w:rsidRPr="008346E8">
              <w:rPr>
                <w:rFonts w:ascii="Times New Roman" w:hAnsi="Times New Roman" w:cs="Times New Roman"/>
                <w:sz w:val="20"/>
                <w:szCs w:val="20"/>
              </w:rPr>
              <w:t xml:space="preserve">asse storico-sociale  </w:t>
            </w:r>
          </w:p>
          <w:p w14:paraId="33666445" w14:textId="77777777" w:rsidR="009335A5" w:rsidRPr="008346E8" w:rsidRDefault="009335A5" w:rsidP="009335A5">
            <w:pPr>
              <w:pStyle w:val="Paragrafoelenco"/>
              <w:numPr>
                <w:ilvl w:val="0"/>
                <w:numId w:val="116"/>
              </w:numPr>
              <w:ind w:left="571" w:hanging="79"/>
              <w:rPr>
                <w:rFonts w:ascii="Times New Roman" w:hAnsi="Times New Roman" w:cs="Times New Roman"/>
                <w:sz w:val="20"/>
                <w:szCs w:val="20"/>
              </w:rPr>
            </w:pPr>
            <w:r w:rsidRPr="008346E8">
              <w:rPr>
                <w:rFonts w:ascii="Times New Roman" w:hAnsi="Times New Roman" w:cs="Times New Roman"/>
                <w:sz w:val="20"/>
                <w:szCs w:val="20"/>
              </w:rPr>
              <w:t xml:space="preserve">asse matematico  </w:t>
            </w:r>
          </w:p>
          <w:p w14:paraId="7A217A56" w14:textId="77777777" w:rsidR="009335A5" w:rsidRPr="008346E8" w:rsidRDefault="009335A5" w:rsidP="009335A5">
            <w:pPr>
              <w:pStyle w:val="Paragrafoelenco"/>
              <w:numPr>
                <w:ilvl w:val="0"/>
                <w:numId w:val="116"/>
              </w:numPr>
              <w:ind w:left="571" w:hanging="79"/>
              <w:rPr>
                <w:rFonts w:ascii="Times New Roman" w:hAnsi="Times New Roman" w:cs="Times New Roman"/>
                <w:sz w:val="20"/>
                <w:szCs w:val="20"/>
              </w:rPr>
            </w:pPr>
            <w:r w:rsidRPr="008346E8">
              <w:rPr>
                <w:rFonts w:ascii="Times New Roman" w:hAnsi="Times New Roman" w:cs="Times New Roman"/>
                <w:sz w:val="20"/>
                <w:szCs w:val="20"/>
              </w:rPr>
              <w:t>asse scientifico-tecnologico</w:t>
            </w:r>
          </w:p>
        </w:tc>
      </w:tr>
    </w:tbl>
    <w:p w14:paraId="3DE1A82A" w14:textId="77777777" w:rsidR="009335A5" w:rsidRDefault="009335A5" w:rsidP="00D14DB8">
      <w:pPr>
        <w:pStyle w:val="Default"/>
        <w:jc w:val="both"/>
        <w:rPr>
          <w:color w:val="auto"/>
          <w:sz w:val="20"/>
          <w:szCs w:val="20"/>
        </w:rPr>
      </w:pPr>
    </w:p>
    <w:p w14:paraId="14FD308C" w14:textId="77777777" w:rsidR="009335A5" w:rsidRPr="008346E8" w:rsidRDefault="009335A5" w:rsidP="00D14DB8">
      <w:pPr>
        <w:pStyle w:val="Default"/>
        <w:jc w:val="both"/>
        <w:rPr>
          <w:color w:val="auto"/>
          <w:sz w:val="20"/>
          <w:szCs w:val="20"/>
        </w:rPr>
      </w:pPr>
    </w:p>
    <w:p w14:paraId="21523CB2" w14:textId="77777777" w:rsidR="009335A5" w:rsidRPr="008346E8" w:rsidRDefault="009335A5" w:rsidP="009335A5">
      <w:pPr>
        <w:pBdr>
          <w:top w:val="single" w:sz="4" w:space="1" w:color="auto"/>
          <w:left w:val="single" w:sz="4" w:space="4" w:color="auto"/>
          <w:bottom w:val="single" w:sz="4" w:space="1" w:color="auto"/>
          <w:right w:val="single" w:sz="4" w:space="4" w:color="auto"/>
        </w:pBdr>
        <w:rPr>
          <w:rFonts w:ascii="Times New Roman" w:hAnsi="Times New Roman" w:cs="Times New Roman"/>
          <w:b/>
          <w:sz w:val="20"/>
          <w:szCs w:val="20"/>
        </w:rPr>
      </w:pPr>
      <w:r>
        <w:rPr>
          <w:rFonts w:ascii="Times New Roman" w:hAnsi="Times New Roman" w:cs="Times New Roman"/>
          <w:b/>
          <w:sz w:val="20"/>
          <w:szCs w:val="20"/>
        </w:rPr>
        <w:t xml:space="preserve">COMPETENZE TRASVERSALI </w:t>
      </w:r>
    </w:p>
    <w:p w14:paraId="6AEF4ED4" w14:textId="77777777" w:rsidR="009335A5" w:rsidRPr="008346E8" w:rsidRDefault="009335A5" w:rsidP="009335A5">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8346E8">
        <w:rPr>
          <w:rFonts w:ascii="Times New Roman" w:hAnsi="Times New Roman" w:cs="Times New Roman"/>
          <w:sz w:val="20"/>
          <w:szCs w:val="20"/>
        </w:rPr>
        <w:t xml:space="preserve">Il </w:t>
      </w:r>
      <w:r w:rsidRPr="008346E8">
        <w:rPr>
          <w:rFonts w:ascii="Times New Roman" w:hAnsi="Times New Roman" w:cs="Times New Roman"/>
          <w:b/>
          <w:sz w:val="20"/>
          <w:szCs w:val="20"/>
        </w:rPr>
        <w:t>Dipartimento</w:t>
      </w:r>
      <w:r w:rsidRPr="008346E8">
        <w:rPr>
          <w:rFonts w:ascii="Times New Roman" w:hAnsi="Times New Roman" w:cs="Times New Roman"/>
          <w:sz w:val="20"/>
          <w:szCs w:val="20"/>
        </w:rPr>
        <w:t xml:space="preserve">, in riferimento </w:t>
      </w:r>
      <w:r w:rsidRPr="008346E8">
        <w:rPr>
          <w:rFonts w:ascii="Times New Roman" w:hAnsi="Times New Roman" w:cs="Times New Roman"/>
          <w:color w:val="191916"/>
          <w:sz w:val="20"/>
          <w:szCs w:val="20"/>
        </w:rPr>
        <w:t>a quanto delineato nel</w:t>
      </w:r>
      <w:r>
        <w:rPr>
          <w:rFonts w:ascii="Times New Roman" w:hAnsi="Times New Roman" w:cs="Times New Roman"/>
          <w:color w:val="191916"/>
          <w:sz w:val="20"/>
          <w:szCs w:val="20"/>
        </w:rPr>
        <w:t xml:space="preserve"> PTOF per il triennio 2019-22</w:t>
      </w:r>
      <w:r w:rsidRPr="008346E8">
        <w:rPr>
          <w:rFonts w:ascii="Times New Roman" w:hAnsi="Times New Roman" w:cs="Times New Roman"/>
          <w:color w:val="191916"/>
          <w:sz w:val="20"/>
          <w:szCs w:val="20"/>
        </w:rPr>
        <w:t xml:space="preserve"> all</w:t>
      </w:r>
      <w:r w:rsidRPr="008346E8">
        <w:rPr>
          <w:rFonts w:ascii="Times New Roman" w:hAnsi="Times New Roman" w:cs="Times New Roman"/>
          <w:sz w:val="20"/>
          <w:szCs w:val="20"/>
        </w:rPr>
        <w:t>’</w:t>
      </w:r>
      <w:r w:rsidRPr="008346E8">
        <w:rPr>
          <w:rFonts w:ascii="Times New Roman" w:hAnsi="Times New Roman" w:cs="Times New Roman"/>
          <w:b/>
          <w:sz w:val="20"/>
          <w:szCs w:val="20"/>
        </w:rPr>
        <w:t>asse culturale storico-sociale</w:t>
      </w:r>
      <w:r w:rsidRPr="008346E8">
        <w:rPr>
          <w:rFonts w:ascii="Times New Roman" w:hAnsi="Times New Roman" w:cs="Times New Roman"/>
          <w:sz w:val="20"/>
          <w:szCs w:val="20"/>
        </w:rPr>
        <w:t xml:space="preserve"> e ai risultati di apprendimento delineati nel </w:t>
      </w:r>
      <w:r>
        <w:rPr>
          <w:rFonts w:ascii="Times New Roman" w:hAnsi="Times New Roman" w:cs="Times New Roman"/>
          <w:b/>
          <w:sz w:val="20"/>
          <w:szCs w:val="20"/>
        </w:rPr>
        <w:t>PECUP di Istituto</w:t>
      </w:r>
      <w:r>
        <w:rPr>
          <w:rFonts w:ascii="Times New Roman" w:hAnsi="Times New Roman" w:cs="Times New Roman"/>
          <w:sz w:val="20"/>
          <w:szCs w:val="20"/>
        </w:rPr>
        <w:t>,</w:t>
      </w:r>
      <w:r w:rsidRPr="008346E8">
        <w:rPr>
          <w:rFonts w:ascii="Times New Roman" w:hAnsi="Times New Roman" w:cs="Times New Roman"/>
          <w:sz w:val="20"/>
          <w:szCs w:val="20"/>
        </w:rPr>
        <w:t xml:space="preserve"> individua le seguenti </w:t>
      </w:r>
      <w:r w:rsidRPr="008346E8">
        <w:rPr>
          <w:rFonts w:ascii="Times New Roman" w:hAnsi="Times New Roman" w:cs="Times New Roman"/>
          <w:b/>
          <w:sz w:val="20"/>
          <w:szCs w:val="20"/>
        </w:rPr>
        <w:t>competenze</w:t>
      </w:r>
      <w:r w:rsidRPr="008346E8">
        <w:rPr>
          <w:rFonts w:ascii="Times New Roman" w:hAnsi="Times New Roman" w:cs="Times New Roman"/>
          <w:sz w:val="20"/>
          <w:szCs w:val="20"/>
        </w:rPr>
        <w:t xml:space="preserve"> </w:t>
      </w:r>
      <w:r w:rsidRPr="008346E8">
        <w:rPr>
          <w:rFonts w:ascii="Times New Roman" w:hAnsi="Times New Roman" w:cs="Times New Roman"/>
          <w:b/>
          <w:sz w:val="20"/>
          <w:szCs w:val="20"/>
        </w:rPr>
        <w:t>trasversali d’ambito</w:t>
      </w:r>
      <w:r w:rsidRPr="008346E8">
        <w:rPr>
          <w:rFonts w:ascii="Times New Roman" w:hAnsi="Times New Roman" w:cs="Times New Roman"/>
          <w:sz w:val="20"/>
          <w:szCs w:val="20"/>
        </w:rPr>
        <w:t xml:space="preserve">:  </w:t>
      </w:r>
    </w:p>
    <w:p w14:paraId="79B016DE" w14:textId="77777777" w:rsidR="009335A5" w:rsidRPr="008346E8" w:rsidRDefault="009335A5" w:rsidP="009335A5">
      <w:pPr>
        <w:pStyle w:val="Paragrafoelenco"/>
        <w:numPr>
          <w:ilvl w:val="1"/>
          <w:numId w:val="115"/>
        </w:numPr>
        <w:pBdr>
          <w:top w:val="single" w:sz="4" w:space="1" w:color="auto"/>
          <w:left w:val="single" w:sz="4" w:space="4" w:color="auto"/>
          <w:bottom w:val="single" w:sz="4" w:space="1" w:color="auto"/>
          <w:right w:val="single" w:sz="4" w:space="4" w:color="auto"/>
        </w:pBdr>
        <w:spacing w:after="200" w:line="276" w:lineRule="auto"/>
        <w:ind w:left="0" w:firstLine="0"/>
        <w:jc w:val="both"/>
        <w:rPr>
          <w:rFonts w:ascii="Times New Roman" w:hAnsi="Times New Roman" w:cs="Times New Roman"/>
          <w:sz w:val="20"/>
          <w:szCs w:val="20"/>
        </w:rPr>
      </w:pPr>
      <w:r w:rsidRPr="008346E8">
        <w:rPr>
          <w:rFonts w:ascii="Times New Roman" w:hAnsi="Times New Roman" w:cs="Times New Roman"/>
          <w:sz w:val="20"/>
          <w:szCs w:val="20"/>
        </w:rPr>
        <w:t>Aver acquisito un metodo di studio autonomo e flessibile, che consenta di condurre ricerche e approfondimenti personali e di continuare in modo efficace i successivi studi supe</w:t>
      </w:r>
      <w:r>
        <w:rPr>
          <w:rFonts w:ascii="Times New Roman" w:hAnsi="Times New Roman" w:cs="Times New Roman"/>
          <w:sz w:val="20"/>
          <w:szCs w:val="20"/>
        </w:rPr>
        <w:t>riori e di potersi aggiornare e</w:t>
      </w:r>
      <w:r w:rsidRPr="008346E8">
        <w:rPr>
          <w:rFonts w:ascii="Times New Roman" w:hAnsi="Times New Roman" w:cs="Times New Roman"/>
          <w:sz w:val="20"/>
          <w:szCs w:val="20"/>
        </w:rPr>
        <w:t xml:space="preserve"> crescere umanamente lungo l'intero arco della propria vita </w:t>
      </w:r>
    </w:p>
    <w:p w14:paraId="736A4C97" w14:textId="77777777" w:rsidR="009335A5" w:rsidRPr="008346E8" w:rsidRDefault="009335A5" w:rsidP="009335A5">
      <w:pPr>
        <w:pStyle w:val="Paragrafoelenco"/>
        <w:numPr>
          <w:ilvl w:val="1"/>
          <w:numId w:val="115"/>
        </w:numPr>
        <w:pBdr>
          <w:top w:val="single" w:sz="4" w:space="1" w:color="auto"/>
          <w:left w:val="single" w:sz="4" w:space="4" w:color="auto"/>
          <w:bottom w:val="single" w:sz="4" w:space="1" w:color="auto"/>
          <w:right w:val="single" w:sz="4" w:space="4" w:color="auto"/>
        </w:pBdr>
        <w:spacing w:after="200" w:line="276" w:lineRule="auto"/>
        <w:ind w:left="0" w:firstLine="0"/>
        <w:jc w:val="both"/>
        <w:rPr>
          <w:rFonts w:ascii="Times New Roman" w:hAnsi="Times New Roman" w:cs="Times New Roman"/>
          <w:sz w:val="20"/>
          <w:szCs w:val="20"/>
        </w:rPr>
      </w:pPr>
      <w:r w:rsidRPr="008346E8">
        <w:rPr>
          <w:rFonts w:ascii="Times New Roman" w:hAnsi="Times New Roman" w:cs="Times New Roman"/>
          <w:sz w:val="20"/>
          <w:szCs w:val="20"/>
        </w:rPr>
        <w:t xml:space="preserve">Saper sostenere una propria tesi e saper ascoltare e valutare criticamente le argomentazioni altrui </w:t>
      </w:r>
    </w:p>
    <w:p w14:paraId="50092621" w14:textId="77777777" w:rsidR="009335A5" w:rsidRPr="008346E8" w:rsidRDefault="009335A5" w:rsidP="009335A5">
      <w:pPr>
        <w:pStyle w:val="Paragrafoelenco"/>
        <w:numPr>
          <w:ilvl w:val="1"/>
          <w:numId w:val="115"/>
        </w:numPr>
        <w:pBdr>
          <w:top w:val="single" w:sz="4" w:space="1" w:color="auto"/>
          <w:left w:val="single" w:sz="4" w:space="4" w:color="auto"/>
          <w:bottom w:val="single" w:sz="4" w:space="1" w:color="auto"/>
          <w:right w:val="single" w:sz="4" w:space="4" w:color="auto"/>
        </w:pBdr>
        <w:spacing w:after="200" w:line="276" w:lineRule="auto"/>
        <w:ind w:left="0" w:firstLine="0"/>
        <w:jc w:val="both"/>
        <w:rPr>
          <w:rFonts w:ascii="Times New Roman" w:hAnsi="Times New Roman" w:cs="Times New Roman"/>
          <w:sz w:val="20"/>
          <w:szCs w:val="20"/>
        </w:rPr>
      </w:pPr>
      <w:r w:rsidRPr="008346E8">
        <w:rPr>
          <w:rFonts w:ascii="Times New Roman" w:hAnsi="Times New Roman" w:cs="Times New Roman"/>
          <w:sz w:val="20"/>
          <w:szCs w:val="20"/>
        </w:rPr>
        <w:t>Aver acquisito l'abitudine a</w:t>
      </w:r>
      <w:r>
        <w:rPr>
          <w:rFonts w:ascii="Times New Roman" w:hAnsi="Times New Roman" w:cs="Times New Roman"/>
          <w:sz w:val="20"/>
          <w:szCs w:val="20"/>
        </w:rPr>
        <w:t xml:space="preserve"> ragionare con rigore logico, a</w:t>
      </w:r>
      <w:r w:rsidRPr="008346E8">
        <w:rPr>
          <w:rFonts w:ascii="Times New Roman" w:hAnsi="Times New Roman" w:cs="Times New Roman"/>
          <w:sz w:val="20"/>
          <w:szCs w:val="20"/>
        </w:rPr>
        <w:t xml:space="preserve"> identificare i problemi e a individuare possibili soluzioni. Conoscere i presupposti culturali e la natura delle istituzioni politiche, giuridiche, sociali ed economiche, con riferimento particolare all'Italia e all'Europa, e comprendere i diritti e i doveri che caratterizzano l'essere cittadini attivandosi per partecipare attivamente alla crescita</w:t>
      </w:r>
      <w:r>
        <w:rPr>
          <w:rFonts w:ascii="Times New Roman" w:hAnsi="Times New Roman" w:cs="Times New Roman"/>
          <w:sz w:val="20"/>
          <w:szCs w:val="20"/>
        </w:rPr>
        <w:t xml:space="preserve"> umana e sociale del territorio</w:t>
      </w:r>
      <w:r w:rsidRPr="008346E8">
        <w:rPr>
          <w:rFonts w:ascii="Times New Roman" w:hAnsi="Times New Roman" w:cs="Times New Roman"/>
          <w:sz w:val="20"/>
          <w:szCs w:val="20"/>
        </w:rPr>
        <w:t xml:space="preserve"> </w:t>
      </w:r>
    </w:p>
    <w:p w14:paraId="0A08A1C6" w14:textId="77777777" w:rsidR="009335A5" w:rsidRPr="008346E8" w:rsidRDefault="009335A5" w:rsidP="009335A5">
      <w:pPr>
        <w:pStyle w:val="Paragrafoelenco"/>
        <w:numPr>
          <w:ilvl w:val="1"/>
          <w:numId w:val="115"/>
        </w:numPr>
        <w:pBdr>
          <w:top w:val="single" w:sz="4" w:space="1" w:color="auto"/>
          <w:left w:val="single" w:sz="4" w:space="4" w:color="auto"/>
          <w:bottom w:val="single" w:sz="4" w:space="1" w:color="auto"/>
          <w:right w:val="single" w:sz="4" w:space="4" w:color="auto"/>
        </w:pBdr>
        <w:spacing w:after="200" w:line="276" w:lineRule="auto"/>
        <w:ind w:left="0" w:firstLine="0"/>
        <w:jc w:val="both"/>
        <w:rPr>
          <w:rFonts w:ascii="Times New Roman" w:hAnsi="Times New Roman" w:cs="Times New Roman"/>
          <w:sz w:val="20"/>
          <w:szCs w:val="20"/>
        </w:rPr>
      </w:pPr>
      <w:r w:rsidRPr="008346E8">
        <w:rPr>
          <w:rFonts w:ascii="Times New Roman" w:hAnsi="Times New Roman" w:cs="Times New Roman"/>
          <w:sz w:val="20"/>
          <w:szCs w:val="20"/>
        </w:rPr>
        <w:t xml:space="preserve">Conoscere, con riferimento agli avvenimenti, ai contesti geografici e ai personaggi più importanti, la storia d'Italia inserita nel contesto europeo e internazionale, dall'antichità sino ai giorni nostri </w:t>
      </w:r>
    </w:p>
    <w:p w14:paraId="0832DDFC" w14:textId="77777777" w:rsidR="009335A5" w:rsidRPr="008346E8" w:rsidRDefault="009335A5" w:rsidP="009335A5">
      <w:pPr>
        <w:pStyle w:val="Paragrafoelenco"/>
        <w:numPr>
          <w:ilvl w:val="1"/>
          <w:numId w:val="115"/>
        </w:numPr>
        <w:pBdr>
          <w:top w:val="single" w:sz="4" w:space="1" w:color="auto"/>
          <w:left w:val="single" w:sz="4" w:space="4" w:color="auto"/>
          <w:bottom w:val="single" w:sz="4" w:space="1" w:color="auto"/>
          <w:right w:val="single" w:sz="4" w:space="4" w:color="auto"/>
        </w:pBdr>
        <w:spacing w:after="200" w:line="276" w:lineRule="auto"/>
        <w:ind w:left="0" w:firstLine="0"/>
        <w:jc w:val="both"/>
        <w:rPr>
          <w:rFonts w:ascii="Times New Roman" w:hAnsi="Times New Roman" w:cs="Times New Roman"/>
          <w:sz w:val="20"/>
          <w:szCs w:val="20"/>
        </w:rPr>
      </w:pPr>
      <w:r w:rsidRPr="008346E8">
        <w:rPr>
          <w:rFonts w:ascii="Times New Roman" w:hAnsi="Times New Roman" w:cs="Times New Roman"/>
          <w:sz w:val="20"/>
          <w:szCs w:val="20"/>
        </w:rPr>
        <w:t xml:space="preserve">Conoscere gli aspetti fondamentali della cultura e della tradizione letteraria, artistica, filosofica, religiosa italiana ed europea attraverso lo studio delle opere, degli autori e delle correnti di pensiero più significativi e acquisire gli strumenti necessari per confrontarli con altre tradizioni e culture </w:t>
      </w:r>
    </w:p>
    <w:p w14:paraId="227AB0BD" w14:textId="77777777" w:rsidR="009335A5" w:rsidRPr="008346E8" w:rsidRDefault="009335A5" w:rsidP="009335A5">
      <w:pPr>
        <w:pStyle w:val="Paragrafoelenco"/>
        <w:numPr>
          <w:ilvl w:val="1"/>
          <w:numId w:val="115"/>
        </w:numPr>
        <w:pBdr>
          <w:top w:val="single" w:sz="4" w:space="1" w:color="auto"/>
          <w:left w:val="single" w:sz="4" w:space="4" w:color="auto"/>
          <w:bottom w:val="single" w:sz="4" w:space="1" w:color="auto"/>
          <w:right w:val="single" w:sz="4" w:space="4" w:color="auto"/>
        </w:pBdr>
        <w:spacing w:after="200" w:line="276" w:lineRule="auto"/>
        <w:ind w:left="0" w:firstLine="0"/>
        <w:jc w:val="both"/>
        <w:rPr>
          <w:rFonts w:ascii="Times New Roman" w:hAnsi="Times New Roman" w:cs="Times New Roman"/>
          <w:sz w:val="20"/>
          <w:szCs w:val="20"/>
        </w:rPr>
      </w:pPr>
      <w:r w:rsidRPr="008346E8">
        <w:rPr>
          <w:rFonts w:ascii="Times New Roman" w:hAnsi="Times New Roman" w:cs="Times New Roman"/>
          <w:sz w:val="20"/>
          <w:szCs w:val="20"/>
        </w:rPr>
        <w:t xml:space="preserve">Collocare il pensiero scientifico, la storia delle sue scoperte e lo sviluppo delle invenzioni tecnologiche nell'ambito più vasto della storia delle idee </w:t>
      </w:r>
    </w:p>
    <w:p w14:paraId="0A575DE5" w14:textId="052C588F" w:rsidR="009335A5" w:rsidRPr="00E71024" w:rsidRDefault="009335A5" w:rsidP="009335A5">
      <w:pPr>
        <w:pStyle w:val="Paragrafoelenco"/>
        <w:numPr>
          <w:ilvl w:val="1"/>
          <w:numId w:val="115"/>
        </w:numPr>
        <w:pBdr>
          <w:top w:val="single" w:sz="4" w:space="1" w:color="auto"/>
          <w:left w:val="single" w:sz="4" w:space="4" w:color="auto"/>
          <w:bottom w:val="single" w:sz="4" w:space="1" w:color="auto"/>
          <w:right w:val="single" w:sz="4" w:space="4" w:color="auto"/>
        </w:pBdr>
        <w:spacing w:after="200" w:line="276" w:lineRule="auto"/>
        <w:ind w:left="0" w:firstLine="0"/>
        <w:jc w:val="both"/>
        <w:rPr>
          <w:rFonts w:ascii="Times New Roman" w:hAnsi="Times New Roman" w:cs="Times New Roman"/>
          <w:sz w:val="20"/>
          <w:szCs w:val="20"/>
        </w:rPr>
      </w:pPr>
      <w:r w:rsidRPr="008346E8">
        <w:rPr>
          <w:rFonts w:ascii="Times New Roman" w:hAnsi="Times New Roman" w:cs="Times New Roman"/>
          <w:sz w:val="20"/>
          <w:szCs w:val="20"/>
        </w:rPr>
        <w:t>Saper fruire delle espressioni creative delle arti e dei mezzi espressivi, compresi lo spettacolo, la musica, le arti visive ed essere consapevoli del significato culturale del patrimonio archeologico, architettonico e artistico italiano, della sua importanza come fondamentale risorsa economica, della necessità di preservarlo attraverso gli strumenti della tutela e della conservazione.</w:t>
      </w:r>
    </w:p>
    <w:p w14:paraId="1B039800" w14:textId="77777777" w:rsidR="00ED21D0" w:rsidRDefault="00ED21D0" w:rsidP="00E71024">
      <w:pPr>
        <w:jc w:val="center"/>
        <w:rPr>
          <w:rFonts w:ascii="Times New Roman" w:hAnsi="Times New Roman" w:cs="Times New Roman"/>
          <w:b/>
          <w:bCs/>
          <w:smallCaps/>
          <w:color w:val="FF0000"/>
          <w:sz w:val="22"/>
          <w:szCs w:val="22"/>
        </w:rPr>
      </w:pPr>
    </w:p>
    <w:p w14:paraId="3B4480F0" w14:textId="22881E07" w:rsidR="00E71024" w:rsidRPr="00ED21D0" w:rsidRDefault="00E71024" w:rsidP="00E71024">
      <w:pPr>
        <w:jc w:val="center"/>
        <w:rPr>
          <w:rFonts w:ascii="Times New Roman" w:hAnsi="Times New Roman" w:cs="Times New Roman"/>
          <w:bCs/>
          <w:smallCaps/>
          <w:color w:val="FF0000"/>
          <w:sz w:val="22"/>
          <w:szCs w:val="22"/>
        </w:rPr>
      </w:pPr>
      <w:r w:rsidRPr="00ED21D0">
        <w:rPr>
          <w:rFonts w:ascii="Times New Roman" w:hAnsi="Times New Roman" w:cs="Times New Roman"/>
          <w:b/>
          <w:bCs/>
          <w:smallCaps/>
          <w:color w:val="FF0000"/>
          <w:sz w:val="22"/>
          <w:szCs w:val="22"/>
        </w:rPr>
        <w:t>S</w:t>
      </w:r>
      <w:r w:rsidR="00ED21D0" w:rsidRPr="00ED21D0">
        <w:rPr>
          <w:rFonts w:ascii="Times New Roman" w:hAnsi="Times New Roman" w:cs="Times New Roman"/>
          <w:b/>
          <w:bCs/>
          <w:smallCaps/>
          <w:color w:val="FF0000"/>
          <w:sz w:val="22"/>
          <w:szCs w:val="22"/>
        </w:rPr>
        <w:t xml:space="preserve">toria ed Educazione alla Cittadinanza </w:t>
      </w:r>
    </w:p>
    <w:p w14:paraId="4E134B42" w14:textId="77777777" w:rsidR="00E71024" w:rsidRPr="00ED21D0" w:rsidRDefault="00E71024" w:rsidP="00E71024">
      <w:pPr>
        <w:rPr>
          <w:rFonts w:ascii="Times New Roman" w:hAnsi="Times New Roman" w:cs="Times New Roman"/>
          <w:sz w:val="16"/>
          <w:szCs w:val="16"/>
        </w:rPr>
      </w:pPr>
    </w:p>
    <w:p w14:paraId="553AF52C" w14:textId="77777777" w:rsidR="00E71024" w:rsidRPr="00ED21D0" w:rsidRDefault="00E71024" w:rsidP="00E71024">
      <w:pPr>
        <w:rPr>
          <w:rFonts w:ascii="Times New Roman" w:hAnsi="Times New Roman" w:cs="Times New Roman"/>
          <w:b/>
          <w:color w:val="0000FF"/>
          <w:sz w:val="20"/>
          <w:szCs w:val="20"/>
        </w:rPr>
      </w:pPr>
      <w:r w:rsidRPr="00ED21D0">
        <w:rPr>
          <w:rFonts w:ascii="Times New Roman" w:hAnsi="Times New Roman" w:cs="Times New Roman"/>
          <w:b/>
          <w:color w:val="0000FF"/>
          <w:sz w:val="20"/>
          <w:szCs w:val="20"/>
        </w:rPr>
        <w:t>Premesse epistemologiche e metodologiche</w:t>
      </w:r>
    </w:p>
    <w:p w14:paraId="51DC7CCA" w14:textId="77777777" w:rsidR="00E71024" w:rsidRPr="008346E8" w:rsidRDefault="00E71024" w:rsidP="00E71024">
      <w:pPr>
        <w:rPr>
          <w:rFonts w:ascii="Times New Roman" w:hAnsi="Times New Roman" w:cs="Times New Roman"/>
          <w:sz w:val="20"/>
          <w:szCs w:val="20"/>
        </w:rPr>
      </w:pPr>
      <w:r w:rsidRPr="008346E8">
        <w:rPr>
          <w:rFonts w:ascii="Times New Roman" w:hAnsi="Times New Roman" w:cs="Times New Roman"/>
          <w:sz w:val="20"/>
          <w:szCs w:val="20"/>
        </w:rPr>
        <w:t>Secondo le indicazioni nazionali al termine del percorso liceale lo studente:</w:t>
      </w:r>
    </w:p>
    <w:p w14:paraId="12AC2920" w14:textId="77777777" w:rsidR="00E71024" w:rsidRPr="008346E8" w:rsidRDefault="00E71024" w:rsidP="00164E43">
      <w:pPr>
        <w:ind w:left="142" w:hanging="142"/>
        <w:rPr>
          <w:rFonts w:ascii="Times New Roman" w:hAnsi="Times New Roman" w:cs="Times New Roman"/>
          <w:sz w:val="20"/>
          <w:szCs w:val="20"/>
        </w:rPr>
      </w:pPr>
      <w:r w:rsidRPr="008346E8">
        <w:rPr>
          <w:rFonts w:ascii="Times New Roman" w:hAnsi="Times New Roman" w:cs="Times New Roman"/>
          <w:sz w:val="20"/>
          <w:szCs w:val="20"/>
        </w:rPr>
        <w:t>• conosce i principali eventi e le trasformazioni di lungo periodo della storia dell’Europa e dell’Italia, dall’antichità ai giorni nostri, nel quadro della storia globale del mondo; ha infatti conoscenze di alcune delle civiltà extra-occidentali;</w:t>
      </w:r>
    </w:p>
    <w:p w14:paraId="71B27EFF" w14:textId="77777777" w:rsidR="00E71024" w:rsidRPr="008346E8" w:rsidRDefault="00E71024" w:rsidP="00164E43">
      <w:pPr>
        <w:ind w:left="142" w:hanging="142"/>
        <w:rPr>
          <w:rFonts w:ascii="Times New Roman" w:hAnsi="Times New Roman" w:cs="Times New Roman"/>
          <w:sz w:val="20"/>
          <w:szCs w:val="20"/>
        </w:rPr>
      </w:pPr>
      <w:r w:rsidRPr="008346E8">
        <w:rPr>
          <w:rFonts w:ascii="Times New Roman" w:hAnsi="Times New Roman" w:cs="Times New Roman"/>
          <w:sz w:val="20"/>
          <w:szCs w:val="20"/>
        </w:rPr>
        <w:t>• sa usare in modo appropriato il lessico e le categorie interpretative proprie delle discipline;</w:t>
      </w:r>
    </w:p>
    <w:p w14:paraId="67BEFCB0" w14:textId="77777777" w:rsidR="00E71024" w:rsidRPr="008346E8" w:rsidRDefault="00E71024" w:rsidP="00164E43">
      <w:pPr>
        <w:ind w:left="142" w:hanging="142"/>
        <w:rPr>
          <w:rFonts w:ascii="Times New Roman" w:hAnsi="Times New Roman" w:cs="Times New Roman"/>
          <w:sz w:val="20"/>
          <w:szCs w:val="20"/>
        </w:rPr>
      </w:pPr>
      <w:r w:rsidRPr="008346E8">
        <w:rPr>
          <w:rFonts w:ascii="Times New Roman" w:hAnsi="Times New Roman" w:cs="Times New Roman"/>
          <w:sz w:val="20"/>
          <w:szCs w:val="20"/>
        </w:rPr>
        <w:t>• sa leggere e affrontare le diverse fonti;</w:t>
      </w:r>
    </w:p>
    <w:p w14:paraId="24F0D61D" w14:textId="77777777" w:rsidR="00E71024" w:rsidRPr="008346E8" w:rsidRDefault="00E71024" w:rsidP="00164E43">
      <w:pPr>
        <w:ind w:left="142" w:hanging="142"/>
        <w:rPr>
          <w:rFonts w:ascii="Times New Roman" w:hAnsi="Times New Roman" w:cs="Times New Roman"/>
          <w:sz w:val="20"/>
          <w:szCs w:val="20"/>
        </w:rPr>
      </w:pPr>
      <w:r w:rsidRPr="008346E8">
        <w:rPr>
          <w:rFonts w:ascii="Times New Roman" w:hAnsi="Times New Roman" w:cs="Times New Roman"/>
          <w:sz w:val="20"/>
          <w:szCs w:val="20"/>
        </w:rPr>
        <w:t>• guarda alla storia come una dimensione significativa per comprendere, attraverso la discussione critica e il confronto di prospettive e interpretazioni, le radici del presente.</w:t>
      </w:r>
    </w:p>
    <w:p w14:paraId="4652D8C6" w14:textId="77777777" w:rsidR="00E71024" w:rsidRPr="008346E8" w:rsidRDefault="00E71024" w:rsidP="00164E43">
      <w:pPr>
        <w:ind w:left="142" w:hanging="142"/>
        <w:rPr>
          <w:rFonts w:ascii="Times New Roman" w:hAnsi="Times New Roman" w:cs="Times New Roman"/>
          <w:sz w:val="20"/>
          <w:szCs w:val="20"/>
        </w:rPr>
      </w:pPr>
      <w:r w:rsidRPr="008346E8">
        <w:rPr>
          <w:rFonts w:ascii="Times New Roman" w:hAnsi="Times New Roman" w:cs="Times New Roman"/>
          <w:sz w:val="20"/>
          <w:szCs w:val="20"/>
        </w:rPr>
        <w:t>• ha cognizione della disciplina nelle due dimensioni, spaziale (geografica) e temporale (successione cronologica degli eventi e loro correlazione);</w:t>
      </w:r>
    </w:p>
    <w:p w14:paraId="7352ED48" w14:textId="77777777" w:rsidR="00E71024" w:rsidRPr="008346E8" w:rsidRDefault="00E71024" w:rsidP="00164E43">
      <w:pPr>
        <w:ind w:left="142" w:hanging="142"/>
        <w:rPr>
          <w:rFonts w:ascii="Times New Roman" w:hAnsi="Times New Roman" w:cs="Times New Roman"/>
          <w:sz w:val="20"/>
          <w:szCs w:val="20"/>
        </w:rPr>
      </w:pPr>
      <w:r w:rsidRPr="008346E8">
        <w:rPr>
          <w:rFonts w:ascii="Times New Roman" w:hAnsi="Times New Roman" w:cs="Times New Roman"/>
          <w:sz w:val="20"/>
          <w:szCs w:val="20"/>
        </w:rPr>
        <w:t>• sa rielaborare ed esporre i temi trattati cogliendo le loro relazioni (affinità-continuità e diversità-discontinuità fra civiltà e ambienti diversi, concetti generali relativi alle istituzioni statali, ai sistemi politici e giuridici, ai tipi di società, alla produzione artistica e culturale, agli aspetti economici e demografici);</w:t>
      </w:r>
    </w:p>
    <w:p w14:paraId="4F65DCB0" w14:textId="77777777" w:rsidR="00E71024" w:rsidRPr="008346E8" w:rsidRDefault="00E71024" w:rsidP="00164E43">
      <w:pPr>
        <w:ind w:left="142" w:hanging="142"/>
        <w:rPr>
          <w:rFonts w:ascii="Times New Roman" w:hAnsi="Times New Roman" w:cs="Times New Roman"/>
          <w:sz w:val="20"/>
          <w:szCs w:val="20"/>
        </w:rPr>
      </w:pPr>
      <w:r w:rsidRPr="008346E8">
        <w:rPr>
          <w:rFonts w:ascii="Times New Roman" w:hAnsi="Times New Roman" w:cs="Times New Roman"/>
          <w:sz w:val="20"/>
          <w:szCs w:val="20"/>
        </w:rPr>
        <w:t>• conosce i fondamenti del nostro ordinamento costituzionale, a partire dal tema della Cittadinanza e della Costituzione repubblicana: a) in rapporto ad altri documenti fondamentali (dalla Magna Charta alla Dichiarazione di Indipendenza degli Stati Uniti d’America, alla Dichiarazione dei diritti dell’uomo e del cittadino, alla Dichiarazione universale dei diritti umani); b) maturando le necessarie competenze per una vita civile attiva e responsabile;</w:t>
      </w:r>
    </w:p>
    <w:p w14:paraId="7CDDEB94" w14:textId="20071390" w:rsidR="00E71024" w:rsidRPr="008346E8" w:rsidRDefault="00E71024" w:rsidP="00164E43">
      <w:pPr>
        <w:ind w:left="142" w:hanging="142"/>
        <w:rPr>
          <w:rFonts w:ascii="Times New Roman" w:hAnsi="Times New Roman" w:cs="Times New Roman"/>
          <w:sz w:val="20"/>
          <w:szCs w:val="20"/>
        </w:rPr>
      </w:pPr>
      <w:r w:rsidRPr="008346E8">
        <w:rPr>
          <w:rFonts w:ascii="Times New Roman" w:hAnsi="Times New Roman" w:cs="Times New Roman"/>
          <w:sz w:val="20"/>
          <w:szCs w:val="20"/>
        </w:rPr>
        <w:t xml:space="preserve">• ha maturato un metodo di studio conforme all’oggetto indagato (sintetizza e schematizza un testo espositivo di natura storica, coglie i nodi salienti dell’interpretazione, dell’esposizione e i significati specifici del lessico disciplinare). </w:t>
      </w:r>
    </w:p>
    <w:p w14:paraId="68A37E21" w14:textId="77777777" w:rsidR="00E71024" w:rsidRPr="008346E8" w:rsidRDefault="00E71024" w:rsidP="00E71024">
      <w:pPr>
        <w:rPr>
          <w:rFonts w:ascii="Times New Roman" w:hAnsi="Times New Roman" w:cs="Times New Roman"/>
          <w:sz w:val="20"/>
          <w:szCs w:val="20"/>
        </w:rPr>
      </w:pPr>
      <w:r w:rsidRPr="008346E8">
        <w:rPr>
          <w:rFonts w:ascii="Times New Roman" w:hAnsi="Times New Roman" w:cs="Times New Roman"/>
          <w:sz w:val="20"/>
          <w:szCs w:val="20"/>
        </w:rPr>
        <w:t>Rispetto a questo profilo in uscita, il Dipartimento, nella sua caratterizzazione disciplinare, in</w:t>
      </w:r>
      <w:r>
        <w:rPr>
          <w:rFonts w:ascii="Times New Roman" w:hAnsi="Times New Roman" w:cs="Times New Roman"/>
          <w:sz w:val="20"/>
          <w:szCs w:val="20"/>
        </w:rPr>
        <w:t>dividua ( in relazione sia al PTOF</w:t>
      </w:r>
      <w:r w:rsidRPr="008346E8">
        <w:rPr>
          <w:rFonts w:ascii="Times New Roman" w:hAnsi="Times New Roman" w:cs="Times New Roman"/>
          <w:sz w:val="20"/>
          <w:szCs w:val="20"/>
        </w:rPr>
        <w:t xml:space="preserve"> sia alle otto competenze europee), quali competenze da perseguire in modo particolare:</w:t>
      </w:r>
    </w:p>
    <w:p w14:paraId="632AB172" w14:textId="77777777" w:rsidR="00E71024" w:rsidRPr="00164E43" w:rsidRDefault="00E71024" w:rsidP="00E71024">
      <w:pPr>
        <w:rPr>
          <w:rFonts w:ascii="Times New Roman" w:hAnsi="Times New Roman" w:cs="Times New Roman"/>
          <w:b/>
          <w:sz w:val="16"/>
          <w:szCs w:val="16"/>
        </w:rPr>
      </w:pPr>
    </w:p>
    <w:p w14:paraId="77E64D1C" w14:textId="77777777" w:rsidR="00E71024" w:rsidRPr="00ED21D0" w:rsidRDefault="00E71024" w:rsidP="00E71024">
      <w:pPr>
        <w:rPr>
          <w:rFonts w:ascii="Times New Roman" w:hAnsi="Times New Roman" w:cs="Times New Roman"/>
          <w:b/>
          <w:color w:val="0000FF"/>
          <w:sz w:val="20"/>
          <w:szCs w:val="20"/>
        </w:rPr>
      </w:pPr>
      <w:r w:rsidRPr="00ED21D0">
        <w:rPr>
          <w:rFonts w:ascii="Times New Roman" w:hAnsi="Times New Roman" w:cs="Times New Roman"/>
          <w:b/>
          <w:color w:val="0000FF"/>
          <w:sz w:val="20"/>
          <w:szCs w:val="20"/>
        </w:rPr>
        <w:t>A. Competenze trasversali</w:t>
      </w:r>
    </w:p>
    <w:p w14:paraId="59291E30" w14:textId="77777777" w:rsidR="00E71024" w:rsidRPr="008346E8" w:rsidRDefault="00E71024" w:rsidP="00E71024">
      <w:pPr>
        <w:rPr>
          <w:rFonts w:ascii="Times New Roman" w:hAnsi="Times New Roman" w:cs="Times New Roman"/>
          <w:sz w:val="20"/>
          <w:szCs w:val="20"/>
        </w:rPr>
      </w:pPr>
      <w:r w:rsidRPr="008346E8">
        <w:rPr>
          <w:rFonts w:ascii="Times New Roman" w:hAnsi="Times New Roman" w:cs="Times New Roman"/>
          <w:sz w:val="20"/>
          <w:szCs w:val="20"/>
        </w:rPr>
        <w:t>• Sviluppo del senso storico come comprensione critica del rapporto tra passato e presente.</w:t>
      </w:r>
    </w:p>
    <w:p w14:paraId="1977EA63" w14:textId="77777777" w:rsidR="00E71024" w:rsidRPr="008346E8" w:rsidRDefault="00E71024" w:rsidP="00E71024">
      <w:pPr>
        <w:rPr>
          <w:rFonts w:ascii="Times New Roman" w:hAnsi="Times New Roman" w:cs="Times New Roman"/>
          <w:sz w:val="20"/>
          <w:szCs w:val="20"/>
        </w:rPr>
      </w:pPr>
      <w:r w:rsidRPr="008346E8">
        <w:rPr>
          <w:rFonts w:ascii="Times New Roman" w:hAnsi="Times New Roman" w:cs="Times New Roman"/>
          <w:sz w:val="20"/>
          <w:szCs w:val="20"/>
        </w:rPr>
        <w:t>• Ampliamento del proprio orizzonte culturale e conseguente apertura verso l’altro.</w:t>
      </w:r>
    </w:p>
    <w:p w14:paraId="28678E5D" w14:textId="77777777" w:rsidR="00E71024" w:rsidRPr="008346E8" w:rsidRDefault="00E71024" w:rsidP="00E71024">
      <w:pPr>
        <w:rPr>
          <w:rFonts w:ascii="Times New Roman" w:hAnsi="Times New Roman" w:cs="Times New Roman"/>
          <w:sz w:val="20"/>
          <w:szCs w:val="20"/>
        </w:rPr>
      </w:pPr>
      <w:r w:rsidRPr="008346E8">
        <w:rPr>
          <w:rFonts w:ascii="Times New Roman" w:hAnsi="Times New Roman" w:cs="Times New Roman"/>
          <w:sz w:val="20"/>
          <w:szCs w:val="20"/>
        </w:rPr>
        <w:t>• Acquisizione di una coscienza civica, capace di leggere il presente.</w:t>
      </w:r>
    </w:p>
    <w:p w14:paraId="27CD5AAE" w14:textId="77777777" w:rsidR="00E71024" w:rsidRPr="00164E43" w:rsidRDefault="00E71024" w:rsidP="00E71024">
      <w:pPr>
        <w:rPr>
          <w:rFonts w:ascii="Times New Roman" w:hAnsi="Times New Roman" w:cs="Times New Roman"/>
          <w:sz w:val="16"/>
          <w:szCs w:val="16"/>
        </w:rPr>
      </w:pPr>
    </w:p>
    <w:p w14:paraId="3FE674B7" w14:textId="4A863EF9" w:rsidR="00E71024" w:rsidRPr="00ED21D0" w:rsidRDefault="00E71024" w:rsidP="00E71024">
      <w:pPr>
        <w:rPr>
          <w:rFonts w:ascii="Times New Roman" w:hAnsi="Times New Roman" w:cs="Times New Roman"/>
          <w:b/>
          <w:color w:val="0000FF"/>
          <w:sz w:val="20"/>
          <w:szCs w:val="20"/>
        </w:rPr>
      </w:pPr>
      <w:r w:rsidRPr="00ED21D0">
        <w:rPr>
          <w:rFonts w:ascii="Times New Roman" w:hAnsi="Times New Roman" w:cs="Times New Roman"/>
          <w:b/>
          <w:color w:val="0000FF"/>
          <w:sz w:val="20"/>
          <w:szCs w:val="20"/>
        </w:rPr>
        <w:t>B. Competenze disciplinari</w:t>
      </w:r>
    </w:p>
    <w:p w14:paraId="07186C59" w14:textId="77777777" w:rsidR="00E71024" w:rsidRPr="008346E8" w:rsidRDefault="00E71024" w:rsidP="00164E43">
      <w:pPr>
        <w:ind w:left="142" w:hanging="142"/>
        <w:rPr>
          <w:rFonts w:ascii="Times New Roman" w:hAnsi="Times New Roman" w:cs="Times New Roman"/>
          <w:sz w:val="20"/>
          <w:szCs w:val="20"/>
        </w:rPr>
      </w:pPr>
      <w:r w:rsidRPr="008346E8">
        <w:rPr>
          <w:rFonts w:ascii="Times New Roman" w:hAnsi="Times New Roman" w:cs="Times New Roman"/>
          <w:sz w:val="20"/>
          <w:szCs w:val="20"/>
        </w:rPr>
        <w:t>• Comprensione, interpretazione e valutazione delle essenziali questioni storiche anche grazie alla conoscenza dei fondamentali contenuti politici, economici e giuridici dei diversi periodi storici.</w:t>
      </w:r>
    </w:p>
    <w:p w14:paraId="4F0139F8" w14:textId="77777777" w:rsidR="00E71024" w:rsidRPr="008346E8" w:rsidRDefault="00E71024" w:rsidP="00E71024">
      <w:pPr>
        <w:rPr>
          <w:rFonts w:ascii="Times New Roman" w:hAnsi="Times New Roman" w:cs="Times New Roman"/>
          <w:sz w:val="20"/>
          <w:szCs w:val="20"/>
        </w:rPr>
      </w:pPr>
      <w:r w:rsidRPr="008346E8">
        <w:rPr>
          <w:rFonts w:ascii="Times New Roman" w:hAnsi="Times New Roman" w:cs="Times New Roman"/>
          <w:sz w:val="20"/>
          <w:szCs w:val="20"/>
        </w:rPr>
        <w:t>• Controllo della struttura diacronica e sincronica delle tematiche trattate.</w:t>
      </w:r>
    </w:p>
    <w:p w14:paraId="7D19BC4D" w14:textId="77777777" w:rsidR="00E71024" w:rsidRPr="008346E8" w:rsidRDefault="00E71024" w:rsidP="00E71024">
      <w:pPr>
        <w:rPr>
          <w:rFonts w:ascii="Times New Roman" w:hAnsi="Times New Roman" w:cs="Times New Roman"/>
          <w:sz w:val="20"/>
          <w:szCs w:val="20"/>
        </w:rPr>
      </w:pPr>
      <w:r w:rsidRPr="008346E8">
        <w:rPr>
          <w:rFonts w:ascii="Times New Roman" w:hAnsi="Times New Roman" w:cs="Times New Roman"/>
          <w:sz w:val="20"/>
          <w:szCs w:val="20"/>
        </w:rPr>
        <w:t>• Acquisizione di competenza terminologica storiografica.</w:t>
      </w:r>
    </w:p>
    <w:p w14:paraId="5F59D4AD" w14:textId="77777777" w:rsidR="00E71024" w:rsidRPr="008346E8" w:rsidRDefault="00E71024" w:rsidP="00E71024">
      <w:pPr>
        <w:rPr>
          <w:rFonts w:ascii="Times New Roman" w:hAnsi="Times New Roman" w:cs="Times New Roman"/>
          <w:sz w:val="20"/>
          <w:szCs w:val="20"/>
        </w:rPr>
      </w:pPr>
      <w:r w:rsidRPr="008346E8">
        <w:rPr>
          <w:rFonts w:ascii="Times New Roman" w:hAnsi="Times New Roman" w:cs="Times New Roman"/>
          <w:sz w:val="20"/>
          <w:szCs w:val="20"/>
        </w:rPr>
        <w:t>• Comprensione delle molteplicità dei punti di vista storiografici.</w:t>
      </w:r>
    </w:p>
    <w:p w14:paraId="1440D0AF" w14:textId="77777777" w:rsidR="00E71024" w:rsidRPr="00164E43" w:rsidRDefault="00E71024" w:rsidP="00E71024">
      <w:pPr>
        <w:rPr>
          <w:rFonts w:ascii="Times New Roman" w:hAnsi="Times New Roman" w:cs="Times New Roman"/>
          <w:sz w:val="16"/>
          <w:szCs w:val="16"/>
        </w:rPr>
      </w:pPr>
    </w:p>
    <w:p w14:paraId="31A8B851" w14:textId="79328139" w:rsidR="00E71024" w:rsidRPr="00ED21D0" w:rsidRDefault="00ED21D0" w:rsidP="00E71024">
      <w:pPr>
        <w:rPr>
          <w:rFonts w:ascii="Times New Roman" w:hAnsi="Times New Roman" w:cs="Times New Roman"/>
          <w:b/>
          <w:color w:val="0000FF"/>
          <w:sz w:val="20"/>
          <w:szCs w:val="20"/>
        </w:rPr>
      </w:pPr>
      <w:r>
        <w:rPr>
          <w:rFonts w:ascii="Times New Roman" w:hAnsi="Times New Roman" w:cs="Times New Roman"/>
          <w:b/>
          <w:color w:val="0000FF"/>
          <w:sz w:val="20"/>
          <w:szCs w:val="20"/>
        </w:rPr>
        <w:t xml:space="preserve">C. Competenze individuate per </w:t>
      </w:r>
      <w:r w:rsidRPr="00ED21D0">
        <w:rPr>
          <w:rFonts w:ascii="Times New Roman" w:hAnsi="Times New Roman" w:cs="Times New Roman"/>
          <w:b/>
          <w:i/>
          <w:color w:val="0000FF"/>
          <w:sz w:val="20"/>
          <w:szCs w:val="20"/>
        </w:rPr>
        <w:t>A</w:t>
      </w:r>
      <w:r w:rsidR="00E71024" w:rsidRPr="00ED21D0">
        <w:rPr>
          <w:rFonts w:ascii="Times New Roman" w:hAnsi="Times New Roman" w:cs="Times New Roman"/>
          <w:b/>
          <w:i/>
          <w:color w:val="0000FF"/>
          <w:sz w:val="20"/>
          <w:szCs w:val="20"/>
        </w:rPr>
        <w:t>ssi</w:t>
      </w:r>
    </w:p>
    <w:tbl>
      <w:tblPr>
        <w:tblW w:w="10771" w:type="dxa"/>
        <w:tblInd w:w="53"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51" w:type="dxa"/>
          <w:bottom w:w="55" w:type="dxa"/>
          <w:right w:w="55" w:type="dxa"/>
        </w:tblCellMar>
        <w:tblLook w:val="04A0" w:firstRow="1" w:lastRow="0" w:firstColumn="1" w:lastColumn="0" w:noHBand="0" w:noVBand="1"/>
      </w:tblPr>
      <w:tblGrid>
        <w:gridCol w:w="3212"/>
        <w:gridCol w:w="3211"/>
        <w:gridCol w:w="4348"/>
      </w:tblGrid>
      <w:tr w:rsidR="00E71024" w:rsidRPr="008346E8" w14:paraId="4EC1DFF0" w14:textId="77777777" w:rsidTr="00164E43">
        <w:tc>
          <w:tcPr>
            <w:tcW w:w="3212" w:type="dxa"/>
            <w:tcBorders>
              <w:top w:val="single" w:sz="2" w:space="0" w:color="000001"/>
              <w:left w:val="single" w:sz="2" w:space="0" w:color="000001"/>
              <w:bottom w:val="single" w:sz="2" w:space="0" w:color="000001"/>
              <w:right w:val="nil"/>
            </w:tcBorders>
            <w:shd w:val="clear" w:color="auto" w:fill="FFFFFF"/>
            <w:tcMar>
              <w:left w:w="51" w:type="dxa"/>
            </w:tcMar>
          </w:tcPr>
          <w:p w14:paraId="21946238" w14:textId="77777777" w:rsidR="00E71024" w:rsidRDefault="00E71024" w:rsidP="00285D34">
            <w:pPr>
              <w:jc w:val="center"/>
              <w:rPr>
                <w:rFonts w:ascii="Times New Roman" w:hAnsi="Times New Roman" w:cs="Times New Roman"/>
                <w:b/>
                <w:bCs/>
                <w:sz w:val="20"/>
                <w:szCs w:val="20"/>
              </w:rPr>
            </w:pPr>
            <w:r w:rsidRPr="008346E8">
              <w:rPr>
                <w:rFonts w:ascii="Times New Roman" w:hAnsi="Times New Roman" w:cs="Times New Roman"/>
                <w:b/>
                <w:bCs/>
                <w:sz w:val="20"/>
                <w:szCs w:val="20"/>
              </w:rPr>
              <w:t>Asse dei linguaggi</w:t>
            </w:r>
          </w:p>
          <w:p w14:paraId="30B3C143" w14:textId="77777777" w:rsidR="00ED21D0" w:rsidRPr="00ED21D0" w:rsidRDefault="00ED21D0" w:rsidP="00285D34">
            <w:pPr>
              <w:jc w:val="center"/>
              <w:rPr>
                <w:rFonts w:ascii="Times New Roman" w:hAnsi="Times New Roman" w:cs="Times New Roman"/>
                <w:b/>
                <w:bCs/>
                <w:sz w:val="16"/>
                <w:szCs w:val="16"/>
              </w:rPr>
            </w:pPr>
          </w:p>
        </w:tc>
        <w:tc>
          <w:tcPr>
            <w:tcW w:w="3211" w:type="dxa"/>
            <w:tcBorders>
              <w:top w:val="single" w:sz="2" w:space="0" w:color="000001"/>
              <w:left w:val="single" w:sz="2" w:space="0" w:color="000001"/>
              <w:bottom w:val="single" w:sz="2" w:space="0" w:color="000001"/>
              <w:right w:val="nil"/>
            </w:tcBorders>
            <w:shd w:val="clear" w:color="auto" w:fill="FFFFFF"/>
            <w:tcMar>
              <w:left w:w="51" w:type="dxa"/>
            </w:tcMar>
          </w:tcPr>
          <w:p w14:paraId="7B09E5E7" w14:textId="77777777" w:rsidR="00E71024" w:rsidRPr="008346E8" w:rsidRDefault="00E71024" w:rsidP="00285D34">
            <w:pPr>
              <w:jc w:val="center"/>
              <w:rPr>
                <w:rFonts w:ascii="Times New Roman" w:hAnsi="Times New Roman" w:cs="Times New Roman"/>
                <w:b/>
                <w:bCs/>
                <w:sz w:val="20"/>
                <w:szCs w:val="20"/>
              </w:rPr>
            </w:pPr>
            <w:r w:rsidRPr="008346E8">
              <w:rPr>
                <w:rFonts w:ascii="Times New Roman" w:hAnsi="Times New Roman" w:cs="Times New Roman"/>
                <w:b/>
                <w:bCs/>
                <w:sz w:val="20"/>
                <w:szCs w:val="20"/>
              </w:rPr>
              <w:t>Asse scientifico-tecnologico</w:t>
            </w:r>
          </w:p>
        </w:tc>
        <w:tc>
          <w:tcPr>
            <w:tcW w:w="4348" w:type="dxa"/>
            <w:tcBorders>
              <w:top w:val="single" w:sz="2" w:space="0" w:color="000001"/>
              <w:left w:val="single" w:sz="2" w:space="0" w:color="000001"/>
              <w:bottom w:val="single" w:sz="2" w:space="0" w:color="000001"/>
              <w:right w:val="single" w:sz="2" w:space="0" w:color="000001"/>
            </w:tcBorders>
            <w:shd w:val="clear" w:color="auto" w:fill="FFFFFF"/>
            <w:tcMar>
              <w:left w:w="51" w:type="dxa"/>
            </w:tcMar>
          </w:tcPr>
          <w:p w14:paraId="45C5C275" w14:textId="77777777" w:rsidR="00E71024" w:rsidRPr="008346E8" w:rsidRDefault="00E71024" w:rsidP="00285D34">
            <w:pPr>
              <w:jc w:val="center"/>
              <w:rPr>
                <w:rFonts w:ascii="Times New Roman" w:hAnsi="Times New Roman" w:cs="Times New Roman"/>
                <w:b/>
                <w:bCs/>
                <w:sz w:val="20"/>
                <w:szCs w:val="20"/>
              </w:rPr>
            </w:pPr>
            <w:r w:rsidRPr="008346E8">
              <w:rPr>
                <w:rFonts w:ascii="Times New Roman" w:hAnsi="Times New Roman" w:cs="Times New Roman"/>
                <w:b/>
                <w:bCs/>
                <w:sz w:val="20"/>
                <w:szCs w:val="20"/>
              </w:rPr>
              <w:t>Asse storico-sociale</w:t>
            </w:r>
          </w:p>
        </w:tc>
      </w:tr>
      <w:tr w:rsidR="00E71024" w:rsidRPr="008346E8" w14:paraId="155D1818" w14:textId="77777777" w:rsidTr="00164E43">
        <w:tc>
          <w:tcPr>
            <w:tcW w:w="3212" w:type="dxa"/>
            <w:tcBorders>
              <w:top w:val="nil"/>
              <w:left w:val="single" w:sz="2" w:space="0" w:color="000001"/>
              <w:bottom w:val="single" w:sz="2" w:space="0" w:color="000001"/>
              <w:right w:val="nil"/>
            </w:tcBorders>
            <w:shd w:val="clear" w:color="auto" w:fill="FFFFFF"/>
            <w:tcMar>
              <w:left w:w="51" w:type="dxa"/>
            </w:tcMar>
          </w:tcPr>
          <w:p w14:paraId="7EB8E76E"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b/>
                <w:sz w:val="20"/>
                <w:szCs w:val="20"/>
              </w:rPr>
              <w:t>Primo Biennio</w:t>
            </w:r>
            <w:r w:rsidRPr="008346E8">
              <w:rPr>
                <w:rFonts w:ascii="Times New Roman" w:hAnsi="Times New Roman" w:cs="Times New Roman"/>
                <w:sz w:val="20"/>
                <w:szCs w:val="20"/>
              </w:rPr>
              <w:t xml:space="preserve"> (a conclusione dell’obbligo scolastico): </w:t>
            </w:r>
          </w:p>
          <w:p w14:paraId="169360B9" w14:textId="77777777" w:rsidR="00E71024" w:rsidRPr="008346E8" w:rsidRDefault="00E71024" w:rsidP="00285D34">
            <w:pPr>
              <w:rPr>
                <w:rFonts w:ascii="Times New Roman" w:hAnsi="Times New Roman" w:cs="Times New Roman"/>
                <w:sz w:val="20"/>
                <w:szCs w:val="20"/>
              </w:rPr>
            </w:pPr>
          </w:p>
          <w:p w14:paraId="2EF25321"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 Riconosce e utilizza il lessico proprio della disciplina. </w:t>
            </w:r>
          </w:p>
          <w:p w14:paraId="216BDC20"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 Sviluppa in modo autonomo un discorso lineare e ordinato. </w:t>
            </w:r>
          </w:p>
          <w:p w14:paraId="41E887E0"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Legge, comprende e interpreta testi di vario tipo.</w:t>
            </w:r>
          </w:p>
          <w:p w14:paraId="10B16476"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Usa strategie di metodo di studio.</w:t>
            </w:r>
          </w:p>
          <w:p w14:paraId="0067AC4F" w14:textId="77777777" w:rsidR="00E71024" w:rsidRPr="008346E8" w:rsidRDefault="00E71024" w:rsidP="00285D34">
            <w:pPr>
              <w:rPr>
                <w:rFonts w:ascii="Times New Roman" w:hAnsi="Times New Roman" w:cs="Times New Roman"/>
                <w:sz w:val="20"/>
                <w:szCs w:val="20"/>
              </w:rPr>
            </w:pPr>
          </w:p>
          <w:p w14:paraId="2449F0F9" w14:textId="77777777" w:rsidR="00E71024" w:rsidRPr="008346E8" w:rsidRDefault="00E71024" w:rsidP="00285D34">
            <w:pPr>
              <w:rPr>
                <w:rFonts w:ascii="Times New Roman" w:hAnsi="Times New Roman" w:cs="Times New Roman"/>
                <w:b/>
                <w:sz w:val="20"/>
                <w:szCs w:val="20"/>
              </w:rPr>
            </w:pPr>
          </w:p>
          <w:p w14:paraId="43AE429F" w14:textId="77777777" w:rsidR="00E71024" w:rsidRPr="008346E8" w:rsidRDefault="00E71024" w:rsidP="00285D34">
            <w:pPr>
              <w:rPr>
                <w:rFonts w:ascii="Times New Roman" w:hAnsi="Times New Roman" w:cs="Times New Roman"/>
                <w:b/>
                <w:sz w:val="20"/>
                <w:szCs w:val="20"/>
              </w:rPr>
            </w:pPr>
          </w:p>
          <w:p w14:paraId="56244DDA"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b/>
                <w:sz w:val="20"/>
                <w:szCs w:val="20"/>
              </w:rPr>
              <w:t>Dal Secondo biennio e nel quinto</w:t>
            </w:r>
            <w:r w:rsidRPr="008346E8">
              <w:rPr>
                <w:rFonts w:ascii="Times New Roman" w:hAnsi="Times New Roman" w:cs="Times New Roman"/>
                <w:sz w:val="20"/>
                <w:szCs w:val="20"/>
              </w:rPr>
              <w:t xml:space="preserve"> anno: </w:t>
            </w:r>
          </w:p>
          <w:p w14:paraId="49CB76C4" w14:textId="77777777" w:rsidR="00E71024" w:rsidRPr="008346E8" w:rsidRDefault="00E71024" w:rsidP="00285D34">
            <w:pPr>
              <w:rPr>
                <w:rFonts w:ascii="Times New Roman" w:hAnsi="Times New Roman" w:cs="Times New Roman"/>
                <w:sz w:val="20"/>
                <w:szCs w:val="20"/>
              </w:rPr>
            </w:pPr>
          </w:p>
          <w:p w14:paraId="1D981D7D"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Legge e affronta i diversi testi.</w:t>
            </w:r>
          </w:p>
          <w:p w14:paraId="6FB0078B"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 Matura un metodo di studio conforme all’oggetto indagato </w:t>
            </w:r>
          </w:p>
          <w:p w14:paraId="4F1E561B"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(sintetizza e schematizza un testo espositivo di natura storica, coglie i nodi salienti dell’interpretazione, dell’esposizione e i significati specifici del lessico disciplinare). </w:t>
            </w:r>
          </w:p>
        </w:tc>
        <w:tc>
          <w:tcPr>
            <w:tcW w:w="3211" w:type="dxa"/>
            <w:tcBorders>
              <w:top w:val="nil"/>
              <w:left w:val="single" w:sz="2" w:space="0" w:color="000001"/>
              <w:bottom w:val="single" w:sz="2" w:space="0" w:color="000001"/>
              <w:right w:val="nil"/>
            </w:tcBorders>
            <w:shd w:val="clear" w:color="auto" w:fill="FFFFFF"/>
            <w:tcMar>
              <w:left w:w="51" w:type="dxa"/>
            </w:tcMar>
          </w:tcPr>
          <w:p w14:paraId="59DA3854"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b/>
                <w:sz w:val="20"/>
                <w:szCs w:val="20"/>
              </w:rPr>
              <w:t>Primo biennio</w:t>
            </w:r>
            <w:r w:rsidRPr="008346E8">
              <w:rPr>
                <w:rFonts w:ascii="Times New Roman" w:hAnsi="Times New Roman" w:cs="Times New Roman"/>
                <w:sz w:val="20"/>
                <w:szCs w:val="20"/>
              </w:rPr>
              <w:t xml:space="preserve"> (a conclusione dell’obbligo scolastico):</w:t>
            </w:r>
          </w:p>
          <w:p w14:paraId="23AFC549" w14:textId="77777777" w:rsidR="00E71024" w:rsidRPr="008346E8" w:rsidRDefault="00E71024" w:rsidP="00285D34">
            <w:pPr>
              <w:rPr>
                <w:rFonts w:ascii="Times New Roman" w:hAnsi="Times New Roman" w:cs="Times New Roman"/>
                <w:sz w:val="20"/>
                <w:szCs w:val="20"/>
              </w:rPr>
            </w:pPr>
          </w:p>
          <w:p w14:paraId="29304209"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Osserva, descrive ed analizza fenomeni appartenenti alla realtà naturale e artificiale;</w:t>
            </w:r>
          </w:p>
          <w:p w14:paraId="3B6215CE" w14:textId="77777777" w:rsidR="00E71024" w:rsidRPr="008346E8" w:rsidRDefault="00E71024" w:rsidP="00285D34">
            <w:pPr>
              <w:rPr>
                <w:rFonts w:ascii="Times New Roman" w:hAnsi="Times New Roman" w:cs="Times New Roman"/>
                <w:sz w:val="20"/>
                <w:szCs w:val="20"/>
              </w:rPr>
            </w:pPr>
          </w:p>
          <w:p w14:paraId="3CEB6511" w14:textId="77777777" w:rsidR="00E71024" w:rsidRPr="008346E8" w:rsidRDefault="00E71024" w:rsidP="00285D34">
            <w:pPr>
              <w:rPr>
                <w:rFonts w:ascii="Times New Roman" w:hAnsi="Times New Roman" w:cs="Times New Roman"/>
                <w:b/>
                <w:sz w:val="20"/>
                <w:szCs w:val="20"/>
              </w:rPr>
            </w:pPr>
          </w:p>
          <w:p w14:paraId="2D90FFDD" w14:textId="77777777" w:rsidR="00E71024" w:rsidRPr="008346E8" w:rsidRDefault="00E71024" w:rsidP="00285D34">
            <w:pPr>
              <w:rPr>
                <w:rFonts w:ascii="Times New Roman" w:hAnsi="Times New Roman" w:cs="Times New Roman"/>
                <w:b/>
                <w:sz w:val="20"/>
                <w:szCs w:val="20"/>
              </w:rPr>
            </w:pPr>
          </w:p>
          <w:p w14:paraId="2EB48E17" w14:textId="77777777" w:rsidR="00E71024" w:rsidRPr="008346E8" w:rsidRDefault="00E71024" w:rsidP="00285D34">
            <w:pPr>
              <w:rPr>
                <w:rFonts w:ascii="Times New Roman" w:hAnsi="Times New Roman" w:cs="Times New Roman"/>
                <w:b/>
                <w:sz w:val="20"/>
                <w:szCs w:val="20"/>
              </w:rPr>
            </w:pPr>
          </w:p>
          <w:p w14:paraId="5FBBC2CC" w14:textId="77777777" w:rsidR="00E71024" w:rsidRPr="008346E8" w:rsidRDefault="00E71024" w:rsidP="00285D34">
            <w:pPr>
              <w:rPr>
                <w:rFonts w:ascii="Times New Roman" w:hAnsi="Times New Roman" w:cs="Times New Roman"/>
                <w:b/>
                <w:sz w:val="20"/>
                <w:szCs w:val="20"/>
              </w:rPr>
            </w:pPr>
          </w:p>
          <w:p w14:paraId="412D0006" w14:textId="77777777" w:rsidR="00E71024" w:rsidRPr="008346E8" w:rsidRDefault="00E71024" w:rsidP="00285D34">
            <w:pPr>
              <w:rPr>
                <w:rFonts w:ascii="Times New Roman" w:hAnsi="Times New Roman" w:cs="Times New Roman"/>
                <w:b/>
                <w:sz w:val="20"/>
                <w:szCs w:val="20"/>
              </w:rPr>
            </w:pPr>
          </w:p>
          <w:p w14:paraId="7666BFF1" w14:textId="77777777" w:rsidR="00E71024" w:rsidRPr="008346E8" w:rsidRDefault="00E71024" w:rsidP="00285D34">
            <w:pPr>
              <w:rPr>
                <w:rFonts w:ascii="Times New Roman" w:hAnsi="Times New Roman" w:cs="Times New Roman"/>
                <w:b/>
                <w:sz w:val="20"/>
                <w:szCs w:val="20"/>
              </w:rPr>
            </w:pPr>
          </w:p>
          <w:p w14:paraId="72CB72ED" w14:textId="77777777" w:rsidR="00E71024" w:rsidRPr="008346E8" w:rsidRDefault="00E71024" w:rsidP="00285D34">
            <w:pPr>
              <w:rPr>
                <w:rFonts w:ascii="Times New Roman" w:hAnsi="Times New Roman" w:cs="Times New Roman"/>
                <w:b/>
                <w:sz w:val="20"/>
                <w:szCs w:val="20"/>
              </w:rPr>
            </w:pPr>
            <w:r w:rsidRPr="008346E8">
              <w:rPr>
                <w:rFonts w:ascii="Times New Roman" w:hAnsi="Times New Roman" w:cs="Times New Roman"/>
                <w:b/>
                <w:sz w:val="20"/>
                <w:szCs w:val="20"/>
              </w:rPr>
              <w:t xml:space="preserve">Dal Secondo biennio e nel </w:t>
            </w:r>
          </w:p>
          <w:p w14:paraId="0204EFF4" w14:textId="77777777" w:rsidR="00E71024" w:rsidRPr="008346E8" w:rsidRDefault="00E71024" w:rsidP="00285D34">
            <w:pPr>
              <w:rPr>
                <w:rFonts w:ascii="Times New Roman" w:hAnsi="Times New Roman" w:cs="Times New Roman"/>
                <w:b/>
                <w:sz w:val="20"/>
                <w:szCs w:val="20"/>
              </w:rPr>
            </w:pPr>
            <w:r w:rsidRPr="008346E8">
              <w:rPr>
                <w:rFonts w:ascii="Times New Roman" w:hAnsi="Times New Roman" w:cs="Times New Roman"/>
                <w:b/>
                <w:sz w:val="20"/>
                <w:szCs w:val="20"/>
              </w:rPr>
              <w:t xml:space="preserve">quinto anno: </w:t>
            </w:r>
          </w:p>
          <w:p w14:paraId="76BE7075" w14:textId="77777777" w:rsidR="00E71024" w:rsidRPr="008346E8" w:rsidRDefault="00E71024" w:rsidP="00285D34">
            <w:pPr>
              <w:rPr>
                <w:rFonts w:ascii="Times New Roman" w:hAnsi="Times New Roman" w:cs="Times New Roman"/>
                <w:sz w:val="20"/>
                <w:szCs w:val="20"/>
              </w:rPr>
            </w:pPr>
          </w:p>
          <w:p w14:paraId="02ED212F"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 Sviluppa la riflessione </w:t>
            </w:r>
          </w:p>
          <w:p w14:paraId="5E1EB21C"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personale, il giudizio critico, l’attitudine all’approfondimento e alla discussione;</w:t>
            </w:r>
          </w:p>
        </w:tc>
        <w:tc>
          <w:tcPr>
            <w:tcW w:w="4348" w:type="dxa"/>
            <w:tcBorders>
              <w:top w:val="nil"/>
              <w:left w:val="single" w:sz="2" w:space="0" w:color="000001"/>
              <w:bottom w:val="single" w:sz="2" w:space="0" w:color="000001"/>
              <w:right w:val="single" w:sz="2" w:space="0" w:color="000001"/>
            </w:tcBorders>
            <w:shd w:val="clear" w:color="auto" w:fill="FFFFFF"/>
            <w:tcMar>
              <w:left w:w="51" w:type="dxa"/>
            </w:tcMar>
          </w:tcPr>
          <w:p w14:paraId="5AA3B231"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b/>
                <w:sz w:val="20"/>
                <w:szCs w:val="20"/>
              </w:rPr>
              <w:t>Primo Biennio</w:t>
            </w:r>
            <w:r w:rsidRPr="008346E8">
              <w:rPr>
                <w:rFonts w:ascii="Times New Roman" w:hAnsi="Times New Roman" w:cs="Times New Roman"/>
                <w:sz w:val="20"/>
                <w:szCs w:val="20"/>
              </w:rPr>
              <w:t xml:space="preserve"> (a conclusione dell’obbligo scolastico):</w:t>
            </w:r>
          </w:p>
          <w:p w14:paraId="54F7E05C" w14:textId="77777777" w:rsidR="00E71024" w:rsidRPr="008346E8" w:rsidRDefault="00E71024" w:rsidP="00285D34">
            <w:pPr>
              <w:rPr>
                <w:rFonts w:ascii="Times New Roman" w:hAnsi="Times New Roman" w:cs="Times New Roman"/>
                <w:sz w:val="20"/>
                <w:szCs w:val="20"/>
              </w:rPr>
            </w:pPr>
          </w:p>
          <w:p w14:paraId="44670C1A"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 Comprende il cambiamento e la diversità dei tempi storici in una dimensione diacronica attraverso il confronto tra le epoche e in una dimensione sincronica attraverso il confronto fra aree geografiche e culturali. </w:t>
            </w:r>
          </w:p>
          <w:p w14:paraId="2A906294" w14:textId="4FD9C3DC"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Colloca l’esperienza personale in un sistema di regole fondato sul reciproco riconoscimento dei diritti garantiti dalla Costituzione, a tutela della persona, della collettività e dell’ambiente;</w:t>
            </w:r>
          </w:p>
          <w:p w14:paraId="3AA97F51" w14:textId="77777777" w:rsidR="00164E43" w:rsidRDefault="00164E43" w:rsidP="00285D34">
            <w:pPr>
              <w:rPr>
                <w:rFonts w:ascii="Times New Roman" w:hAnsi="Times New Roman" w:cs="Times New Roman"/>
                <w:b/>
                <w:sz w:val="20"/>
                <w:szCs w:val="20"/>
              </w:rPr>
            </w:pPr>
          </w:p>
          <w:p w14:paraId="00229BD7" w14:textId="77777777" w:rsidR="00E71024" w:rsidRPr="008346E8" w:rsidRDefault="00E71024" w:rsidP="00285D34">
            <w:pPr>
              <w:rPr>
                <w:rFonts w:ascii="Times New Roman" w:hAnsi="Times New Roman" w:cs="Times New Roman"/>
                <w:b/>
                <w:sz w:val="20"/>
                <w:szCs w:val="20"/>
              </w:rPr>
            </w:pPr>
            <w:r w:rsidRPr="008346E8">
              <w:rPr>
                <w:rFonts w:ascii="Times New Roman" w:hAnsi="Times New Roman" w:cs="Times New Roman"/>
                <w:b/>
                <w:sz w:val="20"/>
                <w:szCs w:val="20"/>
              </w:rPr>
              <w:t xml:space="preserve">Dal Secondo biennio e nel quinto anno: </w:t>
            </w:r>
          </w:p>
          <w:p w14:paraId="4AC132F0" w14:textId="77777777" w:rsidR="00E71024" w:rsidRPr="008346E8" w:rsidRDefault="00E71024" w:rsidP="00285D34">
            <w:pPr>
              <w:rPr>
                <w:rFonts w:ascii="Times New Roman" w:hAnsi="Times New Roman" w:cs="Times New Roman"/>
                <w:b/>
                <w:sz w:val="20"/>
                <w:szCs w:val="20"/>
              </w:rPr>
            </w:pPr>
          </w:p>
          <w:p w14:paraId="70CC04FE"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Guarda alla storia come una dimensione significativa per comprendere, attraverso la</w:t>
            </w:r>
          </w:p>
          <w:p w14:paraId="5DE86A66"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discussione critica e il confronto di  prospettive e interpretazioni, le radici del presente </w:t>
            </w:r>
          </w:p>
          <w:p w14:paraId="3846BB13"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Sa rielaborare ed esporre i temi trattati cogliendo le loro relazioni (affinità-continuità e diversità-discontinuità fra civiltà diverse, concetti generali relativi alle istituzioni statali, ai sistemi politici e giuridici, ai tipi di società, alla produzione   artistica e culturale) in quanto conosce i  principali eventi e le trasformazioni di lungo periodo della storia dell’Europa e dell’Italia,</w:t>
            </w:r>
          </w:p>
          <w:p w14:paraId="0C839096"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dal medioevo ai giorni nostri, con riferimenti a momenti salienti, relativi alla  storia mondiale</w:t>
            </w:r>
          </w:p>
          <w:p w14:paraId="2E4E8550"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 Confronta, attraverso la lettura di diverse Carte Costituzionali, i principi fondanti le  culture politiche. </w:t>
            </w:r>
          </w:p>
        </w:tc>
      </w:tr>
    </w:tbl>
    <w:p w14:paraId="2F7215E1" w14:textId="77777777" w:rsidR="00E71024" w:rsidRPr="008346E8" w:rsidRDefault="00E71024" w:rsidP="00E71024">
      <w:pPr>
        <w:rPr>
          <w:rFonts w:ascii="sans-serif" w:hAnsi="sans-serif" w:hint="eastAsia"/>
          <w:sz w:val="20"/>
          <w:szCs w:val="20"/>
        </w:rPr>
      </w:pPr>
    </w:p>
    <w:p w14:paraId="46BE2551" w14:textId="77777777" w:rsidR="00E71024" w:rsidRPr="008346E8" w:rsidRDefault="00E71024" w:rsidP="00E71024">
      <w:pPr>
        <w:rPr>
          <w:rFonts w:ascii="Times New Roman" w:hAnsi="Times New Roman" w:cs="Times New Roman"/>
          <w:sz w:val="20"/>
          <w:szCs w:val="20"/>
        </w:rPr>
      </w:pPr>
      <w:r w:rsidRPr="008346E8">
        <w:rPr>
          <w:rFonts w:ascii="Times New Roman" w:hAnsi="Times New Roman" w:cs="Times New Roman"/>
          <w:sz w:val="20"/>
          <w:szCs w:val="20"/>
        </w:rPr>
        <w:t xml:space="preserve">Elenco delle </w:t>
      </w:r>
      <w:r w:rsidRPr="008346E8">
        <w:rPr>
          <w:rFonts w:ascii="Times New Roman" w:hAnsi="Times New Roman" w:cs="Times New Roman"/>
          <w:b/>
          <w:sz w:val="20"/>
          <w:szCs w:val="20"/>
        </w:rPr>
        <w:t>ABILITÀ</w:t>
      </w:r>
      <w:r w:rsidRPr="008346E8">
        <w:rPr>
          <w:rFonts w:ascii="Times New Roman" w:hAnsi="Times New Roman" w:cs="Times New Roman"/>
          <w:sz w:val="20"/>
          <w:szCs w:val="20"/>
        </w:rPr>
        <w:t xml:space="preserve"> che realizzano le due competenze individuate nell’Asse storico-sociale al termine del primo biennio:</w:t>
      </w:r>
    </w:p>
    <w:p w14:paraId="07AA6055" w14:textId="77777777" w:rsidR="00E71024" w:rsidRPr="008346E8" w:rsidRDefault="00E71024" w:rsidP="00E71024">
      <w:pPr>
        <w:ind w:left="397"/>
        <w:rPr>
          <w:rFonts w:ascii="Times New Roman" w:hAnsi="Times New Roman" w:cs="Times New Roman"/>
          <w:sz w:val="20"/>
          <w:szCs w:val="20"/>
        </w:rPr>
      </w:pPr>
      <w:r w:rsidRPr="008346E8">
        <w:rPr>
          <w:rFonts w:ascii="Times New Roman" w:hAnsi="Times New Roman" w:cs="Times New Roman"/>
          <w:sz w:val="20"/>
          <w:szCs w:val="20"/>
        </w:rPr>
        <w:t>1. Colloca nel tempo e nello spazio i più rilevanti eventi storici</w:t>
      </w:r>
    </w:p>
    <w:p w14:paraId="2E3E506E" w14:textId="77777777" w:rsidR="00E71024" w:rsidRPr="008346E8" w:rsidRDefault="00E71024" w:rsidP="00E71024">
      <w:pPr>
        <w:ind w:left="397"/>
        <w:rPr>
          <w:rFonts w:ascii="Times New Roman" w:hAnsi="Times New Roman" w:cs="Times New Roman"/>
          <w:sz w:val="20"/>
          <w:szCs w:val="20"/>
        </w:rPr>
      </w:pPr>
      <w:r w:rsidRPr="008346E8">
        <w:rPr>
          <w:rFonts w:ascii="Times New Roman" w:hAnsi="Times New Roman" w:cs="Times New Roman"/>
          <w:sz w:val="20"/>
          <w:szCs w:val="20"/>
        </w:rPr>
        <w:t>2. Individua la sincronia di eventi storici verificatisi in diverse aree geografiche</w:t>
      </w:r>
    </w:p>
    <w:p w14:paraId="27A0649A" w14:textId="77777777" w:rsidR="00E71024" w:rsidRPr="008346E8" w:rsidRDefault="00E71024" w:rsidP="00E71024">
      <w:pPr>
        <w:ind w:left="397"/>
        <w:rPr>
          <w:rFonts w:ascii="Times New Roman" w:hAnsi="Times New Roman" w:cs="Times New Roman"/>
          <w:sz w:val="20"/>
          <w:szCs w:val="20"/>
        </w:rPr>
      </w:pPr>
      <w:r w:rsidRPr="008346E8">
        <w:rPr>
          <w:rFonts w:ascii="Times New Roman" w:hAnsi="Times New Roman" w:cs="Times New Roman"/>
          <w:sz w:val="20"/>
          <w:szCs w:val="20"/>
        </w:rPr>
        <w:t>3. Individua le influenze esercitate dall’ambiente sulle civiltà/epoche e sui fenomeni che le caratterizzano</w:t>
      </w:r>
    </w:p>
    <w:p w14:paraId="4F403D37" w14:textId="77777777" w:rsidR="00E71024" w:rsidRPr="008346E8" w:rsidRDefault="00E71024" w:rsidP="00ED21D0">
      <w:pPr>
        <w:ind w:left="567" w:hanging="170"/>
        <w:rPr>
          <w:rFonts w:ascii="Times New Roman" w:hAnsi="Times New Roman" w:cs="Times New Roman"/>
          <w:sz w:val="20"/>
          <w:szCs w:val="20"/>
        </w:rPr>
      </w:pPr>
      <w:r w:rsidRPr="008346E8">
        <w:rPr>
          <w:rFonts w:ascii="Times New Roman" w:hAnsi="Times New Roman" w:cs="Times New Roman"/>
          <w:sz w:val="20"/>
          <w:szCs w:val="20"/>
        </w:rPr>
        <w:t>4. Identifica all’interno di una civiltà gli aspetti fondanti (organizzazione politica, sociale, militare; economia; religione; cultura)</w:t>
      </w:r>
    </w:p>
    <w:p w14:paraId="6E793594" w14:textId="77777777" w:rsidR="00E71024" w:rsidRPr="008346E8" w:rsidRDefault="00E71024" w:rsidP="00ED21D0">
      <w:pPr>
        <w:ind w:left="567" w:hanging="170"/>
        <w:rPr>
          <w:rFonts w:ascii="Times New Roman" w:hAnsi="Times New Roman" w:cs="Times New Roman"/>
          <w:sz w:val="20"/>
          <w:szCs w:val="20"/>
        </w:rPr>
      </w:pPr>
      <w:r w:rsidRPr="008346E8">
        <w:rPr>
          <w:rFonts w:ascii="Times New Roman" w:hAnsi="Times New Roman" w:cs="Times New Roman"/>
          <w:sz w:val="20"/>
          <w:szCs w:val="20"/>
        </w:rPr>
        <w:t>5. Pone in relazione di causa - effetto gli aspetti fondanti elencati all’interno di una civiltà, li confronta con civiltà/realtà diverse, cogliendo e motivando analogie e differenze</w:t>
      </w:r>
    </w:p>
    <w:p w14:paraId="3B095D5C" w14:textId="77777777" w:rsidR="00E71024" w:rsidRPr="008346E8" w:rsidRDefault="00E71024" w:rsidP="00E71024">
      <w:pPr>
        <w:ind w:left="397"/>
        <w:rPr>
          <w:rFonts w:ascii="Times New Roman" w:hAnsi="Times New Roman" w:cs="Times New Roman"/>
          <w:sz w:val="20"/>
          <w:szCs w:val="20"/>
        </w:rPr>
      </w:pPr>
      <w:r w:rsidRPr="008346E8">
        <w:rPr>
          <w:rFonts w:ascii="Times New Roman" w:hAnsi="Times New Roman" w:cs="Times New Roman"/>
          <w:sz w:val="20"/>
          <w:szCs w:val="20"/>
        </w:rPr>
        <w:t>6. Ricostruisce i principali eventi storici, ponendoli in relazione di causa – effetto</w:t>
      </w:r>
    </w:p>
    <w:p w14:paraId="714F7028" w14:textId="77777777" w:rsidR="00E71024" w:rsidRPr="008346E8" w:rsidRDefault="00E71024" w:rsidP="00ED21D0">
      <w:pPr>
        <w:ind w:left="567" w:hanging="170"/>
        <w:rPr>
          <w:rFonts w:ascii="Times New Roman" w:hAnsi="Times New Roman" w:cs="Times New Roman"/>
          <w:sz w:val="20"/>
          <w:szCs w:val="20"/>
        </w:rPr>
      </w:pPr>
      <w:r w:rsidRPr="008346E8">
        <w:rPr>
          <w:rFonts w:ascii="Times New Roman" w:hAnsi="Times New Roman" w:cs="Times New Roman"/>
          <w:sz w:val="20"/>
          <w:szCs w:val="20"/>
        </w:rPr>
        <w:t>7. Individua gli elementi costitutivi di un fenomeno storico complesso, quale un conflitto (causa effettiva, causa occasionale, fatti in ordine diacronico, luoghi, protagonisti, conseguenze a breve e a lungo termine, interpretazione dell’evento)</w:t>
      </w:r>
    </w:p>
    <w:p w14:paraId="0F8E914A" w14:textId="77777777" w:rsidR="00E71024" w:rsidRPr="008346E8" w:rsidRDefault="00E71024" w:rsidP="00E71024">
      <w:pPr>
        <w:ind w:left="397"/>
        <w:rPr>
          <w:rFonts w:ascii="Times New Roman" w:hAnsi="Times New Roman" w:cs="Times New Roman"/>
          <w:sz w:val="20"/>
          <w:szCs w:val="20"/>
        </w:rPr>
      </w:pPr>
      <w:r w:rsidRPr="008346E8">
        <w:rPr>
          <w:rFonts w:ascii="Times New Roman" w:hAnsi="Times New Roman" w:cs="Times New Roman"/>
          <w:sz w:val="20"/>
          <w:szCs w:val="20"/>
        </w:rPr>
        <w:t>8. Ricostruisce un processo storico, attraverso i momenti più significativi del suo sviluppo</w:t>
      </w:r>
    </w:p>
    <w:p w14:paraId="6B6886F1" w14:textId="77777777" w:rsidR="00E71024" w:rsidRPr="008346E8" w:rsidRDefault="00E71024" w:rsidP="00E71024">
      <w:pPr>
        <w:ind w:left="397"/>
        <w:rPr>
          <w:rFonts w:ascii="Times New Roman" w:hAnsi="Times New Roman" w:cs="Times New Roman"/>
          <w:sz w:val="20"/>
          <w:szCs w:val="20"/>
        </w:rPr>
      </w:pPr>
      <w:r w:rsidRPr="008346E8">
        <w:rPr>
          <w:rFonts w:ascii="Times New Roman" w:hAnsi="Times New Roman" w:cs="Times New Roman"/>
          <w:sz w:val="20"/>
          <w:szCs w:val="20"/>
        </w:rPr>
        <w:t>9. Riconosce le diverse tipologie di fonti (iconografiche, letterarie, documentarie) e ricava informazioni</w:t>
      </w:r>
    </w:p>
    <w:p w14:paraId="3DD33984" w14:textId="138611E2" w:rsidR="00E71024" w:rsidRPr="008346E8" w:rsidRDefault="00E71024" w:rsidP="00164E43">
      <w:pPr>
        <w:ind w:left="397"/>
        <w:rPr>
          <w:rFonts w:ascii="Times New Roman" w:hAnsi="Times New Roman" w:cs="Times New Roman"/>
          <w:sz w:val="20"/>
          <w:szCs w:val="20"/>
        </w:rPr>
      </w:pPr>
      <w:r w:rsidRPr="008346E8">
        <w:rPr>
          <w:rFonts w:ascii="Times New Roman" w:hAnsi="Times New Roman" w:cs="Times New Roman"/>
          <w:sz w:val="20"/>
          <w:szCs w:val="20"/>
        </w:rPr>
        <w:t>10. Riconosce nel presente elementi di continuità/discontinuità</w:t>
      </w:r>
    </w:p>
    <w:p w14:paraId="6B525A50" w14:textId="77777777" w:rsidR="00E71024" w:rsidRPr="008346E8" w:rsidRDefault="00E71024" w:rsidP="00E71024">
      <w:pPr>
        <w:rPr>
          <w:rFonts w:ascii="Times New Roman" w:hAnsi="Times New Roman" w:cs="Times New Roman"/>
          <w:i/>
          <w:iCs/>
          <w:sz w:val="20"/>
          <w:szCs w:val="20"/>
          <w:u w:val="single"/>
        </w:rPr>
      </w:pPr>
      <w:r w:rsidRPr="008346E8">
        <w:rPr>
          <w:rFonts w:ascii="Times New Roman" w:hAnsi="Times New Roman" w:cs="Times New Roman"/>
          <w:i/>
          <w:iCs/>
          <w:sz w:val="20"/>
          <w:szCs w:val="20"/>
          <w:u w:val="single"/>
        </w:rPr>
        <w:t>(N.B.: i contenuti disciplinari del primo biennio di Geostoria e Educazione alla cittadinanza non sono presenti in questa parte in quanto afferiscono ad altro dipartimento).</w:t>
      </w:r>
    </w:p>
    <w:p w14:paraId="515F9557" w14:textId="77777777" w:rsidR="00E71024" w:rsidRPr="008346E8" w:rsidRDefault="00E71024" w:rsidP="00E71024">
      <w:pPr>
        <w:jc w:val="center"/>
        <w:rPr>
          <w:rFonts w:ascii="sans-serif" w:hAnsi="sans-serif" w:hint="eastAsia"/>
          <w:sz w:val="20"/>
          <w:szCs w:val="20"/>
        </w:rPr>
      </w:pPr>
    </w:p>
    <w:p w14:paraId="084C7093" w14:textId="77777777" w:rsidR="00E71024" w:rsidRPr="008346E8" w:rsidRDefault="00E71024" w:rsidP="00164E43">
      <w:pPr>
        <w:rPr>
          <w:rFonts w:ascii="Times New Roman" w:hAnsi="Times New Roman" w:cs="Times New Roman"/>
          <w:b/>
          <w:sz w:val="20"/>
          <w:szCs w:val="20"/>
        </w:rPr>
      </w:pPr>
    </w:p>
    <w:p w14:paraId="77875D3D" w14:textId="6E08B52A" w:rsidR="00E71024" w:rsidRPr="008346E8" w:rsidRDefault="00E91578" w:rsidP="00E71024">
      <w:pPr>
        <w:jc w:val="center"/>
        <w:rPr>
          <w:rFonts w:ascii="Times New Roman" w:hAnsi="Times New Roman" w:cs="Times New Roman"/>
          <w:b/>
          <w:sz w:val="20"/>
          <w:szCs w:val="20"/>
        </w:rPr>
      </w:pPr>
      <w:r>
        <w:rPr>
          <w:rFonts w:ascii="Times New Roman" w:hAnsi="Times New Roman" w:cs="Times New Roman"/>
          <w:b/>
          <w:sz w:val="20"/>
          <w:szCs w:val="20"/>
        </w:rPr>
        <w:t>STORIA II</w:t>
      </w:r>
      <w:r w:rsidR="00E71024" w:rsidRPr="008346E8">
        <w:rPr>
          <w:rFonts w:ascii="Times New Roman" w:hAnsi="Times New Roman" w:cs="Times New Roman"/>
          <w:b/>
          <w:sz w:val="20"/>
          <w:szCs w:val="20"/>
        </w:rPr>
        <w:t xml:space="preserve"> BIENNIO</w:t>
      </w:r>
    </w:p>
    <w:p w14:paraId="65DF4C6E" w14:textId="2A892A53" w:rsidR="00E71024" w:rsidRPr="008346E8" w:rsidRDefault="00E91578" w:rsidP="00164E43">
      <w:pPr>
        <w:jc w:val="center"/>
        <w:rPr>
          <w:rFonts w:ascii="Times New Roman" w:hAnsi="Times New Roman" w:cs="Times New Roman"/>
          <w:sz w:val="20"/>
          <w:szCs w:val="20"/>
        </w:rPr>
      </w:pPr>
      <w:r>
        <w:rPr>
          <w:rFonts w:ascii="Times New Roman" w:hAnsi="Times New Roman" w:cs="Times New Roman"/>
          <w:sz w:val="20"/>
          <w:szCs w:val="20"/>
        </w:rPr>
        <w:t>(</w:t>
      </w:r>
      <w:r w:rsidRPr="00E91578">
        <w:rPr>
          <w:rFonts w:ascii="Times New Roman" w:hAnsi="Times New Roman" w:cs="Times New Roman"/>
          <w:b/>
          <w:color w:val="0000FF"/>
          <w:sz w:val="20"/>
          <w:szCs w:val="20"/>
        </w:rPr>
        <w:t>C</w:t>
      </w:r>
      <w:r w:rsidR="00E71024" w:rsidRPr="00E91578">
        <w:rPr>
          <w:rFonts w:ascii="Times New Roman" w:hAnsi="Times New Roman" w:cs="Times New Roman"/>
          <w:b/>
          <w:color w:val="0000FF"/>
          <w:sz w:val="20"/>
          <w:szCs w:val="20"/>
        </w:rPr>
        <w:t>ontenuti disciplinari</w:t>
      </w:r>
      <w:r w:rsidR="00E71024" w:rsidRPr="008346E8">
        <w:rPr>
          <w:rFonts w:ascii="Times New Roman" w:hAnsi="Times New Roman" w:cs="Times New Roman"/>
          <w:sz w:val="20"/>
          <w:szCs w:val="20"/>
        </w:rPr>
        <w:t>)</w:t>
      </w:r>
    </w:p>
    <w:tbl>
      <w:tblPr>
        <w:tblW w:w="10915" w:type="dxa"/>
        <w:tblInd w:w="-91"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51" w:type="dxa"/>
          <w:bottom w:w="55" w:type="dxa"/>
          <w:right w:w="55" w:type="dxa"/>
        </w:tblCellMar>
        <w:tblLook w:val="04A0" w:firstRow="1" w:lastRow="0" w:firstColumn="1" w:lastColumn="0" w:noHBand="0" w:noVBand="1"/>
      </w:tblPr>
      <w:tblGrid>
        <w:gridCol w:w="4111"/>
        <w:gridCol w:w="2835"/>
        <w:gridCol w:w="3969"/>
      </w:tblGrid>
      <w:tr w:rsidR="00E71024" w:rsidRPr="008346E8" w14:paraId="719074B8" w14:textId="77777777" w:rsidTr="00390FA1">
        <w:trPr>
          <w:tblHeader/>
        </w:trPr>
        <w:tc>
          <w:tcPr>
            <w:tcW w:w="4111" w:type="dxa"/>
            <w:tcBorders>
              <w:top w:val="single" w:sz="2" w:space="0" w:color="000001"/>
              <w:left w:val="single" w:sz="2" w:space="0" w:color="000001"/>
              <w:bottom w:val="single" w:sz="2" w:space="0" w:color="000001"/>
              <w:right w:val="nil"/>
            </w:tcBorders>
            <w:shd w:val="clear" w:color="auto" w:fill="FFFFFF"/>
            <w:tcMar>
              <w:left w:w="51" w:type="dxa"/>
            </w:tcMar>
          </w:tcPr>
          <w:p w14:paraId="42841517" w14:textId="77777777" w:rsidR="00E71024" w:rsidRPr="008346E8" w:rsidRDefault="00E71024" w:rsidP="00285D34">
            <w:pPr>
              <w:jc w:val="center"/>
              <w:rPr>
                <w:rFonts w:ascii="Times New Roman" w:hAnsi="Times New Roman" w:cs="Times New Roman"/>
                <w:b/>
                <w:bCs/>
                <w:sz w:val="20"/>
                <w:szCs w:val="20"/>
              </w:rPr>
            </w:pPr>
            <w:r w:rsidRPr="008346E8">
              <w:rPr>
                <w:rFonts w:ascii="Times New Roman" w:hAnsi="Times New Roman" w:cs="Times New Roman"/>
                <w:b/>
                <w:bCs/>
                <w:sz w:val="20"/>
                <w:szCs w:val="20"/>
              </w:rPr>
              <w:t xml:space="preserve">Competenze  </w:t>
            </w:r>
          </w:p>
        </w:tc>
        <w:tc>
          <w:tcPr>
            <w:tcW w:w="2835" w:type="dxa"/>
            <w:tcBorders>
              <w:top w:val="single" w:sz="2" w:space="0" w:color="000001"/>
              <w:left w:val="single" w:sz="2" w:space="0" w:color="000001"/>
              <w:bottom w:val="single" w:sz="2" w:space="0" w:color="000001"/>
              <w:right w:val="nil"/>
            </w:tcBorders>
            <w:shd w:val="clear" w:color="auto" w:fill="FFFFFF"/>
            <w:tcMar>
              <w:left w:w="51" w:type="dxa"/>
            </w:tcMar>
          </w:tcPr>
          <w:p w14:paraId="6029FA3B" w14:textId="77777777" w:rsidR="00E71024" w:rsidRPr="008346E8" w:rsidRDefault="00E71024" w:rsidP="00285D34">
            <w:pPr>
              <w:jc w:val="center"/>
              <w:rPr>
                <w:rFonts w:ascii="Times New Roman" w:hAnsi="Times New Roman" w:cs="Times New Roman"/>
                <w:b/>
                <w:bCs/>
                <w:sz w:val="20"/>
                <w:szCs w:val="20"/>
              </w:rPr>
            </w:pPr>
            <w:r w:rsidRPr="008346E8">
              <w:rPr>
                <w:rFonts w:ascii="Times New Roman" w:hAnsi="Times New Roman" w:cs="Times New Roman"/>
                <w:b/>
                <w:bCs/>
                <w:sz w:val="20"/>
                <w:szCs w:val="20"/>
              </w:rPr>
              <w:t xml:space="preserve">Temi </w:t>
            </w:r>
          </w:p>
          <w:p w14:paraId="45719255" w14:textId="77777777" w:rsidR="00E71024" w:rsidRPr="008346E8" w:rsidRDefault="00E71024" w:rsidP="00285D34">
            <w:pPr>
              <w:jc w:val="center"/>
              <w:rPr>
                <w:rFonts w:ascii="Times New Roman" w:hAnsi="Times New Roman" w:cs="Times New Roman"/>
                <w:b/>
                <w:bCs/>
                <w:sz w:val="20"/>
                <w:szCs w:val="20"/>
              </w:rPr>
            </w:pPr>
            <w:r w:rsidRPr="008346E8">
              <w:rPr>
                <w:rFonts w:ascii="Times New Roman" w:hAnsi="Times New Roman" w:cs="Times New Roman"/>
                <w:b/>
                <w:bCs/>
                <w:sz w:val="20"/>
                <w:szCs w:val="20"/>
              </w:rPr>
              <w:t>(nuclei fondanti)</w:t>
            </w:r>
          </w:p>
        </w:tc>
        <w:tc>
          <w:tcPr>
            <w:tcW w:w="3969" w:type="dxa"/>
            <w:tcBorders>
              <w:top w:val="single" w:sz="2" w:space="0" w:color="000001"/>
              <w:left w:val="single" w:sz="2" w:space="0" w:color="000001"/>
              <w:bottom w:val="single" w:sz="2" w:space="0" w:color="000001"/>
              <w:right w:val="single" w:sz="2" w:space="0" w:color="000001"/>
            </w:tcBorders>
            <w:shd w:val="clear" w:color="auto" w:fill="FFFFFF"/>
            <w:tcMar>
              <w:left w:w="51" w:type="dxa"/>
            </w:tcMar>
          </w:tcPr>
          <w:p w14:paraId="3107AC1C" w14:textId="77777777" w:rsidR="00E71024" w:rsidRPr="008346E8" w:rsidRDefault="00E71024" w:rsidP="00285D34">
            <w:pPr>
              <w:jc w:val="center"/>
              <w:rPr>
                <w:rFonts w:ascii="Times New Roman" w:hAnsi="Times New Roman" w:cs="Times New Roman"/>
                <w:b/>
                <w:bCs/>
                <w:sz w:val="20"/>
                <w:szCs w:val="20"/>
              </w:rPr>
            </w:pPr>
            <w:r w:rsidRPr="008346E8">
              <w:rPr>
                <w:rFonts w:ascii="Times New Roman" w:hAnsi="Times New Roman" w:cs="Times New Roman"/>
                <w:b/>
                <w:bCs/>
                <w:sz w:val="20"/>
                <w:szCs w:val="20"/>
              </w:rPr>
              <w:t xml:space="preserve"> Conoscenze</w:t>
            </w:r>
          </w:p>
          <w:p w14:paraId="0E6270DD" w14:textId="77777777" w:rsidR="00E71024" w:rsidRPr="008346E8" w:rsidRDefault="00E71024" w:rsidP="00285D34">
            <w:pPr>
              <w:jc w:val="center"/>
              <w:rPr>
                <w:rFonts w:ascii="Times New Roman" w:hAnsi="Times New Roman" w:cs="Times New Roman"/>
                <w:b/>
                <w:bCs/>
                <w:sz w:val="20"/>
                <w:szCs w:val="20"/>
              </w:rPr>
            </w:pPr>
            <w:r w:rsidRPr="008346E8">
              <w:rPr>
                <w:rFonts w:ascii="Times New Roman" w:hAnsi="Times New Roman" w:cs="Times New Roman"/>
                <w:b/>
                <w:bCs/>
                <w:sz w:val="20"/>
                <w:szCs w:val="20"/>
              </w:rPr>
              <w:t>(contenuti irrinunciabili)</w:t>
            </w:r>
          </w:p>
        </w:tc>
      </w:tr>
      <w:tr w:rsidR="00E71024" w:rsidRPr="008346E8" w14:paraId="68187B3D" w14:textId="77777777" w:rsidTr="00390FA1">
        <w:tc>
          <w:tcPr>
            <w:tcW w:w="4111" w:type="dxa"/>
            <w:tcBorders>
              <w:top w:val="nil"/>
              <w:left w:val="single" w:sz="2" w:space="0" w:color="000001"/>
              <w:bottom w:val="single" w:sz="2" w:space="0" w:color="000001"/>
              <w:right w:val="nil"/>
            </w:tcBorders>
            <w:shd w:val="clear" w:color="auto" w:fill="FFFFFF"/>
            <w:tcMar>
              <w:left w:w="51" w:type="dxa"/>
            </w:tcMar>
          </w:tcPr>
          <w:p w14:paraId="4DDABE04" w14:textId="77777777" w:rsidR="00E71024" w:rsidRPr="008346E8" w:rsidRDefault="00E71024" w:rsidP="0018183C">
            <w:pPr>
              <w:ind w:left="91" w:hanging="91"/>
              <w:rPr>
                <w:rFonts w:ascii="Times New Roman" w:hAnsi="Times New Roman" w:cs="Times New Roman"/>
                <w:sz w:val="20"/>
                <w:szCs w:val="20"/>
              </w:rPr>
            </w:pPr>
            <w:r w:rsidRPr="008346E8">
              <w:rPr>
                <w:rFonts w:ascii="Times New Roman" w:hAnsi="Times New Roman" w:cs="Times New Roman"/>
                <w:sz w:val="20"/>
                <w:szCs w:val="20"/>
              </w:rPr>
              <w:t>- Riconosce e utilizza le categorie interpretative proprie della disciplina;</w:t>
            </w:r>
          </w:p>
          <w:p w14:paraId="4D3A9920" w14:textId="50A28703" w:rsidR="00E71024" w:rsidRPr="008346E8" w:rsidRDefault="00E71024" w:rsidP="0018183C">
            <w:pPr>
              <w:ind w:left="91" w:hanging="91"/>
              <w:rPr>
                <w:rFonts w:ascii="Times New Roman" w:hAnsi="Times New Roman" w:cs="Times New Roman"/>
                <w:sz w:val="20"/>
                <w:szCs w:val="20"/>
              </w:rPr>
            </w:pPr>
            <w:r w:rsidRPr="008346E8">
              <w:rPr>
                <w:rFonts w:ascii="Times New Roman" w:hAnsi="Times New Roman" w:cs="Times New Roman"/>
                <w:sz w:val="20"/>
                <w:szCs w:val="20"/>
              </w:rPr>
              <w:t>- Matura un metodo di studio conforme all’oggetto indagato (sintetizza e schematizza un  testo espositivo di natura storica, coglie i nodi salienti dell’interpretazione, dell’esposizione e i significati specifici del lessico disciplinare);</w:t>
            </w:r>
          </w:p>
          <w:p w14:paraId="5AAE76C8" w14:textId="062252D6" w:rsidR="00E71024" w:rsidRPr="008346E8" w:rsidRDefault="00E71024" w:rsidP="0018183C">
            <w:pPr>
              <w:ind w:left="91" w:hanging="91"/>
              <w:rPr>
                <w:rFonts w:ascii="Times New Roman" w:hAnsi="Times New Roman" w:cs="Times New Roman"/>
                <w:sz w:val="20"/>
                <w:szCs w:val="20"/>
              </w:rPr>
            </w:pPr>
            <w:r w:rsidRPr="008346E8">
              <w:rPr>
                <w:rFonts w:ascii="Times New Roman" w:hAnsi="Times New Roman" w:cs="Times New Roman"/>
                <w:sz w:val="20"/>
                <w:szCs w:val="20"/>
              </w:rPr>
              <w:t xml:space="preserve">- Ha cognizione della </w:t>
            </w:r>
            <w:r w:rsidR="00164E43">
              <w:rPr>
                <w:rFonts w:ascii="Times New Roman" w:hAnsi="Times New Roman" w:cs="Times New Roman"/>
                <w:sz w:val="20"/>
                <w:szCs w:val="20"/>
              </w:rPr>
              <w:t xml:space="preserve"> </w:t>
            </w:r>
            <w:r w:rsidRPr="008346E8">
              <w:rPr>
                <w:rFonts w:ascii="Times New Roman" w:hAnsi="Times New Roman" w:cs="Times New Roman"/>
                <w:sz w:val="20"/>
                <w:szCs w:val="20"/>
              </w:rPr>
              <w:t xml:space="preserve">disciplina nelle dimensioni </w:t>
            </w:r>
            <w:r w:rsidR="00164E43">
              <w:rPr>
                <w:rFonts w:ascii="Times New Roman" w:hAnsi="Times New Roman" w:cs="Times New Roman"/>
                <w:sz w:val="20"/>
                <w:szCs w:val="20"/>
              </w:rPr>
              <w:t xml:space="preserve"> </w:t>
            </w:r>
            <w:r w:rsidRPr="008346E8">
              <w:rPr>
                <w:rFonts w:ascii="Times New Roman" w:hAnsi="Times New Roman" w:cs="Times New Roman"/>
                <w:sz w:val="20"/>
                <w:szCs w:val="20"/>
              </w:rPr>
              <w:t>spaziale (geografica) e temporale;</w:t>
            </w:r>
          </w:p>
          <w:p w14:paraId="720FB73C" w14:textId="77777777" w:rsidR="00E71024" w:rsidRPr="008346E8" w:rsidRDefault="00E71024" w:rsidP="00285D34">
            <w:pPr>
              <w:pStyle w:val="TableContents"/>
              <w:rPr>
                <w:rFonts w:ascii="Times New Roman" w:hAnsi="Times New Roman" w:cs="Times New Roman"/>
                <w:sz w:val="20"/>
                <w:szCs w:val="20"/>
              </w:rPr>
            </w:pPr>
          </w:p>
        </w:tc>
        <w:tc>
          <w:tcPr>
            <w:tcW w:w="2835" w:type="dxa"/>
            <w:tcBorders>
              <w:top w:val="nil"/>
              <w:left w:val="single" w:sz="2" w:space="0" w:color="000001"/>
              <w:bottom w:val="single" w:sz="2" w:space="0" w:color="000001"/>
              <w:right w:val="nil"/>
            </w:tcBorders>
            <w:shd w:val="clear" w:color="auto" w:fill="FFFFFF"/>
            <w:tcMar>
              <w:left w:w="51" w:type="dxa"/>
            </w:tcMar>
          </w:tcPr>
          <w:p w14:paraId="5FF57E2B" w14:textId="77777777" w:rsidR="00E71024" w:rsidRPr="008346E8" w:rsidRDefault="00E71024" w:rsidP="00164E43">
            <w:pPr>
              <w:jc w:val="center"/>
              <w:rPr>
                <w:rFonts w:ascii="Times New Roman" w:hAnsi="Times New Roman" w:cs="Times New Roman"/>
                <w:sz w:val="20"/>
                <w:szCs w:val="20"/>
              </w:rPr>
            </w:pPr>
            <w:r w:rsidRPr="008346E8">
              <w:rPr>
                <w:rFonts w:ascii="Times New Roman" w:hAnsi="Times New Roman" w:cs="Times New Roman"/>
                <w:sz w:val="20"/>
                <w:szCs w:val="20"/>
              </w:rPr>
              <w:t>Processo di formazione dell’Europa e del suo aprirsi ad una dimensione globale tra Medioevo ed Età Moderna</w:t>
            </w:r>
          </w:p>
        </w:tc>
        <w:tc>
          <w:tcPr>
            <w:tcW w:w="3969" w:type="dxa"/>
            <w:tcBorders>
              <w:top w:val="nil"/>
              <w:left w:val="single" w:sz="2" w:space="0" w:color="000001"/>
              <w:bottom w:val="single" w:sz="2" w:space="0" w:color="000001"/>
              <w:right w:val="single" w:sz="2" w:space="0" w:color="000001"/>
            </w:tcBorders>
            <w:shd w:val="clear" w:color="auto" w:fill="FFFFFF"/>
            <w:tcMar>
              <w:left w:w="51" w:type="dxa"/>
            </w:tcMar>
          </w:tcPr>
          <w:p w14:paraId="67F61DBF" w14:textId="61E2AB41" w:rsidR="00E71024" w:rsidRPr="008346E8" w:rsidRDefault="00E71024" w:rsidP="0018183C">
            <w:pPr>
              <w:ind w:left="233" w:hanging="233"/>
              <w:rPr>
                <w:rFonts w:ascii="Times New Roman" w:hAnsi="Times New Roman" w:cs="Times New Roman"/>
                <w:sz w:val="20"/>
                <w:szCs w:val="20"/>
              </w:rPr>
            </w:pPr>
            <w:r w:rsidRPr="008346E8">
              <w:rPr>
                <w:rFonts w:ascii="Times New Roman" w:hAnsi="Times New Roman" w:cs="Times New Roman"/>
                <w:sz w:val="20"/>
                <w:szCs w:val="20"/>
              </w:rPr>
              <w:t>1) I diversi aspetti</w:t>
            </w:r>
            <w:r w:rsidR="00164E43">
              <w:rPr>
                <w:rFonts w:ascii="Times New Roman" w:hAnsi="Times New Roman" w:cs="Times New Roman"/>
                <w:sz w:val="20"/>
                <w:szCs w:val="20"/>
              </w:rPr>
              <w:t xml:space="preserve"> della rinascita dell’XI secolo</w:t>
            </w:r>
          </w:p>
          <w:p w14:paraId="1B123698" w14:textId="2ED71A9A" w:rsidR="00E71024" w:rsidRPr="008346E8" w:rsidRDefault="00E71024" w:rsidP="0018183C">
            <w:pPr>
              <w:ind w:left="233" w:hanging="233"/>
              <w:rPr>
                <w:rFonts w:ascii="Times New Roman" w:hAnsi="Times New Roman" w:cs="Times New Roman"/>
                <w:sz w:val="20"/>
                <w:szCs w:val="20"/>
              </w:rPr>
            </w:pPr>
            <w:r w:rsidRPr="008346E8">
              <w:rPr>
                <w:rFonts w:ascii="Times New Roman" w:hAnsi="Times New Roman" w:cs="Times New Roman"/>
                <w:sz w:val="20"/>
                <w:szCs w:val="20"/>
              </w:rPr>
              <w:t xml:space="preserve">2) I poteri universali </w:t>
            </w:r>
            <w:r w:rsidR="00164E43">
              <w:rPr>
                <w:rFonts w:ascii="Times New Roman" w:hAnsi="Times New Roman" w:cs="Times New Roman"/>
                <w:sz w:val="20"/>
                <w:szCs w:val="20"/>
              </w:rPr>
              <w:t xml:space="preserve"> </w:t>
            </w:r>
            <w:r w:rsidRPr="008346E8">
              <w:rPr>
                <w:rFonts w:ascii="Times New Roman" w:hAnsi="Times New Roman" w:cs="Times New Roman"/>
                <w:sz w:val="20"/>
                <w:szCs w:val="20"/>
              </w:rPr>
              <w:t>(Papato e Impero).</w:t>
            </w:r>
          </w:p>
          <w:p w14:paraId="24C52429" w14:textId="77777777" w:rsidR="00E71024" w:rsidRPr="008346E8" w:rsidRDefault="00E71024" w:rsidP="0018183C">
            <w:pPr>
              <w:ind w:left="233" w:hanging="233"/>
              <w:rPr>
                <w:rFonts w:ascii="Times New Roman" w:hAnsi="Times New Roman" w:cs="Times New Roman"/>
                <w:sz w:val="20"/>
                <w:szCs w:val="20"/>
              </w:rPr>
            </w:pPr>
            <w:r w:rsidRPr="008346E8">
              <w:rPr>
                <w:rFonts w:ascii="Times New Roman" w:hAnsi="Times New Roman" w:cs="Times New Roman"/>
                <w:sz w:val="20"/>
                <w:szCs w:val="20"/>
              </w:rPr>
              <w:t>3) I Comuni e le monarchie.</w:t>
            </w:r>
          </w:p>
          <w:p w14:paraId="3A09028D" w14:textId="77777777" w:rsidR="00E71024" w:rsidRPr="008346E8" w:rsidRDefault="00E71024" w:rsidP="0018183C">
            <w:pPr>
              <w:ind w:left="233" w:hanging="233"/>
              <w:rPr>
                <w:rFonts w:ascii="Times New Roman" w:hAnsi="Times New Roman" w:cs="Times New Roman"/>
                <w:sz w:val="20"/>
                <w:szCs w:val="20"/>
              </w:rPr>
            </w:pPr>
            <w:r w:rsidRPr="008346E8">
              <w:rPr>
                <w:rFonts w:ascii="Times New Roman" w:hAnsi="Times New Roman" w:cs="Times New Roman"/>
                <w:sz w:val="20"/>
                <w:szCs w:val="20"/>
              </w:rPr>
              <w:t>4) La Chiesa e i movimenti religiosi.</w:t>
            </w:r>
          </w:p>
          <w:p w14:paraId="06B3A3E8" w14:textId="77777777" w:rsidR="00E71024" w:rsidRPr="008346E8" w:rsidRDefault="00E71024" w:rsidP="0018183C">
            <w:pPr>
              <w:ind w:left="233" w:hanging="233"/>
              <w:rPr>
                <w:rFonts w:ascii="Times New Roman" w:hAnsi="Times New Roman" w:cs="Times New Roman"/>
                <w:sz w:val="20"/>
                <w:szCs w:val="20"/>
              </w:rPr>
            </w:pPr>
            <w:r w:rsidRPr="008346E8">
              <w:rPr>
                <w:rFonts w:ascii="Times New Roman" w:hAnsi="Times New Roman" w:cs="Times New Roman"/>
                <w:sz w:val="20"/>
                <w:szCs w:val="20"/>
              </w:rPr>
              <w:t>5) La società e l’economia nell’Europa del Basso Medioevo.</w:t>
            </w:r>
          </w:p>
          <w:p w14:paraId="34A3B61A" w14:textId="77777777" w:rsidR="00E71024" w:rsidRPr="008346E8" w:rsidRDefault="00E71024" w:rsidP="0018183C">
            <w:pPr>
              <w:ind w:left="233" w:hanging="233"/>
              <w:rPr>
                <w:rFonts w:ascii="Times New Roman" w:hAnsi="Times New Roman" w:cs="Times New Roman"/>
                <w:sz w:val="20"/>
                <w:szCs w:val="20"/>
              </w:rPr>
            </w:pPr>
            <w:r w:rsidRPr="008346E8">
              <w:rPr>
                <w:rFonts w:ascii="Times New Roman" w:hAnsi="Times New Roman" w:cs="Times New Roman"/>
                <w:sz w:val="20"/>
                <w:szCs w:val="20"/>
              </w:rPr>
              <w:t>6) La crisi dei poteri universali e l’avvento delle Monarchie nazionali e delle Signorie.</w:t>
            </w:r>
          </w:p>
          <w:p w14:paraId="078DCD7A" w14:textId="77777777" w:rsidR="00E71024" w:rsidRPr="008346E8" w:rsidRDefault="00E71024" w:rsidP="0018183C">
            <w:pPr>
              <w:ind w:left="233" w:hanging="233"/>
              <w:rPr>
                <w:rFonts w:ascii="Times New Roman" w:hAnsi="Times New Roman" w:cs="Times New Roman"/>
                <w:sz w:val="20"/>
                <w:szCs w:val="20"/>
              </w:rPr>
            </w:pPr>
            <w:r w:rsidRPr="008346E8">
              <w:rPr>
                <w:rFonts w:ascii="Times New Roman" w:hAnsi="Times New Roman" w:cs="Times New Roman"/>
                <w:sz w:val="20"/>
                <w:szCs w:val="20"/>
              </w:rPr>
              <w:t>7) Le scoperte geografiche e le loro conseguenze.</w:t>
            </w:r>
          </w:p>
          <w:p w14:paraId="6610867A" w14:textId="77777777" w:rsidR="00E71024" w:rsidRPr="008346E8" w:rsidRDefault="00E71024" w:rsidP="0018183C">
            <w:pPr>
              <w:ind w:left="233" w:hanging="233"/>
              <w:rPr>
                <w:rFonts w:ascii="Times New Roman" w:hAnsi="Times New Roman" w:cs="Times New Roman"/>
                <w:sz w:val="20"/>
                <w:szCs w:val="20"/>
              </w:rPr>
            </w:pPr>
            <w:r w:rsidRPr="008346E8">
              <w:rPr>
                <w:rFonts w:ascii="Times New Roman" w:hAnsi="Times New Roman" w:cs="Times New Roman"/>
                <w:sz w:val="20"/>
                <w:szCs w:val="20"/>
              </w:rPr>
              <w:t>8) La definitiva crisi dell’unità religiosa in Europa.</w:t>
            </w:r>
          </w:p>
          <w:p w14:paraId="0D24518D" w14:textId="77777777" w:rsidR="00E71024" w:rsidRDefault="00E71024" w:rsidP="0018183C">
            <w:pPr>
              <w:ind w:left="233" w:hanging="233"/>
              <w:rPr>
                <w:rFonts w:ascii="Times New Roman" w:hAnsi="Times New Roman" w:cs="Times New Roman"/>
                <w:sz w:val="20"/>
                <w:szCs w:val="20"/>
              </w:rPr>
            </w:pPr>
            <w:r w:rsidRPr="008346E8">
              <w:rPr>
                <w:rFonts w:ascii="Times New Roman" w:hAnsi="Times New Roman" w:cs="Times New Roman"/>
                <w:sz w:val="20"/>
                <w:szCs w:val="20"/>
              </w:rPr>
              <w:t>9) La costruzione degli Stati moderni.</w:t>
            </w:r>
          </w:p>
          <w:p w14:paraId="2303E943" w14:textId="77777777" w:rsidR="00164E43" w:rsidRPr="00164E43" w:rsidRDefault="00164E43" w:rsidP="00285D34">
            <w:pPr>
              <w:rPr>
                <w:rFonts w:ascii="Times New Roman" w:hAnsi="Times New Roman" w:cs="Times New Roman"/>
                <w:sz w:val="16"/>
                <w:szCs w:val="16"/>
              </w:rPr>
            </w:pPr>
          </w:p>
        </w:tc>
      </w:tr>
      <w:tr w:rsidR="00E71024" w:rsidRPr="008346E8" w14:paraId="0B540FB7" w14:textId="77777777" w:rsidTr="00390FA1">
        <w:tc>
          <w:tcPr>
            <w:tcW w:w="4111" w:type="dxa"/>
            <w:tcBorders>
              <w:top w:val="nil"/>
              <w:left w:val="single" w:sz="2" w:space="0" w:color="000001"/>
              <w:bottom w:val="single" w:sz="2" w:space="0" w:color="000001"/>
              <w:right w:val="nil"/>
            </w:tcBorders>
            <w:shd w:val="clear" w:color="auto" w:fill="FFFFFF"/>
            <w:tcMar>
              <w:left w:w="51" w:type="dxa"/>
            </w:tcMar>
          </w:tcPr>
          <w:p w14:paraId="4E884854" w14:textId="47D088B0" w:rsidR="00E71024" w:rsidRPr="008346E8" w:rsidRDefault="00E71024" w:rsidP="00390FA1">
            <w:pPr>
              <w:ind w:left="233" w:hanging="233"/>
              <w:rPr>
                <w:rFonts w:ascii="Times New Roman" w:hAnsi="Times New Roman" w:cs="Times New Roman"/>
                <w:sz w:val="20"/>
                <w:szCs w:val="20"/>
              </w:rPr>
            </w:pPr>
            <w:r w:rsidRPr="008346E8">
              <w:rPr>
                <w:rFonts w:ascii="Times New Roman" w:hAnsi="Times New Roman" w:cs="Times New Roman"/>
                <w:sz w:val="20"/>
                <w:szCs w:val="20"/>
              </w:rPr>
              <w:t xml:space="preserve">- Discussione critica e  confronto di prospettive e interpretazioni per </w:t>
            </w:r>
            <w:r w:rsidR="00164E43">
              <w:rPr>
                <w:rFonts w:ascii="Times New Roman" w:hAnsi="Times New Roman" w:cs="Times New Roman"/>
                <w:sz w:val="20"/>
                <w:szCs w:val="20"/>
              </w:rPr>
              <w:t xml:space="preserve"> </w:t>
            </w:r>
            <w:r w:rsidRPr="008346E8">
              <w:rPr>
                <w:rFonts w:ascii="Times New Roman" w:hAnsi="Times New Roman" w:cs="Times New Roman"/>
                <w:sz w:val="20"/>
                <w:szCs w:val="20"/>
              </w:rPr>
              <w:t>individuare le matrici della civiltà contemporanea</w:t>
            </w:r>
          </w:p>
        </w:tc>
        <w:tc>
          <w:tcPr>
            <w:tcW w:w="2835" w:type="dxa"/>
            <w:tcBorders>
              <w:top w:val="nil"/>
              <w:left w:val="single" w:sz="2" w:space="0" w:color="000001"/>
              <w:bottom w:val="single" w:sz="2" w:space="0" w:color="000001"/>
              <w:right w:val="nil"/>
            </w:tcBorders>
            <w:shd w:val="clear" w:color="auto" w:fill="FFFFFF"/>
            <w:tcMar>
              <w:left w:w="51" w:type="dxa"/>
            </w:tcMar>
          </w:tcPr>
          <w:p w14:paraId="5D4B93C8" w14:textId="77777777" w:rsidR="00E71024" w:rsidRPr="008346E8" w:rsidRDefault="00E71024" w:rsidP="00285D34">
            <w:pPr>
              <w:jc w:val="center"/>
              <w:rPr>
                <w:rFonts w:ascii="Times New Roman" w:hAnsi="Times New Roman" w:cs="Times New Roman"/>
                <w:sz w:val="20"/>
                <w:szCs w:val="20"/>
              </w:rPr>
            </w:pPr>
            <w:r w:rsidRPr="008346E8">
              <w:rPr>
                <w:rFonts w:ascii="Times New Roman" w:hAnsi="Times New Roman" w:cs="Times New Roman"/>
                <w:sz w:val="20"/>
                <w:szCs w:val="20"/>
              </w:rPr>
              <w:t>Cittadinanza e Costituzione</w:t>
            </w:r>
          </w:p>
        </w:tc>
        <w:tc>
          <w:tcPr>
            <w:tcW w:w="3969" w:type="dxa"/>
            <w:tcBorders>
              <w:top w:val="nil"/>
              <w:left w:val="single" w:sz="2" w:space="0" w:color="000001"/>
              <w:bottom w:val="single" w:sz="2" w:space="0" w:color="000001"/>
              <w:right w:val="single" w:sz="2" w:space="0" w:color="000001"/>
            </w:tcBorders>
            <w:shd w:val="clear" w:color="auto" w:fill="FFFFFF"/>
            <w:tcMar>
              <w:left w:w="51" w:type="dxa"/>
            </w:tcMar>
          </w:tcPr>
          <w:p w14:paraId="3771549F"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Riferimenti documentali: </w:t>
            </w:r>
          </w:p>
          <w:p w14:paraId="11C81FFF"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 </w:t>
            </w:r>
            <w:r w:rsidRPr="008346E8">
              <w:rPr>
                <w:rFonts w:ascii="Times New Roman" w:hAnsi="Times New Roman" w:cs="Times New Roman"/>
                <w:i/>
                <w:iCs/>
                <w:sz w:val="20"/>
                <w:szCs w:val="20"/>
              </w:rPr>
              <w:t>Magna Charta Libertatum</w:t>
            </w:r>
            <w:r w:rsidRPr="008346E8">
              <w:rPr>
                <w:rFonts w:ascii="Times New Roman" w:hAnsi="Times New Roman" w:cs="Times New Roman"/>
                <w:sz w:val="20"/>
                <w:szCs w:val="20"/>
              </w:rPr>
              <w:t>;</w:t>
            </w:r>
          </w:p>
          <w:p w14:paraId="61E4FC7B" w14:textId="1FED0141" w:rsidR="00E71024" w:rsidRPr="008346E8" w:rsidRDefault="00E71024" w:rsidP="00F25A95">
            <w:pPr>
              <w:ind w:left="233" w:hanging="233"/>
              <w:rPr>
                <w:rFonts w:ascii="Times New Roman" w:hAnsi="Times New Roman" w:cs="Times New Roman"/>
                <w:sz w:val="20"/>
                <w:szCs w:val="20"/>
              </w:rPr>
            </w:pPr>
            <w:r w:rsidRPr="008346E8">
              <w:rPr>
                <w:rFonts w:ascii="Times New Roman" w:hAnsi="Times New Roman" w:cs="Times New Roman"/>
                <w:sz w:val="20"/>
                <w:szCs w:val="20"/>
              </w:rPr>
              <w:t>- Testi esemplari delle istituzioni</w:t>
            </w:r>
            <w:r w:rsidR="00F25A95">
              <w:rPr>
                <w:rFonts w:ascii="Times New Roman" w:hAnsi="Times New Roman" w:cs="Times New Roman"/>
                <w:sz w:val="20"/>
                <w:szCs w:val="20"/>
              </w:rPr>
              <w:t xml:space="preserve"> </w:t>
            </w:r>
            <w:r w:rsidRPr="008346E8">
              <w:rPr>
                <w:rFonts w:ascii="Times New Roman" w:hAnsi="Times New Roman" w:cs="Times New Roman"/>
                <w:sz w:val="20"/>
                <w:szCs w:val="20"/>
              </w:rPr>
              <w:t>politiche dell’età moderna:</w:t>
            </w:r>
          </w:p>
          <w:p w14:paraId="28B6E3F6"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 </w:t>
            </w:r>
            <w:r w:rsidRPr="008346E8">
              <w:rPr>
                <w:rFonts w:ascii="Times New Roman" w:hAnsi="Times New Roman" w:cs="Times New Roman"/>
                <w:sz w:val="20"/>
                <w:szCs w:val="20"/>
                <w:u w:val="single"/>
              </w:rPr>
              <w:t>Costituzione italiana</w:t>
            </w:r>
            <w:r w:rsidRPr="008346E8">
              <w:rPr>
                <w:rFonts w:ascii="Times New Roman" w:hAnsi="Times New Roman" w:cs="Times New Roman"/>
                <w:sz w:val="20"/>
                <w:szCs w:val="20"/>
              </w:rPr>
              <w:t>: Principi generali.</w:t>
            </w:r>
          </w:p>
        </w:tc>
      </w:tr>
      <w:tr w:rsidR="00E71024" w:rsidRPr="008346E8" w14:paraId="25FDC218" w14:textId="77777777" w:rsidTr="00390FA1">
        <w:tc>
          <w:tcPr>
            <w:tcW w:w="4111" w:type="dxa"/>
            <w:tcBorders>
              <w:top w:val="nil"/>
              <w:left w:val="single" w:sz="2" w:space="0" w:color="000001"/>
              <w:bottom w:val="single" w:sz="2" w:space="0" w:color="000001"/>
              <w:right w:val="nil"/>
            </w:tcBorders>
            <w:shd w:val="clear" w:color="auto" w:fill="FFFFFF"/>
            <w:tcMar>
              <w:left w:w="51" w:type="dxa"/>
            </w:tcMar>
          </w:tcPr>
          <w:p w14:paraId="11A29BFE" w14:textId="0DCF8F78" w:rsidR="00E71024" w:rsidRPr="008346E8" w:rsidRDefault="00E71024" w:rsidP="00390FA1">
            <w:pPr>
              <w:ind w:left="91" w:hanging="91"/>
              <w:rPr>
                <w:rFonts w:ascii="Times New Roman" w:hAnsi="Times New Roman" w:cs="Times New Roman"/>
                <w:sz w:val="20"/>
                <w:szCs w:val="20"/>
              </w:rPr>
            </w:pPr>
            <w:r w:rsidRPr="008346E8">
              <w:rPr>
                <w:rFonts w:ascii="Times New Roman" w:hAnsi="Times New Roman" w:cs="Times New Roman"/>
                <w:sz w:val="20"/>
                <w:szCs w:val="20"/>
              </w:rPr>
              <w:t xml:space="preserve">- Legge e affronta le diverse </w:t>
            </w:r>
            <w:r w:rsidR="00164E43">
              <w:rPr>
                <w:rFonts w:ascii="Times New Roman" w:hAnsi="Times New Roman" w:cs="Times New Roman"/>
                <w:sz w:val="20"/>
                <w:szCs w:val="20"/>
              </w:rPr>
              <w:t xml:space="preserve"> </w:t>
            </w:r>
            <w:r w:rsidRPr="008346E8">
              <w:rPr>
                <w:rFonts w:ascii="Times New Roman" w:hAnsi="Times New Roman" w:cs="Times New Roman"/>
                <w:sz w:val="20"/>
                <w:szCs w:val="20"/>
              </w:rPr>
              <w:t>fonti;</w:t>
            </w:r>
          </w:p>
          <w:p w14:paraId="7074AC7A" w14:textId="3014415B" w:rsidR="00E71024" w:rsidRPr="008346E8" w:rsidRDefault="00E71024" w:rsidP="00390FA1">
            <w:pPr>
              <w:ind w:left="91" w:hanging="91"/>
              <w:rPr>
                <w:rFonts w:ascii="Times New Roman" w:hAnsi="Times New Roman" w:cs="Times New Roman"/>
                <w:sz w:val="20"/>
                <w:szCs w:val="20"/>
              </w:rPr>
            </w:pPr>
            <w:r w:rsidRPr="008346E8">
              <w:rPr>
                <w:rFonts w:ascii="Times New Roman" w:hAnsi="Times New Roman" w:cs="Times New Roman"/>
                <w:sz w:val="20"/>
                <w:szCs w:val="20"/>
              </w:rPr>
              <w:t xml:space="preserve">- Comprende il cambiamento e la diversità dei tempi storici in </w:t>
            </w:r>
            <w:r w:rsidR="00390FA1">
              <w:rPr>
                <w:rFonts w:ascii="Times New Roman" w:hAnsi="Times New Roman" w:cs="Times New Roman"/>
                <w:sz w:val="20"/>
                <w:szCs w:val="20"/>
              </w:rPr>
              <w:t xml:space="preserve"> </w:t>
            </w:r>
            <w:r w:rsidRPr="008346E8">
              <w:rPr>
                <w:rFonts w:ascii="Times New Roman" w:hAnsi="Times New Roman" w:cs="Times New Roman"/>
                <w:sz w:val="20"/>
                <w:szCs w:val="20"/>
              </w:rPr>
              <w:t xml:space="preserve">una dimensione diacronica, attraverso il confronto tra le </w:t>
            </w:r>
            <w:r w:rsidR="00390FA1">
              <w:rPr>
                <w:rFonts w:ascii="Times New Roman" w:hAnsi="Times New Roman" w:cs="Times New Roman"/>
                <w:sz w:val="20"/>
                <w:szCs w:val="20"/>
              </w:rPr>
              <w:t xml:space="preserve"> </w:t>
            </w:r>
            <w:r w:rsidRPr="008346E8">
              <w:rPr>
                <w:rFonts w:ascii="Times New Roman" w:hAnsi="Times New Roman" w:cs="Times New Roman"/>
                <w:sz w:val="20"/>
                <w:szCs w:val="20"/>
              </w:rPr>
              <w:t xml:space="preserve">epoche, e in una dimensione </w:t>
            </w:r>
            <w:r w:rsidR="00390FA1">
              <w:rPr>
                <w:rFonts w:ascii="Times New Roman" w:hAnsi="Times New Roman" w:cs="Times New Roman"/>
                <w:sz w:val="20"/>
                <w:szCs w:val="20"/>
              </w:rPr>
              <w:t xml:space="preserve"> </w:t>
            </w:r>
            <w:r w:rsidRPr="008346E8">
              <w:rPr>
                <w:rFonts w:ascii="Times New Roman" w:hAnsi="Times New Roman" w:cs="Times New Roman"/>
                <w:sz w:val="20"/>
                <w:szCs w:val="20"/>
              </w:rPr>
              <w:t xml:space="preserve">sincronica, attraverso il </w:t>
            </w:r>
            <w:r w:rsidR="00390FA1">
              <w:rPr>
                <w:rFonts w:ascii="Times New Roman" w:hAnsi="Times New Roman" w:cs="Times New Roman"/>
                <w:sz w:val="20"/>
                <w:szCs w:val="20"/>
              </w:rPr>
              <w:t xml:space="preserve"> </w:t>
            </w:r>
            <w:r w:rsidRPr="008346E8">
              <w:rPr>
                <w:rFonts w:ascii="Times New Roman" w:hAnsi="Times New Roman" w:cs="Times New Roman"/>
                <w:sz w:val="20"/>
                <w:szCs w:val="20"/>
              </w:rPr>
              <w:t>confronto fra aree geografiche e</w:t>
            </w:r>
            <w:r w:rsidR="00390FA1">
              <w:rPr>
                <w:rFonts w:ascii="Times New Roman" w:hAnsi="Times New Roman" w:cs="Times New Roman"/>
                <w:sz w:val="20"/>
                <w:szCs w:val="20"/>
              </w:rPr>
              <w:t xml:space="preserve"> </w:t>
            </w:r>
            <w:r w:rsidRPr="008346E8">
              <w:rPr>
                <w:rFonts w:ascii="Times New Roman" w:hAnsi="Times New Roman" w:cs="Times New Roman"/>
                <w:sz w:val="20"/>
                <w:szCs w:val="20"/>
              </w:rPr>
              <w:t>culturali;</w:t>
            </w:r>
          </w:p>
          <w:p w14:paraId="5EB964AE" w14:textId="77777777" w:rsidR="00E71024" w:rsidRDefault="00E71024" w:rsidP="00390FA1">
            <w:pPr>
              <w:ind w:left="91" w:hanging="91"/>
              <w:rPr>
                <w:rFonts w:ascii="Times New Roman" w:hAnsi="Times New Roman" w:cs="Times New Roman"/>
                <w:sz w:val="20"/>
                <w:szCs w:val="20"/>
              </w:rPr>
            </w:pPr>
            <w:r w:rsidRPr="008346E8">
              <w:rPr>
                <w:rFonts w:ascii="Times New Roman" w:hAnsi="Times New Roman" w:cs="Times New Roman"/>
                <w:sz w:val="20"/>
                <w:szCs w:val="20"/>
              </w:rPr>
              <w:t xml:space="preserve">- Rielabora ed espone i temi </w:t>
            </w:r>
            <w:r w:rsidR="00390FA1">
              <w:rPr>
                <w:rFonts w:ascii="Times New Roman" w:hAnsi="Times New Roman" w:cs="Times New Roman"/>
                <w:sz w:val="20"/>
                <w:szCs w:val="20"/>
              </w:rPr>
              <w:t xml:space="preserve"> </w:t>
            </w:r>
            <w:r w:rsidRPr="008346E8">
              <w:rPr>
                <w:rFonts w:ascii="Times New Roman" w:hAnsi="Times New Roman" w:cs="Times New Roman"/>
                <w:sz w:val="20"/>
                <w:szCs w:val="20"/>
              </w:rPr>
              <w:t xml:space="preserve">trattati cogliendo le loro </w:t>
            </w:r>
            <w:r w:rsidR="00390FA1">
              <w:rPr>
                <w:rFonts w:ascii="Times New Roman" w:hAnsi="Times New Roman" w:cs="Times New Roman"/>
                <w:sz w:val="20"/>
                <w:szCs w:val="20"/>
              </w:rPr>
              <w:t xml:space="preserve"> </w:t>
            </w:r>
            <w:r w:rsidRPr="008346E8">
              <w:rPr>
                <w:rFonts w:ascii="Times New Roman" w:hAnsi="Times New Roman" w:cs="Times New Roman"/>
                <w:sz w:val="20"/>
                <w:szCs w:val="20"/>
              </w:rPr>
              <w:t xml:space="preserve">relazioni (affinità-continuità e </w:t>
            </w:r>
            <w:r w:rsidR="00390FA1">
              <w:rPr>
                <w:rFonts w:ascii="Times New Roman" w:hAnsi="Times New Roman" w:cs="Times New Roman"/>
                <w:sz w:val="20"/>
                <w:szCs w:val="20"/>
              </w:rPr>
              <w:t xml:space="preserve"> </w:t>
            </w:r>
            <w:r w:rsidRPr="008346E8">
              <w:rPr>
                <w:rFonts w:ascii="Times New Roman" w:hAnsi="Times New Roman" w:cs="Times New Roman"/>
                <w:sz w:val="20"/>
                <w:szCs w:val="20"/>
              </w:rPr>
              <w:t>diversità-discontinuità fra civiltà</w:t>
            </w:r>
            <w:r w:rsidR="00390FA1">
              <w:rPr>
                <w:rFonts w:ascii="Times New Roman" w:hAnsi="Times New Roman" w:cs="Times New Roman"/>
                <w:sz w:val="20"/>
                <w:szCs w:val="20"/>
              </w:rPr>
              <w:t xml:space="preserve"> </w:t>
            </w:r>
            <w:r w:rsidRPr="008346E8">
              <w:rPr>
                <w:rFonts w:ascii="Times New Roman" w:hAnsi="Times New Roman" w:cs="Times New Roman"/>
                <w:sz w:val="20"/>
                <w:szCs w:val="20"/>
              </w:rPr>
              <w:t xml:space="preserve">diverse, concetti generali </w:t>
            </w:r>
            <w:r w:rsidR="00390FA1">
              <w:rPr>
                <w:rFonts w:ascii="Times New Roman" w:hAnsi="Times New Roman" w:cs="Times New Roman"/>
                <w:sz w:val="20"/>
                <w:szCs w:val="20"/>
              </w:rPr>
              <w:t xml:space="preserve"> </w:t>
            </w:r>
            <w:r w:rsidRPr="008346E8">
              <w:rPr>
                <w:rFonts w:ascii="Times New Roman" w:hAnsi="Times New Roman" w:cs="Times New Roman"/>
                <w:sz w:val="20"/>
                <w:szCs w:val="20"/>
              </w:rPr>
              <w:t xml:space="preserve">relativi alle istituzioni statali, ai sistemi politici e giuridici, ai tipi </w:t>
            </w:r>
            <w:r w:rsidR="00390FA1">
              <w:rPr>
                <w:rFonts w:ascii="Times New Roman" w:hAnsi="Times New Roman" w:cs="Times New Roman"/>
                <w:sz w:val="20"/>
                <w:szCs w:val="20"/>
              </w:rPr>
              <w:t xml:space="preserve"> </w:t>
            </w:r>
            <w:r w:rsidRPr="008346E8">
              <w:rPr>
                <w:rFonts w:ascii="Times New Roman" w:hAnsi="Times New Roman" w:cs="Times New Roman"/>
                <w:sz w:val="20"/>
                <w:szCs w:val="20"/>
              </w:rPr>
              <w:t xml:space="preserve">di società, alla produzione </w:t>
            </w:r>
            <w:r w:rsidR="00390FA1">
              <w:rPr>
                <w:rFonts w:ascii="Times New Roman" w:hAnsi="Times New Roman" w:cs="Times New Roman"/>
                <w:sz w:val="20"/>
                <w:szCs w:val="20"/>
              </w:rPr>
              <w:t xml:space="preserve"> </w:t>
            </w:r>
            <w:r w:rsidRPr="008346E8">
              <w:rPr>
                <w:rFonts w:ascii="Times New Roman" w:hAnsi="Times New Roman" w:cs="Times New Roman"/>
                <w:sz w:val="20"/>
                <w:szCs w:val="20"/>
              </w:rPr>
              <w:t>artistica e culturale) in quanto conosce i principali eventi e le trasformazioni di lungo periodo della storia dell’Europa e</w:t>
            </w:r>
            <w:r w:rsidR="00390FA1">
              <w:rPr>
                <w:rFonts w:ascii="Times New Roman" w:hAnsi="Times New Roman" w:cs="Times New Roman"/>
                <w:sz w:val="20"/>
                <w:szCs w:val="20"/>
              </w:rPr>
              <w:t xml:space="preserve"> </w:t>
            </w:r>
            <w:r w:rsidRPr="008346E8">
              <w:rPr>
                <w:rFonts w:ascii="Times New Roman" w:hAnsi="Times New Roman" w:cs="Times New Roman"/>
                <w:sz w:val="20"/>
                <w:szCs w:val="20"/>
              </w:rPr>
              <w:t xml:space="preserve">dell’Italia, dal medioevo ai </w:t>
            </w:r>
            <w:r w:rsidR="00390FA1">
              <w:rPr>
                <w:rFonts w:ascii="Times New Roman" w:hAnsi="Times New Roman" w:cs="Times New Roman"/>
                <w:sz w:val="20"/>
                <w:szCs w:val="20"/>
              </w:rPr>
              <w:t xml:space="preserve"> </w:t>
            </w:r>
            <w:r w:rsidRPr="008346E8">
              <w:rPr>
                <w:rFonts w:ascii="Times New Roman" w:hAnsi="Times New Roman" w:cs="Times New Roman"/>
                <w:sz w:val="20"/>
                <w:szCs w:val="20"/>
              </w:rPr>
              <w:t xml:space="preserve">giorni nostri, con riferimenti a </w:t>
            </w:r>
            <w:r w:rsidR="00390FA1">
              <w:rPr>
                <w:rFonts w:ascii="Times New Roman" w:hAnsi="Times New Roman" w:cs="Times New Roman"/>
                <w:sz w:val="20"/>
                <w:szCs w:val="20"/>
              </w:rPr>
              <w:t xml:space="preserve"> </w:t>
            </w:r>
            <w:r w:rsidRPr="008346E8">
              <w:rPr>
                <w:rFonts w:ascii="Times New Roman" w:hAnsi="Times New Roman" w:cs="Times New Roman"/>
                <w:sz w:val="20"/>
                <w:szCs w:val="20"/>
              </w:rPr>
              <w:t>momenti salienti</w:t>
            </w:r>
            <w:r w:rsidR="00390FA1">
              <w:rPr>
                <w:rFonts w:ascii="Times New Roman" w:hAnsi="Times New Roman" w:cs="Times New Roman"/>
                <w:sz w:val="20"/>
                <w:szCs w:val="20"/>
              </w:rPr>
              <w:t>, relativi alla storia mondiale</w:t>
            </w:r>
          </w:p>
          <w:p w14:paraId="7D30E34B" w14:textId="141BFF4D" w:rsidR="00390FA1" w:rsidRPr="00390FA1" w:rsidRDefault="00390FA1" w:rsidP="00390FA1">
            <w:pPr>
              <w:ind w:left="91" w:hanging="91"/>
              <w:rPr>
                <w:rFonts w:ascii="Times New Roman" w:hAnsi="Times New Roman" w:cs="Times New Roman"/>
                <w:sz w:val="16"/>
                <w:szCs w:val="16"/>
              </w:rPr>
            </w:pPr>
          </w:p>
        </w:tc>
        <w:tc>
          <w:tcPr>
            <w:tcW w:w="2835" w:type="dxa"/>
            <w:tcBorders>
              <w:top w:val="nil"/>
              <w:left w:val="single" w:sz="2" w:space="0" w:color="000001"/>
              <w:bottom w:val="single" w:sz="2" w:space="0" w:color="000001"/>
              <w:right w:val="nil"/>
            </w:tcBorders>
            <w:shd w:val="clear" w:color="auto" w:fill="FFFFFF"/>
            <w:tcMar>
              <w:left w:w="51" w:type="dxa"/>
            </w:tcMar>
          </w:tcPr>
          <w:p w14:paraId="4DD09C0E" w14:textId="34F2178A" w:rsidR="00E71024" w:rsidRPr="008346E8" w:rsidRDefault="00E71024" w:rsidP="00390FA1">
            <w:pPr>
              <w:jc w:val="center"/>
              <w:rPr>
                <w:rFonts w:ascii="Times New Roman" w:hAnsi="Times New Roman" w:cs="Times New Roman"/>
                <w:sz w:val="20"/>
                <w:szCs w:val="20"/>
              </w:rPr>
            </w:pPr>
            <w:r w:rsidRPr="008346E8">
              <w:rPr>
                <w:rFonts w:ascii="Times New Roman" w:hAnsi="Times New Roman" w:cs="Times New Roman"/>
                <w:sz w:val="20"/>
                <w:szCs w:val="20"/>
              </w:rPr>
              <w:t>Processo di formazione</w:t>
            </w:r>
          </w:p>
          <w:p w14:paraId="56FFABE3" w14:textId="77777777" w:rsidR="00E71024" w:rsidRPr="008346E8" w:rsidRDefault="00E71024" w:rsidP="00390FA1">
            <w:pPr>
              <w:jc w:val="center"/>
              <w:rPr>
                <w:rFonts w:ascii="Times New Roman" w:hAnsi="Times New Roman" w:cs="Times New Roman"/>
                <w:sz w:val="20"/>
                <w:szCs w:val="20"/>
              </w:rPr>
            </w:pPr>
            <w:r w:rsidRPr="008346E8">
              <w:rPr>
                <w:rFonts w:ascii="Times New Roman" w:hAnsi="Times New Roman" w:cs="Times New Roman"/>
                <w:sz w:val="20"/>
                <w:szCs w:val="20"/>
              </w:rPr>
              <w:t>dell’Europa e del suo</w:t>
            </w:r>
          </w:p>
          <w:p w14:paraId="29720566" w14:textId="77777777" w:rsidR="00E71024" w:rsidRPr="008346E8" w:rsidRDefault="00E71024" w:rsidP="00390FA1">
            <w:pPr>
              <w:jc w:val="center"/>
              <w:rPr>
                <w:rFonts w:ascii="Times New Roman" w:hAnsi="Times New Roman" w:cs="Times New Roman"/>
                <w:sz w:val="20"/>
                <w:szCs w:val="20"/>
              </w:rPr>
            </w:pPr>
            <w:r w:rsidRPr="008346E8">
              <w:rPr>
                <w:rFonts w:ascii="Times New Roman" w:hAnsi="Times New Roman" w:cs="Times New Roman"/>
                <w:sz w:val="20"/>
                <w:szCs w:val="20"/>
              </w:rPr>
              <w:t>aprirsi ad una dimensione globale</w:t>
            </w:r>
          </w:p>
          <w:p w14:paraId="1645DD0B" w14:textId="467DD26A" w:rsidR="00E71024" w:rsidRPr="008346E8" w:rsidRDefault="00E71024" w:rsidP="00390FA1">
            <w:pPr>
              <w:jc w:val="center"/>
              <w:rPr>
                <w:rFonts w:ascii="Times New Roman" w:hAnsi="Times New Roman" w:cs="Times New Roman"/>
                <w:sz w:val="20"/>
                <w:szCs w:val="20"/>
              </w:rPr>
            </w:pPr>
            <w:r w:rsidRPr="008346E8">
              <w:rPr>
                <w:rFonts w:ascii="Times New Roman" w:hAnsi="Times New Roman" w:cs="Times New Roman"/>
                <w:sz w:val="20"/>
                <w:szCs w:val="20"/>
              </w:rPr>
              <w:t>nell’età moderna</w:t>
            </w:r>
          </w:p>
          <w:p w14:paraId="113DB150" w14:textId="63FDF8B5" w:rsidR="00E71024" w:rsidRPr="008346E8" w:rsidRDefault="00E71024" w:rsidP="00390FA1">
            <w:pPr>
              <w:jc w:val="center"/>
              <w:rPr>
                <w:rFonts w:ascii="Times New Roman" w:hAnsi="Times New Roman" w:cs="Times New Roman"/>
                <w:sz w:val="20"/>
                <w:szCs w:val="20"/>
              </w:rPr>
            </w:pPr>
            <w:r w:rsidRPr="008346E8">
              <w:rPr>
                <w:rFonts w:ascii="Times New Roman" w:hAnsi="Times New Roman" w:cs="Times New Roman"/>
                <w:sz w:val="20"/>
                <w:szCs w:val="20"/>
              </w:rPr>
              <w:t>(fino alle soglie</w:t>
            </w:r>
          </w:p>
          <w:p w14:paraId="06C7F407" w14:textId="77777777" w:rsidR="00E71024" w:rsidRPr="008346E8" w:rsidRDefault="00E71024" w:rsidP="00390FA1">
            <w:pPr>
              <w:jc w:val="center"/>
              <w:rPr>
                <w:rFonts w:ascii="Times New Roman" w:hAnsi="Times New Roman" w:cs="Times New Roman"/>
                <w:sz w:val="20"/>
                <w:szCs w:val="20"/>
              </w:rPr>
            </w:pPr>
            <w:r w:rsidRPr="008346E8">
              <w:rPr>
                <w:rFonts w:ascii="Times New Roman" w:hAnsi="Times New Roman" w:cs="Times New Roman"/>
                <w:sz w:val="20"/>
                <w:szCs w:val="20"/>
              </w:rPr>
              <w:t>del Novecento)</w:t>
            </w:r>
          </w:p>
        </w:tc>
        <w:tc>
          <w:tcPr>
            <w:tcW w:w="3969" w:type="dxa"/>
            <w:tcBorders>
              <w:top w:val="nil"/>
              <w:left w:val="single" w:sz="2" w:space="0" w:color="000001"/>
              <w:bottom w:val="single" w:sz="2" w:space="0" w:color="000001"/>
              <w:right w:val="single" w:sz="2" w:space="0" w:color="000001"/>
            </w:tcBorders>
            <w:shd w:val="clear" w:color="auto" w:fill="FFFFFF"/>
            <w:tcMar>
              <w:left w:w="51" w:type="dxa"/>
            </w:tcMar>
          </w:tcPr>
          <w:p w14:paraId="3FE9593B" w14:textId="77777777" w:rsidR="00E71024" w:rsidRPr="008346E8" w:rsidRDefault="00E71024" w:rsidP="00390FA1">
            <w:pPr>
              <w:ind w:left="233" w:hanging="233"/>
              <w:rPr>
                <w:rFonts w:ascii="Times New Roman" w:hAnsi="Times New Roman" w:cs="Times New Roman"/>
                <w:sz w:val="20"/>
                <w:szCs w:val="20"/>
              </w:rPr>
            </w:pPr>
            <w:r w:rsidRPr="008346E8">
              <w:rPr>
                <w:rFonts w:ascii="Times New Roman" w:hAnsi="Times New Roman" w:cs="Times New Roman"/>
                <w:sz w:val="20"/>
                <w:szCs w:val="20"/>
              </w:rPr>
              <w:t>1) Lo sviluppo dell’economia fino alla Rivoluzione Industriale.</w:t>
            </w:r>
          </w:p>
          <w:p w14:paraId="7610F81C" w14:textId="77777777" w:rsidR="00E71024" w:rsidRPr="008346E8" w:rsidRDefault="00E71024" w:rsidP="00390FA1">
            <w:pPr>
              <w:ind w:left="233" w:hanging="233"/>
              <w:rPr>
                <w:rFonts w:ascii="Times New Roman" w:hAnsi="Times New Roman" w:cs="Times New Roman"/>
                <w:sz w:val="20"/>
                <w:szCs w:val="20"/>
              </w:rPr>
            </w:pPr>
            <w:r w:rsidRPr="008346E8">
              <w:rPr>
                <w:rFonts w:ascii="Times New Roman" w:hAnsi="Times New Roman" w:cs="Times New Roman"/>
                <w:sz w:val="20"/>
                <w:szCs w:val="20"/>
              </w:rPr>
              <w:t>2) Le rivoluzioni politiche del Sei-Settecento (inglese, americana, francese).</w:t>
            </w:r>
          </w:p>
          <w:p w14:paraId="3D11FA93" w14:textId="710CE170" w:rsidR="00E71024" w:rsidRPr="008346E8" w:rsidRDefault="00E71024" w:rsidP="00390FA1">
            <w:pPr>
              <w:ind w:left="233" w:hanging="233"/>
              <w:rPr>
                <w:rFonts w:ascii="Times New Roman" w:hAnsi="Times New Roman" w:cs="Times New Roman"/>
                <w:sz w:val="20"/>
                <w:szCs w:val="20"/>
              </w:rPr>
            </w:pPr>
            <w:r w:rsidRPr="008346E8">
              <w:rPr>
                <w:rFonts w:ascii="Times New Roman" w:hAnsi="Times New Roman" w:cs="Times New Roman"/>
                <w:sz w:val="20"/>
                <w:szCs w:val="20"/>
              </w:rPr>
              <w:t>3) L’Età Napoleonica e la Restaurazione.</w:t>
            </w:r>
          </w:p>
          <w:p w14:paraId="630800FF" w14:textId="05EFE1E3" w:rsidR="00E71024" w:rsidRPr="008346E8" w:rsidRDefault="00E71024" w:rsidP="00390FA1">
            <w:pPr>
              <w:ind w:left="233" w:hanging="233"/>
              <w:rPr>
                <w:rFonts w:ascii="Times New Roman" w:hAnsi="Times New Roman" w:cs="Times New Roman"/>
                <w:sz w:val="20"/>
                <w:szCs w:val="20"/>
              </w:rPr>
            </w:pPr>
            <w:r w:rsidRPr="008346E8">
              <w:rPr>
                <w:rFonts w:ascii="Times New Roman" w:hAnsi="Times New Roman" w:cs="Times New Roman"/>
                <w:sz w:val="20"/>
                <w:szCs w:val="20"/>
              </w:rPr>
              <w:t xml:space="preserve">4) Il problema della nazionalità nell’Ottocento, il Risorgimento italiano e l’Unità </w:t>
            </w:r>
            <w:r w:rsidR="00390FA1">
              <w:rPr>
                <w:rFonts w:ascii="Times New Roman" w:hAnsi="Times New Roman" w:cs="Times New Roman"/>
                <w:sz w:val="20"/>
                <w:szCs w:val="20"/>
              </w:rPr>
              <w:t>d</w:t>
            </w:r>
            <w:r w:rsidRPr="008346E8">
              <w:rPr>
                <w:rFonts w:ascii="Times New Roman" w:hAnsi="Times New Roman" w:cs="Times New Roman"/>
                <w:sz w:val="20"/>
                <w:szCs w:val="20"/>
              </w:rPr>
              <w:t>‘Italia.</w:t>
            </w:r>
          </w:p>
          <w:p w14:paraId="451B16C5" w14:textId="77777777" w:rsidR="00E71024" w:rsidRPr="008346E8" w:rsidRDefault="00E71024" w:rsidP="00390FA1">
            <w:pPr>
              <w:ind w:left="233" w:hanging="233"/>
              <w:rPr>
                <w:rFonts w:ascii="Times New Roman" w:hAnsi="Times New Roman" w:cs="Times New Roman"/>
                <w:sz w:val="20"/>
                <w:szCs w:val="20"/>
              </w:rPr>
            </w:pPr>
            <w:r w:rsidRPr="008346E8">
              <w:rPr>
                <w:rFonts w:ascii="Times New Roman" w:hAnsi="Times New Roman" w:cs="Times New Roman"/>
                <w:sz w:val="20"/>
                <w:szCs w:val="20"/>
              </w:rPr>
              <w:t>5) L’Occidente degli Stati-Nazione.</w:t>
            </w:r>
          </w:p>
          <w:p w14:paraId="3B455F21" w14:textId="77777777" w:rsidR="00E71024" w:rsidRPr="008346E8" w:rsidRDefault="00E71024" w:rsidP="00390FA1">
            <w:pPr>
              <w:ind w:left="233" w:hanging="233"/>
              <w:rPr>
                <w:rFonts w:ascii="Times New Roman" w:hAnsi="Times New Roman" w:cs="Times New Roman"/>
                <w:sz w:val="20"/>
                <w:szCs w:val="20"/>
              </w:rPr>
            </w:pPr>
            <w:r w:rsidRPr="008346E8">
              <w:rPr>
                <w:rFonts w:ascii="Times New Roman" w:hAnsi="Times New Roman" w:cs="Times New Roman"/>
                <w:sz w:val="20"/>
                <w:szCs w:val="20"/>
              </w:rPr>
              <w:t>6) La questione sociale e il movimento operaio.</w:t>
            </w:r>
          </w:p>
          <w:p w14:paraId="6F5F4D7A" w14:textId="77777777" w:rsidR="00E71024" w:rsidRPr="008346E8" w:rsidRDefault="00E71024" w:rsidP="00390FA1">
            <w:pPr>
              <w:ind w:left="233" w:hanging="233"/>
              <w:rPr>
                <w:rFonts w:ascii="Times New Roman" w:hAnsi="Times New Roman" w:cs="Times New Roman"/>
                <w:sz w:val="20"/>
                <w:szCs w:val="20"/>
              </w:rPr>
            </w:pPr>
            <w:r w:rsidRPr="008346E8">
              <w:rPr>
                <w:rFonts w:ascii="Times New Roman" w:hAnsi="Times New Roman" w:cs="Times New Roman"/>
                <w:sz w:val="20"/>
                <w:szCs w:val="20"/>
              </w:rPr>
              <w:t>7) La Seconda Rivoluzione Industriale.</w:t>
            </w:r>
          </w:p>
          <w:p w14:paraId="362C2F04" w14:textId="77777777" w:rsidR="00E71024" w:rsidRPr="008346E8" w:rsidRDefault="00E71024" w:rsidP="00390FA1">
            <w:pPr>
              <w:ind w:left="233" w:hanging="233"/>
              <w:rPr>
                <w:rFonts w:ascii="Times New Roman" w:hAnsi="Times New Roman" w:cs="Times New Roman"/>
                <w:sz w:val="20"/>
                <w:szCs w:val="20"/>
              </w:rPr>
            </w:pPr>
            <w:r w:rsidRPr="008346E8">
              <w:rPr>
                <w:rFonts w:ascii="Times New Roman" w:hAnsi="Times New Roman" w:cs="Times New Roman"/>
                <w:sz w:val="20"/>
                <w:szCs w:val="20"/>
              </w:rPr>
              <w:t>8) L’Imperialismo e Colonialismo.</w:t>
            </w:r>
          </w:p>
          <w:p w14:paraId="5814834B" w14:textId="77777777" w:rsidR="00E71024" w:rsidRPr="008346E8" w:rsidRDefault="00E71024" w:rsidP="00390FA1">
            <w:pPr>
              <w:ind w:left="233" w:hanging="233"/>
              <w:rPr>
                <w:rFonts w:ascii="Times New Roman" w:hAnsi="Times New Roman" w:cs="Times New Roman"/>
                <w:sz w:val="20"/>
                <w:szCs w:val="20"/>
              </w:rPr>
            </w:pPr>
            <w:r w:rsidRPr="008346E8">
              <w:rPr>
                <w:rFonts w:ascii="Times New Roman" w:hAnsi="Times New Roman" w:cs="Times New Roman"/>
                <w:sz w:val="20"/>
                <w:szCs w:val="20"/>
              </w:rPr>
              <w:t>9) Lo sviluppo dello Stato Italiano fino alla fine dell’Ottocento.</w:t>
            </w:r>
          </w:p>
        </w:tc>
      </w:tr>
      <w:tr w:rsidR="00E71024" w:rsidRPr="008346E8" w14:paraId="2AD6A4F2" w14:textId="77777777" w:rsidTr="00390FA1">
        <w:tc>
          <w:tcPr>
            <w:tcW w:w="4111" w:type="dxa"/>
            <w:tcBorders>
              <w:top w:val="nil"/>
              <w:left w:val="single" w:sz="2" w:space="0" w:color="000001"/>
              <w:bottom w:val="single" w:sz="2" w:space="0" w:color="000001"/>
              <w:right w:val="nil"/>
            </w:tcBorders>
            <w:shd w:val="clear" w:color="auto" w:fill="FFFFFF"/>
            <w:tcMar>
              <w:left w:w="51" w:type="dxa"/>
            </w:tcMar>
          </w:tcPr>
          <w:p w14:paraId="40AA0F64" w14:textId="34F04A0C" w:rsidR="00E71024" w:rsidRPr="008346E8" w:rsidRDefault="00E71024" w:rsidP="00390FA1">
            <w:pPr>
              <w:ind w:left="91" w:hanging="91"/>
              <w:rPr>
                <w:rFonts w:ascii="Times New Roman" w:hAnsi="Times New Roman" w:cs="Times New Roman"/>
                <w:sz w:val="20"/>
                <w:szCs w:val="20"/>
              </w:rPr>
            </w:pPr>
            <w:r w:rsidRPr="008346E8">
              <w:rPr>
                <w:rFonts w:ascii="Times New Roman" w:hAnsi="Times New Roman" w:cs="Times New Roman"/>
                <w:sz w:val="20"/>
                <w:szCs w:val="20"/>
              </w:rPr>
              <w:t xml:space="preserve">- Guarda alla storia come una </w:t>
            </w:r>
            <w:r w:rsidR="00390FA1">
              <w:rPr>
                <w:rFonts w:ascii="Times New Roman" w:hAnsi="Times New Roman" w:cs="Times New Roman"/>
                <w:sz w:val="20"/>
                <w:szCs w:val="20"/>
              </w:rPr>
              <w:t xml:space="preserve">dimensione </w:t>
            </w:r>
            <w:r w:rsidRPr="008346E8">
              <w:rPr>
                <w:rFonts w:ascii="Times New Roman" w:hAnsi="Times New Roman" w:cs="Times New Roman"/>
                <w:sz w:val="20"/>
                <w:szCs w:val="20"/>
              </w:rPr>
              <w:t xml:space="preserve">significativa per </w:t>
            </w:r>
            <w:r w:rsidR="00390FA1">
              <w:rPr>
                <w:rFonts w:ascii="Times New Roman" w:hAnsi="Times New Roman" w:cs="Times New Roman"/>
                <w:sz w:val="20"/>
                <w:szCs w:val="20"/>
              </w:rPr>
              <w:t xml:space="preserve"> </w:t>
            </w:r>
            <w:r w:rsidRPr="008346E8">
              <w:rPr>
                <w:rFonts w:ascii="Times New Roman" w:hAnsi="Times New Roman" w:cs="Times New Roman"/>
                <w:sz w:val="20"/>
                <w:szCs w:val="20"/>
              </w:rPr>
              <w:t xml:space="preserve">comprendere, attraverso la </w:t>
            </w:r>
            <w:r w:rsidR="00390FA1">
              <w:rPr>
                <w:rFonts w:ascii="Times New Roman" w:hAnsi="Times New Roman" w:cs="Times New Roman"/>
                <w:sz w:val="20"/>
                <w:szCs w:val="20"/>
              </w:rPr>
              <w:t xml:space="preserve"> </w:t>
            </w:r>
            <w:r w:rsidRPr="008346E8">
              <w:rPr>
                <w:rFonts w:ascii="Times New Roman" w:hAnsi="Times New Roman" w:cs="Times New Roman"/>
                <w:sz w:val="20"/>
                <w:szCs w:val="20"/>
              </w:rPr>
              <w:t xml:space="preserve">discussione critica e il confronto </w:t>
            </w:r>
            <w:r w:rsidR="00390FA1">
              <w:rPr>
                <w:rFonts w:ascii="Times New Roman" w:hAnsi="Times New Roman" w:cs="Times New Roman"/>
                <w:sz w:val="20"/>
                <w:szCs w:val="20"/>
              </w:rPr>
              <w:t>d</w:t>
            </w:r>
            <w:r w:rsidRPr="008346E8">
              <w:rPr>
                <w:rFonts w:ascii="Times New Roman" w:hAnsi="Times New Roman" w:cs="Times New Roman"/>
                <w:sz w:val="20"/>
                <w:szCs w:val="20"/>
              </w:rPr>
              <w:t>i prospettive e interpretazioni, le radici del presente</w:t>
            </w:r>
          </w:p>
        </w:tc>
        <w:tc>
          <w:tcPr>
            <w:tcW w:w="2835" w:type="dxa"/>
            <w:tcBorders>
              <w:top w:val="nil"/>
              <w:left w:val="single" w:sz="2" w:space="0" w:color="000001"/>
              <w:bottom w:val="single" w:sz="2" w:space="0" w:color="000001"/>
              <w:right w:val="nil"/>
            </w:tcBorders>
            <w:shd w:val="clear" w:color="auto" w:fill="FFFFFF"/>
            <w:tcMar>
              <w:left w:w="51" w:type="dxa"/>
            </w:tcMar>
          </w:tcPr>
          <w:p w14:paraId="571D51B5" w14:textId="77777777" w:rsidR="00E71024" w:rsidRPr="008346E8" w:rsidRDefault="00E71024" w:rsidP="00285D34">
            <w:pPr>
              <w:jc w:val="center"/>
              <w:rPr>
                <w:rFonts w:ascii="Times New Roman" w:hAnsi="Times New Roman" w:cs="Times New Roman"/>
                <w:sz w:val="20"/>
                <w:szCs w:val="20"/>
              </w:rPr>
            </w:pPr>
            <w:r w:rsidRPr="008346E8">
              <w:rPr>
                <w:rFonts w:ascii="Times New Roman" w:hAnsi="Times New Roman" w:cs="Times New Roman"/>
                <w:sz w:val="20"/>
                <w:szCs w:val="20"/>
              </w:rPr>
              <w:t>Cittadinanza e Costituzione</w:t>
            </w:r>
          </w:p>
        </w:tc>
        <w:tc>
          <w:tcPr>
            <w:tcW w:w="3969" w:type="dxa"/>
            <w:tcBorders>
              <w:top w:val="nil"/>
              <w:left w:val="single" w:sz="2" w:space="0" w:color="000001"/>
              <w:bottom w:val="single" w:sz="2" w:space="0" w:color="000001"/>
              <w:right w:val="single" w:sz="2" w:space="0" w:color="000001"/>
            </w:tcBorders>
            <w:shd w:val="clear" w:color="auto" w:fill="FFFFFF"/>
            <w:tcMar>
              <w:left w:w="51" w:type="dxa"/>
            </w:tcMar>
          </w:tcPr>
          <w:p w14:paraId="1AD4798D"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Riferimenti documentali: </w:t>
            </w:r>
          </w:p>
          <w:p w14:paraId="3555F88E" w14:textId="4676FF4E" w:rsidR="00E71024" w:rsidRPr="008346E8" w:rsidRDefault="00E71024" w:rsidP="00390FA1">
            <w:pPr>
              <w:ind w:left="233" w:hanging="233"/>
              <w:rPr>
                <w:rFonts w:ascii="Times New Roman" w:hAnsi="Times New Roman" w:cs="Times New Roman"/>
                <w:sz w:val="20"/>
                <w:szCs w:val="20"/>
              </w:rPr>
            </w:pPr>
            <w:r w:rsidRPr="008346E8">
              <w:rPr>
                <w:rFonts w:ascii="Times New Roman" w:hAnsi="Times New Roman" w:cs="Times New Roman"/>
                <w:sz w:val="20"/>
                <w:szCs w:val="20"/>
              </w:rPr>
              <w:t>- Dichiarazione di Indipendenza</w:t>
            </w:r>
            <w:r w:rsidR="00390FA1">
              <w:rPr>
                <w:rFonts w:ascii="Times New Roman" w:hAnsi="Times New Roman" w:cs="Times New Roman"/>
                <w:sz w:val="20"/>
                <w:szCs w:val="20"/>
              </w:rPr>
              <w:t xml:space="preserve"> </w:t>
            </w:r>
            <w:r w:rsidRPr="008346E8">
              <w:rPr>
                <w:rFonts w:ascii="Times New Roman" w:hAnsi="Times New Roman" w:cs="Times New Roman"/>
                <w:sz w:val="20"/>
                <w:szCs w:val="20"/>
              </w:rPr>
              <w:t>degli Stati Uniti d’America</w:t>
            </w:r>
          </w:p>
          <w:p w14:paraId="3E2D3FDF" w14:textId="77777777" w:rsidR="00E71024" w:rsidRPr="008346E8" w:rsidRDefault="00E71024" w:rsidP="00390FA1">
            <w:pPr>
              <w:ind w:left="233" w:hanging="233"/>
              <w:rPr>
                <w:rFonts w:ascii="Times New Roman" w:hAnsi="Times New Roman" w:cs="Times New Roman"/>
                <w:sz w:val="20"/>
                <w:szCs w:val="20"/>
              </w:rPr>
            </w:pPr>
            <w:r w:rsidRPr="008346E8">
              <w:rPr>
                <w:rFonts w:ascii="Times New Roman" w:hAnsi="Times New Roman" w:cs="Times New Roman"/>
                <w:sz w:val="20"/>
                <w:szCs w:val="20"/>
              </w:rPr>
              <w:t>-  Dichiarazione dei diritti dell’uomo e  del cittadino</w:t>
            </w:r>
          </w:p>
          <w:p w14:paraId="68F81125" w14:textId="77777777" w:rsidR="00E71024" w:rsidRPr="008346E8" w:rsidRDefault="00E71024" w:rsidP="00390FA1">
            <w:pPr>
              <w:ind w:left="233" w:hanging="233"/>
              <w:rPr>
                <w:rFonts w:ascii="Times New Roman" w:hAnsi="Times New Roman" w:cs="Times New Roman"/>
                <w:sz w:val="20"/>
                <w:szCs w:val="20"/>
              </w:rPr>
            </w:pPr>
            <w:r w:rsidRPr="008346E8">
              <w:rPr>
                <w:rFonts w:ascii="Times New Roman" w:hAnsi="Times New Roman" w:cs="Times New Roman"/>
                <w:sz w:val="20"/>
                <w:szCs w:val="20"/>
              </w:rPr>
              <w:t>- Le Costituzioni nazionali</w:t>
            </w:r>
          </w:p>
          <w:p w14:paraId="6B83656B" w14:textId="69B57315" w:rsidR="00E71024" w:rsidRPr="00390FA1" w:rsidRDefault="00E71024" w:rsidP="00390FA1">
            <w:pPr>
              <w:ind w:left="233" w:hanging="233"/>
              <w:rPr>
                <w:rFonts w:ascii="Times New Roman" w:hAnsi="Times New Roman" w:cs="Times New Roman"/>
                <w:sz w:val="20"/>
                <w:szCs w:val="20"/>
              </w:rPr>
            </w:pPr>
            <w:r w:rsidRPr="008346E8">
              <w:rPr>
                <w:rFonts w:ascii="Times New Roman" w:hAnsi="Times New Roman" w:cs="Times New Roman"/>
                <w:sz w:val="20"/>
                <w:szCs w:val="20"/>
              </w:rPr>
              <w:t xml:space="preserve">- Costituzione italiana: Parte I </w:t>
            </w:r>
            <w:r w:rsidRPr="00390FA1">
              <w:rPr>
                <w:rFonts w:ascii="Times New Roman" w:hAnsi="Times New Roman" w:cs="Times New Roman"/>
                <w:i/>
                <w:sz w:val="20"/>
                <w:szCs w:val="20"/>
              </w:rPr>
              <w:t>Rapporti etico-sociali</w:t>
            </w:r>
            <w:r w:rsidRPr="008346E8">
              <w:rPr>
                <w:rFonts w:ascii="Times New Roman" w:hAnsi="Times New Roman" w:cs="Times New Roman"/>
                <w:sz w:val="20"/>
                <w:szCs w:val="20"/>
              </w:rPr>
              <w:t xml:space="preserve">. </w:t>
            </w:r>
            <w:r w:rsidRPr="00390FA1">
              <w:rPr>
                <w:rFonts w:ascii="Times New Roman" w:hAnsi="Times New Roman" w:cs="Times New Roman"/>
                <w:i/>
                <w:sz w:val="20"/>
                <w:szCs w:val="20"/>
              </w:rPr>
              <w:t>Rapporti economici. Rapporti politici</w:t>
            </w:r>
          </w:p>
        </w:tc>
      </w:tr>
    </w:tbl>
    <w:p w14:paraId="0502CE6D" w14:textId="77777777" w:rsidR="00E71024" w:rsidRPr="008346E8" w:rsidRDefault="00E71024" w:rsidP="00390FA1">
      <w:pPr>
        <w:rPr>
          <w:rFonts w:ascii="Times New Roman" w:hAnsi="Times New Roman" w:cs="Times New Roman"/>
          <w:b/>
          <w:sz w:val="20"/>
          <w:szCs w:val="20"/>
        </w:rPr>
      </w:pPr>
    </w:p>
    <w:p w14:paraId="57B5EC2F" w14:textId="77777777" w:rsidR="00E71024" w:rsidRPr="008346E8" w:rsidRDefault="00E71024" w:rsidP="00E71024">
      <w:pPr>
        <w:jc w:val="center"/>
        <w:rPr>
          <w:rFonts w:ascii="Times New Roman" w:hAnsi="Times New Roman" w:cs="Times New Roman"/>
          <w:b/>
          <w:sz w:val="20"/>
          <w:szCs w:val="20"/>
        </w:rPr>
      </w:pPr>
    </w:p>
    <w:p w14:paraId="7932B6F0" w14:textId="410D2967" w:rsidR="00E71024" w:rsidRPr="008346E8" w:rsidRDefault="00E91578" w:rsidP="00E71024">
      <w:pPr>
        <w:jc w:val="center"/>
        <w:rPr>
          <w:rFonts w:ascii="Times New Roman" w:hAnsi="Times New Roman" w:cs="Times New Roman"/>
          <w:b/>
          <w:sz w:val="20"/>
          <w:szCs w:val="20"/>
        </w:rPr>
      </w:pPr>
      <w:r>
        <w:rPr>
          <w:rFonts w:ascii="Times New Roman" w:hAnsi="Times New Roman" w:cs="Times New Roman"/>
          <w:b/>
          <w:sz w:val="20"/>
          <w:szCs w:val="20"/>
        </w:rPr>
        <w:t>STORIA V</w:t>
      </w:r>
      <w:r w:rsidR="00E71024" w:rsidRPr="008346E8">
        <w:rPr>
          <w:rFonts w:ascii="Times New Roman" w:hAnsi="Times New Roman" w:cs="Times New Roman"/>
          <w:b/>
          <w:sz w:val="20"/>
          <w:szCs w:val="20"/>
        </w:rPr>
        <w:t xml:space="preserve"> ANNO</w:t>
      </w:r>
    </w:p>
    <w:p w14:paraId="24D54275" w14:textId="315FDE4E" w:rsidR="00E71024" w:rsidRPr="008346E8" w:rsidRDefault="00E91578" w:rsidP="00390FA1">
      <w:pPr>
        <w:jc w:val="center"/>
        <w:rPr>
          <w:rFonts w:ascii="Times New Roman" w:hAnsi="Times New Roman" w:cs="Times New Roman"/>
          <w:sz w:val="20"/>
          <w:szCs w:val="20"/>
        </w:rPr>
      </w:pPr>
      <w:r>
        <w:rPr>
          <w:rFonts w:ascii="Times New Roman" w:hAnsi="Times New Roman" w:cs="Times New Roman"/>
          <w:sz w:val="20"/>
          <w:szCs w:val="20"/>
        </w:rPr>
        <w:t xml:space="preserve"> (</w:t>
      </w:r>
      <w:r w:rsidRPr="00E91578">
        <w:rPr>
          <w:rFonts w:ascii="Times New Roman" w:hAnsi="Times New Roman" w:cs="Times New Roman"/>
          <w:b/>
          <w:color w:val="0000FF"/>
          <w:sz w:val="20"/>
          <w:szCs w:val="20"/>
        </w:rPr>
        <w:t>C</w:t>
      </w:r>
      <w:r w:rsidR="00E71024" w:rsidRPr="00E91578">
        <w:rPr>
          <w:rFonts w:ascii="Times New Roman" w:hAnsi="Times New Roman" w:cs="Times New Roman"/>
          <w:b/>
          <w:color w:val="0000FF"/>
          <w:sz w:val="20"/>
          <w:szCs w:val="20"/>
        </w:rPr>
        <w:t>ontenuti disciplinari</w:t>
      </w:r>
      <w:r w:rsidR="00E71024" w:rsidRPr="008346E8">
        <w:rPr>
          <w:rFonts w:ascii="Times New Roman" w:hAnsi="Times New Roman" w:cs="Times New Roman"/>
          <w:sz w:val="20"/>
          <w:szCs w:val="20"/>
        </w:rPr>
        <w:t xml:space="preserve">) </w:t>
      </w:r>
    </w:p>
    <w:tbl>
      <w:tblPr>
        <w:tblW w:w="10771" w:type="dxa"/>
        <w:tblInd w:w="53"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51" w:type="dxa"/>
          <w:bottom w:w="55" w:type="dxa"/>
          <w:right w:w="55" w:type="dxa"/>
        </w:tblCellMar>
        <w:tblLook w:val="04A0" w:firstRow="1" w:lastRow="0" w:firstColumn="1" w:lastColumn="0" w:noHBand="0" w:noVBand="1"/>
      </w:tblPr>
      <w:tblGrid>
        <w:gridCol w:w="3967"/>
        <w:gridCol w:w="2286"/>
        <w:gridCol w:w="4377"/>
        <w:gridCol w:w="141"/>
      </w:tblGrid>
      <w:tr w:rsidR="00E71024" w:rsidRPr="008346E8" w14:paraId="20B15027" w14:textId="77777777" w:rsidTr="00390FA1">
        <w:trPr>
          <w:gridAfter w:val="1"/>
          <w:wAfter w:w="141" w:type="dxa"/>
          <w:tblHeader/>
        </w:trPr>
        <w:tc>
          <w:tcPr>
            <w:tcW w:w="3967" w:type="dxa"/>
            <w:tcBorders>
              <w:top w:val="single" w:sz="2" w:space="0" w:color="000001"/>
              <w:left w:val="single" w:sz="2" w:space="0" w:color="000001"/>
              <w:bottom w:val="single" w:sz="2" w:space="0" w:color="000001"/>
              <w:right w:val="nil"/>
            </w:tcBorders>
            <w:shd w:val="clear" w:color="auto" w:fill="FFFFFF"/>
            <w:tcMar>
              <w:left w:w="51" w:type="dxa"/>
            </w:tcMar>
          </w:tcPr>
          <w:p w14:paraId="24634BC9" w14:textId="77777777" w:rsidR="00E71024" w:rsidRPr="008346E8" w:rsidRDefault="00E71024" w:rsidP="00285D34">
            <w:pPr>
              <w:jc w:val="center"/>
              <w:rPr>
                <w:rFonts w:ascii="Times New Roman" w:hAnsi="Times New Roman" w:cs="Times New Roman"/>
                <w:b/>
                <w:bCs/>
                <w:sz w:val="20"/>
                <w:szCs w:val="20"/>
              </w:rPr>
            </w:pPr>
            <w:r w:rsidRPr="008346E8">
              <w:rPr>
                <w:rFonts w:ascii="Times New Roman" w:hAnsi="Times New Roman" w:cs="Times New Roman"/>
                <w:b/>
                <w:bCs/>
                <w:sz w:val="20"/>
                <w:szCs w:val="20"/>
              </w:rPr>
              <w:t xml:space="preserve">Competenze  </w:t>
            </w:r>
          </w:p>
        </w:tc>
        <w:tc>
          <w:tcPr>
            <w:tcW w:w="2286" w:type="dxa"/>
            <w:tcBorders>
              <w:top w:val="single" w:sz="2" w:space="0" w:color="000001"/>
              <w:left w:val="single" w:sz="2" w:space="0" w:color="000001"/>
              <w:bottom w:val="single" w:sz="2" w:space="0" w:color="000001"/>
              <w:right w:val="nil"/>
            </w:tcBorders>
            <w:shd w:val="clear" w:color="auto" w:fill="FFFFFF"/>
            <w:tcMar>
              <w:left w:w="51" w:type="dxa"/>
            </w:tcMar>
          </w:tcPr>
          <w:p w14:paraId="105F2A3A" w14:textId="77777777" w:rsidR="00E71024" w:rsidRPr="008346E8" w:rsidRDefault="00E71024" w:rsidP="00285D34">
            <w:pPr>
              <w:jc w:val="center"/>
              <w:rPr>
                <w:rFonts w:ascii="Times New Roman" w:hAnsi="Times New Roman" w:cs="Times New Roman"/>
                <w:b/>
                <w:bCs/>
                <w:sz w:val="20"/>
                <w:szCs w:val="20"/>
              </w:rPr>
            </w:pPr>
            <w:r w:rsidRPr="008346E8">
              <w:rPr>
                <w:rFonts w:ascii="Times New Roman" w:hAnsi="Times New Roman" w:cs="Times New Roman"/>
                <w:b/>
                <w:bCs/>
                <w:sz w:val="20"/>
                <w:szCs w:val="20"/>
              </w:rPr>
              <w:t xml:space="preserve">Temi </w:t>
            </w:r>
          </w:p>
          <w:p w14:paraId="2DE39C22" w14:textId="77777777" w:rsidR="00E71024" w:rsidRPr="008346E8" w:rsidRDefault="00E71024" w:rsidP="00285D34">
            <w:pPr>
              <w:jc w:val="center"/>
              <w:rPr>
                <w:rFonts w:ascii="Times New Roman" w:hAnsi="Times New Roman" w:cs="Times New Roman"/>
                <w:b/>
                <w:bCs/>
                <w:sz w:val="20"/>
                <w:szCs w:val="20"/>
              </w:rPr>
            </w:pPr>
            <w:r w:rsidRPr="008346E8">
              <w:rPr>
                <w:rFonts w:ascii="Times New Roman" w:hAnsi="Times New Roman" w:cs="Times New Roman"/>
                <w:b/>
                <w:bCs/>
                <w:sz w:val="20"/>
                <w:szCs w:val="20"/>
              </w:rPr>
              <w:t>(nuclei fondanti)</w:t>
            </w:r>
          </w:p>
        </w:tc>
        <w:tc>
          <w:tcPr>
            <w:tcW w:w="4377" w:type="dxa"/>
            <w:tcBorders>
              <w:top w:val="single" w:sz="2" w:space="0" w:color="000001"/>
              <w:left w:val="single" w:sz="2" w:space="0" w:color="000001"/>
              <w:bottom w:val="single" w:sz="2" w:space="0" w:color="000001"/>
              <w:right w:val="single" w:sz="2" w:space="0" w:color="000001"/>
            </w:tcBorders>
            <w:shd w:val="clear" w:color="auto" w:fill="FFFFFF"/>
            <w:tcMar>
              <w:left w:w="51" w:type="dxa"/>
            </w:tcMar>
          </w:tcPr>
          <w:p w14:paraId="0FE98C83" w14:textId="77777777" w:rsidR="00E71024" w:rsidRPr="008346E8" w:rsidRDefault="00E71024" w:rsidP="00285D34">
            <w:pPr>
              <w:jc w:val="center"/>
              <w:rPr>
                <w:rFonts w:ascii="Times New Roman" w:hAnsi="Times New Roman" w:cs="Times New Roman"/>
                <w:b/>
                <w:bCs/>
                <w:sz w:val="20"/>
                <w:szCs w:val="20"/>
              </w:rPr>
            </w:pPr>
            <w:r w:rsidRPr="008346E8">
              <w:rPr>
                <w:rFonts w:ascii="Times New Roman" w:hAnsi="Times New Roman" w:cs="Times New Roman"/>
                <w:b/>
                <w:bCs/>
                <w:sz w:val="20"/>
                <w:szCs w:val="20"/>
              </w:rPr>
              <w:t xml:space="preserve"> Conoscenze</w:t>
            </w:r>
          </w:p>
          <w:p w14:paraId="0DC02DFF" w14:textId="77777777" w:rsidR="00E71024" w:rsidRPr="008346E8" w:rsidRDefault="00E71024" w:rsidP="00285D34">
            <w:pPr>
              <w:jc w:val="center"/>
              <w:rPr>
                <w:rFonts w:ascii="Times New Roman" w:hAnsi="Times New Roman" w:cs="Times New Roman"/>
                <w:b/>
                <w:bCs/>
                <w:sz w:val="20"/>
                <w:szCs w:val="20"/>
              </w:rPr>
            </w:pPr>
            <w:r w:rsidRPr="008346E8">
              <w:rPr>
                <w:rFonts w:ascii="Times New Roman" w:hAnsi="Times New Roman" w:cs="Times New Roman"/>
                <w:b/>
                <w:bCs/>
                <w:sz w:val="20"/>
                <w:szCs w:val="20"/>
              </w:rPr>
              <w:t>(contenuti irrinunciabili)</w:t>
            </w:r>
          </w:p>
        </w:tc>
      </w:tr>
      <w:tr w:rsidR="00E71024" w:rsidRPr="008346E8" w14:paraId="094845E8" w14:textId="77777777" w:rsidTr="00390FA1">
        <w:tc>
          <w:tcPr>
            <w:tcW w:w="3967" w:type="dxa"/>
            <w:tcBorders>
              <w:top w:val="nil"/>
              <w:left w:val="single" w:sz="2" w:space="0" w:color="000001"/>
              <w:bottom w:val="single" w:sz="2" w:space="0" w:color="000001"/>
              <w:right w:val="nil"/>
            </w:tcBorders>
            <w:shd w:val="clear" w:color="auto" w:fill="FFFFFF"/>
            <w:tcMar>
              <w:left w:w="51" w:type="dxa"/>
            </w:tcMar>
          </w:tcPr>
          <w:p w14:paraId="770DA09E" w14:textId="1BE688D3" w:rsidR="00E71024" w:rsidRPr="008346E8" w:rsidRDefault="00E71024" w:rsidP="00390FA1">
            <w:pPr>
              <w:ind w:left="89" w:hanging="89"/>
              <w:rPr>
                <w:rFonts w:ascii="Times New Roman" w:hAnsi="Times New Roman" w:cs="Times New Roman"/>
                <w:sz w:val="20"/>
                <w:szCs w:val="20"/>
              </w:rPr>
            </w:pPr>
            <w:r w:rsidRPr="008346E8">
              <w:rPr>
                <w:rFonts w:ascii="Times New Roman" w:hAnsi="Times New Roman" w:cs="Times New Roman"/>
                <w:sz w:val="20"/>
                <w:szCs w:val="20"/>
              </w:rPr>
              <w:t>- Le</w:t>
            </w:r>
            <w:r w:rsidR="00390FA1">
              <w:rPr>
                <w:rFonts w:ascii="Times New Roman" w:hAnsi="Times New Roman" w:cs="Times New Roman"/>
                <w:sz w:val="20"/>
                <w:szCs w:val="20"/>
              </w:rPr>
              <w:t>gge e affronta le diverse fonti</w:t>
            </w:r>
          </w:p>
          <w:p w14:paraId="60D7B672" w14:textId="280063A5" w:rsidR="00E71024" w:rsidRPr="008346E8" w:rsidRDefault="00E71024" w:rsidP="00390FA1">
            <w:pPr>
              <w:ind w:left="89" w:hanging="89"/>
              <w:rPr>
                <w:rFonts w:ascii="Times New Roman" w:hAnsi="Times New Roman" w:cs="Times New Roman"/>
                <w:sz w:val="20"/>
                <w:szCs w:val="20"/>
              </w:rPr>
            </w:pPr>
            <w:r w:rsidRPr="008346E8">
              <w:rPr>
                <w:rFonts w:ascii="Times New Roman" w:hAnsi="Times New Roman" w:cs="Times New Roman"/>
                <w:sz w:val="20"/>
                <w:szCs w:val="20"/>
              </w:rPr>
              <w:t xml:space="preserve">- Matura un metodo di studio </w:t>
            </w:r>
            <w:r w:rsidR="00390FA1">
              <w:rPr>
                <w:rFonts w:ascii="Times New Roman" w:hAnsi="Times New Roman" w:cs="Times New Roman"/>
                <w:sz w:val="20"/>
                <w:szCs w:val="20"/>
              </w:rPr>
              <w:t xml:space="preserve">conforme </w:t>
            </w:r>
            <w:r w:rsidRPr="008346E8">
              <w:rPr>
                <w:rFonts w:ascii="Times New Roman" w:hAnsi="Times New Roman" w:cs="Times New Roman"/>
                <w:sz w:val="20"/>
                <w:szCs w:val="20"/>
              </w:rPr>
              <w:t>all’oggetto indagato (sintetizza e  schematizza un testo espositivo di  natura storica, coglie i nodi salienti  dell’interpretazione, dell’esposizione e  i si</w:t>
            </w:r>
            <w:r w:rsidR="00390FA1">
              <w:rPr>
                <w:rFonts w:ascii="Times New Roman" w:hAnsi="Times New Roman" w:cs="Times New Roman"/>
                <w:sz w:val="20"/>
                <w:szCs w:val="20"/>
              </w:rPr>
              <w:t xml:space="preserve">gnificati specifici del lessico </w:t>
            </w:r>
            <w:r w:rsidRPr="008346E8">
              <w:rPr>
                <w:rFonts w:ascii="Times New Roman" w:hAnsi="Times New Roman" w:cs="Times New Roman"/>
                <w:sz w:val="20"/>
                <w:szCs w:val="20"/>
              </w:rPr>
              <w:t>disciplinare)</w:t>
            </w:r>
          </w:p>
          <w:p w14:paraId="02A43119" w14:textId="1D84BBFC" w:rsidR="00E71024" w:rsidRPr="008346E8" w:rsidRDefault="00390FA1" w:rsidP="00390FA1">
            <w:pPr>
              <w:ind w:left="89" w:hanging="89"/>
              <w:rPr>
                <w:rFonts w:ascii="Times New Roman" w:hAnsi="Times New Roman" w:cs="Times New Roman"/>
                <w:sz w:val="20"/>
                <w:szCs w:val="20"/>
              </w:rPr>
            </w:pPr>
            <w:r>
              <w:rPr>
                <w:rFonts w:ascii="Times New Roman" w:hAnsi="Times New Roman" w:cs="Times New Roman"/>
                <w:sz w:val="20"/>
                <w:szCs w:val="20"/>
              </w:rPr>
              <w:t xml:space="preserve">- Guarda alla storia come una </w:t>
            </w:r>
            <w:r w:rsidR="00E71024" w:rsidRPr="008346E8">
              <w:rPr>
                <w:rFonts w:ascii="Times New Roman" w:hAnsi="Times New Roman" w:cs="Times New Roman"/>
                <w:sz w:val="20"/>
                <w:szCs w:val="20"/>
              </w:rPr>
              <w:t>dimensione s</w:t>
            </w:r>
            <w:r>
              <w:rPr>
                <w:rFonts w:ascii="Times New Roman" w:hAnsi="Times New Roman" w:cs="Times New Roman"/>
                <w:sz w:val="20"/>
                <w:szCs w:val="20"/>
              </w:rPr>
              <w:t xml:space="preserve">ignificativa per comprendere, attraverso la </w:t>
            </w:r>
            <w:r w:rsidR="00E71024" w:rsidRPr="008346E8">
              <w:rPr>
                <w:rFonts w:ascii="Times New Roman" w:hAnsi="Times New Roman" w:cs="Times New Roman"/>
                <w:sz w:val="20"/>
                <w:szCs w:val="20"/>
              </w:rPr>
              <w:t>discuss</w:t>
            </w:r>
            <w:r>
              <w:rPr>
                <w:rFonts w:ascii="Times New Roman" w:hAnsi="Times New Roman" w:cs="Times New Roman"/>
                <w:sz w:val="20"/>
                <w:szCs w:val="20"/>
              </w:rPr>
              <w:t xml:space="preserve">ione critica e il confronto di </w:t>
            </w:r>
            <w:r w:rsidR="00E71024" w:rsidRPr="008346E8">
              <w:rPr>
                <w:rFonts w:ascii="Times New Roman" w:hAnsi="Times New Roman" w:cs="Times New Roman"/>
                <w:sz w:val="20"/>
                <w:szCs w:val="20"/>
              </w:rPr>
              <w:t xml:space="preserve">prospettive e interpretazioni, le radici del presente </w:t>
            </w:r>
          </w:p>
        </w:tc>
        <w:tc>
          <w:tcPr>
            <w:tcW w:w="2286" w:type="dxa"/>
            <w:tcBorders>
              <w:top w:val="nil"/>
              <w:left w:val="single" w:sz="2" w:space="0" w:color="000001"/>
              <w:bottom w:val="single" w:sz="2" w:space="0" w:color="000001"/>
              <w:right w:val="nil"/>
            </w:tcBorders>
            <w:shd w:val="clear" w:color="auto" w:fill="FFFFFF"/>
            <w:tcMar>
              <w:left w:w="51" w:type="dxa"/>
            </w:tcMar>
          </w:tcPr>
          <w:p w14:paraId="6FFC3C42" w14:textId="77777777" w:rsidR="00E71024" w:rsidRPr="008346E8" w:rsidRDefault="00E71024" w:rsidP="00285D34">
            <w:pPr>
              <w:jc w:val="center"/>
              <w:rPr>
                <w:rFonts w:ascii="Times New Roman" w:hAnsi="Times New Roman" w:cs="Times New Roman"/>
                <w:sz w:val="20"/>
                <w:szCs w:val="20"/>
              </w:rPr>
            </w:pPr>
            <w:r w:rsidRPr="008346E8">
              <w:rPr>
                <w:rFonts w:ascii="Times New Roman" w:hAnsi="Times New Roman" w:cs="Times New Roman"/>
                <w:sz w:val="20"/>
                <w:szCs w:val="20"/>
              </w:rPr>
              <w:t xml:space="preserve">L’Epoca contemporanea: </w:t>
            </w:r>
          </w:p>
          <w:p w14:paraId="3AA0A850" w14:textId="77777777" w:rsidR="00E71024" w:rsidRPr="008346E8" w:rsidRDefault="00E71024" w:rsidP="00285D34">
            <w:pPr>
              <w:jc w:val="center"/>
              <w:rPr>
                <w:rFonts w:ascii="Times New Roman" w:hAnsi="Times New Roman" w:cs="Times New Roman"/>
                <w:sz w:val="20"/>
                <w:szCs w:val="20"/>
              </w:rPr>
            </w:pPr>
            <w:r w:rsidRPr="008346E8">
              <w:rPr>
                <w:rFonts w:ascii="Times New Roman" w:hAnsi="Times New Roman" w:cs="Times New Roman"/>
                <w:sz w:val="20"/>
                <w:szCs w:val="20"/>
              </w:rPr>
              <w:t xml:space="preserve">il Primo Novecento </w:t>
            </w:r>
          </w:p>
        </w:tc>
        <w:tc>
          <w:tcPr>
            <w:tcW w:w="4518" w:type="dxa"/>
            <w:gridSpan w:val="2"/>
            <w:tcBorders>
              <w:top w:val="nil"/>
              <w:left w:val="single" w:sz="2" w:space="0" w:color="000001"/>
              <w:bottom w:val="single" w:sz="2" w:space="0" w:color="000001"/>
              <w:right w:val="single" w:sz="2" w:space="0" w:color="000001"/>
            </w:tcBorders>
            <w:shd w:val="clear" w:color="auto" w:fill="FFFFFF"/>
            <w:tcMar>
              <w:left w:w="51" w:type="dxa"/>
            </w:tcMar>
          </w:tcPr>
          <w:p w14:paraId="4065EB0A" w14:textId="77777777" w:rsidR="00E71024" w:rsidRPr="008346E8" w:rsidRDefault="00E71024" w:rsidP="00390FA1">
            <w:pPr>
              <w:ind w:left="215" w:hanging="215"/>
              <w:rPr>
                <w:rFonts w:ascii="Times New Roman" w:hAnsi="Times New Roman" w:cs="Times New Roman"/>
                <w:sz w:val="20"/>
                <w:szCs w:val="20"/>
              </w:rPr>
            </w:pPr>
            <w:r w:rsidRPr="008346E8">
              <w:rPr>
                <w:rFonts w:ascii="Times New Roman" w:hAnsi="Times New Roman" w:cs="Times New Roman"/>
                <w:sz w:val="20"/>
                <w:szCs w:val="20"/>
              </w:rPr>
              <w:t>1) L’inizio della società di massa in Occidente.</w:t>
            </w:r>
          </w:p>
          <w:p w14:paraId="20F6C0A4" w14:textId="77777777" w:rsidR="00E71024" w:rsidRPr="008346E8" w:rsidRDefault="00E71024" w:rsidP="00390FA1">
            <w:pPr>
              <w:ind w:left="215" w:hanging="215"/>
              <w:rPr>
                <w:rFonts w:ascii="Times New Roman" w:hAnsi="Times New Roman" w:cs="Times New Roman"/>
                <w:sz w:val="20"/>
                <w:szCs w:val="20"/>
              </w:rPr>
            </w:pPr>
            <w:r w:rsidRPr="008346E8">
              <w:rPr>
                <w:rFonts w:ascii="Times New Roman" w:hAnsi="Times New Roman" w:cs="Times New Roman"/>
                <w:sz w:val="20"/>
                <w:szCs w:val="20"/>
              </w:rPr>
              <w:t>2) L’Età giolittiana.</w:t>
            </w:r>
          </w:p>
          <w:p w14:paraId="35491D89" w14:textId="77777777" w:rsidR="00E71024" w:rsidRPr="008346E8" w:rsidRDefault="00E71024" w:rsidP="00390FA1">
            <w:pPr>
              <w:ind w:left="215" w:hanging="215"/>
              <w:rPr>
                <w:rFonts w:ascii="Times New Roman" w:hAnsi="Times New Roman" w:cs="Times New Roman"/>
                <w:sz w:val="20"/>
                <w:szCs w:val="20"/>
              </w:rPr>
            </w:pPr>
            <w:r w:rsidRPr="008346E8">
              <w:rPr>
                <w:rFonts w:ascii="Times New Roman" w:hAnsi="Times New Roman" w:cs="Times New Roman"/>
                <w:sz w:val="20"/>
                <w:szCs w:val="20"/>
              </w:rPr>
              <w:t>3) La Prima Guerra Mondiale.</w:t>
            </w:r>
          </w:p>
          <w:p w14:paraId="50FECEF6" w14:textId="77777777" w:rsidR="00E71024" w:rsidRPr="008346E8" w:rsidRDefault="00E71024" w:rsidP="00390FA1">
            <w:pPr>
              <w:ind w:left="215" w:hanging="215"/>
              <w:rPr>
                <w:rFonts w:ascii="Times New Roman" w:hAnsi="Times New Roman" w:cs="Times New Roman"/>
                <w:sz w:val="20"/>
                <w:szCs w:val="20"/>
              </w:rPr>
            </w:pPr>
            <w:r w:rsidRPr="008346E8">
              <w:rPr>
                <w:rFonts w:ascii="Times New Roman" w:hAnsi="Times New Roman" w:cs="Times New Roman"/>
                <w:sz w:val="20"/>
                <w:szCs w:val="20"/>
              </w:rPr>
              <w:t>4) La Rivoluzione russa e l’Urss da Lenin a Stalin.</w:t>
            </w:r>
          </w:p>
          <w:p w14:paraId="5A568410" w14:textId="77777777" w:rsidR="00E71024" w:rsidRPr="008346E8" w:rsidRDefault="00E71024" w:rsidP="00390FA1">
            <w:pPr>
              <w:ind w:left="215" w:hanging="215"/>
              <w:rPr>
                <w:rFonts w:ascii="Times New Roman" w:hAnsi="Times New Roman" w:cs="Times New Roman"/>
                <w:sz w:val="20"/>
                <w:szCs w:val="20"/>
              </w:rPr>
            </w:pPr>
            <w:r w:rsidRPr="008346E8">
              <w:rPr>
                <w:rFonts w:ascii="Times New Roman" w:hAnsi="Times New Roman" w:cs="Times New Roman"/>
                <w:sz w:val="20"/>
                <w:szCs w:val="20"/>
              </w:rPr>
              <w:t>5) La crisi del dopoguerra.</w:t>
            </w:r>
          </w:p>
          <w:p w14:paraId="44154BB4" w14:textId="77777777" w:rsidR="00E71024" w:rsidRPr="008346E8" w:rsidRDefault="00E71024" w:rsidP="00390FA1">
            <w:pPr>
              <w:ind w:left="215" w:hanging="215"/>
              <w:rPr>
                <w:rFonts w:ascii="Times New Roman" w:hAnsi="Times New Roman" w:cs="Times New Roman"/>
                <w:sz w:val="20"/>
                <w:szCs w:val="20"/>
              </w:rPr>
            </w:pPr>
            <w:r w:rsidRPr="008346E8">
              <w:rPr>
                <w:rFonts w:ascii="Times New Roman" w:hAnsi="Times New Roman" w:cs="Times New Roman"/>
                <w:sz w:val="20"/>
                <w:szCs w:val="20"/>
              </w:rPr>
              <w:t>6) Il fascismo.</w:t>
            </w:r>
          </w:p>
          <w:p w14:paraId="000615D5" w14:textId="77777777" w:rsidR="00E71024" w:rsidRPr="008346E8" w:rsidRDefault="00E71024" w:rsidP="00390FA1">
            <w:pPr>
              <w:ind w:left="215" w:hanging="215"/>
              <w:rPr>
                <w:rFonts w:ascii="Times New Roman" w:hAnsi="Times New Roman" w:cs="Times New Roman"/>
                <w:sz w:val="20"/>
                <w:szCs w:val="20"/>
              </w:rPr>
            </w:pPr>
            <w:r w:rsidRPr="008346E8">
              <w:rPr>
                <w:rFonts w:ascii="Times New Roman" w:hAnsi="Times New Roman" w:cs="Times New Roman"/>
                <w:sz w:val="20"/>
                <w:szCs w:val="20"/>
              </w:rPr>
              <w:t>7) La crisi del ’29; le sue conseguenze negli Stati Uniti e nel mondo.</w:t>
            </w:r>
          </w:p>
          <w:p w14:paraId="04802CE7" w14:textId="77777777" w:rsidR="00E71024" w:rsidRPr="008346E8" w:rsidRDefault="00E71024" w:rsidP="00390FA1">
            <w:pPr>
              <w:ind w:left="215" w:hanging="215"/>
              <w:rPr>
                <w:rFonts w:ascii="Times New Roman" w:hAnsi="Times New Roman" w:cs="Times New Roman"/>
                <w:sz w:val="20"/>
                <w:szCs w:val="20"/>
              </w:rPr>
            </w:pPr>
            <w:r w:rsidRPr="008346E8">
              <w:rPr>
                <w:rFonts w:ascii="Times New Roman" w:hAnsi="Times New Roman" w:cs="Times New Roman"/>
                <w:sz w:val="20"/>
                <w:szCs w:val="20"/>
              </w:rPr>
              <w:t>8) Il Nazionalsocialismo tedesco.</w:t>
            </w:r>
          </w:p>
          <w:p w14:paraId="444746F4" w14:textId="77777777" w:rsidR="00E71024" w:rsidRPr="008346E8" w:rsidRDefault="00E71024" w:rsidP="00390FA1">
            <w:pPr>
              <w:ind w:left="215" w:hanging="215"/>
              <w:rPr>
                <w:rFonts w:ascii="Times New Roman" w:hAnsi="Times New Roman" w:cs="Times New Roman"/>
                <w:sz w:val="20"/>
                <w:szCs w:val="20"/>
              </w:rPr>
            </w:pPr>
            <w:r w:rsidRPr="008346E8">
              <w:rPr>
                <w:rFonts w:ascii="Times New Roman" w:hAnsi="Times New Roman" w:cs="Times New Roman"/>
                <w:sz w:val="20"/>
                <w:szCs w:val="20"/>
              </w:rPr>
              <w:t>9) La Shoah e gli altri genocidi del XX secolo.</w:t>
            </w:r>
          </w:p>
          <w:p w14:paraId="7D79C623" w14:textId="77777777" w:rsidR="00E71024" w:rsidRPr="008346E8" w:rsidRDefault="00E71024" w:rsidP="00390FA1">
            <w:pPr>
              <w:ind w:left="215" w:hanging="215"/>
              <w:rPr>
                <w:rFonts w:ascii="Times New Roman" w:hAnsi="Times New Roman" w:cs="Times New Roman"/>
                <w:sz w:val="20"/>
                <w:szCs w:val="20"/>
              </w:rPr>
            </w:pPr>
            <w:r w:rsidRPr="008346E8">
              <w:rPr>
                <w:rFonts w:ascii="Times New Roman" w:hAnsi="Times New Roman" w:cs="Times New Roman"/>
                <w:sz w:val="20"/>
                <w:szCs w:val="20"/>
              </w:rPr>
              <w:t>10) La Seconda Guerra Mondiale.</w:t>
            </w:r>
          </w:p>
          <w:p w14:paraId="26E72CDB" w14:textId="77777777" w:rsidR="00E71024" w:rsidRDefault="00390FA1" w:rsidP="00390FA1">
            <w:pPr>
              <w:ind w:left="215" w:hanging="215"/>
              <w:rPr>
                <w:rFonts w:ascii="Times New Roman" w:hAnsi="Times New Roman" w:cs="Times New Roman"/>
                <w:sz w:val="20"/>
                <w:szCs w:val="20"/>
              </w:rPr>
            </w:pPr>
            <w:r>
              <w:rPr>
                <w:rFonts w:ascii="Times New Roman" w:hAnsi="Times New Roman" w:cs="Times New Roman"/>
                <w:sz w:val="20"/>
                <w:szCs w:val="20"/>
              </w:rPr>
              <w:t xml:space="preserve">11) L’Italia dal fascismo alla </w:t>
            </w:r>
            <w:r w:rsidR="00E71024" w:rsidRPr="008346E8">
              <w:rPr>
                <w:rFonts w:ascii="Times New Roman" w:hAnsi="Times New Roman" w:cs="Times New Roman"/>
                <w:sz w:val="20"/>
                <w:szCs w:val="20"/>
              </w:rPr>
              <w:t>Resistenza e le tappe di costruzione della democrazia repubblicana.</w:t>
            </w:r>
          </w:p>
          <w:p w14:paraId="4C44DFBD" w14:textId="2D43E3F8" w:rsidR="003C360C" w:rsidRPr="00CB3FCF" w:rsidRDefault="003C360C" w:rsidP="00390FA1">
            <w:pPr>
              <w:ind w:left="215" w:hanging="215"/>
              <w:rPr>
                <w:rFonts w:ascii="Times New Roman" w:hAnsi="Times New Roman" w:cs="Times New Roman"/>
                <w:sz w:val="16"/>
                <w:szCs w:val="16"/>
              </w:rPr>
            </w:pPr>
          </w:p>
        </w:tc>
      </w:tr>
      <w:tr w:rsidR="00E71024" w:rsidRPr="008346E8" w14:paraId="6037BC79" w14:textId="77777777" w:rsidTr="00390FA1">
        <w:trPr>
          <w:gridAfter w:val="1"/>
          <w:wAfter w:w="141" w:type="dxa"/>
        </w:trPr>
        <w:tc>
          <w:tcPr>
            <w:tcW w:w="3967" w:type="dxa"/>
            <w:tcBorders>
              <w:top w:val="nil"/>
              <w:left w:val="single" w:sz="2" w:space="0" w:color="000001"/>
              <w:bottom w:val="single" w:sz="2" w:space="0" w:color="000001"/>
              <w:right w:val="nil"/>
            </w:tcBorders>
            <w:shd w:val="clear" w:color="auto" w:fill="FFFFFF"/>
            <w:tcMar>
              <w:left w:w="51" w:type="dxa"/>
            </w:tcMar>
          </w:tcPr>
          <w:p w14:paraId="275105AF" w14:textId="146006A1" w:rsidR="00E71024" w:rsidRPr="008346E8" w:rsidRDefault="00E71024" w:rsidP="003C360C">
            <w:pPr>
              <w:ind w:left="89" w:hanging="89"/>
              <w:rPr>
                <w:rFonts w:ascii="Times New Roman" w:hAnsi="Times New Roman" w:cs="Times New Roman"/>
                <w:sz w:val="20"/>
                <w:szCs w:val="20"/>
              </w:rPr>
            </w:pPr>
            <w:r w:rsidRPr="008346E8">
              <w:rPr>
                <w:rFonts w:ascii="Times New Roman" w:hAnsi="Times New Roman" w:cs="Times New Roman"/>
                <w:sz w:val="20"/>
                <w:szCs w:val="20"/>
              </w:rPr>
              <w:t>- Le</w:t>
            </w:r>
            <w:r w:rsidR="003C360C">
              <w:rPr>
                <w:rFonts w:ascii="Times New Roman" w:hAnsi="Times New Roman" w:cs="Times New Roman"/>
                <w:sz w:val="20"/>
                <w:szCs w:val="20"/>
              </w:rPr>
              <w:t>gge e affronta le diverse fonti</w:t>
            </w:r>
          </w:p>
          <w:p w14:paraId="50821388" w14:textId="62708CCC" w:rsidR="00E71024" w:rsidRPr="008346E8" w:rsidRDefault="00E71024" w:rsidP="003C360C">
            <w:pPr>
              <w:ind w:left="89" w:hanging="89"/>
              <w:rPr>
                <w:rFonts w:ascii="Times New Roman" w:hAnsi="Times New Roman" w:cs="Times New Roman"/>
                <w:sz w:val="20"/>
                <w:szCs w:val="20"/>
              </w:rPr>
            </w:pPr>
            <w:r w:rsidRPr="008346E8">
              <w:rPr>
                <w:rFonts w:ascii="Times New Roman" w:hAnsi="Times New Roman" w:cs="Times New Roman"/>
                <w:sz w:val="20"/>
                <w:szCs w:val="20"/>
              </w:rPr>
              <w:t>- Sviluppa la riflessione personale, il giudizio critico, l’attitu</w:t>
            </w:r>
            <w:r w:rsidR="003C360C">
              <w:rPr>
                <w:rFonts w:ascii="Times New Roman" w:hAnsi="Times New Roman" w:cs="Times New Roman"/>
                <w:sz w:val="20"/>
                <w:szCs w:val="20"/>
              </w:rPr>
              <w:t xml:space="preserve">dine </w:t>
            </w:r>
            <w:r w:rsidRPr="008346E8">
              <w:rPr>
                <w:rFonts w:ascii="Times New Roman" w:hAnsi="Times New Roman" w:cs="Times New Roman"/>
                <w:sz w:val="20"/>
                <w:szCs w:val="20"/>
              </w:rPr>
              <w:t>all’app</w:t>
            </w:r>
            <w:r w:rsidR="003C360C">
              <w:rPr>
                <w:rFonts w:ascii="Times New Roman" w:hAnsi="Times New Roman" w:cs="Times New Roman"/>
                <w:sz w:val="20"/>
                <w:szCs w:val="20"/>
              </w:rPr>
              <w:t>rofondimento e alla discussione</w:t>
            </w:r>
          </w:p>
          <w:p w14:paraId="2858C9AF" w14:textId="77777777" w:rsidR="00E71024" w:rsidRDefault="003C360C" w:rsidP="003C360C">
            <w:pPr>
              <w:ind w:left="89" w:hanging="89"/>
              <w:rPr>
                <w:rFonts w:ascii="Times New Roman" w:hAnsi="Times New Roman" w:cs="Times New Roman"/>
                <w:sz w:val="20"/>
                <w:szCs w:val="20"/>
              </w:rPr>
            </w:pPr>
            <w:r>
              <w:rPr>
                <w:rFonts w:ascii="Times New Roman" w:hAnsi="Times New Roman" w:cs="Times New Roman"/>
                <w:sz w:val="20"/>
                <w:szCs w:val="20"/>
              </w:rPr>
              <w:t xml:space="preserve">- Guarda alla storia come una dimensione significativa per comprendere, attraverso la </w:t>
            </w:r>
            <w:r w:rsidR="00E71024" w:rsidRPr="008346E8">
              <w:rPr>
                <w:rFonts w:ascii="Times New Roman" w:hAnsi="Times New Roman" w:cs="Times New Roman"/>
                <w:sz w:val="20"/>
                <w:szCs w:val="20"/>
              </w:rPr>
              <w:t>discuss</w:t>
            </w:r>
            <w:r>
              <w:rPr>
                <w:rFonts w:ascii="Times New Roman" w:hAnsi="Times New Roman" w:cs="Times New Roman"/>
                <w:sz w:val="20"/>
                <w:szCs w:val="20"/>
              </w:rPr>
              <w:t xml:space="preserve">ione critica e il confronto di </w:t>
            </w:r>
            <w:r w:rsidR="00E71024" w:rsidRPr="008346E8">
              <w:rPr>
                <w:rFonts w:ascii="Times New Roman" w:hAnsi="Times New Roman" w:cs="Times New Roman"/>
                <w:sz w:val="20"/>
                <w:szCs w:val="20"/>
              </w:rPr>
              <w:t xml:space="preserve">prospettive e interpretazioni, le radici del presente </w:t>
            </w:r>
          </w:p>
          <w:p w14:paraId="2D4E3B2D" w14:textId="3380D9B1" w:rsidR="00CB3FCF" w:rsidRPr="00CB3FCF" w:rsidRDefault="00CB3FCF" w:rsidP="003C360C">
            <w:pPr>
              <w:ind w:left="89" w:hanging="89"/>
              <w:rPr>
                <w:rFonts w:ascii="Times New Roman" w:hAnsi="Times New Roman" w:cs="Times New Roman"/>
                <w:sz w:val="16"/>
                <w:szCs w:val="16"/>
              </w:rPr>
            </w:pPr>
          </w:p>
        </w:tc>
        <w:tc>
          <w:tcPr>
            <w:tcW w:w="2286" w:type="dxa"/>
            <w:tcBorders>
              <w:top w:val="nil"/>
              <w:left w:val="single" w:sz="2" w:space="0" w:color="000001"/>
              <w:bottom w:val="single" w:sz="2" w:space="0" w:color="000001"/>
              <w:right w:val="nil"/>
            </w:tcBorders>
            <w:shd w:val="clear" w:color="auto" w:fill="FFFFFF"/>
            <w:tcMar>
              <w:left w:w="51" w:type="dxa"/>
            </w:tcMar>
          </w:tcPr>
          <w:p w14:paraId="2D40EAB7" w14:textId="77777777" w:rsidR="00E71024" w:rsidRPr="008346E8" w:rsidRDefault="00E71024" w:rsidP="00285D34">
            <w:pPr>
              <w:jc w:val="center"/>
              <w:rPr>
                <w:rFonts w:ascii="Times New Roman" w:hAnsi="Times New Roman" w:cs="Times New Roman"/>
                <w:sz w:val="20"/>
                <w:szCs w:val="20"/>
              </w:rPr>
            </w:pPr>
            <w:r w:rsidRPr="008346E8">
              <w:rPr>
                <w:rFonts w:ascii="Times New Roman" w:hAnsi="Times New Roman" w:cs="Times New Roman"/>
                <w:sz w:val="20"/>
                <w:szCs w:val="20"/>
              </w:rPr>
              <w:t xml:space="preserve">L’Epoca contemporanea: </w:t>
            </w:r>
          </w:p>
          <w:p w14:paraId="2E793F41" w14:textId="77777777" w:rsidR="00E71024" w:rsidRPr="008346E8" w:rsidRDefault="00E71024" w:rsidP="00285D34">
            <w:pPr>
              <w:jc w:val="center"/>
              <w:rPr>
                <w:rFonts w:ascii="Times New Roman" w:hAnsi="Times New Roman" w:cs="Times New Roman"/>
                <w:sz w:val="20"/>
                <w:szCs w:val="20"/>
              </w:rPr>
            </w:pPr>
            <w:r w:rsidRPr="008346E8">
              <w:rPr>
                <w:rFonts w:ascii="Times New Roman" w:hAnsi="Times New Roman" w:cs="Times New Roman"/>
                <w:sz w:val="20"/>
                <w:szCs w:val="20"/>
              </w:rPr>
              <w:t>il Secondo Novecento</w:t>
            </w:r>
          </w:p>
        </w:tc>
        <w:tc>
          <w:tcPr>
            <w:tcW w:w="4377" w:type="dxa"/>
            <w:tcBorders>
              <w:top w:val="nil"/>
              <w:left w:val="single" w:sz="2" w:space="0" w:color="000001"/>
              <w:bottom w:val="single" w:sz="2" w:space="0" w:color="000001"/>
              <w:right w:val="single" w:sz="2" w:space="0" w:color="000001"/>
            </w:tcBorders>
            <w:shd w:val="clear" w:color="auto" w:fill="FFFFFF"/>
            <w:tcMar>
              <w:left w:w="51" w:type="dxa"/>
            </w:tcMar>
          </w:tcPr>
          <w:p w14:paraId="4D58D27C" w14:textId="0DB08529" w:rsidR="00E71024" w:rsidRPr="008346E8" w:rsidRDefault="003C360C" w:rsidP="00285D34">
            <w:pPr>
              <w:rPr>
                <w:rFonts w:ascii="Times New Roman" w:hAnsi="Times New Roman" w:cs="Times New Roman"/>
                <w:sz w:val="20"/>
                <w:szCs w:val="20"/>
              </w:rPr>
            </w:pPr>
            <w:r>
              <w:rPr>
                <w:rFonts w:ascii="Times New Roman" w:hAnsi="Times New Roman" w:cs="Times New Roman"/>
                <w:sz w:val="20"/>
                <w:szCs w:val="20"/>
              </w:rPr>
              <w:t xml:space="preserve">1) Dalla guerra fredda alla </w:t>
            </w:r>
            <w:r w:rsidR="00E71024" w:rsidRPr="008346E8">
              <w:rPr>
                <w:rFonts w:ascii="Times New Roman" w:hAnsi="Times New Roman" w:cs="Times New Roman"/>
                <w:sz w:val="20"/>
                <w:szCs w:val="20"/>
              </w:rPr>
              <w:t xml:space="preserve">svolte di fine Novecento: </w:t>
            </w:r>
          </w:p>
          <w:p w14:paraId="7E38E590" w14:textId="120EFA5D" w:rsidR="00E71024" w:rsidRPr="008346E8" w:rsidRDefault="003C360C" w:rsidP="00285D34">
            <w:pPr>
              <w:rPr>
                <w:rFonts w:ascii="Times New Roman" w:hAnsi="Times New Roman" w:cs="Times New Roman"/>
                <w:sz w:val="20"/>
                <w:szCs w:val="20"/>
              </w:rPr>
            </w:pPr>
            <w:r>
              <w:rPr>
                <w:rFonts w:ascii="Times New Roman" w:hAnsi="Times New Roman" w:cs="Times New Roman"/>
                <w:sz w:val="20"/>
                <w:szCs w:val="20"/>
              </w:rPr>
              <w:t xml:space="preserve">Onu, questione tedesca, i due blocchi, l’età di Kruscev e Kennedy, il crollo </w:t>
            </w:r>
            <w:r w:rsidR="00E71024" w:rsidRPr="008346E8">
              <w:rPr>
                <w:rFonts w:ascii="Times New Roman" w:hAnsi="Times New Roman" w:cs="Times New Roman"/>
                <w:sz w:val="20"/>
                <w:szCs w:val="20"/>
              </w:rPr>
              <w:t xml:space="preserve">del sistema sovietico, il </w:t>
            </w:r>
          </w:p>
          <w:p w14:paraId="0BEFD289" w14:textId="63A784B2" w:rsidR="00E71024" w:rsidRPr="008346E8" w:rsidRDefault="003C360C" w:rsidP="00285D34">
            <w:pPr>
              <w:rPr>
                <w:rFonts w:ascii="Times New Roman" w:hAnsi="Times New Roman" w:cs="Times New Roman"/>
                <w:sz w:val="20"/>
                <w:szCs w:val="20"/>
              </w:rPr>
            </w:pPr>
            <w:r>
              <w:rPr>
                <w:rFonts w:ascii="Times New Roman" w:hAnsi="Times New Roman" w:cs="Times New Roman"/>
                <w:sz w:val="20"/>
                <w:szCs w:val="20"/>
              </w:rPr>
              <w:t xml:space="preserve">processo di formazione </w:t>
            </w:r>
            <w:r w:rsidR="00E71024" w:rsidRPr="008346E8">
              <w:rPr>
                <w:rFonts w:ascii="Times New Roman" w:hAnsi="Times New Roman" w:cs="Times New Roman"/>
                <w:sz w:val="20"/>
                <w:szCs w:val="20"/>
              </w:rPr>
              <w:t>dell’U.E.</w:t>
            </w:r>
          </w:p>
          <w:p w14:paraId="01B9229F" w14:textId="471C61F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2) La Decolonizzazione: caratteri generali</w:t>
            </w:r>
            <w:r w:rsidR="003C360C">
              <w:rPr>
                <w:rFonts w:ascii="Times New Roman" w:hAnsi="Times New Roman" w:cs="Times New Roman"/>
                <w:sz w:val="20"/>
                <w:szCs w:val="20"/>
              </w:rPr>
              <w:t xml:space="preserve">. </w:t>
            </w:r>
          </w:p>
          <w:p w14:paraId="3671DE04"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3) L’Italia nel secondo dopoguerra: dalla ricostruzione alle riforme politiche – sociali.</w:t>
            </w:r>
          </w:p>
          <w:p w14:paraId="495F1865" w14:textId="77777777" w:rsidR="00E71024" w:rsidRPr="008346E8" w:rsidRDefault="00E71024" w:rsidP="00285D34">
            <w:pPr>
              <w:rPr>
                <w:rFonts w:ascii="Times New Roman" w:hAnsi="Times New Roman" w:cs="Times New Roman"/>
                <w:sz w:val="20"/>
                <w:szCs w:val="20"/>
              </w:rPr>
            </w:pPr>
          </w:p>
        </w:tc>
      </w:tr>
      <w:tr w:rsidR="00E71024" w:rsidRPr="008346E8" w14:paraId="72F7DA57" w14:textId="77777777" w:rsidTr="00390FA1">
        <w:trPr>
          <w:gridAfter w:val="1"/>
          <w:wAfter w:w="141" w:type="dxa"/>
        </w:trPr>
        <w:tc>
          <w:tcPr>
            <w:tcW w:w="3967" w:type="dxa"/>
            <w:tcBorders>
              <w:top w:val="nil"/>
              <w:left w:val="single" w:sz="2" w:space="0" w:color="000001"/>
              <w:bottom w:val="single" w:sz="2" w:space="0" w:color="000001"/>
              <w:right w:val="nil"/>
            </w:tcBorders>
            <w:shd w:val="clear" w:color="auto" w:fill="FFFFFF"/>
            <w:tcMar>
              <w:left w:w="51" w:type="dxa"/>
            </w:tcMar>
          </w:tcPr>
          <w:p w14:paraId="04798C12" w14:textId="450376E2" w:rsidR="00E71024" w:rsidRPr="008346E8" w:rsidRDefault="00E71024" w:rsidP="00CB3FCF">
            <w:pPr>
              <w:ind w:left="89" w:hanging="89"/>
              <w:rPr>
                <w:rFonts w:ascii="Times New Roman" w:hAnsi="Times New Roman" w:cs="Times New Roman"/>
                <w:sz w:val="20"/>
                <w:szCs w:val="20"/>
              </w:rPr>
            </w:pPr>
            <w:r w:rsidRPr="008346E8">
              <w:rPr>
                <w:rFonts w:ascii="Times New Roman" w:hAnsi="Times New Roman" w:cs="Times New Roman"/>
                <w:sz w:val="20"/>
                <w:szCs w:val="20"/>
              </w:rPr>
              <w:t xml:space="preserve">- Sviluppa la riflessione personale, il </w:t>
            </w:r>
            <w:r w:rsidR="003C360C">
              <w:rPr>
                <w:rFonts w:ascii="Times New Roman" w:hAnsi="Times New Roman" w:cs="Times New Roman"/>
                <w:sz w:val="20"/>
                <w:szCs w:val="20"/>
              </w:rPr>
              <w:t xml:space="preserve">giudizio critico, l’attitudine </w:t>
            </w:r>
            <w:r w:rsidRPr="008346E8">
              <w:rPr>
                <w:rFonts w:ascii="Times New Roman" w:hAnsi="Times New Roman" w:cs="Times New Roman"/>
                <w:sz w:val="20"/>
                <w:szCs w:val="20"/>
              </w:rPr>
              <w:t>all’approfondimento e alla discussione</w:t>
            </w:r>
          </w:p>
          <w:p w14:paraId="0FB58E6A" w14:textId="342C1846" w:rsidR="00E71024" w:rsidRPr="008346E8" w:rsidRDefault="00E71024" w:rsidP="00CB3FCF">
            <w:pPr>
              <w:ind w:left="89" w:hanging="89"/>
              <w:rPr>
                <w:rFonts w:ascii="Times New Roman" w:hAnsi="Times New Roman" w:cs="Times New Roman"/>
                <w:sz w:val="20"/>
                <w:szCs w:val="20"/>
              </w:rPr>
            </w:pPr>
            <w:r w:rsidRPr="008346E8">
              <w:rPr>
                <w:rFonts w:ascii="Times New Roman" w:hAnsi="Times New Roman" w:cs="Times New Roman"/>
                <w:sz w:val="20"/>
                <w:szCs w:val="20"/>
              </w:rPr>
              <w:t>- Guarda alla storia come una</w:t>
            </w:r>
            <w:r w:rsidR="003C360C">
              <w:rPr>
                <w:rFonts w:ascii="Times New Roman" w:hAnsi="Times New Roman" w:cs="Times New Roman"/>
                <w:sz w:val="20"/>
                <w:szCs w:val="20"/>
              </w:rPr>
              <w:t xml:space="preserve"> </w:t>
            </w:r>
            <w:r w:rsidRPr="008346E8">
              <w:rPr>
                <w:rFonts w:ascii="Times New Roman" w:hAnsi="Times New Roman" w:cs="Times New Roman"/>
                <w:sz w:val="20"/>
                <w:szCs w:val="20"/>
              </w:rPr>
              <w:t xml:space="preserve">dimensione significativa per comprendere, attraverso la discussione critica e il confronto di prospettive e interpretazioni, le radici del presente </w:t>
            </w:r>
          </w:p>
          <w:p w14:paraId="0562A539" w14:textId="2B1470C7" w:rsidR="00E71024" w:rsidRPr="008346E8" w:rsidRDefault="00E71024" w:rsidP="00CB3FCF">
            <w:pPr>
              <w:ind w:left="89" w:hanging="89"/>
              <w:rPr>
                <w:rFonts w:ascii="Times New Roman" w:hAnsi="Times New Roman" w:cs="Times New Roman"/>
                <w:sz w:val="20"/>
                <w:szCs w:val="20"/>
              </w:rPr>
            </w:pPr>
            <w:r w:rsidRPr="008346E8">
              <w:rPr>
                <w:rFonts w:ascii="Times New Roman" w:hAnsi="Times New Roman" w:cs="Times New Roman"/>
                <w:sz w:val="20"/>
                <w:szCs w:val="20"/>
              </w:rPr>
              <w:t>- Rielabora ed espone i temi trattati cogliendo le loro relazioni (affinità-continuità e diversità-discontinuità fra civiltà diverse, concetti generali relativi alle istit</w:t>
            </w:r>
            <w:r w:rsidR="00CB3FCF">
              <w:rPr>
                <w:rFonts w:ascii="Times New Roman" w:hAnsi="Times New Roman" w:cs="Times New Roman"/>
                <w:sz w:val="20"/>
                <w:szCs w:val="20"/>
              </w:rPr>
              <w:t xml:space="preserve">uzioni statali, ai </w:t>
            </w:r>
            <w:r w:rsidRPr="008346E8">
              <w:rPr>
                <w:rFonts w:ascii="Times New Roman" w:hAnsi="Times New Roman" w:cs="Times New Roman"/>
                <w:sz w:val="20"/>
                <w:szCs w:val="20"/>
              </w:rPr>
              <w:t>sistemi</w:t>
            </w:r>
            <w:r w:rsidR="00CB3FCF">
              <w:rPr>
                <w:rFonts w:ascii="Times New Roman" w:hAnsi="Times New Roman" w:cs="Times New Roman"/>
                <w:sz w:val="20"/>
                <w:szCs w:val="20"/>
              </w:rPr>
              <w:t xml:space="preserve"> </w:t>
            </w:r>
            <w:r w:rsidRPr="008346E8">
              <w:rPr>
                <w:rFonts w:ascii="Times New Roman" w:hAnsi="Times New Roman" w:cs="Times New Roman"/>
                <w:sz w:val="20"/>
                <w:szCs w:val="20"/>
              </w:rPr>
              <w:t>politici e giuridici, ai tipi di società, alla produzione artistica e culturale) in quanto conosce i principali eventi e le trasformazioni di lungo periodo della storia dell’Europa e dell’Italia, dal medioevo ai giorni nostri, con riferimenti a momenti salienti, relativi alla storia mondiale</w:t>
            </w:r>
          </w:p>
        </w:tc>
        <w:tc>
          <w:tcPr>
            <w:tcW w:w="2286" w:type="dxa"/>
            <w:tcBorders>
              <w:top w:val="nil"/>
              <w:left w:val="single" w:sz="2" w:space="0" w:color="000001"/>
              <w:bottom w:val="single" w:sz="2" w:space="0" w:color="000001"/>
              <w:right w:val="nil"/>
            </w:tcBorders>
            <w:shd w:val="clear" w:color="auto" w:fill="FFFFFF"/>
            <w:tcMar>
              <w:left w:w="51" w:type="dxa"/>
            </w:tcMar>
          </w:tcPr>
          <w:p w14:paraId="0AE41399" w14:textId="77777777" w:rsidR="00E71024" w:rsidRDefault="00E71024" w:rsidP="00285D34">
            <w:pPr>
              <w:jc w:val="center"/>
              <w:rPr>
                <w:rFonts w:ascii="Times New Roman" w:hAnsi="Times New Roman" w:cs="Times New Roman"/>
                <w:sz w:val="20"/>
                <w:szCs w:val="20"/>
              </w:rPr>
            </w:pPr>
            <w:r w:rsidRPr="008346E8">
              <w:rPr>
                <w:rFonts w:ascii="Times New Roman" w:hAnsi="Times New Roman" w:cs="Times New Roman"/>
                <w:sz w:val="20"/>
                <w:szCs w:val="20"/>
              </w:rPr>
              <w:t>Cittadinanza e Costituzione italiana ed europea</w:t>
            </w:r>
          </w:p>
          <w:p w14:paraId="34691D0D" w14:textId="6AD0885B" w:rsidR="00E91578" w:rsidRPr="008346E8" w:rsidRDefault="00E91578" w:rsidP="00285D34">
            <w:pPr>
              <w:jc w:val="center"/>
              <w:rPr>
                <w:rFonts w:ascii="Times New Roman" w:hAnsi="Times New Roman" w:cs="Times New Roman"/>
                <w:sz w:val="20"/>
                <w:szCs w:val="20"/>
              </w:rPr>
            </w:pPr>
            <w:r w:rsidRPr="008346E8">
              <w:rPr>
                <w:rFonts w:ascii="Times New Roman" w:hAnsi="Times New Roman" w:cs="Times New Roman"/>
                <w:sz w:val="20"/>
                <w:szCs w:val="20"/>
              </w:rPr>
              <w:t>Cittadinanza e Costituzione italiana ed europea</w:t>
            </w:r>
          </w:p>
        </w:tc>
        <w:tc>
          <w:tcPr>
            <w:tcW w:w="4377" w:type="dxa"/>
            <w:tcBorders>
              <w:top w:val="nil"/>
              <w:left w:val="single" w:sz="2" w:space="0" w:color="000001"/>
              <w:bottom w:val="single" w:sz="2" w:space="0" w:color="000001"/>
              <w:right w:val="single" w:sz="2" w:space="0" w:color="000001"/>
            </w:tcBorders>
            <w:shd w:val="clear" w:color="auto" w:fill="FFFFFF"/>
            <w:tcMar>
              <w:left w:w="51" w:type="dxa"/>
            </w:tcMar>
          </w:tcPr>
          <w:p w14:paraId="3F8C4F0B"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Riferimenti documentali:</w:t>
            </w:r>
          </w:p>
          <w:p w14:paraId="02B10E74" w14:textId="659BE2CD"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Dichiarazione universale dei diritti umani</w:t>
            </w:r>
          </w:p>
          <w:p w14:paraId="5D8425C5"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Trattati dell’Unione europea.</w:t>
            </w:r>
          </w:p>
          <w:p w14:paraId="4A375CA8" w14:textId="77777777" w:rsidR="00CB3FCF"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Costituzione italiana:</w:t>
            </w:r>
            <w:r w:rsidR="003C360C">
              <w:rPr>
                <w:rFonts w:ascii="Times New Roman" w:hAnsi="Times New Roman" w:cs="Times New Roman"/>
                <w:sz w:val="20"/>
                <w:szCs w:val="20"/>
              </w:rPr>
              <w:t xml:space="preserve"> </w:t>
            </w:r>
          </w:p>
          <w:p w14:paraId="5E3C4575" w14:textId="48EA751E" w:rsidR="00E71024" w:rsidRPr="003C360C" w:rsidRDefault="00E71024" w:rsidP="00285D34">
            <w:pPr>
              <w:rPr>
                <w:rFonts w:ascii="Times New Roman" w:hAnsi="Times New Roman" w:cs="Times New Roman"/>
                <w:i/>
                <w:sz w:val="20"/>
                <w:szCs w:val="20"/>
              </w:rPr>
            </w:pPr>
            <w:r w:rsidRPr="008346E8">
              <w:rPr>
                <w:rFonts w:ascii="Times New Roman" w:hAnsi="Times New Roman" w:cs="Times New Roman"/>
                <w:sz w:val="20"/>
                <w:szCs w:val="20"/>
              </w:rPr>
              <w:t xml:space="preserve">Parte II. </w:t>
            </w:r>
            <w:r w:rsidR="003C360C">
              <w:rPr>
                <w:rFonts w:ascii="Times New Roman" w:hAnsi="Times New Roman" w:cs="Times New Roman"/>
                <w:i/>
                <w:sz w:val="20"/>
                <w:szCs w:val="20"/>
              </w:rPr>
              <w:t xml:space="preserve">Ordinamento della Repubblica </w:t>
            </w:r>
            <w:r w:rsidRPr="003C360C">
              <w:rPr>
                <w:rFonts w:ascii="Times New Roman" w:hAnsi="Times New Roman" w:cs="Times New Roman"/>
                <w:i/>
                <w:sz w:val="20"/>
                <w:szCs w:val="20"/>
              </w:rPr>
              <w:t>Italiana.</w:t>
            </w:r>
          </w:p>
          <w:p w14:paraId="49418E2B" w14:textId="77777777" w:rsidR="00E71024" w:rsidRPr="008346E8" w:rsidRDefault="00E71024" w:rsidP="00285D34">
            <w:pPr>
              <w:rPr>
                <w:rFonts w:ascii="Times New Roman" w:hAnsi="Times New Roman" w:cs="Times New Roman"/>
                <w:sz w:val="20"/>
                <w:szCs w:val="20"/>
              </w:rPr>
            </w:pPr>
          </w:p>
        </w:tc>
      </w:tr>
    </w:tbl>
    <w:p w14:paraId="298029D4" w14:textId="77777777" w:rsidR="00E71024" w:rsidRDefault="00E71024" w:rsidP="00E71024">
      <w:pPr>
        <w:rPr>
          <w:rFonts w:ascii="Times New Roman" w:hAnsi="Times New Roman" w:cs="Times New Roman"/>
          <w:sz w:val="20"/>
          <w:szCs w:val="20"/>
        </w:rPr>
      </w:pPr>
    </w:p>
    <w:p w14:paraId="12548EC3" w14:textId="77777777" w:rsidR="003C360C" w:rsidRPr="008346E8" w:rsidRDefault="003C360C" w:rsidP="00E71024">
      <w:pPr>
        <w:rPr>
          <w:rFonts w:ascii="Times New Roman" w:hAnsi="Times New Roman" w:cs="Times New Roman"/>
          <w:sz w:val="20"/>
          <w:szCs w:val="20"/>
        </w:rPr>
      </w:pPr>
    </w:p>
    <w:p w14:paraId="601BEF83" w14:textId="0DB067AF" w:rsidR="00E71024" w:rsidRPr="003C360C" w:rsidRDefault="00E71024" w:rsidP="0011686D">
      <w:pPr>
        <w:pStyle w:val="Titolo"/>
        <w:spacing w:after="0"/>
        <w:rPr>
          <w:rFonts w:ascii="Times New Roman" w:hAnsi="Times New Roman" w:cs="Times New Roman"/>
          <w:b/>
          <w:color w:val="0000FF"/>
          <w:sz w:val="20"/>
          <w:szCs w:val="20"/>
        </w:rPr>
      </w:pPr>
      <w:r w:rsidRPr="003C360C">
        <w:rPr>
          <w:rFonts w:ascii="Times New Roman" w:hAnsi="Times New Roman" w:cs="Times New Roman"/>
          <w:b/>
          <w:color w:val="0000FF"/>
          <w:sz w:val="20"/>
          <w:szCs w:val="20"/>
        </w:rPr>
        <w:t>Obiettivi minim</w:t>
      </w:r>
      <w:r w:rsidR="003C360C" w:rsidRPr="003C360C">
        <w:rPr>
          <w:rFonts w:ascii="Times New Roman" w:hAnsi="Times New Roman" w:cs="Times New Roman"/>
          <w:b/>
          <w:color w:val="0000FF"/>
          <w:sz w:val="20"/>
          <w:szCs w:val="20"/>
        </w:rPr>
        <w:t>i</w:t>
      </w:r>
    </w:p>
    <w:p w14:paraId="2AC057DF" w14:textId="76F99F0F" w:rsidR="00E71024" w:rsidRPr="003C360C" w:rsidRDefault="00E71024" w:rsidP="0011686D">
      <w:pPr>
        <w:pStyle w:val="Corpodeltesto"/>
        <w:spacing w:after="0"/>
        <w:ind w:left="284" w:hanging="284"/>
        <w:rPr>
          <w:rFonts w:ascii="Times New Roman" w:hAnsi="Times New Roman" w:cs="Times New Roman"/>
          <w:szCs w:val="20"/>
        </w:rPr>
      </w:pPr>
      <w:r w:rsidRPr="003C360C">
        <w:rPr>
          <w:rFonts w:ascii="Times New Roman" w:hAnsi="Times New Roman" w:cs="Times New Roman"/>
          <w:szCs w:val="20"/>
        </w:rPr>
        <w:t>1) Conoscenza delle caratteristiche politiche, economiche, sociali e culturali del periodo storico considerato n</w:t>
      </w:r>
      <w:r w:rsidR="003C360C">
        <w:rPr>
          <w:rFonts w:ascii="Times New Roman" w:hAnsi="Times New Roman" w:cs="Times New Roman"/>
          <w:szCs w:val="20"/>
        </w:rPr>
        <w:t>el corso dell’anno scolastico (</w:t>
      </w:r>
      <w:r w:rsidRPr="003C360C">
        <w:rPr>
          <w:rFonts w:ascii="Times New Roman" w:hAnsi="Times New Roman" w:cs="Times New Roman"/>
          <w:szCs w:val="20"/>
        </w:rPr>
        <w:t>Basso Medioevo e  prima Età Moderna e Contemporanea ).</w:t>
      </w:r>
    </w:p>
    <w:p w14:paraId="51737577" w14:textId="0F9B170D" w:rsidR="00E71024" w:rsidRPr="003C360C" w:rsidRDefault="00E71024" w:rsidP="0011686D">
      <w:pPr>
        <w:pStyle w:val="Corpodeltesto2"/>
        <w:spacing w:after="0" w:line="240" w:lineRule="auto"/>
        <w:jc w:val="both"/>
        <w:rPr>
          <w:rFonts w:ascii="Times New Roman" w:hAnsi="Times New Roman" w:cs="Times New Roman"/>
          <w:sz w:val="20"/>
          <w:szCs w:val="20"/>
        </w:rPr>
      </w:pPr>
      <w:r w:rsidRPr="003C360C">
        <w:rPr>
          <w:rFonts w:ascii="Times New Roman" w:hAnsi="Times New Roman" w:cs="Times New Roman"/>
          <w:sz w:val="20"/>
          <w:szCs w:val="20"/>
        </w:rPr>
        <w:t xml:space="preserve">2) </w:t>
      </w:r>
      <w:r w:rsidR="0011686D">
        <w:rPr>
          <w:rFonts w:ascii="Times New Roman" w:hAnsi="Times New Roman" w:cs="Times New Roman"/>
          <w:sz w:val="20"/>
          <w:szCs w:val="20"/>
        </w:rPr>
        <w:t>Riconoscimento e</w:t>
      </w:r>
      <w:r w:rsidRPr="003C360C">
        <w:rPr>
          <w:rFonts w:ascii="Times New Roman" w:hAnsi="Times New Roman" w:cs="Times New Roman"/>
          <w:sz w:val="20"/>
          <w:szCs w:val="20"/>
        </w:rPr>
        <w:t xml:space="preserve"> utilizzazione del linguaggio, dei concetti e delle categorie propri della storiografia.</w:t>
      </w:r>
    </w:p>
    <w:p w14:paraId="42717A1C" w14:textId="77777777" w:rsidR="0011686D" w:rsidRPr="0011686D" w:rsidRDefault="0011686D" w:rsidP="0011686D">
      <w:pPr>
        <w:jc w:val="both"/>
        <w:rPr>
          <w:rFonts w:ascii="Times New Roman" w:hAnsi="Times New Roman" w:cs="Times New Roman"/>
          <w:sz w:val="16"/>
          <w:szCs w:val="16"/>
        </w:rPr>
      </w:pPr>
    </w:p>
    <w:p w14:paraId="556E2D4C" w14:textId="77777777" w:rsidR="00E71024" w:rsidRPr="003C360C" w:rsidRDefault="00E71024" w:rsidP="0011686D">
      <w:pPr>
        <w:jc w:val="both"/>
        <w:rPr>
          <w:rFonts w:ascii="Times New Roman" w:hAnsi="Times New Roman" w:cs="Times New Roman"/>
          <w:sz w:val="20"/>
          <w:szCs w:val="20"/>
        </w:rPr>
      </w:pPr>
      <w:r w:rsidRPr="003C360C">
        <w:rPr>
          <w:rFonts w:ascii="Times New Roman" w:hAnsi="Times New Roman" w:cs="Times New Roman"/>
          <w:sz w:val="20"/>
          <w:szCs w:val="20"/>
        </w:rPr>
        <w:t>1)  Saper collocare nello spazio e nel tempo il fenomeno storico.</w:t>
      </w:r>
    </w:p>
    <w:p w14:paraId="7ECC98FE" w14:textId="77777777" w:rsidR="00E71024" w:rsidRPr="003C360C" w:rsidRDefault="00E71024" w:rsidP="0011686D">
      <w:pPr>
        <w:jc w:val="both"/>
        <w:rPr>
          <w:rFonts w:ascii="Times New Roman" w:hAnsi="Times New Roman" w:cs="Times New Roman"/>
          <w:sz w:val="20"/>
          <w:szCs w:val="20"/>
        </w:rPr>
      </w:pPr>
      <w:r w:rsidRPr="003C360C">
        <w:rPr>
          <w:rFonts w:ascii="Times New Roman" w:hAnsi="Times New Roman" w:cs="Times New Roman"/>
          <w:sz w:val="20"/>
          <w:szCs w:val="20"/>
        </w:rPr>
        <w:t xml:space="preserve">2)  Saperne dare una ricostruzione, fondata - quando è possibile - su prove documentarie </w:t>
      </w:r>
    </w:p>
    <w:p w14:paraId="13B0A474" w14:textId="16665D7D" w:rsidR="00E71024" w:rsidRDefault="00E71024" w:rsidP="0011686D">
      <w:pPr>
        <w:ind w:left="284" w:hanging="284"/>
        <w:jc w:val="both"/>
        <w:rPr>
          <w:rFonts w:ascii="Times New Roman" w:hAnsi="Times New Roman" w:cs="Times New Roman"/>
          <w:sz w:val="20"/>
          <w:szCs w:val="20"/>
        </w:rPr>
      </w:pPr>
      <w:r w:rsidRPr="003C360C">
        <w:rPr>
          <w:rFonts w:ascii="Times New Roman" w:hAnsi="Times New Roman" w:cs="Times New Roman"/>
          <w:sz w:val="20"/>
          <w:szCs w:val="20"/>
        </w:rPr>
        <w:t>3) Aver acquistato familiarità con gli strumenti fondamentali del lavoro storico: cronologie, carte geo-storiche, fonti nella loro varietà.</w:t>
      </w:r>
    </w:p>
    <w:p w14:paraId="701D4BAA" w14:textId="77777777" w:rsidR="0011686D" w:rsidRPr="0011686D" w:rsidRDefault="0011686D" w:rsidP="0011686D">
      <w:pPr>
        <w:ind w:left="284" w:hanging="284"/>
        <w:jc w:val="both"/>
        <w:rPr>
          <w:rFonts w:ascii="Times New Roman" w:hAnsi="Times New Roman" w:cs="Times New Roman"/>
          <w:sz w:val="16"/>
          <w:szCs w:val="16"/>
        </w:rPr>
      </w:pPr>
    </w:p>
    <w:p w14:paraId="7AA1AABD" w14:textId="4BD0173A" w:rsidR="00E71024" w:rsidRPr="003C360C" w:rsidRDefault="00E71024" w:rsidP="0011686D">
      <w:pPr>
        <w:tabs>
          <w:tab w:val="num" w:pos="360"/>
        </w:tabs>
        <w:ind w:left="360" w:hanging="360"/>
        <w:jc w:val="both"/>
        <w:rPr>
          <w:rFonts w:ascii="Times New Roman" w:hAnsi="Times New Roman" w:cs="Times New Roman"/>
          <w:sz w:val="20"/>
          <w:szCs w:val="20"/>
        </w:rPr>
      </w:pPr>
      <w:r w:rsidRPr="003C360C">
        <w:rPr>
          <w:rFonts w:ascii="Times New Roman" w:hAnsi="Times New Roman" w:cs="Times New Roman"/>
          <w:sz w:val="20"/>
          <w:szCs w:val="20"/>
        </w:rPr>
        <w:t>1)</w:t>
      </w:r>
      <w:r w:rsidR="0011686D">
        <w:rPr>
          <w:rFonts w:ascii="Times New Roman" w:hAnsi="Times New Roman" w:cs="Times New Roman"/>
          <w:sz w:val="20"/>
          <w:szCs w:val="20"/>
        </w:rPr>
        <w:t xml:space="preserve"> </w:t>
      </w:r>
      <w:r w:rsidRPr="003C360C">
        <w:rPr>
          <w:rFonts w:ascii="Times New Roman" w:hAnsi="Times New Roman" w:cs="Times New Roman"/>
          <w:sz w:val="20"/>
          <w:szCs w:val="20"/>
        </w:rPr>
        <w:t>Avere curiosità per il passato e per la diversità delle culture.</w:t>
      </w:r>
    </w:p>
    <w:p w14:paraId="27200222" w14:textId="0917ED2E" w:rsidR="00E71024" w:rsidRPr="003C360C" w:rsidRDefault="00E71024" w:rsidP="0011686D">
      <w:pPr>
        <w:tabs>
          <w:tab w:val="num" w:pos="360"/>
        </w:tabs>
        <w:ind w:left="360" w:hanging="360"/>
        <w:jc w:val="both"/>
        <w:rPr>
          <w:rFonts w:ascii="Times New Roman" w:hAnsi="Times New Roman" w:cs="Times New Roman"/>
          <w:sz w:val="20"/>
          <w:szCs w:val="20"/>
        </w:rPr>
      </w:pPr>
      <w:r w:rsidRPr="003C360C">
        <w:rPr>
          <w:rFonts w:ascii="Times New Roman" w:hAnsi="Times New Roman" w:cs="Times New Roman"/>
          <w:sz w:val="20"/>
          <w:szCs w:val="20"/>
        </w:rPr>
        <w:t>2)</w:t>
      </w:r>
      <w:r w:rsidR="0011686D">
        <w:rPr>
          <w:rFonts w:ascii="Times New Roman" w:hAnsi="Times New Roman" w:cs="Times New Roman"/>
          <w:sz w:val="20"/>
          <w:szCs w:val="20"/>
        </w:rPr>
        <w:t xml:space="preserve"> </w:t>
      </w:r>
      <w:r w:rsidRPr="003C360C">
        <w:rPr>
          <w:rFonts w:ascii="Times New Roman" w:hAnsi="Times New Roman" w:cs="Times New Roman"/>
          <w:sz w:val="20"/>
          <w:szCs w:val="20"/>
        </w:rPr>
        <w:t>Avere capacità di concentrarsi , di organizzare e finalizzare il proprio impegno.</w:t>
      </w:r>
    </w:p>
    <w:p w14:paraId="11FE945E" w14:textId="75F2C0C5" w:rsidR="00E71024" w:rsidRPr="003C360C" w:rsidRDefault="00E71024" w:rsidP="0011686D">
      <w:pPr>
        <w:tabs>
          <w:tab w:val="num" w:pos="360"/>
        </w:tabs>
        <w:ind w:left="360" w:hanging="360"/>
        <w:jc w:val="both"/>
        <w:rPr>
          <w:rFonts w:ascii="Times New Roman" w:hAnsi="Times New Roman" w:cs="Times New Roman"/>
          <w:sz w:val="20"/>
          <w:szCs w:val="20"/>
        </w:rPr>
      </w:pPr>
      <w:r w:rsidRPr="003C360C">
        <w:rPr>
          <w:rFonts w:ascii="Times New Roman" w:hAnsi="Times New Roman" w:cs="Times New Roman"/>
          <w:sz w:val="20"/>
          <w:szCs w:val="20"/>
        </w:rPr>
        <w:t>3)</w:t>
      </w:r>
      <w:r w:rsidR="0011686D">
        <w:rPr>
          <w:rFonts w:ascii="Times New Roman" w:hAnsi="Times New Roman" w:cs="Times New Roman"/>
          <w:sz w:val="20"/>
          <w:szCs w:val="20"/>
        </w:rPr>
        <w:t xml:space="preserve"> </w:t>
      </w:r>
      <w:r w:rsidRPr="003C360C">
        <w:rPr>
          <w:rFonts w:ascii="Times New Roman" w:hAnsi="Times New Roman" w:cs="Times New Roman"/>
          <w:sz w:val="20"/>
          <w:szCs w:val="20"/>
        </w:rPr>
        <w:t>Tenere un comportamento corretto e rispettoso delle regole della convivenza scolastica.</w:t>
      </w:r>
    </w:p>
    <w:p w14:paraId="6E8E8E99" w14:textId="7CDA3535" w:rsidR="00E71024" w:rsidRPr="003C360C" w:rsidRDefault="00E71024" w:rsidP="0011686D">
      <w:pPr>
        <w:tabs>
          <w:tab w:val="num" w:pos="360"/>
        </w:tabs>
        <w:ind w:left="360" w:hanging="360"/>
        <w:jc w:val="both"/>
        <w:rPr>
          <w:rFonts w:ascii="Times New Roman" w:hAnsi="Times New Roman" w:cs="Times New Roman"/>
          <w:sz w:val="20"/>
          <w:szCs w:val="20"/>
        </w:rPr>
      </w:pPr>
      <w:r w:rsidRPr="003C360C">
        <w:rPr>
          <w:rFonts w:ascii="Times New Roman" w:hAnsi="Times New Roman" w:cs="Times New Roman"/>
          <w:sz w:val="20"/>
          <w:szCs w:val="20"/>
        </w:rPr>
        <w:t>4)</w:t>
      </w:r>
      <w:r w:rsidR="0011686D">
        <w:rPr>
          <w:rFonts w:ascii="Times New Roman" w:hAnsi="Times New Roman" w:cs="Times New Roman"/>
          <w:sz w:val="20"/>
          <w:szCs w:val="20"/>
        </w:rPr>
        <w:t xml:space="preserve"> </w:t>
      </w:r>
      <w:r w:rsidRPr="003C360C">
        <w:rPr>
          <w:rFonts w:ascii="Times New Roman" w:hAnsi="Times New Roman" w:cs="Times New Roman"/>
          <w:sz w:val="20"/>
          <w:szCs w:val="20"/>
        </w:rPr>
        <w:t>Applicarsi responsabilmente allo studio.</w:t>
      </w:r>
    </w:p>
    <w:p w14:paraId="6E01631D" w14:textId="5A3824F8" w:rsidR="00E71024" w:rsidRPr="003C360C" w:rsidRDefault="00E71024" w:rsidP="0011686D">
      <w:pPr>
        <w:tabs>
          <w:tab w:val="num" w:pos="360"/>
        </w:tabs>
        <w:ind w:left="360" w:hanging="360"/>
        <w:jc w:val="both"/>
        <w:rPr>
          <w:rFonts w:ascii="Times New Roman" w:hAnsi="Times New Roman" w:cs="Times New Roman"/>
          <w:sz w:val="20"/>
          <w:szCs w:val="20"/>
        </w:rPr>
      </w:pPr>
      <w:r w:rsidRPr="003C360C">
        <w:rPr>
          <w:rFonts w:ascii="Times New Roman" w:hAnsi="Times New Roman" w:cs="Times New Roman"/>
          <w:sz w:val="20"/>
          <w:szCs w:val="20"/>
        </w:rPr>
        <w:t>5)</w:t>
      </w:r>
      <w:r w:rsidR="0011686D">
        <w:rPr>
          <w:rFonts w:ascii="Times New Roman" w:hAnsi="Times New Roman" w:cs="Times New Roman"/>
          <w:sz w:val="20"/>
          <w:szCs w:val="20"/>
        </w:rPr>
        <w:t xml:space="preserve"> </w:t>
      </w:r>
      <w:r w:rsidRPr="003C360C">
        <w:rPr>
          <w:rFonts w:ascii="Times New Roman" w:hAnsi="Times New Roman" w:cs="Times New Roman"/>
          <w:sz w:val="20"/>
          <w:szCs w:val="20"/>
        </w:rPr>
        <w:t>Collaborare con compagni e insegnanti.</w:t>
      </w:r>
    </w:p>
    <w:p w14:paraId="46444027" w14:textId="77777777" w:rsidR="00E71024" w:rsidRPr="0011686D" w:rsidRDefault="00E71024" w:rsidP="00E71024">
      <w:pPr>
        <w:rPr>
          <w:rFonts w:ascii="Times New Roman" w:hAnsi="Times New Roman" w:cs="Times New Roman"/>
          <w:sz w:val="16"/>
          <w:szCs w:val="16"/>
        </w:rPr>
      </w:pPr>
    </w:p>
    <w:p w14:paraId="54E72CC6" w14:textId="77777777" w:rsidR="0011686D" w:rsidRPr="0011686D" w:rsidRDefault="0011686D" w:rsidP="00E71024">
      <w:pPr>
        <w:rPr>
          <w:rFonts w:ascii="Times New Roman" w:hAnsi="Times New Roman" w:cs="Times New Roman"/>
          <w:b/>
          <w:sz w:val="16"/>
          <w:szCs w:val="16"/>
        </w:rPr>
      </w:pPr>
    </w:p>
    <w:p w14:paraId="062587E3" w14:textId="75605151" w:rsidR="00E71024" w:rsidRPr="0011686D" w:rsidRDefault="00E71024" w:rsidP="00E71024">
      <w:pPr>
        <w:rPr>
          <w:rFonts w:ascii="Times New Roman" w:hAnsi="Times New Roman" w:cs="Times New Roman"/>
          <w:b/>
          <w:color w:val="0000FF"/>
          <w:sz w:val="20"/>
          <w:szCs w:val="20"/>
        </w:rPr>
      </w:pPr>
      <w:r w:rsidRPr="0011686D">
        <w:rPr>
          <w:rFonts w:ascii="Times New Roman" w:hAnsi="Times New Roman" w:cs="Times New Roman"/>
          <w:b/>
          <w:color w:val="0000FF"/>
          <w:sz w:val="20"/>
          <w:szCs w:val="20"/>
        </w:rPr>
        <w:t>M</w:t>
      </w:r>
      <w:r w:rsidR="0011686D" w:rsidRPr="0011686D">
        <w:rPr>
          <w:rFonts w:ascii="Times New Roman" w:hAnsi="Times New Roman" w:cs="Times New Roman"/>
          <w:b/>
          <w:color w:val="0000FF"/>
          <w:sz w:val="20"/>
          <w:szCs w:val="20"/>
        </w:rPr>
        <w:t xml:space="preserve">etodologia e strumenti </w:t>
      </w:r>
    </w:p>
    <w:p w14:paraId="68DAB201" w14:textId="77777777" w:rsidR="00E71024" w:rsidRPr="003C360C" w:rsidRDefault="00E71024" w:rsidP="00E71024">
      <w:pPr>
        <w:rPr>
          <w:rFonts w:ascii="Times New Roman" w:hAnsi="Times New Roman" w:cs="Times New Roman"/>
          <w:sz w:val="20"/>
          <w:szCs w:val="20"/>
        </w:rPr>
      </w:pPr>
      <w:r w:rsidRPr="003C360C">
        <w:rPr>
          <w:rFonts w:ascii="Times New Roman" w:hAnsi="Times New Roman" w:cs="Times New Roman"/>
          <w:sz w:val="20"/>
          <w:szCs w:val="20"/>
        </w:rPr>
        <w:t>-Lezione frontale</w:t>
      </w:r>
    </w:p>
    <w:p w14:paraId="28EBC674" w14:textId="161F7F02" w:rsidR="00E71024" w:rsidRPr="003C360C" w:rsidRDefault="00E71024" w:rsidP="00E71024">
      <w:pPr>
        <w:rPr>
          <w:rFonts w:ascii="Times New Roman" w:hAnsi="Times New Roman" w:cs="Times New Roman"/>
          <w:sz w:val="20"/>
          <w:szCs w:val="20"/>
        </w:rPr>
      </w:pPr>
      <w:r w:rsidRPr="003C360C">
        <w:rPr>
          <w:rFonts w:ascii="Times New Roman" w:hAnsi="Times New Roman" w:cs="Times New Roman"/>
          <w:sz w:val="20"/>
          <w:szCs w:val="20"/>
        </w:rPr>
        <w:t>-Lettura e analisi di testi differenziati (manuale, documenti, saggi, cartine, grafici,</w:t>
      </w:r>
      <w:r w:rsidR="0011686D">
        <w:rPr>
          <w:rFonts w:ascii="Times New Roman" w:hAnsi="Times New Roman" w:cs="Times New Roman"/>
          <w:sz w:val="20"/>
          <w:szCs w:val="20"/>
        </w:rPr>
        <w:t xml:space="preserve"> </w:t>
      </w:r>
      <w:r w:rsidRPr="003C360C">
        <w:rPr>
          <w:rFonts w:ascii="Times New Roman" w:hAnsi="Times New Roman" w:cs="Times New Roman"/>
          <w:sz w:val="20"/>
          <w:szCs w:val="20"/>
        </w:rPr>
        <w:t>tabelle...)</w:t>
      </w:r>
    </w:p>
    <w:p w14:paraId="78290DCE" w14:textId="77777777" w:rsidR="00E71024" w:rsidRPr="003C360C" w:rsidRDefault="00E71024" w:rsidP="00E71024">
      <w:pPr>
        <w:rPr>
          <w:rFonts w:ascii="Times New Roman" w:hAnsi="Times New Roman" w:cs="Times New Roman"/>
          <w:sz w:val="20"/>
          <w:szCs w:val="20"/>
        </w:rPr>
      </w:pPr>
      <w:r w:rsidRPr="003C360C">
        <w:rPr>
          <w:rFonts w:ascii="Times New Roman" w:hAnsi="Times New Roman" w:cs="Times New Roman"/>
          <w:sz w:val="20"/>
          <w:szCs w:val="20"/>
        </w:rPr>
        <w:t>-Approfondimenti individuali e/o per gruppi</w:t>
      </w:r>
    </w:p>
    <w:p w14:paraId="5A03847B" w14:textId="77777777" w:rsidR="00E71024" w:rsidRPr="003C360C" w:rsidRDefault="00E71024" w:rsidP="00E71024">
      <w:pPr>
        <w:rPr>
          <w:rFonts w:ascii="Times New Roman" w:hAnsi="Times New Roman" w:cs="Times New Roman"/>
          <w:sz w:val="20"/>
          <w:szCs w:val="20"/>
        </w:rPr>
      </w:pPr>
      <w:r w:rsidRPr="003C360C">
        <w:rPr>
          <w:rFonts w:ascii="Times New Roman" w:hAnsi="Times New Roman" w:cs="Times New Roman"/>
          <w:sz w:val="20"/>
          <w:szCs w:val="20"/>
        </w:rPr>
        <w:t>-Collaborazione con esperti interni ed esterni alla scuola</w:t>
      </w:r>
    </w:p>
    <w:p w14:paraId="53FE4B35" w14:textId="77777777" w:rsidR="00E71024" w:rsidRPr="003C360C" w:rsidRDefault="00E71024" w:rsidP="00E71024">
      <w:pPr>
        <w:rPr>
          <w:rFonts w:ascii="Times New Roman" w:hAnsi="Times New Roman" w:cs="Times New Roman"/>
          <w:sz w:val="20"/>
          <w:szCs w:val="20"/>
        </w:rPr>
      </w:pPr>
      <w:r w:rsidRPr="003C360C">
        <w:rPr>
          <w:rFonts w:ascii="Times New Roman" w:hAnsi="Times New Roman" w:cs="Times New Roman"/>
          <w:sz w:val="20"/>
          <w:szCs w:val="20"/>
        </w:rPr>
        <w:t>-Utilizzo di strumenti multimediali, di fonti, di giornali e di riviste.</w:t>
      </w:r>
    </w:p>
    <w:p w14:paraId="2F0412A8" w14:textId="77777777" w:rsidR="00E71024" w:rsidRPr="0011686D" w:rsidRDefault="00E71024" w:rsidP="00E71024">
      <w:pPr>
        <w:rPr>
          <w:rFonts w:ascii="Times New Roman" w:hAnsi="Times New Roman" w:cs="Times New Roman"/>
          <w:sz w:val="32"/>
          <w:szCs w:val="32"/>
        </w:rPr>
      </w:pPr>
    </w:p>
    <w:p w14:paraId="4A4C81F6" w14:textId="43AFA4CD" w:rsidR="00E71024" w:rsidRPr="0011686D" w:rsidRDefault="00E71024" w:rsidP="00E71024">
      <w:pPr>
        <w:rPr>
          <w:rFonts w:ascii="Times New Roman" w:hAnsi="Times New Roman" w:cs="Times New Roman"/>
          <w:b/>
          <w:color w:val="0000FF"/>
          <w:sz w:val="20"/>
          <w:szCs w:val="20"/>
        </w:rPr>
      </w:pPr>
      <w:r w:rsidRPr="0011686D">
        <w:rPr>
          <w:rFonts w:ascii="Times New Roman" w:hAnsi="Times New Roman" w:cs="Times New Roman"/>
          <w:b/>
          <w:color w:val="0000FF"/>
          <w:sz w:val="20"/>
          <w:szCs w:val="20"/>
        </w:rPr>
        <w:t>V</w:t>
      </w:r>
      <w:r w:rsidR="0011686D" w:rsidRPr="0011686D">
        <w:rPr>
          <w:rFonts w:ascii="Times New Roman" w:hAnsi="Times New Roman" w:cs="Times New Roman"/>
          <w:b/>
          <w:color w:val="0000FF"/>
          <w:sz w:val="20"/>
          <w:szCs w:val="20"/>
        </w:rPr>
        <w:t xml:space="preserve">erifica </w:t>
      </w:r>
    </w:p>
    <w:p w14:paraId="7422866B" w14:textId="77777777" w:rsidR="00E71024" w:rsidRPr="003C360C" w:rsidRDefault="00E71024" w:rsidP="00E71024">
      <w:pPr>
        <w:rPr>
          <w:rFonts w:ascii="Times New Roman" w:hAnsi="Times New Roman" w:cs="Times New Roman"/>
          <w:sz w:val="20"/>
          <w:szCs w:val="20"/>
        </w:rPr>
      </w:pPr>
      <w:r w:rsidRPr="003C360C">
        <w:rPr>
          <w:rFonts w:ascii="Times New Roman" w:hAnsi="Times New Roman" w:cs="Times New Roman"/>
          <w:sz w:val="20"/>
          <w:szCs w:val="20"/>
        </w:rPr>
        <w:t>-Prove orali: interrogazioni, relazioni e dibattiti (vedi POF).</w:t>
      </w:r>
    </w:p>
    <w:p w14:paraId="6B8B9EB8" w14:textId="6E878810" w:rsidR="00E71024" w:rsidRPr="003C360C" w:rsidRDefault="00E71024" w:rsidP="00E71024">
      <w:pPr>
        <w:rPr>
          <w:rFonts w:ascii="Times New Roman" w:hAnsi="Times New Roman" w:cs="Times New Roman"/>
          <w:sz w:val="20"/>
          <w:szCs w:val="20"/>
        </w:rPr>
      </w:pPr>
      <w:r w:rsidRPr="003C360C">
        <w:rPr>
          <w:rFonts w:ascii="Times New Roman" w:hAnsi="Times New Roman" w:cs="Times New Roman"/>
          <w:sz w:val="20"/>
          <w:szCs w:val="20"/>
        </w:rPr>
        <w:t>-Prove scritte: test, co</w:t>
      </w:r>
      <w:r w:rsidR="0011686D">
        <w:rPr>
          <w:rFonts w:ascii="Times New Roman" w:hAnsi="Times New Roman" w:cs="Times New Roman"/>
          <w:sz w:val="20"/>
          <w:szCs w:val="20"/>
        </w:rPr>
        <w:t xml:space="preserve">mposizioni (solo per il II </w:t>
      </w:r>
      <w:r w:rsidRPr="003C360C">
        <w:rPr>
          <w:rFonts w:ascii="Times New Roman" w:hAnsi="Times New Roman" w:cs="Times New Roman"/>
          <w:sz w:val="20"/>
          <w:szCs w:val="20"/>
        </w:rPr>
        <w:t xml:space="preserve">biennio e il </w:t>
      </w:r>
      <w:r w:rsidR="0011686D">
        <w:rPr>
          <w:rFonts w:ascii="Times New Roman" w:hAnsi="Times New Roman" w:cs="Times New Roman"/>
          <w:sz w:val="20"/>
          <w:szCs w:val="20"/>
        </w:rPr>
        <w:t xml:space="preserve">V </w:t>
      </w:r>
      <w:r w:rsidRPr="003C360C">
        <w:rPr>
          <w:rFonts w:ascii="Times New Roman" w:hAnsi="Times New Roman" w:cs="Times New Roman"/>
          <w:sz w:val="20"/>
          <w:szCs w:val="20"/>
        </w:rPr>
        <w:t>anno – vedi POF).</w:t>
      </w:r>
    </w:p>
    <w:p w14:paraId="6654EFC1" w14:textId="77777777" w:rsidR="00E71024" w:rsidRPr="003C360C" w:rsidRDefault="00E71024" w:rsidP="00E71024">
      <w:pPr>
        <w:rPr>
          <w:rFonts w:ascii="Times New Roman" w:hAnsi="Times New Roman" w:cs="Times New Roman"/>
          <w:sz w:val="20"/>
          <w:szCs w:val="20"/>
        </w:rPr>
      </w:pPr>
      <w:r w:rsidRPr="003C360C">
        <w:rPr>
          <w:rFonts w:ascii="Times New Roman" w:hAnsi="Times New Roman" w:cs="Times New Roman"/>
          <w:sz w:val="20"/>
          <w:szCs w:val="20"/>
        </w:rPr>
        <w:t>-Relazioni su approfondimenti tematici.</w:t>
      </w:r>
    </w:p>
    <w:p w14:paraId="637EA324" w14:textId="77777777" w:rsidR="00E71024" w:rsidRPr="0011686D" w:rsidRDefault="00E71024" w:rsidP="00E71024">
      <w:pPr>
        <w:rPr>
          <w:rFonts w:ascii="Times New Roman" w:hAnsi="Times New Roman" w:cs="Times New Roman"/>
          <w:sz w:val="32"/>
          <w:szCs w:val="32"/>
        </w:rPr>
      </w:pPr>
    </w:p>
    <w:p w14:paraId="0C4588BA" w14:textId="074250B9" w:rsidR="00E71024" w:rsidRPr="003C360C" w:rsidRDefault="0011686D" w:rsidP="00E71024">
      <w:pPr>
        <w:rPr>
          <w:rFonts w:ascii="Times New Roman" w:hAnsi="Times New Roman" w:cs="Times New Roman"/>
          <w:b/>
          <w:sz w:val="20"/>
          <w:szCs w:val="20"/>
        </w:rPr>
      </w:pPr>
      <w:r w:rsidRPr="0011686D">
        <w:rPr>
          <w:rFonts w:ascii="Times New Roman" w:hAnsi="Times New Roman" w:cs="Times New Roman"/>
          <w:b/>
          <w:color w:val="0000FF"/>
          <w:sz w:val="20"/>
          <w:szCs w:val="20"/>
        </w:rPr>
        <w:t>Valutazione</w:t>
      </w:r>
    </w:p>
    <w:p w14:paraId="629B0995" w14:textId="77777777" w:rsidR="00E71024" w:rsidRPr="003C360C" w:rsidRDefault="00E71024" w:rsidP="0011686D">
      <w:pPr>
        <w:jc w:val="both"/>
        <w:rPr>
          <w:rFonts w:ascii="Times New Roman" w:hAnsi="Times New Roman" w:cs="Times New Roman"/>
          <w:sz w:val="20"/>
          <w:szCs w:val="20"/>
        </w:rPr>
      </w:pPr>
      <w:r w:rsidRPr="003C360C">
        <w:rPr>
          <w:rFonts w:ascii="Times New Roman" w:hAnsi="Times New Roman" w:cs="Times New Roman"/>
          <w:sz w:val="20"/>
          <w:szCs w:val="20"/>
        </w:rPr>
        <w:t>Tenendo in considerazione i progressi compiuti rispetto ai livelli di partenza, vengono individuati i seguenti elementi utili nel concorrere alla definizione del giudizio e del voto finale:</w:t>
      </w:r>
    </w:p>
    <w:p w14:paraId="70CB73F0" w14:textId="77777777" w:rsidR="00E71024" w:rsidRPr="0011686D" w:rsidRDefault="00E71024" w:rsidP="00E71024">
      <w:pPr>
        <w:rPr>
          <w:rFonts w:ascii="Times New Roman" w:hAnsi="Times New Roman" w:cs="Times New Roman"/>
          <w:sz w:val="16"/>
          <w:szCs w:val="16"/>
        </w:rPr>
      </w:pPr>
    </w:p>
    <w:p w14:paraId="482BC416" w14:textId="5158333C" w:rsidR="00E71024" w:rsidRPr="003C360C" w:rsidRDefault="00E71024" w:rsidP="00E71024">
      <w:pPr>
        <w:rPr>
          <w:rFonts w:ascii="Times New Roman" w:hAnsi="Times New Roman" w:cs="Times New Roman"/>
          <w:sz w:val="20"/>
          <w:szCs w:val="20"/>
        </w:rPr>
      </w:pPr>
      <w:r w:rsidRPr="003C360C">
        <w:rPr>
          <w:rFonts w:ascii="Times New Roman" w:hAnsi="Times New Roman" w:cs="Times New Roman"/>
          <w:sz w:val="20"/>
          <w:szCs w:val="20"/>
        </w:rPr>
        <w:t xml:space="preserve"> </w:t>
      </w:r>
      <w:r w:rsidR="0011686D">
        <w:rPr>
          <w:rFonts w:ascii="Times New Roman" w:hAnsi="Times New Roman" w:cs="Times New Roman"/>
          <w:sz w:val="20"/>
          <w:szCs w:val="20"/>
        </w:rPr>
        <w:t xml:space="preserve"> </w:t>
      </w:r>
      <w:r w:rsidRPr="003C360C">
        <w:rPr>
          <w:rFonts w:ascii="Times New Roman" w:hAnsi="Times New Roman" w:cs="Times New Roman"/>
          <w:sz w:val="20"/>
          <w:szCs w:val="20"/>
        </w:rPr>
        <w:t>Partecipazione al dialogo scolastico e continuità nell’applicazione.</w:t>
      </w:r>
    </w:p>
    <w:p w14:paraId="520E4A3F" w14:textId="3FB277E3" w:rsidR="00E71024" w:rsidRPr="003C360C" w:rsidRDefault="00E71024" w:rsidP="00E71024">
      <w:pPr>
        <w:rPr>
          <w:rFonts w:ascii="Times New Roman" w:hAnsi="Times New Roman" w:cs="Times New Roman"/>
          <w:sz w:val="20"/>
          <w:szCs w:val="20"/>
        </w:rPr>
      </w:pPr>
      <w:r w:rsidRPr="003C360C">
        <w:rPr>
          <w:rFonts w:ascii="Times New Roman" w:hAnsi="Times New Roman" w:cs="Times New Roman"/>
          <w:sz w:val="20"/>
          <w:szCs w:val="20"/>
        </w:rPr>
        <w:t xml:space="preserve"> </w:t>
      </w:r>
      <w:r w:rsidR="0011686D">
        <w:rPr>
          <w:rFonts w:ascii="Times New Roman" w:hAnsi="Times New Roman" w:cs="Times New Roman"/>
          <w:sz w:val="20"/>
          <w:szCs w:val="20"/>
        </w:rPr>
        <w:t xml:space="preserve"> </w:t>
      </w:r>
      <w:r w:rsidRPr="003C360C">
        <w:rPr>
          <w:rFonts w:ascii="Times New Roman" w:hAnsi="Times New Roman" w:cs="Times New Roman"/>
          <w:sz w:val="20"/>
          <w:szCs w:val="20"/>
        </w:rPr>
        <w:t>Conoscenza dei contenuti e dei concetti fondamentali.</w:t>
      </w:r>
    </w:p>
    <w:p w14:paraId="71204CDA" w14:textId="3CAE194E" w:rsidR="00E71024" w:rsidRPr="003C360C" w:rsidRDefault="00E71024" w:rsidP="00E71024">
      <w:pPr>
        <w:rPr>
          <w:rFonts w:ascii="Times New Roman" w:hAnsi="Times New Roman" w:cs="Times New Roman"/>
          <w:sz w:val="20"/>
          <w:szCs w:val="20"/>
        </w:rPr>
      </w:pPr>
      <w:r w:rsidRPr="003C360C">
        <w:rPr>
          <w:rFonts w:ascii="Times New Roman" w:hAnsi="Times New Roman" w:cs="Times New Roman"/>
          <w:sz w:val="20"/>
          <w:szCs w:val="20"/>
        </w:rPr>
        <w:t xml:space="preserve"> </w:t>
      </w:r>
      <w:r w:rsidR="0011686D">
        <w:rPr>
          <w:rFonts w:ascii="Times New Roman" w:hAnsi="Times New Roman" w:cs="Times New Roman"/>
          <w:sz w:val="20"/>
          <w:szCs w:val="20"/>
        </w:rPr>
        <w:t xml:space="preserve"> </w:t>
      </w:r>
      <w:r w:rsidRPr="003C360C">
        <w:rPr>
          <w:rFonts w:ascii="Times New Roman" w:hAnsi="Times New Roman" w:cs="Times New Roman"/>
          <w:sz w:val="20"/>
          <w:szCs w:val="20"/>
        </w:rPr>
        <w:t>Esposizione corretta e appropriata, coerente, consequenziale e consapevole per</w:t>
      </w:r>
      <w:r w:rsidR="0011686D">
        <w:rPr>
          <w:rFonts w:ascii="Times New Roman" w:hAnsi="Times New Roman" w:cs="Times New Roman"/>
          <w:sz w:val="20"/>
          <w:szCs w:val="20"/>
        </w:rPr>
        <w:t xml:space="preserve"> </w:t>
      </w:r>
      <w:r w:rsidRPr="003C360C">
        <w:rPr>
          <w:rFonts w:ascii="Times New Roman" w:hAnsi="Times New Roman" w:cs="Times New Roman"/>
          <w:sz w:val="20"/>
          <w:szCs w:val="20"/>
        </w:rPr>
        <w:t>un’efficace comunicazione.</w:t>
      </w:r>
    </w:p>
    <w:p w14:paraId="1EA15BD8" w14:textId="7E0D9701" w:rsidR="00E71024" w:rsidRPr="003C360C" w:rsidRDefault="00E71024" w:rsidP="00E71024">
      <w:pPr>
        <w:rPr>
          <w:rFonts w:ascii="Times New Roman" w:hAnsi="Times New Roman" w:cs="Times New Roman"/>
          <w:sz w:val="20"/>
          <w:szCs w:val="20"/>
        </w:rPr>
      </w:pPr>
      <w:r w:rsidRPr="003C360C">
        <w:rPr>
          <w:rFonts w:ascii="Times New Roman" w:hAnsi="Times New Roman" w:cs="Times New Roman"/>
          <w:sz w:val="20"/>
          <w:szCs w:val="20"/>
        </w:rPr>
        <w:t xml:space="preserve"> </w:t>
      </w:r>
      <w:r w:rsidR="0011686D">
        <w:rPr>
          <w:rFonts w:ascii="Times New Roman" w:hAnsi="Times New Roman" w:cs="Times New Roman"/>
          <w:sz w:val="20"/>
          <w:szCs w:val="20"/>
        </w:rPr>
        <w:t xml:space="preserve"> </w:t>
      </w:r>
      <w:r w:rsidRPr="003C360C">
        <w:rPr>
          <w:rFonts w:ascii="Times New Roman" w:hAnsi="Times New Roman" w:cs="Times New Roman"/>
          <w:sz w:val="20"/>
          <w:szCs w:val="20"/>
        </w:rPr>
        <w:t>Capacità di valutazione critica delle interpretazioni (solo per il secondo biennio e</w:t>
      </w:r>
      <w:r w:rsidR="0011686D">
        <w:rPr>
          <w:rFonts w:ascii="Times New Roman" w:hAnsi="Times New Roman" w:cs="Times New Roman"/>
          <w:sz w:val="20"/>
          <w:szCs w:val="20"/>
        </w:rPr>
        <w:t xml:space="preserve"> </w:t>
      </w:r>
      <w:r w:rsidRPr="003C360C">
        <w:rPr>
          <w:rFonts w:ascii="Times New Roman" w:hAnsi="Times New Roman" w:cs="Times New Roman"/>
          <w:sz w:val="20"/>
          <w:szCs w:val="20"/>
        </w:rPr>
        <w:t>il quinto anno - vedi POF).</w:t>
      </w:r>
    </w:p>
    <w:p w14:paraId="2F4D2EBC" w14:textId="6A67011D" w:rsidR="00E71024" w:rsidRPr="003C360C" w:rsidRDefault="00E71024" w:rsidP="00E71024">
      <w:pPr>
        <w:rPr>
          <w:rFonts w:ascii="Times New Roman" w:hAnsi="Times New Roman" w:cs="Times New Roman"/>
          <w:sz w:val="20"/>
          <w:szCs w:val="20"/>
        </w:rPr>
      </w:pPr>
      <w:r w:rsidRPr="003C360C">
        <w:rPr>
          <w:rFonts w:ascii="Times New Roman" w:hAnsi="Times New Roman" w:cs="Times New Roman"/>
          <w:sz w:val="20"/>
          <w:szCs w:val="20"/>
        </w:rPr>
        <w:t xml:space="preserve"> </w:t>
      </w:r>
      <w:r w:rsidR="0011686D">
        <w:rPr>
          <w:rFonts w:ascii="Times New Roman" w:hAnsi="Times New Roman" w:cs="Times New Roman"/>
          <w:sz w:val="20"/>
          <w:szCs w:val="20"/>
        </w:rPr>
        <w:t xml:space="preserve"> </w:t>
      </w:r>
      <w:r w:rsidRPr="003C360C">
        <w:rPr>
          <w:rFonts w:ascii="Times New Roman" w:hAnsi="Times New Roman" w:cs="Times New Roman"/>
          <w:sz w:val="20"/>
          <w:szCs w:val="20"/>
        </w:rPr>
        <w:t>Capacità di effettuare opportuni collegamenti interdisciplinari.</w:t>
      </w:r>
    </w:p>
    <w:p w14:paraId="3F069DCA" w14:textId="77777777" w:rsidR="00E71024" w:rsidRPr="003C360C" w:rsidRDefault="00E71024" w:rsidP="00E71024">
      <w:pPr>
        <w:rPr>
          <w:rFonts w:ascii="Times New Roman" w:hAnsi="Times New Roman" w:cs="Times New Roman"/>
          <w:sz w:val="20"/>
          <w:szCs w:val="20"/>
        </w:rPr>
      </w:pPr>
    </w:p>
    <w:p w14:paraId="7BE030C3" w14:textId="77777777" w:rsidR="00E71024" w:rsidRPr="008346E8" w:rsidRDefault="00E71024" w:rsidP="00E71024">
      <w:pPr>
        <w:jc w:val="center"/>
        <w:rPr>
          <w:rFonts w:ascii="Times New Roman" w:hAnsi="Times New Roman" w:cs="Times New Roman"/>
          <w:sz w:val="20"/>
          <w:szCs w:val="20"/>
        </w:rPr>
      </w:pPr>
    </w:p>
    <w:p w14:paraId="62BB95A2" w14:textId="77777777" w:rsidR="00E71024" w:rsidRDefault="00E71024" w:rsidP="00E71024">
      <w:pPr>
        <w:jc w:val="center"/>
        <w:rPr>
          <w:rFonts w:ascii="Times New Roman" w:hAnsi="Times New Roman" w:cs="Times New Roman"/>
          <w:sz w:val="20"/>
          <w:szCs w:val="20"/>
        </w:rPr>
      </w:pPr>
    </w:p>
    <w:p w14:paraId="5D0BF89A" w14:textId="77777777" w:rsidR="00E91578" w:rsidRDefault="00E91578" w:rsidP="00E71024">
      <w:pPr>
        <w:jc w:val="center"/>
        <w:rPr>
          <w:rFonts w:ascii="Times New Roman" w:hAnsi="Times New Roman" w:cs="Times New Roman"/>
          <w:sz w:val="20"/>
          <w:szCs w:val="20"/>
        </w:rPr>
      </w:pPr>
    </w:p>
    <w:p w14:paraId="2F4D1B5D" w14:textId="77777777" w:rsidR="00E91578" w:rsidRDefault="00E91578" w:rsidP="00E71024">
      <w:pPr>
        <w:jc w:val="center"/>
        <w:rPr>
          <w:rFonts w:ascii="Times New Roman" w:hAnsi="Times New Roman" w:cs="Times New Roman"/>
          <w:sz w:val="20"/>
          <w:szCs w:val="20"/>
        </w:rPr>
      </w:pPr>
    </w:p>
    <w:p w14:paraId="3E95AF14" w14:textId="77777777" w:rsidR="000A15BA" w:rsidRPr="008346E8" w:rsidRDefault="000A15BA" w:rsidP="00E71024">
      <w:pPr>
        <w:jc w:val="center"/>
        <w:rPr>
          <w:rFonts w:ascii="Times New Roman" w:hAnsi="Times New Roman" w:cs="Times New Roman"/>
          <w:sz w:val="20"/>
          <w:szCs w:val="20"/>
        </w:rPr>
      </w:pPr>
    </w:p>
    <w:p w14:paraId="51685E2A" w14:textId="23C19D34" w:rsidR="00E71024" w:rsidRPr="00E91578" w:rsidRDefault="00E91578" w:rsidP="00E71024">
      <w:pPr>
        <w:jc w:val="center"/>
        <w:rPr>
          <w:rFonts w:ascii="Times New Roman" w:hAnsi="Times New Roman" w:cs="Times New Roman"/>
          <w:b/>
          <w:bCs/>
          <w:smallCaps/>
          <w:color w:val="FF0000"/>
          <w:sz w:val="22"/>
          <w:szCs w:val="22"/>
        </w:rPr>
      </w:pPr>
      <w:r w:rsidRPr="00E91578">
        <w:rPr>
          <w:rFonts w:ascii="Times New Roman" w:hAnsi="Times New Roman" w:cs="Times New Roman"/>
          <w:b/>
          <w:bCs/>
          <w:smallCaps/>
          <w:color w:val="FF0000"/>
          <w:sz w:val="22"/>
          <w:szCs w:val="22"/>
        </w:rPr>
        <w:t>Filosofia</w:t>
      </w:r>
    </w:p>
    <w:p w14:paraId="2BF143D5" w14:textId="77777777" w:rsidR="00E71024" w:rsidRPr="008346E8" w:rsidRDefault="00E71024" w:rsidP="00E71024">
      <w:pPr>
        <w:jc w:val="center"/>
        <w:rPr>
          <w:rFonts w:ascii="Times New Roman" w:hAnsi="Times New Roman" w:cs="Times New Roman"/>
          <w:sz w:val="20"/>
          <w:szCs w:val="20"/>
        </w:rPr>
      </w:pPr>
    </w:p>
    <w:p w14:paraId="36B2D91C" w14:textId="55B89AEC" w:rsidR="00E71024" w:rsidRPr="00E91578" w:rsidRDefault="00E71024" w:rsidP="00E91578">
      <w:pPr>
        <w:jc w:val="both"/>
        <w:rPr>
          <w:rFonts w:ascii="Times New Roman" w:hAnsi="Times New Roman" w:cs="Times New Roman"/>
          <w:b/>
          <w:color w:val="0000FF"/>
          <w:sz w:val="20"/>
          <w:szCs w:val="20"/>
        </w:rPr>
      </w:pPr>
      <w:r w:rsidRPr="00E91578">
        <w:rPr>
          <w:rFonts w:ascii="Times New Roman" w:hAnsi="Times New Roman" w:cs="Times New Roman"/>
          <w:b/>
          <w:color w:val="0000FF"/>
          <w:sz w:val="20"/>
          <w:szCs w:val="20"/>
        </w:rPr>
        <w:t>Premesse epistemologiche e metodologiche</w:t>
      </w:r>
    </w:p>
    <w:p w14:paraId="063FD76D" w14:textId="6CC0859B" w:rsidR="00E71024" w:rsidRPr="008346E8" w:rsidRDefault="00E91578" w:rsidP="00E91578">
      <w:pPr>
        <w:jc w:val="both"/>
        <w:rPr>
          <w:rFonts w:ascii="Times New Roman" w:hAnsi="Times New Roman" w:cs="Times New Roman"/>
          <w:sz w:val="20"/>
          <w:szCs w:val="20"/>
        </w:rPr>
      </w:pPr>
      <w:r>
        <w:rPr>
          <w:rFonts w:ascii="Times New Roman" w:hAnsi="Times New Roman" w:cs="Times New Roman"/>
          <w:sz w:val="20"/>
          <w:szCs w:val="20"/>
        </w:rPr>
        <w:t xml:space="preserve">Secondo le </w:t>
      </w:r>
      <w:r w:rsidRPr="00E91578">
        <w:rPr>
          <w:rFonts w:ascii="Times New Roman" w:hAnsi="Times New Roman" w:cs="Times New Roman"/>
          <w:i/>
          <w:sz w:val="20"/>
          <w:szCs w:val="20"/>
        </w:rPr>
        <w:t>I</w:t>
      </w:r>
      <w:r w:rsidR="00E71024" w:rsidRPr="00E91578">
        <w:rPr>
          <w:rFonts w:ascii="Times New Roman" w:hAnsi="Times New Roman" w:cs="Times New Roman"/>
          <w:i/>
          <w:sz w:val="20"/>
          <w:szCs w:val="20"/>
        </w:rPr>
        <w:t>ndicazioni nazionali</w:t>
      </w:r>
      <w:r w:rsidR="00E71024" w:rsidRPr="008346E8">
        <w:rPr>
          <w:rFonts w:ascii="Times New Roman" w:hAnsi="Times New Roman" w:cs="Times New Roman"/>
          <w:sz w:val="20"/>
          <w:szCs w:val="20"/>
        </w:rPr>
        <w:t xml:space="preserve"> al termine del percorso liceale lo studente:</w:t>
      </w:r>
    </w:p>
    <w:p w14:paraId="5A381250" w14:textId="77777777" w:rsidR="00E71024" w:rsidRPr="008346E8" w:rsidRDefault="00E71024" w:rsidP="00E91578">
      <w:pPr>
        <w:ind w:left="142" w:hanging="142"/>
        <w:jc w:val="both"/>
        <w:rPr>
          <w:rFonts w:ascii="Times New Roman" w:hAnsi="Times New Roman" w:cs="Times New Roman"/>
          <w:sz w:val="20"/>
          <w:szCs w:val="20"/>
        </w:rPr>
      </w:pPr>
      <w:r w:rsidRPr="008346E8">
        <w:rPr>
          <w:rFonts w:ascii="Times New Roman" w:hAnsi="Times New Roman" w:cs="Times New Roman"/>
          <w:sz w:val="20"/>
          <w:szCs w:val="20"/>
        </w:rPr>
        <w:t>• ha acquisito la riflessione filosofica come modalità specifica della ragione umana e quindi sa porsi domande sul processo conoscitivo, sul senso dell’essere e dell’esistere;</w:t>
      </w:r>
    </w:p>
    <w:p w14:paraId="34237D3A" w14:textId="77777777" w:rsidR="00E71024" w:rsidRPr="008346E8" w:rsidRDefault="00E71024" w:rsidP="00E91578">
      <w:pPr>
        <w:ind w:left="142" w:hanging="142"/>
        <w:jc w:val="both"/>
        <w:rPr>
          <w:rFonts w:ascii="Times New Roman" w:hAnsi="Times New Roman" w:cs="Times New Roman"/>
          <w:sz w:val="20"/>
          <w:szCs w:val="20"/>
        </w:rPr>
      </w:pPr>
      <w:r w:rsidRPr="008346E8">
        <w:rPr>
          <w:rFonts w:ascii="Times New Roman" w:hAnsi="Times New Roman" w:cs="Times New Roman"/>
          <w:sz w:val="20"/>
          <w:szCs w:val="20"/>
        </w:rPr>
        <w:t>• ha acquisito una conoscenza organica dello sviluppo storico del pensiero occidentale;</w:t>
      </w:r>
    </w:p>
    <w:p w14:paraId="5087DEB4" w14:textId="77777777" w:rsidR="00E71024" w:rsidRPr="008346E8" w:rsidRDefault="00E71024" w:rsidP="00E91578">
      <w:pPr>
        <w:ind w:left="142" w:hanging="142"/>
        <w:jc w:val="both"/>
        <w:rPr>
          <w:rFonts w:ascii="Times New Roman" w:hAnsi="Times New Roman" w:cs="Times New Roman"/>
          <w:sz w:val="20"/>
          <w:szCs w:val="20"/>
        </w:rPr>
      </w:pPr>
      <w:r w:rsidRPr="008346E8">
        <w:rPr>
          <w:rFonts w:ascii="Times New Roman" w:hAnsi="Times New Roman" w:cs="Times New Roman"/>
          <w:sz w:val="20"/>
          <w:szCs w:val="20"/>
        </w:rPr>
        <w:t>• sa cogliere di ciascun filosofo o tema considerato il legame con il contesto storico-culturale di riferimento;</w:t>
      </w:r>
    </w:p>
    <w:p w14:paraId="077787EB" w14:textId="77777777" w:rsidR="00E71024" w:rsidRPr="008346E8" w:rsidRDefault="00E71024" w:rsidP="00E91578">
      <w:pPr>
        <w:ind w:left="142" w:hanging="142"/>
        <w:jc w:val="both"/>
        <w:rPr>
          <w:rFonts w:ascii="Times New Roman" w:hAnsi="Times New Roman" w:cs="Times New Roman"/>
          <w:sz w:val="20"/>
          <w:szCs w:val="20"/>
        </w:rPr>
      </w:pPr>
      <w:r w:rsidRPr="008346E8">
        <w:rPr>
          <w:rFonts w:ascii="Times New Roman" w:hAnsi="Times New Roman" w:cs="Times New Roman"/>
          <w:sz w:val="20"/>
          <w:szCs w:val="20"/>
        </w:rPr>
        <w:t>• sa sviluppare la riflessione personale, il giudizio critico, l’attitudine all’approfondimento e alla discussione, nonché la capacità di argomentare una tesi anche in forma scritta;</w:t>
      </w:r>
    </w:p>
    <w:p w14:paraId="0FA604C3" w14:textId="77777777" w:rsidR="00E71024" w:rsidRPr="008346E8" w:rsidRDefault="00E71024" w:rsidP="00E91578">
      <w:pPr>
        <w:ind w:left="142" w:hanging="142"/>
        <w:jc w:val="both"/>
        <w:rPr>
          <w:rFonts w:ascii="Times New Roman" w:hAnsi="Times New Roman" w:cs="Times New Roman"/>
          <w:sz w:val="20"/>
          <w:szCs w:val="20"/>
        </w:rPr>
      </w:pPr>
      <w:r w:rsidRPr="008346E8">
        <w:rPr>
          <w:rFonts w:ascii="Times New Roman" w:hAnsi="Times New Roman" w:cs="Times New Roman"/>
          <w:sz w:val="20"/>
          <w:szCs w:val="20"/>
        </w:rPr>
        <w:t>• è in grado di orientarsi, anche grazie alla lettura − seppur parziale − dei testi, sui problemi fondamentali del sapere filosofico (ontologia, etica, estetica, tradizioni religiose, conoscenza, logica, rapporto tra filosofia e altre forme di sapere − anche quella scientifica −, pensiero politico) al fine di acquisire competenze relative all'ambito di Cittadinanza e Costituzione;</w:t>
      </w:r>
    </w:p>
    <w:p w14:paraId="6F115DC4" w14:textId="77777777" w:rsidR="00E71024" w:rsidRPr="008346E8" w:rsidRDefault="00E71024" w:rsidP="00E91578">
      <w:pPr>
        <w:ind w:left="142" w:hanging="142"/>
        <w:jc w:val="both"/>
        <w:rPr>
          <w:rFonts w:ascii="Times New Roman" w:hAnsi="Times New Roman" w:cs="Times New Roman"/>
          <w:sz w:val="20"/>
          <w:szCs w:val="20"/>
        </w:rPr>
      </w:pPr>
      <w:r w:rsidRPr="008346E8">
        <w:rPr>
          <w:rFonts w:ascii="Times New Roman" w:hAnsi="Times New Roman" w:cs="Times New Roman"/>
          <w:sz w:val="20"/>
          <w:szCs w:val="20"/>
        </w:rPr>
        <w:t>• sa utilizzare lessico e categorie specifiche della disciplina;</w:t>
      </w:r>
    </w:p>
    <w:p w14:paraId="5363BE4A" w14:textId="51B93F84" w:rsidR="00E71024" w:rsidRPr="008346E8" w:rsidRDefault="00E71024" w:rsidP="00E91578">
      <w:pPr>
        <w:ind w:left="142" w:hanging="142"/>
        <w:jc w:val="both"/>
        <w:rPr>
          <w:rFonts w:ascii="Times New Roman" w:hAnsi="Times New Roman" w:cs="Times New Roman"/>
          <w:sz w:val="20"/>
          <w:szCs w:val="20"/>
        </w:rPr>
      </w:pPr>
      <w:r w:rsidRPr="008346E8">
        <w:rPr>
          <w:rFonts w:ascii="Times New Roman" w:hAnsi="Times New Roman" w:cs="Times New Roman"/>
          <w:sz w:val="20"/>
          <w:szCs w:val="20"/>
        </w:rPr>
        <w:t>• sa contestualizzare questioni filosofiche, anche in relazione alla cultura</w:t>
      </w:r>
      <w:r w:rsidR="00E91578">
        <w:rPr>
          <w:rFonts w:ascii="Times New Roman" w:hAnsi="Times New Roman" w:cs="Times New Roman"/>
          <w:sz w:val="20"/>
          <w:szCs w:val="20"/>
        </w:rPr>
        <w:t xml:space="preserve"> </w:t>
      </w:r>
      <w:r w:rsidRPr="008346E8">
        <w:rPr>
          <w:rFonts w:ascii="Times New Roman" w:hAnsi="Times New Roman" w:cs="Times New Roman"/>
          <w:sz w:val="20"/>
          <w:szCs w:val="20"/>
        </w:rPr>
        <w:t>contemporanea.</w:t>
      </w:r>
    </w:p>
    <w:p w14:paraId="3487ED48" w14:textId="77777777" w:rsidR="00E71024" w:rsidRPr="008346E8" w:rsidRDefault="00E71024" w:rsidP="00E91578">
      <w:pPr>
        <w:jc w:val="both"/>
        <w:rPr>
          <w:rFonts w:ascii="Times New Roman" w:hAnsi="Times New Roman" w:cs="Times New Roman"/>
          <w:sz w:val="20"/>
          <w:szCs w:val="20"/>
        </w:rPr>
      </w:pPr>
      <w:r w:rsidRPr="008346E8">
        <w:rPr>
          <w:rFonts w:ascii="Times New Roman" w:hAnsi="Times New Roman" w:cs="Times New Roman"/>
          <w:sz w:val="20"/>
          <w:szCs w:val="20"/>
        </w:rPr>
        <w:t>Rispetto a questo profilo in uscita, il Dipartimento individua, quali competenze da perseguire in modo particolare.</w:t>
      </w:r>
    </w:p>
    <w:p w14:paraId="5DA6B92C" w14:textId="77777777" w:rsidR="00E71024" w:rsidRPr="00E91578" w:rsidRDefault="00E71024" w:rsidP="00E91578">
      <w:pPr>
        <w:jc w:val="both"/>
        <w:rPr>
          <w:rFonts w:ascii="Times New Roman" w:hAnsi="Times New Roman" w:cs="Times New Roman"/>
          <w:sz w:val="16"/>
          <w:szCs w:val="16"/>
        </w:rPr>
      </w:pPr>
    </w:p>
    <w:p w14:paraId="7C811BA9" w14:textId="4AC68970" w:rsidR="00E71024" w:rsidRPr="00E91578" w:rsidRDefault="00E71024" w:rsidP="00E91578">
      <w:pPr>
        <w:jc w:val="both"/>
        <w:rPr>
          <w:rFonts w:ascii="Times New Roman" w:hAnsi="Times New Roman" w:cs="Times New Roman"/>
          <w:b/>
          <w:color w:val="0000FF"/>
          <w:sz w:val="20"/>
          <w:szCs w:val="20"/>
        </w:rPr>
      </w:pPr>
      <w:r w:rsidRPr="00E91578">
        <w:rPr>
          <w:rFonts w:ascii="Times New Roman" w:hAnsi="Times New Roman" w:cs="Times New Roman"/>
          <w:b/>
          <w:color w:val="0000FF"/>
          <w:sz w:val="20"/>
          <w:szCs w:val="20"/>
        </w:rPr>
        <w:t>A. Competenze trasversali</w:t>
      </w:r>
    </w:p>
    <w:p w14:paraId="000F2A3E" w14:textId="77777777" w:rsidR="00E71024" w:rsidRPr="008346E8" w:rsidRDefault="00E71024" w:rsidP="00E91578">
      <w:pPr>
        <w:jc w:val="both"/>
        <w:rPr>
          <w:rFonts w:ascii="Times New Roman" w:hAnsi="Times New Roman" w:cs="Times New Roman"/>
          <w:sz w:val="20"/>
          <w:szCs w:val="20"/>
        </w:rPr>
      </w:pPr>
      <w:r w:rsidRPr="008346E8">
        <w:rPr>
          <w:rFonts w:ascii="Times New Roman" w:hAnsi="Times New Roman" w:cs="Times New Roman"/>
          <w:sz w:val="20"/>
          <w:szCs w:val="20"/>
        </w:rPr>
        <w:t>• Formazione e consolidamento dell’attitudine a problematizzare.</w:t>
      </w:r>
    </w:p>
    <w:p w14:paraId="60D44C23" w14:textId="77777777" w:rsidR="00E71024" w:rsidRPr="008346E8" w:rsidRDefault="00E71024" w:rsidP="00E91578">
      <w:pPr>
        <w:jc w:val="both"/>
        <w:rPr>
          <w:rFonts w:ascii="Times New Roman" w:hAnsi="Times New Roman" w:cs="Times New Roman"/>
          <w:sz w:val="20"/>
          <w:szCs w:val="20"/>
        </w:rPr>
      </w:pPr>
      <w:r w:rsidRPr="008346E8">
        <w:rPr>
          <w:rFonts w:ascii="Times New Roman" w:hAnsi="Times New Roman" w:cs="Times New Roman"/>
          <w:sz w:val="20"/>
          <w:szCs w:val="20"/>
        </w:rPr>
        <w:t>• Autonomia di giudizio consapevole, in modo da contribuire alla crescita di sè, quale soggetto libero e responsabile, capace di relazioni.</w:t>
      </w:r>
    </w:p>
    <w:p w14:paraId="4B79BCB9" w14:textId="77777777" w:rsidR="00E71024" w:rsidRPr="00E91578" w:rsidRDefault="00E71024" w:rsidP="00E91578">
      <w:pPr>
        <w:jc w:val="both"/>
        <w:rPr>
          <w:rFonts w:ascii="Times New Roman" w:hAnsi="Times New Roman" w:cs="Times New Roman"/>
          <w:sz w:val="16"/>
          <w:szCs w:val="16"/>
        </w:rPr>
      </w:pPr>
    </w:p>
    <w:p w14:paraId="64A864E9" w14:textId="1B02378F" w:rsidR="00E71024" w:rsidRPr="00E91578" w:rsidRDefault="00E71024" w:rsidP="00E91578">
      <w:pPr>
        <w:jc w:val="both"/>
        <w:rPr>
          <w:rFonts w:ascii="Times New Roman" w:hAnsi="Times New Roman" w:cs="Times New Roman"/>
          <w:b/>
          <w:color w:val="0000FF"/>
          <w:sz w:val="20"/>
          <w:szCs w:val="20"/>
        </w:rPr>
      </w:pPr>
      <w:r w:rsidRPr="00E91578">
        <w:rPr>
          <w:rFonts w:ascii="Times New Roman" w:hAnsi="Times New Roman" w:cs="Times New Roman"/>
          <w:b/>
          <w:color w:val="0000FF"/>
          <w:sz w:val="20"/>
          <w:szCs w:val="20"/>
        </w:rPr>
        <w:t>B. Competenze disciplinari</w:t>
      </w:r>
    </w:p>
    <w:p w14:paraId="2B342094" w14:textId="77777777" w:rsidR="00E71024" w:rsidRPr="008346E8" w:rsidRDefault="00E71024" w:rsidP="00E91578">
      <w:pPr>
        <w:jc w:val="both"/>
        <w:rPr>
          <w:rFonts w:ascii="Times New Roman" w:hAnsi="Times New Roman" w:cs="Times New Roman"/>
          <w:sz w:val="20"/>
          <w:szCs w:val="20"/>
        </w:rPr>
      </w:pPr>
      <w:r w:rsidRPr="008346E8">
        <w:rPr>
          <w:rFonts w:ascii="Times New Roman" w:hAnsi="Times New Roman" w:cs="Times New Roman"/>
          <w:sz w:val="20"/>
          <w:szCs w:val="20"/>
        </w:rPr>
        <w:t>• Saper riconoscere e utilizzare il lessico e le categorie della tradizione filosofica.</w:t>
      </w:r>
    </w:p>
    <w:p w14:paraId="09D290C1" w14:textId="77777777" w:rsidR="00E71024" w:rsidRPr="008346E8" w:rsidRDefault="00E71024" w:rsidP="00E91578">
      <w:pPr>
        <w:jc w:val="both"/>
        <w:rPr>
          <w:rFonts w:ascii="Times New Roman" w:hAnsi="Times New Roman" w:cs="Times New Roman"/>
          <w:sz w:val="20"/>
          <w:szCs w:val="20"/>
        </w:rPr>
      </w:pPr>
      <w:r w:rsidRPr="008346E8">
        <w:rPr>
          <w:rFonts w:ascii="Times New Roman" w:hAnsi="Times New Roman" w:cs="Times New Roman"/>
          <w:sz w:val="20"/>
          <w:szCs w:val="20"/>
        </w:rPr>
        <w:t>• Imparare a servirsi dei diversi strumenti comunicativi della disciplina (testi).</w:t>
      </w:r>
    </w:p>
    <w:p w14:paraId="6E07FE6C" w14:textId="77777777" w:rsidR="00E71024" w:rsidRPr="008346E8" w:rsidRDefault="00E71024" w:rsidP="00E91578">
      <w:pPr>
        <w:jc w:val="both"/>
        <w:rPr>
          <w:rFonts w:ascii="Times New Roman" w:hAnsi="Times New Roman" w:cs="Times New Roman"/>
          <w:sz w:val="20"/>
          <w:szCs w:val="20"/>
        </w:rPr>
      </w:pPr>
      <w:r w:rsidRPr="008346E8">
        <w:rPr>
          <w:rFonts w:ascii="Times New Roman" w:hAnsi="Times New Roman" w:cs="Times New Roman"/>
          <w:sz w:val="20"/>
          <w:szCs w:val="20"/>
        </w:rPr>
        <w:t>• Sviluppare l’esercizio del controllo del discorso mediante la decodifica dei messaggi e dei contenuti.</w:t>
      </w:r>
    </w:p>
    <w:p w14:paraId="43B86BEC" w14:textId="77777777" w:rsidR="00E71024" w:rsidRPr="00E91578" w:rsidRDefault="00E71024" w:rsidP="00E71024">
      <w:pPr>
        <w:rPr>
          <w:rFonts w:ascii="Times New Roman" w:hAnsi="Times New Roman" w:cs="Times New Roman"/>
          <w:sz w:val="16"/>
          <w:szCs w:val="16"/>
        </w:rPr>
      </w:pPr>
    </w:p>
    <w:p w14:paraId="49FDE9B2" w14:textId="77808FF1" w:rsidR="00E71024" w:rsidRPr="00E91578" w:rsidRDefault="00E71024" w:rsidP="00E71024">
      <w:pPr>
        <w:rPr>
          <w:rFonts w:ascii="Times New Roman" w:hAnsi="Times New Roman" w:cs="Times New Roman"/>
          <w:b/>
          <w:color w:val="0000FF"/>
          <w:sz w:val="20"/>
          <w:szCs w:val="20"/>
        </w:rPr>
      </w:pPr>
      <w:r w:rsidRPr="00E91578">
        <w:rPr>
          <w:rFonts w:ascii="Times New Roman" w:hAnsi="Times New Roman" w:cs="Times New Roman"/>
          <w:b/>
          <w:color w:val="0000FF"/>
          <w:sz w:val="20"/>
          <w:szCs w:val="20"/>
        </w:rPr>
        <w:t>C. C</w:t>
      </w:r>
      <w:r w:rsidR="00E91578">
        <w:rPr>
          <w:rFonts w:ascii="Times New Roman" w:hAnsi="Times New Roman" w:cs="Times New Roman"/>
          <w:b/>
          <w:color w:val="0000FF"/>
          <w:sz w:val="20"/>
          <w:szCs w:val="20"/>
        </w:rPr>
        <w:t xml:space="preserve">ompetenze individuate per </w:t>
      </w:r>
      <w:r w:rsidR="00E91578" w:rsidRPr="00E91578">
        <w:rPr>
          <w:rFonts w:ascii="Times New Roman" w:hAnsi="Times New Roman" w:cs="Times New Roman"/>
          <w:b/>
          <w:i/>
          <w:color w:val="0000FF"/>
          <w:sz w:val="20"/>
          <w:szCs w:val="20"/>
        </w:rPr>
        <w:t>Assi</w:t>
      </w:r>
      <w:r w:rsidR="00E91578" w:rsidRPr="00E91578">
        <w:rPr>
          <w:rFonts w:ascii="Times New Roman" w:hAnsi="Times New Roman" w:cs="Times New Roman"/>
          <w:b/>
          <w:color w:val="0000FF"/>
          <w:sz w:val="20"/>
          <w:szCs w:val="20"/>
        </w:rPr>
        <w:t>:</w:t>
      </w:r>
    </w:p>
    <w:tbl>
      <w:tblPr>
        <w:tblW w:w="10915" w:type="dxa"/>
        <w:tblInd w:w="-91"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51" w:type="dxa"/>
          <w:bottom w:w="55" w:type="dxa"/>
          <w:right w:w="55" w:type="dxa"/>
        </w:tblCellMar>
        <w:tblLook w:val="04A0" w:firstRow="1" w:lastRow="0" w:firstColumn="1" w:lastColumn="0" w:noHBand="0" w:noVBand="1"/>
      </w:tblPr>
      <w:tblGrid>
        <w:gridCol w:w="2836"/>
        <w:gridCol w:w="2835"/>
        <w:gridCol w:w="5244"/>
      </w:tblGrid>
      <w:tr w:rsidR="00E91578" w:rsidRPr="008346E8" w14:paraId="5C262C91" w14:textId="77777777" w:rsidTr="00E91578">
        <w:tc>
          <w:tcPr>
            <w:tcW w:w="2836" w:type="dxa"/>
            <w:tcBorders>
              <w:top w:val="single" w:sz="2" w:space="0" w:color="000001"/>
              <w:left w:val="single" w:sz="2" w:space="0" w:color="000001"/>
              <w:bottom w:val="single" w:sz="2" w:space="0" w:color="000001"/>
              <w:right w:val="nil"/>
            </w:tcBorders>
            <w:shd w:val="clear" w:color="auto" w:fill="FFFFFF"/>
            <w:tcMar>
              <w:left w:w="51" w:type="dxa"/>
            </w:tcMar>
          </w:tcPr>
          <w:p w14:paraId="2CFB3D0A" w14:textId="77777777" w:rsidR="00E71024" w:rsidRPr="008346E8" w:rsidRDefault="00E71024" w:rsidP="00285D34">
            <w:pPr>
              <w:jc w:val="center"/>
              <w:rPr>
                <w:rFonts w:ascii="Times New Roman" w:hAnsi="Times New Roman" w:cs="Times New Roman"/>
                <w:b/>
                <w:bCs/>
                <w:sz w:val="20"/>
                <w:szCs w:val="20"/>
              </w:rPr>
            </w:pPr>
            <w:r w:rsidRPr="008346E8">
              <w:rPr>
                <w:rFonts w:ascii="Times New Roman" w:hAnsi="Times New Roman" w:cs="Times New Roman"/>
                <w:b/>
                <w:bCs/>
                <w:sz w:val="20"/>
                <w:szCs w:val="20"/>
              </w:rPr>
              <w:t>Asse dei linguaggi</w:t>
            </w:r>
          </w:p>
        </w:tc>
        <w:tc>
          <w:tcPr>
            <w:tcW w:w="2835" w:type="dxa"/>
            <w:tcBorders>
              <w:top w:val="single" w:sz="2" w:space="0" w:color="000001"/>
              <w:left w:val="single" w:sz="2" w:space="0" w:color="000001"/>
              <w:bottom w:val="single" w:sz="2" w:space="0" w:color="000001"/>
              <w:right w:val="nil"/>
            </w:tcBorders>
            <w:shd w:val="clear" w:color="auto" w:fill="FFFFFF"/>
            <w:tcMar>
              <w:left w:w="51" w:type="dxa"/>
            </w:tcMar>
          </w:tcPr>
          <w:p w14:paraId="3D616746" w14:textId="77777777" w:rsidR="00E71024" w:rsidRPr="008346E8" w:rsidRDefault="00E71024" w:rsidP="00285D34">
            <w:pPr>
              <w:jc w:val="center"/>
              <w:rPr>
                <w:rFonts w:ascii="Times New Roman" w:hAnsi="Times New Roman" w:cs="Times New Roman"/>
                <w:b/>
                <w:bCs/>
                <w:sz w:val="20"/>
                <w:szCs w:val="20"/>
              </w:rPr>
            </w:pPr>
            <w:r w:rsidRPr="008346E8">
              <w:rPr>
                <w:rFonts w:ascii="Times New Roman" w:hAnsi="Times New Roman" w:cs="Times New Roman"/>
                <w:b/>
                <w:bCs/>
                <w:sz w:val="20"/>
                <w:szCs w:val="20"/>
              </w:rPr>
              <w:t>Asse scientifico-matematico</w:t>
            </w:r>
          </w:p>
        </w:tc>
        <w:tc>
          <w:tcPr>
            <w:tcW w:w="5244" w:type="dxa"/>
            <w:tcBorders>
              <w:top w:val="single" w:sz="2" w:space="0" w:color="000001"/>
              <w:left w:val="single" w:sz="2" w:space="0" w:color="000001"/>
              <w:bottom w:val="single" w:sz="2" w:space="0" w:color="000001"/>
              <w:right w:val="single" w:sz="2" w:space="0" w:color="000001"/>
            </w:tcBorders>
            <w:shd w:val="clear" w:color="auto" w:fill="FFFFFF"/>
            <w:tcMar>
              <w:left w:w="51" w:type="dxa"/>
            </w:tcMar>
          </w:tcPr>
          <w:p w14:paraId="5CC3BC93" w14:textId="77777777" w:rsidR="00E71024" w:rsidRPr="008346E8" w:rsidRDefault="00E71024" w:rsidP="00285D34">
            <w:pPr>
              <w:jc w:val="center"/>
              <w:rPr>
                <w:rFonts w:ascii="Times New Roman" w:hAnsi="Times New Roman" w:cs="Times New Roman"/>
                <w:b/>
                <w:bCs/>
                <w:sz w:val="20"/>
                <w:szCs w:val="20"/>
              </w:rPr>
            </w:pPr>
            <w:r w:rsidRPr="008346E8">
              <w:rPr>
                <w:rFonts w:ascii="Times New Roman" w:hAnsi="Times New Roman" w:cs="Times New Roman"/>
                <w:b/>
                <w:bCs/>
                <w:sz w:val="20"/>
                <w:szCs w:val="20"/>
              </w:rPr>
              <w:t>Asse storico-sociale</w:t>
            </w:r>
          </w:p>
        </w:tc>
      </w:tr>
      <w:tr w:rsidR="00E91578" w:rsidRPr="008346E8" w14:paraId="78905432" w14:textId="77777777" w:rsidTr="00E91578">
        <w:tc>
          <w:tcPr>
            <w:tcW w:w="2836" w:type="dxa"/>
            <w:tcBorders>
              <w:top w:val="nil"/>
              <w:left w:val="single" w:sz="2" w:space="0" w:color="000001"/>
              <w:bottom w:val="single" w:sz="2" w:space="0" w:color="000001"/>
              <w:right w:val="nil"/>
            </w:tcBorders>
            <w:shd w:val="clear" w:color="auto" w:fill="FFFFFF"/>
            <w:tcMar>
              <w:left w:w="51" w:type="dxa"/>
            </w:tcMar>
          </w:tcPr>
          <w:p w14:paraId="3F88965C" w14:textId="77777777" w:rsidR="00E71024" w:rsidRPr="008346E8" w:rsidRDefault="00E71024" w:rsidP="00E91578">
            <w:pPr>
              <w:ind w:left="89" w:hanging="89"/>
              <w:rPr>
                <w:rFonts w:ascii="Times New Roman" w:hAnsi="Times New Roman" w:cs="Times New Roman"/>
                <w:sz w:val="20"/>
                <w:szCs w:val="20"/>
              </w:rPr>
            </w:pPr>
            <w:r w:rsidRPr="008346E8">
              <w:rPr>
                <w:rFonts w:ascii="Times New Roman" w:hAnsi="Times New Roman" w:cs="Times New Roman"/>
                <w:sz w:val="20"/>
                <w:szCs w:val="20"/>
              </w:rPr>
              <w:t xml:space="preserve">- Sa riconoscere e utilizzare il lessico specifico della disciplina </w:t>
            </w:r>
          </w:p>
          <w:p w14:paraId="12CB9E12" w14:textId="4F6E5533" w:rsidR="00E71024" w:rsidRPr="008346E8" w:rsidRDefault="00E71024" w:rsidP="00E91578">
            <w:pPr>
              <w:ind w:left="89" w:hanging="89"/>
              <w:rPr>
                <w:rFonts w:ascii="Times New Roman" w:hAnsi="Times New Roman" w:cs="Times New Roman"/>
                <w:sz w:val="20"/>
                <w:szCs w:val="20"/>
              </w:rPr>
            </w:pPr>
            <w:r w:rsidRPr="008346E8">
              <w:rPr>
                <w:rFonts w:ascii="Times New Roman" w:hAnsi="Times New Roman" w:cs="Times New Roman"/>
                <w:sz w:val="20"/>
                <w:szCs w:val="20"/>
              </w:rPr>
              <w:t xml:space="preserve">- Si serve dei diversi strumenti comunicativi della disciplina (testi) </w:t>
            </w:r>
          </w:p>
          <w:p w14:paraId="1DC74164" w14:textId="67F3BC32" w:rsidR="00E71024" w:rsidRPr="008346E8" w:rsidRDefault="00E71024" w:rsidP="00E91578">
            <w:pPr>
              <w:ind w:left="89" w:hanging="89"/>
              <w:rPr>
                <w:rFonts w:ascii="Times New Roman" w:hAnsi="Times New Roman" w:cs="Times New Roman"/>
                <w:sz w:val="20"/>
                <w:szCs w:val="20"/>
              </w:rPr>
            </w:pPr>
            <w:r w:rsidRPr="008346E8">
              <w:rPr>
                <w:rFonts w:ascii="Times New Roman" w:hAnsi="Times New Roman" w:cs="Times New Roman"/>
                <w:sz w:val="20"/>
                <w:szCs w:val="20"/>
              </w:rPr>
              <w:t>- Sviluppa l’esercizio del controllo del discorso decodificando messaggi e</w:t>
            </w:r>
            <w:r w:rsidR="00E91578">
              <w:rPr>
                <w:rFonts w:ascii="Times New Roman" w:hAnsi="Times New Roman" w:cs="Times New Roman"/>
                <w:sz w:val="20"/>
                <w:szCs w:val="20"/>
              </w:rPr>
              <w:t xml:space="preserve"> </w:t>
            </w:r>
            <w:r w:rsidRPr="008346E8">
              <w:rPr>
                <w:rFonts w:ascii="Times New Roman" w:hAnsi="Times New Roman" w:cs="Times New Roman"/>
                <w:sz w:val="20"/>
                <w:szCs w:val="20"/>
              </w:rPr>
              <w:t xml:space="preserve">contenuti, attinenti all’area </w:t>
            </w:r>
            <w:r w:rsidR="00E91578">
              <w:rPr>
                <w:rFonts w:ascii="Times New Roman" w:hAnsi="Times New Roman" w:cs="Times New Roman"/>
                <w:sz w:val="20"/>
                <w:szCs w:val="20"/>
              </w:rPr>
              <w:t xml:space="preserve"> </w:t>
            </w:r>
            <w:r w:rsidRPr="008346E8">
              <w:rPr>
                <w:rFonts w:ascii="Times New Roman" w:hAnsi="Times New Roman" w:cs="Times New Roman"/>
                <w:sz w:val="20"/>
                <w:szCs w:val="20"/>
              </w:rPr>
              <w:t xml:space="preserve">disciplinare </w:t>
            </w:r>
          </w:p>
        </w:tc>
        <w:tc>
          <w:tcPr>
            <w:tcW w:w="2835" w:type="dxa"/>
            <w:tcBorders>
              <w:top w:val="nil"/>
              <w:left w:val="single" w:sz="2" w:space="0" w:color="000001"/>
              <w:bottom w:val="single" w:sz="2" w:space="0" w:color="000001"/>
              <w:right w:val="nil"/>
            </w:tcBorders>
            <w:shd w:val="clear" w:color="auto" w:fill="FFFFFF"/>
            <w:tcMar>
              <w:left w:w="51" w:type="dxa"/>
            </w:tcMar>
          </w:tcPr>
          <w:p w14:paraId="73E8B6C1" w14:textId="0C5A9662" w:rsidR="00E71024" w:rsidRPr="008346E8" w:rsidRDefault="00E91578" w:rsidP="00E91578">
            <w:pPr>
              <w:ind w:left="90" w:hanging="90"/>
              <w:rPr>
                <w:rFonts w:ascii="Times New Roman" w:hAnsi="Times New Roman" w:cs="Times New Roman"/>
                <w:sz w:val="20"/>
                <w:szCs w:val="20"/>
              </w:rPr>
            </w:pPr>
            <w:r>
              <w:rPr>
                <w:rFonts w:ascii="Times New Roman" w:hAnsi="Times New Roman" w:cs="Times New Roman"/>
                <w:sz w:val="20"/>
                <w:szCs w:val="20"/>
              </w:rPr>
              <w:t xml:space="preserve">- Sa sviluppare la riflessione personale, il giudizio critico, l’attitudine </w:t>
            </w:r>
            <w:r w:rsidR="00E71024" w:rsidRPr="008346E8">
              <w:rPr>
                <w:rFonts w:ascii="Times New Roman" w:hAnsi="Times New Roman" w:cs="Times New Roman"/>
                <w:sz w:val="20"/>
                <w:szCs w:val="20"/>
              </w:rPr>
              <w:t xml:space="preserve">all’approfondimento e alla </w:t>
            </w:r>
            <w:r>
              <w:rPr>
                <w:rFonts w:ascii="Times New Roman" w:hAnsi="Times New Roman" w:cs="Times New Roman"/>
                <w:sz w:val="20"/>
                <w:szCs w:val="20"/>
              </w:rPr>
              <w:t xml:space="preserve"> </w:t>
            </w:r>
            <w:r w:rsidR="00E71024" w:rsidRPr="008346E8">
              <w:rPr>
                <w:rFonts w:ascii="Times New Roman" w:hAnsi="Times New Roman" w:cs="Times New Roman"/>
                <w:sz w:val="20"/>
                <w:szCs w:val="20"/>
              </w:rPr>
              <w:t>discussione</w:t>
            </w:r>
          </w:p>
        </w:tc>
        <w:tc>
          <w:tcPr>
            <w:tcW w:w="5244" w:type="dxa"/>
            <w:tcBorders>
              <w:top w:val="nil"/>
              <w:left w:val="single" w:sz="2" w:space="0" w:color="000001"/>
              <w:bottom w:val="single" w:sz="2" w:space="0" w:color="000001"/>
              <w:right w:val="single" w:sz="2" w:space="0" w:color="000001"/>
            </w:tcBorders>
            <w:shd w:val="clear" w:color="auto" w:fill="FFFFFF"/>
            <w:tcMar>
              <w:left w:w="51" w:type="dxa"/>
            </w:tcMar>
          </w:tcPr>
          <w:p w14:paraId="41B7FA2B"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 Sa porsi domande sul processo conoscitivo, sul senso dell’essere e dell’esistere in quanto ha acquisito la riflessione filosofica come modalità </w:t>
            </w:r>
          </w:p>
          <w:p w14:paraId="4A052301"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specifica della ragione umana</w:t>
            </w:r>
          </w:p>
          <w:p w14:paraId="421CBFF8"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 Sa cogliere di ciascun filosofo o tema considerato il legame con il contesto storico-culturale di riferimento e sa  contestualizzare  questioni filosofiche, anche in relazione alla cultura contemporanea in quanto ha acquisito una conoscenza organica dello sviluppo storico del pensiero occidentale </w:t>
            </w:r>
          </w:p>
          <w:p w14:paraId="63FD686E"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 È in grado di orientarsi, anche grazie alla lettura - seppur parziale - dei testi, sui </w:t>
            </w:r>
          </w:p>
          <w:p w14:paraId="0B9C2DEA"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problemi fondamentali del sapere filosofico(ontologia, etica, estetica, tradizioni </w:t>
            </w:r>
          </w:p>
          <w:p w14:paraId="019A1758"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religiose, conoscenza, logica, rapporto tra filosofia e altre forme di sapere - </w:t>
            </w:r>
          </w:p>
          <w:p w14:paraId="06794EB5" w14:textId="77777777" w:rsidR="00E71024"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anche quella scientifica - , pensiero politico) anche al fine di acquisire competenze relative all'abito di Cittadinanza e Costituzione </w:t>
            </w:r>
          </w:p>
          <w:p w14:paraId="0F7E3A54" w14:textId="77777777" w:rsidR="00B85E67" w:rsidRPr="00B85E67" w:rsidRDefault="00B85E67" w:rsidP="00285D34">
            <w:pPr>
              <w:rPr>
                <w:rFonts w:ascii="Times New Roman" w:hAnsi="Times New Roman" w:cs="Times New Roman"/>
                <w:sz w:val="16"/>
                <w:szCs w:val="16"/>
              </w:rPr>
            </w:pPr>
          </w:p>
        </w:tc>
      </w:tr>
    </w:tbl>
    <w:p w14:paraId="7B70D09F" w14:textId="77777777" w:rsidR="00E71024" w:rsidRPr="00B85E67" w:rsidRDefault="00E71024" w:rsidP="00E71024">
      <w:pPr>
        <w:rPr>
          <w:rFonts w:ascii="Times New Roman" w:hAnsi="Times New Roman" w:cs="Times New Roman"/>
          <w:sz w:val="28"/>
          <w:szCs w:val="28"/>
        </w:rPr>
      </w:pPr>
    </w:p>
    <w:p w14:paraId="320068C3" w14:textId="47A3235C" w:rsidR="00E71024" w:rsidRPr="008346E8" w:rsidRDefault="00B85E67" w:rsidP="00E71024">
      <w:pPr>
        <w:jc w:val="center"/>
        <w:rPr>
          <w:rFonts w:ascii="Times New Roman" w:hAnsi="Times New Roman" w:cs="Times New Roman"/>
          <w:b/>
          <w:sz w:val="20"/>
          <w:szCs w:val="20"/>
        </w:rPr>
      </w:pPr>
      <w:r>
        <w:rPr>
          <w:rFonts w:ascii="Times New Roman" w:hAnsi="Times New Roman" w:cs="Times New Roman"/>
          <w:b/>
          <w:sz w:val="20"/>
          <w:szCs w:val="20"/>
        </w:rPr>
        <w:t>FILOSOFIA II</w:t>
      </w:r>
      <w:r w:rsidR="00E71024" w:rsidRPr="008346E8">
        <w:rPr>
          <w:rFonts w:ascii="Times New Roman" w:hAnsi="Times New Roman" w:cs="Times New Roman"/>
          <w:b/>
          <w:sz w:val="20"/>
          <w:szCs w:val="20"/>
        </w:rPr>
        <w:t xml:space="preserve"> BIENNIO </w:t>
      </w:r>
    </w:p>
    <w:p w14:paraId="5BD6BDAE" w14:textId="35F1C1DB" w:rsidR="00E71024" w:rsidRPr="008346E8" w:rsidRDefault="00B85E67" w:rsidP="00B85E67">
      <w:pPr>
        <w:jc w:val="center"/>
        <w:rPr>
          <w:rFonts w:ascii="Times New Roman" w:hAnsi="Times New Roman" w:cs="Times New Roman"/>
          <w:sz w:val="20"/>
          <w:szCs w:val="20"/>
        </w:rPr>
      </w:pPr>
      <w:r>
        <w:rPr>
          <w:rFonts w:ascii="Times New Roman" w:hAnsi="Times New Roman" w:cs="Times New Roman"/>
          <w:sz w:val="20"/>
          <w:szCs w:val="20"/>
        </w:rPr>
        <w:t xml:space="preserve"> (</w:t>
      </w:r>
      <w:r w:rsidRPr="00B85E67">
        <w:rPr>
          <w:rFonts w:ascii="Times New Roman" w:hAnsi="Times New Roman" w:cs="Times New Roman"/>
          <w:b/>
          <w:color w:val="0000FF"/>
          <w:sz w:val="20"/>
          <w:szCs w:val="20"/>
        </w:rPr>
        <w:t>C</w:t>
      </w:r>
      <w:r w:rsidR="00E71024" w:rsidRPr="00B85E67">
        <w:rPr>
          <w:rFonts w:ascii="Times New Roman" w:hAnsi="Times New Roman" w:cs="Times New Roman"/>
          <w:b/>
          <w:color w:val="0000FF"/>
          <w:sz w:val="20"/>
          <w:szCs w:val="20"/>
        </w:rPr>
        <w:t>ontenuti disciplinari</w:t>
      </w:r>
      <w:r w:rsidR="00E71024" w:rsidRPr="008346E8">
        <w:rPr>
          <w:rFonts w:ascii="Times New Roman" w:hAnsi="Times New Roman" w:cs="Times New Roman"/>
          <w:sz w:val="20"/>
          <w:szCs w:val="20"/>
        </w:rPr>
        <w:t>)</w:t>
      </w:r>
    </w:p>
    <w:p w14:paraId="68C0742B" w14:textId="3AC08349" w:rsidR="00E71024" w:rsidRPr="00B85E67" w:rsidRDefault="00B85E67" w:rsidP="00B85E67">
      <w:pPr>
        <w:jc w:val="center"/>
        <w:rPr>
          <w:rFonts w:ascii="Times New Roman" w:hAnsi="Times New Roman" w:cs="Times New Roman"/>
          <w:b/>
          <w:sz w:val="20"/>
          <w:szCs w:val="20"/>
        </w:rPr>
      </w:pPr>
      <w:r>
        <w:rPr>
          <w:rFonts w:ascii="Times New Roman" w:hAnsi="Times New Roman" w:cs="Times New Roman"/>
          <w:b/>
          <w:sz w:val="20"/>
          <w:szCs w:val="20"/>
        </w:rPr>
        <w:t>Classe III</w:t>
      </w:r>
    </w:p>
    <w:tbl>
      <w:tblPr>
        <w:tblW w:w="10915" w:type="dxa"/>
        <w:tblInd w:w="-91"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51" w:type="dxa"/>
          <w:bottom w:w="55" w:type="dxa"/>
          <w:right w:w="55" w:type="dxa"/>
        </w:tblCellMar>
        <w:tblLook w:val="04A0" w:firstRow="1" w:lastRow="0" w:firstColumn="1" w:lastColumn="0" w:noHBand="0" w:noVBand="1"/>
      </w:tblPr>
      <w:tblGrid>
        <w:gridCol w:w="5245"/>
        <w:gridCol w:w="2127"/>
        <w:gridCol w:w="3543"/>
      </w:tblGrid>
      <w:tr w:rsidR="00B85E67" w:rsidRPr="008346E8" w14:paraId="1A09CD04" w14:textId="77777777" w:rsidTr="00B85E67">
        <w:trPr>
          <w:tblHeader/>
        </w:trPr>
        <w:tc>
          <w:tcPr>
            <w:tcW w:w="5245" w:type="dxa"/>
            <w:tcBorders>
              <w:top w:val="single" w:sz="2" w:space="0" w:color="000001"/>
              <w:left w:val="single" w:sz="2" w:space="0" w:color="000001"/>
              <w:bottom w:val="single" w:sz="2" w:space="0" w:color="000001"/>
              <w:right w:val="nil"/>
            </w:tcBorders>
            <w:shd w:val="clear" w:color="auto" w:fill="FFFFFF"/>
            <w:tcMar>
              <w:left w:w="51" w:type="dxa"/>
            </w:tcMar>
          </w:tcPr>
          <w:p w14:paraId="3A35760E" w14:textId="77777777" w:rsidR="00E71024" w:rsidRPr="008346E8" w:rsidRDefault="00E71024" w:rsidP="00285D34">
            <w:pPr>
              <w:jc w:val="center"/>
              <w:rPr>
                <w:rFonts w:ascii="Times New Roman" w:hAnsi="Times New Roman" w:cs="Times New Roman"/>
                <w:b/>
                <w:bCs/>
                <w:sz w:val="20"/>
                <w:szCs w:val="20"/>
              </w:rPr>
            </w:pPr>
            <w:r w:rsidRPr="008346E8">
              <w:rPr>
                <w:rFonts w:ascii="Times New Roman" w:hAnsi="Times New Roman" w:cs="Times New Roman"/>
                <w:b/>
                <w:bCs/>
                <w:sz w:val="20"/>
                <w:szCs w:val="20"/>
              </w:rPr>
              <w:t xml:space="preserve">Competenze  </w:t>
            </w:r>
          </w:p>
        </w:tc>
        <w:tc>
          <w:tcPr>
            <w:tcW w:w="2127" w:type="dxa"/>
            <w:tcBorders>
              <w:top w:val="single" w:sz="2" w:space="0" w:color="000001"/>
              <w:left w:val="single" w:sz="2" w:space="0" w:color="000001"/>
              <w:bottom w:val="single" w:sz="2" w:space="0" w:color="000001"/>
              <w:right w:val="nil"/>
            </w:tcBorders>
            <w:shd w:val="clear" w:color="auto" w:fill="FFFFFF"/>
            <w:tcMar>
              <w:left w:w="51" w:type="dxa"/>
            </w:tcMar>
          </w:tcPr>
          <w:p w14:paraId="2FFEC829" w14:textId="77777777" w:rsidR="00E71024" w:rsidRPr="008346E8" w:rsidRDefault="00E71024" w:rsidP="00285D34">
            <w:pPr>
              <w:jc w:val="center"/>
              <w:rPr>
                <w:rFonts w:ascii="Times New Roman" w:hAnsi="Times New Roman" w:cs="Times New Roman"/>
                <w:b/>
                <w:bCs/>
                <w:sz w:val="20"/>
                <w:szCs w:val="20"/>
              </w:rPr>
            </w:pPr>
            <w:r w:rsidRPr="008346E8">
              <w:rPr>
                <w:rFonts w:ascii="Times New Roman" w:hAnsi="Times New Roman" w:cs="Times New Roman"/>
                <w:b/>
                <w:bCs/>
                <w:sz w:val="20"/>
                <w:szCs w:val="20"/>
              </w:rPr>
              <w:t xml:space="preserve">Orientamenti </w:t>
            </w:r>
          </w:p>
          <w:p w14:paraId="5C5194E6" w14:textId="77777777" w:rsidR="00E71024" w:rsidRPr="008346E8" w:rsidRDefault="00E71024" w:rsidP="00285D34">
            <w:pPr>
              <w:jc w:val="center"/>
              <w:rPr>
                <w:rFonts w:ascii="Times New Roman" w:hAnsi="Times New Roman" w:cs="Times New Roman"/>
                <w:b/>
                <w:bCs/>
                <w:sz w:val="20"/>
                <w:szCs w:val="20"/>
              </w:rPr>
            </w:pPr>
            <w:r w:rsidRPr="008346E8">
              <w:rPr>
                <w:rFonts w:ascii="Times New Roman" w:hAnsi="Times New Roman" w:cs="Times New Roman"/>
                <w:b/>
                <w:bCs/>
                <w:sz w:val="20"/>
                <w:szCs w:val="20"/>
              </w:rPr>
              <w:t>(nuclei fondanti)</w:t>
            </w:r>
          </w:p>
        </w:tc>
        <w:tc>
          <w:tcPr>
            <w:tcW w:w="3543" w:type="dxa"/>
            <w:tcBorders>
              <w:top w:val="single" w:sz="2" w:space="0" w:color="000001"/>
              <w:left w:val="single" w:sz="2" w:space="0" w:color="000001"/>
              <w:bottom w:val="single" w:sz="2" w:space="0" w:color="000001"/>
              <w:right w:val="single" w:sz="2" w:space="0" w:color="000001"/>
            </w:tcBorders>
            <w:shd w:val="clear" w:color="auto" w:fill="FFFFFF"/>
            <w:tcMar>
              <w:left w:w="51" w:type="dxa"/>
            </w:tcMar>
          </w:tcPr>
          <w:p w14:paraId="40CA2AC0" w14:textId="77777777" w:rsidR="00E71024" w:rsidRPr="008346E8" w:rsidRDefault="00E71024" w:rsidP="00285D34">
            <w:pPr>
              <w:jc w:val="center"/>
              <w:rPr>
                <w:rFonts w:ascii="Times New Roman" w:hAnsi="Times New Roman" w:cs="Times New Roman"/>
                <w:b/>
                <w:bCs/>
                <w:sz w:val="20"/>
                <w:szCs w:val="20"/>
              </w:rPr>
            </w:pPr>
            <w:r w:rsidRPr="008346E8">
              <w:rPr>
                <w:rFonts w:ascii="Times New Roman" w:hAnsi="Times New Roman" w:cs="Times New Roman"/>
                <w:b/>
                <w:bCs/>
                <w:sz w:val="20"/>
                <w:szCs w:val="20"/>
              </w:rPr>
              <w:t xml:space="preserve"> Conoscenze</w:t>
            </w:r>
          </w:p>
          <w:p w14:paraId="26D6D082" w14:textId="77777777" w:rsidR="00E71024" w:rsidRPr="008346E8" w:rsidRDefault="00E71024" w:rsidP="00285D34">
            <w:pPr>
              <w:jc w:val="center"/>
              <w:rPr>
                <w:rFonts w:ascii="Times New Roman" w:hAnsi="Times New Roman" w:cs="Times New Roman"/>
                <w:b/>
                <w:bCs/>
                <w:sz w:val="20"/>
                <w:szCs w:val="20"/>
              </w:rPr>
            </w:pPr>
            <w:r w:rsidRPr="008346E8">
              <w:rPr>
                <w:rFonts w:ascii="Times New Roman" w:hAnsi="Times New Roman" w:cs="Times New Roman"/>
                <w:b/>
                <w:bCs/>
                <w:sz w:val="20"/>
                <w:szCs w:val="20"/>
              </w:rPr>
              <w:t>(contenuti irrinunciabili)</w:t>
            </w:r>
          </w:p>
        </w:tc>
      </w:tr>
      <w:tr w:rsidR="00B85E67" w:rsidRPr="008346E8" w14:paraId="0D9C7224" w14:textId="77777777" w:rsidTr="00B85E67">
        <w:tc>
          <w:tcPr>
            <w:tcW w:w="5245" w:type="dxa"/>
            <w:tcBorders>
              <w:top w:val="nil"/>
              <w:left w:val="single" w:sz="2" w:space="0" w:color="000001"/>
              <w:bottom w:val="single" w:sz="2" w:space="0" w:color="000001"/>
              <w:right w:val="nil"/>
            </w:tcBorders>
            <w:shd w:val="clear" w:color="auto" w:fill="FFFFFF"/>
            <w:tcMar>
              <w:left w:w="51" w:type="dxa"/>
            </w:tcMar>
          </w:tcPr>
          <w:p w14:paraId="0C1B2D52" w14:textId="16C1C9F9" w:rsidR="00E71024" w:rsidRPr="008346E8" w:rsidRDefault="00E71024" w:rsidP="00B85E67">
            <w:pPr>
              <w:ind w:left="91" w:hanging="91"/>
              <w:rPr>
                <w:rFonts w:ascii="Times New Roman" w:hAnsi="Times New Roman" w:cs="Times New Roman"/>
                <w:sz w:val="20"/>
                <w:szCs w:val="20"/>
              </w:rPr>
            </w:pPr>
            <w:r w:rsidRPr="008346E8">
              <w:rPr>
                <w:rFonts w:ascii="Times New Roman" w:hAnsi="Times New Roman" w:cs="Times New Roman"/>
                <w:sz w:val="20"/>
                <w:szCs w:val="20"/>
              </w:rPr>
              <w:t>- Sa riconosc</w:t>
            </w:r>
            <w:r w:rsidR="00B85E67">
              <w:rPr>
                <w:rFonts w:ascii="Times New Roman" w:hAnsi="Times New Roman" w:cs="Times New Roman"/>
                <w:sz w:val="20"/>
                <w:szCs w:val="20"/>
              </w:rPr>
              <w:t xml:space="preserve">ere e utilizzare il </w:t>
            </w:r>
            <w:r w:rsidRPr="008346E8">
              <w:rPr>
                <w:rFonts w:ascii="Times New Roman" w:hAnsi="Times New Roman" w:cs="Times New Roman"/>
                <w:sz w:val="20"/>
                <w:szCs w:val="20"/>
              </w:rPr>
              <w:t xml:space="preserve">lessico specifico della disciplina </w:t>
            </w:r>
          </w:p>
          <w:p w14:paraId="79B84552" w14:textId="172897E6" w:rsidR="00E71024" w:rsidRPr="008346E8" w:rsidRDefault="00E71024" w:rsidP="00B85E67">
            <w:pPr>
              <w:ind w:left="91" w:hanging="91"/>
              <w:rPr>
                <w:rFonts w:ascii="Times New Roman" w:hAnsi="Times New Roman" w:cs="Times New Roman"/>
                <w:sz w:val="20"/>
                <w:szCs w:val="20"/>
              </w:rPr>
            </w:pPr>
            <w:r w:rsidRPr="008346E8">
              <w:rPr>
                <w:rFonts w:ascii="Times New Roman" w:hAnsi="Times New Roman" w:cs="Times New Roman"/>
                <w:sz w:val="20"/>
                <w:szCs w:val="20"/>
              </w:rPr>
              <w:t>- Svi</w:t>
            </w:r>
            <w:r w:rsidR="00B85E67">
              <w:rPr>
                <w:rFonts w:ascii="Times New Roman" w:hAnsi="Times New Roman" w:cs="Times New Roman"/>
                <w:sz w:val="20"/>
                <w:szCs w:val="20"/>
              </w:rPr>
              <w:t xml:space="preserve">luppa l’esercizio del controllo del discorso decodificando </w:t>
            </w:r>
            <w:r w:rsidRPr="008346E8">
              <w:rPr>
                <w:rFonts w:ascii="Times New Roman" w:hAnsi="Times New Roman" w:cs="Times New Roman"/>
                <w:sz w:val="20"/>
                <w:szCs w:val="20"/>
              </w:rPr>
              <w:t>m</w:t>
            </w:r>
            <w:r w:rsidR="00B85E67">
              <w:rPr>
                <w:rFonts w:ascii="Times New Roman" w:hAnsi="Times New Roman" w:cs="Times New Roman"/>
                <w:sz w:val="20"/>
                <w:szCs w:val="20"/>
              </w:rPr>
              <w:t xml:space="preserve">essaggi e contenuti, attinenti </w:t>
            </w:r>
            <w:r w:rsidRPr="008346E8">
              <w:rPr>
                <w:rFonts w:ascii="Times New Roman" w:hAnsi="Times New Roman" w:cs="Times New Roman"/>
                <w:sz w:val="20"/>
                <w:szCs w:val="20"/>
              </w:rPr>
              <w:t>all’area disciplinare</w:t>
            </w:r>
          </w:p>
          <w:p w14:paraId="1161B42B" w14:textId="6BCC5236" w:rsidR="00E71024" w:rsidRPr="008346E8" w:rsidRDefault="00E71024" w:rsidP="00B85E67">
            <w:pPr>
              <w:ind w:left="91" w:hanging="91"/>
              <w:rPr>
                <w:rFonts w:ascii="Times New Roman" w:hAnsi="Times New Roman" w:cs="Times New Roman"/>
                <w:sz w:val="20"/>
                <w:szCs w:val="20"/>
              </w:rPr>
            </w:pPr>
            <w:r w:rsidRPr="008346E8">
              <w:rPr>
                <w:rFonts w:ascii="Times New Roman" w:hAnsi="Times New Roman" w:cs="Times New Roman"/>
                <w:sz w:val="20"/>
                <w:szCs w:val="20"/>
              </w:rPr>
              <w:t>-</w:t>
            </w:r>
            <w:r w:rsidR="00B85E67">
              <w:rPr>
                <w:rFonts w:ascii="Times New Roman" w:hAnsi="Times New Roman" w:cs="Times New Roman"/>
                <w:sz w:val="20"/>
                <w:szCs w:val="20"/>
              </w:rPr>
              <w:t xml:space="preserve"> Sa porsi domande sul processo  </w:t>
            </w:r>
            <w:r w:rsidRPr="008346E8">
              <w:rPr>
                <w:rFonts w:ascii="Times New Roman" w:hAnsi="Times New Roman" w:cs="Times New Roman"/>
                <w:sz w:val="20"/>
                <w:szCs w:val="20"/>
              </w:rPr>
              <w:t>con</w:t>
            </w:r>
            <w:r w:rsidR="00B85E67">
              <w:rPr>
                <w:rFonts w:ascii="Times New Roman" w:hAnsi="Times New Roman" w:cs="Times New Roman"/>
                <w:sz w:val="20"/>
                <w:szCs w:val="20"/>
              </w:rPr>
              <w:t xml:space="preserve">oscitivo, sul senso dell’essere </w:t>
            </w:r>
            <w:r w:rsidRPr="008346E8">
              <w:rPr>
                <w:rFonts w:ascii="Times New Roman" w:hAnsi="Times New Roman" w:cs="Times New Roman"/>
                <w:sz w:val="20"/>
                <w:szCs w:val="20"/>
              </w:rPr>
              <w:t>e dell’esis</w:t>
            </w:r>
            <w:r w:rsidR="00B85E67">
              <w:rPr>
                <w:rFonts w:ascii="Times New Roman" w:hAnsi="Times New Roman" w:cs="Times New Roman"/>
                <w:sz w:val="20"/>
                <w:szCs w:val="20"/>
              </w:rPr>
              <w:t xml:space="preserve">tere in quanto ha  </w:t>
            </w:r>
            <w:r w:rsidRPr="008346E8">
              <w:rPr>
                <w:rFonts w:ascii="Times New Roman" w:hAnsi="Times New Roman" w:cs="Times New Roman"/>
                <w:sz w:val="20"/>
                <w:szCs w:val="20"/>
              </w:rPr>
              <w:t>acqui</w:t>
            </w:r>
            <w:r w:rsidR="00B85E67">
              <w:rPr>
                <w:rFonts w:ascii="Times New Roman" w:hAnsi="Times New Roman" w:cs="Times New Roman"/>
                <w:sz w:val="20"/>
                <w:szCs w:val="20"/>
              </w:rPr>
              <w:t xml:space="preserve">sito la riflessione filosofica  come modalità specifica della  </w:t>
            </w:r>
            <w:r w:rsidRPr="008346E8">
              <w:rPr>
                <w:rFonts w:ascii="Times New Roman" w:hAnsi="Times New Roman" w:cs="Times New Roman"/>
                <w:sz w:val="20"/>
                <w:szCs w:val="20"/>
              </w:rPr>
              <w:t>ragione umana</w:t>
            </w:r>
          </w:p>
        </w:tc>
        <w:tc>
          <w:tcPr>
            <w:tcW w:w="2127" w:type="dxa"/>
            <w:tcBorders>
              <w:top w:val="nil"/>
              <w:left w:val="single" w:sz="2" w:space="0" w:color="000001"/>
              <w:bottom w:val="single" w:sz="2" w:space="0" w:color="000001"/>
              <w:right w:val="nil"/>
            </w:tcBorders>
            <w:shd w:val="clear" w:color="auto" w:fill="FFFFFF"/>
            <w:tcMar>
              <w:left w:w="51" w:type="dxa"/>
            </w:tcMar>
          </w:tcPr>
          <w:p w14:paraId="6C499D7A" w14:textId="77777777" w:rsidR="00E71024" w:rsidRPr="008346E8" w:rsidRDefault="00E71024" w:rsidP="00285D34">
            <w:pPr>
              <w:jc w:val="center"/>
              <w:rPr>
                <w:rFonts w:ascii="Times New Roman" w:hAnsi="Times New Roman" w:cs="Times New Roman"/>
                <w:sz w:val="20"/>
                <w:szCs w:val="20"/>
              </w:rPr>
            </w:pPr>
            <w:r w:rsidRPr="008346E8">
              <w:rPr>
                <w:rFonts w:ascii="Times New Roman" w:hAnsi="Times New Roman" w:cs="Times New Roman"/>
                <w:sz w:val="20"/>
                <w:szCs w:val="20"/>
              </w:rPr>
              <w:t>Filosofia della natura e logica</w:t>
            </w:r>
          </w:p>
          <w:p w14:paraId="5F2B3293" w14:textId="77777777" w:rsidR="00E71024" w:rsidRPr="008346E8" w:rsidRDefault="00E71024" w:rsidP="00285D34">
            <w:pPr>
              <w:jc w:val="center"/>
              <w:rPr>
                <w:rFonts w:ascii="Times New Roman" w:hAnsi="Times New Roman" w:cs="Times New Roman"/>
                <w:sz w:val="20"/>
                <w:szCs w:val="20"/>
              </w:rPr>
            </w:pPr>
          </w:p>
        </w:tc>
        <w:tc>
          <w:tcPr>
            <w:tcW w:w="3543" w:type="dxa"/>
            <w:tcBorders>
              <w:top w:val="nil"/>
              <w:left w:val="single" w:sz="2" w:space="0" w:color="000001"/>
              <w:bottom w:val="single" w:sz="2" w:space="0" w:color="000001"/>
              <w:right w:val="single" w:sz="2" w:space="0" w:color="000001"/>
            </w:tcBorders>
            <w:shd w:val="clear" w:color="auto" w:fill="FFFFFF"/>
            <w:tcMar>
              <w:left w:w="51" w:type="dxa"/>
            </w:tcMar>
          </w:tcPr>
          <w:p w14:paraId="174028EA"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Introduzione alla filosofia: </w:t>
            </w:r>
          </w:p>
          <w:p w14:paraId="136E67FC"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la natura, il pensiero, il linguaggio.</w:t>
            </w:r>
          </w:p>
          <w:p w14:paraId="0D97F342" w14:textId="77777777" w:rsidR="00E71024" w:rsidRPr="008346E8" w:rsidRDefault="00E71024" w:rsidP="00285D34">
            <w:pPr>
              <w:rPr>
                <w:rFonts w:ascii="Times New Roman" w:hAnsi="Times New Roman" w:cs="Times New Roman"/>
                <w:sz w:val="20"/>
                <w:szCs w:val="20"/>
              </w:rPr>
            </w:pPr>
          </w:p>
          <w:p w14:paraId="195BF41C"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1. Eraclito</w:t>
            </w:r>
          </w:p>
          <w:p w14:paraId="77B0946F"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2. Parmenide</w:t>
            </w:r>
          </w:p>
          <w:p w14:paraId="4C3B645A"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3. Platone</w:t>
            </w:r>
          </w:p>
          <w:p w14:paraId="1D85BE9E"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4. Aristotele</w:t>
            </w:r>
          </w:p>
          <w:p w14:paraId="2EEE78C9" w14:textId="77777777" w:rsidR="00E71024" w:rsidRPr="00B85E67" w:rsidRDefault="00E71024" w:rsidP="00285D34">
            <w:pPr>
              <w:rPr>
                <w:rFonts w:ascii="Times New Roman" w:hAnsi="Times New Roman" w:cs="Times New Roman"/>
                <w:sz w:val="16"/>
                <w:szCs w:val="16"/>
              </w:rPr>
            </w:pPr>
          </w:p>
        </w:tc>
      </w:tr>
      <w:tr w:rsidR="00B85E67" w:rsidRPr="008346E8" w14:paraId="3A1E4993" w14:textId="77777777" w:rsidTr="00B85E67">
        <w:tc>
          <w:tcPr>
            <w:tcW w:w="5245" w:type="dxa"/>
            <w:tcBorders>
              <w:top w:val="nil"/>
              <w:left w:val="single" w:sz="2" w:space="0" w:color="000001"/>
              <w:bottom w:val="single" w:sz="2" w:space="0" w:color="000001"/>
              <w:right w:val="nil"/>
            </w:tcBorders>
            <w:shd w:val="clear" w:color="auto" w:fill="FFFFFF"/>
            <w:tcMar>
              <w:left w:w="51" w:type="dxa"/>
            </w:tcMar>
          </w:tcPr>
          <w:p w14:paraId="60131E6F" w14:textId="2435FFE9" w:rsidR="00E71024" w:rsidRPr="008346E8" w:rsidRDefault="00E71024" w:rsidP="00B85E67">
            <w:pPr>
              <w:ind w:left="91" w:hanging="91"/>
              <w:rPr>
                <w:rFonts w:ascii="Times New Roman" w:hAnsi="Times New Roman" w:cs="Times New Roman"/>
                <w:sz w:val="20"/>
                <w:szCs w:val="20"/>
              </w:rPr>
            </w:pPr>
            <w:r w:rsidRPr="008346E8">
              <w:rPr>
                <w:rFonts w:ascii="Times New Roman" w:hAnsi="Times New Roman" w:cs="Times New Roman"/>
                <w:sz w:val="20"/>
                <w:szCs w:val="20"/>
              </w:rPr>
              <w:t xml:space="preserve">- </w:t>
            </w:r>
            <w:r w:rsidR="00B85E67">
              <w:rPr>
                <w:rFonts w:ascii="Times New Roman" w:hAnsi="Times New Roman" w:cs="Times New Roman"/>
                <w:sz w:val="20"/>
                <w:szCs w:val="20"/>
              </w:rPr>
              <w:t xml:space="preserve">Sa riconoscere e utilizzare il  </w:t>
            </w:r>
            <w:r w:rsidRPr="008346E8">
              <w:rPr>
                <w:rFonts w:ascii="Times New Roman" w:hAnsi="Times New Roman" w:cs="Times New Roman"/>
                <w:sz w:val="20"/>
                <w:szCs w:val="20"/>
              </w:rPr>
              <w:t xml:space="preserve">lessico specifico della disciplina </w:t>
            </w:r>
          </w:p>
          <w:p w14:paraId="136F75AD" w14:textId="01844C99" w:rsidR="00E71024" w:rsidRPr="008346E8" w:rsidRDefault="00E71024" w:rsidP="00B85E67">
            <w:pPr>
              <w:ind w:left="91" w:hanging="91"/>
              <w:rPr>
                <w:rFonts w:ascii="Times New Roman" w:hAnsi="Times New Roman" w:cs="Times New Roman"/>
                <w:sz w:val="20"/>
                <w:szCs w:val="20"/>
              </w:rPr>
            </w:pPr>
            <w:r w:rsidRPr="008346E8">
              <w:rPr>
                <w:rFonts w:ascii="Times New Roman" w:hAnsi="Times New Roman" w:cs="Times New Roman"/>
                <w:sz w:val="20"/>
                <w:szCs w:val="20"/>
              </w:rPr>
              <w:t>-</w:t>
            </w:r>
            <w:r w:rsidR="00B85E67">
              <w:rPr>
                <w:rFonts w:ascii="Times New Roman" w:hAnsi="Times New Roman" w:cs="Times New Roman"/>
                <w:sz w:val="20"/>
                <w:szCs w:val="20"/>
              </w:rPr>
              <w:t xml:space="preserve"> Sa porsi domande sul processo conoscitivo, sul senso dell’essere e dell’esistere in quanto ha  </w:t>
            </w:r>
            <w:r w:rsidRPr="008346E8">
              <w:rPr>
                <w:rFonts w:ascii="Times New Roman" w:hAnsi="Times New Roman" w:cs="Times New Roman"/>
                <w:sz w:val="20"/>
                <w:szCs w:val="20"/>
              </w:rPr>
              <w:t>acqui</w:t>
            </w:r>
            <w:r w:rsidR="00B85E67">
              <w:rPr>
                <w:rFonts w:ascii="Times New Roman" w:hAnsi="Times New Roman" w:cs="Times New Roman"/>
                <w:sz w:val="20"/>
                <w:szCs w:val="20"/>
              </w:rPr>
              <w:t xml:space="preserve">sito la riflessione filosofica  come modalità specifica della  </w:t>
            </w:r>
            <w:r w:rsidRPr="008346E8">
              <w:rPr>
                <w:rFonts w:ascii="Times New Roman" w:hAnsi="Times New Roman" w:cs="Times New Roman"/>
                <w:sz w:val="20"/>
                <w:szCs w:val="20"/>
              </w:rPr>
              <w:t>ragione umana</w:t>
            </w:r>
          </w:p>
          <w:p w14:paraId="0DBEFC8E" w14:textId="4B693C68" w:rsidR="00E71024" w:rsidRPr="008346E8" w:rsidRDefault="00E71024" w:rsidP="00B85E67">
            <w:pPr>
              <w:ind w:left="91" w:hanging="91"/>
              <w:rPr>
                <w:rFonts w:ascii="Times New Roman" w:hAnsi="Times New Roman" w:cs="Times New Roman"/>
                <w:sz w:val="20"/>
                <w:szCs w:val="20"/>
              </w:rPr>
            </w:pPr>
            <w:r w:rsidRPr="008346E8">
              <w:rPr>
                <w:rFonts w:ascii="Times New Roman" w:hAnsi="Times New Roman" w:cs="Times New Roman"/>
                <w:sz w:val="20"/>
                <w:szCs w:val="20"/>
              </w:rPr>
              <w:t>- Si s</w:t>
            </w:r>
            <w:r w:rsidR="00B85E67">
              <w:rPr>
                <w:rFonts w:ascii="Times New Roman" w:hAnsi="Times New Roman" w:cs="Times New Roman"/>
                <w:sz w:val="20"/>
                <w:szCs w:val="20"/>
              </w:rPr>
              <w:t>erve dei diversi strumenti c</w:t>
            </w:r>
            <w:r w:rsidRPr="008346E8">
              <w:rPr>
                <w:rFonts w:ascii="Times New Roman" w:hAnsi="Times New Roman" w:cs="Times New Roman"/>
                <w:sz w:val="20"/>
                <w:szCs w:val="20"/>
              </w:rPr>
              <w:t xml:space="preserve">omunicativi della disciplina </w:t>
            </w:r>
          </w:p>
          <w:p w14:paraId="72EB9B11" w14:textId="77777777" w:rsidR="00E71024" w:rsidRPr="008346E8" w:rsidRDefault="00E71024" w:rsidP="00B85E67">
            <w:pPr>
              <w:ind w:left="91" w:hanging="91"/>
              <w:rPr>
                <w:rFonts w:ascii="Times New Roman" w:hAnsi="Times New Roman" w:cs="Times New Roman"/>
                <w:sz w:val="20"/>
                <w:szCs w:val="20"/>
              </w:rPr>
            </w:pPr>
            <w:r w:rsidRPr="008346E8">
              <w:rPr>
                <w:rFonts w:ascii="Times New Roman" w:hAnsi="Times New Roman" w:cs="Times New Roman"/>
                <w:sz w:val="20"/>
                <w:szCs w:val="20"/>
              </w:rPr>
              <w:t xml:space="preserve">(testi) </w:t>
            </w:r>
          </w:p>
        </w:tc>
        <w:tc>
          <w:tcPr>
            <w:tcW w:w="2127" w:type="dxa"/>
            <w:tcBorders>
              <w:top w:val="nil"/>
              <w:left w:val="single" w:sz="2" w:space="0" w:color="000001"/>
              <w:bottom w:val="single" w:sz="2" w:space="0" w:color="000001"/>
              <w:right w:val="nil"/>
            </w:tcBorders>
            <w:shd w:val="clear" w:color="auto" w:fill="FFFFFF"/>
            <w:tcMar>
              <w:left w:w="51" w:type="dxa"/>
            </w:tcMar>
          </w:tcPr>
          <w:p w14:paraId="53A8BFF4" w14:textId="77777777" w:rsidR="00E71024" w:rsidRPr="008346E8" w:rsidRDefault="00E71024" w:rsidP="00285D34">
            <w:pPr>
              <w:jc w:val="center"/>
              <w:rPr>
                <w:rFonts w:ascii="Times New Roman" w:hAnsi="Times New Roman" w:cs="Times New Roman"/>
                <w:sz w:val="20"/>
                <w:szCs w:val="20"/>
              </w:rPr>
            </w:pPr>
            <w:r w:rsidRPr="008346E8">
              <w:rPr>
                <w:rFonts w:ascii="Times New Roman" w:hAnsi="Times New Roman" w:cs="Times New Roman"/>
                <w:sz w:val="20"/>
                <w:szCs w:val="20"/>
              </w:rPr>
              <w:t>Metafisica e Teologia</w:t>
            </w:r>
          </w:p>
          <w:p w14:paraId="0BD8D952" w14:textId="77777777" w:rsidR="00E71024" w:rsidRPr="008346E8" w:rsidRDefault="00E71024" w:rsidP="00285D34">
            <w:pPr>
              <w:jc w:val="center"/>
              <w:rPr>
                <w:rFonts w:ascii="Times New Roman" w:hAnsi="Times New Roman" w:cs="Times New Roman"/>
                <w:sz w:val="20"/>
                <w:szCs w:val="20"/>
              </w:rPr>
            </w:pPr>
          </w:p>
        </w:tc>
        <w:tc>
          <w:tcPr>
            <w:tcW w:w="3543" w:type="dxa"/>
            <w:tcBorders>
              <w:top w:val="nil"/>
              <w:left w:val="single" w:sz="2" w:space="0" w:color="000001"/>
              <w:bottom w:val="single" w:sz="2" w:space="0" w:color="000001"/>
              <w:right w:val="single" w:sz="2" w:space="0" w:color="000001"/>
            </w:tcBorders>
            <w:shd w:val="clear" w:color="auto" w:fill="FFFFFF"/>
            <w:tcMar>
              <w:left w:w="51" w:type="dxa"/>
            </w:tcMar>
          </w:tcPr>
          <w:p w14:paraId="1915E4ED" w14:textId="77777777" w:rsidR="00E71024" w:rsidRPr="008346E8" w:rsidRDefault="00E71024" w:rsidP="00B85E67">
            <w:pPr>
              <w:ind w:left="232" w:hanging="232"/>
              <w:rPr>
                <w:rFonts w:ascii="Times New Roman" w:hAnsi="Times New Roman" w:cs="Times New Roman"/>
                <w:sz w:val="20"/>
                <w:szCs w:val="20"/>
              </w:rPr>
            </w:pPr>
            <w:r w:rsidRPr="008346E8">
              <w:rPr>
                <w:rFonts w:ascii="Times New Roman" w:hAnsi="Times New Roman" w:cs="Times New Roman"/>
                <w:sz w:val="20"/>
                <w:szCs w:val="20"/>
              </w:rPr>
              <w:t xml:space="preserve">1. Platone </w:t>
            </w:r>
          </w:p>
          <w:p w14:paraId="77FC0C2B" w14:textId="77777777" w:rsidR="00E71024" w:rsidRPr="008346E8" w:rsidRDefault="00E71024" w:rsidP="00B85E67">
            <w:pPr>
              <w:ind w:left="232" w:hanging="232"/>
              <w:rPr>
                <w:rFonts w:ascii="Times New Roman" w:hAnsi="Times New Roman" w:cs="Times New Roman"/>
                <w:sz w:val="20"/>
                <w:szCs w:val="20"/>
              </w:rPr>
            </w:pPr>
            <w:r w:rsidRPr="008346E8">
              <w:rPr>
                <w:rFonts w:ascii="Times New Roman" w:hAnsi="Times New Roman" w:cs="Times New Roman"/>
                <w:sz w:val="20"/>
                <w:szCs w:val="20"/>
              </w:rPr>
              <w:t>2. Aristotele</w:t>
            </w:r>
          </w:p>
          <w:p w14:paraId="13257992" w14:textId="1F3F346E" w:rsidR="00E71024" w:rsidRPr="008346E8" w:rsidRDefault="00B85E67" w:rsidP="00B85E67">
            <w:pPr>
              <w:ind w:left="232" w:hanging="232"/>
              <w:rPr>
                <w:rFonts w:ascii="Times New Roman" w:hAnsi="Times New Roman" w:cs="Times New Roman"/>
                <w:sz w:val="20"/>
                <w:szCs w:val="20"/>
              </w:rPr>
            </w:pPr>
            <w:r>
              <w:rPr>
                <w:rFonts w:ascii="Times New Roman" w:hAnsi="Times New Roman" w:cs="Times New Roman"/>
                <w:sz w:val="20"/>
                <w:szCs w:val="20"/>
              </w:rPr>
              <w:t xml:space="preserve">3. La filosofia cristiana; </w:t>
            </w:r>
            <w:r w:rsidR="00E71024" w:rsidRPr="008346E8">
              <w:rPr>
                <w:rFonts w:ascii="Times New Roman" w:hAnsi="Times New Roman" w:cs="Times New Roman"/>
                <w:sz w:val="20"/>
                <w:szCs w:val="20"/>
              </w:rPr>
              <w:t>Patristica: Sant’Agostino</w:t>
            </w:r>
          </w:p>
          <w:p w14:paraId="13357572" w14:textId="56CB20D9" w:rsidR="00E71024" w:rsidRPr="008346E8" w:rsidRDefault="00B85E67" w:rsidP="00B85E67">
            <w:pPr>
              <w:ind w:left="232" w:hanging="232"/>
              <w:rPr>
                <w:rFonts w:ascii="Times New Roman" w:hAnsi="Times New Roman" w:cs="Times New Roman"/>
                <w:sz w:val="20"/>
                <w:szCs w:val="20"/>
              </w:rPr>
            </w:pPr>
            <w:r>
              <w:rPr>
                <w:rFonts w:ascii="Times New Roman" w:hAnsi="Times New Roman" w:cs="Times New Roman"/>
                <w:sz w:val="20"/>
                <w:szCs w:val="20"/>
              </w:rPr>
              <w:t xml:space="preserve">4. Rapporto fede-ragione; </w:t>
            </w:r>
            <w:r w:rsidR="00E71024" w:rsidRPr="008346E8">
              <w:rPr>
                <w:rFonts w:ascii="Times New Roman" w:hAnsi="Times New Roman" w:cs="Times New Roman"/>
                <w:sz w:val="20"/>
                <w:szCs w:val="20"/>
              </w:rPr>
              <w:t>Scolastica: San Tommaso</w:t>
            </w:r>
          </w:p>
          <w:p w14:paraId="04E757C1" w14:textId="77777777" w:rsidR="00E71024" w:rsidRPr="00B85E67" w:rsidRDefault="00E71024" w:rsidP="00B85E67">
            <w:pPr>
              <w:ind w:left="232" w:hanging="232"/>
              <w:rPr>
                <w:rFonts w:ascii="Times New Roman" w:hAnsi="Times New Roman" w:cs="Times New Roman"/>
                <w:sz w:val="16"/>
                <w:szCs w:val="16"/>
              </w:rPr>
            </w:pPr>
          </w:p>
        </w:tc>
      </w:tr>
      <w:tr w:rsidR="00B85E67" w:rsidRPr="008346E8" w14:paraId="67723D64" w14:textId="77777777" w:rsidTr="00B85E67">
        <w:tc>
          <w:tcPr>
            <w:tcW w:w="5245" w:type="dxa"/>
            <w:tcBorders>
              <w:top w:val="nil"/>
              <w:left w:val="single" w:sz="2" w:space="0" w:color="000001"/>
              <w:bottom w:val="single" w:sz="2" w:space="0" w:color="000001"/>
              <w:right w:val="nil"/>
            </w:tcBorders>
            <w:shd w:val="clear" w:color="auto" w:fill="FFFFFF"/>
            <w:tcMar>
              <w:left w:w="51" w:type="dxa"/>
            </w:tcMar>
          </w:tcPr>
          <w:p w14:paraId="197DC291" w14:textId="378D5592"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Sa riconoscere e utilizzare il</w:t>
            </w:r>
            <w:r w:rsidR="009D1AAB">
              <w:rPr>
                <w:rFonts w:ascii="Times New Roman" w:hAnsi="Times New Roman" w:cs="Times New Roman"/>
                <w:sz w:val="20"/>
                <w:szCs w:val="20"/>
              </w:rPr>
              <w:t xml:space="preserve">  </w:t>
            </w:r>
            <w:r w:rsidRPr="008346E8">
              <w:rPr>
                <w:rFonts w:ascii="Times New Roman" w:hAnsi="Times New Roman" w:cs="Times New Roman"/>
                <w:sz w:val="20"/>
                <w:szCs w:val="20"/>
              </w:rPr>
              <w:t xml:space="preserve">lessico specifico della disciplina </w:t>
            </w:r>
          </w:p>
          <w:p w14:paraId="17E55C17" w14:textId="779F508F" w:rsidR="00E71024" w:rsidRPr="008346E8" w:rsidRDefault="00E71024" w:rsidP="009D1AAB">
            <w:pPr>
              <w:ind w:left="233" w:hanging="233"/>
              <w:rPr>
                <w:rFonts w:ascii="Times New Roman" w:hAnsi="Times New Roman" w:cs="Times New Roman"/>
                <w:sz w:val="20"/>
                <w:szCs w:val="20"/>
              </w:rPr>
            </w:pPr>
            <w:r w:rsidRPr="008346E8">
              <w:rPr>
                <w:rFonts w:ascii="Times New Roman" w:hAnsi="Times New Roman" w:cs="Times New Roman"/>
                <w:sz w:val="20"/>
                <w:szCs w:val="20"/>
              </w:rPr>
              <w:t xml:space="preserve">- </w:t>
            </w:r>
            <w:r w:rsidR="009D1AAB">
              <w:rPr>
                <w:rFonts w:ascii="Times New Roman" w:hAnsi="Times New Roman" w:cs="Times New Roman"/>
                <w:sz w:val="20"/>
                <w:szCs w:val="20"/>
              </w:rPr>
              <w:t xml:space="preserve">Si serve dei diversi strumenti  </w:t>
            </w:r>
            <w:r w:rsidRPr="008346E8">
              <w:rPr>
                <w:rFonts w:ascii="Times New Roman" w:hAnsi="Times New Roman" w:cs="Times New Roman"/>
                <w:sz w:val="20"/>
                <w:szCs w:val="20"/>
              </w:rPr>
              <w:t>comunicativi della disciplina (testi)</w:t>
            </w:r>
          </w:p>
        </w:tc>
        <w:tc>
          <w:tcPr>
            <w:tcW w:w="2127" w:type="dxa"/>
            <w:tcBorders>
              <w:top w:val="nil"/>
              <w:left w:val="single" w:sz="2" w:space="0" w:color="000001"/>
              <w:bottom w:val="single" w:sz="2" w:space="0" w:color="000001"/>
              <w:right w:val="nil"/>
            </w:tcBorders>
            <w:shd w:val="clear" w:color="auto" w:fill="FFFFFF"/>
            <w:tcMar>
              <w:left w:w="51" w:type="dxa"/>
            </w:tcMar>
          </w:tcPr>
          <w:p w14:paraId="550A8FE2" w14:textId="77777777" w:rsidR="00E71024" w:rsidRPr="008346E8" w:rsidRDefault="00E71024" w:rsidP="00285D34">
            <w:pPr>
              <w:jc w:val="center"/>
              <w:rPr>
                <w:rFonts w:ascii="Times New Roman" w:hAnsi="Times New Roman" w:cs="Times New Roman"/>
                <w:sz w:val="20"/>
                <w:szCs w:val="20"/>
              </w:rPr>
            </w:pPr>
            <w:r w:rsidRPr="008346E8">
              <w:rPr>
                <w:rFonts w:ascii="Times New Roman" w:hAnsi="Times New Roman" w:cs="Times New Roman"/>
                <w:sz w:val="20"/>
                <w:szCs w:val="20"/>
              </w:rPr>
              <w:t>Cittadinanza e Costituzione: l’etica e la</w:t>
            </w:r>
          </w:p>
          <w:p w14:paraId="113EAD6B" w14:textId="77777777" w:rsidR="00E71024" w:rsidRPr="008346E8" w:rsidRDefault="00E71024" w:rsidP="00285D34">
            <w:pPr>
              <w:jc w:val="center"/>
              <w:rPr>
                <w:rFonts w:ascii="Times New Roman" w:hAnsi="Times New Roman" w:cs="Times New Roman"/>
                <w:sz w:val="20"/>
                <w:szCs w:val="20"/>
              </w:rPr>
            </w:pPr>
            <w:r w:rsidRPr="008346E8">
              <w:rPr>
                <w:rFonts w:ascii="Times New Roman" w:hAnsi="Times New Roman" w:cs="Times New Roman"/>
                <w:sz w:val="20"/>
                <w:szCs w:val="20"/>
              </w:rPr>
              <w:t>politica nell’antichità</w:t>
            </w:r>
          </w:p>
          <w:p w14:paraId="2C8F8CF5" w14:textId="77777777" w:rsidR="00E71024" w:rsidRPr="008346E8" w:rsidRDefault="00E71024" w:rsidP="00285D34">
            <w:pPr>
              <w:jc w:val="center"/>
              <w:rPr>
                <w:rFonts w:ascii="Times New Roman" w:hAnsi="Times New Roman" w:cs="Times New Roman"/>
                <w:sz w:val="20"/>
                <w:szCs w:val="20"/>
              </w:rPr>
            </w:pPr>
          </w:p>
        </w:tc>
        <w:tc>
          <w:tcPr>
            <w:tcW w:w="3543" w:type="dxa"/>
            <w:tcBorders>
              <w:top w:val="nil"/>
              <w:left w:val="single" w:sz="2" w:space="0" w:color="000001"/>
              <w:bottom w:val="single" w:sz="2" w:space="0" w:color="000001"/>
              <w:right w:val="single" w:sz="2" w:space="0" w:color="000001"/>
            </w:tcBorders>
            <w:shd w:val="clear" w:color="auto" w:fill="FFFFFF"/>
            <w:tcMar>
              <w:left w:w="51" w:type="dxa"/>
            </w:tcMar>
          </w:tcPr>
          <w:p w14:paraId="1A1F577E"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1. Sofisti e Socrate</w:t>
            </w:r>
          </w:p>
          <w:p w14:paraId="3F6C3100"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2. Platone: la Repubblica</w:t>
            </w:r>
          </w:p>
          <w:p w14:paraId="34A097A1"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3. Aristotele: la Politica</w:t>
            </w:r>
          </w:p>
          <w:p w14:paraId="0FE5D209"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4. Stoicismo</w:t>
            </w:r>
          </w:p>
          <w:p w14:paraId="7EB74EE0"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5. Epicureismo </w:t>
            </w:r>
          </w:p>
          <w:p w14:paraId="5B079A2B" w14:textId="77777777" w:rsidR="00E71024"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6. Scetticismo</w:t>
            </w:r>
          </w:p>
          <w:p w14:paraId="5959DCA3" w14:textId="77777777" w:rsidR="00AA637F" w:rsidRPr="00AA637F" w:rsidRDefault="00AA637F" w:rsidP="00285D34">
            <w:pPr>
              <w:rPr>
                <w:rFonts w:ascii="Times New Roman" w:hAnsi="Times New Roman" w:cs="Times New Roman"/>
                <w:sz w:val="16"/>
                <w:szCs w:val="16"/>
              </w:rPr>
            </w:pPr>
          </w:p>
        </w:tc>
      </w:tr>
    </w:tbl>
    <w:p w14:paraId="2D970DC7" w14:textId="77777777" w:rsidR="00E71024" w:rsidRPr="001D5770" w:rsidRDefault="00E71024" w:rsidP="00E71024">
      <w:pPr>
        <w:rPr>
          <w:rFonts w:ascii="Times New Roman" w:hAnsi="Times New Roman" w:cs="Times New Roman"/>
          <w:sz w:val="20"/>
          <w:szCs w:val="20"/>
        </w:rPr>
      </w:pPr>
    </w:p>
    <w:p w14:paraId="528EB80C" w14:textId="6DCA68A7" w:rsidR="00E71024" w:rsidRPr="00AA637F" w:rsidRDefault="00E71024" w:rsidP="00AA637F">
      <w:pPr>
        <w:jc w:val="center"/>
        <w:rPr>
          <w:rFonts w:ascii="Times New Roman" w:hAnsi="Times New Roman" w:cs="Times New Roman"/>
          <w:b/>
          <w:sz w:val="20"/>
          <w:szCs w:val="20"/>
        </w:rPr>
      </w:pPr>
      <w:r w:rsidRPr="00AA637F">
        <w:rPr>
          <w:rFonts w:ascii="Times New Roman" w:hAnsi="Times New Roman" w:cs="Times New Roman"/>
          <w:b/>
          <w:sz w:val="20"/>
          <w:szCs w:val="20"/>
        </w:rPr>
        <w:t>Classe</w:t>
      </w:r>
      <w:r w:rsidR="00AA637F" w:rsidRPr="00AA637F">
        <w:rPr>
          <w:rFonts w:ascii="Times New Roman" w:hAnsi="Times New Roman" w:cs="Times New Roman"/>
          <w:b/>
          <w:sz w:val="20"/>
          <w:szCs w:val="20"/>
        </w:rPr>
        <w:t xml:space="preserve"> IV</w:t>
      </w:r>
    </w:p>
    <w:tbl>
      <w:tblPr>
        <w:tblW w:w="10915" w:type="dxa"/>
        <w:tblInd w:w="-91"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51" w:type="dxa"/>
          <w:bottom w:w="55" w:type="dxa"/>
          <w:right w:w="55" w:type="dxa"/>
        </w:tblCellMar>
        <w:tblLook w:val="04A0" w:firstRow="1" w:lastRow="0" w:firstColumn="1" w:lastColumn="0" w:noHBand="0" w:noVBand="1"/>
      </w:tblPr>
      <w:tblGrid>
        <w:gridCol w:w="5671"/>
        <w:gridCol w:w="1701"/>
        <w:gridCol w:w="3543"/>
      </w:tblGrid>
      <w:tr w:rsidR="001D5770" w:rsidRPr="008346E8" w14:paraId="24EE806E" w14:textId="77777777" w:rsidTr="001D5770">
        <w:trPr>
          <w:tblHeader/>
        </w:trPr>
        <w:tc>
          <w:tcPr>
            <w:tcW w:w="5671" w:type="dxa"/>
            <w:tcBorders>
              <w:top w:val="single" w:sz="2" w:space="0" w:color="000001"/>
              <w:left w:val="single" w:sz="2" w:space="0" w:color="000001"/>
              <w:bottom w:val="single" w:sz="2" w:space="0" w:color="000001"/>
              <w:right w:val="nil"/>
            </w:tcBorders>
            <w:shd w:val="clear" w:color="auto" w:fill="FFFFFF"/>
            <w:tcMar>
              <w:left w:w="51" w:type="dxa"/>
            </w:tcMar>
          </w:tcPr>
          <w:p w14:paraId="4837920E" w14:textId="77777777" w:rsidR="00E71024" w:rsidRPr="008346E8" w:rsidRDefault="00E71024" w:rsidP="00285D34">
            <w:pPr>
              <w:jc w:val="center"/>
              <w:rPr>
                <w:rFonts w:ascii="Times New Roman" w:hAnsi="Times New Roman" w:cs="Times New Roman"/>
                <w:b/>
                <w:bCs/>
                <w:sz w:val="20"/>
                <w:szCs w:val="20"/>
              </w:rPr>
            </w:pPr>
            <w:r w:rsidRPr="008346E8">
              <w:rPr>
                <w:rFonts w:ascii="Times New Roman" w:hAnsi="Times New Roman" w:cs="Times New Roman"/>
                <w:b/>
                <w:bCs/>
                <w:sz w:val="20"/>
                <w:szCs w:val="20"/>
              </w:rPr>
              <w:t xml:space="preserve">Competenze  </w:t>
            </w:r>
          </w:p>
        </w:tc>
        <w:tc>
          <w:tcPr>
            <w:tcW w:w="1701" w:type="dxa"/>
            <w:tcBorders>
              <w:top w:val="single" w:sz="2" w:space="0" w:color="000001"/>
              <w:left w:val="single" w:sz="2" w:space="0" w:color="000001"/>
              <w:bottom w:val="single" w:sz="2" w:space="0" w:color="000001"/>
              <w:right w:val="nil"/>
            </w:tcBorders>
            <w:shd w:val="clear" w:color="auto" w:fill="FFFFFF"/>
            <w:tcMar>
              <w:left w:w="51" w:type="dxa"/>
            </w:tcMar>
          </w:tcPr>
          <w:p w14:paraId="16EAF9EE" w14:textId="77777777" w:rsidR="00E71024" w:rsidRPr="008346E8" w:rsidRDefault="00E71024" w:rsidP="00285D34">
            <w:pPr>
              <w:jc w:val="center"/>
              <w:rPr>
                <w:rFonts w:ascii="Times New Roman" w:hAnsi="Times New Roman" w:cs="Times New Roman"/>
                <w:b/>
                <w:bCs/>
                <w:sz w:val="20"/>
                <w:szCs w:val="20"/>
              </w:rPr>
            </w:pPr>
            <w:r w:rsidRPr="008346E8">
              <w:rPr>
                <w:rFonts w:ascii="Times New Roman" w:hAnsi="Times New Roman" w:cs="Times New Roman"/>
                <w:b/>
                <w:bCs/>
                <w:sz w:val="20"/>
                <w:szCs w:val="20"/>
              </w:rPr>
              <w:t xml:space="preserve">Orientamenti </w:t>
            </w:r>
          </w:p>
          <w:p w14:paraId="4F82E6F1" w14:textId="77777777" w:rsidR="00E71024" w:rsidRPr="008346E8" w:rsidRDefault="00E71024" w:rsidP="00285D34">
            <w:pPr>
              <w:jc w:val="center"/>
              <w:rPr>
                <w:rFonts w:ascii="Times New Roman" w:hAnsi="Times New Roman" w:cs="Times New Roman"/>
                <w:b/>
                <w:bCs/>
                <w:sz w:val="20"/>
                <w:szCs w:val="20"/>
              </w:rPr>
            </w:pPr>
            <w:r w:rsidRPr="008346E8">
              <w:rPr>
                <w:rFonts w:ascii="Times New Roman" w:hAnsi="Times New Roman" w:cs="Times New Roman"/>
                <w:b/>
                <w:bCs/>
                <w:sz w:val="20"/>
                <w:szCs w:val="20"/>
              </w:rPr>
              <w:t>(nuclei fondanti)</w:t>
            </w:r>
          </w:p>
        </w:tc>
        <w:tc>
          <w:tcPr>
            <w:tcW w:w="3543" w:type="dxa"/>
            <w:tcBorders>
              <w:top w:val="single" w:sz="2" w:space="0" w:color="000001"/>
              <w:left w:val="single" w:sz="2" w:space="0" w:color="000001"/>
              <w:bottom w:val="single" w:sz="2" w:space="0" w:color="000001"/>
              <w:right w:val="single" w:sz="2" w:space="0" w:color="000001"/>
            </w:tcBorders>
            <w:shd w:val="clear" w:color="auto" w:fill="FFFFFF"/>
            <w:tcMar>
              <w:left w:w="51" w:type="dxa"/>
            </w:tcMar>
          </w:tcPr>
          <w:p w14:paraId="6BE29054" w14:textId="77777777" w:rsidR="00E71024" w:rsidRPr="008346E8" w:rsidRDefault="00E71024" w:rsidP="00285D34">
            <w:pPr>
              <w:jc w:val="center"/>
              <w:rPr>
                <w:rFonts w:ascii="Times New Roman" w:hAnsi="Times New Roman" w:cs="Times New Roman"/>
                <w:b/>
                <w:bCs/>
                <w:sz w:val="20"/>
                <w:szCs w:val="20"/>
              </w:rPr>
            </w:pPr>
            <w:r w:rsidRPr="008346E8">
              <w:rPr>
                <w:rFonts w:ascii="Times New Roman" w:hAnsi="Times New Roman" w:cs="Times New Roman"/>
                <w:b/>
                <w:bCs/>
                <w:sz w:val="20"/>
                <w:szCs w:val="20"/>
              </w:rPr>
              <w:t xml:space="preserve"> Conoscenze</w:t>
            </w:r>
          </w:p>
          <w:p w14:paraId="6DC7CC1E" w14:textId="77777777" w:rsidR="00E71024" w:rsidRPr="008346E8" w:rsidRDefault="00E71024" w:rsidP="00285D34">
            <w:pPr>
              <w:jc w:val="center"/>
              <w:rPr>
                <w:rFonts w:ascii="Times New Roman" w:hAnsi="Times New Roman" w:cs="Times New Roman"/>
                <w:b/>
                <w:bCs/>
                <w:sz w:val="20"/>
                <w:szCs w:val="20"/>
              </w:rPr>
            </w:pPr>
            <w:r w:rsidRPr="008346E8">
              <w:rPr>
                <w:rFonts w:ascii="Times New Roman" w:hAnsi="Times New Roman" w:cs="Times New Roman"/>
                <w:b/>
                <w:bCs/>
                <w:sz w:val="20"/>
                <w:szCs w:val="20"/>
              </w:rPr>
              <w:t>(contenuti irrinunciabili)</w:t>
            </w:r>
          </w:p>
        </w:tc>
      </w:tr>
      <w:tr w:rsidR="001D5770" w:rsidRPr="008346E8" w14:paraId="03E98CAD" w14:textId="77777777" w:rsidTr="001D5770">
        <w:tc>
          <w:tcPr>
            <w:tcW w:w="5671" w:type="dxa"/>
            <w:tcBorders>
              <w:top w:val="nil"/>
              <w:left w:val="single" w:sz="2" w:space="0" w:color="000001"/>
              <w:bottom w:val="single" w:sz="2" w:space="0" w:color="000001"/>
              <w:right w:val="nil"/>
            </w:tcBorders>
            <w:shd w:val="clear" w:color="auto" w:fill="FFFFFF"/>
            <w:tcMar>
              <w:left w:w="51" w:type="dxa"/>
            </w:tcMar>
          </w:tcPr>
          <w:p w14:paraId="5E2C2515" w14:textId="74DA3F19" w:rsidR="00E71024" w:rsidRPr="008346E8" w:rsidRDefault="00E71024" w:rsidP="001D5770">
            <w:pPr>
              <w:ind w:left="89" w:hanging="89"/>
              <w:rPr>
                <w:rFonts w:ascii="Times New Roman" w:hAnsi="Times New Roman" w:cs="Times New Roman"/>
                <w:sz w:val="20"/>
                <w:szCs w:val="20"/>
              </w:rPr>
            </w:pPr>
            <w:r w:rsidRPr="008346E8">
              <w:rPr>
                <w:rFonts w:ascii="Times New Roman" w:hAnsi="Times New Roman" w:cs="Times New Roman"/>
                <w:sz w:val="20"/>
                <w:szCs w:val="20"/>
              </w:rPr>
              <w:t xml:space="preserve">- </w:t>
            </w:r>
            <w:r w:rsidR="001D5770">
              <w:rPr>
                <w:rFonts w:ascii="Times New Roman" w:hAnsi="Times New Roman" w:cs="Times New Roman"/>
                <w:sz w:val="20"/>
                <w:szCs w:val="20"/>
              </w:rPr>
              <w:t xml:space="preserve">Sa riconoscere e utilizzare il </w:t>
            </w:r>
            <w:r w:rsidRPr="008346E8">
              <w:rPr>
                <w:rFonts w:ascii="Times New Roman" w:hAnsi="Times New Roman" w:cs="Times New Roman"/>
                <w:sz w:val="20"/>
                <w:szCs w:val="20"/>
              </w:rPr>
              <w:t xml:space="preserve">lessico specifico della disciplina </w:t>
            </w:r>
          </w:p>
          <w:p w14:paraId="736EF581" w14:textId="4C828668" w:rsidR="00E71024" w:rsidRPr="008346E8" w:rsidRDefault="00E71024" w:rsidP="001D5770">
            <w:pPr>
              <w:ind w:left="89" w:hanging="89"/>
              <w:rPr>
                <w:rFonts w:ascii="Times New Roman" w:hAnsi="Times New Roman" w:cs="Times New Roman"/>
                <w:sz w:val="20"/>
                <w:szCs w:val="20"/>
              </w:rPr>
            </w:pPr>
            <w:r w:rsidRPr="008346E8">
              <w:rPr>
                <w:rFonts w:ascii="Times New Roman" w:hAnsi="Times New Roman" w:cs="Times New Roman"/>
                <w:sz w:val="20"/>
                <w:szCs w:val="20"/>
              </w:rPr>
              <w:t xml:space="preserve">- Si serve dei diversi strumenti </w:t>
            </w:r>
            <w:r w:rsidR="001D5770">
              <w:rPr>
                <w:rFonts w:ascii="Times New Roman" w:hAnsi="Times New Roman" w:cs="Times New Roman"/>
                <w:sz w:val="20"/>
                <w:szCs w:val="20"/>
              </w:rPr>
              <w:t xml:space="preserve"> </w:t>
            </w:r>
            <w:r w:rsidRPr="008346E8">
              <w:rPr>
                <w:rFonts w:ascii="Times New Roman" w:hAnsi="Times New Roman" w:cs="Times New Roman"/>
                <w:sz w:val="20"/>
                <w:szCs w:val="20"/>
              </w:rPr>
              <w:t>comunicativi della disciplina (testi)</w:t>
            </w:r>
          </w:p>
          <w:p w14:paraId="75F56360" w14:textId="3AD0EA60" w:rsidR="00E71024" w:rsidRPr="008346E8" w:rsidRDefault="00E71024" w:rsidP="001D5770">
            <w:pPr>
              <w:ind w:left="89" w:hanging="89"/>
              <w:rPr>
                <w:rFonts w:ascii="Times New Roman" w:hAnsi="Times New Roman" w:cs="Times New Roman"/>
                <w:sz w:val="20"/>
                <w:szCs w:val="20"/>
              </w:rPr>
            </w:pPr>
            <w:r w:rsidRPr="008346E8">
              <w:rPr>
                <w:rFonts w:ascii="Times New Roman" w:hAnsi="Times New Roman" w:cs="Times New Roman"/>
                <w:sz w:val="20"/>
                <w:szCs w:val="20"/>
              </w:rPr>
              <w:t xml:space="preserve">- Sviluppa l’esercizio del controllo </w:t>
            </w:r>
            <w:r w:rsidR="001D5770">
              <w:rPr>
                <w:rFonts w:ascii="Times New Roman" w:hAnsi="Times New Roman" w:cs="Times New Roman"/>
                <w:sz w:val="20"/>
                <w:szCs w:val="20"/>
              </w:rPr>
              <w:t xml:space="preserve"> </w:t>
            </w:r>
            <w:r w:rsidRPr="008346E8">
              <w:rPr>
                <w:rFonts w:ascii="Times New Roman" w:hAnsi="Times New Roman" w:cs="Times New Roman"/>
                <w:sz w:val="20"/>
                <w:szCs w:val="20"/>
              </w:rPr>
              <w:t xml:space="preserve">del discorso decodificando </w:t>
            </w:r>
            <w:r w:rsidR="001D5770">
              <w:rPr>
                <w:rFonts w:ascii="Times New Roman" w:hAnsi="Times New Roman" w:cs="Times New Roman"/>
                <w:sz w:val="20"/>
                <w:szCs w:val="20"/>
              </w:rPr>
              <w:t xml:space="preserve"> </w:t>
            </w:r>
            <w:r w:rsidRPr="008346E8">
              <w:rPr>
                <w:rFonts w:ascii="Times New Roman" w:hAnsi="Times New Roman" w:cs="Times New Roman"/>
                <w:sz w:val="20"/>
                <w:szCs w:val="20"/>
              </w:rPr>
              <w:t xml:space="preserve">messaggi e contenuti, attinenti </w:t>
            </w:r>
            <w:r w:rsidR="001D5770">
              <w:rPr>
                <w:rFonts w:ascii="Times New Roman" w:hAnsi="Times New Roman" w:cs="Times New Roman"/>
                <w:sz w:val="20"/>
                <w:szCs w:val="20"/>
              </w:rPr>
              <w:t xml:space="preserve"> </w:t>
            </w:r>
            <w:r w:rsidRPr="008346E8">
              <w:rPr>
                <w:rFonts w:ascii="Times New Roman" w:hAnsi="Times New Roman" w:cs="Times New Roman"/>
                <w:sz w:val="20"/>
                <w:szCs w:val="20"/>
              </w:rPr>
              <w:t xml:space="preserve">all’area disciplinare </w:t>
            </w:r>
          </w:p>
          <w:p w14:paraId="309D9F4E" w14:textId="77777777" w:rsidR="00E71024" w:rsidRDefault="00E71024" w:rsidP="001D5770">
            <w:pPr>
              <w:ind w:left="89" w:hanging="89"/>
              <w:rPr>
                <w:rFonts w:ascii="Times New Roman" w:hAnsi="Times New Roman" w:cs="Times New Roman"/>
                <w:sz w:val="20"/>
                <w:szCs w:val="20"/>
              </w:rPr>
            </w:pPr>
            <w:r w:rsidRPr="008346E8">
              <w:rPr>
                <w:rFonts w:ascii="Times New Roman" w:hAnsi="Times New Roman" w:cs="Times New Roman"/>
                <w:sz w:val="20"/>
                <w:szCs w:val="20"/>
              </w:rPr>
              <w:t xml:space="preserve">- Sa cogliere di ciascun filosofo o </w:t>
            </w:r>
            <w:r w:rsidR="001D5770">
              <w:rPr>
                <w:rFonts w:ascii="Times New Roman" w:hAnsi="Times New Roman" w:cs="Times New Roman"/>
                <w:sz w:val="20"/>
                <w:szCs w:val="20"/>
              </w:rPr>
              <w:t xml:space="preserve"> tema considerato il legame </w:t>
            </w:r>
            <w:r w:rsidRPr="008346E8">
              <w:rPr>
                <w:rFonts w:ascii="Times New Roman" w:hAnsi="Times New Roman" w:cs="Times New Roman"/>
                <w:sz w:val="20"/>
                <w:szCs w:val="20"/>
              </w:rPr>
              <w:t xml:space="preserve">con il </w:t>
            </w:r>
            <w:r w:rsidR="001D5770">
              <w:rPr>
                <w:rFonts w:ascii="Times New Roman" w:hAnsi="Times New Roman" w:cs="Times New Roman"/>
                <w:sz w:val="20"/>
                <w:szCs w:val="20"/>
              </w:rPr>
              <w:t xml:space="preserve"> </w:t>
            </w:r>
            <w:r w:rsidRPr="008346E8">
              <w:rPr>
                <w:rFonts w:ascii="Times New Roman" w:hAnsi="Times New Roman" w:cs="Times New Roman"/>
                <w:sz w:val="20"/>
                <w:szCs w:val="20"/>
              </w:rPr>
              <w:t xml:space="preserve">contesto storico-culturale di </w:t>
            </w:r>
            <w:r w:rsidR="001D5770">
              <w:rPr>
                <w:rFonts w:ascii="Times New Roman" w:hAnsi="Times New Roman" w:cs="Times New Roman"/>
                <w:sz w:val="20"/>
                <w:szCs w:val="20"/>
              </w:rPr>
              <w:t xml:space="preserve"> riferimento e sa </w:t>
            </w:r>
            <w:r w:rsidRPr="008346E8">
              <w:rPr>
                <w:rFonts w:ascii="Times New Roman" w:hAnsi="Times New Roman" w:cs="Times New Roman"/>
                <w:sz w:val="20"/>
                <w:szCs w:val="20"/>
              </w:rPr>
              <w:t xml:space="preserve">contestualizzare </w:t>
            </w:r>
            <w:r w:rsidR="001D5770">
              <w:rPr>
                <w:rFonts w:ascii="Times New Roman" w:hAnsi="Times New Roman" w:cs="Times New Roman"/>
                <w:sz w:val="20"/>
                <w:szCs w:val="20"/>
              </w:rPr>
              <w:t xml:space="preserve"> </w:t>
            </w:r>
            <w:r w:rsidRPr="008346E8">
              <w:rPr>
                <w:rFonts w:ascii="Times New Roman" w:hAnsi="Times New Roman" w:cs="Times New Roman"/>
                <w:sz w:val="20"/>
                <w:szCs w:val="20"/>
              </w:rPr>
              <w:t xml:space="preserve">questioni filosofiche, anche in </w:t>
            </w:r>
            <w:r w:rsidR="001D5770">
              <w:rPr>
                <w:rFonts w:ascii="Times New Roman" w:hAnsi="Times New Roman" w:cs="Times New Roman"/>
                <w:sz w:val="20"/>
                <w:szCs w:val="20"/>
              </w:rPr>
              <w:t xml:space="preserve"> </w:t>
            </w:r>
            <w:r w:rsidRPr="008346E8">
              <w:rPr>
                <w:rFonts w:ascii="Times New Roman" w:hAnsi="Times New Roman" w:cs="Times New Roman"/>
                <w:sz w:val="20"/>
                <w:szCs w:val="20"/>
              </w:rPr>
              <w:t xml:space="preserve">relazione alla cultura </w:t>
            </w:r>
            <w:r w:rsidR="001D5770">
              <w:rPr>
                <w:rFonts w:ascii="Times New Roman" w:hAnsi="Times New Roman" w:cs="Times New Roman"/>
                <w:sz w:val="20"/>
                <w:szCs w:val="20"/>
              </w:rPr>
              <w:t xml:space="preserve"> </w:t>
            </w:r>
            <w:r w:rsidRPr="008346E8">
              <w:rPr>
                <w:rFonts w:ascii="Times New Roman" w:hAnsi="Times New Roman" w:cs="Times New Roman"/>
                <w:sz w:val="20"/>
                <w:szCs w:val="20"/>
              </w:rPr>
              <w:t xml:space="preserve">contemporanea in quanto ha </w:t>
            </w:r>
            <w:r w:rsidR="001D5770">
              <w:rPr>
                <w:rFonts w:ascii="Times New Roman" w:hAnsi="Times New Roman" w:cs="Times New Roman"/>
                <w:sz w:val="20"/>
                <w:szCs w:val="20"/>
              </w:rPr>
              <w:t xml:space="preserve"> </w:t>
            </w:r>
            <w:r w:rsidRPr="008346E8">
              <w:rPr>
                <w:rFonts w:ascii="Times New Roman" w:hAnsi="Times New Roman" w:cs="Times New Roman"/>
                <w:sz w:val="20"/>
                <w:szCs w:val="20"/>
              </w:rPr>
              <w:t xml:space="preserve">acquisito una conoscenza </w:t>
            </w:r>
            <w:r w:rsidR="001D5770">
              <w:rPr>
                <w:rFonts w:ascii="Times New Roman" w:hAnsi="Times New Roman" w:cs="Times New Roman"/>
                <w:sz w:val="20"/>
                <w:szCs w:val="20"/>
              </w:rPr>
              <w:t xml:space="preserve"> </w:t>
            </w:r>
            <w:r w:rsidRPr="008346E8">
              <w:rPr>
                <w:rFonts w:ascii="Times New Roman" w:hAnsi="Times New Roman" w:cs="Times New Roman"/>
                <w:sz w:val="20"/>
                <w:szCs w:val="20"/>
              </w:rPr>
              <w:t>organica dello sviluppo storico del</w:t>
            </w:r>
            <w:r w:rsidR="001D5770">
              <w:rPr>
                <w:rFonts w:ascii="Times New Roman" w:hAnsi="Times New Roman" w:cs="Times New Roman"/>
                <w:sz w:val="20"/>
                <w:szCs w:val="20"/>
              </w:rPr>
              <w:t xml:space="preserve"> </w:t>
            </w:r>
            <w:r w:rsidRPr="008346E8">
              <w:rPr>
                <w:rFonts w:ascii="Times New Roman" w:hAnsi="Times New Roman" w:cs="Times New Roman"/>
                <w:sz w:val="20"/>
                <w:szCs w:val="20"/>
              </w:rPr>
              <w:t xml:space="preserve">pensiero occidentale </w:t>
            </w:r>
          </w:p>
          <w:p w14:paraId="2B2B4530" w14:textId="5CB8979F" w:rsidR="001D5770" w:rsidRPr="001D5770" w:rsidRDefault="001D5770" w:rsidP="001D5770">
            <w:pPr>
              <w:ind w:left="89" w:hanging="89"/>
              <w:rPr>
                <w:rFonts w:ascii="Times New Roman" w:hAnsi="Times New Roman" w:cs="Times New Roman"/>
                <w:sz w:val="16"/>
                <w:szCs w:val="16"/>
              </w:rPr>
            </w:pPr>
          </w:p>
        </w:tc>
        <w:tc>
          <w:tcPr>
            <w:tcW w:w="1701" w:type="dxa"/>
            <w:tcBorders>
              <w:top w:val="nil"/>
              <w:left w:val="single" w:sz="2" w:space="0" w:color="000001"/>
              <w:bottom w:val="single" w:sz="2" w:space="0" w:color="000001"/>
              <w:right w:val="nil"/>
            </w:tcBorders>
            <w:shd w:val="clear" w:color="auto" w:fill="FFFFFF"/>
            <w:tcMar>
              <w:left w:w="51" w:type="dxa"/>
            </w:tcMar>
          </w:tcPr>
          <w:p w14:paraId="7482A4E7" w14:textId="77777777" w:rsidR="001D5770" w:rsidRDefault="00E71024" w:rsidP="00285D34">
            <w:pPr>
              <w:jc w:val="center"/>
              <w:rPr>
                <w:rFonts w:ascii="Times New Roman" w:hAnsi="Times New Roman" w:cs="Times New Roman"/>
                <w:sz w:val="20"/>
                <w:szCs w:val="20"/>
              </w:rPr>
            </w:pPr>
            <w:r w:rsidRPr="008346E8">
              <w:rPr>
                <w:rFonts w:ascii="Times New Roman" w:hAnsi="Times New Roman" w:cs="Times New Roman"/>
                <w:sz w:val="20"/>
                <w:szCs w:val="20"/>
              </w:rPr>
              <w:t xml:space="preserve">Scienza e </w:t>
            </w:r>
          </w:p>
          <w:p w14:paraId="360A0161" w14:textId="52FD39D6" w:rsidR="00E71024" w:rsidRPr="008346E8" w:rsidRDefault="00E71024" w:rsidP="00285D34">
            <w:pPr>
              <w:jc w:val="center"/>
              <w:rPr>
                <w:rFonts w:ascii="Times New Roman" w:hAnsi="Times New Roman" w:cs="Times New Roman"/>
                <w:sz w:val="20"/>
                <w:szCs w:val="20"/>
              </w:rPr>
            </w:pPr>
            <w:r w:rsidRPr="008346E8">
              <w:rPr>
                <w:rFonts w:ascii="Times New Roman" w:hAnsi="Times New Roman" w:cs="Times New Roman"/>
                <w:sz w:val="20"/>
                <w:szCs w:val="20"/>
              </w:rPr>
              <w:t>Cosmologia</w:t>
            </w:r>
          </w:p>
          <w:p w14:paraId="38E3AFE5" w14:textId="77777777" w:rsidR="00E71024" w:rsidRPr="008346E8" w:rsidRDefault="00E71024" w:rsidP="00285D34">
            <w:pPr>
              <w:jc w:val="center"/>
              <w:rPr>
                <w:rFonts w:ascii="Times New Roman" w:hAnsi="Times New Roman" w:cs="Times New Roman"/>
                <w:sz w:val="20"/>
                <w:szCs w:val="20"/>
              </w:rPr>
            </w:pPr>
          </w:p>
        </w:tc>
        <w:tc>
          <w:tcPr>
            <w:tcW w:w="3543" w:type="dxa"/>
            <w:tcBorders>
              <w:top w:val="nil"/>
              <w:left w:val="single" w:sz="2" w:space="0" w:color="000001"/>
              <w:bottom w:val="single" w:sz="2" w:space="0" w:color="000001"/>
              <w:right w:val="single" w:sz="2" w:space="0" w:color="000001"/>
            </w:tcBorders>
            <w:shd w:val="clear" w:color="auto" w:fill="FFFFFF"/>
            <w:tcMar>
              <w:left w:w="51" w:type="dxa"/>
            </w:tcMar>
          </w:tcPr>
          <w:p w14:paraId="4CF7C831" w14:textId="68BB51E3"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Dall’antichità alla rivoluzione scientifica: </w:t>
            </w:r>
          </w:p>
          <w:p w14:paraId="58C7F031"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 La scienza antica: Pitagora e Democrito </w:t>
            </w:r>
          </w:p>
          <w:p w14:paraId="09567354"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Platone</w:t>
            </w:r>
          </w:p>
          <w:p w14:paraId="549303BA"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Aristotele</w:t>
            </w:r>
          </w:p>
          <w:p w14:paraId="2702E8D6"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Galilei</w:t>
            </w:r>
          </w:p>
          <w:p w14:paraId="35AB33A8"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Newton</w:t>
            </w:r>
          </w:p>
        </w:tc>
      </w:tr>
      <w:tr w:rsidR="001D5770" w:rsidRPr="008346E8" w14:paraId="2BB2A8C3" w14:textId="77777777" w:rsidTr="001D5770">
        <w:tc>
          <w:tcPr>
            <w:tcW w:w="5671" w:type="dxa"/>
            <w:tcBorders>
              <w:top w:val="nil"/>
              <w:left w:val="single" w:sz="2" w:space="0" w:color="000001"/>
              <w:bottom w:val="single" w:sz="2" w:space="0" w:color="000001"/>
              <w:right w:val="nil"/>
            </w:tcBorders>
            <w:shd w:val="clear" w:color="auto" w:fill="FFFFFF"/>
            <w:tcMar>
              <w:left w:w="51" w:type="dxa"/>
            </w:tcMar>
          </w:tcPr>
          <w:p w14:paraId="0E9B35B7" w14:textId="5B85B33B"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 Si serve dei diversi strumenti </w:t>
            </w:r>
            <w:r w:rsidR="001D5770">
              <w:rPr>
                <w:rFonts w:ascii="Times New Roman" w:hAnsi="Times New Roman" w:cs="Times New Roman"/>
                <w:sz w:val="20"/>
                <w:szCs w:val="20"/>
              </w:rPr>
              <w:t xml:space="preserve"> </w:t>
            </w:r>
            <w:r w:rsidRPr="008346E8">
              <w:rPr>
                <w:rFonts w:ascii="Times New Roman" w:hAnsi="Times New Roman" w:cs="Times New Roman"/>
                <w:sz w:val="20"/>
                <w:szCs w:val="20"/>
              </w:rPr>
              <w:t xml:space="preserve">comunicativi della disciplina </w:t>
            </w:r>
            <w:r w:rsidR="001D5770">
              <w:rPr>
                <w:rFonts w:ascii="Times New Roman" w:hAnsi="Times New Roman" w:cs="Times New Roman"/>
                <w:sz w:val="20"/>
                <w:szCs w:val="20"/>
              </w:rPr>
              <w:t xml:space="preserve"> </w:t>
            </w:r>
            <w:r w:rsidRPr="008346E8">
              <w:rPr>
                <w:rFonts w:ascii="Times New Roman" w:hAnsi="Times New Roman" w:cs="Times New Roman"/>
                <w:sz w:val="20"/>
                <w:szCs w:val="20"/>
              </w:rPr>
              <w:t>(testi)</w:t>
            </w:r>
          </w:p>
          <w:p w14:paraId="3315DB5D" w14:textId="638AE1CF"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 Sa porsi domande sul processo </w:t>
            </w:r>
            <w:r w:rsidR="001D5770">
              <w:rPr>
                <w:rFonts w:ascii="Times New Roman" w:hAnsi="Times New Roman" w:cs="Times New Roman"/>
                <w:sz w:val="20"/>
                <w:szCs w:val="20"/>
              </w:rPr>
              <w:t xml:space="preserve"> conoscitivo, sul senso </w:t>
            </w:r>
            <w:r w:rsidRPr="008346E8">
              <w:rPr>
                <w:rFonts w:ascii="Times New Roman" w:hAnsi="Times New Roman" w:cs="Times New Roman"/>
                <w:sz w:val="20"/>
                <w:szCs w:val="20"/>
              </w:rPr>
              <w:t xml:space="preserve">dell’essere </w:t>
            </w:r>
            <w:r w:rsidR="001D5770">
              <w:rPr>
                <w:rFonts w:ascii="Times New Roman" w:hAnsi="Times New Roman" w:cs="Times New Roman"/>
                <w:sz w:val="20"/>
                <w:szCs w:val="20"/>
              </w:rPr>
              <w:t xml:space="preserve"> </w:t>
            </w:r>
            <w:r w:rsidRPr="008346E8">
              <w:rPr>
                <w:rFonts w:ascii="Times New Roman" w:hAnsi="Times New Roman" w:cs="Times New Roman"/>
                <w:sz w:val="20"/>
                <w:szCs w:val="20"/>
              </w:rPr>
              <w:t xml:space="preserve">e dell’esistere in quanto ha </w:t>
            </w:r>
            <w:r w:rsidR="001D5770">
              <w:rPr>
                <w:rFonts w:ascii="Times New Roman" w:hAnsi="Times New Roman" w:cs="Times New Roman"/>
                <w:sz w:val="20"/>
                <w:szCs w:val="20"/>
              </w:rPr>
              <w:t xml:space="preserve"> </w:t>
            </w:r>
            <w:r w:rsidRPr="008346E8">
              <w:rPr>
                <w:rFonts w:ascii="Times New Roman" w:hAnsi="Times New Roman" w:cs="Times New Roman"/>
                <w:sz w:val="20"/>
                <w:szCs w:val="20"/>
              </w:rPr>
              <w:t xml:space="preserve">acquisito la </w:t>
            </w:r>
            <w:r w:rsidR="001D5770">
              <w:rPr>
                <w:rFonts w:ascii="Times New Roman" w:hAnsi="Times New Roman" w:cs="Times New Roman"/>
                <w:sz w:val="20"/>
                <w:szCs w:val="20"/>
              </w:rPr>
              <w:t xml:space="preserve">riflessione </w:t>
            </w:r>
            <w:r w:rsidRPr="008346E8">
              <w:rPr>
                <w:rFonts w:ascii="Times New Roman" w:hAnsi="Times New Roman" w:cs="Times New Roman"/>
                <w:sz w:val="20"/>
                <w:szCs w:val="20"/>
              </w:rPr>
              <w:t xml:space="preserve">filosofica </w:t>
            </w:r>
            <w:r w:rsidR="001D5770">
              <w:rPr>
                <w:rFonts w:ascii="Times New Roman" w:hAnsi="Times New Roman" w:cs="Times New Roman"/>
                <w:sz w:val="20"/>
                <w:szCs w:val="20"/>
              </w:rPr>
              <w:t xml:space="preserve"> </w:t>
            </w:r>
            <w:r w:rsidRPr="008346E8">
              <w:rPr>
                <w:rFonts w:ascii="Times New Roman" w:hAnsi="Times New Roman" w:cs="Times New Roman"/>
                <w:sz w:val="20"/>
                <w:szCs w:val="20"/>
              </w:rPr>
              <w:t xml:space="preserve">come modalità specifica della </w:t>
            </w:r>
            <w:r w:rsidR="001D5770">
              <w:rPr>
                <w:rFonts w:ascii="Times New Roman" w:hAnsi="Times New Roman" w:cs="Times New Roman"/>
                <w:sz w:val="20"/>
                <w:szCs w:val="20"/>
              </w:rPr>
              <w:t xml:space="preserve"> </w:t>
            </w:r>
            <w:r w:rsidRPr="008346E8">
              <w:rPr>
                <w:rFonts w:ascii="Times New Roman" w:hAnsi="Times New Roman" w:cs="Times New Roman"/>
                <w:sz w:val="20"/>
                <w:szCs w:val="20"/>
              </w:rPr>
              <w:t>ragione umana</w:t>
            </w:r>
          </w:p>
        </w:tc>
        <w:tc>
          <w:tcPr>
            <w:tcW w:w="1701" w:type="dxa"/>
            <w:tcBorders>
              <w:top w:val="nil"/>
              <w:left w:val="single" w:sz="2" w:space="0" w:color="000001"/>
              <w:bottom w:val="single" w:sz="2" w:space="0" w:color="000001"/>
              <w:right w:val="nil"/>
            </w:tcBorders>
            <w:shd w:val="clear" w:color="auto" w:fill="FFFFFF"/>
            <w:tcMar>
              <w:left w:w="51" w:type="dxa"/>
            </w:tcMar>
          </w:tcPr>
          <w:p w14:paraId="688D46F0" w14:textId="77777777" w:rsidR="00E71024" w:rsidRPr="008346E8" w:rsidRDefault="00E71024" w:rsidP="00285D34">
            <w:pPr>
              <w:jc w:val="center"/>
              <w:rPr>
                <w:rFonts w:ascii="Times New Roman" w:hAnsi="Times New Roman" w:cs="Times New Roman"/>
                <w:sz w:val="20"/>
                <w:szCs w:val="20"/>
              </w:rPr>
            </w:pPr>
            <w:r w:rsidRPr="008346E8">
              <w:rPr>
                <w:rFonts w:ascii="Times New Roman" w:hAnsi="Times New Roman" w:cs="Times New Roman"/>
                <w:sz w:val="20"/>
                <w:szCs w:val="20"/>
              </w:rPr>
              <w:t>Gnoseologia</w:t>
            </w:r>
          </w:p>
        </w:tc>
        <w:tc>
          <w:tcPr>
            <w:tcW w:w="3543" w:type="dxa"/>
            <w:tcBorders>
              <w:top w:val="nil"/>
              <w:left w:val="single" w:sz="2" w:space="0" w:color="000001"/>
              <w:bottom w:val="single" w:sz="2" w:space="0" w:color="000001"/>
              <w:right w:val="single" w:sz="2" w:space="0" w:color="000001"/>
            </w:tcBorders>
            <w:shd w:val="clear" w:color="auto" w:fill="FFFFFF"/>
            <w:tcMar>
              <w:left w:w="51" w:type="dxa"/>
            </w:tcMar>
          </w:tcPr>
          <w:p w14:paraId="0EE76252"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Il problema del metodo e </w:t>
            </w:r>
          </w:p>
          <w:p w14:paraId="4FB306DF" w14:textId="6205BA9B"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della conoscenza da Descartes a Kant: </w:t>
            </w:r>
          </w:p>
          <w:p w14:paraId="221B7E3E"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Bacone</w:t>
            </w:r>
          </w:p>
          <w:p w14:paraId="13C6D336"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 Leibniz </w:t>
            </w:r>
          </w:p>
          <w:p w14:paraId="4DA18B6B"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Spinoza</w:t>
            </w:r>
          </w:p>
          <w:p w14:paraId="496E68AE"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Hume</w:t>
            </w:r>
          </w:p>
        </w:tc>
      </w:tr>
      <w:tr w:rsidR="001D5770" w:rsidRPr="008346E8" w14:paraId="200A784B" w14:textId="77777777" w:rsidTr="001D5770">
        <w:tc>
          <w:tcPr>
            <w:tcW w:w="5671" w:type="dxa"/>
            <w:tcBorders>
              <w:top w:val="nil"/>
              <w:left w:val="single" w:sz="2" w:space="0" w:color="000001"/>
              <w:bottom w:val="single" w:sz="2" w:space="0" w:color="000001"/>
              <w:right w:val="nil"/>
            </w:tcBorders>
            <w:shd w:val="clear" w:color="auto" w:fill="FFFFFF"/>
            <w:tcMar>
              <w:left w:w="51" w:type="dxa"/>
            </w:tcMar>
          </w:tcPr>
          <w:p w14:paraId="06F08B9B" w14:textId="6F47F769"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 Si serve dei diversi strumenti </w:t>
            </w:r>
            <w:r w:rsidR="001D5770">
              <w:rPr>
                <w:rFonts w:ascii="Times New Roman" w:hAnsi="Times New Roman" w:cs="Times New Roman"/>
                <w:sz w:val="20"/>
                <w:szCs w:val="20"/>
              </w:rPr>
              <w:t xml:space="preserve"> </w:t>
            </w:r>
            <w:r w:rsidRPr="008346E8">
              <w:rPr>
                <w:rFonts w:ascii="Times New Roman" w:hAnsi="Times New Roman" w:cs="Times New Roman"/>
                <w:sz w:val="20"/>
                <w:szCs w:val="20"/>
              </w:rPr>
              <w:t xml:space="preserve">comunicativi della disciplina </w:t>
            </w:r>
            <w:r w:rsidR="001D5770">
              <w:rPr>
                <w:rFonts w:ascii="Times New Roman" w:hAnsi="Times New Roman" w:cs="Times New Roman"/>
                <w:sz w:val="20"/>
                <w:szCs w:val="20"/>
              </w:rPr>
              <w:t xml:space="preserve"> </w:t>
            </w:r>
            <w:r w:rsidRPr="008346E8">
              <w:rPr>
                <w:rFonts w:ascii="Times New Roman" w:hAnsi="Times New Roman" w:cs="Times New Roman"/>
                <w:sz w:val="20"/>
                <w:szCs w:val="20"/>
              </w:rPr>
              <w:t>(testi)</w:t>
            </w:r>
          </w:p>
          <w:p w14:paraId="656F0605" w14:textId="57A0B3C3" w:rsidR="00E71024" w:rsidRPr="008346E8" w:rsidRDefault="00E71024" w:rsidP="001D5770">
            <w:pPr>
              <w:ind w:left="91" w:hanging="91"/>
              <w:rPr>
                <w:rFonts w:ascii="Times New Roman" w:hAnsi="Times New Roman" w:cs="Times New Roman"/>
                <w:sz w:val="20"/>
                <w:szCs w:val="20"/>
              </w:rPr>
            </w:pPr>
            <w:r w:rsidRPr="008346E8">
              <w:rPr>
                <w:rFonts w:ascii="Times New Roman" w:hAnsi="Times New Roman" w:cs="Times New Roman"/>
                <w:sz w:val="20"/>
                <w:szCs w:val="20"/>
              </w:rPr>
              <w:t xml:space="preserve">- È in grado di orientarsi, anche </w:t>
            </w:r>
            <w:r w:rsidR="001D5770">
              <w:rPr>
                <w:rFonts w:ascii="Times New Roman" w:hAnsi="Times New Roman" w:cs="Times New Roman"/>
                <w:sz w:val="20"/>
                <w:szCs w:val="20"/>
              </w:rPr>
              <w:t xml:space="preserve"> </w:t>
            </w:r>
            <w:r w:rsidRPr="008346E8">
              <w:rPr>
                <w:rFonts w:ascii="Times New Roman" w:hAnsi="Times New Roman" w:cs="Times New Roman"/>
                <w:sz w:val="20"/>
                <w:szCs w:val="20"/>
              </w:rPr>
              <w:t xml:space="preserve">grazie alla lettura - seppur parziale - dei testi, sui problemi </w:t>
            </w:r>
            <w:r w:rsidR="001D5770">
              <w:rPr>
                <w:rFonts w:ascii="Times New Roman" w:hAnsi="Times New Roman" w:cs="Times New Roman"/>
                <w:sz w:val="20"/>
                <w:szCs w:val="20"/>
              </w:rPr>
              <w:t xml:space="preserve"> fondamentali del sapere </w:t>
            </w:r>
            <w:r w:rsidRPr="008346E8">
              <w:rPr>
                <w:rFonts w:ascii="Times New Roman" w:hAnsi="Times New Roman" w:cs="Times New Roman"/>
                <w:sz w:val="20"/>
                <w:szCs w:val="20"/>
              </w:rPr>
              <w:t>filosofico</w:t>
            </w:r>
            <w:r w:rsidR="001D5770">
              <w:rPr>
                <w:rFonts w:ascii="Times New Roman" w:hAnsi="Times New Roman" w:cs="Times New Roman"/>
                <w:sz w:val="20"/>
                <w:szCs w:val="20"/>
              </w:rPr>
              <w:t xml:space="preserve"> </w:t>
            </w:r>
            <w:r w:rsidRPr="008346E8">
              <w:rPr>
                <w:rFonts w:ascii="Times New Roman" w:hAnsi="Times New Roman" w:cs="Times New Roman"/>
                <w:sz w:val="20"/>
                <w:szCs w:val="20"/>
              </w:rPr>
              <w:t>anche al fine di acquisire competenze relative a Cittadinanza e Costituzione</w:t>
            </w:r>
          </w:p>
        </w:tc>
        <w:tc>
          <w:tcPr>
            <w:tcW w:w="1701" w:type="dxa"/>
            <w:tcBorders>
              <w:top w:val="nil"/>
              <w:left w:val="single" w:sz="2" w:space="0" w:color="000001"/>
              <w:bottom w:val="single" w:sz="2" w:space="0" w:color="000001"/>
              <w:right w:val="nil"/>
            </w:tcBorders>
            <w:shd w:val="clear" w:color="auto" w:fill="FFFFFF"/>
            <w:tcMar>
              <w:left w:w="51" w:type="dxa"/>
            </w:tcMar>
          </w:tcPr>
          <w:p w14:paraId="6F46CFBF" w14:textId="77777777" w:rsidR="00E71024" w:rsidRPr="008346E8" w:rsidRDefault="00E71024" w:rsidP="00285D34">
            <w:pPr>
              <w:jc w:val="center"/>
              <w:rPr>
                <w:rFonts w:ascii="Times New Roman" w:hAnsi="Times New Roman" w:cs="Times New Roman"/>
                <w:sz w:val="20"/>
                <w:szCs w:val="20"/>
              </w:rPr>
            </w:pPr>
            <w:r w:rsidRPr="008346E8">
              <w:rPr>
                <w:rFonts w:ascii="Times New Roman" w:hAnsi="Times New Roman" w:cs="Times New Roman"/>
                <w:sz w:val="20"/>
                <w:szCs w:val="20"/>
              </w:rPr>
              <w:t>Cittadinanza</w:t>
            </w:r>
          </w:p>
          <w:p w14:paraId="0A9CBBBD" w14:textId="77777777" w:rsidR="00E71024" w:rsidRPr="008346E8" w:rsidRDefault="00E71024" w:rsidP="00285D34">
            <w:pPr>
              <w:jc w:val="center"/>
              <w:rPr>
                <w:rFonts w:ascii="Times New Roman" w:hAnsi="Times New Roman" w:cs="Times New Roman"/>
                <w:sz w:val="20"/>
                <w:szCs w:val="20"/>
              </w:rPr>
            </w:pPr>
            <w:r w:rsidRPr="008346E8">
              <w:rPr>
                <w:rFonts w:ascii="Times New Roman" w:hAnsi="Times New Roman" w:cs="Times New Roman"/>
                <w:sz w:val="20"/>
                <w:szCs w:val="20"/>
              </w:rPr>
              <w:t>e Costituzione: il pensiero etico e storico-</w:t>
            </w:r>
          </w:p>
          <w:p w14:paraId="39DB041F" w14:textId="77777777" w:rsidR="00E71024" w:rsidRPr="008346E8" w:rsidRDefault="00E71024" w:rsidP="00285D34">
            <w:pPr>
              <w:jc w:val="center"/>
              <w:rPr>
                <w:rFonts w:ascii="Times New Roman" w:hAnsi="Times New Roman" w:cs="Times New Roman"/>
                <w:sz w:val="20"/>
                <w:szCs w:val="20"/>
              </w:rPr>
            </w:pPr>
            <w:r w:rsidRPr="008346E8">
              <w:rPr>
                <w:rFonts w:ascii="Times New Roman" w:hAnsi="Times New Roman" w:cs="Times New Roman"/>
                <w:sz w:val="20"/>
                <w:szCs w:val="20"/>
              </w:rPr>
              <w:t>politico</w:t>
            </w:r>
          </w:p>
        </w:tc>
        <w:tc>
          <w:tcPr>
            <w:tcW w:w="3543" w:type="dxa"/>
            <w:tcBorders>
              <w:top w:val="nil"/>
              <w:left w:val="single" w:sz="2" w:space="0" w:color="000001"/>
              <w:bottom w:val="single" w:sz="2" w:space="0" w:color="000001"/>
              <w:right w:val="single" w:sz="2" w:space="0" w:color="000001"/>
            </w:tcBorders>
            <w:shd w:val="clear" w:color="auto" w:fill="FFFFFF"/>
            <w:tcMar>
              <w:left w:w="51" w:type="dxa"/>
            </w:tcMar>
          </w:tcPr>
          <w:p w14:paraId="24D9967D" w14:textId="69B58A2C"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Studio del pensiero etico e </w:t>
            </w:r>
            <w:r w:rsidR="001D5770">
              <w:rPr>
                <w:rFonts w:ascii="Times New Roman" w:hAnsi="Times New Roman" w:cs="Times New Roman"/>
                <w:sz w:val="20"/>
                <w:szCs w:val="20"/>
              </w:rPr>
              <w:t xml:space="preserve"> </w:t>
            </w:r>
            <w:r w:rsidRPr="008346E8">
              <w:rPr>
                <w:rFonts w:ascii="Times New Roman" w:hAnsi="Times New Roman" w:cs="Times New Roman"/>
                <w:sz w:val="20"/>
                <w:szCs w:val="20"/>
              </w:rPr>
              <w:t>politico dal Seicento al primo Ottocento:</w:t>
            </w:r>
          </w:p>
          <w:p w14:paraId="4A6F05D6" w14:textId="77777777" w:rsidR="00E71024" w:rsidRPr="008346E8" w:rsidRDefault="00E71024" w:rsidP="00285D34">
            <w:pPr>
              <w:rPr>
                <w:rFonts w:ascii="Times New Roman" w:hAnsi="Times New Roman" w:cs="Times New Roman"/>
                <w:sz w:val="20"/>
                <w:szCs w:val="20"/>
                <w:lang w:val="en-US"/>
              </w:rPr>
            </w:pPr>
            <w:r w:rsidRPr="008346E8">
              <w:rPr>
                <w:rFonts w:ascii="Times New Roman" w:hAnsi="Times New Roman" w:cs="Times New Roman"/>
                <w:sz w:val="20"/>
                <w:szCs w:val="20"/>
                <w:lang w:val="en-US"/>
              </w:rPr>
              <w:t>- Pascal</w:t>
            </w:r>
          </w:p>
          <w:p w14:paraId="203FC713" w14:textId="77777777" w:rsidR="00E71024" w:rsidRPr="008346E8" w:rsidRDefault="00E71024" w:rsidP="00285D34">
            <w:pPr>
              <w:rPr>
                <w:rFonts w:ascii="Times New Roman" w:hAnsi="Times New Roman" w:cs="Times New Roman"/>
                <w:sz w:val="20"/>
                <w:szCs w:val="20"/>
                <w:lang w:val="en-US"/>
              </w:rPr>
            </w:pPr>
            <w:r w:rsidRPr="008346E8">
              <w:rPr>
                <w:rFonts w:ascii="Times New Roman" w:hAnsi="Times New Roman" w:cs="Times New Roman"/>
                <w:sz w:val="20"/>
                <w:szCs w:val="20"/>
                <w:lang w:val="en-US"/>
              </w:rPr>
              <w:t>- Hobbes</w:t>
            </w:r>
          </w:p>
          <w:p w14:paraId="49C4DFB2" w14:textId="77777777" w:rsidR="00E71024" w:rsidRPr="008346E8" w:rsidRDefault="00E71024" w:rsidP="00285D34">
            <w:pPr>
              <w:rPr>
                <w:rFonts w:ascii="Times New Roman" w:hAnsi="Times New Roman" w:cs="Times New Roman"/>
                <w:sz w:val="20"/>
                <w:szCs w:val="20"/>
                <w:lang w:val="en-US"/>
              </w:rPr>
            </w:pPr>
            <w:r w:rsidRPr="008346E8">
              <w:rPr>
                <w:rFonts w:ascii="Times New Roman" w:hAnsi="Times New Roman" w:cs="Times New Roman"/>
                <w:sz w:val="20"/>
                <w:szCs w:val="20"/>
                <w:lang w:val="en-US"/>
              </w:rPr>
              <w:t>- Locke</w:t>
            </w:r>
          </w:p>
          <w:p w14:paraId="20C6878F" w14:textId="77777777" w:rsidR="00E71024" w:rsidRPr="008346E8" w:rsidRDefault="00E71024" w:rsidP="00285D34">
            <w:pPr>
              <w:rPr>
                <w:rFonts w:ascii="Times New Roman" w:hAnsi="Times New Roman" w:cs="Times New Roman"/>
                <w:sz w:val="20"/>
                <w:szCs w:val="20"/>
                <w:lang w:val="en-US"/>
              </w:rPr>
            </w:pPr>
            <w:r w:rsidRPr="008346E8">
              <w:rPr>
                <w:rFonts w:ascii="Times New Roman" w:hAnsi="Times New Roman" w:cs="Times New Roman"/>
                <w:sz w:val="20"/>
                <w:szCs w:val="20"/>
                <w:lang w:val="en-US"/>
              </w:rPr>
              <w:t>- Spinoza</w:t>
            </w:r>
          </w:p>
          <w:p w14:paraId="7B4B2EE5" w14:textId="77777777" w:rsidR="00E71024" w:rsidRPr="008346E8" w:rsidRDefault="00E71024" w:rsidP="00285D34">
            <w:pPr>
              <w:rPr>
                <w:rFonts w:ascii="Times New Roman" w:hAnsi="Times New Roman" w:cs="Times New Roman"/>
                <w:sz w:val="20"/>
                <w:szCs w:val="20"/>
                <w:lang w:val="en-US"/>
              </w:rPr>
            </w:pPr>
            <w:r w:rsidRPr="008346E8">
              <w:rPr>
                <w:rFonts w:ascii="Times New Roman" w:hAnsi="Times New Roman" w:cs="Times New Roman"/>
                <w:sz w:val="20"/>
                <w:szCs w:val="20"/>
                <w:lang w:val="en-US"/>
              </w:rPr>
              <w:t xml:space="preserve">- Rousseau </w:t>
            </w:r>
          </w:p>
          <w:p w14:paraId="0E52FF01" w14:textId="77777777" w:rsidR="00E71024" w:rsidRPr="008346E8" w:rsidRDefault="00E71024" w:rsidP="00285D34">
            <w:pPr>
              <w:rPr>
                <w:rFonts w:ascii="Times New Roman" w:hAnsi="Times New Roman" w:cs="Times New Roman"/>
                <w:sz w:val="20"/>
                <w:szCs w:val="20"/>
                <w:lang w:val="en-US"/>
              </w:rPr>
            </w:pPr>
            <w:r w:rsidRPr="008346E8">
              <w:rPr>
                <w:rFonts w:ascii="Times New Roman" w:hAnsi="Times New Roman" w:cs="Times New Roman"/>
                <w:sz w:val="20"/>
                <w:szCs w:val="20"/>
                <w:lang w:val="en-US"/>
              </w:rPr>
              <w:t>- Kant</w:t>
            </w:r>
          </w:p>
          <w:p w14:paraId="210D8DED" w14:textId="77777777" w:rsidR="00E71024" w:rsidRPr="008346E8" w:rsidRDefault="00E71024" w:rsidP="00285D34">
            <w:pPr>
              <w:rPr>
                <w:rFonts w:ascii="Times New Roman" w:hAnsi="Times New Roman" w:cs="Times New Roman"/>
                <w:sz w:val="20"/>
                <w:szCs w:val="20"/>
                <w:lang w:val="en-US"/>
              </w:rPr>
            </w:pPr>
            <w:r w:rsidRPr="008346E8">
              <w:rPr>
                <w:rFonts w:ascii="Times New Roman" w:hAnsi="Times New Roman" w:cs="Times New Roman"/>
                <w:sz w:val="20"/>
                <w:szCs w:val="20"/>
                <w:lang w:val="en-US"/>
              </w:rPr>
              <w:t xml:space="preserve">- Hegel </w:t>
            </w:r>
          </w:p>
        </w:tc>
      </w:tr>
    </w:tbl>
    <w:p w14:paraId="3B751C54" w14:textId="77777777" w:rsidR="00E71024" w:rsidRPr="001D5770" w:rsidRDefault="00E71024" w:rsidP="001D5770">
      <w:pPr>
        <w:rPr>
          <w:rFonts w:ascii="Times New Roman" w:hAnsi="Times New Roman" w:cs="Times New Roman"/>
          <w:sz w:val="20"/>
          <w:szCs w:val="20"/>
        </w:rPr>
      </w:pPr>
    </w:p>
    <w:p w14:paraId="40B9F633" w14:textId="2CE3FA6C" w:rsidR="00E71024" w:rsidRPr="001D5770" w:rsidRDefault="001D5770" w:rsidP="001D5770">
      <w:pPr>
        <w:jc w:val="center"/>
        <w:rPr>
          <w:rFonts w:ascii="Times New Roman" w:hAnsi="Times New Roman" w:cs="Times New Roman"/>
          <w:b/>
          <w:sz w:val="20"/>
          <w:szCs w:val="20"/>
        </w:rPr>
      </w:pPr>
      <w:r w:rsidRPr="001D5770">
        <w:rPr>
          <w:rFonts w:ascii="Times New Roman" w:hAnsi="Times New Roman" w:cs="Times New Roman"/>
          <w:b/>
          <w:sz w:val="20"/>
          <w:szCs w:val="20"/>
        </w:rPr>
        <w:t>V</w:t>
      </w:r>
      <w:r w:rsidR="00E71024" w:rsidRPr="001D5770">
        <w:rPr>
          <w:rFonts w:ascii="Times New Roman" w:hAnsi="Times New Roman" w:cs="Times New Roman"/>
          <w:b/>
          <w:sz w:val="20"/>
          <w:szCs w:val="20"/>
        </w:rPr>
        <w:t xml:space="preserve"> ANNO</w:t>
      </w:r>
    </w:p>
    <w:tbl>
      <w:tblPr>
        <w:tblW w:w="10915" w:type="dxa"/>
        <w:tblInd w:w="-91"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51" w:type="dxa"/>
          <w:bottom w:w="55" w:type="dxa"/>
          <w:right w:w="55" w:type="dxa"/>
        </w:tblCellMar>
        <w:tblLook w:val="04A0" w:firstRow="1" w:lastRow="0" w:firstColumn="1" w:lastColumn="0" w:noHBand="0" w:noVBand="1"/>
      </w:tblPr>
      <w:tblGrid>
        <w:gridCol w:w="5671"/>
        <w:gridCol w:w="1701"/>
        <w:gridCol w:w="3543"/>
      </w:tblGrid>
      <w:tr w:rsidR="001D5770" w:rsidRPr="008346E8" w14:paraId="714EF4A2" w14:textId="77777777" w:rsidTr="001D5770">
        <w:trPr>
          <w:tblHeader/>
        </w:trPr>
        <w:tc>
          <w:tcPr>
            <w:tcW w:w="5671" w:type="dxa"/>
            <w:tcBorders>
              <w:top w:val="single" w:sz="2" w:space="0" w:color="000001"/>
              <w:left w:val="single" w:sz="2" w:space="0" w:color="000001"/>
              <w:bottom w:val="single" w:sz="2" w:space="0" w:color="000001"/>
              <w:right w:val="nil"/>
            </w:tcBorders>
            <w:shd w:val="clear" w:color="auto" w:fill="FFFFFF"/>
            <w:tcMar>
              <w:left w:w="51" w:type="dxa"/>
            </w:tcMar>
          </w:tcPr>
          <w:p w14:paraId="3926D579" w14:textId="77777777" w:rsidR="00E71024" w:rsidRPr="008346E8" w:rsidRDefault="00E71024" w:rsidP="00285D34">
            <w:pPr>
              <w:jc w:val="center"/>
              <w:rPr>
                <w:rFonts w:ascii="Times New Roman" w:hAnsi="Times New Roman" w:cs="Times New Roman"/>
                <w:b/>
                <w:bCs/>
                <w:sz w:val="20"/>
                <w:szCs w:val="20"/>
              </w:rPr>
            </w:pPr>
            <w:r w:rsidRPr="008346E8">
              <w:rPr>
                <w:rFonts w:ascii="Times New Roman" w:hAnsi="Times New Roman" w:cs="Times New Roman"/>
                <w:b/>
                <w:bCs/>
                <w:sz w:val="20"/>
                <w:szCs w:val="20"/>
              </w:rPr>
              <w:t xml:space="preserve">Competenze  </w:t>
            </w:r>
          </w:p>
        </w:tc>
        <w:tc>
          <w:tcPr>
            <w:tcW w:w="1701" w:type="dxa"/>
            <w:tcBorders>
              <w:top w:val="single" w:sz="2" w:space="0" w:color="000001"/>
              <w:left w:val="single" w:sz="2" w:space="0" w:color="000001"/>
              <w:bottom w:val="single" w:sz="2" w:space="0" w:color="000001"/>
              <w:right w:val="nil"/>
            </w:tcBorders>
            <w:shd w:val="clear" w:color="auto" w:fill="FFFFFF"/>
            <w:tcMar>
              <w:left w:w="51" w:type="dxa"/>
            </w:tcMar>
          </w:tcPr>
          <w:p w14:paraId="21D85FB8" w14:textId="77777777" w:rsidR="00E71024" w:rsidRPr="008346E8" w:rsidRDefault="00E71024" w:rsidP="00285D34">
            <w:pPr>
              <w:jc w:val="center"/>
              <w:rPr>
                <w:rFonts w:ascii="Times New Roman" w:hAnsi="Times New Roman" w:cs="Times New Roman"/>
                <w:b/>
                <w:bCs/>
                <w:sz w:val="20"/>
                <w:szCs w:val="20"/>
              </w:rPr>
            </w:pPr>
            <w:r w:rsidRPr="008346E8">
              <w:rPr>
                <w:rFonts w:ascii="Times New Roman" w:hAnsi="Times New Roman" w:cs="Times New Roman"/>
                <w:b/>
                <w:bCs/>
                <w:sz w:val="20"/>
                <w:szCs w:val="20"/>
              </w:rPr>
              <w:t xml:space="preserve">Orientamenti </w:t>
            </w:r>
          </w:p>
          <w:p w14:paraId="04DCEABE" w14:textId="77777777" w:rsidR="00E71024" w:rsidRPr="008346E8" w:rsidRDefault="00E71024" w:rsidP="00285D34">
            <w:pPr>
              <w:jc w:val="center"/>
              <w:rPr>
                <w:rFonts w:ascii="Times New Roman" w:hAnsi="Times New Roman" w:cs="Times New Roman"/>
                <w:b/>
                <w:bCs/>
                <w:sz w:val="20"/>
                <w:szCs w:val="20"/>
              </w:rPr>
            </w:pPr>
            <w:r w:rsidRPr="008346E8">
              <w:rPr>
                <w:rFonts w:ascii="Times New Roman" w:hAnsi="Times New Roman" w:cs="Times New Roman"/>
                <w:b/>
                <w:bCs/>
                <w:sz w:val="20"/>
                <w:szCs w:val="20"/>
              </w:rPr>
              <w:t>(nuclei fondanti)</w:t>
            </w:r>
          </w:p>
        </w:tc>
        <w:tc>
          <w:tcPr>
            <w:tcW w:w="3543" w:type="dxa"/>
            <w:tcBorders>
              <w:top w:val="single" w:sz="2" w:space="0" w:color="000001"/>
              <w:left w:val="single" w:sz="2" w:space="0" w:color="000001"/>
              <w:bottom w:val="single" w:sz="2" w:space="0" w:color="000001"/>
              <w:right w:val="single" w:sz="2" w:space="0" w:color="000001"/>
            </w:tcBorders>
            <w:shd w:val="clear" w:color="auto" w:fill="FFFFFF"/>
            <w:tcMar>
              <w:left w:w="51" w:type="dxa"/>
            </w:tcMar>
          </w:tcPr>
          <w:p w14:paraId="2A2626C9" w14:textId="77777777" w:rsidR="00E71024" w:rsidRPr="008346E8" w:rsidRDefault="00E71024" w:rsidP="00285D34">
            <w:pPr>
              <w:jc w:val="center"/>
              <w:rPr>
                <w:rFonts w:ascii="Times New Roman" w:hAnsi="Times New Roman" w:cs="Times New Roman"/>
                <w:b/>
                <w:bCs/>
                <w:sz w:val="20"/>
                <w:szCs w:val="20"/>
              </w:rPr>
            </w:pPr>
            <w:r w:rsidRPr="008346E8">
              <w:rPr>
                <w:rFonts w:ascii="Times New Roman" w:hAnsi="Times New Roman" w:cs="Times New Roman"/>
                <w:b/>
                <w:bCs/>
                <w:sz w:val="20"/>
                <w:szCs w:val="20"/>
              </w:rPr>
              <w:t xml:space="preserve"> Conoscenze</w:t>
            </w:r>
          </w:p>
          <w:p w14:paraId="14AAA37F" w14:textId="77777777" w:rsidR="00E71024" w:rsidRPr="008346E8" w:rsidRDefault="00E71024" w:rsidP="00285D34">
            <w:pPr>
              <w:jc w:val="center"/>
              <w:rPr>
                <w:rFonts w:ascii="Times New Roman" w:hAnsi="Times New Roman" w:cs="Times New Roman"/>
                <w:b/>
                <w:bCs/>
                <w:sz w:val="20"/>
                <w:szCs w:val="20"/>
              </w:rPr>
            </w:pPr>
            <w:r w:rsidRPr="008346E8">
              <w:rPr>
                <w:rFonts w:ascii="Times New Roman" w:hAnsi="Times New Roman" w:cs="Times New Roman"/>
                <w:b/>
                <w:bCs/>
                <w:sz w:val="20"/>
                <w:szCs w:val="20"/>
              </w:rPr>
              <w:t>(contenuti irrinunciabili)</w:t>
            </w:r>
          </w:p>
        </w:tc>
      </w:tr>
      <w:tr w:rsidR="001D5770" w:rsidRPr="008346E8" w14:paraId="127DEF82" w14:textId="77777777" w:rsidTr="001D5770">
        <w:tc>
          <w:tcPr>
            <w:tcW w:w="5671" w:type="dxa"/>
            <w:tcBorders>
              <w:top w:val="nil"/>
              <w:left w:val="single" w:sz="2" w:space="0" w:color="000001"/>
              <w:bottom w:val="single" w:sz="2" w:space="0" w:color="000001"/>
              <w:right w:val="nil"/>
            </w:tcBorders>
            <w:shd w:val="clear" w:color="auto" w:fill="FFFFFF"/>
            <w:tcMar>
              <w:left w:w="51" w:type="dxa"/>
            </w:tcMar>
          </w:tcPr>
          <w:p w14:paraId="7D0BDF36"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 Sa riconoscere e utilizzare il lessico specifico della disciplina </w:t>
            </w:r>
          </w:p>
          <w:p w14:paraId="15AFA4EC" w14:textId="07FB9064" w:rsidR="00E71024" w:rsidRPr="008346E8" w:rsidRDefault="00E71024" w:rsidP="001D5770">
            <w:pPr>
              <w:ind w:left="233" w:hanging="233"/>
              <w:rPr>
                <w:rFonts w:ascii="Times New Roman" w:hAnsi="Times New Roman" w:cs="Times New Roman"/>
                <w:sz w:val="20"/>
                <w:szCs w:val="20"/>
              </w:rPr>
            </w:pPr>
            <w:r w:rsidRPr="008346E8">
              <w:rPr>
                <w:rFonts w:ascii="Times New Roman" w:hAnsi="Times New Roman" w:cs="Times New Roman"/>
                <w:sz w:val="20"/>
                <w:szCs w:val="20"/>
              </w:rPr>
              <w:t>- Svil</w:t>
            </w:r>
            <w:r w:rsidR="001D5770">
              <w:rPr>
                <w:rFonts w:ascii="Times New Roman" w:hAnsi="Times New Roman" w:cs="Times New Roman"/>
                <w:sz w:val="20"/>
                <w:szCs w:val="20"/>
              </w:rPr>
              <w:t xml:space="preserve">uppa l’esercizio del controllo  </w:t>
            </w:r>
            <w:r w:rsidRPr="008346E8">
              <w:rPr>
                <w:rFonts w:ascii="Times New Roman" w:hAnsi="Times New Roman" w:cs="Times New Roman"/>
                <w:sz w:val="20"/>
                <w:szCs w:val="20"/>
              </w:rPr>
              <w:t xml:space="preserve">del discorso decodificando </w:t>
            </w:r>
            <w:r w:rsidR="001D5770">
              <w:rPr>
                <w:rFonts w:ascii="Times New Roman" w:hAnsi="Times New Roman" w:cs="Times New Roman"/>
                <w:sz w:val="20"/>
                <w:szCs w:val="20"/>
              </w:rPr>
              <w:t xml:space="preserve"> </w:t>
            </w:r>
            <w:r w:rsidRPr="008346E8">
              <w:rPr>
                <w:rFonts w:ascii="Times New Roman" w:hAnsi="Times New Roman" w:cs="Times New Roman"/>
                <w:sz w:val="20"/>
                <w:szCs w:val="20"/>
              </w:rPr>
              <w:t xml:space="preserve">messaggi e contenuti, attinenti all’area disciplinare </w:t>
            </w:r>
          </w:p>
        </w:tc>
        <w:tc>
          <w:tcPr>
            <w:tcW w:w="1701" w:type="dxa"/>
            <w:tcBorders>
              <w:top w:val="nil"/>
              <w:left w:val="single" w:sz="2" w:space="0" w:color="000001"/>
              <w:bottom w:val="single" w:sz="2" w:space="0" w:color="000001"/>
              <w:right w:val="nil"/>
            </w:tcBorders>
            <w:shd w:val="clear" w:color="auto" w:fill="FFFFFF"/>
            <w:tcMar>
              <w:left w:w="51" w:type="dxa"/>
            </w:tcMar>
          </w:tcPr>
          <w:p w14:paraId="0E56B553" w14:textId="33562327" w:rsidR="00E71024" w:rsidRPr="008346E8" w:rsidRDefault="001D5770" w:rsidP="00285D34">
            <w:pPr>
              <w:jc w:val="center"/>
              <w:rPr>
                <w:rFonts w:ascii="Times New Roman" w:hAnsi="Times New Roman" w:cs="Times New Roman"/>
                <w:sz w:val="20"/>
                <w:szCs w:val="20"/>
              </w:rPr>
            </w:pPr>
            <w:r>
              <w:rPr>
                <w:rFonts w:ascii="Times New Roman" w:hAnsi="Times New Roman" w:cs="Times New Roman"/>
                <w:sz w:val="20"/>
                <w:szCs w:val="20"/>
              </w:rPr>
              <w:t xml:space="preserve">Estetica </w:t>
            </w:r>
            <w:r w:rsidR="00E71024" w:rsidRPr="008346E8">
              <w:rPr>
                <w:rFonts w:ascii="Times New Roman" w:hAnsi="Times New Roman" w:cs="Times New Roman"/>
                <w:sz w:val="20"/>
                <w:szCs w:val="20"/>
              </w:rPr>
              <w:t>Ontologia e spiritualismo</w:t>
            </w:r>
          </w:p>
        </w:tc>
        <w:tc>
          <w:tcPr>
            <w:tcW w:w="3543" w:type="dxa"/>
            <w:tcBorders>
              <w:top w:val="nil"/>
              <w:left w:val="single" w:sz="2" w:space="0" w:color="000001"/>
              <w:bottom w:val="single" w:sz="2" w:space="0" w:color="000001"/>
              <w:right w:val="single" w:sz="2" w:space="0" w:color="000001"/>
            </w:tcBorders>
            <w:shd w:val="clear" w:color="auto" w:fill="FFFFFF"/>
            <w:tcMar>
              <w:left w:w="51" w:type="dxa"/>
            </w:tcMar>
          </w:tcPr>
          <w:p w14:paraId="52D840F1" w14:textId="35D8AF23" w:rsidR="001D5770" w:rsidRPr="001D5770" w:rsidRDefault="00E71024" w:rsidP="001D5770">
            <w:pPr>
              <w:rPr>
                <w:rFonts w:ascii="Times New Roman" w:hAnsi="Times New Roman" w:cs="Times New Roman"/>
                <w:sz w:val="20"/>
                <w:szCs w:val="20"/>
              </w:rPr>
            </w:pPr>
            <w:r w:rsidRPr="001D5770">
              <w:rPr>
                <w:rFonts w:ascii="Times New Roman" w:hAnsi="Times New Roman" w:cs="Times New Roman"/>
                <w:sz w:val="20"/>
                <w:szCs w:val="20"/>
              </w:rPr>
              <w:t xml:space="preserve">Schopenhauer </w:t>
            </w:r>
          </w:p>
          <w:p w14:paraId="7E4210C3" w14:textId="4D404660" w:rsidR="00E71024" w:rsidRPr="001D5770" w:rsidRDefault="00E71024" w:rsidP="001D5770">
            <w:pPr>
              <w:rPr>
                <w:rFonts w:ascii="Times New Roman" w:hAnsi="Times New Roman" w:cs="Times New Roman"/>
                <w:sz w:val="20"/>
                <w:szCs w:val="20"/>
              </w:rPr>
            </w:pPr>
            <w:r w:rsidRPr="001D5770">
              <w:rPr>
                <w:rFonts w:ascii="Times New Roman" w:hAnsi="Times New Roman" w:cs="Times New Roman"/>
                <w:sz w:val="20"/>
                <w:szCs w:val="20"/>
              </w:rPr>
              <w:t>Kierkegaard</w:t>
            </w:r>
          </w:p>
          <w:p w14:paraId="478A0140" w14:textId="410AB9CE"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Nietzsche</w:t>
            </w:r>
          </w:p>
          <w:p w14:paraId="145ECA32" w14:textId="7FE507A1"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Esis</w:t>
            </w:r>
            <w:r w:rsidR="001D5770">
              <w:rPr>
                <w:rFonts w:ascii="Times New Roman" w:hAnsi="Times New Roman" w:cs="Times New Roman"/>
                <w:sz w:val="20"/>
                <w:szCs w:val="20"/>
              </w:rPr>
              <w:t>tenzialismo: caratteri generali</w:t>
            </w:r>
          </w:p>
          <w:p w14:paraId="137FA0C1" w14:textId="23BD70E5"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Heidegger</w:t>
            </w:r>
          </w:p>
          <w:p w14:paraId="2246D59F"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H. Bergson</w:t>
            </w:r>
          </w:p>
        </w:tc>
      </w:tr>
      <w:tr w:rsidR="001D5770" w:rsidRPr="008346E8" w14:paraId="09B0405D" w14:textId="77777777" w:rsidTr="001D5770">
        <w:tc>
          <w:tcPr>
            <w:tcW w:w="5671" w:type="dxa"/>
            <w:tcBorders>
              <w:top w:val="nil"/>
              <w:left w:val="single" w:sz="2" w:space="0" w:color="000001"/>
              <w:bottom w:val="single" w:sz="2" w:space="0" w:color="000001"/>
              <w:right w:val="nil"/>
            </w:tcBorders>
            <w:shd w:val="clear" w:color="auto" w:fill="FFFFFF"/>
            <w:tcMar>
              <w:left w:w="51" w:type="dxa"/>
            </w:tcMar>
          </w:tcPr>
          <w:p w14:paraId="0E560D2B" w14:textId="403CFCD0"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 </w:t>
            </w:r>
            <w:r w:rsidR="001D5770">
              <w:rPr>
                <w:rFonts w:ascii="Times New Roman" w:hAnsi="Times New Roman" w:cs="Times New Roman"/>
                <w:sz w:val="20"/>
                <w:szCs w:val="20"/>
              </w:rPr>
              <w:t xml:space="preserve">Si serve dei diversi strumenti  </w:t>
            </w:r>
            <w:r w:rsidRPr="008346E8">
              <w:rPr>
                <w:rFonts w:ascii="Times New Roman" w:hAnsi="Times New Roman" w:cs="Times New Roman"/>
                <w:sz w:val="20"/>
                <w:szCs w:val="20"/>
              </w:rPr>
              <w:t>comunicativi della disciplina (testi)</w:t>
            </w:r>
          </w:p>
          <w:p w14:paraId="2D5E1530" w14:textId="3F9D056F"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Svil</w:t>
            </w:r>
            <w:r w:rsidR="001D5770">
              <w:rPr>
                <w:rFonts w:ascii="Times New Roman" w:hAnsi="Times New Roman" w:cs="Times New Roman"/>
                <w:sz w:val="20"/>
                <w:szCs w:val="20"/>
              </w:rPr>
              <w:t xml:space="preserve">uppa l’esercizio del controllo  </w:t>
            </w:r>
            <w:r w:rsidRPr="008346E8">
              <w:rPr>
                <w:rFonts w:ascii="Times New Roman" w:hAnsi="Times New Roman" w:cs="Times New Roman"/>
                <w:sz w:val="20"/>
                <w:szCs w:val="20"/>
              </w:rPr>
              <w:t xml:space="preserve">del discorso decodificando </w:t>
            </w:r>
            <w:r w:rsidR="001D5770">
              <w:rPr>
                <w:rFonts w:ascii="Times New Roman" w:hAnsi="Times New Roman" w:cs="Times New Roman"/>
                <w:sz w:val="20"/>
                <w:szCs w:val="20"/>
              </w:rPr>
              <w:t xml:space="preserve"> </w:t>
            </w:r>
            <w:r w:rsidRPr="008346E8">
              <w:rPr>
                <w:rFonts w:ascii="Times New Roman" w:hAnsi="Times New Roman" w:cs="Times New Roman"/>
                <w:sz w:val="20"/>
                <w:szCs w:val="20"/>
              </w:rPr>
              <w:t xml:space="preserve">messaggi e contenuti, attinenti </w:t>
            </w:r>
            <w:r w:rsidR="001D5770">
              <w:rPr>
                <w:rFonts w:ascii="Times New Roman" w:hAnsi="Times New Roman" w:cs="Times New Roman"/>
                <w:sz w:val="20"/>
                <w:szCs w:val="20"/>
              </w:rPr>
              <w:t xml:space="preserve"> </w:t>
            </w:r>
            <w:r w:rsidRPr="008346E8">
              <w:rPr>
                <w:rFonts w:ascii="Times New Roman" w:hAnsi="Times New Roman" w:cs="Times New Roman"/>
                <w:sz w:val="20"/>
                <w:szCs w:val="20"/>
              </w:rPr>
              <w:t xml:space="preserve">all’area disciplinare </w:t>
            </w:r>
          </w:p>
        </w:tc>
        <w:tc>
          <w:tcPr>
            <w:tcW w:w="1701" w:type="dxa"/>
            <w:tcBorders>
              <w:top w:val="nil"/>
              <w:left w:val="single" w:sz="2" w:space="0" w:color="000001"/>
              <w:bottom w:val="single" w:sz="2" w:space="0" w:color="000001"/>
              <w:right w:val="nil"/>
            </w:tcBorders>
            <w:shd w:val="clear" w:color="auto" w:fill="FFFFFF"/>
            <w:tcMar>
              <w:left w:w="51" w:type="dxa"/>
            </w:tcMar>
          </w:tcPr>
          <w:p w14:paraId="0D5F92F4" w14:textId="77777777" w:rsidR="00E71024" w:rsidRPr="008346E8" w:rsidRDefault="00E71024" w:rsidP="00285D34">
            <w:pPr>
              <w:jc w:val="center"/>
              <w:rPr>
                <w:rFonts w:ascii="Times New Roman" w:hAnsi="Times New Roman" w:cs="Times New Roman"/>
                <w:sz w:val="20"/>
                <w:szCs w:val="20"/>
              </w:rPr>
            </w:pPr>
            <w:r w:rsidRPr="008346E8">
              <w:rPr>
                <w:rFonts w:ascii="Times New Roman" w:hAnsi="Times New Roman" w:cs="Times New Roman"/>
                <w:sz w:val="20"/>
                <w:szCs w:val="20"/>
              </w:rPr>
              <w:t>Scienze umane e storico-sociali</w:t>
            </w:r>
          </w:p>
        </w:tc>
        <w:tc>
          <w:tcPr>
            <w:tcW w:w="3543" w:type="dxa"/>
            <w:tcBorders>
              <w:top w:val="nil"/>
              <w:left w:val="single" w:sz="2" w:space="0" w:color="000001"/>
              <w:bottom w:val="single" w:sz="2" w:space="0" w:color="000001"/>
              <w:right w:val="single" w:sz="2" w:space="0" w:color="000001"/>
            </w:tcBorders>
            <w:shd w:val="clear" w:color="auto" w:fill="FFFFFF"/>
            <w:tcMar>
              <w:left w:w="51" w:type="dxa"/>
            </w:tcMar>
          </w:tcPr>
          <w:p w14:paraId="26955D2E" w14:textId="77777777" w:rsidR="00E71024" w:rsidRPr="001D5770" w:rsidRDefault="00E71024" w:rsidP="001D5770">
            <w:pPr>
              <w:rPr>
                <w:rFonts w:ascii="Times New Roman" w:hAnsi="Times New Roman" w:cs="Times New Roman"/>
                <w:sz w:val="20"/>
                <w:szCs w:val="20"/>
              </w:rPr>
            </w:pPr>
            <w:r w:rsidRPr="001D5770">
              <w:rPr>
                <w:rFonts w:ascii="Times New Roman" w:hAnsi="Times New Roman" w:cs="Times New Roman"/>
                <w:sz w:val="20"/>
                <w:szCs w:val="20"/>
              </w:rPr>
              <w:t xml:space="preserve">Marx </w:t>
            </w:r>
          </w:p>
          <w:p w14:paraId="4B246C93" w14:textId="77777777" w:rsidR="00E71024" w:rsidRPr="001D5770" w:rsidRDefault="00E71024" w:rsidP="001D5770">
            <w:pPr>
              <w:rPr>
                <w:rFonts w:ascii="Times New Roman" w:hAnsi="Times New Roman" w:cs="Times New Roman"/>
                <w:sz w:val="20"/>
                <w:szCs w:val="20"/>
              </w:rPr>
            </w:pPr>
            <w:r w:rsidRPr="001D5770">
              <w:rPr>
                <w:rFonts w:ascii="Times New Roman" w:hAnsi="Times New Roman" w:cs="Times New Roman"/>
                <w:sz w:val="20"/>
                <w:szCs w:val="20"/>
              </w:rPr>
              <w:t>Positivismo sociale: Comte</w:t>
            </w:r>
          </w:p>
          <w:p w14:paraId="4F662C74" w14:textId="59039B7F"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positivismo evoluzionistico: Darwin</w:t>
            </w:r>
          </w:p>
          <w:p w14:paraId="1DC42AF2" w14:textId="6C5F5621" w:rsidR="00E71024" w:rsidRPr="008346E8" w:rsidRDefault="001D5770" w:rsidP="00285D34">
            <w:pPr>
              <w:rPr>
                <w:rFonts w:ascii="Times New Roman" w:hAnsi="Times New Roman" w:cs="Times New Roman"/>
                <w:sz w:val="20"/>
                <w:szCs w:val="20"/>
              </w:rPr>
            </w:pPr>
            <w:r>
              <w:rPr>
                <w:rFonts w:ascii="Times New Roman" w:hAnsi="Times New Roman" w:cs="Times New Roman"/>
                <w:sz w:val="20"/>
                <w:szCs w:val="20"/>
              </w:rPr>
              <w:t>Freud e la psicoanalisi</w:t>
            </w:r>
          </w:p>
        </w:tc>
      </w:tr>
      <w:tr w:rsidR="001D5770" w:rsidRPr="008346E8" w14:paraId="03593C59" w14:textId="77777777" w:rsidTr="001D5770">
        <w:tc>
          <w:tcPr>
            <w:tcW w:w="5671" w:type="dxa"/>
            <w:tcBorders>
              <w:top w:val="nil"/>
              <w:left w:val="single" w:sz="2" w:space="0" w:color="000001"/>
              <w:bottom w:val="single" w:sz="2" w:space="0" w:color="000001"/>
              <w:right w:val="nil"/>
            </w:tcBorders>
            <w:shd w:val="clear" w:color="auto" w:fill="FFFFFF"/>
            <w:tcMar>
              <w:left w:w="51" w:type="dxa"/>
            </w:tcMar>
          </w:tcPr>
          <w:p w14:paraId="60C0E838" w14:textId="27EA4EFC" w:rsidR="00E71024" w:rsidRPr="008346E8" w:rsidRDefault="00E71024" w:rsidP="00824E31">
            <w:pPr>
              <w:ind w:left="91" w:hanging="91"/>
              <w:rPr>
                <w:rFonts w:ascii="Times New Roman" w:hAnsi="Times New Roman" w:cs="Times New Roman"/>
                <w:sz w:val="20"/>
                <w:szCs w:val="20"/>
              </w:rPr>
            </w:pPr>
            <w:r w:rsidRPr="008346E8">
              <w:rPr>
                <w:rFonts w:ascii="Times New Roman" w:hAnsi="Times New Roman" w:cs="Times New Roman"/>
                <w:sz w:val="20"/>
                <w:szCs w:val="20"/>
              </w:rPr>
              <w:t xml:space="preserve">- </w:t>
            </w:r>
            <w:r w:rsidR="00824E31">
              <w:rPr>
                <w:rFonts w:ascii="Times New Roman" w:hAnsi="Times New Roman" w:cs="Times New Roman"/>
                <w:sz w:val="20"/>
                <w:szCs w:val="20"/>
              </w:rPr>
              <w:t xml:space="preserve">Sa riconoscere e utilizzare il  </w:t>
            </w:r>
            <w:r w:rsidRPr="008346E8">
              <w:rPr>
                <w:rFonts w:ascii="Times New Roman" w:hAnsi="Times New Roman" w:cs="Times New Roman"/>
                <w:sz w:val="20"/>
                <w:szCs w:val="20"/>
              </w:rPr>
              <w:t xml:space="preserve">lessico specifico della disciplina </w:t>
            </w:r>
          </w:p>
          <w:p w14:paraId="0427B161" w14:textId="14A3CBA7" w:rsidR="00E71024" w:rsidRPr="008346E8" w:rsidRDefault="00E71024" w:rsidP="00824E31">
            <w:pPr>
              <w:ind w:left="91" w:hanging="91"/>
              <w:rPr>
                <w:rFonts w:ascii="Times New Roman" w:hAnsi="Times New Roman" w:cs="Times New Roman"/>
                <w:sz w:val="20"/>
                <w:szCs w:val="20"/>
              </w:rPr>
            </w:pPr>
            <w:r w:rsidRPr="008346E8">
              <w:rPr>
                <w:rFonts w:ascii="Times New Roman" w:hAnsi="Times New Roman" w:cs="Times New Roman"/>
                <w:sz w:val="20"/>
                <w:szCs w:val="20"/>
              </w:rPr>
              <w:t xml:space="preserve">- Sa sviluppare la riflessione </w:t>
            </w:r>
            <w:r w:rsidR="00824E31">
              <w:rPr>
                <w:rFonts w:ascii="Times New Roman" w:hAnsi="Times New Roman" w:cs="Times New Roman"/>
                <w:sz w:val="20"/>
                <w:szCs w:val="20"/>
              </w:rPr>
              <w:t xml:space="preserve"> personale, il giudizio critico, </w:t>
            </w:r>
            <w:r w:rsidRPr="008346E8">
              <w:rPr>
                <w:rFonts w:ascii="Times New Roman" w:hAnsi="Times New Roman" w:cs="Times New Roman"/>
                <w:sz w:val="20"/>
                <w:szCs w:val="20"/>
              </w:rPr>
              <w:t xml:space="preserve">l’attitudine all’approfondimento e alla discussione </w:t>
            </w:r>
          </w:p>
        </w:tc>
        <w:tc>
          <w:tcPr>
            <w:tcW w:w="1701" w:type="dxa"/>
            <w:tcBorders>
              <w:top w:val="nil"/>
              <w:left w:val="single" w:sz="2" w:space="0" w:color="000001"/>
              <w:bottom w:val="single" w:sz="2" w:space="0" w:color="000001"/>
              <w:right w:val="nil"/>
            </w:tcBorders>
            <w:shd w:val="clear" w:color="auto" w:fill="FFFFFF"/>
            <w:tcMar>
              <w:left w:w="51" w:type="dxa"/>
            </w:tcMar>
          </w:tcPr>
          <w:p w14:paraId="01CC909D" w14:textId="77777777" w:rsidR="00E71024" w:rsidRPr="008346E8" w:rsidRDefault="00E71024" w:rsidP="00285D34">
            <w:pPr>
              <w:jc w:val="center"/>
              <w:rPr>
                <w:rFonts w:ascii="Times New Roman" w:hAnsi="Times New Roman" w:cs="Times New Roman"/>
                <w:sz w:val="20"/>
                <w:szCs w:val="20"/>
              </w:rPr>
            </w:pPr>
            <w:r w:rsidRPr="008346E8">
              <w:rPr>
                <w:rFonts w:ascii="Times New Roman" w:hAnsi="Times New Roman" w:cs="Times New Roman"/>
                <w:sz w:val="20"/>
                <w:szCs w:val="20"/>
              </w:rPr>
              <w:t>Logica ed Epistemologia</w:t>
            </w:r>
          </w:p>
        </w:tc>
        <w:tc>
          <w:tcPr>
            <w:tcW w:w="3543" w:type="dxa"/>
            <w:tcBorders>
              <w:top w:val="nil"/>
              <w:left w:val="single" w:sz="2" w:space="0" w:color="000001"/>
              <w:bottom w:val="single" w:sz="2" w:space="0" w:color="000001"/>
              <w:right w:val="single" w:sz="2" w:space="0" w:color="000001"/>
            </w:tcBorders>
            <w:shd w:val="clear" w:color="auto" w:fill="FFFFFF"/>
            <w:tcMar>
              <w:left w:w="51" w:type="dxa"/>
            </w:tcMar>
          </w:tcPr>
          <w:p w14:paraId="1FD47742"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E. Husserl</w:t>
            </w:r>
          </w:p>
          <w:p w14:paraId="34EFD680" w14:textId="77777777" w:rsidR="00E71024" w:rsidRPr="008346E8" w:rsidRDefault="00E71024" w:rsidP="00285D34">
            <w:pPr>
              <w:rPr>
                <w:rFonts w:ascii="Times New Roman" w:hAnsi="Times New Roman" w:cs="Times New Roman"/>
                <w:sz w:val="20"/>
                <w:szCs w:val="20"/>
              </w:rPr>
            </w:pPr>
          </w:p>
          <w:p w14:paraId="7004CDD4" w14:textId="77777777" w:rsidR="00E71024" w:rsidRPr="008346E8" w:rsidRDefault="00E71024" w:rsidP="00285D34">
            <w:pPr>
              <w:rPr>
                <w:rFonts w:ascii="Times New Roman" w:hAnsi="Times New Roman" w:cs="Times New Roman"/>
                <w:sz w:val="20"/>
                <w:szCs w:val="20"/>
              </w:rPr>
            </w:pPr>
          </w:p>
        </w:tc>
      </w:tr>
      <w:tr w:rsidR="001D5770" w:rsidRPr="008346E8" w14:paraId="2B3FB728" w14:textId="77777777" w:rsidTr="001D5770">
        <w:tc>
          <w:tcPr>
            <w:tcW w:w="5671" w:type="dxa"/>
            <w:tcBorders>
              <w:top w:val="nil"/>
              <w:left w:val="single" w:sz="2" w:space="0" w:color="000001"/>
              <w:bottom w:val="single" w:sz="2" w:space="0" w:color="000001"/>
              <w:right w:val="nil"/>
            </w:tcBorders>
            <w:shd w:val="clear" w:color="auto" w:fill="FFFFFF"/>
            <w:tcMar>
              <w:left w:w="51" w:type="dxa"/>
            </w:tcMar>
          </w:tcPr>
          <w:p w14:paraId="60172D61" w14:textId="53AC8559" w:rsidR="00E71024" w:rsidRPr="008346E8" w:rsidRDefault="00E71024" w:rsidP="00824E31">
            <w:pPr>
              <w:ind w:left="91" w:hanging="91"/>
              <w:rPr>
                <w:rFonts w:ascii="Times New Roman" w:hAnsi="Times New Roman" w:cs="Times New Roman"/>
                <w:sz w:val="20"/>
                <w:szCs w:val="20"/>
              </w:rPr>
            </w:pPr>
            <w:r w:rsidRPr="008346E8">
              <w:rPr>
                <w:rFonts w:ascii="Times New Roman" w:hAnsi="Times New Roman" w:cs="Times New Roman"/>
                <w:sz w:val="20"/>
                <w:szCs w:val="20"/>
              </w:rPr>
              <w:t xml:space="preserve">- Sa cogliere di ciascun filosofo o tema considerato il legame con il </w:t>
            </w:r>
            <w:r w:rsidR="00824E31">
              <w:rPr>
                <w:rFonts w:ascii="Times New Roman" w:hAnsi="Times New Roman" w:cs="Times New Roman"/>
                <w:sz w:val="20"/>
                <w:szCs w:val="20"/>
              </w:rPr>
              <w:t xml:space="preserve"> </w:t>
            </w:r>
            <w:r w:rsidRPr="008346E8">
              <w:rPr>
                <w:rFonts w:ascii="Times New Roman" w:hAnsi="Times New Roman" w:cs="Times New Roman"/>
                <w:sz w:val="20"/>
                <w:szCs w:val="20"/>
              </w:rPr>
              <w:t xml:space="preserve">contesto storico-culturale di </w:t>
            </w:r>
            <w:r w:rsidR="00824E31">
              <w:rPr>
                <w:rFonts w:ascii="Times New Roman" w:hAnsi="Times New Roman" w:cs="Times New Roman"/>
                <w:sz w:val="20"/>
                <w:szCs w:val="20"/>
              </w:rPr>
              <w:t xml:space="preserve"> </w:t>
            </w:r>
            <w:r w:rsidRPr="008346E8">
              <w:rPr>
                <w:rFonts w:ascii="Times New Roman" w:hAnsi="Times New Roman" w:cs="Times New Roman"/>
                <w:sz w:val="20"/>
                <w:szCs w:val="20"/>
              </w:rPr>
              <w:t xml:space="preserve">riferimento e sa contestualizzare </w:t>
            </w:r>
            <w:r w:rsidR="00824E31">
              <w:rPr>
                <w:rFonts w:ascii="Times New Roman" w:hAnsi="Times New Roman" w:cs="Times New Roman"/>
                <w:sz w:val="20"/>
                <w:szCs w:val="20"/>
              </w:rPr>
              <w:t xml:space="preserve"> </w:t>
            </w:r>
            <w:r w:rsidRPr="008346E8">
              <w:rPr>
                <w:rFonts w:ascii="Times New Roman" w:hAnsi="Times New Roman" w:cs="Times New Roman"/>
                <w:sz w:val="20"/>
                <w:szCs w:val="20"/>
              </w:rPr>
              <w:t xml:space="preserve">questioni filosofiche, anche in relazione alla cultura contemporanea in quanto ha </w:t>
            </w:r>
            <w:r w:rsidR="00824E31">
              <w:rPr>
                <w:rFonts w:ascii="Times New Roman" w:hAnsi="Times New Roman" w:cs="Times New Roman"/>
                <w:sz w:val="20"/>
                <w:szCs w:val="20"/>
              </w:rPr>
              <w:t xml:space="preserve"> </w:t>
            </w:r>
            <w:r w:rsidRPr="008346E8">
              <w:rPr>
                <w:rFonts w:ascii="Times New Roman" w:hAnsi="Times New Roman" w:cs="Times New Roman"/>
                <w:sz w:val="20"/>
                <w:szCs w:val="20"/>
              </w:rPr>
              <w:t xml:space="preserve">acquisito una conoscenza organica dello sviluppo storico del pensiero occidentale </w:t>
            </w:r>
          </w:p>
        </w:tc>
        <w:tc>
          <w:tcPr>
            <w:tcW w:w="1701" w:type="dxa"/>
            <w:tcBorders>
              <w:top w:val="nil"/>
              <w:left w:val="single" w:sz="2" w:space="0" w:color="000001"/>
              <w:bottom w:val="single" w:sz="2" w:space="0" w:color="000001"/>
              <w:right w:val="nil"/>
            </w:tcBorders>
            <w:shd w:val="clear" w:color="auto" w:fill="FFFFFF"/>
            <w:tcMar>
              <w:left w:w="51" w:type="dxa"/>
            </w:tcMar>
          </w:tcPr>
          <w:p w14:paraId="7434CE48" w14:textId="77777777" w:rsidR="00E71024" w:rsidRPr="008346E8" w:rsidRDefault="00E71024" w:rsidP="00285D34">
            <w:pPr>
              <w:jc w:val="center"/>
              <w:rPr>
                <w:rFonts w:ascii="Times New Roman" w:hAnsi="Times New Roman" w:cs="Times New Roman"/>
                <w:sz w:val="20"/>
                <w:szCs w:val="20"/>
              </w:rPr>
            </w:pPr>
            <w:r w:rsidRPr="008346E8">
              <w:rPr>
                <w:rFonts w:ascii="Times New Roman" w:hAnsi="Times New Roman" w:cs="Times New Roman"/>
                <w:sz w:val="20"/>
                <w:szCs w:val="20"/>
              </w:rPr>
              <w:t>Filosofia contemporanea</w:t>
            </w:r>
          </w:p>
        </w:tc>
        <w:tc>
          <w:tcPr>
            <w:tcW w:w="3543" w:type="dxa"/>
            <w:tcBorders>
              <w:top w:val="nil"/>
              <w:left w:val="single" w:sz="2" w:space="0" w:color="000001"/>
              <w:bottom w:val="single" w:sz="2" w:space="0" w:color="000001"/>
              <w:right w:val="single" w:sz="2" w:space="0" w:color="000001"/>
            </w:tcBorders>
            <w:shd w:val="clear" w:color="auto" w:fill="FFFFFF"/>
            <w:tcMar>
              <w:left w:w="51" w:type="dxa"/>
            </w:tcMar>
          </w:tcPr>
          <w:p w14:paraId="28DAA8FA"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Indirizzo o autore o testo a scelta (dal secondo Novecento): </w:t>
            </w:r>
          </w:p>
          <w:p w14:paraId="6AC8935E" w14:textId="201C6C88" w:rsidR="00824E31" w:rsidRDefault="00E71024" w:rsidP="00285D34">
            <w:pPr>
              <w:rPr>
                <w:rFonts w:ascii="Times New Roman" w:hAnsi="Times New Roman" w:cs="Times New Roman"/>
                <w:sz w:val="20"/>
                <w:szCs w:val="20"/>
                <w:lang w:val="en-US"/>
              </w:rPr>
            </w:pPr>
            <w:r w:rsidRPr="008346E8">
              <w:rPr>
                <w:rFonts w:ascii="Times New Roman" w:hAnsi="Times New Roman" w:cs="Times New Roman"/>
                <w:sz w:val="20"/>
                <w:szCs w:val="20"/>
              </w:rPr>
              <w:t xml:space="preserve"> </w:t>
            </w:r>
            <w:r w:rsidR="00D34CCE">
              <w:rPr>
                <w:rFonts w:ascii="Times New Roman" w:hAnsi="Times New Roman" w:cs="Times New Roman"/>
                <w:sz w:val="20"/>
                <w:szCs w:val="20"/>
                <w:lang w:val="en-US"/>
              </w:rPr>
              <w:t>K.</w:t>
            </w:r>
            <w:r w:rsidR="007663EC">
              <w:rPr>
                <w:rFonts w:ascii="Times New Roman" w:hAnsi="Times New Roman" w:cs="Times New Roman"/>
                <w:sz w:val="20"/>
                <w:szCs w:val="20"/>
                <w:lang w:val="en-US"/>
              </w:rPr>
              <w:t xml:space="preserve"> </w:t>
            </w:r>
            <w:r w:rsidR="00D34CCE">
              <w:rPr>
                <w:rFonts w:ascii="Times New Roman" w:hAnsi="Times New Roman" w:cs="Times New Roman"/>
                <w:sz w:val="20"/>
                <w:szCs w:val="20"/>
                <w:lang w:val="en-US"/>
              </w:rPr>
              <w:t>Popper</w:t>
            </w:r>
          </w:p>
          <w:p w14:paraId="0E8BC1A9" w14:textId="5729785B" w:rsidR="00824E31" w:rsidRDefault="00D34CCE" w:rsidP="00285D34">
            <w:pPr>
              <w:rPr>
                <w:rFonts w:ascii="Times New Roman" w:hAnsi="Times New Roman" w:cs="Times New Roman"/>
                <w:sz w:val="20"/>
                <w:szCs w:val="20"/>
                <w:lang w:val="en-US"/>
              </w:rPr>
            </w:pPr>
            <w:r>
              <w:rPr>
                <w:rFonts w:ascii="Times New Roman" w:hAnsi="Times New Roman" w:cs="Times New Roman"/>
                <w:sz w:val="20"/>
                <w:szCs w:val="20"/>
                <w:lang w:val="en-US"/>
              </w:rPr>
              <w:t>Marcuse</w:t>
            </w:r>
          </w:p>
          <w:p w14:paraId="35C38C0E" w14:textId="77520DBE" w:rsidR="00824E31" w:rsidRDefault="00E71024" w:rsidP="00285D34">
            <w:pPr>
              <w:rPr>
                <w:rFonts w:ascii="Times New Roman" w:hAnsi="Times New Roman" w:cs="Times New Roman"/>
                <w:sz w:val="20"/>
                <w:szCs w:val="20"/>
                <w:lang w:val="en-US"/>
              </w:rPr>
            </w:pPr>
            <w:r w:rsidRPr="008346E8">
              <w:rPr>
                <w:rFonts w:ascii="Times New Roman" w:hAnsi="Times New Roman" w:cs="Times New Roman"/>
                <w:sz w:val="20"/>
                <w:szCs w:val="20"/>
                <w:lang w:val="en-US"/>
              </w:rPr>
              <w:t>H.G. Gad</w:t>
            </w:r>
            <w:r w:rsidR="00D34CCE">
              <w:rPr>
                <w:rFonts w:ascii="Times New Roman" w:hAnsi="Times New Roman" w:cs="Times New Roman"/>
                <w:sz w:val="20"/>
                <w:szCs w:val="20"/>
                <w:lang w:val="en-US"/>
              </w:rPr>
              <w:t>amer</w:t>
            </w:r>
          </w:p>
          <w:p w14:paraId="67914C5E" w14:textId="11E1D7B1" w:rsidR="00E71024" w:rsidRPr="008346E8" w:rsidRDefault="007663EC" w:rsidP="00285D34">
            <w:pPr>
              <w:rPr>
                <w:rFonts w:ascii="Times New Roman" w:hAnsi="Times New Roman" w:cs="Times New Roman"/>
                <w:sz w:val="20"/>
                <w:szCs w:val="20"/>
                <w:lang w:val="en-US"/>
              </w:rPr>
            </w:pPr>
            <w:r>
              <w:rPr>
                <w:rFonts w:ascii="Times New Roman" w:hAnsi="Times New Roman" w:cs="Times New Roman"/>
                <w:sz w:val="20"/>
                <w:szCs w:val="20"/>
                <w:lang w:val="en-US"/>
              </w:rPr>
              <w:t xml:space="preserve">H. </w:t>
            </w:r>
            <w:r w:rsidR="00E71024" w:rsidRPr="008346E8">
              <w:rPr>
                <w:rFonts w:ascii="Times New Roman" w:hAnsi="Times New Roman" w:cs="Times New Roman"/>
                <w:sz w:val="20"/>
                <w:szCs w:val="20"/>
                <w:lang w:val="en-US"/>
              </w:rPr>
              <w:t>Arendt</w:t>
            </w:r>
          </w:p>
          <w:p w14:paraId="4BAF9DA6" w14:textId="77777777" w:rsidR="00E71024" w:rsidRPr="00824E31" w:rsidRDefault="00E71024" w:rsidP="00285D34">
            <w:pPr>
              <w:rPr>
                <w:rFonts w:ascii="Times New Roman" w:hAnsi="Times New Roman" w:cs="Times New Roman"/>
                <w:sz w:val="16"/>
                <w:szCs w:val="16"/>
                <w:lang w:val="en-US"/>
              </w:rPr>
            </w:pPr>
          </w:p>
        </w:tc>
      </w:tr>
    </w:tbl>
    <w:p w14:paraId="466248CE" w14:textId="77777777" w:rsidR="00E71024" w:rsidRPr="008346E8" w:rsidRDefault="00E71024" w:rsidP="00E71024">
      <w:pPr>
        <w:pStyle w:val="Titolo2"/>
        <w:rPr>
          <w:bCs w:val="0"/>
          <w:sz w:val="20"/>
          <w:szCs w:val="20"/>
        </w:rPr>
      </w:pPr>
      <w:r w:rsidRPr="008346E8">
        <w:rPr>
          <w:bCs w:val="0"/>
          <w:sz w:val="20"/>
          <w:szCs w:val="20"/>
        </w:rPr>
        <w:t xml:space="preserve"> </w:t>
      </w:r>
    </w:p>
    <w:p w14:paraId="438FE76B" w14:textId="7207589C" w:rsidR="00E71024" w:rsidRPr="00824E31" w:rsidRDefault="00824E31" w:rsidP="00824E31">
      <w:pPr>
        <w:pStyle w:val="Titolo"/>
        <w:spacing w:after="0"/>
        <w:rPr>
          <w:rFonts w:ascii="Times New Roman" w:hAnsi="Times New Roman" w:cs="Times New Roman"/>
          <w:b/>
          <w:color w:val="0000FF"/>
          <w:sz w:val="20"/>
          <w:szCs w:val="20"/>
        </w:rPr>
      </w:pPr>
      <w:r w:rsidRPr="003C360C">
        <w:rPr>
          <w:rFonts w:ascii="Times New Roman" w:hAnsi="Times New Roman" w:cs="Times New Roman"/>
          <w:b/>
          <w:color w:val="0000FF"/>
          <w:sz w:val="20"/>
          <w:szCs w:val="20"/>
        </w:rPr>
        <w:t>Obiettivi minimi</w:t>
      </w:r>
    </w:p>
    <w:p w14:paraId="02ADD2E2" w14:textId="77777777" w:rsidR="00E71024" w:rsidRPr="008346E8" w:rsidRDefault="00E71024" w:rsidP="00E71024">
      <w:pPr>
        <w:jc w:val="both"/>
        <w:rPr>
          <w:rFonts w:ascii="Times New Roman" w:hAnsi="Times New Roman" w:cs="Times New Roman"/>
          <w:sz w:val="20"/>
          <w:szCs w:val="20"/>
        </w:rPr>
      </w:pPr>
      <w:r w:rsidRPr="008346E8">
        <w:rPr>
          <w:rFonts w:ascii="Times New Roman" w:hAnsi="Times New Roman" w:cs="Times New Roman"/>
          <w:sz w:val="20"/>
          <w:szCs w:val="20"/>
        </w:rPr>
        <w:t>1. Conoscenza e contestualizzazione  degli autori, delle scuole e dei sistemi filosofici fondamentali del pensiero dell’età  antica, dell’età moderna e contemporanea.</w:t>
      </w:r>
    </w:p>
    <w:p w14:paraId="617FE7DD" w14:textId="77777777" w:rsidR="00E71024" w:rsidRPr="008346E8" w:rsidRDefault="00E71024" w:rsidP="00E71024">
      <w:pPr>
        <w:jc w:val="both"/>
        <w:rPr>
          <w:rFonts w:ascii="Times New Roman" w:hAnsi="Times New Roman" w:cs="Times New Roman"/>
          <w:sz w:val="20"/>
          <w:szCs w:val="20"/>
        </w:rPr>
      </w:pPr>
      <w:r w:rsidRPr="008346E8">
        <w:rPr>
          <w:rFonts w:ascii="Times New Roman" w:hAnsi="Times New Roman" w:cs="Times New Roman"/>
          <w:sz w:val="20"/>
          <w:szCs w:val="20"/>
        </w:rPr>
        <w:t>2. Inizio del riconoscimento e dell’utilizzazione del linguaggio specifico della disciplina.</w:t>
      </w:r>
    </w:p>
    <w:p w14:paraId="02EEF93C" w14:textId="77777777" w:rsidR="00E71024" w:rsidRPr="00824E31" w:rsidRDefault="00E71024" w:rsidP="00E71024">
      <w:pPr>
        <w:jc w:val="both"/>
        <w:rPr>
          <w:rFonts w:ascii="Times New Roman" w:hAnsi="Times New Roman" w:cs="Times New Roman"/>
          <w:b/>
          <w:i/>
          <w:sz w:val="16"/>
          <w:szCs w:val="16"/>
        </w:rPr>
      </w:pPr>
      <w:r w:rsidRPr="008346E8">
        <w:rPr>
          <w:rFonts w:ascii="Times New Roman" w:hAnsi="Times New Roman" w:cs="Times New Roman"/>
          <w:b/>
          <w:i/>
          <w:sz w:val="20"/>
          <w:szCs w:val="20"/>
        </w:rPr>
        <w:t xml:space="preserve"> </w:t>
      </w:r>
    </w:p>
    <w:p w14:paraId="24DC2527" w14:textId="77777777" w:rsidR="00E71024" w:rsidRPr="008346E8" w:rsidRDefault="00E71024" w:rsidP="00E71024">
      <w:pPr>
        <w:jc w:val="both"/>
        <w:rPr>
          <w:rFonts w:ascii="Times New Roman" w:hAnsi="Times New Roman" w:cs="Times New Roman"/>
          <w:sz w:val="20"/>
          <w:szCs w:val="20"/>
        </w:rPr>
      </w:pPr>
      <w:r w:rsidRPr="008346E8">
        <w:rPr>
          <w:sz w:val="20"/>
          <w:szCs w:val="20"/>
        </w:rPr>
        <w:t xml:space="preserve">1. </w:t>
      </w:r>
      <w:r w:rsidRPr="008346E8">
        <w:rPr>
          <w:rFonts w:ascii="Times New Roman" w:hAnsi="Times New Roman" w:cs="Times New Roman"/>
          <w:sz w:val="20"/>
          <w:szCs w:val="20"/>
        </w:rPr>
        <w:t>Capacità di esprimersi in forme corrette lessicalmente e coerenti logicamente.</w:t>
      </w:r>
    </w:p>
    <w:p w14:paraId="2C89FF0C" w14:textId="77777777" w:rsidR="00E71024" w:rsidRPr="008346E8" w:rsidRDefault="00E71024" w:rsidP="00E71024">
      <w:pPr>
        <w:jc w:val="both"/>
        <w:rPr>
          <w:rFonts w:ascii="Times New Roman" w:hAnsi="Times New Roman" w:cs="Times New Roman"/>
          <w:sz w:val="20"/>
          <w:szCs w:val="20"/>
        </w:rPr>
      </w:pPr>
      <w:r w:rsidRPr="008346E8">
        <w:rPr>
          <w:rFonts w:ascii="Times New Roman" w:hAnsi="Times New Roman" w:cs="Times New Roman"/>
          <w:sz w:val="20"/>
          <w:szCs w:val="20"/>
        </w:rPr>
        <w:t>2. Capacità basilare di analisi e di sintesi, impiegate nei contesti opportuni.</w:t>
      </w:r>
    </w:p>
    <w:p w14:paraId="450A2A7A" w14:textId="77777777" w:rsidR="00E71024" w:rsidRPr="008346E8" w:rsidRDefault="00E71024" w:rsidP="00E71024">
      <w:pPr>
        <w:jc w:val="both"/>
        <w:rPr>
          <w:rFonts w:ascii="Times New Roman" w:hAnsi="Times New Roman" w:cs="Times New Roman"/>
          <w:sz w:val="20"/>
          <w:szCs w:val="20"/>
        </w:rPr>
      </w:pPr>
      <w:r w:rsidRPr="008346E8">
        <w:rPr>
          <w:rFonts w:ascii="Times New Roman" w:hAnsi="Times New Roman" w:cs="Times New Roman"/>
          <w:sz w:val="20"/>
          <w:szCs w:val="20"/>
        </w:rPr>
        <w:t>3. Capacità di redigere schemi e scalette e di prendere appunti.</w:t>
      </w:r>
    </w:p>
    <w:p w14:paraId="320C7039" w14:textId="77777777" w:rsidR="00E71024" w:rsidRPr="008346E8" w:rsidRDefault="00E71024" w:rsidP="00E71024">
      <w:pPr>
        <w:jc w:val="both"/>
        <w:rPr>
          <w:rFonts w:ascii="Times New Roman" w:hAnsi="Times New Roman" w:cs="Times New Roman"/>
          <w:sz w:val="20"/>
          <w:szCs w:val="20"/>
        </w:rPr>
      </w:pPr>
      <w:r w:rsidRPr="008346E8">
        <w:rPr>
          <w:rFonts w:ascii="Times New Roman" w:hAnsi="Times New Roman" w:cs="Times New Roman"/>
          <w:sz w:val="20"/>
          <w:szCs w:val="20"/>
        </w:rPr>
        <w:t xml:space="preserve">4. Capacità  di organizzare coerentemente quanto appreso. </w:t>
      </w:r>
    </w:p>
    <w:p w14:paraId="4CAF5A0D" w14:textId="71467EDD" w:rsidR="00720FA2" w:rsidRPr="00720FA2" w:rsidRDefault="00E71024" w:rsidP="00824E31">
      <w:pPr>
        <w:pStyle w:val="Corpodeltesto3"/>
        <w:rPr>
          <w:rFonts w:ascii="Times New Roman" w:hAnsi="Times New Roman" w:cs="Times New Roman"/>
          <w:sz w:val="20"/>
          <w:szCs w:val="20"/>
        </w:rPr>
      </w:pPr>
      <w:r w:rsidRPr="008346E8">
        <w:rPr>
          <w:rFonts w:ascii="Times New Roman" w:hAnsi="Times New Roman" w:cs="Times New Roman"/>
          <w:sz w:val="20"/>
          <w:szCs w:val="20"/>
        </w:rPr>
        <w:t>5. Capacità basilare di pensare per modelli diversi e individuare alternative possibili per acq</w:t>
      </w:r>
      <w:r w:rsidR="00720FA2">
        <w:rPr>
          <w:rFonts w:ascii="Times New Roman" w:hAnsi="Times New Roman" w:cs="Times New Roman"/>
          <w:sz w:val="20"/>
          <w:szCs w:val="20"/>
        </w:rPr>
        <w:t>uisire flessibilità nel pensare</w:t>
      </w:r>
    </w:p>
    <w:p w14:paraId="0B74A90D" w14:textId="77777777" w:rsidR="00E71024" w:rsidRPr="008346E8" w:rsidRDefault="00E71024" w:rsidP="00E71024">
      <w:pPr>
        <w:jc w:val="both"/>
        <w:rPr>
          <w:rFonts w:ascii="Times New Roman" w:hAnsi="Times New Roman" w:cs="Times New Roman"/>
          <w:sz w:val="20"/>
          <w:szCs w:val="20"/>
        </w:rPr>
      </w:pPr>
      <w:r w:rsidRPr="008346E8">
        <w:rPr>
          <w:rFonts w:ascii="Times New Roman" w:hAnsi="Times New Roman" w:cs="Times New Roman"/>
          <w:sz w:val="20"/>
          <w:szCs w:val="20"/>
        </w:rPr>
        <w:t>1. Avere capacità di concentrazione e di ascolto attivo</w:t>
      </w:r>
    </w:p>
    <w:p w14:paraId="15860595" w14:textId="77777777" w:rsidR="00E71024" w:rsidRPr="008346E8" w:rsidRDefault="00E71024" w:rsidP="00E71024">
      <w:pPr>
        <w:jc w:val="both"/>
        <w:rPr>
          <w:rFonts w:ascii="Times New Roman" w:hAnsi="Times New Roman" w:cs="Times New Roman"/>
          <w:sz w:val="20"/>
          <w:szCs w:val="20"/>
        </w:rPr>
      </w:pPr>
      <w:r w:rsidRPr="008346E8">
        <w:rPr>
          <w:rFonts w:ascii="Times New Roman" w:hAnsi="Times New Roman" w:cs="Times New Roman"/>
          <w:sz w:val="20"/>
          <w:szCs w:val="20"/>
        </w:rPr>
        <w:t>2. Tenere un comportamento corretto e rispettoso delle regole della convivenza scolastica.</w:t>
      </w:r>
    </w:p>
    <w:p w14:paraId="5190DEE6" w14:textId="77777777" w:rsidR="00E71024" w:rsidRPr="008346E8" w:rsidRDefault="00E71024" w:rsidP="00E71024">
      <w:pPr>
        <w:jc w:val="both"/>
        <w:rPr>
          <w:rFonts w:ascii="Times New Roman" w:hAnsi="Times New Roman" w:cs="Times New Roman"/>
          <w:sz w:val="20"/>
          <w:szCs w:val="20"/>
        </w:rPr>
      </w:pPr>
      <w:r w:rsidRPr="008346E8">
        <w:rPr>
          <w:rFonts w:ascii="Times New Roman" w:hAnsi="Times New Roman" w:cs="Times New Roman"/>
          <w:sz w:val="20"/>
          <w:szCs w:val="20"/>
        </w:rPr>
        <w:t>3. Mostrare disponibilità al dialogo culturale.</w:t>
      </w:r>
    </w:p>
    <w:p w14:paraId="3DC3F91E" w14:textId="77777777" w:rsidR="00E71024" w:rsidRPr="008346E8" w:rsidRDefault="00E71024" w:rsidP="00E71024">
      <w:pPr>
        <w:jc w:val="both"/>
        <w:rPr>
          <w:rFonts w:ascii="Times New Roman" w:hAnsi="Times New Roman" w:cs="Times New Roman"/>
          <w:sz w:val="20"/>
          <w:szCs w:val="20"/>
        </w:rPr>
      </w:pPr>
      <w:r w:rsidRPr="008346E8">
        <w:rPr>
          <w:rFonts w:ascii="Times New Roman" w:hAnsi="Times New Roman" w:cs="Times New Roman"/>
          <w:sz w:val="20"/>
          <w:szCs w:val="20"/>
        </w:rPr>
        <w:t>4. Essere applicato responsabilmente allo studio.</w:t>
      </w:r>
    </w:p>
    <w:p w14:paraId="2238CC64" w14:textId="77777777" w:rsidR="00E71024" w:rsidRPr="008346E8" w:rsidRDefault="00E71024" w:rsidP="00E71024">
      <w:pPr>
        <w:jc w:val="both"/>
        <w:rPr>
          <w:rFonts w:ascii="Times New Roman" w:hAnsi="Times New Roman" w:cs="Times New Roman"/>
          <w:sz w:val="20"/>
          <w:szCs w:val="20"/>
        </w:rPr>
      </w:pPr>
      <w:r w:rsidRPr="008346E8">
        <w:rPr>
          <w:rFonts w:ascii="Times New Roman" w:hAnsi="Times New Roman" w:cs="Times New Roman"/>
          <w:sz w:val="20"/>
          <w:szCs w:val="20"/>
        </w:rPr>
        <w:t>5. Sapere collaborare con compagni e insegnanti.</w:t>
      </w:r>
    </w:p>
    <w:p w14:paraId="7805DFA8" w14:textId="77777777" w:rsidR="00E71024" w:rsidRPr="008346E8" w:rsidRDefault="00E71024" w:rsidP="00E71024">
      <w:pPr>
        <w:jc w:val="both"/>
        <w:rPr>
          <w:rFonts w:ascii="Times New Roman" w:hAnsi="Times New Roman" w:cs="Times New Roman"/>
          <w:sz w:val="20"/>
          <w:szCs w:val="20"/>
        </w:rPr>
      </w:pPr>
      <w:r w:rsidRPr="008346E8">
        <w:rPr>
          <w:rFonts w:ascii="Times New Roman" w:hAnsi="Times New Roman" w:cs="Times New Roman"/>
          <w:sz w:val="20"/>
          <w:szCs w:val="20"/>
        </w:rPr>
        <w:t>6. Accogliere con  disponibilità le opinioni degli altri e inserirsi proficuamente nella vita della classe.</w:t>
      </w:r>
    </w:p>
    <w:p w14:paraId="14622D3D" w14:textId="77777777" w:rsidR="00E71024" w:rsidRPr="008346E8" w:rsidRDefault="00E71024" w:rsidP="00E71024">
      <w:pPr>
        <w:rPr>
          <w:rFonts w:ascii="Times New Roman" w:hAnsi="Times New Roman" w:cs="Times New Roman"/>
          <w:sz w:val="20"/>
          <w:szCs w:val="20"/>
        </w:rPr>
      </w:pPr>
    </w:p>
    <w:p w14:paraId="156E44B8" w14:textId="4ED076E2" w:rsidR="00E71024" w:rsidRPr="00720FA2" w:rsidRDefault="00E71024" w:rsidP="00E71024">
      <w:pPr>
        <w:rPr>
          <w:rFonts w:ascii="Times New Roman" w:hAnsi="Times New Roman" w:cs="Times New Roman"/>
          <w:b/>
          <w:color w:val="0000FF"/>
          <w:sz w:val="20"/>
          <w:szCs w:val="20"/>
        </w:rPr>
      </w:pPr>
      <w:r w:rsidRPr="00720FA2">
        <w:rPr>
          <w:rFonts w:ascii="Times New Roman" w:hAnsi="Times New Roman" w:cs="Times New Roman"/>
          <w:b/>
          <w:color w:val="0000FF"/>
          <w:sz w:val="20"/>
          <w:szCs w:val="20"/>
        </w:rPr>
        <w:t>M</w:t>
      </w:r>
      <w:r w:rsidR="00720FA2" w:rsidRPr="00720FA2">
        <w:rPr>
          <w:rFonts w:ascii="Times New Roman" w:hAnsi="Times New Roman" w:cs="Times New Roman"/>
          <w:b/>
          <w:color w:val="0000FF"/>
          <w:sz w:val="20"/>
          <w:szCs w:val="20"/>
        </w:rPr>
        <w:t xml:space="preserve">etodologia e Sussidi </w:t>
      </w:r>
    </w:p>
    <w:p w14:paraId="424F0C3A" w14:textId="77777777" w:rsidR="00E71024" w:rsidRPr="008346E8" w:rsidRDefault="00E71024" w:rsidP="00E71024">
      <w:pPr>
        <w:rPr>
          <w:rFonts w:ascii="Times New Roman" w:hAnsi="Times New Roman" w:cs="Times New Roman"/>
          <w:sz w:val="20"/>
          <w:szCs w:val="20"/>
        </w:rPr>
      </w:pPr>
      <w:r w:rsidRPr="008346E8">
        <w:rPr>
          <w:rFonts w:ascii="Times New Roman" w:hAnsi="Times New Roman" w:cs="Times New Roman"/>
          <w:sz w:val="20"/>
          <w:szCs w:val="20"/>
        </w:rPr>
        <w:t>• Lezione frontale</w:t>
      </w:r>
    </w:p>
    <w:p w14:paraId="6D94EE8D" w14:textId="77777777" w:rsidR="00E71024" w:rsidRPr="008346E8" w:rsidRDefault="00E71024" w:rsidP="00E71024">
      <w:pPr>
        <w:rPr>
          <w:rFonts w:ascii="Times New Roman" w:hAnsi="Times New Roman" w:cs="Times New Roman"/>
          <w:sz w:val="20"/>
          <w:szCs w:val="20"/>
        </w:rPr>
      </w:pPr>
      <w:r w:rsidRPr="008346E8">
        <w:rPr>
          <w:rFonts w:ascii="Times New Roman" w:hAnsi="Times New Roman" w:cs="Times New Roman"/>
          <w:sz w:val="20"/>
          <w:szCs w:val="20"/>
        </w:rPr>
        <w:t>• Lettura e analisi dei testi</w:t>
      </w:r>
    </w:p>
    <w:p w14:paraId="05907D21" w14:textId="77777777" w:rsidR="00E71024" w:rsidRPr="008346E8" w:rsidRDefault="00E71024" w:rsidP="00E71024">
      <w:pPr>
        <w:rPr>
          <w:rFonts w:ascii="Times New Roman" w:hAnsi="Times New Roman" w:cs="Times New Roman"/>
          <w:sz w:val="20"/>
          <w:szCs w:val="20"/>
        </w:rPr>
      </w:pPr>
      <w:r w:rsidRPr="008346E8">
        <w:rPr>
          <w:rFonts w:ascii="Times New Roman" w:hAnsi="Times New Roman" w:cs="Times New Roman"/>
          <w:sz w:val="20"/>
          <w:szCs w:val="20"/>
        </w:rPr>
        <w:t>• Approfondimenti individuali o per gruppi</w:t>
      </w:r>
    </w:p>
    <w:p w14:paraId="131D0FAA" w14:textId="77777777" w:rsidR="00E71024" w:rsidRPr="008346E8" w:rsidRDefault="00E71024" w:rsidP="00E71024">
      <w:pPr>
        <w:rPr>
          <w:rFonts w:ascii="Times New Roman" w:hAnsi="Times New Roman" w:cs="Times New Roman"/>
          <w:sz w:val="20"/>
          <w:szCs w:val="20"/>
        </w:rPr>
      </w:pPr>
      <w:r w:rsidRPr="008346E8">
        <w:rPr>
          <w:rFonts w:ascii="Times New Roman" w:hAnsi="Times New Roman" w:cs="Times New Roman"/>
          <w:sz w:val="20"/>
          <w:szCs w:val="20"/>
        </w:rPr>
        <w:t>• Dibattito all’interno della classe</w:t>
      </w:r>
    </w:p>
    <w:p w14:paraId="5CEEBAD5" w14:textId="77777777" w:rsidR="00E71024" w:rsidRPr="008346E8" w:rsidRDefault="00E71024" w:rsidP="00E71024">
      <w:pPr>
        <w:rPr>
          <w:rFonts w:ascii="Times New Roman" w:hAnsi="Times New Roman" w:cs="Times New Roman"/>
          <w:sz w:val="20"/>
          <w:szCs w:val="20"/>
        </w:rPr>
      </w:pPr>
      <w:r w:rsidRPr="008346E8">
        <w:rPr>
          <w:rFonts w:ascii="Times New Roman" w:hAnsi="Times New Roman" w:cs="Times New Roman"/>
          <w:sz w:val="20"/>
          <w:szCs w:val="20"/>
        </w:rPr>
        <w:t>• Riferimento critico al manuale in adozione</w:t>
      </w:r>
    </w:p>
    <w:p w14:paraId="4D82618F" w14:textId="77777777" w:rsidR="00E71024" w:rsidRPr="008346E8" w:rsidRDefault="00E71024" w:rsidP="00E71024">
      <w:pPr>
        <w:rPr>
          <w:rFonts w:ascii="Times New Roman" w:hAnsi="Times New Roman" w:cs="Times New Roman"/>
          <w:sz w:val="20"/>
          <w:szCs w:val="20"/>
        </w:rPr>
      </w:pPr>
      <w:r w:rsidRPr="008346E8">
        <w:rPr>
          <w:rFonts w:ascii="Times New Roman" w:hAnsi="Times New Roman" w:cs="Times New Roman"/>
          <w:sz w:val="20"/>
          <w:szCs w:val="20"/>
        </w:rPr>
        <w:t>• Collaborazione con esperti interni ed esterni alla scuola</w:t>
      </w:r>
    </w:p>
    <w:p w14:paraId="1DE57F2C" w14:textId="77777777" w:rsidR="00E71024" w:rsidRPr="008346E8" w:rsidRDefault="00E71024" w:rsidP="00E71024">
      <w:pPr>
        <w:rPr>
          <w:rFonts w:ascii="Times New Roman" w:hAnsi="Times New Roman" w:cs="Times New Roman"/>
          <w:sz w:val="20"/>
          <w:szCs w:val="20"/>
        </w:rPr>
      </w:pPr>
      <w:r w:rsidRPr="008346E8">
        <w:rPr>
          <w:rFonts w:ascii="Times New Roman" w:hAnsi="Times New Roman" w:cs="Times New Roman"/>
          <w:sz w:val="20"/>
          <w:szCs w:val="20"/>
        </w:rPr>
        <w:t>• Utilizzo di strumenti multimediali, di materiale iconografico, di giornali e di riviste.</w:t>
      </w:r>
    </w:p>
    <w:p w14:paraId="7827EBAC" w14:textId="77777777" w:rsidR="00E71024" w:rsidRPr="00720FA2" w:rsidRDefault="00E71024" w:rsidP="00E71024">
      <w:pPr>
        <w:rPr>
          <w:rFonts w:ascii="Times New Roman" w:hAnsi="Times New Roman" w:cs="Times New Roman"/>
          <w:sz w:val="28"/>
          <w:szCs w:val="28"/>
        </w:rPr>
      </w:pPr>
    </w:p>
    <w:p w14:paraId="2E892457" w14:textId="4D7D1169" w:rsidR="00E71024" w:rsidRPr="008346E8" w:rsidRDefault="00E71024" w:rsidP="00E71024">
      <w:pPr>
        <w:rPr>
          <w:rFonts w:ascii="Times New Roman" w:hAnsi="Times New Roman" w:cs="Times New Roman"/>
          <w:sz w:val="20"/>
          <w:szCs w:val="20"/>
        </w:rPr>
      </w:pPr>
      <w:r w:rsidRPr="00720FA2">
        <w:rPr>
          <w:rFonts w:ascii="Times New Roman" w:hAnsi="Times New Roman" w:cs="Times New Roman"/>
          <w:b/>
          <w:color w:val="0000FF"/>
          <w:sz w:val="20"/>
          <w:szCs w:val="20"/>
        </w:rPr>
        <w:t>V</w:t>
      </w:r>
      <w:r w:rsidR="00720FA2" w:rsidRPr="00720FA2">
        <w:rPr>
          <w:rFonts w:ascii="Times New Roman" w:hAnsi="Times New Roman" w:cs="Times New Roman"/>
          <w:b/>
          <w:color w:val="0000FF"/>
          <w:sz w:val="20"/>
          <w:szCs w:val="20"/>
        </w:rPr>
        <w:t>erifica</w:t>
      </w:r>
    </w:p>
    <w:p w14:paraId="5E43E503" w14:textId="77777777" w:rsidR="00E71024" w:rsidRPr="008346E8" w:rsidRDefault="00E71024" w:rsidP="00E71024">
      <w:pPr>
        <w:rPr>
          <w:rFonts w:ascii="Times New Roman" w:hAnsi="Times New Roman" w:cs="Times New Roman"/>
          <w:sz w:val="20"/>
          <w:szCs w:val="20"/>
        </w:rPr>
      </w:pPr>
      <w:r w:rsidRPr="008346E8">
        <w:rPr>
          <w:rFonts w:ascii="Times New Roman" w:hAnsi="Times New Roman" w:cs="Times New Roman"/>
          <w:sz w:val="20"/>
          <w:szCs w:val="20"/>
        </w:rPr>
        <w:t>• Prove orali (vedi POF).</w:t>
      </w:r>
    </w:p>
    <w:p w14:paraId="6DB581E6" w14:textId="77777777" w:rsidR="00E71024" w:rsidRPr="008346E8" w:rsidRDefault="00E71024" w:rsidP="00E71024">
      <w:pPr>
        <w:rPr>
          <w:rFonts w:ascii="Times New Roman" w:hAnsi="Times New Roman" w:cs="Times New Roman"/>
          <w:sz w:val="20"/>
          <w:szCs w:val="20"/>
        </w:rPr>
      </w:pPr>
      <w:r w:rsidRPr="008346E8">
        <w:rPr>
          <w:rFonts w:ascii="Times New Roman" w:hAnsi="Times New Roman" w:cs="Times New Roman"/>
          <w:sz w:val="20"/>
          <w:szCs w:val="20"/>
        </w:rPr>
        <w:t>• Prove scritte (vedi POF).</w:t>
      </w:r>
    </w:p>
    <w:p w14:paraId="67453E47" w14:textId="77777777" w:rsidR="00E71024" w:rsidRPr="008346E8" w:rsidRDefault="00E71024" w:rsidP="00E71024">
      <w:pPr>
        <w:rPr>
          <w:rFonts w:ascii="Times New Roman" w:hAnsi="Times New Roman" w:cs="Times New Roman"/>
          <w:sz w:val="20"/>
          <w:szCs w:val="20"/>
        </w:rPr>
      </w:pPr>
      <w:r w:rsidRPr="008346E8">
        <w:rPr>
          <w:rFonts w:ascii="Times New Roman" w:hAnsi="Times New Roman" w:cs="Times New Roman"/>
          <w:sz w:val="20"/>
          <w:szCs w:val="20"/>
        </w:rPr>
        <w:t>• Relazioni su approfondimenti tematici.</w:t>
      </w:r>
    </w:p>
    <w:p w14:paraId="66730F05" w14:textId="77777777" w:rsidR="00E71024" w:rsidRPr="008346E8" w:rsidRDefault="00E71024" w:rsidP="00E71024">
      <w:pPr>
        <w:rPr>
          <w:rFonts w:ascii="Times New Roman" w:hAnsi="Times New Roman" w:cs="Times New Roman"/>
          <w:sz w:val="20"/>
          <w:szCs w:val="20"/>
        </w:rPr>
      </w:pPr>
    </w:p>
    <w:p w14:paraId="67141BDD" w14:textId="77777777" w:rsidR="00E71024" w:rsidRPr="008346E8" w:rsidRDefault="00E71024" w:rsidP="00E71024">
      <w:pPr>
        <w:rPr>
          <w:rFonts w:ascii="Times New Roman" w:hAnsi="Times New Roman" w:cs="Times New Roman"/>
          <w:sz w:val="20"/>
          <w:szCs w:val="20"/>
        </w:rPr>
      </w:pPr>
    </w:p>
    <w:p w14:paraId="3D187C96" w14:textId="1C7006B7" w:rsidR="00E71024" w:rsidRPr="008346E8" w:rsidRDefault="004859A3" w:rsidP="00E71024">
      <w:pPr>
        <w:rPr>
          <w:rFonts w:ascii="Times New Roman" w:hAnsi="Times New Roman" w:cs="Times New Roman"/>
          <w:sz w:val="20"/>
          <w:szCs w:val="20"/>
        </w:rPr>
      </w:pPr>
      <w:r w:rsidRPr="004859A3">
        <w:rPr>
          <w:rFonts w:ascii="Times New Roman" w:hAnsi="Times New Roman" w:cs="Times New Roman"/>
          <w:b/>
          <w:color w:val="0000FF"/>
          <w:sz w:val="20"/>
          <w:szCs w:val="20"/>
        </w:rPr>
        <w:t>Valutazione</w:t>
      </w:r>
    </w:p>
    <w:p w14:paraId="6F70540A" w14:textId="77777777" w:rsidR="00E71024" w:rsidRPr="008346E8" w:rsidRDefault="00E71024" w:rsidP="00E71024">
      <w:pPr>
        <w:rPr>
          <w:rFonts w:ascii="Times New Roman" w:hAnsi="Times New Roman" w:cs="Times New Roman"/>
          <w:sz w:val="20"/>
          <w:szCs w:val="20"/>
        </w:rPr>
      </w:pPr>
      <w:r w:rsidRPr="008346E8">
        <w:rPr>
          <w:rFonts w:ascii="Times New Roman" w:hAnsi="Times New Roman" w:cs="Times New Roman"/>
          <w:sz w:val="20"/>
          <w:szCs w:val="20"/>
        </w:rPr>
        <w:t>Tenendo in considerazione i progressi compiuti rispetto ai livelli di partenza, vengono individuati i seguenti elementi come utili alla definizione del giudizio e del voto finale:</w:t>
      </w:r>
    </w:p>
    <w:p w14:paraId="435503C3" w14:textId="77777777" w:rsidR="00E71024" w:rsidRPr="00E6182F" w:rsidRDefault="00E71024" w:rsidP="00E71024">
      <w:pPr>
        <w:rPr>
          <w:rFonts w:ascii="Times New Roman" w:hAnsi="Times New Roman" w:cs="Times New Roman"/>
          <w:sz w:val="16"/>
          <w:szCs w:val="16"/>
        </w:rPr>
      </w:pPr>
    </w:p>
    <w:p w14:paraId="2F7E1AB2" w14:textId="77777777" w:rsidR="00E71024" w:rsidRPr="008346E8" w:rsidRDefault="00E71024" w:rsidP="00E71024">
      <w:pPr>
        <w:rPr>
          <w:rFonts w:ascii="Times New Roman" w:hAnsi="Times New Roman" w:cs="Times New Roman"/>
          <w:sz w:val="20"/>
          <w:szCs w:val="20"/>
        </w:rPr>
      </w:pPr>
      <w:r w:rsidRPr="008346E8">
        <w:rPr>
          <w:rFonts w:ascii="Times New Roman" w:hAnsi="Times New Roman" w:cs="Times New Roman"/>
          <w:sz w:val="20"/>
          <w:szCs w:val="20"/>
        </w:rPr>
        <w:t>• Partecipazione al dialogo scolastico e continuità nell’applicazione.</w:t>
      </w:r>
    </w:p>
    <w:p w14:paraId="13D2E3C0" w14:textId="77777777" w:rsidR="00E71024" w:rsidRPr="008346E8" w:rsidRDefault="00E71024" w:rsidP="00E71024">
      <w:pPr>
        <w:rPr>
          <w:rFonts w:ascii="Times New Roman" w:hAnsi="Times New Roman" w:cs="Times New Roman"/>
          <w:sz w:val="20"/>
          <w:szCs w:val="20"/>
        </w:rPr>
      </w:pPr>
      <w:r w:rsidRPr="008346E8">
        <w:rPr>
          <w:rFonts w:ascii="Times New Roman" w:hAnsi="Times New Roman" w:cs="Times New Roman"/>
          <w:sz w:val="20"/>
          <w:szCs w:val="20"/>
        </w:rPr>
        <w:t>• Conoscenza dei contenuti e dei concetti fondamentali.</w:t>
      </w:r>
    </w:p>
    <w:p w14:paraId="1C78025C" w14:textId="77777777" w:rsidR="00E71024" w:rsidRPr="008346E8" w:rsidRDefault="00E71024" w:rsidP="00E71024">
      <w:pPr>
        <w:rPr>
          <w:rFonts w:ascii="Times New Roman" w:hAnsi="Times New Roman" w:cs="Times New Roman"/>
          <w:sz w:val="20"/>
          <w:szCs w:val="20"/>
        </w:rPr>
      </w:pPr>
      <w:r w:rsidRPr="008346E8">
        <w:rPr>
          <w:rFonts w:ascii="Times New Roman" w:hAnsi="Times New Roman" w:cs="Times New Roman"/>
          <w:sz w:val="20"/>
          <w:szCs w:val="20"/>
        </w:rPr>
        <w:t>• Capacità di esposizione corretta e appropriata, coerente e consapevole.</w:t>
      </w:r>
    </w:p>
    <w:p w14:paraId="42FF5372" w14:textId="77777777" w:rsidR="00E71024" w:rsidRPr="008346E8" w:rsidRDefault="00E71024" w:rsidP="00E71024">
      <w:pPr>
        <w:rPr>
          <w:rFonts w:ascii="Times New Roman" w:hAnsi="Times New Roman" w:cs="Times New Roman"/>
          <w:sz w:val="20"/>
          <w:szCs w:val="20"/>
        </w:rPr>
      </w:pPr>
      <w:r w:rsidRPr="008346E8">
        <w:rPr>
          <w:rFonts w:ascii="Times New Roman" w:hAnsi="Times New Roman" w:cs="Times New Roman"/>
          <w:sz w:val="20"/>
          <w:szCs w:val="20"/>
        </w:rPr>
        <w:t>• Rielaborazione e valutazione critica dei contenuti appresi.</w:t>
      </w:r>
    </w:p>
    <w:p w14:paraId="583115F4" w14:textId="77777777" w:rsidR="00E71024" w:rsidRPr="008346E8" w:rsidRDefault="00E71024" w:rsidP="00E71024">
      <w:pPr>
        <w:rPr>
          <w:rFonts w:ascii="Times New Roman" w:hAnsi="Times New Roman" w:cs="Times New Roman"/>
          <w:sz w:val="20"/>
          <w:szCs w:val="20"/>
        </w:rPr>
      </w:pPr>
      <w:r w:rsidRPr="008346E8">
        <w:rPr>
          <w:rFonts w:ascii="Times New Roman" w:hAnsi="Times New Roman" w:cs="Times New Roman"/>
          <w:sz w:val="20"/>
          <w:szCs w:val="20"/>
        </w:rPr>
        <w:t>• Capacità di effettuare opportuni collegamenti interdisciplinari.</w:t>
      </w:r>
    </w:p>
    <w:p w14:paraId="6E240DCD" w14:textId="77777777" w:rsidR="00E71024" w:rsidRPr="008346E8" w:rsidRDefault="00E71024" w:rsidP="00E71024">
      <w:pPr>
        <w:rPr>
          <w:rFonts w:ascii="Times New Roman" w:hAnsi="Times New Roman" w:cs="Times New Roman"/>
          <w:sz w:val="20"/>
          <w:szCs w:val="20"/>
        </w:rPr>
      </w:pPr>
      <w:r w:rsidRPr="008346E8">
        <w:rPr>
          <w:rFonts w:ascii="Times New Roman" w:hAnsi="Times New Roman" w:cs="Times New Roman"/>
          <w:sz w:val="20"/>
          <w:szCs w:val="20"/>
        </w:rPr>
        <w:t xml:space="preserve"> </w:t>
      </w:r>
    </w:p>
    <w:p w14:paraId="78325B58" w14:textId="77777777" w:rsidR="00E71024" w:rsidRPr="008346E8" w:rsidRDefault="00E71024" w:rsidP="00E71024">
      <w:pPr>
        <w:rPr>
          <w:rFonts w:ascii="Times New Roman" w:hAnsi="Times New Roman" w:cs="Times New Roman"/>
          <w:sz w:val="20"/>
          <w:szCs w:val="20"/>
        </w:rPr>
      </w:pPr>
    </w:p>
    <w:p w14:paraId="3EE73222" w14:textId="77777777" w:rsidR="00E71024" w:rsidRPr="008346E8" w:rsidRDefault="00E71024" w:rsidP="00E71024">
      <w:pPr>
        <w:rPr>
          <w:rFonts w:ascii="Times New Roman" w:hAnsi="Times New Roman" w:cs="Times New Roman"/>
          <w:sz w:val="20"/>
          <w:szCs w:val="20"/>
        </w:rPr>
      </w:pPr>
    </w:p>
    <w:p w14:paraId="467B233C" w14:textId="77777777" w:rsidR="00E71024" w:rsidRPr="008346E8" w:rsidRDefault="00E71024" w:rsidP="00E71024">
      <w:pPr>
        <w:rPr>
          <w:sz w:val="20"/>
          <w:szCs w:val="20"/>
        </w:rPr>
      </w:pPr>
    </w:p>
    <w:p w14:paraId="62416353" w14:textId="77777777" w:rsidR="00E71024" w:rsidRDefault="00E71024" w:rsidP="00E6182F">
      <w:pPr>
        <w:rPr>
          <w:sz w:val="20"/>
          <w:szCs w:val="20"/>
        </w:rPr>
      </w:pPr>
    </w:p>
    <w:p w14:paraId="7AD16FBA" w14:textId="77777777" w:rsidR="00E6182F" w:rsidRPr="008346E8" w:rsidRDefault="00E6182F" w:rsidP="00E6182F">
      <w:pPr>
        <w:rPr>
          <w:rFonts w:ascii="Times New Roman" w:hAnsi="Times New Roman" w:cs="Times New Roman"/>
          <w:b/>
          <w:sz w:val="20"/>
          <w:szCs w:val="20"/>
        </w:rPr>
      </w:pPr>
    </w:p>
    <w:p w14:paraId="018C524E" w14:textId="77777777" w:rsidR="00E71024" w:rsidRPr="008346E8" w:rsidRDefault="00E71024" w:rsidP="00E71024">
      <w:pPr>
        <w:rPr>
          <w:rFonts w:ascii="Times New Roman" w:hAnsi="Times New Roman" w:cs="Times New Roman"/>
          <w:b/>
          <w:sz w:val="20"/>
          <w:szCs w:val="20"/>
        </w:rPr>
      </w:pPr>
    </w:p>
    <w:p w14:paraId="7F3E2411" w14:textId="77777777" w:rsidR="00E71024" w:rsidRPr="008346E8" w:rsidRDefault="00E71024" w:rsidP="00E71024">
      <w:pPr>
        <w:jc w:val="center"/>
        <w:rPr>
          <w:rFonts w:ascii="Times New Roman" w:hAnsi="Times New Roman" w:cs="Times New Roman"/>
          <w:b/>
          <w:sz w:val="20"/>
          <w:szCs w:val="20"/>
        </w:rPr>
      </w:pPr>
      <w:r w:rsidRPr="008346E8">
        <w:rPr>
          <w:rFonts w:ascii="Times New Roman" w:hAnsi="Times New Roman" w:cs="Times New Roman"/>
          <w:b/>
          <w:sz w:val="20"/>
          <w:szCs w:val="20"/>
        </w:rPr>
        <w:t>TABELLA DI VALUTAZIONE</w:t>
      </w:r>
    </w:p>
    <w:tbl>
      <w:tblPr>
        <w:tblW w:w="0" w:type="auto"/>
        <w:tblLook w:val="04A0" w:firstRow="1" w:lastRow="0" w:firstColumn="1" w:lastColumn="0" w:noHBand="0" w:noVBand="1"/>
      </w:tblPr>
      <w:tblGrid>
        <w:gridCol w:w="1889"/>
        <w:gridCol w:w="8958"/>
      </w:tblGrid>
      <w:tr w:rsidR="00E71024" w:rsidRPr="008346E8" w14:paraId="3D989263" w14:textId="77777777" w:rsidTr="00285D34">
        <w:tc>
          <w:tcPr>
            <w:tcW w:w="0" w:type="auto"/>
            <w:vAlign w:val="center"/>
          </w:tcPr>
          <w:p w14:paraId="0DFAA70D" w14:textId="77777777" w:rsidR="00E71024" w:rsidRPr="008346E8" w:rsidRDefault="00E71024" w:rsidP="00285D34">
            <w:pPr>
              <w:rPr>
                <w:rFonts w:ascii="Times New Roman" w:hAnsi="Times New Roman" w:cs="Times New Roman"/>
                <w:b/>
                <w:sz w:val="20"/>
                <w:szCs w:val="20"/>
              </w:rPr>
            </w:pPr>
            <w:r w:rsidRPr="008346E8">
              <w:rPr>
                <w:rFonts w:ascii="Times New Roman" w:hAnsi="Times New Roman" w:cs="Times New Roman"/>
                <w:b/>
                <w:sz w:val="20"/>
                <w:szCs w:val="20"/>
              </w:rPr>
              <w:t>Livelli (e voto)</w:t>
            </w:r>
          </w:p>
        </w:tc>
        <w:tc>
          <w:tcPr>
            <w:tcW w:w="0" w:type="auto"/>
            <w:vAlign w:val="center"/>
          </w:tcPr>
          <w:p w14:paraId="4FB82C8E" w14:textId="77777777" w:rsidR="00E71024" w:rsidRDefault="00E71024" w:rsidP="00285D34">
            <w:pPr>
              <w:rPr>
                <w:rFonts w:ascii="Times New Roman" w:hAnsi="Times New Roman" w:cs="Times New Roman"/>
                <w:b/>
                <w:sz w:val="20"/>
                <w:szCs w:val="20"/>
              </w:rPr>
            </w:pPr>
            <w:r w:rsidRPr="008346E8">
              <w:rPr>
                <w:rFonts w:ascii="Times New Roman" w:hAnsi="Times New Roman" w:cs="Times New Roman"/>
                <w:b/>
                <w:sz w:val="20"/>
                <w:szCs w:val="20"/>
              </w:rPr>
              <w:t>Descrittori del livello di apprendimento</w:t>
            </w:r>
          </w:p>
          <w:p w14:paraId="63E75AF0" w14:textId="77777777" w:rsidR="00E6182F" w:rsidRPr="004868A4" w:rsidRDefault="00E6182F" w:rsidP="00285D34">
            <w:pPr>
              <w:rPr>
                <w:rFonts w:ascii="Times New Roman" w:hAnsi="Times New Roman" w:cs="Times New Roman"/>
                <w:b/>
                <w:sz w:val="20"/>
                <w:szCs w:val="20"/>
              </w:rPr>
            </w:pPr>
          </w:p>
        </w:tc>
      </w:tr>
      <w:tr w:rsidR="00E71024" w:rsidRPr="008346E8" w14:paraId="21BB8F22" w14:textId="77777777" w:rsidTr="00285D34">
        <w:tc>
          <w:tcPr>
            <w:tcW w:w="0" w:type="auto"/>
            <w:vAlign w:val="center"/>
          </w:tcPr>
          <w:p w14:paraId="2134BAB5" w14:textId="353FB42D"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10</w:t>
            </w:r>
            <w:r w:rsidR="00E6182F">
              <w:rPr>
                <w:rFonts w:ascii="Times New Roman" w:hAnsi="Times New Roman" w:cs="Times New Roman"/>
                <w:sz w:val="20"/>
                <w:szCs w:val="20"/>
              </w:rPr>
              <w:t xml:space="preserve"> </w:t>
            </w:r>
            <w:r w:rsidRPr="008346E8">
              <w:rPr>
                <w:rFonts w:ascii="Times New Roman" w:hAnsi="Times New Roman" w:cs="Times New Roman"/>
                <w:sz w:val="20"/>
                <w:szCs w:val="20"/>
              </w:rPr>
              <w:t>= eccellente</w:t>
            </w:r>
          </w:p>
        </w:tc>
        <w:tc>
          <w:tcPr>
            <w:tcW w:w="0" w:type="auto"/>
            <w:vAlign w:val="center"/>
          </w:tcPr>
          <w:p w14:paraId="7EEB63F4"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Conoscenze approfondite, bagaglio culturale notevole, personale orientamento di studio.</w:t>
            </w:r>
          </w:p>
          <w:p w14:paraId="67921255" w14:textId="77777777" w:rsidR="00E71024"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Capacità di collegamento, organizzazione, rielaborazione critica e autonoma nella formulazione di giudizi con argomentazioni coerenti e documentate espresse in modo brillante. </w:t>
            </w:r>
          </w:p>
          <w:p w14:paraId="27667C4E" w14:textId="77777777" w:rsidR="00E6182F" w:rsidRPr="00E6182F" w:rsidRDefault="00E6182F" w:rsidP="00285D34">
            <w:pPr>
              <w:rPr>
                <w:rFonts w:ascii="Times New Roman" w:hAnsi="Times New Roman" w:cs="Times New Roman"/>
                <w:sz w:val="16"/>
                <w:szCs w:val="16"/>
              </w:rPr>
            </w:pPr>
          </w:p>
        </w:tc>
      </w:tr>
      <w:tr w:rsidR="00E71024" w:rsidRPr="008346E8" w14:paraId="44587776" w14:textId="77777777" w:rsidTr="00285D34">
        <w:tc>
          <w:tcPr>
            <w:tcW w:w="0" w:type="auto"/>
            <w:vAlign w:val="center"/>
          </w:tcPr>
          <w:p w14:paraId="336EDA2D" w14:textId="67EFEBC6"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9</w:t>
            </w:r>
            <w:r w:rsidR="00E6182F">
              <w:rPr>
                <w:rFonts w:ascii="Times New Roman" w:hAnsi="Times New Roman" w:cs="Times New Roman"/>
                <w:sz w:val="20"/>
                <w:szCs w:val="20"/>
              </w:rPr>
              <w:t xml:space="preserve"> </w:t>
            </w:r>
            <w:r w:rsidRPr="008346E8">
              <w:rPr>
                <w:rFonts w:ascii="Times New Roman" w:hAnsi="Times New Roman" w:cs="Times New Roman"/>
                <w:sz w:val="20"/>
                <w:szCs w:val="20"/>
              </w:rPr>
              <w:t>= ottimo</w:t>
            </w:r>
          </w:p>
        </w:tc>
        <w:tc>
          <w:tcPr>
            <w:tcW w:w="0" w:type="auto"/>
            <w:vAlign w:val="center"/>
          </w:tcPr>
          <w:p w14:paraId="3EB4CD7C"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Conoscenze approfondite, preparazione bagaglio culturale (ove necessario) notevole, emergenza di interessi personali o di personale orientamento di studio.</w:t>
            </w:r>
          </w:p>
          <w:p w14:paraId="393BDF6B"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Uso decisamente appropriato dello specifico linguaggio.</w:t>
            </w:r>
          </w:p>
          <w:p w14:paraId="69D64368" w14:textId="77777777" w:rsidR="00E71024"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Capacità di collegamento, autonomia di valutazione critica sul generale specifico.</w:t>
            </w:r>
          </w:p>
          <w:p w14:paraId="48F6EFC0" w14:textId="77777777" w:rsidR="00E6182F" w:rsidRPr="004868A4" w:rsidRDefault="00E6182F" w:rsidP="00285D34">
            <w:pPr>
              <w:rPr>
                <w:rFonts w:ascii="Times New Roman" w:hAnsi="Times New Roman" w:cs="Times New Roman"/>
                <w:sz w:val="20"/>
                <w:szCs w:val="20"/>
              </w:rPr>
            </w:pPr>
          </w:p>
        </w:tc>
      </w:tr>
      <w:tr w:rsidR="00E71024" w:rsidRPr="008346E8" w14:paraId="32FDEBB8" w14:textId="77777777" w:rsidTr="00285D34">
        <w:tc>
          <w:tcPr>
            <w:tcW w:w="0" w:type="auto"/>
            <w:vAlign w:val="center"/>
          </w:tcPr>
          <w:p w14:paraId="10EBB420" w14:textId="7A350B6E"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8</w:t>
            </w:r>
            <w:r w:rsidR="00E6182F">
              <w:rPr>
                <w:rFonts w:ascii="Times New Roman" w:hAnsi="Times New Roman" w:cs="Times New Roman"/>
                <w:sz w:val="20"/>
                <w:szCs w:val="20"/>
              </w:rPr>
              <w:t xml:space="preserve"> </w:t>
            </w:r>
            <w:r w:rsidRPr="008346E8">
              <w:rPr>
                <w:rFonts w:ascii="Times New Roman" w:hAnsi="Times New Roman" w:cs="Times New Roman"/>
                <w:sz w:val="20"/>
                <w:szCs w:val="20"/>
              </w:rPr>
              <w:t>= buono</w:t>
            </w:r>
          </w:p>
        </w:tc>
        <w:tc>
          <w:tcPr>
            <w:tcW w:w="0" w:type="auto"/>
            <w:vAlign w:val="center"/>
          </w:tcPr>
          <w:p w14:paraId="3D69E353"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Conoscenze approfondite (analisi) e buon livello culturale evidenziato.</w:t>
            </w:r>
          </w:p>
          <w:p w14:paraId="2242CDBB"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Linguaggio preciso e consapevolmente utilizzato.</w:t>
            </w:r>
          </w:p>
          <w:p w14:paraId="5BE4E8A3" w14:textId="77777777" w:rsidR="00E71024"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Capacità di orientamento e collegamento (sintesi), autonomia di valutazione dei materiali.</w:t>
            </w:r>
          </w:p>
          <w:p w14:paraId="77DB4BF5" w14:textId="77777777" w:rsidR="00E6182F" w:rsidRPr="008346E8" w:rsidRDefault="00E6182F" w:rsidP="00285D34">
            <w:pPr>
              <w:rPr>
                <w:rFonts w:ascii="Times New Roman" w:hAnsi="Times New Roman" w:cs="Times New Roman"/>
                <w:sz w:val="20"/>
                <w:szCs w:val="20"/>
              </w:rPr>
            </w:pPr>
          </w:p>
        </w:tc>
      </w:tr>
      <w:tr w:rsidR="00E71024" w:rsidRPr="008346E8" w14:paraId="1D4150B5" w14:textId="77777777" w:rsidTr="00285D34">
        <w:tc>
          <w:tcPr>
            <w:tcW w:w="0" w:type="auto"/>
            <w:vAlign w:val="center"/>
          </w:tcPr>
          <w:p w14:paraId="5248B31B" w14:textId="60046881"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7</w:t>
            </w:r>
            <w:r w:rsidR="00E6182F">
              <w:rPr>
                <w:rFonts w:ascii="Times New Roman" w:hAnsi="Times New Roman" w:cs="Times New Roman"/>
                <w:sz w:val="20"/>
                <w:szCs w:val="20"/>
              </w:rPr>
              <w:t xml:space="preserve"> </w:t>
            </w:r>
            <w:r w:rsidRPr="008346E8">
              <w:rPr>
                <w:rFonts w:ascii="Times New Roman" w:hAnsi="Times New Roman" w:cs="Times New Roman"/>
                <w:sz w:val="20"/>
                <w:szCs w:val="20"/>
              </w:rPr>
              <w:t>= discreto</w:t>
            </w:r>
          </w:p>
        </w:tc>
        <w:tc>
          <w:tcPr>
            <w:tcW w:w="0" w:type="auto"/>
            <w:vAlign w:val="center"/>
          </w:tcPr>
          <w:p w14:paraId="4A0BF4AA"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Conoscenze ordinate e esposte con chiarezza.</w:t>
            </w:r>
          </w:p>
          <w:p w14:paraId="47B60023"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Uso generalmente corretto del linguaggio, sia del lessico sia della terminologia specifica.</w:t>
            </w:r>
          </w:p>
          <w:p w14:paraId="2C302B83"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Capacità di orientamento relativa ad alcune tematiche o su testi specifici (analisi).</w:t>
            </w:r>
          </w:p>
          <w:p w14:paraId="77BD98B7" w14:textId="77777777" w:rsidR="00E71024"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Collegamenti sviluppati con coerenza, ma senza evidenti o spiccate capacità sintetiche, con relativa prevalenza di elementi analitici nello studio e nell’esposizione.</w:t>
            </w:r>
          </w:p>
          <w:p w14:paraId="4F02108A" w14:textId="77777777" w:rsidR="00E6182F" w:rsidRPr="008346E8" w:rsidRDefault="00E6182F" w:rsidP="00285D34">
            <w:pPr>
              <w:rPr>
                <w:rFonts w:ascii="Times New Roman" w:hAnsi="Times New Roman" w:cs="Times New Roman"/>
                <w:sz w:val="20"/>
                <w:szCs w:val="20"/>
              </w:rPr>
            </w:pPr>
          </w:p>
        </w:tc>
      </w:tr>
      <w:tr w:rsidR="00E71024" w:rsidRPr="008346E8" w14:paraId="04F3E89A" w14:textId="77777777" w:rsidTr="00285D34">
        <w:tc>
          <w:tcPr>
            <w:tcW w:w="0" w:type="auto"/>
            <w:vAlign w:val="center"/>
          </w:tcPr>
          <w:p w14:paraId="6DC1E9AC" w14:textId="242A0C49"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 6</w:t>
            </w:r>
            <w:r w:rsidR="00E6182F">
              <w:rPr>
                <w:rFonts w:ascii="Times New Roman" w:hAnsi="Times New Roman" w:cs="Times New Roman"/>
                <w:sz w:val="20"/>
                <w:szCs w:val="20"/>
              </w:rPr>
              <w:t xml:space="preserve"> </w:t>
            </w:r>
            <w:r w:rsidRPr="008346E8">
              <w:rPr>
                <w:rFonts w:ascii="Times New Roman" w:hAnsi="Times New Roman" w:cs="Times New Roman"/>
                <w:sz w:val="20"/>
                <w:szCs w:val="20"/>
              </w:rPr>
              <w:t>= sufficiente</w:t>
            </w:r>
          </w:p>
        </w:tc>
        <w:tc>
          <w:tcPr>
            <w:tcW w:w="0" w:type="auto"/>
            <w:vAlign w:val="center"/>
          </w:tcPr>
          <w:p w14:paraId="432E54FC"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Preparazione aderente ai testi utilizzati, presenza di elementi ripetitivi e mnemonici d’apprendimento e nell’uso (semplice) delle conoscenze che restano però ordinate e sicure.</w:t>
            </w:r>
          </w:p>
          <w:p w14:paraId="637F17CB"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Capacità di orientamento e collegamenti non sempre pienamente sviluppati, sporadica necessità di guida nello svolgimento del colloquio.</w:t>
            </w:r>
          </w:p>
          <w:p w14:paraId="3F98AD13" w14:textId="77777777" w:rsidR="00E71024"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Evidenza di imprecisioni espositive ma anche di capacità di autocorrezione. </w:t>
            </w:r>
          </w:p>
          <w:p w14:paraId="1DC0B531" w14:textId="77777777" w:rsidR="00E6182F" w:rsidRPr="008346E8" w:rsidRDefault="00E6182F" w:rsidP="00285D34">
            <w:pPr>
              <w:rPr>
                <w:rFonts w:ascii="Times New Roman" w:hAnsi="Times New Roman" w:cs="Times New Roman"/>
                <w:sz w:val="20"/>
                <w:szCs w:val="20"/>
              </w:rPr>
            </w:pPr>
          </w:p>
        </w:tc>
      </w:tr>
      <w:tr w:rsidR="00E71024" w:rsidRPr="008346E8" w14:paraId="43550172" w14:textId="77777777" w:rsidTr="00285D34">
        <w:tc>
          <w:tcPr>
            <w:tcW w:w="0" w:type="auto"/>
            <w:vAlign w:val="center"/>
          </w:tcPr>
          <w:p w14:paraId="1C2F2095" w14:textId="32461A4D"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5</w:t>
            </w:r>
            <w:r w:rsidR="004868A4">
              <w:rPr>
                <w:rFonts w:ascii="Times New Roman" w:hAnsi="Times New Roman" w:cs="Times New Roman"/>
                <w:sz w:val="20"/>
                <w:szCs w:val="20"/>
              </w:rPr>
              <w:t xml:space="preserve"> </w:t>
            </w:r>
            <w:r w:rsidRPr="008346E8">
              <w:rPr>
                <w:rFonts w:ascii="Times New Roman" w:hAnsi="Times New Roman" w:cs="Times New Roman"/>
                <w:sz w:val="20"/>
                <w:szCs w:val="20"/>
              </w:rPr>
              <w:t>= insufficiente</w:t>
            </w:r>
          </w:p>
        </w:tc>
        <w:tc>
          <w:tcPr>
            <w:tcW w:w="0" w:type="auto"/>
            <w:vAlign w:val="center"/>
          </w:tcPr>
          <w:p w14:paraId="5701B64A"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Preparazione superficiale in elementi conoscitivi importanti, permanenza di elementi di preparazione e di nuclei di conoscenza aventi qualche organicità e precisione analitica, ma che non risultano dominanti e caratterizzanti il quadro generale.</w:t>
            </w:r>
          </w:p>
          <w:p w14:paraId="77BB1DA1"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Difficoltà, quindi, nello sviluppo dei collegamenti e degli approfondimenti.</w:t>
            </w:r>
          </w:p>
          <w:p w14:paraId="5F3490D6" w14:textId="77777777" w:rsidR="00E6182F"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Linguaggio specifico ed espositivo non pienamente e correttamente utilizzato, senza precise capacità di autocorrezione.</w:t>
            </w:r>
          </w:p>
          <w:p w14:paraId="606CA724" w14:textId="7EA540E6"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 xml:space="preserve"> </w:t>
            </w:r>
          </w:p>
        </w:tc>
      </w:tr>
      <w:tr w:rsidR="00E71024" w:rsidRPr="008346E8" w14:paraId="7FB780B1" w14:textId="77777777" w:rsidTr="00285D34">
        <w:tc>
          <w:tcPr>
            <w:tcW w:w="0" w:type="auto"/>
            <w:vAlign w:val="center"/>
          </w:tcPr>
          <w:p w14:paraId="2F254570" w14:textId="466BD690"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4</w:t>
            </w:r>
            <w:r w:rsidR="004868A4">
              <w:rPr>
                <w:rFonts w:ascii="Times New Roman" w:hAnsi="Times New Roman" w:cs="Times New Roman"/>
                <w:sz w:val="20"/>
                <w:szCs w:val="20"/>
              </w:rPr>
              <w:t xml:space="preserve"> </w:t>
            </w:r>
            <w:r w:rsidRPr="008346E8">
              <w:rPr>
                <w:rFonts w:ascii="Times New Roman" w:hAnsi="Times New Roman" w:cs="Times New Roman"/>
                <w:sz w:val="20"/>
                <w:szCs w:val="20"/>
              </w:rPr>
              <w:t>= gravemente insufficiente</w:t>
            </w:r>
          </w:p>
        </w:tc>
        <w:tc>
          <w:tcPr>
            <w:tcW w:w="0" w:type="auto"/>
            <w:vAlign w:val="center"/>
          </w:tcPr>
          <w:p w14:paraId="43E5970E"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Preparazione frammentaria e evidentemente lacunosa.</w:t>
            </w:r>
          </w:p>
          <w:p w14:paraId="59E0C4DB"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Persa ogni possibilità di collegamenti e sintesi organica dei materiali, assenza di capacità di autonomo orientamento sulle tematiche proposte.</w:t>
            </w:r>
          </w:p>
          <w:p w14:paraId="1EECFE6C"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Uso episodico dello specifico linguaggio.</w:t>
            </w:r>
          </w:p>
          <w:p w14:paraId="24B7AB9F" w14:textId="77777777" w:rsidR="00E71024"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Resta comunque qualche elemento di positività, che riesce ad emergere unicamente per una azione di orientamento e supporto.</w:t>
            </w:r>
          </w:p>
          <w:p w14:paraId="04E92831" w14:textId="77777777" w:rsidR="00E6182F" w:rsidRPr="008346E8" w:rsidRDefault="00E6182F" w:rsidP="00285D34">
            <w:pPr>
              <w:rPr>
                <w:rFonts w:ascii="Times New Roman" w:hAnsi="Times New Roman" w:cs="Times New Roman"/>
                <w:sz w:val="20"/>
                <w:szCs w:val="20"/>
              </w:rPr>
            </w:pPr>
          </w:p>
        </w:tc>
      </w:tr>
      <w:tr w:rsidR="00E71024" w:rsidRPr="008346E8" w14:paraId="456FA171" w14:textId="77777777" w:rsidTr="00285D34">
        <w:tc>
          <w:tcPr>
            <w:tcW w:w="0" w:type="auto"/>
            <w:vAlign w:val="center"/>
          </w:tcPr>
          <w:p w14:paraId="3DD0FC8A" w14:textId="32131CF1"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3</w:t>
            </w:r>
            <w:r w:rsidR="004868A4">
              <w:rPr>
                <w:rFonts w:ascii="Times New Roman" w:hAnsi="Times New Roman" w:cs="Times New Roman"/>
                <w:sz w:val="20"/>
                <w:szCs w:val="20"/>
              </w:rPr>
              <w:t xml:space="preserve"> </w:t>
            </w:r>
            <w:r w:rsidRPr="008346E8">
              <w:rPr>
                <w:rFonts w:ascii="Times New Roman" w:hAnsi="Times New Roman" w:cs="Times New Roman"/>
                <w:sz w:val="20"/>
                <w:szCs w:val="20"/>
              </w:rPr>
              <w:t>= netta impreparazione</w:t>
            </w:r>
          </w:p>
        </w:tc>
        <w:tc>
          <w:tcPr>
            <w:tcW w:w="0" w:type="auto"/>
            <w:vAlign w:val="center"/>
          </w:tcPr>
          <w:p w14:paraId="65ACF733" w14:textId="77777777" w:rsidR="00E71024"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Non si evidenziano elementi accertabili, per manifesta e netta impreparazione, anche a livello elementare e di base.</w:t>
            </w:r>
          </w:p>
          <w:p w14:paraId="157505E3" w14:textId="77777777" w:rsidR="004868A4" w:rsidRPr="008346E8" w:rsidRDefault="004868A4" w:rsidP="00285D34">
            <w:pPr>
              <w:rPr>
                <w:rFonts w:ascii="Times New Roman" w:hAnsi="Times New Roman" w:cs="Times New Roman"/>
                <w:sz w:val="20"/>
                <w:szCs w:val="20"/>
              </w:rPr>
            </w:pPr>
          </w:p>
        </w:tc>
      </w:tr>
      <w:tr w:rsidR="00E71024" w:rsidRPr="008346E8" w14:paraId="568F2C30" w14:textId="77777777" w:rsidTr="00285D34">
        <w:tc>
          <w:tcPr>
            <w:tcW w:w="0" w:type="auto"/>
            <w:vAlign w:val="center"/>
          </w:tcPr>
          <w:p w14:paraId="66914CEE" w14:textId="224A2018"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2</w:t>
            </w:r>
            <w:r w:rsidR="004868A4">
              <w:rPr>
                <w:rFonts w:ascii="Times New Roman" w:hAnsi="Times New Roman" w:cs="Times New Roman"/>
                <w:sz w:val="20"/>
                <w:szCs w:val="20"/>
              </w:rPr>
              <w:t xml:space="preserve"> </w:t>
            </w:r>
            <w:r w:rsidRPr="008346E8">
              <w:rPr>
                <w:rFonts w:ascii="Times New Roman" w:hAnsi="Times New Roman" w:cs="Times New Roman"/>
                <w:sz w:val="20"/>
                <w:szCs w:val="20"/>
              </w:rPr>
              <w:t>= preparazione nulla</w:t>
            </w:r>
          </w:p>
        </w:tc>
        <w:tc>
          <w:tcPr>
            <w:tcW w:w="0" w:type="auto"/>
            <w:vAlign w:val="center"/>
          </w:tcPr>
          <w:p w14:paraId="6F414157" w14:textId="77777777"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Non si evidenziano elementi accertabili, per totale impreparazione o per dichiarata (dall’allievo) completa non conoscenza dei contenuti anche elementari e di base.</w:t>
            </w:r>
          </w:p>
          <w:p w14:paraId="379443A2" w14:textId="77777777" w:rsidR="00E71024"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Si procede comunque a più tentativi «tecnici» di accertamento, onde maturare la completa sicurezza di valutazione della condizione di completa impreparazione.</w:t>
            </w:r>
          </w:p>
          <w:p w14:paraId="3574A29D" w14:textId="77777777" w:rsidR="004868A4" w:rsidRPr="008346E8" w:rsidRDefault="004868A4" w:rsidP="00285D34">
            <w:pPr>
              <w:rPr>
                <w:rFonts w:ascii="Times New Roman" w:hAnsi="Times New Roman" w:cs="Times New Roman"/>
                <w:sz w:val="20"/>
                <w:szCs w:val="20"/>
              </w:rPr>
            </w:pPr>
          </w:p>
        </w:tc>
      </w:tr>
      <w:tr w:rsidR="00E71024" w:rsidRPr="008346E8" w14:paraId="6D2AFA3B" w14:textId="77777777" w:rsidTr="00285D34">
        <w:tc>
          <w:tcPr>
            <w:tcW w:w="0" w:type="auto"/>
            <w:vAlign w:val="center"/>
          </w:tcPr>
          <w:p w14:paraId="4D9F0E65" w14:textId="10BE0AB2" w:rsidR="00E71024" w:rsidRPr="008346E8"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1</w:t>
            </w:r>
            <w:r w:rsidR="004868A4">
              <w:rPr>
                <w:rFonts w:ascii="Times New Roman" w:hAnsi="Times New Roman" w:cs="Times New Roman"/>
                <w:sz w:val="20"/>
                <w:szCs w:val="20"/>
              </w:rPr>
              <w:t xml:space="preserve"> </w:t>
            </w:r>
            <w:r w:rsidRPr="008346E8">
              <w:rPr>
                <w:rFonts w:ascii="Times New Roman" w:hAnsi="Times New Roman" w:cs="Times New Roman"/>
                <w:sz w:val="20"/>
                <w:szCs w:val="20"/>
              </w:rPr>
              <w:t>= rifiuto</w:t>
            </w:r>
          </w:p>
        </w:tc>
        <w:tc>
          <w:tcPr>
            <w:tcW w:w="0" w:type="auto"/>
            <w:vAlign w:val="center"/>
          </w:tcPr>
          <w:p w14:paraId="4DF36B1A" w14:textId="77777777" w:rsidR="00E71024" w:rsidRDefault="00E71024" w:rsidP="00285D34">
            <w:pPr>
              <w:rPr>
                <w:rFonts w:ascii="Times New Roman" w:hAnsi="Times New Roman" w:cs="Times New Roman"/>
                <w:sz w:val="20"/>
                <w:szCs w:val="20"/>
              </w:rPr>
            </w:pPr>
            <w:r w:rsidRPr="008346E8">
              <w:rPr>
                <w:rFonts w:ascii="Times New Roman" w:hAnsi="Times New Roman" w:cs="Times New Roman"/>
                <w:sz w:val="20"/>
                <w:szCs w:val="20"/>
              </w:rPr>
              <w:t>Non si evidenziano elementi accertabili, per il rifiuto da parte dell’allievo di ogni preparazione, delle verifiche o della materia stessa.</w:t>
            </w:r>
          </w:p>
          <w:p w14:paraId="69F8142D" w14:textId="77777777" w:rsidR="004868A4" w:rsidRPr="008346E8" w:rsidRDefault="004868A4" w:rsidP="00285D34">
            <w:pPr>
              <w:rPr>
                <w:rFonts w:ascii="Times New Roman" w:hAnsi="Times New Roman" w:cs="Times New Roman"/>
                <w:sz w:val="20"/>
                <w:szCs w:val="20"/>
              </w:rPr>
            </w:pPr>
          </w:p>
        </w:tc>
      </w:tr>
    </w:tbl>
    <w:p w14:paraId="24CE9B40" w14:textId="77777777" w:rsidR="00E71024" w:rsidRPr="008346E8" w:rsidRDefault="00E71024" w:rsidP="00E71024">
      <w:pPr>
        <w:rPr>
          <w:rFonts w:ascii="Times New Roman" w:hAnsi="Times New Roman" w:cs="Times New Roman"/>
          <w:sz w:val="20"/>
          <w:szCs w:val="20"/>
        </w:rPr>
      </w:pPr>
    </w:p>
    <w:p w14:paraId="0E60A8B4" w14:textId="77777777" w:rsidR="004868A4" w:rsidRDefault="004868A4" w:rsidP="00E71024">
      <w:pPr>
        <w:jc w:val="center"/>
        <w:rPr>
          <w:rFonts w:ascii="Times New Roman" w:hAnsi="Times New Roman" w:cs="Times New Roman"/>
          <w:b/>
          <w:bCs/>
          <w:sz w:val="20"/>
          <w:szCs w:val="20"/>
        </w:rPr>
      </w:pPr>
    </w:p>
    <w:p w14:paraId="2D34B637" w14:textId="77777777" w:rsidR="004868A4" w:rsidRDefault="004868A4" w:rsidP="00E71024">
      <w:pPr>
        <w:jc w:val="center"/>
        <w:rPr>
          <w:rFonts w:ascii="Times New Roman" w:hAnsi="Times New Roman" w:cs="Times New Roman"/>
          <w:b/>
          <w:bCs/>
          <w:sz w:val="20"/>
          <w:szCs w:val="20"/>
        </w:rPr>
      </w:pPr>
    </w:p>
    <w:p w14:paraId="5A3F37FE" w14:textId="77777777" w:rsidR="004868A4" w:rsidRDefault="004868A4" w:rsidP="00E71024">
      <w:pPr>
        <w:jc w:val="center"/>
        <w:rPr>
          <w:rFonts w:ascii="Times New Roman" w:hAnsi="Times New Roman" w:cs="Times New Roman"/>
          <w:b/>
          <w:bCs/>
          <w:sz w:val="20"/>
          <w:szCs w:val="20"/>
        </w:rPr>
      </w:pPr>
    </w:p>
    <w:p w14:paraId="4653E736" w14:textId="77777777" w:rsidR="004868A4" w:rsidRDefault="004868A4" w:rsidP="00E71024">
      <w:pPr>
        <w:jc w:val="center"/>
        <w:rPr>
          <w:rFonts w:ascii="Times New Roman" w:hAnsi="Times New Roman" w:cs="Times New Roman"/>
          <w:b/>
          <w:bCs/>
          <w:sz w:val="20"/>
          <w:szCs w:val="20"/>
        </w:rPr>
      </w:pPr>
    </w:p>
    <w:p w14:paraId="1BD9D797" w14:textId="77777777" w:rsidR="004868A4" w:rsidRDefault="004868A4" w:rsidP="00E71024">
      <w:pPr>
        <w:jc w:val="center"/>
        <w:rPr>
          <w:rFonts w:ascii="Times New Roman" w:hAnsi="Times New Roman" w:cs="Times New Roman"/>
          <w:b/>
          <w:bCs/>
          <w:sz w:val="20"/>
          <w:szCs w:val="20"/>
        </w:rPr>
      </w:pPr>
    </w:p>
    <w:p w14:paraId="0F306E96" w14:textId="77777777" w:rsidR="004868A4" w:rsidRDefault="004868A4" w:rsidP="00E71024">
      <w:pPr>
        <w:jc w:val="center"/>
        <w:rPr>
          <w:rFonts w:ascii="Times New Roman" w:hAnsi="Times New Roman" w:cs="Times New Roman"/>
          <w:b/>
          <w:bCs/>
          <w:sz w:val="20"/>
          <w:szCs w:val="20"/>
        </w:rPr>
      </w:pPr>
    </w:p>
    <w:p w14:paraId="500F22D8" w14:textId="77777777" w:rsidR="004868A4" w:rsidRDefault="004868A4" w:rsidP="00E71024">
      <w:pPr>
        <w:jc w:val="center"/>
        <w:rPr>
          <w:rFonts w:ascii="Times New Roman" w:hAnsi="Times New Roman" w:cs="Times New Roman"/>
          <w:b/>
          <w:bCs/>
          <w:sz w:val="20"/>
          <w:szCs w:val="20"/>
        </w:rPr>
      </w:pPr>
    </w:p>
    <w:p w14:paraId="6FB894B4" w14:textId="77777777" w:rsidR="004868A4" w:rsidRDefault="004868A4" w:rsidP="00E71024">
      <w:pPr>
        <w:jc w:val="center"/>
        <w:rPr>
          <w:rFonts w:ascii="Times New Roman" w:hAnsi="Times New Roman" w:cs="Times New Roman"/>
          <w:b/>
          <w:bCs/>
          <w:sz w:val="20"/>
          <w:szCs w:val="20"/>
        </w:rPr>
      </w:pPr>
    </w:p>
    <w:p w14:paraId="7D7C5EF7" w14:textId="77777777" w:rsidR="007663EC" w:rsidRDefault="007663EC" w:rsidP="00E71024">
      <w:pPr>
        <w:jc w:val="center"/>
        <w:rPr>
          <w:rFonts w:ascii="Times New Roman" w:hAnsi="Times New Roman" w:cs="Times New Roman"/>
          <w:b/>
          <w:bCs/>
          <w:sz w:val="20"/>
          <w:szCs w:val="20"/>
        </w:rPr>
      </w:pPr>
    </w:p>
    <w:p w14:paraId="172DAE3C" w14:textId="77777777" w:rsidR="004868A4" w:rsidRPr="004868A4" w:rsidRDefault="004868A4" w:rsidP="00E71024">
      <w:pPr>
        <w:jc w:val="center"/>
        <w:rPr>
          <w:rFonts w:ascii="Times New Roman" w:hAnsi="Times New Roman" w:cs="Times New Roman"/>
          <w:b/>
          <w:bCs/>
          <w:color w:val="3366FF"/>
          <w:sz w:val="20"/>
          <w:szCs w:val="20"/>
        </w:rPr>
      </w:pPr>
    </w:p>
    <w:p w14:paraId="2526BCCB" w14:textId="6AC069A0" w:rsidR="00E71024" w:rsidRPr="004868A4" w:rsidRDefault="004868A4" w:rsidP="00E71024">
      <w:pPr>
        <w:jc w:val="center"/>
        <w:rPr>
          <w:rFonts w:ascii="Times New Roman" w:hAnsi="Times New Roman" w:cs="Times New Roman"/>
          <w:b/>
          <w:bCs/>
          <w:smallCaps/>
          <w:color w:val="FF0000"/>
          <w:sz w:val="22"/>
          <w:szCs w:val="22"/>
        </w:rPr>
      </w:pPr>
      <w:r w:rsidRPr="004868A4">
        <w:rPr>
          <w:rFonts w:ascii="Times New Roman" w:hAnsi="Times New Roman" w:cs="Times New Roman"/>
          <w:b/>
          <w:bCs/>
          <w:smallCaps/>
          <w:color w:val="FF0000"/>
          <w:sz w:val="22"/>
          <w:szCs w:val="22"/>
        </w:rPr>
        <w:t>Scienze Umane</w:t>
      </w:r>
    </w:p>
    <w:p w14:paraId="5A2589B7" w14:textId="414B304C" w:rsidR="00E71024" w:rsidRPr="004868A4" w:rsidRDefault="004868A4" w:rsidP="00E71024">
      <w:pPr>
        <w:jc w:val="both"/>
        <w:rPr>
          <w:rFonts w:ascii="Times New Roman" w:hAnsi="Times New Roman" w:cs="Times New Roman"/>
          <w:b/>
          <w:bCs/>
          <w:color w:val="0000FF"/>
          <w:sz w:val="20"/>
          <w:szCs w:val="20"/>
        </w:rPr>
      </w:pPr>
      <w:r w:rsidRPr="004868A4">
        <w:rPr>
          <w:rFonts w:ascii="Times New Roman" w:hAnsi="Times New Roman" w:cs="Times New Roman"/>
          <w:b/>
          <w:bCs/>
          <w:color w:val="0000FF"/>
          <w:sz w:val="20"/>
          <w:szCs w:val="20"/>
        </w:rPr>
        <w:t>Linee generali e Competenze</w:t>
      </w:r>
    </w:p>
    <w:p w14:paraId="6D2126BE" w14:textId="7DE0D9D3" w:rsidR="00E71024" w:rsidRPr="004868A4" w:rsidRDefault="00E71024" w:rsidP="00E71024">
      <w:pPr>
        <w:jc w:val="both"/>
        <w:rPr>
          <w:rFonts w:ascii="Times New Roman" w:hAnsi="Times New Roman" w:cs="Times New Roman"/>
          <w:sz w:val="20"/>
          <w:szCs w:val="20"/>
        </w:rPr>
      </w:pPr>
      <w:r w:rsidRPr="004868A4">
        <w:rPr>
          <w:rFonts w:ascii="Times New Roman" w:hAnsi="Times New Roman" w:cs="Times New Roman"/>
          <w:sz w:val="20"/>
          <w:szCs w:val="20"/>
        </w:rPr>
        <w:t xml:space="preserve">L’insegnamento pluridisciplinare delle scienze umane intende </w:t>
      </w:r>
      <w:r w:rsidR="004868A4">
        <w:rPr>
          <w:rFonts w:ascii="Times New Roman" w:hAnsi="Times New Roman" w:cs="Times New Roman"/>
          <w:sz w:val="20"/>
          <w:szCs w:val="20"/>
        </w:rPr>
        <w:t>mettere lo studente in grado di:</w:t>
      </w:r>
    </w:p>
    <w:p w14:paraId="2BD82B21" w14:textId="55741771" w:rsidR="00E71024" w:rsidRPr="004868A4" w:rsidRDefault="00E71024" w:rsidP="001057CE">
      <w:pPr>
        <w:pStyle w:val="Paragrafoelenco"/>
        <w:numPr>
          <w:ilvl w:val="0"/>
          <w:numId w:val="121"/>
        </w:numPr>
        <w:ind w:left="284" w:hanging="142"/>
        <w:contextualSpacing w:val="0"/>
        <w:jc w:val="both"/>
        <w:rPr>
          <w:rFonts w:ascii="Times New Roman" w:hAnsi="Times New Roman" w:cs="Times New Roman"/>
          <w:sz w:val="20"/>
          <w:szCs w:val="20"/>
        </w:rPr>
      </w:pPr>
      <w:r w:rsidRPr="004868A4">
        <w:rPr>
          <w:rFonts w:ascii="Times New Roman" w:hAnsi="Times New Roman" w:cs="Times New Roman"/>
          <w:sz w:val="20"/>
          <w:szCs w:val="20"/>
        </w:rPr>
        <w:t>Padroneggiare le principali teorie educative, relazionali e sociali proprie della cultura occidentale e il ruolo da esse svolto nella co</w:t>
      </w:r>
      <w:r w:rsidR="004868A4">
        <w:rPr>
          <w:rFonts w:ascii="Times New Roman" w:hAnsi="Times New Roman" w:cs="Times New Roman"/>
          <w:sz w:val="20"/>
          <w:szCs w:val="20"/>
        </w:rPr>
        <w:t>struzione della civiltà europea</w:t>
      </w:r>
    </w:p>
    <w:p w14:paraId="1EFB5E3E" w14:textId="57F9C62E" w:rsidR="00E71024" w:rsidRPr="004868A4" w:rsidRDefault="00E71024" w:rsidP="001057CE">
      <w:pPr>
        <w:pStyle w:val="Paragrafoelenco"/>
        <w:numPr>
          <w:ilvl w:val="0"/>
          <w:numId w:val="121"/>
        </w:numPr>
        <w:ind w:left="284" w:hanging="142"/>
        <w:contextualSpacing w:val="0"/>
        <w:jc w:val="both"/>
        <w:rPr>
          <w:rFonts w:ascii="Times New Roman" w:hAnsi="Times New Roman" w:cs="Times New Roman"/>
          <w:sz w:val="20"/>
          <w:szCs w:val="20"/>
        </w:rPr>
      </w:pPr>
      <w:r w:rsidRPr="004868A4">
        <w:rPr>
          <w:rFonts w:ascii="Times New Roman" w:hAnsi="Times New Roman" w:cs="Times New Roman"/>
          <w:sz w:val="20"/>
          <w:szCs w:val="20"/>
        </w:rPr>
        <w:t>Acquisire le competenze necessarie per comprendere le dinamiche proprie della realtà  sociale, con particolare attenzione ai fenomeni educativi e ai processi formativi formali e non, ai servizi alla persona, al mondo del lavoro, ai fenomeni interculturali e ai contesti della convivenza e della</w:t>
      </w:r>
      <w:r w:rsidR="004868A4">
        <w:rPr>
          <w:rFonts w:ascii="Times New Roman" w:hAnsi="Times New Roman" w:cs="Times New Roman"/>
          <w:sz w:val="20"/>
          <w:szCs w:val="20"/>
        </w:rPr>
        <w:t xml:space="preserve"> costruzione della cittadinanza</w:t>
      </w:r>
    </w:p>
    <w:p w14:paraId="2C5B2E6A" w14:textId="77777777" w:rsidR="00E71024" w:rsidRPr="004868A4" w:rsidRDefault="00E71024" w:rsidP="001057CE">
      <w:pPr>
        <w:pStyle w:val="Paragrafoelenco"/>
        <w:numPr>
          <w:ilvl w:val="0"/>
          <w:numId w:val="121"/>
        </w:numPr>
        <w:ind w:left="284" w:hanging="142"/>
        <w:contextualSpacing w:val="0"/>
        <w:jc w:val="both"/>
        <w:rPr>
          <w:rFonts w:ascii="Times New Roman" w:hAnsi="Times New Roman" w:cs="Times New Roman"/>
          <w:sz w:val="20"/>
          <w:szCs w:val="20"/>
        </w:rPr>
      </w:pPr>
      <w:r w:rsidRPr="004868A4">
        <w:rPr>
          <w:rFonts w:ascii="Times New Roman" w:hAnsi="Times New Roman" w:cs="Times New Roman"/>
          <w:sz w:val="20"/>
          <w:szCs w:val="20"/>
        </w:rPr>
        <w:t>Sviluppare un’adeguata consapevolezza culturale rispetto alle dinamiche degli effetti</w:t>
      </w:r>
    </w:p>
    <w:p w14:paraId="411073B2" w14:textId="77777777" w:rsidR="00E71024" w:rsidRPr="004868A4" w:rsidRDefault="00E71024" w:rsidP="001057CE">
      <w:pPr>
        <w:widowControl w:val="0"/>
        <w:numPr>
          <w:ilvl w:val="0"/>
          <w:numId w:val="121"/>
        </w:numPr>
        <w:autoSpaceDE w:val="0"/>
        <w:autoSpaceDN w:val="0"/>
        <w:adjustRightInd w:val="0"/>
        <w:ind w:left="284" w:hanging="142"/>
        <w:rPr>
          <w:rFonts w:ascii="Times New Roman" w:hAnsi="Times New Roman" w:cs="Times New Roman"/>
          <w:sz w:val="20"/>
          <w:szCs w:val="20"/>
        </w:rPr>
      </w:pPr>
      <w:r w:rsidRPr="004868A4">
        <w:rPr>
          <w:rFonts w:ascii="Times New Roman" w:hAnsi="Times New Roman" w:cs="Times New Roman"/>
          <w:sz w:val="20"/>
          <w:szCs w:val="20"/>
        </w:rPr>
        <w:t>Usa in modo consapevole e critico gli strumenti espressivi ed argomentativi</w:t>
      </w:r>
    </w:p>
    <w:p w14:paraId="2F334FAD" w14:textId="77777777" w:rsidR="00E71024" w:rsidRPr="004868A4" w:rsidRDefault="00E71024" w:rsidP="00E71024">
      <w:pPr>
        <w:widowControl w:val="0"/>
        <w:autoSpaceDE w:val="0"/>
        <w:autoSpaceDN w:val="0"/>
        <w:adjustRightInd w:val="0"/>
        <w:ind w:left="720"/>
        <w:rPr>
          <w:rFonts w:ascii="Times New Roman" w:hAnsi="Times New Roman" w:cs="Times New Roman"/>
          <w:sz w:val="16"/>
          <w:szCs w:val="16"/>
        </w:rPr>
      </w:pPr>
    </w:p>
    <w:p w14:paraId="1B8DA2FE" w14:textId="3C799DA3" w:rsidR="00E71024" w:rsidRPr="004868A4" w:rsidRDefault="00E71024" w:rsidP="00E71024">
      <w:pPr>
        <w:widowControl w:val="0"/>
        <w:autoSpaceDE w:val="0"/>
        <w:autoSpaceDN w:val="0"/>
        <w:adjustRightInd w:val="0"/>
        <w:rPr>
          <w:rFonts w:ascii="Times New Roman" w:hAnsi="Times New Roman" w:cs="Times New Roman"/>
          <w:sz w:val="20"/>
          <w:szCs w:val="20"/>
        </w:rPr>
      </w:pPr>
      <w:r w:rsidRPr="004868A4">
        <w:rPr>
          <w:rFonts w:ascii="Times New Roman" w:hAnsi="Times New Roman" w:cs="Times New Roman"/>
          <w:sz w:val="20"/>
          <w:szCs w:val="20"/>
        </w:rPr>
        <w:t xml:space="preserve">Pertanto le </w:t>
      </w:r>
      <w:r w:rsidRPr="004868A4">
        <w:rPr>
          <w:rFonts w:ascii="Times New Roman" w:hAnsi="Times New Roman" w:cs="Times New Roman"/>
          <w:b/>
          <w:color w:val="0000FF"/>
          <w:sz w:val="20"/>
          <w:szCs w:val="20"/>
        </w:rPr>
        <w:t>finalità</w:t>
      </w:r>
      <w:r w:rsidRPr="004868A4">
        <w:rPr>
          <w:rFonts w:ascii="Times New Roman" w:hAnsi="Times New Roman" w:cs="Times New Roman"/>
          <w:sz w:val="20"/>
          <w:szCs w:val="20"/>
        </w:rPr>
        <w:t xml:space="preserve"> dell’insegnamento</w:t>
      </w:r>
      <w:r w:rsidR="004868A4">
        <w:rPr>
          <w:rFonts w:ascii="Times New Roman" w:hAnsi="Times New Roman" w:cs="Times New Roman"/>
          <w:sz w:val="20"/>
          <w:szCs w:val="20"/>
        </w:rPr>
        <w:t xml:space="preserve"> risultano essere le seguenti: </w:t>
      </w:r>
    </w:p>
    <w:p w14:paraId="23B29D00" w14:textId="66892644" w:rsidR="00E71024" w:rsidRPr="004868A4" w:rsidRDefault="00E71024" w:rsidP="001057CE">
      <w:pPr>
        <w:pStyle w:val="Paragrafoelenco"/>
        <w:widowControl w:val="0"/>
        <w:numPr>
          <w:ilvl w:val="0"/>
          <w:numId w:val="131"/>
        </w:numPr>
        <w:autoSpaceDE w:val="0"/>
        <w:autoSpaceDN w:val="0"/>
        <w:adjustRightInd w:val="0"/>
        <w:ind w:left="284" w:hanging="142"/>
        <w:contextualSpacing w:val="0"/>
        <w:jc w:val="both"/>
        <w:rPr>
          <w:rFonts w:ascii="Times New Roman" w:hAnsi="Times New Roman" w:cs="Times New Roman"/>
          <w:sz w:val="20"/>
          <w:szCs w:val="20"/>
        </w:rPr>
      </w:pPr>
      <w:r w:rsidRPr="004868A4">
        <w:rPr>
          <w:rFonts w:ascii="Times New Roman" w:hAnsi="Times New Roman" w:cs="Times New Roman"/>
          <w:sz w:val="20"/>
          <w:szCs w:val="20"/>
        </w:rPr>
        <w:t>Favorire una maturità culturale ed un senso di appartenenza attraverso la conoscenza delle principali teorie educative proprie della cultura occidentale e del ruolo da esse svolto nella costruzione della civiltà</w:t>
      </w:r>
      <w:r w:rsidR="004868A4">
        <w:rPr>
          <w:rFonts w:ascii="Times New Roman" w:hAnsi="Times New Roman" w:cs="Times New Roman"/>
          <w:sz w:val="20"/>
          <w:szCs w:val="20"/>
        </w:rPr>
        <w:t xml:space="preserve"> europea</w:t>
      </w:r>
    </w:p>
    <w:p w14:paraId="163DE1B8" w14:textId="135C53F1" w:rsidR="00E71024" w:rsidRPr="004868A4" w:rsidRDefault="00E71024" w:rsidP="001057CE">
      <w:pPr>
        <w:pStyle w:val="Paragrafoelenco"/>
        <w:widowControl w:val="0"/>
        <w:numPr>
          <w:ilvl w:val="0"/>
          <w:numId w:val="131"/>
        </w:numPr>
        <w:autoSpaceDE w:val="0"/>
        <w:autoSpaceDN w:val="0"/>
        <w:adjustRightInd w:val="0"/>
        <w:ind w:left="284" w:hanging="142"/>
        <w:contextualSpacing w:val="0"/>
        <w:jc w:val="both"/>
        <w:rPr>
          <w:rFonts w:ascii="Times New Roman" w:hAnsi="Times New Roman" w:cs="Times New Roman"/>
          <w:sz w:val="20"/>
          <w:szCs w:val="20"/>
        </w:rPr>
      </w:pPr>
      <w:r w:rsidRPr="004868A4">
        <w:rPr>
          <w:rFonts w:ascii="Times New Roman" w:hAnsi="Times New Roman" w:cs="Times New Roman"/>
          <w:sz w:val="20"/>
          <w:szCs w:val="20"/>
        </w:rPr>
        <w:t>Formare un soggetto consapevole delle dinamiche sociali attraverso cui si costruisce e si acquisisce una cittadinanza attiva quali i processi educativi, formativi formali ed informali, i servizi alla persona, il mondo del lavoro, il mondo globale e interculturale ed</w:t>
      </w:r>
      <w:r w:rsidR="004868A4">
        <w:rPr>
          <w:rFonts w:ascii="Times New Roman" w:hAnsi="Times New Roman" w:cs="Times New Roman"/>
          <w:sz w:val="20"/>
          <w:szCs w:val="20"/>
        </w:rPr>
        <w:t xml:space="preserve"> i vari contesti di convivenza</w:t>
      </w:r>
    </w:p>
    <w:p w14:paraId="5F0905B7" w14:textId="05998A73" w:rsidR="00E71024" w:rsidRPr="004868A4" w:rsidRDefault="00E71024" w:rsidP="001057CE">
      <w:pPr>
        <w:pStyle w:val="Paragrafoelenco"/>
        <w:widowControl w:val="0"/>
        <w:numPr>
          <w:ilvl w:val="0"/>
          <w:numId w:val="131"/>
        </w:numPr>
        <w:autoSpaceDE w:val="0"/>
        <w:autoSpaceDN w:val="0"/>
        <w:adjustRightInd w:val="0"/>
        <w:ind w:left="284" w:hanging="142"/>
        <w:contextualSpacing w:val="0"/>
        <w:jc w:val="both"/>
        <w:rPr>
          <w:rFonts w:ascii="Times New Roman" w:hAnsi="Times New Roman" w:cs="Times New Roman"/>
          <w:sz w:val="20"/>
          <w:szCs w:val="20"/>
        </w:rPr>
      </w:pPr>
      <w:r w:rsidRPr="004868A4">
        <w:rPr>
          <w:rFonts w:ascii="Times New Roman" w:hAnsi="Times New Roman" w:cs="Times New Roman"/>
          <w:sz w:val="20"/>
          <w:szCs w:val="20"/>
        </w:rPr>
        <w:t>Formare individui che sviluppino una adeguata consapevolezza di sé e dell’altro nel rispetto delle dinamiche rela</w:t>
      </w:r>
      <w:r w:rsidR="004868A4">
        <w:rPr>
          <w:rFonts w:ascii="Times New Roman" w:hAnsi="Times New Roman" w:cs="Times New Roman"/>
          <w:sz w:val="20"/>
          <w:szCs w:val="20"/>
        </w:rPr>
        <w:t>zionali, affettive e culturali</w:t>
      </w:r>
    </w:p>
    <w:p w14:paraId="782D2E52" w14:textId="1E190E31" w:rsidR="00E71024" w:rsidRPr="004868A4" w:rsidRDefault="00E71024" w:rsidP="001057CE">
      <w:pPr>
        <w:pStyle w:val="Paragrafoelenco"/>
        <w:widowControl w:val="0"/>
        <w:numPr>
          <w:ilvl w:val="0"/>
          <w:numId w:val="131"/>
        </w:numPr>
        <w:autoSpaceDE w:val="0"/>
        <w:autoSpaceDN w:val="0"/>
        <w:adjustRightInd w:val="0"/>
        <w:ind w:left="284" w:hanging="142"/>
        <w:contextualSpacing w:val="0"/>
        <w:jc w:val="both"/>
        <w:rPr>
          <w:rFonts w:ascii="Times New Roman" w:hAnsi="Times New Roman" w:cs="Times New Roman"/>
          <w:sz w:val="20"/>
          <w:szCs w:val="20"/>
        </w:rPr>
      </w:pPr>
      <w:r w:rsidRPr="004868A4">
        <w:rPr>
          <w:rFonts w:ascii="Times New Roman" w:hAnsi="Times New Roman" w:cs="Times New Roman"/>
          <w:sz w:val="20"/>
          <w:szCs w:val="20"/>
        </w:rPr>
        <w:t>Formare un soggetto che, attraverso lo studio dei diversi autori e la lettura diretta dei loro testi, sappia orientarsi sui problemi fondamentali della Pedagogia, della Psicologia, d</w:t>
      </w:r>
      <w:r w:rsidR="004868A4">
        <w:rPr>
          <w:rFonts w:ascii="Times New Roman" w:hAnsi="Times New Roman" w:cs="Times New Roman"/>
          <w:sz w:val="20"/>
          <w:szCs w:val="20"/>
        </w:rPr>
        <w:t>ella Antropologia e Sociologia</w:t>
      </w:r>
    </w:p>
    <w:p w14:paraId="7856EEC1" w14:textId="7FA15FD7" w:rsidR="00E71024" w:rsidRPr="004868A4" w:rsidRDefault="00E71024" w:rsidP="001057CE">
      <w:pPr>
        <w:pStyle w:val="Paragrafoelenco"/>
        <w:widowControl w:val="0"/>
        <w:numPr>
          <w:ilvl w:val="0"/>
          <w:numId w:val="131"/>
        </w:numPr>
        <w:autoSpaceDE w:val="0"/>
        <w:autoSpaceDN w:val="0"/>
        <w:adjustRightInd w:val="0"/>
        <w:ind w:left="284" w:hanging="142"/>
        <w:contextualSpacing w:val="0"/>
        <w:jc w:val="both"/>
        <w:rPr>
          <w:rFonts w:ascii="Times New Roman" w:hAnsi="Times New Roman" w:cs="Times New Roman"/>
          <w:sz w:val="20"/>
          <w:szCs w:val="20"/>
        </w:rPr>
      </w:pPr>
      <w:r w:rsidRPr="004868A4">
        <w:rPr>
          <w:rFonts w:ascii="Times New Roman" w:hAnsi="Times New Roman" w:cs="Times New Roman"/>
          <w:sz w:val="20"/>
          <w:szCs w:val="20"/>
        </w:rPr>
        <w:t>Sviluppare capacità di utilizzazione del lessico e delle categorie specifiche delle discipline, di contestualizzazione, di comprensione delle radici concettuali e filosofiche delle principali tematiche relative alle scienze umane, di indivi</w:t>
      </w:r>
      <w:r w:rsidR="004868A4">
        <w:rPr>
          <w:rFonts w:ascii="Times New Roman" w:hAnsi="Times New Roman" w:cs="Times New Roman"/>
          <w:sz w:val="20"/>
          <w:szCs w:val="20"/>
        </w:rPr>
        <w:t>duare i nessi tra le discipline</w:t>
      </w:r>
    </w:p>
    <w:p w14:paraId="3A1262C4" w14:textId="77777777" w:rsidR="00E71024" w:rsidRPr="004868A4" w:rsidRDefault="00E71024" w:rsidP="00E71024">
      <w:pPr>
        <w:jc w:val="both"/>
        <w:rPr>
          <w:rFonts w:ascii="Times New Roman" w:hAnsi="Times New Roman" w:cs="Times New Roman"/>
          <w:b/>
          <w:bCs/>
          <w:sz w:val="16"/>
          <w:szCs w:val="16"/>
        </w:rPr>
      </w:pPr>
    </w:p>
    <w:p w14:paraId="05F1E6B1" w14:textId="02910FBF" w:rsidR="00E71024" w:rsidRPr="004868A4" w:rsidRDefault="004868A4" w:rsidP="00E71024">
      <w:pPr>
        <w:jc w:val="both"/>
        <w:rPr>
          <w:rFonts w:ascii="Times New Roman" w:hAnsi="Times New Roman" w:cs="Times New Roman"/>
          <w:sz w:val="20"/>
          <w:szCs w:val="20"/>
        </w:rPr>
      </w:pPr>
      <w:r w:rsidRPr="004868A4">
        <w:rPr>
          <w:rFonts w:ascii="Times New Roman" w:hAnsi="Times New Roman" w:cs="Times New Roman"/>
          <w:b/>
          <w:color w:val="0000FF"/>
          <w:sz w:val="20"/>
          <w:szCs w:val="20"/>
        </w:rPr>
        <w:t>Ob</w:t>
      </w:r>
      <w:r w:rsidR="00E71024" w:rsidRPr="004868A4">
        <w:rPr>
          <w:rFonts w:ascii="Times New Roman" w:hAnsi="Times New Roman" w:cs="Times New Roman"/>
          <w:b/>
          <w:color w:val="0000FF"/>
          <w:sz w:val="20"/>
          <w:szCs w:val="20"/>
        </w:rPr>
        <w:t>iettivi</w:t>
      </w:r>
      <w:r w:rsidR="00E71024" w:rsidRPr="004868A4">
        <w:rPr>
          <w:rFonts w:ascii="Times New Roman" w:hAnsi="Times New Roman" w:cs="Times New Roman"/>
          <w:sz w:val="20"/>
          <w:szCs w:val="20"/>
        </w:rPr>
        <w:t xml:space="preserve"> dell’insegnamento risultano essere i seguenti:</w:t>
      </w:r>
    </w:p>
    <w:p w14:paraId="2C2BBA4A" w14:textId="6A73C884" w:rsidR="00E71024" w:rsidRPr="004868A4" w:rsidRDefault="00E71024" w:rsidP="001057CE">
      <w:pPr>
        <w:pStyle w:val="Paragrafoelenco"/>
        <w:numPr>
          <w:ilvl w:val="0"/>
          <w:numId w:val="129"/>
        </w:numPr>
        <w:ind w:left="284" w:hanging="142"/>
        <w:contextualSpacing w:val="0"/>
        <w:jc w:val="both"/>
        <w:rPr>
          <w:rFonts w:ascii="Times New Roman" w:hAnsi="Times New Roman" w:cs="Times New Roman"/>
          <w:sz w:val="20"/>
          <w:szCs w:val="20"/>
        </w:rPr>
      </w:pPr>
      <w:r w:rsidRPr="004868A4">
        <w:rPr>
          <w:rFonts w:ascii="Times New Roman" w:hAnsi="Times New Roman" w:cs="Times New Roman"/>
          <w:sz w:val="20"/>
          <w:szCs w:val="20"/>
        </w:rPr>
        <w:t>Acquisire una conoscenza riflessa, sicura ed a</w:t>
      </w:r>
      <w:r w:rsidR="004868A4">
        <w:rPr>
          <w:rFonts w:ascii="Times New Roman" w:hAnsi="Times New Roman" w:cs="Times New Roman"/>
          <w:sz w:val="20"/>
          <w:szCs w:val="20"/>
        </w:rPr>
        <w:t>rticolata dei sistemi educativi</w:t>
      </w:r>
    </w:p>
    <w:p w14:paraId="2496863F" w14:textId="171F6F8A" w:rsidR="00E71024" w:rsidRPr="004868A4" w:rsidRDefault="00E71024" w:rsidP="001057CE">
      <w:pPr>
        <w:pStyle w:val="Paragrafoelenco"/>
        <w:numPr>
          <w:ilvl w:val="0"/>
          <w:numId w:val="129"/>
        </w:numPr>
        <w:ind w:left="284" w:hanging="142"/>
        <w:contextualSpacing w:val="0"/>
        <w:jc w:val="both"/>
        <w:rPr>
          <w:rFonts w:ascii="Times New Roman" w:hAnsi="Times New Roman" w:cs="Times New Roman"/>
          <w:sz w:val="20"/>
          <w:szCs w:val="20"/>
        </w:rPr>
      </w:pPr>
      <w:r w:rsidRPr="004868A4">
        <w:rPr>
          <w:rFonts w:ascii="Times New Roman" w:hAnsi="Times New Roman" w:cs="Times New Roman"/>
          <w:sz w:val="20"/>
          <w:szCs w:val="20"/>
        </w:rPr>
        <w:t>Riconoscere l’educazione come radicale condizione mod</w:t>
      </w:r>
      <w:r w:rsidR="004868A4">
        <w:rPr>
          <w:rFonts w:ascii="Times New Roman" w:hAnsi="Times New Roman" w:cs="Times New Roman"/>
          <w:sz w:val="20"/>
          <w:szCs w:val="20"/>
        </w:rPr>
        <w:t>ificativa dell’esperienza umana</w:t>
      </w:r>
    </w:p>
    <w:p w14:paraId="3DA8DECD" w14:textId="1A0C022C" w:rsidR="00E71024" w:rsidRPr="004868A4" w:rsidRDefault="00E71024" w:rsidP="001057CE">
      <w:pPr>
        <w:pStyle w:val="Paragrafoelenco"/>
        <w:numPr>
          <w:ilvl w:val="0"/>
          <w:numId w:val="129"/>
        </w:numPr>
        <w:ind w:left="284" w:hanging="142"/>
        <w:contextualSpacing w:val="0"/>
        <w:jc w:val="both"/>
        <w:rPr>
          <w:rFonts w:ascii="Times New Roman" w:hAnsi="Times New Roman" w:cs="Times New Roman"/>
          <w:sz w:val="20"/>
          <w:szCs w:val="20"/>
        </w:rPr>
      </w:pPr>
      <w:r w:rsidRPr="004868A4">
        <w:rPr>
          <w:rFonts w:ascii="Times New Roman" w:hAnsi="Times New Roman" w:cs="Times New Roman"/>
          <w:sz w:val="20"/>
          <w:szCs w:val="20"/>
        </w:rPr>
        <w:t>Acquisire metodi critici nell’analisi delle fonti storiche del</w:t>
      </w:r>
      <w:r w:rsidR="004868A4">
        <w:rPr>
          <w:rFonts w:ascii="Times New Roman" w:hAnsi="Times New Roman" w:cs="Times New Roman"/>
          <w:sz w:val="20"/>
          <w:szCs w:val="20"/>
        </w:rPr>
        <w:t>l’educazione e della formazione</w:t>
      </w:r>
    </w:p>
    <w:p w14:paraId="127835FE" w14:textId="77777777" w:rsidR="00E71024" w:rsidRPr="004868A4" w:rsidRDefault="00E71024" w:rsidP="001057CE">
      <w:pPr>
        <w:pStyle w:val="Paragrafoelenco"/>
        <w:numPr>
          <w:ilvl w:val="0"/>
          <w:numId w:val="129"/>
        </w:numPr>
        <w:ind w:left="284" w:hanging="142"/>
        <w:contextualSpacing w:val="0"/>
        <w:jc w:val="both"/>
        <w:rPr>
          <w:rFonts w:ascii="Times New Roman" w:hAnsi="Times New Roman" w:cs="Times New Roman"/>
          <w:sz w:val="20"/>
          <w:szCs w:val="20"/>
        </w:rPr>
      </w:pPr>
      <w:r w:rsidRPr="004868A4">
        <w:rPr>
          <w:rFonts w:ascii="Times New Roman" w:hAnsi="Times New Roman" w:cs="Times New Roman"/>
          <w:sz w:val="20"/>
          <w:szCs w:val="20"/>
        </w:rPr>
        <w:t>Cogliere l’educazione come processo di crescita umana   nell’integrazione individuo società</w:t>
      </w:r>
    </w:p>
    <w:p w14:paraId="28BC0ABF" w14:textId="1E7D8248" w:rsidR="00E71024" w:rsidRPr="004868A4" w:rsidRDefault="00E71024" w:rsidP="001057CE">
      <w:pPr>
        <w:pStyle w:val="Paragrafoelenco"/>
        <w:numPr>
          <w:ilvl w:val="0"/>
          <w:numId w:val="129"/>
        </w:numPr>
        <w:ind w:left="284" w:hanging="142"/>
        <w:contextualSpacing w:val="0"/>
        <w:jc w:val="both"/>
        <w:rPr>
          <w:rFonts w:ascii="Times New Roman" w:hAnsi="Times New Roman" w:cs="Times New Roman"/>
          <w:sz w:val="20"/>
          <w:szCs w:val="20"/>
        </w:rPr>
      </w:pPr>
      <w:r w:rsidRPr="004868A4">
        <w:rPr>
          <w:rFonts w:ascii="Times New Roman" w:hAnsi="Times New Roman" w:cs="Times New Roman"/>
          <w:sz w:val="20"/>
          <w:szCs w:val="20"/>
        </w:rPr>
        <w:t>Contestualizzare teorie e sistemi formativi in rapporto alle situazioni storiche ed ai relativi modelli culturali</w:t>
      </w:r>
      <w:r w:rsidRPr="004868A4">
        <w:rPr>
          <w:rFonts w:ascii="Times New Roman" w:hAnsi="Times New Roman" w:cs="Times New Roman"/>
          <w:b/>
          <w:bCs/>
          <w:sz w:val="20"/>
          <w:szCs w:val="20"/>
        </w:rPr>
        <w:t xml:space="preserve">                                        </w:t>
      </w:r>
    </w:p>
    <w:p w14:paraId="50F50113" w14:textId="088C7ED6" w:rsidR="00E71024" w:rsidRPr="004868A4" w:rsidRDefault="00E71024" w:rsidP="001057CE">
      <w:pPr>
        <w:pStyle w:val="Standard"/>
        <w:numPr>
          <w:ilvl w:val="0"/>
          <w:numId w:val="122"/>
        </w:numPr>
        <w:snapToGrid w:val="0"/>
        <w:ind w:left="284" w:hanging="142"/>
        <w:jc w:val="both"/>
        <w:rPr>
          <w:rFonts w:eastAsiaTheme="minorHAnsi" w:cs="Times New Roman"/>
          <w:sz w:val="20"/>
          <w:szCs w:val="20"/>
          <w:lang w:val="it-IT" w:eastAsia="en-US"/>
        </w:rPr>
      </w:pPr>
      <w:r w:rsidRPr="004868A4">
        <w:rPr>
          <w:rFonts w:eastAsiaTheme="minorHAnsi" w:cs="Times New Roman"/>
          <w:sz w:val="20"/>
          <w:szCs w:val="20"/>
          <w:lang w:val="it-IT" w:eastAsia="en-US"/>
        </w:rPr>
        <w:t>Favorire la maturazione dell’identità c</w:t>
      </w:r>
      <w:r w:rsidR="004868A4">
        <w:rPr>
          <w:rFonts w:eastAsiaTheme="minorHAnsi" w:cs="Times New Roman"/>
          <w:sz w:val="20"/>
          <w:szCs w:val="20"/>
          <w:lang w:val="it-IT" w:eastAsia="en-US"/>
        </w:rPr>
        <w:t>ulturale e sociale dei soggetti</w:t>
      </w:r>
    </w:p>
    <w:p w14:paraId="62371EE0" w14:textId="0FC68236" w:rsidR="00E71024" w:rsidRPr="004868A4" w:rsidRDefault="00E71024" w:rsidP="001057CE">
      <w:pPr>
        <w:pStyle w:val="Standard"/>
        <w:numPr>
          <w:ilvl w:val="0"/>
          <w:numId w:val="122"/>
        </w:numPr>
        <w:snapToGrid w:val="0"/>
        <w:ind w:left="284" w:hanging="142"/>
        <w:jc w:val="both"/>
        <w:rPr>
          <w:rFonts w:eastAsiaTheme="minorHAnsi" w:cs="Times New Roman"/>
          <w:sz w:val="20"/>
          <w:szCs w:val="20"/>
          <w:lang w:val="it-IT" w:eastAsia="en-US"/>
        </w:rPr>
      </w:pPr>
      <w:r w:rsidRPr="004868A4">
        <w:rPr>
          <w:rFonts w:eastAsiaTheme="minorHAnsi" w:cs="Times New Roman"/>
          <w:sz w:val="20"/>
          <w:szCs w:val="20"/>
          <w:lang w:val="it-IT" w:eastAsia="en-US"/>
        </w:rPr>
        <w:t>Favorire l’acquisizione di una identità psicologica e sociale, che consenta ai soggetti protagonisti attivi dell’apprendimento di intera</w:t>
      </w:r>
      <w:r w:rsidR="004868A4">
        <w:rPr>
          <w:rFonts w:eastAsiaTheme="minorHAnsi" w:cs="Times New Roman"/>
          <w:sz w:val="20"/>
          <w:szCs w:val="20"/>
          <w:lang w:val="it-IT" w:eastAsia="en-US"/>
        </w:rPr>
        <w:t>gire con l’ambiente circostante</w:t>
      </w:r>
    </w:p>
    <w:p w14:paraId="77A86392" w14:textId="7645BF02" w:rsidR="00E71024" w:rsidRPr="004868A4" w:rsidRDefault="00E71024" w:rsidP="001057CE">
      <w:pPr>
        <w:pStyle w:val="Standard"/>
        <w:numPr>
          <w:ilvl w:val="0"/>
          <w:numId w:val="122"/>
        </w:numPr>
        <w:snapToGrid w:val="0"/>
        <w:ind w:left="284" w:hanging="142"/>
        <w:jc w:val="both"/>
        <w:rPr>
          <w:rFonts w:eastAsiaTheme="minorHAnsi" w:cs="Times New Roman"/>
          <w:sz w:val="20"/>
          <w:szCs w:val="20"/>
          <w:lang w:val="it-IT" w:eastAsia="en-US"/>
        </w:rPr>
      </w:pPr>
      <w:r w:rsidRPr="004868A4">
        <w:rPr>
          <w:rFonts w:eastAsiaTheme="minorHAnsi" w:cs="Times New Roman"/>
          <w:sz w:val="20"/>
          <w:szCs w:val="20"/>
          <w:lang w:val="it-IT" w:eastAsia="en-US"/>
        </w:rPr>
        <w:t>Conoscere i principali ambiti di ricer</w:t>
      </w:r>
      <w:r w:rsidR="004868A4">
        <w:rPr>
          <w:rFonts w:eastAsiaTheme="minorHAnsi" w:cs="Times New Roman"/>
          <w:sz w:val="20"/>
          <w:szCs w:val="20"/>
          <w:lang w:val="it-IT" w:eastAsia="en-US"/>
        </w:rPr>
        <w:t>ca delle diverse aree tematiche</w:t>
      </w:r>
    </w:p>
    <w:p w14:paraId="375FE134" w14:textId="28359F16" w:rsidR="00E71024" w:rsidRPr="005D77A7" w:rsidRDefault="00E71024" w:rsidP="001057CE">
      <w:pPr>
        <w:pStyle w:val="Standard"/>
        <w:numPr>
          <w:ilvl w:val="0"/>
          <w:numId w:val="122"/>
        </w:numPr>
        <w:snapToGrid w:val="0"/>
        <w:ind w:left="284" w:hanging="142"/>
        <w:jc w:val="both"/>
        <w:rPr>
          <w:rFonts w:eastAsiaTheme="minorHAnsi" w:cs="Times New Roman"/>
          <w:sz w:val="20"/>
          <w:szCs w:val="20"/>
          <w:lang w:val="it-IT" w:eastAsia="en-US"/>
        </w:rPr>
      </w:pPr>
      <w:r w:rsidRPr="004868A4">
        <w:rPr>
          <w:rFonts w:eastAsiaTheme="minorHAnsi" w:cs="Times New Roman"/>
          <w:sz w:val="20"/>
          <w:szCs w:val="20"/>
          <w:lang w:val="it-IT" w:eastAsia="en-US"/>
        </w:rPr>
        <w:t>Crescere nella capacità di dialogo a più livelli a partire dalle conoscenze specifiche della disciplina</w:t>
      </w:r>
    </w:p>
    <w:p w14:paraId="744F63D3" w14:textId="77777777" w:rsidR="00E71024" w:rsidRPr="008E4578" w:rsidRDefault="00E71024" w:rsidP="00E71024">
      <w:pPr>
        <w:pStyle w:val="Standard"/>
        <w:snapToGrid w:val="0"/>
        <w:jc w:val="both"/>
        <w:rPr>
          <w:rFonts w:cs="Times New Roman"/>
          <w:b/>
          <w:bCs/>
          <w:sz w:val="16"/>
          <w:szCs w:val="16"/>
          <w:lang w:val="it-IT"/>
        </w:rPr>
      </w:pPr>
    </w:p>
    <w:p w14:paraId="24B590FC" w14:textId="1B72EE2E" w:rsidR="00E71024" w:rsidRPr="005D77A7" w:rsidRDefault="00E71024" w:rsidP="00E71024">
      <w:pPr>
        <w:pStyle w:val="Standard"/>
        <w:snapToGrid w:val="0"/>
        <w:jc w:val="both"/>
        <w:rPr>
          <w:rFonts w:cs="Times New Roman"/>
          <w:b/>
          <w:bCs/>
          <w:color w:val="0000FF"/>
          <w:sz w:val="20"/>
          <w:szCs w:val="20"/>
          <w:lang w:val="it-IT"/>
        </w:rPr>
      </w:pPr>
      <w:r w:rsidRPr="005D77A7">
        <w:rPr>
          <w:rFonts w:cs="Times New Roman"/>
          <w:b/>
          <w:bCs/>
          <w:color w:val="0000FF"/>
          <w:sz w:val="20"/>
          <w:szCs w:val="20"/>
          <w:lang w:val="it-IT"/>
        </w:rPr>
        <w:t>C</w:t>
      </w:r>
      <w:r w:rsidR="005D77A7" w:rsidRPr="005D77A7">
        <w:rPr>
          <w:rFonts w:cs="Times New Roman"/>
          <w:b/>
          <w:bCs/>
          <w:color w:val="0000FF"/>
          <w:sz w:val="20"/>
          <w:szCs w:val="20"/>
          <w:lang w:val="it-IT"/>
        </w:rPr>
        <w:t xml:space="preserve">ompetenze-chiave di Cittadinanza </w:t>
      </w:r>
    </w:p>
    <w:p w14:paraId="6487ECC9" w14:textId="232813E2" w:rsidR="00E71024" w:rsidRPr="004868A4" w:rsidRDefault="00E71024" w:rsidP="008E4578">
      <w:pPr>
        <w:ind w:left="284" w:hanging="284"/>
        <w:jc w:val="both"/>
        <w:rPr>
          <w:rFonts w:ascii="Times New Roman" w:hAnsi="Times New Roman" w:cs="Times New Roman"/>
          <w:bCs/>
          <w:sz w:val="20"/>
          <w:szCs w:val="20"/>
        </w:rPr>
      </w:pPr>
      <w:r w:rsidRPr="004868A4">
        <w:rPr>
          <w:sz w:val="20"/>
          <w:szCs w:val="20"/>
        </w:rPr>
        <w:t>1</w:t>
      </w:r>
      <w:r w:rsidRPr="004868A4">
        <w:rPr>
          <w:rFonts w:ascii="Times New Roman" w:hAnsi="Times New Roman" w:cs="Times New Roman"/>
          <w:bCs/>
          <w:sz w:val="20"/>
          <w:szCs w:val="20"/>
        </w:rPr>
        <w:t xml:space="preserve">) </w:t>
      </w:r>
      <w:r w:rsidRPr="004868A4">
        <w:rPr>
          <w:rFonts w:ascii="Times New Roman" w:hAnsi="Times New Roman" w:cs="Times New Roman"/>
          <w:b/>
          <w:bCs/>
          <w:sz w:val="20"/>
          <w:szCs w:val="20"/>
        </w:rPr>
        <w:t>Imparare a imparare</w:t>
      </w:r>
      <w:r w:rsidRPr="004868A4">
        <w:rPr>
          <w:rFonts w:ascii="Times New Roman" w:hAnsi="Times New Roman" w:cs="Times New Roman"/>
          <w:bCs/>
          <w:sz w:val="20"/>
          <w:szCs w:val="20"/>
        </w:rPr>
        <w:t>: organizzare il proprio apprendimento, individuando, scegliendo ed utilizzando varie fonti e varie modalità di informazione e di formazione (formale, non formale ed informale), anche in funzione dei tempi disponibili, delle proprie strategie e del proprio metodo di studio e di lavoro</w:t>
      </w:r>
    </w:p>
    <w:p w14:paraId="4D93C1AC" w14:textId="2114B138" w:rsidR="00E71024" w:rsidRPr="004868A4" w:rsidRDefault="00E71024" w:rsidP="008E4578">
      <w:pPr>
        <w:ind w:left="284" w:hanging="284"/>
        <w:jc w:val="both"/>
        <w:rPr>
          <w:rFonts w:ascii="Times New Roman" w:hAnsi="Times New Roman" w:cs="Times New Roman"/>
          <w:bCs/>
          <w:sz w:val="20"/>
          <w:szCs w:val="20"/>
        </w:rPr>
      </w:pPr>
      <w:r w:rsidRPr="004868A4">
        <w:rPr>
          <w:rFonts w:ascii="Times New Roman" w:hAnsi="Times New Roman" w:cs="Times New Roman"/>
          <w:bCs/>
          <w:sz w:val="20"/>
          <w:szCs w:val="20"/>
        </w:rPr>
        <w:t xml:space="preserve">2) </w:t>
      </w:r>
      <w:r w:rsidR="008E4578">
        <w:rPr>
          <w:rFonts w:ascii="Times New Roman" w:hAnsi="Times New Roman" w:cs="Times New Roman"/>
          <w:b/>
          <w:bCs/>
          <w:sz w:val="20"/>
          <w:szCs w:val="20"/>
        </w:rPr>
        <w:t>Progettare</w:t>
      </w:r>
      <w:r w:rsidRPr="004868A4">
        <w:rPr>
          <w:rFonts w:ascii="Times New Roman" w:hAnsi="Times New Roman" w:cs="Times New Roman"/>
          <w:b/>
          <w:bCs/>
          <w:sz w:val="20"/>
          <w:szCs w:val="20"/>
        </w:rPr>
        <w:t>:</w:t>
      </w:r>
      <w:r w:rsidRPr="004868A4">
        <w:rPr>
          <w:rFonts w:ascii="Times New Roman" w:hAnsi="Times New Roman" w:cs="Times New Roman"/>
          <w:bCs/>
          <w:sz w:val="20"/>
          <w:szCs w:val="20"/>
        </w:rPr>
        <w:t xml:space="preserve"> elaborare e realizzare progetti riguardanti lo sviluppo delle proprie attività di studio e di lavoro, utilizzando le conoscenze apprese per stabilire obiettivi significativi e realistici e le relative priorità, valutando i vincoli e le possibilità esistenti, definendo strategie di azione e ve</w:t>
      </w:r>
      <w:r w:rsidR="008E4578">
        <w:rPr>
          <w:rFonts w:ascii="Times New Roman" w:hAnsi="Times New Roman" w:cs="Times New Roman"/>
          <w:bCs/>
          <w:sz w:val="20"/>
          <w:szCs w:val="20"/>
        </w:rPr>
        <w:t>rificando i risultati raggiunti</w:t>
      </w:r>
    </w:p>
    <w:p w14:paraId="3879B77B" w14:textId="66087179" w:rsidR="00E71024" w:rsidRPr="004868A4" w:rsidRDefault="00E71024" w:rsidP="008E4578">
      <w:pPr>
        <w:ind w:left="284" w:hanging="284"/>
        <w:jc w:val="both"/>
        <w:rPr>
          <w:rFonts w:ascii="Times New Roman" w:hAnsi="Times New Roman" w:cs="Times New Roman"/>
          <w:bCs/>
          <w:sz w:val="20"/>
          <w:szCs w:val="20"/>
        </w:rPr>
      </w:pPr>
      <w:r w:rsidRPr="004868A4">
        <w:rPr>
          <w:rFonts w:ascii="Times New Roman" w:hAnsi="Times New Roman" w:cs="Times New Roman"/>
          <w:bCs/>
          <w:sz w:val="20"/>
          <w:szCs w:val="20"/>
        </w:rPr>
        <w:t xml:space="preserve">3) </w:t>
      </w:r>
      <w:r w:rsidRPr="004868A4">
        <w:rPr>
          <w:rFonts w:ascii="Times New Roman" w:hAnsi="Times New Roman" w:cs="Times New Roman"/>
          <w:b/>
          <w:bCs/>
          <w:sz w:val="20"/>
          <w:szCs w:val="20"/>
        </w:rPr>
        <w:t>Comunicare</w:t>
      </w:r>
      <w:r w:rsidRPr="004868A4">
        <w:rPr>
          <w:rFonts w:ascii="Times New Roman" w:hAnsi="Times New Roman" w:cs="Times New Roman"/>
          <w:bCs/>
          <w:sz w:val="20"/>
          <w:szCs w:val="20"/>
        </w:rPr>
        <w:t>: comprendere messaggi di genere diverso (quotidiano, letterario, tecnico, scientifico) e di complessità diversa, trasmessi utilizzando linguaggi diversi (verbale, matematico, scientifico, simbolico, ecc.) mediante diversi supporti (cartacei, informatici e multimediali); rappresentare eventi, fenomeni, principi, concetti, norme, procedure, atteggiamenti, stati d’animo, emozioni, ecc. utilizzando linguaggi diversi (verbale, matematico, scientifico, simbolico, ecc.) e diverse conoscenze disciplinari, mediante diversi supporti (cartac</w:t>
      </w:r>
      <w:r w:rsidR="008E4578">
        <w:rPr>
          <w:rFonts w:ascii="Times New Roman" w:hAnsi="Times New Roman" w:cs="Times New Roman"/>
          <w:bCs/>
          <w:sz w:val="20"/>
          <w:szCs w:val="20"/>
        </w:rPr>
        <w:t>ei, informatici e multimediali)</w:t>
      </w:r>
    </w:p>
    <w:p w14:paraId="3080B4EA" w14:textId="65168CA6" w:rsidR="00E71024" w:rsidRPr="004868A4" w:rsidRDefault="00E71024" w:rsidP="008E4578">
      <w:pPr>
        <w:ind w:left="284" w:hanging="284"/>
        <w:jc w:val="both"/>
        <w:rPr>
          <w:rFonts w:ascii="Times New Roman" w:hAnsi="Times New Roman" w:cs="Times New Roman"/>
          <w:bCs/>
          <w:sz w:val="20"/>
          <w:szCs w:val="20"/>
        </w:rPr>
      </w:pPr>
      <w:r w:rsidRPr="004868A4">
        <w:rPr>
          <w:rFonts w:ascii="Times New Roman" w:hAnsi="Times New Roman" w:cs="Times New Roman"/>
          <w:bCs/>
          <w:sz w:val="20"/>
          <w:szCs w:val="20"/>
        </w:rPr>
        <w:t xml:space="preserve">4) </w:t>
      </w:r>
      <w:r w:rsidRPr="004868A4">
        <w:rPr>
          <w:rFonts w:ascii="Times New Roman" w:hAnsi="Times New Roman" w:cs="Times New Roman"/>
          <w:b/>
          <w:bCs/>
          <w:sz w:val="20"/>
          <w:szCs w:val="20"/>
        </w:rPr>
        <w:t>Collaborare e partecipare</w:t>
      </w:r>
      <w:r w:rsidRPr="004868A4">
        <w:rPr>
          <w:rFonts w:ascii="Times New Roman" w:hAnsi="Times New Roman" w:cs="Times New Roman"/>
          <w:bCs/>
          <w:sz w:val="20"/>
          <w:szCs w:val="20"/>
        </w:rPr>
        <w:t>: interagire in gruppo, comprendendo i diversi punti di vista, valorizzando le proprie e le altrui capacità, gestendo la conflittualità, contribuendo all’apprendimento comune ed alla realizzazione delle attività collettive, nel riconoscimento dei d</w:t>
      </w:r>
      <w:r w:rsidR="008E4578">
        <w:rPr>
          <w:rFonts w:ascii="Times New Roman" w:hAnsi="Times New Roman" w:cs="Times New Roman"/>
          <w:bCs/>
          <w:sz w:val="20"/>
          <w:szCs w:val="20"/>
        </w:rPr>
        <w:t>iritti fondamentali degli altri</w:t>
      </w:r>
    </w:p>
    <w:p w14:paraId="54A93692" w14:textId="0EB41E98" w:rsidR="00E71024" w:rsidRPr="004868A4" w:rsidRDefault="00E71024" w:rsidP="008E4578">
      <w:pPr>
        <w:ind w:left="284" w:hanging="284"/>
        <w:jc w:val="both"/>
        <w:rPr>
          <w:rFonts w:ascii="Times New Roman" w:hAnsi="Times New Roman" w:cs="Times New Roman"/>
          <w:bCs/>
          <w:sz w:val="20"/>
          <w:szCs w:val="20"/>
        </w:rPr>
      </w:pPr>
      <w:r w:rsidRPr="004868A4">
        <w:rPr>
          <w:rFonts w:ascii="Times New Roman" w:hAnsi="Times New Roman" w:cs="Times New Roman"/>
          <w:bCs/>
          <w:sz w:val="20"/>
          <w:szCs w:val="20"/>
        </w:rPr>
        <w:t xml:space="preserve">5) </w:t>
      </w:r>
      <w:r w:rsidRPr="004868A4">
        <w:rPr>
          <w:rFonts w:ascii="Times New Roman" w:hAnsi="Times New Roman" w:cs="Times New Roman"/>
          <w:b/>
          <w:bCs/>
          <w:sz w:val="20"/>
          <w:szCs w:val="20"/>
        </w:rPr>
        <w:t>Agire in modo autonomo e responsabile</w:t>
      </w:r>
      <w:r w:rsidRPr="004868A4">
        <w:rPr>
          <w:rFonts w:ascii="Times New Roman" w:hAnsi="Times New Roman" w:cs="Times New Roman"/>
          <w:bCs/>
          <w:sz w:val="20"/>
          <w:szCs w:val="20"/>
        </w:rPr>
        <w:t>:  sapersi inserire in modo attivo e consapevole nella vita sociale e far valere al suo interno i propri diritti e bisogni riconoscendo al contempo quelli altrui, le opportunità comuni, i limit</w:t>
      </w:r>
      <w:r w:rsidR="008E4578">
        <w:rPr>
          <w:rFonts w:ascii="Times New Roman" w:hAnsi="Times New Roman" w:cs="Times New Roman"/>
          <w:bCs/>
          <w:sz w:val="20"/>
          <w:szCs w:val="20"/>
        </w:rPr>
        <w:t>i, le regole, le responsabilità</w:t>
      </w:r>
    </w:p>
    <w:p w14:paraId="7A9F5667" w14:textId="477D23EE" w:rsidR="00E71024" w:rsidRPr="004868A4" w:rsidRDefault="00E71024" w:rsidP="008E4578">
      <w:pPr>
        <w:ind w:left="284" w:hanging="284"/>
        <w:jc w:val="both"/>
        <w:rPr>
          <w:rFonts w:ascii="Times New Roman" w:hAnsi="Times New Roman" w:cs="Times New Roman"/>
          <w:bCs/>
          <w:sz w:val="20"/>
          <w:szCs w:val="20"/>
        </w:rPr>
      </w:pPr>
      <w:r w:rsidRPr="004868A4">
        <w:rPr>
          <w:rFonts w:ascii="Times New Roman" w:hAnsi="Times New Roman" w:cs="Times New Roman"/>
          <w:bCs/>
          <w:sz w:val="20"/>
          <w:szCs w:val="20"/>
        </w:rPr>
        <w:t xml:space="preserve">6) </w:t>
      </w:r>
      <w:r w:rsidRPr="004868A4">
        <w:rPr>
          <w:rFonts w:ascii="Times New Roman" w:hAnsi="Times New Roman" w:cs="Times New Roman"/>
          <w:b/>
          <w:bCs/>
          <w:sz w:val="20"/>
          <w:szCs w:val="20"/>
        </w:rPr>
        <w:t>Risolvere problemi</w:t>
      </w:r>
      <w:r w:rsidRPr="004868A4">
        <w:rPr>
          <w:rFonts w:ascii="Times New Roman" w:hAnsi="Times New Roman" w:cs="Times New Roman"/>
          <w:bCs/>
          <w:sz w:val="20"/>
          <w:szCs w:val="20"/>
        </w:rPr>
        <w:t>: affrontare situazioni problematiche costruendo e verificando ipotesi, individuando le fonti e le risorse adeguate, raccogliendo e valutando i dati, proponendo soluzioni utilizzando, secondo il tipo di problema, contenuti e metodi delle diverse discipline</w:t>
      </w:r>
    </w:p>
    <w:p w14:paraId="4DC2A5AD" w14:textId="1B969467" w:rsidR="00E71024" w:rsidRPr="004868A4" w:rsidRDefault="00E71024" w:rsidP="008E4578">
      <w:pPr>
        <w:ind w:left="284" w:hanging="284"/>
        <w:jc w:val="both"/>
        <w:rPr>
          <w:rFonts w:ascii="Times New Roman" w:hAnsi="Times New Roman" w:cs="Times New Roman"/>
          <w:bCs/>
          <w:sz w:val="20"/>
          <w:szCs w:val="20"/>
        </w:rPr>
      </w:pPr>
      <w:r w:rsidRPr="004868A4">
        <w:rPr>
          <w:rFonts w:ascii="Times New Roman" w:hAnsi="Times New Roman" w:cs="Times New Roman"/>
          <w:bCs/>
          <w:sz w:val="20"/>
          <w:szCs w:val="20"/>
        </w:rPr>
        <w:t xml:space="preserve">7) </w:t>
      </w:r>
      <w:r w:rsidRPr="004868A4">
        <w:rPr>
          <w:rFonts w:ascii="Times New Roman" w:hAnsi="Times New Roman" w:cs="Times New Roman"/>
          <w:b/>
          <w:bCs/>
          <w:sz w:val="20"/>
          <w:szCs w:val="20"/>
        </w:rPr>
        <w:t>Individuare collegamenti e relazioni</w:t>
      </w:r>
      <w:r w:rsidRPr="004868A4">
        <w:rPr>
          <w:rFonts w:ascii="Times New Roman" w:hAnsi="Times New Roman" w:cs="Times New Roman"/>
          <w:bCs/>
          <w:sz w:val="20"/>
          <w:szCs w:val="20"/>
        </w:rPr>
        <w:t>:  individuare e rappresentare, elaborando argomentazioni coerenti, collegamenti e relazioni tra fenomeni, eventi e concetti diversi, anche appartenenti a diversi ambiti disciplinari, e lontani  nello spazio e nel tempo, cogliendone la natura sistemica, individuando analogie e differenze, coerenze ed incoerenze, cause ed effetti e</w:t>
      </w:r>
      <w:r w:rsidR="008E4578">
        <w:rPr>
          <w:rFonts w:ascii="Times New Roman" w:hAnsi="Times New Roman" w:cs="Times New Roman"/>
          <w:bCs/>
          <w:sz w:val="20"/>
          <w:szCs w:val="20"/>
        </w:rPr>
        <w:t xml:space="preserve"> la loro natura probabilistica</w:t>
      </w:r>
    </w:p>
    <w:p w14:paraId="7BDC991F" w14:textId="6CF60A24" w:rsidR="00E71024" w:rsidRPr="008E4578" w:rsidRDefault="00E71024" w:rsidP="008E4578">
      <w:pPr>
        <w:ind w:left="284" w:hanging="284"/>
        <w:jc w:val="both"/>
        <w:rPr>
          <w:rFonts w:ascii="Times New Roman" w:hAnsi="Times New Roman" w:cs="Times New Roman"/>
          <w:bCs/>
          <w:sz w:val="20"/>
          <w:szCs w:val="20"/>
        </w:rPr>
      </w:pPr>
      <w:r w:rsidRPr="004868A4">
        <w:rPr>
          <w:rFonts w:ascii="Times New Roman" w:hAnsi="Times New Roman" w:cs="Times New Roman"/>
          <w:bCs/>
          <w:sz w:val="20"/>
          <w:szCs w:val="20"/>
        </w:rPr>
        <w:t xml:space="preserve">8) </w:t>
      </w:r>
      <w:r w:rsidRPr="004868A4">
        <w:rPr>
          <w:rFonts w:ascii="Times New Roman" w:hAnsi="Times New Roman" w:cs="Times New Roman"/>
          <w:b/>
          <w:bCs/>
          <w:sz w:val="20"/>
          <w:szCs w:val="20"/>
        </w:rPr>
        <w:t>Acquisire e interpretare l’informazione</w:t>
      </w:r>
      <w:r w:rsidRPr="004868A4">
        <w:rPr>
          <w:rFonts w:ascii="Times New Roman" w:hAnsi="Times New Roman" w:cs="Times New Roman"/>
          <w:bCs/>
          <w:sz w:val="20"/>
          <w:szCs w:val="20"/>
        </w:rPr>
        <w:t>: acquisire e interpretare le informazioni ricevute o raccolte   durante le lezioni, nello studio, in altri contesti. Distinguere fatti da opinioni. Valutare l’utilità dell’informazione e l’attendibilità della fonte</w:t>
      </w:r>
    </w:p>
    <w:p w14:paraId="58EB3CDC" w14:textId="54A78314" w:rsidR="00E71024" w:rsidRPr="008E4578" w:rsidRDefault="00E71024" w:rsidP="00E71024">
      <w:pPr>
        <w:jc w:val="both"/>
        <w:rPr>
          <w:rFonts w:ascii="Times New Roman" w:hAnsi="Times New Roman" w:cs="Times New Roman"/>
          <w:b/>
          <w:bCs/>
          <w:color w:val="0000FF"/>
          <w:sz w:val="20"/>
          <w:szCs w:val="20"/>
        </w:rPr>
      </w:pPr>
      <w:r w:rsidRPr="008E4578">
        <w:rPr>
          <w:rFonts w:ascii="Times New Roman" w:hAnsi="Times New Roman" w:cs="Times New Roman"/>
          <w:b/>
          <w:bCs/>
          <w:color w:val="0000FF"/>
          <w:sz w:val="20"/>
          <w:szCs w:val="20"/>
        </w:rPr>
        <w:t>C</w:t>
      </w:r>
      <w:r w:rsidR="008E4578" w:rsidRPr="008E4578">
        <w:rPr>
          <w:rFonts w:ascii="Times New Roman" w:hAnsi="Times New Roman" w:cs="Times New Roman"/>
          <w:b/>
          <w:bCs/>
          <w:color w:val="0000FF"/>
          <w:sz w:val="20"/>
          <w:szCs w:val="20"/>
        </w:rPr>
        <w:t xml:space="preserve">ompetenze trasversali </w:t>
      </w:r>
    </w:p>
    <w:p w14:paraId="538AB4D7" w14:textId="7397DA81" w:rsidR="00E71024" w:rsidRPr="008E4578" w:rsidRDefault="00E71024" w:rsidP="001057CE">
      <w:pPr>
        <w:pStyle w:val="Paragrafoelenco"/>
        <w:numPr>
          <w:ilvl w:val="0"/>
          <w:numId w:val="127"/>
        </w:numPr>
        <w:ind w:left="284" w:hanging="142"/>
        <w:contextualSpacing w:val="0"/>
        <w:jc w:val="both"/>
        <w:rPr>
          <w:rFonts w:ascii="Times New Roman" w:hAnsi="Times New Roman" w:cs="Times New Roman"/>
          <w:color w:val="35141D"/>
          <w:sz w:val="20"/>
          <w:szCs w:val="20"/>
          <w:shd w:val="clear" w:color="auto" w:fill="FFFFFF"/>
        </w:rPr>
      </w:pPr>
      <w:r w:rsidRPr="008E4578">
        <w:rPr>
          <w:rFonts w:ascii="Times New Roman" w:hAnsi="Times New Roman" w:cs="Times New Roman"/>
          <w:color w:val="35141D"/>
          <w:sz w:val="20"/>
          <w:szCs w:val="20"/>
          <w:shd w:val="clear" w:color="auto" w:fill="FFFFFF"/>
        </w:rPr>
        <w:t>Identificare, esprimere le proprie esigenze e riconosc</w:t>
      </w:r>
      <w:r w:rsidR="008E4578">
        <w:rPr>
          <w:rFonts w:ascii="Times New Roman" w:hAnsi="Times New Roman" w:cs="Times New Roman"/>
          <w:color w:val="35141D"/>
          <w:sz w:val="20"/>
          <w:szCs w:val="20"/>
          <w:shd w:val="clear" w:color="auto" w:fill="FFFFFF"/>
        </w:rPr>
        <w:t>ere le proprie potenzialità</w:t>
      </w:r>
    </w:p>
    <w:p w14:paraId="0B486BAF" w14:textId="77777777" w:rsidR="00E71024" w:rsidRPr="008E4578" w:rsidRDefault="00E71024" w:rsidP="001057CE">
      <w:pPr>
        <w:pStyle w:val="Paragrafoelenco"/>
        <w:numPr>
          <w:ilvl w:val="0"/>
          <w:numId w:val="127"/>
        </w:numPr>
        <w:ind w:left="284" w:hanging="142"/>
        <w:contextualSpacing w:val="0"/>
        <w:jc w:val="both"/>
        <w:rPr>
          <w:rFonts w:ascii="Times New Roman" w:hAnsi="Times New Roman" w:cs="Times New Roman"/>
          <w:color w:val="35141D"/>
          <w:sz w:val="20"/>
          <w:szCs w:val="20"/>
          <w:shd w:val="clear" w:color="auto" w:fill="FFFFFF"/>
        </w:rPr>
      </w:pPr>
      <w:r w:rsidRPr="008E4578">
        <w:rPr>
          <w:rFonts w:ascii="Times New Roman" w:hAnsi="Times New Roman" w:cs="Times New Roman"/>
          <w:color w:val="35141D"/>
          <w:sz w:val="20"/>
          <w:szCs w:val="20"/>
          <w:shd w:val="clear" w:color="auto" w:fill="FFFFFF"/>
        </w:rPr>
        <w:t>Migliorare le proprie strategie di apprendimento e azione</w:t>
      </w:r>
    </w:p>
    <w:p w14:paraId="7457C84D" w14:textId="31C64ADC" w:rsidR="00E71024" w:rsidRPr="008E4578" w:rsidRDefault="00E71024" w:rsidP="001057CE">
      <w:pPr>
        <w:pStyle w:val="NormaleWeb"/>
        <w:numPr>
          <w:ilvl w:val="0"/>
          <w:numId w:val="126"/>
        </w:numPr>
        <w:shd w:val="clear" w:color="auto" w:fill="FFFFFF"/>
        <w:spacing w:before="0" w:beforeAutospacing="0" w:after="0" w:afterAutospacing="0"/>
        <w:ind w:left="284" w:hanging="142"/>
        <w:textAlignment w:val="baseline"/>
        <w:rPr>
          <w:rFonts w:ascii="Times New Roman" w:hAnsi="Times New Roman"/>
          <w:color w:val="35141D"/>
        </w:rPr>
      </w:pPr>
      <w:r w:rsidRPr="008E4578">
        <w:rPr>
          <w:rFonts w:ascii="Times New Roman" w:hAnsi="Times New Roman"/>
          <w:color w:val="35141D"/>
        </w:rPr>
        <w:t xml:space="preserve"> Riconoscere e affrontare le pr</w:t>
      </w:r>
      <w:r w:rsidR="008E4578">
        <w:rPr>
          <w:rFonts w:ascii="Times New Roman" w:hAnsi="Times New Roman"/>
          <w:color w:val="35141D"/>
        </w:rPr>
        <w:t>oprie resistenze al cambiamento</w:t>
      </w:r>
    </w:p>
    <w:p w14:paraId="755BAD8B" w14:textId="1AAEB605" w:rsidR="00E71024" w:rsidRDefault="00E71024" w:rsidP="001057CE">
      <w:pPr>
        <w:pStyle w:val="Standard"/>
        <w:numPr>
          <w:ilvl w:val="0"/>
          <w:numId w:val="126"/>
        </w:numPr>
        <w:snapToGrid w:val="0"/>
        <w:ind w:left="284" w:hanging="142"/>
        <w:jc w:val="both"/>
        <w:rPr>
          <w:rFonts w:eastAsiaTheme="minorHAnsi" w:cs="Times New Roman"/>
          <w:sz w:val="20"/>
          <w:szCs w:val="20"/>
          <w:lang w:val="it-IT" w:eastAsia="en-US"/>
        </w:rPr>
      </w:pPr>
      <w:r w:rsidRPr="008E4578">
        <w:rPr>
          <w:rFonts w:eastAsiaTheme="minorHAnsi" w:cs="Times New Roman"/>
          <w:sz w:val="20"/>
          <w:szCs w:val="20"/>
          <w:lang w:val="it-IT" w:eastAsia="en-US"/>
        </w:rPr>
        <w:t>Individuare elementi comuni e differenze</w:t>
      </w:r>
    </w:p>
    <w:p w14:paraId="3B89A599" w14:textId="77777777" w:rsidR="008E4578" w:rsidRPr="008E4578" w:rsidRDefault="008E4578" w:rsidP="008E4578">
      <w:pPr>
        <w:pStyle w:val="Standard"/>
        <w:snapToGrid w:val="0"/>
        <w:ind w:left="714"/>
        <w:jc w:val="both"/>
        <w:rPr>
          <w:rFonts w:eastAsiaTheme="minorHAnsi" w:cs="Times New Roman"/>
          <w:sz w:val="16"/>
          <w:szCs w:val="16"/>
          <w:lang w:val="it-IT" w:eastAsia="en-US"/>
        </w:rPr>
      </w:pPr>
    </w:p>
    <w:p w14:paraId="591DB5B7" w14:textId="72A55F15" w:rsidR="00E71024" w:rsidRPr="008E4578" w:rsidRDefault="00E71024" w:rsidP="00E71024">
      <w:pPr>
        <w:jc w:val="both"/>
        <w:rPr>
          <w:rFonts w:ascii="Times New Roman" w:hAnsi="Times New Roman" w:cs="Times New Roman"/>
          <w:b/>
          <w:bCs/>
          <w:color w:val="0000FF"/>
          <w:sz w:val="20"/>
          <w:szCs w:val="20"/>
        </w:rPr>
      </w:pPr>
      <w:r w:rsidRPr="008E4578">
        <w:rPr>
          <w:rFonts w:ascii="Times New Roman" w:hAnsi="Times New Roman" w:cs="Times New Roman"/>
          <w:b/>
          <w:bCs/>
          <w:color w:val="0000FF"/>
          <w:sz w:val="20"/>
          <w:szCs w:val="20"/>
        </w:rPr>
        <w:t>C</w:t>
      </w:r>
      <w:r w:rsidR="008E4578" w:rsidRPr="008E4578">
        <w:rPr>
          <w:rFonts w:ascii="Times New Roman" w:hAnsi="Times New Roman" w:cs="Times New Roman"/>
          <w:b/>
          <w:bCs/>
          <w:color w:val="0000FF"/>
          <w:sz w:val="20"/>
          <w:szCs w:val="20"/>
        </w:rPr>
        <w:t xml:space="preserve">ompetenze individuate per </w:t>
      </w:r>
      <w:r w:rsidR="008E4578" w:rsidRPr="008E4578">
        <w:rPr>
          <w:rFonts w:ascii="Times New Roman" w:hAnsi="Times New Roman" w:cs="Times New Roman"/>
          <w:b/>
          <w:bCs/>
          <w:i/>
          <w:color w:val="0000FF"/>
          <w:sz w:val="20"/>
          <w:szCs w:val="20"/>
        </w:rPr>
        <w:t>Assi</w:t>
      </w:r>
      <w:r w:rsidR="008E4578" w:rsidRPr="008E4578">
        <w:rPr>
          <w:rFonts w:ascii="Times New Roman" w:hAnsi="Times New Roman" w:cs="Times New Roman"/>
          <w:b/>
          <w:bCs/>
          <w:color w:val="0000FF"/>
          <w:sz w:val="20"/>
          <w:szCs w:val="20"/>
        </w:rPr>
        <w:t xml:space="preserve"> </w:t>
      </w:r>
    </w:p>
    <w:p w14:paraId="63D11002" w14:textId="42D9F991" w:rsidR="00E71024" w:rsidRPr="008E4578" w:rsidRDefault="008E4578" w:rsidP="00E71024">
      <w:pPr>
        <w:jc w:val="both"/>
        <w:rPr>
          <w:rFonts w:ascii="Times New Roman" w:hAnsi="Times New Roman" w:cs="Times New Roman"/>
          <w:b/>
          <w:bCs/>
          <w:sz w:val="20"/>
          <w:szCs w:val="20"/>
        </w:rPr>
      </w:pPr>
      <w:r>
        <w:rPr>
          <w:rFonts w:ascii="Times New Roman" w:hAnsi="Times New Roman" w:cs="Times New Roman"/>
          <w:b/>
          <w:bCs/>
          <w:sz w:val="20"/>
          <w:szCs w:val="20"/>
        </w:rPr>
        <w:t>Asse dei linguaggi</w:t>
      </w:r>
      <w:r w:rsidR="00E71024" w:rsidRPr="008E4578">
        <w:rPr>
          <w:rFonts w:ascii="Times New Roman" w:hAnsi="Times New Roman" w:cs="Times New Roman"/>
          <w:b/>
          <w:bCs/>
          <w:sz w:val="20"/>
          <w:szCs w:val="20"/>
        </w:rPr>
        <w:t xml:space="preserve">: </w:t>
      </w:r>
    </w:p>
    <w:p w14:paraId="66601775" w14:textId="46D4C622" w:rsidR="00E71024" w:rsidRPr="008E4578" w:rsidRDefault="00E71024" w:rsidP="001057CE">
      <w:pPr>
        <w:pStyle w:val="Paragrafoelenco"/>
        <w:numPr>
          <w:ilvl w:val="0"/>
          <w:numId w:val="128"/>
        </w:numPr>
        <w:autoSpaceDE w:val="0"/>
        <w:autoSpaceDN w:val="0"/>
        <w:adjustRightInd w:val="0"/>
        <w:ind w:left="284" w:hanging="142"/>
        <w:contextualSpacing w:val="0"/>
        <w:jc w:val="both"/>
        <w:rPr>
          <w:rFonts w:ascii="Times New Roman" w:hAnsi="Times New Roman" w:cs="Times New Roman"/>
          <w:sz w:val="20"/>
          <w:szCs w:val="20"/>
        </w:rPr>
      </w:pPr>
      <w:r w:rsidRPr="008E4578">
        <w:rPr>
          <w:rFonts w:ascii="Times New Roman" w:hAnsi="Times New Roman" w:cs="Times New Roman"/>
          <w:sz w:val="20"/>
          <w:szCs w:val="20"/>
        </w:rPr>
        <w:t>Sa padroneggi</w:t>
      </w:r>
      <w:r w:rsidR="008E4578">
        <w:rPr>
          <w:rFonts w:ascii="Times New Roman" w:hAnsi="Times New Roman" w:cs="Times New Roman"/>
          <w:sz w:val="20"/>
          <w:szCs w:val="20"/>
        </w:rPr>
        <w:t xml:space="preserve">are gli strumenti espressivi e </w:t>
      </w:r>
      <w:r w:rsidRPr="008E4578">
        <w:rPr>
          <w:rFonts w:ascii="Times New Roman" w:hAnsi="Times New Roman" w:cs="Times New Roman"/>
          <w:sz w:val="20"/>
          <w:szCs w:val="20"/>
        </w:rPr>
        <w:t>argomentativi indispensabili per gestire l’interazione comuni</w:t>
      </w:r>
      <w:r w:rsidR="008E4578">
        <w:rPr>
          <w:rFonts w:ascii="Times New Roman" w:hAnsi="Times New Roman" w:cs="Times New Roman"/>
          <w:sz w:val="20"/>
          <w:szCs w:val="20"/>
        </w:rPr>
        <w:t>cativa verbale in vari contesti</w:t>
      </w:r>
    </w:p>
    <w:p w14:paraId="0F70D194" w14:textId="0638BB32" w:rsidR="00E71024" w:rsidRPr="008E4578" w:rsidRDefault="00E71024" w:rsidP="001057CE">
      <w:pPr>
        <w:pStyle w:val="Paragrafoelenco"/>
        <w:numPr>
          <w:ilvl w:val="0"/>
          <w:numId w:val="128"/>
        </w:numPr>
        <w:autoSpaceDE w:val="0"/>
        <w:autoSpaceDN w:val="0"/>
        <w:adjustRightInd w:val="0"/>
        <w:ind w:left="284" w:hanging="142"/>
        <w:contextualSpacing w:val="0"/>
        <w:jc w:val="both"/>
        <w:rPr>
          <w:rFonts w:ascii="Times New Roman" w:hAnsi="Times New Roman" w:cs="Times New Roman"/>
          <w:sz w:val="20"/>
          <w:szCs w:val="20"/>
        </w:rPr>
      </w:pPr>
      <w:r w:rsidRPr="008E4578">
        <w:rPr>
          <w:rFonts w:ascii="Times New Roman" w:hAnsi="Times New Roman" w:cs="Times New Roman"/>
          <w:sz w:val="20"/>
          <w:szCs w:val="20"/>
        </w:rPr>
        <w:t>Sa leggere, comprendere ed interpret</w:t>
      </w:r>
      <w:r w:rsidR="008E4578">
        <w:rPr>
          <w:rFonts w:ascii="Times New Roman" w:hAnsi="Times New Roman" w:cs="Times New Roman"/>
          <w:sz w:val="20"/>
          <w:szCs w:val="20"/>
        </w:rPr>
        <w:t>are testi scritti di vario tipo</w:t>
      </w:r>
    </w:p>
    <w:p w14:paraId="7C0EDD71" w14:textId="38ABD8A6" w:rsidR="00E71024" w:rsidRPr="008E4578" w:rsidRDefault="00E71024" w:rsidP="001057CE">
      <w:pPr>
        <w:pStyle w:val="Paragrafoelenco"/>
        <w:numPr>
          <w:ilvl w:val="0"/>
          <w:numId w:val="128"/>
        </w:numPr>
        <w:autoSpaceDE w:val="0"/>
        <w:autoSpaceDN w:val="0"/>
        <w:adjustRightInd w:val="0"/>
        <w:ind w:left="284" w:hanging="142"/>
        <w:contextualSpacing w:val="0"/>
        <w:jc w:val="both"/>
        <w:rPr>
          <w:rFonts w:ascii="Times New Roman" w:hAnsi="Times New Roman" w:cs="Times New Roman"/>
          <w:sz w:val="20"/>
          <w:szCs w:val="20"/>
        </w:rPr>
      </w:pPr>
      <w:r w:rsidRPr="008E4578">
        <w:rPr>
          <w:rFonts w:ascii="Times New Roman" w:hAnsi="Times New Roman" w:cs="Times New Roman"/>
          <w:sz w:val="20"/>
          <w:szCs w:val="20"/>
        </w:rPr>
        <w:t>Sa riconoscere e utilizzare il lessico specifico della</w:t>
      </w:r>
      <w:r w:rsidR="008E4578">
        <w:rPr>
          <w:rFonts w:ascii="Times New Roman" w:hAnsi="Times New Roman" w:cs="Times New Roman"/>
          <w:sz w:val="20"/>
          <w:szCs w:val="20"/>
        </w:rPr>
        <w:t xml:space="preserve"> disciplina</w:t>
      </w:r>
    </w:p>
    <w:p w14:paraId="61524524" w14:textId="3B787EC4" w:rsidR="00E71024" w:rsidRPr="008E4578" w:rsidRDefault="00E71024" w:rsidP="008E4578">
      <w:pPr>
        <w:jc w:val="both"/>
        <w:rPr>
          <w:rFonts w:ascii="Times New Roman" w:hAnsi="Times New Roman" w:cs="Times New Roman"/>
          <w:b/>
          <w:bCs/>
          <w:sz w:val="20"/>
          <w:szCs w:val="20"/>
        </w:rPr>
      </w:pPr>
      <w:r w:rsidRPr="008E4578">
        <w:rPr>
          <w:rFonts w:ascii="Times New Roman" w:hAnsi="Times New Roman" w:cs="Times New Roman"/>
          <w:b/>
          <w:bCs/>
          <w:sz w:val="20"/>
          <w:szCs w:val="20"/>
        </w:rPr>
        <w:t xml:space="preserve">Asse matematico: </w:t>
      </w:r>
    </w:p>
    <w:p w14:paraId="47BBB9F9" w14:textId="175D0064" w:rsidR="00E71024" w:rsidRPr="008E4578" w:rsidRDefault="00E71024" w:rsidP="001057CE">
      <w:pPr>
        <w:pStyle w:val="Paragrafoelenco"/>
        <w:numPr>
          <w:ilvl w:val="0"/>
          <w:numId w:val="128"/>
        </w:numPr>
        <w:autoSpaceDE w:val="0"/>
        <w:autoSpaceDN w:val="0"/>
        <w:adjustRightInd w:val="0"/>
        <w:ind w:left="284" w:hanging="142"/>
        <w:contextualSpacing w:val="0"/>
        <w:jc w:val="both"/>
        <w:rPr>
          <w:rFonts w:ascii="Times New Roman" w:hAnsi="Times New Roman" w:cs="Times New Roman"/>
          <w:sz w:val="20"/>
          <w:szCs w:val="20"/>
        </w:rPr>
      </w:pPr>
      <w:r w:rsidRPr="008E4578">
        <w:rPr>
          <w:rFonts w:ascii="Times New Roman" w:hAnsi="Times New Roman" w:cs="Times New Roman"/>
          <w:sz w:val="20"/>
          <w:szCs w:val="20"/>
        </w:rPr>
        <w:t>Sa individuare le strategie appropria</w:t>
      </w:r>
      <w:r w:rsidR="008E4578">
        <w:rPr>
          <w:rFonts w:ascii="Times New Roman" w:hAnsi="Times New Roman" w:cs="Times New Roman"/>
          <w:sz w:val="20"/>
          <w:szCs w:val="20"/>
        </w:rPr>
        <w:t>te per la soluzione di problemi</w:t>
      </w:r>
    </w:p>
    <w:p w14:paraId="07DA69A4" w14:textId="57964971" w:rsidR="00E71024" w:rsidRPr="008E4578" w:rsidRDefault="008E4578" w:rsidP="008E4578">
      <w:pPr>
        <w:jc w:val="both"/>
        <w:rPr>
          <w:rFonts w:ascii="Times New Roman" w:hAnsi="Times New Roman" w:cs="Times New Roman"/>
          <w:b/>
          <w:bCs/>
          <w:sz w:val="20"/>
          <w:szCs w:val="20"/>
        </w:rPr>
      </w:pPr>
      <w:r>
        <w:rPr>
          <w:rFonts w:ascii="Times New Roman" w:hAnsi="Times New Roman" w:cs="Times New Roman"/>
          <w:b/>
          <w:bCs/>
          <w:sz w:val="20"/>
          <w:szCs w:val="20"/>
        </w:rPr>
        <w:t>A</w:t>
      </w:r>
      <w:r w:rsidR="00E71024" w:rsidRPr="008E4578">
        <w:rPr>
          <w:rFonts w:ascii="Times New Roman" w:hAnsi="Times New Roman" w:cs="Times New Roman"/>
          <w:b/>
          <w:bCs/>
          <w:sz w:val="20"/>
          <w:szCs w:val="20"/>
        </w:rPr>
        <w:t>sse scientifico-tecnologico:</w:t>
      </w:r>
    </w:p>
    <w:p w14:paraId="6113666F" w14:textId="77777777" w:rsidR="00E71024" w:rsidRPr="008E4578" w:rsidRDefault="00E71024" w:rsidP="001057CE">
      <w:pPr>
        <w:pStyle w:val="Paragrafoelenco"/>
        <w:numPr>
          <w:ilvl w:val="0"/>
          <w:numId w:val="128"/>
        </w:numPr>
        <w:autoSpaceDE w:val="0"/>
        <w:autoSpaceDN w:val="0"/>
        <w:adjustRightInd w:val="0"/>
        <w:ind w:left="284" w:hanging="142"/>
        <w:contextualSpacing w:val="0"/>
        <w:jc w:val="both"/>
        <w:rPr>
          <w:rFonts w:ascii="Times New Roman" w:hAnsi="Times New Roman" w:cs="Times New Roman"/>
          <w:sz w:val="20"/>
          <w:szCs w:val="20"/>
        </w:rPr>
      </w:pPr>
      <w:r w:rsidRPr="008E4578">
        <w:rPr>
          <w:rFonts w:ascii="Times New Roman" w:hAnsi="Times New Roman" w:cs="Times New Roman"/>
          <w:sz w:val="20"/>
          <w:szCs w:val="20"/>
        </w:rPr>
        <w:t>Sa osservare, descrivere ed analizzare fenomeni appartenenti alla realtà naturale e artificiale e  riconoscere nelle sue varie forme i concetti di sistema e di complessità</w:t>
      </w:r>
    </w:p>
    <w:p w14:paraId="7AABB410" w14:textId="4E830F06" w:rsidR="00E71024" w:rsidRPr="008E4578" w:rsidRDefault="00E71024" w:rsidP="001057CE">
      <w:pPr>
        <w:pStyle w:val="Paragrafoelenco"/>
        <w:numPr>
          <w:ilvl w:val="0"/>
          <w:numId w:val="128"/>
        </w:numPr>
        <w:autoSpaceDE w:val="0"/>
        <w:autoSpaceDN w:val="0"/>
        <w:adjustRightInd w:val="0"/>
        <w:ind w:left="284" w:hanging="142"/>
        <w:contextualSpacing w:val="0"/>
        <w:jc w:val="both"/>
        <w:rPr>
          <w:rFonts w:ascii="Times New Roman" w:hAnsi="Times New Roman" w:cs="Times New Roman"/>
          <w:sz w:val="20"/>
          <w:szCs w:val="20"/>
        </w:rPr>
      </w:pPr>
      <w:r w:rsidRPr="008E4578">
        <w:rPr>
          <w:rFonts w:ascii="Times New Roman" w:hAnsi="Times New Roman" w:cs="Times New Roman"/>
          <w:sz w:val="20"/>
          <w:szCs w:val="20"/>
        </w:rPr>
        <w:t>Sa essere consapevole delle potenzialità e dei limiti delle tecnologie nel contesto culturale e sociale in cui vengono applicate</w:t>
      </w:r>
    </w:p>
    <w:p w14:paraId="2827C8AB" w14:textId="33302465" w:rsidR="00E71024" w:rsidRPr="008E4578" w:rsidRDefault="00E71024" w:rsidP="008E4578">
      <w:pPr>
        <w:jc w:val="both"/>
        <w:rPr>
          <w:rFonts w:ascii="Times New Roman" w:hAnsi="Times New Roman" w:cs="Times New Roman"/>
          <w:b/>
          <w:bCs/>
          <w:sz w:val="20"/>
          <w:szCs w:val="20"/>
        </w:rPr>
      </w:pPr>
      <w:r w:rsidRPr="008E4578">
        <w:rPr>
          <w:rFonts w:ascii="Times New Roman" w:hAnsi="Times New Roman" w:cs="Times New Roman"/>
          <w:b/>
          <w:bCs/>
          <w:sz w:val="20"/>
          <w:szCs w:val="20"/>
        </w:rPr>
        <w:t>Asse storico sociale</w:t>
      </w:r>
      <w:r w:rsidR="008E4578">
        <w:rPr>
          <w:rFonts w:ascii="Times New Roman" w:hAnsi="Times New Roman" w:cs="Times New Roman"/>
          <w:b/>
          <w:bCs/>
          <w:sz w:val="20"/>
          <w:szCs w:val="20"/>
        </w:rPr>
        <w:t>:</w:t>
      </w:r>
    </w:p>
    <w:p w14:paraId="194A0F88" w14:textId="138968DF" w:rsidR="00E71024" w:rsidRPr="008E4578" w:rsidRDefault="00E71024" w:rsidP="001057CE">
      <w:pPr>
        <w:pStyle w:val="Paragrafoelenco"/>
        <w:numPr>
          <w:ilvl w:val="0"/>
          <w:numId w:val="128"/>
        </w:numPr>
        <w:autoSpaceDE w:val="0"/>
        <w:autoSpaceDN w:val="0"/>
        <w:adjustRightInd w:val="0"/>
        <w:ind w:left="284" w:hanging="142"/>
        <w:contextualSpacing w:val="0"/>
        <w:jc w:val="both"/>
        <w:rPr>
          <w:rFonts w:ascii="Times New Roman" w:hAnsi="Times New Roman" w:cs="Times New Roman"/>
          <w:sz w:val="20"/>
          <w:szCs w:val="20"/>
        </w:rPr>
      </w:pPr>
      <w:r w:rsidRPr="008E4578">
        <w:rPr>
          <w:rFonts w:ascii="Times New Roman" w:hAnsi="Times New Roman" w:cs="Times New Roman"/>
          <w:sz w:val="20"/>
          <w:szCs w:val="20"/>
        </w:rPr>
        <w:t>Sa comprendere il cambiamento e la diversità dei tempi storici in una dimensione diacronica attraverso il confronto fra epoche e in una dimensione sincronica attraverso il confronto f</w:t>
      </w:r>
      <w:r w:rsidR="008E4578">
        <w:rPr>
          <w:rFonts w:ascii="Times New Roman" w:hAnsi="Times New Roman" w:cs="Times New Roman"/>
          <w:sz w:val="20"/>
          <w:szCs w:val="20"/>
        </w:rPr>
        <w:t>ra aree geografiche e culturali</w:t>
      </w:r>
    </w:p>
    <w:p w14:paraId="49428BDA" w14:textId="77777777" w:rsidR="00E71024" w:rsidRPr="008E4578" w:rsidRDefault="00E71024" w:rsidP="001057CE">
      <w:pPr>
        <w:pStyle w:val="Paragrafoelenco"/>
        <w:numPr>
          <w:ilvl w:val="0"/>
          <w:numId w:val="128"/>
        </w:numPr>
        <w:autoSpaceDE w:val="0"/>
        <w:autoSpaceDN w:val="0"/>
        <w:adjustRightInd w:val="0"/>
        <w:ind w:left="284" w:hanging="142"/>
        <w:contextualSpacing w:val="0"/>
        <w:jc w:val="both"/>
        <w:rPr>
          <w:rFonts w:ascii="Times New Roman" w:hAnsi="Times New Roman" w:cs="Times New Roman"/>
          <w:sz w:val="20"/>
          <w:szCs w:val="20"/>
        </w:rPr>
      </w:pPr>
      <w:r w:rsidRPr="008E4578">
        <w:rPr>
          <w:rFonts w:ascii="Times New Roman" w:hAnsi="Times New Roman" w:cs="Times New Roman"/>
          <w:sz w:val="20"/>
          <w:szCs w:val="20"/>
        </w:rPr>
        <w:t>Sa collocare l’esperienza personale in un sistema di regole fondato sul reciproco riconoscimento dei diritti garantiti dalla Costituzione, a tutela della persona, della collettività e dell’ambiente</w:t>
      </w:r>
    </w:p>
    <w:p w14:paraId="18FC13EC" w14:textId="1988E118" w:rsidR="00E71024" w:rsidRPr="008E4578" w:rsidRDefault="00E71024" w:rsidP="001057CE">
      <w:pPr>
        <w:pStyle w:val="Paragrafoelenco"/>
        <w:numPr>
          <w:ilvl w:val="0"/>
          <w:numId w:val="129"/>
        </w:numPr>
        <w:autoSpaceDE w:val="0"/>
        <w:autoSpaceDN w:val="0"/>
        <w:adjustRightInd w:val="0"/>
        <w:ind w:left="284" w:hanging="142"/>
        <w:contextualSpacing w:val="0"/>
        <w:jc w:val="both"/>
        <w:rPr>
          <w:rFonts w:ascii="Times New Roman" w:eastAsia="Times New Roman" w:hAnsi="Times New Roman" w:cs="Times New Roman"/>
          <w:color w:val="35141D"/>
          <w:sz w:val="20"/>
          <w:szCs w:val="20"/>
        </w:rPr>
      </w:pPr>
      <w:r w:rsidRPr="008E4578">
        <w:rPr>
          <w:rFonts w:ascii="Times New Roman" w:hAnsi="Times New Roman" w:cs="Times New Roman"/>
          <w:sz w:val="20"/>
          <w:szCs w:val="20"/>
        </w:rPr>
        <w:t>Sa riconoscere le caratteristiche essenziali del sistema socio economico per orientarsi nel tessuto produttivo del proprio territorio</w:t>
      </w:r>
    </w:p>
    <w:p w14:paraId="19950387" w14:textId="77777777" w:rsidR="00E71024" w:rsidRPr="004868A4" w:rsidRDefault="00E71024" w:rsidP="00E71024">
      <w:pPr>
        <w:jc w:val="both"/>
        <w:rPr>
          <w:rFonts w:ascii="Georgia" w:eastAsia="Times New Roman" w:hAnsi="Georgia" w:cs="Times New Roman"/>
          <w:color w:val="35141D"/>
          <w:sz w:val="20"/>
          <w:szCs w:val="20"/>
        </w:rPr>
      </w:pPr>
      <w:r w:rsidRPr="004868A4">
        <w:rPr>
          <w:rFonts w:ascii="Georgia" w:eastAsia="Times New Roman" w:hAnsi="Georgia" w:cs="Times New Roman"/>
          <w:color w:val="35141D"/>
          <w:sz w:val="20"/>
          <w:szCs w:val="20"/>
        </w:rPr>
        <w:t xml:space="preserve">                                                           </w:t>
      </w:r>
    </w:p>
    <w:p w14:paraId="190F6F0E" w14:textId="2AC280FF" w:rsidR="008B1B91" w:rsidRDefault="008E4578" w:rsidP="008B1B91">
      <w:pPr>
        <w:jc w:val="center"/>
        <w:rPr>
          <w:rFonts w:ascii="Times New Roman" w:hAnsi="Times New Roman" w:cs="Times New Roman"/>
          <w:b/>
          <w:bCs/>
          <w:sz w:val="20"/>
          <w:szCs w:val="20"/>
        </w:rPr>
      </w:pPr>
      <w:r w:rsidRPr="008E4578">
        <w:rPr>
          <w:rFonts w:ascii="Times New Roman" w:hAnsi="Times New Roman" w:cs="Times New Roman"/>
          <w:b/>
          <w:bCs/>
          <w:sz w:val="20"/>
          <w:szCs w:val="20"/>
        </w:rPr>
        <w:t>I</w:t>
      </w:r>
      <w:r w:rsidR="00E71024" w:rsidRPr="008E4578">
        <w:rPr>
          <w:rFonts w:ascii="Times New Roman" w:hAnsi="Times New Roman" w:cs="Times New Roman"/>
          <w:b/>
          <w:bCs/>
          <w:sz w:val="20"/>
          <w:szCs w:val="20"/>
        </w:rPr>
        <w:t xml:space="preserve"> BIENNIO</w:t>
      </w:r>
      <w:r>
        <w:rPr>
          <w:rFonts w:ascii="Times New Roman" w:hAnsi="Times New Roman" w:cs="Times New Roman"/>
          <w:b/>
          <w:bCs/>
          <w:sz w:val="20"/>
          <w:szCs w:val="20"/>
        </w:rPr>
        <w:t xml:space="preserve"> </w:t>
      </w:r>
    </w:p>
    <w:p w14:paraId="46859346" w14:textId="26710519" w:rsidR="00E71024" w:rsidRPr="004868A4" w:rsidRDefault="007663EC" w:rsidP="008B1B91">
      <w:pPr>
        <w:rPr>
          <w:rFonts w:ascii="Times New Roman" w:hAnsi="Times New Roman" w:cs="Times New Roman"/>
          <w:b/>
          <w:bCs/>
          <w:sz w:val="20"/>
          <w:szCs w:val="20"/>
        </w:rPr>
      </w:pPr>
      <w:r w:rsidRPr="008B1B91">
        <w:rPr>
          <w:rFonts w:ascii="Times New Roman" w:hAnsi="Times New Roman" w:cs="Times New Roman"/>
          <w:b/>
          <w:bCs/>
          <w:smallCaps/>
          <w:color w:val="FF0000"/>
          <w:sz w:val="20"/>
          <w:szCs w:val="20"/>
        </w:rPr>
        <w:t>Pedagogia - Psicologia</w:t>
      </w:r>
      <w:r w:rsidRPr="008E4578">
        <w:rPr>
          <w:rFonts w:ascii="Times New Roman" w:hAnsi="Times New Roman" w:cs="Times New Roman"/>
          <w:b/>
          <w:color w:val="0000FF"/>
          <w:sz w:val="20"/>
          <w:szCs w:val="20"/>
        </w:rPr>
        <w:t xml:space="preserve"> </w:t>
      </w:r>
      <w:r>
        <w:rPr>
          <w:rFonts w:ascii="Times New Roman" w:hAnsi="Times New Roman" w:cs="Times New Roman"/>
          <w:b/>
          <w:color w:val="0000FF"/>
          <w:sz w:val="20"/>
          <w:szCs w:val="20"/>
        </w:rPr>
        <w:t xml:space="preserve">- </w:t>
      </w:r>
      <w:r w:rsidR="008E4578" w:rsidRPr="008E4578">
        <w:rPr>
          <w:rFonts w:ascii="Times New Roman" w:hAnsi="Times New Roman" w:cs="Times New Roman"/>
          <w:b/>
          <w:color w:val="0000FF"/>
          <w:sz w:val="20"/>
          <w:szCs w:val="20"/>
        </w:rPr>
        <w:t>O</w:t>
      </w:r>
      <w:r w:rsidR="00E71024" w:rsidRPr="008E4578">
        <w:rPr>
          <w:rFonts w:ascii="Times New Roman" w:hAnsi="Times New Roman" w:cs="Times New Roman"/>
          <w:b/>
          <w:color w:val="0000FF"/>
          <w:sz w:val="20"/>
          <w:szCs w:val="20"/>
        </w:rPr>
        <w:t>biettivi specifici di apprendimento</w:t>
      </w:r>
      <w:r w:rsidR="00E71024" w:rsidRPr="004868A4">
        <w:rPr>
          <w:rFonts w:ascii="Times New Roman" w:hAnsi="Times New Roman" w:cs="Times New Roman"/>
          <w:sz w:val="20"/>
          <w:szCs w:val="20"/>
        </w:rPr>
        <w:t xml:space="preserve"> per</w:t>
      </w:r>
      <w:r w:rsidR="00E71024" w:rsidRPr="004868A4">
        <w:rPr>
          <w:rFonts w:ascii="Times New Roman" w:hAnsi="Times New Roman" w:cs="Times New Roman"/>
          <w:b/>
          <w:sz w:val="20"/>
          <w:szCs w:val="20"/>
        </w:rPr>
        <w:t>:</w:t>
      </w:r>
      <w:r w:rsidR="008B1B91">
        <w:rPr>
          <w:rFonts w:ascii="Times New Roman" w:hAnsi="Times New Roman" w:cs="Times New Roman"/>
          <w:b/>
          <w:bCs/>
          <w:sz w:val="20"/>
          <w:szCs w:val="20"/>
        </w:rPr>
        <w:t xml:space="preserve"> </w:t>
      </w:r>
      <w:r w:rsidR="008E4578">
        <w:rPr>
          <w:rFonts w:ascii="Times New Roman" w:hAnsi="Times New Roman" w:cs="Times New Roman"/>
          <w:b/>
          <w:sz w:val="20"/>
          <w:szCs w:val="20"/>
        </w:rPr>
        <w:t xml:space="preserve">COMPETENZE – ABILITA' – </w:t>
      </w:r>
      <w:r w:rsidR="00E71024" w:rsidRPr="004868A4">
        <w:rPr>
          <w:rFonts w:ascii="Times New Roman" w:hAnsi="Times New Roman" w:cs="Times New Roman"/>
          <w:b/>
          <w:sz w:val="20"/>
          <w:szCs w:val="20"/>
        </w:rPr>
        <w:t xml:space="preserve">CONOSCENZE  </w:t>
      </w:r>
    </w:p>
    <w:p w14:paraId="0D6FB581" w14:textId="77777777" w:rsidR="00E71024" w:rsidRPr="004868A4" w:rsidRDefault="00E71024" w:rsidP="00E71024">
      <w:pPr>
        <w:jc w:val="both"/>
        <w:rPr>
          <w:rFonts w:ascii="Times New Roman" w:hAnsi="Times New Roman" w:cs="Times New Roman"/>
          <w:b/>
          <w:bCs/>
          <w:sz w:val="20"/>
          <w:szCs w:val="20"/>
        </w:rPr>
      </w:pPr>
      <w:r w:rsidRPr="004868A4">
        <w:rPr>
          <w:rFonts w:ascii="Times New Roman" w:hAnsi="Times New Roman" w:cs="Times New Roman"/>
          <w:b/>
          <w:sz w:val="20"/>
          <w:szCs w:val="20"/>
        </w:rPr>
        <w:t>COMPETENZE</w:t>
      </w:r>
    </w:p>
    <w:p w14:paraId="1192DDDF" w14:textId="08B84F02" w:rsidR="00E71024" w:rsidRPr="004868A4" w:rsidRDefault="00E71024" w:rsidP="001057CE">
      <w:pPr>
        <w:pStyle w:val="Paragrafoelenco"/>
        <w:numPr>
          <w:ilvl w:val="0"/>
          <w:numId w:val="129"/>
        </w:numPr>
        <w:ind w:left="284" w:hanging="142"/>
        <w:contextualSpacing w:val="0"/>
        <w:jc w:val="both"/>
        <w:rPr>
          <w:rFonts w:ascii="Times New Roman" w:hAnsi="Times New Roman" w:cs="Times New Roman"/>
          <w:kern w:val="3"/>
          <w:sz w:val="20"/>
          <w:szCs w:val="20"/>
          <w:lang w:bidi="fa-IR"/>
        </w:rPr>
      </w:pPr>
      <w:r w:rsidRPr="004868A4">
        <w:rPr>
          <w:rFonts w:ascii="Times New Roman" w:hAnsi="Times New Roman" w:cs="Times New Roman"/>
          <w:kern w:val="3"/>
          <w:sz w:val="20"/>
          <w:szCs w:val="20"/>
          <w:lang w:bidi="fa-IR"/>
        </w:rPr>
        <w:t>Aver acquisito le conoscenze dei principali campi d’indagine delle Scienze Umane mediante gli apporti specifici e interdisciplinari della cultura pedagogica, ps</w:t>
      </w:r>
      <w:r w:rsidR="008B1B91">
        <w:rPr>
          <w:rFonts w:ascii="Times New Roman" w:hAnsi="Times New Roman" w:cs="Times New Roman"/>
          <w:kern w:val="3"/>
          <w:sz w:val="20"/>
          <w:szCs w:val="20"/>
          <w:lang w:bidi="fa-IR"/>
        </w:rPr>
        <w:t>icologica e socio-antropologica</w:t>
      </w:r>
    </w:p>
    <w:p w14:paraId="4A567CD7" w14:textId="393B3F09" w:rsidR="00E71024" w:rsidRPr="004868A4" w:rsidRDefault="00E71024" w:rsidP="001057CE">
      <w:pPr>
        <w:pStyle w:val="Paragrafoelenco"/>
        <w:numPr>
          <w:ilvl w:val="0"/>
          <w:numId w:val="129"/>
        </w:numPr>
        <w:ind w:left="284" w:hanging="142"/>
        <w:contextualSpacing w:val="0"/>
        <w:jc w:val="both"/>
        <w:rPr>
          <w:rFonts w:ascii="Times New Roman" w:hAnsi="Times New Roman" w:cs="Times New Roman"/>
          <w:kern w:val="3"/>
          <w:sz w:val="20"/>
          <w:szCs w:val="20"/>
          <w:lang w:bidi="fa-IR"/>
        </w:rPr>
      </w:pPr>
      <w:r w:rsidRPr="004868A4">
        <w:rPr>
          <w:rFonts w:ascii="Times New Roman" w:hAnsi="Times New Roman" w:cs="Times New Roman"/>
          <w:kern w:val="3"/>
          <w:sz w:val="20"/>
          <w:szCs w:val="20"/>
          <w:lang w:bidi="fa-IR"/>
        </w:rPr>
        <w:t>Confrontare teorie e strumenti necessari per comprendere la varietà della realtà sociale, con particolare attenzione ai fenomeni educativi e ai processi formativi, ai luoghi e alle pratiche dell’educazione formale e non formale, ai servizi alla persona, al mondo del lav</w:t>
      </w:r>
      <w:r w:rsidR="008B1B91">
        <w:rPr>
          <w:rFonts w:ascii="Times New Roman" w:hAnsi="Times New Roman" w:cs="Times New Roman"/>
          <w:kern w:val="3"/>
          <w:sz w:val="20"/>
          <w:szCs w:val="20"/>
          <w:lang w:bidi="fa-IR"/>
        </w:rPr>
        <w:t>oro, ai fenomeni interculturali</w:t>
      </w:r>
    </w:p>
    <w:p w14:paraId="73003339" w14:textId="3A2352B7" w:rsidR="00E71024" w:rsidRPr="004868A4" w:rsidRDefault="00E71024" w:rsidP="001057CE">
      <w:pPr>
        <w:pStyle w:val="Paragrafoelenco"/>
        <w:numPr>
          <w:ilvl w:val="0"/>
          <w:numId w:val="129"/>
        </w:numPr>
        <w:ind w:left="284" w:hanging="142"/>
        <w:contextualSpacing w:val="0"/>
        <w:jc w:val="both"/>
        <w:rPr>
          <w:rFonts w:ascii="Times New Roman" w:hAnsi="Times New Roman" w:cs="Times New Roman"/>
          <w:kern w:val="3"/>
          <w:sz w:val="20"/>
          <w:szCs w:val="20"/>
          <w:lang w:bidi="fa-IR"/>
        </w:rPr>
      </w:pPr>
      <w:r w:rsidRPr="004868A4">
        <w:rPr>
          <w:rFonts w:ascii="Times New Roman" w:hAnsi="Times New Roman" w:cs="Times New Roman"/>
          <w:kern w:val="3"/>
          <w:sz w:val="20"/>
          <w:szCs w:val="20"/>
          <w:lang w:bidi="fa-IR"/>
        </w:rPr>
        <w:t>Essere consapevoli della diversità dei metodi utilizzati dai vari ambiti disciplinari ed essere in grado valutare i criteri di affidabilità dei r</w:t>
      </w:r>
      <w:r w:rsidR="008B1B91">
        <w:rPr>
          <w:rFonts w:ascii="Times New Roman" w:hAnsi="Times New Roman" w:cs="Times New Roman"/>
          <w:kern w:val="3"/>
          <w:sz w:val="20"/>
          <w:szCs w:val="20"/>
          <w:lang w:bidi="fa-IR"/>
        </w:rPr>
        <w:t>isultati in essi raggiunti</w:t>
      </w:r>
    </w:p>
    <w:p w14:paraId="69B9F9DB" w14:textId="570E31DF" w:rsidR="00E71024" w:rsidRPr="004868A4" w:rsidRDefault="00E71024" w:rsidP="001057CE">
      <w:pPr>
        <w:pStyle w:val="Paragrafoelenco"/>
        <w:numPr>
          <w:ilvl w:val="0"/>
          <w:numId w:val="129"/>
        </w:numPr>
        <w:ind w:left="284" w:hanging="142"/>
        <w:contextualSpacing w:val="0"/>
        <w:jc w:val="both"/>
        <w:rPr>
          <w:rFonts w:ascii="Times New Roman" w:hAnsi="Times New Roman" w:cs="Times New Roman"/>
          <w:kern w:val="3"/>
          <w:sz w:val="20"/>
          <w:szCs w:val="20"/>
          <w:lang w:bidi="fa-IR"/>
        </w:rPr>
      </w:pPr>
      <w:r w:rsidRPr="004868A4">
        <w:rPr>
          <w:rFonts w:ascii="Times New Roman" w:hAnsi="Times New Roman" w:cs="Times New Roman"/>
          <w:kern w:val="3"/>
          <w:sz w:val="20"/>
          <w:szCs w:val="20"/>
          <w:lang w:bidi="fa-IR"/>
        </w:rPr>
        <w:t>Iniziare un processo di interiorizzazione personale per cui le conoscenze acquisite diventano indispensabili strumenti per realizzare un’analisi di se stessi e delle relazioni che si vi</w:t>
      </w:r>
      <w:r w:rsidR="008B1B91">
        <w:rPr>
          <w:rFonts w:ascii="Times New Roman" w:hAnsi="Times New Roman" w:cs="Times New Roman"/>
          <w:kern w:val="3"/>
          <w:sz w:val="20"/>
          <w:szCs w:val="20"/>
          <w:lang w:bidi="fa-IR"/>
        </w:rPr>
        <w:t>vono con gli altri e l’ambiente</w:t>
      </w:r>
    </w:p>
    <w:p w14:paraId="1EB332FB" w14:textId="3BCA70DA" w:rsidR="00E71024" w:rsidRPr="004868A4" w:rsidRDefault="00E71024" w:rsidP="001057CE">
      <w:pPr>
        <w:pStyle w:val="Paragrafoelenco"/>
        <w:numPr>
          <w:ilvl w:val="0"/>
          <w:numId w:val="129"/>
        </w:numPr>
        <w:ind w:left="284" w:hanging="142"/>
        <w:contextualSpacing w:val="0"/>
        <w:jc w:val="both"/>
        <w:rPr>
          <w:rFonts w:ascii="Times New Roman" w:hAnsi="Times New Roman" w:cs="Times New Roman"/>
          <w:kern w:val="3"/>
          <w:sz w:val="20"/>
          <w:szCs w:val="20"/>
          <w:lang w:bidi="fa-IR"/>
        </w:rPr>
      </w:pPr>
      <w:r w:rsidRPr="004868A4">
        <w:rPr>
          <w:rFonts w:ascii="Times New Roman" w:hAnsi="Times New Roman" w:cs="Times New Roman"/>
          <w:kern w:val="3"/>
          <w:sz w:val="20"/>
          <w:szCs w:val="20"/>
          <w:lang w:bidi="fa-IR"/>
        </w:rPr>
        <w:t>Possedere gli strumenti necessari per utilizzare, in maniera consapevole e critica, le principali metodol</w:t>
      </w:r>
      <w:r w:rsidR="008B1B91">
        <w:rPr>
          <w:rFonts w:ascii="Times New Roman" w:hAnsi="Times New Roman" w:cs="Times New Roman"/>
          <w:kern w:val="3"/>
          <w:sz w:val="20"/>
          <w:szCs w:val="20"/>
          <w:lang w:bidi="fa-IR"/>
        </w:rPr>
        <w:t>ogie relazionali e comunicative</w:t>
      </w:r>
    </w:p>
    <w:p w14:paraId="2DB4DFD8" w14:textId="31C0F9E9" w:rsidR="00E71024" w:rsidRPr="008E4578" w:rsidRDefault="00E71024" w:rsidP="001057CE">
      <w:pPr>
        <w:pStyle w:val="Paragrafoelenco"/>
        <w:numPr>
          <w:ilvl w:val="0"/>
          <w:numId w:val="129"/>
        </w:numPr>
        <w:ind w:left="284" w:hanging="142"/>
        <w:contextualSpacing w:val="0"/>
        <w:jc w:val="both"/>
        <w:rPr>
          <w:rFonts w:ascii="Times New Roman" w:hAnsi="Times New Roman" w:cs="Times New Roman"/>
          <w:kern w:val="3"/>
          <w:sz w:val="20"/>
          <w:szCs w:val="20"/>
          <w:lang w:bidi="fa-IR"/>
        </w:rPr>
      </w:pPr>
      <w:r w:rsidRPr="004868A4">
        <w:rPr>
          <w:rFonts w:ascii="Times New Roman" w:hAnsi="Times New Roman" w:cs="Times New Roman"/>
          <w:kern w:val="3"/>
          <w:sz w:val="20"/>
          <w:szCs w:val="20"/>
          <w:lang w:bidi="fa-IR"/>
        </w:rPr>
        <w:t xml:space="preserve">Essere consapevoli della diversità dei metodi utilizzati dai vari ambiti disciplinari ed essere in grado valutare i criteri di affidabilità </w:t>
      </w:r>
      <w:r w:rsidR="008B1B91">
        <w:rPr>
          <w:rFonts w:ascii="Times New Roman" w:hAnsi="Times New Roman" w:cs="Times New Roman"/>
          <w:kern w:val="3"/>
          <w:sz w:val="20"/>
          <w:szCs w:val="20"/>
          <w:lang w:bidi="fa-IR"/>
        </w:rPr>
        <w:t>dei risultati in essi raggiunti</w:t>
      </w:r>
    </w:p>
    <w:p w14:paraId="0EFC3FE2" w14:textId="77777777" w:rsidR="00E71024" w:rsidRPr="004868A4" w:rsidRDefault="00E71024" w:rsidP="00E71024">
      <w:pPr>
        <w:jc w:val="both"/>
        <w:rPr>
          <w:rFonts w:ascii="Times New Roman" w:hAnsi="Times New Roman" w:cs="Times New Roman"/>
          <w:b/>
          <w:sz w:val="20"/>
          <w:szCs w:val="20"/>
        </w:rPr>
      </w:pPr>
      <w:r w:rsidRPr="004868A4">
        <w:rPr>
          <w:rFonts w:ascii="Times New Roman" w:hAnsi="Times New Roman" w:cs="Times New Roman"/>
          <w:b/>
          <w:sz w:val="20"/>
          <w:szCs w:val="20"/>
        </w:rPr>
        <w:t>ABILITA'</w:t>
      </w:r>
    </w:p>
    <w:p w14:paraId="7E2B6F7B" w14:textId="5F8E76E0" w:rsidR="00E71024" w:rsidRPr="004868A4" w:rsidRDefault="00E71024" w:rsidP="001057CE">
      <w:pPr>
        <w:pStyle w:val="Standard"/>
        <w:numPr>
          <w:ilvl w:val="0"/>
          <w:numId w:val="122"/>
        </w:numPr>
        <w:snapToGrid w:val="0"/>
        <w:ind w:left="284" w:hanging="142"/>
        <w:jc w:val="both"/>
        <w:rPr>
          <w:rFonts w:eastAsiaTheme="minorHAnsi" w:cs="Times New Roman"/>
          <w:sz w:val="20"/>
          <w:szCs w:val="20"/>
          <w:lang w:val="it-IT" w:eastAsia="en-US"/>
        </w:rPr>
      </w:pPr>
      <w:r w:rsidRPr="004868A4">
        <w:rPr>
          <w:rFonts w:eastAsiaTheme="minorHAnsi" w:cs="Times New Roman"/>
          <w:sz w:val="20"/>
          <w:szCs w:val="20"/>
          <w:lang w:val="it-IT" w:eastAsia="en-US"/>
        </w:rPr>
        <w:t>Saper usa</w:t>
      </w:r>
      <w:r w:rsidR="008B1B91">
        <w:rPr>
          <w:rFonts w:eastAsiaTheme="minorHAnsi" w:cs="Times New Roman"/>
          <w:sz w:val="20"/>
          <w:szCs w:val="20"/>
          <w:lang w:val="it-IT" w:eastAsia="en-US"/>
        </w:rPr>
        <w:t>re un efficace metodo di studio</w:t>
      </w:r>
    </w:p>
    <w:p w14:paraId="6360AC3B" w14:textId="1FF17072" w:rsidR="00E71024" w:rsidRPr="004868A4" w:rsidRDefault="00E71024" w:rsidP="001057CE">
      <w:pPr>
        <w:pStyle w:val="Standard"/>
        <w:numPr>
          <w:ilvl w:val="0"/>
          <w:numId w:val="122"/>
        </w:numPr>
        <w:snapToGrid w:val="0"/>
        <w:ind w:left="284" w:hanging="142"/>
        <w:jc w:val="both"/>
        <w:rPr>
          <w:rFonts w:eastAsiaTheme="minorHAnsi" w:cs="Times New Roman"/>
          <w:sz w:val="20"/>
          <w:szCs w:val="20"/>
          <w:lang w:val="it-IT" w:eastAsia="en-US"/>
        </w:rPr>
      </w:pPr>
      <w:r w:rsidRPr="004868A4">
        <w:rPr>
          <w:rFonts w:eastAsiaTheme="minorHAnsi" w:cs="Times New Roman"/>
          <w:sz w:val="20"/>
          <w:szCs w:val="20"/>
          <w:lang w:val="it-IT" w:eastAsia="en-US"/>
        </w:rPr>
        <w:t>Saper  rielaborare in forma</w:t>
      </w:r>
      <w:r w:rsidR="008B1B91">
        <w:rPr>
          <w:rFonts w:eastAsiaTheme="minorHAnsi" w:cs="Times New Roman"/>
          <w:sz w:val="20"/>
          <w:szCs w:val="20"/>
          <w:lang w:val="it-IT" w:eastAsia="en-US"/>
        </w:rPr>
        <w:t xml:space="preserve"> elementare i contenuti appresi</w:t>
      </w:r>
    </w:p>
    <w:p w14:paraId="0EBC38AA" w14:textId="44731A31" w:rsidR="00E71024" w:rsidRPr="004868A4" w:rsidRDefault="00E71024" w:rsidP="001057CE">
      <w:pPr>
        <w:pStyle w:val="Standard"/>
        <w:numPr>
          <w:ilvl w:val="0"/>
          <w:numId w:val="122"/>
        </w:numPr>
        <w:snapToGrid w:val="0"/>
        <w:ind w:left="284" w:hanging="142"/>
        <w:jc w:val="both"/>
        <w:rPr>
          <w:rFonts w:eastAsiaTheme="minorHAnsi" w:cs="Times New Roman"/>
          <w:sz w:val="20"/>
          <w:szCs w:val="20"/>
          <w:lang w:val="it-IT" w:eastAsia="en-US"/>
        </w:rPr>
      </w:pPr>
      <w:r w:rsidRPr="004868A4">
        <w:rPr>
          <w:rFonts w:eastAsiaTheme="minorHAnsi" w:cs="Times New Roman"/>
          <w:sz w:val="20"/>
          <w:szCs w:val="20"/>
          <w:lang w:val="it-IT" w:eastAsia="en-US"/>
        </w:rPr>
        <w:t>Saper riconoscere le peculiarit</w:t>
      </w:r>
      <w:r w:rsidR="008B1B91">
        <w:rPr>
          <w:rFonts w:eastAsiaTheme="minorHAnsi" w:cs="Times New Roman"/>
          <w:sz w:val="20"/>
          <w:szCs w:val="20"/>
          <w:lang w:val="it-IT" w:eastAsia="en-US"/>
        </w:rPr>
        <w:t>à delle diverse scienze sociali</w:t>
      </w:r>
    </w:p>
    <w:p w14:paraId="65D69471" w14:textId="77777777" w:rsidR="00E71024" w:rsidRPr="004868A4" w:rsidRDefault="00E71024" w:rsidP="001057CE">
      <w:pPr>
        <w:pStyle w:val="Standard"/>
        <w:numPr>
          <w:ilvl w:val="0"/>
          <w:numId w:val="122"/>
        </w:numPr>
        <w:snapToGrid w:val="0"/>
        <w:ind w:left="284" w:hanging="142"/>
        <w:jc w:val="both"/>
        <w:rPr>
          <w:rFonts w:eastAsiaTheme="minorHAnsi" w:cs="Times New Roman"/>
          <w:sz w:val="20"/>
          <w:szCs w:val="20"/>
          <w:lang w:val="it-IT" w:eastAsia="en-US"/>
        </w:rPr>
      </w:pPr>
      <w:r w:rsidRPr="004868A4">
        <w:rPr>
          <w:rFonts w:eastAsiaTheme="minorHAnsi" w:cs="Times New Roman"/>
          <w:sz w:val="20"/>
          <w:szCs w:val="20"/>
          <w:lang w:val="it-IT" w:eastAsia="en-US"/>
        </w:rPr>
        <w:t>Saper utilizzare in modo pertinente il lessico specifico della disciplina per gestire l'interazione comunicativa</w:t>
      </w:r>
    </w:p>
    <w:p w14:paraId="7409A636" w14:textId="77777777" w:rsidR="00E71024" w:rsidRPr="004868A4" w:rsidRDefault="00E71024" w:rsidP="00E71024">
      <w:pPr>
        <w:pStyle w:val="Standard"/>
        <w:snapToGrid w:val="0"/>
        <w:jc w:val="both"/>
        <w:rPr>
          <w:rFonts w:eastAsiaTheme="minorHAnsi" w:cs="Times New Roman"/>
          <w:b/>
          <w:sz w:val="20"/>
          <w:szCs w:val="20"/>
          <w:lang w:val="it-IT" w:eastAsia="en-US"/>
        </w:rPr>
      </w:pPr>
    </w:p>
    <w:p w14:paraId="313A6CCA" w14:textId="77777777" w:rsidR="00E71024" w:rsidRPr="004868A4" w:rsidRDefault="00E71024" w:rsidP="00E71024">
      <w:pPr>
        <w:pStyle w:val="Standard"/>
        <w:snapToGrid w:val="0"/>
        <w:jc w:val="both"/>
        <w:rPr>
          <w:rFonts w:eastAsiaTheme="minorHAnsi" w:cs="Times New Roman"/>
          <w:b/>
          <w:sz w:val="20"/>
          <w:szCs w:val="20"/>
          <w:lang w:val="it-IT" w:eastAsia="en-US"/>
        </w:rPr>
      </w:pPr>
      <w:r w:rsidRPr="004868A4">
        <w:rPr>
          <w:rFonts w:eastAsiaTheme="minorHAnsi" w:cs="Times New Roman"/>
          <w:b/>
          <w:sz w:val="20"/>
          <w:szCs w:val="20"/>
          <w:lang w:val="it-IT" w:eastAsia="en-US"/>
        </w:rPr>
        <w:t>CONOSCENZE</w:t>
      </w:r>
    </w:p>
    <w:p w14:paraId="296C4EEF" w14:textId="1FC27F97" w:rsidR="00E71024" w:rsidRPr="004868A4" w:rsidRDefault="00E71024" w:rsidP="001057CE">
      <w:pPr>
        <w:pStyle w:val="Standard"/>
        <w:numPr>
          <w:ilvl w:val="0"/>
          <w:numId w:val="122"/>
        </w:numPr>
        <w:snapToGrid w:val="0"/>
        <w:ind w:left="284" w:hanging="142"/>
        <w:jc w:val="both"/>
        <w:rPr>
          <w:rFonts w:eastAsiaTheme="minorHAnsi" w:cs="Times New Roman"/>
          <w:sz w:val="20"/>
          <w:szCs w:val="20"/>
          <w:lang w:val="it-IT" w:eastAsia="en-US"/>
        </w:rPr>
      </w:pPr>
      <w:r w:rsidRPr="004868A4">
        <w:rPr>
          <w:rFonts w:eastAsiaTheme="minorHAnsi" w:cs="Times New Roman"/>
          <w:sz w:val="20"/>
          <w:szCs w:val="20"/>
          <w:lang w:val="it-IT" w:eastAsia="en-US"/>
        </w:rPr>
        <w:t>Conosce</w:t>
      </w:r>
      <w:r w:rsidR="005C7080">
        <w:rPr>
          <w:rFonts w:eastAsiaTheme="minorHAnsi" w:cs="Times New Roman"/>
          <w:sz w:val="20"/>
          <w:szCs w:val="20"/>
          <w:lang w:val="it-IT" w:eastAsia="en-US"/>
        </w:rPr>
        <w:t xml:space="preserve">  il  lessico specifico di base</w:t>
      </w:r>
    </w:p>
    <w:p w14:paraId="3B1D0097" w14:textId="6B1B8BEE" w:rsidR="00E71024" w:rsidRPr="004868A4" w:rsidRDefault="00E71024" w:rsidP="001057CE">
      <w:pPr>
        <w:pStyle w:val="Standard"/>
        <w:numPr>
          <w:ilvl w:val="0"/>
          <w:numId w:val="122"/>
        </w:numPr>
        <w:snapToGrid w:val="0"/>
        <w:ind w:left="284" w:hanging="142"/>
        <w:jc w:val="both"/>
        <w:rPr>
          <w:rFonts w:eastAsiaTheme="minorHAnsi" w:cs="Times New Roman"/>
          <w:sz w:val="20"/>
          <w:szCs w:val="20"/>
          <w:lang w:val="it-IT" w:eastAsia="en-US"/>
        </w:rPr>
      </w:pPr>
      <w:r w:rsidRPr="004868A4">
        <w:rPr>
          <w:rFonts w:eastAsiaTheme="minorHAnsi" w:cs="Times New Roman"/>
          <w:sz w:val="20"/>
          <w:szCs w:val="20"/>
          <w:lang w:val="it-IT" w:eastAsia="en-US"/>
        </w:rPr>
        <w:t>Conosce le principali pratiche formative del mondo classico; il sorgere della civiltà della scrittura e l ’educazione nelle soc</w:t>
      </w:r>
      <w:r w:rsidR="005C7080">
        <w:rPr>
          <w:rFonts w:eastAsiaTheme="minorHAnsi" w:cs="Times New Roman"/>
          <w:sz w:val="20"/>
          <w:szCs w:val="20"/>
          <w:lang w:val="it-IT" w:eastAsia="en-US"/>
        </w:rPr>
        <w:t xml:space="preserve">ietà del mondo antico (Egitto, Grecia, </w:t>
      </w:r>
      <w:r w:rsidRPr="004868A4">
        <w:rPr>
          <w:rFonts w:eastAsiaTheme="minorHAnsi" w:cs="Times New Roman"/>
          <w:sz w:val="20"/>
          <w:szCs w:val="20"/>
          <w:lang w:val="it-IT" w:eastAsia="en-US"/>
        </w:rPr>
        <w:t>Israele).</w:t>
      </w:r>
    </w:p>
    <w:p w14:paraId="62AC6B8F" w14:textId="626E5CA3" w:rsidR="00E71024" w:rsidRPr="004868A4" w:rsidRDefault="005C7080" w:rsidP="001057CE">
      <w:pPr>
        <w:pStyle w:val="Standard"/>
        <w:numPr>
          <w:ilvl w:val="0"/>
          <w:numId w:val="122"/>
        </w:numPr>
        <w:snapToGrid w:val="0"/>
        <w:ind w:left="284" w:hanging="142"/>
        <w:jc w:val="both"/>
        <w:rPr>
          <w:rFonts w:eastAsiaTheme="minorHAnsi" w:cs="Times New Roman"/>
          <w:sz w:val="20"/>
          <w:szCs w:val="20"/>
          <w:lang w:val="it-IT" w:eastAsia="en-US"/>
        </w:rPr>
      </w:pPr>
      <w:r>
        <w:rPr>
          <w:rFonts w:eastAsiaTheme="minorHAnsi" w:cs="Times New Roman"/>
          <w:sz w:val="20"/>
          <w:szCs w:val="20"/>
          <w:lang w:val="it-IT" w:eastAsia="en-US"/>
        </w:rPr>
        <w:t xml:space="preserve">L’educazione nella </w:t>
      </w:r>
      <w:r w:rsidRPr="005C7080">
        <w:rPr>
          <w:rFonts w:eastAsiaTheme="minorHAnsi" w:cs="Times New Roman"/>
          <w:i/>
          <w:sz w:val="20"/>
          <w:szCs w:val="20"/>
          <w:lang w:val="it-IT" w:eastAsia="en-US"/>
        </w:rPr>
        <w:t>polis</w:t>
      </w:r>
      <w:r w:rsidR="00E71024" w:rsidRPr="004868A4">
        <w:rPr>
          <w:rFonts w:eastAsiaTheme="minorHAnsi" w:cs="Times New Roman"/>
          <w:sz w:val="20"/>
          <w:szCs w:val="20"/>
          <w:lang w:val="it-IT" w:eastAsia="en-US"/>
        </w:rPr>
        <w:t xml:space="preserve">: i Sofisti e Socrate. Dalla crisi della </w:t>
      </w:r>
      <w:r>
        <w:rPr>
          <w:rFonts w:eastAsiaTheme="minorHAnsi" w:cs="Times New Roman"/>
          <w:i/>
          <w:sz w:val="20"/>
          <w:szCs w:val="20"/>
          <w:lang w:val="it-IT" w:eastAsia="en-US"/>
        </w:rPr>
        <w:t>p</w:t>
      </w:r>
      <w:r w:rsidR="00E71024" w:rsidRPr="005C7080">
        <w:rPr>
          <w:rFonts w:eastAsiaTheme="minorHAnsi" w:cs="Times New Roman"/>
          <w:i/>
          <w:sz w:val="20"/>
          <w:szCs w:val="20"/>
          <w:lang w:val="it-IT" w:eastAsia="en-US"/>
        </w:rPr>
        <w:t>olis</w:t>
      </w:r>
      <w:r w:rsidR="00E71024" w:rsidRPr="004868A4">
        <w:rPr>
          <w:rFonts w:eastAsiaTheme="minorHAnsi" w:cs="Times New Roman"/>
          <w:sz w:val="20"/>
          <w:szCs w:val="20"/>
          <w:lang w:val="it-IT" w:eastAsia="en-US"/>
        </w:rPr>
        <w:t xml:space="preserve"> alla scoperta dell’individuo: Platone</w:t>
      </w:r>
    </w:p>
    <w:p w14:paraId="0BA72A77" w14:textId="69BB2EF8" w:rsidR="00E71024" w:rsidRPr="004868A4" w:rsidRDefault="00E71024" w:rsidP="001057CE">
      <w:pPr>
        <w:pStyle w:val="Standard"/>
        <w:numPr>
          <w:ilvl w:val="0"/>
          <w:numId w:val="122"/>
        </w:numPr>
        <w:snapToGrid w:val="0"/>
        <w:ind w:left="284" w:hanging="142"/>
        <w:jc w:val="both"/>
        <w:rPr>
          <w:rFonts w:eastAsiaTheme="minorHAnsi" w:cs="Times New Roman"/>
          <w:sz w:val="20"/>
          <w:szCs w:val="20"/>
          <w:lang w:val="it-IT" w:eastAsia="en-US"/>
        </w:rPr>
      </w:pPr>
      <w:r w:rsidRPr="004868A4">
        <w:rPr>
          <w:rFonts w:eastAsiaTheme="minorHAnsi" w:cs="Times New Roman"/>
          <w:sz w:val="20"/>
          <w:szCs w:val="20"/>
          <w:lang w:val="it-IT" w:eastAsia="en-US"/>
        </w:rPr>
        <w:t>Conosce i princi</w:t>
      </w:r>
      <w:r w:rsidR="005C7080">
        <w:rPr>
          <w:rFonts w:eastAsiaTheme="minorHAnsi" w:cs="Times New Roman"/>
          <w:sz w:val="20"/>
          <w:szCs w:val="20"/>
          <w:lang w:val="it-IT" w:eastAsia="en-US"/>
        </w:rPr>
        <w:t>pi e i tratti delle teorie dei P</w:t>
      </w:r>
      <w:r w:rsidRPr="004868A4">
        <w:rPr>
          <w:rFonts w:eastAsiaTheme="minorHAnsi" w:cs="Times New Roman"/>
          <w:sz w:val="20"/>
          <w:szCs w:val="20"/>
          <w:lang w:val="it-IT" w:eastAsia="en-US"/>
        </w:rPr>
        <w:t>adri della Chiesa</w:t>
      </w:r>
    </w:p>
    <w:p w14:paraId="2714BEB8" w14:textId="7041F16A" w:rsidR="00E71024" w:rsidRPr="004868A4" w:rsidRDefault="00E71024" w:rsidP="001057CE">
      <w:pPr>
        <w:pStyle w:val="Standard"/>
        <w:numPr>
          <w:ilvl w:val="0"/>
          <w:numId w:val="122"/>
        </w:numPr>
        <w:snapToGrid w:val="0"/>
        <w:ind w:left="284" w:hanging="142"/>
        <w:jc w:val="both"/>
        <w:rPr>
          <w:rFonts w:eastAsiaTheme="minorHAnsi" w:cs="Times New Roman"/>
          <w:sz w:val="20"/>
          <w:szCs w:val="20"/>
          <w:lang w:val="it-IT" w:eastAsia="en-US"/>
        </w:rPr>
      </w:pPr>
      <w:r w:rsidRPr="004868A4">
        <w:rPr>
          <w:rFonts w:eastAsiaTheme="minorHAnsi" w:cs="Times New Roman"/>
          <w:sz w:val="20"/>
          <w:szCs w:val="20"/>
          <w:lang w:val="it-IT" w:eastAsia="en-US"/>
        </w:rPr>
        <w:t>Conosce le istituzioni educati</w:t>
      </w:r>
      <w:r w:rsidR="005C7080">
        <w:rPr>
          <w:rFonts w:eastAsiaTheme="minorHAnsi" w:cs="Times New Roman"/>
          <w:sz w:val="20"/>
          <w:szCs w:val="20"/>
          <w:lang w:val="it-IT" w:eastAsia="en-US"/>
        </w:rPr>
        <w:t>ve formali  nell'antica Roma</w:t>
      </w:r>
    </w:p>
    <w:p w14:paraId="61E5681E" w14:textId="77777777" w:rsidR="00E71024" w:rsidRPr="004868A4" w:rsidRDefault="00E71024" w:rsidP="001057CE">
      <w:pPr>
        <w:pStyle w:val="Standard"/>
        <w:numPr>
          <w:ilvl w:val="0"/>
          <w:numId w:val="122"/>
        </w:numPr>
        <w:snapToGrid w:val="0"/>
        <w:ind w:left="284" w:hanging="142"/>
        <w:jc w:val="both"/>
        <w:rPr>
          <w:rFonts w:eastAsiaTheme="minorHAnsi" w:cs="Times New Roman"/>
          <w:sz w:val="20"/>
          <w:szCs w:val="20"/>
          <w:lang w:val="it-IT" w:eastAsia="en-US"/>
        </w:rPr>
      </w:pPr>
      <w:r w:rsidRPr="004868A4">
        <w:rPr>
          <w:rFonts w:eastAsiaTheme="minorHAnsi" w:cs="Times New Roman"/>
          <w:sz w:val="20"/>
          <w:szCs w:val="20"/>
          <w:lang w:val="it-IT" w:eastAsia="en-US"/>
        </w:rPr>
        <w:t>Conosce i tratti fondamentali delle teorie educative</w:t>
      </w:r>
    </w:p>
    <w:p w14:paraId="38D8277B" w14:textId="5F8C4ECC" w:rsidR="00E71024" w:rsidRPr="004868A4" w:rsidRDefault="00E71024" w:rsidP="001057CE">
      <w:pPr>
        <w:pStyle w:val="Standard"/>
        <w:numPr>
          <w:ilvl w:val="0"/>
          <w:numId w:val="122"/>
        </w:numPr>
        <w:snapToGrid w:val="0"/>
        <w:ind w:left="284" w:hanging="142"/>
        <w:jc w:val="both"/>
        <w:rPr>
          <w:rFonts w:cs="Times New Roman"/>
          <w:sz w:val="20"/>
          <w:szCs w:val="20"/>
          <w:lang w:val="it-IT"/>
        </w:rPr>
      </w:pPr>
      <w:r w:rsidRPr="004868A4">
        <w:rPr>
          <w:rFonts w:cs="Times New Roman"/>
          <w:sz w:val="20"/>
          <w:szCs w:val="20"/>
          <w:lang w:val="it-IT"/>
        </w:rPr>
        <w:t>Conosce origini della psicologia; le diverse branche della psicologia e i ter</w:t>
      </w:r>
      <w:r w:rsidR="005C7080">
        <w:rPr>
          <w:rFonts w:cs="Times New Roman"/>
          <w:sz w:val="20"/>
          <w:szCs w:val="20"/>
          <w:lang w:val="it-IT"/>
        </w:rPr>
        <w:t>mini specifici della disciplina</w:t>
      </w:r>
    </w:p>
    <w:p w14:paraId="576F78B1" w14:textId="3A6CE3DF" w:rsidR="00E71024" w:rsidRPr="004868A4" w:rsidRDefault="00E71024" w:rsidP="001057CE">
      <w:pPr>
        <w:pStyle w:val="Standard"/>
        <w:numPr>
          <w:ilvl w:val="0"/>
          <w:numId w:val="122"/>
        </w:numPr>
        <w:snapToGrid w:val="0"/>
        <w:ind w:left="284" w:hanging="142"/>
        <w:jc w:val="both"/>
        <w:rPr>
          <w:rFonts w:cs="Times New Roman"/>
          <w:sz w:val="20"/>
          <w:szCs w:val="20"/>
          <w:lang w:val="it-IT"/>
        </w:rPr>
      </w:pPr>
      <w:r w:rsidRPr="004868A4">
        <w:rPr>
          <w:rFonts w:cs="Times New Roman"/>
          <w:sz w:val="20"/>
          <w:szCs w:val="20"/>
          <w:lang w:val="it-IT"/>
        </w:rPr>
        <w:t>Conosce le finali</w:t>
      </w:r>
      <w:r w:rsidR="005C7080">
        <w:rPr>
          <w:rFonts w:cs="Times New Roman"/>
          <w:sz w:val="20"/>
          <w:szCs w:val="20"/>
          <w:lang w:val="it-IT"/>
        </w:rPr>
        <w:t>tà applicative della psicologia</w:t>
      </w:r>
    </w:p>
    <w:p w14:paraId="6A76046D" w14:textId="7629EE65" w:rsidR="00E71024" w:rsidRPr="004868A4" w:rsidRDefault="00E71024" w:rsidP="001057CE">
      <w:pPr>
        <w:pStyle w:val="Standard"/>
        <w:numPr>
          <w:ilvl w:val="0"/>
          <w:numId w:val="122"/>
        </w:numPr>
        <w:snapToGrid w:val="0"/>
        <w:ind w:left="284" w:hanging="142"/>
        <w:jc w:val="both"/>
        <w:rPr>
          <w:rFonts w:cs="Times New Roman"/>
          <w:sz w:val="20"/>
          <w:szCs w:val="20"/>
          <w:lang w:val="it-IT"/>
        </w:rPr>
      </w:pPr>
      <w:r w:rsidRPr="004868A4">
        <w:rPr>
          <w:rFonts w:cs="Times New Roman"/>
          <w:sz w:val="20"/>
          <w:szCs w:val="20"/>
          <w:lang w:val="it-IT"/>
        </w:rPr>
        <w:t>Conosce il ruolo delle motivazioni, percezioni, ed emoz</w:t>
      </w:r>
      <w:r w:rsidR="005C7080">
        <w:rPr>
          <w:rFonts w:cs="Times New Roman"/>
          <w:sz w:val="20"/>
          <w:szCs w:val="20"/>
          <w:lang w:val="it-IT"/>
        </w:rPr>
        <w:t>ioni nella vita di un individuo</w:t>
      </w:r>
    </w:p>
    <w:p w14:paraId="4C94B98A" w14:textId="4A7B518F" w:rsidR="00E71024" w:rsidRPr="004868A4" w:rsidRDefault="0085015C" w:rsidP="001057CE">
      <w:pPr>
        <w:pStyle w:val="Standard"/>
        <w:numPr>
          <w:ilvl w:val="0"/>
          <w:numId w:val="122"/>
        </w:numPr>
        <w:snapToGrid w:val="0"/>
        <w:ind w:left="284" w:hanging="142"/>
        <w:jc w:val="both"/>
        <w:rPr>
          <w:rFonts w:cs="Times New Roman"/>
          <w:sz w:val="20"/>
          <w:szCs w:val="20"/>
          <w:lang w:val="it-IT"/>
        </w:rPr>
      </w:pPr>
      <w:r>
        <w:rPr>
          <w:rFonts w:cs="Times New Roman"/>
          <w:sz w:val="20"/>
          <w:szCs w:val="20"/>
          <w:lang w:val="it-IT"/>
        </w:rPr>
        <w:t xml:space="preserve">Conosce le </w:t>
      </w:r>
      <w:r w:rsidR="00E71024" w:rsidRPr="004868A4">
        <w:rPr>
          <w:rFonts w:cs="Times New Roman"/>
          <w:sz w:val="20"/>
          <w:szCs w:val="20"/>
          <w:lang w:val="it-IT"/>
        </w:rPr>
        <w:t>leggi</w:t>
      </w:r>
      <w:r w:rsidR="005C7080">
        <w:rPr>
          <w:rFonts w:cs="Times New Roman"/>
          <w:sz w:val="20"/>
          <w:szCs w:val="20"/>
          <w:lang w:val="it-IT"/>
        </w:rPr>
        <w:t xml:space="preserve"> dell'organizzazione percettiva</w:t>
      </w:r>
    </w:p>
    <w:p w14:paraId="009ECB36" w14:textId="32EAE80D" w:rsidR="00E71024" w:rsidRPr="004868A4" w:rsidRDefault="00E71024" w:rsidP="001057CE">
      <w:pPr>
        <w:pStyle w:val="Standard"/>
        <w:numPr>
          <w:ilvl w:val="0"/>
          <w:numId w:val="122"/>
        </w:numPr>
        <w:snapToGrid w:val="0"/>
        <w:ind w:left="284" w:hanging="142"/>
        <w:jc w:val="both"/>
        <w:rPr>
          <w:rFonts w:cs="Times New Roman"/>
          <w:sz w:val="20"/>
          <w:szCs w:val="20"/>
          <w:lang w:val="it-IT"/>
        </w:rPr>
      </w:pPr>
      <w:r w:rsidRPr="004868A4">
        <w:rPr>
          <w:rFonts w:cs="Times New Roman"/>
          <w:sz w:val="20"/>
          <w:szCs w:val="20"/>
          <w:lang w:val="it-IT"/>
        </w:rPr>
        <w:t>Conosce i fattori che influenza</w:t>
      </w:r>
      <w:r w:rsidR="005C7080">
        <w:rPr>
          <w:rFonts w:cs="Times New Roman"/>
          <w:sz w:val="20"/>
          <w:szCs w:val="20"/>
          <w:lang w:val="it-IT"/>
        </w:rPr>
        <w:t>no la percezione e l'attenzione</w:t>
      </w:r>
    </w:p>
    <w:p w14:paraId="3704589B" w14:textId="78D4FE9B" w:rsidR="00E71024" w:rsidRPr="005C7080" w:rsidRDefault="00E71024" w:rsidP="001057CE">
      <w:pPr>
        <w:pStyle w:val="Standard"/>
        <w:numPr>
          <w:ilvl w:val="0"/>
          <w:numId w:val="122"/>
        </w:numPr>
        <w:snapToGrid w:val="0"/>
        <w:ind w:left="284" w:hanging="142"/>
        <w:jc w:val="both"/>
        <w:rPr>
          <w:rFonts w:cs="Times New Roman"/>
          <w:sz w:val="20"/>
          <w:szCs w:val="20"/>
          <w:lang w:val="it-IT"/>
        </w:rPr>
      </w:pPr>
      <w:r w:rsidRPr="004868A4">
        <w:rPr>
          <w:rFonts w:cs="Times New Roman"/>
          <w:sz w:val="20"/>
          <w:szCs w:val="20"/>
          <w:lang w:val="it-IT"/>
        </w:rPr>
        <w:t>Conosce i principali modelli teorici dell'intelligenza</w:t>
      </w:r>
    </w:p>
    <w:p w14:paraId="27542776" w14:textId="77777777" w:rsidR="007663EC" w:rsidRDefault="007663EC" w:rsidP="00E71024">
      <w:pPr>
        <w:pStyle w:val="Standard"/>
        <w:snapToGrid w:val="0"/>
        <w:jc w:val="both"/>
        <w:rPr>
          <w:rFonts w:eastAsia="SimSun" w:cs="Times New Roman"/>
          <w:b/>
          <w:bCs/>
          <w:color w:val="0000FF"/>
          <w:sz w:val="20"/>
          <w:szCs w:val="20"/>
          <w:lang w:val="it-IT"/>
        </w:rPr>
      </w:pPr>
    </w:p>
    <w:p w14:paraId="3CC80674" w14:textId="58DD5936" w:rsidR="00E71024" w:rsidRPr="004868A4" w:rsidRDefault="00E71024" w:rsidP="00E71024">
      <w:pPr>
        <w:pStyle w:val="Standard"/>
        <w:snapToGrid w:val="0"/>
        <w:jc w:val="both"/>
        <w:rPr>
          <w:rFonts w:eastAsia="SimSun" w:cs="Times New Roman"/>
          <w:b/>
          <w:bCs/>
          <w:sz w:val="20"/>
          <w:szCs w:val="20"/>
          <w:lang w:val="it-IT"/>
        </w:rPr>
      </w:pPr>
      <w:r w:rsidRPr="006606BB">
        <w:rPr>
          <w:rFonts w:eastAsia="SimSun" w:cs="Times New Roman"/>
          <w:b/>
          <w:bCs/>
          <w:color w:val="0000FF"/>
          <w:sz w:val="20"/>
          <w:szCs w:val="20"/>
          <w:lang w:val="it-IT"/>
        </w:rPr>
        <w:t>N</w:t>
      </w:r>
      <w:r w:rsidR="006606BB" w:rsidRPr="006606BB">
        <w:rPr>
          <w:rFonts w:eastAsia="SimSun" w:cs="Times New Roman"/>
          <w:b/>
          <w:bCs/>
          <w:color w:val="0000FF"/>
          <w:sz w:val="20"/>
          <w:szCs w:val="20"/>
          <w:lang w:val="it-IT"/>
        </w:rPr>
        <w:t>uclei fondanti</w:t>
      </w:r>
      <w:r w:rsidR="006606BB">
        <w:rPr>
          <w:rFonts w:eastAsia="SimSun" w:cs="Times New Roman"/>
          <w:b/>
          <w:bCs/>
          <w:sz w:val="20"/>
          <w:szCs w:val="20"/>
          <w:lang w:val="it-IT"/>
        </w:rPr>
        <w:t xml:space="preserve"> </w:t>
      </w:r>
    </w:p>
    <w:p w14:paraId="60AC694E" w14:textId="4238BC80" w:rsidR="00E71024" w:rsidRPr="004868A4" w:rsidRDefault="00E71024" w:rsidP="001057CE">
      <w:pPr>
        <w:pStyle w:val="Standard"/>
        <w:numPr>
          <w:ilvl w:val="0"/>
          <w:numId w:val="138"/>
        </w:numPr>
        <w:snapToGrid w:val="0"/>
        <w:ind w:left="284" w:hanging="142"/>
        <w:jc w:val="both"/>
        <w:rPr>
          <w:sz w:val="20"/>
          <w:szCs w:val="20"/>
          <w:lang w:val="it-IT"/>
        </w:rPr>
      </w:pPr>
      <w:r w:rsidRPr="004868A4">
        <w:rPr>
          <w:sz w:val="20"/>
          <w:szCs w:val="20"/>
          <w:lang w:val="it-IT"/>
        </w:rPr>
        <w:t>Il sorgere delle civiltà della scrittura e l’educazione nelle società del mondo a</w:t>
      </w:r>
      <w:r w:rsidR="00D37AB3">
        <w:rPr>
          <w:sz w:val="20"/>
          <w:szCs w:val="20"/>
          <w:lang w:val="it-IT"/>
        </w:rPr>
        <w:t>ntico (Egitto, Grecia, Israele)</w:t>
      </w:r>
    </w:p>
    <w:p w14:paraId="5150B505" w14:textId="3A16A533" w:rsidR="00E71024" w:rsidRPr="004868A4" w:rsidRDefault="00E71024" w:rsidP="001057CE">
      <w:pPr>
        <w:pStyle w:val="Standard"/>
        <w:numPr>
          <w:ilvl w:val="0"/>
          <w:numId w:val="138"/>
        </w:numPr>
        <w:snapToGrid w:val="0"/>
        <w:ind w:left="284" w:hanging="142"/>
        <w:jc w:val="both"/>
        <w:rPr>
          <w:sz w:val="20"/>
          <w:szCs w:val="20"/>
          <w:lang w:val="it-IT"/>
        </w:rPr>
      </w:pPr>
      <w:r w:rsidRPr="004868A4">
        <w:rPr>
          <w:sz w:val="20"/>
          <w:szCs w:val="20"/>
          <w:lang w:val="it-IT"/>
        </w:rPr>
        <w:t xml:space="preserve">La </w:t>
      </w:r>
      <w:r w:rsidRPr="006606BB">
        <w:rPr>
          <w:i/>
          <w:sz w:val="20"/>
          <w:szCs w:val="20"/>
          <w:lang w:val="it-IT"/>
        </w:rPr>
        <w:t>paideia</w:t>
      </w:r>
      <w:r w:rsidRPr="004868A4">
        <w:rPr>
          <w:sz w:val="20"/>
          <w:szCs w:val="20"/>
          <w:lang w:val="it-IT"/>
        </w:rPr>
        <w:t xml:space="preserve"> greco-ellenistica contestualizzata nella vita sociale, politica e militare del tempo con la presentazione delle relative tipologie delle prat</w:t>
      </w:r>
      <w:r w:rsidR="00D37AB3">
        <w:rPr>
          <w:sz w:val="20"/>
          <w:szCs w:val="20"/>
          <w:lang w:val="it-IT"/>
        </w:rPr>
        <w:t>iche educative e organizzative</w:t>
      </w:r>
    </w:p>
    <w:p w14:paraId="203D58EF" w14:textId="67BA35C6" w:rsidR="00E71024" w:rsidRPr="004868A4" w:rsidRDefault="00E71024" w:rsidP="001057CE">
      <w:pPr>
        <w:pStyle w:val="Standard"/>
        <w:numPr>
          <w:ilvl w:val="0"/>
          <w:numId w:val="138"/>
        </w:numPr>
        <w:snapToGrid w:val="0"/>
        <w:ind w:left="284" w:hanging="142"/>
        <w:jc w:val="both"/>
        <w:rPr>
          <w:sz w:val="20"/>
          <w:szCs w:val="20"/>
          <w:lang w:val="it-IT"/>
        </w:rPr>
      </w:pPr>
      <w:r w:rsidRPr="00D37AB3">
        <w:rPr>
          <w:sz w:val="20"/>
          <w:szCs w:val="20"/>
          <w:lang w:val="it-IT"/>
        </w:rPr>
        <w:t>L’</w:t>
      </w:r>
      <w:r w:rsidRPr="00D37AB3">
        <w:rPr>
          <w:i/>
          <w:sz w:val="20"/>
          <w:szCs w:val="20"/>
          <w:lang w:val="it-IT"/>
        </w:rPr>
        <w:t>humanitas</w:t>
      </w:r>
      <w:r w:rsidRPr="004868A4">
        <w:rPr>
          <w:sz w:val="20"/>
          <w:szCs w:val="20"/>
          <w:lang w:val="it-IT"/>
        </w:rPr>
        <w:t xml:space="preserve"> romana, il ruolo educativo della famiglia, le scuole a Ro</w:t>
      </w:r>
      <w:r w:rsidR="00D37AB3">
        <w:rPr>
          <w:sz w:val="20"/>
          <w:szCs w:val="20"/>
          <w:lang w:val="it-IT"/>
        </w:rPr>
        <w:t>ma, la formazione dell’oratore</w:t>
      </w:r>
    </w:p>
    <w:p w14:paraId="6C8993AD" w14:textId="5D249530" w:rsidR="00E71024" w:rsidRPr="004868A4" w:rsidRDefault="00E71024" w:rsidP="001057CE">
      <w:pPr>
        <w:pStyle w:val="Standard"/>
        <w:numPr>
          <w:ilvl w:val="0"/>
          <w:numId w:val="138"/>
        </w:numPr>
        <w:snapToGrid w:val="0"/>
        <w:ind w:left="284" w:hanging="142"/>
        <w:jc w:val="both"/>
        <w:rPr>
          <w:sz w:val="20"/>
          <w:szCs w:val="20"/>
          <w:lang w:val="it-IT"/>
        </w:rPr>
      </w:pPr>
      <w:r w:rsidRPr="004868A4">
        <w:rPr>
          <w:sz w:val="20"/>
          <w:szCs w:val="20"/>
          <w:lang w:val="it-IT"/>
        </w:rPr>
        <w:t>L’educazi</w:t>
      </w:r>
      <w:r w:rsidR="00D37AB3">
        <w:rPr>
          <w:sz w:val="20"/>
          <w:szCs w:val="20"/>
          <w:lang w:val="it-IT"/>
        </w:rPr>
        <w:t>one cristiana dei primi secoli</w:t>
      </w:r>
    </w:p>
    <w:p w14:paraId="74F33F4B" w14:textId="3D3C491E" w:rsidR="00E71024" w:rsidRPr="004868A4" w:rsidRDefault="00E71024" w:rsidP="001057CE">
      <w:pPr>
        <w:pStyle w:val="Standard"/>
        <w:numPr>
          <w:ilvl w:val="0"/>
          <w:numId w:val="138"/>
        </w:numPr>
        <w:snapToGrid w:val="0"/>
        <w:ind w:left="284" w:hanging="142"/>
        <w:jc w:val="both"/>
        <w:rPr>
          <w:sz w:val="20"/>
          <w:szCs w:val="20"/>
          <w:lang w:val="it-IT"/>
        </w:rPr>
      </w:pPr>
      <w:r w:rsidRPr="004868A4">
        <w:rPr>
          <w:sz w:val="20"/>
          <w:szCs w:val="20"/>
          <w:lang w:val="it-IT"/>
        </w:rPr>
        <w:t>L’educazione e la vit</w:t>
      </w:r>
      <w:r w:rsidR="00D37AB3">
        <w:rPr>
          <w:sz w:val="20"/>
          <w:szCs w:val="20"/>
          <w:lang w:val="it-IT"/>
        </w:rPr>
        <w:t>a monastica</w:t>
      </w:r>
    </w:p>
    <w:p w14:paraId="32D00C5E" w14:textId="4BF269EE" w:rsidR="00E71024" w:rsidRPr="004868A4" w:rsidRDefault="00E71024" w:rsidP="001057CE">
      <w:pPr>
        <w:pStyle w:val="Standard"/>
        <w:numPr>
          <w:ilvl w:val="0"/>
          <w:numId w:val="138"/>
        </w:numPr>
        <w:snapToGrid w:val="0"/>
        <w:ind w:left="284" w:hanging="142"/>
        <w:jc w:val="both"/>
        <w:rPr>
          <w:sz w:val="20"/>
          <w:szCs w:val="20"/>
          <w:lang w:val="it-IT"/>
        </w:rPr>
      </w:pPr>
      <w:r w:rsidRPr="004868A4">
        <w:rPr>
          <w:sz w:val="20"/>
          <w:szCs w:val="20"/>
          <w:lang w:val="it-IT"/>
        </w:rPr>
        <w:t>L’educazione aristocratica e cavalleresca</w:t>
      </w:r>
    </w:p>
    <w:p w14:paraId="7277502E" w14:textId="4FB8A18B" w:rsidR="00E71024" w:rsidRPr="004868A4" w:rsidRDefault="00E71024" w:rsidP="001057CE">
      <w:pPr>
        <w:pStyle w:val="Standard"/>
        <w:numPr>
          <w:ilvl w:val="0"/>
          <w:numId w:val="138"/>
        </w:numPr>
        <w:snapToGrid w:val="0"/>
        <w:ind w:left="284" w:hanging="142"/>
        <w:jc w:val="both"/>
        <w:rPr>
          <w:sz w:val="20"/>
          <w:szCs w:val="20"/>
          <w:lang w:val="it-IT"/>
        </w:rPr>
      </w:pPr>
      <w:r w:rsidRPr="004868A4">
        <w:rPr>
          <w:sz w:val="20"/>
          <w:szCs w:val="20"/>
          <w:lang w:val="it-IT"/>
        </w:rPr>
        <w:t>I</w:t>
      </w:r>
      <w:r w:rsidR="00D37AB3">
        <w:rPr>
          <w:sz w:val="20"/>
          <w:szCs w:val="20"/>
          <w:lang w:val="it-IT"/>
        </w:rPr>
        <w:t xml:space="preserve"> </w:t>
      </w:r>
      <w:r w:rsidRPr="004868A4">
        <w:rPr>
          <w:sz w:val="20"/>
          <w:szCs w:val="20"/>
          <w:lang w:val="it-IT"/>
        </w:rPr>
        <w:t>diversi aspetti della relazione educativa dal punto di vista teori</w:t>
      </w:r>
      <w:r w:rsidR="00D37AB3">
        <w:rPr>
          <w:sz w:val="20"/>
          <w:szCs w:val="20"/>
          <w:lang w:val="it-IT"/>
        </w:rPr>
        <w:t xml:space="preserve">co, con gli aspetti correlati </w:t>
      </w:r>
    </w:p>
    <w:p w14:paraId="664BF356" w14:textId="0DB85041" w:rsidR="00E71024" w:rsidRPr="004868A4" w:rsidRDefault="00E71024" w:rsidP="001057CE">
      <w:pPr>
        <w:pStyle w:val="Standard"/>
        <w:numPr>
          <w:ilvl w:val="0"/>
          <w:numId w:val="138"/>
        </w:numPr>
        <w:snapToGrid w:val="0"/>
        <w:ind w:left="284" w:hanging="142"/>
        <w:jc w:val="both"/>
        <w:rPr>
          <w:sz w:val="20"/>
          <w:szCs w:val="20"/>
          <w:lang w:val="it-IT"/>
        </w:rPr>
      </w:pPr>
      <w:r w:rsidRPr="004868A4">
        <w:rPr>
          <w:sz w:val="20"/>
          <w:szCs w:val="20"/>
          <w:lang w:val="it-IT"/>
        </w:rPr>
        <w:t>Concetti e teo</w:t>
      </w:r>
      <w:r w:rsidR="00D37AB3">
        <w:rPr>
          <w:sz w:val="20"/>
          <w:szCs w:val="20"/>
          <w:lang w:val="it-IT"/>
        </w:rPr>
        <w:t>rie relative all’apprendimento</w:t>
      </w:r>
    </w:p>
    <w:p w14:paraId="0AC3298D" w14:textId="7E6A37FA" w:rsidR="00E71024" w:rsidRPr="004868A4" w:rsidRDefault="00E71024" w:rsidP="001057CE">
      <w:pPr>
        <w:pStyle w:val="Standard"/>
        <w:numPr>
          <w:ilvl w:val="0"/>
          <w:numId w:val="138"/>
        </w:numPr>
        <w:snapToGrid w:val="0"/>
        <w:ind w:left="284" w:hanging="142"/>
        <w:jc w:val="both"/>
        <w:rPr>
          <w:sz w:val="20"/>
          <w:szCs w:val="20"/>
          <w:lang w:val="it-IT"/>
        </w:rPr>
      </w:pPr>
      <w:r w:rsidRPr="004868A4">
        <w:rPr>
          <w:sz w:val="20"/>
          <w:szCs w:val="20"/>
          <w:lang w:val="it-IT"/>
        </w:rPr>
        <w:t>Metodo di studio, sia dal punto di vista teorico che dal punto di vista</w:t>
      </w:r>
      <w:r w:rsidR="00D37AB3">
        <w:rPr>
          <w:sz w:val="20"/>
          <w:szCs w:val="20"/>
          <w:lang w:val="it-IT"/>
        </w:rPr>
        <w:t xml:space="preserve"> dell’esperienza dello studente</w:t>
      </w:r>
    </w:p>
    <w:p w14:paraId="7C1DAAA2" w14:textId="77777777" w:rsidR="00E71024" w:rsidRPr="004868A4" w:rsidRDefault="00E71024" w:rsidP="00E71024">
      <w:pPr>
        <w:pStyle w:val="Standard"/>
        <w:snapToGrid w:val="0"/>
        <w:jc w:val="both"/>
        <w:rPr>
          <w:b/>
          <w:sz w:val="20"/>
          <w:szCs w:val="20"/>
          <w:lang w:val="it-IT"/>
        </w:rPr>
      </w:pPr>
    </w:p>
    <w:p w14:paraId="192813B2" w14:textId="08E08E50" w:rsidR="00E71024" w:rsidRPr="006606BB" w:rsidRDefault="00E71024" w:rsidP="00E71024">
      <w:pPr>
        <w:pStyle w:val="Standard"/>
        <w:snapToGrid w:val="0"/>
        <w:jc w:val="both"/>
        <w:rPr>
          <w:b/>
          <w:color w:val="0000FF"/>
          <w:sz w:val="20"/>
          <w:szCs w:val="20"/>
          <w:lang w:val="it-IT"/>
        </w:rPr>
      </w:pPr>
      <w:r w:rsidRPr="006606BB">
        <w:rPr>
          <w:b/>
          <w:color w:val="0000FF"/>
          <w:sz w:val="20"/>
          <w:szCs w:val="20"/>
          <w:lang w:val="it-IT"/>
        </w:rPr>
        <w:t>C</w:t>
      </w:r>
      <w:r w:rsidR="006606BB" w:rsidRPr="006606BB">
        <w:rPr>
          <w:b/>
          <w:color w:val="0000FF"/>
          <w:sz w:val="20"/>
          <w:szCs w:val="20"/>
          <w:lang w:val="it-IT"/>
        </w:rPr>
        <w:t xml:space="preserve">ontenuti disciplinari </w:t>
      </w:r>
    </w:p>
    <w:p w14:paraId="31885D78" w14:textId="77777777" w:rsidR="00E71024" w:rsidRPr="004868A4" w:rsidRDefault="00E71024" w:rsidP="001057CE">
      <w:pPr>
        <w:pStyle w:val="Standard"/>
        <w:numPr>
          <w:ilvl w:val="0"/>
          <w:numId w:val="130"/>
        </w:numPr>
        <w:snapToGrid w:val="0"/>
        <w:ind w:left="284" w:hanging="142"/>
        <w:jc w:val="both"/>
        <w:rPr>
          <w:rFonts w:cs="Times New Roman"/>
          <w:sz w:val="20"/>
          <w:szCs w:val="20"/>
          <w:lang w:val="it-IT"/>
        </w:rPr>
      </w:pPr>
      <w:r w:rsidRPr="004868A4">
        <w:rPr>
          <w:rFonts w:cs="Times New Roman"/>
          <w:sz w:val="20"/>
          <w:szCs w:val="20"/>
          <w:lang w:val="it-IT"/>
        </w:rPr>
        <w:t>Educazione, cultura, formazione: termini e concetti fondamentali.</w:t>
      </w:r>
    </w:p>
    <w:p w14:paraId="57769B36" w14:textId="77777777" w:rsidR="00E71024" w:rsidRPr="004868A4" w:rsidRDefault="00E71024" w:rsidP="001057CE">
      <w:pPr>
        <w:pStyle w:val="Standard"/>
        <w:numPr>
          <w:ilvl w:val="0"/>
          <w:numId w:val="130"/>
        </w:numPr>
        <w:snapToGrid w:val="0"/>
        <w:ind w:left="284" w:hanging="142"/>
        <w:jc w:val="both"/>
        <w:rPr>
          <w:rFonts w:cs="Times New Roman"/>
          <w:sz w:val="20"/>
          <w:szCs w:val="20"/>
          <w:lang w:val="it-IT"/>
        </w:rPr>
      </w:pPr>
      <w:r w:rsidRPr="004868A4">
        <w:rPr>
          <w:rFonts w:cs="Times New Roman"/>
          <w:sz w:val="20"/>
          <w:szCs w:val="20"/>
          <w:lang w:val="it-IT"/>
        </w:rPr>
        <w:t>Le modalità educative nelle civiltà pre-elleniche</w:t>
      </w:r>
    </w:p>
    <w:p w14:paraId="7C2D3F8E" w14:textId="77777777" w:rsidR="00E71024" w:rsidRPr="004868A4" w:rsidRDefault="00E71024" w:rsidP="001057CE">
      <w:pPr>
        <w:pStyle w:val="Standard"/>
        <w:numPr>
          <w:ilvl w:val="0"/>
          <w:numId w:val="130"/>
        </w:numPr>
        <w:snapToGrid w:val="0"/>
        <w:ind w:left="284" w:hanging="142"/>
        <w:jc w:val="both"/>
        <w:rPr>
          <w:rFonts w:cs="Times New Roman"/>
          <w:sz w:val="20"/>
          <w:szCs w:val="20"/>
          <w:lang w:val="it-IT"/>
        </w:rPr>
      </w:pPr>
      <w:r w:rsidRPr="004868A4">
        <w:rPr>
          <w:rFonts w:cs="Times New Roman"/>
          <w:sz w:val="20"/>
          <w:szCs w:val="20"/>
          <w:lang w:val="it-IT"/>
        </w:rPr>
        <w:t>L’educazione nell’antica Grecia</w:t>
      </w:r>
    </w:p>
    <w:p w14:paraId="6EEC1BBA" w14:textId="1D60400F" w:rsidR="00E71024" w:rsidRPr="004868A4" w:rsidRDefault="00E71024" w:rsidP="001057CE">
      <w:pPr>
        <w:pStyle w:val="Standard"/>
        <w:numPr>
          <w:ilvl w:val="0"/>
          <w:numId w:val="130"/>
        </w:numPr>
        <w:snapToGrid w:val="0"/>
        <w:ind w:left="284" w:hanging="142"/>
        <w:jc w:val="both"/>
        <w:rPr>
          <w:rFonts w:cs="Times New Roman"/>
          <w:sz w:val="20"/>
          <w:szCs w:val="20"/>
          <w:lang w:val="it-IT"/>
        </w:rPr>
      </w:pPr>
      <w:r w:rsidRPr="004868A4">
        <w:rPr>
          <w:rFonts w:cs="Times New Roman"/>
          <w:sz w:val="20"/>
          <w:szCs w:val="20"/>
          <w:lang w:val="it-IT"/>
        </w:rPr>
        <w:t xml:space="preserve">Dalla </w:t>
      </w:r>
      <w:r w:rsidRPr="006606BB">
        <w:rPr>
          <w:rFonts w:cs="Times New Roman"/>
          <w:i/>
          <w:sz w:val="20"/>
          <w:szCs w:val="20"/>
          <w:lang w:val="it-IT"/>
        </w:rPr>
        <w:t>paidéia</w:t>
      </w:r>
      <w:r w:rsidRPr="004868A4">
        <w:rPr>
          <w:rFonts w:cs="Times New Roman"/>
          <w:sz w:val="20"/>
          <w:szCs w:val="20"/>
          <w:lang w:val="it-IT"/>
        </w:rPr>
        <w:t xml:space="preserve"> ellenistica all’</w:t>
      </w:r>
      <w:r w:rsidRPr="006606BB">
        <w:rPr>
          <w:rFonts w:cs="Times New Roman"/>
          <w:i/>
          <w:sz w:val="20"/>
          <w:szCs w:val="20"/>
          <w:lang w:val="it-IT"/>
        </w:rPr>
        <w:t>humanitas</w:t>
      </w:r>
      <w:r w:rsidR="006606BB">
        <w:rPr>
          <w:rFonts w:cs="Times New Roman"/>
          <w:sz w:val="20"/>
          <w:szCs w:val="20"/>
          <w:lang w:val="it-IT"/>
        </w:rPr>
        <w:t xml:space="preserve"> roman</w:t>
      </w:r>
      <w:r w:rsidRPr="004868A4">
        <w:rPr>
          <w:rFonts w:cs="Times New Roman"/>
          <w:sz w:val="20"/>
          <w:szCs w:val="20"/>
          <w:lang w:val="it-IT"/>
        </w:rPr>
        <w:t>a</w:t>
      </w:r>
    </w:p>
    <w:p w14:paraId="72F09332" w14:textId="77777777" w:rsidR="00E71024" w:rsidRPr="004868A4" w:rsidRDefault="00E71024" w:rsidP="001057CE">
      <w:pPr>
        <w:pStyle w:val="Standard"/>
        <w:numPr>
          <w:ilvl w:val="0"/>
          <w:numId w:val="130"/>
        </w:numPr>
        <w:snapToGrid w:val="0"/>
        <w:ind w:left="284" w:hanging="142"/>
        <w:jc w:val="both"/>
        <w:rPr>
          <w:rFonts w:cs="Times New Roman"/>
          <w:sz w:val="20"/>
          <w:szCs w:val="20"/>
          <w:lang w:val="it-IT"/>
        </w:rPr>
      </w:pPr>
      <w:r w:rsidRPr="004868A4">
        <w:rPr>
          <w:rFonts w:cs="Times New Roman"/>
          <w:sz w:val="20"/>
          <w:szCs w:val="20"/>
          <w:lang w:val="it-IT"/>
        </w:rPr>
        <w:t>L’educazione cristiana fra età antica e medioevo</w:t>
      </w:r>
    </w:p>
    <w:p w14:paraId="124BE346" w14:textId="77777777" w:rsidR="00E71024" w:rsidRPr="004868A4" w:rsidRDefault="00E71024" w:rsidP="001057CE">
      <w:pPr>
        <w:pStyle w:val="Standard"/>
        <w:numPr>
          <w:ilvl w:val="0"/>
          <w:numId w:val="130"/>
        </w:numPr>
        <w:snapToGrid w:val="0"/>
        <w:ind w:left="284" w:hanging="142"/>
        <w:jc w:val="both"/>
        <w:rPr>
          <w:rFonts w:cs="Times New Roman"/>
          <w:sz w:val="20"/>
          <w:szCs w:val="20"/>
          <w:lang w:val="it-IT"/>
        </w:rPr>
      </w:pPr>
      <w:r w:rsidRPr="004868A4">
        <w:rPr>
          <w:rFonts w:cs="Times New Roman"/>
          <w:sz w:val="20"/>
          <w:szCs w:val="20"/>
          <w:lang w:val="it-IT"/>
        </w:rPr>
        <w:t>La psicologia e la sua storia</w:t>
      </w:r>
    </w:p>
    <w:p w14:paraId="045A9C85" w14:textId="77777777" w:rsidR="00E71024" w:rsidRPr="004868A4" w:rsidRDefault="00E71024" w:rsidP="001057CE">
      <w:pPr>
        <w:pStyle w:val="Standard"/>
        <w:numPr>
          <w:ilvl w:val="0"/>
          <w:numId w:val="130"/>
        </w:numPr>
        <w:snapToGrid w:val="0"/>
        <w:ind w:left="284" w:hanging="142"/>
        <w:jc w:val="both"/>
        <w:rPr>
          <w:rFonts w:cs="Times New Roman"/>
          <w:sz w:val="20"/>
          <w:szCs w:val="20"/>
          <w:lang w:val="it-IT"/>
        </w:rPr>
      </w:pPr>
      <w:r w:rsidRPr="004868A4">
        <w:rPr>
          <w:rFonts w:cs="Times New Roman"/>
          <w:sz w:val="20"/>
          <w:szCs w:val="20"/>
          <w:lang w:val="it-IT"/>
        </w:rPr>
        <w:t>La mente e la realtà esterna e i ricordi</w:t>
      </w:r>
    </w:p>
    <w:p w14:paraId="2333549D" w14:textId="77777777" w:rsidR="00E71024" w:rsidRPr="004868A4" w:rsidRDefault="00E71024" w:rsidP="001057CE">
      <w:pPr>
        <w:pStyle w:val="Standard"/>
        <w:numPr>
          <w:ilvl w:val="0"/>
          <w:numId w:val="130"/>
        </w:numPr>
        <w:snapToGrid w:val="0"/>
        <w:ind w:left="284" w:hanging="142"/>
        <w:jc w:val="both"/>
        <w:rPr>
          <w:rFonts w:cs="Times New Roman"/>
          <w:sz w:val="20"/>
          <w:szCs w:val="20"/>
          <w:lang w:val="it-IT"/>
        </w:rPr>
      </w:pPr>
      <w:r w:rsidRPr="004868A4">
        <w:rPr>
          <w:rFonts w:cs="Times New Roman"/>
          <w:sz w:val="20"/>
          <w:szCs w:val="20"/>
          <w:lang w:val="it-IT"/>
        </w:rPr>
        <w:t>Il pensiero e l’intelligenza</w:t>
      </w:r>
    </w:p>
    <w:p w14:paraId="0341CAA7" w14:textId="77777777" w:rsidR="00E71024" w:rsidRPr="004868A4" w:rsidRDefault="00E71024" w:rsidP="001057CE">
      <w:pPr>
        <w:pStyle w:val="Standard"/>
        <w:numPr>
          <w:ilvl w:val="0"/>
          <w:numId w:val="130"/>
        </w:numPr>
        <w:snapToGrid w:val="0"/>
        <w:ind w:left="284" w:hanging="142"/>
        <w:jc w:val="both"/>
        <w:rPr>
          <w:rFonts w:cs="Times New Roman"/>
          <w:sz w:val="20"/>
          <w:szCs w:val="20"/>
          <w:lang w:val="it-IT"/>
        </w:rPr>
      </w:pPr>
      <w:r w:rsidRPr="004868A4">
        <w:rPr>
          <w:rFonts w:cs="Times New Roman"/>
          <w:sz w:val="20"/>
          <w:szCs w:val="20"/>
          <w:lang w:val="it-IT"/>
        </w:rPr>
        <w:t>L‘apprendimento</w:t>
      </w:r>
    </w:p>
    <w:p w14:paraId="0E082450" w14:textId="77777777" w:rsidR="00E71024" w:rsidRPr="004868A4" w:rsidRDefault="00E71024" w:rsidP="001057CE">
      <w:pPr>
        <w:pStyle w:val="Standard"/>
        <w:numPr>
          <w:ilvl w:val="0"/>
          <w:numId w:val="130"/>
        </w:numPr>
        <w:snapToGrid w:val="0"/>
        <w:ind w:left="284" w:hanging="142"/>
        <w:jc w:val="both"/>
        <w:rPr>
          <w:rFonts w:cs="Times New Roman"/>
          <w:sz w:val="20"/>
          <w:szCs w:val="20"/>
          <w:lang w:val="it-IT"/>
        </w:rPr>
      </w:pPr>
      <w:r w:rsidRPr="004868A4">
        <w:rPr>
          <w:rFonts w:cs="Times New Roman"/>
          <w:sz w:val="20"/>
          <w:szCs w:val="20"/>
          <w:lang w:val="it-IT"/>
        </w:rPr>
        <w:t>Il metodo di studio</w:t>
      </w:r>
    </w:p>
    <w:p w14:paraId="6965DB04" w14:textId="77777777" w:rsidR="00E71024" w:rsidRPr="004868A4" w:rsidRDefault="00E71024" w:rsidP="001057CE">
      <w:pPr>
        <w:pStyle w:val="Standard"/>
        <w:numPr>
          <w:ilvl w:val="0"/>
          <w:numId w:val="130"/>
        </w:numPr>
        <w:snapToGrid w:val="0"/>
        <w:ind w:left="284" w:hanging="142"/>
        <w:jc w:val="both"/>
        <w:rPr>
          <w:rFonts w:cs="Times New Roman"/>
          <w:sz w:val="20"/>
          <w:szCs w:val="20"/>
          <w:lang w:val="it-IT"/>
        </w:rPr>
      </w:pPr>
      <w:r w:rsidRPr="004868A4">
        <w:rPr>
          <w:rFonts w:cs="Times New Roman"/>
          <w:sz w:val="20"/>
          <w:szCs w:val="20"/>
          <w:lang w:val="it-IT"/>
        </w:rPr>
        <w:t>La componente affettiva della psiche</w:t>
      </w:r>
    </w:p>
    <w:p w14:paraId="03902404" w14:textId="77777777" w:rsidR="00E71024" w:rsidRPr="004868A4" w:rsidRDefault="00E71024" w:rsidP="001057CE">
      <w:pPr>
        <w:pStyle w:val="Standard"/>
        <w:numPr>
          <w:ilvl w:val="0"/>
          <w:numId w:val="130"/>
        </w:numPr>
        <w:snapToGrid w:val="0"/>
        <w:ind w:left="284" w:hanging="142"/>
        <w:jc w:val="both"/>
        <w:rPr>
          <w:rFonts w:cs="Times New Roman"/>
          <w:sz w:val="20"/>
          <w:szCs w:val="20"/>
          <w:lang w:val="it-IT"/>
        </w:rPr>
      </w:pPr>
      <w:r w:rsidRPr="004868A4">
        <w:rPr>
          <w:rFonts w:cs="Times New Roman"/>
          <w:sz w:val="20"/>
          <w:szCs w:val="20"/>
          <w:lang w:val="it-IT"/>
        </w:rPr>
        <w:t>Le teorie della personalità</w:t>
      </w:r>
    </w:p>
    <w:p w14:paraId="4BC24EB9" w14:textId="77777777" w:rsidR="00E71024" w:rsidRPr="004868A4" w:rsidRDefault="00E71024" w:rsidP="001057CE">
      <w:pPr>
        <w:pStyle w:val="Standard"/>
        <w:numPr>
          <w:ilvl w:val="0"/>
          <w:numId w:val="130"/>
        </w:numPr>
        <w:snapToGrid w:val="0"/>
        <w:ind w:left="284" w:hanging="142"/>
        <w:jc w:val="both"/>
        <w:rPr>
          <w:rFonts w:cs="Times New Roman"/>
          <w:sz w:val="20"/>
          <w:szCs w:val="20"/>
          <w:lang w:val="it-IT"/>
        </w:rPr>
      </w:pPr>
      <w:r w:rsidRPr="004868A4">
        <w:rPr>
          <w:rFonts w:cs="Times New Roman"/>
          <w:sz w:val="20"/>
          <w:szCs w:val="20"/>
          <w:lang w:val="it-IT"/>
        </w:rPr>
        <w:t>Una facoltà esclusivamente umana</w:t>
      </w:r>
    </w:p>
    <w:p w14:paraId="7852DB8E" w14:textId="77777777" w:rsidR="00E71024" w:rsidRPr="004868A4" w:rsidRDefault="00E71024" w:rsidP="001057CE">
      <w:pPr>
        <w:pStyle w:val="Standard"/>
        <w:numPr>
          <w:ilvl w:val="0"/>
          <w:numId w:val="130"/>
        </w:numPr>
        <w:snapToGrid w:val="0"/>
        <w:ind w:left="284" w:hanging="142"/>
        <w:jc w:val="both"/>
        <w:rPr>
          <w:rFonts w:cs="Times New Roman"/>
          <w:sz w:val="20"/>
          <w:szCs w:val="20"/>
          <w:lang w:val="it-IT"/>
        </w:rPr>
      </w:pPr>
      <w:r w:rsidRPr="004868A4">
        <w:rPr>
          <w:rFonts w:cs="Times New Roman"/>
          <w:sz w:val="20"/>
          <w:szCs w:val="20"/>
          <w:lang w:val="it-IT"/>
        </w:rPr>
        <w:t>La comunicazione. La psicologia sociale e la relazione educativa</w:t>
      </w:r>
    </w:p>
    <w:p w14:paraId="308C45F9" w14:textId="77777777" w:rsidR="00E71024" w:rsidRPr="004868A4" w:rsidRDefault="00E71024" w:rsidP="00E71024">
      <w:pPr>
        <w:pStyle w:val="Standard"/>
        <w:snapToGrid w:val="0"/>
        <w:jc w:val="both"/>
        <w:rPr>
          <w:rFonts w:eastAsia="SimSun" w:cs="Times New Roman"/>
          <w:b/>
          <w:bCs/>
          <w:sz w:val="20"/>
          <w:szCs w:val="20"/>
          <w:lang w:val="it-IT"/>
        </w:rPr>
      </w:pPr>
    </w:p>
    <w:p w14:paraId="10653335" w14:textId="64F632F0" w:rsidR="00E71024" w:rsidRPr="008E4578" w:rsidRDefault="008E4578" w:rsidP="00A75549">
      <w:pPr>
        <w:pStyle w:val="Standard"/>
        <w:snapToGrid w:val="0"/>
        <w:jc w:val="both"/>
        <w:rPr>
          <w:rFonts w:eastAsia="SimSun" w:cs="Times New Roman"/>
          <w:b/>
          <w:bCs/>
          <w:sz w:val="20"/>
          <w:szCs w:val="20"/>
          <w:lang w:val="it-IT"/>
        </w:rPr>
      </w:pPr>
      <w:r>
        <w:rPr>
          <w:rFonts w:eastAsia="SimSun" w:cs="Times New Roman"/>
          <w:b/>
          <w:bCs/>
          <w:sz w:val="20"/>
          <w:szCs w:val="20"/>
          <w:lang w:val="it-IT"/>
        </w:rPr>
        <w:t>II</w:t>
      </w:r>
      <w:r w:rsidR="00E71024" w:rsidRPr="008E4578">
        <w:rPr>
          <w:rFonts w:eastAsia="SimSun" w:cs="Times New Roman"/>
          <w:b/>
          <w:bCs/>
          <w:sz w:val="20"/>
          <w:szCs w:val="20"/>
          <w:lang w:val="it-IT"/>
        </w:rPr>
        <w:t xml:space="preserve"> BIENNIO</w:t>
      </w:r>
      <w:r w:rsidR="006606BB">
        <w:rPr>
          <w:rFonts w:eastAsia="SimSun" w:cs="Times New Roman"/>
          <w:b/>
          <w:bCs/>
          <w:sz w:val="20"/>
          <w:szCs w:val="20"/>
          <w:lang w:val="it-IT"/>
        </w:rPr>
        <w:t xml:space="preserve"> </w:t>
      </w:r>
    </w:p>
    <w:p w14:paraId="26168B5B" w14:textId="48B0355B" w:rsidR="00E71024" w:rsidRPr="006606BB" w:rsidRDefault="007663EC" w:rsidP="00E71024">
      <w:pPr>
        <w:pStyle w:val="Standard"/>
        <w:snapToGrid w:val="0"/>
        <w:jc w:val="both"/>
        <w:rPr>
          <w:rFonts w:cs="Times New Roman"/>
          <w:sz w:val="20"/>
          <w:szCs w:val="20"/>
          <w:lang w:val="it-IT"/>
        </w:rPr>
      </w:pPr>
      <w:r w:rsidRPr="008B1B91">
        <w:rPr>
          <w:rFonts w:cs="Times New Roman"/>
          <w:b/>
          <w:bCs/>
          <w:smallCaps/>
          <w:color w:val="FF0000"/>
          <w:sz w:val="20"/>
          <w:szCs w:val="20"/>
        </w:rPr>
        <w:t>Pedagogia</w:t>
      </w:r>
      <w:r>
        <w:rPr>
          <w:rFonts w:cs="Times New Roman"/>
          <w:sz w:val="20"/>
          <w:szCs w:val="20"/>
          <w:lang w:val="it-IT"/>
        </w:rPr>
        <w:t xml:space="preserve"> </w:t>
      </w:r>
      <w:r w:rsidR="006606BB">
        <w:rPr>
          <w:rFonts w:cs="Times New Roman"/>
          <w:sz w:val="20"/>
          <w:szCs w:val="20"/>
          <w:lang w:val="it-IT"/>
        </w:rPr>
        <w:t>Alla fine del II</w:t>
      </w:r>
      <w:r w:rsidR="00E71024" w:rsidRPr="004868A4">
        <w:rPr>
          <w:rFonts w:cs="Times New Roman"/>
          <w:sz w:val="20"/>
          <w:szCs w:val="20"/>
          <w:lang w:val="it-IT"/>
        </w:rPr>
        <w:t xml:space="preserve"> biennio l’alunno dovrà raggiungere gli </w:t>
      </w:r>
      <w:r w:rsidR="006606BB">
        <w:rPr>
          <w:rFonts w:cs="Times New Roman"/>
          <w:b/>
          <w:color w:val="0000FF"/>
          <w:sz w:val="20"/>
          <w:szCs w:val="20"/>
          <w:lang w:val="it-IT"/>
        </w:rPr>
        <w:t>O</w:t>
      </w:r>
      <w:r w:rsidR="00E71024" w:rsidRPr="006606BB">
        <w:rPr>
          <w:rFonts w:cs="Times New Roman"/>
          <w:b/>
          <w:color w:val="0000FF"/>
          <w:sz w:val="20"/>
          <w:szCs w:val="20"/>
          <w:lang w:val="it-IT"/>
        </w:rPr>
        <w:t>biettivi specifici di apprendimento</w:t>
      </w:r>
      <w:r w:rsidR="006606BB">
        <w:rPr>
          <w:rFonts w:cs="Times New Roman"/>
          <w:sz w:val="20"/>
          <w:szCs w:val="20"/>
          <w:lang w:val="it-IT"/>
        </w:rPr>
        <w:t xml:space="preserve"> della disciplina per</w:t>
      </w:r>
      <w:r w:rsidR="00E71024" w:rsidRPr="004868A4">
        <w:rPr>
          <w:rFonts w:cs="Times New Roman"/>
          <w:sz w:val="20"/>
          <w:szCs w:val="20"/>
          <w:lang w:val="it-IT"/>
        </w:rPr>
        <w:t>:</w:t>
      </w:r>
      <w:r w:rsidR="006606BB">
        <w:rPr>
          <w:rFonts w:cs="Times New Roman"/>
          <w:sz w:val="20"/>
          <w:szCs w:val="20"/>
          <w:lang w:val="it-IT"/>
        </w:rPr>
        <w:t xml:space="preserve"> </w:t>
      </w:r>
      <w:r w:rsidR="00E71024" w:rsidRPr="004868A4">
        <w:rPr>
          <w:rFonts w:eastAsia="SimSun" w:cs="Times New Roman"/>
          <w:b/>
          <w:bCs/>
          <w:sz w:val="20"/>
          <w:szCs w:val="20"/>
          <w:lang w:val="it-IT"/>
        </w:rPr>
        <w:t>COMPETENZE -  ABILITA'</w:t>
      </w:r>
      <w:r w:rsidR="00E71024" w:rsidRPr="004868A4">
        <w:rPr>
          <w:rFonts w:cs="Times New Roman"/>
          <w:b/>
          <w:bCs/>
          <w:sz w:val="20"/>
          <w:szCs w:val="20"/>
          <w:lang w:val="it-IT"/>
        </w:rPr>
        <w:t xml:space="preserve"> -  </w:t>
      </w:r>
      <w:r w:rsidR="00E71024" w:rsidRPr="004868A4">
        <w:rPr>
          <w:rFonts w:eastAsia="SimSun" w:cs="Times New Roman"/>
          <w:b/>
          <w:bCs/>
          <w:sz w:val="20"/>
          <w:szCs w:val="20"/>
          <w:lang w:val="it-IT"/>
        </w:rPr>
        <w:t>CONOSCENZE</w:t>
      </w:r>
      <w:r w:rsidR="00E71024" w:rsidRPr="004868A4">
        <w:rPr>
          <w:rFonts w:cs="Times New Roman"/>
          <w:b/>
          <w:bCs/>
          <w:sz w:val="20"/>
          <w:szCs w:val="20"/>
          <w:lang w:val="it-IT"/>
        </w:rPr>
        <w:t xml:space="preserve"> </w:t>
      </w:r>
    </w:p>
    <w:p w14:paraId="71237077" w14:textId="4CB9A5A9" w:rsidR="00E71024" w:rsidRPr="004868A4" w:rsidRDefault="00E71024" w:rsidP="00E71024">
      <w:pPr>
        <w:pStyle w:val="Standard"/>
        <w:snapToGrid w:val="0"/>
        <w:jc w:val="both"/>
        <w:rPr>
          <w:rFonts w:eastAsia="SimSun" w:cs="Times New Roman"/>
          <w:b/>
          <w:bCs/>
          <w:sz w:val="20"/>
          <w:szCs w:val="20"/>
          <w:lang w:val="it-IT"/>
        </w:rPr>
      </w:pPr>
      <w:r w:rsidRPr="004868A4">
        <w:rPr>
          <w:rFonts w:eastAsia="SimSun" w:cs="Times New Roman"/>
          <w:b/>
          <w:bCs/>
          <w:sz w:val="20"/>
          <w:szCs w:val="20"/>
          <w:lang w:val="it-IT"/>
        </w:rPr>
        <w:t>COMPETENZE</w:t>
      </w:r>
    </w:p>
    <w:p w14:paraId="779E81FC" w14:textId="77777777" w:rsidR="00E71024" w:rsidRPr="004868A4" w:rsidRDefault="00E71024" w:rsidP="001057CE">
      <w:pPr>
        <w:widowControl w:val="0"/>
        <w:numPr>
          <w:ilvl w:val="0"/>
          <w:numId w:val="123"/>
        </w:numPr>
        <w:suppressAutoHyphens/>
        <w:autoSpaceDN w:val="0"/>
        <w:snapToGrid w:val="0"/>
        <w:ind w:left="284" w:hanging="142"/>
        <w:jc w:val="both"/>
        <w:textAlignment w:val="baseline"/>
        <w:rPr>
          <w:rFonts w:ascii="Times New Roman" w:eastAsia="Times New Roman" w:hAnsi="Times New Roman" w:cs="Times New Roman"/>
          <w:kern w:val="3"/>
          <w:sz w:val="20"/>
          <w:szCs w:val="20"/>
          <w:lang w:eastAsia="ja-JP" w:bidi="fa-IR"/>
        </w:rPr>
      </w:pPr>
      <w:r w:rsidRPr="004868A4">
        <w:rPr>
          <w:rFonts w:ascii="Times New Roman" w:eastAsia="Times New Roman" w:hAnsi="Times New Roman" w:cs="Times New Roman"/>
          <w:kern w:val="3"/>
          <w:sz w:val="20"/>
          <w:szCs w:val="20"/>
          <w:lang w:eastAsia="ja-JP" w:bidi="fa-IR"/>
        </w:rPr>
        <w:t>Sa riconoscere e utilizzare il lessico specifico della disciplina.</w:t>
      </w:r>
    </w:p>
    <w:p w14:paraId="4BA03842" w14:textId="77777777" w:rsidR="006606BB" w:rsidRDefault="00E71024" w:rsidP="001057CE">
      <w:pPr>
        <w:widowControl w:val="0"/>
        <w:numPr>
          <w:ilvl w:val="0"/>
          <w:numId w:val="123"/>
        </w:numPr>
        <w:suppressAutoHyphens/>
        <w:autoSpaceDN w:val="0"/>
        <w:snapToGrid w:val="0"/>
        <w:ind w:left="284" w:hanging="142"/>
        <w:jc w:val="both"/>
        <w:textAlignment w:val="baseline"/>
        <w:rPr>
          <w:rFonts w:ascii="Times New Roman" w:eastAsia="Times New Roman" w:hAnsi="Times New Roman" w:cs="Times New Roman"/>
          <w:kern w:val="3"/>
          <w:sz w:val="20"/>
          <w:szCs w:val="20"/>
          <w:lang w:eastAsia="ja-JP" w:bidi="fa-IR"/>
        </w:rPr>
      </w:pPr>
      <w:r w:rsidRPr="004868A4">
        <w:rPr>
          <w:rFonts w:ascii="Times New Roman" w:eastAsia="Times New Roman" w:hAnsi="Times New Roman" w:cs="Times New Roman"/>
          <w:kern w:val="3"/>
          <w:sz w:val="20"/>
          <w:szCs w:val="20"/>
          <w:lang w:eastAsia="ja-JP" w:bidi="fa-IR"/>
        </w:rPr>
        <w:t>Sa individuare le strategie appropria</w:t>
      </w:r>
      <w:r w:rsidR="006606BB">
        <w:rPr>
          <w:rFonts w:ascii="Times New Roman" w:eastAsia="Times New Roman" w:hAnsi="Times New Roman" w:cs="Times New Roman"/>
          <w:kern w:val="3"/>
          <w:sz w:val="20"/>
          <w:szCs w:val="20"/>
          <w:lang w:eastAsia="ja-JP" w:bidi="fa-IR"/>
        </w:rPr>
        <w:t>te per la soluzione di problemi</w:t>
      </w:r>
    </w:p>
    <w:p w14:paraId="31FB1D01" w14:textId="5C9B2254" w:rsidR="00E71024" w:rsidRPr="006606BB" w:rsidRDefault="00E71024" w:rsidP="001057CE">
      <w:pPr>
        <w:widowControl w:val="0"/>
        <w:numPr>
          <w:ilvl w:val="0"/>
          <w:numId w:val="123"/>
        </w:numPr>
        <w:suppressAutoHyphens/>
        <w:autoSpaceDN w:val="0"/>
        <w:snapToGrid w:val="0"/>
        <w:ind w:left="284" w:hanging="142"/>
        <w:jc w:val="both"/>
        <w:textAlignment w:val="baseline"/>
        <w:rPr>
          <w:rFonts w:ascii="Times New Roman" w:eastAsia="Times New Roman" w:hAnsi="Times New Roman" w:cs="Times New Roman"/>
          <w:kern w:val="3"/>
          <w:sz w:val="20"/>
          <w:szCs w:val="20"/>
          <w:lang w:eastAsia="ja-JP" w:bidi="fa-IR"/>
        </w:rPr>
      </w:pPr>
      <w:r w:rsidRPr="006606BB">
        <w:rPr>
          <w:rFonts w:ascii="Times New Roman" w:eastAsia="Times New Roman" w:hAnsi="Times New Roman" w:cs="Times New Roman"/>
          <w:kern w:val="3"/>
          <w:sz w:val="20"/>
          <w:szCs w:val="20"/>
          <w:lang w:eastAsia="ja-JP" w:bidi="fa-IR"/>
        </w:rPr>
        <w:t>Sa agire in modo autonomo e responsabile</w:t>
      </w:r>
    </w:p>
    <w:p w14:paraId="09946F35" w14:textId="77777777" w:rsidR="00E71024" w:rsidRPr="004868A4" w:rsidRDefault="00E71024" w:rsidP="001057CE">
      <w:pPr>
        <w:widowControl w:val="0"/>
        <w:numPr>
          <w:ilvl w:val="0"/>
          <w:numId w:val="123"/>
        </w:numPr>
        <w:suppressAutoHyphens/>
        <w:autoSpaceDN w:val="0"/>
        <w:snapToGrid w:val="0"/>
        <w:ind w:left="284" w:hanging="142"/>
        <w:jc w:val="both"/>
        <w:textAlignment w:val="baseline"/>
        <w:rPr>
          <w:rFonts w:ascii="Times New Roman" w:eastAsia="Times New Roman" w:hAnsi="Times New Roman" w:cs="Times New Roman"/>
          <w:kern w:val="3"/>
          <w:sz w:val="20"/>
          <w:szCs w:val="20"/>
          <w:lang w:eastAsia="ja-JP" w:bidi="fa-IR"/>
        </w:rPr>
      </w:pPr>
      <w:r w:rsidRPr="004868A4">
        <w:rPr>
          <w:rFonts w:ascii="Times New Roman" w:eastAsia="Times New Roman" w:hAnsi="Times New Roman" w:cs="Times New Roman"/>
          <w:kern w:val="3"/>
          <w:sz w:val="20"/>
          <w:szCs w:val="20"/>
          <w:lang w:eastAsia="ja-JP" w:bidi="fa-IR"/>
        </w:rPr>
        <w:t>Sa collocare l’esperienza personale in un sistema di regole fondato sul reciproco riconoscimento dei diritti garantiti dalla Costituzione, a tutela della persona, della collettività e dell’ambiente.</w:t>
      </w:r>
    </w:p>
    <w:p w14:paraId="1E7AEE71" w14:textId="77777777" w:rsidR="00E71024" w:rsidRPr="004868A4" w:rsidRDefault="00E71024" w:rsidP="001057CE">
      <w:pPr>
        <w:widowControl w:val="0"/>
        <w:numPr>
          <w:ilvl w:val="0"/>
          <w:numId w:val="123"/>
        </w:numPr>
        <w:suppressAutoHyphens/>
        <w:autoSpaceDN w:val="0"/>
        <w:snapToGrid w:val="0"/>
        <w:ind w:left="284" w:hanging="142"/>
        <w:jc w:val="both"/>
        <w:textAlignment w:val="baseline"/>
        <w:rPr>
          <w:rFonts w:ascii="Times New Roman" w:eastAsia="Times New Roman" w:hAnsi="Times New Roman" w:cs="Times New Roman"/>
          <w:kern w:val="3"/>
          <w:sz w:val="20"/>
          <w:szCs w:val="20"/>
          <w:lang w:eastAsia="ja-JP" w:bidi="fa-IR"/>
        </w:rPr>
      </w:pPr>
      <w:r w:rsidRPr="004868A4">
        <w:rPr>
          <w:rFonts w:ascii="Times New Roman" w:eastAsia="Times New Roman" w:hAnsi="Times New Roman" w:cs="Times New Roman"/>
          <w:kern w:val="3"/>
          <w:sz w:val="20"/>
          <w:szCs w:val="20"/>
          <w:lang w:eastAsia="ja-JP" w:bidi="fa-IR"/>
        </w:rPr>
        <w:t xml:space="preserve">Sa individuare elementi comuni e differenze </w:t>
      </w:r>
    </w:p>
    <w:p w14:paraId="1EAFD342" w14:textId="692F8ABE" w:rsidR="00E71024" w:rsidRPr="006606BB" w:rsidRDefault="00E71024" w:rsidP="001057CE">
      <w:pPr>
        <w:widowControl w:val="0"/>
        <w:numPr>
          <w:ilvl w:val="0"/>
          <w:numId w:val="123"/>
        </w:numPr>
        <w:autoSpaceDE w:val="0"/>
        <w:autoSpaceDN w:val="0"/>
        <w:adjustRightInd w:val="0"/>
        <w:ind w:left="284" w:hanging="142"/>
        <w:rPr>
          <w:rFonts w:ascii="Times New Roman" w:eastAsia="Times New Roman" w:hAnsi="Times New Roman" w:cs="Times New Roman"/>
          <w:kern w:val="3"/>
          <w:sz w:val="20"/>
          <w:szCs w:val="20"/>
          <w:lang w:eastAsia="ja-JP" w:bidi="fa-IR"/>
        </w:rPr>
      </w:pPr>
      <w:r w:rsidRPr="004868A4">
        <w:rPr>
          <w:rFonts w:ascii="Times New Roman" w:eastAsia="Times New Roman" w:hAnsi="Times New Roman" w:cs="Times New Roman"/>
          <w:kern w:val="3"/>
          <w:sz w:val="20"/>
          <w:szCs w:val="20"/>
          <w:lang w:eastAsia="ja-JP" w:bidi="fa-IR"/>
        </w:rPr>
        <w:t>Usa in modo consapevole e critico gli strumenti espressivi ed argomentativi</w:t>
      </w:r>
    </w:p>
    <w:p w14:paraId="5A48512F" w14:textId="77777777" w:rsidR="00E71024" w:rsidRPr="004868A4" w:rsidRDefault="00E71024" w:rsidP="00E71024">
      <w:pPr>
        <w:pStyle w:val="Standard"/>
        <w:snapToGrid w:val="0"/>
        <w:jc w:val="both"/>
        <w:rPr>
          <w:rFonts w:eastAsia="SimSun" w:cs="Times New Roman"/>
          <w:b/>
          <w:bCs/>
          <w:sz w:val="20"/>
          <w:szCs w:val="20"/>
          <w:lang w:val="it-IT"/>
        </w:rPr>
      </w:pPr>
      <w:r w:rsidRPr="004868A4">
        <w:rPr>
          <w:rFonts w:eastAsia="SimSun" w:cs="Times New Roman"/>
          <w:b/>
          <w:bCs/>
          <w:sz w:val="20"/>
          <w:szCs w:val="20"/>
          <w:lang w:val="it-IT"/>
        </w:rPr>
        <w:t>ABILITA‘</w:t>
      </w:r>
    </w:p>
    <w:p w14:paraId="235F597C" w14:textId="77777777" w:rsidR="00E71024" w:rsidRPr="004868A4" w:rsidRDefault="00E71024" w:rsidP="001057CE">
      <w:pPr>
        <w:pStyle w:val="Standard"/>
        <w:numPr>
          <w:ilvl w:val="0"/>
          <w:numId w:val="123"/>
        </w:numPr>
        <w:snapToGrid w:val="0"/>
        <w:ind w:left="284" w:hanging="142"/>
        <w:jc w:val="both"/>
        <w:rPr>
          <w:rFonts w:cs="Times New Roman"/>
          <w:sz w:val="20"/>
          <w:szCs w:val="20"/>
          <w:lang w:val="it-IT"/>
        </w:rPr>
      </w:pPr>
      <w:r w:rsidRPr="004868A4">
        <w:rPr>
          <w:rFonts w:cs="Times New Roman"/>
          <w:sz w:val="20"/>
          <w:szCs w:val="20"/>
          <w:lang w:val="it-IT"/>
        </w:rPr>
        <w:t>Saper  riconoscere le peculiarità delle diverse scienze sociali</w:t>
      </w:r>
    </w:p>
    <w:p w14:paraId="2C83668F" w14:textId="64D05373" w:rsidR="00E71024" w:rsidRPr="006606BB" w:rsidRDefault="00E71024" w:rsidP="001057CE">
      <w:pPr>
        <w:pStyle w:val="Standard"/>
        <w:numPr>
          <w:ilvl w:val="0"/>
          <w:numId w:val="123"/>
        </w:numPr>
        <w:snapToGrid w:val="0"/>
        <w:ind w:left="284" w:hanging="142"/>
        <w:jc w:val="both"/>
        <w:rPr>
          <w:rFonts w:eastAsiaTheme="minorHAnsi" w:cs="Times New Roman"/>
          <w:sz w:val="20"/>
          <w:szCs w:val="20"/>
          <w:lang w:val="it-IT" w:eastAsia="en-US"/>
        </w:rPr>
      </w:pPr>
      <w:r w:rsidRPr="004868A4">
        <w:rPr>
          <w:rFonts w:cs="Times New Roman"/>
          <w:sz w:val="20"/>
          <w:szCs w:val="20"/>
          <w:lang w:val="it-IT"/>
        </w:rPr>
        <w:t xml:space="preserve">Saper utilizza in modo pertinente il lessico specifico della </w:t>
      </w:r>
      <w:r w:rsidR="00805691">
        <w:rPr>
          <w:rFonts w:cs="Times New Roman"/>
          <w:sz w:val="20"/>
          <w:szCs w:val="20"/>
          <w:lang w:val="it-IT"/>
        </w:rPr>
        <w:t>disciplina in modo espressivo e</w:t>
      </w:r>
      <w:r w:rsidRPr="004868A4">
        <w:rPr>
          <w:rFonts w:cs="Times New Roman"/>
          <w:sz w:val="20"/>
          <w:szCs w:val="20"/>
          <w:lang w:val="it-IT"/>
        </w:rPr>
        <w:t xml:space="preserve"> argomentativo indispensabili per ge</w:t>
      </w:r>
      <w:r w:rsidR="00805691">
        <w:rPr>
          <w:rFonts w:cs="Times New Roman"/>
          <w:sz w:val="20"/>
          <w:szCs w:val="20"/>
          <w:lang w:val="it-IT"/>
        </w:rPr>
        <w:t>stire l'interazione comunicativa</w:t>
      </w:r>
    </w:p>
    <w:p w14:paraId="480249A6" w14:textId="77777777" w:rsidR="00E71024" w:rsidRPr="004868A4" w:rsidRDefault="00E71024" w:rsidP="00E71024">
      <w:pPr>
        <w:pStyle w:val="Standard"/>
        <w:snapToGrid w:val="0"/>
        <w:jc w:val="both"/>
        <w:rPr>
          <w:rFonts w:cs="Times New Roman"/>
          <w:b/>
          <w:sz w:val="20"/>
          <w:szCs w:val="20"/>
          <w:lang w:val="it-IT"/>
        </w:rPr>
      </w:pPr>
      <w:r w:rsidRPr="004868A4">
        <w:rPr>
          <w:rFonts w:cs="Times New Roman"/>
          <w:b/>
          <w:sz w:val="20"/>
          <w:szCs w:val="20"/>
          <w:lang w:val="it-IT"/>
        </w:rPr>
        <w:t>CONOSCENZE</w:t>
      </w:r>
    </w:p>
    <w:p w14:paraId="1AD04D02" w14:textId="7B8BB095" w:rsidR="00E71024" w:rsidRPr="004868A4" w:rsidRDefault="00E71024" w:rsidP="001057CE">
      <w:pPr>
        <w:pStyle w:val="Standard"/>
        <w:numPr>
          <w:ilvl w:val="0"/>
          <w:numId w:val="123"/>
        </w:numPr>
        <w:snapToGrid w:val="0"/>
        <w:ind w:left="284" w:hanging="142"/>
        <w:jc w:val="both"/>
        <w:rPr>
          <w:rFonts w:cs="Times New Roman"/>
          <w:sz w:val="20"/>
          <w:szCs w:val="20"/>
          <w:lang w:val="it-IT"/>
        </w:rPr>
      </w:pPr>
      <w:r w:rsidRPr="004868A4">
        <w:rPr>
          <w:rFonts w:cs="Times New Roman"/>
          <w:sz w:val="20"/>
          <w:szCs w:val="20"/>
          <w:lang w:val="it-IT"/>
        </w:rPr>
        <w:t>Conosce i tratti fondamentali delle pratiche delle istit</w:t>
      </w:r>
      <w:r w:rsidR="00805691">
        <w:rPr>
          <w:rFonts w:cs="Times New Roman"/>
          <w:sz w:val="20"/>
          <w:szCs w:val="20"/>
          <w:lang w:val="it-IT"/>
        </w:rPr>
        <w:t>uzioni e degli ideali formativi</w:t>
      </w:r>
    </w:p>
    <w:p w14:paraId="44270830" w14:textId="25665540" w:rsidR="00E71024" w:rsidRPr="004868A4" w:rsidRDefault="00E71024" w:rsidP="001057CE">
      <w:pPr>
        <w:pStyle w:val="Standard"/>
        <w:numPr>
          <w:ilvl w:val="0"/>
          <w:numId w:val="123"/>
        </w:numPr>
        <w:snapToGrid w:val="0"/>
        <w:ind w:left="284" w:hanging="142"/>
        <w:jc w:val="both"/>
        <w:rPr>
          <w:rFonts w:cs="Times New Roman"/>
          <w:sz w:val="20"/>
          <w:szCs w:val="20"/>
          <w:lang w:val="it-IT"/>
        </w:rPr>
      </w:pPr>
      <w:r w:rsidRPr="004868A4">
        <w:rPr>
          <w:rFonts w:cs="Times New Roman"/>
          <w:sz w:val="20"/>
          <w:szCs w:val="20"/>
          <w:lang w:val="it-IT"/>
        </w:rPr>
        <w:t>Conosce le caratteristiche della formazione umanistica – ri</w:t>
      </w:r>
      <w:r w:rsidR="00805691">
        <w:rPr>
          <w:rFonts w:cs="Times New Roman"/>
          <w:sz w:val="20"/>
          <w:szCs w:val="20"/>
          <w:lang w:val="it-IT"/>
        </w:rPr>
        <w:t>nascimentale europea e italiana</w:t>
      </w:r>
    </w:p>
    <w:p w14:paraId="2871F7B3" w14:textId="77777777" w:rsidR="00E71024" w:rsidRPr="004868A4" w:rsidRDefault="00E71024" w:rsidP="001057CE">
      <w:pPr>
        <w:pStyle w:val="Standard"/>
        <w:numPr>
          <w:ilvl w:val="0"/>
          <w:numId w:val="123"/>
        </w:numPr>
        <w:snapToGrid w:val="0"/>
        <w:ind w:left="284" w:hanging="142"/>
        <w:jc w:val="both"/>
        <w:rPr>
          <w:rFonts w:cs="Times New Roman"/>
          <w:sz w:val="20"/>
          <w:szCs w:val="20"/>
          <w:lang w:val="it-IT"/>
        </w:rPr>
      </w:pPr>
      <w:r w:rsidRPr="004868A4">
        <w:rPr>
          <w:rFonts w:cs="Times New Roman"/>
          <w:sz w:val="20"/>
          <w:szCs w:val="20"/>
          <w:lang w:val="it-IT"/>
        </w:rPr>
        <w:t>Conoscenza delle principali Riforme religiose che influenzeranno il sapere pedagogico europeo; l’educazione nell’epoca della Controriforma</w:t>
      </w:r>
    </w:p>
    <w:p w14:paraId="373854D6" w14:textId="77777777" w:rsidR="00E71024" w:rsidRPr="004868A4" w:rsidRDefault="00E71024" w:rsidP="001057CE">
      <w:pPr>
        <w:pStyle w:val="Standard"/>
        <w:numPr>
          <w:ilvl w:val="0"/>
          <w:numId w:val="123"/>
        </w:numPr>
        <w:snapToGrid w:val="0"/>
        <w:ind w:left="284" w:hanging="142"/>
        <w:jc w:val="both"/>
        <w:rPr>
          <w:rFonts w:cs="Times New Roman"/>
          <w:sz w:val="20"/>
          <w:szCs w:val="20"/>
          <w:lang w:val="it-IT"/>
        </w:rPr>
      </w:pPr>
      <w:r w:rsidRPr="004868A4">
        <w:rPr>
          <w:rFonts w:cs="Times New Roman"/>
          <w:sz w:val="20"/>
          <w:szCs w:val="20"/>
          <w:lang w:val="it-IT"/>
        </w:rPr>
        <w:t>Conoscenza della pedagogia del Seicento</w:t>
      </w:r>
    </w:p>
    <w:p w14:paraId="071B622C" w14:textId="77777777" w:rsidR="00E71024" w:rsidRPr="004868A4" w:rsidRDefault="00E71024" w:rsidP="001057CE">
      <w:pPr>
        <w:pStyle w:val="Standard"/>
        <w:numPr>
          <w:ilvl w:val="0"/>
          <w:numId w:val="123"/>
        </w:numPr>
        <w:snapToGrid w:val="0"/>
        <w:ind w:left="284" w:hanging="142"/>
        <w:jc w:val="both"/>
        <w:rPr>
          <w:rFonts w:cs="Times New Roman"/>
          <w:sz w:val="20"/>
          <w:szCs w:val="20"/>
          <w:lang w:val="it-IT"/>
        </w:rPr>
      </w:pPr>
      <w:r w:rsidRPr="004868A4">
        <w:rPr>
          <w:rFonts w:cs="Times New Roman"/>
          <w:sz w:val="20"/>
          <w:szCs w:val="20"/>
          <w:lang w:val="it-IT"/>
        </w:rPr>
        <w:t>Conoscere i tratti fondamentali dell’ educazione nel secolo dei lumi</w:t>
      </w:r>
    </w:p>
    <w:p w14:paraId="4091EFF3" w14:textId="77777777" w:rsidR="00E71024" w:rsidRPr="004868A4" w:rsidRDefault="00E71024" w:rsidP="001057CE">
      <w:pPr>
        <w:pStyle w:val="Standard"/>
        <w:numPr>
          <w:ilvl w:val="0"/>
          <w:numId w:val="123"/>
        </w:numPr>
        <w:snapToGrid w:val="0"/>
        <w:ind w:left="284" w:hanging="142"/>
        <w:jc w:val="both"/>
        <w:rPr>
          <w:rFonts w:cs="Times New Roman"/>
          <w:sz w:val="20"/>
          <w:szCs w:val="20"/>
          <w:lang w:val="it-IT"/>
        </w:rPr>
      </w:pPr>
      <w:r w:rsidRPr="004868A4">
        <w:rPr>
          <w:rFonts w:cs="Times New Roman"/>
          <w:sz w:val="20"/>
          <w:szCs w:val="20"/>
          <w:lang w:val="it-IT"/>
        </w:rPr>
        <w:t>Conoscere i tratti fondamentali dell’ideale formativo del Romanticismo e dell’Idealismo; il problema educativo nel Risorgimento italiano; il Positivismo e l’educazione</w:t>
      </w:r>
    </w:p>
    <w:p w14:paraId="39AF1F6F" w14:textId="77777777" w:rsidR="00E71024" w:rsidRPr="006606BB" w:rsidRDefault="00E71024" w:rsidP="00E71024">
      <w:pPr>
        <w:pStyle w:val="Standard"/>
        <w:snapToGrid w:val="0"/>
        <w:ind w:left="720"/>
        <w:jc w:val="both"/>
        <w:rPr>
          <w:rFonts w:cs="Times New Roman"/>
          <w:color w:val="0000FF"/>
          <w:sz w:val="20"/>
          <w:szCs w:val="20"/>
          <w:lang w:val="it-IT"/>
        </w:rPr>
      </w:pPr>
    </w:p>
    <w:p w14:paraId="0E55BD38" w14:textId="49AB5F6A" w:rsidR="00E71024" w:rsidRPr="004868A4" w:rsidRDefault="006606BB" w:rsidP="00E71024">
      <w:pPr>
        <w:pStyle w:val="Standard"/>
        <w:snapToGrid w:val="0"/>
        <w:jc w:val="both"/>
        <w:rPr>
          <w:rFonts w:cs="Times New Roman"/>
          <w:b/>
          <w:sz w:val="20"/>
          <w:szCs w:val="20"/>
          <w:lang w:val="it-IT"/>
        </w:rPr>
      </w:pPr>
      <w:r w:rsidRPr="006606BB">
        <w:rPr>
          <w:rFonts w:cs="Times New Roman"/>
          <w:b/>
          <w:color w:val="0000FF"/>
          <w:sz w:val="20"/>
          <w:szCs w:val="20"/>
          <w:lang w:val="it-IT"/>
        </w:rPr>
        <w:t>Nuclei fondanti</w:t>
      </w:r>
      <w:r>
        <w:rPr>
          <w:rFonts w:cs="Times New Roman"/>
          <w:b/>
          <w:sz w:val="20"/>
          <w:szCs w:val="20"/>
          <w:lang w:val="it-IT"/>
        </w:rPr>
        <w:t xml:space="preserve"> (Classi III e IV</w:t>
      </w:r>
      <w:r w:rsidR="00E71024" w:rsidRPr="004868A4">
        <w:rPr>
          <w:rFonts w:cs="Times New Roman"/>
          <w:b/>
          <w:sz w:val="20"/>
          <w:szCs w:val="20"/>
          <w:lang w:val="it-IT"/>
        </w:rPr>
        <w:t>)</w:t>
      </w:r>
    </w:p>
    <w:p w14:paraId="0A48C34C" w14:textId="1A0345F5" w:rsidR="00E71024" w:rsidRPr="004868A4" w:rsidRDefault="00E71024" w:rsidP="001057CE">
      <w:pPr>
        <w:pStyle w:val="Standard"/>
        <w:numPr>
          <w:ilvl w:val="0"/>
          <w:numId w:val="139"/>
        </w:numPr>
        <w:snapToGrid w:val="0"/>
        <w:ind w:left="284" w:hanging="142"/>
        <w:jc w:val="both"/>
        <w:rPr>
          <w:sz w:val="20"/>
          <w:szCs w:val="20"/>
          <w:lang w:val="it-IT"/>
        </w:rPr>
      </w:pPr>
      <w:r w:rsidRPr="004868A4">
        <w:rPr>
          <w:sz w:val="20"/>
          <w:szCs w:val="20"/>
          <w:lang w:val="it-IT"/>
        </w:rPr>
        <w:t>La rinascita intorno al Mille: gli ordini religiosi, la civiltà comunale, le corp</w:t>
      </w:r>
      <w:r w:rsidR="00805691">
        <w:rPr>
          <w:sz w:val="20"/>
          <w:szCs w:val="20"/>
          <w:lang w:val="it-IT"/>
        </w:rPr>
        <w:t>orazioni, la cultura teologica</w:t>
      </w:r>
    </w:p>
    <w:p w14:paraId="2478E5B2" w14:textId="2284D88A" w:rsidR="00E71024" w:rsidRPr="004868A4" w:rsidRDefault="00805691" w:rsidP="001057CE">
      <w:pPr>
        <w:pStyle w:val="Standard"/>
        <w:numPr>
          <w:ilvl w:val="0"/>
          <w:numId w:val="139"/>
        </w:numPr>
        <w:snapToGrid w:val="0"/>
        <w:ind w:left="284" w:hanging="142"/>
        <w:jc w:val="both"/>
        <w:rPr>
          <w:sz w:val="20"/>
          <w:szCs w:val="20"/>
          <w:lang w:val="it-IT"/>
        </w:rPr>
      </w:pPr>
      <w:r>
        <w:rPr>
          <w:sz w:val="20"/>
          <w:szCs w:val="20"/>
          <w:lang w:val="it-IT"/>
        </w:rPr>
        <w:t>La nascita dell’Università</w:t>
      </w:r>
    </w:p>
    <w:p w14:paraId="4D10A226" w14:textId="43F97E9B" w:rsidR="00E71024" w:rsidRPr="004868A4" w:rsidRDefault="00E71024" w:rsidP="001057CE">
      <w:pPr>
        <w:pStyle w:val="Standard"/>
        <w:numPr>
          <w:ilvl w:val="0"/>
          <w:numId w:val="139"/>
        </w:numPr>
        <w:snapToGrid w:val="0"/>
        <w:ind w:left="284" w:hanging="142"/>
        <w:jc w:val="both"/>
        <w:rPr>
          <w:sz w:val="20"/>
          <w:szCs w:val="20"/>
          <w:lang w:val="it-IT"/>
        </w:rPr>
      </w:pPr>
      <w:r w:rsidRPr="004868A4">
        <w:rPr>
          <w:sz w:val="20"/>
          <w:szCs w:val="20"/>
          <w:lang w:val="it-IT"/>
        </w:rPr>
        <w:t>L’ideale educativo umanistico e il sorgere de</w:t>
      </w:r>
      <w:r w:rsidR="00805691">
        <w:rPr>
          <w:sz w:val="20"/>
          <w:szCs w:val="20"/>
          <w:lang w:val="it-IT"/>
        </w:rPr>
        <w:t>l modello scolastico collegiale</w:t>
      </w:r>
    </w:p>
    <w:p w14:paraId="12296665" w14:textId="65ED0B84" w:rsidR="00E71024" w:rsidRPr="004868A4" w:rsidRDefault="00E71024" w:rsidP="001057CE">
      <w:pPr>
        <w:pStyle w:val="Standard"/>
        <w:numPr>
          <w:ilvl w:val="0"/>
          <w:numId w:val="139"/>
        </w:numPr>
        <w:snapToGrid w:val="0"/>
        <w:ind w:left="284" w:hanging="142"/>
        <w:jc w:val="both"/>
        <w:rPr>
          <w:sz w:val="20"/>
          <w:szCs w:val="20"/>
          <w:lang w:val="it-IT"/>
        </w:rPr>
      </w:pPr>
      <w:r w:rsidRPr="004868A4">
        <w:rPr>
          <w:sz w:val="20"/>
          <w:szCs w:val="20"/>
          <w:lang w:val="it-IT"/>
        </w:rPr>
        <w:t xml:space="preserve">L’educazione </w:t>
      </w:r>
      <w:r w:rsidR="00805691">
        <w:rPr>
          <w:sz w:val="20"/>
          <w:szCs w:val="20"/>
          <w:lang w:val="it-IT"/>
        </w:rPr>
        <w:t>nell’epoca della Controriforma</w:t>
      </w:r>
    </w:p>
    <w:p w14:paraId="5949FB52" w14:textId="0F474DF5" w:rsidR="00E71024" w:rsidRPr="004868A4" w:rsidRDefault="00E71024" w:rsidP="001057CE">
      <w:pPr>
        <w:pStyle w:val="Standard"/>
        <w:numPr>
          <w:ilvl w:val="0"/>
          <w:numId w:val="139"/>
        </w:numPr>
        <w:snapToGrid w:val="0"/>
        <w:ind w:left="284" w:hanging="142"/>
        <w:jc w:val="both"/>
        <w:rPr>
          <w:sz w:val="20"/>
          <w:szCs w:val="20"/>
          <w:lang w:val="it-IT"/>
        </w:rPr>
      </w:pPr>
      <w:r w:rsidRPr="004868A4">
        <w:rPr>
          <w:sz w:val="20"/>
          <w:szCs w:val="20"/>
          <w:lang w:val="it-IT"/>
        </w:rPr>
        <w:t>L’educazione dell’uomo borghese e la</w:t>
      </w:r>
      <w:r w:rsidR="00805691">
        <w:rPr>
          <w:sz w:val="20"/>
          <w:szCs w:val="20"/>
          <w:lang w:val="it-IT"/>
        </w:rPr>
        <w:t xml:space="preserve"> nascita della scuola popolare</w:t>
      </w:r>
    </w:p>
    <w:p w14:paraId="063B4F56" w14:textId="6AE1F1FA" w:rsidR="00E71024" w:rsidRPr="004868A4" w:rsidRDefault="00E71024" w:rsidP="001057CE">
      <w:pPr>
        <w:pStyle w:val="Standard"/>
        <w:numPr>
          <w:ilvl w:val="0"/>
          <w:numId w:val="139"/>
        </w:numPr>
        <w:snapToGrid w:val="0"/>
        <w:ind w:left="284" w:hanging="142"/>
        <w:jc w:val="both"/>
        <w:rPr>
          <w:sz w:val="20"/>
          <w:szCs w:val="20"/>
          <w:lang w:val="it-IT"/>
        </w:rPr>
      </w:pPr>
      <w:r w:rsidRPr="004868A4">
        <w:rPr>
          <w:sz w:val="20"/>
          <w:szCs w:val="20"/>
          <w:lang w:val="it-IT"/>
        </w:rPr>
        <w:t>L’Illuminis</w:t>
      </w:r>
      <w:r w:rsidR="00805691">
        <w:rPr>
          <w:sz w:val="20"/>
          <w:szCs w:val="20"/>
          <w:lang w:val="it-IT"/>
        </w:rPr>
        <w:t>mo e il diritto all’istruzione</w:t>
      </w:r>
    </w:p>
    <w:p w14:paraId="2C5F41DA" w14:textId="030CCFC2" w:rsidR="00E71024" w:rsidRPr="004868A4" w:rsidRDefault="00E71024" w:rsidP="001057CE">
      <w:pPr>
        <w:pStyle w:val="Standard"/>
        <w:numPr>
          <w:ilvl w:val="0"/>
          <w:numId w:val="139"/>
        </w:numPr>
        <w:snapToGrid w:val="0"/>
        <w:ind w:left="284" w:hanging="142"/>
        <w:jc w:val="both"/>
        <w:rPr>
          <w:sz w:val="20"/>
          <w:szCs w:val="20"/>
          <w:lang w:val="it-IT"/>
        </w:rPr>
      </w:pPr>
      <w:r w:rsidRPr="004868A4">
        <w:rPr>
          <w:sz w:val="20"/>
          <w:szCs w:val="20"/>
          <w:lang w:val="it-IT"/>
        </w:rPr>
        <w:t xml:space="preserve">La valorizzazione dell’infanzia in quanto età </w:t>
      </w:r>
      <w:r w:rsidR="00805691">
        <w:rPr>
          <w:sz w:val="20"/>
          <w:szCs w:val="20"/>
          <w:lang w:val="it-IT"/>
        </w:rPr>
        <w:t>specifica dell’uomo</w:t>
      </w:r>
    </w:p>
    <w:p w14:paraId="5D6E1718" w14:textId="746F9D7D" w:rsidR="00E71024" w:rsidRPr="004868A4" w:rsidRDefault="00E71024" w:rsidP="001057CE">
      <w:pPr>
        <w:pStyle w:val="Standard"/>
        <w:numPr>
          <w:ilvl w:val="0"/>
          <w:numId w:val="139"/>
        </w:numPr>
        <w:snapToGrid w:val="0"/>
        <w:ind w:left="284" w:hanging="142"/>
        <w:jc w:val="both"/>
        <w:rPr>
          <w:sz w:val="20"/>
          <w:szCs w:val="20"/>
          <w:lang w:val="it-IT"/>
        </w:rPr>
      </w:pPr>
      <w:r w:rsidRPr="004868A4">
        <w:rPr>
          <w:sz w:val="20"/>
          <w:szCs w:val="20"/>
          <w:lang w:val="it-IT"/>
        </w:rPr>
        <w:t>Educazione, pedagogia e scuo</w:t>
      </w:r>
      <w:r w:rsidR="00805691">
        <w:rPr>
          <w:sz w:val="20"/>
          <w:szCs w:val="20"/>
          <w:lang w:val="it-IT"/>
        </w:rPr>
        <w:t>la nel primo Ottocento italiano</w:t>
      </w:r>
    </w:p>
    <w:p w14:paraId="6378D7D2" w14:textId="5FB26FC7" w:rsidR="00E71024" w:rsidRPr="004868A4" w:rsidRDefault="00E71024" w:rsidP="001057CE">
      <w:pPr>
        <w:pStyle w:val="Standard"/>
        <w:numPr>
          <w:ilvl w:val="0"/>
          <w:numId w:val="139"/>
        </w:numPr>
        <w:snapToGrid w:val="0"/>
        <w:ind w:left="284" w:hanging="142"/>
        <w:jc w:val="both"/>
        <w:rPr>
          <w:sz w:val="20"/>
          <w:szCs w:val="20"/>
          <w:lang w:val="it-IT"/>
        </w:rPr>
      </w:pPr>
      <w:r w:rsidRPr="004868A4">
        <w:rPr>
          <w:sz w:val="20"/>
          <w:szCs w:val="20"/>
          <w:lang w:val="it-IT"/>
        </w:rPr>
        <w:t xml:space="preserve"> Pedagogia, scuola e società nel </w:t>
      </w:r>
      <w:r w:rsidR="00AE0B82">
        <w:rPr>
          <w:sz w:val="20"/>
          <w:szCs w:val="20"/>
          <w:lang w:val="it-IT"/>
        </w:rPr>
        <w:t>positivismo europeo e</w:t>
      </w:r>
      <w:r w:rsidR="00805691">
        <w:rPr>
          <w:sz w:val="20"/>
          <w:szCs w:val="20"/>
          <w:lang w:val="it-IT"/>
        </w:rPr>
        <w:t xml:space="preserve"> italiano</w:t>
      </w:r>
    </w:p>
    <w:p w14:paraId="2DFC86E8" w14:textId="77777777" w:rsidR="00E71024" w:rsidRPr="004868A4" w:rsidRDefault="00E71024" w:rsidP="00E71024">
      <w:pPr>
        <w:pStyle w:val="Standard"/>
        <w:snapToGrid w:val="0"/>
        <w:ind w:left="720"/>
        <w:jc w:val="both"/>
        <w:rPr>
          <w:sz w:val="20"/>
          <w:szCs w:val="20"/>
          <w:lang w:val="it-IT"/>
        </w:rPr>
      </w:pPr>
    </w:p>
    <w:p w14:paraId="4BD0302C" w14:textId="556AEAC8" w:rsidR="00E71024" w:rsidRPr="004868A4" w:rsidRDefault="006606BB" w:rsidP="00E71024">
      <w:pPr>
        <w:pStyle w:val="Standard"/>
        <w:snapToGrid w:val="0"/>
        <w:jc w:val="both"/>
        <w:rPr>
          <w:rFonts w:cs="Times New Roman"/>
          <w:b/>
          <w:sz w:val="20"/>
          <w:szCs w:val="20"/>
          <w:lang w:val="it-IT"/>
        </w:rPr>
      </w:pPr>
      <w:r w:rsidRPr="006606BB">
        <w:rPr>
          <w:rFonts w:cs="Times New Roman"/>
          <w:b/>
          <w:color w:val="0000FF"/>
          <w:sz w:val="20"/>
          <w:szCs w:val="20"/>
          <w:lang w:val="it-IT"/>
        </w:rPr>
        <w:t>Contenuti</w:t>
      </w:r>
    </w:p>
    <w:p w14:paraId="0CD4E32D" w14:textId="6E36F3A5" w:rsidR="00E71024" w:rsidRPr="004868A4" w:rsidRDefault="006606BB" w:rsidP="00E71024">
      <w:pPr>
        <w:pStyle w:val="Standard"/>
        <w:snapToGrid w:val="0"/>
        <w:jc w:val="both"/>
        <w:rPr>
          <w:rFonts w:cs="Times New Roman"/>
          <w:b/>
          <w:sz w:val="20"/>
          <w:szCs w:val="20"/>
          <w:lang w:val="it-IT"/>
        </w:rPr>
      </w:pPr>
      <w:r>
        <w:rPr>
          <w:rFonts w:cs="Times New Roman"/>
          <w:b/>
          <w:sz w:val="20"/>
          <w:szCs w:val="20"/>
          <w:lang w:val="it-IT"/>
        </w:rPr>
        <w:t>Classe III</w:t>
      </w:r>
    </w:p>
    <w:p w14:paraId="5E1BEAFF" w14:textId="77777777" w:rsidR="00E71024" w:rsidRPr="004868A4" w:rsidRDefault="00E71024" w:rsidP="001057CE">
      <w:pPr>
        <w:pStyle w:val="Standard"/>
        <w:numPr>
          <w:ilvl w:val="0"/>
          <w:numId w:val="123"/>
        </w:numPr>
        <w:snapToGrid w:val="0"/>
        <w:ind w:left="284" w:hanging="142"/>
        <w:jc w:val="both"/>
        <w:rPr>
          <w:rFonts w:cs="Times New Roman"/>
          <w:sz w:val="20"/>
          <w:szCs w:val="20"/>
          <w:lang w:val="it-IT"/>
        </w:rPr>
      </w:pPr>
      <w:r w:rsidRPr="004868A4">
        <w:rPr>
          <w:rFonts w:cs="Times New Roman"/>
          <w:sz w:val="20"/>
          <w:szCs w:val="20"/>
          <w:lang w:val="it-IT"/>
        </w:rPr>
        <w:t>La pedagogia umanistica e rinascimentale in Italia e in Europa</w:t>
      </w:r>
    </w:p>
    <w:p w14:paraId="70131492" w14:textId="77777777" w:rsidR="00E71024" w:rsidRPr="004868A4" w:rsidRDefault="00E71024" w:rsidP="001057CE">
      <w:pPr>
        <w:pStyle w:val="Standard"/>
        <w:numPr>
          <w:ilvl w:val="0"/>
          <w:numId w:val="123"/>
        </w:numPr>
        <w:snapToGrid w:val="0"/>
        <w:ind w:left="284" w:hanging="142"/>
        <w:jc w:val="both"/>
        <w:rPr>
          <w:rFonts w:cs="Times New Roman"/>
          <w:sz w:val="20"/>
          <w:szCs w:val="20"/>
          <w:lang w:val="it-IT"/>
        </w:rPr>
      </w:pPr>
      <w:r w:rsidRPr="004868A4">
        <w:rPr>
          <w:rFonts w:cs="Times New Roman"/>
          <w:sz w:val="20"/>
          <w:szCs w:val="20"/>
          <w:lang w:val="it-IT"/>
        </w:rPr>
        <w:t>La pedagogia della Riforma protestante</w:t>
      </w:r>
    </w:p>
    <w:p w14:paraId="2709205F" w14:textId="77777777" w:rsidR="00E71024" w:rsidRPr="004868A4" w:rsidRDefault="00E71024" w:rsidP="001057CE">
      <w:pPr>
        <w:pStyle w:val="Standard"/>
        <w:numPr>
          <w:ilvl w:val="0"/>
          <w:numId w:val="123"/>
        </w:numPr>
        <w:snapToGrid w:val="0"/>
        <w:ind w:left="284" w:hanging="142"/>
        <w:jc w:val="both"/>
        <w:rPr>
          <w:rFonts w:cs="Times New Roman"/>
          <w:sz w:val="20"/>
          <w:szCs w:val="20"/>
          <w:lang w:val="it-IT"/>
        </w:rPr>
      </w:pPr>
      <w:r w:rsidRPr="004868A4">
        <w:rPr>
          <w:rFonts w:cs="Times New Roman"/>
          <w:sz w:val="20"/>
          <w:szCs w:val="20"/>
          <w:lang w:val="it-IT"/>
        </w:rPr>
        <w:t>La pedagogia della Riforma cattolica</w:t>
      </w:r>
    </w:p>
    <w:p w14:paraId="242BB5C1" w14:textId="7F06EE71" w:rsidR="00E71024" w:rsidRPr="004868A4" w:rsidRDefault="00AE0B82" w:rsidP="001057CE">
      <w:pPr>
        <w:pStyle w:val="Standard"/>
        <w:numPr>
          <w:ilvl w:val="0"/>
          <w:numId w:val="123"/>
        </w:numPr>
        <w:snapToGrid w:val="0"/>
        <w:ind w:left="284" w:hanging="142"/>
        <w:jc w:val="both"/>
        <w:rPr>
          <w:rFonts w:cs="Times New Roman"/>
          <w:sz w:val="20"/>
          <w:szCs w:val="20"/>
          <w:lang w:val="it-IT"/>
        </w:rPr>
      </w:pPr>
      <w:r>
        <w:rPr>
          <w:rFonts w:cs="Times New Roman"/>
          <w:sz w:val="20"/>
          <w:szCs w:val="20"/>
          <w:lang w:val="it-IT"/>
        </w:rPr>
        <w:t>La pedagogia nel S</w:t>
      </w:r>
      <w:r w:rsidR="00E71024" w:rsidRPr="004868A4">
        <w:rPr>
          <w:rFonts w:cs="Times New Roman"/>
          <w:sz w:val="20"/>
          <w:szCs w:val="20"/>
          <w:lang w:val="it-IT"/>
        </w:rPr>
        <w:t>eicento: Comenio</w:t>
      </w:r>
    </w:p>
    <w:p w14:paraId="3BE86D67" w14:textId="77777777" w:rsidR="00E71024" w:rsidRPr="004868A4" w:rsidRDefault="00E71024" w:rsidP="00E71024">
      <w:pPr>
        <w:pStyle w:val="Standard"/>
        <w:snapToGrid w:val="0"/>
        <w:jc w:val="both"/>
        <w:rPr>
          <w:rFonts w:cs="Times New Roman"/>
          <w:b/>
          <w:sz w:val="20"/>
          <w:szCs w:val="20"/>
          <w:lang w:val="it-IT"/>
        </w:rPr>
      </w:pPr>
      <w:r w:rsidRPr="004868A4">
        <w:rPr>
          <w:rFonts w:cs="Times New Roman"/>
          <w:b/>
          <w:sz w:val="20"/>
          <w:szCs w:val="20"/>
          <w:lang w:val="it-IT"/>
        </w:rPr>
        <w:t>Classe quarta</w:t>
      </w:r>
    </w:p>
    <w:p w14:paraId="5EB9DC69" w14:textId="4C62CF5B" w:rsidR="00E71024" w:rsidRPr="004868A4" w:rsidRDefault="00AE0B82" w:rsidP="001057CE">
      <w:pPr>
        <w:pStyle w:val="Standard"/>
        <w:numPr>
          <w:ilvl w:val="0"/>
          <w:numId w:val="123"/>
        </w:numPr>
        <w:snapToGrid w:val="0"/>
        <w:ind w:left="284" w:hanging="142"/>
        <w:jc w:val="both"/>
        <w:rPr>
          <w:rFonts w:cs="Times New Roman"/>
          <w:sz w:val="20"/>
          <w:szCs w:val="20"/>
          <w:lang w:val="it-IT"/>
        </w:rPr>
      </w:pPr>
      <w:r>
        <w:rPr>
          <w:rFonts w:cs="Times New Roman"/>
          <w:sz w:val="20"/>
          <w:szCs w:val="20"/>
          <w:lang w:val="it-IT"/>
        </w:rPr>
        <w:t>L’educazione nel secolo dei L</w:t>
      </w:r>
      <w:r w:rsidR="00E71024" w:rsidRPr="004868A4">
        <w:rPr>
          <w:rFonts w:cs="Times New Roman"/>
          <w:sz w:val="20"/>
          <w:szCs w:val="20"/>
          <w:lang w:val="it-IT"/>
        </w:rPr>
        <w:t>umi: Locke e Rousseau</w:t>
      </w:r>
    </w:p>
    <w:p w14:paraId="1B4999BD" w14:textId="6A03D9C7" w:rsidR="00E71024" w:rsidRPr="004868A4" w:rsidRDefault="00E71024" w:rsidP="001057CE">
      <w:pPr>
        <w:pStyle w:val="Standard"/>
        <w:numPr>
          <w:ilvl w:val="0"/>
          <w:numId w:val="123"/>
        </w:numPr>
        <w:snapToGrid w:val="0"/>
        <w:ind w:left="284" w:hanging="142"/>
        <w:jc w:val="both"/>
        <w:rPr>
          <w:rFonts w:cs="Times New Roman"/>
          <w:sz w:val="20"/>
          <w:szCs w:val="20"/>
          <w:lang w:val="it-IT"/>
        </w:rPr>
      </w:pPr>
      <w:r w:rsidRPr="004868A4">
        <w:rPr>
          <w:rFonts w:cs="Times New Roman"/>
          <w:sz w:val="20"/>
          <w:szCs w:val="20"/>
          <w:lang w:val="it-IT"/>
        </w:rPr>
        <w:t>L’ideale formativo de</w:t>
      </w:r>
      <w:r w:rsidR="00AE0B82">
        <w:rPr>
          <w:rFonts w:cs="Times New Roman"/>
          <w:sz w:val="20"/>
          <w:szCs w:val="20"/>
          <w:lang w:val="it-IT"/>
        </w:rPr>
        <w:t>l Romanticismo e dell’Idealismo</w:t>
      </w:r>
      <w:r w:rsidRPr="004868A4">
        <w:rPr>
          <w:rFonts w:cs="Times New Roman"/>
          <w:sz w:val="20"/>
          <w:szCs w:val="20"/>
          <w:lang w:val="it-IT"/>
        </w:rPr>
        <w:t>: Frobel e Pestalozzi</w:t>
      </w:r>
    </w:p>
    <w:p w14:paraId="719BA938" w14:textId="77777777" w:rsidR="00E71024" w:rsidRPr="004868A4" w:rsidRDefault="00E71024" w:rsidP="001057CE">
      <w:pPr>
        <w:pStyle w:val="Standard"/>
        <w:numPr>
          <w:ilvl w:val="0"/>
          <w:numId w:val="123"/>
        </w:numPr>
        <w:snapToGrid w:val="0"/>
        <w:ind w:left="284" w:hanging="142"/>
        <w:jc w:val="both"/>
        <w:rPr>
          <w:rFonts w:cs="Times New Roman"/>
          <w:sz w:val="20"/>
          <w:szCs w:val="20"/>
          <w:lang w:val="it-IT"/>
        </w:rPr>
      </w:pPr>
      <w:r w:rsidRPr="004868A4">
        <w:rPr>
          <w:rFonts w:cs="Times New Roman"/>
          <w:sz w:val="20"/>
          <w:szCs w:val="20"/>
          <w:lang w:val="it-IT"/>
        </w:rPr>
        <w:t>Il problema educativo nel Risorgimento italiano: Aporti e Don Bosco</w:t>
      </w:r>
    </w:p>
    <w:p w14:paraId="7BB7C712" w14:textId="3927134B" w:rsidR="00E71024" w:rsidRPr="004868A4" w:rsidRDefault="00AE0B82" w:rsidP="001057CE">
      <w:pPr>
        <w:pStyle w:val="Standard"/>
        <w:numPr>
          <w:ilvl w:val="0"/>
          <w:numId w:val="123"/>
        </w:numPr>
        <w:snapToGrid w:val="0"/>
        <w:ind w:left="284" w:hanging="142"/>
        <w:jc w:val="both"/>
        <w:rPr>
          <w:rFonts w:cs="Times New Roman"/>
          <w:sz w:val="20"/>
          <w:szCs w:val="20"/>
          <w:lang w:val="it-IT"/>
        </w:rPr>
      </w:pPr>
      <w:r>
        <w:rPr>
          <w:rFonts w:cs="Times New Roman"/>
          <w:sz w:val="20"/>
          <w:szCs w:val="20"/>
          <w:lang w:val="it-IT"/>
        </w:rPr>
        <w:t>Il Positivismo e l’educazione</w:t>
      </w:r>
      <w:r w:rsidR="00E71024" w:rsidRPr="004868A4">
        <w:rPr>
          <w:rFonts w:cs="Times New Roman"/>
          <w:sz w:val="20"/>
          <w:szCs w:val="20"/>
          <w:lang w:val="it-IT"/>
        </w:rPr>
        <w:t>: Durk</w:t>
      </w:r>
      <w:r>
        <w:rPr>
          <w:rFonts w:cs="Times New Roman"/>
          <w:sz w:val="20"/>
          <w:szCs w:val="20"/>
          <w:lang w:val="it-IT"/>
        </w:rPr>
        <w:t>h</w:t>
      </w:r>
      <w:r w:rsidR="00E71024" w:rsidRPr="004868A4">
        <w:rPr>
          <w:rFonts w:cs="Times New Roman"/>
          <w:sz w:val="20"/>
          <w:szCs w:val="20"/>
          <w:lang w:val="it-IT"/>
        </w:rPr>
        <w:t>eim e Gabelli</w:t>
      </w:r>
    </w:p>
    <w:p w14:paraId="735A3991" w14:textId="77777777" w:rsidR="00AE0B82" w:rsidRDefault="00AE0B82" w:rsidP="00AE0B82">
      <w:pPr>
        <w:pStyle w:val="Standard"/>
        <w:snapToGrid w:val="0"/>
        <w:jc w:val="both"/>
        <w:rPr>
          <w:rFonts w:cs="Times New Roman"/>
          <w:sz w:val="20"/>
          <w:szCs w:val="20"/>
          <w:lang w:val="it-IT"/>
        </w:rPr>
      </w:pPr>
    </w:p>
    <w:p w14:paraId="7456E84B" w14:textId="5568114D" w:rsidR="00E71024" w:rsidRPr="00AE0B82" w:rsidRDefault="007663EC" w:rsidP="00AE0B82">
      <w:pPr>
        <w:pStyle w:val="Standard"/>
        <w:snapToGrid w:val="0"/>
        <w:jc w:val="both"/>
        <w:rPr>
          <w:rFonts w:cs="Times New Roman"/>
          <w:sz w:val="20"/>
          <w:szCs w:val="20"/>
          <w:lang w:val="it-IT"/>
        </w:rPr>
      </w:pPr>
      <w:r w:rsidRPr="00AE0B82">
        <w:rPr>
          <w:rFonts w:cs="Times New Roman"/>
          <w:b/>
          <w:bCs/>
          <w:smallCaps/>
          <w:color w:val="FF0000"/>
          <w:sz w:val="20"/>
          <w:szCs w:val="20"/>
          <w:lang w:val="it-IT"/>
        </w:rPr>
        <w:t>Psicologia</w:t>
      </w:r>
      <w:r>
        <w:rPr>
          <w:rFonts w:cs="Times New Roman"/>
          <w:sz w:val="20"/>
          <w:szCs w:val="20"/>
          <w:lang w:val="it-IT"/>
        </w:rPr>
        <w:t xml:space="preserve"> </w:t>
      </w:r>
      <w:r w:rsidR="00AE0B82">
        <w:rPr>
          <w:rFonts w:cs="Times New Roman"/>
          <w:sz w:val="20"/>
          <w:szCs w:val="20"/>
          <w:lang w:val="it-IT"/>
        </w:rPr>
        <w:t>Alla fine del II</w:t>
      </w:r>
      <w:r w:rsidR="00E71024" w:rsidRPr="004868A4">
        <w:rPr>
          <w:rFonts w:cs="Times New Roman"/>
          <w:sz w:val="20"/>
          <w:szCs w:val="20"/>
          <w:lang w:val="it-IT"/>
        </w:rPr>
        <w:t xml:space="preserve"> biennio l’alunno dovrà raggiungere gli obiettivi specifici di app</w:t>
      </w:r>
      <w:r w:rsidR="00AE0B82">
        <w:rPr>
          <w:rFonts w:cs="Times New Roman"/>
          <w:sz w:val="20"/>
          <w:szCs w:val="20"/>
          <w:lang w:val="it-IT"/>
        </w:rPr>
        <w:t>rendimento della disciplina per</w:t>
      </w:r>
      <w:r w:rsidR="00E71024" w:rsidRPr="004868A4">
        <w:rPr>
          <w:rFonts w:cs="Times New Roman"/>
          <w:sz w:val="20"/>
          <w:szCs w:val="20"/>
          <w:lang w:val="it-IT"/>
        </w:rPr>
        <w:t>:</w:t>
      </w:r>
      <w:r w:rsidR="00AE0B82">
        <w:rPr>
          <w:rFonts w:cs="Times New Roman"/>
          <w:sz w:val="20"/>
          <w:szCs w:val="20"/>
          <w:lang w:val="it-IT"/>
        </w:rPr>
        <w:t xml:space="preserve"> </w:t>
      </w:r>
      <w:r w:rsidR="00E71024" w:rsidRPr="004868A4">
        <w:rPr>
          <w:rFonts w:eastAsia="SimSun" w:cs="Times New Roman"/>
          <w:b/>
          <w:bCs/>
          <w:sz w:val="20"/>
          <w:szCs w:val="20"/>
          <w:lang w:val="it-IT"/>
        </w:rPr>
        <w:t>COMPETENZE - ABILITA'</w:t>
      </w:r>
      <w:r w:rsidR="00E71024" w:rsidRPr="004868A4">
        <w:rPr>
          <w:rFonts w:cs="Times New Roman"/>
          <w:b/>
          <w:bCs/>
          <w:sz w:val="20"/>
          <w:szCs w:val="20"/>
          <w:lang w:val="it-IT"/>
        </w:rPr>
        <w:t xml:space="preserve"> -  </w:t>
      </w:r>
      <w:r w:rsidR="00E71024" w:rsidRPr="004868A4">
        <w:rPr>
          <w:rFonts w:eastAsia="SimSun" w:cs="Times New Roman"/>
          <w:b/>
          <w:bCs/>
          <w:sz w:val="20"/>
          <w:szCs w:val="20"/>
          <w:lang w:val="it-IT"/>
        </w:rPr>
        <w:t>CONOSC</w:t>
      </w:r>
      <w:r w:rsidR="00AE0B82">
        <w:rPr>
          <w:rFonts w:eastAsia="SimSun" w:cs="Times New Roman"/>
          <w:b/>
          <w:bCs/>
          <w:sz w:val="20"/>
          <w:szCs w:val="20"/>
          <w:lang w:val="it-IT"/>
        </w:rPr>
        <w:t xml:space="preserve">ENZE </w:t>
      </w:r>
    </w:p>
    <w:p w14:paraId="451A751D" w14:textId="77777777" w:rsidR="00E71024" w:rsidRPr="004868A4" w:rsidRDefault="00E71024" w:rsidP="00E71024">
      <w:pPr>
        <w:pStyle w:val="Standard"/>
        <w:snapToGrid w:val="0"/>
        <w:jc w:val="both"/>
        <w:rPr>
          <w:rFonts w:eastAsia="SimSun" w:cs="Times New Roman"/>
          <w:b/>
          <w:bCs/>
          <w:sz w:val="20"/>
          <w:szCs w:val="20"/>
          <w:lang w:val="it-IT"/>
        </w:rPr>
      </w:pPr>
      <w:r w:rsidRPr="004868A4">
        <w:rPr>
          <w:rFonts w:eastAsia="SimSun" w:cs="Times New Roman"/>
          <w:b/>
          <w:bCs/>
          <w:sz w:val="20"/>
          <w:szCs w:val="20"/>
          <w:lang w:val="it-IT"/>
        </w:rPr>
        <w:t>COMPETENZE</w:t>
      </w:r>
    </w:p>
    <w:p w14:paraId="230BBAB8" w14:textId="77777777" w:rsidR="00E71024" w:rsidRPr="004868A4" w:rsidRDefault="00E71024" w:rsidP="001057CE">
      <w:pPr>
        <w:pStyle w:val="Standard"/>
        <w:numPr>
          <w:ilvl w:val="0"/>
          <w:numId w:val="132"/>
        </w:numPr>
        <w:snapToGrid w:val="0"/>
        <w:ind w:left="284" w:hanging="142"/>
        <w:jc w:val="both"/>
        <w:rPr>
          <w:rFonts w:eastAsiaTheme="minorHAnsi" w:cs="Times New Roman"/>
          <w:sz w:val="20"/>
          <w:szCs w:val="20"/>
          <w:lang w:val="it-IT" w:eastAsia="en-US"/>
        </w:rPr>
      </w:pPr>
      <w:r w:rsidRPr="004868A4">
        <w:rPr>
          <w:rFonts w:eastAsiaTheme="minorHAnsi" w:cs="Times New Roman"/>
          <w:sz w:val="20"/>
          <w:szCs w:val="20"/>
          <w:lang w:val="it-IT" w:eastAsia="en-US"/>
        </w:rPr>
        <w:t>Sa risolvere problemi</w:t>
      </w:r>
    </w:p>
    <w:p w14:paraId="1406EEE0" w14:textId="77777777" w:rsidR="00E71024" w:rsidRPr="004868A4" w:rsidRDefault="00E71024" w:rsidP="001057CE">
      <w:pPr>
        <w:pStyle w:val="Standard"/>
        <w:numPr>
          <w:ilvl w:val="0"/>
          <w:numId w:val="132"/>
        </w:numPr>
        <w:snapToGrid w:val="0"/>
        <w:ind w:left="284" w:hanging="142"/>
        <w:jc w:val="both"/>
        <w:rPr>
          <w:rFonts w:eastAsiaTheme="minorHAnsi" w:cs="Times New Roman"/>
          <w:sz w:val="20"/>
          <w:szCs w:val="20"/>
          <w:lang w:val="it-IT" w:eastAsia="en-US"/>
        </w:rPr>
      </w:pPr>
      <w:r w:rsidRPr="004868A4">
        <w:rPr>
          <w:rFonts w:eastAsiaTheme="minorHAnsi" w:cs="Times New Roman"/>
          <w:sz w:val="20"/>
          <w:szCs w:val="20"/>
          <w:lang w:val="it-IT" w:eastAsia="en-US"/>
        </w:rPr>
        <w:t>Sa individuare collegamenti e relazioni</w:t>
      </w:r>
    </w:p>
    <w:p w14:paraId="6906CC88" w14:textId="7430CC6B" w:rsidR="00E71024" w:rsidRPr="004868A4" w:rsidRDefault="00E71024" w:rsidP="001057CE">
      <w:pPr>
        <w:pStyle w:val="Standard"/>
        <w:numPr>
          <w:ilvl w:val="0"/>
          <w:numId w:val="132"/>
        </w:numPr>
        <w:snapToGrid w:val="0"/>
        <w:ind w:left="284" w:hanging="142"/>
        <w:jc w:val="both"/>
        <w:rPr>
          <w:rFonts w:eastAsiaTheme="minorHAnsi" w:cs="Times New Roman"/>
          <w:sz w:val="20"/>
          <w:szCs w:val="20"/>
          <w:lang w:val="it-IT" w:eastAsia="en-US"/>
        </w:rPr>
      </w:pPr>
      <w:r w:rsidRPr="004868A4">
        <w:rPr>
          <w:rFonts w:eastAsiaTheme="minorHAnsi" w:cs="Times New Roman"/>
          <w:sz w:val="20"/>
          <w:szCs w:val="20"/>
          <w:lang w:val="it-IT" w:eastAsia="en-US"/>
        </w:rPr>
        <w:t>Sa riconoscere e affrontare le pr</w:t>
      </w:r>
      <w:r w:rsidR="00AE0B82">
        <w:rPr>
          <w:rFonts w:eastAsiaTheme="minorHAnsi" w:cs="Times New Roman"/>
          <w:sz w:val="20"/>
          <w:szCs w:val="20"/>
          <w:lang w:val="it-IT" w:eastAsia="en-US"/>
        </w:rPr>
        <w:t>oprie resistenze al cambiamento</w:t>
      </w:r>
    </w:p>
    <w:p w14:paraId="44E17059" w14:textId="77777777" w:rsidR="00E71024" w:rsidRPr="004868A4" w:rsidRDefault="00E71024" w:rsidP="001057CE">
      <w:pPr>
        <w:pStyle w:val="Standard"/>
        <w:numPr>
          <w:ilvl w:val="0"/>
          <w:numId w:val="132"/>
        </w:numPr>
        <w:snapToGrid w:val="0"/>
        <w:ind w:left="284" w:hanging="142"/>
        <w:jc w:val="both"/>
        <w:rPr>
          <w:rFonts w:eastAsiaTheme="minorHAnsi" w:cs="Times New Roman"/>
          <w:sz w:val="20"/>
          <w:szCs w:val="20"/>
          <w:lang w:val="it-IT" w:eastAsia="en-US"/>
        </w:rPr>
      </w:pPr>
      <w:r w:rsidRPr="004868A4">
        <w:rPr>
          <w:rFonts w:eastAsiaTheme="minorHAnsi" w:cs="Times New Roman"/>
          <w:sz w:val="20"/>
          <w:szCs w:val="20"/>
          <w:lang w:val="it-IT" w:eastAsia="en-US"/>
        </w:rPr>
        <w:t>Sa padroneggiare in maniera consapevole e critica modelli scientifici di riferimento in relazione ai fenomeni psico-sociali</w:t>
      </w:r>
    </w:p>
    <w:p w14:paraId="179FD23D" w14:textId="3A006E83" w:rsidR="00E71024" w:rsidRPr="004868A4" w:rsidRDefault="00AE0B82" w:rsidP="001057CE">
      <w:pPr>
        <w:pStyle w:val="Standard"/>
        <w:numPr>
          <w:ilvl w:val="0"/>
          <w:numId w:val="132"/>
        </w:numPr>
        <w:snapToGrid w:val="0"/>
        <w:ind w:left="284" w:hanging="142"/>
        <w:jc w:val="both"/>
        <w:rPr>
          <w:rFonts w:cs="Times New Roman"/>
          <w:sz w:val="20"/>
          <w:szCs w:val="20"/>
          <w:lang w:val="it-IT"/>
        </w:rPr>
      </w:pPr>
      <w:r>
        <w:rPr>
          <w:rFonts w:eastAsiaTheme="minorHAnsi" w:cs="Times New Roman"/>
          <w:sz w:val="20"/>
          <w:szCs w:val="20"/>
          <w:lang w:val="it-IT" w:eastAsia="en-US"/>
        </w:rPr>
        <w:t>Sa osservare, descrivere e</w:t>
      </w:r>
      <w:r w:rsidR="00E71024" w:rsidRPr="004868A4">
        <w:rPr>
          <w:rFonts w:eastAsiaTheme="minorHAnsi" w:cs="Times New Roman"/>
          <w:sz w:val="20"/>
          <w:szCs w:val="20"/>
          <w:lang w:val="it-IT" w:eastAsia="en-US"/>
        </w:rPr>
        <w:t xml:space="preserve"> analizzare fenomeni appartenenti alla realtà naturale e artificiale </w:t>
      </w:r>
      <w:r w:rsidR="00E71024" w:rsidRPr="004868A4">
        <w:rPr>
          <w:rFonts w:cs="Times New Roman"/>
          <w:sz w:val="20"/>
          <w:szCs w:val="20"/>
          <w:lang w:val="it-IT"/>
        </w:rPr>
        <w:t>e riconoscere nelle sue varie forme i concetti di sistema e di complessità</w:t>
      </w:r>
    </w:p>
    <w:p w14:paraId="68871BC1" w14:textId="659E4E32" w:rsidR="00E71024" w:rsidRPr="00AE0B82" w:rsidRDefault="00E71024" w:rsidP="001057CE">
      <w:pPr>
        <w:pStyle w:val="Standard"/>
        <w:numPr>
          <w:ilvl w:val="0"/>
          <w:numId w:val="132"/>
        </w:numPr>
        <w:snapToGrid w:val="0"/>
        <w:ind w:left="284" w:hanging="142"/>
        <w:jc w:val="both"/>
        <w:rPr>
          <w:rFonts w:cs="Times New Roman"/>
          <w:sz w:val="20"/>
          <w:szCs w:val="20"/>
          <w:lang w:val="it-IT"/>
        </w:rPr>
      </w:pPr>
      <w:r w:rsidRPr="004868A4">
        <w:rPr>
          <w:rFonts w:cs="Times New Roman"/>
          <w:sz w:val="20"/>
          <w:szCs w:val="20"/>
          <w:lang w:val="it-IT"/>
        </w:rPr>
        <w:t>Sa collocare l’esperienza personale in un sistema di regole fondato sul reciproco riconoscimento dei diritti garantiti dalla Costituzione, a tutela della persona, della collettività e dell’ambiente</w:t>
      </w:r>
    </w:p>
    <w:p w14:paraId="2240B6BF" w14:textId="77777777" w:rsidR="00E71024" w:rsidRPr="004868A4" w:rsidRDefault="00E71024" w:rsidP="00E71024">
      <w:pPr>
        <w:pStyle w:val="Standard"/>
        <w:snapToGrid w:val="0"/>
        <w:jc w:val="both"/>
        <w:rPr>
          <w:rFonts w:eastAsia="SimSun" w:cs="Times New Roman"/>
          <w:b/>
          <w:bCs/>
          <w:sz w:val="20"/>
          <w:szCs w:val="20"/>
          <w:lang w:val="it-IT"/>
        </w:rPr>
      </w:pPr>
      <w:r w:rsidRPr="004868A4">
        <w:rPr>
          <w:rFonts w:eastAsia="SimSun" w:cs="Times New Roman"/>
          <w:b/>
          <w:bCs/>
          <w:sz w:val="20"/>
          <w:szCs w:val="20"/>
          <w:lang w:val="it-IT"/>
        </w:rPr>
        <w:t>ABILITA'</w:t>
      </w:r>
    </w:p>
    <w:p w14:paraId="27AF8BFD"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Saper individua tappe e aspetti dello sviluppo della psicologia;</w:t>
      </w:r>
    </w:p>
    <w:p w14:paraId="149A3125"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Saper cogliere le differenze tra i vari approcci dei metodi psicologici;</w:t>
      </w:r>
    </w:p>
    <w:p w14:paraId="7A5C0FCF" w14:textId="052AC6F5"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Saper individuare i tratti essenziali e il lessico di alcune fondamentali scuole di pensiero psicologico, indicandone analogie,</w:t>
      </w:r>
      <w:r w:rsidR="00AE0B82">
        <w:rPr>
          <w:rFonts w:cs="Times New Roman"/>
          <w:sz w:val="20"/>
          <w:szCs w:val="20"/>
          <w:lang w:val="it-IT"/>
        </w:rPr>
        <w:t xml:space="preserve"> </w:t>
      </w:r>
      <w:r w:rsidRPr="004868A4">
        <w:rPr>
          <w:rFonts w:cs="Times New Roman"/>
          <w:sz w:val="20"/>
          <w:szCs w:val="20"/>
          <w:lang w:val="it-IT"/>
        </w:rPr>
        <w:t>differenze e opposizioni</w:t>
      </w:r>
    </w:p>
    <w:p w14:paraId="38D78152" w14:textId="090ABD25"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Saper individuare le molteplici declinazioni della struttura del gruppo e gli aspetti problematici delle relazioni inter</w:t>
      </w:r>
      <w:r w:rsidR="00AE0B82">
        <w:rPr>
          <w:rFonts w:cs="Times New Roman"/>
          <w:sz w:val="20"/>
          <w:szCs w:val="20"/>
          <w:lang w:val="it-IT"/>
        </w:rPr>
        <w:t>-</w:t>
      </w:r>
      <w:r w:rsidRPr="004868A4">
        <w:rPr>
          <w:rFonts w:cs="Times New Roman"/>
          <w:sz w:val="20"/>
          <w:szCs w:val="20"/>
          <w:lang w:val="it-IT"/>
        </w:rPr>
        <w:t>gruppo e le dina</w:t>
      </w:r>
      <w:r w:rsidR="00AE0B82">
        <w:rPr>
          <w:rFonts w:cs="Times New Roman"/>
          <w:sz w:val="20"/>
          <w:szCs w:val="20"/>
          <w:lang w:val="it-IT"/>
        </w:rPr>
        <w:t>miche degli ambienti lavorativi</w:t>
      </w:r>
    </w:p>
    <w:p w14:paraId="3E88E9DA"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Saper cogliere le diverse variabili e componenti che caratterizzano il processo di socializzazione all’interno della famiglia</w:t>
      </w:r>
    </w:p>
    <w:p w14:paraId="2580197A"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Saper individuare i differenti approcci e ambiti della ricerca psicologica</w:t>
      </w:r>
    </w:p>
    <w:p w14:paraId="3E5E2986"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Saper cogliere le problematiche etiche e deontologiche legate al lavoro di ricerca</w:t>
      </w:r>
    </w:p>
    <w:p w14:paraId="3D6BC91B"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Saper cogliere i nodi problematici e le opzioni di un progetto di ricerca</w:t>
      </w:r>
    </w:p>
    <w:p w14:paraId="33A65280" w14:textId="67462DAD" w:rsidR="00E71024" w:rsidRPr="00AE0B82"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Saper comprendere la complessità delle tecniche di ricerca, anche di quelle apparentemente più semplici</w:t>
      </w:r>
    </w:p>
    <w:p w14:paraId="0EB7B92B" w14:textId="77777777" w:rsidR="00E71024" w:rsidRPr="004868A4" w:rsidRDefault="00E71024" w:rsidP="00E71024">
      <w:pPr>
        <w:pStyle w:val="Standard"/>
        <w:snapToGrid w:val="0"/>
        <w:jc w:val="both"/>
        <w:rPr>
          <w:rFonts w:cs="Times New Roman"/>
          <w:sz w:val="20"/>
          <w:szCs w:val="20"/>
          <w:lang w:val="it-IT"/>
        </w:rPr>
      </w:pPr>
      <w:r w:rsidRPr="004868A4">
        <w:rPr>
          <w:rFonts w:eastAsia="SimSun" w:cs="Times New Roman"/>
          <w:b/>
          <w:bCs/>
          <w:sz w:val="20"/>
          <w:szCs w:val="20"/>
          <w:lang w:val="it-IT"/>
        </w:rPr>
        <w:t>CONOSCENZE</w:t>
      </w:r>
    </w:p>
    <w:p w14:paraId="394750BB" w14:textId="35FE460E"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 xml:space="preserve">Conosce in modo completo </w:t>
      </w:r>
      <w:r w:rsidR="00AE0B82">
        <w:rPr>
          <w:rFonts w:cs="Times New Roman"/>
          <w:sz w:val="20"/>
          <w:szCs w:val="20"/>
          <w:lang w:val="it-IT"/>
        </w:rPr>
        <w:t>le diverse dimensioni dell'uomo</w:t>
      </w:r>
    </w:p>
    <w:p w14:paraId="7FF0F2EB" w14:textId="7BEF2308"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Conosce le p</w:t>
      </w:r>
      <w:r w:rsidR="00AE0B82">
        <w:rPr>
          <w:rFonts w:cs="Times New Roman"/>
          <w:sz w:val="20"/>
          <w:szCs w:val="20"/>
          <w:lang w:val="it-IT"/>
        </w:rPr>
        <w:t>rincipali correnti psicologiche</w:t>
      </w:r>
    </w:p>
    <w:p w14:paraId="59A40B2B" w14:textId="0103A15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Conosce le basi biologiche del compo</w:t>
      </w:r>
      <w:r w:rsidR="00AE0B82">
        <w:rPr>
          <w:rFonts w:cs="Times New Roman"/>
          <w:sz w:val="20"/>
          <w:szCs w:val="20"/>
          <w:lang w:val="it-IT"/>
        </w:rPr>
        <w:t>rtamento</w:t>
      </w:r>
    </w:p>
    <w:p w14:paraId="054D5CBF" w14:textId="5DDAAD0D"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Conosce il rap</w:t>
      </w:r>
      <w:r w:rsidR="00AE0B82">
        <w:rPr>
          <w:rFonts w:cs="Times New Roman"/>
          <w:sz w:val="20"/>
          <w:szCs w:val="20"/>
          <w:lang w:val="it-IT"/>
        </w:rPr>
        <w:t>porto tra pensiero e linguaggio</w:t>
      </w:r>
    </w:p>
    <w:p w14:paraId="06A40ED9" w14:textId="256B1862" w:rsidR="00E71024" w:rsidRPr="00AE0B82"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Conosce  le principali teorie sullo sviluppo cognitivo, emotivo e sociale lungo l’intero arco</w:t>
      </w:r>
      <w:r w:rsidR="00AE0B82">
        <w:rPr>
          <w:rFonts w:cs="Times New Roman"/>
          <w:sz w:val="20"/>
          <w:szCs w:val="20"/>
          <w:lang w:val="it-IT"/>
        </w:rPr>
        <w:t xml:space="preserve"> </w:t>
      </w:r>
      <w:r w:rsidRPr="00AE0B82">
        <w:rPr>
          <w:rFonts w:cs="Times New Roman"/>
          <w:sz w:val="20"/>
          <w:szCs w:val="20"/>
          <w:lang w:val="it-IT"/>
        </w:rPr>
        <w:t xml:space="preserve">della vita; </w:t>
      </w:r>
    </w:p>
    <w:p w14:paraId="5EDA5161"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Conosce in modo completo le diverse dimensioni dell'uomo;</w:t>
      </w:r>
    </w:p>
    <w:p w14:paraId="7870D911"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Conosce il rapporto tra pensiero e linguaggi</w:t>
      </w:r>
    </w:p>
    <w:p w14:paraId="1C44516C" w14:textId="5F2C384E"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 xml:space="preserve">Conosce i contesti relazionali e formativi (famiglia, gruppi, comunità sociale) in </w:t>
      </w:r>
      <w:r w:rsidR="00AE0B82">
        <w:rPr>
          <w:rFonts w:cs="Times New Roman"/>
          <w:sz w:val="20"/>
          <w:szCs w:val="20"/>
          <w:lang w:val="it-IT"/>
        </w:rPr>
        <w:t xml:space="preserve">cui l’individuo nasce e cresce </w:t>
      </w:r>
    </w:p>
    <w:p w14:paraId="03F4539C" w14:textId="77777777" w:rsidR="00E7102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Conosce i principali contributi della psicologia sociale allo studio delle diverse tipologie di gruppo e delle relative dinamiche</w:t>
      </w:r>
    </w:p>
    <w:p w14:paraId="3E78FB20" w14:textId="77777777" w:rsidR="00AE0B82" w:rsidRPr="00AE0B82" w:rsidRDefault="00AE0B82" w:rsidP="00AE0B82">
      <w:pPr>
        <w:pStyle w:val="Standard"/>
        <w:snapToGrid w:val="0"/>
        <w:ind w:left="284"/>
        <w:jc w:val="both"/>
        <w:rPr>
          <w:rFonts w:cs="Times New Roman"/>
          <w:color w:val="0000FF"/>
          <w:sz w:val="20"/>
          <w:szCs w:val="20"/>
          <w:lang w:val="it-IT"/>
        </w:rPr>
      </w:pPr>
    </w:p>
    <w:p w14:paraId="4F384410" w14:textId="6AA94F71" w:rsidR="00E71024" w:rsidRPr="004868A4" w:rsidRDefault="00E71024" w:rsidP="00AE0B82">
      <w:pPr>
        <w:pStyle w:val="Standard"/>
        <w:snapToGrid w:val="0"/>
        <w:jc w:val="both"/>
        <w:rPr>
          <w:rFonts w:cs="Times New Roman"/>
          <w:sz w:val="20"/>
          <w:szCs w:val="20"/>
          <w:lang w:val="it-IT"/>
        </w:rPr>
      </w:pPr>
      <w:r w:rsidRPr="00AE0B82">
        <w:rPr>
          <w:rFonts w:eastAsia="SimSun" w:cs="Times New Roman"/>
          <w:b/>
          <w:bCs/>
          <w:color w:val="0000FF"/>
          <w:sz w:val="20"/>
          <w:szCs w:val="20"/>
          <w:lang w:val="it-IT"/>
        </w:rPr>
        <w:t>N</w:t>
      </w:r>
      <w:r w:rsidR="00AE0B82" w:rsidRPr="00AE0B82">
        <w:rPr>
          <w:rFonts w:eastAsia="SimSun" w:cs="Times New Roman"/>
          <w:b/>
          <w:bCs/>
          <w:color w:val="0000FF"/>
          <w:sz w:val="20"/>
          <w:szCs w:val="20"/>
          <w:lang w:val="it-IT"/>
        </w:rPr>
        <w:t>uclei fondanti</w:t>
      </w:r>
      <w:r w:rsidR="00AE0B82">
        <w:rPr>
          <w:rFonts w:eastAsia="SimSun" w:cs="Times New Roman"/>
          <w:b/>
          <w:bCs/>
          <w:sz w:val="20"/>
          <w:szCs w:val="20"/>
          <w:lang w:val="it-IT"/>
        </w:rPr>
        <w:t xml:space="preserve"> (Classe III e IV</w:t>
      </w:r>
      <w:r w:rsidRPr="004868A4">
        <w:rPr>
          <w:rFonts w:eastAsia="SimSun" w:cs="Times New Roman"/>
          <w:b/>
          <w:bCs/>
          <w:sz w:val="20"/>
          <w:szCs w:val="20"/>
          <w:lang w:val="it-IT"/>
        </w:rPr>
        <w:t>)</w:t>
      </w:r>
    </w:p>
    <w:p w14:paraId="3C980316" w14:textId="1199387E" w:rsidR="00E71024" w:rsidRPr="004868A4" w:rsidRDefault="00E71024" w:rsidP="001057CE">
      <w:pPr>
        <w:pStyle w:val="Standard"/>
        <w:numPr>
          <w:ilvl w:val="0"/>
          <w:numId w:val="140"/>
        </w:numPr>
        <w:snapToGrid w:val="0"/>
        <w:ind w:left="284" w:hanging="142"/>
        <w:jc w:val="both"/>
        <w:rPr>
          <w:rFonts w:eastAsia="SimSun" w:cs="Times New Roman"/>
          <w:b/>
          <w:bCs/>
          <w:sz w:val="20"/>
          <w:szCs w:val="20"/>
          <w:lang w:val="it-IT"/>
        </w:rPr>
      </w:pPr>
      <w:r w:rsidRPr="004868A4">
        <w:rPr>
          <w:sz w:val="20"/>
          <w:szCs w:val="20"/>
          <w:lang w:val="it-IT"/>
        </w:rPr>
        <w:t>I principali metodi di indagine della psicologia, i tipi di dati (osservativi, introspettivi ecc</w:t>
      </w:r>
      <w:r w:rsidR="00AE0B82">
        <w:rPr>
          <w:sz w:val="20"/>
          <w:szCs w:val="20"/>
          <w:lang w:val="it-IT"/>
        </w:rPr>
        <w:t>.</w:t>
      </w:r>
      <w:r w:rsidRPr="004868A4">
        <w:rPr>
          <w:sz w:val="20"/>
          <w:szCs w:val="20"/>
          <w:lang w:val="it-IT"/>
        </w:rPr>
        <w:t>), insieme alle relative procedure di acquisizione (test, intervista, colloquio ecc.)</w:t>
      </w:r>
    </w:p>
    <w:p w14:paraId="2EBB44B3" w14:textId="77777777" w:rsidR="00E71024" w:rsidRPr="004868A4" w:rsidRDefault="00E71024" w:rsidP="001057CE">
      <w:pPr>
        <w:pStyle w:val="Standard"/>
        <w:numPr>
          <w:ilvl w:val="0"/>
          <w:numId w:val="140"/>
        </w:numPr>
        <w:snapToGrid w:val="0"/>
        <w:ind w:left="284" w:hanging="142"/>
        <w:jc w:val="both"/>
        <w:rPr>
          <w:rFonts w:eastAsia="SimSun" w:cs="Times New Roman"/>
          <w:b/>
          <w:bCs/>
          <w:sz w:val="20"/>
          <w:szCs w:val="20"/>
          <w:lang w:val="it-IT"/>
        </w:rPr>
      </w:pPr>
      <w:r w:rsidRPr="004868A4">
        <w:rPr>
          <w:sz w:val="20"/>
          <w:szCs w:val="20"/>
          <w:lang w:val="it-IT"/>
        </w:rPr>
        <w:t xml:space="preserve"> Le principali teorie sullo sviluppo cognitivo, emotivo e sociale lungo l’intero arco della vita e inserito nei contesti relazionali in cui il soggetto nasce e cresce (famiglia, gruppi, comunità sociale).</w:t>
      </w:r>
    </w:p>
    <w:p w14:paraId="61475B78" w14:textId="77777777" w:rsidR="00E71024" w:rsidRPr="004868A4" w:rsidRDefault="00E71024" w:rsidP="00E71024">
      <w:pPr>
        <w:pStyle w:val="Standard"/>
        <w:snapToGrid w:val="0"/>
        <w:ind w:left="720"/>
        <w:jc w:val="both"/>
        <w:rPr>
          <w:rFonts w:eastAsia="SimSun" w:cs="Times New Roman"/>
          <w:b/>
          <w:bCs/>
          <w:sz w:val="20"/>
          <w:szCs w:val="20"/>
          <w:lang w:val="it-IT"/>
        </w:rPr>
      </w:pPr>
    </w:p>
    <w:p w14:paraId="098CFFA3" w14:textId="5E77B4BB" w:rsidR="00E71024" w:rsidRPr="004868A4" w:rsidRDefault="00E71024" w:rsidP="00E71024">
      <w:pPr>
        <w:pStyle w:val="Standard"/>
        <w:snapToGrid w:val="0"/>
        <w:jc w:val="both"/>
        <w:rPr>
          <w:rFonts w:eastAsia="SimSun" w:cs="Times New Roman"/>
          <w:b/>
          <w:bCs/>
          <w:sz w:val="20"/>
          <w:szCs w:val="20"/>
          <w:lang w:val="it-IT"/>
        </w:rPr>
      </w:pPr>
      <w:r w:rsidRPr="00AE0B82">
        <w:rPr>
          <w:b/>
          <w:color w:val="0000FF"/>
          <w:sz w:val="20"/>
          <w:szCs w:val="20"/>
          <w:lang w:val="it-IT"/>
        </w:rPr>
        <w:t>C</w:t>
      </w:r>
      <w:r w:rsidR="00AE0B82" w:rsidRPr="00AE0B82">
        <w:rPr>
          <w:b/>
          <w:color w:val="0000FF"/>
          <w:sz w:val="20"/>
          <w:szCs w:val="20"/>
          <w:lang w:val="it-IT"/>
        </w:rPr>
        <w:t>ontenuti</w:t>
      </w:r>
    </w:p>
    <w:p w14:paraId="0137B90E" w14:textId="622BD288" w:rsidR="00E71024" w:rsidRPr="004868A4" w:rsidRDefault="00AE0B82" w:rsidP="00E71024">
      <w:pPr>
        <w:pStyle w:val="Standard"/>
        <w:snapToGrid w:val="0"/>
        <w:jc w:val="both"/>
        <w:rPr>
          <w:rFonts w:cs="Times New Roman"/>
          <w:b/>
          <w:sz w:val="20"/>
          <w:szCs w:val="20"/>
          <w:lang w:val="it-IT"/>
        </w:rPr>
      </w:pPr>
      <w:r>
        <w:rPr>
          <w:rFonts w:cs="Times New Roman"/>
          <w:b/>
          <w:sz w:val="20"/>
          <w:szCs w:val="20"/>
          <w:lang w:val="it-IT"/>
        </w:rPr>
        <w:t>Classe III</w:t>
      </w:r>
    </w:p>
    <w:p w14:paraId="51C30156" w14:textId="498AC340"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La psicologia e lo studio del comportamento : comportamentismo, cognitivismo,</w:t>
      </w:r>
      <w:r w:rsidR="00AE0B82">
        <w:rPr>
          <w:rFonts w:cs="Times New Roman"/>
          <w:sz w:val="20"/>
          <w:szCs w:val="20"/>
          <w:lang w:val="it-IT"/>
        </w:rPr>
        <w:t xml:space="preserve"> </w:t>
      </w:r>
      <w:r w:rsidRPr="004868A4">
        <w:rPr>
          <w:rFonts w:cs="Times New Roman"/>
          <w:sz w:val="20"/>
          <w:szCs w:val="20"/>
          <w:lang w:val="it-IT"/>
        </w:rPr>
        <w:t>psicoanalisi e prospettiva sistemico relazionale</w:t>
      </w:r>
    </w:p>
    <w:p w14:paraId="41172360" w14:textId="02E941B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Lo studio dello sviluppo: la psicologia evolutiva, del ci</w:t>
      </w:r>
      <w:r w:rsidR="00AE0B82">
        <w:rPr>
          <w:rFonts w:cs="Times New Roman"/>
          <w:sz w:val="20"/>
          <w:szCs w:val="20"/>
          <w:lang w:val="it-IT"/>
        </w:rPr>
        <w:t>clo di vita e dell’arco di vita</w:t>
      </w:r>
    </w:p>
    <w:p w14:paraId="2FB4E4BB"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Lo sviluppo cognitivo : Piaget  e Vygotskij</w:t>
      </w:r>
    </w:p>
    <w:p w14:paraId="49B79F04"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Lo sviluppo affettivo: La teoria dell’attaccamento e la teoria della psicoanalisi: Freud</w:t>
      </w:r>
    </w:p>
    <w:p w14:paraId="245C486D" w14:textId="7429A00E" w:rsidR="00E71024" w:rsidRPr="004868A4" w:rsidRDefault="00AE0B82" w:rsidP="00E71024">
      <w:pPr>
        <w:pStyle w:val="Standard"/>
        <w:snapToGrid w:val="0"/>
        <w:jc w:val="both"/>
        <w:rPr>
          <w:rFonts w:cs="Times New Roman"/>
          <w:b/>
          <w:sz w:val="20"/>
          <w:szCs w:val="20"/>
          <w:lang w:val="it-IT"/>
        </w:rPr>
      </w:pPr>
      <w:r>
        <w:rPr>
          <w:rFonts w:cs="Times New Roman"/>
          <w:b/>
          <w:sz w:val="20"/>
          <w:szCs w:val="20"/>
          <w:lang w:val="it-IT"/>
        </w:rPr>
        <w:t>Classe IV</w:t>
      </w:r>
    </w:p>
    <w:p w14:paraId="03534DA0"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I gruppi :dall’infanzia all’adolescenza</w:t>
      </w:r>
    </w:p>
    <w:p w14:paraId="2DD5A64D" w14:textId="5768DF04" w:rsidR="00E71024" w:rsidRPr="004868A4" w:rsidRDefault="00AE0B82" w:rsidP="001057CE">
      <w:pPr>
        <w:pStyle w:val="Standard"/>
        <w:numPr>
          <w:ilvl w:val="0"/>
          <w:numId w:val="124"/>
        </w:numPr>
        <w:snapToGrid w:val="0"/>
        <w:ind w:left="284" w:hanging="142"/>
        <w:jc w:val="both"/>
        <w:rPr>
          <w:rFonts w:cs="Times New Roman"/>
          <w:sz w:val="20"/>
          <w:szCs w:val="20"/>
          <w:lang w:val="it-IT"/>
        </w:rPr>
      </w:pPr>
      <w:r>
        <w:rPr>
          <w:rFonts w:cs="Times New Roman"/>
          <w:sz w:val="20"/>
          <w:szCs w:val="20"/>
          <w:lang w:val="it-IT"/>
        </w:rPr>
        <w:t>Sviluppo e socializzazione</w:t>
      </w:r>
      <w:r w:rsidR="00E71024" w:rsidRPr="004868A4">
        <w:rPr>
          <w:rFonts w:cs="Times New Roman"/>
          <w:sz w:val="20"/>
          <w:szCs w:val="20"/>
          <w:lang w:val="it-IT"/>
        </w:rPr>
        <w:t>:  Erikson</w:t>
      </w:r>
    </w:p>
    <w:p w14:paraId="7859B422"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I metodi della ricerca psicologica</w:t>
      </w:r>
    </w:p>
    <w:p w14:paraId="24607D3B"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Le  tecniche della ricerca psicologica</w:t>
      </w:r>
    </w:p>
    <w:p w14:paraId="24B10419" w14:textId="77777777" w:rsidR="00E71024" w:rsidRPr="004868A4" w:rsidRDefault="00E71024" w:rsidP="00E71024">
      <w:pPr>
        <w:pStyle w:val="Standard"/>
        <w:snapToGrid w:val="0"/>
        <w:jc w:val="both"/>
        <w:rPr>
          <w:rFonts w:cs="Times New Roman"/>
          <w:sz w:val="20"/>
          <w:szCs w:val="20"/>
          <w:lang w:val="it-IT"/>
        </w:rPr>
      </w:pPr>
    </w:p>
    <w:p w14:paraId="099EB2F4" w14:textId="57220FE9" w:rsidR="00E71024" w:rsidRPr="00AE0B82" w:rsidRDefault="007663EC" w:rsidP="00AE0B82">
      <w:pPr>
        <w:pStyle w:val="Standard"/>
        <w:snapToGrid w:val="0"/>
        <w:jc w:val="both"/>
        <w:rPr>
          <w:rFonts w:cs="Times New Roman"/>
          <w:sz w:val="20"/>
          <w:szCs w:val="20"/>
          <w:lang w:val="it-IT"/>
        </w:rPr>
      </w:pPr>
      <w:r w:rsidRPr="00AE0B82">
        <w:rPr>
          <w:rFonts w:cs="Times New Roman"/>
          <w:b/>
          <w:bCs/>
          <w:smallCaps/>
          <w:color w:val="FF0000"/>
          <w:sz w:val="20"/>
          <w:szCs w:val="20"/>
          <w:lang w:val="it-IT"/>
        </w:rPr>
        <w:t>Sociologia</w:t>
      </w:r>
      <w:r>
        <w:rPr>
          <w:rFonts w:cs="Times New Roman"/>
          <w:sz w:val="20"/>
          <w:szCs w:val="20"/>
          <w:lang w:val="it-IT"/>
        </w:rPr>
        <w:t xml:space="preserve"> </w:t>
      </w:r>
      <w:r w:rsidR="00AE0B82">
        <w:rPr>
          <w:rFonts w:cs="Times New Roman"/>
          <w:sz w:val="20"/>
          <w:szCs w:val="20"/>
          <w:lang w:val="it-IT"/>
        </w:rPr>
        <w:t>Alla fine del II</w:t>
      </w:r>
      <w:r w:rsidR="00E71024" w:rsidRPr="004868A4">
        <w:rPr>
          <w:rFonts w:cs="Times New Roman"/>
          <w:sz w:val="20"/>
          <w:szCs w:val="20"/>
          <w:lang w:val="it-IT"/>
        </w:rPr>
        <w:t xml:space="preserve"> biennio l’alunno dovrà raggiungere </w:t>
      </w:r>
      <w:r w:rsidR="00AE0B82">
        <w:rPr>
          <w:rFonts w:cs="Times New Roman"/>
          <w:sz w:val="20"/>
          <w:szCs w:val="20"/>
          <w:lang w:val="it-IT"/>
        </w:rPr>
        <w:t xml:space="preserve">gli </w:t>
      </w:r>
      <w:r w:rsidR="00AE0B82" w:rsidRPr="00AE0B82">
        <w:rPr>
          <w:rFonts w:cs="Times New Roman"/>
          <w:b/>
          <w:color w:val="0000FF"/>
          <w:sz w:val="20"/>
          <w:szCs w:val="20"/>
          <w:lang w:val="it-IT"/>
        </w:rPr>
        <w:t>O</w:t>
      </w:r>
      <w:r w:rsidR="00E71024" w:rsidRPr="00AE0B82">
        <w:rPr>
          <w:rFonts w:cs="Times New Roman"/>
          <w:b/>
          <w:color w:val="0000FF"/>
          <w:sz w:val="20"/>
          <w:szCs w:val="20"/>
          <w:lang w:val="it-IT"/>
        </w:rPr>
        <w:t>biettivi specifici di app</w:t>
      </w:r>
      <w:r w:rsidR="00AE0B82" w:rsidRPr="00AE0B82">
        <w:rPr>
          <w:rFonts w:cs="Times New Roman"/>
          <w:b/>
          <w:color w:val="0000FF"/>
          <w:sz w:val="20"/>
          <w:szCs w:val="20"/>
          <w:lang w:val="it-IT"/>
        </w:rPr>
        <w:t>rendimento</w:t>
      </w:r>
      <w:r w:rsidR="00AE0B82">
        <w:rPr>
          <w:rFonts w:cs="Times New Roman"/>
          <w:sz w:val="20"/>
          <w:szCs w:val="20"/>
          <w:lang w:val="it-IT"/>
        </w:rPr>
        <w:t xml:space="preserve"> della disciplina per </w:t>
      </w:r>
      <w:r w:rsidR="00E71024" w:rsidRPr="004868A4">
        <w:rPr>
          <w:rFonts w:eastAsia="SimSun" w:cs="Times New Roman"/>
          <w:b/>
          <w:bCs/>
          <w:sz w:val="20"/>
          <w:szCs w:val="20"/>
          <w:lang w:val="it-IT"/>
        </w:rPr>
        <w:t>COMPETENZE -  ABILITA'</w:t>
      </w:r>
      <w:r w:rsidR="00E71024" w:rsidRPr="004868A4">
        <w:rPr>
          <w:rFonts w:cs="Times New Roman"/>
          <w:b/>
          <w:bCs/>
          <w:sz w:val="20"/>
          <w:szCs w:val="20"/>
          <w:lang w:val="it-IT"/>
        </w:rPr>
        <w:t xml:space="preserve"> -  </w:t>
      </w:r>
      <w:r w:rsidR="00AE0B82">
        <w:rPr>
          <w:rFonts w:eastAsia="SimSun" w:cs="Times New Roman"/>
          <w:b/>
          <w:bCs/>
          <w:sz w:val="20"/>
          <w:szCs w:val="20"/>
          <w:lang w:val="it-IT"/>
        </w:rPr>
        <w:t xml:space="preserve">CONOSCENZE </w:t>
      </w:r>
    </w:p>
    <w:p w14:paraId="2843E6A0" w14:textId="77777777" w:rsidR="00E71024" w:rsidRPr="00AE0B82" w:rsidRDefault="00E71024" w:rsidP="00E71024">
      <w:pPr>
        <w:pStyle w:val="Standard"/>
        <w:snapToGrid w:val="0"/>
        <w:jc w:val="both"/>
        <w:rPr>
          <w:rFonts w:cs="Times New Roman"/>
          <w:sz w:val="16"/>
          <w:szCs w:val="16"/>
          <w:lang w:val="it-IT"/>
        </w:rPr>
      </w:pPr>
    </w:p>
    <w:p w14:paraId="4FF35381" w14:textId="77777777" w:rsidR="00E71024" w:rsidRPr="004868A4" w:rsidRDefault="00E71024" w:rsidP="00E71024">
      <w:pPr>
        <w:pStyle w:val="Standard"/>
        <w:snapToGrid w:val="0"/>
        <w:jc w:val="both"/>
        <w:rPr>
          <w:rFonts w:cs="Times New Roman"/>
          <w:b/>
          <w:bCs/>
          <w:sz w:val="20"/>
          <w:szCs w:val="20"/>
          <w:lang w:val="it-IT"/>
        </w:rPr>
      </w:pPr>
      <w:r w:rsidRPr="004868A4">
        <w:rPr>
          <w:rFonts w:cs="Times New Roman"/>
          <w:b/>
          <w:bCs/>
          <w:sz w:val="20"/>
          <w:szCs w:val="20"/>
          <w:lang w:val="it-IT"/>
        </w:rPr>
        <w:t>COMPETENZE</w:t>
      </w:r>
    </w:p>
    <w:p w14:paraId="44D74B5D"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Sviluppare l’attitudine a cogliere i mutamenti storico-sociali nelle loro molteplici dimensioni</w:t>
      </w:r>
    </w:p>
    <w:p w14:paraId="1272FDEA"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Comprendere le dinamiche proprie della realtà sociale</w:t>
      </w:r>
    </w:p>
    <w:p w14:paraId="6083A64A"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Agire in modo autonomo e responsabile</w:t>
      </w:r>
    </w:p>
    <w:p w14:paraId="358F4C23"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Individuare elementi comuni e differenze</w:t>
      </w:r>
    </w:p>
    <w:p w14:paraId="28DE6B8F" w14:textId="07D4052A" w:rsidR="00E71024" w:rsidRPr="00AE0B82"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Sa riconoscere le caratteristiche essenziali del sistema socio economico per orientarsi nel tessuto pr</w:t>
      </w:r>
      <w:r w:rsidR="00AE0B82">
        <w:rPr>
          <w:rFonts w:cs="Times New Roman"/>
          <w:sz w:val="20"/>
          <w:szCs w:val="20"/>
          <w:lang w:val="it-IT"/>
        </w:rPr>
        <w:t>oduttivo del proprio territorio</w:t>
      </w:r>
    </w:p>
    <w:p w14:paraId="77D11181" w14:textId="77777777" w:rsidR="00E71024" w:rsidRPr="004868A4" w:rsidRDefault="00E71024" w:rsidP="00E71024">
      <w:pPr>
        <w:pStyle w:val="Standard"/>
        <w:snapToGrid w:val="0"/>
        <w:jc w:val="both"/>
        <w:rPr>
          <w:rFonts w:eastAsia="SimSun" w:cs="Times New Roman"/>
          <w:b/>
          <w:bCs/>
          <w:sz w:val="20"/>
          <w:szCs w:val="20"/>
          <w:lang w:val="it-IT"/>
        </w:rPr>
      </w:pPr>
      <w:r w:rsidRPr="004868A4">
        <w:rPr>
          <w:rFonts w:eastAsia="SimSun" w:cs="Times New Roman"/>
          <w:b/>
          <w:bCs/>
          <w:sz w:val="20"/>
          <w:szCs w:val="20"/>
          <w:lang w:val="it-IT"/>
        </w:rPr>
        <w:t>ABILITA'</w:t>
      </w:r>
    </w:p>
    <w:p w14:paraId="2A9989C9"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Saper utilizzare in modo appropriato e significativo il linguaggio sociologico conoscere i concetti fondamentali della sociologia e le metodologie che la caratterizzano</w:t>
      </w:r>
    </w:p>
    <w:p w14:paraId="5F47AAAD" w14:textId="2914C62E"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Saper conoscere le tecniche fondamentali della ricerca sociolog</w:t>
      </w:r>
      <w:r w:rsidR="00AE0B82">
        <w:rPr>
          <w:rFonts w:cs="Times New Roman"/>
          <w:sz w:val="20"/>
          <w:szCs w:val="20"/>
          <w:lang w:val="it-IT"/>
        </w:rPr>
        <w:t xml:space="preserve">ica e saperne applicare alcune </w:t>
      </w:r>
    </w:p>
    <w:p w14:paraId="490E2699" w14:textId="716BFA40" w:rsidR="00E71024" w:rsidRPr="00AE0B82"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Saper utilizzare i concetti e alcune tecniche apprese; comprendere il cambiamento in relazione agli usi, alle abitudini, al vivere quotidiano nel confronto con la propria esperienza personale</w:t>
      </w:r>
    </w:p>
    <w:p w14:paraId="3EEB9CFD" w14:textId="77777777" w:rsidR="00E71024" w:rsidRPr="004868A4" w:rsidRDefault="00E71024" w:rsidP="00E71024">
      <w:pPr>
        <w:pStyle w:val="Standard"/>
        <w:snapToGrid w:val="0"/>
        <w:jc w:val="both"/>
        <w:rPr>
          <w:rFonts w:eastAsia="SimSun" w:cs="Times New Roman"/>
          <w:b/>
          <w:bCs/>
          <w:sz w:val="20"/>
          <w:szCs w:val="20"/>
          <w:lang w:val="it-IT"/>
        </w:rPr>
      </w:pPr>
      <w:r w:rsidRPr="004868A4">
        <w:rPr>
          <w:rFonts w:eastAsia="SimSun" w:cs="Times New Roman"/>
          <w:b/>
          <w:bCs/>
          <w:sz w:val="20"/>
          <w:szCs w:val="20"/>
          <w:lang w:val="it-IT"/>
        </w:rPr>
        <w:t>CONOSCENZE</w:t>
      </w:r>
    </w:p>
    <w:p w14:paraId="6FF274D7"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Conosce la nozione di “società” e le sue diverse accezioni</w:t>
      </w:r>
    </w:p>
    <w:p w14:paraId="437961A1"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Conosce la socialità umana: dalla riflessione dei filosofi a quella dei sociologi</w:t>
      </w:r>
    </w:p>
    <w:p w14:paraId="22A32B57"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Conosce la sociologia come scienza e la sua collocazione all’interno del sapere scientifico</w:t>
      </w:r>
    </w:p>
    <w:p w14:paraId="68C277E1"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Conosce i paradigmi teorici della ricerca sociologica</w:t>
      </w:r>
    </w:p>
    <w:p w14:paraId="077DD353"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Conosce le coordinate storico-culturali di nascita della sociologia</w:t>
      </w:r>
    </w:p>
    <w:p w14:paraId="0120CFCD"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Conosce le analisi dei primi pensatori e la loro eredità per le riflessioni successive</w:t>
      </w:r>
    </w:p>
    <w:p w14:paraId="62D0AB3C"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Conosce gli sviluppi della sociologia nel XX secolo: le diverse correnti di pensiero e i differenti modi di intendere individuo e società</w:t>
      </w:r>
    </w:p>
    <w:p w14:paraId="7A460CBD"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Conosce la nozione di conflittualità sociale</w:t>
      </w:r>
    </w:p>
    <w:p w14:paraId="6C63A232"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Conosce i  paradigmi teorici della ricerca sociologica</w:t>
      </w:r>
    </w:p>
    <w:p w14:paraId="45525BF7"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Conosce i scenari della società industriale</w:t>
      </w:r>
    </w:p>
    <w:p w14:paraId="039ED9B1" w14:textId="77777777" w:rsidR="00E71024" w:rsidRPr="004868A4" w:rsidRDefault="00E71024" w:rsidP="00E71024">
      <w:pPr>
        <w:pStyle w:val="Standard"/>
        <w:snapToGrid w:val="0"/>
        <w:ind w:left="720"/>
        <w:jc w:val="both"/>
        <w:rPr>
          <w:rFonts w:cs="Times New Roman"/>
          <w:sz w:val="20"/>
          <w:szCs w:val="20"/>
          <w:lang w:val="it-IT"/>
        </w:rPr>
      </w:pPr>
    </w:p>
    <w:p w14:paraId="00120F4E" w14:textId="0D2A7251" w:rsidR="00E71024" w:rsidRPr="004868A4" w:rsidRDefault="00E71024" w:rsidP="00E71024">
      <w:pPr>
        <w:pStyle w:val="Standard"/>
        <w:snapToGrid w:val="0"/>
        <w:jc w:val="both"/>
        <w:rPr>
          <w:rFonts w:cs="Times New Roman"/>
          <w:b/>
          <w:bCs/>
          <w:sz w:val="20"/>
          <w:szCs w:val="20"/>
          <w:lang w:val="it-IT"/>
        </w:rPr>
      </w:pPr>
      <w:r w:rsidRPr="00AE0B82">
        <w:rPr>
          <w:rFonts w:cs="Times New Roman"/>
          <w:b/>
          <w:bCs/>
          <w:color w:val="0000FF"/>
          <w:sz w:val="20"/>
          <w:szCs w:val="20"/>
          <w:lang w:val="it-IT"/>
        </w:rPr>
        <w:t>N</w:t>
      </w:r>
      <w:r w:rsidR="00AE0B82" w:rsidRPr="00AE0B82">
        <w:rPr>
          <w:rFonts w:cs="Times New Roman"/>
          <w:b/>
          <w:bCs/>
          <w:color w:val="0000FF"/>
          <w:sz w:val="20"/>
          <w:szCs w:val="20"/>
          <w:lang w:val="it-IT"/>
        </w:rPr>
        <w:t>uclei fondanti</w:t>
      </w:r>
      <w:r w:rsidR="00AE0B82">
        <w:rPr>
          <w:rFonts w:cs="Times New Roman"/>
          <w:b/>
          <w:bCs/>
          <w:sz w:val="20"/>
          <w:szCs w:val="20"/>
          <w:lang w:val="it-IT"/>
        </w:rPr>
        <w:t xml:space="preserve"> (Classe III</w:t>
      </w:r>
      <w:r w:rsidRPr="004868A4">
        <w:rPr>
          <w:rFonts w:cs="Times New Roman"/>
          <w:b/>
          <w:bCs/>
          <w:sz w:val="20"/>
          <w:szCs w:val="20"/>
          <w:lang w:val="it-IT"/>
        </w:rPr>
        <w:t xml:space="preserve"> e</w:t>
      </w:r>
      <w:r w:rsidR="00AE0B82">
        <w:rPr>
          <w:rFonts w:cs="Times New Roman"/>
          <w:b/>
          <w:bCs/>
          <w:sz w:val="20"/>
          <w:szCs w:val="20"/>
          <w:lang w:val="it-IT"/>
        </w:rPr>
        <w:t xml:space="preserve"> IV</w:t>
      </w:r>
      <w:r w:rsidRPr="004868A4">
        <w:rPr>
          <w:rFonts w:cs="Times New Roman"/>
          <w:b/>
          <w:bCs/>
          <w:sz w:val="20"/>
          <w:szCs w:val="20"/>
          <w:lang w:val="it-IT"/>
        </w:rPr>
        <w:t>)</w:t>
      </w:r>
    </w:p>
    <w:p w14:paraId="4FE1D90F" w14:textId="5D9EEDC7" w:rsidR="00E71024" w:rsidRPr="004868A4" w:rsidRDefault="00E71024" w:rsidP="001057CE">
      <w:pPr>
        <w:pStyle w:val="Standard"/>
        <w:numPr>
          <w:ilvl w:val="0"/>
          <w:numId w:val="141"/>
        </w:numPr>
        <w:snapToGrid w:val="0"/>
        <w:ind w:left="284" w:hanging="142"/>
        <w:jc w:val="both"/>
        <w:rPr>
          <w:sz w:val="20"/>
          <w:szCs w:val="20"/>
          <w:lang w:val="it-IT"/>
        </w:rPr>
      </w:pPr>
      <w:r w:rsidRPr="004868A4">
        <w:rPr>
          <w:sz w:val="20"/>
          <w:szCs w:val="20"/>
          <w:lang w:val="it-IT"/>
        </w:rPr>
        <w:t xml:space="preserve">Il contesto storico-culturale nel quale nasce la sociologia: la rivoluzione industriale e </w:t>
      </w:r>
      <w:r w:rsidR="00AE0B82">
        <w:rPr>
          <w:sz w:val="20"/>
          <w:szCs w:val="20"/>
          <w:lang w:val="it-IT"/>
        </w:rPr>
        <w:t>quella scientifico-tecnologica</w:t>
      </w:r>
    </w:p>
    <w:p w14:paraId="2650F75C" w14:textId="7BA45AF3" w:rsidR="00E71024" w:rsidRPr="004868A4" w:rsidRDefault="00E71024" w:rsidP="001057CE">
      <w:pPr>
        <w:pStyle w:val="Standard"/>
        <w:numPr>
          <w:ilvl w:val="0"/>
          <w:numId w:val="141"/>
        </w:numPr>
        <w:snapToGrid w:val="0"/>
        <w:ind w:left="284" w:hanging="142"/>
        <w:jc w:val="both"/>
        <w:rPr>
          <w:sz w:val="20"/>
          <w:szCs w:val="20"/>
          <w:lang w:val="it-IT"/>
        </w:rPr>
      </w:pPr>
      <w:r w:rsidRPr="004868A4">
        <w:rPr>
          <w:sz w:val="20"/>
          <w:szCs w:val="20"/>
          <w:lang w:val="it-IT"/>
        </w:rPr>
        <w:t>Le diverse teorie sociologiche e i diversi modi di intendere indi</w:t>
      </w:r>
      <w:r w:rsidR="00AE0B82">
        <w:rPr>
          <w:sz w:val="20"/>
          <w:szCs w:val="20"/>
          <w:lang w:val="it-IT"/>
        </w:rPr>
        <w:t>viduo e società ad esse sottesi</w:t>
      </w:r>
    </w:p>
    <w:p w14:paraId="0B2E3C8C" w14:textId="77777777" w:rsidR="00E71024" w:rsidRPr="004868A4" w:rsidRDefault="00E71024" w:rsidP="00E71024">
      <w:pPr>
        <w:pStyle w:val="Standard"/>
        <w:snapToGrid w:val="0"/>
        <w:jc w:val="both"/>
        <w:rPr>
          <w:rFonts w:cs="Times New Roman"/>
          <w:b/>
          <w:bCs/>
          <w:sz w:val="20"/>
          <w:szCs w:val="20"/>
          <w:lang w:val="it-IT"/>
        </w:rPr>
      </w:pPr>
    </w:p>
    <w:p w14:paraId="07D57C36" w14:textId="5E8B57A0" w:rsidR="00E71024" w:rsidRPr="004868A4" w:rsidRDefault="00AE0B82" w:rsidP="00E71024">
      <w:pPr>
        <w:pStyle w:val="Standard"/>
        <w:snapToGrid w:val="0"/>
        <w:jc w:val="both"/>
        <w:rPr>
          <w:rFonts w:cs="Times New Roman"/>
          <w:b/>
          <w:bCs/>
          <w:sz w:val="20"/>
          <w:szCs w:val="20"/>
          <w:lang w:val="it-IT"/>
        </w:rPr>
      </w:pPr>
      <w:r w:rsidRPr="00AE0B82">
        <w:rPr>
          <w:rFonts w:cs="Times New Roman"/>
          <w:b/>
          <w:bCs/>
          <w:color w:val="0000FF"/>
          <w:sz w:val="20"/>
          <w:szCs w:val="20"/>
          <w:lang w:val="it-IT"/>
        </w:rPr>
        <w:t>Contenuti</w:t>
      </w:r>
    </w:p>
    <w:p w14:paraId="240AE3AF" w14:textId="72D18809" w:rsidR="00E71024" w:rsidRPr="004868A4" w:rsidRDefault="00AE0B82" w:rsidP="00E71024">
      <w:pPr>
        <w:pStyle w:val="Standard"/>
        <w:snapToGrid w:val="0"/>
        <w:jc w:val="both"/>
        <w:rPr>
          <w:rFonts w:cs="Times New Roman"/>
          <w:b/>
          <w:sz w:val="20"/>
          <w:szCs w:val="20"/>
          <w:lang w:val="it-IT"/>
        </w:rPr>
      </w:pPr>
      <w:r>
        <w:rPr>
          <w:rFonts w:cs="Times New Roman"/>
          <w:b/>
          <w:sz w:val="20"/>
          <w:szCs w:val="20"/>
          <w:lang w:val="it-IT"/>
        </w:rPr>
        <w:t>Classe III</w:t>
      </w:r>
    </w:p>
    <w:p w14:paraId="50CD6FAA"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La sociologia: definizione dell’oggetto e del metodo</w:t>
      </w:r>
    </w:p>
    <w:p w14:paraId="7441A459"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La nascita della sociologia: Comte,  Marx, Durkheim</w:t>
      </w:r>
    </w:p>
    <w:p w14:paraId="154AD123"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La sociologia come studio delle azioni sociali e dell’agire umano: Weber e Pareto</w:t>
      </w:r>
    </w:p>
    <w:p w14:paraId="7245E748"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Il funzionalismo, le teorie del conflitto e le sociologie comprendenti</w:t>
      </w:r>
    </w:p>
    <w:p w14:paraId="7EC69E80" w14:textId="619683C5" w:rsidR="00E71024" w:rsidRPr="004868A4" w:rsidRDefault="00AE0B82" w:rsidP="00E71024">
      <w:pPr>
        <w:pStyle w:val="Standard"/>
        <w:snapToGrid w:val="0"/>
        <w:jc w:val="both"/>
        <w:rPr>
          <w:rFonts w:cs="Times New Roman"/>
          <w:b/>
          <w:sz w:val="20"/>
          <w:szCs w:val="20"/>
          <w:lang w:val="it-IT"/>
        </w:rPr>
      </w:pPr>
      <w:r>
        <w:rPr>
          <w:rFonts w:cs="Times New Roman"/>
          <w:b/>
          <w:sz w:val="20"/>
          <w:szCs w:val="20"/>
          <w:lang w:val="it-IT"/>
        </w:rPr>
        <w:t>Classe IV</w:t>
      </w:r>
    </w:p>
    <w:p w14:paraId="24BBA3B1"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La conflittualità sociale</w:t>
      </w:r>
    </w:p>
    <w:p w14:paraId="4D837546"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Il sociologo al lavoro</w:t>
      </w:r>
    </w:p>
    <w:p w14:paraId="4736CC35"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La sociologia tra società industriale e postindustriale</w:t>
      </w:r>
    </w:p>
    <w:p w14:paraId="1C44D590"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La società del tempo libero</w:t>
      </w:r>
    </w:p>
    <w:p w14:paraId="17C1B3A8" w14:textId="77777777" w:rsidR="00E71024" w:rsidRPr="004868A4" w:rsidRDefault="00E71024" w:rsidP="00E71024">
      <w:pPr>
        <w:pStyle w:val="Standard"/>
        <w:snapToGrid w:val="0"/>
        <w:ind w:left="720"/>
        <w:jc w:val="both"/>
        <w:rPr>
          <w:rFonts w:eastAsiaTheme="minorHAnsi" w:cs="Times New Roman"/>
          <w:sz w:val="20"/>
          <w:szCs w:val="20"/>
          <w:lang w:val="it-IT" w:eastAsia="en-US"/>
        </w:rPr>
      </w:pPr>
    </w:p>
    <w:p w14:paraId="1FB81DDC" w14:textId="6AEDC58F" w:rsidR="00E71024" w:rsidRPr="00AE0B82" w:rsidRDefault="007663EC" w:rsidP="00E71024">
      <w:pPr>
        <w:pStyle w:val="Standard"/>
        <w:snapToGrid w:val="0"/>
        <w:jc w:val="both"/>
        <w:rPr>
          <w:rFonts w:cs="Times New Roman"/>
          <w:sz w:val="20"/>
          <w:szCs w:val="20"/>
          <w:lang w:val="it-IT"/>
        </w:rPr>
      </w:pPr>
      <w:r w:rsidRPr="00AE0B82">
        <w:rPr>
          <w:rFonts w:cs="Times New Roman"/>
          <w:b/>
          <w:bCs/>
          <w:smallCaps/>
          <w:color w:val="FF0000"/>
          <w:sz w:val="20"/>
          <w:szCs w:val="20"/>
          <w:lang w:val="it-IT"/>
        </w:rPr>
        <w:t>Antropologia</w:t>
      </w:r>
      <w:r>
        <w:rPr>
          <w:rFonts w:cs="Times New Roman"/>
          <w:sz w:val="20"/>
          <w:szCs w:val="20"/>
          <w:lang w:val="it-IT"/>
        </w:rPr>
        <w:t xml:space="preserve"> </w:t>
      </w:r>
      <w:r w:rsidR="00AE0B82">
        <w:rPr>
          <w:rFonts w:cs="Times New Roman"/>
          <w:sz w:val="20"/>
          <w:szCs w:val="20"/>
          <w:lang w:val="it-IT"/>
        </w:rPr>
        <w:t>Alla fine del II</w:t>
      </w:r>
      <w:r w:rsidR="00E71024" w:rsidRPr="004868A4">
        <w:rPr>
          <w:rFonts w:cs="Times New Roman"/>
          <w:sz w:val="20"/>
          <w:szCs w:val="20"/>
          <w:lang w:val="it-IT"/>
        </w:rPr>
        <w:t xml:space="preserve"> biennio l’alunno dovrà raggiungere gli obiettivi specifici di apprendimento della disciplina per:</w:t>
      </w:r>
      <w:r w:rsidR="00E71024" w:rsidRPr="004868A4">
        <w:rPr>
          <w:rFonts w:eastAsia="SimSun" w:cs="Times New Roman"/>
          <w:b/>
          <w:bCs/>
          <w:sz w:val="20"/>
          <w:szCs w:val="20"/>
          <w:lang w:val="it-IT"/>
        </w:rPr>
        <w:t xml:space="preserve"> COMPETENZE- ABILITA'</w:t>
      </w:r>
      <w:r w:rsidR="00E71024" w:rsidRPr="004868A4">
        <w:rPr>
          <w:rFonts w:cs="Times New Roman"/>
          <w:b/>
          <w:bCs/>
          <w:sz w:val="20"/>
          <w:szCs w:val="20"/>
          <w:lang w:val="it-IT"/>
        </w:rPr>
        <w:t xml:space="preserve"> -  </w:t>
      </w:r>
      <w:r w:rsidR="00E71024" w:rsidRPr="004868A4">
        <w:rPr>
          <w:rFonts w:eastAsia="SimSun" w:cs="Times New Roman"/>
          <w:b/>
          <w:bCs/>
          <w:sz w:val="20"/>
          <w:szCs w:val="20"/>
          <w:lang w:val="it-IT"/>
        </w:rPr>
        <w:t>CONOSCENZE</w:t>
      </w:r>
    </w:p>
    <w:p w14:paraId="755E493A" w14:textId="77777777" w:rsidR="00E71024" w:rsidRPr="004868A4" w:rsidRDefault="00E71024" w:rsidP="00E71024">
      <w:pPr>
        <w:pStyle w:val="Standard"/>
        <w:snapToGrid w:val="0"/>
        <w:jc w:val="both"/>
        <w:rPr>
          <w:rFonts w:eastAsia="DINPro-Medium" w:cs="Times New Roman"/>
          <w:color w:val="000000"/>
          <w:w w:val="95"/>
          <w:kern w:val="0"/>
          <w:sz w:val="20"/>
          <w:szCs w:val="20"/>
          <w:lang w:val="it-IT" w:eastAsia="it-IT" w:bidi="ar-SA"/>
        </w:rPr>
      </w:pPr>
      <w:r w:rsidRPr="004868A4">
        <w:rPr>
          <w:rFonts w:eastAsia="SimSun" w:cs="Times New Roman"/>
          <w:b/>
          <w:bCs/>
          <w:sz w:val="20"/>
          <w:szCs w:val="20"/>
          <w:lang w:val="it-IT"/>
        </w:rPr>
        <w:t>COMPETENZE</w:t>
      </w:r>
      <w:r w:rsidRPr="004868A4">
        <w:rPr>
          <w:rFonts w:eastAsia="DINPro-Medium" w:cs="Times New Roman"/>
          <w:color w:val="000000"/>
          <w:w w:val="95"/>
          <w:kern w:val="0"/>
          <w:sz w:val="20"/>
          <w:szCs w:val="20"/>
          <w:lang w:val="it-IT" w:eastAsia="it-IT" w:bidi="ar-SA"/>
        </w:rPr>
        <w:t xml:space="preserve"> </w:t>
      </w:r>
    </w:p>
    <w:p w14:paraId="3D2C1AC6"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Sa riconoscere e affrontare le proprie resistenze al cambiamento.</w:t>
      </w:r>
    </w:p>
    <w:p w14:paraId="600BFC90" w14:textId="77777777" w:rsidR="00E71024" w:rsidRPr="004868A4" w:rsidRDefault="00E71024" w:rsidP="001057CE">
      <w:pPr>
        <w:widowControl w:val="0"/>
        <w:numPr>
          <w:ilvl w:val="0"/>
          <w:numId w:val="124"/>
        </w:numPr>
        <w:suppressAutoHyphens/>
        <w:autoSpaceDN w:val="0"/>
        <w:snapToGrid w:val="0"/>
        <w:ind w:left="284" w:hanging="142"/>
        <w:jc w:val="both"/>
        <w:textAlignment w:val="baseline"/>
        <w:rPr>
          <w:rFonts w:ascii="Times New Roman" w:eastAsia="Times New Roman" w:hAnsi="Times New Roman" w:cs="Times New Roman"/>
          <w:kern w:val="3"/>
          <w:sz w:val="20"/>
          <w:szCs w:val="20"/>
          <w:lang w:eastAsia="ja-JP" w:bidi="fa-IR"/>
        </w:rPr>
      </w:pPr>
      <w:r w:rsidRPr="004868A4">
        <w:rPr>
          <w:rFonts w:ascii="Times New Roman" w:eastAsia="Times New Roman" w:hAnsi="Times New Roman" w:cs="Times New Roman"/>
          <w:kern w:val="3"/>
          <w:sz w:val="20"/>
          <w:szCs w:val="20"/>
          <w:lang w:eastAsia="ja-JP" w:bidi="fa-IR"/>
        </w:rPr>
        <w:t>Sa riconoscere le caratteristiche essenziali del sistema socio economico per orientarsi nel tessuto produttivo del proprio territorio.</w:t>
      </w:r>
    </w:p>
    <w:p w14:paraId="46E509F6" w14:textId="77777777" w:rsidR="00E71024" w:rsidRPr="004868A4" w:rsidRDefault="00E71024" w:rsidP="001057CE">
      <w:pPr>
        <w:numPr>
          <w:ilvl w:val="0"/>
          <w:numId w:val="129"/>
        </w:numPr>
        <w:autoSpaceDE w:val="0"/>
        <w:autoSpaceDN w:val="0"/>
        <w:adjustRightInd w:val="0"/>
        <w:ind w:left="284" w:hanging="142"/>
        <w:rPr>
          <w:rFonts w:ascii="Times New Roman" w:eastAsia="Times New Roman" w:hAnsi="Times New Roman" w:cs="Times New Roman"/>
          <w:kern w:val="3"/>
          <w:sz w:val="20"/>
          <w:szCs w:val="20"/>
          <w:lang w:eastAsia="ja-JP" w:bidi="fa-IR"/>
        </w:rPr>
      </w:pPr>
      <w:r w:rsidRPr="004868A4">
        <w:rPr>
          <w:rFonts w:ascii="Times New Roman" w:eastAsia="Times New Roman" w:hAnsi="Times New Roman" w:cs="Times New Roman"/>
          <w:kern w:val="3"/>
          <w:sz w:val="20"/>
          <w:szCs w:val="20"/>
          <w:lang w:eastAsia="ja-JP" w:bidi="fa-IR"/>
        </w:rPr>
        <w:t>Sa individuare collegamenti e relazioni</w:t>
      </w:r>
    </w:p>
    <w:p w14:paraId="5BBC008D" w14:textId="77777777" w:rsidR="00E71024" w:rsidRPr="004868A4" w:rsidRDefault="00E71024" w:rsidP="001057CE">
      <w:pPr>
        <w:widowControl w:val="0"/>
        <w:numPr>
          <w:ilvl w:val="0"/>
          <w:numId w:val="124"/>
        </w:numPr>
        <w:suppressAutoHyphens/>
        <w:autoSpaceDN w:val="0"/>
        <w:snapToGrid w:val="0"/>
        <w:ind w:left="284" w:hanging="142"/>
        <w:jc w:val="both"/>
        <w:textAlignment w:val="baseline"/>
        <w:rPr>
          <w:rFonts w:ascii="Times New Roman" w:eastAsia="Times New Roman" w:hAnsi="Times New Roman" w:cs="Times New Roman"/>
          <w:kern w:val="3"/>
          <w:sz w:val="20"/>
          <w:szCs w:val="20"/>
          <w:lang w:eastAsia="ja-JP" w:bidi="fa-IR"/>
        </w:rPr>
      </w:pPr>
      <w:r w:rsidRPr="004868A4">
        <w:rPr>
          <w:rFonts w:ascii="Times New Roman" w:eastAsia="Times New Roman" w:hAnsi="Times New Roman" w:cs="Times New Roman"/>
          <w:kern w:val="3"/>
          <w:sz w:val="20"/>
          <w:szCs w:val="20"/>
          <w:lang w:eastAsia="ja-JP" w:bidi="fa-IR"/>
        </w:rPr>
        <w:t xml:space="preserve">Sa individuare collegamenti e relazioni tra le teorie antropologiche e gli aspetti salienti della realtà quotidiana </w:t>
      </w:r>
    </w:p>
    <w:p w14:paraId="566E076C" w14:textId="77777777" w:rsidR="00E71024" w:rsidRPr="004868A4" w:rsidRDefault="00E71024" w:rsidP="001057CE">
      <w:pPr>
        <w:widowControl w:val="0"/>
        <w:numPr>
          <w:ilvl w:val="0"/>
          <w:numId w:val="124"/>
        </w:numPr>
        <w:suppressAutoHyphens/>
        <w:autoSpaceDN w:val="0"/>
        <w:snapToGrid w:val="0"/>
        <w:ind w:left="284" w:hanging="142"/>
        <w:jc w:val="both"/>
        <w:textAlignment w:val="baseline"/>
        <w:rPr>
          <w:rFonts w:ascii="Times New Roman" w:eastAsia="Times New Roman" w:hAnsi="Times New Roman" w:cs="Times New Roman"/>
          <w:kern w:val="3"/>
          <w:sz w:val="20"/>
          <w:szCs w:val="20"/>
          <w:lang w:eastAsia="ja-JP" w:bidi="fa-IR"/>
        </w:rPr>
      </w:pPr>
      <w:r w:rsidRPr="004868A4">
        <w:rPr>
          <w:rFonts w:ascii="Times New Roman" w:eastAsia="Times New Roman" w:hAnsi="Times New Roman" w:cs="Times New Roman"/>
          <w:kern w:val="3"/>
          <w:sz w:val="20"/>
          <w:szCs w:val="20"/>
          <w:lang w:eastAsia="ja-JP" w:bidi="fa-IR"/>
        </w:rPr>
        <w:t>Sa cogliere le dinamiche interculturali presenti nella società contemporanea</w:t>
      </w:r>
    </w:p>
    <w:p w14:paraId="18DBBC66" w14:textId="6148374C" w:rsidR="00E71024" w:rsidRPr="00101E0D" w:rsidRDefault="00E71024" w:rsidP="00101E0D">
      <w:pPr>
        <w:widowControl w:val="0"/>
        <w:numPr>
          <w:ilvl w:val="0"/>
          <w:numId w:val="124"/>
        </w:numPr>
        <w:suppressAutoHyphens/>
        <w:autoSpaceDN w:val="0"/>
        <w:snapToGrid w:val="0"/>
        <w:ind w:left="284" w:hanging="142"/>
        <w:jc w:val="both"/>
        <w:textAlignment w:val="baseline"/>
        <w:rPr>
          <w:rFonts w:ascii="Times New Roman" w:eastAsia="Times New Roman" w:hAnsi="Times New Roman" w:cs="Times New Roman"/>
          <w:kern w:val="3"/>
          <w:sz w:val="20"/>
          <w:szCs w:val="20"/>
          <w:lang w:eastAsia="ja-JP" w:bidi="fa-IR"/>
        </w:rPr>
      </w:pPr>
      <w:r w:rsidRPr="004868A4">
        <w:rPr>
          <w:rFonts w:ascii="Times New Roman" w:eastAsia="Times New Roman" w:hAnsi="Times New Roman" w:cs="Times New Roman"/>
          <w:kern w:val="3"/>
          <w:sz w:val="20"/>
          <w:szCs w:val="20"/>
          <w:lang w:eastAsia="ja-JP" w:bidi="fa-IR"/>
        </w:rPr>
        <w:t>Deve saper individuare collegamenti e relazioni tra le teorie antropologiche e gli aspetti salienti della realtà quotidiana</w:t>
      </w:r>
    </w:p>
    <w:p w14:paraId="40D7545F" w14:textId="77777777" w:rsidR="00E71024" w:rsidRPr="004868A4" w:rsidRDefault="00E71024" w:rsidP="00E71024">
      <w:pPr>
        <w:pStyle w:val="Standard"/>
        <w:snapToGrid w:val="0"/>
        <w:jc w:val="both"/>
        <w:rPr>
          <w:rFonts w:eastAsia="SimSun" w:cs="Times New Roman"/>
          <w:b/>
          <w:bCs/>
          <w:sz w:val="20"/>
          <w:szCs w:val="20"/>
          <w:lang w:val="it-IT"/>
        </w:rPr>
      </w:pPr>
      <w:r w:rsidRPr="004868A4">
        <w:rPr>
          <w:rFonts w:eastAsia="SimSun" w:cs="Times New Roman"/>
          <w:b/>
          <w:bCs/>
          <w:sz w:val="20"/>
          <w:szCs w:val="20"/>
          <w:lang w:val="it-IT"/>
        </w:rPr>
        <w:t>ABILITA'</w:t>
      </w:r>
    </w:p>
    <w:p w14:paraId="1FCC86A6"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Saper utilizzare in modo appropriato e significativo il linguaggio antropologico;</w:t>
      </w:r>
    </w:p>
    <w:p w14:paraId="04564262"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Saper conoscere i concetti fondamentali dell’antropologia e le metodologie che la caratterizzano;</w:t>
      </w:r>
    </w:p>
    <w:p w14:paraId="7C3D664A"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Saper conoscere le tecniche fondamentali della ricerca antropologica e saperle applicare</w:t>
      </w:r>
    </w:p>
    <w:p w14:paraId="5A8A2A07"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Saper utilizzare i concetti e alcune tecniche apprese.</w:t>
      </w:r>
    </w:p>
    <w:p w14:paraId="714115CD" w14:textId="5A69CDEF" w:rsidR="00E71024" w:rsidRPr="00C4139E"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Saper cooperare allo svolgimento di una ricerca interdisciplinare in area psicosociale, socio</w:t>
      </w:r>
      <w:r w:rsidR="00AE0B82">
        <w:rPr>
          <w:rFonts w:cs="Times New Roman"/>
          <w:sz w:val="20"/>
          <w:szCs w:val="20"/>
          <w:lang w:val="it-IT"/>
        </w:rPr>
        <w:t>-</w:t>
      </w:r>
      <w:r w:rsidRPr="004868A4">
        <w:rPr>
          <w:rFonts w:cs="Times New Roman"/>
          <w:sz w:val="20"/>
          <w:szCs w:val="20"/>
          <w:lang w:val="it-IT"/>
        </w:rPr>
        <w:t>psicopedagogica delle attività economiche fondamentali</w:t>
      </w:r>
    </w:p>
    <w:p w14:paraId="68EE3C4D" w14:textId="77777777" w:rsidR="00E71024" w:rsidRPr="004868A4" w:rsidRDefault="00E71024" w:rsidP="00E71024">
      <w:pPr>
        <w:pStyle w:val="Standard"/>
        <w:snapToGrid w:val="0"/>
        <w:jc w:val="both"/>
        <w:rPr>
          <w:rFonts w:eastAsia="SimSun" w:cs="Times New Roman"/>
          <w:b/>
          <w:bCs/>
          <w:sz w:val="20"/>
          <w:szCs w:val="20"/>
          <w:lang w:val="it-IT"/>
        </w:rPr>
      </w:pPr>
      <w:r w:rsidRPr="004868A4">
        <w:rPr>
          <w:rFonts w:eastAsia="SimSun" w:cs="Times New Roman"/>
          <w:b/>
          <w:bCs/>
          <w:sz w:val="20"/>
          <w:szCs w:val="20"/>
          <w:lang w:val="it-IT"/>
        </w:rPr>
        <w:t>CONOSCENZE</w:t>
      </w:r>
    </w:p>
    <w:p w14:paraId="168C51D5"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Conoscere le diverse teorie antropologiche e i diversi modi di intendere il concetto di cultura ad esso sotteso.</w:t>
      </w:r>
    </w:p>
    <w:p w14:paraId="202C1586" w14:textId="19C97621"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Conosce la specificità delle diverse culture riguardo all’adattamento all’ambiente,</w:t>
      </w:r>
      <w:r w:rsidR="00AE0B82">
        <w:rPr>
          <w:rFonts w:cs="Times New Roman"/>
          <w:sz w:val="20"/>
          <w:szCs w:val="20"/>
          <w:lang w:val="it-IT"/>
        </w:rPr>
        <w:t xml:space="preserve"> </w:t>
      </w:r>
      <w:r w:rsidRPr="004868A4">
        <w:rPr>
          <w:rFonts w:cs="Times New Roman"/>
          <w:sz w:val="20"/>
          <w:szCs w:val="20"/>
          <w:lang w:val="it-IT"/>
        </w:rPr>
        <w:t>alle modalità di conoscenza e all’immagine di sé e degli altri</w:t>
      </w:r>
    </w:p>
    <w:p w14:paraId="5642718C"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Conoscere le grandi culture –religioni mondiali.</w:t>
      </w:r>
    </w:p>
    <w:p w14:paraId="4E0AE6B8"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Conosce le forme di famiglia e di parentela</w:t>
      </w:r>
    </w:p>
    <w:p w14:paraId="1341F90A"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Conoscere l’organizzazione dell’economia e della vita politica</w:t>
      </w:r>
    </w:p>
    <w:p w14:paraId="64FBA017" w14:textId="77777777" w:rsidR="00E71024" w:rsidRPr="00700C7B" w:rsidRDefault="00E71024" w:rsidP="00E71024">
      <w:pPr>
        <w:pStyle w:val="Standard"/>
        <w:snapToGrid w:val="0"/>
        <w:ind w:left="720"/>
        <w:jc w:val="both"/>
        <w:rPr>
          <w:rFonts w:cs="Times New Roman"/>
          <w:sz w:val="16"/>
          <w:szCs w:val="16"/>
          <w:lang w:val="it-IT"/>
        </w:rPr>
      </w:pPr>
    </w:p>
    <w:p w14:paraId="243979AF" w14:textId="29718718" w:rsidR="00E71024" w:rsidRPr="004868A4" w:rsidRDefault="00C4139E" w:rsidP="00E71024">
      <w:pPr>
        <w:pStyle w:val="Standard"/>
        <w:snapToGrid w:val="0"/>
        <w:jc w:val="both"/>
        <w:rPr>
          <w:rFonts w:cs="Times New Roman"/>
          <w:b/>
          <w:bCs/>
          <w:sz w:val="20"/>
          <w:szCs w:val="20"/>
          <w:lang w:val="it-IT"/>
        </w:rPr>
      </w:pPr>
      <w:r w:rsidRPr="00C4139E">
        <w:rPr>
          <w:rFonts w:cs="Times New Roman"/>
          <w:b/>
          <w:bCs/>
          <w:color w:val="0000FF"/>
          <w:sz w:val="20"/>
          <w:szCs w:val="20"/>
          <w:lang w:val="it-IT"/>
        </w:rPr>
        <w:t>Nuclei fondanti</w:t>
      </w:r>
      <w:r>
        <w:rPr>
          <w:rFonts w:cs="Times New Roman"/>
          <w:b/>
          <w:bCs/>
          <w:sz w:val="20"/>
          <w:szCs w:val="20"/>
          <w:lang w:val="it-IT"/>
        </w:rPr>
        <w:t xml:space="preserve"> (Classe III e IV</w:t>
      </w:r>
      <w:r w:rsidR="00E71024" w:rsidRPr="004868A4">
        <w:rPr>
          <w:rFonts w:cs="Times New Roman"/>
          <w:b/>
          <w:bCs/>
          <w:sz w:val="20"/>
          <w:szCs w:val="20"/>
          <w:lang w:val="it-IT"/>
        </w:rPr>
        <w:t>)</w:t>
      </w:r>
    </w:p>
    <w:p w14:paraId="4BFDF48F" w14:textId="0D16DC3D" w:rsidR="00E71024" w:rsidRPr="004868A4" w:rsidRDefault="00E71024" w:rsidP="001057CE">
      <w:pPr>
        <w:pStyle w:val="Standard"/>
        <w:numPr>
          <w:ilvl w:val="0"/>
          <w:numId w:val="142"/>
        </w:numPr>
        <w:snapToGrid w:val="0"/>
        <w:ind w:left="284" w:hanging="142"/>
        <w:jc w:val="both"/>
        <w:rPr>
          <w:sz w:val="20"/>
          <w:szCs w:val="20"/>
          <w:lang w:val="it-IT"/>
        </w:rPr>
      </w:pPr>
      <w:r w:rsidRPr="004868A4">
        <w:rPr>
          <w:sz w:val="20"/>
          <w:szCs w:val="20"/>
          <w:lang w:val="it-IT"/>
        </w:rPr>
        <w:t>Le diverse teorie antropologiche e i diversi modi di intendere il conc</w:t>
      </w:r>
      <w:r w:rsidR="00C4139E">
        <w:rPr>
          <w:sz w:val="20"/>
          <w:szCs w:val="20"/>
          <w:lang w:val="it-IT"/>
        </w:rPr>
        <w:t>etto di cultura a esse sottese</w:t>
      </w:r>
    </w:p>
    <w:p w14:paraId="689BDE73" w14:textId="74BBC9C8" w:rsidR="00E71024" w:rsidRPr="004868A4" w:rsidRDefault="00E71024" w:rsidP="001057CE">
      <w:pPr>
        <w:pStyle w:val="Standard"/>
        <w:numPr>
          <w:ilvl w:val="0"/>
          <w:numId w:val="142"/>
        </w:numPr>
        <w:snapToGrid w:val="0"/>
        <w:ind w:left="284" w:hanging="142"/>
        <w:jc w:val="both"/>
        <w:rPr>
          <w:sz w:val="20"/>
          <w:szCs w:val="20"/>
          <w:lang w:val="it-IT"/>
        </w:rPr>
      </w:pPr>
      <w:r w:rsidRPr="004868A4">
        <w:rPr>
          <w:sz w:val="20"/>
          <w:szCs w:val="20"/>
          <w:lang w:val="it-IT"/>
        </w:rPr>
        <w:t>Le diverse culture e le loro poliedricità e specificità riguardo all’adattamento all’ambiente, alle modalità di conoscenza, all’immagine di sé e degli altri, alle forme di famiglia e di parentela, alla dimensione religiosa e rituale, all’organizzazione dell</w:t>
      </w:r>
      <w:r w:rsidR="00C4139E">
        <w:rPr>
          <w:sz w:val="20"/>
          <w:szCs w:val="20"/>
          <w:lang w:val="it-IT"/>
        </w:rPr>
        <w:t>’economia e della vita politica</w:t>
      </w:r>
    </w:p>
    <w:p w14:paraId="3EB1CD13" w14:textId="79E486D3" w:rsidR="00E71024" w:rsidRPr="004868A4" w:rsidRDefault="00E71024" w:rsidP="001057CE">
      <w:pPr>
        <w:pStyle w:val="Standard"/>
        <w:numPr>
          <w:ilvl w:val="0"/>
          <w:numId w:val="142"/>
        </w:numPr>
        <w:snapToGrid w:val="0"/>
        <w:ind w:left="284" w:hanging="142"/>
        <w:jc w:val="both"/>
        <w:rPr>
          <w:sz w:val="20"/>
          <w:szCs w:val="20"/>
          <w:lang w:val="it-IT"/>
        </w:rPr>
      </w:pPr>
      <w:r w:rsidRPr="004868A4">
        <w:rPr>
          <w:sz w:val="20"/>
          <w:szCs w:val="20"/>
          <w:lang w:val="it-IT"/>
        </w:rPr>
        <w:t>Le grandi culture-religioni mondiali e la particolare razionalizzazione del mon</w:t>
      </w:r>
      <w:r w:rsidR="00C4139E">
        <w:rPr>
          <w:sz w:val="20"/>
          <w:szCs w:val="20"/>
          <w:lang w:val="it-IT"/>
        </w:rPr>
        <w:t>do che ciascuna di esse produce</w:t>
      </w:r>
    </w:p>
    <w:p w14:paraId="46152FF0" w14:textId="7F8B5B5E" w:rsidR="00E71024" w:rsidRPr="004868A4" w:rsidRDefault="00E71024" w:rsidP="001057CE">
      <w:pPr>
        <w:pStyle w:val="Standard"/>
        <w:numPr>
          <w:ilvl w:val="0"/>
          <w:numId w:val="142"/>
        </w:numPr>
        <w:snapToGrid w:val="0"/>
        <w:ind w:left="284" w:hanging="142"/>
        <w:jc w:val="both"/>
        <w:rPr>
          <w:sz w:val="20"/>
          <w:szCs w:val="20"/>
          <w:lang w:val="it-IT"/>
        </w:rPr>
      </w:pPr>
      <w:r w:rsidRPr="004868A4">
        <w:rPr>
          <w:sz w:val="20"/>
          <w:szCs w:val="20"/>
          <w:lang w:val="it-IT"/>
        </w:rPr>
        <w:t>I metodi di</w:t>
      </w:r>
      <w:r w:rsidR="00C4139E">
        <w:rPr>
          <w:sz w:val="20"/>
          <w:szCs w:val="20"/>
          <w:lang w:val="it-IT"/>
        </w:rPr>
        <w:t xml:space="preserve"> ricerca in campo antropologico</w:t>
      </w:r>
    </w:p>
    <w:p w14:paraId="35DCE274" w14:textId="77777777" w:rsidR="00E71024" w:rsidRPr="00700C7B" w:rsidRDefault="00E71024" w:rsidP="00E71024">
      <w:pPr>
        <w:pStyle w:val="Standard"/>
        <w:snapToGrid w:val="0"/>
        <w:ind w:left="720"/>
        <w:jc w:val="both"/>
        <w:rPr>
          <w:sz w:val="16"/>
          <w:szCs w:val="16"/>
          <w:lang w:val="it-IT"/>
        </w:rPr>
      </w:pPr>
    </w:p>
    <w:p w14:paraId="75E854ED" w14:textId="64EE5E18" w:rsidR="00E71024" w:rsidRPr="004868A4" w:rsidRDefault="00C4139E" w:rsidP="00E71024">
      <w:pPr>
        <w:pStyle w:val="Standard"/>
        <w:snapToGrid w:val="0"/>
        <w:jc w:val="both"/>
        <w:rPr>
          <w:b/>
          <w:sz w:val="20"/>
          <w:szCs w:val="20"/>
          <w:lang w:val="it-IT"/>
        </w:rPr>
      </w:pPr>
      <w:r w:rsidRPr="00C4139E">
        <w:rPr>
          <w:b/>
          <w:color w:val="0000FF"/>
          <w:sz w:val="20"/>
          <w:szCs w:val="20"/>
          <w:lang w:val="it-IT"/>
        </w:rPr>
        <w:t>Contenuti</w:t>
      </w:r>
    </w:p>
    <w:p w14:paraId="6D0F11AA" w14:textId="3E8F8C5F" w:rsidR="00E71024" w:rsidRPr="004868A4" w:rsidRDefault="00C4139E" w:rsidP="00E71024">
      <w:pPr>
        <w:pStyle w:val="Standard"/>
        <w:snapToGrid w:val="0"/>
        <w:jc w:val="both"/>
        <w:rPr>
          <w:rFonts w:cs="Times New Roman"/>
          <w:b/>
          <w:sz w:val="20"/>
          <w:szCs w:val="20"/>
          <w:lang w:val="it-IT"/>
        </w:rPr>
      </w:pPr>
      <w:r>
        <w:rPr>
          <w:rFonts w:cs="Times New Roman"/>
          <w:b/>
          <w:sz w:val="20"/>
          <w:szCs w:val="20"/>
          <w:lang w:val="it-IT"/>
        </w:rPr>
        <w:t>Classe III</w:t>
      </w:r>
    </w:p>
    <w:p w14:paraId="7625937A"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L’uomo animale culturale : storia dell’antropologia</w:t>
      </w:r>
    </w:p>
    <w:p w14:paraId="1A979EBE"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Nuovi scenari per l’antropologia contemporanea</w:t>
      </w:r>
    </w:p>
    <w:p w14:paraId="45B19665"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Le origini della nostra specie: razza , storia e cultura.</w:t>
      </w:r>
    </w:p>
    <w:p w14:paraId="48E38372"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L’adattamento all’ambiente</w:t>
      </w:r>
    </w:p>
    <w:p w14:paraId="5B3695B0" w14:textId="0438300A" w:rsidR="00E71024" w:rsidRPr="004868A4" w:rsidRDefault="00C4139E" w:rsidP="00E71024">
      <w:pPr>
        <w:pStyle w:val="Standard"/>
        <w:snapToGrid w:val="0"/>
        <w:jc w:val="both"/>
        <w:rPr>
          <w:rFonts w:cs="Times New Roman"/>
          <w:b/>
          <w:sz w:val="20"/>
          <w:szCs w:val="20"/>
          <w:lang w:val="it-IT"/>
        </w:rPr>
      </w:pPr>
      <w:r>
        <w:rPr>
          <w:rFonts w:cs="Times New Roman"/>
          <w:b/>
          <w:sz w:val="20"/>
          <w:szCs w:val="20"/>
          <w:lang w:val="it-IT"/>
        </w:rPr>
        <w:t>Classe IV</w:t>
      </w:r>
    </w:p>
    <w:p w14:paraId="581962A5"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Forme del pensiero e della comunicazione</w:t>
      </w:r>
    </w:p>
    <w:p w14:paraId="60EA2862"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Famiglia , parentela e differenziazione sociale</w:t>
      </w:r>
    </w:p>
    <w:p w14:paraId="121C2CA5"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L’antropologia economica e politica</w:t>
      </w:r>
    </w:p>
    <w:p w14:paraId="7827826B" w14:textId="77777777" w:rsidR="00C4139E"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Le forme di vita politica ed economica</w:t>
      </w:r>
    </w:p>
    <w:p w14:paraId="41E5D930" w14:textId="77777777" w:rsidR="00C4139E" w:rsidRDefault="00C4139E" w:rsidP="00C4139E">
      <w:pPr>
        <w:pStyle w:val="Standard"/>
        <w:snapToGrid w:val="0"/>
        <w:ind w:left="284"/>
        <w:jc w:val="both"/>
        <w:rPr>
          <w:rFonts w:cs="Times New Roman"/>
          <w:sz w:val="20"/>
          <w:szCs w:val="20"/>
          <w:lang w:val="it-IT"/>
        </w:rPr>
      </w:pPr>
    </w:p>
    <w:p w14:paraId="4880AD1D" w14:textId="771F4DA9" w:rsidR="00E71024" w:rsidRPr="00C4139E" w:rsidRDefault="00E71024" w:rsidP="00C4139E">
      <w:pPr>
        <w:pStyle w:val="Standard"/>
        <w:snapToGrid w:val="0"/>
        <w:jc w:val="both"/>
        <w:rPr>
          <w:rFonts w:cs="Times New Roman"/>
          <w:sz w:val="20"/>
          <w:szCs w:val="20"/>
          <w:lang w:val="it-IT"/>
        </w:rPr>
      </w:pPr>
      <w:r w:rsidRPr="00C4139E">
        <w:rPr>
          <w:rFonts w:eastAsia="SimSun" w:cs="Times New Roman"/>
          <w:b/>
          <w:bCs/>
          <w:sz w:val="20"/>
          <w:szCs w:val="20"/>
          <w:lang w:val="it-IT"/>
        </w:rPr>
        <w:t>MONOENNIO</w:t>
      </w:r>
      <w:r w:rsidR="00C4139E">
        <w:rPr>
          <w:rFonts w:eastAsia="SimSun" w:cs="Times New Roman"/>
          <w:b/>
          <w:bCs/>
          <w:sz w:val="20"/>
          <w:szCs w:val="20"/>
          <w:lang w:val="it-IT"/>
        </w:rPr>
        <w:t xml:space="preserve"> </w:t>
      </w:r>
    </w:p>
    <w:p w14:paraId="7CC97C14" w14:textId="3E0AE420" w:rsidR="00E71024" w:rsidRPr="00C4139E" w:rsidRDefault="00101E0D" w:rsidP="00E71024">
      <w:pPr>
        <w:pStyle w:val="Standard"/>
        <w:snapToGrid w:val="0"/>
        <w:jc w:val="both"/>
        <w:rPr>
          <w:rFonts w:cs="Times New Roman"/>
          <w:sz w:val="20"/>
          <w:szCs w:val="20"/>
          <w:lang w:val="it-IT"/>
        </w:rPr>
      </w:pPr>
      <w:r>
        <w:rPr>
          <w:rFonts w:cs="Times New Roman"/>
          <w:b/>
          <w:bCs/>
          <w:smallCaps/>
          <w:color w:val="FF0000"/>
          <w:sz w:val="20"/>
          <w:szCs w:val="20"/>
          <w:lang w:val="it-IT"/>
        </w:rPr>
        <w:t>Pedagogia</w:t>
      </w:r>
      <w:r>
        <w:rPr>
          <w:rFonts w:cs="Times New Roman"/>
          <w:sz w:val="20"/>
          <w:szCs w:val="20"/>
          <w:lang w:val="it-IT"/>
        </w:rPr>
        <w:t xml:space="preserve"> </w:t>
      </w:r>
      <w:r w:rsidR="00C4139E">
        <w:rPr>
          <w:rFonts w:cs="Times New Roman"/>
          <w:sz w:val="20"/>
          <w:szCs w:val="20"/>
          <w:lang w:val="it-IT"/>
        </w:rPr>
        <w:t>Alla fine del mon</w:t>
      </w:r>
      <w:r w:rsidR="00E71024" w:rsidRPr="004868A4">
        <w:rPr>
          <w:rFonts w:cs="Times New Roman"/>
          <w:sz w:val="20"/>
          <w:szCs w:val="20"/>
          <w:lang w:val="it-IT"/>
        </w:rPr>
        <w:t xml:space="preserve">oennio </w:t>
      </w:r>
      <w:r w:rsidR="00C4139E">
        <w:rPr>
          <w:rFonts w:cs="Times New Roman"/>
          <w:sz w:val="20"/>
          <w:szCs w:val="20"/>
          <w:lang w:val="it-IT"/>
        </w:rPr>
        <w:t xml:space="preserve">l’alunno dovrà raggiungere gli </w:t>
      </w:r>
      <w:r w:rsidR="00C4139E" w:rsidRPr="00C4139E">
        <w:rPr>
          <w:rFonts w:cs="Times New Roman"/>
          <w:b/>
          <w:color w:val="0000FF"/>
          <w:sz w:val="20"/>
          <w:szCs w:val="20"/>
          <w:lang w:val="it-IT"/>
        </w:rPr>
        <w:t>O</w:t>
      </w:r>
      <w:r w:rsidR="00E71024" w:rsidRPr="00C4139E">
        <w:rPr>
          <w:rFonts w:cs="Times New Roman"/>
          <w:b/>
          <w:color w:val="0000FF"/>
          <w:sz w:val="20"/>
          <w:szCs w:val="20"/>
          <w:lang w:val="it-IT"/>
        </w:rPr>
        <w:t>biettivi specifici di apprendimento</w:t>
      </w:r>
      <w:r w:rsidR="00E71024" w:rsidRPr="004868A4">
        <w:rPr>
          <w:rFonts w:cs="Times New Roman"/>
          <w:sz w:val="20"/>
          <w:szCs w:val="20"/>
          <w:lang w:val="it-IT"/>
        </w:rPr>
        <w:t xml:space="preserve"> della disciplina per: </w:t>
      </w:r>
      <w:r w:rsidR="00E71024" w:rsidRPr="004868A4">
        <w:rPr>
          <w:rFonts w:eastAsia="SimSun" w:cs="Times New Roman"/>
          <w:b/>
          <w:bCs/>
          <w:sz w:val="20"/>
          <w:szCs w:val="20"/>
          <w:lang w:val="it-IT"/>
        </w:rPr>
        <w:t>COMPETENZE -ABILITA'</w:t>
      </w:r>
      <w:r w:rsidR="00E71024" w:rsidRPr="004868A4">
        <w:rPr>
          <w:rFonts w:cs="Times New Roman"/>
          <w:b/>
          <w:bCs/>
          <w:sz w:val="20"/>
          <w:szCs w:val="20"/>
          <w:lang w:val="it-IT"/>
        </w:rPr>
        <w:t xml:space="preserve"> -  </w:t>
      </w:r>
      <w:r w:rsidR="00E71024" w:rsidRPr="004868A4">
        <w:rPr>
          <w:rFonts w:eastAsia="SimSun" w:cs="Times New Roman"/>
          <w:b/>
          <w:bCs/>
          <w:sz w:val="20"/>
          <w:szCs w:val="20"/>
          <w:lang w:val="it-IT"/>
        </w:rPr>
        <w:t>CONOSCENZE</w:t>
      </w:r>
      <w:r w:rsidR="00E71024" w:rsidRPr="004868A4">
        <w:rPr>
          <w:rFonts w:cs="Times New Roman"/>
          <w:b/>
          <w:bCs/>
          <w:sz w:val="20"/>
          <w:szCs w:val="20"/>
          <w:lang w:val="it-IT"/>
        </w:rPr>
        <w:t xml:space="preserve"> </w:t>
      </w:r>
    </w:p>
    <w:p w14:paraId="0EF9C72C" w14:textId="77777777" w:rsidR="00E71024" w:rsidRPr="004868A4" w:rsidRDefault="00E71024" w:rsidP="00E71024">
      <w:pPr>
        <w:pStyle w:val="Standard"/>
        <w:snapToGrid w:val="0"/>
        <w:jc w:val="both"/>
        <w:rPr>
          <w:rFonts w:eastAsia="SimSun" w:cs="Times New Roman"/>
          <w:b/>
          <w:bCs/>
          <w:sz w:val="20"/>
          <w:szCs w:val="20"/>
          <w:lang w:val="it-IT"/>
        </w:rPr>
      </w:pPr>
      <w:r w:rsidRPr="004868A4">
        <w:rPr>
          <w:rFonts w:eastAsia="SimSun" w:cs="Times New Roman"/>
          <w:b/>
          <w:bCs/>
          <w:sz w:val="20"/>
          <w:szCs w:val="20"/>
          <w:lang w:val="it-IT"/>
        </w:rPr>
        <w:t xml:space="preserve">COMPETENZE </w:t>
      </w:r>
    </w:p>
    <w:p w14:paraId="1F5A9198" w14:textId="1F0F4918" w:rsidR="00E71024" w:rsidRPr="004868A4" w:rsidRDefault="00E71024" w:rsidP="001057CE">
      <w:pPr>
        <w:pStyle w:val="Standard"/>
        <w:numPr>
          <w:ilvl w:val="0"/>
          <w:numId w:val="133"/>
        </w:numPr>
        <w:snapToGrid w:val="0"/>
        <w:ind w:left="284" w:hanging="142"/>
        <w:jc w:val="both"/>
        <w:rPr>
          <w:rFonts w:eastAsia="SimSun" w:cs="Times New Roman"/>
          <w:bCs/>
          <w:sz w:val="20"/>
          <w:szCs w:val="20"/>
          <w:lang w:val="it-IT"/>
        </w:rPr>
      </w:pPr>
      <w:r w:rsidRPr="004868A4">
        <w:rPr>
          <w:rFonts w:eastAsia="SimSun" w:cs="Times New Roman"/>
          <w:bCs/>
          <w:sz w:val="20"/>
          <w:szCs w:val="20"/>
          <w:lang w:val="it-IT"/>
        </w:rPr>
        <w:t>Sa comprendere il cambiamento e la diversità dei tempi storici in una dimensione diacronica attraverso il confronto fra epoche e in una dimensione sincronica attraverso il confronto f</w:t>
      </w:r>
      <w:r w:rsidR="00C4139E">
        <w:rPr>
          <w:rFonts w:eastAsia="SimSun" w:cs="Times New Roman"/>
          <w:bCs/>
          <w:sz w:val="20"/>
          <w:szCs w:val="20"/>
          <w:lang w:val="it-IT"/>
        </w:rPr>
        <w:t>ra aree geografiche e culturali</w:t>
      </w:r>
    </w:p>
    <w:p w14:paraId="709026F1" w14:textId="01075BFE" w:rsidR="00E71024" w:rsidRPr="004868A4" w:rsidRDefault="00E71024" w:rsidP="001057CE">
      <w:pPr>
        <w:pStyle w:val="Standard"/>
        <w:numPr>
          <w:ilvl w:val="0"/>
          <w:numId w:val="133"/>
        </w:numPr>
        <w:snapToGrid w:val="0"/>
        <w:ind w:left="284" w:hanging="142"/>
        <w:jc w:val="both"/>
        <w:rPr>
          <w:rFonts w:eastAsia="SimSun" w:cs="Times New Roman"/>
          <w:bCs/>
          <w:sz w:val="20"/>
          <w:szCs w:val="20"/>
          <w:lang w:val="it-IT"/>
        </w:rPr>
      </w:pPr>
      <w:r w:rsidRPr="004868A4">
        <w:rPr>
          <w:rFonts w:eastAsia="SimSun" w:cs="Times New Roman"/>
          <w:bCs/>
          <w:sz w:val="20"/>
          <w:szCs w:val="20"/>
          <w:lang w:val="it-IT"/>
        </w:rPr>
        <w:t>Sa leggere, comprendere ed interpre</w:t>
      </w:r>
      <w:r w:rsidR="00C4139E">
        <w:rPr>
          <w:rFonts w:eastAsia="SimSun" w:cs="Times New Roman"/>
          <w:bCs/>
          <w:sz w:val="20"/>
          <w:szCs w:val="20"/>
          <w:lang w:val="it-IT"/>
        </w:rPr>
        <w:t>tare testi scritti divario tipo</w:t>
      </w:r>
    </w:p>
    <w:p w14:paraId="6532EAA1" w14:textId="25CCF515" w:rsidR="00E71024" w:rsidRPr="004868A4" w:rsidRDefault="00E71024" w:rsidP="001057CE">
      <w:pPr>
        <w:pStyle w:val="Standard"/>
        <w:numPr>
          <w:ilvl w:val="0"/>
          <w:numId w:val="133"/>
        </w:numPr>
        <w:snapToGrid w:val="0"/>
        <w:ind w:left="284" w:hanging="142"/>
        <w:jc w:val="both"/>
        <w:rPr>
          <w:rFonts w:eastAsia="SimSun" w:cs="Times New Roman"/>
          <w:bCs/>
          <w:sz w:val="20"/>
          <w:szCs w:val="20"/>
          <w:lang w:val="it-IT"/>
        </w:rPr>
      </w:pPr>
      <w:r w:rsidRPr="004868A4">
        <w:rPr>
          <w:rFonts w:eastAsia="SimSun" w:cs="Times New Roman"/>
          <w:bCs/>
          <w:sz w:val="20"/>
          <w:szCs w:val="20"/>
          <w:lang w:val="it-IT"/>
        </w:rPr>
        <w:t>Acquisir</w:t>
      </w:r>
      <w:r w:rsidR="00C4139E">
        <w:rPr>
          <w:rFonts w:eastAsia="SimSun" w:cs="Times New Roman"/>
          <w:bCs/>
          <w:sz w:val="20"/>
          <w:szCs w:val="20"/>
          <w:lang w:val="it-IT"/>
        </w:rPr>
        <w:t>e e interpretare l’informazione</w:t>
      </w:r>
    </w:p>
    <w:p w14:paraId="16BBF00D" w14:textId="594532AF" w:rsidR="00E71024" w:rsidRPr="00C4139E" w:rsidRDefault="00E71024" w:rsidP="001057CE">
      <w:pPr>
        <w:pStyle w:val="Standard"/>
        <w:numPr>
          <w:ilvl w:val="0"/>
          <w:numId w:val="133"/>
        </w:numPr>
        <w:snapToGrid w:val="0"/>
        <w:ind w:left="284" w:hanging="142"/>
        <w:jc w:val="both"/>
        <w:rPr>
          <w:rFonts w:eastAsia="SimSun" w:cs="Times New Roman"/>
          <w:bCs/>
          <w:sz w:val="20"/>
          <w:szCs w:val="20"/>
          <w:lang w:val="it-IT"/>
        </w:rPr>
      </w:pPr>
      <w:r w:rsidRPr="004868A4">
        <w:rPr>
          <w:rFonts w:eastAsia="SimSun" w:cs="Times New Roman"/>
          <w:bCs/>
          <w:sz w:val="20"/>
          <w:szCs w:val="20"/>
          <w:lang w:val="it-IT"/>
        </w:rPr>
        <w:t>Sa padroneggiare le principali teorie educative, relazionali e sociali proprie della cultura occidentale e il ruolo da esse svolto nella co</w:t>
      </w:r>
      <w:r w:rsidR="00C4139E">
        <w:rPr>
          <w:rFonts w:eastAsia="SimSun" w:cs="Times New Roman"/>
          <w:bCs/>
          <w:sz w:val="20"/>
          <w:szCs w:val="20"/>
          <w:lang w:val="it-IT"/>
        </w:rPr>
        <w:t>struzione della civiltà europea</w:t>
      </w:r>
    </w:p>
    <w:p w14:paraId="42F4EB7A" w14:textId="77777777" w:rsidR="00E71024" w:rsidRPr="004868A4" w:rsidRDefault="00E71024" w:rsidP="00E71024">
      <w:pPr>
        <w:pStyle w:val="Standard"/>
        <w:snapToGrid w:val="0"/>
        <w:jc w:val="both"/>
        <w:rPr>
          <w:rFonts w:eastAsia="SimSun" w:cs="Times New Roman"/>
          <w:b/>
          <w:bCs/>
          <w:sz w:val="20"/>
          <w:szCs w:val="20"/>
          <w:lang w:val="it-IT"/>
        </w:rPr>
      </w:pPr>
      <w:r w:rsidRPr="004868A4">
        <w:rPr>
          <w:rFonts w:eastAsia="SimSun" w:cs="Times New Roman"/>
          <w:b/>
          <w:bCs/>
          <w:sz w:val="20"/>
          <w:szCs w:val="20"/>
          <w:lang w:val="it-IT"/>
        </w:rPr>
        <w:t>ABILITA'</w:t>
      </w:r>
    </w:p>
    <w:p w14:paraId="4F5EDADD" w14:textId="02FA36B9" w:rsidR="00E71024" w:rsidRPr="00C4139E"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Saper utilizza in modo pertinente il lessico specifico della disciplina espressivi ed argomentativi indispensabili per ges</w:t>
      </w:r>
      <w:r w:rsidR="00C4139E">
        <w:rPr>
          <w:rFonts w:cs="Times New Roman"/>
          <w:sz w:val="20"/>
          <w:szCs w:val="20"/>
          <w:lang w:val="it-IT"/>
        </w:rPr>
        <w:t>tire l'interazione comunicativa</w:t>
      </w:r>
    </w:p>
    <w:p w14:paraId="04FF3C30" w14:textId="77777777" w:rsidR="00E71024" w:rsidRPr="004868A4" w:rsidRDefault="00E71024" w:rsidP="00E71024">
      <w:pPr>
        <w:pStyle w:val="Standard"/>
        <w:snapToGrid w:val="0"/>
        <w:jc w:val="both"/>
        <w:rPr>
          <w:rFonts w:eastAsia="SimSun" w:cs="Times New Roman"/>
          <w:b/>
          <w:bCs/>
          <w:sz w:val="20"/>
          <w:szCs w:val="20"/>
          <w:lang w:val="it-IT"/>
        </w:rPr>
      </w:pPr>
      <w:r w:rsidRPr="004868A4">
        <w:rPr>
          <w:rFonts w:eastAsia="SimSun" w:cs="Times New Roman"/>
          <w:b/>
          <w:bCs/>
          <w:sz w:val="20"/>
          <w:szCs w:val="20"/>
          <w:lang w:val="it-IT"/>
        </w:rPr>
        <w:t>CONOSCENZE</w:t>
      </w:r>
    </w:p>
    <w:p w14:paraId="4EB4A021" w14:textId="542DA1DE"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Conoscenza del</w:t>
      </w:r>
      <w:r w:rsidR="00C4139E">
        <w:rPr>
          <w:rFonts w:cs="Times New Roman"/>
          <w:sz w:val="20"/>
          <w:szCs w:val="20"/>
          <w:lang w:val="it-IT"/>
        </w:rPr>
        <w:t xml:space="preserve"> Positivismo europeo e italiano</w:t>
      </w:r>
    </w:p>
    <w:p w14:paraId="026FEFA7" w14:textId="3ACB3329"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Conoscere i pr</w:t>
      </w:r>
      <w:r w:rsidR="00C4139E">
        <w:rPr>
          <w:rFonts w:cs="Times New Roman"/>
          <w:sz w:val="20"/>
          <w:szCs w:val="20"/>
          <w:lang w:val="it-IT"/>
        </w:rPr>
        <w:t>incipali modelli del primo ‘900</w:t>
      </w:r>
    </w:p>
    <w:p w14:paraId="1B498F18" w14:textId="7B886AE6"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Conoscere le principali correnti dell'attivismo ped</w:t>
      </w:r>
      <w:r w:rsidR="00C4139E">
        <w:rPr>
          <w:rFonts w:cs="Times New Roman"/>
          <w:sz w:val="20"/>
          <w:szCs w:val="20"/>
          <w:lang w:val="it-IT"/>
        </w:rPr>
        <w:t>agogico in America ed in Italia</w:t>
      </w:r>
    </w:p>
    <w:p w14:paraId="700352C0" w14:textId="52890C8C"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 xml:space="preserve">Conoscere il Sistema scolastico italiano e politiche dell’istruzione a livello europeo con una ricognizione dei più importanti documenti internazionali sull’educazione e la formazione e sui diritti dei minori; la  Formazione alla </w:t>
      </w:r>
      <w:r w:rsidR="00C4139E">
        <w:rPr>
          <w:rFonts w:cs="Times New Roman"/>
          <w:sz w:val="20"/>
          <w:szCs w:val="20"/>
          <w:lang w:val="it-IT"/>
        </w:rPr>
        <w:t>cittadinanza e ai diritti umani</w:t>
      </w:r>
    </w:p>
    <w:p w14:paraId="4A8A8816" w14:textId="6F11CA26"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Conoscenza del rapporto tra le tecnologie e l’educazione. Conoscere i tratti fondamentali dell’ Integrazione dei</w:t>
      </w:r>
      <w:r w:rsidR="00C4139E">
        <w:rPr>
          <w:rFonts w:cs="Times New Roman"/>
          <w:sz w:val="20"/>
          <w:szCs w:val="20"/>
          <w:lang w:val="it-IT"/>
        </w:rPr>
        <w:t xml:space="preserve"> disabili e didattica inclusiva</w:t>
      </w:r>
    </w:p>
    <w:p w14:paraId="3F93830B" w14:textId="77777777" w:rsidR="00E71024" w:rsidRPr="00700C7B" w:rsidRDefault="00E71024" w:rsidP="00E71024">
      <w:pPr>
        <w:pStyle w:val="Standard"/>
        <w:snapToGrid w:val="0"/>
        <w:jc w:val="both"/>
        <w:rPr>
          <w:rFonts w:cs="Times New Roman"/>
          <w:sz w:val="16"/>
          <w:szCs w:val="16"/>
          <w:lang w:val="it-IT"/>
        </w:rPr>
      </w:pPr>
    </w:p>
    <w:p w14:paraId="191708AD" w14:textId="441527FF" w:rsidR="00E71024" w:rsidRPr="00C4139E" w:rsidRDefault="00C4139E" w:rsidP="00E71024">
      <w:pPr>
        <w:pStyle w:val="Standard"/>
        <w:snapToGrid w:val="0"/>
        <w:jc w:val="both"/>
        <w:rPr>
          <w:rFonts w:cs="Times New Roman"/>
          <w:b/>
          <w:bCs/>
          <w:color w:val="0000FF"/>
          <w:sz w:val="20"/>
          <w:szCs w:val="20"/>
          <w:lang w:val="it-IT"/>
        </w:rPr>
      </w:pPr>
      <w:r w:rsidRPr="00C4139E">
        <w:rPr>
          <w:rFonts w:cs="Times New Roman"/>
          <w:b/>
          <w:bCs/>
          <w:color w:val="0000FF"/>
          <w:sz w:val="20"/>
          <w:szCs w:val="20"/>
          <w:lang w:val="it-IT"/>
        </w:rPr>
        <w:t>Nuclei fondanti</w:t>
      </w:r>
    </w:p>
    <w:p w14:paraId="23B499DC" w14:textId="3B7B541D" w:rsidR="00E71024" w:rsidRPr="004868A4" w:rsidRDefault="00C4139E" w:rsidP="00E71024">
      <w:pPr>
        <w:pStyle w:val="Standard"/>
        <w:snapToGrid w:val="0"/>
        <w:jc w:val="both"/>
        <w:rPr>
          <w:rFonts w:eastAsiaTheme="minorHAnsi" w:cs="Times New Roman"/>
          <w:b/>
          <w:sz w:val="20"/>
          <w:szCs w:val="20"/>
          <w:lang w:val="it-IT" w:eastAsia="en-US"/>
        </w:rPr>
      </w:pPr>
      <w:r>
        <w:rPr>
          <w:rFonts w:eastAsiaTheme="minorHAnsi" w:cs="Times New Roman"/>
          <w:b/>
          <w:sz w:val="20"/>
          <w:szCs w:val="20"/>
          <w:lang w:val="it-IT" w:eastAsia="en-US"/>
        </w:rPr>
        <w:t>Classe V</w:t>
      </w:r>
    </w:p>
    <w:p w14:paraId="627F4B8F" w14:textId="77777777" w:rsidR="00E71024" w:rsidRPr="004868A4" w:rsidRDefault="00E71024" w:rsidP="001057CE">
      <w:pPr>
        <w:pStyle w:val="Standard"/>
        <w:numPr>
          <w:ilvl w:val="0"/>
          <w:numId w:val="134"/>
        </w:numPr>
        <w:snapToGrid w:val="0"/>
        <w:ind w:left="284" w:hanging="142"/>
        <w:jc w:val="both"/>
        <w:rPr>
          <w:rFonts w:eastAsiaTheme="minorHAnsi" w:cs="Times New Roman"/>
          <w:sz w:val="20"/>
          <w:szCs w:val="20"/>
          <w:lang w:val="it-IT" w:eastAsia="en-US"/>
        </w:rPr>
      </w:pPr>
      <w:r w:rsidRPr="004868A4">
        <w:rPr>
          <w:rFonts w:eastAsiaTheme="minorHAnsi" w:cs="Times New Roman"/>
          <w:sz w:val="20"/>
          <w:szCs w:val="20"/>
          <w:lang w:val="it-IT" w:eastAsia="en-US"/>
        </w:rPr>
        <w:t>Cultura pedagogica dal Novecento ai nostri giorni. Teorie, temi e autori nella società moderna e contemporanea</w:t>
      </w:r>
    </w:p>
    <w:p w14:paraId="4882A775" w14:textId="75169990" w:rsidR="00E71024" w:rsidRPr="004868A4" w:rsidRDefault="00E71024" w:rsidP="001057CE">
      <w:pPr>
        <w:pStyle w:val="Standard"/>
        <w:numPr>
          <w:ilvl w:val="0"/>
          <w:numId w:val="122"/>
        </w:numPr>
        <w:snapToGrid w:val="0"/>
        <w:ind w:left="284" w:hanging="142"/>
        <w:jc w:val="both"/>
        <w:rPr>
          <w:rFonts w:eastAsiaTheme="minorHAnsi" w:cs="Times New Roman"/>
          <w:sz w:val="20"/>
          <w:szCs w:val="20"/>
          <w:lang w:val="it-IT" w:eastAsia="en-US"/>
        </w:rPr>
      </w:pPr>
      <w:r w:rsidRPr="004868A4">
        <w:rPr>
          <w:rFonts w:eastAsiaTheme="minorHAnsi" w:cs="Times New Roman"/>
          <w:sz w:val="20"/>
          <w:szCs w:val="20"/>
          <w:lang w:val="it-IT" w:eastAsia="en-US"/>
        </w:rPr>
        <w:t>Sistema scolastico italiano e politiche dell’istruzione a livello europeo con una ricognizione dei più importanti documenti internazionali sull’educazione e la formazione e sui diritti dei minori. Le politiche europee e internazionali di fronte ai nuovi bisogni formativi ( cura della persona, Bisogni educativi speciali, educazione multicultu</w:t>
      </w:r>
      <w:r w:rsidR="00C4139E">
        <w:rPr>
          <w:rFonts w:eastAsiaTheme="minorHAnsi" w:cs="Times New Roman"/>
          <w:sz w:val="20"/>
          <w:szCs w:val="20"/>
          <w:lang w:val="it-IT" w:eastAsia="en-US"/>
        </w:rPr>
        <w:t>rale, educazione continua e ric</w:t>
      </w:r>
      <w:r w:rsidRPr="004868A4">
        <w:rPr>
          <w:rFonts w:eastAsiaTheme="minorHAnsi" w:cs="Times New Roman"/>
          <w:sz w:val="20"/>
          <w:szCs w:val="20"/>
          <w:lang w:val="it-IT" w:eastAsia="en-US"/>
        </w:rPr>
        <w:t>o</w:t>
      </w:r>
      <w:r w:rsidR="00C4139E">
        <w:rPr>
          <w:rFonts w:eastAsiaTheme="minorHAnsi" w:cs="Times New Roman"/>
          <w:sz w:val="20"/>
          <w:szCs w:val="20"/>
          <w:lang w:val="it-IT" w:eastAsia="en-US"/>
        </w:rPr>
        <w:t>r</w:t>
      </w:r>
      <w:r w:rsidRPr="004868A4">
        <w:rPr>
          <w:rFonts w:eastAsiaTheme="minorHAnsi" w:cs="Times New Roman"/>
          <w:sz w:val="20"/>
          <w:szCs w:val="20"/>
          <w:lang w:val="it-IT" w:eastAsia="en-US"/>
        </w:rPr>
        <w:t>rente).</w:t>
      </w:r>
    </w:p>
    <w:p w14:paraId="575F0CAB" w14:textId="77777777" w:rsidR="00E71024" w:rsidRPr="004868A4" w:rsidRDefault="00E71024" w:rsidP="001057CE">
      <w:pPr>
        <w:pStyle w:val="Standard"/>
        <w:numPr>
          <w:ilvl w:val="0"/>
          <w:numId w:val="122"/>
        </w:numPr>
        <w:snapToGrid w:val="0"/>
        <w:ind w:left="284" w:hanging="142"/>
        <w:jc w:val="both"/>
        <w:rPr>
          <w:rFonts w:eastAsiaTheme="minorHAnsi" w:cs="Times New Roman"/>
          <w:sz w:val="20"/>
          <w:szCs w:val="20"/>
          <w:lang w:val="it-IT" w:eastAsia="en-US"/>
        </w:rPr>
      </w:pPr>
      <w:r w:rsidRPr="004868A4">
        <w:rPr>
          <w:rFonts w:eastAsiaTheme="minorHAnsi" w:cs="Times New Roman"/>
          <w:sz w:val="20"/>
          <w:szCs w:val="20"/>
          <w:lang w:val="it-IT" w:eastAsia="en-US"/>
        </w:rPr>
        <w:t>Formazione alla cittadinanza e ai diritti umani</w:t>
      </w:r>
    </w:p>
    <w:p w14:paraId="7475DBCD" w14:textId="77777777" w:rsidR="00E71024" w:rsidRPr="004868A4" w:rsidRDefault="00E71024" w:rsidP="001057CE">
      <w:pPr>
        <w:pStyle w:val="Standard"/>
        <w:numPr>
          <w:ilvl w:val="0"/>
          <w:numId w:val="122"/>
        </w:numPr>
        <w:snapToGrid w:val="0"/>
        <w:ind w:left="284" w:hanging="142"/>
        <w:jc w:val="both"/>
        <w:rPr>
          <w:rFonts w:eastAsiaTheme="minorHAnsi" w:cs="Times New Roman"/>
          <w:sz w:val="20"/>
          <w:szCs w:val="20"/>
          <w:lang w:val="it-IT" w:eastAsia="en-US"/>
        </w:rPr>
      </w:pPr>
      <w:r w:rsidRPr="004868A4">
        <w:rPr>
          <w:rFonts w:eastAsiaTheme="minorHAnsi" w:cs="Times New Roman"/>
          <w:sz w:val="20"/>
          <w:szCs w:val="20"/>
          <w:lang w:val="it-IT" w:eastAsia="en-US"/>
        </w:rPr>
        <w:t>I media, le tecnologie e l’educazione</w:t>
      </w:r>
    </w:p>
    <w:p w14:paraId="687E45F3" w14:textId="77777777" w:rsidR="00E71024" w:rsidRPr="004868A4" w:rsidRDefault="00E71024" w:rsidP="001057CE">
      <w:pPr>
        <w:pStyle w:val="Standard"/>
        <w:numPr>
          <w:ilvl w:val="0"/>
          <w:numId w:val="122"/>
        </w:numPr>
        <w:snapToGrid w:val="0"/>
        <w:ind w:left="284" w:hanging="142"/>
        <w:jc w:val="both"/>
        <w:rPr>
          <w:rFonts w:eastAsiaTheme="minorHAnsi" w:cs="Times New Roman"/>
          <w:sz w:val="20"/>
          <w:szCs w:val="20"/>
          <w:lang w:val="it-IT" w:eastAsia="en-US"/>
        </w:rPr>
      </w:pPr>
      <w:r w:rsidRPr="004868A4">
        <w:rPr>
          <w:rFonts w:eastAsiaTheme="minorHAnsi" w:cs="Times New Roman"/>
          <w:sz w:val="20"/>
          <w:szCs w:val="20"/>
          <w:lang w:val="it-IT" w:eastAsia="en-US"/>
        </w:rPr>
        <w:t>Educazione, accoglienza e uguaglianza</w:t>
      </w:r>
    </w:p>
    <w:p w14:paraId="4F4E6C7E" w14:textId="77777777" w:rsidR="00E71024" w:rsidRPr="00700C7B" w:rsidRDefault="00E71024" w:rsidP="00E71024">
      <w:pPr>
        <w:pStyle w:val="Standard"/>
        <w:snapToGrid w:val="0"/>
        <w:jc w:val="both"/>
        <w:rPr>
          <w:rFonts w:eastAsiaTheme="minorHAnsi" w:cs="Times New Roman"/>
          <w:sz w:val="20"/>
          <w:szCs w:val="20"/>
          <w:lang w:val="it-IT" w:eastAsia="en-US"/>
        </w:rPr>
      </w:pPr>
    </w:p>
    <w:p w14:paraId="0EA50939" w14:textId="5C6449D2" w:rsidR="00E71024" w:rsidRPr="004868A4" w:rsidRDefault="00C4139E" w:rsidP="00E71024">
      <w:pPr>
        <w:pStyle w:val="Standard"/>
        <w:snapToGrid w:val="0"/>
        <w:jc w:val="both"/>
        <w:rPr>
          <w:rFonts w:eastAsiaTheme="minorHAnsi" w:cs="Times New Roman"/>
          <w:b/>
          <w:sz w:val="20"/>
          <w:szCs w:val="20"/>
          <w:lang w:val="it-IT" w:eastAsia="en-US"/>
        </w:rPr>
      </w:pPr>
      <w:r w:rsidRPr="00C4139E">
        <w:rPr>
          <w:rFonts w:eastAsiaTheme="minorHAnsi" w:cs="Times New Roman"/>
          <w:b/>
          <w:color w:val="0000FF"/>
          <w:sz w:val="20"/>
          <w:szCs w:val="20"/>
          <w:lang w:val="it-IT" w:eastAsia="en-US"/>
        </w:rPr>
        <w:t>Contenuti</w:t>
      </w:r>
    </w:p>
    <w:p w14:paraId="6C5F9550" w14:textId="21646E51" w:rsidR="00E71024" w:rsidRPr="004868A4" w:rsidRDefault="00552794" w:rsidP="00E71024">
      <w:pPr>
        <w:pStyle w:val="Standard"/>
        <w:snapToGrid w:val="0"/>
        <w:jc w:val="both"/>
        <w:rPr>
          <w:rFonts w:eastAsiaTheme="minorHAnsi" w:cs="Times New Roman"/>
          <w:b/>
          <w:sz w:val="20"/>
          <w:szCs w:val="20"/>
          <w:lang w:val="it-IT" w:eastAsia="en-US"/>
        </w:rPr>
      </w:pPr>
      <w:r>
        <w:rPr>
          <w:rFonts w:eastAsiaTheme="minorHAnsi" w:cs="Times New Roman"/>
          <w:b/>
          <w:sz w:val="20"/>
          <w:szCs w:val="20"/>
          <w:lang w:val="it-IT" w:eastAsia="en-US"/>
        </w:rPr>
        <w:t>Classe V</w:t>
      </w:r>
    </w:p>
    <w:p w14:paraId="29F01473" w14:textId="77777777" w:rsidR="00E71024" w:rsidRPr="004868A4" w:rsidRDefault="00E71024" w:rsidP="001057CE">
      <w:pPr>
        <w:pStyle w:val="Standard"/>
        <w:numPr>
          <w:ilvl w:val="0"/>
          <w:numId w:val="122"/>
        </w:numPr>
        <w:snapToGrid w:val="0"/>
        <w:ind w:left="284" w:hanging="142"/>
        <w:jc w:val="both"/>
        <w:rPr>
          <w:rFonts w:eastAsiaTheme="minorHAnsi" w:cs="Times New Roman"/>
          <w:sz w:val="20"/>
          <w:szCs w:val="20"/>
          <w:lang w:val="it-IT" w:eastAsia="en-US"/>
        </w:rPr>
      </w:pPr>
      <w:r w:rsidRPr="004868A4">
        <w:rPr>
          <w:rFonts w:eastAsiaTheme="minorHAnsi" w:cs="Times New Roman"/>
          <w:sz w:val="20"/>
          <w:szCs w:val="20"/>
          <w:lang w:val="it-IT" w:eastAsia="en-US"/>
        </w:rPr>
        <w:t xml:space="preserve">Il contesto storico culturale dell’attivismo pedagogico e le scuole nuove </w:t>
      </w:r>
    </w:p>
    <w:p w14:paraId="7A4D5950" w14:textId="17A2AFD3" w:rsidR="00E71024" w:rsidRPr="004868A4" w:rsidRDefault="00E71024" w:rsidP="001057CE">
      <w:pPr>
        <w:pStyle w:val="Standard"/>
        <w:numPr>
          <w:ilvl w:val="0"/>
          <w:numId w:val="122"/>
        </w:numPr>
        <w:snapToGrid w:val="0"/>
        <w:ind w:left="284" w:hanging="142"/>
        <w:jc w:val="both"/>
        <w:rPr>
          <w:rFonts w:eastAsiaTheme="minorHAnsi" w:cs="Times New Roman"/>
          <w:sz w:val="20"/>
          <w:szCs w:val="20"/>
          <w:lang w:val="it-IT" w:eastAsia="en-US"/>
        </w:rPr>
      </w:pPr>
      <w:r w:rsidRPr="004868A4">
        <w:rPr>
          <w:rFonts w:eastAsiaTheme="minorHAnsi" w:cs="Times New Roman"/>
          <w:sz w:val="20"/>
          <w:szCs w:val="20"/>
          <w:lang w:val="it-IT" w:eastAsia="en-US"/>
        </w:rPr>
        <w:t>Modelli pedagogici del primo '900 a confronto: Makarenko</w:t>
      </w:r>
      <w:r w:rsidR="00C4139E">
        <w:rPr>
          <w:rFonts w:eastAsiaTheme="minorHAnsi" w:cs="Times New Roman"/>
          <w:sz w:val="20"/>
          <w:szCs w:val="20"/>
          <w:lang w:val="it-IT" w:eastAsia="en-US"/>
        </w:rPr>
        <w:t>,</w:t>
      </w:r>
      <w:r w:rsidRPr="004868A4">
        <w:rPr>
          <w:rFonts w:eastAsiaTheme="minorHAnsi" w:cs="Times New Roman"/>
          <w:sz w:val="20"/>
          <w:szCs w:val="20"/>
          <w:lang w:val="it-IT" w:eastAsia="en-US"/>
        </w:rPr>
        <w:t xml:space="preserve"> J. Dewey e l'attivismo americano;</w:t>
      </w:r>
    </w:p>
    <w:p w14:paraId="04685497" w14:textId="77777777" w:rsidR="00E71024" w:rsidRPr="004868A4" w:rsidRDefault="00E71024" w:rsidP="001057CE">
      <w:pPr>
        <w:pStyle w:val="Standard"/>
        <w:numPr>
          <w:ilvl w:val="0"/>
          <w:numId w:val="122"/>
        </w:numPr>
        <w:snapToGrid w:val="0"/>
        <w:ind w:left="284" w:hanging="142"/>
        <w:jc w:val="both"/>
        <w:rPr>
          <w:rFonts w:eastAsiaTheme="minorHAnsi" w:cs="Times New Roman"/>
          <w:sz w:val="20"/>
          <w:szCs w:val="20"/>
          <w:lang w:val="it-IT" w:eastAsia="en-US"/>
        </w:rPr>
      </w:pPr>
      <w:r w:rsidRPr="004868A4">
        <w:rPr>
          <w:rFonts w:eastAsiaTheme="minorHAnsi" w:cs="Times New Roman"/>
          <w:sz w:val="20"/>
          <w:szCs w:val="20"/>
          <w:lang w:val="it-IT" w:eastAsia="en-US"/>
        </w:rPr>
        <w:t>L’Attivismo in Europa: M. Montessori • E. Claparède • C. Freinet • J. Maritain</w:t>
      </w:r>
    </w:p>
    <w:p w14:paraId="3181E884" w14:textId="77777777" w:rsidR="00E71024" w:rsidRPr="004868A4" w:rsidRDefault="00E71024" w:rsidP="001057CE">
      <w:pPr>
        <w:pStyle w:val="Standard"/>
        <w:numPr>
          <w:ilvl w:val="0"/>
          <w:numId w:val="122"/>
        </w:numPr>
        <w:snapToGrid w:val="0"/>
        <w:ind w:left="284" w:hanging="142"/>
        <w:jc w:val="both"/>
        <w:rPr>
          <w:rFonts w:eastAsiaTheme="minorHAnsi" w:cs="Times New Roman"/>
          <w:sz w:val="20"/>
          <w:szCs w:val="20"/>
          <w:lang w:val="it-IT" w:eastAsia="en-US"/>
        </w:rPr>
      </w:pPr>
      <w:r w:rsidRPr="004868A4">
        <w:rPr>
          <w:rFonts w:eastAsiaTheme="minorHAnsi" w:cs="Times New Roman"/>
          <w:sz w:val="20"/>
          <w:szCs w:val="20"/>
          <w:lang w:val="it-IT" w:eastAsia="en-US"/>
        </w:rPr>
        <w:t>L’Attivismo tra filosofia e pratica</w:t>
      </w:r>
    </w:p>
    <w:p w14:paraId="5FC1EA9D" w14:textId="77777777" w:rsidR="00E71024" w:rsidRPr="004868A4" w:rsidRDefault="00E71024" w:rsidP="001057CE">
      <w:pPr>
        <w:pStyle w:val="Standard"/>
        <w:numPr>
          <w:ilvl w:val="0"/>
          <w:numId w:val="122"/>
        </w:numPr>
        <w:snapToGrid w:val="0"/>
        <w:ind w:left="284" w:hanging="142"/>
        <w:jc w:val="both"/>
        <w:rPr>
          <w:rFonts w:eastAsiaTheme="minorHAnsi" w:cs="Times New Roman"/>
          <w:sz w:val="20"/>
          <w:szCs w:val="20"/>
          <w:lang w:val="it-IT" w:eastAsia="en-US"/>
        </w:rPr>
      </w:pPr>
      <w:r w:rsidRPr="004868A4">
        <w:rPr>
          <w:rFonts w:eastAsiaTheme="minorHAnsi" w:cs="Times New Roman"/>
          <w:sz w:val="20"/>
          <w:szCs w:val="20"/>
          <w:lang w:val="it-IT" w:eastAsia="en-US"/>
        </w:rPr>
        <w:t>Sistema scolastico italiano e politiche dell’istruzione a livello europeo con una ricognizione dei più importanti documenti internazionali sull’educazione e la formazione e sui diritti dei minori</w:t>
      </w:r>
    </w:p>
    <w:p w14:paraId="2D5280FF" w14:textId="77777777" w:rsidR="00E71024" w:rsidRPr="004868A4" w:rsidRDefault="00E71024" w:rsidP="001057CE">
      <w:pPr>
        <w:pStyle w:val="Standard"/>
        <w:numPr>
          <w:ilvl w:val="0"/>
          <w:numId w:val="122"/>
        </w:numPr>
        <w:snapToGrid w:val="0"/>
        <w:ind w:left="284" w:hanging="142"/>
        <w:jc w:val="both"/>
        <w:rPr>
          <w:rFonts w:eastAsiaTheme="minorHAnsi" w:cs="Times New Roman"/>
          <w:sz w:val="20"/>
          <w:szCs w:val="20"/>
          <w:lang w:val="it-IT" w:eastAsia="en-US"/>
        </w:rPr>
      </w:pPr>
      <w:r w:rsidRPr="004868A4">
        <w:rPr>
          <w:rFonts w:eastAsiaTheme="minorHAnsi" w:cs="Times New Roman"/>
          <w:sz w:val="20"/>
          <w:szCs w:val="20"/>
          <w:lang w:val="it-IT" w:eastAsia="en-US"/>
        </w:rPr>
        <w:t>Formazione alla cittadinanza e ai diritti umani</w:t>
      </w:r>
    </w:p>
    <w:p w14:paraId="512B890F" w14:textId="77777777" w:rsidR="00E71024" w:rsidRPr="004868A4" w:rsidRDefault="00E71024" w:rsidP="001057CE">
      <w:pPr>
        <w:pStyle w:val="Standard"/>
        <w:numPr>
          <w:ilvl w:val="0"/>
          <w:numId w:val="122"/>
        </w:numPr>
        <w:snapToGrid w:val="0"/>
        <w:ind w:left="284" w:hanging="142"/>
        <w:jc w:val="both"/>
        <w:rPr>
          <w:rFonts w:eastAsiaTheme="minorHAnsi" w:cs="Times New Roman"/>
          <w:sz w:val="20"/>
          <w:szCs w:val="20"/>
          <w:lang w:val="it-IT" w:eastAsia="en-US"/>
        </w:rPr>
      </w:pPr>
      <w:r w:rsidRPr="004868A4">
        <w:rPr>
          <w:rFonts w:eastAsiaTheme="minorHAnsi" w:cs="Times New Roman"/>
          <w:sz w:val="20"/>
          <w:szCs w:val="20"/>
          <w:lang w:val="it-IT" w:eastAsia="en-US"/>
        </w:rPr>
        <w:t>I media, le tecnologie e l’educazione</w:t>
      </w:r>
    </w:p>
    <w:p w14:paraId="0E35D6CC" w14:textId="77777777" w:rsidR="00E71024" w:rsidRPr="004868A4" w:rsidRDefault="00E71024" w:rsidP="001057CE">
      <w:pPr>
        <w:pStyle w:val="Standard"/>
        <w:numPr>
          <w:ilvl w:val="0"/>
          <w:numId w:val="122"/>
        </w:numPr>
        <w:snapToGrid w:val="0"/>
        <w:ind w:left="284" w:hanging="142"/>
        <w:jc w:val="both"/>
        <w:rPr>
          <w:rFonts w:eastAsiaTheme="minorHAnsi" w:cs="Times New Roman"/>
          <w:sz w:val="20"/>
          <w:szCs w:val="20"/>
          <w:lang w:val="it-IT" w:eastAsia="en-US"/>
        </w:rPr>
      </w:pPr>
      <w:r w:rsidRPr="004868A4">
        <w:rPr>
          <w:rFonts w:eastAsiaTheme="minorHAnsi" w:cs="Times New Roman"/>
          <w:sz w:val="20"/>
          <w:szCs w:val="20"/>
          <w:lang w:val="it-IT" w:eastAsia="en-US"/>
        </w:rPr>
        <w:t>Educazione permanente ed età adulta</w:t>
      </w:r>
    </w:p>
    <w:p w14:paraId="427E1B7D" w14:textId="77777777" w:rsidR="00E71024" w:rsidRPr="004868A4" w:rsidRDefault="00E71024" w:rsidP="001057CE">
      <w:pPr>
        <w:pStyle w:val="Standard"/>
        <w:numPr>
          <w:ilvl w:val="0"/>
          <w:numId w:val="122"/>
        </w:numPr>
        <w:snapToGrid w:val="0"/>
        <w:ind w:left="284" w:hanging="142"/>
        <w:jc w:val="both"/>
        <w:rPr>
          <w:rFonts w:eastAsiaTheme="minorHAnsi" w:cs="Times New Roman"/>
          <w:sz w:val="20"/>
          <w:szCs w:val="20"/>
          <w:lang w:val="it-IT" w:eastAsia="en-US"/>
        </w:rPr>
      </w:pPr>
      <w:r w:rsidRPr="004868A4">
        <w:rPr>
          <w:rFonts w:eastAsiaTheme="minorHAnsi" w:cs="Times New Roman"/>
          <w:sz w:val="20"/>
          <w:szCs w:val="20"/>
          <w:lang w:val="it-IT" w:eastAsia="en-US"/>
        </w:rPr>
        <w:t>Educazione multiculturale</w:t>
      </w:r>
    </w:p>
    <w:p w14:paraId="7AF159E8" w14:textId="77777777" w:rsidR="00E71024" w:rsidRPr="004868A4" w:rsidRDefault="00E71024" w:rsidP="001057CE">
      <w:pPr>
        <w:pStyle w:val="Standard"/>
        <w:numPr>
          <w:ilvl w:val="0"/>
          <w:numId w:val="122"/>
        </w:numPr>
        <w:snapToGrid w:val="0"/>
        <w:ind w:left="284" w:hanging="142"/>
        <w:jc w:val="both"/>
        <w:rPr>
          <w:rFonts w:eastAsiaTheme="minorHAnsi" w:cs="Times New Roman"/>
          <w:sz w:val="20"/>
          <w:szCs w:val="20"/>
          <w:lang w:val="it-IT" w:eastAsia="en-US"/>
        </w:rPr>
      </w:pPr>
      <w:r w:rsidRPr="004868A4">
        <w:rPr>
          <w:rFonts w:eastAsiaTheme="minorHAnsi" w:cs="Times New Roman"/>
          <w:sz w:val="20"/>
          <w:szCs w:val="20"/>
          <w:lang w:val="it-IT" w:eastAsia="en-US"/>
        </w:rPr>
        <w:t>Integrazione dei disabili e didattica inclusiva</w:t>
      </w:r>
    </w:p>
    <w:p w14:paraId="18130EC6" w14:textId="77777777" w:rsidR="00E71024" w:rsidRPr="00700C7B" w:rsidRDefault="00E71024" w:rsidP="00E71024">
      <w:pPr>
        <w:pStyle w:val="Standard"/>
        <w:snapToGrid w:val="0"/>
        <w:ind w:left="720"/>
        <w:jc w:val="both"/>
        <w:rPr>
          <w:rFonts w:eastAsiaTheme="minorHAnsi" w:cs="Times New Roman"/>
          <w:sz w:val="20"/>
          <w:szCs w:val="20"/>
          <w:lang w:val="it-IT" w:eastAsia="en-US"/>
        </w:rPr>
      </w:pPr>
    </w:p>
    <w:p w14:paraId="3408CE07" w14:textId="68B328DA" w:rsidR="00E71024" w:rsidRPr="004868A4" w:rsidRDefault="00101E0D" w:rsidP="00E71024">
      <w:pPr>
        <w:pStyle w:val="Standard"/>
        <w:snapToGrid w:val="0"/>
        <w:jc w:val="both"/>
        <w:rPr>
          <w:rFonts w:cs="Times New Roman"/>
          <w:sz w:val="20"/>
          <w:szCs w:val="20"/>
          <w:lang w:val="it-IT"/>
        </w:rPr>
      </w:pPr>
      <w:r>
        <w:rPr>
          <w:rFonts w:cs="Times New Roman"/>
          <w:b/>
          <w:bCs/>
          <w:smallCaps/>
          <w:color w:val="FF0000"/>
          <w:sz w:val="20"/>
          <w:szCs w:val="20"/>
          <w:lang w:val="it-IT"/>
        </w:rPr>
        <w:t>Sociologia</w:t>
      </w:r>
      <w:r w:rsidRPr="004868A4">
        <w:rPr>
          <w:rFonts w:cs="Times New Roman"/>
          <w:sz w:val="20"/>
          <w:szCs w:val="20"/>
          <w:lang w:val="it-IT"/>
        </w:rPr>
        <w:t xml:space="preserve"> </w:t>
      </w:r>
      <w:r w:rsidR="00E71024" w:rsidRPr="004868A4">
        <w:rPr>
          <w:rFonts w:cs="Times New Roman"/>
          <w:sz w:val="20"/>
          <w:szCs w:val="20"/>
          <w:lang w:val="it-IT"/>
        </w:rPr>
        <w:t xml:space="preserve">Alla fine del monoennio </w:t>
      </w:r>
      <w:r w:rsidR="00C4139E">
        <w:rPr>
          <w:rFonts w:cs="Times New Roman"/>
          <w:sz w:val="20"/>
          <w:szCs w:val="20"/>
          <w:lang w:val="it-IT"/>
        </w:rPr>
        <w:t xml:space="preserve">l’alunno dovrà raggiungere gli </w:t>
      </w:r>
      <w:r w:rsidR="00C4139E" w:rsidRPr="00C4139E">
        <w:rPr>
          <w:rFonts w:cs="Times New Roman"/>
          <w:b/>
          <w:color w:val="0000FF"/>
          <w:sz w:val="20"/>
          <w:szCs w:val="20"/>
          <w:lang w:val="it-IT"/>
        </w:rPr>
        <w:t>O</w:t>
      </w:r>
      <w:r w:rsidR="00E71024" w:rsidRPr="00C4139E">
        <w:rPr>
          <w:rFonts w:cs="Times New Roman"/>
          <w:b/>
          <w:color w:val="0000FF"/>
          <w:sz w:val="20"/>
          <w:szCs w:val="20"/>
          <w:lang w:val="it-IT"/>
        </w:rPr>
        <w:t>biettivi specifici di apprendimento</w:t>
      </w:r>
      <w:r w:rsidR="00E71024" w:rsidRPr="004868A4">
        <w:rPr>
          <w:rFonts w:cs="Times New Roman"/>
          <w:sz w:val="20"/>
          <w:szCs w:val="20"/>
          <w:lang w:val="it-IT"/>
        </w:rPr>
        <w:t xml:space="preserve"> della disciplina per:</w:t>
      </w:r>
      <w:r w:rsidR="00C4139E">
        <w:rPr>
          <w:rFonts w:cs="Times New Roman"/>
          <w:sz w:val="20"/>
          <w:szCs w:val="20"/>
          <w:lang w:val="it-IT"/>
        </w:rPr>
        <w:t xml:space="preserve"> </w:t>
      </w:r>
      <w:r w:rsidR="00E71024" w:rsidRPr="004868A4">
        <w:rPr>
          <w:rFonts w:eastAsia="SimSun" w:cs="Times New Roman"/>
          <w:b/>
          <w:bCs/>
          <w:sz w:val="20"/>
          <w:szCs w:val="20"/>
          <w:lang w:val="it-IT"/>
        </w:rPr>
        <w:t>COMPETENZE - ABILITA'</w:t>
      </w:r>
      <w:r w:rsidR="00E71024" w:rsidRPr="004868A4">
        <w:rPr>
          <w:rFonts w:cs="Times New Roman"/>
          <w:b/>
          <w:bCs/>
          <w:sz w:val="20"/>
          <w:szCs w:val="20"/>
          <w:lang w:val="it-IT"/>
        </w:rPr>
        <w:t xml:space="preserve"> -  </w:t>
      </w:r>
      <w:r w:rsidR="00E71024" w:rsidRPr="004868A4">
        <w:rPr>
          <w:rFonts w:eastAsia="SimSun" w:cs="Times New Roman"/>
          <w:b/>
          <w:bCs/>
          <w:sz w:val="20"/>
          <w:szCs w:val="20"/>
          <w:lang w:val="it-IT"/>
        </w:rPr>
        <w:t>CONOSCENZE</w:t>
      </w:r>
      <w:r w:rsidR="00E71024" w:rsidRPr="004868A4">
        <w:rPr>
          <w:rFonts w:cs="Times New Roman"/>
          <w:b/>
          <w:bCs/>
          <w:sz w:val="20"/>
          <w:szCs w:val="20"/>
          <w:lang w:val="it-IT"/>
        </w:rPr>
        <w:t xml:space="preserve"> </w:t>
      </w:r>
    </w:p>
    <w:p w14:paraId="50D4B32A" w14:textId="77777777" w:rsidR="00E71024" w:rsidRPr="004868A4" w:rsidRDefault="00E71024" w:rsidP="00E71024">
      <w:pPr>
        <w:pStyle w:val="Standard"/>
        <w:snapToGrid w:val="0"/>
        <w:jc w:val="both"/>
        <w:rPr>
          <w:rFonts w:eastAsia="SimSun" w:cs="Times New Roman"/>
          <w:b/>
          <w:bCs/>
          <w:sz w:val="20"/>
          <w:szCs w:val="20"/>
          <w:lang w:val="it-IT"/>
        </w:rPr>
      </w:pPr>
      <w:r w:rsidRPr="004868A4">
        <w:rPr>
          <w:rFonts w:eastAsia="SimSun" w:cs="Times New Roman"/>
          <w:b/>
          <w:bCs/>
          <w:sz w:val="20"/>
          <w:szCs w:val="20"/>
          <w:lang w:val="it-IT"/>
        </w:rPr>
        <w:t>COMPETENZE</w:t>
      </w:r>
    </w:p>
    <w:p w14:paraId="0AEA3D2F"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 xml:space="preserve">Identificare, esprimere le proprie esigenze e riconoscere le proprie potenzialità </w:t>
      </w:r>
    </w:p>
    <w:p w14:paraId="5739EF44"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 xml:space="preserve">Individuare collegamenti e relazioni </w:t>
      </w:r>
    </w:p>
    <w:p w14:paraId="649CF092"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Sa comprendere il cambiamento e la diversità dei tempi storici in una dimensione diacronica attraverso il confronto fra epoche e in una dimensione sincronica attraverso il confronto fra aree geografiche e culturali</w:t>
      </w:r>
    </w:p>
    <w:p w14:paraId="10202E3E" w14:textId="1BC8FBB4" w:rsidR="00E71024" w:rsidRPr="00C4139E"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Sa sviluppare la capacità di ricostruire aree omogenee di fenomeni, cogliendo sistematicamente le interazioni   fra individui, gruppi e sistemi sociali</w:t>
      </w:r>
    </w:p>
    <w:p w14:paraId="3D9ABAE5" w14:textId="77777777" w:rsidR="00E71024" w:rsidRPr="004868A4" w:rsidRDefault="00E71024" w:rsidP="00E71024">
      <w:pPr>
        <w:pStyle w:val="Standard"/>
        <w:snapToGrid w:val="0"/>
        <w:jc w:val="both"/>
        <w:rPr>
          <w:rFonts w:eastAsia="SimSun" w:cs="Times New Roman"/>
          <w:b/>
          <w:bCs/>
          <w:sz w:val="20"/>
          <w:szCs w:val="20"/>
          <w:lang w:val="it-IT"/>
        </w:rPr>
      </w:pPr>
      <w:r w:rsidRPr="004868A4">
        <w:rPr>
          <w:rFonts w:eastAsia="SimSun" w:cs="Times New Roman"/>
          <w:b/>
          <w:bCs/>
          <w:sz w:val="20"/>
          <w:szCs w:val="20"/>
          <w:lang w:val="it-IT"/>
        </w:rPr>
        <w:t>ABILITA'</w:t>
      </w:r>
    </w:p>
    <w:p w14:paraId="7400A9C5" w14:textId="5688BF4C"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Saper collocare l’esperienza personale in un sistema di regole fondato sul reciproco riconoscimento dei diritti, a tutela della persona, de</w:t>
      </w:r>
      <w:r w:rsidR="00C4139E">
        <w:rPr>
          <w:rFonts w:cs="Times New Roman"/>
          <w:sz w:val="20"/>
          <w:szCs w:val="20"/>
          <w:lang w:val="it-IT"/>
        </w:rPr>
        <w:t>lla collettività, dell’ambiente</w:t>
      </w:r>
    </w:p>
    <w:p w14:paraId="587DEED0" w14:textId="75B1128C"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 xml:space="preserve">Saper comprendere i problemi del territorio, della società civile, del mondo del lavoro, delle agenzie formative e dei </w:t>
      </w:r>
      <w:r w:rsidR="00C4139E">
        <w:rPr>
          <w:rFonts w:cs="Times New Roman"/>
          <w:sz w:val="20"/>
          <w:szCs w:val="20"/>
          <w:lang w:val="it-IT"/>
        </w:rPr>
        <w:t>mezzi di comunicazione di massa</w:t>
      </w:r>
    </w:p>
    <w:p w14:paraId="723F9254" w14:textId="0FEF601A"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Saper partecipare consapevolmente alla comunità nazionale, europea e mondiale attraverso la com</w:t>
      </w:r>
      <w:r w:rsidR="00C4139E">
        <w:rPr>
          <w:rFonts w:cs="Times New Roman"/>
          <w:sz w:val="20"/>
          <w:szCs w:val="20"/>
          <w:lang w:val="it-IT"/>
        </w:rPr>
        <w:t>prensione dei relativi problemi</w:t>
      </w:r>
    </w:p>
    <w:p w14:paraId="4CCB0E4A" w14:textId="2CAD97BF" w:rsidR="00E71024" w:rsidRPr="00C4139E"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Saper comprendere le interazioni fra indi</w:t>
      </w:r>
      <w:r w:rsidR="00C4139E">
        <w:rPr>
          <w:rFonts w:cs="Times New Roman"/>
          <w:sz w:val="20"/>
          <w:szCs w:val="20"/>
          <w:lang w:val="it-IT"/>
        </w:rPr>
        <w:t>vidui, gruppi e sistemi sociali</w:t>
      </w:r>
    </w:p>
    <w:p w14:paraId="24EFFAA9" w14:textId="77777777" w:rsidR="00E71024" w:rsidRPr="004868A4" w:rsidRDefault="00E71024" w:rsidP="00E71024">
      <w:pPr>
        <w:pStyle w:val="Standard"/>
        <w:snapToGrid w:val="0"/>
        <w:jc w:val="both"/>
        <w:rPr>
          <w:rFonts w:eastAsia="SimSun" w:cs="Times New Roman"/>
          <w:b/>
          <w:bCs/>
          <w:sz w:val="20"/>
          <w:szCs w:val="20"/>
          <w:lang w:val="it-IT"/>
        </w:rPr>
      </w:pPr>
      <w:r w:rsidRPr="004868A4">
        <w:rPr>
          <w:rFonts w:eastAsia="SimSun" w:cs="Times New Roman"/>
          <w:b/>
          <w:bCs/>
          <w:sz w:val="20"/>
          <w:szCs w:val="20"/>
          <w:lang w:val="it-IT"/>
        </w:rPr>
        <w:t>CONOSCENZE</w:t>
      </w:r>
    </w:p>
    <w:p w14:paraId="256FEDB4" w14:textId="04E588F1"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Conosce concetti e problemi fondamentali della sociologia (istituzione, socializzazione, devianza, mobilità, comunicazione e mezzi di comunicazione di massa, secolarizzazione, critica della società di massa, totalitarism</w:t>
      </w:r>
      <w:r w:rsidR="00C4139E">
        <w:rPr>
          <w:rFonts w:cs="Times New Roman"/>
          <w:sz w:val="20"/>
          <w:szCs w:val="20"/>
          <w:lang w:val="it-IT"/>
        </w:rPr>
        <w:t>o, democrazia, globalizzazione)</w:t>
      </w:r>
    </w:p>
    <w:p w14:paraId="51FED0BB" w14:textId="09BF5319" w:rsidR="00E71024" w:rsidRPr="004868A4" w:rsidRDefault="00C4139E" w:rsidP="001057CE">
      <w:pPr>
        <w:pStyle w:val="Standard"/>
        <w:numPr>
          <w:ilvl w:val="0"/>
          <w:numId w:val="124"/>
        </w:numPr>
        <w:snapToGrid w:val="0"/>
        <w:ind w:left="284" w:hanging="142"/>
        <w:jc w:val="both"/>
        <w:rPr>
          <w:rFonts w:cs="Times New Roman"/>
          <w:sz w:val="20"/>
          <w:szCs w:val="20"/>
          <w:lang w:val="it-IT"/>
        </w:rPr>
      </w:pPr>
      <w:r>
        <w:rPr>
          <w:rFonts w:cs="Times New Roman"/>
          <w:sz w:val="20"/>
          <w:szCs w:val="20"/>
          <w:lang w:val="it-IT"/>
        </w:rPr>
        <w:t>Conosce il contesto socio-</w:t>
      </w:r>
      <w:r w:rsidR="00E71024" w:rsidRPr="004868A4">
        <w:rPr>
          <w:rFonts w:cs="Times New Roman"/>
          <w:sz w:val="20"/>
          <w:szCs w:val="20"/>
          <w:lang w:val="it-IT"/>
        </w:rPr>
        <w:t xml:space="preserve">culturale in cui nasce e si sviluppa il modello occidentale di </w:t>
      </w:r>
      <w:r>
        <w:rPr>
          <w:rFonts w:cs="Times New Roman"/>
          <w:i/>
          <w:sz w:val="20"/>
          <w:szCs w:val="20"/>
          <w:lang w:val="it-IT"/>
        </w:rPr>
        <w:t>welfare-</w:t>
      </w:r>
      <w:r w:rsidRPr="00C4139E">
        <w:rPr>
          <w:rFonts w:cs="Times New Roman"/>
          <w:i/>
          <w:sz w:val="20"/>
          <w:szCs w:val="20"/>
          <w:lang w:val="it-IT"/>
        </w:rPr>
        <w:t>state</w:t>
      </w:r>
      <w:r>
        <w:rPr>
          <w:rFonts w:cs="Times New Roman"/>
          <w:sz w:val="20"/>
          <w:szCs w:val="20"/>
          <w:lang w:val="it-IT"/>
        </w:rPr>
        <w:t xml:space="preserve"> </w:t>
      </w:r>
    </w:p>
    <w:p w14:paraId="379A7492"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Sa riconoscere gli  elementi essenziali dell’ indagine sociologica “sul campo” (su politiche di cura e servizio alla persona: politiche della salute, della famiglia e per l’istruzione, per la disabilità in particolare in ambito scolastico</w:t>
      </w:r>
    </w:p>
    <w:p w14:paraId="3B76C853" w14:textId="77777777" w:rsidR="00E71024" w:rsidRPr="00E7590A" w:rsidRDefault="00E71024" w:rsidP="00E71024">
      <w:pPr>
        <w:pStyle w:val="Standard"/>
        <w:snapToGrid w:val="0"/>
        <w:ind w:left="720"/>
        <w:jc w:val="both"/>
        <w:rPr>
          <w:rFonts w:cs="Times New Roman"/>
          <w:sz w:val="16"/>
          <w:szCs w:val="16"/>
          <w:lang w:val="it-IT"/>
        </w:rPr>
      </w:pPr>
    </w:p>
    <w:p w14:paraId="56EFF656" w14:textId="514CE8F8" w:rsidR="00E71024" w:rsidRPr="00C4139E" w:rsidRDefault="00C4139E" w:rsidP="00E71024">
      <w:pPr>
        <w:pStyle w:val="Standard"/>
        <w:snapToGrid w:val="0"/>
        <w:jc w:val="both"/>
        <w:rPr>
          <w:rFonts w:cs="Times New Roman"/>
          <w:b/>
          <w:bCs/>
          <w:color w:val="0000FF"/>
          <w:sz w:val="20"/>
          <w:szCs w:val="20"/>
          <w:lang w:val="it-IT"/>
        </w:rPr>
      </w:pPr>
      <w:r w:rsidRPr="00C4139E">
        <w:rPr>
          <w:rFonts w:cs="Times New Roman"/>
          <w:b/>
          <w:bCs/>
          <w:color w:val="0000FF"/>
          <w:sz w:val="20"/>
          <w:szCs w:val="20"/>
          <w:lang w:val="it-IT"/>
        </w:rPr>
        <w:t>Nuclei fondanti</w:t>
      </w:r>
    </w:p>
    <w:p w14:paraId="4ECA2772" w14:textId="75E46DDC" w:rsidR="00E71024" w:rsidRPr="004868A4" w:rsidRDefault="00E71024" w:rsidP="00E71024">
      <w:pPr>
        <w:pStyle w:val="Standard"/>
        <w:snapToGrid w:val="0"/>
        <w:jc w:val="both"/>
        <w:rPr>
          <w:rFonts w:eastAsiaTheme="minorHAnsi" w:cs="Times New Roman"/>
          <w:sz w:val="20"/>
          <w:szCs w:val="20"/>
          <w:lang w:val="it-IT" w:eastAsia="en-US"/>
        </w:rPr>
      </w:pPr>
      <w:r w:rsidRPr="004868A4">
        <w:rPr>
          <w:rFonts w:cs="Times New Roman"/>
          <w:b/>
          <w:bCs/>
          <w:sz w:val="20"/>
          <w:szCs w:val="20"/>
          <w:lang w:val="it-IT"/>
        </w:rPr>
        <w:t xml:space="preserve">Classe </w:t>
      </w:r>
      <w:r w:rsidR="00C4139E">
        <w:rPr>
          <w:rFonts w:cs="Times New Roman"/>
          <w:b/>
          <w:bCs/>
          <w:sz w:val="20"/>
          <w:szCs w:val="20"/>
          <w:lang w:val="it-IT"/>
        </w:rPr>
        <w:t>V</w:t>
      </w:r>
    </w:p>
    <w:p w14:paraId="3C5810F6" w14:textId="77777777" w:rsidR="00E71024" w:rsidRPr="004868A4" w:rsidRDefault="00E71024" w:rsidP="001057CE">
      <w:pPr>
        <w:pStyle w:val="Standard"/>
        <w:numPr>
          <w:ilvl w:val="0"/>
          <w:numId w:val="135"/>
        </w:numPr>
        <w:snapToGrid w:val="0"/>
        <w:ind w:left="284" w:hanging="142"/>
        <w:jc w:val="both"/>
        <w:rPr>
          <w:rFonts w:cs="Times New Roman"/>
          <w:bCs/>
          <w:sz w:val="20"/>
          <w:szCs w:val="20"/>
          <w:lang w:val="it-IT"/>
        </w:rPr>
      </w:pPr>
      <w:r w:rsidRPr="004868A4">
        <w:rPr>
          <w:rFonts w:cs="Times New Roman"/>
          <w:bCs/>
          <w:sz w:val="20"/>
          <w:szCs w:val="20"/>
          <w:lang w:val="it-IT"/>
        </w:rPr>
        <w:t>L’educazione nel contesto della globalizzazione</w:t>
      </w:r>
    </w:p>
    <w:p w14:paraId="198F9153" w14:textId="51B2B50C" w:rsidR="00E71024" w:rsidRPr="004868A4" w:rsidRDefault="00E71024" w:rsidP="001057CE">
      <w:pPr>
        <w:pStyle w:val="Standard"/>
        <w:numPr>
          <w:ilvl w:val="0"/>
          <w:numId w:val="135"/>
        </w:numPr>
        <w:snapToGrid w:val="0"/>
        <w:ind w:left="284" w:hanging="142"/>
        <w:jc w:val="both"/>
        <w:rPr>
          <w:rFonts w:cs="Times New Roman"/>
          <w:bCs/>
          <w:sz w:val="20"/>
          <w:szCs w:val="20"/>
          <w:lang w:val="it-IT"/>
        </w:rPr>
      </w:pPr>
      <w:r w:rsidRPr="004868A4">
        <w:rPr>
          <w:rFonts w:cs="Times New Roman"/>
          <w:bCs/>
          <w:sz w:val="20"/>
          <w:szCs w:val="20"/>
          <w:lang w:val="it-IT"/>
        </w:rPr>
        <w:t>Istituzioni, processi, movimenti di fronte alle trasformazioni della società (il complesso delle norme, i processi di cambiamento, i movimenti di opinioni, welfare e terzo settore, devianz</w:t>
      </w:r>
      <w:r w:rsidR="00C4139E">
        <w:rPr>
          <w:rFonts w:cs="Times New Roman"/>
          <w:bCs/>
          <w:sz w:val="20"/>
          <w:szCs w:val="20"/>
          <w:lang w:val="it-IT"/>
        </w:rPr>
        <w:t>a, forme di partecipazione demo</w:t>
      </w:r>
      <w:r w:rsidRPr="004868A4">
        <w:rPr>
          <w:rFonts w:cs="Times New Roman"/>
          <w:bCs/>
          <w:sz w:val="20"/>
          <w:szCs w:val="20"/>
          <w:lang w:val="it-IT"/>
        </w:rPr>
        <w:t>cratica)</w:t>
      </w:r>
    </w:p>
    <w:p w14:paraId="33C6DC78" w14:textId="3F8B1834" w:rsidR="00E71024" w:rsidRPr="004868A4" w:rsidRDefault="00E71024" w:rsidP="001057CE">
      <w:pPr>
        <w:pStyle w:val="Standard"/>
        <w:numPr>
          <w:ilvl w:val="0"/>
          <w:numId w:val="135"/>
        </w:numPr>
        <w:snapToGrid w:val="0"/>
        <w:ind w:left="284" w:hanging="142"/>
        <w:jc w:val="both"/>
        <w:rPr>
          <w:rFonts w:cs="Times New Roman"/>
          <w:bCs/>
          <w:sz w:val="20"/>
          <w:szCs w:val="20"/>
          <w:lang w:val="it-IT"/>
        </w:rPr>
      </w:pPr>
      <w:r w:rsidRPr="004868A4">
        <w:rPr>
          <w:rFonts w:cs="Times New Roman"/>
          <w:bCs/>
          <w:sz w:val="20"/>
          <w:szCs w:val="20"/>
          <w:lang w:val="it-IT"/>
        </w:rPr>
        <w:t>La ricerca nelle scienze dell’educazione, in antropologia e soc</w:t>
      </w:r>
      <w:r w:rsidR="00C4139E">
        <w:rPr>
          <w:rFonts w:cs="Times New Roman"/>
          <w:bCs/>
          <w:sz w:val="20"/>
          <w:szCs w:val="20"/>
          <w:lang w:val="it-IT"/>
        </w:rPr>
        <w:t>iologia: oggetto, fonti, metodi</w:t>
      </w:r>
    </w:p>
    <w:p w14:paraId="6F04ADB9" w14:textId="77777777" w:rsidR="00E71024" w:rsidRPr="00240FD4" w:rsidRDefault="00E71024" w:rsidP="00E71024">
      <w:pPr>
        <w:pStyle w:val="Standard"/>
        <w:snapToGrid w:val="0"/>
        <w:ind w:left="720"/>
        <w:jc w:val="both"/>
        <w:rPr>
          <w:rFonts w:cs="Times New Roman"/>
          <w:bCs/>
          <w:sz w:val="16"/>
          <w:szCs w:val="16"/>
          <w:lang w:val="it-IT"/>
        </w:rPr>
      </w:pPr>
    </w:p>
    <w:p w14:paraId="21899303" w14:textId="64DE947E" w:rsidR="00E71024" w:rsidRPr="004868A4" w:rsidRDefault="00552794" w:rsidP="00E71024">
      <w:pPr>
        <w:pStyle w:val="Standard"/>
        <w:snapToGrid w:val="0"/>
        <w:jc w:val="both"/>
        <w:rPr>
          <w:rFonts w:cs="Times New Roman"/>
          <w:b/>
          <w:bCs/>
          <w:sz w:val="20"/>
          <w:szCs w:val="20"/>
          <w:lang w:val="it-IT"/>
        </w:rPr>
      </w:pPr>
      <w:r w:rsidRPr="00700C7B">
        <w:rPr>
          <w:rFonts w:cs="Times New Roman"/>
          <w:b/>
          <w:bCs/>
          <w:color w:val="0000FF"/>
          <w:sz w:val="20"/>
          <w:szCs w:val="20"/>
          <w:lang w:val="it-IT"/>
        </w:rPr>
        <w:t>Contenuti</w:t>
      </w:r>
    </w:p>
    <w:p w14:paraId="35D996DC" w14:textId="04CF3CA0" w:rsidR="00E71024" w:rsidRPr="004868A4" w:rsidRDefault="002F16C9" w:rsidP="00E71024">
      <w:pPr>
        <w:pStyle w:val="Standard"/>
        <w:snapToGrid w:val="0"/>
        <w:jc w:val="both"/>
        <w:rPr>
          <w:rFonts w:eastAsiaTheme="minorHAnsi" w:cs="Times New Roman"/>
          <w:b/>
          <w:sz w:val="20"/>
          <w:szCs w:val="20"/>
          <w:lang w:val="it-IT" w:eastAsia="en-US"/>
        </w:rPr>
      </w:pPr>
      <w:r>
        <w:rPr>
          <w:rFonts w:eastAsiaTheme="minorHAnsi" w:cs="Times New Roman"/>
          <w:b/>
          <w:sz w:val="20"/>
          <w:szCs w:val="20"/>
          <w:lang w:val="it-IT" w:eastAsia="en-US"/>
        </w:rPr>
        <w:t>Classe V</w:t>
      </w:r>
    </w:p>
    <w:p w14:paraId="777D354F" w14:textId="3CA38C86" w:rsidR="00E71024" w:rsidRPr="004868A4" w:rsidRDefault="003E061F" w:rsidP="001057CE">
      <w:pPr>
        <w:pStyle w:val="Standard"/>
        <w:numPr>
          <w:ilvl w:val="0"/>
          <w:numId w:val="124"/>
        </w:numPr>
        <w:snapToGrid w:val="0"/>
        <w:ind w:left="284" w:hanging="142"/>
        <w:jc w:val="both"/>
        <w:rPr>
          <w:rFonts w:cs="Times New Roman"/>
          <w:sz w:val="20"/>
          <w:szCs w:val="20"/>
          <w:lang w:val="it-IT"/>
        </w:rPr>
      </w:pPr>
      <w:r>
        <w:rPr>
          <w:rFonts w:cs="Times New Roman"/>
          <w:sz w:val="20"/>
          <w:szCs w:val="20"/>
          <w:lang w:val="it-IT"/>
        </w:rPr>
        <w:t>Le  istituzioni sociali</w:t>
      </w:r>
      <w:r w:rsidR="00E71024" w:rsidRPr="004868A4">
        <w:rPr>
          <w:rFonts w:cs="Times New Roman"/>
          <w:sz w:val="20"/>
          <w:szCs w:val="20"/>
          <w:lang w:val="it-IT"/>
        </w:rPr>
        <w:t>, la devianza e la mobilità sociale</w:t>
      </w:r>
    </w:p>
    <w:p w14:paraId="19730B2B" w14:textId="6952C99E"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La vita urbana: la politica,</w:t>
      </w:r>
      <w:r w:rsidR="003E061F">
        <w:rPr>
          <w:rFonts w:cs="Times New Roman"/>
          <w:sz w:val="20"/>
          <w:szCs w:val="20"/>
          <w:lang w:val="it-IT"/>
        </w:rPr>
        <w:t xml:space="preserve"> </w:t>
      </w:r>
      <w:r w:rsidRPr="004868A4">
        <w:rPr>
          <w:rFonts w:cs="Times New Roman"/>
          <w:sz w:val="20"/>
          <w:szCs w:val="20"/>
          <w:lang w:val="it-IT"/>
        </w:rPr>
        <w:t>l’industria culturale e la religione</w:t>
      </w:r>
    </w:p>
    <w:p w14:paraId="6D8020A6" w14:textId="2E47C99D"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Scenari della società di oggi: la globalizzazione, la salute, mala</w:t>
      </w:r>
      <w:r w:rsidR="003E061F">
        <w:rPr>
          <w:rFonts w:cs="Times New Roman"/>
          <w:sz w:val="20"/>
          <w:szCs w:val="20"/>
          <w:lang w:val="it-IT"/>
        </w:rPr>
        <w:t xml:space="preserve">ttia e disabilità, i </w:t>
      </w:r>
      <w:r w:rsidR="003E061F" w:rsidRPr="003E061F">
        <w:rPr>
          <w:rFonts w:cs="Times New Roman"/>
          <w:i/>
          <w:sz w:val="20"/>
          <w:szCs w:val="20"/>
          <w:lang w:val="it-IT"/>
        </w:rPr>
        <w:t>mass media</w:t>
      </w:r>
    </w:p>
    <w:p w14:paraId="67716AB3" w14:textId="27FD0FDB" w:rsidR="00E71024" w:rsidRPr="004868A4" w:rsidRDefault="003E061F" w:rsidP="001057CE">
      <w:pPr>
        <w:pStyle w:val="Standard"/>
        <w:numPr>
          <w:ilvl w:val="0"/>
          <w:numId w:val="124"/>
        </w:numPr>
        <w:snapToGrid w:val="0"/>
        <w:ind w:left="284" w:hanging="142"/>
        <w:jc w:val="both"/>
        <w:rPr>
          <w:rFonts w:cs="Times New Roman"/>
          <w:sz w:val="20"/>
          <w:szCs w:val="20"/>
          <w:lang w:val="it-IT"/>
        </w:rPr>
      </w:pPr>
      <w:r w:rsidRPr="003E061F">
        <w:rPr>
          <w:rFonts w:cs="Times New Roman"/>
          <w:i/>
          <w:sz w:val="20"/>
          <w:szCs w:val="20"/>
          <w:lang w:val="it-IT"/>
        </w:rPr>
        <w:t>Welfare state</w:t>
      </w:r>
      <w:r w:rsidR="00E71024" w:rsidRPr="004868A4">
        <w:rPr>
          <w:rFonts w:cs="Times New Roman"/>
          <w:sz w:val="20"/>
          <w:szCs w:val="20"/>
          <w:lang w:val="it-IT"/>
        </w:rPr>
        <w:t>: scuola, nuove sfide e scuola</w:t>
      </w:r>
    </w:p>
    <w:p w14:paraId="05175289" w14:textId="77777777" w:rsidR="00E71024" w:rsidRPr="00240FD4" w:rsidRDefault="00E71024" w:rsidP="00E71024">
      <w:pPr>
        <w:pStyle w:val="Standard"/>
        <w:snapToGrid w:val="0"/>
        <w:ind w:left="720"/>
        <w:jc w:val="both"/>
        <w:rPr>
          <w:rFonts w:cs="Times New Roman"/>
          <w:lang w:val="it-IT"/>
        </w:rPr>
      </w:pPr>
    </w:p>
    <w:p w14:paraId="371DB687" w14:textId="52A76FD0" w:rsidR="00E71024" w:rsidRPr="00552794" w:rsidRDefault="002F16C9" w:rsidP="00552794">
      <w:pPr>
        <w:pStyle w:val="Standard"/>
        <w:snapToGrid w:val="0"/>
        <w:jc w:val="both"/>
        <w:rPr>
          <w:rFonts w:cs="Times New Roman"/>
          <w:sz w:val="20"/>
          <w:szCs w:val="20"/>
          <w:lang w:val="it-IT"/>
        </w:rPr>
      </w:pPr>
      <w:r>
        <w:rPr>
          <w:rFonts w:cs="Times New Roman"/>
          <w:b/>
          <w:bCs/>
          <w:smallCaps/>
          <w:color w:val="FF0000"/>
          <w:sz w:val="20"/>
          <w:szCs w:val="20"/>
          <w:lang w:val="it-IT"/>
        </w:rPr>
        <w:t>Antropologia</w:t>
      </w:r>
      <w:r w:rsidRPr="004868A4">
        <w:rPr>
          <w:rFonts w:cs="Times New Roman"/>
          <w:sz w:val="20"/>
          <w:szCs w:val="20"/>
          <w:lang w:val="it-IT"/>
        </w:rPr>
        <w:t xml:space="preserve"> </w:t>
      </w:r>
      <w:r w:rsidR="00E71024" w:rsidRPr="004868A4">
        <w:rPr>
          <w:rFonts w:cs="Times New Roman"/>
          <w:sz w:val="20"/>
          <w:szCs w:val="20"/>
          <w:lang w:val="it-IT"/>
        </w:rPr>
        <w:t xml:space="preserve">Alla fine del monoennio </w:t>
      </w:r>
      <w:r w:rsidR="00552794">
        <w:rPr>
          <w:rFonts w:cs="Times New Roman"/>
          <w:sz w:val="20"/>
          <w:szCs w:val="20"/>
          <w:lang w:val="it-IT"/>
        </w:rPr>
        <w:t xml:space="preserve">l’alunno dovrà raggiungere gli </w:t>
      </w:r>
      <w:r w:rsidR="00552794" w:rsidRPr="00552794">
        <w:rPr>
          <w:rFonts w:cs="Times New Roman"/>
          <w:b/>
          <w:color w:val="0000FF"/>
          <w:sz w:val="20"/>
          <w:szCs w:val="20"/>
          <w:lang w:val="it-IT"/>
        </w:rPr>
        <w:t>O</w:t>
      </w:r>
      <w:r w:rsidR="00E71024" w:rsidRPr="00552794">
        <w:rPr>
          <w:rFonts w:cs="Times New Roman"/>
          <w:b/>
          <w:color w:val="0000FF"/>
          <w:sz w:val="20"/>
          <w:szCs w:val="20"/>
          <w:lang w:val="it-IT"/>
        </w:rPr>
        <w:t>biettivi specifici di apprendimento</w:t>
      </w:r>
      <w:r w:rsidR="00E71024" w:rsidRPr="004868A4">
        <w:rPr>
          <w:rFonts w:cs="Times New Roman"/>
          <w:sz w:val="20"/>
          <w:szCs w:val="20"/>
          <w:lang w:val="it-IT"/>
        </w:rPr>
        <w:t xml:space="preserve"> della disciplina pe</w:t>
      </w:r>
      <w:r w:rsidR="00552794">
        <w:rPr>
          <w:rFonts w:cs="Times New Roman"/>
          <w:sz w:val="20"/>
          <w:szCs w:val="20"/>
          <w:lang w:val="it-IT"/>
        </w:rPr>
        <w:t xml:space="preserve">r: </w:t>
      </w:r>
      <w:r w:rsidR="00E71024" w:rsidRPr="004868A4">
        <w:rPr>
          <w:rFonts w:eastAsia="SimSun" w:cs="Times New Roman"/>
          <w:b/>
          <w:bCs/>
          <w:sz w:val="20"/>
          <w:szCs w:val="20"/>
          <w:lang w:val="it-IT"/>
        </w:rPr>
        <w:t>COMPETENZE -  ABILITA'</w:t>
      </w:r>
      <w:r w:rsidR="00E71024" w:rsidRPr="004868A4">
        <w:rPr>
          <w:rFonts w:cs="Times New Roman"/>
          <w:b/>
          <w:bCs/>
          <w:sz w:val="20"/>
          <w:szCs w:val="20"/>
          <w:lang w:val="it-IT"/>
        </w:rPr>
        <w:t xml:space="preserve"> -  </w:t>
      </w:r>
      <w:r w:rsidR="00E71024" w:rsidRPr="004868A4">
        <w:rPr>
          <w:rFonts w:eastAsia="SimSun" w:cs="Times New Roman"/>
          <w:b/>
          <w:bCs/>
          <w:sz w:val="20"/>
          <w:szCs w:val="20"/>
          <w:lang w:val="it-IT"/>
        </w:rPr>
        <w:t>CONOSCENZ</w:t>
      </w:r>
      <w:r w:rsidR="00552794">
        <w:rPr>
          <w:rFonts w:eastAsia="SimSun" w:cs="Times New Roman"/>
          <w:b/>
          <w:bCs/>
          <w:sz w:val="20"/>
          <w:szCs w:val="20"/>
          <w:lang w:val="it-IT"/>
        </w:rPr>
        <w:t xml:space="preserve">E </w:t>
      </w:r>
    </w:p>
    <w:p w14:paraId="09F03775" w14:textId="77777777" w:rsidR="00E71024" w:rsidRPr="004868A4" w:rsidRDefault="00E71024" w:rsidP="00E71024">
      <w:pPr>
        <w:pStyle w:val="Standard"/>
        <w:snapToGrid w:val="0"/>
        <w:jc w:val="both"/>
        <w:rPr>
          <w:rFonts w:eastAsia="SimSun" w:cs="Times New Roman"/>
          <w:b/>
          <w:bCs/>
          <w:sz w:val="20"/>
          <w:szCs w:val="20"/>
          <w:lang w:val="it-IT"/>
        </w:rPr>
      </w:pPr>
      <w:r w:rsidRPr="004868A4">
        <w:rPr>
          <w:rFonts w:eastAsia="SimSun" w:cs="Times New Roman"/>
          <w:b/>
          <w:bCs/>
          <w:sz w:val="20"/>
          <w:szCs w:val="20"/>
          <w:lang w:val="it-IT"/>
        </w:rPr>
        <w:t>COMPETENZE</w:t>
      </w:r>
    </w:p>
    <w:p w14:paraId="5F8C31E2"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Agire in modo autonomo e responsabile</w:t>
      </w:r>
    </w:p>
    <w:p w14:paraId="0113E663" w14:textId="2EA87E57" w:rsidR="00E71024" w:rsidRPr="0055279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 xml:space="preserve">Sa individuare collegamenti e relazioni tra le teorie </w:t>
      </w:r>
      <w:r w:rsidRPr="00552794">
        <w:rPr>
          <w:rFonts w:cs="Times New Roman"/>
          <w:sz w:val="20"/>
          <w:szCs w:val="20"/>
          <w:lang w:val="it-IT"/>
        </w:rPr>
        <w:t>antropologiche e gli aspetti salienti della realtà quotidiana</w:t>
      </w:r>
    </w:p>
    <w:p w14:paraId="737A18B6"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Sa identificare, esprimere le proprie esigenze e riconoscere le proprie potenzialità</w:t>
      </w:r>
    </w:p>
    <w:p w14:paraId="2E12F987"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Sa riconoscere e utilizzare il lessico specifico della disciplina</w:t>
      </w:r>
    </w:p>
    <w:p w14:paraId="28FB755A" w14:textId="77777777" w:rsidR="00E71024" w:rsidRPr="004868A4" w:rsidRDefault="00E71024" w:rsidP="00E71024">
      <w:pPr>
        <w:pStyle w:val="Standard"/>
        <w:snapToGrid w:val="0"/>
        <w:jc w:val="both"/>
        <w:rPr>
          <w:rFonts w:cs="Times New Roman"/>
          <w:sz w:val="20"/>
          <w:szCs w:val="20"/>
          <w:lang w:val="it-IT"/>
        </w:rPr>
      </w:pPr>
      <w:r w:rsidRPr="004868A4">
        <w:rPr>
          <w:rFonts w:eastAsia="SimSun" w:cs="Times New Roman"/>
          <w:b/>
          <w:bCs/>
          <w:sz w:val="20"/>
          <w:szCs w:val="20"/>
          <w:lang w:val="it-IT"/>
        </w:rPr>
        <w:t>ABILITA'</w:t>
      </w:r>
    </w:p>
    <w:p w14:paraId="51D1D835" w14:textId="545A4E2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Saper collocare l’esperienza personale in un sistema di regole fondato sul reciproco riconoscimento dei diritti, a tutela della persona, de</w:t>
      </w:r>
      <w:r w:rsidR="00552794">
        <w:rPr>
          <w:rFonts w:cs="Times New Roman"/>
          <w:sz w:val="20"/>
          <w:szCs w:val="20"/>
          <w:lang w:val="it-IT"/>
        </w:rPr>
        <w:t>lla collettività, dell’ambiente</w:t>
      </w:r>
    </w:p>
    <w:p w14:paraId="7A605346" w14:textId="53D19795"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Saper comprendere i problemi del territorio, della società civile, del mondo del lavoro, delle agenzie formative e dei mezzi di comunicazione di mas</w:t>
      </w:r>
      <w:r w:rsidR="00552794">
        <w:rPr>
          <w:rFonts w:cs="Times New Roman"/>
          <w:sz w:val="20"/>
          <w:szCs w:val="20"/>
          <w:lang w:val="it-IT"/>
        </w:rPr>
        <w:t>sa</w:t>
      </w:r>
    </w:p>
    <w:p w14:paraId="5C67A574" w14:textId="65475D0A"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Saper partecipare consapevolmente alla comunità nazionale, europea e mondiale attraverso la comprensione dei relativi problemi; comprendere le interazioni fra indi</w:t>
      </w:r>
      <w:r w:rsidR="00552794">
        <w:rPr>
          <w:rFonts w:cs="Times New Roman"/>
          <w:sz w:val="20"/>
          <w:szCs w:val="20"/>
          <w:lang w:val="it-IT"/>
        </w:rPr>
        <w:t>vidui, gruppi e sistemi sociali</w:t>
      </w:r>
    </w:p>
    <w:p w14:paraId="0F434B41" w14:textId="77777777" w:rsidR="00E71024" w:rsidRPr="004868A4" w:rsidRDefault="00E71024" w:rsidP="00E71024">
      <w:pPr>
        <w:pStyle w:val="Standard"/>
        <w:snapToGrid w:val="0"/>
        <w:jc w:val="both"/>
        <w:rPr>
          <w:rFonts w:eastAsia="SimSun" w:cs="Times New Roman"/>
          <w:b/>
          <w:bCs/>
          <w:sz w:val="20"/>
          <w:szCs w:val="20"/>
          <w:lang w:val="it-IT"/>
        </w:rPr>
      </w:pPr>
      <w:r w:rsidRPr="004868A4">
        <w:rPr>
          <w:rFonts w:eastAsia="SimSun" w:cs="Times New Roman"/>
          <w:b/>
          <w:bCs/>
          <w:sz w:val="20"/>
          <w:szCs w:val="20"/>
          <w:lang w:val="it-IT"/>
        </w:rPr>
        <w:t>CONOSCENZE</w:t>
      </w:r>
    </w:p>
    <w:p w14:paraId="23AAB69C"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Comprendere la dimensione religiosa e rituale dell’organizzazione della vita comunitaria</w:t>
      </w:r>
    </w:p>
    <w:p w14:paraId="672C48C6" w14:textId="77777777" w:rsidR="00E71024" w:rsidRPr="004868A4" w:rsidRDefault="00E71024" w:rsidP="001057CE">
      <w:pPr>
        <w:pStyle w:val="Standard"/>
        <w:numPr>
          <w:ilvl w:val="0"/>
          <w:numId w:val="124"/>
        </w:numPr>
        <w:snapToGrid w:val="0"/>
        <w:ind w:left="284" w:hanging="142"/>
        <w:jc w:val="both"/>
        <w:rPr>
          <w:rFonts w:cs="Times New Roman"/>
          <w:sz w:val="20"/>
          <w:szCs w:val="20"/>
          <w:lang w:val="it-IT"/>
        </w:rPr>
      </w:pPr>
      <w:r w:rsidRPr="004868A4">
        <w:rPr>
          <w:rFonts w:cs="Times New Roman"/>
          <w:sz w:val="20"/>
          <w:szCs w:val="20"/>
          <w:lang w:val="it-IT"/>
        </w:rPr>
        <w:t>Conoscere i metodi di ricerca in campo antropologico</w:t>
      </w:r>
    </w:p>
    <w:p w14:paraId="7DC931E7" w14:textId="77777777" w:rsidR="00552794" w:rsidRDefault="00552794" w:rsidP="00E71024">
      <w:pPr>
        <w:pStyle w:val="Standard"/>
        <w:snapToGrid w:val="0"/>
        <w:jc w:val="both"/>
        <w:rPr>
          <w:rFonts w:cs="Times New Roman"/>
          <w:b/>
          <w:bCs/>
          <w:sz w:val="20"/>
          <w:szCs w:val="20"/>
          <w:lang w:val="it-IT"/>
        </w:rPr>
      </w:pPr>
    </w:p>
    <w:p w14:paraId="28F0C66C" w14:textId="15E3F596" w:rsidR="00E71024" w:rsidRPr="00552794" w:rsidRDefault="00E71024" w:rsidP="00E71024">
      <w:pPr>
        <w:pStyle w:val="Standard"/>
        <w:snapToGrid w:val="0"/>
        <w:jc w:val="both"/>
        <w:rPr>
          <w:rFonts w:cs="Times New Roman"/>
          <w:b/>
          <w:bCs/>
          <w:color w:val="0000FF"/>
          <w:sz w:val="20"/>
          <w:szCs w:val="20"/>
          <w:lang w:val="it-IT"/>
        </w:rPr>
      </w:pPr>
      <w:r w:rsidRPr="00552794">
        <w:rPr>
          <w:rFonts w:cs="Times New Roman"/>
          <w:b/>
          <w:bCs/>
          <w:color w:val="0000FF"/>
          <w:sz w:val="20"/>
          <w:szCs w:val="20"/>
          <w:lang w:val="it-IT"/>
        </w:rPr>
        <w:t>N</w:t>
      </w:r>
      <w:r w:rsidR="00552794" w:rsidRPr="00552794">
        <w:rPr>
          <w:rFonts w:cs="Times New Roman"/>
          <w:b/>
          <w:bCs/>
          <w:color w:val="0000FF"/>
          <w:sz w:val="20"/>
          <w:szCs w:val="20"/>
          <w:lang w:val="it-IT"/>
        </w:rPr>
        <w:t>uclei fondanti</w:t>
      </w:r>
    </w:p>
    <w:p w14:paraId="37F8E5B1" w14:textId="41307E91" w:rsidR="00E71024" w:rsidRPr="004868A4" w:rsidRDefault="00E71024" w:rsidP="00E71024">
      <w:pPr>
        <w:pStyle w:val="Standard"/>
        <w:snapToGrid w:val="0"/>
        <w:jc w:val="both"/>
        <w:rPr>
          <w:rFonts w:cs="Times New Roman"/>
          <w:sz w:val="20"/>
          <w:szCs w:val="20"/>
          <w:lang w:val="it-IT"/>
        </w:rPr>
      </w:pPr>
      <w:r w:rsidRPr="004868A4">
        <w:rPr>
          <w:rFonts w:cs="Times New Roman"/>
          <w:b/>
          <w:bCs/>
          <w:sz w:val="20"/>
          <w:szCs w:val="20"/>
          <w:lang w:val="it-IT"/>
        </w:rPr>
        <w:t xml:space="preserve">Classe </w:t>
      </w:r>
      <w:r w:rsidR="00552794">
        <w:rPr>
          <w:rFonts w:cs="Times New Roman"/>
          <w:b/>
          <w:bCs/>
          <w:sz w:val="20"/>
          <w:szCs w:val="20"/>
          <w:lang w:val="it-IT"/>
        </w:rPr>
        <w:t>V</w:t>
      </w:r>
    </w:p>
    <w:p w14:paraId="62908393" w14:textId="77777777" w:rsidR="00E71024" w:rsidRPr="004868A4" w:rsidRDefault="00E71024" w:rsidP="001057CE">
      <w:pPr>
        <w:pStyle w:val="Standard"/>
        <w:numPr>
          <w:ilvl w:val="0"/>
          <w:numId w:val="136"/>
        </w:numPr>
        <w:snapToGrid w:val="0"/>
        <w:ind w:left="284" w:hanging="142"/>
        <w:jc w:val="both"/>
        <w:rPr>
          <w:rFonts w:cs="Times New Roman"/>
          <w:sz w:val="20"/>
          <w:szCs w:val="20"/>
          <w:lang w:val="it-IT"/>
        </w:rPr>
      </w:pPr>
      <w:r w:rsidRPr="004868A4">
        <w:rPr>
          <w:rFonts w:cs="Times New Roman"/>
          <w:sz w:val="20"/>
          <w:szCs w:val="20"/>
          <w:lang w:val="it-IT"/>
        </w:rPr>
        <w:t>Identità, alterità e pratiche culturali nelle diverse società</w:t>
      </w:r>
    </w:p>
    <w:p w14:paraId="5D149B28" w14:textId="65513902" w:rsidR="00E71024" w:rsidRPr="004868A4" w:rsidRDefault="00E71024" w:rsidP="001057CE">
      <w:pPr>
        <w:pStyle w:val="Standard"/>
        <w:numPr>
          <w:ilvl w:val="0"/>
          <w:numId w:val="136"/>
        </w:numPr>
        <w:snapToGrid w:val="0"/>
        <w:ind w:left="284" w:hanging="142"/>
        <w:jc w:val="both"/>
        <w:rPr>
          <w:rFonts w:cs="Times New Roman"/>
          <w:sz w:val="20"/>
          <w:szCs w:val="20"/>
          <w:lang w:val="it-IT"/>
        </w:rPr>
      </w:pPr>
      <w:r w:rsidRPr="004868A4">
        <w:rPr>
          <w:rFonts w:cs="Times New Roman"/>
          <w:sz w:val="20"/>
          <w:szCs w:val="20"/>
          <w:lang w:val="it-IT"/>
        </w:rPr>
        <w:t>Teorie antropologiche;</w:t>
      </w:r>
      <w:r w:rsidR="00552794">
        <w:rPr>
          <w:rFonts w:cs="Times New Roman"/>
          <w:sz w:val="20"/>
          <w:szCs w:val="20"/>
          <w:lang w:val="it-IT"/>
        </w:rPr>
        <w:t xml:space="preserve"> </w:t>
      </w:r>
      <w:r w:rsidRPr="004868A4">
        <w:rPr>
          <w:rFonts w:cs="Times New Roman"/>
          <w:sz w:val="20"/>
          <w:szCs w:val="20"/>
          <w:lang w:val="it-IT"/>
        </w:rPr>
        <w:t>origine, mutamento e poliedricità del concetto di cultura.</w:t>
      </w:r>
    </w:p>
    <w:p w14:paraId="7A9137ED" w14:textId="77777777" w:rsidR="00E71024" w:rsidRPr="004868A4" w:rsidRDefault="00E71024" w:rsidP="001057CE">
      <w:pPr>
        <w:pStyle w:val="Standard"/>
        <w:numPr>
          <w:ilvl w:val="0"/>
          <w:numId w:val="136"/>
        </w:numPr>
        <w:snapToGrid w:val="0"/>
        <w:ind w:left="284" w:hanging="142"/>
        <w:jc w:val="both"/>
        <w:rPr>
          <w:rFonts w:cs="Times New Roman"/>
          <w:sz w:val="20"/>
          <w:szCs w:val="20"/>
          <w:lang w:val="it-IT"/>
        </w:rPr>
      </w:pPr>
      <w:r w:rsidRPr="004868A4">
        <w:rPr>
          <w:rFonts w:cs="Times New Roman"/>
          <w:sz w:val="20"/>
          <w:szCs w:val="20"/>
          <w:lang w:val="it-IT"/>
        </w:rPr>
        <w:t>La ricerca nelle scienze dell’educazione, in antropologia e sociologia: oggetto, fonti, metodi</w:t>
      </w:r>
    </w:p>
    <w:p w14:paraId="7804E06F" w14:textId="77777777" w:rsidR="00552794" w:rsidRDefault="00552794" w:rsidP="00E71024">
      <w:pPr>
        <w:pStyle w:val="Standard"/>
        <w:snapToGrid w:val="0"/>
        <w:jc w:val="both"/>
        <w:rPr>
          <w:rFonts w:cs="Times New Roman"/>
          <w:b/>
          <w:sz w:val="20"/>
          <w:szCs w:val="20"/>
          <w:lang w:val="it-IT"/>
        </w:rPr>
      </w:pPr>
    </w:p>
    <w:p w14:paraId="301B7C9B" w14:textId="0062DFD4" w:rsidR="00E71024" w:rsidRPr="00552794" w:rsidRDefault="00552794" w:rsidP="00E71024">
      <w:pPr>
        <w:pStyle w:val="Standard"/>
        <w:snapToGrid w:val="0"/>
        <w:jc w:val="both"/>
        <w:rPr>
          <w:rFonts w:cs="Times New Roman"/>
          <w:b/>
          <w:color w:val="0000FF"/>
          <w:sz w:val="20"/>
          <w:szCs w:val="20"/>
          <w:lang w:val="it-IT"/>
        </w:rPr>
      </w:pPr>
      <w:r w:rsidRPr="00552794">
        <w:rPr>
          <w:rFonts w:cs="Times New Roman"/>
          <w:b/>
          <w:color w:val="0000FF"/>
          <w:sz w:val="20"/>
          <w:szCs w:val="20"/>
          <w:lang w:val="it-IT"/>
        </w:rPr>
        <w:t>Contenuti</w:t>
      </w:r>
    </w:p>
    <w:p w14:paraId="29880360" w14:textId="4DCEE1B0" w:rsidR="00E71024" w:rsidRPr="004868A4" w:rsidRDefault="00552794" w:rsidP="00E71024">
      <w:pPr>
        <w:pStyle w:val="Standard"/>
        <w:snapToGrid w:val="0"/>
        <w:jc w:val="both"/>
        <w:rPr>
          <w:rFonts w:cs="Times New Roman"/>
          <w:b/>
          <w:bCs/>
          <w:sz w:val="20"/>
          <w:szCs w:val="20"/>
          <w:lang w:val="it-IT"/>
        </w:rPr>
      </w:pPr>
      <w:r>
        <w:rPr>
          <w:rFonts w:cs="Times New Roman"/>
          <w:b/>
          <w:bCs/>
          <w:sz w:val="20"/>
          <w:szCs w:val="20"/>
          <w:lang w:val="it-IT"/>
        </w:rPr>
        <w:t>Classe V</w:t>
      </w:r>
    </w:p>
    <w:p w14:paraId="61F65523" w14:textId="77777777" w:rsidR="00E71024" w:rsidRPr="004868A4" w:rsidRDefault="00E71024" w:rsidP="001057CE">
      <w:pPr>
        <w:widowControl w:val="0"/>
        <w:numPr>
          <w:ilvl w:val="0"/>
          <w:numId w:val="124"/>
        </w:numPr>
        <w:suppressAutoHyphens/>
        <w:autoSpaceDN w:val="0"/>
        <w:snapToGrid w:val="0"/>
        <w:ind w:left="284" w:hanging="142"/>
        <w:jc w:val="both"/>
        <w:textAlignment w:val="baseline"/>
        <w:rPr>
          <w:rFonts w:ascii="Times New Roman" w:eastAsia="Times New Roman" w:hAnsi="Times New Roman" w:cs="Times New Roman"/>
          <w:kern w:val="3"/>
          <w:sz w:val="20"/>
          <w:szCs w:val="20"/>
          <w:lang w:eastAsia="ja-JP" w:bidi="fa-IR"/>
        </w:rPr>
      </w:pPr>
      <w:r w:rsidRPr="004868A4">
        <w:rPr>
          <w:rFonts w:ascii="Times New Roman" w:eastAsia="Times New Roman" w:hAnsi="Times New Roman" w:cs="Times New Roman"/>
          <w:kern w:val="3"/>
          <w:sz w:val="20"/>
          <w:szCs w:val="20"/>
          <w:lang w:eastAsia="ja-JP" w:bidi="fa-IR"/>
        </w:rPr>
        <w:t>Il sacro tra simboli e riti</w:t>
      </w:r>
    </w:p>
    <w:p w14:paraId="422D02B2" w14:textId="77777777" w:rsidR="00E71024" w:rsidRPr="004868A4" w:rsidRDefault="00E71024" w:rsidP="001057CE">
      <w:pPr>
        <w:widowControl w:val="0"/>
        <w:numPr>
          <w:ilvl w:val="0"/>
          <w:numId w:val="124"/>
        </w:numPr>
        <w:suppressAutoHyphens/>
        <w:autoSpaceDN w:val="0"/>
        <w:snapToGrid w:val="0"/>
        <w:ind w:left="284" w:hanging="142"/>
        <w:jc w:val="both"/>
        <w:textAlignment w:val="baseline"/>
        <w:rPr>
          <w:rFonts w:ascii="Times New Roman" w:eastAsia="Times New Roman" w:hAnsi="Times New Roman" w:cs="Times New Roman"/>
          <w:kern w:val="3"/>
          <w:sz w:val="20"/>
          <w:szCs w:val="20"/>
          <w:lang w:eastAsia="ja-JP" w:bidi="fa-IR"/>
        </w:rPr>
      </w:pPr>
      <w:r w:rsidRPr="004868A4">
        <w:rPr>
          <w:rFonts w:ascii="Times New Roman" w:eastAsia="Times New Roman" w:hAnsi="Times New Roman" w:cs="Times New Roman"/>
          <w:kern w:val="3"/>
          <w:sz w:val="20"/>
          <w:szCs w:val="20"/>
          <w:lang w:eastAsia="ja-JP" w:bidi="fa-IR"/>
        </w:rPr>
        <w:t>Le grandi religioni</w:t>
      </w:r>
    </w:p>
    <w:p w14:paraId="5C98A919" w14:textId="1607A876" w:rsidR="00E71024" w:rsidRPr="00700C7B" w:rsidRDefault="00E71024" w:rsidP="001057CE">
      <w:pPr>
        <w:widowControl w:val="0"/>
        <w:numPr>
          <w:ilvl w:val="0"/>
          <w:numId w:val="124"/>
        </w:numPr>
        <w:suppressAutoHyphens/>
        <w:autoSpaceDN w:val="0"/>
        <w:snapToGrid w:val="0"/>
        <w:ind w:left="284" w:hanging="142"/>
        <w:jc w:val="both"/>
        <w:textAlignment w:val="baseline"/>
        <w:rPr>
          <w:rFonts w:ascii="Times New Roman" w:eastAsia="Times New Roman" w:hAnsi="Times New Roman" w:cs="Times New Roman"/>
          <w:kern w:val="3"/>
          <w:sz w:val="20"/>
          <w:szCs w:val="20"/>
          <w:lang w:eastAsia="ja-JP" w:bidi="fa-IR"/>
        </w:rPr>
      </w:pPr>
      <w:r w:rsidRPr="004868A4">
        <w:rPr>
          <w:rFonts w:ascii="Times New Roman" w:eastAsia="Times New Roman" w:hAnsi="Times New Roman" w:cs="Times New Roman"/>
          <w:kern w:val="3"/>
          <w:sz w:val="20"/>
          <w:szCs w:val="20"/>
          <w:lang w:eastAsia="ja-JP" w:bidi="fa-IR"/>
        </w:rPr>
        <w:t>La ricerca antropologica</w:t>
      </w:r>
    </w:p>
    <w:p w14:paraId="679C1AC4" w14:textId="77777777" w:rsidR="00E71024" w:rsidRDefault="00E71024" w:rsidP="00E71024">
      <w:pPr>
        <w:pStyle w:val="Standard"/>
        <w:snapToGrid w:val="0"/>
        <w:jc w:val="both"/>
        <w:rPr>
          <w:rFonts w:eastAsiaTheme="minorHAnsi" w:cs="Times New Roman"/>
          <w:sz w:val="20"/>
          <w:szCs w:val="20"/>
          <w:lang w:val="it-IT" w:eastAsia="en-US"/>
        </w:rPr>
      </w:pPr>
    </w:p>
    <w:p w14:paraId="774F4488" w14:textId="77777777" w:rsidR="00240FD4" w:rsidRPr="004868A4" w:rsidRDefault="00240FD4" w:rsidP="00E71024">
      <w:pPr>
        <w:pStyle w:val="Standard"/>
        <w:snapToGrid w:val="0"/>
        <w:jc w:val="both"/>
        <w:rPr>
          <w:rFonts w:eastAsiaTheme="minorHAnsi" w:cs="Times New Roman"/>
          <w:sz w:val="20"/>
          <w:szCs w:val="20"/>
          <w:lang w:val="it-IT" w:eastAsia="en-US"/>
        </w:rPr>
      </w:pPr>
    </w:p>
    <w:tbl>
      <w:tblPr>
        <w:tblW w:w="10742" w:type="dxa"/>
        <w:tblLayout w:type="fixed"/>
        <w:tblLook w:val="04A0" w:firstRow="1" w:lastRow="0" w:firstColumn="1" w:lastColumn="0" w:noHBand="0" w:noVBand="1"/>
      </w:tblPr>
      <w:tblGrid>
        <w:gridCol w:w="2943"/>
        <w:gridCol w:w="3261"/>
        <w:gridCol w:w="1701"/>
        <w:gridCol w:w="2837"/>
      </w:tblGrid>
      <w:tr w:rsidR="00E71024" w:rsidRPr="004868A4" w14:paraId="3B71F778" w14:textId="77777777" w:rsidTr="00700C7B">
        <w:tc>
          <w:tcPr>
            <w:tcW w:w="7905" w:type="dxa"/>
            <w:gridSpan w:val="3"/>
            <w:tcBorders>
              <w:bottom w:val="single" w:sz="4" w:space="0" w:color="auto"/>
              <w:right w:val="single" w:sz="4" w:space="0" w:color="auto"/>
            </w:tcBorders>
          </w:tcPr>
          <w:p w14:paraId="6ABBC69D" w14:textId="1B513531" w:rsidR="00E71024" w:rsidRPr="00700C7B" w:rsidRDefault="00700C7B" w:rsidP="00700C7B">
            <w:pPr>
              <w:pStyle w:val="Standard"/>
              <w:snapToGrid w:val="0"/>
              <w:rPr>
                <w:rFonts w:cs="Times New Roman"/>
                <w:b/>
                <w:color w:val="0000FF"/>
                <w:sz w:val="20"/>
                <w:szCs w:val="20"/>
                <w:lang w:val="it-IT"/>
              </w:rPr>
            </w:pPr>
            <w:r w:rsidRPr="00700C7B">
              <w:rPr>
                <w:rFonts w:cs="Times New Roman"/>
                <w:b/>
                <w:color w:val="0000FF"/>
                <w:sz w:val="20"/>
                <w:szCs w:val="20"/>
                <w:lang w:val="it-IT"/>
              </w:rPr>
              <w:t>Obiettivi minimi di apprendimento</w:t>
            </w:r>
          </w:p>
          <w:p w14:paraId="40BF6714" w14:textId="1572507A" w:rsidR="00E71024" w:rsidRPr="00700C7B" w:rsidRDefault="00700C7B" w:rsidP="00700C7B">
            <w:pPr>
              <w:pStyle w:val="Standard"/>
              <w:snapToGrid w:val="0"/>
              <w:rPr>
                <w:rFonts w:cs="Times New Roman"/>
                <w:b/>
                <w:color w:val="0000FF"/>
                <w:sz w:val="20"/>
                <w:szCs w:val="20"/>
                <w:lang w:val="it-IT"/>
              </w:rPr>
            </w:pPr>
            <w:r w:rsidRPr="00700C7B">
              <w:rPr>
                <w:rFonts w:cs="Times New Roman"/>
                <w:b/>
                <w:color w:val="0000FF"/>
                <w:sz w:val="20"/>
                <w:szCs w:val="20"/>
                <w:lang w:val="it-IT"/>
              </w:rPr>
              <w:t>Contenuti essenziali</w:t>
            </w:r>
          </w:p>
          <w:p w14:paraId="09E22F47" w14:textId="5D860A39" w:rsidR="00E71024" w:rsidRPr="004868A4" w:rsidRDefault="00700C7B" w:rsidP="00700C7B">
            <w:pPr>
              <w:pStyle w:val="Standard"/>
              <w:snapToGrid w:val="0"/>
              <w:rPr>
                <w:sz w:val="20"/>
                <w:szCs w:val="20"/>
                <w:lang w:val="it-IT"/>
              </w:rPr>
            </w:pPr>
            <w:r>
              <w:rPr>
                <w:rFonts w:cs="Times New Roman"/>
                <w:b/>
                <w:sz w:val="20"/>
                <w:szCs w:val="20"/>
                <w:lang w:val="it-IT"/>
              </w:rPr>
              <w:t>I</w:t>
            </w:r>
            <w:r w:rsidR="00E71024" w:rsidRPr="004868A4">
              <w:rPr>
                <w:rFonts w:cs="Times New Roman"/>
                <w:b/>
                <w:sz w:val="20"/>
                <w:szCs w:val="20"/>
                <w:lang w:val="it-IT"/>
              </w:rPr>
              <w:t xml:space="preserve"> BIENNIO</w:t>
            </w:r>
          </w:p>
        </w:tc>
        <w:tc>
          <w:tcPr>
            <w:tcW w:w="2837" w:type="dxa"/>
            <w:tcBorders>
              <w:top w:val="single" w:sz="4" w:space="0" w:color="auto"/>
              <w:left w:val="single" w:sz="4" w:space="0" w:color="auto"/>
              <w:bottom w:val="single" w:sz="4" w:space="0" w:color="auto"/>
              <w:right w:val="single" w:sz="4" w:space="0" w:color="auto"/>
            </w:tcBorders>
            <w:shd w:val="clear" w:color="auto" w:fill="auto"/>
          </w:tcPr>
          <w:p w14:paraId="453C756F" w14:textId="77777777" w:rsidR="00E71024" w:rsidRPr="004868A4" w:rsidRDefault="00E71024" w:rsidP="00285D34">
            <w:pPr>
              <w:rPr>
                <w:sz w:val="20"/>
                <w:szCs w:val="20"/>
              </w:rPr>
            </w:pPr>
          </w:p>
        </w:tc>
      </w:tr>
      <w:tr w:rsidR="00700C7B" w:rsidRPr="004868A4" w14:paraId="0C4FD59D" w14:textId="77777777" w:rsidTr="00700C7B">
        <w:tc>
          <w:tcPr>
            <w:tcW w:w="2943" w:type="dxa"/>
          </w:tcPr>
          <w:p w14:paraId="1E2F8FC3" w14:textId="77777777" w:rsidR="00E71024" w:rsidRPr="004868A4" w:rsidRDefault="00E71024" w:rsidP="00285D34">
            <w:pPr>
              <w:rPr>
                <w:rFonts w:ascii="Times New Roman" w:hAnsi="Times New Roman" w:cs="Times New Roman"/>
                <w:b/>
                <w:sz w:val="20"/>
                <w:szCs w:val="20"/>
              </w:rPr>
            </w:pPr>
            <w:r w:rsidRPr="004868A4">
              <w:rPr>
                <w:rFonts w:ascii="Times New Roman" w:hAnsi="Times New Roman" w:cs="Times New Roman"/>
                <w:b/>
                <w:sz w:val="20"/>
                <w:szCs w:val="20"/>
              </w:rPr>
              <w:t>COMPETENZE</w:t>
            </w:r>
          </w:p>
        </w:tc>
        <w:tc>
          <w:tcPr>
            <w:tcW w:w="3261" w:type="dxa"/>
          </w:tcPr>
          <w:p w14:paraId="21AAE52A" w14:textId="77777777" w:rsidR="00E71024" w:rsidRPr="004868A4" w:rsidRDefault="00E71024" w:rsidP="00285D34">
            <w:pPr>
              <w:rPr>
                <w:rFonts w:ascii="Times New Roman" w:hAnsi="Times New Roman" w:cs="Times New Roman"/>
                <w:b/>
                <w:sz w:val="20"/>
                <w:szCs w:val="20"/>
              </w:rPr>
            </w:pPr>
            <w:r w:rsidRPr="004868A4">
              <w:rPr>
                <w:rFonts w:ascii="Times New Roman" w:hAnsi="Times New Roman" w:cs="Times New Roman"/>
                <w:b/>
                <w:sz w:val="20"/>
                <w:szCs w:val="20"/>
              </w:rPr>
              <w:t>ABILITA’</w:t>
            </w:r>
          </w:p>
        </w:tc>
        <w:tc>
          <w:tcPr>
            <w:tcW w:w="1701" w:type="dxa"/>
            <w:tcBorders>
              <w:right w:val="single" w:sz="4" w:space="0" w:color="auto"/>
            </w:tcBorders>
          </w:tcPr>
          <w:p w14:paraId="34262E03" w14:textId="77777777" w:rsidR="00E71024" w:rsidRPr="004868A4" w:rsidRDefault="00E71024" w:rsidP="00285D34">
            <w:pPr>
              <w:rPr>
                <w:rFonts w:ascii="Times New Roman" w:hAnsi="Times New Roman" w:cs="Times New Roman"/>
                <w:b/>
                <w:sz w:val="20"/>
                <w:szCs w:val="20"/>
              </w:rPr>
            </w:pPr>
            <w:r w:rsidRPr="004868A4">
              <w:rPr>
                <w:rFonts w:ascii="Times New Roman" w:hAnsi="Times New Roman" w:cs="Times New Roman"/>
                <w:b/>
                <w:sz w:val="20"/>
                <w:szCs w:val="20"/>
              </w:rPr>
              <w:t>CONOSCENZE</w:t>
            </w:r>
          </w:p>
          <w:p w14:paraId="37BFF3F2" w14:textId="77777777" w:rsidR="00E71024" w:rsidRPr="004868A4" w:rsidRDefault="00E71024" w:rsidP="00285D34">
            <w:pPr>
              <w:rPr>
                <w:rFonts w:ascii="Times New Roman" w:hAnsi="Times New Roman" w:cs="Times New Roman"/>
                <w:b/>
                <w:sz w:val="20"/>
                <w:szCs w:val="20"/>
              </w:rPr>
            </w:pPr>
          </w:p>
        </w:tc>
        <w:tc>
          <w:tcPr>
            <w:tcW w:w="2837" w:type="dxa"/>
            <w:tcBorders>
              <w:top w:val="single" w:sz="4" w:space="0" w:color="auto"/>
              <w:left w:val="single" w:sz="4" w:space="0" w:color="auto"/>
              <w:bottom w:val="single" w:sz="4" w:space="0" w:color="auto"/>
              <w:right w:val="single" w:sz="4" w:space="0" w:color="auto"/>
            </w:tcBorders>
            <w:shd w:val="clear" w:color="auto" w:fill="auto"/>
          </w:tcPr>
          <w:p w14:paraId="59FE4FFF" w14:textId="77777777" w:rsidR="00E71024" w:rsidRPr="004868A4" w:rsidRDefault="00E71024" w:rsidP="00285D34">
            <w:pPr>
              <w:rPr>
                <w:sz w:val="20"/>
                <w:szCs w:val="20"/>
              </w:rPr>
            </w:pPr>
            <w:r w:rsidRPr="004868A4">
              <w:rPr>
                <w:rFonts w:ascii="Times New Roman" w:eastAsia="Times New Roman" w:hAnsi="Times New Roman" w:cs="Times New Roman"/>
                <w:b/>
                <w:kern w:val="3"/>
                <w:sz w:val="20"/>
                <w:szCs w:val="20"/>
                <w:lang w:eastAsia="ja-JP" w:bidi="fa-IR"/>
              </w:rPr>
              <w:t>CONTENUTI</w:t>
            </w:r>
          </w:p>
        </w:tc>
      </w:tr>
      <w:tr w:rsidR="00700C7B" w:rsidRPr="004868A4" w14:paraId="32638B8B" w14:textId="77777777" w:rsidTr="00700C7B">
        <w:trPr>
          <w:trHeight w:val="1130"/>
        </w:trPr>
        <w:tc>
          <w:tcPr>
            <w:tcW w:w="2943" w:type="dxa"/>
          </w:tcPr>
          <w:p w14:paraId="6DC291B1" w14:textId="77777777" w:rsidR="00E71024" w:rsidRPr="004868A4" w:rsidRDefault="00E71024" w:rsidP="00285D34">
            <w:pPr>
              <w:pStyle w:val="Default"/>
              <w:rPr>
                <w:rFonts w:eastAsia="SimSun"/>
                <w:color w:val="auto"/>
                <w:sz w:val="20"/>
                <w:szCs w:val="20"/>
                <w:lang w:eastAsia="it-IT"/>
              </w:rPr>
            </w:pPr>
            <w:r w:rsidRPr="004868A4">
              <w:rPr>
                <w:rFonts w:eastAsia="SimSun"/>
                <w:b/>
                <w:color w:val="auto"/>
                <w:sz w:val="20"/>
                <w:szCs w:val="20"/>
                <w:lang w:eastAsia="it-IT"/>
              </w:rPr>
              <w:t>Al termine della classe prima lo studente dovrà essere in grado di</w:t>
            </w:r>
            <w:r w:rsidRPr="004868A4">
              <w:rPr>
                <w:rFonts w:eastAsia="SimSun"/>
                <w:color w:val="auto"/>
                <w:sz w:val="20"/>
                <w:szCs w:val="20"/>
                <w:lang w:eastAsia="it-IT"/>
              </w:rPr>
              <w:t xml:space="preserve">: </w:t>
            </w:r>
          </w:p>
          <w:p w14:paraId="5C5C3334"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-Acquisire un metodo di studio autonomo </w:t>
            </w:r>
          </w:p>
          <w:p w14:paraId="58252E20"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-Distinguere tra i metodi utilizzati dalla Psicologia e dalla Pedagogia </w:t>
            </w:r>
          </w:p>
          <w:p w14:paraId="25677278"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-Saper collocare nell’arco storico autori e teorie </w:t>
            </w:r>
          </w:p>
          <w:p w14:paraId="0C9F2E34"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-Esporre, con un linguaggio semplice e appropriato, le linee essenziali degli autori e degli argomenti trattati.</w:t>
            </w:r>
          </w:p>
          <w:p w14:paraId="51BC34BE" w14:textId="77777777" w:rsidR="00E71024" w:rsidRPr="004868A4" w:rsidRDefault="00E71024" w:rsidP="00285D34">
            <w:pPr>
              <w:jc w:val="both"/>
              <w:rPr>
                <w:rFonts w:ascii="Times New Roman" w:hAnsi="Times New Roman" w:cs="Times New Roman"/>
                <w:sz w:val="20"/>
                <w:szCs w:val="20"/>
              </w:rPr>
            </w:pPr>
          </w:p>
          <w:p w14:paraId="3C402B2D" w14:textId="77777777" w:rsidR="00E71024" w:rsidRPr="004868A4" w:rsidRDefault="00E71024" w:rsidP="00285D34">
            <w:pPr>
              <w:pStyle w:val="Default"/>
              <w:rPr>
                <w:rFonts w:eastAsia="SimSun"/>
                <w:color w:val="auto"/>
                <w:sz w:val="20"/>
                <w:szCs w:val="20"/>
                <w:lang w:eastAsia="it-IT"/>
              </w:rPr>
            </w:pPr>
            <w:r w:rsidRPr="004868A4">
              <w:rPr>
                <w:rFonts w:eastAsia="SimSun"/>
                <w:b/>
                <w:color w:val="auto"/>
                <w:sz w:val="20"/>
                <w:szCs w:val="20"/>
                <w:lang w:eastAsia="it-IT"/>
              </w:rPr>
              <w:t>Al termine della classe seconda lo studente dovrà essere in grado di</w:t>
            </w:r>
            <w:r w:rsidRPr="004868A4">
              <w:rPr>
                <w:rFonts w:eastAsia="SimSun"/>
                <w:color w:val="auto"/>
                <w:sz w:val="20"/>
                <w:szCs w:val="20"/>
                <w:lang w:eastAsia="it-IT"/>
              </w:rPr>
              <w:t xml:space="preserve">: </w:t>
            </w:r>
          </w:p>
          <w:p w14:paraId="04C52223"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-Cogliere i contenuti essenziali e individuare i principali collegamenti tra gli argomenti studiati.</w:t>
            </w:r>
          </w:p>
          <w:p w14:paraId="19BB4274"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-Consolidare il proprio metodo di studio </w:t>
            </w:r>
          </w:p>
          <w:p w14:paraId="3FF11649"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-Potenziare il livello di autonomia e la capacità di programmare il proprio lavoro </w:t>
            </w:r>
          </w:p>
          <w:p w14:paraId="1EF0C690"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-Mettere in relazione di causa-effetto eventi, concetti e teorie </w:t>
            </w:r>
          </w:p>
          <w:p w14:paraId="15FE4633" w14:textId="77777777" w:rsidR="00E71024" w:rsidRPr="004868A4" w:rsidRDefault="00E71024" w:rsidP="00285D34">
            <w:pPr>
              <w:pStyle w:val="Standard"/>
              <w:snapToGrid w:val="0"/>
              <w:rPr>
                <w:sz w:val="20"/>
                <w:szCs w:val="20"/>
                <w:lang w:val="it-IT"/>
              </w:rPr>
            </w:pPr>
          </w:p>
        </w:tc>
        <w:tc>
          <w:tcPr>
            <w:tcW w:w="3261" w:type="dxa"/>
          </w:tcPr>
          <w:p w14:paraId="56D7DBBB" w14:textId="77777777" w:rsidR="00E71024" w:rsidRPr="004868A4" w:rsidRDefault="00E71024" w:rsidP="00285D34">
            <w:pPr>
              <w:pStyle w:val="Default"/>
              <w:rPr>
                <w:rFonts w:eastAsia="SimSun"/>
                <w:b/>
                <w:color w:val="auto"/>
                <w:sz w:val="20"/>
                <w:szCs w:val="20"/>
                <w:lang w:eastAsia="it-IT"/>
              </w:rPr>
            </w:pPr>
            <w:r w:rsidRPr="004868A4">
              <w:rPr>
                <w:rFonts w:eastAsia="SimSun"/>
                <w:b/>
                <w:color w:val="auto"/>
                <w:sz w:val="20"/>
                <w:szCs w:val="20"/>
                <w:lang w:eastAsia="it-IT"/>
              </w:rPr>
              <w:t xml:space="preserve">Al termine della classe prima lo studente dovrà essere in grado di: </w:t>
            </w:r>
          </w:p>
          <w:p w14:paraId="32158088"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-Collegare le ipotesi di partenza con le conclusioni di un esperimento </w:t>
            </w:r>
          </w:p>
          <w:p w14:paraId="7DF0B4F3"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-Saper esprimere i contenuti in modo lineare e coerente </w:t>
            </w:r>
          </w:p>
          <w:p w14:paraId="165ABC6D"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 Saper utilizzare il linguaggio specifico della Psicologia e della Pedagogia </w:t>
            </w:r>
          </w:p>
          <w:p w14:paraId="31FB55AD"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 Saper fornire definizioni dei termini specifici </w:t>
            </w:r>
          </w:p>
          <w:p w14:paraId="12128A8B"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-Sviluppare capacità di analisi e sintesi relativamente ad un testo antologico semplice </w:t>
            </w:r>
          </w:p>
          <w:p w14:paraId="436613B3" w14:textId="77777777" w:rsidR="00700C7B" w:rsidRDefault="00700C7B" w:rsidP="00285D34">
            <w:pPr>
              <w:pStyle w:val="Default"/>
              <w:rPr>
                <w:rFonts w:eastAsia="SimSun"/>
                <w:b/>
                <w:color w:val="auto"/>
                <w:sz w:val="20"/>
                <w:szCs w:val="20"/>
                <w:lang w:eastAsia="it-IT"/>
              </w:rPr>
            </w:pPr>
          </w:p>
          <w:p w14:paraId="6C59AEEA" w14:textId="77777777" w:rsidR="00E71024" w:rsidRPr="004868A4" w:rsidRDefault="00E71024" w:rsidP="00285D34">
            <w:pPr>
              <w:pStyle w:val="Default"/>
              <w:rPr>
                <w:rFonts w:eastAsia="SimSun"/>
                <w:b/>
                <w:color w:val="auto"/>
                <w:sz w:val="20"/>
                <w:szCs w:val="20"/>
                <w:lang w:eastAsia="it-IT"/>
              </w:rPr>
            </w:pPr>
            <w:r w:rsidRPr="004868A4">
              <w:rPr>
                <w:rFonts w:eastAsia="SimSun"/>
                <w:b/>
                <w:color w:val="auto"/>
                <w:sz w:val="20"/>
                <w:szCs w:val="20"/>
                <w:lang w:eastAsia="it-IT"/>
              </w:rPr>
              <w:t>Al termine della classe seconda lo studente dovrà essere in grado di</w:t>
            </w:r>
          </w:p>
          <w:p w14:paraId="47983E98" w14:textId="77777777" w:rsidR="00E71024" w:rsidRPr="004868A4" w:rsidRDefault="00E71024" w:rsidP="00285D34">
            <w:pPr>
              <w:pStyle w:val="Default"/>
              <w:rPr>
                <w:rFonts w:eastAsia="SimSun"/>
                <w:color w:val="auto"/>
                <w:sz w:val="20"/>
                <w:szCs w:val="20"/>
                <w:lang w:eastAsia="it-IT"/>
              </w:rPr>
            </w:pPr>
            <w:r w:rsidRPr="004868A4">
              <w:rPr>
                <w:rFonts w:cstheme="minorBidi"/>
                <w:color w:val="auto"/>
                <w:sz w:val="20"/>
                <w:szCs w:val="20"/>
              </w:rPr>
              <w:t>-</w:t>
            </w:r>
            <w:r w:rsidRPr="004868A4">
              <w:rPr>
                <w:rFonts w:eastAsia="SimSun"/>
                <w:color w:val="auto"/>
                <w:sz w:val="20"/>
                <w:szCs w:val="20"/>
                <w:lang w:eastAsia="it-IT"/>
              </w:rPr>
              <w:t>esprimere i contenuti disciplinari in modo corretto</w:t>
            </w:r>
          </w:p>
          <w:p w14:paraId="36A6232A"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 - saper fornire definizioni dei termini specifici</w:t>
            </w:r>
          </w:p>
          <w:p w14:paraId="1E9FC2D9"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-E’ capace, anche se con la guida dell’insegnante, di organizzare i contenuti essenziali in modo chiaro e con lessico appropriato.</w:t>
            </w:r>
          </w:p>
          <w:p w14:paraId="7202C855"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-E’ in grado di applicare in modo semplificato le categorie fondamentali delle scienze umane</w:t>
            </w:r>
          </w:p>
          <w:p w14:paraId="6FCC6C59" w14:textId="77777777" w:rsidR="00E71024" w:rsidRPr="004868A4" w:rsidRDefault="00E71024" w:rsidP="00285D34">
            <w:pPr>
              <w:pStyle w:val="Default"/>
              <w:rPr>
                <w:sz w:val="20"/>
                <w:szCs w:val="20"/>
              </w:rPr>
            </w:pPr>
          </w:p>
        </w:tc>
        <w:tc>
          <w:tcPr>
            <w:tcW w:w="1701" w:type="dxa"/>
          </w:tcPr>
          <w:p w14:paraId="10657BC2" w14:textId="77777777" w:rsidR="00E71024" w:rsidRPr="004868A4" w:rsidRDefault="00E71024" w:rsidP="00285D34">
            <w:pPr>
              <w:pStyle w:val="Default"/>
              <w:rPr>
                <w:rFonts w:eastAsia="SimSun"/>
                <w:b/>
                <w:color w:val="auto"/>
                <w:sz w:val="20"/>
                <w:szCs w:val="20"/>
                <w:lang w:eastAsia="it-IT"/>
              </w:rPr>
            </w:pPr>
            <w:r w:rsidRPr="004868A4">
              <w:rPr>
                <w:rFonts w:eastAsia="SimSun"/>
                <w:b/>
                <w:color w:val="auto"/>
                <w:sz w:val="20"/>
                <w:szCs w:val="20"/>
                <w:lang w:eastAsia="it-IT"/>
              </w:rPr>
              <w:t xml:space="preserve">Al termine della classe prima lo studente dovrà essere in grado di: </w:t>
            </w:r>
          </w:p>
          <w:p w14:paraId="20498AD5"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 Conosce, anche solo in modo manualistico, i concetti essenziali relativi alle tematiche trattate</w:t>
            </w:r>
          </w:p>
          <w:p w14:paraId="405FE08D"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-Conoscenza del lessico base delle discipline.</w:t>
            </w:r>
          </w:p>
          <w:p w14:paraId="3E0E95D1" w14:textId="77777777" w:rsidR="00700C7B" w:rsidRDefault="00700C7B" w:rsidP="00285D34">
            <w:pPr>
              <w:pStyle w:val="Default"/>
              <w:rPr>
                <w:rFonts w:eastAsia="SimSun"/>
                <w:b/>
                <w:color w:val="auto"/>
                <w:sz w:val="20"/>
                <w:szCs w:val="20"/>
                <w:lang w:eastAsia="it-IT"/>
              </w:rPr>
            </w:pPr>
          </w:p>
          <w:p w14:paraId="39364C87" w14:textId="77777777" w:rsidR="00E71024" w:rsidRPr="004868A4" w:rsidRDefault="00E71024" w:rsidP="00285D34">
            <w:pPr>
              <w:pStyle w:val="Default"/>
              <w:rPr>
                <w:rFonts w:eastAsia="SimSun"/>
                <w:b/>
                <w:color w:val="auto"/>
                <w:sz w:val="20"/>
                <w:szCs w:val="20"/>
                <w:lang w:eastAsia="it-IT"/>
              </w:rPr>
            </w:pPr>
            <w:r w:rsidRPr="004868A4">
              <w:rPr>
                <w:rFonts w:eastAsia="SimSun"/>
                <w:b/>
                <w:color w:val="auto"/>
                <w:sz w:val="20"/>
                <w:szCs w:val="20"/>
                <w:lang w:eastAsia="it-IT"/>
              </w:rPr>
              <w:t xml:space="preserve">Al termine della classe seconda lo studente dovrà essere in grado di: </w:t>
            </w:r>
          </w:p>
          <w:p w14:paraId="73229F92"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-Conoscenza essenziale degli autori, delle correnti e delle teorie delle scienze umane, nonché dei principali nodi tematici studiati.</w:t>
            </w:r>
          </w:p>
          <w:p w14:paraId="12509DA7" w14:textId="77777777" w:rsidR="00E71024" w:rsidRPr="004868A4" w:rsidRDefault="00E71024" w:rsidP="00285D34">
            <w:pPr>
              <w:pStyle w:val="Standard"/>
              <w:snapToGrid w:val="0"/>
              <w:rPr>
                <w:sz w:val="20"/>
                <w:szCs w:val="20"/>
                <w:lang w:val="it-IT"/>
              </w:rPr>
            </w:pPr>
          </w:p>
        </w:tc>
        <w:tc>
          <w:tcPr>
            <w:tcW w:w="2837" w:type="dxa"/>
            <w:tcBorders>
              <w:top w:val="single" w:sz="4" w:space="0" w:color="auto"/>
              <w:bottom w:val="single" w:sz="4" w:space="0" w:color="auto"/>
              <w:right w:val="single" w:sz="4" w:space="0" w:color="auto"/>
            </w:tcBorders>
            <w:shd w:val="clear" w:color="auto" w:fill="auto"/>
          </w:tcPr>
          <w:p w14:paraId="39BCBBA7"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Psicologia: </w:t>
            </w:r>
          </w:p>
          <w:p w14:paraId="1877C10C" w14:textId="5DD15992"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-Il concetto di Scienze Umane: discipline che costituiscono le Scienze Umane. Le discipline oggetto di  studio del primo biennio:</w:t>
            </w:r>
            <w:r w:rsidR="00700C7B">
              <w:rPr>
                <w:rFonts w:eastAsia="SimSun"/>
                <w:color w:val="auto"/>
                <w:sz w:val="20"/>
                <w:szCs w:val="20"/>
                <w:lang w:eastAsia="it-IT"/>
              </w:rPr>
              <w:t xml:space="preserve"> Psicologia e Pedagogia</w:t>
            </w:r>
            <w:r w:rsidRPr="004868A4">
              <w:rPr>
                <w:rFonts w:eastAsia="SimSun"/>
                <w:color w:val="auto"/>
                <w:sz w:val="20"/>
                <w:szCs w:val="20"/>
                <w:lang w:eastAsia="it-IT"/>
              </w:rPr>
              <w:t xml:space="preserve">  </w:t>
            </w:r>
          </w:p>
          <w:p w14:paraId="4535B8DC"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 -I principali metodi della psicologia </w:t>
            </w:r>
          </w:p>
          <w:p w14:paraId="39019F0C"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-I principali processi cognitivi </w:t>
            </w:r>
          </w:p>
          <w:p w14:paraId="0E3F6202"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-Definizione di processo cognitivo </w:t>
            </w:r>
          </w:p>
          <w:p w14:paraId="309FA79E"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-Definizione di apprendimento  </w:t>
            </w:r>
          </w:p>
          <w:p w14:paraId="77EE1769"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lo sviluppo affettivo e della personalità .</w:t>
            </w:r>
          </w:p>
          <w:p w14:paraId="50FBF2E9" w14:textId="7836BC5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La teoria delle fasi psicosessuali di Freud </w:t>
            </w:r>
          </w:p>
          <w:p w14:paraId="6CA2B633"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La teoria dei bisogni di Maslow </w:t>
            </w:r>
          </w:p>
          <w:p w14:paraId="3934AF66"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-Definizione di emozione </w:t>
            </w:r>
          </w:p>
          <w:p w14:paraId="3539B30C"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-La funzione delle emozioni </w:t>
            </w:r>
          </w:p>
          <w:p w14:paraId="0196A8C8"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-L’empatia</w:t>
            </w:r>
          </w:p>
          <w:p w14:paraId="0BD5B6D5"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Pedagogia: </w:t>
            </w:r>
          </w:p>
          <w:p w14:paraId="20D3C95F"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-Significato e origine dei</w:t>
            </w:r>
          </w:p>
          <w:p w14:paraId="77E10522"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termini in Pedagogia </w:t>
            </w:r>
          </w:p>
          <w:p w14:paraId="0E8ED3B7"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-La famiglia come agenzia educativa nelle varie epoche</w:t>
            </w:r>
          </w:p>
          <w:p w14:paraId="185CD3FF"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-Elementi di base delle concezioni educative dei Sofisti, di Socrate e di Platone </w:t>
            </w:r>
          </w:p>
          <w:p w14:paraId="3C3DA02C" w14:textId="0DB5B436" w:rsidR="00E71024" w:rsidRPr="004868A4" w:rsidRDefault="00700C7B" w:rsidP="00285D34">
            <w:pPr>
              <w:pStyle w:val="Default"/>
              <w:rPr>
                <w:rFonts w:eastAsia="SimSun"/>
                <w:color w:val="auto"/>
                <w:sz w:val="20"/>
                <w:szCs w:val="20"/>
                <w:lang w:eastAsia="it-IT"/>
              </w:rPr>
            </w:pPr>
            <w:r>
              <w:rPr>
                <w:rFonts w:eastAsia="SimSun"/>
                <w:color w:val="auto"/>
                <w:sz w:val="20"/>
                <w:szCs w:val="20"/>
                <w:lang w:eastAsia="it-IT"/>
              </w:rPr>
              <w:t xml:space="preserve">Gli ideali educativi </w:t>
            </w:r>
            <w:r w:rsidR="00E71024" w:rsidRPr="004868A4">
              <w:rPr>
                <w:rFonts w:eastAsia="SimSun"/>
                <w:color w:val="auto"/>
                <w:sz w:val="20"/>
                <w:szCs w:val="20"/>
                <w:lang w:eastAsia="it-IT"/>
              </w:rPr>
              <w:t>dell’ellenismo</w:t>
            </w:r>
          </w:p>
          <w:p w14:paraId="37051DC7" w14:textId="77777777" w:rsidR="00E7102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 L’educazione a Roma </w:t>
            </w:r>
          </w:p>
          <w:p w14:paraId="4AB9217D" w14:textId="77777777" w:rsidR="00240FD4" w:rsidRDefault="00240FD4" w:rsidP="00285D34">
            <w:pPr>
              <w:pStyle w:val="Default"/>
              <w:rPr>
                <w:rFonts w:eastAsia="SimSun"/>
                <w:color w:val="auto"/>
                <w:sz w:val="20"/>
                <w:szCs w:val="20"/>
                <w:lang w:eastAsia="it-IT"/>
              </w:rPr>
            </w:pPr>
          </w:p>
          <w:p w14:paraId="3B46A67B" w14:textId="77777777" w:rsidR="00240FD4" w:rsidRDefault="00240FD4" w:rsidP="00285D34">
            <w:pPr>
              <w:pStyle w:val="Default"/>
              <w:rPr>
                <w:rFonts w:eastAsia="SimSun"/>
                <w:color w:val="auto"/>
                <w:sz w:val="20"/>
                <w:szCs w:val="20"/>
                <w:lang w:eastAsia="it-IT"/>
              </w:rPr>
            </w:pPr>
          </w:p>
          <w:p w14:paraId="2A91B1ED" w14:textId="509639F5" w:rsidR="00240FD4" w:rsidRPr="004868A4" w:rsidRDefault="00240FD4" w:rsidP="00285D34">
            <w:pPr>
              <w:pStyle w:val="Default"/>
              <w:rPr>
                <w:rFonts w:eastAsia="SimSun"/>
                <w:color w:val="auto"/>
                <w:sz w:val="20"/>
                <w:szCs w:val="20"/>
                <w:lang w:eastAsia="it-IT"/>
              </w:rPr>
            </w:pPr>
          </w:p>
        </w:tc>
      </w:tr>
      <w:tr w:rsidR="00E71024" w:rsidRPr="004868A4" w14:paraId="4E9F8C0D" w14:textId="77777777" w:rsidTr="00700C7B">
        <w:tc>
          <w:tcPr>
            <w:tcW w:w="7905" w:type="dxa"/>
            <w:gridSpan w:val="3"/>
            <w:tcBorders>
              <w:bottom w:val="single" w:sz="4" w:space="0" w:color="auto"/>
              <w:right w:val="single" w:sz="4" w:space="0" w:color="auto"/>
            </w:tcBorders>
          </w:tcPr>
          <w:p w14:paraId="667FDDC7" w14:textId="31F92D5D" w:rsidR="00CF3EB8" w:rsidRPr="00CF3EB8" w:rsidRDefault="00CF3EB8" w:rsidP="00CF3EB8">
            <w:pPr>
              <w:pStyle w:val="Standard"/>
              <w:snapToGrid w:val="0"/>
              <w:rPr>
                <w:rFonts w:cs="Times New Roman"/>
                <w:b/>
                <w:sz w:val="20"/>
                <w:szCs w:val="20"/>
                <w:lang w:val="it-IT"/>
              </w:rPr>
            </w:pPr>
            <w:r w:rsidRPr="00700C7B">
              <w:rPr>
                <w:rFonts w:cs="Times New Roman"/>
                <w:b/>
                <w:color w:val="0000FF"/>
                <w:sz w:val="20"/>
                <w:szCs w:val="20"/>
                <w:lang w:val="it-IT"/>
              </w:rPr>
              <w:t>Obiettivi minimi di apprendimento</w:t>
            </w:r>
          </w:p>
          <w:p w14:paraId="0CCC4B8C" w14:textId="1BD70E51" w:rsidR="00E71024" w:rsidRPr="00CF3EB8" w:rsidRDefault="00CF3EB8" w:rsidP="00CF3EB8">
            <w:pPr>
              <w:pStyle w:val="Standard"/>
              <w:snapToGrid w:val="0"/>
              <w:rPr>
                <w:rFonts w:cs="Times New Roman"/>
                <w:b/>
                <w:color w:val="0000FF"/>
                <w:sz w:val="20"/>
                <w:szCs w:val="20"/>
                <w:lang w:val="it-IT"/>
              </w:rPr>
            </w:pPr>
            <w:r w:rsidRPr="00700C7B">
              <w:rPr>
                <w:rFonts w:cs="Times New Roman"/>
                <w:b/>
                <w:color w:val="0000FF"/>
                <w:sz w:val="20"/>
                <w:szCs w:val="20"/>
                <w:lang w:val="it-IT"/>
              </w:rPr>
              <w:t>Contenuti essenziali</w:t>
            </w:r>
          </w:p>
          <w:p w14:paraId="147B0431" w14:textId="77777777" w:rsidR="00E71024" w:rsidRPr="004868A4" w:rsidRDefault="00E71024" w:rsidP="00285D34">
            <w:pPr>
              <w:pStyle w:val="Standard"/>
              <w:snapToGrid w:val="0"/>
              <w:rPr>
                <w:sz w:val="20"/>
                <w:szCs w:val="20"/>
                <w:lang w:val="it-IT"/>
              </w:rPr>
            </w:pPr>
            <w:r w:rsidRPr="004868A4">
              <w:rPr>
                <w:rFonts w:cs="Times New Roman"/>
                <w:b/>
                <w:sz w:val="20"/>
                <w:szCs w:val="20"/>
                <w:lang w:val="it-IT"/>
              </w:rPr>
              <w:t xml:space="preserve">                SECONDO BIENNIO E MONOENNIO</w:t>
            </w:r>
          </w:p>
        </w:tc>
        <w:tc>
          <w:tcPr>
            <w:tcW w:w="2837" w:type="dxa"/>
            <w:tcBorders>
              <w:top w:val="single" w:sz="4" w:space="0" w:color="auto"/>
              <w:left w:val="single" w:sz="4" w:space="0" w:color="auto"/>
              <w:bottom w:val="single" w:sz="4" w:space="0" w:color="auto"/>
              <w:right w:val="single" w:sz="4" w:space="0" w:color="auto"/>
            </w:tcBorders>
            <w:shd w:val="clear" w:color="auto" w:fill="auto"/>
          </w:tcPr>
          <w:p w14:paraId="4E5C8678" w14:textId="77777777" w:rsidR="00E71024" w:rsidRPr="004868A4" w:rsidRDefault="00E71024" w:rsidP="00285D34">
            <w:pPr>
              <w:rPr>
                <w:sz w:val="20"/>
                <w:szCs w:val="20"/>
              </w:rPr>
            </w:pPr>
          </w:p>
        </w:tc>
      </w:tr>
    </w:tbl>
    <w:p w14:paraId="59CC9C1F" w14:textId="77777777" w:rsidR="00E71024" w:rsidRPr="00CF3EB8" w:rsidRDefault="00E71024" w:rsidP="00E71024">
      <w:pPr>
        <w:jc w:val="both"/>
        <w:rPr>
          <w:sz w:val="16"/>
          <w:szCs w:val="16"/>
        </w:rPr>
      </w:pPr>
    </w:p>
    <w:tbl>
      <w:tblPr>
        <w:tblW w:w="10742" w:type="dxa"/>
        <w:tblLook w:val="04A0" w:firstRow="1" w:lastRow="0" w:firstColumn="1" w:lastColumn="0" w:noHBand="0" w:noVBand="1"/>
      </w:tblPr>
      <w:tblGrid>
        <w:gridCol w:w="2518"/>
        <w:gridCol w:w="2693"/>
        <w:gridCol w:w="1701"/>
        <w:gridCol w:w="3830"/>
      </w:tblGrid>
      <w:tr w:rsidR="00CF3EB8" w:rsidRPr="004868A4" w14:paraId="409200F4" w14:textId="77777777" w:rsidTr="00CF3EB8">
        <w:tc>
          <w:tcPr>
            <w:tcW w:w="2518" w:type="dxa"/>
          </w:tcPr>
          <w:p w14:paraId="198E4375" w14:textId="77777777" w:rsidR="00E71024" w:rsidRPr="004868A4" w:rsidRDefault="00E71024" w:rsidP="00285D34">
            <w:pPr>
              <w:rPr>
                <w:rFonts w:ascii="Times New Roman" w:hAnsi="Times New Roman" w:cs="Times New Roman"/>
                <w:b/>
                <w:sz w:val="20"/>
                <w:szCs w:val="20"/>
              </w:rPr>
            </w:pPr>
            <w:r w:rsidRPr="004868A4">
              <w:rPr>
                <w:rFonts w:ascii="Times New Roman" w:hAnsi="Times New Roman" w:cs="Times New Roman"/>
                <w:b/>
                <w:sz w:val="20"/>
                <w:szCs w:val="20"/>
              </w:rPr>
              <w:t>COMPETENZE</w:t>
            </w:r>
          </w:p>
        </w:tc>
        <w:tc>
          <w:tcPr>
            <w:tcW w:w="2693" w:type="dxa"/>
          </w:tcPr>
          <w:p w14:paraId="01BE8C17" w14:textId="77777777" w:rsidR="00E71024" w:rsidRPr="004868A4" w:rsidRDefault="00E71024" w:rsidP="00285D34">
            <w:pPr>
              <w:rPr>
                <w:rFonts w:ascii="Times New Roman" w:hAnsi="Times New Roman" w:cs="Times New Roman"/>
                <w:b/>
                <w:sz w:val="20"/>
                <w:szCs w:val="20"/>
              </w:rPr>
            </w:pPr>
            <w:r w:rsidRPr="004868A4">
              <w:rPr>
                <w:rFonts w:ascii="Times New Roman" w:hAnsi="Times New Roman" w:cs="Times New Roman"/>
                <w:b/>
                <w:sz w:val="20"/>
                <w:szCs w:val="20"/>
              </w:rPr>
              <w:t>ABILITA’</w:t>
            </w:r>
          </w:p>
        </w:tc>
        <w:tc>
          <w:tcPr>
            <w:tcW w:w="1701" w:type="dxa"/>
            <w:tcBorders>
              <w:right w:val="single" w:sz="4" w:space="0" w:color="auto"/>
            </w:tcBorders>
          </w:tcPr>
          <w:p w14:paraId="061104C2" w14:textId="77777777" w:rsidR="00E71024" w:rsidRPr="004868A4" w:rsidRDefault="00E71024" w:rsidP="00285D34">
            <w:pPr>
              <w:rPr>
                <w:rFonts w:ascii="Times New Roman" w:hAnsi="Times New Roman" w:cs="Times New Roman"/>
                <w:b/>
                <w:sz w:val="20"/>
                <w:szCs w:val="20"/>
              </w:rPr>
            </w:pPr>
            <w:r w:rsidRPr="004868A4">
              <w:rPr>
                <w:rFonts w:ascii="Times New Roman" w:hAnsi="Times New Roman" w:cs="Times New Roman"/>
                <w:b/>
                <w:sz w:val="20"/>
                <w:szCs w:val="20"/>
              </w:rPr>
              <w:t>CONOSCENZE</w:t>
            </w:r>
          </w:p>
          <w:p w14:paraId="55F03502" w14:textId="77777777" w:rsidR="00E71024" w:rsidRPr="00CF3EB8" w:rsidRDefault="00E71024" w:rsidP="00285D34">
            <w:pPr>
              <w:rPr>
                <w:rFonts w:ascii="Times New Roman" w:hAnsi="Times New Roman" w:cs="Times New Roman"/>
                <w:b/>
                <w:sz w:val="16"/>
                <w:szCs w:val="16"/>
              </w:rPr>
            </w:pPr>
          </w:p>
        </w:tc>
        <w:tc>
          <w:tcPr>
            <w:tcW w:w="3830" w:type="dxa"/>
            <w:tcBorders>
              <w:top w:val="single" w:sz="4" w:space="0" w:color="auto"/>
              <w:left w:val="single" w:sz="4" w:space="0" w:color="auto"/>
              <w:bottom w:val="single" w:sz="4" w:space="0" w:color="auto"/>
              <w:right w:val="single" w:sz="4" w:space="0" w:color="auto"/>
            </w:tcBorders>
            <w:shd w:val="clear" w:color="auto" w:fill="auto"/>
          </w:tcPr>
          <w:p w14:paraId="7B2E76D7" w14:textId="77777777" w:rsidR="00E71024" w:rsidRPr="004868A4" w:rsidRDefault="00E71024" w:rsidP="00285D34">
            <w:pPr>
              <w:rPr>
                <w:sz w:val="20"/>
                <w:szCs w:val="20"/>
              </w:rPr>
            </w:pPr>
            <w:r w:rsidRPr="004868A4">
              <w:rPr>
                <w:rFonts w:ascii="Times New Roman" w:eastAsia="Times New Roman" w:hAnsi="Times New Roman" w:cs="Times New Roman"/>
                <w:b/>
                <w:kern w:val="3"/>
                <w:sz w:val="20"/>
                <w:szCs w:val="20"/>
                <w:lang w:eastAsia="ja-JP" w:bidi="fa-IR"/>
              </w:rPr>
              <w:t>CONTENUTI</w:t>
            </w:r>
          </w:p>
        </w:tc>
      </w:tr>
      <w:tr w:rsidR="00CF3EB8" w:rsidRPr="004868A4" w14:paraId="18554AD5" w14:textId="77777777" w:rsidTr="00CF3EB8">
        <w:trPr>
          <w:trHeight w:val="67"/>
        </w:trPr>
        <w:tc>
          <w:tcPr>
            <w:tcW w:w="2518" w:type="dxa"/>
          </w:tcPr>
          <w:p w14:paraId="3C3B6B61" w14:textId="77777777" w:rsidR="00E71024" w:rsidRPr="004868A4" w:rsidRDefault="00E71024" w:rsidP="00285D34">
            <w:pPr>
              <w:pStyle w:val="Default"/>
              <w:rPr>
                <w:rFonts w:eastAsia="SimSun"/>
                <w:b/>
                <w:color w:val="auto"/>
                <w:sz w:val="20"/>
                <w:szCs w:val="20"/>
                <w:lang w:eastAsia="it-IT"/>
              </w:rPr>
            </w:pPr>
            <w:r w:rsidRPr="004868A4">
              <w:rPr>
                <w:rFonts w:eastAsia="SimSun"/>
                <w:b/>
                <w:color w:val="auto"/>
                <w:sz w:val="20"/>
                <w:szCs w:val="20"/>
                <w:lang w:eastAsia="it-IT"/>
              </w:rPr>
              <w:t xml:space="preserve">Al termine del terzo anno lo studente dovrà essere in grado di: </w:t>
            </w:r>
          </w:p>
          <w:p w14:paraId="4E9340CE"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-perfezionare il proprio metodo di studio sapendolo modulare secondo le esigenze disciplinari </w:t>
            </w:r>
          </w:p>
          <w:p w14:paraId="0229ED24"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-potenziare ulteriormente il livello di autonomia </w:t>
            </w:r>
          </w:p>
          <w:p w14:paraId="1D7B2A70"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-potenziare la capacità di programmare il proprio lavoro </w:t>
            </w:r>
          </w:p>
          <w:p w14:paraId="1917D28C"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-sviluppare la capacità di ricerca </w:t>
            </w:r>
          </w:p>
          <w:p w14:paraId="41F516C2"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-potenziare l’abitudine a ragionare con rigore logico </w:t>
            </w:r>
          </w:p>
          <w:p w14:paraId="7276D868"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-riflettere sulle proprie esperienze educative e sulle modalità atte a migliorarle </w:t>
            </w:r>
          </w:p>
          <w:p w14:paraId="73E277AD" w14:textId="77777777" w:rsidR="00E71024" w:rsidRPr="004868A4" w:rsidRDefault="00E71024" w:rsidP="00285D34">
            <w:pPr>
              <w:pStyle w:val="Default"/>
              <w:rPr>
                <w:rFonts w:eastAsia="SimSun"/>
                <w:b/>
                <w:color w:val="auto"/>
                <w:sz w:val="20"/>
                <w:szCs w:val="20"/>
                <w:lang w:eastAsia="it-IT"/>
              </w:rPr>
            </w:pPr>
            <w:r w:rsidRPr="004868A4">
              <w:rPr>
                <w:rFonts w:eastAsia="SimSun"/>
                <w:b/>
                <w:color w:val="auto"/>
                <w:sz w:val="20"/>
                <w:szCs w:val="20"/>
                <w:lang w:eastAsia="it-IT"/>
              </w:rPr>
              <w:t xml:space="preserve">Al termine del quarto anno lo studente dovrà essere in grado di: </w:t>
            </w:r>
          </w:p>
          <w:p w14:paraId="52161697"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-Comprendere le dinamiche </w:t>
            </w:r>
          </w:p>
          <w:p w14:paraId="346D8AAE"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proprie della realtà sociale </w:t>
            </w:r>
          </w:p>
          <w:p w14:paraId="696DF74C"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-Individuare collegamenti e relazioni tra le teorie pedagogiche e sociologiche e gli aspetti salienti della realtà sociale </w:t>
            </w:r>
          </w:p>
          <w:p w14:paraId="3AB50064"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-Operare collegamenti e relazioni tra le teorie psicologiche e gli aspetti salienti dell’esperienza quotidiana </w:t>
            </w:r>
          </w:p>
          <w:p w14:paraId="4F4D5E94" w14:textId="77777777" w:rsidR="00E71024" w:rsidRPr="004868A4" w:rsidRDefault="00E71024" w:rsidP="00285D34">
            <w:pPr>
              <w:pStyle w:val="Default"/>
              <w:rPr>
                <w:rFonts w:eastAsia="SimSun"/>
                <w:b/>
                <w:color w:val="auto"/>
                <w:sz w:val="20"/>
                <w:szCs w:val="20"/>
                <w:lang w:eastAsia="it-IT"/>
              </w:rPr>
            </w:pPr>
            <w:r w:rsidRPr="004868A4">
              <w:rPr>
                <w:rFonts w:eastAsia="SimSun"/>
                <w:b/>
                <w:color w:val="auto"/>
                <w:sz w:val="20"/>
                <w:szCs w:val="20"/>
                <w:lang w:eastAsia="it-IT"/>
              </w:rPr>
              <w:t xml:space="preserve">Al termine del quinto anno lo studente dovrà essere in grado di: </w:t>
            </w:r>
          </w:p>
          <w:p w14:paraId="66322356"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-Elaborare un metodo di studio autonomo e flessibile, che consenta di condurre ricerche e approfondimenti personali </w:t>
            </w:r>
          </w:p>
          <w:p w14:paraId="2C8296B3"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-Essere consapevole della diversità dei metodi utilizzati dai vari ambiti disciplinari </w:t>
            </w:r>
          </w:p>
          <w:p w14:paraId="28DC1F8E"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-Compiere le necessarie relazioni tra metodi e contenuti delle singole discipline dall’area socio-psico-pedagogica </w:t>
            </w:r>
          </w:p>
          <w:p w14:paraId="1FB34BDA"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-Cogliere l’educazione come processo di crescita umana nell’integrazione </w:t>
            </w:r>
          </w:p>
          <w:p w14:paraId="3C71A5B0" w14:textId="77777777" w:rsidR="00E71024" w:rsidRPr="004868A4" w:rsidRDefault="00E71024" w:rsidP="00285D34">
            <w:pPr>
              <w:pStyle w:val="Standard"/>
              <w:snapToGrid w:val="0"/>
              <w:rPr>
                <w:rFonts w:eastAsia="SimSun" w:cs="Times New Roman"/>
                <w:kern w:val="0"/>
                <w:sz w:val="20"/>
                <w:szCs w:val="20"/>
                <w:lang w:val="it-IT" w:eastAsia="it-IT" w:bidi="ar-SA"/>
              </w:rPr>
            </w:pPr>
          </w:p>
        </w:tc>
        <w:tc>
          <w:tcPr>
            <w:tcW w:w="2693" w:type="dxa"/>
          </w:tcPr>
          <w:p w14:paraId="6EEE3351" w14:textId="77777777" w:rsidR="00E71024" w:rsidRPr="004868A4" w:rsidRDefault="00E71024" w:rsidP="00285D34">
            <w:pPr>
              <w:pStyle w:val="Default"/>
              <w:jc w:val="both"/>
              <w:rPr>
                <w:rFonts w:eastAsia="SimSun"/>
                <w:b/>
                <w:color w:val="auto"/>
                <w:sz w:val="20"/>
                <w:szCs w:val="20"/>
                <w:lang w:eastAsia="it-IT"/>
              </w:rPr>
            </w:pPr>
            <w:r w:rsidRPr="004868A4">
              <w:rPr>
                <w:rFonts w:eastAsia="SimSun"/>
                <w:b/>
                <w:color w:val="auto"/>
                <w:sz w:val="20"/>
                <w:szCs w:val="20"/>
                <w:lang w:eastAsia="it-IT"/>
              </w:rPr>
              <w:t xml:space="preserve">Al termine del terzo anno lo studente dovrà essere in grado di: </w:t>
            </w:r>
          </w:p>
          <w:p w14:paraId="43339739" w14:textId="77777777" w:rsidR="00E71024" w:rsidRPr="004868A4" w:rsidRDefault="00E71024" w:rsidP="00285D34">
            <w:pPr>
              <w:pStyle w:val="Default"/>
              <w:jc w:val="both"/>
              <w:rPr>
                <w:rFonts w:eastAsia="SimSun"/>
                <w:color w:val="auto"/>
                <w:sz w:val="20"/>
                <w:szCs w:val="20"/>
                <w:lang w:eastAsia="it-IT"/>
              </w:rPr>
            </w:pPr>
            <w:r w:rsidRPr="004868A4">
              <w:rPr>
                <w:rFonts w:eastAsia="SimSun"/>
                <w:color w:val="auto"/>
                <w:sz w:val="20"/>
                <w:szCs w:val="20"/>
                <w:lang w:eastAsia="it-IT"/>
              </w:rPr>
              <w:t xml:space="preserve">-saper inquadrare un fenomeno o un evento concreto in un contesto teorico di riferimento </w:t>
            </w:r>
          </w:p>
          <w:p w14:paraId="2D3D35A8"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-organizzare il metodo di studio più appropriato utilizzando e scegliendo griglie, mappe, appunti e schede che rendano efficace e personale il proprio lavoro e impegno nelle attività didattiche.</w:t>
            </w:r>
          </w:p>
          <w:p w14:paraId="2040409B" w14:textId="77777777" w:rsidR="00E71024" w:rsidRPr="004868A4" w:rsidRDefault="00E71024" w:rsidP="00285D34">
            <w:pPr>
              <w:pStyle w:val="Default"/>
              <w:jc w:val="both"/>
              <w:rPr>
                <w:rFonts w:eastAsia="SimSun"/>
                <w:color w:val="auto"/>
                <w:sz w:val="20"/>
                <w:szCs w:val="20"/>
                <w:lang w:eastAsia="it-IT"/>
              </w:rPr>
            </w:pPr>
            <w:r w:rsidRPr="004868A4">
              <w:rPr>
                <w:rFonts w:eastAsia="SimSun"/>
                <w:color w:val="auto"/>
                <w:sz w:val="20"/>
                <w:szCs w:val="20"/>
                <w:lang w:eastAsia="it-IT"/>
              </w:rPr>
              <w:t xml:space="preserve">-saper argomentare i diversi assunti teorici </w:t>
            </w:r>
          </w:p>
          <w:p w14:paraId="5BFB343A" w14:textId="77777777" w:rsidR="00E71024" w:rsidRPr="004868A4" w:rsidRDefault="00E71024" w:rsidP="00285D34">
            <w:pPr>
              <w:pStyle w:val="Default"/>
              <w:jc w:val="both"/>
              <w:rPr>
                <w:rFonts w:eastAsia="SimSun"/>
                <w:color w:val="auto"/>
                <w:sz w:val="20"/>
                <w:szCs w:val="20"/>
                <w:lang w:eastAsia="it-IT"/>
              </w:rPr>
            </w:pPr>
            <w:r w:rsidRPr="004868A4">
              <w:rPr>
                <w:rFonts w:eastAsia="SimSun"/>
                <w:color w:val="auto"/>
                <w:sz w:val="20"/>
                <w:szCs w:val="20"/>
                <w:lang w:eastAsia="it-IT"/>
              </w:rPr>
              <w:t xml:space="preserve">-saper esprimere i contenuti disciplinari in modo corretto, pertinente ed efficace </w:t>
            </w:r>
          </w:p>
          <w:p w14:paraId="4F0F7E92" w14:textId="77777777" w:rsidR="00E71024" w:rsidRPr="004868A4" w:rsidRDefault="00E71024" w:rsidP="00285D34">
            <w:pPr>
              <w:pStyle w:val="Default"/>
              <w:jc w:val="both"/>
              <w:rPr>
                <w:rFonts w:eastAsia="SimSun"/>
                <w:color w:val="auto"/>
                <w:sz w:val="20"/>
                <w:szCs w:val="20"/>
                <w:lang w:eastAsia="it-IT"/>
              </w:rPr>
            </w:pPr>
            <w:r w:rsidRPr="004868A4">
              <w:rPr>
                <w:rFonts w:eastAsia="SimSun"/>
                <w:color w:val="auto"/>
                <w:sz w:val="20"/>
                <w:szCs w:val="20"/>
                <w:lang w:eastAsia="it-IT"/>
              </w:rPr>
              <w:t xml:space="preserve">-saper analizzare in modo attento un testo per ricavarne informazioni </w:t>
            </w:r>
          </w:p>
          <w:p w14:paraId="2077774A" w14:textId="77777777" w:rsidR="00E71024" w:rsidRPr="004868A4" w:rsidRDefault="00E71024" w:rsidP="00285D34">
            <w:pPr>
              <w:pStyle w:val="Default"/>
              <w:jc w:val="both"/>
              <w:rPr>
                <w:rFonts w:eastAsia="SimSun"/>
                <w:color w:val="auto"/>
                <w:sz w:val="20"/>
                <w:szCs w:val="20"/>
                <w:lang w:eastAsia="it-IT"/>
              </w:rPr>
            </w:pPr>
            <w:r w:rsidRPr="004868A4">
              <w:rPr>
                <w:rFonts w:eastAsia="SimSun"/>
                <w:color w:val="auto"/>
                <w:sz w:val="20"/>
                <w:szCs w:val="20"/>
                <w:lang w:eastAsia="it-IT"/>
              </w:rPr>
              <w:t xml:space="preserve">-saper fornire definizioni dei termini specifici delle varie discipline oggetto delle Scienze umane </w:t>
            </w:r>
          </w:p>
          <w:p w14:paraId="222819F7" w14:textId="77777777" w:rsidR="00E71024" w:rsidRPr="004868A4" w:rsidRDefault="00E71024" w:rsidP="00285D34">
            <w:pPr>
              <w:pStyle w:val="Default"/>
              <w:jc w:val="both"/>
              <w:rPr>
                <w:rFonts w:eastAsia="SimSun"/>
                <w:color w:val="auto"/>
                <w:sz w:val="20"/>
                <w:szCs w:val="20"/>
                <w:lang w:eastAsia="it-IT"/>
              </w:rPr>
            </w:pPr>
            <w:r w:rsidRPr="004868A4">
              <w:rPr>
                <w:rFonts w:eastAsia="SimSun"/>
                <w:color w:val="auto"/>
                <w:sz w:val="20"/>
                <w:szCs w:val="20"/>
                <w:lang w:eastAsia="it-IT"/>
              </w:rPr>
              <w:t xml:space="preserve">-Saper collocare nell’arco storico autori e teorie </w:t>
            </w:r>
          </w:p>
          <w:p w14:paraId="7778E887" w14:textId="77777777" w:rsidR="00E71024" w:rsidRPr="004868A4" w:rsidRDefault="00E71024" w:rsidP="00285D34">
            <w:pPr>
              <w:pStyle w:val="Default"/>
              <w:jc w:val="both"/>
              <w:rPr>
                <w:rFonts w:eastAsia="SimSun"/>
                <w:b/>
                <w:color w:val="auto"/>
                <w:sz w:val="20"/>
                <w:szCs w:val="20"/>
                <w:lang w:eastAsia="it-IT"/>
              </w:rPr>
            </w:pPr>
            <w:r w:rsidRPr="004868A4">
              <w:rPr>
                <w:rFonts w:eastAsia="SimSun"/>
                <w:b/>
                <w:color w:val="auto"/>
                <w:sz w:val="20"/>
                <w:szCs w:val="20"/>
                <w:lang w:eastAsia="it-IT"/>
              </w:rPr>
              <w:t xml:space="preserve">Al termine del quarto anno lo studente dovrà essere in grado di: </w:t>
            </w:r>
          </w:p>
          <w:p w14:paraId="747D6E0A" w14:textId="77777777" w:rsidR="00E71024" w:rsidRPr="004868A4" w:rsidRDefault="00E71024" w:rsidP="00285D34">
            <w:pPr>
              <w:pStyle w:val="Default"/>
              <w:jc w:val="both"/>
              <w:rPr>
                <w:rFonts w:eastAsia="SimSun"/>
                <w:color w:val="auto"/>
                <w:sz w:val="20"/>
                <w:szCs w:val="20"/>
                <w:lang w:eastAsia="it-IT"/>
              </w:rPr>
            </w:pPr>
            <w:r w:rsidRPr="004868A4">
              <w:rPr>
                <w:rFonts w:eastAsia="SimSun"/>
                <w:color w:val="auto"/>
                <w:sz w:val="20"/>
                <w:szCs w:val="20"/>
                <w:lang w:eastAsia="it-IT"/>
              </w:rPr>
              <w:t xml:space="preserve">-cogliere la specificità dei diversi approcci sociologici e la differente lettura della realtà </w:t>
            </w:r>
          </w:p>
          <w:p w14:paraId="0AF35E29" w14:textId="77777777" w:rsidR="00E71024" w:rsidRPr="004868A4" w:rsidRDefault="00E71024" w:rsidP="00285D34">
            <w:pPr>
              <w:pStyle w:val="Default"/>
              <w:jc w:val="both"/>
              <w:rPr>
                <w:rFonts w:eastAsia="SimSun"/>
                <w:color w:val="auto"/>
                <w:sz w:val="20"/>
                <w:szCs w:val="20"/>
                <w:lang w:eastAsia="it-IT"/>
              </w:rPr>
            </w:pPr>
            <w:r w:rsidRPr="004868A4">
              <w:rPr>
                <w:rFonts w:eastAsia="SimSun"/>
                <w:color w:val="auto"/>
                <w:sz w:val="20"/>
                <w:szCs w:val="20"/>
                <w:lang w:eastAsia="it-IT"/>
              </w:rPr>
              <w:t xml:space="preserve">che essi propongono </w:t>
            </w:r>
          </w:p>
          <w:p w14:paraId="35700D5B" w14:textId="77777777" w:rsidR="00E71024" w:rsidRPr="004868A4" w:rsidRDefault="00E71024" w:rsidP="00285D34">
            <w:pPr>
              <w:pStyle w:val="Default"/>
              <w:jc w:val="both"/>
              <w:rPr>
                <w:rFonts w:eastAsia="SimSun"/>
                <w:color w:val="auto"/>
                <w:sz w:val="20"/>
                <w:szCs w:val="20"/>
                <w:lang w:eastAsia="it-IT"/>
              </w:rPr>
            </w:pPr>
            <w:r w:rsidRPr="004868A4">
              <w:rPr>
                <w:rFonts w:eastAsia="SimSun"/>
                <w:color w:val="auto"/>
                <w:sz w:val="20"/>
                <w:szCs w:val="20"/>
                <w:lang w:eastAsia="it-IT"/>
              </w:rPr>
              <w:t xml:space="preserve">-comprendere la natura dinamico-evolutiva dei fenomeni psichici </w:t>
            </w:r>
          </w:p>
          <w:p w14:paraId="26BD3A52" w14:textId="77777777" w:rsidR="00E71024" w:rsidRPr="004868A4" w:rsidRDefault="00E71024" w:rsidP="00285D34">
            <w:pPr>
              <w:pStyle w:val="Default"/>
              <w:jc w:val="both"/>
              <w:rPr>
                <w:rFonts w:eastAsia="SimSun"/>
                <w:color w:val="auto"/>
                <w:sz w:val="20"/>
                <w:szCs w:val="20"/>
                <w:lang w:eastAsia="it-IT"/>
              </w:rPr>
            </w:pPr>
            <w:r w:rsidRPr="004868A4">
              <w:rPr>
                <w:rFonts w:eastAsia="SimSun"/>
                <w:color w:val="auto"/>
                <w:sz w:val="20"/>
                <w:szCs w:val="20"/>
                <w:lang w:eastAsia="it-IT"/>
              </w:rPr>
              <w:t xml:space="preserve">-cogliere le connessioni tra gli aspetti psicologici, sociali e antropologici </w:t>
            </w:r>
          </w:p>
          <w:p w14:paraId="44732299" w14:textId="77777777" w:rsidR="00E71024" w:rsidRPr="004868A4" w:rsidRDefault="00E71024" w:rsidP="00285D34">
            <w:pPr>
              <w:pStyle w:val="Default"/>
              <w:jc w:val="both"/>
              <w:rPr>
                <w:rFonts w:eastAsia="SimSun"/>
                <w:color w:val="auto"/>
                <w:sz w:val="20"/>
                <w:szCs w:val="20"/>
                <w:lang w:eastAsia="it-IT"/>
              </w:rPr>
            </w:pPr>
            <w:r w:rsidRPr="004868A4">
              <w:rPr>
                <w:rFonts w:eastAsia="SimSun"/>
                <w:color w:val="auto"/>
                <w:sz w:val="20"/>
                <w:szCs w:val="20"/>
                <w:lang w:eastAsia="it-IT"/>
              </w:rPr>
              <w:t>dello sviluppo</w:t>
            </w:r>
          </w:p>
          <w:p w14:paraId="10031403" w14:textId="77777777" w:rsidR="00E71024" w:rsidRPr="004868A4" w:rsidRDefault="00E71024" w:rsidP="00285D34">
            <w:pPr>
              <w:pStyle w:val="Default"/>
              <w:jc w:val="both"/>
              <w:rPr>
                <w:rFonts w:eastAsia="SimSun"/>
                <w:color w:val="auto"/>
                <w:sz w:val="20"/>
                <w:szCs w:val="20"/>
                <w:lang w:eastAsia="it-IT"/>
              </w:rPr>
            </w:pPr>
            <w:r w:rsidRPr="004868A4">
              <w:rPr>
                <w:rFonts w:eastAsia="SimSun"/>
                <w:color w:val="auto"/>
                <w:sz w:val="20"/>
                <w:szCs w:val="20"/>
                <w:lang w:eastAsia="it-IT"/>
              </w:rPr>
              <w:t xml:space="preserve"> individuale </w:t>
            </w:r>
          </w:p>
          <w:p w14:paraId="6123750E" w14:textId="77777777" w:rsidR="00E71024" w:rsidRPr="004868A4" w:rsidRDefault="00E71024" w:rsidP="00285D34">
            <w:pPr>
              <w:pStyle w:val="Default"/>
              <w:rPr>
                <w:rFonts w:eastAsia="SimSun"/>
                <w:b/>
                <w:color w:val="auto"/>
                <w:sz w:val="20"/>
                <w:szCs w:val="20"/>
                <w:lang w:eastAsia="it-IT"/>
              </w:rPr>
            </w:pPr>
            <w:r w:rsidRPr="004868A4">
              <w:rPr>
                <w:rFonts w:eastAsia="SimSun"/>
                <w:b/>
                <w:color w:val="auto"/>
                <w:sz w:val="20"/>
                <w:szCs w:val="20"/>
                <w:lang w:eastAsia="it-IT"/>
              </w:rPr>
              <w:t xml:space="preserve">Al termine del quinto anno lo studente dovrà essere in grado di: </w:t>
            </w:r>
          </w:p>
          <w:p w14:paraId="284E7C3E" w14:textId="77777777" w:rsidR="00E71024" w:rsidRPr="004868A4" w:rsidRDefault="00E71024" w:rsidP="00285D34">
            <w:pPr>
              <w:pStyle w:val="Default"/>
              <w:jc w:val="both"/>
              <w:rPr>
                <w:rFonts w:eastAsia="SimSun"/>
                <w:color w:val="auto"/>
                <w:sz w:val="20"/>
                <w:szCs w:val="20"/>
                <w:lang w:eastAsia="it-IT"/>
              </w:rPr>
            </w:pPr>
            <w:r w:rsidRPr="004868A4">
              <w:rPr>
                <w:rFonts w:eastAsia="SimSun"/>
                <w:color w:val="auto"/>
                <w:sz w:val="20"/>
                <w:szCs w:val="20"/>
                <w:lang w:eastAsia="it-IT"/>
              </w:rPr>
              <w:t xml:space="preserve">Utilizzare un lessico appropriato per designare situazioni, comportamenti, e giudizi relativi al campo della formazione </w:t>
            </w:r>
          </w:p>
          <w:p w14:paraId="66012E6A" w14:textId="77777777" w:rsidR="00E71024" w:rsidRPr="004868A4" w:rsidRDefault="00E71024" w:rsidP="00285D34">
            <w:pPr>
              <w:pStyle w:val="Default"/>
              <w:jc w:val="both"/>
              <w:rPr>
                <w:rFonts w:eastAsia="SimSun"/>
                <w:color w:val="auto"/>
                <w:sz w:val="20"/>
                <w:szCs w:val="20"/>
                <w:lang w:eastAsia="it-IT"/>
              </w:rPr>
            </w:pPr>
            <w:r w:rsidRPr="004868A4">
              <w:rPr>
                <w:rFonts w:eastAsia="SimSun"/>
                <w:color w:val="auto"/>
                <w:sz w:val="20"/>
                <w:szCs w:val="20"/>
                <w:lang w:eastAsia="it-IT"/>
              </w:rPr>
              <w:t>-Saper individuare i problemi di natura pedagogica, sociologico, antropologico.</w:t>
            </w:r>
          </w:p>
          <w:p w14:paraId="565E74D2" w14:textId="77777777" w:rsidR="00E71024" w:rsidRPr="004868A4" w:rsidRDefault="00E71024" w:rsidP="00285D34">
            <w:pPr>
              <w:jc w:val="both"/>
              <w:rPr>
                <w:rFonts w:ascii="Times New Roman" w:hAnsi="Times New Roman" w:cs="Times New Roman"/>
                <w:sz w:val="20"/>
                <w:szCs w:val="20"/>
              </w:rPr>
            </w:pPr>
          </w:p>
        </w:tc>
        <w:tc>
          <w:tcPr>
            <w:tcW w:w="1701" w:type="dxa"/>
          </w:tcPr>
          <w:p w14:paraId="00B46DBE" w14:textId="77777777" w:rsidR="00E71024" w:rsidRPr="004868A4" w:rsidRDefault="00E71024" w:rsidP="00285D34">
            <w:pPr>
              <w:pStyle w:val="Default"/>
              <w:jc w:val="both"/>
              <w:rPr>
                <w:rFonts w:eastAsia="SimSun"/>
                <w:b/>
                <w:color w:val="auto"/>
                <w:sz w:val="20"/>
                <w:szCs w:val="20"/>
                <w:lang w:eastAsia="it-IT"/>
              </w:rPr>
            </w:pPr>
            <w:r w:rsidRPr="004868A4">
              <w:rPr>
                <w:rFonts w:eastAsia="SimSun"/>
                <w:b/>
                <w:color w:val="auto"/>
                <w:sz w:val="20"/>
                <w:szCs w:val="20"/>
                <w:lang w:eastAsia="it-IT"/>
              </w:rPr>
              <w:t xml:space="preserve">Al termine del terzo anno lo studente dovrà essere in grado di: </w:t>
            </w:r>
          </w:p>
          <w:p w14:paraId="24E2B026"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-Conosce, anche solo in modo manualistico, i concetti essenziali relativi alle tematiche trattate</w:t>
            </w:r>
          </w:p>
          <w:p w14:paraId="278C5608"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-Conoscenza del lessico base delle discipline.</w:t>
            </w:r>
          </w:p>
          <w:p w14:paraId="4DCD4709"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-Conoscenza essenziale degli autori, delle correnti e delle teorie delle scienze umane, nonché dei principali nodi tematici studiati.</w:t>
            </w:r>
          </w:p>
          <w:p w14:paraId="2916C64A" w14:textId="77777777" w:rsidR="00E71024" w:rsidRPr="004868A4" w:rsidRDefault="00E71024" w:rsidP="00285D34">
            <w:pPr>
              <w:pStyle w:val="Default"/>
              <w:rPr>
                <w:rFonts w:eastAsia="SimSun"/>
                <w:b/>
                <w:color w:val="auto"/>
                <w:sz w:val="20"/>
                <w:szCs w:val="20"/>
                <w:lang w:eastAsia="it-IT"/>
              </w:rPr>
            </w:pPr>
            <w:r w:rsidRPr="004868A4">
              <w:rPr>
                <w:rFonts w:eastAsia="SimSun"/>
                <w:b/>
                <w:color w:val="auto"/>
                <w:sz w:val="20"/>
                <w:szCs w:val="20"/>
                <w:lang w:eastAsia="it-IT"/>
              </w:rPr>
              <w:t xml:space="preserve">Al termine del quarto anno lo studente dovrà essere in grado di: </w:t>
            </w:r>
          </w:p>
          <w:p w14:paraId="69C1D73A"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-Conosce, anche solo in modo manualistico, i concetti essenziali relativi alle tematiche trattate</w:t>
            </w:r>
          </w:p>
          <w:p w14:paraId="4C6ABDD0"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-Conoscenza essenziale degli autori, delle correnti e delle teorie delle scienze umane, nonché dei principali nodi tematici studiati.</w:t>
            </w:r>
          </w:p>
          <w:p w14:paraId="6D0371D5" w14:textId="3B801DBD" w:rsidR="00E71024" w:rsidRPr="00CF3EB8" w:rsidRDefault="00CF3EB8" w:rsidP="00CF3EB8">
            <w:pPr>
              <w:pStyle w:val="Default"/>
              <w:rPr>
                <w:rFonts w:eastAsia="SimSun"/>
                <w:b/>
                <w:color w:val="auto"/>
                <w:sz w:val="20"/>
                <w:szCs w:val="20"/>
                <w:lang w:eastAsia="it-IT"/>
              </w:rPr>
            </w:pPr>
            <w:r>
              <w:rPr>
                <w:rFonts w:eastAsia="SimSun"/>
                <w:color w:val="auto"/>
                <w:sz w:val="20"/>
                <w:szCs w:val="20"/>
                <w:lang w:eastAsia="it-IT"/>
              </w:rPr>
              <w:t>A</w:t>
            </w:r>
            <w:r w:rsidR="00E71024" w:rsidRPr="004868A4">
              <w:rPr>
                <w:rFonts w:eastAsia="SimSun"/>
                <w:b/>
                <w:color w:val="auto"/>
                <w:sz w:val="20"/>
                <w:szCs w:val="20"/>
                <w:lang w:eastAsia="it-IT"/>
              </w:rPr>
              <w:t xml:space="preserve">l termine del quinto anno lo studente dovrà essere in grado di: </w:t>
            </w:r>
          </w:p>
          <w:p w14:paraId="206D9002" w14:textId="77777777" w:rsidR="00E71024" w:rsidRDefault="00E71024" w:rsidP="00CF3EB8">
            <w:pPr>
              <w:jc w:val="both"/>
              <w:rPr>
                <w:rFonts w:ascii="Times New Roman" w:hAnsi="Times New Roman" w:cs="Times New Roman"/>
                <w:sz w:val="20"/>
                <w:szCs w:val="20"/>
              </w:rPr>
            </w:pPr>
            <w:r w:rsidRPr="004868A4">
              <w:rPr>
                <w:rFonts w:ascii="Times New Roman" w:hAnsi="Times New Roman" w:cs="Times New Roman"/>
                <w:sz w:val="20"/>
                <w:szCs w:val="20"/>
              </w:rPr>
              <w:t>-Conoscenza essenziale degli autori, delle correnti e delle teorie delle scienze umane, nonché dei principali nodi tematici studiati.</w:t>
            </w:r>
          </w:p>
          <w:p w14:paraId="12BA0905" w14:textId="3D01AB16" w:rsidR="00240FD4" w:rsidRPr="00CF3EB8" w:rsidRDefault="00240FD4" w:rsidP="00CF3EB8">
            <w:pPr>
              <w:jc w:val="both"/>
              <w:rPr>
                <w:rFonts w:ascii="Times New Roman" w:hAnsi="Times New Roman" w:cs="Times New Roman"/>
                <w:sz w:val="20"/>
                <w:szCs w:val="20"/>
              </w:rPr>
            </w:pPr>
          </w:p>
        </w:tc>
        <w:tc>
          <w:tcPr>
            <w:tcW w:w="3830" w:type="dxa"/>
            <w:tcBorders>
              <w:top w:val="single" w:sz="4" w:space="0" w:color="auto"/>
              <w:bottom w:val="single" w:sz="4" w:space="0" w:color="auto"/>
              <w:right w:val="single" w:sz="4" w:space="0" w:color="auto"/>
            </w:tcBorders>
            <w:shd w:val="clear" w:color="auto" w:fill="auto"/>
          </w:tcPr>
          <w:p w14:paraId="05F8BD04" w14:textId="77777777" w:rsidR="00E71024" w:rsidRPr="004868A4" w:rsidRDefault="00E71024" w:rsidP="00285D34">
            <w:pPr>
              <w:pStyle w:val="Default"/>
              <w:rPr>
                <w:rFonts w:eastAsia="SimSun"/>
                <w:b/>
                <w:color w:val="auto"/>
                <w:sz w:val="20"/>
                <w:szCs w:val="20"/>
                <w:lang w:eastAsia="it-IT"/>
              </w:rPr>
            </w:pPr>
            <w:r w:rsidRPr="004868A4">
              <w:rPr>
                <w:rFonts w:eastAsia="SimSun"/>
                <w:b/>
                <w:color w:val="auto"/>
                <w:sz w:val="20"/>
                <w:szCs w:val="20"/>
                <w:lang w:eastAsia="it-IT"/>
              </w:rPr>
              <w:t xml:space="preserve">Sociologia: </w:t>
            </w:r>
          </w:p>
          <w:p w14:paraId="3277FEC6"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-il contesto di nascita della sociologia e i padri fondatori </w:t>
            </w:r>
          </w:p>
          <w:p w14:paraId="4075ADDF"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-Le origini della Sociologia </w:t>
            </w:r>
          </w:p>
          <w:p w14:paraId="7D9C29D6"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 I metodi di ricerca della Sociologia </w:t>
            </w:r>
          </w:p>
          <w:p w14:paraId="6AFDF12C"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-I Padri fondatori </w:t>
            </w:r>
          </w:p>
          <w:p w14:paraId="2B1A1DB2"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La sociologia americana: caratteri generali</w:t>
            </w:r>
          </w:p>
          <w:p w14:paraId="23F2011E"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Le teorie del conflitto: caratteri generali </w:t>
            </w:r>
          </w:p>
          <w:p w14:paraId="1621B25E"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 La trasformazione della scuola nel XX secolo </w:t>
            </w:r>
          </w:p>
          <w:p w14:paraId="25C48B27"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-La conflittualità sociale </w:t>
            </w:r>
          </w:p>
          <w:p w14:paraId="001B2A31" w14:textId="77777777" w:rsidR="00E71024" w:rsidRPr="004868A4" w:rsidRDefault="00E71024" w:rsidP="00285D34">
            <w:pPr>
              <w:pStyle w:val="Default"/>
              <w:rPr>
                <w:rFonts w:eastAsia="SimSun"/>
                <w:color w:val="auto"/>
                <w:sz w:val="20"/>
                <w:szCs w:val="20"/>
                <w:lang w:eastAsia="it-IT"/>
              </w:rPr>
            </w:pPr>
            <w:r w:rsidRPr="004868A4">
              <w:rPr>
                <w:rFonts w:cstheme="minorBidi"/>
                <w:color w:val="auto"/>
                <w:sz w:val="20"/>
                <w:szCs w:val="20"/>
              </w:rPr>
              <w:t>-</w:t>
            </w:r>
            <w:r w:rsidRPr="004868A4">
              <w:rPr>
                <w:rFonts w:eastAsia="SimSun"/>
                <w:color w:val="auto"/>
                <w:sz w:val="20"/>
                <w:szCs w:val="20"/>
                <w:lang w:eastAsia="it-IT"/>
              </w:rPr>
              <w:t xml:space="preserve">La globalizzazione  --La politica: dallo stato assoluto al welfare state </w:t>
            </w:r>
          </w:p>
          <w:p w14:paraId="2D2E572B" w14:textId="77777777" w:rsidR="00E71024" w:rsidRPr="004868A4" w:rsidRDefault="00E71024" w:rsidP="00285D34">
            <w:pPr>
              <w:pStyle w:val="Default"/>
              <w:rPr>
                <w:rFonts w:eastAsia="SimSun"/>
                <w:b/>
                <w:color w:val="auto"/>
                <w:sz w:val="20"/>
                <w:szCs w:val="20"/>
                <w:lang w:eastAsia="it-IT"/>
              </w:rPr>
            </w:pPr>
            <w:r w:rsidRPr="004868A4">
              <w:rPr>
                <w:rFonts w:eastAsia="SimSun"/>
                <w:b/>
                <w:color w:val="auto"/>
                <w:sz w:val="20"/>
                <w:szCs w:val="20"/>
                <w:lang w:eastAsia="it-IT"/>
              </w:rPr>
              <w:t xml:space="preserve">Pedagogia: </w:t>
            </w:r>
          </w:p>
          <w:p w14:paraId="65D2DD65"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-la pedagogia cristiana e Agostino </w:t>
            </w:r>
          </w:p>
          <w:p w14:paraId="65844C92"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-il monachesimo e l’educazione cavalleresca </w:t>
            </w:r>
          </w:p>
          <w:p w14:paraId="1F7A77EC"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-pedagogia e teologia nel pensiero di san Tommaso </w:t>
            </w:r>
          </w:p>
          <w:p w14:paraId="38576E61"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-L’educazione umanistico-rinascimentale </w:t>
            </w:r>
          </w:p>
          <w:p w14:paraId="0D324A52"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 L’umanesimo nell’Europa del Nord </w:t>
            </w:r>
          </w:p>
          <w:p w14:paraId="5D59DF6A"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-Michele di Montaigne: l’Umanesimo in Francia </w:t>
            </w:r>
          </w:p>
          <w:p w14:paraId="5BDCC51D"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-La Riforma protestante: caratteri generali </w:t>
            </w:r>
          </w:p>
          <w:p w14:paraId="3F82E10C"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-l’educazione nel seicento.</w:t>
            </w:r>
          </w:p>
          <w:p w14:paraId="1B005856"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-Rousseau e l’Emilio </w:t>
            </w:r>
          </w:p>
          <w:p w14:paraId="77499FF3"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-Pestalozzi: la triplice forma dell’educazione </w:t>
            </w:r>
          </w:p>
          <w:p w14:paraId="5E8A1CC5"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-Frobel e i Giardini d’infanzia </w:t>
            </w:r>
          </w:p>
          <w:p w14:paraId="737E9631"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-L’attivismo educativo e le scuole nuove</w:t>
            </w:r>
          </w:p>
          <w:p w14:paraId="5A54D3D4"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La psicopedagogia</w:t>
            </w:r>
          </w:p>
          <w:p w14:paraId="034F59F1"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La pedagogia della contestazione</w:t>
            </w:r>
          </w:p>
          <w:p w14:paraId="163A1193" w14:textId="77777777" w:rsidR="00E71024" w:rsidRPr="004868A4" w:rsidRDefault="00E71024" w:rsidP="00285D34">
            <w:pPr>
              <w:pStyle w:val="Default"/>
              <w:rPr>
                <w:rFonts w:eastAsia="SimSun"/>
                <w:b/>
                <w:color w:val="auto"/>
                <w:sz w:val="20"/>
                <w:szCs w:val="20"/>
                <w:lang w:eastAsia="it-IT"/>
              </w:rPr>
            </w:pPr>
            <w:r w:rsidRPr="004868A4">
              <w:rPr>
                <w:rFonts w:eastAsia="SimSun"/>
                <w:b/>
                <w:color w:val="auto"/>
                <w:sz w:val="20"/>
                <w:szCs w:val="20"/>
                <w:lang w:eastAsia="it-IT"/>
              </w:rPr>
              <w:t xml:space="preserve">Psicologia: </w:t>
            </w:r>
          </w:p>
          <w:p w14:paraId="4CC0EF86"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-la psicologia e lo studio del comportamento </w:t>
            </w:r>
          </w:p>
          <w:p w14:paraId="20B1BE39"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-La prospettiva comportamentista </w:t>
            </w:r>
          </w:p>
          <w:p w14:paraId="5DDB62AD"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-La prospettiva cognitivista </w:t>
            </w:r>
          </w:p>
          <w:p w14:paraId="44657C1C"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-La prospettiva psicoanalitica </w:t>
            </w:r>
          </w:p>
          <w:p w14:paraId="04572248"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-Lo sviluppo affettivo - Il bambino per la psicoanalisi: </w:t>
            </w:r>
          </w:p>
          <w:p w14:paraId="1DCACB0C"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Freud e la teoria della sessualità infantile, le fasi dello sviluppo psicosessuale, il complesso di Edipo.</w:t>
            </w:r>
          </w:p>
          <w:p w14:paraId="07DC4941"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-lo sviluppo cognitivo </w:t>
            </w:r>
          </w:p>
          <w:p w14:paraId="28F2F771"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Piaget e gli stadi di sviluppo </w:t>
            </w:r>
          </w:p>
          <w:p w14:paraId="0C0B5FB4"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-Vygotskij e la scuola storico-culturale.</w:t>
            </w:r>
          </w:p>
          <w:p w14:paraId="2B6331F7"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-i cicli di vita: </w:t>
            </w:r>
          </w:p>
          <w:p w14:paraId="1780A5B4"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-Caratteri generali dell’adolescenza  </w:t>
            </w:r>
          </w:p>
          <w:p w14:paraId="3D619D1E"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-Caratteristiche generali dell’età adulta  </w:t>
            </w:r>
          </w:p>
          <w:p w14:paraId="64D5609D" w14:textId="77777777" w:rsidR="00E71024" w:rsidRPr="004868A4" w:rsidRDefault="00E71024" w:rsidP="00285D34">
            <w:pPr>
              <w:pStyle w:val="Default"/>
              <w:rPr>
                <w:rFonts w:eastAsia="SimSun"/>
                <w:b/>
                <w:color w:val="auto"/>
                <w:sz w:val="20"/>
                <w:szCs w:val="20"/>
                <w:lang w:eastAsia="it-IT"/>
              </w:rPr>
            </w:pPr>
            <w:r w:rsidRPr="004868A4">
              <w:rPr>
                <w:rFonts w:eastAsia="SimSun"/>
                <w:b/>
                <w:color w:val="auto"/>
                <w:sz w:val="20"/>
                <w:szCs w:val="20"/>
                <w:lang w:eastAsia="it-IT"/>
              </w:rPr>
              <w:t xml:space="preserve">Antropologia: </w:t>
            </w:r>
          </w:p>
          <w:p w14:paraId="68E84345"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-Definizione di Antropologia e radici storiche </w:t>
            </w:r>
          </w:p>
          <w:p w14:paraId="31699EE9"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-Etnografia, etnologia, antropologia fisica e culturale </w:t>
            </w:r>
          </w:p>
          <w:p w14:paraId="3C021940"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-L’Evoluzionismo.</w:t>
            </w:r>
          </w:p>
          <w:p w14:paraId="378F8677"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-C. Levi-Strauss:</w:t>
            </w:r>
          </w:p>
          <w:p w14:paraId="18265162"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-L’antropologia interpretativa </w:t>
            </w:r>
          </w:p>
          <w:p w14:paraId="110CE164"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-Il postmodernismo: non luoghi e media </w:t>
            </w:r>
          </w:p>
          <w:p w14:paraId="362F6310" w14:textId="77777777" w:rsidR="00E71024" w:rsidRPr="004868A4" w:rsidRDefault="00E71024" w:rsidP="00285D34">
            <w:pPr>
              <w:pStyle w:val="Default"/>
              <w:rPr>
                <w:rFonts w:eastAsia="SimSun"/>
                <w:color w:val="auto"/>
                <w:sz w:val="20"/>
                <w:szCs w:val="20"/>
                <w:lang w:eastAsia="it-IT"/>
              </w:rPr>
            </w:pPr>
            <w:r w:rsidRPr="004868A4">
              <w:rPr>
                <w:rFonts w:eastAsia="SimSun"/>
                <w:color w:val="auto"/>
                <w:sz w:val="20"/>
                <w:szCs w:val="20"/>
                <w:lang w:eastAsia="it-IT"/>
              </w:rPr>
              <w:t xml:space="preserve">-Il sacro tra simboli e riti </w:t>
            </w:r>
          </w:p>
          <w:p w14:paraId="52F83D52" w14:textId="77777777" w:rsidR="00E71024" w:rsidRPr="004868A4" w:rsidRDefault="00E71024" w:rsidP="00285D34">
            <w:pPr>
              <w:pStyle w:val="Default"/>
              <w:rPr>
                <w:rFonts w:eastAsia="SimSun"/>
                <w:color w:val="auto"/>
                <w:sz w:val="20"/>
                <w:szCs w:val="20"/>
                <w:lang w:eastAsia="it-IT"/>
              </w:rPr>
            </w:pPr>
          </w:p>
        </w:tc>
      </w:tr>
    </w:tbl>
    <w:p w14:paraId="64E5A6E8" w14:textId="60968C77" w:rsidR="00E71024" w:rsidRPr="00CF3EB8" w:rsidRDefault="00E71024" w:rsidP="00E71024">
      <w:pPr>
        <w:pStyle w:val="Paragrafoelenco"/>
        <w:ind w:left="0"/>
        <w:jc w:val="both"/>
        <w:rPr>
          <w:rFonts w:ascii="Times New Roman" w:hAnsi="Times New Roman" w:cs="Times New Roman"/>
          <w:b/>
          <w:bCs/>
          <w:color w:val="0000FF"/>
          <w:kern w:val="3"/>
          <w:sz w:val="20"/>
          <w:szCs w:val="20"/>
          <w:lang w:eastAsia="ja-JP" w:bidi="fa-IR"/>
        </w:rPr>
      </w:pPr>
      <w:r w:rsidRPr="00CF3EB8">
        <w:rPr>
          <w:rFonts w:ascii="Times New Roman" w:hAnsi="Times New Roman" w:cs="Times New Roman"/>
          <w:b/>
          <w:bCs/>
          <w:color w:val="0000FF"/>
          <w:kern w:val="3"/>
          <w:sz w:val="20"/>
          <w:szCs w:val="20"/>
          <w:lang w:eastAsia="ja-JP" w:bidi="fa-IR"/>
        </w:rPr>
        <w:t>O</w:t>
      </w:r>
      <w:r w:rsidR="00CF3EB8" w:rsidRPr="00CF3EB8">
        <w:rPr>
          <w:rFonts w:ascii="Times New Roman" w:hAnsi="Times New Roman" w:cs="Times New Roman"/>
          <w:b/>
          <w:bCs/>
          <w:color w:val="0000FF"/>
          <w:kern w:val="3"/>
          <w:sz w:val="20"/>
          <w:szCs w:val="20"/>
          <w:lang w:eastAsia="ja-JP" w:bidi="fa-IR"/>
        </w:rPr>
        <w:t xml:space="preserve">biettivi educativo-comportamentali </w:t>
      </w:r>
    </w:p>
    <w:p w14:paraId="5940FDE1" w14:textId="3E89AFD6" w:rsidR="00E71024" w:rsidRPr="00CF3EB8" w:rsidRDefault="00C54531" w:rsidP="00CF3EB8">
      <w:pPr>
        <w:pStyle w:val="Paragrafoelenco"/>
        <w:ind w:left="0"/>
        <w:jc w:val="both"/>
        <w:rPr>
          <w:rFonts w:ascii="Times New Roman" w:hAnsi="Times New Roman" w:cs="Times New Roman"/>
          <w:sz w:val="20"/>
          <w:szCs w:val="20"/>
        </w:rPr>
      </w:pPr>
      <w:r>
        <w:rPr>
          <w:rFonts w:ascii="Times New Roman" w:hAnsi="Times New Roman" w:cs="Times New Roman"/>
          <w:sz w:val="20"/>
          <w:szCs w:val="20"/>
        </w:rPr>
        <w:t xml:space="preserve"> I docenti di S</w:t>
      </w:r>
      <w:r w:rsidR="00E71024" w:rsidRPr="00CF3EB8">
        <w:rPr>
          <w:rFonts w:ascii="Times New Roman" w:hAnsi="Times New Roman" w:cs="Times New Roman"/>
          <w:sz w:val="20"/>
          <w:szCs w:val="20"/>
        </w:rPr>
        <w:t>cienze umane delinea</w:t>
      </w:r>
      <w:r>
        <w:rPr>
          <w:rFonts w:ascii="Times New Roman" w:hAnsi="Times New Roman" w:cs="Times New Roman"/>
          <w:sz w:val="20"/>
          <w:szCs w:val="20"/>
        </w:rPr>
        <w:t>no</w:t>
      </w:r>
      <w:r w:rsidR="00E71024" w:rsidRPr="00CF3EB8">
        <w:rPr>
          <w:rFonts w:ascii="Times New Roman" w:hAnsi="Times New Roman" w:cs="Times New Roman"/>
          <w:sz w:val="20"/>
          <w:szCs w:val="20"/>
        </w:rPr>
        <w:t xml:space="preserve"> i seguenti obiettivi : </w:t>
      </w:r>
    </w:p>
    <w:p w14:paraId="2D587449" w14:textId="4C45CAD1" w:rsidR="00E71024" w:rsidRPr="00CF3EB8" w:rsidRDefault="00E71024" w:rsidP="001057CE">
      <w:pPr>
        <w:pStyle w:val="Paragrafoelenco"/>
        <w:numPr>
          <w:ilvl w:val="0"/>
          <w:numId w:val="137"/>
        </w:numPr>
        <w:ind w:left="284" w:hanging="142"/>
        <w:contextualSpacing w:val="0"/>
        <w:jc w:val="both"/>
        <w:rPr>
          <w:rFonts w:ascii="Times New Roman" w:hAnsi="Times New Roman" w:cs="Times New Roman"/>
          <w:sz w:val="20"/>
          <w:szCs w:val="20"/>
        </w:rPr>
      </w:pPr>
      <w:r w:rsidRPr="00CF3EB8">
        <w:rPr>
          <w:rFonts w:ascii="Times New Roman" w:hAnsi="Times New Roman" w:cs="Times New Roman"/>
          <w:sz w:val="20"/>
          <w:szCs w:val="20"/>
        </w:rPr>
        <w:t>Crescita e valorizzazione della persona dello studente come elemento centrale del processo educat</w:t>
      </w:r>
      <w:r w:rsidR="00CF3EB8">
        <w:rPr>
          <w:rFonts w:ascii="Times New Roman" w:hAnsi="Times New Roman" w:cs="Times New Roman"/>
          <w:sz w:val="20"/>
          <w:szCs w:val="20"/>
        </w:rPr>
        <w:t>ivo di istruzione e formazione</w:t>
      </w:r>
    </w:p>
    <w:p w14:paraId="3571DC4D" w14:textId="285D002D" w:rsidR="00E71024" w:rsidRPr="00CF3EB8" w:rsidRDefault="00E71024" w:rsidP="001057CE">
      <w:pPr>
        <w:pStyle w:val="Paragrafoelenco"/>
        <w:numPr>
          <w:ilvl w:val="0"/>
          <w:numId w:val="137"/>
        </w:numPr>
        <w:ind w:left="284" w:hanging="142"/>
        <w:contextualSpacing w:val="0"/>
        <w:jc w:val="both"/>
        <w:rPr>
          <w:rFonts w:ascii="Times New Roman" w:hAnsi="Times New Roman" w:cs="Times New Roman"/>
          <w:sz w:val="20"/>
          <w:szCs w:val="20"/>
        </w:rPr>
      </w:pPr>
      <w:r w:rsidRPr="00CF3EB8">
        <w:rPr>
          <w:rFonts w:ascii="Times New Roman" w:hAnsi="Times New Roman" w:cs="Times New Roman"/>
          <w:sz w:val="20"/>
          <w:szCs w:val="20"/>
        </w:rPr>
        <w:t>Stimolazione dell’interesse, della motivazione e partecipazio</w:t>
      </w:r>
      <w:r w:rsidR="00CF3EB8">
        <w:rPr>
          <w:rFonts w:ascii="Times New Roman" w:hAnsi="Times New Roman" w:cs="Times New Roman"/>
          <w:sz w:val="20"/>
          <w:szCs w:val="20"/>
        </w:rPr>
        <w:t>ne attiva al dialogo educativo</w:t>
      </w:r>
    </w:p>
    <w:p w14:paraId="6C1D5042" w14:textId="33629FA3" w:rsidR="00E71024" w:rsidRPr="00CF3EB8" w:rsidRDefault="00E71024" w:rsidP="001057CE">
      <w:pPr>
        <w:pStyle w:val="Paragrafoelenco"/>
        <w:numPr>
          <w:ilvl w:val="0"/>
          <w:numId w:val="137"/>
        </w:numPr>
        <w:ind w:left="284" w:hanging="142"/>
        <w:contextualSpacing w:val="0"/>
        <w:jc w:val="both"/>
        <w:rPr>
          <w:rFonts w:ascii="Times New Roman" w:hAnsi="Times New Roman" w:cs="Times New Roman"/>
          <w:sz w:val="20"/>
          <w:szCs w:val="20"/>
        </w:rPr>
      </w:pPr>
      <w:r w:rsidRPr="00CF3EB8">
        <w:rPr>
          <w:rFonts w:ascii="Times New Roman" w:hAnsi="Times New Roman" w:cs="Times New Roman"/>
          <w:sz w:val="20"/>
          <w:szCs w:val="20"/>
        </w:rPr>
        <w:t>Potenziamento delle capacità dell’alunno di partecipare ai valori della cultura, della civi</w:t>
      </w:r>
      <w:r w:rsidR="00CF3EB8">
        <w:rPr>
          <w:rFonts w:ascii="Times New Roman" w:hAnsi="Times New Roman" w:cs="Times New Roman"/>
          <w:sz w:val="20"/>
          <w:szCs w:val="20"/>
        </w:rPr>
        <w:t>ltà e della convivenza sociale</w:t>
      </w:r>
    </w:p>
    <w:p w14:paraId="3B9CEF75" w14:textId="77777777" w:rsidR="00E71024" w:rsidRPr="00CF3EB8" w:rsidRDefault="00E71024" w:rsidP="001057CE">
      <w:pPr>
        <w:pStyle w:val="Paragrafoelenco"/>
        <w:numPr>
          <w:ilvl w:val="0"/>
          <w:numId w:val="137"/>
        </w:numPr>
        <w:ind w:left="284" w:hanging="142"/>
        <w:contextualSpacing w:val="0"/>
        <w:jc w:val="both"/>
        <w:rPr>
          <w:rFonts w:ascii="Times New Roman" w:hAnsi="Times New Roman" w:cs="Times New Roman"/>
          <w:sz w:val="20"/>
          <w:szCs w:val="20"/>
        </w:rPr>
      </w:pPr>
      <w:r w:rsidRPr="00CF3EB8">
        <w:rPr>
          <w:rFonts w:ascii="Times New Roman" w:hAnsi="Times New Roman" w:cs="Times New Roman"/>
          <w:sz w:val="20"/>
          <w:szCs w:val="20"/>
        </w:rPr>
        <w:t xml:space="preserve">Potenziamento del senso di responsabilità </w:t>
      </w:r>
    </w:p>
    <w:p w14:paraId="0E9B4289" w14:textId="4782BD71" w:rsidR="00E71024" w:rsidRPr="00CF3EB8" w:rsidRDefault="00E71024" w:rsidP="001057CE">
      <w:pPr>
        <w:pStyle w:val="Paragrafoelenco"/>
        <w:numPr>
          <w:ilvl w:val="0"/>
          <w:numId w:val="137"/>
        </w:numPr>
        <w:ind w:left="284" w:hanging="142"/>
        <w:contextualSpacing w:val="0"/>
        <w:jc w:val="both"/>
        <w:rPr>
          <w:rFonts w:ascii="Times New Roman" w:hAnsi="Times New Roman" w:cs="Times New Roman"/>
          <w:sz w:val="20"/>
          <w:szCs w:val="20"/>
        </w:rPr>
      </w:pPr>
      <w:r w:rsidRPr="00CF3EB8">
        <w:rPr>
          <w:rFonts w:ascii="Times New Roman" w:hAnsi="Times New Roman" w:cs="Times New Roman"/>
          <w:sz w:val="20"/>
          <w:szCs w:val="20"/>
        </w:rPr>
        <w:t>Esercizio e sviluppo della socialità e della libertà ai fini del consoli</w:t>
      </w:r>
      <w:r w:rsidR="00CF3EB8">
        <w:rPr>
          <w:rFonts w:ascii="Times New Roman" w:hAnsi="Times New Roman" w:cs="Times New Roman"/>
          <w:sz w:val="20"/>
          <w:szCs w:val="20"/>
        </w:rPr>
        <w:t>damento della convivenza civile</w:t>
      </w:r>
    </w:p>
    <w:p w14:paraId="75542BE0" w14:textId="0DFCF3B8" w:rsidR="00E71024" w:rsidRPr="00CF3EB8" w:rsidRDefault="00E71024" w:rsidP="001057CE">
      <w:pPr>
        <w:pStyle w:val="Paragrafoelenco"/>
        <w:numPr>
          <w:ilvl w:val="0"/>
          <w:numId w:val="137"/>
        </w:numPr>
        <w:ind w:left="284" w:hanging="142"/>
        <w:contextualSpacing w:val="0"/>
        <w:jc w:val="both"/>
        <w:rPr>
          <w:rFonts w:ascii="Times New Roman" w:hAnsi="Times New Roman" w:cs="Times New Roman"/>
          <w:sz w:val="20"/>
          <w:szCs w:val="20"/>
        </w:rPr>
      </w:pPr>
      <w:r w:rsidRPr="00CF3EB8">
        <w:rPr>
          <w:rFonts w:ascii="Times New Roman" w:hAnsi="Times New Roman" w:cs="Times New Roman"/>
          <w:sz w:val="20"/>
          <w:szCs w:val="20"/>
        </w:rPr>
        <w:t>Attenzione e v</w:t>
      </w:r>
      <w:r w:rsidR="00CF3EB8">
        <w:rPr>
          <w:rFonts w:ascii="Times New Roman" w:hAnsi="Times New Roman" w:cs="Times New Roman"/>
          <w:sz w:val="20"/>
          <w:szCs w:val="20"/>
        </w:rPr>
        <w:t>alorizzazione della diversità</w:t>
      </w:r>
    </w:p>
    <w:p w14:paraId="392433BA" w14:textId="7DDDB4E7" w:rsidR="00E71024" w:rsidRPr="00CF3EB8" w:rsidRDefault="00E71024" w:rsidP="001057CE">
      <w:pPr>
        <w:pStyle w:val="Paragrafoelenco"/>
        <w:numPr>
          <w:ilvl w:val="0"/>
          <w:numId w:val="137"/>
        </w:numPr>
        <w:ind w:left="284" w:hanging="142"/>
        <w:contextualSpacing w:val="0"/>
        <w:jc w:val="both"/>
        <w:rPr>
          <w:rFonts w:ascii="Times New Roman" w:hAnsi="Times New Roman" w:cs="Times New Roman"/>
          <w:sz w:val="20"/>
          <w:szCs w:val="20"/>
        </w:rPr>
      </w:pPr>
      <w:r w:rsidRPr="00CF3EB8">
        <w:rPr>
          <w:rFonts w:ascii="Times New Roman" w:hAnsi="Times New Roman" w:cs="Times New Roman"/>
          <w:sz w:val="20"/>
          <w:szCs w:val="20"/>
        </w:rPr>
        <w:t>Educazione al rispetto delle cose</w:t>
      </w:r>
      <w:r w:rsidR="00CF3EB8">
        <w:rPr>
          <w:rFonts w:ascii="Times New Roman" w:hAnsi="Times New Roman" w:cs="Times New Roman"/>
          <w:sz w:val="20"/>
          <w:szCs w:val="20"/>
        </w:rPr>
        <w:t xml:space="preserve"> come beni di fruizione comune</w:t>
      </w:r>
    </w:p>
    <w:p w14:paraId="3CE12A15" w14:textId="3D71F994" w:rsidR="00E71024" w:rsidRPr="00CF3EB8" w:rsidRDefault="00E71024" w:rsidP="001057CE">
      <w:pPr>
        <w:pStyle w:val="Paragrafoelenco"/>
        <w:numPr>
          <w:ilvl w:val="0"/>
          <w:numId w:val="137"/>
        </w:numPr>
        <w:ind w:left="284" w:hanging="142"/>
        <w:contextualSpacing w:val="0"/>
        <w:jc w:val="both"/>
        <w:rPr>
          <w:rFonts w:ascii="Times New Roman" w:hAnsi="Times New Roman" w:cs="Times New Roman"/>
          <w:sz w:val="20"/>
          <w:szCs w:val="20"/>
        </w:rPr>
      </w:pPr>
      <w:r w:rsidRPr="00CF3EB8">
        <w:rPr>
          <w:rFonts w:ascii="Times New Roman" w:hAnsi="Times New Roman" w:cs="Times New Roman"/>
          <w:sz w:val="20"/>
          <w:szCs w:val="20"/>
        </w:rPr>
        <w:t>Educazione alla pace e alla valorizzazione della diversità</w:t>
      </w:r>
    </w:p>
    <w:p w14:paraId="2C9B293A" w14:textId="77777777" w:rsidR="00E71024" w:rsidRPr="00FA7C81" w:rsidRDefault="00E71024" w:rsidP="00E71024">
      <w:pPr>
        <w:pStyle w:val="Paragrafoelenco"/>
        <w:ind w:left="0"/>
        <w:jc w:val="both"/>
        <w:rPr>
          <w:rFonts w:ascii="Times New Roman" w:hAnsi="Times New Roman" w:cs="Times New Roman"/>
          <w:b/>
          <w:bCs/>
        </w:rPr>
      </w:pPr>
    </w:p>
    <w:p w14:paraId="57896F75" w14:textId="00C0B7DD" w:rsidR="00E71024" w:rsidRPr="00FA7C81" w:rsidRDefault="00FA7C81" w:rsidP="00E71024">
      <w:pPr>
        <w:pStyle w:val="Paragrafoelenco"/>
        <w:ind w:left="0"/>
        <w:jc w:val="both"/>
        <w:rPr>
          <w:rFonts w:ascii="Times New Roman" w:hAnsi="Times New Roman" w:cs="Times New Roman"/>
          <w:b/>
          <w:bCs/>
          <w:color w:val="0000FF"/>
          <w:sz w:val="20"/>
          <w:szCs w:val="20"/>
        </w:rPr>
      </w:pPr>
      <w:r w:rsidRPr="00FA7C81">
        <w:rPr>
          <w:rFonts w:ascii="Times New Roman" w:hAnsi="Times New Roman" w:cs="Times New Roman"/>
          <w:b/>
          <w:bCs/>
          <w:color w:val="0000FF"/>
          <w:sz w:val="20"/>
          <w:szCs w:val="20"/>
        </w:rPr>
        <w:t>Metodologia</w:t>
      </w:r>
    </w:p>
    <w:p w14:paraId="317BACC7" w14:textId="77777777" w:rsidR="00FA7C81" w:rsidRDefault="00E71024" w:rsidP="00FA7C81">
      <w:pPr>
        <w:pStyle w:val="Corpodeltesto"/>
        <w:jc w:val="both"/>
        <w:rPr>
          <w:rFonts w:ascii="Times New Roman" w:hAnsi="Times New Roman" w:cs="Times New Roman"/>
          <w:szCs w:val="20"/>
        </w:rPr>
      </w:pPr>
      <w:r w:rsidRPr="00FA7C81">
        <w:rPr>
          <w:rFonts w:ascii="Times New Roman" w:hAnsi="Times New Roman" w:cs="Times New Roman"/>
          <w:szCs w:val="20"/>
        </w:rPr>
        <w:t xml:space="preserve">Sarà utilizzata la lezione frontale solo laddove indispensabile. Si adotteranno di più: dibattiti guidati, </w:t>
      </w:r>
      <w:r w:rsidRPr="00FA7C81">
        <w:rPr>
          <w:rFonts w:ascii="Times New Roman" w:hAnsi="Times New Roman" w:cs="Times New Roman"/>
          <w:i/>
          <w:szCs w:val="20"/>
        </w:rPr>
        <w:t>circle time</w:t>
      </w:r>
      <w:r w:rsidRPr="00FA7C81">
        <w:rPr>
          <w:rFonts w:ascii="Times New Roman" w:hAnsi="Times New Roman" w:cs="Times New Roman"/>
          <w:szCs w:val="20"/>
        </w:rPr>
        <w:t xml:space="preserve">, </w:t>
      </w:r>
      <w:r w:rsidRPr="00FA7C81">
        <w:rPr>
          <w:rFonts w:ascii="Times New Roman" w:hAnsi="Times New Roman" w:cs="Times New Roman"/>
          <w:i/>
          <w:szCs w:val="20"/>
        </w:rPr>
        <w:t>brain-storming</w:t>
      </w:r>
      <w:r w:rsidRPr="00FA7C81">
        <w:rPr>
          <w:rFonts w:ascii="Times New Roman" w:hAnsi="Times New Roman" w:cs="Times New Roman"/>
          <w:szCs w:val="20"/>
        </w:rPr>
        <w:t xml:space="preserve">, </w:t>
      </w:r>
      <w:r w:rsidRPr="00FA7C81">
        <w:rPr>
          <w:rFonts w:ascii="Times New Roman" w:hAnsi="Times New Roman" w:cs="Times New Roman"/>
          <w:i/>
          <w:szCs w:val="20"/>
        </w:rPr>
        <w:t>problem solving</w:t>
      </w:r>
      <w:r w:rsidRPr="00FA7C81">
        <w:rPr>
          <w:rFonts w:ascii="Times New Roman" w:hAnsi="Times New Roman" w:cs="Times New Roman"/>
          <w:szCs w:val="20"/>
        </w:rPr>
        <w:t xml:space="preserve">, modelli di </w:t>
      </w:r>
      <w:r w:rsidRPr="00FA7C81">
        <w:rPr>
          <w:rFonts w:ascii="Times New Roman" w:hAnsi="Times New Roman" w:cs="Times New Roman"/>
          <w:i/>
          <w:szCs w:val="20"/>
        </w:rPr>
        <w:t>peer education</w:t>
      </w:r>
      <w:r w:rsidRPr="00FA7C81">
        <w:rPr>
          <w:rFonts w:ascii="Times New Roman" w:hAnsi="Times New Roman" w:cs="Times New Roman"/>
          <w:szCs w:val="20"/>
        </w:rPr>
        <w:t xml:space="preserve">, </w:t>
      </w:r>
      <w:r w:rsidRPr="00FA7C81">
        <w:rPr>
          <w:rFonts w:ascii="Times New Roman" w:hAnsi="Times New Roman" w:cs="Times New Roman"/>
          <w:i/>
          <w:szCs w:val="20"/>
        </w:rPr>
        <w:t>flipped classroom</w:t>
      </w:r>
      <w:r w:rsidRPr="00FA7C81">
        <w:rPr>
          <w:rFonts w:ascii="Times New Roman" w:hAnsi="Times New Roman" w:cs="Times New Roman"/>
          <w:szCs w:val="20"/>
        </w:rPr>
        <w:t xml:space="preserve"> (classe capovolta), lavori di gruppo, ricerche e approfondimenti. Attività di recupero e valorizzazione delle eccellenze.</w:t>
      </w:r>
    </w:p>
    <w:p w14:paraId="7E8CF478" w14:textId="70A024D5" w:rsidR="00E71024" w:rsidRPr="00FA7C81" w:rsidRDefault="00E71024" w:rsidP="00FA7C81">
      <w:pPr>
        <w:pStyle w:val="Corpodeltesto"/>
        <w:jc w:val="both"/>
        <w:rPr>
          <w:rFonts w:ascii="Times New Roman" w:hAnsi="Times New Roman" w:cs="Times New Roman"/>
          <w:szCs w:val="20"/>
        </w:rPr>
      </w:pPr>
      <w:r w:rsidRPr="00FA7C81">
        <w:rPr>
          <w:rFonts w:ascii="Times New Roman" w:hAnsi="Times New Roman" w:cs="Times New Roman"/>
          <w:szCs w:val="20"/>
        </w:rPr>
        <w:t>Come attività d’esercizio, sottolineatura mirata, simulazione di studio casalingo, costruzione individuale e collettiva di testi, di mappe concettuali e schede sinottiche.</w:t>
      </w:r>
    </w:p>
    <w:p w14:paraId="008B91F0" w14:textId="77777777" w:rsidR="00E71024" w:rsidRPr="00FA7C81" w:rsidRDefault="00E71024" w:rsidP="00E71024">
      <w:pPr>
        <w:jc w:val="both"/>
        <w:rPr>
          <w:rFonts w:ascii="Times New Roman" w:hAnsi="Times New Roman" w:cs="Times New Roman"/>
          <w:sz w:val="20"/>
          <w:szCs w:val="20"/>
        </w:rPr>
      </w:pPr>
      <w:r w:rsidRPr="00FA7C81">
        <w:rPr>
          <w:rFonts w:ascii="Times New Roman" w:hAnsi="Times New Roman" w:cs="Times New Roman"/>
          <w:sz w:val="20"/>
          <w:szCs w:val="20"/>
        </w:rPr>
        <w:t>Si tratta, evidentemente, di uno schema di massima, molto generale. Laddove si riterrà necessario, come di solito avviene nelle prime e nelle seconde classi, si darà più spazio alle indicazioni di metodo così come, per le classi finali , la concentrazione del lavoro sarà maggiore sul fronte della produzione, in vista dell’esame di stato.</w:t>
      </w:r>
    </w:p>
    <w:p w14:paraId="056A5EDC" w14:textId="77777777" w:rsidR="00E71024" w:rsidRPr="00FA7C81" w:rsidRDefault="00E71024" w:rsidP="00E71024">
      <w:pPr>
        <w:jc w:val="both"/>
        <w:rPr>
          <w:rFonts w:ascii="Times New Roman" w:hAnsi="Times New Roman" w:cs="Times New Roman"/>
          <w:sz w:val="20"/>
          <w:szCs w:val="20"/>
        </w:rPr>
      </w:pPr>
      <w:r w:rsidRPr="00FA7C81">
        <w:rPr>
          <w:rFonts w:ascii="Times New Roman" w:hAnsi="Times New Roman" w:cs="Times New Roman"/>
          <w:sz w:val="20"/>
          <w:szCs w:val="20"/>
        </w:rPr>
        <w:t xml:space="preserve">In tutte le classi, si utilizzerà la lettura e l’analisi di brani di testi significativi, anche per rafforzare nei ragazzi l’interesse per la lettura e l’abitudine a non rifuggire dalla pagina scritta, anche difficile da comprendere. </w:t>
      </w:r>
    </w:p>
    <w:p w14:paraId="5CC5DA04" w14:textId="77777777" w:rsidR="00E71024" w:rsidRPr="00FA7C81" w:rsidRDefault="00E71024" w:rsidP="00E71024">
      <w:pPr>
        <w:jc w:val="both"/>
        <w:rPr>
          <w:rFonts w:ascii="Times New Roman" w:hAnsi="Times New Roman" w:cs="Times New Roman"/>
          <w:sz w:val="20"/>
          <w:szCs w:val="20"/>
        </w:rPr>
      </w:pPr>
      <w:r w:rsidRPr="00FA7C81">
        <w:rPr>
          <w:rFonts w:ascii="Times New Roman" w:hAnsi="Times New Roman" w:cs="Times New Roman"/>
          <w:sz w:val="20"/>
          <w:szCs w:val="20"/>
        </w:rPr>
        <w:t>Inoltre, le scelte metodologiche saranno sempre calibrate sul profilo della classe, in considerazione della preparazione di partenza e dei livelli di attenzione e partecipazione.</w:t>
      </w:r>
    </w:p>
    <w:p w14:paraId="4AB1F7B7" w14:textId="77777777" w:rsidR="00FA7C81" w:rsidRPr="00FA7C81" w:rsidRDefault="00FA7C81" w:rsidP="00E71024">
      <w:pPr>
        <w:jc w:val="both"/>
        <w:rPr>
          <w:rFonts w:ascii="Times New Roman" w:hAnsi="Times New Roman" w:cs="Times New Roman"/>
          <w:b/>
        </w:rPr>
      </w:pPr>
    </w:p>
    <w:p w14:paraId="2D49A45A" w14:textId="77777777" w:rsidR="00E71024" w:rsidRPr="00FA7C81" w:rsidRDefault="00E71024" w:rsidP="00E71024">
      <w:pPr>
        <w:jc w:val="both"/>
        <w:rPr>
          <w:rFonts w:ascii="Times New Roman" w:hAnsi="Times New Roman" w:cs="Times New Roman"/>
          <w:b/>
          <w:color w:val="0000FF"/>
          <w:sz w:val="20"/>
          <w:szCs w:val="20"/>
        </w:rPr>
      </w:pPr>
      <w:r w:rsidRPr="00FA7C81">
        <w:rPr>
          <w:rFonts w:ascii="Times New Roman" w:hAnsi="Times New Roman" w:cs="Times New Roman"/>
          <w:b/>
          <w:color w:val="0000FF"/>
          <w:sz w:val="20"/>
          <w:szCs w:val="20"/>
        </w:rPr>
        <w:t>Strumenti e attività particolari</w:t>
      </w:r>
    </w:p>
    <w:p w14:paraId="7D32E390" w14:textId="359C9754" w:rsidR="00E71024" w:rsidRPr="00FA7C81" w:rsidRDefault="00E71024" w:rsidP="001057CE">
      <w:pPr>
        <w:pStyle w:val="Paragrafoelenco"/>
        <w:numPr>
          <w:ilvl w:val="0"/>
          <w:numId w:val="125"/>
        </w:numPr>
        <w:ind w:left="567" w:hanging="283"/>
        <w:contextualSpacing w:val="0"/>
        <w:jc w:val="both"/>
        <w:rPr>
          <w:rFonts w:ascii="Times New Roman" w:hAnsi="Times New Roman" w:cs="Times New Roman"/>
          <w:b/>
          <w:sz w:val="20"/>
          <w:szCs w:val="20"/>
        </w:rPr>
      </w:pPr>
      <w:r w:rsidRPr="00FA7C81">
        <w:rPr>
          <w:rFonts w:ascii="Times New Roman" w:hAnsi="Times New Roman" w:cs="Times New Roman"/>
          <w:sz w:val="20"/>
          <w:szCs w:val="20"/>
        </w:rPr>
        <w:t>Libri di testo</w:t>
      </w:r>
    </w:p>
    <w:p w14:paraId="24510778" w14:textId="536639E5" w:rsidR="00E71024" w:rsidRPr="00FA7C81" w:rsidRDefault="00E71024" w:rsidP="001057CE">
      <w:pPr>
        <w:pStyle w:val="Paragrafoelenco"/>
        <w:numPr>
          <w:ilvl w:val="0"/>
          <w:numId w:val="125"/>
        </w:numPr>
        <w:ind w:left="567" w:hanging="283"/>
        <w:contextualSpacing w:val="0"/>
        <w:jc w:val="both"/>
        <w:rPr>
          <w:rFonts w:ascii="Times New Roman" w:hAnsi="Times New Roman" w:cs="Times New Roman"/>
          <w:b/>
          <w:sz w:val="20"/>
          <w:szCs w:val="20"/>
        </w:rPr>
      </w:pPr>
      <w:r w:rsidRPr="00FA7C81">
        <w:rPr>
          <w:rFonts w:ascii="Times New Roman" w:hAnsi="Times New Roman" w:cs="Times New Roman"/>
          <w:sz w:val="20"/>
          <w:szCs w:val="20"/>
        </w:rPr>
        <w:t>Appunti del docente</w:t>
      </w:r>
    </w:p>
    <w:p w14:paraId="53985FAF" w14:textId="13C7F1DE" w:rsidR="00E71024" w:rsidRPr="00FA7C81" w:rsidRDefault="00E71024" w:rsidP="001057CE">
      <w:pPr>
        <w:pStyle w:val="Paragrafoelenco"/>
        <w:numPr>
          <w:ilvl w:val="0"/>
          <w:numId w:val="125"/>
        </w:numPr>
        <w:ind w:left="567" w:hanging="283"/>
        <w:contextualSpacing w:val="0"/>
        <w:jc w:val="both"/>
        <w:rPr>
          <w:rFonts w:ascii="Times New Roman" w:hAnsi="Times New Roman" w:cs="Times New Roman"/>
          <w:b/>
          <w:sz w:val="20"/>
          <w:szCs w:val="20"/>
        </w:rPr>
      </w:pPr>
      <w:r w:rsidRPr="00FA7C81">
        <w:rPr>
          <w:rFonts w:ascii="Times New Roman" w:hAnsi="Times New Roman" w:cs="Times New Roman"/>
          <w:sz w:val="20"/>
          <w:szCs w:val="20"/>
        </w:rPr>
        <w:t>Biblioteca scolastica</w:t>
      </w:r>
    </w:p>
    <w:p w14:paraId="179B954B" w14:textId="77777777" w:rsidR="00E71024" w:rsidRPr="00FA7C81" w:rsidRDefault="00E71024" w:rsidP="001057CE">
      <w:pPr>
        <w:pStyle w:val="Paragrafoelenco"/>
        <w:numPr>
          <w:ilvl w:val="0"/>
          <w:numId w:val="125"/>
        </w:numPr>
        <w:ind w:left="567" w:hanging="283"/>
        <w:contextualSpacing w:val="0"/>
        <w:jc w:val="both"/>
        <w:rPr>
          <w:rFonts w:ascii="Times New Roman" w:hAnsi="Times New Roman" w:cs="Times New Roman"/>
          <w:b/>
          <w:sz w:val="20"/>
          <w:szCs w:val="20"/>
        </w:rPr>
      </w:pPr>
      <w:r w:rsidRPr="00FA7C81">
        <w:rPr>
          <w:rFonts w:ascii="Times New Roman" w:hAnsi="Times New Roman" w:cs="Times New Roman"/>
          <w:sz w:val="20"/>
          <w:szCs w:val="20"/>
        </w:rPr>
        <w:t>Dispense che individuino in modo schematico i concetti principali</w:t>
      </w:r>
    </w:p>
    <w:p w14:paraId="46BB141F" w14:textId="789685CC" w:rsidR="00E71024" w:rsidRPr="00FA7C81" w:rsidRDefault="00E71024" w:rsidP="001057CE">
      <w:pPr>
        <w:pStyle w:val="Paragrafoelenco"/>
        <w:numPr>
          <w:ilvl w:val="0"/>
          <w:numId w:val="125"/>
        </w:numPr>
        <w:ind w:left="567" w:hanging="283"/>
        <w:contextualSpacing w:val="0"/>
        <w:jc w:val="both"/>
        <w:rPr>
          <w:rFonts w:ascii="Times New Roman" w:hAnsi="Times New Roman" w:cs="Times New Roman"/>
          <w:b/>
          <w:sz w:val="20"/>
          <w:szCs w:val="20"/>
        </w:rPr>
      </w:pPr>
      <w:r w:rsidRPr="00FA7C81">
        <w:rPr>
          <w:rFonts w:ascii="Times New Roman" w:hAnsi="Times New Roman" w:cs="Times New Roman"/>
          <w:i/>
          <w:sz w:val="20"/>
          <w:szCs w:val="20"/>
        </w:rPr>
        <w:t>Lim</w:t>
      </w:r>
      <w:r w:rsidRPr="00FA7C81">
        <w:rPr>
          <w:rFonts w:ascii="Times New Roman" w:hAnsi="Times New Roman" w:cs="Times New Roman"/>
          <w:sz w:val="20"/>
          <w:szCs w:val="20"/>
        </w:rPr>
        <w:t xml:space="preserve">, </w:t>
      </w:r>
      <w:r w:rsidRPr="00FA7C81">
        <w:rPr>
          <w:rFonts w:ascii="Times New Roman" w:hAnsi="Times New Roman" w:cs="Times New Roman"/>
          <w:i/>
          <w:sz w:val="20"/>
          <w:szCs w:val="20"/>
        </w:rPr>
        <w:t>i</w:t>
      </w:r>
      <w:r w:rsidR="00FA7C81">
        <w:rPr>
          <w:rFonts w:ascii="Times New Roman" w:hAnsi="Times New Roman" w:cs="Times New Roman"/>
          <w:i/>
          <w:sz w:val="20"/>
          <w:szCs w:val="20"/>
        </w:rPr>
        <w:t>-</w:t>
      </w:r>
      <w:r w:rsidRPr="00FA7C81">
        <w:rPr>
          <w:rFonts w:ascii="Times New Roman" w:hAnsi="Times New Roman" w:cs="Times New Roman"/>
          <w:i/>
          <w:sz w:val="20"/>
          <w:szCs w:val="20"/>
        </w:rPr>
        <w:t>pad</w:t>
      </w:r>
      <w:r w:rsidRPr="00FA7C81">
        <w:rPr>
          <w:rFonts w:ascii="Times New Roman" w:hAnsi="Times New Roman" w:cs="Times New Roman"/>
          <w:sz w:val="20"/>
          <w:szCs w:val="20"/>
        </w:rPr>
        <w:t xml:space="preserve">, </w:t>
      </w:r>
      <w:r w:rsidRPr="00FA7C81">
        <w:rPr>
          <w:rFonts w:ascii="Times New Roman" w:hAnsi="Times New Roman" w:cs="Times New Roman"/>
          <w:i/>
          <w:sz w:val="20"/>
          <w:szCs w:val="20"/>
        </w:rPr>
        <w:t>i</w:t>
      </w:r>
      <w:r w:rsidR="00FA7C81">
        <w:rPr>
          <w:rFonts w:ascii="Times New Roman" w:hAnsi="Times New Roman" w:cs="Times New Roman"/>
          <w:i/>
          <w:sz w:val="20"/>
          <w:szCs w:val="20"/>
        </w:rPr>
        <w:t>-</w:t>
      </w:r>
      <w:r w:rsidRPr="00FA7C81">
        <w:rPr>
          <w:rFonts w:ascii="Times New Roman" w:hAnsi="Times New Roman" w:cs="Times New Roman"/>
          <w:i/>
          <w:sz w:val="20"/>
          <w:szCs w:val="20"/>
        </w:rPr>
        <w:t>phone</w:t>
      </w:r>
      <w:r w:rsidRPr="00FA7C81">
        <w:rPr>
          <w:rFonts w:ascii="Times New Roman" w:hAnsi="Times New Roman" w:cs="Times New Roman"/>
          <w:sz w:val="20"/>
          <w:szCs w:val="20"/>
        </w:rPr>
        <w:t xml:space="preserve"> e strumenti tecnologici finalizzati alla costruzione delle conoscenze in man</w:t>
      </w:r>
      <w:r w:rsidR="00FA7C81">
        <w:rPr>
          <w:rFonts w:ascii="Times New Roman" w:hAnsi="Times New Roman" w:cs="Times New Roman"/>
          <w:sz w:val="20"/>
          <w:szCs w:val="20"/>
        </w:rPr>
        <w:t>iera personale ed originale e a</w:t>
      </w:r>
      <w:r w:rsidRPr="00FA7C81">
        <w:rPr>
          <w:rFonts w:ascii="Times New Roman" w:hAnsi="Times New Roman" w:cs="Times New Roman"/>
          <w:sz w:val="20"/>
          <w:szCs w:val="20"/>
        </w:rPr>
        <w:t xml:space="preserve"> un uso consapevole e critico del digitale</w:t>
      </w:r>
    </w:p>
    <w:p w14:paraId="3090CEDB" w14:textId="77777777" w:rsidR="00FA7C81" w:rsidRPr="00FA7C81" w:rsidRDefault="00FA7C81" w:rsidP="00FA7C81">
      <w:pPr>
        <w:pStyle w:val="Titolo1"/>
        <w:ind w:left="0"/>
        <w:rPr>
          <w:color w:val="0000FF"/>
          <w:u w:val="none"/>
          <w:lang w:val="it-IT"/>
        </w:rPr>
      </w:pPr>
    </w:p>
    <w:p w14:paraId="199F48A2" w14:textId="2878F688" w:rsidR="00E71024" w:rsidRPr="00FA7C81" w:rsidRDefault="00E71024" w:rsidP="00FA7C81">
      <w:pPr>
        <w:pStyle w:val="Titolo1"/>
        <w:ind w:left="0"/>
        <w:rPr>
          <w:color w:val="0000FF"/>
          <w:sz w:val="20"/>
          <w:szCs w:val="20"/>
          <w:u w:val="none"/>
          <w:lang w:val="it-IT"/>
        </w:rPr>
      </w:pPr>
      <w:r w:rsidRPr="00FA7C81">
        <w:rPr>
          <w:color w:val="0000FF"/>
          <w:sz w:val="20"/>
          <w:szCs w:val="20"/>
          <w:u w:val="none"/>
          <w:lang w:val="it-IT"/>
        </w:rPr>
        <w:t>Verifiche e valutazione</w:t>
      </w:r>
    </w:p>
    <w:p w14:paraId="0EB222B5" w14:textId="00B4DA30" w:rsidR="00E71024" w:rsidRPr="00FA7C81" w:rsidRDefault="00E71024" w:rsidP="00FA7C81">
      <w:pPr>
        <w:pStyle w:val="Corpodeltesto"/>
        <w:spacing w:after="0"/>
        <w:jc w:val="both"/>
        <w:rPr>
          <w:rFonts w:ascii="Times New Roman" w:hAnsi="Times New Roman" w:cs="Times New Roman"/>
          <w:szCs w:val="20"/>
        </w:rPr>
      </w:pPr>
      <w:r w:rsidRPr="00FA7C81">
        <w:rPr>
          <w:rFonts w:ascii="Times New Roman" w:hAnsi="Times New Roman" w:cs="Times New Roman"/>
          <w:szCs w:val="20"/>
        </w:rPr>
        <w:t>La verifica e la valutazione faranno ricorso a strumenti di comunicazione sia ora</w:t>
      </w:r>
      <w:r w:rsidR="00FA7C81">
        <w:rPr>
          <w:rFonts w:ascii="Times New Roman" w:hAnsi="Times New Roman" w:cs="Times New Roman"/>
          <w:szCs w:val="20"/>
        </w:rPr>
        <w:t xml:space="preserve">le sia scritta e test </w:t>
      </w:r>
      <w:r w:rsidR="00FA7C81" w:rsidRPr="00FA7C81">
        <w:rPr>
          <w:rFonts w:ascii="Times New Roman" w:hAnsi="Times New Roman" w:cs="Times New Roman"/>
          <w:i/>
          <w:szCs w:val="20"/>
        </w:rPr>
        <w:t>in itinere</w:t>
      </w:r>
    </w:p>
    <w:p w14:paraId="4B159648" w14:textId="35231DBC" w:rsidR="00E71024" w:rsidRPr="00FA7C81" w:rsidRDefault="00E71024" w:rsidP="00FA7C81">
      <w:pPr>
        <w:pStyle w:val="Corpodeltesto"/>
        <w:spacing w:after="0"/>
        <w:jc w:val="both"/>
        <w:rPr>
          <w:rFonts w:ascii="Times New Roman" w:hAnsi="Times New Roman" w:cs="Times New Roman"/>
          <w:szCs w:val="20"/>
        </w:rPr>
      </w:pPr>
      <w:r w:rsidRPr="00FA7C81">
        <w:rPr>
          <w:rFonts w:ascii="Times New Roman" w:hAnsi="Times New Roman" w:cs="Times New Roman"/>
          <w:szCs w:val="20"/>
          <w:u w:val="single"/>
        </w:rPr>
        <w:t>La produzione orale</w:t>
      </w:r>
      <w:r w:rsidRPr="00FA7C81">
        <w:rPr>
          <w:rFonts w:ascii="Times New Roman" w:hAnsi="Times New Roman" w:cs="Times New Roman"/>
          <w:szCs w:val="20"/>
        </w:rPr>
        <w:t xml:space="preserve"> sarà tesa all’accertamento delle capacità comunicative e dello sviluppo delle capacità logiche oltre che della comprensione degli argomenti e delle competenze linguistiche attraverso:</w:t>
      </w:r>
    </w:p>
    <w:p w14:paraId="16331842" w14:textId="53E9FC27" w:rsidR="00E71024" w:rsidRPr="00FA7C81" w:rsidRDefault="00FA7C81" w:rsidP="001057CE">
      <w:pPr>
        <w:pStyle w:val="Corpodeltesto"/>
        <w:widowControl w:val="0"/>
        <w:numPr>
          <w:ilvl w:val="0"/>
          <w:numId w:val="125"/>
        </w:numPr>
        <w:spacing w:after="0"/>
        <w:ind w:left="567" w:hanging="207"/>
        <w:jc w:val="both"/>
        <w:rPr>
          <w:rFonts w:ascii="Times New Roman" w:hAnsi="Times New Roman" w:cs="Times New Roman"/>
          <w:szCs w:val="20"/>
        </w:rPr>
      </w:pPr>
      <w:r>
        <w:rPr>
          <w:rFonts w:ascii="Times New Roman" w:hAnsi="Times New Roman" w:cs="Times New Roman"/>
          <w:szCs w:val="20"/>
        </w:rPr>
        <w:t>La tradizionale interrogazione</w:t>
      </w:r>
    </w:p>
    <w:p w14:paraId="4136561F" w14:textId="5CD73691" w:rsidR="00E71024" w:rsidRPr="00FA7C81" w:rsidRDefault="00E71024" w:rsidP="001057CE">
      <w:pPr>
        <w:pStyle w:val="Corpodeltesto"/>
        <w:widowControl w:val="0"/>
        <w:numPr>
          <w:ilvl w:val="0"/>
          <w:numId w:val="125"/>
        </w:numPr>
        <w:spacing w:after="0"/>
        <w:ind w:left="567" w:hanging="207"/>
        <w:jc w:val="both"/>
        <w:rPr>
          <w:rFonts w:ascii="Times New Roman" w:hAnsi="Times New Roman" w:cs="Times New Roman"/>
          <w:szCs w:val="20"/>
        </w:rPr>
      </w:pPr>
      <w:r w:rsidRPr="00FA7C81">
        <w:rPr>
          <w:rFonts w:ascii="Times New Roman" w:hAnsi="Times New Roman" w:cs="Times New Roman"/>
          <w:szCs w:val="20"/>
        </w:rPr>
        <w:t>Il dialogo e la partecipazione a discussioni s</w:t>
      </w:r>
      <w:r w:rsidR="00FA7C81">
        <w:rPr>
          <w:rFonts w:ascii="Times New Roman" w:hAnsi="Times New Roman" w:cs="Times New Roman"/>
          <w:szCs w:val="20"/>
        </w:rPr>
        <w:t>pontanee, organizzate e guidate</w:t>
      </w:r>
    </w:p>
    <w:p w14:paraId="5C92BB4D" w14:textId="2F650B3D" w:rsidR="00E71024" w:rsidRPr="00FA7C81" w:rsidRDefault="00E71024" w:rsidP="001057CE">
      <w:pPr>
        <w:pStyle w:val="Corpodeltesto"/>
        <w:widowControl w:val="0"/>
        <w:numPr>
          <w:ilvl w:val="0"/>
          <w:numId w:val="125"/>
        </w:numPr>
        <w:spacing w:after="0"/>
        <w:ind w:left="567" w:hanging="207"/>
        <w:jc w:val="both"/>
        <w:rPr>
          <w:rFonts w:ascii="Times New Roman" w:hAnsi="Times New Roman" w:cs="Times New Roman"/>
          <w:szCs w:val="20"/>
        </w:rPr>
      </w:pPr>
      <w:r w:rsidRPr="00FA7C81">
        <w:rPr>
          <w:rFonts w:ascii="Times New Roman" w:hAnsi="Times New Roman" w:cs="Times New Roman"/>
          <w:szCs w:val="20"/>
        </w:rPr>
        <w:t>Il co</w:t>
      </w:r>
      <w:r w:rsidR="00FA7C81">
        <w:rPr>
          <w:rFonts w:ascii="Times New Roman" w:hAnsi="Times New Roman" w:cs="Times New Roman"/>
          <w:szCs w:val="20"/>
        </w:rPr>
        <w:t>mmento a testi e brani proposti</w:t>
      </w:r>
    </w:p>
    <w:p w14:paraId="0428633A" w14:textId="3B12F096" w:rsidR="00E71024" w:rsidRPr="00FA7C81" w:rsidRDefault="00E71024" w:rsidP="001057CE">
      <w:pPr>
        <w:pStyle w:val="Corpodeltesto"/>
        <w:widowControl w:val="0"/>
        <w:numPr>
          <w:ilvl w:val="0"/>
          <w:numId w:val="125"/>
        </w:numPr>
        <w:spacing w:after="0"/>
        <w:ind w:left="567" w:hanging="207"/>
        <w:jc w:val="both"/>
        <w:rPr>
          <w:rFonts w:ascii="Times New Roman" w:hAnsi="Times New Roman" w:cs="Times New Roman"/>
          <w:szCs w:val="20"/>
        </w:rPr>
      </w:pPr>
      <w:r w:rsidRPr="00FA7C81">
        <w:rPr>
          <w:rFonts w:ascii="Times New Roman" w:hAnsi="Times New Roman" w:cs="Times New Roman"/>
          <w:szCs w:val="20"/>
        </w:rPr>
        <w:t>Diba</w:t>
      </w:r>
      <w:r w:rsidR="00FA7C81">
        <w:rPr>
          <w:rFonts w:ascii="Times New Roman" w:hAnsi="Times New Roman" w:cs="Times New Roman"/>
          <w:szCs w:val="20"/>
        </w:rPr>
        <w:t>ttiti su questioni di attualità</w:t>
      </w:r>
    </w:p>
    <w:p w14:paraId="1C734AEA" w14:textId="20369C6B" w:rsidR="00E71024" w:rsidRPr="00FA7C81" w:rsidRDefault="00E71024" w:rsidP="001057CE">
      <w:pPr>
        <w:pStyle w:val="Corpodeltesto"/>
        <w:widowControl w:val="0"/>
        <w:numPr>
          <w:ilvl w:val="0"/>
          <w:numId w:val="125"/>
        </w:numPr>
        <w:spacing w:after="0"/>
        <w:ind w:left="567" w:hanging="207"/>
        <w:jc w:val="both"/>
        <w:rPr>
          <w:rFonts w:ascii="Times New Roman" w:hAnsi="Times New Roman" w:cs="Times New Roman"/>
          <w:szCs w:val="20"/>
        </w:rPr>
      </w:pPr>
      <w:r w:rsidRPr="00FA7C81">
        <w:rPr>
          <w:rFonts w:ascii="Times New Roman" w:hAnsi="Times New Roman" w:cs="Times New Roman"/>
          <w:szCs w:val="20"/>
        </w:rPr>
        <w:t>Confronto e scambi di opi</w:t>
      </w:r>
      <w:r w:rsidR="00FA7C81">
        <w:rPr>
          <w:rFonts w:ascii="Times New Roman" w:hAnsi="Times New Roman" w:cs="Times New Roman"/>
          <w:szCs w:val="20"/>
        </w:rPr>
        <w:t>nioni</w:t>
      </w:r>
    </w:p>
    <w:p w14:paraId="0E0DB83F" w14:textId="375A494B" w:rsidR="00E71024" w:rsidRDefault="00E71024" w:rsidP="001057CE">
      <w:pPr>
        <w:pStyle w:val="Corpodeltesto"/>
        <w:widowControl w:val="0"/>
        <w:numPr>
          <w:ilvl w:val="0"/>
          <w:numId w:val="125"/>
        </w:numPr>
        <w:spacing w:after="0"/>
        <w:ind w:left="567" w:hanging="207"/>
        <w:jc w:val="both"/>
        <w:rPr>
          <w:rFonts w:ascii="Times New Roman" w:hAnsi="Times New Roman" w:cs="Times New Roman"/>
          <w:szCs w:val="20"/>
        </w:rPr>
      </w:pPr>
      <w:r w:rsidRPr="00FA7C81">
        <w:rPr>
          <w:rFonts w:ascii="Times New Roman" w:hAnsi="Times New Roman" w:cs="Times New Roman"/>
          <w:szCs w:val="20"/>
        </w:rPr>
        <w:t>Riflessioni crit</w:t>
      </w:r>
      <w:r w:rsidR="00FA7C81">
        <w:rPr>
          <w:rFonts w:ascii="Times New Roman" w:hAnsi="Times New Roman" w:cs="Times New Roman"/>
          <w:szCs w:val="20"/>
        </w:rPr>
        <w:t>iche sul mondo e sull’esistenza</w:t>
      </w:r>
    </w:p>
    <w:p w14:paraId="3B3690B5" w14:textId="77777777" w:rsidR="00FA7C81" w:rsidRPr="00FA7C81" w:rsidRDefault="00FA7C81" w:rsidP="00FA7C81">
      <w:pPr>
        <w:pStyle w:val="Corpodeltesto"/>
        <w:widowControl w:val="0"/>
        <w:spacing w:after="0"/>
        <w:ind w:left="720"/>
        <w:jc w:val="both"/>
        <w:rPr>
          <w:rFonts w:ascii="Times New Roman" w:hAnsi="Times New Roman" w:cs="Times New Roman"/>
          <w:sz w:val="16"/>
          <w:szCs w:val="16"/>
        </w:rPr>
      </w:pPr>
    </w:p>
    <w:p w14:paraId="3F61F612" w14:textId="77777777" w:rsidR="00E71024" w:rsidRPr="00FA7C81" w:rsidRDefault="00E71024" w:rsidP="00FA7C81">
      <w:pPr>
        <w:pStyle w:val="Corpodeltesto"/>
        <w:spacing w:after="0"/>
        <w:jc w:val="both"/>
        <w:rPr>
          <w:rFonts w:ascii="Times New Roman" w:hAnsi="Times New Roman" w:cs="Times New Roman"/>
          <w:szCs w:val="20"/>
        </w:rPr>
      </w:pPr>
      <w:r w:rsidRPr="00FA7C81">
        <w:rPr>
          <w:rFonts w:ascii="Times New Roman" w:hAnsi="Times New Roman" w:cs="Times New Roman"/>
          <w:szCs w:val="20"/>
          <w:u w:val="single"/>
        </w:rPr>
        <w:t>La produzione scritta</w:t>
      </w:r>
      <w:r w:rsidRPr="00FA7C81">
        <w:rPr>
          <w:rFonts w:ascii="Times New Roman" w:hAnsi="Times New Roman" w:cs="Times New Roman"/>
          <w:szCs w:val="20"/>
        </w:rPr>
        <w:t xml:space="preserve"> sarà tesa a stimolare l’autonomia di pensiero degli studenti, a potenziarne il patrimonio lessicale e le capacità comunicative, oltre che ad accertare le conoscenze acquisite e ad individuare il “saper fare”.</w:t>
      </w:r>
    </w:p>
    <w:p w14:paraId="2C29D852" w14:textId="77777777" w:rsidR="00E71024" w:rsidRPr="00FA7C81" w:rsidRDefault="00E71024" w:rsidP="00FA7C81">
      <w:pPr>
        <w:pStyle w:val="Corpodeltesto"/>
        <w:spacing w:after="0"/>
        <w:jc w:val="both"/>
        <w:rPr>
          <w:rFonts w:ascii="Times New Roman" w:hAnsi="Times New Roman" w:cs="Times New Roman"/>
          <w:szCs w:val="20"/>
        </w:rPr>
      </w:pPr>
      <w:r w:rsidRPr="00FA7C81">
        <w:rPr>
          <w:rFonts w:ascii="Times New Roman" w:hAnsi="Times New Roman" w:cs="Times New Roman"/>
          <w:szCs w:val="20"/>
        </w:rPr>
        <w:t>La forma di accertamento potrà essere effettuata dal docente attraverso una scelta mirata di una o più modalità quali:</w:t>
      </w:r>
    </w:p>
    <w:p w14:paraId="5C5C9C14" w14:textId="5F14B778" w:rsidR="00E71024" w:rsidRPr="00FA7C81" w:rsidRDefault="00E71024" w:rsidP="001057CE">
      <w:pPr>
        <w:pStyle w:val="Corpodeltesto"/>
        <w:widowControl w:val="0"/>
        <w:numPr>
          <w:ilvl w:val="0"/>
          <w:numId w:val="125"/>
        </w:numPr>
        <w:spacing w:after="0"/>
        <w:ind w:left="567" w:hanging="207"/>
        <w:jc w:val="both"/>
        <w:rPr>
          <w:rFonts w:ascii="Times New Roman" w:hAnsi="Times New Roman" w:cs="Times New Roman"/>
          <w:szCs w:val="20"/>
        </w:rPr>
      </w:pPr>
      <w:r w:rsidRPr="00FA7C81">
        <w:rPr>
          <w:rFonts w:ascii="Times New Roman" w:hAnsi="Times New Roman" w:cs="Times New Roman"/>
          <w:szCs w:val="20"/>
        </w:rPr>
        <w:t>Analisi e commento di testi proposti secondo la tipologia del</w:t>
      </w:r>
      <w:r w:rsidR="00FA7C81">
        <w:rPr>
          <w:rFonts w:ascii="Times New Roman" w:hAnsi="Times New Roman" w:cs="Times New Roman"/>
          <w:szCs w:val="20"/>
        </w:rPr>
        <w:t>l’Esame di stato (per il II</w:t>
      </w:r>
      <w:r w:rsidRPr="00FA7C81">
        <w:rPr>
          <w:rFonts w:ascii="Times New Roman" w:hAnsi="Times New Roman" w:cs="Times New Roman"/>
          <w:szCs w:val="20"/>
        </w:rPr>
        <w:t xml:space="preserve"> biennio e il</w:t>
      </w:r>
      <w:r w:rsidR="00FA7C81">
        <w:rPr>
          <w:rFonts w:ascii="Times New Roman" w:hAnsi="Times New Roman" w:cs="Times New Roman"/>
          <w:szCs w:val="20"/>
        </w:rPr>
        <w:t xml:space="preserve"> V</w:t>
      </w:r>
      <w:r w:rsidRPr="00FA7C81">
        <w:rPr>
          <w:rFonts w:ascii="Times New Roman" w:hAnsi="Times New Roman" w:cs="Times New Roman"/>
          <w:szCs w:val="20"/>
        </w:rPr>
        <w:t xml:space="preserve"> anno)</w:t>
      </w:r>
    </w:p>
    <w:p w14:paraId="67DC8062" w14:textId="084FB5D5" w:rsidR="00E71024" w:rsidRPr="00FA7C81" w:rsidRDefault="00E71024" w:rsidP="001057CE">
      <w:pPr>
        <w:pStyle w:val="Corpodeltesto"/>
        <w:widowControl w:val="0"/>
        <w:numPr>
          <w:ilvl w:val="0"/>
          <w:numId w:val="125"/>
        </w:numPr>
        <w:spacing w:after="0"/>
        <w:ind w:left="567" w:hanging="207"/>
        <w:jc w:val="both"/>
        <w:rPr>
          <w:rFonts w:ascii="Times New Roman" w:hAnsi="Times New Roman" w:cs="Times New Roman"/>
          <w:szCs w:val="20"/>
        </w:rPr>
      </w:pPr>
      <w:r w:rsidRPr="00FA7C81">
        <w:rPr>
          <w:rFonts w:ascii="Times New Roman" w:hAnsi="Times New Roman" w:cs="Times New Roman"/>
          <w:szCs w:val="20"/>
        </w:rPr>
        <w:t>Domande</w:t>
      </w:r>
      <w:r w:rsidR="00FA7C81">
        <w:rPr>
          <w:rFonts w:ascii="Times New Roman" w:hAnsi="Times New Roman" w:cs="Times New Roman"/>
          <w:szCs w:val="20"/>
        </w:rPr>
        <w:t xml:space="preserve"> a risposta aperta (per il I</w:t>
      </w:r>
      <w:r w:rsidRPr="00FA7C81">
        <w:rPr>
          <w:rFonts w:ascii="Times New Roman" w:hAnsi="Times New Roman" w:cs="Times New Roman"/>
          <w:szCs w:val="20"/>
        </w:rPr>
        <w:t xml:space="preserve"> biennio)</w:t>
      </w:r>
    </w:p>
    <w:p w14:paraId="113616A2" w14:textId="77777777" w:rsidR="00E71024" w:rsidRPr="00FA7C81" w:rsidRDefault="00E71024" w:rsidP="00FA7C81">
      <w:pPr>
        <w:pStyle w:val="Corpodeltesto"/>
        <w:spacing w:after="0"/>
        <w:jc w:val="both"/>
        <w:rPr>
          <w:rFonts w:ascii="Times New Roman" w:hAnsi="Times New Roman" w:cs="Times New Roman"/>
          <w:szCs w:val="20"/>
        </w:rPr>
      </w:pPr>
      <w:r w:rsidRPr="00FA7C81">
        <w:rPr>
          <w:rFonts w:ascii="Times New Roman" w:hAnsi="Times New Roman" w:cs="Times New Roman"/>
          <w:szCs w:val="20"/>
        </w:rPr>
        <w:t>Per appurare l’avvenuto apprendimento delle nozioni fondamentali dei temi affrontati la verifica avrà cadenza periodica nel numero di almeno due a quadrimestre.</w:t>
      </w:r>
    </w:p>
    <w:p w14:paraId="630EEEF6" w14:textId="77777777" w:rsidR="00E71024" w:rsidRPr="00FA7C81" w:rsidRDefault="00E71024" w:rsidP="00FA7C81">
      <w:pPr>
        <w:jc w:val="both"/>
        <w:rPr>
          <w:rFonts w:ascii="Times New Roman" w:hAnsi="Times New Roman" w:cs="Times New Roman"/>
          <w:sz w:val="20"/>
          <w:szCs w:val="20"/>
        </w:rPr>
      </w:pPr>
      <w:r w:rsidRPr="00FA7C81">
        <w:rPr>
          <w:rFonts w:ascii="Times New Roman" w:hAnsi="Times New Roman" w:cs="Times New Roman"/>
          <w:sz w:val="20"/>
          <w:szCs w:val="20"/>
        </w:rPr>
        <w:t>La valutazione sarà condotta attraverso le griglie allegate alla programmazione dipartimentale. Le suddette griglie saranno utilizzate in sede di valutazione formativa.</w:t>
      </w:r>
    </w:p>
    <w:p w14:paraId="4EF2305A" w14:textId="77777777" w:rsidR="00E71024" w:rsidRPr="00FA7C81" w:rsidRDefault="00E71024" w:rsidP="00FA7C81">
      <w:pPr>
        <w:jc w:val="both"/>
        <w:rPr>
          <w:rFonts w:ascii="Times New Roman" w:hAnsi="Times New Roman" w:cs="Times New Roman"/>
          <w:sz w:val="20"/>
          <w:szCs w:val="20"/>
        </w:rPr>
      </w:pPr>
      <w:r w:rsidRPr="00FA7C81">
        <w:rPr>
          <w:rFonts w:ascii="Times New Roman" w:hAnsi="Times New Roman" w:cs="Times New Roman"/>
          <w:sz w:val="20"/>
          <w:szCs w:val="20"/>
        </w:rPr>
        <w:t xml:space="preserve">  Vale la pena ricordare che per la valutazione sommativa , le prove “oggettive” saranno sempre affiancate da una osservazione sistematica e accorta del comportamento dei ragazzi, nonché dall’ascolto empatico e paziente di tutti i loro interventi.</w:t>
      </w:r>
    </w:p>
    <w:p w14:paraId="3C35D67F" w14:textId="77777777" w:rsidR="00E71024" w:rsidRPr="00FA7C81" w:rsidRDefault="00E71024" w:rsidP="00FA7C81">
      <w:pPr>
        <w:jc w:val="both"/>
        <w:rPr>
          <w:rFonts w:ascii="Times New Roman" w:hAnsi="Times New Roman" w:cs="Times New Roman"/>
          <w:sz w:val="20"/>
          <w:szCs w:val="20"/>
        </w:rPr>
      </w:pPr>
      <w:r w:rsidRPr="00FA7C81">
        <w:rPr>
          <w:rFonts w:ascii="Times New Roman" w:hAnsi="Times New Roman" w:cs="Times New Roman"/>
          <w:sz w:val="20"/>
          <w:szCs w:val="20"/>
        </w:rPr>
        <w:t>Saranno somministrate nel corso dell’anno le prove parallele per le seconde classi, nonché i test d’ingresso per le classi prime e terze con diverse tipologie a scelta dei docenti interessati</w:t>
      </w:r>
    </w:p>
    <w:p w14:paraId="78728BE4" w14:textId="77777777" w:rsidR="00E71024" w:rsidRPr="004868A4" w:rsidRDefault="00E71024" w:rsidP="00E71024">
      <w:pPr>
        <w:rPr>
          <w:rFonts w:ascii="Arial-BoldMT" w:hAnsi="Arial-BoldMT" w:cs="Arial-BoldMT"/>
          <w:b/>
          <w:bCs/>
          <w:sz w:val="20"/>
          <w:szCs w:val="20"/>
        </w:rPr>
      </w:pPr>
    </w:p>
    <w:p w14:paraId="67D7F781" w14:textId="77777777" w:rsidR="00E71024" w:rsidRDefault="00E71024" w:rsidP="00E71024">
      <w:pPr>
        <w:rPr>
          <w:rFonts w:ascii="Arial-BoldMT" w:hAnsi="Arial-BoldMT" w:cs="Arial-BoldMT"/>
          <w:b/>
          <w:bCs/>
          <w:sz w:val="20"/>
          <w:szCs w:val="20"/>
        </w:rPr>
      </w:pPr>
    </w:p>
    <w:p w14:paraId="74FF51FD" w14:textId="77777777" w:rsidR="00FA7C81" w:rsidRDefault="00FA7C81" w:rsidP="00E71024">
      <w:pPr>
        <w:rPr>
          <w:rFonts w:ascii="Arial-BoldMT" w:hAnsi="Arial-BoldMT" w:cs="Arial-BoldMT"/>
          <w:b/>
          <w:bCs/>
          <w:sz w:val="20"/>
          <w:szCs w:val="20"/>
        </w:rPr>
      </w:pPr>
    </w:p>
    <w:p w14:paraId="432B6D59" w14:textId="77777777" w:rsidR="00C54531" w:rsidRPr="004868A4" w:rsidRDefault="00C54531" w:rsidP="00E71024">
      <w:pPr>
        <w:rPr>
          <w:rFonts w:ascii="Arial-BoldMT" w:hAnsi="Arial-BoldMT" w:cs="Arial-BoldMT"/>
          <w:b/>
          <w:bCs/>
          <w:sz w:val="20"/>
          <w:szCs w:val="20"/>
        </w:rPr>
      </w:pPr>
    </w:p>
    <w:p w14:paraId="633F0AE5" w14:textId="77777777" w:rsidR="00E71024" w:rsidRPr="004868A4" w:rsidRDefault="00E71024" w:rsidP="00E71024">
      <w:pPr>
        <w:rPr>
          <w:rFonts w:ascii="Arial-BoldMT" w:hAnsi="Arial-BoldMT" w:cs="Arial-BoldMT"/>
          <w:b/>
          <w:bCs/>
          <w:sz w:val="20"/>
          <w:szCs w:val="20"/>
        </w:rPr>
      </w:pPr>
    </w:p>
    <w:p w14:paraId="0491D6C6" w14:textId="77777777" w:rsidR="00E71024" w:rsidRPr="004868A4" w:rsidRDefault="00E71024" w:rsidP="00E71024">
      <w:pPr>
        <w:jc w:val="center"/>
        <w:rPr>
          <w:rFonts w:ascii="Times New Roman" w:hAnsi="Times New Roman" w:cs="Times New Roman"/>
          <w:b/>
          <w:bCs/>
          <w:sz w:val="20"/>
          <w:szCs w:val="20"/>
        </w:rPr>
      </w:pPr>
      <w:r w:rsidRPr="004868A4">
        <w:rPr>
          <w:rFonts w:ascii="Times New Roman" w:hAnsi="Times New Roman" w:cs="Times New Roman"/>
          <w:b/>
          <w:bCs/>
          <w:sz w:val="20"/>
          <w:szCs w:val="20"/>
        </w:rPr>
        <w:t xml:space="preserve">PROSPETTO RIASSUNTIVO DEI LIVELLI DI COMPETENZA PER </w:t>
      </w:r>
      <w:r w:rsidRPr="00FA7C81">
        <w:rPr>
          <w:rFonts w:ascii="Times New Roman" w:hAnsi="Times New Roman" w:cs="Times New Roman"/>
          <w:b/>
          <w:bCs/>
          <w:i/>
          <w:sz w:val="20"/>
          <w:szCs w:val="20"/>
        </w:rPr>
        <w:t>ASSE</w:t>
      </w:r>
    </w:p>
    <w:tbl>
      <w:tblPr>
        <w:tblStyle w:val="Grigliatabella"/>
        <w:tblW w:w="10881" w:type="dxa"/>
        <w:tblLook w:val="04A0" w:firstRow="1" w:lastRow="0" w:firstColumn="1" w:lastColumn="0" w:noHBand="0" w:noVBand="1"/>
      </w:tblPr>
      <w:tblGrid>
        <w:gridCol w:w="1150"/>
        <w:gridCol w:w="3069"/>
        <w:gridCol w:w="3114"/>
        <w:gridCol w:w="3548"/>
      </w:tblGrid>
      <w:tr w:rsidR="00E71024" w:rsidRPr="004868A4" w14:paraId="52469F3F" w14:textId="77777777" w:rsidTr="00F9569D">
        <w:tc>
          <w:tcPr>
            <w:tcW w:w="1150" w:type="dxa"/>
          </w:tcPr>
          <w:p w14:paraId="69E92CC3" w14:textId="22B9AA29" w:rsidR="00E71024" w:rsidRPr="004868A4" w:rsidRDefault="00E71024" w:rsidP="00F9569D">
            <w:pPr>
              <w:jc w:val="center"/>
              <w:rPr>
                <w:b/>
                <w:bCs/>
              </w:rPr>
            </w:pPr>
            <w:r w:rsidRPr="00F9569D">
              <w:rPr>
                <w:b/>
                <w:bCs/>
                <w:i/>
              </w:rPr>
              <w:t>Asse</w:t>
            </w:r>
          </w:p>
        </w:tc>
        <w:tc>
          <w:tcPr>
            <w:tcW w:w="3069" w:type="dxa"/>
          </w:tcPr>
          <w:p w14:paraId="604876B2" w14:textId="77777777" w:rsidR="00E71024" w:rsidRDefault="00E71024" w:rsidP="00285D34">
            <w:pPr>
              <w:rPr>
                <w:b/>
                <w:bCs/>
              </w:rPr>
            </w:pPr>
            <w:r w:rsidRPr="004868A4">
              <w:rPr>
                <w:b/>
                <w:bCs/>
              </w:rPr>
              <w:t>Livello base</w:t>
            </w:r>
          </w:p>
          <w:p w14:paraId="316735F1" w14:textId="77777777" w:rsidR="004E46A4" w:rsidRPr="000F3723" w:rsidRDefault="004E46A4" w:rsidP="00285D34">
            <w:pPr>
              <w:rPr>
                <w:sz w:val="16"/>
                <w:szCs w:val="16"/>
              </w:rPr>
            </w:pPr>
          </w:p>
        </w:tc>
        <w:tc>
          <w:tcPr>
            <w:tcW w:w="3114" w:type="dxa"/>
          </w:tcPr>
          <w:p w14:paraId="5F8D371D" w14:textId="77777777" w:rsidR="00E71024" w:rsidRPr="004868A4" w:rsidRDefault="00E71024" w:rsidP="00285D34">
            <w:r w:rsidRPr="004868A4">
              <w:rPr>
                <w:b/>
                <w:bCs/>
              </w:rPr>
              <w:t>Livello intermedio</w:t>
            </w:r>
          </w:p>
        </w:tc>
        <w:tc>
          <w:tcPr>
            <w:tcW w:w="3548" w:type="dxa"/>
          </w:tcPr>
          <w:p w14:paraId="47884833" w14:textId="77777777" w:rsidR="00E71024" w:rsidRPr="004868A4" w:rsidRDefault="00E71024" w:rsidP="00285D34">
            <w:r w:rsidRPr="004868A4">
              <w:rPr>
                <w:b/>
                <w:bCs/>
              </w:rPr>
              <w:t>Livello avanzato</w:t>
            </w:r>
          </w:p>
        </w:tc>
      </w:tr>
      <w:tr w:rsidR="00E71024" w:rsidRPr="004868A4" w14:paraId="1B7518C4" w14:textId="77777777" w:rsidTr="0073215E">
        <w:trPr>
          <w:trHeight w:val="1706"/>
        </w:trPr>
        <w:tc>
          <w:tcPr>
            <w:tcW w:w="1150" w:type="dxa"/>
          </w:tcPr>
          <w:p w14:paraId="7A58221A" w14:textId="056B1D3E" w:rsidR="00E71024" w:rsidRPr="004868A4" w:rsidRDefault="00E71024" w:rsidP="00F9569D">
            <w:pPr>
              <w:autoSpaceDE w:val="0"/>
              <w:autoSpaceDN w:val="0"/>
              <w:adjustRightInd w:val="0"/>
              <w:jc w:val="center"/>
            </w:pPr>
            <w:r w:rsidRPr="004868A4">
              <w:t>Asse dei</w:t>
            </w:r>
          </w:p>
          <w:p w14:paraId="22214711" w14:textId="794D8B1E" w:rsidR="00E71024" w:rsidRPr="004868A4" w:rsidRDefault="00E71024" w:rsidP="00F9569D">
            <w:pPr>
              <w:jc w:val="center"/>
            </w:pPr>
            <w:r w:rsidRPr="004868A4">
              <w:t>linguaggi</w:t>
            </w:r>
          </w:p>
        </w:tc>
        <w:tc>
          <w:tcPr>
            <w:tcW w:w="3069" w:type="dxa"/>
          </w:tcPr>
          <w:p w14:paraId="5CC9AE75" w14:textId="5B24E52B" w:rsidR="00E71024" w:rsidRPr="004868A4" w:rsidRDefault="00F9569D" w:rsidP="00285D34">
            <w:pPr>
              <w:autoSpaceDE w:val="0"/>
              <w:autoSpaceDN w:val="0"/>
              <w:adjustRightInd w:val="0"/>
            </w:pPr>
            <w:r>
              <w:t>Parziale autonomia nell’</w:t>
            </w:r>
            <w:r w:rsidR="00E71024" w:rsidRPr="004868A4">
              <w:t>esecuzione di compiti e</w:t>
            </w:r>
            <w:r>
              <w:t xml:space="preserve"> </w:t>
            </w:r>
            <w:r w:rsidR="00E71024" w:rsidRPr="004868A4">
              <w:t>consegne di difficoltà</w:t>
            </w:r>
            <w:r>
              <w:t xml:space="preserve"> </w:t>
            </w:r>
            <w:r w:rsidR="00E71024" w:rsidRPr="004868A4">
              <w:t>minima; essenziale</w:t>
            </w:r>
            <w:r>
              <w:t xml:space="preserve"> </w:t>
            </w:r>
            <w:r w:rsidR="00E71024" w:rsidRPr="004868A4">
              <w:t>consapevolezza delle</w:t>
            </w:r>
            <w:r>
              <w:t xml:space="preserve"> </w:t>
            </w:r>
            <w:r w:rsidR="00E71024" w:rsidRPr="004868A4">
              <w:t>capacità e delle abilità</w:t>
            </w:r>
            <w:r>
              <w:t xml:space="preserve"> </w:t>
            </w:r>
            <w:r w:rsidR="00E71024" w:rsidRPr="004868A4">
              <w:t>connesse ai vari saperi</w:t>
            </w:r>
          </w:p>
          <w:p w14:paraId="40369978" w14:textId="77777777" w:rsidR="00E71024" w:rsidRPr="004868A4" w:rsidRDefault="00E71024" w:rsidP="00285D34"/>
        </w:tc>
        <w:tc>
          <w:tcPr>
            <w:tcW w:w="3114" w:type="dxa"/>
          </w:tcPr>
          <w:p w14:paraId="6CF44ABC" w14:textId="1CB73FCB" w:rsidR="00E71024" w:rsidRPr="004868A4" w:rsidRDefault="00E71024" w:rsidP="0073215E">
            <w:pPr>
              <w:autoSpaceDE w:val="0"/>
              <w:autoSpaceDN w:val="0"/>
              <w:adjustRightInd w:val="0"/>
            </w:pPr>
            <w:r w:rsidRPr="004868A4">
              <w:t>Valida e sistematica</w:t>
            </w:r>
            <w:r w:rsidR="00F9569D">
              <w:t xml:space="preserve"> autonomia nell’esecuzione di compiti e consegne con discreta </w:t>
            </w:r>
            <w:r w:rsidRPr="004868A4">
              <w:t>co</w:t>
            </w:r>
            <w:r w:rsidR="00F9569D">
              <w:t xml:space="preserve">nsapevolezza e padronanza della conoscenza e abilità </w:t>
            </w:r>
            <w:r w:rsidRPr="004868A4">
              <w:t>connesse ai vari saperi con parziale integrazione di essi</w:t>
            </w:r>
          </w:p>
        </w:tc>
        <w:tc>
          <w:tcPr>
            <w:tcW w:w="3548" w:type="dxa"/>
          </w:tcPr>
          <w:p w14:paraId="72E3F2C6" w14:textId="144A1101" w:rsidR="00E71024" w:rsidRPr="004868A4" w:rsidRDefault="00F9569D" w:rsidP="00285D34">
            <w:pPr>
              <w:autoSpaceDE w:val="0"/>
              <w:autoSpaceDN w:val="0"/>
              <w:adjustRightInd w:val="0"/>
            </w:pPr>
            <w:r>
              <w:t xml:space="preserve">Autonomia, sistematicità e </w:t>
            </w:r>
            <w:r w:rsidR="00E71024" w:rsidRPr="004868A4">
              <w:t>responsabilità</w:t>
            </w:r>
          </w:p>
          <w:p w14:paraId="595643C6" w14:textId="40C52C88" w:rsidR="00E71024" w:rsidRPr="004868A4" w:rsidRDefault="00E71024" w:rsidP="00285D34">
            <w:pPr>
              <w:autoSpaceDE w:val="0"/>
              <w:autoSpaceDN w:val="0"/>
              <w:adjustRightInd w:val="0"/>
            </w:pPr>
            <w:r w:rsidRPr="004868A4">
              <w:t>nell’esecuzione di compiti e consegne con buona consapevolezza , s</w:t>
            </w:r>
            <w:r w:rsidR="00F9569D">
              <w:t xml:space="preserve">enso critico e padronanza delle </w:t>
            </w:r>
            <w:r w:rsidRPr="004868A4">
              <w:t>conoscenze ed abilità</w:t>
            </w:r>
          </w:p>
          <w:p w14:paraId="5D72E2D6" w14:textId="77777777" w:rsidR="00E71024" w:rsidRPr="004868A4" w:rsidRDefault="00E71024" w:rsidP="00285D34">
            <w:pPr>
              <w:autoSpaceDE w:val="0"/>
              <w:autoSpaceDN w:val="0"/>
              <w:adjustRightInd w:val="0"/>
            </w:pPr>
            <w:r w:rsidRPr="004868A4">
              <w:t>connesse ai vari saperi, con integrazione di essi</w:t>
            </w:r>
          </w:p>
        </w:tc>
      </w:tr>
      <w:tr w:rsidR="00E71024" w:rsidRPr="004868A4" w14:paraId="00736F56" w14:textId="77777777" w:rsidTr="0073215E">
        <w:trPr>
          <w:trHeight w:val="1404"/>
        </w:trPr>
        <w:tc>
          <w:tcPr>
            <w:tcW w:w="1150" w:type="dxa"/>
          </w:tcPr>
          <w:p w14:paraId="7643D5B1" w14:textId="2EDEF58F" w:rsidR="00E71024" w:rsidRPr="004868A4" w:rsidRDefault="00E71024" w:rsidP="00F9569D">
            <w:pPr>
              <w:autoSpaceDE w:val="0"/>
              <w:autoSpaceDN w:val="0"/>
              <w:adjustRightInd w:val="0"/>
              <w:jc w:val="center"/>
            </w:pPr>
            <w:r w:rsidRPr="004868A4">
              <w:t>Asse</w:t>
            </w:r>
          </w:p>
          <w:p w14:paraId="2369D3E0" w14:textId="3A7F4BF0" w:rsidR="00E71024" w:rsidRPr="004868A4" w:rsidRDefault="00E71024" w:rsidP="00F9569D">
            <w:pPr>
              <w:autoSpaceDE w:val="0"/>
              <w:autoSpaceDN w:val="0"/>
              <w:adjustRightInd w:val="0"/>
              <w:jc w:val="center"/>
            </w:pPr>
            <w:r w:rsidRPr="004868A4">
              <w:t>matematico</w:t>
            </w:r>
          </w:p>
          <w:p w14:paraId="2DF1F37F" w14:textId="77777777" w:rsidR="00E71024" w:rsidRPr="004868A4" w:rsidRDefault="00E71024" w:rsidP="00F9569D">
            <w:pPr>
              <w:jc w:val="center"/>
            </w:pPr>
          </w:p>
        </w:tc>
        <w:tc>
          <w:tcPr>
            <w:tcW w:w="3069" w:type="dxa"/>
          </w:tcPr>
          <w:p w14:paraId="029AC04B" w14:textId="3D170239" w:rsidR="00E71024" w:rsidRPr="004868A4" w:rsidRDefault="00F9569D" w:rsidP="0073215E">
            <w:pPr>
              <w:autoSpaceDE w:val="0"/>
              <w:autoSpaceDN w:val="0"/>
              <w:adjustRightInd w:val="0"/>
            </w:pPr>
            <w:r>
              <w:t xml:space="preserve">Parziale autonomia </w:t>
            </w:r>
            <w:r w:rsidR="00E71024" w:rsidRPr="004868A4">
              <w:t>nell’esecuzione di</w:t>
            </w:r>
            <w:r>
              <w:t xml:space="preserve"> c</w:t>
            </w:r>
            <w:r w:rsidR="00E71024" w:rsidRPr="004868A4">
              <w:t>ompiti e consegne,</w:t>
            </w:r>
            <w:r>
              <w:t xml:space="preserve"> </w:t>
            </w:r>
            <w:r w:rsidR="00E71024" w:rsidRPr="004868A4">
              <w:t>ovvero riproduzioni di situazioni già note. Supporto di indicazioni</w:t>
            </w:r>
            <w:r>
              <w:t xml:space="preserve"> per affrontare situazioni parzialmente variate</w:t>
            </w:r>
          </w:p>
        </w:tc>
        <w:tc>
          <w:tcPr>
            <w:tcW w:w="3114" w:type="dxa"/>
          </w:tcPr>
          <w:p w14:paraId="0BFD97E9" w14:textId="0AD0D429" w:rsidR="00E71024" w:rsidRPr="004868A4" w:rsidRDefault="00E71024" w:rsidP="00285D34">
            <w:pPr>
              <w:autoSpaceDE w:val="0"/>
              <w:autoSpaceDN w:val="0"/>
              <w:adjustRightInd w:val="0"/>
            </w:pPr>
            <w:r w:rsidRPr="004868A4">
              <w:t>Valida autonomia</w:t>
            </w:r>
            <w:r w:rsidR="00F9569D">
              <w:t xml:space="preserve"> </w:t>
            </w:r>
            <w:r w:rsidRPr="004868A4">
              <w:t>nell’esecuzione di compiti e consegne, ovvero riproduzioni di situazioni d'apprendimento.</w:t>
            </w:r>
          </w:p>
          <w:p w14:paraId="1AB97D9C" w14:textId="77777777" w:rsidR="00E71024" w:rsidRPr="004868A4" w:rsidRDefault="00E71024" w:rsidP="00285D34"/>
        </w:tc>
        <w:tc>
          <w:tcPr>
            <w:tcW w:w="3548" w:type="dxa"/>
          </w:tcPr>
          <w:p w14:paraId="03B98D6E" w14:textId="1E50DC94" w:rsidR="00E71024" w:rsidRPr="004868A4" w:rsidRDefault="00F9569D" w:rsidP="00285D34">
            <w:pPr>
              <w:autoSpaceDE w:val="0"/>
              <w:autoSpaceDN w:val="0"/>
              <w:adjustRightInd w:val="0"/>
            </w:pPr>
            <w:r>
              <w:t xml:space="preserve">Spiccata autonomia </w:t>
            </w:r>
            <w:r w:rsidR="00E71024" w:rsidRPr="004868A4">
              <w:t>nell’esecuzione di compiti e consegne, ovvero riproduzioni di situazioni nuove. Utilizzo di un linguaggio specifico</w:t>
            </w:r>
          </w:p>
        </w:tc>
      </w:tr>
      <w:tr w:rsidR="00E71024" w:rsidRPr="004868A4" w14:paraId="37066F9E" w14:textId="77777777" w:rsidTr="00F9569D">
        <w:tc>
          <w:tcPr>
            <w:tcW w:w="1150" w:type="dxa"/>
          </w:tcPr>
          <w:p w14:paraId="6782D676" w14:textId="14C534E3" w:rsidR="00E71024" w:rsidRPr="004868A4" w:rsidRDefault="00E71024" w:rsidP="00F9569D">
            <w:pPr>
              <w:autoSpaceDE w:val="0"/>
              <w:autoSpaceDN w:val="0"/>
              <w:adjustRightInd w:val="0"/>
              <w:jc w:val="center"/>
            </w:pPr>
            <w:r w:rsidRPr="004868A4">
              <w:t>Asse</w:t>
            </w:r>
          </w:p>
          <w:p w14:paraId="216A4AC1" w14:textId="77777777" w:rsidR="00E71024" w:rsidRPr="004868A4" w:rsidRDefault="00E71024" w:rsidP="00F9569D">
            <w:pPr>
              <w:autoSpaceDE w:val="0"/>
              <w:autoSpaceDN w:val="0"/>
              <w:adjustRightInd w:val="0"/>
              <w:jc w:val="center"/>
            </w:pPr>
            <w:r w:rsidRPr="004868A4">
              <w:t>Scientifico tecnologico</w:t>
            </w:r>
          </w:p>
          <w:p w14:paraId="05C2A3E9" w14:textId="77777777" w:rsidR="00E71024" w:rsidRPr="004868A4" w:rsidRDefault="00E71024" w:rsidP="00F9569D">
            <w:pPr>
              <w:autoSpaceDE w:val="0"/>
              <w:autoSpaceDN w:val="0"/>
              <w:adjustRightInd w:val="0"/>
              <w:jc w:val="center"/>
            </w:pPr>
          </w:p>
          <w:p w14:paraId="1716D44D" w14:textId="77777777" w:rsidR="00E71024" w:rsidRPr="004868A4" w:rsidRDefault="00E71024" w:rsidP="00F9569D">
            <w:pPr>
              <w:jc w:val="center"/>
            </w:pPr>
          </w:p>
        </w:tc>
        <w:tc>
          <w:tcPr>
            <w:tcW w:w="3069" w:type="dxa"/>
          </w:tcPr>
          <w:p w14:paraId="1D6DC6A7" w14:textId="1914CC59" w:rsidR="00E71024" w:rsidRPr="004868A4" w:rsidRDefault="00F9569D" w:rsidP="00285D34">
            <w:pPr>
              <w:autoSpaceDE w:val="0"/>
              <w:autoSpaceDN w:val="0"/>
              <w:adjustRightInd w:val="0"/>
            </w:pPr>
            <w:r>
              <w:t xml:space="preserve">Applicazioni di regole e </w:t>
            </w:r>
            <w:r w:rsidR="00E71024" w:rsidRPr="004868A4">
              <w:t>procedure di base per</w:t>
            </w:r>
            <w:r>
              <w:t xml:space="preserve"> </w:t>
            </w:r>
            <w:r w:rsidR="00E71024" w:rsidRPr="004868A4">
              <w:t>risolvere problemi</w:t>
            </w:r>
            <w:r>
              <w:t xml:space="preserve"> </w:t>
            </w:r>
            <w:r w:rsidR="00E71024" w:rsidRPr="004868A4">
              <w:t>fondamentali, per</w:t>
            </w:r>
            <w:r>
              <w:t xml:space="preserve"> osservare e</w:t>
            </w:r>
            <w:r w:rsidR="00E71024" w:rsidRPr="004868A4">
              <w:t xml:space="preserve"> analizzare.</w:t>
            </w:r>
            <w:r>
              <w:t xml:space="preserve"> </w:t>
            </w:r>
            <w:r w:rsidR="00E71024" w:rsidRPr="004868A4">
              <w:t>Analisi di fenomeni</w:t>
            </w:r>
          </w:p>
          <w:p w14:paraId="72487F08" w14:textId="2546A21D" w:rsidR="00E71024" w:rsidRPr="004868A4" w:rsidRDefault="00E71024" w:rsidP="00285D34">
            <w:pPr>
              <w:autoSpaceDE w:val="0"/>
              <w:autoSpaceDN w:val="0"/>
              <w:adjustRightInd w:val="0"/>
            </w:pPr>
            <w:r w:rsidRPr="004868A4">
              <w:t>sempl</w:t>
            </w:r>
            <w:r w:rsidR="00F9569D">
              <w:t xml:space="preserve">ici, in situazioni </w:t>
            </w:r>
            <w:r w:rsidRPr="004868A4">
              <w:t>note.</w:t>
            </w:r>
          </w:p>
          <w:p w14:paraId="623E53C9" w14:textId="77777777" w:rsidR="00E71024" w:rsidRPr="004868A4" w:rsidRDefault="00E71024" w:rsidP="00285D34"/>
        </w:tc>
        <w:tc>
          <w:tcPr>
            <w:tcW w:w="3114" w:type="dxa"/>
          </w:tcPr>
          <w:p w14:paraId="0C2125DB" w14:textId="77777777" w:rsidR="00E71024" w:rsidRPr="004868A4" w:rsidRDefault="00E71024" w:rsidP="00285D34">
            <w:pPr>
              <w:autoSpaceDE w:val="0"/>
              <w:autoSpaceDN w:val="0"/>
              <w:adjustRightInd w:val="0"/>
            </w:pPr>
            <w:r w:rsidRPr="004868A4">
              <w:t>Applicazioni di regole e</w:t>
            </w:r>
          </w:p>
          <w:p w14:paraId="578113DC" w14:textId="36BD1661" w:rsidR="00E71024" w:rsidRPr="004868A4" w:rsidRDefault="00E71024" w:rsidP="0073215E">
            <w:pPr>
              <w:autoSpaceDE w:val="0"/>
              <w:autoSpaceDN w:val="0"/>
              <w:adjustRightInd w:val="0"/>
            </w:pPr>
            <w:r w:rsidRPr="004868A4">
              <w:t>procedure in vari campi per risolvere problemi. Analisi di fenomeni più complessi in situazioni simili tra loro o solo parzialmente variate.</w:t>
            </w:r>
          </w:p>
        </w:tc>
        <w:tc>
          <w:tcPr>
            <w:tcW w:w="3548" w:type="dxa"/>
          </w:tcPr>
          <w:p w14:paraId="0DE3CB32" w14:textId="77777777" w:rsidR="00E71024" w:rsidRPr="004868A4" w:rsidRDefault="00E71024" w:rsidP="00285D34">
            <w:pPr>
              <w:autoSpaceDE w:val="0"/>
              <w:autoSpaceDN w:val="0"/>
              <w:adjustRightInd w:val="0"/>
            </w:pPr>
            <w:r w:rsidRPr="004868A4">
              <w:t>Applicazione di regole e</w:t>
            </w:r>
          </w:p>
          <w:p w14:paraId="76F702B2" w14:textId="77777777" w:rsidR="00E71024" w:rsidRPr="004868A4" w:rsidRDefault="00E71024" w:rsidP="00285D34">
            <w:pPr>
              <w:autoSpaceDE w:val="0"/>
              <w:autoSpaceDN w:val="0"/>
              <w:adjustRightInd w:val="0"/>
            </w:pPr>
            <w:r w:rsidRPr="004868A4">
              <w:t>procedure in modo autonomo in vari campi anche complessi.</w:t>
            </w:r>
          </w:p>
          <w:p w14:paraId="1C06415E" w14:textId="04B409D1" w:rsidR="00E71024" w:rsidRPr="004868A4" w:rsidRDefault="00F9569D" w:rsidP="00285D34">
            <w:pPr>
              <w:autoSpaceDE w:val="0"/>
              <w:autoSpaceDN w:val="0"/>
              <w:adjustRightInd w:val="0"/>
            </w:pPr>
            <w:r>
              <w:t xml:space="preserve">Analisi di fenomeni più </w:t>
            </w:r>
            <w:r w:rsidR="00E71024" w:rsidRPr="004868A4">
              <w:t>complessi anche in situazioni non note Assunzione di decisioni consapevoli e autonomi.</w:t>
            </w:r>
          </w:p>
        </w:tc>
      </w:tr>
      <w:tr w:rsidR="00E71024" w:rsidRPr="004868A4" w14:paraId="60B1DC04" w14:textId="77777777" w:rsidTr="00F9569D">
        <w:tc>
          <w:tcPr>
            <w:tcW w:w="1150" w:type="dxa"/>
          </w:tcPr>
          <w:p w14:paraId="0CF4CA48" w14:textId="6C8AA00F" w:rsidR="00E71024" w:rsidRPr="004868A4" w:rsidRDefault="00E71024" w:rsidP="00F9569D">
            <w:pPr>
              <w:autoSpaceDE w:val="0"/>
              <w:autoSpaceDN w:val="0"/>
              <w:adjustRightInd w:val="0"/>
              <w:jc w:val="center"/>
            </w:pPr>
            <w:r w:rsidRPr="004868A4">
              <w:t>Asse storico sociale</w:t>
            </w:r>
          </w:p>
          <w:p w14:paraId="2600E361" w14:textId="77777777" w:rsidR="00E71024" w:rsidRPr="004868A4" w:rsidRDefault="00E71024" w:rsidP="00F9569D">
            <w:pPr>
              <w:jc w:val="center"/>
            </w:pPr>
          </w:p>
        </w:tc>
        <w:tc>
          <w:tcPr>
            <w:tcW w:w="3069" w:type="dxa"/>
          </w:tcPr>
          <w:p w14:paraId="767B074D" w14:textId="78550121" w:rsidR="00E71024" w:rsidRPr="004868A4" w:rsidRDefault="00F9569D" w:rsidP="00285D34">
            <w:pPr>
              <w:autoSpaceDE w:val="0"/>
              <w:autoSpaceDN w:val="0"/>
              <w:adjustRightInd w:val="0"/>
            </w:pPr>
            <w:r>
              <w:t xml:space="preserve">Esecuzione di brevi </w:t>
            </w:r>
            <w:r w:rsidR="00E71024" w:rsidRPr="004868A4">
              <w:t>compiti con parziale</w:t>
            </w:r>
            <w:r>
              <w:t xml:space="preserve"> autonomia; basilare </w:t>
            </w:r>
            <w:r w:rsidR="00E71024" w:rsidRPr="004868A4">
              <w:t>consapevolezza delle</w:t>
            </w:r>
            <w:r>
              <w:t xml:space="preserve"> </w:t>
            </w:r>
            <w:r w:rsidR="00E71024" w:rsidRPr="004868A4">
              <w:t>abilità connesse ai vari saperi</w:t>
            </w:r>
          </w:p>
          <w:p w14:paraId="68D406C9" w14:textId="77777777" w:rsidR="00E71024" w:rsidRPr="004868A4" w:rsidRDefault="00E71024" w:rsidP="00285D34"/>
        </w:tc>
        <w:tc>
          <w:tcPr>
            <w:tcW w:w="3114" w:type="dxa"/>
          </w:tcPr>
          <w:p w14:paraId="291549ED" w14:textId="77777777" w:rsidR="00E71024" w:rsidRPr="004868A4" w:rsidRDefault="00E71024" w:rsidP="00285D34">
            <w:pPr>
              <w:autoSpaceDE w:val="0"/>
              <w:autoSpaceDN w:val="0"/>
              <w:adjustRightInd w:val="0"/>
            </w:pPr>
            <w:r w:rsidRPr="004868A4">
              <w:t>Soddisfacente autonomia</w:t>
            </w:r>
          </w:p>
          <w:p w14:paraId="17FE1071" w14:textId="0F1060A2" w:rsidR="00E71024" w:rsidRPr="004868A4" w:rsidRDefault="00E71024" w:rsidP="0073215E">
            <w:pPr>
              <w:autoSpaceDE w:val="0"/>
              <w:autoSpaceDN w:val="0"/>
              <w:adjustRightInd w:val="0"/>
            </w:pPr>
            <w:r w:rsidRPr="004868A4">
              <w:t>nell’esecuzione di compiti; consapevolezza e padronanza delle abilità connesse ai vari saperi con parziale integrazione di essi</w:t>
            </w:r>
          </w:p>
        </w:tc>
        <w:tc>
          <w:tcPr>
            <w:tcW w:w="3548" w:type="dxa"/>
          </w:tcPr>
          <w:p w14:paraId="08C97CCC" w14:textId="77777777" w:rsidR="00E71024" w:rsidRPr="004868A4" w:rsidRDefault="00E71024" w:rsidP="00285D34">
            <w:pPr>
              <w:autoSpaceDE w:val="0"/>
              <w:autoSpaceDN w:val="0"/>
              <w:adjustRightInd w:val="0"/>
            </w:pPr>
            <w:r w:rsidRPr="004868A4">
              <w:t>Autonomia, sistematicità e responsabilità</w:t>
            </w:r>
          </w:p>
          <w:p w14:paraId="0EF4CEE5" w14:textId="214B3DF5" w:rsidR="00E71024" w:rsidRPr="004868A4" w:rsidRDefault="00E71024" w:rsidP="00285D34">
            <w:pPr>
              <w:autoSpaceDE w:val="0"/>
              <w:autoSpaceDN w:val="0"/>
              <w:adjustRightInd w:val="0"/>
            </w:pPr>
            <w:r w:rsidRPr="004868A4">
              <w:t>nell’esecuzione di compiti e consegne con buona consapevolezza, senso cri</w:t>
            </w:r>
            <w:r w:rsidR="00F9569D">
              <w:t xml:space="preserve">tico e padronanza delle abilità </w:t>
            </w:r>
            <w:r w:rsidRPr="004868A4">
              <w:t>connesse ai vari saperi con integrazione di essi</w:t>
            </w:r>
          </w:p>
        </w:tc>
      </w:tr>
    </w:tbl>
    <w:p w14:paraId="22526178" w14:textId="77777777" w:rsidR="00E71024" w:rsidRPr="004868A4" w:rsidRDefault="00E71024" w:rsidP="00E71024">
      <w:pPr>
        <w:jc w:val="both"/>
        <w:rPr>
          <w:rFonts w:ascii="Times New Roman" w:hAnsi="Times New Roman" w:cs="Times New Roman"/>
          <w:b/>
          <w:bCs/>
          <w:sz w:val="20"/>
          <w:szCs w:val="20"/>
        </w:rPr>
      </w:pPr>
      <w:r w:rsidRPr="004E46A4">
        <w:rPr>
          <w:rFonts w:ascii="Times New Roman" w:hAnsi="Times New Roman" w:cs="Times New Roman"/>
          <w:b/>
          <w:bCs/>
          <w:i/>
          <w:sz w:val="20"/>
          <w:szCs w:val="20"/>
        </w:rPr>
        <w:t>Legenda</w:t>
      </w:r>
      <w:r w:rsidRPr="004868A4">
        <w:rPr>
          <w:rFonts w:ascii="Times New Roman" w:hAnsi="Times New Roman" w:cs="Times New Roman"/>
          <w:b/>
          <w:bCs/>
          <w:sz w:val="20"/>
          <w:szCs w:val="20"/>
        </w:rPr>
        <w:t xml:space="preserve"> dei livelli</w:t>
      </w:r>
    </w:p>
    <w:p w14:paraId="4D71EE2B" w14:textId="2CF2EB6B" w:rsidR="00E71024" w:rsidRPr="004868A4" w:rsidRDefault="00F9569D" w:rsidP="00F9569D">
      <w:pPr>
        <w:autoSpaceDE w:val="0"/>
        <w:autoSpaceDN w:val="0"/>
        <w:adjustRightInd w:val="0"/>
        <w:ind w:left="426" w:hanging="426"/>
        <w:jc w:val="both"/>
        <w:rPr>
          <w:rFonts w:ascii="Times New Roman" w:hAnsi="Times New Roman" w:cs="Times New Roman"/>
          <w:sz w:val="20"/>
          <w:szCs w:val="20"/>
        </w:rPr>
      </w:pPr>
      <w:r>
        <w:rPr>
          <w:rFonts w:ascii="Times New Roman" w:hAnsi="Times New Roman" w:cs="Times New Roman"/>
          <w:b/>
          <w:sz w:val="20"/>
          <w:szCs w:val="20"/>
        </w:rPr>
        <w:t xml:space="preserve">BASE </w:t>
      </w:r>
      <w:r w:rsidR="00E71024" w:rsidRPr="004868A4">
        <w:rPr>
          <w:rFonts w:ascii="Times New Roman" w:hAnsi="Times New Roman" w:cs="Times New Roman"/>
          <w:b/>
          <w:sz w:val="20"/>
          <w:szCs w:val="20"/>
        </w:rPr>
        <w:t>NON RAGGIUNTO</w:t>
      </w:r>
      <w:r w:rsidR="00E71024" w:rsidRPr="004868A4">
        <w:rPr>
          <w:rFonts w:ascii="Times New Roman" w:hAnsi="Times New Roman" w:cs="Times New Roman"/>
          <w:sz w:val="20"/>
          <w:szCs w:val="20"/>
        </w:rPr>
        <w:t xml:space="preserve"> (</w:t>
      </w:r>
      <w:r>
        <w:rPr>
          <w:rFonts w:ascii="Times New Roman" w:hAnsi="Times New Roman" w:cs="Times New Roman"/>
          <w:sz w:val="20"/>
          <w:szCs w:val="20"/>
        </w:rPr>
        <w:t>voti inferiori alla sufficienza</w:t>
      </w:r>
      <w:r w:rsidR="00E71024" w:rsidRPr="004868A4">
        <w:rPr>
          <w:rFonts w:ascii="Times New Roman" w:hAnsi="Times New Roman" w:cs="Times New Roman"/>
          <w:sz w:val="20"/>
          <w:szCs w:val="20"/>
        </w:rPr>
        <w:t xml:space="preserve">) </w:t>
      </w:r>
    </w:p>
    <w:p w14:paraId="4AB1C5F2" w14:textId="2325104E" w:rsidR="00E71024" w:rsidRPr="004868A4" w:rsidRDefault="00E71024" w:rsidP="00F9569D">
      <w:pPr>
        <w:autoSpaceDE w:val="0"/>
        <w:autoSpaceDN w:val="0"/>
        <w:adjustRightInd w:val="0"/>
        <w:ind w:left="426" w:hanging="426"/>
        <w:jc w:val="both"/>
        <w:rPr>
          <w:rFonts w:ascii="Times New Roman" w:hAnsi="Times New Roman" w:cs="Times New Roman"/>
          <w:sz w:val="20"/>
          <w:szCs w:val="20"/>
        </w:rPr>
      </w:pPr>
      <w:r w:rsidRPr="004868A4">
        <w:rPr>
          <w:rFonts w:ascii="Times New Roman" w:hAnsi="Times New Roman" w:cs="Times New Roman"/>
          <w:b/>
          <w:sz w:val="20"/>
          <w:szCs w:val="20"/>
        </w:rPr>
        <w:t>BASE</w:t>
      </w:r>
      <w:r w:rsidRPr="004868A4">
        <w:rPr>
          <w:rFonts w:ascii="Times New Roman" w:hAnsi="Times New Roman" w:cs="Times New Roman"/>
          <w:sz w:val="20"/>
          <w:szCs w:val="20"/>
        </w:rPr>
        <w:t xml:space="preserve"> (voto 6) Lo studente svolge compiti semplici in situazioni note mostrando di po</w:t>
      </w:r>
      <w:r w:rsidR="00F9569D">
        <w:rPr>
          <w:rFonts w:ascii="Times New Roman" w:hAnsi="Times New Roman" w:cs="Times New Roman"/>
          <w:sz w:val="20"/>
          <w:szCs w:val="20"/>
        </w:rPr>
        <w:t>ssedere conoscenze e</w:t>
      </w:r>
      <w:r w:rsidRPr="004868A4">
        <w:rPr>
          <w:rFonts w:ascii="Times New Roman" w:hAnsi="Times New Roman" w:cs="Times New Roman"/>
          <w:sz w:val="20"/>
          <w:szCs w:val="20"/>
        </w:rPr>
        <w:t xml:space="preserve"> abilità essenziali e di saper applicare regole e procedure fondamenta</w:t>
      </w:r>
      <w:r w:rsidR="00F9569D">
        <w:rPr>
          <w:rFonts w:ascii="Times New Roman" w:hAnsi="Times New Roman" w:cs="Times New Roman"/>
          <w:sz w:val="20"/>
          <w:szCs w:val="20"/>
        </w:rPr>
        <w:t>li</w:t>
      </w:r>
    </w:p>
    <w:p w14:paraId="2A9C0B0D" w14:textId="781FA291" w:rsidR="00E71024" w:rsidRPr="004868A4" w:rsidRDefault="00E71024" w:rsidP="00F9569D">
      <w:pPr>
        <w:autoSpaceDE w:val="0"/>
        <w:autoSpaceDN w:val="0"/>
        <w:adjustRightInd w:val="0"/>
        <w:ind w:left="426" w:hanging="426"/>
        <w:jc w:val="both"/>
        <w:rPr>
          <w:rFonts w:ascii="Times New Roman" w:hAnsi="Times New Roman" w:cs="Times New Roman"/>
          <w:sz w:val="20"/>
          <w:szCs w:val="20"/>
        </w:rPr>
      </w:pPr>
      <w:r w:rsidRPr="004868A4">
        <w:rPr>
          <w:rFonts w:ascii="Times New Roman" w:hAnsi="Times New Roman" w:cs="Times New Roman"/>
          <w:b/>
          <w:sz w:val="20"/>
          <w:szCs w:val="20"/>
        </w:rPr>
        <w:t>MEDIO</w:t>
      </w:r>
      <w:r w:rsidR="00F9569D">
        <w:rPr>
          <w:rFonts w:ascii="Times New Roman" w:hAnsi="Times New Roman" w:cs="Times New Roman"/>
          <w:sz w:val="20"/>
          <w:szCs w:val="20"/>
        </w:rPr>
        <w:t xml:space="preserve"> (voti 7-8</w:t>
      </w:r>
      <w:r w:rsidRPr="004868A4">
        <w:rPr>
          <w:rFonts w:ascii="Times New Roman" w:hAnsi="Times New Roman" w:cs="Times New Roman"/>
          <w:sz w:val="20"/>
          <w:szCs w:val="20"/>
        </w:rPr>
        <w:t>) Lo studente svolge compiti e risolve problemi compless</w:t>
      </w:r>
      <w:r w:rsidR="00F9569D">
        <w:rPr>
          <w:rFonts w:ascii="Times New Roman" w:hAnsi="Times New Roman" w:cs="Times New Roman"/>
          <w:sz w:val="20"/>
          <w:szCs w:val="20"/>
        </w:rPr>
        <w:t xml:space="preserve">i in situazioni note, </w:t>
      </w:r>
      <w:r w:rsidRPr="004868A4">
        <w:rPr>
          <w:rFonts w:ascii="Times New Roman" w:hAnsi="Times New Roman" w:cs="Times New Roman"/>
          <w:sz w:val="20"/>
          <w:szCs w:val="20"/>
        </w:rPr>
        <w:t>compie scelte consapevoli, mostrando di saper utilizza</w:t>
      </w:r>
      <w:r w:rsidR="00F9569D">
        <w:rPr>
          <w:rFonts w:ascii="Times New Roman" w:hAnsi="Times New Roman" w:cs="Times New Roman"/>
          <w:sz w:val="20"/>
          <w:szCs w:val="20"/>
        </w:rPr>
        <w:t xml:space="preserve">re le conoscenze e le abilità </w:t>
      </w:r>
      <w:r w:rsidRPr="004868A4">
        <w:rPr>
          <w:rFonts w:ascii="Times New Roman" w:hAnsi="Times New Roman" w:cs="Times New Roman"/>
          <w:sz w:val="20"/>
          <w:szCs w:val="20"/>
        </w:rPr>
        <w:t>acquisite</w:t>
      </w:r>
    </w:p>
    <w:p w14:paraId="2C4A8E16" w14:textId="391FD3EA" w:rsidR="00E71024" w:rsidRPr="004868A4" w:rsidRDefault="00E71024" w:rsidP="00F9569D">
      <w:pPr>
        <w:autoSpaceDE w:val="0"/>
        <w:autoSpaceDN w:val="0"/>
        <w:adjustRightInd w:val="0"/>
        <w:ind w:left="426" w:hanging="426"/>
        <w:jc w:val="both"/>
        <w:rPr>
          <w:rFonts w:ascii="Times New Roman" w:hAnsi="Times New Roman" w:cs="Times New Roman"/>
          <w:sz w:val="20"/>
          <w:szCs w:val="20"/>
        </w:rPr>
      </w:pPr>
      <w:r w:rsidRPr="004868A4">
        <w:rPr>
          <w:rFonts w:ascii="Times New Roman" w:hAnsi="Times New Roman" w:cs="Times New Roman"/>
          <w:b/>
          <w:sz w:val="20"/>
          <w:szCs w:val="20"/>
        </w:rPr>
        <w:t>AVANZATO</w:t>
      </w:r>
      <w:r w:rsidR="00F9569D">
        <w:rPr>
          <w:rFonts w:ascii="Times New Roman" w:hAnsi="Times New Roman" w:cs="Times New Roman"/>
          <w:sz w:val="20"/>
          <w:szCs w:val="20"/>
        </w:rPr>
        <w:t xml:space="preserve"> (</w:t>
      </w:r>
      <w:r w:rsidRPr="004868A4">
        <w:rPr>
          <w:rFonts w:ascii="Times New Roman" w:hAnsi="Times New Roman" w:cs="Times New Roman"/>
          <w:sz w:val="20"/>
          <w:szCs w:val="20"/>
        </w:rPr>
        <w:t>voti 9-10) Lo studente svolge compiti e problemi complessi i</w:t>
      </w:r>
      <w:r w:rsidR="00F9569D">
        <w:rPr>
          <w:rFonts w:ascii="Times New Roman" w:hAnsi="Times New Roman" w:cs="Times New Roman"/>
          <w:sz w:val="20"/>
          <w:szCs w:val="20"/>
        </w:rPr>
        <w:t xml:space="preserve">n situazioni anche non note, mostrando padronanza </w:t>
      </w:r>
      <w:r w:rsidRPr="004868A4">
        <w:rPr>
          <w:rFonts w:ascii="Times New Roman" w:hAnsi="Times New Roman" w:cs="Times New Roman"/>
          <w:sz w:val="20"/>
          <w:szCs w:val="20"/>
        </w:rPr>
        <w:t xml:space="preserve">nell’uso delle conoscenze </w:t>
      </w:r>
      <w:r w:rsidR="00F9569D">
        <w:rPr>
          <w:rFonts w:ascii="Times New Roman" w:hAnsi="Times New Roman" w:cs="Times New Roman"/>
          <w:sz w:val="20"/>
          <w:szCs w:val="20"/>
        </w:rPr>
        <w:t xml:space="preserve">e delle abilità. Sa proporre e </w:t>
      </w:r>
      <w:r w:rsidRPr="004868A4">
        <w:rPr>
          <w:rFonts w:ascii="Times New Roman" w:hAnsi="Times New Roman" w:cs="Times New Roman"/>
          <w:sz w:val="20"/>
          <w:szCs w:val="20"/>
        </w:rPr>
        <w:t>sostenere le proprie opinioni e assumere auto</w:t>
      </w:r>
      <w:r w:rsidR="00013223">
        <w:rPr>
          <w:rFonts w:ascii="Times New Roman" w:hAnsi="Times New Roman" w:cs="Times New Roman"/>
          <w:sz w:val="20"/>
          <w:szCs w:val="20"/>
        </w:rPr>
        <w:t>nomamente decisioni consapevoli</w:t>
      </w:r>
    </w:p>
    <w:p w14:paraId="15C2D044" w14:textId="77777777" w:rsidR="00E71024" w:rsidRPr="004868A4" w:rsidRDefault="00E71024" w:rsidP="00E71024">
      <w:pPr>
        <w:autoSpaceDE w:val="0"/>
        <w:autoSpaceDN w:val="0"/>
        <w:adjustRightInd w:val="0"/>
        <w:rPr>
          <w:rFonts w:ascii="Times New Roman" w:hAnsi="Times New Roman" w:cs="Times New Roman"/>
          <w:sz w:val="20"/>
          <w:szCs w:val="20"/>
        </w:rPr>
      </w:pPr>
    </w:p>
    <w:p w14:paraId="722395FC" w14:textId="4B2A8C8C" w:rsidR="00E71024" w:rsidRPr="004E46A4" w:rsidRDefault="00E71024" w:rsidP="004E46A4">
      <w:pPr>
        <w:autoSpaceDE w:val="0"/>
        <w:autoSpaceDN w:val="0"/>
        <w:adjustRightInd w:val="0"/>
        <w:jc w:val="center"/>
        <w:rPr>
          <w:rFonts w:ascii="Times New Roman" w:hAnsi="Times New Roman" w:cs="Times New Roman"/>
          <w:sz w:val="20"/>
          <w:szCs w:val="20"/>
        </w:rPr>
      </w:pPr>
      <w:r w:rsidRPr="004868A4">
        <w:rPr>
          <w:rFonts w:ascii="Times New Roman" w:hAnsi="Times New Roman" w:cs="Times New Roman"/>
          <w:b/>
          <w:bCs/>
          <w:sz w:val="20"/>
          <w:szCs w:val="20"/>
        </w:rPr>
        <w:t>Griglia di valutazione per le prove orali I biennio</w:t>
      </w:r>
    </w:p>
    <w:tbl>
      <w:tblPr>
        <w:tblStyle w:val="Grigliatabella"/>
        <w:tblW w:w="0" w:type="auto"/>
        <w:tblLook w:val="04A0" w:firstRow="1" w:lastRow="0" w:firstColumn="1" w:lastColumn="0" w:noHBand="0" w:noVBand="1"/>
      </w:tblPr>
      <w:tblGrid>
        <w:gridCol w:w="3616"/>
        <w:gridCol w:w="6131"/>
        <w:gridCol w:w="1100"/>
      </w:tblGrid>
      <w:tr w:rsidR="00E71024" w:rsidRPr="004868A4" w14:paraId="0B44984E" w14:textId="77777777" w:rsidTr="004E46A4">
        <w:tc>
          <w:tcPr>
            <w:tcW w:w="3616" w:type="dxa"/>
          </w:tcPr>
          <w:p w14:paraId="3A5EC215" w14:textId="77777777" w:rsidR="00E71024" w:rsidRPr="004E46A4" w:rsidRDefault="00E71024" w:rsidP="00285D34">
            <w:pPr>
              <w:rPr>
                <w:b/>
              </w:rPr>
            </w:pPr>
            <w:r w:rsidRPr="004E46A4">
              <w:rPr>
                <w:b/>
              </w:rPr>
              <w:t xml:space="preserve">Indicatori </w:t>
            </w:r>
          </w:p>
          <w:p w14:paraId="5A3DCB46" w14:textId="77777777" w:rsidR="004E46A4" w:rsidRPr="000F3723" w:rsidRDefault="004E46A4" w:rsidP="00285D34">
            <w:pPr>
              <w:rPr>
                <w:b/>
                <w:bCs/>
                <w:sz w:val="16"/>
                <w:szCs w:val="16"/>
              </w:rPr>
            </w:pPr>
          </w:p>
        </w:tc>
        <w:tc>
          <w:tcPr>
            <w:tcW w:w="6131" w:type="dxa"/>
          </w:tcPr>
          <w:p w14:paraId="0FAC1779" w14:textId="77777777" w:rsidR="00E71024" w:rsidRPr="004E46A4" w:rsidRDefault="00E71024" w:rsidP="00285D34">
            <w:pPr>
              <w:rPr>
                <w:b/>
                <w:bCs/>
              </w:rPr>
            </w:pPr>
            <w:r w:rsidRPr="004E46A4">
              <w:rPr>
                <w:b/>
              </w:rPr>
              <w:t>Descrittori</w:t>
            </w:r>
          </w:p>
        </w:tc>
        <w:tc>
          <w:tcPr>
            <w:tcW w:w="1100" w:type="dxa"/>
          </w:tcPr>
          <w:p w14:paraId="580D24AB" w14:textId="77777777" w:rsidR="00E71024" w:rsidRPr="004E46A4" w:rsidRDefault="00E71024" w:rsidP="004E46A4">
            <w:pPr>
              <w:jc w:val="center"/>
              <w:rPr>
                <w:b/>
                <w:bCs/>
              </w:rPr>
            </w:pPr>
            <w:r w:rsidRPr="004E46A4">
              <w:rPr>
                <w:b/>
              </w:rPr>
              <w:t>Punti</w:t>
            </w:r>
          </w:p>
        </w:tc>
      </w:tr>
      <w:tr w:rsidR="00E71024" w:rsidRPr="004868A4" w14:paraId="44DE479B" w14:textId="77777777" w:rsidTr="004E46A4">
        <w:trPr>
          <w:trHeight w:val="255"/>
        </w:trPr>
        <w:tc>
          <w:tcPr>
            <w:tcW w:w="3616" w:type="dxa"/>
            <w:vMerge w:val="restart"/>
          </w:tcPr>
          <w:p w14:paraId="61939631" w14:textId="77777777" w:rsidR="00E71024" w:rsidRPr="004868A4" w:rsidRDefault="00E71024" w:rsidP="00285D34">
            <w:pPr>
              <w:rPr>
                <w:b/>
                <w:bCs/>
              </w:rPr>
            </w:pPr>
            <w:r w:rsidRPr="004868A4">
              <w:t>Conoscenza degli argomenti</w:t>
            </w:r>
          </w:p>
        </w:tc>
        <w:tc>
          <w:tcPr>
            <w:tcW w:w="6131" w:type="dxa"/>
          </w:tcPr>
          <w:p w14:paraId="75F5B5EE" w14:textId="77777777" w:rsidR="00E71024" w:rsidRPr="004868A4" w:rsidRDefault="00E71024" w:rsidP="00285D34">
            <w:pPr>
              <w:rPr>
                <w:b/>
                <w:bCs/>
              </w:rPr>
            </w:pPr>
            <w:r w:rsidRPr="004868A4">
              <w:t xml:space="preserve">Completa e approfondita </w:t>
            </w:r>
          </w:p>
        </w:tc>
        <w:tc>
          <w:tcPr>
            <w:tcW w:w="1100" w:type="dxa"/>
          </w:tcPr>
          <w:p w14:paraId="6E516D62" w14:textId="77777777" w:rsidR="00E71024" w:rsidRPr="004868A4" w:rsidRDefault="00E71024" w:rsidP="004E46A4">
            <w:pPr>
              <w:jc w:val="center"/>
              <w:rPr>
                <w:b/>
                <w:bCs/>
              </w:rPr>
            </w:pPr>
            <w:r w:rsidRPr="004868A4">
              <w:rPr>
                <w:b/>
                <w:bCs/>
              </w:rPr>
              <w:t>3</w:t>
            </w:r>
          </w:p>
        </w:tc>
      </w:tr>
      <w:tr w:rsidR="00E71024" w:rsidRPr="004868A4" w14:paraId="33177B41" w14:textId="77777777" w:rsidTr="004E46A4">
        <w:trPr>
          <w:trHeight w:val="270"/>
        </w:trPr>
        <w:tc>
          <w:tcPr>
            <w:tcW w:w="3616" w:type="dxa"/>
            <w:vMerge/>
          </w:tcPr>
          <w:p w14:paraId="1E6DDAA7" w14:textId="77777777" w:rsidR="00E71024" w:rsidRPr="004868A4" w:rsidRDefault="00E71024" w:rsidP="00285D34"/>
        </w:tc>
        <w:tc>
          <w:tcPr>
            <w:tcW w:w="6131" w:type="dxa"/>
          </w:tcPr>
          <w:p w14:paraId="776A0E3C" w14:textId="77777777" w:rsidR="00E71024" w:rsidRPr="004868A4" w:rsidRDefault="00E71024" w:rsidP="00285D34">
            <w:r w:rsidRPr="004868A4">
              <w:t xml:space="preserve"> Completa con qualche imprecisione </w:t>
            </w:r>
          </w:p>
        </w:tc>
        <w:tc>
          <w:tcPr>
            <w:tcW w:w="1100" w:type="dxa"/>
          </w:tcPr>
          <w:p w14:paraId="3AB0FE45" w14:textId="77777777" w:rsidR="00E71024" w:rsidRPr="004868A4" w:rsidRDefault="00E71024" w:rsidP="004E46A4">
            <w:pPr>
              <w:jc w:val="center"/>
              <w:rPr>
                <w:b/>
                <w:bCs/>
              </w:rPr>
            </w:pPr>
            <w:r w:rsidRPr="004868A4">
              <w:rPr>
                <w:b/>
                <w:bCs/>
              </w:rPr>
              <w:t>2,5</w:t>
            </w:r>
          </w:p>
        </w:tc>
      </w:tr>
      <w:tr w:rsidR="00E71024" w:rsidRPr="004868A4" w14:paraId="58C48581" w14:textId="77777777" w:rsidTr="004E46A4">
        <w:trPr>
          <w:trHeight w:val="249"/>
        </w:trPr>
        <w:tc>
          <w:tcPr>
            <w:tcW w:w="3616" w:type="dxa"/>
            <w:vMerge/>
          </w:tcPr>
          <w:p w14:paraId="26E02C74" w14:textId="77777777" w:rsidR="00E71024" w:rsidRPr="004868A4" w:rsidRDefault="00E71024" w:rsidP="00285D34"/>
        </w:tc>
        <w:tc>
          <w:tcPr>
            <w:tcW w:w="6131" w:type="dxa"/>
          </w:tcPr>
          <w:p w14:paraId="01162EB1" w14:textId="77777777" w:rsidR="00E71024" w:rsidRPr="004868A4" w:rsidRDefault="00E71024" w:rsidP="00285D34">
            <w:r w:rsidRPr="004868A4">
              <w:t xml:space="preserve">Corretta ed essenziale  </w:t>
            </w:r>
          </w:p>
        </w:tc>
        <w:tc>
          <w:tcPr>
            <w:tcW w:w="1100" w:type="dxa"/>
          </w:tcPr>
          <w:p w14:paraId="4B09F9E4" w14:textId="77777777" w:rsidR="00E71024" w:rsidRPr="004868A4" w:rsidRDefault="00E71024" w:rsidP="004E46A4">
            <w:pPr>
              <w:jc w:val="center"/>
              <w:rPr>
                <w:b/>
                <w:bCs/>
              </w:rPr>
            </w:pPr>
            <w:r w:rsidRPr="004868A4">
              <w:rPr>
                <w:b/>
                <w:bCs/>
              </w:rPr>
              <w:t>2</w:t>
            </w:r>
          </w:p>
        </w:tc>
      </w:tr>
      <w:tr w:rsidR="00E71024" w:rsidRPr="004868A4" w14:paraId="48704BA1" w14:textId="77777777" w:rsidTr="004E46A4">
        <w:trPr>
          <w:trHeight w:val="300"/>
        </w:trPr>
        <w:tc>
          <w:tcPr>
            <w:tcW w:w="3616" w:type="dxa"/>
            <w:vMerge/>
          </w:tcPr>
          <w:p w14:paraId="06429DD4" w14:textId="77777777" w:rsidR="00E71024" w:rsidRPr="004868A4" w:rsidRDefault="00E71024" w:rsidP="00285D34"/>
        </w:tc>
        <w:tc>
          <w:tcPr>
            <w:tcW w:w="6131" w:type="dxa"/>
          </w:tcPr>
          <w:p w14:paraId="44AD7A13" w14:textId="77777777" w:rsidR="00E71024" w:rsidRPr="004868A4" w:rsidRDefault="00E71024" w:rsidP="00285D34">
            <w:r w:rsidRPr="004868A4">
              <w:t xml:space="preserve">Superficiale e frammentaria </w:t>
            </w:r>
          </w:p>
        </w:tc>
        <w:tc>
          <w:tcPr>
            <w:tcW w:w="1100" w:type="dxa"/>
          </w:tcPr>
          <w:p w14:paraId="4E30FD3F" w14:textId="77777777" w:rsidR="00E71024" w:rsidRPr="004868A4" w:rsidRDefault="00E71024" w:rsidP="004E46A4">
            <w:pPr>
              <w:jc w:val="center"/>
              <w:rPr>
                <w:b/>
                <w:bCs/>
              </w:rPr>
            </w:pPr>
            <w:r w:rsidRPr="004868A4">
              <w:rPr>
                <w:b/>
                <w:bCs/>
              </w:rPr>
              <w:t>1,5</w:t>
            </w:r>
          </w:p>
        </w:tc>
      </w:tr>
      <w:tr w:rsidR="00E71024" w:rsidRPr="004868A4" w14:paraId="6F6ABE42" w14:textId="77777777" w:rsidTr="004E46A4">
        <w:trPr>
          <w:trHeight w:val="285"/>
        </w:trPr>
        <w:tc>
          <w:tcPr>
            <w:tcW w:w="3616" w:type="dxa"/>
            <w:vMerge/>
          </w:tcPr>
          <w:p w14:paraId="17122EFD" w14:textId="77777777" w:rsidR="00E71024" w:rsidRPr="004868A4" w:rsidRDefault="00E71024" w:rsidP="00285D34"/>
        </w:tc>
        <w:tc>
          <w:tcPr>
            <w:tcW w:w="6131" w:type="dxa"/>
          </w:tcPr>
          <w:p w14:paraId="2FA16F09" w14:textId="77777777" w:rsidR="00E71024" w:rsidRPr="004868A4" w:rsidRDefault="00E71024" w:rsidP="00285D34">
            <w:r w:rsidRPr="004868A4">
              <w:t xml:space="preserve"> Scarsa e confusa </w:t>
            </w:r>
          </w:p>
        </w:tc>
        <w:tc>
          <w:tcPr>
            <w:tcW w:w="1100" w:type="dxa"/>
          </w:tcPr>
          <w:p w14:paraId="5F2D7EEA" w14:textId="77777777" w:rsidR="00E71024" w:rsidRPr="004868A4" w:rsidRDefault="00E71024" w:rsidP="004E46A4">
            <w:pPr>
              <w:jc w:val="center"/>
              <w:rPr>
                <w:b/>
                <w:bCs/>
              </w:rPr>
            </w:pPr>
            <w:r w:rsidRPr="004868A4">
              <w:rPr>
                <w:b/>
                <w:bCs/>
              </w:rPr>
              <w:t>1</w:t>
            </w:r>
          </w:p>
        </w:tc>
      </w:tr>
      <w:tr w:rsidR="00E71024" w:rsidRPr="004868A4" w14:paraId="73F5DFAB" w14:textId="77777777" w:rsidTr="004E46A4">
        <w:trPr>
          <w:trHeight w:val="240"/>
        </w:trPr>
        <w:tc>
          <w:tcPr>
            <w:tcW w:w="3616" w:type="dxa"/>
            <w:vMerge/>
          </w:tcPr>
          <w:p w14:paraId="6D11CF5A" w14:textId="77777777" w:rsidR="00E71024" w:rsidRPr="004868A4" w:rsidRDefault="00E71024" w:rsidP="00285D34"/>
        </w:tc>
        <w:tc>
          <w:tcPr>
            <w:tcW w:w="6131" w:type="dxa"/>
          </w:tcPr>
          <w:p w14:paraId="5F4CA6C1" w14:textId="77777777" w:rsidR="00E71024" w:rsidRPr="004868A4" w:rsidRDefault="00E71024" w:rsidP="00285D34">
            <w:r w:rsidRPr="004868A4">
              <w:t xml:space="preserve"> Inappropriata </w:t>
            </w:r>
          </w:p>
        </w:tc>
        <w:tc>
          <w:tcPr>
            <w:tcW w:w="1100" w:type="dxa"/>
          </w:tcPr>
          <w:p w14:paraId="1AA62C15" w14:textId="77777777" w:rsidR="00E71024" w:rsidRPr="004868A4" w:rsidRDefault="00E71024" w:rsidP="004E46A4">
            <w:pPr>
              <w:jc w:val="center"/>
              <w:rPr>
                <w:b/>
                <w:bCs/>
              </w:rPr>
            </w:pPr>
            <w:r w:rsidRPr="004868A4">
              <w:rPr>
                <w:b/>
                <w:bCs/>
              </w:rPr>
              <w:t>0,5</w:t>
            </w:r>
          </w:p>
        </w:tc>
      </w:tr>
      <w:tr w:rsidR="00E71024" w:rsidRPr="004868A4" w14:paraId="02822FAA" w14:textId="77777777" w:rsidTr="004E46A4">
        <w:trPr>
          <w:trHeight w:val="252"/>
        </w:trPr>
        <w:tc>
          <w:tcPr>
            <w:tcW w:w="3616" w:type="dxa"/>
            <w:vMerge w:val="restart"/>
          </w:tcPr>
          <w:p w14:paraId="3A928C3F" w14:textId="77777777" w:rsidR="00E71024" w:rsidRPr="004868A4" w:rsidRDefault="00E71024" w:rsidP="00285D34">
            <w:pPr>
              <w:rPr>
                <w:b/>
                <w:bCs/>
              </w:rPr>
            </w:pPr>
            <w:r w:rsidRPr="004868A4">
              <w:t>Competenza linguistica</w:t>
            </w:r>
          </w:p>
        </w:tc>
        <w:tc>
          <w:tcPr>
            <w:tcW w:w="6131" w:type="dxa"/>
          </w:tcPr>
          <w:p w14:paraId="231B20BC" w14:textId="77777777" w:rsidR="00E71024" w:rsidRPr="004868A4" w:rsidRDefault="00E71024" w:rsidP="00285D34">
            <w:pPr>
              <w:rPr>
                <w:b/>
                <w:bCs/>
              </w:rPr>
            </w:pPr>
            <w:r w:rsidRPr="004868A4">
              <w:t xml:space="preserve">Uso appropriato del linguaggio specifico </w:t>
            </w:r>
          </w:p>
        </w:tc>
        <w:tc>
          <w:tcPr>
            <w:tcW w:w="1100" w:type="dxa"/>
          </w:tcPr>
          <w:p w14:paraId="62C38996" w14:textId="77777777" w:rsidR="00E71024" w:rsidRPr="004868A4" w:rsidRDefault="00E71024" w:rsidP="004E46A4">
            <w:pPr>
              <w:jc w:val="center"/>
              <w:rPr>
                <w:b/>
                <w:bCs/>
              </w:rPr>
            </w:pPr>
            <w:r w:rsidRPr="004868A4">
              <w:rPr>
                <w:b/>
                <w:bCs/>
              </w:rPr>
              <w:t>3</w:t>
            </w:r>
          </w:p>
        </w:tc>
      </w:tr>
      <w:tr w:rsidR="00E71024" w:rsidRPr="004868A4" w14:paraId="0C895C5A" w14:textId="77777777" w:rsidTr="004E46A4">
        <w:trPr>
          <w:trHeight w:val="263"/>
        </w:trPr>
        <w:tc>
          <w:tcPr>
            <w:tcW w:w="3616" w:type="dxa"/>
            <w:vMerge/>
          </w:tcPr>
          <w:p w14:paraId="576B3D03" w14:textId="77777777" w:rsidR="00E71024" w:rsidRPr="004868A4" w:rsidRDefault="00E71024" w:rsidP="00285D34"/>
        </w:tc>
        <w:tc>
          <w:tcPr>
            <w:tcW w:w="6131" w:type="dxa"/>
          </w:tcPr>
          <w:p w14:paraId="48107508" w14:textId="77777777" w:rsidR="00E71024" w:rsidRPr="004868A4" w:rsidRDefault="00E71024" w:rsidP="00285D34">
            <w:r w:rsidRPr="004868A4">
              <w:t xml:space="preserve">Esposizione scorrevole e corretta </w:t>
            </w:r>
          </w:p>
        </w:tc>
        <w:tc>
          <w:tcPr>
            <w:tcW w:w="1100" w:type="dxa"/>
          </w:tcPr>
          <w:p w14:paraId="3A6695B0" w14:textId="77777777" w:rsidR="00E71024" w:rsidRPr="004868A4" w:rsidRDefault="00E71024" w:rsidP="004E46A4">
            <w:pPr>
              <w:jc w:val="center"/>
              <w:rPr>
                <w:b/>
                <w:bCs/>
              </w:rPr>
            </w:pPr>
            <w:r w:rsidRPr="004868A4">
              <w:rPr>
                <w:b/>
                <w:bCs/>
              </w:rPr>
              <w:t>2</w:t>
            </w:r>
          </w:p>
        </w:tc>
      </w:tr>
      <w:tr w:rsidR="00E71024" w:rsidRPr="004868A4" w14:paraId="0F8F26EA" w14:textId="77777777" w:rsidTr="004E46A4">
        <w:trPr>
          <w:trHeight w:val="250"/>
        </w:trPr>
        <w:tc>
          <w:tcPr>
            <w:tcW w:w="3616" w:type="dxa"/>
            <w:vMerge/>
          </w:tcPr>
          <w:p w14:paraId="0CA8B341" w14:textId="77777777" w:rsidR="00E71024" w:rsidRPr="004868A4" w:rsidRDefault="00E71024" w:rsidP="00285D34"/>
        </w:tc>
        <w:tc>
          <w:tcPr>
            <w:tcW w:w="6131" w:type="dxa"/>
          </w:tcPr>
          <w:p w14:paraId="3EF16DD3" w14:textId="77777777" w:rsidR="00E71024" w:rsidRPr="004868A4" w:rsidRDefault="00E71024" w:rsidP="00285D34">
            <w:r w:rsidRPr="004868A4">
              <w:t xml:space="preserve">Esposizione non sempre chiara e corretta </w:t>
            </w:r>
          </w:p>
        </w:tc>
        <w:tc>
          <w:tcPr>
            <w:tcW w:w="1100" w:type="dxa"/>
          </w:tcPr>
          <w:p w14:paraId="4F0F0DBF" w14:textId="77777777" w:rsidR="00E71024" w:rsidRPr="004868A4" w:rsidRDefault="00E71024" w:rsidP="004E46A4">
            <w:pPr>
              <w:jc w:val="center"/>
              <w:rPr>
                <w:b/>
                <w:bCs/>
              </w:rPr>
            </w:pPr>
            <w:r w:rsidRPr="004868A4">
              <w:rPr>
                <w:b/>
                <w:bCs/>
              </w:rPr>
              <w:t>1,5</w:t>
            </w:r>
          </w:p>
        </w:tc>
      </w:tr>
      <w:tr w:rsidR="00E71024" w:rsidRPr="004868A4" w14:paraId="5CD2B455" w14:textId="77777777" w:rsidTr="004E46A4">
        <w:trPr>
          <w:trHeight w:val="270"/>
        </w:trPr>
        <w:tc>
          <w:tcPr>
            <w:tcW w:w="3616" w:type="dxa"/>
            <w:vMerge/>
          </w:tcPr>
          <w:p w14:paraId="01D4A046" w14:textId="77777777" w:rsidR="00E71024" w:rsidRPr="004868A4" w:rsidRDefault="00E71024" w:rsidP="00285D34"/>
        </w:tc>
        <w:tc>
          <w:tcPr>
            <w:tcW w:w="6131" w:type="dxa"/>
          </w:tcPr>
          <w:p w14:paraId="551558EC" w14:textId="77777777" w:rsidR="00E71024" w:rsidRPr="004868A4" w:rsidRDefault="00E71024" w:rsidP="00285D34">
            <w:r w:rsidRPr="004868A4">
              <w:t xml:space="preserve">Esposizione confusa </w:t>
            </w:r>
          </w:p>
        </w:tc>
        <w:tc>
          <w:tcPr>
            <w:tcW w:w="1100" w:type="dxa"/>
          </w:tcPr>
          <w:p w14:paraId="2F01381E" w14:textId="77777777" w:rsidR="00E71024" w:rsidRPr="004868A4" w:rsidRDefault="00E71024" w:rsidP="004E46A4">
            <w:pPr>
              <w:jc w:val="center"/>
              <w:rPr>
                <w:b/>
                <w:bCs/>
              </w:rPr>
            </w:pPr>
            <w:r w:rsidRPr="004868A4">
              <w:rPr>
                <w:b/>
                <w:bCs/>
              </w:rPr>
              <w:t>1</w:t>
            </w:r>
          </w:p>
        </w:tc>
      </w:tr>
      <w:tr w:rsidR="00E71024" w:rsidRPr="004868A4" w14:paraId="19BB05B7" w14:textId="77777777" w:rsidTr="004E46A4">
        <w:trPr>
          <w:trHeight w:val="252"/>
        </w:trPr>
        <w:tc>
          <w:tcPr>
            <w:tcW w:w="3616" w:type="dxa"/>
            <w:vMerge/>
          </w:tcPr>
          <w:p w14:paraId="1A5D0E21" w14:textId="77777777" w:rsidR="00E71024" w:rsidRPr="004868A4" w:rsidRDefault="00E71024" w:rsidP="00285D34"/>
        </w:tc>
        <w:tc>
          <w:tcPr>
            <w:tcW w:w="6131" w:type="dxa"/>
          </w:tcPr>
          <w:p w14:paraId="7EF3B504" w14:textId="77777777" w:rsidR="00E71024" w:rsidRPr="004868A4" w:rsidRDefault="00E71024" w:rsidP="00285D34">
            <w:r w:rsidRPr="004868A4">
              <w:t>Esposizione scorretta</w:t>
            </w:r>
          </w:p>
        </w:tc>
        <w:tc>
          <w:tcPr>
            <w:tcW w:w="1100" w:type="dxa"/>
          </w:tcPr>
          <w:p w14:paraId="66746106" w14:textId="77777777" w:rsidR="00E71024" w:rsidRPr="004868A4" w:rsidRDefault="00E71024" w:rsidP="004E46A4">
            <w:pPr>
              <w:jc w:val="center"/>
              <w:rPr>
                <w:b/>
                <w:bCs/>
              </w:rPr>
            </w:pPr>
            <w:r w:rsidRPr="004868A4">
              <w:rPr>
                <w:b/>
                <w:bCs/>
              </w:rPr>
              <w:t>0,5</w:t>
            </w:r>
          </w:p>
        </w:tc>
      </w:tr>
      <w:tr w:rsidR="00E71024" w:rsidRPr="004868A4" w14:paraId="79CB7995" w14:textId="77777777" w:rsidTr="004E46A4">
        <w:trPr>
          <w:trHeight w:val="185"/>
        </w:trPr>
        <w:tc>
          <w:tcPr>
            <w:tcW w:w="3616" w:type="dxa"/>
            <w:vMerge w:val="restart"/>
          </w:tcPr>
          <w:p w14:paraId="36D6EB7D" w14:textId="77777777" w:rsidR="00E71024" w:rsidRPr="004868A4" w:rsidRDefault="00E71024" w:rsidP="00285D34">
            <w:pPr>
              <w:rPr>
                <w:b/>
                <w:bCs/>
              </w:rPr>
            </w:pPr>
            <w:r w:rsidRPr="004868A4">
              <w:t>Capacità di analisi e sintesi</w:t>
            </w:r>
          </w:p>
        </w:tc>
        <w:tc>
          <w:tcPr>
            <w:tcW w:w="6131" w:type="dxa"/>
          </w:tcPr>
          <w:p w14:paraId="6E14E21D" w14:textId="78C43623" w:rsidR="00E71024" w:rsidRPr="004868A4" w:rsidRDefault="00E71024" w:rsidP="00285D34">
            <w:pPr>
              <w:rPr>
                <w:b/>
                <w:bCs/>
              </w:rPr>
            </w:pPr>
            <w:r w:rsidRPr="004868A4">
              <w:t>Effett</w:t>
            </w:r>
            <w:r w:rsidR="004E46A4">
              <w:t>ua analisi e sintesi coerenti e</w:t>
            </w:r>
            <w:r w:rsidRPr="004868A4">
              <w:t xml:space="preserve"> autonome </w:t>
            </w:r>
          </w:p>
        </w:tc>
        <w:tc>
          <w:tcPr>
            <w:tcW w:w="1100" w:type="dxa"/>
          </w:tcPr>
          <w:p w14:paraId="32336C38" w14:textId="77777777" w:rsidR="00E71024" w:rsidRPr="004868A4" w:rsidRDefault="00E71024" w:rsidP="004E46A4">
            <w:pPr>
              <w:jc w:val="center"/>
              <w:rPr>
                <w:b/>
                <w:bCs/>
              </w:rPr>
            </w:pPr>
            <w:r w:rsidRPr="004868A4">
              <w:rPr>
                <w:b/>
                <w:bCs/>
              </w:rPr>
              <w:t>2</w:t>
            </w:r>
          </w:p>
        </w:tc>
      </w:tr>
      <w:tr w:rsidR="00E71024" w:rsidRPr="004868A4" w14:paraId="5A8210E6" w14:textId="77777777" w:rsidTr="004E46A4">
        <w:trPr>
          <w:trHeight w:val="255"/>
        </w:trPr>
        <w:tc>
          <w:tcPr>
            <w:tcW w:w="3616" w:type="dxa"/>
            <w:vMerge/>
          </w:tcPr>
          <w:p w14:paraId="0E042FC9" w14:textId="77777777" w:rsidR="00E71024" w:rsidRPr="004868A4" w:rsidRDefault="00E71024" w:rsidP="00285D34"/>
        </w:tc>
        <w:tc>
          <w:tcPr>
            <w:tcW w:w="6131" w:type="dxa"/>
          </w:tcPr>
          <w:p w14:paraId="51A9DFCD" w14:textId="77777777" w:rsidR="00E71024" w:rsidRPr="004868A4" w:rsidRDefault="00E71024" w:rsidP="00285D34">
            <w:r w:rsidRPr="004868A4">
              <w:t xml:space="preserve">Effettua analisi e sintesi accettabili </w:t>
            </w:r>
          </w:p>
        </w:tc>
        <w:tc>
          <w:tcPr>
            <w:tcW w:w="1100" w:type="dxa"/>
          </w:tcPr>
          <w:p w14:paraId="7CFB94A2" w14:textId="77777777" w:rsidR="00E71024" w:rsidRPr="004868A4" w:rsidRDefault="00E71024" w:rsidP="004E46A4">
            <w:pPr>
              <w:jc w:val="center"/>
              <w:rPr>
                <w:b/>
                <w:bCs/>
              </w:rPr>
            </w:pPr>
            <w:r w:rsidRPr="004868A4">
              <w:rPr>
                <w:b/>
                <w:bCs/>
              </w:rPr>
              <w:t>1,5</w:t>
            </w:r>
          </w:p>
        </w:tc>
      </w:tr>
      <w:tr w:rsidR="00E71024" w:rsidRPr="004868A4" w14:paraId="17FFE61D" w14:textId="77777777" w:rsidTr="004E46A4">
        <w:trPr>
          <w:trHeight w:val="294"/>
        </w:trPr>
        <w:tc>
          <w:tcPr>
            <w:tcW w:w="3616" w:type="dxa"/>
            <w:vMerge/>
          </w:tcPr>
          <w:p w14:paraId="4ACF1FBF" w14:textId="77777777" w:rsidR="00E71024" w:rsidRPr="004868A4" w:rsidRDefault="00E71024" w:rsidP="00285D34"/>
        </w:tc>
        <w:tc>
          <w:tcPr>
            <w:tcW w:w="6131" w:type="dxa"/>
          </w:tcPr>
          <w:p w14:paraId="0701B436" w14:textId="77777777" w:rsidR="00E71024" w:rsidRPr="004868A4" w:rsidRDefault="00E71024" w:rsidP="00285D34">
            <w:r w:rsidRPr="004868A4">
              <w:t xml:space="preserve">Effettua analisi e sintesi parzialmente corrette  </w:t>
            </w:r>
          </w:p>
        </w:tc>
        <w:tc>
          <w:tcPr>
            <w:tcW w:w="1100" w:type="dxa"/>
          </w:tcPr>
          <w:p w14:paraId="676B3C94" w14:textId="77777777" w:rsidR="00E71024" w:rsidRPr="004868A4" w:rsidRDefault="00E71024" w:rsidP="004E46A4">
            <w:pPr>
              <w:jc w:val="center"/>
              <w:rPr>
                <w:b/>
                <w:bCs/>
              </w:rPr>
            </w:pPr>
            <w:r w:rsidRPr="004868A4">
              <w:rPr>
                <w:b/>
                <w:bCs/>
              </w:rPr>
              <w:t>1</w:t>
            </w:r>
          </w:p>
        </w:tc>
      </w:tr>
      <w:tr w:rsidR="00E71024" w:rsidRPr="004868A4" w14:paraId="54633962" w14:textId="77777777" w:rsidTr="004E46A4">
        <w:trPr>
          <w:trHeight w:val="255"/>
        </w:trPr>
        <w:tc>
          <w:tcPr>
            <w:tcW w:w="3616" w:type="dxa"/>
            <w:vMerge/>
          </w:tcPr>
          <w:p w14:paraId="4F2BB309" w14:textId="77777777" w:rsidR="00E71024" w:rsidRPr="004868A4" w:rsidRDefault="00E71024" w:rsidP="00285D34"/>
        </w:tc>
        <w:tc>
          <w:tcPr>
            <w:tcW w:w="6131" w:type="dxa"/>
          </w:tcPr>
          <w:p w14:paraId="5A804B91" w14:textId="77777777" w:rsidR="00E71024" w:rsidRPr="004868A4" w:rsidRDefault="00E71024" w:rsidP="00285D34">
            <w:r w:rsidRPr="004868A4">
              <w:t>Effettua analisi e sintesi non corrette</w:t>
            </w:r>
          </w:p>
        </w:tc>
        <w:tc>
          <w:tcPr>
            <w:tcW w:w="1100" w:type="dxa"/>
          </w:tcPr>
          <w:p w14:paraId="06DFD7B7" w14:textId="77777777" w:rsidR="00E71024" w:rsidRPr="004868A4" w:rsidRDefault="00E71024" w:rsidP="004E46A4">
            <w:pPr>
              <w:jc w:val="center"/>
              <w:rPr>
                <w:b/>
                <w:bCs/>
              </w:rPr>
            </w:pPr>
            <w:r w:rsidRPr="004868A4">
              <w:rPr>
                <w:b/>
                <w:bCs/>
              </w:rPr>
              <w:t>0,5</w:t>
            </w:r>
          </w:p>
        </w:tc>
      </w:tr>
      <w:tr w:rsidR="00E71024" w:rsidRPr="004868A4" w14:paraId="37FE58F8" w14:textId="77777777" w:rsidTr="004E46A4">
        <w:trPr>
          <w:trHeight w:val="279"/>
        </w:trPr>
        <w:tc>
          <w:tcPr>
            <w:tcW w:w="3616" w:type="dxa"/>
            <w:vMerge w:val="restart"/>
          </w:tcPr>
          <w:p w14:paraId="7D9D3D63" w14:textId="77777777" w:rsidR="00E71024" w:rsidRPr="004868A4" w:rsidRDefault="00E71024" w:rsidP="00285D34">
            <w:pPr>
              <w:rPr>
                <w:b/>
                <w:bCs/>
              </w:rPr>
            </w:pPr>
            <w:r w:rsidRPr="004868A4">
              <w:t>Competenza a rielaborare dati e informazioni</w:t>
            </w:r>
          </w:p>
        </w:tc>
        <w:tc>
          <w:tcPr>
            <w:tcW w:w="6131" w:type="dxa"/>
          </w:tcPr>
          <w:p w14:paraId="14490889" w14:textId="77777777" w:rsidR="00E71024" w:rsidRPr="004868A4" w:rsidRDefault="00E71024" w:rsidP="00285D34">
            <w:pPr>
              <w:rPr>
                <w:b/>
                <w:bCs/>
              </w:rPr>
            </w:pPr>
            <w:r w:rsidRPr="004868A4">
              <w:t xml:space="preserve">Rielabora in modo appropriato e creativo </w:t>
            </w:r>
          </w:p>
        </w:tc>
        <w:tc>
          <w:tcPr>
            <w:tcW w:w="1100" w:type="dxa"/>
          </w:tcPr>
          <w:p w14:paraId="50D93620" w14:textId="77777777" w:rsidR="00E71024" w:rsidRPr="004868A4" w:rsidRDefault="00E71024" w:rsidP="004E46A4">
            <w:pPr>
              <w:jc w:val="center"/>
              <w:rPr>
                <w:b/>
                <w:bCs/>
              </w:rPr>
            </w:pPr>
            <w:r w:rsidRPr="004868A4">
              <w:rPr>
                <w:b/>
                <w:bCs/>
              </w:rPr>
              <w:t>2</w:t>
            </w:r>
          </w:p>
        </w:tc>
      </w:tr>
      <w:tr w:rsidR="00E71024" w:rsidRPr="004868A4" w14:paraId="64BFB6C0" w14:textId="77777777" w:rsidTr="004E46A4">
        <w:trPr>
          <w:trHeight w:val="268"/>
        </w:trPr>
        <w:tc>
          <w:tcPr>
            <w:tcW w:w="3616" w:type="dxa"/>
            <w:vMerge/>
          </w:tcPr>
          <w:p w14:paraId="33A7F8C9" w14:textId="77777777" w:rsidR="00E71024" w:rsidRPr="004868A4" w:rsidRDefault="00E71024" w:rsidP="00285D34"/>
        </w:tc>
        <w:tc>
          <w:tcPr>
            <w:tcW w:w="6131" w:type="dxa"/>
          </w:tcPr>
          <w:p w14:paraId="4E0016ED" w14:textId="77777777" w:rsidR="00E71024" w:rsidRPr="004868A4" w:rsidRDefault="00E71024" w:rsidP="00285D34">
            <w:r w:rsidRPr="004868A4">
              <w:t xml:space="preserve">Organizza i dati e le informazioni in modo adeguato </w:t>
            </w:r>
          </w:p>
        </w:tc>
        <w:tc>
          <w:tcPr>
            <w:tcW w:w="1100" w:type="dxa"/>
          </w:tcPr>
          <w:p w14:paraId="747C6F1E" w14:textId="77777777" w:rsidR="00E71024" w:rsidRPr="004868A4" w:rsidRDefault="00E71024" w:rsidP="004E46A4">
            <w:pPr>
              <w:jc w:val="center"/>
              <w:rPr>
                <w:b/>
                <w:bCs/>
              </w:rPr>
            </w:pPr>
            <w:r w:rsidRPr="004868A4">
              <w:rPr>
                <w:b/>
                <w:bCs/>
              </w:rPr>
              <w:t>1,5</w:t>
            </w:r>
          </w:p>
        </w:tc>
      </w:tr>
      <w:tr w:rsidR="00E71024" w:rsidRPr="004868A4" w14:paraId="61FCDAA5" w14:textId="77777777" w:rsidTr="004E46A4">
        <w:trPr>
          <w:trHeight w:val="273"/>
        </w:trPr>
        <w:tc>
          <w:tcPr>
            <w:tcW w:w="3616" w:type="dxa"/>
            <w:vMerge/>
          </w:tcPr>
          <w:p w14:paraId="29D2D079" w14:textId="77777777" w:rsidR="00E71024" w:rsidRPr="004868A4" w:rsidRDefault="00E71024" w:rsidP="00285D34"/>
        </w:tc>
        <w:tc>
          <w:tcPr>
            <w:tcW w:w="6131" w:type="dxa"/>
          </w:tcPr>
          <w:p w14:paraId="17947AF1" w14:textId="77777777" w:rsidR="00E71024" w:rsidRPr="004868A4" w:rsidRDefault="00E71024" w:rsidP="00285D34">
            <w:r w:rsidRPr="004868A4">
              <w:t xml:space="preserve"> Organizza i dati e le informazioni con difficoltà </w:t>
            </w:r>
          </w:p>
        </w:tc>
        <w:tc>
          <w:tcPr>
            <w:tcW w:w="1100" w:type="dxa"/>
          </w:tcPr>
          <w:p w14:paraId="363D1FE1" w14:textId="77777777" w:rsidR="00E71024" w:rsidRPr="004868A4" w:rsidRDefault="00E71024" w:rsidP="004E46A4">
            <w:pPr>
              <w:jc w:val="center"/>
              <w:rPr>
                <w:b/>
                <w:bCs/>
              </w:rPr>
            </w:pPr>
            <w:r w:rsidRPr="004868A4">
              <w:rPr>
                <w:b/>
                <w:bCs/>
              </w:rPr>
              <w:t>1</w:t>
            </w:r>
          </w:p>
        </w:tc>
      </w:tr>
      <w:tr w:rsidR="00E71024" w:rsidRPr="004868A4" w14:paraId="2EA98C6A" w14:textId="77777777" w:rsidTr="004E46A4">
        <w:trPr>
          <w:trHeight w:val="276"/>
        </w:trPr>
        <w:tc>
          <w:tcPr>
            <w:tcW w:w="3616" w:type="dxa"/>
            <w:vMerge/>
          </w:tcPr>
          <w:p w14:paraId="3C5CD8F6" w14:textId="77777777" w:rsidR="00E71024" w:rsidRPr="004868A4" w:rsidRDefault="00E71024" w:rsidP="00285D34"/>
        </w:tc>
        <w:tc>
          <w:tcPr>
            <w:tcW w:w="6131" w:type="dxa"/>
          </w:tcPr>
          <w:p w14:paraId="50FC3A38" w14:textId="77777777" w:rsidR="00E71024" w:rsidRPr="004868A4" w:rsidRDefault="00E71024" w:rsidP="00285D34">
            <w:r w:rsidRPr="004868A4">
              <w:t>Organizza parzialmente i dati e le informazioni</w:t>
            </w:r>
          </w:p>
        </w:tc>
        <w:tc>
          <w:tcPr>
            <w:tcW w:w="1100" w:type="dxa"/>
          </w:tcPr>
          <w:p w14:paraId="775262E9" w14:textId="77777777" w:rsidR="00E71024" w:rsidRPr="004868A4" w:rsidRDefault="00E71024" w:rsidP="004E46A4">
            <w:pPr>
              <w:jc w:val="center"/>
              <w:rPr>
                <w:b/>
                <w:bCs/>
              </w:rPr>
            </w:pPr>
            <w:r w:rsidRPr="004868A4">
              <w:rPr>
                <w:b/>
                <w:bCs/>
              </w:rPr>
              <w:t>0,5</w:t>
            </w:r>
          </w:p>
        </w:tc>
      </w:tr>
    </w:tbl>
    <w:p w14:paraId="18D5D782" w14:textId="77777777" w:rsidR="00E71024" w:rsidRPr="004868A4" w:rsidRDefault="00E71024" w:rsidP="00E71024">
      <w:pPr>
        <w:autoSpaceDE w:val="0"/>
        <w:autoSpaceDN w:val="0"/>
        <w:adjustRightInd w:val="0"/>
        <w:rPr>
          <w:rFonts w:ascii="TrebuchetMS" w:hAnsi="TrebuchetMS" w:cs="TrebuchetMS"/>
          <w:sz w:val="20"/>
          <w:szCs w:val="20"/>
        </w:rPr>
      </w:pPr>
    </w:p>
    <w:p w14:paraId="4E62199E" w14:textId="4D08DFC7" w:rsidR="00E71024" w:rsidRPr="004E46A4" w:rsidRDefault="004E46A4" w:rsidP="0073215E">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GRIGLIA VERIFICA SCRITTA I</w:t>
      </w:r>
      <w:r w:rsidR="00E71024" w:rsidRPr="004868A4">
        <w:rPr>
          <w:rFonts w:ascii="Times New Roman" w:hAnsi="Times New Roman" w:cs="Times New Roman"/>
          <w:b/>
          <w:bCs/>
          <w:sz w:val="20"/>
          <w:szCs w:val="20"/>
        </w:rPr>
        <w:t xml:space="preserve"> BIENNIO</w:t>
      </w:r>
    </w:p>
    <w:tbl>
      <w:tblPr>
        <w:tblW w:w="10881" w:type="dxa"/>
        <w:tblLook w:val="04A0" w:firstRow="1" w:lastRow="0" w:firstColumn="1" w:lastColumn="0" w:noHBand="0" w:noVBand="1"/>
      </w:tblPr>
      <w:tblGrid>
        <w:gridCol w:w="3794"/>
        <w:gridCol w:w="4961"/>
        <w:gridCol w:w="2126"/>
      </w:tblGrid>
      <w:tr w:rsidR="00E71024" w:rsidRPr="004868A4" w14:paraId="33491EF8" w14:textId="77777777" w:rsidTr="0015240A">
        <w:tc>
          <w:tcPr>
            <w:tcW w:w="3794" w:type="dxa"/>
          </w:tcPr>
          <w:p w14:paraId="56A62E17" w14:textId="77777777" w:rsidR="00E71024" w:rsidRDefault="00E71024" w:rsidP="0015240A">
            <w:pPr>
              <w:jc w:val="center"/>
              <w:rPr>
                <w:rFonts w:ascii="Times New Roman" w:hAnsi="Times New Roman" w:cs="Times New Roman"/>
                <w:b/>
                <w:bCs/>
                <w:sz w:val="20"/>
                <w:szCs w:val="20"/>
              </w:rPr>
            </w:pPr>
            <w:r w:rsidRPr="004868A4">
              <w:rPr>
                <w:rFonts w:ascii="Times New Roman" w:hAnsi="Times New Roman" w:cs="Times New Roman"/>
                <w:b/>
                <w:bCs/>
                <w:sz w:val="20"/>
                <w:szCs w:val="20"/>
              </w:rPr>
              <w:t>PARAMETRI</w:t>
            </w:r>
          </w:p>
          <w:p w14:paraId="247D9B91" w14:textId="48B9F695" w:rsidR="0073215E" w:rsidRPr="004868A4" w:rsidRDefault="0073215E" w:rsidP="0015240A">
            <w:pPr>
              <w:jc w:val="center"/>
              <w:rPr>
                <w:rFonts w:ascii="Times New Roman" w:hAnsi="Times New Roman" w:cs="Times New Roman"/>
                <w:sz w:val="20"/>
                <w:szCs w:val="20"/>
              </w:rPr>
            </w:pPr>
          </w:p>
        </w:tc>
        <w:tc>
          <w:tcPr>
            <w:tcW w:w="4961" w:type="dxa"/>
          </w:tcPr>
          <w:p w14:paraId="01C5C300" w14:textId="21358B4C" w:rsidR="00E71024" w:rsidRPr="004868A4" w:rsidRDefault="00E71024" w:rsidP="0015240A">
            <w:pPr>
              <w:jc w:val="center"/>
              <w:rPr>
                <w:rFonts w:ascii="Times New Roman" w:hAnsi="Times New Roman" w:cs="Times New Roman"/>
                <w:sz w:val="20"/>
                <w:szCs w:val="20"/>
              </w:rPr>
            </w:pPr>
            <w:r w:rsidRPr="004868A4">
              <w:rPr>
                <w:rFonts w:ascii="Times New Roman" w:hAnsi="Times New Roman" w:cs="Times New Roman"/>
                <w:b/>
                <w:bCs/>
                <w:sz w:val="20"/>
                <w:szCs w:val="20"/>
              </w:rPr>
              <w:t>INDICATORI</w:t>
            </w:r>
          </w:p>
        </w:tc>
        <w:tc>
          <w:tcPr>
            <w:tcW w:w="2126" w:type="dxa"/>
          </w:tcPr>
          <w:p w14:paraId="1AD688C1" w14:textId="41DCA530" w:rsidR="00E71024" w:rsidRPr="004868A4" w:rsidRDefault="00E71024" w:rsidP="0015240A">
            <w:pPr>
              <w:jc w:val="center"/>
              <w:rPr>
                <w:rFonts w:ascii="Times New Roman" w:hAnsi="Times New Roman" w:cs="Times New Roman"/>
                <w:sz w:val="20"/>
                <w:szCs w:val="20"/>
              </w:rPr>
            </w:pPr>
            <w:r w:rsidRPr="004868A4">
              <w:rPr>
                <w:rFonts w:ascii="Times New Roman" w:hAnsi="Times New Roman" w:cs="Times New Roman"/>
                <w:b/>
                <w:bCs/>
                <w:sz w:val="20"/>
                <w:szCs w:val="20"/>
              </w:rPr>
              <w:t>PUNTEGGIO</w:t>
            </w:r>
          </w:p>
        </w:tc>
      </w:tr>
      <w:tr w:rsidR="00E71024" w:rsidRPr="004868A4" w14:paraId="1D84A234" w14:textId="77777777" w:rsidTr="0073215E">
        <w:trPr>
          <w:trHeight w:val="216"/>
        </w:trPr>
        <w:tc>
          <w:tcPr>
            <w:tcW w:w="3794" w:type="dxa"/>
            <w:vMerge w:val="restart"/>
          </w:tcPr>
          <w:p w14:paraId="1735EC2F" w14:textId="77777777" w:rsidR="00E71024" w:rsidRPr="004868A4" w:rsidRDefault="00E71024" w:rsidP="00A21C19">
            <w:pPr>
              <w:jc w:val="both"/>
              <w:rPr>
                <w:rFonts w:ascii="Times New Roman" w:hAnsi="Times New Roman" w:cs="Times New Roman"/>
                <w:sz w:val="20"/>
                <w:szCs w:val="20"/>
              </w:rPr>
            </w:pPr>
          </w:p>
          <w:p w14:paraId="0AB2839F" w14:textId="5CB26D39" w:rsidR="00E71024" w:rsidRPr="004868A4" w:rsidRDefault="0073215E" w:rsidP="00A21C19">
            <w:pPr>
              <w:jc w:val="both"/>
              <w:rPr>
                <w:rFonts w:ascii="Times New Roman" w:hAnsi="Times New Roman" w:cs="Times New Roman"/>
                <w:sz w:val="20"/>
                <w:szCs w:val="20"/>
              </w:rPr>
            </w:pPr>
            <w:r>
              <w:rPr>
                <w:rFonts w:ascii="Times New Roman" w:hAnsi="Times New Roman" w:cs="Times New Roman"/>
                <w:sz w:val="20"/>
                <w:szCs w:val="20"/>
              </w:rPr>
              <w:t>AD</w:t>
            </w:r>
            <w:r w:rsidR="00E71024" w:rsidRPr="004868A4">
              <w:rPr>
                <w:rFonts w:ascii="Times New Roman" w:hAnsi="Times New Roman" w:cs="Times New Roman"/>
                <w:sz w:val="20"/>
                <w:szCs w:val="20"/>
              </w:rPr>
              <w:t>ERENZA ALLE RICHIESTE</w:t>
            </w:r>
          </w:p>
        </w:tc>
        <w:tc>
          <w:tcPr>
            <w:tcW w:w="4961" w:type="dxa"/>
            <w:tcBorders>
              <w:bottom w:val="single" w:sz="4" w:space="0" w:color="auto"/>
            </w:tcBorders>
          </w:tcPr>
          <w:p w14:paraId="4FEBEB5A" w14:textId="7CE44451" w:rsidR="00E71024" w:rsidRPr="004868A4" w:rsidRDefault="00E71024" w:rsidP="00A21C19">
            <w:pPr>
              <w:jc w:val="both"/>
              <w:rPr>
                <w:rFonts w:ascii="Times New Roman" w:hAnsi="Times New Roman" w:cs="Times New Roman"/>
                <w:sz w:val="20"/>
                <w:szCs w:val="20"/>
              </w:rPr>
            </w:pPr>
            <w:r w:rsidRPr="004868A4">
              <w:rPr>
                <w:rFonts w:ascii="Times New Roman" w:hAnsi="Times New Roman" w:cs="Times New Roman"/>
                <w:sz w:val="20"/>
                <w:szCs w:val="20"/>
              </w:rPr>
              <w:t>Parziale</w:t>
            </w:r>
          </w:p>
        </w:tc>
        <w:tc>
          <w:tcPr>
            <w:tcW w:w="2126" w:type="dxa"/>
            <w:tcBorders>
              <w:bottom w:val="single" w:sz="4" w:space="0" w:color="auto"/>
            </w:tcBorders>
          </w:tcPr>
          <w:p w14:paraId="28B0B10A" w14:textId="77777777" w:rsidR="00E71024" w:rsidRPr="004868A4" w:rsidRDefault="00E71024" w:rsidP="00A21C19">
            <w:pPr>
              <w:jc w:val="center"/>
              <w:rPr>
                <w:rFonts w:ascii="Times New Roman" w:hAnsi="Times New Roman" w:cs="Times New Roman"/>
                <w:sz w:val="20"/>
                <w:szCs w:val="20"/>
              </w:rPr>
            </w:pPr>
            <w:r w:rsidRPr="004868A4">
              <w:rPr>
                <w:rFonts w:ascii="Times New Roman" w:hAnsi="Times New Roman" w:cs="Times New Roman"/>
                <w:sz w:val="20"/>
                <w:szCs w:val="20"/>
              </w:rPr>
              <w:t>0,5</w:t>
            </w:r>
          </w:p>
        </w:tc>
      </w:tr>
      <w:tr w:rsidR="00E71024" w:rsidRPr="004868A4" w14:paraId="5BE6E93A" w14:textId="77777777" w:rsidTr="0073215E">
        <w:trPr>
          <w:trHeight w:val="252"/>
        </w:trPr>
        <w:tc>
          <w:tcPr>
            <w:tcW w:w="3794" w:type="dxa"/>
            <w:vMerge/>
          </w:tcPr>
          <w:p w14:paraId="044F6901" w14:textId="77777777" w:rsidR="00E71024" w:rsidRPr="004868A4" w:rsidRDefault="00E71024" w:rsidP="00A21C19">
            <w:pPr>
              <w:jc w:val="both"/>
              <w:rPr>
                <w:rFonts w:ascii="Times New Roman" w:hAnsi="Times New Roman" w:cs="Times New Roman"/>
                <w:sz w:val="20"/>
                <w:szCs w:val="20"/>
              </w:rPr>
            </w:pPr>
          </w:p>
        </w:tc>
        <w:tc>
          <w:tcPr>
            <w:tcW w:w="4961" w:type="dxa"/>
            <w:tcBorders>
              <w:top w:val="single" w:sz="4" w:space="0" w:color="auto"/>
              <w:bottom w:val="single" w:sz="4" w:space="0" w:color="auto"/>
            </w:tcBorders>
          </w:tcPr>
          <w:p w14:paraId="31902868" w14:textId="5C1DE3EA" w:rsidR="00E71024" w:rsidRPr="004868A4" w:rsidRDefault="00E71024" w:rsidP="00A21C19">
            <w:pPr>
              <w:jc w:val="both"/>
              <w:rPr>
                <w:rFonts w:ascii="Times New Roman" w:hAnsi="Times New Roman" w:cs="Times New Roman"/>
                <w:sz w:val="20"/>
                <w:szCs w:val="20"/>
              </w:rPr>
            </w:pPr>
            <w:r w:rsidRPr="004868A4">
              <w:rPr>
                <w:rFonts w:ascii="Times New Roman" w:hAnsi="Times New Roman" w:cs="Times New Roman"/>
                <w:sz w:val="20"/>
                <w:szCs w:val="20"/>
              </w:rPr>
              <w:t>Sufficiente</w:t>
            </w:r>
          </w:p>
        </w:tc>
        <w:tc>
          <w:tcPr>
            <w:tcW w:w="2126" w:type="dxa"/>
            <w:tcBorders>
              <w:top w:val="single" w:sz="4" w:space="0" w:color="auto"/>
              <w:bottom w:val="single" w:sz="4" w:space="0" w:color="auto"/>
            </w:tcBorders>
          </w:tcPr>
          <w:p w14:paraId="026AF287" w14:textId="77777777" w:rsidR="00E71024" w:rsidRPr="004868A4" w:rsidRDefault="00E71024" w:rsidP="00A21C19">
            <w:pPr>
              <w:jc w:val="center"/>
              <w:rPr>
                <w:rFonts w:ascii="Times New Roman" w:hAnsi="Times New Roman" w:cs="Times New Roman"/>
                <w:sz w:val="20"/>
                <w:szCs w:val="20"/>
              </w:rPr>
            </w:pPr>
            <w:r w:rsidRPr="004868A4">
              <w:rPr>
                <w:rFonts w:ascii="Times New Roman" w:hAnsi="Times New Roman" w:cs="Times New Roman"/>
                <w:sz w:val="20"/>
                <w:szCs w:val="20"/>
              </w:rPr>
              <w:t>1</w:t>
            </w:r>
          </w:p>
        </w:tc>
      </w:tr>
      <w:tr w:rsidR="00E71024" w:rsidRPr="004868A4" w14:paraId="58952E00" w14:textId="77777777" w:rsidTr="0073215E">
        <w:trPr>
          <w:trHeight w:val="270"/>
        </w:trPr>
        <w:tc>
          <w:tcPr>
            <w:tcW w:w="3794" w:type="dxa"/>
            <w:vMerge/>
          </w:tcPr>
          <w:p w14:paraId="448E3B27" w14:textId="77777777" w:rsidR="00E71024" w:rsidRPr="004868A4" w:rsidRDefault="00E71024" w:rsidP="00A21C19">
            <w:pPr>
              <w:jc w:val="both"/>
              <w:rPr>
                <w:rFonts w:ascii="Times New Roman" w:hAnsi="Times New Roman" w:cs="Times New Roman"/>
                <w:sz w:val="20"/>
                <w:szCs w:val="20"/>
              </w:rPr>
            </w:pPr>
          </w:p>
        </w:tc>
        <w:tc>
          <w:tcPr>
            <w:tcW w:w="4961" w:type="dxa"/>
            <w:tcBorders>
              <w:top w:val="single" w:sz="4" w:space="0" w:color="auto"/>
            </w:tcBorders>
          </w:tcPr>
          <w:p w14:paraId="1F8012EC" w14:textId="77777777" w:rsidR="00E71024" w:rsidRPr="004868A4" w:rsidRDefault="00E71024" w:rsidP="00A21C19">
            <w:pPr>
              <w:jc w:val="both"/>
              <w:rPr>
                <w:rFonts w:ascii="Times New Roman" w:hAnsi="Times New Roman" w:cs="Times New Roman"/>
                <w:sz w:val="20"/>
                <w:szCs w:val="20"/>
              </w:rPr>
            </w:pPr>
            <w:r w:rsidRPr="004868A4">
              <w:rPr>
                <w:rFonts w:ascii="Times New Roman" w:hAnsi="Times New Roman" w:cs="Times New Roman"/>
                <w:sz w:val="20"/>
                <w:szCs w:val="20"/>
              </w:rPr>
              <w:t>Completa</w:t>
            </w:r>
          </w:p>
        </w:tc>
        <w:tc>
          <w:tcPr>
            <w:tcW w:w="2126" w:type="dxa"/>
            <w:tcBorders>
              <w:top w:val="single" w:sz="4" w:space="0" w:color="auto"/>
            </w:tcBorders>
          </w:tcPr>
          <w:p w14:paraId="0F62B3B7" w14:textId="77777777" w:rsidR="00E71024" w:rsidRPr="004868A4" w:rsidRDefault="00E71024" w:rsidP="00A21C19">
            <w:pPr>
              <w:jc w:val="center"/>
              <w:rPr>
                <w:rFonts w:ascii="Times New Roman" w:hAnsi="Times New Roman" w:cs="Times New Roman"/>
                <w:sz w:val="20"/>
                <w:szCs w:val="20"/>
              </w:rPr>
            </w:pPr>
            <w:r w:rsidRPr="004868A4">
              <w:rPr>
                <w:rFonts w:ascii="Times New Roman" w:hAnsi="Times New Roman" w:cs="Times New Roman"/>
                <w:sz w:val="20"/>
                <w:szCs w:val="20"/>
              </w:rPr>
              <w:t>2</w:t>
            </w:r>
          </w:p>
        </w:tc>
      </w:tr>
      <w:tr w:rsidR="00E71024" w:rsidRPr="004868A4" w14:paraId="731450A4" w14:textId="77777777" w:rsidTr="0073215E">
        <w:trPr>
          <w:trHeight w:val="298"/>
        </w:trPr>
        <w:tc>
          <w:tcPr>
            <w:tcW w:w="3794" w:type="dxa"/>
            <w:vMerge w:val="restart"/>
          </w:tcPr>
          <w:p w14:paraId="6E128A84" w14:textId="77777777" w:rsidR="00E71024" w:rsidRPr="004868A4" w:rsidRDefault="00E71024" w:rsidP="00A21C19">
            <w:pPr>
              <w:autoSpaceDE w:val="0"/>
              <w:autoSpaceDN w:val="0"/>
              <w:adjustRightInd w:val="0"/>
              <w:jc w:val="both"/>
              <w:rPr>
                <w:rFonts w:ascii="Times New Roman" w:hAnsi="Times New Roman" w:cs="Times New Roman"/>
                <w:sz w:val="20"/>
                <w:szCs w:val="20"/>
              </w:rPr>
            </w:pPr>
          </w:p>
          <w:p w14:paraId="657AD985" w14:textId="4266F13E" w:rsidR="00E71024" w:rsidRPr="004868A4" w:rsidRDefault="00E71024" w:rsidP="00A21C19">
            <w:pPr>
              <w:autoSpaceDE w:val="0"/>
              <w:autoSpaceDN w:val="0"/>
              <w:adjustRightInd w:val="0"/>
              <w:jc w:val="both"/>
              <w:rPr>
                <w:rFonts w:ascii="Times New Roman" w:hAnsi="Times New Roman" w:cs="Times New Roman"/>
                <w:sz w:val="20"/>
                <w:szCs w:val="20"/>
              </w:rPr>
            </w:pPr>
            <w:r w:rsidRPr="004868A4">
              <w:rPr>
                <w:rFonts w:ascii="Times New Roman" w:hAnsi="Times New Roman" w:cs="Times New Roman"/>
                <w:sz w:val="20"/>
                <w:szCs w:val="20"/>
              </w:rPr>
              <w:t>CONOSCENZA DEI CONTENUTI E</w:t>
            </w:r>
            <w:r w:rsidR="00A21C19">
              <w:rPr>
                <w:rFonts w:ascii="Times New Roman" w:hAnsi="Times New Roman" w:cs="Times New Roman"/>
                <w:sz w:val="20"/>
                <w:szCs w:val="20"/>
              </w:rPr>
              <w:t xml:space="preserve"> </w:t>
            </w:r>
            <w:r w:rsidRPr="004868A4">
              <w:rPr>
                <w:rFonts w:ascii="Times New Roman" w:hAnsi="Times New Roman" w:cs="Times New Roman"/>
                <w:sz w:val="20"/>
                <w:szCs w:val="20"/>
              </w:rPr>
              <w:t>LORO APPLICAZIONE</w:t>
            </w:r>
          </w:p>
        </w:tc>
        <w:tc>
          <w:tcPr>
            <w:tcW w:w="4961" w:type="dxa"/>
            <w:tcBorders>
              <w:bottom w:val="single" w:sz="4" w:space="0" w:color="auto"/>
            </w:tcBorders>
          </w:tcPr>
          <w:p w14:paraId="1B65ECEB" w14:textId="441504E4" w:rsidR="00E71024" w:rsidRPr="004868A4" w:rsidRDefault="00E71024" w:rsidP="00A21C19">
            <w:pPr>
              <w:jc w:val="both"/>
              <w:rPr>
                <w:rFonts w:ascii="Times New Roman" w:hAnsi="Times New Roman" w:cs="Times New Roman"/>
                <w:sz w:val="20"/>
                <w:szCs w:val="20"/>
              </w:rPr>
            </w:pPr>
            <w:r w:rsidRPr="004868A4">
              <w:rPr>
                <w:rFonts w:ascii="Times New Roman" w:hAnsi="Times New Roman" w:cs="Times New Roman"/>
                <w:sz w:val="20"/>
                <w:szCs w:val="20"/>
              </w:rPr>
              <w:t>Superficiale e frammentaria</w:t>
            </w:r>
          </w:p>
        </w:tc>
        <w:tc>
          <w:tcPr>
            <w:tcW w:w="2126" w:type="dxa"/>
            <w:tcBorders>
              <w:bottom w:val="single" w:sz="4" w:space="0" w:color="auto"/>
            </w:tcBorders>
          </w:tcPr>
          <w:p w14:paraId="303EC4E5" w14:textId="77777777" w:rsidR="00E71024" w:rsidRPr="004868A4" w:rsidRDefault="00E71024" w:rsidP="00A21C19">
            <w:pPr>
              <w:jc w:val="center"/>
              <w:rPr>
                <w:rFonts w:ascii="Times New Roman" w:hAnsi="Times New Roman" w:cs="Times New Roman"/>
                <w:sz w:val="20"/>
                <w:szCs w:val="20"/>
              </w:rPr>
            </w:pPr>
            <w:r w:rsidRPr="004868A4">
              <w:rPr>
                <w:rFonts w:ascii="Times New Roman" w:hAnsi="Times New Roman" w:cs="Times New Roman"/>
                <w:sz w:val="20"/>
                <w:szCs w:val="20"/>
              </w:rPr>
              <w:t>0.5</w:t>
            </w:r>
          </w:p>
        </w:tc>
      </w:tr>
      <w:tr w:rsidR="00E71024" w:rsidRPr="004868A4" w14:paraId="249EABAC" w14:textId="77777777" w:rsidTr="0073215E">
        <w:trPr>
          <w:trHeight w:val="264"/>
        </w:trPr>
        <w:tc>
          <w:tcPr>
            <w:tcW w:w="3794" w:type="dxa"/>
            <w:vMerge/>
          </w:tcPr>
          <w:p w14:paraId="6D66A068" w14:textId="77777777" w:rsidR="00E71024" w:rsidRPr="004868A4" w:rsidRDefault="00E71024" w:rsidP="00A21C19">
            <w:pPr>
              <w:autoSpaceDE w:val="0"/>
              <w:autoSpaceDN w:val="0"/>
              <w:adjustRightInd w:val="0"/>
              <w:jc w:val="both"/>
              <w:rPr>
                <w:rFonts w:ascii="Times New Roman" w:hAnsi="Times New Roman" w:cs="Times New Roman"/>
                <w:sz w:val="20"/>
                <w:szCs w:val="20"/>
              </w:rPr>
            </w:pPr>
          </w:p>
        </w:tc>
        <w:tc>
          <w:tcPr>
            <w:tcW w:w="4961" w:type="dxa"/>
            <w:tcBorders>
              <w:top w:val="single" w:sz="4" w:space="0" w:color="auto"/>
              <w:bottom w:val="single" w:sz="4" w:space="0" w:color="auto"/>
            </w:tcBorders>
          </w:tcPr>
          <w:p w14:paraId="3A32EFA4" w14:textId="75697FDB" w:rsidR="00E71024" w:rsidRPr="004868A4" w:rsidRDefault="00E71024" w:rsidP="00A21C19">
            <w:pPr>
              <w:jc w:val="both"/>
              <w:rPr>
                <w:rFonts w:ascii="Times New Roman" w:hAnsi="Times New Roman" w:cs="Times New Roman"/>
                <w:sz w:val="20"/>
                <w:szCs w:val="20"/>
              </w:rPr>
            </w:pPr>
            <w:r w:rsidRPr="004868A4">
              <w:rPr>
                <w:rFonts w:ascii="Times New Roman" w:hAnsi="Times New Roman" w:cs="Times New Roman"/>
                <w:sz w:val="20"/>
                <w:szCs w:val="20"/>
              </w:rPr>
              <w:t>Sufficiente</w:t>
            </w:r>
          </w:p>
        </w:tc>
        <w:tc>
          <w:tcPr>
            <w:tcW w:w="2126" w:type="dxa"/>
            <w:tcBorders>
              <w:top w:val="single" w:sz="4" w:space="0" w:color="auto"/>
              <w:bottom w:val="single" w:sz="4" w:space="0" w:color="auto"/>
            </w:tcBorders>
          </w:tcPr>
          <w:p w14:paraId="4F204909" w14:textId="77777777" w:rsidR="00E71024" w:rsidRPr="004868A4" w:rsidRDefault="00E71024" w:rsidP="00A21C19">
            <w:pPr>
              <w:jc w:val="center"/>
              <w:rPr>
                <w:rFonts w:ascii="Times New Roman" w:hAnsi="Times New Roman" w:cs="Times New Roman"/>
                <w:sz w:val="20"/>
                <w:szCs w:val="20"/>
              </w:rPr>
            </w:pPr>
            <w:r w:rsidRPr="004868A4">
              <w:rPr>
                <w:rFonts w:ascii="Times New Roman" w:hAnsi="Times New Roman" w:cs="Times New Roman"/>
                <w:sz w:val="20"/>
                <w:szCs w:val="20"/>
              </w:rPr>
              <w:t>1</w:t>
            </w:r>
          </w:p>
        </w:tc>
      </w:tr>
      <w:tr w:rsidR="00E71024" w:rsidRPr="004868A4" w14:paraId="0E7FFE80" w14:textId="77777777" w:rsidTr="0073215E">
        <w:trPr>
          <w:trHeight w:val="282"/>
        </w:trPr>
        <w:tc>
          <w:tcPr>
            <w:tcW w:w="3794" w:type="dxa"/>
            <w:vMerge/>
          </w:tcPr>
          <w:p w14:paraId="762CB14F" w14:textId="77777777" w:rsidR="00E71024" w:rsidRPr="004868A4" w:rsidRDefault="00E71024" w:rsidP="00A21C19">
            <w:pPr>
              <w:autoSpaceDE w:val="0"/>
              <w:autoSpaceDN w:val="0"/>
              <w:adjustRightInd w:val="0"/>
              <w:jc w:val="both"/>
              <w:rPr>
                <w:rFonts w:ascii="Times New Roman" w:hAnsi="Times New Roman" w:cs="Times New Roman"/>
                <w:sz w:val="20"/>
                <w:szCs w:val="20"/>
              </w:rPr>
            </w:pPr>
          </w:p>
        </w:tc>
        <w:tc>
          <w:tcPr>
            <w:tcW w:w="4961" w:type="dxa"/>
            <w:tcBorders>
              <w:top w:val="single" w:sz="4" w:space="0" w:color="auto"/>
              <w:bottom w:val="single" w:sz="4" w:space="0" w:color="auto"/>
            </w:tcBorders>
          </w:tcPr>
          <w:p w14:paraId="78B4B28F" w14:textId="452814AE" w:rsidR="00E71024" w:rsidRPr="004868A4" w:rsidRDefault="00E71024" w:rsidP="00A21C19">
            <w:pPr>
              <w:jc w:val="both"/>
              <w:rPr>
                <w:rFonts w:ascii="Times New Roman" w:hAnsi="Times New Roman" w:cs="Times New Roman"/>
                <w:sz w:val="20"/>
                <w:szCs w:val="20"/>
              </w:rPr>
            </w:pPr>
            <w:r w:rsidRPr="004868A4">
              <w:rPr>
                <w:rFonts w:ascii="Times New Roman" w:hAnsi="Times New Roman" w:cs="Times New Roman"/>
                <w:sz w:val="20"/>
                <w:szCs w:val="20"/>
              </w:rPr>
              <w:t>Completa</w:t>
            </w:r>
          </w:p>
        </w:tc>
        <w:tc>
          <w:tcPr>
            <w:tcW w:w="2126" w:type="dxa"/>
            <w:tcBorders>
              <w:top w:val="single" w:sz="4" w:space="0" w:color="auto"/>
              <w:bottom w:val="single" w:sz="4" w:space="0" w:color="auto"/>
            </w:tcBorders>
          </w:tcPr>
          <w:p w14:paraId="47331A2D" w14:textId="77777777" w:rsidR="00E71024" w:rsidRPr="004868A4" w:rsidRDefault="00E71024" w:rsidP="00A21C19">
            <w:pPr>
              <w:jc w:val="center"/>
              <w:rPr>
                <w:rFonts w:ascii="Times New Roman" w:hAnsi="Times New Roman" w:cs="Times New Roman"/>
                <w:sz w:val="20"/>
                <w:szCs w:val="20"/>
              </w:rPr>
            </w:pPr>
            <w:r w:rsidRPr="004868A4">
              <w:rPr>
                <w:rFonts w:ascii="Times New Roman" w:hAnsi="Times New Roman" w:cs="Times New Roman"/>
                <w:sz w:val="20"/>
                <w:szCs w:val="20"/>
              </w:rPr>
              <w:t>1,5</w:t>
            </w:r>
          </w:p>
        </w:tc>
      </w:tr>
      <w:tr w:rsidR="00E71024" w:rsidRPr="004868A4" w14:paraId="4EF2B252" w14:textId="77777777" w:rsidTr="0073215E">
        <w:trPr>
          <w:trHeight w:val="301"/>
        </w:trPr>
        <w:tc>
          <w:tcPr>
            <w:tcW w:w="3794" w:type="dxa"/>
            <w:vMerge/>
          </w:tcPr>
          <w:p w14:paraId="5F533948" w14:textId="77777777" w:rsidR="00E71024" w:rsidRPr="004868A4" w:rsidRDefault="00E71024" w:rsidP="00A21C19">
            <w:pPr>
              <w:autoSpaceDE w:val="0"/>
              <w:autoSpaceDN w:val="0"/>
              <w:adjustRightInd w:val="0"/>
              <w:jc w:val="both"/>
              <w:rPr>
                <w:rFonts w:ascii="Times New Roman" w:hAnsi="Times New Roman" w:cs="Times New Roman"/>
                <w:sz w:val="20"/>
                <w:szCs w:val="20"/>
              </w:rPr>
            </w:pPr>
          </w:p>
        </w:tc>
        <w:tc>
          <w:tcPr>
            <w:tcW w:w="4961" w:type="dxa"/>
            <w:tcBorders>
              <w:top w:val="single" w:sz="4" w:space="0" w:color="auto"/>
              <w:bottom w:val="single" w:sz="4" w:space="0" w:color="auto"/>
            </w:tcBorders>
          </w:tcPr>
          <w:p w14:paraId="16C9759F" w14:textId="77777777" w:rsidR="00E71024" w:rsidRPr="004868A4" w:rsidRDefault="00E71024" w:rsidP="00A21C19">
            <w:pPr>
              <w:jc w:val="both"/>
              <w:rPr>
                <w:rFonts w:ascii="Times New Roman" w:hAnsi="Times New Roman" w:cs="Times New Roman"/>
                <w:sz w:val="20"/>
                <w:szCs w:val="20"/>
              </w:rPr>
            </w:pPr>
            <w:r w:rsidRPr="004868A4">
              <w:rPr>
                <w:rFonts w:ascii="Times New Roman" w:hAnsi="Times New Roman" w:cs="Times New Roman"/>
                <w:sz w:val="20"/>
                <w:szCs w:val="20"/>
              </w:rPr>
              <w:t>Completa e critica</w:t>
            </w:r>
          </w:p>
        </w:tc>
        <w:tc>
          <w:tcPr>
            <w:tcW w:w="2126" w:type="dxa"/>
            <w:tcBorders>
              <w:top w:val="single" w:sz="4" w:space="0" w:color="auto"/>
            </w:tcBorders>
          </w:tcPr>
          <w:p w14:paraId="49B20EE8" w14:textId="77777777" w:rsidR="00E71024" w:rsidRPr="004868A4" w:rsidRDefault="00E71024" w:rsidP="00A21C19">
            <w:pPr>
              <w:jc w:val="center"/>
              <w:rPr>
                <w:rFonts w:ascii="Times New Roman" w:hAnsi="Times New Roman" w:cs="Times New Roman"/>
                <w:sz w:val="20"/>
                <w:szCs w:val="20"/>
              </w:rPr>
            </w:pPr>
            <w:r w:rsidRPr="004868A4">
              <w:rPr>
                <w:rFonts w:ascii="Times New Roman" w:hAnsi="Times New Roman" w:cs="Times New Roman"/>
                <w:sz w:val="20"/>
                <w:szCs w:val="20"/>
              </w:rPr>
              <w:t>2</w:t>
            </w:r>
          </w:p>
        </w:tc>
      </w:tr>
      <w:tr w:rsidR="00E71024" w:rsidRPr="004868A4" w14:paraId="36764ECC" w14:textId="77777777" w:rsidTr="0073215E">
        <w:trPr>
          <w:trHeight w:val="323"/>
        </w:trPr>
        <w:tc>
          <w:tcPr>
            <w:tcW w:w="3794" w:type="dxa"/>
            <w:vMerge w:val="restart"/>
          </w:tcPr>
          <w:p w14:paraId="4FAFDE09" w14:textId="77777777" w:rsidR="00E71024" w:rsidRPr="004868A4" w:rsidRDefault="00E71024" w:rsidP="00A21C19">
            <w:pPr>
              <w:autoSpaceDE w:val="0"/>
              <w:autoSpaceDN w:val="0"/>
              <w:adjustRightInd w:val="0"/>
              <w:jc w:val="both"/>
              <w:rPr>
                <w:rFonts w:ascii="Times New Roman" w:hAnsi="Times New Roman" w:cs="Times New Roman"/>
                <w:sz w:val="20"/>
                <w:szCs w:val="20"/>
              </w:rPr>
            </w:pPr>
          </w:p>
          <w:p w14:paraId="18087358" w14:textId="2C46D995" w:rsidR="00E71024" w:rsidRPr="004868A4" w:rsidRDefault="00E71024" w:rsidP="00A21C19">
            <w:pPr>
              <w:autoSpaceDE w:val="0"/>
              <w:autoSpaceDN w:val="0"/>
              <w:adjustRightInd w:val="0"/>
              <w:jc w:val="both"/>
              <w:rPr>
                <w:rFonts w:ascii="Times New Roman" w:hAnsi="Times New Roman" w:cs="Times New Roman"/>
                <w:sz w:val="20"/>
                <w:szCs w:val="20"/>
              </w:rPr>
            </w:pPr>
            <w:r w:rsidRPr="004868A4">
              <w:rPr>
                <w:rFonts w:ascii="Times New Roman" w:hAnsi="Times New Roman" w:cs="Times New Roman"/>
                <w:sz w:val="20"/>
                <w:szCs w:val="20"/>
              </w:rPr>
              <w:t>CAPACITA’ ESPRESSIVA E USO DEL</w:t>
            </w:r>
            <w:r w:rsidR="00A21C19">
              <w:rPr>
                <w:rFonts w:ascii="Times New Roman" w:hAnsi="Times New Roman" w:cs="Times New Roman"/>
                <w:sz w:val="20"/>
                <w:szCs w:val="20"/>
              </w:rPr>
              <w:t xml:space="preserve"> </w:t>
            </w:r>
            <w:r w:rsidRPr="004868A4">
              <w:rPr>
                <w:rFonts w:ascii="Times New Roman" w:hAnsi="Times New Roman" w:cs="Times New Roman"/>
                <w:sz w:val="20"/>
                <w:szCs w:val="20"/>
              </w:rPr>
              <w:t>LINGUAGGIO SPECIFICO</w:t>
            </w:r>
          </w:p>
        </w:tc>
        <w:tc>
          <w:tcPr>
            <w:tcW w:w="4961" w:type="dxa"/>
            <w:tcBorders>
              <w:top w:val="single" w:sz="4" w:space="0" w:color="auto"/>
              <w:bottom w:val="single" w:sz="4" w:space="0" w:color="auto"/>
            </w:tcBorders>
          </w:tcPr>
          <w:p w14:paraId="32CF33F3" w14:textId="6B5AFD60" w:rsidR="00E71024" w:rsidRPr="004868A4" w:rsidRDefault="00E71024" w:rsidP="00A21C19">
            <w:pPr>
              <w:autoSpaceDE w:val="0"/>
              <w:autoSpaceDN w:val="0"/>
              <w:adjustRightInd w:val="0"/>
              <w:jc w:val="both"/>
              <w:rPr>
                <w:rFonts w:ascii="Times New Roman" w:hAnsi="Times New Roman" w:cs="Times New Roman"/>
                <w:sz w:val="20"/>
                <w:szCs w:val="20"/>
              </w:rPr>
            </w:pPr>
            <w:r w:rsidRPr="004868A4">
              <w:rPr>
                <w:rFonts w:ascii="Times New Roman" w:hAnsi="Times New Roman" w:cs="Times New Roman"/>
                <w:sz w:val="20"/>
                <w:szCs w:val="20"/>
              </w:rPr>
              <w:t>Improprietà di linguaggio e lessico ristretto</w:t>
            </w:r>
          </w:p>
        </w:tc>
        <w:tc>
          <w:tcPr>
            <w:tcW w:w="2126" w:type="dxa"/>
            <w:tcBorders>
              <w:bottom w:val="single" w:sz="4" w:space="0" w:color="auto"/>
            </w:tcBorders>
          </w:tcPr>
          <w:p w14:paraId="5208CB91" w14:textId="77777777" w:rsidR="00E71024" w:rsidRPr="004868A4" w:rsidRDefault="00E71024" w:rsidP="00A21C19">
            <w:pPr>
              <w:jc w:val="center"/>
              <w:rPr>
                <w:rFonts w:ascii="Times New Roman" w:hAnsi="Times New Roman" w:cs="Times New Roman"/>
                <w:sz w:val="20"/>
                <w:szCs w:val="20"/>
              </w:rPr>
            </w:pPr>
            <w:r w:rsidRPr="004868A4">
              <w:rPr>
                <w:rFonts w:ascii="Times New Roman" w:hAnsi="Times New Roman" w:cs="Times New Roman"/>
                <w:sz w:val="20"/>
                <w:szCs w:val="20"/>
              </w:rPr>
              <w:t>0,5</w:t>
            </w:r>
          </w:p>
        </w:tc>
      </w:tr>
      <w:tr w:rsidR="00E71024" w:rsidRPr="004868A4" w14:paraId="015692E3" w14:textId="77777777" w:rsidTr="0073215E">
        <w:trPr>
          <w:trHeight w:val="337"/>
        </w:trPr>
        <w:tc>
          <w:tcPr>
            <w:tcW w:w="3794" w:type="dxa"/>
            <w:vMerge/>
          </w:tcPr>
          <w:p w14:paraId="73B9A8C5" w14:textId="77777777" w:rsidR="00E71024" w:rsidRPr="004868A4" w:rsidRDefault="00E71024" w:rsidP="00A21C19">
            <w:pPr>
              <w:autoSpaceDE w:val="0"/>
              <w:autoSpaceDN w:val="0"/>
              <w:adjustRightInd w:val="0"/>
              <w:jc w:val="both"/>
              <w:rPr>
                <w:rFonts w:ascii="Times New Roman" w:hAnsi="Times New Roman" w:cs="Times New Roman"/>
                <w:sz w:val="20"/>
                <w:szCs w:val="20"/>
              </w:rPr>
            </w:pPr>
          </w:p>
        </w:tc>
        <w:tc>
          <w:tcPr>
            <w:tcW w:w="4961" w:type="dxa"/>
            <w:tcBorders>
              <w:top w:val="single" w:sz="4" w:space="0" w:color="auto"/>
              <w:bottom w:val="single" w:sz="4" w:space="0" w:color="auto"/>
            </w:tcBorders>
          </w:tcPr>
          <w:p w14:paraId="0DC0408F" w14:textId="23BA7C68" w:rsidR="00E71024" w:rsidRPr="004868A4" w:rsidRDefault="00E71024" w:rsidP="00A21C19">
            <w:pPr>
              <w:autoSpaceDE w:val="0"/>
              <w:autoSpaceDN w:val="0"/>
              <w:adjustRightInd w:val="0"/>
              <w:jc w:val="both"/>
              <w:rPr>
                <w:rFonts w:ascii="Times New Roman" w:hAnsi="Times New Roman" w:cs="Times New Roman"/>
                <w:sz w:val="20"/>
                <w:szCs w:val="20"/>
              </w:rPr>
            </w:pPr>
            <w:r w:rsidRPr="004868A4">
              <w:rPr>
                <w:rFonts w:ascii="Times New Roman" w:hAnsi="Times New Roman" w:cs="Times New Roman"/>
                <w:sz w:val="20"/>
                <w:szCs w:val="20"/>
              </w:rPr>
              <w:t>Sufficiente proprietà di linguaggio</w:t>
            </w:r>
          </w:p>
        </w:tc>
        <w:tc>
          <w:tcPr>
            <w:tcW w:w="2126" w:type="dxa"/>
            <w:tcBorders>
              <w:top w:val="single" w:sz="4" w:space="0" w:color="auto"/>
              <w:bottom w:val="single" w:sz="4" w:space="0" w:color="auto"/>
            </w:tcBorders>
          </w:tcPr>
          <w:p w14:paraId="237958F6" w14:textId="77777777" w:rsidR="00E71024" w:rsidRPr="004868A4" w:rsidRDefault="00E71024" w:rsidP="00A21C19">
            <w:pPr>
              <w:jc w:val="center"/>
              <w:rPr>
                <w:rFonts w:ascii="Times New Roman" w:hAnsi="Times New Roman" w:cs="Times New Roman"/>
                <w:sz w:val="20"/>
                <w:szCs w:val="20"/>
              </w:rPr>
            </w:pPr>
            <w:r w:rsidRPr="004868A4">
              <w:rPr>
                <w:rFonts w:ascii="Times New Roman" w:hAnsi="Times New Roman" w:cs="Times New Roman"/>
                <w:sz w:val="20"/>
                <w:szCs w:val="20"/>
              </w:rPr>
              <w:t>1</w:t>
            </w:r>
          </w:p>
        </w:tc>
      </w:tr>
      <w:tr w:rsidR="00E71024" w:rsidRPr="004868A4" w14:paraId="49F73671" w14:textId="77777777" w:rsidTr="0073215E">
        <w:trPr>
          <w:trHeight w:val="338"/>
        </w:trPr>
        <w:tc>
          <w:tcPr>
            <w:tcW w:w="3794" w:type="dxa"/>
            <w:vMerge/>
          </w:tcPr>
          <w:p w14:paraId="714DC6CF" w14:textId="77777777" w:rsidR="00E71024" w:rsidRPr="004868A4" w:rsidRDefault="00E71024" w:rsidP="00A21C19">
            <w:pPr>
              <w:autoSpaceDE w:val="0"/>
              <w:autoSpaceDN w:val="0"/>
              <w:adjustRightInd w:val="0"/>
              <w:jc w:val="both"/>
              <w:rPr>
                <w:rFonts w:ascii="Times New Roman" w:hAnsi="Times New Roman" w:cs="Times New Roman"/>
                <w:sz w:val="20"/>
                <w:szCs w:val="20"/>
              </w:rPr>
            </w:pPr>
          </w:p>
        </w:tc>
        <w:tc>
          <w:tcPr>
            <w:tcW w:w="4961" w:type="dxa"/>
            <w:tcBorders>
              <w:top w:val="single" w:sz="4" w:space="0" w:color="auto"/>
            </w:tcBorders>
          </w:tcPr>
          <w:p w14:paraId="4FD0E3D1" w14:textId="77777777" w:rsidR="00E71024" w:rsidRPr="004868A4" w:rsidRDefault="00E71024" w:rsidP="00A21C19">
            <w:pPr>
              <w:autoSpaceDE w:val="0"/>
              <w:autoSpaceDN w:val="0"/>
              <w:adjustRightInd w:val="0"/>
              <w:jc w:val="both"/>
              <w:rPr>
                <w:rFonts w:ascii="Times New Roman" w:hAnsi="Times New Roman" w:cs="Times New Roman"/>
                <w:sz w:val="20"/>
                <w:szCs w:val="20"/>
              </w:rPr>
            </w:pPr>
            <w:r w:rsidRPr="004868A4">
              <w:rPr>
                <w:rFonts w:ascii="Times New Roman" w:hAnsi="Times New Roman" w:cs="Times New Roman"/>
                <w:sz w:val="20"/>
                <w:szCs w:val="20"/>
              </w:rPr>
              <w:t>Buona proprietà di linguaggio e lessico ampio</w:t>
            </w:r>
          </w:p>
        </w:tc>
        <w:tc>
          <w:tcPr>
            <w:tcW w:w="2126" w:type="dxa"/>
            <w:tcBorders>
              <w:top w:val="single" w:sz="4" w:space="0" w:color="auto"/>
            </w:tcBorders>
          </w:tcPr>
          <w:p w14:paraId="1BC0AE9B" w14:textId="77777777" w:rsidR="00E71024" w:rsidRPr="004868A4" w:rsidRDefault="00E71024" w:rsidP="00A21C19">
            <w:pPr>
              <w:jc w:val="center"/>
              <w:rPr>
                <w:rFonts w:ascii="Times New Roman" w:hAnsi="Times New Roman" w:cs="Times New Roman"/>
                <w:sz w:val="20"/>
                <w:szCs w:val="20"/>
              </w:rPr>
            </w:pPr>
            <w:r w:rsidRPr="004868A4">
              <w:rPr>
                <w:rFonts w:ascii="Times New Roman" w:hAnsi="Times New Roman" w:cs="Times New Roman"/>
                <w:sz w:val="20"/>
                <w:szCs w:val="20"/>
              </w:rPr>
              <w:t>2</w:t>
            </w:r>
          </w:p>
        </w:tc>
      </w:tr>
      <w:tr w:rsidR="00E71024" w:rsidRPr="004868A4" w14:paraId="72E6617E" w14:textId="77777777" w:rsidTr="0073215E">
        <w:trPr>
          <w:trHeight w:val="264"/>
        </w:trPr>
        <w:tc>
          <w:tcPr>
            <w:tcW w:w="3794" w:type="dxa"/>
            <w:vMerge w:val="restart"/>
          </w:tcPr>
          <w:p w14:paraId="2BF0677E" w14:textId="77777777" w:rsidR="00E71024" w:rsidRPr="004868A4" w:rsidRDefault="00E71024" w:rsidP="00A21C19">
            <w:pPr>
              <w:autoSpaceDE w:val="0"/>
              <w:autoSpaceDN w:val="0"/>
              <w:adjustRightInd w:val="0"/>
              <w:jc w:val="both"/>
              <w:rPr>
                <w:rFonts w:ascii="Times New Roman" w:hAnsi="Times New Roman" w:cs="Times New Roman"/>
                <w:sz w:val="20"/>
                <w:szCs w:val="20"/>
              </w:rPr>
            </w:pPr>
          </w:p>
          <w:p w14:paraId="40BF0977" w14:textId="77777777" w:rsidR="00E71024" w:rsidRPr="004868A4" w:rsidRDefault="00E71024" w:rsidP="00A21C19">
            <w:pPr>
              <w:autoSpaceDE w:val="0"/>
              <w:autoSpaceDN w:val="0"/>
              <w:adjustRightInd w:val="0"/>
              <w:jc w:val="both"/>
              <w:rPr>
                <w:rFonts w:ascii="Times New Roman" w:hAnsi="Times New Roman" w:cs="Times New Roman"/>
                <w:sz w:val="20"/>
                <w:szCs w:val="20"/>
              </w:rPr>
            </w:pPr>
            <w:r w:rsidRPr="004868A4">
              <w:rPr>
                <w:rFonts w:ascii="Times New Roman" w:hAnsi="Times New Roman" w:cs="Times New Roman"/>
                <w:sz w:val="20"/>
                <w:szCs w:val="20"/>
              </w:rPr>
              <w:t>CAPACITA’ DI RIFLESSIONE E</w:t>
            </w:r>
          </w:p>
          <w:p w14:paraId="7BDAF903" w14:textId="77777777" w:rsidR="00E71024" w:rsidRPr="004868A4" w:rsidRDefault="00E71024" w:rsidP="00A21C19">
            <w:pPr>
              <w:jc w:val="both"/>
              <w:rPr>
                <w:rFonts w:ascii="Times New Roman" w:hAnsi="Times New Roman" w:cs="Times New Roman"/>
                <w:sz w:val="20"/>
                <w:szCs w:val="20"/>
              </w:rPr>
            </w:pPr>
            <w:r w:rsidRPr="004868A4">
              <w:rPr>
                <w:rFonts w:ascii="Times New Roman" w:hAnsi="Times New Roman" w:cs="Times New Roman"/>
                <w:sz w:val="20"/>
                <w:szCs w:val="20"/>
              </w:rPr>
              <w:t>CONTESTUALIZZAZIONE</w:t>
            </w:r>
          </w:p>
        </w:tc>
        <w:tc>
          <w:tcPr>
            <w:tcW w:w="4961" w:type="dxa"/>
            <w:tcBorders>
              <w:bottom w:val="single" w:sz="4" w:space="0" w:color="auto"/>
            </w:tcBorders>
          </w:tcPr>
          <w:p w14:paraId="2CA4BD56" w14:textId="4443757A" w:rsidR="00E71024" w:rsidRPr="004868A4" w:rsidRDefault="00E71024" w:rsidP="00A21C19">
            <w:pPr>
              <w:autoSpaceDE w:val="0"/>
              <w:autoSpaceDN w:val="0"/>
              <w:adjustRightInd w:val="0"/>
              <w:jc w:val="both"/>
              <w:rPr>
                <w:rFonts w:ascii="Times New Roman" w:hAnsi="Times New Roman" w:cs="Times New Roman"/>
                <w:sz w:val="20"/>
                <w:szCs w:val="20"/>
              </w:rPr>
            </w:pPr>
            <w:r w:rsidRPr="004868A4">
              <w:rPr>
                <w:rFonts w:ascii="Times New Roman" w:hAnsi="Times New Roman" w:cs="Times New Roman"/>
                <w:sz w:val="20"/>
                <w:szCs w:val="20"/>
              </w:rPr>
              <w:t>Scarsa riflessione e</w:t>
            </w:r>
            <w:r w:rsidR="0073215E">
              <w:rPr>
                <w:rFonts w:ascii="Times New Roman" w:hAnsi="Times New Roman" w:cs="Times New Roman"/>
                <w:sz w:val="20"/>
                <w:szCs w:val="20"/>
              </w:rPr>
              <w:t xml:space="preserve"> </w:t>
            </w:r>
            <w:r w:rsidRPr="004868A4">
              <w:rPr>
                <w:rFonts w:ascii="Times New Roman" w:hAnsi="Times New Roman" w:cs="Times New Roman"/>
                <w:sz w:val="20"/>
                <w:szCs w:val="20"/>
              </w:rPr>
              <w:t>contestualizzazione</w:t>
            </w:r>
          </w:p>
        </w:tc>
        <w:tc>
          <w:tcPr>
            <w:tcW w:w="2126" w:type="dxa"/>
            <w:tcBorders>
              <w:bottom w:val="single" w:sz="4" w:space="0" w:color="auto"/>
            </w:tcBorders>
          </w:tcPr>
          <w:p w14:paraId="470055BF" w14:textId="77777777" w:rsidR="00E71024" w:rsidRPr="004868A4" w:rsidRDefault="00E71024" w:rsidP="00A21C19">
            <w:pPr>
              <w:jc w:val="center"/>
              <w:rPr>
                <w:rFonts w:ascii="Times New Roman" w:hAnsi="Times New Roman" w:cs="Times New Roman"/>
                <w:sz w:val="20"/>
                <w:szCs w:val="20"/>
              </w:rPr>
            </w:pPr>
            <w:r w:rsidRPr="004868A4">
              <w:rPr>
                <w:rFonts w:ascii="Times New Roman" w:hAnsi="Times New Roman" w:cs="Times New Roman"/>
                <w:sz w:val="20"/>
                <w:szCs w:val="20"/>
              </w:rPr>
              <w:t>0,5</w:t>
            </w:r>
          </w:p>
        </w:tc>
      </w:tr>
      <w:tr w:rsidR="00E71024" w:rsidRPr="004868A4" w14:paraId="6657BED3" w14:textId="77777777" w:rsidTr="0073215E">
        <w:trPr>
          <w:trHeight w:val="258"/>
        </w:trPr>
        <w:tc>
          <w:tcPr>
            <w:tcW w:w="3794" w:type="dxa"/>
            <w:vMerge/>
          </w:tcPr>
          <w:p w14:paraId="0B370833" w14:textId="77777777" w:rsidR="00E71024" w:rsidRPr="004868A4" w:rsidRDefault="00E71024" w:rsidP="00A21C19">
            <w:pPr>
              <w:autoSpaceDE w:val="0"/>
              <w:autoSpaceDN w:val="0"/>
              <w:adjustRightInd w:val="0"/>
              <w:jc w:val="both"/>
              <w:rPr>
                <w:rFonts w:ascii="Times New Roman" w:hAnsi="Times New Roman" w:cs="Times New Roman"/>
                <w:sz w:val="20"/>
                <w:szCs w:val="20"/>
              </w:rPr>
            </w:pPr>
          </w:p>
        </w:tc>
        <w:tc>
          <w:tcPr>
            <w:tcW w:w="4961" w:type="dxa"/>
            <w:tcBorders>
              <w:top w:val="single" w:sz="4" w:space="0" w:color="auto"/>
              <w:bottom w:val="single" w:sz="4" w:space="0" w:color="auto"/>
            </w:tcBorders>
          </w:tcPr>
          <w:p w14:paraId="60E59245" w14:textId="6AFE9F09" w:rsidR="00E71024" w:rsidRPr="004868A4" w:rsidRDefault="00E71024" w:rsidP="0073215E">
            <w:pPr>
              <w:jc w:val="both"/>
              <w:rPr>
                <w:rFonts w:ascii="Times New Roman" w:hAnsi="Times New Roman" w:cs="Times New Roman"/>
                <w:sz w:val="20"/>
                <w:szCs w:val="20"/>
              </w:rPr>
            </w:pPr>
            <w:r w:rsidRPr="004868A4">
              <w:rPr>
                <w:rFonts w:ascii="Times New Roman" w:hAnsi="Times New Roman" w:cs="Times New Roman"/>
                <w:sz w:val="20"/>
                <w:szCs w:val="20"/>
              </w:rPr>
              <w:t>Sufficienti spunti critici.</w:t>
            </w:r>
          </w:p>
        </w:tc>
        <w:tc>
          <w:tcPr>
            <w:tcW w:w="2126" w:type="dxa"/>
            <w:tcBorders>
              <w:top w:val="single" w:sz="4" w:space="0" w:color="auto"/>
              <w:bottom w:val="single" w:sz="4" w:space="0" w:color="auto"/>
            </w:tcBorders>
          </w:tcPr>
          <w:p w14:paraId="622952BB" w14:textId="77777777" w:rsidR="00E71024" w:rsidRPr="004868A4" w:rsidRDefault="00E71024" w:rsidP="00A21C19">
            <w:pPr>
              <w:jc w:val="center"/>
              <w:rPr>
                <w:rFonts w:ascii="Times New Roman" w:hAnsi="Times New Roman" w:cs="Times New Roman"/>
                <w:sz w:val="20"/>
                <w:szCs w:val="20"/>
              </w:rPr>
            </w:pPr>
            <w:r w:rsidRPr="004868A4">
              <w:rPr>
                <w:rFonts w:ascii="Times New Roman" w:hAnsi="Times New Roman" w:cs="Times New Roman"/>
                <w:sz w:val="20"/>
                <w:szCs w:val="20"/>
              </w:rPr>
              <w:t>1</w:t>
            </w:r>
          </w:p>
        </w:tc>
      </w:tr>
      <w:tr w:rsidR="00E71024" w:rsidRPr="004868A4" w14:paraId="2007D9E4" w14:textId="77777777" w:rsidTr="0073215E">
        <w:trPr>
          <w:trHeight w:val="242"/>
        </w:trPr>
        <w:tc>
          <w:tcPr>
            <w:tcW w:w="3794" w:type="dxa"/>
            <w:vMerge/>
          </w:tcPr>
          <w:p w14:paraId="4F409E43" w14:textId="77777777" w:rsidR="00E71024" w:rsidRPr="004868A4" w:rsidRDefault="00E71024" w:rsidP="00A21C19">
            <w:pPr>
              <w:autoSpaceDE w:val="0"/>
              <w:autoSpaceDN w:val="0"/>
              <w:adjustRightInd w:val="0"/>
              <w:jc w:val="both"/>
              <w:rPr>
                <w:rFonts w:ascii="Times New Roman" w:hAnsi="Times New Roman" w:cs="Times New Roman"/>
                <w:sz w:val="20"/>
                <w:szCs w:val="20"/>
              </w:rPr>
            </w:pPr>
          </w:p>
        </w:tc>
        <w:tc>
          <w:tcPr>
            <w:tcW w:w="4961" w:type="dxa"/>
            <w:tcBorders>
              <w:top w:val="single" w:sz="4" w:space="0" w:color="auto"/>
              <w:bottom w:val="single" w:sz="4" w:space="0" w:color="auto"/>
            </w:tcBorders>
          </w:tcPr>
          <w:p w14:paraId="277C4572" w14:textId="2DAE2D28" w:rsidR="00E71024" w:rsidRPr="004868A4" w:rsidRDefault="00E71024" w:rsidP="00A21C19">
            <w:pPr>
              <w:autoSpaceDE w:val="0"/>
              <w:autoSpaceDN w:val="0"/>
              <w:adjustRightInd w:val="0"/>
              <w:jc w:val="both"/>
              <w:rPr>
                <w:rFonts w:ascii="Times New Roman" w:hAnsi="Times New Roman" w:cs="Times New Roman"/>
                <w:sz w:val="20"/>
                <w:szCs w:val="20"/>
              </w:rPr>
            </w:pPr>
            <w:r w:rsidRPr="004868A4">
              <w:rPr>
                <w:rFonts w:ascii="Times New Roman" w:hAnsi="Times New Roman" w:cs="Times New Roman"/>
                <w:sz w:val="20"/>
                <w:szCs w:val="20"/>
              </w:rPr>
              <w:t>Spunti critici e contestualizzazione efficace</w:t>
            </w:r>
          </w:p>
        </w:tc>
        <w:tc>
          <w:tcPr>
            <w:tcW w:w="2126" w:type="dxa"/>
            <w:tcBorders>
              <w:top w:val="single" w:sz="4" w:space="0" w:color="auto"/>
              <w:bottom w:val="single" w:sz="4" w:space="0" w:color="auto"/>
            </w:tcBorders>
          </w:tcPr>
          <w:p w14:paraId="6580FA1B" w14:textId="77777777" w:rsidR="00E71024" w:rsidRPr="004868A4" w:rsidRDefault="00E71024" w:rsidP="00A21C19">
            <w:pPr>
              <w:jc w:val="center"/>
              <w:rPr>
                <w:rFonts w:ascii="Times New Roman" w:hAnsi="Times New Roman" w:cs="Times New Roman"/>
                <w:sz w:val="20"/>
                <w:szCs w:val="20"/>
              </w:rPr>
            </w:pPr>
            <w:r w:rsidRPr="004868A4">
              <w:rPr>
                <w:rFonts w:ascii="Times New Roman" w:hAnsi="Times New Roman" w:cs="Times New Roman"/>
                <w:sz w:val="20"/>
                <w:szCs w:val="20"/>
              </w:rPr>
              <w:t>1,5</w:t>
            </w:r>
          </w:p>
        </w:tc>
      </w:tr>
      <w:tr w:rsidR="00E71024" w:rsidRPr="004868A4" w14:paraId="0E657EDB" w14:textId="77777777" w:rsidTr="0073215E">
        <w:trPr>
          <w:trHeight w:val="260"/>
        </w:trPr>
        <w:tc>
          <w:tcPr>
            <w:tcW w:w="3794" w:type="dxa"/>
            <w:vMerge/>
          </w:tcPr>
          <w:p w14:paraId="683ED1DF" w14:textId="77777777" w:rsidR="00E71024" w:rsidRPr="004868A4" w:rsidRDefault="00E71024" w:rsidP="00A21C19">
            <w:pPr>
              <w:autoSpaceDE w:val="0"/>
              <w:autoSpaceDN w:val="0"/>
              <w:adjustRightInd w:val="0"/>
              <w:jc w:val="both"/>
              <w:rPr>
                <w:rFonts w:ascii="Times New Roman" w:hAnsi="Times New Roman" w:cs="Times New Roman"/>
                <w:sz w:val="20"/>
                <w:szCs w:val="20"/>
              </w:rPr>
            </w:pPr>
          </w:p>
        </w:tc>
        <w:tc>
          <w:tcPr>
            <w:tcW w:w="4961" w:type="dxa"/>
            <w:tcBorders>
              <w:top w:val="single" w:sz="4" w:space="0" w:color="auto"/>
            </w:tcBorders>
          </w:tcPr>
          <w:p w14:paraId="4D06543E" w14:textId="77777777" w:rsidR="00E71024" w:rsidRPr="004868A4" w:rsidRDefault="00E71024" w:rsidP="00A21C19">
            <w:pPr>
              <w:autoSpaceDE w:val="0"/>
              <w:autoSpaceDN w:val="0"/>
              <w:adjustRightInd w:val="0"/>
              <w:jc w:val="both"/>
              <w:rPr>
                <w:rFonts w:ascii="Times New Roman" w:hAnsi="Times New Roman" w:cs="Times New Roman"/>
                <w:sz w:val="20"/>
                <w:szCs w:val="20"/>
              </w:rPr>
            </w:pPr>
            <w:r w:rsidRPr="004868A4">
              <w:rPr>
                <w:rFonts w:ascii="Times New Roman" w:hAnsi="Times New Roman" w:cs="Times New Roman"/>
                <w:sz w:val="20"/>
                <w:szCs w:val="20"/>
              </w:rPr>
              <w:t>Capacità di riflessione critica e personale</w:t>
            </w:r>
          </w:p>
        </w:tc>
        <w:tc>
          <w:tcPr>
            <w:tcW w:w="2126" w:type="dxa"/>
            <w:tcBorders>
              <w:top w:val="single" w:sz="4" w:space="0" w:color="auto"/>
            </w:tcBorders>
          </w:tcPr>
          <w:p w14:paraId="06DAAE83" w14:textId="77777777" w:rsidR="00E71024" w:rsidRPr="004868A4" w:rsidRDefault="00E71024" w:rsidP="00A21C19">
            <w:pPr>
              <w:jc w:val="center"/>
              <w:rPr>
                <w:rFonts w:ascii="Times New Roman" w:hAnsi="Times New Roman" w:cs="Times New Roman"/>
                <w:sz w:val="20"/>
                <w:szCs w:val="20"/>
              </w:rPr>
            </w:pPr>
            <w:r w:rsidRPr="004868A4">
              <w:rPr>
                <w:rFonts w:ascii="Times New Roman" w:hAnsi="Times New Roman" w:cs="Times New Roman"/>
                <w:sz w:val="20"/>
                <w:szCs w:val="20"/>
              </w:rPr>
              <w:t>2</w:t>
            </w:r>
          </w:p>
        </w:tc>
      </w:tr>
      <w:tr w:rsidR="00E71024" w:rsidRPr="004868A4" w14:paraId="58000A8A" w14:textId="77777777" w:rsidTr="0073215E">
        <w:trPr>
          <w:trHeight w:val="288"/>
        </w:trPr>
        <w:tc>
          <w:tcPr>
            <w:tcW w:w="3794" w:type="dxa"/>
            <w:vMerge w:val="restart"/>
          </w:tcPr>
          <w:p w14:paraId="66C051ED" w14:textId="77777777" w:rsidR="00E71024" w:rsidRPr="004868A4" w:rsidRDefault="00E71024" w:rsidP="00A21C19">
            <w:pPr>
              <w:jc w:val="both"/>
              <w:rPr>
                <w:rFonts w:ascii="Times New Roman" w:hAnsi="Times New Roman" w:cs="Times New Roman"/>
                <w:sz w:val="20"/>
                <w:szCs w:val="20"/>
              </w:rPr>
            </w:pPr>
          </w:p>
          <w:p w14:paraId="7B13DE0A" w14:textId="77777777" w:rsidR="00E71024" w:rsidRPr="004868A4" w:rsidRDefault="00E71024" w:rsidP="00A21C19">
            <w:pPr>
              <w:jc w:val="both"/>
              <w:rPr>
                <w:rFonts w:ascii="Times New Roman" w:hAnsi="Times New Roman" w:cs="Times New Roman"/>
                <w:sz w:val="20"/>
                <w:szCs w:val="20"/>
              </w:rPr>
            </w:pPr>
            <w:r w:rsidRPr="004868A4">
              <w:rPr>
                <w:rFonts w:ascii="Times New Roman" w:hAnsi="Times New Roman" w:cs="Times New Roman"/>
                <w:sz w:val="20"/>
                <w:szCs w:val="20"/>
              </w:rPr>
              <w:t>CORRETTEZZA ORTOGRAFIA</w:t>
            </w:r>
          </w:p>
        </w:tc>
        <w:tc>
          <w:tcPr>
            <w:tcW w:w="4961" w:type="dxa"/>
            <w:tcBorders>
              <w:bottom w:val="single" w:sz="4" w:space="0" w:color="auto"/>
            </w:tcBorders>
          </w:tcPr>
          <w:p w14:paraId="00F275DE" w14:textId="0E07181F" w:rsidR="00E71024" w:rsidRPr="004868A4" w:rsidRDefault="00E71024" w:rsidP="0073215E">
            <w:pPr>
              <w:autoSpaceDE w:val="0"/>
              <w:autoSpaceDN w:val="0"/>
              <w:adjustRightInd w:val="0"/>
              <w:jc w:val="both"/>
              <w:rPr>
                <w:rFonts w:ascii="Times New Roman" w:hAnsi="Times New Roman" w:cs="Times New Roman"/>
                <w:sz w:val="20"/>
                <w:szCs w:val="20"/>
              </w:rPr>
            </w:pPr>
            <w:r w:rsidRPr="004868A4">
              <w:rPr>
                <w:rFonts w:ascii="Times New Roman" w:hAnsi="Times New Roman" w:cs="Times New Roman"/>
                <w:sz w:val="20"/>
                <w:szCs w:val="20"/>
              </w:rPr>
              <w:t>Errori di ortografia gravi e/o</w:t>
            </w:r>
            <w:r w:rsidR="0073215E">
              <w:rPr>
                <w:rFonts w:ascii="Times New Roman" w:hAnsi="Times New Roman" w:cs="Times New Roman"/>
                <w:sz w:val="20"/>
                <w:szCs w:val="20"/>
              </w:rPr>
              <w:t xml:space="preserve"> </w:t>
            </w:r>
            <w:r w:rsidRPr="004868A4">
              <w:rPr>
                <w:rFonts w:ascii="Times New Roman" w:hAnsi="Times New Roman" w:cs="Times New Roman"/>
                <w:sz w:val="20"/>
                <w:szCs w:val="20"/>
              </w:rPr>
              <w:t>ripetuti</w:t>
            </w:r>
          </w:p>
        </w:tc>
        <w:tc>
          <w:tcPr>
            <w:tcW w:w="2126" w:type="dxa"/>
            <w:tcBorders>
              <w:bottom w:val="single" w:sz="4" w:space="0" w:color="auto"/>
            </w:tcBorders>
          </w:tcPr>
          <w:p w14:paraId="70A07D9E" w14:textId="77777777" w:rsidR="00E71024" w:rsidRPr="004868A4" w:rsidRDefault="00E71024" w:rsidP="00A21C19">
            <w:pPr>
              <w:jc w:val="center"/>
              <w:rPr>
                <w:rFonts w:ascii="Times New Roman" w:hAnsi="Times New Roman" w:cs="Times New Roman"/>
                <w:sz w:val="20"/>
                <w:szCs w:val="20"/>
              </w:rPr>
            </w:pPr>
            <w:r w:rsidRPr="004868A4">
              <w:rPr>
                <w:rFonts w:ascii="Times New Roman" w:hAnsi="Times New Roman" w:cs="Times New Roman"/>
                <w:sz w:val="20"/>
                <w:szCs w:val="20"/>
              </w:rPr>
              <w:t>0,5</w:t>
            </w:r>
          </w:p>
        </w:tc>
      </w:tr>
      <w:tr w:rsidR="00E71024" w:rsidRPr="004868A4" w14:paraId="51277476" w14:textId="77777777" w:rsidTr="0073215E">
        <w:trPr>
          <w:trHeight w:val="282"/>
        </w:trPr>
        <w:tc>
          <w:tcPr>
            <w:tcW w:w="3794" w:type="dxa"/>
            <w:vMerge/>
          </w:tcPr>
          <w:p w14:paraId="14A123FB" w14:textId="77777777" w:rsidR="00E71024" w:rsidRPr="004868A4" w:rsidRDefault="00E71024" w:rsidP="00A21C19">
            <w:pPr>
              <w:jc w:val="both"/>
              <w:rPr>
                <w:rFonts w:ascii="Times New Roman" w:hAnsi="Times New Roman" w:cs="Times New Roman"/>
                <w:sz w:val="20"/>
                <w:szCs w:val="20"/>
              </w:rPr>
            </w:pPr>
          </w:p>
        </w:tc>
        <w:tc>
          <w:tcPr>
            <w:tcW w:w="4961" w:type="dxa"/>
            <w:tcBorders>
              <w:top w:val="single" w:sz="4" w:space="0" w:color="auto"/>
              <w:bottom w:val="single" w:sz="4" w:space="0" w:color="auto"/>
            </w:tcBorders>
          </w:tcPr>
          <w:p w14:paraId="3C213F20" w14:textId="413526C4" w:rsidR="00E71024" w:rsidRPr="004868A4" w:rsidRDefault="00E71024" w:rsidP="00A21C19">
            <w:pPr>
              <w:jc w:val="both"/>
              <w:rPr>
                <w:rFonts w:ascii="Times New Roman" w:hAnsi="Times New Roman" w:cs="Times New Roman"/>
                <w:sz w:val="20"/>
                <w:szCs w:val="20"/>
              </w:rPr>
            </w:pPr>
            <w:r w:rsidRPr="004868A4">
              <w:rPr>
                <w:rFonts w:ascii="Times New Roman" w:hAnsi="Times New Roman" w:cs="Times New Roman"/>
                <w:sz w:val="20"/>
                <w:szCs w:val="20"/>
              </w:rPr>
              <w:t>Errori di ortografia non gravi</w:t>
            </w:r>
          </w:p>
        </w:tc>
        <w:tc>
          <w:tcPr>
            <w:tcW w:w="2126" w:type="dxa"/>
            <w:tcBorders>
              <w:top w:val="single" w:sz="4" w:space="0" w:color="auto"/>
              <w:bottom w:val="single" w:sz="4" w:space="0" w:color="auto"/>
            </w:tcBorders>
          </w:tcPr>
          <w:p w14:paraId="627F853E" w14:textId="77777777" w:rsidR="00E71024" w:rsidRPr="004868A4" w:rsidRDefault="00E71024" w:rsidP="00A21C19">
            <w:pPr>
              <w:jc w:val="center"/>
              <w:rPr>
                <w:rFonts w:ascii="Times New Roman" w:hAnsi="Times New Roman" w:cs="Times New Roman"/>
                <w:sz w:val="20"/>
                <w:szCs w:val="20"/>
              </w:rPr>
            </w:pPr>
            <w:r w:rsidRPr="004868A4">
              <w:rPr>
                <w:rFonts w:ascii="Times New Roman" w:hAnsi="Times New Roman" w:cs="Times New Roman"/>
                <w:sz w:val="20"/>
                <w:szCs w:val="20"/>
              </w:rPr>
              <w:t>1</w:t>
            </w:r>
          </w:p>
        </w:tc>
      </w:tr>
      <w:tr w:rsidR="00E71024" w:rsidRPr="004868A4" w14:paraId="64C52F1D" w14:textId="77777777" w:rsidTr="0073215E">
        <w:trPr>
          <w:trHeight w:val="272"/>
        </w:trPr>
        <w:tc>
          <w:tcPr>
            <w:tcW w:w="3794" w:type="dxa"/>
            <w:vMerge/>
          </w:tcPr>
          <w:p w14:paraId="71ABC402" w14:textId="77777777" w:rsidR="00E71024" w:rsidRPr="004868A4" w:rsidRDefault="00E71024" w:rsidP="00A21C19">
            <w:pPr>
              <w:jc w:val="both"/>
              <w:rPr>
                <w:rFonts w:ascii="Times New Roman" w:hAnsi="Times New Roman" w:cs="Times New Roman"/>
                <w:sz w:val="20"/>
                <w:szCs w:val="20"/>
              </w:rPr>
            </w:pPr>
          </w:p>
        </w:tc>
        <w:tc>
          <w:tcPr>
            <w:tcW w:w="4961" w:type="dxa"/>
            <w:tcBorders>
              <w:top w:val="single" w:sz="4" w:space="0" w:color="auto"/>
            </w:tcBorders>
          </w:tcPr>
          <w:p w14:paraId="2FB66C0F" w14:textId="074B8DA9" w:rsidR="00E71024" w:rsidRPr="004868A4" w:rsidRDefault="00E71024" w:rsidP="0073215E">
            <w:pPr>
              <w:autoSpaceDE w:val="0"/>
              <w:autoSpaceDN w:val="0"/>
              <w:adjustRightInd w:val="0"/>
              <w:jc w:val="both"/>
              <w:rPr>
                <w:rFonts w:ascii="Times New Roman" w:hAnsi="Times New Roman" w:cs="Times New Roman"/>
                <w:sz w:val="20"/>
                <w:szCs w:val="20"/>
              </w:rPr>
            </w:pPr>
            <w:r w:rsidRPr="004868A4">
              <w:rPr>
                <w:rFonts w:ascii="Times New Roman" w:hAnsi="Times New Roman" w:cs="Times New Roman"/>
                <w:sz w:val="20"/>
                <w:szCs w:val="20"/>
              </w:rPr>
              <w:t>Non si evidenziano errori di</w:t>
            </w:r>
            <w:r w:rsidR="0073215E">
              <w:rPr>
                <w:rFonts w:ascii="Times New Roman" w:hAnsi="Times New Roman" w:cs="Times New Roman"/>
                <w:sz w:val="20"/>
                <w:szCs w:val="20"/>
              </w:rPr>
              <w:t xml:space="preserve"> </w:t>
            </w:r>
            <w:r w:rsidRPr="004868A4">
              <w:rPr>
                <w:rFonts w:ascii="Times New Roman" w:hAnsi="Times New Roman" w:cs="Times New Roman"/>
                <w:sz w:val="20"/>
                <w:szCs w:val="20"/>
              </w:rPr>
              <w:t>ortografia gravi e/o ripetuti</w:t>
            </w:r>
          </w:p>
        </w:tc>
        <w:tc>
          <w:tcPr>
            <w:tcW w:w="2126" w:type="dxa"/>
            <w:tcBorders>
              <w:top w:val="single" w:sz="4" w:space="0" w:color="auto"/>
            </w:tcBorders>
          </w:tcPr>
          <w:p w14:paraId="045C5212" w14:textId="77777777" w:rsidR="00E71024" w:rsidRPr="004868A4" w:rsidRDefault="00E71024" w:rsidP="00A21C19">
            <w:pPr>
              <w:jc w:val="center"/>
              <w:rPr>
                <w:rFonts w:ascii="Times New Roman" w:hAnsi="Times New Roman" w:cs="Times New Roman"/>
                <w:sz w:val="20"/>
                <w:szCs w:val="20"/>
              </w:rPr>
            </w:pPr>
            <w:r w:rsidRPr="004868A4">
              <w:rPr>
                <w:rFonts w:ascii="Times New Roman" w:hAnsi="Times New Roman" w:cs="Times New Roman"/>
                <w:sz w:val="20"/>
                <w:szCs w:val="20"/>
              </w:rPr>
              <w:t>2</w:t>
            </w:r>
          </w:p>
        </w:tc>
      </w:tr>
    </w:tbl>
    <w:p w14:paraId="7AAB5763" w14:textId="4D612AF9" w:rsidR="00E71024" w:rsidRDefault="00E71024" w:rsidP="00A21C19">
      <w:pPr>
        <w:pStyle w:val="Standard"/>
        <w:snapToGrid w:val="0"/>
        <w:jc w:val="both"/>
        <w:rPr>
          <w:rFonts w:cs="Times New Roman"/>
          <w:b/>
          <w:bCs/>
          <w:sz w:val="20"/>
          <w:szCs w:val="20"/>
          <w:lang w:val="it-IT"/>
        </w:rPr>
      </w:pPr>
    </w:p>
    <w:p w14:paraId="2F1D0E50" w14:textId="77777777" w:rsidR="0073215E" w:rsidRPr="004868A4" w:rsidRDefault="0073215E" w:rsidP="00A21C19">
      <w:pPr>
        <w:pStyle w:val="Standard"/>
        <w:snapToGrid w:val="0"/>
        <w:jc w:val="both"/>
        <w:rPr>
          <w:rFonts w:cs="Times New Roman"/>
          <w:b/>
          <w:bCs/>
          <w:sz w:val="20"/>
          <w:szCs w:val="20"/>
          <w:lang w:val="it-IT"/>
        </w:rPr>
      </w:pPr>
    </w:p>
    <w:p w14:paraId="6E44C2FA" w14:textId="1CEBA899" w:rsidR="00E71024" w:rsidRPr="0073215E" w:rsidRDefault="0073215E" w:rsidP="0073215E">
      <w:pPr>
        <w:pStyle w:val="Standard"/>
        <w:snapToGrid w:val="0"/>
        <w:rPr>
          <w:rFonts w:cs="Times New Roman"/>
          <w:b/>
          <w:bCs/>
          <w:sz w:val="20"/>
          <w:szCs w:val="20"/>
          <w:lang w:val="it-IT"/>
        </w:rPr>
      </w:pPr>
      <w:r>
        <w:rPr>
          <w:rFonts w:cs="Times New Roman"/>
          <w:b/>
          <w:bCs/>
          <w:sz w:val="20"/>
          <w:szCs w:val="20"/>
          <w:lang w:val="it-IT"/>
        </w:rPr>
        <w:t>GRIGLIA VERIFICA SCRITTA  II</w:t>
      </w:r>
      <w:r w:rsidR="00E71024" w:rsidRPr="004868A4">
        <w:rPr>
          <w:rFonts w:cs="Times New Roman"/>
          <w:b/>
          <w:bCs/>
          <w:sz w:val="20"/>
          <w:szCs w:val="20"/>
          <w:lang w:val="it-IT"/>
        </w:rPr>
        <w:t xml:space="preserve"> BIENNIO E MONOENNIO</w:t>
      </w:r>
    </w:p>
    <w:tbl>
      <w:tblPr>
        <w:tblW w:w="10881" w:type="dxa"/>
        <w:tblLook w:val="04A0" w:firstRow="1" w:lastRow="0" w:firstColumn="1" w:lastColumn="0" w:noHBand="0" w:noVBand="1"/>
      </w:tblPr>
      <w:tblGrid>
        <w:gridCol w:w="3794"/>
        <w:gridCol w:w="4623"/>
        <w:gridCol w:w="2464"/>
      </w:tblGrid>
      <w:tr w:rsidR="0073215E" w:rsidRPr="004868A4" w14:paraId="63FB482C" w14:textId="77777777" w:rsidTr="0073215E">
        <w:tc>
          <w:tcPr>
            <w:tcW w:w="3794" w:type="dxa"/>
          </w:tcPr>
          <w:p w14:paraId="5EF8F01F"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 xml:space="preserve">       INDICATORI</w:t>
            </w:r>
          </w:p>
        </w:tc>
        <w:tc>
          <w:tcPr>
            <w:tcW w:w="4623" w:type="dxa"/>
          </w:tcPr>
          <w:p w14:paraId="08BAD621" w14:textId="77777777" w:rsidR="00E7102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 xml:space="preserve">      DESCRITTORI</w:t>
            </w:r>
          </w:p>
          <w:p w14:paraId="0F20C67B" w14:textId="77777777" w:rsidR="0073215E" w:rsidRPr="004868A4" w:rsidRDefault="0073215E" w:rsidP="00285D34">
            <w:pPr>
              <w:rPr>
                <w:rFonts w:ascii="Times New Roman" w:hAnsi="Times New Roman" w:cs="Times New Roman"/>
                <w:sz w:val="20"/>
                <w:szCs w:val="20"/>
              </w:rPr>
            </w:pPr>
          </w:p>
        </w:tc>
        <w:tc>
          <w:tcPr>
            <w:tcW w:w="2464" w:type="dxa"/>
          </w:tcPr>
          <w:p w14:paraId="776B21C4"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 xml:space="preserve">       PUNTEGGIO</w:t>
            </w:r>
          </w:p>
        </w:tc>
      </w:tr>
      <w:tr w:rsidR="0073215E" w:rsidRPr="004868A4" w14:paraId="04FF279C" w14:textId="77777777" w:rsidTr="0073215E">
        <w:trPr>
          <w:trHeight w:val="465"/>
        </w:trPr>
        <w:tc>
          <w:tcPr>
            <w:tcW w:w="3794" w:type="dxa"/>
            <w:vMerge w:val="restart"/>
          </w:tcPr>
          <w:p w14:paraId="3A0CB672" w14:textId="77777777" w:rsidR="00E71024" w:rsidRPr="004868A4" w:rsidRDefault="00E71024" w:rsidP="00285D34">
            <w:pPr>
              <w:rPr>
                <w:rFonts w:ascii="Times New Roman" w:hAnsi="Times New Roman" w:cs="Times New Roman"/>
                <w:sz w:val="20"/>
                <w:szCs w:val="20"/>
              </w:rPr>
            </w:pPr>
          </w:p>
          <w:p w14:paraId="14C013ED"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Conoscenze delle teorie</w:t>
            </w:r>
          </w:p>
        </w:tc>
        <w:tc>
          <w:tcPr>
            <w:tcW w:w="4623" w:type="dxa"/>
            <w:tcBorders>
              <w:bottom w:val="single" w:sz="4" w:space="0" w:color="auto"/>
            </w:tcBorders>
          </w:tcPr>
          <w:p w14:paraId="27C91CC7"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Superficiale</w:t>
            </w:r>
          </w:p>
          <w:p w14:paraId="6961C22D" w14:textId="77777777" w:rsidR="00E71024" w:rsidRPr="004868A4" w:rsidRDefault="00E71024" w:rsidP="00285D34">
            <w:pPr>
              <w:rPr>
                <w:rFonts w:ascii="Times New Roman" w:hAnsi="Times New Roman" w:cs="Times New Roman"/>
                <w:sz w:val="20"/>
                <w:szCs w:val="20"/>
              </w:rPr>
            </w:pPr>
          </w:p>
        </w:tc>
        <w:tc>
          <w:tcPr>
            <w:tcW w:w="2464" w:type="dxa"/>
            <w:tcBorders>
              <w:bottom w:val="single" w:sz="4" w:space="0" w:color="auto"/>
            </w:tcBorders>
          </w:tcPr>
          <w:p w14:paraId="666327EA" w14:textId="77777777" w:rsidR="00E71024" w:rsidRPr="004868A4" w:rsidRDefault="00E71024" w:rsidP="0073215E">
            <w:pPr>
              <w:jc w:val="center"/>
              <w:rPr>
                <w:rFonts w:ascii="Times New Roman" w:hAnsi="Times New Roman" w:cs="Times New Roman"/>
                <w:sz w:val="20"/>
                <w:szCs w:val="20"/>
              </w:rPr>
            </w:pPr>
            <w:r w:rsidRPr="004868A4">
              <w:rPr>
                <w:rFonts w:ascii="Times New Roman" w:hAnsi="Times New Roman" w:cs="Times New Roman"/>
                <w:sz w:val="20"/>
                <w:szCs w:val="20"/>
              </w:rPr>
              <w:t>0,5</w:t>
            </w:r>
          </w:p>
        </w:tc>
      </w:tr>
      <w:tr w:rsidR="0073215E" w:rsidRPr="004868A4" w14:paraId="4AB87BBA" w14:textId="77777777" w:rsidTr="0073215E">
        <w:trPr>
          <w:trHeight w:val="480"/>
        </w:trPr>
        <w:tc>
          <w:tcPr>
            <w:tcW w:w="3794" w:type="dxa"/>
            <w:vMerge/>
          </w:tcPr>
          <w:p w14:paraId="4B9F38DA" w14:textId="77777777" w:rsidR="00E71024" w:rsidRPr="004868A4" w:rsidRDefault="00E71024" w:rsidP="00285D34">
            <w:pPr>
              <w:rPr>
                <w:rFonts w:ascii="Times New Roman" w:hAnsi="Times New Roman" w:cs="Times New Roman"/>
                <w:sz w:val="20"/>
                <w:szCs w:val="20"/>
              </w:rPr>
            </w:pPr>
          </w:p>
        </w:tc>
        <w:tc>
          <w:tcPr>
            <w:tcW w:w="4623" w:type="dxa"/>
            <w:tcBorders>
              <w:top w:val="single" w:sz="4" w:space="0" w:color="auto"/>
              <w:bottom w:val="single" w:sz="4" w:space="0" w:color="auto"/>
            </w:tcBorders>
          </w:tcPr>
          <w:p w14:paraId="3654F157"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Completa</w:t>
            </w:r>
          </w:p>
          <w:p w14:paraId="73BB70E4" w14:textId="77777777" w:rsidR="00E71024" w:rsidRPr="004868A4" w:rsidRDefault="00E71024" w:rsidP="00285D34">
            <w:pPr>
              <w:rPr>
                <w:rFonts w:ascii="Times New Roman" w:hAnsi="Times New Roman" w:cs="Times New Roman"/>
                <w:sz w:val="20"/>
                <w:szCs w:val="20"/>
              </w:rPr>
            </w:pPr>
          </w:p>
        </w:tc>
        <w:tc>
          <w:tcPr>
            <w:tcW w:w="2464" w:type="dxa"/>
            <w:tcBorders>
              <w:top w:val="single" w:sz="4" w:space="0" w:color="auto"/>
              <w:bottom w:val="single" w:sz="4" w:space="0" w:color="auto"/>
            </w:tcBorders>
          </w:tcPr>
          <w:p w14:paraId="78E6D64F" w14:textId="77777777" w:rsidR="00E71024" w:rsidRPr="004868A4" w:rsidRDefault="00E71024" w:rsidP="0073215E">
            <w:pPr>
              <w:jc w:val="center"/>
              <w:rPr>
                <w:rFonts w:ascii="Times New Roman" w:hAnsi="Times New Roman" w:cs="Times New Roman"/>
                <w:sz w:val="20"/>
                <w:szCs w:val="20"/>
              </w:rPr>
            </w:pPr>
            <w:r w:rsidRPr="004868A4">
              <w:rPr>
                <w:rFonts w:ascii="Times New Roman" w:hAnsi="Times New Roman" w:cs="Times New Roman"/>
                <w:sz w:val="20"/>
                <w:szCs w:val="20"/>
              </w:rPr>
              <w:t>1</w:t>
            </w:r>
          </w:p>
        </w:tc>
      </w:tr>
      <w:tr w:rsidR="0073215E" w:rsidRPr="004868A4" w14:paraId="6D807481" w14:textId="77777777" w:rsidTr="0073215E">
        <w:trPr>
          <w:trHeight w:val="405"/>
        </w:trPr>
        <w:tc>
          <w:tcPr>
            <w:tcW w:w="3794" w:type="dxa"/>
            <w:vMerge/>
          </w:tcPr>
          <w:p w14:paraId="226F5F1F" w14:textId="77777777" w:rsidR="00E71024" w:rsidRPr="004868A4" w:rsidRDefault="00E71024" w:rsidP="00285D34">
            <w:pPr>
              <w:rPr>
                <w:rFonts w:ascii="Times New Roman" w:hAnsi="Times New Roman" w:cs="Times New Roman"/>
                <w:sz w:val="20"/>
                <w:szCs w:val="20"/>
              </w:rPr>
            </w:pPr>
          </w:p>
        </w:tc>
        <w:tc>
          <w:tcPr>
            <w:tcW w:w="4623" w:type="dxa"/>
            <w:tcBorders>
              <w:top w:val="single" w:sz="4" w:space="0" w:color="auto"/>
            </w:tcBorders>
          </w:tcPr>
          <w:p w14:paraId="25A0E5DB"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Approfondita</w:t>
            </w:r>
          </w:p>
        </w:tc>
        <w:tc>
          <w:tcPr>
            <w:tcW w:w="2464" w:type="dxa"/>
            <w:tcBorders>
              <w:top w:val="single" w:sz="4" w:space="0" w:color="auto"/>
            </w:tcBorders>
          </w:tcPr>
          <w:p w14:paraId="289EC1E0" w14:textId="77777777" w:rsidR="00E71024" w:rsidRPr="004868A4" w:rsidRDefault="00E71024" w:rsidP="0073215E">
            <w:pPr>
              <w:jc w:val="center"/>
              <w:rPr>
                <w:rFonts w:ascii="Times New Roman" w:hAnsi="Times New Roman" w:cs="Times New Roman"/>
                <w:sz w:val="20"/>
                <w:szCs w:val="20"/>
              </w:rPr>
            </w:pPr>
            <w:r w:rsidRPr="004868A4">
              <w:rPr>
                <w:rFonts w:ascii="Times New Roman" w:hAnsi="Times New Roman" w:cs="Times New Roman"/>
                <w:sz w:val="20"/>
                <w:szCs w:val="20"/>
              </w:rPr>
              <w:t>2</w:t>
            </w:r>
          </w:p>
        </w:tc>
      </w:tr>
      <w:tr w:rsidR="0073215E" w:rsidRPr="004868A4" w14:paraId="7C3BC490" w14:textId="77777777" w:rsidTr="0073215E">
        <w:trPr>
          <w:trHeight w:val="480"/>
        </w:trPr>
        <w:tc>
          <w:tcPr>
            <w:tcW w:w="3794" w:type="dxa"/>
            <w:vMerge w:val="restart"/>
          </w:tcPr>
          <w:p w14:paraId="1E0251E4" w14:textId="013A5A7D" w:rsidR="00E71024" w:rsidRPr="004868A4" w:rsidRDefault="00E71024" w:rsidP="0073215E">
            <w:pPr>
              <w:autoSpaceDE w:val="0"/>
              <w:autoSpaceDN w:val="0"/>
              <w:adjustRightInd w:val="0"/>
              <w:rPr>
                <w:rFonts w:ascii="Times New Roman" w:hAnsi="Times New Roman" w:cs="Times New Roman"/>
                <w:sz w:val="20"/>
                <w:szCs w:val="20"/>
              </w:rPr>
            </w:pPr>
            <w:r w:rsidRPr="004868A4">
              <w:rPr>
                <w:rFonts w:ascii="Times New Roman" w:hAnsi="Times New Roman" w:cs="Times New Roman"/>
                <w:sz w:val="20"/>
                <w:szCs w:val="20"/>
              </w:rPr>
              <w:t xml:space="preserve">   Applicazioni di teorie, regole e tecniche.</w:t>
            </w:r>
          </w:p>
        </w:tc>
        <w:tc>
          <w:tcPr>
            <w:tcW w:w="4623" w:type="dxa"/>
            <w:tcBorders>
              <w:bottom w:val="single" w:sz="4" w:space="0" w:color="auto"/>
            </w:tcBorders>
          </w:tcPr>
          <w:p w14:paraId="5A0C574B" w14:textId="77777777" w:rsidR="00E71024" w:rsidRPr="004868A4" w:rsidRDefault="00E71024" w:rsidP="00285D34">
            <w:pPr>
              <w:autoSpaceDE w:val="0"/>
              <w:autoSpaceDN w:val="0"/>
              <w:adjustRightInd w:val="0"/>
              <w:rPr>
                <w:rFonts w:ascii="Times New Roman" w:hAnsi="Times New Roman" w:cs="Times New Roman"/>
                <w:sz w:val="20"/>
                <w:szCs w:val="20"/>
              </w:rPr>
            </w:pPr>
            <w:r w:rsidRPr="004868A4">
              <w:rPr>
                <w:rFonts w:ascii="Times New Roman" w:hAnsi="Times New Roman" w:cs="Times New Roman"/>
                <w:sz w:val="20"/>
                <w:szCs w:val="20"/>
              </w:rPr>
              <w:t>Incompleta</w:t>
            </w:r>
          </w:p>
          <w:p w14:paraId="267DAC51" w14:textId="77777777" w:rsidR="00E71024" w:rsidRPr="004868A4" w:rsidRDefault="00E71024" w:rsidP="00285D34">
            <w:pPr>
              <w:rPr>
                <w:rFonts w:ascii="Times New Roman" w:hAnsi="Times New Roman" w:cs="Times New Roman"/>
                <w:sz w:val="20"/>
                <w:szCs w:val="20"/>
              </w:rPr>
            </w:pPr>
          </w:p>
        </w:tc>
        <w:tc>
          <w:tcPr>
            <w:tcW w:w="2464" w:type="dxa"/>
            <w:tcBorders>
              <w:bottom w:val="single" w:sz="4" w:space="0" w:color="auto"/>
            </w:tcBorders>
          </w:tcPr>
          <w:p w14:paraId="3E48719F" w14:textId="77777777" w:rsidR="00E71024" w:rsidRPr="004868A4" w:rsidRDefault="00E71024" w:rsidP="0073215E">
            <w:pPr>
              <w:jc w:val="center"/>
              <w:rPr>
                <w:rFonts w:ascii="Times New Roman" w:hAnsi="Times New Roman" w:cs="Times New Roman"/>
                <w:sz w:val="20"/>
                <w:szCs w:val="20"/>
              </w:rPr>
            </w:pPr>
            <w:r w:rsidRPr="004868A4">
              <w:rPr>
                <w:rFonts w:ascii="Times New Roman" w:hAnsi="Times New Roman" w:cs="Times New Roman"/>
                <w:sz w:val="20"/>
                <w:szCs w:val="20"/>
              </w:rPr>
              <w:t>0,5</w:t>
            </w:r>
          </w:p>
        </w:tc>
      </w:tr>
      <w:tr w:rsidR="0073215E" w:rsidRPr="004868A4" w14:paraId="4CCFA013" w14:textId="77777777" w:rsidTr="0073215E">
        <w:trPr>
          <w:trHeight w:val="420"/>
        </w:trPr>
        <w:tc>
          <w:tcPr>
            <w:tcW w:w="3794" w:type="dxa"/>
            <w:vMerge/>
          </w:tcPr>
          <w:p w14:paraId="1BF0C66B" w14:textId="77777777" w:rsidR="00E71024" w:rsidRPr="004868A4" w:rsidRDefault="00E71024" w:rsidP="00285D34">
            <w:pPr>
              <w:autoSpaceDE w:val="0"/>
              <w:autoSpaceDN w:val="0"/>
              <w:adjustRightInd w:val="0"/>
              <w:rPr>
                <w:rFonts w:ascii="Times New Roman" w:hAnsi="Times New Roman" w:cs="Times New Roman"/>
                <w:sz w:val="20"/>
                <w:szCs w:val="20"/>
              </w:rPr>
            </w:pPr>
          </w:p>
        </w:tc>
        <w:tc>
          <w:tcPr>
            <w:tcW w:w="4623" w:type="dxa"/>
            <w:tcBorders>
              <w:top w:val="single" w:sz="4" w:space="0" w:color="auto"/>
              <w:bottom w:val="single" w:sz="4" w:space="0" w:color="auto"/>
            </w:tcBorders>
          </w:tcPr>
          <w:p w14:paraId="7EF8C551" w14:textId="77777777" w:rsidR="00E71024" w:rsidRPr="004868A4" w:rsidRDefault="00E71024" w:rsidP="00285D34">
            <w:pPr>
              <w:autoSpaceDE w:val="0"/>
              <w:autoSpaceDN w:val="0"/>
              <w:adjustRightInd w:val="0"/>
              <w:rPr>
                <w:rFonts w:ascii="Times New Roman" w:hAnsi="Times New Roman" w:cs="Times New Roman"/>
                <w:sz w:val="20"/>
                <w:szCs w:val="20"/>
              </w:rPr>
            </w:pPr>
            <w:r w:rsidRPr="004868A4">
              <w:rPr>
                <w:rFonts w:ascii="Times New Roman" w:hAnsi="Times New Roman" w:cs="Times New Roman"/>
                <w:sz w:val="20"/>
                <w:szCs w:val="20"/>
              </w:rPr>
              <w:t xml:space="preserve"> Completa</w:t>
            </w:r>
          </w:p>
          <w:p w14:paraId="28B6BB73" w14:textId="77777777" w:rsidR="00E71024" w:rsidRPr="004868A4" w:rsidRDefault="00E71024" w:rsidP="00285D34">
            <w:pPr>
              <w:rPr>
                <w:rFonts w:ascii="Times New Roman" w:hAnsi="Times New Roman" w:cs="Times New Roman"/>
                <w:sz w:val="20"/>
                <w:szCs w:val="20"/>
              </w:rPr>
            </w:pPr>
          </w:p>
        </w:tc>
        <w:tc>
          <w:tcPr>
            <w:tcW w:w="2464" w:type="dxa"/>
            <w:tcBorders>
              <w:top w:val="single" w:sz="4" w:space="0" w:color="auto"/>
              <w:bottom w:val="single" w:sz="4" w:space="0" w:color="auto"/>
            </w:tcBorders>
          </w:tcPr>
          <w:p w14:paraId="0541EA8C" w14:textId="77777777" w:rsidR="00E71024" w:rsidRPr="004868A4" w:rsidRDefault="00E71024" w:rsidP="0073215E">
            <w:pPr>
              <w:jc w:val="center"/>
              <w:rPr>
                <w:rFonts w:ascii="Times New Roman" w:hAnsi="Times New Roman" w:cs="Times New Roman"/>
                <w:sz w:val="20"/>
                <w:szCs w:val="20"/>
              </w:rPr>
            </w:pPr>
            <w:r w:rsidRPr="004868A4">
              <w:rPr>
                <w:rFonts w:ascii="Times New Roman" w:hAnsi="Times New Roman" w:cs="Times New Roman"/>
                <w:sz w:val="20"/>
                <w:szCs w:val="20"/>
              </w:rPr>
              <w:t>1</w:t>
            </w:r>
          </w:p>
        </w:tc>
      </w:tr>
      <w:tr w:rsidR="0073215E" w:rsidRPr="004868A4" w14:paraId="0D3F4FD7" w14:textId="77777777" w:rsidTr="0073215E">
        <w:trPr>
          <w:trHeight w:val="465"/>
        </w:trPr>
        <w:tc>
          <w:tcPr>
            <w:tcW w:w="3794" w:type="dxa"/>
            <w:vMerge/>
          </w:tcPr>
          <w:p w14:paraId="543CE0FA" w14:textId="77777777" w:rsidR="00E71024" w:rsidRPr="004868A4" w:rsidRDefault="00E71024" w:rsidP="00285D34">
            <w:pPr>
              <w:autoSpaceDE w:val="0"/>
              <w:autoSpaceDN w:val="0"/>
              <w:adjustRightInd w:val="0"/>
              <w:rPr>
                <w:rFonts w:ascii="Times New Roman" w:hAnsi="Times New Roman" w:cs="Times New Roman"/>
                <w:sz w:val="20"/>
                <w:szCs w:val="20"/>
              </w:rPr>
            </w:pPr>
          </w:p>
        </w:tc>
        <w:tc>
          <w:tcPr>
            <w:tcW w:w="4623" w:type="dxa"/>
            <w:tcBorders>
              <w:top w:val="single" w:sz="4" w:space="0" w:color="auto"/>
            </w:tcBorders>
          </w:tcPr>
          <w:p w14:paraId="3E8FBC20"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Approfondita</w:t>
            </w:r>
          </w:p>
        </w:tc>
        <w:tc>
          <w:tcPr>
            <w:tcW w:w="2464" w:type="dxa"/>
            <w:tcBorders>
              <w:top w:val="single" w:sz="4" w:space="0" w:color="auto"/>
            </w:tcBorders>
          </w:tcPr>
          <w:p w14:paraId="2B30E148" w14:textId="77777777" w:rsidR="00E71024" w:rsidRPr="004868A4" w:rsidRDefault="00E71024" w:rsidP="0073215E">
            <w:pPr>
              <w:jc w:val="center"/>
              <w:rPr>
                <w:rFonts w:ascii="Times New Roman" w:hAnsi="Times New Roman" w:cs="Times New Roman"/>
                <w:sz w:val="20"/>
                <w:szCs w:val="20"/>
              </w:rPr>
            </w:pPr>
            <w:r w:rsidRPr="004868A4">
              <w:rPr>
                <w:rFonts w:ascii="Times New Roman" w:hAnsi="Times New Roman" w:cs="Times New Roman"/>
                <w:sz w:val="20"/>
                <w:szCs w:val="20"/>
              </w:rPr>
              <w:t>2</w:t>
            </w:r>
          </w:p>
        </w:tc>
      </w:tr>
      <w:tr w:rsidR="0073215E" w:rsidRPr="004868A4" w14:paraId="74BDCDC6" w14:textId="77777777" w:rsidTr="0073215E">
        <w:trPr>
          <w:trHeight w:val="525"/>
        </w:trPr>
        <w:tc>
          <w:tcPr>
            <w:tcW w:w="3794" w:type="dxa"/>
            <w:vMerge w:val="restart"/>
          </w:tcPr>
          <w:p w14:paraId="50E6A5EC" w14:textId="77777777" w:rsidR="00E71024" w:rsidRPr="004868A4" w:rsidRDefault="00E71024" w:rsidP="00285D34">
            <w:pPr>
              <w:rPr>
                <w:rFonts w:ascii="Times New Roman" w:hAnsi="Times New Roman" w:cs="Times New Roman"/>
                <w:sz w:val="20"/>
                <w:szCs w:val="20"/>
              </w:rPr>
            </w:pPr>
          </w:p>
          <w:p w14:paraId="3B783F21"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 xml:space="preserve">   Linguaggio specifico</w:t>
            </w:r>
          </w:p>
        </w:tc>
        <w:tc>
          <w:tcPr>
            <w:tcW w:w="4623" w:type="dxa"/>
            <w:tcBorders>
              <w:bottom w:val="single" w:sz="4" w:space="0" w:color="auto"/>
            </w:tcBorders>
          </w:tcPr>
          <w:p w14:paraId="0F1A9A27" w14:textId="77777777" w:rsidR="00E71024" w:rsidRPr="004868A4" w:rsidRDefault="00E71024" w:rsidP="00285D34">
            <w:pPr>
              <w:autoSpaceDE w:val="0"/>
              <w:autoSpaceDN w:val="0"/>
              <w:adjustRightInd w:val="0"/>
              <w:rPr>
                <w:rFonts w:ascii="Times New Roman" w:hAnsi="Times New Roman" w:cs="Times New Roman"/>
                <w:sz w:val="20"/>
                <w:szCs w:val="20"/>
              </w:rPr>
            </w:pPr>
            <w:r w:rsidRPr="004868A4">
              <w:rPr>
                <w:rFonts w:ascii="Times New Roman" w:hAnsi="Times New Roman" w:cs="Times New Roman"/>
                <w:sz w:val="20"/>
                <w:szCs w:val="20"/>
              </w:rPr>
              <w:t>Poco corretto</w:t>
            </w:r>
          </w:p>
          <w:p w14:paraId="0A987063" w14:textId="77777777" w:rsidR="00E71024" w:rsidRPr="004868A4" w:rsidRDefault="00E71024" w:rsidP="00285D34">
            <w:pPr>
              <w:autoSpaceDE w:val="0"/>
              <w:autoSpaceDN w:val="0"/>
              <w:adjustRightInd w:val="0"/>
              <w:rPr>
                <w:rFonts w:ascii="Times New Roman" w:hAnsi="Times New Roman" w:cs="Times New Roman"/>
                <w:sz w:val="20"/>
                <w:szCs w:val="20"/>
              </w:rPr>
            </w:pPr>
          </w:p>
        </w:tc>
        <w:tc>
          <w:tcPr>
            <w:tcW w:w="2464" w:type="dxa"/>
            <w:tcBorders>
              <w:bottom w:val="single" w:sz="4" w:space="0" w:color="auto"/>
            </w:tcBorders>
          </w:tcPr>
          <w:p w14:paraId="151C2B82" w14:textId="77777777" w:rsidR="00E71024" w:rsidRPr="004868A4" w:rsidRDefault="00E71024" w:rsidP="0073215E">
            <w:pPr>
              <w:jc w:val="center"/>
              <w:rPr>
                <w:rFonts w:ascii="Times New Roman" w:hAnsi="Times New Roman" w:cs="Times New Roman"/>
                <w:sz w:val="20"/>
                <w:szCs w:val="20"/>
              </w:rPr>
            </w:pPr>
            <w:r w:rsidRPr="004868A4">
              <w:rPr>
                <w:rFonts w:ascii="Times New Roman" w:hAnsi="Times New Roman" w:cs="Times New Roman"/>
                <w:sz w:val="20"/>
                <w:szCs w:val="20"/>
              </w:rPr>
              <w:t>0,5</w:t>
            </w:r>
          </w:p>
        </w:tc>
      </w:tr>
      <w:tr w:rsidR="0073215E" w:rsidRPr="004868A4" w14:paraId="242E27C2" w14:textId="77777777" w:rsidTr="0073215E">
        <w:trPr>
          <w:trHeight w:val="480"/>
        </w:trPr>
        <w:tc>
          <w:tcPr>
            <w:tcW w:w="3794" w:type="dxa"/>
            <w:vMerge/>
          </w:tcPr>
          <w:p w14:paraId="308C23EF" w14:textId="77777777" w:rsidR="00E71024" w:rsidRPr="004868A4" w:rsidRDefault="00E71024" w:rsidP="00285D34">
            <w:pPr>
              <w:rPr>
                <w:rFonts w:ascii="Times New Roman" w:hAnsi="Times New Roman" w:cs="Times New Roman"/>
                <w:sz w:val="20"/>
                <w:szCs w:val="20"/>
              </w:rPr>
            </w:pPr>
          </w:p>
        </w:tc>
        <w:tc>
          <w:tcPr>
            <w:tcW w:w="4623" w:type="dxa"/>
            <w:tcBorders>
              <w:top w:val="single" w:sz="4" w:space="0" w:color="auto"/>
              <w:bottom w:val="single" w:sz="4" w:space="0" w:color="auto"/>
            </w:tcBorders>
          </w:tcPr>
          <w:p w14:paraId="0B4B5D2C" w14:textId="77777777" w:rsidR="00E71024" w:rsidRPr="004868A4" w:rsidRDefault="00E71024" w:rsidP="00285D34">
            <w:pPr>
              <w:autoSpaceDE w:val="0"/>
              <w:autoSpaceDN w:val="0"/>
              <w:adjustRightInd w:val="0"/>
              <w:rPr>
                <w:rFonts w:ascii="Times New Roman" w:hAnsi="Times New Roman" w:cs="Times New Roman"/>
                <w:sz w:val="20"/>
                <w:szCs w:val="20"/>
              </w:rPr>
            </w:pPr>
            <w:r w:rsidRPr="004868A4">
              <w:rPr>
                <w:rFonts w:ascii="Times New Roman" w:hAnsi="Times New Roman" w:cs="Times New Roman"/>
                <w:sz w:val="20"/>
                <w:szCs w:val="20"/>
              </w:rPr>
              <w:t>Appropriato</w:t>
            </w:r>
          </w:p>
          <w:p w14:paraId="65421030" w14:textId="77777777" w:rsidR="00E71024" w:rsidRPr="004868A4" w:rsidRDefault="00E71024" w:rsidP="00285D34">
            <w:pPr>
              <w:autoSpaceDE w:val="0"/>
              <w:autoSpaceDN w:val="0"/>
              <w:adjustRightInd w:val="0"/>
              <w:rPr>
                <w:rFonts w:ascii="Times New Roman" w:hAnsi="Times New Roman" w:cs="Times New Roman"/>
                <w:sz w:val="20"/>
                <w:szCs w:val="20"/>
              </w:rPr>
            </w:pPr>
          </w:p>
        </w:tc>
        <w:tc>
          <w:tcPr>
            <w:tcW w:w="2464" w:type="dxa"/>
            <w:tcBorders>
              <w:top w:val="single" w:sz="4" w:space="0" w:color="auto"/>
              <w:bottom w:val="single" w:sz="4" w:space="0" w:color="auto"/>
            </w:tcBorders>
          </w:tcPr>
          <w:p w14:paraId="3273EBE9" w14:textId="77777777" w:rsidR="00E71024" w:rsidRPr="004868A4" w:rsidRDefault="00E71024" w:rsidP="0073215E">
            <w:pPr>
              <w:jc w:val="center"/>
              <w:rPr>
                <w:rFonts w:ascii="Times New Roman" w:hAnsi="Times New Roman" w:cs="Times New Roman"/>
                <w:sz w:val="20"/>
                <w:szCs w:val="20"/>
              </w:rPr>
            </w:pPr>
            <w:r w:rsidRPr="004868A4">
              <w:rPr>
                <w:rFonts w:ascii="Times New Roman" w:hAnsi="Times New Roman" w:cs="Times New Roman"/>
                <w:sz w:val="20"/>
                <w:szCs w:val="20"/>
              </w:rPr>
              <w:t>1</w:t>
            </w:r>
          </w:p>
        </w:tc>
      </w:tr>
      <w:tr w:rsidR="0073215E" w:rsidRPr="004868A4" w14:paraId="01961EF8" w14:textId="77777777" w:rsidTr="0073215E">
        <w:trPr>
          <w:trHeight w:val="360"/>
        </w:trPr>
        <w:tc>
          <w:tcPr>
            <w:tcW w:w="3794" w:type="dxa"/>
            <w:vMerge/>
          </w:tcPr>
          <w:p w14:paraId="19B7F65A" w14:textId="77777777" w:rsidR="00E71024" w:rsidRPr="004868A4" w:rsidRDefault="00E71024" w:rsidP="00285D34">
            <w:pPr>
              <w:rPr>
                <w:rFonts w:ascii="Times New Roman" w:hAnsi="Times New Roman" w:cs="Times New Roman"/>
                <w:sz w:val="20"/>
                <w:szCs w:val="20"/>
              </w:rPr>
            </w:pPr>
          </w:p>
        </w:tc>
        <w:tc>
          <w:tcPr>
            <w:tcW w:w="4623" w:type="dxa"/>
            <w:tcBorders>
              <w:top w:val="single" w:sz="4" w:space="0" w:color="auto"/>
            </w:tcBorders>
          </w:tcPr>
          <w:p w14:paraId="41728900" w14:textId="77777777" w:rsidR="00E71024" w:rsidRPr="004868A4" w:rsidRDefault="00E71024" w:rsidP="00285D34">
            <w:pPr>
              <w:autoSpaceDE w:val="0"/>
              <w:autoSpaceDN w:val="0"/>
              <w:adjustRightInd w:val="0"/>
              <w:rPr>
                <w:rFonts w:ascii="Times New Roman" w:hAnsi="Times New Roman" w:cs="Times New Roman"/>
                <w:sz w:val="20"/>
                <w:szCs w:val="20"/>
              </w:rPr>
            </w:pPr>
            <w:r w:rsidRPr="004868A4">
              <w:rPr>
                <w:rFonts w:ascii="Times New Roman" w:hAnsi="Times New Roman" w:cs="Times New Roman"/>
                <w:sz w:val="20"/>
                <w:szCs w:val="20"/>
              </w:rPr>
              <w:t xml:space="preserve"> Articolato</w:t>
            </w:r>
          </w:p>
        </w:tc>
        <w:tc>
          <w:tcPr>
            <w:tcW w:w="2464" w:type="dxa"/>
            <w:tcBorders>
              <w:top w:val="single" w:sz="4" w:space="0" w:color="auto"/>
            </w:tcBorders>
          </w:tcPr>
          <w:p w14:paraId="61FEA894" w14:textId="77777777" w:rsidR="00E71024" w:rsidRPr="004868A4" w:rsidRDefault="00E71024" w:rsidP="0073215E">
            <w:pPr>
              <w:jc w:val="center"/>
              <w:rPr>
                <w:rFonts w:ascii="Times New Roman" w:hAnsi="Times New Roman" w:cs="Times New Roman"/>
                <w:sz w:val="20"/>
                <w:szCs w:val="20"/>
              </w:rPr>
            </w:pPr>
            <w:r w:rsidRPr="004868A4">
              <w:rPr>
                <w:rFonts w:ascii="Times New Roman" w:hAnsi="Times New Roman" w:cs="Times New Roman"/>
                <w:sz w:val="20"/>
                <w:szCs w:val="20"/>
              </w:rPr>
              <w:t>2</w:t>
            </w:r>
          </w:p>
        </w:tc>
      </w:tr>
      <w:tr w:rsidR="0073215E" w:rsidRPr="004868A4" w14:paraId="4F57827C" w14:textId="77777777" w:rsidTr="0073215E">
        <w:trPr>
          <w:trHeight w:val="480"/>
        </w:trPr>
        <w:tc>
          <w:tcPr>
            <w:tcW w:w="3794" w:type="dxa"/>
            <w:vMerge w:val="restart"/>
          </w:tcPr>
          <w:p w14:paraId="772EC477"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 xml:space="preserve">         Quesiti</w:t>
            </w:r>
          </w:p>
        </w:tc>
        <w:tc>
          <w:tcPr>
            <w:tcW w:w="4623" w:type="dxa"/>
            <w:tcBorders>
              <w:bottom w:val="single" w:sz="4" w:space="0" w:color="auto"/>
            </w:tcBorders>
          </w:tcPr>
          <w:p w14:paraId="58340829" w14:textId="77777777" w:rsidR="00E71024" w:rsidRPr="004868A4" w:rsidRDefault="00E71024" w:rsidP="00285D34">
            <w:pPr>
              <w:autoSpaceDE w:val="0"/>
              <w:autoSpaceDN w:val="0"/>
              <w:adjustRightInd w:val="0"/>
              <w:rPr>
                <w:rFonts w:ascii="Times New Roman" w:hAnsi="Times New Roman" w:cs="Times New Roman"/>
                <w:sz w:val="20"/>
                <w:szCs w:val="20"/>
              </w:rPr>
            </w:pPr>
            <w:r w:rsidRPr="004868A4">
              <w:rPr>
                <w:rFonts w:ascii="Times New Roman" w:hAnsi="Times New Roman" w:cs="Times New Roman"/>
                <w:sz w:val="20"/>
                <w:szCs w:val="20"/>
              </w:rPr>
              <w:t>Svolti parzialmente</w:t>
            </w:r>
          </w:p>
          <w:p w14:paraId="5F29E6BB" w14:textId="77777777" w:rsidR="00E71024" w:rsidRPr="004868A4" w:rsidRDefault="00E71024" w:rsidP="00285D34">
            <w:pPr>
              <w:rPr>
                <w:rFonts w:ascii="Times New Roman" w:hAnsi="Times New Roman" w:cs="Times New Roman"/>
                <w:sz w:val="20"/>
                <w:szCs w:val="20"/>
              </w:rPr>
            </w:pPr>
          </w:p>
        </w:tc>
        <w:tc>
          <w:tcPr>
            <w:tcW w:w="2464" w:type="dxa"/>
            <w:tcBorders>
              <w:bottom w:val="single" w:sz="4" w:space="0" w:color="auto"/>
            </w:tcBorders>
          </w:tcPr>
          <w:p w14:paraId="65858BF7" w14:textId="77777777" w:rsidR="00E71024" w:rsidRPr="004868A4" w:rsidRDefault="00E71024" w:rsidP="0073215E">
            <w:pPr>
              <w:jc w:val="center"/>
              <w:rPr>
                <w:rFonts w:ascii="Times New Roman" w:hAnsi="Times New Roman" w:cs="Times New Roman"/>
                <w:sz w:val="20"/>
                <w:szCs w:val="20"/>
              </w:rPr>
            </w:pPr>
            <w:r w:rsidRPr="004868A4">
              <w:rPr>
                <w:rFonts w:ascii="Times New Roman" w:hAnsi="Times New Roman" w:cs="Times New Roman"/>
                <w:sz w:val="20"/>
                <w:szCs w:val="20"/>
              </w:rPr>
              <w:t>0,5</w:t>
            </w:r>
          </w:p>
        </w:tc>
      </w:tr>
      <w:tr w:rsidR="0073215E" w:rsidRPr="004868A4" w14:paraId="7EDA9FB8" w14:textId="77777777" w:rsidTr="0073215E">
        <w:trPr>
          <w:trHeight w:val="405"/>
        </w:trPr>
        <w:tc>
          <w:tcPr>
            <w:tcW w:w="3794" w:type="dxa"/>
            <w:vMerge/>
          </w:tcPr>
          <w:p w14:paraId="6B359D45" w14:textId="77777777" w:rsidR="00E71024" w:rsidRPr="004868A4" w:rsidRDefault="00E71024" w:rsidP="00285D34">
            <w:pPr>
              <w:rPr>
                <w:rFonts w:ascii="Times New Roman" w:hAnsi="Times New Roman" w:cs="Times New Roman"/>
                <w:sz w:val="20"/>
                <w:szCs w:val="20"/>
              </w:rPr>
            </w:pPr>
          </w:p>
        </w:tc>
        <w:tc>
          <w:tcPr>
            <w:tcW w:w="4623" w:type="dxa"/>
            <w:tcBorders>
              <w:top w:val="single" w:sz="4" w:space="0" w:color="auto"/>
              <w:bottom w:val="single" w:sz="4" w:space="0" w:color="auto"/>
            </w:tcBorders>
          </w:tcPr>
          <w:p w14:paraId="02DF5230" w14:textId="77777777" w:rsidR="00E71024" w:rsidRPr="004868A4" w:rsidRDefault="00E71024" w:rsidP="00285D34">
            <w:pPr>
              <w:autoSpaceDE w:val="0"/>
              <w:autoSpaceDN w:val="0"/>
              <w:adjustRightInd w:val="0"/>
              <w:rPr>
                <w:rFonts w:ascii="Times New Roman" w:hAnsi="Times New Roman" w:cs="Times New Roman"/>
                <w:sz w:val="20"/>
                <w:szCs w:val="20"/>
              </w:rPr>
            </w:pPr>
            <w:r w:rsidRPr="004868A4">
              <w:rPr>
                <w:rFonts w:ascii="Times New Roman" w:hAnsi="Times New Roman" w:cs="Times New Roman"/>
                <w:sz w:val="20"/>
                <w:szCs w:val="20"/>
              </w:rPr>
              <w:t>Svolti in modo superficiale</w:t>
            </w:r>
          </w:p>
          <w:p w14:paraId="4C60A120" w14:textId="77777777" w:rsidR="00E71024" w:rsidRPr="004868A4" w:rsidRDefault="00E71024" w:rsidP="00285D34">
            <w:pPr>
              <w:rPr>
                <w:rFonts w:ascii="Times New Roman" w:hAnsi="Times New Roman" w:cs="Times New Roman"/>
                <w:sz w:val="20"/>
                <w:szCs w:val="20"/>
              </w:rPr>
            </w:pPr>
          </w:p>
        </w:tc>
        <w:tc>
          <w:tcPr>
            <w:tcW w:w="2464" w:type="dxa"/>
            <w:tcBorders>
              <w:top w:val="single" w:sz="4" w:space="0" w:color="auto"/>
              <w:bottom w:val="single" w:sz="4" w:space="0" w:color="auto"/>
            </w:tcBorders>
          </w:tcPr>
          <w:p w14:paraId="3212307B" w14:textId="77777777" w:rsidR="00E71024" w:rsidRPr="004868A4" w:rsidRDefault="00E71024" w:rsidP="0073215E">
            <w:pPr>
              <w:jc w:val="center"/>
              <w:rPr>
                <w:rFonts w:ascii="Times New Roman" w:hAnsi="Times New Roman" w:cs="Times New Roman"/>
                <w:sz w:val="20"/>
                <w:szCs w:val="20"/>
              </w:rPr>
            </w:pPr>
            <w:r w:rsidRPr="004868A4">
              <w:rPr>
                <w:rFonts w:ascii="Times New Roman" w:hAnsi="Times New Roman" w:cs="Times New Roman"/>
                <w:sz w:val="20"/>
                <w:szCs w:val="20"/>
              </w:rPr>
              <w:t>1</w:t>
            </w:r>
          </w:p>
        </w:tc>
      </w:tr>
      <w:tr w:rsidR="0073215E" w:rsidRPr="004868A4" w14:paraId="7132D0D9" w14:textId="77777777" w:rsidTr="0073215E">
        <w:trPr>
          <w:trHeight w:val="465"/>
        </w:trPr>
        <w:tc>
          <w:tcPr>
            <w:tcW w:w="3794" w:type="dxa"/>
            <w:vMerge/>
          </w:tcPr>
          <w:p w14:paraId="242E4929" w14:textId="77777777" w:rsidR="00E71024" w:rsidRPr="004868A4" w:rsidRDefault="00E71024" w:rsidP="00285D34">
            <w:pPr>
              <w:rPr>
                <w:rFonts w:ascii="Times New Roman" w:hAnsi="Times New Roman" w:cs="Times New Roman"/>
                <w:sz w:val="20"/>
                <w:szCs w:val="20"/>
              </w:rPr>
            </w:pPr>
          </w:p>
        </w:tc>
        <w:tc>
          <w:tcPr>
            <w:tcW w:w="4623" w:type="dxa"/>
            <w:tcBorders>
              <w:top w:val="single" w:sz="4" w:space="0" w:color="auto"/>
            </w:tcBorders>
          </w:tcPr>
          <w:p w14:paraId="1EB9725A"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Svolti in modo completo</w:t>
            </w:r>
          </w:p>
        </w:tc>
        <w:tc>
          <w:tcPr>
            <w:tcW w:w="2464" w:type="dxa"/>
            <w:tcBorders>
              <w:top w:val="single" w:sz="4" w:space="0" w:color="auto"/>
            </w:tcBorders>
          </w:tcPr>
          <w:p w14:paraId="4B64B2F9" w14:textId="77777777" w:rsidR="00E71024" w:rsidRPr="004868A4" w:rsidRDefault="00E71024" w:rsidP="0073215E">
            <w:pPr>
              <w:jc w:val="center"/>
              <w:rPr>
                <w:rFonts w:ascii="Times New Roman" w:hAnsi="Times New Roman" w:cs="Times New Roman"/>
                <w:sz w:val="20"/>
                <w:szCs w:val="20"/>
              </w:rPr>
            </w:pPr>
            <w:r w:rsidRPr="004868A4">
              <w:rPr>
                <w:rFonts w:ascii="Times New Roman" w:hAnsi="Times New Roman" w:cs="Times New Roman"/>
                <w:sz w:val="20"/>
                <w:szCs w:val="20"/>
              </w:rPr>
              <w:t>2</w:t>
            </w:r>
          </w:p>
        </w:tc>
      </w:tr>
      <w:tr w:rsidR="0073215E" w:rsidRPr="004868A4" w14:paraId="129A49AC" w14:textId="77777777" w:rsidTr="0073215E">
        <w:trPr>
          <w:trHeight w:val="525"/>
        </w:trPr>
        <w:tc>
          <w:tcPr>
            <w:tcW w:w="3794" w:type="dxa"/>
            <w:vMerge w:val="restart"/>
          </w:tcPr>
          <w:p w14:paraId="4582FF3B"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 xml:space="preserve">        Ortografia</w:t>
            </w:r>
          </w:p>
        </w:tc>
        <w:tc>
          <w:tcPr>
            <w:tcW w:w="4623" w:type="dxa"/>
            <w:tcBorders>
              <w:bottom w:val="single" w:sz="4" w:space="0" w:color="auto"/>
            </w:tcBorders>
          </w:tcPr>
          <w:p w14:paraId="4D865193" w14:textId="77777777" w:rsidR="00E71024" w:rsidRPr="004868A4" w:rsidRDefault="00E71024" w:rsidP="00285D34">
            <w:pPr>
              <w:autoSpaceDE w:val="0"/>
              <w:autoSpaceDN w:val="0"/>
              <w:adjustRightInd w:val="0"/>
              <w:rPr>
                <w:rFonts w:ascii="Times New Roman" w:hAnsi="Times New Roman" w:cs="Times New Roman"/>
                <w:sz w:val="20"/>
                <w:szCs w:val="20"/>
              </w:rPr>
            </w:pPr>
            <w:r w:rsidRPr="004868A4">
              <w:rPr>
                <w:rFonts w:ascii="Times New Roman" w:hAnsi="Times New Roman" w:cs="Times New Roman"/>
                <w:sz w:val="20"/>
                <w:szCs w:val="20"/>
              </w:rPr>
              <w:t>Presenta errori gravi</w:t>
            </w:r>
          </w:p>
          <w:p w14:paraId="34F457C2" w14:textId="77777777" w:rsidR="00E71024" w:rsidRPr="004868A4" w:rsidRDefault="00E71024" w:rsidP="00285D34">
            <w:pPr>
              <w:rPr>
                <w:rFonts w:ascii="Times New Roman" w:hAnsi="Times New Roman" w:cs="Times New Roman"/>
                <w:sz w:val="20"/>
                <w:szCs w:val="20"/>
              </w:rPr>
            </w:pPr>
          </w:p>
        </w:tc>
        <w:tc>
          <w:tcPr>
            <w:tcW w:w="2464" w:type="dxa"/>
            <w:tcBorders>
              <w:bottom w:val="single" w:sz="4" w:space="0" w:color="auto"/>
            </w:tcBorders>
          </w:tcPr>
          <w:p w14:paraId="1CD781C6" w14:textId="77777777" w:rsidR="00E71024" w:rsidRPr="004868A4" w:rsidRDefault="00E71024" w:rsidP="0073215E">
            <w:pPr>
              <w:jc w:val="center"/>
              <w:rPr>
                <w:rFonts w:ascii="Times New Roman" w:hAnsi="Times New Roman" w:cs="Times New Roman"/>
                <w:sz w:val="20"/>
                <w:szCs w:val="20"/>
              </w:rPr>
            </w:pPr>
            <w:r w:rsidRPr="004868A4">
              <w:rPr>
                <w:rFonts w:ascii="Times New Roman" w:hAnsi="Times New Roman" w:cs="Times New Roman"/>
                <w:sz w:val="20"/>
                <w:szCs w:val="20"/>
              </w:rPr>
              <w:t>0,5</w:t>
            </w:r>
          </w:p>
        </w:tc>
      </w:tr>
      <w:tr w:rsidR="0073215E" w:rsidRPr="004868A4" w14:paraId="5FE683B9" w14:textId="77777777" w:rsidTr="0073215E">
        <w:trPr>
          <w:trHeight w:val="690"/>
        </w:trPr>
        <w:tc>
          <w:tcPr>
            <w:tcW w:w="3794" w:type="dxa"/>
            <w:vMerge/>
          </w:tcPr>
          <w:p w14:paraId="4408FC90" w14:textId="77777777" w:rsidR="00E71024" w:rsidRPr="004868A4" w:rsidRDefault="00E71024" w:rsidP="00285D34">
            <w:pPr>
              <w:rPr>
                <w:rFonts w:ascii="Times New Roman" w:hAnsi="Times New Roman" w:cs="Times New Roman"/>
                <w:sz w:val="20"/>
                <w:szCs w:val="20"/>
              </w:rPr>
            </w:pPr>
          </w:p>
        </w:tc>
        <w:tc>
          <w:tcPr>
            <w:tcW w:w="4623" w:type="dxa"/>
            <w:tcBorders>
              <w:top w:val="single" w:sz="4" w:space="0" w:color="auto"/>
              <w:bottom w:val="single" w:sz="4" w:space="0" w:color="auto"/>
            </w:tcBorders>
          </w:tcPr>
          <w:p w14:paraId="27CDF92E" w14:textId="77777777" w:rsidR="00E71024" w:rsidRPr="004868A4" w:rsidRDefault="00E71024" w:rsidP="00285D34">
            <w:pPr>
              <w:autoSpaceDE w:val="0"/>
              <w:autoSpaceDN w:val="0"/>
              <w:adjustRightInd w:val="0"/>
              <w:rPr>
                <w:rFonts w:ascii="Times New Roman" w:hAnsi="Times New Roman" w:cs="Times New Roman"/>
                <w:sz w:val="20"/>
                <w:szCs w:val="20"/>
              </w:rPr>
            </w:pPr>
            <w:r w:rsidRPr="004868A4">
              <w:rPr>
                <w:rFonts w:ascii="Times New Roman" w:hAnsi="Times New Roman" w:cs="Times New Roman"/>
                <w:sz w:val="20"/>
                <w:szCs w:val="20"/>
              </w:rPr>
              <w:t>Presenta errori non particolarmente gravi</w:t>
            </w:r>
          </w:p>
          <w:p w14:paraId="23DD1D86" w14:textId="77777777" w:rsidR="00E71024" w:rsidRPr="004868A4" w:rsidRDefault="00E71024" w:rsidP="00285D34">
            <w:pPr>
              <w:rPr>
                <w:rFonts w:ascii="Times New Roman" w:hAnsi="Times New Roman" w:cs="Times New Roman"/>
                <w:sz w:val="20"/>
                <w:szCs w:val="20"/>
              </w:rPr>
            </w:pPr>
          </w:p>
        </w:tc>
        <w:tc>
          <w:tcPr>
            <w:tcW w:w="2464" w:type="dxa"/>
            <w:tcBorders>
              <w:top w:val="single" w:sz="4" w:space="0" w:color="auto"/>
              <w:bottom w:val="single" w:sz="4" w:space="0" w:color="auto"/>
            </w:tcBorders>
          </w:tcPr>
          <w:p w14:paraId="74C25FEA" w14:textId="77777777" w:rsidR="00E71024" w:rsidRPr="004868A4" w:rsidRDefault="00E71024" w:rsidP="0073215E">
            <w:pPr>
              <w:jc w:val="center"/>
              <w:rPr>
                <w:rFonts w:ascii="Times New Roman" w:hAnsi="Times New Roman" w:cs="Times New Roman"/>
                <w:sz w:val="20"/>
                <w:szCs w:val="20"/>
              </w:rPr>
            </w:pPr>
            <w:r w:rsidRPr="004868A4">
              <w:rPr>
                <w:rFonts w:ascii="Times New Roman" w:hAnsi="Times New Roman" w:cs="Times New Roman"/>
                <w:sz w:val="20"/>
                <w:szCs w:val="20"/>
              </w:rPr>
              <w:t>1</w:t>
            </w:r>
          </w:p>
        </w:tc>
      </w:tr>
      <w:tr w:rsidR="0073215E" w:rsidRPr="004868A4" w14:paraId="340843CF" w14:textId="77777777" w:rsidTr="0073215E">
        <w:trPr>
          <w:trHeight w:val="420"/>
        </w:trPr>
        <w:tc>
          <w:tcPr>
            <w:tcW w:w="3794" w:type="dxa"/>
            <w:vMerge/>
          </w:tcPr>
          <w:p w14:paraId="295849D1" w14:textId="77777777" w:rsidR="00E71024" w:rsidRPr="004868A4" w:rsidRDefault="00E71024" w:rsidP="00285D34">
            <w:pPr>
              <w:rPr>
                <w:rFonts w:ascii="Times New Roman" w:hAnsi="Times New Roman" w:cs="Times New Roman"/>
                <w:sz w:val="20"/>
                <w:szCs w:val="20"/>
              </w:rPr>
            </w:pPr>
          </w:p>
        </w:tc>
        <w:tc>
          <w:tcPr>
            <w:tcW w:w="4623" w:type="dxa"/>
            <w:tcBorders>
              <w:top w:val="single" w:sz="4" w:space="0" w:color="auto"/>
            </w:tcBorders>
          </w:tcPr>
          <w:p w14:paraId="3B14A933"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Corretta e puntuale</w:t>
            </w:r>
          </w:p>
        </w:tc>
        <w:tc>
          <w:tcPr>
            <w:tcW w:w="2464" w:type="dxa"/>
            <w:tcBorders>
              <w:top w:val="single" w:sz="4" w:space="0" w:color="auto"/>
            </w:tcBorders>
          </w:tcPr>
          <w:p w14:paraId="22ABCDF0" w14:textId="77777777" w:rsidR="00E71024" w:rsidRPr="004868A4" w:rsidRDefault="00E71024" w:rsidP="0073215E">
            <w:pPr>
              <w:jc w:val="center"/>
              <w:rPr>
                <w:rFonts w:ascii="Times New Roman" w:hAnsi="Times New Roman" w:cs="Times New Roman"/>
                <w:sz w:val="20"/>
                <w:szCs w:val="20"/>
              </w:rPr>
            </w:pPr>
            <w:r w:rsidRPr="004868A4">
              <w:rPr>
                <w:rFonts w:ascii="Times New Roman" w:hAnsi="Times New Roman" w:cs="Times New Roman"/>
                <w:sz w:val="20"/>
                <w:szCs w:val="20"/>
              </w:rPr>
              <w:t>2</w:t>
            </w:r>
          </w:p>
        </w:tc>
      </w:tr>
    </w:tbl>
    <w:p w14:paraId="3E02D01F" w14:textId="77777777" w:rsidR="00E71024" w:rsidRPr="004868A4" w:rsidRDefault="00E71024" w:rsidP="0073215E">
      <w:pPr>
        <w:pStyle w:val="Standard"/>
        <w:snapToGrid w:val="0"/>
        <w:jc w:val="left"/>
        <w:rPr>
          <w:rFonts w:cs="Times New Roman"/>
          <w:sz w:val="20"/>
          <w:szCs w:val="20"/>
          <w:lang w:val="it-IT"/>
        </w:rPr>
      </w:pPr>
    </w:p>
    <w:p w14:paraId="64807E35" w14:textId="77777777" w:rsidR="00D67F9A" w:rsidRDefault="00D67F9A" w:rsidP="00E71024">
      <w:pPr>
        <w:pStyle w:val="Standard"/>
        <w:snapToGrid w:val="0"/>
        <w:rPr>
          <w:rFonts w:cs="Times New Roman"/>
          <w:b/>
          <w:sz w:val="20"/>
          <w:szCs w:val="20"/>
          <w:lang w:val="it-IT"/>
        </w:rPr>
      </w:pPr>
    </w:p>
    <w:p w14:paraId="307694B1" w14:textId="77777777" w:rsidR="00D67F9A" w:rsidRDefault="00D67F9A" w:rsidP="00E71024">
      <w:pPr>
        <w:pStyle w:val="Standard"/>
        <w:snapToGrid w:val="0"/>
        <w:rPr>
          <w:rFonts w:cs="Times New Roman"/>
          <w:b/>
          <w:sz w:val="20"/>
          <w:szCs w:val="20"/>
          <w:lang w:val="it-IT"/>
        </w:rPr>
      </w:pPr>
    </w:p>
    <w:p w14:paraId="0CF71001" w14:textId="77777777" w:rsidR="00E71024" w:rsidRPr="004868A4" w:rsidRDefault="00E71024" w:rsidP="00E71024">
      <w:pPr>
        <w:pStyle w:val="Standard"/>
        <w:snapToGrid w:val="0"/>
        <w:rPr>
          <w:rFonts w:cs="Times New Roman"/>
          <w:b/>
          <w:sz w:val="20"/>
          <w:szCs w:val="20"/>
          <w:lang w:val="it-IT"/>
        </w:rPr>
      </w:pPr>
      <w:r w:rsidRPr="004868A4">
        <w:rPr>
          <w:rFonts w:cs="Times New Roman"/>
          <w:b/>
          <w:sz w:val="20"/>
          <w:szCs w:val="20"/>
          <w:lang w:val="it-IT"/>
        </w:rPr>
        <w:t>GRIGLIA DI VALUTAZIONE PER LE PROVE ORALI II BIENNIO E V ANNO</w:t>
      </w:r>
    </w:p>
    <w:p w14:paraId="7D2DA890" w14:textId="77777777" w:rsidR="00E71024" w:rsidRPr="004868A4" w:rsidRDefault="00E71024" w:rsidP="00E71024">
      <w:pPr>
        <w:pStyle w:val="Standard"/>
        <w:snapToGrid w:val="0"/>
        <w:rPr>
          <w:rFonts w:cs="Times New Roman"/>
          <w:sz w:val="20"/>
          <w:szCs w:val="20"/>
          <w:lang w:val="it-IT"/>
        </w:rPr>
      </w:pPr>
    </w:p>
    <w:tbl>
      <w:tblPr>
        <w:tblW w:w="10509" w:type="dxa"/>
        <w:tblInd w:w="-72" w:type="dxa"/>
        <w:tblCellMar>
          <w:left w:w="70" w:type="dxa"/>
          <w:right w:w="70" w:type="dxa"/>
        </w:tblCellMar>
        <w:tblLook w:val="0000" w:firstRow="0" w:lastRow="0" w:firstColumn="0" w:lastColumn="0" w:noHBand="0" w:noVBand="0"/>
      </w:tblPr>
      <w:tblGrid>
        <w:gridCol w:w="1549"/>
        <w:gridCol w:w="1381"/>
        <w:gridCol w:w="1392"/>
        <w:gridCol w:w="210"/>
        <w:gridCol w:w="1146"/>
        <w:gridCol w:w="1579"/>
        <w:gridCol w:w="1660"/>
        <w:gridCol w:w="1592"/>
      </w:tblGrid>
      <w:tr w:rsidR="00E71024" w:rsidRPr="004868A4" w14:paraId="4CE81139" w14:textId="77777777" w:rsidTr="00CC53E6">
        <w:trPr>
          <w:trHeight w:val="345"/>
        </w:trPr>
        <w:tc>
          <w:tcPr>
            <w:tcW w:w="4532" w:type="dxa"/>
            <w:gridSpan w:val="4"/>
          </w:tcPr>
          <w:p w14:paraId="5BA890F9"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INDICATORE</w:t>
            </w:r>
          </w:p>
        </w:tc>
        <w:tc>
          <w:tcPr>
            <w:tcW w:w="5977" w:type="dxa"/>
            <w:gridSpan w:val="4"/>
          </w:tcPr>
          <w:p w14:paraId="6CCE999D"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DESCRITTORE</w:t>
            </w:r>
          </w:p>
        </w:tc>
      </w:tr>
      <w:tr w:rsidR="00E71024" w:rsidRPr="004868A4" w14:paraId="2D8004E0" w14:textId="77777777" w:rsidTr="00CC53E6">
        <w:tblPrEx>
          <w:tblCellMar>
            <w:left w:w="108" w:type="dxa"/>
            <w:right w:w="108" w:type="dxa"/>
          </w:tblCellMar>
          <w:tblLook w:val="04A0" w:firstRow="1" w:lastRow="0" w:firstColumn="1" w:lastColumn="0" w:noHBand="0" w:noVBand="1"/>
        </w:tblPrEx>
        <w:tc>
          <w:tcPr>
            <w:tcW w:w="1549" w:type="dxa"/>
          </w:tcPr>
          <w:p w14:paraId="7DE994D7"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 xml:space="preserve">Conoscenza degli argomenti </w:t>
            </w:r>
          </w:p>
        </w:tc>
        <w:tc>
          <w:tcPr>
            <w:tcW w:w="1381" w:type="dxa"/>
          </w:tcPr>
          <w:p w14:paraId="04FFF3D8"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Non conosce gli argomenti</w:t>
            </w:r>
          </w:p>
        </w:tc>
        <w:tc>
          <w:tcPr>
            <w:tcW w:w="1392" w:type="dxa"/>
          </w:tcPr>
          <w:p w14:paraId="6A3A6322"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Conosce in modo parziale e non pienamente corretto</w:t>
            </w:r>
          </w:p>
        </w:tc>
        <w:tc>
          <w:tcPr>
            <w:tcW w:w="1356" w:type="dxa"/>
            <w:gridSpan w:val="2"/>
          </w:tcPr>
          <w:p w14:paraId="5CF9FBFF"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Conosce i contenuti essenziali</w:t>
            </w:r>
          </w:p>
        </w:tc>
        <w:tc>
          <w:tcPr>
            <w:tcW w:w="1579" w:type="dxa"/>
          </w:tcPr>
          <w:p w14:paraId="7D454E02"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Conosce in modo completo i contenuti del manuale</w:t>
            </w:r>
          </w:p>
        </w:tc>
        <w:tc>
          <w:tcPr>
            <w:tcW w:w="1660" w:type="dxa"/>
          </w:tcPr>
          <w:p w14:paraId="66CEA3E7"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Conosce in modo completo e approfondito</w:t>
            </w:r>
          </w:p>
        </w:tc>
        <w:tc>
          <w:tcPr>
            <w:tcW w:w="1592" w:type="dxa"/>
          </w:tcPr>
          <w:p w14:paraId="2072B474"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 xml:space="preserve">Conosce in modo ampio e approfondito; </w:t>
            </w:r>
          </w:p>
          <w:p w14:paraId="6B819051"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 xml:space="preserve">integra le </w:t>
            </w:r>
          </w:p>
          <w:p w14:paraId="648A6CE2"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conosce con il bagaglio culturale personale</w:t>
            </w:r>
          </w:p>
        </w:tc>
      </w:tr>
      <w:tr w:rsidR="00E71024" w:rsidRPr="004868A4" w14:paraId="705699A4" w14:textId="77777777" w:rsidTr="00CC53E6">
        <w:tblPrEx>
          <w:tblCellMar>
            <w:left w:w="108" w:type="dxa"/>
            <w:right w:w="108" w:type="dxa"/>
          </w:tblCellMar>
          <w:tblLook w:val="04A0" w:firstRow="1" w:lastRow="0" w:firstColumn="1" w:lastColumn="0" w:noHBand="0" w:noVBand="1"/>
        </w:tblPrEx>
        <w:tc>
          <w:tcPr>
            <w:tcW w:w="1549" w:type="dxa"/>
          </w:tcPr>
          <w:p w14:paraId="2347D8FF"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Cogliere nodi</w:t>
            </w:r>
          </w:p>
          <w:p w14:paraId="165C7D64"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 xml:space="preserve"> fondamentali </w:t>
            </w:r>
          </w:p>
        </w:tc>
        <w:tc>
          <w:tcPr>
            <w:tcW w:w="1381" w:type="dxa"/>
          </w:tcPr>
          <w:p w14:paraId="75431521"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Non individua</w:t>
            </w:r>
          </w:p>
          <w:p w14:paraId="298E8ED9"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 xml:space="preserve">gli aspetti </w:t>
            </w:r>
          </w:p>
          <w:p w14:paraId="5D0AD80C"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fondamentali dei contenuti</w:t>
            </w:r>
          </w:p>
        </w:tc>
        <w:tc>
          <w:tcPr>
            <w:tcW w:w="1392" w:type="dxa"/>
          </w:tcPr>
          <w:p w14:paraId="040F2D90"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Di rado</w:t>
            </w:r>
          </w:p>
          <w:p w14:paraId="5553A1B0"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 xml:space="preserve"> individua gli</w:t>
            </w:r>
          </w:p>
          <w:p w14:paraId="046EB582"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 xml:space="preserve"> aspetti fondamentali dei contenuti</w:t>
            </w:r>
          </w:p>
        </w:tc>
        <w:tc>
          <w:tcPr>
            <w:tcW w:w="1356" w:type="dxa"/>
            <w:gridSpan w:val="2"/>
          </w:tcPr>
          <w:p w14:paraId="2635E42A"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Individua i</w:t>
            </w:r>
          </w:p>
          <w:p w14:paraId="7C7EF1FA"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 xml:space="preserve"> nodi fondanti in modo</w:t>
            </w:r>
          </w:p>
          <w:p w14:paraId="2D15F20B"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essenziale e</w:t>
            </w:r>
          </w:p>
          <w:p w14:paraId="3DF34AF7"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stabilisce semplici collegamenti</w:t>
            </w:r>
          </w:p>
          <w:p w14:paraId="398FBDB2"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 xml:space="preserve"> da manuale</w:t>
            </w:r>
          </w:p>
        </w:tc>
        <w:tc>
          <w:tcPr>
            <w:tcW w:w="1579" w:type="dxa"/>
          </w:tcPr>
          <w:p w14:paraId="5A6D38F1"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Individua e</w:t>
            </w:r>
          </w:p>
          <w:p w14:paraId="2B2E693E"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 xml:space="preserve"> sintetizza i</w:t>
            </w:r>
          </w:p>
          <w:p w14:paraId="2E883462"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 xml:space="preserve"> nodi fondanti senza originalità (nella rielaborazione)</w:t>
            </w:r>
          </w:p>
        </w:tc>
        <w:tc>
          <w:tcPr>
            <w:tcW w:w="1660" w:type="dxa"/>
          </w:tcPr>
          <w:p w14:paraId="3A4E6AAB"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Sintetizza i nodi fondanti in modo articolato e complesso.</w:t>
            </w:r>
          </w:p>
        </w:tc>
        <w:tc>
          <w:tcPr>
            <w:tcW w:w="1592" w:type="dxa"/>
          </w:tcPr>
          <w:p w14:paraId="6D5EFE81"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Sintetizza i nodi fondanti in modo articolato e complesso e li presenta con originalità</w:t>
            </w:r>
          </w:p>
        </w:tc>
      </w:tr>
      <w:tr w:rsidR="00E71024" w:rsidRPr="004868A4" w14:paraId="557D6FB0" w14:textId="77777777" w:rsidTr="00CC53E6">
        <w:tblPrEx>
          <w:tblCellMar>
            <w:left w:w="108" w:type="dxa"/>
            <w:right w:w="108" w:type="dxa"/>
          </w:tblCellMar>
          <w:tblLook w:val="04A0" w:firstRow="1" w:lastRow="0" w:firstColumn="1" w:lastColumn="0" w:noHBand="0" w:noVBand="1"/>
        </w:tblPrEx>
        <w:tc>
          <w:tcPr>
            <w:tcW w:w="1549" w:type="dxa"/>
          </w:tcPr>
          <w:p w14:paraId="45510F4E"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 xml:space="preserve">Cogliere nessi e operare raccordi </w:t>
            </w:r>
          </w:p>
        </w:tc>
        <w:tc>
          <w:tcPr>
            <w:tcW w:w="1381" w:type="dxa"/>
          </w:tcPr>
          <w:p w14:paraId="51C4FE60"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Non trasferisce contenuti e concetti</w:t>
            </w:r>
          </w:p>
        </w:tc>
        <w:tc>
          <w:tcPr>
            <w:tcW w:w="1392" w:type="dxa"/>
          </w:tcPr>
          <w:p w14:paraId="0D5F76F4"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Trasferisce parzialmente contenuti e in modo non sempre pertinente</w:t>
            </w:r>
          </w:p>
        </w:tc>
        <w:tc>
          <w:tcPr>
            <w:tcW w:w="1356" w:type="dxa"/>
            <w:gridSpan w:val="2"/>
          </w:tcPr>
          <w:p w14:paraId="22632C75"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Trasferisce i contenuti essenziali con semplici collegamenti</w:t>
            </w:r>
          </w:p>
        </w:tc>
        <w:tc>
          <w:tcPr>
            <w:tcW w:w="1579" w:type="dxa"/>
          </w:tcPr>
          <w:p w14:paraId="51AD58B9"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Trasferisce i contenuti del manuale in modo pertinente</w:t>
            </w:r>
          </w:p>
        </w:tc>
        <w:tc>
          <w:tcPr>
            <w:tcW w:w="1660" w:type="dxa"/>
          </w:tcPr>
          <w:p w14:paraId="02319158"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Trasferisce i contenuti complessi in modo pertinente ed articolato</w:t>
            </w:r>
          </w:p>
        </w:tc>
        <w:tc>
          <w:tcPr>
            <w:tcW w:w="1592" w:type="dxa"/>
          </w:tcPr>
          <w:p w14:paraId="42A1922B"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Trasferisce i</w:t>
            </w:r>
          </w:p>
          <w:p w14:paraId="4B71541D"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 xml:space="preserve"> Contenuti complessi in</w:t>
            </w:r>
          </w:p>
          <w:p w14:paraId="55B4BADE"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 xml:space="preserve"> modo articolato e li collega con</w:t>
            </w:r>
          </w:p>
          <w:p w14:paraId="1171CACA"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 xml:space="preserve"> originalità e coerenza</w:t>
            </w:r>
          </w:p>
        </w:tc>
      </w:tr>
      <w:tr w:rsidR="00E71024" w:rsidRPr="004868A4" w14:paraId="25E81495" w14:textId="77777777" w:rsidTr="00CC53E6">
        <w:tblPrEx>
          <w:tblCellMar>
            <w:left w:w="108" w:type="dxa"/>
            <w:right w:w="108" w:type="dxa"/>
          </w:tblCellMar>
          <w:tblLook w:val="04A0" w:firstRow="1" w:lastRow="0" w:firstColumn="1" w:lastColumn="0" w:noHBand="0" w:noVBand="1"/>
        </w:tblPrEx>
        <w:tc>
          <w:tcPr>
            <w:tcW w:w="1549" w:type="dxa"/>
          </w:tcPr>
          <w:p w14:paraId="483297A4"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 xml:space="preserve">Contestualizzare </w:t>
            </w:r>
          </w:p>
        </w:tc>
        <w:tc>
          <w:tcPr>
            <w:tcW w:w="1381" w:type="dxa"/>
          </w:tcPr>
          <w:p w14:paraId="57F04D36"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Non motiva un contenuto alla luce del suo contesto</w:t>
            </w:r>
          </w:p>
        </w:tc>
        <w:tc>
          <w:tcPr>
            <w:tcW w:w="1392" w:type="dxa"/>
          </w:tcPr>
          <w:p w14:paraId="38CEFA44"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Giustifica in modo inadeguato, si perde nei particolari senza cogliere l'aspetto generale</w:t>
            </w:r>
          </w:p>
        </w:tc>
        <w:tc>
          <w:tcPr>
            <w:tcW w:w="1356" w:type="dxa"/>
            <w:gridSpan w:val="2"/>
          </w:tcPr>
          <w:p w14:paraId="7763E0E3"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Giustifica in modo parzialmente adeguato</w:t>
            </w:r>
          </w:p>
        </w:tc>
        <w:tc>
          <w:tcPr>
            <w:tcW w:w="1579" w:type="dxa"/>
          </w:tcPr>
          <w:p w14:paraId="4DB74AAB"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Giustifica in modo pertinente limitato al manuale</w:t>
            </w:r>
          </w:p>
        </w:tc>
        <w:tc>
          <w:tcPr>
            <w:tcW w:w="1660" w:type="dxa"/>
          </w:tcPr>
          <w:p w14:paraId="0BB852AC"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Giustifica in modo adeguato, coglie i particolari e l'aspetto generale</w:t>
            </w:r>
          </w:p>
        </w:tc>
        <w:tc>
          <w:tcPr>
            <w:tcW w:w="1592" w:type="dxa"/>
          </w:tcPr>
          <w:p w14:paraId="39484E13"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Giustifica adeguatamente e in modo originale propone articolate argomentazioni</w:t>
            </w:r>
          </w:p>
        </w:tc>
      </w:tr>
      <w:tr w:rsidR="00E71024" w:rsidRPr="004868A4" w14:paraId="568BD2FB" w14:textId="77777777" w:rsidTr="00CC53E6">
        <w:tblPrEx>
          <w:tblCellMar>
            <w:left w:w="108" w:type="dxa"/>
            <w:right w:w="108" w:type="dxa"/>
          </w:tblCellMar>
          <w:tblLook w:val="04A0" w:firstRow="1" w:lastRow="0" w:firstColumn="1" w:lastColumn="0" w:noHBand="0" w:noVBand="1"/>
        </w:tblPrEx>
        <w:tc>
          <w:tcPr>
            <w:tcW w:w="1549" w:type="dxa"/>
          </w:tcPr>
          <w:p w14:paraId="536A5E43"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Padronanza e proprietà della lingua e dei linguaggi specifici</w:t>
            </w:r>
          </w:p>
        </w:tc>
        <w:tc>
          <w:tcPr>
            <w:tcW w:w="1381" w:type="dxa"/>
          </w:tcPr>
          <w:p w14:paraId="32AF0AC8"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Linguaggio generico, non appropriato al contesto, impreciso linguaggio specifico</w:t>
            </w:r>
          </w:p>
        </w:tc>
        <w:tc>
          <w:tcPr>
            <w:tcW w:w="1392" w:type="dxa"/>
          </w:tcPr>
          <w:p w14:paraId="003D575A"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Linguaggio parzialmente appropriato e lacunoso quello specifico al contesto comunicativo</w:t>
            </w:r>
          </w:p>
        </w:tc>
        <w:tc>
          <w:tcPr>
            <w:tcW w:w="1356" w:type="dxa"/>
            <w:gridSpan w:val="2"/>
          </w:tcPr>
          <w:p w14:paraId="4C4CD01E"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Lingua semplice, dedotta dal manuale, appropriata</w:t>
            </w:r>
          </w:p>
        </w:tc>
        <w:tc>
          <w:tcPr>
            <w:tcW w:w="1579" w:type="dxa"/>
          </w:tcPr>
          <w:p w14:paraId="39D8E01F"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Lingua appropriata, corretto uso di termini base del linguaggio specifico</w:t>
            </w:r>
          </w:p>
        </w:tc>
        <w:tc>
          <w:tcPr>
            <w:tcW w:w="1660" w:type="dxa"/>
          </w:tcPr>
          <w:p w14:paraId="501AE997"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Lingua appropriata al contesto comunicativo, ampiovocabolario di termini del linguaggio specifico</w:t>
            </w:r>
          </w:p>
        </w:tc>
        <w:tc>
          <w:tcPr>
            <w:tcW w:w="1592" w:type="dxa"/>
          </w:tcPr>
          <w:p w14:paraId="33802803"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Lingua articolata e funzionale contesto comunicativo, ricco linguaggio specifico</w:t>
            </w:r>
          </w:p>
        </w:tc>
      </w:tr>
      <w:tr w:rsidR="00E71024" w:rsidRPr="004868A4" w14:paraId="36F6073B" w14:textId="77777777" w:rsidTr="00CC53E6">
        <w:tblPrEx>
          <w:tblCellMar>
            <w:left w:w="108" w:type="dxa"/>
            <w:right w:w="108" w:type="dxa"/>
          </w:tblCellMar>
          <w:tblLook w:val="04A0" w:firstRow="1" w:lastRow="0" w:firstColumn="1" w:lastColumn="0" w:noHBand="0" w:noVBand="1"/>
        </w:tblPrEx>
        <w:tc>
          <w:tcPr>
            <w:tcW w:w="1549" w:type="dxa"/>
          </w:tcPr>
          <w:p w14:paraId="4D29C37F"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 xml:space="preserve">Chiarezza e fluidità espositiva </w:t>
            </w:r>
          </w:p>
        </w:tc>
        <w:tc>
          <w:tcPr>
            <w:tcW w:w="1381" w:type="dxa"/>
          </w:tcPr>
          <w:p w14:paraId="563DB095"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Espressione disorganica e disordine di concetti</w:t>
            </w:r>
          </w:p>
        </w:tc>
        <w:tc>
          <w:tcPr>
            <w:tcW w:w="1392" w:type="dxa"/>
          </w:tcPr>
          <w:p w14:paraId="17AC2EFB"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Periodare non sempre coerente e coeso</w:t>
            </w:r>
          </w:p>
        </w:tc>
        <w:tc>
          <w:tcPr>
            <w:tcW w:w="1356" w:type="dxa"/>
            <w:gridSpan w:val="2"/>
          </w:tcPr>
          <w:p w14:paraId="43930769"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Espressione semplice, ordinata e chiara</w:t>
            </w:r>
          </w:p>
        </w:tc>
        <w:tc>
          <w:tcPr>
            <w:tcW w:w="1579" w:type="dxa"/>
          </w:tcPr>
          <w:p w14:paraId="7A9011C5"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Espressone organica, coerente e coesa</w:t>
            </w:r>
          </w:p>
        </w:tc>
        <w:tc>
          <w:tcPr>
            <w:tcW w:w="1660" w:type="dxa"/>
          </w:tcPr>
          <w:p w14:paraId="0406AF7A"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Espressione organica, coerente e coesa</w:t>
            </w:r>
          </w:p>
        </w:tc>
        <w:tc>
          <w:tcPr>
            <w:tcW w:w="1592" w:type="dxa"/>
          </w:tcPr>
          <w:p w14:paraId="0F868702"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Espressione coerente e coesa con linguaggio sintatticamente elaborato</w:t>
            </w:r>
          </w:p>
        </w:tc>
      </w:tr>
      <w:tr w:rsidR="00E71024" w:rsidRPr="004868A4" w14:paraId="2C5A86BC" w14:textId="77777777" w:rsidTr="00CC53E6">
        <w:tblPrEx>
          <w:tblCellMar>
            <w:left w:w="108" w:type="dxa"/>
            <w:right w:w="108" w:type="dxa"/>
          </w:tblCellMar>
          <w:tblLook w:val="04A0" w:firstRow="1" w:lastRow="0" w:firstColumn="1" w:lastColumn="0" w:noHBand="0" w:noVBand="1"/>
        </w:tblPrEx>
        <w:tc>
          <w:tcPr>
            <w:tcW w:w="1549" w:type="dxa"/>
          </w:tcPr>
          <w:p w14:paraId="1780426B"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Esprimere giudizi personali</w:t>
            </w:r>
          </w:p>
        </w:tc>
        <w:tc>
          <w:tcPr>
            <w:tcW w:w="1381" w:type="dxa"/>
          </w:tcPr>
          <w:p w14:paraId="2E80D080"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Non esprime giudizi personali su contenuti e/o tematiche</w:t>
            </w:r>
          </w:p>
        </w:tc>
        <w:tc>
          <w:tcPr>
            <w:tcW w:w="1392" w:type="dxa"/>
          </w:tcPr>
          <w:p w14:paraId="1ECB78DF"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Non esprime giudizi personali su contenuti e/o tematiche</w:t>
            </w:r>
          </w:p>
        </w:tc>
        <w:tc>
          <w:tcPr>
            <w:tcW w:w="1356" w:type="dxa"/>
            <w:gridSpan w:val="2"/>
          </w:tcPr>
          <w:p w14:paraId="7EE8C997"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Esprime giudizi personali con difficoltà e solo se guidato</w:t>
            </w:r>
          </w:p>
        </w:tc>
        <w:tc>
          <w:tcPr>
            <w:tcW w:w="1579" w:type="dxa"/>
          </w:tcPr>
          <w:p w14:paraId="438AAA1B"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Esprime giudizi semplicistici non sostenuti con argomentazioni</w:t>
            </w:r>
          </w:p>
        </w:tc>
        <w:tc>
          <w:tcPr>
            <w:tcW w:w="1660" w:type="dxa"/>
          </w:tcPr>
          <w:p w14:paraId="39AC9837"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Esprime giudizi personali sostenendoli con argomentazioni semplici e pertinenti</w:t>
            </w:r>
          </w:p>
        </w:tc>
        <w:tc>
          <w:tcPr>
            <w:tcW w:w="1592" w:type="dxa"/>
          </w:tcPr>
          <w:p w14:paraId="2D58379E"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Esprime giudizi personali, sostenendoli con argomentazioni complesse, pertinenti, originali e coerenti</w:t>
            </w:r>
          </w:p>
        </w:tc>
      </w:tr>
      <w:tr w:rsidR="00E71024" w:rsidRPr="004868A4" w14:paraId="6D61D470" w14:textId="77777777" w:rsidTr="00CC53E6">
        <w:tblPrEx>
          <w:tblCellMar>
            <w:left w:w="108" w:type="dxa"/>
            <w:right w:w="108" w:type="dxa"/>
          </w:tblCellMar>
          <w:tblLook w:val="04A0" w:firstRow="1" w:lastRow="0" w:firstColumn="1" w:lastColumn="0" w:noHBand="0" w:noVBand="1"/>
        </w:tblPrEx>
        <w:tc>
          <w:tcPr>
            <w:tcW w:w="1549" w:type="dxa"/>
          </w:tcPr>
          <w:p w14:paraId="27EFA813"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 xml:space="preserve">Punteggio e voto (in decimi) </w:t>
            </w:r>
          </w:p>
        </w:tc>
        <w:tc>
          <w:tcPr>
            <w:tcW w:w="1381" w:type="dxa"/>
          </w:tcPr>
          <w:p w14:paraId="632535C5" w14:textId="77777777" w:rsidR="00E7102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Gravemente insufficiente 1-4</w:t>
            </w:r>
          </w:p>
          <w:p w14:paraId="300FA936" w14:textId="77777777" w:rsidR="00CC53E6" w:rsidRPr="004868A4" w:rsidRDefault="00CC53E6" w:rsidP="00285D34">
            <w:pPr>
              <w:rPr>
                <w:rFonts w:ascii="Times New Roman" w:hAnsi="Times New Roman" w:cs="Times New Roman"/>
                <w:sz w:val="20"/>
                <w:szCs w:val="20"/>
              </w:rPr>
            </w:pPr>
          </w:p>
        </w:tc>
        <w:tc>
          <w:tcPr>
            <w:tcW w:w="1392" w:type="dxa"/>
          </w:tcPr>
          <w:p w14:paraId="63DB3AF5"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Mediocre 5</w:t>
            </w:r>
          </w:p>
        </w:tc>
        <w:tc>
          <w:tcPr>
            <w:tcW w:w="1356" w:type="dxa"/>
            <w:gridSpan w:val="2"/>
          </w:tcPr>
          <w:p w14:paraId="6C71A7A3"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Sufficiente 6</w:t>
            </w:r>
          </w:p>
        </w:tc>
        <w:tc>
          <w:tcPr>
            <w:tcW w:w="1579" w:type="dxa"/>
          </w:tcPr>
          <w:p w14:paraId="5F3901DD"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Discreto 7</w:t>
            </w:r>
          </w:p>
        </w:tc>
        <w:tc>
          <w:tcPr>
            <w:tcW w:w="1660" w:type="dxa"/>
          </w:tcPr>
          <w:p w14:paraId="2909599F"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Buono 8</w:t>
            </w:r>
          </w:p>
        </w:tc>
        <w:tc>
          <w:tcPr>
            <w:tcW w:w="1592" w:type="dxa"/>
          </w:tcPr>
          <w:p w14:paraId="66BFF689"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Ottimo 9-10</w:t>
            </w:r>
          </w:p>
        </w:tc>
      </w:tr>
    </w:tbl>
    <w:p w14:paraId="5D1FB164" w14:textId="77777777" w:rsidR="00E71024" w:rsidRPr="004868A4" w:rsidRDefault="00E71024" w:rsidP="00E71024">
      <w:pPr>
        <w:pStyle w:val="Standard"/>
        <w:snapToGrid w:val="0"/>
        <w:jc w:val="both"/>
        <w:rPr>
          <w:rFonts w:cs="Times New Roman"/>
          <w:sz w:val="20"/>
          <w:szCs w:val="20"/>
          <w:lang w:val="it-IT"/>
        </w:rPr>
      </w:pPr>
    </w:p>
    <w:p w14:paraId="23E527F7" w14:textId="77777777" w:rsidR="00E71024" w:rsidRPr="004868A4" w:rsidRDefault="00E71024" w:rsidP="00E71024">
      <w:pPr>
        <w:widowControl w:val="0"/>
        <w:suppressAutoHyphens/>
        <w:autoSpaceDN w:val="0"/>
        <w:textAlignment w:val="baseline"/>
        <w:rPr>
          <w:rFonts w:ascii="Times New Roman" w:eastAsia="Times New Roman" w:hAnsi="Times New Roman" w:cs="Tahoma"/>
          <w:kern w:val="3"/>
          <w:sz w:val="20"/>
          <w:szCs w:val="20"/>
          <w:lang w:eastAsia="ja-JP" w:bidi="fa-IR"/>
        </w:rPr>
      </w:pPr>
      <w:r w:rsidRPr="004868A4">
        <w:rPr>
          <w:rFonts w:ascii="Times New Roman" w:eastAsia="Times New Roman" w:hAnsi="Times New Roman" w:cs="Tahoma"/>
          <w:kern w:val="3"/>
          <w:sz w:val="20"/>
          <w:szCs w:val="20"/>
          <w:lang w:eastAsia="ja-JP" w:bidi="fa-IR"/>
        </w:rPr>
        <w:t xml:space="preserve">                                      </w:t>
      </w:r>
    </w:p>
    <w:p w14:paraId="258CA427" w14:textId="77777777" w:rsidR="00CC53E6" w:rsidRDefault="00CC53E6" w:rsidP="00E71024">
      <w:pPr>
        <w:widowControl w:val="0"/>
        <w:suppressAutoHyphens/>
        <w:autoSpaceDN w:val="0"/>
        <w:jc w:val="center"/>
        <w:textAlignment w:val="baseline"/>
        <w:rPr>
          <w:rFonts w:ascii="Times New Roman" w:eastAsia="Times New Roman" w:hAnsi="Times New Roman" w:cs="Times New Roman"/>
          <w:kern w:val="3"/>
          <w:sz w:val="20"/>
          <w:szCs w:val="20"/>
          <w:lang w:eastAsia="ja-JP" w:bidi="fa-IR"/>
        </w:rPr>
      </w:pPr>
    </w:p>
    <w:p w14:paraId="6FAA3099" w14:textId="77777777" w:rsidR="00CA1CB0" w:rsidRDefault="00CA1CB0" w:rsidP="00CA1CB0">
      <w:pPr>
        <w:widowControl w:val="0"/>
        <w:suppressAutoHyphens/>
        <w:autoSpaceDN w:val="0"/>
        <w:textAlignment w:val="baseline"/>
        <w:rPr>
          <w:rFonts w:ascii="Times New Roman" w:eastAsia="Times New Roman" w:hAnsi="Times New Roman" w:cs="Times New Roman"/>
          <w:kern w:val="3"/>
          <w:sz w:val="20"/>
          <w:szCs w:val="20"/>
          <w:lang w:eastAsia="ja-JP" w:bidi="fa-IR"/>
        </w:rPr>
      </w:pPr>
    </w:p>
    <w:p w14:paraId="6F173EE9" w14:textId="77777777" w:rsidR="00CA1CB0" w:rsidRDefault="00CA1CB0" w:rsidP="00CA1CB0">
      <w:pPr>
        <w:widowControl w:val="0"/>
        <w:suppressAutoHyphens/>
        <w:autoSpaceDN w:val="0"/>
        <w:textAlignment w:val="baseline"/>
        <w:rPr>
          <w:rFonts w:ascii="Times New Roman" w:eastAsia="Times New Roman" w:hAnsi="Times New Roman" w:cs="Times New Roman"/>
          <w:kern w:val="3"/>
          <w:sz w:val="20"/>
          <w:szCs w:val="20"/>
          <w:lang w:eastAsia="ja-JP" w:bidi="fa-IR"/>
        </w:rPr>
      </w:pPr>
    </w:p>
    <w:p w14:paraId="4897CA3F" w14:textId="77777777" w:rsidR="00CA1CB0" w:rsidRDefault="00CA1CB0" w:rsidP="00CA1CB0">
      <w:pPr>
        <w:widowControl w:val="0"/>
        <w:suppressAutoHyphens/>
        <w:autoSpaceDN w:val="0"/>
        <w:jc w:val="center"/>
        <w:textAlignment w:val="baseline"/>
        <w:rPr>
          <w:rFonts w:ascii="Times New Roman" w:eastAsia="Times New Roman" w:hAnsi="Times New Roman" w:cs="Times New Roman"/>
          <w:kern w:val="3"/>
          <w:sz w:val="20"/>
          <w:szCs w:val="20"/>
          <w:lang w:eastAsia="ja-JP" w:bidi="fa-IR"/>
        </w:rPr>
      </w:pPr>
    </w:p>
    <w:p w14:paraId="293AF205" w14:textId="77777777" w:rsidR="00E71024" w:rsidRPr="004868A4" w:rsidRDefault="00E71024" w:rsidP="00CA1CB0">
      <w:pPr>
        <w:widowControl w:val="0"/>
        <w:suppressAutoHyphens/>
        <w:autoSpaceDN w:val="0"/>
        <w:jc w:val="center"/>
        <w:textAlignment w:val="baseline"/>
        <w:rPr>
          <w:rFonts w:ascii="Times New Roman" w:eastAsia="Times New Roman" w:hAnsi="Times New Roman" w:cs="Times New Roman"/>
          <w:kern w:val="3"/>
          <w:sz w:val="20"/>
          <w:szCs w:val="20"/>
          <w:lang w:eastAsia="ja-JP" w:bidi="fa-IR"/>
        </w:rPr>
      </w:pPr>
      <w:r w:rsidRPr="004868A4">
        <w:rPr>
          <w:rFonts w:ascii="Times New Roman" w:eastAsia="Times New Roman" w:hAnsi="Times New Roman" w:cs="Times New Roman"/>
          <w:kern w:val="3"/>
          <w:sz w:val="20"/>
          <w:szCs w:val="20"/>
          <w:lang w:eastAsia="ja-JP" w:bidi="fa-IR"/>
        </w:rPr>
        <w:t>LICEO DELLE SCIENZE UMANE</w:t>
      </w:r>
    </w:p>
    <w:p w14:paraId="556361A3" w14:textId="77777777" w:rsidR="00E71024" w:rsidRPr="004868A4" w:rsidRDefault="00E71024" w:rsidP="00E71024">
      <w:pPr>
        <w:widowControl w:val="0"/>
        <w:suppressAutoHyphens/>
        <w:autoSpaceDN w:val="0"/>
        <w:jc w:val="center"/>
        <w:textAlignment w:val="baseline"/>
        <w:rPr>
          <w:rFonts w:ascii="Times New Roman" w:eastAsia="Times New Roman" w:hAnsi="Times New Roman" w:cs="Times New Roman"/>
          <w:b/>
          <w:kern w:val="3"/>
          <w:sz w:val="20"/>
          <w:szCs w:val="20"/>
          <w:lang w:eastAsia="ja-JP" w:bidi="fa-IR"/>
        </w:rPr>
      </w:pPr>
      <w:r w:rsidRPr="004868A4">
        <w:rPr>
          <w:rFonts w:ascii="Times New Roman" w:eastAsia="Times New Roman" w:hAnsi="Times New Roman" w:cs="Times New Roman"/>
          <w:b/>
          <w:kern w:val="3"/>
          <w:sz w:val="20"/>
          <w:szCs w:val="20"/>
          <w:lang w:eastAsia="ja-JP" w:bidi="fa-IR"/>
        </w:rPr>
        <w:t>GRIGLIA DI VALUTAZIONE SECONDA PROVA</w:t>
      </w:r>
    </w:p>
    <w:p w14:paraId="60A5906A" w14:textId="77777777" w:rsidR="00E71024" w:rsidRPr="004868A4" w:rsidRDefault="00E71024" w:rsidP="00E71024">
      <w:pPr>
        <w:widowControl w:val="0"/>
        <w:suppressAutoHyphens/>
        <w:autoSpaceDN w:val="0"/>
        <w:textAlignment w:val="baseline"/>
        <w:rPr>
          <w:rFonts w:ascii="Times New Roman" w:eastAsia="Times New Roman" w:hAnsi="Times New Roman" w:cs="Times New Roman"/>
          <w:kern w:val="3"/>
          <w:sz w:val="20"/>
          <w:szCs w:val="20"/>
          <w:lang w:eastAsia="ja-JP" w:bidi="fa-IR"/>
        </w:rPr>
      </w:pPr>
    </w:p>
    <w:p w14:paraId="4AA2296B" w14:textId="77777777" w:rsidR="00E71024" w:rsidRPr="004868A4" w:rsidRDefault="00E71024" w:rsidP="00E71024">
      <w:pPr>
        <w:widowControl w:val="0"/>
        <w:suppressAutoHyphens/>
        <w:autoSpaceDN w:val="0"/>
        <w:textAlignment w:val="baseline"/>
        <w:rPr>
          <w:rFonts w:ascii="Times New Roman" w:eastAsia="Times New Roman" w:hAnsi="Times New Roman" w:cs="Times New Roman"/>
          <w:kern w:val="3"/>
          <w:sz w:val="20"/>
          <w:szCs w:val="20"/>
          <w:lang w:eastAsia="ja-JP" w:bidi="fa-IR"/>
        </w:rPr>
      </w:pPr>
      <w:r w:rsidRPr="004868A4">
        <w:rPr>
          <w:rFonts w:ascii="Times New Roman" w:eastAsia="Times New Roman" w:hAnsi="Times New Roman" w:cs="Times New Roman"/>
          <w:kern w:val="3"/>
          <w:sz w:val="20"/>
          <w:szCs w:val="20"/>
          <w:lang w:eastAsia="ja-JP" w:bidi="fa-IR"/>
        </w:rPr>
        <w:t>Nome…………………….</w:t>
      </w:r>
    </w:p>
    <w:p w14:paraId="69D56F0C" w14:textId="77777777" w:rsidR="00CA1CB0" w:rsidRDefault="00CA1CB0" w:rsidP="00E71024">
      <w:pPr>
        <w:widowControl w:val="0"/>
        <w:suppressAutoHyphens/>
        <w:autoSpaceDN w:val="0"/>
        <w:textAlignment w:val="baseline"/>
        <w:rPr>
          <w:rFonts w:ascii="Times New Roman" w:eastAsia="Times New Roman" w:hAnsi="Times New Roman" w:cs="Times New Roman"/>
          <w:kern w:val="3"/>
          <w:sz w:val="20"/>
          <w:szCs w:val="20"/>
          <w:lang w:eastAsia="ja-JP" w:bidi="fa-IR"/>
        </w:rPr>
      </w:pPr>
    </w:p>
    <w:p w14:paraId="4A1BD1D3" w14:textId="77777777" w:rsidR="00E71024" w:rsidRPr="004868A4" w:rsidRDefault="00E71024" w:rsidP="00E71024">
      <w:pPr>
        <w:widowControl w:val="0"/>
        <w:suppressAutoHyphens/>
        <w:autoSpaceDN w:val="0"/>
        <w:textAlignment w:val="baseline"/>
        <w:rPr>
          <w:rFonts w:ascii="Times New Roman" w:eastAsia="Times New Roman" w:hAnsi="Times New Roman" w:cs="Times New Roman"/>
          <w:kern w:val="3"/>
          <w:sz w:val="20"/>
          <w:szCs w:val="20"/>
          <w:lang w:eastAsia="ja-JP" w:bidi="fa-IR"/>
        </w:rPr>
      </w:pPr>
      <w:r w:rsidRPr="004868A4">
        <w:rPr>
          <w:rFonts w:ascii="Times New Roman" w:eastAsia="Times New Roman" w:hAnsi="Times New Roman" w:cs="Times New Roman"/>
          <w:kern w:val="3"/>
          <w:sz w:val="20"/>
          <w:szCs w:val="20"/>
          <w:lang w:eastAsia="ja-JP" w:bidi="fa-IR"/>
        </w:rPr>
        <w:t>Cognome………………….</w:t>
      </w:r>
    </w:p>
    <w:p w14:paraId="3C1209AF" w14:textId="77777777" w:rsidR="00CA1CB0" w:rsidRDefault="00CA1CB0" w:rsidP="00E71024">
      <w:pPr>
        <w:widowControl w:val="0"/>
        <w:suppressAutoHyphens/>
        <w:autoSpaceDN w:val="0"/>
        <w:textAlignment w:val="baseline"/>
        <w:rPr>
          <w:rFonts w:ascii="Times New Roman" w:eastAsia="Times New Roman" w:hAnsi="Times New Roman" w:cs="Times New Roman"/>
          <w:kern w:val="3"/>
          <w:sz w:val="20"/>
          <w:szCs w:val="20"/>
          <w:lang w:eastAsia="ja-JP" w:bidi="fa-IR"/>
        </w:rPr>
      </w:pPr>
    </w:p>
    <w:p w14:paraId="284D7155" w14:textId="77777777" w:rsidR="00E71024" w:rsidRPr="004868A4" w:rsidRDefault="00E71024" w:rsidP="00E71024">
      <w:pPr>
        <w:widowControl w:val="0"/>
        <w:suppressAutoHyphens/>
        <w:autoSpaceDN w:val="0"/>
        <w:textAlignment w:val="baseline"/>
        <w:rPr>
          <w:rFonts w:ascii="Times New Roman" w:eastAsia="Times New Roman" w:hAnsi="Times New Roman" w:cs="Times New Roman"/>
          <w:kern w:val="3"/>
          <w:sz w:val="20"/>
          <w:szCs w:val="20"/>
          <w:lang w:eastAsia="ja-JP" w:bidi="fa-IR"/>
        </w:rPr>
      </w:pPr>
      <w:r w:rsidRPr="004868A4">
        <w:rPr>
          <w:rFonts w:ascii="Times New Roman" w:eastAsia="Times New Roman" w:hAnsi="Times New Roman" w:cs="Times New Roman"/>
          <w:kern w:val="3"/>
          <w:sz w:val="20"/>
          <w:szCs w:val="20"/>
          <w:lang w:eastAsia="ja-JP" w:bidi="fa-IR"/>
        </w:rPr>
        <w:t xml:space="preserve">Classe………………………..     </w:t>
      </w:r>
    </w:p>
    <w:p w14:paraId="3E019003" w14:textId="77777777" w:rsidR="00E71024" w:rsidRPr="004868A4" w:rsidRDefault="00E71024" w:rsidP="00E71024">
      <w:pPr>
        <w:widowControl w:val="0"/>
        <w:suppressAutoHyphens/>
        <w:autoSpaceDN w:val="0"/>
        <w:textAlignment w:val="baseline"/>
        <w:rPr>
          <w:rFonts w:ascii="Times New Roman" w:eastAsia="Times New Roman" w:hAnsi="Times New Roman" w:cs="Times New Roman"/>
          <w:kern w:val="3"/>
          <w:sz w:val="20"/>
          <w:szCs w:val="20"/>
          <w:lang w:eastAsia="ja-JP" w:bidi="fa-IR"/>
        </w:rPr>
      </w:pPr>
    </w:p>
    <w:tbl>
      <w:tblPr>
        <w:tblW w:w="10075" w:type="dxa"/>
        <w:tblInd w:w="45" w:type="dxa"/>
        <w:tblLayout w:type="fixed"/>
        <w:tblCellMar>
          <w:left w:w="10" w:type="dxa"/>
          <w:right w:w="10" w:type="dxa"/>
        </w:tblCellMar>
        <w:tblLook w:val="0000" w:firstRow="0" w:lastRow="0" w:firstColumn="0" w:lastColumn="0" w:noHBand="0" w:noVBand="0"/>
      </w:tblPr>
      <w:tblGrid>
        <w:gridCol w:w="5618"/>
        <w:gridCol w:w="439"/>
        <w:gridCol w:w="4018"/>
      </w:tblGrid>
      <w:tr w:rsidR="00E71024" w:rsidRPr="004868A4" w14:paraId="4B482818" w14:textId="77777777" w:rsidTr="00CA1CB0">
        <w:tc>
          <w:tcPr>
            <w:tcW w:w="56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CFE9D87" w14:textId="77777777" w:rsidR="00E71024" w:rsidRPr="004868A4" w:rsidRDefault="00E71024" w:rsidP="00285D34">
            <w:pPr>
              <w:widowControl w:val="0"/>
              <w:suppressAutoHyphens/>
              <w:autoSpaceDE w:val="0"/>
              <w:autoSpaceDN w:val="0"/>
              <w:textAlignment w:val="baseline"/>
              <w:rPr>
                <w:rFonts w:ascii="Times New Roman" w:eastAsia="Calibri, Calibri" w:hAnsi="Times New Roman" w:cs="Times New Roman"/>
                <w:color w:val="000000"/>
                <w:kern w:val="3"/>
                <w:sz w:val="20"/>
                <w:szCs w:val="20"/>
                <w:lang w:eastAsia="zh-CN" w:bidi="hi-IN"/>
              </w:rPr>
            </w:pPr>
            <w:r w:rsidRPr="004868A4">
              <w:rPr>
                <w:rFonts w:ascii="Times New Roman" w:eastAsia="Calibri, Calibri" w:hAnsi="Times New Roman" w:cs="Times New Roman"/>
                <w:b/>
                <w:bCs/>
                <w:color w:val="000000"/>
                <w:kern w:val="3"/>
                <w:sz w:val="20"/>
                <w:szCs w:val="20"/>
                <w:lang w:eastAsia="zh-CN" w:bidi="hi-IN"/>
              </w:rPr>
              <w:t xml:space="preserve">Indicatore </w:t>
            </w:r>
            <w:r w:rsidRPr="004868A4">
              <w:rPr>
                <w:rFonts w:ascii="Times New Roman" w:eastAsia="Calibri, Calibri" w:hAnsi="Times New Roman" w:cs="Times New Roman"/>
                <w:i/>
                <w:iCs/>
                <w:color w:val="000000"/>
                <w:kern w:val="3"/>
                <w:sz w:val="20"/>
                <w:szCs w:val="20"/>
                <w:lang w:eastAsia="zh-CN" w:bidi="hi-IN"/>
              </w:rPr>
              <w:t>(correlato agli obiettivi della prova)</w:t>
            </w:r>
          </w:p>
          <w:p w14:paraId="2EEE2719" w14:textId="77777777" w:rsidR="00E71024" w:rsidRPr="004868A4" w:rsidRDefault="00E71024" w:rsidP="00285D34">
            <w:pPr>
              <w:widowControl w:val="0"/>
              <w:suppressLineNumbers/>
              <w:suppressAutoHyphens/>
              <w:autoSpaceDN w:val="0"/>
              <w:textAlignment w:val="baseline"/>
              <w:rPr>
                <w:rFonts w:ascii="Times New Roman" w:hAnsi="Times New Roman" w:cs="Times New Roman"/>
                <w:kern w:val="3"/>
                <w:sz w:val="20"/>
                <w:szCs w:val="20"/>
                <w:lang w:eastAsia="zh-CN" w:bidi="hi-IN"/>
              </w:rPr>
            </w:pPr>
          </w:p>
        </w:tc>
        <w:tc>
          <w:tcPr>
            <w:tcW w:w="43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15EC8DF" w14:textId="77777777" w:rsidR="00E71024" w:rsidRPr="004868A4" w:rsidRDefault="00E71024" w:rsidP="00285D34">
            <w:pPr>
              <w:widowControl w:val="0"/>
              <w:suppressAutoHyphens/>
              <w:autoSpaceDE w:val="0"/>
              <w:autoSpaceDN w:val="0"/>
              <w:textAlignment w:val="baseline"/>
              <w:rPr>
                <w:rFonts w:ascii="Times New Roman" w:eastAsia="Calibri, Calibri" w:hAnsi="Times New Roman" w:cs="Times New Roman"/>
                <w:color w:val="000000"/>
                <w:kern w:val="3"/>
                <w:sz w:val="20"/>
                <w:szCs w:val="20"/>
                <w:lang w:eastAsia="zh-CN" w:bidi="hi-IN"/>
              </w:rPr>
            </w:pPr>
          </w:p>
        </w:tc>
        <w:tc>
          <w:tcPr>
            <w:tcW w:w="401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4CBDDF" w14:textId="77777777" w:rsidR="00E71024" w:rsidRPr="004868A4" w:rsidRDefault="00E71024" w:rsidP="00285D34">
            <w:pPr>
              <w:widowControl w:val="0"/>
              <w:suppressAutoHyphens/>
              <w:autoSpaceDE w:val="0"/>
              <w:autoSpaceDN w:val="0"/>
              <w:textAlignment w:val="baseline"/>
              <w:rPr>
                <w:rFonts w:ascii="Times New Roman" w:eastAsia="Calibri, Calibri" w:hAnsi="Times New Roman" w:cs="Times New Roman"/>
                <w:color w:val="000000"/>
                <w:kern w:val="3"/>
                <w:sz w:val="20"/>
                <w:szCs w:val="20"/>
                <w:lang w:eastAsia="zh-CN" w:bidi="hi-IN"/>
              </w:rPr>
            </w:pPr>
            <w:r w:rsidRPr="004868A4">
              <w:rPr>
                <w:rFonts w:ascii="Times New Roman" w:eastAsia="Calibri, Calibri" w:hAnsi="Times New Roman" w:cs="Times New Roman"/>
                <w:b/>
                <w:bCs/>
                <w:color w:val="000000"/>
                <w:kern w:val="3"/>
                <w:sz w:val="20"/>
                <w:szCs w:val="20"/>
                <w:lang w:eastAsia="zh-CN" w:bidi="hi-IN"/>
              </w:rPr>
              <w:t xml:space="preserve"> Punteggio max per ogni indicatore (totale 20)</w:t>
            </w:r>
          </w:p>
          <w:p w14:paraId="171CE9F5" w14:textId="77777777" w:rsidR="00E71024" w:rsidRPr="004868A4" w:rsidRDefault="00E71024" w:rsidP="00285D34">
            <w:pPr>
              <w:widowControl w:val="0"/>
              <w:suppressLineNumbers/>
              <w:suppressAutoHyphens/>
              <w:autoSpaceDN w:val="0"/>
              <w:textAlignment w:val="baseline"/>
              <w:rPr>
                <w:rFonts w:ascii="Times New Roman" w:hAnsi="Times New Roman" w:cs="Times New Roman"/>
                <w:kern w:val="3"/>
                <w:sz w:val="20"/>
                <w:szCs w:val="20"/>
                <w:lang w:eastAsia="zh-CN" w:bidi="hi-IN"/>
              </w:rPr>
            </w:pPr>
          </w:p>
        </w:tc>
      </w:tr>
      <w:tr w:rsidR="00E71024" w:rsidRPr="004868A4" w14:paraId="63E9A0BE" w14:textId="77777777" w:rsidTr="00CA1CB0">
        <w:tc>
          <w:tcPr>
            <w:tcW w:w="5618"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14:paraId="2A36F8E0" w14:textId="77777777" w:rsidR="00E71024" w:rsidRPr="004868A4" w:rsidRDefault="00E71024" w:rsidP="00285D34">
            <w:pPr>
              <w:widowControl w:val="0"/>
              <w:suppressAutoHyphens/>
              <w:autoSpaceDE w:val="0"/>
              <w:autoSpaceDN w:val="0"/>
              <w:textAlignment w:val="baseline"/>
              <w:rPr>
                <w:rFonts w:ascii="Times New Roman" w:eastAsia="Calibri, Calibri" w:hAnsi="Times New Roman" w:cs="Times New Roman"/>
                <w:b/>
                <w:bCs/>
                <w:color w:val="000000"/>
                <w:kern w:val="3"/>
                <w:sz w:val="20"/>
                <w:szCs w:val="20"/>
                <w:lang w:eastAsia="zh-CN" w:bidi="hi-IN"/>
              </w:rPr>
            </w:pPr>
            <w:r w:rsidRPr="004868A4">
              <w:rPr>
                <w:rFonts w:ascii="Times New Roman" w:eastAsia="Calibri, Calibri" w:hAnsi="Times New Roman" w:cs="Times New Roman"/>
                <w:b/>
                <w:bCs/>
                <w:color w:val="000000"/>
                <w:kern w:val="3"/>
                <w:sz w:val="20"/>
                <w:szCs w:val="20"/>
                <w:lang w:eastAsia="zh-CN" w:bidi="hi-IN"/>
              </w:rPr>
              <w:t>Conoscere</w:t>
            </w:r>
          </w:p>
          <w:p w14:paraId="19F66492" w14:textId="77777777" w:rsidR="00E71024" w:rsidRPr="004868A4" w:rsidRDefault="00E71024" w:rsidP="00285D34">
            <w:pPr>
              <w:widowControl w:val="0"/>
              <w:suppressAutoHyphens/>
              <w:autoSpaceDE w:val="0"/>
              <w:autoSpaceDN w:val="0"/>
              <w:textAlignment w:val="baseline"/>
              <w:rPr>
                <w:rFonts w:ascii="Times New Roman" w:eastAsia="Calibri, Calibri" w:hAnsi="Times New Roman" w:cs="Times New Roman"/>
                <w:color w:val="000000"/>
                <w:kern w:val="3"/>
                <w:sz w:val="20"/>
                <w:szCs w:val="20"/>
                <w:lang w:eastAsia="zh-CN" w:bidi="hi-IN"/>
              </w:rPr>
            </w:pPr>
            <w:r w:rsidRPr="004868A4">
              <w:rPr>
                <w:rFonts w:ascii="Times New Roman" w:eastAsia="Calibri, Calibri" w:hAnsi="Times New Roman" w:cs="Times New Roman"/>
                <w:color w:val="000000"/>
                <w:kern w:val="3"/>
                <w:sz w:val="20"/>
                <w:szCs w:val="20"/>
                <w:lang w:eastAsia="zh-CN" w:bidi="hi-IN"/>
              </w:rPr>
              <w:t>Conoscere le categorie concettuali delle scienze umane, i riferimenti teorici, i temi e i problemi, le tecniche e gli strumenti della ricerca afferenti agli ambiti disciplinari specifici .</w:t>
            </w:r>
          </w:p>
        </w:tc>
        <w:tc>
          <w:tcPr>
            <w:tcW w:w="439" w:type="dxa"/>
            <w:tcBorders>
              <w:left w:val="single" w:sz="2" w:space="0" w:color="000000"/>
              <w:bottom w:val="single" w:sz="2" w:space="0" w:color="000000"/>
            </w:tcBorders>
            <w:shd w:val="clear" w:color="auto" w:fill="auto"/>
            <w:tcMar>
              <w:top w:w="55" w:type="dxa"/>
              <w:left w:w="55" w:type="dxa"/>
              <w:bottom w:w="55" w:type="dxa"/>
              <w:right w:w="55" w:type="dxa"/>
            </w:tcMar>
          </w:tcPr>
          <w:p w14:paraId="1C7CFB8D" w14:textId="77777777" w:rsidR="00E71024" w:rsidRPr="004868A4" w:rsidRDefault="00E71024" w:rsidP="00285D34">
            <w:pPr>
              <w:widowControl w:val="0"/>
              <w:suppressAutoHyphens/>
              <w:autoSpaceDE w:val="0"/>
              <w:autoSpaceDN w:val="0"/>
              <w:textAlignment w:val="baseline"/>
              <w:rPr>
                <w:rFonts w:ascii="Times New Roman" w:eastAsia="Calibri, Calibri" w:hAnsi="Times New Roman" w:cs="Times New Roman"/>
                <w:b/>
                <w:bCs/>
                <w:color w:val="000000"/>
                <w:kern w:val="3"/>
                <w:sz w:val="20"/>
                <w:szCs w:val="20"/>
                <w:lang w:eastAsia="zh-CN" w:bidi="hi-IN"/>
              </w:rPr>
            </w:pPr>
            <w:r w:rsidRPr="004868A4">
              <w:rPr>
                <w:rFonts w:ascii="Times New Roman" w:eastAsia="Calibri, Calibri" w:hAnsi="Times New Roman" w:cs="Times New Roman"/>
                <w:b/>
                <w:bCs/>
                <w:color w:val="000000"/>
                <w:kern w:val="3"/>
                <w:sz w:val="20"/>
                <w:szCs w:val="20"/>
                <w:lang w:eastAsia="zh-CN" w:bidi="hi-IN"/>
              </w:rPr>
              <w:t>1</w:t>
            </w:r>
          </w:p>
        </w:tc>
        <w:tc>
          <w:tcPr>
            <w:tcW w:w="40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CB00C8" w14:textId="77777777" w:rsidR="00E71024" w:rsidRPr="004868A4" w:rsidRDefault="00E71024" w:rsidP="00285D34">
            <w:pPr>
              <w:widowControl w:val="0"/>
              <w:suppressLineNumbers/>
              <w:suppressAutoHyphens/>
              <w:autoSpaceDN w:val="0"/>
              <w:textAlignment w:val="baseline"/>
              <w:rPr>
                <w:rFonts w:ascii="Times New Roman" w:hAnsi="Times New Roman" w:cs="Times New Roman"/>
                <w:kern w:val="3"/>
                <w:sz w:val="20"/>
                <w:szCs w:val="20"/>
                <w:lang w:eastAsia="zh-CN" w:bidi="hi-IN"/>
              </w:rPr>
            </w:pPr>
            <w:r w:rsidRPr="004868A4">
              <w:rPr>
                <w:rFonts w:ascii="Times New Roman" w:hAnsi="Times New Roman" w:cs="Times New Roman"/>
                <w:kern w:val="3"/>
                <w:sz w:val="20"/>
                <w:szCs w:val="20"/>
                <w:lang w:eastAsia="zh-CN" w:bidi="hi-IN"/>
              </w:rPr>
              <w:t>Conosce solo pochi elementi</w:t>
            </w:r>
          </w:p>
        </w:tc>
      </w:tr>
      <w:tr w:rsidR="00E71024" w:rsidRPr="004868A4" w14:paraId="4A8CA0CD" w14:textId="77777777" w:rsidTr="00CA1CB0">
        <w:tc>
          <w:tcPr>
            <w:tcW w:w="5618" w:type="dxa"/>
            <w:vMerge/>
            <w:tcBorders>
              <w:left w:val="single" w:sz="2" w:space="0" w:color="000000"/>
              <w:bottom w:val="single" w:sz="2" w:space="0" w:color="000000"/>
            </w:tcBorders>
            <w:shd w:val="clear" w:color="auto" w:fill="auto"/>
            <w:tcMar>
              <w:top w:w="55" w:type="dxa"/>
              <w:left w:w="55" w:type="dxa"/>
              <w:bottom w:w="55" w:type="dxa"/>
              <w:right w:w="55" w:type="dxa"/>
            </w:tcMar>
          </w:tcPr>
          <w:p w14:paraId="14C879B0" w14:textId="77777777" w:rsidR="00E71024" w:rsidRPr="004868A4" w:rsidRDefault="00E71024" w:rsidP="00285D34">
            <w:pPr>
              <w:rPr>
                <w:rFonts w:ascii="Times New Roman" w:eastAsia="Calibri" w:hAnsi="Times New Roman" w:cs="Times New Roman"/>
                <w:sz w:val="20"/>
                <w:szCs w:val="20"/>
              </w:rPr>
            </w:pPr>
          </w:p>
        </w:tc>
        <w:tc>
          <w:tcPr>
            <w:tcW w:w="439" w:type="dxa"/>
            <w:tcBorders>
              <w:left w:val="single" w:sz="2" w:space="0" w:color="000000"/>
              <w:bottom w:val="single" w:sz="2" w:space="0" w:color="000000"/>
            </w:tcBorders>
            <w:shd w:val="clear" w:color="auto" w:fill="auto"/>
            <w:tcMar>
              <w:top w:w="55" w:type="dxa"/>
              <w:left w:w="55" w:type="dxa"/>
              <w:bottom w:w="55" w:type="dxa"/>
              <w:right w:w="55" w:type="dxa"/>
            </w:tcMar>
          </w:tcPr>
          <w:p w14:paraId="69F10530" w14:textId="77777777" w:rsidR="00E71024" w:rsidRPr="004868A4" w:rsidRDefault="00E71024" w:rsidP="00285D34">
            <w:pPr>
              <w:widowControl w:val="0"/>
              <w:suppressAutoHyphens/>
              <w:autoSpaceDE w:val="0"/>
              <w:autoSpaceDN w:val="0"/>
              <w:textAlignment w:val="baseline"/>
              <w:rPr>
                <w:rFonts w:ascii="Times New Roman" w:eastAsia="Calibri, Calibri" w:hAnsi="Times New Roman" w:cs="Times New Roman"/>
                <w:b/>
                <w:bCs/>
                <w:color w:val="000000"/>
                <w:kern w:val="3"/>
                <w:sz w:val="20"/>
                <w:szCs w:val="20"/>
                <w:lang w:eastAsia="zh-CN" w:bidi="hi-IN"/>
              </w:rPr>
            </w:pPr>
            <w:r w:rsidRPr="004868A4">
              <w:rPr>
                <w:rFonts w:ascii="Times New Roman" w:eastAsia="Calibri, Calibri" w:hAnsi="Times New Roman" w:cs="Times New Roman"/>
                <w:b/>
                <w:bCs/>
                <w:color w:val="000000"/>
                <w:kern w:val="3"/>
                <w:sz w:val="20"/>
                <w:szCs w:val="20"/>
                <w:lang w:eastAsia="zh-CN" w:bidi="hi-IN"/>
              </w:rPr>
              <w:t>2</w:t>
            </w:r>
          </w:p>
        </w:tc>
        <w:tc>
          <w:tcPr>
            <w:tcW w:w="40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6101BD" w14:textId="77777777" w:rsidR="00E71024" w:rsidRPr="004868A4" w:rsidRDefault="00E71024" w:rsidP="00285D34">
            <w:pPr>
              <w:widowControl w:val="0"/>
              <w:suppressLineNumbers/>
              <w:suppressAutoHyphens/>
              <w:autoSpaceDN w:val="0"/>
              <w:textAlignment w:val="baseline"/>
              <w:rPr>
                <w:rFonts w:ascii="Times New Roman" w:hAnsi="Times New Roman" w:cs="Times New Roman"/>
                <w:kern w:val="3"/>
                <w:sz w:val="20"/>
                <w:szCs w:val="20"/>
                <w:lang w:eastAsia="zh-CN" w:bidi="hi-IN"/>
              </w:rPr>
            </w:pPr>
            <w:r w:rsidRPr="004868A4">
              <w:rPr>
                <w:rFonts w:ascii="Times New Roman" w:hAnsi="Times New Roman" w:cs="Times New Roman"/>
                <w:kern w:val="3"/>
                <w:sz w:val="20"/>
                <w:szCs w:val="20"/>
                <w:lang w:eastAsia="zh-CN" w:bidi="hi-IN"/>
              </w:rPr>
              <w:t>Conosce in modo frammentario</w:t>
            </w:r>
          </w:p>
        </w:tc>
      </w:tr>
      <w:tr w:rsidR="00E71024" w:rsidRPr="004868A4" w14:paraId="05C8B3F6" w14:textId="77777777" w:rsidTr="00CA1CB0">
        <w:tc>
          <w:tcPr>
            <w:tcW w:w="5618" w:type="dxa"/>
            <w:vMerge/>
            <w:tcBorders>
              <w:left w:val="single" w:sz="2" w:space="0" w:color="000000"/>
              <w:bottom w:val="single" w:sz="2" w:space="0" w:color="000000"/>
            </w:tcBorders>
            <w:shd w:val="clear" w:color="auto" w:fill="auto"/>
            <w:tcMar>
              <w:top w:w="55" w:type="dxa"/>
              <w:left w:w="55" w:type="dxa"/>
              <w:bottom w:w="55" w:type="dxa"/>
              <w:right w:w="55" w:type="dxa"/>
            </w:tcMar>
          </w:tcPr>
          <w:p w14:paraId="1001BCF4" w14:textId="77777777" w:rsidR="00E71024" w:rsidRPr="004868A4" w:rsidRDefault="00E71024" w:rsidP="00285D34">
            <w:pPr>
              <w:rPr>
                <w:rFonts w:ascii="Times New Roman" w:eastAsia="Calibri" w:hAnsi="Times New Roman" w:cs="Times New Roman"/>
                <w:sz w:val="20"/>
                <w:szCs w:val="20"/>
              </w:rPr>
            </w:pPr>
          </w:p>
        </w:tc>
        <w:tc>
          <w:tcPr>
            <w:tcW w:w="439" w:type="dxa"/>
            <w:tcBorders>
              <w:left w:val="single" w:sz="2" w:space="0" w:color="000000"/>
              <w:bottom w:val="single" w:sz="2" w:space="0" w:color="000000"/>
            </w:tcBorders>
            <w:shd w:val="clear" w:color="auto" w:fill="auto"/>
            <w:tcMar>
              <w:top w:w="55" w:type="dxa"/>
              <w:left w:w="55" w:type="dxa"/>
              <w:bottom w:w="55" w:type="dxa"/>
              <w:right w:w="55" w:type="dxa"/>
            </w:tcMar>
          </w:tcPr>
          <w:p w14:paraId="2DBAA65F" w14:textId="77777777" w:rsidR="00E71024" w:rsidRPr="004868A4" w:rsidRDefault="00E71024" w:rsidP="00285D34">
            <w:pPr>
              <w:widowControl w:val="0"/>
              <w:suppressAutoHyphens/>
              <w:autoSpaceDE w:val="0"/>
              <w:autoSpaceDN w:val="0"/>
              <w:textAlignment w:val="baseline"/>
              <w:rPr>
                <w:rFonts w:ascii="Times New Roman" w:eastAsia="Calibri, Calibri" w:hAnsi="Times New Roman" w:cs="Times New Roman"/>
                <w:b/>
                <w:bCs/>
                <w:color w:val="000000"/>
                <w:kern w:val="3"/>
                <w:sz w:val="20"/>
                <w:szCs w:val="20"/>
                <w:lang w:eastAsia="zh-CN" w:bidi="hi-IN"/>
              </w:rPr>
            </w:pPr>
            <w:r w:rsidRPr="004868A4">
              <w:rPr>
                <w:rFonts w:ascii="Times New Roman" w:eastAsia="Calibri, Calibri" w:hAnsi="Times New Roman" w:cs="Times New Roman"/>
                <w:b/>
                <w:bCs/>
                <w:color w:val="000000"/>
                <w:kern w:val="3"/>
                <w:sz w:val="20"/>
                <w:szCs w:val="20"/>
                <w:lang w:eastAsia="zh-CN" w:bidi="hi-IN"/>
              </w:rPr>
              <w:t>3</w:t>
            </w:r>
          </w:p>
        </w:tc>
        <w:tc>
          <w:tcPr>
            <w:tcW w:w="40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8D5A28" w14:textId="77777777" w:rsidR="00E71024" w:rsidRPr="004868A4" w:rsidRDefault="00E71024" w:rsidP="00285D34">
            <w:pPr>
              <w:widowControl w:val="0"/>
              <w:suppressLineNumbers/>
              <w:suppressAutoHyphens/>
              <w:autoSpaceDN w:val="0"/>
              <w:textAlignment w:val="baseline"/>
              <w:rPr>
                <w:rFonts w:ascii="Times New Roman" w:hAnsi="Times New Roman" w:cs="Times New Roman"/>
                <w:kern w:val="3"/>
                <w:sz w:val="20"/>
                <w:szCs w:val="20"/>
                <w:lang w:eastAsia="zh-CN" w:bidi="hi-IN"/>
              </w:rPr>
            </w:pPr>
            <w:r w:rsidRPr="004868A4">
              <w:rPr>
                <w:rFonts w:ascii="Times New Roman" w:hAnsi="Times New Roman" w:cs="Times New Roman"/>
                <w:kern w:val="3"/>
                <w:sz w:val="20"/>
                <w:szCs w:val="20"/>
                <w:lang w:eastAsia="zh-CN" w:bidi="hi-IN"/>
              </w:rPr>
              <w:t>Conosce in modo parziale</w:t>
            </w:r>
          </w:p>
        </w:tc>
      </w:tr>
      <w:tr w:rsidR="00E71024" w:rsidRPr="004868A4" w14:paraId="516AC932" w14:textId="77777777" w:rsidTr="00CA1CB0">
        <w:tc>
          <w:tcPr>
            <w:tcW w:w="5618" w:type="dxa"/>
            <w:vMerge/>
            <w:tcBorders>
              <w:left w:val="single" w:sz="2" w:space="0" w:color="000000"/>
              <w:bottom w:val="single" w:sz="2" w:space="0" w:color="000000"/>
            </w:tcBorders>
            <w:shd w:val="clear" w:color="auto" w:fill="auto"/>
            <w:tcMar>
              <w:top w:w="55" w:type="dxa"/>
              <w:left w:w="55" w:type="dxa"/>
              <w:bottom w:w="55" w:type="dxa"/>
              <w:right w:w="55" w:type="dxa"/>
            </w:tcMar>
          </w:tcPr>
          <w:p w14:paraId="7FAC888E" w14:textId="77777777" w:rsidR="00E71024" w:rsidRPr="004868A4" w:rsidRDefault="00E71024" w:rsidP="00285D34">
            <w:pPr>
              <w:rPr>
                <w:rFonts w:ascii="Times New Roman" w:eastAsia="Calibri" w:hAnsi="Times New Roman" w:cs="Times New Roman"/>
                <w:sz w:val="20"/>
                <w:szCs w:val="20"/>
              </w:rPr>
            </w:pPr>
          </w:p>
        </w:tc>
        <w:tc>
          <w:tcPr>
            <w:tcW w:w="439" w:type="dxa"/>
            <w:tcBorders>
              <w:left w:val="single" w:sz="2" w:space="0" w:color="000000"/>
              <w:bottom w:val="single" w:sz="2" w:space="0" w:color="000000"/>
            </w:tcBorders>
            <w:shd w:val="clear" w:color="auto" w:fill="auto"/>
            <w:tcMar>
              <w:top w:w="55" w:type="dxa"/>
              <w:left w:w="55" w:type="dxa"/>
              <w:bottom w:w="55" w:type="dxa"/>
              <w:right w:w="55" w:type="dxa"/>
            </w:tcMar>
          </w:tcPr>
          <w:p w14:paraId="18FFA587" w14:textId="77777777" w:rsidR="00E71024" w:rsidRPr="004868A4" w:rsidRDefault="00E71024" w:rsidP="00285D34">
            <w:pPr>
              <w:widowControl w:val="0"/>
              <w:suppressAutoHyphens/>
              <w:autoSpaceDE w:val="0"/>
              <w:autoSpaceDN w:val="0"/>
              <w:textAlignment w:val="baseline"/>
              <w:rPr>
                <w:rFonts w:ascii="Times New Roman" w:eastAsia="Calibri, Calibri" w:hAnsi="Times New Roman" w:cs="Times New Roman"/>
                <w:b/>
                <w:bCs/>
                <w:color w:val="000000"/>
                <w:kern w:val="3"/>
                <w:sz w:val="20"/>
                <w:szCs w:val="20"/>
                <w:lang w:eastAsia="zh-CN" w:bidi="hi-IN"/>
              </w:rPr>
            </w:pPr>
            <w:r w:rsidRPr="004868A4">
              <w:rPr>
                <w:rFonts w:ascii="Times New Roman" w:eastAsia="Calibri, Calibri" w:hAnsi="Times New Roman" w:cs="Times New Roman"/>
                <w:b/>
                <w:bCs/>
                <w:color w:val="000000"/>
                <w:kern w:val="3"/>
                <w:sz w:val="20"/>
                <w:szCs w:val="20"/>
                <w:lang w:eastAsia="zh-CN" w:bidi="hi-IN"/>
              </w:rPr>
              <w:t>4</w:t>
            </w:r>
          </w:p>
        </w:tc>
        <w:tc>
          <w:tcPr>
            <w:tcW w:w="40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7DDBED" w14:textId="77777777" w:rsidR="00E71024" w:rsidRPr="004868A4" w:rsidRDefault="00E71024" w:rsidP="00285D34">
            <w:pPr>
              <w:widowControl w:val="0"/>
              <w:suppressLineNumbers/>
              <w:suppressAutoHyphens/>
              <w:autoSpaceDN w:val="0"/>
              <w:textAlignment w:val="baseline"/>
              <w:rPr>
                <w:rFonts w:ascii="Times New Roman" w:hAnsi="Times New Roman" w:cs="Times New Roman"/>
                <w:kern w:val="3"/>
                <w:sz w:val="20"/>
                <w:szCs w:val="20"/>
                <w:lang w:eastAsia="zh-CN" w:bidi="hi-IN"/>
              </w:rPr>
            </w:pPr>
            <w:r w:rsidRPr="004868A4">
              <w:rPr>
                <w:rFonts w:ascii="Times New Roman" w:hAnsi="Times New Roman" w:cs="Times New Roman"/>
                <w:kern w:val="3"/>
                <w:sz w:val="20"/>
                <w:szCs w:val="20"/>
                <w:lang w:eastAsia="zh-CN" w:bidi="hi-IN"/>
              </w:rPr>
              <w:t>Conosce i contenuti essenziali</w:t>
            </w:r>
          </w:p>
        </w:tc>
      </w:tr>
      <w:tr w:rsidR="00E71024" w:rsidRPr="004868A4" w14:paraId="5A4303A0" w14:textId="77777777" w:rsidTr="00CA1CB0">
        <w:tc>
          <w:tcPr>
            <w:tcW w:w="5618" w:type="dxa"/>
            <w:vMerge/>
            <w:tcBorders>
              <w:left w:val="single" w:sz="2" w:space="0" w:color="000000"/>
              <w:bottom w:val="single" w:sz="2" w:space="0" w:color="000000"/>
            </w:tcBorders>
            <w:shd w:val="clear" w:color="auto" w:fill="auto"/>
            <w:tcMar>
              <w:top w:w="55" w:type="dxa"/>
              <w:left w:w="55" w:type="dxa"/>
              <w:bottom w:w="55" w:type="dxa"/>
              <w:right w:w="55" w:type="dxa"/>
            </w:tcMar>
          </w:tcPr>
          <w:p w14:paraId="08B5628D" w14:textId="77777777" w:rsidR="00E71024" w:rsidRPr="004868A4" w:rsidRDefault="00E71024" w:rsidP="00285D34">
            <w:pPr>
              <w:rPr>
                <w:rFonts w:ascii="Times New Roman" w:eastAsia="Calibri" w:hAnsi="Times New Roman" w:cs="Times New Roman"/>
                <w:sz w:val="20"/>
                <w:szCs w:val="20"/>
              </w:rPr>
            </w:pPr>
          </w:p>
        </w:tc>
        <w:tc>
          <w:tcPr>
            <w:tcW w:w="439" w:type="dxa"/>
            <w:tcBorders>
              <w:left w:val="single" w:sz="2" w:space="0" w:color="000000"/>
              <w:bottom w:val="single" w:sz="2" w:space="0" w:color="000000"/>
            </w:tcBorders>
            <w:shd w:val="clear" w:color="auto" w:fill="auto"/>
            <w:tcMar>
              <w:top w:w="55" w:type="dxa"/>
              <w:left w:w="55" w:type="dxa"/>
              <w:bottom w:w="55" w:type="dxa"/>
              <w:right w:w="55" w:type="dxa"/>
            </w:tcMar>
          </w:tcPr>
          <w:p w14:paraId="31927777" w14:textId="77777777" w:rsidR="00E71024" w:rsidRPr="004868A4" w:rsidRDefault="00E71024" w:rsidP="00285D34">
            <w:pPr>
              <w:widowControl w:val="0"/>
              <w:suppressAutoHyphens/>
              <w:autoSpaceDE w:val="0"/>
              <w:autoSpaceDN w:val="0"/>
              <w:textAlignment w:val="baseline"/>
              <w:rPr>
                <w:rFonts w:ascii="Times New Roman" w:eastAsia="Calibri, Calibri" w:hAnsi="Times New Roman" w:cs="Times New Roman"/>
                <w:b/>
                <w:bCs/>
                <w:color w:val="000000"/>
                <w:kern w:val="3"/>
                <w:sz w:val="20"/>
                <w:szCs w:val="20"/>
                <w:lang w:eastAsia="zh-CN" w:bidi="hi-IN"/>
              </w:rPr>
            </w:pPr>
            <w:r w:rsidRPr="004868A4">
              <w:rPr>
                <w:rFonts w:ascii="Times New Roman" w:eastAsia="Calibri, Calibri" w:hAnsi="Times New Roman" w:cs="Times New Roman"/>
                <w:b/>
                <w:bCs/>
                <w:color w:val="000000"/>
                <w:kern w:val="3"/>
                <w:sz w:val="20"/>
                <w:szCs w:val="20"/>
                <w:lang w:eastAsia="zh-CN" w:bidi="hi-IN"/>
              </w:rPr>
              <w:t>5</w:t>
            </w:r>
          </w:p>
        </w:tc>
        <w:tc>
          <w:tcPr>
            <w:tcW w:w="40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FDEB91" w14:textId="77777777" w:rsidR="00E71024" w:rsidRPr="004868A4" w:rsidRDefault="00E71024" w:rsidP="00285D34">
            <w:pPr>
              <w:widowControl w:val="0"/>
              <w:suppressLineNumbers/>
              <w:suppressAutoHyphens/>
              <w:autoSpaceDN w:val="0"/>
              <w:textAlignment w:val="baseline"/>
              <w:rPr>
                <w:rFonts w:ascii="Times New Roman" w:hAnsi="Times New Roman" w:cs="Times New Roman"/>
                <w:kern w:val="3"/>
                <w:sz w:val="20"/>
                <w:szCs w:val="20"/>
                <w:lang w:eastAsia="zh-CN" w:bidi="hi-IN"/>
              </w:rPr>
            </w:pPr>
            <w:r w:rsidRPr="004868A4">
              <w:rPr>
                <w:rFonts w:ascii="Times New Roman" w:hAnsi="Times New Roman" w:cs="Times New Roman"/>
                <w:kern w:val="3"/>
                <w:sz w:val="20"/>
                <w:szCs w:val="20"/>
                <w:lang w:eastAsia="zh-CN" w:bidi="hi-IN"/>
              </w:rPr>
              <w:t>Conosce in modo completo</w:t>
            </w:r>
          </w:p>
        </w:tc>
      </w:tr>
      <w:tr w:rsidR="00E71024" w:rsidRPr="004868A4" w14:paraId="648C19CC" w14:textId="77777777" w:rsidTr="00CA1CB0">
        <w:tc>
          <w:tcPr>
            <w:tcW w:w="5618" w:type="dxa"/>
            <w:vMerge/>
            <w:tcBorders>
              <w:left w:val="single" w:sz="2" w:space="0" w:color="000000"/>
              <w:bottom w:val="single" w:sz="2" w:space="0" w:color="000000"/>
            </w:tcBorders>
            <w:shd w:val="clear" w:color="auto" w:fill="auto"/>
            <w:tcMar>
              <w:top w:w="55" w:type="dxa"/>
              <w:left w:w="55" w:type="dxa"/>
              <w:bottom w:w="55" w:type="dxa"/>
              <w:right w:w="55" w:type="dxa"/>
            </w:tcMar>
          </w:tcPr>
          <w:p w14:paraId="57EEE4D2" w14:textId="77777777" w:rsidR="00E71024" w:rsidRPr="004868A4" w:rsidRDefault="00E71024" w:rsidP="00285D34">
            <w:pPr>
              <w:rPr>
                <w:rFonts w:ascii="Times New Roman" w:eastAsia="Calibri" w:hAnsi="Times New Roman" w:cs="Times New Roman"/>
                <w:sz w:val="20"/>
                <w:szCs w:val="20"/>
              </w:rPr>
            </w:pPr>
          </w:p>
        </w:tc>
        <w:tc>
          <w:tcPr>
            <w:tcW w:w="439" w:type="dxa"/>
            <w:tcBorders>
              <w:left w:val="single" w:sz="2" w:space="0" w:color="000000"/>
              <w:bottom w:val="single" w:sz="2" w:space="0" w:color="000000"/>
            </w:tcBorders>
            <w:shd w:val="clear" w:color="auto" w:fill="auto"/>
            <w:tcMar>
              <w:top w:w="55" w:type="dxa"/>
              <w:left w:w="55" w:type="dxa"/>
              <w:bottom w:w="55" w:type="dxa"/>
              <w:right w:w="55" w:type="dxa"/>
            </w:tcMar>
          </w:tcPr>
          <w:p w14:paraId="02CD2203" w14:textId="77777777" w:rsidR="00E71024" w:rsidRPr="004868A4" w:rsidRDefault="00E71024" w:rsidP="00285D34">
            <w:pPr>
              <w:widowControl w:val="0"/>
              <w:suppressAutoHyphens/>
              <w:autoSpaceDE w:val="0"/>
              <w:autoSpaceDN w:val="0"/>
              <w:textAlignment w:val="baseline"/>
              <w:rPr>
                <w:rFonts w:ascii="Times New Roman" w:eastAsia="Calibri, Calibri" w:hAnsi="Times New Roman" w:cs="Times New Roman"/>
                <w:b/>
                <w:bCs/>
                <w:color w:val="000000"/>
                <w:kern w:val="3"/>
                <w:sz w:val="20"/>
                <w:szCs w:val="20"/>
                <w:lang w:eastAsia="zh-CN" w:bidi="hi-IN"/>
              </w:rPr>
            </w:pPr>
            <w:r w:rsidRPr="004868A4">
              <w:rPr>
                <w:rFonts w:ascii="Times New Roman" w:eastAsia="Calibri, Calibri" w:hAnsi="Times New Roman" w:cs="Times New Roman"/>
                <w:b/>
                <w:bCs/>
                <w:color w:val="000000"/>
                <w:kern w:val="3"/>
                <w:sz w:val="20"/>
                <w:szCs w:val="20"/>
                <w:lang w:eastAsia="zh-CN" w:bidi="hi-IN"/>
              </w:rPr>
              <w:t>6</w:t>
            </w:r>
          </w:p>
        </w:tc>
        <w:tc>
          <w:tcPr>
            <w:tcW w:w="40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9E78C7" w14:textId="77777777" w:rsidR="00E71024" w:rsidRPr="004868A4" w:rsidRDefault="00E71024" w:rsidP="00285D34">
            <w:pPr>
              <w:widowControl w:val="0"/>
              <w:suppressLineNumbers/>
              <w:suppressAutoHyphens/>
              <w:autoSpaceDN w:val="0"/>
              <w:textAlignment w:val="baseline"/>
              <w:rPr>
                <w:rFonts w:ascii="Times New Roman" w:hAnsi="Times New Roman" w:cs="Times New Roman"/>
                <w:kern w:val="3"/>
                <w:sz w:val="20"/>
                <w:szCs w:val="20"/>
                <w:lang w:eastAsia="zh-CN" w:bidi="hi-IN"/>
              </w:rPr>
            </w:pPr>
            <w:r w:rsidRPr="004868A4">
              <w:rPr>
                <w:rFonts w:ascii="Times New Roman" w:hAnsi="Times New Roman" w:cs="Times New Roman"/>
                <w:kern w:val="3"/>
                <w:sz w:val="20"/>
                <w:szCs w:val="20"/>
                <w:lang w:eastAsia="zh-CN" w:bidi="hi-IN"/>
              </w:rPr>
              <w:t>Conosce in modo puntuale e approfondito</w:t>
            </w:r>
          </w:p>
        </w:tc>
      </w:tr>
      <w:tr w:rsidR="00E71024" w:rsidRPr="004868A4" w14:paraId="3F0D572B" w14:textId="77777777" w:rsidTr="00CA1CB0">
        <w:tc>
          <w:tcPr>
            <w:tcW w:w="5618" w:type="dxa"/>
            <w:vMerge/>
            <w:tcBorders>
              <w:left w:val="single" w:sz="2" w:space="0" w:color="000000"/>
              <w:bottom w:val="single" w:sz="2" w:space="0" w:color="000000"/>
            </w:tcBorders>
            <w:shd w:val="clear" w:color="auto" w:fill="auto"/>
            <w:tcMar>
              <w:top w:w="55" w:type="dxa"/>
              <w:left w:w="55" w:type="dxa"/>
              <w:bottom w:w="55" w:type="dxa"/>
              <w:right w:w="55" w:type="dxa"/>
            </w:tcMar>
          </w:tcPr>
          <w:p w14:paraId="6DC69E18" w14:textId="77777777" w:rsidR="00E71024" w:rsidRPr="004868A4" w:rsidRDefault="00E71024" w:rsidP="00285D34">
            <w:pPr>
              <w:rPr>
                <w:rFonts w:ascii="Times New Roman" w:eastAsia="Calibri" w:hAnsi="Times New Roman" w:cs="Times New Roman"/>
                <w:sz w:val="20"/>
                <w:szCs w:val="20"/>
              </w:rPr>
            </w:pPr>
          </w:p>
        </w:tc>
        <w:tc>
          <w:tcPr>
            <w:tcW w:w="439" w:type="dxa"/>
            <w:tcBorders>
              <w:left w:val="single" w:sz="2" w:space="0" w:color="000000"/>
              <w:bottom w:val="single" w:sz="2" w:space="0" w:color="000000"/>
            </w:tcBorders>
            <w:shd w:val="clear" w:color="auto" w:fill="auto"/>
            <w:tcMar>
              <w:top w:w="55" w:type="dxa"/>
              <w:left w:w="55" w:type="dxa"/>
              <w:bottom w:w="55" w:type="dxa"/>
              <w:right w:w="55" w:type="dxa"/>
            </w:tcMar>
          </w:tcPr>
          <w:p w14:paraId="77ABE9A3" w14:textId="77777777" w:rsidR="00E71024" w:rsidRPr="004868A4" w:rsidRDefault="00E71024" w:rsidP="00285D34">
            <w:pPr>
              <w:widowControl w:val="0"/>
              <w:suppressAutoHyphens/>
              <w:autoSpaceDE w:val="0"/>
              <w:autoSpaceDN w:val="0"/>
              <w:textAlignment w:val="baseline"/>
              <w:rPr>
                <w:rFonts w:ascii="Times New Roman" w:eastAsia="Calibri, Calibri" w:hAnsi="Times New Roman" w:cs="Times New Roman"/>
                <w:b/>
                <w:bCs/>
                <w:color w:val="000000"/>
                <w:kern w:val="3"/>
                <w:sz w:val="20"/>
                <w:szCs w:val="20"/>
                <w:lang w:eastAsia="zh-CN" w:bidi="hi-IN"/>
              </w:rPr>
            </w:pPr>
            <w:r w:rsidRPr="004868A4">
              <w:rPr>
                <w:rFonts w:ascii="Times New Roman" w:eastAsia="Calibri, Calibri" w:hAnsi="Times New Roman" w:cs="Times New Roman"/>
                <w:b/>
                <w:bCs/>
                <w:color w:val="000000"/>
                <w:kern w:val="3"/>
                <w:sz w:val="20"/>
                <w:szCs w:val="20"/>
                <w:lang w:eastAsia="zh-CN" w:bidi="hi-IN"/>
              </w:rPr>
              <w:t>7</w:t>
            </w:r>
          </w:p>
        </w:tc>
        <w:tc>
          <w:tcPr>
            <w:tcW w:w="40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2F1A36" w14:textId="77777777" w:rsidR="00E71024" w:rsidRPr="004868A4" w:rsidRDefault="00E71024" w:rsidP="00285D34">
            <w:pPr>
              <w:widowControl w:val="0"/>
              <w:suppressLineNumbers/>
              <w:suppressAutoHyphens/>
              <w:autoSpaceDN w:val="0"/>
              <w:jc w:val="both"/>
              <w:textAlignment w:val="baseline"/>
              <w:rPr>
                <w:rFonts w:ascii="Times New Roman" w:hAnsi="Times New Roman" w:cs="Times New Roman"/>
                <w:kern w:val="3"/>
                <w:sz w:val="20"/>
                <w:szCs w:val="20"/>
                <w:lang w:eastAsia="zh-CN" w:bidi="hi-IN"/>
              </w:rPr>
            </w:pPr>
            <w:r w:rsidRPr="004868A4">
              <w:rPr>
                <w:rFonts w:ascii="Times New Roman" w:hAnsi="Times New Roman" w:cs="Times New Roman"/>
                <w:kern w:val="3"/>
                <w:sz w:val="20"/>
                <w:szCs w:val="20"/>
                <w:lang w:eastAsia="zh-CN" w:bidi="hi-IN"/>
              </w:rPr>
              <w:t>Possiede conoscenze approfondite e rigorose</w:t>
            </w:r>
          </w:p>
        </w:tc>
      </w:tr>
      <w:tr w:rsidR="00E71024" w:rsidRPr="004868A4" w14:paraId="6D14818E" w14:textId="77777777" w:rsidTr="00CA1CB0">
        <w:tc>
          <w:tcPr>
            <w:tcW w:w="5618"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14:paraId="7DD5E662" w14:textId="77777777" w:rsidR="00E71024" w:rsidRPr="004868A4" w:rsidRDefault="00E71024" w:rsidP="00285D34">
            <w:pPr>
              <w:widowControl w:val="0"/>
              <w:suppressAutoHyphens/>
              <w:autoSpaceDE w:val="0"/>
              <w:autoSpaceDN w:val="0"/>
              <w:textAlignment w:val="baseline"/>
              <w:rPr>
                <w:rFonts w:ascii="Times New Roman" w:eastAsia="Calibri, Calibri" w:hAnsi="Times New Roman" w:cs="Times New Roman"/>
                <w:b/>
                <w:bCs/>
                <w:color w:val="000000"/>
                <w:kern w:val="3"/>
                <w:sz w:val="20"/>
                <w:szCs w:val="20"/>
                <w:lang w:eastAsia="zh-CN" w:bidi="hi-IN"/>
              </w:rPr>
            </w:pPr>
            <w:r w:rsidRPr="004868A4">
              <w:rPr>
                <w:rFonts w:ascii="Times New Roman" w:eastAsia="Calibri, Calibri" w:hAnsi="Times New Roman" w:cs="Times New Roman"/>
                <w:b/>
                <w:bCs/>
                <w:color w:val="000000"/>
                <w:kern w:val="3"/>
                <w:sz w:val="20"/>
                <w:szCs w:val="20"/>
                <w:lang w:eastAsia="zh-CN" w:bidi="hi-IN"/>
              </w:rPr>
              <w:t>Comprendere</w:t>
            </w:r>
          </w:p>
          <w:p w14:paraId="11F42EAC" w14:textId="77777777" w:rsidR="00E71024" w:rsidRPr="004868A4" w:rsidRDefault="00E71024" w:rsidP="00285D34">
            <w:pPr>
              <w:widowControl w:val="0"/>
              <w:suppressAutoHyphens/>
              <w:autoSpaceDE w:val="0"/>
              <w:autoSpaceDN w:val="0"/>
              <w:textAlignment w:val="baseline"/>
              <w:rPr>
                <w:rFonts w:ascii="Times New Roman" w:eastAsia="Calibri, Calibri" w:hAnsi="Times New Roman" w:cs="Times New Roman"/>
                <w:color w:val="000000"/>
                <w:kern w:val="3"/>
                <w:sz w:val="20"/>
                <w:szCs w:val="20"/>
                <w:lang w:eastAsia="zh-CN" w:bidi="hi-IN"/>
              </w:rPr>
            </w:pPr>
            <w:r w:rsidRPr="004868A4">
              <w:rPr>
                <w:rFonts w:ascii="Times New Roman" w:eastAsia="Calibri, Calibri" w:hAnsi="Times New Roman" w:cs="Times New Roman"/>
                <w:color w:val="000000"/>
                <w:kern w:val="3"/>
                <w:sz w:val="20"/>
                <w:szCs w:val="20"/>
                <w:lang w:eastAsia="zh-CN" w:bidi="hi-IN"/>
              </w:rPr>
              <w:t>Comprendere il contenuto ed il significato delle informazioni fornite dalla traccia e le consegne che la prova prevede.</w:t>
            </w:r>
          </w:p>
        </w:tc>
        <w:tc>
          <w:tcPr>
            <w:tcW w:w="439" w:type="dxa"/>
            <w:tcBorders>
              <w:left w:val="single" w:sz="2" w:space="0" w:color="000000"/>
              <w:bottom w:val="single" w:sz="2" w:space="0" w:color="000000"/>
            </w:tcBorders>
            <w:shd w:val="clear" w:color="auto" w:fill="auto"/>
            <w:tcMar>
              <w:top w:w="55" w:type="dxa"/>
              <w:left w:w="55" w:type="dxa"/>
              <w:bottom w:w="55" w:type="dxa"/>
              <w:right w:w="55" w:type="dxa"/>
            </w:tcMar>
          </w:tcPr>
          <w:p w14:paraId="5FAF33B4" w14:textId="77777777" w:rsidR="00E71024" w:rsidRPr="004868A4" w:rsidRDefault="00E71024" w:rsidP="00285D34">
            <w:pPr>
              <w:widowControl w:val="0"/>
              <w:suppressAutoHyphens/>
              <w:autoSpaceDE w:val="0"/>
              <w:autoSpaceDN w:val="0"/>
              <w:textAlignment w:val="baseline"/>
              <w:rPr>
                <w:rFonts w:ascii="Times New Roman" w:eastAsia="Calibri, Calibri" w:hAnsi="Times New Roman" w:cs="Times New Roman"/>
                <w:b/>
                <w:bCs/>
                <w:color w:val="000000"/>
                <w:kern w:val="3"/>
                <w:sz w:val="20"/>
                <w:szCs w:val="20"/>
                <w:lang w:eastAsia="zh-CN" w:bidi="hi-IN"/>
              </w:rPr>
            </w:pPr>
            <w:r w:rsidRPr="004868A4">
              <w:rPr>
                <w:rFonts w:ascii="Times New Roman" w:eastAsia="Calibri, Calibri" w:hAnsi="Times New Roman" w:cs="Times New Roman"/>
                <w:b/>
                <w:bCs/>
                <w:color w:val="000000"/>
                <w:kern w:val="3"/>
                <w:sz w:val="20"/>
                <w:szCs w:val="20"/>
                <w:lang w:eastAsia="zh-CN" w:bidi="hi-IN"/>
              </w:rPr>
              <w:t>1</w:t>
            </w:r>
          </w:p>
        </w:tc>
        <w:tc>
          <w:tcPr>
            <w:tcW w:w="40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5F7B92" w14:textId="77777777" w:rsidR="00E71024" w:rsidRPr="004868A4" w:rsidRDefault="00E71024" w:rsidP="00285D34">
            <w:pPr>
              <w:widowControl w:val="0"/>
              <w:suppressLineNumbers/>
              <w:suppressAutoHyphens/>
              <w:autoSpaceDN w:val="0"/>
              <w:textAlignment w:val="baseline"/>
              <w:rPr>
                <w:rFonts w:ascii="Times New Roman" w:hAnsi="Times New Roman" w:cs="Times New Roman"/>
                <w:kern w:val="3"/>
                <w:sz w:val="20"/>
                <w:szCs w:val="20"/>
                <w:lang w:eastAsia="zh-CN" w:bidi="hi-IN"/>
              </w:rPr>
            </w:pPr>
            <w:r w:rsidRPr="004868A4">
              <w:rPr>
                <w:rFonts w:ascii="Times New Roman" w:hAnsi="Times New Roman" w:cs="Times New Roman"/>
                <w:kern w:val="3"/>
                <w:sz w:val="20"/>
                <w:szCs w:val="20"/>
                <w:lang w:eastAsia="zh-CN" w:bidi="hi-IN"/>
              </w:rPr>
              <w:t>Non sa comprendere i concetti più significativi</w:t>
            </w:r>
          </w:p>
        </w:tc>
      </w:tr>
      <w:tr w:rsidR="00E71024" w:rsidRPr="004868A4" w14:paraId="344EF2C6" w14:textId="77777777" w:rsidTr="00CA1CB0">
        <w:tc>
          <w:tcPr>
            <w:tcW w:w="5618" w:type="dxa"/>
            <w:vMerge/>
            <w:tcBorders>
              <w:left w:val="single" w:sz="2" w:space="0" w:color="000000"/>
              <w:bottom w:val="single" w:sz="2" w:space="0" w:color="000000"/>
            </w:tcBorders>
            <w:shd w:val="clear" w:color="auto" w:fill="auto"/>
            <w:tcMar>
              <w:top w:w="55" w:type="dxa"/>
              <w:left w:w="55" w:type="dxa"/>
              <w:bottom w:w="55" w:type="dxa"/>
              <w:right w:w="55" w:type="dxa"/>
            </w:tcMar>
          </w:tcPr>
          <w:p w14:paraId="46BB058B" w14:textId="77777777" w:rsidR="00E71024" w:rsidRPr="004868A4" w:rsidRDefault="00E71024" w:rsidP="00285D34">
            <w:pPr>
              <w:rPr>
                <w:rFonts w:ascii="Times New Roman" w:eastAsia="Calibri" w:hAnsi="Times New Roman" w:cs="Times New Roman"/>
                <w:sz w:val="20"/>
                <w:szCs w:val="20"/>
              </w:rPr>
            </w:pPr>
          </w:p>
        </w:tc>
        <w:tc>
          <w:tcPr>
            <w:tcW w:w="439" w:type="dxa"/>
            <w:tcBorders>
              <w:left w:val="single" w:sz="2" w:space="0" w:color="000000"/>
              <w:bottom w:val="single" w:sz="2" w:space="0" w:color="000000"/>
            </w:tcBorders>
            <w:shd w:val="clear" w:color="auto" w:fill="auto"/>
            <w:tcMar>
              <w:top w:w="55" w:type="dxa"/>
              <w:left w:w="55" w:type="dxa"/>
              <w:bottom w:w="55" w:type="dxa"/>
              <w:right w:w="55" w:type="dxa"/>
            </w:tcMar>
          </w:tcPr>
          <w:p w14:paraId="0FD08123" w14:textId="77777777" w:rsidR="00E71024" w:rsidRPr="004868A4" w:rsidRDefault="00E71024" w:rsidP="00285D34">
            <w:pPr>
              <w:widowControl w:val="0"/>
              <w:suppressAutoHyphens/>
              <w:autoSpaceDE w:val="0"/>
              <w:autoSpaceDN w:val="0"/>
              <w:textAlignment w:val="baseline"/>
              <w:rPr>
                <w:rFonts w:ascii="Times New Roman" w:eastAsia="Calibri, Calibri" w:hAnsi="Times New Roman" w:cs="Times New Roman"/>
                <w:b/>
                <w:bCs/>
                <w:color w:val="000000"/>
                <w:kern w:val="3"/>
                <w:sz w:val="20"/>
                <w:szCs w:val="20"/>
                <w:lang w:eastAsia="zh-CN" w:bidi="hi-IN"/>
              </w:rPr>
            </w:pPr>
            <w:r w:rsidRPr="004868A4">
              <w:rPr>
                <w:rFonts w:ascii="Times New Roman" w:eastAsia="Calibri, Calibri" w:hAnsi="Times New Roman" w:cs="Times New Roman"/>
                <w:b/>
                <w:bCs/>
                <w:color w:val="000000"/>
                <w:kern w:val="3"/>
                <w:sz w:val="20"/>
                <w:szCs w:val="20"/>
                <w:lang w:eastAsia="zh-CN" w:bidi="hi-IN"/>
              </w:rPr>
              <w:t>2</w:t>
            </w:r>
          </w:p>
        </w:tc>
        <w:tc>
          <w:tcPr>
            <w:tcW w:w="40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F6D4CF" w14:textId="77777777" w:rsidR="00E71024" w:rsidRPr="004868A4" w:rsidRDefault="00E71024" w:rsidP="00285D34">
            <w:pPr>
              <w:widowControl w:val="0"/>
              <w:suppressLineNumbers/>
              <w:suppressAutoHyphens/>
              <w:autoSpaceDN w:val="0"/>
              <w:textAlignment w:val="baseline"/>
              <w:rPr>
                <w:rFonts w:ascii="Times New Roman" w:hAnsi="Times New Roman" w:cs="Times New Roman"/>
                <w:kern w:val="3"/>
                <w:sz w:val="20"/>
                <w:szCs w:val="20"/>
                <w:lang w:eastAsia="zh-CN" w:bidi="hi-IN"/>
              </w:rPr>
            </w:pPr>
            <w:r w:rsidRPr="004868A4">
              <w:rPr>
                <w:rFonts w:ascii="Times New Roman" w:hAnsi="Times New Roman" w:cs="Times New Roman"/>
                <w:kern w:val="3"/>
                <w:sz w:val="20"/>
                <w:szCs w:val="20"/>
                <w:lang w:eastAsia="zh-CN" w:bidi="hi-IN"/>
              </w:rPr>
              <w:t>Sa comprendere solo alcuni concetti - chiave</w:t>
            </w:r>
          </w:p>
        </w:tc>
      </w:tr>
      <w:tr w:rsidR="00E71024" w:rsidRPr="004868A4" w14:paraId="58455B5A" w14:textId="77777777" w:rsidTr="00CA1CB0">
        <w:tc>
          <w:tcPr>
            <w:tcW w:w="5618" w:type="dxa"/>
            <w:vMerge/>
            <w:tcBorders>
              <w:left w:val="single" w:sz="2" w:space="0" w:color="000000"/>
              <w:bottom w:val="single" w:sz="2" w:space="0" w:color="000000"/>
            </w:tcBorders>
            <w:shd w:val="clear" w:color="auto" w:fill="auto"/>
            <w:tcMar>
              <w:top w:w="55" w:type="dxa"/>
              <w:left w:w="55" w:type="dxa"/>
              <w:bottom w:w="55" w:type="dxa"/>
              <w:right w:w="55" w:type="dxa"/>
            </w:tcMar>
          </w:tcPr>
          <w:p w14:paraId="53C46D25" w14:textId="77777777" w:rsidR="00E71024" w:rsidRPr="004868A4" w:rsidRDefault="00E71024" w:rsidP="00285D34">
            <w:pPr>
              <w:rPr>
                <w:rFonts w:ascii="Times New Roman" w:eastAsia="Calibri" w:hAnsi="Times New Roman" w:cs="Times New Roman"/>
                <w:sz w:val="20"/>
                <w:szCs w:val="20"/>
              </w:rPr>
            </w:pPr>
          </w:p>
        </w:tc>
        <w:tc>
          <w:tcPr>
            <w:tcW w:w="439" w:type="dxa"/>
            <w:tcBorders>
              <w:left w:val="single" w:sz="2" w:space="0" w:color="000000"/>
              <w:bottom w:val="single" w:sz="2" w:space="0" w:color="000000"/>
            </w:tcBorders>
            <w:shd w:val="clear" w:color="auto" w:fill="auto"/>
            <w:tcMar>
              <w:top w:w="55" w:type="dxa"/>
              <w:left w:w="55" w:type="dxa"/>
              <w:bottom w:w="55" w:type="dxa"/>
              <w:right w:w="55" w:type="dxa"/>
            </w:tcMar>
          </w:tcPr>
          <w:p w14:paraId="319C0EC4" w14:textId="77777777" w:rsidR="00E71024" w:rsidRPr="004868A4" w:rsidRDefault="00E71024" w:rsidP="00285D34">
            <w:pPr>
              <w:widowControl w:val="0"/>
              <w:suppressAutoHyphens/>
              <w:autoSpaceDE w:val="0"/>
              <w:autoSpaceDN w:val="0"/>
              <w:textAlignment w:val="baseline"/>
              <w:rPr>
                <w:rFonts w:ascii="Times New Roman" w:eastAsia="Calibri, Calibri" w:hAnsi="Times New Roman" w:cs="Times New Roman"/>
                <w:b/>
                <w:bCs/>
                <w:color w:val="000000"/>
                <w:kern w:val="3"/>
                <w:sz w:val="20"/>
                <w:szCs w:val="20"/>
                <w:lang w:eastAsia="zh-CN" w:bidi="hi-IN"/>
              </w:rPr>
            </w:pPr>
            <w:r w:rsidRPr="004868A4">
              <w:rPr>
                <w:rFonts w:ascii="Times New Roman" w:eastAsia="Calibri, Calibri" w:hAnsi="Times New Roman" w:cs="Times New Roman"/>
                <w:b/>
                <w:bCs/>
                <w:color w:val="000000"/>
                <w:kern w:val="3"/>
                <w:sz w:val="20"/>
                <w:szCs w:val="20"/>
                <w:lang w:eastAsia="zh-CN" w:bidi="hi-IN"/>
              </w:rPr>
              <w:t>3</w:t>
            </w:r>
          </w:p>
        </w:tc>
        <w:tc>
          <w:tcPr>
            <w:tcW w:w="40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EF4560" w14:textId="77777777" w:rsidR="00E71024" w:rsidRPr="004868A4" w:rsidRDefault="00E71024" w:rsidP="00285D34">
            <w:pPr>
              <w:widowControl w:val="0"/>
              <w:suppressLineNumbers/>
              <w:suppressAutoHyphens/>
              <w:autoSpaceDN w:val="0"/>
              <w:textAlignment w:val="baseline"/>
              <w:rPr>
                <w:rFonts w:ascii="Times New Roman" w:hAnsi="Times New Roman" w:cs="Times New Roman"/>
                <w:kern w:val="3"/>
                <w:sz w:val="20"/>
                <w:szCs w:val="20"/>
                <w:lang w:eastAsia="zh-CN" w:bidi="hi-IN"/>
              </w:rPr>
            </w:pPr>
            <w:r w:rsidRPr="004868A4">
              <w:rPr>
                <w:rFonts w:ascii="Times New Roman" w:hAnsi="Times New Roman" w:cs="Times New Roman"/>
                <w:kern w:val="3"/>
                <w:sz w:val="20"/>
                <w:szCs w:val="20"/>
                <w:lang w:eastAsia="zh-CN" w:bidi="hi-IN"/>
              </w:rPr>
              <w:t>Sa comprendere i concetti -chiave</w:t>
            </w:r>
          </w:p>
        </w:tc>
      </w:tr>
      <w:tr w:rsidR="00E71024" w:rsidRPr="004868A4" w14:paraId="03E95F22" w14:textId="77777777" w:rsidTr="00CA1CB0">
        <w:tc>
          <w:tcPr>
            <w:tcW w:w="5618" w:type="dxa"/>
            <w:vMerge/>
            <w:tcBorders>
              <w:left w:val="single" w:sz="2" w:space="0" w:color="000000"/>
              <w:bottom w:val="single" w:sz="2" w:space="0" w:color="000000"/>
            </w:tcBorders>
            <w:shd w:val="clear" w:color="auto" w:fill="auto"/>
            <w:tcMar>
              <w:top w:w="55" w:type="dxa"/>
              <w:left w:w="55" w:type="dxa"/>
              <w:bottom w:w="55" w:type="dxa"/>
              <w:right w:w="55" w:type="dxa"/>
            </w:tcMar>
          </w:tcPr>
          <w:p w14:paraId="77CE5F9D" w14:textId="77777777" w:rsidR="00E71024" w:rsidRPr="004868A4" w:rsidRDefault="00E71024" w:rsidP="00285D34">
            <w:pPr>
              <w:rPr>
                <w:rFonts w:ascii="Times New Roman" w:eastAsia="Calibri" w:hAnsi="Times New Roman" w:cs="Times New Roman"/>
                <w:sz w:val="20"/>
                <w:szCs w:val="20"/>
              </w:rPr>
            </w:pPr>
          </w:p>
        </w:tc>
        <w:tc>
          <w:tcPr>
            <w:tcW w:w="439" w:type="dxa"/>
            <w:tcBorders>
              <w:left w:val="single" w:sz="2" w:space="0" w:color="000000"/>
              <w:bottom w:val="single" w:sz="2" w:space="0" w:color="000000"/>
            </w:tcBorders>
            <w:shd w:val="clear" w:color="auto" w:fill="auto"/>
            <w:tcMar>
              <w:top w:w="55" w:type="dxa"/>
              <w:left w:w="55" w:type="dxa"/>
              <w:bottom w:w="55" w:type="dxa"/>
              <w:right w:w="55" w:type="dxa"/>
            </w:tcMar>
          </w:tcPr>
          <w:p w14:paraId="4336F4A9" w14:textId="77777777" w:rsidR="00E71024" w:rsidRPr="004868A4" w:rsidRDefault="00E71024" w:rsidP="00285D34">
            <w:pPr>
              <w:widowControl w:val="0"/>
              <w:suppressAutoHyphens/>
              <w:autoSpaceDE w:val="0"/>
              <w:autoSpaceDN w:val="0"/>
              <w:textAlignment w:val="baseline"/>
              <w:rPr>
                <w:rFonts w:ascii="Times New Roman" w:eastAsia="Calibri, Calibri" w:hAnsi="Times New Roman" w:cs="Times New Roman"/>
                <w:b/>
                <w:bCs/>
                <w:color w:val="000000"/>
                <w:kern w:val="3"/>
                <w:sz w:val="20"/>
                <w:szCs w:val="20"/>
                <w:lang w:eastAsia="zh-CN" w:bidi="hi-IN"/>
              </w:rPr>
            </w:pPr>
            <w:r w:rsidRPr="004868A4">
              <w:rPr>
                <w:rFonts w:ascii="Times New Roman" w:eastAsia="Calibri, Calibri" w:hAnsi="Times New Roman" w:cs="Times New Roman"/>
                <w:b/>
                <w:bCs/>
                <w:color w:val="000000"/>
                <w:kern w:val="3"/>
                <w:sz w:val="20"/>
                <w:szCs w:val="20"/>
                <w:lang w:eastAsia="zh-CN" w:bidi="hi-IN"/>
              </w:rPr>
              <w:t>4</w:t>
            </w:r>
          </w:p>
        </w:tc>
        <w:tc>
          <w:tcPr>
            <w:tcW w:w="40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54BD27" w14:textId="77777777" w:rsidR="00E71024" w:rsidRPr="004868A4" w:rsidRDefault="00E71024" w:rsidP="00285D34">
            <w:pPr>
              <w:widowControl w:val="0"/>
              <w:suppressLineNumbers/>
              <w:suppressAutoHyphens/>
              <w:autoSpaceDN w:val="0"/>
              <w:textAlignment w:val="baseline"/>
              <w:rPr>
                <w:rFonts w:ascii="Times New Roman" w:hAnsi="Times New Roman" w:cs="Times New Roman"/>
                <w:kern w:val="3"/>
                <w:sz w:val="20"/>
                <w:szCs w:val="20"/>
                <w:lang w:eastAsia="zh-CN" w:bidi="hi-IN"/>
              </w:rPr>
            </w:pPr>
            <w:r w:rsidRPr="004868A4">
              <w:rPr>
                <w:rFonts w:ascii="Times New Roman" w:hAnsi="Times New Roman" w:cs="Times New Roman"/>
                <w:kern w:val="3"/>
                <w:sz w:val="20"/>
                <w:szCs w:val="20"/>
                <w:lang w:eastAsia="zh-CN" w:bidi="hi-IN"/>
              </w:rPr>
              <w:t>Sa comprendere concetti e relazioni</w:t>
            </w:r>
          </w:p>
        </w:tc>
      </w:tr>
      <w:tr w:rsidR="00E71024" w:rsidRPr="004868A4" w14:paraId="3343AEA0" w14:textId="77777777" w:rsidTr="00CA1CB0">
        <w:tc>
          <w:tcPr>
            <w:tcW w:w="5618" w:type="dxa"/>
            <w:vMerge/>
            <w:tcBorders>
              <w:left w:val="single" w:sz="2" w:space="0" w:color="000000"/>
              <w:bottom w:val="single" w:sz="2" w:space="0" w:color="000000"/>
            </w:tcBorders>
            <w:shd w:val="clear" w:color="auto" w:fill="auto"/>
            <w:tcMar>
              <w:top w:w="55" w:type="dxa"/>
              <w:left w:w="55" w:type="dxa"/>
              <w:bottom w:w="55" w:type="dxa"/>
              <w:right w:w="55" w:type="dxa"/>
            </w:tcMar>
          </w:tcPr>
          <w:p w14:paraId="2AF34649" w14:textId="77777777" w:rsidR="00E71024" w:rsidRPr="004868A4" w:rsidRDefault="00E71024" w:rsidP="00285D34">
            <w:pPr>
              <w:rPr>
                <w:rFonts w:ascii="Times New Roman" w:eastAsia="Calibri" w:hAnsi="Times New Roman" w:cs="Times New Roman"/>
                <w:sz w:val="20"/>
                <w:szCs w:val="20"/>
              </w:rPr>
            </w:pPr>
          </w:p>
        </w:tc>
        <w:tc>
          <w:tcPr>
            <w:tcW w:w="439" w:type="dxa"/>
            <w:tcBorders>
              <w:left w:val="single" w:sz="2" w:space="0" w:color="000000"/>
              <w:bottom w:val="single" w:sz="2" w:space="0" w:color="000000"/>
            </w:tcBorders>
            <w:shd w:val="clear" w:color="auto" w:fill="auto"/>
            <w:tcMar>
              <w:top w:w="55" w:type="dxa"/>
              <w:left w:w="55" w:type="dxa"/>
              <w:bottom w:w="55" w:type="dxa"/>
              <w:right w:w="55" w:type="dxa"/>
            </w:tcMar>
          </w:tcPr>
          <w:p w14:paraId="51DC3B6E" w14:textId="77777777" w:rsidR="00E71024" w:rsidRPr="004868A4" w:rsidRDefault="00E71024" w:rsidP="00285D34">
            <w:pPr>
              <w:widowControl w:val="0"/>
              <w:suppressAutoHyphens/>
              <w:autoSpaceDE w:val="0"/>
              <w:autoSpaceDN w:val="0"/>
              <w:textAlignment w:val="baseline"/>
              <w:rPr>
                <w:rFonts w:ascii="Times New Roman" w:eastAsia="Calibri, Calibri" w:hAnsi="Times New Roman" w:cs="Times New Roman"/>
                <w:b/>
                <w:bCs/>
                <w:color w:val="000000"/>
                <w:kern w:val="3"/>
                <w:sz w:val="20"/>
                <w:szCs w:val="20"/>
                <w:lang w:eastAsia="zh-CN" w:bidi="hi-IN"/>
              </w:rPr>
            </w:pPr>
            <w:r w:rsidRPr="004868A4">
              <w:rPr>
                <w:rFonts w:ascii="Times New Roman" w:eastAsia="Calibri, Calibri" w:hAnsi="Times New Roman" w:cs="Times New Roman"/>
                <w:b/>
                <w:bCs/>
                <w:color w:val="000000"/>
                <w:kern w:val="3"/>
                <w:sz w:val="20"/>
                <w:szCs w:val="20"/>
                <w:lang w:eastAsia="zh-CN" w:bidi="hi-IN"/>
              </w:rPr>
              <w:t>5</w:t>
            </w:r>
          </w:p>
        </w:tc>
        <w:tc>
          <w:tcPr>
            <w:tcW w:w="40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E0CDCC" w14:textId="77777777" w:rsidR="00E71024" w:rsidRPr="004868A4" w:rsidRDefault="00E71024" w:rsidP="00285D34">
            <w:pPr>
              <w:widowControl w:val="0"/>
              <w:suppressLineNumbers/>
              <w:suppressAutoHyphens/>
              <w:autoSpaceDN w:val="0"/>
              <w:textAlignment w:val="baseline"/>
              <w:rPr>
                <w:rFonts w:ascii="Times New Roman" w:hAnsi="Times New Roman" w:cs="Times New Roman"/>
                <w:kern w:val="3"/>
                <w:sz w:val="20"/>
                <w:szCs w:val="20"/>
                <w:lang w:eastAsia="zh-CN" w:bidi="hi-IN"/>
              </w:rPr>
            </w:pPr>
            <w:r w:rsidRPr="004868A4">
              <w:rPr>
                <w:rFonts w:ascii="Times New Roman" w:hAnsi="Times New Roman" w:cs="Times New Roman"/>
                <w:kern w:val="3"/>
                <w:sz w:val="20"/>
                <w:szCs w:val="20"/>
                <w:lang w:eastAsia="zh-CN" w:bidi="hi-IN"/>
              </w:rPr>
              <w:t>Sa comprendere i nodi tematici</w:t>
            </w:r>
          </w:p>
        </w:tc>
      </w:tr>
      <w:tr w:rsidR="00E71024" w:rsidRPr="004868A4" w14:paraId="75EAC2AB" w14:textId="77777777" w:rsidTr="00CA1CB0">
        <w:tc>
          <w:tcPr>
            <w:tcW w:w="5618"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14:paraId="468F0DB6" w14:textId="77777777" w:rsidR="00E71024" w:rsidRPr="004868A4" w:rsidRDefault="00E71024" w:rsidP="00285D34">
            <w:pPr>
              <w:widowControl w:val="0"/>
              <w:suppressAutoHyphens/>
              <w:autoSpaceDE w:val="0"/>
              <w:autoSpaceDN w:val="0"/>
              <w:textAlignment w:val="baseline"/>
              <w:rPr>
                <w:rFonts w:ascii="Times New Roman" w:eastAsia="Calibri, Calibri" w:hAnsi="Times New Roman" w:cs="Times New Roman"/>
                <w:b/>
                <w:bCs/>
                <w:color w:val="000000"/>
                <w:kern w:val="3"/>
                <w:sz w:val="20"/>
                <w:szCs w:val="20"/>
                <w:lang w:eastAsia="zh-CN" w:bidi="hi-IN"/>
              </w:rPr>
            </w:pPr>
            <w:r w:rsidRPr="004868A4">
              <w:rPr>
                <w:rFonts w:ascii="Times New Roman" w:eastAsia="Calibri, Calibri" w:hAnsi="Times New Roman" w:cs="Times New Roman"/>
                <w:b/>
                <w:bCs/>
                <w:color w:val="000000"/>
                <w:kern w:val="3"/>
                <w:sz w:val="20"/>
                <w:szCs w:val="20"/>
                <w:lang w:eastAsia="zh-CN" w:bidi="hi-IN"/>
              </w:rPr>
              <w:t>Interpretare</w:t>
            </w:r>
          </w:p>
          <w:p w14:paraId="790DD3EF" w14:textId="77777777" w:rsidR="00E71024" w:rsidRPr="004868A4" w:rsidRDefault="00E71024" w:rsidP="00285D34">
            <w:pPr>
              <w:widowControl w:val="0"/>
              <w:suppressAutoHyphens/>
              <w:autoSpaceDE w:val="0"/>
              <w:autoSpaceDN w:val="0"/>
              <w:textAlignment w:val="baseline"/>
              <w:rPr>
                <w:rFonts w:ascii="Times New Roman" w:eastAsia="Calibri, Calibri" w:hAnsi="Times New Roman" w:cs="Times New Roman"/>
                <w:color w:val="000000"/>
                <w:kern w:val="3"/>
                <w:sz w:val="20"/>
                <w:szCs w:val="20"/>
                <w:lang w:eastAsia="zh-CN" w:bidi="hi-IN"/>
              </w:rPr>
            </w:pPr>
            <w:r w:rsidRPr="004868A4">
              <w:rPr>
                <w:rFonts w:ascii="Times New Roman" w:eastAsia="Calibri, Calibri" w:hAnsi="Times New Roman" w:cs="Times New Roman"/>
                <w:color w:val="000000"/>
                <w:kern w:val="3"/>
                <w:sz w:val="20"/>
                <w:szCs w:val="20"/>
                <w:lang w:eastAsia="zh-CN" w:bidi="hi-IN"/>
              </w:rPr>
              <w:t>Fornire un'interpretazione coerente ed essenziale delle informazioni apprese, attraverso l'analisi delle fonti e dei metodi di ricerca.</w:t>
            </w:r>
          </w:p>
        </w:tc>
        <w:tc>
          <w:tcPr>
            <w:tcW w:w="439" w:type="dxa"/>
            <w:tcBorders>
              <w:left w:val="single" w:sz="2" w:space="0" w:color="000000"/>
              <w:bottom w:val="single" w:sz="2" w:space="0" w:color="000000"/>
            </w:tcBorders>
            <w:shd w:val="clear" w:color="auto" w:fill="auto"/>
            <w:tcMar>
              <w:top w:w="55" w:type="dxa"/>
              <w:left w:w="55" w:type="dxa"/>
              <w:bottom w:w="55" w:type="dxa"/>
              <w:right w:w="55" w:type="dxa"/>
            </w:tcMar>
          </w:tcPr>
          <w:p w14:paraId="22886958" w14:textId="77777777" w:rsidR="00E71024" w:rsidRPr="004868A4" w:rsidRDefault="00E71024" w:rsidP="00285D34">
            <w:pPr>
              <w:widowControl w:val="0"/>
              <w:suppressAutoHyphens/>
              <w:autoSpaceDE w:val="0"/>
              <w:autoSpaceDN w:val="0"/>
              <w:textAlignment w:val="baseline"/>
              <w:rPr>
                <w:rFonts w:ascii="Times New Roman" w:eastAsia="Calibri, Calibri" w:hAnsi="Times New Roman" w:cs="Times New Roman"/>
                <w:b/>
                <w:bCs/>
                <w:color w:val="000000"/>
                <w:kern w:val="3"/>
                <w:sz w:val="20"/>
                <w:szCs w:val="20"/>
                <w:lang w:eastAsia="zh-CN" w:bidi="hi-IN"/>
              </w:rPr>
            </w:pPr>
            <w:r w:rsidRPr="004868A4">
              <w:rPr>
                <w:rFonts w:ascii="Times New Roman" w:eastAsia="Calibri, Calibri" w:hAnsi="Times New Roman" w:cs="Times New Roman"/>
                <w:b/>
                <w:bCs/>
                <w:color w:val="000000"/>
                <w:kern w:val="3"/>
                <w:sz w:val="20"/>
                <w:szCs w:val="20"/>
                <w:lang w:eastAsia="zh-CN" w:bidi="hi-IN"/>
              </w:rPr>
              <w:t>1</w:t>
            </w:r>
          </w:p>
        </w:tc>
        <w:tc>
          <w:tcPr>
            <w:tcW w:w="40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3E0FA3" w14:textId="77777777" w:rsidR="00E71024" w:rsidRPr="004868A4" w:rsidRDefault="00E71024" w:rsidP="00285D34">
            <w:pPr>
              <w:widowControl w:val="0"/>
              <w:suppressLineNumbers/>
              <w:suppressAutoHyphens/>
              <w:autoSpaceDN w:val="0"/>
              <w:textAlignment w:val="baseline"/>
              <w:rPr>
                <w:rFonts w:ascii="Times New Roman" w:hAnsi="Times New Roman" w:cs="Times New Roman"/>
                <w:kern w:val="3"/>
                <w:sz w:val="20"/>
                <w:szCs w:val="20"/>
                <w:lang w:eastAsia="zh-CN" w:bidi="hi-IN"/>
              </w:rPr>
            </w:pPr>
            <w:r w:rsidRPr="004868A4">
              <w:rPr>
                <w:rFonts w:ascii="Times New Roman" w:hAnsi="Times New Roman" w:cs="Times New Roman"/>
                <w:kern w:val="3"/>
                <w:sz w:val="20"/>
                <w:szCs w:val="20"/>
                <w:lang w:eastAsia="zh-CN" w:bidi="hi-IN"/>
              </w:rPr>
              <w:t>Interpretazione incompleta e parziale</w:t>
            </w:r>
          </w:p>
        </w:tc>
      </w:tr>
      <w:tr w:rsidR="00E71024" w:rsidRPr="004868A4" w14:paraId="5718FF74" w14:textId="77777777" w:rsidTr="00CA1CB0">
        <w:tc>
          <w:tcPr>
            <w:tcW w:w="5618" w:type="dxa"/>
            <w:vMerge/>
            <w:tcBorders>
              <w:left w:val="single" w:sz="2" w:space="0" w:color="000000"/>
              <w:bottom w:val="single" w:sz="2" w:space="0" w:color="000000"/>
            </w:tcBorders>
            <w:shd w:val="clear" w:color="auto" w:fill="auto"/>
            <w:tcMar>
              <w:top w:w="55" w:type="dxa"/>
              <w:left w:w="55" w:type="dxa"/>
              <w:bottom w:w="55" w:type="dxa"/>
              <w:right w:w="55" w:type="dxa"/>
            </w:tcMar>
          </w:tcPr>
          <w:p w14:paraId="4A3B0DE3" w14:textId="77777777" w:rsidR="00E71024" w:rsidRPr="004868A4" w:rsidRDefault="00E71024" w:rsidP="00285D34">
            <w:pPr>
              <w:rPr>
                <w:rFonts w:ascii="Times New Roman" w:eastAsia="Calibri" w:hAnsi="Times New Roman" w:cs="Times New Roman"/>
                <w:sz w:val="20"/>
                <w:szCs w:val="20"/>
              </w:rPr>
            </w:pPr>
          </w:p>
        </w:tc>
        <w:tc>
          <w:tcPr>
            <w:tcW w:w="439" w:type="dxa"/>
            <w:tcBorders>
              <w:left w:val="single" w:sz="2" w:space="0" w:color="000000"/>
              <w:bottom w:val="single" w:sz="2" w:space="0" w:color="000000"/>
            </w:tcBorders>
            <w:shd w:val="clear" w:color="auto" w:fill="auto"/>
            <w:tcMar>
              <w:top w:w="55" w:type="dxa"/>
              <w:left w:w="55" w:type="dxa"/>
              <w:bottom w:w="55" w:type="dxa"/>
              <w:right w:w="55" w:type="dxa"/>
            </w:tcMar>
          </w:tcPr>
          <w:p w14:paraId="5690895E" w14:textId="77777777" w:rsidR="00E71024" w:rsidRPr="004868A4" w:rsidRDefault="00E71024" w:rsidP="00285D34">
            <w:pPr>
              <w:widowControl w:val="0"/>
              <w:suppressAutoHyphens/>
              <w:autoSpaceDE w:val="0"/>
              <w:autoSpaceDN w:val="0"/>
              <w:textAlignment w:val="baseline"/>
              <w:rPr>
                <w:rFonts w:ascii="Times New Roman" w:eastAsia="Calibri, Calibri" w:hAnsi="Times New Roman" w:cs="Times New Roman"/>
                <w:b/>
                <w:bCs/>
                <w:color w:val="000000"/>
                <w:kern w:val="3"/>
                <w:sz w:val="20"/>
                <w:szCs w:val="20"/>
                <w:lang w:eastAsia="zh-CN" w:bidi="hi-IN"/>
              </w:rPr>
            </w:pPr>
            <w:r w:rsidRPr="004868A4">
              <w:rPr>
                <w:rFonts w:ascii="Times New Roman" w:eastAsia="Calibri, Calibri" w:hAnsi="Times New Roman" w:cs="Times New Roman"/>
                <w:b/>
                <w:bCs/>
                <w:color w:val="000000"/>
                <w:kern w:val="3"/>
                <w:sz w:val="20"/>
                <w:szCs w:val="20"/>
                <w:lang w:eastAsia="zh-CN" w:bidi="hi-IN"/>
              </w:rPr>
              <w:t>2</w:t>
            </w:r>
          </w:p>
        </w:tc>
        <w:tc>
          <w:tcPr>
            <w:tcW w:w="40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F2B511" w14:textId="77777777" w:rsidR="00E71024" w:rsidRPr="004868A4" w:rsidRDefault="00E71024" w:rsidP="00285D34">
            <w:pPr>
              <w:widowControl w:val="0"/>
              <w:suppressLineNumbers/>
              <w:suppressAutoHyphens/>
              <w:autoSpaceDN w:val="0"/>
              <w:textAlignment w:val="baseline"/>
              <w:rPr>
                <w:rFonts w:ascii="Times New Roman" w:hAnsi="Times New Roman" w:cs="Times New Roman"/>
                <w:kern w:val="3"/>
                <w:sz w:val="20"/>
                <w:szCs w:val="20"/>
                <w:lang w:eastAsia="zh-CN" w:bidi="hi-IN"/>
              </w:rPr>
            </w:pPr>
            <w:r w:rsidRPr="004868A4">
              <w:rPr>
                <w:rFonts w:ascii="Times New Roman" w:hAnsi="Times New Roman" w:cs="Times New Roman"/>
                <w:kern w:val="3"/>
                <w:sz w:val="20"/>
                <w:szCs w:val="20"/>
                <w:lang w:eastAsia="zh-CN" w:bidi="hi-IN"/>
              </w:rPr>
              <w:t>Interpretazione frammentaria e superficiale</w:t>
            </w:r>
          </w:p>
        </w:tc>
      </w:tr>
      <w:tr w:rsidR="00E71024" w:rsidRPr="004868A4" w14:paraId="2FC48E92" w14:textId="77777777" w:rsidTr="00CA1CB0">
        <w:tc>
          <w:tcPr>
            <w:tcW w:w="5618" w:type="dxa"/>
            <w:vMerge/>
            <w:tcBorders>
              <w:left w:val="single" w:sz="2" w:space="0" w:color="000000"/>
              <w:bottom w:val="single" w:sz="2" w:space="0" w:color="000000"/>
            </w:tcBorders>
            <w:shd w:val="clear" w:color="auto" w:fill="auto"/>
            <w:tcMar>
              <w:top w:w="55" w:type="dxa"/>
              <w:left w:w="55" w:type="dxa"/>
              <w:bottom w:w="55" w:type="dxa"/>
              <w:right w:w="55" w:type="dxa"/>
            </w:tcMar>
          </w:tcPr>
          <w:p w14:paraId="750CDA69" w14:textId="77777777" w:rsidR="00E71024" w:rsidRPr="004868A4" w:rsidRDefault="00E71024" w:rsidP="00285D34">
            <w:pPr>
              <w:rPr>
                <w:rFonts w:ascii="Times New Roman" w:eastAsia="Calibri" w:hAnsi="Times New Roman" w:cs="Times New Roman"/>
                <w:sz w:val="20"/>
                <w:szCs w:val="20"/>
              </w:rPr>
            </w:pPr>
          </w:p>
        </w:tc>
        <w:tc>
          <w:tcPr>
            <w:tcW w:w="439" w:type="dxa"/>
            <w:tcBorders>
              <w:left w:val="single" w:sz="2" w:space="0" w:color="000000"/>
              <w:bottom w:val="single" w:sz="2" w:space="0" w:color="000000"/>
            </w:tcBorders>
            <w:shd w:val="clear" w:color="auto" w:fill="auto"/>
            <w:tcMar>
              <w:top w:w="55" w:type="dxa"/>
              <w:left w:w="55" w:type="dxa"/>
              <w:bottom w:w="55" w:type="dxa"/>
              <w:right w:w="55" w:type="dxa"/>
            </w:tcMar>
          </w:tcPr>
          <w:p w14:paraId="0923D3C0" w14:textId="77777777" w:rsidR="00E71024" w:rsidRPr="004868A4" w:rsidRDefault="00E71024" w:rsidP="00285D34">
            <w:pPr>
              <w:widowControl w:val="0"/>
              <w:suppressAutoHyphens/>
              <w:autoSpaceDE w:val="0"/>
              <w:autoSpaceDN w:val="0"/>
              <w:textAlignment w:val="baseline"/>
              <w:rPr>
                <w:rFonts w:ascii="Times New Roman" w:eastAsia="Calibri, Calibri" w:hAnsi="Times New Roman" w:cs="Times New Roman"/>
                <w:b/>
                <w:bCs/>
                <w:color w:val="000000"/>
                <w:kern w:val="3"/>
                <w:sz w:val="20"/>
                <w:szCs w:val="20"/>
                <w:lang w:eastAsia="zh-CN" w:bidi="hi-IN"/>
              </w:rPr>
            </w:pPr>
            <w:r w:rsidRPr="004868A4">
              <w:rPr>
                <w:rFonts w:ascii="Times New Roman" w:eastAsia="Calibri, Calibri" w:hAnsi="Times New Roman" w:cs="Times New Roman"/>
                <w:b/>
                <w:bCs/>
                <w:color w:val="000000"/>
                <w:kern w:val="3"/>
                <w:sz w:val="20"/>
                <w:szCs w:val="20"/>
                <w:lang w:eastAsia="zh-CN" w:bidi="hi-IN"/>
              </w:rPr>
              <w:t>3</w:t>
            </w:r>
          </w:p>
        </w:tc>
        <w:tc>
          <w:tcPr>
            <w:tcW w:w="40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7F2BEA" w14:textId="77777777" w:rsidR="00E71024" w:rsidRPr="004868A4" w:rsidRDefault="00E71024" w:rsidP="00285D34">
            <w:pPr>
              <w:widowControl w:val="0"/>
              <w:suppressLineNumbers/>
              <w:suppressAutoHyphens/>
              <w:autoSpaceDN w:val="0"/>
              <w:textAlignment w:val="baseline"/>
              <w:rPr>
                <w:rFonts w:ascii="Times New Roman" w:hAnsi="Times New Roman" w:cs="Times New Roman"/>
                <w:kern w:val="3"/>
                <w:sz w:val="20"/>
                <w:szCs w:val="20"/>
                <w:lang w:eastAsia="zh-CN" w:bidi="hi-IN"/>
              </w:rPr>
            </w:pPr>
            <w:r w:rsidRPr="004868A4">
              <w:rPr>
                <w:rFonts w:ascii="Times New Roman" w:hAnsi="Times New Roman" w:cs="Times New Roman"/>
                <w:kern w:val="3"/>
                <w:sz w:val="20"/>
                <w:szCs w:val="20"/>
                <w:lang w:eastAsia="zh-CN" w:bidi="hi-IN"/>
              </w:rPr>
              <w:t>Interpretazione puntuale ed ordinata</w:t>
            </w:r>
          </w:p>
        </w:tc>
      </w:tr>
      <w:tr w:rsidR="00E71024" w:rsidRPr="004868A4" w14:paraId="5474281B" w14:textId="77777777" w:rsidTr="00CA1CB0">
        <w:tc>
          <w:tcPr>
            <w:tcW w:w="5618" w:type="dxa"/>
            <w:vMerge/>
            <w:tcBorders>
              <w:left w:val="single" w:sz="2" w:space="0" w:color="000000"/>
              <w:bottom w:val="single" w:sz="2" w:space="0" w:color="000000"/>
            </w:tcBorders>
            <w:shd w:val="clear" w:color="auto" w:fill="auto"/>
            <w:tcMar>
              <w:top w:w="55" w:type="dxa"/>
              <w:left w:w="55" w:type="dxa"/>
              <w:bottom w:w="55" w:type="dxa"/>
              <w:right w:w="55" w:type="dxa"/>
            </w:tcMar>
          </w:tcPr>
          <w:p w14:paraId="229E335C" w14:textId="77777777" w:rsidR="00E71024" w:rsidRPr="004868A4" w:rsidRDefault="00E71024" w:rsidP="00285D34">
            <w:pPr>
              <w:rPr>
                <w:rFonts w:ascii="Times New Roman" w:eastAsia="Calibri" w:hAnsi="Times New Roman" w:cs="Times New Roman"/>
                <w:sz w:val="20"/>
                <w:szCs w:val="20"/>
              </w:rPr>
            </w:pPr>
          </w:p>
        </w:tc>
        <w:tc>
          <w:tcPr>
            <w:tcW w:w="439" w:type="dxa"/>
            <w:tcBorders>
              <w:left w:val="single" w:sz="2" w:space="0" w:color="000000"/>
              <w:bottom w:val="single" w:sz="2" w:space="0" w:color="000000"/>
            </w:tcBorders>
            <w:shd w:val="clear" w:color="auto" w:fill="auto"/>
            <w:tcMar>
              <w:top w:w="55" w:type="dxa"/>
              <w:left w:w="55" w:type="dxa"/>
              <w:bottom w:w="55" w:type="dxa"/>
              <w:right w:w="55" w:type="dxa"/>
            </w:tcMar>
          </w:tcPr>
          <w:p w14:paraId="2A250C5E" w14:textId="77777777" w:rsidR="00E71024" w:rsidRPr="004868A4" w:rsidRDefault="00E71024" w:rsidP="00285D34">
            <w:pPr>
              <w:widowControl w:val="0"/>
              <w:suppressAutoHyphens/>
              <w:autoSpaceDE w:val="0"/>
              <w:autoSpaceDN w:val="0"/>
              <w:textAlignment w:val="baseline"/>
              <w:rPr>
                <w:rFonts w:ascii="Times New Roman" w:eastAsia="Calibri, Calibri" w:hAnsi="Times New Roman" w:cs="Times New Roman"/>
                <w:b/>
                <w:bCs/>
                <w:color w:val="000000"/>
                <w:kern w:val="3"/>
                <w:sz w:val="20"/>
                <w:szCs w:val="20"/>
                <w:lang w:eastAsia="zh-CN" w:bidi="hi-IN"/>
              </w:rPr>
            </w:pPr>
            <w:r w:rsidRPr="004868A4">
              <w:rPr>
                <w:rFonts w:ascii="Times New Roman" w:eastAsia="Calibri, Calibri" w:hAnsi="Times New Roman" w:cs="Times New Roman"/>
                <w:b/>
                <w:bCs/>
                <w:color w:val="000000"/>
                <w:kern w:val="3"/>
                <w:sz w:val="20"/>
                <w:szCs w:val="20"/>
                <w:lang w:eastAsia="zh-CN" w:bidi="hi-IN"/>
              </w:rPr>
              <w:t>4</w:t>
            </w:r>
          </w:p>
        </w:tc>
        <w:tc>
          <w:tcPr>
            <w:tcW w:w="40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58319C" w14:textId="19476AE7" w:rsidR="00E71024" w:rsidRPr="004868A4" w:rsidRDefault="00E71024" w:rsidP="00285D34">
            <w:pPr>
              <w:widowControl w:val="0"/>
              <w:suppressLineNumbers/>
              <w:suppressAutoHyphens/>
              <w:autoSpaceDN w:val="0"/>
              <w:textAlignment w:val="baseline"/>
              <w:rPr>
                <w:rFonts w:ascii="Times New Roman" w:hAnsi="Times New Roman" w:cs="Times New Roman"/>
                <w:kern w:val="3"/>
                <w:sz w:val="20"/>
                <w:szCs w:val="20"/>
                <w:lang w:eastAsia="zh-CN" w:bidi="hi-IN"/>
              </w:rPr>
            </w:pPr>
            <w:r w:rsidRPr="004868A4">
              <w:rPr>
                <w:rFonts w:ascii="Times New Roman" w:hAnsi="Times New Roman" w:cs="Times New Roman"/>
                <w:kern w:val="3"/>
                <w:sz w:val="20"/>
                <w:szCs w:val="20"/>
                <w:lang w:eastAsia="zh-CN" w:bidi="hi-IN"/>
              </w:rPr>
              <w:t>Interpretazione ord</w:t>
            </w:r>
            <w:r w:rsidR="00CA1CB0">
              <w:rPr>
                <w:rFonts w:ascii="Times New Roman" w:hAnsi="Times New Roman" w:cs="Times New Roman"/>
                <w:kern w:val="3"/>
                <w:sz w:val="20"/>
                <w:szCs w:val="20"/>
                <w:lang w:eastAsia="zh-CN" w:bidi="hi-IN"/>
              </w:rPr>
              <w:t>inata e coesa nella trattazione</w:t>
            </w:r>
          </w:p>
        </w:tc>
      </w:tr>
      <w:tr w:rsidR="00E71024" w:rsidRPr="004868A4" w14:paraId="2618CD96" w14:textId="77777777" w:rsidTr="00CA1CB0">
        <w:tc>
          <w:tcPr>
            <w:tcW w:w="5618"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14:paraId="07336602" w14:textId="77777777" w:rsidR="00E71024" w:rsidRPr="004868A4" w:rsidRDefault="00E71024" w:rsidP="00285D34">
            <w:pPr>
              <w:widowControl w:val="0"/>
              <w:suppressAutoHyphens/>
              <w:autoSpaceDE w:val="0"/>
              <w:autoSpaceDN w:val="0"/>
              <w:textAlignment w:val="baseline"/>
              <w:rPr>
                <w:rFonts w:ascii="Times New Roman" w:eastAsia="Calibri, Calibri" w:hAnsi="Times New Roman" w:cs="Times New Roman"/>
                <w:b/>
                <w:bCs/>
                <w:color w:val="000000"/>
                <w:kern w:val="3"/>
                <w:sz w:val="20"/>
                <w:szCs w:val="20"/>
                <w:lang w:eastAsia="zh-CN" w:bidi="hi-IN"/>
              </w:rPr>
            </w:pPr>
            <w:r w:rsidRPr="004868A4">
              <w:rPr>
                <w:rFonts w:ascii="Times New Roman" w:eastAsia="Calibri, Calibri" w:hAnsi="Times New Roman" w:cs="Times New Roman"/>
                <w:b/>
                <w:bCs/>
                <w:color w:val="000000"/>
                <w:kern w:val="3"/>
                <w:sz w:val="20"/>
                <w:szCs w:val="20"/>
                <w:lang w:eastAsia="zh-CN" w:bidi="hi-IN"/>
              </w:rPr>
              <w:t>Argomentare</w:t>
            </w:r>
          </w:p>
          <w:p w14:paraId="59DD182B" w14:textId="77777777" w:rsidR="00E71024" w:rsidRPr="004868A4" w:rsidRDefault="00E71024" w:rsidP="00285D34">
            <w:pPr>
              <w:widowControl w:val="0"/>
              <w:suppressAutoHyphens/>
              <w:autoSpaceDE w:val="0"/>
              <w:autoSpaceDN w:val="0"/>
              <w:textAlignment w:val="baseline"/>
              <w:rPr>
                <w:rFonts w:ascii="Times New Roman" w:eastAsia="Calibri, Calibri" w:hAnsi="Times New Roman" w:cs="Times New Roman"/>
                <w:color w:val="000000"/>
                <w:kern w:val="3"/>
                <w:sz w:val="20"/>
                <w:szCs w:val="20"/>
                <w:lang w:eastAsia="zh-CN" w:bidi="hi-IN"/>
              </w:rPr>
            </w:pPr>
            <w:r w:rsidRPr="004868A4">
              <w:rPr>
                <w:rFonts w:ascii="Times New Roman" w:eastAsia="Calibri, Calibri" w:hAnsi="Times New Roman" w:cs="Times New Roman"/>
                <w:color w:val="000000"/>
                <w:kern w:val="3"/>
                <w:sz w:val="20"/>
                <w:szCs w:val="20"/>
                <w:lang w:eastAsia="zh-CN" w:bidi="hi-IN"/>
              </w:rPr>
              <w:t>Effettuare collegamenti e confronti tra gli ambiti disciplinari afferenti alle scienze umane; leggere i fenomeni in chiave critico riflessiva; rispettare i vincoli logici e linguistici.</w:t>
            </w:r>
          </w:p>
        </w:tc>
        <w:tc>
          <w:tcPr>
            <w:tcW w:w="439" w:type="dxa"/>
            <w:tcBorders>
              <w:left w:val="single" w:sz="2" w:space="0" w:color="000000"/>
              <w:bottom w:val="single" w:sz="2" w:space="0" w:color="000000"/>
            </w:tcBorders>
            <w:shd w:val="clear" w:color="auto" w:fill="auto"/>
            <w:tcMar>
              <w:top w:w="55" w:type="dxa"/>
              <w:left w:w="55" w:type="dxa"/>
              <w:bottom w:w="55" w:type="dxa"/>
              <w:right w:w="55" w:type="dxa"/>
            </w:tcMar>
          </w:tcPr>
          <w:p w14:paraId="11F5015E" w14:textId="77777777" w:rsidR="00E71024" w:rsidRPr="004868A4" w:rsidRDefault="00E71024" w:rsidP="00285D34">
            <w:pPr>
              <w:widowControl w:val="0"/>
              <w:suppressAutoHyphens/>
              <w:autoSpaceDE w:val="0"/>
              <w:autoSpaceDN w:val="0"/>
              <w:textAlignment w:val="baseline"/>
              <w:rPr>
                <w:rFonts w:ascii="Times New Roman" w:eastAsia="Calibri, Calibri" w:hAnsi="Times New Roman" w:cs="Times New Roman"/>
                <w:b/>
                <w:bCs/>
                <w:color w:val="000000"/>
                <w:kern w:val="3"/>
                <w:sz w:val="20"/>
                <w:szCs w:val="20"/>
                <w:lang w:eastAsia="zh-CN" w:bidi="hi-IN"/>
              </w:rPr>
            </w:pPr>
            <w:r w:rsidRPr="004868A4">
              <w:rPr>
                <w:rFonts w:ascii="Times New Roman" w:eastAsia="Calibri, Calibri" w:hAnsi="Times New Roman" w:cs="Times New Roman"/>
                <w:b/>
                <w:bCs/>
                <w:color w:val="000000"/>
                <w:kern w:val="3"/>
                <w:sz w:val="20"/>
                <w:szCs w:val="20"/>
                <w:lang w:eastAsia="zh-CN" w:bidi="hi-IN"/>
              </w:rPr>
              <w:t>1</w:t>
            </w:r>
          </w:p>
        </w:tc>
        <w:tc>
          <w:tcPr>
            <w:tcW w:w="40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421B28" w14:textId="77777777" w:rsidR="00E71024" w:rsidRPr="004868A4" w:rsidRDefault="00E71024" w:rsidP="00285D34">
            <w:pPr>
              <w:widowControl w:val="0"/>
              <w:suppressLineNumbers/>
              <w:suppressAutoHyphens/>
              <w:autoSpaceDN w:val="0"/>
              <w:textAlignment w:val="baseline"/>
              <w:rPr>
                <w:rFonts w:ascii="Times New Roman" w:hAnsi="Times New Roman" w:cs="Times New Roman"/>
                <w:kern w:val="3"/>
                <w:sz w:val="20"/>
                <w:szCs w:val="20"/>
                <w:lang w:eastAsia="zh-CN" w:bidi="hi-IN"/>
              </w:rPr>
            </w:pPr>
            <w:r w:rsidRPr="004868A4">
              <w:rPr>
                <w:rFonts w:ascii="Times New Roman" w:hAnsi="Times New Roman" w:cs="Times New Roman"/>
                <w:kern w:val="3"/>
                <w:sz w:val="20"/>
                <w:szCs w:val="20"/>
                <w:lang w:eastAsia="zh-CN" w:bidi="hi-IN"/>
              </w:rPr>
              <w:t>Argomentazione  parziale</w:t>
            </w:r>
          </w:p>
        </w:tc>
      </w:tr>
      <w:tr w:rsidR="00E71024" w:rsidRPr="004868A4" w14:paraId="60E58AA5" w14:textId="77777777" w:rsidTr="00CA1CB0">
        <w:tc>
          <w:tcPr>
            <w:tcW w:w="5618" w:type="dxa"/>
            <w:vMerge/>
            <w:tcBorders>
              <w:left w:val="single" w:sz="2" w:space="0" w:color="000000"/>
              <w:bottom w:val="single" w:sz="2" w:space="0" w:color="000000"/>
            </w:tcBorders>
            <w:shd w:val="clear" w:color="auto" w:fill="auto"/>
            <w:tcMar>
              <w:top w:w="55" w:type="dxa"/>
              <w:left w:w="55" w:type="dxa"/>
              <w:bottom w:w="55" w:type="dxa"/>
              <w:right w:w="55" w:type="dxa"/>
            </w:tcMar>
          </w:tcPr>
          <w:p w14:paraId="2093B74E" w14:textId="77777777" w:rsidR="00E71024" w:rsidRPr="004868A4" w:rsidRDefault="00E71024" w:rsidP="00285D34">
            <w:pPr>
              <w:rPr>
                <w:rFonts w:ascii="Times New Roman" w:eastAsia="Calibri" w:hAnsi="Times New Roman" w:cs="Times New Roman"/>
                <w:sz w:val="20"/>
                <w:szCs w:val="20"/>
              </w:rPr>
            </w:pPr>
          </w:p>
        </w:tc>
        <w:tc>
          <w:tcPr>
            <w:tcW w:w="439" w:type="dxa"/>
            <w:tcBorders>
              <w:left w:val="single" w:sz="2" w:space="0" w:color="000000"/>
              <w:bottom w:val="single" w:sz="2" w:space="0" w:color="000000"/>
            </w:tcBorders>
            <w:shd w:val="clear" w:color="auto" w:fill="auto"/>
            <w:tcMar>
              <w:top w:w="55" w:type="dxa"/>
              <w:left w:w="55" w:type="dxa"/>
              <w:bottom w:w="55" w:type="dxa"/>
              <w:right w:w="55" w:type="dxa"/>
            </w:tcMar>
          </w:tcPr>
          <w:p w14:paraId="5DEBED92" w14:textId="77777777" w:rsidR="00E71024" w:rsidRPr="004868A4" w:rsidRDefault="00E71024" w:rsidP="00285D34">
            <w:pPr>
              <w:widowControl w:val="0"/>
              <w:suppressAutoHyphens/>
              <w:autoSpaceDE w:val="0"/>
              <w:autoSpaceDN w:val="0"/>
              <w:textAlignment w:val="baseline"/>
              <w:rPr>
                <w:rFonts w:ascii="Times New Roman" w:eastAsia="Calibri, Calibri" w:hAnsi="Times New Roman" w:cs="Times New Roman"/>
                <w:b/>
                <w:bCs/>
                <w:color w:val="000000"/>
                <w:kern w:val="3"/>
                <w:sz w:val="20"/>
                <w:szCs w:val="20"/>
                <w:lang w:eastAsia="zh-CN" w:bidi="hi-IN"/>
              </w:rPr>
            </w:pPr>
            <w:r w:rsidRPr="004868A4">
              <w:rPr>
                <w:rFonts w:ascii="Times New Roman" w:eastAsia="Calibri, Calibri" w:hAnsi="Times New Roman" w:cs="Times New Roman"/>
                <w:b/>
                <w:bCs/>
                <w:color w:val="000000"/>
                <w:kern w:val="3"/>
                <w:sz w:val="20"/>
                <w:szCs w:val="20"/>
                <w:lang w:eastAsia="zh-CN" w:bidi="hi-IN"/>
              </w:rPr>
              <w:t>2</w:t>
            </w:r>
          </w:p>
        </w:tc>
        <w:tc>
          <w:tcPr>
            <w:tcW w:w="40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05E9C2" w14:textId="77777777" w:rsidR="00E71024" w:rsidRPr="004868A4" w:rsidRDefault="00E71024" w:rsidP="00285D34">
            <w:pPr>
              <w:widowControl w:val="0"/>
              <w:suppressLineNumbers/>
              <w:suppressAutoHyphens/>
              <w:autoSpaceDN w:val="0"/>
              <w:textAlignment w:val="baseline"/>
              <w:rPr>
                <w:rFonts w:ascii="Times New Roman" w:hAnsi="Times New Roman" w:cs="Times New Roman"/>
                <w:kern w:val="3"/>
                <w:sz w:val="20"/>
                <w:szCs w:val="20"/>
                <w:lang w:eastAsia="zh-CN" w:bidi="hi-IN"/>
              </w:rPr>
            </w:pPr>
            <w:r w:rsidRPr="004868A4">
              <w:rPr>
                <w:rFonts w:ascii="Times New Roman" w:hAnsi="Times New Roman" w:cs="Times New Roman"/>
                <w:kern w:val="3"/>
                <w:sz w:val="20"/>
                <w:szCs w:val="20"/>
                <w:lang w:eastAsia="zh-CN" w:bidi="hi-IN"/>
              </w:rPr>
              <w:t>Argomentazione non sempre corretta e completa</w:t>
            </w:r>
          </w:p>
        </w:tc>
      </w:tr>
      <w:tr w:rsidR="00E71024" w:rsidRPr="004868A4" w14:paraId="35ECA8FD" w14:textId="77777777" w:rsidTr="00CA1CB0">
        <w:tc>
          <w:tcPr>
            <w:tcW w:w="5618" w:type="dxa"/>
            <w:vMerge/>
            <w:tcBorders>
              <w:left w:val="single" w:sz="2" w:space="0" w:color="000000"/>
              <w:bottom w:val="single" w:sz="2" w:space="0" w:color="000000"/>
            </w:tcBorders>
            <w:shd w:val="clear" w:color="auto" w:fill="auto"/>
            <w:tcMar>
              <w:top w:w="55" w:type="dxa"/>
              <w:left w:w="55" w:type="dxa"/>
              <w:bottom w:w="55" w:type="dxa"/>
              <w:right w:w="55" w:type="dxa"/>
            </w:tcMar>
          </w:tcPr>
          <w:p w14:paraId="6104CD9B" w14:textId="77777777" w:rsidR="00E71024" w:rsidRPr="004868A4" w:rsidRDefault="00E71024" w:rsidP="00285D34">
            <w:pPr>
              <w:rPr>
                <w:rFonts w:ascii="Times New Roman" w:eastAsia="Calibri" w:hAnsi="Times New Roman" w:cs="Times New Roman"/>
                <w:sz w:val="20"/>
                <w:szCs w:val="20"/>
              </w:rPr>
            </w:pPr>
          </w:p>
        </w:tc>
        <w:tc>
          <w:tcPr>
            <w:tcW w:w="439" w:type="dxa"/>
            <w:tcBorders>
              <w:left w:val="single" w:sz="2" w:space="0" w:color="000000"/>
              <w:bottom w:val="single" w:sz="2" w:space="0" w:color="000000"/>
            </w:tcBorders>
            <w:shd w:val="clear" w:color="auto" w:fill="auto"/>
            <w:tcMar>
              <w:top w:w="55" w:type="dxa"/>
              <w:left w:w="55" w:type="dxa"/>
              <w:bottom w:w="55" w:type="dxa"/>
              <w:right w:w="55" w:type="dxa"/>
            </w:tcMar>
          </w:tcPr>
          <w:p w14:paraId="1050A235" w14:textId="77777777" w:rsidR="00E71024" w:rsidRPr="004868A4" w:rsidRDefault="00E71024" w:rsidP="00285D34">
            <w:pPr>
              <w:widowControl w:val="0"/>
              <w:suppressAutoHyphens/>
              <w:autoSpaceDE w:val="0"/>
              <w:autoSpaceDN w:val="0"/>
              <w:textAlignment w:val="baseline"/>
              <w:rPr>
                <w:rFonts w:ascii="Times New Roman" w:eastAsia="Calibri, Calibri" w:hAnsi="Times New Roman" w:cs="Times New Roman"/>
                <w:b/>
                <w:bCs/>
                <w:color w:val="000000"/>
                <w:kern w:val="3"/>
                <w:sz w:val="20"/>
                <w:szCs w:val="20"/>
                <w:lang w:eastAsia="zh-CN" w:bidi="hi-IN"/>
              </w:rPr>
            </w:pPr>
            <w:r w:rsidRPr="004868A4">
              <w:rPr>
                <w:rFonts w:ascii="Times New Roman" w:eastAsia="Calibri, Calibri" w:hAnsi="Times New Roman" w:cs="Times New Roman"/>
                <w:b/>
                <w:bCs/>
                <w:color w:val="000000"/>
                <w:kern w:val="3"/>
                <w:sz w:val="20"/>
                <w:szCs w:val="20"/>
                <w:lang w:eastAsia="zh-CN" w:bidi="hi-IN"/>
              </w:rPr>
              <w:t>3</w:t>
            </w:r>
          </w:p>
        </w:tc>
        <w:tc>
          <w:tcPr>
            <w:tcW w:w="40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6B7824" w14:textId="77777777" w:rsidR="00E71024" w:rsidRPr="004868A4" w:rsidRDefault="00E71024" w:rsidP="00285D34">
            <w:pPr>
              <w:widowControl w:val="0"/>
              <w:suppressLineNumbers/>
              <w:suppressAutoHyphens/>
              <w:autoSpaceDN w:val="0"/>
              <w:textAlignment w:val="baseline"/>
              <w:rPr>
                <w:rFonts w:ascii="Times New Roman" w:hAnsi="Times New Roman" w:cs="Times New Roman"/>
                <w:kern w:val="3"/>
                <w:sz w:val="20"/>
                <w:szCs w:val="20"/>
                <w:lang w:eastAsia="zh-CN" w:bidi="hi-IN"/>
              </w:rPr>
            </w:pPr>
            <w:r w:rsidRPr="004868A4">
              <w:rPr>
                <w:rFonts w:ascii="Times New Roman" w:hAnsi="Times New Roman" w:cs="Times New Roman"/>
                <w:kern w:val="3"/>
                <w:sz w:val="20"/>
                <w:szCs w:val="20"/>
                <w:lang w:eastAsia="zh-CN" w:bidi="hi-IN"/>
              </w:rPr>
              <w:t>Argomentazione corretta e completa</w:t>
            </w:r>
          </w:p>
        </w:tc>
      </w:tr>
      <w:tr w:rsidR="00E71024" w:rsidRPr="004868A4" w14:paraId="54F9E5A1" w14:textId="77777777" w:rsidTr="00CA1CB0">
        <w:tc>
          <w:tcPr>
            <w:tcW w:w="5618" w:type="dxa"/>
            <w:vMerge/>
            <w:tcBorders>
              <w:left w:val="single" w:sz="2" w:space="0" w:color="000000"/>
              <w:bottom w:val="single" w:sz="2" w:space="0" w:color="000000"/>
            </w:tcBorders>
            <w:shd w:val="clear" w:color="auto" w:fill="auto"/>
            <w:tcMar>
              <w:top w:w="55" w:type="dxa"/>
              <w:left w:w="55" w:type="dxa"/>
              <w:bottom w:w="55" w:type="dxa"/>
              <w:right w:w="55" w:type="dxa"/>
            </w:tcMar>
          </w:tcPr>
          <w:p w14:paraId="531BB652" w14:textId="77777777" w:rsidR="00E71024" w:rsidRPr="004868A4" w:rsidRDefault="00E71024" w:rsidP="00285D34">
            <w:pPr>
              <w:rPr>
                <w:rFonts w:ascii="Times New Roman" w:eastAsia="Calibri" w:hAnsi="Times New Roman" w:cs="Times New Roman"/>
                <w:sz w:val="20"/>
                <w:szCs w:val="20"/>
              </w:rPr>
            </w:pPr>
          </w:p>
        </w:tc>
        <w:tc>
          <w:tcPr>
            <w:tcW w:w="439" w:type="dxa"/>
            <w:tcBorders>
              <w:left w:val="single" w:sz="2" w:space="0" w:color="000000"/>
              <w:bottom w:val="single" w:sz="2" w:space="0" w:color="000000"/>
            </w:tcBorders>
            <w:shd w:val="clear" w:color="auto" w:fill="auto"/>
            <w:tcMar>
              <w:top w:w="55" w:type="dxa"/>
              <w:left w:w="55" w:type="dxa"/>
              <w:bottom w:w="55" w:type="dxa"/>
              <w:right w:w="55" w:type="dxa"/>
            </w:tcMar>
          </w:tcPr>
          <w:p w14:paraId="692E46DF" w14:textId="77777777" w:rsidR="00E71024" w:rsidRPr="004868A4" w:rsidRDefault="00E71024" w:rsidP="00285D34">
            <w:pPr>
              <w:widowControl w:val="0"/>
              <w:suppressAutoHyphens/>
              <w:autoSpaceDE w:val="0"/>
              <w:autoSpaceDN w:val="0"/>
              <w:textAlignment w:val="baseline"/>
              <w:rPr>
                <w:rFonts w:ascii="Times New Roman" w:eastAsia="Calibri, Calibri" w:hAnsi="Times New Roman" w:cs="Times New Roman"/>
                <w:b/>
                <w:bCs/>
                <w:color w:val="000000"/>
                <w:kern w:val="3"/>
                <w:sz w:val="20"/>
                <w:szCs w:val="20"/>
                <w:lang w:eastAsia="zh-CN" w:bidi="hi-IN"/>
              </w:rPr>
            </w:pPr>
            <w:r w:rsidRPr="004868A4">
              <w:rPr>
                <w:rFonts w:ascii="Times New Roman" w:eastAsia="Calibri, Calibri" w:hAnsi="Times New Roman" w:cs="Times New Roman"/>
                <w:b/>
                <w:bCs/>
                <w:color w:val="000000"/>
                <w:kern w:val="3"/>
                <w:sz w:val="20"/>
                <w:szCs w:val="20"/>
                <w:lang w:eastAsia="zh-CN" w:bidi="hi-IN"/>
              </w:rPr>
              <w:t>4</w:t>
            </w:r>
          </w:p>
        </w:tc>
        <w:tc>
          <w:tcPr>
            <w:tcW w:w="40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61C61C" w14:textId="2A3934C5" w:rsidR="00E71024" w:rsidRPr="004868A4" w:rsidRDefault="00E71024" w:rsidP="00285D34">
            <w:pPr>
              <w:widowControl w:val="0"/>
              <w:suppressLineNumbers/>
              <w:suppressAutoHyphens/>
              <w:autoSpaceDN w:val="0"/>
              <w:textAlignment w:val="baseline"/>
              <w:rPr>
                <w:rFonts w:ascii="Times New Roman" w:hAnsi="Times New Roman" w:cs="Times New Roman"/>
                <w:kern w:val="3"/>
                <w:sz w:val="20"/>
                <w:szCs w:val="20"/>
                <w:lang w:eastAsia="zh-CN" w:bidi="hi-IN"/>
              </w:rPr>
            </w:pPr>
            <w:r w:rsidRPr="004868A4">
              <w:rPr>
                <w:rFonts w:ascii="Times New Roman" w:hAnsi="Times New Roman" w:cs="Times New Roman"/>
                <w:kern w:val="3"/>
                <w:sz w:val="20"/>
                <w:szCs w:val="20"/>
                <w:lang w:eastAsia="zh-CN" w:bidi="hi-IN"/>
              </w:rPr>
              <w:t>Argomentazione completa, esauriente e logicamente rigoroso, con linguaggio spec</w:t>
            </w:r>
            <w:r w:rsidR="00CA1CB0">
              <w:rPr>
                <w:rFonts w:ascii="Times New Roman" w:hAnsi="Times New Roman" w:cs="Times New Roman"/>
                <w:kern w:val="3"/>
                <w:sz w:val="20"/>
                <w:szCs w:val="20"/>
                <w:lang w:eastAsia="zh-CN" w:bidi="hi-IN"/>
              </w:rPr>
              <w:t>ifico</w:t>
            </w:r>
          </w:p>
        </w:tc>
      </w:tr>
    </w:tbl>
    <w:p w14:paraId="11EB39F1" w14:textId="77777777" w:rsidR="00E71024" w:rsidRDefault="00E71024" w:rsidP="00E71024">
      <w:pPr>
        <w:rPr>
          <w:rFonts w:ascii="Times New Roman" w:eastAsia="Calibri" w:hAnsi="Times New Roman" w:cs="Times New Roman"/>
          <w:b/>
          <w:sz w:val="20"/>
          <w:szCs w:val="20"/>
        </w:rPr>
      </w:pPr>
      <w:r w:rsidRPr="004868A4">
        <w:rPr>
          <w:rFonts w:ascii="Times New Roman" w:eastAsia="Calibri" w:hAnsi="Times New Roman" w:cs="Times New Roman"/>
          <w:b/>
          <w:sz w:val="20"/>
          <w:szCs w:val="20"/>
        </w:rPr>
        <w:t xml:space="preserve"> </w:t>
      </w:r>
    </w:p>
    <w:p w14:paraId="1B0A4EC0" w14:textId="77777777" w:rsidR="00CA1CB0" w:rsidRDefault="00CA1CB0" w:rsidP="00E71024">
      <w:pPr>
        <w:rPr>
          <w:rFonts w:ascii="Times New Roman" w:eastAsia="Calibri" w:hAnsi="Times New Roman" w:cs="Times New Roman"/>
          <w:b/>
          <w:sz w:val="20"/>
          <w:szCs w:val="20"/>
        </w:rPr>
      </w:pPr>
    </w:p>
    <w:p w14:paraId="757BDCDC" w14:textId="77777777" w:rsidR="00CA1CB0" w:rsidRDefault="00CA1CB0" w:rsidP="00E71024">
      <w:pPr>
        <w:rPr>
          <w:rFonts w:ascii="Times New Roman" w:eastAsia="Calibri" w:hAnsi="Times New Roman" w:cs="Times New Roman"/>
          <w:b/>
          <w:sz w:val="20"/>
          <w:szCs w:val="20"/>
        </w:rPr>
      </w:pPr>
    </w:p>
    <w:p w14:paraId="2BD4DE35" w14:textId="77777777" w:rsidR="00CA1CB0" w:rsidRDefault="00CA1CB0" w:rsidP="00E71024">
      <w:pPr>
        <w:rPr>
          <w:rFonts w:ascii="Times New Roman" w:eastAsia="Calibri" w:hAnsi="Times New Roman" w:cs="Times New Roman"/>
          <w:b/>
          <w:sz w:val="20"/>
          <w:szCs w:val="20"/>
        </w:rPr>
      </w:pPr>
    </w:p>
    <w:p w14:paraId="0D18A431" w14:textId="77777777" w:rsidR="00CA1CB0" w:rsidRDefault="00CA1CB0" w:rsidP="00E71024">
      <w:pPr>
        <w:rPr>
          <w:rFonts w:ascii="Times New Roman" w:eastAsia="Calibri" w:hAnsi="Times New Roman" w:cs="Times New Roman"/>
          <w:b/>
          <w:sz w:val="20"/>
          <w:szCs w:val="20"/>
        </w:rPr>
      </w:pPr>
    </w:p>
    <w:p w14:paraId="055FAFB1" w14:textId="77777777" w:rsidR="00CA1CB0" w:rsidRDefault="00CA1CB0" w:rsidP="00E71024">
      <w:pPr>
        <w:rPr>
          <w:rFonts w:ascii="Times New Roman" w:eastAsia="Calibri" w:hAnsi="Times New Roman" w:cs="Times New Roman"/>
          <w:b/>
          <w:sz w:val="20"/>
          <w:szCs w:val="20"/>
        </w:rPr>
      </w:pPr>
    </w:p>
    <w:p w14:paraId="42E3BC25" w14:textId="77777777" w:rsidR="00CA1CB0" w:rsidRDefault="00CA1CB0" w:rsidP="00E71024">
      <w:pPr>
        <w:rPr>
          <w:rFonts w:ascii="Times New Roman" w:eastAsia="Calibri" w:hAnsi="Times New Roman" w:cs="Times New Roman"/>
          <w:b/>
          <w:sz w:val="20"/>
          <w:szCs w:val="20"/>
        </w:rPr>
      </w:pPr>
    </w:p>
    <w:p w14:paraId="35B59CAD" w14:textId="77777777" w:rsidR="00CA1CB0" w:rsidRDefault="00CA1CB0" w:rsidP="00E71024">
      <w:pPr>
        <w:rPr>
          <w:rFonts w:ascii="Times New Roman" w:eastAsia="Calibri" w:hAnsi="Times New Roman" w:cs="Times New Roman"/>
          <w:b/>
          <w:sz w:val="20"/>
          <w:szCs w:val="20"/>
        </w:rPr>
      </w:pPr>
    </w:p>
    <w:p w14:paraId="13486C65" w14:textId="77777777" w:rsidR="00CA1CB0" w:rsidRDefault="00CA1CB0" w:rsidP="00E71024">
      <w:pPr>
        <w:rPr>
          <w:rFonts w:ascii="Times New Roman" w:eastAsia="Calibri" w:hAnsi="Times New Roman" w:cs="Times New Roman"/>
          <w:b/>
          <w:sz w:val="20"/>
          <w:szCs w:val="20"/>
        </w:rPr>
      </w:pPr>
    </w:p>
    <w:p w14:paraId="5C732679" w14:textId="77777777" w:rsidR="00CA1CB0" w:rsidRDefault="00CA1CB0" w:rsidP="00E71024">
      <w:pPr>
        <w:rPr>
          <w:rFonts w:ascii="Times New Roman" w:eastAsia="Calibri" w:hAnsi="Times New Roman" w:cs="Times New Roman"/>
          <w:b/>
          <w:sz w:val="20"/>
          <w:szCs w:val="20"/>
        </w:rPr>
      </w:pPr>
    </w:p>
    <w:p w14:paraId="205D5B84" w14:textId="77777777" w:rsidR="00CA1CB0" w:rsidRDefault="00CA1CB0" w:rsidP="00E71024">
      <w:pPr>
        <w:rPr>
          <w:rFonts w:ascii="Times New Roman" w:eastAsia="Calibri" w:hAnsi="Times New Roman" w:cs="Times New Roman"/>
          <w:b/>
          <w:sz w:val="20"/>
          <w:szCs w:val="20"/>
        </w:rPr>
      </w:pPr>
    </w:p>
    <w:p w14:paraId="388C9CA3" w14:textId="77777777" w:rsidR="00CA1CB0" w:rsidRDefault="00CA1CB0" w:rsidP="00E71024">
      <w:pPr>
        <w:rPr>
          <w:rFonts w:ascii="Times New Roman" w:eastAsia="Calibri" w:hAnsi="Times New Roman" w:cs="Times New Roman"/>
          <w:b/>
          <w:sz w:val="20"/>
          <w:szCs w:val="20"/>
        </w:rPr>
      </w:pPr>
    </w:p>
    <w:p w14:paraId="0561F036" w14:textId="77777777" w:rsidR="00CA1CB0" w:rsidRDefault="00CA1CB0" w:rsidP="00E71024">
      <w:pPr>
        <w:rPr>
          <w:rFonts w:ascii="Times New Roman" w:eastAsia="Calibri" w:hAnsi="Times New Roman" w:cs="Times New Roman"/>
          <w:b/>
          <w:sz w:val="20"/>
          <w:szCs w:val="20"/>
        </w:rPr>
      </w:pPr>
    </w:p>
    <w:p w14:paraId="1948F6AD" w14:textId="77777777" w:rsidR="00CA1CB0" w:rsidRDefault="00CA1CB0" w:rsidP="00E71024">
      <w:pPr>
        <w:rPr>
          <w:rFonts w:ascii="Times New Roman" w:eastAsia="Calibri" w:hAnsi="Times New Roman" w:cs="Times New Roman"/>
          <w:b/>
          <w:sz w:val="20"/>
          <w:szCs w:val="20"/>
        </w:rPr>
      </w:pPr>
    </w:p>
    <w:p w14:paraId="1F2C0106" w14:textId="77777777" w:rsidR="00CA1CB0" w:rsidRDefault="00CA1CB0" w:rsidP="00E71024">
      <w:pPr>
        <w:rPr>
          <w:rFonts w:ascii="Times New Roman" w:eastAsia="Calibri" w:hAnsi="Times New Roman" w:cs="Times New Roman"/>
          <w:b/>
          <w:sz w:val="20"/>
          <w:szCs w:val="20"/>
        </w:rPr>
      </w:pPr>
    </w:p>
    <w:p w14:paraId="7630032A" w14:textId="77777777" w:rsidR="00CA1CB0" w:rsidRDefault="00CA1CB0" w:rsidP="00E71024">
      <w:pPr>
        <w:rPr>
          <w:rFonts w:ascii="Times New Roman" w:eastAsia="Calibri" w:hAnsi="Times New Roman" w:cs="Times New Roman"/>
          <w:b/>
          <w:sz w:val="20"/>
          <w:szCs w:val="20"/>
        </w:rPr>
      </w:pPr>
    </w:p>
    <w:p w14:paraId="2AF6671B" w14:textId="77777777" w:rsidR="00CA1CB0" w:rsidRDefault="00CA1CB0" w:rsidP="00E71024">
      <w:pPr>
        <w:rPr>
          <w:rFonts w:ascii="Times New Roman" w:eastAsia="Calibri" w:hAnsi="Times New Roman" w:cs="Times New Roman"/>
          <w:b/>
          <w:sz w:val="20"/>
          <w:szCs w:val="20"/>
        </w:rPr>
      </w:pPr>
    </w:p>
    <w:p w14:paraId="49DE5298" w14:textId="77777777" w:rsidR="00CA1CB0" w:rsidRDefault="00CA1CB0" w:rsidP="00E71024">
      <w:pPr>
        <w:rPr>
          <w:rFonts w:ascii="Times New Roman" w:eastAsia="Calibri" w:hAnsi="Times New Roman" w:cs="Times New Roman"/>
          <w:b/>
          <w:sz w:val="20"/>
          <w:szCs w:val="20"/>
        </w:rPr>
      </w:pPr>
    </w:p>
    <w:p w14:paraId="029089B1" w14:textId="77777777" w:rsidR="00B37E10" w:rsidRDefault="00B37E10" w:rsidP="00E71024">
      <w:pPr>
        <w:rPr>
          <w:rFonts w:ascii="Times New Roman" w:eastAsia="Calibri" w:hAnsi="Times New Roman" w:cs="Times New Roman"/>
          <w:b/>
          <w:sz w:val="20"/>
          <w:szCs w:val="20"/>
        </w:rPr>
      </w:pPr>
    </w:p>
    <w:p w14:paraId="13ED2E5F" w14:textId="77777777" w:rsidR="00CA1CB0" w:rsidRPr="004868A4" w:rsidRDefault="00CA1CB0" w:rsidP="00E71024">
      <w:pPr>
        <w:rPr>
          <w:rFonts w:ascii="Times New Roman" w:eastAsia="Calibri" w:hAnsi="Times New Roman" w:cs="Times New Roman"/>
          <w:b/>
          <w:sz w:val="20"/>
          <w:szCs w:val="20"/>
        </w:rPr>
      </w:pPr>
    </w:p>
    <w:p w14:paraId="081A8DF9" w14:textId="4C162BE2" w:rsidR="00E71024" w:rsidRPr="00CA1CB0" w:rsidRDefault="007A36BD" w:rsidP="00E71024">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Griglia colloquio E</w:t>
      </w:r>
      <w:r w:rsidR="00E71024" w:rsidRPr="00CA1CB0">
        <w:rPr>
          <w:rFonts w:ascii="Times New Roman" w:eastAsia="Calibri" w:hAnsi="Times New Roman" w:cs="Times New Roman"/>
          <w:b/>
          <w:sz w:val="20"/>
          <w:szCs w:val="20"/>
        </w:rPr>
        <w:t>same di maturità</w:t>
      </w:r>
    </w:p>
    <w:tbl>
      <w:tblPr>
        <w:tblW w:w="0" w:type="auto"/>
        <w:tblLayout w:type="fixed"/>
        <w:tblLook w:val="04A0" w:firstRow="1" w:lastRow="0" w:firstColumn="1" w:lastColumn="0" w:noHBand="0" w:noVBand="1"/>
      </w:tblPr>
      <w:tblGrid>
        <w:gridCol w:w="2093"/>
        <w:gridCol w:w="6946"/>
        <w:gridCol w:w="1559"/>
      </w:tblGrid>
      <w:tr w:rsidR="00E71024" w:rsidRPr="004868A4" w14:paraId="14E49866" w14:textId="77777777" w:rsidTr="007A36BD">
        <w:tc>
          <w:tcPr>
            <w:tcW w:w="2093" w:type="dxa"/>
            <w:tcBorders>
              <w:top w:val="single" w:sz="4" w:space="0" w:color="auto"/>
              <w:left w:val="single" w:sz="4" w:space="0" w:color="auto"/>
              <w:bottom w:val="single" w:sz="4" w:space="0" w:color="auto"/>
              <w:right w:val="single" w:sz="4" w:space="0" w:color="auto"/>
            </w:tcBorders>
            <w:hideMark/>
          </w:tcPr>
          <w:p w14:paraId="4DB96DCE" w14:textId="77777777" w:rsidR="00E71024" w:rsidRPr="003605D8" w:rsidRDefault="00E71024" w:rsidP="00285D34">
            <w:pPr>
              <w:rPr>
                <w:rFonts w:ascii="Times New Roman" w:eastAsia="Calibri" w:hAnsi="Times New Roman" w:cs="Times New Roman"/>
                <w:b/>
                <w:sz w:val="20"/>
                <w:szCs w:val="20"/>
              </w:rPr>
            </w:pPr>
            <w:r w:rsidRPr="003605D8">
              <w:rPr>
                <w:rFonts w:ascii="Times New Roman" w:eastAsia="Calibri" w:hAnsi="Times New Roman" w:cs="Times New Roman"/>
                <w:b/>
                <w:sz w:val="20"/>
                <w:szCs w:val="20"/>
              </w:rPr>
              <w:t>INDICATORI</w:t>
            </w:r>
          </w:p>
          <w:p w14:paraId="7DC53E81" w14:textId="77777777" w:rsidR="003605D8" w:rsidRPr="003605D8" w:rsidRDefault="003605D8" w:rsidP="00285D34">
            <w:pPr>
              <w:rPr>
                <w:rFonts w:ascii="Times New Roman" w:eastAsia="Calibri" w:hAnsi="Times New Roman" w:cs="Times New Roman"/>
                <w:b/>
                <w:sz w:val="20"/>
                <w:szCs w:val="20"/>
              </w:rPr>
            </w:pPr>
          </w:p>
        </w:tc>
        <w:tc>
          <w:tcPr>
            <w:tcW w:w="6946" w:type="dxa"/>
            <w:tcBorders>
              <w:top w:val="single" w:sz="4" w:space="0" w:color="auto"/>
              <w:left w:val="single" w:sz="4" w:space="0" w:color="auto"/>
              <w:bottom w:val="single" w:sz="4" w:space="0" w:color="auto"/>
              <w:right w:val="single" w:sz="4" w:space="0" w:color="auto"/>
            </w:tcBorders>
            <w:hideMark/>
          </w:tcPr>
          <w:p w14:paraId="12FBCBC9" w14:textId="77777777" w:rsidR="00E71024" w:rsidRPr="003605D8" w:rsidRDefault="00E71024" w:rsidP="00285D34">
            <w:pPr>
              <w:rPr>
                <w:rFonts w:ascii="Times New Roman" w:eastAsia="Calibri" w:hAnsi="Times New Roman" w:cs="Times New Roman"/>
                <w:b/>
                <w:sz w:val="20"/>
                <w:szCs w:val="20"/>
              </w:rPr>
            </w:pPr>
            <w:r w:rsidRPr="003605D8">
              <w:rPr>
                <w:rFonts w:ascii="Times New Roman" w:eastAsia="Calibri" w:hAnsi="Times New Roman" w:cs="Times New Roman"/>
                <w:b/>
                <w:sz w:val="20"/>
                <w:szCs w:val="20"/>
              </w:rPr>
              <w:t xml:space="preserve">                                       DESCRITTORI</w:t>
            </w:r>
          </w:p>
        </w:tc>
        <w:tc>
          <w:tcPr>
            <w:tcW w:w="1559" w:type="dxa"/>
            <w:tcBorders>
              <w:top w:val="single" w:sz="4" w:space="0" w:color="auto"/>
              <w:left w:val="single" w:sz="4" w:space="0" w:color="auto"/>
              <w:bottom w:val="single" w:sz="4" w:space="0" w:color="auto"/>
              <w:right w:val="single" w:sz="4" w:space="0" w:color="auto"/>
            </w:tcBorders>
            <w:hideMark/>
          </w:tcPr>
          <w:p w14:paraId="60C5874E" w14:textId="77777777" w:rsidR="00E71024" w:rsidRPr="003605D8" w:rsidRDefault="00E71024" w:rsidP="00285D34">
            <w:pPr>
              <w:rPr>
                <w:rFonts w:ascii="Times New Roman" w:eastAsia="Calibri" w:hAnsi="Times New Roman" w:cs="Times New Roman"/>
                <w:b/>
                <w:sz w:val="20"/>
                <w:szCs w:val="20"/>
              </w:rPr>
            </w:pPr>
            <w:r w:rsidRPr="003605D8">
              <w:rPr>
                <w:rFonts w:ascii="Times New Roman" w:eastAsia="Calibri" w:hAnsi="Times New Roman" w:cs="Times New Roman"/>
                <w:b/>
                <w:sz w:val="20"/>
                <w:szCs w:val="20"/>
              </w:rPr>
              <w:t>PUNTEGGIO</w:t>
            </w:r>
          </w:p>
        </w:tc>
      </w:tr>
      <w:tr w:rsidR="00E71024" w:rsidRPr="004868A4" w14:paraId="381B604E" w14:textId="77777777" w:rsidTr="007A36BD">
        <w:trPr>
          <w:trHeight w:val="676"/>
        </w:trPr>
        <w:tc>
          <w:tcPr>
            <w:tcW w:w="2093" w:type="dxa"/>
            <w:vMerge w:val="restart"/>
            <w:tcBorders>
              <w:top w:val="single" w:sz="4" w:space="0" w:color="auto"/>
              <w:left w:val="single" w:sz="4" w:space="0" w:color="auto"/>
              <w:bottom w:val="single" w:sz="4" w:space="0" w:color="auto"/>
              <w:right w:val="single" w:sz="4" w:space="0" w:color="auto"/>
            </w:tcBorders>
            <w:hideMark/>
          </w:tcPr>
          <w:p w14:paraId="20B74B76" w14:textId="77777777" w:rsidR="00E71024" w:rsidRPr="004868A4" w:rsidRDefault="00E71024" w:rsidP="00285D34">
            <w:pPr>
              <w:rPr>
                <w:rFonts w:ascii="Times New Roman" w:eastAsia="Calibri" w:hAnsi="Times New Roman" w:cs="Times New Roman"/>
                <w:b/>
                <w:sz w:val="20"/>
                <w:szCs w:val="20"/>
              </w:rPr>
            </w:pPr>
            <w:r w:rsidRPr="004868A4">
              <w:rPr>
                <w:rFonts w:ascii="Times New Roman" w:eastAsia="Calibri" w:hAnsi="Times New Roman" w:cs="Times New Roman"/>
                <w:b/>
                <w:sz w:val="20"/>
                <w:szCs w:val="20"/>
              </w:rPr>
              <w:t>Aver acquisito i contenuti e i metodi propri delle singole discipline</w:t>
            </w:r>
          </w:p>
        </w:tc>
        <w:tc>
          <w:tcPr>
            <w:tcW w:w="6946" w:type="dxa"/>
            <w:tcBorders>
              <w:top w:val="single" w:sz="4" w:space="0" w:color="auto"/>
              <w:left w:val="single" w:sz="4" w:space="0" w:color="auto"/>
              <w:bottom w:val="single" w:sz="4" w:space="0" w:color="auto"/>
              <w:right w:val="single" w:sz="4" w:space="0" w:color="auto"/>
            </w:tcBorders>
            <w:hideMark/>
          </w:tcPr>
          <w:p w14:paraId="32D6AF81" w14:textId="74C7F931" w:rsidR="00E71024" w:rsidRPr="004868A4" w:rsidRDefault="00E71024" w:rsidP="003605D8">
            <w:pPr>
              <w:spacing w:after="160" w:line="259" w:lineRule="auto"/>
              <w:ind w:left="176"/>
              <w:contextualSpacing/>
              <w:rPr>
                <w:rFonts w:ascii="Times New Roman" w:hAnsi="Times New Roman" w:cs="Times New Roman"/>
                <w:sz w:val="20"/>
                <w:szCs w:val="20"/>
              </w:rPr>
            </w:pPr>
            <w:r w:rsidRPr="004868A4">
              <w:rPr>
                <w:rFonts w:ascii="Times New Roman" w:hAnsi="Times New Roman" w:cs="Times New Roman"/>
                <w:sz w:val="20"/>
                <w:szCs w:val="20"/>
              </w:rPr>
              <w:t>competenze  approfondite  e  originali,  espre</w:t>
            </w:r>
            <w:r w:rsidR="003605D8">
              <w:rPr>
                <w:rFonts w:ascii="Times New Roman" w:hAnsi="Times New Roman" w:cs="Times New Roman"/>
                <w:sz w:val="20"/>
                <w:szCs w:val="20"/>
              </w:rPr>
              <w:t>sse  con  linguaggio  specifico</w:t>
            </w:r>
            <w:r w:rsidRPr="004868A4">
              <w:rPr>
                <w:rFonts w:ascii="Times New Roman" w:hAnsi="Times New Roman" w:cs="Times New Roman"/>
                <w:sz w:val="20"/>
                <w:szCs w:val="20"/>
              </w:rPr>
              <w:t>,  ricco  e appropriato; la metodologia usata indica ot</w:t>
            </w:r>
            <w:r w:rsidR="003605D8">
              <w:rPr>
                <w:rFonts w:ascii="Times New Roman" w:hAnsi="Times New Roman" w:cs="Times New Roman"/>
                <w:sz w:val="20"/>
                <w:szCs w:val="20"/>
              </w:rPr>
              <w:t>time conoscenze epistemologiche</w:t>
            </w:r>
          </w:p>
        </w:tc>
        <w:tc>
          <w:tcPr>
            <w:tcW w:w="1559" w:type="dxa"/>
            <w:tcBorders>
              <w:top w:val="single" w:sz="4" w:space="0" w:color="auto"/>
              <w:left w:val="single" w:sz="4" w:space="0" w:color="auto"/>
              <w:bottom w:val="single" w:sz="4" w:space="0" w:color="auto"/>
              <w:right w:val="single" w:sz="4" w:space="0" w:color="auto"/>
            </w:tcBorders>
            <w:hideMark/>
          </w:tcPr>
          <w:p w14:paraId="7117C632" w14:textId="77777777" w:rsidR="00E71024" w:rsidRPr="004868A4" w:rsidRDefault="00E71024" w:rsidP="003605D8">
            <w:pPr>
              <w:jc w:val="center"/>
              <w:rPr>
                <w:rFonts w:ascii="Times New Roman" w:eastAsia="Calibri" w:hAnsi="Times New Roman" w:cs="Times New Roman"/>
                <w:sz w:val="20"/>
                <w:szCs w:val="20"/>
              </w:rPr>
            </w:pPr>
            <w:r w:rsidRPr="004868A4">
              <w:rPr>
                <w:rFonts w:ascii="Times New Roman" w:eastAsia="Calibri" w:hAnsi="Times New Roman" w:cs="Times New Roman"/>
                <w:sz w:val="20"/>
                <w:szCs w:val="20"/>
              </w:rPr>
              <w:t>5</w:t>
            </w:r>
          </w:p>
        </w:tc>
      </w:tr>
      <w:tr w:rsidR="00E71024" w:rsidRPr="004868A4" w14:paraId="5D82C783" w14:textId="77777777" w:rsidTr="007A36BD">
        <w:trPr>
          <w:trHeight w:val="795"/>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0D4A58CC" w14:textId="77777777" w:rsidR="00E71024" w:rsidRPr="004868A4" w:rsidRDefault="00E71024" w:rsidP="00285D34">
            <w:pPr>
              <w:rPr>
                <w:rFonts w:ascii="Times New Roman" w:eastAsia="Calibri" w:hAnsi="Times New Roman" w:cs="Times New Roman"/>
                <w:b/>
                <w:sz w:val="20"/>
                <w:szCs w:val="20"/>
              </w:rPr>
            </w:pPr>
          </w:p>
        </w:tc>
        <w:tc>
          <w:tcPr>
            <w:tcW w:w="6946" w:type="dxa"/>
            <w:tcBorders>
              <w:top w:val="single" w:sz="4" w:space="0" w:color="auto"/>
              <w:left w:val="single" w:sz="4" w:space="0" w:color="auto"/>
              <w:bottom w:val="single" w:sz="4" w:space="0" w:color="auto"/>
              <w:right w:val="single" w:sz="4" w:space="0" w:color="auto"/>
            </w:tcBorders>
            <w:hideMark/>
          </w:tcPr>
          <w:p w14:paraId="783D3005" w14:textId="77777777" w:rsidR="00E71024" w:rsidRPr="004868A4" w:rsidRDefault="00E71024" w:rsidP="003605D8">
            <w:pPr>
              <w:spacing w:after="160" w:line="259" w:lineRule="auto"/>
              <w:ind w:left="176"/>
              <w:contextualSpacing/>
              <w:rPr>
                <w:rFonts w:ascii="Times New Roman" w:hAnsi="Times New Roman" w:cs="Times New Roman"/>
                <w:sz w:val="20"/>
                <w:szCs w:val="20"/>
              </w:rPr>
            </w:pPr>
            <w:r w:rsidRPr="004868A4">
              <w:rPr>
                <w:rFonts w:ascii="Times New Roman" w:hAnsi="Times New Roman" w:cs="Times New Roman"/>
                <w:sz w:val="20"/>
                <w:szCs w:val="20"/>
              </w:rPr>
              <w:t>competenze approfondite e originali, espresse con linguaggio specifico e appropriato; i modelli epistemologici sono acquisiti in modo corretto</w:t>
            </w:r>
            <w:r w:rsidRPr="004868A4">
              <w:rPr>
                <w:rFonts w:ascii="Times New Roman" w:hAnsi="Times New Roman" w:cs="Times New Roman"/>
                <w:sz w:val="20"/>
                <w:szCs w:val="20"/>
              </w:rPr>
              <w:tab/>
            </w:r>
          </w:p>
        </w:tc>
        <w:tc>
          <w:tcPr>
            <w:tcW w:w="1559" w:type="dxa"/>
            <w:tcBorders>
              <w:top w:val="single" w:sz="4" w:space="0" w:color="auto"/>
              <w:left w:val="single" w:sz="4" w:space="0" w:color="auto"/>
              <w:bottom w:val="single" w:sz="4" w:space="0" w:color="auto"/>
              <w:right w:val="single" w:sz="4" w:space="0" w:color="auto"/>
            </w:tcBorders>
            <w:hideMark/>
          </w:tcPr>
          <w:p w14:paraId="5E682C92" w14:textId="77777777" w:rsidR="00E71024" w:rsidRPr="004868A4" w:rsidRDefault="00E71024" w:rsidP="003605D8">
            <w:pPr>
              <w:jc w:val="center"/>
              <w:rPr>
                <w:rFonts w:ascii="Times New Roman" w:eastAsia="Calibri" w:hAnsi="Times New Roman" w:cs="Times New Roman"/>
                <w:sz w:val="20"/>
                <w:szCs w:val="20"/>
              </w:rPr>
            </w:pPr>
            <w:r w:rsidRPr="004868A4">
              <w:rPr>
                <w:rFonts w:ascii="Times New Roman" w:eastAsia="Calibri" w:hAnsi="Times New Roman" w:cs="Times New Roman"/>
                <w:sz w:val="20"/>
                <w:szCs w:val="20"/>
              </w:rPr>
              <w:t>4</w:t>
            </w:r>
          </w:p>
        </w:tc>
      </w:tr>
      <w:tr w:rsidR="00E71024" w:rsidRPr="004868A4" w14:paraId="33BDC72E" w14:textId="77777777" w:rsidTr="007A36BD">
        <w:trPr>
          <w:trHeight w:val="739"/>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7D2CCAB2" w14:textId="77777777" w:rsidR="00E71024" w:rsidRPr="004868A4" w:rsidRDefault="00E71024" w:rsidP="00285D34">
            <w:pPr>
              <w:rPr>
                <w:rFonts w:ascii="Times New Roman" w:eastAsia="Calibri" w:hAnsi="Times New Roman" w:cs="Times New Roman"/>
                <w:b/>
                <w:sz w:val="20"/>
                <w:szCs w:val="20"/>
              </w:rPr>
            </w:pPr>
          </w:p>
        </w:tc>
        <w:tc>
          <w:tcPr>
            <w:tcW w:w="6946" w:type="dxa"/>
            <w:tcBorders>
              <w:top w:val="single" w:sz="4" w:space="0" w:color="auto"/>
              <w:left w:val="single" w:sz="4" w:space="0" w:color="auto"/>
              <w:bottom w:val="single" w:sz="4" w:space="0" w:color="auto"/>
              <w:right w:val="single" w:sz="4" w:space="0" w:color="auto"/>
            </w:tcBorders>
            <w:hideMark/>
          </w:tcPr>
          <w:p w14:paraId="3A691443" w14:textId="77777777" w:rsidR="00E71024" w:rsidRPr="004868A4" w:rsidRDefault="00E71024" w:rsidP="003605D8">
            <w:pPr>
              <w:spacing w:after="160" w:line="259" w:lineRule="auto"/>
              <w:ind w:left="176"/>
              <w:contextualSpacing/>
              <w:rPr>
                <w:rFonts w:ascii="Times New Roman" w:hAnsi="Times New Roman" w:cs="Times New Roman"/>
                <w:sz w:val="20"/>
                <w:szCs w:val="20"/>
              </w:rPr>
            </w:pPr>
            <w:r w:rsidRPr="004868A4">
              <w:rPr>
                <w:rFonts w:ascii="Times New Roman" w:hAnsi="Times New Roman" w:cs="Times New Roman"/>
                <w:sz w:val="20"/>
                <w:szCs w:val="20"/>
              </w:rPr>
              <w:t>competenze accettabili,  espresse con linguaggio specifico generalmente corretto, la metodologia è applicata in modo meccanico</w:t>
            </w:r>
          </w:p>
        </w:tc>
        <w:tc>
          <w:tcPr>
            <w:tcW w:w="1559" w:type="dxa"/>
            <w:tcBorders>
              <w:top w:val="single" w:sz="4" w:space="0" w:color="auto"/>
              <w:left w:val="single" w:sz="4" w:space="0" w:color="auto"/>
              <w:bottom w:val="single" w:sz="4" w:space="0" w:color="auto"/>
              <w:right w:val="single" w:sz="4" w:space="0" w:color="auto"/>
            </w:tcBorders>
            <w:hideMark/>
          </w:tcPr>
          <w:p w14:paraId="6C3B2315" w14:textId="77777777" w:rsidR="00E71024" w:rsidRPr="004868A4" w:rsidRDefault="00E71024" w:rsidP="003605D8">
            <w:pPr>
              <w:jc w:val="center"/>
              <w:rPr>
                <w:rFonts w:ascii="Times New Roman" w:eastAsia="Calibri" w:hAnsi="Times New Roman" w:cs="Times New Roman"/>
                <w:sz w:val="20"/>
                <w:szCs w:val="20"/>
              </w:rPr>
            </w:pPr>
            <w:r w:rsidRPr="004868A4">
              <w:rPr>
                <w:rFonts w:ascii="Times New Roman" w:eastAsia="Calibri" w:hAnsi="Times New Roman" w:cs="Times New Roman"/>
                <w:sz w:val="20"/>
                <w:szCs w:val="20"/>
              </w:rPr>
              <w:t>3</w:t>
            </w:r>
          </w:p>
        </w:tc>
      </w:tr>
      <w:tr w:rsidR="00E71024" w:rsidRPr="004868A4" w14:paraId="4A54CA5C" w14:textId="77777777" w:rsidTr="007A36BD">
        <w:trPr>
          <w:trHeight w:val="551"/>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128EEE94" w14:textId="77777777" w:rsidR="00E71024" w:rsidRPr="004868A4" w:rsidRDefault="00E71024" w:rsidP="00285D34">
            <w:pPr>
              <w:rPr>
                <w:rFonts w:ascii="Times New Roman" w:eastAsia="Calibri" w:hAnsi="Times New Roman" w:cs="Times New Roman"/>
                <w:b/>
                <w:sz w:val="20"/>
                <w:szCs w:val="20"/>
              </w:rPr>
            </w:pPr>
          </w:p>
        </w:tc>
        <w:tc>
          <w:tcPr>
            <w:tcW w:w="6946" w:type="dxa"/>
            <w:tcBorders>
              <w:top w:val="single" w:sz="4" w:space="0" w:color="auto"/>
              <w:left w:val="single" w:sz="4" w:space="0" w:color="auto"/>
              <w:bottom w:val="single" w:sz="4" w:space="0" w:color="auto"/>
              <w:right w:val="single" w:sz="4" w:space="0" w:color="auto"/>
            </w:tcBorders>
            <w:hideMark/>
          </w:tcPr>
          <w:p w14:paraId="10636674" w14:textId="77777777" w:rsidR="00E71024" w:rsidRPr="004868A4" w:rsidRDefault="00E71024" w:rsidP="003605D8">
            <w:pPr>
              <w:spacing w:after="160" w:line="259" w:lineRule="auto"/>
              <w:ind w:left="176"/>
              <w:contextualSpacing/>
              <w:rPr>
                <w:rFonts w:ascii="Times New Roman" w:hAnsi="Times New Roman" w:cs="Times New Roman"/>
                <w:sz w:val="20"/>
                <w:szCs w:val="20"/>
              </w:rPr>
            </w:pPr>
            <w:r w:rsidRPr="004868A4">
              <w:rPr>
                <w:rFonts w:ascii="Times New Roman" w:hAnsi="Times New Roman" w:cs="Times New Roman"/>
                <w:sz w:val="20"/>
                <w:szCs w:val="20"/>
              </w:rPr>
              <w:t>conoscenze disciplinari non strutturate, espresse con linguaggio inadeguato; imprecisa la metodologia usata</w:t>
            </w:r>
            <w:r w:rsidRPr="004868A4">
              <w:rPr>
                <w:rFonts w:ascii="Times New Roman" w:hAnsi="Times New Roman" w:cs="Times New Roman"/>
                <w:sz w:val="20"/>
                <w:szCs w:val="20"/>
              </w:rPr>
              <w:tab/>
            </w:r>
          </w:p>
        </w:tc>
        <w:tc>
          <w:tcPr>
            <w:tcW w:w="1559" w:type="dxa"/>
            <w:tcBorders>
              <w:top w:val="single" w:sz="4" w:space="0" w:color="auto"/>
              <w:left w:val="single" w:sz="4" w:space="0" w:color="auto"/>
              <w:bottom w:val="single" w:sz="4" w:space="0" w:color="auto"/>
              <w:right w:val="single" w:sz="4" w:space="0" w:color="auto"/>
            </w:tcBorders>
            <w:hideMark/>
          </w:tcPr>
          <w:p w14:paraId="505E3CF1" w14:textId="77777777" w:rsidR="00E71024" w:rsidRPr="004868A4" w:rsidRDefault="00E71024" w:rsidP="003605D8">
            <w:pPr>
              <w:jc w:val="center"/>
              <w:rPr>
                <w:rFonts w:ascii="Times New Roman" w:eastAsia="Calibri" w:hAnsi="Times New Roman" w:cs="Times New Roman"/>
                <w:sz w:val="20"/>
                <w:szCs w:val="20"/>
              </w:rPr>
            </w:pPr>
            <w:r w:rsidRPr="004868A4">
              <w:rPr>
                <w:rFonts w:ascii="Times New Roman" w:eastAsia="Calibri" w:hAnsi="Times New Roman" w:cs="Times New Roman"/>
                <w:sz w:val="20"/>
                <w:szCs w:val="20"/>
              </w:rPr>
              <w:t>2</w:t>
            </w:r>
          </w:p>
        </w:tc>
      </w:tr>
      <w:tr w:rsidR="00E71024" w:rsidRPr="004868A4" w14:paraId="51134CA8" w14:textId="77777777" w:rsidTr="007A36BD">
        <w:trPr>
          <w:trHeight w:val="419"/>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31E3F8F9" w14:textId="77777777" w:rsidR="00E71024" w:rsidRPr="004868A4" w:rsidRDefault="00E71024" w:rsidP="00285D34">
            <w:pPr>
              <w:rPr>
                <w:rFonts w:ascii="Times New Roman" w:eastAsia="Calibri" w:hAnsi="Times New Roman" w:cs="Times New Roman"/>
                <w:b/>
                <w:sz w:val="20"/>
                <w:szCs w:val="20"/>
              </w:rPr>
            </w:pPr>
          </w:p>
        </w:tc>
        <w:tc>
          <w:tcPr>
            <w:tcW w:w="6946" w:type="dxa"/>
            <w:tcBorders>
              <w:top w:val="single" w:sz="4" w:space="0" w:color="auto"/>
              <w:left w:val="single" w:sz="4" w:space="0" w:color="auto"/>
              <w:bottom w:val="single" w:sz="4" w:space="0" w:color="auto"/>
              <w:right w:val="single" w:sz="4" w:space="0" w:color="auto"/>
            </w:tcBorders>
            <w:hideMark/>
          </w:tcPr>
          <w:p w14:paraId="11D34239" w14:textId="77777777" w:rsidR="00E71024" w:rsidRPr="004868A4" w:rsidRDefault="00E71024" w:rsidP="003605D8">
            <w:pPr>
              <w:spacing w:after="160" w:line="259" w:lineRule="auto"/>
              <w:ind w:left="176"/>
              <w:contextualSpacing/>
              <w:rPr>
                <w:rFonts w:ascii="Times New Roman" w:hAnsi="Times New Roman" w:cs="Times New Roman"/>
                <w:sz w:val="20"/>
                <w:szCs w:val="20"/>
              </w:rPr>
            </w:pPr>
            <w:r w:rsidRPr="004868A4">
              <w:rPr>
                <w:rFonts w:ascii="Times New Roman" w:hAnsi="Times New Roman" w:cs="Times New Roman"/>
                <w:sz w:val="20"/>
                <w:szCs w:val="20"/>
              </w:rPr>
              <w:t>conoscenze disciplinari gravemente lacunose e confuse</w:t>
            </w:r>
            <w:r w:rsidRPr="004868A4">
              <w:rPr>
                <w:rFonts w:ascii="Times New Roman" w:hAnsi="Times New Roman" w:cs="Times New Roman"/>
                <w:sz w:val="20"/>
                <w:szCs w:val="20"/>
              </w:rPr>
              <w:tab/>
            </w:r>
            <w:r w:rsidRPr="004868A4">
              <w:rPr>
                <w:rFonts w:ascii="Times New Roman" w:hAnsi="Times New Roman" w:cs="Times New Roman"/>
                <w:sz w:val="20"/>
                <w:szCs w:val="20"/>
              </w:rPr>
              <w:tab/>
            </w:r>
            <w:r w:rsidRPr="004868A4">
              <w:rPr>
                <w:rFonts w:ascii="Times New Roman" w:hAnsi="Times New Roman" w:cs="Times New Roman"/>
                <w:sz w:val="20"/>
                <w:szCs w:val="20"/>
              </w:rPr>
              <w:tab/>
            </w:r>
          </w:p>
        </w:tc>
        <w:tc>
          <w:tcPr>
            <w:tcW w:w="1559" w:type="dxa"/>
            <w:tcBorders>
              <w:top w:val="single" w:sz="4" w:space="0" w:color="auto"/>
              <w:left w:val="single" w:sz="4" w:space="0" w:color="auto"/>
              <w:bottom w:val="single" w:sz="4" w:space="0" w:color="auto"/>
              <w:right w:val="single" w:sz="4" w:space="0" w:color="auto"/>
            </w:tcBorders>
            <w:hideMark/>
          </w:tcPr>
          <w:p w14:paraId="70A04F68" w14:textId="77777777" w:rsidR="00E71024" w:rsidRPr="004868A4" w:rsidRDefault="00E71024" w:rsidP="003605D8">
            <w:pPr>
              <w:jc w:val="center"/>
              <w:rPr>
                <w:rFonts w:ascii="Times New Roman" w:eastAsia="Calibri" w:hAnsi="Times New Roman" w:cs="Times New Roman"/>
                <w:sz w:val="20"/>
                <w:szCs w:val="20"/>
              </w:rPr>
            </w:pPr>
            <w:r w:rsidRPr="004868A4">
              <w:rPr>
                <w:rFonts w:ascii="Times New Roman" w:eastAsia="Calibri" w:hAnsi="Times New Roman" w:cs="Times New Roman"/>
                <w:sz w:val="20"/>
                <w:szCs w:val="20"/>
              </w:rPr>
              <w:t>1</w:t>
            </w:r>
          </w:p>
        </w:tc>
      </w:tr>
      <w:tr w:rsidR="00E71024" w:rsidRPr="004868A4" w14:paraId="15BF4142" w14:textId="77777777" w:rsidTr="007A36BD">
        <w:trPr>
          <w:trHeight w:val="435"/>
        </w:trPr>
        <w:tc>
          <w:tcPr>
            <w:tcW w:w="2093" w:type="dxa"/>
            <w:vMerge w:val="restart"/>
            <w:tcBorders>
              <w:top w:val="single" w:sz="4" w:space="0" w:color="auto"/>
              <w:left w:val="single" w:sz="4" w:space="0" w:color="auto"/>
              <w:bottom w:val="single" w:sz="4" w:space="0" w:color="auto"/>
              <w:right w:val="single" w:sz="4" w:space="0" w:color="auto"/>
            </w:tcBorders>
            <w:hideMark/>
          </w:tcPr>
          <w:p w14:paraId="6C7096E1" w14:textId="77777777" w:rsidR="00E71024" w:rsidRPr="004868A4" w:rsidRDefault="00E71024" w:rsidP="00285D34">
            <w:pPr>
              <w:rPr>
                <w:rFonts w:ascii="Times New Roman" w:eastAsia="Calibri" w:hAnsi="Times New Roman" w:cs="Times New Roman"/>
                <w:b/>
                <w:sz w:val="20"/>
                <w:szCs w:val="20"/>
              </w:rPr>
            </w:pPr>
            <w:r w:rsidRPr="004868A4">
              <w:rPr>
                <w:rFonts w:ascii="Times New Roman" w:eastAsia="Calibri" w:hAnsi="Times New Roman" w:cs="Times New Roman"/>
                <w:b/>
                <w:sz w:val="20"/>
                <w:szCs w:val="20"/>
              </w:rPr>
              <w:t>Saper collegare i nuclei tematici fondamentali delle discipline nell’ambito di una trattazione pluridisciplinare</w:t>
            </w:r>
          </w:p>
        </w:tc>
        <w:tc>
          <w:tcPr>
            <w:tcW w:w="6946" w:type="dxa"/>
            <w:tcBorders>
              <w:top w:val="single" w:sz="4" w:space="0" w:color="auto"/>
              <w:left w:val="single" w:sz="4" w:space="0" w:color="auto"/>
              <w:bottom w:val="single" w:sz="4" w:space="0" w:color="auto"/>
              <w:right w:val="single" w:sz="4" w:space="0" w:color="auto"/>
            </w:tcBorders>
            <w:hideMark/>
          </w:tcPr>
          <w:p w14:paraId="36592B60" w14:textId="77777777" w:rsidR="00E71024" w:rsidRPr="004868A4" w:rsidRDefault="00E71024" w:rsidP="003605D8">
            <w:pPr>
              <w:spacing w:after="160" w:line="259" w:lineRule="auto"/>
              <w:ind w:left="176"/>
              <w:contextualSpacing/>
              <w:rPr>
                <w:rFonts w:ascii="Times New Roman" w:hAnsi="Times New Roman" w:cs="Times New Roman"/>
                <w:sz w:val="20"/>
                <w:szCs w:val="20"/>
              </w:rPr>
            </w:pPr>
            <w:r w:rsidRPr="004868A4">
              <w:rPr>
                <w:rFonts w:ascii="Times New Roman" w:hAnsi="Times New Roman" w:cs="Times New Roman"/>
                <w:sz w:val="20"/>
                <w:szCs w:val="20"/>
              </w:rPr>
              <w:t>eccellenti i collegamenti tra le varie discipline con sviluppo di nessi e valorizzazione di percorsi inter e multi disciplinari</w:t>
            </w:r>
          </w:p>
        </w:tc>
        <w:tc>
          <w:tcPr>
            <w:tcW w:w="1559" w:type="dxa"/>
            <w:tcBorders>
              <w:top w:val="single" w:sz="4" w:space="0" w:color="auto"/>
              <w:left w:val="single" w:sz="4" w:space="0" w:color="auto"/>
              <w:bottom w:val="single" w:sz="4" w:space="0" w:color="auto"/>
              <w:right w:val="single" w:sz="4" w:space="0" w:color="auto"/>
            </w:tcBorders>
            <w:hideMark/>
          </w:tcPr>
          <w:p w14:paraId="15E1E29C" w14:textId="77777777" w:rsidR="00E71024" w:rsidRPr="004868A4" w:rsidRDefault="00E71024" w:rsidP="003605D8">
            <w:pPr>
              <w:jc w:val="center"/>
              <w:rPr>
                <w:rFonts w:ascii="Times New Roman" w:eastAsia="Calibri" w:hAnsi="Times New Roman" w:cs="Times New Roman"/>
                <w:sz w:val="20"/>
                <w:szCs w:val="20"/>
              </w:rPr>
            </w:pPr>
            <w:r w:rsidRPr="004868A4">
              <w:rPr>
                <w:rFonts w:ascii="Times New Roman" w:eastAsia="Calibri" w:hAnsi="Times New Roman" w:cs="Times New Roman"/>
                <w:sz w:val="20"/>
                <w:szCs w:val="20"/>
              </w:rPr>
              <w:t>5</w:t>
            </w:r>
          </w:p>
        </w:tc>
      </w:tr>
      <w:tr w:rsidR="00E71024" w:rsidRPr="004868A4" w14:paraId="4EF0CCD1" w14:textId="77777777" w:rsidTr="007A36BD">
        <w:trPr>
          <w:trHeight w:val="435"/>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6537387F" w14:textId="77777777" w:rsidR="00E71024" w:rsidRPr="004868A4" w:rsidRDefault="00E71024" w:rsidP="00285D34">
            <w:pPr>
              <w:rPr>
                <w:rFonts w:ascii="Times New Roman" w:eastAsia="Calibri" w:hAnsi="Times New Roman" w:cs="Times New Roman"/>
                <w:b/>
                <w:sz w:val="20"/>
                <w:szCs w:val="20"/>
              </w:rPr>
            </w:pPr>
          </w:p>
        </w:tc>
        <w:tc>
          <w:tcPr>
            <w:tcW w:w="6946" w:type="dxa"/>
            <w:tcBorders>
              <w:top w:val="single" w:sz="4" w:space="0" w:color="auto"/>
              <w:left w:val="single" w:sz="4" w:space="0" w:color="auto"/>
              <w:bottom w:val="single" w:sz="4" w:space="0" w:color="auto"/>
              <w:right w:val="single" w:sz="4" w:space="0" w:color="auto"/>
            </w:tcBorders>
            <w:hideMark/>
          </w:tcPr>
          <w:p w14:paraId="127F50D5" w14:textId="77777777" w:rsidR="00E71024" w:rsidRPr="004868A4" w:rsidRDefault="00E71024" w:rsidP="003605D8">
            <w:pPr>
              <w:spacing w:after="160" w:line="259" w:lineRule="auto"/>
              <w:ind w:left="176"/>
              <w:contextualSpacing/>
              <w:rPr>
                <w:rFonts w:ascii="Times New Roman" w:hAnsi="Times New Roman" w:cs="Times New Roman"/>
                <w:sz w:val="20"/>
                <w:szCs w:val="20"/>
              </w:rPr>
            </w:pPr>
            <w:r w:rsidRPr="004868A4">
              <w:rPr>
                <w:rFonts w:ascii="Times New Roman" w:hAnsi="Times New Roman" w:cs="Times New Roman"/>
                <w:sz w:val="20"/>
                <w:szCs w:val="20"/>
              </w:rPr>
              <w:t>approfonditi  collegamenti  fra le  varie  discipline  sviluppati  in maniera soddisfacente</w:t>
            </w:r>
            <w:r w:rsidRPr="004868A4">
              <w:rPr>
                <w:rFonts w:ascii="Times New Roman" w:hAnsi="Times New Roman" w:cs="Times New Roman"/>
                <w:sz w:val="20"/>
                <w:szCs w:val="20"/>
              </w:rPr>
              <w:tab/>
            </w:r>
          </w:p>
        </w:tc>
        <w:tc>
          <w:tcPr>
            <w:tcW w:w="1559" w:type="dxa"/>
            <w:tcBorders>
              <w:top w:val="single" w:sz="4" w:space="0" w:color="auto"/>
              <w:left w:val="single" w:sz="4" w:space="0" w:color="auto"/>
              <w:bottom w:val="single" w:sz="4" w:space="0" w:color="auto"/>
              <w:right w:val="single" w:sz="4" w:space="0" w:color="auto"/>
            </w:tcBorders>
            <w:hideMark/>
          </w:tcPr>
          <w:p w14:paraId="394CB60C" w14:textId="77777777" w:rsidR="00E71024" w:rsidRPr="004868A4" w:rsidRDefault="00E71024" w:rsidP="003605D8">
            <w:pPr>
              <w:jc w:val="center"/>
              <w:rPr>
                <w:rFonts w:ascii="Times New Roman" w:eastAsia="Calibri" w:hAnsi="Times New Roman" w:cs="Times New Roman"/>
                <w:sz w:val="20"/>
                <w:szCs w:val="20"/>
              </w:rPr>
            </w:pPr>
            <w:r w:rsidRPr="004868A4">
              <w:rPr>
                <w:rFonts w:ascii="Times New Roman" w:eastAsia="Calibri" w:hAnsi="Times New Roman" w:cs="Times New Roman"/>
                <w:sz w:val="20"/>
                <w:szCs w:val="20"/>
              </w:rPr>
              <w:t>4</w:t>
            </w:r>
          </w:p>
        </w:tc>
      </w:tr>
      <w:tr w:rsidR="00E71024" w:rsidRPr="004868A4" w14:paraId="53F5C0D8" w14:textId="77777777" w:rsidTr="007A36BD">
        <w:trPr>
          <w:trHeight w:val="435"/>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06EE3B55" w14:textId="77777777" w:rsidR="00E71024" w:rsidRPr="004868A4" w:rsidRDefault="00E71024" w:rsidP="00285D34">
            <w:pPr>
              <w:rPr>
                <w:rFonts w:ascii="Times New Roman" w:eastAsia="Calibri" w:hAnsi="Times New Roman" w:cs="Times New Roman"/>
                <w:b/>
                <w:sz w:val="20"/>
                <w:szCs w:val="20"/>
              </w:rPr>
            </w:pPr>
          </w:p>
        </w:tc>
        <w:tc>
          <w:tcPr>
            <w:tcW w:w="6946" w:type="dxa"/>
            <w:tcBorders>
              <w:top w:val="single" w:sz="4" w:space="0" w:color="auto"/>
              <w:left w:val="single" w:sz="4" w:space="0" w:color="auto"/>
              <w:bottom w:val="single" w:sz="4" w:space="0" w:color="auto"/>
              <w:right w:val="single" w:sz="4" w:space="0" w:color="auto"/>
            </w:tcBorders>
            <w:hideMark/>
          </w:tcPr>
          <w:p w14:paraId="7C66D157" w14:textId="77777777" w:rsidR="00E71024" w:rsidRPr="004868A4" w:rsidRDefault="00E71024" w:rsidP="003605D8">
            <w:pPr>
              <w:spacing w:after="160" w:line="259" w:lineRule="auto"/>
              <w:ind w:left="176"/>
              <w:contextualSpacing/>
              <w:rPr>
                <w:rFonts w:ascii="Times New Roman" w:hAnsi="Times New Roman" w:cs="Times New Roman"/>
                <w:sz w:val="20"/>
                <w:szCs w:val="20"/>
              </w:rPr>
            </w:pPr>
            <w:r w:rsidRPr="004868A4">
              <w:rPr>
                <w:rFonts w:ascii="Times New Roman" w:hAnsi="Times New Roman" w:cs="Times New Roman"/>
                <w:sz w:val="20"/>
                <w:szCs w:val="20"/>
              </w:rPr>
              <w:t>nessi e collegamenti interdisciplinari articolati nella presentazione in modo corretto</w:t>
            </w:r>
          </w:p>
        </w:tc>
        <w:tc>
          <w:tcPr>
            <w:tcW w:w="1559" w:type="dxa"/>
            <w:tcBorders>
              <w:top w:val="single" w:sz="4" w:space="0" w:color="auto"/>
              <w:left w:val="single" w:sz="4" w:space="0" w:color="auto"/>
              <w:bottom w:val="single" w:sz="4" w:space="0" w:color="auto"/>
              <w:right w:val="single" w:sz="4" w:space="0" w:color="auto"/>
            </w:tcBorders>
            <w:hideMark/>
          </w:tcPr>
          <w:p w14:paraId="0F79EFEB" w14:textId="77777777" w:rsidR="00E71024" w:rsidRPr="004868A4" w:rsidRDefault="00E71024" w:rsidP="003605D8">
            <w:pPr>
              <w:jc w:val="center"/>
              <w:rPr>
                <w:rFonts w:ascii="Times New Roman" w:eastAsia="Calibri" w:hAnsi="Times New Roman" w:cs="Times New Roman"/>
                <w:sz w:val="20"/>
                <w:szCs w:val="20"/>
              </w:rPr>
            </w:pPr>
            <w:r w:rsidRPr="004868A4">
              <w:rPr>
                <w:rFonts w:ascii="Times New Roman" w:eastAsia="Calibri" w:hAnsi="Times New Roman" w:cs="Times New Roman"/>
                <w:sz w:val="20"/>
                <w:szCs w:val="20"/>
              </w:rPr>
              <w:t>3</w:t>
            </w:r>
          </w:p>
        </w:tc>
      </w:tr>
      <w:tr w:rsidR="00E71024" w:rsidRPr="004868A4" w14:paraId="1418429F" w14:textId="77777777" w:rsidTr="007A36BD">
        <w:trPr>
          <w:trHeight w:val="435"/>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15F3FA55" w14:textId="77777777" w:rsidR="00E71024" w:rsidRPr="004868A4" w:rsidRDefault="00E71024" w:rsidP="00285D34">
            <w:pPr>
              <w:rPr>
                <w:rFonts w:ascii="Times New Roman" w:eastAsia="Calibri" w:hAnsi="Times New Roman" w:cs="Times New Roman"/>
                <w:b/>
                <w:sz w:val="20"/>
                <w:szCs w:val="20"/>
              </w:rPr>
            </w:pPr>
          </w:p>
        </w:tc>
        <w:tc>
          <w:tcPr>
            <w:tcW w:w="6946" w:type="dxa"/>
            <w:tcBorders>
              <w:top w:val="single" w:sz="4" w:space="0" w:color="auto"/>
              <w:left w:val="single" w:sz="4" w:space="0" w:color="auto"/>
              <w:bottom w:val="single" w:sz="4" w:space="0" w:color="auto"/>
              <w:right w:val="single" w:sz="4" w:space="0" w:color="auto"/>
            </w:tcBorders>
            <w:hideMark/>
          </w:tcPr>
          <w:p w14:paraId="4BD75CE1" w14:textId="77777777" w:rsidR="00E71024" w:rsidRPr="004868A4" w:rsidRDefault="00E71024" w:rsidP="003605D8">
            <w:pPr>
              <w:spacing w:after="160" w:line="259" w:lineRule="auto"/>
              <w:ind w:left="176"/>
              <w:contextualSpacing/>
              <w:rPr>
                <w:rFonts w:ascii="Times New Roman" w:hAnsi="Times New Roman" w:cs="Times New Roman"/>
                <w:sz w:val="20"/>
                <w:szCs w:val="20"/>
              </w:rPr>
            </w:pPr>
            <w:r w:rsidRPr="004868A4">
              <w:rPr>
                <w:rFonts w:ascii="Times New Roman" w:hAnsi="Times New Roman" w:cs="Times New Roman"/>
                <w:sz w:val="20"/>
                <w:szCs w:val="20"/>
              </w:rPr>
              <w:t>relazioni interdisciplinari non adeguate con nessi disciplinari poco appropriati</w:t>
            </w:r>
            <w:r w:rsidRPr="004868A4">
              <w:rPr>
                <w:rFonts w:ascii="Times New Roman" w:hAnsi="Times New Roman" w:cs="Times New Roman"/>
                <w:sz w:val="20"/>
                <w:szCs w:val="20"/>
              </w:rPr>
              <w:tab/>
            </w:r>
          </w:p>
        </w:tc>
        <w:tc>
          <w:tcPr>
            <w:tcW w:w="1559" w:type="dxa"/>
            <w:tcBorders>
              <w:top w:val="single" w:sz="4" w:space="0" w:color="auto"/>
              <w:left w:val="single" w:sz="4" w:space="0" w:color="auto"/>
              <w:bottom w:val="single" w:sz="4" w:space="0" w:color="auto"/>
              <w:right w:val="single" w:sz="4" w:space="0" w:color="auto"/>
            </w:tcBorders>
            <w:hideMark/>
          </w:tcPr>
          <w:p w14:paraId="201300F4" w14:textId="77777777" w:rsidR="00E71024" w:rsidRPr="004868A4" w:rsidRDefault="00E71024" w:rsidP="003605D8">
            <w:pPr>
              <w:jc w:val="center"/>
              <w:rPr>
                <w:rFonts w:ascii="Times New Roman" w:eastAsia="Calibri" w:hAnsi="Times New Roman" w:cs="Times New Roman"/>
                <w:sz w:val="20"/>
                <w:szCs w:val="20"/>
              </w:rPr>
            </w:pPr>
            <w:r w:rsidRPr="004868A4">
              <w:rPr>
                <w:rFonts w:ascii="Times New Roman" w:eastAsia="Calibri" w:hAnsi="Times New Roman" w:cs="Times New Roman"/>
                <w:sz w:val="20"/>
                <w:szCs w:val="20"/>
              </w:rPr>
              <w:t>2</w:t>
            </w:r>
          </w:p>
        </w:tc>
      </w:tr>
      <w:tr w:rsidR="00E71024" w:rsidRPr="004868A4" w14:paraId="29BB40D1" w14:textId="77777777" w:rsidTr="007A36BD">
        <w:trPr>
          <w:trHeight w:val="540"/>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01C08729" w14:textId="77777777" w:rsidR="00E71024" w:rsidRPr="004868A4" w:rsidRDefault="00E71024" w:rsidP="00285D34">
            <w:pPr>
              <w:rPr>
                <w:rFonts w:ascii="Times New Roman" w:eastAsia="Calibri" w:hAnsi="Times New Roman" w:cs="Times New Roman"/>
                <w:b/>
                <w:sz w:val="20"/>
                <w:szCs w:val="20"/>
              </w:rPr>
            </w:pPr>
          </w:p>
        </w:tc>
        <w:tc>
          <w:tcPr>
            <w:tcW w:w="6946" w:type="dxa"/>
            <w:tcBorders>
              <w:top w:val="single" w:sz="4" w:space="0" w:color="auto"/>
              <w:left w:val="single" w:sz="4" w:space="0" w:color="auto"/>
              <w:bottom w:val="single" w:sz="4" w:space="0" w:color="auto"/>
              <w:right w:val="single" w:sz="4" w:space="0" w:color="auto"/>
            </w:tcBorders>
            <w:hideMark/>
          </w:tcPr>
          <w:p w14:paraId="520DE89D" w14:textId="77777777" w:rsidR="00E71024" w:rsidRPr="004868A4" w:rsidRDefault="00E71024" w:rsidP="003605D8">
            <w:pPr>
              <w:spacing w:after="160" w:line="259" w:lineRule="auto"/>
              <w:ind w:left="176"/>
              <w:contextualSpacing/>
              <w:rPr>
                <w:rFonts w:ascii="Times New Roman" w:hAnsi="Times New Roman" w:cs="Times New Roman"/>
                <w:sz w:val="20"/>
                <w:szCs w:val="20"/>
              </w:rPr>
            </w:pPr>
            <w:r w:rsidRPr="004868A4">
              <w:rPr>
                <w:rFonts w:ascii="Times New Roman" w:hAnsi="Times New Roman" w:cs="Times New Roman"/>
                <w:sz w:val="20"/>
                <w:szCs w:val="20"/>
              </w:rPr>
              <w:t>frammentarietà delle conoscenze, assenti i collegamenti fra le discipline</w:t>
            </w:r>
          </w:p>
        </w:tc>
        <w:tc>
          <w:tcPr>
            <w:tcW w:w="1559" w:type="dxa"/>
            <w:tcBorders>
              <w:top w:val="single" w:sz="4" w:space="0" w:color="auto"/>
              <w:left w:val="single" w:sz="4" w:space="0" w:color="auto"/>
              <w:bottom w:val="single" w:sz="4" w:space="0" w:color="auto"/>
              <w:right w:val="single" w:sz="4" w:space="0" w:color="auto"/>
            </w:tcBorders>
            <w:hideMark/>
          </w:tcPr>
          <w:p w14:paraId="7AA1BC21" w14:textId="77777777" w:rsidR="00E71024" w:rsidRPr="004868A4" w:rsidRDefault="00E71024" w:rsidP="003605D8">
            <w:pPr>
              <w:jc w:val="center"/>
              <w:rPr>
                <w:rFonts w:ascii="Times New Roman" w:eastAsia="Calibri" w:hAnsi="Times New Roman" w:cs="Times New Roman"/>
                <w:sz w:val="20"/>
                <w:szCs w:val="20"/>
              </w:rPr>
            </w:pPr>
            <w:r w:rsidRPr="004868A4">
              <w:rPr>
                <w:rFonts w:ascii="Times New Roman" w:eastAsia="Calibri" w:hAnsi="Times New Roman" w:cs="Times New Roman"/>
                <w:sz w:val="20"/>
                <w:szCs w:val="20"/>
              </w:rPr>
              <w:t>1</w:t>
            </w:r>
          </w:p>
        </w:tc>
      </w:tr>
      <w:tr w:rsidR="00E71024" w:rsidRPr="004868A4" w14:paraId="2AEB58D5" w14:textId="77777777" w:rsidTr="007A36BD">
        <w:trPr>
          <w:trHeight w:val="360"/>
        </w:trPr>
        <w:tc>
          <w:tcPr>
            <w:tcW w:w="2093" w:type="dxa"/>
            <w:vMerge w:val="restart"/>
            <w:tcBorders>
              <w:top w:val="single" w:sz="4" w:space="0" w:color="auto"/>
              <w:left w:val="single" w:sz="4" w:space="0" w:color="auto"/>
              <w:bottom w:val="single" w:sz="4" w:space="0" w:color="auto"/>
              <w:right w:val="single" w:sz="4" w:space="0" w:color="auto"/>
            </w:tcBorders>
            <w:hideMark/>
          </w:tcPr>
          <w:p w14:paraId="0FB24B19" w14:textId="77777777" w:rsidR="00E71024" w:rsidRPr="004868A4" w:rsidRDefault="00E71024" w:rsidP="00285D34">
            <w:pPr>
              <w:rPr>
                <w:rFonts w:ascii="Times New Roman" w:eastAsia="Calibri" w:hAnsi="Times New Roman" w:cs="Times New Roman"/>
                <w:b/>
                <w:sz w:val="20"/>
                <w:szCs w:val="20"/>
              </w:rPr>
            </w:pPr>
            <w:r w:rsidRPr="004868A4">
              <w:rPr>
                <w:rFonts w:ascii="Times New Roman" w:eastAsia="Calibri" w:hAnsi="Times New Roman" w:cs="Times New Roman"/>
                <w:b/>
                <w:sz w:val="20"/>
                <w:szCs w:val="20"/>
              </w:rPr>
              <w:t xml:space="preserve">Argomentare con organicità e correttezza, in maniera critica e personale, utilizzando </w:t>
            </w:r>
          </w:p>
          <w:p w14:paraId="45F7C843" w14:textId="77777777" w:rsidR="00E71024" w:rsidRPr="004868A4" w:rsidRDefault="00E71024" w:rsidP="00285D34">
            <w:pPr>
              <w:rPr>
                <w:rFonts w:ascii="Times New Roman" w:eastAsia="Calibri" w:hAnsi="Times New Roman" w:cs="Times New Roman"/>
                <w:b/>
                <w:sz w:val="20"/>
                <w:szCs w:val="20"/>
              </w:rPr>
            </w:pPr>
            <w:r w:rsidRPr="004868A4">
              <w:rPr>
                <w:rFonts w:ascii="Times New Roman" w:eastAsia="Calibri" w:hAnsi="Times New Roman" w:cs="Times New Roman"/>
                <w:b/>
                <w:sz w:val="20"/>
                <w:szCs w:val="20"/>
              </w:rPr>
              <w:t>anche la /le lingua /e straniere</w:t>
            </w:r>
          </w:p>
        </w:tc>
        <w:tc>
          <w:tcPr>
            <w:tcW w:w="6946" w:type="dxa"/>
            <w:tcBorders>
              <w:top w:val="single" w:sz="4" w:space="0" w:color="auto"/>
              <w:left w:val="single" w:sz="4" w:space="0" w:color="auto"/>
              <w:bottom w:val="single" w:sz="4" w:space="0" w:color="auto"/>
              <w:right w:val="single" w:sz="4" w:space="0" w:color="auto"/>
            </w:tcBorders>
            <w:hideMark/>
          </w:tcPr>
          <w:p w14:paraId="4DCA856F" w14:textId="77777777" w:rsidR="00E71024" w:rsidRPr="004868A4" w:rsidRDefault="00E71024" w:rsidP="003605D8">
            <w:pPr>
              <w:spacing w:after="160" w:line="259" w:lineRule="auto"/>
              <w:ind w:left="176"/>
              <w:contextualSpacing/>
              <w:rPr>
                <w:rFonts w:ascii="Times New Roman" w:hAnsi="Times New Roman" w:cs="Times New Roman"/>
                <w:sz w:val="20"/>
                <w:szCs w:val="20"/>
              </w:rPr>
            </w:pPr>
            <w:r w:rsidRPr="004868A4">
              <w:rPr>
                <w:rFonts w:ascii="Times New Roman" w:hAnsi="Times New Roman" w:cs="Times New Roman"/>
                <w:sz w:val="20"/>
                <w:szCs w:val="20"/>
              </w:rPr>
              <w:t>esposizione argomentata in maniera originale, notevole presenza di spunti e riflessioni critiche,  ottimo utilizzo delle lingue</w:t>
            </w:r>
          </w:p>
        </w:tc>
        <w:tc>
          <w:tcPr>
            <w:tcW w:w="1559" w:type="dxa"/>
            <w:tcBorders>
              <w:top w:val="single" w:sz="4" w:space="0" w:color="auto"/>
              <w:left w:val="single" w:sz="4" w:space="0" w:color="auto"/>
              <w:bottom w:val="single" w:sz="4" w:space="0" w:color="auto"/>
              <w:right w:val="single" w:sz="4" w:space="0" w:color="auto"/>
            </w:tcBorders>
            <w:hideMark/>
          </w:tcPr>
          <w:p w14:paraId="6D6DDE05" w14:textId="77777777" w:rsidR="00E71024" w:rsidRPr="004868A4" w:rsidRDefault="00E71024" w:rsidP="003605D8">
            <w:pPr>
              <w:jc w:val="center"/>
              <w:rPr>
                <w:rFonts w:ascii="Times New Roman" w:eastAsia="Calibri" w:hAnsi="Times New Roman" w:cs="Times New Roman"/>
                <w:sz w:val="20"/>
                <w:szCs w:val="20"/>
              </w:rPr>
            </w:pPr>
            <w:r w:rsidRPr="004868A4">
              <w:rPr>
                <w:rFonts w:ascii="Times New Roman" w:eastAsia="Calibri" w:hAnsi="Times New Roman" w:cs="Times New Roman"/>
                <w:sz w:val="20"/>
                <w:szCs w:val="20"/>
              </w:rPr>
              <w:t>5</w:t>
            </w:r>
          </w:p>
        </w:tc>
      </w:tr>
      <w:tr w:rsidR="00E71024" w:rsidRPr="004868A4" w14:paraId="1066DB0B" w14:textId="77777777" w:rsidTr="007A36BD">
        <w:trPr>
          <w:trHeight w:val="255"/>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21BBB654" w14:textId="77777777" w:rsidR="00E71024" w:rsidRPr="004868A4" w:rsidRDefault="00E71024" w:rsidP="00285D34">
            <w:pPr>
              <w:rPr>
                <w:rFonts w:ascii="Times New Roman" w:eastAsia="Calibri" w:hAnsi="Times New Roman" w:cs="Times New Roman"/>
                <w:b/>
                <w:sz w:val="20"/>
                <w:szCs w:val="20"/>
              </w:rPr>
            </w:pPr>
          </w:p>
        </w:tc>
        <w:tc>
          <w:tcPr>
            <w:tcW w:w="6946" w:type="dxa"/>
            <w:tcBorders>
              <w:top w:val="single" w:sz="4" w:space="0" w:color="auto"/>
              <w:left w:val="single" w:sz="4" w:space="0" w:color="auto"/>
              <w:bottom w:val="single" w:sz="4" w:space="0" w:color="auto"/>
              <w:right w:val="single" w:sz="4" w:space="0" w:color="auto"/>
            </w:tcBorders>
            <w:hideMark/>
          </w:tcPr>
          <w:p w14:paraId="394E6AEA" w14:textId="77777777" w:rsidR="00E71024" w:rsidRPr="004868A4" w:rsidRDefault="00E71024" w:rsidP="003605D8">
            <w:pPr>
              <w:spacing w:after="160" w:line="259" w:lineRule="auto"/>
              <w:ind w:left="176"/>
              <w:contextualSpacing/>
              <w:rPr>
                <w:rFonts w:ascii="Times New Roman" w:hAnsi="Times New Roman" w:cs="Times New Roman"/>
                <w:sz w:val="20"/>
                <w:szCs w:val="20"/>
              </w:rPr>
            </w:pPr>
            <w:r w:rsidRPr="004868A4">
              <w:rPr>
                <w:rFonts w:ascii="Times New Roman" w:hAnsi="Times New Roman" w:cs="Times New Roman"/>
                <w:sz w:val="20"/>
                <w:szCs w:val="20"/>
              </w:rPr>
              <w:t>argomentazione ben articolata, adeguata presenza di spunti e riflessioni critiche, buono l’utilizzo delle lingue</w:t>
            </w:r>
          </w:p>
        </w:tc>
        <w:tc>
          <w:tcPr>
            <w:tcW w:w="1559" w:type="dxa"/>
            <w:tcBorders>
              <w:top w:val="single" w:sz="4" w:space="0" w:color="auto"/>
              <w:left w:val="single" w:sz="4" w:space="0" w:color="auto"/>
              <w:bottom w:val="single" w:sz="4" w:space="0" w:color="auto"/>
              <w:right w:val="single" w:sz="4" w:space="0" w:color="auto"/>
            </w:tcBorders>
            <w:hideMark/>
          </w:tcPr>
          <w:p w14:paraId="106867E8" w14:textId="77777777" w:rsidR="00E71024" w:rsidRPr="004868A4" w:rsidRDefault="00E71024" w:rsidP="003605D8">
            <w:pPr>
              <w:jc w:val="center"/>
              <w:rPr>
                <w:rFonts w:ascii="Times New Roman" w:eastAsia="Calibri" w:hAnsi="Times New Roman" w:cs="Times New Roman"/>
                <w:sz w:val="20"/>
                <w:szCs w:val="20"/>
              </w:rPr>
            </w:pPr>
            <w:r w:rsidRPr="004868A4">
              <w:rPr>
                <w:rFonts w:ascii="Times New Roman" w:eastAsia="Calibri" w:hAnsi="Times New Roman" w:cs="Times New Roman"/>
                <w:sz w:val="20"/>
                <w:szCs w:val="20"/>
              </w:rPr>
              <w:t>4</w:t>
            </w:r>
          </w:p>
        </w:tc>
      </w:tr>
      <w:tr w:rsidR="00E71024" w:rsidRPr="004868A4" w14:paraId="2818D613" w14:textId="77777777" w:rsidTr="007A36BD">
        <w:trPr>
          <w:trHeight w:val="270"/>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54EDEB78" w14:textId="77777777" w:rsidR="00E71024" w:rsidRPr="004868A4" w:rsidRDefault="00E71024" w:rsidP="00285D34">
            <w:pPr>
              <w:rPr>
                <w:rFonts w:ascii="Times New Roman" w:eastAsia="Calibri" w:hAnsi="Times New Roman" w:cs="Times New Roman"/>
                <w:b/>
                <w:sz w:val="20"/>
                <w:szCs w:val="20"/>
              </w:rPr>
            </w:pPr>
          </w:p>
        </w:tc>
        <w:tc>
          <w:tcPr>
            <w:tcW w:w="6946" w:type="dxa"/>
            <w:tcBorders>
              <w:top w:val="single" w:sz="4" w:space="0" w:color="auto"/>
              <w:left w:val="single" w:sz="4" w:space="0" w:color="auto"/>
              <w:bottom w:val="single" w:sz="4" w:space="0" w:color="auto"/>
              <w:right w:val="single" w:sz="4" w:space="0" w:color="auto"/>
            </w:tcBorders>
            <w:hideMark/>
          </w:tcPr>
          <w:p w14:paraId="466F3675" w14:textId="77777777" w:rsidR="00E71024" w:rsidRPr="004868A4" w:rsidRDefault="00E71024" w:rsidP="003605D8">
            <w:pPr>
              <w:spacing w:after="160" w:line="259" w:lineRule="auto"/>
              <w:ind w:left="176"/>
              <w:contextualSpacing/>
              <w:rPr>
                <w:rFonts w:ascii="Times New Roman" w:hAnsi="Times New Roman" w:cs="Times New Roman"/>
                <w:sz w:val="20"/>
                <w:szCs w:val="20"/>
              </w:rPr>
            </w:pPr>
            <w:r w:rsidRPr="004868A4">
              <w:rPr>
                <w:rFonts w:ascii="Times New Roman" w:hAnsi="Times New Roman" w:cs="Times New Roman"/>
                <w:sz w:val="20"/>
                <w:szCs w:val="20"/>
              </w:rPr>
              <w:t>argomentazione semplice,  conoscenze generiche  e qualche spunto di riflessione critica, sufficiente utilizzo delle lingue</w:t>
            </w:r>
          </w:p>
        </w:tc>
        <w:tc>
          <w:tcPr>
            <w:tcW w:w="1559" w:type="dxa"/>
            <w:tcBorders>
              <w:top w:val="single" w:sz="4" w:space="0" w:color="auto"/>
              <w:left w:val="single" w:sz="4" w:space="0" w:color="auto"/>
              <w:bottom w:val="single" w:sz="4" w:space="0" w:color="auto"/>
              <w:right w:val="single" w:sz="4" w:space="0" w:color="auto"/>
            </w:tcBorders>
            <w:hideMark/>
          </w:tcPr>
          <w:p w14:paraId="3388F481" w14:textId="77777777" w:rsidR="00E71024" w:rsidRPr="004868A4" w:rsidRDefault="00E71024" w:rsidP="003605D8">
            <w:pPr>
              <w:jc w:val="center"/>
              <w:rPr>
                <w:rFonts w:ascii="Times New Roman" w:eastAsia="Calibri" w:hAnsi="Times New Roman" w:cs="Times New Roman"/>
                <w:sz w:val="20"/>
                <w:szCs w:val="20"/>
              </w:rPr>
            </w:pPr>
            <w:r w:rsidRPr="004868A4">
              <w:rPr>
                <w:rFonts w:ascii="Times New Roman" w:eastAsia="Calibri" w:hAnsi="Times New Roman" w:cs="Times New Roman"/>
                <w:sz w:val="20"/>
                <w:szCs w:val="20"/>
              </w:rPr>
              <w:t>3</w:t>
            </w:r>
          </w:p>
        </w:tc>
      </w:tr>
      <w:tr w:rsidR="00E71024" w:rsidRPr="004868A4" w14:paraId="14249B42" w14:textId="77777777" w:rsidTr="007A36BD">
        <w:trPr>
          <w:trHeight w:val="165"/>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5BD96F3E" w14:textId="77777777" w:rsidR="00E71024" w:rsidRPr="004868A4" w:rsidRDefault="00E71024" w:rsidP="00285D34">
            <w:pPr>
              <w:rPr>
                <w:rFonts w:ascii="Times New Roman" w:eastAsia="Calibri" w:hAnsi="Times New Roman" w:cs="Times New Roman"/>
                <w:b/>
                <w:sz w:val="20"/>
                <w:szCs w:val="20"/>
              </w:rPr>
            </w:pPr>
          </w:p>
        </w:tc>
        <w:tc>
          <w:tcPr>
            <w:tcW w:w="6946" w:type="dxa"/>
            <w:tcBorders>
              <w:top w:val="single" w:sz="4" w:space="0" w:color="auto"/>
              <w:left w:val="single" w:sz="4" w:space="0" w:color="auto"/>
              <w:bottom w:val="single" w:sz="4" w:space="0" w:color="auto"/>
              <w:right w:val="single" w:sz="4" w:space="0" w:color="auto"/>
            </w:tcBorders>
            <w:hideMark/>
          </w:tcPr>
          <w:p w14:paraId="3F8D7D48" w14:textId="77777777" w:rsidR="00E71024" w:rsidRPr="004868A4" w:rsidRDefault="00E71024" w:rsidP="003605D8">
            <w:pPr>
              <w:spacing w:after="160" w:line="259" w:lineRule="auto"/>
              <w:ind w:left="176"/>
              <w:contextualSpacing/>
              <w:rPr>
                <w:rFonts w:ascii="Times New Roman" w:hAnsi="Times New Roman" w:cs="Times New Roman"/>
                <w:sz w:val="20"/>
                <w:szCs w:val="20"/>
              </w:rPr>
            </w:pPr>
            <w:r w:rsidRPr="004868A4">
              <w:rPr>
                <w:rFonts w:ascii="Times New Roman" w:hAnsi="Times New Roman" w:cs="Times New Roman"/>
                <w:sz w:val="20"/>
                <w:szCs w:val="20"/>
              </w:rPr>
              <w:t>argomentazione poco articolata, collegamenti alquanto frammentari fra i contenuti appresi</w:t>
            </w:r>
            <w:r w:rsidRPr="004868A4">
              <w:rPr>
                <w:rFonts w:ascii="Times New Roman" w:hAnsi="Times New Roman" w:cs="Times New Roman"/>
                <w:sz w:val="20"/>
                <w:szCs w:val="20"/>
              </w:rPr>
              <w:tab/>
            </w:r>
          </w:p>
        </w:tc>
        <w:tc>
          <w:tcPr>
            <w:tcW w:w="1559" w:type="dxa"/>
            <w:tcBorders>
              <w:top w:val="single" w:sz="4" w:space="0" w:color="auto"/>
              <w:left w:val="single" w:sz="4" w:space="0" w:color="auto"/>
              <w:bottom w:val="single" w:sz="4" w:space="0" w:color="auto"/>
              <w:right w:val="single" w:sz="4" w:space="0" w:color="auto"/>
            </w:tcBorders>
            <w:hideMark/>
          </w:tcPr>
          <w:p w14:paraId="320C123E" w14:textId="77777777" w:rsidR="00E71024" w:rsidRPr="004868A4" w:rsidRDefault="00E71024" w:rsidP="003605D8">
            <w:pPr>
              <w:jc w:val="center"/>
              <w:rPr>
                <w:rFonts w:ascii="Times New Roman" w:eastAsia="Calibri" w:hAnsi="Times New Roman" w:cs="Times New Roman"/>
                <w:sz w:val="20"/>
                <w:szCs w:val="20"/>
              </w:rPr>
            </w:pPr>
            <w:r w:rsidRPr="004868A4">
              <w:rPr>
                <w:rFonts w:ascii="Times New Roman" w:eastAsia="Calibri" w:hAnsi="Times New Roman" w:cs="Times New Roman"/>
                <w:sz w:val="20"/>
                <w:szCs w:val="20"/>
              </w:rPr>
              <w:t>2</w:t>
            </w:r>
          </w:p>
        </w:tc>
      </w:tr>
      <w:tr w:rsidR="00E71024" w:rsidRPr="004868A4" w14:paraId="6C578C87" w14:textId="77777777" w:rsidTr="007A36BD">
        <w:trPr>
          <w:trHeight w:val="332"/>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5B64F86F" w14:textId="77777777" w:rsidR="00E71024" w:rsidRPr="004868A4" w:rsidRDefault="00E71024" w:rsidP="00285D34">
            <w:pPr>
              <w:rPr>
                <w:rFonts w:ascii="Times New Roman" w:eastAsia="Calibri" w:hAnsi="Times New Roman" w:cs="Times New Roman"/>
                <w:b/>
                <w:sz w:val="20"/>
                <w:szCs w:val="20"/>
              </w:rPr>
            </w:pPr>
          </w:p>
        </w:tc>
        <w:tc>
          <w:tcPr>
            <w:tcW w:w="6946" w:type="dxa"/>
            <w:tcBorders>
              <w:top w:val="single" w:sz="4" w:space="0" w:color="auto"/>
              <w:left w:val="single" w:sz="4" w:space="0" w:color="auto"/>
              <w:bottom w:val="single" w:sz="4" w:space="0" w:color="auto"/>
              <w:right w:val="single" w:sz="4" w:space="0" w:color="auto"/>
            </w:tcBorders>
            <w:hideMark/>
          </w:tcPr>
          <w:p w14:paraId="1D911997" w14:textId="77777777" w:rsidR="00E71024" w:rsidRDefault="00E71024" w:rsidP="003605D8">
            <w:pPr>
              <w:spacing w:after="160" w:line="259" w:lineRule="auto"/>
              <w:ind w:left="176"/>
              <w:contextualSpacing/>
              <w:rPr>
                <w:rFonts w:ascii="Times New Roman" w:hAnsi="Times New Roman" w:cs="Times New Roman"/>
                <w:sz w:val="20"/>
                <w:szCs w:val="20"/>
              </w:rPr>
            </w:pPr>
            <w:r w:rsidRPr="004868A4">
              <w:rPr>
                <w:rFonts w:ascii="Times New Roman" w:hAnsi="Times New Roman" w:cs="Times New Roman"/>
                <w:sz w:val="20"/>
                <w:szCs w:val="20"/>
              </w:rPr>
              <w:t>argomentazione scoordinata, collegamenti inadeguati</w:t>
            </w:r>
            <w:r w:rsidRPr="004868A4">
              <w:rPr>
                <w:rFonts w:ascii="Times New Roman" w:hAnsi="Times New Roman" w:cs="Times New Roman"/>
                <w:sz w:val="20"/>
                <w:szCs w:val="20"/>
              </w:rPr>
              <w:tab/>
            </w:r>
          </w:p>
          <w:p w14:paraId="4B9BA2C6" w14:textId="77777777" w:rsidR="007A36BD" w:rsidRPr="007A36BD" w:rsidRDefault="007A36BD" w:rsidP="003605D8">
            <w:pPr>
              <w:spacing w:after="160" w:line="259" w:lineRule="auto"/>
              <w:ind w:left="176"/>
              <w:contextualSpacing/>
              <w:rPr>
                <w:rFonts w:ascii="Times New Roman"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hideMark/>
          </w:tcPr>
          <w:p w14:paraId="2CC067B6" w14:textId="77777777" w:rsidR="00E71024" w:rsidRPr="004868A4" w:rsidRDefault="00E71024" w:rsidP="003605D8">
            <w:pPr>
              <w:jc w:val="center"/>
              <w:rPr>
                <w:rFonts w:ascii="Times New Roman" w:eastAsia="Calibri" w:hAnsi="Times New Roman" w:cs="Times New Roman"/>
                <w:sz w:val="20"/>
                <w:szCs w:val="20"/>
              </w:rPr>
            </w:pPr>
            <w:r w:rsidRPr="004868A4">
              <w:rPr>
                <w:rFonts w:ascii="Times New Roman" w:eastAsia="Calibri" w:hAnsi="Times New Roman" w:cs="Times New Roman"/>
                <w:sz w:val="20"/>
                <w:szCs w:val="20"/>
              </w:rPr>
              <w:t>1</w:t>
            </w:r>
          </w:p>
        </w:tc>
      </w:tr>
      <w:tr w:rsidR="00E71024" w:rsidRPr="004868A4" w14:paraId="1750483B" w14:textId="77777777" w:rsidTr="007A36BD">
        <w:trPr>
          <w:trHeight w:val="345"/>
        </w:trPr>
        <w:tc>
          <w:tcPr>
            <w:tcW w:w="2093" w:type="dxa"/>
            <w:vMerge w:val="restart"/>
            <w:tcBorders>
              <w:top w:val="single" w:sz="4" w:space="0" w:color="auto"/>
              <w:left w:val="single" w:sz="4" w:space="0" w:color="auto"/>
              <w:bottom w:val="single" w:sz="4" w:space="0" w:color="auto"/>
              <w:right w:val="single" w:sz="4" w:space="0" w:color="auto"/>
            </w:tcBorders>
            <w:hideMark/>
          </w:tcPr>
          <w:p w14:paraId="75B707F5" w14:textId="37BF3A64" w:rsidR="00E71024" w:rsidRPr="004868A4" w:rsidRDefault="00E71024" w:rsidP="00285D34">
            <w:pPr>
              <w:rPr>
                <w:rFonts w:ascii="Times New Roman" w:eastAsia="Calibri" w:hAnsi="Times New Roman" w:cs="Times New Roman"/>
                <w:b/>
                <w:sz w:val="20"/>
                <w:szCs w:val="20"/>
              </w:rPr>
            </w:pPr>
            <w:r w:rsidRPr="004868A4">
              <w:rPr>
                <w:rFonts w:ascii="Times New Roman" w:eastAsia="Calibri" w:hAnsi="Times New Roman" w:cs="Times New Roman"/>
                <w:b/>
                <w:sz w:val="20"/>
                <w:szCs w:val="20"/>
              </w:rPr>
              <w:t>Utilizzare i concetti e i fondamentali strumenti delle discipline, traen</w:t>
            </w:r>
            <w:r w:rsidR="007A36BD">
              <w:rPr>
                <w:rFonts w:ascii="Times New Roman" w:eastAsia="Calibri" w:hAnsi="Times New Roman" w:cs="Times New Roman"/>
                <w:b/>
                <w:sz w:val="20"/>
                <w:szCs w:val="20"/>
              </w:rPr>
              <w:t xml:space="preserve">do spunto anche dalle personali </w:t>
            </w:r>
            <w:r w:rsidRPr="004868A4">
              <w:rPr>
                <w:rFonts w:ascii="Times New Roman" w:eastAsia="Calibri" w:hAnsi="Times New Roman" w:cs="Times New Roman"/>
                <w:b/>
                <w:sz w:val="20"/>
                <w:szCs w:val="20"/>
              </w:rPr>
              <w:t>esperienze, per analizzare e comprendere la realtà ed affrontare problematiche in modo consapevole e autonomo</w:t>
            </w:r>
          </w:p>
        </w:tc>
        <w:tc>
          <w:tcPr>
            <w:tcW w:w="6946" w:type="dxa"/>
            <w:tcBorders>
              <w:top w:val="single" w:sz="4" w:space="0" w:color="auto"/>
              <w:left w:val="single" w:sz="4" w:space="0" w:color="auto"/>
              <w:bottom w:val="single" w:sz="4" w:space="0" w:color="auto"/>
              <w:right w:val="single" w:sz="4" w:space="0" w:color="auto"/>
            </w:tcBorders>
            <w:hideMark/>
          </w:tcPr>
          <w:p w14:paraId="09B93805" w14:textId="77777777" w:rsidR="00E71024" w:rsidRPr="004868A4" w:rsidRDefault="00E71024" w:rsidP="003605D8">
            <w:pPr>
              <w:spacing w:after="160" w:line="259" w:lineRule="auto"/>
              <w:ind w:left="176"/>
              <w:contextualSpacing/>
              <w:rPr>
                <w:rFonts w:ascii="Times New Roman" w:hAnsi="Times New Roman" w:cs="Times New Roman"/>
                <w:sz w:val="20"/>
                <w:szCs w:val="20"/>
              </w:rPr>
            </w:pPr>
            <w:r w:rsidRPr="004868A4">
              <w:rPr>
                <w:rFonts w:ascii="Times New Roman" w:hAnsi="Times New Roman" w:cs="Times New Roman"/>
                <w:sz w:val="20"/>
                <w:szCs w:val="20"/>
              </w:rPr>
              <w:t>uso dei concetti e degli strumenti disciplinari pienamente autonomo e arricchito dalle esperienze, per una comprensione pienamente consapevole della realtà</w:t>
            </w:r>
          </w:p>
        </w:tc>
        <w:tc>
          <w:tcPr>
            <w:tcW w:w="1559" w:type="dxa"/>
            <w:tcBorders>
              <w:top w:val="single" w:sz="4" w:space="0" w:color="auto"/>
              <w:left w:val="single" w:sz="4" w:space="0" w:color="auto"/>
              <w:bottom w:val="single" w:sz="4" w:space="0" w:color="auto"/>
              <w:right w:val="single" w:sz="4" w:space="0" w:color="auto"/>
            </w:tcBorders>
            <w:hideMark/>
          </w:tcPr>
          <w:p w14:paraId="21A6CE97" w14:textId="77777777" w:rsidR="00E71024" w:rsidRPr="004868A4" w:rsidRDefault="00E71024" w:rsidP="003605D8">
            <w:pPr>
              <w:jc w:val="center"/>
              <w:rPr>
                <w:rFonts w:ascii="Times New Roman" w:eastAsia="Calibri" w:hAnsi="Times New Roman" w:cs="Times New Roman"/>
                <w:sz w:val="20"/>
                <w:szCs w:val="20"/>
              </w:rPr>
            </w:pPr>
            <w:r w:rsidRPr="004868A4">
              <w:rPr>
                <w:rFonts w:ascii="Times New Roman" w:eastAsia="Calibri" w:hAnsi="Times New Roman" w:cs="Times New Roman"/>
                <w:sz w:val="20"/>
                <w:szCs w:val="20"/>
              </w:rPr>
              <w:t>5</w:t>
            </w:r>
          </w:p>
        </w:tc>
      </w:tr>
      <w:tr w:rsidR="00E71024" w:rsidRPr="004868A4" w14:paraId="2B9EBD66" w14:textId="77777777" w:rsidTr="007A36BD">
        <w:trPr>
          <w:trHeight w:val="390"/>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7DEFBCF2" w14:textId="77777777" w:rsidR="00E71024" w:rsidRPr="004868A4" w:rsidRDefault="00E71024" w:rsidP="00285D34">
            <w:pPr>
              <w:rPr>
                <w:rFonts w:ascii="Times New Roman" w:eastAsia="Calibri" w:hAnsi="Times New Roman" w:cs="Times New Roman"/>
                <w:b/>
                <w:sz w:val="20"/>
                <w:szCs w:val="20"/>
              </w:rPr>
            </w:pPr>
          </w:p>
        </w:tc>
        <w:tc>
          <w:tcPr>
            <w:tcW w:w="6946" w:type="dxa"/>
            <w:tcBorders>
              <w:top w:val="single" w:sz="4" w:space="0" w:color="auto"/>
              <w:left w:val="single" w:sz="4" w:space="0" w:color="auto"/>
              <w:bottom w:val="single" w:sz="4" w:space="0" w:color="auto"/>
              <w:right w:val="single" w:sz="4" w:space="0" w:color="auto"/>
            </w:tcBorders>
            <w:hideMark/>
          </w:tcPr>
          <w:p w14:paraId="713094FC" w14:textId="77777777" w:rsidR="00E71024" w:rsidRPr="004868A4" w:rsidRDefault="00E71024" w:rsidP="003605D8">
            <w:pPr>
              <w:spacing w:after="160" w:line="259" w:lineRule="auto"/>
              <w:ind w:left="176"/>
              <w:contextualSpacing/>
              <w:rPr>
                <w:rFonts w:ascii="Times New Roman" w:hAnsi="Times New Roman" w:cs="Times New Roman"/>
                <w:sz w:val="20"/>
                <w:szCs w:val="20"/>
              </w:rPr>
            </w:pPr>
            <w:r w:rsidRPr="004868A4">
              <w:rPr>
                <w:rFonts w:ascii="Times New Roman" w:hAnsi="Times New Roman" w:cs="Times New Roman"/>
                <w:sz w:val="20"/>
                <w:szCs w:val="20"/>
              </w:rPr>
              <w:t>uso dei concetti e degli strumenti disciplinari adeguato  e integrato da alcune esperienze, per una comprensione consapevole della realtà</w:t>
            </w:r>
          </w:p>
        </w:tc>
        <w:tc>
          <w:tcPr>
            <w:tcW w:w="1559" w:type="dxa"/>
            <w:tcBorders>
              <w:top w:val="single" w:sz="4" w:space="0" w:color="auto"/>
              <w:left w:val="single" w:sz="4" w:space="0" w:color="auto"/>
              <w:bottom w:val="single" w:sz="4" w:space="0" w:color="auto"/>
              <w:right w:val="single" w:sz="4" w:space="0" w:color="auto"/>
            </w:tcBorders>
            <w:hideMark/>
          </w:tcPr>
          <w:p w14:paraId="6FD07829" w14:textId="77777777" w:rsidR="00E71024" w:rsidRPr="004868A4" w:rsidRDefault="00E71024" w:rsidP="003605D8">
            <w:pPr>
              <w:jc w:val="center"/>
              <w:rPr>
                <w:rFonts w:ascii="Times New Roman" w:eastAsia="Calibri" w:hAnsi="Times New Roman" w:cs="Times New Roman"/>
                <w:sz w:val="20"/>
                <w:szCs w:val="20"/>
              </w:rPr>
            </w:pPr>
            <w:r w:rsidRPr="004868A4">
              <w:rPr>
                <w:rFonts w:ascii="Times New Roman" w:eastAsia="Calibri" w:hAnsi="Times New Roman" w:cs="Times New Roman"/>
                <w:sz w:val="20"/>
                <w:szCs w:val="20"/>
              </w:rPr>
              <w:t>4</w:t>
            </w:r>
          </w:p>
        </w:tc>
      </w:tr>
      <w:tr w:rsidR="00E71024" w:rsidRPr="004868A4" w14:paraId="40716CC9" w14:textId="77777777" w:rsidTr="007A36BD">
        <w:trPr>
          <w:trHeight w:val="390"/>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03D4B951" w14:textId="77777777" w:rsidR="00E71024" w:rsidRPr="004868A4" w:rsidRDefault="00E71024" w:rsidP="00285D34">
            <w:pPr>
              <w:rPr>
                <w:rFonts w:ascii="Times New Roman" w:eastAsia="Calibri" w:hAnsi="Times New Roman" w:cs="Times New Roman"/>
                <w:b/>
                <w:sz w:val="20"/>
                <w:szCs w:val="20"/>
              </w:rPr>
            </w:pPr>
          </w:p>
        </w:tc>
        <w:tc>
          <w:tcPr>
            <w:tcW w:w="6946" w:type="dxa"/>
            <w:tcBorders>
              <w:top w:val="single" w:sz="4" w:space="0" w:color="auto"/>
              <w:left w:val="single" w:sz="4" w:space="0" w:color="auto"/>
              <w:bottom w:val="single" w:sz="4" w:space="0" w:color="auto"/>
              <w:right w:val="single" w:sz="4" w:space="0" w:color="auto"/>
            </w:tcBorders>
            <w:hideMark/>
          </w:tcPr>
          <w:p w14:paraId="12D601F0" w14:textId="77777777" w:rsidR="00E71024" w:rsidRPr="004868A4" w:rsidRDefault="00E71024" w:rsidP="003605D8">
            <w:pPr>
              <w:spacing w:after="160" w:line="259" w:lineRule="auto"/>
              <w:ind w:left="176"/>
              <w:contextualSpacing/>
              <w:rPr>
                <w:rFonts w:ascii="Times New Roman" w:hAnsi="Times New Roman" w:cs="Times New Roman"/>
                <w:sz w:val="20"/>
                <w:szCs w:val="20"/>
              </w:rPr>
            </w:pPr>
            <w:r w:rsidRPr="004868A4">
              <w:rPr>
                <w:rFonts w:ascii="Times New Roman" w:hAnsi="Times New Roman" w:cs="Times New Roman"/>
                <w:sz w:val="20"/>
                <w:szCs w:val="20"/>
              </w:rPr>
              <w:t>uso dei concetti e degli strumenti disciplinari corretto, ma poco collegato alle esperienze, nel quadro di una parziale comprensione della realtà</w:t>
            </w:r>
          </w:p>
        </w:tc>
        <w:tc>
          <w:tcPr>
            <w:tcW w:w="1559" w:type="dxa"/>
            <w:tcBorders>
              <w:top w:val="single" w:sz="4" w:space="0" w:color="auto"/>
              <w:left w:val="single" w:sz="4" w:space="0" w:color="auto"/>
              <w:bottom w:val="single" w:sz="4" w:space="0" w:color="auto"/>
              <w:right w:val="single" w:sz="4" w:space="0" w:color="auto"/>
            </w:tcBorders>
            <w:hideMark/>
          </w:tcPr>
          <w:p w14:paraId="37151FCB" w14:textId="77777777" w:rsidR="00E71024" w:rsidRPr="004868A4" w:rsidRDefault="00E71024" w:rsidP="003605D8">
            <w:pPr>
              <w:jc w:val="center"/>
              <w:rPr>
                <w:rFonts w:ascii="Times New Roman" w:eastAsia="Calibri" w:hAnsi="Times New Roman" w:cs="Times New Roman"/>
                <w:sz w:val="20"/>
                <w:szCs w:val="20"/>
              </w:rPr>
            </w:pPr>
            <w:r w:rsidRPr="004868A4">
              <w:rPr>
                <w:rFonts w:ascii="Times New Roman" w:eastAsia="Calibri" w:hAnsi="Times New Roman" w:cs="Times New Roman"/>
                <w:sz w:val="20"/>
                <w:szCs w:val="20"/>
              </w:rPr>
              <w:t>3</w:t>
            </w:r>
          </w:p>
        </w:tc>
      </w:tr>
      <w:tr w:rsidR="00E71024" w:rsidRPr="004868A4" w14:paraId="3DA10D43" w14:textId="77777777" w:rsidTr="007A36BD">
        <w:trPr>
          <w:trHeight w:val="165"/>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5A674425" w14:textId="77777777" w:rsidR="00E71024" w:rsidRPr="004868A4" w:rsidRDefault="00E71024" w:rsidP="00285D34">
            <w:pPr>
              <w:rPr>
                <w:rFonts w:ascii="Times New Roman" w:eastAsia="Calibri" w:hAnsi="Times New Roman" w:cs="Times New Roman"/>
                <w:b/>
                <w:sz w:val="20"/>
                <w:szCs w:val="20"/>
              </w:rPr>
            </w:pPr>
          </w:p>
        </w:tc>
        <w:tc>
          <w:tcPr>
            <w:tcW w:w="6946" w:type="dxa"/>
            <w:tcBorders>
              <w:top w:val="single" w:sz="4" w:space="0" w:color="auto"/>
              <w:left w:val="single" w:sz="4" w:space="0" w:color="auto"/>
              <w:bottom w:val="single" w:sz="4" w:space="0" w:color="auto"/>
              <w:right w:val="single" w:sz="4" w:space="0" w:color="auto"/>
            </w:tcBorders>
            <w:hideMark/>
          </w:tcPr>
          <w:p w14:paraId="46AE1336" w14:textId="77777777" w:rsidR="00E71024" w:rsidRPr="004868A4" w:rsidRDefault="00E71024" w:rsidP="003605D8">
            <w:pPr>
              <w:spacing w:after="160" w:line="259" w:lineRule="auto"/>
              <w:ind w:left="176"/>
              <w:contextualSpacing/>
              <w:rPr>
                <w:rFonts w:ascii="Times New Roman" w:hAnsi="Times New Roman" w:cs="Times New Roman"/>
                <w:sz w:val="20"/>
                <w:szCs w:val="20"/>
              </w:rPr>
            </w:pPr>
            <w:r w:rsidRPr="004868A4">
              <w:rPr>
                <w:rFonts w:ascii="Times New Roman" w:hAnsi="Times New Roman" w:cs="Times New Roman"/>
                <w:sz w:val="20"/>
                <w:szCs w:val="20"/>
              </w:rPr>
              <w:t>uso dei concetti e degli strumenti disciplinari alquanto frammentario, scarsamente collegato alle esperienze e alla comprensione della realtà</w:t>
            </w:r>
          </w:p>
        </w:tc>
        <w:tc>
          <w:tcPr>
            <w:tcW w:w="1559" w:type="dxa"/>
            <w:tcBorders>
              <w:top w:val="single" w:sz="4" w:space="0" w:color="auto"/>
              <w:left w:val="single" w:sz="4" w:space="0" w:color="auto"/>
              <w:bottom w:val="single" w:sz="4" w:space="0" w:color="auto"/>
              <w:right w:val="single" w:sz="4" w:space="0" w:color="auto"/>
            </w:tcBorders>
            <w:hideMark/>
          </w:tcPr>
          <w:p w14:paraId="1F23DB4E" w14:textId="77777777" w:rsidR="00E71024" w:rsidRPr="004868A4" w:rsidRDefault="00E71024" w:rsidP="003605D8">
            <w:pPr>
              <w:jc w:val="center"/>
              <w:rPr>
                <w:rFonts w:ascii="Times New Roman" w:eastAsia="Calibri" w:hAnsi="Times New Roman" w:cs="Times New Roman"/>
                <w:sz w:val="20"/>
                <w:szCs w:val="20"/>
              </w:rPr>
            </w:pPr>
            <w:r w:rsidRPr="004868A4">
              <w:rPr>
                <w:rFonts w:ascii="Times New Roman" w:eastAsia="Calibri" w:hAnsi="Times New Roman" w:cs="Times New Roman"/>
                <w:sz w:val="20"/>
                <w:szCs w:val="20"/>
              </w:rPr>
              <w:t>2</w:t>
            </w:r>
          </w:p>
        </w:tc>
      </w:tr>
      <w:tr w:rsidR="00E71024" w:rsidRPr="004868A4" w14:paraId="183533C5" w14:textId="77777777" w:rsidTr="007A36BD">
        <w:trPr>
          <w:trHeight w:val="270"/>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66869995" w14:textId="77777777" w:rsidR="00E71024" w:rsidRPr="004868A4" w:rsidRDefault="00E71024" w:rsidP="00285D34">
            <w:pPr>
              <w:rPr>
                <w:rFonts w:ascii="Times New Roman" w:eastAsia="Calibri" w:hAnsi="Times New Roman" w:cs="Times New Roman"/>
                <w:b/>
                <w:sz w:val="20"/>
                <w:szCs w:val="20"/>
              </w:rPr>
            </w:pPr>
          </w:p>
        </w:tc>
        <w:tc>
          <w:tcPr>
            <w:tcW w:w="6946" w:type="dxa"/>
            <w:tcBorders>
              <w:top w:val="single" w:sz="4" w:space="0" w:color="auto"/>
              <w:left w:val="single" w:sz="4" w:space="0" w:color="auto"/>
              <w:bottom w:val="single" w:sz="4" w:space="0" w:color="auto"/>
              <w:right w:val="single" w:sz="4" w:space="0" w:color="auto"/>
            </w:tcBorders>
            <w:hideMark/>
          </w:tcPr>
          <w:p w14:paraId="54BEC597" w14:textId="77777777" w:rsidR="00E71024" w:rsidRPr="004868A4" w:rsidRDefault="00E71024" w:rsidP="003605D8">
            <w:pPr>
              <w:spacing w:after="160" w:line="259" w:lineRule="auto"/>
              <w:ind w:left="176"/>
              <w:contextualSpacing/>
              <w:rPr>
                <w:rFonts w:ascii="Times New Roman" w:hAnsi="Times New Roman" w:cs="Times New Roman"/>
                <w:sz w:val="20"/>
                <w:szCs w:val="20"/>
              </w:rPr>
            </w:pPr>
            <w:r w:rsidRPr="004868A4">
              <w:rPr>
                <w:rFonts w:ascii="Times New Roman" w:hAnsi="Times New Roman" w:cs="Times New Roman"/>
                <w:sz w:val="20"/>
                <w:szCs w:val="20"/>
              </w:rPr>
              <w:t>uso dei concetti e degli strumenti disciplinari scoordinato, nessun collegamento alle esperienze e alla comprensione della realtà</w:t>
            </w:r>
          </w:p>
        </w:tc>
        <w:tc>
          <w:tcPr>
            <w:tcW w:w="1559" w:type="dxa"/>
            <w:tcBorders>
              <w:top w:val="single" w:sz="4" w:space="0" w:color="auto"/>
              <w:left w:val="single" w:sz="4" w:space="0" w:color="auto"/>
              <w:bottom w:val="single" w:sz="4" w:space="0" w:color="auto"/>
              <w:right w:val="single" w:sz="4" w:space="0" w:color="auto"/>
            </w:tcBorders>
            <w:hideMark/>
          </w:tcPr>
          <w:p w14:paraId="35AF113D" w14:textId="77777777" w:rsidR="00E71024" w:rsidRPr="004868A4" w:rsidRDefault="00E71024" w:rsidP="003605D8">
            <w:pPr>
              <w:jc w:val="center"/>
              <w:rPr>
                <w:rFonts w:ascii="Times New Roman" w:eastAsia="Calibri" w:hAnsi="Times New Roman" w:cs="Times New Roman"/>
                <w:sz w:val="20"/>
                <w:szCs w:val="20"/>
              </w:rPr>
            </w:pPr>
            <w:r w:rsidRPr="004868A4">
              <w:rPr>
                <w:rFonts w:ascii="Times New Roman" w:eastAsia="Calibri" w:hAnsi="Times New Roman" w:cs="Times New Roman"/>
                <w:sz w:val="20"/>
                <w:szCs w:val="20"/>
              </w:rPr>
              <w:t>1</w:t>
            </w:r>
          </w:p>
        </w:tc>
      </w:tr>
    </w:tbl>
    <w:p w14:paraId="4C0FC18A" w14:textId="77777777" w:rsidR="00E71024" w:rsidRPr="004868A4" w:rsidRDefault="00E71024" w:rsidP="00E71024">
      <w:pPr>
        <w:rPr>
          <w:rFonts w:ascii="Times New Roman" w:hAnsi="Times New Roman" w:cs="Times New Roman"/>
          <w:sz w:val="20"/>
          <w:szCs w:val="20"/>
        </w:rPr>
      </w:pPr>
    </w:p>
    <w:p w14:paraId="1380B516" w14:textId="77777777" w:rsidR="00E71024" w:rsidRPr="004868A4" w:rsidRDefault="00E71024" w:rsidP="00E71024">
      <w:pPr>
        <w:rPr>
          <w:rFonts w:ascii="Times New Roman" w:hAnsi="Times New Roman" w:cs="Times New Roman"/>
          <w:sz w:val="20"/>
          <w:szCs w:val="20"/>
        </w:rPr>
      </w:pPr>
    </w:p>
    <w:p w14:paraId="4BAFBA53" w14:textId="77777777" w:rsidR="00E71024" w:rsidRPr="004868A4" w:rsidRDefault="00E71024" w:rsidP="00E71024">
      <w:pPr>
        <w:spacing w:line="320" w:lineRule="exact"/>
        <w:jc w:val="center"/>
        <w:rPr>
          <w:rFonts w:ascii="Times New Roman" w:hAnsi="Times New Roman" w:cs="Times New Roman"/>
          <w:b/>
          <w:sz w:val="20"/>
          <w:szCs w:val="20"/>
        </w:rPr>
      </w:pPr>
    </w:p>
    <w:p w14:paraId="2F8BD7DF" w14:textId="77777777" w:rsidR="00E71024" w:rsidRPr="004868A4" w:rsidRDefault="00E71024" w:rsidP="00E71024">
      <w:pPr>
        <w:spacing w:line="320" w:lineRule="exact"/>
        <w:jc w:val="center"/>
        <w:rPr>
          <w:rFonts w:ascii="Times New Roman" w:hAnsi="Times New Roman" w:cs="Times New Roman"/>
          <w:b/>
          <w:sz w:val="20"/>
          <w:szCs w:val="20"/>
        </w:rPr>
      </w:pPr>
    </w:p>
    <w:p w14:paraId="22E5580F" w14:textId="77777777" w:rsidR="00E71024" w:rsidRPr="004868A4" w:rsidRDefault="00E71024" w:rsidP="00E71024">
      <w:pPr>
        <w:spacing w:line="320" w:lineRule="exact"/>
        <w:jc w:val="center"/>
        <w:rPr>
          <w:rFonts w:ascii="Times New Roman" w:hAnsi="Times New Roman" w:cs="Times New Roman"/>
          <w:b/>
          <w:sz w:val="20"/>
          <w:szCs w:val="20"/>
        </w:rPr>
      </w:pPr>
    </w:p>
    <w:p w14:paraId="53700D51" w14:textId="77777777" w:rsidR="00E71024" w:rsidRPr="004868A4" w:rsidRDefault="00E71024" w:rsidP="00E71024">
      <w:pPr>
        <w:spacing w:line="320" w:lineRule="exact"/>
        <w:jc w:val="center"/>
        <w:rPr>
          <w:rFonts w:ascii="Times New Roman" w:hAnsi="Times New Roman" w:cs="Times New Roman"/>
          <w:b/>
          <w:sz w:val="20"/>
          <w:szCs w:val="20"/>
        </w:rPr>
      </w:pPr>
    </w:p>
    <w:p w14:paraId="0CBBBC6A" w14:textId="77777777" w:rsidR="00E71024" w:rsidRPr="004868A4" w:rsidRDefault="00E71024" w:rsidP="00E71024">
      <w:pPr>
        <w:spacing w:line="320" w:lineRule="exact"/>
        <w:jc w:val="center"/>
        <w:rPr>
          <w:rFonts w:ascii="Times New Roman" w:hAnsi="Times New Roman" w:cs="Times New Roman"/>
          <w:b/>
          <w:sz w:val="20"/>
          <w:szCs w:val="20"/>
        </w:rPr>
      </w:pPr>
    </w:p>
    <w:p w14:paraId="7F28F161" w14:textId="77777777" w:rsidR="00E71024" w:rsidRDefault="00E71024" w:rsidP="007A36BD">
      <w:pPr>
        <w:spacing w:line="320" w:lineRule="exact"/>
        <w:rPr>
          <w:rFonts w:ascii="Times New Roman" w:hAnsi="Times New Roman" w:cs="Times New Roman"/>
          <w:b/>
          <w:sz w:val="20"/>
          <w:szCs w:val="20"/>
        </w:rPr>
      </w:pPr>
    </w:p>
    <w:p w14:paraId="099E5931" w14:textId="77777777" w:rsidR="007A36BD" w:rsidRPr="004868A4" w:rsidRDefault="007A36BD" w:rsidP="007A36BD">
      <w:pPr>
        <w:spacing w:line="320" w:lineRule="exact"/>
        <w:rPr>
          <w:rFonts w:ascii="Times New Roman" w:hAnsi="Times New Roman" w:cs="Times New Roman"/>
          <w:b/>
          <w:sz w:val="20"/>
          <w:szCs w:val="20"/>
        </w:rPr>
      </w:pPr>
    </w:p>
    <w:p w14:paraId="60C11491" w14:textId="5195454F" w:rsidR="00E71024" w:rsidRPr="007A36BD" w:rsidRDefault="00E71024" w:rsidP="00E71024">
      <w:pPr>
        <w:spacing w:line="320" w:lineRule="exact"/>
        <w:jc w:val="center"/>
        <w:rPr>
          <w:rFonts w:ascii="Times New Roman" w:hAnsi="Times New Roman" w:cs="Times New Roman"/>
          <w:b/>
          <w:bCs/>
          <w:smallCaps/>
          <w:color w:val="FF0000"/>
          <w:sz w:val="22"/>
          <w:szCs w:val="22"/>
        </w:rPr>
      </w:pPr>
      <w:r w:rsidRPr="007A36BD">
        <w:rPr>
          <w:rFonts w:ascii="Times New Roman" w:hAnsi="Times New Roman" w:cs="Times New Roman"/>
          <w:b/>
          <w:bCs/>
          <w:smallCaps/>
          <w:color w:val="FF0000"/>
          <w:sz w:val="22"/>
          <w:szCs w:val="22"/>
        </w:rPr>
        <w:t>S</w:t>
      </w:r>
      <w:r w:rsidR="007A36BD" w:rsidRPr="007A36BD">
        <w:rPr>
          <w:rFonts w:ascii="Times New Roman" w:hAnsi="Times New Roman" w:cs="Times New Roman"/>
          <w:b/>
          <w:bCs/>
          <w:smallCaps/>
          <w:color w:val="FF0000"/>
          <w:sz w:val="22"/>
          <w:szCs w:val="22"/>
        </w:rPr>
        <w:t xml:space="preserve">toria dell’Arte </w:t>
      </w:r>
    </w:p>
    <w:p w14:paraId="6A3EE21A" w14:textId="31EAD69D" w:rsidR="00E71024" w:rsidRPr="004868A4" w:rsidRDefault="007A36BD" w:rsidP="00E71024">
      <w:pPr>
        <w:spacing w:line="320" w:lineRule="exact"/>
        <w:jc w:val="center"/>
        <w:rPr>
          <w:rFonts w:ascii="Times New Roman" w:hAnsi="Times New Roman" w:cs="Times New Roman"/>
          <w:b/>
          <w:sz w:val="20"/>
          <w:szCs w:val="20"/>
        </w:rPr>
      </w:pPr>
      <w:r>
        <w:rPr>
          <w:rFonts w:ascii="Times New Roman" w:hAnsi="Times New Roman" w:cs="Times New Roman"/>
          <w:b/>
          <w:sz w:val="20"/>
          <w:szCs w:val="20"/>
        </w:rPr>
        <w:t>(</w:t>
      </w:r>
      <w:r w:rsidR="00E71024" w:rsidRPr="004868A4">
        <w:rPr>
          <w:rFonts w:ascii="Times New Roman" w:hAnsi="Times New Roman" w:cs="Times New Roman"/>
          <w:b/>
          <w:sz w:val="20"/>
          <w:szCs w:val="20"/>
        </w:rPr>
        <w:t>Ind</w:t>
      </w:r>
      <w:r>
        <w:rPr>
          <w:rFonts w:ascii="Times New Roman" w:hAnsi="Times New Roman" w:cs="Times New Roman"/>
          <w:b/>
          <w:sz w:val="20"/>
          <w:szCs w:val="20"/>
        </w:rPr>
        <w:t>irizzi: Liceo classico e delle S</w:t>
      </w:r>
      <w:r w:rsidR="00E71024" w:rsidRPr="004868A4">
        <w:rPr>
          <w:rFonts w:ascii="Times New Roman" w:hAnsi="Times New Roman" w:cs="Times New Roman"/>
          <w:b/>
          <w:sz w:val="20"/>
          <w:szCs w:val="20"/>
        </w:rPr>
        <w:t>cienze umane</w:t>
      </w:r>
      <w:r>
        <w:rPr>
          <w:rFonts w:ascii="Times New Roman" w:hAnsi="Times New Roman" w:cs="Times New Roman"/>
          <w:b/>
          <w:sz w:val="20"/>
          <w:szCs w:val="20"/>
        </w:rPr>
        <w:t>)</w:t>
      </w:r>
    </w:p>
    <w:p w14:paraId="09750113" w14:textId="77777777" w:rsidR="00E71024" w:rsidRPr="004868A4" w:rsidRDefault="00E71024" w:rsidP="00E71024">
      <w:pPr>
        <w:tabs>
          <w:tab w:val="left" w:pos="0"/>
        </w:tabs>
        <w:spacing w:afterLines="40" w:after="96"/>
        <w:jc w:val="both"/>
        <w:rPr>
          <w:rFonts w:ascii="Times New Roman" w:hAnsi="Times New Roman" w:cs="Times New Roman"/>
          <w:b/>
          <w:sz w:val="20"/>
          <w:szCs w:val="20"/>
        </w:rPr>
      </w:pPr>
    </w:p>
    <w:p w14:paraId="68B6F284" w14:textId="70D14200" w:rsidR="00E71024" w:rsidRPr="007A36BD" w:rsidRDefault="00E71024" w:rsidP="00E71024">
      <w:pPr>
        <w:tabs>
          <w:tab w:val="left" w:pos="0"/>
        </w:tabs>
        <w:spacing w:afterLines="40" w:after="96"/>
        <w:jc w:val="both"/>
        <w:rPr>
          <w:rFonts w:ascii="Times New Roman" w:hAnsi="Times New Roman" w:cs="Times New Roman"/>
          <w:b/>
          <w:color w:val="0000FF"/>
          <w:sz w:val="20"/>
          <w:szCs w:val="20"/>
        </w:rPr>
      </w:pPr>
      <w:r w:rsidRPr="007A36BD">
        <w:rPr>
          <w:rFonts w:ascii="Times New Roman" w:hAnsi="Times New Roman" w:cs="Times New Roman"/>
          <w:b/>
          <w:color w:val="0000FF"/>
          <w:sz w:val="20"/>
          <w:szCs w:val="20"/>
        </w:rPr>
        <w:t>L</w:t>
      </w:r>
      <w:r w:rsidR="007A36BD" w:rsidRPr="007A36BD">
        <w:rPr>
          <w:rFonts w:ascii="Times New Roman" w:hAnsi="Times New Roman" w:cs="Times New Roman"/>
          <w:b/>
          <w:color w:val="0000FF"/>
          <w:sz w:val="20"/>
          <w:szCs w:val="20"/>
        </w:rPr>
        <w:t xml:space="preserve">inee generali </w:t>
      </w:r>
    </w:p>
    <w:p w14:paraId="4D82B022" w14:textId="77777777" w:rsidR="00E71024" w:rsidRPr="004868A4" w:rsidRDefault="00E71024" w:rsidP="00E71024">
      <w:pPr>
        <w:jc w:val="both"/>
        <w:rPr>
          <w:rFonts w:ascii="Times New Roman" w:hAnsi="Times New Roman" w:cs="Times New Roman"/>
          <w:sz w:val="20"/>
          <w:szCs w:val="20"/>
        </w:rPr>
      </w:pPr>
      <w:r w:rsidRPr="004868A4">
        <w:rPr>
          <w:rFonts w:ascii="Times New Roman" w:hAnsi="Times New Roman" w:cs="Times New Roman"/>
          <w:sz w:val="20"/>
          <w:szCs w:val="20"/>
        </w:rPr>
        <w:t xml:space="preserve">Nelle </w:t>
      </w:r>
      <w:r w:rsidRPr="004868A4">
        <w:rPr>
          <w:rFonts w:ascii="Times New Roman" w:hAnsi="Times New Roman" w:cs="Times New Roman"/>
          <w:i/>
          <w:sz w:val="20"/>
          <w:szCs w:val="20"/>
        </w:rPr>
        <w:t>Indicazioni Nazionali</w:t>
      </w:r>
      <w:r w:rsidRPr="004868A4">
        <w:rPr>
          <w:rFonts w:ascii="Times New Roman" w:hAnsi="Times New Roman" w:cs="Times New Roman"/>
          <w:sz w:val="20"/>
          <w:szCs w:val="20"/>
        </w:rPr>
        <w:t xml:space="preserve"> del MIUR, la premessa relativa agli obiettivi specifici di apprendimento della disciplina della storia dell’arte, l’indirizzo delle Scienze Umane, traccia le </w:t>
      </w:r>
      <w:r w:rsidRPr="004868A4">
        <w:rPr>
          <w:rFonts w:ascii="Times New Roman" w:hAnsi="Times New Roman" w:cs="Times New Roman"/>
          <w:b/>
          <w:sz w:val="20"/>
          <w:szCs w:val="20"/>
        </w:rPr>
        <w:t>linee generali</w:t>
      </w:r>
      <w:r w:rsidRPr="004868A4">
        <w:rPr>
          <w:rFonts w:ascii="Times New Roman" w:hAnsi="Times New Roman" w:cs="Times New Roman"/>
          <w:sz w:val="20"/>
          <w:szCs w:val="20"/>
        </w:rPr>
        <w:t xml:space="preserve"> per il percorso didattico e le </w:t>
      </w:r>
      <w:r w:rsidRPr="004868A4">
        <w:rPr>
          <w:rFonts w:ascii="Times New Roman" w:hAnsi="Times New Roman" w:cs="Times New Roman"/>
          <w:b/>
          <w:sz w:val="20"/>
          <w:szCs w:val="20"/>
        </w:rPr>
        <w:t>competenze</w:t>
      </w:r>
      <w:r w:rsidRPr="004868A4">
        <w:rPr>
          <w:rFonts w:ascii="Times New Roman" w:hAnsi="Times New Roman" w:cs="Times New Roman"/>
          <w:sz w:val="20"/>
          <w:szCs w:val="20"/>
        </w:rPr>
        <w:t xml:space="preserve"> nel corso del ciclo di apprendimento.</w:t>
      </w:r>
    </w:p>
    <w:p w14:paraId="29ABDDB2" w14:textId="77777777" w:rsidR="00E71024" w:rsidRPr="004868A4" w:rsidRDefault="00E71024" w:rsidP="00E71024">
      <w:pPr>
        <w:jc w:val="both"/>
        <w:rPr>
          <w:rFonts w:ascii="Times New Roman" w:eastAsia="TTE18289B0t00" w:hAnsi="Times New Roman" w:cs="Times New Roman"/>
          <w:sz w:val="20"/>
          <w:szCs w:val="20"/>
        </w:rPr>
      </w:pPr>
      <w:r w:rsidRPr="004868A4">
        <w:rPr>
          <w:rFonts w:ascii="Cambria Math" w:hAnsi="Cambria Math" w:cs="Cambria Math"/>
          <w:sz w:val="20"/>
          <w:szCs w:val="20"/>
        </w:rPr>
        <w:t>≪</w:t>
      </w:r>
      <w:r w:rsidRPr="004868A4">
        <w:rPr>
          <w:rFonts w:ascii="Times New Roman" w:hAnsi="Times New Roman" w:cs="Times New Roman"/>
          <w:sz w:val="20"/>
          <w:szCs w:val="20"/>
        </w:rPr>
        <w:t>A</w:t>
      </w:r>
      <w:r w:rsidRPr="004868A4">
        <w:rPr>
          <w:rFonts w:ascii="Times New Roman" w:eastAsia="TTE18289B0t00" w:hAnsi="Times New Roman" w:cs="Times New Roman"/>
          <w:sz w:val="20"/>
          <w:szCs w:val="20"/>
        </w:rPr>
        <w:t xml:space="preserve">l termine del percorso liceale lo studente ha una chiara </w:t>
      </w:r>
      <w:r w:rsidRPr="004868A4">
        <w:rPr>
          <w:rFonts w:ascii="Times New Roman" w:eastAsia="TTE18289B0t00" w:hAnsi="Times New Roman" w:cs="Times New Roman"/>
          <w:b/>
          <w:sz w:val="20"/>
          <w:szCs w:val="20"/>
        </w:rPr>
        <w:t>comprensione del rapporto tra le opere d’arte e la situazione storica in cui sono state prodotte</w:t>
      </w:r>
      <w:r w:rsidRPr="004868A4">
        <w:rPr>
          <w:rFonts w:ascii="Times New Roman" w:eastAsia="TTE18289B0t00" w:hAnsi="Times New Roman" w:cs="Times New Roman"/>
          <w:sz w:val="20"/>
          <w:szCs w:val="20"/>
        </w:rPr>
        <w:t xml:space="preserve">, quindi dei molteplici </w:t>
      </w:r>
      <w:r w:rsidRPr="004868A4">
        <w:rPr>
          <w:rFonts w:ascii="Times New Roman" w:eastAsia="TTE18289B0t00" w:hAnsi="Times New Roman" w:cs="Times New Roman"/>
          <w:b/>
          <w:sz w:val="20"/>
          <w:szCs w:val="20"/>
        </w:rPr>
        <w:t>legami con la letteratura, il pensiero filosofico e scientifico, la politica, la religione</w:t>
      </w:r>
      <w:r w:rsidRPr="004868A4">
        <w:rPr>
          <w:rFonts w:ascii="Times New Roman" w:eastAsia="TTE18289B0t00" w:hAnsi="Times New Roman" w:cs="Times New Roman"/>
          <w:sz w:val="20"/>
          <w:szCs w:val="20"/>
        </w:rPr>
        <w:t xml:space="preserve">. Attraverso la lettura delle opere pittoriche, scultoree, architettoniche, ha inoltre acquisito confidenza con i </w:t>
      </w:r>
      <w:r w:rsidRPr="004868A4">
        <w:rPr>
          <w:rFonts w:ascii="Times New Roman" w:eastAsia="TTE18289B0t00" w:hAnsi="Times New Roman" w:cs="Times New Roman"/>
          <w:b/>
          <w:sz w:val="20"/>
          <w:szCs w:val="20"/>
        </w:rPr>
        <w:t>linguaggi specifici delle diverse espressioni artistiche</w:t>
      </w:r>
      <w:r w:rsidRPr="004868A4">
        <w:rPr>
          <w:rFonts w:ascii="Times New Roman" w:eastAsia="TTE18289B0t00" w:hAnsi="Times New Roman" w:cs="Times New Roman"/>
          <w:sz w:val="20"/>
          <w:szCs w:val="20"/>
        </w:rPr>
        <w:t xml:space="preserve"> ed e capace di coglierne e apprezzarne i </w:t>
      </w:r>
      <w:r w:rsidRPr="004868A4">
        <w:rPr>
          <w:rFonts w:ascii="Times New Roman" w:eastAsia="TTE18289B0t00" w:hAnsi="Times New Roman" w:cs="Times New Roman"/>
          <w:b/>
          <w:sz w:val="20"/>
          <w:szCs w:val="20"/>
        </w:rPr>
        <w:t>valori estetici</w:t>
      </w:r>
      <w:r w:rsidRPr="004868A4">
        <w:rPr>
          <w:rFonts w:ascii="Times New Roman" w:eastAsia="TTE18289B0t00" w:hAnsi="Times New Roman" w:cs="Times New Roman"/>
          <w:sz w:val="20"/>
          <w:szCs w:val="20"/>
        </w:rPr>
        <w:t xml:space="preserve">. </w:t>
      </w:r>
    </w:p>
    <w:p w14:paraId="4164CB3B" w14:textId="77777777" w:rsidR="00E71024" w:rsidRPr="004868A4" w:rsidRDefault="00E71024" w:rsidP="00E71024">
      <w:pPr>
        <w:jc w:val="both"/>
        <w:rPr>
          <w:rFonts w:ascii="Times New Roman" w:eastAsia="TTE18289B0t00" w:hAnsi="Times New Roman" w:cs="Times New Roman"/>
          <w:sz w:val="20"/>
          <w:szCs w:val="20"/>
        </w:rPr>
      </w:pPr>
      <w:r w:rsidRPr="004868A4">
        <w:rPr>
          <w:rFonts w:ascii="Times New Roman" w:eastAsia="TTE18289B0t00" w:hAnsi="Times New Roman" w:cs="Times New Roman"/>
          <w:sz w:val="20"/>
          <w:szCs w:val="20"/>
        </w:rPr>
        <w:t xml:space="preserve">Fra le competenze acquisite ci sono necessariamente: </w:t>
      </w:r>
    </w:p>
    <w:p w14:paraId="52D580E8" w14:textId="77777777" w:rsidR="00E71024" w:rsidRPr="004868A4" w:rsidRDefault="00E71024" w:rsidP="001057CE">
      <w:pPr>
        <w:pStyle w:val="Paragrafoelenco1"/>
        <w:numPr>
          <w:ilvl w:val="0"/>
          <w:numId w:val="144"/>
        </w:numPr>
        <w:ind w:left="142" w:hanging="142"/>
        <w:jc w:val="both"/>
        <w:rPr>
          <w:rFonts w:ascii="Times New Roman" w:eastAsia="TTE18289B0t00" w:hAnsi="Times New Roman" w:cs="Times New Roman"/>
        </w:rPr>
      </w:pPr>
      <w:r w:rsidRPr="004868A4">
        <w:rPr>
          <w:rFonts w:ascii="Times New Roman" w:eastAsia="TTE18289B0t00" w:hAnsi="Times New Roman" w:cs="Times New Roman"/>
        </w:rPr>
        <w:t xml:space="preserve">saper </w:t>
      </w:r>
      <w:r w:rsidRPr="004868A4">
        <w:rPr>
          <w:rFonts w:ascii="Times New Roman" w:eastAsia="TTE18289B0t00" w:hAnsi="Times New Roman" w:cs="Times New Roman"/>
          <w:b/>
        </w:rPr>
        <w:t>leggere le opere artistiche e architettoniche</w:t>
      </w:r>
      <w:r w:rsidRPr="004868A4">
        <w:rPr>
          <w:rFonts w:ascii="Times New Roman" w:eastAsia="TTE18289B0t00" w:hAnsi="Times New Roman" w:cs="Times New Roman"/>
        </w:rPr>
        <w:t xml:space="preserve"> per poterle apprezzare criticamente e saperne distinguere gli elementi compositivi, i materiali e le tecniche, i caratteri stilistici, i significati e i valori simbolici, il valore d’uso e le funzioni, la committenza e la destinazione;</w:t>
      </w:r>
    </w:p>
    <w:p w14:paraId="63BF2264" w14:textId="77777777" w:rsidR="00E71024" w:rsidRPr="004868A4" w:rsidRDefault="00E71024" w:rsidP="001057CE">
      <w:pPr>
        <w:pStyle w:val="Paragrafoelenco1"/>
        <w:numPr>
          <w:ilvl w:val="0"/>
          <w:numId w:val="144"/>
        </w:numPr>
        <w:ind w:left="142" w:hanging="142"/>
        <w:jc w:val="both"/>
        <w:rPr>
          <w:rFonts w:ascii="Times New Roman" w:eastAsia="TTE18289B0t00" w:hAnsi="Times New Roman" w:cs="Times New Roman"/>
        </w:rPr>
      </w:pPr>
      <w:r w:rsidRPr="004868A4">
        <w:rPr>
          <w:rFonts w:ascii="Times New Roman" w:eastAsia="TTE18289B0t00" w:hAnsi="Times New Roman" w:cs="Times New Roman"/>
        </w:rPr>
        <w:t xml:space="preserve">avere confidenza con i </w:t>
      </w:r>
      <w:r w:rsidRPr="004868A4">
        <w:rPr>
          <w:rFonts w:ascii="Times New Roman" w:eastAsia="TTE18289B0t00" w:hAnsi="Times New Roman" w:cs="Times New Roman"/>
          <w:b/>
        </w:rPr>
        <w:t>linguaggi espressivi specifici</w:t>
      </w:r>
      <w:r w:rsidRPr="004868A4">
        <w:rPr>
          <w:rFonts w:ascii="Times New Roman" w:eastAsia="TTE18289B0t00" w:hAnsi="Times New Roman" w:cs="Times New Roman"/>
        </w:rPr>
        <w:t xml:space="preserve">, padroneggiando come strumenti di indagine e di lettura </w:t>
      </w:r>
      <w:r w:rsidRPr="004868A4">
        <w:rPr>
          <w:rFonts w:ascii="Times New Roman" w:eastAsia="TTE18289B0t00" w:hAnsi="Times New Roman" w:cs="Times New Roman"/>
          <w:b/>
        </w:rPr>
        <w:t>l’analisi formale e iconografica</w:t>
      </w:r>
      <w:r w:rsidRPr="004868A4">
        <w:rPr>
          <w:rFonts w:ascii="Times New Roman" w:eastAsia="TTE18289B0t00" w:hAnsi="Times New Roman" w:cs="Times New Roman"/>
        </w:rPr>
        <w:t xml:space="preserve"> e utilizzando una </w:t>
      </w:r>
      <w:r w:rsidRPr="004868A4">
        <w:rPr>
          <w:rFonts w:ascii="Times New Roman" w:eastAsia="TTE18289B0t00" w:hAnsi="Times New Roman" w:cs="Times New Roman"/>
          <w:b/>
        </w:rPr>
        <w:t>terminologia e sintassi descrittive appropriate</w:t>
      </w:r>
      <w:r w:rsidRPr="004868A4">
        <w:rPr>
          <w:rFonts w:ascii="Times New Roman" w:eastAsia="TTE18289B0t00" w:hAnsi="Times New Roman" w:cs="Times New Roman"/>
        </w:rPr>
        <w:t>;</w:t>
      </w:r>
    </w:p>
    <w:p w14:paraId="36973590" w14:textId="77777777" w:rsidR="00E71024" w:rsidRPr="004868A4" w:rsidRDefault="00E71024" w:rsidP="001057CE">
      <w:pPr>
        <w:pStyle w:val="Paragrafoelenco1"/>
        <w:numPr>
          <w:ilvl w:val="0"/>
          <w:numId w:val="144"/>
        </w:numPr>
        <w:ind w:left="142" w:hanging="142"/>
        <w:jc w:val="both"/>
        <w:rPr>
          <w:rFonts w:ascii="Times New Roman" w:eastAsia="TTE18289B0t00" w:hAnsi="Times New Roman" w:cs="Times New Roman"/>
        </w:rPr>
      </w:pPr>
      <w:r w:rsidRPr="004868A4">
        <w:rPr>
          <w:rFonts w:ascii="Times New Roman" w:eastAsia="TTE18289B0t00" w:hAnsi="Times New Roman" w:cs="Times New Roman"/>
        </w:rPr>
        <w:t xml:space="preserve">essere in grado di </w:t>
      </w:r>
      <w:r w:rsidRPr="004868A4">
        <w:rPr>
          <w:rFonts w:ascii="Times New Roman" w:eastAsia="TTE18289B0t00" w:hAnsi="Times New Roman" w:cs="Times New Roman"/>
          <w:b/>
        </w:rPr>
        <w:t>collocare un’opera d’arte nel contesto storico-culturale e ambientale</w:t>
      </w:r>
      <w:r w:rsidRPr="004868A4">
        <w:rPr>
          <w:rFonts w:ascii="Times New Roman" w:eastAsia="TTE18289B0t00" w:hAnsi="Times New Roman" w:cs="Times New Roman"/>
        </w:rPr>
        <w:t>, maturando una piena consapevolezza del valore del patrimonio architettonico e artistico.</w:t>
      </w:r>
    </w:p>
    <w:p w14:paraId="61EEA9FB" w14:textId="77777777" w:rsidR="00E71024" w:rsidRPr="004868A4" w:rsidRDefault="00E71024" w:rsidP="00E71024">
      <w:pPr>
        <w:jc w:val="both"/>
        <w:rPr>
          <w:rFonts w:ascii="Times New Roman" w:eastAsia="TTE18289B0t00" w:hAnsi="Times New Roman" w:cs="Times New Roman"/>
          <w:sz w:val="20"/>
          <w:szCs w:val="20"/>
        </w:rPr>
      </w:pPr>
      <w:r w:rsidRPr="004868A4">
        <w:rPr>
          <w:rFonts w:ascii="Times New Roman" w:eastAsia="TTE18289B0t00" w:hAnsi="Times New Roman" w:cs="Times New Roman"/>
          <w:sz w:val="20"/>
          <w:szCs w:val="20"/>
        </w:rPr>
        <w:t>Lo studente infine ha la consapevolezza del grande valore culturale del patrimonio archeologico, architettonico e artistico del Paese e conosce le questioni relative alla tutela, alla conservazione e al restauro</w:t>
      </w:r>
      <w:r w:rsidRPr="004868A4">
        <w:rPr>
          <w:rFonts w:ascii="Cambria Math" w:hAnsi="Cambria Math" w:cs="Cambria Math"/>
          <w:sz w:val="20"/>
          <w:szCs w:val="20"/>
        </w:rPr>
        <w:t>≫</w:t>
      </w:r>
      <w:r w:rsidRPr="004868A4">
        <w:rPr>
          <w:rFonts w:ascii="Times New Roman" w:eastAsia="TTE18289B0t00" w:hAnsi="Times New Roman" w:cs="Times New Roman"/>
          <w:sz w:val="20"/>
          <w:szCs w:val="20"/>
        </w:rPr>
        <w:t>.</w:t>
      </w:r>
    </w:p>
    <w:p w14:paraId="1BFBE5C4" w14:textId="77777777" w:rsidR="00E71024" w:rsidRPr="004868A4" w:rsidRDefault="00E71024" w:rsidP="00E71024">
      <w:pPr>
        <w:jc w:val="both"/>
        <w:rPr>
          <w:rFonts w:ascii="Times New Roman" w:eastAsia="TTE18289B0t00" w:hAnsi="Times New Roman" w:cs="Times New Roman"/>
          <w:sz w:val="20"/>
          <w:szCs w:val="20"/>
        </w:rPr>
      </w:pPr>
    </w:p>
    <w:p w14:paraId="29AA530A" w14:textId="77777777" w:rsidR="00E71024" w:rsidRPr="007A36BD" w:rsidRDefault="00E71024" w:rsidP="00E71024">
      <w:pPr>
        <w:spacing w:after="40" w:line="240" w:lineRule="atLeast"/>
        <w:rPr>
          <w:rFonts w:ascii="Times New Roman" w:hAnsi="Times New Roman" w:cs="Times New Roman"/>
          <w:b/>
          <w:color w:val="0000FF"/>
          <w:sz w:val="20"/>
          <w:szCs w:val="20"/>
        </w:rPr>
      </w:pPr>
      <w:r w:rsidRPr="007A36BD">
        <w:rPr>
          <w:rFonts w:ascii="Times New Roman" w:hAnsi="Times New Roman" w:cs="Times New Roman"/>
          <w:b/>
          <w:color w:val="0000FF"/>
          <w:sz w:val="20"/>
          <w:szCs w:val="20"/>
        </w:rPr>
        <w:t>Competenze disciplinari</w:t>
      </w:r>
    </w:p>
    <w:p w14:paraId="06408160" w14:textId="77777777" w:rsidR="00E71024" w:rsidRPr="004868A4" w:rsidRDefault="00E71024" w:rsidP="00E71024">
      <w:pPr>
        <w:spacing w:after="40" w:line="240" w:lineRule="atLeast"/>
        <w:rPr>
          <w:rFonts w:ascii="Times New Roman" w:hAnsi="Times New Roman" w:cs="Times New Roman"/>
          <w:sz w:val="20"/>
          <w:szCs w:val="20"/>
        </w:rPr>
      </w:pPr>
      <w:r w:rsidRPr="004868A4">
        <w:rPr>
          <w:rFonts w:ascii="Times New Roman" w:hAnsi="Times New Roman" w:cs="Times New Roman"/>
          <w:sz w:val="20"/>
          <w:szCs w:val="20"/>
        </w:rPr>
        <w:t xml:space="preserve">Di seguito si articolano le succitate </w:t>
      </w:r>
      <w:r w:rsidRPr="004868A4">
        <w:rPr>
          <w:rFonts w:ascii="Times New Roman" w:hAnsi="Times New Roman" w:cs="Times New Roman"/>
          <w:i/>
          <w:sz w:val="20"/>
          <w:szCs w:val="20"/>
        </w:rPr>
        <w:t>competenze</w:t>
      </w:r>
      <w:r w:rsidRPr="004868A4">
        <w:rPr>
          <w:rFonts w:ascii="Times New Roman" w:hAnsi="Times New Roman" w:cs="Times New Roman"/>
          <w:sz w:val="20"/>
          <w:szCs w:val="20"/>
        </w:rPr>
        <w:t xml:space="preserve"> in termini di </w:t>
      </w:r>
      <w:r w:rsidRPr="004868A4">
        <w:rPr>
          <w:rFonts w:ascii="Times New Roman" w:hAnsi="Times New Roman" w:cs="Times New Roman"/>
          <w:i/>
          <w:sz w:val="20"/>
          <w:szCs w:val="20"/>
        </w:rPr>
        <w:t>conoscenze</w:t>
      </w:r>
      <w:r w:rsidRPr="004868A4">
        <w:rPr>
          <w:rFonts w:ascii="Times New Roman" w:hAnsi="Times New Roman" w:cs="Times New Roman"/>
          <w:sz w:val="20"/>
          <w:szCs w:val="20"/>
        </w:rPr>
        <w:t xml:space="preserve"> (sapere) e </w:t>
      </w:r>
      <w:r w:rsidRPr="004868A4">
        <w:rPr>
          <w:rFonts w:ascii="Times New Roman" w:hAnsi="Times New Roman" w:cs="Times New Roman"/>
          <w:i/>
          <w:sz w:val="20"/>
          <w:szCs w:val="20"/>
        </w:rPr>
        <w:t>abilità</w:t>
      </w:r>
      <w:r w:rsidRPr="004868A4">
        <w:rPr>
          <w:rFonts w:ascii="Times New Roman" w:hAnsi="Times New Roman" w:cs="Times New Roman"/>
          <w:sz w:val="20"/>
          <w:szCs w:val="20"/>
        </w:rPr>
        <w:t xml:space="preserve"> (saper fare):</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77"/>
        <w:gridCol w:w="4394"/>
        <w:gridCol w:w="3261"/>
      </w:tblGrid>
      <w:tr w:rsidR="00E71024" w:rsidRPr="004868A4" w14:paraId="21DAD8C9" w14:textId="77777777" w:rsidTr="007A36BD">
        <w:trPr>
          <w:trHeight w:val="222"/>
        </w:trPr>
        <w:tc>
          <w:tcPr>
            <w:tcW w:w="2977" w:type="dxa"/>
          </w:tcPr>
          <w:p w14:paraId="73AFF213" w14:textId="77777777" w:rsidR="00E71024" w:rsidRPr="004868A4" w:rsidRDefault="00E71024" w:rsidP="00285D34">
            <w:pPr>
              <w:spacing w:line="222" w:lineRule="exact"/>
              <w:jc w:val="center"/>
              <w:rPr>
                <w:rFonts w:ascii="Times New Roman" w:hAnsi="Times New Roman" w:cs="Times New Roman"/>
                <w:b/>
                <w:sz w:val="20"/>
                <w:szCs w:val="20"/>
              </w:rPr>
            </w:pPr>
            <w:r w:rsidRPr="004868A4">
              <w:rPr>
                <w:rFonts w:ascii="Times New Roman" w:hAnsi="Times New Roman" w:cs="Times New Roman"/>
                <w:b/>
                <w:sz w:val="20"/>
                <w:szCs w:val="20"/>
              </w:rPr>
              <w:t>CONOSCENZE</w:t>
            </w:r>
          </w:p>
        </w:tc>
        <w:tc>
          <w:tcPr>
            <w:tcW w:w="4394" w:type="dxa"/>
          </w:tcPr>
          <w:p w14:paraId="3FE6B791" w14:textId="77777777" w:rsidR="00E71024" w:rsidRPr="004868A4" w:rsidRDefault="00E71024" w:rsidP="00285D34">
            <w:pPr>
              <w:spacing w:line="222" w:lineRule="exact"/>
              <w:jc w:val="center"/>
              <w:rPr>
                <w:rFonts w:ascii="Times New Roman" w:hAnsi="Times New Roman" w:cs="Times New Roman"/>
                <w:b/>
                <w:sz w:val="20"/>
                <w:szCs w:val="20"/>
              </w:rPr>
            </w:pPr>
            <w:r w:rsidRPr="004868A4">
              <w:rPr>
                <w:rFonts w:ascii="Times New Roman" w:hAnsi="Times New Roman" w:cs="Times New Roman"/>
                <w:b/>
                <w:sz w:val="20"/>
                <w:szCs w:val="20"/>
              </w:rPr>
              <w:t>ABILITÀ</w:t>
            </w:r>
          </w:p>
        </w:tc>
        <w:tc>
          <w:tcPr>
            <w:tcW w:w="3261" w:type="dxa"/>
          </w:tcPr>
          <w:p w14:paraId="111D087A" w14:textId="77777777" w:rsidR="00E71024" w:rsidRPr="004868A4" w:rsidRDefault="00E71024" w:rsidP="00285D34">
            <w:pPr>
              <w:spacing w:line="222" w:lineRule="exact"/>
              <w:jc w:val="center"/>
              <w:rPr>
                <w:rFonts w:ascii="Times New Roman" w:hAnsi="Times New Roman" w:cs="Times New Roman"/>
                <w:b/>
                <w:sz w:val="20"/>
                <w:szCs w:val="20"/>
              </w:rPr>
            </w:pPr>
            <w:r w:rsidRPr="004868A4">
              <w:rPr>
                <w:rFonts w:ascii="Times New Roman" w:hAnsi="Times New Roman" w:cs="Times New Roman"/>
                <w:b/>
                <w:sz w:val="20"/>
                <w:szCs w:val="20"/>
              </w:rPr>
              <w:t>COMPETENZE</w:t>
            </w:r>
          </w:p>
        </w:tc>
      </w:tr>
      <w:tr w:rsidR="00E71024" w:rsidRPr="004868A4" w14:paraId="25308573" w14:textId="77777777" w:rsidTr="007A36BD">
        <w:trPr>
          <w:trHeight w:val="858"/>
        </w:trPr>
        <w:tc>
          <w:tcPr>
            <w:tcW w:w="2977" w:type="dxa"/>
          </w:tcPr>
          <w:p w14:paraId="63BB4DCA" w14:textId="77777777" w:rsidR="00E71024" w:rsidRPr="004868A4" w:rsidRDefault="00E71024" w:rsidP="001057CE">
            <w:pPr>
              <w:pStyle w:val="Paragrafoelenco1"/>
              <w:numPr>
                <w:ilvl w:val="0"/>
                <w:numId w:val="145"/>
              </w:numPr>
              <w:ind w:left="284" w:hanging="142"/>
              <w:rPr>
                <w:rFonts w:ascii="Times New Roman" w:hAnsi="Times New Roman" w:cs="Times New Roman"/>
              </w:rPr>
            </w:pPr>
            <w:r w:rsidRPr="004868A4">
              <w:rPr>
                <w:rFonts w:ascii="Times New Roman" w:hAnsi="Times New Roman" w:cs="Times New Roman"/>
              </w:rPr>
              <w:t xml:space="preserve">conoscere gli argomenti proposti in sequenza cronologica </w:t>
            </w:r>
          </w:p>
          <w:p w14:paraId="23A4361F" w14:textId="77777777" w:rsidR="00E71024" w:rsidRPr="004868A4" w:rsidRDefault="00E71024" w:rsidP="001057CE">
            <w:pPr>
              <w:pStyle w:val="Paragrafoelenco1"/>
              <w:numPr>
                <w:ilvl w:val="0"/>
                <w:numId w:val="145"/>
              </w:numPr>
              <w:ind w:left="284" w:hanging="142"/>
              <w:rPr>
                <w:rFonts w:ascii="Times New Roman" w:hAnsi="Times New Roman" w:cs="Times New Roman"/>
              </w:rPr>
            </w:pPr>
            <w:r w:rsidRPr="004868A4">
              <w:rPr>
                <w:rFonts w:ascii="Times New Roman" w:hAnsi="Times New Roman" w:cs="Times New Roman"/>
              </w:rPr>
              <w:t>conoscere gli artisti, le opere analizzate nel testo, il lessico specifico per la loro lettura e i contesti culturali di riferimento</w:t>
            </w:r>
          </w:p>
        </w:tc>
        <w:tc>
          <w:tcPr>
            <w:tcW w:w="4394" w:type="dxa"/>
          </w:tcPr>
          <w:p w14:paraId="6DBD00C6" w14:textId="77777777" w:rsidR="00E71024" w:rsidRPr="004868A4" w:rsidRDefault="00E71024" w:rsidP="001057CE">
            <w:pPr>
              <w:pStyle w:val="Paragrafoelenco1"/>
              <w:numPr>
                <w:ilvl w:val="0"/>
                <w:numId w:val="145"/>
              </w:numPr>
              <w:ind w:left="284" w:right="142" w:hanging="142"/>
              <w:rPr>
                <w:rFonts w:ascii="Times New Roman" w:hAnsi="Times New Roman" w:cs="Times New Roman"/>
              </w:rPr>
            </w:pPr>
            <w:r w:rsidRPr="004868A4">
              <w:rPr>
                <w:rFonts w:ascii="Times New Roman" w:hAnsi="Times New Roman" w:cs="Times New Roman"/>
              </w:rPr>
              <w:t>saper collocare l’opera nel contesto culturale di appartenenza</w:t>
            </w:r>
          </w:p>
          <w:p w14:paraId="06D3B102" w14:textId="77777777" w:rsidR="00E71024" w:rsidRPr="004868A4" w:rsidRDefault="00E71024" w:rsidP="001057CE">
            <w:pPr>
              <w:pStyle w:val="Paragrafoelenco1"/>
              <w:numPr>
                <w:ilvl w:val="0"/>
                <w:numId w:val="145"/>
              </w:numPr>
              <w:ind w:left="284" w:right="142" w:hanging="142"/>
              <w:rPr>
                <w:rFonts w:ascii="Times New Roman" w:hAnsi="Times New Roman" w:cs="Times New Roman"/>
              </w:rPr>
            </w:pPr>
            <w:r w:rsidRPr="004868A4">
              <w:rPr>
                <w:rFonts w:ascii="Times New Roman" w:hAnsi="Times New Roman" w:cs="Times New Roman"/>
              </w:rPr>
              <w:t xml:space="preserve">saper esporre gli eventi e i nessi storici ai contesti studiati </w:t>
            </w:r>
          </w:p>
          <w:p w14:paraId="023A3D9F" w14:textId="77777777" w:rsidR="00E71024" w:rsidRPr="004868A4" w:rsidRDefault="00E71024" w:rsidP="001057CE">
            <w:pPr>
              <w:pStyle w:val="Paragrafoelenco1"/>
              <w:numPr>
                <w:ilvl w:val="0"/>
                <w:numId w:val="145"/>
              </w:numPr>
              <w:ind w:left="284" w:right="142" w:hanging="142"/>
              <w:rPr>
                <w:rFonts w:ascii="Times New Roman" w:hAnsi="Times New Roman" w:cs="Times New Roman"/>
              </w:rPr>
            </w:pPr>
            <w:r w:rsidRPr="004868A4">
              <w:rPr>
                <w:rFonts w:ascii="Times New Roman" w:hAnsi="Times New Roman" w:cs="Times New Roman"/>
              </w:rPr>
              <w:t>saper individuare e distinguere i diversi aspetti di un fenomeno storico-artistico</w:t>
            </w:r>
          </w:p>
        </w:tc>
        <w:tc>
          <w:tcPr>
            <w:tcW w:w="3261" w:type="dxa"/>
          </w:tcPr>
          <w:p w14:paraId="0F5AB077" w14:textId="77777777" w:rsidR="00E71024" w:rsidRPr="004868A4" w:rsidRDefault="00E71024" w:rsidP="001057CE">
            <w:pPr>
              <w:pStyle w:val="Paragrafoelenco1"/>
              <w:numPr>
                <w:ilvl w:val="0"/>
                <w:numId w:val="145"/>
              </w:numPr>
              <w:spacing w:after="60"/>
              <w:ind w:left="284" w:right="141" w:hanging="142"/>
              <w:rPr>
                <w:rFonts w:ascii="Times New Roman" w:hAnsi="Times New Roman" w:cs="Times New Roman"/>
              </w:rPr>
            </w:pPr>
            <w:r w:rsidRPr="004868A4">
              <w:rPr>
                <w:rFonts w:ascii="Times New Roman" w:hAnsi="Times New Roman" w:cs="Times New Roman"/>
              </w:rPr>
              <w:t>saper inquadrare correttamente gli artisti e le opere studiate nel loro specifico contesto storico</w:t>
            </w:r>
          </w:p>
        </w:tc>
      </w:tr>
      <w:tr w:rsidR="00E71024" w:rsidRPr="004868A4" w14:paraId="6AB154F2" w14:textId="77777777" w:rsidTr="007A36BD">
        <w:trPr>
          <w:trHeight w:val="851"/>
        </w:trPr>
        <w:tc>
          <w:tcPr>
            <w:tcW w:w="2977" w:type="dxa"/>
          </w:tcPr>
          <w:p w14:paraId="517C4A71" w14:textId="77777777" w:rsidR="00E71024" w:rsidRPr="004868A4" w:rsidRDefault="00E71024" w:rsidP="001057CE">
            <w:pPr>
              <w:pStyle w:val="Paragrafoelenco1"/>
              <w:numPr>
                <w:ilvl w:val="0"/>
                <w:numId w:val="145"/>
              </w:numPr>
              <w:ind w:left="284" w:hanging="142"/>
              <w:rPr>
                <w:rFonts w:ascii="Times New Roman" w:hAnsi="Times New Roman" w:cs="Times New Roman"/>
              </w:rPr>
            </w:pPr>
            <w:r w:rsidRPr="004868A4">
              <w:rPr>
                <w:rFonts w:ascii="Times New Roman" w:hAnsi="Times New Roman" w:cs="Times New Roman"/>
              </w:rPr>
              <w:t>conoscere gli elementi per la lettura di un’opera d’arte, le principali forme di espressione artistica, i nomi dei protagonisti</w:t>
            </w:r>
          </w:p>
        </w:tc>
        <w:tc>
          <w:tcPr>
            <w:tcW w:w="4394" w:type="dxa"/>
          </w:tcPr>
          <w:p w14:paraId="2840BDB3" w14:textId="77777777" w:rsidR="00E71024" w:rsidRPr="004868A4" w:rsidRDefault="00E71024" w:rsidP="001057CE">
            <w:pPr>
              <w:pStyle w:val="Paragrafoelenco1"/>
              <w:numPr>
                <w:ilvl w:val="0"/>
                <w:numId w:val="145"/>
              </w:numPr>
              <w:ind w:left="284" w:right="142" w:hanging="142"/>
              <w:rPr>
                <w:rFonts w:ascii="Times New Roman" w:hAnsi="Times New Roman" w:cs="Times New Roman"/>
              </w:rPr>
            </w:pPr>
            <w:r w:rsidRPr="004868A4">
              <w:rPr>
                <w:rFonts w:ascii="Times New Roman" w:hAnsi="Times New Roman" w:cs="Times New Roman"/>
              </w:rPr>
              <w:t>saper utilizzare il lessico appropriato per la lettura dell’opera d’arte</w:t>
            </w:r>
          </w:p>
          <w:p w14:paraId="56BA3E0A" w14:textId="77777777" w:rsidR="00E71024" w:rsidRPr="004868A4" w:rsidRDefault="00E71024" w:rsidP="007A36BD">
            <w:pPr>
              <w:ind w:left="284" w:right="142" w:hanging="142"/>
              <w:rPr>
                <w:rFonts w:ascii="Times New Roman" w:hAnsi="Times New Roman" w:cs="Times New Roman"/>
                <w:sz w:val="20"/>
                <w:szCs w:val="20"/>
              </w:rPr>
            </w:pPr>
          </w:p>
        </w:tc>
        <w:tc>
          <w:tcPr>
            <w:tcW w:w="3261" w:type="dxa"/>
          </w:tcPr>
          <w:p w14:paraId="41EAE072" w14:textId="77777777" w:rsidR="00E71024" w:rsidRPr="004868A4" w:rsidRDefault="00E71024" w:rsidP="001057CE">
            <w:pPr>
              <w:pStyle w:val="Paragrafoelenco1"/>
              <w:numPr>
                <w:ilvl w:val="0"/>
                <w:numId w:val="145"/>
              </w:numPr>
              <w:spacing w:after="60"/>
              <w:ind w:left="284" w:right="141" w:hanging="142"/>
              <w:rPr>
                <w:rFonts w:ascii="Times New Roman" w:hAnsi="Times New Roman" w:cs="Times New Roman"/>
              </w:rPr>
            </w:pPr>
            <w:r w:rsidRPr="004868A4">
              <w:rPr>
                <w:rFonts w:ascii="Times New Roman" w:hAnsi="Times New Roman" w:cs="Times New Roman"/>
              </w:rPr>
              <w:t>saper leggere le opere utilizzando un metodo e una terminologia appropriati</w:t>
            </w:r>
          </w:p>
        </w:tc>
      </w:tr>
      <w:tr w:rsidR="00E71024" w:rsidRPr="004868A4" w14:paraId="2A76A155" w14:textId="77777777" w:rsidTr="007A36BD">
        <w:trPr>
          <w:trHeight w:val="191"/>
        </w:trPr>
        <w:tc>
          <w:tcPr>
            <w:tcW w:w="2977" w:type="dxa"/>
          </w:tcPr>
          <w:p w14:paraId="3014B875" w14:textId="77777777" w:rsidR="00E71024" w:rsidRPr="004868A4" w:rsidRDefault="00E71024" w:rsidP="001057CE">
            <w:pPr>
              <w:pStyle w:val="Paragrafoelenco1"/>
              <w:numPr>
                <w:ilvl w:val="0"/>
                <w:numId w:val="145"/>
              </w:numPr>
              <w:ind w:left="284" w:hanging="142"/>
              <w:rPr>
                <w:rFonts w:ascii="Times New Roman" w:hAnsi="Times New Roman" w:cs="Times New Roman"/>
              </w:rPr>
            </w:pPr>
            <w:r w:rsidRPr="004868A4">
              <w:rPr>
                <w:rFonts w:ascii="Times New Roman" w:hAnsi="Times New Roman" w:cs="Times New Roman"/>
              </w:rPr>
              <w:t>conoscere gli aspetti iconografici e simbolici, i caratteri stilistici, le funzioni, i materiali e le tecniche utilizzate</w:t>
            </w:r>
          </w:p>
          <w:p w14:paraId="25F5339A" w14:textId="77777777" w:rsidR="00E71024" w:rsidRPr="004868A4" w:rsidRDefault="00E71024" w:rsidP="007A36BD">
            <w:pPr>
              <w:ind w:left="284" w:hanging="142"/>
              <w:rPr>
                <w:rFonts w:ascii="Times New Roman" w:hAnsi="Times New Roman" w:cs="Times New Roman"/>
                <w:sz w:val="20"/>
                <w:szCs w:val="20"/>
              </w:rPr>
            </w:pPr>
          </w:p>
        </w:tc>
        <w:tc>
          <w:tcPr>
            <w:tcW w:w="4394" w:type="dxa"/>
          </w:tcPr>
          <w:p w14:paraId="4AC95F48" w14:textId="77777777" w:rsidR="00E71024" w:rsidRPr="004868A4" w:rsidRDefault="00E71024" w:rsidP="001057CE">
            <w:pPr>
              <w:pStyle w:val="Paragrafoelenco1"/>
              <w:numPr>
                <w:ilvl w:val="0"/>
                <w:numId w:val="145"/>
              </w:numPr>
              <w:ind w:left="284" w:right="142" w:hanging="142"/>
              <w:rPr>
                <w:rFonts w:ascii="Times New Roman" w:hAnsi="Times New Roman" w:cs="Times New Roman"/>
              </w:rPr>
            </w:pPr>
            <w:r w:rsidRPr="004868A4">
              <w:rPr>
                <w:rFonts w:ascii="Times New Roman" w:hAnsi="Times New Roman" w:cs="Times New Roman"/>
              </w:rPr>
              <w:t>saper affrontare una lettura iconografica e iconologica delle opere analizzate</w:t>
            </w:r>
          </w:p>
          <w:p w14:paraId="2A5919CF" w14:textId="77777777" w:rsidR="00E71024" w:rsidRPr="004868A4" w:rsidRDefault="00E71024" w:rsidP="001057CE">
            <w:pPr>
              <w:pStyle w:val="Paragrafoelenco1"/>
              <w:numPr>
                <w:ilvl w:val="0"/>
                <w:numId w:val="145"/>
              </w:numPr>
              <w:ind w:left="284" w:right="142" w:hanging="142"/>
              <w:rPr>
                <w:rFonts w:ascii="Times New Roman" w:hAnsi="Times New Roman" w:cs="Times New Roman"/>
              </w:rPr>
            </w:pPr>
            <w:r w:rsidRPr="004868A4">
              <w:rPr>
                <w:rFonts w:ascii="Times New Roman" w:hAnsi="Times New Roman" w:cs="Times New Roman"/>
              </w:rPr>
              <w:t>saper individuare e distinguere gli aspetti simbolici, i caratteri stilistici, le funzioni, i materiali e le tecniche utilizzate</w:t>
            </w:r>
          </w:p>
        </w:tc>
        <w:tc>
          <w:tcPr>
            <w:tcW w:w="3261" w:type="dxa"/>
          </w:tcPr>
          <w:p w14:paraId="373FED12" w14:textId="77777777" w:rsidR="00E71024" w:rsidRPr="004868A4" w:rsidRDefault="00E71024" w:rsidP="001057CE">
            <w:pPr>
              <w:pStyle w:val="Paragrafoelenco1"/>
              <w:numPr>
                <w:ilvl w:val="0"/>
                <w:numId w:val="145"/>
              </w:numPr>
              <w:spacing w:after="60"/>
              <w:ind w:left="284" w:right="141" w:hanging="142"/>
              <w:rPr>
                <w:rFonts w:ascii="Times New Roman" w:hAnsi="Times New Roman" w:cs="Times New Roman"/>
              </w:rPr>
            </w:pPr>
            <w:r w:rsidRPr="004868A4">
              <w:rPr>
                <w:rFonts w:ascii="Times New Roman" w:hAnsi="Times New Roman" w:cs="Times New Roman"/>
              </w:rPr>
              <w:t>essere in grado di riconoscere e spiegare gli aspetti iconografici e simbolici, i caratteri stilistici, le funzioni, i materiali e le tecniche utilizzate</w:t>
            </w:r>
          </w:p>
        </w:tc>
      </w:tr>
      <w:tr w:rsidR="00E71024" w:rsidRPr="004868A4" w14:paraId="5853257F" w14:textId="77777777" w:rsidTr="007A36BD">
        <w:trPr>
          <w:trHeight w:val="191"/>
        </w:trPr>
        <w:tc>
          <w:tcPr>
            <w:tcW w:w="2977" w:type="dxa"/>
          </w:tcPr>
          <w:p w14:paraId="241812E5" w14:textId="77777777" w:rsidR="00E71024" w:rsidRPr="004868A4" w:rsidRDefault="00E71024" w:rsidP="001057CE">
            <w:pPr>
              <w:pStyle w:val="Paragrafoelenco1"/>
              <w:numPr>
                <w:ilvl w:val="0"/>
                <w:numId w:val="145"/>
              </w:numPr>
              <w:ind w:left="284" w:right="127" w:hanging="142"/>
              <w:rPr>
                <w:rFonts w:ascii="Times New Roman" w:hAnsi="Times New Roman" w:cs="Times New Roman"/>
              </w:rPr>
            </w:pPr>
            <w:r w:rsidRPr="004868A4">
              <w:rPr>
                <w:rFonts w:ascii="Times New Roman" w:hAnsi="Times New Roman" w:cs="Times New Roman"/>
              </w:rPr>
              <w:t xml:space="preserve">conoscere le principali tecniche utilizzate per gli interventi di restauro </w:t>
            </w:r>
          </w:p>
          <w:p w14:paraId="4A99ACF0" w14:textId="77777777" w:rsidR="00E71024" w:rsidRPr="004868A4" w:rsidRDefault="00E71024" w:rsidP="001057CE">
            <w:pPr>
              <w:pStyle w:val="Paragrafoelenco1"/>
              <w:numPr>
                <w:ilvl w:val="0"/>
                <w:numId w:val="145"/>
              </w:numPr>
              <w:ind w:left="284" w:right="127" w:hanging="142"/>
              <w:rPr>
                <w:rFonts w:ascii="Times New Roman" w:hAnsi="Times New Roman" w:cs="Times New Roman"/>
              </w:rPr>
            </w:pPr>
            <w:r w:rsidRPr="004868A4">
              <w:rPr>
                <w:rFonts w:ascii="Times New Roman" w:hAnsi="Times New Roman" w:cs="Times New Roman"/>
              </w:rPr>
              <w:t xml:space="preserve">conoscere i principi fondamentali che garantiscono la tutela del patrimonio artistico </w:t>
            </w:r>
          </w:p>
          <w:p w14:paraId="048C538D" w14:textId="77777777" w:rsidR="00E71024" w:rsidRPr="004868A4" w:rsidRDefault="00E71024" w:rsidP="007A36BD">
            <w:pPr>
              <w:ind w:left="284" w:right="127" w:hanging="142"/>
              <w:rPr>
                <w:rFonts w:ascii="Times New Roman" w:hAnsi="Times New Roman" w:cs="Times New Roman"/>
                <w:sz w:val="20"/>
                <w:szCs w:val="20"/>
              </w:rPr>
            </w:pPr>
          </w:p>
        </w:tc>
        <w:tc>
          <w:tcPr>
            <w:tcW w:w="4394" w:type="dxa"/>
          </w:tcPr>
          <w:p w14:paraId="166DEBF7" w14:textId="77777777" w:rsidR="00E71024" w:rsidRPr="004868A4" w:rsidRDefault="00E71024" w:rsidP="001057CE">
            <w:pPr>
              <w:pStyle w:val="Paragrafoelenco1"/>
              <w:numPr>
                <w:ilvl w:val="0"/>
                <w:numId w:val="145"/>
              </w:numPr>
              <w:ind w:left="284" w:right="142" w:hanging="142"/>
              <w:rPr>
                <w:rFonts w:ascii="Times New Roman" w:hAnsi="Times New Roman" w:cs="Times New Roman"/>
              </w:rPr>
            </w:pPr>
            <w:r w:rsidRPr="004868A4">
              <w:rPr>
                <w:rFonts w:ascii="Times New Roman" w:hAnsi="Times New Roman" w:cs="Times New Roman"/>
              </w:rPr>
              <w:t>individuare nel patrimonio storico-artistico i fondamenti della propria identità culturale</w:t>
            </w:r>
          </w:p>
          <w:p w14:paraId="12022EDC" w14:textId="77777777" w:rsidR="00E71024" w:rsidRPr="004868A4" w:rsidRDefault="00E71024" w:rsidP="001057CE">
            <w:pPr>
              <w:pStyle w:val="Paragrafoelenco1"/>
              <w:numPr>
                <w:ilvl w:val="0"/>
                <w:numId w:val="145"/>
              </w:numPr>
              <w:ind w:left="284" w:right="142" w:hanging="142"/>
              <w:rPr>
                <w:rFonts w:ascii="Times New Roman" w:hAnsi="Times New Roman" w:cs="Times New Roman"/>
              </w:rPr>
            </w:pPr>
            <w:r w:rsidRPr="004868A4">
              <w:rPr>
                <w:rFonts w:ascii="Times New Roman" w:hAnsi="Times New Roman" w:cs="Times New Roman"/>
              </w:rPr>
              <w:t>individuare nel proprio territorio i più importanti esempi di patrimonio protetto o da proteggere</w:t>
            </w:r>
          </w:p>
          <w:p w14:paraId="78CC7660" w14:textId="77777777" w:rsidR="00E71024" w:rsidRPr="004868A4" w:rsidRDefault="00E71024" w:rsidP="001057CE">
            <w:pPr>
              <w:pStyle w:val="Paragrafoelenco1"/>
              <w:numPr>
                <w:ilvl w:val="0"/>
                <w:numId w:val="145"/>
              </w:numPr>
              <w:ind w:left="284" w:right="142" w:hanging="142"/>
              <w:rPr>
                <w:rFonts w:ascii="Times New Roman" w:hAnsi="Times New Roman" w:cs="Times New Roman"/>
              </w:rPr>
            </w:pPr>
            <w:r w:rsidRPr="004868A4">
              <w:rPr>
                <w:rFonts w:ascii="Times New Roman" w:hAnsi="Times New Roman" w:cs="Times New Roman"/>
              </w:rPr>
              <w:t>saper individuare correttamente nelle opere studiate lo stato di conservazione e gli eventuali interventi di restauro</w:t>
            </w:r>
          </w:p>
        </w:tc>
        <w:tc>
          <w:tcPr>
            <w:tcW w:w="3261" w:type="dxa"/>
          </w:tcPr>
          <w:p w14:paraId="56E63384" w14:textId="77777777" w:rsidR="00E71024" w:rsidRPr="004868A4" w:rsidRDefault="00E71024" w:rsidP="001057CE">
            <w:pPr>
              <w:pStyle w:val="Paragrafoelenco1"/>
              <w:numPr>
                <w:ilvl w:val="0"/>
                <w:numId w:val="145"/>
              </w:numPr>
              <w:spacing w:after="60"/>
              <w:ind w:left="284" w:hanging="142"/>
              <w:rPr>
                <w:rFonts w:ascii="Times New Roman" w:hAnsi="Times New Roman" w:cs="Times New Roman"/>
              </w:rPr>
            </w:pPr>
            <w:r w:rsidRPr="004868A4">
              <w:rPr>
                <w:rFonts w:ascii="Times New Roman" w:hAnsi="Times New Roman" w:cs="Times New Roman"/>
              </w:rPr>
              <w:t>maturare la consapevolezza del grande valore culturale del patrimonio archeologico, architettonico e artistico del nostro paese e conoscere le questioni relative alla tutela, alla conservazione e al restauro</w:t>
            </w:r>
          </w:p>
        </w:tc>
      </w:tr>
    </w:tbl>
    <w:p w14:paraId="5F5E53BA" w14:textId="77777777" w:rsidR="007A36BD" w:rsidRDefault="007A36BD" w:rsidP="00E71024">
      <w:pPr>
        <w:spacing w:after="40" w:line="240" w:lineRule="atLeast"/>
        <w:ind w:right="-1"/>
        <w:rPr>
          <w:rFonts w:ascii="Times New Roman" w:hAnsi="Times New Roman" w:cs="Times New Roman"/>
          <w:b/>
          <w:sz w:val="20"/>
          <w:szCs w:val="20"/>
          <w:u w:val="single"/>
        </w:rPr>
      </w:pPr>
    </w:p>
    <w:p w14:paraId="08D24B1D" w14:textId="77777777" w:rsidR="00E71024" w:rsidRPr="007A36BD" w:rsidRDefault="00E71024" w:rsidP="00E71024">
      <w:pPr>
        <w:spacing w:after="40" w:line="240" w:lineRule="atLeast"/>
        <w:ind w:right="-1"/>
        <w:rPr>
          <w:rFonts w:ascii="Times New Roman" w:hAnsi="Times New Roman" w:cs="Times New Roman"/>
          <w:b/>
          <w:color w:val="0000FF"/>
          <w:sz w:val="20"/>
          <w:szCs w:val="20"/>
        </w:rPr>
      </w:pPr>
      <w:r w:rsidRPr="007A36BD">
        <w:rPr>
          <w:rFonts w:ascii="Times New Roman" w:hAnsi="Times New Roman" w:cs="Times New Roman"/>
          <w:b/>
          <w:color w:val="0000FF"/>
          <w:sz w:val="20"/>
          <w:szCs w:val="20"/>
        </w:rPr>
        <w:t>Competenze-chiave trasversali</w:t>
      </w:r>
    </w:p>
    <w:p w14:paraId="19DED6A5" w14:textId="40BEF0E5" w:rsidR="00E71024" w:rsidRPr="004868A4" w:rsidRDefault="00E71024" w:rsidP="007A36BD">
      <w:pPr>
        <w:spacing w:after="40"/>
        <w:jc w:val="both"/>
        <w:rPr>
          <w:rFonts w:ascii="Times New Roman" w:eastAsia="TTE18289B0t00" w:hAnsi="Times New Roman" w:cs="Times New Roman"/>
          <w:sz w:val="20"/>
          <w:szCs w:val="20"/>
        </w:rPr>
      </w:pPr>
      <w:r w:rsidRPr="004868A4">
        <w:rPr>
          <w:rFonts w:ascii="Times New Roman" w:eastAsia="TTE18289B0t00" w:hAnsi="Times New Roman" w:cs="Times New Roman"/>
          <w:sz w:val="20"/>
          <w:szCs w:val="20"/>
        </w:rPr>
        <w:t xml:space="preserve">Facendo seguito a quanto stabilito dal </w:t>
      </w:r>
      <w:r w:rsidRPr="007A36BD">
        <w:rPr>
          <w:rFonts w:ascii="Times New Roman" w:eastAsia="TTE18289B0t00" w:hAnsi="Times New Roman" w:cs="Times New Roman"/>
          <w:i/>
          <w:sz w:val="20"/>
          <w:szCs w:val="20"/>
        </w:rPr>
        <w:t>DM</w:t>
      </w:r>
      <w:r w:rsidRPr="004868A4">
        <w:rPr>
          <w:rFonts w:ascii="Times New Roman" w:eastAsia="TTE18289B0t00" w:hAnsi="Times New Roman" w:cs="Times New Roman"/>
          <w:sz w:val="20"/>
          <w:szCs w:val="20"/>
        </w:rPr>
        <w:t xml:space="preserve"> 139/2007 e tenendo presenti gli indirizzi generali del POF di Istituto, sono indicati gli specifici contributi (competenze disciplinari, intese come sotto-competenze della disciplina) funzionali allo sviluppo delle competenze-chiave trasversali.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7655"/>
      </w:tblGrid>
      <w:tr w:rsidR="00E71024" w:rsidRPr="004868A4" w14:paraId="07B44D0F" w14:textId="77777777" w:rsidTr="007A36BD">
        <w:trPr>
          <w:trHeight w:val="454"/>
        </w:trPr>
        <w:tc>
          <w:tcPr>
            <w:tcW w:w="10632" w:type="dxa"/>
            <w:gridSpan w:val="2"/>
            <w:vAlign w:val="center"/>
          </w:tcPr>
          <w:p w14:paraId="14DD4532" w14:textId="77777777" w:rsidR="00E71024" w:rsidRPr="004868A4" w:rsidRDefault="00E71024" w:rsidP="001057CE">
            <w:pPr>
              <w:pStyle w:val="Paragrafoelenco1"/>
              <w:numPr>
                <w:ilvl w:val="0"/>
                <w:numId w:val="146"/>
              </w:numPr>
              <w:spacing w:after="40" w:line="226" w:lineRule="auto"/>
              <w:ind w:left="318" w:right="280" w:hanging="284"/>
              <w:rPr>
                <w:rFonts w:ascii="Times New Roman" w:hAnsi="Times New Roman" w:cs="Times New Roman"/>
                <w:b/>
              </w:rPr>
            </w:pPr>
            <w:r w:rsidRPr="004868A4">
              <w:rPr>
                <w:rFonts w:ascii="Times New Roman" w:hAnsi="Times New Roman" w:cs="Times New Roman"/>
                <w:b/>
              </w:rPr>
              <w:t>COMPETENZE DI CARATTERE METODOLOGICO E STRUMENTALE</w:t>
            </w:r>
          </w:p>
        </w:tc>
      </w:tr>
      <w:tr w:rsidR="007A36BD" w:rsidRPr="004868A4" w14:paraId="1F2C6AD5" w14:textId="77777777" w:rsidTr="000E7548">
        <w:tc>
          <w:tcPr>
            <w:tcW w:w="2977" w:type="dxa"/>
          </w:tcPr>
          <w:p w14:paraId="2AFCED46" w14:textId="74A74502" w:rsidR="00E71024" w:rsidRPr="004868A4" w:rsidRDefault="00E71024" w:rsidP="001057CE">
            <w:pPr>
              <w:pStyle w:val="Paragrafoelenco1"/>
              <w:numPr>
                <w:ilvl w:val="1"/>
                <w:numId w:val="146"/>
              </w:numPr>
              <w:spacing w:after="40" w:line="226" w:lineRule="auto"/>
              <w:ind w:left="318" w:right="-36" w:hanging="318"/>
              <w:jc w:val="both"/>
              <w:rPr>
                <w:rFonts w:ascii="Times New Roman" w:eastAsia="TTE18289B0t00" w:hAnsi="Times New Roman" w:cs="Times New Roman"/>
                <w:b/>
              </w:rPr>
            </w:pPr>
            <w:r w:rsidRPr="004868A4">
              <w:rPr>
                <w:rFonts w:ascii="Times New Roman" w:hAnsi="Times New Roman" w:cs="Times New Roman"/>
                <w:b/>
              </w:rPr>
              <w:t>imparare a imparare</w:t>
            </w:r>
          </w:p>
          <w:p w14:paraId="44277271" w14:textId="77777777" w:rsidR="00E71024" w:rsidRPr="004868A4" w:rsidRDefault="00E71024" w:rsidP="000E7548">
            <w:pPr>
              <w:spacing w:after="40" w:line="226" w:lineRule="auto"/>
              <w:ind w:left="318" w:right="-36" w:hanging="318"/>
              <w:jc w:val="both"/>
              <w:rPr>
                <w:rFonts w:ascii="Times New Roman" w:hAnsi="Times New Roman" w:cs="Times New Roman"/>
                <w:sz w:val="20"/>
                <w:szCs w:val="20"/>
              </w:rPr>
            </w:pPr>
          </w:p>
        </w:tc>
        <w:tc>
          <w:tcPr>
            <w:tcW w:w="7655" w:type="dxa"/>
          </w:tcPr>
          <w:p w14:paraId="385E34FD" w14:textId="77777777" w:rsidR="00E71024" w:rsidRPr="004868A4" w:rsidRDefault="00E71024" w:rsidP="001057CE">
            <w:pPr>
              <w:pStyle w:val="Paragrafoelenco1"/>
              <w:numPr>
                <w:ilvl w:val="0"/>
                <w:numId w:val="147"/>
              </w:numPr>
              <w:spacing w:after="40" w:line="226" w:lineRule="auto"/>
              <w:ind w:left="160" w:hanging="141"/>
              <w:rPr>
                <w:rFonts w:ascii="Times New Roman" w:eastAsia="TTE18289B0t00" w:hAnsi="Times New Roman" w:cs="Times New Roman"/>
              </w:rPr>
            </w:pPr>
            <w:r w:rsidRPr="004868A4">
              <w:rPr>
                <w:rFonts w:ascii="Times New Roman" w:eastAsia="TTE18289B0t00" w:hAnsi="Times New Roman" w:cs="Times New Roman"/>
              </w:rPr>
              <w:t>padroneggiare gli elementi del linguaggio visuale</w:t>
            </w:r>
          </w:p>
          <w:p w14:paraId="1123A2E2" w14:textId="77777777" w:rsidR="00E71024" w:rsidRPr="004868A4" w:rsidRDefault="00E71024" w:rsidP="001057CE">
            <w:pPr>
              <w:pStyle w:val="Paragrafoelenco1"/>
              <w:numPr>
                <w:ilvl w:val="0"/>
                <w:numId w:val="147"/>
              </w:numPr>
              <w:spacing w:after="40" w:line="226" w:lineRule="auto"/>
              <w:ind w:left="160" w:hanging="141"/>
              <w:rPr>
                <w:rFonts w:ascii="Times New Roman" w:eastAsia="TTE18289B0t00" w:hAnsi="Times New Roman" w:cs="Times New Roman"/>
              </w:rPr>
            </w:pPr>
            <w:r w:rsidRPr="004868A4">
              <w:rPr>
                <w:rFonts w:ascii="Times New Roman" w:eastAsia="TTE18289B0t00" w:hAnsi="Times New Roman" w:cs="Times New Roman"/>
              </w:rPr>
              <w:t>avere consapevolezza delle proprie strategie di apprendimento preferite, i punti di forza e i punti deboli delle proprie abilità</w:t>
            </w:r>
          </w:p>
        </w:tc>
      </w:tr>
      <w:tr w:rsidR="007A36BD" w:rsidRPr="004868A4" w14:paraId="4D1844FC" w14:textId="77777777" w:rsidTr="000E7548">
        <w:tc>
          <w:tcPr>
            <w:tcW w:w="2977" w:type="dxa"/>
          </w:tcPr>
          <w:p w14:paraId="060B1FBC" w14:textId="0E3E9085" w:rsidR="00E71024" w:rsidRPr="004868A4" w:rsidRDefault="00E71024" w:rsidP="001057CE">
            <w:pPr>
              <w:pStyle w:val="Paragrafoelenco1"/>
              <w:numPr>
                <w:ilvl w:val="0"/>
                <w:numId w:val="151"/>
              </w:numPr>
              <w:spacing w:after="40" w:line="226" w:lineRule="auto"/>
              <w:ind w:left="318" w:right="-36" w:hanging="318"/>
              <w:jc w:val="both"/>
              <w:rPr>
                <w:rFonts w:ascii="Times New Roman" w:eastAsia="TTE18289B0t00" w:hAnsi="Times New Roman" w:cs="Times New Roman"/>
                <w:b/>
              </w:rPr>
            </w:pPr>
            <w:r w:rsidRPr="004868A4">
              <w:rPr>
                <w:rFonts w:ascii="Times New Roman" w:hAnsi="Times New Roman" w:cs="Times New Roman"/>
                <w:b/>
              </w:rPr>
              <w:t>progettare</w:t>
            </w:r>
          </w:p>
        </w:tc>
        <w:tc>
          <w:tcPr>
            <w:tcW w:w="7655" w:type="dxa"/>
          </w:tcPr>
          <w:p w14:paraId="73CD252B" w14:textId="77777777" w:rsidR="00E71024" w:rsidRPr="004868A4" w:rsidRDefault="00E71024" w:rsidP="001057CE">
            <w:pPr>
              <w:pStyle w:val="Paragrafoelenco1"/>
              <w:numPr>
                <w:ilvl w:val="0"/>
                <w:numId w:val="147"/>
              </w:numPr>
              <w:spacing w:after="40" w:line="226" w:lineRule="auto"/>
              <w:ind w:left="160" w:hanging="141"/>
              <w:rPr>
                <w:rFonts w:ascii="Times New Roman" w:eastAsia="TTE18289B0t00" w:hAnsi="Times New Roman" w:cs="Times New Roman"/>
              </w:rPr>
            </w:pPr>
            <w:r w:rsidRPr="004868A4">
              <w:rPr>
                <w:rFonts w:ascii="Times New Roman" w:eastAsia="TTE18289B0t00" w:hAnsi="Times New Roman" w:cs="Times New Roman"/>
              </w:rPr>
              <w:t>rielaborare informazioni</w:t>
            </w:r>
          </w:p>
          <w:p w14:paraId="2017D377" w14:textId="77777777" w:rsidR="00E71024" w:rsidRPr="004868A4" w:rsidRDefault="00E71024" w:rsidP="001057CE">
            <w:pPr>
              <w:pStyle w:val="Paragrafoelenco1"/>
              <w:numPr>
                <w:ilvl w:val="0"/>
                <w:numId w:val="147"/>
              </w:numPr>
              <w:spacing w:after="40" w:line="226" w:lineRule="auto"/>
              <w:ind w:left="160" w:hanging="141"/>
              <w:rPr>
                <w:rFonts w:ascii="Times New Roman" w:eastAsia="TTE18289B0t00" w:hAnsi="Times New Roman" w:cs="Times New Roman"/>
              </w:rPr>
            </w:pPr>
            <w:r w:rsidRPr="004868A4">
              <w:rPr>
                <w:rFonts w:ascii="Times New Roman" w:eastAsia="TTE18289B0t00" w:hAnsi="Times New Roman" w:cs="Times New Roman"/>
              </w:rPr>
              <w:t>utilizzare gli strumenti fondamentali per una funzione consapevole del patrimonio artistico</w:t>
            </w:r>
          </w:p>
        </w:tc>
      </w:tr>
      <w:tr w:rsidR="007A36BD" w:rsidRPr="004868A4" w14:paraId="33414500" w14:textId="77777777" w:rsidTr="000E7548">
        <w:tc>
          <w:tcPr>
            <w:tcW w:w="2977" w:type="dxa"/>
          </w:tcPr>
          <w:p w14:paraId="371B5FB3" w14:textId="7D4C83FF" w:rsidR="00E71024" w:rsidRPr="004868A4" w:rsidRDefault="00E71024" w:rsidP="001057CE">
            <w:pPr>
              <w:pStyle w:val="Paragrafoelenco1"/>
              <w:numPr>
                <w:ilvl w:val="0"/>
                <w:numId w:val="151"/>
              </w:numPr>
              <w:spacing w:after="40" w:line="226" w:lineRule="auto"/>
              <w:ind w:right="-36"/>
              <w:jc w:val="both"/>
              <w:rPr>
                <w:rFonts w:ascii="Times New Roman" w:eastAsia="TTE18289B0t00" w:hAnsi="Times New Roman" w:cs="Times New Roman"/>
                <w:b/>
              </w:rPr>
            </w:pPr>
            <w:r w:rsidRPr="004868A4">
              <w:rPr>
                <w:rFonts w:ascii="Times New Roman" w:hAnsi="Times New Roman" w:cs="Times New Roman"/>
                <w:b/>
              </w:rPr>
              <w:t>risolvere problemi</w:t>
            </w:r>
          </w:p>
        </w:tc>
        <w:tc>
          <w:tcPr>
            <w:tcW w:w="7655" w:type="dxa"/>
          </w:tcPr>
          <w:p w14:paraId="30331BF0" w14:textId="77777777" w:rsidR="00E71024" w:rsidRPr="004868A4" w:rsidRDefault="00E71024" w:rsidP="001057CE">
            <w:pPr>
              <w:pStyle w:val="Paragrafoelenco1"/>
              <w:numPr>
                <w:ilvl w:val="0"/>
                <w:numId w:val="147"/>
              </w:numPr>
              <w:spacing w:after="40" w:line="226" w:lineRule="auto"/>
              <w:ind w:left="160" w:hanging="141"/>
              <w:rPr>
                <w:rFonts w:ascii="Times New Roman" w:eastAsia="TTE18289B0t00" w:hAnsi="Times New Roman" w:cs="Times New Roman"/>
              </w:rPr>
            </w:pPr>
            <w:r w:rsidRPr="004868A4">
              <w:rPr>
                <w:rFonts w:ascii="Times New Roman" w:eastAsia="TTE18289B0t00" w:hAnsi="Times New Roman" w:cs="Times New Roman"/>
              </w:rPr>
              <w:t>usare strumenti informatici per reperire informazioni</w:t>
            </w:r>
          </w:p>
          <w:p w14:paraId="33C38BB9" w14:textId="77777777" w:rsidR="00E71024" w:rsidRPr="004868A4" w:rsidRDefault="00E71024" w:rsidP="001057CE">
            <w:pPr>
              <w:pStyle w:val="Paragrafoelenco1"/>
              <w:numPr>
                <w:ilvl w:val="0"/>
                <w:numId w:val="147"/>
              </w:numPr>
              <w:spacing w:after="40" w:line="226" w:lineRule="auto"/>
              <w:ind w:left="160" w:hanging="141"/>
              <w:rPr>
                <w:rFonts w:ascii="Times New Roman" w:eastAsia="TTE18289B0t00" w:hAnsi="Times New Roman" w:cs="Times New Roman"/>
              </w:rPr>
            </w:pPr>
            <w:r w:rsidRPr="004868A4">
              <w:rPr>
                <w:rFonts w:ascii="Times New Roman" w:eastAsia="TTE18289B0t00" w:hAnsi="Times New Roman" w:cs="Times New Roman"/>
              </w:rPr>
              <w:t>produrre elaborati multimediali</w:t>
            </w:r>
          </w:p>
          <w:p w14:paraId="6FD40142" w14:textId="77777777" w:rsidR="00E71024" w:rsidRPr="004868A4" w:rsidRDefault="00E71024" w:rsidP="001057CE">
            <w:pPr>
              <w:pStyle w:val="Paragrafoelenco1"/>
              <w:numPr>
                <w:ilvl w:val="0"/>
                <w:numId w:val="147"/>
              </w:numPr>
              <w:spacing w:after="40" w:line="226" w:lineRule="auto"/>
              <w:ind w:left="160" w:hanging="141"/>
              <w:rPr>
                <w:rFonts w:ascii="Times New Roman" w:eastAsia="TTE18289B0t00" w:hAnsi="Times New Roman" w:cs="Times New Roman"/>
              </w:rPr>
            </w:pPr>
            <w:r w:rsidRPr="004868A4">
              <w:rPr>
                <w:rFonts w:ascii="Times New Roman" w:eastAsia="TTE18289B0t00" w:hAnsi="Times New Roman" w:cs="Times New Roman"/>
              </w:rPr>
              <w:t>essere in grado di riconoscere e interpretare non solo le opere note ma sapersi destreggiare all’interno della disciplina</w:t>
            </w:r>
          </w:p>
        </w:tc>
      </w:tr>
      <w:tr w:rsidR="007A36BD" w:rsidRPr="004868A4" w14:paraId="3188178F" w14:textId="77777777" w:rsidTr="000E7548">
        <w:tc>
          <w:tcPr>
            <w:tcW w:w="2977" w:type="dxa"/>
          </w:tcPr>
          <w:p w14:paraId="6A00ECEF" w14:textId="58A99881" w:rsidR="00E71024" w:rsidRPr="004868A4" w:rsidRDefault="000E7548" w:rsidP="001057CE">
            <w:pPr>
              <w:pStyle w:val="Paragrafoelenco1"/>
              <w:numPr>
                <w:ilvl w:val="0"/>
                <w:numId w:val="151"/>
              </w:numPr>
              <w:spacing w:after="40" w:line="226" w:lineRule="auto"/>
              <w:ind w:left="318" w:right="-36" w:hanging="318"/>
              <w:jc w:val="both"/>
              <w:rPr>
                <w:rFonts w:ascii="Times New Roman" w:eastAsia="TTE18289B0t00" w:hAnsi="Times New Roman" w:cs="Times New Roman"/>
                <w:b/>
              </w:rPr>
            </w:pPr>
            <w:r>
              <w:rPr>
                <w:rFonts w:ascii="Times New Roman" w:hAnsi="Times New Roman" w:cs="Times New Roman"/>
                <w:b/>
              </w:rPr>
              <w:t xml:space="preserve">individuare </w:t>
            </w:r>
            <w:r w:rsidR="00E71024" w:rsidRPr="004868A4">
              <w:rPr>
                <w:rFonts w:ascii="Times New Roman" w:hAnsi="Times New Roman" w:cs="Times New Roman"/>
                <w:b/>
              </w:rPr>
              <w:t>collegamenti e relazioni</w:t>
            </w:r>
          </w:p>
        </w:tc>
        <w:tc>
          <w:tcPr>
            <w:tcW w:w="7655" w:type="dxa"/>
          </w:tcPr>
          <w:p w14:paraId="408E8828" w14:textId="77777777" w:rsidR="00E71024" w:rsidRPr="004868A4" w:rsidRDefault="00E71024" w:rsidP="001057CE">
            <w:pPr>
              <w:pStyle w:val="Paragrafoelenco1"/>
              <w:numPr>
                <w:ilvl w:val="0"/>
                <w:numId w:val="147"/>
              </w:numPr>
              <w:spacing w:after="40" w:line="226" w:lineRule="auto"/>
              <w:ind w:left="160" w:hanging="141"/>
              <w:rPr>
                <w:rFonts w:ascii="Times New Roman" w:eastAsia="TTE18289B0t00" w:hAnsi="Times New Roman" w:cs="Times New Roman"/>
              </w:rPr>
            </w:pPr>
            <w:r w:rsidRPr="004868A4">
              <w:rPr>
                <w:rFonts w:ascii="Times New Roman" w:eastAsia="TTE18289B0t00" w:hAnsi="Times New Roman" w:cs="Times New Roman"/>
              </w:rPr>
              <w:t>esporre in modo logico, chiaro, e coerente l’analisi di un’opera d’arte</w:t>
            </w:r>
          </w:p>
          <w:p w14:paraId="370A3F9F" w14:textId="77777777" w:rsidR="00E71024" w:rsidRPr="004868A4" w:rsidRDefault="00E71024" w:rsidP="001057CE">
            <w:pPr>
              <w:pStyle w:val="Paragrafoelenco1"/>
              <w:numPr>
                <w:ilvl w:val="0"/>
                <w:numId w:val="147"/>
              </w:numPr>
              <w:spacing w:after="40" w:line="226" w:lineRule="auto"/>
              <w:ind w:left="160" w:hanging="141"/>
              <w:rPr>
                <w:rFonts w:ascii="Times New Roman" w:eastAsia="TTE18289B0t00" w:hAnsi="Times New Roman" w:cs="Times New Roman"/>
              </w:rPr>
            </w:pPr>
            <w:r w:rsidRPr="004868A4">
              <w:rPr>
                <w:rFonts w:ascii="Times New Roman" w:eastAsia="TTE18289B0t00" w:hAnsi="Times New Roman" w:cs="Times New Roman"/>
              </w:rPr>
              <w:t>riconoscere e usare termini specialistici in base a campi di discorso</w:t>
            </w:r>
          </w:p>
          <w:p w14:paraId="1F378F7B" w14:textId="77777777" w:rsidR="00E71024" w:rsidRPr="004868A4" w:rsidRDefault="00E71024" w:rsidP="001057CE">
            <w:pPr>
              <w:pStyle w:val="Paragrafoelenco1"/>
              <w:numPr>
                <w:ilvl w:val="0"/>
                <w:numId w:val="147"/>
              </w:numPr>
              <w:spacing w:after="40" w:line="226" w:lineRule="auto"/>
              <w:ind w:left="160" w:hanging="141"/>
              <w:rPr>
                <w:rFonts w:ascii="Times New Roman" w:eastAsia="TTE18289B0t00" w:hAnsi="Times New Roman" w:cs="Times New Roman"/>
              </w:rPr>
            </w:pPr>
            <w:r w:rsidRPr="004868A4">
              <w:rPr>
                <w:rFonts w:ascii="Times New Roman" w:eastAsia="TTE18289B0t00" w:hAnsi="Times New Roman" w:cs="Times New Roman"/>
              </w:rPr>
              <w:t>sulla scorta del lavoro del docente essere capaci di intravedere e sviluppare collegamenti tra ambiti disciplinari differenti ma correlati</w:t>
            </w:r>
          </w:p>
        </w:tc>
      </w:tr>
      <w:tr w:rsidR="007A36BD" w:rsidRPr="004868A4" w14:paraId="36ABFFFB" w14:textId="77777777" w:rsidTr="000E7548">
        <w:tc>
          <w:tcPr>
            <w:tcW w:w="2977" w:type="dxa"/>
          </w:tcPr>
          <w:p w14:paraId="4CFC936D" w14:textId="7B70C67E" w:rsidR="00E71024" w:rsidRPr="004868A4" w:rsidRDefault="00E71024" w:rsidP="001057CE">
            <w:pPr>
              <w:pStyle w:val="Paragrafoelenco1"/>
              <w:numPr>
                <w:ilvl w:val="0"/>
                <w:numId w:val="151"/>
              </w:numPr>
              <w:spacing w:after="40" w:line="226" w:lineRule="auto"/>
              <w:ind w:left="318" w:right="-36" w:hanging="318"/>
              <w:jc w:val="both"/>
              <w:rPr>
                <w:rFonts w:ascii="Times New Roman" w:hAnsi="Times New Roman" w:cs="Times New Roman"/>
                <w:b/>
              </w:rPr>
            </w:pPr>
            <w:r w:rsidRPr="004868A4">
              <w:rPr>
                <w:rFonts w:ascii="Times New Roman" w:hAnsi="Times New Roman" w:cs="Times New Roman"/>
                <w:b/>
              </w:rPr>
              <w:t>acquisire e interpretare le informazioni</w:t>
            </w:r>
          </w:p>
        </w:tc>
        <w:tc>
          <w:tcPr>
            <w:tcW w:w="7655" w:type="dxa"/>
          </w:tcPr>
          <w:p w14:paraId="10B0AB92" w14:textId="77777777" w:rsidR="00E71024" w:rsidRPr="004868A4" w:rsidRDefault="00E71024" w:rsidP="001057CE">
            <w:pPr>
              <w:pStyle w:val="Paragrafoelenco1"/>
              <w:numPr>
                <w:ilvl w:val="0"/>
                <w:numId w:val="147"/>
              </w:numPr>
              <w:spacing w:after="40" w:line="226" w:lineRule="auto"/>
              <w:ind w:left="160" w:hanging="141"/>
              <w:rPr>
                <w:rFonts w:ascii="Times New Roman" w:eastAsia="TTE18289B0t00" w:hAnsi="Times New Roman" w:cs="Times New Roman"/>
              </w:rPr>
            </w:pPr>
            <w:r w:rsidRPr="004868A4">
              <w:rPr>
                <w:rFonts w:ascii="Times New Roman" w:eastAsia="TTE18289B0t00" w:hAnsi="Times New Roman" w:cs="Times New Roman"/>
              </w:rPr>
              <w:t>riconoscere l’importanza dei beni culturali e ambientali e rispettarli, a partire dal proprio territorio</w:t>
            </w:r>
          </w:p>
          <w:p w14:paraId="64B2B3E3" w14:textId="77777777" w:rsidR="00E71024" w:rsidRPr="004868A4" w:rsidRDefault="00E71024" w:rsidP="001057CE">
            <w:pPr>
              <w:pStyle w:val="Paragrafoelenco1"/>
              <w:numPr>
                <w:ilvl w:val="0"/>
                <w:numId w:val="147"/>
              </w:numPr>
              <w:spacing w:after="40" w:line="226" w:lineRule="auto"/>
              <w:ind w:left="160" w:hanging="141"/>
              <w:rPr>
                <w:rFonts w:ascii="Times New Roman" w:eastAsia="TTE18289B0t00" w:hAnsi="Times New Roman" w:cs="Times New Roman"/>
              </w:rPr>
            </w:pPr>
            <w:r w:rsidRPr="004868A4">
              <w:rPr>
                <w:rFonts w:ascii="Times New Roman" w:eastAsia="TTE18289B0t00" w:hAnsi="Times New Roman" w:cs="Times New Roman"/>
              </w:rPr>
              <w:t>abituarsi a raccogliere e vagliare i dati, superando l’acquisizione meccanica a vantaggio di uno studio più personale e critico</w:t>
            </w:r>
          </w:p>
        </w:tc>
      </w:tr>
      <w:tr w:rsidR="00E71024" w:rsidRPr="004868A4" w14:paraId="20336E32" w14:textId="77777777" w:rsidTr="007A36BD">
        <w:trPr>
          <w:trHeight w:val="454"/>
        </w:trPr>
        <w:tc>
          <w:tcPr>
            <w:tcW w:w="10632" w:type="dxa"/>
            <w:gridSpan w:val="2"/>
            <w:vAlign w:val="center"/>
          </w:tcPr>
          <w:p w14:paraId="7F8804F7" w14:textId="77777777" w:rsidR="00E71024" w:rsidRPr="004868A4" w:rsidRDefault="00E71024" w:rsidP="000E7548">
            <w:pPr>
              <w:pStyle w:val="Paragrafoelenco1"/>
              <w:spacing w:after="40" w:line="226" w:lineRule="auto"/>
              <w:ind w:left="318" w:right="280"/>
              <w:rPr>
                <w:rFonts w:ascii="Times New Roman" w:eastAsia="TTE18289B0t00" w:hAnsi="Times New Roman" w:cs="Times New Roman"/>
              </w:rPr>
            </w:pPr>
            <w:r w:rsidRPr="004868A4">
              <w:rPr>
                <w:rFonts w:ascii="Times New Roman" w:hAnsi="Times New Roman" w:cs="Times New Roman"/>
                <w:b/>
              </w:rPr>
              <w:t>COMPETENZE DI RELAZIONE E INTERAZIONE</w:t>
            </w:r>
          </w:p>
        </w:tc>
      </w:tr>
      <w:tr w:rsidR="00E71024" w:rsidRPr="004868A4" w14:paraId="2299540E" w14:textId="77777777" w:rsidTr="000E7548">
        <w:tc>
          <w:tcPr>
            <w:tcW w:w="2977" w:type="dxa"/>
          </w:tcPr>
          <w:p w14:paraId="70172E61" w14:textId="307BCF87" w:rsidR="00E71024" w:rsidRPr="004868A4" w:rsidRDefault="00E71024" w:rsidP="001057CE">
            <w:pPr>
              <w:pStyle w:val="Paragrafoelenco1"/>
              <w:numPr>
                <w:ilvl w:val="0"/>
                <w:numId w:val="151"/>
              </w:numPr>
              <w:spacing w:after="40" w:line="226" w:lineRule="auto"/>
              <w:ind w:left="318" w:right="280" w:hanging="284"/>
              <w:jc w:val="both"/>
              <w:rPr>
                <w:rFonts w:ascii="Times New Roman" w:eastAsia="TTE18289B0t00" w:hAnsi="Times New Roman" w:cs="Times New Roman"/>
                <w:b/>
              </w:rPr>
            </w:pPr>
            <w:r w:rsidRPr="004868A4">
              <w:rPr>
                <w:rFonts w:ascii="Times New Roman" w:hAnsi="Times New Roman" w:cs="Times New Roman"/>
                <w:b/>
              </w:rPr>
              <w:t>comunicare</w:t>
            </w:r>
          </w:p>
        </w:tc>
        <w:tc>
          <w:tcPr>
            <w:tcW w:w="7655" w:type="dxa"/>
          </w:tcPr>
          <w:p w14:paraId="445B449C" w14:textId="77777777" w:rsidR="00E71024" w:rsidRPr="004868A4" w:rsidRDefault="00E71024" w:rsidP="001057CE">
            <w:pPr>
              <w:pStyle w:val="Paragrafoelenco1"/>
              <w:numPr>
                <w:ilvl w:val="0"/>
                <w:numId w:val="147"/>
              </w:numPr>
              <w:spacing w:after="40" w:line="226" w:lineRule="auto"/>
              <w:ind w:left="160" w:hanging="141"/>
              <w:rPr>
                <w:rFonts w:ascii="Times New Roman" w:eastAsia="TTE18289B0t00" w:hAnsi="Times New Roman" w:cs="Times New Roman"/>
              </w:rPr>
            </w:pPr>
            <w:r w:rsidRPr="004868A4">
              <w:rPr>
                <w:rFonts w:ascii="Times New Roman" w:eastAsia="TTE18289B0t00" w:hAnsi="Times New Roman" w:cs="Times New Roman"/>
              </w:rPr>
              <w:t>scrivere correttamente testi di tipo espositivo e argomentativo adeguati a situazione, tema, scopo, destinatario</w:t>
            </w:r>
          </w:p>
          <w:p w14:paraId="7C63FACC" w14:textId="77777777" w:rsidR="00E71024" w:rsidRPr="004868A4" w:rsidRDefault="00E71024" w:rsidP="001057CE">
            <w:pPr>
              <w:pStyle w:val="Paragrafoelenco1"/>
              <w:numPr>
                <w:ilvl w:val="0"/>
                <w:numId w:val="147"/>
              </w:numPr>
              <w:spacing w:after="40" w:line="226" w:lineRule="auto"/>
              <w:ind w:left="160" w:hanging="141"/>
              <w:rPr>
                <w:rFonts w:ascii="Times New Roman" w:hAnsi="Times New Roman" w:cs="Times New Roman"/>
              </w:rPr>
            </w:pPr>
            <w:r w:rsidRPr="004868A4">
              <w:rPr>
                <w:rFonts w:ascii="Times New Roman" w:eastAsia="TTE18289B0t00" w:hAnsi="Times New Roman" w:cs="Times New Roman"/>
              </w:rPr>
              <w:t>esporre correttamente argomenti in modo adeguato a situazioni, temi, scopi, destinatari</w:t>
            </w:r>
          </w:p>
        </w:tc>
      </w:tr>
      <w:tr w:rsidR="00E71024" w:rsidRPr="004868A4" w14:paraId="31333516" w14:textId="77777777" w:rsidTr="000E7548">
        <w:tc>
          <w:tcPr>
            <w:tcW w:w="2977" w:type="dxa"/>
          </w:tcPr>
          <w:p w14:paraId="6F3A5EF2" w14:textId="18D53C59" w:rsidR="00E71024" w:rsidRPr="004868A4" w:rsidRDefault="00E71024" w:rsidP="001057CE">
            <w:pPr>
              <w:pStyle w:val="Paragrafoelenco1"/>
              <w:numPr>
                <w:ilvl w:val="0"/>
                <w:numId w:val="151"/>
              </w:numPr>
              <w:spacing w:after="40" w:line="226" w:lineRule="auto"/>
              <w:ind w:left="318" w:right="280" w:hanging="284"/>
              <w:jc w:val="both"/>
              <w:rPr>
                <w:rFonts w:ascii="Times New Roman" w:hAnsi="Times New Roman" w:cs="Times New Roman"/>
              </w:rPr>
            </w:pPr>
            <w:r w:rsidRPr="004868A4">
              <w:rPr>
                <w:rFonts w:ascii="Times New Roman" w:hAnsi="Times New Roman" w:cs="Times New Roman"/>
                <w:b/>
              </w:rPr>
              <w:t>collaborare e partecipare</w:t>
            </w:r>
          </w:p>
        </w:tc>
        <w:tc>
          <w:tcPr>
            <w:tcW w:w="7655" w:type="dxa"/>
          </w:tcPr>
          <w:p w14:paraId="2D595D28" w14:textId="77777777" w:rsidR="00E71024" w:rsidRPr="004868A4" w:rsidRDefault="00E71024" w:rsidP="001057CE">
            <w:pPr>
              <w:pStyle w:val="Paragrafoelenco1"/>
              <w:numPr>
                <w:ilvl w:val="0"/>
                <w:numId w:val="147"/>
              </w:numPr>
              <w:spacing w:after="40" w:line="226" w:lineRule="auto"/>
              <w:ind w:left="160" w:hanging="141"/>
              <w:rPr>
                <w:rFonts w:ascii="Times New Roman" w:hAnsi="Times New Roman" w:cs="Times New Roman"/>
              </w:rPr>
            </w:pPr>
            <w:r w:rsidRPr="004868A4">
              <w:rPr>
                <w:rFonts w:ascii="Times New Roman" w:eastAsia="TTE18289B0t00" w:hAnsi="Times New Roman" w:cs="Times New Roman"/>
              </w:rPr>
              <w:t>comunicare con altri in situazioni di interazione diretta o mediata da strumenti di diversa natura (cartacei, informatici, telematici)</w:t>
            </w:r>
          </w:p>
          <w:p w14:paraId="58578918" w14:textId="77777777" w:rsidR="00E71024" w:rsidRPr="004868A4" w:rsidRDefault="00E71024" w:rsidP="001057CE">
            <w:pPr>
              <w:pStyle w:val="Paragrafoelenco1"/>
              <w:numPr>
                <w:ilvl w:val="0"/>
                <w:numId w:val="147"/>
              </w:numPr>
              <w:spacing w:after="40" w:line="226" w:lineRule="auto"/>
              <w:ind w:left="160" w:hanging="141"/>
              <w:rPr>
                <w:rFonts w:ascii="Times New Roman" w:hAnsi="Times New Roman" w:cs="Times New Roman"/>
              </w:rPr>
            </w:pPr>
            <w:r w:rsidRPr="004868A4">
              <w:rPr>
                <w:rFonts w:ascii="Times New Roman" w:eastAsia="TTE18289B0t00" w:hAnsi="Times New Roman" w:cs="Times New Roman"/>
              </w:rPr>
              <w:t>operare attivamente nel gruppo di lavoro per affrontare problemi, progettare soluzioni, produrre risultati collettivi</w:t>
            </w:r>
          </w:p>
        </w:tc>
      </w:tr>
      <w:tr w:rsidR="00E71024" w:rsidRPr="004868A4" w14:paraId="4EAD18C2" w14:textId="77777777" w:rsidTr="007A36BD">
        <w:trPr>
          <w:trHeight w:val="454"/>
        </w:trPr>
        <w:tc>
          <w:tcPr>
            <w:tcW w:w="10632" w:type="dxa"/>
            <w:gridSpan w:val="2"/>
            <w:vAlign w:val="center"/>
          </w:tcPr>
          <w:p w14:paraId="14885EE4" w14:textId="77777777" w:rsidR="00E71024" w:rsidRPr="004868A4" w:rsidRDefault="00E71024" w:rsidP="000E7548">
            <w:pPr>
              <w:pStyle w:val="Paragrafoelenco1"/>
              <w:spacing w:after="40" w:line="226" w:lineRule="auto"/>
              <w:ind w:left="318" w:right="280"/>
              <w:rPr>
                <w:rFonts w:ascii="Times New Roman" w:hAnsi="Times New Roman" w:cs="Times New Roman"/>
                <w:b/>
              </w:rPr>
            </w:pPr>
            <w:r w:rsidRPr="004868A4">
              <w:rPr>
                <w:rFonts w:ascii="Times New Roman" w:hAnsi="Times New Roman" w:cs="Times New Roman"/>
                <w:b/>
              </w:rPr>
              <w:t>COMPETENZE LEGATE ALLO SVILUPPO DELLA PERSONA E ALLA COSTRUZIONE DEL SÉ</w:t>
            </w:r>
          </w:p>
        </w:tc>
      </w:tr>
      <w:tr w:rsidR="00E71024" w:rsidRPr="004868A4" w14:paraId="0A95E01E" w14:textId="77777777" w:rsidTr="000E7548">
        <w:tc>
          <w:tcPr>
            <w:tcW w:w="2977" w:type="dxa"/>
          </w:tcPr>
          <w:p w14:paraId="619BB2B3" w14:textId="4778CEB1" w:rsidR="00E71024" w:rsidRPr="004868A4" w:rsidRDefault="00E71024" w:rsidP="001057CE">
            <w:pPr>
              <w:pStyle w:val="Paragrafoelenco1"/>
              <w:numPr>
                <w:ilvl w:val="0"/>
                <w:numId w:val="151"/>
              </w:numPr>
              <w:spacing w:after="40" w:line="226" w:lineRule="auto"/>
              <w:ind w:left="318" w:right="280" w:hanging="284"/>
              <w:jc w:val="both"/>
              <w:rPr>
                <w:rFonts w:ascii="Times New Roman" w:hAnsi="Times New Roman" w:cs="Times New Roman"/>
              </w:rPr>
            </w:pPr>
            <w:r w:rsidRPr="000E7548">
              <w:rPr>
                <w:rFonts w:ascii="Times New Roman" w:hAnsi="Times New Roman" w:cs="Times New Roman"/>
              </w:rPr>
              <w:t>a</w:t>
            </w:r>
            <w:r w:rsidRPr="004868A4">
              <w:rPr>
                <w:rFonts w:ascii="Times New Roman" w:hAnsi="Times New Roman" w:cs="Times New Roman"/>
                <w:b/>
              </w:rPr>
              <w:t>gire in modo autonomo e responsabile</w:t>
            </w:r>
          </w:p>
        </w:tc>
        <w:tc>
          <w:tcPr>
            <w:tcW w:w="7655" w:type="dxa"/>
          </w:tcPr>
          <w:p w14:paraId="2D237045" w14:textId="77777777" w:rsidR="00E71024" w:rsidRPr="004868A4" w:rsidRDefault="00E71024" w:rsidP="001057CE">
            <w:pPr>
              <w:pStyle w:val="Paragrafoelenco1"/>
              <w:numPr>
                <w:ilvl w:val="0"/>
                <w:numId w:val="147"/>
              </w:numPr>
              <w:spacing w:after="40" w:line="226" w:lineRule="auto"/>
              <w:ind w:left="160" w:hanging="141"/>
              <w:rPr>
                <w:rFonts w:ascii="Times New Roman" w:eastAsia="TTE18289B0t00" w:hAnsi="Times New Roman" w:cs="Times New Roman"/>
              </w:rPr>
            </w:pPr>
            <w:r w:rsidRPr="004868A4">
              <w:rPr>
                <w:rFonts w:ascii="Times New Roman" w:eastAsia="TTE18289B0t00" w:hAnsi="Times New Roman" w:cs="Times New Roman"/>
              </w:rPr>
              <w:t>osservare, leggere ed interpretare produzioni artistiche</w:t>
            </w:r>
          </w:p>
          <w:p w14:paraId="4396C87B" w14:textId="77777777" w:rsidR="00E71024" w:rsidRPr="004868A4" w:rsidRDefault="00E71024" w:rsidP="001057CE">
            <w:pPr>
              <w:pStyle w:val="Paragrafoelenco1"/>
              <w:numPr>
                <w:ilvl w:val="0"/>
                <w:numId w:val="147"/>
              </w:numPr>
              <w:spacing w:after="40" w:line="226" w:lineRule="auto"/>
              <w:ind w:left="160" w:hanging="141"/>
              <w:rPr>
                <w:rFonts w:ascii="Times New Roman" w:hAnsi="Times New Roman" w:cs="Times New Roman"/>
              </w:rPr>
            </w:pPr>
            <w:r w:rsidRPr="004868A4">
              <w:rPr>
                <w:rFonts w:ascii="Times New Roman" w:eastAsia="TTE18289B0t00" w:hAnsi="Times New Roman" w:cs="Times New Roman"/>
              </w:rPr>
              <w:t>osservare, leggere ed interpretare qualsiasi elemento di studio e analisi (città, quartiere, paesaggio)</w:t>
            </w:r>
          </w:p>
        </w:tc>
      </w:tr>
    </w:tbl>
    <w:p w14:paraId="32C392AD" w14:textId="77777777" w:rsidR="00E71024" w:rsidRPr="004868A4" w:rsidRDefault="00E71024" w:rsidP="00E71024">
      <w:pPr>
        <w:jc w:val="both"/>
        <w:rPr>
          <w:rFonts w:ascii="Times New Roman" w:eastAsia="TTE18289B0t00" w:hAnsi="Times New Roman" w:cs="Times New Roman"/>
          <w:sz w:val="20"/>
          <w:szCs w:val="20"/>
        </w:rPr>
      </w:pPr>
    </w:p>
    <w:p w14:paraId="13DEBE08" w14:textId="35288F6B" w:rsidR="00E71024" w:rsidRPr="000E7548" w:rsidRDefault="000E7548" w:rsidP="00E71024">
      <w:pPr>
        <w:spacing w:after="80"/>
        <w:jc w:val="both"/>
        <w:rPr>
          <w:rFonts w:ascii="Times New Roman" w:hAnsi="Times New Roman" w:cs="Times New Roman"/>
          <w:b/>
          <w:color w:val="0000FF"/>
          <w:sz w:val="20"/>
          <w:szCs w:val="20"/>
        </w:rPr>
      </w:pPr>
      <w:r w:rsidRPr="000E7548">
        <w:rPr>
          <w:rFonts w:ascii="Times New Roman" w:hAnsi="Times New Roman" w:cs="Times New Roman"/>
          <w:b/>
          <w:color w:val="0000FF"/>
          <w:sz w:val="20"/>
          <w:szCs w:val="20"/>
        </w:rPr>
        <w:t xml:space="preserve">Competenze </w:t>
      </w:r>
      <w:r w:rsidRPr="000E7548">
        <w:rPr>
          <w:rFonts w:ascii="Times New Roman" w:hAnsi="Times New Roman" w:cs="Times New Roman"/>
          <w:b/>
          <w:i/>
          <w:color w:val="0000FF"/>
          <w:sz w:val="20"/>
          <w:szCs w:val="20"/>
        </w:rPr>
        <w:t>dell’A</w:t>
      </w:r>
      <w:r w:rsidR="00E71024" w:rsidRPr="000E7548">
        <w:rPr>
          <w:rFonts w:ascii="Times New Roman" w:hAnsi="Times New Roman" w:cs="Times New Roman"/>
          <w:b/>
          <w:i/>
          <w:color w:val="0000FF"/>
          <w:sz w:val="20"/>
          <w:szCs w:val="20"/>
        </w:rPr>
        <w:t>sse</w:t>
      </w:r>
      <w:r w:rsidR="00E71024" w:rsidRPr="000E7548">
        <w:rPr>
          <w:rFonts w:ascii="Times New Roman" w:hAnsi="Times New Roman" w:cs="Times New Roman"/>
          <w:b/>
          <w:color w:val="0000FF"/>
          <w:sz w:val="20"/>
          <w:szCs w:val="20"/>
        </w:rPr>
        <w:t xml:space="preserve"> culturale </w:t>
      </w:r>
      <w:r w:rsidRPr="000E7548">
        <w:rPr>
          <w:rFonts w:ascii="Times New Roman" w:hAnsi="Times New Roman" w:cs="Times New Roman"/>
          <w:b/>
          <w:color w:val="0000FF"/>
          <w:sz w:val="20"/>
          <w:szCs w:val="20"/>
        </w:rPr>
        <w:t>di riferimento distinte in Conoscenze e A</w:t>
      </w:r>
      <w:r w:rsidR="00E71024" w:rsidRPr="000E7548">
        <w:rPr>
          <w:rFonts w:ascii="Times New Roman" w:hAnsi="Times New Roman" w:cs="Times New Roman"/>
          <w:b/>
          <w:color w:val="0000FF"/>
          <w:sz w:val="20"/>
          <w:szCs w:val="20"/>
        </w:rPr>
        <w:t>bilità</w:t>
      </w:r>
    </w:p>
    <w:p w14:paraId="632D01CF" w14:textId="77777777" w:rsidR="00E71024" w:rsidRPr="000E7548" w:rsidRDefault="00E71024" w:rsidP="00E71024">
      <w:pPr>
        <w:pStyle w:val="Corpodeltesto"/>
        <w:spacing w:after="80"/>
        <w:jc w:val="both"/>
        <w:rPr>
          <w:rFonts w:ascii="Times New Roman" w:eastAsia="Times New Roman" w:hAnsi="Times New Roman" w:cs="Times New Roman"/>
          <w:szCs w:val="20"/>
        </w:rPr>
      </w:pPr>
      <w:r w:rsidRPr="000E7548">
        <w:rPr>
          <w:rFonts w:ascii="Times New Roman" w:eastAsia="Times New Roman" w:hAnsi="Times New Roman" w:cs="Times New Roman"/>
          <w:szCs w:val="20"/>
        </w:rPr>
        <w:t xml:space="preserve">La disciplina della Storia dell’Arte può collocarsi prevalentemente in due ambiti: l’asse dei linguaggi e l’asse storico-sociale. </w:t>
      </w:r>
    </w:p>
    <w:p w14:paraId="50AB5849" w14:textId="1D5451CB" w:rsidR="00E71024" w:rsidRPr="000E7548" w:rsidRDefault="00E71024" w:rsidP="00E71024">
      <w:pPr>
        <w:pStyle w:val="Corpodeltesto"/>
        <w:jc w:val="both"/>
        <w:rPr>
          <w:rFonts w:ascii="Times New Roman" w:eastAsia="Times New Roman" w:hAnsi="Times New Roman" w:cs="Times New Roman"/>
          <w:szCs w:val="20"/>
        </w:rPr>
      </w:pPr>
      <w:r w:rsidRPr="000E7548">
        <w:rPr>
          <w:rFonts w:ascii="Times New Roman" w:eastAsia="Times New Roman" w:hAnsi="Times New Roman" w:cs="Times New Roman"/>
          <w:szCs w:val="20"/>
        </w:rPr>
        <w:t>L’</w:t>
      </w:r>
      <w:r w:rsidR="000E7548">
        <w:rPr>
          <w:rFonts w:ascii="Times New Roman" w:eastAsia="Times New Roman" w:hAnsi="Times New Roman" w:cs="Times New Roman"/>
          <w:b/>
          <w:szCs w:val="20"/>
        </w:rPr>
        <w:t>A</w:t>
      </w:r>
      <w:r w:rsidRPr="000E7548">
        <w:rPr>
          <w:rFonts w:ascii="Times New Roman" w:eastAsia="Times New Roman" w:hAnsi="Times New Roman" w:cs="Times New Roman"/>
          <w:b/>
          <w:szCs w:val="20"/>
        </w:rPr>
        <w:t xml:space="preserve">sse dei linguaggi </w:t>
      </w:r>
      <w:r w:rsidRPr="000E7548">
        <w:rPr>
          <w:rFonts w:ascii="Times New Roman" w:eastAsia="Times New Roman" w:hAnsi="Times New Roman" w:cs="Times New Roman"/>
          <w:szCs w:val="20"/>
        </w:rPr>
        <w:t>ha l’obiettivo di fare acquisire allo studente:</w:t>
      </w:r>
    </w:p>
    <w:p w14:paraId="5866CC8C" w14:textId="1B365478" w:rsidR="00E71024" w:rsidRPr="000E7548" w:rsidRDefault="00E71024" w:rsidP="001057CE">
      <w:pPr>
        <w:pStyle w:val="Paragrafoelenco1"/>
        <w:widowControl w:val="0"/>
        <w:numPr>
          <w:ilvl w:val="0"/>
          <w:numId w:val="149"/>
        </w:numPr>
        <w:tabs>
          <w:tab w:val="left" w:pos="567"/>
        </w:tabs>
        <w:autoSpaceDE w:val="0"/>
        <w:autoSpaceDN w:val="0"/>
        <w:ind w:left="426" w:hanging="142"/>
        <w:jc w:val="both"/>
        <w:rPr>
          <w:rFonts w:ascii="Times New Roman" w:hAnsi="Times New Roman" w:cs="Times New Roman"/>
        </w:rPr>
      </w:pPr>
      <w:r w:rsidRPr="000E7548">
        <w:rPr>
          <w:rFonts w:ascii="Times New Roman" w:hAnsi="Times New Roman" w:cs="Times New Roman"/>
        </w:rPr>
        <w:t xml:space="preserve">la padronanza della lingua italiana (comune a tutti i contesti di apprendimento, premessa indispensabile all’esercizio consapevole e critico di ogni forma di comunicazione) come ricezione e come </w:t>
      </w:r>
      <w:r w:rsidR="000E7548">
        <w:rPr>
          <w:rFonts w:ascii="Times New Roman" w:hAnsi="Times New Roman" w:cs="Times New Roman"/>
        </w:rPr>
        <w:t>produzione, scritta e orale […]</w:t>
      </w:r>
    </w:p>
    <w:p w14:paraId="7AC20381" w14:textId="28B88CC4" w:rsidR="00E71024" w:rsidRPr="000E7548" w:rsidRDefault="00E71024" w:rsidP="001057CE">
      <w:pPr>
        <w:pStyle w:val="Paragrafoelenco1"/>
        <w:widowControl w:val="0"/>
        <w:numPr>
          <w:ilvl w:val="0"/>
          <w:numId w:val="149"/>
        </w:numPr>
        <w:tabs>
          <w:tab w:val="left" w:pos="567"/>
        </w:tabs>
        <w:autoSpaceDE w:val="0"/>
        <w:autoSpaceDN w:val="0"/>
        <w:ind w:left="426" w:hanging="142"/>
        <w:jc w:val="both"/>
        <w:rPr>
          <w:rFonts w:ascii="Times New Roman" w:hAnsi="Times New Roman" w:cs="Times New Roman"/>
        </w:rPr>
      </w:pPr>
      <w:r w:rsidRPr="000E7548">
        <w:rPr>
          <w:rFonts w:ascii="Times New Roman" w:hAnsi="Times New Roman" w:cs="Times New Roman"/>
        </w:rPr>
        <w:t>la conoscenza e la fruizione consapevole di molteplici forme espressive non</w:t>
      </w:r>
      <w:r w:rsidRPr="000E7548">
        <w:rPr>
          <w:rFonts w:ascii="Times New Roman" w:hAnsi="Times New Roman" w:cs="Times New Roman"/>
          <w:spacing w:val="-2"/>
        </w:rPr>
        <w:t xml:space="preserve"> </w:t>
      </w:r>
      <w:r w:rsidR="000E7548">
        <w:rPr>
          <w:rFonts w:ascii="Times New Roman" w:hAnsi="Times New Roman" w:cs="Times New Roman"/>
        </w:rPr>
        <w:t>verbali</w:t>
      </w:r>
    </w:p>
    <w:p w14:paraId="000D543E" w14:textId="77777777" w:rsidR="00E71024" w:rsidRPr="000E7548" w:rsidRDefault="00E71024" w:rsidP="001057CE">
      <w:pPr>
        <w:pStyle w:val="Paragrafoelenco1"/>
        <w:widowControl w:val="0"/>
        <w:numPr>
          <w:ilvl w:val="0"/>
          <w:numId w:val="149"/>
        </w:numPr>
        <w:tabs>
          <w:tab w:val="left" w:pos="567"/>
        </w:tabs>
        <w:autoSpaceDE w:val="0"/>
        <w:autoSpaceDN w:val="0"/>
        <w:ind w:left="426" w:hanging="142"/>
        <w:jc w:val="both"/>
        <w:rPr>
          <w:rFonts w:ascii="Times New Roman" w:hAnsi="Times New Roman" w:cs="Times New Roman"/>
        </w:rPr>
      </w:pPr>
      <w:r w:rsidRPr="000E7548">
        <w:rPr>
          <w:rFonts w:ascii="Times New Roman" w:hAnsi="Times New Roman" w:cs="Times New Roman"/>
        </w:rPr>
        <w:t>un adeguato utilizzo delle tecnologie dell’informazione e della</w:t>
      </w:r>
      <w:r w:rsidRPr="000E7548">
        <w:rPr>
          <w:rFonts w:ascii="Times New Roman" w:hAnsi="Times New Roman" w:cs="Times New Roman"/>
          <w:spacing w:val="-1"/>
        </w:rPr>
        <w:t xml:space="preserve"> </w:t>
      </w:r>
      <w:r w:rsidRPr="000E7548">
        <w:rPr>
          <w:rFonts w:ascii="Times New Roman" w:hAnsi="Times New Roman" w:cs="Times New Roman"/>
        </w:rPr>
        <w:t>comunicazione.</w:t>
      </w:r>
    </w:p>
    <w:p w14:paraId="1A65830D" w14:textId="65F58884" w:rsidR="00E71024" w:rsidRPr="000E7548" w:rsidRDefault="00E71024" w:rsidP="00E71024">
      <w:pPr>
        <w:jc w:val="both"/>
        <w:rPr>
          <w:rFonts w:ascii="Times New Roman" w:hAnsi="Times New Roman" w:cs="Times New Roman"/>
          <w:sz w:val="20"/>
          <w:szCs w:val="20"/>
          <w:u w:val="single"/>
        </w:rPr>
      </w:pPr>
      <w:r w:rsidRPr="000E7548">
        <w:rPr>
          <w:rFonts w:ascii="Times New Roman" w:hAnsi="Times New Roman" w:cs="Times New Roman"/>
          <w:sz w:val="20"/>
          <w:szCs w:val="20"/>
          <w:u w:val="single"/>
        </w:rPr>
        <w:t>Le conoscenze fondamentali delle diverse forme di espressione e del patrimonio artistico e letterario sollecitano e promuovono l’attitudine al pensiero riflessivo e creativo, la sensibilità alla tutela e alla conservazione dei beni culturali</w:t>
      </w:r>
      <w:r w:rsidR="000E7548">
        <w:rPr>
          <w:rFonts w:ascii="Times New Roman" w:hAnsi="Times New Roman" w:cs="Times New Roman"/>
          <w:sz w:val="20"/>
          <w:szCs w:val="20"/>
          <w:u w:val="single"/>
        </w:rPr>
        <w:t xml:space="preserve"> e la coscienza del loro valore</w:t>
      </w:r>
    </w:p>
    <w:p w14:paraId="436149DD" w14:textId="77777777" w:rsidR="00E71024" w:rsidRPr="000E7548" w:rsidRDefault="00E71024" w:rsidP="00E71024">
      <w:pPr>
        <w:pStyle w:val="Corpodeltesto"/>
        <w:jc w:val="both"/>
        <w:rPr>
          <w:rFonts w:ascii="Times New Roman" w:hAnsi="Times New Roman" w:cs="Times New Roman"/>
          <w:szCs w:val="20"/>
        </w:rPr>
      </w:pPr>
      <w:r w:rsidRPr="000E7548">
        <w:rPr>
          <w:rFonts w:ascii="Times New Roman" w:hAnsi="Times New Roman" w:cs="Times New Roman"/>
          <w:szCs w:val="20"/>
        </w:rPr>
        <w:t xml:space="preserve">La </w:t>
      </w:r>
      <w:r w:rsidRPr="000E7548">
        <w:rPr>
          <w:rFonts w:ascii="Times New Roman" w:hAnsi="Times New Roman" w:cs="Times New Roman"/>
          <w:szCs w:val="20"/>
          <w:u w:val="single"/>
        </w:rPr>
        <w:t>competenza digitale</w:t>
      </w:r>
      <w:r w:rsidRPr="000E7548">
        <w:rPr>
          <w:rFonts w:ascii="Times New Roman" w:hAnsi="Times New Roman" w:cs="Times New Roman"/>
          <w:i/>
          <w:szCs w:val="20"/>
        </w:rPr>
        <w:t xml:space="preserve"> </w:t>
      </w:r>
      <w:r w:rsidRPr="000E7548">
        <w:rPr>
          <w:rFonts w:ascii="Times New Roman" w:hAnsi="Times New Roman" w:cs="Times New Roman"/>
          <w:szCs w:val="20"/>
        </w:rPr>
        <w:t>arricchisce le possibilità di accesso ai saperi, consente la realizzazione di percorsi individuali di apprendimento, la comunicazione interattiva e la personale espressione creativa.</w:t>
      </w:r>
    </w:p>
    <w:p w14:paraId="065B7701" w14:textId="77777777" w:rsidR="00E71024" w:rsidRPr="000E7548" w:rsidRDefault="00E71024" w:rsidP="00E71024">
      <w:pPr>
        <w:jc w:val="both"/>
        <w:rPr>
          <w:rFonts w:ascii="Times New Roman" w:hAnsi="Times New Roman" w:cs="Times New Roman"/>
          <w:sz w:val="20"/>
          <w:szCs w:val="20"/>
        </w:rPr>
      </w:pPr>
      <w:r w:rsidRPr="000E7548">
        <w:rPr>
          <w:rFonts w:ascii="Times New Roman" w:hAnsi="Times New Roman" w:cs="Times New Roman"/>
          <w:sz w:val="20"/>
          <w:szCs w:val="20"/>
        </w:rPr>
        <w:t>L’</w:t>
      </w:r>
      <w:r w:rsidRPr="000E7548">
        <w:rPr>
          <w:rFonts w:ascii="Times New Roman" w:hAnsi="Times New Roman" w:cs="Times New Roman"/>
          <w:sz w:val="20"/>
          <w:szCs w:val="20"/>
          <w:u w:val="single"/>
        </w:rPr>
        <w:t>integrazione tra i diversi linguaggi</w:t>
      </w:r>
      <w:r w:rsidRPr="000E7548">
        <w:rPr>
          <w:rFonts w:ascii="Times New Roman" w:hAnsi="Times New Roman" w:cs="Times New Roman"/>
          <w:i/>
          <w:sz w:val="20"/>
          <w:szCs w:val="20"/>
          <w:u w:val="single"/>
        </w:rPr>
        <w:t xml:space="preserve"> </w:t>
      </w:r>
      <w:r w:rsidRPr="000E7548">
        <w:rPr>
          <w:rFonts w:ascii="Times New Roman" w:hAnsi="Times New Roman" w:cs="Times New Roman"/>
          <w:sz w:val="20"/>
          <w:szCs w:val="20"/>
        </w:rPr>
        <w:t>costituisce strumento fondamentale per acquisire nuove conoscenze e per interpretare la realtà in modo autonomo.</w:t>
      </w:r>
    </w:p>
    <w:p w14:paraId="7DF108D9" w14:textId="77777777" w:rsidR="00E71024" w:rsidRPr="004868A4" w:rsidRDefault="00E71024" w:rsidP="00E71024">
      <w:pPr>
        <w:jc w:val="both"/>
        <w:rPr>
          <w:rFonts w:ascii="Times New Roman" w:hAnsi="Times New Roman" w:cs="Times New Roman"/>
          <w:sz w:val="20"/>
          <w:szCs w:val="20"/>
        </w:rPr>
      </w:pPr>
    </w:p>
    <w:p w14:paraId="22ED6279" w14:textId="77777777" w:rsidR="00E71024" w:rsidRPr="004868A4" w:rsidRDefault="00E71024" w:rsidP="00E71024">
      <w:pPr>
        <w:spacing w:line="1" w:lineRule="exact"/>
        <w:rPr>
          <w:rFonts w:ascii="Times New Roman" w:hAnsi="Times New Roman" w:cs="Times New Roman"/>
          <w:sz w:val="20"/>
          <w:szCs w:val="20"/>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6"/>
        <w:gridCol w:w="4819"/>
        <w:gridCol w:w="2127"/>
      </w:tblGrid>
      <w:tr w:rsidR="00E71024" w:rsidRPr="004868A4" w14:paraId="55B33B19" w14:textId="77777777" w:rsidTr="000E7548">
        <w:trPr>
          <w:trHeight w:val="454"/>
        </w:trPr>
        <w:tc>
          <w:tcPr>
            <w:tcW w:w="10632" w:type="dxa"/>
            <w:gridSpan w:val="3"/>
            <w:vAlign w:val="center"/>
          </w:tcPr>
          <w:p w14:paraId="07E77654" w14:textId="77777777" w:rsidR="00E71024" w:rsidRPr="004868A4" w:rsidRDefault="00E71024" w:rsidP="00285D34">
            <w:pPr>
              <w:spacing w:line="225" w:lineRule="exact"/>
              <w:ind w:left="57"/>
              <w:jc w:val="center"/>
              <w:rPr>
                <w:rFonts w:ascii="Times New Roman" w:hAnsi="Times New Roman" w:cs="Times New Roman"/>
                <w:b/>
                <w:sz w:val="20"/>
                <w:szCs w:val="20"/>
              </w:rPr>
            </w:pPr>
            <w:r w:rsidRPr="004868A4">
              <w:rPr>
                <w:rFonts w:ascii="Times New Roman" w:hAnsi="Times New Roman" w:cs="Times New Roman"/>
                <w:b/>
                <w:sz w:val="20"/>
                <w:szCs w:val="20"/>
              </w:rPr>
              <w:t>ASSE DEI LINGUAGGI</w:t>
            </w:r>
          </w:p>
        </w:tc>
      </w:tr>
      <w:tr w:rsidR="000E7548" w:rsidRPr="004868A4" w14:paraId="15A5AE29" w14:textId="77777777" w:rsidTr="000E7548">
        <w:trPr>
          <w:trHeight w:val="225"/>
        </w:trPr>
        <w:tc>
          <w:tcPr>
            <w:tcW w:w="3686" w:type="dxa"/>
            <w:vAlign w:val="bottom"/>
          </w:tcPr>
          <w:p w14:paraId="57EF0BF7" w14:textId="77777777" w:rsidR="00E71024" w:rsidRPr="004868A4" w:rsidRDefault="00E71024" w:rsidP="00285D34">
            <w:pPr>
              <w:spacing w:line="225" w:lineRule="exact"/>
              <w:ind w:left="57"/>
              <w:jc w:val="center"/>
              <w:rPr>
                <w:rFonts w:ascii="Times New Roman" w:hAnsi="Times New Roman" w:cs="Times New Roman"/>
                <w:b/>
                <w:sz w:val="20"/>
                <w:szCs w:val="20"/>
              </w:rPr>
            </w:pPr>
            <w:r w:rsidRPr="004868A4">
              <w:rPr>
                <w:rFonts w:ascii="Times New Roman" w:hAnsi="Times New Roman" w:cs="Times New Roman"/>
                <w:b/>
                <w:sz w:val="20"/>
                <w:szCs w:val="20"/>
              </w:rPr>
              <w:t>CONOSCENZE</w:t>
            </w:r>
          </w:p>
        </w:tc>
        <w:tc>
          <w:tcPr>
            <w:tcW w:w="4819" w:type="dxa"/>
            <w:vAlign w:val="bottom"/>
          </w:tcPr>
          <w:p w14:paraId="08AAF36D" w14:textId="77777777" w:rsidR="00E71024" w:rsidRPr="004868A4" w:rsidRDefault="00E71024" w:rsidP="00285D34">
            <w:pPr>
              <w:spacing w:line="225" w:lineRule="exact"/>
              <w:ind w:left="57"/>
              <w:jc w:val="center"/>
              <w:rPr>
                <w:rFonts w:ascii="Times New Roman" w:hAnsi="Times New Roman" w:cs="Times New Roman"/>
                <w:b/>
                <w:sz w:val="20"/>
                <w:szCs w:val="20"/>
              </w:rPr>
            </w:pPr>
            <w:r w:rsidRPr="004868A4">
              <w:rPr>
                <w:rFonts w:ascii="Times New Roman" w:hAnsi="Times New Roman" w:cs="Times New Roman"/>
                <w:b/>
                <w:sz w:val="20"/>
                <w:szCs w:val="20"/>
              </w:rPr>
              <w:t>ABILITÀ</w:t>
            </w:r>
          </w:p>
        </w:tc>
        <w:tc>
          <w:tcPr>
            <w:tcW w:w="2127" w:type="dxa"/>
            <w:vAlign w:val="bottom"/>
          </w:tcPr>
          <w:p w14:paraId="21495745" w14:textId="77777777" w:rsidR="00E71024" w:rsidRPr="004868A4" w:rsidRDefault="00E71024" w:rsidP="00285D34">
            <w:pPr>
              <w:spacing w:line="225" w:lineRule="exact"/>
              <w:ind w:left="57"/>
              <w:jc w:val="center"/>
              <w:rPr>
                <w:rFonts w:ascii="Times New Roman" w:hAnsi="Times New Roman" w:cs="Times New Roman"/>
                <w:b/>
                <w:sz w:val="20"/>
                <w:szCs w:val="20"/>
              </w:rPr>
            </w:pPr>
            <w:r w:rsidRPr="004868A4">
              <w:rPr>
                <w:rFonts w:ascii="Times New Roman" w:hAnsi="Times New Roman" w:cs="Times New Roman"/>
                <w:b/>
                <w:sz w:val="20"/>
                <w:szCs w:val="20"/>
              </w:rPr>
              <w:t>COMPETENZE</w:t>
            </w:r>
          </w:p>
        </w:tc>
      </w:tr>
      <w:tr w:rsidR="000E7548" w:rsidRPr="004868A4" w14:paraId="43F3D4CB" w14:textId="77777777" w:rsidTr="000E7548">
        <w:trPr>
          <w:trHeight w:val="1871"/>
        </w:trPr>
        <w:tc>
          <w:tcPr>
            <w:tcW w:w="3686" w:type="dxa"/>
          </w:tcPr>
          <w:p w14:paraId="1017284C"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contesto, scopo e destinatario della comunicazione</w:t>
            </w:r>
          </w:p>
          <w:p w14:paraId="6371B76F"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codici fondamentali della comunicazione orale, verbale e non verbale</w:t>
            </w:r>
          </w:p>
          <w:p w14:paraId="1C9716A3"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principi di organizzazione del discorso descrittivo, narrativo, espositivo, argomentativo</w:t>
            </w:r>
          </w:p>
        </w:tc>
        <w:tc>
          <w:tcPr>
            <w:tcW w:w="4819" w:type="dxa"/>
          </w:tcPr>
          <w:p w14:paraId="6B4C219C"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comprendere il messaggio contenuto in un testo orale e cogliere le relazioni logiche tra le varie componenti</w:t>
            </w:r>
          </w:p>
          <w:p w14:paraId="62B258ED"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esporre in modo chiaro logico e coerente</w:t>
            </w:r>
          </w:p>
          <w:p w14:paraId="6F0A74A8"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riconoscere i differenti registri comunicativi di un testo orale</w:t>
            </w:r>
          </w:p>
          <w:p w14:paraId="7F2A34D5"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affrontare molteplici situazioni comunicative, per esprimere anche il proprio punto di vista</w:t>
            </w:r>
          </w:p>
          <w:p w14:paraId="1139CD7D"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individuare il punto di vista dell’altro</w:t>
            </w:r>
          </w:p>
        </w:tc>
        <w:tc>
          <w:tcPr>
            <w:tcW w:w="2127" w:type="dxa"/>
          </w:tcPr>
          <w:p w14:paraId="718CDC7E"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padroneggiare gli strumenti espressivi e argomentativi indispensabili per gestire l’interazione comunicativa verbale in vari contesti</w:t>
            </w:r>
          </w:p>
        </w:tc>
      </w:tr>
      <w:tr w:rsidR="000E7548" w:rsidRPr="004868A4" w14:paraId="716C6853" w14:textId="77777777" w:rsidTr="000E7548">
        <w:trPr>
          <w:trHeight w:val="223"/>
        </w:trPr>
        <w:tc>
          <w:tcPr>
            <w:tcW w:w="3686" w:type="dxa"/>
          </w:tcPr>
          <w:p w14:paraId="7C3755DF"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strutture essenziali dei testi narrativi, espositivi, argomentativi</w:t>
            </w:r>
          </w:p>
          <w:p w14:paraId="71E63BF4"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contesto storico di riferimento di alcuni autori e opere</w:t>
            </w:r>
          </w:p>
        </w:tc>
        <w:tc>
          <w:tcPr>
            <w:tcW w:w="4819" w:type="dxa"/>
          </w:tcPr>
          <w:p w14:paraId="2896E7DE"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individuare natura, funzione e principali scopi comunicativi ed espressivi di un testo</w:t>
            </w:r>
          </w:p>
        </w:tc>
        <w:tc>
          <w:tcPr>
            <w:tcW w:w="2127" w:type="dxa"/>
          </w:tcPr>
          <w:p w14:paraId="4049FC9A"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leggere, comprendere e interpretare testi scritti di vario tipo</w:t>
            </w:r>
          </w:p>
        </w:tc>
      </w:tr>
      <w:tr w:rsidR="000E7548" w:rsidRPr="004868A4" w14:paraId="62111FDD" w14:textId="77777777" w:rsidTr="000E7548">
        <w:trPr>
          <w:trHeight w:val="223"/>
        </w:trPr>
        <w:tc>
          <w:tcPr>
            <w:tcW w:w="3686" w:type="dxa"/>
          </w:tcPr>
          <w:p w14:paraId="66EB23D2"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elementi strutturali di un testo scritto coerente e coeso</w:t>
            </w:r>
          </w:p>
          <w:p w14:paraId="65CA303D"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modalità e tecniche delle diverse forme di produzione scritta: riassunto, lettera, relazioni</w:t>
            </w:r>
          </w:p>
          <w:p w14:paraId="18A98528"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fasi della produzione scritta: pianificazione, stesura e revisione</w:t>
            </w:r>
          </w:p>
        </w:tc>
        <w:tc>
          <w:tcPr>
            <w:tcW w:w="4819" w:type="dxa"/>
          </w:tcPr>
          <w:p w14:paraId="3A65FFB6"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ricercare, acquisire e selezionare informazioni generali e specifiche</w:t>
            </w:r>
          </w:p>
          <w:p w14:paraId="760FBB16"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prendere appunti e redigere sintesi e relazioni</w:t>
            </w:r>
          </w:p>
          <w:p w14:paraId="54893041"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rielaborare in forma chiara le informazioni</w:t>
            </w:r>
          </w:p>
          <w:p w14:paraId="2E0D11CB"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produrre testi corretti e coerenti adeguati alle diverse situazioni comunicative</w:t>
            </w:r>
          </w:p>
        </w:tc>
        <w:tc>
          <w:tcPr>
            <w:tcW w:w="2127" w:type="dxa"/>
          </w:tcPr>
          <w:p w14:paraId="46706CF7"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produrre testi di vario tipo in relazione ai differenti scopi comunicativi</w:t>
            </w:r>
          </w:p>
        </w:tc>
      </w:tr>
      <w:tr w:rsidR="000E7548" w:rsidRPr="004868A4" w14:paraId="27EE347B" w14:textId="77777777" w:rsidTr="000E7548">
        <w:trPr>
          <w:trHeight w:val="223"/>
        </w:trPr>
        <w:tc>
          <w:tcPr>
            <w:tcW w:w="3686" w:type="dxa"/>
          </w:tcPr>
          <w:p w14:paraId="46003CD9"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u w:val="single"/>
              </w:rPr>
            </w:pPr>
            <w:r w:rsidRPr="004868A4">
              <w:rPr>
                <w:rFonts w:ascii="Times New Roman" w:hAnsi="Times New Roman" w:cs="Times New Roman"/>
                <w:sz w:val="20"/>
                <w:szCs w:val="20"/>
                <w:u w:val="single"/>
              </w:rPr>
              <w:t>elementi fondamentali per la lettura/ascolto di un’opera d’arte (pittura, architettura, plastica, fotografia, film, musica)</w:t>
            </w:r>
          </w:p>
          <w:p w14:paraId="122B2953"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u w:val="single"/>
              </w:rPr>
            </w:pPr>
            <w:r w:rsidRPr="004868A4">
              <w:rPr>
                <w:rFonts w:ascii="Times New Roman" w:hAnsi="Times New Roman" w:cs="Times New Roman"/>
                <w:sz w:val="20"/>
                <w:szCs w:val="20"/>
                <w:u w:val="single"/>
              </w:rPr>
              <w:t>principali forme di espressione artistica</w:t>
            </w:r>
          </w:p>
        </w:tc>
        <w:tc>
          <w:tcPr>
            <w:tcW w:w="4819" w:type="dxa"/>
          </w:tcPr>
          <w:p w14:paraId="1CDD1C7D"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u w:val="single"/>
              </w:rPr>
            </w:pPr>
            <w:r w:rsidRPr="004868A4">
              <w:rPr>
                <w:rFonts w:ascii="Times New Roman" w:hAnsi="Times New Roman" w:cs="Times New Roman"/>
                <w:sz w:val="20"/>
                <w:szCs w:val="20"/>
                <w:u w:val="single"/>
              </w:rPr>
              <w:t>riconoscere e apprezzare le opere d’arte</w:t>
            </w:r>
          </w:p>
          <w:p w14:paraId="699A97E3"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u w:val="single"/>
              </w:rPr>
            </w:pPr>
            <w:r w:rsidRPr="004868A4">
              <w:rPr>
                <w:rFonts w:ascii="Times New Roman" w:hAnsi="Times New Roman" w:cs="Times New Roman"/>
                <w:sz w:val="20"/>
                <w:szCs w:val="20"/>
                <w:u w:val="single"/>
              </w:rPr>
              <w:t>conoscere e rispettare i beni culturali e ambientali a partire dal proprio territorio</w:t>
            </w:r>
          </w:p>
        </w:tc>
        <w:tc>
          <w:tcPr>
            <w:tcW w:w="2127" w:type="dxa"/>
          </w:tcPr>
          <w:p w14:paraId="6AC1CD4F"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u w:val="single"/>
              </w:rPr>
            </w:pPr>
            <w:r w:rsidRPr="004868A4">
              <w:rPr>
                <w:rFonts w:ascii="Times New Roman" w:hAnsi="Times New Roman" w:cs="Times New Roman"/>
                <w:sz w:val="20"/>
                <w:szCs w:val="20"/>
                <w:u w:val="single"/>
              </w:rPr>
              <w:t>utilizzare gli strumenti fondamentali per una fruizione consapevole del patrimonio artistico</w:t>
            </w:r>
          </w:p>
        </w:tc>
      </w:tr>
      <w:tr w:rsidR="000E7548" w:rsidRPr="004868A4" w14:paraId="53DCA1DE" w14:textId="77777777" w:rsidTr="000E7548">
        <w:trPr>
          <w:trHeight w:val="223"/>
        </w:trPr>
        <w:tc>
          <w:tcPr>
            <w:tcW w:w="3686" w:type="dxa"/>
          </w:tcPr>
          <w:p w14:paraId="786011EC"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u w:val="single"/>
              </w:rPr>
            </w:pPr>
            <w:r w:rsidRPr="004868A4">
              <w:rPr>
                <w:rFonts w:ascii="Times New Roman" w:hAnsi="Times New Roman" w:cs="Times New Roman"/>
                <w:sz w:val="20"/>
                <w:szCs w:val="20"/>
                <w:u w:val="single"/>
              </w:rPr>
              <w:t>principali componenti strutturali ed espressive di un prodotto audiovisivo</w:t>
            </w:r>
          </w:p>
          <w:p w14:paraId="189C7044"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u w:val="single"/>
              </w:rPr>
            </w:pPr>
            <w:r w:rsidRPr="004868A4">
              <w:rPr>
                <w:rFonts w:ascii="Times New Roman" w:hAnsi="Times New Roman" w:cs="Times New Roman"/>
                <w:sz w:val="20"/>
                <w:szCs w:val="20"/>
                <w:u w:val="single"/>
              </w:rPr>
              <w:t>semplici applicazioni per la elaborazione audio e video</w:t>
            </w:r>
          </w:p>
          <w:p w14:paraId="448B98F9"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u w:val="single"/>
              </w:rPr>
            </w:pPr>
            <w:r w:rsidRPr="004868A4">
              <w:rPr>
                <w:rFonts w:ascii="Times New Roman" w:hAnsi="Times New Roman" w:cs="Times New Roman"/>
                <w:sz w:val="20"/>
                <w:szCs w:val="20"/>
                <w:u w:val="single"/>
              </w:rPr>
              <w:t>uso essenziale della comunicazione telematica</w:t>
            </w:r>
          </w:p>
        </w:tc>
        <w:tc>
          <w:tcPr>
            <w:tcW w:w="4819" w:type="dxa"/>
          </w:tcPr>
          <w:p w14:paraId="3A78721B"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u w:val="single"/>
              </w:rPr>
            </w:pPr>
            <w:r w:rsidRPr="004868A4">
              <w:rPr>
                <w:rFonts w:ascii="Times New Roman" w:hAnsi="Times New Roman" w:cs="Times New Roman"/>
                <w:sz w:val="20"/>
                <w:szCs w:val="20"/>
                <w:u w:val="single"/>
              </w:rPr>
              <w:t>comprendere i prodotti della comunicazione audiovisiva</w:t>
            </w:r>
          </w:p>
          <w:p w14:paraId="39BE53FF"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u w:val="single"/>
              </w:rPr>
            </w:pPr>
            <w:r w:rsidRPr="004868A4">
              <w:rPr>
                <w:rFonts w:ascii="Times New Roman" w:hAnsi="Times New Roman" w:cs="Times New Roman"/>
                <w:sz w:val="20"/>
                <w:szCs w:val="20"/>
                <w:u w:val="single"/>
              </w:rPr>
              <w:t>elaborare prodotti multimediali (testi, immagini, suoni), anche con tecnologie digitali</w:t>
            </w:r>
          </w:p>
        </w:tc>
        <w:tc>
          <w:tcPr>
            <w:tcW w:w="2127" w:type="dxa"/>
          </w:tcPr>
          <w:p w14:paraId="55A91D7A"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u w:val="single"/>
              </w:rPr>
            </w:pPr>
            <w:r w:rsidRPr="004868A4">
              <w:rPr>
                <w:rFonts w:ascii="Times New Roman" w:hAnsi="Times New Roman" w:cs="Times New Roman"/>
                <w:sz w:val="20"/>
                <w:szCs w:val="20"/>
                <w:u w:val="single"/>
              </w:rPr>
              <w:t>utilizzare e produrre testi multimediali</w:t>
            </w:r>
          </w:p>
        </w:tc>
      </w:tr>
    </w:tbl>
    <w:p w14:paraId="523AA59A" w14:textId="77777777" w:rsidR="00E71024" w:rsidRPr="004868A4" w:rsidRDefault="00E71024" w:rsidP="00E71024">
      <w:pPr>
        <w:spacing w:line="200" w:lineRule="exact"/>
        <w:rPr>
          <w:rFonts w:ascii="Times New Roman" w:hAnsi="Times New Roman" w:cs="Times New Roman"/>
          <w:sz w:val="20"/>
          <w:szCs w:val="20"/>
        </w:rPr>
      </w:pPr>
    </w:p>
    <w:p w14:paraId="2EEFEAA0" w14:textId="356D4283" w:rsidR="00E71024" w:rsidRPr="000E7548" w:rsidRDefault="00E71024" w:rsidP="00D46CFD">
      <w:pPr>
        <w:pStyle w:val="Corpodeltesto"/>
        <w:spacing w:after="0"/>
        <w:jc w:val="both"/>
        <w:rPr>
          <w:rFonts w:ascii="Times New Roman" w:hAnsi="Times New Roman" w:cs="Times New Roman"/>
          <w:szCs w:val="20"/>
        </w:rPr>
      </w:pPr>
      <w:r w:rsidRPr="000E7548">
        <w:rPr>
          <w:rFonts w:ascii="Times New Roman" w:hAnsi="Times New Roman" w:cs="Times New Roman"/>
          <w:szCs w:val="20"/>
        </w:rPr>
        <w:t>Le competenze relative all’</w:t>
      </w:r>
      <w:r w:rsidR="000E7548">
        <w:rPr>
          <w:rFonts w:ascii="Times New Roman" w:hAnsi="Times New Roman" w:cs="Times New Roman"/>
          <w:b/>
          <w:szCs w:val="20"/>
        </w:rPr>
        <w:t>A</w:t>
      </w:r>
      <w:r w:rsidRPr="000E7548">
        <w:rPr>
          <w:rFonts w:ascii="Times New Roman" w:hAnsi="Times New Roman" w:cs="Times New Roman"/>
          <w:b/>
          <w:szCs w:val="20"/>
        </w:rPr>
        <w:t xml:space="preserve">sse storico-sociale </w:t>
      </w:r>
      <w:r w:rsidRPr="000E7548">
        <w:rPr>
          <w:rFonts w:ascii="Times New Roman" w:hAnsi="Times New Roman" w:cs="Times New Roman"/>
          <w:szCs w:val="20"/>
        </w:rPr>
        <w:t>riguardano la capacità di percepire gli eventi storici nella loro dimensione locale, nazionale, europea e mondiale e di collocarli secondo le coordinate spazio-temporali, cogliendo nel passato le radici del presente.</w:t>
      </w:r>
    </w:p>
    <w:p w14:paraId="4508C242" w14:textId="77777777" w:rsidR="00E71024" w:rsidRPr="000E7548" w:rsidRDefault="00E71024" w:rsidP="00D46CFD">
      <w:pPr>
        <w:pStyle w:val="Corpodeltesto"/>
        <w:spacing w:after="0"/>
        <w:jc w:val="both"/>
        <w:rPr>
          <w:rFonts w:ascii="Times New Roman" w:hAnsi="Times New Roman" w:cs="Times New Roman"/>
          <w:szCs w:val="20"/>
        </w:rPr>
      </w:pPr>
      <w:r w:rsidRPr="000E7548">
        <w:rPr>
          <w:rFonts w:ascii="Times New Roman" w:hAnsi="Times New Roman" w:cs="Times New Roman"/>
          <w:szCs w:val="20"/>
        </w:rPr>
        <w:t>In particolare, sul piano epistemologico, comprendere la continuità e la discontinuità, il cambiamento e la diversità in una dimensione diacronica attraverso il confronto fra epoche e in dimensione sincronica attraverso il confronto fra aree geografiche e culturali è il primo grande obiettivo dello studio della storia […].</w:t>
      </w:r>
    </w:p>
    <w:p w14:paraId="7C113869" w14:textId="77777777" w:rsidR="00E71024" w:rsidRPr="00D46CFD" w:rsidRDefault="00E71024" w:rsidP="00E71024">
      <w:pPr>
        <w:spacing w:line="200" w:lineRule="exact"/>
        <w:rPr>
          <w:rFonts w:ascii="Times New Roman" w:hAnsi="Times New Roman" w:cs="Times New Roman"/>
          <w:sz w:val="16"/>
          <w:szCs w:val="16"/>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4678"/>
        <w:gridCol w:w="3544"/>
      </w:tblGrid>
      <w:tr w:rsidR="00E71024" w:rsidRPr="004868A4" w14:paraId="21B0FC40" w14:textId="77777777" w:rsidTr="000E7548">
        <w:trPr>
          <w:trHeight w:val="454"/>
        </w:trPr>
        <w:tc>
          <w:tcPr>
            <w:tcW w:w="10632" w:type="dxa"/>
            <w:gridSpan w:val="3"/>
            <w:vAlign w:val="center"/>
          </w:tcPr>
          <w:p w14:paraId="3BAE1D90" w14:textId="77777777" w:rsidR="00E71024" w:rsidRPr="004868A4" w:rsidRDefault="00E71024" w:rsidP="00285D34">
            <w:pPr>
              <w:spacing w:line="200" w:lineRule="exact"/>
              <w:jc w:val="center"/>
              <w:rPr>
                <w:rFonts w:ascii="Times New Roman" w:hAnsi="Times New Roman" w:cs="Times New Roman"/>
                <w:b/>
                <w:sz w:val="20"/>
                <w:szCs w:val="20"/>
              </w:rPr>
            </w:pPr>
            <w:r w:rsidRPr="004868A4">
              <w:rPr>
                <w:rFonts w:ascii="Times New Roman" w:hAnsi="Times New Roman" w:cs="Times New Roman"/>
                <w:b/>
                <w:sz w:val="20"/>
                <w:szCs w:val="20"/>
              </w:rPr>
              <w:t>ASSE STORICO-SOCIALE</w:t>
            </w:r>
          </w:p>
        </w:tc>
      </w:tr>
      <w:tr w:rsidR="000E7548" w:rsidRPr="004868A4" w14:paraId="3857FBA1" w14:textId="77777777" w:rsidTr="000E7548">
        <w:trPr>
          <w:trHeight w:val="225"/>
        </w:trPr>
        <w:tc>
          <w:tcPr>
            <w:tcW w:w="2410" w:type="dxa"/>
            <w:vAlign w:val="bottom"/>
          </w:tcPr>
          <w:p w14:paraId="1DC9DC0C" w14:textId="77777777" w:rsidR="00E71024" w:rsidRPr="004868A4" w:rsidRDefault="00E71024" w:rsidP="00285D34">
            <w:pPr>
              <w:spacing w:line="225" w:lineRule="exact"/>
              <w:ind w:left="57"/>
              <w:jc w:val="center"/>
              <w:rPr>
                <w:rFonts w:ascii="Times New Roman" w:hAnsi="Times New Roman" w:cs="Times New Roman"/>
                <w:b/>
                <w:sz w:val="20"/>
                <w:szCs w:val="20"/>
              </w:rPr>
            </w:pPr>
            <w:r w:rsidRPr="004868A4">
              <w:rPr>
                <w:rFonts w:ascii="Times New Roman" w:hAnsi="Times New Roman" w:cs="Times New Roman"/>
                <w:b/>
                <w:sz w:val="20"/>
                <w:szCs w:val="20"/>
              </w:rPr>
              <w:t>CONOSCENZE</w:t>
            </w:r>
          </w:p>
        </w:tc>
        <w:tc>
          <w:tcPr>
            <w:tcW w:w="4678" w:type="dxa"/>
            <w:vAlign w:val="bottom"/>
          </w:tcPr>
          <w:p w14:paraId="640B860F" w14:textId="77777777" w:rsidR="00E71024" w:rsidRPr="004868A4" w:rsidRDefault="00E71024" w:rsidP="00285D34">
            <w:pPr>
              <w:spacing w:line="225" w:lineRule="exact"/>
              <w:ind w:left="57"/>
              <w:jc w:val="center"/>
              <w:rPr>
                <w:rFonts w:ascii="Times New Roman" w:hAnsi="Times New Roman" w:cs="Times New Roman"/>
                <w:b/>
                <w:sz w:val="20"/>
                <w:szCs w:val="20"/>
              </w:rPr>
            </w:pPr>
            <w:r w:rsidRPr="004868A4">
              <w:rPr>
                <w:rFonts w:ascii="Times New Roman" w:hAnsi="Times New Roman" w:cs="Times New Roman"/>
                <w:b/>
                <w:sz w:val="20"/>
                <w:szCs w:val="20"/>
              </w:rPr>
              <w:t>ABILITÀ</w:t>
            </w:r>
          </w:p>
        </w:tc>
        <w:tc>
          <w:tcPr>
            <w:tcW w:w="3544" w:type="dxa"/>
            <w:vAlign w:val="bottom"/>
          </w:tcPr>
          <w:p w14:paraId="2922D527" w14:textId="77777777" w:rsidR="00E71024" w:rsidRPr="004868A4" w:rsidRDefault="00E71024" w:rsidP="00285D34">
            <w:pPr>
              <w:spacing w:line="225" w:lineRule="exact"/>
              <w:ind w:left="57"/>
              <w:jc w:val="center"/>
              <w:rPr>
                <w:rFonts w:ascii="Times New Roman" w:hAnsi="Times New Roman" w:cs="Times New Roman"/>
                <w:b/>
                <w:sz w:val="20"/>
                <w:szCs w:val="20"/>
              </w:rPr>
            </w:pPr>
            <w:r w:rsidRPr="004868A4">
              <w:rPr>
                <w:rFonts w:ascii="Times New Roman" w:hAnsi="Times New Roman" w:cs="Times New Roman"/>
                <w:b/>
                <w:sz w:val="20"/>
                <w:szCs w:val="20"/>
              </w:rPr>
              <w:t>COMPETENZE</w:t>
            </w:r>
          </w:p>
        </w:tc>
      </w:tr>
      <w:tr w:rsidR="000E7548" w:rsidRPr="004868A4" w14:paraId="7CDE3DCE" w14:textId="77777777" w:rsidTr="000E7548">
        <w:trPr>
          <w:trHeight w:val="1976"/>
        </w:trPr>
        <w:tc>
          <w:tcPr>
            <w:tcW w:w="2410" w:type="dxa"/>
          </w:tcPr>
          <w:p w14:paraId="225D2DC0"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le periodizzazioni fondamentali della storia mondiale</w:t>
            </w:r>
          </w:p>
          <w:p w14:paraId="6BB0E58E"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i principali sviluppi storici che hanno coinvolto il proprio territorio</w:t>
            </w:r>
          </w:p>
          <w:p w14:paraId="7C636B5F"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le diverse tipologie di fonti</w:t>
            </w:r>
          </w:p>
          <w:p w14:paraId="0D1B2635"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le principali tappe dello sviluppo dell’innovazione tecnico-scientifica e della conseguente innovazione tecnologica</w:t>
            </w:r>
          </w:p>
        </w:tc>
        <w:tc>
          <w:tcPr>
            <w:tcW w:w="4678" w:type="dxa"/>
          </w:tcPr>
          <w:p w14:paraId="65957B1F"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collocare i più rilevanti eventi storici affrontati secondo le coordinate spazio-tempo</w:t>
            </w:r>
          </w:p>
          <w:p w14:paraId="32A1331F"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identificare gli elementi maggiormente significativi per confrontare aree e periodi diversi</w:t>
            </w:r>
          </w:p>
          <w:p w14:paraId="6D330473"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comprendere il cambiamento in relazione agli usi, alle abitudini, al vivere quotidiano nel confronto con la propria esperienza personale</w:t>
            </w:r>
          </w:p>
          <w:p w14:paraId="593EA7F6"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leggere -anche in modalità multimediale- le differenti fonti […] ricavandone informazioni su eventi storici di diverse epoche e differenti aree geografiche</w:t>
            </w:r>
          </w:p>
          <w:p w14:paraId="53BE6FB1"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individuare i principali mezzi e strumenti che hanno caratterizzato l’innovazione tecnico- scientifica nel corso della storia</w:t>
            </w:r>
          </w:p>
        </w:tc>
        <w:tc>
          <w:tcPr>
            <w:tcW w:w="3544" w:type="dxa"/>
          </w:tcPr>
          <w:p w14:paraId="4BCFC5A6"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comprendere il cambiamento e la diversità dei tempi storici in una dimensione diacronica attraverso il confronto fra epoche e in una dimensione sincronica attraverso il confronto fra aree geografiche e culturali</w:t>
            </w:r>
          </w:p>
        </w:tc>
      </w:tr>
      <w:tr w:rsidR="000E7548" w:rsidRPr="004868A4" w14:paraId="5558AB18" w14:textId="77777777" w:rsidTr="000E7548">
        <w:trPr>
          <w:trHeight w:val="1067"/>
        </w:trPr>
        <w:tc>
          <w:tcPr>
            <w:tcW w:w="2410" w:type="dxa"/>
          </w:tcPr>
          <w:p w14:paraId="74F5F321"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fonti normative</w:t>
            </w:r>
          </w:p>
        </w:tc>
        <w:tc>
          <w:tcPr>
            <w:tcW w:w="4678" w:type="dxa"/>
          </w:tcPr>
          <w:p w14:paraId="1A7D3D64"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reperire le fonti normative con particolare riferimento al settore di studio</w:t>
            </w:r>
          </w:p>
        </w:tc>
        <w:tc>
          <w:tcPr>
            <w:tcW w:w="3544" w:type="dxa"/>
          </w:tcPr>
          <w:p w14:paraId="51A8D74E" w14:textId="77777777" w:rsidR="00E71024" w:rsidRPr="004868A4" w:rsidRDefault="00E71024" w:rsidP="001057CE">
            <w:pPr>
              <w:numPr>
                <w:ilvl w:val="0"/>
                <w:numId w:val="148"/>
              </w:numPr>
              <w:autoSpaceDE w:val="0"/>
              <w:autoSpaceDN w:val="0"/>
              <w:adjustRightInd w:val="0"/>
              <w:ind w:left="265" w:hanging="142"/>
              <w:rPr>
                <w:rFonts w:ascii="Times New Roman" w:hAnsi="Times New Roman" w:cs="Times New Roman"/>
                <w:sz w:val="20"/>
                <w:szCs w:val="20"/>
              </w:rPr>
            </w:pPr>
            <w:r w:rsidRPr="004868A4">
              <w:rPr>
                <w:rFonts w:ascii="Times New Roman" w:hAnsi="Times New Roman" w:cs="Times New Roman"/>
                <w:sz w:val="20"/>
                <w:szCs w:val="20"/>
              </w:rPr>
              <w:t>collocare l’esperienza personale in un sistema di regole fondato sul reciproco riconoscimento dei diritti garantiti dalla costituzione, a tutela della persona, della collettività e dell’ambiente […]</w:t>
            </w:r>
          </w:p>
        </w:tc>
      </w:tr>
    </w:tbl>
    <w:p w14:paraId="06975D80" w14:textId="77777777" w:rsidR="00E71024" w:rsidRPr="004868A4" w:rsidRDefault="00E71024" w:rsidP="00E71024">
      <w:pPr>
        <w:spacing w:after="80"/>
        <w:rPr>
          <w:rFonts w:ascii="Times New Roman" w:hAnsi="Times New Roman" w:cs="Times New Roman"/>
          <w:b/>
          <w:sz w:val="20"/>
          <w:szCs w:val="20"/>
          <w:u w:val="single"/>
        </w:rPr>
      </w:pPr>
    </w:p>
    <w:p w14:paraId="77EAB9A9" w14:textId="7C569D40" w:rsidR="00E71024" w:rsidRPr="00D46CFD" w:rsidRDefault="00E71024" w:rsidP="00E71024">
      <w:pPr>
        <w:spacing w:after="80"/>
        <w:rPr>
          <w:rFonts w:ascii="Times New Roman" w:hAnsi="Times New Roman" w:cs="Times New Roman"/>
          <w:b/>
          <w:color w:val="0000FF"/>
          <w:sz w:val="20"/>
          <w:szCs w:val="20"/>
        </w:rPr>
      </w:pPr>
      <w:r w:rsidRPr="00D46CFD">
        <w:rPr>
          <w:rFonts w:ascii="Times New Roman" w:hAnsi="Times New Roman" w:cs="Times New Roman"/>
          <w:b/>
          <w:color w:val="0000FF"/>
          <w:sz w:val="20"/>
          <w:szCs w:val="20"/>
        </w:rPr>
        <w:t>C</w:t>
      </w:r>
      <w:r w:rsidR="00D46CFD" w:rsidRPr="00D46CFD">
        <w:rPr>
          <w:rFonts w:ascii="Times New Roman" w:hAnsi="Times New Roman" w:cs="Times New Roman"/>
          <w:b/>
          <w:color w:val="0000FF"/>
          <w:sz w:val="20"/>
          <w:szCs w:val="20"/>
        </w:rPr>
        <w:t xml:space="preserve">ontenuti specifici della Disciplina </w:t>
      </w:r>
    </w:p>
    <w:p w14:paraId="02E17126" w14:textId="77777777" w:rsidR="00E71024" w:rsidRPr="004868A4" w:rsidRDefault="00E71024" w:rsidP="00E71024">
      <w:pPr>
        <w:jc w:val="both"/>
        <w:rPr>
          <w:rFonts w:ascii="Times New Roman" w:hAnsi="Times New Roman" w:cs="Times New Roman"/>
          <w:sz w:val="20"/>
          <w:szCs w:val="20"/>
        </w:rPr>
      </w:pPr>
      <w:r w:rsidRPr="004868A4">
        <w:rPr>
          <w:rFonts w:ascii="Times New Roman" w:hAnsi="Times New Roman" w:cs="Times New Roman"/>
          <w:sz w:val="20"/>
          <w:szCs w:val="20"/>
        </w:rPr>
        <w:t>Riconoscendo al docente la libertà di organizzare il proprio percorso e di declinarlo secondo la didattica più adeguata al contesto di apprendimento della classe e del monte ore disponibile, si riportano i contenuti più significativi di ogni periodo storico-artistico, relativi al secondo biennio ed al quinto anno degli indirizzi liceo classico e liceo delle scienze umane dell’istituto scolastico, organizzandoli secondo una scansione modulare e richiamando le conoscenze, abilità e competenze attese correlate ai singoli moduli. Viene, inoltre, specificato anche il numero delle lezioni dedicate, escluse le verifiche.</w:t>
      </w:r>
    </w:p>
    <w:p w14:paraId="2DA649E9" w14:textId="77777777" w:rsidR="00E71024" w:rsidRPr="004868A4" w:rsidRDefault="00E71024" w:rsidP="00E71024">
      <w:pPr>
        <w:jc w:val="both"/>
        <w:rPr>
          <w:rFonts w:ascii="Times New Roman" w:hAnsi="Times New Roman" w:cs="Times New Roman"/>
          <w:sz w:val="20"/>
          <w:szCs w:val="20"/>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18"/>
        <w:gridCol w:w="283"/>
        <w:gridCol w:w="1843"/>
        <w:gridCol w:w="567"/>
        <w:gridCol w:w="3544"/>
        <w:gridCol w:w="709"/>
        <w:gridCol w:w="425"/>
        <w:gridCol w:w="75"/>
        <w:gridCol w:w="1768"/>
      </w:tblGrid>
      <w:tr w:rsidR="00E71024" w:rsidRPr="004868A4" w14:paraId="2020A41B" w14:textId="77777777" w:rsidTr="00EE2284">
        <w:trPr>
          <w:trHeight w:val="454"/>
        </w:trPr>
        <w:tc>
          <w:tcPr>
            <w:tcW w:w="10632" w:type="dxa"/>
            <w:gridSpan w:val="9"/>
            <w:vAlign w:val="center"/>
          </w:tcPr>
          <w:p w14:paraId="5F6E28D0" w14:textId="78EDA565" w:rsidR="00E71024" w:rsidRPr="004868A4" w:rsidRDefault="00D46CFD" w:rsidP="00285D34">
            <w:pPr>
              <w:jc w:val="center"/>
              <w:rPr>
                <w:rFonts w:ascii="Times New Roman" w:hAnsi="Times New Roman" w:cs="Times New Roman"/>
                <w:b/>
                <w:sz w:val="20"/>
                <w:szCs w:val="20"/>
                <w:u w:val="single"/>
              </w:rPr>
            </w:pPr>
            <w:r>
              <w:rPr>
                <w:rFonts w:ascii="Times New Roman" w:hAnsi="Times New Roman" w:cs="Times New Roman"/>
                <w:b/>
                <w:sz w:val="20"/>
                <w:szCs w:val="20"/>
                <w:u w:val="single"/>
              </w:rPr>
              <w:t>II BIENNIO (III</w:t>
            </w:r>
            <w:r w:rsidR="00E71024" w:rsidRPr="004868A4">
              <w:rPr>
                <w:rFonts w:ascii="Times New Roman" w:hAnsi="Times New Roman" w:cs="Times New Roman"/>
                <w:b/>
                <w:sz w:val="20"/>
                <w:szCs w:val="20"/>
                <w:u w:val="single"/>
              </w:rPr>
              <w:t xml:space="preserve"> ANNO)</w:t>
            </w:r>
          </w:p>
        </w:tc>
      </w:tr>
      <w:tr w:rsidR="00E71024" w:rsidRPr="004868A4" w14:paraId="2C80640D" w14:textId="77777777" w:rsidTr="00EE2284">
        <w:trPr>
          <w:trHeight w:val="454"/>
        </w:trPr>
        <w:tc>
          <w:tcPr>
            <w:tcW w:w="10632" w:type="dxa"/>
            <w:gridSpan w:val="9"/>
            <w:vAlign w:val="center"/>
          </w:tcPr>
          <w:p w14:paraId="1F4472E8"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LETTURA DELL’OPERA D’ARTE</w:t>
            </w:r>
          </w:p>
          <w:p w14:paraId="1FF8F29E"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sz w:val="20"/>
                <w:szCs w:val="20"/>
              </w:rPr>
              <w:t>(quest’argomento va esplicitato tutto l’anno)</w:t>
            </w:r>
          </w:p>
        </w:tc>
      </w:tr>
      <w:tr w:rsidR="00E71024" w:rsidRPr="004868A4" w14:paraId="11959706" w14:textId="77777777" w:rsidTr="00EE2284">
        <w:trPr>
          <w:trHeight w:val="216"/>
        </w:trPr>
        <w:tc>
          <w:tcPr>
            <w:tcW w:w="1418" w:type="dxa"/>
          </w:tcPr>
          <w:p w14:paraId="548B1998"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CONTENUTI</w:t>
            </w:r>
          </w:p>
        </w:tc>
        <w:tc>
          <w:tcPr>
            <w:tcW w:w="2126" w:type="dxa"/>
            <w:gridSpan w:val="2"/>
            <w:vAlign w:val="bottom"/>
          </w:tcPr>
          <w:p w14:paraId="7761B202"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CONOSCENZE</w:t>
            </w:r>
          </w:p>
        </w:tc>
        <w:tc>
          <w:tcPr>
            <w:tcW w:w="5320" w:type="dxa"/>
            <w:gridSpan w:val="5"/>
            <w:vAlign w:val="bottom"/>
          </w:tcPr>
          <w:p w14:paraId="79F6F61A"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ABILITÀ</w:t>
            </w:r>
          </w:p>
        </w:tc>
        <w:tc>
          <w:tcPr>
            <w:tcW w:w="1768" w:type="dxa"/>
            <w:vAlign w:val="bottom"/>
          </w:tcPr>
          <w:p w14:paraId="124C3B8F"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 xml:space="preserve">COMPETENZE </w:t>
            </w:r>
          </w:p>
        </w:tc>
      </w:tr>
      <w:tr w:rsidR="00E71024" w:rsidRPr="004868A4" w14:paraId="0FD0DDBB" w14:textId="77777777" w:rsidTr="00EE2284">
        <w:trPr>
          <w:trHeight w:val="216"/>
        </w:trPr>
        <w:tc>
          <w:tcPr>
            <w:tcW w:w="1418" w:type="dxa"/>
            <w:vMerge w:val="restart"/>
          </w:tcPr>
          <w:p w14:paraId="32CF6BE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definizione di opera d’arte</w:t>
            </w:r>
          </w:p>
        </w:tc>
        <w:tc>
          <w:tcPr>
            <w:tcW w:w="2126" w:type="dxa"/>
            <w:gridSpan w:val="2"/>
          </w:tcPr>
          <w:p w14:paraId="5A6AD1D5" w14:textId="77777777" w:rsidR="00E71024" w:rsidRPr="004868A4" w:rsidRDefault="00E71024" w:rsidP="00285D34">
            <w:pPr>
              <w:ind w:left="176" w:right="127"/>
              <w:rPr>
                <w:rFonts w:ascii="Times New Roman" w:hAnsi="Times New Roman" w:cs="Times New Roman"/>
                <w:sz w:val="20"/>
                <w:szCs w:val="20"/>
              </w:rPr>
            </w:pPr>
          </w:p>
        </w:tc>
        <w:tc>
          <w:tcPr>
            <w:tcW w:w="5320" w:type="dxa"/>
            <w:gridSpan w:val="5"/>
          </w:tcPr>
          <w:p w14:paraId="4F00C79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che un’opera d’arte è strettamente legata al contesto storico-culturale in cui è stata realizzata, nonché al suo autore</w:t>
            </w:r>
          </w:p>
          <w:p w14:paraId="6BF51B28"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le varie fasi realizzative di un’opera e le tecniche operate</w:t>
            </w:r>
          </w:p>
        </w:tc>
        <w:tc>
          <w:tcPr>
            <w:tcW w:w="1768" w:type="dxa"/>
            <w:vMerge w:val="restart"/>
          </w:tcPr>
          <w:p w14:paraId="351FB5A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leggere le opere utilizzando un metodo e una terminologia appropriati</w:t>
            </w:r>
          </w:p>
          <w:p w14:paraId="1C89C0A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utilizzare i termini specifici della pittura</w:t>
            </w:r>
          </w:p>
          <w:p w14:paraId="6BAFDA5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utilizzare i termini specifici della scultura</w:t>
            </w:r>
          </w:p>
          <w:p w14:paraId="545762F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utilizzare i termini specifici dell’architettura</w:t>
            </w:r>
          </w:p>
          <w:p w14:paraId="377C7C3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leggere l’opera d’arte attraverso i suoi elementi caratteristici</w:t>
            </w:r>
          </w:p>
          <w:p w14:paraId="3DB625B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essere in grado di riconoscere e spiegare gli aspetti iconografici e simbolici, i caratteri stilistici, le funzioni, i materiali e le tecniche utilizzate</w:t>
            </w:r>
          </w:p>
        </w:tc>
      </w:tr>
      <w:tr w:rsidR="00E71024" w:rsidRPr="004868A4" w14:paraId="7E76CEDB" w14:textId="77777777" w:rsidTr="00EE2284">
        <w:trPr>
          <w:trHeight w:val="216"/>
        </w:trPr>
        <w:tc>
          <w:tcPr>
            <w:tcW w:w="1418" w:type="dxa"/>
            <w:vMerge/>
          </w:tcPr>
          <w:p w14:paraId="5AD70E06" w14:textId="77777777" w:rsidR="00E71024" w:rsidRPr="004868A4" w:rsidRDefault="00E71024" w:rsidP="001057CE">
            <w:pPr>
              <w:numPr>
                <w:ilvl w:val="0"/>
                <w:numId w:val="143"/>
              </w:numPr>
              <w:ind w:left="176" w:right="127" w:hanging="107"/>
              <w:rPr>
                <w:rFonts w:ascii="Times New Roman" w:hAnsi="Times New Roman" w:cs="Times New Roman"/>
                <w:sz w:val="20"/>
                <w:szCs w:val="20"/>
                <w:highlight w:val="yellow"/>
              </w:rPr>
            </w:pPr>
          </w:p>
        </w:tc>
        <w:tc>
          <w:tcPr>
            <w:tcW w:w="2126" w:type="dxa"/>
            <w:gridSpan w:val="2"/>
          </w:tcPr>
          <w:p w14:paraId="0741D3C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linguaggio visuale grafico-pittorico e dei suoi elementi fondamentali: colore, segno, linea, luce, volume, spazio, composizione</w:t>
            </w:r>
          </w:p>
        </w:tc>
        <w:tc>
          <w:tcPr>
            <w:tcW w:w="5320" w:type="dxa"/>
            <w:gridSpan w:val="5"/>
          </w:tcPr>
          <w:p w14:paraId="0366135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che l’opera d’arte pittorica si realizza su un supporto bidimensionale, determinando una visione frontale della stessa</w:t>
            </w:r>
          </w:p>
          <w:p w14:paraId="7E01DF1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legger l’opera d’arte pittorica attraverso le sue caratteristiche fondamentali: colore, segno, linea, luce, volume, spazio, composizione</w:t>
            </w:r>
          </w:p>
        </w:tc>
        <w:tc>
          <w:tcPr>
            <w:tcW w:w="1768" w:type="dxa"/>
            <w:vMerge/>
          </w:tcPr>
          <w:p w14:paraId="28D7EB9E" w14:textId="77777777" w:rsidR="00E71024" w:rsidRPr="004868A4" w:rsidRDefault="00E71024" w:rsidP="001057CE">
            <w:pPr>
              <w:numPr>
                <w:ilvl w:val="0"/>
                <w:numId w:val="143"/>
              </w:numPr>
              <w:ind w:left="176" w:right="127" w:hanging="107"/>
              <w:rPr>
                <w:rFonts w:ascii="Times New Roman" w:hAnsi="Times New Roman" w:cs="Times New Roman"/>
                <w:sz w:val="20"/>
                <w:szCs w:val="20"/>
                <w:highlight w:val="yellow"/>
              </w:rPr>
            </w:pPr>
          </w:p>
        </w:tc>
      </w:tr>
      <w:tr w:rsidR="00E71024" w:rsidRPr="004868A4" w14:paraId="6A88499E" w14:textId="77777777" w:rsidTr="00EE2284">
        <w:trPr>
          <w:trHeight w:val="216"/>
        </w:trPr>
        <w:tc>
          <w:tcPr>
            <w:tcW w:w="1418" w:type="dxa"/>
            <w:vMerge/>
          </w:tcPr>
          <w:p w14:paraId="2EEAAC2F" w14:textId="77777777" w:rsidR="00E71024" w:rsidRPr="004868A4" w:rsidRDefault="00E71024" w:rsidP="001057CE">
            <w:pPr>
              <w:numPr>
                <w:ilvl w:val="0"/>
                <w:numId w:val="143"/>
              </w:numPr>
              <w:ind w:left="176" w:right="127" w:hanging="107"/>
              <w:rPr>
                <w:rFonts w:ascii="Times New Roman" w:hAnsi="Times New Roman" w:cs="Times New Roman"/>
                <w:sz w:val="20"/>
                <w:szCs w:val="20"/>
                <w:highlight w:val="yellow"/>
              </w:rPr>
            </w:pPr>
          </w:p>
        </w:tc>
        <w:tc>
          <w:tcPr>
            <w:tcW w:w="2126" w:type="dxa"/>
            <w:gridSpan w:val="2"/>
          </w:tcPr>
          <w:p w14:paraId="7BDC4E0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linguaggio della scultura e dei suoi elementi fondamentali: volume, spazio, luce e a volte colore, la superficie, la composizione</w:t>
            </w:r>
          </w:p>
          <w:p w14:paraId="4DAA6345" w14:textId="77777777" w:rsidR="00E71024" w:rsidRPr="004868A4" w:rsidRDefault="00E71024" w:rsidP="00285D34">
            <w:pPr>
              <w:ind w:left="176" w:right="127"/>
              <w:rPr>
                <w:rFonts w:ascii="Times New Roman" w:hAnsi="Times New Roman" w:cs="Times New Roman"/>
                <w:sz w:val="20"/>
                <w:szCs w:val="20"/>
              </w:rPr>
            </w:pPr>
          </w:p>
        </w:tc>
        <w:tc>
          <w:tcPr>
            <w:tcW w:w="5320" w:type="dxa"/>
            <w:gridSpan w:val="5"/>
          </w:tcPr>
          <w:p w14:paraId="1CAF2A4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che l’opera d’arte scultorea è un oggetto tridimensionale e che richiede di essere guardata da più punti di vista</w:t>
            </w:r>
          </w:p>
          <w:p w14:paraId="06F6BCD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legger l’opera d’arte pittorica attraverso le sue caratteristiche fondamentali: volume, spazio, luce e a volte colore, la superficie, la composizione</w:t>
            </w:r>
          </w:p>
        </w:tc>
        <w:tc>
          <w:tcPr>
            <w:tcW w:w="1768" w:type="dxa"/>
            <w:vMerge/>
          </w:tcPr>
          <w:p w14:paraId="42B66688" w14:textId="77777777" w:rsidR="00E71024" w:rsidRPr="004868A4" w:rsidRDefault="00E71024" w:rsidP="001057CE">
            <w:pPr>
              <w:numPr>
                <w:ilvl w:val="0"/>
                <w:numId w:val="143"/>
              </w:numPr>
              <w:ind w:left="176" w:right="127" w:hanging="107"/>
              <w:rPr>
                <w:rFonts w:ascii="Times New Roman" w:hAnsi="Times New Roman" w:cs="Times New Roman"/>
                <w:sz w:val="20"/>
                <w:szCs w:val="20"/>
                <w:highlight w:val="yellow"/>
              </w:rPr>
            </w:pPr>
          </w:p>
        </w:tc>
      </w:tr>
      <w:tr w:rsidR="00E71024" w:rsidRPr="004868A4" w14:paraId="53870130" w14:textId="77777777" w:rsidTr="00EE2284">
        <w:trPr>
          <w:trHeight w:val="216"/>
        </w:trPr>
        <w:tc>
          <w:tcPr>
            <w:tcW w:w="1418" w:type="dxa"/>
            <w:vMerge/>
          </w:tcPr>
          <w:p w14:paraId="097D26EA" w14:textId="77777777" w:rsidR="00E71024" w:rsidRPr="004868A4" w:rsidRDefault="00E71024" w:rsidP="00285D34">
            <w:pPr>
              <w:ind w:left="176" w:right="127"/>
              <w:rPr>
                <w:rFonts w:ascii="Times New Roman" w:hAnsi="Times New Roman" w:cs="Times New Roman"/>
                <w:sz w:val="20"/>
                <w:szCs w:val="20"/>
                <w:highlight w:val="yellow"/>
              </w:rPr>
            </w:pPr>
          </w:p>
        </w:tc>
        <w:tc>
          <w:tcPr>
            <w:tcW w:w="2126" w:type="dxa"/>
            <w:gridSpan w:val="2"/>
          </w:tcPr>
          <w:p w14:paraId="214AA3CB"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linguaggio dell’architettura e dei suoi elementi fondamentali: volume interno, volume esterno, contesto</w:t>
            </w:r>
          </w:p>
        </w:tc>
        <w:tc>
          <w:tcPr>
            <w:tcW w:w="5320" w:type="dxa"/>
            <w:gridSpan w:val="5"/>
          </w:tcPr>
          <w:p w14:paraId="477A72D8"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che per poter leggere un’opera d’arte architettonica bisogna percorrerla al suo interno ed al suo esterno</w:t>
            </w:r>
          </w:p>
          <w:p w14:paraId="3F94A8F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leggere un’opera d’arte architettonica attraverso le sue rappresentazioni ortogonali: pianta, prospetto, sezione</w:t>
            </w:r>
          </w:p>
          <w:p w14:paraId="452356DC"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legger l’opera d’arte architettonica attraverso le sue caratteristiche fondamentali: forma (linea, volume), composizione, elementi architettonici (muri, colonne, finestre, coperture, ecc.), articolazione degli spazi volume interno, volume esterno, contesto</w:t>
            </w:r>
          </w:p>
        </w:tc>
        <w:tc>
          <w:tcPr>
            <w:tcW w:w="1768" w:type="dxa"/>
            <w:vMerge/>
          </w:tcPr>
          <w:p w14:paraId="77C8202B" w14:textId="77777777" w:rsidR="00E71024" w:rsidRPr="004868A4" w:rsidRDefault="00E71024" w:rsidP="001057CE">
            <w:pPr>
              <w:numPr>
                <w:ilvl w:val="0"/>
                <w:numId w:val="143"/>
              </w:numPr>
              <w:ind w:left="176" w:right="127" w:hanging="107"/>
              <w:rPr>
                <w:rFonts w:ascii="Times New Roman" w:hAnsi="Times New Roman" w:cs="Times New Roman"/>
                <w:sz w:val="20"/>
                <w:szCs w:val="20"/>
                <w:highlight w:val="yellow"/>
              </w:rPr>
            </w:pPr>
          </w:p>
        </w:tc>
      </w:tr>
      <w:tr w:rsidR="00E71024" w:rsidRPr="004868A4" w14:paraId="50DE1B5B" w14:textId="77777777" w:rsidTr="00EE2284">
        <w:trPr>
          <w:trHeight w:val="216"/>
        </w:trPr>
        <w:tc>
          <w:tcPr>
            <w:tcW w:w="1418" w:type="dxa"/>
            <w:vMerge/>
          </w:tcPr>
          <w:p w14:paraId="7D457A1B" w14:textId="77777777" w:rsidR="00E71024" w:rsidRPr="004868A4" w:rsidRDefault="00E71024" w:rsidP="00285D34">
            <w:pPr>
              <w:ind w:left="176" w:right="127"/>
              <w:rPr>
                <w:rFonts w:ascii="Times New Roman" w:hAnsi="Times New Roman" w:cs="Times New Roman"/>
                <w:sz w:val="20"/>
                <w:szCs w:val="20"/>
                <w:highlight w:val="yellow"/>
              </w:rPr>
            </w:pPr>
          </w:p>
        </w:tc>
        <w:tc>
          <w:tcPr>
            <w:tcW w:w="2126" w:type="dxa"/>
            <w:gridSpan w:val="2"/>
          </w:tcPr>
          <w:p w14:paraId="6D6A5EA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funzioni comunicative di un’opera d’arte</w:t>
            </w:r>
          </w:p>
        </w:tc>
        <w:tc>
          <w:tcPr>
            <w:tcW w:w="5320" w:type="dxa"/>
            <w:gridSpan w:val="5"/>
          </w:tcPr>
          <w:p w14:paraId="24BF499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individuare le diverse funzioni che un’opera d’arte può comunicare: narrativa, devozionale, emozionale, estetica, celebrativa, provocatoria</w:t>
            </w:r>
          </w:p>
        </w:tc>
        <w:tc>
          <w:tcPr>
            <w:tcW w:w="1768" w:type="dxa"/>
            <w:vMerge/>
          </w:tcPr>
          <w:p w14:paraId="59774D52" w14:textId="77777777" w:rsidR="00E71024" w:rsidRPr="004868A4" w:rsidRDefault="00E71024" w:rsidP="001057CE">
            <w:pPr>
              <w:numPr>
                <w:ilvl w:val="0"/>
                <w:numId w:val="143"/>
              </w:numPr>
              <w:ind w:left="176" w:right="127" w:hanging="107"/>
              <w:rPr>
                <w:rFonts w:ascii="Times New Roman" w:hAnsi="Times New Roman" w:cs="Times New Roman"/>
                <w:sz w:val="20"/>
                <w:szCs w:val="20"/>
                <w:highlight w:val="yellow"/>
              </w:rPr>
            </w:pPr>
          </w:p>
        </w:tc>
      </w:tr>
      <w:tr w:rsidR="00E71024" w:rsidRPr="004868A4" w14:paraId="5FA92084" w14:textId="77777777" w:rsidTr="00EE2284">
        <w:trPr>
          <w:trHeight w:val="216"/>
        </w:trPr>
        <w:tc>
          <w:tcPr>
            <w:tcW w:w="1418" w:type="dxa"/>
            <w:vMerge/>
          </w:tcPr>
          <w:p w14:paraId="73CC405B" w14:textId="77777777" w:rsidR="00E71024" w:rsidRPr="004868A4" w:rsidRDefault="00E71024" w:rsidP="00285D34">
            <w:pPr>
              <w:ind w:left="176" w:right="127"/>
              <w:rPr>
                <w:rFonts w:ascii="Times New Roman" w:hAnsi="Times New Roman" w:cs="Times New Roman"/>
                <w:sz w:val="20"/>
                <w:szCs w:val="20"/>
                <w:highlight w:val="yellow"/>
              </w:rPr>
            </w:pPr>
          </w:p>
        </w:tc>
        <w:tc>
          <w:tcPr>
            <w:tcW w:w="2126" w:type="dxa"/>
            <w:gridSpan w:val="2"/>
          </w:tcPr>
          <w:p w14:paraId="7DCDDC2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materiali e tecniche</w:t>
            </w:r>
          </w:p>
        </w:tc>
        <w:tc>
          <w:tcPr>
            <w:tcW w:w="5320" w:type="dxa"/>
            <w:gridSpan w:val="5"/>
          </w:tcPr>
          <w:p w14:paraId="5D833F4C"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individuare le diverse tecniche e i materiali utilizzati per la creazione di un’opera d’arte</w:t>
            </w:r>
          </w:p>
        </w:tc>
        <w:tc>
          <w:tcPr>
            <w:tcW w:w="1768" w:type="dxa"/>
            <w:vMerge/>
          </w:tcPr>
          <w:p w14:paraId="0F2027F2" w14:textId="77777777" w:rsidR="00E71024" w:rsidRPr="004868A4" w:rsidRDefault="00E71024" w:rsidP="001057CE">
            <w:pPr>
              <w:numPr>
                <w:ilvl w:val="0"/>
                <w:numId w:val="143"/>
              </w:numPr>
              <w:ind w:left="176" w:right="127" w:hanging="107"/>
              <w:rPr>
                <w:rFonts w:ascii="Times New Roman" w:hAnsi="Times New Roman" w:cs="Times New Roman"/>
                <w:sz w:val="20"/>
                <w:szCs w:val="20"/>
                <w:highlight w:val="yellow"/>
              </w:rPr>
            </w:pPr>
          </w:p>
        </w:tc>
      </w:tr>
      <w:tr w:rsidR="00E71024" w:rsidRPr="004868A4" w14:paraId="542DB2EC" w14:textId="77777777" w:rsidTr="00EE2284">
        <w:trPr>
          <w:trHeight w:val="216"/>
        </w:trPr>
        <w:tc>
          <w:tcPr>
            <w:tcW w:w="1418" w:type="dxa"/>
            <w:vMerge/>
          </w:tcPr>
          <w:p w14:paraId="76514B3B" w14:textId="77777777" w:rsidR="00E71024" w:rsidRPr="004868A4" w:rsidRDefault="00E71024" w:rsidP="00285D34">
            <w:pPr>
              <w:ind w:right="127"/>
              <w:rPr>
                <w:rFonts w:ascii="Times New Roman" w:hAnsi="Times New Roman" w:cs="Times New Roman"/>
                <w:sz w:val="20"/>
                <w:szCs w:val="20"/>
              </w:rPr>
            </w:pPr>
          </w:p>
        </w:tc>
        <w:tc>
          <w:tcPr>
            <w:tcW w:w="2126" w:type="dxa"/>
            <w:gridSpan w:val="2"/>
          </w:tcPr>
          <w:p w14:paraId="27C00A2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il concetto di iconografia, i temi iconografici, i generi, gli usi figurati dell’immagine (allegorie, simboli, metafore)</w:t>
            </w:r>
          </w:p>
        </w:tc>
        <w:tc>
          <w:tcPr>
            <w:tcW w:w="5320" w:type="dxa"/>
            <w:gridSpan w:val="5"/>
          </w:tcPr>
          <w:p w14:paraId="0D51327D"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individuare iconografia, genere, simbologia di un’opera d’arte</w:t>
            </w:r>
          </w:p>
        </w:tc>
        <w:tc>
          <w:tcPr>
            <w:tcW w:w="1768" w:type="dxa"/>
            <w:vMerge/>
          </w:tcPr>
          <w:p w14:paraId="7F0A961C" w14:textId="77777777" w:rsidR="00E71024" w:rsidRPr="004868A4" w:rsidRDefault="00E71024" w:rsidP="001057CE">
            <w:pPr>
              <w:numPr>
                <w:ilvl w:val="0"/>
                <w:numId w:val="143"/>
              </w:numPr>
              <w:ind w:left="176" w:right="127" w:hanging="107"/>
              <w:rPr>
                <w:rFonts w:ascii="Times New Roman" w:hAnsi="Times New Roman" w:cs="Times New Roman"/>
                <w:sz w:val="20"/>
                <w:szCs w:val="20"/>
                <w:highlight w:val="yellow"/>
              </w:rPr>
            </w:pPr>
          </w:p>
        </w:tc>
      </w:tr>
      <w:tr w:rsidR="00E71024" w:rsidRPr="004868A4" w14:paraId="45E7D867" w14:textId="77777777" w:rsidTr="00EE2284">
        <w:trPr>
          <w:trHeight w:val="454"/>
        </w:trPr>
        <w:tc>
          <w:tcPr>
            <w:tcW w:w="10632" w:type="dxa"/>
            <w:gridSpan w:val="9"/>
            <w:vAlign w:val="center"/>
          </w:tcPr>
          <w:p w14:paraId="7835E039" w14:textId="77777777" w:rsidR="00E71024" w:rsidRPr="004868A4" w:rsidRDefault="00E71024" w:rsidP="00285D34">
            <w:pPr>
              <w:jc w:val="center"/>
              <w:rPr>
                <w:rFonts w:ascii="Times New Roman" w:hAnsi="Times New Roman" w:cs="Times New Roman"/>
                <w:sz w:val="20"/>
                <w:szCs w:val="20"/>
              </w:rPr>
            </w:pPr>
            <w:r w:rsidRPr="004868A4">
              <w:rPr>
                <w:rFonts w:ascii="Times New Roman" w:hAnsi="Times New Roman" w:cs="Times New Roman"/>
                <w:b/>
                <w:sz w:val="20"/>
                <w:szCs w:val="20"/>
              </w:rPr>
              <w:t xml:space="preserve">MODULO 1 - GLI INIZI: dall’alba dell’uomo alle civiltà del Vicino Oriente </w:t>
            </w:r>
            <w:r w:rsidRPr="004868A4">
              <w:rPr>
                <w:rFonts w:ascii="Times New Roman" w:hAnsi="Times New Roman" w:cs="Times New Roman"/>
                <w:sz w:val="20"/>
                <w:szCs w:val="20"/>
              </w:rPr>
              <w:t>(3 lezioni)</w:t>
            </w:r>
          </w:p>
        </w:tc>
      </w:tr>
      <w:tr w:rsidR="00EE2284" w:rsidRPr="004868A4" w14:paraId="5E46FCD2" w14:textId="77777777" w:rsidTr="00EE2284">
        <w:trPr>
          <w:trHeight w:val="216"/>
        </w:trPr>
        <w:tc>
          <w:tcPr>
            <w:tcW w:w="1418" w:type="dxa"/>
          </w:tcPr>
          <w:p w14:paraId="6A65BE42"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CONTENUTI</w:t>
            </w:r>
          </w:p>
        </w:tc>
        <w:tc>
          <w:tcPr>
            <w:tcW w:w="2126" w:type="dxa"/>
            <w:gridSpan w:val="2"/>
            <w:vAlign w:val="bottom"/>
          </w:tcPr>
          <w:p w14:paraId="5C40D7D2"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CONOSCENZE</w:t>
            </w:r>
          </w:p>
        </w:tc>
        <w:tc>
          <w:tcPr>
            <w:tcW w:w="5245" w:type="dxa"/>
            <w:gridSpan w:val="4"/>
            <w:vAlign w:val="bottom"/>
          </w:tcPr>
          <w:p w14:paraId="3EA47811"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ABILITÀ</w:t>
            </w:r>
          </w:p>
        </w:tc>
        <w:tc>
          <w:tcPr>
            <w:tcW w:w="1843" w:type="dxa"/>
            <w:gridSpan w:val="2"/>
            <w:vAlign w:val="bottom"/>
          </w:tcPr>
          <w:p w14:paraId="469F09C7"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 xml:space="preserve">COMPETENZE </w:t>
            </w:r>
          </w:p>
        </w:tc>
      </w:tr>
      <w:tr w:rsidR="00EE2284" w:rsidRPr="004868A4" w14:paraId="5EBFB2B2" w14:textId="77777777" w:rsidTr="00EE2284">
        <w:trPr>
          <w:trHeight w:val="216"/>
        </w:trPr>
        <w:tc>
          <w:tcPr>
            <w:tcW w:w="1418" w:type="dxa"/>
            <w:vMerge w:val="restart"/>
          </w:tcPr>
          <w:p w14:paraId="645DE2D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la preistoria</w:t>
            </w:r>
          </w:p>
        </w:tc>
        <w:tc>
          <w:tcPr>
            <w:tcW w:w="2126" w:type="dxa"/>
            <w:gridSpan w:val="2"/>
          </w:tcPr>
          <w:p w14:paraId="00D48184" w14:textId="77777777" w:rsidR="00E71024" w:rsidRPr="004868A4" w:rsidRDefault="00E71024" w:rsidP="00285D34">
            <w:pPr>
              <w:ind w:left="176" w:right="127"/>
              <w:rPr>
                <w:rFonts w:ascii="Times New Roman" w:hAnsi="Times New Roman" w:cs="Times New Roman"/>
                <w:sz w:val="20"/>
                <w:szCs w:val="20"/>
              </w:rPr>
            </w:pPr>
          </w:p>
        </w:tc>
        <w:tc>
          <w:tcPr>
            <w:tcW w:w="5245" w:type="dxa"/>
            <w:gridSpan w:val="4"/>
          </w:tcPr>
          <w:p w14:paraId="737960E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la differenza tra preistoria e storia</w:t>
            </w:r>
          </w:p>
        </w:tc>
        <w:tc>
          <w:tcPr>
            <w:tcW w:w="1843" w:type="dxa"/>
            <w:gridSpan w:val="2"/>
            <w:vMerge w:val="restart"/>
          </w:tcPr>
          <w:p w14:paraId="1287170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inquadrare correttamente gli artisti e le opere studiate nel loro specifico contesto storico</w:t>
            </w:r>
          </w:p>
          <w:p w14:paraId="638AFA7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leggere le opere utilizzando un metodo e una terminologia appropriati</w:t>
            </w:r>
          </w:p>
          <w:p w14:paraId="65B8D89D"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essere in grado di riconoscere e spiegare gli aspetti iconografici e simbolici, i caratteri stilistici, le funzioni, i materiali e le tecniche utilizzate</w:t>
            </w:r>
          </w:p>
          <w:p w14:paraId="7F5AF040" w14:textId="77777777" w:rsidR="00E71024" w:rsidRPr="004868A4" w:rsidRDefault="00E71024" w:rsidP="001057CE">
            <w:pPr>
              <w:numPr>
                <w:ilvl w:val="0"/>
                <w:numId w:val="143"/>
              </w:numPr>
              <w:ind w:left="176" w:right="127" w:hanging="107"/>
              <w:rPr>
                <w:rFonts w:ascii="Times New Roman" w:hAnsi="Times New Roman" w:cs="Times New Roman"/>
                <w:b/>
                <w:sz w:val="20"/>
                <w:szCs w:val="20"/>
              </w:rPr>
            </w:pPr>
            <w:r w:rsidRPr="004868A4">
              <w:rPr>
                <w:rFonts w:ascii="Times New Roman" w:hAnsi="Times New Roman" w:cs="Times New Roman"/>
                <w:sz w:val="20"/>
                <w:szCs w:val="20"/>
              </w:rPr>
              <w:t>maturare la consapevolezza del grande valore culturale del patrimonio archeologico, architettonico e artistico del nostro paese e conoscere le questioni relative alla tutela, alla conservazione e al restauro</w:t>
            </w:r>
          </w:p>
        </w:tc>
      </w:tr>
      <w:tr w:rsidR="00EE2284" w:rsidRPr="004868A4" w14:paraId="37D0FE02" w14:textId="77777777" w:rsidTr="00EE2284">
        <w:trPr>
          <w:trHeight w:val="216"/>
        </w:trPr>
        <w:tc>
          <w:tcPr>
            <w:tcW w:w="1418" w:type="dxa"/>
            <w:vMerge/>
          </w:tcPr>
          <w:p w14:paraId="7B3742C8" w14:textId="77777777" w:rsidR="00E71024" w:rsidRPr="004868A4" w:rsidRDefault="00E71024" w:rsidP="001057CE">
            <w:pPr>
              <w:numPr>
                <w:ilvl w:val="0"/>
                <w:numId w:val="143"/>
              </w:numPr>
              <w:ind w:left="176" w:right="127" w:hanging="107"/>
              <w:rPr>
                <w:rFonts w:ascii="Times New Roman" w:hAnsi="Times New Roman" w:cs="Times New Roman"/>
                <w:b/>
                <w:sz w:val="20"/>
                <w:szCs w:val="20"/>
              </w:rPr>
            </w:pPr>
          </w:p>
        </w:tc>
        <w:tc>
          <w:tcPr>
            <w:tcW w:w="2126" w:type="dxa"/>
            <w:gridSpan w:val="2"/>
          </w:tcPr>
          <w:p w14:paraId="1209F6FC" w14:textId="77777777" w:rsidR="00E71024" w:rsidRPr="004868A4" w:rsidRDefault="00E71024" w:rsidP="001057CE">
            <w:pPr>
              <w:numPr>
                <w:ilvl w:val="0"/>
                <w:numId w:val="143"/>
              </w:numPr>
              <w:ind w:left="176" w:right="127" w:hanging="107"/>
              <w:rPr>
                <w:rFonts w:ascii="Times New Roman" w:hAnsi="Times New Roman" w:cs="Times New Roman"/>
                <w:b/>
                <w:sz w:val="20"/>
                <w:szCs w:val="20"/>
              </w:rPr>
            </w:pPr>
            <w:r w:rsidRPr="004868A4">
              <w:rPr>
                <w:rFonts w:ascii="Times New Roman" w:hAnsi="Times New Roman" w:cs="Times New Roman"/>
                <w:sz w:val="20"/>
                <w:szCs w:val="20"/>
              </w:rPr>
              <w:t>testimonianze di espressione figurativa nella preistoria: arte rupestre</w:t>
            </w:r>
          </w:p>
        </w:tc>
        <w:tc>
          <w:tcPr>
            <w:tcW w:w="5245" w:type="dxa"/>
            <w:gridSpan w:val="4"/>
          </w:tcPr>
          <w:p w14:paraId="2354CCA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inserire la produzione artistica della preistoria all’interno del suo contesto storico-culturale</w:t>
            </w:r>
          </w:p>
          <w:p w14:paraId="073B275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gli aspetti che caratterizzano il linguaggio figurativo del Paleolitico, del Neolitico e dell’età dei metalli</w:t>
            </w:r>
          </w:p>
        </w:tc>
        <w:tc>
          <w:tcPr>
            <w:tcW w:w="1843" w:type="dxa"/>
            <w:gridSpan w:val="2"/>
            <w:vMerge/>
          </w:tcPr>
          <w:p w14:paraId="0360E8D6" w14:textId="77777777" w:rsidR="00E71024" w:rsidRPr="004868A4" w:rsidRDefault="00E71024" w:rsidP="00285D34">
            <w:pPr>
              <w:rPr>
                <w:rFonts w:ascii="Times New Roman" w:hAnsi="Times New Roman" w:cs="Times New Roman"/>
                <w:b/>
                <w:sz w:val="20"/>
                <w:szCs w:val="20"/>
              </w:rPr>
            </w:pPr>
          </w:p>
        </w:tc>
      </w:tr>
      <w:tr w:rsidR="00EE2284" w:rsidRPr="004868A4" w14:paraId="5A935AD8" w14:textId="77777777" w:rsidTr="00EE2284">
        <w:trPr>
          <w:trHeight w:val="216"/>
        </w:trPr>
        <w:tc>
          <w:tcPr>
            <w:tcW w:w="1418" w:type="dxa"/>
            <w:vMerge/>
          </w:tcPr>
          <w:p w14:paraId="67AD694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126" w:type="dxa"/>
            <w:gridSpan w:val="2"/>
          </w:tcPr>
          <w:p w14:paraId="02AC4E0B"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architettura megalitica</w:t>
            </w:r>
          </w:p>
        </w:tc>
        <w:tc>
          <w:tcPr>
            <w:tcW w:w="5245" w:type="dxa"/>
            <w:gridSpan w:val="4"/>
          </w:tcPr>
          <w:p w14:paraId="273AA48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e individuare gli elementi caratterizzanti gli insediamenti urbanistici e le principali tipologie architettoniche della preistoria: menhir, dolmen, cromlech</w:t>
            </w:r>
          </w:p>
        </w:tc>
        <w:tc>
          <w:tcPr>
            <w:tcW w:w="1843" w:type="dxa"/>
            <w:gridSpan w:val="2"/>
            <w:vMerge/>
          </w:tcPr>
          <w:p w14:paraId="0FC6D984" w14:textId="77777777" w:rsidR="00E71024" w:rsidRPr="004868A4" w:rsidRDefault="00E71024" w:rsidP="00285D34">
            <w:pPr>
              <w:rPr>
                <w:rFonts w:ascii="Times New Roman" w:hAnsi="Times New Roman" w:cs="Times New Roman"/>
                <w:b/>
                <w:sz w:val="20"/>
                <w:szCs w:val="20"/>
              </w:rPr>
            </w:pPr>
          </w:p>
        </w:tc>
      </w:tr>
      <w:tr w:rsidR="00EE2284" w:rsidRPr="004868A4" w14:paraId="2AA47F14" w14:textId="77777777" w:rsidTr="00EE2284">
        <w:trPr>
          <w:trHeight w:val="2610"/>
        </w:trPr>
        <w:tc>
          <w:tcPr>
            <w:tcW w:w="1418" w:type="dxa"/>
            <w:vMerge w:val="restart"/>
          </w:tcPr>
          <w:p w14:paraId="6210EBA8" w14:textId="77777777" w:rsidR="00E71024" w:rsidRPr="004868A4" w:rsidRDefault="00E71024" w:rsidP="001057CE">
            <w:pPr>
              <w:numPr>
                <w:ilvl w:val="0"/>
                <w:numId w:val="143"/>
              </w:numPr>
              <w:ind w:left="176" w:right="127" w:hanging="107"/>
              <w:rPr>
                <w:rFonts w:ascii="Times New Roman" w:hAnsi="Times New Roman" w:cs="Times New Roman"/>
                <w:b/>
                <w:sz w:val="20"/>
                <w:szCs w:val="20"/>
              </w:rPr>
            </w:pPr>
            <w:r w:rsidRPr="004868A4">
              <w:rPr>
                <w:rFonts w:ascii="Times New Roman" w:hAnsi="Times New Roman" w:cs="Times New Roman"/>
                <w:sz w:val="20"/>
                <w:szCs w:val="20"/>
              </w:rPr>
              <w:t>le civiltà della mezzaluna fertile: Sumeri, Babilonesi, Assiri ed Egizi</w:t>
            </w:r>
          </w:p>
        </w:tc>
        <w:tc>
          <w:tcPr>
            <w:tcW w:w="2126" w:type="dxa"/>
            <w:gridSpan w:val="2"/>
          </w:tcPr>
          <w:p w14:paraId="3E2D680B"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il linguaggio dell’arte nelle grandi civiltà del Vicino Oriente</w:t>
            </w:r>
          </w:p>
        </w:tc>
        <w:tc>
          <w:tcPr>
            <w:tcW w:w="5245" w:type="dxa"/>
            <w:gridSpan w:val="4"/>
          </w:tcPr>
          <w:p w14:paraId="060A2ACC" w14:textId="2641E262" w:rsidR="00E71024" w:rsidRPr="00EE228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inserire la produzione artistica delle civiltà del Vicino Oriente all’interno del loro contesto storico-culturale</w:t>
            </w:r>
          </w:p>
          <w:p w14:paraId="7AFF5832" w14:textId="697DDDFD" w:rsidR="00E71024" w:rsidRPr="00EE228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e individuare gli elementi caratterizzanti gli insediamenti urbanistici e le principali tipologie architettoniche delle civiltà della mezzaluna fertile</w:t>
            </w:r>
          </w:p>
          <w:p w14:paraId="30E7708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i caratteri delle espressioni artistiche delle civiltà mesopotamica e operare un confronto (per tipologie, soggetti, tematiche, stile)</w:t>
            </w:r>
          </w:p>
        </w:tc>
        <w:tc>
          <w:tcPr>
            <w:tcW w:w="1843" w:type="dxa"/>
            <w:gridSpan w:val="2"/>
            <w:vMerge/>
          </w:tcPr>
          <w:p w14:paraId="39D48FFC" w14:textId="77777777" w:rsidR="00E71024" w:rsidRPr="004868A4" w:rsidRDefault="00E71024" w:rsidP="00285D34">
            <w:pPr>
              <w:rPr>
                <w:rFonts w:ascii="Times New Roman" w:hAnsi="Times New Roman" w:cs="Times New Roman"/>
                <w:sz w:val="20"/>
                <w:szCs w:val="20"/>
              </w:rPr>
            </w:pPr>
          </w:p>
        </w:tc>
      </w:tr>
      <w:tr w:rsidR="00EE2284" w:rsidRPr="004868A4" w14:paraId="5B32D12F" w14:textId="77777777" w:rsidTr="00EE2284">
        <w:trPr>
          <w:trHeight w:val="458"/>
        </w:trPr>
        <w:tc>
          <w:tcPr>
            <w:tcW w:w="1418" w:type="dxa"/>
            <w:vMerge/>
          </w:tcPr>
          <w:p w14:paraId="03ABF584" w14:textId="77777777" w:rsidR="00E71024" w:rsidRPr="004868A4" w:rsidRDefault="00E71024" w:rsidP="001057CE">
            <w:pPr>
              <w:numPr>
                <w:ilvl w:val="0"/>
                <w:numId w:val="143"/>
              </w:numPr>
              <w:ind w:left="176" w:right="127" w:hanging="107"/>
              <w:rPr>
                <w:rFonts w:ascii="Times New Roman" w:hAnsi="Times New Roman" w:cs="Times New Roman"/>
                <w:sz w:val="20"/>
                <w:szCs w:val="20"/>
                <w:highlight w:val="yellow"/>
              </w:rPr>
            </w:pPr>
          </w:p>
        </w:tc>
        <w:tc>
          <w:tcPr>
            <w:tcW w:w="2126" w:type="dxa"/>
            <w:gridSpan w:val="2"/>
          </w:tcPr>
          <w:p w14:paraId="76F674DC" w14:textId="2BBB2E91" w:rsidR="00E71024" w:rsidRPr="004868A4" w:rsidRDefault="00EE2284" w:rsidP="001057CE">
            <w:pPr>
              <w:numPr>
                <w:ilvl w:val="0"/>
                <w:numId w:val="143"/>
              </w:numPr>
              <w:ind w:left="176" w:right="127" w:hanging="107"/>
              <w:rPr>
                <w:rFonts w:ascii="Times New Roman" w:hAnsi="Times New Roman" w:cs="Times New Roman"/>
                <w:sz w:val="20"/>
                <w:szCs w:val="20"/>
              </w:rPr>
            </w:pPr>
            <w:r>
              <w:rPr>
                <w:rFonts w:ascii="Times New Roman" w:hAnsi="Times New Roman" w:cs="Times New Roman"/>
                <w:sz w:val="20"/>
                <w:szCs w:val="20"/>
              </w:rPr>
              <w:t xml:space="preserve">la civiltà egizia: cronologia </w:t>
            </w:r>
            <w:r w:rsidR="00E71024" w:rsidRPr="004868A4">
              <w:rPr>
                <w:rFonts w:ascii="Times New Roman" w:hAnsi="Times New Roman" w:cs="Times New Roman"/>
                <w:sz w:val="20"/>
                <w:szCs w:val="20"/>
              </w:rPr>
              <w:t>dell’Antico, Medio e Nuovo Regno, la religione, le vicende della rivoluzione religiosa e il culto dei morti</w:t>
            </w:r>
          </w:p>
          <w:p w14:paraId="67EE06B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arte egizia: le mastabe, le piramidi, il tempio, la pittura e il rilievo, la scultura</w:t>
            </w:r>
          </w:p>
        </w:tc>
        <w:tc>
          <w:tcPr>
            <w:tcW w:w="5245" w:type="dxa"/>
            <w:gridSpan w:val="4"/>
          </w:tcPr>
          <w:p w14:paraId="3183AE5C"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inserire la produzione artistica della civiltà egizia all’interno del loro contesto storico-culturale, distinguendo le caratteristiche politiche e religiose nella storia dell’Antico, Medio e Nuovo Regno</w:t>
            </w:r>
          </w:p>
          <w:p w14:paraId="23C4D52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l’evoluzione dell’architettura funeraria dalla mastaba alla piramide a gradoni fino alla piramide a facce lisce</w:t>
            </w:r>
          </w:p>
          <w:p w14:paraId="5131982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i principi costruttivi delle piramidi e le innovazioni tecniche del periodo</w:t>
            </w:r>
          </w:p>
          <w:p w14:paraId="76A5D97D"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la relazione tra spazi architettonici e necessità del culto nell’architettura egizia</w:t>
            </w:r>
          </w:p>
          <w:p w14:paraId="539596C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nelle opere pittoriche egizie la tipicità della ricerca formale ed espressiva della civiltà dei faraoni</w:t>
            </w:r>
          </w:p>
          <w:p w14:paraId="2CC55E2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nella scultura egizia la tipicità della ricerca formale ed espressiva della civiltà dei faraoni</w:t>
            </w:r>
          </w:p>
        </w:tc>
        <w:tc>
          <w:tcPr>
            <w:tcW w:w="1843" w:type="dxa"/>
            <w:gridSpan w:val="2"/>
            <w:vMerge/>
          </w:tcPr>
          <w:p w14:paraId="2ABACC0D" w14:textId="77777777" w:rsidR="00E71024" w:rsidRPr="004868A4" w:rsidRDefault="00E71024" w:rsidP="00285D34">
            <w:pPr>
              <w:rPr>
                <w:rFonts w:ascii="Times New Roman" w:hAnsi="Times New Roman" w:cs="Times New Roman"/>
                <w:sz w:val="20"/>
                <w:szCs w:val="20"/>
              </w:rPr>
            </w:pPr>
          </w:p>
        </w:tc>
      </w:tr>
      <w:tr w:rsidR="00E71024" w:rsidRPr="004868A4" w14:paraId="741E680C" w14:textId="77777777" w:rsidTr="00EE2284">
        <w:trPr>
          <w:trHeight w:val="454"/>
        </w:trPr>
        <w:tc>
          <w:tcPr>
            <w:tcW w:w="10632" w:type="dxa"/>
            <w:gridSpan w:val="9"/>
            <w:vAlign w:val="center"/>
          </w:tcPr>
          <w:p w14:paraId="478FD655" w14:textId="77777777" w:rsidR="00E71024" w:rsidRPr="004868A4" w:rsidRDefault="00E71024" w:rsidP="00285D34">
            <w:pPr>
              <w:ind w:left="360"/>
              <w:jc w:val="center"/>
              <w:rPr>
                <w:rFonts w:ascii="Times New Roman" w:hAnsi="Times New Roman" w:cs="Times New Roman"/>
                <w:b/>
                <w:sz w:val="20"/>
                <w:szCs w:val="20"/>
              </w:rPr>
            </w:pPr>
            <w:r w:rsidRPr="004868A4">
              <w:rPr>
                <w:rFonts w:ascii="Times New Roman" w:hAnsi="Times New Roman" w:cs="Times New Roman"/>
                <w:b/>
                <w:sz w:val="20"/>
                <w:szCs w:val="20"/>
              </w:rPr>
              <w:t xml:space="preserve">MODULO 2 - IL MONDO GRECO: l’inizio della civiltà occidentale </w:t>
            </w:r>
            <w:r w:rsidRPr="004868A4">
              <w:rPr>
                <w:rFonts w:ascii="Times New Roman" w:hAnsi="Times New Roman" w:cs="Times New Roman"/>
                <w:sz w:val="20"/>
                <w:szCs w:val="20"/>
              </w:rPr>
              <w:t>(12 lezioni)</w:t>
            </w:r>
          </w:p>
        </w:tc>
      </w:tr>
      <w:tr w:rsidR="00E71024" w:rsidRPr="004868A4" w14:paraId="67C6F135" w14:textId="77777777" w:rsidTr="00EE2284">
        <w:trPr>
          <w:trHeight w:val="276"/>
        </w:trPr>
        <w:tc>
          <w:tcPr>
            <w:tcW w:w="1418" w:type="dxa"/>
            <w:vAlign w:val="center"/>
          </w:tcPr>
          <w:p w14:paraId="4D8A8726"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CONTENUTI</w:t>
            </w:r>
          </w:p>
        </w:tc>
        <w:tc>
          <w:tcPr>
            <w:tcW w:w="2693" w:type="dxa"/>
            <w:gridSpan w:val="3"/>
            <w:vAlign w:val="center"/>
          </w:tcPr>
          <w:p w14:paraId="566FA122"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CONOSCENZE</w:t>
            </w:r>
          </w:p>
        </w:tc>
        <w:tc>
          <w:tcPr>
            <w:tcW w:w="4678" w:type="dxa"/>
            <w:gridSpan w:val="3"/>
            <w:vAlign w:val="center"/>
          </w:tcPr>
          <w:p w14:paraId="13857783"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ABILITÀ</w:t>
            </w:r>
          </w:p>
        </w:tc>
        <w:tc>
          <w:tcPr>
            <w:tcW w:w="1843" w:type="dxa"/>
            <w:gridSpan w:val="2"/>
            <w:vAlign w:val="center"/>
          </w:tcPr>
          <w:p w14:paraId="02468E1F"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COMPETENZE</w:t>
            </w:r>
          </w:p>
        </w:tc>
      </w:tr>
      <w:tr w:rsidR="00E71024" w:rsidRPr="004868A4" w14:paraId="08B443D2" w14:textId="77777777" w:rsidTr="00EE2284">
        <w:trPr>
          <w:trHeight w:val="276"/>
        </w:trPr>
        <w:tc>
          <w:tcPr>
            <w:tcW w:w="1418" w:type="dxa"/>
            <w:vMerge w:val="restart"/>
          </w:tcPr>
          <w:p w14:paraId="5620761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le civiltà dell’Egeo: Creta e Micene</w:t>
            </w:r>
          </w:p>
        </w:tc>
        <w:tc>
          <w:tcPr>
            <w:tcW w:w="2693" w:type="dxa"/>
            <w:gridSpan w:val="3"/>
          </w:tcPr>
          <w:p w14:paraId="365E45A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città-palazzo</w:t>
            </w:r>
          </w:p>
        </w:tc>
        <w:tc>
          <w:tcPr>
            <w:tcW w:w="4678" w:type="dxa"/>
            <w:gridSpan w:val="3"/>
          </w:tcPr>
          <w:p w14:paraId="59A35C4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delineare l’organizzazione architettonica e funzionale delle città-palazzo cretesi</w:t>
            </w:r>
          </w:p>
        </w:tc>
        <w:tc>
          <w:tcPr>
            <w:tcW w:w="1843" w:type="dxa"/>
            <w:gridSpan w:val="2"/>
            <w:vMerge w:val="restart"/>
          </w:tcPr>
          <w:p w14:paraId="6B18019B"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inquadrare correttamente gli artisti e le opere studiate nel loro specifico contesto storico</w:t>
            </w:r>
          </w:p>
          <w:p w14:paraId="1302942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leggere le opere utilizzando un metodo e una terminologia appropriati</w:t>
            </w:r>
          </w:p>
          <w:p w14:paraId="64F9F43B"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essere in grado di riconoscere e spiegare gli aspetti iconografici e simbolici, i caratteri stilistici, le funzioni, i materiali e le tecniche utilizzate</w:t>
            </w:r>
          </w:p>
          <w:p w14:paraId="641B5C6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maturare la consapevolezza del grande valore culturale del patrimonio archeologico, architettonico e artistico del nostro paese e conoscere le questioni relative alla tutela, alla conservazione e al restauro</w:t>
            </w:r>
          </w:p>
        </w:tc>
      </w:tr>
      <w:tr w:rsidR="00E71024" w:rsidRPr="004868A4" w14:paraId="0FDCC5A1" w14:textId="77777777" w:rsidTr="00EE2284">
        <w:trPr>
          <w:trHeight w:val="545"/>
        </w:trPr>
        <w:tc>
          <w:tcPr>
            <w:tcW w:w="1418" w:type="dxa"/>
            <w:vMerge/>
          </w:tcPr>
          <w:p w14:paraId="069A7A7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93" w:type="dxa"/>
            <w:gridSpan w:val="3"/>
          </w:tcPr>
          <w:p w14:paraId="6F58593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città-fortezza</w:t>
            </w:r>
          </w:p>
        </w:tc>
        <w:tc>
          <w:tcPr>
            <w:tcW w:w="4678" w:type="dxa"/>
            <w:gridSpan w:val="3"/>
          </w:tcPr>
          <w:p w14:paraId="2B6402E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delineare l’articolata organizzazione architettonica e funzionale delle città-fortezza micenee</w:t>
            </w:r>
          </w:p>
          <w:p w14:paraId="36D0231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operare il confronto tra le differenze politiche cretesi e quelle del mondo miceneo, nonché tra il palazzo di Cnosso ed il palazzo di Micene</w:t>
            </w:r>
          </w:p>
        </w:tc>
        <w:tc>
          <w:tcPr>
            <w:tcW w:w="1843" w:type="dxa"/>
            <w:gridSpan w:val="2"/>
            <w:vMerge/>
          </w:tcPr>
          <w:p w14:paraId="69DE4A7E" w14:textId="77777777" w:rsidR="00E71024" w:rsidRPr="004868A4" w:rsidRDefault="00E71024" w:rsidP="00285D34">
            <w:pPr>
              <w:rPr>
                <w:rFonts w:ascii="Times New Roman" w:hAnsi="Times New Roman" w:cs="Times New Roman"/>
                <w:b/>
                <w:sz w:val="20"/>
                <w:szCs w:val="20"/>
              </w:rPr>
            </w:pPr>
          </w:p>
        </w:tc>
      </w:tr>
      <w:tr w:rsidR="00E71024" w:rsidRPr="004868A4" w14:paraId="3447CF0F" w14:textId="77777777" w:rsidTr="00EE2284">
        <w:trPr>
          <w:trHeight w:val="283"/>
        </w:trPr>
        <w:tc>
          <w:tcPr>
            <w:tcW w:w="1418" w:type="dxa"/>
            <w:vMerge/>
          </w:tcPr>
          <w:p w14:paraId="23965CA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93" w:type="dxa"/>
            <w:gridSpan w:val="3"/>
          </w:tcPr>
          <w:p w14:paraId="5A6D17C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 xml:space="preserve"> spazio funerario: sepolture collettive; tombe individuali a </w:t>
            </w:r>
            <w:r w:rsidRPr="004868A4">
              <w:rPr>
                <w:rFonts w:ascii="Times New Roman" w:hAnsi="Times New Roman" w:cs="Times New Roman"/>
                <w:i/>
                <w:sz w:val="20"/>
                <w:szCs w:val="20"/>
              </w:rPr>
              <w:t>tholos</w:t>
            </w:r>
          </w:p>
        </w:tc>
        <w:tc>
          <w:tcPr>
            <w:tcW w:w="4678" w:type="dxa"/>
            <w:gridSpan w:val="3"/>
          </w:tcPr>
          <w:p w14:paraId="263543F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 xml:space="preserve">saper distinguere le forme sepolcrali collettive e la </w:t>
            </w:r>
            <w:r w:rsidRPr="004868A4">
              <w:rPr>
                <w:rFonts w:ascii="Times New Roman" w:hAnsi="Times New Roman" w:cs="Times New Roman"/>
                <w:i/>
                <w:sz w:val="20"/>
                <w:szCs w:val="20"/>
              </w:rPr>
              <w:t>tholos</w:t>
            </w:r>
          </w:p>
          <w:p w14:paraId="647C65E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descrivere una falsa cupola</w:t>
            </w:r>
          </w:p>
        </w:tc>
        <w:tc>
          <w:tcPr>
            <w:tcW w:w="1843" w:type="dxa"/>
            <w:gridSpan w:val="2"/>
            <w:vMerge/>
          </w:tcPr>
          <w:p w14:paraId="135EBB65" w14:textId="77777777" w:rsidR="00E71024" w:rsidRPr="004868A4" w:rsidRDefault="00E71024" w:rsidP="00285D34">
            <w:pPr>
              <w:rPr>
                <w:rFonts w:ascii="Times New Roman" w:hAnsi="Times New Roman" w:cs="Times New Roman"/>
                <w:b/>
                <w:sz w:val="20"/>
                <w:szCs w:val="20"/>
              </w:rPr>
            </w:pPr>
          </w:p>
        </w:tc>
      </w:tr>
      <w:tr w:rsidR="00E71024" w:rsidRPr="004868A4" w14:paraId="3B8D9177" w14:textId="77777777" w:rsidTr="00EE2284">
        <w:trPr>
          <w:trHeight w:val="382"/>
        </w:trPr>
        <w:tc>
          <w:tcPr>
            <w:tcW w:w="1418" w:type="dxa"/>
            <w:vMerge w:val="restart"/>
          </w:tcPr>
          <w:p w14:paraId="41DF433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arte greca scandita nei seguenti periodi: periodo di formazione o geometrico, periodo arcaico, periodo classico, periodo ellenistico</w:t>
            </w:r>
          </w:p>
        </w:tc>
        <w:tc>
          <w:tcPr>
            <w:tcW w:w="2693" w:type="dxa"/>
            <w:gridSpan w:val="3"/>
          </w:tcPr>
          <w:p w14:paraId="2D22B43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il mondo greco</w:t>
            </w:r>
          </w:p>
        </w:tc>
        <w:tc>
          <w:tcPr>
            <w:tcW w:w="4678" w:type="dxa"/>
            <w:gridSpan w:val="3"/>
          </w:tcPr>
          <w:p w14:paraId="2768083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inserire la produzione artistica all’interno del suo contesto storico-culturale</w:t>
            </w:r>
          </w:p>
        </w:tc>
        <w:tc>
          <w:tcPr>
            <w:tcW w:w="1843" w:type="dxa"/>
            <w:gridSpan w:val="2"/>
            <w:vMerge/>
          </w:tcPr>
          <w:p w14:paraId="5D0FA082" w14:textId="77777777" w:rsidR="00E71024" w:rsidRPr="004868A4" w:rsidRDefault="00E71024" w:rsidP="00285D34">
            <w:pPr>
              <w:rPr>
                <w:rFonts w:ascii="Times New Roman" w:hAnsi="Times New Roman" w:cs="Times New Roman"/>
                <w:b/>
                <w:sz w:val="20"/>
                <w:szCs w:val="20"/>
              </w:rPr>
            </w:pPr>
          </w:p>
        </w:tc>
      </w:tr>
      <w:tr w:rsidR="00E71024" w:rsidRPr="004868A4" w14:paraId="48AC58EF" w14:textId="77777777" w:rsidTr="00EE2284">
        <w:trPr>
          <w:trHeight w:val="322"/>
        </w:trPr>
        <w:tc>
          <w:tcPr>
            <w:tcW w:w="1418" w:type="dxa"/>
            <w:vMerge/>
          </w:tcPr>
          <w:p w14:paraId="41124DD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93" w:type="dxa"/>
            <w:gridSpan w:val="3"/>
          </w:tcPr>
          <w:p w14:paraId="7640C8C8"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urbanistica e architettura in Grecia e nelle colonie</w:t>
            </w:r>
          </w:p>
          <w:p w14:paraId="2E6389C8" w14:textId="77777777" w:rsidR="00E71024" w:rsidRPr="004868A4" w:rsidRDefault="00E71024" w:rsidP="00285D34">
            <w:pPr>
              <w:ind w:left="176" w:right="127"/>
              <w:rPr>
                <w:rFonts w:ascii="Times New Roman" w:hAnsi="Times New Roman" w:cs="Times New Roman"/>
                <w:sz w:val="20"/>
                <w:szCs w:val="20"/>
              </w:rPr>
            </w:pPr>
          </w:p>
          <w:p w14:paraId="3BA9918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 xml:space="preserve">la </w:t>
            </w:r>
            <w:r w:rsidRPr="004868A4">
              <w:rPr>
                <w:rFonts w:ascii="Times New Roman" w:hAnsi="Times New Roman" w:cs="Times New Roman"/>
                <w:i/>
                <w:sz w:val="20"/>
                <w:szCs w:val="20"/>
              </w:rPr>
              <w:t>polis</w:t>
            </w:r>
          </w:p>
        </w:tc>
        <w:tc>
          <w:tcPr>
            <w:tcW w:w="4678" w:type="dxa"/>
            <w:gridSpan w:val="3"/>
          </w:tcPr>
          <w:p w14:paraId="733FBF2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gli aspetti che caratterizzano l’evoluzione della città greca, dall’età arcaica a quella ellenistica, e le principali tipologie architettoniche</w:t>
            </w:r>
          </w:p>
        </w:tc>
        <w:tc>
          <w:tcPr>
            <w:tcW w:w="1843" w:type="dxa"/>
            <w:gridSpan w:val="2"/>
            <w:vMerge/>
          </w:tcPr>
          <w:p w14:paraId="6F952B55" w14:textId="77777777" w:rsidR="00E71024" w:rsidRPr="004868A4" w:rsidRDefault="00E71024" w:rsidP="00285D34">
            <w:pPr>
              <w:rPr>
                <w:rFonts w:ascii="Times New Roman" w:hAnsi="Times New Roman" w:cs="Times New Roman"/>
                <w:b/>
                <w:sz w:val="20"/>
                <w:szCs w:val="20"/>
              </w:rPr>
            </w:pPr>
          </w:p>
        </w:tc>
      </w:tr>
      <w:tr w:rsidR="00E71024" w:rsidRPr="004868A4" w14:paraId="7960D2B6" w14:textId="77777777" w:rsidTr="00EE2284">
        <w:trPr>
          <w:trHeight w:val="322"/>
        </w:trPr>
        <w:tc>
          <w:tcPr>
            <w:tcW w:w="1418" w:type="dxa"/>
            <w:vMerge/>
          </w:tcPr>
          <w:p w14:paraId="16DCA8C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93" w:type="dxa"/>
            <w:gridSpan w:val="3"/>
          </w:tcPr>
          <w:p w14:paraId="2A44DAD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il tempio e le sue tipologie</w:t>
            </w:r>
          </w:p>
        </w:tc>
        <w:tc>
          <w:tcPr>
            <w:tcW w:w="4678" w:type="dxa"/>
            <w:gridSpan w:val="3"/>
          </w:tcPr>
          <w:p w14:paraId="2E8BB16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la struttura, la funzione, le tipologie del tempio greco</w:t>
            </w:r>
          </w:p>
          <w:p w14:paraId="4020E98C"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distinguere le differenze strutturali e formali degli ordini architettonici</w:t>
            </w:r>
          </w:p>
        </w:tc>
        <w:tc>
          <w:tcPr>
            <w:tcW w:w="1843" w:type="dxa"/>
            <w:gridSpan w:val="2"/>
            <w:vMerge/>
          </w:tcPr>
          <w:p w14:paraId="49AC7DBF" w14:textId="77777777" w:rsidR="00E71024" w:rsidRPr="004868A4" w:rsidRDefault="00E71024" w:rsidP="00285D34">
            <w:pPr>
              <w:rPr>
                <w:rFonts w:ascii="Times New Roman" w:hAnsi="Times New Roman" w:cs="Times New Roman"/>
                <w:b/>
                <w:sz w:val="20"/>
                <w:szCs w:val="20"/>
              </w:rPr>
            </w:pPr>
          </w:p>
        </w:tc>
      </w:tr>
      <w:tr w:rsidR="00E71024" w:rsidRPr="004868A4" w14:paraId="58383345" w14:textId="77777777" w:rsidTr="00EE2284">
        <w:trPr>
          <w:trHeight w:val="322"/>
        </w:trPr>
        <w:tc>
          <w:tcPr>
            <w:tcW w:w="1418" w:type="dxa"/>
            <w:vMerge/>
          </w:tcPr>
          <w:p w14:paraId="1280978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93" w:type="dxa"/>
            <w:gridSpan w:val="3"/>
          </w:tcPr>
          <w:p w14:paraId="6A415F1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decorazione scultorea</w:t>
            </w:r>
          </w:p>
        </w:tc>
        <w:tc>
          <w:tcPr>
            <w:tcW w:w="4678" w:type="dxa"/>
            <w:gridSpan w:val="3"/>
          </w:tcPr>
          <w:p w14:paraId="68EAFCA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i temi e l’evoluzione stilistica della decorazione scultorea degli edifici greci</w:t>
            </w:r>
          </w:p>
        </w:tc>
        <w:tc>
          <w:tcPr>
            <w:tcW w:w="1843" w:type="dxa"/>
            <w:gridSpan w:val="2"/>
            <w:vMerge/>
          </w:tcPr>
          <w:p w14:paraId="19EA9A90" w14:textId="77777777" w:rsidR="00E71024" w:rsidRPr="004868A4" w:rsidRDefault="00E71024" w:rsidP="00285D34">
            <w:pPr>
              <w:rPr>
                <w:rFonts w:ascii="Times New Roman" w:hAnsi="Times New Roman" w:cs="Times New Roman"/>
                <w:b/>
                <w:sz w:val="20"/>
                <w:szCs w:val="20"/>
              </w:rPr>
            </w:pPr>
          </w:p>
        </w:tc>
      </w:tr>
      <w:tr w:rsidR="00E71024" w:rsidRPr="004868A4" w14:paraId="26F1E416" w14:textId="77777777" w:rsidTr="00EE2284">
        <w:trPr>
          <w:trHeight w:val="322"/>
        </w:trPr>
        <w:tc>
          <w:tcPr>
            <w:tcW w:w="1418" w:type="dxa"/>
            <w:vMerge/>
          </w:tcPr>
          <w:p w14:paraId="7F13B74D"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93" w:type="dxa"/>
            <w:gridSpan w:val="3"/>
          </w:tcPr>
          <w:p w14:paraId="326C11FD"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scultura a tutto tondo: periodi arcaico, severo, classico, ellenistico</w:t>
            </w:r>
          </w:p>
        </w:tc>
        <w:tc>
          <w:tcPr>
            <w:tcW w:w="4678" w:type="dxa"/>
            <w:gridSpan w:val="3"/>
          </w:tcPr>
          <w:p w14:paraId="76FAEB0D"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i caratteri dell’evoluzione della scultura (periodi arcaico, severo, classico, ellenistico) e saper operare confronti tra opere di epoca diversa</w:t>
            </w:r>
          </w:p>
        </w:tc>
        <w:tc>
          <w:tcPr>
            <w:tcW w:w="1843" w:type="dxa"/>
            <w:gridSpan w:val="2"/>
            <w:vMerge/>
          </w:tcPr>
          <w:p w14:paraId="13185141" w14:textId="77777777" w:rsidR="00E71024" w:rsidRPr="004868A4" w:rsidRDefault="00E71024" w:rsidP="00285D34">
            <w:pPr>
              <w:rPr>
                <w:rFonts w:ascii="Times New Roman" w:hAnsi="Times New Roman" w:cs="Times New Roman"/>
                <w:b/>
                <w:sz w:val="20"/>
                <w:szCs w:val="20"/>
              </w:rPr>
            </w:pPr>
          </w:p>
        </w:tc>
      </w:tr>
      <w:tr w:rsidR="00E71024" w:rsidRPr="004868A4" w14:paraId="74F65CCF" w14:textId="77777777" w:rsidTr="00EE2284">
        <w:trPr>
          <w:trHeight w:val="322"/>
        </w:trPr>
        <w:tc>
          <w:tcPr>
            <w:tcW w:w="1418" w:type="dxa"/>
            <w:vMerge/>
          </w:tcPr>
          <w:p w14:paraId="28C7DFA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93" w:type="dxa"/>
            <w:gridSpan w:val="3"/>
          </w:tcPr>
          <w:p w14:paraId="16DCFF3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pittura vascolare</w:t>
            </w:r>
          </w:p>
        </w:tc>
        <w:tc>
          <w:tcPr>
            <w:tcW w:w="4678" w:type="dxa"/>
            <w:gridSpan w:val="3"/>
          </w:tcPr>
          <w:p w14:paraId="37369A4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tipologie, soggetti e tecniche della produzione vascolare e pittorica</w:t>
            </w:r>
          </w:p>
        </w:tc>
        <w:tc>
          <w:tcPr>
            <w:tcW w:w="1843" w:type="dxa"/>
            <w:gridSpan w:val="2"/>
            <w:vMerge/>
          </w:tcPr>
          <w:p w14:paraId="44C92DFF" w14:textId="77777777" w:rsidR="00E71024" w:rsidRPr="004868A4" w:rsidRDefault="00E71024" w:rsidP="00285D34">
            <w:pPr>
              <w:rPr>
                <w:rFonts w:ascii="Times New Roman" w:hAnsi="Times New Roman" w:cs="Times New Roman"/>
                <w:b/>
                <w:sz w:val="20"/>
                <w:szCs w:val="20"/>
              </w:rPr>
            </w:pPr>
          </w:p>
        </w:tc>
      </w:tr>
      <w:tr w:rsidR="00E71024" w:rsidRPr="004868A4" w14:paraId="7DA757F6" w14:textId="77777777" w:rsidTr="00EE2284">
        <w:trPr>
          <w:trHeight w:val="322"/>
        </w:trPr>
        <w:tc>
          <w:tcPr>
            <w:tcW w:w="1418" w:type="dxa"/>
            <w:vMerge/>
          </w:tcPr>
          <w:p w14:paraId="2A5374D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93" w:type="dxa"/>
            <w:gridSpan w:val="3"/>
          </w:tcPr>
          <w:p w14:paraId="5EB6883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pittura dell’età ellenistica</w:t>
            </w:r>
          </w:p>
        </w:tc>
        <w:tc>
          <w:tcPr>
            <w:tcW w:w="4678" w:type="dxa"/>
            <w:gridSpan w:val="3"/>
          </w:tcPr>
          <w:p w14:paraId="1B94889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tipologie, soggetti e tecniche della produzione vascolare e pittorica</w:t>
            </w:r>
          </w:p>
        </w:tc>
        <w:tc>
          <w:tcPr>
            <w:tcW w:w="1843" w:type="dxa"/>
            <w:gridSpan w:val="2"/>
            <w:vMerge/>
          </w:tcPr>
          <w:p w14:paraId="2C48BDD5" w14:textId="77777777" w:rsidR="00E71024" w:rsidRPr="004868A4" w:rsidRDefault="00E71024" w:rsidP="00285D34">
            <w:pPr>
              <w:rPr>
                <w:rFonts w:ascii="Times New Roman" w:hAnsi="Times New Roman" w:cs="Times New Roman"/>
                <w:b/>
                <w:sz w:val="20"/>
                <w:szCs w:val="20"/>
              </w:rPr>
            </w:pPr>
          </w:p>
        </w:tc>
      </w:tr>
      <w:tr w:rsidR="00E71024" w:rsidRPr="004868A4" w14:paraId="7EC09563" w14:textId="77777777" w:rsidTr="00EE2284">
        <w:trPr>
          <w:trHeight w:val="454"/>
        </w:trPr>
        <w:tc>
          <w:tcPr>
            <w:tcW w:w="10632" w:type="dxa"/>
            <w:gridSpan w:val="9"/>
            <w:vAlign w:val="center"/>
          </w:tcPr>
          <w:p w14:paraId="17E6726E" w14:textId="77777777" w:rsidR="00E71024" w:rsidRPr="004868A4" w:rsidRDefault="00E71024" w:rsidP="00285D34">
            <w:pPr>
              <w:ind w:left="360"/>
              <w:jc w:val="center"/>
              <w:rPr>
                <w:rFonts w:ascii="Times New Roman" w:hAnsi="Times New Roman" w:cs="Times New Roman"/>
                <w:b/>
                <w:sz w:val="20"/>
                <w:szCs w:val="20"/>
                <w:highlight w:val="yellow"/>
              </w:rPr>
            </w:pPr>
            <w:r w:rsidRPr="004868A4">
              <w:rPr>
                <w:rFonts w:ascii="Times New Roman" w:hAnsi="Times New Roman" w:cs="Times New Roman"/>
                <w:b/>
                <w:sz w:val="20"/>
                <w:szCs w:val="20"/>
              </w:rPr>
              <w:t xml:space="preserve">MODULO 3 - ARTE ETRUSCA E ROMANA </w:t>
            </w:r>
            <w:r w:rsidRPr="004868A4">
              <w:rPr>
                <w:rFonts w:ascii="Times New Roman" w:hAnsi="Times New Roman" w:cs="Times New Roman"/>
                <w:sz w:val="20"/>
                <w:szCs w:val="20"/>
              </w:rPr>
              <w:t>(12 lezioni)</w:t>
            </w:r>
          </w:p>
        </w:tc>
      </w:tr>
      <w:tr w:rsidR="00E71024" w:rsidRPr="004868A4" w14:paraId="1AEBE47D" w14:textId="77777777" w:rsidTr="00EE2284">
        <w:trPr>
          <w:trHeight w:val="322"/>
        </w:trPr>
        <w:tc>
          <w:tcPr>
            <w:tcW w:w="1418" w:type="dxa"/>
            <w:vAlign w:val="center"/>
          </w:tcPr>
          <w:p w14:paraId="3D2FF658"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CONTENUTI</w:t>
            </w:r>
          </w:p>
        </w:tc>
        <w:tc>
          <w:tcPr>
            <w:tcW w:w="2693" w:type="dxa"/>
            <w:gridSpan w:val="3"/>
            <w:vAlign w:val="center"/>
          </w:tcPr>
          <w:p w14:paraId="740A5FB6"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CONOSCENZE</w:t>
            </w:r>
          </w:p>
        </w:tc>
        <w:tc>
          <w:tcPr>
            <w:tcW w:w="4678" w:type="dxa"/>
            <w:gridSpan w:val="3"/>
            <w:vAlign w:val="center"/>
          </w:tcPr>
          <w:p w14:paraId="4D06CFD6"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ABILITÀ</w:t>
            </w:r>
          </w:p>
        </w:tc>
        <w:tc>
          <w:tcPr>
            <w:tcW w:w="1843" w:type="dxa"/>
            <w:gridSpan w:val="2"/>
            <w:vAlign w:val="center"/>
          </w:tcPr>
          <w:p w14:paraId="1960355D"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COMPETENZE</w:t>
            </w:r>
          </w:p>
        </w:tc>
      </w:tr>
      <w:tr w:rsidR="00E71024" w:rsidRPr="004868A4" w14:paraId="47CAA58E" w14:textId="77777777" w:rsidTr="00EE2284">
        <w:trPr>
          <w:trHeight w:val="322"/>
        </w:trPr>
        <w:tc>
          <w:tcPr>
            <w:tcW w:w="1418" w:type="dxa"/>
            <w:vMerge w:val="restart"/>
          </w:tcPr>
          <w:p w14:paraId="66A94F9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la civiltà etrusca</w:t>
            </w:r>
          </w:p>
        </w:tc>
        <w:tc>
          <w:tcPr>
            <w:tcW w:w="2693" w:type="dxa"/>
            <w:gridSpan w:val="3"/>
          </w:tcPr>
          <w:p w14:paraId="08607A28"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penisola italica</w:t>
            </w:r>
          </w:p>
          <w:p w14:paraId="783AF984" w14:textId="77777777" w:rsidR="00E71024" w:rsidRPr="004868A4" w:rsidRDefault="00E71024" w:rsidP="00285D34">
            <w:pPr>
              <w:ind w:left="69" w:right="127"/>
              <w:rPr>
                <w:rFonts w:ascii="Times New Roman" w:hAnsi="Times New Roman" w:cs="Times New Roman"/>
                <w:sz w:val="20"/>
                <w:szCs w:val="20"/>
              </w:rPr>
            </w:pPr>
          </w:p>
        </w:tc>
        <w:tc>
          <w:tcPr>
            <w:tcW w:w="4678" w:type="dxa"/>
            <w:gridSpan w:val="3"/>
          </w:tcPr>
          <w:p w14:paraId="0983248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inserire la produzione artistica all’interno del suo contesto storico-culturale</w:t>
            </w:r>
          </w:p>
        </w:tc>
        <w:tc>
          <w:tcPr>
            <w:tcW w:w="1843" w:type="dxa"/>
            <w:gridSpan w:val="2"/>
            <w:vMerge w:val="restart"/>
          </w:tcPr>
          <w:p w14:paraId="071C43E8"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inquadrare correttamente gli artisti e le opere studiate nel loro specifico contesto storico</w:t>
            </w:r>
          </w:p>
          <w:p w14:paraId="6265C2F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leggere le opere utilizzando un metodo e una terminologia appropriati</w:t>
            </w:r>
          </w:p>
          <w:p w14:paraId="74F66E7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essere in grado di riconoscere e spiegare gli aspetti iconografici e simbolici, i caratteri stilistici, le funzioni, i materiali e le tecniche utilizzate</w:t>
            </w:r>
          </w:p>
          <w:p w14:paraId="2CF82C5D"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maturare la consapevolezza del grande valore culturale del patrimonio archeologico, architettonico e artistico del nostro paese e conoscere le questioni relative alla tutela, alla conservazione e al restauro</w:t>
            </w:r>
          </w:p>
        </w:tc>
      </w:tr>
      <w:tr w:rsidR="00E71024" w:rsidRPr="004868A4" w14:paraId="24FE8E2D" w14:textId="77777777" w:rsidTr="00EE2284">
        <w:trPr>
          <w:trHeight w:val="322"/>
        </w:trPr>
        <w:tc>
          <w:tcPr>
            <w:tcW w:w="1418" w:type="dxa"/>
            <w:vMerge/>
          </w:tcPr>
          <w:p w14:paraId="443E142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93" w:type="dxa"/>
            <w:gridSpan w:val="3"/>
          </w:tcPr>
          <w:p w14:paraId="1C97CE4C"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città etrusca</w:t>
            </w:r>
          </w:p>
        </w:tc>
        <w:tc>
          <w:tcPr>
            <w:tcW w:w="4678" w:type="dxa"/>
            <w:gridSpan w:val="3"/>
          </w:tcPr>
          <w:p w14:paraId="06D200F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gli aspetti che caratterizzano gli insediamenti etruschi e saper individuare l’uso dell’arco a tutto sesto nell’urbanistica</w:t>
            </w:r>
          </w:p>
        </w:tc>
        <w:tc>
          <w:tcPr>
            <w:tcW w:w="1843" w:type="dxa"/>
            <w:gridSpan w:val="2"/>
            <w:vMerge/>
          </w:tcPr>
          <w:p w14:paraId="417AF465" w14:textId="77777777" w:rsidR="00E71024" w:rsidRPr="004868A4" w:rsidRDefault="00E71024" w:rsidP="00285D34">
            <w:pPr>
              <w:rPr>
                <w:rFonts w:ascii="Times New Roman" w:hAnsi="Times New Roman" w:cs="Times New Roman"/>
                <w:sz w:val="20"/>
                <w:szCs w:val="20"/>
                <w:highlight w:val="yellow"/>
              </w:rPr>
            </w:pPr>
          </w:p>
        </w:tc>
      </w:tr>
      <w:tr w:rsidR="00E71024" w:rsidRPr="004868A4" w14:paraId="758C6AD4" w14:textId="77777777" w:rsidTr="00EE2284">
        <w:trPr>
          <w:trHeight w:val="322"/>
        </w:trPr>
        <w:tc>
          <w:tcPr>
            <w:tcW w:w="1418" w:type="dxa"/>
            <w:vMerge/>
          </w:tcPr>
          <w:p w14:paraId="54A112C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93" w:type="dxa"/>
            <w:gridSpan w:val="3"/>
          </w:tcPr>
          <w:p w14:paraId="4259A87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architettura religiosa</w:t>
            </w:r>
          </w:p>
        </w:tc>
        <w:tc>
          <w:tcPr>
            <w:tcW w:w="4678" w:type="dxa"/>
            <w:gridSpan w:val="3"/>
          </w:tcPr>
          <w:p w14:paraId="049FDC9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struttura, funzione ed evoluzione delle tipologie architettoniche, cogliere analogie e differenze tra il tempio greco e quello etrusco</w:t>
            </w:r>
          </w:p>
        </w:tc>
        <w:tc>
          <w:tcPr>
            <w:tcW w:w="1843" w:type="dxa"/>
            <w:gridSpan w:val="2"/>
            <w:vMerge/>
          </w:tcPr>
          <w:p w14:paraId="03DDF854" w14:textId="77777777" w:rsidR="00E71024" w:rsidRPr="004868A4" w:rsidRDefault="00E71024" w:rsidP="00285D34">
            <w:pPr>
              <w:rPr>
                <w:rFonts w:ascii="Times New Roman" w:hAnsi="Times New Roman" w:cs="Times New Roman"/>
                <w:sz w:val="20"/>
                <w:szCs w:val="20"/>
                <w:highlight w:val="yellow"/>
              </w:rPr>
            </w:pPr>
          </w:p>
        </w:tc>
      </w:tr>
      <w:tr w:rsidR="00E71024" w:rsidRPr="004868A4" w14:paraId="40100C1D" w14:textId="77777777" w:rsidTr="00EE2284">
        <w:trPr>
          <w:trHeight w:val="322"/>
        </w:trPr>
        <w:tc>
          <w:tcPr>
            <w:tcW w:w="1418" w:type="dxa"/>
            <w:vMerge/>
          </w:tcPr>
          <w:p w14:paraId="26EB4FB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93" w:type="dxa"/>
            <w:gridSpan w:val="3"/>
          </w:tcPr>
          <w:p w14:paraId="2C5CD26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architettura funeraria</w:t>
            </w:r>
          </w:p>
        </w:tc>
        <w:tc>
          <w:tcPr>
            <w:tcW w:w="4678" w:type="dxa"/>
            <w:gridSpan w:val="3"/>
          </w:tcPr>
          <w:p w14:paraId="00008D7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le peculiarità delle tombe ipogee e a tumulo</w:t>
            </w:r>
          </w:p>
        </w:tc>
        <w:tc>
          <w:tcPr>
            <w:tcW w:w="1843" w:type="dxa"/>
            <w:gridSpan w:val="2"/>
            <w:vMerge/>
          </w:tcPr>
          <w:p w14:paraId="3040C69C" w14:textId="77777777" w:rsidR="00E71024" w:rsidRPr="004868A4" w:rsidRDefault="00E71024" w:rsidP="00285D34">
            <w:pPr>
              <w:rPr>
                <w:rFonts w:ascii="Times New Roman" w:hAnsi="Times New Roman" w:cs="Times New Roman"/>
                <w:sz w:val="20"/>
                <w:szCs w:val="20"/>
                <w:highlight w:val="yellow"/>
              </w:rPr>
            </w:pPr>
          </w:p>
        </w:tc>
      </w:tr>
      <w:tr w:rsidR="00E71024" w:rsidRPr="004868A4" w14:paraId="50280949" w14:textId="77777777" w:rsidTr="00EE2284">
        <w:trPr>
          <w:trHeight w:val="322"/>
        </w:trPr>
        <w:tc>
          <w:tcPr>
            <w:tcW w:w="1418" w:type="dxa"/>
            <w:vMerge/>
          </w:tcPr>
          <w:p w14:paraId="42AD9A1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93" w:type="dxa"/>
            <w:gridSpan w:val="3"/>
          </w:tcPr>
          <w:p w14:paraId="18FC366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pittura funeraria</w:t>
            </w:r>
          </w:p>
          <w:p w14:paraId="1EBEBD32" w14:textId="77777777" w:rsidR="00E71024" w:rsidRPr="004868A4" w:rsidRDefault="00E71024" w:rsidP="00285D34">
            <w:pPr>
              <w:ind w:left="176" w:right="127"/>
              <w:rPr>
                <w:rFonts w:ascii="Times New Roman" w:hAnsi="Times New Roman" w:cs="Times New Roman"/>
                <w:sz w:val="20"/>
                <w:szCs w:val="20"/>
              </w:rPr>
            </w:pPr>
          </w:p>
        </w:tc>
        <w:tc>
          <w:tcPr>
            <w:tcW w:w="4678" w:type="dxa"/>
            <w:gridSpan w:val="3"/>
          </w:tcPr>
          <w:p w14:paraId="166CE31C"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soggetti, stili e tecniche della produzione pittorica</w:t>
            </w:r>
          </w:p>
        </w:tc>
        <w:tc>
          <w:tcPr>
            <w:tcW w:w="1843" w:type="dxa"/>
            <w:gridSpan w:val="2"/>
            <w:vMerge/>
          </w:tcPr>
          <w:p w14:paraId="6A5168A2" w14:textId="77777777" w:rsidR="00E71024" w:rsidRPr="004868A4" w:rsidRDefault="00E71024" w:rsidP="00285D34">
            <w:pPr>
              <w:rPr>
                <w:rFonts w:ascii="Times New Roman" w:hAnsi="Times New Roman" w:cs="Times New Roman"/>
                <w:sz w:val="20"/>
                <w:szCs w:val="20"/>
                <w:highlight w:val="yellow"/>
              </w:rPr>
            </w:pPr>
          </w:p>
        </w:tc>
      </w:tr>
      <w:tr w:rsidR="00E71024" w:rsidRPr="004868A4" w14:paraId="00420D2D" w14:textId="77777777" w:rsidTr="00EE2284">
        <w:trPr>
          <w:trHeight w:val="322"/>
        </w:trPr>
        <w:tc>
          <w:tcPr>
            <w:tcW w:w="1418" w:type="dxa"/>
            <w:vMerge/>
          </w:tcPr>
          <w:p w14:paraId="2AF907B8"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93" w:type="dxa"/>
            <w:gridSpan w:val="3"/>
          </w:tcPr>
          <w:p w14:paraId="2EA9DB4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scultura funeraria e religiosa</w:t>
            </w:r>
          </w:p>
        </w:tc>
        <w:tc>
          <w:tcPr>
            <w:tcW w:w="4678" w:type="dxa"/>
            <w:gridSpan w:val="3"/>
          </w:tcPr>
          <w:p w14:paraId="454E574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le peculiarità formali e stilistiche della produzione di scultura funeraria e religiosa etrusca</w:t>
            </w:r>
          </w:p>
        </w:tc>
        <w:tc>
          <w:tcPr>
            <w:tcW w:w="1843" w:type="dxa"/>
            <w:gridSpan w:val="2"/>
            <w:vMerge/>
          </w:tcPr>
          <w:p w14:paraId="697673B6" w14:textId="77777777" w:rsidR="00E71024" w:rsidRPr="004868A4" w:rsidRDefault="00E71024" w:rsidP="00285D34">
            <w:pPr>
              <w:rPr>
                <w:rFonts w:ascii="Times New Roman" w:hAnsi="Times New Roman" w:cs="Times New Roman"/>
                <w:sz w:val="20"/>
                <w:szCs w:val="20"/>
                <w:highlight w:val="yellow"/>
              </w:rPr>
            </w:pPr>
          </w:p>
        </w:tc>
      </w:tr>
      <w:tr w:rsidR="00E71024" w:rsidRPr="004868A4" w14:paraId="36618A45" w14:textId="77777777" w:rsidTr="00EE2284">
        <w:trPr>
          <w:trHeight w:val="322"/>
        </w:trPr>
        <w:tc>
          <w:tcPr>
            <w:tcW w:w="1418" w:type="dxa"/>
            <w:vMerge w:val="restart"/>
          </w:tcPr>
          <w:p w14:paraId="010014B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 xml:space="preserve">Roma </w:t>
            </w:r>
          </w:p>
          <w:p w14:paraId="7B27B879" w14:textId="77777777" w:rsidR="00E71024" w:rsidRPr="004868A4" w:rsidRDefault="00E71024" w:rsidP="00285D34">
            <w:pPr>
              <w:ind w:left="176" w:right="127"/>
              <w:rPr>
                <w:rFonts w:ascii="Times New Roman" w:hAnsi="Times New Roman" w:cs="Times New Roman"/>
                <w:sz w:val="20"/>
                <w:szCs w:val="20"/>
              </w:rPr>
            </w:pPr>
            <w:r w:rsidRPr="004868A4">
              <w:rPr>
                <w:rFonts w:ascii="Times New Roman" w:hAnsi="Times New Roman" w:cs="Times New Roman"/>
                <w:sz w:val="20"/>
                <w:szCs w:val="20"/>
              </w:rPr>
              <w:t>(arte romana arcaica e repubblicana, arte romana dell’età imperiale, arte tardo romana)</w:t>
            </w:r>
          </w:p>
        </w:tc>
        <w:tc>
          <w:tcPr>
            <w:tcW w:w="2693" w:type="dxa"/>
            <w:gridSpan w:val="3"/>
          </w:tcPr>
          <w:p w14:paraId="3DDCFC2C"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 Romani e l’arte</w:t>
            </w:r>
          </w:p>
        </w:tc>
        <w:tc>
          <w:tcPr>
            <w:tcW w:w="4678" w:type="dxa"/>
            <w:gridSpan w:val="3"/>
          </w:tcPr>
          <w:p w14:paraId="61C2E6B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inserire la produzione artistica all’interno del suo contesto storico-culturale</w:t>
            </w:r>
          </w:p>
          <w:p w14:paraId="0D1B012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operare confronti con il mondo greco e con l’arte greca</w:t>
            </w:r>
          </w:p>
        </w:tc>
        <w:tc>
          <w:tcPr>
            <w:tcW w:w="1843" w:type="dxa"/>
            <w:gridSpan w:val="2"/>
            <w:vMerge/>
          </w:tcPr>
          <w:p w14:paraId="60083837" w14:textId="77777777" w:rsidR="00E71024" w:rsidRPr="004868A4" w:rsidRDefault="00E71024" w:rsidP="00285D34">
            <w:pPr>
              <w:rPr>
                <w:rFonts w:ascii="Times New Roman" w:hAnsi="Times New Roman" w:cs="Times New Roman"/>
                <w:sz w:val="20"/>
                <w:szCs w:val="20"/>
              </w:rPr>
            </w:pPr>
          </w:p>
        </w:tc>
      </w:tr>
      <w:tr w:rsidR="00E71024" w:rsidRPr="004868A4" w14:paraId="2C0F6FE4" w14:textId="77777777" w:rsidTr="00EE2284">
        <w:trPr>
          <w:trHeight w:val="322"/>
        </w:trPr>
        <w:tc>
          <w:tcPr>
            <w:tcW w:w="1418" w:type="dxa"/>
            <w:vMerge/>
          </w:tcPr>
          <w:p w14:paraId="57024F4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93" w:type="dxa"/>
            <w:gridSpan w:val="3"/>
          </w:tcPr>
          <w:p w14:paraId="0EA9662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le tecniche costruttive dei Romani: l’arco, la volta, la cupola, la malta e il calcestruzzo, i paramenti murari</w:t>
            </w:r>
          </w:p>
        </w:tc>
        <w:tc>
          <w:tcPr>
            <w:tcW w:w="4678" w:type="dxa"/>
            <w:gridSpan w:val="3"/>
          </w:tcPr>
          <w:p w14:paraId="13C11248"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le peculiarità strutturali dell’arco e i vari elementi che lo compongono</w:t>
            </w:r>
          </w:p>
          <w:p w14:paraId="70E7106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i tipi di volta e di cupola ideati in età romana e individuarne le specificità</w:t>
            </w:r>
          </w:p>
          <w:p w14:paraId="6B6CF46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comprendere i vantaggi offerti dall’uso del calcestruzzo nell’architettura romana</w:t>
            </w:r>
          </w:p>
          <w:p w14:paraId="4DE88A5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valutare le differenze tra le varie opere murarie e indicare il periodo e il settore di utilizzo specifici</w:t>
            </w:r>
          </w:p>
        </w:tc>
        <w:tc>
          <w:tcPr>
            <w:tcW w:w="1843" w:type="dxa"/>
            <w:gridSpan w:val="2"/>
            <w:vMerge/>
          </w:tcPr>
          <w:p w14:paraId="6D10796E" w14:textId="77777777" w:rsidR="00E71024" w:rsidRPr="004868A4" w:rsidRDefault="00E71024" w:rsidP="00285D34">
            <w:pPr>
              <w:rPr>
                <w:rFonts w:ascii="Times New Roman" w:hAnsi="Times New Roman" w:cs="Times New Roman"/>
                <w:sz w:val="20"/>
                <w:szCs w:val="20"/>
              </w:rPr>
            </w:pPr>
          </w:p>
        </w:tc>
      </w:tr>
      <w:tr w:rsidR="00E71024" w:rsidRPr="004868A4" w14:paraId="51C5CE37" w14:textId="77777777" w:rsidTr="00EE2284">
        <w:trPr>
          <w:trHeight w:val="322"/>
        </w:trPr>
        <w:tc>
          <w:tcPr>
            <w:tcW w:w="1418" w:type="dxa"/>
            <w:vMerge/>
          </w:tcPr>
          <w:p w14:paraId="67444C4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93" w:type="dxa"/>
            <w:gridSpan w:val="3"/>
          </w:tcPr>
          <w:p w14:paraId="422F207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 xml:space="preserve">l’organizzazione del territorio, l’urbanistica, le opere di ingegneria e le tecniche edilizie romane </w:t>
            </w:r>
          </w:p>
        </w:tc>
        <w:tc>
          <w:tcPr>
            <w:tcW w:w="4678" w:type="dxa"/>
            <w:gridSpan w:val="3"/>
          </w:tcPr>
          <w:p w14:paraId="24FCC1C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gli aspetti che caratterizzano gli insediamenti della città di fondazione romana nella sua evoluzione</w:t>
            </w:r>
          </w:p>
        </w:tc>
        <w:tc>
          <w:tcPr>
            <w:tcW w:w="1843" w:type="dxa"/>
            <w:gridSpan w:val="2"/>
            <w:vMerge/>
          </w:tcPr>
          <w:p w14:paraId="0FA1EB1F" w14:textId="77777777" w:rsidR="00E71024" w:rsidRPr="004868A4" w:rsidRDefault="00E71024" w:rsidP="00285D34">
            <w:pPr>
              <w:rPr>
                <w:rFonts w:ascii="Times New Roman" w:hAnsi="Times New Roman" w:cs="Times New Roman"/>
                <w:b/>
                <w:sz w:val="20"/>
                <w:szCs w:val="20"/>
              </w:rPr>
            </w:pPr>
          </w:p>
        </w:tc>
      </w:tr>
      <w:tr w:rsidR="00E71024" w:rsidRPr="004868A4" w14:paraId="1AEDB80B" w14:textId="77777777" w:rsidTr="00EE2284">
        <w:trPr>
          <w:trHeight w:val="322"/>
        </w:trPr>
        <w:tc>
          <w:tcPr>
            <w:tcW w:w="1418" w:type="dxa"/>
            <w:vMerge/>
          </w:tcPr>
          <w:p w14:paraId="2C84F88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93" w:type="dxa"/>
            <w:gridSpan w:val="3"/>
          </w:tcPr>
          <w:p w14:paraId="043F707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 xml:space="preserve">architettura: strutture di pubblica utilità (strade, ponti, acquedotti, terme), i templi, le costruzioni onorarie, le costruzioni per lo svago e i giochi cruenti, le costruzioni per lo studio e la lettura, la </w:t>
            </w:r>
            <w:r w:rsidRPr="004868A4">
              <w:rPr>
                <w:rFonts w:ascii="Times New Roman" w:hAnsi="Times New Roman" w:cs="Times New Roman"/>
                <w:i/>
                <w:sz w:val="20"/>
                <w:szCs w:val="20"/>
              </w:rPr>
              <w:t>domus</w:t>
            </w:r>
            <w:r w:rsidRPr="004868A4">
              <w:rPr>
                <w:rFonts w:ascii="Times New Roman" w:hAnsi="Times New Roman" w:cs="Times New Roman"/>
                <w:sz w:val="20"/>
                <w:szCs w:val="20"/>
              </w:rPr>
              <w:t>, la villa, la residenza imperiale</w:t>
            </w:r>
          </w:p>
        </w:tc>
        <w:tc>
          <w:tcPr>
            <w:tcW w:w="4678" w:type="dxa"/>
            <w:gridSpan w:val="3"/>
          </w:tcPr>
          <w:p w14:paraId="10CA772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struttura, funzione ed evoluzione delle tipologie architettoniche religiose e civili</w:t>
            </w:r>
          </w:p>
          <w:p w14:paraId="4248BDB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struttura, funzione ed evoluzione delle tipologie architettoniche private</w:t>
            </w:r>
          </w:p>
        </w:tc>
        <w:tc>
          <w:tcPr>
            <w:tcW w:w="1843" w:type="dxa"/>
            <w:gridSpan w:val="2"/>
            <w:vMerge/>
          </w:tcPr>
          <w:p w14:paraId="7BA242E8" w14:textId="77777777" w:rsidR="00E71024" w:rsidRPr="004868A4" w:rsidRDefault="00E71024" w:rsidP="00285D34">
            <w:pPr>
              <w:rPr>
                <w:rFonts w:ascii="Times New Roman" w:hAnsi="Times New Roman" w:cs="Times New Roman"/>
                <w:b/>
                <w:sz w:val="20"/>
                <w:szCs w:val="20"/>
              </w:rPr>
            </w:pPr>
          </w:p>
        </w:tc>
      </w:tr>
      <w:tr w:rsidR="00E71024" w:rsidRPr="004868A4" w14:paraId="0BE99B17" w14:textId="77777777" w:rsidTr="00EE2284">
        <w:trPr>
          <w:trHeight w:val="322"/>
        </w:trPr>
        <w:tc>
          <w:tcPr>
            <w:tcW w:w="1418" w:type="dxa"/>
            <w:vMerge/>
          </w:tcPr>
          <w:p w14:paraId="2CBA37EB"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93" w:type="dxa"/>
            <w:gridSpan w:val="3"/>
          </w:tcPr>
          <w:p w14:paraId="7EFFF58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la pittura</w:t>
            </w:r>
          </w:p>
        </w:tc>
        <w:tc>
          <w:tcPr>
            <w:tcW w:w="4678" w:type="dxa"/>
            <w:gridSpan w:val="3"/>
          </w:tcPr>
          <w:p w14:paraId="3C7A4C7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soggetti, stili e tecniche della produzione pittorica</w:t>
            </w:r>
          </w:p>
        </w:tc>
        <w:tc>
          <w:tcPr>
            <w:tcW w:w="1843" w:type="dxa"/>
            <w:gridSpan w:val="2"/>
            <w:vMerge/>
          </w:tcPr>
          <w:p w14:paraId="3AD4AC7A" w14:textId="77777777" w:rsidR="00E71024" w:rsidRPr="004868A4" w:rsidRDefault="00E71024" w:rsidP="00285D34">
            <w:pPr>
              <w:rPr>
                <w:rFonts w:ascii="Times New Roman" w:hAnsi="Times New Roman" w:cs="Times New Roman"/>
                <w:b/>
                <w:sz w:val="20"/>
                <w:szCs w:val="20"/>
              </w:rPr>
            </w:pPr>
          </w:p>
        </w:tc>
      </w:tr>
      <w:tr w:rsidR="00E71024" w:rsidRPr="004868A4" w14:paraId="0BE8FBCC" w14:textId="77777777" w:rsidTr="00EE2284">
        <w:trPr>
          <w:trHeight w:val="322"/>
        </w:trPr>
        <w:tc>
          <w:tcPr>
            <w:tcW w:w="1418" w:type="dxa"/>
            <w:vMerge/>
          </w:tcPr>
          <w:p w14:paraId="1BEF81D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93" w:type="dxa"/>
            <w:gridSpan w:val="3"/>
          </w:tcPr>
          <w:p w14:paraId="4E560A8C"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la scultura: il ritratto, il rilievo di arte plebea, il rilievo storico-celebrativo</w:t>
            </w:r>
          </w:p>
        </w:tc>
        <w:tc>
          <w:tcPr>
            <w:tcW w:w="4678" w:type="dxa"/>
            <w:gridSpan w:val="3"/>
          </w:tcPr>
          <w:p w14:paraId="55DF821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le differenze artistiche e concettuali tra la statuaria greca classica e quella romana di età repubblicana e imperiale</w:t>
            </w:r>
          </w:p>
          <w:p w14:paraId="7A8E6F0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individuare le caratteristiche specifiche della scultura definita plebea</w:t>
            </w:r>
          </w:p>
          <w:p w14:paraId="4546C5CC"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individuare le caratteristiche ricorrenti dei rilievi di tipo storico-celebrativo</w:t>
            </w:r>
          </w:p>
        </w:tc>
        <w:tc>
          <w:tcPr>
            <w:tcW w:w="1843" w:type="dxa"/>
            <w:gridSpan w:val="2"/>
            <w:vMerge/>
          </w:tcPr>
          <w:p w14:paraId="471F03FE" w14:textId="77777777" w:rsidR="00E71024" w:rsidRPr="004868A4" w:rsidRDefault="00E71024" w:rsidP="00285D34">
            <w:pPr>
              <w:rPr>
                <w:rFonts w:ascii="Times New Roman" w:hAnsi="Times New Roman" w:cs="Times New Roman"/>
                <w:b/>
                <w:sz w:val="20"/>
                <w:szCs w:val="20"/>
              </w:rPr>
            </w:pPr>
          </w:p>
        </w:tc>
      </w:tr>
      <w:tr w:rsidR="00E71024" w:rsidRPr="004868A4" w14:paraId="3C966215" w14:textId="77777777" w:rsidTr="00EE2284">
        <w:trPr>
          <w:trHeight w:val="322"/>
        </w:trPr>
        <w:tc>
          <w:tcPr>
            <w:tcW w:w="1418" w:type="dxa"/>
            <w:vMerge/>
          </w:tcPr>
          <w:p w14:paraId="0410706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93" w:type="dxa"/>
            <w:gridSpan w:val="3"/>
          </w:tcPr>
          <w:p w14:paraId="05B4776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l’arte della tarda romanità: l’architettura di Roma e delle province</w:t>
            </w:r>
          </w:p>
          <w:p w14:paraId="7755AAC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il linguaggio dell’architettura nelle realizzazioni di Diocleziano e Massenzio</w:t>
            </w:r>
          </w:p>
          <w:p w14:paraId="2C85272D"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il riuso dei materiali classici nell’età di Costantino</w:t>
            </w:r>
          </w:p>
        </w:tc>
        <w:tc>
          <w:tcPr>
            <w:tcW w:w="4678" w:type="dxa"/>
            <w:gridSpan w:val="3"/>
          </w:tcPr>
          <w:p w14:paraId="0B3CBA8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riconoscere le peculiarità dell’architettura romana delle province e le differenze con quella di Roma</w:t>
            </w:r>
          </w:p>
          <w:p w14:paraId="33CB691D"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riflettere sull’articolazione spaziale degli esempi più significativi del periodo</w:t>
            </w:r>
          </w:p>
          <w:p w14:paraId="1D8C423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le differenze stilistiche e iconografiche nei rilievi dell’arco di Costantino</w:t>
            </w:r>
          </w:p>
        </w:tc>
        <w:tc>
          <w:tcPr>
            <w:tcW w:w="1843" w:type="dxa"/>
            <w:gridSpan w:val="2"/>
            <w:vMerge/>
          </w:tcPr>
          <w:p w14:paraId="28D63405" w14:textId="77777777" w:rsidR="00E71024" w:rsidRPr="004868A4" w:rsidRDefault="00E71024" w:rsidP="00285D34">
            <w:pPr>
              <w:rPr>
                <w:rFonts w:ascii="Times New Roman" w:hAnsi="Times New Roman" w:cs="Times New Roman"/>
                <w:b/>
                <w:sz w:val="20"/>
                <w:szCs w:val="20"/>
              </w:rPr>
            </w:pPr>
          </w:p>
        </w:tc>
      </w:tr>
      <w:tr w:rsidR="00E71024" w:rsidRPr="004868A4" w14:paraId="05E20605" w14:textId="77777777" w:rsidTr="00EE2284">
        <w:trPr>
          <w:trHeight w:val="454"/>
        </w:trPr>
        <w:tc>
          <w:tcPr>
            <w:tcW w:w="10632" w:type="dxa"/>
            <w:gridSpan w:val="9"/>
            <w:vAlign w:val="center"/>
          </w:tcPr>
          <w:p w14:paraId="703D974B" w14:textId="77777777" w:rsidR="00E71024" w:rsidRPr="004868A4" w:rsidRDefault="00E71024" w:rsidP="00285D34">
            <w:pPr>
              <w:ind w:left="360"/>
              <w:jc w:val="center"/>
              <w:rPr>
                <w:rFonts w:ascii="Times New Roman" w:hAnsi="Times New Roman" w:cs="Times New Roman"/>
                <w:b/>
                <w:sz w:val="20"/>
                <w:szCs w:val="20"/>
              </w:rPr>
            </w:pPr>
            <w:r w:rsidRPr="004868A4">
              <w:rPr>
                <w:rFonts w:ascii="Times New Roman" w:hAnsi="Times New Roman" w:cs="Times New Roman"/>
                <w:b/>
                <w:sz w:val="20"/>
                <w:szCs w:val="20"/>
              </w:rPr>
              <w:t xml:space="preserve">MODULO 4 - ARTE PALEOCRISTIANA E BIZANTINA </w:t>
            </w:r>
            <w:r w:rsidRPr="004868A4">
              <w:rPr>
                <w:rFonts w:ascii="Times New Roman" w:hAnsi="Times New Roman" w:cs="Times New Roman"/>
                <w:sz w:val="20"/>
                <w:szCs w:val="20"/>
              </w:rPr>
              <w:t>(4 lezioni)</w:t>
            </w:r>
          </w:p>
        </w:tc>
      </w:tr>
      <w:tr w:rsidR="00E71024" w:rsidRPr="004868A4" w14:paraId="1F2797DB" w14:textId="77777777" w:rsidTr="00EE2284">
        <w:trPr>
          <w:trHeight w:val="322"/>
        </w:trPr>
        <w:tc>
          <w:tcPr>
            <w:tcW w:w="1418" w:type="dxa"/>
            <w:vAlign w:val="center"/>
          </w:tcPr>
          <w:p w14:paraId="4B0DA557"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CONTENUTI</w:t>
            </w:r>
          </w:p>
        </w:tc>
        <w:tc>
          <w:tcPr>
            <w:tcW w:w="2693" w:type="dxa"/>
            <w:gridSpan w:val="3"/>
            <w:vAlign w:val="center"/>
          </w:tcPr>
          <w:p w14:paraId="658CC4EF"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CONOSCENZE</w:t>
            </w:r>
          </w:p>
        </w:tc>
        <w:tc>
          <w:tcPr>
            <w:tcW w:w="4678" w:type="dxa"/>
            <w:gridSpan w:val="3"/>
            <w:vAlign w:val="center"/>
          </w:tcPr>
          <w:p w14:paraId="646BE5DB"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ABILITÀ</w:t>
            </w:r>
          </w:p>
        </w:tc>
        <w:tc>
          <w:tcPr>
            <w:tcW w:w="1843" w:type="dxa"/>
            <w:gridSpan w:val="2"/>
            <w:vAlign w:val="center"/>
          </w:tcPr>
          <w:p w14:paraId="1A5DE504"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COMPETENZE</w:t>
            </w:r>
          </w:p>
        </w:tc>
      </w:tr>
      <w:tr w:rsidR="00E71024" w:rsidRPr="004868A4" w14:paraId="4D314BC4" w14:textId="77777777" w:rsidTr="00EE2284">
        <w:trPr>
          <w:trHeight w:val="322"/>
        </w:trPr>
        <w:tc>
          <w:tcPr>
            <w:tcW w:w="1418" w:type="dxa"/>
            <w:vMerge w:val="restart"/>
          </w:tcPr>
          <w:p w14:paraId="4CF97863" w14:textId="77777777" w:rsidR="00E71024" w:rsidRPr="004868A4" w:rsidRDefault="00E71024" w:rsidP="001057CE">
            <w:pPr>
              <w:numPr>
                <w:ilvl w:val="0"/>
                <w:numId w:val="143"/>
              </w:numPr>
              <w:ind w:left="142" w:right="127" w:hanging="107"/>
              <w:rPr>
                <w:rFonts w:ascii="Times New Roman" w:hAnsi="Times New Roman" w:cs="Times New Roman"/>
                <w:sz w:val="20"/>
                <w:szCs w:val="20"/>
              </w:rPr>
            </w:pPr>
            <w:r w:rsidRPr="004868A4">
              <w:rPr>
                <w:rFonts w:ascii="Times New Roman" w:hAnsi="Times New Roman" w:cs="Times New Roman"/>
                <w:sz w:val="20"/>
                <w:szCs w:val="20"/>
              </w:rPr>
              <w:t>arte paleocristiana</w:t>
            </w:r>
          </w:p>
        </w:tc>
        <w:tc>
          <w:tcPr>
            <w:tcW w:w="2693" w:type="dxa"/>
            <w:gridSpan w:val="3"/>
          </w:tcPr>
          <w:p w14:paraId="198C40E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la cronologia dall’Editto di Costantino alla fine dell’Impero romano di Occidente</w:t>
            </w:r>
          </w:p>
          <w:p w14:paraId="34A30768"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le catacombe cristiane e le origini dell’arte cristiana</w:t>
            </w:r>
          </w:p>
          <w:p w14:paraId="6D5FF5AC"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la basilica cristiana, confronto basilica romana-basilica paleocristiana; edifici a pianta centrale: il battistero, il mausoleo</w:t>
            </w:r>
          </w:p>
        </w:tc>
        <w:tc>
          <w:tcPr>
            <w:tcW w:w="4678" w:type="dxa"/>
            <w:gridSpan w:val="3"/>
          </w:tcPr>
          <w:p w14:paraId="1560BFF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gli aspetti che caratterizzano i luoghi della sepoltura</w:t>
            </w:r>
          </w:p>
          <w:p w14:paraId="3BB169E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struttura, funzione ed evoluzione delle tipologie architettoniche religiose, saper operare confronti tra epoche diverse, in particolare tra la basilica Ulpia e la basilica paleocristiana di San Pietro in Vaticano</w:t>
            </w:r>
          </w:p>
          <w:p w14:paraId="2039AB5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 xml:space="preserve">individuare la pratica del “riuso” nella costruzione delle basiliche cristiane </w:t>
            </w:r>
          </w:p>
        </w:tc>
        <w:tc>
          <w:tcPr>
            <w:tcW w:w="1843" w:type="dxa"/>
            <w:gridSpan w:val="2"/>
            <w:vMerge w:val="restart"/>
          </w:tcPr>
          <w:p w14:paraId="5F6E5D2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inquadrare correttamente gli artisti e le opere studiate nel loro specifico contesto storico</w:t>
            </w:r>
          </w:p>
          <w:p w14:paraId="27F87E6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leggere le opere utilizzando un metodo e una terminologia appropriati</w:t>
            </w:r>
          </w:p>
          <w:p w14:paraId="0315279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essere in grado di riconoscere e spiegare gli aspetti iconografici e simbolici, i caratteri stilistici, le funzioni, i materiali e le tecniche utilizzate</w:t>
            </w:r>
          </w:p>
          <w:p w14:paraId="5D9C388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maturare la consapevolezza del grande valore culturale del patrimonio archeologico, architettonico e artistico del nostro paese e conoscere le questioni relative alla tutela, alla conservazione e al restauro</w:t>
            </w:r>
          </w:p>
        </w:tc>
      </w:tr>
      <w:tr w:rsidR="00E71024" w:rsidRPr="004868A4" w14:paraId="5EEF62BA" w14:textId="77777777" w:rsidTr="00EE2284">
        <w:trPr>
          <w:trHeight w:val="322"/>
        </w:trPr>
        <w:tc>
          <w:tcPr>
            <w:tcW w:w="1418" w:type="dxa"/>
            <w:vMerge/>
          </w:tcPr>
          <w:p w14:paraId="77347BE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93" w:type="dxa"/>
            <w:gridSpan w:val="3"/>
          </w:tcPr>
          <w:p w14:paraId="338388F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l’uso dei mosaici negli edifici di culto</w:t>
            </w:r>
          </w:p>
        </w:tc>
        <w:tc>
          <w:tcPr>
            <w:tcW w:w="4678" w:type="dxa"/>
            <w:gridSpan w:val="3"/>
          </w:tcPr>
          <w:p w14:paraId="58296EF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soggetti, stili e tecniche della produzione pittorica</w:t>
            </w:r>
          </w:p>
          <w:p w14:paraId="4893361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individuare il ruolo dei simboli nell’iconografia cristiana</w:t>
            </w:r>
          </w:p>
        </w:tc>
        <w:tc>
          <w:tcPr>
            <w:tcW w:w="1843" w:type="dxa"/>
            <w:gridSpan w:val="2"/>
            <w:vMerge/>
          </w:tcPr>
          <w:p w14:paraId="528F4FA6" w14:textId="77777777" w:rsidR="00E71024" w:rsidRPr="004868A4" w:rsidRDefault="00E71024" w:rsidP="00285D34">
            <w:pPr>
              <w:rPr>
                <w:rFonts w:ascii="Times New Roman" w:hAnsi="Times New Roman" w:cs="Times New Roman"/>
                <w:b/>
                <w:sz w:val="20"/>
                <w:szCs w:val="20"/>
              </w:rPr>
            </w:pPr>
          </w:p>
        </w:tc>
      </w:tr>
      <w:tr w:rsidR="00E71024" w:rsidRPr="004868A4" w14:paraId="59CDB822" w14:textId="77777777" w:rsidTr="00EE2284">
        <w:trPr>
          <w:trHeight w:val="322"/>
        </w:trPr>
        <w:tc>
          <w:tcPr>
            <w:tcW w:w="1418" w:type="dxa"/>
            <w:vMerge/>
          </w:tcPr>
          <w:p w14:paraId="20AB681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93" w:type="dxa"/>
            <w:gridSpan w:val="3"/>
          </w:tcPr>
          <w:p w14:paraId="6AC5111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scultura funeraria</w:t>
            </w:r>
          </w:p>
        </w:tc>
        <w:tc>
          <w:tcPr>
            <w:tcW w:w="4678" w:type="dxa"/>
            <w:gridSpan w:val="3"/>
          </w:tcPr>
          <w:p w14:paraId="252EB92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individuare gli elementi classici e quelli di provenienza orientale</w:t>
            </w:r>
          </w:p>
        </w:tc>
        <w:tc>
          <w:tcPr>
            <w:tcW w:w="1843" w:type="dxa"/>
            <w:gridSpan w:val="2"/>
            <w:vMerge/>
          </w:tcPr>
          <w:p w14:paraId="0C815CB1" w14:textId="77777777" w:rsidR="00E71024" w:rsidRPr="004868A4" w:rsidRDefault="00E71024" w:rsidP="00285D34">
            <w:pPr>
              <w:rPr>
                <w:rFonts w:ascii="Times New Roman" w:hAnsi="Times New Roman" w:cs="Times New Roman"/>
                <w:b/>
                <w:sz w:val="20"/>
                <w:szCs w:val="20"/>
              </w:rPr>
            </w:pPr>
          </w:p>
        </w:tc>
      </w:tr>
      <w:tr w:rsidR="00E71024" w:rsidRPr="004868A4" w14:paraId="371E1F52" w14:textId="77777777" w:rsidTr="00EE2284">
        <w:trPr>
          <w:trHeight w:val="322"/>
        </w:trPr>
        <w:tc>
          <w:tcPr>
            <w:tcW w:w="1418" w:type="dxa"/>
            <w:vMerge w:val="restart"/>
          </w:tcPr>
          <w:p w14:paraId="441DD548"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arte bizantina</w:t>
            </w:r>
          </w:p>
        </w:tc>
        <w:tc>
          <w:tcPr>
            <w:tcW w:w="2693" w:type="dxa"/>
            <w:gridSpan w:val="3"/>
          </w:tcPr>
          <w:p w14:paraId="478BF85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la cronologia da trasferimento della capitale da Roma a Bisanzio alla fine del regno longobardo</w:t>
            </w:r>
          </w:p>
          <w:p w14:paraId="5FC2B22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 rapporti tra Costantino e Bisanzio</w:t>
            </w:r>
          </w:p>
          <w:p w14:paraId="4B39D49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Ravenna Capitale</w:t>
            </w:r>
          </w:p>
        </w:tc>
        <w:tc>
          <w:tcPr>
            <w:tcW w:w="4678" w:type="dxa"/>
            <w:gridSpan w:val="3"/>
          </w:tcPr>
          <w:p w14:paraId="049C9A5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inserire la produzione artistica all’interno del suo contesto storico-culturale</w:t>
            </w:r>
          </w:p>
          <w:p w14:paraId="06D8CE86" w14:textId="77777777" w:rsidR="00E71024" w:rsidRPr="004868A4" w:rsidRDefault="00E71024" w:rsidP="00285D34">
            <w:pPr>
              <w:ind w:left="176" w:right="127"/>
              <w:rPr>
                <w:rFonts w:ascii="Times New Roman" w:hAnsi="Times New Roman" w:cs="Times New Roman"/>
                <w:sz w:val="20"/>
                <w:szCs w:val="20"/>
              </w:rPr>
            </w:pPr>
          </w:p>
          <w:p w14:paraId="4677ADE4" w14:textId="77777777" w:rsidR="00E71024" w:rsidRPr="004868A4" w:rsidRDefault="00E71024" w:rsidP="00285D34">
            <w:pPr>
              <w:ind w:right="127"/>
              <w:rPr>
                <w:rFonts w:ascii="Times New Roman" w:hAnsi="Times New Roman" w:cs="Times New Roman"/>
                <w:sz w:val="20"/>
                <w:szCs w:val="20"/>
              </w:rPr>
            </w:pPr>
          </w:p>
        </w:tc>
        <w:tc>
          <w:tcPr>
            <w:tcW w:w="1843" w:type="dxa"/>
            <w:gridSpan w:val="2"/>
            <w:vMerge/>
          </w:tcPr>
          <w:p w14:paraId="7856DB0B" w14:textId="77777777" w:rsidR="00E71024" w:rsidRPr="004868A4" w:rsidRDefault="00E71024" w:rsidP="00285D34">
            <w:pPr>
              <w:rPr>
                <w:rFonts w:ascii="Times New Roman" w:hAnsi="Times New Roman" w:cs="Times New Roman"/>
                <w:b/>
                <w:sz w:val="20"/>
                <w:szCs w:val="20"/>
              </w:rPr>
            </w:pPr>
          </w:p>
        </w:tc>
      </w:tr>
      <w:tr w:rsidR="00E71024" w:rsidRPr="004868A4" w14:paraId="210B2FE9" w14:textId="77777777" w:rsidTr="00EE2284">
        <w:trPr>
          <w:trHeight w:val="322"/>
        </w:trPr>
        <w:tc>
          <w:tcPr>
            <w:tcW w:w="1418" w:type="dxa"/>
            <w:vMerge/>
          </w:tcPr>
          <w:p w14:paraId="19A45D0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93" w:type="dxa"/>
            <w:gridSpan w:val="3"/>
          </w:tcPr>
          <w:p w14:paraId="519210B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l’arte nelle capitali dell’Impero: Ravenna e Costantinopoli</w:t>
            </w:r>
          </w:p>
        </w:tc>
        <w:tc>
          <w:tcPr>
            <w:tcW w:w="4678" w:type="dxa"/>
            <w:gridSpan w:val="3"/>
          </w:tcPr>
          <w:p w14:paraId="6B980C4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le caratteristiche dell’arte cristiano-bizantina</w:t>
            </w:r>
          </w:p>
        </w:tc>
        <w:tc>
          <w:tcPr>
            <w:tcW w:w="1843" w:type="dxa"/>
            <w:gridSpan w:val="2"/>
            <w:vMerge/>
          </w:tcPr>
          <w:p w14:paraId="431BEACA" w14:textId="77777777" w:rsidR="00E71024" w:rsidRPr="004868A4" w:rsidRDefault="00E71024" w:rsidP="00285D34">
            <w:pPr>
              <w:rPr>
                <w:rFonts w:ascii="Times New Roman" w:hAnsi="Times New Roman" w:cs="Times New Roman"/>
                <w:b/>
                <w:sz w:val="20"/>
                <w:szCs w:val="20"/>
              </w:rPr>
            </w:pPr>
          </w:p>
        </w:tc>
      </w:tr>
      <w:tr w:rsidR="00E71024" w:rsidRPr="004868A4" w14:paraId="5B67B516" w14:textId="77777777" w:rsidTr="00EE2284">
        <w:trPr>
          <w:trHeight w:val="322"/>
        </w:trPr>
        <w:tc>
          <w:tcPr>
            <w:tcW w:w="1418" w:type="dxa"/>
            <w:vMerge/>
          </w:tcPr>
          <w:p w14:paraId="4539C008"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93" w:type="dxa"/>
            <w:gridSpan w:val="3"/>
          </w:tcPr>
          <w:p w14:paraId="5388CA3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l’architettura ed i mosaici ravennati</w:t>
            </w:r>
          </w:p>
        </w:tc>
        <w:tc>
          <w:tcPr>
            <w:tcW w:w="4678" w:type="dxa"/>
            <w:gridSpan w:val="3"/>
          </w:tcPr>
          <w:p w14:paraId="41C1D17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analizzare e comprendere le tecniche costruttive dell’architettura ravennate</w:t>
            </w:r>
          </w:p>
          <w:p w14:paraId="438D418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 xml:space="preserve"> individuare il ruolo e il significato dei mosaici all’interno degli edifici ravennati</w:t>
            </w:r>
          </w:p>
        </w:tc>
        <w:tc>
          <w:tcPr>
            <w:tcW w:w="1843" w:type="dxa"/>
            <w:gridSpan w:val="2"/>
            <w:vMerge/>
          </w:tcPr>
          <w:p w14:paraId="1D18CC70" w14:textId="77777777" w:rsidR="00E71024" w:rsidRPr="004868A4" w:rsidRDefault="00E71024" w:rsidP="00285D34">
            <w:pPr>
              <w:rPr>
                <w:rFonts w:ascii="Times New Roman" w:hAnsi="Times New Roman" w:cs="Times New Roman"/>
                <w:b/>
                <w:sz w:val="20"/>
                <w:szCs w:val="20"/>
              </w:rPr>
            </w:pPr>
          </w:p>
        </w:tc>
      </w:tr>
      <w:tr w:rsidR="00E71024" w:rsidRPr="004868A4" w14:paraId="3503B1A6" w14:textId="77777777" w:rsidTr="00EE2284">
        <w:trPr>
          <w:trHeight w:val="454"/>
        </w:trPr>
        <w:tc>
          <w:tcPr>
            <w:tcW w:w="10632" w:type="dxa"/>
            <w:gridSpan w:val="9"/>
            <w:vAlign w:val="center"/>
          </w:tcPr>
          <w:p w14:paraId="349AE303" w14:textId="77777777" w:rsidR="00E71024" w:rsidRPr="004868A4" w:rsidRDefault="00E71024" w:rsidP="00285D34">
            <w:pPr>
              <w:ind w:left="360"/>
              <w:jc w:val="center"/>
              <w:rPr>
                <w:rFonts w:ascii="Times New Roman" w:hAnsi="Times New Roman" w:cs="Times New Roman"/>
                <w:b/>
                <w:sz w:val="20"/>
                <w:szCs w:val="20"/>
              </w:rPr>
            </w:pPr>
            <w:r w:rsidRPr="004868A4">
              <w:rPr>
                <w:rFonts w:ascii="Times New Roman" w:hAnsi="Times New Roman" w:cs="Times New Roman"/>
                <w:b/>
                <w:sz w:val="20"/>
                <w:szCs w:val="20"/>
              </w:rPr>
              <w:t xml:space="preserve">MODULO 5 - ARTE ROMANICA </w:t>
            </w:r>
            <w:r w:rsidRPr="004868A4">
              <w:rPr>
                <w:rFonts w:ascii="Times New Roman" w:hAnsi="Times New Roman" w:cs="Times New Roman"/>
                <w:sz w:val="20"/>
                <w:szCs w:val="20"/>
              </w:rPr>
              <w:t>(2 lezioni)</w:t>
            </w:r>
          </w:p>
        </w:tc>
      </w:tr>
      <w:tr w:rsidR="00E71024" w:rsidRPr="004868A4" w14:paraId="4E075B2B" w14:textId="77777777" w:rsidTr="00EE2284">
        <w:trPr>
          <w:trHeight w:val="322"/>
        </w:trPr>
        <w:tc>
          <w:tcPr>
            <w:tcW w:w="1418" w:type="dxa"/>
            <w:vAlign w:val="center"/>
          </w:tcPr>
          <w:p w14:paraId="69C2F2B0"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CONTENUTI</w:t>
            </w:r>
          </w:p>
        </w:tc>
        <w:tc>
          <w:tcPr>
            <w:tcW w:w="2693" w:type="dxa"/>
            <w:gridSpan w:val="3"/>
            <w:vAlign w:val="center"/>
          </w:tcPr>
          <w:p w14:paraId="76E52B6B"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CONOSCENZE</w:t>
            </w:r>
          </w:p>
        </w:tc>
        <w:tc>
          <w:tcPr>
            <w:tcW w:w="3544" w:type="dxa"/>
            <w:vAlign w:val="center"/>
          </w:tcPr>
          <w:p w14:paraId="50BF8DC6"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ABILITÀ</w:t>
            </w:r>
          </w:p>
        </w:tc>
        <w:tc>
          <w:tcPr>
            <w:tcW w:w="2977" w:type="dxa"/>
            <w:gridSpan w:val="4"/>
            <w:vAlign w:val="center"/>
          </w:tcPr>
          <w:p w14:paraId="5FAEBFF7"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COMPETENZE</w:t>
            </w:r>
          </w:p>
        </w:tc>
      </w:tr>
      <w:tr w:rsidR="00E71024" w:rsidRPr="004868A4" w14:paraId="08DE68F1" w14:textId="77777777" w:rsidTr="00EE2284">
        <w:trPr>
          <w:trHeight w:val="322"/>
        </w:trPr>
        <w:tc>
          <w:tcPr>
            <w:tcW w:w="1418" w:type="dxa"/>
            <w:vMerge w:val="restart"/>
          </w:tcPr>
          <w:p w14:paraId="0B4164C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arte romanica</w:t>
            </w:r>
          </w:p>
        </w:tc>
        <w:tc>
          <w:tcPr>
            <w:tcW w:w="2693" w:type="dxa"/>
            <w:gridSpan w:val="3"/>
          </w:tcPr>
          <w:p w14:paraId="66C4E0B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la cronologia de periodo da i Capetingi in Francia al Concordato di Worms</w:t>
            </w:r>
          </w:p>
          <w:p w14:paraId="29ECC66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la necessità di una nuova arte</w:t>
            </w:r>
          </w:p>
        </w:tc>
        <w:tc>
          <w:tcPr>
            <w:tcW w:w="3544" w:type="dxa"/>
          </w:tcPr>
          <w:p w14:paraId="7B856BE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inserire la produzione artistica all’interno del suo contesto storico-culturale</w:t>
            </w:r>
          </w:p>
        </w:tc>
        <w:tc>
          <w:tcPr>
            <w:tcW w:w="2977" w:type="dxa"/>
            <w:gridSpan w:val="4"/>
            <w:vMerge w:val="restart"/>
          </w:tcPr>
          <w:p w14:paraId="4888BBF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inquadrare correttamente gli artisti e le opere studiate nel loro specifico contesto storico</w:t>
            </w:r>
          </w:p>
          <w:p w14:paraId="409F6D6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leggere le opere utilizzando un metodo e una terminologia appropriati</w:t>
            </w:r>
          </w:p>
          <w:p w14:paraId="3F3532F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essere in grado di riconoscere e spiegare gli aspetti iconografici e simbolici, i caratteri stilistici, le funzioni, i materiali e le tecniche utilizzate</w:t>
            </w:r>
          </w:p>
          <w:p w14:paraId="76F0A45D"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maturare la consapevolezza del grande valore culturale del patrimonio archeologico, architettonico e artistico del nostro paese e conoscere le questioni relative alla tutela, alla conservazione e al restauro</w:t>
            </w:r>
          </w:p>
        </w:tc>
      </w:tr>
      <w:tr w:rsidR="00E71024" w:rsidRPr="004868A4" w14:paraId="720C73E5" w14:textId="77777777" w:rsidTr="00EE2284">
        <w:trPr>
          <w:trHeight w:val="322"/>
        </w:trPr>
        <w:tc>
          <w:tcPr>
            <w:tcW w:w="1418" w:type="dxa"/>
            <w:vMerge/>
          </w:tcPr>
          <w:p w14:paraId="576CA16B"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93" w:type="dxa"/>
            <w:gridSpan w:val="3"/>
          </w:tcPr>
          <w:p w14:paraId="7D7964B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caratteri generali dell’architettura romanica</w:t>
            </w:r>
          </w:p>
          <w:p w14:paraId="351A322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l’architettura romanica in Italia</w:t>
            </w:r>
          </w:p>
        </w:tc>
        <w:tc>
          <w:tcPr>
            <w:tcW w:w="3544" w:type="dxa"/>
          </w:tcPr>
          <w:p w14:paraId="4901C78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individuare le novità architettoniche presenti nell’arte romanica, i caratteri comuni della produzione architettonica del Romanico in Italia e individuare gli elementi stilistici locali e la loro provenienza</w:t>
            </w:r>
          </w:p>
        </w:tc>
        <w:tc>
          <w:tcPr>
            <w:tcW w:w="2977" w:type="dxa"/>
            <w:gridSpan w:val="4"/>
            <w:vMerge/>
          </w:tcPr>
          <w:p w14:paraId="6450279C" w14:textId="77777777" w:rsidR="00E71024" w:rsidRPr="004868A4" w:rsidRDefault="00E71024" w:rsidP="00285D34">
            <w:pPr>
              <w:rPr>
                <w:rFonts w:ascii="Times New Roman" w:hAnsi="Times New Roman" w:cs="Times New Roman"/>
                <w:sz w:val="20"/>
                <w:szCs w:val="20"/>
              </w:rPr>
            </w:pPr>
          </w:p>
        </w:tc>
      </w:tr>
      <w:tr w:rsidR="00E71024" w:rsidRPr="004868A4" w14:paraId="22B6F1BA" w14:textId="77777777" w:rsidTr="00EE2284">
        <w:trPr>
          <w:trHeight w:val="322"/>
        </w:trPr>
        <w:tc>
          <w:tcPr>
            <w:tcW w:w="1418" w:type="dxa"/>
            <w:vMerge/>
          </w:tcPr>
          <w:p w14:paraId="62C70B6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93" w:type="dxa"/>
            <w:gridSpan w:val="3"/>
          </w:tcPr>
          <w:p w14:paraId="090E62E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la scultura romanica</w:t>
            </w:r>
          </w:p>
        </w:tc>
        <w:tc>
          <w:tcPr>
            <w:tcW w:w="3544" w:type="dxa"/>
          </w:tcPr>
          <w:p w14:paraId="07F475D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le caratteristiche dello stile della scultura romanica e il significato simbolico delle figure scelte</w:t>
            </w:r>
          </w:p>
        </w:tc>
        <w:tc>
          <w:tcPr>
            <w:tcW w:w="2977" w:type="dxa"/>
            <w:gridSpan w:val="4"/>
            <w:vMerge/>
          </w:tcPr>
          <w:p w14:paraId="48593E46" w14:textId="77777777" w:rsidR="00E71024" w:rsidRPr="004868A4" w:rsidRDefault="00E71024" w:rsidP="00285D34">
            <w:pPr>
              <w:rPr>
                <w:rFonts w:ascii="Times New Roman" w:hAnsi="Times New Roman" w:cs="Times New Roman"/>
                <w:sz w:val="20"/>
                <w:szCs w:val="20"/>
              </w:rPr>
            </w:pPr>
          </w:p>
        </w:tc>
      </w:tr>
      <w:tr w:rsidR="00E71024" w:rsidRPr="004868A4" w14:paraId="6A18D357" w14:textId="77777777" w:rsidTr="00EE2284">
        <w:trPr>
          <w:trHeight w:val="322"/>
        </w:trPr>
        <w:tc>
          <w:tcPr>
            <w:tcW w:w="1418" w:type="dxa"/>
            <w:vMerge/>
          </w:tcPr>
          <w:p w14:paraId="5F642E6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93" w:type="dxa"/>
            <w:gridSpan w:val="3"/>
          </w:tcPr>
          <w:p w14:paraId="2156253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la pittura romanica</w:t>
            </w:r>
          </w:p>
        </w:tc>
        <w:tc>
          <w:tcPr>
            <w:tcW w:w="3544" w:type="dxa"/>
          </w:tcPr>
          <w:p w14:paraId="00DDFD4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le specificità del linguaggio artistico romanico</w:t>
            </w:r>
          </w:p>
        </w:tc>
        <w:tc>
          <w:tcPr>
            <w:tcW w:w="2977" w:type="dxa"/>
            <w:gridSpan w:val="4"/>
            <w:vMerge/>
          </w:tcPr>
          <w:p w14:paraId="5F4B62C4" w14:textId="77777777" w:rsidR="00E71024" w:rsidRPr="004868A4" w:rsidRDefault="00E71024" w:rsidP="00285D34">
            <w:pPr>
              <w:rPr>
                <w:rFonts w:ascii="Times New Roman" w:hAnsi="Times New Roman" w:cs="Times New Roman"/>
                <w:sz w:val="20"/>
                <w:szCs w:val="20"/>
              </w:rPr>
            </w:pPr>
          </w:p>
        </w:tc>
      </w:tr>
      <w:tr w:rsidR="00E71024" w:rsidRPr="004868A4" w14:paraId="5E27D349" w14:textId="77777777" w:rsidTr="00EE2284">
        <w:trPr>
          <w:trHeight w:val="454"/>
        </w:trPr>
        <w:tc>
          <w:tcPr>
            <w:tcW w:w="10632" w:type="dxa"/>
            <w:gridSpan w:val="9"/>
            <w:vAlign w:val="center"/>
          </w:tcPr>
          <w:p w14:paraId="5570A99D" w14:textId="77777777" w:rsidR="00E71024" w:rsidRPr="004868A4" w:rsidRDefault="00E71024" w:rsidP="00285D34">
            <w:pPr>
              <w:ind w:left="360"/>
              <w:jc w:val="center"/>
              <w:rPr>
                <w:rFonts w:ascii="Times New Roman" w:hAnsi="Times New Roman" w:cs="Times New Roman"/>
                <w:b/>
                <w:sz w:val="20"/>
                <w:szCs w:val="20"/>
              </w:rPr>
            </w:pPr>
            <w:r w:rsidRPr="004868A4">
              <w:rPr>
                <w:rFonts w:ascii="Times New Roman" w:hAnsi="Times New Roman" w:cs="Times New Roman"/>
                <w:b/>
                <w:sz w:val="20"/>
                <w:szCs w:val="20"/>
              </w:rPr>
              <w:t xml:space="preserve">MODULO 6 - ARTE GOTICA </w:t>
            </w:r>
            <w:r w:rsidRPr="004868A4">
              <w:rPr>
                <w:rFonts w:ascii="Times New Roman" w:hAnsi="Times New Roman" w:cs="Times New Roman"/>
                <w:sz w:val="20"/>
                <w:szCs w:val="20"/>
              </w:rPr>
              <w:t>(6 lezioni)</w:t>
            </w:r>
          </w:p>
        </w:tc>
      </w:tr>
      <w:tr w:rsidR="00E71024" w:rsidRPr="004868A4" w14:paraId="3B3F6DA2" w14:textId="77777777" w:rsidTr="00EE2284">
        <w:trPr>
          <w:trHeight w:val="322"/>
        </w:trPr>
        <w:tc>
          <w:tcPr>
            <w:tcW w:w="1701" w:type="dxa"/>
            <w:gridSpan w:val="2"/>
            <w:vAlign w:val="center"/>
          </w:tcPr>
          <w:p w14:paraId="38E17CE6"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CONTENUTI</w:t>
            </w:r>
          </w:p>
        </w:tc>
        <w:tc>
          <w:tcPr>
            <w:tcW w:w="2410" w:type="dxa"/>
            <w:gridSpan w:val="2"/>
            <w:vAlign w:val="center"/>
          </w:tcPr>
          <w:p w14:paraId="3D81542E"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CONOSCENZE</w:t>
            </w:r>
          </w:p>
        </w:tc>
        <w:tc>
          <w:tcPr>
            <w:tcW w:w="4253" w:type="dxa"/>
            <w:gridSpan w:val="2"/>
            <w:vAlign w:val="center"/>
          </w:tcPr>
          <w:p w14:paraId="25872D46"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ABILITÀ</w:t>
            </w:r>
          </w:p>
        </w:tc>
        <w:tc>
          <w:tcPr>
            <w:tcW w:w="2268" w:type="dxa"/>
            <w:gridSpan w:val="3"/>
            <w:vAlign w:val="center"/>
          </w:tcPr>
          <w:p w14:paraId="4DE0919F"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COMPETENZE</w:t>
            </w:r>
          </w:p>
        </w:tc>
      </w:tr>
      <w:tr w:rsidR="00E71024" w:rsidRPr="004868A4" w14:paraId="1301F190" w14:textId="77777777" w:rsidTr="00EE2284">
        <w:trPr>
          <w:trHeight w:val="322"/>
        </w:trPr>
        <w:tc>
          <w:tcPr>
            <w:tcW w:w="1701" w:type="dxa"/>
            <w:gridSpan w:val="2"/>
            <w:vMerge w:val="restart"/>
          </w:tcPr>
          <w:p w14:paraId="0B5DB6C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la nascita dell’arte gotica</w:t>
            </w:r>
          </w:p>
          <w:p w14:paraId="2539720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arte gotica nell’Italia del 1200</w:t>
            </w:r>
          </w:p>
        </w:tc>
        <w:tc>
          <w:tcPr>
            <w:tcW w:w="2410" w:type="dxa"/>
            <w:gridSpan w:val="2"/>
          </w:tcPr>
          <w:p w14:paraId="27D7E41D"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cronologia degli eventi significativi da Federico Barbarossa all’esilio del papato ad Avignone</w:t>
            </w:r>
          </w:p>
          <w:p w14:paraId="2056EC2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l’arte gotica</w:t>
            </w:r>
          </w:p>
        </w:tc>
        <w:tc>
          <w:tcPr>
            <w:tcW w:w="4253" w:type="dxa"/>
            <w:gridSpan w:val="2"/>
          </w:tcPr>
          <w:p w14:paraId="41AE4FD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inserire la produzione artistica all’interno del suo contesto storico-culturale</w:t>
            </w:r>
          </w:p>
        </w:tc>
        <w:tc>
          <w:tcPr>
            <w:tcW w:w="2268" w:type="dxa"/>
            <w:gridSpan w:val="3"/>
            <w:vMerge w:val="restart"/>
          </w:tcPr>
          <w:p w14:paraId="5738A88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inquadrare correttamente gli artisti e le opere studiate nel loro specifico contesto storico</w:t>
            </w:r>
          </w:p>
          <w:p w14:paraId="33A5B48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leggere le opere utilizzando un metodo e una terminologia appropriati</w:t>
            </w:r>
          </w:p>
          <w:p w14:paraId="770AAFEC"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essere in grado di riconoscere e spiegare gli aspetti iconografici e simbolici, i caratteri stilistici, le funzioni, i materiali e le tecniche utilizzate</w:t>
            </w:r>
          </w:p>
          <w:p w14:paraId="700BE29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maturare la consapevolezza del grande valore culturale del patrimonio archeologico, architettonico e artistico del nostro paese e conoscere le questioni relative alla tutela, alla conservazione e al restauro</w:t>
            </w:r>
          </w:p>
        </w:tc>
      </w:tr>
      <w:tr w:rsidR="00E71024" w:rsidRPr="004868A4" w14:paraId="1A0D1849" w14:textId="77777777" w:rsidTr="00EE2284">
        <w:trPr>
          <w:trHeight w:val="322"/>
        </w:trPr>
        <w:tc>
          <w:tcPr>
            <w:tcW w:w="1701" w:type="dxa"/>
            <w:gridSpan w:val="2"/>
            <w:vMerge/>
          </w:tcPr>
          <w:p w14:paraId="4C9CE84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410" w:type="dxa"/>
            <w:gridSpan w:val="2"/>
          </w:tcPr>
          <w:p w14:paraId="3A87796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l’architettura gotica: tecniche, scultura architettonica</w:t>
            </w:r>
          </w:p>
          <w:p w14:paraId="7A4A4D0B"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architettura gotica italiana</w:t>
            </w:r>
          </w:p>
        </w:tc>
        <w:tc>
          <w:tcPr>
            <w:tcW w:w="4253" w:type="dxa"/>
            <w:gridSpan w:val="2"/>
          </w:tcPr>
          <w:p w14:paraId="0F7AA84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i caratteri peculiari dell’architettura gotica, in riferimento all’arco acuto e alle sue problematiche</w:t>
            </w:r>
          </w:p>
          <w:p w14:paraId="6F96098C"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cogliere nel gotico italiano la capacità di coniugare le nuove modalità costruttive con la tradizione classica e romanica</w:t>
            </w:r>
          </w:p>
        </w:tc>
        <w:tc>
          <w:tcPr>
            <w:tcW w:w="2268" w:type="dxa"/>
            <w:gridSpan w:val="3"/>
            <w:vMerge/>
          </w:tcPr>
          <w:p w14:paraId="69F93FAF" w14:textId="77777777" w:rsidR="00E71024" w:rsidRPr="004868A4" w:rsidRDefault="00E71024" w:rsidP="00285D34">
            <w:pPr>
              <w:rPr>
                <w:rFonts w:ascii="Times New Roman" w:hAnsi="Times New Roman" w:cs="Times New Roman"/>
                <w:b/>
                <w:sz w:val="20"/>
                <w:szCs w:val="20"/>
              </w:rPr>
            </w:pPr>
          </w:p>
        </w:tc>
      </w:tr>
      <w:tr w:rsidR="00E71024" w:rsidRPr="004868A4" w14:paraId="44FAE9B5" w14:textId="77777777" w:rsidTr="00EE2284">
        <w:trPr>
          <w:trHeight w:val="322"/>
        </w:trPr>
        <w:tc>
          <w:tcPr>
            <w:tcW w:w="1701" w:type="dxa"/>
            <w:gridSpan w:val="2"/>
            <w:vMerge/>
          </w:tcPr>
          <w:p w14:paraId="036957B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410" w:type="dxa"/>
            <w:gridSpan w:val="2"/>
          </w:tcPr>
          <w:p w14:paraId="7B573EAD"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la pittura italiana del Duecento</w:t>
            </w:r>
          </w:p>
          <w:p w14:paraId="5D0C775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l’esperienza toscana</w:t>
            </w:r>
          </w:p>
          <w:p w14:paraId="424A640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Cimabue</w:t>
            </w:r>
          </w:p>
        </w:tc>
        <w:tc>
          <w:tcPr>
            <w:tcW w:w="4253" w:type="dxa"/>
            <w:gridSpan w:val="2"/>
          </w:tcPr>
          <w:p w14:paraId="3AEC0ED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le peculiarità della pittura gotica, in particolare l’esperienza toscana</w:t>
            </w:r>
          </w:p>
          <w:p w14:paraId="0D027E6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individuare nella pittura di Cimabue sia gli apporti bizantini sia la sua attenzione alla resa volumetrica delle figure e alla ricerca spaziale</w:t>
            </w:r>
          </w:p>
        </w:tc>
        <w:tc>
          <w:tcPr>
            <w:tcW w:w="2268" w:type="dxa"/>
            <w:gridSpan w:val="3"/>
            <w:vMerge/>
          </w:tcPr>
          <w:p w14:paraId="33B86B58" w14:textId="77777777" w:rsidR="00E71024" w:rsidRPr="004868A4" w:rsidRDefault="00E71024" w:rsidP="00285D34">
            <w:pPr>
              <w:rPr>
                <w:rFonts w:ascii="Times New Roman" w:hAnsi="Times New Roman" w:cs="Times New Roman"/>
                <w:b/>
                <w:sz w:val="20"/>
                <w:szCs w:val="20"/>
              </w:rPr>
            </w:pPr>
          </w:p>
        </w:tc>
      </w:tr>
      <w:tr w:rsidR="00E71024" w:rsidRPr="004868A4" w14:paraId="2D1AA398" w14:textId="77777777" w:rsidTr="00EE2284">
        <w:trPr>
          <w:trHeight w:val="322"/>
        </w:trPr>
        <w:tc>
          <w:tcPr>
            <w:tcW w:w="1701" w:type="dxa"/>
            <w:gridSpan w:val="2"/>
            <w:vMerge w:val="restart"/>
          </w:tcPr>
          <w:p w14:paraId="68E49D5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arte gotica nell’Italia del 1300</w:t>
            </w:r>
          </w:p>
        </w:tc>
        <w:tc>
          <w:tcPr>
            <w:tcW w:w="2410" w:type="dxa"/>
            <w:gridSpan w:val="2"/>
          </w:tcPr>
          <w:p w14:paraId="2574211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cattedrali e palazzi</w:t>
            </w:r>
          </w:p>
        </w:tc>
        <w:tc>
          <w:tcPr>
            <w:tcW w:w="4253" w:type="dxa"/>
            <w:gridSpan w:val="2"/>
          </w:tcPr>
          <w:p w14:paraId="7326421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i manufatti dell’arte gotica trecentesca in Italia</w:t>
            </w:r>
          </w:p>
        </w:tc>
        <w:tc>
          <w:tcPr>
            <w:tcW w:w="2268" w:type="dxa"/>
            <w:gridSpan w:val="3"/>
            <w:vMerge/>
          </w:tcPr>
          <w:p w14:paraId="1DC1C120" w14:textId="77777777" w:rsidR="00E71024" w:rsidRPr="004868A4" w:rsidRDefault="00E71024" w:rsidP="00285D34">
            <w:pPr>
              <w:rPr>
                <w:rFonts w:ascii="Times New Roman" w:hAnsi="Times New Roman" w:cs="Times New Roman"/>
                <w:b/>
                <w:sz w:val="20"/>
                <w:szCs w:val="20"/>
              </w:rPr>
            </w:pPr>
          </w:p>
        </w:tc>
      </w:tr>
      <w:tr w:rsidR="00E71024" w:rsidRPr="004868A4" w14:paraId="1388FD7C" w14:textId="77777777" w:rsidTr="00EE2284">
        <w:trPr>
          <w:trHeight w:val="322"/>
        </w:trPr>
        <w:tc>
          <w:tcPr>
            <w:tcW w:w="1701" w:type="dxa"/>
            <w:gridSpan w:val="2"/>
            <w:vMerge/>
          </w:tcPr>
          <w:p w14:paraId="7202D62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410" w:type="dxa"/>
            <w:gridSpan w:val="2"/>
          </w:tcPr>
          <w:p w14:paraId="71DFAC5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Giotto</w:t>
            </w:r>
          </w:p>
        </w:tc>
        <w:tc>
          <w:tcPr>
            <w:tcW w:w="4253" w:type="dxa"/>
            <w:gridSpan w:val="2"/>
          </w:tcPr>
          <w:p w14:paraId="2CE3EC7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la personalità di Giotto, inquadrandola nella temperie culturale del tempo e sapendone mettere in risalto le straordinarie innovazioni sul piano dei contenuti e della tecnica</w:t>
            </w:r>
          </w:p>
        </w:tc>
        <w:tc>
          <w:tcPr>
            <w:tcW w:w="2268" w:type="dxa"/>
            <w:gridSpan w:val="3"/>
            <w:vMerge/>
          </w:tcPr>
          <w:p w14:paraId="3EF336C5" w14:textId="77777777" w:rsidR="00E71024" w:rsidRPr="004868A4" w:rsidRDefault="00E71024" w:rsidP="00285D34">
            <w:pPr>
              <w:rPr>
                <w:rFonts w:ascii="Times New Roman" w:hAnsi="Times New Roman" w:cs="Times New Roman"/>
                <w:b/>
                <w:sz w:val="20"/>
                <w:szCs w:val="20"/>
              </w:rPr>
            </w:pPr>
          </w:p>
        </w:tc>
      </w:tr>
      <w:tr w:rsidR="00E71024" w:rsidRPr="004868A4" w14:paraId="7A5D3130" w14:textId="77777777" w:rsidTr="00EE2284">
        <w:trPr>
          <w:trHeight w:val="322"/>
        </w:trPr>
        <w:tc>
          <w:tcPr>
            <w:tcW w:w="1701" w:type="dxa"/>
            <w:gridSpan w:val="2"/>
            <w:vMerge/>
          </w:tcPr>
          <w:p w14:paraId="0971305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410" w:type="dxa"/>
            <w:gridSpan w:val="2"/>
          </w:tcPr>
          <w:p w14:paraId="5657B56B"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Simone Martini</w:t>
            </w:r>
          </w:p>
        </w:tc>
        <w:tc>
          <w:tcPr>
            <w:tcW w:w="4253" w:type="dxa"/>
            <w:gridSpan w:val="2"/>
          </w:tcPr>
          <w:p w14:paraId="7DD7BED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le caratteristiche della produzione pittorica di Simone Martini, con particolare riferimento alla sua opera presente presso il Museo di Capodimonte di Napoli</w:t>
            </w:r>
          </w:p>
        </w:tc>
        <w:tc>
          <w:tcPr>
            <w:tcW w:w="2268" w:type="dxa"/>
            <w:gridSpan w:val="3"/>
            <w:vMerge/>
          </w:tcPr>
          <w:p w14:paraId="58C0DFF9" w14:textId="77777777" w:rsidR="00E71024" w:rsidRPr="004868A4" w:rsidRDefault="00E71024" w:rsidP="00285D34">
            <w:pPr>
              <w:rPr>
                <w:rFonts w:ascii="Times New Roman" w:hAnsi="Times New Roman" w:cs="Times New Roman"/>
                <w:b/>
                <w:sz w:val="20"/>
                <w:szCs w:val="20"/>
              </w:rPr>
            </w:pPr>
          </w:p>
        </w:tc>
      </w:tr>
    </w:tbl>
    <w:p w14:paraId="6435078E" w14:textId="77777777" w:rsidR="00E71024" w:rsidRPr="004868A4" w:rsidRDefault="00E71024" w:rsidP="00E71024">
      <w:pPr>
        <w:spacing w:after="80"/>
        <w:jc w:val="both"/>
        <w:rPr>
          <w:rFonts w:ascii="Times New Roman" w:hAnsi="Times New Roman" w:cs="Times New Roman"/>
          <w:sz w:val="20"/>
          <w:szCs w:val="20"/>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01"/>
        <w:gridCol w:w="2268"/>
        <w:gridCol w:w="142"/>
        <w:gridCol w:w="425"/>
        <w:gridCol w:w="4395"/>
        <w:gridCol w:w="126"/>
        <w:gridCol w:w="1433"/>
      </w:tblGrid>
      <w:tr w:rsidR="00E71024" w:rsidRPr="004868A4" w14:paraId="168C885F" w14:textId="77777777" w:rsidTr="00EE2284">
        <w:trPr>
          <w:trHeight w:val="454"/>
        </w:trPr>
        <w:tc>
          <w:tcPr>
            <w:tcW w:w="10490" w:type="dxa"/>
            <w:gridSpan w:val="7"/>
            <w:vAlign w:val="center"/>
          </w:tcPr>
          <w:p w14:paraId="616FBC02" w14:textId="77777777" w:rsidR="00E71024" w:rsidRPr="004868A4" w:rsidRDefault="00E71024" w:rsidP="00285D34">
            <w:pPr>
              <w:jc w:val="center"/>
              <w:rPr>
                <w:rFonts w:ascii="Times New Roman" w:hAnsi="Times New Roman" w:cs="Times New Roman"/>
                <w:b/>
                <w:sz w:val="20"/>
                <w:szCs w:val="20"/>
                <w:u w:val="single"/>
              </w:rPr>
            </w:pPr>
            <w:r w:rsidRPr="004868A4">
              <w:rPr>
                <w:rFonts w:ascii="Times New Roman" w:hAnsi="Times New Roman" w:cs="Times New Roman"/>
                <w:b/>
                <w:sz w:val="20"/>
                <w:szCs w:val="20"/>
                <w:u w:val="single"/>
              </w:rPr>
              <w:t>SECONDO BIENNIO( QUARTO ANNO)</w:t>
            </w:r>
          </w:p>
        </w:tc>
      </w:tr>
      <w:tr w:rsidR="00E71024" w:rsidRPr="004868A4" w14:paraId="63E8EBE7" w14:textId="77777777" w:rsidTr="00EE2284">
        <w:trPr>
          <w:trHeight w:val="454"/>
        </w:trPr>
        <w:tc>
          <w:tcPr>
            <w:tcW w:w="10490" w:type="dxa"/>
            <w:gridSpan w:val="7"/>
            <w:vAlign w:val="center"/>
          </w:tcPr>
          <w:p w14:paraId="285870B7"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 xml:space="preserve">MODULO 7 - IL PRIMO RINASCIMENTO </w:t>
            </w:r>
            <w:r w:rsidRPr="004868A4">
              <w:rPr>
                <w:rFonts w:ascii="Times New Roman" w:hAnsi="Times New Roman" w:cs="Times New Roman"/>
                <w:sz w:val="20"/>
                <w:szCs w:val="20"/>
              </w:rPr>
              <w:t>(10 lezioni)</w:t>
            </w:r>
          </w:p>
        </w:tc>
      </w:tr>
      <w:tr w:rsidR="00E71024" w:rsidRPr="004868A4" w14:paraId="3BAEB6B5" w14:textId="77777777" w:rsidTr="00EE2284">
        <w:trPr>
          <w:trHeight w:val="216"/>
        </w:trPr>
        <w:tc>
          <w:tcPr>
            <w:tcW w:w="1701" w:type="dxa"/>
          </w:tcPr>
          <w:p w14:paraId="79AEEB6F"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CONTENUTI</w:t>
            </w:r>
          </w:p>
        </w:tc>
        <w:tc>
          <w:tcPr>
            <w:tcW w:w="2410" w:type="dxa"/>
            <w:gridSpan w:val="2"/>
            <w:vAlign w:val="bottom"/>
          </w:tcPr>
          <w:p w14:paraId="468AFE74"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CONOSCENZE</w:t>
            </w:r>
          </w:p>
        </w:tc>
        <w:tc>
          <w:tcPr>
            <w:tcW w:w="4820" w:type="dxa"/>
            <w:gridSpan w:val="2"/>
            <w:vAlign w:val="bottom"/>
          </w:tcPr>
          <w:p w14:paraId="5D508F2A"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ABILITÀ</w:t>
            </w:r>
          </w:p>
        </w:tc>
        <w:tc>
          <w:tcPr>
            <w:tcW w:w="1559" w:type="dxa"/>
            <w:gridSpan w:val="2"/>
            <w:vAlign w:val="bottom"/>
          </w:tcPr>
          <w:p w14:paraId="76913517"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 xml:space="preserve">COMPETENZE </w:t>
            </w:r>
          </w:p>
        </w:tc>
      </w:tr>
      <w:tr w:rsidR="00E71024" w:rsidRPr="004868A4" w14:paraId="12A38579" w14:textId="77777777" w:rsidTr="00EE2284">
        <w:trPr>
          <w:trHeight w:val="216"/>
        </w:trPr>
        <w:tc>
          <w:tcPr>
            <w:tcW w:w="1701" w:type="dxa"/>
          </w:tcPr>
          <w:p w14:paraId="38A4014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il primo Rinascimento a Firenze: la prospettiva, le proporzioni, l’antico</w:t>
            </w:r>
          </w:p>
          <w:p w14:paraId="06D15A6F" w14:textId="77777777" w:rsidR="00E71024" w:rsidRPr="004868A4" w:rsidRDefault="00E71024" w:rsidP="00285D34">
            <w:pPr>
              <w:rPr>
                <w:rFonts w:ascii="Times New Roman" w:hAnsi="Times New Roman" w:cs="Times New Roman"/>
                <w:b/>
                <w:sz w:val="20"/>
                <w:szCs w:val="20"/>
              </w:rPr>
            </w:pPr>
          </w:p>
        </w:tc>
        <w:tc>
          <w:tcPr>
            <w:tcW w:w="2410" w:type="dxa"/>
            <w:gridSpan w:val="2"/>
          </w:tcPr>
          <w:p w14:paraId="288707CD"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il significato del termine Rinascimento, la diffusione geografica e la collocazione storica del fenomeno</w:t>
            </w:r>
          </w:p>
          <w:p w14:paraId="5F43152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il metodo prospettico brunelleschiano e gli aspetti fondamentali della visione prospettica</w:t>
            </w:r>
          </w:p>
          <w:p w14:paraId="2B8F05D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le proporzioni architettoniche in relazione al corpo umano</w:t>
            </w:r>
          </w:p>
          <w:p w14:paraId="28DF8A9B"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il rapporto con l’antico</w:t>
            </w:r>
          </w:p>
        </w:tc>
        <w:tc>
          <w:tcPr>
            <w:tcW w:w="4820" w:type="dxa"/>
            <w:gridSpan w:val="2"/>
          </w:tcPr>
          <w:p w14:paraId="22D5281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inserire la produzione artistica e architettonica del Rinascimento nel contesto storico e culturale</w:t>
            </w:r>
          </w:p>
          <w:p w14:paraId="666EB9C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le specificità del linguaggio artistico rinascimentale</w:t>
            </w:r>
          </w:p>
          <w:p w14:paraId="40DA5B4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le caratteristiche delle tipologie architettoniche religiose e civili del periodo</w:t>
            </w:r>
          </w:p>
          <w:p w14:paraId="13EC143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riconoscere temi, tecniche e caratteristiche della scultura e della pittura del periodo e saper operare confronti tra opere di stili diversi</w:t>
            </w:r>
          </w:p>
          <w:p w14:paraId="62D0A45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leggere l’impianto prospettico di un’opera</w:t>
            </w:r>
          </w:p>
        </w:tc>
        <w:tc>
          <w:tcPr>
            <w:tcW w:w="1559" w:type="dxa"/>
            <w:gridSpan w:val="2"/>
            <w:vMerge w:val="restart"/>
          </w:tcPr>
          <w:p w14:paraId="793DDBC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inquadrare gli artisti e le opere nel loro contesto storico e culturale</w:t>
            </w:r>
          </w:p>
          <w:p w14:paraId="552514EB"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leggere le opere utilizzando la terminologia appropriata</w:t>
            </w:r>
          </w:p>
          <w:p w14:paraId="0AA05B0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riconoscere e spiegare aspetti iconografici e simbolici</w:t>
            </w:r>
          </w:p>
          <w:p w14:paraId="44D2003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riconoscere e analizzare i caratteri stilistici, le funzioni, i materiali e le tecniche utilizzate</w:t>
            </w:r>
          </w:p>
          <w:p w14:paraId="475E95B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comprendere e descrivere con linguaggio specifico le opere architettoniche nei loro elementi strutturali e nel loro linguaggio formale</w:t>
            </w:r>
          </w:p>
        </w:tc>
      </w:tr>
      <w:tr w:rsidR="00E71024" w:rsidRPr="004868A4" w14:paraId="7AD9EF9D" w14:textId="77777777" w:rsidTr="00EE2284">
        <w:trPr>
          <w:trHeight w:val="216"/>
        </w:trPr>
        <w:tc>
          <w:tcPr>
            <w:tcW w:w="1701" w:type="dxa"/>
            <w:vMerge w:val="restart"/>
          </w:tcPr>
          <w:p w14:paraId="2644389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 xml:space="preserve">gli artisti precursori del Rinascimento: Brunelleschi, Donatello, Masaccio </w:t>
            </w:r>
          </w:p>
        </w:tc>
        <w:tc>
          <w:tcPr>
            <w:tcW w:w="2410" w:type="dxa"/>
            <w:gridSpan w:val="2"/>
          </w:tcPr>
          <w:p w14:paraId="223AE2B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l’attività e le opere di Brunelleschi</w:t>
            </w:r>
          </w:p>
        </w:tc>
        <w:tc>
          <w:tcPr>
            <w:tcW w:w="4820" w:type="dxa"/>
            <w:gridSpan w:val="2"/>
          </w:tcPr>
          <w:p w14:paraId="4817C69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descrivere piante, esterni e interni delle architetture brunelleschiane</w:t>
            </w:r>
          </w:p>
        </w:tc>
        <w:tc>
          <w:tcPr>
            <w:tcW w:w="1559" w:type="dxa"/>
            <w:gridSpan w:val="2"/>
            <w:vMerge/>
          </w:tcPr>
          <w:p w14:paraId="532984D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78876EB8" w14:textId="77777777" w:rsidTr="00EE2284">
        <w:trPr>
          <w:trHeight w:val="571"/>
        </w:trPr>
        <w:tc>
          <w:tcPr>
            <w:tcW w:w="1701" w:type="dxa"/>
            <w:vMerge/>
          </w:tcPr>
          <w:p w14:paraId="15CA4D2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410" w:type="dxa"/>
            <w:gridSpan w:val="2"/>
          </w:tcPr>
          <w:p w14:paraId="0CFD9E78"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l’attività e le opere di Donatello</w:t>
            </w:r>
          </w:p>
        </w:tc>
        <w:tc>
          <w:tcPr>
            <w:tcW w:w="4820" w:type="dxa"/>
            <w:gridSpan w:val="2"/>
          </w:tcPr>
          <w:p w14:paraId="78B50CE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leggere le opere di Donatello individuando temi, tecniche e caratteri stilistici</w:t>
            </w:r>
          </w:p>
          <w:p w14:paraId="54BCD34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individuare le diverse tecniche utilizzate</w:t>
            </w:r>
          </w:p>
        </w:tc>
        <w:tc>
          <w:tcPr>
            <w:tcW w:w="1559" w:type="dxa"/>
            <w:gridSpan w:val="2"/>
            <w:vMerge/>
          </w:tcPr>
          <w:p w14:paraId="6B034BF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6ABED2E1" w14:textId="77777777" w:rsidTr="00EE2284">
        <w:trPr>
          <w:trHeight w:val="216"/>
        </w:trPr>
        <w:tc>
          <w:tcPr>
            <w:tcW w:w="1701" w:type="dxa"/>
            <w:vMerge/>
          </w:tcPr>
          <w:p w14:paraId="7EAF770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410" w:type="dxa"/>
            <w:gridSpan w:val="2"/>
          </w:tcPr>
          <w:p w14:paraId="2C77822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l’attività e le opere di Masaccio</w:t>
            </w:r>
          </w:p>
        </w:tc>
        <w:tc>
          <w:tcPr>
            <w:tcW w:w="4820" w:type="dxa"/>
            <w:gridSpan w:val="2"/>
          </w:tcPr>
          <w:p w14:paraId="7FC89D7B"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leggere le opere di Masaccio individuando temi e caratteri stilistici</w:t>
            </w:r>
          </w:p>
          <w:p w14:paraId="4E4E61E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le differenze tra il linguaggio rinascimentale di Masaccio e quello tardo-gotico di Masolino</w:t>
            </w:r>
          </w:p>
        </w:tc>
        <w:tc>
          <w:tcPr>
            <w:tcW w:w="1559" w:type="dxa"/>
            <w:gridSpan w:val="2"/>
            <w:vMerge/>
          </w:tcPr>
          <w:p w14:paraId="300FD72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4702A550" w14:textId="77777777" w:rsidTr="00EE2284">
        <w:trPr>
          <w:trHeight w:val="454"/>
        </w:trPr>
        <w:tc>
          <w:tcPr>
            <w:tcW w:w="10490" w:type="dxa"/>
            <w:gridSpan w:val="7"/>
            <w:vAlign w:val="center"/>
          </w:tcPr>
          <w:p w14:paraId="35ACF368" w14:textId="77777777" w:rsidR="00E71024" w:rsidRPr="004868A4" w:rsidRDefault="00E71024" w:rsidP="00285D34">
            <w:pPr>
              <w:ind w:left="69" w:right="127"/>
              <w:jc w:val="center"/>
              <w:rPr>
                <w:rFonts w:ascii="Times New Roman" w:hAnsi="Times New Roman" w:cs="Times New Roman"/>
                <w:sz w:val="20"/>
                <w:szCs w:val="20"/>
              </w:rPr>
            </w:pPr>
            <w:r w:rsidRPr="004868A4">
              <w:rPr>
                <w:rFonts w:ascii="Times New Roman" w:hAnsi="Times New Roman" w:cs="Times New Roman"/>
                <w:b/>
                <w:sz w:val="20"/>
                <w:szCs w:val="20"/>
              </w:rPr>
              <w:t xml:space="preserve">MODULO 8 – LA DIFFUSIONE DEL RINASCIMENTO </w:t>
            </w:r>
            <w:r w:rsidRPr="004868A4">
              <w:rPr>
                <w:rFonts w:ascii="Times New Roman" w:hAnsi="Times New Roman" w:cs="Times New Roman"/>
                <w:sz w:val="20"/>
                <w:szCs w:val="20"/>
              </w:rPr>
              <w:t>(10 lezioni)</w:t>
            </w:r>
          </w:p>
        </w:tc>
      </w:tr>
      <w:tr w:rsidR="00E71024" w:rsidRPr="004868A4" w14:paraId="43CA4AB0" w14:textId="77777777" w:rsidTr="00EE2284">
        <w:trPr>
          <w:trHeight w:val="216"/>
        </w:trPr>
        <w:tc>
          <w:tcPr>
            <w:tcW w:w="1701" w:type="dxa"/>
          </w:tcPr>
          <w:p w14:paraId="4B8CC14F"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CONTENUTI</w:t>
            </w:r>
          </w:p>
        </w:tc>
        <w:tc>
          <w:tcPr>
            <w:tcW w:w="2410" w:type="dxa"/>
            <w:gridSpan w:val="2"/>
            <w:vAlign w:val="bottom"/>
          </w:tcPr>
          <w:p w14:paraId="71E0C5F8"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CONOSCENZE</w:t>
            </w:r>
          </w:p>
        </w:tc>
        <w:tc>
          <w:tcPr>
            <w:tcW w:w="4820" w:type="dxa"/>
            <w:gridSpan w:val="2"/>
            <w:vAlign w:val="bottom"/>
          </w:tcPr>
          <w:p w14:paraId="5717A5DE"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ABILITÀ</w:t>
            </w:r>
          </w:p>
        </w:tc>
        <w:tc>
          <w:tcPr>
            <w:tcW w:w="1559" w:type="dxa"/>
            <w:gridSpan w:val="2"/>
            <w:vAlign w:val="bottom"/>
          </w:tcPr>
          <w:p w14:paraId="41430958"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 xml:space="preserve">COMPETENZE </w:t>
            </w:r>
          </w:p>
        </w:tc>
      </w:tr>
      <w:tr w:rsidR="00E71024" w:rsidRPr="004868A4" w14:paraId="4F938D02" w14:textId="77777777" w:rsidTr="00EE2284">
        <w:trPr>
          <w:trHeight w:val="216"/>
        </w:trPr>
        <w:tc>
          <w:tcPr>
            <w:tcW w:w="1701" w:type="dxa"/>
          </w:tcPr>
          <w:p w14:paraId="42A013FC"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il Rinascimento secondo i fiamminghi</w:t>
            </w:r>
          </w:p>
        </w:tc>
        <w:tc>
          <w:tcPr>
            <w:tcW w:w="2410" w:type="dxa"/>
            <w:gridSpan w:val="2"/>
          </w:tcPr>
          <w:p w14:paraId="122B806B"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l’evoluzione della pittura fiamminga nel Quattrocento, la tecnica ad olio ed i principali artisti fiamminghi</w:t>
            </w:r>
          </w:p>
        </w:tc>
        <w:tc>
          <w:tcPr>
            <w:tcW w:w="4820" w:type="dxa"/>
            <w:gridSpan w:val="2"/>
          </w:tcPr>
          <w:p w14:paraId="29EA427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le peculiarità della pittura fiamminga e i suoi legami con il mondo artistico italiano</w:t>
            </w:r>
          </w:p>
          <w:p w14:paraId="1B05A96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le novità della pittura a olio</w:t>
            </w:r>
          </w:p>
          <w:p w14:paraId="43408EC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operare confronti tra opere fiamminghe e opere italiane</w:t>
            </w:r>
          </w:p>
          <w:p w14:paraId="1EB2A1F8"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i rapporti tra artisti fiamminghi e corti italiane</w:t>
            </w:r>
          </w:p>
        </w:tc>
        <w:tc>
          <w:tcPr>
            <w:tcW w:w="1559" w:type="dxa"/>
            <w:gridSpan w:val="2"/>
            <w:vMerge w:val="restart"/>
          </w:tcPr>
          <w:p w14:paraId="45FC5E9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inquadrare gli artisti e le opere nel loro contesto storico e culturale</w:t>
            </w:r>
          </w:p>
          <w:p w14:paraId="7DC69DB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leggere le opere utilizzando la terminologia appropriata</w:t>
            </w:r>
          </w:p>
          <w:p w14:paraId="479DC99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riconoscere e spiegare aspetti iconografici e simbolici</w:t>
            </w:r>
          </w:p>
          <w:p w14:paraId="0B4BFB7B"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riconoscere e analizzare i caratteri stilistici, le funzioni, i materiali e le tecniche utilizzate</w:t>
            </w:r>
          </w:p>
          <w:p w14:paraId="7CFB4BB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comprendere e descrivere con linguaggio specifico le opere architettoniche nei loro elementi strutturali e nel loro linguaggio formale</w:t>
            </w:r>
          </w:p>
        </w:tc>
      </w:tr>
      <w:tr w:rsidR="00E71024" w:rsidRPr="004868A4" w14:paraId="603846E8" w14:textId="77777777" w:rsidTr="00EE2284">
        <w:trPr>
          <w:trHeight w:val="216"/>
        </w:trPr>
        <w:tc>
          <w:tcPr>
            <w:tcW w:w="1701" w:type="dxa"/>
            <w:vMerge w:val="restart"/>
          </w:tcPr>
          <w:p w14:paraId="6A95591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la diffusione delle conquiste rinascimentali attraverso i principali artisti</w:t>
            </w:r>
          </w:p>
        </w:tc>
        <w:tc>
          <w:tcPr>
            <w:tcW w:w="2410" w:type="dxa"/>
            <w:gridSpan w:val="2"/>
          </w:tcPr>
          <w:p w14:paraId="7E88DA7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le teorie, i trattati, l’attività e le opere di Leon Battista Alberti</w:t>
            </w:r>
          </w:p>
          <w:p w14:paraId="6332101F" w14:textId="77777777" w:rsidR="00E71024" w:rsidRPr="004868A4" w:rsidRDefault="00E71024" w:rsidP="00285D34">
            <w:pPr>
              <w:ind w:left="176" w:right="127"/>
              <w:rPr>
                <w:rFonts w:ascii="Times New Roman" w:hAnsi="Times New Roman" w:cs="Times New Roman"/>
                <w:sz w:val="20"/>
                <w:szCs w:val="20"/>
              </w:rPr>
            </w:pPr>
          </w:p>
        </w:tc>
        <w:tc>
          <w:tcPr>
            <w:tcW w:w="4820" w:type="dxa"/>
            <w:gridSpan w:val="2"/>
          </w:tcPr>
          <w:p w14:paraId="12A1701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descrivere piante, esterni ed interni delle architetture albertiane</w:t>
            </w:r>
          </w:p>
          <w:p w14:paraId="5655313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operare confronti tra le opere fiorentine e quelle mantovane</w:t>
            </w:r>
          </w:p>
          <w:p w14:paraId="1D4DDA2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le tipologie classiche adottate nelle opere albertiane</w:t>
            </w:r>
          </w:p>
          <w:p w14:paraId="4EB7F05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il legame tra le opere teoriche e il Trattato di Vitruvio</w:t>
            </w:r>
          </w:p>
        </w:tc>
        <w:tc>
          <w:tcPr>
            <w:tcW w:w="1559" w:type="dxa"/>
            <w:gridSpan w:val="2"/>
            <w:vMerge/>
          </w:tcPr>
          <w:p w14:paraId="018B834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77EF9847" w14:textId="77777777" w:rsidTr="00EE2284">
        <w:trPr>
          <w:trHeight w:val="216"/>
        </w:trPr>
        <w:tc>
          <w:tcPr>
            <w:tcW w:w="1701" w:type="dxa"/>
            <w:vMerge/>
          </w:tcPr>
          <w:p w14:paraId="6A0525B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410" w:type="dxa"/>
            <w:gridSpan w:val="2"/>
          </w:tcPr>
          <w:p w14:paraId="6285F22B"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le teorie, i trattati, l’attività e le opere di Piero della Francesca</w:t>
            </w:r>
          </w:p>
          <w:p w14:paraId="47A83709" w14:textId="77777777" w:rsidR="00E71024" w:rsidRPr="004868A4" w:rsidRDefault="00E71024" w:rsidP="00285D34">
            <w:pPr>
              <w:ind w:left="176" w:right="127"/>
              <w:rPr>
                <w:rFonts w:ascii="Times New Roman" w:hAnsi="Times New Roman" w:cs="Times New Roman"/>
                <w:sz w:val="20"/>
                <w:szCs w:val="20"/>
              </w:rPr>
            </w:pPr>
          </w:p>
        </w:tc>
        <w:tc>
          <w:tcPr>
            <w:tcW w:w="4820" w:type="dxa"/>
            <w:gridSpan w:val="2"/>
          </w:tcPr>
          <w:p w14:paraId="1B541ED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riconoscere le diverse componenti della pittura di Piero della Francesca</w:t>
            </w:r>
          </w:p>
          <w:p w14:paraId="052F543B"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leggere l’impianto prospettico di un’opera di Piero della Francesca</w:t>
            </w:r>
          </w:p>
          <w:p w14:paraId="03BF0B2B"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i rapporti con l’arte fiamminga</w:t>
            </w:r>
          </w:p>
        </w:tc>
        <w:tc>
          <w:tcPr>
            <w:tcW w:w="1559" w:type="dxa"/>
            <w:gridSpan w:val="2"/>
            <w:vMerge/>
          </w:tcPr>
          <w:p w14:paraId="531C18C8"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3D7D41E6" w14:textId="77777777" w:rsidTr="00EE2284">
        <w:trPr>
          <w:trHeight w:val="216"/>
        </w:trPr>
        <w:tc>
          <w:tcPr>
            <w:tcW w:w="1701" w:type="dxa"/>
            <w:vMerge/>
          </w:tcPr>
          <w:p w14:paraId="3DB1E40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410" w:type="dxa"/>
            <w:gridSpan w:val="2"/>
          </w:tcPr>
          <w:p w14:paraId="6C85299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l’attività e le opere di Sandro Botticelli</w:t>
            </w:r>
          </w:p>
        </w:tc>
        <w:tc>
          <w:tcPr>
            <w:tcW w:w="4820" w:type="dxa"/>
            <w:gridSpan w:val="2"/>
          </w:tcPr>
          <w:p w14:paraId="4B9A8D2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delineare la situazione culturale fiorentina in cui si forma Botticelli</w:t>
            </w:r>
          </w:p>
          <w:p w14:paraId="0325193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la funzione della linea nell’arte di Botticelli</w:t>
            </w:r>
          </w:p>
          <w:p w14:paraId="4144E78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delineare la situazione storico-politica dell’ultimo periodo di Botticelli</w:t>
            </w:r>
          </w:p>
        </w:tc>
        <w:tc>
          <w:tcPr>
            <w:tcW w:w="1559" w:type="dxa"/>
            <w:gridSpan w:val="2"/>
            <w:vMerge/>
          </w:tcPr>
          <w:p w14:paraId="0B725D98"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235F1277" w14:textId="77777777" w:rsidTr="00EE2284">
        <w:trPr>
          <w:trHeight w:val="216"/>
        </w:trPr>
        <w:tc>
          <w:tcPr>
            <w:tcW w:w="1701" w:type="dxa"/>
            <w:vMerge/>
          </w:tcPr>
          <w:p w14:paraId="0955D87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410" w:type="dxa"/>
            <w:gridSpan w:val="2"/>
          </w:tcPr>
          <w:p w14:paraId="3D5D304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l’attività e le opere di Antonello da Messina</w:t>
            </w:r>
          </w:p>
          <w:p w14:paraId="3B11193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la tecnica della pittura a olio</w:t>
            </w:r>
          </w:p>
          <w:p w14:paraId="1A01002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l’evoluzione del ritratto nel ‘400 in riferimento alle opere di Antonello da Messina</w:t>
            </w:r>
          </w:p>
        </w:tc>
        <w:tc>
          <w:tcPr>
            <w:tcW w:w="4820" w:type="dxa"/>
            <w:gridSpan w:val="2"/>
          </w:tcPr>
          <w:p w14:paraId="3370130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riconoscere le diverse componenti della pittura di Antonello da Messina</w:t>
            </w:r>
          </w:p>
          <w:p w14:paraId="6D9740EB"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leggere l’impostazione prospettico-spaziale delle opere di Antonello da Messina</w:t>
            </w:r>
          </w:p>
          <w:p w14:paraId="5EA272D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analizzare gli aspetti stilistici e simbolici delle opere di Antonello da Messina</w:t>
            </w:r>
          </w:p>
          <w:p w14:paraId="191CFC3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i rapporti con l’arte fiamminga</w:t>
            </w:r>
          </w:p>
          <w:p w14:paraId="0804E72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le novità della pittura a olio</w:t>
            </w:r>
          </w:p>
        </w:tc>
        <w:tc>
          <w:tcPr>
            <w:tcW w:w="1559" w:type="dxa"/>
            <w:gridSpan w:val="2"/>
            <w:vMerge/>
          </w:tcPr>
          <w:p w14:paraId="3F25ACB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536BF7BE" w14:textId="77777777" w:rsidTr="00EE2284">
        <w:trPr>
          <w:trHeight w:val="216"/>
        </w:trPr>
        <w:tc>
          <w:tcPr>
            <w:tcW w:w="1701" w:type="dxa"/>
            <w:vMerge/>
          </w:tcPr>
          <w:p w14:paraId="115424F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410" w:type="dxa"/>
            <w:gridSpan w:val="2"/>
          </w:tcPr>
          <w:p w14:paraId="641BDBD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l’attività e le opere di Andrea Mantegna</w:t>
            </w:r>
          </w:p>
        </w:tc>
        <w:tc>
          <w:tcPr>
            <w:tcW w:w="4820" w:type="dxa"/>
            <w:gridSpan w:val="2"/>
          </w:tcPr>
          <w:p w14:paraId="1BCECB5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riconoscere la complessità di riferimenti culturali della pittura di Andrea Mantegna</w:t>
            </w:r>
          </w:p>
          <w:p w14:paraId="675A729C"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leggere l’impianto prospettico di un’opera di Andrea Mantegna</w:t>
            </w:r>
          </w:p>
        </w:tc>
        <w:tc>
          <w:tcPr>
            <w:tcW w:w="1559" w:type="dxa"/>
            <w:gridSpan w:val="2"/>
            <w:vMerge/>
          </w:tcPr>
          <w:p w14:paraId="13EBAD8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684BD64D" w14:textId="77777777" w:rsidTr="00EE2284">
        <w:trPr>
          <w:trHeight w:val="216"/>
        </w:trPr>
        <w:tc>
          <w:tcPr>
            <w:tcW w:w="1701" w:type="dxa"/>
            <w:vMerge/>
          </w:tcPr>
          <w:p w14:paraId="700C119B"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410" w:type="dxa"/>
            <w:gridSpan w:val="2"/>
          </w:tcPr>
          <w:p w14:paraId="1A0C627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l’attività e le opere di Giovanni Bellini</w:t>
            </w:r>
          </w:p>
          <w:p w14:paraId="682B46ED"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le peculiarità del Rinascimento veneziano</w:t>
            </w:r>
          </w:p>
          <w:p w14:paraId="5F4CD30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la prospettiva cromatica</w:t>
            </w:r>
          </w:p>
        </w:tc>
        <w:tc>
          <w:tcPr>
            <w:tcW w:w="4820" w:type="dxa"/>
            <w:gridSpan w:val="2"/>
          </w:tcPr>
          <w:p w14:paraId="21499B9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riconoscere la complessità della formazione di Giovanni Bellini tra tardo-gotico e Rinascimento</w:t>
            </w:r>
          </w:p>
          <w:p w14:paraId="1FE227ED"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le novità introdotte nella rappresentazione del paesaggio</w:t>
            </w:r>
          </w:p>
          <w:p w14:paraId="42227A8D"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operare il confronto con Andrea Mantegna</w:t>
            </w:r>
          </w:p>
        </w:tc>
        <w:tc>
          <w:tcPr>
            <w:tcW w:w="1559" w:type="dxa"/>
            <w:gridSpan w:val="2"/>
            <w:vMerge/>
          </w:tcPr>
          <w:p w14:paraId="3FC449B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1BC05696" w14:textId="77777777" w:rsidTr="00EE2284">
        <w:trPr>
          <w:trHeight w:val="216"/>
        </w:trPr>
        <w:tc>
          <w:tcPr>
            <w:tcW w:w="1701" w:type="dxa"/>
          </w:tcPr>
          <w:p w14:paraId="4069415B" w14:textId="77777777" w:rsidR="00E71024" w:rsidRPr="004868A4" w:rsidRDefault="00E71024" w:rsidP="001057CE">
            <w:pPr>
              <w:numPr>
                <w:ilvl w:val="0"/>
                <w:numId w:val="143"/>
              </w:numPr>
              <w:ind w:left="176" w:hanging="107"/>
              <w:rPr>
                <w:rFonts w:ascii="Times New Roman" w:hAnsi="Times New Roman" w:cs="Times New Roman"/>
                <w:sz w:val="20"/>
                <w:szCs w:val="20"/>
              </w:rPr>
            </w:pPr>
            <w:r w:rsidRPr="004868A4">
              <w:rPr>
                <w:rFonts w:ascii="Times New Roman" w:hAnsi="Times New Roman" w:cs="Times New Roman"/>
                <w:sz w:val="20"/>
                <w:szCs w:val="20"/>
              </w:rPr>
              <w:t>esperienze di architettura e urbanistica rinascimentali: Pienza, Urbino e Ferrara</w:t>
            </w:r>
          </w:p>
        </w:tc>
        <w:tc>
          <w:tcPr>
            <w:tcW w:w="2410" w:type="dxa"/>
            <w:gridSpan w:val="2"/>
          </w:tcPr>
          <w:p w14:paraId="20FD23C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color w:val="000000"/>
                <w:sz w:val="20"/>
                <w:szCs w:val="20"/>
              </w:rPr>
              <w:t>conoscere le vicende costruttive di Pienza, Urbino e Ferrara</w:t>
            </w:r>
          </w:p>
        </w:tc>
        <w:tc>
          <w:tcPr>
            <w:tcW w:w="4820" w:type="dxa"/>
            <w:gridSpan w:val="2"/>
          </w:tcPr>
          <w:p w14:paraId="2A52CD28"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descrivere con linguaggio appropriato la struttura del centro urbano di Pienza</w:t>
            </w:r>
          </w:p>
          <w:p w14:paraId="45954A07"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descrivere con linguaggio appropriato il palazzo Ducale di Urbino</w:t>
            </w:r>
          </w:p>
          <w:p w14:paraId="0B45C7DC"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color w:val="000000"/>
                <w:sz w:val="20"/>
                <w:szCs w:val="20"/>
              </w:rPr>
              <w:t>saper descrivere con linguaggio appropriato il progetto dell’addizione erculea di Ferrara</w:t>
            </w:r>
          </w:p>
        </w:tc>
        <w:tc>
          <w:tcPr>
            <w:tcW w:w="1559" w:type="dxa"/>
            <w:gridSpan w:val="2"/>
            <w:vMerge/>
          </w:tcPr>
          <w:p w14:paraId="0F110A2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26C67120" w14:textId="77777777" w:rsidTr="00EE2284">
        <w:trPr>
          <w:trHeight w:val="454"/>
        </w:trPr>
        <w:tc>
          <w:tcPr>
            <w:tcW w:w="10490" w:type="dxa"/>
            <w:gridSpan w:val="7"/>
            <w:vAlign w:val="center"/>
          </w:tcPr>
          <w:p w14:paraId="3CC68418" w14:textId="77777777" w:rsidR="00E71024" w:rsidRPr="004868A4" w:rsidRDefault="00E71024" w:rsidP="00285D34">
            <w:pPr>
              <w:ind w:left="69" w:right="127"/>
              <w:jc w:val="center"/>
              <w:rPr>
                <w:rFonts w:ascii="Times New Roman" w:hAnsi="Times New Roman" w:cs="Times New Roman"/>
                <w:b/>
                <w:sz w:val="20"/>
                <w:szCs w:val="20"/>
              </w:rPr>
            </w:pPr>
            <w:r w:rsidRPr="004868A4">
              <w:rPr>
                <w:rFonts w:ascii="Times New Roman" w:hAnsi="Times New Roman" w:cs="Times New Roman"/>
                <w:b/>
                <w:sz w:val="20"/>
                <w:szCs w:val="20"/>
              </w:rPr>
              <w:t xml:space="preserve">MODULO 9 – RINASCIMENTO MATURO E MANIERISMO </w:t>
            </w:r>
            <w:r w:rsidRPr="004868A4">
              <w:rPr>
                <w:rFonts w:ascii="Times New Roman" w:hAnsi="Times New Roman" w:cs="Times New Roman"/>
                <w:sz w:val="20"/>
                <w:szCs w:val="20"/>
              </w:rPr>
              <w:t>(16 lezioni)</w:t>
            </w:r>
          </w:p>
        </w:tc>
      </w:tr>
      <w:tr w:rsidR="00EE2284" w:rsidRPr="004868A4" w14:paraId="5ADEC533" w14:textId="77777777" w:rsidTr="00EE2284">
        <w:trPr>
          <w:trHeight w:val="216"/>
        </w:trPr>
        <w:tc>
          <w:tcPr>
            <w:tcW w:w="1701" w:type="dxa"/>
          </w:tcPr>
          <w:p w14:paraId="25EE9B63"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CONTENUTI</w:t>
            </w:r>
          </w:p>
        </w:tc>
        <w:tc>
          <w:tcPr>
            <w:tcW w:w="2835" w:type="dxa"/>
            <w:gridSpan w:val="3"/>
            <w:vAlign w:val="bottom"/>
          </w:tcPr>
          <w:p w14:paraId="4DCBF8BC"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CONOSCENZE</w:t>
            </w:r>
          </w:p>
        </w:tc>
        <w:tc>
          <w:tcPr>
            <w:tcW w:w="4521" w:type="dxa"/>
            <w:gridSpan w:val="2"/>
            <w:vAlign w:val="bottom"/>
          </w:tcPr>
          <w:p w14:paraId="251220FC"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ABILITÀ</w:t>
            </w:r>
          </w:p>
        </w:tc>
        <w:tc>
          <w:tcPr>
            <w:tcW w:w="1433" w:type="dxa"/>
            <w:vAlign w:val="bottom"/>
          </w:tcPr>
          <w:p w14:paraId="43883179"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 xml:space="preserve">COMPETENZE </w:t>
            </w:r>
          </w:p>
        </w:tc>
      </w:tr>
      <w:tr w:rsidR="00EE2284" w:rsidRPr="004868A4" w14:paraId="4D431A63" w14:textId="77777777" w:rsidTr="00EE2284">
        <w:trPr>
          <w:trHeight w:val="216"/>
        </w:trPr>
        <w:tc>
          <w:tcPr>
            <w:tcW w:w="1701" w:type="dxa"/>
          </w:tcPr>
          <w:p w14:paraId="2F4011FD"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il Cinquecento</w:t>
            </w:r>
          </w:p>
        </w:tc>
        <w:tc>
          <w:tcPr>
            <w:tcW w:w="2835" w:type="dxa"/>
            <w:gridSpan w:val="3"/>
          </w:tcPr>
          <w:p w14:paraId="47FEF64B"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conoscere il contesto storico-artistico del primo Cinquecento a Milano, Firenze e Roma</w:t>
            </w:r>
          </w:p>
          <w:p w14:paraId="1B3B7DDB"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conoscere i caratteri del rinnovamento artistico del primo Cinquecento o Maniera Moderna</w:t>
            </w:r>
          </w:p>
          <w:p w14:paraId="5457EF88"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conoscere il pensiero di G. Vasari sulla Maniera Moderna</w:t>
            </w:r>
          </w:p>
          <w:p w14:paraId="4C8D1E5B"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color w:val="000000"/>
                <w:sz w:val="20"/>
                <w:szCs w:val="20"/>
              </w:rPr>
              <w:t>conoscere l’evoluzione del ruolo dell’artista nel XVI secolo</w:t>
            </w:r>
          </w:p>
        </w:tc>
        <w:tc>
          <w:tcPr>
            <w:tcW w:w="4521" w:type="dxa"/>
            <w:gridSpan w:val="2"/>
          </w:tcPr>
          <w:p w14:paraId="5CD25CC1"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collocare nel loro contesto le opere dei grandi maestri del Cinquecento</w:t>
            </w:r>
          </w:p>
          <w:p w14:paraId="0D3D2DD6"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individuare i grandi cambiamenti artistici e sociali dell’inizio del Cinquecento</w:t>
            </w:r>
          </w:p>
          <w:p w14:paraId="7F14166C"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color w:val="000000"/>
                <w:sz w:val="20"/>
                <w:szCs w:val="20"/>
              </w:rPr>
              <w:t>saper individuare le specificità del linguaggio artistico del primo Cinquecento</w:t>
            </w:r>
          </w:p>
        </w:tc>
        <w:tc>
          <w:tcPr>
            <w:tcW w:w="1433" w:type="dxa"/>
            <w:vMerge w:val="restart"/>
          </w:tcPr>
          <w:p w14:paraId="40AD297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inquadrare gli artisti e le opere nel loro contesto storico e culturale</w:t>
            </w:r>
          </w:p>
          <w:p w14:paraId="4E1C9A5D"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leggere le opere utilizzando la terminologia appropriata</w:t>
            </w:r>
          </w:p>
          <w:p w14:paraId="3A5ABD5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riconoscere e spiegare aspetti iconografici e simbolici</w:t>
            </w:r>
          </w:p>
          <w:p w14:paraId="461ED7D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riconoscere e analizzare i caratteri stilistici, le funzioni, i materiali e le tecniche utilizzate</w:t>
            </w:r>
          </w:p>
          <w:p w14:paraId="284A80FC"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comprendere e descrivere con linguaggio specifico le opere architettoniche nei loro elementi strutturali e nel loro linguaggio formale</w:t>
            </w:r>
          </w:p>
        </w:tc>
      </w:tr>
      <w:tr w:rsidR="00EE2284" w:rsidRPr="004868A4" w14:paraId="0BF5BFA6" w14:textId="77777777" w:rsidTr="00EE2284">
        <w:trPr>
          <w:trHeight w:val="216"/>
        </w:trPr>
        <w:tc>
          <w:tcPr>
            <w:tcW w:w="1701" w:type="dxa"/>
            <w:vMerge w:val="restart"/>
          </w:tcPr>
          <w:p w14:paraId="225835D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 fondatori della Maniera Moderna: Bramante, Leonardo, Michelangelo, Raffaello</w:t>
            </w:r>
          </w:p>
        </w:tc>
        <w:tc>
          <w:tcPr>
            <w:tcW w:w="2835" w:type="dxa"/>
            <w:gridSpan w:val="3"/>
          </w:tcPr>
          <w:p w14:paraId="2D152AFB"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conoscere l’attività e le opere di Donato Bramante e le vicende costruttive della basilica di San Pietro</w:t>
            </w:r>
          </w:p>
        </w:tc>
        <w:tc>
          <w:tcPr>
            <w:tcW w:w="4521" w:type="dxa"/>
            <w:gridSpan w:val="2"/>
          </w:tcPr>
          <w:p w14:paraId="201E9E6D"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riconoscere le diverse componenti della pittura e dell’architettura di Donato Bramante</w:t>
            </w:r>
          </w:p>
          <w:p w14:paraId="51B07AC3"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leggere l’impostazione prospettico-spaziale delle opere di Donato Bramante</w:t>
            </w:r>
          </w:p>
          <w:p w14:paraId="7A626965"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descrivere le architetture bramantesche</w:t>
            </w:r>
          </w:p>
          <w:p w14:paraId="2C7250BD"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color w:val="000000"/>
                <w:sz w:val="20"/>
                <w:szCs w:val="20"/>
              </w:rPr>
              <w:t>saper individuare il riferimento alla classicità nelle opere di Donato Bramante</w:t>
            </w:r>
          </w:p>
        </w:tc>
        <w:tc>
          <w:tcPr>
            <w:tcW w:w="1433" w:type="dxa"/>
            <w:vMerge/>
          </w:tcPr>
          <w:p w14:paraId="38901EAE"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p>
        </w:tc>
      </w:tr>
      <w:tr w:rsidR="00EE2284" w:rsidRPr="004868A4" w14:paraId="698EBB33" w14:textId="77777777" w:rsidTr="00EE2284">
        <w:trPr>
          <w:trHeight w:val="216"/>
        </w:trPr>
        <w:tc>
          <w:tcPr>
            <w:tcW w:w="1701" w:type="dxa"/>
            <w:vMerge/>
          </w:tcPr>
          <w:p w14:paraId="6DC5ECE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835" w:type="dxa"/>
            <w:gridSpan w:val="3"/>
          </w:tcPr>
          <w:p w14:paraId="5D1DB966"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 xml:space="preserve">conoscere l’attività e le opere di Leonardo da Vinci, la sua concezione dell’arte e del disegno </w:t>
            </w:r>
          </w:p>
          <w:p w14:paraId="585E5E7C"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conoscere la tecnica esecutiva di Leonardo e la prospettiva aerea</w:t>
            </w:r>
          </w:p>
        </w:tc>
        <w:tc>
          <w:tcPr>
            <w:tcW w:w="4521" w:type="dxa"/>
            <w:gridSpan w:val="2"/>
          </w:tcPr>
          <w:p w14:paraId="375BB27C"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riconoscere la complessità di riferimenti culturali nella ricerca artistica e scientifica di Leonardo</w:t>
            </w:r>
          </w:p>
          <w:p w14:paraId="53DB070D"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individuare le novità introdotte da Leonardo nel genere del ritratto e nella rappresentazione del paesaggio</w:t>
            </w:r>
          </w:p>
          <w:p w14:paraId="14AA6CEB"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leggere schemi prospettici, uso della luce e composizioni delle opere di Leonardo</w:t>
            </w:r>
          </w:p>
          <w:p w14:paraId="69213C2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color w:val="000000"/>
                <w:sz w:val="20"/>
                <w:szCs w:val="20"/>
              </w:rPr>
              <w:t>saper operare confronti tra le diverse concezioni artistiche di Leonardo e Michelangelo</w:t>
            </w:r>
          </w:p>
        </w:tc>
        <w:tc>
          <w:tcPr>
            <w:tcW w:w="1433" w:type="dxa"/>
            <w:vMerge/>
          </w:tcPr>
          <w:p w14:paraId="3B0C7FC7"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p>
        </w:tc>
      </w:tr>
      <w:tr w:rsidR="00EE2284" w:rsidRPr="004868A4" w14:paraId="45A90A26" w14:textId="77777777" w:rsidTr="00EE2284">
        <w:trPr>
          <w:trHeight w:val="216"/>
        </w:trPr>
        <w:tc>
          <w:tcPr>
            <w:tcW w:w="1701" w:type="dxa"/>
            <w:vMerge/>
          </w:tcPr>
          <w:p w14:paraId="23B07F6D"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835" w:type="dxa"/>
            <w:gridSpan w:val="3"/>
          </w:tcPr>
          <w:p w14:paraId="451541A7"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conoscere le fasi dell’arte e le opere di Raffaello</w:t>
            </w:r>
          </w:p>
          <w:p w14:paraId="5B848154"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conoscere le vicende decorative delle Stanze Vaticane</w:t>
            </w:r>
          </w:p>
        </w:tc>
        <w:tc>
          <w:tcPr>
            <w:tcW w:w="4521" w:type="dxa"/>
            <w:gridSpan w:val="2"/>
          </w:tcPr>
          <w:p w14:paraId="05624F4F"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individuare le diverse componenti della formazione di Raffaello</w:t>
            </w:r>
          </w:p>
          <w:p w14:paraId="27892A5F"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confrontare opere di Raffaello riferibili a periodi diversi</w:t>
            </w:r>
          </w:p>
          <w:p w14:paraId="542B397B"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operare confronti tra le opere di Raffaello e quelle di Perugino, Leonardo e Michelangelo</w:t>
            </w:r>
          </w:p>
          <w:p w14:paraId="1948FBA7"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leggere lo schema prospettico e il valore della luce e del colore nei dipinti di Raffaello</w:t>
            </w:r>
          </w:p>
          <w:p w14:paraId="1FEAF296"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individuare le novità introdotte da Raffaello nel genere del ritratto</w:t>
            </w:r>
          </w:p>
        </w:tc>
        <w:tc>
          <w:tcPr>
            <w:tcW w:w="1433" w:type="dxa"/>
            <w:vMerge/>
          </w:tcPr>
          <w:p w14:paraId="136931D2"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p>
        </w:tc>
      </w:tr>
      <w:tr w:rsidR="00EE2284" w:rsidRPr="004868A4" w14:paraId="577E9F51" w14:textId="77777777" w:rsidTr="00EE2284">
        <w:trPr>
          <w:trHeight w:val="216"/>
        </w:trPr>
        <w:tc>
          <w:tcPr>
            <w:tcW w:w="1701" w:type="dxa"/>
            <w:vMerge/>
          </w:tcPr>
          <w:p w14:paraId="00F72AE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835" w:type="dxa"/>
            <w:gridSpan w:val="3"/>
          </w:tcPr>
          <w:p w14:paraId="25348966"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conoscere le fasi dell’arte e le opere di Michelangelo</w:t>
            </w:r>
          </w:p>
          <w:p w14:paraId="6B87E678"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conoscere le innovazioni apportate alla tipologia del monumento funebre</w:t>
            </w:r>
          </w:p>
          <w:p w14:paraId="57A17BD2"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conoscere le vicende decorative della Cappella Sistina</w:t>
            </w:r>
          </w:p>
          <w:p w14:paraId="69181103"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conoscere le fasi e i risultati del restauro della Cappella Sistina</w:t>
            </w:r>
          </w:p>
        </w:tc>
        <w:tc>
          <w:tcPr>
            <w:tcW w:w="4521" w:type="dxa"/>
            <w:gridSpan w:val="2"/>
          </w:tcPr>
          <w:p w14:paraId="5B51853E"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riconoscere la complessità della formazione di Michelangelo</w:t>
            </w:r>
          </w:p>
          <w:p w14:paraId="61717D9A"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confrontare opere di Michelangelo riferibili a periodi diversi</w:t>
            </w:r>
          </w:p>
          <w:p w14:paraId="59EC743B"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descrivere e analizzare opere scultoree e architettoniche di Michelangelo usando il linguaggio appropriato</w:t>
            </w:r>
          </w:p>
          <w:p w14:paraId="5F33DBDD"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analizzare l’evoluzione del tema della Pietà</w:t>
            </w:r>
          </w:p>
          <w:p w14:paraId="6386A4B8"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leggere il programma iconografico della decorazione della Cappella Sistina</w:t>
            </w:r>
          </w:p>
          <w:p w14:paraId="3F6A1537"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 xml:space="preserve">saper operare confronti tra la Sacrestia nuova di Michelangelo e la sacrestia Vecchia di Brunelleschi e tra la Cupola di San Pietro e la Cupola di Santa Maria del Fiore </w:t>
            </w:r>
          </w:p>
        </w:tc>
        <w:tc>
          <w:tcPr>
            <w:tcW w:w="1433" w:type="dxa"/>
            <w:vMerge/>
          </w:tcPr>
          <w:p w14:paraId="63BCA7C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E2284" w:rsidRPr="004868A4" w14:paraId="784E6C76" w14:textId="77777777" w:rsidTr="00EE2284">
        <w:trPr>
          <w:trHeight w:val="216"/>
        </w:trPr>
        <w:tc>
          <w:tcPr>
            <w:tcW w:w="1701" w:type="dxa"/>
            <w:vMerge w:val="restart"/>
          </w:tcPr>
          <w:p w14:paraId="2FB2CE9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l’esperienza veneta rinascimentale</w:t>
            </w:r>
          </w:p>
        </w:tc>
        <w:tc>
          <w:tcPr>
            <w:tcW w:w="2835" w:type="dxa"/>
            <w:gridSpan w:val="3"/>
          </w:tcPr>
          <w:p w14:paraId="79ABC9AC"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conoscere il contesto storico-artistico del primo Cinquecento a Venezia</w:t>
            </w:r>
          </w:p>
          <w:p w14:paraId="4E64B761"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conoscere i caratteri del rinnovamento artistico del primo Cinquecento a Venezia</w:t>
            </w:r>
          </w:p>
        </w:tc>
        <w:tc>
          <w:tcPr>
            <w:tcW w:w="4521" w:type="dxa"/>
            <w:gridSpan w:val="2"/>
          </w:tcPr>
          <w:p w14:paraId="08DBF3A9"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collocare nel loro contesto le opere dei grandi maestri del Cinquecento veneziano</w:t>
            </w:r>
          </w:p>
          <w:p w14:paraId="791F51B0"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individuare le specificità del linguaggio artistico veneziano del Cinquecento</w:t>
            </w:r>
          </w:p>
        </w:tc>
        <w:tc>
          <w:tcPr>
            <w:tcW w:w="1433" w:type="dxa"/>
            <w:vMerge/>
          </w:tcPr>
          <w:p w14:paraId="418DCF17"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p>
        </w:tc>
      </w:tr>
      <w:tr w:rsidR="00EE2284" w:rsidRPr="004868A4" w14:paraId="5F22077A" w14:textId="77777777" w:rsidTr="00EE2284">
        <w:trPr>
          <w:trHeight w:val="216"/>
        </w:trPr>
        <w:tc>
          <w:tcPr>
            <w:tcW w:w="1701" w:type="dxa"/>
            <w:vMerge/>
          </w:tcPr>
          <w:p w14:paraId="73A3D32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835" w:type="dxa"/>
            <w:gridSpan w:val="3"/>
          </w:tcPr>
          <w:p w14:paraId="6EE8EC77"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conoscere l’attività e le opere di Giorgione da Castelfranco, la prospettiva dipinta</w:t>
            </w:r>
          </w:p>
        </w:tc>
        <w:tc>
          <w:tcPr>
            <w:tcW w:w="4521" w:type="dxa"/>
            <w:gridSpan w:val="2"/>
          </w:tcPr>
          <w:p w14:paraId="78C474F5"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leggere la struttura compositiva, l’uso della luce e della pittura tonale nelle opere di Giorgione</w:t>
            </w:r>
          </w:p>
          <w:p w14:paraId="23C7D238"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individuare le novità iconografiche e compositive introdotte da Giorgione nella tipologia della pala d’altare</w:t>
            </w:r>
          </w:p>
        </w:tc>
        <w:tc>
          <w:tcPr>
            <w:tcW w:w="1433" w:type="dxa"/>
            <w:vMerge/>
          </w:tcPr>
          <w:p w14:paraId="43D8618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E2284" w:rsidRPr="004868A4" w14:paraId="13742770" w14:textId="77777777" w:rsidTr="00EE2284">
        <w:trPr>
          <w:trHeight w:val="216"/>
        </w:trPr>
        <w:tc>
          <w:tcPr>
            <w:tcW w:w="1701" w:type="dxa"/>
            <w:vMerge/>
          </w:tcPr>
          <w:p w14:paraId="3785BD3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835" w:type="dxa"/>
            <w:gridSpan w:val="3"/>
          </w:tcPr>
          <w:p w14:paraId="20B7F3E5"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conoscere l’attività, la tecnica esecutiva e le opere di Tiziano Vecellio</w:t>
            </w:r>
          </w:p>
        </w:tc>
        <w:tc>
          <w:tcPr>
            <w:tcW w:w="4521" w:type="dxa"/>
            <w:gridSpan w:val="2"/>
          </w:tcPr>
          <w:p w14:paraId="4C144BAB"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confrontare opere di Giorgione e Tiziano</w:t>
            </w:r>
          </w:p>
          <w:p w14:paraId="41A7B0CB"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confrontare opere di Tiziano riferibili a periodi diversi</w:t>
            </w:r>
          </w:p>
          <w:p w14:paraId="59363522"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leggere la struttura compositiva, l’uso della luce e del colore nelle opere di Tiziano</w:t>
            </w:r>
          </w:p>
          <w:p w14:paraId="0FA14DF1"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individuare il riferimento alla classicità nelle opere di Tiziano</w:t>
            </w:r>
          </w:p>
          <w:p w14:paraId="3A37E24E"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individuare i legami di Tiziano con la cultura manierista</w:t>
            </w:r>
          </w:p>
          <w:p w14:paraId="0CF19651"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riconoscere il pathos e la drammaticità nella stesura pittorica delle ultime opere</w:t>
            </w:r>
          </w:p>
        </w:tc>
        <w:tc>
          <w:tcPr>
            <w:tcW w:w="1433" w:type="dxa"/>
            <w:vMerge/>
          </w:tcPr>
          <w:p w14:paraId="2B205BF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E2284" w:rsidRPr="004868A4" w14:paraId="5466979E" w14:textId="77777777" w:rsidTr="00EE2284">
        <w:trPr>
          <w:trHeight w:val="216"/>
        </w:trPr>
        <w:tc>
          <w:tcPr>
            <w:tcW w:w="1701" w:type="dxa"/>
            <w:vMerge w:val="restart"/>
          </w:tcPr>
          <w:p w14:paraId="6A19A2F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il Rinascimento alla ricerca di nuove vie: il Manierismo</w:t>
            </w:r>
          </w:p>
        </w:tc>
        <w:tc>
          <w:tcPr>
            <w:tcW w:w="2835" w:type="dxa"/>
            <w:gridSpan w:val="3"/>
          </w:tcPr>
          <w:p w14:paraId="748DCF2B"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conoscere il significato del termine Manierismo, conoscere la diffusione geografica e la collocazione storica del fenomeno</w:t>
            </w:r>
          </w:p>
        </w:tc>
        <w:tc>
          <w:tcPr>
            <w:tcW w:w="4521" w:type="dxa"/>
            <w:gridSpan w:val="2"/>
          </w:tcPr>
          <w:p w14:paraId="7F51A4F8"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definire il concetto di Manierismo</w:t>
            </w:r>
          </w:p>
          <w:p w14:paraId="7A32C423"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inserire la produzione artistica e architettonica del Manierismo nel contesto storico e culturale</w:t>
            </w:r>
          </w:p>
          <w:p w14:paraId="089B7146"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collocare cronologicamente il Manierismo</w:t>
            </w:r>
          </w:p>
          <w:p w14:paraId="4E5535F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color w:val="000000"/>
                <w:sz w:val="20"/>
                <w:szCs w:val="20"/>
              </w:rPr>
              <w:t>saper individuare le specificità del linguaggio artistico manieristico</w:t>
            </w:r>
          </w:p>
        </w:tc>
        <w:tc>
          <w:tcPr>
            <w:tcW w:w="1433" w:type="dxa"/>
            <w:vMerge/>
          </w:tcPr>
          <w:p w14:paraId="36040CAA"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p>
        </w:tc>
      </w:tr>
      <w:tr w:rsidR="00EE2284" w:rsidRPr="004868A4" w14:paraId="0E404F40" w14:textId="77777777" w:rsidTr="00EE2284">
        <w:trPr>
          <w:trHeight w:val="1733"/>
        </w:trPr>
        <w:tc>
          <w:tcPr>
            <w:tcW w:w="1701" w:type="dxa"/>
            <w:vMerge/>
          </w:tcPr>
          <w:p w14:paraId="7ED37BA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835" w:type="dxa"/>
            <w:gridSpan w:val="3"/>
          </w:tcPr>
          <w:p w14:paraId="123B03FE"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conoscere l’attività e le opere dei principali artisti del Manierismo</w:t>
            </w:r>
          </w:p>
        </w:tc>
        <w:tc>
          <w:tcPr>
            <w:tcW w:w="4521" w:type="dxa"/>
            <w:gridSpan w:val="2"/>
          </w:tcPr>
          <w:p w14:paraId="7D14F0C6"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individuare le caratteristiche delle tipologie architettoniche religiose e civili</w:t>
            </w:r>
          </w:p>
          <w:p w14:paraId="2765E367"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leggere schemi prospettici, uso del colore e composizioni delle opere manieriste</w:t>
            </w:r>
          </w:p>
          <w:p w14:paraId="0AD1A97B"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individuare le diverse componenti dell’arte dei principali artisti manieristi</w:t>
            </w:r>
          </w:p>
          <w:p w14:paraId="285F9CF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color w:val="000000"/>
                <w:sz w:val="20"/>
                <w:szCs w:val="20"/>
              </w:rPr>
              <w:t>individuare la stilizzazione della forma e gli aspetti anticlassici nell’opera di Pontormo e Rosso Fiorentino</w:t>
            </w:r>
          </w:p>
        </w:tc>
        <w:tc>
          <w:tcPr>
            <w:tcW w:w="1433" w:type="dxa"/>
            <w:vMerge/>
          </w:tcPr>
          <w:p w14:paraId="77157BE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E2284" w:rsidRPr="004868A4" w14:paraId="37D3D271" w14:textId="77777777" w:rsidTr="00EE2284">
        <w:trPr>
          <w:trHeight w:val="1217"/>
        </w:trPr>
        <w:tc>
          <w:tcPr>
            <w:tcW w:w="1701" w:type="dxa"/>
          </w:tcPr>
          <w:p w14:paraId="542D1268"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arte e Controriforma</w:t>
            </w:r>
          </w:p>
        </w:tc>
        <w:tc>
          <w:tcPr>
            <w:tcW w:w="2835" w:type="dxa"/>
            <w:gridSpan w:val="3"/>
          </w:tcPr>
          <w:p w14:paraId="6027F68C"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conoscere le problematiche di carattere dottrinale e artistico affrontate dal Concilio di Trento</w:t>
            </w:r>
          </w:p>
          <w:p w14:paraId="782A3FBC"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conoscere le conseguenze artistiche della Controriforma</w:t>
            </w:r>
          </w:p>
        </w:tc>
        <w:tc>
          <w:tcPr>
            <w:tcW w:w="4521" w:type="dxa"/>
            <w:gridSpan w:val="2"/>
          </w:tcPr>
          <w:p w14:paraId="07DBF833"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riconoscere i caratteri distintivi dello stile dell’arte della Controriforma</w:t>
            </w:r>
          </w:p>
          <w:p w14:paraId="1CCD7B65"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individuare i caratteri del rapporto tra Manierismo e Controriforma</w:t>
            </w:r>
          </w:p>
          <w:p w14:paraId="12039461"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analizzare le novità spaziali introdotte nell’architettura ecclesiastica</w:t>
            </w:r>
          </w:p>
        </w:tc>
        <w:tc>
          <w:tcPr>
            <w:tcW w:w="1433" w:type="dxa"/>
            <w:vMerge/>
          </w:tcPr>
          <w:p w14:paraId="2E601A0B"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p>
        </w:tc>
      </w:tr>
      <w:tr w:rsidR="00EE2284" w:rsidRPr="004868A4" w14:paraId="0224CEFA" w14:textId="77777777" w:rsidTr="00EE2284">
        <w:trPr>
          <w:trHeight w:val="1404"/>
        </w:trPr>
        <w:tc>
          <w:tcPr>
            <w:tcW w:w="1701" w:type="dxa"/>
          </w:tcPr>
          <w:p w14:paraId="543D069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architettura veneta del Cinquecento</w:t>
            </w:r>
          </w:p>
        </w:tc>
        <w:tc>
          <w:tcPr>
            <w:tcW w:w="2835" w:type="dxa"/>
            <w:gridSpan w:val="3"/>
          </w:tcPr>
          <w:p w14:paraId="44331BB6"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conoscere i caratteri dell’architettura veneta del Cinquecento</w:t>
            </w:r>
          </w:p>
          <w:p w14:paraId="77BADFD1"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 xml:space="preserve"> conoscere l’attività e le opere di Andrea Palladio</w:t>
            </w:r>
          </w:p>
        </w:tc>
        <w:tc>
          <w:tcPr>
            <w:tcW w:w="4521" w:type="dxa"/>
            <w:gridSpan w:val="2"/>
          </w:tcPr>
          <w:p w14:paraId="572958CC"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descrivere piante, esterni ed interni delle architetture di Andrea Palladio</w:t>
            </w:r>
          </w:p>
          <w:p w14:paraId="68407E52"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analizzare differenti tipologie di edifici</w:t>
            </w:r>
          </w:p>
          <w:p w14:paraId="0D3B056E"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individuare il riferimento alla classicità nelle opere di Andrea Palladio</w:t>
            </w:r>
          </w:p>
          <w:p w14:paraId="2C4C072F"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riconoscere il rapporto tra elementi classici e luce negli edifici religiosi di Palladio</w:t>
            </w:r>
          </w:p>
        </w:tc>
        <w:tc>
          <w:tcPr>
            <w:tcW w:w="1433" w:type="dxa"/>
            <w:vMerge/>
          </w:tcPr>
          <w:p w14:paraId="7BBC4EB7"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p>
        </w:tc>
      </w:tr>
      <w:tr w:rsidR="00E71024" w:rsidRPr="004868A4" w14:paraId="791C5137" w14:textId="77777777" w:rsidTr="00EE2284">
        <w:trPr>
          <w:trHeight w:val="454"/>
        </w:trPr>
        <w:tc>
          <w:tcPr>
            <w:tcW w:w="10490" w:type="dxa"/>
            <w:gridSpan w:val="7"/>
            <w:vAlign w:val="center"/>
          </w:tcPr>
          <w:p w14:paraId="5924F01C" w14:textId="77777777" w:rsidR="00E71024" w:rsidRPr="004868A4" w:rsidRDefault="00E71024" w:rsidP="00285D34">
            <w:pPr>
              <w:ind w:left="69" w:right="127"/>
              <w:jc w:val="center"/>
              <w:rPr>
                <w:rFonts w:ascii="Times New Roman" w:hAnsi="Times New Roman" w:cs="Times New Roman"/>
                <w:sz w:val="20"/>
                <w:szCs w:val="20"/>
              </w:rPr>
            </w:pPr>
            <w:r w:rsidRPr="004868A4">
              <w:rPr>
                <w:rFonts w:ascii="Times New Roman" w:hAnsi="Times New Roman" w:cs="Times New Roman"/>
                <w:b/>
                <w:sz w:val="20"/>
                <w:szCs w:val="20"/>
              </w:rPr>
              <w:t>MODULO 10 - SEICENTO E SETTECENTO</w:t>
            </w:r>
            <w:r w:rsidRPr="004868A4">
              <w:rPr>
                <w:rFonts w:ascii="Times New Roman" w:hAnsi="Times New Roman" w:cs="Times New Roman"/>
                <w:sz w:val="20"/>
                <w:szCs w:val="20"/>
              </w:rPr>
              <w:t xml:space="preserve"> (10 lezioni)</w:t>
            </w:r>
          </w:p>
        </w:tc>
      </w:tr>
      <w:tr w:rsidR="00E71024" w:rsidRPr="004868A4" w14:paraId="4189F496" w14:textId="77777777" w:rsidTr="00EE2284">
        <w:trPr>
          <w:trHeight w:val="215"/>
        </w:trPr>
        <w:tc>
          <w:tcPr>
            <w:tcW w:w="1701" w:type="dxa"/>
            <w:vAlign w:val="bottom"/>
          </w:tcPr>
          <w:p w14:paraId="4E64A32A"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CONOSCENZE</w:t>
            </w:r>
          </w:p>
        </w:tc>
        <w:tc>
          <w:tcPr>
            <w:tcW w:w="2268" w:type="dxa"/>
            <w:vAlign w:val="bottom"/>
          </w:tcPr>
          <w:p w14:paraId="05D46996"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ABILITÀ</w:t>
            </w:r>
          </w:p>
        </w:tc>
        <w:tc>
          <w:tcPr>
            <w:tcW w:w="4962" w:type="dxa"/>
            <w:gridSpan w:val="3"/>
            <w:vAlign w:val="bottom"/>
          </w:tcPr>
          <w:p w14:paraId="40E3657A"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 xml:space="preserve">COMPETENZE </w:t>
            </w:r>
          </w:p>
        </w:tc>
        <w:tc>
          <w:tcPr>
            <w:tcW w:w="1559" w:type="dxa"/>
            <w:gridSpan w:val="2"/>
          </w:tcPr>
          <w:p w14:paraId="6EB8C5D2"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CONTENUTI</w:t>
            </w:r>
          </w:p>
        </w:tc>
      </w:tr>
      <w:tr w:rsidR="00E71024" w:rsidRPr="004868A4" w14:paraId="7CA4A47D" w14:textId="77777777" w:rsidTr="00EE2284">
        <w:trPr>
          <w:trHeight w:val="425"/>
        </w:trPr>
        <w:tc>
          <w:tcPr>
            <w:tcW w:w="1701" w:type="dxa"/>
            <w:vMerge w:val="restart"/>
          </w:tcPr>
          <w:p w14:paraId="6478FC8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Il Seicento. Monumentalità e fantasia: il Barocco, l’Accademia degli Incamminati, Caravaggio, Gian Lorenzo Bernini, Francesco Borromini</w:t>
            </w:r>
          </w:p>
        </w:tc>
        <w:tc>
          <w:tcPr>
            <w:tcW w:w="2268" w:type="dxa"/>
          </w:tcPr>
          <w:p w14:paraId="107C9F5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la definizione di Barocco</w:t>
            </w:r>
          </w:p>
          <w:p w14:paraId="17F8727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il rapporto tra arte barocca e Controriforma</w:t>
            </w:r>
          </w:p>
          <w:p w14:paraId="314D089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la diffusione geografica e la collocazione storico-culturale del fenomeno</w:t>
            </w:r>
          </w:p>
          <w:p w14:paraId="73505BC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i caratteri e le tematiche del Barocco</w:t>
            </w:r>
          </w:p>
          <w:p w14:paraId="6CDCEA7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esempi significativi di opere</w:t>
            </w:r>
          </w:p>
        </w:tc>
        <w:tc>
          <w:tcPr>
            <w:tcW w:w="4962" w:type="dxa"/>
            <w:gridSpan w:val="3"/>
          </w:tcPr>
          <w:p w14:paraId="721B6158"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fornire la definizione di Barocco</w:t>
            </w:r>
          </w:p>
          <w:p w14:paraId="1F725AE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inserire la produzione artistica e architettonica del Barocco nel contesto storico-culturale</w:t>
            </w:r>
          </w:p>
          <w:p w14:paraId="0115A24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le specificità del linguaggio artistico del Barocco</w:t>
            </w:r>
          </w:p>
          <w:p w14:paraId="35FFB2F8"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nella meraviglia e nella persuasione le finalità dell’arte barocca</w:t>
            </w:r>
          </w:p>
          <w:p w14:paraId="2D81B5E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le caratteristiche stilistiche delle architetture religiose del periodo</w:t>
            </w:r>
          </w:p>
          <w:p w14:paraId="642B394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riconoscere temi, tecniche e caratteristiche della scultura e della pittura del periodo</w:t>
            </w:r>
          </w:p>
        </w:tc>
        <w:tc>
          <w:tcPr>
            <w:tcW w:w="1559" w:type="dxa"/>
            <w:gridSpan w:val="2"/>
            <w:vMerge w:val="restart"/>
          </w:tcPr>
          <w:p w14:paraId="6940352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inquadrare gli artisti e le opere nel loro contesto storico e culturale</w:t>
            </w:r>
          </w:p>
          <w:p w14:paraId="5F43D808"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leggere le opere utilizzando la terminologia appropriata</w:t>
            </w:r>
          </w:p>
          <w:p w14:paraId="48C393F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riconoscere e spiegare aspetti iconografici e simbolici</w:t>
            </w:r>
          </w:p>
          <w:p w14:paraId="120FEAC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riconoscere e analizzare i caratteri stilistici, le funzioni, i materiali e le tecniche utilizzate</w:t>
            </w:r>
          </w:p>
          <w:p w14:paraId="07AFC1A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comprendere e descrivere con linguaggio specifico le opere architettoniche nei loro elementi strutturali e nel loro linguaggio formale</w:t>
            </w:r>
          </w:p>
        </w:tc>
      </w:tr>
      <w:tr w:rsidR="00E71024" w:rsidRPr="004868A4" w14:paraId="204C712B" w14:textId="77777777" w:rsidTr="00EE2284">
        <w:trPr>
          <w:trHeight w:val="1545"/>
        </w:trPr>
        <w:tc>
          <w:tcPr>
            <w:tcW w:w="1701" w:type="dxa"/>
            <w:vMerge/>
          </w:tcPr>
          <w:p w14:paraId="53474F8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268" w:type="dxa"/>
          </w:tcPr>
          <w:p w14:paraId="71C32BFC"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l’esperienza dell’Accademia degli Incamminati</w:t>
            </w:r>
          </w:p>
          <w:p w14:paraId="677B4DF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l’attività e le opere dei Carracci</w:t>
            </w:r>
          </w:p>
        </w:tc>
        <w:tc>
          <w:tcPr>
            <w:tcW w:w="4962" w:type="dxa"/>
            <w:gridSpan w:val="3"/>
          </w:tcPr>
          <w:p w14:paraId="006BF56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riconoscere le diverse componenti della pittura dei Carracci</w:t>
            </w:r>
          </w:p>
          <w:p w14:paraId="48B201A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i caratteri naturalistici e di reazione al Manierismo nell’arte dei Carracci</w:t>
            </w:r>
          </w:p>
          <w:p w14:paraId="6FF634F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i riferimenti al classicismo nelle opere dei Carracci</w:t>
            </w:r>
          </w:p>
          <w:p w14:paraId="535AD01B"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collocare l’opera di Annibale Carracci nell’ambito dello sviluppo della pittura di genere</w:t>
            </w:r>
          </w:p>
        </w:tc>
        <w:tc>
          <w:tcPr>
            <w:tcW w:w="1559" w:type="dxa"/>
            <w:gridSpan w:val="2"/>
            <w:vMerge/>
          </w:tcPr>
          <w:p w14:paraId="5DEE76B2" w14:textId="77777777" w:rsidR="00E71024" w:rsidRPr="004868A4" w:rsidRDefault="00E71024" w:rsidP="00285D34">
            <w:pPr>
              <w:ind w:left="176" w:right="127"/>
              <w:rPr>
                <w:rFonts w:ascii="Times New Roman" w:hAnsi="Times New Roman" w:cs="Times New Roman"/>
                <w:sz w:val="20"/>
                <w:szCs w:val="20"/>
              </w:rPr>
            </w:pPr>
          </w:p>
        </w:tc>
      </w:tr>
      <w:tr w:rsidR="00E71024" w:rsidRPr="004868A4" w14:paraId="25A9CB9E" w14:textId="77777777" w:rsidTr="00EE2284">
        <w:trPr>
          <w:trHeight w:val="1733"/>
        </w:trPr>
        <w:tc>
          <w:tcPr>
            <w:tcW w:w="1701" w:type="dxa"/>
            <w:vMerge/>
          </w:tcPr>
          <w:p w14:paraId="2F9E44A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268" w:type="dxa"/>
          </w:tcPr>
          <w:p w14:paraId="65BD9AA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l’attività e le opere di Caravaggio</w:t>
            </w:r>
          </w:p>
          <w:p w14:paraId="35E3EC6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i rapporti di Caravaggio con i committenti</w:t>
            </w:r>
          </w:p>
          <w:p w14:paraId="03F0706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le diverse fasi dell’attività di Caravaggio</w:t>
            </w:r>
          </w:p>
        </w:tc>
        <w:tc>
          <w:tcPr>
            <w:tcW w:w="4962" w:type="dxa"/>
            <w:gridSpan w:val="3"/>
          </w:tcPr>
          <w:p w14:paraId="3A13E79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riconoscere le diverse componenti della pittura di Caravaggio</w:t>
            </w:r>
          </w:p>
          <w:p w14:paraId="28A982F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individuare i diversi caratteri stilistici delle opere di Caravaggio in relazione ai temi trattati e all’esperienza biografica</w:t>
            </w:r>
          </w:p>
          <w:p w14:paraId="0A1162F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attuare un confronto tra opere di Caravaggio appartenenti a periodi differenti</w:t>
            </w:r>
          </w:p>
          <w:p w14:paraId="580F856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attuare un confronto tra Caravaggio e Annibale Carracci</w:t>
            </w:r>
          </w:p>
          <w:p w14:paraId="667CFC0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collocare l’opera di Caravaggio nell’ambito dello sviluppo del genere della natura morta</w:t>
            </w:r>
          </w:p>
        </w:tc>
        <w:tc>
          <w:tcPr>
            <w:tcW w:w="1559" w:type="dxa"/>
            <w:gridSpan w:val="2"/>
            <w:vMerge/>
          </w:tcPr>
          <w:p w14:paraId="63DCB8C8" w14:textId="77777777" w:rsidR="00E71024" w:rsidRPr="004868A4" w:rsidRDefault="00E71024" w:rsidP="00285D34">
            <w:pPr>
              <w:ind w:left="176" w:right="127"/>
              <w:rPr>
                <w:rFonts w:ascii="Times New Roman" w:hAnsi="Times New Roman" w:cs="Times New Roman"/>
                <w:sz w:val="20"/>
                <w:szCs w:val="20"/>
              </w:rPr>
            </w:pPr>
          </w:p>
        </w:tc>
      </w:tr>
      <w:tr w:rsidR="00E71024" w:rsidRPr="004868A4" w14:paraId="02A9C235" w14:textId="77777777" w:rsidTr="00EE2284">
        <w:trPr>
          <w:trHeight w:val="1407"/>
        </w:trPr>
        <w:tc>
          <w:tcPr>
            <w:tcW w:w="1701" w:type="dxa"/>
            <w:vMerge/>
          </w:tcPr>
          <w:p w14:paraId="7DF522A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268" w:type="dxa"/>
          </w:tcPr>
          <w:p w14:paraId="403F014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l’attività e le opere di Gian Lorenzo Bernini</w:t>
            </w:r>
          </w:p>
        </w:tc>
        <w:tc>
          <w:tcPr>
            <w:tcW w:w="4962" w:type="dxa"/>
            <w:gridSpan w:val="3"/>
          </w:tcPr>
          <w:p w14:paraId="4C2041C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descrivere piante, esterni e interni delle architetture di Gian Lorenzo Bernini</w:t>
            </w:r>
          </w:p>
          <w:p w14:paraId="0C88525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il riferimento alla classicità e le novità barocche nelle opere di Gian Lorenzo Bernini</w:t>
            </w:r>
          </w:p>
          <w:p w14:paraId="64CBFF1D"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cogliere le caratteristiche del linguaggio architettonico di Gian Lorenzo Bernini</w:t>
            </w:r>
          </w:p>
        </w:tc>
        <w:tc>
          <w:tcPr>
            <w:tcW w:w="1559" w:type="dxa"/>
            <w:gridSpan w:val="2"/>
            <w:vMerge/>
          </w:tcPr>
          <w:p w14:paraId="0106F320" w14:textId="77777777" w:rsidR="00E71024" w:rsidRPr="004868A4" w:rsidRDefault="00E71024" w:rsidP="00285D34">
            <w:pPr>
              <w:ind w:left="176" w:right="127"/>
              <w:rPr>
                <w:rFonts w:ascii="Times New Roman" w:hAnsi="Times New Roman" w:cs="Times New Roman"/>
                <w:sz w:val="20"/>
                <w:szCs w:val="20"/>
              </w:rPr>
            </w:pPr>
          </w:p>
        </w:tc>
      </w:tr>
      <w:tr w:rsidR="00E71024" w:rsidRPr="004868A4" w14:paraId="0AA3BA2D" w14:textId="77777777" w:rsidTr="00EE2284">
        <w:trPr>
          <w:trHeight w:val="1733"/>
        </w:trPr>
        <w:tc>
          <w:tcPr>
            <w:tcW w:w="1701" w:type="dxa"/>
            <w:vMerge/>
          </w:tcPr>
          <w:p w14:paraId="458C2BD8"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268" w:type="dxa"/>
          </w:tcPr>
          <w:p w14:paraId="2D7AD27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l’attività e le opere di Francesco Borromini</w:t>
            </w:r>
          </w:p>
        </w:tc>
        <w:tc>
          <w:tcPr>
            <w:tcW w:w="4962" w:type="dxa"/>
            <w:gridSpan w:val="3"/>
          </w:tcPr>
          <w:p w14:paraId="5BE944B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descrivere piante, esterni e interni delle architetture di Francesco Borromini</w:t>
            </w:r>
          </w:p>
          <w:p w14:paraId="1EFF3698"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cogliere il rapporto con la classicità e le novità barocche nelle opere di Francesco Borromini</w:t>
            </w:r>
          </w:p>
          <w:p w14:paraId="3FDE2B9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cogliere le caratteristiche del linguaggio architettonico di Francesco Borromini</w:t>
            </w:r>
          </w:p>
          <w:p w14:paraId="493A95B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confrontare la diversa visione artistica di Bernini e Borromini</w:t>
            </w:r>
          </w:p>
        </w:tc>
        <w:tc>
          <w:tcPr>
            <w:tcW w:w="1559" w:type="dxa"/>
            <w:gridSpan w:val="2"/>
            <w:vMerge/>
          </w:tcPr>
          <w:p w14:paraId="678F9714" w14:textId="77777777" w:rsidR="00E71024" w:rsidRPr="004868A4" w:rsidRDefault="00E71024" w:rsidP="00285D34">
            <w:pPr>
              <w:ind w:left="69" w:right="127"/>
              <w:rPr>
                <w:rFonts w:ascii="Times New Roman" w:hAnsi="Times New Roman" w:cs="Times New Roman"/>
                <w:sz w:val="20"/>
                <w:szCs w:val="20"/>
              </w:rPr>
            </w:pPr>
          </w:p>
        </w:tc>
      </w:tr>
      <w:tr w:rsidR="00E71024" w:rsidRPr="004868A4" w14:paraId="39E02B11" w14:textId="77777777" w:rsidTr="00EE2284">
        <w:trPr>
          <w:trHeight w:val="1733"/>
        </w:trPr>
        <w:tc>
          <w:tcPr>
            <w:tcW w:w="1701" w:type="dxa"/>
            <w:vMerge w:val="restart"/>
          </w:tcPr>
          <w:p w14:paraId="462A170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Verso il secolo dei lumi:  i caratteri del Settecento; Luigi Vanvitelli; il vedutismo tra arte e tecnica</w:t>
            </w:r>
          </w:p>
        </w:tc>
        <w:tc>
          <w:tcPr>
            <w:tcW w:w="2268" w:type="dxa"/>
          </w:tcPr>
          <w:p w14:paraId="57C1663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origine e significato del termine Rococò</w:t>
            </w:r>
          </w:p>
          <w:p w14:paraId="317B388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la diffusione geografica  e la collocazione storico-culturale del fenomeno</w:t>
            </w:r>
          </w:p>
          <w:p w14:paraId="5F355AA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i caratteri e le tematiche del Rococò</w:t>
            </w:r>
          </w:p>
          <w:p w14:paraId="1CE2B16D"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esempi significativi di opere</w:t>
            </w:r>
          </w:p>
        </w:tc>
        <w:tc>
          <w:tcPr>
            <w:tcW w:w="4962" w:type="dxa"/>
            <w:gridSpan w:val="3"/>
          </w:tcPr>
          <w:p w14:paraId="3FBD5B6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fornire la definizione di Rococò</w:t>
            </w:r>
          </w:p>
          <w:p w14:paraId="5E67FF6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inserire la produzione artistica e architettonica del Rococò nel contesto storico-culturale</w:t>
            </w:r>
          </w:p>
          <w:p w14:paraId="56BD870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le specificità del linguaggio artistico del Rococò</w:t>
            </w:r>
          </w:p>
          <w:p w14:paraId="3FF2005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nel virtuosismo, nella grazia e nella ricercatezza delle decorazioni le principali caratteristiche del Rococò</w:t>
            </w:r>
          </w:p>
          <w:p w14:paraId="4204F46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riconoscere temi, tecniche e caratteristiche della scultura e della pittura del periodo</w:t>
            </w:r>
          </w:p>
        </w:tc>
        <w:tc>
          <w:tcPr>
            <w:tcW w:w="1559" w:type="dxa"/>
            <w:gridSpan w:val="2"/>
            <w:vMerge/>
          </w:tcPr>
          <w:p w14:paraId="532126F3" w14:textId="77777777" w:rsidR="00E71024" w:rsidRPr="004868A4" w:rsidRDefault="00E71024" w:rsidP="00285D34">
            <w:pPr>
              <w:ind w:right="127"/>
              <w:rPr>
                <w:rFonts w:ascii="Times New Roman" w:hAnsi="Times New Roman" w:cs="Times New Roman"/>
                <w:sz w:val="20"/>
                <w:szCs w:val="20"/>
              </w:rPr>
            </w:pPr>
          </w:p>
        </w:tc>
      </w:tr>
      <w:tr w:rsidR="00E71024" w:rsidRPr="004868A4" w14:paraId="3F4CDB43" w14:textId="77777777" w:rsidTr="00EE2284">
        <w:trPr>
          <w:trHeight w:val="1228"/>
        </w:trPr>
        <w:tc>
          <w:tcPr>
            <w:tcW w:w="1701" w:type="dxa"/>
            <w:vMerge/>
          </w:tcPr>
          <w:p w14:paraId="67E10F8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268" w:type="dxa"/>
          </w:tcPr>
          <w:p w14:paraId="401CAA0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l’attività e le opere di Luigi Vanvitelli</w:t>
            </w:r>
          </w:p>
        </w:tc>
        <w:tc>
          <w:tcPr>
            <w:tcW w:w="4962" w:type="dxa"/>
            <w:gridSpan w:val="3"/>
          </w:tcPr>
          <w:p w14:paraId="26B359B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descrivere piante, esterni e interni delle architetture di Luigi Vanvitelli</w:t>
            </w:r>
          </w:p>
          <w:p w14:paraId="4985511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cogliere le caratteristiche del linguaggio architettonico di Luigi Vanvitelli</w:t>
            </w:r>
          </w:p>
          <w:p w14:paraId="1A83CAA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cogliere il rapporto con la classicità nelle opere di Luigi Vanvitelli</w:t>
            </w:r>
          </w:p>
        </w:tc>
        <w:tc>
          <w:tcPr>
            <w:tcW w:w="1559" w:type="dxa"/>
            <w:gridSpan w:val="2"/>
            <w:vMerge/>
          </w:tcPr>
          <w:p w14:paraId="4D01209C" w14:textId="77777777" w:rsidR="00E71024" w:rsidRPr="004868A4" w:rsidRDefault="00E71024" w:rsidP="00285D34">
            <w:pPr>
              <w:ind w:left="176" w:right="127"/>
              <w:rPr>
                <w:rFonts w:ascii="Times New Roman" w:hAnsi="Times New Roman" w:cs="Times New Roman"/>
                <w:sz w:val="20"/>
                <w:szCs w:val="20"/>
              </w:rPr>
            </w:pPr>
          </w:p>
        </w:tc>
      </w:tr>
      <w:tr w:rsidR="00E71024" w:rsidRPr="004868A4" w14:paraId="624D76A1" w14:textId="77777777" w:rsidTr="00EE2284">
        <w:trPr>
          <w:trHeight w:val="1733"/>
        </w:trPr>
        <w:tc>
          <w:tcPr>
            <w:tcW w:w="1701" w:type="dxa"/>
            <w:vMerge/>
          </w:tcPr>
          <w:p w14:paraId="028463F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268" w:type="dxa"/>
          </w:tcPr>
          <w:p w14:paraId="2BFBF7A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la definizione di vedutismo</w:t>
            </w:r>
          </w:p>
          <w:p w14:paraId="7C57FA2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l’affermarsi della pittura di veduta nel corso del Settecento</w:t>
            </w:r>
          </w:p>
          <w:p w14:paraId="5625E95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conoscere l’uso e il funzionamento della camera ottica</w:t>
            </w:r>
          </w:p>
        </w:tc>
        <w:tc>
          <w:tcPr>
            <w:tcW w:w="4962" w:type="dxa"/>
            <w:gridSpan w:val="3"/>
          </w:tcPr>
          <w:p w14:paraId="077589A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i caratteri peculiari del vedutismo veneziano</w:t>
            </w:r>
          </w:p>
        </w:tc>
        <w:tc>
          <w:tcPr>
            <w:tcW w:w="1559" w:type="dxa"/>
            <w:gridSpan w:val="2"/>
            <w:vMerge/>
          </w:tcPr>
          <w:p w14:paraId="432E4D04" w14:textId="77777777" w:rsidR="00E71024" w:rsidRPr="004868A4" w:rsidRDefault="00E71024" w:rsidP="00285D34">
            <w:pPr>
              <w:ind w:left="176" w:right="127"/>
              <w:rPr>
                <w:rFonts w:ascii="Times New Roman" w:hAnsi="Times New Roman" w:cs="Times New Roman"/>
                <w:sz w:val="20"/>
                <w:szCs w:val="20"/>
              </w:rPr>
            </w:pPr>
          </w:p>
        </w:tc>
      </w:tr>
    </w:tbl>
    <w:p w14:paraId="50CCF912" w14:textId="77777777" w:rsidR="00E71024" w:rsidRPr="004868A4" w:rsidRDefault="00E71024" w:rsidP="00E71024">
      <w:pPr>
        <w:jc w:val="both"/>
        <w:rPr>
          <w:rFonts w:ascii="Times New Roman" w:hAnsi="Times New Roman" w:cs="Times New Roman"/>
          <w:sz w:val="20"/>
          <w:szCs w:val="20"/>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1"/>
        <w:gridCol w:w="2127"/>
        <w:gridCol w:w="425"/>
        <w:gridCol w:w="104"/>
        <w:gridCol w:w="3365"/>
        <w:gridCol w:w="216"/>
        <w:gridCol w:w="567"/>
        <w:gridCol w:w="142"/>
        <w:gridCol w:w="1843"/>
      </w:tblGrid>
      <w:tr w:rsidR="00E71024" w:rsidRPr="004868A4" w14:paraId="4B3F2D0C" w14:textId="77777777" w:rsidTr="00EE2284">
        <w:trPr>
          <w:trHeight w:val="454"/>
        </w:trPr>
        <w:tc>
          <w:tcPr>
            <w:tcW w:w="10490" w:type="dxa"/>
            <w:gridSpan w:val="9"/>
            <w:vAlign w:val="center"/>
          </w:tcPr>
          <w:p w14:paraId="627C07AC" w14:textId="77777777" w:rsidR="00E71024" w:rsidRPr="004868A4" w:rsidRDefault="00E71024" w:rsidP="00285D34">
            <w:pPr>
              <w:jc w:val="center"/>
              <w:rPr>
                <w:rFonts w:ascii="Times New Roman" w:hAnsi="Times New Roman" w:cs="Times New Roman"/>
                <w:b/>
                <w:sz w:val="20"/>
                <w:szCs w:val="20"/>
                <w:u w:val="single"/>
              </w:rPr>
            </w:pPr>
            <w:r w:rsidRPr="004868A4">
              <w:rPr>
                <w:rFonts w:ascii="Times New Roman" w:hAnsi="Times New Roman" w:cs="Times New Roman"/>
                <w:b/>
                <w:sz w:val="20"/>
                <w:szCs w:val="20"/>
                <w:u w:val="single"/>
              </w:rPr>
              <w:t>MONOENNIO (QUINTO ANNO)</w:t>
            </w:r>
          </w:p>
        </w:tc>
      </w:tr>
      <w:tr w:rsidR="00E71024" w:rsidRPr="004868A4" w14:paraId="67AA5B86" w14:textId="77777777" w:rsidTr="00EE2284">
        <w:trPr>
          <w:trHeight w:val="454"/>
        </w:trPr>
        <w:tc>
          <w:tcPr>
            <w:tcW w:w="10490" w:type="dxa"/>
            <w:gridSpan w:val="9"/>
            <w:vAlign w:val="center"/>
          </w:tcPr>
          <w:p w14:paraId="51AFFDD9"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 xml:space="preserve">MODULO 11 - NEOCLASSICISMO E ROMANTICISMO </w:t>
            </w:r>
            <w:r w:rsidRPr="004868A4">
              <w:rPr>
                <w:rFonts w:ascii="Times New Roman" w:hAnsi="Times New Roman" w:cs="Times New Roman"/>
                <w:sz w:val="20"/>
                <w:szCs w:val="20"/>
              </w:rPr>
              <w:t>(6 lezioni)</w:t>
            </w:r>
          </w:p>
        </w:tc>
      </w:tr>
      <w:tr w:rsidR="00E71024" w:rsidRPr="004868A4" w14:paraId="3768C164" w14:textId="77777777" w:rsidTr="00F32366">
        <w:trPr>
          <w:trHeight w:val="216"/>
        </w:trPr>
        <w:tc>
          <w:tcPr>
            <w:tcW w:w="1701" w:type="dxa"/>
          </w:tcPr>
          <w:p w14:paraId="0D8620E3"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CONTENUTI</w:t>
            </w:r>
          </w:p>
        </w:tc>
        <w:tc>
          <w:tcPr>
            <w:tcW w:w="2127" w:type="dxa"/>
            <w:vAlign w:val="bottom"/>
          </w:tcPr>
          <w:p w14:paraId="6DA86BF2"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CONOSCENZE</w:t>
            </w:r>
          </w:p>
        </w:tc>
        <w:tc>
          <w:tcPr>
            <w:tcW w:w="4819" w:type="dxa"/>
            <w:gridSpan w:val="6"/>
            <w:vAlign w:val="bottom"/>
          </w:tcPr>
          <w:p w14:paraId="714207B1"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ABILITÀ</w:t>
            </w:r>
          </w:p>
        </w:tc>
        <w:tc>
          <w:tcPr>
            <w:tcW w:w="1843" w:type="dxa"/>
            <w:vAlign w:val="bottom"/>
          </w:tcPr>
          <w:p w14:paraId="0D2DF6FB"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 xml:space="preserve">COMPETENZE </w:t>
            </w:r>
          </w:p>
        </w:tc>
      </w:tr>
      <w:tr w:rsidR="00E71024" w:rsidRPr="004868A4" w14:paraId="7E8720AF" w14:textId="77777777" w:rsidTr="00F32366">
        <w:trPr>
          <w:trHeight w:val="216"/>
        </w:trPr>
        <w:tc>
          <w:tcPr>
            <w:tcW w:w="1701" w:type="dxa"/>
          </w:tcPr>
          <w:p w14:paraId="48CFFABC" w14:textId="77777777" w:rsidR="00E71024" w:rsidRPr="004868A4" w:rsidRDefault="00E71024" w:rsidP="00285D34">
            <w:pPr>
              <w:ind w:right="127"/>
              <w:rPr>
                <w:rFonts w:ascii="Times New Roman" w:hAnsi="Times New Roman" w:cs="Times New Roman"/>
                <w:sz w:val="20"/>
                <w:szCs w:val="20"/>
              </w:rPr>
            </w:pPr>
          </w:p>
        </w:tc>
        <w:tc>
          <w:tcPr>
            <w:tcW w:w="2127" w:type="dxa"/>
          </w:tcPr>
          <w:p w14:paraId="6DD2DD3B" w14:textId="77777777" w:rsidR="00E71024" w:rsidRPr="004868A4" w:rsidRDefault="00E71024" w:rsidP="001057CE">
            <w:pPr>
              <w:pStyle w:val="TABELLATESTO2"/>
              <w:widowControl/>
              <w:numPr>
                <w:ilvl w:val="0"/>
                <w:numId w:val="143"/>
              </w:numPr>
              <w:autoSpaceDE/>
              <w:autoSpaceDN/>
              <w:adjustRightInd/>
              <w:ind w:left="176" w:right="127" w:hanging="107"/>
              <w:jc w:val="left"/>
              <w:rPr>
                <w:rFonts w:ascii="Times New Roman" w:eastAsia="Times New Roman" w:hAnsi="Times New Roman" w:cs="Times New Roman"/>
                <w:color w:val="auto"/>
                <w:w w:val="100"/>
                <w:sz w:val="20"/>
                <w:szCs w:val="20"/>
              </w:rPr>
            </w:pPr>
            <w:r w:rsidRPr="004868A4">
              <w:rPr>
                <w:rFonts w:ascii="Times New Roman" w:eastAsia="Times New Roman" w:hAnsi="Times New Roman" w:cs="Times New Roman"/>
                <w:color w:val="auto"/>
                <w:w w:val="100"/>
                <w:sz w:val="20"/>
                <w:szCs w:val="20"/>
              </w:rPr>
              <w:t>l’Europa dopo il Congresso di Vienna</w:t>
            </w:r>
          </w:p>
        </w:tc>
        <w:tc>
          <w:tcPr>
            <w:tcW w:w="4819" w:type="dxa"/>
            <w:gridSpan w:val="6"/>
          </w:tcPr>
          <w:p w14:paraId="4D7DFF98"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inserire la produzione artistica all’interno del suo contesto storico-culturale</w:t>
            </w:r>
          </w:p>
        </w:tc>
        <w:tc>
          <w:tcPr>
            <w:tcW w:w="1843" w:type="dxa"/>
            <w:vMerge w:val="restart"/>
          </w:tcPr>
          <w:p w14:paraId="75C3381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inquadrare correttamente gli artisti e le opere studiate nel loro specifico contesto storico</w:t>
            </w:r>
          </w:p>
          <w:p w14:paraId="5D4AD9D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leggere le opere utilizzando un metodo e una terminologia appropriati</w:t>
            </w:r>
          </w:p>
          <w:p w14:paraId="1B92E14C"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essere in grado di riconoscere e spiegare gli aspetti iconografici e simbolici, i caratteri stilistici, le funzioni, i materiali e le tecniche utilizzate</w:t>
            </w:r>
          </w:p>
          <w:p w14:paraId="6CD9E73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maturare la consapevolezza del grande valore culturale del patrimonio archeologico, architettonico e artistico del nostro paese e conoscere le questioni relative alla tutela, alla conservazione e al restauro</w:t>
            </w:r>
          </w:p>
        </w:tc>
      </w:tr>
      <w:tr w:rsidR="00E71024" w:rsidRPr="004868A4" w14:paraId="022BAFAC" w14:textId="77777777" w:rsidTr="00F32366">
        <w:trPr>
          <w:trHeight w:val="216"/>
        </w:trPr>
        <w:tc>
          <w:tcPr>
            <w:tcW w:w="1701" w:type="dxa"/>
            <w:vMerge w:val="restart"/>
          </w:tcPr>
          <w:p w14:paraId="20FDCA58"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Neoclassicismo</w:t>
            </w:r>
          </w:p>
        </w:tc>
        <w:tc>
          <w:tcPr>
            <w:tcW w:w="2127" w:type="dxa"/>
          </w:tcPr>
          <w:p w14:paraId="48BF1F84" w14:textId="14AFB2AD" w:rsidR="00E71024" w:rsidRPr="00EE2284" w:rsidRDefault="00E71024" w:rsidP="001057CE">
            <w:pPr>
              <w:pStyle w:val="TABELLATESTO2"/>
              <w:widowControl/>
              <w:numPr>
                <w:ilvl w:val="0"/>
                <w:numId w:val="143"/>
              </w:numPr>
              <w:autoSpaceDE/>
              <w:autoSpaceDN/>
              <w:adjustRightInd/>
              <w:spacing w:line="240" w:lineRule="auto"/>
              <w:ind w:left="176" w:right="127" w:hanging="107"/>
              <w:jc w:val="left"/>
              <w:rPr>
                <w:rFonts w:ascii="Times New Roman" w:hAnsi="Times New Roman" w:cs="Times New Roman"/>
                <w:bCs/>
                <w:w w:val="100"/>
                <w:sz w:val="20"/>
                <w:szCs w:val="20"/>
              </w:rPr>
            </w:pPr>
            <w:r w:rsidRPr="004868A4">
              <w:rPr>
                <w:rFonts w:ascii="Times New Roman" w:hAnsi="Times New Roman" w:cs="Times New Roman"/>
                <w:bCs/>
                <w:w w:val="100"/>
                <w:sz w:val="20"/>
                <w:szCs w:val="20"/>
              </w:rPr>
              <w:t>il Neoclassicismo nelle arti figurative</w:t>
            </w:r>
          </w:p>
          <w:p w14:paraId="24712D5B" w14:textId="08A78EF1" w:rsidR="00E71024" w:rsidRPr="00EE2284" w:rsidRDefault="00E71024" w:rsidP="001057CE">
            <w:pPr>
              <w:pStyle w:val="TABELLATESTO2"/>
              <w:widowControl/>
              <w:numPr>
                <w:ilvl w:val="0"/>
                <w:numId w:val="143"/>
              </w:numPr>
              <w:autoSpaceDE/>
              <w:autoSpaceDN/>
              <w:adjustRightInd/>
              <w:spacing w:line="240" w:lineRule="auto"/>
              <w:ind w:left="176" w:right="127" w:hanging="107"/>
              <w:jc w:val="left"/>
              <w:rPr>
                <w:rFonts w:ascii="Times New Roman" w:hAnsi="Times New Roman" w:cs="Times New Roman"/>
                <w:bCs/>
                <w:w w:val="100"/>
                <w:sz w:val="20"/>
                <w:szCs w:val="20"/>
              </w:rPr>
            </w:pPr>
            <w:r w:rsidRPr="004868A4">
              <w:rPr>
                <w:rFonts w:ascii="Times New Roman" w:hAnsi="Times New Roman" w:cs="Times New Roman"/>
                <w:bCs/>
                <w:w w:val="100"/>
                <w:sz w:val="20"/>
                <w:szCs w:val="20"/>
              </w:rPr>
              <w:t>la riflessione teorica di Winckelmann</w:t>
            </w:r>
          </w:p>
          <w:p w14:paraId="1BA59FC5" w14:textId="2026861D" w:rsidR="00E71024" w:rsidRPr="00EE2284" w:rsidRDefault="00E71024" w:rsidP="001057CE">
            <w:pPr>
              <w:pStyle w:val="TABELLATESTO2"/>
              <w:widowControl/>
              <w:numPr>
                <w:ilvl w:val="0"/>
                <w:numId w:val="143"/>
              </w:numPr>
              <w:autoSpaceDE/>
              <w:autoSpaceDN/>
              <w:adjustRightInd/>
              <w:spacing w:line="240" w:lineRule="auto"/>
              <w:ind w:left="176" w:right="127" w:hanging="107"/>
              <w:jc w:val="left"/>
              <w:rPr>
                <w:rFonts w:ascii="Times New Roman" w:hAnsi="Times New Roman" w:cs="Times New Roman"/>
                <w:bCs/>
                <w:w w:val="100"/>
                <w:sz w:val="20"/>
                <w:szCs w:val="20"/>
              </w:rPr>
            </w:pPr>
            <w:r w:rsidRPr="004868A4">
              <w:rPr>
                <w:rFonts w:ascii="Times New Roman" w:hAnsi="Times New Roman" w:cs="Times New Roman"/>
                <w:bCs/>
                <w:w w:val="100"/>
                <w:sz w:val="20"/>
                <w:szCs w:val="20"/>
              </w:rPr>
              <w:t>Canova</w:t>
            </w:r>
          </w:p>
          <w:p w14:paraId="3BEF0DBA" w14:textId="77777777" w:rsidR="00E71024" w:rsidRPr="004868A4" w:rsidRDefault="00E71024" w:rsidP="001057CE">
            <w:pPr>
              <w:pStyle w:val="TABELLATESTO2"/>
              <w:widowControl/>
              <w:numPr>
                <w:ilvl w:val="0"/>
                <w:numId w:val="143"/>
              </w:numPr>
              <w:autoSpaceDE/>
              <w:autoSpaceDN/>
              <w:adjustRightInd/>
              <w:spacing w:line="240" w:lineRule="auto"/>
              <w:ind w:left="176" w:right="127" w:hanging="107"/>
              <w:jc w:val="left"/>
              <w:rPr>
                <w:rFonts w:ascii="Times New Roman" w:hAnsi="Times New Roman" w:cs="Times New Roman"/>
                <w:spacing w:val="-1"/>
                <w:w w:val="100"/>
                <w:sz w:val="20"/>
                <w:szCs w:val="20"/>
              </w:rPr>
            </w:pPr>
            <w:r w:rsidRPr="004868A4">
              <w:rPr>
                <w:rFonts w:ascii="Times New Roman" w:hAnsi="Times New Roman" w:cs="Times New Roman"/>
                <w:bCs/>
                <w:w w:val="100"/>
                <w:sz w:val="20"/>
                <w:szCs w:val="20"/>
              </w:rPr>
              <w:t>David</w:t>
            </w:r>
          </w:p>
        </w:tc>
        <w:tc>
          <w:tcPr>
            <w:tcW w:w="4819" w:type="dxa"/>
            <w:gridSpan w:val="6"/>
          </w:tcPr>
          <w:p w14:paraId="5CEE652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pacing w:val="-1"/>
                <w:sz w:val="20"/>
                <w:szCs w:val="20"/>
              </w:rPr>
              <w:t>saper riconoscere i diversi aspetti e le interpretazioni che caratterizzano il linguaggio figurativo del Neoclassicismo, anche attraverso l’opera dei protagonisti</w:t>
            </w:r>
          </w:p>
        </w:tc>
        <w:tc>
          <w:tcPr>
            <w:tcW w:w="1843" w:type="dxa"/>
            <w:vMerge/>
          </w:tcPr>
          <w:p w14:paraId="40AB2EB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6CE86410" w14:textId="77777777" w:rsidTr="00F32366">
        <w:trPr>
          <w:trHeight w:val="216"/>
        </w:trPr>
        <w:tc>
          <w:tcPr>
            <w:tcW w:w="1701" w:type="dxa"/>
            <w:vMerge/>
          </w:tcPr>
          <w:p w14:paraId="60FF0BC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127" w:type="dxa"/>
          </w:tcPr>
          <w:p w14:paraId="33730D1D" w14:textId="77777777" w:rsidR="00E71024" w:rsidRPr="004868A4" w:rsidRDefault="00E71024" w:rsidP="001057CE">
            <w:pPr>
              <w:pStyle w:val="TABELLATESTO2"/>
              <w:widowControl/>
              <w:numPr>
                <w:ilvl w:val="0"/>
                <w:numId w:val="143"/>
              </w:numPr>
              <w:autoSpaceDE/>
              <w:autoSpaceDN/>
              <w:adjustRightInd/>
              <w:ind w:left="176" w:right="127" w:hanging="107"/>
              <w:jc w:val="left"/>
              <w:rPr>
                <w:rFonts w:ascii="Times New Roman" w:eastAsia="Times New Roman" w:hAnsi="Times New Roman" w:cs="Times New Roman"/>
                <w:color w:val="auto"/>
                <w:w w:val="100"/>
                <w:sz w:val="20"/>
                <w:szCs w:val="20"/>
              </w:rPr>
            </w:pPr>
            <w:r w:rsidRPr="004868A4">
              <w:rPr>
                <w:rFonts w:ascii="Times New Roman" w:hAnsi="Times New Roman" w:cs="Times New Roman"/>
                <w:bCs/>
                <w:w w:val="100"/>
                <w:sz w:val="20"/>
                <w:szCs w:val="20"/>
              </w:rPr>
              <w:t>architettura</w:t>
            </w:r>
            <w:r w:rsidRPr="004868A4">
              <w:rPr>
                <w:rFonts w:ascii="Times New Roman" w:hAnsi="Times New Roman" w:cs="Times New Roman"/>
                <w:w w:val="100"/>
                <w:sz w:val="20"/>
                <w:szCs w:val="20"/>
              </w:rPr>
              <w:t xml:space="preserve"> neoclassica</w:t>
            </w:r>
          </w:p>
        </w:tc>
        <w:tc>
          <w:tcPr>
            <w:tcW w:w="4819" w:type="dxa"/>
            <w:gridSpan w:val="6"/>
          </w:tcPr>
          <w:p w14:paraId="5FCAD0C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pacing w:val="-1"/>
                <w:sz w:val="20"/>
                <w:szCs w:val="20"/>
              </w:rPr>
              <w:t>saper riconoscere le diverse forme di classicismo nell’urbanistica e nell’architettura</w:t>
            </w:r>
          </w:p>
        </w:tc>
        <w:tc>
          <w:tcPr>
            <w:tcW w:w="1843" w:type="dxa"/>
            <w:vMerge/>
          </w:tcPr>
          <w:p w14:paraId="02B8217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01B167DB" w14:textId="77777777" w:rsidTr="00F32366">
        <w:trPr>
          <w:trHeight w:val="216"/>
        </w:trPr>
        <w:tc>
          <w:tcPr>
            <w:tcW w:w="1701" w:type="dxa"/>
            <w:vMerge w:val="restart"/>
          </w:tcPr>
          <w:p w14:paraId="2A539C7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Romanticismo</w:t>
            </w:r>
          </w:p>
        </w:tc>
        <w:tc>
          <w:tcPr>
            <w:tcW w:w="2127" w:type="dxa"/>
          </w:tcPr>
          <w:p w14:paraId="64A78715" w14:textId="77777777" w:rsidR="00E71024" w:rsidRPr="004868A4" w:rsidRDefault="00E71024" w:rsidP="001057CE">
            <w:pPr>
              <w:pStyle w:val="TABELLATESTO2"/>
              <w:widowControl/>
              <w:numPr>
                <w:ilvl w:val="0"/>
                <w:numId w:val="143"/>
              </w:numPr>
              <w:autoSpaceDE/>
              <w:autoSpaceDN/>
              <w:adjustRightInd/>
              <w:ind w:left="176" w:right="127" w:hanging="107"/>
              <w:jc w:val="left"/>
              <w:rPr>
                <w:rFonts w:ascii="Times New Roman" w:eastAsia="Times New Roman" w:hAnsi="Times New Roman" w:cs="Times New Roman"/>
                <w:color w:val="auto"/>
                <w:w w:val="100"/>
                <w:sz w:val="20"/>
                <w:szCs w:val="20"/>
              </w:rPr>
            </w:pPr>
            <w:r w:rsidRPr="004868A4">
              <w:rPr>
                <w:rFonts w:ascii="Times New Roman" w:hAnsi="Times New Roman" w:cs="Times New Roman"/>
                <w:spacing w:val="-1"/>
                <w:w w:val="100"/>
                <w:sz w:val="20"/>
                <w:szCs w:val="20"/>
              </w:rPr>
              <w:t>i preromantici Füssli e Goya</w:t>
            </w:r>
          </w:p>
        </w:tc>
        <w:tc>
          <w:tcPr>
            <w:tcW w:w="4819" w:type="dxa"/>
            <w:gridSpan w:val="6"/>
          </w:tcPr>
          <w:p w14:paraId="09F60D6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pacing w:val="-1"/>
                <w:sz w:val="20"/>
                <w:szCs w:val="20"/>
              </w:rPr>
              <w:t>saper riconoscere e individuare le caratteristiche della pittura preromantica</w:t>
            </w:r>
          </w:p>
          <w:p w14:paraId="3F6C8A3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pacing w:val="-1"/>
                <w:sz w:val="20"/>
                <w:szCs w:val="20"/>
              </w:rPr>
              <w:t>essere consapevoli di una visione personalissima nella pittura di Goya, protagonista di un’arte che dalle leggerezze rococò arriva ad un linguaggio visionario ed espressionista</w:t>
            </w:r>
          </w:p>
        </w:tc>
        <w:tc>
          <w:tcPr>
            <w:tcW w:w="1843" w:type="dxa"/>
            <w:vMerge/>
          </w:tcPr>
          <w:p w14:paraId="41FF7ED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5046681B" w14:textId="77777777" w:rsidTr="00F32366">
        <w:trPr>
          <w:trHeight w:val="216"/>
        </w:trPr>
        <w:tc>
          <w:tcPr>
            <w:tcW w:w="1701" w:type="dxa"/>
            <w:vMerge/>
          </w:tcPr>
          <w:p w14:paraId="0DE9F21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127" w:type="dxa"/>
          </w:tcPr>
          <w:p w14:paraId="62F7F77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pittoresco e sublime</w:t>
            </w:r>
            <w:r w:rsidRPr="004868A4">
              <w:rPr>
                <w:rFonts w:ascii="Times New Roman" w:hAnsi="Times New Roman" w:cs="Times New Roman"/>
                <w:spacing w:val="-1"/>
                <w:sz w:val="20"/>
                <w:szCs w:val="20"/>
              </w:rPr>
              <w:t>: Constable, Turner, Friedrich</w:t>
            </w:r>
          </w:p>
        </w:tc>
        <w:tc>
          <w:tcPr>
            <w:tcW w:w="4819" w:type="dxa"/>
            <w:gridSpan w:val="6"/>
          </w:tcPr>
          <w:p w14:paraId="5DDCEAFD"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pacing w:val="-2"/>
                <w:sz w:val="20"/>
                <w:szCs w:val="20"/>
              </w:rPr>
              <w:t>saper cogliere nella pittura di paesaggio il termine di pittoresco e sublime</w:t>
            </w:r>
          </w:p>
          <w:p w14:paraId="7F2FE18B"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pacing w:val="-2"/>
                <w:sz w:val="20"/>
                <w:szCs w:val="20"/>
              </w:rPr>
              <w:t>saper individuare nella pittura di Constable il ruolo fondamentale dell’osservazione del vero</w:t>
            </w:r>
          </w:p>
          <w:p w14:paraId="6AEC987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pacing w:val="-2"/>
                <w:sz w:val="20"/>
                <w:szCs w:val="20"/>
              </w:rPr>
              <w:t>saper riconoscere nella pittura di Turner i caratteri del sublime di Kant</w:t>
            </w:r>
          </w:p>
          <w:p w14:paraId="11A1062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pacing w:val="-2"/>
                <w:sz w:val="20"/>
                <w:szCs w:val="20"/>
              </w:rPr>
              <w:t>saper individuare i caratteri della pittura di Friedrich: paesaggi solenni, dimensioni e posture delle figure</w:t>
            </w:r>
          </w:p>
        </w:tc>
        <w:tc>
          <w:tcPr>
            <w:tcW w:w="1843" w:type="dxa"/>
            <w:vMerge/>
          </w:tcPr>
          <w:p w14:paraId="6975338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4185F33B" w14:textId="77777777" w:rsidTr="00F32366">
        <w:trPr>
          <w:trHeight w:val="216"/>
        </w:trPr>
        <w:tc>
          <w:tcPr>
            <w:tcW w:w="1701" w:type="dxa"/>
            <w:vMerge/>
          </w:tcPr>
          <w:p w14:paraId="3814B82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127" w:type="dxa"/>
          </w:tcPr>
          <w:p w14:paraId="0DE8F8E0" w14:textId="77777777" w:rsidR="00E71024" w:rsidRPr="004868A4" w:rsidRDefault="00E71024" w:rsidP="001057CE">
            <w:pPr>
              <w:numPr>
                <w:ilvl w:val="0"/>
                <w:numId w:val="143"/>
              </w:numPr>
              <w:ind w:left="176" w:right="127" w:hanging="107"/>
              <w:rPr>
                <w:rFonts w:ascii="Times New Roman" w:hAnsi="Times New Roman" w:cs="Times New Roman"/>
                <w:spacing w:val="-1"/>
                <w:sz w:val="20"/>
                <w:szCs w:val="20"/>
              </w:rPr>
            </w:pPr>
            <w:r w:rsidRPr="004868A4">
              <w:rPr>
                <w:rFonts w:ascii="Times New Roman" w:hAnsi="Times New Roman" w:cs="Times New Roman"/>
                <w:spacing w:val="-1"/>
                <w:sz w:val="20"/>
                <w:szCs w:val="20"/>
              </w:rPr>
              <w:t>la pittura di storia: Géricault, Delacroix, Hayez</w:t>
            </w:r>
          </w:p>
        </w:tc>
        <w:tc>
          <w:tcPr>
            <w:tcW w:w="4819" w:type="dxa"/>
            <w:gridSpan w:val="6"/>
          </w:tcPr>
          <w:p w14:paraId="3DA05AE7" w14:textId="77777777" w:rsidR="00E71024" w:rsidRPr="004868A4" w:rsidRDefault="00E71024" w:rsidP="001057CE">
            <w:pPr>
              <w:numPr>
                <w:ilvl w:val="0"/>
                <w:numId w:val="143"/>
              </w:numPr>
              <w:ind w:left="176" w:right="127" w:hanging="107"/>
              <w:rPr>
                <w:rFonts w:ascii="Times New Roman" w:hAnsi="Times New Roman" w:cs="Times New Roman"/>
                <w:spacing w:val="-1"/>
                <w:sz w:val="20"/>
                <w:szCs w:val="20"/>
              </w:rPr>
            </w:pPr>
            <w:r w:rsidRPr="004868A4">
              <w:rPr>
                <w:rFonts w:ascii="Times New Roman" w:hAnsi="Times New Roman" w:cs="Times New Roman"/>
                <w:spacing w:val="-1"/>
                <w:sz w:val="20"/>
                <w:szCs w:val="20"/>
              </w:rPr>
              <w:t>saper cogliere il rapporto tra storia e pittura nei pittori francesi romantici</w:t>
            </w:r>
          </w:p>
          <w:p w14:paraId="4BCC2C3B" w14:textId="77777777" w:rsidR="00E71024" w:rsidRPr="004868A4" w:rsidRDefault="00E71024" w:rsidP="001057CE">
            <w:pPr>
              <w:numPr>
                <w:ilvl w:val="0"/>
                <w:numId w:val="143"/>
              </w:numPr>
              <w:ind w:left="176" w:right="127" w:hanging="107"/>
              <w:rPr>
                <w:rFonts w:ascii="Times New Roman" w:hAnsi="Times New Roman" w:cs="Times New Roman"/>
                <w:spacing w:val="-1"/>
                <w:sz w:val="20"/>
                <w:szCs w:val="20"/>
              </w:rPr>
            </w:pPr>
            <w:r w:rsidRPr="004868A4">
              <w:rPr>
                <w:rFonts w:ascii="Times New Roman" w:hAnsi="Times New Roman" w:cs="Times New Roman"/>
                <w:spacing w:val="-1"/>
                <w:sz w:val="20"/>
                <w:szCs w:val="20"/>
              </w:rPr>
              <w:t>saper cogliere il ruolo della storia nella pittura di Hayez</w:t>
            </w:r>
          </w:p>
          <w:p w14:paraId="72C9A4E1" w14:textId="77777777" w:rsidR="00E71024" w:rsidRPr="004868A4" w:rsidRDefault="00E71024" w:rsidP="001057CE">
            <w:pPr>
              <w:numPr>
                <w:ilvl w:val="0"/>
                <w:numId w:val="143"/>
              </w:numPr>
              <w:ind w:left="176" w:right="127" w:hanging="107"/>
              <w:rPr>
                <w:rFonts w:ascii="Times New Roman" w:hAnsi="Times New Roman" w:cs="Times New Roman"/>
                <w:spacing w:val="-1"/>
                <w:sz w:val="20"/>
                <w:szCs w:val="20"/>
              </w:rPr>
            </w:pPr>
            <w:r w:rsidRPr="004868A4">
              <w:rPr>
                <w:rFonts w:ascii="Times New Roman" w:hAnsi="Times New Roman" w:cs="Times New Roman"/>
                <w:spacing w:val="-2"/>
                <w:sz w:val="20"/>
                <w:szCs w:val="20"/>
              </w:rPr>
              <w:t>saper individuare le diverse caratteristiche della pittura romantica con particolare attenzione a generi, soggetti, temi</w:t>
            </w:r>
          </w:p>
        </w:tc>
        <w:tc>
          <w:tcPr>
            <w:tcW w:w="1843" w:type="dxa"/>
            <w:vMerge/>
          </w:tcPr>
          <w:p w14:paraId="3CC7369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13E4DC94" w14:textId="77777777" w:rsidTr="00F32366">
        <w:trPr>
          <w:trHeight w:val="216"/>
        </w:trPr>
        <w:tc>
          <w:tcPr>
            <w:tcW w:w="1701" w:type="dxa"/>
            <w:vMerge/>
          </w:tcPr>
          <w:p w14:paraId="4AD0F70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127" w:type="dxa"/>
          </w:tcPr>
          <w:p w14:paraId="4DA0894D" w14:textId="77777777" w:rsidR="00E71024" w:rsidRPr="004868A4" w:rsidRDefault="00E71024" w:rsidP="001057CE">
            <w:pPr>
              <w:numPr>
                <w:ilvl w:val="0"/>
                <w:numId w:val="143"/>
              </w:numPr>
              <w:ind w:left="176" w:right="127" w:hanging="107"/>
              <w:rPr>
                <w:rFonts w:ascii="Times New Roman" w:hAnsi="Times New Roman" w:cs="Times New Roman"/>
                <w:spacing w:val="-1"/>
                <w:sz w:val="20"/>
                <w:szCs w:val="20"/>
              </w:rPr>
            </w:pPr>
            <w:r w:rsidRPr="004868A4">
              <w:rPr>
                <w:rFonts w:ascii="Times New Roman" w:hAnsi="Times New Roman" w:cs="Times New Roman"/>
                <w:spacing w:val="-1"/>
                <w:sz w:val="20"/>
                <w:szCs w:val="20"/>
              </w:rPr>
              <w:t>la Confraternita dei preraffaelliti</w:t>
            </w:r>
          </w:p>
        </w:tc>
        <w:tc>
          <w:tcPr>
            <w:tcW w:w="4819" w:type="dxa"/>
            <w:gridSpan w:val="6"/>
          </w:tcPr>
          <w:p w14:paraId="22C021B2" w14:textId="77777777" w:rsidR="00E71024" w:rsidRPr="004868A4" w:rsidRDefault="00E71024" w:rsidP="001057CE">
            <w:pPr>
              <w:numPr>
                <w:ilvl w:val="0"/>
                <w:numId w:val="143"/>
              </w:numPr>
              <w:ind w:left="176" w:right="127" w:hanging="107"/>
              <w:rPr>
                <w:rFonts w:ascii="Times New Roman" w:hAnsi="Times New Roman" w:cs="Times New Roman"/>
                <w:spacing w:val="-2"/>
                <w:sz w:val="20"/>
                <w:szCs w:val="20"/>
              </w:rPr>
            </w:pPr>
            <w:r w:rsidRPr="004868A4">
              <w:rPr>
                <w:rFonts w:ascii="Times New Roman" w:hAnsi="Times New Roman" w:cs="Times New Roman"/>
                <w:spacing w:val="-2"/>
                <w:sz w:val="20"/>
                <w:szCs w:val="20"/>
              </w:rPr>
              <w:t>saper individuare le diverse caratteristiche della pittura dei preraffaelliti con particolare attenzione a generi, soggetti, temi</w:t>
            </w:r>
          </w:p>
        </w:tc>
        <w:tc>
          <w:tcPr>
            <w:tcW w:w="1843" w:type="dxa"/>
            <w:vMerge/>
          </w:tcPr>
          <w:p w14:paraId="3FD9718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1C8FC0F3" w14:textId="77777777" w:rsidTr="00F32366">
        <w:trPr>
          <w:trHeight w:val="216"/>
        </w:trPr>
        <w:tc>
          <w:tcPr>
            <w:tcW w:w="1701" w:type="dxa"/>
            <w:vMerge/>
          </w:tcPr>
          <w:p w14:paraId="4DEEC46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127" w:type="dxa"/>
          </w:tcPr>
          <w:p w14:paraId="5BF16474" w14:textId="77777777" w:rsidR="00E71024" w:rsidRPr="004868A4" w:rsidRDefault="00E71024" w:rsidP="001057CE">
            <w:pPr>
              <w:numPr>
                <w:ilvl w:val="0"/>
                <w:numId w:val="143"/>
              </w:numPr>
              <w:ind w:left="176" w:right="127" w:hanging="107"/>
              <w:rPr>
                <w:rFonts w:ascii="Times New Roman" w:hAnsi="Times New Roman" w:cs="Times New Roman"/>
                <w:spacing w:val="-1"/>
                <w:sz w:val="20"/>
                <w:szCs w:val="20"/>
              </w:rPr>
            </w:pPr>
            <w:r w:rsidRPr="004868A4">
              <w:rPr>
                <w:rFonts w:ascii="Times New Roman" w:hAnsi="Times New Roman" w:cs="Times New Roman"/>
                <w:spacing w:val="-1"/>
                <w:sz w:val="20"/>
                <w:szCs w:val="20"/>
              </w:rPr>
              <w:t>il “Gothic revival”</w:t>
            </w:r>
          </w:p>
          <w:p w14:paraId="56A7A974" w14:textId="77777777" w:rsidR="00E71024" w:rsidRPr="004868A4" w:rsidRDefault="00E71024" w:rsidP="001057CE">
            <w:pPr>
              <w:numPr>
                <w:ilvl w:val="0"/>
                <w:numId w:val="143"/>
              </w:numPr>
              <w:ind w:left="176" w:right="127" w:hanging="107"/>
              <w:rPr>
                <w:rFonts w:ascii="Times New Roman" w:hAnsi="Times New Roman" w:cs="Times New Roman"/>
                <w:spacing w:val="-1"/>
                <w:sz w:val="20"/>
                <w:szCs w:val="20"/>
              </w:rPr>
            </w:pPr>
            <w:r w:rsidRPr="004868A4">
              <w:rPr>
                <w:rFonts w:ascii="Times New Roman" w:hAnsi="Times New Roman" w:cs="Times New Roman"/>
                <w:spacing w:val="-1"/>
                <w:sz w:val="20"/>
                <w:szCs w:val="20"/>
              </w:rPr>
              <w:t>l’Eclettismo</w:t>
            </w:r>
          </w:p>
          <w:p w14:paraId="791CB5E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pacing w:val="-1"/>
                <w:sz w:val="20"/>
                <w:szCs w:val="20"/>
              </w:rPr>
              <w:t>teoria del restauro in Viollet-le-Duc, Ruskin</w:t>
            </w:r>
          </w:p>
        </w:tc>
        <w:tc>
          <w:tcPr>
            <w:tcW w:w="4819" w:type="dxa"/>
            <w:gridSpan w:val="6"/>
          </w:tcPr>
          <w:p w14:paraId="5D7A8AC6" w14:textId="77777777" w:rsidR="00E71024" w:rsidRPr="004868A4" w:rsidRDefault="00E71024" w:rsidP="001057CE">
            <w:pPr>
              <w:numPr>
                <w:ilvl w:val="0"/>
                <w:numId w:val="143"/>
              </w:numPr>
              <w:ind w:left="176" w:right="127" w:hanging="107"/>
              <w:rPr>
                <w:rFonts w:ascii="Times New Roman" w:hAnsi="Times New Roman" w:cs="Times New Roman"/>
                <w:spacing w:val="-2"/>
                <w:sz w:val="20"/>
                <w:szCs w:val="20"/>
              </w:rPr>
            </w:pPr>
            <w:r w:rsidRPr="004868A4">
              <w:rPr>
                <w:rFonts w:ascii="Times New Roman" w:hAnsi="Times New Roman" w:cs="Times New Roman"/>
                <w:spacing w:val="-1"/>
                <w:sz w:val="20"/>
                <w:szCs w:val="20"/>
              </w:rPr>
              <w:t>saper individuare e riconoscere le caratteristiche dell’architettura romantica e delle teorie del restauro</w:t>
            </w:r>
          </w:p>
        </w:tc>
        <w:tc>
          <w:tcPr>
            <w:tcW w:w="1843" w:type="dxa"/>
            <w:vMerge/>
          </w:tcPr>
          <w:p w14:paraId="412AA88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136E8C7A" w14:textId="77777777" w:rsidTr="00EE2284">
        <w:trPr>
          <w:trHeight w:val="454"/>
        </w:trPr>
        <w:tc>
          <w:tcPr>
            <w:tcW w:w="10490" w:type="dxa"/>
            <w:gridSpan w:val="9"/>
            <w:vAlign w:val="center"/>
          </w:tcPr>
          <w:p w14:paraId="51E9DA75" w14:textId="77777777" w:rsidR="00E71024" w:rsidRPr="004868A4" w:rsidRDefault="00E71024" w:rsidP="00285D34">
            <w:pPr>
              <w:ind w:left="69" w:right="127"/>
              <w:jc w:val="center"/>
              <w:rPr>
                <w:rFonts w:ascii="Times New Roman" w:hAnsi="Times New Roman" w:cs="Times New Roman"/>
                <w:sz w:val="20"/>
                <w:szCs w:val="20"/>
              </w:rPr>
            </w:pPr>
            <w:r w:rsidRPr="004868A4">
              <w:rPr>
                <w:rFonts w:ascii="Times New Roman" w:hAnsi="Times New Roman" w:cs="Times New Roman"/>
                <w:b/>
                <w:sz w:val="20"/>
                <w:szCs w:val="20"/>
              </w:rPr>
              <w:t xml:space="preserve">MODULO 12 - REALISMO E IMPRESSIONISMO </w:t>
            </w:r>
            <w:r w:rsidRPr="004868A4">
              <w:rPr>
                <w:rFonts w:ascii="Times New Roman" w:hAnsi="Times New Roman" w:cs="Times New Roman"/>
                <w:sz w:val="20"/>
                <w:szCs w:val="20"/>
              </w:rPr>
              <w:t>(8 lezioni)</w:t>
            </w:r>
          </w:p>
        </w:tc>
      </w:tr>
      <w:tr w:rsidR="00E71024" w:rsidRPr="004868A4" w14:paraId="098A794D" w14:textId="77777777" w:rsidTr="00F32366">
        <w:trPr>
          <w:trHeight w:val="216"/>
        </w:trPr>
        <w:tc>
          <w:tcPr>
            <w:tcW w:w="1701" w:type="dxa"/>
          </w:tcPr>
          <w:p w14:paraId="130FF339"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CONTENUTI</w:t>
            </w:r>
          </w:p>
        </w:tc>
        <w:tc>
          <w:tcPr>
            <w:tcW w:w="2552" w:type="dxa"/>
            <w:gridSpan w:val="2"/>
            <w:vAlign w:val="bottom"/>
          </w:tcPr>
          <w:p w14:paraId="65F28F72"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CONOSCENZE</w:t>
            </w:r>
          </w:p>
        </w:tc>
        <w:tc>
          <w:tcPr>
            <w:tcW w:w="4252" w:type="dxa"/>
            <w:gridSpan w:val="4"/>
            <w:vAlign w:val="bottom"/>
          </w:tcPr>
          <w:p w14:paraId="2575FC08"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ABILITÀ</w:t>
            </w:r>
          </w:p>
        </w:tc>
        <w:tc>
          <w:tcPr>
            <w:tcW w:w="1985" w:type="dxa"/>
            <w:gridSpan w:val="2"/>
            <w:vAlign w:val="bottom"/>
          </w:tcPr>
          <w:p w14:paraId="3A527CCC"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 xml:space="preserve">COMPETENZE </w:t>
            </w:r>
          </w:p>
        </w:tc>
      </w:tr>
      <w:tr w:rsidR="00E71024" w:rsidRPr="004868A4" w14:paraId="1A58649D" w14:textId="77777777" w:rsidTr="00F32366">
        <w:trPr>
          <w:trHeight w:val="216"/>
        </w:trPr>
        <w:tc>
          <w:tcPr>
            <w:tcW w:w="1701" w:type="dxa"/>
          </w:tcPr>
          <w:p w14:paraId="205C34A0" w14:textId="77777777" w:rsidR="00E71024" w:rsidRPr="004868A4" w:rsidRDefault="00E71024" w:rsidP="00285D34">
            <w:pPr>
              <w:ind w:right="127"/>
              <w:rPr>
                <w:rFonts w:ascii="Times New Roman" w:hAnsi="Times New Roman" w:cs="Times New Roman"/>
                <w:sz w:val="20"/>
                <w:szCs w:val="20"/>
              </w:rPr>
            </w:pPr>
          </w:p>
        </w:tc>
        <w:tc>
          <w:tcPr>
            <w:tcW w:w="2552" w:type="dxa"/>
            <w:gridSpan w:val="2"/>
          </w:tcPr>
          <w:p w14:paraId="0C5B93B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l’Europa nella seconda metà dell’Ottocento</w:t>
            </w:r>
          </w:p>
        </w:tc>
        <w:tc>
          <w:tcPr>
            <w:tcW w:w="4252" w:type="dxa"/>
            <w:gridSpan w:val="4"/>
          </w:tcPr>
          <w:p w14:paraId="303E0EF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inserire la produzione artistica all’interno del suo contesto storico-culturale</w:t>
            </w:r>
          </w:p>
        </w:tc>
        <w:tc>
          <w:tcPr>
            <w:tcW w:w="1985" w:type="dxa"/>
            <w:gridSpan w:val="2"/>
            <w:vMerge w:val="restart"/>
          </w:tcPr>
          <w:p w14:paraId="57D225B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inquadrare correttamente gli artisti e le opere studiate nel loro specifico contesto storico</w:t>
            </w:r>
          </w:p>
          <w:p w14:paraId="33FE294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leggere le opere utilizzando un metodo e una terminologia appropriati</w:t>
            </w:r>
          </w:p>
          <w:p w14:paraId="3882B1C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essere in grado di riconoscere e spiegare gli aspetti iconografici e simbolici, i caratteri stilistici, le funzioni, i materiali e le tecniche utilizzate</w:t>
            </w:r>
          </w:p>
          <w:p w14:paraId="08EA29F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maturare la consapevolezza del grande valore culturale del patrimonio archeologico, architettonico e artistico del nostro paese e conoscere le questioni relative alla tutela, alla conservazione e al restauro</w:t>
            </w:r>
          </w:p>
        </w:tc>
      </w:tr>
      <w:tr w:rsidR="00E71024" w:rsidRPr="004868A4" w14:paraId="641669CC" w14:textId="77777777" w:rsidTr="00F32366">
        <w:trPr>
          <w:trHeight w:val="216"/>
        </w:trPr>
        <w:tc>
          <w:tcPr>
            <w:tcW w:w="1701" w:type="dxa"/>
            <w:vMerge w:val="restart"/>
          </w:tcPr>
          <w:p w14:paraId="4C188EE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realismo</w:t>
            </w:r>
          </w:p>
        </w:tc>
        <w:tc>
          <w:tcPr>
            <w:tcW w:w="2552" w:type="dxa"/>
            <w:gridSpan w:val="2"/>
          </w:tcPr>
          <w:p w14:paraId="652E689D"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la Scuola di Barbizon: Corot</w:t>
            </w:r>
          </w:p>
          <w:p w14:paraId="40703A2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 xml:space="preserve">il Realismo edulcorato di Millet, </w:t>
            </w:r>
          </w:p>
          <w:p w14:paraId="2C74ED2D"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il Padiglione del Realismo di Courbet</w:t>
            </w:r>
          </w:p>
          <w:p w14:paraId="1CBB917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la denuncia di Daumier</w:t>
            </w:r>
          </w:p>
        </w:tc>
        <w:tc>
          <w:tcPr>
            <w:tcW w:w="4252" w:type="dxa"/>
            <w:gridSpan w:val="4"/>
          </w:tcPr>
          <w:p w14:paraId="62C966D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e individuare le caratteristiche della pittura realista in Francia</w:t>
            </w:r>
          </w:p>
          <w:p w14:paraId="637A23C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individuare nella pittura di Courbet l’importanza di temi legati al lavoro e alle dure condizioni di vita di contadini e operai</w:t>
            </w:r>
          </w:p>
        </w:tc>
        <w:tc>
          <w:tcPr>
            <w:tcW w:w="1985" w:type="dxa"/>
            <w:gridSpan w:val="2"/>
            <w:vMerge/>
          </w:tcPr>
          <w:p w14:paraId="5FBCABC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17D97C04" w14:textId="77777777" w:rsidTr="00F32366">
        <w:trPr>
          <w:trHeight w:val="216"/>
        </w:trPr>
        <w:tc>
          <w:tcPr>
            <w:tcW w:w="1701" w:type="dxa"/>
            <w:vMerge/>
          </w:tcPr>
          <w:p w14:paraId="4AE5B10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552" w:type="dxa"/>
            <w:gridSpan w:val="2"/>
          </w:tcPr>
          <w:p w14:paraId="68C4D498" w14:textId="77777777" w:rsidR="00E71024" w:rsidRPr="004868A4" w:rsidRDefault="00E71024" w:rsidP="001057CE">
            <w:pPr>
              <w:numPr>
                <w:ilvl w:val="0"/>
                <w:numId w:val="143"/>
              </w:numPr>
              <w:ind w:left="176" w:right="127" w:hanging="107"/>
              <w:rPr>
                <w:rFonts w:ascii="Times New Roman" w:hAnsi="Times New Roman" w:cs="Times New Roman"/>
                <w:spacing w:val="-1"/>
                <w:sz w:val="20"/>
                <w:szCs w:val="20"/>
              </w:rPr>
            </w:pPr>
            <w:r w:rsidRPr="004868A4">
              <w:rPr>
                <w:rFonts w:ascii="Times New Roman" w:hAnsi="Times New Roman" w:cs="Times New Roman"/>
                <w:sz w:val="20"/>
                <w:szCs w:val="20"/>
              </w:rPr>
              <w:t>il Risorgimento italiano</w:t>
            </w:r>
          </w:p>
        </w:tc>
        <w:tc>
          <w:tcPr>
            <w:tcW w:w="4252" w:type="dxa"/>
            <w:gridSpan w:val="4"/>
          </w:tcPr>
          <w:p w14:paraId="621CCBD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inserire la produzione artistica all’interno del suo contesto storico-culturale</w:t>
            </w:r>
          </w:p>
        </w:tc>
        <w:tc>
          <w:tcPr>
            <w:tcW w:w="1985" w:type="dxa"/>
            <w:gridSpan w:val="2"/>
            <w:vMerge/>
          </w:tcPr>
          <w:p w14:paraId="05C5FF2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4C833622" w14:textId="77777777" w:rsidTr="00F32366">
        <w:trPr>
          <w:trHeight w:val="216"/>
        </w:trPr>
        <w:tc>
          <w:tcPr>
            <w:tcW w:w="1701" w:type="dxa"/>
            <w:vMerge/>
          </w:tcPr>
          <w:p w14:paraId="0D7775E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552" w:type="dxa"/>
            <w:gridSpan w:val="2"/>
          </w:tcPr>
          <w:p w14:paraId="3AF3E21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pacing w:val="-1"/>
                <w:sz w:val="20"/>
                <w:szCs w:val="20"/>
              </w:rPr>
              <w:t>i Macchiaioli: Fattori, Lega, Signorini</w:t>
            </w:r>
          </w:p>
        </w:tc>
        <w:tc>
          <w:tcPr>
            <w:tcW w:w="4252" w:type="dxa"/>
            <w:gridSpan w:val="4"/>
          </w:tcPr>
          <w:p w14:paraId="3935296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e individuare le caratteristiche della pittura realista in Francia e in Italia</w:t>
            </w:r>
          </w:p>
          <w:p w14:paraId="478326B8"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riconoscere la modernità e gli elementi di innovazione nella pittura dei macchiaioli</w:t>
            </w:r>
          </w:p>
        </w:tc>
        <w:tc>
          <w:tcPr>
            <w:tcW w:w="1985" w:type="dxa"/>
            <w:gridSpan w:val="2"/>
            <w:vMerge/>
          </w:tcPr>
          <w:p w14:paraId="0D713EC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3F90B35D" w14:textId="77777777" w:rsidTr="00F32366">
        <w:trPr>
          <w:trHeight w:val="216"/>
        </w:trPr>
        <w:tc>
          <w:tcPr>
            <w:tcW w:w="1701" w:type="dxa"/>
            <w:vMerge w:val="restart"/>
          </w:tcPr>
          <w:p w14:paraId="60C0934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impressionismo</w:t>
            </w:r>
          </w:p>
        </w:tc>
        <w:tc>
          <w:tcPr>
            <w:tcW w:w="2552" w:type="dxa"/>
            <w:gridSpan w:val="2"/>
          </w:tcPr>
          <w:p w14:paraId="56DE542B" w14:textId="77777777" w:rsidR="00E71024" w:rsidRPr="004868A4" w:rsidRDefault="00E71024" w:rsidP="001057CE">
            <w:pPr>
              <w:numPr>
                <w:ilvl w:val="0"/>
                <w:numId w:val="143"/>
              </w:numPr>
              <w:ind w:left="176" w:right="127" w:hanging="107"/>
              <w:rPr>
                <w:rFonts w:ascii="Times New Roman" w:hAnsi="Times New Roman" w:cs="Times New Roman"/>
                <w:spacing w:val="-1"/>
                <w:sz w:val="20"/>
                <w:szCs w:val="20"/>
              </w:rPr>
            </w:pPr>
            <w:r w:rsidRPr="004868A4">
              <w:rPr>
                <w:rFonts w:ascii="Times New Roman" w:hAnsi="Times New Roman" w:cs="Times New Roman"/>
                <w:spacing w:val="-1"/>
                <w:sz w:val="20"/>
                <w:szCs w:val="20"/>
              </w:rPr>
              <w:t>la città borghese e le ristrutturazioni urbanistiche delle capitali</w:t>
            </w:r>
          </w:p>
          <w:p w14:paraId="2A4FE5DE" w14:textId="77777777" w:rsidR="00E71024" w:rsidRPr="004868A4" w:rsidRDefault="00E71024" w:rsidP="001057CE">
            <w:pPr>
              <w:numPr>
                <w:ilvl w:val="0"/>
                <w:numId w:val="143"/>
              </w:numPr>
              <w:ind w:left="176" w:right="127" w:hanging="107"/>
              <w:rPr>
                <w:rFonts w:ascii="Times New Roman" w:hAnsi="Times New Roman" w:cs="Times New Roman"/>
                <w:spacing w:val="-1"/>
                <w:sz w:val="20"/>
                <w:szCs w:val="20"/>
              </w:rPr>
            </w:pPr>
            <w:r w:rsidRPr="004868A4">
              <w:rPr>
                <w:rFonts w:ascii="Times New Roman" w:hAnsi="Times New Roman" w:cs="Times New Roman"/>
                <w:spacing w:val="-1"/>
                <w:sz w:val="20"/>
                <w:szCs w:val="20"/>
              </w:rPr>
              <w:t>i nuovi materiali dell’industria e le nuove tecnologie</w:t>
            </w:r>
          </w:p>
          <w:p w14:paraId="56322CD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pacing w:val="-1"/>
                <w:sz w:val="20"/>
                <w:szCs w:val="20"/>
              </w:rPr>
              <w:t>le architetture di servizio</w:t>
            </w:r>
          </w:p>
        </w:tc>
        <w:tc>
          <w:tcPr>
            <w:tcW w:w="4252" w:type="dxa"/>
            <w:gridSpan w:val="4"/>
          </w:tcPr>
          <w:p w14:paraId="5DF03BD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pacing w:val="-1"/>
                <w:sz w:val="20"/>
                <w:szCs w:val="20"/>
              </w:rPr>
              <w:t>saper riconoscere e individuare le caratteristiche dell’urbanistica e dell’architettura con particolare attenzione alle innovazioni tecniche e tipologiche</w:t>
            </w:r>
          </w:p>
        </w:tc>
        <w:tc>
          <w:tcPr>
            <w:tcW w:w="1985" w:type="dxa"/>
            <w:gridSpan w:val="2"/>
            <w:vMerge/>
          </w:tcPr>
          <w:p w14:paraId="64342588"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p>
        </w:tc>
      </w:tr>
      <w:tr w:rsidR="00E71024" w:rsidRPr="004868A4" w14:paraId="648E8370" w14:textId="77777777" w:rsidTr="00F32366">
        <w:trPr>
          <w:trHeight w:val="216"/>
        </w:trPr>
        <w:tc>
          <w:tcPr>
            <w:tcW w:w="1701" w:type="dxa"/>
            <w:vMerge/>
          </w:tcPr>
          <w:p w14:paraId="2D3DD24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552" w:type="dxa"/>
            <w:gridSpan w:val="2"/>
          </w:tcPr>
          <w:p w14:paraId="37B898F4"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la rivoluzione di un pittore classico: Manet</w:t>
            </w:r>
          </w:p>
        </w:tc>
        <w:tc>
          <w:tcPr>
            <w:tcW w:w="4252" w:type="dxa"/>
            <w:gridSpan w:val="4"/>
          </w:tcPr>
          <w:p w14:paraId="3FD09418"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pacing w:val="-1"/>
                <w:sz w:val="20"/>
                <w:szCs w:val="20"/>
              </w:rPr>
              <w:t>saper riconoscere e individuare la modernità della pittura di Manet</w:t>
            </w:r>
          </w:p>
        </w:tc>
        <w:tc>
          <w:tcPr>
            <w:tcW w:w="1985" w:type="dxa"/>
            <w:gridSpan w:val="2"/>
            <w:vMerge/>
          </w:tcPr>
          <w:p w14:paraId="3FCE3330"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p>
        </w:tc>
      </w:tr>
      <w:tr w:rsidR="00E71024" w:rsidRPr="004868A4" w14:paraId="12F5EF1C" w14:textId="77777777" w:rsidTr="00F32366">
        <w:trPr>
          <w:trHeight w:val="216"/>
        </w:trPr>
        <w:tc>
          <w:tcPr>
            <w:tcW w:w="1701" w:type="dxa"/>
            <w:vMerge/>
          </w:tcPr>
          <w:p w14:paraId="4A55591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552" w:type="dxa"/>
            <w:gridSpan w:val="2"/>
          </w:tcPr>
          <w:p w14:paraId="4746EB45"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la nascita della fotografia e i suoi rapporti con la pittura</w:t>
            </w:r>
          </w:p>
          <w:p w14:paraId="06BC86D8"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 xml:space="preserve">la poetica dell’istante: Monet, Renoir, Pissarro, Degas </w:t>
            </w:r>
          </w:p>
          <w:p w14:paraId="098DB89B"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 xml:space="preserve">la pittura </w:t>
            </w:r>
            <w:r w:rsidRPr="004868A4">
              <w:rPr>
                <w:rStyle w:val="cvotabella"/>
                <w:rFonts w:ascii="Times New Roman" w:hAnsi="Times New Roman" w:cs="Times New Roman"/>
                <w:iCs/>
                <w:spacing w:val="-1"/>
                <w:sz w:val="20"/>
                <w:szCs w:val="20"/>
              </w:rPr>
              <w:t>en plein air</w:t>
            </w:r>
          </w:p>
        </w:tc>
        <w:tc>
          <w:tcPr>
            <w:tcW w:w="4252" w:type="dxa"/>
            <w:gridSpan w:val="4"/>
          </w:tcPr>
          <w:p w14:paraId="1CEFC543"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color w:val="000000"/>
                <w:sz w:val="20"/>
                <w:szCs w:val="20"/>
              </w:rPr>
              <w:t>saper cogliere il ruolo della fotografia sia come forma di autonoma espressione artistica che come mezzo per riprodurre la realtà “obiettiva”</w:t>
            </w:r>
          </w:p>
          <w:p w14:paraId="356F6299"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r w:rsidRPr="004868A4">
              <w:rPr>
                <w:rFonts w:ascii="Times New Roman" w:hAnsi="Times New Roman" w:cs="Times New Roman"/>
                <w:spacing w:val="-1"/>
                <w:sz w:val="20"/>
                <w:szCs w:val="20"/>
              </w:rPr>
              <w:t>saper riconoscere e individuare le caratteristiche dell’impressionismo, con particolare attenzione a temi, soggetti e tecniche, attraverso l’opera dei protagonisti</w:t>
            </w:r>
          </w:p>
        </w:tc>
        <w:tc>
          <w:tcPr>
            <w:tcW w:w="1985" w:type="dxa"/>
            <w:gridSpan w:val="2"/>
            <w:vMerge/>
          </w:tcPr>
          <w:p w14:paraId="0D265776" w14:textId="77777777" w:rsidR="00E71024" w:rsidRPr="004868A4" w:rsidRDefault="00E71024" w:rsidP="001057CE">
            <w:pPr>
              <w:numPr>
                <w:ilvl w:val="0"/>
                <w:numId w:val="143"/>
              </w:numPr>
              <w:ind w:left="176" w:right="127" w:hanging="107"/>
              <w:rPr>
                <w:rFonts w:ascii="Times New Roman" w:hAnsi="Times New Roman" w:cs="Times New Roman"/>
                <w:color w:val="000000"/>
                <w:sz w:val="20"/>
                <w:szCs w:val="20"/>
              </w:rPr>
            </w:pPr>
          </w:p>
        </w:tc>
      </w:tr>
      <w:tr w:rsidR="00E71024" w:rsidRPr="004868A4" w14:paraId="3967D7BE" w14:textId="77777777" w:rsidTr="00EE2284">
        <w:trPr>
          <w:trHeight w:val="454"/>
        </w:trPr>
        <w:tc>
          <w:tcPr>
            <w:tcW w:w="10490" w:type="dxa"/>
            <w:gridSpan w:val="9"/>
            <w:vAlign w:val="center"/>
          </w:tcPr>
          <w:p w14:paraId="7FE2C335" w14:textId="77777777" w:rsidR="00E71024" w:rsidRPr="004868A4" w:rsidRDefault="00E71024" w:rsidP="00285D34">
            <w:pPr>
              <w:ind w:left="69" w:right="127"/>
              <w:jc w:val="center"/>
              <w:rPr>
                <w:rFonts w:ascii="Times New Roman" w:hAnsi="Times New Roman" w:cs="Times New Roman"/>
                <w:sz w:val="20"/>
                <w:szCs w:val="20"/>
              </w:rPr>
            </w:pPr>
            <w:r w:rsidRPr="004868A4">
              <w:rPr>
                <w:rFonts w:ascii="Times New Roman" w:hAnsi="Times New Roman" w:cs="Times New Roman"/>
                <w:b/>
                <w:sz w:val="20"/>
                <w:szCs w:val="20"/>
              </w:rPr>
              <w:t xml:space="preserve">MODULO 13 - VERSO IL NOVECENTO </w:t>
            </w:r>
            <w:r w:rsidRPr="004868A4">
              <w:rPr>
                <w:rFonts w:ascii="Times New Roman" w:hAnsi="Times New Roman" w:cs="Times New Roman"/>
                <w:sz w:val="20"/>
                <w:szCs w:val="20"/>
              </w:rPr>
              <w:t>(3 lezioni)</w:t>
            </w:r>
          </w:p>
        </w:tc>
      </w:tr>
      <w:tr w:rsidR="00E71024" w:rsidRPr="004868A4" w14:paraId="664A9D9A" w14:textId="77777777" w:rsidTr="00F32366">
        <w:trPr>
          <w:trHeight w:val="215"/>
        </w:trPr>
        <w:tc>
          <w:tcPr>
            <w:tcW w:w="1701" w:type="dxa"/>
            <w:vAlign w:val="bottom"/>
          </w:tcPr>
          <w:p w14:paraId="5FCC67DE"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CONTENUTI</w:t>
            </w:r>
          </w:p>
        </w:tc>
        <w:tc>
          <w:tcPr>
            <w:tcW w:w="2656" w:type="dxa"/>
            <w:gridSpan w:val="3"/>
            <w:vAlign w:val="bottom"/>
          </w:tcPr>
          <w:p w14:paraId="3FB9934E"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CONOSCENZE</w:t>
            </w:r>
          </w:p>
        </w:tc>
        <w:tc>
          <w:tcPr>
            <w:tcW w:w="3581" w:type="dxa"/>
            <w:gridSpan w:val="2"/>
            <w:vAlign w:val="bottom"/>
          </w:tcPr>
          <w:p w14:paraId="4D54E124"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 xml:space="preserve">ABILITÀ </w:t>
            </w:r>
          </w:p>
        </w:tc>
        <w:tc>
          <w:tcPr>
            <w:tcW w:w="2552" w:type="dxa"/>
            <w:gridSpan w:val="3"/>
          </w:tcPr>
          <w:p w14:paraId="4C4DF8B2" w14:textId="77777777" w:rsidR="00E71024" w:rsidRPr="004868A4" w:rsidRDefault="00E71024" w:rsidP="00285D34">
            <w:pPr>
              <w:tabs>
                <w:tab w:val="left" w:pos="394"/>
                <w:tab w:val="center" w:pos="1129"/>
              </w:tabs>
              <w:rPr>
                <w:rFonts w:ascii="Times New Roman" w:hAnsi="Times New Roman" w:cs="Times New Roman"/>
                <w:b/>
                <w:sz w:val="20"/>
                <w:szCs w:val="20"/>
              </w:rPr>
            </w:pPr>
            <w:r w:rsidRPr="004868A4">
              <w:rPr>
                <w:rFonts w:ascii="Times New Roman" w:hAnsi="Times New Roman" w:cs="Times New Roman"/>
                <w:b/>
                <w:sz w:val="20"/>
                <w:szCs w:val="20"/>
              </w:rPr>
              <w:tab/>
            </w:r>
            <w:r w:rsidRPr="004868A4">
              <w:rPr>
                <w:rFonts w:ascii="Times New Roman" w:hAnsi="Times New Roman" w:cs="Times New Roman"/>
                <w:b/>
                <w:sz w:val="20"/>
                <w:szCs w:val="20"/>
              </w:rPr>
              <w:tab/>
              <w:t>COMPETENZE</w:t>
            </w:r>
          </w:p>
        </w:tc>
      </w:tr>
      <w:tr w:rsidR="00E71024" w:rsidRPr="004868A4" w14:paraId="1766C2ED" w14:textId="77777777" w:rsidTr="00F32366">
        <w:trPr>
          <w:trHeight w:val="215"/>
        </w:trPr>
        <w:tc>
          <w:tcPr>
            <w:tcW w:w="1701" w:type="dxa"/>
          </w:tcPr>
          <w:p w14:paraId="578D0E16" w14:textId="77777777" w:rsidR="00E71024" w:rsidRPr="004868A4" w:rsidRDefault="00E71024" w:rsidP="00285D34">
            <w:pPr>
              <w:ind w:left="176" w:right="127"/>
              <w:rPr>
                <w:rFonts w:ascii="Times New Roman" w:hAnsi="Times New Roman" w:cs="Times New Roman"/>
                <w:sz w:val="20"/>
                <w:szCs w:val="20"/>
              </w:rPr>
            </w:pPr>
          </w:p>
        </w:tc>
        <w:tc>
          <w:tcPr>
            <w:tcW w:w="2656" w:type="dxa"/>
            <w:gridSpan w:val="3"/>
          </w:tcPr>
          <w:p w14:paraId="59624678"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l’Europa di fine Ottocento</w:t>
            </w:r>
          </w:p>
          <w:p w14:paraId="2A3659B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cultura positivista</w:t>
            </w:r>
          </w:p>
        </w:tc>
        <w:tc>
          <w:tcPr>
            <w:tcW w:w="3581" w:type="dxa"/>
            <w:gridSpan w:val="2"/>
          </w:tcPr>
          <w:p w14:paraId="021B8497" w14:textId="77777777" w:rsidR="00E71024" w:rsidRPr="004868A4" w:rsidRDefault="00E71024" w:rsidP="001057CE">
            <w:pPr>
              <w:numPr>
                <w:ilvl w:val="0"/>
                <w:numId w:val="143"/>
              </w:numPr>
              <w:ind w:left="176" w:right="127" w:hanging="107"/>
              <w:rPr>
                <w:rFonts w:ascii="Times New Roman" w:hAnsi="Times New Roman" w:cs="Times New Roman"/>
                <w:spacing w:val="-1"/>
                <w:sz w:val="20"/>
                <w:szCs w:val="20"/>
              </w:rPr>
            </w:pPr>
            <w:r w:rsidRPr="004868A4">
              <w:rPr>
                <w:rFonts w:ascii="Times New Roman" w:hAnsi="Times New Roman" w:cs="Times New Roman"/>
                <w:sz w:val="20"/>
                <w:szCs w:val="20"/>
              </w:rPr>
              <w:t>saper inserire la produzione artistica all’interno del suo contesto storico-culturale</w:t>
            </w:r>
            <w:r w:rsidRPr="004868A4">
              <w:rPr>
                <w:rFonts w:ascii="Times New Roman" w:hAnsi="Times New Roman" w:cs="Times New Roman"/>
                <w:spacing w:val="-1"/>
                <w:sz w:val="20"/>
                <w:szCs w:val="20"/>
              </w:rPr>
              <w:t xml:space="preserve"> </w:t>
            </w:r>
          </w:p>
          <w:p w14:paraId="74BA4B8D" w14:textId="77777777" w:rsidR="00E71024" w:rsidRPr="004868A4" w:rsidRDefault="00E71024" w:rsidP="001057CE">
            <w:pPr>
              <w:numPr>
                <w:ilvl w:val="0"/>
                <w:numId w:val="143"/>
              </w:numPr>
              <w:ind w:left="176" w:right="127" w:hanging="107"/>
              <w:rPr>
                <w:rFonts w:ascii="Times New Roman" w:hAnsi="Times New Roman" w:cs="Times New Roman"/>
                <w:spacing w:val="-1"/>
                <w:sz w:val="20"/>
                <w:szCs w:val="20"/>
              </w:rPr>
            </w:pPr>
            <w:r w:rsidRPr="004868A4">
              <w:rPr>
                <w:rFonts w:ascii="Times New Roman" w:hAnsi="Times New Roman" w:cs="Times New Roman"/>
                <w:spacing w:val="-1"/>
                <w:sz w:val="20"/>
                <w:szCs w:val="20"/>
              </w:rPr>
              <w:t>saper individuare gli apporti della ricerca scientifica nella pittura postimpressionista</w:t>
            </w:r>
          </w:p>
        </w:tc>
        <w:tc>
          <w:tcPr>
            <w:tcW w:w="2552" w:type="dxa"/>
            <w:gridSpan w:val="3"/>
            <w:vMerge w:val="restart"/>
          </w:tcPr>
          <w:p w14:paraId="29F150F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inquadrare correttamente gli artisti e le opere studiate nel loro specifico contesto storico</w:t>
            </w:r>
          </w:p>
          <w:p w14:paraId="29BCF8E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leggere le opere utilizzando un metodo e una terminologia appropriati</w:t>
            </w:r>
          </w:p>
          <w:p w14:paraId="51A5FE4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essere in grado di riconoscere e spiegare gli aspetti iconografici e simbolici, i caratteri stilistici, le funzioni, i materiali e le tecniche utilizzate</w:t>
            </w:r>
          </w:p>
          <w:p w14:paraId="6818B86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maturare la consapevolezza del grande valore culturale del patrimonio archeologico, architettonico e artistico del nostro paese e conoscere le questioni relative alla tutela, alla conservazione e al restauro</w:t>
            </w:r>
          </w:p>
        </w:tc>
      </w:tr>
      <w:tr w:rsidR="00E71024" w:rsidRPr="004868A4" w14:paraId="12332BE7" w14:textId="77777777" w:rsidTr="00F32366">
        <w:trPr>
          <w:trHeight w:val="215"/>
        </w:trPr>
        <w:tc>
          <w:tcPr>
            <w:tcW w:w="1701" w:type="dxa"/>
            <w:vMerge w:val="restart"/>
          </w:tcPr>
          <w:p w14:paraId="5C50B578" w14:textId="4AABE2CD"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Post</w:t>
            </w:r>
            <w:r w:rsidR="00F32366">
              <w:rPr>
                <w:rFonts w:ascii="Times New Roman" w:hAnsi="Times New Roman" w:cs="Times New Roman"/>
                <w:sz w:val="20"/>
                <w:szCs w:val="20"/>
              </w:rPr>
              <w:t>-</w:t>
            </w:r>
            <w:r w:rsidRPr="004868A4">
              <w:rPr>
                <w:rFonts w:ascii="Times New Roman" w:hAnsi="Times New Roman" w:cs="Times New Roman"/>
                <w:sz w:val="20"/>
                <w:szCs w:val="20"/>
              </w:rPr>
              <w:t>impressionismo</w:t>
            </w:r>
          </w:p>
        </w:tc>
        <w:tc>
          <w:tcPr>
            <w:tcW w:w="2656" w:type="dxa"/>
            <w:gridSpan w:val="3"/>
          </w:tcPr>
          <w:p w14:paraId="1F4E9F5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Neoimpressionismo: Seraut, Signac</w:t>
            </w:r>
          </w:p>
        </w:tc>
        <w:tc>
          <w:tcPr>
            <w:tcW w:w="3581" w:type="dxa"/>
            <w:gridSpan w:val="2"/>
          </w:tcPr>
          <w:p w14:paraId="2644029C" w14:textId="77777777" w:rsidR="00E71024" w:rsidRPr="004868A4" w:rsidRDefault="00E71024" w:rsidP="001057CE">
            <w:pPr>
              <w:numPr>
                <w:ilvl w:val="0"/>
                <w:numId w:val="143"/>
              </w:numPr>
              <w:ind w:left="176" w:right="127" w:hanging="107"/>
              <w:rPr>
                <w:rFonts w:ascii="Times New Roman" w:hAnsi="Times New Roman" w:cs="Times New Roman"/>
                <w:spacing w:val="-1"/>
                <w:sz w:val="20"/>
                <w:szCs w:val="20"/>
              </w:rPr>
            </w:pPr>
            <w:r w:rsidRPr="004868A4">
              <w:rPr>
                <w:rFonts w:ascii="Times New Roman" w:hAnsi="Times New Roman" w:cs="Times New Roman"/>
                <w:sz w:val="20"/>
                <w:szCs w:val="20"/>
              </w:rPr>
              <w:t>saper riconoscere e individuare le caratteristiche delle principali linee di ricerca in pittura dopo l’Impressionismo, anche attraverso l’opera dei protagonisti, con particolare attenzione a temi e tecniche</w:t>
            </w:r>
          </w:p>
        </w:tc>
        <w:tc>
          <w:tcPr>
            <w:tcW w:w="2552" w:type="dxa"/>
            <w:gridSpan w:val="3"/>
            <w:vMerge/>
          </w:tcPr>
          <w:p w14:paraId="1A24D60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7E2ADA2C" w14:textId="77777777" w:rsidTr="00F32366">
        <w:trPr>
          <w:trHeight w:val="215"/>
        </w:trPr>
        <w:tc>
          <w:tcPr>
            <w:tcW w:w="1701" w:type="dxa"/>
            <w:vMerge/>
          </w:tcPr>
          <w:p w14:paraId="5027E53B"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56" w:type="dxa"/>
            <w:gridSpan w:val="3"/>
          </w:tcPr>
          <w:p w14:paraId="2591D7A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Divisionismo: Segantini, Previati, Pellizza da Volpedo</w:t>
            </w:r>
          </w:p>
        </w:tc>
        <w:tc>
          <w:tcPr>
            <w:tcW w:w="3581" w:type="dxa"/>
            <w:gridSpan w:val="2"/>
          </w:tcPr>
          <w:p w14:paraId="670A3B7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distinguere le caratteristiche del Neoimpressionismo da quello del Divisionismo italiano</w:t>
            </w:r>
          </w:p>
        </w:tc>
        <w:tc>
          <w:tcPr>
            <w:tcW w:w="2552" w:type="dxa"/>
            <w:gridSpan w:val="3"/>
            <w:vMerge/>
          </w:tcPr>
          <w:p w14:paraId="0E98275D" w14:textId="77777777" w:rsidR="00E71024" w:rsidRPr="004868A4" w:rsidRDefault="00E71024" w:rsidP="00285D34">
            <w:pPr>
              <w:ind w:left="176" w:right="127"/>
              <w:rPr>
                <w:rFonts w:ascii="Times New Roman" w:hAnsi="Times New Roman" w:cs="Times New Roman"/>
                <w:sz w:val="20"/>
                <w:szCs w:val="20"/>
              </w:rPr>
            </w:pPr>
          </w:p>
        </w:tc>
      </w:tr>
      <w:tr w:rsidR="00E71024" w:rsidRPr="004868A4" w14:paraId="49CFFB6F" w14:textId="77777777" w:rsidTr="00F32366">
        <w:trPr>
          <w:trHeight w:val="215"/>
        </w:trPr>
        <w:tc>
          <w:tcPr>
            <w:tcW w:w="1701" w:type="dxa"/>
            <w:vMerge/>
          </w:tcPr>
          <w:p w14:paraId="4D00BD7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56" w:type="dxa"/>
            <w:gridSpan w:val="3"/>
          </w:tcPr>
          <w:p w14:paraId="3070BB2C"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 protagonisti del postimpressionismo: Cézanne, Gauguin, Van Gogh</w:t>
            </w:r>
          </w:p>
        </w:tc>
        <w:tc>
          <w:tcPr>
            <w:tcW w:w="3581" w:type="dxa"/>
            <w:gridSpan w:val="2"/>
          </w:tcPr>
          <w:p w14:paraId="6FC94B0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cogliere le diverse cifre stilistiche nella pittura di Cézanne (il recupero della forma), Gauguin (arte primitiva), Van Gogh (origini dell’espressionismo)</w:t>
            </w:r>
          </w:p>
        </w:tc>
        <w:tc>
          <w:tcPr>
            <w:tcW w:w="2552" w:type="dxa"/>
            <w:gridSpan w:val="3"/>
            <w:vMerge/>
          </w:tcPr>
          <w:p w14:paraId="184FD5F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546AEDFF" w14:textId="77777777" w:rsidTr="00F32366">
        <w:trPr>
          <w:trHeight w:val="215"/>
        </w:trPr>
        <w:tc>
          <w:tcPr>
            <w:tcW w:w="1701" w:type="dxa"/>
            <w:vMerge w:val="restart"/>
          </w:tcPr>
          <w:p w14:paraId="4AEDAC9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i/>
                <w:sz w:val="20"/>
                <w:szCs w:val="20"/>
              </w:rPr>
              <w:t>art nouveau</w:t>
            </w:r>
          </w:p>
        </w:tc>
        <w:tc>
          <w:tcPr>
            <w:tcW w:w="2656" w:type="dxa"/>
            <w:gridSpan w:val="3"/>
          </w:tcPr>
          <w:p w14:paraId="1B02D97A" w14:textId="77777777" w:rsidR="00E71024" w:rsidRPr="004868A4" w:rsidRDefault="00E71024" w:rsidP="001057CE">
            <w:pPr>
              <w:numPr>
                <w:ilvl w:val="0"/>
                <w:numId w:val="143"/>
              </w:numPr>
              <w:ind w:left="176" w:right="127" w:hanging="107"/>
              <w:rPr>
                <w:rFonts w:ascii="Times New Roman" w:hAnsi="Times New Roman" w:cs="Times New Roman"/>
                <w:spacing w:val="-2"/>
                <w:sz w:val="20"/>
                <w:szCs w:val="20"/>
              </w:rPr>
            </w:pPr>
            <w:r w:rsidRPr="004868A4">
              <w:rPr>
                <w:rFonts w:ascii="Times New Roman" w:hAnsi="Times New Roman" w:cs="Times New Roman"/>
                <w:spacing w:val="-2"/>
                <w:sz w:val="20"/>
                <w:szCs w:val="20"/>
              </w:rPr>
              <w:t>Art Nouveau in Europa</w:t>
            </w:r>
          </w:p>
        </w:tc>
        <w:tc>
          <w:tcPr>
            <w:tcW w:w="3581" w:type="dxa"/>
            <w:gridSpan w:val="2"/>
          </w:tcPr>
          <w:p w14:paraId="575DCEC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pacing w:val="-2"/>
                <w:sz w:val="20"/>
                <w:szCs w:val="20"/>
              </w:rPr>
              <w:t>saper riconoscere e individuare le caratteristiche dell’Art Nouveau, in architettura e nelle arti applicate, nelle diverse declinazioni nazionali</w:t>
            </w:r>
          </w:p>
        </w:tc>
        <w:tc>
          <w:tcPr>
            <w:tcW w:w="2552" w:type="dxa"/>
            <w:gridSpan w:val="3"/>
            <w:vMerge/>
          </w:tcPr>
          <w:p w14:paraId="44D2574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4156F841" w14:textId="77777777" w:rsidTr="00F32366">
        <w:trPr>
          <w:trHeight w:val="215"/>
        </w:trPr>
        <w:tc>
          <w:tcPr>
            <w:tcW w:w="1701" w:type="dxa"/>
            <w:vMerge/>
          </w:tcPr>
          <w:p w14:paraId="25393A1D"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56" w:type="dxa"/>
            <w:gridSpan w:val="3"/>
          </w:tcPr>
          <w:p w14:paraId="1F772249" w14:textId="77777777" w:rsidR="00E71024" w:rsidRPr="004868A4" w:rsidRDefault="00E71024" w:rsidP="001057CE">
            <w:pPr>
              <w:numPr>
                <w:ilvl w:val="0"/>
                <w:numId w:val="143"/>
              </w:numPr>
              <w:ind w:left="176" w:right="127" w:hanging="107"/>
              <w:rPr>
                <w:rFonts w:ascii="Times New Roman" w:hAnsi="Times New Roman" w:cs="Times New Roman"/>
                <w:spacing w:val="-2"/>
                <w:sz w:val="20"/>
                <w:szCs w:val="20"/>
              </w:rPr>
            </w:pPr>
            <w:r w:rsidRPr="004868A4">
              <w:rPr>
                <w:rFonts w:ascii="Times New Roman" w:hAnsi="Times New Roman" w:cs="Times New Roman"/>
                <w:spacing w:val="-2"/>
                <w:sz w:val="20"/>
                <w:szCs w:val="20"/>
              </w:rPr>
              <w:t>le Secessioni, Klimt e la Secessione di Vienna</w:t>
            </w:r>
          </w:p>
          <w:p w14:paraId="386B0364" w14:textId="77777777" w:rsidR="00E71024" w:rsidRPr="004868A4" w:rsidRDefault="00E71024" w:rsidP="001057CE">
            <w:pPr>
              <w:numPr>
                <w:ilvl w:val="0"/>
                <w:numId w:val="143"/>
              </w:numPr>
              <w:ind w:left="176" w:right="127" w:hanging="107"/>
              <w:rPr>
                <w:rFonts w:ascii="Times New Roman" w:hAnsi="Times New Roman" w:cs="Times New Roman"/>
                <w:spacing w:val="-2"/>
                <w:sz w:val="20"/>
                <w:szCs w:val="20"/>
              </w:rPr>
            </w:pPr>
            <w:r w:rsidRPr="004868A4">
              <w:rPr>
                <w:rFonts w:ascii="Times New Roman" w:hAnsi="Times New Roman" w:cs="Times New Roman"/>
                <w:spacing w:val="-2"/>
                <w:sz w:val="20"/>
                <w:szCs w:val="20"/>
              </w:rPr>
              <w:t>Munch</w:t>
            </w:r>
          </w:p>
        </w:tc>
        <w:tc>
          <w:tcPr>
            <w:tcW w:w="3581" w:type="dxa"/>
            <w:gridSpan w:val="2"/>
          </w:tcPr>
          <w:p w14:paraId="7C6DE7F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pacing w:val="-2"/>
                <w:sz w:val="20"/>
                <w:szCs w:val="20"/>
              </w:rPr>
              <w:t>saper riconoscere e individuare le caratteristiche della pittura di fine secolo nell’area mitteleuropea, anche attraverso l’opera dei protagonisti</w:t>
            </w:r>
          </w:p>
        </w:tc>
        <w:tc>
          <w:tcPr>
            <w:tcW w:w="2552" w:type="dxa"/>
            <w:gridSpan w:val="3"/>
            <w:vMerge/>
          </w:tcPr>
          <w:p w14:paraId="1F6A0538"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584B993B" w14:textId="77777777" w:rsidTr="00EE2284">
        <w:trPr>
          <w:trHeight w:val="454"/>
        </w:trPr>
        <w:tc>
          <w:tcPr>
            <w:tcW w:w="10490" w:type="dxa"/>
            <w:gridSpan w:val="9"/>
            <w:vAlign w:val="center"/>
          </w:tcPr>
          <w:p w14:paraId="407EB752" w14:textId="77777777" w:rsidR="00E71024" w:rsidRPr="004868A4" w:rsidRDefault="00E71024" w:rsidP="00285D34">
            <w:pPr>
              <w:ind w:left="69" w:right="127"/>
              <w:jc w:val="center"/>
              <w:rPr>
                <w:rFonts w:ascii="Times New Roman" w:hAnsi="Times New Roman" w:cs="Times New Roman"/>
                <w:sz w:val="20"/>
                <w:szCs w:val="20"/>
              </w:rPr>
            </w:pPr>
            <w:r w:rsidRPr="004868A4">
              <w:rPr>
                <w:rFonts w:ascii="Times New Roman" w:hAnsi="Times New Roman" w:cs="Times New Roman"/>
                <w:b/>
                <w:sz w:val="20"/>
                <w:szCs w:val="20"/>
              </w:rPr>
              <w:t xml:space="preserve">MODULO 14 - LE AVANGUARDIE </w:t>
            </w:r>
            <w:r w:rsidRPr="004868A4">
              <w:rPr>
                <w:rFonts w:ascii="Times New Roman" w:hAnsi="Times New Roman" w:cs="Times New Roman"/>
                <w:sz w:val="20"/>
                <w:szCs w:val="20"/>
              </w:rPr>
              <w:t>(6 lezioni)</w:t>
            </w:r>
          </w:p>
        </w:tc>
      </w:tr>
      <w:tr w:rsidR="00E71024" w:rsidRPr="004868A4" w14:paraId="79873ACA" w14:textId="77777777" w:rsidTr="00EE2284">
        <w:trPr>
          <w:trHeight w:val="215"/>
        </w:trPr>
        <w:tc>
          <w:tcPr>
            <w:tcW w:w="1701" w:type="dxa"/>
            <w:vAlign w:val="bottom"/>
          </w:tcPr>
          <w:p w14:paraId="67426178"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CONTENUTI</w:t>
            </w:r>
          </w:p>
        </w:tc>
        <w:tc>
          <w:tcPr>
            <w:tcW w:w="2656" w:type="dxa"/>
            <w:gridSpan w:val="3"/>
            <w:vAlign w:val="bottom"/>
          </w:tcPr>
          <w:p w14:paraId="78A22E27"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CONOSCENZE</w:t>
            </w:r>
          </w:p>
        </w:tc>
        <w:tc>
          <w:tcPr>
            <w:tcW w:w="3365" w:type="dxa"/>
            <w:vAlign w:val="bottom"/>
          </w:tcPr>
          <w:p w14:paraId="00D18E26"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 xml:space="preserve">ABILITÀ </w:t>
            </w:r>
          </w:p>
        </w:tc>
        <w:tc>
          <w:tcPr>
            <w:tcW w:w="2768" w:type="dxa"/>
            <w:gridSpan w:val="4"/>
          </w:tcPr>
          <w:p w14:paraId="02470493" w14:textId="77777777" w:rsidR="00E71024" w:rsidRPr="004868A4" w:rsidRDefault="00E71024" w:rsidP="00285D34">
            <w:pPr>
              <w:tabs>
                <w:tab w:val="left" w:pos="394"/>
                <w:tab w:val="center" w:pos="1129"/>
              </w:tabs>
              <w:rPr>
                <w:rFonts w:ascii="Times New Roman" w:hAnsi="Times New Roman" w:cs="Times New Roman"/>
                <w:b/>
                <w:sz w:val="20"/>
                <w:szCs w:val="20"/>
              </w:rPr>
            </w:pPr>
            <w:r w:rsidRPr="004868A4">
              <w:rPr>
                <w:rFonts w:ascii="Times New Roman" w:hAnsi="Times New Roman" w:cs="Times New Roman"/>
                <w:b/>
                <w:sz w:val="20"/>
                <w:szCs w:val="20"/>
              </w:rPr>
              <w:tab/>
            </w:r>
            <w:r w:rsidRPr="004868A4">
              <w:rPr>
                <w:rFonts w:ascii="Times New Roman" w:hAnsi="Times New Roman" w:cs="Times New Roman"/>
                <w:b/>
                <w:sz w:val="20"/>
                <w:szCs w:val="20"/>
              </w:rPr>
              <w:tab/>
              <w:t>COMPETENZE</w:t>
            </w:r>
          </w:p>
        </w:tc>
      </w:tr>
      <w:tr w:rsidR="00E71024" w:rsidRPr="004868A4" w14:paraId="5AA3C611" w14:textId="77777777" w:rsidTr="00EE2284">
        <w:trPr>
          <w:trHeight w:val="215"/>
        </w:trPr>
        <w:tc>
          <w:tcPr>
            <w:tcW w:w="1701" w:type="dxa"/>
          </w:tcPr>
          <w:p w14:paraId="53E75658" w14:textId="77777777" w:rsidR="00E71024" w:rsidRPr="004868A4" w:rsidRDefault="00E71024" w:rsidP="00285D34">
            <w:pPr>
              <w:ind w:left="176" w:right="127"/>
              <w:rPr>
                <w:rFonts w:ascii="Times New Roman" w:hAnsi="Times New Roman" w:cs="Times New Roman"/>
                <w:sz w:val="20"/>
                <w:szCs w:val="20"/>
              </w:rPr>
            </w:pPr>
          </w:p>
        </w:tc>
        <w:tc>
          <w:tcPr>
            <w:tcW w:w="2656" w:type="dxa"/>
            <w:gridSpan w:val="3"/>
          </w:tcPr>
          <w:p w14:paraId="6CE86254" w14:textId="77777777" w:rsidR="00E71024" w:rsidRPr="004868A4" w:rsidRDefault="00E71024" w:rsidP="001057CE">
            <w:pPr>
              <w:numPr>
                <w:ilvl w:val="0"/>
                <w:numId w:val="143"/>
              </w:numPr>
              <w:ind w:left="176" w:right="127" w:hanging="107"/>
              <w:rPr>
                <w:rFonts w:ascii="Times New Roman" w:hAnsi="Times New Roman" w:cs="Times New Roman"/>
                <w:spacing w:val="-2"/>
                <w:sz w:val="20"/>
                <w:szCs w:val="20"/>
              </w:rPr>
            </w:pPr>
            <w:r w:rsidRPr="004868A4">
              <w:rPr>
                <w:rFonts w:ascii="Times New Roman" w:hAnsi="Times New Roman" w:cs="Times New Roman"/>
                <w:sz w:val="20"/>
                <w:szCs w:val="20"/>
              </w:rPr>
              <w:t>l’Europa a cavallo dei due secoli</w:t>
            </w:r>
          </w:p>
        </w:tc>
        <w:tc>
          <w:tcPr>
            <w:tcW w:w="3365" w:type="dxa"/>
          </w:tcPr>
          <w:p w14:paraId="2A11341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inserire la produzione artistica all’interno del suo contesto storico-culturale</w:t>
            </w:r>
          </w:p>
        </w:tc>
        <w:tc>
          <w:tcPr>
            <w:tcW w:w="2768" w:type="dxa"/>
            <w:gridSpan w:val="4"/>
            <w:vMerge w:val="restart"/>
          </w:tcPr>
          <w:p w14:paraId="71082EB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inquadrare correttamente gli artisti e le opere studiate nel loro specifico contesto storico</w:t>
            </w:r>
          </w:p>
          <w:p w14:paraId="61F4426C"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leggere le opere utilizzando un metodo e una terminologia appropriati</w:t>
            </w:r>
          </w:p>
          <w:p w14:paraId="72A5087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essere in grado di riconoscere e spiegare gli aspetti iconografici e simbolici, i caratteri stilistici, le funzioni, i materiali e le tecniche utilizzate</w:t>
            </w:r>
          </w:p>
          <w:p w14:paraId="4042B84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maturare la consapevolezza del grande valore culturale del patrimonio archeologico, architettonico e artistico del nostro paese e conoscere le questioni relative alla tutela, alla conservazione e al restauro</w:t>
            </w:r>
          </w:p>
        </w:tc>
      </w:tr>
      <w:tr w:rsidR="00E71024" w:rsidRPr="004868A4" w14:paraId="7151BCFE" w14:textId="77777777" w:rsidTr="00EE2284">
        <w:trPr>
          <w:trHeight w:val="215"/>
        </w:trPr>
        <w:tc>
          <w:tcPr>
            <w:tcW w:w="1701" w:type="dxa"/>
            <w:vMerge w:val="restart"/>
          </w:tcPr>
          <w:p w14:paraId="57F2715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espressionismo</w:t>
            </w:r>
          </w:p>
        </w:tc>
        <w:tc>
          <w:tcPr>
            <w:tcW w:w="2656" w:type="dxa"/>
            <w:gridSpan w:val="3"/>
          </w:tcPr>
          <w:p w14:paraId="0AF1DC9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 xml:space="preserve">espressionismo francese: i </w:t>
            </w:r>
            <w:r w:rsidRPr="004868A4">
              <w:rPr>
                <w:rFonts w:ascii="Times New Roman" w:hAnsi="Times New Roman" w:cs="Times New Roman"/>
                <w:i/>
                <w:sz w:val="20"/>
                <w:szCs w:val="20"/>
              </w:rPr>
              <w:t>Fauves</w:t>
            </w:r>
          </w:p>
          <w:p w14:paraId="7BA7334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Matisse</w:t>
            </w:r>
          </w:p>
        </w:tc>
        <w:tc>
          <w:tcPr>
            <w:tcW w:w="3365" w:type="dxa"/>
          </w:tcPr>
          <w:p w14:paraId="58667EF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le diverse fasi del percorso artistico di Matisse</w:t>
            </w:r>
          </w:p>
        </w:tc>
        <w:tc>
          <w:tcPr>
            <w:tcW w:w="2768" w:type="dxa"/>
            <w:gridSpan w:val="4"/>
            <w:vMerge/>
          </w:tcPr>
          <w:p w14:paraId="6F217350" w14:textId="77777777" w:rsidR="00E71024" w:rsidRPr="004868A4" w:rsidRDefault="00E71024" w:rsidP="00285D34">
            <w:pPr>
              <w:ind w:left="176" w:right="127"/>
              <w:rPr>
                <w:rFonts w:ascii="Times New Roman" w:hAnsi="Times New Roman" w:cs="Times New Roman"/>
                <w:sz w:val="20"/>
                <w:szCs w:val="20"/>
              </w:rPr>
            </w:pPr>
          </w:p>
        </w:tc>
      </w:tr>
      <w:tr w:rsidR="00E71024" w:rsidRPr="004868A4" w14:paraId="482DE0F5" w14:textId="77777777" w:rsidTr="00EE2284">
        <w:trPr>
          <w:trHeight w:val="215"/>
        </w:trPr>
        <w:tc>
          <w:tcPr>
            <w:tcW w:w="1701" w:type="dxa"/>
            <w:vMerge/>
          </w:tcPr>
          <w:p w14:paraId="67CC631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56" w:type="dxa"/>
            <w:gridSpan w:val="3"/>
          </w:tcPr>
          <w:p w14:paraId="27017AB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espressionismo tedesco: la Brücke</w:t>
            </w:r>
          </w:p>
          <w:p w14:paraId="7ECC80E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Kirchner</w:t>
            </w:r>
          </w:p>
        </w:tc>
        <w:tc>
          <w:tcPr>
            <w:tcW w:w="3365" w:type="dxa"/>
          </w:tcPr>
          <w:p w14:paraId="067A55B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e riconoscere il segno dell’anticonformismo dell’espressionismo tedesco</w:t>
            </w:r>
          </w:p>
        </w:tc>
        <w:tc>
          <w:tcPr>
            <w:tcW w:w="2768" w:type="dxa"/>
            <w:gridSpan w:val="4"/>
            <w:vMerge/>
          </w:tcPr>
          <w:p w14:paraId="1E373D0D"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22443783" w14:textId="77777777" w:rsidTr="00EE2284">
        <w:trPr>
          <w:trHeight w:val="215"/>
        </w:trPr>
        <w:tc>
          <w:tcPr>
            <w:tcW w:w="1701" w:type="dxa"/>
            <w:vMerge/>
          </w:tcPr>
          <w:p w14:paraId="231BEA8D"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56" w:type="dxa"/>
            <w:gridSpan w:val="3"/>
          </w:tcPr>
          <w:p w14:paraId="0101EB0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Scuola di Parigi: Modigliani, Chagall</w:t>
            </w:r>
          </w:p>
        </w:tc>
        <w:tc>
          <w:tcPr>
            <w:tcW w:w="3365" w:type="dxa"/>
          </w:tcPr>
          <w:p w14:paraId="41A15FA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 xml:space="preserve"> </w:t>
            </w:r>
            <w:r w:rsidRPr="004868A4">
              <w:rPr>
                <w:rFonts w:ascii="Times New Roman" w:hAnsi="Times New Roman" w:cs="Times New Roman"/>
                <w:spacing w:val="-2"/>
                <w:sz w:val="20"/>
                <w:szCs w:val="20"/>
              </w:rPr>
              <w:t>saper individuare il linguaggio stilistico dei protagonisti della Scuola di Parigi</w:t>
            </w:r>
          </w:p>
        </w:tc>
        <w:tc>
          <w:tcPr>
            <w:tcW w:w="2768" w:type="dxa"/>
            <w:gridSpan w:val="4"/>
            <w:vMerge/>
          </w:tcPr>
          <w:p w14:paraId="66DF5EC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6383BE9F" w14:textId="77777777" w:rsidTr="00EE2284">
        <w:trPr>
          <w:trHeight w:val="215"/>
        </w:trPr>
        <w:tc>
          <w:tcPr>
            <w:tcW w:w="1701" w:type="dxa"/>
            <w:vMerge w:val="restart"/>
          </w:tcPr>
          <w:p w14:paraId="2E12650C"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cubismo</w:t>
            </w:r>
          </w:p>
        </w:tc>
        <w:tc>
          <w:tcPr>
            <w:tcW w:w="2656" w:type="dxa"/>
            <w:gridSpan w:val="3"/>
          </w:tcPr>
          <w:p w14:paraId="12BB49A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Picasso: i periodi blu, rosa</w:t>
            </w:r>
          </w:p>
          <w:p w14:paraId="3604C89C" w14:textId="77777777" w:rsidR="00E71024" w:rsidRPr="004868A4" w:rsidRDefault="00E71024" w:rsidP="00285D34">
            <w:pPr>
              <w:ind w:right="127"/>
              <w:rPr>
                <w:rFonts w:ascii="Times New Roman" w:hAnsi="Times New Roman" w:cs="Times New Roman"/>
                <w:sz w:val="20"/>
                <w:szCs w:val="20"/>
              </w:rPr>
            </w:pPr>
          </w:p>
        </w:tc>
        <w:tc>
          <w:tcPr>
            <w:tcW w:w="3365" w:type="dxa"/>
          </w:tcPr>
          <w:p w14:paraId="7090CCB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e riconoscere i caratteri dei diversi dei periodi di Picasso</w:t>
            </w:r>
          </w:p>
        </w:tc>
        <w:tc>
          <w:tcPr>
            <w:tcW w:w="2768" w:type="dxa"/>
            <w:gridSpan w:val="4"/>
            <w:vMerge/>
          </w:tcPr>
          <w:p w14:paraId="7E0A12E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05E8F181" w14:textId="77777777" w:rsidTr="00EE2284">
        <w:trPr>
          <w:trHeight w:val="215"/>
        </w:trPr>
        <w:tc>
          <w:tcPr>
            <w:tcW w:w="1701" w:type="dxa"/>
            <w:vMerge/>
          </w:tcPr>
          <w:p w14:paraId="5034B51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56" w:type="dxa"/>
            <w:gridSpan w:val="3"/>
          </w:tcPr>
          <w:p w14:paraId="11146A0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la quarta dimensione</w:t>
            </w:r>
          </w:p>
          <w:p w14:paraId="5734889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cubismo analitico e sintetico di Picasso e Braque</w:t>
            </w:r>
          </w:p>
          <w:p w14:paraId="156951AB"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 xml:space="preserve">la tecnica del </w:t>
            </w:r>
            <w:r w:rsidRPr="004868A4">
              <w:rPr>
                <w:rFonts w:ascii="Times New Roman" w:hAnsi="Times New Roman" w:cs="Times New Roman"/>
                <w:i/>
                <w:sz w:val="20"/>
                <w:szCs w:val="20"/>
              </w:rPr>
              <w:t>collage</w:t>
            </w:r>
          </w:p>
        </w:tc>
        <w:tc>
          <w:tcPr>
            <w:tcW w:w="3365" w:type="dxa"/>
          </w:tcPr>
          <w:p w14:paraId="046EB8C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e riconoscere i caratteri del cubismo analitico e sintetico</w:t>
            </w:r>
          </w:p>
          <w:p w14:paraId="26B48CB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cogliere affinità e differenze nelle tele di Picasso e Braque</w:t>
            </w:r>
          </w:p>
        </w:tc>
        <w:tc>
          <w:tcPr>
            <w:tcW w:w="2768" w:type="dxa"/>
            <w:gridSpan w:val="4"/>
            <w:vMerge/>
          </w:tcPr>
          <w:p w14:paraId="7786B55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40A6A1AC" w14:textId="77777777" w:rsidTr="00EE2284">
        <w:trPr>
          <w:trHeight w:val="215"/>
        </w:trPr>
        <w:tc>
          <w:tcPr>
            <w:tcW w:w="1701" w:type="dxa"/>
            <w:vMerge/>
          </w:tcPr>
          <w:p w14:paraId="54859C3B"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56" w:type="dxa"/>
            <w:gridSpan w:val="3"/>
          </w:tcPr>
          <w:p w14:paraId="24C7706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Picasso dopo il cubismo: classicità e impegno politico</w:t>
            </w:r>
          </w:p>
        </w:tc>
        <w:tc>
          <w:tcPr>
            <w:tcW w:w="3365" w:type="dxa"/>
          </w:tcPr>
          <w:p w14:paraId="122F172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riconoscere l’importanza dell’impegno politico di Picasso in Guernica</w:t>
            </w:r>
          </w:p>
        </w:tc>
        <w:tc>
          <w:tcPr>
            <w:tcW w:w="2768" w:type="dxa"/>
            <w:gridSpan w:val="4"/>
            <w:vMerge/>
          </w:tcPr>
          <w:p w14:paraId="3396F0F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27A7BE1E" w14:textId="77777777" w:rsidTr="00EE2284">
        <w:trPr>
          <w:trHeight w:val="215"/>
        </w:trPr>
        <w:tc>
          <w:tcPr>
            <w:tcW w:w="1701" w:type="dxa"/>
          </w:tcPr>
          <w:p w14:paraId="539525F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futurismo</w:t>
            </w:r>
          </w:p>
        </w:tc>
        <w:tc>
          <w:tcPr>
            <w:tcW w:w="2656" w:type="dxa"/>
            <w:gridSpan w:val="3"/>
          </w:tcPr>
          <w:p w14:paraId="1BDD5BF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il manifesto futurista</w:t>
            </w:r>
          </w:p>
          <w:p w14:paraId="161D6B7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la simultaneità visiva</w:t>
            </w:r>
          </w:p>
          <w:p w14:paraId="01B0AD8B"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 protagonisti del futurismo: Boccioni e Balla</w:t>
            </w:r>
          </w:p>
        </w:tc>
        <w:tc>
          <w:tcPr>
            <w:tcW w:w="3365" w:type="dxa"/>
          </w:tcPr>
          <w:p w14:paraId="71FE63E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i caratteri del futurismo, i temi e le scelte ideologiche anche attraverso i manifesti</w:t>
            </w:r>
          </w:p>
        </w:tc>
        <w:tc>
          <w:tcPr>
            <w:tcW w:w="2768" w:type="dxa"/>
            <w:gridSpan w:val="4"/>
            <w:vMerge/>
          </w:tcPr>
          <w:p w14:paraId="474B1D1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53408D1C" w14:textId="77777777" w:rsidTr="00EE2284">
        <w:trPr>
          <w:trHeight w:val="215"/>
        </w:trPr>
        <w:tc>
          <w:tcPr>
            <w:tcW w:w="1701" w:type="dxa"/>
            <w:vMerge w:val="restart"/>
          </w:tcPr>
          <w:p w14:paraId="693558AB"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astrattismo</w:t>
            </w:r>
          </w:p>
        </w:tc>
        <w:tc>
          <w:tcPr>
            <w:tcW w:w="2656" w:type="dxa"/>
            <w:gridSpan w:val="3"/>
          </w:tcPr>
          <w:p w14:paraId="3E9774C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il cavaliere azzurro</w:t>
            </w:r>
          </w:p>
        </w:tc>
        <w:tc>
          <w:tcPr>
            <w:tcW w:w="3365" w:type="dxa"/>
            <w:vMerge w:val="restart"/>
          </w:tcPr>
          <w:p w14:paraId="5368F72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cogliere le modalità con cui Kandinskij arriva all’astrazione</w:t>
            </w:r>
          </w:p>
        </w:tc>
        <w:tc>
          <w:tcPr>
            <w:tcW w:w="2768" w:type="dxa"/>
            <w:gridSpan w:val="4"/>
            <w:vMerge/>
          </w:tcPr>
          <w:p w14:paraId="7CDD5CDD"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038F9EFA" w14:textId="77777777" w:rsidTr="00EE2284">
        <w:trPr>
          <w:trHeight w:val="215"/>
        </w:trPr>
        <w:tc>
          <w:tcPr>
            <w:tcW w:w="1701" w:type="dxa"/>
            <w:vMerge/>
          </w:tcPr>
          <w:p w14:paraId="6E724AB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56" w:type="dxa"/>
            <w:gridSpan w:val="3"/>
          </w:tcPr>
          <w:p w14:paraId="31A8CBE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l’astrattismo di Kandinskij</w:t>
            </w:r>
          </w:p>
        </w:tc>
        <w:tc>
          <w:tcPr>
            <w:tcW w:w="3365" w:type="dxa"/>
            <w:vMerge/>
          </w:tcPr>
          <w:p w14:paraId="33A4631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768" w:type="dxa"/>
            <w:gridSpan w:val="4"/>
            <w:vMerge/>
          </w:tcPr>
          <w:p w14:paraId="44797BC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2307F004" w14:textId="77777777" w:rsidTr="00EE2284">
        <w:trPr>
          <w:trHeight w:val="454"/>
        </w:trPr>
        <w:tc>
          <w:tcPr>
            <w:tcW w:w="10490" w:type="dxa"/>
            <w:gridSpan w:val="9"/>
            <w:vAlign w:val="center"/>
          </w:tcPr>
          <w:p w14:paraId="37D28A14" w14:textId="77777777" w:rsidR="00E71024" w:rsidRPr="004868A4" w:rsidRDefault="00E71024" w:rsidP="00285D34">
            <w:pPr>
              <w:ind w:left="69" w:right="127"/>
              <w:jc w:val="center"/>
              <w:rPr>
                <w:rFonts w:ascii="Times New Roman" w:hAnsi="Times New Roman" w:cs="Times New Roman"/>
                <w:sz w:val="20"/>
                <w:szCs w:val="20"/>
              </w:rPr>
            </w:pPr>
            <w:r w:rsidRPr="004868A4">
              <w:rPr>
                <w:rFonts w:ascii="Times New Roman" w:hAnsi="Times New Roman" w:cs="Times New Roman"/>
                <w:b/>
                <w:sz w:val="20"/>
                <w:szCs w:val="20"/>
              </w:rPr>
              <w:t xml:space="preserve">MODULO 15 - L’ARTE TRA LE DUE GUERRE </w:t>
            </w:r>
            <w:r w:rsidRPr="004868A4">
              <w:rPr>
                <w:rFonts w:ascii="Times New Roman" w:hAnsi="Times New Roman" w:cs="Times New Roman"/>
                <w:sz w:val="20"/>
                <w:szCs w:val="20"/>
              </w:rPr>
              <w:t>(4 lezioni)</w:t>
            </w:r>
          </w:p>
        </w:tc>
      </w:tr>
      <w:tr w:rsidR="00E71024" w:rsidRPr="004868A4" w14:paraId="57D50B25" w14:textId="77777777" w:rsidTr="00EE2284">
        <w:trPr>
          <w:trHeight w:val="215"/>
        </w:trPr>
        <w:tc>
          <w:tcPr>
            <w:tcW w:w="1701" w:type="dxa"/>
            <w:vAlign w:val="bottom"/>
          </w:tcPr>
          <w:p w14:paraId="028F9FA0"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CONTENUTI</w:t>
            </w:r>
          </w:p>
        </w:tc>
        <w:tc>
          <w:tcPr>
            <w:tcW w:w="2656" w:type="dxa"/>
            <w:gridSpan w:val="3"/>
            <w:vAlign w:val="bottom"/>
          </w:tcPr>
          <w:p w14:paraId="5AEB6C41"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CONOSCENZE</w:t>
            </w:r>
          </w:p>
        </w:tc>
        <w:tc>
          <w:tcPr>
            <w:tcW w:w="3365" w:type="dxa"/>
            <w:vAlign w:val="bottom"/>
          </w:tcPr>
          <w:p w14:paraId="14A4DD20"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 xml:space="preserve">ABILITÀ </w:t>
            </w:r>
          </w:p>
        </w:tc>
        <w:tc>
          <w:tcPr>
            <w:tcW w:w="2768" w:type="dxa"/>
            <w:gridSpan w:val="4"/>
          </w:tcPr>
          <w:p w14:paraId="13C3C123" w14:textId="77777777" w:rsidR="00E71024" w:rsidRPr="004868A4" w:rsidRDefault="00E71024" w:rsidP="00285D34">
            <w:pPr>
              <w:tabs>
                <w:tab w:val="left" w:pos="394"/>
                <w:tab w:val="center" w:pos="1129"/>
              </w:tabs>
              <w:rPr>
                <w:rFonts w:ascii="Times New Roman" w:hAnsi="Times New Roman" w:cs="Times New Roman"/>
                <w:b/>
                <w:sz w:val="20"/>
                <w:szCs w:val="20"/>
              </w:rPr>
            </w:pPr>
            <w:r w:rsidRPr="004868A4">
              <w:rPr>
                <w:rFonts w:ascii="Times New Roman" w:hAnsi="Times New Roman" w:cs="Times New Roman"/>
                <w:b/>
                <w:sz w:val="20"/>
                <w:szCs w:val="20"/>
              </w:rPr>
              <w:tab/>
            </w:r>
            <w:r w:rsidRPr="004868A4">
              <w:rPr>
                <w:rFonts w:ascii="Times New Roman" w:hAnsi="Times New Roman" w:cs="Times New Roman"/>
                <w:b/>
                <w:sz w:val="20"/>
                <w:szCs w:val="20"/>
              </w:rPr>
              <w:tab/>
              <w:t>COMPETENZE</w:t>
            </w:r>
          </w:p>
        </w:tc>
      </w:tr>
      <w:tr w:rsidR="00E71024" w:rsidRPr="004868A4" w14:paraId="034B3129" w14:textId="77777777" w:rsidTr="00EE2284">
        <w:trPr>
          <w:trHeight w:val="215"/>
        </w:trPr>
        <w:tc>
          <w:tcPr>
            <w:tcW w:w="1701" w:type="dxa"/>
          </w:tcPr>
          <w:p w14:paraId="23196375" w14:textId="77777777" w:rsidR="00E71024" w:rsidRPr="004868A4" w:rsidRDefault="00E71024" w:rsidP="00285D34">
            <w:pPr>
              <w:ind w:left="176" w:right="127"/>
              <w:rPr>
                <w:rFonts w:ascii="Times New Roman" w:hAnsi="Times New Roman" w:cs="Times New Roman"/>
                <w:sz w:val="20"/>
                <w:szCs w:val="20"/>
              </w:rPr>
            </w:pPr>
          </w:p>
        </w:tc>
        <w:tc>
          <w:tcPr>
            <w:tcW w:w="2656" w:type="dxa"/>
            <w:gridSpan w:val="3"/>
          </w:tcPr>
          <w:p w14:paraId="2009514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il mondo tra le due guerre mondiali</w:t>
            </w:r>
          </w:p>
        </w:tc>
        <w:tc>
          <w:tcPr>
            <w:tcW w:w="3365" w:type="dxa"/>
          </w:tcPr>
          <w:p w14:paraId="207EE49C"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inserire la produzione artistica all’interno del suo contesto storico-culturale</w:t>
            </w:r>
          </w:p>
        </w:tc>
        <w:tc>
          <w:tcPr>
            <w:tcW w:w="2768" w:type="dxa"/>
            <w:gridSpan w:val="4"/>
            <w:vMerge w:val="restart"/>
          </w:tcPr>
          <w:p w14:paraId="3F14FEC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inquadrare correttamente gli artisti e le opere studiate nel loro specifico contesto storico</w:t>
            </w:r>
          </w:p>
          <w:p w14:paraId="237EE46C"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leggere le opere utilizzando un metodo e una terminologia appropriati</w:t>
            </w:r>
          </w:p>
          <w:p w14:paraId="560DCBB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essere in grado di riconoscere e spiegare gli aspetti iconografici e simbolici, i caratteri stilistici, le funzioni, i materiali e le tecniche utilizzate</w:t>
            </w:r>
          </w:p>
          <w:p w14:paraId="6A4C119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maturare la consapevolezza del grande valore culturale del patrimonio archeologico, architettonico e artistico del nostro paese e conoscere le questioni relative alla tutela, alla conservazione e al restauro</w:t>
            </w:r>
          </w:p>
        </w:tc>
      </w:tr>
      <w:tr w:rsidR="00E71024" w:rsidRPr="004868A4" w14:paraId="4839C287" w14:textId="77777777" w:rsidTr="00EE2284">
        <w:trPr>
          <w:trHeight w:val="215"/>
        </w:trPr>
        <w:tc>
          <w:tcPr>
            <w:tcW w:w="1701" w:type="dxa"/>
            <w:vMerge w:val="restart"/>
          </w:tcPr>
          <w:p w14:paraId="76A9B5ED"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l’ultima stagione delle Avanguardie: dadaismo, metafisica, surrealismo</w:t>
            </w:r>
          </w:p>
        </w:tc>
        <w:tc>
          <w:tcPr>
            <w:tcW w:w="2656" w:type="dxa"/>
            <w:gridSpan w:val="3"/>
          </w:tcPr>
          <w:p w14:paraId="67B5429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 xml:space="preserve">dadaismo: </w:t>
            </w:r>
            <w:r w:rsidRPr="004868A4">
              <w:rPr>
                <w:rFonts w:ascii="Times New Roman" w:hAnsi="Times New Roman" w:cs="Times New Roman"/>
                <w:spacing w:val="-1"/>
                <w:sz w:val="20"/>
                <w:szCs w:val="20"/>
              </w:rPr>
              <w:t>Duchamp</w:t>
            </w:r>
          </w:p>
          <w:p w14:paraId="2FC9084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i/>
                <w:sz w:val="20"/>
                <w:szCs w:val="20"/>
              </w:rPr>
              <w:t>ready-made</w:t>
            </w:r>
          </w:p>
        </w:tc>
        <w:tc>
          <w:tcPr>
            <w:tcW w:w="3365" w:type="dxa"/>
          </w:tcPr>
          <w:p w14:paraId="4E50639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nell’esperienza dadaista il rifiuto radicale delle regole e della società borghese</w:t>
            </w:r>
          </w:p>
        </w:tc>
        <w:tc>
          <w:tcPr>
            <w:tcW w:w="2768" w:type="dxa"/>
            <w:gridSpan w:val="4"/>
            <w:vMerge/>
          </w:tcPr>
          <w:p w14:paraId="7D08733C" w14:textId="77777777" w:rsidR="00E71024" w:rsidRPr="004868A4" w:rsidRDefault="00E71024" w:rsidP="00285D34">
            <w:pPr>
              <w:pStyle w:val="TABELLATESTO2"/>
              <w:jc w:val="left"/>
              <w:rPr>
                <w:rFonts w:ascii="Times New Roman" w:hAnsi="Times New Roman" w:cs="Times New Roman"/>
                <w:sz w:val="20"/>
                <w:szCs w:val="20"/>
              </w:rPr>
            </w:pPr>
          </w:p>
        </w:tc>
      </w:tr>
      <w:tr w:rsidR="00E71024" w:rsidRPr="004868A4" w14:paraId="2226187C" w14:textId="77777777" w:rsidTr="00EE2284">
        <w:trPr>
          <w:trHeight w:val="215"/>
        </w:trPr>
        <w:tc>
          <w:tcPr>
            <w:tcW w:w="1701" w:type="dxa"/>
            <w:vMerge/>
          </w:tcPr>
          <w:p w14:paraId="6AE8871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56" w:type="dxa"/>
            <w:gridSpan w:val="3"/>
          </w:tcPr>
          <w:p w14:paraId="75935338"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 xml:space="preserve">metafisica: </w:t>
            </w:r>
            <w:r w:rsidRPr="004868A4">
              <w:rPr>
                <w:rFonts w:ascii="Times New Roman" w:hAnsi="Times New Roman" w:cs="Times New Roman"/>
                <w:spacing w:val="-1"/>
                <w:sz w:val="20"/>
                <w:szCs w:val="20"/>
              </w:rPr>
              <w:t>De Chirico</w:t>
            </w:r>
          </w:p>
        </w:tc>
        <w:tc>
          <w:tcPr>
            <w:tcW w:w="3365" w:type="dxa"/>
          </w:tcPr>
          <w:p w14:paraId="2FEC91D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il significato della denominazione “metafisica”</w:t>
            </w:r>
          </w:p>
        </w:tc>
        <w:tc>
          <w:tcPr>
            <w:tcW w:w="2768" w:type="dxa"/>
            <w:gridSpan w:val="4"/>
            <w:vMerge/>
          </w:tcPr>
          <w:p w14:paraId="21A3C0BF" w14:textId="77777777" w:rsidR="00E71024" w:rsidRPr="004868A4" w:rsidRDefault="00E71024" w:rsidP="00285D34">
            <w:pPr>
              <w:ind w:left="176" w:right="127"/>
              <w:rPr>
                <w:rFonts w:ascii="Times New Roman" w:hAnsi="Times New Roman" w:cs="Times New Roman"/>
                <w:sz w:val="20"/>
                <w:szCs w:val="20"/>
              </w:rPr>
            </w:pPr>
          </w:p>
        </w:tc>
      </w:tr>
      <w:tr w:rsidR="00E71024" w:rsidRPr="004868A4" w14:paraId="15A43175" w14:textId="77777777" w:rsidTr="00EE2284">
        <w:trPr>
          <w:trHeight w:val="587"/>
        </w:trPr>
        <w:tc>
          <w:tcPr>
            <w:tcW w:w="1701" w:type="dxa"/>
            <w:vMerge/>
          </w:tcPr>
          <w:p w14:paraId="2A86104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56" w:type="dxa"/>
            <w:gridSpan w:val="3"/>
          </w:tcPr>
          <w:p w14:paraId="742A8B3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 xml:space="preserve">surrealismo: </w:t>
            </w:r>
            <w:r w:rsidRPr="004868A4">
              <w:rPr>
                <w:rFonts w:ascii="Times New Roman" w:hAnsi="Times New Roman" w:cs="Times New Roman"/>
                <w:spacing w:val="-1"/>
                <w:sz w:val="20"/>
                <w:szCs w:val="20"/>
              </w:rPr>
              <w:t>Magritte, Dalí, Miró</w:t>
            </w:r>
          </w:p>
        </w:tc>
        <w:tc>
          <w:tcPr>
            <w:tcW w:w="3365" w:type="dxa"/>
          </w:tcPr>
          <w:p w14:paraId="1F2AC12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 xml:space="preserve">individuare i contenuti e le modalità espressive del surrealismo nell’arte di </w:t>
            </w:r>
            <w:r w:rsidRPr="004868A4">
              <w:rPr>
                <w:rFonts w:ascii="Times New Roman" w:hAnsi="Times New Roman" w:cs="Times New Roman"/>
                <w:spacing w:val="-1"/>
                <w:sz w:val="20"/>
                <w:szCs w:val="20"/>
              </w:rPr>
              <w:t>Magritte, Dalí, Miró</w:t>
            </w:r>
          </w:p>
        </w:tc>
        <w:tc>
          <w:tcPr>
            <w:tcW w:w="2768" w:type="dxa"/>
            <w:gridSpan w:val="4"/>
            <w:vMerge/>
          </w:tcPr>
          <w:p w14:paraId="463FB8E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11B7A28F" w14:textId="77777777" w:rsidTr="00EE2284">
        <w:trPr>
          <w:trHeight w:val="215"/>
        </w:trPr>
        <w:tc>
          <w:tcPr>
            <w:tcW w:w="1701" w:type="dxa"/>
          </w:tcPr>
          <w:p w14:paraId="570A254D"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l’architettura moderna</w:t>
            </w:r>
          </w:p>
        </w:tc>
        <w:tc>
          <w:tcPr>
            <w:tcW w:w="2656" w:type="dxa"/>
            <w:gridSpan w:val="3"/>
          </w:tcPr>
          <w:p w14:paraId="3B45E5F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la Scuola di Chicago</w:t>
            </w:r>
          </w:p>
          <w:p w14:paraId="0394439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l’architettura organica: Wright</w:t>
            </w:r>
          </w:p>
          <w:p w14:paraId="69F2ED2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il Bauhaus</w:t>
            </w:r>
          </w:p>
          <w:p w14:paraId="2780A21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 xml:space="preserve">il Movimento Moderno: Le Corbusier, Mies van der Rohe </w:t>
            </w:r>
          </w:p>
          <w:p w14:paraId="0CD7640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il Razionalismo: Terragni</w:t>
            </w:r>
          </w:p>
          <w:p w14:paraId="3E24932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 xml:space="preserve"> il tema della città </w:t>
            </w:r>
          </w:p>
          <w:p w14:paraId="1C2DB3E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l’abitazione</w:t>
            </w:r>
          </w:p>
          <w:p w14:paraId="205C81DC"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 xml:space="preserve"> il grattacielo</w:t>
            </w:r>
          </w:p>
        </w:tc>
        <w:tc>
          <w:tcPr>
            <w:tcW w:w="3365" w:type="dxa"/>
          </w:tcPr>
          <w:p w14:paraId="17EEAAF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pacing w:val="-1"/>
                <w:sz w:val="20"/>
                <w:szCs w:val="20"/>
              </w:rPr>
              <w:t>saper riconoscere e individuare i caratteri delle principali esperienze architettoniche e urbanistiche, con particolare attenzione a temi, tipologie e materiali</w:t>
            </w:r>
          </w:p>
        </w:tc>
        <w:tc>
          <w:tcPr>
            <w:tcW w:w="2768" w:type="dxa"/>
            <w:gridSpan w:val="4"/>
            <w:vMerge/>
          </w:tcPr>
          <w:p w14:paraId="3A20A71C"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62568914" w14:textId="77777777" w:rsidTr="00EE2284">
        <w:trPr>
          <w:trHeight w:val="454"/>
        </w:trPr>
        <w:tc>
          <w:tcPr>
            <w:tcW w:w="10490" w:type="dxa"/>
            <w:gridSpan w:val="9"/>
            <w:vAlign w:val="center"/>
          </w:tcPr>
          <w:p w14:paraId="4CE40311" w14:textId="77777777" w:rsidR="00E71024" w:rsidRPr="004868A4" w:rsidRDefault="00E71024" w:rsidP="00285D34">
            <w:pPr>
              <w:ind w:left="69" w:right="127"/>
              <w:jc w:val="center"/>
              <w:rPr>
                <w:rFonts w:ascii="Times New Roman" w:hAnsi="Times New Roman" w:cs="Times New Roman"/>
                <w:sz w:val="20"/>
                <w:szCs w:val="20"/>
              </w:rPr>
            </w:pPr>
            <w:r w:rsidRPr="004868A4">
              <w:rPr>
                <w:rFonts w:ascii="Times New Roman" w:hAnsi="Times New Roman" w:cs="Times New Roman"/>
                <w:b/>
                <w:sz w:val="20"/>
                <w:szCs w:val="20"/>
              </w:rPr>
              <w:t xml:space="preserve">MODULO 16 - L’ARTE DEL SECONDO DOPOGUERRA </w:t>
            </w:r>
            <w:r w:rsidRPr="004868A4">
              <w:rPr>
                <w:rFonts w:ascii="Times New Roman" w:hAnsi="Times New Roman" w:cs="Times New Roman"/>
                <w:sz w:val="20"/>
                <w:szCs w:val="20"/>
              </w:rPr>
              <w:t>(4 lezioni)</w:t>
            </w:r>
          </w:p>
        </w:tc>
      </w:tr>
      <w:tr w:rsidR="00E71024" w:rsidRPr="004868A4" w14:paraId="7044B5A4" w14:textId="77777777" w:rsidTr="00EE2284">
        <w:trPr>
          <w:trHeight w:val="215"/>
        </w:trPr>
        <w:tc>
          <w:tcPr>
            <w:tcW w:w="1701" w:type="dxa"/>
            <w:vAlign w:val="bottom"/>
          </w:tcPr>
          <w:p w14:paraId="2CD59F4E"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CONTENUTI</w:t>
            </w:r>
          </w:p>
        </w:tc>
        <w:tc>
          <w:tcPr>
            <w:tcW w:w="2656" w:type="dxa"/>
            <w:gridSpan w:val="3"/>
            <w:vAlign w:val="bottom"/>
          </w:tcPr>
          <w:p w14:paraId="1A4D416A"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CONOSCENZE</w:t>
            </w:r>
          </w:p>
        </w:tc>
        <w:tc>
          <w:tcPr>
            <w:tcW w:w="3365" w:type="dxa"/>
            <w:vAlign w:val="bottom"/>
          </w:tcPr>
          <w:p w14:paraId="20D33D53"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 xml:space="preserve">ABILITÀ </w:t>
            </w:r>
          </w:p>
        </w:tc>
        <w:tc>
          <w:tcPr>
            <w:tcW w:w="2768" w:type="dxa"/>
            <w:gridSpan w:val="4"/>
          </w:tcPr>
          <w:p w14:paraId="62E46D5F" w14:textId="77777777" w:rsidR="00E71024" w:rsidRPr="004868A4" w:rsidRDefault="00E71024" w:rsidP="00285D34">
            <w:pPr>
              <w:tabs>
                <w:tab w:val="left" w:pos="394"/>
                <w:tab w:val="center" w:pos="1129"/>
              </w:tabs>
              <w:rPr>
                <w:rFonts w:ascii="Times New Roman" w:hAnsi="Times New Roman" w:cs="Times New Roman"/>
                <w:b/>
                <w:sz w:val="20"/>
                <w:szCs w:val="20"/>
              </w:rPr>
            </w:pPr>
            <w:r w:rsidRPr="004868A4">
              <w:rPr>
                <w:rFonts w:ascii="Times New Roman" w:hAnsi="Times New Roman" w:cs="Times New Roman"/>
                <w:b/>
                <w:sz w:val="20"/>
                <w:szCs w:val="20"/>
              </w:rPr>
              <w:tab/>
            </w:r>
            <w:r w:rsidRPr="004868A4">
              <w:rPr>
                <w:rFonts w:ascii="Times New Roman" w:hAnsi="Times New Roman" w:cs="Times New Roman"/>
                <w:b/>
                <w:sz w:val="20"/>
                <w:szCs w:val="20"/>
              </w:rPr>
              <w:tab/>
              <w:t>COMPETENZE</w:t>
            </w:r>
          </w:p>
        </w:tc>
      </w:tr>
      <w:tr w:rsidR="00E71024" w:rsidRPr="004868A4" w14:paraId="37EE65DF" w14:textId="77777777" w:rsidTr="00EE2284">
        <w:trPr>
          <w:trHeight w:val="215"/>
        </w:trPr>
        <w:tc>
          <w:tcPr>
            <w:tcW w:w="1701" w:type="dxa"/>
          </w:tcPr>
          <w:p w14:paraId="16F95682" w14:textId="77777777" w:rsidR="00E71024" w:rsidRPr="004868A4" w:rsidRDefault="00E71024" w:rsidP="00285D34">
            <w:pPr>
              <w:ind w:right="127"/>
              <w:rPr>
                <w:rFonts w:ascii="Times New Roman" w:hAnsi="Times New Roman" w:cs="Times New Roman"/>
                <w:sz w:val="20"/>
                <w:szCs w:val="20"/>
              </w:rPr>
            </w:pPr>
          </w:p>
        </w:tc>
        <w:tc>
          <w:tcPr>
            <w:tcW w:w="2656" w:type="dxa"/>
            <w:gridSpan w:val="3"/>
          </w:tcPr>
          <w:p w14:paraId="76786B8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secondo dopoguerra</w:t>
            </w:r>
          </w:p>
        </w:tc>
        <w:tc>
          <w:tcPr>
            <w:tcW w:w="3365" w:type="dxa"/>
          </w:tcPr>
          <w:p w14:paraId="04C10923" w14:textId="77777777" w:rsidR="00E71024" w:rsidRPr="004868A4" w:rsidRDefault="00E71024" w:rsidP="00285D34">
            <w:pPr>
              <w:pStyle w:val="TABELLATESTO2"/>
              <w:jc w:val="left"/>
              <w:rPr>
                <w:rFonts w:ascii="Times New Roman" w:hAnsi="Times New Roman" w:cs="Times New Roman"/>
                <w:w w:val="100"/>
                <w:sz w:val="20"/>
                <w:szCs w:val="20"/>
              </w:rPr>
            </w:pPr>
            <w:r w:rsidRPr="004868A4">
              <w:rPr>
                <w:rFonts w:ascii="Times New Roman" w:hAnsi="Times New Roman" w:cs="Times New Roman"/>
                <w:w w:val="100"/>
                <w:sz w:val="20"/>
                <w:szCs w:val="20"/>
              </w:rPr>
              <w:t>saper inserire la produzione artistica all’interno del suo contesto storico-culturale</w:t>
            </w:r>
          </w:p>
        </w:tc>
        <w:tc>
          <w:tcPr>
            <w:tcW w:w="2768" w:type="dxa"/>
            <w:gridSpan w:val="4"/>
            <w:vMerge w:val="restart"/>
          </w:tcPr>
          <w:p w14:paraId="7C882C1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inquadrare correttamente gli artisti e le opere studiate nel loro specifico contesto storico</w:t>
            </w:r>
          </w:p>
          <w:p w14:paraId="0F10B79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leggere le opere utilizzando un metodo e una terminologia appropriati</w:t>
            </w:r>
          </w:p>
          <w:p w14:paraId="0F60D7A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essere in grado di riconoscere e spiegare gli aspetti iconografici e simbolici, i caratteri stilistici, le funzioni, i materiali e le tecniche utilizzate</w:t>
            </w:r>
          </w:p>
          <w:p w14:paraId="113EF94B"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maturare la consapevolezza del grande valore culturale del patrimonio archeologico, architettonico e artistico del nostro paese e conoscere le questioni relative alla tutela, alla conservazione e al restauro</w:t>
            </w:r>
          </w:p>
        </w:tc>
      </w:tr>
      <w:tr w:rsidR="00E71024" w:rsidRPr="004868A4" w14:paraId="654E8316" w14:textId="77777777" w:rsidTr="00EE2284">
        <w:trPr>
          <w:trHeight w:val="215"/>
        </w:trPr>
        <w:tc>
          <w:tcPr>
            <w:tcW w:w="1701" w:type="dxa"/>
            <w:vMerge w:val="restart"/>
          </w:tcPr>
          <w:p w14:paraId="4FC6FB9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l’arte del secondo dopoguerra</w:t>
            </w:r>
          </w:p>
        </w:tc>
        <w:tc>
          <w:tcPr>
            <w:tcW w:w="2656" w:type="dxa"/>
            <w:gridSpan w:val="3"/>
          </w:tcPr>
          <w:p w14:paraId="1FAFD3E9"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arte informale</w:t>
            </w:r>
          </w:p>
        </w:tc>
        <w:tc>
          <w:tcPr>
            <w:tcW w:w="3365" w:type="dxa"/>
          </w:tcPr>
          <w:p w14:paraId="3761609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pacing w:val="-1"/>
                <w:sz w:val="20"/>
                <w:szCs w:val="20"/>
              </w:rPr>
              <w:t>saper riconoscere e confrontare le modalità espressive dell’Informale in Europa e in America, con particolare attenzione all’aspetto tecnico e all’opera dei protagonisti</w:t>
            </w:r>
          </w:p>
        </w:tc>
        <w:tc>
          <w:tcPr>
            <w:tcW w:w="2768" w:type="dxa"/>
            <w:gridSpan w:val="4"/>
            <w:vMerge/>
          </w:tcPr>
          <w:p w14:paraId="2DC47879" w14:textId="77777777" w:rsidR="00E71024" w:rsidRPr="004868A4" w:rsidRDefault="00E71024" w:rsidP="00285D34">
            <w:pPr>
              <w:ind w:left="176" w:right="127"/>
              <w:rPr>
                <w:rFonts w:ascii="Times New Roman" w:hAnsi="Times New Roman" w:cs="Times New Roman"/>
                <w:sz w:val="20"/>
                <w:szCs w:val="20"/>
              </w:rPr>
            </w:pPr>
          </w:p>
        </w:tc>
      </w:tr>
      <w:tr w:rsidR="00E71024" w:rsidRPr="004868A4" w14:paraId="18569F4A" w14:textId="77777777" w:rsidTr="00EE2284">
        <w:trPr>
          <w:trHeight w:val="215"/>
        </w:trPr>
        <w:tc>
          <w:tcPr>
            <w:tcW w:w="1701" w:type="dxa"/>
            <w:vMerge/>
          </w:tcPr>
          <w:p w14:paraId="1007C7A0"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56" w:type="dxa"/>
            <w:gridSpan w:val="3"/>
          </w:tcPr>
          <w:p w14:paraId="1581F66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action painting: Pollock</w:t>
            </w:r>
          </w:p>
          <w:p w14:paraId="35D7A15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 xml:space="preserve">il </w:t>
            </w:r>
            <w:r w:rsidRPr="004868A4">
              <w:rPr>
                <w:rFonts w:ascii="Times New Roman" w:hAnsi="Times New Roman" w:cs="Times New Roman"/>
                <w:i/>
                <w:sz w:val="20"/>
                <w:szCs w:val="20"/>
              </w:rPr>
              <w:t>dripping</w:t>
            </w:r>
          </w:p>
        </w:tc>
        <w:tc>
          <w:tcPr>
            <w:tcW w:w="3365" w:type="dxa"/>
          </w:tcPr>
          <w:p w14:paraId="2C5670F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individuare il percorso formativo di Pollock</w:t>
            </w:r>
          </w:p>
          <w:p w14:paraId="0B3850BB"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 xml:space="preserve">saper individuare il ruolo fondamentale che la tecnica del </w:t>
            </w:r>
            <w:r w:rsidRPr="004868A4">
              <w:rPr>
                <w:rFonts w:ascii="Times New Roman" w:hAnsi="Times New Roman" w:cs="Times New Roman"/>
                <w:i/>
                <w:sz w:val="20"/>
                <w:szCs w:val="20"/>
              </w:rPr>
              <w:t>dripping</w:t>
            </w:r>
            <w:r w:rsidRPr="004868A4">
              <w:rPr>
                <w:rFonts w:ascii="Times New Roman" w:hAnsi="Times New Roman" w:cs="Times New Roman"/>
                <w:sz w:val="20"/>
                <w:szCs w:val="20"/>
              </w:rPr>
              <w:t xml:space="preserve"> occupa nell’arte di Pollock</w:t>
            </w:r>
          </w:p>
        </w:tc>
        <w:tc>
          <w:tcPr>
            <w:tcW w:w="2768" w:type="dxa"/>
            <w:gridSpan w:val="4"/>
            <w:vMerge/>
          </w:tcPr>
          <w:p w14:paraId="0A7DD4BA"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532AF947" w14:textId="77777777" w:rsidTr="00EE2284">
        <w:trPr>
          <w:trHeight w:val="605"/>
        </w:trPr>
        <w:tc>
          <w:tcPr>
            <w:tcW w:w="1701" w:type="dxa"/>
            <w:vMerge/>
          </w:tcPr>
          <w:p w14:paraId="4E29AACE"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56" w:type="dxa"/>
            <w:gridSpan w:val="3"/>
          </w:tcPr>
          <w:p w14:paraId="2F8A8145"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oltre la forma: segno, gesto e materia</w:t>
            </w:r>
          </w:p>
          <w:p w14:paraId="6F8E052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l’informale in Italia: Burri</w:t>
            </w:r>
          </w:p>
        </w:tc>
        <w:tc>
          <w:tcPr>
            <w:tcW w:w="3365" w:type="dxa"/>
          </w:tcPr>
          <w:p w14:paraId="3667FE1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 xml:space="preserve">saper riconoscere nell’opera di Burri l’importanza della rivoluzione materica </w:t>
            </w:r>
          </w:p>
        </w:tc>
        <w:tc>
          <w:tcPr>
            <w:tcW w:w="2768" w:type="dxa"/>
            <w:gridSpan w:val="4"/>
            <w:vMerge/>
          </w:tcPr>
          <w:p w14:paraId="4E8B5AE6"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15501856" w14:textId="77777777" w:rsidTr="00EE2284">
        <w:trPr>
          <w:trHeight w:val="215"/>
        </w:trPr>
        <w:tc>
          <w:tcPr>
            <w:tcW w:w="1701" w:type="dxa"/>
            <w:vMerge w:val="restart"/>
          </w:tcPr>
          <w:p w14:paraId="32A9FCD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l’arte della società dei consumi</w:t>
            </w:r>
          </w:p>
        </w:tc>
        <w:tc>
          <w:tcPr>
            <w:tcW w:w="2656" w:type="dxa"/>
            <w:gridSpan w:val="3"/>
          </w:tcPr>
          <w:p w14:paraId="3E54F0EF"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 xml:space="preserve">dal rifiuto al recupero dell’oggetto: </w:t>
            </w:r>
            <w:r w:rsidRPr="004868A4">
              <w:rPr>
                <w:rFonts w:ascii="Times New Roman" w:hAnsi="Times New Roman" w:cs="Times New Roman"/>
                <w:i/>
                <w:sz w:val="20"/>
                <w:szCs w:val="20"/>
              </w:rPr>
              <w:t>Pop Art</w:t>
            </w:r>
          </w:p>
        </w:tc>
        <w:tc>
          <w:tcPr>
            <w:tcW w:w="3365" w:type="dxa"/>
          </w:tcPr>
          <w:p w14:paraId="5BABE933"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pacing w:val="-1"/>
                <w:sz w:val="20"/>
                <w:szCs w:val="20"/>
              </w:rPr>
              <w:t>saper riconoscere e confrontare i caratteri delle esperienze artistiche che ruotano attorno alla poetica dell’oggetto, attraverso l’opera dei protagonisti</w:t>
            </w:r>
          </w:p>
          <w:p w14:paraId="6D1E2457"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pacing w:val="-1"/>
                <w:sz w:val="20"/>
                <w:szCs w:val="20"/>
              </w:rPr>
              <w:t xml:space="preserve">saper riconoscere il ruolo della pubblicità e dei mass media nella </w:t>
            </w:r>
            <w:r w:rsidRPr="004868A4">
              <w:rPr>
                <w:rFonts w:ascii="Times New Roman" w:hAnsi="Times New Roman" w:cs="Times New Roman"/>
                <w:i/>
                <w:spacing w:val="-1"/>
                <w:sz w:val="20"/>
                <w:szCs w:val="20"/>
              </w:rPr>
              <w:t>Pop Art</w:t>
            </w:r>
          </w:p>
        </w:tc>
        <w:tc>
          <w:tcPr>
            <w:tcW w:w="2768" w:type="dxa"/>
            <w:gridSpan w:val="4"/>
            <w:vMerge/>
          </w:tcPr>
          <w:p w14:paraId="3864FD2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r w:rsidR="00E71024" w:rsidRPr="004868A4" w14:paraId="6F852105" w14:textId="77777777" w:rsidTr="00EE2284">
        <w:trPr>
          <w:trHeight w:val="440"/>
        </w:trPr>
        <w:tc>
          <w:tcPr>
            <w:tcW w:w="1701" w:type="dxa"/>
            <w:vMerge/>
          </w:tcPr>
          <w:p w14:paraId="3CC24EF1"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c>
          <w:tcPr>
            <w:tcW w:w="2656" w:type="dxa"/>
            <w:gridSpan w:val="3"/>
          </w:tcPr>
          <w:p w14:paraId="055B5A22"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Wahrol</w:t>
            </w:r>
          </w:p>
        </w:tc>
        <w:tc>
          <w:tcPr>
            <w:tcW w:w="3365" w:type="dxa"/>
          </w:tcPr>
          <w:p w14:paraId="1C9D7104"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r w:rsidRPr="004868A4">
              <w:rPr>
                <w:rFonts w:ascii="Times New Roman" w:hAnsi="Times New Roman" w:cs="Times New Roman"/>
                <w:sz w:val="20"/>
                <w:szCs w:val="20"/>
              </w:rPr>
              <w:t>saper individuare l’uso dei beni di consumo e la loro “monumentalizzazione” nelle opere di Wharol</w:t>
            </w:r>
          </w:p>
        </w:tc>
        <w:tc>
          <w:tcPr>
            <w:tcW w:w="2768" w:type="dxa"/>
            <w:gridSpan w:val="4"/>
            <w:vMerge/>
          </w:tcPr>
          <w:p w14:paraId="5F0575CD" w14:textId="77777777" w:rsidR="00E71024" w:rsidRPr="004868A4" w:rsidRDefault="00E71024" w:rsidP="001057CE">
            <w:pPr>
              <w:numPr>
                <w:ilvl w:val="0"/>
                <w:numId w:val="143"/>
              </w:numPr>
              <w:ind w:left="176" w:right="127" w:hanging="107"/>
              <w:rPr>
                <w:rFonts w:ascii="Times New Roman" w:hAnsi="Times New Roman" w:cs="Times New Roman"/>
                <w:sz w:val="20"/>
                <w:szCs w:val="20"/>
              </w:rPr>
            </w:pPr>
          </w:p>
        </w:tc>
      </w:tr>
    </w:tbl>
    <w:p w14:paraId="6150BE11" w14:textId="77777777" w:rsidR="00E71024" w:rsidRDefault="00E71024" w:rsidP="00E71024">
      <w:pPr>
        <w:tabs>
          <w:tab w:val="left" w:pos="293"/>
        </w:tabs>
        <w:jc w:val="both"/>
        <w:rPr>
          <w:rFonts w:ascii="Times New Roman" w:eastAsia="TTE18289B0t00" w:hAnsi="Times New Roman" w:cs="Times New Roman"/>
          <w:sz w:val="20"/>
          <w:szCs w:val="20"/>
        </w:rPr>
      </w:pPr>
    </w:p>
    <w:p w14:paraId="50A0BC9E" w14:textId="77777777" w:rsidR="00F32366" w:rsidRPr="004868A4" w:rsidRDefault="00F32366" w:rsidP="00E71024">
      <w:pPr>
        <w:tabs>
          <w:tab w:val="left" w:pos="293"/>
        </w:tabs>
        <w:jc w:val="both"/>
        <w:rPr>
          <w:rFonts w:ascii="Times New Roman" w:eastAsia="TTE18289B0t00" w:hAnsi="Times New Roman" w:cs="Times New Roman"/>
          <w:sz w:val="20"/>
          <w:szCs w:val="20"/>
        </w:rPr>
      </w:pPr>
    </w:p>
    <w:p w14:paraId="719878C0" w14:textId="15E48096" w:rsidR="00E71024" w:rsidRPr="00F32366" w:rsidRDefault="00E71024" w:rsidP="00E71024">
      <w:pPr>
        <w:tabs>
          <w:tab w:val="left" w:pos="293"/>
        </w:tabs>
        <w:jc w:val="both"/>
        <w:rPr>
          <w:rFonts w:ascii="Times New Roman" w:hAnsi="Times New Roman" w:cs="Times New Roman"/>
          <w:b/>
          <w:color w:val="0000FF"/>
          <w:sz w:val="20"/>
          <w:szCs w:val="20"/>
        </w:rPr>
      </w:pPr>
      <w:r w:rsidRPr="00F32366">
        <w:rPr>
          <w:rFonts w:ascii="Times New Roman" w:hAnsi="Times New Roman" w:cs="Times New Roman"/>
          <w:b/>
          <w:color w:val="0000FF"/>
          <w:sz w:val="20"/>
          <w:szCs w:val="20"/>
        </w:rPr>
        <w:t>C</w:t>
      </w:r>
      <w:r w:rsidR="00F32366" w:rsidRPr="00F32366">
        <w:rPr>
          <w:rFonts w:ascii="Times New Roman" w:hAnsi="Times New Roman" w:cs="Times New Roman"/>
          <w:b/>
          <w:color w:val="0000FF"/>
          <w:sz w:val="20"/>
          <w:szCs w:val="20"/>
        </w:rPr>
        <w:t xml:space="preserve">ontenuti minimi essenziali </w:t>
      </w:r>
    </w:p>
    <w:p w14:paraId="015D5125" w14:textId="77777777" w:rsidR="00E71024" w:rsidRPr="004868A4" w:rsidRDefault="00E71024" w:rsidP="00E71024">
      <w:pPr>
        <w:tabs>
          <w:tab w:val="left" w:pos="293"/>
        </w:tabs>
        <w:jc w:val="both"/>
        <w:rPr>
          <w:rFonts w:ascii="Times New Roman" w:eastAsia="TTE18289B0t00" w:hAnsi="Times New Roman" w:cs="Times New Roman"/>
          <w:sz w:val="20"/>
          <w:szCs w:val="20"/>
        </w:rPr>
      </w:pPr>
    </w:p>
    <w:p w14:paraId="73FEA16D" w14:textId="4F4C399A" w:rsidR="00E71024" w:rsidRPr="004868A4" w:rsidRDefault="00F32366" w:rsidP="00827DDB">
      <w:pPr>
        <w:tabs>
          <w:tab w:val="left" w:pos="293"/>
        </w:tabs>
        <w:rPr>
          <w:rFonts w:ascii="Times New Roman" w:hAnsi="Times New Roman" w:cs="Times New Roman"/>
          <w:b/>
          <w:sz w:val="20"/>
          <w:szCs w:val="20"/>
        </w:rPr>
      </w:pPr>
      <w:r>
        <w:rPr>
          <w:rFonts w:ascii="Times New Roman" w:hAnsi="Times New Roman" w:cs="Times New Roman"/>
          <w:b/>
          <w:sz w:val="20"/>
          <w:szCs w:val="20"/>
        </w:rPr>
        <w:t>CLASSE III</w:t>
      </w:r>
    </w:p>
    <w:p w14:paraId="0A83BA27" w14:textId="77777777" w:rsidR="00E71024" w:rsidRPr="004868A4" w:rsidRDefault="00E71024" w:rsidP="00E71024">
      <w:pPr>
        <w:tabs>
          <w:tab w:val="left" w:pos="293"/>
        </w:tabs>
        <w:jc w:val="both"/>
        <w:rPr>
          <w:rFonts w:ascii="Times New Roman" w:hAnsi="Times New Roman" w:cs="Times New Roman"/>
          <w:sz w:val="20"/>
          <w:szCs w:val="20"/>
        </w:rPr>
      </w:pPr>
      <w:r w:rsidRPr="004868A4">
        <w:rPr>
          <w:rFonts w:ascii="Cambria Math" w:hAnsi="Cambria Math" w:cs="Cambria Math"/>
          <w:sz w:val="20"/>
          <w:szCs w:val="20"/>
        </w:rPr>
        <w:t>⦁</w:t>
      </w:r>
      <w:r w:rsidRPr="004868A4">
        <w:rPr>
          <w:rFonts w:ascii="Times New Roman" w:hAnsi="Times New Roman" w:cs="Times New Roman"/>
          <w:sz w:val="20"/>
          <w:szCs w:val="20"/>
        </w:rPr>
        <w:t xml:space="preserve"> Le origini: Preistoria (architetture megalitiche); Mesopotamia (Ziggurat); Egizi (mastabe, piramide a gradoni, complesso architettonico ad El Giza); Arte cretese (palazzo di Crosso); Arte micenea (Porta dei leoni). </w:t>
      </w:r>
    </w:p>
    <w:p w14:paraId="7A892A3A" w14:textId="77777777" w:rsidR="00E71024" w:rsidRPr="004868A4" w:rsidRDefault="00E71024" w:rsidP="00E71024">
      <w:pPr>
        <w:tabs>
          <w:tab w:val="left" w:pos="293"/>
        </w:tabs>
        <w:jc w:val="both"/>
        <w:rPr>
          <w:rFonts w:ascii="Times New Roman" w:hAnsi="Times New Roman" w:cs="Times New Roman"/>
          <w:sz w:val="20"/>
          <w:szCs w:val="20"/>
        </w:rPr>
      </w:pPr>
      <w:r w:rsidRPr="004868A4">
        <w:rPr>
          <w:rFonts w:ascii="Cambria Math" w:hAnsi="Cambria Math" w:cs="Cambria Math"/>
          <w:sz w:val="20"/>
          <w:szCs w:val="20"/>
        </w:rPr>
        <w:t>⦁</w:t>
      </w:r>
      <w:r w:rsidRPr="004868A4">
        <w:rPr>
          <w:rFonts w:ascii="Times New Roman" w:hAnsi="Times New Roman" w:cs="Times New Roman"/>
          <w:sz w:val="20"/>
          <w:szCs w:val="20"/>
        </w:rPr>
        <w:t xml:space="preserve"> Arte greca: ordini architettonici e tipologie dei templi, Kleobi e Bitone, Policleto, Partenone, Skopas, Laocoonte.</w:t>
      </w:r>
    </w:p>
    <w:p w14:paraId="7B25FEE2" w14:textId="77777777" w:rsidR="00E71024" w:rsidRPr="004868A4" w:rsidRDefault="00E71024" w:rsidP="00E71024">
      <w:pPr>
        <w:tabs>
          <w:tab w:val="left" w:pos="293"/>
        </w:tabs>
        <w:jc w:val="both"/>
        <w:rPr>
          <w:rFonts w:ascii="Times New Roman" w:hAnsi="Times New Roman" w:cs="Times New Roman"/>
          <w:sz w:val="20"/>
          <w:szCs w:val="20"/>
        </w:rPr>
      </w:pPr>
      <w:r w:rsidRPr="004868A4">
        <w:rPr>
          <w:rFonts w:ascii="Cambria Math" w:hAnsi="Cambria Math" w:cs="Cambria Math"/>
          <w:sz w:val="20"/>
          <w:szCs w:val="20"/>
        </w:rPr>
        <w:t>⦁</w:t>
      </w:r>
      <w:r w:rsidRPr="004868A4">
        <w:rPr>
          <w:rFonts w:ascii="Times New Roman" w:hAnsi="Times New Roman" w:cs="Times New Roman"/>
          <w:sz w:val="20"/>
          <w:szCs w:val="20"/>
        </w:rPr>
        <w:t xml:space="preserve"> Arte Etrusca: tipologie di tombe. </w:t>
      </w:r>
    </w:p>
    <w:p w14:paraId="7BB02234" w14:textId="77777777" w:rsidR="00E71024" w:rsidRPr="004868A4" w:rsidRDefault="00E71024" w:rsidP="00E71024">
      <w:pPr>
        <w:tabs>
          <w:tab w:val="left" w:pos="293"/>
        </w:tabs>
        <w:jc w:val="both"/>
        <w:rPr>
          <w:rFonts w:ascii="Times New Roman" w:hAnsi="Times New Roman" w:cs="Times New Roman"/>
          <w:sz w:val="20"/>
          <w:szCs w:val="20"/>
        </w:rPr>
      </w:pPr>
      <w:r w:rsidRPr="004868A4">
        <w:rPr>
          <w:rFonts w:ascii="Cambria Math" w:hAnsi="Cambria Math" w:cs="Cambria Math"/>
          <w:sz w:val="20"/>
          <w:szCs w:val="20"/>
        </w:rPr>
        <w:t>⦁</w:t>
      </w:r>
      <w:r w:rsidRPr="004868A4">
        <w:rPr>
          <w:rFonts w:ascii="Times New Roman" w:hAnsi="Times New Roman" w:cs="Times New Roman"/>
          <w:sz w:val="20"/>
          <w:szCs w:val="20"/>
        </w:rPr>
        <w:t xml:space="preserve"> Arte romana: l’arco, le volte e la cupola, paramenti murari, Colosseo, </w:t>
      </w:r>
      <w:r w:rsidRPr="006E32A1">
        <w:rPr>
          <w:rFonts w:ascii="Times New Roman" w:hAnsi="Times New Roman" w:cs="Times New Roman"/>
          <w:i/>
          <w:sz w:val="20"/>
          <w:szCs w:val="20"/>
        </w:rPr>
        <w:t>Pantheon</w:t>
      </w:r>
      <w:r w:rsidRPr="004868A4">
        <w:rPr>
          <w:rFonts w:ascii="Times New Roman" w:hAnsi="Times New Roman" w:cs="Times New Roman"/>
          <w:sz w:val="20"/>
          <w:szCs w:val="20"/>
        </w:rPr>
        <w:t xml:space="preserve">, monumenti celebrativi, ritratto, stili pompeiani. </w:t>
      </w:r>
    </w:p>
    <w:p w14:paraId="2F1D19B5" w14:textId="77777777" w:rsidR="00E71024" w:rsidRPr="004868A4" w:rsidRDefault="00E71024" w:rsidP="00E71024">
      <w:pPr>
        <w:tabs>
          <w:tab w:val="left" w:pos="293"/>
        </w:tabs>
        <w:jc w:val="both"/>
        <w:rPr>
          <w:rFonts w:ascii="Times New Roman" w:hAnsi="Times New Roman" w:cs="Times New Roman"/>
          <w:sz w:val="20"/>
          <w:szCs w:val="20"/>
        </w:rPr>
      </w:pPr>
      <w:r w:rsidRPr="004868A4">
        <w:rPr>
          <w:rFonts w:ascii="Cambria Math" w:hAnsi="Cambria Math" w:cs="Cambria Math"/>
          <w:sz w:val="20"/>
          <w:szCs w:val="20"/>
        </w:rPr>
        <w:t>⦁</w:t>
      </w:r>
      <w:r w:rsidRPr="004868A4">
        <w:rPr>
          <w:rFonts w:ascii="Times New Roman" w:hAnsi="Times New Roman" w:cs="Times New Roman"/>
          <w:sz w:val="20"/>
          <w:szCs w:val="20"/>
        </w:rPr>
        <w:t xml:space="preserve"> Arte Paleocristiana: la basilica; </w:t>
      </w:r>
    </w:p>
    <w:p w14:paraId="0A6FEF20" w14:textId="77777777" w:rsidR="00E71024" w:rsidRPr="004868A4" w:rsidRDefault="00E71024" w:rsidP="00E71024">
      <w:pPr>
        <w:tabs>
          <w:tab w:val="left" w:pos="293"/>
        </w:tabs>
        <w:jc w:val="both"/>
        <w:rPr>
          <w:rFonts w:ascii="Times New Roman" w:hAnsi="Times New Roman" w:cs="Times New Roman"/>
          <w:sz w:val="20"/>
          <w:szCs w:val="20"/>
        </w:rPr>
      </w:pPr>
      <w:r w:rsidRPr="004868A4">
        <w:rPr>
          <w:rFonts w:ascii="Cambria Math" w:hAnsi="Cambria Math" w:cs="Cambria Math"/>
          <w:sz w:val="20"/>
          <w:szCs w:val="20"/>
        </w:rPr>
        <w:t>⦁</w:t>
      </w:r>
      <w:r w:rsidRPr="004868A4">
        <w:rPr>
          <w:rFonts w:ascii="Times New Roman" w:hAnsi="Times New Roman" w:cs="Times New Roman"/>
          <w:sz w:val="20"/>
          <w:szCs w:val="20"/>
        </w:rPr>
        <w:t xml:space="preserve"> Arte bizantina: caratteristiche dell'architettura ravennate, mosaici; </w:t>
      </w:r>
    </w:p>
    <w:p w14:paraId="03356536" w14:textId="77777777" w:rsidR="00E71024" w:rsidRPr="004868A4" w:rsidRDefault="00E71024" w:rsidP="00E71024">
      <w:pPr>
        <w:tabs>
          <w:tab w:val="left" w:pos="293"/>
        </w:tabs>
        <w:jc w:val="both"/>
        <w:rPr>
          <w:rFonts w:ascii="Times New Roman" w:hAnsi="Times New Roman" w:cs="Times New Roman"/>
          <w:sz w:val="20"/>
          <w:szCs w:val="20"/>
        </w:rPr>
      </w:pPr>
      <w:r w:rsidRPr="004868A4">
        <w:rPr>
          <w:rFonts w:ascii="Cambria Math" w:hAnsi="Cambria Math" w:cs="Cambria Math"/>
          <w:sz w:val="20"/>
          <w:szCs w:val="20"/>
        </w:rPr>
        <w:t>⦁</w:t>
      </w:r>
      <w:r w:rsidRPr="004868A4">
        <w:rPr>
          <w:rFonts w:ascii="Times New Roman" w:hAnsi="Times New Roman" w:cs="Times New Roman"/>
          <w:sz w:val="20"/>
          <w:szCs w:val="20"/>
        </w:rPr>
        <w:t xml:space="preserve"> Arte romanica: Wiligelmo; </w:t>
      </w:r>
    </w:p>
    <w:p w14:paraId="32788024" w14:textId="77777777" w:rsidR="00E71024" w:rsidRPr="004868A4" w:rsidRDefault="00E71024" w:rsidP="00E71024">
      <w:pPr>
        <w:tabs>
          <w:tab w:val="left" w:pos="293"/>
        </w:tabs>
        <w:jc w:val="both"/>
        <w:rPr>
          <w:rFonts w:ascii="Times New Roman" w:hAnsi="Times New Roman" w:cs="Times New Roman"/>
          <w:sz w:val="20"/>
          <w:szCs w:val="20"/>
        </w:rPr>
      </w:pPr>
      <w:r w:rsidRPr="004868A4">
        <w:rPr>
          <w:rFonts w:ascii="Cambria Math" w:hAnsi="Cambria Math" w:cs="Cambria Math"/>
          <w:sz w:val="20"/>
          <w:szCs w:val="20"/>
        </w:rPr>
        <w:t>⦁</w:t>
      </w:r>
      <w:r w:rsidRPr="004868A4">
        <w:rPr>
          <w:rFonts w:ascii="Times New Roman" w:hAnsi="Times New Roman" w:cs="Times New Roman"/>
          <w:sz w:val="20"/>
          <w:szCs w:val="20"/>
        </w:rPr>
        <w:t xml:space="preserve"> Arte gotica: architettura d'oltralpe, Basilica di S. Francesco ad Assisi, </w:t>
      </w:r>
      <w:r w:rsidRPr="006E32A1">
        <w:rPr>
          <w:rFonts w:ascii="Times New Roman" w:hAnsi="Times New Roman" w:cs="Times New Roman"/>
          <w:i/>
          <w:sz w:val="20"/>
          <w:szCs w:val="20"/>
        </w:rPr>
        <w:t>Deposizione</w:t>
      </w:r>
      <w:r w:rsidRPr="004868A4">
        <w:rPr>
          <w:rFonts w:ascii="Times New Roman" w:hAnsi="Times New Roman" w:cs="Times New Roman"/>
          <w:sz w:val="20"/>
          <w:szCs w:val="20"/>
        </w:rPr>
        <w:t xml:space="preserve"> di Antelami, Giotto.</w:t>
      </w:r>
    </w:p>
    <w:p w14:paraId="53D8AF69" w14:textId="77777777" w:rsidR="00E71024" w:rsidRPr="004868A4" w:rsidRDefault="00E71024" w:rsidP="00E71024">
      <w:pPr>
        <w:tabs>
          <w:tab w:val="left" w:pos="293"/>
        </w:tabs>
        <w:jc w:val="both"/>
        <w:rPr>
          <w:rFonts w:ascii="Times New Roman" w:eastAsia="TTE18289B0t00" w:hAnsi="Times New Roman" w:cs="Times New Roman"/>
          <w:sz w:val="20"/>
          <w:szCs w:val="20"/>
        </w:rPr>
      </w:pPr>
    </w:p>
    <w:p w14:paraId="3ACE20D1" w14:textId="3A4A97C5" w:rsidR="00E71024" w:rsidRPr="004868A4" w:rsidRDefault="00827DDB" w:rsidP="00827DDB">
      <w:pPr>
        <w:tabs>
          <w:tab w:val="left" w:pos="293"/>
        </w:tabs>
        <w:rPr>
          <w:rFonts w:ascii="Times New Roman" w:hAnsi="Times New Roman" w:cs="Times New Roman"/>
          <w:b/>
          <w:sz w:val="20"/>
          <w:szCs w:val="20"/>
        </w:rPr>
      </w:pPr>
      <w:r>
        <w:rPr>
          <w:rFonts w:ascii="Times New Roman" w:hAnsi="Times New Roman" w:cs="Times New Roman"/>
          <w:b/>
          <w:sz w:val="20"/>
          <w:szCs w:val="20"/>
        </w:rPr>
        <w:t>CLASSE IV</w:t>
      </w:r>
    </w:p>
    <w:p w14:paraId="10CDCB52" w14:textId="7BA863B7" w:rsidR="00E71024" w:rsidRPr="004868A4" w:rsidRDefault="00E71024" w:rsidP="00E71024">
      <w:pPr>
        <w:tabs>
          <w:tab w:val="left" w:pos="293"/>
        </w:tabs>
        <w:jc w:val="both"/>
        <w:rPr>
          <w:rFonts w:ascii="Times New Roman" w:hAnsi="Times New Roman" w:cs="Times New Roman"/>
          <w:sz w:val="20"/>
          <w:szCs w:val="20"/>
        </w:rPr>
      </w:pPr>
      <w:r w:rsidRPr="004868A4">
        <w:rPr>
          <w:rFonts w:ascii="Cambria Math" w:hAnsi="Cambria Math" w:cs="Cambria Math"/>
          <w:sz w:val="20"/>
          <w:szCs w:val="20"/>
        </w:rPr>
        <w:t>⦁</w:t>
      </w:r>
      <w:r w:rsidRPr="004868A4">
        <w:rPr>
          <w:rFonts w:ascii="Times New Roman" w:hAnsi="Times New Roman" w:cs="Times New Roman"/>
          <w:sz w:val="20"/>
          <w:szCs w:val="20"/>
        </w:rPr>
        <w:t xml:space="preserve"> Caratteri generali del primo Rinascimento; la prospettiva; Brunelleschi (cupola di S. Maria del Fiore); Donatello (</w:t>
      </w:r>
      <w:r w:rsidRPr="00827DDB">
        <w:rPr>
          <w:rFonts w:ascii="Times New Roman" w:hAnsi="Times New Roman" w:cs="Times New Roman"/>
          <w:i/>
          <w:sz w:val="20"/>
          <w:szCs w:val="20"/>
        </w:rPr>
        <w:t>Banchetto di Erode</w:t>
      </w:r>
      <w:r w:rsidR="00827DDB">
        <w:rPr>
          <w:rFonts w:ascii="Times New Roman" w:hAnsi="Times New Roman" w:cs="Times New Roman"/>
          <w:sz w:val="20"/>
          <w:szCs w:val="20"/>
        </w:rPr>
        <w:t>); Masaccio</w:t>
      </w:r>
      <w:r w:rsidRPr="004868A4">
        <w:rPr>
          <w:rFonts w:ascii="Times New Roman" w:hAnsi="Times New Roman" w:cs="Times New Roman"/>
          <w:sz w:val="20"/>
          <w:szCs w:val="20"/>
        </w:rPr>
        <w:t xml:space="preserve"> (</w:t>
      </w:r>
      <w:r w:rsidRPr="00827DDB">
        <w:rPr>
          <w:rFonts w:ascii="Times New Roman" w:hAnsi="Times New Roman" w:cs="Times New Roman"/>
          <w:i/>
          <w:sz w:val="20"/>
          <w:szCs w:val="20"/>
        </w:rPr>
        <w:t>Trinità, Tributo</w:t>
      </w:r>
      <w:r w:rsidRPr="004868A4">
        <w:rPr>
          <w:rFonts w:ascii="Times New Roman" w:hAnsi="Times New Roman" w:cs="Times New Roman"/>
          <w:sz w:val="20"/>
          <w:szCs w:val="20"/>
        </w:rPr>
        <w:t>); Botticelli (</w:t>
      </w:r>
      <w:r w:rsidRPr="00827DDB">
        <w:rPr>
          <w:rFonts w:ascii="Times New Roman" w:hAnsi="Times New Roman" w:cs="Times New Roman"/>
          <w:i/>
          <w:sz w:val="20"/>
          <w:szCs w:val="20"/>
        </w:rPr>
        <w:t>Primavera</w:t>
      </w:r>
      <w:r w:rsidRPr="004868A4">
        <w:rPr>
          <w:rFonts w:ascii="Times New Roman" w:hAnsi="Times New Roman" w:cs="Times New Roman"/>
          <w:sz w:val="20"/>
          <w:szCs w:val="20"/>
        </w:rPr>
        <w:t>); Piero della Francesca (</w:t>
      </w:r>
      <w:r w:rsidRPr="00827DDB">
        <w:rPr>
          <w:rFonts w:ascii="Times New Roman" w:hAnsi="Times New Roman" w:cs="Times New Roman"/>
          <w:i/>
          <w:sz w:val="20"/>
          <w:szCs w:val="20"/>
        </w:rPr>
        <w:t>Flagellazione</w:t>
      </w:r>
      <w:r w:rsidRPr="004868A4">
        <w:rPr>
          <w:rFonts w:ascii="Times New Roman" w:hAnsi="Times New Roman" w:cs="Times New Roman"/>
          <w:sz w:val="20"/>
          <w:szCs w:val="20"/>
        </w:rPr>
        <w:t>); Mantegna (</w:t>
      </w:r>
      <w:r w:rsidRPr="00827DDB">
        <w:rPr>
          <w:rFonts w:ascii="Times New Roman" w:hAnsi="Times New Roman" w:cs="Times New Roman"/>
          <w:i/>
          <w:sz w:val="20"/>
          <w:szCs w:val="20"/>
        </w:rPr>
        <w:t>Cristo morto</w:t>
      </w:r>
      <w:r w:rsidRPr="004868A4">
        <w:rPr>
          <w:rFonts w:ascii="Times New Roman" w:hAnsi="Times New Roman" w:cs="Times New Roman"/>
          <w:sz w:val="20"/>
          <w:szCs w:val="20"/>
        </w:rPr>
        <w:t>); Antonello da Messina (</w:t>
      </w:r>
      <w:r w:rsidRPr="00827DDB">
        <w:rPr>
          <w:rFonts w:ascii="Times New Roman" w:hAnsi="Times New Roman" w:cs="Times New Roman"/>
          <w:i/>
          <w:sz w:val="20"/>
          <w:szCs w:val="20"/>
        </w:rPr>
        <w:t>S.</w:t>
      </w:r>
      <w:r w:rsidR="00827DDB" w:rsidRPr="00827DDB">
        <w:rPr>
          <w:rFonts w:ascii="Times New Roman" w:hAnsi="Times New Roman" w:cs="Times New Roman"/>
          <w:i/>
          <w:sz w:val="20"/>
          <w:szCs w:val="20"/>
        </w:rPr>
        <w:t xml:space="preserve"> </w:t>
      </w:r>
      <w:r w:rsidRPr="00827DDB">
        <w:rPr>
          <w:rFonts w:ascii="Times New Roman" w:hAnsi="Times New Roman" w:cs="Times New Roman"/>
          <w:i/>
          <w:sz w:val="20"/>
          <w:szCs w:val="20"/>
        </w:rPr>
        <w:t>Gerolamo nello studio</w:t>
      </w:r>
      <w:r w:rsidRPr="004868A4">
        <w:rPr>
          <w:rFonts w:ascii="Times New Roman" w:hAnsi="Times New Roman" w:cs="Times New Roman"/>
          <w:sz w:val="20"/>
          <w:szCs w:val="20"/>
        </w:rPr>
        <w:t xml:space="preserve">). </w:t>
      </w:r>
    </w:p>
    <w:p w14:paraId="41FDB0A7" w14:textId="77777777" w:rsidR="00E71024" w:rsidRPr="004868A4" w:rsidRDefault="00E71024" w:rsidP="00E71024">
      <w:pPr>
        <w:tabs>
          <w:tab w:val="left" w:pos="293"/>
        </w:tabs>
        <w:jc w:val="both"/>
        <w:rPr>
          <w:rFonts w:ascii="Times New Roman" w:hAnsi="Times New Roman" w:cs="Times New Roman"/>
          <w:sz w:val="20"/>
          <w:szCs w:val="20"/>
        </w:rPr>
      </w:pPr>
      <w:r w:rsidRPr="004868A4">
        <w:rPr>
          <w:rFonts w:ascii="Cambria Math" w:hAnsi="Cambria Math" w:cs="Cambria Math"/>
          <w:sz w:val="20"/>
          <w:szCs w:val="20"/>
        </w:rPr>
        <w:t>⦁</w:t>
      </w:r>
      <w:r w:rsidRPr="004868A4">
        <w:rPr>
          <w:rFonts w:ascii="Times New Roman" w:hAnsi="Times New Roman" w:cs="Times New Roman"/>
          <w:sz w:val="20"/>
          <w:szCs w:val="20"/>
        </w:rPr>
        <w:t xml:space="preserve"> Caratteri generali del Rinascimento Maturo; Bramante (</w:t>
      </w:r>
      <w:r w:rsidRPr="00827DDB">
        <w:rPr>
          <w:rFonts w:ascii="Times New Roman" w:hAnsi="Times New Roman" w:cs="Times New Roman"/>
          <w:i/>
          <w:sz w:val="20"/>
          <w:szCs w:val="20"/>
        </w:rPr>
        <w:t>S. Pietro in Montorio</w:t>
      </w:r>
      <w:r w:rsidRPr="004868A4">
        <w:rPr>
          <w:rFonts w:ascii="Times New Roman" w:hAnsi="Times New Roman" w:cs="Times New Roman"/>
          <w:sz w:val="20"/>
          <w:szCs w:val="20"/>
        </w:rPr>
        <w:t>); Leonardo da Vinci (</w:t>
      </w:r>
      <w:r w:rsidRPr="00827DDB">
        <w:rPr>
          <w:rFonts w:ascii="Times New Roman" w:hAnsi="Times New Roman" w:cs="Times New Roman"/>
          <w:i/>
          <w:sz w:val="20"/>
          <w:szCs w:val="20"/>
        </w:rPr>
        <w:t>Cenacolo, Gioconda</w:t>
      </w:r>
      <w:r w:rsidRPr="004868A4">
        <w:rPr>
          <w:rFonts w:ascii="Times New Roman" w:hAnsi="Times New Roman" w:cs="Times New Roman"/>
          <w:sz w:val="20"/>
          <w:szCs w:val="20"/>
        </w:rPr>
        <w:t>); Michelangelo (</w:t>
      </w:r>
      <w:r w:rsidRPr="00827DDB">
        <w:rPr>
          <w:rFonts w:ascii="Times New Roman" w:hAnsi="Times New Roman" w:cs="Times New Roman"/>
          <w:i/>
          <w:sz w:val="20"/>
          <w:szCs w:val="20"/>
        </w:rPr>
        <w:t xml:space="preserve">Pietà </w:t>
      </w:r>
      <w:r w:rsidRPr="004868A4">
        <w:rPr>
          <w:rFonts w:ascii="Times New Roman" w:hAnsi="Times New Roman" w:cs="Times New Roman"/>
          <w:sz w:val="20"/>
          <w:szCs w:val="20"/>
        </w:rPr>
        <w:t>di S. Pietro, David, affreschi della volta della Cappella Sistina, cupola di S. Pietro); Raffaello (</w:t>
      </w:r>
      <w:r w:rsidRPr="00827DDB">
        <w:rPr>
          <w:rFonts w:ascii="Times New Roman" w:hAnsi="Times New Roman" w:cs="Times New Roman"/>
          <w:i/>
          <w:sz w:val="20"/>
          <w:szCs w:val="20"/>
        </w:rPr>
        <w:t>Scuola d’Atene</w:t>
      </w:r>
      <w:r w:rsidRPr="004868A4">
        <w:rPr>
          <w:rFonts w:ascii="Times New Roman" w:hAnsi="Times New Roman" w:cs="Times New Roman"/>
          <w:sz w:val="20"/>
          <w:szCs w:val="20"/>
        </w:rPr>
        <w:t xml:space="preserve">, </w:t>
      </w:r>
      <w:r w:rsidRPr="00827DDB">
        <w:rPr>
          <w:rFonts w:ascii="Times New Roman" w:hAnsi="Times New Roman" w:cs="Times New Roman"/>
          <w:i/>
          <w:sz w:val="20"/>
          <w:szCs w:val="20"/>
        </w:rPr>
        <w:t>Trasfigurazione</w:t>
      </w:r>
      <w:r w:rsidRPr="004868A4">
        <w:rPr>
          <w:rFonts w:ascii="Times New Roman" w:hAnsi="Times New Roman" w:cs="Times New Roman"/>
          <w:sz w:val="20"/>
          <w:szCs w:val="20"/>
        </w:rPr>
        <w:t xml:space="preserve">); Manierismo (caratteri generali). </w:t>
      </w:r>
    </w:p>
    <w:p w14:paraId="3C6EC26C" w14:textId="77777777" w:rsidR="00E71024" w:rsidRPr="004868A4" w:rsidRDefault="00E71024" w:rsidP="00E71024">
      <w:pPr>
        <w:tabs>
          <w:tab w:val="left" w:pos="293"/>
        </w:tabs>
        <w:jc w:val="both"/>
        <w:rPr>
          <w:rFonts w:ascii="Times New Roman" w:eastAsia="TTE18289B0t00" w:hAnsi="Times New Roman" w:cs="Times New Roman"/>
          <w:sz w:val="20"/>
          <w:szCs w:val="20"/>
        </w:rPr>
      </w:pPr>
      <w:r w:rsidRPr="004868A4">
        <w:rPr>
          <w:rFonts w:ascii="Cambria Math" w:hAnsi="Cambria Math" w:cs="Cambria Math"/>
          <w:sz w:val="20"/>
          <w:szCs w:val="20"/>
        </w:rPr>
        <w:t>⦁</w:t>
      </w:r>
      <w:r w:rsidRPr="004868A4">
        <w:rPr>
          <w:rFonts w:ascii="Times New Roman" w:hAnsi="Times New Roman" w:cs="Times New Roman"/>
          <w:sz w:val="20"/>
          <w:szCs w:val="20"/>
        </w:rPr>
        <w:t xml:space="preserve"> Caratteri generali del Barocco; Caravaggio (</w:t>
      </w:r>
      <w:r w:rsidRPr="00827DDB">
        <w:rPr>
          <w:rFonts w:ascii="Times New Roman" w:hAnsi="Times New Roman" w:cs="Times New Roman"/>
          <w:i/>
          <w:sz w:val="20"/>
          <w:szCs w:val="20"/>
        </w:rPr>
        <w:t>Vocazione di S. Matteo, Cena in Emmaus</w:t>
      </w:r>
      <w:r w:rsidRPr="004868A4">
        <w:rPr>
          <w:rFonts w:ascii="Times New Roman" w:hAnsi="Times New Roman" w:cs="Times New Roman"/>
          <w:sz w:val="20"/>
          <w:szCs w:val="20"/>
        </w:rPr>
        <w:t>); Bernini (Baldacchino e Colonnato di S. Pietro, l’</w:t>
      </w:r>
      <w:r w:rsidRPr="00827DDB">
        <w:rPr>
          <w:rFonts w:ascii="Times New Roman" w:hAnsi="Times New Roman" w:cs="Times New Roman"/>
          <w:i/>
          <w:sz w:val="20"/>
          <w:szCs w:val="20"/>
        </w:rPr>
        <w:t>Estasi di S. Teresa</w:t>
      </w:r>
      <w:r w:rsidRPr="004868A4">
        <w:rPr>
          <w:rFonts w:ascii="Times New Roman" w:hAnsi="Times New Roman" w:cs="Times New Roman"/>
          <w:sz w:val="20"/>
          <w:szCs w:val="20"/>
        </w:rPr>
        <w:t>); Borromini (</w:t>
      </w:r>
      <w:r w:rsidRPr="00827DDB">
        <w:rPr>
          <w:rFonts w:ascii="Times New Roman" w:hAnsi="Times New Roman" w:cs="Times New Roman"/>
          <w:i/>
          <w:sz w:val="20"/>
          <w:szCs w:val="20"/>
        </w:rPr>
        <w:t>S. Carlo alle Quattro Fontane</w:t>
      </w:r>
      <w:r w:rsidRPr="004868A4">
        <w:rPr>
          <w:rFonts w:ascii="Times New Roman" w:hAnsi="Times New Roman" w:cs="Times New Roman"/>
          <w:sz w:val="20"/>
          <w:szCs w:val="20"/>
        </w:rPr>
        <w:t>); caratteri generali del Rococò.</w:t>
      </w:r>
    </w:p>
    <w:p w14:paraId="00257537" w14:textId="77777777" w:rsidR="00E71024" w:rsidRPr="004868A4" w:rsidRDefault="00E71024" w:rsidP="00E71024">
      <w:pPr>
        <w:tabs>
          <w:tab w:val="left" w:pos="293"/>
        </w:tabs>
        <w:jc w:val="both"/>
        <w:rPr>
          <w:rFonts w:ascii="Times New Roman" w:eastAsia="TTE18289B0t00" w:hAnsi="Times New Roman" w:cs="Times New Roman"/>
          <w:sz w:val="20"/>
          <w:szCs w:val="20"/>
        </w:rPr>
      </w:pPr>
    </w:p>
    <w:p w14:paraId="380E7980" w14:textId="12E2E72C" w:rsidR="00E71024" w:rsidRPr="004868A4" w:rsidRDefault="00827DDB" w:rsidP="00827DDB">
      <w:pPr>
        <w:tabs>
          <w:tab w:val="left" w:pos="293"/>
        </w:tabs>
        <w:rPr>
          <w:rFonts w:ascii="Times New Roman" w:hAnsi="Times New Roman" w:cs="Times New Roman"/>
          <w:b/>
          <w:sz w:val="20"/>
          <w:szCs w:val="20"/>
        </w:rPr>
      </w:pPr>
      <w:r>
        <w:rPr>
          <w:rFonts w:ascii="Times New Roman" w:hAnsi="Times New Roman" w:cs="Times New Roman"/>
          <w:b/>
          <w:sz w:val="20"/>
          <w:szCs w:val="20"/>
        </w:rPr>
        <w:t>CLASSE V</w:t>
      </w:r>
    </w:p>
    <w:p w14:paraId="1E57F806" w14:textId="77777777" w:rsidR="00E71024" w:rsidRPr="004868A4" w:rsidRDefault="00E71024" w:rsidP="00E71024">
      <w:pPr>
        <w:tabs>
          <w:tab w:val="left" w:pos="293"/>
        </w:tabs>
        <w:jc w:val="both"/>
        <w:rPr>
          <w:rFonts w:ascii="Times New Roman" w:hAnsi="Times New Roman" w:cs="Times New Roman"/>
          <w:sz w:val="20"/>
          <w:szCs w:val="20"/>
        </w:rPr>
      </w:pPr>
      <w:r w:rsidRPr="004868A4">
        <w:rPr>
          <w:rFonts w:ascii="Cambria Math" w:hAnsi="Cambria Math" w:cs="Cambria Math"/>
          <w:sz w:val="20"/>
          <w:szCs w:val="20"/>
        </w:rPr>
        <w:t>⦁</w:t>
      </w:r>
      <w:r w:rsidRPr="004868A4">
        <w:rPr>
          <w:rFonts w:ascii="Times New Roman" w:hAnsi="Times New Roman" w:cs="Times New Roman"/>
          <w:sz w:val="20"/>
          <w:szCs w:val="20"/>
        </w:rPr>
        <w:t xml:space="preserve"> Caratteri generali del Neoclassicismo: David, Canova, Goya </w:t>
      </w:r>
    </w:p>
    <w:p w14:paraId="2FD2BBD9" w14:textId="77777777" w:rsidR="00E71024" w:rsidRPr="004868A4" w:rsidRDefault="00E71024" w:rsidP="00E71024">
      <w:pPr>
        <w:tabs>
          <w:tab w:val="left" w:pos="293"/>
        </w:tabs>
        <w:jc w:val="both"/>
        <w:rPr>
          <w:rFonts w:ascii="Times New Roman" w:hAnsi="Times New Roman" w:cs="Times New Roman"/>
          <w:sz w:val="20"/>
          <w:szCs w:val="20"/>
        </w:rPr>
      </w:pPr>
      <w:r w:rsidRPr="004868A4">
        <w:rPr>
          <w:rFonts w:ascii="Cambria Math" w:hAnsi="Cambria Math" w:cs="Cambria Math"/>
          <w:sz w:val="20"/>
          <w:szCs w:val="20"/>
        </w:rPr>
        <w:t>⦁</w:t>
      </w:r>
      <w:r w:rsidRPr="004868A4">
        <w:rPr>
          <w:rFonts w:ascii="Times New Roman" w:hAnsi="Times New Roman" w:cs="Times New Roman"/>
          <w:sz w:val="20"/>
          <w:szCs w:val="20"/>
        </w:rPr>
        <w:t xml:space="preserve"> Caratteri generali del Romanticismo: Friedrich, Turner, Constable, Géricault, Delacroix, Hayez </w:t>
      </w:r>
    </w:p>
    <w:p w14:paraId="427D3A1D" w14:textId="77777777" w:rsidR="00E71024" w:rsidRPr="004868A4" w:rsidRDefault="00E71024" w:rsidP="00E71024">
      <w:pPr>
        <w:tabs>
          <w:tab w:val="left" w:pos="293"/>
        </w:tabs>
        <w:jc w:val="both"/>
        <w:rPr>
          <w:rFonts w:ascii="Times New Roman" w:hAnsi="Times New Roman" w:cs="Times New Roman"/>
          <w:sz w:val="20"/>
          <w:szCs w:val="20"/>
        </w:rPr>
      </w:pPr>
      <w:r w:rsidRPr="004868A4">
        <w:rPr>
          <w:rFonts w:ascii="Cambria Math" w:hAnsi="Cambria Math" w:cs="Cambria Math"/>
          <w:sz w:val="20"/>
          <w:szCs w:val="20"/>
        </w:rPr>
        <w:t>⦁</w:t>
      </w:r>
      <w:r w:rsidRPr="004868A4">
        <w:rPr>
          <w:rFonts w:ascii="Times New Roman" w:hAnsi="Times New Roman" w:cs="Times New Roman"/>
          <w:sz w:val="20"/>
          <w:szCs w:val="20"/>
        </w:rPr>
        <w:t xml:space="preserve"> Caratteri generali del Realismo: Courbet </w:t>
      </w:r>
    </w:p>
    <w:p w14:paraId="592B52E9" w14:textId="77777777" w:rsidR="00E71024" w:rsidRPr="004868A4" w:rsidRDefault="00E71024" w:rsidP="00E71024">
      <w:pPr>
        <w:tabs>
          <w:tab w:val="left" w:pos="293"/>
        </w:tabs>
        <w:jc w:val="both"/>
        <w:rPr>
          <w:rFonts w:ascii="Times New Roman" w:hAnsi="Times New Roman" w:cs="Times New Roman"/>
          <w:sz w:val="20"/>
          <w:szCs w:val="20"/>
        </w:rPr>
      </w:pPr>
      <w:r w:rsidRPr="004868A4">
        <w:rPr>
          <w:rFonts w:ascii="Cambria Math" w:hAnsi="Cambria Math" w:cs="Cambria Math"/>
          <w:sz w:val="20"/>
          <w:szCs w:val="20"/>
        </w:rPr>
        <w:t>⦁</w:t>
      </w:r>
      <w:r w:rsidRPr="004868A4">
        <w:rPr>
          <w:rFonts w:ascii="Times New Roman" w:hAnsi="Times New Roman" w:cs="Times New Roman"/>
          <w:sz w:val="20"/>
          <w:szCs w:val="20"/>
        </w:rPr>
        <w:t xml:space="preserve"> Caratteri generali dell’Impressionismo: Manet, Monet, Renoir, Degas </w:t>
      </w:r>
    </w:p>
    <w:p w14:paraId="6E188F75" w14:textId="77777777" w:rsidR="00E71024" w:rsidRPr="004868A4" w:rsidRDefault="00E71024" w:rsidP="00E71024">
      <w:pPr>
        <w:tabs>
          <w:tab w:val="left" w:pos="293"/>
        </w:tabs>
        <w:jc w:val="both"/>
        <w:rPr>
          <w:rFonts w:ascii="Times New Roman" w:hAnsi="Times New Roman" w:cs="Times New Roman"/>
          <w:sz w:val="20"/>
          <w:szCs w:val="20"/>
        </w:rPr>
      </w:pPr>
      <w:r w:rsidRPr="004868A4">
        <w:rPr>
          <w:rFonts w:ascii="Cambria Math" w:hAnsi="Cambria Math" w:cs="Cambria Math"/>
          <w:sz w:val="20"/>
          <w:szCs w:val="20"/>
        </w:rPr>
        <w:t>⦁</w:t>
      </w:r>
      <w:r w:rsidRPr="004868A4">
        <w:rPr>
          <w:rFonts w:ascii="Times New Roman" w:hAnsi="Times New Roman" w:cs="Times New Roman"/>
          <w:sz w:val="20"/>
          <w:szCs w:val="20"/>
        </w:rPr>
        <w:t xml:space="preserve"> Caratteri generali del Post-Impressionismo: Cézanne, Seurat, Gauguin, Van Gogh </w:t>
      </w:r>
    </w:p>
    <w:p w14:paraId="3F445B0A" w14:textId="77777777" w:rsidR="00E71024" w:rsidRPr="004868A4" w:rsidRDefault="00E71024" w:rsidP="00E71024">
      <w:pPr>
        <w:tabs>
          <w:tab w:val="left" w:pos="293"/>
        </w:tabs>
        <w:jc w:val="both"/>
        <w:rPr>
          <w:rFonts w:ascii="Times New Roman" w:hAnsi="Times New Roman" w:cs="Times New Roman"/>
          <w:sz w:val="20"/>
          <w:szCs w:val="20"/>
        </w:rPr>
      </w:pPr>
      <w:r w:rsidRPr="004868A4">
        <w:rPr>
          <w:rFonts w:ascii="Cambria Math" w:hAnsi="Cambria Math" w:cs="Cambria Math"/>
          <w:sz w:val="20"/>
          <w:szCs w:val="20"/>
        </w:rPr>
        <w:t>⦁</w:t>
      </w:r>
      <w:r w:rsidRPr="004868A4">
        <w:rPr>
          <w:rFonts w:ascii="Times New Roman" w:hAnsi="Times New Roman" w:cs="Times New Roman"/>
          <w:sz w:val="20"/>
          <w:szCs w:val="20"/>
        </w:rPr>
        <w:t xml:space="preserve"> Caratteri generali delle Avanguardie del ‘900: Fauves (Matisse), </w:t>
      </w:r>
      <w:r w:rsidRPr="00827DDB">
        <w:rPr>
          <w:rFonts w:ascii="Times New Roman" w:hAnsi="Times New Roman" w:cs="Times New Roman"/>
          <w:i/>
          <w:sz w:val="20"/>
          <w:szCs w:val="20"/>
        </w:rPr>
        <w:t>Die Brucke</w:t>
      </w:r>
      <w:r w:rsidRPr="004868A4">
        <w:rPr>
          <w:rFonts w:ascii="Times New Roman" w:hAnsi="Times New Roman" w:cs="Times New Roman"/>
          <w:sz w:val="20"/>
          <w:szCs w:val="20"/>
        </w:rPr>
        <w:t xml:space="preserve"> (Kirchner), Cubismo (Picasso), Futurismo (Boccioni), Dadaismo (Duchamp), Surrealismo (Magritte, Dalì), Astrattismo (Kandinski, Mondrian), Metafisica (De Chirico) </w:t>
      </w:r>
    </w:p>
    <w:p w14:paraId="3C6558E3" w14:textId="77777777" w:rsidR="00E71024" w:rsidRPr="004868A4" w:rsidRDefault="00E71024" w:rsidP="00E71024">
      <w:pPr>
        <w:tabs>
          <w:tab w:val="left" w:pos="293"/>
        </w:tabs>
        <w:jc w:val="both"/>
        <w:rPr>
          <w:rFonts w:ascii="Times New Roman" w:hAnsi="Times New Roman" w:cs="Times New Roman"/>
          <w:sz w:val="20"/>
          <w:szCs w:val="20"/>
        </w:rPr>
      </w:pPr>
      <w:r w:rsidRPr="004868A4">
        <w:rPr>
          <w:rFonts w:ascii="Cambria Math" w:hAnsi="Cambria Math" w:cs="Cambria Math"/>
          <w:sz w:val="20"/>
          <w:szCs w:val="20"/>
        </w:rPr>
        <w:t>⦁</w:t>
      </w:r>
      <w:r w:rsidRPr="004868A4">
        <w:rPr>
          <w:rFonts w:ascii="Times New Roman" w:hAnsi="Times New Roman" w:cs="Times New Roman"/>
          <w:sz w:val="20"/>
          <w:szCs w:val="20"/>
        </w:rPr>
        <w:t xml:space="preserve"> Razionalismo e architettura organica: Bauhaus, Le Corbusier, Wright </w:t>
      </w:r>
    </w:p>
    <w:p w14:paraId="170FD688" w14:textId="25CB4333" w:rsidR="00E71024" w:rsidRPr="004868A4" w:rsidRDefault="00E71024" w:rsidP="00E71024">
      <w:pPr>
        <w:tabs>
          <w:tab w:val="left" w:pos="293"/>
        </w:tabs>
        <w:jc w:val="both"/>
        <w:rPr>
          <w:rFonts w:ascii="Times New Roman" w:eastAsia="TTE18289B0t00" w:hAnsi="Times New Roman" w:cs="Times New Roman"/>
          <w:sz w:val="20"/>
          <w:szCs w:val="20"/>
        </w:rPr>
      </w:pPr>
      <w:r w:rsidRPr="004868A4">
        <w:rPr>
          <w:rFonts w:ascii="Cambria Math" w:hAnsi="Cambria Math" w:cs="Cambria Math"/>
          <w:sz w:val="20"/>
          <w:szCs w:val="20"/>
        </w:rPr>
        <w:t>⦁</w:t>
      </w:r>
      <w:r w:rsidRPr="004868A4">
        <w:rPr>
          <w:rFonts w:ascii="Times New Roman" w:hAnsi="Times New Roman" w:cs="Times New Roman"/>
          <w:sz w:val="20"/>
          <w:szCs w:val="20"/>
        </w:rPr>
        <w:t xml:space="preserve"> Caratteri generali dell’Arte contemporanea: Espressionismo astratto (J.</w:t>
      </w:r>
      <w:r w:rsidR="00827DDB">
        <w:rPr>
          <w:rFonts w:ascii="Times New Roman" w:hAnsi="Times New Roman" w:cs="Times New Roman"/>
          <w:sz w:val="20"/>
          <w:szCs w:val="20"/>
        </w:rPr>
        <w:t xml:space="preserve"> </w:t>
      </w:r>
      <w:r w:rsidRPr="004868A4">
        <w:rPr>
          <w:rFonts w:ascii="Times New Roman" w:hAnsi="Times New Roman" w:cs="Times New Roman"/>
          <w:sz w:val="20"/>
          <w:szCs w:val="20"/>
        </w:rPr>
        <w:t xml:space="preserve">Pollock), </w:t>
      </w:r>
      <w:r w:rsidRPr="00827DDB">
        <w:rPr>
          <w:rFonts w:ascii="Times New Roman" w:hAnsi="Times New Roman" w:cs="Times New Roman"/>
          <w:i/>
          <w:sz w:val="20"/>
          <w:szCs w:val="20"/>
        </w:rPr>
        <w:t>Pop Art</w:t>
      </w:r>
      <w:r w:rsidRPr="004868A4">
        <w:rPr>
          <w:rFonts w:ascii="Times New Roman" w:hAnsi="Times New Roman" w:cs="Times New Roman"/>
          <w:sz w:val="20"/>
          <w:szCs w:val="20"/>
        </w:rPr>
        <w:t xml:space="preserve"> (Andy Warhol)</w:t>
      </w:r>
    </w:p>
    <w:p w14:paraId="55A5DF9E" w14:textId="77777777" w:rsidR="00E71024" w:rsidRPr="004868A4" w:rsidRDefault="00E71024" w:rsidP="00E71024">
      <w:pPr>
        <w:tabs>
          <w:tab w:val="left" w:pos="293"/>
        </w:tabs>
        <w:jc w:val="both"/>
        <w:rPr>
          <w:rFonts w:ascii="Times New Roman" w:eastAsia="TTE18289B0t00" w:hAnsi="Times New Roman" w:cs="Times New Roman"/>
          <w:sz w:val="20"/>
          <w:szCs w:val="20"/>
        </w:rPr>
      </w:pPr>
    </w:p>
    <w:p w14:paraId="5780A3C9" w14:textId="77777777" w:rsidR="00E71024" w:rsidRDefault="00E71024" w:rsidP="00E71024">
      <w:pPr>
        <w:tabs>
          <w:tab w:val="left" w:pos="293"/>
        </w:tabs>
        <w:jc w:val="both"/>
        <w:rPr>
          <w:rFonts w:ascii="Times New Roman" w:eastAsia="TTE18289B0t00" w:hAnsi="Times New Roman" w:cs="Times New Roman"/>
          <w:sz w:val="20"/>
          <w:szCs w:val="20"/>
        </w:rPr>
      </w:pPr>
    </w:p>
    <w:p w14:paraId="06B1E222" w14:textId="77777777" w:rsidR="00DF602E" w:rsidRDefault="00DF602E" w:rsidP="00E71024">
      <w:pPr>
        <w:tabs>
          <w:tab w:val="left" w:pos="293"/>
        </w:tabs>
        <w:jc w:val="both"/>
        <w:rPr>
          <w:rFonts w:ascii="Times New Roman" w:eastAsia="TTE18289B0t00" w:hAnsi="Times New Roman" w:cs="Times New Roman"/>
          <w:sz w:val="20"/>
          <w:szCs w:val="20"/>
        </w:rPr>
      </w:pPr>
    </w:p>
    <w:p w14:paraId="713CEF1E" w14:textId="77777777" w:rsidR="00DF602E" w:rsidRPr="004868A4" w:rsidRDefault="00DF602E" w:rsidP="00E71024">
      <w:pPr>
        <w:tabs>
          <w:tab w:val="left" w:pos="293"/>
        </w:tabs>
        <w:jc w:val="both"/>
        <w:rPr>
          <w:rFonts w:ascii="Times New Roman" w:eastAsia="TTE18289B0t00" w:hAnsi="Times New Roman" w:cs="Times New Roman"/>
          <w:sz w:val="20"/>
          <w:szCs w:val="20"/>
        </w:rPr>
      </w:pPr>
    </w:p>
    <w:tbl>
      <w:tblPr>
        <w:tblStyle w:val="Grigliatabella"/>
        <w:tblW w:w="0" w:type="auto"/>
        <w:tblLayout w:type="fixed"/>
        <w:tblLook w:val="01E0" w:firstRow="1" w:lastRow="1" w:firstColumn="1" w:lastColumn="1" w:noHBand="0" w:noVBand="0"/>
      </w:tblPr>
      <w:tblGrid>
        <w:gridCol w:w="1102"/>
        <w:gridCol w:w="3260"/>
        <w:gridCol w:w="3404"/>
        <w:gridCol w:w="3224"/>
      </w:tblGrid>
      <w:tr w:rsidR="00E71024" w:rsidRPr="004868A4" w14:paraId="281E2C7C" w14:textId="77777777" w:rsidTr="00285D34">
        <w:trPr>
          <w:trHeight w:hRule="exact" w:val="293"/>
        </w:trPr>
        <w:tc>
          <w:tcPr>
            <w:tcW w:w="10990" w:type="dxa"/>
            <w:gridSpan w:val="4"/>
          </w:tcPr>
          <w:p w14:paraId="49AE37A7" w14:textId="77777777" w:rsidR="00E71024" w:rsidRDefault="00E71024" w:rsidP="00827DDB">
            <w:pPr>
              <w:jc w:val="center"/>
              <w:rPr>
                <w:b/>
              </w:rPr>
            </w:pPr>
            <w:r w:rsidRPr="004868A4">
              <w:t xml:space="preserve"> </w:t>
            </w:r>
            <w:r w:rsidRPr="00827DDB">
              <w:rPr>
                <w:b/>
              </w:rPr>
              <w:t>O</w:t>
            </w:r>
            <w:r w:rsidR="00827DDB">
              <w:rPr>
                <w:b/>
              </w:rPr>
              <w:t xml:space="preserve">biettivi minimi disciplinari </w:t>
            </w:r>
          </w:p>
          <w:p w14:paraId="3B99CEEB" w14:textId="77777777" w:rsidR="00DF602E" w:rsidRDefault="00DF602E" w:rsidP="00827DDB">
            <w:pPr>
              <w:jc w:val="center"/>
              <w:rPr>
                <w:b/>
              </w:rPr>
            </w:pPr>
          </w:p>
          <w:p w14:paraId="7D184BBA" w14:textId="3463BEF0" w:rsidR="00DF602E" w:rsidRPr="00827DDB" w:rsidRDefault="00DF602E" w:rsidP="00827DDB">
            <w:pPr>
              <w:jc w:val="center"/>
            </w:pPr>
          </w:p>
        </w:tc>
      </w:tr>
      <w:tr w:rsidR="00E71024" w:rsidRPr="004868A4" w14:paraId="1EC75CEE" w14:textId="77777777" w:rsidTr="00285D34">
        <w:trPr>
          <w:trHeight w:hRule="exact" w:val="749"/>
        </w:trPr>
        <w:tc>
          <w:tcPr>
            <w:tcW w:w="10990" w:type="dxa"/>
            <w:gridSpan w:val="4"/>
          </w:tcPr>
          <w:p w14:paraId="289D6C16" w14:textId="6040BEEA" w:rsidR="00E71024" w:rsidRPr="004868A4" w:rsidRDefault="00E71024" w:rsidP="00285D34">
            <w:pPr>
              <w:rPr>
                <w:i/>
              </w:rPr>
            </w:pPr>
            <w:r w:rsidRPr="004868A4">
              <w:rPr>
                <w:i/>
              </w:rPr>
              <w:t>Il Dipartimento stabili</w:t>
            </w:r>
            <w:r w:rsidR="00827DDB">
              <w:rPr>
                <w:i/>
              </w:rPr>
              <w:t>sce, per le singole classi III, IV e V</w:t>
            </w:r>
            <w:r w:rsidRPr="004868A4">
              <w:rPr>
                <w:i/>
              </w:rPr>
              <w:t>, i seguenti obiettivi minimi obbligatori in termini di competenze, conoscenze e abilità/capacità. Detti</w:t>
            </w:r>
            <w:r w:rsidR="00827DDB">
              <w:rPr>
                <w:i/>
              </w:rPr>
              <w:t xml:space="preserve"> obiettivi, per la classe V</w:t>
            </w:r>
            <w:r w:rsidRPr="004868A4">
              <w:rPr>
                <w:i/>
              </w:rPr>
              <w:t>, rappresentano il livello di sufficienza e consentono l’ammissione all’Esame di Stato, secondo la normativa vigente.</w:t>
            </w:r>
          </w:p>
          <w:p w14:paraId="3A485611" w14:textId="77777777" w:rsidR="00E71024" w:rsidRPr="004868A4" w:rsidRDefault="00E71024" w:rsidP="00285D34">
            <w:pPr>
              <w:rPr>
                <w:i/>
              </w:rPr>
            </w:pPr>
          </w:p>
          <w:p w14:paraId="041AAE5C" w14:textId="77777777" w:rsidR="00E71024" w:rsidRPr="004868A4" w:rsidRDefault="00E71024" w:rsidP="00285D34">
            <w:pPr>
              <w:rPr>
                <w:i/>
              </w:rPr>
            </w:pPr>
          </w:p>
          <w:p w14:paraId="0E9FAD48" w14:textId="77777777" w:rsidR="00E71024" w:rsidRPr="004868A4" w:rsidRDefault="00E71024" w:rsidP="00285D34">
            <w:pPr>
              <w:rPr>
                <w:i/>
              </w:rPr>
            </w:pPr>
          </w:p>
        </w:tc>
      </w:tr>
      <w:tr w:rsidR="00E71024" w:rsidRPr="004868A4" w14:paraId="05301520" w14:textId="77777777" w:rsidTr="00285D34">
        <w:trPr>
          <w:trHeight w:hRule="exact" w:val="208"/>
        </w:trPr>
        <w:tc>
          <w:tcPr>
            <w:tcW w:w="1102" w:type="dxa"/>
          </w:tcPr>
          <w:p w14:paraId="6144CBA9" w14:textId="77777777" w:rsidR="00E71024" w:rsidRPr="004868A4" w:rsidRDefault="00E71024" w:rsidP="00285D34"/>
        </w:tc>
        <w:tc>
          <w:tcPr>
            <w:tcW w:w="3260" w:type="dxa"/>
          </w:tcPr>
          <w:p w14:paraId="23E2BA73" w14:textId="77777777" w:rsidR="00E71024" w:rsidRDefault="00E71024" w:rsidP="00285D34">
            <w:r w:rsidRPr="004868A4">
              <w:t>COMPETENZE</w:t>
            </w:r>
          </w:p>
          <w:p w14:paraId="3FE86834" w14:textId="77777777" w:rsidR="00DF602E" w:rsidRDefault="00DF602E" w:rsidP="00285D34"/>
          <w:p w14:paraId="51F26D67" w14:textId="77777777" w:rsidR="00DF602E" w:rsidRDefault="00DF602E" w:rsidP="00285D34"/>
          <w:p w14:paraId="5C5BF271" w14:textId="77777777" w:rsidR="00DF602E" w:rsidRDefault="00DF602E" w:rsidP="00285D34"/>
          <w:p w14:paraId="4E70B3B7" w14:textId="77777777" w:rsidR="00DF602E" w:rsidRDefault="00DF602E" w:rsidP="00285D34"/>
          <w:p w14:paraId="4C179628" w14:textId="77777777" w:rsidR="00DF602E" w:rsidRDefault="00DF602E" w:rsidP="00285D34"/>
          <w:p w14:paraId="2745EAE3" w14:textId="77777777" w:rsidR="00DF602E" w:rsidRPr="004868A4" w:rsidRDefault="00DF602E" w:rsidP="00285D34"/>
        </w:tc>
        <w:tc>
          <w:tcPr>
            <w:tcW w:w="3404" w:type="dxa"/>
          </w:tcPr>
          <w:p w14:paraId="54AB4514" w14:textId="77777777" w:rsidR="00E71024" w:rsidRDefault="00E71024" w:rsidP="00285D34">
            <w:r w:rsidRPr="004868A4">
              <w:t>CONOSCENZE</w:t>
            </w:r>
          </w:p>
          <w:p w14:paraId="4050CDCC" w14:textId="77777777" w:rsidR="00DF602E" w:rsidRPr="004868A4" w:rsidRDefault="00DF602E" w:rsidP="00285D34"/>
        </w:tc>
        <w:tc>
          <w:tcPr>
            <w:tcW w:w="3224" w:type="dxa"/>
          </w:tcPr>
          <w:p w14:paraId="4985E2B0" w14:textId="77777777" w:rsidR="00E71024" w:rsidRDefault="00E71024" w:rsidP="00285D34">
            <w:r w:rsidRPr="004868A4">
              <w:t>ABILITÀ / CAPACITÀ</w:t>
            </w:r>
          </w:p>
          <w:p w14:paraId="30564C49" w14:textId="77777777" w:rsidR="00DF602E" w:rsidRDefault="00DF602E" w:rsidP="00285D34"/>
          <w:p w14:paraId="79B957E5" w14:textId="77777777" w:rsidR="00DF602E" w:rsidRDefault="00DF602E" w:rsidP="00285D34"/>
          <w:p w14:paraId="76F3E1F3" w14:textId="77777777" w:rsidR="00DF602E" w:rsidRPr="004868A4" w:rsidRDefault="00DF602E" w:rsidP="00285D34"/>
        </w:tc>
      </w:tr>
      <w:tr w:rsidR="00E71024" w:rsidRPr="004868A4" w14:paraId="3CAF11B1" w14:textId="77777777" w:rsidTr="00DF602E">
        <w:trPr>
          <w:trHeight w:hRule="exact" w:val="1424"/>
        </w:trPr>
        <w:tc>
          <w:tcPr>
            <w:tcW w:w="1102" w:type="dxa"/>
            <w:textDirection w:val="btLr"/>
          </w:tcPr>
          <w:p w14:paraId="20A72B31" w14:textId="77777777" w:rsidR="00E71024" w:rsidRPr="004868A4" w:rsidRDefault="00E71024" w:rsidP="00285D34"/>
          <w:p w14:paraId="4830C3FA" w14:textId="77777777" w:rsidR="00E71024" w:rsidRPr="004868A4" w:rsidRDefault="00E71024" w:rsidP="00285D34"/>
          <w:p w14:paraId="11DB2B1C" w14:textId="18EAC4F8" w:rsidR="00E71024" w:rsidRPr="004868A4" w:rsidRDefault="00E71024" w:rsidP="00285D34">
            <w:pPr>
              <w:jc w:val="center"/>
            </w:pPr>
            <w:r w:rsidRPr="004868A4">
              <w:rPr>
                <w:spacing w:val="-1"/>
              </w:rPr>
              <w:t>CL</w:t>
            </w:r>
            <w:r w:rsidRPr="004868A4">
              <w:t>AS</w:t>
            </w:r>
            <w:r w:rsidRPr="004868A4">
              <w:rPr>
                <w:spacing w:val="-2"/>
              </w:rPr>
              <w:t>S</w:t>
            </w:r>
            <w:r w:rsidRPr="004868A4">
              <w:t>E</w:t>
            </w:r>
            <w:r w:rsidRPr="004868A4">
              <w:rPr>
                <w:spacing w:val="-1"/>
              </w:rPr>
              <w:t xml:space="preserve"> </w:t>
            </w:r>
            <w:r w:rsidR="00827DDB">
              <w:t>III</w:t>
            </w:r>
          </w:p>
        </w:tc>
        <w:tc>
          <w:tcPr>
            <w:tcW w:w="3260" w:type="dxa"/>
          </w:tcPr>
          <w:p w14:paraId="1A72733B" w14:textId="2C7DFFF4" w:rsidR="00E71024" w:rsidRPr="004868A4" w:rsidRDefault="00E71024" w:rsidP="00827DDB">
            <w:r w:rsidRPr="004868A4">
              <w:t>Osservare e riconoscere le opere più significative dei periodi studiati</w:t>
            </w:r>
          </w:p>
          <w:p w14:paraId="037E21B6" w14:textId="77777777" w:rsidR="00827DDB" w:rsidRDefault="00827DDB" w:rsidP="00827DDB"/>
          <w:p w14:paraId="33BB61A5" w14:textId="77777777" w:rsidR="00E71024" w:rsidRPr="004868A4" w:rsidRDefault="00E71024" w:rsidP="00827DDB">
            <w:r w:rsidRPr="004868A4">
              <w:t>Utilizzo di un lessico specifico mediamente corretto relativo ai periodi studiati</w:t>
            </w:r>
          </w:p>
        </w:tc>
        <w:tc>
          <w:tcPr>
            <w:tcW w:w="3404" w:type="dxa"/>
          </w:tcPr>
          <w:p w14:paraId="1CD325C6" w14:textId="77777777" w:rsidR="00DF602E" w:rsidRDefault="00DF602E" w:rsidP="00285D34"/>
          <w:p w14:paraId="6B5CD978" w14:textId="77777777" w:rsidR="00DF602E" w:rsidRDefault="00DF602E" w:rsidP="00285D34"/>
          <w:p w14:paraId="640FC7CE" w14:textId="77777777" w:rsidR="00DF602E" w:rsidRDefault="00DF602E" w:rsidP="00285D34"/>
          <w:p w14:paraId="0B2EC811" w14:textId="77777777" w:rsidR="00E71024" w:rsidRPr="004868A4" w:rsidRDefault="00E71024" w:rsidP="00285D34">
            <w:r w:rsidRPr="004868A4">
              <w:t>Dall’arte micenea a quella gotica</w:t>
            </w:r>
          </w:p>
        </w:tc>
        <w:tc>
          <w:tcPr>
            <w:tcW w:w="3224" w:type="dxa"/>
          </w:tcPr>
          <w:p w14:paraId="3EF0A65F" w14:textId="35A7352B" w:rsidR="00E71024" w:rsidRPr="004868A4" w:rsidRDefault="00DF602E" w:rsidP="00285D34">
            <w:r>
              <w:t>R</w:t>
            </w:r>
            <w:r w:rsidR="00E71024" w:rsidRPr="004868A4">
              <w:t>iconoscere le caratteristiche comuni degli st</w:t>
            </w:r>
            <w:r>
              <w:t>ili dei vari periodi affrontati</w:t>
            </w:r>
          </w:p>
          <w:p w14:paraId="312B6181" w14:textId="77777777" w:rsidR="00E71024" w:rsidRPr="004868A4" w:rsidRDefault="00E71024" w:rsidP="00285D34"/>
          <w:p w14:paraId="68486748" w14:textId="6BAC5C89" w:rsidR="00E71024" w:rsidRPr="004868A4" w:rsidRDefault="00DF602E" w:rsidP="00285D34">
            <w:r>
              <w:t>C</w:t>
            </w:r>
            <w:r w:rsidR="00E71024" w:rsidRPr="004868A4">
              <w:t>apacità di confrontare e analizzare opere appartenenti anche ad epoche diverse</w:t>
            </w:r>
          </w:p>
        </w:tc>
      </w:tr>
      <w:tr w:rsidR="00E71024" w:rsidRPr="004868A4" w14:paraId="6EFE2C99" w14:textId="77777777" w:rsidTr="00DF602E">
        <w:trPr>
          <w:trHeight w:hRule="exact" w:val="1700"/>
        </w:trPr>
        <w:tc>
          <w:tcPr>
            <w:tcW w:w="1102" w:type="dxa"/>
            <w:textDirection w:val="btLr"/>
          </w:tcPr>
          <w:p w14:paraId="234699A8" w14:textId="77777777" w:rsidR="00E71024" w:rsidRPr="004868A4" w:rsidRDefault="00E71024" w:rsidP="00285D34"/>
          <w:p w14:paraId="66817A27" w14:textId="77777777" w:rsidR="00E71024" w:rsidRPr="004868A4" w:rsidRDefault="00E71024" w:rsidP="00285D34"/>
          <w:p w14:paraId="103805E2" w14:textId="0C61ED8C" w:rsidR="00E71024" w:rsidRPr="004868A4" w:rsidRDefault="00E71024" w:rsidP="00285D34">
            <w:pPr>
              <w:jc w:val="center"/>
            </w:pPr>
            <w:r w:rsidRPr="004868A4">
              <w:rPr>
                <w:spacing w:val="-1"/>
              </w:rPr>
              <w:t>CL</w:t>
            </w:r>
            <w:r w:rsidRPr="004868A4">
              <w:t>AS</w:t>
            </w:r>
            <w:r w:rsidRPr="004868A4">
              <w:rPr>
                <w:spacing w:val="-2"/>
              </w:rPr>
              <w:t>S</w:t>
            </w:r>
            <w:r w:rsidRPr="004868A4">
              <w:t>E</w:t>
            </w:r>
            <w:r w:rsidRPr="004868A4">
              <w:rPr>
                <w:spacing w:val="-1"/>
              </w:rPr>
              <w:t xml:space="preserve"> </w:t>
            </w:r>
            <w:r w:rsidR="00DF602E">
              <w:t>IV</w:t>
            </w:r>
          </w:p>
        </w:tc>
        <w:tc>
          <w:tcPr>
            <w:tcW w:w="3260" w:type="dxa"/>
          </w:tcPr>
          <w:p w14:paraId="50466F2A" w14:textId="77777777" w:rsidR="00E71024" w:rsidRPr="004868A4" w:rsidRDefault="00E71024" w:rsidP="00285D34"/>
          <w:p w14:paraId="392383B6" w14:textId="77777777" w:rsidR="00E71024" w:rsidRPr="004868A4" w:rsidRDefault="00E71024" w:rsidP="00285D34">
            <w:r w:rsidRPr="004868A4">
              <w:t>Osservare e riconoscere le opere più significative dei periodi studiati</w:t>
            </w:r>
          </w:p>
          <w:p w14:paraId="2280B4B6" w14:textId="77777777" w:rsidR="00E71024" w:rsidRPr="004868A4" w:rsidRDefault="00E71024" w:rsidP="00285D34"/>
          <w:p w14:paraId="3EA16A8E" w14:textId="77777777" w:rsidR="00E71024" w:rsidRPr="004868A4" w:rsidRDefault="00E71024" w:rsidP="00285D34">
            <w:r w:rsidRPr="004868A4">
              <w:t>Utilizzo di un lessico specifico mediamente corretto relativo ai periodi studiati</w:t>
            </w:r>
          </w:p>
        </w:tc>
        <w:tc>
          <w:tcPr>
            <w:tcW w:w="3404" w:type="dxa"/>
          </w:tcPr>
          <w:p w14:paraId="5181AB84" w14:textId="77777777" w:rsidR="00E71024" w:rsidRPr="004868A4" w:rsidRDefault="00E71024" w:rsidP="00285D34"/>
          <w:p w14:paraId="769DD04D" w14:textId="77777777" w:rsidR="00E71024" w:rsidRPr="004868A4" w:rsidRDefault="00E71024" w:rsidP="00285D34"/>
          <w:p w14:paraId="1F4D02A6" w14:textId="77777777" w:rsidR="00E71024" w:rsidRPr="004868A4" w:rsidRDefault="00E71024" w:rsidP="00285D34"/>
          <w:p w14:paraId="7BE95168" w14:textId="77777777" w:rsidR="00E71024" w:rsidRPr="004868A4" w:rsidRDefault="00E71024" w:rsidP="00285D34">
            <w:r w:rsidRPr="004868A4">
              <w:t>Dall’arte gotica al rococò</w:t>
            </w:r>
          </w:p>
        </w:tc>
        <w:tc>
          <w:tcPr>
            <w:tcW w:w="3224" w:type="dxa"/>
          </w:tcPr>
          <w:p w14:paraId="40E4F0B4" w14:textId="77777777" w:rsidR="00E71024" w:rsidRPr="004868A4" w:rsidRDefault="00E71024" w:rsidP="00285D34"/>
          <w:p w14:paraId="67C1E348" w14:textId="454F1A54" w:rsidR="00E71024" w:rsidRPr="004868A4" w:rsidRDefault="00DF602E" w:rsidP="00285D34">
            <w:r>
              <w:t>R</w:t>
            </w:r>
            <w:r w:rsidR="00E71024" w:rsidRPr="004868A4">
              <w:t>iconoscere le caratteristiche comuni degli stili dei vari periodi affrontati,</w:t>
            </w:r>
          </w:p>
          <w:p w14:paraId="143922F1" w14:textId="77777777" w:rsidR="00E71024" w:rsidRPr="004868A4" w:rsidRDefault="00E71024" w:rsidP="00285D34">
            <w:r w:rsidRPr="004868A4">
              <w:t>cogliendo nelle opere valori formali e contestuali</w:t>
            </w:r>
          </w:p>
        </w:tc>
      </w:tr>
      <w:tr w:rsidR="00DF602E" w:rsidRPr="004868A4" w14:paraId="1BBA74C5" w14:textId="77777777" w:rsidTr="00DF602E">
        <w:trPr>
          <w:trHeight w:hRule="exact" w:val="1700"/>
        </w:trPr>
        <w:tc>
          <w:tcPr>
            <w:tcW w:w="1102" w:type="dxa"/>
            <w:textDirection w:val="btLr"/>
          </w:tcPr>
          <w:p w14:paraId="5B1E662F" w14:textId="77777777" w:rsidR="00DF602E" w:rsidRDefault="00DF602E" w:rsidP="00285D34"/>
          <w:p w14:paraId="1CE4DD8E" w14:textId="77777777" w:rsidR="00DF602E" w:rsidRDefault="00DF602E" w:rsidP="00285D34"/>
          <w:p w14:paraId="11E72770" w14:textId="131454D9" w:rsidR="00DF602E" w:rsidRPr="004868A4" w:rsidRDefault="00DF602E" w:rsidP="00285D34">
            <w:r>
              <w:t xml:space="preserve">        CLASSE V </w:t>
            </w:r>
          </w:p>
        </w:tc>
        <w:tc>
          <w:tcPr>
            <w:tcW w:w="3260" w:type="dxa"/>
          </w:tcPr>
          <w:p w14:paraId="12FF26B9" w14:textId="77777777" w:rsidR="00DF602E" w:rsidRDefault="00DF602E" w:rsidP="00DF602E"/>
          <w:p w14:paraId="7152017E" w14:textId="77777777" w:rsidR="00DF602E" w:rsidRPr="004868A4" w:rsidRDefault="00DF602E" w:rsidP="00DF602E">
            <w:r w:rsidRPr="004868A4">
              <w:t>Osservare e riconoscere le opere più significative dei periodi studiati</w:t>
            </w:r>
          </w:p>
          <w:p w14:paraId="72102533" w14:textId="77777777" w:rsidR="00DF602E" w:rsidRPr="004868A4" w:rsidRDefault="00DF602E" w:rsidP="00DF602E"/>
          <w:p w14:paraId="6BE0C0C9" w14:textId="706FFB0D" w:rsidR="00DF602E" w:rsidRPr="004868A4" w:rsidRDefault="00DF602E" w:rsidP="00DF602E">
            <w:r w:rsidRPr="004868A4">
              <w:t>Utilizzo di un lessico specifico mediamente corretto relativo ai periodi studiati</w:t>
            </w:r>
          </w:p>
        </w:tc>
        <w:tc>
          <w:tcPr>
            <w:tcW w:w="3404" w:type="dxa"/>
          </w:tcPr>
          <w:p w14:paraId="2CBFFACC" w14:textId="77777777" w:rsidR="00DF602E" w:rsidRDefault="00DF602E" w:rsidP="00285D34"/>
          <w:p w14:paraId="5C05352E" w14:textId="77777777" w:rsidR="00DF602E" w:rsidRDefault="00DF602E" w:rsidP="00285D34"/>
          <w:p w14:paraId="4ED61414" w14:textId="77777777" w:rsidR="00DF602E" w:rsidRDefault="00DF602E" w:rsidP="00285D34"/>
          <w:p w14:paraId="2850DBB4" w14:textId="60E78401" w:rsidR="00DF602E" w:rsidRPr="004868A4" w:rsidRDefault="00DF602E" w:rsidP="00285D34">
            <w:r w:rsidRPr="004868A4">
              <w:t>Dal Neoclassicismo al Surrealismo</w:t>
            </w:r>
          </w:p>
        </w:tc>
        <w:tc>
          <w:tcPr>
            <w:tcW w:w="3224" w:type="dxa"/>
          </w:tcPr>
          <w:p w14:paraId="3037CA08" w14:textId="77777777" w:rsidR="00DF602E" w:rsidRDefault="00DF602E" w:rsidP="00DF602E"/>
          <w:p w14:paraId="0DA1BBFB" w14:textId="77777777" w:rsidR="00DF602E" w:rsidRPr="004868A4" w:rsidRDefault="00DF602E" w:rsidP="00DF602E">
            <w:r w:rsidRPr="004868A4">
              <w:t>Sviluppo di una capacità estetico</w:t>
            </w:r>
          </w:p>
          <w:p w14:paraId="10B54894" w14:textId="77777777" w:rsidR="00DF602E" w:rsidRPr="004868A4" w:rsidRDefault="00DF602E" w:rsidP="00DF602E">
            <w:r w:rsidRPr="004868A4">
              <w:t>- critica</w:t>
            </w:r>
          </w:p>
          <w:p w14:paraId="15AE18AE" w14:textId="77777777" w:rsidR="00DF602E" w:rsidRPr="004868A4" w:rsidRDefault="00DF602E" w:rsidP="00DF602E"/>
          <w:p w14:paraId="41094575" w14:textId="52F5868E" w:rsidR="00DF602E" w:rsidRPr="004868A4" w:rsidRDefault="00DF602E" w:rsidP="00DF602E">
            <w:r w:rsidRPr="004868A4">
              <w:t>capacità di confrontare opere appartenenti anche ad epoche diverse</w:t>
            </w:r>
          </w:p>
        </w:tc>
      </w:tr>
    </w:tbl>
    <w:p w14:paraId="775AAE34" w14:textId="77777777" w:rsidR="00E71024" w:rsidRPr="004868A4" w:rsidRDefault="00E71024" w:rsidP="00E71024">
      <w:pPr>
        <w:rPr>
          <w:rFonts w:ascii="Times New Roman" w:hAnsi="Times New Roman" w:cs="Times New Roman"/>
          <w:sz w:val="20"/>
          <w:szCs w:val="20"/>
        </w:rPr>
        <w:sectPr w:rsidR="00E71024" w:rsidRPr="004868A4" w:rsidSect="001469BE">
          <w:footerReference w:type="even" r:id="rId10"/>
          <w:footerReference w:type="default" r:id="rId11"/>
          <w:pgSz w:w="11910" w:h="16840"/>
          <w:pgMar w:top="851" w:right="570" w:bottom="1140" w:left="709" w:header="734" w:footer="948" w:gutter="0"/>
          <w:cols w:space="720"/>
        </w:sectPr>
      </w:pPr>
    </w:p>
    <w:p w14:paraId="6CDA0B6E" w14:textId="2A796250" w:rsidR="00E71024" w:rsidRPr="00DF602E" w:rsidRDefault="00E71024" w:rsidP="00E71024">
      <w:pPr>
        <w:tabs>
          <w:tab w:val="left" w:pos="293"/>
        </w:tabs>
        <w:jc w:val="both"/>
        <w:rPr>
          <w:rFonts w:ascii="Times New Roman" w:hAnsi="Times New Roman" w:cs="Times New Roman"/>
          <w:b/>
          <w:color w:val="0000FF"/>
          <w:sz w:val="20"/>
          <w:szCs w:val="20"/>
        </w:rPr>
      </w:pPr>
      <w:r w:rsidRPr="00DF602E">
        <w:rPr>
          <w:rFonts w:ascii="Times New Roman" w:hAnsi="Times New Roman" w:cs="Times New Roman"/>
          <w:b/>
          <w:color w:val="0000FF"/>
          <w:sz w:val="20"/>
          <w:szCs w:val="20"/>
        </w:rPr>
        <w:t>M</w:t>
      </w:r>
      <w:r w:rsidR="00DF602E" w:rsidRPr="00DF602E">
        <w:rPr>
          <w:rFonts w:ascii="Times New Roman" w:hAnsi="Times New Roman" w:cs="Times New Roman"/>
          <w:b/>
          <w:color w:val="0000FF"/>
          <w:sz w:val="20"/>
          <w:szCs w:val="20"/>
        </w:rPr>
        <w:t xml:space="preserve">etodologie impiegate e situazioni formative particolari </w:t>
      </w:r>
    </w:p>
    <w:p w14:paraId="03F5759F" w14:textId="77777777" w:rsidR="00E71024" w:rsidRPr="004868A4" w:rsidRDefault="00E71024" w:rsidP="00E71024">
      <w:pPr>
        <w:tabs>
          <w:tab w:val="left" w:pos="0"/>
        </w:tabs>
        <w:jc w:val="both"/>
        <w:rPr>
          <w:rFonts w:ascii="Times New Roman" w:hAnsi="Times New Roman" w:cs="Times New Roman"/>
          <w:sz w:val="20"/>
          <w:szCs w:val="20"/>
        </w:rPr>
      </w:pPr>
      <w:r w:rsidRPr="004868A4">
        <w:rPr>
          <w:rFonts w:ascii="Times New Roman" w:hAnsi="Times New Roman" w:cs="Times New Roman"/>
          <w:sz w:val="20"/>
          <w:szCs w:val="20"/>
        </w:rPr>
        <w:t>All’interno di ogni unità didattica diverrà centrale l’analisi delle opere d’arte, per favorirne la lettura in modo critico e per promuovere riflessioni comparative. L’uso di immagini sarà costante e si valuterà l’opportunità di organizzare visite museali e nel territorio. L’approfondimento verrà condotto, soprattutto, attraverso l’uso di strumenti informatici.</w:t>
      </w:r>
    </w:p>
    <w:p w14:paraId="7AAE1592" w14:textId="77777777" w:rsidR="00E71024" w:rsidRPr="004868A4" w:rsidRDefault="00E71024" w:rsidP="00E71024">
      <w:pPr>
        <w:tabs>
          <w:tab w:val="left" w:pos="293"/>
        </w:tabs>
        <w:jc w:val="both"/>
        <w:rPr>
          <w:rFonts w:ascii="Times New Roman" w:hAnsi="Times New Roman" w:cs="Times New Roman"/>
          <w:sz w:val="20"/>
          <w:szCs w:val="20"/>
        </w:rPr>
      </w:pPr>
      <w:r w:rsidRPr="004868A4">
        <w:rPr>
          <w:rFonts w:ascii="Times New Roman" w:hAnsi="Times New Roman" w:cs="Times New Roman"/>
          <w:sz w:val="20"/>
          <w:szCs w:val="20"/>
        </w:rPr>
        <w:t xml:space="preserve">Nello svolgimento delle attività didattiche si alterneranno i seguenti metodi: </w:t>
      </w:r>
    </w:p>
    <w:p w14:paraId="037E86D1"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lezione frontale;</w:t>
      </w:r>
    </w:p>
    <w:p w14:paraId="2806AE4F"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lezioni non frontali;</w:t>
      </w:r>
    </w:p>
    <w:p w14:paraId="2359D0E3"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visite guidate;</w:t>
      </w:r>
    </w:p>
    <w:p w14:paraId="47AF532E" w14:textId="77777777" w:rsidR="00E71024" w:rsidRPr="004868A4" w:rsidRDefault="00E71024" w:rsidP="001057CE">
      <w:pPr>
        <w:pStyle w:val="Paragrafoelenco1"/>
        <w:numPr>
          <w:ilvl w:val="0"/>
          <w:numId w:val="150"/>
        </w:numPr>
        <w:tabs>
          <w:tab w:val="left" w:pos="-284"/>
        </w:tabs>
        <w:ind w:left="284" w:hanging="142"/>
        <w:jc w:val="both"/>
        <w:rPr>
          <w:rFonts w:ascii="Times New Roman" w:hAnsi="Times New Roman" w:cs="Times New Roman"/>
        </w:rPr>
      </w:pPr>
      <w:r w:rsidRPr="004868A4">
        <w:rPr>
          <w:rFonts w:ascii="Times New Roman" w:hAnsi="Times New Roman" w:cs="Times New Roman"/>
        </w:rPr>
        <w:t>una didattica che esuli da preordinati insegnamenti teorici ed astratti e tenga conto sia delle esigenze globali che di quelle individuali degli alunni della classe;</w:t>
      </w:r>
    </w:p>
    <w:p w14:paraId="2C16E6D3"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laboratoriale;</w:t>
      </w:r>
    </w:p>
    <w:p w14:paraId="05A201B3"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i/>
        </w:rPr>
        <w:t>problem solving</w:t>
      </w:r>
      <w:r w:rsidRPr="004868A4">
        <w:rPr>
          <w:rFonts w:ascii="Times New Roman" w:hAnsi="Times New Roman" w:cs="Times New Roman"/>
        </w:rPr>
        <w:t>;</w:t>
      </w:r>
    </w:p>
    <w:p w14:paraId="3327E9B9"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coinvolgimento degli alunni nello svolgimento delle lezioni guidandoli al riconoscimento e alla decodificazione dei caratteri specifici dei vari sistemi comunicativi;</w:t>
      </w:r>
    </w:p>
    <w:p w14:paraId="1D3E32CE"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presentazione dei temi di studio, verificabili nel loro contesto, attivando capacità di confronto ed evitando la meccanicità dell’osservazione preordinata;</w:t>
      </w:r>
    </w:p>
    <w:p w14:paraId="762FBF15"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uso di una metodologia di tipo induttivo / deduttiva;</w:t>
      </w:r>
    </w:p>
    <w:p w14:paraId="20C275F4"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adeguata armonizzazione di tempi, contenuti, metodologie e strumenti di lavoro;</w:t>
      </w:r>
    </w:p>
    <w:p w14:paraId="5F33C5B7"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un coordinamento interdisciplinare allo scopo di realizzare uno studio comparato sia a livello di linguaggio che di tematiche.</w:t>
      </w:r>
    </w:p>
    <w:p w14:paraId="6034E089" w14:textId="77777777" w:rsidR="00E71024" w:rsidRPr="004868A4" w:rsidRDefault="00E71024" w:rsidP="00E71024">
      <w:pPr>
        <w:jc w:val="both"/>
        <w:rPr>
          <w:rFonts w:ascii="Times New Roman" w:hAnsi="Times New Roman" w:cs="Times New Roman"/>
          <w:sz w:val="20"/>
          <w:szCs w:val="20"/>
        </w:rPr>
      </w:pPr>
      <w:r w:rsidRPr="004868A4">
        <w:rPr>
          <w:rFonts w:ascii="Times New Roman" w:hAnsi="Times New Roman" w:cs="Times New Roman"/>
          <w:sz w:val="20"/>
          <w:szCs w:val="20"/>
        </w:rPr>
        <w:t>Si precisa che le scelte metodologiche saranno sempre calibrate sul profilo della classe, ma soprattutto sul profilo del singolo alunno, in considerazione della preparazione di partenza e dei livelli di attenzione e partecipazione. In situazioni particolari, si adotteranno contenuti ed obiettivi minimi della disciplina.</w:t>
      </w:r>
    </w:p>
    <w:p w14:paraId="6796C68D" w14:textId="77777777" w:rsidR="00E71024" w:rsidRPr="004868A4" w:rsidRDefault="00E71024" w:rsidP="00E71024">
      <w:pPr>
        <w:jc w:val="both"/>
        <w:rPr>
          <w:rFonts w:ascii="Times New Roman" w:hAnsi="Times New Roman" w:cs="Times New Roman"/>
          <w:sz w:val="20"/>
          <w:szCs w:val="20"/>
        </w:rPr>
      </w:pPr>
      <w:r w:rsidRPr="004868A4">
        <w:rPr>
          <w:rFonts w:ascii="Times New Roman" w:hAnsi="Times New Roman" w:cs="Times New Roman"/>
          <w:sz w:val="20"/>
          <w:szCs w:val="20"/>
        </w:rPr>
        <w:t>Per le classi terze saranno somministrati test d’ingresso allo scopo di valutare conoscenze e competenze base di partenza.</w:t>
      </w:r>
    </w:p>
    <w:p w14:paraId="1E4C06D0" w14:textId="77777777" w:rsidR="00E71024" w:rsidRPr="00C974C5" w:rsidRDefault="00E71024" w:rsidP="00E71024">
      <w:pPr>
        <w:rPr>
          <w:rFonts w:ascii="Times New Roman" w:eastAsia="TTE18289B0t00" w:hAnsi="Times New Roman" w:cs="Times New Roman"/>
          <w:sz w:val="16"/>
          <w:szCs w:val="16"/>
        </w:rPr>
      </w:pPr>
    </w:p>
    <w:p w14:paraId="65AE0924" w14:textId="37F47BD7" w:rsidR="00E71024" w:rsidRPr="00DF602E" w:rsidRDefault="00E71024" w:rsidP="00E71024">
      <w:pPr>
        <w:tabs>
          <w:tab w:val="left" w:pos="0"/>
        </w:tabs>
        <w:jc w:val="both"/>
        <w:rPr>
          <w:rFonts w:ascii="Times New Roman" w:hAnsi="Times New Roman" w:cs="Times New Roman"/>
          <w:b/>
          <w:color w:val="0000FF"/>
          <w:sz w:val="20"/>
          <w:szCs w:val="20"/>
        </w:rPr>
      </w:pPr>
      <w:r w:rsidRPr="00DF602E">
        <w:rPr>
          <w:rFonts w:ascii="Times New Roman" w:hAnsi="Times New Roman" w:cs="Times New Roman"/>
          <w:b/>
          <w:color w:val="0000FF"/>
          <w:sz w:val="20"/>
          <w:szCs w:val="20"/>
        </w:rPr>
        <w:t>S</w:t>
      </w:r>
      <w:r w:rsidR="00DF602E" w:rsidRPr="00DF602E">
        <w:rPr>
          <w:rFonts w:ascii="Times New Roman" w:hAnsi="Times New Roman" w:cs="Times New Roman"/>
          <w:b/>
          <w:color w:val="0000FF"/>
          <w:sz w:val="20"/>
          <w:szCs w:val="20"/>
        </w:rPr>
        <w:t xml:space="preserve">ussidi didattici </w:t>
      </w:r>
    </w:p>
    <w:p w14:paraId="60A19107" w14:textId="77777777" w:rsidR="00E71024" w:rsidRPr="004868A4" w:rsidRDefault="00E71024" w:rsidP="00E71024">
      <w:pPr>
        <w:tabs>
          <w:tab w:val="left" w:pos="0"/>
        </w:tabs>
        <w:jc w:val="both"/>
        <w:rPr>
          <w:rFonts w:ascii="Times New Roman" w:hAnsi="Times New Roman" w:cs="Times New Roman"/>
          <w:sz w:val="20"/>
          <w:szCs w:val="20"/>
        </w:rPr>
      </w:pPr>
      <w:r w:rsidRPr="004868A4">
        <w:rPr>
          <w:rFonts w:ascii="Times New Roman" w:hAnsi="Times New Roman" w:cs="Times New Roman"/>
          <w:sz w:val="20"/>
          <w:szCs w:val="20"/>
        </w:rPr>
        <w:t>Di seguito i docenti di storia dell’arte elencano gli strumenti e i sussidi didattici che utilizzeranno nel corso del proprio lavoro:</w:t>
      </w:r>
    </w:p>
    <w:p w14:paraId="3145A96A"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testo di adozione</w:t>
      </w:r>
    </w:p>
    <w:p w14:paraId="58810240"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 xml:space="preserve">eventuali sussidi didattici o testi di approfondimento (letture d’opera multimediali, documenti audio-video, elaborati digitali in </w:t>
      </w:r>
      <w:r w:rsidRPr="00DF602E">
        <w:rPr>
          <w:rFonts w:ascii="Times New Roman" w:hAnsi="Times New Roman" w:cs="Times New Roman"/>
          <w:i/>
        </w:rPr>
        <w:t>PowerPoint</w:t>
      </w:r>
      <w:r w:rsidRPr="004868A4">
        <w:rPr>
          <w:rFonts w:ascii="Times New Roman" w:hAnsi="Times New Roman" w:cs="Times New Roman"/>
        </w:rPr>
        <w:t>, analisi critiche, dispense e/o materiali forniti dal singolo docente);</w:t>
      </w:r>
    </w:p>
    <w:p w14:paraId="68403AAC"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 xml:space="preserve">attrezzature e spazi didattici utilizzati (aula di informatica, videoproiettore e computer, LIM, </w:t>
      </w:r>
      <w:r w:rsidRPr="00DF602E">
        <w:rPr>
          <w:rFonts w:ascii="Times New Roman" w:hAnsi="Times New Roman" w:cs="Times New Roman"/>
          <w:i/>
        </w:rPr>
        <w:t>smartphone</w:t>
      </w:r>
      <w:r w:rsidRPr="004868A4">
        <w:rPr>
          <w:rFonts w:ascii="Times New Roman" w:hAnsi="Times New Roman" w:cs="Times New Roman"/>
        </w:rPr>
        <w:t>);</w:t>
      </w:r>
    </w:p>
    <w:p w14:paraId="0317C822"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eventuali uscite per visite guidate a mostre e musei, concordate con i singoli Consigli di Classe.</w:t>
      </w:r>
    </w:p>
    <w:p w14:paraId="42656631" w14:textId="77777777" w:rsidR="00E71024" w:rsidRPr="00C974C5" w:rsidRDefault="00E71024" w:rsidP="00E71024">
      <w:pPr>
        <w:tabs>
          <w:tab w:val="left" w:pos="0"/>
        </w:tabs>
        <w:jc w:val="both"/>
        <w:rPr>
          <w:rFonts w:ascii="Times New Roman" w:hAnsi="Times New Roman" w:cs="Times New Roman"/>
          <w:sz w:val="16"/>
          <w:szCs w:val="16"/>
        </w:rPr>
      </w:pPr>
    </w:p>
    <w:p w14:paraId="470E353A" w14:textId="5D1EFDFE" w:rsidR="00E71024" w:rsidRPr="004868A4" w:rsidRDefault="00E71024" w:rsidP="00E71024">
      <w:pPr>
        <w:tabs>
          <w:tab w:val="left" w:pos="293"/>
        </w:tabs>
        <w:jc w:val="both"/>
        <w:rPr>
          <w:rFonts w:ascii="Times New Roman" w:hAnsi="Times New Roman" w:cs="Times New Roman"/>
          <w:b/>
          <w:sz w:val="20"/>
          <w:szCs w:val="20"/>
          <w:u w:val="single"/>
        </w:rPr>
      </w:pPr>
      <w:r w:rsidRPr="00DF602E">
        <w:rPr>
          <w:rFonts w:ascii="Times New Roman" w:hAnsi="Times New Roman" w:cs="Times New Roman"/>
          <w:b/>
          <w:color w:val="0000FF"/>
          <w:sz w:val="20"/>
          <w:szCs w:val="20"/>
        </w:rPr>
        <w:t>V</w:t>
      </w:r>
      <w:r w:rsidR="00DF602E" w:rsidRPr="00DF602E">
        <w:rPr>
          <w:rFonts w:ascii="Times New Roman" w:hAnsi="Times New Roman" w:cs="Times New Roman"/>
          <w:b/>
          <w:color w:val="0000FF"/>
          <w:sz w:val="20"/>
          <w:szCs w:val="20"/>
        </w:rPr>
        <w:t>erifiche</w:t>
      </w:r>
      <w:r w:rsidR="00DF602E">
        <w:rPr>
          <w:rFonts w:ascii="Times New Roman" w:hAnsi="Times New Roman" w:cs="Times New Roman"/>
          <w:b/>
          <w:sz w:val="20"/>
          <w:szCs w:val="20"/>
          <w:u w:val="single"/>
        </w:rPr>
        <w:t xml:space="preserve"> </w:t>
      </w:r>
    </w:p>
    <w:p w14:paraId="071CD13C" w14:textId="77777777" w:rsidR="00E71024" w:rsidRPr="004868A4" w:rsidRDefault="00E71024" w:rsidP="00E71024">
      <w:pPr>
        <w:autoSpaceDE w:val="0"/>
        <w:autoSpaceDN w:val="0"/>
        <w:adjustRightInd w:val="0"/>
        <w:jc w:val="both"/>
        <w:rPr>
          <w:rFonts w:ascii="Times New Roman" w:hAnsi="Times New Roman" w:cs="Times New Roman"/>
          <w:sz w:val="20"/>
          <w:szCs w:val="20"/>
        </w:rPr>
      </w:pPr>
      <w:r w:rsidRPr="004868A4">
        <w:rPr>
          <w:rFonts w:ascii="Times New Roman" w:hAnsi="Times New Roman" w:cs="Times New Roman"/>
          <w:sz w:val="20"/>
          <w:szCs w:val="20"/>
        </w:rPr>
        <w:t xml:space="preserve">Si privilegerà la verifica a scopo </w:t>
      </w:r>
      <w:r w:rsidRPr="004868A4">
        <w:rPr>
          <w:rFonts w:ascii="Times New Roman" w:hAnsi="Times New Roman" w:cs="Times New Roman"/>
          <w:i/>
          <w:sz w:val="20"/>
          <w:szCs w:val="20"/>
        </w:rPr>
        <w:t>sommativo</w:t>
      </w:r>
      <w:r w:rsidRPr="004868A4">
        <w:rPr>
          <w:rFonts w:ascii="Times New Roman" w:hAnsi="Times New Roman" w:cs="Times New Roman"/>
          <w:sz w:val="20"/>
          <w:szCs w:val="20"/>
        </w:rPr>
        <w:t>, costituita nella maggioranza dei casi da interrogazioni orali (semplici domande dal posto o interventi spontanei durante lo svolgimento delle lezioni, interventi alla LIM, tradizionali interrogazioni, discussione degli elaborati digitali). Le verifiche orali, almeno due a quadrimestre, tenderanno ad accertare la conoscenza dei contenuti, la correttezza e la chiarezza espositiva.</w:t>
      </w:r>
    </w:p>
    <w:p w14:paraId="77939222" w14:textId="77777777" w:rsidR="00E71024" w:rsidRPr="004868A4" w:rsidRDefault="00E71024" w:rsidP="00E71024">
      <w:pPr>
        <w:autoSpaceDE w:val="0"/>
        <w:autoSpaceDN w:val="0"/>
        <w:adjustRightInd w:val="0"/>
        <w:rPr>
          <w:rFonts w:ascii="Times New Roman" w:hAnsi="Times New Roman" w:cs="Times New Roman"/>
          <w:sz w:val="20"/>
          <w:szCs w:val="20"/>
        </w:rPr>
      </w:pPr>
      <w:r w:rsidRPr="004868A4">
        <w:rPr>
          <w:rFonts w:ascii="Times New Roman" w:hAnsi="Times New Roman" w:cs="Times New Roman"/>
          <w:sz w:val="20"/>
          <w:szCs w:val="20"/>
        </w:rPr>
        <w:t xml:space="preserve">Tuttavia, qualora il singolo docente lo ritenesse opportuno può, in funzione di esigenze particolari di una singola classe e relativamente a settori limitati del programma, applicare verifiche </w:t>
      </w:r>
      <w:r w:rsidRPr="004868A4">
        <w:rPr>
          <w:rFonts w:ascii="Times New Roman" w:hAnsi="Times New Roman" w:cs="Times New Roman"/>
          <w:i/>
          <w:sz w:val="20"/>
          <w:szCs w:val="20"/>
        </w:rPr>
        <w:t>formative o diagnostiche</w:t>
      </w:r>
      <w:r w:rsidRPr="004868A4">
        <w:rPr>
          <w:rFonts w:ascii="Times New Roman" w:hAnsi="Times New Roman" w:cs="Times New Roman"/>
          <w:sz w:val="20"/>
          <w:szCs w:val="20"/>
        </w:rPr>
        <w:t xml:space="preserve"> al fine di: </w:t>
      </w:r>
    </w:p>
    <w:p w14:paraId="735A0A0D"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 xml:space="preserve">accertare la continuità dell'impegno; </w:t>
      </w:r>
    </w:p>
    <w:p w14:paraId="60407D8C"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 xml:space="preserve">verificare l'apprendimento immediato di alcune nozioni fondamentali; </w:t>
      </w:r>
    </w:p>
    <w:p w14:paraId="251D4232"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verificare, ed eventualmente correggere, il metodo di studio.</w:t>
      </w:r>
    </w:p>
    <w:p w14:paraId="6E8145F0" w14:textId="77777777" w:rsidR="00E71024" w:rsidRPr="004868A4" w:rsidRDefault="00E71024" w:rsidP="00E71024">
      <w:pPr>
        <w:autoSpaceDE w:val="0"/>
        <w:autoSpaceDN w:val="0"/>
        <w:adjustRightInd w:val="0"/>
        <w:jc w:val="both"/>
        <w:rPr>
          <w:rFonts w:ascii="Times New Roman" w:hAnsi="Times New Roman" w:cs="Times New Roman"/>
          <w:sz w:val="20"/>
          <w:szCs w:val="20"/>
        </w:rPr>
      </w:pPr>
      <w:r w:rsidRPr="004868A4">
        <w:rPr>
          <w:rFonts w:ascii="Times New Roman" w:hAnsi="Times New Roman" w:cs="Times New Roman"/>
          <w:sz w:val="20"/>
          <w:szCs w:val="20"/>
        </w:rPr>
        <w:t>Le eventuali verifiche formative saranno evidenziate sul registro del docente.</w:t>
      </w:r>
    </w:p>
    <w:p w14:paraId="7064F6DB" w14:textId="77777777" w:rsidR="00E71024" w:rsidRPr="004868A4" w:rsidRDefault="00E71024" w:rsidP="00E71024">
      <w:pPr>
        <w:autoSpaceDE w:val="0"/>
        <w:autoSpaceDN w:val="0"/>
        <w:adjustRightInd w:val="0"/>
        <w:jc w:val="both"/>
        <w:rPr>
          <w:rFonts w:ascii="Times New Roman" w:hAnsi="Times New Roman" w:cs="Times New Roman"/>
          <w:sz w:val="20"/>
          <w:szCs w:val="20"/>
        </w:rPr>
      </w:pPr>
      <w:r w:rsidRPr="004868A4">
        <w:rPr>
          <w:rFonts w:ascii="Times New Roman" w:hAnsi="Times New Roman" w:cs="Times New Roman"/>
          <w:sz w:val="20"/>
          <w:szCs w:val="20"/>
        </w:rPr>
        <w:t>Durante i due quadrimestri, i docenti, oltre alle verifiche orali, potranno proporre delle verifiche scritte in forma oggettiva (prove strutturate o semi-strutturate con questionari e test di vario tipo), il cui risultato sarà riportato con un voto in decimi sul registro, e che concorrerà alla valutazione periodica complessiva del livello di preparazione dei singoli alunni.</w:t>
      </w:r>
    </w:p>
    <w:p w14:paraId="6C5F1456" w14:textId="77777777" w:rsidR="00E71024" w:rsidRPr="004868A4" w:rsidRDefault="00E71024" w:rsidP="00E71024">
      <w:pPr>
        <w:autoSpaceDE w:val="0"/>
        <w:autoSpaceDN w:val="0"/>
        <w:adjustRightInd w:val="0"/>
        <w:jc w:val="both"/>
        <w:rPr>
          <w:rFonts w:ascii="Times New Roman" w:hAnsi="Times New Roman" w:cs="Times New Roman"/>
          <w:sz w:val="20"/>
          <w:szCs w:val="20"/>
        </w:rPr>
      </w:pPr>
      <w:r w:rsidRPr="004868A4">
        <w:rPr>
          <w:rFonts w:ascii="Times New Roman" w:hAnsi="Times New Roman" w:cs="Times New Roman"/>
          <w:sz w:val="20"/>
          <w:szCs w:val="20"/>
        </w:rPr>
        <w:t>Ad arricchire il quadro di valutazione del singolo allievo, oltre alle verifiche consuete, sarà anche ogni elemento del dialogo didattico (contributi personali, spunti di riflessione critica ecc.).</w:t>
      </w:r>
    </w:p>
    <w:p w14:paraId="169C0CEC" w14:textId="77777777" w:rsidR="00E71024" w:rsidRPr="00C974C5" w:rsidRDefault="00E71024" w:rsidP="00E71024">
      <w:pPr>
        <w:jc w:val="both"/>
        <w:rPr>
          <w:rFonts w:ascii="Times New Roman" w:hAnsi="Times New Roman" w:cs="Times New Roman"/>
          <w:sz w:val="16"/>
          <w:szCs w:val="16"/>
        </w:rPr>
      </w:pPr>
    </w:p>
    <w:p w14:paraId="7BA87FF0" w14:textId="4C3EB325" w:rsidR="00E71024" w:rsidRPr="00DF602E" w:rsidRDefault="00E71024" w:rsidP="00E71024">
      <w:pPr>
        <w:tabs>
          <w:tab w:val="left" w:pos="293"/>
        </w:tabs>
        <w:jc w:val="both"/>
        <w:rPr>
          <w:rFonts w:ascii="Times New Roman" w:hAnsi="Times New Roman" w:cs="Times New Roman"/>
          <w:color w:val="0000FF"/>
          <w:sz w:val="20"/>
          <w:szCs w:val="20"/>
        </w:rPr>
      </w:pPr>
      <w:r w:rsidRPr="00DF602E">
        <w:rPr>
          <w:rFonts w:ascii="Times New Roman" w:hAnsi="Times New Roman" w:cs="Times New Roman"/>
          <w:b/>
          <w:color w:val="0000FF"/>
          <w:sz w:val="20"/>
          <w:szCs w:val="20"/>
        </w:rPr>
        <w:t>V</w:t>
      </w:r>
      <w:r w:rsidR="00DF602E" w:rsidRPr="00DF602E">
        <w:rPr>
          <w:rFonts w:ascii="Times New Roman" w:hAnsi="Times New Roman" w:cs="Times New Roman"/>
          <w:b/>
          <w:color w:val="0000FF"/>
          <w:sz w:val="20"/>
          <w:szCs w:val="20"/>
        </w:rPr>
        <w:t xml:space="preserve">alutazione e Criteri di valutazione </w:t>
      </w:r>
    </w:p>
    <w:p w14:paraId="7FC092EF" w14:textId="1C6B8349" w:rsidR="00E71024" w:rsidRPr="004868A4" w:rsidRDefault="00E71024" w:rsidP="00E71024">
      <w:pPr>
        <w:jc w:val="both"/>
        <w:rPr>
          <w:rFonts w:ascii="Times New Roman" w:hAnsi="Times New Roman" w:cs="Times New Roman"/>
          <w:sz w:val="20"/>
          <w:szCs w:val="20"/>
        </w:rPr>
      </w:pPr>
      <w:r w:rsidRPr="004868A4">
        <w:rPr>
          <w:rFonts w:ascii="Times New Roman" w:hAnsi="Times New Roman" w:cs="Times New Roman"/>
          <w:sz w:val="20"/>
          <w:szCs w:val="20"/>
        </w:rPr>
        <w:t>Le verifiche orali saranno valutate tramite i descrittori della valutazione ripresi dal POF (anno 2013-2017, pagg. 70-72). Inoltre i docenti di Storia dell’Arte stabiliscono di utilizzare anche una griglia di valutazione più dettagliata e da loro elaborata che può essere anche utilizzata per eventuali prove scritte che potrebbero essere svolte, per esigenze particolari, anche se la disciplina è a sola prova orale (cfr. nota n.1 Circolari Ministeriali del 09.11.2010 e 18.10.2011).</w:t>
      </w:r>
    </w:p>
    <w:p w14:paraId="19D1E059" w14:textId="77777777" w:rsidR="00E71024" w:rsidRPr="004868A4" w:rsidRDefault="00E71024" w:rsidP="00E71024">
      <w:pPr>
        <w:jc w:val="both"/>
        <w:rPr>
          <w:rFonts w:ascii="Times New Roman" w:hAnsi="Times New Roman" w:cs="Times New Roman"/>
          <w:sz w:val="20"/>
          <w:szCs w:val="20"/>
        </w:rPr>
      </w:pPr>
      <w:r w:rsidRPr="004868A4">
        <w:rPr>
          <w:rFonts w:ascii="Times New Roman" w:hAnsi="Times New Roman" w:cs="Times New Roman"/>
          <w:sz w:val="20"/>
          <w:szCs w:val="20"/>
        </w:rPr>
        <w:t>In generale, nella valutazione delle eventuali prove scritte, verranno presi in considerazione i seguenti fattori:</w:t>
      </w:r>
    </w:p>
    <w:p w14:paraId="2398842F"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conoscenze;</w:t>
      </w:r>
    </w:p>
    <w:p w14:paraId="2D13CE5A"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competenze linguistico-espressive;</w:t>
      </w:r>
    </w:p>
    <w:p w14:paraId="59E1AC06" w14:textId="0973C051" w:rsidR="00C974C5" w:rsidRPr="00C974C5" w:rsidRDefault="00E71024" w:rsidP="00C974C5">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capacità di sintesi, di critica e di rielaborazione.</w:t>
      </w:r>
    </w:p>
    <w:p w14:paraId="41915951" w14:textId="77777777" w:rsidR="00C974C5" w:rsidRPr="00DF602E" w:rsidRDefault="00C974C5" w:rsidP="00DF602E">
      <w:pPr>
        <w:jc w:val="center"/>
        <w:rPr>
          <w:rFonts w:ascii="Times New Roman" w:hAnsi="Times New Roman" w:cs="Times New Roman"/>
          <w:sz w:val="16"/>
          <w:szCs w:val="16"/>
        </w:rPr>
      </w:pPr>
    </w:p>
    <w:p w14:paraId="28DD1B95" w14:textId="77777777" w:rsidR="00E71024" w:rsidRPr="004868A4" w:rsidRDefault="00E71024" w:rsidP="00DF602E">
      <w:pPr>
        <w:jc w:val="center"/>
        <w:rPr>
          <w:rFonts w:ascii="Times New Roman" w:hAnsi="Times New Roman" w:cs="Times New Roman"/>
          <w:b/>
          <w:sz w:val="20"/>
          <w:szCs w:val="20"/>
        </w:rPr>
      </w:pPr>
      <w:r w:rsidRPr="004868A4">
        <w:rPr>
          <w:rFonts w:ascii="Times New Roman" w:hAnsi="Times New Roman" w:cs="Times New Roman"/>
          <w:b/>
          <w:sz w:val="20"/>
          <w:szCs w:val="20"/>
        </w:rPr>
        <w:t>GRIGLIA DI VALUTAZIONE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2410"/>
        <w:gridCol w:w="4394"/>
        <w:gridCol w:w="2693"/>
      </w:tblGrid>
      <w:tr w:rsidR="00DF602E" w:rsidRPr="004868A4" w14:paraId="5ABB0E18" w14:textId="77777777" w:rsidTr="00DF602E">
        <w:tc>
          <w:tcPr>
            <w:tcW w:w="1276" w:type="dxa"/>
          </w:tcPr>
          <w:p w14:paraId="4577ECB5"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VOTO</w:t>
            </w:r>
          </w:p>
        </w:tc>
        <w:tc>
          <w:tcPr>
            <w:tcW w:w="2410" w:type="dxa"/>
          </w:tcPr>
          <w:p w14:paraId="24C0C3D5"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CONOSCENZE</w:t>
            </w:r>
          </w:p>
        </w:tc>
        <w:tc>
          <w:tcPr>
            <w:tcW w:w="4394" w:type="dxa"/>
          </w:tcPr>
          <w:p w14:paraId="12258152"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COMPETENZE</w:t>
            </w:r>
          </w:p>
        </w:tc>
        <w:tc>
          <w:tcPr>
            <w:tcW w:w="2693" w:type="dxa"/>
          </w:tcPr>
          <w:p w14:paraId="43DEF072"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ABILITÀ</w:t>
            </w:r>
          </w:p>
        </w:tc>
      </w:tr>
      <w:tr w:rsidR="00DF602E" w:rsidRPr="004868A4" w14:paraId="433FC69B" w14:textId="77777777" w:rsidTr="00DF602E">
        <w:tc>
          <w:tcPr>
            <w:tcW w:w="1276" w:type="dxa"/>
          </w:tcPr>
          <w:p w14:paraId="396CA675" w14:textId="53D00835" w:rsidR="00DF602E" w:rsidRDefault="007B3306" w:rsidP="00DF602E">
            <w:pPr>
              <w:jc w:val="center"/>
              <w:rPr>
                <w:rFonts w:ascii="Times New Roman" w:hAnsi="Times New Roman" w:cs="Times New Roman"/>
                <w:b/>
                <w:sz w:val="20"/>
                <w:szCs w:val="20"/>
              </w:rPr>
            </w:pPr>
            <w:r>
              <w:rPr>
                <w:rFonts w:ascii="Times New Roman" w:hAnsi="Times New Roman" w:cs="Times New Roman"/>
                <w:b/>
                <w:sz w:val="20"/>
                <w:szCs w:val="20"/>
              </w:rPr>
              <w:t>1</w:t>
            </w:r>
            <w:r w:rsidR="00E71024" w:rsidRPr="004868A4">
              <w:rPr>
                <w:rFonts w:ascii="Times New Roman" w:hAnsi="Times New Roman" w:cs="Times New Roman"/>
                <w:b/>
                <w:sz w:val="20"/>
                <w:szCs w:val="20"/>
              </w:rPr>
              <w:t>-2</w:t>
            </w:r>
          </w:p>
          <w:p w14:paraId="55188FE6" w14:textId="183A9BAA" w:rsidR="00E71024" w:rsidRPr="004868A4" w:rsidRDefault="00E71024" w:rsidP="00DF602E">
            <w:pPr>
              <w:jc w:val="center"/>
              <w:rPr>
                <w:rFonts w:ascii="Times New Roman" w:hAnsi="Times New Roman" w:cs="Times New Roman"/>
                <w:sz w:val="20"/>
                <w:szCs w:val="20"/>
              </w:rPr>
            </w:pPr>
            <w:r w:rsidRPr="004868A4">
              <w:rPr>
                <w:rFonts w:ascii="Times New Roman" w:hAnsi="Times New Roman" w:cs="Times New Roman"/>
                <w:sz w:val="20"/>
                <w:szCs w:val="20"/>
              </w:rPr>
              <w:t>nullo</w:t>
            </w:r>
          </w:p>
        </w:tc>
        <w:tc>
          <w:tcPr>
            <w:tcW w:w="2410" w:type="dxa"/>
          </w:tcPr>
          <w:p w14:paraId="2A555AF3" w14:textId="6C7AF3C2" w:rsidR="00E71024" w:rsidRPr="004868A4" w:rsidRDefault="00DF602E" w:rsidP="00285D34">
            <w:pPr>
              <w:rPr>
                <w:rFonts w:ascii="Times New Roman" w:hAnsi="Times New Roman" w:cs="Times New Roman"/>
                <w:sz w:val="20"/>
                <w:szCs w:val="20"/>
              </w:rPr>
            </w:pPr>
            <w:r>
              <w:rPr>
                <w:rFonts w:ascii="Times New Roman" w:hAnsi="Times New Roman" w:cs="Times New Roman"/>
                <w:sz w:val="20"/>
                <w:szCs w:val="20"/>
              </w:rPr>
              <w:t>Rifiuto della verifica Preparazione nulla</w:t>
            </w:r>
          </w:p>
        </w:tc>
        <w:tc>
          <w:tcPr>
            <w:tcW w:w="4394" w:type="dxa"/>
          </w:tcPr>
          <w:p w14:paraId="278EE170" w14:textId="73AC9B87" w:rsidR="00E71024" w:rsidRPr="004868A4" w:rsidRDefault="00DF602E" w:rsidP="00285D34">
            <w:pPr>
              <w:rPr>
                <w:rFonts w:ascii="Times New Roman" w:hAnsi="Times New Roman" w:cs="Times New Roman"/>
                <w:sz w:val="20"/>
                <w:szCs w:val="20"/>
              </w:rPr>
            </w:pPr>
            <w:r>
              <w:rPr>
                <w:rFonts w:ascii="Times New Roman" w:hAnsi="Times New Roman" w:cs="Times New Roman"/>
                <w:sz w:val="20"/>
                <w:szCs w:val="20"/>
              </w:rPr>
              <w:t>Richieste totalmente disattese</w:t>
            </w:r>
          </w:p>
        </w:tc>
        <w:tc>
          <w:tcPr>
            <w:tcW w:w="2693" w:type="dxa"/>
          </w:tcPr>
          <w:p w14:paraId="2F6B5244" w14:textId="486FA0C6" w:rsidR="00E71024" w:rsidRPr="004868A4" w:rsidRDefault="00DF602E" w:rsidP="00285D34">
            <w:pPr>
              <w:rPr>
                <w:rFonts w:ascii="Times New Roman" w:hAnsi="Times New Roman" w:cs="Times New Roman"/>
                <w:sz w:val="20"/>
                <w:szCs w:val="20"/>
              </w:rPr>
            </w:pPr>
            <w:r>
              <w:rPr>
                <w:rFonts w:ascii="Times New Roman" w:hAnsi="Times New Roman" w:cs="Times New Roman"/>
                <w:sz w:val="20"/>
                <w:szCs w:val="20"/>
              </w:rPr>
              <w:t>Non applicate</w:t>
            </w:r>
          </w:p>
        </w:tc>
      </w:tr>
      <w:tr w:rsidR="00DF602E" w:rsidRPr="004868A4" w14:paraId="2871DD2D" w14:textId="77777777" w:rsidTr="00DF602E">
        <w:tc>
          <w:tcPr>
            <w:tcW w:w="1276" w:type="dxa"/>
          </w:tcPr>
          <w:p w14:paraId="15D7D026" w14:textId="77777777" w:rsidR="00DF602E" w:rsidRDefault="00E71024" w:rsidP="00DF602E">
            <w:pPr>
              <w:jc w:val="center"/>
              <w:rPr>
                <w:rFonts w:ascii="Times New Roman" w:hAnsi="Times New Roman" w:cs="Times New Roman"/>
                <w:sz w:val="20"/>
                <w:szCs w:val="20"/>
              </w:rPr>
            </w:pPr>
            <w:r w:rsidRPr="004868A4">
              <w:rPr>
                <w:rFonts w:ascii="Times New Roman" w:hAnsi="Times New Roman" w:cs="Times New Roman"/>
                <w:b/>
                <w:sz w:val="20"/>
                <w:szCs w:val="20"/>
              </w:rPr>
              <w:t>3</w:t>
            </w:r>
            <w:r w:rsidRPr="004868A4">
              <w:rPr>
                <w:rFonts w:ascii="Times New Roman" w:hAnsi="Times New Roman" w:cs="Times New Roman"/>
                <w:sz w:val="20"/>
                <w:szCs w:val="20"/>
              </w:rPr>
              <w:t xml:space="preserve"> </w:t>
            </w:r>
          </w:p>
          <w:p w14:paraId="00B3023A" w14:textId="1358F55C" w:rsidR="00E71024" w:rsidRPr="004868A4" w:rsidRDefault="00E71024" w:rsidP="00DF602E">
            <w:pPr>
              <w:jc w:val="center"/>
              <w:rPr>
                <w:rFonts w:ascii="Times New Roman" w:hAnsi="Times New Roman" w:cs="Times New Roman"/>
                <w:sz w:val="20"/>
                <w:szCs w:val="20"/>
              </w:rPr>
            </w:pPr>
            <w:r w:rsidRPr="004868A4">
              <w:rPr>
                <w:rFonts w:ascii="Times New Roman" w:hAnsi="Times New Roman" w:cs="Times New Roman"/>
                <w:sz w:val="20"/>
                <w:szCs w:val="20"/>
              </w:rPr>
              <w:t>molto grave</w:t>
            </w:r>
          </w:p>
        </w:tc>
        <w:tc>
          <w:tcPr>
            <w:tcW w:w="2410" w:type="dxa"/>
          </w:tcPr>
          <w:p w14:paraId="6E691D58" w14:textId="75958AC4"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Frammentarie, m</w:t>
            </w:r>
            <w:r w:rsidR="00DF602E">
              <w:rPr>
                <w:rFonts w:ascii="Times New Roman" w:hAnsi="Times New Roman" w:cs="Times New Roman"/>
                <w:sz w:val="20"/>
                <w:szCs w:val="20"/>
              </w:rPr>
              <w:t>olto lacunose e poco pertinenti</w:t>
            </w:r>
          </w:p>
        </w:tc>
        <w:tc>
          <w:tcPr>
            <w:tcW w:w="4394" w:type="dxa"/>
          </w:tcPr>
          <w:p w14:paraId="5197B49A" w14:textId="65D50D50"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 xml:space="preserve">Esposizione scorretta e gravi errori lessicali. Difficoltà molto gravi </w:t>
            </w:r>
            <w:r w:rsidR="00DF602E">
              <w:rPr>
                <w:rFonts w:ascii="Times New Roman" w:hAnsi="Times New Roman" w:cs="Times New Roman"/>
                <w:sz w:val="20"/>
                <w:szCs w:val="20"/>
              </w:rPr>
              <w:t>nell’applicare le conoscenze</w:t>
            </w:r>
          </w:p>
        </w:tc>
        <w:tc>
          <w:tcPr>
            <w:tcW w:w="2693" w:type="dxa"/>
          </w:tcPr>
          <w:p w14:paraId="43F85216" w14:textId="702DFE9C"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Non rie</w:t>
            </w:r>
            <w:r w:rsidR="00DF602E">
              <w:rPr>
                <w:rFonts w:ascii="Times New Roman" w:hAnsi="Times New Roman" w:cs="Times New Roman"/>
                <w:sz w:val="20"/>
                <w:szCs w:val="20"/>
              </w:rPr>
              <w:t>sce a compiere analisi semplici</w:t>
            </w:r>
          </w:p>
        </w:tc>
      </w:tr>
      <w:tr w:rsidR="00DF602E" w:rsidRPr="004868A4" w14:paraId="2746557E" w14:textId="77777777" w:rsidTr="00DF602E">
        <w:tc>
          <w:tcPr>
            <w:tcW w:w="1276" w:type="dxa"/>
          </w:tcPr>
          <w:p w14:paraId="56C97CB3" w14:textId="77777777" w:rsidR="00DF602E" w:rsidRDefault="00E71024" w:rsidP="00DF602E">
            <w:pPr>
              <w:jc w:val="center"/>
              <w:rPr>
                <w:rFonts w:ascii="Times New Roman" w:hAnsi="Times New Roman" w:cs="Times New Roman"/>
                <w:sz w:val="20"/>
                <w:szCs w:val="20"/>
              </w:rPr>
            </w:pPr>
            <w:r w:rsidRPr="004868A4">
              <w:rPr>
                <w:rFonts w:ascii="Times New Roman" w:hAnsi="Times New Roman" w:cs="Times New Roman"/>
                <w:b/>
                <w:sz w:val="20"/>
                <w:szCs w:val="20"/>
              </w:rPr>
              <w:t>4</w:t>
            </w:r>
            <w:r w:rsidRPr="004868A4">
              <w:rPr>
                <w:rFonts w:ascii="Times New Roman" w:hAnsi="Times New Roman" w:cs="Times New Roman"/>
                <w:sz w:val="20"/>
                <w:szCs w:val="20"/>
              </w:rPr>
              <w:t xml:space="preserve"> </w:t>
            </w:r>
          </w:p>
          <w:p w14:paraId="333ED041" w14:textId="0AC1B44D" w:rsidR="00E71024" w:rsidRPr="004868A4" w:rsidRDefault="00E71024" w:rsidP="00DF602E">
            <w:pPr>
              <w:jc w:val="center"/>
              <w:rPr>
                <w:rFonts w:ascii="Times New Roman" w:hAnsi="Times New Roman" w:cs="Times New Roman"/>
                <w:sz w:val="20"/>
                <w:szCs w:val="20"/>
              </w:rPr>
            </w:pPr>
            <w:r w:rsidRPr="004868A4">
              <w:rPr>
                <w:rFonts w:ascii="Times New Roman" w:hAnsi="Times New Roman" w:cs="Times New Roman"/>
                <w:sz w:val="20"/>
                <w:szCs w:val="20"/>
              </w:rPr>
              <w:t>grave</w:t>
            </w:r>
          </w:p>
        </w:tc>
        <w:tc>
          <w:tcPr>
            <w:tcW w:w="2410" w:type="dxa"/>
          </w:tcPr>
          <w:p w14:paraId="0BC81D57" w14:textId="5B5AA2CB" w:rsidR="00E71024" w:rsidRPr="004868A4" w:rsidRDefault="00DF602E" w:rsidP="00285D34">
            <w:pPr>
              <w:rPr>
                <w:rFonts w:ascii="Times New Roman" w:hAnsi="Times New Roman" w:cs="Times New Roman"/>
                <w:sz w:val="20"/>
                <w:szCs w:val="20"/>
              </w:rPr>
            </w:pPr>
            <w:r>
              <w:rPr>
                <w:rFonts w:ascii="Times New Roman" w:hAnsi="Times New Roman" w:cs="Times New Roman"/>
                <w:sz w:val="20"/>
                <w:szCs w:val="20"/>
              </w:rPr>
              <w:t>Molto carenti e frammentarie</w:t>
            </w:r>
          </w:p>
        </w:tc>
        <w:tc>
          <w:tcPr>
            <w:tcW w:w="4394" w:type="dxa"/>
          </w:tcPr>
          <w:p w14:paraId="171A5046" w14:textId="6C9F5854"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Forma espositiva diffusamente scorretta anche sul piano lessicale. Gravi difficol</w:t>
            </w:r>
            <w:r w:rsidR="00DF602E">
              <w:rPr>
                <w:rFonts w:ascii="Times New Roman" w:hAnsi="Times New Roman" w:cs="Times New Roman"/>
                <w:sz w:val="20"/>
                <w:szCs w:val="20"/>
              </w:rPr>
              <w:t>tà nell’applicare le conoscenze</w:t>
            </w:r>
          </w:p>
        </w:tc>
        <w:tc>
          <w:tcPr>
            <w:tcW w:w="2693" w:type="dxa"/>
          </w:tcPr>
          <w:p w14:paraId="678653B6" w14:textId="5195DF94"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Effettua anal</w:t>
            </w:r>
            <w:r w:rsidR="00DF602E">
              <w:rPr>
                <w:rFonts w:ascii="Times New Roman" w:hAnsi="Times New Roman" w:cs="Times New Roman"/>
                <w:sz w:val="20"/>
                <w:szCs w:val="20"/>
              </w:rPr>
              <w:t>isi e sintesi in modo improprio</w:t>
            </w:r>
          </w:p>
        </w:tc>
      </w:tr>
      <w:tr w:rsidR="00DF602E" w:rsidRPr="004868A4" w14:paraId="228C45BF" w14:textId="77777777" w:rsidTr="00DF602E">
        <w:tc>
          <w:tcPr>
            <w:tcW w:w="1276" w:type="dxa"/>
          </w:tcPr>
          <w:p w14:paraId="3E56AC81" w14:textId="77777777" w:rsidR="00DF602E" w:rsidRDefault="00E71024" w:rsidP="00DF602E">
            <w:pPr>
              <w:jc w:val="center"/>
              <w:rPr>
                <w:rFonts w:ascii="Times New Roman" w:hAnsi="Times New Roman" w:cs="Times New Roman"/>
                <w:sz w:val="20"/>
                <w:szCs w:val="20"/>
              </w:rPr>
            </w:pPr>
            <w:r w:rsidRPr="004868A4">
              <w:rPr>
                <w:rFonts w:ascii="Times New Roman" w:hAnsi="Times New Roman" w:cs="Times New Roman"/>
                <w:b/>
                <w:sz w:val="20"/>
                <w:szCs w:val="20"/>
              </w:rPr>
              <w:t>5</w:t>
            </w:r>
            <w:r w:rsidRPr="004868A4">
              <w:rPr>
                <w:rFonts w:ascii="Times New Roman" w:hAnsi="Times New Roman" w:cs="Times New Roman"/>
                <w:sz w:val="20"/>
                <w:szCs w:val="20"/>
              </w:rPr>
              <w:t xml:space="preserve"> </w:t>
            </w:r>
          </w:p>
          <w:p w14:paraId="504A9D96" w14:textId="1E24A54F" w:rsidR="00E71024" w:rsidRPr="004868A4" w:rsidRDefault="00E71024" w:rsidP="00DF602E">
            <w:pPr>
              <w:jc w:val="center"/>
              <w:rPr>
                <w:rFonts w:ascii="Times New Roman" w:hAnsi="Times New Roman" w:cs="Times New Roman"/>
                <w:sz w:val="20"/>
                <w:szCs w:val="20"/>
              </w:rPr>
            </w:pPr>
            <w:r w:rsidRPr="004868A4">
              <w:rPr>
                <w:rFonts w:ascii="Times New Roman" w:hAnsi="Times New Roman" w:cs="Times New Roman"/>
                <w:sz w:val="20"/>
                <w:szCs w:val="20"/>
              </w:rPr>
              <w:t>insufficiente</w:t>
            </w:r>
          </w:p>
        </w:tc>
        <w:tc>
          <w:tcPr>
            <w:tcW w:w="2410" w:type="dxa"/>
          </w:tcPr>
          <w:p w14:paraId="598C6306" w14:textId="3E989518"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 xml:space="preserve">Superficiali, </w:t>
            </w:r>
            <w:r w:rsidR="00DF602E">
              <w:rPr>
                <w:rFonts w:ascii="Times New Roman" w:hAnsi="Times New Roman" w:cs="Times New Roman"/>
                <w:sz w:val="20"/>
                <w:szCs w:val="20"/>
              </w:rPr>
              <w:t>generiche e non sempre corrette</w:t>
            </w:r>
          </w:p>
        </w:tc>
        <w:tc>
          <w:tcPr>
            <w:tcW w:w="4394" w:type="dxa"/>
          </w:tcPr>
          <w:p w14:paraId="79BFCDB8" w14:textId="57402D58"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Esposizione incerta e uso impreciso del lessico. Applicazi</w:t>
            </w:r>
            <w:r w:rsidR="00DF602E">
              <w:rPr>
                <w:rFonts w:ascii="Times New Roman" w:hAnsi="Times New Roman" w:cs="Times New Roman"/>
                <w:sz w:val="20"/>
                <w:szCs w:val="20"/>
              </w:rPr>
              <w:t>one delle conoscenze incompleta</w:t>
            </w:r>
          </w:p>
        </w:tc>
        <w:tc>
          <w:tcPr>
            <w:tcW w:w="2693" w:type="dxa"/>
          </w:tcPr>
          <w:p w14:paraId="4E44054D" w14:textId="49E64A9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Compie analisi e sintesi parziali. Se guidat</w:t>
            </w:r>
            <w:r w:rsidR="00DF602E">
              <w:rPr>
                <w:rFonts w:ascii="Times New Roman" w:hAnsi="Times New Roman" w:cs="Times New Roman"/>
                <w:sz w:val="20"/>
                <w:szCs w:val="20"/>
              </w:rPr>
              <w:t>o effettua semplici valutazioni</w:t>
            </w:r>
          </w:p>
        </w:tc>
      </w:tr>
      <w:tr w:rsidR="00DF602E" w:rsidRPr="004868A4" w14:paraId="5DDF1450" w14:textId="77777777" w:rsidTr="00DF602E">
        <w:tc>
          <w:tcPr>
            <w:tcW w:w="1276" w:type="dxa"/>
          </w:tcPr>
          <w:p w14:paraId="7EE6965F" w14:textId="77777777" w:rsidR="00DF602E" w:rsidRDefault="00E71024" w:rsidP="00DF602E">
            <w:pPr>
              <w:jc w:val="center"/>
              <w:rPr>
                <w:rFonts w:ascii="Times New Roman" w:hAnsi="Times New Roman" w:cs="Times New Roman"/>
                <w:sz w:val="20"/>
                <w:szCs w:val="20"/>
              </w:rPr>
            </w:pPr>
            <w:r w:rsidRPr="004868A4">
              <w:rPr>
                <w:rFonts w:ascii="Times New Roman" w:hAnsi="Times New Roman" w:cs="Times New Roman"/>
                <w:b/>
                <w:sz w:val="20"/>
                <w:szCs w:val="20"/>
              </w:rPr>
              <w:t>6</w:t>
            </w:r>
            <w:r w:rsidRPr="004868A4">
              <w:rPr>
                <w:rFonts w:ascii="Times New Roman" w:hAnsi="Times New Roman" w:cs="Times New Roman"/>
                <w:sz w:val="20"/>
                <w:szCs w:val="20"/>
              </w:rPr>
              <w:t xml:space="preserve"> </w:t>
            </w:r>
          </w:p>
          <w:p w14:paraId="7A5C8401" w14:textId="6F23B012" w:rsidR="00E71024" w:rsidRPr="004868A4" w:rsidRDefault="00E71024" w:rsidP="00DF602E">
            <w:pPr>
              <w:jc w:val="center"/>
              <w:rPr>
                <w:rFonts w:ascii="Times New Roman" w:hAnsi="Times New Roman" w:cs="Times New Roman"/>
                <w:sz w:val="20"/>
                <w:szCs w:val="20"/>
              </w:rPr>
            </w:pPr>
            <w:r w:rsidRPr="004868A4">
              <w:rPr>
                <w:rFonts w:ascii="Times New Roman" w:hAnsi="Times New Roman" w:cs="Times New Roman"/>
                <w:sz w:val="20"/>
                <w:szCs w:val="20"/>
              </w:rPr>
              <w:t>sufficiente</w:t>
            </w:r>
          </w:p>
        </w:tc>
        <w:tc>
          <w:tcPr>
            <w:tcW w:w="2410" w:type="dxa"/>
          </w:tcPr>
          <w:p w14:paraId="4A410F7A" w14:textId="7CB29DA9"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Conoscenze di base prevalentemente corrette e</w:t>
            </w:r>
            <w:r w:rsidR="00DF602E">
              <w:rPr>
                <w:rFonts w:ascii="Times New Roman" w:hAnsi="Times New Roman" w:cs="Times New Roman"/>
                <w:sz w:val="20"/>
                <w:szCs w:val="20"/>
              </w:rPr>
              <w:t>d essenziali, ma non articolate</w:t>
            </w:r>
          </w:p>
        </w:tc>
        <w:tc>
          <w:tcPr>
            <w:tcW w:w="4394" w:type="dxa"/>
          </w:tcPr>
          <w:p w14:paraId="3CFB9190" w14:textId="0E6ECF0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Forma espositiva piuttosto corretta e uso appropriato del lessico. Applica le conoscenze</w:t>
            </w:r>
            <w:r w:rsidR="00DF602E">
              <w:rPr>
                <w:rFonts w:ascii="Times New Roman" w:hAnsi="Times New Roman" w:cs="Times New Roman"/>
                <w:sz w:val="20"/>
                <w:szCs w:val="20"/>
              </w:rPr>
              <w:t xml:space="preserve"> in modo semplice ed essenziale</w:t>
            </w:r>
          </w:p>
        </w:tc>
        <w:tc>
          <w:tcPr>
            <w:tcW w:w="2693" w:type="dxa"/>
          </w:tcPr>
          <w:p w14:paraId="1A0C1DC7" w14:textId="0D576464"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Effettua analisi e sintesi in modo corretto. Se guidat</w:t>
            </w:r>
            <w:r w:rsidR="00DF602E">
              <w:rPr>
                <w:rFonts w:ascii="Times New Roman" w:hAnsi="Times New Roman" w:cs="Times New Roman"/>
                <w:sz w:val="20"/>
                <w:szCs w:val="20"/>
              </w:rPr>
              <w:t>o effettua valutazioni coerenti</w:t>
            </w:r>
          </w:p>
        </w:tc>
      </w:tr>
      <w:tr w:rsidR="00DF602E" w:rsidRPr="004868A4" w14:paraId="10306434" w14:textId="77777777" w:rsidTr="00DF602E">
        <w:tc>
          <w:tcPr>
            <w:tcW w:w="1276" w:type="dxa"/>
          </w:tcPr>
          <w:p w14:paraId="4E024588" w14:textId="77777777" w:rsidR="00DF602E" w:rsidRDefault="00E71024" w:rsidP="00DF602E">
            <w:pPr>
              <w:jc w:val="center"/>
              <w:rPr>
                <w:rFonts w:ascii="Times New Roman" w:hAnsi="Times New Roman" w:cs="Times New Roman"/>
                <w:sz w:val="20"/>
                <w:szCs w:val="20"/>
              </w:rPr>
            </w:pPr>
            <w:r w:rsidRPr="004868A4">
              <w:rPr>
                <w:rFonts w:ascii="Times New Roman" w:hAnsi="Times New Roman" w:cs="Times New Roman"/>
                <w:b/>
                <w:sz w:val="20"/>
                <w:szCs w:val="20"/>
              </w:rPr>
              <w:t>7</w:t>
            </w:r>
            <w:r w:rsidRPr="004868A4">
              <w:rPr>
                <w:rFonts w:ascii="Times New Roman" w:hAnsi="Times New Roman" w:cs="Times New Roman"/>
                <w:sz w:val="20"/>
                <w:szCs w:val="20"/>
              </w:rPr>
              <w:t xml:space="preserve"> </w:t>
            </w:r>
          </w:p>
          <w:p w14:paraId="47835583" w14:textId="4832474D" w:rsidR="00DF602E" w:rsidRDefault="00E71024" w:rsidP="00DF602E">
            <w:pPr>
              <w:jc w:val="center"/>
              <w:rPr>
                <w:rFonts w:ascii="Times New Roman" w:hAnsi="Times New Roman" w:cs="Times New Roman"/>
                <w:sz w:val="20"/>
                <w:szCs w:val="20"/>
              </w:rPr>
            </w:pPr>
            <w:r w:rsidRPr="004868A4">
              <w:rPr>
                <w:rFonts w:ascii="Times New Roman" w:hAnsi="Times New Roman" w:cs="Times New Roman"/>
                <w:sz w:val="20"/>
                <w:szCs w:val="20"/>
              </w:rPr>
              <w:t>discreto/</w:t>
            </w:r>
          </w:p>
          <w:p w14:paraId="521B23AB" w14:textId="1474558A" w:rsidR="00E71024" w:rsidRPr="004868A4" w:rsidRDefault="00E71024" w:rsidP="00DF602E">
            <w:pPr>
              <w:jc w:val="center"/>
              <w:rPr>
                <w:rFonts w:ascii="Times New Roman" w:hAnsi="Times New Roman" w:cs="Times New Roman"/>
                <w:sz w:val="20"/>
                <w:szCs w:val="20"/>
              </w:rPr>
            </w:pPr>
            <w:r w:rsidRPr="004868A4">
              <w:rPr>
                <w:rFonts w:ascii="Times New Roman" w:hAnsi="Times New Roman" w:cs="Times New Roman"/>
                <w:sz w:val="20"/>
                <w:szCs w:val="20"/>
              </w:rPr>
              <w:t>buono</w:t>
            </w:r>
          </w:p>
        </w:tc>
        <w:tc>
          <w:tcPr>
            <w:tcW w:w="2410" w:type="dxa"/>
          </w:tcPr>
          <w:p w14:paraId="76343275" w14:textId="29E8100C"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Corrette, sod</w:t>
            </w:r>
            <w:r w:rsidR="00DF602E">
              <w:rPr>
                <w:rFonts w:ascii="Times New Roman" w:hAnsi="Times New Roman" w:cs="Times New Roman"/>
                <w:sz w:val="20"/>
                <w:szCs w:val="20"/>
              </w:rPr>
              <w:t>disfacenti, ma non approfondite</w:t>
            </w:r>
          </w:p>
        </w:tc>
        <w:tc>
          <w:tcPr>
            <w:tcW w:w="4394" w:type="dxa"/>
          </w:tcPr>
          <w:p w14:paraId="4B809C74"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Esposizione ben articolata e uso adeguato del lessico. Applica in modo chiaro le conoscenze individuando collegamenti tra argomenti affini. Qualche imprecisione</w:t>
            </w:r>
          </w:p>
        </w:tc>
        <w:tc>
          <w:tcPr>
            <w:tcW w:w="2693" w:type="dxa"/>
          </w:tcPr>
          <w:p w14:paraId="1FFEE1FD" w14:textId="41C2913E"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Effettua analisi e sintesi in modo corretto e puntuale. Abbastanza autono</w:t>
            </w:r>
            <w:r w:rsidR="00DF602E">
              <w:rPr>
                <w:rFonts w:ascii="Times New Roman" w:hAnsi="Times New Roman" w:cs="Times New Roman"/>
                <w:sz w:val="20"/>
                <w:szCs w:val="20"/>
              </w:rPr>
              <w:t>mo nel rielaborare i contenuti</w:t>
            </w:r>
          </w:p>
        </w:tc>
      </w:tr>
      <w:tr w:rsidR="00DF602E" w:rsidRPr="004868A4" w14:paraId="7B1E9366" w14:textId="77777777" w:rsidTr="00DF602E">
        <w:tc>
          <w:tcPr>
            <w:tcW w:w="1276" w:type="dxa"/>
          </w:tcPr>
          <w:p w14:paraId="7CFA4372" w14:textId="77777777" w:rsidR="00DF602E" w:rsidRDefault="00E71024" w:rsidP="00DF602E">
            <w:pPr>
              <w:jc w:val="center"/>
              <w:rPr>
                <w:rFonts w:ascii="Times New Roman" w:hAnsi="Times New Roman" w:cs="Times New Roman"/>
                <w:sz w:val="20"/>
                <w:szCs w:val="20"/>
              </w:rPr>
            </w:pPr>
            <w:r w:rsidRPr="004868A4">
              <w:rPr>
                <w:rFonts w:ascii="Times New Roman" w:hAnsi="Times New Roman" w:cs="Times New Roman"/>
                <w:b/>
                <w:sz w:val="20"/>
                <w:szCs w:val="20"/>
              </w:rPr>
              <w:t>8</w:t>
            </w:r>
            <w:r w:rsidRPr="004868A4">
              <w:rPr>
                <w:rFonts w:ascii="Times New Roman" w:hAnsi="Times New Roman" w:cs="Times New Roman"/>
                <w:sz w:val="20"/>
                <w:szCs w:val="20"/>
              </w:rPr>
              <w:t xml:space="preserve"> </w:t>
            </w:r>
          </w:p>
          <w:p w14:paraId="4BE62718" w14:textId="27FA60C8" w:rsidR="00DF602E" w:rsidRDefault="00E71024" w:rsidP="00DF602E">
            <w:pPr>
              <w:jc w:val="center"/>
              <w:rPr>
                <w:rFonts w:ascii="Times New Roman" w:hAnsi="Times New Roman" w:cs="Times New Roman"/>
                <w:sz w:val="20"/>
                <w:szCs w:val="20"/>
              </w:rPr>
            </w:pPr>
            <w:r w:rsidRPr="004868A4">
              <w:rPr>
                <w:rFonts w:ascii="Times New Roman" w:hAnsi="Times New Roman" w:cs="Times New Roman"/>
                <w:sz w:val="20"/>
                <w:szCs w:val="20"/>
              </w:rPr>
              <w:t>buono/</w:t>
            </w:r>
          </w:p>
          <w:p w14:paraId="2B80E8B2" w14:textId="5776A08E" w:rsidR="00E71024" w:rsidRPr="004868A4" w:rsidRDefault="00E71024" w:rsidP="00DF602E">
            <w:pPr>
              <w:jc w:val="center"/>
              <w:rPr>
                <w:rFonts w:ascii="Times New Roman" w:hAnsi="Times New Roman" w:cs="Times New Roman"/>
                <w:sz w:val="20"/>
                <w:szCs w:val="20"/>
              </w:rPr>
            </w:pPr>
            <w:r w:rsidRPr="004868A4">
              <w:rPr>
                <w:rFonts w:ascii="Times New Roman" w:hAnsi="Times New Roman" w:cs="Times New Roman"/>
                <w:sz w:val="20"/>
                <w:szCs w:val="20"/>
              </w:rPr>
              <w:t>distinto</w:t>
            </w:r>
          </w:p>
        </w:tc>
        <w:tc>
          <w:tcPr>
            <w:tcW w:w="2410" w:type="dxa"/>
          </w:tcPr>
          <w:p w14:paraId="0B6BCB49" w14:textId="1AA97CAB"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Complet</w:t>
            </w:r>
            <w:r w:rsidR="00DF602E">
              <w:rPr>
                <w:rFonts w:ascii="Times New Roman" w:hAnsi="Times New Roman" w:cs="Times New Roman"/>
                <w:sz w:val="20"/>
                <w:szCs w:val="20"/>
              </w:rPr>
              <w:t>e ed approfondite</w:t>
            </w:r>
          </w:p>
        </w:tc>
        <w:tc>
          <w:tcPr>
            <w:tcW w:w="4394" w:type="dxa"/>
          </w:tcPr>
          <w:p w14:paraId="41626219" w14:textId="2F8882E4"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Forma espositiva ben strutturata e uso confacente del lessico. Applica in modo articolato le conoscenze e individua collegamenti lo</w:t>
            </w:r>
            <w:r w:rsidR="00DF602E">
              <w:rPr>
                <w:rFonts w:ascii="Times New Roman" w:hAnsi="Times New Roman" w:cs="Times New Roman"/>
                <w:sz w:val="20"/>
                <w:szCs w:val="20"/>
              </w:rPr>
              <w:t>gici intra e inter disciplinari</w:t>
            </w:r>
          </w:p>
        </w:tc>
        <w:tc>
          <w:tcPr>
            <w:tcW w:w="2693" w:type="dxa"/>
          </w:tcPr>
          <w:p w14:paraId="765A23DC" w14:textId="0DC17A62"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Buone capacità di analisi, sintesi e riflessione. Piena autonomia nella r</w:t>
            </w:r>
            <w:r w:rsidR="00DF602E">
              <w:rPr>
                <w:rFonts w:ascii="Times New Roman" w:hAnsi="Times New Roman" w:cs="Times New Roman"/>
                <w:sz w:val="20"/>
                <w:szCs w:val="20"/>
              </w:rPr>
              <w:t>ielaborazione dei contenuti</w:t>
            </w:r>
          </w:p>
        </w:tc>
      </w:tr>
      <w:tr w:rsidR="00DF602E" w:rsidRPr="004868A4" w14:paraId="6F4009D1" w14:textId="77777777" w:rsidTr="00DF602E">
        <w:tc>
          <w:tcPr>
            <w:tcW w:w="1276" w:type="dxa"/>
          </w:tcPr>
          <w:p w14:paraId="5F09A039" w14:textId="77777777" w:rsidR="00E71024" w:rsidRPr="004868A4" w:rsidRDefault="00E71024" w:rsidP="00DF602E">
            <w:pPr>
              <w:jc w:val="center"/>
              <w:rPr>
                <w:rFonts w:ascii="Times New Roman" w:hAnsi="Times New Roman" w:cs="Times New Roman"/>
                <w:sz w:val="20"/>
                <w:szCs w:val="20"/>
              </w:rPr>
            </w:pPr>
            <w:r w:rsidRPr="004868A4">
              <w:rPr>
                <w:rFonts w:ascii="Times New Roman" w:hAnsi="Times New Roman" w:cs="Times New Roman"/>
                <w:b/>
                <w:sz w:val="20"/>
                <w:szCs w:val="20"/>
              </w:rPr>
              <w:t>9</w:t>
            </w:r>
            <w:r w:rsidRPr="004868A4">
              <w:rPr>
                <w:rFonts w:ascii="Times New Roman" w:hAnsi="Times New Roman" w:cs="Times New Roman"/>
                <w:sz w:val="20"/>
                <w:szCs w:val="20"/>
              </w:rPr>
              <w:t xml:space="preserve"> ottimo</w:t>
            </w:r>
          </w:p>
        </w:tc>
        <w:tc>
          <w:tcPr>
            <w:tcW w:w="2410" w:type="dxa"/>
          </w:tcPr>
          <w:p w14:paraId="0F548167" w14:textId="370C93F9"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Complete</w:t>
            </w:r>
            <w:r w:rsidR="00DF602E">
              <w:rPr>
                <w:rFonts w:ascii="Times New Roman" w:hAnsi="Times New Roman" w:cs="Times New Roman"/>
                <w:sz w:val="20"/>
                <w:szCs w:val="20"/>
              </w:rPr>
              <w:t>, approfondite e ben articolate</w:t>
            </w:r>
          </w:p>
        </w:tc>
        <w:tc>
          <w:tcPr>
            <w:tcW w:w="4394" w:type="dxa"/>
          </w:tcPr>
          <w:p w14:paraId="37F505F7" w14:textId="2F78C8E3"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Forma espositiva ricca e ben articolata. Applicazione efficiente ed articolata delle conoscenze. Ottime capacità di orientam</w:t>
            </w:r>
            <w:r w:rsidR="00DF602E">
              <w:rPr>
                <w:rFonts w:ascii="Times New Roman" w:hAnsi="Times New Roman" w:cs="Times New Roman"/>
                <w:sz w:val="20"/>
                <w:szCs w:val="20"/>
              </w:rPr>
              <w:t>ento intra e inter disciplinare</w:t>
            </w:r>
          </w:p>
        </w:tc>
        <w:tc>
          <w:tcPr>
            <w:tcW w:w="2693" w:type="dxa"/>
          </w:tcPr>
          <w:p w14:paraId="4DF29B63" w14:textId="16825330"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Effettua analisi e sintesi coerenti e ampliate. Rielabora in modo autonomo ed approfon</w:t>
            </w:r>
            <w:r w:rsidR="00DF602E">
              <w:rPr>
                <w:rFonts w:ascii="Times New Roman" w:hAnsi="Times New Roman" w:cs="Times New Roman"/>
                <w:sz w:val="20"/>
                <w:szCs w:val="20"/>
              </w:rPr>
              <w:t>dito anche situazioni complesse</w:t>
            </w:r>
          </w:p>
        </w:tc>
      </w:tr>
      <w:tr w:rsidR="00DF602E" w:rsidRPr="004868A4" w14:paraId="6EC2DD2A" w14:textId="77777777" w:rsidTr="00DF602E">
        <w:tc>
          <w:tcPr>
            <w:tcW w:w="1276" w:type="dxa"/>
          </w:tcPr>
          <w:p w14:paraId="4726A297" w14:textId="77777777" w:rsidR="00DF602E" w:rsidRDefault="00E71024" w:rsidP="00DF602E">
            <w:pPr>
              <w:jc w:val="center"/>
              <w:rPr>
                <w:rFonts w:ascii="Times New Roman" w:hAnsi="Times New Roman" w:cs="Times New Roman"/>
                <w:sz w:val="20"/>
                <w:szCs w:val="20"/>
              </w:rPr>
            </w:pPr>
            <w:r w:rsidRPr="004868A4">
              <w:rPr>
                <w:rFonts w:ascii="Times New Roman" w:hAnsi="Times New Roman" w:cs="Times New Roman"/>
                <w:b/>
                <w:sz w:val="20"/>
                <w:szCs w:val="20"/>
              </w:rPr>
              <w:t>10</w:t>
            </w:r>
            <w:r w:rsidRPr="004868A4">
              <w:rPr>
                <w:rFonts w:ascii="Times New Roman" w:hAnsi="Times New Roman" w:cs="Times New Roman"/>
                <w:sz w:val="20"/>
                <w:szCs w:val="20"/>
              </w:rPr>
              <w:t xml:space="preserve"> </w:t>
            </w:r>
          </w:p>
          <w:p w14:paraId="06C58380" w14:textId="30386508" w:rsidR="00E71024" w:rsidRPr="004868A4" w:rsidRDefault="00E71024" w:rsidP="00DF602E">
            <w:pPr>
              <w:jc w:val="center"/>
              <w:rPr>
                <w:rFonts w:ascii="Times New Roman" w:hAnsi="Times New Roman" w:cs="Times New Roman"/>
                <w:sz w:val="20"/>
                <w:szCs w:val="20"/>
              </w:rPr>
            </w:pPr>
            <w:r w:rsidRPr="004868A4">
              <w:rPr>
                <w:rFonts w:ascii="Times New Roman" w:hAnsi="Times New Roman" w:cs="Times New Roman"/>
                <w:sz w:val="20"/>
                <w:szCs w:val="20"/>
              </w:rPr>
              <w:t>eccellente</w:t>
            </w:r>
          </w:p>
        </w:tc>
        <w:tc>
          <w:tcPr>
            <w:tcW w:w="2410" w:type="dxa"/>
          </w:tcPr>
          <w:p w14:paraId="6252809E" w14:textId="3B764876"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Complete, approfon</w:t>
            </w:r>
            <w:r w:rsidR="00DF602E">
              <w:rPr>
                <w:rFonts w:ascii="Times New Roman" w:hAnsi="Times New Roman" w:cs="Times New Roman"/>
                <w:sz w:val="20"/>
                <w:szCs w:val="20"/>
              </w:rPr>
              <w:t>dite, ampliate e personalizzate</w:t>
            </w:r>
          </w:p>
        </w:tc>
        <w:tc>
          <w:tcPr>
            <w:tcW w:w="4394" w:type="dxa"/>
          </w:tcPr>
          <w:p w14:paraId="121D134E" w14:textId="39505799"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Esposizione ben articolata e ottima proprietà di linguaggio. Eccellenti capacità di collegamento (intra e inter disciplinare) e di organizzazione e riela</w:t>
            </w:r>
            <w:r w:rsidR="00DF602E">
              <w:rPr>
                <w:rFonts w:ascii="Times New Roman" w:hAnsi="Times New Roman" w:cs="Times New Roman"/>
                <w:sz w:val="20"/>
                <w:szCs w:val="20"/>
              </w:rPr>
              <w:t>borazione critica dei contenuti</w:t>
            </w:r>
          </w:p>
        </w:tc>
        <w:tc>
          <w:tcPr>
            <w:tcW w:w="2693" w:type="dxa"/>
          </w:tcPr>
          <w:p w14:paraId="007A4C04" w14:textId="7EF2E68B"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Effettua analisi e sintesi in modo approfondito. Rielabora in modo autonomo e con spirito cri</w:t>
            </w:r>
            <w:r w:rsidR="00DF602E">
              <w:rPr>
                <w:rFonts w:ascii="Times New Roman" w:hAnsi="Times New Roman" w:cs="Times New Roman"/>
                <w:sz w:val="20"/>
                <w:szCs w:val="20"/>
              </w:rPr>
              <w:t>tico anche situazioni complesse</w:t>
            </w:r>
          </w:p>
        </w:tc>
      </w:tr>
    </w:tbl>
    <w:p w14:paraId="01384086" w14:textId="60883C14" w:rsidR="00E71024" w:rsidRPr="004868A4" w:rsidRDefault="00E71024" w:rsidP="00E71024">
      <w:pPr>
        <w:jc w:val="both"/>
        <w:rPr>
          <w:rFonts w:ascii="Times New Roman" w:hAnsi="Times New Roman" w:cs="Times New Roman"/>
          <w:sz w:val="20"/>
          <w:szCs w:val="20"/>
        </w:rPr>
      </w:pPr>
      <w:r w:rsidRPr="004868A4">
        <w:rPr>
          <w:rFonts w:ascii="Times New Roman" w:hAnsi="Times New Roman" w:cs="Times New Roman"/>
          <w:sz w:val="20"/>
          <w:szCs w:val="20"/>
        </w:rPr>
        <w:t>Nel processo di valutazione quadrimestrale e finale, oltre ai singoli voti, per ogni alunno verranno presi in esame i fattori interagenti:</w:t>
      </w:r>
    </w:p>
    <w:p w14:paraId="6610145E"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il comportamento, inteso come capacità di relazionarsi con gli altri nel rispetto della convivenza civile e democratica;</w:t>
      </w:r>
    </w:p>
    <w:p w14:paraId="11EA4321"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il livello di partenza e il progresso evidenziato in relazione ad esso (valutazione di tempi e qualità del recupero, dello scarto tra conoscenza-competenza-abilità in ingresso ed in uscita);</w:t>
      </w:r>
    </w:p>
    <w:p w14:paraId="631DF3EC"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i risultati delle prove e i lavori prodotti;</w:t>
      </w:r>
    </w:p>
    <w:p w14:paraId="0F2381A6"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le osservazioni relative alle competenze trasversali;</w:t>
      </w:r>
    </w:p>
    <w:p w14:paraId="603179C5"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il livello di raggiungimento delle competenze specifiche prefissate;</w:t>
      </w:r>
    </w:p>
    <w:p w14:paraId="65196ACF"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l’interesse e la partecipazione al dialogo educativo in classe;</w:t>
      </w:r>
    </w:p>
    <w:p w14:paraId="1B2364CA"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l’impegno e la costanza nello studio, l’autonomia, l’ordine, la cura e le capacità organizzative;</w:t>
      </w:r>
    </w:p>
    <w:p w14:paraId="37DE47D7"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quant’altro il consiglio di classe riterrà che possa concorrere a stabilire una valutazione oggettiva.</w:t>
      </w:r>
    </w:p>
    <w:p w14:paraId="6576CE42" w14:textId="77777777" w:rsidR="00E71024" w:rsidRPr="00D663A1" w:rsidRDefault="00E71024" w:rsidP="00E71024">
      <w:pPr>
        <w:jc w:val="both"/>
        <w:rPr>
          <w:rFonts w:ascii="Times New Roman" w:eastAsia="TTE18289B0t00" w:hAnsi="Times New Roman" w:cs="Times New Roman"/>
          <w:sz w:val="16"/>
          <w:szCs w:val="16"/>
        </w:rPr>
      </w:pPr>
    </w:p>
    <w:p w14:paraId="19D39AF0" w14:textId="57923452" w:rsidR="00E71024" w:rsidRPr="00D663A1" w:rsidRDefault="00E71024" w:rsidP="00D663A1">
      <w:pPr>
        <w:rPr>
          <w:rFonts w:ascii="Times New Roman" w:hAnsi="Times New Roman" w:cs="Times New Roman"/>
          <w:b/>
          <w:color w:val="0000FF"/>
          <w:sz w:val="20"/>
          <w:szCs w:val="20"/>
        </w:rPr>
      </w:pPr>
      <w:r w:rsidRPr="00D663A1">
        <w:rPr>
          <w:rFonts w:ascii="Times New Roman" w:hAnsi="Times New Roman" w:cs="Times New Roman"/>
          <w:b/>
          <w:color w:val="0000FF"/>
          <w:sz w:val="20"/>
          <w:szCs w:val="20"/>
        </w:rPr>
        <w:t>I</w:t>
      </w:r>
      <w:r w:rsidR="00D663A1" w:rsidRPr="00D663A1">
        <w:rPr>
          <w:rFonts w:ascii="Times New Roman" w:hAnsi="Times New Roman" w:cs="Times New Roman"/>
          <w:b/>
          <w:color w:val="0000FF"/>
          <w:sz w:val="20"/>
          <w:szCs w:val="20"/>
        </w:rPr>
        <w:t xml:space="preserve">nterventi per recupero e approfondimento </w:t>
      </w:r>
    </w:p>
    <w:p w14:paraId="65EB9E4F" w14:textId="77777777" w:rsidR="00E71024" w:rsidRPr="004868A4" w:rsidRDefault="00E71024" w:rsidP="00D663A1">
      <w:pPr>
        <w:jc w:val="both"/>
        <w:rPr>
          <w:rFonts w:ascii="Times New Roman" w:hAnsi="Times New Roman" w:cs="Times New Roman"/>
          <w:sz w:val="20"/>
          <w:szCs w:val="20"/>
        </w:rPr>
      </w:pPr>
      <w:r w:rsidRPr="004868A4">
        <w:rPr>
          <w:rFonts w:ascii="Times New Roman" w:hAnsi="Times New Roman" w:cs="Times New Roman"/>
          <w:sz w:val="20"/>
          <w:szCs w:val="20"/>
        </w:rPr>
        <w:t>Gli interventi didattici di recupero saranno rivolti prevalentemente ad alunni che presentano difficoltà di apprendimento e si svolgeranno nei modi e nei tempi stabiliti dal Collegio dei Docenti.</w:t>
      </w:r>
    </w:p>
    <w:p w14:paraId="1B253496" w14:textId="77777777" w:rsidR="00E71024" w:rsidRPr="004868A4" w:rsidRDefault="00E71024" w:rsidP="00D663A1">
      <w:pPr>
        <w:jc w:val="both"/>
        <w:rPr>
          <w:rFonts w:ascii="Times New Roman" w:hAnsi="Times New Roman" w:cs="Times New Roman"/>
          <w:sz w:val="20"/>
          <w:szCs w:val="20"/>
        </w:rPr>
      </w:pPr>
      <w:r w:rsidRPr="004868A4">
        <w:rPr>
          <w:rFonts w:ascii="Times New Roman" w:hAnsi="Times New Roman" w:cs="Times New Roman"/>
          <w:sz w:val="20"/>
          <w:szCs w:val="20"/>
        </w:rPr>
        <w:t>Tali interventi risponderanno all’esigenza di sostenere gli alunni più deboli con interventi, qualora possibile, individualizzati volti a:</w:t>
      </w:r>
    </w:p>
    <w:p w14:paraId="7D5F29F1"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rimotivare allo studio,</w:t>
      </w:r>
    </w:p>
    <w:p w14:paraId="46D8FF62"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rimuovere le lacune di base,</w:t>
      </w:r>
    </w:p>
    <w:p w14:paraId="0DCA1DC2"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attivare la flessibilità mentale,</w:t>
      </w:r>
    </w:p>
    <w:p w14:paraId="1DE45613"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individuare i nuclei fondanti delle discipline,</w:t>
      </w:r>
    </w:p>
    <w:p w14:paraId="5BC6CC06"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sviluppare competenze operative e soprattutto “metacognitive” (ottimizzare i tempi dello studio, imparare ad imparare, etc.).</w:t>
      </w:r>
    </w:p>
    <w:p w14:paraId="748DFA10" w14:textId="77777777" w:rsidR="00E71024" w:rsidRPr="004868A4" w:rsidRDefault="00E71024" w:rsidP="00D663A1">
      <w:pPr>
        <w:tabs>
          <w:tab w:val="left" w:pos="0"/>
        </w:tabs>
        <w:jc w:val="both"/>
        <w:rPr>
          <w:rFonts w:ascii="Times New Roman" w:hAnsi="Times New Roman" w:cs="Times New Roman"/>
          <w:sz w:val="20"/>
          <w:szCs w:val="20"/>
        </w:rPr>
      </w:pPr>
      <w:r w:rsidRPr="004868A4">
        <w:rPr>
          <w:rFonts w:ascii="Times New Roman" w:hAnsi="Times New Roman" w:cs="Times New Roman"/>
          <w:sz w:val="20"/>
          <w:szCs w:val="20"/>
        </w:rPr>
        <w:t xml:space="preserve">Qualora non fosse possibile l’organizzazione dei corsi di recupero in orario pomeridiano, i docenti, secondo le modalità deliberate nel Collegio dei Docenti, dedicheranno le ore che verranno stabilite al recupero curricolare. In questa fase di </w:t>
      </w:r>
      <w:r w:rsidRPr="004868A4">
        <w:rPr>
          <w:rFonts w:ascii="Times New Roman" w:hAnsi="Times New Roman" w:cs="Times New Roman"/>
          <w:i/>
          <w:sz w:val="20"/>
          <w:szCs w:val="20"/>
        </w:rPr>
        <w:t>pausa didattica</w:t>
      </w:r>
      <w:r w:rsidRPr="004868A4">
        <w:rPr>
          <w:rFonts w:ascii="Times New Roman" w:hAnsi="Times New Roman" w:cs="Times New Roman"/>
          <w:sz w:val="20"/>
          <w:szCs w:val="20"/>
        </w:rPr>
        <w:t xml:space="preserve">, saranno ripresi in considerazione i principali argomenti trattati, dopo aver ascoltato attentamente le esigenze dei discenti che presentano delle lacune. Gli allievi che non necessitano di questa tipologia verranno coinvolti in attività di </w:t>
      </w:r>
      <w:r w:rsidRPr="004868A4">
        <w:rPr>
          <w:rFonts w:ascii="Times New Roman" w:hAnsi="Times New Roman" w:cs="Times New Roman"/>
          <w:i/>
          <w:sz w:val="20"/>
          <w:szCs w:val="20"/>
        </w:rPr>
        <w:t>tutoring didattico</w:t>
      </w:r>
      <w:r w:rsidRPr="004868A4">
        <w:rPr>
          <w:rFonts w:ascii="Times New Roman" w:hAnsi="Times New Roman" w:cs="Times New Roman"/>
          <w:sz w:val="20"/>
          <w:szCs w:val="20"/>
        </w:rPr>
        <w:t xml:space="preserve"> per gli alunni che hanno registrato le insufficienze, oppure verranno progettati appositamente per loro delle attività di approfondimento inerenti a contenuti già affrontati nell’arco del quadrimestre. L’approfondimento verrà condotto, soprattutto, attraverso l’uso di strumenti informatici, secondo le seguenti modalità: </w:t>
      </w:r>
    </w:p>
    <w:p w14:paraId="05BF29A2"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compiti specifici e/o in situazione;</w:t>
      </w:r>
    </w:p>
    <w:p w14:paraId="11ACDC09"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ricerche individuali;</w:t>
      </w:r>
    </w:p>
    <w:p w14:paraId="2F81F0E1" w14:textId="77777777"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attività extracurriculari.</w:t>
      </w:r>
    </w:p>
    <w:p w14:paraId="2702B6A4" w14:textId="77777777" w:rsidR="00E71024" w:rsidRPr="00D663A1" w:rsidRDefault="00E71024" w:rsidP="00E71024">
      <w:pPr>
        <w:rPr>
          <w:rFonts w:ascii="Times New Roman" w:hAnsi="Times New Roman" w:cs="Times New Roman"/>
          <w:sz w:val="16"/>
          <w:szCs w:val="16"/>
        </w:rPr>
      </w:pPr>
    </w:p>
    <w:p w14:paraId="2E256F52" w14:textId="5674D207" w:rsidR="00E71024" w:rsidRPr="00D663A1" w:rsidRDefault="00E71024" w:rsidP="00D663A1">
      <w:pPr>
        <w:tabs>
          <w:tab w:val="left" w:pos="0"/>
        </w:tabs>
        <w:jc w:val="both"/>
        <w:rPr>
          <w:rFonts w:ascii="Times New Roman" w:hAnsi="Times New Roman" w:cs="Times New Roman"/>
          <w:b/>
          <w:color w:val="0000FF"/>
          <w:sz w:val="20"/>
          <w:szCs w:val="20"/>
        </w:rPr>
      </w:pPr>
      <w:r w:rsidRPr="00D663A1">
        <w:rPr>
          <w:rFonts w:ascii="Times New Roman" w:hAnsi="Times New Roman" w:cs="Times New Roman"/>
          <w:b/>
          <w:color w:val="0000FF"/>
          <w:sz w:val="20"/>
          <w:szCs w:val="20"/>
        </w:rPr>
        <w:t>M</w:t>
      </w:r>
      <w:r w:rsidR="00D663A1" w:rsidRPr="00D663A1">
        <w:rPr>
          <w:rFonts w:ascii="Times New Roman" w:hAnsi="Times New Roman" w:cs="Times New Roman"/>
          <w:b/>
          <w:color w:val="0000FF"/>
          <w:sz w:val="20"/>
          <w:szCs w:val="20"/>
        </w:rPr>
        <w:t xml:space="preserve">odalità di comunicazione con le famiglie </w:t>
      </w:r>
    </w:p>
    <w:p w14:paraId="5BECE5E3" w14:textId="3B70205D"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valutazione e commento per la famiglia sul registro elettronico nel caso di rifi</w:t>
      </w:r>
      <w:r w:rsidR="00D663A1">
        <w:rPr>
          <w:rFonts w:ascii="Times New Roman" w:hAnsi="Times New Roman" w:cs="Times New Roman"/>
        </w:rPr>
        <w:t>uto o insufficienze dell’alunno</w:t>
      </w:r>
    </w:p>
    <w:p w14:paraId="2A3C10CE" w14:textId="41C360C3"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colloqui generali e/o ricevimenti settimanali su richiesta de</w:t>
      </w:r>
      <w:r w:rsidR="00D663A1">
        <w:rPr>
          <w:rFonts w:ascii="Times New Roman" w:hAnsi="Times New Roman" w:cs="Times New Roman"/>
        </w:rPr>
        <w:t>lle famiglie e con appuntamento</w:t>
      </w:r>
    </w:p>
    <w:p w14:paraId="5D5D726B" w14:textId="367924DE" w:rsidR="00E71024" w:rsidRPr="004868A4" w:rsidRDefault="00E71024" w:rsidP="001057CE">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convocazione straordinaria dei genitori per colloqui individuali in caso d</w:t>
      </w:r>
      <w:r w:rsidR="00D663A1">
        <w:rPr>
          <w:rFonts w:ascii="Times New Roman" w:hAnsi="Times New Roman" w:cs="Times New Roman"/>
        </w:rPr>
        <w:t>i gravi insufficienze</w:t>
      </w:r>
    </w:p>
    <w:p w14:paraId="001C5664" w14:textId="7FE3414E" w:rsidR="00C974C5" w:rsidRPr="00C974C5" w:rsidRDefault="00E71024" w:rsidP="00C974C5">
      <w:pPr>
        <w:pStyle w:val="Paragrafoelenco1"/>
        <w:numPr>
          <w:ilvl w:val="0"/>
          <w:numId w:val="150"/>
        </w:numPr>
        <w:tabs>
          <w:tab w:val="left" w:pos="0"/>
        </w:tabs>
        <w:ind w:left="284" w:hanging="142"/>
        <w:jc w:val="both"/>
        <w:rPr>
          <w:rFonts w:ascii="Times New Roman" w:hAnsi="Times New Roman" w:cs="Times New Roman"/>
        </w:rPr>
      </w:pPr>
      <w:r w:rsidRPr="004868A4">
        <w:rPr>
          <w:rFonts w:ascii="Times New Roman" w:hAnsi="Times New Roman" w:cs="Times New Roman"/>
        </w:rPr>
        <w:t>comunicazioni telefoniche in caso di un elevato numero di assenze.</w:t>
      </w:r>
    </w:p>
    <w:p w14:paraId="485F4195" w14:textId="77777777" w:rsidR="00A33786" w:rsidRDefault="00A33786" w:rsidP="00990E98">
      <w:pPr>
        <w:contextualSpacing/>
        <w:jc w:val="center"/>
        <w:rPr>
          <w:rFonts w:ascii="Times New Roman" w:hAnsi="Times New Roman" w:cs="Times New Roman"/>
          <w:b/>
          <w:bCs/>
          <w:smallCaps/>
          <w:color w:val="FF0000"/>
          <w:sz w:val="22"/>
          <w:szCs w:val="22"/>
        </w:rPr>
      </w:pPr>
    </w:p>
    <w:p w14:paraId="0963D17E" w14:textId="77777777" w:rsidR="00A33786" w:rsidRDefault="00A33786" w:rsidP="00990E98">
      <w:pPr>
        <w:contextualSpacing/>
        <w:jc w:val="center"/>
        <w:rPr>
          <w:rFonts w:ascii="Times New Roman" w:hAnsi="Times New Roman" w:cs="Times New Roman"/>
          <w:b/>
          <w:bCs/>
          <w:smallCaps/>
          <w:color w:val="FF0000"/>
          <w:sz w:val="22"/>
          <w:szCs w:val="22"/>
        </w:rPr>
      </w:pPr>
    </w:p>
    <w:p w14:paraId="7DFF0C69" w14:textId="77777777" w:rsidR="00B37E10" w:rsidRDefault="00B37E10" w:rsidP="00990E98">
      <w:pPr>
        <w:contextualSpacing/>
        <w:jc w:val="center"/>
        <w:rPr>
          <w:rFonts w:ascii="Times New Roman" w:hAnsi="Times New Roman" w:cs="Times New Roman"/>
          <w:b/>
          <w:bCs/>
          <w:smallCaps/>
          <w:color w:val="FF0000"/>
          <w:sz w:val="22"/>
          <w:szCs w:val="22"/>
        </w:rPr>
      </w:pPr>
    </w:p>
    <w:p w14:paraId="3C8C126E" w14:textId="77777777" w:rsidR="00B37E10" w:rsidRDefault="00B37E10" w:rsidP="00990E98">
      <w:pPr>
        <w:contextualSpacing/>
        <w:jc w:val="center"/>
        <w:rPr>
          <w:rFonts w:ascii="Times New Roman" w:hAnsi="Times New Roman" w:cs="Times New Roman"/>
          <w:b/>
          <w:bCs/>
          <w:smallCaps/>
          <w:color w:val="FF0000"/>
          <w:sz w:val="22"/>
          <w:szCs w:val="22"/>
        </w:rPr>
      </w:pPr>
    </w:p>
    <w:p w14:paraId="5144E9F3" w14:textId="13BBCDC7" w:rsidR="00E71024" w:rsidRPr="00990E98" w:rsidRDefault="00E71024" w:rsidP="00990E98">
      <w:pPr>
        <w:contextualSpacing/>
        <w:jc w:val="center"/>
        <w:rPr>
          <w:rFonts w:ascii="Times New Roman" w:hAnsi="Times New Roman" w:cs="Times New Roman"/>
          <w:b/>
          <w:bCs/>
          <w:smallCaps/>
          <w:color w:val="FF0000"/>
          <w:sz w:val="22"/>
          <w:szCs w:val="22"/>
        </w:rPr>
      </w:pPr>
      <w:r w:rsidRPr="00D663A1">
        <w:rPr>
          <w:rFonts w:ascii="Times New Roman" w:hAnsi="Times New Roman" w:cs="Times New Roman"/>
          <w:b/>
          <w:bCs/>
          <w:smallCaps/>
          <w:color w:val="FF0000"/>
          <w:sz w:val="22"/>
          <w:szCs w:val="22"/>
        </w:rPr>
        <w:t>D</w:t>
      </w:r>
      <w:r w:rsidR="00D663A1" w:rsidRPr="00D663A1">
        <w:rPr>
          <w:rFonts w:ascii="Times New Roman" w:hAnsi="Times New Roman" w:cs="Times New Roman"/>
          <w:b/>
          <w:bCs/>
          <w:smallCaps/>
          <w:color w:val="FF0000"/>
          <w:sz w:val="22"/>
          <w:szCs w:val="22"/>
        </w:rPr>
        <w:t xml:space="preserve">iritto ed Economia </w:t>
      </w:r>
    </w:p>
    <w:p w14:paraId="5BD00357" w14:textId="77777777" w:rsidR="00E71024" w:rsidRPr="004868A4" w:rsidRDefault="00E71024" w:rsidP="00D663A1">
      <w:pPr>
        <w:jc w:val="both"/>
        <w:rPr>
          <w:rFonts w:ascii="Times New Roman" w:hAnsi="Times New Roman" w:cs="Times New Roman"/>
          <w:sz w:val="20"/>
          <w:szCs w:val="20"/>
        </w:rPr>
      </w:pPr>
      <w:r w:rsidRPr="004868A4">
        <w:rPr>
          <w:rFonts w:ascii="Times New Roman" w:hAnsi="Times New Roman" w:cs="Times New Roman"/>
          <w:sz w:val="20"/>
          <w:szCs w:val="20"/>
        </w:rPr>
        <w:t xml:space="preserve">Il corso di “Diritto ed economia” concorre a far conseguire allo studente risultati di apprendimento che gli consentano di: </w:t>
      </w:r>
    </w:p>
    <w:p w14:paraId="561D084E" w14:textId="77777777" w:rsidR="00E71024" w:rsidRPr="004868A4" w:rsidRDefault="00E71024" w:rsidP="00D663A1">
      <w:pPr>
        <w:pStyle w:val="Paragrafoelenco"/>
        <w:numPr>
          <w:ilvl w:val="0"/>
          <w:numId w:val="118"/>
        </w:numPr>
        <w:ind w:left="426" w:hanging="142"/>
        <w:jc w:val="both"/>
        <w:rPr>
          <w:rFonts w:ascii="Times New Roman" w:hAnsi="Times New Roman" w:cs="Times New Roman"/>
          <w:sz w:val="20"/>
          <w:szCs w:val="20"/>
        </w:rPr>
      </w:pPr>
      <w:r w:rsidRPr="004868A4">
        <w:rPr>
          <w:rFonts w:ascii="Times New Roman" w:hAnsi="Times New Roman" w:cs="Times New Roman"/>
          <w:sz w:val="20"/>
          <w:szCs w:val="20"/>
        </w:rPr>
        <w:t xml:space="preserve">analizzare la realtà e i fatti concreti della vita quotidiana ed elaborare generalizzazioni che aiutino a spiegare i comportamenti individuali e collettivi in chiave economica </w:t>
      </w:r>
    </w:p>
    <w:p w14:paraId="32D48129" w14:textId="77777777" w:rsidR="00E71024" w:rsidRPr="004868A4" w:rsidRDefault="00E71024" w:rsidP="00D663A1">
      <w:pPr>
        <w:pStyle w:val="Paragrafoelenco"/>
        <w:numPr>
          <w:ilvl w:val="0"/>
          <w:numId w:val="118"/>
        </w:numPr>
        <w:ind w:left="426" w:hanging="142"/>
        <w:jc w:val="both"/>
        <w:rPr>
          <w:rFonts w:ascii="Times New Roman" w:hAnsi="Times New Roman" w:cs="Times New Roman"/>
          <w:sz w:val="20"/>
          <w:szCs w:val="20"/>
        </w:rPr>
      </w:pPr>
      <w:r w:rsidRPr="004868A4">
        <w:rPr>
          <w:rFonts w:ascii="Times New Roman" w:hAnsi="Times New Roman" w:cs="Times New Roman"/>
          <w:sz w:val="20"/>
          <w:szCs w:val="20"/>
        </w:rPr>
        <w:t>riconoscere la varietà e lo sviluppo storico delle forme economiche, sociali e istituzionali attraverso le categorie di sintesi fornite dall’economia e dal diritto</w:t>
      </w:r>
    </w:p>
    <w:p w14:paraId="1D6BE028" w14:textId="77777777" w:rsidR="00E71024" w:rsidRPr="004868A4" w:rsidRDefault="00E71024" w:rsidP="00D663A1">
      <w:pPr>
        <w:pStyle w:val="Paragrafoelenco"/>
        <w:numPr>
          <w:ilvl w:val="0"/>
          <w:numId w:val="118"/>
        </w:numPr>
        <w:ind w:left="426" w:hanging="142"/>
        <w:jc w:val="both"/>
        <w:rPr>
          <w:rFonts w:ascii="Times New Roman" w:hAnsi="Times New Roman" w:cs="Times New Roman"/>
          <w:sz w:val="20"/>
          <w:szCs w:val="20"/>
        </w:rPr>
      </w:pPr>
      <w:r w:rsidRPr="004868A4">
        <w:rPr>
          <w:rFonts w:ascii="Times New Roman" w:hAnsi="Times New Roman" w:cs="Times New Roman"/>
          <w:sz w:val="20"/>
          <w:szCs w:val="20"/>
        </w:rPr>
        <w:t xml:space="preserve">riconoscere l’interdipendenza tra fenomeni economici, sociali, istituzionali, culturali, tecnologici e la loro dimensione locale/globale </w:t>
      </w:r>
    </w:p>
    <w:p w14:paraId="4E832557" w14:textId="77777777" w:rsidR="00E71024" w:rsidRPr="004868A4" w:rsidRDefault="00E71024" w:rsidP="00D663A1">
      <w:pPr>
        <w:pStyle w:val="Paragrafoelenco"/>
        <w:numPr>
          <w:ilvl w:val="0"/>
          <w:numId w:val="118"/>
        </w:numPr>
        <w:ind w:left="426" w:hanging="142"/>
        <w:jc w:val="both"/>
        <w:rPr>
          <w:rFonts w:ascii="Times New Roman" w:hAnsi="Times New Roman" w:cs="Times New Roman"/>
          <w:sz w:val="20"/>
          <w:szCs w:val="20"/>
        </w:rPr>
      </w:pPr>
      <w:r w:rsidRPr="004868A4">
        <w:rPr>
          <w:rFonts w:ascii="Times New Roman" w:hAnsi="Times New Roman" w:cs="Times New Roman"/>
          <w:sz w:val="20"/>
          <w:szCs w:val="20"/>
        </w:rPr>
        <w:t xml:space="preserve">saper collocare l’esperienza personale in un sistema di regole fondato sul reciproco riconoscimento dei diritti garantiti dalla Costituzione, a tutela della persona, della collettività e dell’ambiente </w:t>
      </w:r>
    </w:p>
    <w:p w14:paraId="183C4709" w14:textId="77777777" w:rsidR="00E71024" w:rsidRPr="004868A4" w:rsidRDefault="00E71024" w:rsidP="00D663A1">
      <w:pPr>
        <w:pStyle w:val="Paragrafoelenco"/>
        <w:numPr>
          <w:ilvl w:val="0"/>
          <w:numId w:val="118"/>
        </w:numPr>
        <w:ind w:left="426" w:hanging="142"/>
        <w:jc w:val="both"/>
        <w:rPr>
          <w:rFonts w:ascii="Times New Roman" w:hAnsi="Times New Roman" w:cs="Times New Roman"/>
          <w:sz w:val="20"/>
          <w:szCs w:val="20"/>
        </w:rPr>
      </w:pPr>
      <w:r w:rsidRPr="004868A4">
        <w:rPr>
          <w:rFonts w:ascii="Times New Roman" w:hAnsi="Times New Roman" w:cs="Times New Roman"/>
          <w:sz w:val="20"/>
          <w:szCs w:val="20"/>
        </w:rPr>
        <w:t>riconoscere le caratteristiche essenziali del sistema socio economico per orientarsi nel tessuto produttivo del proprio territorio</w:t>
      </w:r>
    </w:p>
    <w:p w14:paraId="5B7DE23C" w14:textId="77777777" w:rsidR="00E71024" w:rsidRPr="004868A4" w:rsidRDefault="00E71024" w:rsidP="00D663A1">
      <w:pPr>
        <w:pStyle w:val="Paragrafoelenco"/>
        <w:numPr>
          <w:ilvl w:val="0"/>
          <w:numId w:val="118"/>
        </w:numPr>
        <w:ind w:left="426" w:hanging="142"/>
        <w:jc w:val="both"/>
        <w:rPr>
          <w:rFonts w:ascii="Times New Roman" w:hAnsi="Times New Roman" w:cs="Times New Roman"/>
          <w:sz w:val="20"/>
          <w:szCs w:val="20"/>
        </w:rPr>
      </w:pPr>
      <w:r w:rsidRPr="004868A4">
        <w:rPr>
          <w:rFonts w:ascii="Times New Roman" w:hAnsi="Times New Roman" w:cs="Times New Roman"/>
          <w:sz w:val="20"/>
          <w:szCs w:val="20"/>
        </w:rPr>
        <w:t xml:space="preserve">avvalersi degli strumenti indispensabili per esercitare concretamente forme di partecipazione democratica e di cittadinanza attiva come momenti di crescita personale e di consapevole integrazione nel contesto sociale riconoscere, padroneggiare ed utilizzare correttamente il linguaggio economico e giuridico necessario al processo di alfabetizzazione dello studente-cittadino responsabile. </w:t>
      </w:r>
    </w:p>
    <w:p w14:paraId="075CF9F5" w14:textId="77777777" w:rsidR="00E71024" w:rsidRPr="004868A4" w:rsidRDefault="00E71024" w:rsidP="00D663A1">
      <w:pPr>
        <w:jc w:val="both"/>
        <w:rPr>
          <w:rFonts w:ascii="Times New Roman" w:hAnsi="Times New Roman" w:cs="Times New Roman"/>
          <w:sz w:val="20"/>
          <w:szCs w:val="20"/>
        </w:rPr>
      </w:pPr>
      <w:r w:rsidRPr="004868A4">
        <w:rPr>
          <w:rFonts w:ascii="Times New Roman" w:hAnsi="Times New Roman" w:cs="Times New Roman"/>
          <w:sz w:val="20"/>
          <w:szCs w:val="20"/>
        </w:rPr>
        <w:t xml:space="preserve">Il percorso biennale è diretto a motivare lo studio delle discipline, partendo dall’interesse dell’adolescente per i problemi del mondo contemporaneo e della vita di relazione. Il processo di insegnamento/apprendimento prende infatti spunto dal sapere ingenuo dell’adolescente relativamente a situazioni che rientrano nella sua esperienza individuale, familiare e sociale e, attraverso la scoperta guidata, procede da conoscenze spontanee verso conoscenze scientificamente sempre più approfondite; passando, tramite approssimazioni successive, da una dimensione descrittiva dei fenomeni sociali a progressive generalizzazioni e concettualizzazioni. </w:t>
      </w:r>
    </w:p>
    <w:p w14:paraId="14EDDD89" w14:textId="77777777" w:rsidR="00E71024" w:rsidRPr="004868A4" w:rsidRDefault="00E71024" w:rsidP="00D663A1">
      <w:pPr>
        <w:jc w:val="both"/>
        <w:rPr>
          <w:rFonts w:ascii="Times New Roman" w:hAnsi="Times New Roman" w:cs="Times New Roman"/>
          <w:sz w:val="20"/>
          <w:szCs w:val="20"/>
        </w:rPr>
      </w:pPr>
      <w:r w:rsidRPr="004868A4">
        <w:rPr>
          <w:rFonts w:ascii="Times New Roman" w:hAnsi="Times New Roman" w:cs="Times New Roman"/>
          <w:sz w:val="20"/>
          <w:szCs w:val="20"/>
        </w:rPr>
        <w:t xml:space="preserve">Il regolamento sul nuovo obbligo di istruzione D. M. 22 agosto 2007 n. 139 (G.U. n. 202 del 31 agosto 2007) contiene le indicazioni nazionali sulle competenze e i saperi che tutti i giovani devono possedere indipendentemente dalla scuola che frequentano. L’obbligo di istruzione è uno strumento in più per un maggiore impegno ad educare i giovani. Esso è rappresentato dalle competenze e dai saperi indispensabili indicati esplicitamente nel decreto. Tutti gli studenti devono acquisire le seguenti </w:t>
      </w:r>
      <w:r w:rsidRPr="004868A4">
        <w:rPr>
          <w:rFonts w:ascii="Times New Roman" w:hAnsi="Times New Roman" w:cs="Times New Roman"/>
          <w:b/>
          <w:sz w:val="20"/>
          <w:szCs w:val="20"/>
        </w:rPr>
        <w:t>otto competenze chiave</w:t>
      </w:r>
      <w:r w:rsidRPr="004868A4">
        <w:rPr>
          <w:rFonts w:ascii="Times New Roman" w:hAnsi="Times New Roman" w:cs="Times New Roman"/>
          <w:sz w:val="20"/>
          <w:szCs w:val="20"/>
        </w:rPr>
        <w:t>, necessarie per la costruzione e il pieno sviluppo della loro persona, in termini di cittadinanza, di corrette e significative relazioni con gli altri e di positiva interazione con la realtà naturale e sociale:</w:t>
      </w:r>
    </w:p>
    <w:p w14:paraId="045886B9" w14:textId="77777777" w:rsidR="00E71024" w:rsidRPr="004868A4" w:rsidRDefault="00E71024" w:rsidP="00D663A1">
      <w:pPr>
        <w:pStyle w:val="Paragrafoelenco"/>
        <w:numPr>
          <w:ilvl w:val="0"/>
          <w:numId w:val="119"/>
        </w:numPr>
        <w:ind w:left="567" w:hanging="283"/>
        <w:jc w:val="both"/>
        <w:rPr>
          <w:rFonts w:ascii="Times New Roman" w:hAnsi="Times New Roman" w:cs="Times New Roman"/>
          <w:sz w:val="20"/>
          <w:szCs w:val="20"/>
        </w:rPr>
      </w:pPr>
      <w:r w:rsidRPr="004868A4">
        <w:rPr>
          <w:rFonts w:ascii="Times New Roman" w:hAnsi="Times New Roman" w:cs="Times New Roman"/>
          <w:b/>
          <w:sz w:val="20"/>
          <w:szCs w:val="20"/>
        </w:rPr>
        <w:t>Imparare ad imparare</w:t>
      </w:r>
      <w:r w:rsidRPr="004868A4">
        <w:rPr>
          <w:rFonts w:ascii="Times New Roman" w:hAnsi="Times New Roman" w:cs="Times New Roman"/>
          <w:sz w:val="20"/>
          <w:szCs w:val="20"/>
        </w:rPr>
        <w:t xml:space="preserve">: ogni giovane deve acquisire un proprio metodo di studio e di lavoro. </w:t>
      </w:r>
    </w:p>
    <w:p w14:paraId="5335124A" w14:textId="0E5FC0E2" w:rsidR="00E71024" w:rsidRPr="004868A4" w:rsidRDefault="00D663A1" w:rsidP="00D663A1">
      <w:pPr>
        <w:pStyle w:val="Paragrafoelenco"/>
        <w:ind w:left="567" w:hanging="283"/>
        <w:jc w:val="both"/>
        <w:rPr>
          <w:rFonts w:ascii="Times New Roman" w:hAnsi="Times New Roman" w:cs="Times New Roman"/>
          <w:sz w:val="20"/>
          <w:szCs w:val="20"/>
        </w:rPr>
      </w:pPr>
      <w:r>
        <w:rPr>
          <w:rFonts w:ascii="Times New Roman" w:hAnsi="Times New Roman" w:cs="Times New Roman"/>
          <w:sz w:val="20"/>
          <w:szCs w:val="20"/>
        </w:rPr>
        <w:t xml:space="preserve">      </w:t>
      </w:r>
      <w:r w:rsidR="00E71024" w:rsidRPr="004868A4">
        <w:rPr>
          <w:rFonts w:ascii="Times New Roman" w:hAnsi="Times New Roman" w:cs="Times New Roman"/>
          <w:sz w:val="20"/>
          <w:szCs w:val="20"/>
        </w:rPr>
        <w:t>Con riferimento alla disciplina giu</w:t>
      </w:r>
      <w:r>
        <w:rPr>
          <w:rFonts w:ascii="Times New Roman" w:hAnsi="Times New Roman" w:cs="Times New Roman"/>
          <w:sz w:val="20"/>
          <w:szCs w:val="20"/>
        </w:rPr>
        <w:t>ridico-economica, comprendere e</w:t>
      </w:r>
      <w:r w:rsidR="00E71024" w:rsidRPr="004868A4">
        <w:rPr>
          <w:rFonts w:ascii="Times New Roman" w:hAnsi="Times New Roman" w:cs="Times New Roman"/>
          <w:sz w:val="20"/>
          <w:szCs w:val="20"/>
        </w:rPr>
        <w:t xml:space="preserve"> iniziare a cogliere aspetti giuridici ed economici della realtà. </w:t>
      </w:r>
    </w:p>
    <w:p w14:paraId="73FC5F85" w14:textId="6B06903D" w:rsidR="00E71024" w:rsidRPr="00990E98" w:rsidRDefault="00E71024" w:rsidP="00990E98">
      <w:pPr>
        <w:pStyle w:val="Paragrafoelenco"/>
        <w:numPr>
          <w:ilvl w:val="0"/>
          <w:numId w:val="119"/>
        </w:numPr>
        <w:ind w:left="567" w:hanging="283"/>
        <w:jc w:val="both"/>
        <w:rPr>
          <w:rFonts w:ascii="Times New Roman" w:hAnsi="Times New Roman" w:cs="Times New Roman"/>
          <w:sz w:val="20"/>
          <w:szCs w:val="20"/>
        </w:rPr>
      </w:pPr>
      <w:r w:rsidRPr="004868A4">
        <w:rPr>
          <w:rFonts w:ascii="Times New Roman" w:hAnsi="Times New Roman" w:cs="Times New Roman"/>
          <w:b/>
          <w:sz w:val="20"/>
          <w:szCs w:val="20"/>
        </w:rPr>
        <w:t>Progettare</w:t>
      </w:r>
      <w:r w:rsidRPr="004868A4">
        <w:rPr>
          <w:rFonts w:ascii="Times New Roman" w:hAnsi="Times New Roman" w:cs="Times New Roman"/>
          <w:sz w:val="20"/>
          <w:szCs w:val="20"/>
        </w:rPr>
        <w:t>: ogni giovane deve essere capace di utilizzare le conoscenze apprese per darsi obiettivi significativi e realistici. Questo richiede la capacità di individuare priorità, valutare i vincoli e le possibilità esistenti, definire strategie di azione, fare progetti e verificarne i risultati.</w:t>
      </w:r>
      <w:r w:rsidR="00990E98">
        <w:rPr>
          <w:rFonts w:ascii="Times New Roman" w:hAnsi="Times New Roman" w:cs="Times New Roman"/>
          <w:sz w:val="20"/>
          <w:szCs w:val="20"/>
        </w:rPr>
        <w:t xml:space="preserve"> </w:t>
      </w:r>
      <w:r w:rsidRPr="00990E98">
        <w:rPr>
          <w:rFonts w:ascii="Times New Roman" w:hAnsi="Times New Roman" w:cs="Times New Roman"/>
          <w:sz w:val="20"/>
          <w:szCs w:val="20"/>
        </w:rPr>
        <w:t>Con riferimento alla disciplina giuridico-economica, porsi degli obiettivi concreti tenendo conto dei vincoli che la normativa pone, ma che possono anche costituire delle opportunità da saper cogliere.</w:t>
      </w:r>
    </w:p>
    <w:p w14:paraId="1B6D473E" w14:textId="65B6AB4D" w:rsidR="00E71024" w:rsidRPr="00990E98" w:rsidRDefault="00E71024" w:rsidP="00990E98">
      <w:pPr>
        <w:pStyle w:val="Paragrafoelenco"/>
        <w:numPr>
          <w:ilvl w:val="0"/>
          <w:numId w:val="119"/>
        </w:numPr>
        <w:ind w:left="567" w:hanging="283"/>
        <w:jc w:val="both"/>
        <w:rPr>
          <w:rFonts w:ascii="Times New Roman" w:hAnsi="Times New Roman" w:cs="Times New Roman"/>
          <w:sz w:val="20"/>
          <w:szCs w:val="20"/>
        </w:rPr>
      </w:pPr>
      <w:r w:rsidRPr="004868A4">
        <w:rPr>
          <w:rFonts w:ascii="Times New Roman" w:hAnsi="Times New Roman" w:cs="Times New Roman"/>
          <w:b/>
          <w:sz w:val="20"/>
          <w:szCs w:val="20"/>
        </w:rPr>
        <w:t>Comunicare</w:t>
      </w:r>
      <w:r w:rsidRPr="004868A4">
        <w:rPr>
          <w:rFonts w:ascii="Times New Roman" w:hAnsi="Times New Roman" w:cs="Times New Roman"/>
          <w:sz w:val="20"/>
          <w:szCs w:val="20"/>
        </w:rPr>
        <w:t>: ogni giovane deve poter comprendere messaggi di genere e complessità diversi, nella varie forme comunicative e deve poter comunicare in modo efficace utilizzando i diversi linguaggi.</w:t>
      </w:r>
      <w:r w:rsidR="00990E98">
        <w:rPr>
          <w:rFonts w:ascii="Times New Roman" w:hAnsi="Times New Roman" w:cs="Times New Roman"/>
          <w:sz w:val="20"/>
          <w:szCs w:val="20"/>
        </w:rPr>
        <w:t xml:space="preserve"> </w:t>
      </w:r>
      <w:r w:rsidRPr="00990E98">
        <w:rPr>
          <w:rFonts w:ascii="Times New Roman" w:hAnsi="Times New Roman" w:cs="Times New Roman"/>
          <w:sz w:val="20"/>
          <w:szCs w:val="20"/>
        </w:rPr>
        <w:t>Con riferimento alla disciplina giuridico-economica, saper interpretare e comprendere messaggi  di genere diversi, provenienti dalle diverse fonti di informazione oggi disponibili con le moderne tecnologie, con l’obiettivo anche di  saperli comunicare in modo efficace.</w:t>
      </w:r>
    </w:p>
    <w:p w14:paraId="6987C209" w14:textId="4AEB49C0" w:rsidR="00E71024" w:rsidRPr="00990E98" w:rsidRDefault="00E71024" w:rsidP="00990E98">
      <w:pPr>
        <w:pStyle w:val="Paragrafoelenco"/>
        <w:numPr>
          <w:ilvl w:val="0"/>
          <w:numId w:val="119"/>
        </w:numPr>
        <w:ind w:left="567" w:hanging="283"/>
        <w:jc w:val="both"/>
        <w:rPr>
          <w:rFonts w:ascii="Times New Roman" w:hAnsi="Times New Roman" w:cs="Times New Roman"/>
          <w:sz w:val="20"/>
          <w:szCs w:val="20"/>
        </w:rPr>
      </w:pPr>
      <w:r w:rsidRPr="004868A4">
        <w:rPr>
          <w:rFonts w:ascii="Times New Roman" w:hAnsi="Times New Roman" w:cs="Times New Roman"/>
          <w:b/>
          <w:sz w:val="20"/>
          <w:szCs w:val="20"/>
        </w:rPr>
        <w:t>Collaborare e partecipare</w:t>
      </w:r>
      <w:r w:rsidRPr="004868A4">
        <w:rPr>
          <w:rFonts w:ascii="Times New Roman" w:hAnsi="Times New Roman" w:cs="Times New Roman"/>
          <w:sz w:val="20"/>
          <w:szCs w:val="20"/>
        </w:rPr>
        <w:t>: ogni giovane deve saper interagire con gli altri comprendendone i diversi punti di vista.</w:t>
      </w:r>
      <w:r w:rsidR="00990E98">
        <w:rPr>
          <w:rFonts w:ascii="Times New Roman" w:hAnsi="Times New Roman" w:cs="Times New Roman"/>
          <w:sz w:val="20"/>
          <w:szCs w:val="20"/>
        </w:rPr>
        <w:t xml:space="preserve"> </w:t>
      </w:r>
      <w:r w:rsidRPr="00990E98">
        <w:rPr>
          <w:rFonts w:ascii="Times New Roman" w:hAnsi="Times New Roman" w:cs="Times New Roman"/>
          <w:sz w:val="20"/>
          <w:szCs w:val="20"/>
        </w:rPr>
        <w:t>Con riferimento alla disciplina giuridico-economica, utilizzare le nozioni apprese per sapersi inserire in modo attivo e consapevole nella vita sociale, gestendo le conflittualità, valorizzare le proprie e le altrui capacità.</w:t>
      </w:r>
    </w:p>
    <w:p w14:paraId="6026AB20" w14:textId="7D7DDF05" w:rsidR="00E71024" w:rsidRPr="00990E98" w:rsidRDefault="00E71024" w:rsidP="00990E98">
      <w:pPr>
        <w:pStyle w:val="Paragrafoelenco"/>
        <w:numPr>
          <w:ilvl w:val="0"/>
          <w:numId w:val="119"/>
        </w:numPr>
        <w:ind w:left="567" w:hanging="283"/>
        <w:jc w:val="both"/>
        <w:rPr>
          <w:rFonts w:ascii="Times New Roman" w:hAnsi="Times New Roman" w:cs="Times New Roman"/>
          <w:sz w:val="20"/>
          <w:szCs w:val="20"/>
        </w:rPr>
      </w:pPr>
      <w:r w:rsidRPr="004868A4">
        <w:rPr>
          <w:rFonts w:ascii="Times New Roman" w:hAnsi="Times New Roman" w:cs="Times New Roman"/>
          <w:b/>
          <w:sz w:val="20"/>
          <w:szCs w:val="20"/>
        </w:rPr>
        <w:t>Agire in modo autonomo e responsabile</w:t>
      </w:r>
      <w:r w:rsidRPr="004868A4">
        <w:rPr>
          <w:rFonts w:ascii="Times New Roman" w:hAnsi="Times New Roman" w:cs="Times New Roman"/>
          <w:sz w:val="20"/>
          <w:szCs w:val="20"/>
        </w:rPr>
        <w:t>: ogni giovane deve saper riconoscere il valore delle regole e della responsabilità personale</w:t>
      </w:r>
      <w:r w:rsidR="00990E98">
        <w:rPr>
          <w:rFonts w:ascii="Times New Roman" w:hAnsi="Times New Roman" w:cs="Times New Roman"/>
          <w:sz w:val="20"/>
          <w:szCs w:val="20"/>
        </w:rPr>
        <w:t xml:space="preserve">. </w:t>
      </w:r>
      <w:r w:rsidRPr="00990E98">
        <w:rPr>
          <w:rFonts w:ascii="Times New Roman" w:hAnsi="Times New Roman" w:cs="Times New Roman"/>
          <w:sz w:val="20"/>
          <w:szCs w:val="20"/>
        </w:rPr>
        <w:t>Con riferimento alla disciplina giuridico-economica, far valere nella vita sociale i propri diritti. Riconoscere e rispettare i diritti e i bisogni altrui, le opportunità comuni. Riconoscere e rispettare limiti, regole e responsabilità.</w:t>
      </w:r>
    </w:p>
    <w:p w14:paraId="303068ED" w14:textId="550CB8DC" w:rsidR="00E71024" w:rsidRPr="00990E98" w:rsidRDefault="00E71024" w:rsidP="00990E98">
      <w:pPr>
        <w:pStyle w:val="Paragrafoelenco"/>
        <w:numPr>
          <w:ilvl w:val="0"/>
          <w:numId w:val="119"/>
        </w:numPr>
        <w:ind w:left="567" w:hanging="283"/>
        <w:jc w:val="both"/>
        <w:rPr>
          <w:rFonts w:ascii="Times New Roman" w:hAnsi="Times New Roman" w:cs="Times New Roman"/>
          <w:sz w:val="20"/>
          <w:szCs w:val="20"/>
        </w:rPr>
      </w:pPr>
      <w:r w:rsidRPr="004868A4">
        <w:rPr>
          <w:rFonts w:ascii="Times New Roman" w:hAnsi="Times New Roman" w:cs="Times New Roman"/>
          <w:b/>
          <w:sz w:val="20"/>
          <w:szCs w:val="20"/>
        </w:rPr>
        <w:t>Risolvere problemi</w:t>
      </w:r>
      <w:r w:rsidRPr="004868A4">
        <w:rPr>
          <w:rFonts w:ascii="Times New Roman" w:hAnsi="Times New Roman" w:cs="Times New Roman"/>
          <w:sz w:val="20"/>
          <w:szCs w:val="20"/>
        </w:rPr>
        <w:t>: ogni giovane deve saper affrontare situazioni problematiche e saper contribuire a risolverle.</w:t>
      </w:r>
      <w:r w:rsidR="00990E98">
        <w:rPr>
          <w:rFonts w:ascii="Times New Roman" w:hAnsi="Times New Roman" w:cs="Times New Roman"/>
          <w:sz w:val="20"/>
          <w:szCs w:val="20"/>
        </w:rPr>
        <w:t xml:space="preserve"> </w:t>
      </w:r>
      <w:r w:rsidRPr="00990E98">
        <w:rPr>
          <w:rFonts w:ascii="Times New Roman" w:hAnsi="Times New Roman" w:cs="Times New Roman"/>
          <w:sz w:val="20"/>
          <w:szCs w:val="20"/>
        </w:rPr>
        <w:t>Con riferimento alla disciplina giuridico-economica, costruire e verificare ipotesi con lo scopo di individuare fonti e risorse adeguate, proponendo le soluzioni adeguate al caso in esame.</w:t>
      </w:r>
    </w:p>
    <w:p w14:paraId="40170531" w14:textId="0BAD4D94" w:rsidR="00D663A1" w:rsidRPr="00990E98" w:rsidRDefault="00E71024" w:rsidP="00990E98">
      <w:pPr>
        <w:pStyle w:val="Paragrafoelenco"/>
        <w:numPr>
          <w:ilvl w:val="0"/>
          <w:numId w:val="119"/>
        </w:numPr>
        <w:ind w:left="567" w:hanging="283"/>
        <w:jc w:val="both"/>
        <w:rPr>
          <w:rFonts w:ascii="Times New Roman" w:hAnsi="Times New Roman" w:cs="Times New Roman"/>
          <w:sz w:val="20"/>
          <w:szCs w:val="20"/>
        </w:rPr>
      </w:pPr>
      <w:r w:rsidRPr="004868A4">
        <w:rPr>
          <w:rFonts w:ascii="Times New Roman" w:hAnsi="Times New Roman" w:cs="Times New Roman"/>
          <w:b/>
          <w:sz w:val="20"/>
          <w:szCs w:val="20"/>
        </w:rPr>
        <w:t>Individuare collegamenti e relazioni</w:t>
      </w:r>
      <w:r w:rsidRPr="004868A4">
        <w:rPr>
          <w:rFonts w:ascii="Times New Roman" w:hAnsi="Times New Roman" w:cs="Times New Roman"/>
          <w:sz w:val="20"/>
          <w:szCs w:val="20"/>
        </w:rPr>
        <w:t>: ogni giovane deve possedere strumenti che gli permettano di affrontare la complessità del vivere nella società globale del nostro tempo.</w:t>
      </w:r>
      <w:r w:rsidR="00990E98">
        <w:rPr>
          <w:rFonts w:ascii="Times New Roman" w:hAnsi="Times New Roman" w:cs="Times New Roman"/>
          <w:sz w:val="20"/>
          <w:szCs w:val="20"/>
        </w:rPr>
        <w:t xml:space="preserve"> </w:t>
      </w:r>
      <w:r w:rsidRPr="00990E98">
        <w:rPr>
          <w:rFonts w:ascii="Times New Roman" w:hAnsi="Times New Roman" w:cs="Times New Roman"/>
          <w:sz w:val="20"/>
          <w:szCs w:val="20"/>
        </w:rPr>
        <w:t xml:space="preserve">Con riferimento alla disciplina giuridico-economica, individuare collegamenti e relazioni tra eventi, fenomeni e concetti diversi, anche appartenenti ad ambiti disciplinari diversi, e lontani nello spazio e nel tempo. </w:t>
      </w:r>
    </w:p>
    <w:p w14:paraId="18053D57" w14:textId="7E8A87F8" w:rsidR="00E71024" w:rsidRPr="00D663A1" w:rsidRDefault="00D663A1" w:rsidP="00D663A1">
      <w:pPr>
        <w:pStyle w:val="Paragrafoelenco"/>
        <w:ind w:left="567" w:hanging="283"/>
        <w:jc w:val="both"/>
        <w:rPr>
          <w:rFonts w:ascii="Times New Roman" w:hAnsi="Times New Roman" w:cs="Times New Roman"/>
          <w:sz w:val="20"/>
          <w:szCs w:val="20"/>
        </w:rPr>
      </w:pPr>
      <w:r>
        <w:rPr>
          <w:rFonts w:ascii="Times New Roman" w:hAnsi="Times New Roman" w:cs="Times New Roman"/>
          <w:sz w:val="20"/>
          <w:szCs w:val="20"/>
        </w:rPr>
        <w:t xml:space="preserve">8. </w:t>
      </w:r>
      <w:r w:rsidR="00E71024" w:rsidRPr="004868A4">
        <w:rPr>
          <w:b/>
          <w:sz w:val="20"/>
          <w:szCs w:val="20"/>
        </w:rPr>
        <w:t>Acquisire ed interpretare l’informazione</w:t>
      </w:r>
      <w:r w:rsidR="00E71024" w:rsidRPr="004868A4">
        <w:rPr>
          <w:sz w:val="20"/>
          <w:szCs w:val="20"/>
        </w:rPr>
        <w:t>: ogni giovane deve poter acquisire ed interpretare criticamente l'informazione ricevuta, valutandone l’attendibilità e l’utilità, distinguendo fatti da</w:t>
      </w:r>
      <w:r>
        <w:rPr>
          <w:sz w:val="20"/>
          <w:szCs w:val="20"/>
        </w:rPr>
        <w:t xml:space="preserve"> </w:t>
      </w:r>
      <w:r w:rsidR="00E71024" w:rsidRPr="00D663A1">
        <w:rPr>
          <w:rFonts w:ascii="Times New Roman" w:hAnsi="Times New Roman" w:cs="Times New Roman"/>
          <w:sz w:val="20"/>
          <w:szCs w:val="20"/>
        </w:rPr>
        <w:t>opinioni. Con riferimento alla disciplina giuridico-economica, interpretare l’informazione acquisita, valutandone l’attendibilità e l’utilità, distinguendo fatti da opinioni.</w:t>
      </w:r>
    </w:p>
    <w:p w14:paraId="1C0EE87B" w14:textId="77777777" w:rsidR="00E71024" w:rsidRPr="004868A4" w:rsidRDefault="00E71024" w:rsidP="00D663A1">
      <w:pPr>
        <w:jc w:val="both"/>
        <w:rPr>
          <w:rFonts w:ascii="Times New Roman" w:hAnsi="Times New Roman" w:cs="Times New Roman"/>
          <w:sz w:val="20"/>
          <w:szCs w:val="20"/>
        </w:rPr>
      </w:pPr>
      <w:r w:rsidRPr="004868A4">
        <w:rPr>
          <w:rFonts w:ascii="Times New Roman" w:hAnsi="Times New Roman" w:cs="Times New Roman"/>
          <w:b/>
          <w:sz w:val="20"/>
          <w:szCs w:val="20"/>
        </w:rPr>
        <w:t>Nei quattro Assi Culturali</w:t>
      </w:r>
      <w:r w:rsidRPr="004868A4">
        <w:rPr>
          <w:rFonts w:ascii="Times New Roman" w:hAnsi="Times New Roman" w:cs="Times New Roman"/>
          <w:sz w:val="20"/>
          <w:szCs w:val="20"/>
        </w:rPr>
        <w:t xml:space="preserve"> sono indicate le direttrici fondamentali attorno alle quali costruire i saperi necessari al conseguimento delle </w:t>
      </w:r>
      <w:r w:rsidRPr="004868A4">
        <w:rPr>
          <w:rFonts w:ascii="Times New Roman" w:hAnsi="Times New Roman" w:cs="Times New Roman"/>
          <w:b/>
          <w:i/>
          <w:sz w:val="20"/>
          <w:szCs w:val="20"/>
        </w:rPr>
        <w:t>Competenze chiave di Cittadinanza</w:t>
      </w:r>
      <w:r w:rsidRPr="004868A4">
        <w:rPr>
          <w:rFonts w:ascii="Times New Roman" w:hAnsi="Times New Roman" w:cs="Times New Roman"/>
          <w:sz w:val="20"/>
          <w:szCs w:val="20"/>
        </w:rPr>
        <w:t xml:space="preserve">: </w:t>
      </w:r>
    </w:p>
    <w:p w14:paraId="02F9812B" w14:textId="77777777" w:rsidR="00E71024" w:rsidRPr="004868A4" w:rsidRDefault="00E71024" w:rsidP="00D663A1">
      <w:pPr>
        <w:jc w:val="both"/>
        <w:rPr>
          <w:rFonts w:ascii="Times New Roman" w:hAnsi="Times New Roman" w:cs="Times New Roman"/>
          <w:sz w:val="20"/>
          <w:szCs w:val="20"/>
        </w:rPr>
      </w:pPr>
      <w:r w:rsidRPr="004868A4">
        <w:rPr>
          <w:rFonts w:ascii="Times New Roman" w:hAnsi="Times New Roman" w:cs="Times New Roman"/>
          <w:sz w:val="20"/>
          <w:szCs w:val="20"/>
        </w:rPr>
        <w:t xml:space="preserve">• </w:t>
      </w:r>
      <w:r w:rsidRPr="004868A4">
        <w:rPr>
          <w:rFonts w:ascii="Times New Roman" w:hAnsi="Times New Roman" w:cs="Times New Roman"/>
          <w:b/>
          <w:i/>
          <w:sz w:val="20"/>
          <w:szCs w:val="20"/>
        </w:rPr>
        <w:t>l’Asse dei Linguaggi</w:t>
      </w:r>
      <w:r w:rsidRPr="004868A4">
        <w:rPr>
          <w:rFonts w:ascii="Times New Roman" w:hAnsi="Times New Roman" w:cs="Times New Roman"/>
          <w:sz w:val="20"/>
          <w:szCs w:val="20"/>
        </w:rPr>
        <w:t xml:space="preserve">, è inteso non solo relativamente alle conoscenze e competenze strettamente linguistiche (che beninteso vanno possedute), ma a quelle comunicative ed espressive più generali </w:t>
      </w:r>
    </w:p>
    <w:p w14:paraId="38DCF0DD" w14:textId="77777777" w:rsidR="00E71024" w:rsidRPr="004868A4" w:rsidRDefault="00E71024" w:rsidP="00D663A1">
      <w:pPr>
        <w:jc w:val="both"/>
        <w:rPr>
          <w:rFonts w:ascii="Times New Roman" w:hAnsi="Times New Roman" w:cs="Times New Roman"/>
          <w:sz w:val="20"/>
          <w:szCs w:val="20"/>
        </w:rPr>
      </w:pPr>
      <w:r w:rsidRPr="004868A4">
        <w:rPr>
          <w:rFonts w:ascii="Times New Roman" w:hAnsi="Times New Roman" w:cs="Times New Roman"/>
          <w:sz w:val="20"/>
          <w:szCs w:val="20"/>
        </w:rPr>
        <w:t xml:space="preserve">• </w:t>
      </w:r>
      <w:r w:rsidRPr="004868A4">
        <w:rPr>
          <w:rFonts w:ascii="Times New Roman" w:hAnsi="Times New Roman" w:cs="Times New Roman"/>
          <w:b/>
          <w:i/>
          <w:sz w:val="20"/>
          <w:szCs w:val="20"/>
        </w:rPr>
        <w:t>l’Asse Storico–Sociale</w:t>
      </w:r>
      <w:r w:rsidRPr="004868A4">
        <w:rPr>
          <w:rFonts w:ascii="Times New Roman" w:hAnsi="Times New Roman" w:cs="Times New Roman"/>
          <w:sz w:val="20"/>
          <w:szCs w:val="20"/>
        </w:rPr>
        <w:t xml:space="preserve">, è rivolto non soltanto all’acquisizione delle indispensabili competenze disciplinari, ma anche a permettere una partecipazione responsabile del cittadino alla vita democratica e sociale del proprio paese, ponendo anche attenzione alle necessarie forme di multiculturalità </w:t>
      </w:r>
    </w:p>
    <w:p w14:paraId="0F112881" w14:textId="77777777" w:rsidR="00E71024" w:rsidRPr="004868A4" w:rsidRDefault="00E71024" w:rsidP="00D663A1">
      <w:pPr>
        <w:jc w:val="both"/>
        <w:rPr>
          <w:rFonts w:ascii="Times New Roman" w:hAnsi="Times New Roman" w:cs="Times New Roman"/>
          <w:sz w:val="20"/>
          <w:szCs w:val="20"/>
        </w:rPr>
      </w:pPr>
      <w:r w:rsidRPr="004868A4">
        <w:rPr>
          <w:rFonts w:ascii="Times New Roman" w:hAnsi="Times New Roman" w:cs="Times New Roman"/>
          <w:i/>
          <w:sz w:val="20"/>
          <w:szCs w:val="20"/>
        </w:rPr>
        <w:t xml:space="preserve">• </w:t>
      </w:r>
      <w:r w:rsidRPr="004868A4">
        <w:rPr>
          <w:rFonts w:ascii="Times New Roman" w:hAnsi="Times New Roman" w:cs="Times New Roman"/>
          <w:b/>
          <w:i/>
          <w:sz w:val="20"/>
          <w:szCs w:val="20"/>
        </w:rPr>
        <w:t>l’Asse Matematico</w:t>
      </w:r>
      <w:r w:rsidRPr="004868A4">
        <w:rPr>
          <w:rFonts w:ascii="Times New Roman" w:hAnsi="Times New Roman" w:cs="Times New Roman"/>
          <w:sz w:val="20"/>
          <w:szCs w:val="20"/>
        </w:rPr>
        <w:t xml:space="preserve">, è inteso non solo riguardo al sapere strettamente disciplinare (che ovviamente va posseduto), ma anche allo sviluppo delle facoltà di ragionamento e di soluzione di problemi anche utilizzando linguaggi formalizzati </w:t>
      </w:r>
    </w:p>
    <w:p w14:paraId="204B9BA8" w14:textId="77777777" w:rsidR="00E71024" w:rsidRDefault="00E71024" w:rsidP="00D663A1">
      <w:pPr>
        <w:jc w:val="both"/>
        <w:rPr>
          <w:rFonts w:ascii="Times New Roman" w:hAnsi="Times New Roman" w:cs="Times New Roman"/>
          <w:sz w:val="20"/>
          <w:szCs w:val="20"/>
        </w:rPr>
      </w:pPr>
      <w:r w:rsidRPr="004868A4">
        <w:rPr>
          <w:rFonts w:ascii="Times New Roman" w:hAnsi="Times New Roman" w:cs="Times New Roman"/>
          <w:sz w:val="20"/>
          <w:szCs w:val="20"/>
        </w:rPr>
        <w:t xml:space="preserve">• </w:t>
      </w:r>
      <w:r w:rsidRPr="004868A4">
        <w:rPr>
          <w:rFonts w:ascii="Times New Roman" w:hAnsi="Times New Roman" w:cs="Times New Roman"/>
          <w:b/>
          <w:i/>
          <w:sz w:val="20"/>
          <w:szCs w:val="20"/>
        </w:rPr>
        <w:t>l’Asse Scientifico–Tecnologico</w:t>
      </w:r>
      <w:r w:rsidRPr="004868A4">
        <w:rPr>
          <w:rFonts w:ascii="Times New Roman" w:hAnsi="Times New Roman" w:cs="Times New Roman"/>
          <w:sz w:val="20"/>
          <w:szCs w:val="20"/>
        </w:rPr>
        <w:t>, è inteso non solo riguardo alle conoscenze delle discipline relative (che vanno possedute) ma anche verso la capacità di sviluppare metodi atti a interrogarsi e comprendere il mondo che ci circonda, con particolare riferimento al metodo sperimentale.</w:t>
      </w:r>
    </w:p>
    <w:p w14:paraId="26D1FA80" w14:textId="77777777" w:rsidR="00990E98" w:rsidRPr="004868A4" w:rsidRDefault="00990E98" w:rsidP="00D663A1">
      <w:pPr>
        <w:jc w:val="both"/>
        <w:rPr>
          <w:rFonts w:ascii="Times New Roman" w:hAnsi="Times New Roman" w:cs="Times New Roman"/>
          <w:sz w:val="20"/>
          <w:szCs w:val="20"/>
        </w:rPr>
      </w:pPr>
    </w:p>
    <w:tbl>
      <w:tblPr>
        <w:tblW w:w="0" w:type="auto"/>
        <w:shd w:val="clear" w:color="auto" w:fill="808080" w:themeFill="background1" w:themeFillShade="80"/>
        <w:tblLook w:val="04A0" w:firstRow="1" w:lastRow="0" w:firstColumn="1" w:lastColumn="0" w:noHBand="0" w:noVBand="1"/>
      </w:tblPr>
      <w:tblGrid>
        <w:gridCol w:w="10989"/>
      </w:tblGrid>
      <w:tr w:rsidR="00E71024" w:rsidRPr="004868A4" w14:paraId="6A2A91AC" w14:textId="77777777" w:rsidTr="00990E98">
        <w:tc>
          <w:tcPr>
            <w:tcW w:w="11023" w:type="dxa"/>
            <w:shd w:val="clear" w:color="auto" w:fill="808080" w:themeFill="background1" w:themeFillShade="80"/>
            <w:vAlign w:val="center"/>
          </w:tcPr>
          <w:p w14:paraId="0F9F37C1" w14:textId="77777777" w:rsidR="00E71024" w:rsidRPr="004868A4" w:rsidRDefault="00E71024" w:rsidP="00285D34">
            <w:pPr>
              <w:spacing w:line="360" w:lineRule="auto"/>
              <w:jc w:val="center"/>
              <w:rPr>
                <w:rFonts w:ascii="Times New Roman" w:hAnsi="Times New Roman" w:cs="Times New Roman"/>
                <w:b/>
                <w:color w:val="FFFFFF" w:themeColor="background1"/>
                <w:sz w:val="20"/>
                <w:szCs w:val="20"/>
              </w:rPr>
            </w:pPr>
            <w:r w:rsidRPr="004868A4">
              <w:rPr>
                <w:rFonts w:ascii="Times New Roman" w:hAnsi="Times New Roman" w:cs="Times New Roman"/>
                <w:b/>
                <w:color w:val="FFFFFF" w:themeColor="background1"/>
                <w:sz w:val="20"/>
                <w:szCs w:val="20"/>
              </w:rPr>
              <w:t xml:space="preserve">ASSE STORICO – SOCIALE: DIRITTO ED ECONOMIA  </w:t>
            </w:r>
          </w:p>
        </w:tc>
      </w:tr>
    </w:tbl>
    <w:p w14:paraId="7E2353EA" w14:textId="77777777" w:rsidR="00E71024" w:rsidRPr="004868A4" w:rsidRDefault="00E71024" w:rsidP="00E71024">
      <w:pPr>
        <w:jc w:val="both"/>
        <w:rPr>
          <w:rFonts w:ascii="Times New Roman" w:hAnsi="Times New Roman" w:cs="Times New Roman"/>
          <w:b/>
          <w:color w:val="FFFFFF" w:themeColor="background1"/>
          <w:sz w:val="20"/>
          <w:szCs w:val="20"/>
        </w:rPr>
      </w:pPr>
    </w:p>
    <w:p w14:paraId="2C572F72" w14:textId="77777777" w:rsidR="00E71024" w:rsidRPr="004868A4" w:rsidRDefault="00E71024" w:rsidP="007E78C6">
      <w:pPr>
        <w:jc w:val="both"/>
        <w:rPr>
          <w:rFonts w:ascii="Times New Roman" w:hAnsi="Times New Roman" w:cs="Times New Roman"/>
          <w:sz w:val="20"/>
          <w:szCs w:val="20"/>
        </w:rPr>
      </w:pPr>
      <w:r w:rsidRPr="004868A4">
        <w:rPr>
          <w:rFonts w:ascii="Times New Roman" w:hAnsi="Times New Roman" w:cs="Times New Roman"/>
          <w:sz w:val="20"/>
          <w:szCs w:val="20"/>
        </w:rPr>
        <w:t xml:space="preserve">Il senso dell’appartenenza, alimentato dalla consapevolezza da parte dello studente di essere inserito in un sistema di regole fondato sulla tutela e sul riconoscimento dei diritti e dei doveri, concorre alla sua educazione alla convivenza e all’esercizio attivo della cittadinanza. La partecipazione responsabile – come persona e cittadino – alla vita sociale, permette di ampliare i suoi orizzonti culturali nella difesa della identità personale e nella comprensione dei valori dell’inclusione e dell’integrazione. E’ opportuno sollecitare nei giovani lo spirito di intraprendenza e di imprenditorialità. Di conseguenza, per promuovere la progettualità individuale e valorizzare le attitudini per le scelte da compiere per la vita adulta, risulta importante fornire gli strumenti per la conoscenza del tessuto sociale ed economico del territorio, delle regole del mercato del lavoro, delle possibilità di mobilità. Le competenze di base, a conclusione del percorso di istruzione obbligatoria, dovranno essere: </w:t>
      </w:r>
    </w:p>
    <w:p w14:paraId="27C3F092" w14:textId="77777777" w:rsidR="00E71024" w:rsidRPr="004868A4" w:rsidRDefault="00E71024" w:rsidP="007E78C6">
      <w:pPr>
        <w:jc w:val="both"/>
        <w:rPr>
          <w:rFonts w:ascii="Times New Roman" w:hAnsi="Times New Roman" w:cs="Times New Roman"/>
          <w:sz w:val="20"/>
          <w:szCs w:val="20"/>
        </w:rPr>
      </w:pPr>
      <w:r w:rsidRPr="004868A4">
        <w:rPr>
          <w:rFonts w:ascii="Times New Roman" w:hAnsi="Times New Roman" w:cs="Times New Roman"/>
          <w:b/>
          <w:sz w:val="20"/>
          <w:szCs w:val="20"/>
        </w:rPr>
        <w:t>A.</w:t>
      </w:r>
      <w:r w:rsidRPr="004868A4">
        <w:rPr>
          <w:rFonts w:ascii="Times New Roman" w:hAnsi="Times New Roman" w:cs="Times New Roman"/>
          <w:sz w:val="20"/>
          <w:szCs w:val="20"/>
        </w:rPr>
        <w:t xml:space="preserve"> Comprendere il cambiamento e la diversità dei tempi storici, in una dimensione diacronica attraverso il confronto fra epoche e in una dimensione sincronica attraverso il confronto fra aree geografiche e culturali. </w:t>
      </w:r>
    </w:p>
    <w:p w14:paraId="22F0E7CF" w14:textId="7740F758" w:rsidR="00E71024" w:rsidRPr="004868A4" w:rsidRDefault="007E78C6" w:rsidP="007E78C6">
      <w:pPr>
        <w:jc w:val="both"/>
        <w:rPr>
          <w:rFonts w:ascii="Times New Roman" w:hAnsi="Times New Roman" w:cs="Times New Roman"/>
          <w:sz w:val="20"/>
          <w:szCs w:val="20"/>
        </w:rPr>
      </w:pPr>
      <w:r>
        <w:rPr>
          <w:rFonts w:ascii="Times New Roman" w:hAnsi="Times New Roman" w:cs="Times New Roman"/>
          <w:b/>
          <w:sz w:val="20"/>
          <w:szCs w:val="20"/>
        </w:rPr>
        <w:t>B</w:t>
      </w:r>
      <w:r w:rsidR="00E71024" w:rsidRPr="004868A4">
        <w:rPr>
          <w:rFonts w:ascii="Times New Roman" w:hAnsi="Times New Roman" w:cs="Times New Roman"/>
          <w:b/>
          <w:sz w:val="20"/>
          <w:szCs w:val="20"/>
        </w:rPr>
        <w:t>.</w:t>
      </w:r>
      <w:r w:rsidR="00E71024" w:rsidRPr="004868A4">
        <w:rPr>
          <w:rFonts w:ascii="Times New Roman" w:hAnsi="Times New Roman" w:cs="Times New Roman"/>
          <w:sz w:val="20"/>
          <w:szCs w:val="20"/>
        </w:rPr>
        <w:t xml:space="preserve"> Collocare l’esperienza personale in un sistema di regole fondato sul reciproco riconoscimento dei diritti garantiti dalla Costituzione, a tutela della persona, della collettività e dell’ambiente. </w:t>
      </w:r>
    </w:p>
    <w:p w14:paraId="0EF9B0B7" w14:textId="77777777" w:rsidR="00E71024" w:rsidRDefault="00E71024" w:rsidP="007E78C6">
      <w:pPr>
        <w:jc w:val="both"/>
        <w:rPr>
          <w:rFonts w:ascii="Times New Roman" w:hAnsi="Times New Roman" w:cs="Times New Roman"/>
          <w:sz w:val="20"/>
          <w:szCs w:val="20"/>
        </w:rPr>
      </w:pPr>
      <w:r w:rsidRPr="004868A4">
        <w:rPr>
          <w:rFonts w:ascii="Times New Roman" w:hAnsi="Times New Roman" w:cs="Times New Roman"/>
          <w:b/>
          <w:sz w:val="20"/>
          <w:szCs w:val="20"/>
        </w:rPr>
        <w:t>C.</w:t>
      </w:r>
      <w:r w:rsidRPr="004868A4">
        <w:rPr>
          <w:rFonts w:ascii="Times New Roman" w:hAnsi="Times New Roman" w:cs="Times New Roman"/>
          <w:sz w:val="20"/>
          <w:szCs w:val="20"/>
        </w:rPr>
        <w:t xml:space="preserve"> Riconoscere le caratteristiche essenziali del sistema socio economico per orientarsi nel tessuto produttivo del proprio territorio. </w:t>
      </w:r>
    </w:p>
    <w:p w14:paraId="013A6FDA" w14:textId="77777777" w:rsidR="007E78C6" w:rsidRPr="004868A4" w:rsidRDefault="007E78C6" w:rsidP="007E78C6">
      <w:pPr>
        <w:jc w:val="both"/>
        <w:rPr>
          <w:rFonts w:ascii="Times New Roman" w:hAnsi="Times New Roman" w:cs="Times New Roman"/>
          <w:sz w:val="20"/>
          <w:szCs w:val="20"/>
        </w:rPr>
      </w:pPr>
    </w:p>
    <w:tbl>
      <w:tblPr>
        <w:tblW w:w="0" w:type="auto"/>
        <w:tblLook w:val="04A0" w:firstRow="1" w:lastRow="0" w:firstColumn="1" w:lastColumn="0" w:noHBand="0" w:noVBand="1"/>
      </w:tblPr>
      <w:tblGrid>
        <w:gridCol w:w="2372"/>
        <w:gridCol w:w="4804"/>
        <w:gridCol w:w="3813"/>
      </w:tblGrid>
      <w:tr w:rsidR="00E71024" w:rsidRPr="004868A4" w14:paraId="2E14864B" w14:textId="77777777" w:rsidTr="007E78C6">
        <w:tc>
          <w:tcPr>
            <w:tcW w:w="2376" w:type="dxa"/>
            <w:shd w:val="clear" w:color="auto" w:fill="808080" w:themeFill="background1" w:themeFillShade="80"/>
          </w:tcPr>
          <w:p w14:paraId="1BFD1F05" w14:textId="77777777" w:rsidR="00E71024" w:rsidRPr="004868A4" w:rsidRDefault="00E71024" w:rsidP="00285D34">
            <w:pPr>
              <w:jc w:val="center"/>
              <w:rPr>
                <w:rFonts w:ascii="Times New Roman" w:hAnsi="Times New Roman" w:cs="Times New Roman"/>
                <w:b/>
                <w:color w:val="FFFFFF" w:themeColor="background1"/>
                <w:sz w:val="20"/>
                <w:szCs w:val="20"/>
              </w:rPr>
            </w:pPr>
            <w:r w:rsidRPr="004868A4">
              <w:rPr>
                <w:rFonts w:ascii="Times New Roman" w:hAnsi="Times New Roman" w:cs="Times New Roman"/>
                <w:b/>
                <w:color w:val="FFFFFF" w:themeColor="background1"/>
                <w:sz w:val="20"/>
                <w:szCs w:val="20"/>
              </w:rPr>
              <w:t>COMPETENZE</w:t>
            </w:r>
          </w:p>
          <w:p w14:paraId="589BC1AE" w14:textId="77777777" w:rsidR="00E71024" w:rsidRPr="004868A4" w:rsidRDefault="00E71024" w:rsidP="00285D34">
            <w:pPr>
              <w:rPr>
                <w:rFonts w:ascii="Times New Roman" w:hAnsi="Times New Roman" w:cs="Times New Roman"/>
                <w:b/>
                <w:color w:val="FFFFFF" w:themeColor="background1"/>
                <w:sz w:val="20"/>
                <w:szCs w:val="20"/>
              </w:rPr>
            </w:pPr>
            <w:r w:rsidRPr="004868A4">
              <w:rPr>
                <w:rFonts w:ascii="Times New Roman" w:hAnsi="Times New Roman" w:cs="Times New Roman"/>
                <w:color w:val="FFFFFF" w:themeColor="background1"/>
                <w:sz w:val="20"/>
                <w:szCs w:val="20"/>
              </w:rPr>
              <w:t>Indicate nelle linee guida dell’Obbligo d’istruzione</w:t>
            </w:r>
          </w:p>
        </w:tc>
        <w:tc>
          <w:tcPr>
            <w:tcW w:w="4820" w:type="dxa"/>
            <w:shd w:val="clear" w:color="auto" w:fill="808080" w:themeFill="background1" w:themeFillShade="80"/>
          </w:tcPr>
          <w:p w14:paraId="6A621942" w14:textId="77777777" w:rsidR="00E71024" w:rsidRPr="004868A4" w:rsidRDefault="00E71024" w:rsidP="00285D34">
            <w:pPr>
              <w:jc w:val="center"/>
              <w:rPr>
                <w:rFonts w:ascii="Times New Roman" w:hAnsi="Times New Roman" w:cs="Times New Roman"/>
                <w:b/>
                <w:color w:val="FFFFFF" w:themeColor="background1"/>
                <w:sz w:val="20"/>
                <w:szCs w:val="20"/>
              </w:rPr>
            </w:pPr>
            <w:r w:rsidRPr="004868A4">
              <w:rPr>
                <w:rFonts w:ascii="Times New Roman" w:hAnsi="Times New Roman" w:cs="Times New Roman"/>
                <w:b/>
                <w:color w:val="FFFFFF" w:themeColor="background1"/>
                <w:sz w:val="20"/>
                <w:szCs w:val="20"/>
              </w:rPr>
              <w:t>CAPACITA’/ABILITA’</w:t>
            </w:r>
          </w:p>
          <w:p w14:paraId="506FEC24" w14:textId="77777777" w:rsidR="00E71024" w:rsidRPr="004868A4" w:rsidRDefault="00E71024" w:rsidP="00285D34">
            <w:pPr>
              <w:rPr>
                <w:rFonts w:ascii="Times New Roman" w:hAnsi="Times New Roman" w:cs="Times New Roman"/>
                <w:b/>
                <w:color w:val="FFFFFF" w:themeColor="background1"/>
                <w:sz w:val="20"/>
                <w:szCs w:val="20"/>
              </w:rPr>
            </w:pPr>
            <w:r w:rsidRPr="004868A4">
              <w:rPr>
                <w:rFonts w:ascii="Times New Roman" w:hAnsi="Times New Roman" w:cs="Times New Roman"/>
                <w:color w:val="FFFFFF" w:themeColor="background1"/>
                <w:sz w:val="20"/>
                <w:szCs w:val="20"/>
              </w:rPr>
              <w:t>Indicate nelle linee guida dell’Obbligo d’istruzione</w:t>
            </w:r>
          </w:p>
        </w:tc>
        <w:tc>
          <w:tcPr>
            <w:tcW w:w="3827" w:type="dxa"/>
            <w:shd w:val="clear" w:color="auto" w:fill="808080" w:themeFill="background1" w:themeFillShade="80"/>
          </w:tcPr>
          <w:p w14:paraId="70C301E2" w14:textId="77777777" w:rsidR="00E71024" w:rsidRPr="004868A4" w:rsidRDefault="00E71024" w:rsidP="00285D34">
            <w:pPr>
              <w:jc w:val="center"/>
              <w:rPr>
                <w:rFonts w:ascii="Times New Roman" w:hAnsi="Times New Roman" w:cs="Times New Roman"/>
                <w:b/>
                <w:color w:val="FFFFFF" w:themeColor="background1"/>
                <w:sz w:val="20"/>
                <w:szCs w:val="20"/>
              </w:rPr>
            </w:pPr>
            <w:r w:rsidRPr="004868A4">
              <w:rPr>
                <w:rFonts w:ascii="Times New Roman" w:hAnsi="Times New Roman" w:cs="Times New Roman"/>
                <w:b/>
                <w:color w:val="FFFFFF" w:themeColor="background1"/>
                <w:sz w:val="20"/>
                <w:szCs w:val="20"/>
              </w:rPr>
              <w:t>CONOSCENZE</w:t>
            </w:r>
          </w:p>
          <w:p w14:paraId="042C2F05" w14:textId="77777777" w:rsidR="00E71024" w:rsidRPr="004868A4" w:rsidRDefault="00E71024" w:rsidP="00285D34">
            <w:pPr>
              <w:rPr>
                <w:rFonts w:ascii="Times New Roman" w:hAnsi="Times New Roman" w:cs="Times New Roman"/>
                <w:b/>
                <w:color w:val="FFFFFF" w:themeColor="background1"/>
                <w:sz w:val="20"/>
                <w:szCs w:val="20"/>
              </w:rPr>
            </w:pPr>
            <w:r w:rsidRPr="004868A4">
              <w:rPr>
                <w:rFonts w:ascii="Times New Roman" w:hAnsi="Times New Roman" w:cs="Times New Roman"/>
                <w:color w:val="FFFFFF" w:themeColor="background1"/>
                <w:sz w:val="20"/>
                <w:szCs w:val="20"/>
              </w:rPr>
              <w:t>Indicate nelle linee guida dell’Obbligo d’istruzione</w:t>
            </w:r>
          </w:p>
        </w:tc>
      </w:tr>
      <w:tr w:rsidR="00E71024" w:rsidRPr="004868A4" w14:paraId="1DE8615C" w14:textId="77777777" w:rsidTr="007E78C6">
        <w:tc>
          <w:tcPr>
            <w:tcW w:w="2376" w:type="dxa"/>
          </w:tcPr>
          <w:p w14:paraId="6470BCEB"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A.</w:t>
            </w:r>
            <w:r w:rsidRPr="004868A4">
              <w:rPr>
                <w:rFonts w:ascii="Times New Roman" w:hAnsi="Times New Roman" w:cs="Times New Roman"/>
                <w:sz w:val="20"/>
                <w:szCs w:val="20"/>
              </w:rPr>
              <w:t xml:space="preserve"> Comprendere il cambiamento e la diversità dei tempi storici in una dimensione diacronica attraverso il confronto fra epoche e in una dimensione sincronica attraverso il confronto fra aree geografiche e culturali.</w:t>
            </w:r>
          </w:p>
        </w:tc>
        <w:tc>
          <w:tcPr>
            <w:tcW w:w="4820" w:type="dxa"/>
          </w:tcPr>
          <w:p w14:paraId="540C5CC2"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1.</w:t>
            </w:r>
            <w:r w:rsidRPr="004868A4">
              <w:rPr>
                <w:rFonts w:ascii="Times New Roman" w:hAnsi="Times New Roman" w:cs="Times New Roman"/>
                <w:sz w:val="20"/>
                <w:szCs w:val="20"/>
              </w:rPr>
              <w:t xml:space="preserve"> Riconoscere le dimensioni del tempo e dello spazio attraverso l’osservazione di eventi storici e di aree geografiche </w:t>
            </w:r>
          </w:p>
          <w:p w14:paraId="794F7310" w14:textId="125DF5AA"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2.</w:t>
            </w:r>
            <w:r w:rsidRPr="004868A4">
              <w:rPr>
                <w:rFonts w:ascii="Times New Roman" w:hAnsi="Times New Roman" w:cs="Times New Roman"/>
                <w:sz w:val="20"/>
                <w:szCs w:val="20"/>
              </w:rPr>
              <w:t xml:space="preserve"> Collocare i più rilevanti eventi storici affrontati secondo le coordinate spazio</w:t>
            </w:r>
            <w:r w:rsidR="007E78C6">
              <w:rPr>
                <w:rFonts w:ascii="Times New Roman" w:hAnsi="Times New Roman" w:cs="Times New Roman"/>
                <w:sz w:val="20"/>
                <w:szCs w:val="20"/>
              </w:rPr>
              <w:t>-</w:t>
            </w:r>
            <w:r w:rsidRPr="004868A4">
              <w:rPr>
                <w:rFonts w:ascii="Times New Roman" w:hAnsi="Times New Roman" w:cs="Times New Roman"/>
                <w:sz w:val="20"/>
                <w:szCs w:val="20"/>
              </w:rPr>
              <w:t xml:space="preserve">tempo </w:t>
            </w:r>
          </w:p>
          <w:p w14:paraId="77FE1EED"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3.</w:t>
            </w:r>
            <w:r w:rsidRPr="004868A4">
              <w:rPr>
                <w:rFonts w:ascii="Times New Roman" w:hAnsi="Times New Roman" w:cs="Times New Roman"/>
                <w:sz w:val="20"/>
                <w:szCs w:val="20"/>
              </w:rPr>
              <w:t xml:space="preserve"> Identificare gli elementi maggiormente significativi per confrontare aree e periodi diversi </w:t>
            </w:r>
            <w:r w:rsidRPr="004868A4">
              <w:rPr>
                <w:rFonts w:ascii="Times New Roman" w:hAnsi="Times New Roman" w:cs="Times New Roman"/>
                <w:b/>
                <w:sz w:val="20"/>
                <w:szCs w:val="20"/>
              </w:rPr>
              <w:t>4.</w:t>
            </w:r>
            <w:r w:rsidRPr="004868A4">
              <w:rPr>
                <w:rFonts w:ascii="Times New Roman" w:hAnsi="Times New Roman" w:cs="Times New Roman"/>
                <w:sz w:val="20"/>
                <w:szCs w:val="20"/>
              </w:rPr>
              <w:t xml:space="preserve"> Comprendere il cambiamento in relazione agli usi, alle abitudini, al vivere quotidiano nel confronto con la propria esperienza personale </w:t>
            </w:r>
          </w:p>
          <w:p w14:paraId="6AF55C83"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5.</w:t>
            </w:r>
            <w:r w:rsidRPr="004868A4">
              <w:rPr>
                <w:rFonts w:ascii="Times New Roman" w:hAnsi="Times New Roman" w:cs="Times New Roman"/>
                <w:sz w:val="20"/>
                <w:szCs w:val="20"/>
              </w:rPr>
              <w:t xml:space="preserve"> L e g g e r e , a n c h e  i n  m o d a l i t à multimediale, le differenti fonti letterarie, iconografiche, documentarie, cartografiche ricavandone informazioni su eventi storici di diverse epoche e differenti aree geografiche </w:t>
            </w:r>
          </w:p>
          <w:p w14:paraId="61EAF583"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6.</w:t>
            </w:r>
            <w:r w:rsidRPr="004868A4">
              <w:rPr>
                <w:rFonts w:ascii="Times New Roman" w:hAnsi="Times New Roman" w:cs="Times New Roman"/>
                <w:sz w:val="20"/>
                <w:szCs w:val="20"/>
              </w:rPr>
              <w:t xml:space="preserve"> Individuare i principali mezzi e strumenti che hanno caratterizzato l’innovazione tecnico- scientifica nel corso della storia</w:t>
            </w:r>
          </w:p>
        </w:tc>
        <w:tc>
          <w:tcPr>
            <w:tcW w:w="3827" w:type="dxa"/>
          </w:tcPr>
          <w:p w14:paraId="0DD9A066"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b/>
                <w:sz w:val="20"/>
                <w:szCs w:val="20"/>
              </w:rPr>
              <w:t>a.</w:t>
            </w:r>
            <w:r w:rsidRPr="004868A4">
              <w:rPr>
                <w:rFonts w:ascii="Times New Roman" w:hAnsi="Times New Roman" w:cs="Times New Roman"/>
                <w:sz w:val="20"/>
                <w:szCs w:val="20"/>
              </w:rPr>
              <w:t xml:space="preserve"> Le periodizzazioni fondamentali della storia mondiale </w:t>
            </w:r>
          </w:p>
          <w:p w14:paraId="70EB1B8E"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b/>
                <w:sz w:val="20"/>
                <w:szCs w:val="20"/>
              </w:rPr>
              <w:t>b.</w:t>
            </w:r>
            <w:r w:rsidRPr="004868A4">
              <w:rPr>
                <w:rFonts w:ascii="Times New Roman" w:hAnsi="Times New Roman" w:cs="Times New Roman"/>
                <w:sz w:val="20"/>
                <w:szCs w:val="20"/>
              </w:rPr>
              <w:t xml:space="preserve"> I principali fenomeni storici e le coordinate spazio-tempo che li determinano </w:t>
            </w:r>
          </w:p>
          <w:p w14:paraId="068D00C3"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b/>
                <w:sz w:val="20"/>
                <w:szCs w:val="20"/>
              </w:rPr>
              <w:t>c.</w:t>
            </w:r>
            <w:r w:rsidRPr="004868A4">
              <w:rPr>
                <w:rFonts w:ascii="Times New Roman" w:hAnsi="Times New Roman" w:cs="Times New Roman"/>
                <w:sz w:val="20"/>
                <w:szCs w:val="20"/>
              </w:rPr>
              <w:t xml:space="preserve"> I principali fenomeni sociali, economici che caratterizzano il mondo contemporaneo, anche in relazione alle diverse culture </w:t>
            </w:r>
          </w:p>
          <w:p w14:paraId="6A62FB26"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b/>
                <w:sz w:val="20"/>
                <w:szCs w:val="20"/>
              </w:rPr>
              <w:t>d.</w:t>
            </w:r>
            <w:r w:rsidRPr="004868A4">
              <w:rPr>
                <w:rFonts w:ascii="Times New Roman" w:hAnsi="Times New Roman" w:cs="Times New Roman"/>
                <w:sz w:val="20"/>
                <w:szCs w:val="20"/>
              </w:rPr>
              <w:t xml:space="preserve"> Conoscere i principali eventi che consentono di comprendere la realtà nazionale ed europea </w:t>
            </w:r>
          </w:p>
          <w:p w14:paraId="7249D77D"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b/>
                <w:sz w:val="20"/>
                <w:szCs w:val="20"/>
              </w:rPr>
              <w:t>e.</w:t>
            </w:r>
            <w:r w:rsidRPr="004868A4">
              <w:rPr>
                <w:rFonts w:ascii="Times New Roman" w:hAnsi="Times New Roman" w:cs="Times New Roman"/>
                <w:sz w:val="20"/>
                <w:szCs w:val="20"/>
              </w:rPr>
              <w:t xml:space="preserve"> I principali sviluppi storici che hanno coinvolto il proprio territorio </w:t>
            </w:r>
          </w:p>
          <w:p w14:paraId="15DCCBD3"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b/>
                <w:sz w:val="20"/>
                <w:szCs w:val="20"/>
              </w:rPr>
              <w:t>f.</w:t>
            </w:r>
            <w:r w:rsidRPr="004868A4">
              <w:rPr>
                <w:rFonts w:ascii="Times New Roman" w:hAnsi="Times New Roman" w:cs="Times New Roman"/>
                <w:sz w:val="20"/>
                <w:szCs w:val="20"/>
              </w:rPr>
              <w:t xml:space="preserve"> Le diverse tipologie di fonti </w:t>
            </w:r>
          </w:p>
          <w:p w14:paraId="52842967"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sz w:val="20"/>
                <w:szCs w:val="20"/>
              </w:rPr>
              <w:t xml:space="preserve">g. </w:t>
            </w:r>
          </w:p>
          <w:p w14:paraId="333546C2"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b/>
                <w:sz w:val="20"/>
                <w:szCs w:val="20"/>
              </w:rPr>
              <w:t>h.</w:t>
            </w:r>
            <w:r w:rsidRPr="004868A4">
              <w:rPr>
                <w:rFonts w:ascii="Times New Roman" w:hAnsi="Times New Roman" w:cs="Times New Roman"/>
                <w:sz w:val="20"/>
                <w:szCs w:val="20"/>
              </w:rPr>
              <w:t xml:space="preserve"> Le principali tappe dello sviluppo dell’innovazione tecnico-scientifica e della conseguente innovazione tecnologica</w:t>
            </w:r>
          </w:p>
        </w:tc>
      </w:tr>
      <w:tr w:rsidR="00E71024" w:rsidRPr="004868A4" w14:paraId="73BAAF8D" w14:textId="77777777" w:rsidTr="007E78C6">
        <w:tc>
          <w:tcPr>
            <w:tcW w:w="2376" w:type="dxa"/>
          </w:tcPr>
          <w:p w14:paraId="76EBDAF0"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b/>
                <w:sz w:val="20"/>
                <w:szCs w:val="20"/>
              </w:rPr>
              <w:t xml:space="preserve">B. </w:t>
            </w:r>
            <w:r w:rsidRPr="004868A4">
              <w:rPr>
                <w:rFonts w:ascii="Times New Roman" w:hAnsi="Times New Roman" w:cs="Times New Roman"/>
                <w:sz w:val="20"/>
                <w:szCs w:val="20"/>
              </w:rPr>
              <w:t>Collocare l’esperienza personale in un sistema di regole fondato sul reciproco riconoscimento dei diritti garantiti dalla Costituzione, a tutela della persona, della collettività e dell’ambiente</w:t>
            </w:r>
          </w:p>
        </w:tc>
        <w:tc>
          <w:tcPr>
            <w:tcW w:w="4820" w:type="dxa"/>
          </w:tcPr>
          <w:p w14:paraId="513B2531"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1.</w:t>
            </w:r>
            <w:r w:rsidRPr="004868A4">
              <w:rPr>
                <w:rFonts w:ascii="Times New Roman" w:hAnsi="Times New Roman" w:cs="Times New Roman"/>
                <w:sz w:val="20"/>
                <w:szCs w:val="20"/>
              </w:rPr>
              <w:t xml:space="preserve"> Comprendere le caratteristiche fondamentali dei principi e delle regole della Costituzione italiana </w:t>
            </w:r>
            <w:r w:rsidRPr="004868A4">
              <w:rPr>
                <w:rFonts w:ascii="Times New Roman" w:hAnsi="Times New Roman" w:cs="Times New Roman"/>
                <w:b/>
                <w:sz w:val="20"/>
                <w:szCs w:val="20"/>
              </w:rPr>
              <w:t>2.</w:t>
            </w:r>
            <w:r w:rsidRPr="004868A4">
              <w:rPr>
                <w:rFonts w:ascii="Times New Roman" w:hAnsi="Times New Roman" w:cs="Times New Roman"/>
                <w:sz w:val="20"/>
                <w:szCs w:val="20"/>
              </w:rPr>
              <w:t xml:space="preserve"> Individuare le caratteristiche essenziali della norma giuridica e comprenderle a partire dalle proprie esperienze e dal contesto scolastico </w:t>
            </w:r>
          </w:p>
          <w:p w14:paraId="650EBA51"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3.</w:t>
            </w:r>
            <w:r w:rsidRPr="004868A4">
              <w:rPr>
                <w:rFonts w:ascii="Times New Roman" w:hAnsi="Times New Roman" w:cs="Times New Roman"/>
                <w:sz w:val="20"/>
                <w:szCs w:val="20"/>
              </w:rPr>
              <w:t xml:space="preserve"> Identificare i diversi modelli istituzionali e di organizzazione sociale </w:t>
            </w:r>
          </w:p>
          <w:p w14:paraId="010E9663"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4.</w:t>
            </w:r>
            <w:r w:rsidRPr="004868A4">
              <w:rPr>
                <w:rFonts w:ascii="Times New Roman" w:hAnsi="Times New Roman" w:cs="Times New Roman"/>
                <w:sz w:val="20"/>
                <w:szCs w:val="20"/>
              </w:rPr>
              <w:t xml:space="preserve"> Riconoscere le funzioni di base dello Stato, delle Regioni e degli Enti Locali ed essere in grado di rivolgersi, per le proprie necessità, ai servizi da essi erogati </w:t>
            </w:r>
            <w:r w:rsidRPr="004868A4">
              <w:rPr>
                <w:rFonts w:ascii="Times New Roman" w:hAnsi="Times New Roman" w:cs="Times New Roman"/>
                <w:b/>
                <w:sz w:val="20"/>
                <w:szCs w:val="20"/>
              </w:rPr>
              <w:t>5.</w:t>
            </w:r>
            <w:r w:rsidRPr="004868A4">
              <w:rPr>
                <w:rFonts w:ascii="Times New Roman" w:hAnsi="Times New Roman" w:cs="Times New Roman"/>
                <w:sz w:val="20"/>
                <w:szCs w:val="20"/>
              </w:rPr>
              <w:t xml:space="preserve"> Identificare il ruolo delle istituzioni europee e dei principali organismi di c o o p e r a z i o n e i n t e r n a z i o n a l e e riconoscere le opportunità offerte alla persona, alla scuola e agli ambiti territoriali di appartenenza </w:t>
            </w:r>
          </w:p>
          <w:p w14:paraId="27AC0917"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6.</w:t>
            </w:r>
            <w:r w:rsidRPr="004868A4">
              <w:rPr>
                <w:rFonts w:ascii="Times New Roman" w:hAnsi="Times New Roman" w:cs="Times New Roman"/>
                <w:sz w:val="20"/>
                <w:szCs w:val="20"/>
              </w:rPr>
              <w:t xml:space="preserve"> Adottare nella vita quotidiana comportamenti responsabili per la tutela e il rispetto dell’ambiente e delle risorse naturali</w:t>
            </w:r>
          </w:p>
        </w:tc>
        <w:tc>
          <w:tcPr>
            <w:tcW w:w="3827" w:type="dxa"/>
          </w:tcPr>
          <w:p w14:paraId="0DE588E2"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a.</w:t>
            </w:r>
            <w:r w:rsidRPr="004868A4">
              <w:rPr>
                <w:rFonts w:ascii="Times New Roman" w:hAnsi="Times New Roman" w:cs="Times New Roman"/>
                <w:sz w:val="20"/>
                <w:szCs w:val="20"/>
              </w:rPr>
              <w:t xml:space="preserve">  Costituzione italiana </w:t>
            </w:r>
          </w:p>
          <w:p w14:paraId="39C0F6B1"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b.</w:t>
            </w:r>
            <w:r w:rsidRPr="004868A4">
              <w:rPr>
                <w:rFonts w:ascii="Times New Roman" w:hAnsi="Times New Roman" w:cs="Times New Roman"/>
                <w:sz w:val="20"/>
                <w:szCs w:val="20"/>
              </w:rPr>
              <w:t xml:space="preserve"> Organi dello Stato e loro funzioni principali </w:t>
            </w:r>
          </w:p>
          <w:p w14:paraId="3AC4C96B"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c.</w:t>
            </w:r>
            <w:r w:rsidRPr="004868A4">
              <w:rPr>
                <w:rFonts w:ascii="Times New Roman" w:hAnsi="Times New Roman" w:cs="Times New Roman"/>
                <w:sz w:val="20"/>
                <w:szCs w:val="20"/>
              </w:rPr>
              <w:t xml:space="preserve"> Conoscenze di base sul concetto di norma giuridica e di gerarchia delle fonti </w:t>
            </w:r>
          </w:p>
          <w:p w14:paraId="2A6FD940"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d.</w:t>
            </w:r>
            <w:r w:rsidRPr="004868A4">
              <w:rPr>
                <w:rFonts w:ascii="Times New Roman" w:hAnsi="Times New Roman" w:cs="Times New Roman"/>
                <w:sz w:val="20"/>
                <w:szCs w:val="20"/>
              </w:rPr>
              <w:t xml:space="preserve"> Principali problematiche relative all’integrazione e alla tutela dei diritti umani e alla promozione delle pari opportunità </w:t>
            </w:r>
          </w:p>
          <w:p w14:paraId="1FEE3BC0"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e.</w:t>
            </w:r>
            <w:r w:rsidRPr="004868A4">
              <w:rPr>
                <w:rFonts w:ascii="Times New Roman" w:hAnsi="Times New Roman" w:cs="Times New Roman"/>
                <w:sz w:val="20"/>
                <w:szCs w:val="20"/>
              </w:rPr>
              <w:t xml:space="preserve"> Organi e funzioni di Regione, Provincia e Comune</w:t>
            </w:r>
          </w:p>
          <w:p w14:paraId="117703E1"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 xml:space="preserve"> </w:t>
            </w:r>
            <w:r w:rsidRPr="004868A4">
              <w:rPr>
                <w:rFonts w:ascii="Times New Roman" w:hAnsi="Times New Roman" w:cs="Times New Roman"/>
                <w:b/>
                <w:sz w:val="20"/>
                <w:szCs w:val="20"/>
              </w:rPr>
              <w:t>f.</w:t>
            </w:r>
            <w:r w:rsidRPr="004868A4">
              <w:rPr>
                <w:rFonts w:ascii="Times New Roman" w:hAnsi="Times New Roman" w:cs="Times New Roman"/>
                <w:sz w:val="20"/>
                <w:szCs w:val="20"/>
              </w:rPr>
              <w:t xml:space="preserve"> Conoscenze essenziali dei servizi sociali </w:t>
            </w:r>
          </w:p>
          <w:p w14:paraId="1DDC7B06"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g.</w:t>
            </w:r>
            <w:r w:rsidRPr="004868A4">
              <w:rPr>
                <w:rFonts w:ascii="Times New Roman" w:hAnsi="Times New Roman" w:cs="Times New Roman"/>
                <w:sz w:val="20"/>
                <w:szCs w:val="20"/>
              </w:rPr>
              <w:t xml:space="preserve"> Ruolo delle organizzazioni internazionali </w:t>
            </w:r>
          </w:p>
          <w:p w14:paraId="2E685612"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h.</w:t>
            </w:r>
            <w:r w:rsidRPr="004868A4">
              <w:rPr>
                <w:rFonts w:ascii="Times New Roman" w:hAnsi="Times New Roman" w:cs="Times New Roman"/>
                <w:sz w:val="20"/>
                <w:szCs w:val="20"/>
              </w:rPr>
              <w:t xml:space="preserve"> Principali tappe di sviluppo dell’Unione Europea</w:t>
            </w:r>
          </w:p>
        </w:tc>
      </w:tr>
      <w:tr w:rsidR="00E71024" w:rsidRPr="004868A4" w14:paraId="5A1587CE" w14:textId="77777777" w:rsidTr="007E78C6">
        <w:tc>
          <w:tcPr>
            <w:tcW w:w="2376" w:type="dxa"/>
          </w:tcPr>
          <w:p w14:paraId="5BEDAB35" w14:textId="77777777" w:rsidR="00E71024" w:rsidRPr="004868A4" w:rsidRDefault="00E71024" w:rsidP="00285D34">
            <w:pPr>
              <w:rPr>
                <w:rFonts w:ascii="Times New Roman" w:hAnsi="Times New Roman" w:cs="Times New Roman"/>
                <w:sz w:val="20"/>
                <w:szCs w:val="20"/>
              </w:rPr>
            </w:pPr>
            <w:r w:rsidRPr="004868A4">
              <w:rPr>
                <w:rFonts w:ascii="Times New Roman" w:hAnsi="Times New Roman" w:cs="Times New Roman"/>
                <w:b/>
                <w:sz w:val="20"/>
                <w:szCs w:val="20"/>
              </w:rPr>
              <w:t>C.</w:t>
            </w:r>
            <w:r w:rsidRPr="004868A4">
              <w:rPr>
                <w:rFonts w:ascii="Times New Roman" w:hAnsi="Times New Roman" w:cs="Times New Roman"/>
                <w:sz w:val="20"/>
                <w:szCs w:val="20"/>
              </w:rPr>
              <w:t xml:space="preserve"> Riconoscere le caratteristiche essenziali del sistema socio economico per orientarsi nel tessuto produttivo del proprio territorio.</w:t>
            </w:r>
          </w:p>
        </w:tc>
        <w:tc>
          <w:tcPr>
            <w:tcW w:w="4820" w:type="dxa"/>
          </w:tcPr>
          <w:p w14:paraId="47CDFB2D"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1.</w:t>
            </w:r>
            <w:r w:rsidRPr="004868A4">
              <w:rPr>
                <w:rFonts w:ascii="Times New Roman" w:hAnsi="Times New Roman" w:cs="Times New Roman"/>
                <w:sz w:val="20"/>
                <w:szCs w:val="20"/>
              </w:rPr>
              <w:t xml:space="preserve"> Riconoscere le caratteristiche principali del mercato del lavoro e le opportunità lavorative offerte dal territorio </w:t>
            </w:r>
          </w:p>
          <w:p w14:paraId="4429CEE8"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2.</w:t>
            </w:r>
            <w:r w:rsidRPr="004868A4">
              <w:rPr>
                <w:rFonts w:ascii="Times New Roman" w:hAnsi="Times New Roman" w:cs="Times New Roman"/>
                <w:sz w:val="20"/>
                <w:szCs w:val="20"/>
              </w:rPr>
              <w:t xml:space="preserve"> Riconoscere i principali settori in cui sono organizzate le attività economiche del proprio territorio</w:t>
            </w:r>
          </w:p>
        </w:tc>
        <w:tc>
          <w:tcPr>
            <w:tcW w:w="3827" w:type="dxa"/>
          </w:tcPr>
          <w:p w14:paraId="12F360CB"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 xml:space="preserve">a. </w:t>
            </w:r>
            <w:r w:rsidRPr="004868A4">
              <w:rPr>
                <w:rFonts w:ascii="Times New Roman" w:hAnsi="Times New Roman" w:cs="Times New Roman"/>
                <w:sz w:val="20"/>
                <w:szCs w:val="20"/>
              </w:rPr>
              <w:t xml:space="preserve">Regole che governano l’economia e concetti fondamentali del mercato del lavoro </w:t>
            </w:r>
          </w:p>
          <w:p w14:paraId="1DD4FC4D"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b.</w:t>
            </w:r>
            <w:r w:rsidRPr="004868A4">
              <w:rPr>
                <w:rFonts w:ascii="Times New Roman" w:hAnsi="Times New Roman" w:cs="Times New Roman"/>
                <w:sz w:val="20"/>
                <w:szCs w:val="20"/>
              </w:rPr>
              <w:t xml:space="preserve"> Regole per la costruzione di un curriculum vitae </w:t>
            </w:r>
          </w:p>
          <w:p w14:paraId="0EDFE46D"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c.</w:t>
            </w:r>
            <w:r w:rsidRPr="004868A4">
              <w:rPr>
                <w:rFonts w:ascii="Times New Roman" w:hAnsi="Times New Roman" w:cs="Times New Roman"/>
                <w:sz w:val="20"/>
                <w:szCs w:val="20"/>
              </w:rPr>
              <w:t xml:space="preserve"> Strumenti essenziali per leggere il tessuto produttivo del proprio territorio </w:t>
            </w:r>
          </w:p>
          <w:p w14:paraId="28A418DD" w14:textId="77777777" w:rsidR="00E7102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d.</w:t>
            </w:r>
            <w:r w:rsidRPr="004868A4">
              <w:rPr>
                <w:rFonts w:ascii="Times New Roman" w:hAnsi="Times New Roman" w:cs="Times New Roman"/>
                <w:sz w:val="20"/>
                <w:szCs w:val="20"/>
              </w:rPr>
              <w:t xml:space="preserve"> Principali soggetti del sistema economico del proprio territorio</w:t>
            </w:r>
          </w:p>
          <w:p w14:paraId="3E4AE3E4" w14:textId="77777777" w:rsidR="00BC5330" w:rsidRPr="004868A4" w:rsidRDefault="00BC5330" w:rsidP="00285D34">
            <w:pPr>
              <w:jc w:val="both"/>
              <w:rPr>
                <w:rFonts w:ascii="Times New Roman" w:hAnsi="Times New Roman" w:cs="Times New Roman"/>
                <w:sz w:val="20"/>
                <w:szCs w:val="20"/>
              </w:rPr>
            </w:pPr>
          </w:p>
        </w:tc>
      </w:tr>
    </w:tbl>
    <w:p w14:paraId="0707CBD9" w14:textId="77777777" w:rsidR="00E71024" w:rsidRPr="004868A4" w:rsidRDefault="00E71024" w:rsidP="00E71024">
      <w:pPr>
        <w:spacing w:line="360" w:lineRule="auto"/>
        <w:jc w:val="both"/>
        <w:rPr>
          <w:rFonts w:ascii="Times New Roman" w:hAnsi="Times New Roman" w:cs="Times New Roman"/>
          <w:sz w:val="20"/>
          <w:szCs w:val="20"/>
        </w:rPr>
      </w:pPr>
    </w:p>
    <w:tbl>
      <w:tblPr>
        <w:tblW w:w="0" w:type="auto"/>
        <w:shd w:val="clear" w:color="auto" w:fill="808080" w:themeFill="background1" w:themeFillShade="80"/>
        <w:tblLook w:val="04A0" w:firstRow="1" w:lastRow="0" w:firstColumn="1" w:lastColumn="0" w:noHBand="0" w:noVBand="1"/>
      </w:tblPr>
      <w:tblGrid>
        <w:gridCol w:w="10989"/>
      </w:tblGrid>
      <w:tr w:rsidR="00E71024" w:rsidRPr="004868A4" w14:paraId="6971FEC9" w14:textId="77777777" w:rsidTr="007E78C6">
        <w:tc>
          <w:tcPr>
            <w:tcW w:w="11023" w:type="dxa"/>
            <w:shd w:val="clear" w:color="auto" w:fill="808080" w:themeFill="background1" w:themeFillShade="80"/>
            <w:vAlign w:val="center"/>
          </w:tcPr>
          <w:p w14:paraId="5123E76C" w14:textId="77777777" w:rsidR="00E71024" w:rsidRPr="004868A4" w:rsidRDefault="00E71024" w:rsidP="00285D34">
            <w:pPr>
              <w:spacing w:line="360" w:lineRule="auto"/>
              <w:jc w:val="center"/>
              <w:rPr>
                <w:rFonts w:ascii="Times New Roman" w:hAnsi="Times New Roman" w:cs="Times New Roman"/>
                <w:b/>
                <w:color w:val="FFFFFF" w:themeColor="background1"/>
                <w:sz w:val="20"/>
                <w:szCs w:val="20"/>
              </w:rPr>
            </w:pPr>
            <w:r w:rsidRPr="004868A4">
              <w:rPr>
                <w:rFonts w:ascii="Times New Roman" w:hAnsi="Times New Roman" w:cs="Times New Roman"/>
                <w:b/>
                <w:color w:val="FFFFFF" w:themeColor="background1"/>
                <w:sz w:val="20"/>
                <w:szCs w:val="20"/>
              </w:rPr>
              <w:t>INDICAZIONI GENERALI ED O.S.A.</w:t>
            </w:r>
          </w:p>
        </w:tc>
      </w:tr>
      <w:tr w:rsidR="00E71024" w:rsidRPr="004868A4" w14:paraId="54015D28" w14:textId="77777777" w:rsidTr="007E78C6">
        <w:tblPrEx>
          <w:shd w:val="clear" w:color="auto" w:fill="auto"/>
        </w:tblPrEx>
        <w:tc>
          <w:tcPr>
            <w:tcW w:w="11023" w:type="dxa"/>
            <w:shd w:val="clear" w:color="auto" w:fill="F2F2F2" w:themeFill="background1" w:themeFillShade="F2"/>
          </w:tcPr>
          <w:p w14:paraId="55485C14" w14:textId="77777777" w:rsidR="00E71024" w:rsidRPr="004868A4" w:rsidRDefault="00E71024" w:rsidP="00285D34">
            <w:pPr>
              <w:spacing w:line="0" w:lineRule="atLeast"/>
              <w:jc w:val="center"/>
              <w:rPr>
                <w:rFonts w:ascii="Times New Roman" w:eastAsia="Times New Roman" w:hAnsi="Times New Roman" w:cs="Times New Roman"/>
                <w:b/>
                <w:sz w:val="20"/>
                <w:szCs w:val="20"/>
              </w:rPr>
            </w:pPr>
            <w:r w:rsidRPr="004868A4">
              <w:rPr>
                <w:rFonts w:ascii="Times New Roman" w:eastAsia="Times New Roman" w:hAnsi="Times New Roman" w:cs="Times New Roman"/>
                <w:b/>
                <w:sz w:val="20"/>
                <w:szCs w:val="20"/>
              </w:rPr>
              <w:t>LINEE GENERALI E COMPETENZE DISCIPLINARI</w:t>
            </w:r>
          </w:p>
        </w:tc>
      </w:tr>
      <w:tr w:rsidR="00E71024" w:rsidRPr="004868A4" w14:paraId="68125818" w14:textId="77777777" w:rsidTr="007E78C6">
        <w:tblPrEx>
          <w:shd w:val="clear" w:color="auto" w:fill="auto"/>
        </w:tblPrEx>
        <w:tc>
          <w:tcPr>
            <w:tcW w:w="11023" w:type="dxa"/>
          </w:tcPr>
          <w:p w14:paraId="535FA4F7" w14:textId="77777777" w:rsidR="00E71024" w:rsidRPr="004868A4" w:rsidRDefault="00E71024" w:rsidP="00285D34">
            <w:pPr>
              <w:pStyle w:val="Default"/>
              <w:rPr>
                <w:b/>
                <w:i/>
                <w:sz w:val="20"/>
                <w:szCs w:val="20"/>
              </w:rPr>
            </w:pPr>
            <w:r w:rsidRPr="004868A4">
              <w:rPr>
                <w:b/>
                <w:i/>
                <w:sz w:val="20"/>
                <w:szCs w:val="20"/>
              </w:rPr>
              <w:t>DIRITTO</w:t>
            </w:r>
          </w:p>
          <w:p w14:paraId="174884FB" w14:textId="77777777" w:rsidR="00E71024" w:rsidRPr="004868A4" w:rsidRDefault="00E71024" w:rsidP="00285D34">
            <w:pPr>
              <w:pStyle w:val="Default"/>
              <w:jc w:val="both"/>
              <w:rPr>
                <w:sz w:val="20"/>
                <w:szCs w:val="20"/>
              </w:rPr>
            </w:pPr>
            <w:r w:rsidRPr="004868A4">
              <w:rPr>
                <w:sz w:val="20"/>
                <w:szCs w:val="20"/>
              </w:rPr>
              <w:t xml:space="preserve">Al termine del percorso lo studente: </w:t>
            </w:r>
          </w:p>
          <w:p w14:paraId="54223E37" w14:textId="00DE5D8F" w:rsidR="00E71024" w:rsidRPr="004868A4" w:rsidRDefault="00E71024" w:rsidP="00285D34">
            <w:pPr>
              <w:pStyle w:val="Default"/>
              <w:jc w:val="both"/>
              <w:rPr>
                <w:sz w:val="20"/>
                <w:szCs w:val="20"/>
              </w:rPr>
            </w:pPr>
            <w:r w:rsidRPr="004868A4">
              <w:rPr>
                <w:sz w:val="20"/>
                <w:szCs w:val="20"/>
              </w:rPr>
              <w:t xml:space="preserve">- è in grado di utilizzare il </w:t>
            </w:r>
            <w:r w:rsidR="00A5388A">
              <w:rPr>
                <w:sz w:val="20"/>
                <w:szCs w:val="20"/>
              </w:rPr>
              <w:t>linguaggio giuridico essenziale</w:t>
            </w:r>
            <w:r w:rsidRPr="004868A4">
              <w:rPr>
                <w:sz w:val="20"/>
                <w:szCs w:val="20"/>
              </w:rPr>
              <w:t xml:space="preserve"> </w:t>
            </w:r>
          </w:p>
          <w:p w14:paraId="40B9A430" w14:textId="429DD54C" w:rsidR="00E71024" w:rsidRPr="004868A4" w:rsidRDefault="00E71024" w:rsidP="00285D34">
            <w:pPr>
              <w:pStyle w:val="Default"/>
              <w:jc w:val="both"/>
              <w:rPr>
                <w:sz w:val="20"/>
                <w:szCs w:val="20"/>
              </w:rPr>
            </w:pPr>
            <w:r w:rsidRPr="004868A4">
              <w:rPr>
                <w:sz w:val="20"/>
                <w:szCs w:val="20"/>
              </w:rPr>
              <w:t>- comprende i concetti fondament</w:t>
            </w:r>
            <w:r w:rsidR="00A5388A">
              <w:rPr>
                <w:sz w:val="20"/>
                <w:szCs w:val="20"/>
              </w:rPr>
              <w:t>ali della disciplina giuridica</w:t>
            </w:r>
          </w:p>
          <w:p w14:paraId="2CDCA7F8" w14:textId="4CC560D3" w:rsidR="00E71024" w:rsidRPr="004868A4" w:rsidRDefault="00E71024" w:rsidP="00285D34">
            <w:pPr>
              <w:pStyle w:val="Default"/>
              <w:jc w:val="both"/>
              <w:rPr>
                <w:sz w:val="20"/>
                <w:szCs w:val="20"/>
              </w:rPr>
            </w:pPr>
            <w:r w:rsidRPr="004868A4">
              <w:rPr>
                <w:sz w:val="20"/>
                <w:szCs w:val="20"/>
              </w:rPr>
              <w:t>- sa confrontare il diritto, scienza delle regole giuridiche, con le</w:t>
            </w:r>
            <w:r w:rsidR="00A5388A">
              <w:rPr>
                <w:sz w:val="20"/>
                <w:szCs w:val="20"/>
              </w:rPr>
              <w:t xml:space="preserve"> altre norme, sociali ed etiche</w:t>
            </w:r>
            <w:r w:rsidRPr="004868A4">
              <w:rPr>
                <w:sz w:val="20"/>
                <w:szCs w:val="20"/>
              </w:rPr>
              <w:t xml:space="preserve"> </w:t>
            </w:r>
          </w:p>
          <w:p w14:paraId="2824A977" w14:textId="35EC490C" w:rsidR="00E71024" w:rsidRPr="004868A4" w:rsidRDefault="00E71024" w:rsidP="00285D34">
            <w:pPr>
              <w:pStyle w:val="Default"/>
              <w:jc w:val="both"/>
              <w:rPr>
                <w:sz w:val="20"/>
                <w:szCs w:val="20"/>
              </w:rPr>
            </w:pPr>
            <w:r w:rsidRPr="004868A4">
              <w:rPr>
                <w:sz w:val="20"/>
                <w:szCs w:val="20"/>
              </w:rPr>
              <w:t>- riconosce i principi sui quali si fonda la produzione delle norme nel passaggio dalle ci</w:t>
            </w:r>
            <w:r w:rsidR="00A5388A">
              <w:rPr>
                <w:sz w:val="20"/>
                <w:szCs w:val="20"/>
              </w:rPr>
              <w:t>viltà antiche a quelle moderne</w:t>
            </w:r>
          </w:p>
          <w:p w14:paraId="218601F0" w14:textId="79786B02" w:rsidR="00E71024" w:rsidRPr="004868A4" w:rsidRDefault="00E71024" w:rsidP="00285D34">
            <w:pPr>
              <w:pStyle w:val="Default"/>
              <w:jc w:val="both"/>
              <w:rPr>
                <w:sz w:val="20"/>
                <w:szCs w:val="20"/>
              </w:rPr>
            </w:pPr>
            <w:r w:rsidRPr="004868A4">
              <w:rPr>
                <w:sz w:val="20"/>
                <w:szCs w:val="20"/>
              </w:rPr>
              <w:t xml:space="preserve">- conosce i principi fondamentali della </w:t>
            </w:r>
            <w:r w:rsidRPr="00A5388A">
              <w:rPr>
                <w:i/>
                <w:sz w:val="20"/>
                <w:szCs w:val="20"/>
              </w:rPr>
              <w:t>Costituzione</w:t>
            </w:r>
            <w:r w:rsidRPr="004868A4">
              <w:rPr>
                <w:sz w:val="20"/>
                <w:szCs w:val="20"/>
              </w:rPr>
              <w:t>, gli organi costituzionali e l’assetto della fo</w:t>
            </w:r>
            <w:r w:rsidR="00A5388A">
              <w:rPr>
                <w:sz w:val="20"/>
                <w:szCs w:val="20"/>
              </w:rPr>
              <w:t>rma di governo del nostro paese</w:t>
            </w:r>
            <w:r w:rsidRPr="004868A4">
              <w:rPr>
                <w:sz w:val="20"/>
                <w:szCs w:val="20"/>
              </w:rPr>
              <w:t xml:space="preserve"> </w:t>
            </w:r>
          </w:p>
          <w:p w14:paraId="2D052782" w14:textId="5816BBFF" w:rsidR="00E71024" w:rsidRPr="004868A4" w:rsidRDefault="00E71024" w:rsidP="00285D34">
            <w:pPr>
              <w:pStyle w:val="Default"/>
              <w:jc w:val="both"/>
              <w:rPr>
                <w:sz w:val="20"/>
                <w:szCs w:val="20"/>
              </w:rPr>
            </w:pPr>
            <w:r w:rsidRPr="004868A4">
              <w:rPr>
                <w:sz w:val="20"/>
                <w:szCs w:val="20"/>
              </w:rPr>
              <w:t>- apprende i principali is</w:t>
            </w:r>
            <w:r w:rsidR="00A5388A">
              <w:rPr>
                <w:sz w:val="20"/>
                <w:szCs w:val="20"/>
              </w:rPr>
              <w:t>tituti del diritto di famiglia</w:t>
            </w:r>
          </w:p>
          <w:p w14:paraId="39C97F78" w14:textId="092FEEC5" w:rsidR="00E71024" w:rsidRPr="004868A4" w:rsidRDefault="00E71024" w:rsidP="00285D34">
            <w:pPr>
              <w:pStyle w:val="Default"/>
              <w:jc w:val="both"/>
              <w:rPr>
                <w:sz w:val="20"/>
                <w:szCs w:val="20"/>
              </w:rPr>
            </w:pPr>
            <w:r w:rsidRPr="004868A4">
              <w:rPr>
                <w:sz w:val="20"/>
                <w:szCs w:val="20"/>
              </w:rPr>
              <w:t>- è in grado di comparare fra loro i pr</w:t>
            </w:r>
            <w:r w:rsidR="00A5388A">
              <w:rPr>
                <w:sz w:val="20"/>
                <w:szCs w:val="20"/>
              </w:rPr>
              <w:t>incipali ordinamenti giuridici</w:t>
            </w:r>
          </w:p>
          <w:p w14:paraId="022BDEE3" w14:textId="6A2FFF49" w:rsidR="00E71024" w:rsidRPr="004868A4" w:rsidRDefault="00E71024" w:rsidP="00285D34">
            <w:pPr>
              <w:pStyle w:val="Default"/>
              <w:jc w:val="both"/>
              <w:rPr>
                <w:sz w:val="20"/>
                <w:szCs w:val="20"/>
              </w:rPr>
            </w:pPr>
            <w:r w:rsidRPr="004868A4">
              <w:rPr>
                <w:sz w:val="20"/>
                <w:szCs w:val="20"/>
              </w:rPr>
              <w:t>- conosce l’evoluzione storica e l’assetto istituzionale dell’Unione</w:t>
            </w:r>
            <w:r w:rsidR="00A5388A">
              <w:rPr>
                <w:sz w:val="20"/>
                <w:szCs w:val="20"/>
              </w:rPr>
              <w:t xml:space="preserve"> Europea</w:t>
            </w:r>
          </w:p>
        </w:tc>
      </w:tr>
      <w:tr w:rsidR="00E71024" w:rsidRPr="004868A4" w14:paraId="13CAE475" w14:textId="77777777" w:rsidTr="007E78C6">
        <w:tblPrEx>
          <w:shd w:val="clear" w:color="auto" w:fill="auto"/>
        </w:tblPrEx>
        <w:tc>
          <w:tcPr>
            <w:tcW w:w="11023" w:type="dxa"/>
            <w:tcBorders>
              <w:bottom w:val="single" w:sz="4" w:space="0" w:color="000000" w:themeColor="text1"/>
            </w:tcBorders>
          </w:tcPr>
          <w:p w14:paraId="22CA8251" w14:textId="77777777" w:rsidR="00E71024" w:rsidRPr="004868A4" w:rsidRDefault="00E71024" w:rsidP="00285D34">
            <w:pPr>
              <w:pStyle w:val="Default"/>
              <w:rPr>
                <w:b/>
                <w:i/>
                <w:sz w:val="20"/>
                <w:szCs w:val="20"/>
              </w:rPr>
            </w:pPr>
            <w:r w:rsidRPr="004868A4">
              <w:rPr>
                <w:b/>
                <w:i/>
                <w:sz w:val="20"/>
                <w:szCs w:val="20"/>
              </w:rPr>
              <w:t>ECONOMIA</w:t>
            </w:r>
          </w:p>
          <w:p w14:paraId="4DF60FA1" w14:textId="77777777" w:rsidR="00E71024" w:rsidRPr="004868A4" w:rsidRDefault="00E71024" w:rsidP="00285D34">
            <w:pPr>
              <w:pStyle w:val="Default"/>
              <w:jc w:val="both"/>
              <w:rPr>
                <w:sz w:val="20"/>
                <w:szCs w:val="20"/>
              </w:rPr>
            </w:pPr>
            <w:r w:rsidRPr="004868A4">
              <w:rPr>
                <w:sz w:val="20"/>
                <w:szCs w:val="20"/>
              </w:rPr>
              <w:t xml:space="preserve">Al termine del biennio lo studente: </w:t>
            </w:r>
          </w:p>
          <w:p w14:paraId="73C261C9" w14:textId="0DC0D0A9" w:rsidR="00E71024" w:rsidRPr="004868A4" w:rsidRDefault="00E71024" w:rsidP="00285D34">
            <w:pPr>
              <w:pStyle w:val="Default"/>
              <w:jc w:val="both"/>
              <w:rPr>
                <w:sz w:val="20"/>
                <w:szCs w:val="20"/>
              </w:rPr>
            </w:pPr>
            <w:r w:rsidRPr="004868A4">
              <w:rPr>
                <w:sz w:val="20"/>
                <w:szCs w:val="20"/>
              </w:rPr>
              <w:t>- conosce i fondamentali elementi teorici cost</w:t>
            </w:r>
            <w:r w:rsidR="00A5388A">
              <w:rPr>
                <w:sz w:val="20"/>
                <w:szCs w:val="20"/>
              </w:rPr>
              <w:t>itutivi dell’economia politica</w:t>
            </w:r>
          </w:p>
          <w:p w14:paraId="032E551C" w14:textId="760615F4" w:rsidR="00E71024" w:rsidRPr="004868A4" w:rsidRDefault="00E71024" w:rsidP="00285D34">
            <w:pPr>
              <w:pStyle w:val="Default"/>
              <w:jc w:val="both"/>
              <w:rPr>
                <w:sz w:val="20"/>
                <w:szCs w:val="20"/>
              </w:rPr>
            </w:pPr>
            <w:r w:rsidRPr="004868A4">
              <w:rPr>
                <w:sz w:val="20"/>
                <w:szCs w:val="20"/>
              </w:rPr>
              <w:t xml:space="preserve">- comprende la natura dell’economia come scienza delle decisioni di soggetti </w:t>
            </w:r>
            <w:r w:rsidR="00A5388A">
              <w:rPr>
                <w:sz w:val="20"/>
                <w:szCs w:val="20"/>
              </w:rPr>
              <w:t>razionali che vivono in società</w:t>
            </w:r>
            <w:r w:rsidRPr="004868A4">
              <w:rPr>
                <w:sz w:val="20"/>
                <w:szCs w:val="20"/>
              </w:rPr>
              <w:t xml:space="preserve"> </w:t>
            </w:r>
          </w:p>
          <w:p w14:paraId="2383B4AB" w14:textId="37C20C52" w:rsidR="00E71024" w:rsidRPr="004868A4" w:rsidRDefault="00E71024" w:rsidP="00A5388A">
            <w:pPr>
              <w:pStyle w:val="Default"/>
              <w:ind w:left="142" w:hanging="142"/>
              <w:jc w:val="both"/>
              <w:rPr>
                <w:sz w:val="20"/>
                <w:szCs w:val="20"/>
              </w:rPr>
            </w:pPr>
            <w:r w:rsidRPr="004868A4">
              <w:rPr>
                <w:sz w:val="20"/>
                <w:szCs w:val="20"/>
              </w:rPr>
              <w:t xml:space="preserve">- è in grado di comprendere la dinamica delle attività della produzione e dello scambio di beni e di servizi e al tempo stesso prende in considerazione le dimensioni etiche, psicologiche e sociali dell’agire umano, che influiscono sull’uso delle risorse materiali </w:t>
            </w:r>
            <w:r w:rsidR="00EA4A7C">
              <w:rPr>
                <w:sz w:val="20"/>
                <w:szCs w:val="20"/>
              </w:rPr>
              <w:t>e</w:t>
            </w:r>
            <w:r w:rsidR="00A5388A">
              <w:rPr>
                <w:sz w:val="20"/>
                <w:szCs w:val="20"/>
              </w:rPr>
              <w:t xml:space="preserve"> immateriali</w:t>
            </w:r>
            <w:r w:rsidRPr="004868A4">
              <w:rPr>
                <w:sz w:val="20"/>
                <w:szCs w:val="20"/>
              </w:rPr>
              <w:t xml:space="preserve"> </w:t>
            </w:r>
          </w:p>
          <w:p w14:paraId="0EB6BF05" w14:textId="77777777" w:rsidR="00E71024" w:rsidRPr="004868A4" w:rsidRDefault="00E71024" w:rsidP="00285D34">
            <w:pPr>
              <w:pStyle w:val="Default"/>
              <w:jc w:val="both"/>
              <w:rPr>
                <w:rFonts w:eastAsia="Times New Roman"/>
                <w:sz w:val="20"/>
                <w:szCs w:val="20"/>
              </w:rPr>
            </w:pPr>
          </w:p>
        </w:tc>
      </w:tr>
      <w:tr w:rsidR="00E71024" w:rsidRPr="004868A4" w14:paraId="633D5A18" w14:textId="77777777" w:rsidTr="007E78C6">
        <w:tblPrEx>
          <w:shd w:val="clear" w:color="auto" w:fill="auto"/>
        </w:tblPrEx>
        <w:tc>
          <w:tcPr>
            <w:tcW w:w="11023" w:type="dxa"/>
            <w:shd w:val="clear" w:color="auto" w:fill="F2F2F2" w:themeFill="background1" w:themeFillShade="F2"/>
          </w:tcPr>
          <w:p w14:paraId="69AB1479" w14:textId="77777777" w:rsidR="00E71024" w:rsidRPr="004868A4" w:rsidRDefault="00E71024" w:rsidP="00285D34">
            <w:pPr>
              <w:pStyle w:val="Default"/>
              <w:jc w:val="center"/>
              <w:rPr>
                <w:b/>
                <w:i/>
                <w:sz w:val="20"/>
                <w:szCs w:val="20"/>
              </w:rPr>
            </w:pPr>
            <w:r w:rsidRPr="004868A4">
              <w:rPr>
                <w:rFonts w:eastAsia="Times New Roman"/>
                <w:b/>
                <w:sz w:val="20"/>
                <w:szCs w:val="20"/>
              </w:rPr>
              <w:t>OBIETTIVI SPECIFICI DI APPRENDIMENTO</w:t>
            </w:r>
          </w:p>
        </w:tc>
      </w:tr>
      <w:tr w:rsidR="00E71024" w:rsidRPr="004868A4" w14:paraId="35D94D6C" w14:textId="77777777" w:rsidTr="007E78C6">
        <w:tblPrEx>
          <w:shd w:val="clear" w:color="auto" w:fill="auto"/>
        </w:tblPrEx>
        <w:tc>
          <w:tcPr>
            <w:tcW w:w="11023" w:type="dxa"/>
          </w:tcPr>
          <w:p w14:paraId="43B63963" w14:textId="77777777" w:rsidR="00E71024" w:rsidRPr="004868A4" w:rsidRDefault="00E71024" w:rsidP="00285D34">
            <w:pPr>
              <w:pStyle w:val="Default"/>
              <w:rPr>
                <w:b/>
                <w:i/>
                <w:sz w:val="20"/>
                <w:szCs w:val="20"/>
              </w:rPr>
            </w:pPr>
            <w:r w:rsidRPr="004868A4">
              <w:rPr>
                <w:b/>
                <w:i/>
                <w:sz w:val="20"/>
                <w:szCs w:val="20"/>
              </w:rPr>
              <w:t>DIRITTO</w:t>
            </w:r>
          </w:p>
          <w:p w14:paraId="40C46FAB" w14:textId="283A4375" w:rsidR="00E71024" w:rsidRPr="004868A4" w:rsidRDefault="00C855A3" w:rsidP="00EA4A7C">
            <w:pPr>
              <w:pStyle w:val="Default"/>
              <w:ind w:left="142" w:hanging="142"/>
              <w:jc w:val="both"/>
              <w:rPr>
                <w:sz w:val="20"/>
                <w:szCs w:val="20"/>
              </w:rPr>
            </w:pPr>
            <w:r>
              <w:rPr>
                <w:sz w:val="20"/>
                <w:szCs w:val="20"/>
              </w:rPr>
              <w:t>Nel I</w:t>
            </w:r>
            <w:r w:rsidR="00E71024" w:rsidRPr="004868A4">
              <w:rPr>
                <w:sz w:val="20"/>
                <w:szCs w:val="20"/>
              </w:rPr>
              <w:t xml:space="preserve"> biennio lo studente: </w:t>
            </w:r>
          </w:p>
          <w:p w14:paraId="4AFCD1C1" w14:textId="414D31EF" w:rsidR="00E71024" w:rsidRPr="004868A4" w:rsidRDefault="00E71024" w:rsidP="00EA4A7C">
            <w:pPr>
              <w:pStyle w:val="Default"/>
              <w:ind w:left="142" w:hanging="142"/>
              <w:jc w:val="both"/>
              <w:rPr>
                <w:sz w:val="20"/>
                <w:szCs w:val="20"/>
              </w:rPr>
            </w:pPr>
            <w:r w:rsidRPr="004868A4">
              <w:rPr>
                <w:sz w:val="20"/>
                <w:szCs w:val="20"/>
              </w:rPr>
              <w:t>- apprende il significato e la funzione della norma giuridica come fondamento della convivenza civile e la distingue dalle nor</w:t>
            </w:r>
            <w:r w:rsidR="00EA4A7C">
              <w:rPr>
                <w:sz w:val="20"/>
                <w:szCs w:val="20"/>
              </w:rPr>
              <w:t>me prive di rilevanza normativa</w:t>
            </w:r>
            <w:r w:rsidRPr="004868A4">
              <w:rPr>
                <w:sz w:val="20"/>
                <w:szCs w:val="20"/>
              </w:rPr>
              <w:t xml:space="preserve"> </w:t>
            </w:r>
          </w:p>
          <w:p w14:paraId="24C79107" w14:textId="09148CB3" w:rsidR="00E71024" w:rsidRPr="004868A4" w:rsidRDefault="00E71024" w:rsidP="00EA4A7C">
            <w:pPr>
              <w:pStyle w:val="Default"/>
              <w:ind w:left="142" w:hanging="142"/>
              <w:jc w:val="both"/>
              <w:rPr>
                <w:sz w:val="20"/>
                <w:szCs w:val="20"/>
              </w:rPr>
            </w:pPr>
            <w:r w:rsidRPr="004868A4">
              <w:rPr>
                <w:sz w:val="20"/>
                <w:szCs w:val="20"/>
              </w:rPr>
              <w:t>- impara ad utilizzare la Costituzione e i codici come fonti per la ricerca e l’applicazione della fattispecie ast</w:t>
            </w:r>
            <w:r w:rsidR="00EA4A7C">
              <w:rPr>
                <w:sz w:val="20"/>
                <w:szCs w:val="20"/>
              </w:rPr>
              <w:t>ratta alla fattispecie concreta</w:t>
            </w:r>
            <w:r w:rsidRPr="004868A4">
              <w:rPr>
                <w:sz w:val="20"/>
                <w:szCs w:val="20"/>
              </w:rPr>
              <w:t xml:space="preserve"> </w:t>
            </w:r>
          </w:p>
          <w:p w14:paraId="4EAF16C2" w14:textId="496BA079" w:rsidR="00E71024" w:rsidRPr="004868A4" w:rsidRDefault="00E71024" w:rsidP="00EA4A7C">
            <w:pPr>
              <w:pStyle w:val="Default"/>
              <w:ind w:left="142" w:hanging="142"/>
              <w:jc w:val="both"/>
              <w:rPr>
                <w:sz w:val="20"/>
                <w:szCs w:val="20"/>
              </w:rPr>
            </w:pPr>
            <w:r w:rsidRPr="004868A4">
              <w:rPr>
                <w:sz w:val="20"/>
                <w:szCs w:val="20"/>
              </w:rPr>
              <w:t>- partendo dal testo costituzionale e in base ad alcuni istituti tipici del diritto, apprende ruolo e funzioni dell’individuo, della famiglia e delle organizzazioni collettive nella società civile, che analizza e interpreta anche</w:t>
            </w:r>
            <w:r w:rsidR="00EA4A7C">
              <w:rPr>
                <w:sz w:val="20"/>
                <w:szCs w:val="20"/>
              </w:rPr>
              <w:t xml:space="preserve"> nella loro evoluzione storica</w:t>
            </w:r>
          </w:p>
          <w:p w14:paraId="2E08F628" w14:textId="0C5FEF7B" w:rsidR="00E71024" w:rsidRPr="004868A4" w:rsidRDefault="00E71024" w:rsidP="00EA4A7C">
            <w:pPr>
              <w:pStyle w:val="Default"/>
              <w:ind w:left="142" w:hanging="142"/>
              <w:jc w:val="both"/>
              <w:rPr>
                <w:sz w:val="20"/>
                <w:szCs w:val="20"/>
              </w:rPr>
            </w:pPr>
            <w:r w:rsidRPr="004868A4">
              <w:rPr>
                <w:sz w:val="20"/>
                <w:szCs w:val="20"/>
              </w:rPr>
              <w:t>- in base al dettato costituzionale riconosce diritti e doveri fondamentali della persona umana anche in relazione al contesto in cui egli e inserito (scuola, famiglia, società) e alle relazioni s</w:t>
            </w:r>
            <w:r w:rsidR="00EA4A7C">
              <w:rPr>
                <w:sz w:val="20"/>
                <w:szCs w:val="20"/>
              </w:rPr>
              <w:t>ociali che lo vedono coinvolto</w:t>
            </w:r>
          </w:p>
          <w:p w14:paraId="06B6AE33" w14:textId="6E42ADF0" w:rsidR="00E71024" w:rsidRPr="004868A4" w:rsidRDefault="00E71024" w:rsidP="00EA4A7C">
            <w:pPr>
              <w:pStyle w:val="Default"/>
              <w:ind w:left="142" w:hanging="142"/>
              <w:jc w:val="both"/>
              <w:rPr>
                <w:sz w:val="20"/>
                <w:szCs w:val="20"/>
              </w:rPr>
            </w:pPr>
            <w:r w:rsidRPr="004868A4">
              <w:rPr>
                <w:sz w:val="20"/>
                <w:szCs w:val="20"/>
              </w:rPr>
              <w:t xml:space="preserve">- affronta i nodi centrali del problema dei comportamenti devianti, delle sanzioni e del sistema </w:t>
            </w:r>
            <w:r w:rsidR="00EA4A7C">
              <w:rPr>
                <w:sz w:val="20"/>
                <w:szCs w:val="20"/>
              </w:rPr>
              <w:t>Giudiziario</w:t>
            </w:r>
          </w:p>
          <w:p w14:paraId="29459739" w14:textId="1D2CDA53" w:rsidR="00E71024" w:rsidRPr="004868A4" w:rsidRDefault="00E71024" w:rsidP="00EA4A7C">
            <w:pPr>
              <w:pStyle w:val="Default"/>
              <w:ind w:left="142" w:hanging="142"/>
              <w:jc w:val="both"/>
              <w:rPr>
                <w:sz w:val="20"/>
                <w:szCs w:val="20"/>
              </w:rPr>
            </w:pPr>
            <w:r w:rsidRPr="004868A4">
              <w:rPr>
                <w:sz w:val="20"/>
                <w:szCs w:val="20"/>
              </w:rPr>
              <w:t>- comprende il concetto di cittadinanza (italiana ed europea), in una dime</w:t>
            </w:r>
            <w:r w:rsidR="00EA4A7C">
              <w:rPr>
                <w:sz w:val="20"/>
                <w:szCs w:val="20"/>
              </w:rPr>
              <w:t>nsione di relazioni fra popoli</w:t>
            </w:r>
          </w:p>
          <w:p w14:paraId="6DC71E20" w14:textId="5C95D125" w:rsidR="00E71024" w:rsidRPr="004868A4" w:rsidRDefault="00E71024" w:rsidP="00EA4A7C">
            <w:pPr>
              <w:pStyle w:val="Default"/>
              <w:ind w:left="142" w:hanging="142"/>
              <w:jc w:val="both"/>
              <w:rPr>
                <w:sz w:val="20"/>
                <w:szCs w:val="20"/>
              </w:rPr>
            </w:pPr>
            <w:r w:rsidRPr="004868A4">
              <w:rPr>
                <w:sz w:val="20"/>
                <w:szCs w:val="20"/>
              </w:rPr>
              <w:t>- approfondisce il tema della dignità della persona umana, delle migrazioni</w:t>
            </w:r>
            <w:r w:rsidR="00EA4A7C">
              <w:rPr>
                <w:sz w:val="20"/>
                <w:szCs w:val="20"/>
              </w:rPr>
              <w:t xml:space="preserve"> e dei crimini contro l’umanità</w:t>
            </w:r>
            <w:r w:rsidRPr="004868A4">
              <w:rPr>
                <w:sz w:val="20"/>
                <w:szCs w:val="20"/>
              </w:rPr>
              <w:t xml:space="preserve"> </w:t>
            </w:r>
          </w:p>
          <w:p w14:paraId="0ADBA937" w14:textId="6BEE1512" w:rsidR="00E71024" w:rsidRPr="004868A4" w:rsidRDefault="00E71024" w:rsidP="00EA4A7C">
            <w:pPr>
              <w:pStyle w:val="Default"/>
              <w:ind w:left="142" w:hanging="142"/>
              <w:jc w:val="both"/>
              <w:rPr>
                <w:sz w:val="20"/>
                <w:szCs w:val="20"/>
              </w:rPr>
            </w:pPr>
            <w:r w:rsidRPr="004868A4">
              <w:rPr>
                <w:sz w:val="20"/>
                <w:szCs w:val="20"/>
              </w:rPr>
              <w:t>- riconosce e distingue le diverse forme di stato e d</w:t>
            </w:r>
            <w:r w:rsidR="00EA4A7C">
              <w:rPr>
                <w:sz w:val="20"/>
                <w:szCs w:val="20"/>
              </w:rPr>
              <w:t>i governo</w:t>
            </w:r>
          </w:p>
          <w:p w14:paraId="27F75290" w14:textId="6FCD1364" w:rsidR="00E71024" w:rsidRPr="004868A4" w:rsidRDefault="00E71024" w:rsidP="00EA4A7C">
            <w:pPr>
              <w:pStyle w:val="Default"/>
              <w:ind w:left="142" w:hanging="142"/>
              <w:jc w:val="both"/>
              <w:rPr>
                <w:sz w:val="20"/>
                <w:szCs w:val="20"/>
              </w:rPr>
            </w:pPr>
            <w:r w:rsidRPr="004868A4">
              <w:rPr>
                <w:sz w:val="20"/>
                <w:szCs w:val="20"/>
              </w:rPr>
              <w:t>- sa descrivere le caratteristiche essenziali e le funzioni dei principali organi dello Stato</w:t>
            </w:r>
            <w:r w:rsidR="00EA4A7C">
              <w:rPr>
                <w:sz w:val="20"/>
                <w:szCs w:val="20"/>
              </w:rPr>
              <w:t xml:space="preserve"> Italiano e dell’Unione Europea</w:t>
            </w:r>
            <w:r w:rsidRPr="004868A4">
              <w:rPr>
                <w:sz w:val="20"/>
                <w:szCs w:val="20"/>
              </w:rPr>
              <w:t xml:space="preserve"> </w:t>
            </w:r>
          </w:p>
          <w:p w14:paraId="56271EE6" w14:textId="77777777" w:rsidR="00E71024" w:rsidRPr="004868A4" w:rsidRDefault="00E71024" w:rsidP="00285D34">
            <w:pPr>
              <w:pStyle w:val="Default"/>
              <w:jc w:val="both"/>
              <w:rPr>
                <w:sz w:val="20"/>
                <w:szCs w:val="20"/>
              </w:rPr>
            </w:pPr>
          </w:p>
        </w:tc>
      </w:tr>
      <w:tr w:rsidR="00E71024" w:rsidRPr="004868A4" w14:paraId="1FA179F3" w14:textId="77777777" w:rsidTr="007E78C6">
        <w:tblPrEx>
          <w:shd w:val="clear" w:color="auto" w:fill="auto"/>
        </w:tblPrEx>
        <w:tc>
          <w:tcPr>
            <w:tcW w:w="11023" w:type="dxa"/>
          </w:tcPr>
          <w:p w14:paraId="6C7C0957" w14:textId="77777777" w:rsidR="00E71024" w:rsidRPr="004868A4" w:rsidRDefault="00E71024" w:rsidP="00285D34">
            <w:pPr>
              <w:pStyle w:val="Default"/>
              <w:rPr>
                <w:b/>
                <w:i/>
                <w:sz w:val="20"/>
                <w:szCs w:val="20"/>
              </w:rPr>
            </w:pPr>
            <w:r w:rsidRPr="004868A4">
              <w:rPr>
                <w:b/>
                <w:i/>
                <w:sz w:val="20"/>
                <w:szCs w:val="20"/>
              </w:rPr>
              <w:t>ECONOMIA</w:t>
            </w:r>
          </w:p>
          <w:p w14:paraId="6D7F3807" w14:textId="096A4A3F" w:rsidR="00E71024" w:rsidRPr="004868A4" w:rsidRDefault="00C855A3" w:rsidP="00285D34">
            <w:pPr>
              <w:pStyle w:val="Default"/>
              <w:jc w:val="both"/>
              <w:rPr>
                <w:sz w:val="20"/>
                <w:szCs w:val="20"/>
              </w:rPr>
            </w:pPr>
            <w:r>
              <w:rPr>
                <w:sz w:val="20"/>
                <w:szCs w:val="20"/>
              </w:rPr>
              <w:t>Nel I</w:t>
            </w:r>
            <w:r w:rsidR="00E71024" w:rsidRPr="004868A4">
              <w:rPr>
                <w:sz w:val="20"/>
                <w:szCs w:val="20"/>
              </w:rPr>
              <w:t xml:space="preserve"> biennio lo studente: </w:t>
            </w:r>
          </w:p>
          <w:p w14:paraId="44955443" w14:textId="4DB6996A" w:rsidR="00E71024" w:rsidRPr="004868A4" w:rsidRDefault="00E71024" w:rsidP="00C855A3">
            <w:pPr>
              <w:pStyle w:val="Default"/>
              <w:ind w:left="142" w:hanging="142"/>
              <w:jc w:val="both"/>
              <w:rPr>
                <w:sz w:val="20"/>
                <w:szCs w:val="20"/>
              </w:rPr>
            </w:pPr>
            <w:r w:rsidRPr="004868A4">
              <w:rPr>
                <w:sz w:val="20"/>
                <w:szCs w:val="20"/>
              </w:rPr>
              <w:t>- riconosce la natura sp</w:t>
            </w:r>
            <w:r w:rsidR="00C855A3">
              <w:rPr>
                <w:sz w:val="20"/>
                <w:szCs w:val="20"/>
              </w:rPr>
              <w:t>ecifica del problema economico</w:t>
            </w:r>
          </w:p>
          <w:p w14:paraId="1B8289C4" w14:textId="3F57B33C" w:rsidR="00E71024" w:rsidRPr="004868A4" w:rsidRDefault="00E71024" w:rsidP="00C855A3">
            <w:pPr>
              <w:pStyle w:val="Default"/>
              <w:ind w:left="142" w:hanging="142"/>
              <w:jc w:val="both"/>
              <w:rPr>
                <w:sz w:val="20"/>
                <w:szCs w:val="20"/>
              </w:rPr>
            </w:pPr>
            <w:r w:rsidRPr="004868A4">
              <w:rPr>
                <w:sz w:val="20"/>
                <w:szCs w:val="20"/>
              </w:rPr>
              <w:t>- riconosce la natura specifica del problema economico con particolare riguardo ai concetti di ricchezza, reddito, moneta, produzione, consumo, risparm</w:t>
            </w:r>
            <w:r w:rsidR="00C855A3">
              <w:rPr>
                <w:sz w:val="20"/>
                <w:szCs w:val="20"/>
              </w:rPr>
              <w:t>io, investimento, costo, ricavo</w:t>
            </w:r>
            <w:r w:rsidRPr="004868A4">
              <w:rPr>
                <w:sz w:val="20"/>
                <w:szCs w:val="20"/>
              </w:rPr>
              <w:t xml:space="preserve"> </w:t>
            </w:r>
          </w:p>
          <w:p w14:paraId="79EBE89C" w14:textId="7A87E52C" w:rsidR="00E71024" w:rsidRPr="004868A4" w:rsidRDefault="00C855A3" w:rsidP="00C855A3">
            <w:pPr>
              <w:pStyle w:val="Default"/>
              <w:ind w:left="142" w:hanging="142"/>
              <w:jc w:val="both"/>
              <w:rPr>
                <w:sz w:val="20"/>
                <w:szCs w:val="20"/>
              </w:rPr>
            </w:pPr>
            <w:r>
              <w:rPr>
                <w:sz w:val="20"/>
                <w:szCs w:val="20"/>
              </w:rPr>
              <w:t xml:space="preserve">- </w:t>
            </w:r>
            <w:r w:rsidR="00E71024" w:rsidRPr="004868A4">
              <w:rPr>
                <w:sz w:val="20"/>
                <w:szCs w:val="20"/>
              </w:rPr>
              <w:t>partendo dalle proprie esperienze di vita (famiglia, amici, scuola, esperienze sociali) e dalle questioni economiche più rilevanti presentate dai mass media, coglie con graduale progressione la natura dei principali problemi di matrice economica che hanno attraversato le società del passato e che</w:t>
            </w:r>
            <w:r>
              <w:rPr>
                <w:sz w:val="20"/>
                <w:szCs w:val="20"/>
              </w:rPr>
              <w:t xml:space="preserve"> caratterizzano quella attuale</w:t>
            </w:r>
          </w:p>
          <w:p w14:paraId="6A47A2A7" w14:textId="36AAD447" w:rsidR="00E71024" w:rsidRPr="004868A4" w:rsidRDefault="00E71024" w:rsidP="00C855A3">
            <w:pPr>
              <w:pStyle w:val="Default"/>
              <w:ind w:left="142" w:hanging="142"/>
              <w:jc w:val="both"/>
              <w:rPr>
                <w:sz w:val="20"/>
                <w:szCs w:val="20"/>
              </w:rPr>
            </w:pPr>
            <w:r w:rsidRPr="004868A4">
              <w:rPr>
                <w:sz w:val="20"/>
                <w:szCs w:val="20"/>
              </w:rPr>
              <w:t>- sa leggere e comprendere, anche attraverso l’ausilio di rappresentazioni grafiche semplificate e di dati statistici e tabelle esplicative, le linee guida dell’evoluzione dei sistemi economici attraverso la storia: dalla struttura economica delle prime società organizzate percorrendo le principali tappe storiche dei fenomeni so</w:t>
            </w:r>
            <w:r w:rsidR="00C855A3">
              <w:rPr>
                <w:sz w:val="20"/>
                <w:szCs w:val="20"/>
              </w:rPr>
              <w:t>ciali e del pensiero economico</w:t>
            </w:r>
          </w:p>
          <w:p w14:paraId="5937D5C8" w14:textId="248FA4A8" w:rsidR="00E71024" w:rsidRPr="004868A4" w:rsidRDefault="00E71024" w:rsidP="00C855A3">
            <w:pPr>
              <w:pStyle w:val="Default"/>
              <w:ind w:left="142" w:hanging="142"/>
              <w:jc w:val="both"/>
              <w:rPr>
                <w:sz w:val="20"/>
                <w:szCs w:val="20"/>
              </w:rPr>
            </w:pPr>
            <w:r w:rsidRPr="004868A4">
              <w:rPr>
                <w:sz w:val="20"/>
                <w:szCs w:val="20"/>
              </w:rPr>
              <w:t>- sfruttando dove possibile il legame interdisciplinare con Storia e l’accesso ai mass media offerto dai mezzi di comunicazione, lo studente osserva e diventa consapevole dei legami fra passato e presente e della crescente articolazione delle relazioni di natura economica in formazioni</w:t>
            </w:r>
            <w:r w:rsidR="00C855A3">
              <w:rPr>
                <w:sz w:val="20"/>
                <w:szCs w:val="20"/>
              </w:rPr>
              <w:t xml:space="preserve"> sociali via via più complesse</w:t>
            </w:r>
          </w:p>
          <w:p w14:paraId="4E112FD3" w14:textId="3731AC0B" w:rsidR="00E71024" w:rsidRPr="004868A4" w:rsidRDefault="00E71024" w:rsidP="00C855A3">
            <w:pPr>
              <w:pStyle w:val="Default"/>
              <w:ind w:left="142" w:hanging="142"/>
              <w:jc w:val="both"/>
              <w:rPr>
                <w:sz w:val="20"/>
                <w:szCs w:val="20"/>
              </w:rPr>
            </w:pPr>
            <w:r w:rsidRPr="004868A4">
              <w:rPr>
                <w:sz w:val="20"/>
                <w:szCs w:val="20"/>
              </w:rPr>
              <w:t>- conoscere e comprendere le p</w:t>
            </w:r>
            <w:r w:rsidR="00C855A3">
              <w:rPr>
                <w:sz w:val="20"/>
                <w:szCs w:val="20"/>
              </w:rPr>
              <w:t>rincipali categorie economiche</w:t>
            </w:r>
          </w:p>
          <w:p w14:paraId="04648726" w14:textId="68AC5BED" w:rsidR="00E71024" w:rsidRPr="004868A4" w:rsidRDefault="00E71024" w:rsidP="00C855A3">
            <w:pPr>
              <w:pStyle w:val="Default"/>
              <w:ind w:left="142" w:hanging="142"/>
              <w:jc w:val="both"/>
              <w:rPr>
                <w:sz w:val="20"/>
                <w:szCs w:val="20"/>
              </w:rPr>
            </w:pPr>
            <w:r w:rsidRPr="004868A4">
              <w:rPr>
                <w:sz w:val="20"/>
                <w:szCs w:val="20"/>
              </w:rPr>
              <w:t xml:space="preserve">- è in grado di individuare le più rilevanti analogie e differenziazioni fra le civiltà antiche e l’attuale </w:t>
            </w:r>
            <w:r w:rsidR="00C855A3">
              <w:rPr>
                <w:sz w:val="20"/>
                <w:szCs w:val="20"/>
              </w:rPr>
              <w:t>società economica globalizzata</w:t>
            </w:r>
            <w:r w:rsidRPr="004868A4">
              <w:rPr>
                <w:sz w:val="20"/>
                <w:szCs w:val="20"/>
              </w:rPr>
              <w:t xml:space="preserve"> </w:t>
            </w:r>
          </w:p>
        </w:tc>
      </w:tr>
    </w:tbl>
    <w:p w14:paraId="10D01B26" w14:textId="77777777" w:rsidR="00E71024" w:rsidRPr="004868A4" w:rsidRDefault="00E71024" w:rsidP="00E71024">
      <w:pPr>
        <w:spacing w:line="0" w:lineRule="atLeast"/>
        <w:rPr>
          <w:rFonts w:ascii="Times New Roman" w:eastAsia="Times New Roman" w:hAnsi="Times New Roman" w:cs="Times New Roman"/>
          <w:b/>
          <w:i/>
          <w:sz w:val="20"/>
          <w:szCs w:val="20"/>
        </w:rPr>
      </w:pPr>
    </w:p>
    <w:p w14:paraId="1AAE394E" w14:textId="77777777" w:rsidR="00E71024" w:rsidRPr="004868A4" w:rsidRDefault="00E71024" w:rsidP="00E71024">
      <w:pPr>
        <w:spacing w:line="0" w:lineRule="atLeast"/>
        <w:ind w:left="60"/>
        <w:jc w:val="center"/>
        <w:rPr>
          <w:rFonts w:ascii="Times New Roman" w:eastAsia="Times New Roman" w:hAnsi="Times New Roman" w:cs="Times New Roman"/>
          <w:b/>
          <w:i/>
          <w:sz w:val="20"/>
          <w:szCs w:val="20"/>
        </w:rPr>
      </w:pPr>
      <w:r w:rsidRPr="004868A4">
        <w:rPr>
          <w:rFonts w:ascii="Times New Roman" w:eastAsia="Times New Roman" w:hAnsi="Times New Roman" w:cs="Times New Roman"/>
          <w:b/>
          <w:i/>
          <w:sz w:val="20"/>
          <w:szCs w:val="20"/>
        </w:rPr>
        <w:t>DIRITTO</w:t>
      </w:r>
    </w:p>
    <w:p w14:paraId="28D9172A" w14:textId="77777777" w:rsidR="00E71024" w:rsidRPr="004868A4" w:rsidRDefault="00E71024" w:rsidP="00E71024">
      <w:pPr>
        <w:spacing w:line="0" w:lineRule="atLeast"/>
        <w:jc w:val="center"/>
        <w:rPr>
          <w:rFonts w:ascii="Times New Roman" w:eastAsia="Times New Roman" w:hAnsi="Times New Roman" w:cs="Times New Roman"/>
          <w:b/>
          <w:sz w:val="20"/>
          <w:szCs w:val="20"/>
        </w:rPr>
      </w:pPr>
      <w:r w:rsidRPr="004868A4">
        <w:rPr>
          <w:rFonts w:ascii="Times New Roman" w:eastAsia="Times New Roman" w:hAnsi="Times New Roman" w:cs="Times New Roman"/>
          <w:b/>
          <w:sz w:val="20"/>
          <w:szCs w:val="20"/>
        </w:rPr>
        <w:t>CLASSE I</w:t>
      </w:r>
    </w:p>
    <w:tbl>
      <w:tblPr>
        <w:tblW w:w="11023" w:type="dxa"/>
        <w:tblLook w:val="04A0" w:firstRow="1" w:lastRow="0" w:firstColumn="1" w:lastColumn="0" w:noHBand="0" w:noVBand="1"/>
      </w:tblPr>
      <w:tblGrid>
        <w:gridCol w:w="3794"/>
        <w:gridCol w:w="3685"/>
        <w:gridCol w:w="3544"/>
      </w:tblGrid>
      <w:tr w:rsidR="00E71024" w:rsidRPr="004868A4" w14:paraId="42BABE64" w14:textId="77777777" w:rsidTr="00327CDF">
        <w:tc>
          <w:tcPr>
            <w:tcW w:w="3794" w:type="dxa"/>
            <w:shd w:val="clear" w:color="auto" w:fill="D9D9D9" w:themeFill="background1" w:themeFillShade="D9"/>
          </w:tcPr>
          <w:p w14:paraId="2B5A7815" w14:textId="77777777" w:rsidR="00E71024" w:rsidRPr="004868A4" w:rsidRDefault="00E71024" w:rsidP="00285D34">
            <w:pPr>
              <w:spacing w:line="0" w:lineRule="atLeast"/>
              <w:ind w:left="960"/>
              <w:rPr>
                <w:rFonts w:ascii="Times New Roman" w:eastAsia="Times New Roman" w:hAnsi="Times New Roman" w:cs="Times New Roman"/>
                <w:b/>
                <w:sz w:val="20"/>
                <w:szCs w:val="20"/>
              </w:rPr>
            </w:pPr>
            <w:r w:rsidRPr="004868A4">
              <w:rPr>
                <w:rFonts w:ascii="Times New Roman" w:eastAsia="Times New Roman" w:hAnsi="Times New Roman" w:cs="Times New Roman"/>
                <w:b/>
                <w:sz w:val="20"/>
                <w:szCs w:val="20"/>
              </w:rPr>
              <w:t>CONOSCENZE</w:t>
            </w:r>
          </w:p>
        </w:tc>
        <w:tc>
          <w:tcPr>
            <w:tcW w:w="3685" w:type="dxa"/>
            <w:shd w:val="clear" w:color="auto" w:fill="D9D9D9" w:themeFill="background1" w:themeFillShade="D9"/>
            <w:vAlign w:val="bottom"/>
          </w:tcPr>
          <w:p w14:paraId="48BD7E97" w14:textId="77777777" w:rsidR="00E71024" w:rsidRPr="004868A4" w:rsidRDefault="00E71024" w:rsidP="00285D34">
            <w:pPr>
              <w:spacing w:line="0" w:lineRule="atLeast"/>
              <w:ind w:left="1120"/>
              <w:rPr>
                <w:rFonts w:ascii="Times New Roman" w:eastAsia="Times New Roman" w:hAnsi="Times New Roman" w:cs="Times New Roman"/>
                <w:b/>
                <w:sz w:val="20"/>
                <w:szCs w:val="20"/>
              </w:rPr>
            </w:pPr>
            <w:r w:rsidRPr="004868A4">
              <w:rPr>
                <w:rFonts w:ascii="Times New Roman" w:eastAsia="Times New Roman" w:hAnsi="Times New Roman" w:cs="Times New Roman"/>
                <w:b/>
                <w:sz w:val="20"/>
                <w:szCs w:val="20"/>
              </w:rPr>
              <w:t>ABILITÀ</w:t>
            </w:r>
          </w:p>
        </w:tc>
        <w:tc>
          <w:tcPr>
            <w:tcW w:w="3544" w:type="dxa"/>
            <w:shd w:val="clear" w:color="auto" w:fill="D9D9D9" w:themeFill="background1" w:themeFillShade="D9"/>
          </w:tcPr>
          <w:p w14:paraId="28AE5334" w14:textId="77777777" w:rsidR="00E71024" w:rsidRPr="004868A4" w:rsidRDefault="00E71024" w:rsidP="00285D34">
            <w:pPr>
              <w:spacing w:line="200" w:lineRule="exact"/>
              <w:jc w:val="center"/>
              <w:rPr>
                <w:rFonts w:ascii="Times New Roman" w:eastAsia="Times New Roman" w:hAnsi="Times New Roman" w:cs="Times New Roman"/>
                <w:sz w:val="20"/>
                <w:szCs w:val="20"/>
              </w:rPr>
            </w:pPr>
            <w:r w:rsidRPr="004868A4">
              <w:rPr>
                <w:rFonts w:ascii="Times New Roman" w:eastAsia="Times New Roman" w:hAnsi="Times New Roman" w:cs="Times New Roman"/>
                <w:b/>
                <w:sz w:val="20"/>
                <w:szCs w:val="20"/>
              </w:rPr>
              <w:t>COMPETENZE</w:t>
            </w:r>
          </w:p>
        </w:tc>
      </w:tr>
      <w:tr w:rsidR="00E71024" w:rsidRPr="004868A4" w14:paraId="59C7455D" w14:textId="77777777" w:rsidTr="00327CDF">
        <w:tc>
          <w:tcPr>
            <w:tcW w:w="3794" w:type="dxa"/>
          </w:tcPr>
          <w:p w14:paraId="1126EDA1" w14:textId="71230247" w:rsidR="00E71024" w:rsidRPr="004868A4" w:rsidRDefault="00E71024" w:rsidP="00327CDF">
            <w:pPr>
              <w:ind w:left="60" w:hanging="60"/>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Conoscere i caratteri distintivi delle norme giuridiche ri</w:t>
            </w:r>
            <w:r w:rsidR="00327CDF">
              <w:rPr>
                <w:rFonts w:ascii="Times New Roman" w:eastAsia="Times New Roman" w:hAnsi="Times New Roman" w:cs="Times New Roman"/>
                <w:sz w:val="20"/>
                <w:szCs w:val="20"/>
              </w:rPr>
              <w:t>spetto alle altre norme sociali</w:t>
            </w:r>
          </w:p>
          <w:p w14:paraId="1D76F12A" w14:textId="1FA714C0" w:rsidR="00E71024" w:rsidRPr="004868A4" w:rsidRDefault="00E71024" w:rsidP="00327CDF">
            <w:pPr>
              <w:ind w:left="60" w:hanging="60"/>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conoscere le fonti del diritto e la</w:t>
            </w:r>
            <w:r w:rsidR="00327CDF">
              <w:rPr>
                <w:rFonts w:ascii="Times New Roman" w:eastAsia="Times New Roman" w:hAnsi="Times New Roman" w:cs="Times New Roman"/>
                <w:sz w:val="20"/>
                <w:szCs w:val="20"/>
              </w:rPr>
              <w:t xml:space="preserve"> loro organizzazione gerarchica</w:t>
            </w:r>
          </w:p>
          <w:p w14:paraId="770E8A28" w14:textId="40D88E33" w:rsidR="00E71024" w:rsidRPr="004868A4" w:rsidRDefault="00E71024" w:rsidP="00327CDF">
            <w:pPr>
              <w:ind w:left="60" w:hanging="60"/>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xml:space="preserve">- conoscere le persone </w:t>
            </w:r>
            <w:r w:rsidR="00327CDF">
              <w:rPr>
                <w:rFonts w:ascii="Times New Roman" w:eastAsia="Times New Roman" w:hAnsi="Times New Roman" w:cs="Times New Roman"/>
                <w:sz w:val="20"/>
                <w:szCs w:val="20"/>
              </w:rPr>
              <w:t>fisiche e le persone giuridiche</w:t>
            </w:r>
          </w:p>
          <w:p w14:paraId="03D71FB0" w14:textId="394949E2" w:rsidR="00E71024" w:rsidRPr="004868A4" w:rsidRDefault="00E71024" w:rsidP="00327CDF">
            <w:pPr>
              <w:ind w:left="60" w:hanging="60"/>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conoscere il concetto di St</w:t>
            </w:r>
            <w:r w:rsidR="00327CDF">
              <w:rPr>
                <w:rFonts w:ascii="Times New Roman" w:eastAsia="Times New Roman" w:hAnsi="Times New Roman" w:cs="Times New Roman"/>
                <w:sz w:val="20"/>
                <w:szCs w:val="20"/>
              </w:rPr>
              <w:t>ato e suoi elementi costitutivi</w:t>
            </w:r>
          </w:p>
          <w:p w14:paraId="746081BA" w14:textId="6522D82E" w:rsidR="00E71024" w:rsidRPr="004868A4" w:rsidRDefault="00E71024" w:rsidP="00327CDF">
            <w:pPr>
              <w:ind w:left="60" w:hanging="60"/>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conoscere le forme di Stato e le</w:t>
            </w:r>
            <w:r w:rsidR="00327CDF">
              <w:rPr>
                <w:rFonts w:ascii="Times New Roman" w:eastAsia="Times New Roman" w:hAnsi="Times New Roman" w:cs="Times New Roman"/>
                <w:sz w:val="20"/>
                <w:szCs w:val="20"/>
              </w:rPr>
              <w:t xml:space="preserve"> forme di governo</w:t>
            </w:r>
            <w:r w:rsidRPr="004868A4">
              <w:rPr>
                <w:rFonts w:ascii="Times New Roman" w:eastAsia="Times New Roman" w:hAnsi="Times New Roman" w:cs="Times New Roman"/>
                <w:sz w:val="20"/>
                <w:szCs w:val="20"/>
              </w:rPr>
              <w:t xml:space="preserve"> storiche, la</w:t>
            </w:r>
            <w:r w:rsidR="00327CDF">
              <w:rPr>
                <w:rFonts w:ascii="Times New Roman" w:eastAsia="Times New Roman" w:hAnsi="Times New Roman" w:cs="Times New Roman"/>
                <w:sz w:val="20"/>
                <w:szCs w:val="20"/>
              </w:rPr>
              <w:t xml:space="preserve"> </w:t>
            </w:r>
            <w:r w:rsidRPr="004868A4">
              <w:rPr>
                <w:rFonts w:ascii="Times New Roman" w:eastAsia="Times New Roman" w:hAnsi="Times New Roman" w:cs="Times New Roman"/>
                <w:sz w:val="20"/>
                <w:szCs w:val="20"/>
              </w:rPr>
              <w:t>struttura e i caratteri della</w:t>
            </w:r>
            <w:r w:rsidR="00327CDF">
              <w:rPr>
                <w:rFonts w:ascii="Times New Roman" w:eastAsia="Times New Roman" w:hAnsi="Times New Roman" w:cs="Times New Roman"/>
                <w:sz w:val="20"/>
                <w:szCs w:val="20"/>
              </w:rPr>
              <w:t xml:space="preserve"> </w:t>
            </w:r>
            <w:r w:rsidRPr="004868A4">
              <w:rPr>
                <w:rFonts w:ascii="Times New Roman" w:eastAsia="Times New Roman" w:hAnsi="Times New Roman" w:cs="Times New Roman"/>
                <w:sz w:val="20"/>
                <w:szCs w:val="20"/>
              </w:rPr>
              <w:t>Costituzione italiana.</w:t>
            </w:r>
          </w:p>
        </w:tc>
        <w:tc>
          <w:tcPr>
            <w:tcW w:w="3685" w:type="dxa"/>
          </w:tcPr>
          <w:p w14:paraId="355DBB5A" w14:textId="77777777" w:rsidR="00E71024" w:rsidRPr="004868A4" w:rsidRDefault="00E71024" w:rsidP="00327CDF">
            <w:pPr>
              <w:ind w:left="55" w:hanging="142"/>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Capacità di individuare</w:t>
            </w:r>
          </w:p>
          <w:p w14:paraId="774C1669" w14:textId="5D52FAEA" w:rsidR="00E71024" w:rsidRPr="004868A4" w:rsidRDefault="00E71024" w:rsidP="00327CDF">
            <w:pPr>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l’importanza della certezza del</w:t>
            </w:r>
            <w:r w:rsidR="00327CDF">
              <w:rPr>
                <w:rFonts w:ascii="Times New Roman" w:eastAsia="Times New Roman" w:hAnsi="Times New Roman" w:cs="Times New Roman"/>
                <w:sz w:val="20"/>
                <w:szCs w:val="20"/>
              </w:rPr>
              <w:t xml:space="preserve"> diritto</w:t>
            </w:r>
          </w:p>
          <w:p w14:paraId="3D04A79E" w14:textId="27939C4C" w:rsidR="00E71024" w:rsidRPr="004868A4" w:rsidRDefault="00E71024" w:rsidP="00327CDF">
            <w:pPr>
              <w:ind w:left="55" w:hanging="142"/>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capacità di riconoscere la finalità protettiva del legislatore nelle limitazioni giuridiche poste ai soggetti cui manca o si</w:t>
            </w:r>
            <w:r w:rsidR="00327CDF">
              <w:rPr>
                <w:rFonts w:ascii="Times New Roman" w:eastAsia="Times New Roman" w:hAnsi="Times New Roman" w:cs="Times New Roman"/>
                <w:sz w:val="20"/>
                <w:szCs w:val="20"/>
              </w:rPr>
              <w:t>a limitata la capacità di agire</w:t>
            </w:r>
          </w:p>
          <w:p w14:paraId="769F1A68" w14:textId="77777777" w:rsidR="00E71024" w:rsidRPr="004868A4" w:rsidRDefault="00E71024" w:rsidP="00327CDF">
            <w:pPr>
              <w:ind w:left="55" w:hanging="142"/>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capacità di distinguere i concetti di forma di Stato e di forma di governo;</w:t>
            </w:r>
          </w:p>
          <w:p w14:paraId="50C508F5" w14:textId="77777777" w:rsidR="00E71024" w:rsidRPr="004868A4" w:rsidRDefault="00E71024" w:rsidP="00327CDF">
            <w:pPr>
              <w:ind w:left="55" w:hanging="142"/>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capacità di individuare i principi ispiratori e regolatori della Costituzione Italiana</w:t>
            </w:r>
          </w:p>
          <w:p w14:paraId="31F57E8A" w14:textId="77777777" w:rsidR="00E71024" w:rsidRPr="004868A4" w:rsidRDefault="00E71024" w:rsidP="00285D34">
            <w:pPr>
              <w:spacing w:line="0" w:lineRule="atLeast"/>
              <w:rPr>
                <w:rFonts w:ascii="Times New Roman" w:eastAsia="Times New Roman" w:hAnsi="Times New Roman" w:cs="Times New Roman"/>
                <w:sz w:val="20"/>
                <w:szCs w:val="20"/>
              </w:rPr>
            </w:pPr>
          </w:p>
        </w:tc>
        <w:tc>
          <w:tcPr>
            <w:tcW w:w="3544" w:type="dxa"/>
          </w:tcPr>
          <w:p w14:paraId="32043E50" w14:textId="0A76C724" w:rsidR="00E71024" w:rsidRPr="00327CDF" w:rsidRDefault="00E71024" w:rsidP="00327CDF">
            <w:pPr>
              <w:ind w:left="175" w:hanging="175"/>
              <w:rPr>
                <w:rFonts w:ascii="Times New Roman" w:eastAsia="Times New Roman" w:hAnsi="Times New Roman" w:cs="Times New Roman"/>
                <w:sz w:val="20"/>
                <w:szCs w:val="20"/>
              </w:rPr>
            </w:pPr>
            <w:r w:rsidRPr="00327CDF">
              <w:rPr>
                <w:rFonts w:ascii="Times New Roman" w:eastAsia="Times New Roman" w:hAnsi="Times New Roman" w:cs="Times New Roman"/>
                <w:sz w:val="20"/>
                <w:szCs w:val="20"/>
              </w:rPr>
              <w:t xml:space="preserve">- Comprendere l’importanza della presenza di regole giuridiche in </w:t>
            </w:r>
            <w:r w:rsidR="00327CDF">
              <w:rPr>
                <w:rFonts w:ascii="Times New Roman" w:eastAsia="Times New Roman" w:hAnsi="Times New Roman" w:cs="Times New Roman"/>
                <w:sz w:val="20"/>
                <w:szCs w:val="20"/>
              </w:rPr>
              <w:t>un contesto sociale organizzato</w:t>
            </w:r>
          </w:p>
          <w:p w14:paraId="5B8751DD" w14:textId="159B17F1" w:rsidR="00E71024" w:rsidRPr="004868A4" w:rsidRDefault="00E71024" w:rsidP="00327CDF">
            <w:pPr>
              <w:ind w:left="176" w:hanging="142"/>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riconoscere che le norme</w:t>
            </w:r>
            <w:r w:rsidR="00327CDF">
              <w:rPr>
                <w:rFonts w:ascii="Times New Roman" w:eastAsia="Times New Roman" w:hAnsi="Times New Roman" w:cs="Times New Roman"/>
                <w:sz w:val="20"/>
                <w:szCs w:val="20"/>
              </w:rPr>
              <w:t xml:space="preserve"> </w:t>
            </w:r>
            <w:r w:rsidRPr="004868A4">
              <w:rPr>
                <w:rFonts w:ascii="Times New Roman" w:eastAsia="Times New Roman" w:hAnsi="Times New Roman" w:cs="Times New Roman"/>
                <w:sz w:val="20"/>
                <w:szCs w:val="20"/>
              </w:rPr>
              <w:t>giuridiche hanno come</w:t>
            </w:r>
            <w:r w:rsidR="00327CDF">
              <w:rPr>
                <w:rFonts w:ascii="Times New Roman" w:eastAsia="Times New Roman" w:hAnsi="Times New Roman" w:cs="Times New Roman"/>
                <w:sz w:val="20"/>
                <w:szCs w:val="20"/>
              </w:rPr>
              <w:t xml:space="preserve"> </w:t>
            </w:r>
            <w:r w:rsidRPr="004868A4">
              <w:rPr>
                <w:rFonts w:ascii="Times New Roman" w:eastAsia="Times New Roman" w:hAnsi="Times New Roman" w:cs="Times New Roman"/>
                <w:sz w:val="20"/>
                <w:szCs w:val="20"/>
              </w:rPr>
              <w:t>destinatari sia le persone sia le</w:t>
            </w:r>
            <w:r w:rsidR="00327CDF">
              <w:rPr>
                <w:rFonts w:ascii="Times New Roman" w:eastAsia="Times New Roman" w:hAnsi="Times New Roman" w:cs="Times New Roman"/>
                <w:sz w:val="20"/>
                <w:szCs w:val="20"/>
              </w:rPr>
              <w:t xml:space="preserve"> organizzazioni</w:t>
            </w:r>
          </w:p>
          <w:p w14:paraId="1153E00E" w14:textId="73D50D23" w:rsidR="00E71024" w:rsidRPr="004868A4" w:rsidRDefault="00E71024" w:rsidP="00327CDF">
            <w:pPr>
              <w:ind w:left="176" w:hanging="142"/>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collocare l’esperienza personale</w:t>
            </w:r>
            <w:r w:rsidR="00327CDF">
              <w:rPr>
                <w:rFonts w:ascii="Times New Roman" w:eastAsia="Times New Roman" w:hAnsi="Times New Roman" w:cs="Times New Roman"/>
                <w:sz w:val="20"/>
                <w:szCs w:val="20"/>
              </w:rPr>
              <w:t xml:space="preserve"> </w:t>
            </w:r>
            <w:r w:rsidRPr="004868A4">
              <w:rPr>
                <w:rFonts w:ascii="Times New Roman" w:eastAsia="Times New Roman" w:hAnsi="Times New Roman" w:cs="Times New Roman"/>
                <w:sz w:val="20"/>
                <w:szCs w:val="20"/>
              </w:rPr>
              <w:t>in un sistema di regole fondato</w:t>
            </w:r>
            <w:r w:rsidR="00327CDF">
              <w:rPr>
                <w:rFonts w:ascii="Times New Roman" w:eastAsia="Times New Roman" w:hAnsi="Times New Roman" w:cs="Times New Roman"/>
                <w:sz w:val="20"/>
                <w:szCs w:val="20"/>
              </w:rPr>
              <w:t xml:space="preserve"> </w:t>
            </w:r>
            <w:r w:rsidRPr="004868A4">
              <w:rPr>
                <w:rFonts w:ascii="Times New Roman" w:eastAsia="Times New Roman" w:hAnsi="Times New Roman" w:cs="Times New Roman"/>
                <w:sz w:val="20"/>
                <w:szCs w:val="20"/>
              </w:rPr>
              <w:t>sul reciproco riconoscimento dei diritti garantiti dalla</w:t>
            </w:r>
            <w:r w:rsidR="00327CDF">
              <w:rPr>
                <w:rFonts w:ascii="Times New Roman" w:eastAsia="Times New Roman" w:hAnsi="Times New Roman" w:cs="Times New Roman"/>
                <w:sz w:val="20"/>
                <w:szCs w:val="20"/>
              </w:rPr>
              <w:t xml:space="preserve"> </w:t>
            </w:r>
            <w:r w:rsidRPr="004868A4">
              <w:rPr>
                <w:rFonts w:ascii="Times New Roman" w:eastAsia="Times New Roman" w:hAnsi="Times New Roman" w:cs="Times New Roman"/>
                <w:sz w:val="20"/>
                <w:szCs w:val="20"/>
              </w:rPr>
              <w:t>Costituzione, a tutela dell</w:t>
            </w:r>
            <w:r w:rsidR="00327CDF">
              <w:rPr>
                <w:rFonts w:ascii="Times New Roman" w:eastAsia="Times New Roman" w:hAnsi="Times New Roman" w:cs="Times New Roman"/>
                <w:sz w:val="20"/>
                <w:szCs w:val="20"/>
              </w:rPr>
              <w:t xml:space="preserve">a </w:t>
            </w:r>
            <w:r w:rsidRPr="004868A4">
              <w:rPr>
                <w:rFonts w:ascii="Times New Roman" w:eastAsia="Times New Roman" w:hAnsi="Times New Roman" w:cs="Times New Roman"/>
                <w:sz w:val="20"/>
                <w:szCs w:val="20"/>
              </w:rPr>
              <w:t>persona, della collettività e dell’ambiente</w:t>
            </w:r>
          </w:p>
        </w:tc>
      </w:tr>
    </w:tbl>
    <w:p w14:paraId="4CBCD72D" w14:textId="77777777" w:rsidR="00E71024" w:rsidRPr="004868A4" w:rsidRDefault="00E71024" w:rsidP="00E71024">
      <w:pPr>
        <w:spacing w:line="0" w:lineRule="atLeast"/>
        <w:ind w:left="60"/>
        <w:jc w:val="center"/>
        <w:rPr>
          <w:rFonts w:ascii="Times New Roman" w:eastAsia="Times New Roman" w:hAnsi="Times New Roman" w:cs="Times New Roman"/>
          <w:b/>
          <w:i/>
          <w:sz w:val="20"/>
          <w:szCs w:val="20"/>
        </w:rPr>
      </w:pPr>
    </w:p>
    <w:p w14:paraId="0397C3C0" w14:textId="77777777" w:rsidR="00E71024" w:rsidRPr="004868A4" w:rsidRDefault="00E71024" w:rsidP="00E71024">
      <w:pPr>
        <w:spacing w:line="0" w:lineRule="atLeast"/>
        <w:ind w:left="60"/>
        <w:jc w:val="center"/>
        <w:rPr>
          <w:rFonts w:ascii="Times New Roman" w:eastAsia="Times New Roman" w:hAnsi="Times New Roman" w:cs="Times New Roman"/>
          <w:b/>
          <w:i/>
          <w:sz w:val="20"/>
          <w:szCs w:val="20"/>
        </w:rPr>
      </w:pPr>
      <w:r w:rsidRPr="004868A4">
        <w:rPr>
          <w:rFonts w:ascii="Times New Roman" w:eastAsia="Times New Roman" w:hAnsi="Times New Roman" w:cs="Times New Roman"/>
          <w:b/>
          <w:i/>
          <w:sz w:val="20"/>
          <w:szCs w:val="20"/>
        </w:rPr>
        <w:t>DIRITTO</w:t>
      </w:r>
    </w:p>
    <w:p w14:paraId="703D4D87" w14:textId="77777777" w:rsidR="00E71024" w:rsidRPr="004868A4" w:rsidRDefault="00E71024" w:rsidP="00E71024">
      <w:pPr>
        <w:spacing w:line="0" w:lineRule="atLeast"/>
        <w:jc w:val="center"/>
        <w:rPr>
          <w:rFonts w:ascii="Times New Roman" w:eastAsia="Times New Roman" w:hAnsi="Times New Roman" w:cs="Times New Roman"/>
          <w:b/>
          <w:sz w:val="20"/>
          <w:szCs w:val="20"/>
        </w:rPr>
      </w:pPr>
      <w:r w:rsidRPr="004868A4">
        <w:rPr>
          <w:rFonts w:ascii="Times New Roman" w:eastAsia="Times New Roman" w:hAnsi="Times New Roman" w:cs="Times New Roman"/>
          <w:b/>
          <w:sz w:val="20"/>
          <w:szCs w:val="20"/>
        </w:rPr>
        <w:t>CLASSE II</w:t>
      </w:r>
    </w:p>
    <w:tbl>
      <w:tblPr>
        <w:tblW w:w="11023" w:type="dxa"/>
        <w:tblLook w:val="04A0" w:firstRow="1" w:lastRow="0" w:firstColumn="1" w:lastColumn="0" w:noHBand="0" w:noVBand="1"/>
      </w:tblPr>
      <w:tblGrid>
        <w:gridCol w:w="3936"/>
        <w:gridCol w:w="3260"/>
        <w:gridCol w:w="3827"/>
      </w:tblGrid>
      <w:tr w:rsidR="00E71024" w:rsidRPr="004868A4" w14:paraId="6FDB8E6A" w14:textId="77777777" w:rsidTr="005D4C33">
        <w:tc>
          <w:tcPr>
            <w:tcW w:w="3936" w:type="dxa"/>
            <w:shd w:val="clear" w:color="auto" w:fill="D9D9D9" w:themeFill="background1" w:themeFillShade="D9"/>
          </w:tcPr>
          <w:p w14:paraId="7AD41765" w14:textId="77777777" w:rsidR="00E71024" w:rsidRPr="004868A4" w:rsidRDefault="00E71024" w:rsidP="00285D34">
            <w:pPr>
              <w:spacing w:line="0" w:lineRule="atLeast"/>
              <w:ind w:left="960"/>
              <w:rPr>
                <w:rFonts w:ascii="Times New Roman" w:eastAsia="Times New Roman" w:hAnsi="Times New Roman" w:cs="Times New Roman"/>
                <w:b/>
                <w:sz w:val="20"/>
                <w:szCs w:val="20"/>
              </w:rPr>
            </w:pPr>
            <w:r w:rsidRPr="004868A4">
              <w:rPr>
                <w:rFonts w:ascii="Times New Roman" w:eastAsia="Times New Roman" w:hAnsi="Times New Roman" w:cs="Times New Roman"/>
                <w:noProof/>
                <w:sz w:val="20"/>
                <w:szCs w:val="20"/>
              </w:rPr>
              <mc:AlternateContent>
                <mc:Choice Requires="wps">
                  <w:drawing>
                    <wp:anchor distT="0" distB="0" distL="114300" distR="114300" simplePos="0" relativeHeight="251685888" behindDoc="1" locked="0" layoutInCell="1" allowOverlap="1" wp14:anchorId="5266CA53" wp14:editId="4C6CB50F">
                      <wp:simplePos x="0" y="0"/>
                      <wp:positionH relativeFrom="column">
                        <wp:posOffset>6011545</wp:posOffset>
                      </wp:positionH>
                      <wp:positionV relativeFrom="paragraph">
                        <wp:posOffset>-8890</wp:posOffset>
                      </wp:positionV>
                      <wp:extent cx="12700" cy="12065"/>
                      <wp:effectExtent l="0" t="1905"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73.35pt;margin-top:-.65pt;width:1pt;height:.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KiB0CAAA5BAAADgAAAGRycy9lMm9Eb2MueG1srFPbbhMxEH1H4h8sv5O9kPSyyqaqUoKQClQU&#10;PmDi9WYtvLYZO9mEr+/Ym4YUeEL4wfJ4xsdnzszMb/a9ZjuJXllT82KScyaNsI0ym5p/+7p6c8WZ&#10;D2Aa0NbImh+k5zeL16/mg6tkaTurG4mMQIyvBlfzLgRXZZkXnezBT6yThpytxR4CmbjJGoSB0Hud&#10;lXl+kQ0WG4dWSO/p9m508kXCb1spwue29TIwXXPiFtKOaV/HPVvModoguE6JIw34BxY9KEOfnqDu&#10;IADbovoDqlcCrbdtmAjbZ7ZtlZApB8qmyH/L5rEDJ1MuJI53J5n8/4MVn3YPyFRT87ecGeipRF9I&#10;NDAbLVkZ5Rmcryjq0T1gTNC7eyu+e2bssqMoeYtoh05CQ6SKGJ+9eBANT0/ZevhoG0KHbbBJqX2L&#10;fQQkDdg+FeRwKojcBybosigvc6qaIE9R5hezhA/V81OHPryXtmfxUHMk4gkadvc+RCpQPYck6lar&#10;ZqW0TgZu1kuNbAexM9I6ovvzMG3YUPPrWTlLyC98/hxildbfIHoVqMW16mt+dfoHqqjZO9OkBgyg&#10;9HgmytocRYy6jfqvbXMgDdGO/UvzRofO4k/OBurdmvsfW0DJmf5gqA7XxXQamz0Z09llSQaee9bn&#10;HjCCoGoeOBuPyzAOyNah2nT0U5FyN/aWateqpGys68jqSJb6Mwl+nKU4AOd2ivo18YsnAAAA//8D&#10;AFBLAwQUAAYACAAAACEAf0J5GNwAAAAHAQAADwAAAGRycy9kb3ducmV2LnhtbEyOMU/DMBCFdyT+&#10;g3VIbK3TNkqTNE4FSEwstHRhc+NrHLDPVuy24d9jJjreu0/vfc12soZdcAyDIwGLeQYMqXNqoF7A&#10;4eN1VgILUZKSxhEK+MEA2/b+rpG1clfa4WUfe5ZKKNRSgI7R15yHTqOVYe48Uvqd3GhlTOfYczXK&#10;ayq3hi+zrOBWDpQWtPT4orH73p+tAHp+X76turg+eF1WRuX+a2c+hXh8mJ42wCJO8R+GP/2kDm1y&#10;OrozqcCMgCov1gkVMFusgCWgyssUHAUUwNuG3/q3vwAAAP//AwBQSwECLQAUAAYACAAAACEA5JnD&#10;wPsAAADhAQAAEwAAAAAAAAAAAAAAAAAAAAAAW0NvbnRlbnRfVHlwZXNdLnhtbFBLAQItABQABgAI&#10;AAAAIQAjsmrh1wAAAJQBAAALAAAAAAAAAAAAAAAAACwBAABfcmVscy8ucmVsc1BLAQItABQABgAI&#10;AAAAIQD5k4qIHQIAADkEAAAOAAAAAAAAAAAAAAAAACwCAABkcnMvZTJvRG9jLnhtbFBLAQItABQA&#10;BgAIAAAAIQB/QnkY3AAAAAcBAAAPAAAAAAAAAAAAAAAAAHUEAABkcnMvZG93bnJldi54bWxQSwUG&#10;AAAAAAQABADzAAAAfgUAAAAA&#10;" fillcolor="black" strokecolor="white"/>
                  </w:pict>
                </mc:Fallback>
              </mc:AlternateContent>
            </w:r>
            <w:r w:rsidRPr="004868A4">
              <w:rPr>
                <w:rFonts w:ascii="Times New Roman" w:eastAsia="Times New Roman" w:hAnsi="Times New Roman" w:cs="Times New Roman"/>
                <w:b/>
                <w:sz w:val="20"/>
                <w:szCs w:val="20"/>
              </w:rPr>
              <w:t>CONOSCENZE</w:t>
            </w:r>
          </w:p>
        </w:tc>
        <w:tc>
          <w:tcPr>
            <w:tcW w:w="3260" w:type="dxa"/>
            <w:shd w:val="clear" w:color="auto" w:fill="D9D9D9" w:themeFill="background1" w:themeFillShade="D9"/>
            <w:vAlign w:val="bottom"/>
          </w:tcPr>
          <w:p w14:paraId="35927880" w14:textId="77777777" w:rsidR="00E71024" w:rsidRPr="004868A4" w:rsidRDefault="00E71024" w:rsidP="00285D34">
            <w:pPr>
              <w:spacing w:line="0" w:lineRule="atLeast"/>
              <w:ind w:left="1120"/>
              <w:rPr>
                <w:rFonts w:ascii="Times New Roman" w:eastAsia="Times New Roman" w:hAnsi="Times New Roman" w:cs="Times New Roman"/>
                <w:b/>
                <w:sz w:val="20"/>
                <w:szCs w:val="20"/>
              </w:rPr>
            </w:pPr>
            <w:r w:rsidRPr="004868A4">
              <w:rPr>
                <w:rFonts w:ascii="Times New Roman" w:eastAsia="Times New Roman" w:hAnsi="Times New Roman" w:cs="Times New Roman"/>
                <w:b/>
                <w:sz w:val="20"/>
                <w:szCs w:val="20"/>
              </w:rPr>
              <w:t>ABILITÀ</w:t>
            </w:r>
          </w:p>
        </w:tc>
        <w:tc>
          <w:tcPr>
            <w:tcW w:w="3827" w:type="dxa"/>
            <w:shd w:val="clear" w:color="auto" w:fill="D9D9D9" w:themeFill="background1" w:themeFillShade="D9"/>
          </w:tcPr>
          <w:p w14:paraId="4F259540" w14:textId="77777777" w:rsidR="00E71024" w:rsidRPr="004868A4" w:rsidRDefault="00E71024" w:rsidP="00285D34">
            <w:pPr>
              <w:spacing w:line="200" w:lineRule="exact"/>
              <w:jc w:val="center"/>
              <w:rPr>
                <w:rFonts w:ascii="Times New Roman" w:eastAsia="Times New Roman" w:hAnsi="Times New Roman" w:cs="Times New Roman"/>
                <w:sz w:val="20"/>
                <w:szCs w:val="20"/>
              </w:rPr>
            </w:pPr>
            <w:r w:rsidRPr="004868A4">
              <w:rPr>
                <w:rFonts w:ascii="Times New Roman" w:eastAsia="Times New Roman" w:hAnsi="Times New Roman" w:cs="Times New Roman"/>
                <w:b/>
                <w:sz w:val="20"/>
                <w:szCs w:val="20"/>
              </w:rPr>
              <w:t>COMPETENZE</w:t>
            </w:r>
          </w:p>
        </w:tc>
      </w:tr>
      <w:tr w:rsidR="00E71024" w:rsidRPr="004868A4" w14:paraId="16836846" w14:textId="77777777" w:rsidTr="005D4C33">
        <w:tc>
          <w:tcPr>
            <w:tcW w:w="3936" w:type="dxa"/>
          </w:tcPr>
          <w:p w14:paraId="1AC3F75E" w14:textId="2009BA18" w:rsidR="00E71024" w:rsidRPr="004868A4" w:rsidRDefault="00E71024" w:rsidP="00327CDF">
            <w:pPr>
              <w:spacing w:line="276" w:lineRule="auto"/>
              <w:ind w:left="142" w:hanging="142"/>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La composizione, l’organizzazione</w:t>
            </w:r>
            <w:r w:rsidR="00327CDF">
              <w:rPr>
                <w:rFonts w:ascii="Times New Roman" w:eastAsia="Times New Roman" w:hAnsi="Times New Roman" w:cs="Times New Roman"/>
                <w:sz w:val="20"/>
                <w:szCs w:val="20"/>
              </w:rPr>
              <w:t xml:space="preserve"> </w:t>
            </w:r>
            <w:r w:rsidRPr="004868A4">
              <w:rPr>
                <w:rFonts w:ascii="Times New Roman" w:eastAsia="Times New Roman" w:hAnsi="Times New Roman" w:cs="Times New Roman"/>
                <w:sz w:val="20"/>
                <w:szCs w:val="20"/>
              </w:rPr>
              <w:t>e</w:t>
            </w:r>
            <w:r w:rsidR="00327CDF">
              <w:rPr>
                <w:rFonts w:ascii="Times New Roman" w:eastAsia="Times New Roman" w:hAnsi="Times New Roman" w:cs="Times New Roman"/>
                <w:sz w:val="20"/>
                <w:szCs w:val="20"/>
              </w:rPr>
              <w:t xml:space="preserve"> il funzionamento delle Camere </w:t>
            </w:r>
          </w:p>
          <w:p w14:paraId="6AF593FB" w14:textId="149E3823" w:rsidR="00E71024" w:rsidRPr="004868A4" w:rsidRDefault="00E71024" w:rsidP="00327CDF">
            <w:pPr>
              <w:spacing w:line="276" w:lineRule="auto"/>
              <w:ind w:left="142" w:hanging="142"/>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La composi</w:t>
            </w:r>
            <w:r w:rsidR="00327CDF">
              <w:rPr>
                <w:rFonts w:ascii="Times New Roman" w:eastAsia="Times New Roman" w:hAnsi="Times New Roman" w:cs="Times New Roman"/>
                <w:sz w:val="20"/>
                <w:szCs w:val="20"/>
              </w:rPr>
              <w:t>zione e le funzioni del Governo</w:t>
            </w:r>
          </w:p>
          <w:p w14:paraId="6A3B0548" w14:textId="62B5245C" w:rsidR="00E71024" w:rsidRPr="004868A4" w:rsidRDefault="00E71024" w:rsidP="00327CDF">
            <w:pPr>
              <w:spacing w:line="276" w:lineRule="auto"/>
              <w:ind w:left="142" w:hanging="142"/>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La funzione dei magistrati e l</w:t>
            </w:r>
            <w:r w:rsidR="00327CDF">
              <w:rPr>
                <w:rFonts w:ascii="Times New Roman" w:eastAsia="Times New Roman" w:hAnsi="Times New Roman" w:cs="Times New Roman"/>
                <w:sz w:val="20"/>
                <w:szCs w:val="20"/>
              </w:rPr>
              <w:t>a loro posizione costituzionale</w:t>
            </w:r>
          </w:p>
          <w:p w14:paraId="75469A28" w14:textId="003931B7" w:rsidR="00E71024" w:rsidRPr="004868A4" w:rsidRDefault="00327CDF" w:rsidP="00327CDF">
            <w:pPr>
              <w:spacing w:line="276" w:lineRule="auto"/>
              <w:ind w:left="142" w:hanging="142"/>
              <w:rPr>
                <w:rFonts w:ascii="Times New Roman" w:eastAsia="Times New Roman" w:hAnsi="Times New Roman" w:cs="Times New Roman"/>
                <w:sz w:val="20"/>
                <w:szCs w:val="20"/>
              </w:rPr>
            </w:pPr>
            <w:r>
              <w:rPr>
                <w:rFonts w:ascii="Times New Roman" w:eastAsia="Times New Roman" w:hAnsi="Times New Roman" w:cs="Times New Roman"/>
                <w:sz w:val="20"/>
                <w:szCs w:val="20"/>
              </w:rPr>
              <w:t>- L’indipendenza dei magistrati</w:t>
            </w:r>
          </w:p>
          <w:p w14:paraId="3094EC2A" w14:textId="600F0039" w:rsidR="00E71024" w:rsidRPr="004868A4" w:rsidRDefault="00E71024" w:rsidP="00327CDF">
            <w:pPr>
              <w:spacing w:line="276" w:lineRule="auto"/>
              <w:ind w:left="142" w:hanging="142"/>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Le fo</w:t>
            </w:r>
            <w:r w:rsidR="00327CDF">
              <w:rPr>
                <w:rFonts w:ascii="Times New Roman" w:eastAsia="Times New Roman" w:hAnsi="Times New Roman" w:cs="Times New Roman"/>
                <w:sz w:val="20"/>
                <w:szCs w:val="20"/>
              </w:rPr>
              <w:t xml:space="preserve">nti del diritto internazionale </w:t>
            </w:r>
          </w:p>
          <w:p w14:paraId="7202E0E4" w14:textId="70E82845" w:rsidR="00E71024" w:rsidRPr="004868A4" w:rsidRDefault="00E71024" w:rsidP="00327CDF">
            <w:pPr>
              <w:spacing w:line="276" w:lineRule="auto"/>
              <w:ind w:left="142" w:hanging="142"/>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L’organizzazione e gli obiettivi</w:t>
            </w:r>
            <w:r w:rsidR="00327CDF">
              <w:rPr>
                <w:rFonts w:ascii="Times New Roman" w:eastAsia="Times New Roman" w:hAnsi="Times New Roman" w:cs="Times New Roman"/>
                <w:sz w:val="20"/>
                <w:szCs w:val="20"/>
              </w:rPr>
              <w:t xml:space="preserve"> dell’Unione Europea</w:t>
            </w:r>
          </w:p>
          <w:p w14:paraId="737A86AF" w14:textId="1EED705E" w:rsidR="00E71024" w:rsidRPr="004868A4" w:rsidRDefault="00327CDF" w:rsidP="00327CDF">
            <w:pPr>
              <w:spacing w:line="276" w:lineRule="auto"/>
              <w:ind w:left="142" w:hanging="142"/>
              <w:rPr>
                <w:rFonts w:ascii="Times New Roman" w:eastAsia="Times New Roman" w:hAnsi="Times New Roman" w:cs="Times New Roman"/>
                <w:sz w:val="20"/>
                <w:szCs w:val="20"/>
              </w:rPr>
            </w:pPr>
            <w:r>
              <w:rPr>
                <w:rFonts w:ascii="Times New Roman" w:eastAsia="Times New Roman" w:hAnsi="Times New Roman" w:cs="Times New Roman"/>
                <w:sz w:val="20"/>
                <w:szCs w:val="20"/>
              </w:rPr>
              <w:t>- Il ruolo della NATO</w:t>
            </w:r>
          </w:p>
          <w:p w14:paraId="3E8DCB28" w14:textId="41741672" w:rsidR="00E71024" w:rsidRPr="004868A4" w:rsidRDefault="00327CDF" w:rsidP="00327CDF">
            <w:pPr>
              <w:spacing w:line="276" w:lineRule="auto"/>
              <w:ind w:left="142" w:hanging="142"/>
              <w:rPr>
                <w:rFonts w:ascii="Times New Roman" w:eastAsia="Times New Roman" w:hAnsi="Times New Roman" w:cs="Times New Roman"/>
                <w:sz w:val="20"/>
                <w:szCs w:val="20"/>
              </w:rPr>
            </w:pPr>
            <w:r>
              <w:rPr>
                <w:rFonts w:ascii="Times New Roman" w:eastAsia="Times New Roman" w:hAnsi="Times New Roman" w:cs="Times New Roman"/>
                <w:sz w:val="20"/>
                <w:szCs w:val="20"/>
              </w:rPr>
              <w:t>- Le funzioni dell’ONU</w:t>
            </w:r>
          </w:p>
        </w:tc>
        <w:tc>
          <w:tcPr>
            <w:tcW w:w="3260" w:type="dxa"/>
          </w:tcPr>
          <w:p w14:paraId="7AC750C1" w14:textId="4B90D52F" w:rsidR="00E71024" w:rsidRPr="004868A4" w:rsidRDefault="00E71024" w:rsidP="00327CDF">
            <w:pPr>
              <w:spacing w:line="276" w:lineRule="auto"/>
              <w:ind w:left="55" w:hanging="142"/>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Cogliere l’importanza sociale ed economica della funzione</w:t>
            </w:r>
            <w:r w:rsidR="00327CDF">
              <w:rPr>
                <w:rFonts w:ascii="Times New Roman" w:eastAsia="Times New Roman" w:hAnsi="Times New Roman" w:cs="Times New Roman"/>
                <w:sz w:val="20"/>
                <w:szCs w:val="20"/>
              </w:rPr>
              <w:t xml:space="preserve">  legislativa</w:t>
            </w:r>
          </w:p>
          <w:p w14:paraId="4B71F6EC" w14:textId="748E85EB" w:rsidR="00E71024" w:rsidRPr="004868A4" w:rsidRDefault="00E71024" w:rsidP="00327CDF">
            <w:pPr>
              <w:spacing w:line="276" w:lineRule="auto"/>
              <w:ind w:left="55" w:hanging="142"/>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Individuare i legami tra l’attività politica ed economica del Governo e gli ideali delle clas</w:t>
            </w:r>
            <w:r w:rsidR="00327CDF">
              <w:rPr>
                <w:rFonts w:ascii="Times New Roman" w:eastAsia="Times New Roman" w:hAnsi="Times New Roman" w:cs="Times New Roman"/>
                <w:sz w:val="20"/>
                <w:szCs w:val="20"/>
              </w:rPr>
              <w:t>si sociali che esso rappresenta</w:t>
            </w:r>
          </w:p>
          <w:p w14:paraId="0B3F8D38" w14:textId="19541E8F" w:rsidR="00E71024" w:rsidRPr="004868A4" w:rsidRDefault="00E71024" w:rsidP="00327CDF">
            <w:pPr>
              <w:spacing w:line="276" w:lineRule="auto"/>
              <w:ind w:left="55" w:hanging="142"/>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Comprendere le ragioni storiche che giustificano il principio di indipendenza della</w:t>
            </w:r>
            <w:r w:rsidR="00327CDF">
              <w:rPr>
                <w:rFonts w:ascii="Times New Roman" w:eastAsia="Times New Roman" w:hAnsi="Times New Roman" w:cs="Times New Roman"/>
                <w:sz w:val="20"/>
                <w:szCs w:val="20"/>
              </w:rPr>
              <w:t xml:space="preserve"> Magistratura</w:t>
            </w:r>
          </w:p>
          <w:p w14:paraId="20194CA0" w14:textId="66EE0E84" w:rsidR="00E71024" w:rsidRPr="004868A4" w:rsidRDefault="00E71024" w:rsidP="00327CDF">
            <w:pPr>
              <w:spacing w:line="276" w:lineRule="auto"/>
              <w:ind w:left="55" w:hanging="142"/>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Cogliere i vantaggi coll</w:t>
            </w:r>
            <w:r w:rsidR="00327CDF">
              <w:rPr>
                <w:rFonts w:ascii="Times New Roman" w:eastAsia="Times New Roman" w:hAnsi="Times New Roman" w:cs="Times New Roman"/>
                <w:sz w:val="20"/>
                <w:szCs w:val="20"/>
              </w:rPr>
              <w:t>egati alla cittadinanza europea</w:t>
            </w:r>
          </w:p>
        </w:tc>
        <w:tc>
          <w:tcPr>
            <w:tcW w:w="3827" w:type="dxa"/>
          </w:tcPr>
          <w:p w14:paraId="059D6135" w14:textId="08C85B4F" w:rsidR="00E71024" w:rsidRPr="004868A4" w:rsidRDefault="00E71024" w:rsidP="00327CDF">
            <w:pPr>
              <w:spacing w:line="276" w:lineRule="auto"/>
              <w:ind w:left="109" w:hanging="142"/>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-Riconoscere le principali garanzie di stabilità politica del nostro Stato, facendo  confronti tra il nostro sistema istituz</w:t>
            </w:r>
            <w:r w:rsidR="00327CDF">
              <w:rPr>
                <w:rFonts w:ascii="Times New Roman" w:eastAsia="Times New Roman" w:hAnsi="Times New Roman" w:cs="Times New Roman"/>
                <w:sz w:val="20"/>
                <w:szCs w:val="20"/>
              </w:rPr>
              <w:t xml:space="preserve">ionale e quello di altri Paesi </w:t>
            </w:r>
          </w:p>
          <w:p w14:paraId="01A6E1E2" w14:textId="562F9E9C" w:rsidR="00E71024" w:rsidRPr="004868A4" w:rsidRDefault="00E71024" w:rsidP="00327CDF">
            <w:pPr>
              <w:spacing w:line="276" w:lineRule="auto"/>
              <w:ind w:left="109" w:hanging="142"/>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xml:space="preserve">- Saper valutare le proposte di riforma al sistema giudiziario italiano, nel rispetto sia dei diritti dei cittadini sia del principio di </w:t>
            </w:r>
            <w:r w:rsidR="00327CDF">
              <w:rPr>
                <w:rFonts w:ascii="Times New Roman" w:eastAsia="Times New Roman" w:hAnsi="Times New Roman" w:cs="Times New Roman"/>
                <w:sz w:val="20"/>
                <w:szCs w:val="20"/>
              </w:rPr>
              <w:t>indipendenza della Magistratura</w:t>
            </w:r>
          </w:p>
          <w:p w14:paraId="4494AB7B" w14:textId="5E50ABB7" w:rsidR="00E71024" w:rsidRPr="004868A4" w:rsidRDefault="00E71024" w:rsidP="00327CDF">
            <w:pPr>
              <w:spacing w:line="276" w:lineRule="auto"/>
              <w:ind w:left="109" w:hanging="142"/>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Saper valutare le opportunità e i</w:t>
            </w:r>
            <w:r w:rsidR="00327CDF">
              <w:rPr>
                <w:rFonts w:ascii="Times New Roman" w:eastAsia="Times New Roman" w:hAnsi="Times New Roman" w:cs="Times New Roman"/>
                <w:sz w:val="20"/>
                <w:szCs w:val="20"/>
              </w:rPr>
              <w:t xml:space="preserve"> </w:t>
            </w:r>
            <w:r w:rsidRPr="004868A4">
              <w:rPr>
                <w:rFonts w:ascii="Times New Roman" w:eastAsia="Times New Roman" w:hAnsi="Times New Roman" w:cs="Times New Roman"/>
                <w:sz w:val="20"/>
                <w:szCs w:val="20"/>
              </w:rPr>
              <w:t>limiti correlati al funzionamento dell</w:t>
            </w:r>
            <w:r w:rsidR="004A404C">
              <w:rPr>
                <w:rFonts w:ascii="Times New Roman" w:eastAsia="Times New Roman" w:hAnsi="Times New Roman" w:cs="Times New Roman"/>
                <w:sz w:val="20"/>
                <w:szCs w:val="20"/>
              </w:rPr>
              <w:t>e organizzazioni internazionali</w:t>
            </w:r>
          </w:p>
        </w:tc>
      </w:tr>
    </w:tbl>
    <w:p w14:paraId="4A44100F" w14:textId="77777777" w:rsidR="00E71024" w:rsidRPr="004868A4" w:rsidRDefault="00E71024" w:rsidP="00E71024">
      <w:pPr>
        <w:spacing w:line="0" w:lineRule="atLeast"/>
        <w:rPr>
          <w:rFonts w:ascii="Times New Roman" w:eastAsia="Times New Roman" w:hAnsi="Times New Roman" w:cs="Times New Roman"/>
          <w:b/>
          <w:i/>
          <w:sz w:val="20"/>
          <w:szCs w:val="20"/>
        </w:rPr>
      </w:pPr>
      <w:bookmarkStart w:id="10" w:name="page25"/>
      <w:bookmarkEnd w:id="10"/>
    </w:p>
    <w:p w14:paraId="3028E5FE" w14:textId="77777777" w:rsidR="00E71024" w:rsidRPr="004868A4" w:rsidRDefault="00E71024" w:rsidP="00E71024">
      <w:pPr>
        <w:spacing w:line="0" w:lineRule="atLeast"/>
        <w:jc w:val="center"/>
        <w:rPr>
          <w:rFonts w:ascii="Times New Roman" w:eastAsia="Times New Roman" w:hAnsi="Times New Roman" w:cs="Times New Roman"/>
          <w:b/>
          <w:i/>
          <w:sz w:val="20"/>
          <w:szCs w:val="20"/>
        </w:rPr>
      </w:pPr>
      <w:r w:rsidRPr="004868A4">
        <w:rPr>
          <w:rFonts w:ascii="Times New Roman" w:eastAsia="Times New Roman" w:hAnsi="Times New Roman" w:cs="Times New Roman"/>
          <w:b/>
          <w:i/>
          <w:sz w:val="20"/>
          <w:szCs w:val="20"/>
        </w:rPr>
        <w:t>ECONOMIA</w:t>
      </w:r>
    </w:p>
    <w:p w14:paraId="664B26C9" w14:textId="0F316B66" w:rsidR="00E71024" w:rsidRPr="004868A4" w:rsidRDefault="00E71024" w:rsidP="005D4C33">
      <w:pPr>
        <w:spacing w:line="0" w:lineRule="atLeast"/>
        <w:ind w:right="140"/>
        <w:jc w:val="center"/>
        <w:rPr>
          <w:rFonts w:ascii="Times New Roman" w:eastAsia="Times New Roman" w:hAnsi="Times New Roman" w:cs="Times New Roman"/>
          <w:b/>
          <w:sz w:val="20"/>
          <w:szCs w:val="20"/>
        </w:rPr>
      </w:pPr>
      <w:r w:rsidRPr="004868A4">
        <w:rPr>
          <w:rFonts w:ascii="Times New Roman" w:eastAsia="Times New Roman" w:hAnsi="Times New Roman" w:cs="Times New Roman"/>
          <w:b/>
          <w:sz w:val="20"/>
          <w:szCs w:val="20"/>
        </w:rPr>
        <w:t>CLASSE I</w:t>
      </w:r>
    </w:p>
    <w:tbl>
      <w:tblPr>
        <w:tblW w:w="11023" w:type="dxa"/>
        <w:tblLook w:val="04A0" w:firstRow="1" w:lastRow="0" w:firstColumn="1" w:lastColumn="0" w:noHBand="0" w:noVBand="1"/>
      </w:tblPr>
      <w:tblGrid>
        <w:gridCol w:w="3206"/>
        <w:gridCol w:w="4132"/>
        <w:gridCol w:w="3685"/>
      </w:tblGrid>
      <w:tr w:rsidR="00E71024" w:rsidRPr="004868A4" w14:paraId="2141C98D" w14:textId="77777777" w:rsidTr="005D4C33">
        <w:tc>
          <w:tcPr>
            <w:tcW w:w="3206" w:type="dxa"/>
            <w:shd w:val="clear" w:color="auto" w:fill="D9D9D9" w:themeFill="background1" w:themeFillShade="D9"/>
          </w:tcPr>
          <w:p w14:paraId="6C1BD11F" w14:textId="77777777" w:rsidR="00E71024" w:rsidRPr="004868A4" w:rsidRDefault="00E71024" w:rsidP="00285D34">
            <w:pPr>
              <w:spacing w:line="0" w:lineRule="atLeast"/>
              <w:ind w:left="960"/>
              <w:rPr>
                <w:rFonts w:ascii="Times New Roman" w:eastAsia="Times New Roman" w:hAnsi="Times New Roman" w:cs="Times New Roman"/>
                <w:b/>
                <w:sz w:val="20"/>
                <w:szCs w:val="20"/>
              </w:rPr>
            </w:pPr>
            <w:r w:rsidRPr="004868A4">
              <w:rPr>
                <w:rFonts w:ascii="Times New Roman" w:eastAsia="Times New Roman" w:hAnsi="Times New Roman" w:cs="Times New Roman"/>
                <w:noProof/>
                <w:sz w:val="20"/>
                <w:szCs w:val="20"/>
              </w:rPr>
              <mc:AlternateContent>
                <mc:Choice Requires="wps">
                  <w:drawing>
                    <wp:anchor distT="0" distB="0" distL="114300" distR="114300" simplePos="0" relativeHeight="251686912" behindDoc="1" locked="0" layoutInCell="1" allowOverlap="1" wp14:anchorId="016AD14D" wp14:editId="79EC2A12">
                      <wp:simplePos x="0" y="0"/>
                      <wp:positionH relativeFrom="column">
                        <wp:posOffset>6011545</wp:posOffset>
                      </wp:positionH>
                      <wp:positionV relativeFrom="paragraph">
                        <wp:posOffset>-8890</wp:posOffset>
                      </wp:positionV>
                      <wp:extent cx="12700" cy="12065"/>
                      <wp:effectExtent l="0" t="0" r="0" b="6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73.35pt;margin-top:-.65pt;width:1pt;height:.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L+DRwCAAA5BAAADgAAAGRycy9lMm9Eb2MueG1srFPbjtMwEH1H4h8sv9Nc1O4larpadSlCWmDF&#10;wge4jpNYOB4zdpsuX8/Y6ZYu8ITwg+XxjI/PnJlZ3hwGw/YKvQZb82KWc6ashEbbruZfv2zeXHHm&#10;g7CNMGBVzZ+U5zer16+Wo6tUCT2YRiEjEOur0dW8D8FVWeZlrwbhZ+CUJWcLOIhAJnZZg2Ik9MFk&#10;ZZ5fZCNg4xCk8p5u7yYnXyX8tlUyfGpbrwIzNSduIe2Y9m3cs9VSVB0K12t5pCH+gcUgtKVPT1B3&#10;Igi2Q/0H1KAlgoc2zCQMGbStlirlQNkU+W/ZPPbCqZQLiePdSSb//2Dlx/0DMt3UfM6ZFQOV6DOJ&#10;JmxnFJtHeUbnK4p6dA8YE/TuHuQ3zyyse4pSt4gw9ko0RKqI8dmLB9Hw9JRtxw/QELrYBUhKHVoc&#10;IiBpwA6pIE+ngqhDYJIui/Iyp6pJ8hRlfrFI+KJ6furQh3cKBhYPNUcinqDF/t6HSEVUzyGJOhjd&#10;bLQxycBuuzbI9iJ2RlpHdH8eZiwba369KBcJ+YXPn0Ns0vobxKADtbjRQ82vTv+IKmr21japAYPQ&#10;ZjoTZWOPIkbdJv230DyRhghT/9K80aEH/MHZSL1bc/99J1BxZt5bqsN1MZ/HZk/GfHFZkoHnnu25&#10;R1hJUDUPnE3HdZgGZOdQdz39VKTcLdxS7VqdlI11nVgdyVJ/JsGPsxQH4NxOUb8mfvUTAAD//wMA&#10;UEsDBBQABgAIAAAAIQB/QnkY3AAAAAcBAAAPAAAAZHJzL2Rvd25yZXYueG1sTI4xT8MwEIV3JP6D&#10;dUhsrdM2SpM0TgVITCy0dGFz42scsM9W7Lbh32MmOt67T+99zXayhl1wDIMjAYt5Bgypc2qgXsDh&#10;43VWAgtRkpLGEQr4wQDb9v6ukbVyV9rhZR97lkoo1FKAjtHXnIdOo5Vh7jxS+p3caGVM59hzNcpr&#10;KreGL7Os4FYOlBa09Piisfven60Aen5fvq26uD54XVZG5f5rZz6FeHyYnjbAIk7xH4Y//aQObXI6&#10;ujOpwIyAKi/WCRUwW6yAJaDKyxQcBRTA24bf+re/AAAA//8DAFBLAQItABQABgAIAAAAIQDkmcPA&#10;+wAAAOEBAAATAAAAAAAAAAAAAAAAAAAAAABbQ29udGVudF9UeXBlc10ueG1sUEsBAi0AFAAGAAgA&#10;AAAhACOyauHXAAAAlAEAAAsAAAAAAAAAAAAAAAAALAEAAF9yZWxzLy5yZWxzUEsBAi0AFAAGAAgA&#10;AAAhADQC/g0cAgAAOQQAAA4AAAAAAAAAAAAAAAAALAIAAGRycy9lMm9Eb2MueG1sUEsBAi0AFAAG&#10;AAgAAAAhAH9CeRjcAAAABwEAAA8AAAAAAAAAAAAAAAAAdAQAAGRycy9kb3ducmV2LnhtbFBLBQYA&#10;AAAABAAEAPMAAAB9BQAAAAA=&#10;" fillcolor="black" strokecolor="white"/>
                  </w:pict>
                </mc:Fallback>
              </mc:AlternateContent>
            </w:r>
            <w:r w:rsidRPr="004868A4">
              <w:rPr>
                <w:rFonts w:ascii="Times New Roman" w:eastAsia="Times New Roman" w:hAnsi="Times New Roman" w:cs="Times New Roman"/>
                <w:b/>
                <w:sz w:val="20"/>
                <w:szCs w:val="20"/>
              </w:rPr>
              <w:t>CONOSCENZE</w:t>
            </w:r>
          </w:p>
        </w:tc>
        <w:tc>
          <w:tcPr>
            <w:tcW w:w="4132" w:type="dxa"/>
            <w:shd w:val="clear" w:color="auto" w:fill="D9D9D9" w:themeFill="background1" w:themeFillShade="D9"/>
            <w:vAlign w:val="bottom"/>
          </w:tcPr>
          <w:p w14:paraId="023285E1" w14:textId="77777777" w:rsidR="00E71024" w:rsidRPr="004868A4" w:rsidRDefault="00E71024" w:rsidP="00285D34">
            <w:pPr>
              <w:spacing w:line="0" w:lineRule="atLeast"/>
              <w:ind w:left="1120"/>
              <w:rPr>
                <w:rFonts w:ascii="Times New Roman" w:eastAsia="Times New Roman" w:hAnsi="Times New Roman" w:cs="Times New Roman"/>
                <w:b/>
                <w:sz w:val="20"/>
                <w:szCs w:val="20"/>
              </w:rPr>
            </w:pPr>
            <w:r w:rsidRPr="004868A4">
              <w:rPr>
                <w:rFonts w:ascii="Times New Roman" w:eastAsia="Times New Roman" w:hAnsi="Times New Roman" w:cs="Times New Roman"/>
                <w:b/>
                <w:sz w:val="20"/>
                <w:szCs w:val="20"/>
              </w:rPr>
              <w:t>ABILITÀ</w:t>
            </w:r>
          </w:p>
        </w:tc>
        <w:tc>
          <w:tcPr>
            <w:tcW w:w="3685" w:type="dxa"/>
            <w:shd w:val="clear" w:color="auto" w:fill="D9D9D9" w:themeFill="background1" w:themeFillShade="D9"/>
          </w:tcPr>
          <w:p w14:paraId="6746C6B4" w14:textId="77777777" w:rsidR="00E71024" w:rsidRPr="004868A4" w:rsidRDefault="00E71024" w:rsidP="00285D34">
            <w:pPr>
              <w:spacing w:line="200" w:lineRule="exact"/>
              <w:jc w:val="center"/>
              <w:rPr>
                <w:rFonts w:ascii="Times New Roman" w:eastAsia="Times New Roman" w:hAnsi="Times New Roman" w:cs="Times New Roman"/>
                <w:sz w:val="20"/>
                <w:szCs w:val="20"/>
              </w:rPr>
            </w:pPr>
            <w:r w:rsidRPr="004868A4">
              <w:rPr>
                <w:rFonts w:ascii="Times New Roman" w:eastAsia="Times New Roman" w:hAnsi="Times New Roman" w:cs="Times New Roman"/>
                <w:b/>
                <w:sz w:val="20"/>
                <w:szCs w:val="20"/>
              </w:rPr>
              <w:t>COMPETENZE</w:t>
            </w:r>
          </w:p>
        </w:tc>
      </w:tr>
      <w:tr w:rsidR="00E71024" w:rsidRPr="004868A4" w14:paraId="0DD8BEC2" w14:textId="77777777" w:rsidTr="005D4C33">
        <w:tc>
          <w:tcPr>
            <w:tcW w:w="3206" w:type="dxa"/>
          </w:tcPr>
          <w:p w14:paraId="241D355C" w14:textId="492FCA62" w:rsidR="00E71024" w:rsidRPr="004868A4" w:rsidRDefault="00E71024" w:rsidP="005D4C33">
            <w:pPr>
              <w:spacing w:line="276" w:lineRule="auto"/>
              <w:ind w:left="142" w:hanging="284"/>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Conoscere la classificazione dei</w:t>
            </w:r>
            <w:r w:rsidR="005D4C33">
              <w:rPr>
                <w:rFonts w:ascii="Times New Roman" w:eastAsia="Times New Roman" w:hAnsi="Times New Roman" w:cs="Times New Roman"/>
                <w:sz w:val="20"/>
                <w:szCs w:val="20"/>
              </w:rPr>
              <w:t xml:space="preserve"> </w:t>
            </w:r>
            <w:r w:rsidRPr="004868A4">
              <w:rPr>
                <w:rFonts w:ascii="Times New Roman" w:eastAsia="Times New Roman" w:hAnsi="Times New Roman" w:cs="Times New Roman"/>
                <w:sz w:val="20"/>
                <w:szCs w:val="20"/>
              </w:rPr>
              <w:t>bisogni, dei beni e dei servizi</w:t>
            </w:r>
          </w:p>
          <w:p w14:paraId="5CE63CF1" w14:textId="60FCCFD9" w:rsidR="00E71024" w:rsidRPr="004868A4" w:rsidRDefault="00E71024" w:rsidP="005D4C33">
            <w:pPr>
              <w:spacing w:line="276" w:lineRule="auto"/>
              <w:ind w:left="142" w:hanging="284"/>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co</w:t>
            </w:r>
            <w:r w:rsidR="005D4C33">
              <w:rPr>
                <w:rFonts w:ascii="Times New Roman" w:eastAsia="Times New Roman" w:hAnsi="Times New Roman" w:cs="Times New Roman"/>
                <w:sz w:val="20"/>
                <w:szCs w:val="20"/>
              </w:rPr>
              <w:t xml:space="preserve">noscere il ruolo delle famiglie </w:t>
            </w:r>
            <w:r w:rsidRPr="004868A4">
              <w:rPr>
                <w:rFonts w:ascii="Times New Roman" w:eastAsia="Times New Roman" w:hAnsi="Times New Roman" w:cs="Times New Roman"/>
                <w:sz w:val="20"/>
                <w:szCs w:val="20"/>
              </w:rPr>
              <w:t>all’interno del sistema</w:t>
            </w:r>
            <w:r w:rsidR="005D4C33">
              <w:rPr>
                <w:rFonts w:ascii="Times New Roman" w:eastAsia="Times New Roman" w:hAnsi="Times New Roman" w:cs="Times New Roman"/>
                <w:sz w:val="20"/>
                <w:szCs w:val="20"/>
              </w:rPr>
              <w:t xml:space="preserve"> </w:t>
            </w:r>
            <w:r w:rsidRPr="004868A4">
              <w:rPr>
                <w:rFonts w:ascii="Times New Roman" w:eastAsia="Times New Roman" w:hAnsi="Times New Roman" w:cs="Times New Roman"/>
                <w:sz w:val="20"/>
                <w:szCs w:val="20"/>
              </w:rPr>
              <w:t>economico</w:t>
            </w:r>
          </w:p>
          <w:p w14:paraId="07BCDF6B" w14:textId="77777777" w:rsidR="00E71024" w:rsidRPr="004868A4" w:rsidRDefault="00E71024" w:rsidP="005D4C33">
            <w:pPr>
              <w:spacing w:line="276" w:lineRule="auto"/>
              <w:ind w:left="142" w:hanging="284"/>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conoscere il funzionamento del</w:t>
            </w:r>
          </w:p>
          <w:p w14:paraId="73D3B4A1" w14:textId="67656E17" w:rsidR="00E71024" w:rsidRPr="004868A4" w:rsidRDefault="00E71024" w:rsidP="005D4C33">
            <w:pPr>
              <w:spacing w:line="276" w:lineRule="auto"/>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xml:space="preserve">sistema economico, dei </w:t>
            </w:r>
            <w:r w:rsidR="005D4C33">
              <w:rPr>
                <w:rFonts w:ascii="Times New Roman" w:eastAsia="Times New Roman" w:hAnsi="Times New Roman" w:cs="Times New Roman"/>
                <w:sz w:val="20"/>
                <w:szCs w:val="20"/>
              </w:rPr>
              <w:t>problemi economici fondamentali</w:t>
            </w:r>
          </w:p>
          <w:p w14:paraId="1BC57D80" w14:textId="77777777" w:rsidR="00E71024" w:rsidRPr="004868A4" w:rsidRDefault="00E71024" w:rsidP="005D4C33">
            <w:pPr>
              <w:spacing w:line="276" w:lineRule="auto"/>
              <w:ind w:left="142" w:hanging="284"/>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conoscere le attività degli</w:t>
            </w:r>
          </w:p>
          <w:p w14:paraId="026C5878" w14:textId="77777777" w:rsidR="00E71024" w:rsidRPr="004868A4" w:rsidRDefault="00E71024" w:rsidP="005D4C33">
            <w:pPr>
              <w:spacing w:line="276" w:lineRule="auto"/>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operatori dell’economia e le</w:t>
            </w:r>
          </w:p>
          <w:p w14:paraId="118A9337" w14:textId="702E9CD0" w:rsidR="00E71024" w:rsidRPr="004868A4" w:rsidRDefault="00E71024" w:rsidP="005D4C33">
            <w:pPr>
              <w:spacing w:line="276" w:lineRule="auto"/>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rela</w:t>
            </w:r>
            <w:r w:rsidR="005D4C33">
              <w:rPr>
                <w:rFonts w:ascii="Times New Roman" w:eastAsia="Times New Roman" w:hAnsi="Times New Roman" w:cs="Times New Roman"/>
                <w:sz w:val="20"/>
                <w:szCs w:val="20"/>
              </w:rPr>
              <w:t>zioni che tra essi intercorrono</w:t>
            </w:r>
          </w:p>
        </w:tc>
        <w:tc>
          <w:tcPr>
            <w:tcW w:w="4132" w:type="dxa"/>
          </w:tcPr>
          <w:p w14:paraId="0C3E717D" w14:textId="7462B415" w:rsidR="00E71024" w:rsidRPr="004868A4" w:rsidRDefault="00E71024" w:rsidP="005D4C33">
            <w:pPr>
              <w:spacing w:line="276" w:lineRule="auto"/>
              <w:ind w:left="196" w:hanging="283"/>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Capacità di individuare le  relazi</w:t>
            </w:r>
            <w:r w:rsidR="005D4C33">
              <w:rPr>
                <w:rFonts w:ascii="Times New Roman" w:eastAsia="Times New Roman" w:hAnsi="Times New Roman" w:cs="Times New Roman"/>
                <w:sz w:val="20"/>
                <w:szCs w:val="20"/>
              </w:rPr>
              <w:t>oni tra beni, servizi e bisogni</w:t>
            </w:r>
          </w:p>
          <w:p w14:paraId="25B20184" w14:textId="0BAC0AC9" w:rsidR="00E71024" w:rsidRPr="004868A4" w:rsidRDefault="00E71024" w:rsidP="005D4C33">
            <w:pPr>
              <w:spacing w:line="276" w:lineRule="auto"/>
              <w:ind w:left="196" w:hanging="283"/>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capacità di riconoscere il ruolo</w:t>
            </w:r>
            <w:r w:rsidR="005D4C33">
              <w:rPr>
                <w:rFonts w:ascii="Times New Roman" w:eastAsia="Times New Roman" w:hAnsi="Times New Roman" w:cs="Times New Roman"/>
                <w:sz w:val="20"/>
                <w:szCs w:val="20"/>
              </w:rPr>
              <w:t xml:space="preserve"> dello Stato nell'economia</w:t>
            </w:r>
          </w:p>
          <w:p w14:paraId="182F95BE" w14:textId="47EE1FC5" w:rsidR="00E71024" w:rsidRPr="004868A4" w:rsidRDefault="00E71024" w:rsidP="005D4C33">
            <w:pPr>
              <w:spacing w:line="276" w:lineRule="auto"/>
              <w:ind w:left="196" w:hanging="283"/>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comprendere il fatto che tutte l</w:t>
            </w:r>
            <w:r w:rsidR="005D4C33">
              <w:rPr>
                <w:rFonts w:ascii="Times New Roman" w:eastAsia="Times New Roman" w:hAnsi="Times New Roman" w:cs="Times New Roman"/>
                <w:sz w:val="20"/>
                <w:szCs w:val="20"/>
              </w:rPr>
              <w:t xml:space="preserve">e </w:t>
            </w:r>
            <w:r w:rsidRPr="004868A4">
              <w:rPr>
                <w:rFonts w:ascii="Times New Roman" w:eastAsia="Times New Roman" w:hAnsi="Times New Roman" w:cs="Times New Roman"/>
                <w:sz w:val="20"/>
                <w:szCs w:val="20"/>
              </w:rPr>
              <w:t>nostre azioni, individuali e</w:t>
            </w:r>
            <w:r w:rsidR="005D4C33">
              <w:rPr>
                <w:rFonts w:ascii="Times New Roman" w:eastAsia="Times New Roman" w:hAnsi="Times New Roman" w:cs="Times New Roman"/>
                <w:sz w:val="20"/>
                <w:szCs w:val="20"/>
              </w:rPr>
              <w:t xml:space="preserve"> </w:t>
            </w:r>
            <w:r w:rsidRPr="004868A4">
              <w:rPr>
                <w:rFonts w:ascii="Times New Roman" w:eastAsia="Times New Roman" w:hAnsi="Times New Roman" w:cs="Times New Roman"/>
                <w:sz w:val="20"/>
                <w:szCs w:val="20"/>
              </w:rPr>
              <w:t>collettive, sono collegate alle</w:t>
            </w:r>
            <w:r w:rsidR="005D4C33">
              <w:rPr>
                <w:rFonts w:ascii="Times New Roman" w:eastAsia="Times New Roman" w:hAnsi="Times New Roman" w:cs="Times New Roman"/>
                <w:sz w:val="20"/>
                <w:szCs w:val="20"/>
              </w:rPr>
              <w:t xml:space="preserve"> </w:t>
            </w:r>
            <w:r w:rsidRPr="004868A4">
              <w:rPr>
                <w:rFonts w:ascii="Times New Roman" w:eastAsia="Times New Roman" w:hAnsi="Times New Roman" w:cs="Times New Roman"/>
                <w:sz w:val="20"/>
                <w:szCs w:val="20"/>
              </w:rPr>
              <w:t>situazioni di necessità in cui ci</w:t>
            </w:r>
            <w:r w:rsidR="005D4C33">
              <w:rPr>
                <w:rFonts w:ascii="Times New Roman" w:eastAsia="Times New Roman" w:hAnsi="Times New Roman" w:cs="Times New Roman"/>
                <w:sz w:val="20"/>
                <w:szCs w:val="20"/>
              </w:rPr>
              <w:t xml:space="preserve"> troviamo</w:t>
            </w:r>
          </w:p>
          <w:p w14:paraId="5E38F7E7" w14:textId="021EEAB9" w:rsidR="00E71024" w:rsidRPr="004868A4" w:rsidRDefault="00E71024" w:rsidP="005D4C33">
            <w:pPr>
              <w:spacing w:line="276" w:lineRule="auto"/>
              <w:ind w:left="196" w:hanging="283"/>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saper mettere in relazione</w:t>
            </w:r>
            <w:r w:rsidR="005D4C33">
              <w:rPr>
                <w:rFonts w:ascii="Times New Roman" w:eastAsia="Times New Roman" w:hAnsi="Times New Roman" w:cs="Times New Roman"/>
                <w:sz w:val="20"/>
                <w:szCs w:val="20"/>
              </w:rPr>
              <w:t xml:space="preserve"> </w:t>
            </w:r>
            <w:r w:rsidRPr="004868A4">
              <w:rPr>
                <w:rFonts w:ascii="Times New Roman" w:eastAsia="Times New Roman" w:hAnsi="Times New Roman" w:cs="Times New Roman"/>
                <w:sz w:val="20"/>
                <w:szCs w:val="20"/>
              </w:rPr>
              <w:t>l’organizzazione sociale di un</w:t>
            </w:r>
            <w:r w:rsidR="005D4C33">
              <w:rPr>
                <w:rFonts w:ascii="Times New Roman" w:eastAsia="Times New Roman" w:hAnsi="Times New Roman" w:cs="Times New Roman"/>
                <w:sz w:val="20"/>
                <w:szCs w:val="20"/>
              </w:rPr>
              <w:t xml:space="preserve">a </w:t>
            </w:r>
            <w:r w:rsidRPr="004868A4">
              <w:rPr>
                <w:rFonts w:ascii="Times New Roman" w:eastAsia="Times New Roman" w:hAnsi="Times New Roman" w:cs="Times New Roman"/>
                <w:sz w:val="20"/>
                <w:szCs w:val="20"/>
              </w:rPr>
              <w:t>società con il suo sistema economico</w:t>
            </w:r>
          </w:p>
        </w:tc>
        <w:tc>
          <w:tcPr>
            <w:tcW w:w="3685" w:type="dxa"/>
          </w:tcPr>
          <w:p w14:paraId="5A29533D" w14:textId="0A33F4C8" w:rsidR="00E71024" w:rsidRPr="004868A4" w:rsidRDefault="00E71024" w:rsidP="005D4C33">
            <w:pPr>
              <w:spacing w:line="276" w:lineRule="auto"/>
              <w:ind w:left="109" w:hanging="142"/>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Comprendere che l’economia</w:t>
            </w:r>
            <w:r w:rsidR="005D4C33">
              <w:rPr>
                <w:rFonts w:ascii="Times New Roman" w:eastAsia="Times New Roman" w:hAnsi="Times New Roman" w:cs="Times New Roman"/>
                <w:sz w:val="20"/>
                <w:szCs w:val="20"/>
              </w:rPr>
              <w:t xml:space="preserve"> </w:t>
            </w:r>
            <w:r w:rsidRPr="004868A4">
              <w:rPr>
                <w:rFonts w:ascii="Times New Roman" w:eastAsia="Times New Roman" w:hAnsi="Times New Roman" w:cs="Times New Roman"/>
                <w:sz w:val="20"/>
                <w:szCs w:val="20"/>
              </w:rPr>
              <w:t>politica è la scienza che studia le decisioni prese razionalmente dalle</w:t>
            </w:r>
            <w:r w:rsidR="005D4C33">
              <w:rPr>
                <w:rFonts w:ascii="Times New Roman" w:eastAsia="Times New Roman" w:hAnsi="Times New Roman" w:cs="Times New Roman"/>
                <w:sz w:val="20"/>
                <w:szCs w:val="20"/>
              </w:rPr>
              <w:t xml:space="preserve"> </w:t>
            </w:r>
            <w:r w:rsidRPr="004868A4">
              <w:rPr>
                <w:rFonts w:ascii="Times New Roman" w:eastAsia="Times New Roman" w:hAnsi="Times New Roman" w:cs="Times New Roman"/>
                <w:sz w:val="20"/>
                <w:szCs w:val="20"/>
              </w:rPr>
              <w:t>pers</w:t>
            </w:r>
            <w:r w:rsidR="005D4C33">
              <w:rPr>
                <w:rFonts w:ascii="Times New Roman" w:eastAsia="Times New Roman" w:hAnsi="Times New Roman" w:cs="Times New Roman"/>
                <w:sz w:val="20"/>
                <w:szCs w:val="20"/>
              </w:rPr>
              <w:t>one che vivono in società</w:t>
            </w:r>
          </w:p>
          <w:p w14:paraId="6494BF37" w14:textId="24E2A865" w:rsidR="00E71024" w:rsidRPr="004868A4" w:rsidRDefault="00E71024" w:rsidP="005D4C33">
            <w:pPr>
              <w:spacing w:line="276" w:lineRule="auto"/>
              <w:ind w:left="109" w:hanging="142"/>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comprendere i fattori che hanno</w:t>
            </w:r>
            <w:r w:rsidR="005D4C33">
              <w:rPr>
                <w:rFonts w:ascii="Times New Roman" w:eastAsia="Times New Roman" w:hAnsi="Times New Roman" w:cs="Times New Roman"/>
                <w:sz w:val="20"/>
                <w:szCs w:val="20"/>
              </w:rPr>
              <w:t xml:space="preserve"> </w:t>
            </w:r>
            <w:r w:rsidRPr="004868A4">
              <w:rPr>
                <w:rFonts w:ascii="Times New Roman" w:eastAsia="Times New Roman" w:hAnsi="Times New Roman" w:cs="Times New Roman"/>
                <w:sz w:val="20"/>
                <w:szCs w:val="20"/>
              </w:rPr>
              <w:t>determinato l’evoluzione</w:t>
            </w:r>
            <w:r w:rsidR="005D4C33">
              <w:rPr>
                <w:rFonts w:ascii="Times New Roman" w:eastAsia="Times New Roman" w:hAnsi="Times New Roman" w:cs="Times New Roman"/>
                <w:sz w:val="20"/>
                <w:szCs w:val="20"/>
              </w:rPr>
              <w:t xml:space="preserve"> economica dall’antichità a oggi</w:t>
            </w:r>
          </w:p>
          <w:p w14:paraId="554D3435" w14:textId="2845B7D4" w:rsidR="00E71024" w:rsidRPr="004868A4" w:rsidRDefault="00E71024" w:rsidP="005D4C33">
            <w:pPr>
              <w:spacing w:line="276" w:lineRule="auto"/>
              <w:ind w:left="109" w:hanging="142"/>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comprendere le differenze tra i</w:t>
            </w:r>
            <w:r w:rsidR="005D4C33">
              <w:rPr>
                <w:rFonts w:ascii="Times New Roman" w:eastAsia="Times New Roman" w:hAnsi="Times New Roman" w:cs="Times New Roman"/>
                <w:sz w:val="20"/>
                <w:szCs w:val="20"/>
              </w:rPr>
              <w:t xml:space="preserve"> </w:t>
            </w:r>
            <w:r w:rsidRPr="004868A4">
              <w:rPr>
                <w:rFonts w:ascii="Times New Roman" w:eastAsia="Times New Roman" w:hAnsi="Times New Roman" w:cs="Times New Roman"/>
                <w:sz w:val="20"/>
                <w:szCs w:val="20"/>
              </w:rPr>
              <w:t>diversi sistemi economici che si</w:t>
            </w:r>
            <w:r w:rsidR="005D4C33">
              <w:rPr>
                <w:rFonts w:ascii="Times New Roman" w:eastAsia="Times New Roman" w:hAnsi="Times New Roman" w:cs="Times New Roman"/>
                <w:sz w:val="20"/>
                <w:szCs w:val="20"/>
              </w:rPr>
              <w:t xml:space="preserve"> </w:t>
            </w:r>
            <w:r w:rsidR="004A404C">
              <w:rPr>
                <w:rFonts w:ascii="Times New Roman" w:eastAsia="Times New Roman" w:hAnsi="Times New Roman" w:cs="Times New Roman"/>
                <w:sz w:val="20"/>
                <w:szCs w:val="20"/>
              </w:rPr>
              <w:t>sono presentati nella storia</w:t>
            </w:r>
          </w:p>
        </w:tc>
      </w:tr>
    </w:tbl>
    <w:p w14:paraId="4F1AC25C" w14:textId="77777777" w:rsidR="00E71024" w:rsidRPr="004868A4" w:rsidRDefault="00E71024" w:rsidP="00E71024">
      <w:pPr>
        <w:spacing w:line="247" w:lineRule="exact"/>
        <w:rPr>
          <w:rFonts w:ascii="Times New Roman" w:eastAsia="Times New Roman" w:hAnsi="Times New Roman" w:cs="Times New Roman"/>
          <w:sz w:val="20"/>
          <w:szCs w:val="20"/>
        </w:rPr>
      </w:pPr>
    </w:p>
    <w:p w14:paraId="509F31DE" w14:textId="77777777" w:rsidR="00E71024" w:rsidRPr="004868A4" w:rsidRDefault="00E71024" w:rsidP="00E71024">
      <w:pPr>
        <w:spacing w:line="0" w:lineRule="atLeast"/>
        <w:jc w:val="center"/>
        <w:rPr>
          <w:rFonts w:ascii="Times New Roman" w:eastAsia="Times New Roman" w:hAnsi="Times New Roman" w:cs="Times New Roman"/>
          <w:b/>
          <w:i/>
          <w:sz w:val="20"/>
          <w:szCs w:val="20"/>
        </w:rPr>
      </w:pPr>
      <w:r w:rsidRPr="004868A4">
        <w:rPr>
          <w:rFonts w:ascii="Times New Roman" w:eastAsia="Times New Roman" w:hAnsi="Times New Roman" w:cs="Times New Roman"/>
          <w:b/>
          <w:i/>
          <w:sz w:val="20"/>
          <w:szCs w:val="20"/>
        </w:rPr>
        <w:t>ECONOMIA</w:t>
      </w:r>
    </w:p>
    <w:p w14:paraId="0648E173" w14:textId="77777777" w:rsidR="00E71024" w:rsidRPr="004868A4" w:rsidRDefault="00E71024" w:rsidP="00E71024">
      <w:pPr>
        <w:spacing w:line="0" w:lineRule="atLeast"/>
        <w:ind w:right="140"/>
        <w:jc w:val="center"/>
        <w:rPr>
          <w:rFonts w:ascii="Times New Roman" w:eastAsia="Times New Roman" w:hAnsi="Times New Roman" w:cs="Times New Roman"/>
          <w:b/>
          <w:sz w:val="20"/>
          <w:szCs w:val="20"/>
        </w:rPr>
      </w:pPr>
      <w:r w:rsidRPr="004868A4">
        <w:rPr>
          <w:rFonts w:ascii="Times New Roman" w:eastAsia="Times New Roman" w:hAnsi="Times New Roman" w:cs="Times New Roman"/>
          <w:b/>
          <w:sz w:val="20"/>
          <w:szCs w:val="20"/>
        </w:rPr>
        <w:t>CLASSE II</w:t>
      </w:r>
    </w:p>
    <w:p w14:paraId="34FDBD6A" w14:textId="77777777" w:rsidR="00E71024" w:rsidRPr="004868A4" w:rsidRDefault="00E71024" w:rsidP="00E71024">
      <w:pPr>
        <w:spacing w:line="48" w:lineRule="exact"/>
        <w:rPr>
          <w:rFonts w:ascii="Times New Roman" w:eastAsia="Times New Roman" w:hAnsi="Times New Roman" w:cs="Times New Roman"/>
          <w:sz w:val="20"/>
          <w:szCs w:val="20"/>
        </w:rPr>
      </w:pPr>
    </w:p>
    <w:tbl>
      <w:tblPr>
        <w:tblW w:w="11023" w:type="dxa"/>
        <w:tblLook w:val="04A0" w:firstRow="1" w:lastRow="0" w:firstColumn="1" w:lastColumn="0" w:noHBand="0" w:noVBand="1"/>
      </w:tblPr>
      <w:tblGrid>
        <w:gridCol w:w="3510"/>
        <w:gridCol w:w="3544"/>
        <w:gridCol w:w="3969"/>
      </w:tblGrid>
      <w:tr w:rsidR="00E71024" w:rsidRPr="004868A4" w14:paraId="223CBE44" w14:textId="77777777" w:rsidTr="004A404C">
        <w:tc>
          <w:tcPr>
            <w:tcW w:w="3510" w:type="dxa"/>
            <w:shd w:val="clear" w:color="auto" w:fill="D9D9D9" w:themeFill="background1" w:themeFillShade="D9"/>
          </w:tcPr>
          <w:p w14:paraId="05584DAC" w14:textId="77777777" w:rsidR="00E71024" w:rsidRPr="004868A4" w:rsidRDefault="00E71024" w:rsidP="00285D34">
            <w:pPr>
              <w:spacing w:line="0" w:lineRule="atLeast"/>
              <w:ind w:left="960"/>
              <w:rPr>
                <w:rFonts w:ascii="Times New Roman" w:eastAsia="Times New Roman" w:hAnsi="Times New Roman" w:cs="Times New Roman"/>
                <w:b/>
                <w:sz w:val="20"/>
                <w:szCs w:val="20"/>
              </w:rPr>
            </w:pPr>
            <w:r w:rsidRPr="004868A4">
              <w:rPr>
                <w:rFonts w:ascii="Times New Roman" w:eastAsia="Times New Roman" w:hAnsi="Times New Roman" w:cs="Times New Roman"/>
                <w:noProof/>
                <w:sz w:val="20"/>
                <w:szCs w:val="20"/>
              </w:rPr>
              <mc:AlternateContent>
                <mc:Choice Requires="wps">
                  <w:drawing>
                    <wp:anchor distT="0" distB="0" distL="114300" distR="114300" simplePos="0" relativeHeight="251687936" behindDoc="1" locked="0" layoutInCell="1" allowOverlap="1" wp14:anchorId="7416F018" wp14:editId="2F05C254">
                      <wp:simplePos x="0" y="0"/>
                      <wp:positionH relativeFrom="column">
                        <wp:posOffset>6011545</wp:posOffset>
                      </wp:positionH>
                      <wp:positionV relativeFrom="paragraph">
                        <wp:posOffset>-8890</wp:posOffset>
                      </wp:positionV>
                      <wp:extent cx="12700" cy="12065"/>
                      <wp:effectExtent l="0" t="1905"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73.35pt;margin-top:-.65pt;width:1pt;height:.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RnYh0CAAA5BAAADgAAAGRycy9lMm9Eb2MueG1srFPbjtMwEH1H4h8sv9Nc1O4larpadSlCWmDF&#10;wge4jpNYOB4zdpsuX8/Y6ZYu8ITwg+XxjI/PnJlZ3hwGw/YKvQZb82KWc6ashEbbruZfv2zeXHHm&#10;g7CNMGBVzZ+U5zer16+Wo6tUCT2YRiEjEOur0dW8D8FVWeZlrwbhZ+CUJWcLOIhAJnZZg2Ik9MFk&#10;ZZ5fZCNg4xCk8p5u7yYnXyX8tlUyfGpbrwIzNSduIe2Y9m3cs9VSVB0K12t5pCH+gcUgtKVPT1B3&#10;Igi2Q/0H1KAlgoc2zCQMGbStlirlQNkU+W/ZPPbCqZQLiePdSSb//2Dlx/0DMt3UfMGZFQOV6DOJ&#10;JmxnFFtEeUbnK4p6dA8YE/TuHuQ3zyyse4pSt4gw9ko0RKqI8dmLB9Hw9JRtxw/QELrYBUhKHVoc&#10;IiBpwA6pIE+ngqhDYJIui/Iyp6pJ8hRlfpH4ZKJ6furQh3cKBhYPNUcinqDF/t6HSEVUzyGJOhjd&#10;bLQxycBuuzbI9iJ2RlqJPWV4HmYsG2t+vSgXCfmFz59DbNL6G8SgA7W40UPNr07/iCpq9tY2qQGD&#10;0GY6E2VjjyJG3Sb9t9A8kYYIU//SvNGhB/zB2Ui9W3P/fSdQcWbeW6rDdTGfx2ZPxnxxWZKB557t&#10;uUdYSVA1D5xNx3WYBmTnUHc9/VSk3C3cUu1anZSNdZ1YHclSfybBj7MUB+DcTlG/Jn71EwAA//8D&#10;AFBLAwQUAAYACAAAACEAf0J5GNwAAAAHAQAADwAAAGRycy9kb3ducmV2LnhtbEyOMU/DMBCFdyT+&#10;g3VIbK3TNkqTNE4FSEwstHRhc+NrHLDPVuy24d9jJjreu0/vfc12soZdcAyDIwGLeQYMqXNqoF7A&#10;4eN1VgILUZKSxhEK+MEA2/b+rpG1clfa4WUfe5ZKKNRSgI7R15yHTqOVYe48Uvqd3GhlTOfYczXK&#10;ayq3hi+zrOBWDpQWtPT4orH73p+tAHp+X76turg+eF1WRuX+a2c+hXh8mJ42wCJO8R+GP/2kDm1y&#10;OrozqcCMgCov1gkVMFusgCWgyssUHAUUwNuG3/q3vwAAAP//AwBQSwECLQAUAAYACAAAACEA5JnD&#10;wPsAAADhAQAAEwAAAAAAAAAAAAAAAAAAAAAAW0NvbnRlbnRfVHlwZXNdLnhtbFBLAQItABQABgAI&#10;AAAAIQAjsmrh1wAAAJQBAAALAAAAAAAAAAAAAAAAACwBAABfcmVscy8ucmVsc1BLAQItABQABgAI&#10;AAAAIQCJxGdiHQIAADkEAAAOAAAAAAAAAAAAAAAAACwCAABkcnMvZTJvRG9jLnhtbFBLAQItABQA&#10;BgAIAAAAIQB/QnkY3AAAAAcBAAAPAAAAAAAAAAAAAAAAAHUEAABkcnMvZG93bnJldi54bWxQSwUG&#10;AAAAAAQABADzAAAAfgUAAAAA&#10;" fillcolor="black" strokecolor="white"/>
                  </w:pict>
                </mc:Fallback>
              </mc:AlternateContent>
            </w:r>
            <w:r w:rsidRPr="004868A4">
              <w:rPr>
                <w:rFonts w:ascii="Times New Roman" w:eastAsia="Times New Roman" w:hAnsi="Times New Roman" w:cs="Times New Roman"/>
                <w:b/>
                <w:sz w:val="20"/>
                <w:szCs w:val="20"/>
              </w:rPr>
              <w:t>CONOSCENZE</w:t>
            </w:r>
          </w:p>
        </w:tc>
        <w:tc>
          <w:tcPr>
            <w:tcW w:w="3544" w:type="dxa"/>
            <w:shd w:val="clear" w:color="auto" w:fill="D9D9D9" w:themeFill="background1" w:themeFillShade="D9"/>
            <w:vAlign w:val="bottom"/>
          </w:tcPr>
          <w:p w14:paraId="27A881DF" w14:textId="77777777" w:rsidR="00E71024" w:rsidRPr="004868A4" w:rsidRDefault="00E71024" w:rsidP="00285D34">
            <w:pPr>
              <w:spacing w:line="0" w:lineRule="atLeast"/>
              <w:ind w:left="1120"/>
              <w:rPr>
                <w:rFonts w:ascii="Times New Roman" w:eastAsia="Times New Roman" w:hAnsi="Times New Roman" w:cs="Times New Roman"/>
                <w:b/>
                <w:sz w:val="20"/>
                <w:szCs w:val="20"/>
              </w:rPr>
            </w:pPr>
            <w:r w:rsidRPr="004868A4">
              <w:rPr>
                <w:rFonts w:ascii="Times New Roman" w:eastAsia="Times New Roman" w:hAnsi="Times New Roman" w:cs="Times New Roman"/>
                <w:b/>
                <w:sz w:val="20"/>
                <w:szCs w:val="20"/>
              </w:rPr>
              <w:t>ABILITÀ</w:t>
            </w:r>
          </w:p>
        </w:tc>
        <w:tc>
          <w:tcPr>
            <w:tcW w:w="3969" w:type="dxa"/>
            <w:shd w:val="clear" w:color="auto" w:fill="D9D9D9" w:themeFill="background1" w:themeFillShade="D9"/>
          </w:tcPr>
          <w:p w14:paraId="068B1F4F" w14:textId="77777777" w:rsidR="00E71024" w:rsidRPr="004868A4" w:rsidRDefault="00E71024" w:rsidP="00285D34">
            <w:pPr>
              <w:spacing w:line="200" w:lineRule="exact"/>
              <w:jc w:val="center"/>
              <w:rPr>
                <w:rFonts w:ascii="Times New Roman" w:eastAsia="Times New Roman" w:hAnsi="Times New Roman" w:cs="Times New Roman"/>
                <w:sz w:val="20"/>
                <w:szCs w:val="20"/>
              </w:rPr>
            </w:pPr>
            <w:r w:rsidRPr="004868A4">
              <w:rPr>
                <w:rFonts w:ascii="Times New Roman" w:eastAsia="Times New Roman" w:hAnsi="Times New Roman" w:cs="Times New Roman"/>
                <w:b/>
                <w:sz w:val="20"/>
                <w:szCs w:val="20"/>
              </w:rPr>
              <w:t>COMPETENZE</w:t>
            </w:r>
          </w:p>
        </w:tc>
      </w:tr>
      <w:tr w:rsidR="00E71024" w:rsidRPr="004868A4" w14:paraId="6FD31BA4" w14:textId="77777777" w:rsidTr="004A404C">
        <w:tc>
          <w:tcPr>
            <w:tcW w:w="3510" w:type="dxa"/>
          </w:tcPr>
          <w:p w14:paraId="57E28DF6" w14:textId="13D79C61" w:rsidR="00E71024" w:rsidRPr="004868A4" w:rsidRDefault="00E71024" w:rsidP="004A404C">
            <w:pPr>
              <w:spacing w:line="276" w:lineRule="auto"/>
              <w:ind w:left="40" w:hanging="40"/>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-I rapporti tra prezzi, domanda e</w:t>
            </w:r>
            <w:r w:rsidR="004A404C">
              <w:rPr>
                <w:rFonts w:ascii="Times New Roman" w:eastAsia="Times New Roman" w:hAnsi="Times New Roman" w:cs="Times New Roman"/>
                <w:sz w:val="20"/>
                <w:szCs w:val="20"/>
              </w:rPr>
              <w:t xml:space="preserve"> offerta</w:t>
            </w:r>
          </w:p>
          <w:p w14:paraId="579D8101" w14:textId="2556670F" w:rsidR="00E71024" w:rsidRPr="004868A4" w:rsidRDefault="00E71024" w:rsidP="004A404C">
            <w:pPr>
              <w:spacing w:line="276" w:lineRule="auto"/>
              <w:ind w:left="40" w:hanging="40"/>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Le differenze tra le possibili</w:t>
            </w:r>
            <w:r w:rsidR="004A404C">
              <w:rPr>
                <w:rFonts w:ascii="Times New Roman" w:eastAsia="Times New Roman" w:hAnsi="Times New Roman" w:cs="Times New Roman"/>
                <w:sz w:val="20"/>
                <w:szCs w:val="20"/>
              </w:rPr>
              <w:t xml:space="preserve"> forme di mercato</w:t>
            </w:r>
          </w:p>
          <w:p w14:paraId="31B742E8" w14:textId="1FAD8DC2" w:rsidR="00E71024" w:rsidRPr="004868A4" w:rsidRDefault="00E71024" w:rsidP="004A404C">
            <w:pPr>
              <w:spacing w:line="276" w:lineRule="auto"/>
              <w:ind w:left="40" w:hanging="40"/>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Il ruolo dello Stato nel sistema</w:t>
            </w:r>
            <w:r w:rsidR="004A404C">
              <w:rPr>
                <w:rFonts w:ascii="Times New Roman" w:eastAsia="Times New Roman" w:hAnsi="Times New Roman" w:cs="Times New Roman"/>
                <w:sz w:val="20"/>
                <w:szCs w:val="20"/>
              </w:rPr>
              <w:t xml:space="preserve"> economico</w:t>
            </w:r>
          </w:p>
          <w:p w14:paraId="5E8E7966" w14:textId="0C6C9AEE" w:rsidR="00E71024" w:rsidRPr="004868A4" w:rsidRDefault="00E71024" w:rsidP="004A404C">
            <w:pPr>
              <w:spacing w:line="276" w:lineRule="auto"/>
              <w:ind w:left="40" w:hanging="40"/>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Gli str</w:t>
            </w:r>
            <w:r w:rsidR="004A404C">
              <w:rPr>
                <w:rFonts w:ascii="Times New Roman" w:eastAsia="Times New Roman" w:hAnsi="Times New Roman" w:cs="Times New Roman"/>
                <w:sz w:val="20"/>
                <w:szCs w:val="20"/>
              </w:rPr>
              <w:t>umenti  della manovra economica</w:t>
            </w:r>
          </w:p>
          <w:p w14:paraId="1AD423F6" w14:textId="77777777" w:rsidR="00E71024" w:rsidRPr="004868A4" w:rsidRDefault="00E71024" w:rsidP="004A404C">
            <w:pPr>
              <w:spacing w:line="276" w:lineRule="auto"/>
              <w:ind w:left="40" w:hanging="40"/>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Le tipologie monetarie, le</w:t>
            </w:r>
          </w:p>
          <w:p w14:paraId="5774490A" w14:textId="387C8DC9" w:rsidR="00E71024" w:rsidRPr="004868A4" w:rsidRDefault="00E71024" w:rsidP="004A404C">
            <w:pPr>
              <w:spacing w:line="276" w:lineRule="auto"/>
              <w:ind w:left="40" w:hanging="40"/>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funzioni e il valore della mone</w:t>
            </w:r>
            <w:r w:rsidR="004A404C">
              <w:rPr>
                <w:rFonts w:ascii="Times New Roman" w:eastAsia="Times New Roman" w:hAnsi="Times New Roman" w:cs="Times New Roman"/>
                <w:sz w:val="20"/>
                <w:szCs w:val="20"/>
              </w:rPr>
              <w:t>ta</w:t>
            </w:r>
          </w:p>
          <w:p w14:paraId="2322F913" w14:textId="77777777" w:rsidR="00E71024" w:rsidRPr="004868A4" w:rsidRDefault="00E71024" w:rsidP="004A404C">
            <w:pPr>
              <w:spacing w:line="276" w:lineRule="auto"/>
              <w:ind w:left="40" w:hanging="40"/>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La funzione del credito e, in</w:t>
            </w:r>
          </w:p>
          <w:p w14:paraId="0FBA0BB9" w14:textId="5A52A40B" w:rsidR="00E71024" w:rsidRPr="004868A4" w:rsidRDefault="004A404C" w:rsidP="004A404C">
            <w:pPr>
              <w:spacing w:line="276" w:lineRule="auto"/>
              <w:ind w:left="40" w:hanging="40"/>
              <w:rPr>
                <w:rFonts w:ascii="Times New Roman" w:eastAsia="Times New Roman" w:hAnsi="Times New Roman" w:cs="Times New Roman"/>
                <w:sz w:val="20"/>
                <w:szCs w:val="20"/>
              </w:rPr>
            </w:pPr>
            <w:r>
              <w:rPr>
                <w:rFonts w:ascii="Times New Roman" w:eastAsia="Times New Roman" w:hAnsi="Times New Roman" w:cs="Times New Roman"/>
                <w:sz w:val="20"/>
                <w:szCs w:val="20"/>
              </w:rPr>
              <w:t>particolare, delle banche</w:t>
            </w:r>
          </w:p>
        </w:tc>
        <w:tc>
          <w:tcPr>
            <w:tcW w:w="3544" w:type="dxa"/>
          </w:tcPr>
          <w:p w14:paraId="603853F2" w14:textId="612D7FCF" w:rsidR="00E71024" w:rsidRPr="004868A4" w:rsidRDefault="00E71024" w:rsidP="004A404C">
            <w:pPr>
              <w:spacing w:line="276" w:lineRule="auto"/>
              <w:ind w:left="40" w:hanging="127"/>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-Saper valutare il prezzo come</w:t>
            </w:r>
            <w:r w:rsidR="004A404C">
              <w:rPr>
                <w:rFonts w:ascii="Times New Roman" w:eastAsia="Times New Roman" w:hAnsi="Times New Roman" w:cs="Times New Roman"/>
                <w:sz w:val="20"/>
                <w:szCs w:val="20"/>
              </w:rPr>
              <w:t xml:space="preserve"> </w:t>
            </w:r>
            <w:r w:rsidRPr="004868A4">
              <w:rPr>
                <w:rFonts w:ascii="Times New Roman" w:eastAsia="Times New Roman" w:hAnsi="Times New Roman" w:cs="Times New Roman"/>
                <w:sz w:val="20"/>
                <w:szCs w:val="20"/>
              </w:rPr>
              <w:t>elemento condizionante del livello della domanda e dell’offerta;</w:t>
            </w:r>
          </w:p>
          <w:p w14:paraId="0BE6F2F0" w14:textId="53F23BA7" w:rsidR="00E71024" w:rsidRPr="004868A4" w:rsidRDefault="00E71024" w:rsidP="004A404C">
            <w:pPr>
              <w:spacing w:line="276" w:lineRule="auto"/>
              <w:ind w:left="40" w:hanging="127"/>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Comprendere il legame tra</w:t>
            </w:r>
            <w:r w:rsidR="004A404C">
              <w:rPr>
                <w:rFonts w:ascii="Times New Roman" w:eastAsia="Times New Roman" w:hAnsi="Times New Roman" w:cs="Times New Roman"/>
                <w:sz w:val="20"/>
                <w:szCs w:val="20"/>
              </w:rPr>
              <w:t xml:space="preserve"> </w:t>
            </w:r>
            <w:r w:rsidRPr="004868A4">
              <w:rPr>
                <w:rFonts w:ascii="Times New Roman" w:eastAsia="Times New Roman" w:hAnsi="Times New Roman" w:cs="Times New Roman"/>
                <w:sz w:val="20"/>
                <w:szCs w:val="20"/>
              </w:rPr>
              <w:t>l’impostazione della manovra</w:t>
            </w:r>
            <w:r w:rsidR="004A404C">
              <w:rPr>
                <w:rFonts w:ascii="Times New Roman" w:eastAsia="Times New Roman" w:hAnsi="Times New Roman" w:cs="Times New Roman"/>
                <w:sz w:val="20"/>
                <w:szCs w:val="20"/>
              </w:rPr>
              <w:t xml:space="preserve"> </w:t>
            </w:r>
            <w:r w:rsidRPr="004868A4">
              <w:rPr>
                <w:rFonts w:ascii="Times New Roman" w:eastAsia="Times New Roman" w:hAnsi="Times New Roman" w:cs="Times New Roman"/>
                <w:sz w:val="20"/>
                <w:szCs w:val="20"/>
              </w:rPr>
              <w:t>economica e l’ideologia propria dei part</w:t>
            </w:r>
            <w:r w:rsidR="004A404C">
              <w:rPr>
                <w:rFonts w:ascii="Times New Roman" w:eastAsia="Times New Roman" w:hAnsi="Times New Roman" w:cs="Times New Roman"/>
                <w:sz w:val="20"/>
                <w:szCs w:val="20"/>
              </w:rPr>
              <w:t>iti di Governo</w:t>
            </w:r>
          </w:p>
          <w:p w14:paraId="36029FFA" w14:textId="6C19BF4B" w:rsidR="00E71024" w:rsidRPr="004868A4" w:rsidRDefault="00E71024" w:rsidP="004A404C">
            <w:pPr>
              <w:spacing w:line="276" w:lineRule="auto"/>
              <w:ind w:left="40" w:hanging="127"/>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Comprendere il legame esistente tra quantità di moneta in c</w:t>
            </w:r>
            <w:r w:rsidR="004A404C">
              <w:rPr>
                <w:rFonts w:ascii="Times New Roman" w:eastAsia="Times New Roman" w:hAnsi="Times New Roman" w:cs="Times New Roman"/>
                <w:sz w:val="20"/>
                <w:szCs w:val="20"/>
              </w:rPr>
              <w:t>ircolazione valore della moneta</w:t>
            </w:r>
          </w:p>
          <w:p w14:paraId="5A804189" w14:textId="70F7DC30" w:rsidR="00E71024" w:rsidRPr="004868A4" w:rsidRDefault="00E71024" w:rsidP="004A404C">
            <w:pPr>
              <w:spacing w:line="276" w:lineRule="auto"/>
              <w:ind w:left="40" w:hanging="127"/>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Comprendere la funzione de</w:t>
            </w:r>
            <w:r w:rsidR="004A404C">
              <w:rPr>
                <w:rFonts w:ascii="Times New Roman" w:eastAsia="Times New Roman" w:hAnsi="Times New Roman" w:cs="Times New Roman"/>
                <w:sz w:val="20"/>
                <w:szCs w:val="20"/>
              </w:rPr>
              <w:t xml:space="preserve">l </w:t>
            </w:r>
            <w:r w:rsidRPr="004868A4">
              <w:rPr>
                <w:rFonts w:ascii="Times New Roman" w:eastAsia="Times New Roman" w:hAnsi="Times New Roman" w:cs="Times New Roman"/>
                <w:sz w:val="20"/>
                <w:szCs w:val="20"/>
              </w:rPr>
              <w:t>sistema europeo delle banche</w:t>
            </w:r>
            <w:r w:rsidR="004A404C">
              <w:rPr>
                <w:rFonts w:ascii="Times New Roman" w:eastAsia="Times New Roman" w:hAnsi="Times New Roman" w:cs="Times New Roman"/>
                <w:sz w:val="20"/>
                <w:szCs w:val="20"/>
              </w:rPr>
              <w:t xml:space="preserve"> centrali</w:t>
            </w:r>
          </w:p>
        </w:tc>
        <w:tc>
          <w:tcPr>
            <w:tcW w:w="3969" w:type="dxa"/>
          </w:tcPr>
          <w:p w14:paraId="2CCCC522" w14:textId="5F0E66D6" w:rsidR="00E71024" w:rsidRPr="004868A4" w:rsidRDefault="00E71024" w:rsidP="004A404C">
            <w:pPr>
              <w:spacing w:line="276" w:lineRule="auto"/>
              <w:ind w:left="176" w:hanging="136"/>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-Comprendere le dinamiche del</w:t>
            </w:r>
            <w:r w:rsidR="004A404C">
              <w:rPr>
                <w:rFonts w:ascii="Times New Roman" w:eastAsia="Times New Roman" w:hAnsi="Times New Roman" w:cs="Times New Roman"/>
                <w:sz w:val="20"/>
                <w:szCs w:val="20"/>
              </w:rPr>
              <w:t xml:space="preserve"> </w:t>
            </w:r>
            <w:r w:rsidRPr="004868A4">
              <w:rPr>
                <w:rFonts w:ascii="Times New Roman" w:eastAsia="Times New Roman" w:hAnsi="Times New Roman" w:cs="Times New Roman"/>
                <w:sz w:val="20"/>
                <w:szCs w:val="20"/>
              </w:rPr>
              <w:t>mercato, con particolare riferimento ai  meccanismi di causa/effetto esistent</w:t>
            </w:r>
            <w:r w:rsidR="004A404C">
              <w:rPr>
                <w:rFonts w:ascii="Times New Roman" w:eastAsia="Times New Roman" w:hAnsi="Times New Roman" w:cs="Times New Roman"/>
                <w:sz w:val="20"/>
                <w:szCs w:val="20"/>
              </w:rPr>
              <w:t>i tra domanda, offerta e prezzi</w:t>
            </w:r>
          </w:p>
          <w:p w14:paraId="417FBA74" w14:textId="2F16C257" w:rsidR="00E71024" w:rsidRPr="004868A4" w:rsidRDefault="00E71024" w:rsidP="004A404C">
            <w:pPr>
              <w:spacing w:line="276" w:lineRule="auto"/>
              <w:ind w:left="176" w:hanging="136"/>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Comprendere i  possibili effetti</w:t>
            </w:r>
            <w:r w:rsidR="004A404C">
              <w:rPr>
                <w:rFonts w:ascii="Times New Roman" w:eastAsia="Times New Roman" w:hAnsi="Times New Roman" w:cs="Times New Roman"/>
                <w:sz w:val="20"/>
                <w:szCs w:val="20"/>
              </w:rPr>
              <w:t xml:space="preserve"> </w:t>
            </w:r>
            <w:r w:rsidRPr="004868A4">
              <w:rPr>
                <w:rFonts w:ascii="Times New Roman" w:eastAsia="Times New Roman" w:hAnsi="Times New Roman" w:cs="Times New Roman"/>
                <w:sz w:val="20"/>
                <w:szCs w:val="20"/>
              </w:rPr>
              <w:t>dell’intervento pubblico in</w:t>
            </w:r>
            <w:r w:rsidR="004A404C">
              <w:rPr>
                <w:rFonts w:ascii="Times New Roman" w:eastAsia="Times New Roman" w:hAnsi="Times New Roman" w:cs="Times New Roman"/>
                <w:sz w:val="20"/>
                <w:szCs w:val="20"/>
              </w:rPr>
              <w:t xml:space="preserve"> </w:t>
            </w:r>
            <w:r w:rsidRPr="004868A4">
              <w:rPr>
                <w:rFonts w:ascii="Times New Roman" w:eastAsia="Times New Roman" w:hAnsi="Times New Roman" w:cs="Times New Roman"/>
                <w:sz w:val="20"/>
                <w:szCs w:val="20"/>
              </w:rPr>
              <w:t>economia, valutando la delicatezza delle scelte economiche dello Stato</w:t>
            </w:r>
            <w:r w:rsidR="004A404C">
              <w:rPr>
                <w:rFonts w:ascii="Times New Roman" w:eastAsia="Times New Roman" w:hAnsi="Times New Roman" w:cs="Times New Roman"/>
                <w:sz w:val="20"/>
                <w:szCs w:val="20"/>
              </w:rPr>
              <w:t xml:space="preserve"> </w:t>
            </w:r>
            <w:r w:rsidRPr="004868A4">
              <w:rPr>
                <w:rFonts w:ascii="Times New Roman" w:eastAsia="Times New Roman" w:hAnsi="Times New Roman" w:cs="Times New Roman"/>
                <w:sz w:val="20"/>
                <w:szCs w:val="20"/>
              </w:rPr>
              <w:t>e individuando i benefici sociali delle misure previdenzial</w:t>
            </w:r>
            <w:r w:rsidR="004A404C">
              <w:rPr>
                <w:rFonts w:ascii="Times New Roman" w:eastAsia="Times New Roman" w:hAnsi="Times New Roman" w:cs="Times New Roman"/>
                <w:sz w:val="20"/>
                <w:szCs w:val="20"/>
              </w:rPr>
              <w:t>i</w:t>
            </w:r>
          </w:p>
          <w:p w14:paraId="5C20C284" w14:textId="77777777" w:rsidR="00E71024" w:rsidRPr="004868A4" w:rsidRDefault="00E71024" w:rsidP="004A404C">
            <w:pPr>
              <w:spacing w:line="276" w:lineRule="auto"/>
              <w:ind w:left="176" w:hanging="136"/>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 Cogliere le relazioni tra le funzioni della moneta e le necessità delle famiglie e delle imprese</w:t>
            </w:r>
          </w:p>
        </w:tc>
      </w:tr>
    </w:tbl>
    <w:p w14:paraId="10D84CAE" w14:textId="77777777" w:rsidR="00E71024" w:rsidRPr="004868A4" w:rsidRDefault="00E71024" w:rsidP="00E71024">
      <w:pPr>
        <w:spacing w:line="200" w:lineRule="exact"/>
        <w:rPr>
          <w:rFonts w:ascii="Times New Roman" w:eastAsia="Times New Roman" w:hAnsi="Times New Roman" w:cs="Times New Roman"/>
          <w:sz w:val="20"/>
          <w:szCs w:val="20"/>
        </w:rPr>
      </w:pPr>
    </w:p>
    <w:p w14:paraId="55026A7A" w14:textId="77777777" w:rsidR="00E71024" w:rsidRPr="004868A4" w:rsidRDefault="00E71024" w:rsidP="00E71024">
      <w:pPr>
        <w:spacing w:line="200" w:lineRule="exact"/>
        <w:rPr>
          <w:rFonts w:ascii="Times New Roman" w:eastAsia="Times New Roman" w:hAnsi="Times New Roman" w:cs="Times New Roman"/>
          <w:sz w:val="20"/>
          <w:szCs w:val="20"/>
        </w:rPr>
      </w:pPr>
    </w:p>
    <w:tbl>
      <w:tblPr>
        <w:tblW w:w="11023" w:type="dxa"/>
        <w:shd w:val="clear" w:color="auto" w:fill="808080" w:themeFill="background1" w:themeFillShade="80"/>
        <w:tblLook w:val="04A0" w:firstRow="1" w:lastRow="0" w:firstColumn="1" w:lastColumn="0" w:noHBand="0" w:noVBand="1"/>
      </w:tblPr>
      <w:tblGrid>
        <w:gridCol w:w="3254"/>
        <w:gridCol w:w="3254"/>
        <w:gridCol w:w="4515"/>
      </w:tblGrid>
      <w:tr w:rsidR="00E71024" w:rsidRPr="004868A4" w14:paraId="357AFDB1" w14:textId="77777777" w:rsidTr="004A404C">
        <w:trPr>
          <w:trHeight w:val="646"/>
        </w:trPr>
        <w:tc>
          <w:tcPr>
            <w:tcW w:w="11023" w:type="dxa"/>
            <w:gridSpan w:val="3"/>
            <w:tcBorders>
              <w:bottom w:val="single" w:sz="4" w:space="0" w:color="000000" w:themeColor="text1"/>
            </w:tcBorders>
            <w:shd w:val="clear" w:color="auto" w:fill="808080" w:themeFill="background1" w:themeFillShade="80"/>
            <w:vAlign w:val="center"/>
          </w:tcPr>
          <w:p w14:paraId="58BBBE29" w14:textId="77777777" w:rsidR="00E71024" w:rsidRPr="004868A4" w:rsidRDefault="00E71024" w:rsidP="00285D34">
            <w:pPr>
              <w:spacing w:line="360" w:lineRule="auto"/>
              <w:jc w:val="center"/>
              <w:rPr>
                <w:rFonts w:ascii="Times New Roman" w:hAnsi="Times New Roman" w:cs="Times New Roman"/>
                <w:b/>
                <w:color w:val="FFFFFF" w:themeColor="background1"/>
                <w:sz w:val="20"/>
                <w:szCs w:val="20"/>
              </w:rPr>
            </w:pPr>
            <w:r w:rsidRPr="004868A4">
              <w:rPr>
                <w:rFonts w:ascii="Times New Roman" w:hAnsi="Times New Roman" w:cs="Times New Roman"/>
                <w:b/>
                <w:color w:val="FFFFFF" w:themeColor="background1"/>
                <w:sz w:val="20"/>
                <w:szCs w:val="20"/>
              </w:rPr>
              <w:t>OBIETTIVI MINIMI</w:t>
            </w:r>
          </w:p>
        </w:tc>
      </w:tr>
      <w:tr w:rsidR="00E71024" w:rsidRPr="004868A4" w14:paraId="5C532EC2" w14:textId="77777777" w:rsidTr="004A404C">
        <w:tblPrEx>
          <w:shd w:val="clear" w:color="auto" w:fill="auto"/>
        </w:tblPrEx>
        <w:trPr>
          <w:trHeight w:val="244"/>
        </w:trPr>
        <w:tc>
          <w:tcPr>
            <w:tcW w:w="11023" w:type="dxa"/>
            <w:gridSpan w:val="3"/>
            <w:shd w:val="clear" w:color="auto" w:fill="F2F2F2" w:themeFill="background1" w:themeFillShade="F2"/>
            <w:vAlign w:val="center"/>
          </w:tcPr>
          <w:p w14:paraId="4A633E20" w14:textId="77777777" w:rsidR="00E71024" w:rsidRPr="004868A4" w:rsidRDefault="00E71024" w:rsidP="00285D34">
            <w:pPr>
              <w:spacing w:line="200" w:lineRule="exact"/>
              <w:jc w:val="center"/>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DIRITTO ED ECONOMIA I° ANNO</w:t>
            </w:r>
          </w:p>
        </w:tc>
      </w:tr>
      <w:tr w:rsidR="00E71024" w:rsidRPr="004868A4" w14:paraId="6CBF9007" w14:textId="77777777" w:rsidTr="004A404C">
        <w:tblPrEx>
          <w:shd w:val="clear" w:color="auto" w:fill="auto"/>
        </w:tblPrEx>
        <w:trPr>
          <w:trHeight w:val="244"/>
        </w:trPr>
        <w:tc>
          <w:tcPr>
            <w:tcW w:w="3254" w:type="dxa"/>
            <w:vAlign w:val="center"/>
          </w:tcPr>
          <w:p w14:paraId="7E35C035" w14:textId="77777777" w:rsidR="00E71024" w:rsidRPr="004868A4" w:rsidRDefault="00E71024" w:rsidP="00285D34">
            <w:pPr>
              <w:spacing w:line="200" w:lineRule="exact"/>
              <w:jc w:val="center"/>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CONOSCENZE</w:t>
            </w:r>
          </w:p>
        </w:tc>
        <w:tc>
          <w:tcPr>
            <w:tcW w:w="3254" w:type="dxa"/>
            <w:vAlign w:val="center"/>
          </w:tcPr>
          <w:p w14:paraId="6F1BBB7E" w14:textId="77777777" w:rsidR="00E71024" w:rsidRPr="004868A4" w:rsidRDefault="00E71024" w:rsidP="00285D34">
            <w:pPr>
              <w:spacing w:line="200" w:lineRule="exact"/>
              <w:jc w:val="center"/>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ABILITA’</w:t>
            </w:r>
          </w:p>
        </w:tc>
        <w:tc>
          <w:tcPr>
            <w:tcW w:w="4515" w:type="dxa"/>
            <w:vAlign w:val="center"/>
          </w:tcPr>
          <w:p w14:paraId="15F4D5ED" w14:textId="77777777" w:rsidR="00E71024" w:rsidRPr="004868A4" w:rsidRDefault="00E71024" w:rsidP="00285D34">
            <w:pPr>
              <w:spacing w:line="200" w:lineRule="exact"/>
              <w:jc w:val="center"/>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COMPETENZE</w:t>
            </w:r>
          </w:p>
        </w:tc>
      </w:tr>
      <w:tr w:rsidR="00E71024" w:rsidRPr="004868A4" w14:paraId="277A3E08" w14:textId="77777777" w:rsidTr="004A404C">
        <w:tblPrEx>
          <w:shd w:val="clear" w:color="auto" w:fill="auto"/>
        </w:tblPrEx>
        <w:trPr>
          <w:trHeight w:val="267"/>
        </w:trPr>
        <w:tc>
          <w:tcPr>
            <w:tcW w:w="3254" w:type="dxa"/>
          </w:tcPr>
          <w:p w14:paraId="0C055FD2" w14:textId="24C7A731"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Conoscere</w:t>
            </w:r>
            <w:r w:rsidRPr="004868A4">
              <w:rPr>
                <w:rFonts w:ascii="Times New Roman" w:hAnsi="Times New Roman" w:cs="Times New Roman"/>
                <w:sz w:val="20"/>
                <w:szCs w:val="20"/>
              </w:rPr>
              <w:t xml:space="preserve"> le caratteristiche es</w:t>
            </w:r>
            <w:r w:rsidR="004A404C">
              <w:rPr>
                <w:rFonts w:ascii="Times New Roman" w:hAnsi="Times New Roman" w:cs="Times New Roman"/>
                <w:sz w:val="20"/>
                <w:szCs w:val="20"/>
              </w:rPr>
              <w:t>senziali delle norme giuridiche</w:t>
            </w:r>
          </w:p>
          <w:p w14:paraId="4539B7C2" w14:textId="34E42321"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Conoscere</w:t>
            </w:r>
            <w:r w:rsidR="004A404C">
              <w:rPr>
                <w:rFonts w:ascii="Times New Roman" w:hAnsi="Times New Roman" w:cs="Times New Roman"/>
                <w:sz w:val="20"/>
                <w:szCs w:val="20"/>
              </w:rPr>
              <w:t xml:space="preserve"> la natura delle sanzioni</w:t>
            </w:r>
          </w:p>
          <w:p w14:paraId="524B575B" w14:textId="76E396B4"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Conoscere</w:t>
            </w:r>
            <w:r w:rsidRPr="004868A4">
              <w:rPr>
                <w:rFonts w:ascii="Times New Roman" w:hAnsi="Times New Roman" w:cs="Times New Roman"/>
                <w:sz w:val="20"/>
                <w:szCs w:val="20"/>
              </w:rPr>
              <w:t xml:space="preserve"> il nesso t</w:t>
            </w:r>
            <w:r w:rsidR="004A404C">
              <w:rPr>
                <w:rFonts w:ascii="Times New Roman" w:hAnsi="Times New Roman" w:cs="Times New Roman"/>
                <w:sz w:val="20"/>
                <w:szCs w:val="20"/>
              </w:rPr>
              <w:t>ra diritti e doveri di ciascuno</w:t>
            </w:r>
          </w:p>
          <w:p w14:paraId="2F631BA5" w14:textId="2EB4E37C"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Conoscere</w:t>
            </w:r>
            <w:r w:rsidRPr="004868A4">
              <w:rPr>
                <w:rFonts w:ascii="Times New Roman" w:hAnsi="Times New Roman" w:cs="Times New Roman"/>
                <w:sz w:val="20"/>
                <w:szCs w:val="20"/>
              </w:rPr>
              <w:t xml:space="preserve"> il</w:t>
            </w:r>
            <w:r w:rsidR="004A404C">
              <w:rPr>
                <w:rFonts w:ascii="Times New Roman" w:hAnsi="Times New Roman" w:cs="Times New Roman"/>
                <w:sz w:val="20"/>
                <w:szCs w:val="20"/>
              </w:rPr>
              <w:t xml:space="preserve"> concetto di rapporto giuridico</w:t>
            </w:r>
          </w:p>
          <w:p w14:paraId="08285DC4" w14:textId="2827B0D2"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Assimilare</w:t>
            </w:r>
            <w:r w:rsidRPr="004868A4">
              <w:rPr>
                <w:rFonts w:ascii="Times New Roman" w:hAnsi="Times New Roman" w:cs="Times New Roman"/>
                <w:sz w:val="20"/>
                <w:szCs w:val="20"/>
              </w:rPr>
              <w:t xml:space="preserve"> il concetto di soggetti del diritto: Perso</w:t>
            </w:r>
            <w:r w:rsidR="004A404C">
              <w:rPr>
                <w:rFonts w:ascii="Times New Roman" w:hAnsi="Times New Roman" w:cs="Times New Roman"/>
                <w:sz w:val="20"/>
                <w:szCs w:val="20"/>
              </w:rPr>
              <w:t>ne fisiche , Persone giuridiche</w:t>
            </w:r>
          </w:p>
          <w:p w14:paraId="0FA1CCFF" w14:textId="31CFC4E7"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 xml:space="preserve">Conoscere </w:t>
            </w:r>
            <w:r w:rsidRPr="004868A4">
              <w:rPr>
                <w:rFonts w:ascii="Times New Roman" w:hAnsi="Times New Roman" w:cs="Times New Roman"/>
                <w:sz w:val="20"/>
                <w:szCs w:val="20"/>
              </w:rPr>
              <w:t>gli elementi costitutivi dello Sta</w:t>
            </w:r>
            <w:r w:rsidR="004A404C">
              <w:rPr>
                <w:rFonts w:ascii="Times New Roman" w:hAnsi="Times New Roman" w:cs="Times New Roman"/>
                <w:sz w:val="20"/>
                <w:szCs w:val="20"/>
              </w:rPr>
              <w:t>to</w:t>
            </w:r>
          </w:p>
          <w:p w14:paraId="4D420D3B" w14:textId="42ECC2E4"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Apprendere</w:t>
            </w:r>
            <w:r w:rsidRPr="004868A4">
              <w:rPr>
                <w:rFonts w:ascii="Times New Roman" w:hAnsi="Times New Roman" w:cs="Times New Roman"/>
                <w:sz w:val="20"/>
                <w:szCs w:val="20"/>
              </w:rPr>
              <w:t xml:space="preserve"> la struttura </w:t>
            </w:r>
            <w:r w:rsidR="004A404C">
              <w:rPr>
                <w:rFonts w:ascii="Times New Roman" w:hAnsi="Times New Roman" w:cs="Times New Roman"/>
                <w:sz w:val="20"/>
                <w:szCs w:val="20"/>
              </w:rPr>
              <w:t>della Costituzione Repubblicana</w:t>
            </w:r>
          </w:p>
          <w:p w14:paraId="7A026BEB" w14:textId="09A3C6CC"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Conoscere</w:t>
            </w:r>
            <w:r w:rsidRPr="004868A4">
              <w:rPr>
                <w:rFonts w:ascii="Times New Roman" w:hAnsi="Times New Roman" w:cs="Times New Roman"/>
                <w:sz w:val="20"/>
                <w:szCs w:val="20"/>
              </w:rPr>
              <w:t xml:space="preserve">  il concetto </w:t>
            </w:r>
            <w:r w:rsidR="004A404C">
              <w:rPr>
                <w:rFonts w:ascii="Times New Roman" w:hAnsi="Times New Roman" w:cs="Times New Roman"/>
                <w:sz w:val="20"/>
                <w:szCs w:val="20"/>
              </w:rPr>
              <w:t>essenziale di Economia Politica</w:t>
            </w:r>
          </w:p>
          <w:p w14:paraId="49F30E42" w14:textId="1D72F56C"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Acquisire</w:t>
            </w:r>
            <w:r w:rsidRPr="004868A4">
              <w:rPr>
                <w:rFonts w:ascii="Times New Roman" w:hAnsi="Times New Roman" w:cs="Times New Roman"/>
                <w:sz w:val="20"/>
                <w:szCs w:val="20"/>
              </w:rPr>
              <w:t xml:space="preserve"> </w:t>
            </w:r>
            <w:r w:rsidR="004A404C">
              <w:rPr>
                <w:rFonts w:ascii="Times New Roman" w:hAnsi="Times New Roman" w:cs="Times New Roman"/>
                <w:sz w:val="20"/>
                <w:szCs w:val="20"/>
              </w:rPr>
              <w:t>la nozione di bisogno economico</w:t>
            </w:r>
          </w:p>
          <w:p w14:paraId="0C76C56F" w14:textId="08F37C2B"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Conoscere</w:t>
            </w:r>
            <w:r w:rsidRPr="004868A4">
              <w:rPr>
                <w:rFonts w:ascii="Times New Roman" w:hAnsi="Times New Roman" w:cs="Times New Roman"/>
                <w:sz w:val="20"/>
                <w:szCs w:val="20"/>
              </w:rPr>
              <w:t xml:space="preserve"> l’oggetto dell’att</w:t>
            </w:r>
            <w:r w:rsidR="004A404C">
              <w:rPr>
                <w:rFonts w:ascii="Times New Roman" w:hAnsi="Times New Roman" w:cs="Times New Roman"/>
                <w:sz w:val="20"/>
                <w:szCs w:val="20"/>
              </w:rPr>
              <w:t>ività economica: beni e servizi</w:t>
            </w:r>
          </w:p>
          <w:p w14:paraId="4380E36E" w14:textId="1937FB5B"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 xml:space="preserve">Conoscere </w:t>
            </w:r>
            <w:r w:rsidRPr="004868A4">
              <w:rPr>
                <w:rFonts w:ascii="Times New Roman" w:hAnsi="Times New Roman" w:cs="Times New Roman"/>
                <w:sz w:val="20"/>
                <w:szCs w:val="20"/>
              </w:rPr>
              <w:t xml:space="preserve"> i principali soggetti economici: </w:t>
            </w:r>
            <w:r w:rsidR="004A404C">
              <w:rPr>
                <w:rFonts w:ascii="Times New Roman" w:hAnsi="Times New Roman" w:cs="Times New Roman"/>
                <w:sz w:val="20"/>
                <w:szCs w:val="20"/>
              </w:rPr>
              <w:t>il consumatore e l’imprenditore</w:t>
            </w:r>
          </w:p>
          <w:p w14:paraId="42A1BDF7" w14:textId="451B0F06"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 xml:space="preserve">Apprendere </w:t>
            </w:r>
            <w:r w:rsidRPr="004868A4">
              <w:rPr>
                <w:rFonts w:ascii="Times New Roman" w:hAnsi="Times New Roman" w:cs="Times New Roman"/>
                <w:sz w:val="20"/>
                <w:szCs w:val="20"/>
              </w:rPr>
              <w:t>la nozione di mercato e le leg</w:t>
            </w:r>
            <w:r w:rsidR="004A404C">
              <w:rPr>
                <w:rFonts w:ascii="Times New Roman" w:hAnsi="Times New Roman" w:cs="Times New Roman"/>
                <w:sz w:val="20"/>
                <w:szCs w:val="20"/>
              </w:rPr>
              <w:t>gi fondamentali che lo regolano</w:t>
            </w:r>
          </w:p>
        </w:tc>
        <w:tc>
          <w:tcPr>
            <w:tcW w:w="3254" w:type="dxa"/>
          </w:tcPr>
          <w:p w14:paraId="52017FC0" w14:textId="656A58D7"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Esporre</w:t>
            </w:r>
            <w:r w:rsidRPr="004868A4">
              <w:rPr>
                <w:rFonts w:ascii="Times New Roman" w:hAnsi="Times New Roman" w:cs="Times New Roman"/>
                <w:sz w:val="20"/>
                <w:szCs w:val="20"/>
              </w:rPr>
              <w:t xml:space="preserve"> i concetti in modo corretto utilizzando un lessico giuridico essenziale. Com</w:t>
            </w:r>
            <w:r w:rsidR="004A404C">
              <w:rPr>
                <w:rFonts w:ascii="Times New Roman" w:hAnsi="Times New Roman" w:cs="Times New Roman"/>
                <w:sz w:val="20"/>
                <w:szCs w:val="20"/>
              </w:rPr>
              <w:t>prendere il fine della sanzione</w:t>
            </w:r>
          </w:p>
          <w:p w14:paraId="1E8ECC7B" w14:textId="4182CA1B"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Sapers</w:t>
            </w:r>
            <w:r w:rsidRPr="004868A4">
              <w:rPr>
                <w:rFonts w:ascii="Times New Roman" w:hAnsi="Times New Roman" w:cs="Times New Roman"/>
                <w:sz w:val="20"/>
                <w:szCs w:val="20"/>
              </w:rPr>
              <w:t>i rapportare agli altri nel r</w:t>
            </w:r>
            <w:r w:rsidR="004A404C">
              <w:rPr>
                <w:rFonts w:ascii="Times New Roman" w:hAnsi="Times New Roman" w:cs="Times New Roman"/>
                <w:sz w:val="20"/>
                <w:szCs w:val="20"/>
              </w:rPr>
              <w:t>ispetto dei diritti di ciascuno</w:t>
            </w:r>
          </w:p>
          <w:p w14:paraId="67475B74" w14:textId="539FECE3"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Comprendere</w:t>
            </w:r>
            <w:r w:rsidRPr="004868A4">
              <w:rPr>
                <w:rFonts w:ascii="Times New Roman" w:hAnsi="Times New Roman" w:cs="Times New Roman"/>
                <w:sz w:val="20"/>
                <w:szCs w:val="20"/>
              </w:rPr>
              <w:t xml:space="preserve"> la differenza tra relazioni intersoggettive rilevanti</w:t>
            </w:r>
            <w:r w:rsidR="004A404C">
              <w:rPr>
                <w:rFonts w:ascii="Times New Roman" w:hAnsi="Times New Roman" w:cs="Times New Roman"/>
                <w:sz w:val="20"/>
                <w:szCs w:val="20"/>
              </w:rPr>
              <w:t xml:space="preserve"> e non rilevanti per il diritto</w:t>
            </w:r>
          </w:p>
          <w:p w14:paraId="378C6A00" w14:textId="2936D5A6"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Identificare</w:t>
            </w:r>
            <w:r w:rsidRPr="004868A4">
              <w:rPr>
                <w:rFonts w:ascii="Times New Roman" w:hAnsi="Times New Roman" w:cs="Times New Roman"/>
                <w:sz w:val="20"/>
                <w:szCs w:val="20"/>
              </w:rPr>
              <w:t xml:space="preserve"> i diversi soggetti del diritto e distinguere tra capacit</w:t>
            </w:r>
            <w:r w:rsidR="004A404C">
              <w:rPr>
                <w:rFonts w:ascii="Times New Roman" w:hAnsi="Times New Roman" w:cs="Times New Roman"/>
                <w:sz w:val="20"/>
                <w:szCs w:val="20"/>
              </w:rPr>
              <w:t>à giuridica e capacità di agire</w:t>
            </w:r>
          </w:p>
          <w:p w14:paraId="20CB5B51" w14:textId="04984368"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 xml:space="preserve">Indicare </w:t>
            </w:r>
            <w:r w:rsidRPr="004868A4">
              <w:rPr>
                <w:rFonts w:ascii="Times New Roman" w:hAnsi="Times New Roman" w:cs="Times New Roman"/>
                <w:sz w:val="20"/>
                <w:szCs w:val="20"/>
              </w:rPr>
              <w:t xml:space="preserve">gli elementi </w:t>
            </w:r>
            <w:r w:rsidR="004A404C">
              <w:rPr>
                <w:rFonts w:ascii="Times New Roman" w:hAnsi="Times New Roman" w:cs="Times New Roman"/>
                <w:sz w:val="20"/>
                <w:szCs w:val="20"/>
              </w:rPr>
              <w:t>distintivi dello Stato Italiano</w:t>
            </w:r>
          </w:p>
          <w:p w14:paraId="347AF9AF" w14:textId="45C26065"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Interiorizzare</w:t>
            </w:r>
            <w:r w:rsidRPr="004868A4">
              <w:rPr>
                <w:rFonts w:ascii="Times New Roman" w:hAnsi="Times New Roman" w:cs="Times New Roman"/>
                <w:sz w:val="20"/>
                <w:szCs w:val="20"/>
              </w:rPr>
              <w:t xml:space="preserve"> i principi </w:t>
            </w:r>
            <w:r w:rsidR="004A404C">
              <w:rPr>
                <w:rFonts w:ascii="Times New Roman" w:hAnsi="Times New Roman" w:cs="Times New Roman"/>
                <w:sz w:val="20"/>
                <w:szCs w:val="20"/>
              </w:rPr>
              <w:t>fondamentali della Costituzione</w:t>
            </w:r>
          </w:p>
          <w:p w14:paraId="6CC97E72" w14:textId="2C687D4A"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Saper definire</w:t>
            </w:r>
            <w:r w:rsidRPr="004868A4">
              <w:rPr>
                <w:rFonts w:ascii="Times New Roman" w:hAnsi="Times New Roman" w:cs="Times New Roman"/>
                <w:sz w:val="20"/>
                <w:szCs w:val="20"/>
              </w:rPr>
              <w:t xml:space="preserve"> i fenomeni economici c</w:t>
            </w:r>
            <w:r w:rsidR="004A404C">
              <w:rPr>
                <w:rFonts w:ascii="Times New Roman" w:hAnsi="Times New Roman" w:cs="Times New Roman"/>
                <w:sz w:val="20"/>
                <w:szCs w:val="20"/>
              </w:rPr>
              <w:t>on un lessico economico di base</w:t>
            </w:r>
          </w:p>
          <w:p w14:paraId="0904CD62" w14:textId="68A73D61"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Saper</w:t>
            </w:r>
            <w:r w:rsidRPr="004868A4">
              <w:rPr>
                <w:rFonts w:ascii="Times New Roman" w:hAnsi="Times New Roman" w:cs="Times New Roman"/>
                <w:sz w:val="20"/>
                <w:szCs w:val="20"/>
              </w:rPr>
              <w:t xml:space="preserve"> riconoscere e clas</w:t>
            </w:r>
            <w:r w:rsidR="004A404C">
              <w:rPr>
                <w:rFonts w:ascii="Times New Roman" w:hAnsi="Times New Roman" w:cs="Times New Roman"/>
                <w:sz w:val="20"/>
                <w:szCs w:val="20"/>
              </w:rPr>
              <w:t>sificare i vari tipi di bisogni</w:t>
            </w:r>
          </w:p>
          <w:p w14:paraId="1847E6B8" w14:textId="1FBADC73"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Riconoscere</w:t>
            </w:r>
            <w:r w:rsidRPr="004868A4">
              <w:rPr>
                <w:rFonts w:ascii="Times New Roman" w:hAnsi="Times New Roman" w:cs="Times New Roman"/>
                <w:sz w:val="20"/>
                <w:szCs w:val="20"/>
              </w:rPr>
              <w:t xml:space="preserve"> e classificare</w:t>
            </w:r>
            <w:r w:rsidR="004A404C">
              <w:rPr>
                <w:rFonts w:ascii="Times New Roman" w:hAnsi="Times New Roman" w:cs="Times New Roman"/>
                <w:sz w:val="20"/>
                <w:szCs w:val="20"/>
              </w:rPr>
              <w:t xml:space="preserve"> i beni e servizi</w:t>
            </w:r>
          </w:p>
          <w:p w14:paraId="196AEA93" w14:textId="4109B8D4"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 xml:space="preserve">Riconoscere </w:t>
            </w:r>
            <w:r w:rsidRPr="004868A4">
              <w:rPr>
                <w:rFonts w:ascii="Times New Roman" w:hAnsi="Times New Roman" w:cs="Times New Roman"/>
                <w:sz w:val="20"/>
                <w:szCs w:val="20"/>
              </w:rPr>
              <w:t xml:space="preserve"> le dinamiche es</w:t>
            </w:r>
            <w:r w:rsidR="004A404C">
              <w:rPr>
                <w:rFonts w:ascii="Times New Roman" w:hAnsi="Times New Roman" w:cs="Times New Roman"/>
                <w:sz w:val="20"/>
                <w:szCs w:val="20"/>
              </w:rPr>
              <w:t>senziali del circuito economico</w:t>
            </w:r>
          </w:p>
          <w:p w14:paraId="35B5D90D" w14:textId="3578C8BB" w:rsidR="00E71024" w:rsidRPr="004868A4" w:rsidRDefault="00E71024" w:rsidP="001B6819">
            <w:pPr>
              <w:rPr>
                <w:rFonts w:ascii="Times New Roman" w:eastAsia="Times New Roman" w:hAnsi="Times New Roman" w:cs="Times New Roman"/>
                <w:sz w:val="20"/>
                <w:szCs w:val="20"/>
              </w:rPr>
            </w:pPr>
            <w:r w:rsidRPr="004868A4">
              <w:rPr>
                <w:rFonts w:ascii="Times New Roman" w:hAnsi="Times New Roman" w:cs="Times New Roman"/>
                <w:b/>
                <w:sz w:val="20"/>
                <w:szCs w:val="20"/>
              </w:rPr>
              <w:t xml:space="preserve">Individuare </w:t>
            </w:r>
            <w:r w:rsidRPr="004868A4">
              <w:rPr>
                <w:rFonts w:ascii="Times New Roman" w:hAnsi="Times New Roman" w:cs="Times New Roman"/>
                <w:sz w:val="20"/>
                <w:szCs w:val="20"/>
              </w:rPr>
              <w:t>gli operatori del sistema economici</w:t>
            </w:r>
          </w:p>
        </w:tc>
        <w:tc>
          <w:tcPr>
            <w:tcW w:w="4515" w:type="dxa"/>
          </w:tcPr>
          <w:p w14:paraId="1C54A4C9" w14:textId="77777777" w:rsidR="00E71024" w:rsidRPr="004868A4" w:rsidRDefault="00E71024" w:rsidP="001B6819">
            <w:pPr>
              <w:rPr>
                <w:rFonts w:ascii="Times New Roman" w:hAnsi="Times New Roman" w:cs="Times New Roman"/>
                <w:b/>
                <w:sz w:val="20"/>
                <w:szCs w:val="20"/>
              </w:rPr>
            </w:pPr>
            <w:r w:rsidRPr="004868A4">
              <w:rPr>
                <w:rFonts w:ascii="Times New Roman" w:hAnsi="Times New Roman" w:cs="Times New Roman"/>
                <w:b/>
                <w:caps/>
                <w:sz w:val="20"/>
                <w:szCs w:val="20"/>
              </w:rPr>
              <w:t>e</w:t>
            </w:r>
            <w:r w:rsidRPr="004868A4">
              <w:rPr>
                <w:rFonts w:ascii="Times New Roman" w:hAnsi="Times New Roman" w:cs="Times New Roman"/>
                <w:b/>
                <w:sz w:val="20"/>
                <w:szCs w:val="20"/>
              </w:rPr>
              <w:t>ssere in grado di:</w:t>
            </w:r>
          </w:p>
          <w:p w14:paraId="76427D6C" w14:textId="1A65D05B" w:rsidR="00E71024" w:rsidRPr="004868A4" w:rsidRDefault="00E71024" w:rsidP="001B6819">
            <w:pPr>
              <w:rPr>
                <w:rFonts w:ascii="Times New Roman" w:hAnsi="Times New Roman" w:cs="Times New Roman"/>
                <w:b/>
                <w:sz w:val="20"/>
                <w:szCs w:val="20"/>
              </w:rPr>
            </w:pPr>
            <w:r w:rsidRPr="004868A4">
              <w:rPr>
                <w:rFonts w:ascii="Times New Roman" w:hAnsi="Times New Roman" w:cs="Times New Roman"/>
                <w:b/>
                <w:sz w:val="20"/>
                <w:szCs w:val="20"/>
              </w:rPr>
              <w:t>Individuare,</w:t>
            </w:r>
            <w:r w:rsidR="004A404C">
              <w:rPr>
                <w:rFonts w:ascii="Times New Roman" w:hAnsi="Times New Roman" w:cs="Times New Roman"/>
                <w:b/>
                <w:sz w:val="20"/>
                <w:szCs w:val="20"/>
              </w:rPr>
              <w:t xml:space="preserve"> </w:t>
            </w:r>
            <w:r w:rsidRPr="004868A4">
              <w:rPr>
                <w:rFonts w:ascii="Times New Roman" w:hAnsi="Times New Roman" w:cs="Times New Roman"/>
                <w:sz w:val="20"/>
                <w:szCs w:val="20"/>
              </w:rPr>
              <w:t>distinguere le norme giuridiche dalle norme sociali</w:t>
            </w:r>
          </w:p>
          <w:p w14:paraId="6FD2803B" w14:textId="70F40791"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Porre</w:t>
            </w:r>
            <w:r w:rsidRPr="004868A4">
              <w:rPr>
                <w:rFonts w:ascii="Times New Roman" w:hAnsi="Times New Roman" w:cs="Times New Roman"/>
                <w:sz w:val="20"/>
                <w:szCs w:val="20"/>
              </w:rPr>
              <w:t xml:space="preserve"> in relazione norme(precetti), sanzioni, diritti e doveri  a p</w:t>
            </w:r>
            <w:r w:rsidR="004A404C">
              <w:rPr>
                <w:rFonts w:ascii="Times New Roman" w:hAnsi="Times New Roman" w:cs="Times New Roman"/>
                <w:sz w:val="20"/>
                <w:szCs w:val="20"/>
              </w:rPr>
              <w:t>artire dal contesto scolastico</w:t>
            </w:r>
          </w:p>
          <w:p w14:paraId="798E5C21" w14:textId="30B97413"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 xml:space="preserve">Individuare, </w:t>
            </w:r>
            <w:r w:rsidRPr="004868A4">
              <w:rPr>
                <w:rFonts w:ascii="Times New Roman" w:hAnsi="Times New Roman" w:cs="Times New Roman"/>
                <w:sz w:val="20"/>
                <w:szCs w:val="20"/>
              </w:rPr>
              <w:t>nel contesto sociale relazioni d</w:t>
            </w:r>
            <w:r w:rsidR="004A404C">
              <w:rPr>
                <w:rFonts w:ascii="Times New Roman" w:hAnsi="Times New Roman" w:cs="Times New Roman"/>
                <w:sz w:val="20"/>
                <w:szCs w:val="20"/>
              </w:rPr>
              <w:t>i vita rilevanti per il diritto</w:t>
            </w:r>
          </w:p>
          <w:p w14:paraId="65715233" w14:textId="7AF3BAED"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 xml:space="preserve">Operare </w:t>
            </w:r>
            <w:r w:rsidRPr="004868A4">
              <w:rPr>
                <w:rFonts w:ascii="Times New Roman" w:hAnsi="Times New Roman" w:cs="Times New Roman"/>
                <w:sz w:val="20"/>
                <w:szCs w:val="20"/>
              </w:rPr>
              <w:t>confronti elementari tra le diverse tipologie di persone</w:t>
            </w:r>
            <w:r w:rsidR="004A404C">
              <w:rPr>
                <w:rFonts w:ascii="Times New Roman" w:hAnsi="Times New Roman" w:cs="Times New Roman"/>
                <w:sz w:val="20"/>
                <w:szCs w:val="20"/>
              </w:rPr>
              <w:t xml:space="preserve"> giuridiche pubbliche e private</w:t>
            </w:r>
          </w:p>
          <w:p w14:paraId="476B643D" w14:textId="6FC5B0B8"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 xml:space="preserve">Collocare </w:t>
            </w:r>
            <w:r w:rsidRPr="004868A4">
              <w:rPr>
                <w:rFonts w:ascii="Times New Roman" w:hAnsi="Times New Roman" w:cs="Times New Roman"/>
                <w:sz w:val="20"/>
                <w:szCs w:val="20"/>
              </w:rPr>
              <w:t>sulla linea del tempo le diverse forme di Stato, operand</w:t>
            </w:r>
            <w:r w:rsidR="004A404C">
              <w:rPr>
                <w:rFonts w:ascii="Times New Roman" w:hAnsi="Times New Roman" w:cs="Times New Roman"/>
                <w:sz w:val="20"/>
                <w:szCs w:val="20"/>
              </w:rPr>
              <w:t>o elementari confronti tra esse</w:t>
            </w:r>
          </w:p>
          <w:p w14:paraId="7DF15FB5" w14:textId="0158510B"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Individuare</w:t>
            </w:r>
            <w:r w:rsidRPr="004868A4">
              <w:rPr>
                <w:rFonts w:ascii="Times New Roman" w:hAnsi="Times New Roman" w:cs="Times New Roman"/>
                <w:sz w:val="20"/>
                <w:szCs w:val="20"/>
              </w:rPr>
              <w:t xml:space="preserve"> i diritti e doveri d</w:t>
            </w:r>
            <w:r w:rsidR="004A404C">
              <w:rPr>
                <w:rFonts w:ascii="Times New Roman" w:hAnsi="Times New Roman" w:cs="Times New Roman"/>
                <w:sz w:val="20"/>
                <w:szCs w:val="20"/>
              </w:rPr>
              <w:t>ei cittadini nella Costituzione</w:t>
            </w:r>
          </w:p>
          <w:p w14:paraId="2FF1A402" w14:textId="43D4E8EE"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Individuare</w:t>
            </w:r>
            <w:r w:rsidRPr="004868A4">
              <w:rPr>
                <w:rFonts w:ascii="Times New Roman" w:hAnsi="Times New Roman" w:cs="Times New Roman"/>
                <w:sz w:val="20"/>
                <w:szCs w:val="20"/>
              </w:rPr>
              <w:t xml:space="preserve"> l’oggetto e le </w:t>
            </w:r>
            <w:r w:rsidR="004A404C">
              <w:rPr>
                <w:rFonts w:ascii="Times New Roman" w:hAnsi="Times New Roman" w:cs="Times New Roman"/>
                <w:sz w:val="20"/>
                <w:szCs w:val="20"/>
              </w:rPr>
              <w:t>finalità dell’economia politica</w:t>
            </w:r>
          </w:p>
          <w:p w14:paraId="642DA0F0" w14:textId="3770B6CE"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 xml:space="preserve">Mettere in relazione </w:t>
            </w:r>
            <w:r w:rsidRPr="004868A4">
              <w:rPr>
                <w:rFonts w:ascii="Times New Roman" w:hAnsi="Times New Roman" w:cs="Times New Roman"/>
                <w:sz w:val="20"/>
                <w:szCs w:val="20"/>
              </w:rPr>
              <w:t>gli innumerevoli  bisogni con le r</w:t>
            </w:r>
            <w:r w:rsidR="004A404C">
              <w:rPr>
                <w:rFonts w:ascii="Times New Roman" w:hAnsi="Times New Roman" w:cs="Times New Roman"/>
                <w:sz w:val="20"/>
                <w:szCs w:val="20"/>
              </w:rPr>
              <w:t>isorse scarse</w:t>
            </w:r>
          </w:p>
          <w:p w14:paraId="45840A94" w14:textId="7C725C55"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 xml:space="preserve">Adottare </w:t>
            </w:r>
            <w:r w:rsidRPr="004868A4">
              <w:rPr>
                <w:rFonts w:ascii="Times New Roman" w:hAnsi="Times New Roman" w:cs="Times New Roman"/>
                <w:sz w:val="20"/>
                <w:szCs w:val="20"/>
              </w:rPr>
              <w:t>nella vita quotidiana comportamenti economici razio</w:t>
            </w:r>
            <w:r w:rsidR="004A404C">
              <w:rPr>
                <w:rFonts w:ascii="Times New Roman" w:hAnsi="Times New Roman" w:cs="Times New Roman"/>
                <w:sz w:val="20"/>
                <w:szCs w:val="20"/>
              </w:rPr>
              <w:t>nali per ottimizzare le risorse</w:t>
            </w:r>
          </w:p>
          <w:p w14:paraId="75969F1D" w14:textId="09CF832D"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Valutare</w:t>
            </w:r>
            <w:r w:rsidRPr="004868A4">
              <w:rPr>
                <w:rFonts w:ascii="Times New Roman" w:hAnsi="Times New Roman" w:cs="Times New Roman"/>
                <w:sz w:val="20"/>
                <w:szCs w:val="20"/>
              </w:rPr>
              <w:t xml:space="preserve"> le principali dinamiche fra i soggetti economici che carat</w:t>
            </w:r>
            <w:r w:rsidR="004A404C">
              <w:rPr>
                <w:rFonts w:ascii="Times New Roman" w:hAnsi="Times New Roman" w:cs="Times New Roman"/>
                <w:sz w:val="20"/>
                <w:szCs w:val="20"/>
              </w:rPr>
              <w:t>terizzano il proprio territorio</w:t>
            </w:r>
          </w:p>
          <w:p w14:paraId="2E630316" w14:textId="7AEEDE11"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Valutare</w:t>
            </w:r>
            <w:r w:rsidRPr="004868A4">
              <w:rPr>
                <w:rFonts w:ascii="Times New Roman" w:hAnsi="Times New Roman" w:cs="Times New Roman"/>
                <w:sz w:val="20"/>
                <w:szCs w:val="20"/>
              </w:rPr>
              <w:t xml:space="preserve"> in modo consapevole il valore del denaro  per impiegarlo in modo razionale e prof</w:t>
            </w:r>
            <w:r w:rsidR="004A404C">
              <w:rPr>
                <w:rFonts w:ascii="Times New Roman" w:hAnsi="Times New Roman" w:cs="Times New Roman"/>
                <w:sz w:val="20"/>
                <w:szCs w:val="20"/>
              </w:rPr>
              <w:t>icuo nelle dinamiche di mercato</w:t>
            </w:r>
          </w:p>
        </w:tc>
      </w:tr>
    </w:tbl>
    <w:p w14:paraId="17AA86FC" w14:textId="77777777" w:rsidR="00E71024" w:rsidRPr="004868A4" w:rsidRDefault="00E71024" w:rsidP="00E71024">
      <w:pPr>
        <w:spacing w:line="200" w:lineRule="exact"/>
        <w:rPr>
          <w:rFonts w:ascii="Times New Roman" w:eastAsia="Times New Roman" w:hAnsi="Times New Roman" w:cs="Times New Roman"/>
          <w:sz w:val="20"/>
          <w:szCs w:val="20"/>
        </w:rPr>
      </w:pPr>
    </w:p>
    <w:tbl>
      <w:tblPr>
        <w:tblW w:w="11023" w:type="dxa"/>
        <w:shd w:val="clear" w:color="auto" w:fill="808080" w:themeFill="background1" w:themeFillShade="80"/>
        <w:tblLook w:val="04A0" w:firstRow="1" w:lastRow="0" w:firstColumn="1" w:lastColumn="0" w:noHBand="0" w:noVBand="1"/>
      </w:tblPr>
      <w:tblGrid>
        <w:gridCol w:w="3254"/>
        <w:gridCol w:w="3517"/>
        <w:gridCol w:w="4252"/>
      </w:tblGrid>
      <w:tr w:rsidR="00E71024" w:rsidRPr="004868A4" w14:paraId="6F6AD701" w14:textId="77777777" w:rsidTr="001B6819">
        <w:trPr>
          <w:trHeight w:val="646"/>
        </w:trPr>
        <w:tc>
          <w:tcPr>
            <w:tcW w:w="11023" w:type="dxa"/>
            <w:gridSpan w:val="3"/>
            <w:tcBorders>
              <w:bottom w:val="single" w:sz="4" w:space="0" w:color="000000" w:themeColor="text1"/>
            </w:tcBorders>
            <w:shd w:val="clear" w:color="auto" w:fill="808080" w:themeFill="background1" w:themeFillShade="80"/>
            <w:vAlign w:val="center"/>
          </w:tcPr>
          <w:p w14:paraId="04092F5E" w14:textId="77777777" w:rsidR="00E71024" w:rsidRPr="004868A4" w:rsidRDefault="00E71024" w:rsidP="00285D34">
            <w:pPr>
              <w:spacing w:line="360" w:lineRule="auto"/>
              <w:jc w:val="center"/>
              <w:rPr>
                <w:rFonts w:ascii="Times New Roman" w:hAnsi="Times New Roman" w:cs="Times New Roman"/>
                <w:b/>
                <w:color w:val="FFFFFF" w:themeColor="background1"/>
                <w:sz w:val="20"/>
                <w:szCs w:val="20"/>
              </w:rPr>
            </w:pPr>
            <w:r w:rsidRPr="004868A4">
              <w:rPr>
                <w:rFonts w:ascii="Times New Roman" w:hAnsi="Times New Roman" w:cs="Times New Roman"/>
                <w:b/>
                <w:color w:val="FFFFFF" w:themeColor="background1"/>
                <w:sz w:val="20"/>
                <w:szCs w:val="20"/>
              </w:rPr>
              <w:t>OBIETTIVI MINIMI</w:t>
            </w:r>
          </w:p>
        </w:tc>
      </w:tr>
      <w:tr w:rsidR="00E71024" w:rsidRPr="004868A4" w14:paraId="225CE0C7" w14:textId="77777777" w:rsidTr="001B6819">
        <w:tblPrEx>
          <w:shd w:val="clear" w:color="auto" w:fill="auto"/>
        </w:tblPrEx>
        <w:trPr>
          <w:trHeight w:val="244"/>
        </w:trPr>
        <w:tc>
          <w:tcPr>
            <w:tcW w:w="11023" w:type="dxa"/>
            <w:gridSpan w:val="3"/>
            <w:shd w:val="clear" w:color="auto" w:fill="F2F2F2" w:themeFill="background1" w:themeFillShade="F2"/>
            <w:vAlign w:val="center"/>
          </w:tcPr>
          <w:p w14:paraId="70C7217E" w14:textId="77777777" w:rsidR="00E71024" w:rsidRPr="004868A4" w:rsidRDefault="00E71024" w:rsidP="00285D34">
            <w:pPr>
              <w:spacing w:line="200" w:lineRule="exact"/>
              <w:jc w:val="center"/>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DIRITTO ED ECONOMIA II° ANNO</w:t>
            </w:r>
          </w:p>
        </w:tc>
      </w:tr>
      <w:tr w:rsidR="00E71024" w:rsidRPr="004868A4" w14:paraId="7A7D6FEE" w14:textId="77777777" w:rsidTr="001B6819">
        <w:tblPrEx>
          <w:shd w:val="clear" w:color="auto" w:fill="auto"/>
        </w:tblPrEx>
        <w:trPr>
          <w:trHeight w:val="244"/>
        </w:trPr>
        <w:tc>
          <w:tcPr>
            <w:tcW w:w="3254" w:type="dxa"/>
            <w:vAlign w:val="center"/>
          </w:tcPr>
          <w:p w14:paraId="6027EB76" w14:textId="77777777" w:rsidR="00E71024" w:rsidRPr="004868A4" w:rsidRDefault="00E71024" w:rsidP="00285D34">
            <w:pPr>
              <w:spacing w:line="200" w:lineRule="exact"/>
              <w:jc w:val="center"/>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CONOSCENZE</w:t>
            </w:r>
          </w:p>
        </w:tc>
        <w:tc>
          <w:tcPr>
            <w:tcW w:w="3517" w:type="dxa"/>
            <w:vAlign w:val="center"/>
          </w:tcPr>
          <w:p w14:paraId="7680FE68" w14:textId="77777777" w:rsidR="00E71024" w:rsidRPr="004868A4" w:rsidRDefault="00E71024" w:rsidP="00285D34">
            <w:pPr>
              <w:spacing w:line="200" w:lineRule="exact"/>
              <w:jc w:val="center"/>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ABILITA’</w:t>
            </w:r>
          </w:p>
        </w:tc>
        <w:tc>
          <w:tcPr>
            <w:tcW w:w="4252" w:type="dxa"/>
            <w:vAlign w:val="center"/>
          </w:tcPr>
          <w:p w14:paraId="4DACD53D" w14:textId="77777777" w:rsidR="00E71024" w:rsidRPr="004868A4" w:rsidRDefault="00E71024" w:rsidP="00285D34">
            <w:pPr>
              <w:spacing w:line="200" w:lineRule="exact"/>
              <w:jc w:val="center"/>
              <w:rPr>
                <w:rFonts w:ascii="Times New Roman" w:eastAsia="Times New Roman" w:hAnsi="Times New Roman" w:cs="Times New Roman"/>
                <w:sz w:val="20"/>
                <w:szCs w:val="20"/>
              </w:rPr>
            </w:pPr>
            <w:r w:rsidRPr="004868A4">
              <w:rPr>
                <w:rFonts w:ascii="Times New Roman" w:eastAsia="Times New Roman" w:hAnsi="Times New Roman" w:cs="Times New Roman"/>
                <w:sz w:val="20"/>
                <w:szCs w:val="20"/>
              </w:rPr>
              <w:t>COMPETENZE</w:t>
            </w:r>
          </w:p>
        </w:tc>
      </w:tr>
      <w:tr w:rsidR="00E71024" w:rsidRPr="004868A4" w14:paraId="1C7C1A6F" w14:textId="77777777" w:rsidTr="001B6819">
        <w:tblPrEx>
          <w:shd w:val="clear" w:color="auto" w:fill="auto"/>
        </w:tblPrEx>
        <w:trPr>
          <w:trHeight w:val="267"/>
        </w:trPr>
        <w:tc>
          <w:tcPr>
            <w:tcW w:w="3254" w:type="dxa"/>
          </w:tcPr>
          <w:p w14:paraId="393BF772" w14:textId="094ADDC0"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Conoscere</w:t>
            </w:r>
            <w:r w:rsidR="001B6819">
              <w:rPr>
                <w:rFonts w:ascii="Times New Roman" w:hAnsi="Times New Roman" w:cs="Times New Roman"/>
                <w:sz w:val="20"/>
                <w:szCs w:val="20"/>
              </w:rPr>
              <w:t xml:space="preserve"> la nozione di forma di governo</w:t>
            </w:r>
          </w:p>
          <w:p w14:paraId="4C909F2A" w14:textId="15A835C3"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 xml:space="preserve">Conoscere </w:t>
            </w:r>
            <w:r w:rsidRPr="004868A4">
              <w:rPr>
                <w:rFonts w:ascii="Times New Roman" w:hAnsi="Times New Roman" w:cs="Times New Roman"/>
                <w:sz w:val="20"/>
                <w:szCs w:val="20"/>
              </w:rPr>
              <w:t>la struttura e le pri</w:t>
            </w:r>
            <w:r w:rsidR="001B6819">
              <w:rPr>
                <w:rFonts w:ascii="Times New Roman" w:hAnsi="Times New Roman" w:cs="Times New Roman"/>
                <w:sz w:val="20"/>
                <w:szCs w:val="20"/>
              </w:rPr>
              <w:t>ncipali funzioni del Parlamento</w:t>
            </w:r>
          </w:p>
          <w:p w14:paraId="6336E46C" w14:textId="6EA241AE"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 xml:space="preserve">Assimilare </w:t>
            </w:r>
            <w:r w:rsidR="001B6819">
              <w:rPr>
                <w:rFonts w:ascii="Times New Roman" w:hAnsi="Times New Roman" w:cs="Times New Roman"/>
                <w:sz w:val="20"/>
                <w:szCs w:val="20"/>
              </w:rPr>
              <w:t>la funzione legislativa</w:t>
            </w:r>
          </w:p>
          <w:p w14:paraId="4BE5FF17" w14:textId="347F9901" w:rsidR="00E71024" w:rsidRPr="004868A4" w:rsidRDefault="00E71024" w:rsidP="001B6819">
            <w:pPr>
              <w:rPr>
                <w:rFonts w:ascii="Times New Roman" w:hAnsi="Times New Roman" w:cs="Times New Roman"/>
                <w:sz w:val="20"/>
                <w:szCs w:val="20"/>
              </w:rPr>
            </w:pPr>
            <w:r w:rsidRPr="004868A4">
              <w:rPr>
                <w:rFonts w:ascii="Times New Roman" w:hAnsi="Times New Roman" w:cs="Times New Roman"/>
                <w:b/>
                <w:sz w:val="20"/>
                <w:szCs w:val="20"/>
              </w:rPr>
              <w:t xml:space="preserve">Conoscere </w:t>
            </w:r>
            <w:r w:rsidRPr="004868A4">
              <w:rPr>
                <w:rFonts w:ascii="Times New Roman" w:hAnsi="Times New Roman" w:cs="Times New Roman"/>
                <w:sz w:val="20"/>
                <w:szCs w:val="20"/>
              </w:rPr>
              <w:t>le funz</w:t>
            </w:r>
            <w:r w:rsidR="001B6819">
              <w:rPr>
                <w:rFonts w:ascii="Times New Roman" w:hAnsi="Times New Roman" w:cs="Times New Roman"/>
                <w:sz w:val="20"/>
                <w:szCs w:val="20"/>
              </w:rPr>
              <w:t>ioni e la struttura del Governo</w:t>
            </w:r>
          </w:p>
          <w:p w14:paraId="5177F8DC" w14:textId="6D459C5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 xml:space="preserve">Conoscere </w:t>
            </w:r>
            <w:r w:rsidRPr="004868A4">
              <w:rPr>
                <w:rFonts w:ascii="Times New Roman" w:hAnsi="Times New Roman" w:cs="Times New Roman"/>
                <w:sz w:val="20"/>
                <w:szCs w:val="20"/>
              </w:rPr>
              <w:t xml:space="preserve">le modalità di elezione e i compiti </w:t>
            </w:r>
            <w:r w:rsidR="001B6819">
              <w:rPr>
                <w:rFonts w:ascii="Times New Roman" w:hAnsi="Times New Roman" w:cs="Times New Roman"/>
                <w:sz w:val="20"/>
                <w:szCs w:val="20"/>
              </w:rPr>
              <w:t>del Presidente della Repubblica</w:t>
            </w:r>
          </w:p>
          <w:p w14:paraId="0292F228" w14:textId="623B356E"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 xml:space="preserve">Conoscere </w:t>
            </w:r>
            <w:r w:rsidR="001B6819">
              <w:rPr>
                <w:rFonts w:ascii="Times New Roman" w:hAnsi="Times New Roman" w:cs="Times New Roman"/>
                <w:sz w:val="20"/>
                <w:szCs w:val="20"/>
              </w:rPr>
              <w:t>la funzione della Magistratura</w:t>
            </w:r>
          </w:p>
          <w:p w14:paraId="5A60A107" w14:textId="34DD7C4E"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 xml:space="preserve">Conoscere </w:t>
            </w:r>
            <w:r w:rsidRPr="004868A4">
              <w:rPr>
                <w:rFonts w:ascii="Times New Roman" w:hAnsi="Times New Roman" w:cs="Times New Roman"/>
                <w:sz w:val="20"/>
                <w:szCs w:val="20"/>
              </w:rPr>
              <w:t>le funz</w:t>
            </w:r>
            <w:r w:rsidR="001B6819">
              <w:rPr>
                <w:rFonts w:ascii="Times New Roman" w:hAnsi="Times New Roman" w:cs="Times New Roman"/>
                <w:sz w:val="20"/>
                <w:szCs w:val="20"/>
              </w:rPr>
              <w:t>ioni della Corte Costituzionale</w:t>
            </w:r>
          </w:p>
          <w:p w14:paraId="480E61BC" w14:textId="2FF685C4" w:rsidR="00E71024" w:rsidRPr="004868A4" w:rsidRDefault="00E71024" w:rsidP="00285D34">
            <w:pPr>
              <w:jc w:val="both"/>
              <w:rPr>
                <w:rFonts w:ascii="Times New Roman" w:hAnsi="Times New Roman" w:cs="Times New Roman"/>
                <w:b/>
                <w:sz w:val="20"/>
                <w:szCs w:val="20"/>
              </w:rPr>
            </w:pPr>
            <w:r w:rsidRPr="004868A4">
              <w:rPr>
                <w:rFonts w:ascii="Times New Roman" w:hAnsi="Times New Roman" w:cs="Times New Roman"/>
                <w:b/>
                <w:sz w:val="20"/>
                <w:szCs w:val="20"/>
              </w:rPr>
              <w:t xml:space="preserve">Conoscere </w:t>
            </w:r>
            <w:r w:rsidRPr="004868A4">
              <w:rPr>
                <w:rFonts w:ascii="Times New Roman" w:hAnsi="Times New Roman" w:cs="Times New Roman"/>
                <w:sz w:val="20"/>
                <w:szCs w:val="20"/>
              </w:rPr>
              <w:t>il concetto di pubblica amministrazione in generale e il sistema delle autonomie locali</w:t>
            </w:r>
          </w:p>
          <w:p w14:paraId="6AC8521F" w14:textId="21A6192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 xml:space="preserve">Conoscere </w:t>
            </w:r>
            <w:r w:rsidRPr="004868A4">
              <w:rPr>
                <w:rFonts w:ascii="Times New Roman" w:hAnsi="Times New Roman" w:cs="Times New Roman"/>
                <w:sz w:val="20"/>
                <w:szCs w:val="20"/>
              </w:rPr>
              <w:t xml:space="preserve"> l’organizzazione e gl</w:t>
            </w:r>
            <w:r w:rsidR="001B6819">
              <w:rPr>
                <w:rFonts w:ascii="Times New Roman" w:hAnsi="Times New Roman" w:cs="Times New Roman"/>
                <w:sz w:val="20"/>
                <w:szCs w:val="20"/>
              </w:rPr>
              <w:t>i obiettivi dell’Unione europea</w:t>
            </w:r>
          </w:p>
          <w:p w14:paraId="22034D86" w14:textId="6798C6A0"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Conoscere</w:t>
            </w:r>
            <w:r w:rsidRPr="004868A4">
              <w:rPr>
                <w:rFonts w:ascii="Times New Roman" w:hAnsi="Times New Roman" w:cs="Times New Roman"/>
                <w:sz w:val="20"/>
                <w:szCs w:val="20"/>
              </w:rPr>
              <w:t xml:space="preserve"> le nozioni generali dell’economia p</w:t>
            </w:r>
            <w:r w:rsidR="001B6819">
              <w:rPr>
                <w:rFonts w:ascii="Times New Roman" w:hAnsi="Times New Roman" w:cs="Times New Roman"/>
                <w:sz w:val="20"/>
                <w:szCs w:val="20"/>
              </w:rPr>
              <w:t>reindustriale  e quella moderna</w:t>
            </w:r>
          </w:p>
          <w:p w14:paraId="73C1D4A2" w14:textId="4B8CE0D0"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 xml:space="preserve">Conoscere </w:t>
            </w:r>
            <w:r w:rsidR="001B6819">
              <w:rPr>
                <w:rFonts w:ascii="Times New Roman" w:hAnsi="Times New Roman" w:cs="Times New Roman"/>
                <w:sz w:val="20"/>
                <w:szCs w:val="20"/>
              </w:rPr>
              <w:t>la funzione della moneta</w:t>
            </w:r>
          </w:p>
          <w:p w14:paraId="6E074B93" w14:textId="780758BD"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 xml:space="preserve">Conoscere </w:t>
            </w:r>
            <w:r w:rsidRPr="004868A4">
              <w:rPr>
                <w:rFonts w:ascii="Times New Roman" w:hAnsi="Times New Roman" w:cs="Times New Roman"/>
                <w:sz w:val="20"/>
                <w:szCs w:val="20"/>
              </w:rPr>
              <w:t xml:space="preserve"> le principali f</w:t>
            </w:r>
            <w:r w:rsidR="001B6819">
              <w:rPr>
                <w:rFonts w:ascii="Times New Roman" w:hAnsi="Times New Roman" w:cs="Times New Roman"/>
                <w:sz w:val="20"/>
                <w:szCs w:val="20"/>
              </w:rPr>
              <w:t>unzioni  delle banche</w:t>
            </w:r>
          </w:p>
          <w:p w14:paraId="28EB4901" w14:textId="6CBCD62B"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 xml:space="preserve">Conoscere </w:t>
            </w:r>
            <w:r w:rsidRPr="004868A4">
              <w:rPr>
                <w:rFonts w:ascii="Times New Roman" w:hAnsi="Times New Roman" w:cs="Times New Roman"/>
                <w:sz w:val="20"/>
                <w:szCs w:val="20"/>
              </w:rPr>
              <w:t>i principali meccanismi degli sc</w:t>
            </w:r>
            <w:r w:rsidR="001B6819">
              <w:rPr>
                <w:rFonts w:ascii="Times New Roman" w:hAnsi="Times New Roman" w:cs="Times New Roman"/>
                <w:sz w:val="20"/>
                <w:szCs w:val="20"/>
              </w:rPr>
              <w:t>ambi commerciali internazionali</w:t>
            </w:r>
          </w:p>
          <w:p w14:paraId="655C75EA" w14:textId="4602BD78"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 xml:space="preserve">Conoscere </w:t>
            </w:r>
            <w:r w:rsidR="001B6819">
              <w:rPr>
                <w:rFonts w:ascii="Times New Roman" w:hAnsi="Times New Roman" w:cs="Times New Roman"/>
                <w:sz w:val="20"/>
                <w:szCs w:val="20"/>
              </w:rPr>
              <w:t>il concetto di inflazione</w:t>
            </w:r>
          </w:p>
          <w:p w14:paraId="272487F2"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Conoscere</w:t>
            </w:r>
            <w:r w:rsidRPr="004868A4">
              <w:rPr>
                <w:rFonts w:ascii="Times New Roman" w:hAnsi="Times New Roman" w:cs="Times New Roman"/>
                <w:sz w:val="20"/>
                <w:szCs w:val="20"/>
              </w:rPr>
              <w:t xml:space="preserve"> la nozione di lavoro nel processo produttivo e le cause della disoccupazione.</w:t>
            </w:r>
          </w:p>
        </w:tc>
        <w:tc>
          <w:tcPr>
            <w:tcW w:w="3517" w:type="dxa"/>
          </w:tcPr>
          <w:p w14:paraId="3F802502" w14:textId="69AB3976"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 xml:space="preserve">Individuare </w:t>
            </w:r>
            <w:r w:rsidRPr="004868A4">
              <w:rPr>
                <w:rFonts w:ascii="Times New Roman" w:hAnsi="Times New Roman" w:cs="Times New Roman"/>
                <w:sz w:val="20"/>
                <w:szCs w:val="20"/>
              </w:rPr>
              <w:t xml:space="preserve">le principali caratteristiche delle </w:t>
            </w:r>
            <w:r w:rsidR="001B6819">
              <w:rPr>
                <w:rFonts w:ascii="Times New Roman" w:hAnsi="Times New Roman" w:cs="Times New Roman"/>
                <w:sz w:val="20"/>
                <w:szCs w:val="20"/>
              </w:rPr>
              <w:t>forme di governo dei vari Stati</w:t>
            </w:r>
          </w:p>
          <w:p w14:paraId="32188C41" w14:textId="697A864E"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Riconoscere</w:t>
            </w:r>
            <w:r w:rsidRPr="004868A4">
              <w:rPr>
                <w:rFonts w:ascii="Times New Roman" w:hAnsi="Times New Roman" w:cs="Times New Roman"/>
                <w:sz w:val="20"/>
                <w:szCs w:val="20"/>
              </w:rPr>
              <w:t xml:space="preserve"> nel Parlamento l’organo deputato a rapprese</w:t>
            </w:r>
            <w:r w:rsidR="001B6819">
              <w:rPr>
                <w:rFonts w:ascii="Times New Roman" w:hAnsi="Times New Roman" w:cs="Times New Roman"/>
                <w:sz w:val="20"/>
                <w:szCs w:val="20"/>
              </w:rPr>
              <w:t>ntare politicamente i cittadini</w:t>
            </w:r>
          </w:p>
          <w:p w14:paraId="72C95AE0" w14:textId="5B9D19D9" w:rsidR="00E71024" w:rsidRPr="004868A4" w:rsidRDefault="001B6819" w:rsidP="00285D34">
            <w:pPr>
              <w:jc w:val="both"/>
              <w:rPr>
                <w:rFonts w:ascii="Times New Roman" w:hAnsi="Times New Roman" w:cs="Times New Roman"/>
                <w:b/>
                <w:sz w:val="20"/>
                <w:szCs w:val="20"/>
              </w:rPr>
            </w:pPr>
            <w:r>
              <w:rPr>
                <w:rFonts w:ascii="Times New Roman" w:hAnsi="Times New Roman" w:cs="Times New Roman"/>
                <w:b/>
                <w:sz w:val="20"/>
                <w:szCs w:val="20"/>
              </w:rPr>
              <w:t>Conoscere l’iter delle leggi</w:t>
            </w:r>
          </w:p>
          <w:p w14:paraId="31B0253C" w14:textId="4B0F54DE"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Descrivere</w:t>
            </w:r>
            <w:r w:rsidRPr="004868A4">
              <w:rPr>
                <w:rFonts w:ascii="Times New Roman" w:hAnsi="Times New Roman" w:cs="Times New Roman"/>
                <w:sz w:val="20"/>
                <w:szCs w:val="20"/>
              </w:rPr>
              <w:t xml:space="preserve"> la struttura del Governo e il rap</w:t>
            </w:r>
            <w:r w:rsidR="001B6819">
              <w:rPr>
                <w:rFonts w:ascii="Times New Roman" w:hAnsi="Times New Roman" w:cs="Times New Roman"/>
                <w:sz w:val="20"/>
                <w:szCs w:val="20"/>
              </w:rPr>
              <w:t>porto che lo lega al Parlamento</w:t>
            </w:r>
          </w:p>
          <w:p w14:paraId="4D912AF7" w14:textId="3E955044"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Comprendere</w:t>
            </w:r>
            <w:r w:rsidRPr="004868A4">
              <w:rPr>
                <w:rFonts w:ascii="Times New Roman" w:hAnsi="Times New Roman" w:cs="Times New Roman"/>
                <w:sz w:val="20"/>
                <w:szCs w:val="20"/>
              </w:rPr>
              <w:t xml:space="preserve"> il ruolo di garante della Costituzione </w:t>
            </w:r>
            <w:r w:rsidR="001B6819">
              <w:rPr>
                <w:rFonts w:ascii="Times New Roman" w:hAnsi="Times New Roman" w:cs="Times New Roman"/>
                <w:sz w:val="20"/>
                <w:szCs w:val="20"/>
              </w:rPr>
              <w:t>del Presidente della Repubblica</w:t>
            </w:r>
          </w:p>
          <w:p w14:paraId="552A1A19" w14:textId="6B11D1A5"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Sapere</w:t>
            </w:r>
            <w:r w:rsidRPr="004868A4">
              <w:rPr>
                <w:rFonts w:ascii="Times New Roman" w:hAnsi="Times New Roman" w:cs="Times New Roman"/>
                <w:sz w:val="20"/>
                <w:szCs w:val="20"/>
              </w:rPr>
              <w:t xml:space="preserve"> come è organizzata l’attività giudiziaria  e come viene garan</w:t>
            </w:r>
            <w:r w:rsidR="001B6819">
              <w:rPr>
                <w:rFonts w:ascii="Times New Roman" w:hAnsi="Times New Roman" w:cs="Times New Roman"/>
                <w:sz w:val="20"/>
                <w:szCs w:val="20"/>
              </w:rPr>
              <w:t>tita l’indipendenza dei giudici</w:t>
            </w:r>
          </w:p>
          <w:p w14:paraId="4B381F27" w14:textId="33CAABE9"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Comprendere</w:t>
            </w:r>
            <w:r w:rsidRPr="004868A4">
              <w:rPr>
                <w:rFonts w:ascii="Times New Roman" w:hAnsi="Times New Roman" w:cs="Times New Roman"/>
                <w:sz w:val="20"/>
                <w:szCs w:val="20"/>
              </w:rPr>
              <w:t xml:space="preserve"> le ragioni dell’esistenza della Corte Costituzionale a garanzia del risp</w:t>
            </w:r>
            <w:r w:rsidR="001B6819">
              <w:rPr>
                <w:rFonts w:ascii="Times New Roman" w:hAnsi="Times New Roman" w:cs="Times New Roman"/>
                <w:sz w:val="20"/>
                <w:szCs w:val="20"/>
              </w:rPr>
              <w:t>etto della Costituzione</w:t>
            </w:r>
          </w:p>
          <w:p w14:paraId="430FEE7D" w14:textId="7027D24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Individuare</w:t>
            </w:r>
            <w:r w:rsidRPr="004868A4">
              <w:rPr>
                <w:rFonts w:ascii="Times New Roman" w:hAnsi="Times New Roman" w:cs="Times New Roman"/>
                <w:sz w:val="20"/>
                <w:szCs w:val="20"/>
              </w:rPr>
              <w:t xml:space="preserve"> l’attività e i compiti svolti dalla pubblica amministr</w:t>
            </w:r>
            <w:r w:rsidR="001B6819">
              <w:rPr>
                <w:rFonts w:ascii="Times New Roman" w:hAnsi="Times New Roman" w:cs="Times New Roman"/>
                <w:sz w:val="20"/>
                <w:szCs w:val="20"/>
              </w:rPr>
              <w:t>a e riconoscere gli enti locali</w:t>
            </w:r>
          </w:p>
          <w:p w14:paraId="553D0AA6" w14:textId="18ADC853"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Individuare</w:t>
            </w:r>
            <w:r w:rsidRPr="004868A4">
              <w:rPr>
                <w:rFonts w:ascii="Times New Roman" w:hAnsi="Times New Roman" w:cs="Times New Roman"/>
                <w:sz w:val="20"/>
                <w:szCs w:val="20"/>
              </w:rPr>
              <w:t xml:space="preserve"> le varie</w:t>
            </w:r>
            <w:r w:rsidR="001B6819">
              <w:rPr>
                <w:rFonts w:ascii="Times New Roman" w:hAnsi="Times New Roman" w:cs="Times New Roman"/>
                <w:sz w:val="20"/>
                <w:szCs w:val="20"/>
              </w:rPr>
              <w:t xml:space="preserve"> fasi dell’integrazione europea</w:t>
            </w:r>
          </w:p>
          <w:p w14:paraId="21CE68F5" w14:textId="14BAC3D8"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 xml:space="preserve">Individuare </w:t>
            </w:r>
            <w:r w:rsidRPr="004868A4">
              <w:rPr>
                <w:rFonts w:ascii="Times New Roman" w:hAnsi="Times New Roman" w:cs="Times New Roman"/>
                <w:sz w:val="20"/>
                <w:szCs w:val="20"/>
              </w:rPr>
              <w:t>le principali caratteristiche dell’economia moderna e in particolar</w:t>
            </w:r>
            <w:r w:rsidR="001B6819">
              <w:rPr>
                <w:rFonts w:ascii="Times New Roman" w:hAnsi="Times New Roman" w:cs="Times New Roman"/>
                <w:sz w:val="20"/>
                <w:szCs w:val="20"/>
              </w:rPr>
              <w:t>e della e-</w:t>
            </w:r>
            <w:r w:rsidR="001B6819" w:rsidRPr="001B6819">
              <w:rPr>
                <w:rFonts w:ascii="Times New Roman" w:hAnsi="Times New Roman" w:cs="Times New Roman"/>
                <w:i/>
                <w:sz w:val="20"/>
                <w:szCs w:val="20"/>
              </w:rPr>
              <w:t>commerce</w:t>
            </w:r>
          </w:p>
          <w:p w14:paraId="069D5301" w14:textId="504042A1"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Individuare</w:t>
            </w:r>
            <w:r w:rsidRPr="004868A4">
              <w:rPr>
                <w:rFonts w:ascii="Times New Roman" w:hAnsi="Times New Roman" w:cs="Times New Roman"/>
                <w:sz w:val="20"/>
                <w:szCs w:val="20"/>
              </w:rPr>
              <w:t xml:space="preserve"> i mezzi di pagamento </w:t>
            </w:r>
            <w:r w:rsidR="001B6819">
              <w:rPr>
                <w:rFonts w:ascii="Times New Roman" w:hAnsi="Times New Roman" w:cs="Times New Roman"/>
                <w:sz w:val="20"/>
                <w:szCs w:val="20"/>
              </w:rPr>
              <w:t>oggi prevalentemente utilizzati</w:t>
            </w:r>
          </w:p>
          <w:p w14:paraId="5C85F23A" w14:textId="26D7A06C"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Comprendere</w:t>
            </w:r>
            <w:r w:rsidR="001B6819">
              <w:rPr>
                <w:rFonts w:ascii="Times New Roman" w:hAnsi="Times New Roman" w:cs="Times New Roman"/>
                <w:sz w:val="20"/>
                <w:szCs w:val="20"/>
              </w:rPr>
              <w:t xml:space="preserve"> il sistema bancario  italiano</w:t>
            </w:r>
          </w:p>
          <w:p w14:paraId="19AA8300" w14:textId="4FD823B1"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 xml:space="preserve">Individuare </w:t>
            </w:r>
            <w:r w:rsidRPr="004868A4">
              <w:rPr>
                <w:rFonts w:ascii="Times New Roman" w:hAnsi="Times New Roman" w:cs="Times New Roman"/>
                <w:sz w:val="20"/>
                <w:szCs w:val="20"/>
              </w:rPr>
              <w:t>le caratteristiche e gli effetti favorevoli e sfavorevo</w:t>
            </w:r>
            <w:r w:rsidR="001B6819">
              <w:rPr>
                <w:rFonts w:ascii="Times New Roman" w:hAnsi="Times New Roman" w:cs="Times New Roman"/>
                <w:sz w:val="20"/>
                <w:szCs w:val="20"/>
              </w:rPr>
              <w:t>li del commercio internazionale</w:t>
            </w:r>
          </w:p>
          <w:p w14:paraId="3D704801" w14:textId="31DE21DB" w:rsidR="00E71024" w:rsidRPr="004868A4" w:rsidRDefault="00E71024" w:rsidP="00285D34">
            <w:pPr>
              <w:jc w:val="both"/>
              <w:rPr>
                <w:rFonts w:ascii="Times New Roman" w:hAnsi="Times New Roman" w:cs="Times New Roman"/>
                <w:b/>
                <w:sz w:val="20"/>
                <w:szCs w:val="20"/>
              </w:rPr>
            </w:pPr>
            <w:r w:rsidRPr="004868A4">
              <w:rPr>
                <w:rFonts w:ascii="Times New Roman" w:hAnsi="Times New Roman" w:cs="Times New Roman"/>
                <w:b/>
                <w:sz w:val="20"/>
                <w:szCs w:val="20"/>
              </w:rPr>
              <w:t xml:space="preserve">Individuare </w:t>
            </w:r>
            <w:r w:rsidRPr="004868A4">
              <w:rPr>
                <w:rFonts w:ascii="Times New Roman" w:hAnsi="Times New Roman" w:cs="Times New Roman"/>
                <w:sz w:val="20"/>
                <w:szCs w:val="20"/>
              </w:rPr>
              <w:t>le cause dell’inflazione</w:t>
            </w:r>
          </w:p>
          <w:p w14:paraId="17872043" w14:textId="31C59F42" w:rsidR="00E71024" w:rsidRPr="004868A4" w:rsidRDefault="00E71024" w:rsidP="00285D34">
            <w:pPr>
              <w:spacing w:line="200" w:lineRule="exact"/>
              <w:rPr>
                <w:rFonts w:ascii="Times New Roman" w:eastAsia="Times New Roman" w:hAnsi="Times New Roman" w:cs="Times New Roman"/>
                <w:sz w:val="20"/>
                <w:szCs w:val="20"/>
              </w:rPr>
            </w:pPr>
            <w:r w:rsidRPr="004868A4">
              <w:rPr>
                <w:rFonts w:ascii="Times New Roman" w:hAnsi="Times New Roman" w:cs="Times New Roman"/>
                <w:b/>
                <w:sz w:val="20"/>
                <w:szCs w:val="20"/>
              </w:rPr>
              <w:t>Saper interpretare</w:t>
            </w:r>
            <w:r w:rsidRPr="004868A4">
              <w:rPr>
                <w:rFonts w:ascii="Times New Roman" w:hAnsi="Times New Roman" w:cs="Times New Roman"/>
                <w:sz w:val="20"/>
                <w:szCs w:val="20"/>
              </w:rPr>
              <w:t xml:space="preserve"> la legge della domanda e dell’offerta di lavoro</w:t>
            </w:r>
          </w:p>
        </w:tc>
        <w:tc>
          <w:tcPr>
            <w:tcW w:w="4252" w:type="dxa"/>
          </w:tcPr>
          <w:p w14:paraId="35ED7246" w14:textId="77777777" w:rsidR="00E71024" w:rsidRPr="004868A4" w:rsidRDefault="00E71024" w:rsidP="00285D34">
            <w:pPr>
              <w:jc w:val="both"/>
              <w:rPr>
                <w:rFonts w:ascii="Times New Roman" w:hAnsi="Times New Roman" w:cs="Times New Roman"/>
                <w:b/>
                <w:sz w:val="20"/>
                <w:szCs w:val="20"/>
              </w:rPr>
            </w:pPr>
            <w:r w:rsidRPr="004868A4">
              <w:rPr>
                <w:rFonts w:ascii="Times New Roman" w:hAnsi="Times New Roman" w:cs="Times New Roman"/>
                <w:b/>
                <w:sz w:val="20"/>
                <w:szCs w:val="20"/>
              </w:rPr>
              <w:t>Essere in grado di:</w:t>
            </w:r>
          </w:p>
          <w:p w14:paraId="7145A94A" w14:textId="6BE49C4C"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Identificare</w:t>
            </w:r>
            <w:r w:rsidRPr="004868A4">
              <w:rPr>
                <w:rFonts w:ascii="Times New Roman" w:hAnsi="Times New Roman" w:cs="Times New Roman"/>
                <w:sz w:val="20"/>
                <w:szCs w:val="20"/>
              </w:rPr>
              <w:t xml:space="preserve"> la forma di governo Italiana </w:t>
            </w:r>
            <w:r w:rsidR="001B6819">
              <w:rPr>
                <w:rFonts w:ascii="Times New Roman" w:hAnsi="Times New Roman" w:cs="Times New Roman"/>
                <w:sz w:val="20"/>
                <w:szCs w:val="20"/>
              </w:rPr>
              <w:t>in una democrazia parlamentare</w:t>
            </w:r>
          </w:p>
          <w:p w14:paraId="187C6F20" w14:textId="708D311A"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Cogliere</w:t>
            </w:r>
            <w:r w:rsidRPr="004868A4">
              <w:rPr>
                <w:rFonts w:ascii="Times New Roman" w:hAnsi="Times New Roman" w:cs="Times New Roman"/>
                <w:sz w:val="20"/>
                <w:szCs w:val="20"/>
              </w:rPr>
              <w:t xml:space="preserve"> attraverso l’ascolto del telegiornale e la lettura dei quotidiani, l’atti</w:t>
            </w:r>
            <w:r w:rsidR="001B6819">
              <w:rPr>
                <w:rFonts w:ascii="Times New Roman" w:hAnsi="Times New Roman" w:cs="Times New Roman"/>
                <w:sz w:val="20"/>
                <w:szCs w:val="20"/>
              </w:rPr>
              <w:t>vità essenziale del Parlamento</w:t>
            </w:r>
          </w:p>
          <w:p w14:paraId="78BFE02F" w14:textId="1A9A9B4C"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Distinguere</w:t>
            </w:r>
            <w:r w:rsidRPr="004868A4">
              <w:rPr>
                <w:rFonts w:ascii="Times New Roman" w:hAnsi="Times New Roman" w:cs="Times New Roman"/>
                <w:sz w:val="20"/>
                <w:szCs w:val="20"/>
              </w:rPr>
              <w:t xml:space="preserve"> le procedure di formazione delle leggi ord</w:t>
            </w:r>
            <w:r w:rsidR="001B6819">
              <w:rPr>
                <w:rFonts w:ascii="Times New Roman" w:hAnsi="Times New Roman" w:cs="Times New Roman"/>
                <w:sz w:val="20"/>
                <w:szCs w:val="20"/>
              </w:rPr>
              <w:t>inarie da quelle costituzionali</w:t>
            </w:r>
          </w:p>
          <w:p w14:paraId="740868CD" w14:textId="34719BA1"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Riconoscere</w:t>
            </w:r>
            <w:r w:rsidRPr="004868A4">
              <w:rPr>
                <w:rFonts w:ascii="Times New Roman" w:hAnsi="Times New Roman" w:cs="Times New Roman"/>
                <w:sz w:val="20"/>
                <w:szCs w:val="20"/>
              </w:rPr>
              <w:t xml:space="preserve"> nel Governo la guida politica del Paese e l’organo direttivo</w:t>
            </w:r>
            <w:r w:rsidR="001B6819">
              <w:rPr>
                <w:rFonts w:ascii="Times New Roman" w:hAnsi="Times New Roman" w:cs="Times New Roman"/>
                <w:sz w:val="20"/>
                <w:szCs w:val="20"/>
              </w:rPr>
              <w:t xml:space="preserve"> della pubblica amministrazione</w:t>
            </w:r>
          </w:p>
          <w:p w14:paraId="01A978E3" w14:textId="245D432D"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 xml:space="preserve">Identificare </w:t>
            </w:r>
            <w:r w:rsidRPr="004868A4">
              <w:rPr>
                <w:rFonts w:ascii="Times New Roman" w:hAnsi="Times New Roman" w:cs="Times New Roman"/>
                <w:sz w:val="20"/>
                <w:szCs w:val="20"/>
              </w:rPr>
              <w:t>nel Presidente della Repubblica il capo dello stato italiano e rapp</w:t>
            </w:r>
            <w:r w:rsidR="001B6819">
              <w:rPr>
                <w:rFonts w:ascii="Times New Roman" w:hAnsi="Times New Roman" w:cs="Times New Roman"/>
                <w:sz w:val="20"/>
                <w:szCs w:val="20"/>
              </w:rPr>
              <w:t>resentante dell’unità nazionale</w:t>
            </w:r>
          </w:p>
          <w:p w14:paraId="5D8F4C0B" w14:textId="3A2307C5"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 xml:space="preserve">Distinguere </w:t>
            </w:r>
            <w:r w:rsidRPr="004868A4">
              <w:rPr>
                <w:rFonts w:ascii="Times New Roman" w:hAnsi="Times New Roman" w:cs="Times New Roman"/>
                <w:sz w:val="20"/>
                <w:szCs w:val="20"/>
              </w:rPr>
              <w:t>le differenze fondamentali tr</w:t>
            </w:r>
            <w:r w:rsidR="001B6819">
              <w:rPr>
                <w:rFonts w:ascii="Times New Roman" w:hAnsi="Times New Roman" w:cs="Times New Roman"/>
                <w:sz w:val="20"/>
                <w:szCs w:val="20"/>
              </w:rPr>
              <w:t>a giurisdizione civile e penale</w:t>
            </w:r>
          </w:p>
          <w:p w14:paraId="5D6528F2" w14:textId="7FA519AC"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 xml:space="preserve">Saper indicare </w:t>
            </w:r>
            <w:r w:rsidRPr="004868A4">
              <w:rPr>
                <w:rFonts w:ascii="Times New Roman" w:hAnsi="Times New Roman" w:cs="Times New Roman"/>
                <w:sz w:val="20"/>
                <w:szCs w:val="20"/>
              </w:rPr>
              <w:t>i presupposti e gli effetti  giuridici di una sentenza di illegittimità  costituzional</w:t>
            </w:r>
            <w:r w:rsidR="001B6819">
              <w:rPr>
                <w:rFonts w:ascii="Times New Roman" w:hAnsi="Times New Roman" w:cs="Times New Roman"/>
                <w:sz w:val="20"/>
                <w:szCs w:val="20"/>
              </w:rPr>
              <w:t>e di una legge</w:t>
            </w:r>
          </w:p>
          <w:p w14:paraId="0CE0C740" w14:textId="7C0A4871"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 xml:space="preserve">Distinguere </w:t>
            </w:r>
            <w:r w:rsidRPr="004868A4">
              <w:rPr>
                <w:rFonts w:ascii="Times New Roman" w:hAnsi="Times New Roman" w:cs="Times New Roman"/>
                <w:sz w:val="20"/>
                <w:szCs w:val="20"/>
              </w:rPr>
              <w:t>i fini che sono perseguiti</w:t>
            </w:r>
            <w:r w:rsidR="001B6819">
              <w:rPr>
                <w:rFonts w:ascii="Times New Roman" w:hAnsi="Times New Roman" w:cs="Times New Roman"/>
                <w:sz w:val="20"/>
                <w:szCs w:val="20"/>
              </w:rPr>
              <w:t xml:space="preserve"> dalla Pubblica amministrazione</w:t>
            </w:r>
          </w:p>
          <w:p w14:paraId="264894FA"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Cogliere</w:t>
            </w:r>
            <w:r w:rsidRPr="004868A4">
              <w:rPr>
                <w:rFonts w:ascii="Times New Roman" w:hAnsi="Times New Roman" w:cs="Times New Roman"/>
                <w:sz w:val="20"/>
                <w:szCs w:val="20"/>
              </w:rPr>
              <w:t xml:space="preserve"> le differenze tra ordinamento nazionale e ordinamento dell’Unione europea.</w:t>
            </w:r>
          </w:p>
          <w:p w14:paraId="49881389" w14:textId="177783B6"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Acquistare</w:t>
            </w:r>
            <w:r w:rsidRPr="004868A4">
              <w:rPr>
                <w:rFonts w:ascii="Times New Roman" w:hAnsi="Times New Roman" w:cs="Times New Roman"/>
                <w:sz w:val="20"/>
                <w:szCs w:val="20"/>
              </w:rPr>
              <w:t xml:space="preserve"> la consapevolezza dell’uso crescente di strumenti operativi ad elevata tecnolo</w:t>
            </w:r>
            <w:r w:rsidR="001B6819">
              <w:rPr>
                <w:rFonts w:ascii="Times New Roman" w:hAnsi="Times New Roman" w:cs="Times New Roman"/>
                <w:sz w:val="20"/>
                <w:szCs w:val="20"/>
              </w:rPr>
              <w:t>gia nelle economiche quotidiane</w:t>
            </w:r>
          </w:p>
          <w:p w14:paraId="04624B03" w14:textId="4E767A04"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Individuare</w:t>
            </w:r>
            <w:r w:rsidRPr="004868A4">
              <w:rPr>
                <w:rFonts w:ascii="Times New Roman" w:hAnsi="Times New Roman" w:cs="Times New Roman"/>
                <w:sz w:val="20"/>
                <w:szCs w:val="20"/>
              </w:rPr>
              <w:t xml:space="preserve"> i vantaggi e gli svantaggi di un sistema di</w:t>
            </w:r>
            <w:r w:rsidR="001B6819">
              <w:rPr>
                <w:rFonts w:ascii="Times New Roman" w:hAnsi="Times New Roman" w:cs="Times New Roman"/>
                <w:sz w:val="20"/>
                <w:szCs w:val="20"/>
              </w:rPr>
              <w:t xml:space="preserve"> pagamento rispetto ad un altro</w:t>
            </w:r>
          </w:p>
          <w:p w14:paraId="49E45634" w14:textId="0ACAD5E4"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 xml:space="preserve">Mettere in relazione </w:t>
            </w:r>
            <w:r w:rsidRPr="004868A4">
              <w:rPr>
                <w:rFonts w:ascii="Times New Roman" w:hAnsi="Times New Roman" w:cs="Times New Roman"/>
                <w:sz w:val="20"/>
                <w:szCs w:val="20"/>
              </w:rPr>
              <w:t>la Banca d’Itali</w:t>
            </w:r>
            <w:r w:rsidR="001B6819">
              <w:rPr>
                <w:rFonts w:ascii="Times New Roman" w:hAnsi="Times New Roman" w:cs="Times New Roman"/>
                <w:sz w:val="20"/>
                <w:szCs w:val="20"/>
              </w:rPr>
              <w:t>a con la Banca centrale europea</w:t>
            </w:r>
          </w:p>
          <w:p w14:paraId="57CBF7DC" w14:textId="14057FF8"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 xml:space="preserve">Valutare e interpretare </w:t>
            </w:r>
            <w:r w:rsidRPr="004868A4">
              <w:rPr>
                <w:rFonts w:ascii="Times New Roman" w:hAnsi="Times New Roman" w:cs="Times New Roman"/>
                <w:sz w:val="20"/>
                <w:szCs w:val="20"/>
              </w:rPr>
              <w:t>le principali problematiche legate ag</w:t>
            </w:r>
            <w:r w:rsidR="001B6819">
              <w:rPr>
                <w:rFonts w:ascii="Times New Roman" w:hAnsi="Times New Roman" w:cs="Times New Roman"/>
                <w:sz w:val="20"/>
                <w:szCs w:val="20"/>
              </w:rPr>
              <w:t>li scambi internazionali</w:t>
            </w:r>
          </w:p>
          <w:p w14:paraId="46F08D23" w14:textId="69F9A00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b/>
                <w:sz w:val="20"/>
                <w:szCs w:val="20"/>
              </w:rPr>
              <w:t>Distinguere</w:t>
            </w:r>
            <w:r w:rsidR="001B6819">
              <w:rPr>
                <w:rFonts w:ascii="Times New Roman" w:hAnsi="Times New Roman" w:cs="Times New Roman"/>
                <w:sz w:val="20"/>
                <w:szCs w:val="20"/>
              </w:rPr>
              <w:t xml:space="preserve"> l’inflazione dalla deflazione</w:t>
            </w:r>
          </w:p>
          <w:p w14:paraId="156345DE" w14:textId="287D2EC5" w:rsidR="00E71024" w:rsidRPr="004868A4" w:rsidRDefault="00E71024" w:rsidP="00285D34">
            <w:pPr>
              <w:spacing w:line="200" w:lineRule="exact"/>
              <w:rPr>
                <w:rFonts w:ascii="Times New Roman" w:eastAsia="Times New Roman" w:hAnsi="Times New Roman" w:cs="Times New Roman"/>
                <w:sz w:val="20"/>
                <w:szCs w:val="20"/>
              </w:rPr>
            </w:pPr>
            <w:r w:rsidRPr="004868A4">
              <w:rPr>
                <w:rFonts w:ascii="Times New Roman" w:hAnsi="Times New Roman" w:cs="Times New Roman"/>
                <w:b/>
                <w:sz w:val="20"/>
                <w:szCs w:val="20"/>
              </w:rPr>
              <w:t xml:space="preserve">Sapersi orientare </w:t>
            </w:r>
            <w:r w:rsidRPr="004868A4">
              <w:rPr>
                <w:rFonts w:ascii="Times New Roman" w:hAnsi="Times New Roman" w:cs="Times New Roman"/>
                <w:sz w:val="20"/>
                <w:szCs w:val="20"/>
              </w:rPr>
              <w:t>nel mondo del lavoro per scegliere un occupazione</w:t>
            </w:r>
          </w:p>
        </w:tc>
      </w:tr>
    </w:tbl>
    <w:p w14:paraId="600EE46C" w14:textId="77777777" w:rsidR="00E71024" w:rsidRPr="004868A4" w:rsidRDefault="00E71024" w:rsidP="00E71024">
      <w:pPr>
        <w:spacing w:line="200" w:lineRule="exact"/>
        <w:rPr>
          <w:rFonts w:ascii="Times New Roman" w:eastAsia="Times New Roman" w:hAnsi="Times New Roman" w:cs="Times New Roman"/>
          <w:sz w:val="20"/>
          <w:szCs w:val="20"/>
        </w:rPr>
      </w:pPr>
    </w:p>
    <w:tbl>
      <w:tblPr>
        <w:tblW w:w="11023" w:type="dxa"/>
        <w:shd w:val="clear" w:color="auto" w:fill="808080" w:themeFill="background1" w:themeFillShade="80"/>
        <w:tblLook w:val="04A0" w:firstRow="1" w:lastRow="0" w:firstColumn="1" w:lastColumn="0" w:noHBand="0" w:noVBand="1"/>
      </w:tblPr>
      <w:tblGrid>
        <w:gridCol w:w="11023"/>
      </w:tblGrid>
      <w:tr w:rsidR="00E71024" w:rsidRPr="004868A4" w14:paraId="4AF6C810" w14:textId="77777777" w:rsidTr="008D383C">
        <w:trPr>
          <w:trHeight w:val="487"/>
        </w:trPr>
        <w:tc>
          <w:tcPr>
            <w:tcW w:w="11023" w:type="dxa"/>
            <w:shd w:val="clear" w:color="auto" w:fill="808080" w:themeFill="background1" w:themeFillShade="80"/>
            <w:vAlign w:val="center"/>
          </w:tcPr>
          <w:p w14:paraId="365DE3BE" w14:textId="77777777" w:rsidR="00E71024" w:rsidRPr="004868A4" w:rsidRDefault="00E71024" w:rsidP="00285D34">
            <w:pPr>
              <w:spacing w:line="360" w:lineRule="auto"/>
              <w:jc w:val="center"/>
              <w:rPr>
                <w:rFonts w:ascii="Times New Roman" w:hAnsi="Times New Roman" w:cs="Times New Roman"/>
                <w:b/>
                <w:color w:val="FFFFFF" w:themeColor="background1"/>
                <w:sz w:val="20"/>
                <w:szCs w:val="20"/>
              </w:rPr>
            </w:pPr>
            <w:r w:rsidRPr="004868A4">
              <w:rPr>
                <w:rFonts w:ascii="Times New Roman" w:hAnsi="Times New Roman" w:cs="Times New Roman"/>
                <w:b/>
                <w:color w:val="FFFFFF" w:themeColor="background1"/>
                <w:sz w:val="20"/>
                <w:szCs w:val="20"/>
              </w:rPr>
              <w:t>METODOLOGIE IMPIEGATE E SUSSIDI DIDATTICI</w:t>
            </w:r>
          </w:p>
        </w:tc>
      </w:tr>
    </w:tbl>
    <w:p w14:paraId="7865F80F" w14:textId="77777777" w:rsidR="00E71024" w:rsidRPr="004868A4" w:rsidRDefault="00E71024" w:rsidP="008D383C">
      <w:pPr>
        <w:jc w:val="center"/>
        <w:rPr>
          <w:rFonts w:ascii="Times New Roman" w:hAnsi="Times New Roman" w:cs="Times New Roman"/>
          <w:b/>
          <w:sz w:val="20"/>
          <w:szCs w:val="20"/>
        </w:rPr>
      </w:pPr>
    </w:p>
    <w:p w14:paraId="7AEA4704" w14:textId="77777777" w:rsidR="00E71024" w:rsidRPr="004868A4" w:rsidRDefault="00E71024" w:rsidP="008D383C">
      <w:pPr>
        <w:jc w:val="both"/>
        <w:rPr>
          <w:rFonts w:ascii="Times New Roman" w:hAnsi="Times New Roman" w:cs="Times New Roman"/>
          <w:b/>
          <w:sz w:val="20"/>
          <w:szCs w:val="20"/>
        </w:rPr>
      </w:pPr>
      <w:r w:rsidRPr="004868A4">
        <w:rPr>
          <w:rFonts w:ascii="Times New Roman" w:hAnsi="Times New Roman" w:cs="Times New Roman"/>
          <w:sz w:val="20"/>
          <w:szCs w:val="20"/>
        </w:rPr>
        <w:t>Al fine di migliorare l'interesse e l'apprendimento per competenze degli alunni, si mira ad affiancare alla lezione frontale o guidata la metodologia del "</w:t>
      </w:r>
      <w:r w:rsidRPr="004868A4">
        <w:rPr>
          <w:rFonts w:ascii="Times New Roman" w:hAnsi="Times New Roman" w:cs="Times New Roman"/>
          <w:i/>
          <w:sz w:val="20"/>
          <w:szCs w:val="20"/>
        </w:rPr>
        <w:t>learning by doing</w:t>
      </w:r>
      <w:r w:rsidRPr="004868A4">
        <w:rPr>
          <w:rFonts w:ascii="Times New Roman" w:hAnsi="Times New Roman" w:cs="Times New Roman"/>
          <w:sz w:val="20"/>
          <w:szCs w:val="20"/>
        </w:rPr>
        <w:t>" che punta al "</w:t>
      </w:r>
      <w:r w:rsidRPr="004868A4">
        <w:rPr>
          <w:rFonts w:ascii="Times New Roman" w:hAnsi="Times New Roman" w:cs="Times New Roman"/>
          <w:i/>
          <w:sz w:val="20"/>
          <w:szCs w:val="20"/>
        </w:rPr>
        <w:t>saper come fare a…</w:t>
      </w:r>
      <w:r w:rsidRPr="004868A4">
        <w:rPr>
          <w:rFonts w:ascii="Times New Roman" w:hAnsi="Times New Roman" w:cs="Times New Roman"/>
          <w:sz w:val="20"/>
          <w:szCs w:val="20"/>
        </w:rPr>
        <w:t>" piuttosto che al "</w:t>
      </w:r>
      <w:r w:rsidRPr="004868A4">
        <w:rPr>
          <w:rFonts w:ascii="Times New Roman" w:hAnsi="Times New Roman" w:cs="Times New Roman"/>
          <w:i/>
          <w:sz w:val="20"/>
          <w:szCs w:val="20"/>
        </w:rPr>
        <w:t>conoscere che</w:t>
      </w:r>
      <w:r w:rsidRPr="004868A4">
        <w:rPr>
          <w:rFonts w:ascii="Times New Roman" w:hAnsi="Times New Roman" w:cs="Times New Roman"/>
          <w:sz w:val="20"/>
          <w:szCs w:val="20"/>
        </w:rPr>
        <w:t>…" e la tecnica "</w:t>
      </w:r>
      <w:r w:rsidRPr="004868A4">
        <w:rPr>
          <w:rFonts w:ascii="Times New Roman" w:hAnsi="Times New Roman" w:cs="Times New Roman"/>
          <w:i/>
          <w:sz w:val="20"/>
          <w:szCs w:val="20"/>
        </w:rPr>
        <w:t>e - learning</w:t>
      </w:r>
      <w:r w:rsidRPr="004868A4">
        <w:rPr>
          <w:rFonts w:ascii="Times New Roman" w:hAnsi="Times New Roman" w:cs="Times New Roman"/>
          <w:sz w:val="20"/>
          <w:szCs w:val="20"/>
        </w:rPr>
        <w:t xml:space="preserve"> " basata sull'apprendimento attraverso le tecnologie (P.C., LIM, Video).</w:t>
      </w:r>
    </w:p>
    <w:p w14:paraId="08B35021" w14:textId="05A3F35C" w:rsidR="00E71024" w:rsidRDefault="00E71024" w:rsidP="008D383C">
      <w:pPr>
        <w:jc w:val="both"/>
        <w:rPr>
          <w:rFonts w:ascii="Times New Roman" w:hAnsi="Times New Roman" w:cs="Times New Roman"/>
          <w:sz w:val="20"/>
          <w:szCs w:val="20"/>
        </w:rPr>
      </w:pPr>
      <w:r w:rsidRPr="004868A4">
        <w:rPr>
          <w:rFonts w:ascii="Times New Roman" w:hAnsi="Times New Roman" w:cs="Times New Roman"/>
          <w:sz w:val="20"/>
          <w:szCs w:val="20"/>
        </w:rPr>
        <w:t xml:space="preserve">L’impostazione metodologica privilegerà il </w:t>
      </w:r>
      <w:r w:rsidRPr="004868A4">
        <w:rPr>
          <w:rFonts w:ascii="Times New Roman" w:hAnsi="Times New Roman" w:cs="Times New Roman"/>
          <w:i/>
          <w:sz w:val="20"/>
          <w:szCs w:val="20"/>
        </w:rPr>
        <w:t>metodo induttivo</w:t>
      </w:r>
      <w:r w:rsidRPr="004868A4">
        <w:rPr>
          <w:rFonts w:ascii="Times New Roman" w:hAnsi="Times New Roman" w:cs="Times New Roman"/>
          <w:sz w:val="20"/>
          <w:szCs w:val="20"/>
        </w:rPr>
        <w:t xml:space="preserve"> partendo dall’esperienza più comune dello studente, da concetti spontanei comunque acquisiti, da avvenimenti attuali, da schede stimolo, per arrivare alla definizione del concetto astratto. Tale metodologia è motivata dall’intento di far utilizzare allo studente “</w:t>
      </w:r>
      <w:r w:rsidRPr="004868A4">
        <w:rPr>
          <w:rFonts w:ascii="Times New Roman" w:hAnsi="Times New Roman" w:cs="Times New Roman"/>
          <w:i/>
          <w:sz w:val="20"/>
          <w:szCs w:val="20"/>
        </w:rPr>
        <w:t>le nuove conoscenze</w:t>
      </w:r>
      <w:r w:rsidRPr="004868A4">
        <w:rPr>
          <w:rFonts w:ascii="Times New Roman" w:hAnsi="Times New Roman" w:cs="Times New Roman"/>
          <w:sz w:val="20"/>
          <w:szCs w:val="20"/>
        </w:rPr>
        <w:t>” per capire la realtà in cui vive. All’uopo i testi didattici saranno affiancati da documenti originali, quotidiani, materiale informatico, codici e Costituzione italiana ed europea. Con la scoperta guidata si cercherà di potenziare le capacità di astrazione e le capacità di apprendere autonomamente, attraverso il “</w:t>
      </w:r>
      <w:r w:rsidRPr="004868A4">
        <w:rPr>
          <w:rFonts w:ascii="Times New Roman" w:hAnsi="Times New Roman" w:cs="Times New Roman"/>
          <w:i/>
          <w:sz w:val="20"/>
          <w:szCs w:val="20"/>
        </w:rPr>
        <w:t>problem solving</w:t>
      </w:r>
      <w:r w:rsidRPr="004868A4">
        <w:rPr>
          <w:rFonts w:ascii="Times New Roman" w:hAnsi="Times New Roman" w:cs="Times New Roman"/>
          <w:sz w:val="20"/>
          <w:szCs w:val="20"/>
        </w:rPr>
        <w:t>” si cercherà di potenziare la capacità di analizzare dati, di risolvere problemi partendo da situazioni concrete. Si propongono altresì visite guidate a Roma per partecipar</w:t>
      </w:r>
      <w:r w:rsidR="008D383C">
        <w:rPr>
          <w:rFonts w:ascii="Times New Roman" w:hAnsi="Times New Roman" w:cs="Times New Roman"/>
          <w:sz w:val="20"/>
          <w:szCs w:val="20"/>
        </w:rPr>
        <w:t>e ad una seduta del Parlamento</w:t>
      </w:r>
    </w:p>
    <w:p w14:paraId="06C66F2E" w14:textId="77777777" w:rsidR="008D383C" w:rsidRPr="004868A4" w:rsidRDefault="008D383C" w:rsidP="008D383C">
      <w:pPr>
        <w:jc w:val="both"/>
        <w:rPr>
          <w:rFonts w:ascii="Times New Roman" w:hAnsi="Times New Roman" w:cs="Times New Roman"/>
          <w:sz w:val="20"/>
          <w:szCs w:val="20"/>
        </w:rPr>
      </w:pPr>
    </w:p>
    <w:tbl>
      <w:tblPr>
        <w:tblW w:w="11023" w:type="dxa"/>
        <w:shd w:val="clear" w:color="auto" w:fill="808080" w:themeFill="background1" w:themeFillShade="80"/>
        <w:tblLook w:val="04A0" w:firstRow="1" w:lastRow="0" w:firstColumn="1" w:lastColumn="0" w:noHBand="0" w:noVBand="1"/>
      </w:tblPr>
      <w:tblGrid>
        <w:gridCol w:w="11023"/>
      </w:tblGrid>
      <w:tr w:rsidR="00E71024" w:rsidRPr="004868A4" w14:paraId="75FC269B" w14:textId="77777777" w:rsidTr="008D383C">
        <w:trPr>
          <w:trHeight w:val="487"/>
        </w:trPr>
        <w:tc>
          <w:tcPr>
            <w:tcW w:w="11023" w:type="dxa"/>
            <w:shd w:val="clear" w:color="auto" w:fill="808080" w:themeFill="background1" w:themeFillShade="80"/>
            <w:vAlign w:val="center"/>
          </w:tcPr>
          <w:p w14:paraId="6215B636" w14:textId="77777777" w:rsidR="00E71024" w:rsidRPr="004868A4" w:rsidRDefault="00E71024" w:rsidP="00285D34">
            <w:pPr>
              <w:spacing w:line="360" w:lineRule="auto"/>
              <w:jc w:val="center"/>
              <w:rPr>
                <w:rFonts w:ascii="Times New Roman" w:hAnsi="Times New Roman" w:cs="Times New Roman"/>
                <w:b/>
                <w:color w:val="FFFFFF" w:themeColor="background1"/>
                <w:sz w:val="20"/>
                <w:szCs w:val="20"/>
              </w:rPr>
            </w:pPr>
            <w:r w:rsidRPr="004868A4">
              <w:rPr>
                <w:rFonts w:ascii="Times New Roman" w:hAnsi="Times New Roman" w:cs="Times New Roman"/>
                <w:b/>
                <w:color w:val="FFFFFF" w:themeColor="background1"/>
                <w:sz w:val="20"/>
                <w:szCs w:val="20"/>
              </w:rPr>
              <w:t>VERIFICHE</w:t>
            </w:r>
          </w:p>
        </w:tc>
      </w:tr>
    </w:tbl>
    <w:p w14:paraId="65620536" w14:textId="77777777" w:rsidR="00E71024" w:rsidRPr="004868A4" w:rsidRDefault="00E71024" w:rsidP="00E71024">
      <w:pPr>
        <w:jc w:val="center"/>
        <w:rPr>
          <w:rFonts w:ascii="Times New Roman" w:hAnsi="Times New Roman" w:cs="Times New Roman"/>
          <w:sz w:val="20"/>
          <w:szCs w:val="20"/>
        </w:rPr>
      </w:pPr>
    </w:p>
    <w:p w14:paraId="7C6EE106" w14:textId="77777777" w:rsidR="00E71024" w:rsidRDefault="00E71024" w:rsidP="008D383C">
      <w:pPr>
        <w:jc w:val="both"/>
        <w:rPr>
          <w:rFonts w:ascii="Times New Roman" w:hAnsi="Times New Roman" w:cs="Times New Roman"/>
          <w:sz w:val="20"/>
          <w:szCs w:val="20"/>
        </w:rPr>
      </w:pPr>
      <w:r w:rsidRPr="004868A4">
        <w:rPr>
          <w:rFonts w:ascii="Times New Roman" w:hAnsi="Times New Roman" w:cs="Times New Roman"/>
          <w:sz w:val="20"/>
          <w:szCs w:val="20"/>
        </w:rPr>
        <w:t xml:space="preserve">Le verifiche saranno sia di tipo </w:t>
      </w:r>
      <w:r w:rsidRPr="004868A4">
        <w:rPr>
          <w:rFonts w:ascii="Times New Roman" w:hAnsi="Times New Roman" w:cs="Times New Roman"/>
          <w:b/>
          <w:sz w:val="20"/>
          <w:szCs w:val="20"/>
        </w:rPr>
        <w:t>formativo</w:t>
      </w:r>
      <w:r w:rsidRPr="004868A4">
        <w:rPr>
          <w:rFonts w:ascii="Times New Roman" w:hAnsi="Times New Roman" w:cs="Times New Roman"/>
          <w:sz w:val="20"/>
          <w:szCs w:val="20"/>
        </w:rPr>
        <w:t xml:space="preserve"> (senza classificazioni), per ottenere informazioni sull’andamento del processo di insegnamento/apprendimento, sia di tipo </w:t>
      </w:r>
      <w:r w:rsidRPr="004868A4">
        <w:rPr>
          <w:rFonts w:ascii="Times New Roman" w:hAnsi="Times New Roman" w:cs="Times New Roman"/>
          <w:b/>
          <w:sz w:val="20"/>
          <w:szCs w:val="20"/>
        </w:rPr>
        <w:t>sommativo</w:t>
      </w:r>
      <w:r w:rsidRPr="004868A4">
        <w:rPr>
          <w:rFonts w:ascii="Times New Roman" w:hAnsi="Times New Roman" w:cs="Times New Roman"/>
          <w:sz w:val="20"/>
          <w:szCs w:val="20"/>
        </w:rPr>
        <w:t xml:space="preserve"> per accertare le conoscenze e le capacità acquisite sulle varie unità didattiche. Assume particolare rilevanza il momento diagnostico ai fini della modifica </w:t>
      </w:r>
      <w:r w:rsidRPr="004868A4">
        <w:rPr>
          <w:rFonts w:ascii="Times New Roman" w:hAnsi="Times New Roman" w:cs="Times New Roman"/>
          <w:i/>
          <w:sz w:val="20"/>
          <w:szCs w:val="20"/>
        </w:rPr>
        <w:t>in itinere</w:t>
      </w:r>
      <w:r w:rsidRPr="004868A4">
        <w:rPr>
          <w:rFonts w:ascii="Times New Roman" w:hAnsi="Times New Roman" w:cs="Times New Roman"/>
          <w:sz w:val="20"/>
          <w:szCs w:val="20"/>
        </w:rPr>
        <w:t xml:space="preserve"> del processo di insegnamento/apprendimento, per cui è indispensabile effettuare la valutazione formativa che non è utilizzata per la classificazione di profitto degli studenti, ma per individualizzare l'insegnamento e organizzare l'attività di recupero. È bene che tale verifica avvenga al termine di ciascuna unità didattica o dopo lo svolgimento di una sua parte significativa.</w:t>
      </w:r>
    </w:p>
    <w:p w14:paraId="318B4107" w14:textId="77777777" w:rsidR="008D383C" w:rsidRPr="004868A4" w:rsidRDefault="008D383C" w:rsidP="008D383C">
      <w:pPr>
        <w:jc w:val="both"/>
        <w:rPr>
          <w:rFonts w:ascii="Times New Roman" w:hAnsi="Times New Roman" w:cs="Times New Roman"/>
          <w:sz w:val="20"/>
          <w:szCs w:val="20"/>
        </w:rPr>
      </w:pPr>
    </w:p>
    <w:p w14:paraId="44BB9F69" w14:textId="77777777" w:rsidR="00E71024" w:rsidRPr="004868A4" w:rsidRDefault="00E71024" w:rsidP="00E71024">
      <w:pPr>
        <w:pBdr>
          <w:top w:val="single" w:sz="4" w:space="1" w:color="auto"/>
          <w:left w:val="single" w:sz="4" w:space="4" w:color="auto"/>
          <w:bottom w:val="single" w:sz="4" w:space="1" w:color="auto"/>
          <w:right w:val="single" w:sz="4" w:space="4" w:color="auto"/>
        </w:pBdr>
        <w:shd w:val="clear" w:color="auto" w:fill="F1F1F1"/>
        <w:jc w:val="center"/>
        <w:textAlignment w:val="baseline"/>
        <w:rPr>
          <w:rFonts w:ascii="Times New Roman" w:eastAsia="Times New Roman" w:hAnsi="Times New Roman" w:cs="Times New Roman"/>
          <w:color w:val="333333"/>
          <w:sz w:val="20"/>
          <w:szCs w:val="20"/>
        </w:rPr>
      </w:pPr>
      <w:r w:rsidRPr="004868A4">
        <w:rPr>
          <w:rFonts w:ascii="Times New Roman" w:eastAsia="Times New Roman" w:hAnsi="Times New Roman" w:cs="Times New Roman"/>
          <w:b/>
          <w:bCs/>
          <w:color w:val="333333"/>
          <w:sz w:val="20"/>
          <w:szCs w:val="20"/>
        </w:rPr>
        <w:t>STRUMENTI DI VERIFICA</w:t>
      </w:r>
    </w:p>
    <w:tbl>
      <w:tblPr>
        <w:tblW w:w="11062" w:type="dxa"/>
        <w:tblBorders>
          <w:top w:val="single" w:sz="4" w:space="0" w:color="6F6B6B"/>
          <w:left w:val="single" w:sz="4" w:space="0" w:color="6F6B6B"/>
          <w:bottom w:val="single" w:sz="4" w:space="0" w:color="6F6B6B"/>
          <w:right w:val="single" w:sz="4" w:space="0" w:color="6F6B6B"/>
        </w:tblBorders>
        <w:shd w:val="clear" w:color="auto" w:fill="F1F1F1"/>
        <w:tblCellMar>
          <w:left w:w="0" w:type="dxa"/>
          <w:right w:w="0" w:type="dxa"/>
        </w:tblCellMar>
        <w:tblLook w:val="04A0" w:firstRow="1" w:lastRow="0" w:firstColumn="1" w:lastColumn="0" w:noHBand="0" w:noVBand="1"/>
      </w:tblPr>
      <w:tblGrid>
        <w:gridCol w:w="998"/>
        <w:gridCol w:w="10064"/>
      </w:tblGrid>
      <w:tr w:rsidR="00E71024" w:rsidRPr="004868A4" w14:paraId="350235B3" w14:textId="77777777" w:rsidTr="008D383C">
        <w:trPr>
          <w:trHeight w:val="689"/>
        </w:trPr>
        <w:tc>
          <w:tcPr>
            <w:tcW w:w="998" w:type="dxa"/>
            <w:tcBorders>
              <w:top w:val="single" w:sz="4" w:space="0" w:color="6F6B6B"/>
              <w:left w:val="single" w:sz="4" w:space="0" w:color="6F6B6B"/>
              <w:bottom w:val="single" w:sz="4" w:space="0" w:color="6F6B6B"/>
              <w:right w:val="single" w:sz="4" w:space="0" w:color="6F6B6B"/>
            </w:tcBorders>
            <w:shd w:val="clear" w:color="auto" w:fill="auto"/>
            <w:vAlign w:val="center"/>
            <w:hideMark/>
          </w:tcPr>
          <w:p w14:paraId="6CDF5F46" w14:textId="77777777" w:rsidR="00E71024" w:rsidRPr="004868A4" w:rsidRDefault="00E71024" w:rsidP="008D383C">
            <w:pPr>
              <w:jc w:val="center"/>
              <w:rPr>
                <w:rFonts w:ascii="Times New Roman" w:hAnsi="Times New Roman" w:cs="Times New Roman"/>
                <w:b/>
                <w:sz w:val="20"/>
                <w:szCs w:val="20"/>
              </w:rPr>
            </w:pPr>
            <w:r w:rsidRPr="004868A4">
              <w:rPr>
                <w:rFonts w:ascii="Times New Roman" w:hAnsi="Times New Roman" w:cs="Times New Roman"/>
                <w:b/>
                <w:sz w:val="20"/>
                <w:szCs w:val="20"/>
              </w:rPr>
              <w:t>PROVE SCRITTE</w:t>
            </w:r>
          </w:p>
        </w:tc>
        <w:tc>
          <w:tcPr>
            <w:tcW w:w="10064" w:type="dxa"/>
            <w:tcBorders>
              <w:top w:val="single" w:sz="4" w:space="0" w:color="6F6B6B"/>
              <w:left w:val="single" w:sz="4" w:space="0" w:color="6F6B6B"/>
              <w:bottom w:val="single" w:sz="4" w:space="0" w:color="6F6B6B"/>
              <w:right w:val="single" w:sz="4" w:space="0" w:color="6F6B6B"/>
            </w:tcBorders>
            <w:shd w:val="clear" w:color="auto" w:fill="auto"/>
            <w:vAlign w:val="center"/>
            <w:hideMark/>
          </w:tcPr>
          <w:p w14:paraId="5057025B" w14:textId="710048BE"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Strutturate e semi</w:t>
            </w:r>
            <w:r w:rsidR="008D383C">
              <w:rPr>
                <w:rFonts w:ascii="Times New Roman" w:hAnsi="Times New Roman" w:cs="Times New Roman"/>
                <w:sz w:val="20"/>
                <w:szCs w:val="20"/>
              </w:rPr>
              <w:t>-</w:t>
            </w:r>
            <w:r w:rsidRPr="004868A4">
              <w:rPr>
                <w:rFonts w:ascii="Times New Roman" w:hAnsi="Times New Roman" w:cs="Times New Roman"/>
                <w:sz w:val="20"/>
                <w:szCs w:val="20"/>
              </w:rPr>
              <w:t>strutturate (vero/falso,</w:t>
            </w:r>
            <w:r w:rsidR="008D383C">
              <w:rPr>
                <w:rFonts w:ascii="Times New Roman" w:hAnsi="Times New Roman" w:cs="Times New Roman"/>
                <w:sz w:val="20"/>
                <w:szCs w:val="20"/>
              </w:rPr>
              <w:t xml:space="preserve"> completamento, scelta multipla…</w:t>
            </w:r>
            <w:r w:rsidRPr="004868A4">
              <w:rPr>
                <w:rFonts w:ascii="Times New Roman" w:hAnsi="Times New Roman" w:cs="Times New Roman"/>
                <w:sz w:val="20"/>
                <w:szCs w:val="20"/>
              </w:rPr>
              <w:t>), questionari a risposta aperta, relazioni, sintesi</w:t>
            </w:r>
          </w:p>
        </w:tc>
      </w:tr>
      <w:tr w:rsidR="00E71024" w:rsidRPr="004868A4" w14:paraId="6CE8FAD8" w14:textId="77777777" w:rsidTr="008D383C">
        <w:trPr>
          <w:trHeight w:val="677"/>
        </w:trPr>
        <w:tc>
          <w:tcPr>
            <w:tcW w:w="998" w:type="dxa"/>
            <w:tcBorders>
              <w:top w:val="single" w:sz="4" w:space="0" w:color="6F6B6B"/>
              <w:left w:val="single" w:sz="4" w:space="0" w:color="6F6B6B"/>
              <w:bottom w:val="single" w:sz="4" w:space="0" w:color="6F6B6B"/>
              <w:right w:val="single" w:sz="4" w:space="0" w:color="6F6B6B"/>
            </w:tcBorders>
            <w:shd w:val="clear" w:color="auto" w:fill="auto"/>
            <w:vAlign w:val="center"/>
            <w:hideMark/>
          </w:tcPr>
          <w:p w14:paraId="30D2E94C" w14:textId="77777777" w:rsidR="00E71024" w:rsidRPr="004868A4" w:rsidRDefault="00E71024" w:rsidP="008D383C">
            <w:pPr>
              <w:jc w:val="center"/>
              <w:rPr>
                <w:rFonts w:ascii="Times New Roman" w:hAnsi="Times New Roman" w:cs="Times New Roman"/>
                <w:b/>
                <w:sz w:val="20"/>
                <w:szCs w:val="20"/>
              </w:rPr>
            </w:pPr>
            <w:r w:rsidRPr="004868A4">
              <w:rPr>
                <w:rFonts w:ascii="Times New Roman" w:hAnsi="Times New Roman" w:cs="Times New Roman"/>
                <w:b/>
                <w:sz w:val="20"/>
                <w:szCs w:val="20"/>
              </w:rPr>
              <w:t>PROVE ORALI</w:t>
            </w:r>
          </w:p>
        </w:tc>
        <w:tc>
          <w:tcPr>
            <w:tcW w:w="10064" w:type="dxa"/>
            <w:tcBorders>
              <w:top w:val="single" w:sz="4" w:space="0" w:color="6F6B6B"/>
              <w:left w:val="single" w:sz="4" w:space="0" w:color="6F6B6B"/>
              <w:bottom w:val="single" w:sz="4" w:space="0" w:color="6F6B6B"/>
              <w:right w:val="single" w:sz="4" w:space="0" w:color="6F6B6B"/>
            </w:tcBorders>
            <w:shd w:val="clear" w:color="auto" w:fill="auto"/>
            <w:vAlign w:val="center"/>
            <w:hideMark/>
          </w:tcPr>
          <w:p w14:paraId="264CD736"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Colloqui, interrogazioni, interventi, discussioni su argomenti di studio, esposizione di attività svolte, test</w:t>
            </w:r>
          </w:p>
        </w:tc>
      </w:tr>
    </w:tbl>
    <w:p w14:paraId="40EC3491" w14:textId="77777777" w:rsidR="00E71024" w:rsidRPr="004868A4" w:rsidRDefault="00E71024" w:rsidP="00E71024">
      <w:pPr>
        <w:pBdr>
          <w:top w:val="single" w:sz="4" w:space="1" w:color="auto"/>
          <w:left w:val="single" w:sz="4" w:space="4" w:color="auto"/>
          <w:bottom w:val="single" w:sz="4" w:space="1" w:color="auto"/>
          <w:right w:val="single" w:sz="4" w:space="4" w:color="auto"/>
        </w:pBdr>
        <w:shd w:val="clear" w:color="auto" w:fill="F1F1F1"/>
        <w:jc w:val="center"/>
        <w:textAlignment w:val="baseline"/>
        <w:rPr>
          <w:rFonts w:ascii="Times New Roman" w:eastAsia="Times New Roman" w:hAnsi="Times New Roman" w:cs="Times New Roman"/>
          <w:color w:val="333333"/>
          <w:sz w:val="20"/>
          <w:szCs w:val="20"/>
        </w:rPr>
      </w:pPr>
      <w:r w:rsidRPr="004868A4">
        <w:rPr>
          <w:rFonts w:ascii="Times New Roman" w:eastAsia="Times New Roman" w:hAnsi="Times New Roman" w:cs="Times New Roman"/>
          <w:b/>
          <w:bCs/>
          <w:color w:val="333333"/>
          <w:sz w:val="20"/>
          <w:szCs w:val="20"/>
        </w:rPr>
        <w:t>SCANSIONE TEMPORALE DELLE VERIFICHE</w:t>
      </w:r>
    </w:p>
    <w:p w14:paraId="40A98182" w14:textId="77777777" w:rsidR="00E71024" w:rsidRPr="004868A4" w:rsidRDefault="00E71024" w:rsidP="00E71024">
      <w:pPr>
        <w:rPr>
          <w:rFonts w:ascii="Times New Roman" w:eastAsia="Times New Roman" w:hAnsi="Times New Roman" w:cs="Times New Roman"/>
          <w:vanish/>
          <w:sz w:val="20"/>
          <w:szCs w:val="20"/>
        </w:rPr>
      </w:pPr>
    </w:p>
    <w:tbl>
      <w:tblPr>
        <w:tblW w:w="11062" w:type="dxa"/>
        <w:tblBorders>
          <w:top w:val="single" w:sz="4" w:space="0" w:color="6F6B6B"/>
          <w:left w:val="single" w:sz="4" w:space="0" w:color="6F6B6B"/>
          <w:bottom w:val="single" w:sz="4" w:space="0" w:color="6F6B6B"/>
          <w:right w:val="single" w:sz="4" w:space="0" w:color="6F6B6B"/>
        </w:tblBorders>
        <w:shd w:val="clear" w:color="auto" w:fill="F1F1F1"/>
        <w:tblCellMar>
          <w:left w:w="0" w:type="dxa"/>
          <w:right w:w="0" w:type="dxa"/>
        </w:tblCellMar>
        <w:tblLook w:val="04A0" w:firstRow="1" w:lastRow="0" w:firstColumn="1" w:lastColumn="0" w:noHBand="0" w:noVBand="1"/>
      </w:tblPr>
      <w:tblGrid>
        <w:gridCol w:w="11062"/>
      </w:tblGrid>
      <w:tr w:rsidR="00E71024" w:rsidRPr="004868A4" w14:paraId="685B4364" w14:textId="77777777" w:rsidTr="008D383C">
        <w:trPr>
          <w:trHeight w:val="677"/>
        </w:trPr>
        <w:tc>
          <w:tcPr>
            <w:tcW w:w="11062" w:type="dxa"/>
            <w:tcBorders>
              <w:top w:val="single" w:sz="4" w:space="0" w:color="6F6B6B"/>
              <w:left w:val="single" w:sz="4" w:space="0" w:color="6F6B6B"/>
              <w:bottom w:val="single" w:sz="4" w:space="0" w:color="6F6B6B"/>
              <w:right w:val="single" w:sz="4" w:space="0" w:color="6F6B6B"/>
            </w:tcBorders>
            <w:shd w:val="clear" w:color="auto" w:fill="auto"/>
            <w:vAlign w:val="center"/>
            <w:hideMark/>
          </w:tcPr>
          <w:p w14:paraId="7F0787B1" w14:textId="77777777" w:rsidR="00E7102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Nel corso dell'anno il docente assicurerà un numero minimo di due verifiche a quadrimestre avvalendosi di quelli, tra i mezzi e metodi di verifica su elencati, che riterrà maggiormente opportuni ed efficaci in relazione alle competenze e alle conoscenze da rilevare e misurare</w:t>
            </w:r>
          </w:p>
          <w:p w14:paraId="5EED84C4" w14:textId="77777777" w:rsidR="008D383C" w:rsidRDefault="008D383C" w:rsidP="00285D34">
            <w:pPr>
              <w:jc w:val="both"/>
              <w:rPr>
                <w:rFonts w:ascii="Times New Roman" w:hAnsi="Times New Roman" w:cs="Times New Roman"/>
                <w:sz w:val="20"/>
                <w:szCs w:val="20"/>
              </w:rPr>
            </w:pPr>
          </w:p>
          <w:p w14:paraId="41DA221B" w14:textId="77777777" w:rsidR="008D383C" w:rsidRPr="004868A4" w:rsidRDefault="008D383C" w:rsidP="00285D34">
            <w:pPr>
              <w:jc w:val="both"/>
              <w:rPr>
                <w:rFonts w:ascii="Times New Roman" w:eastAsia="Times New Roman" w:hAnsi="Times New Roman" w:cs="Times New Roman"/>
                <w:color w:val="333333"/>
                <w:sz w:val="20"/>
                <w:szCs w:val="20"/>
              </w:rPr>
            </w:pPr>
          </w:p>
        </w:tc>
      </w:tr>
      <w:tr w:rsidR="00E71024" w:rsidRPr="004868A4" w14:paraId="6811C2BE" w14:textId="77777777" w:rsidTr="008D383C">
        <w:tblPrEx>
          <w:tblBorders>
            <w:top w:val="none" w:sz="0" w:space="0" w:color="auto"/>
            <w:left w:val="none" w:sz="0" w:space="0" w:color="auto"/>
            <w:bottom w:val="none" w:sz="0" w:space="0" w:color="auto"/>
            <w:right w:val="none" w:sz="0" w:space="0" w:color="auto"/>
          </w:tblBorders>
          <w:shd w:val="clear" w:color="auto" w:fill="808080" w:themeFill="background1" w:themeFillShade="80"/>
          <w:tblCellMar>
            <w:left w:w="108" w:type="dxa"/>
            <w:right w:w="108" w:type="dxa"/>
          </w:tblCellMar>
        </w:tblPrEx>
        <w:tc>
          <w:tcPr>
            <w:tcW w:w="11062" w:type="dxa"/>
            <w:shd w:val="clear" w:color="auto" w:fill="808080" w:themeFill="background1" w:themeFillShade="80"/>
            <w:vAlign w:val="center"/>
          </w:tcPr>
          <w:p w14:paraId="10354E83" w14:textId="77777777" w:rsidR="00E71024" w:rsidRPr="004868A4" w:rsidRDefault="00E71024" w:rsidP="00285D34">
            <w:pPr>
              <w:spacing w:line="360" w:lineRule="auto"/>
              <w:jc w:val="center"/>
              <w:rPr>
                <w:rFonts w:ascii="Times New Roman" w:hAnsi="Times New Roman" w:cs="Times New Roman"/>
                <w:b/>
                <w:color w:val="FFFFFF" w:themeColor="background1"/>
                <w:sz w:val="20"/>
                <w:szCs w:val="20"/>
              </w:rPr>
            </w:pPr>
            <w:r w:rsidRPr="004868A4">
              <w:rPr>
                <w:rFonts w:ascii="Times New Roman" w:hAnsi="Times New Roman" w:cs="Times New Roman"/>
                <w:b/>
                <w:color w:val="FFFFFF" w:themeColor="background1"/>
                <w:sz w:val="20"/>
                <w:szCs w:val="20"/>
              </w:rPr>
              <w:t>VALUTAZIONE E CRITERI DI VALUTAZIONE</w:t>
            </w:r>
          </w:p>
        </w:tc>
      </w:tr>
    </w:tbl>
    <w:p w14:paraId="0C68D3FC" w14:textId="77777777" w:rsidR="00E71024" w:rsidRPr="004868A4" w:rsidRDefault="00E71024" w:rsidP="008D383C">
      <w:pPr>
        <w:jc w:val="both"/>
        <w:rPr>
          <w:rFonts w:ascii="Times New Roman" w:hAnsi="Times New Roman" w:cs="Times New Roman"/>
          <w:sz w:val="20"/>
          <w:szCs w:val="20"/>
        </w:rPr>
      </w:pPr>
    </w:p>
    <w:p w14:paraId="2C991FAC" w14:textId="77777777" w:rsidR="00E71024" w:rsidRPr="004868A4" w:rsidRDefault="00E71024" w:rsidP="008D383C">
      <w:pPr>
        <w:jc w:val="both"/>
        <w:rPr>
          <w:rFonts w:ascii="Times New Roman" w:hAnsi="Times New Roman" w:cs="Times New Roman"/>
          <w:sz w:val="20"/>
          <w:szCs w:val="20"/>
        </w:rPr>
      </w:pPr>
      <w:r w:rsidRPr="004868A4">
        <w:rPr>
          <w:rFonts w:ascii="Times New Roman" w:hAnsi="Times New Roman" w:cs="Times New Roman"/>
          <w:sz w:val="20"/>
          <w:szCs w:val="20"/>
        </w:rPr>
        <w:t xml:space="preserve">Le valutazioni consentiranno il controllo del processo formativo (ricognizione dei dati d’ingresso, formulazione degli obiettivi, scelta dei metodi, dei mezzi, delle risorse e dei contenuti), la verifica della validità del processo stesso, il riordino dei suoi sviluppi successivi. Relativamente alla scansione temporale, si sottolinea la necessità di svolgere frequenti verifiche sia per poter mettere in atto tempestivamente strategie di recupero sia per avere gli elementi per le valutazioni quadrimestrali. La valutazione mirerà ad accertare la conoscenza acquisita dagli allievi sulle diverse unità trattate. Naturalmente la valutazione intermedia, inserita all’interno del processo didattico, consente di constatare che ogni singolo elemento che concorre a determinare il raggiungimento del traguardo formativo, sia posseduto da ciascun allievo. </w:t>
      </w:r>
    </w:p>
    <w:p w14:paraId="590B2998" w14:textId="77777777" w:rsidR="008D383C" w:rsidRDefault="00E71024" w:rsidP="008D383C">
      <w:pPr>
        <w:jc w:val="both"/>
        <w:rPr>
          <w:rFonts w:ascii="Times New Roman" w:hAnsi="Times New Roman" w:cs="Times New Roman"/>
          <w:sz w:val="20"/>
          <w:szCs w:val="20"/>
        </w:rPr>
      </w:pPr>
      <w:r w:rsidRPr="004868A4">
        <w:rPr>
          <w:rFonts w:ascii="Times New Roman" w:hAnsi="Times New Roman" w:cs="Times New Roman"/>
          <w:sz w:val="20"/>
          <w:szCs w:val="20"/>
        </w:rPr>
        <w:t xml:space="preserve">E’ chiaro che se il risultato non è soddisfacente interviene la procedura compensativa che fornisce lo specifico sostegno (recupero).  In questo modo la valutazione finale al termine di una o più unità assume un aspetto più  significativo: consente di assemblare singole abilità in un complesso organico di prestazioni che  corrispondono al traguardo formativo prefissato.  Non solo ma fornisce elementi per stabilire l’idoneità delle soluzioni adottate nel corso del processo didattico. Infatti, quando i risultati non sono quelli sperati di norma, significa che le scelte didattiche non erano del tutto adeguate alla specifica situazione educativa.  </w:t>
      </w:r>
    </w:p>
    <w:p w14:paraId="016A028B" w14:textId="77777777" w:rsidR="008D383C" w:rsidRPr="008D383C" w:rsidRDefault="008D383C" w:rsidP="008D383C">
      <w:pPr>
        <w:jc w:val="both"/>
        <w:rPr>
          <w:rFonts w:ascii="Times New Roman" w:hAnsi="Times New Roman" w:cs="Times New Roman"/>
          <w:sz w:val="16"/>
          <w:szCs w:val="16"/>
        </w:rPr>
      </w:pPr>
    </w:p>
    <w:p w14:paraId="0960DB03" w14:textId="1C47969F" w:rsidR="00E71024" w:rsidRPr="004868A4" w:rsidRDefault="00E71024" w:rsidP="008D383C">
      <w:pPr>
        <w:jc w:val="both"/>
        <w:rPr>
          <w:rFonts w:ascii="Times New Roman" w:hAnsi="Times New Roman" w:cs="Times New Roman"/>
          <w:sz w:val="20"/>
          <w:szCs w:val="20"/>
        </w:rPr>
      </w:pPr>
      <w:r w:rsidRPr="004868A4">
        <w:rPr>
          <w:rFonts w:ascii="Times New Roman" w:hAnsi="Times New Roman" w:cs="Times New Roman"/>
          <w:b/>
          <w:sz w:val="20"/>
          <w:szCs w:val="20"/>
        </w:rPr>
        <w:t>Nella valutazione saranno tenuti presenti i seguenti criteri</w:t>
      </w:r>
      <w:r w:rsidRPr="004868A4">
        <w:rPr>
          <w:rFonts w:ascii="Times New Roman" w:hAnsi="Times New Roman" w:cs="Times New Roman"/>
          <w:sz w:val="20"/>
          <w:szCs w:val="20"/>
        </w:rPr>
        <w:t xml:space="preserve">: </w:t>
      </w:r>
    </w:p>
    <w:p w14:paraId="63BEA72D" w14:textId="77777777" w:rsidR="00E71024" w:rsidRPr="004868A4" w:rsidRDefault="00E71024" w:rsidP="008D383C">
      <w:pPr>
        <w:ind w:left="708" w:hanging="282"/>
        <w:jc w:val="both"/>
        <w:rPr>
          <w:rFonts w:ascii="Times New Roman" w:hAnsi="Times New Roman" w:cs="Times New Roman"/>
          <w:sz w:val="20"/>
          <w:szCs w:val="20"/>
        </w:rPr>
      </w:pPr>
      <w:r w:rsidRPr="004868A4">
        <w:rPr>
          <w:rFonts w:ascii="Times New Roman" w:hAnsi="Times New Roman" w:cs="Times New Roman"/>
          <w:sz w:val="20"/>
          <w:szCs w:val="20"/>
        </w:rPr>
        <w:t>1) apprendimento dei contenuti, inteso sia come conoscenza sia come comprensione</w:t>
      </w:r>
    </w:p>
    <w:p w14:paraId="2420662E" w14:textId="77777777" w:rsidR="00E71024" w:rsidRPr="004868A4" w:rsidRDefault="00E71024" w:rsidP="008D383C">
      <w:pPr>
        <w:ind w:left="708" w:hanging="282"/>
        <w:jc w:val="both"/>
        <w:rPr>
          <w:rFonts w:ascii="Times New Roman" w:hAnsi="Times New Roman" w:cs="Times New Roman"/>
          <w:sz w:val="20"/>
          <w:szCs w:val="20"/>
        </w:rPr>
      </w:pPr>
      <w:r w:rsidRPr="004868A4">
        <w:rPr>
          <w:rFonts w:ascii="Times New Roman" w:hAnsi="Times New Roman" w:cs="Times New Roman"/>
          <w:sz w:val="20"/>
          <w:szCs w:val="20"/>
        </w:rPr>
        <w:t>2) organizzazione dei contenuti appresi anche attraverso una integrazione interdisciplinare</w:t>
      </w:r>
    </w:p>
    <w:p w14:paraId="4006E880" w14:textId="592F1A0F" w:rsidR="00E71024" w:rsidRPr="004868A4" w:rsidRDefault="00E71024" w:rsidP="008D383C">
      <w:pPr>
        <w:ind w:left="708" w:hanging="282"/>
        <w:jc w:val="both"/>
        <w:rPr>
          <w:rFonts w:ascii="Times New Roman" w:hAnsi="Times New Roman" w:cs="Times New Roman"/>
          <w:sz w:val="20"/>
          <w:szCs w:val="20"/>
        </w:rPr>
      </w:pPr>
      <w:r w:rsidRPr="004868A4">
        <w:rPr>
          <w:rFonts w:ascii="Times New Roman" w:hAnsi="Times New Roman" w:cs="Times New Roman"/>
          <w:sz w:val="20"/>
          <w:szCs w:val="20"/>
        </w:rPr>
        <w:t xml:space="preserve">3) capacità di analizzare e sintetizzare quanto appreso, nonché di applicare il conosciuto a situazioni </w:t>
      </w:r>
      <w:r w:rsidR="008D383C">
        <w:rPr>
          <w:rFonts w:ascii="Times New Roman" w:hAnsi="Times New Roman" w:cs="Times New Roman"/>
          <w:sz w:val="20"/>
          <w:szCs w:val="20"/>
        </w:rPr>
        <w:t xml:space="preserve"> </w:t>
      </w:r>
      <w:r w:rsidRPr="004868A4">
        <w:rPr>
          <w:rFonts w:ascii="Times New Roman" w:hAnsi="Times New Roman" w:cs="Times New Roman"/>
          <w:sz w:val="20"/>
          <w:szCs w:val="20"/>
        </w:rPr>
        <w:t xml:space="preserve">diverse. </w:t>
      </w:r>
    </w:p>
    <w:p w14:paraId="64125A3A" w14:textId="77777777" w:rsidR="00E71024" w:rsidRPr="004868A4" w:rsidRDefault="00E71024" w:rsidP="008D383C">
      <w:pPr>
        <w:ind w:left="708" w:hanging="282"/>
        <w:jc w:val="both"/>
        <w:rPr>
          <w:rFonts w:ascii="Times New Roman" w:hAnsi="Times New Roman" w:cs="Times New Roman"/>
          <w:sz w:val="20"/>
          <w:szCs w:val="20"/>
        </w:rPr>
      </w:pPr>
      <w:r w:rsidRPr="004868A4">
        <w:rPr>
          <w:rFonts w:ascii="Times New Roman" w:hAnsi="Times New Roman" w:cs="Times New Roman"/>
          <w:sz w:val="20"/>
          <w:szCs w:val="20"/>
        </w:rPr>
        <w:t>4) padronanza del linguaggio tecnico</w:t>
      </w:r>
    </w:p>
    <w:p w14:paraId="185B2011" w14:textId="21562FA3" w:rsidR="00E71024" w:rsidRPr="004868A4" w:rsidRDefault="00E71024" w:rsidP="008D383C">
      <w:pPr>
        <w:jc w:val="both"/>
        <w:rPr>
          <w:rFonts w:ascii="Times New Roman" w:hAnsi="Times New Roman" w:cs="Times New Roman"/>
          <w:sz w:val="20"/>
          <w:szCs w:val="20"/>
        </w:rPr>
      </w:pPr>
      <w:r w:rsidRPr="004868A4">
        <w:rPr>
          <w:rFonts w:ascii="Times New Roman" w:hAnsi="Times New Roman" w:cs="Times New Roman"/>
          <w:sz w:val="20"/>
          <w:szCs w:val="20"/>
        </w:rPr>
        <w:t xml:space="preserve">Alla valutazione finale contribuiranno le valutazioni delle singole prove insieme ad altri importanti </w:t>
      </w:r>
      <w:r w:rsidR="008D383C">
        <w:rPr>
          <w:rFonts w:ascii="Times New Roman" w:hAnsi="Times New Roman" w:cs="Times New Roman"/>
          <w:sz w:val="20"/>
          <w:szCs w:val="20"/>
        </w:rPr>
        <w:t xml:space="preserve"> </w:t>
      </w:r>
      <w:r w:rsidRPr="004868A4">
        <w:rPr>
          <w:rFonts w:ascii="Times New Roman" w:hAnsi="Times New Roman" w:cs="Times New Roman"/>
          <w:sz w:val="20"/>
          <w:szCs w:val="20"/>
        </w:rPr>
        <w:t>elementi quali l’impegno, la partecipazione al dialogo, il livello di socializzazione raggiunto; il tutto con la consapevolezza della difficoltà a “</w:t>
      </w:r>
      <w:r w:rsidRPr="004868A4">
        <w:rPr>
          <w:rFonts w:ascii="Times New Roman" w:hAnsi="Times New Roman" w:cs="Times New Roman"/>
          <w:i/>
          <w:sz w:val="20"/>
          <w:szCs w:val="20"/>
        </w:rPr>
        <w:t>quantificare</w:t>
      </w:r>
      <w:r w:rsidRPr="004868A4">
        <w:rPr>
          <w:rFonts w:ascii="Times New Roman" w:hAnsi="Times New Roman" w:cs="Times New Roman"/>
          <w:sz w:val="20"/>
          <w:szCs w:val="20"/>
        </w:rPr>
        <w:t>” fenomeni di questo tipo.</w:t>
      </w:r>
    </w:p>
    <w:p w14:paraId="7AE9F36E" w14:textId="77777777" w:rsidR="00E71024" w:rsidRPr="004868A4" w:rsidRDefault="00E71024" w:rsidP="008D383C">
      <w:pPr>
        <w:jc w:val="both"/>
        <w:rPr>
          <w:rFonts w:ascii="Times New Roman" w:hAnsi="Times New Roman" w:cs="Times New Roman"/>
          <w:sz w:val="20"/>
          <w:szCs w:val="20"/>
        </w:rPr>
      </w:pPr>
    </w:p>
    <w:p w14:paraId="7C2CB932" w14:textId="77777777" w:rsidR="00E71024" w:rsidRPr="004868A4" w:rsidRDefault="00E71024" w:rsidP="00E71024">
      <w:pPr>
        <w:jc w:val="both"/>
        <w:rPr>
          <w:rFonts w:ascii="Times New Roman" w:hAnsi="Times New Roman" w:cs="Times New Roman"/>
          <w:sz w:val="20"/>
          <w:szCs w:val="20"/>
        </w:rPr>
      </w:pPr>
    </w:p>
    <w:p w14:paraId="04D68736" w14:textId="77777777" w:rsidR="00E71024" w:rsidRPr="004868A4" w:rsidRDefault="00E71024" w:rsidP="00E71024">
      <w:pPr>
        <w:jc w:val="both"/>
        <w:rPr>
          <w:rFonts w:ascii="Times New Roman" w:hAnsi="Times New Roman" w:cs="Times New Roman"/>
          <w:sz w:val="20"/>
          <w:szCs w:val="20"/>
        </w:rPr>
      </w:pPr>
    </w:p>
    <w:p w14:paraId="350DE41B" w14:textId="77777777" w:rsidR="00E71024" w:rsidRPr="004868A4" w:rsidRDefault="00E71024" w:rsidP="00E71024">
      <w:pPr>
        <w:jc w:val="both"/>
        <w:rPr>
          <w:rFonts w:ascii="Times New Roman" w:hAnsi="Times New Roman" w:cs="Times New Roman"/>
          <w:sz w:val="20"/>
          <w:szCs w:val="20"/>
        </w:rPr>
      </w:pPr>
    </w:p>
    <w:tbl>
      <w:tblPr>
        <w:tblW w:w="0" w:type="auto"/>
        <w:shd w:val="clear" w:color="auto" w:fill="808080" w:themeFill="background1" w:themeFillShade="80"/>
        <w:tblLook w:val="04A0" w:firstRow="1" w:lastRow="0" w:firstColumn="1" w:lastColumn="0" w:noHBand="0" w:noVBand="1"/>
      </w:tblPr>
      <w:tblGrid>
        <w:gridCol w:w="9696"/>
      </w:tblGrid>
      <w:tr w:rsidR="00E71024" w:rsidRPr="004868A4" w14:paraId="2D3BBFFD" w14:textId="77777777" w:rsidTr="008D383C">
        <w:tc>
          <w:tcPr>
            <w:tcW w:w="9696" w:type="dxa"/>
            <w:shd w:val="clear" w:color="auto" w:fill="808080" w:themeFill="background1" w:themeFillShade="80"/>
            <w:vAlign w:val="center"/>
          </w:tcPr>
          <w:p w14:paraId="70F4B034" w14:textId="77777777" w:rsidR="00E71024" w:rsidRPr="004868A4" w:rsidRDefault="00E71024" w:rsidP="008D383C">
            <w:pPr>
              <w:spacing w:line="276" w:lineRule="auto"/>
              <w:ind w:right="-1152"/>
              <w:jc w:val="center"/>
              <w:rPr>
                <w:rFonts w:ascii="Times New Roman" w:hAnsi="Times New Roman" w:cs="Times New Roman"/>
                <w:b/>
                <w:color w:val="FFFFFF" w:themeColor="background1"/>
                <w:sz w:val="20"/>
                <w:szCs w:val="20"/>
              </w:rPr>
            </w:pPr>
            <w:r w:rsidRPr="004868A4">
              <w:rPr>
                <w:rFonts w:ascii="Times New Roman" w:hAnsi="Times New Roman" w:cs="Times New Roman"/>
                <w:b/>
                <w:color w:val="FFFFFF" w:themeColor="background1"/>
                <w:sz w:val="20"/>
                <w:szCs w:val="20"/>
              </w:rPr>
              <w:t>GRIGLIA DI VALUTAZIONE</w:t>
            </w:r>
          </w:p>
          <w:p w14:paraId="7618B745" w14:textId="77777777" w:rsidR="00E71024" w:rsidRPr="004868A4" w:rsidRDefault="00E71024" w:rsidP="00285D34">
            <w:pPr>
              <w:spacing w:line="276" w:lineRule="auto"/>
              <w:jc w:val="center"/>
              <w:rPr>
                <w:rFonts w:ascii="Times New Roman" w:hAnsi="Times New Roman" w:cs="Times New Roman"/>
                <w:b/>
                <w:color w:val="FFFFFF" w:themeColor="background1"/>
                <w:sz w:val="20"/>
                <w:szCs w:val="20"/>
              </w:rPr>
            </w:pPr>
            <w:r w:rsidRPr="004868A4">
              <w:rPr>
                <w:rFonts w:ascii="Times New Roman" w:hAnsi="Times New Roman" w:cs="Times New Roman"/>
                <w:b/>
                <w:color w:val="FFFFFF" w:themeColor="background1"/>
                <w:sz w:val="20"/>
                <w:szCs w:val="20"/>
              </w:rPr>
              <w:t>CORRELAZIONE TRA VOTI, CONOSCENZE/ABILITA’/COMPETENZE</w:t>
            </w:r>
          </w:p>
        </w:tc>
      </w:tr>
    </w:tbl>
    <w:p w14:paraId="6841125E" w14:textId="77777777" w:rsidR="00E71024" w:rsidRPr="004868A4" w:rsidRDefault="00E71024" w:rsidP="00E71024">
      <w:pPr>
        <w:shd w:val="clear" w:color="auto" w:fill="FFFFFF"/>
        <w:rPr>
          <w:rFonts w:ascii="Times New Roman" w:eastAsia="Times New Roman" w:hAnsi="Times New Roman" w:cs="Times New Roman"/>
          <w:color w:val="000000"/>
          <w:sz w:val="20"/>
          <w:szCs w:val="20"/>
        </w:rPr>
      </w:pPr>
    </w:p>
    <w:tbl>
      <w:tblPr>
        <w:tblW w:w="11023" w:type="dxa"/>
        <w:tblLayout w:type="fixed"/>
        <w:tblLook w:val="04A0" w:firstRow="1" w:lastRow="0" w:firstColumn="1" w:lastColumn="0" w:noHBand="0" w:noVBand="1"/>
      </w:tblPr>
      <w:tblGrid>
        <w:gridCol w:w="817"/>
        <w:gridCol w:w="2929"/>
        <w:gridCol w:w="2883"/>
        <w:gridCol w:w="2126"/>
        <w:gridCol w:w="2268"/>
      </w:tblGrid>
      <w:tr w:rsidR="00E71024" w:rsidRPr="004868A4" w14:paraId="6195E012" w14:textId="77777777" w:rsidTr="008D383C">
        <w:tc>
          <w:tcPr>
            <w:tcW w:w="817" w:type="dxa"/>
            <w:shd w:val="clear" w:color="auto" w:fill="D9D9D9" w:themeFill="background1" w:themeFillShade="D9"/>
          </w:tcPr>
          <w:p w14:paraId="236A889A" w14:textId="77777777" w:rsidR="00E71024" w:rsidRPr="004868A4" w:rsidRDefault="00E71024" w:rsidP="00285D34">
            <w:pPr>
              <w:jc w:val="center"/>
              <w:rPr>
                <w:rFonts w:ascii="Times New Roman" w:hAnsi="Times New Roman" w:cs="Times New Roman"/>
                <w:b/>
                <w:sz w:val="20"/>
                <w:szCs w:val="20"/>
              </w:rPr>
            </w:pPr>
            <w:r w:rsidRPr="004868A4">
              <w:rPr>
                <w:rFonts w:ascii="Times New Roman" w:eastAsia="Times New Roman" w:hAnsi="Times New Roman" w:cs="Times New Roman"/>
                <w:color w:val="000000"/>
                <w:sz w:val="20"/>
                <w:szCs w:val="20"/>
              </w:rPr>
              <w:t>​</w:t>
            </w:r>
            <w:r w:rsidRPr="004868A4">
              <w:rPr>
                <w:rFonts w:ascii="Times New Roman" w:hAnsi="Times New Roman" w:cs="Times New Roman"/>
                <w:b/>
                <w:sz w:val="20"/>
                <w:szCs w:val="20"/>
              </w:rPr>
              <w:t>VOTO</w:t>
            </w:r>
          </w:p>
        </w:tc>
        <w:tc>
          <w:tcPr>
            <w:tcW w:w="2929" w:type="dxa"/>
            <w:shd w:val="clear" w:color="auto" w:fill="D9D9D9" w:themeFill="background1" w:themeFillShade="D9"/>
          </w:tcPr>
          <w:p w14:paraId="4907375D"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CONOSCENZE</w:t>
            </w:r>
          </w:p>
        </w:tc>
        <w:tc>
          <w:tcPr>
            <w:tcW w:w="2883" w:type="dxa"/>
            <w:shd w:val="clear" w:color="auto" w:fill="D9D9D9" w:themeFill="background1" w:themeFillShade="D9"/>
          </w:tcPr>
          <w:p w14:paraId="34E3C633"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COMPETENZE</w:t>
            </w:r>
          </w:p>
        </w:tc>
        <w:tc>
          <w:tcPr>
            <w:tcW w:w="2126" w:type="dxa"/>
            <w:shd w:val="clear" w:color="auto" w:fill="D9D9D9" w:themeFill="background1" w:themeFillShade="D9"/>
          </w:tcPr>
          <w:p w14:paraId="21375D15"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ABILITA’</w:t>
            </w:r>
          </w:p>
        </w:tc>
        <w:tc>
          <w:tcPr>
            <w:tcW w:w="2268" w:type="dxa"/>
            <w:shd w:val="clear" w:color="auto" w:fill="D9D9D9" w:themeFill="background1" w:themeFillShade="D9"/>
          </w:tcPr>
          <w:p w14:paraId="63FABE33"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GRADO DI</w:t>
            </w:r>
          </w:p>
          <w:p w14:paraId="255FA6FC" w14:textId="77777777" w:rsidR="00E71024" w:rsidRPr="004868A4" w:rsidRDefault="00E71024" w:rsidP="00285D34">
            <w:pPr>
              <w:jc w:val="center"/>
              <w:rPr>
                <w:rFonts w:ascii="Times New Roman" w:hAnsi="Times New Roman" w:cs="Times New Roman"/>
                <w:b/>
                <w:sz w:val="20"/>
                <w:szCs w:val="20"/>
              </w:rPr>
            </w:pPr>
            <w:r w:rsidRPr="004868A4">
              <w:rPr>
                <w:rFonts w:ascii="Times New Roman" w:hAnsi="Times New Roman" w:cs="Times New Roman"/>
                <w:b/>
                <w:sz w:val="20"/>
                <w:szCs w:val="20"/>
              </w:rPr>
              <w:t>PREPARAZIONE</w:t>
            </w:r>
          </w:p>
        </w:tc>
      </w:tr>
      <w:tr w:rsidR="00E71024" w:rsidRPr="004868A4" w14:paraId="17E91D98" w14:textId="77777777" w:rsidTr="008D383C">
        <w:tc>
          <w:tcPr>
            <w:tcW w:w="817" w:type="dxa"/>
          </w:tcPr>
          <w:p w14:paraId="4DC1FA2A" w14:textId="77777777" w:rsidR="00E71024" w:rsidRPr="004868A4" w:rsidRDefault="00E71024" w:rsidP="008D383C">
            <w:pPr>
              <w:jc w:val="center"/>
              <w:rPr>
                <w:rFonts w:ascii="Times New Roman" w:hAnsi="Times New Roman" w:cs="Times New Roman"/>
                <w:sz w:val="20"/>
                <w:szCs w:val="20"/>
              </w:rPr>
            </w:pPr>
            <w:r w:rsidRPr="004868A4">
              <w:rPr>
                <w:rFonts w:ascii="Times New Roman" w:hAnsi="Times New Roman" w:cs="Times New Roman"/>
                <w:sz w:val="20"/>
                <w:szCs w:val="20"/>
              </w:rPr>
              <w:t>1</w:t>
            </w:r>
          </w:p>
        </w:tc>
        <w:tc>
          <w:tcPr>
            <w:tcW w:w="2929" w:type="dxa"/>
          </w:tcPr>
          <w:p w14:paraId="25A6FF1E"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Non espresse</w:t>
            </w:r>
          </w:p>
        </w:tc>
        <w:tc>
          <w:tcPr>
            <w:tcW w:w="2883" w:type="dxa"/>
          </w:tcPr>
          <w:p w14:paraId="1295DDEB"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Non evidenziate</w:t>
            </w:r>
          </w:p>
        </w:tc>
        <w:tc>
          <w:tcPr>
            <w:tcW w:w="2126" w:type="dxa"/>
          </w:tcPr>
          <w:p w14:paraId="1A6F46CE"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Non attivate</w:t>
            </w:r>
          </w:p>
        </w:tc>
        <w:tc>
          <w:tcPr>
            <w:tcW w:w="2268" w:type="dxa"/>
          </w:tcPr>
          <w:p w14:paraId="660692C7" w14:textId="77777777" w:rsidR="00E7102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Insufficiente in modo gravissimo</w:t>
            </w:r>
          </w:p>
          <w:p w14:paraId="39FC1CC9" w14:textId="77777777" w:rsidR="008D383C" w:rsidRPr="004868A4" w:rsidRDefault="008D383C" w:rsidP="00285D34">
            <w:pPr>
              <w:jc w:val="both"/>
              <w:rPr>
                <w:rFonts w:ascii="Times New Roman" w:hAnsi="Times New Roman" w:cs="Times New Roman"/>
                <w:sz w:val="20"/>
                <w:szCs w:val="20"/>
              </w:rPr>
            </w:pPr>
          </w:p>
        </w:tc>
      </w:tr>
      <w:tr w:rsidR="00E71024" w:rsidRPr="004868A4" w14:paraId="7B7F91E9" w14:textId="77777777" w:rsidTr="008D383C">
        <w:tc>
          <w:tcPr>
            <w:tcW w:w="817" w:type="dxa"/>
          </w:tcPr>
          <w:p w14:paraId="65210A23" w14:textId="21A7AEB4" w:rsidR="00E71024" w:rsidRPr="004868A4" w:rsidRDefault="00E71024" w:rsidP="008D383C">
            <w:pPr>
              <w:jc w:val="center"/>
              <w:rPr>
                <w:rFonts w:ascii="Times New Roman" w:hAnsi="Times New Roman" w:cs="Times New Roman"/>
                <w:sz w:val="20"/>
                <w:szCs w:val="20"/>
              </w:rPr>
            </w:pPr>
            <w:r w:rsidRPr="004868A4">
              <w:rPr>
                <w:rFonts w:ascii="Times New Roman" w:hAnsi="Times New Roman" w:cs="Times New Roman"/>
                <w:sz w:val="20"/>
                <w:szCs w:val="20"/>
              </w:rPr>
              <w:t>2</w:t>
            </w:r>
          </w:p>
        </w:tc>
        <w:tc>
          <w:tcPr>
            <w:tcW w:w="2929" w:type="dxa"/>
          </w:tcPr>
          <w:p w14:paraId="3F8ECA37"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Molto frammentarie e comunque carenti di tutte le parti fondamentali</w:t>
            </w:r>
          </w:p>
        </w:tc>
        <w:tc>
          <w:tcPr>
            <w:tcW w:w="2883" w:type="dxa"/>
          </w:tcPr>
          <w:p w14:paraId="63F0703A"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Non riesce ad applicare le minime conoscenze acquisite</w:t>
            </w:r>
          </w:p>
        </w:tc>
        <w:tc>
          <w:tcPr>
            <w:tcW w:w="2126" w:type="dxa"/>
          </w:tcPr>
          <w:p w14:paraId="08BA047B" w14:textId="77777777" w:rsidR="00E7102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Compromesse dalla scarsità delle informazioni</w:t>
            </w:r>
          </w:p>
          <w:p w14:paraId="1A0E4F84" w14:textId="77777777" w:rsidR="008D383C" w:rsidRPr="004868A4" w:rsidRDefault="008D383C" w:rsidP="00285D34">
            <w:pPr>
              <w:jc w:val="both"/>
              <w:rPr>
                <w:rFonts w:ascii="Times New Roman" w:hAnsi="Times New Roman" w:cs="Times New Roman"/>
                <w:sz w:val="20"/>
                <w:szCs w:val="20"/>
              </w:rPr>
            </w:pPr>
          </w:p>
        </w:tc>
        <w:tc>
          <w:tcPr>
            <w:tcW w:w="2268" w:type="dxa"/>
          </w:tcPr>
          <w:p w14:paraId="320D4AC1"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Insufficiente in modo gravissimo</w:t>
            </w:r>
          </w:p>
          <w:p w14:paraId="42F992BF"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(Insufficiente)</w:t>
            </w:r>
          </w:p>
        </w:tc>
      </w:tr>
      <w:tr w:rsidR="00E71024" w:rsidRPr="004868A4" w14:paraId="44B1C1E8" w14:textId="77777777" w:rsidTr="008D383C">
        <w:tc>
          <w:tcPr>
            <w:tcW w:w="817" w:type="dxa"/>
          </w:tcPr>
          <w:p w14:paraId="680D8064" w14:textId="77777777" w:rsidR="00E71024" w:rsidRPr="004868A4" w:rsidRDefault="00E71024" w:rsidP="008D383C">
            <w:pPr>
              <w:jc w:val="center"/>
              <w:rPr>
                <w:rFonts w:ascii="Times New Roman" w:hAnsi="Times New Roman" w:cs="Times New Roman"/>
                <w:sz w:val="20"/>
                <w:szCs w:val="20"/>
              </w:rPr>
            </w:pPr>
            <w:r w:rsidRPr="004868A4">
              <w:rPr>
                <w:rFonts w:ascii="Times New Roman" w:hAnsi="Times New Roman" w:cs="Times New Roman"/>
                <w:sz w:val="20"/>
                <w:szCs w:val="20"/>
              </w:rPr>
              <w:t>3</w:t>
            </w:r>
          </w:p>
        </w:tc>
        <w:tc>
          <w:tcPr>
            <w:tcW w:w="2929" w:type="dxa"/>
          </w:tcPr>
          <w:p w14:paraId="69037A21"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Frammentarie e/o molto lacunose nelle parti fondamentali</w:t>
            </w:r>
          </w:p>
        </w:tc>
        <w:tc>
          <w:tcPr>
            <w:tcW w:w="2883" w:type="dxa"/>
          </w:tcPr>
          <w:p w14:paraId="7AACE018" w14:textId="77777777" w:rsidR="00E7102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Utilizza le conoscenze acquisite solo se instradato e guidato passo per passo; le esplicit</w:t>
            </w:r>
            <w:r w:rsidR="008D383C">
              <w:rPr>
                <w:rFonts w:ascii="Times New Roman" w:hAnsi="Times New Roman" w:cs="Times New Roman"/>
                <w:sz w:val="20"/>
                <w:szCs w:val="20"/>
              </w:rPr>
              <w:t>a in modo scorretto e improprio</w:t>
            </w:r>
          </w:p>
          <w:p w14:paraId="45714337" w14:textId="4F8CCEB4" w:rsidR="008D383C" w:rsidRPr="004868A4" w:rsidRDefault="008D383C" w:rsidP="00285D34">
            <w:pPr>
              <w:jc w:val="both"/>
              <w:rPr>
                <w:rFonts w:ascii="Times New Roman" w:hAnsi="Times New Roman" w:cs="Times New Roman"/>
                <w:sz w:val="20"/>
                <w:szCs w:val="20"/>
              </w:rPr>
            </w:pPr>
          </w:p>
        </w:tc>
        <w:tc>
          <w:tcPr>
            <w:tcW w:w="2126" w:type="dxa"/>
          </w:tcPr>
          <w:p w14:paraId="252C7F28" w14:textId="0137A36F"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Gravemente limitate da</w:t>
            </w:r>
            <w:r w:rsidR="008D383C">
              <w:rPr>
                <w:rFonts w:ascii="Times New Roman" w:hAnsi="Times New Roman" w:cs="Times New Roman"/>
                <w:sz w:val="20"/>
                <w:szCs w:val="20"/>
              </w:rPr>
              <w:t>lla scarsità delle informazioni</w:t>
            </w:r>
          </w:p>
        </w:tc>
        <w:tc>
          <w:tcPr>
            <w:tcW w:w="2268" w:type="dxa"/>
          </w:tcPr>
          <w:p w14:paraId="3716E3C5"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Insufficiente in modo gravissimo</w:t>
            </w:r>
          </w:p>
          <w:p w14:paraId="042CC5ED"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(Insufficiente)</w:t>
            </w:r>
          </w:p>
        </w:tc>
      </w:tr>
      <w:tr w:rsidR="00E71024" w:rsidRPr="004868A4" w14:paraId="1577E050" w14:textId="77777777" w:rsidTr="008D383C">
        <w:tc>
          <w:tcPr>
            <w:tcW w:w="817" w:type="dxa"/>
          </w:tcPr>
          <w:p w14:paraId="7268AC95" w14:textId="77777777" w:rsidR="00E71024" w:rsidRPr="004868A4" w:rsidRDefault="00E71024" w:rsidP="008D383C">
            <w:pPr>
              <w:jc w:val="center"/>
              <w:rPr>
                <w:rFonts w:ascii="Times New Roman" w:hAnsi="Times New Roman" w:cs="Times New Roman"/>
                <w:sz w:val="20"/>
                <w:szCs w:val="20"/>
              </w:rPr>
            </w:pPr>
            <w:r w:rsidRPr="004868A4">
              <w:rPr>
                <w:rFonts w:ascii="Times New Roman" w:hAnsi="Times New Roman" w:cs="Times New Roman"/>
                <w:sz w:val="20"/>
                <w:szCs w:val="20"/>
              </w:rPr>
              <w:t>4</w:t>
            </w:r>
          </w:p>
        </w:tc>
        <w:tc>
          <w:tcPr>
            <w:tcW w:w="2929" w:type="dxa"/>
          </w:tcPr>
          <w:p w14:paraId="34B1BF06"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Lacunose e limitate nelle parti fondamentali</w:t>
            </w:r>
          </w:p>
        </w:tc>
        <w:tc>
          <w:tcPr>
            <w:tcW w:w="2883" w:type="dxa"/>
          </w:tcPr>
          <w:p w14:paraId="21FA1C6D"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Applica le conoscenze minime acquisite solo se guidato nei passaggi chiave; le esplicita in modo improprio e impacciato</w:t>
            </w:r>
          </w:p>
        </w:tc>
        <w:tc>
          <w:tcPr>
            <w:tcW w:w="2126" w:type="dxa"/>
          </w:tcPr>
          <w:p w14:paraId="634AA78A" w14:textId="77777777" w:rsidR="00E7102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Controllo molto precario e discontinuo delle informazioni acquisite</w:t>
            </w:r>
          </w:p>
          <w:p w14:paraId="132153DF" w14:textId="77777777" w:rsidR="008D383C" w:rsidRPr="004868A4" w:rsidRDefault="008D383C" w:rsidP="00285D34">
            <w:pPr>
              <w:jc w:val="both"/>
              <w:rPr>
                <w:rFonts w:ascii="Times New Roman" w:hAnsi="Times New Roman" w:cs="Times New Roman"/>
                <w:sz w:val="20"/>
                <w:szCs w:val="20"/>
              </w:rPr>
            </w:pPr>
          </w:p>
        </w:tc>
        <w:tc>
          <w:tcPr>
            <w:tcW w:w="2268" w:type="dxa"/>
          </w:tcPr>
          <w:p w14:paraId="009B566D"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Insufficiente in modo grave</w:t>
            </w:r>
          </w:p>
          <w:p w14:paraId="624F40DA"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(Scarso)</w:t>
            </w:r>
          </w:p>
        </w:tc>
      </w:tr>
      <w:tr w:rsidR="00E71024" w:rsidRPr="004868A4" w14:paraId="51C1D5C9" w14:textId="77777777" w:rsidTr="008D383C">
        <w:tc>
          <w:tcPr>
            <w:tcW w:w="817" w:type="dxa"/>
          </w:tcPr>
          <w:p w14:paraId="32E51855" w14:textId="77777777" w:rsidR="00E71024" w:rsidRPr="004868A4" w:rsidRDefault="00E71024" w:rsidP="008D383C">
            <w:pPr>
              <w:jc w:val="center"/>
              <w:rPr>
                <w:rFonts w:ascii="Times New Roman" w:hAnsi="Times New Roman" w:cs="Times New Roman"/>
                <w:sz w:val="20"/>
                <w:szCs w:val="20"/>
              </w:rPr>
            </w:pPr>
            <w:r w:rsidRPr="004868A4">
              <w:rPr>
                <w:rFonts w:ascii="Times New Roman" w:hAnsi="Times New Roman" w:cs="Times New Roman"/>
                <w:sz w:val="20"/>
                <w:szCs w:val="20"/>
              </w:rPr>
              <w:t>5</w:t>
            </w:r>
          </w:p>
        </w:tc>
        <w:tc>
          <w:tcPr>
            <w:tcW w:w="2929" w:type="dxa"/>
          </w:tcPr>
          <w:p w14:paraId="19E3425B" w14:textId="71D104AA"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Limitate, superficiali,</w:t>
            </w:r>
            <w:r w:rsidR="008D383C">
              <w:rPr>
                <w:rFonts w:ascii="Times New Roman" w:hAnsi="Times New Roman" w:cs="Times New Roman"/>
                <w:sz w:val="20"/>
                <w:szCs w:val="20"/>
              </w:rPr>
              <w:t xml:space="preserve"> </w:t>
            </w:r>
            <w:r w:rsidRPr="004868A4">
              <w:rPr>
                <w:rFonts w:ascii="Times New Roman" w:hAnsi="Times New Roman" w:cs="Times New Roman"/>
                <w:sz w:val="20"/>
                <w:szCs w:val="20"/>
              </w:rPr>
              <w:t>non complete</w:t>
            </w:r>
          </w:p>
        </w:tc>
        <w:tc>
          <w:tcPr>
            <w:tcW w:w="2883" w:type="dxa"/>
          </w:tcPr>
          <w:p w14:paraId="551E001D" w14:textId="77777777" w:rsidR="00E7102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Applica le conoscenze apprese con difficoltà e imperfezioni, le esplicita in modo impreciso</w:t>
            </w:r>
          </w:p>
          <w:p w14:paraId="3E756FDB" w14:textId="77777777" w:rsidR="008D383C" w:rsidRPr="004868A4" w:rsidRDefault="008D383C" w:rsidP="00285D34">
            <w:pPr>
              <w:jc w:val="both"/>
              <w:rPr>
                <w:rFonts w:ascii="Times New Roman" w:hAnsi="Times New Roman" w:cs="Times New Roman"/>
                <w:sz w:val="20"/>
                <w:szCs w:val="20"/>
              </w:rPr>
            </w:pPr>
          </w:p>
        </w:tc>
        <w:tc>
          <w:tcPr>
            <w:tcW w:w="2126" w:type="dxa"/>
          </w:tcPr>
          <w:p w14:paraId="3A50F362" w14:textId="4E857B1E"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Gestisce con difficoltà  anche  situazioni,</w:t>
            </w:r>
            <w:r w:rsidR="008D383C">
              <w:rPr>
                <w:rFonts w:ascii="Times New Roman" w:hAnsi="Times New Roman" w:cs="Times New Roman"/>
                <w:sz w:val="20"/>
                <w:szCs w:val="20"/>
              </w:rPr>
              <w:t xml:space="preserve"> </w:t>
            </w:r>
            <w:r w:rsidRPr="004868A4">
              <w:rPr>
                <w:rFonts w:ascii="Times New Roman" w:hAnsi="Times New Roman" w:cs="Times New Roman"/>
                <w:sz w:val="20"/>
                <w:szCs w:val="20"/>
              </w:rPr>
              <w:t>semplici.</w:t>
            </w:r>
          </w:p>
        </w:tc>
        <w:tc>
          <w:tcPr>
            <w:tcW w:w="2268" w:type="dxa"/>
          </w:tcPr>
          <w:p w14:paraId="4E95D3BD"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Insufficiente in modo lieve</w:t>
            </w:r>
          </w:p>
          <w:p w14:paraId="64E8CB08"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(Mediocre)</w:t>
            </w:r>
          </w:p>
        </w:tc>
      </w:tr>
      <w:tr w:rsidR="00E71024" w:rsidRPr="004868A4" w14:paraId="0BB0C2AA" w14:textId="77777777" w:rsidTr="008D383C">
        <w:tc>
          <w:tcPr>
            <w:tcW w:w="817" w:type="dxa"/>
          </w:tcPr>
          <w:p w14:paraId="14335EBB" w14:textId="77777777" w:rsidR="00E71024" w:rsidRPr="004868A4" w:rsidRDefault="00E71024" w:rsidP="008D383C">
            <w:pPr>
              <w:jc w:val="center"/>
              <w:rPr>
                <w:rFonts w:ascii="Times New Roman" w:hAnsi="Times New Roman" w:cs="Times New Roman"/>
                <w:sz w:val="20"/>
                <w:szCs w:val="20"/>
              </w:rPr>
            </w:pPr>
            <w:r w:rsidRPr="004868A4">
              <w:rPr>
                <w:rFonts w:ascii="Times New Roman" w:hAnsi="Times New Roman" w:cs="Times New Roman"/>
                <w:sz w:val="20"/>
                <w:szCs w:val="20"/>
              </w:rPr>
              <w:t>6</w:t>
            </w:r>
          </w:p>
        </w:tc>
        <w:tc>
          <w:tcPr>
            <w:tcW w:w="2929" w:type="dxa"/>
          </w:tcPr>
          <w:p w14:paraId="11C5F631"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Sufficienti rispetto agli obiettivi minimi, sebbene non approfonditi</w:t>
            </w:r>
          </w:p>
        </w:tc>
        <w:tc>
          <w:tcPr>
            <w:tcW w:w="2883" w:type="dxa"/>
          </w:tcPr>
          <w:p w14:paraId="7AF73B10" w14:textId="4FA3F5B7" w:rsidR="00E7102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Applica le conoscenze senza commettere errori sostanziali; le esplicita in modo semplice ma corretto; guidato, individua gli eleme</w:t>
            </w:r>
            <w:r w:rsidR="008D383C">
              <w:rPr>
                <w:rFonts w:ascii="Times New Roman" w:hAnsi="Times New Roman" w:cs="Times New Roman"/>
                <w:sz w:val="20"/>
                <w:szCs w:val="20"/>
              </w:rPr>
              <w:t>nti base e li pone in relazione</w:t>
            </w:r>
          </w:p>
          <w:p w14:paraId="72826980" w14:textId="77777777" w:rsidR="008D383C" w:rsidRPr="004868A4" w:rsidRDefault="008D383C" w:rsidP="00285D34">
            <w:pPr>
              <w:jc w:val="both"/>
              <w:rPr>
                <w:rFonts w:ascii="Times New Roman" w:hAnsi="Times New Roman" w:cs="Times New Roman"/>
                <w:sz w:val="20"/>
                <w:szCs w:val="20"/>
              </w:rPr>
            </w:pPr>
          </w:p>
        </w:tc>
        <w:tc>
          <w:tcPr>
            <w:tcW w:w="2126" w:type="dxa"/>
          </w:tcPr>
          <w:p w14:paraId="10163A15"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Rielabora sufficientemente le informazioni acquisite e gestisce situazioni semplici</w:t>
            </w:r>
          </w:p>
        </w:tc>
        <w:tc>
          <w:tcPr>
            <w:tcW w:w="2268" w:type="dxa"/>
          </w:tcPr>
          <w:p w14:paraId="3FBEDE5E"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Sufficiente, limitata ai dati essenziali</w:t>
            </w:r>
          </w:p>
          <w:p w14:paraId="18659278"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(Sufficiente)</w:t>
            </w:r>
          </w:p>
        </w:tc>
      </w:tr>
      <w:tr w:rsidR="00E71024" w:rsidRPr="004868A4" w14:paraId="4B681FC8" w14:textId="77777777" w:rsidTr="008D383C">
        <w:tc>
          <w:tcPr>
            <w:tcW w:w="817" w:type="dxa"/>
          </w:tcPr>
          <w:p w14:paraId="1728A8A9" w14:textId="77777777" w:rsidR="00E71024" w:rsidRPr="004868A4" w:rsidRDefault="00E71024" w:rsidP="008D383C">
            <w:pPr>
              <w:jc w:val="center"/>
              <w:rPr>
                <w:rFonts w:ascii="Times New Roman" w:hAnsi="Times New Roman" w:cs="Times New Roman"/>
                <w:sz w:val="20"/>
                <w:szCs w:val="20"/>
              </w:rPr>
            </w:pPr>
            <w:r w:rsidRPr="004868A4">
              <w:rPr>
                <w:rFonts w:ascii="Times New Roman" w:hAnsi="Times New Roman" w:cs="Times New Roman"/>
                <w:sz w:val="20"/>
                <w:szCs w:val="20"/>
              </w:rPr>
              <w:t>7</w:t>
            </w:r>
          </w:p>
        </w:tc>
        <w:tc>
          <w:tcPr>
            <w:tcW w:w="2929" w:type="dxa"/>
          </w:tcPr>
          <w:p w14:paraId="0DDB1804"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 xml:space="preserve">Acquisizione di tutti i contenuti sostanziali, coordinamento dei dati appresi </w:t>
            </w:r>
          </w:p>
        </w:tc>
        <w:tc>
          <w:tcPr>
            <w:tcW w:w="2883" w:type="dxa"/>
          </w:tcPr>
          <w:p w14:paraId="420A5690" w14:textId="77777777" w:rsidR="00E7102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 xml:space="preserve">Applica le conoscenze apprese anche a problemi complessi sebbene con qualche imperfezione; le esplicita in modo corretto e compiuto </w:t>
            </w:r>
          </w:p>
          <w:p w14:paraId="293502E8" w14:textId="77777777" w:rsidR="008D383C" w:rsidRPr="004868A4" w:rsidRDefault="008D383C" w:rsidP="00285D34">
            <w:pPr>
              <w:jc w:val="both"/>
              <w:rPr>
                <w:rFonts w:ascii="Times New Roman" w:hAnsi="Times New Roman" w:cs="Times New Roman"/>
                <w:sz w:val="20"/>
                <w:szCs w:val="20"/>
              </w:rPr>
            </w:pPr>
          </w:p>
        </w:tc>
        <w:tc>
          <w:tcPr>
            <w:tcW w:w="2126" w:type="dxa"/>
          </w:tcPr>
          <w:p w14:paraId="71BD539F"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Rielabora le informazioni in modo corretto e sa sostanzialmente gestire situazioni nuove</w:t>
            </w:r>
          </w:p>
        </w:tc>
        <w:tc>
          <w:tcPr>
            <w:tcW w:w="2268" w:type="dxa"/>
          </w:tcPr>
          <w:p w14:paraId="073DF6B2"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Soddisfacente, coordinata nei dati appresi</w:t>
            </w:r>
          </w:p>
          <w:p w14:paraId="6F2DCEEC"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(Discreto)</w:t>
            </w:r>
          </w:p>
        </w:tc>
      </w:tr>
      <w:tr w:rsidR="00E71024" w:rsidRPr="004868A4" w14:paraId="3D75FAD3" w14:textId="77777777" w:rsidTr="008D383C">
        <w:tc>
          <w:tcPr>
            <w:tcW w:w="817" w:type="dxa"/>
          </w:tcPr>
          <w:p w14:paraId="749812CC" w14:textId="77777777" w:rsidR="00E71024" w:rsidRPr="004868A4" w:rsidRDefault="00E71024" w:rsidP="008D383C">
            <w:pPr>
              <w:jc w:val="center"/>
              <w:rPr>
                <w:rFonts w:ascii="Times New Roman" w:hAnsi="Times New Roman" w:cs="Times New Roman"/>
                <w:sz w:val="20"/>
                <w:szCs w:val="20"/>
              </w:rPr>
            </w:pPr>
            <w:r w:rsidRPr="004868A4">
              <w:rPr>
                <w:rFonts w:ascii="Times New Roman" w:hAnsi="Times New Roman" w:cs="Times New Roman"/>
                <w:sz w:val="20"/>
                <w:szCs w:val="20"/>
              </w:rPr>
              <w:t>8</w:t>
            </w:r>
          </w:p>
        </w:tc>
        <w:tc>
          <w:tcPr>
            <w:tcW w:w="2929" w:type="dxa"/>
          </w:tcPr>
          <w:p w14:paraId="0915FF78"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Acquisizione di tutti i contenuti sostanziali, con approfondimenti personali e trasversali</w:t>
            </w:r>
          </w:p>
        </w:tc>
        <w:tc>
          <w:tcPr>
            <w:tcW w:w="2883" w:type="dxa"/>
          </w:tcPr>
          <w:p w14:paraId="60164ED0" w14:textId="77777777" w:rsidR="00E7102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Applica autonomamente le conoscenze anche a problemi complessi, le esplicita con proprietà linguistica e compie analisi corrette</w:t>
            </w:r>
          </w:p>
          <w:p w14:paraId="2BF64CAD" w14:textId="77777777" w:rsidR="008D383C" w:rsidRPr="004868A4" w:rsidRDefault="008D383C" w:rsidP="00285D34">
            <w:pPr>
              <w:jc w:val="both"/>
              <w:rPr>
                <w:rFonts w:ascii="Times New Roman" w:hAnsi="Times New Roman" w:cs="Times New Roman"/>
                <w:sz w:val="20"/>
                <w:szCs w:val="20"/>
              </w:rPr>
            </w:pPr>
          </w:p>
        </w:tc>
        <w:tc>
          <w:tcPr>
            <w:tcW w:w="2126" w:type="dxa"/>
          </w:tcPr>
          <w:p w14:paraId="22E85786"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Rielabora le informazioni in modo corretto e significativo anche in situazioni nuove</w:t>
            </w:r>
          </w:p>
        </w:tc>
        <w:tc>
          <w:tcPr>
            <w:tcW w:w="2268" w:type="dxa"/>
          </w:tcPr>
          <w:p w14:paraId="46727EE1"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Ampia, completa di tutti i dati fondamentali</w:t>
            </w:r>
          </w:p>
          <w:p w14:paraId="317A575B"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(Buono)</w:t>
            </w:r>
          </w:p>
        </w:tc>
      </w:tr>
      <w:tr w:rsidR="00E71024" w:rsidRPr="004868A4" w14:paraId="652B2EAE" w14:textId="77777777" w:rsidTr="008D383C">
        <w:tc>
          <w:tcPr>
            <w:tcW w:w="817" w:type="dxa"/>
          </w:tcPr>
          <w:p w14:paraId="72245667" w14:textId="77777777" w:rsidR="00E71024" w:rsidRPr="004868A4" w:rsidRDefault="00E71024" w:rsidP="008D383C">
            <w:pPr>
              <w:jc w:val="center"/>
              <w:rPr>
                <w:rFonts w:ascii="Times New Roman" w:hAnsi="Times New Roman" w:cs="Times New Roman"/>
                <w:sz w:val="20"/>
                <w:szCs w:val="20"/>
              </w:rPr>
            </w:pPr>
            <w:r w:rsidRPr="004868A4">
              <w:rPr>
                <w:rFonts w:ascii="Times New Roman" w:hAnsi="Times New Roman" w:cs="Times New Roman"/>
                <w:sz w:val="20"/>
                <w:szCs w:val="20"/>
              </w:rPr>
              <w:t>9</w:t>
            </w:r>
          </w:p>
        </w:tc>
        <w:tc>
          <w:tcPr>
            <w:tcW w:w="2929" w:type="dxa"/>
          </w:tcPr>
          <w:p w14:paraId="7713A0E1"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Organiche articolate e con approfondimenti autonomi</w:t>
            </w:r>
          </w:p>
        </w:tc>
        <w:tc>
          <w:tcPr>
            <w:tcW w:w="2883" w:type="dxa"/>
          </w:tcPr>
          <w:p w14:paraId="52DA5987" w14:textId="77777777" w:rsidR="00E7102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Applica le conoscenze in modo corretto e autonomo anche a problemi complessi; le esplicita in modo fluido e sicuro utilizzando linguaggio tecnico; compie analisi approfondite e individua precise correlazioni</w:t>
            </w:r>
          </w:p>
          <w:p w14:paraId="470FD47E" w14:textId="77777777" w:rsidR="008D383C" w:rsidRPr="004868A4" w:rsidRDefault="008D383C" w:rsidP="00285D34">
            <w:pPr>
              <w:jc w:val="both"/>
              <w:rPr>
                <w:rFonts w:ascii="Times New Roman" w:hAnsi="Times New Roman" w:cs="Times New Roman"/>
                <w:sz w:val="20"/>
                <w:szCs w:val="20"/>
              </w:rPr>
            </w:pPr>
          </w:p>
        </w:tc>
        <w:tc>
          <w:tcPr>
            <w:tcW w:w="2126" w:type="dxa"/>
          </w:tcPr>
          <w:p w14:paraId="4557D03F"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Rielabora in modo corretto e critico ed esercita un controllo costante e intelligente delle informazioni acquisite</w:t>
            </w:r>
          </w:p>
        </w:tc>
        <w:tc>
          <w:tcPr>
            <w:tcW w:w="2268" w:type="dxa"/>
          </w:tcPr>
          <w:p w14:paraId="54DCDEFF"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Completa, organica, approfondita, consapevole</w:t>
            </w:r>
          </w:p>
          <w:p w14:paraId="3863BBDF"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(Ottimo)</w:t>
            </w:r>
          </w:p>
        </w:tc>
      </w:tr>
      <w:tr w:rsidR="00E71024" w:rsidRPr="004868A4" w14:paraId="17421899" w14:textId="77777777" w:rsidTr="008D383C">
        <w:tc>
          <w:tcPr>
            <w:tcW w:w="817" w:type="dxa"/>
          </w:tcPr>
          <w:p w14:paraId="44AAACCA" w14:textId="38E5E172" w:rsidR="00E71024" w:rsidRPr="004868A4" w:rsidRDefault="00E71024" w:rsidP="008D383C">
            <w:pPr>
              <w:jc w:val="center"/>
              <w:rPr>
                <w:rFonts w:ascii="Times New Roman" w:hAnsi="Times New Roman" w:cs="Times New Roman"/>
                <w:sz w:val="20"/>
                <w:szCs w:val="20"/>
              </w:rPr>
            </w:pPr>
            <w:r w:rsidRPr="004868A4">
              <w:rPr>
                <w:rFonts w:ascii="Times New Roman" w:hAnsi="Times New Roman" w:cs="Times New Roman"/>
                <w:sz w:val="20"/>
                <w:szCs w:val="20"/>
              </w:rPr>
              <w:t>10</w:t>
            </w:r>
          </w:p>
        </w:tc>
        <w:tc>
          <w:tcPr>
            <w:tcW w:w="2929" w:type="dxa"/>
          </w:tcPr>
          <w:p w14:paraId="62B3AA95"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Organiche, consapevoli, approfondite, con incursioni in campi inesplorati</w:t>
            </w:r>
          </w:p>
        </w:tc>
        <w:tc>
          <w:tcPr>
            <w:tcW w:w="2883" w:type="dxa"/>
          </w:tcPr>
          <w:p w14:paraId="21A3F0DF"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Applica le conoscenze in modo corretto e autonomo anche a problemi complessi e trova da solo soluzioni migliori; le espone in modo fluido e sicuro utilizzando linguaggio tecnico e un lessico appropriato a contesti diversi</w:t>
            </w:r>
          </w:p>
        </w:tc>
        <w:tc>
          <w:tcPr>
            <w:tcW w:w="2126" w:type="dxa"/>
          </w:tcPr>
          <w:p w14:paraId="1DA97353" w14:textId="77777777" w:rsidR="00E7102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Sa rielaborare in modo efficace approfondire in modo autonomo e critico situazioni complesse con originalità e creatività; ha attuato il percorso di interiorizzazione</w:t>
            </w:r>
          </w:p>
          <w:p w14:paraId="295C4D37" w14:textId="77777777" w:rsidR="008D383C" w:rsidRPr="004868A4" w:rsidRDefault="008D383C" w:rsidP="00285D34">
            <w:pPr>
              <w:jc w:val="both"/>
              <w:rPr>
                <w:rFonts w:ascii="Times New Roman" w:hAnsi="Times New Roman" w:cs="Times New Roman"/>
                <w:sz w:val="20"/>
                <w:szCs w:val="20"/>
              </w:rPr>
            </w:pPr>
          </w:p>
        </w:tc>
        <w:tc>
          <w:tcPr>
            <w:tcW w:w="2268" w:type="dxa"/>
          </w:tcPr>
          <w:p w14:paraId="550B0548"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Completa, organica, approfondita, consapevole e originale</w:t>
            </w:r>
          </w:p>
          <w:p w14:paraId="22D66DE1" w14:textId="77777777" w:rsidR="00E71024" w:rsidRPr="004868A4" w:rsidRDefault="00E71024" w:rsidP="00285D34">
            <w:pPr>
              <w:jc w:val="both"/>
              <w:rPr>
                <w:rFonts w:ascii="Times New Roman" w:hAnsi="Times New Roman" w:cs="Times New Roman"/>
                <w:sz w:val="20"/>
                <w:szCs w:val="20"/>
              </w:rPr>
            </w:pPr>
            <w:r w:rsidRPr="004868A4">
              <w:rPr>
                <w:rFonts w:ascii="Times New Roman" w:hAnsi="Times New Roman" w:cs="Times New Roman"/>
                <w:sz w:val="20"/>
                <w:szCs w:val="20"/>
              </w:rPr>
              <w:t>(Lodevole)</w:t>
            </w:r>
          </w:p>
        </w:tc>
      </w:tr>
    </w:tbl>
    <w:p w14:paraId="5DB66079" w14:textId="77777777" w:rsidR="00E71024" w:rsidRPr="004868A4" w:rsidRDefault="00E71024" w:rsidP="00E71024">
      <w:pPr>
        <w:jc w:val="both"/>
        <w:rPr>
          <w:rFonts w:ascii="Times New Roman" w:hAnsi="Times New Roman" w:cs="Times New Roman"/>
          <w:sz w:val="20"/>
          <w:szCs w:val="20"/>
        </w:rPr>
      </w:pPr>
    </w:p>
    <w:p w14:paraId="389FF952" w14:textId="77777777" w:rsidR="00E71024" w:rsidRPr="004868A4" w:rsidRDefault="00E71024" w:rsidP="00E71024">
      <w:pPr>
        <w:jc w:val="both"/>
        <w:rPr>
          <w:rFonts w:ascii="Times New Roman" w:hAnsi="Times New Roman" w:cs="Times New Roman"/>
          <w:sz w:val="20"/>
          <w:szCs w:val="20"/>
        </w:rPr>
      </w:pPr>
    </w:p>
    <w:tbl>
      <w:tblPr>
        <w:tblW w:w="0" w:type="auto"/>
        <w:shd w:val="clear" w:color="auto" w:fill="808080" w:themeFill="background1" w:themeFillShade="80"/>
        <w:tblLook w:val="04A0" w:firstRow="1" w:lastRow="0" w:firstColumn="1" w:lastColumn="0" w:noHBand="0" w:noVBand="1"/>
      </w:tblPr>
      <w:tblGrid>
        <w:gridCol w:w="10881"/>
      </w:tblGrid>
      <w:tr w:rsidR="00E71024" w:rsidRPr="004868A4" w14:paraId="0230B4F9" w14:textId="77777777" w:rsidTr="00393237">
        <w:tc>
          <w:tcPr>
            <w:tcW w:w="10881" w:type="dxa"/>
            <w:shd w:val="clear" w:color="auto" w:fill="808080" w:themeFill="background1" w:themeFillShade="80"/>
            <w:vAlign w:val="center"/>
          </w:tcPr>
          <w:p w14:paraId="6C2C7FD3" w14:textId="77777777" w:rsidR="00E71024" w:rsidRPr="004868A4" w:rsidRDefault="00E71024" w:rsidP="00285D34">
            <w:pPr>
              <w:spacing w:line="360" w:lineRule="auto"/>
              <w:jc w:val="center"/>
              <w:rPr>
                <w:rFonts w:ascii="Times New Roman" w:hAnsi="Times New Roman" w:cs="Times New Roman"/>
                <w:b/>
                <w:color w:val="FFFFFF" w:themeColor="background1"/>
                <w:sz w:val="20"/>
                <w:szCs w:val="20"/>
              </w:rPr>
            </w:pPr>
            <w:r w:rsidRPr="004868A4">
              <w:rPr>
                <w:rFonts w:ascii="Times New Roman" w:hAnsi="Times New Roman" w:cs="Times New Roman"/>
                <w:b/>
                <w:color w:val="FFFFFF" w:themeColor="background1"/>
                <w:sz w:val="20"/>
                <w:szCs w:val="20"/>
              </w:rPr>
              <w:t>INTERVENTI DI RECUPERO E APPROFONDIMENTO</w:t>
            </w:r>
          </w:p>
        </w:tc>
      </w:tr>
    </w:tbl>
    <w:p w14:paraId="5F542B80" w14:textId="77777777" w:rsidR="00E71024" w:rsidRPr="004868A4" w:rsidRDefault="00E71024" w:rsidP="00393237">
      <w:pPr>
        <w:jc w:val="both"/>
        <w:rPr>
          <w:rFonts w:ascii="Times New Roman" w:hAnsi="Times New Roman" w:cs="Times New Roman"/>
          <w:sz w:val="20"/>
          <w:szCs w:val="20"/>
        </w:rPr>
      </w:pPr>
      <w:r w:rsidRPr="004868A4">
        <w:rPr>
          <w:rFonts w:ascii="Times New Roman" w:hAnsi="Times New Roman" w:cs="Times New Roman"/>
          <w:sz w:val="20"/>
          <w:szCs w:val="20"/>
        </w:rPr>
        <w:t>Per le ore di recupero, in coerenza con il PTOF, si adopereranno le seguenti strategie:</w:t>
      </w:r>
    </w:p>
    <w:p w14:paraId="3B15BAE5" w14:textId="77777777" w:rsidR="00E71024" w:rsidRPr="004868A4" w:rsidRDefault="00E71024" w:rsidP="001057CE">
      <w:pPr>
        <w:pStyle w:val="Paragrafoelenco"/>
        <w:numPr>
          <w:ilvl w:val="0"/>
          <w:numId w:val="120"/>
        </w:numPr>
        <w:jc w:val="both"/>
        <w:rPr>
          <w:rFonts w:ascii="Times New Roman" w:hAnsi="Times New Roman" w:cs="Times New Roman"/>
          <w:sz w:val="20"/>
          <w:szCs w:val="20"/>
        </w:rPr>
      </w:pPr>
      <w:r w:rsidRPr="004868A4">
        <w:rPr>
          <w:rFonts w:ascii="Times New Roman" w:hAnsi="Times New Roman" w:cs="Times New Roman"/>
          <w:sz w:val="20"/>
          <w:szCs w:val="20"/>
        </w:rPr>
        <w:t>Riproposizione dei contenuti in forma diversificata</w:t>
      </w:r>
    </w:p>
    <w:p w14:paraId="4BAFC486" w14:textId="77777777" w:rsidR="00E71024" w:rsidRPr="004868A4" w:rsidRDefault="00E71024" w:rsidP="001057CE">
      <w:pPr>
        <w:pStyle w:val="Paragrafoelenco"/>
        <w:numPr>
          <w:ilvl w:val="0"/>
          <w:numId w:val="120"/>
        </w:numPr>
        <w:jc w:val="both"/>
        <w:rPr>
          <w:rFonts w:ascii="Times New Roman" w:hAnsi="Times New Roman" w:cs="Times New Roman"/>
          <w:sz w:val="20"/>
          <w:szCs w:val="20"/>
        </w:rPr>
      </w:pPr>
      <w:r w:rsidRPr="004868A4">
        <w:rPr>
          <w:rFonts w:ascii="Times New Roman" w:hAnsi="Times New Roman" w:cs="Times New Roman"/>
          <w:sz w:val="20"/>
          <w:szCs w:val="20"/>
        </w:rPr>
        <w:t>Attività guidata a crescente livello di difficoltà</w:t>
      </w:r>
    </w:p>
    <w:p w14:paraId="62571B19" w14:textId="0262422F" w:rsidR="00393237" w:rsidRPr="00393237" w:rsidRDefault="00E71024" w:rsidP="001057CE">
      <w:pPr>
        <w:pStyle w:val="Paragrafoelenco"/>
        <w:numPr>
          <w:ilvl w:val="0"/>
          <w:numId w:val="120"/>
        </w:numPr>
        <w:jc w:val="both"/>
        <w:rPr>
          <w:rFonts w:ascii="Times New Roman" w:hAnsi="Times New Roman" w:cs="Times New Roman"/>
          <w:sz w:val="20"/>
          <w:szCs w:val="20"/>
        </w:rPr>
      </w:pPr>
      <w:r w:rsidRPr="004868A4">
        <w:rPr>
          <w:rFonts w:ascii="Times New Roman" w:hAnsi="Times New Roman" w:cs="Times New Roman"/>
          <w:sz w:val="20"/>
          <w:szCs w:val="20"/>
        </w:rPr>
        <w:t xml:space="preserve">Esercitazioni per migliorare </w:t>
      </w:r>
      <w:r w:rsidR="00393237">
        <w:rPr>
          <w:rFonts w:ascii="Times New Roman" w:hAnsi="Times New Roman" w:cs="Times New Roman"/>
          <w:sz w:val="20"/>
          <w:szCs w:val="20"/>
        </w:rPr>
        <w:t>il metodo di studio e di lavoro</w:t>
      </w:r>
    </w:p>
    <w:p w14:paraId="4C187BED" w14:textId="77777777" w:rsidR="00393237" w:rsidRPr="00B6319D" w:rsidRDefault="00393237" w:rsidP="00393237">
      <w:pPr>
        <w:pStyle w:val="Paragrafoelenco"/>
        <w:jc w:val="both"/>
        <w:rPr>
          <w:rFonts w:ascii="Times New Roman" w:hAnsi="Times New Roman" w:cs="Times New Roman"/>
          <w:sz w:val="16"/>
          <w:szCs w:val="16"/>
        </w:rPr>
      </w:pPr>
    </w:p>
    <w:tbl>
      <w:tblPr>
        <w:tblW w:w="0" w:type="auto"/>
        <w:shd w:val="clear" w:color="auto" w:fill="808080" w:themeFill="background1" w:themeFillShade="80"/>
        <w:tblLook w:val="04A0" w:firstRow="1" w:lastRow="0" w:firstColumn="1" w:lastColumn="0" w:noHBand="0" w:noVBand="1"/>
      </w:tblPr>
      <w:tblGrid>
        <w:gridCol w:w="10881"/>
      </w:tblGrid>
      <w:tr w:rsidR="00E71024" w:rsidRPr="004868A4" w14:paraId="13B18109" w14:textId="77777777" w:rsidTr="00393237">
        <w:tc>
          <w:tcPr>
            <w:tcW w:w="10881" w:type="dxa"/>
            <w:shd w:val="clear" w:color="auto" w:fill="808080" w:themeFill="background1" w:themeFillShade="80"/>
            <w:vAlign w:val="center"/>
          </w:tcPr>
          <w:p w14:paraId="45D83D39" w14:textId="77777777" w:rsidR="00E71024" w:rsidRPr="004868A4" w:rsidRDefault="00E71024" w:rsidP="00393237">
            <w:pPr>
              <w:spacing w:line="360" w:lineRule="auto"/>
              <w:ind w:right="-1010"/>
              <w:jc w:val="center"/>
              <w:rPr>
                <w:rFonts w:ascii="Times New Roman" w:hAnsi="Times New Roman" w:cs="Times New Roman"/>
                <w:b/>
                <w:color w:val="FFFFFF" w:themeColor="background1"/>
                <w:sz w:val="20"/>
                <w:szCs w:val="20"/>
              </w:rPr>
            </w:pPr>
            <w:r w:rsidRPr="004868A4">
              <w:rPr>
                <w:rFonts w:ascii="Times New Roman" w:hAnsi="Times New Roman" w:cs="Times New Roman"/>
                <w:b/>
                <w:color w:val="FFFFFF" w:themeColor="background1"/>
                <w:sz w:val="20"/>
                <w:szCs w:val="20"/>
              </w:rPr>
              <w:t>MODALITA’ DI APPROFONDIMENTO</w:t>
            </w:r>
          </w:p>
        </w:tc>
      </w:tr>
    </w:tbl>
    <w:p w14:paraId="4941F80E" w14:textId="77777777" w:rsidR="00E71024" w:rsidRPr="00393237" w:rsidRDefault="00E71024" w:rsidP="001057CE">
      <w:pPr>
        <w:pStyle w:val="Paragrafoelenco"/>
        <w:numPr>
          <w:ilvl w:val="0"/>
          <w:numId w:val="152"/>
        </w:numPr>
        <w:spacing w:after="200"/>
        <w:ind w:left="709" w:hanging="284"/>
        <w:jc w:val="both"/>
        <w:rPr>
          <w:rFonts w:ascii="Times New Roman" w:hAnsi="Times New Roman" w:cs="Times New Roman"/>
          <w:b/>
          <w:sz w:val="20"/>
          <w:szCs w:val="20"/>
        </w:rPr>
      </w:pPr>
      <w:r w:rsidRPr="00393237">
        <w:rPr>
          <w:rFonts w:ascii="Times New Roman" w:hAnsi="Times New Roman" w:cs="Times New Roman"/>
          <w:sz w:val="20"/>
          <w:szCs w:val="20"/>
        </w:rPr>
        <w:t>Rielaborazione e problematizzazione dei contenuti</w:t>
      </w:r>
    </w:p>
    <w:p w14:paraId="02D60D7A" w14:textId="77777777" w:rsidR="00E71024" w:rsidRPr="004868A4" w:rsidRDefault="00E71024" w:rsidP="001057CE">
      <w:pPr>
        <w:pStyle w:val="Paragrafoelenco"/>
        <w:numPr>
          <w:ilvl w:val="0"/>
          <w:numId w:val="152"/>
        </w:numPr>
        <w:spacing w:after="200"/>
        <w:ind w:left="709" w:hanging="284"/>
        <w:jc w:val="both"/>
        <w:rPr>
          <w:rFonts w:ascii="Times New Roman" w:hAnsi="Times New Roman" w:cs="Times New Roman"/>
          <w:b/>
          <w:sz w:val="20"/>
          <w:szCs w:val="20"/>
        </w:rPr>
      </w:pPr>
      <w:r w:rsidRPr="004868A4">
        <w:rPr>
          <w:rFonts w:ascii="Times New Roman" w:hAnsi="Times New Roman" w:cs="Times New Roman"/>
          <w:sz w:val="20"/>
          <w:szCs w:val="20"/>
        </w:rPr>
        <w:t>Impulso allo spirito critico e alla creatività</w:t>
      </w:r>
    </w:p>
    <w:p w14:paraId="68CFB35F" w14:textId="0D4D61F0" w:rsidR="00E71024" w:rsidRPr="004868A4" w:rsidRDefault="00E71024" w:rsidP="001057CE">
      <w:pPr>
        <w:pStyle w:val="Paragrafoelenco"/>
        <w:numPr>
          <w:ilvl w:val="0"/>
          <w:numId w:val="152"/>
        </w:numPr>
        <w:spacing w:after="200"/>
        <w:ind w:left="709" w:hanging="284"/>
        <w:jc w:val="both"/>
        <w:rPr>
          <w:rFonts w:ascii="Times New Roman" w:hAnsi="Times New Roman" w:cs="Times New Roman"/>
          <w:b/>
          <w:sz w:val="20"/>
          <w:szCs w:val="20"/>
        </w:rPr>
      </w:pPr>
      <w:r w:rsidRPr="004868A4">
        <w:rPr>
          <w:rFonts w:ascii="Times New Roman" w:hAnsi="Times New Roman" w:cs="Times New Roman"/>
          <w:sz w:val="20"/>
          <w:szCs w:val="20"/>
        </w:rPr>
        <w:t>Esercitazioni per affinare il metodo di studio e di lavoro</w:t>
      </w:r>
    </w:p>
    <w:tbl>
      <w:tblPr>
        <w:tblW w:w="0" w:type="auto"/>
        <w:shd w:val="clear" w:color="auto" w:fill="808080" w:themeFill="background1" w:themeFillShade="80"/>
        <w:tblLook w:val="04A0" w:firstRow="1" w:lastRow="0" w:firstColumn="1" w:lastColumn="0" w:noHBand="0" w:noVBand="1"/>
      </w:tblPr>
      <w:tblGrid>
        <w:gridCol w:w="9696"/>
      </w:tblGrid>
      <w:tr w:rsidR="00E71024" w:rsidRPr="004868A4" w14:paraId="2A5E5821" w14:textId="77777777" w:rsidTr="00D73836">
        <w:tc>
          <w:tcPr>
            <w:tcW w:w="9696" w:type="dxa"/>
            <w:shd w:val="clear" w:color="auto" w:fill="808080" w:themeFill="background1" w:themeFillShade="80"/>
            <w:vAlign w:val="center"/>
          </w:tcPr>
          <w:p w14:paraId="03212A3F" w14:textId="77777777" w:rsidR="00E71024" w:rsidRPr="004868A4" w:rsidRDefault="00E71024" w:rsidP="00285D34">
            <w:pPr>
              <w:spacing w:line="360" w:lineRule="auto"/>
              <w:jc w:val="center"/>
              <w:rPr>
                <w:rFonts w:ascii="Times New Roman" w:hAnsi="Times New Roman" w:cs="Times New Roman"/>
                <w:b/>
                <w:color w:val="FFFFFF" w:themeColor="background1"/>
                <w:sz w:val="20"/>
                <w:szCs w:val="20"/>
              </w:rPr>
            </w:pPr>
            <w:r w:rsidRPr="004868A4">
              <w:rPr>
                <w:rFonts w:ascii="Times New Roman" w:hAnsi="Times New Roman" w:cs="Times New Roman"/>
                <w:b/>
                <w:color w:val="FFFFFF" w:themeColor="background1"/>
                <w:sz w:val="20"/>
                <w:szCs w:val="20"/>
              </w:rPr>
              <w:t>ATTIVITA’ PREVISTE PER VALORIZZAZIONE DELLE ECCELLENZE</w:t>
            </w:r>
          </w:p>
        </w:tc>
      </w:tr>
    </w:tbl>
    <w:p w14:paraId="23A614AC" w14:textId="77777777" w:rsidR="00E71024" w:rsidRPr="00393237" w:rsidRDefault="00E71024" w:rsidP="001057CE">
      <w:pPr>
        <w:pStyle w:val="Paragrafoelenco"/>
        <w:numPr>
          <w:ilvl w:val="0"/>
          <w:numId w:val="153"/>
        </w:numPr>
        <w:jc w:val="both"/>
        <w:rPr>
          <w:rFonts w:ascii="Times New Roman" w:hAnsi="Times New Roman" w:cs="Times New Roman"/>
          <w:sz w:val="20"/>
          <w:szCs w:val="20"/>
        </w:rPr>
      </w:pPr>
      <w:r w:rsidRPr="00393237">
        <w:rPr>
          <w:rFonts w:ascii="Times New Roman" w:hAnsi="Times New Roman" w:cs="Times New Roman"/>
          <w:sz w:val="20"/>
          <w:szCs w:val="20"/>
        </w:rPr>
        <w:t>Impulso allo spirito critico e alla creatività</w:t>
      </w:r>
    </w:p>
    <w:p w14:paraId="3573D531" w14:textId="77777777" w:rsidR="00E71024" w:rsidRDefault="00E71024" w:rsidP="001057CE">
      <w:pPr>
        <w:pStyle w:val="Paragrafoelenco"/>
        <w:numPr>
          <w:ilvl w:val="0"/>
          <w:numId w:val="153"/>
        </w:numPr>
        <w:jc w:val="both"/>
        <w:rPr>
          <w:rFonts w:ascii="Times New Roman" w:hAnsi="Times New Roman" w:cs="Times New Roman"/>
          <w:sz w:val="20"/>
          <w:szCs w:val="20"/>
        </w:rPr>
      </w:pPr>
      <w:r w:rsidRPr="004868A4">
        <w:rPr>
          <w:rFonts w:ascii="Times New Roman" w:hAnsi="Times New Roman" w:cs="Times New Roman"/>
          <w:sz w:val="20"/>
          <w:szCs w:val="20"/>
        </w:rPr>
        <w:t>Esercitazione per affinare il metodo di studio e di lavoro</w:t>
      </w:r>
    </w:p>
    <w:p w14:paraId="79EA0FCC" w14:textId="77777777" w:rsidR="00393237" w:rsidRPr="00B6319D" w:rsidRDefault="00393237" w:rsidP="00393237">
      <w:pPr>
        <w:pStyle w:val="Paragrafoelenco"/>
        <w:jc w:val="both"/>
        <w:rPr>
          <w:rFonts w:ascii="Times New Roman" w:hAnsi="Times New Roman" w:cs="Times New Roman"/>
          <w:sz w:val="16"/>
          <w:szCs w:val="16"/>
        </w:rPr>
      </w:pPr>
    </w:p>
    <w:tbl>
      <w:tblPr>
        <w:tblW w:w="0" w:type="auto"/>
        <w:shd w:val="clear" w:color="auto" w:fill="808080" w:themeFill="background1" w:themeFillShade="80"/>
        <w:tblLook w:val="04A0" w:firstRow="1" w:lastRow="0" w:firstColumn="1" w:lastColumn="0" w:noHBand="0" w:noVBand="1"/>
      </w:tblPr>
      <w:tblGrid>
        <w:gridCol w:w="10881"/>
      </w:tblGrid>
      <w:tr w:rsidR="00E71024" w:rsidRPr="004868A4" w14:paraId="54E9724C" w14:textId="77777777" w:rsidTr="00D73836">
        <w:tc>
          <w:tcPr>
            <w:tcW w:w="10881" w:type="dxa"/>
            <w:shd w:val="clear" w:color="auto" w:fill="808080" w:themeFill="background1" w:themeFillShade="80"/>
            <w:vAlign w:val="center"/>
          </w:tcPr>
          <w:p w14:paraId="37C67E56" w14:textId="77777777" w:rsidR="00E71024" w:rsidRPr="004868A4" w:rsidRDefault="00E71024" w:rsidP="00285D34">
            <w:pPr>
              <w:spacing w:line="360" w:lineRule="auto"/>
              <w:jc w:val="center"/>
              <w:rPr>
                <w:rFonts w:ascii="Times New Roman" w:hAnsi="Times New Roman" w:cs="Times New Roman"/>
                <w:b/>
                <w:color w:val="FFFFFF" w:themeColor="background1"/>
                <w:sz w:val="20"/>
                <w:szCs w:val="20"/>
              </w:rPr>
            </w:pPr>
            <w:r w:rsidRPr="004868A4">
              <w:rPr>
                <w:rFonts w:ascii="Times New Roman" w:hAnsi="Times New Roman" w:cs="Times New Roman"/>
                <w:b/>
                <w:color w:val="FFFFFF" w:themeColor="background1"/>
                <w:sz w:val="20"/>
                <w:szCs w:val="20"/>
              </w:rPr>
              <w:t>MODALITA’ DI COMUNICAZIONE CON LE FAMIGLIE</w:t>
            </w:r>
          </w:p>
        </w:tc>
      </w:tr>
    </w:tbl>
    <w:p w14:paraId="1F0151DB" w14:textId="77777777" w:rsidR="00E71024" w:rsidRPr="00393237" w:rsidRDefault="00E71024" w:rsidP="001057CE">
      <w:pPr>
        <w:pStyle w:val="Paragrafoelenco"/>
        <w:numPr>
          <w:ilvl w:val="0"/>
          <w:numId w:val="154"/>
        </w:numPr>
        <w:rPr>
          <w:rFonts w:ascii="Times New Roman" w:hAnsi="Times New Roman" w:cs="Times New Roman"/>
          <w:sz w:val="20"/>
          <w:szCs w:val="20"/>
        </w:rPr>
      </w:pPr>
      <w:r w:rsidRPr="00393237">
        <w:rPr>
          <w:rFonts w:ascii="Times New Roman" w:hAnsi="Times New Roman" w:cs="Times New Roman"/>
          <w:sz w:val="20"/>
          <w:szCs w:val="20"/>
        </w:rPr>
        <w:t>Colloqui generali o ricevimenti settimanali</w:t>
      </w:r>
    </w:p>
    <w:p w14:paraId="46ADB459" w14:textId="76CDCC41" w:rsidR="00E71024" w:rsidRPr="004A404C" w:rsidRDefault="00393237" w:rsidP="001057CE">
      <w:pPr>
        <w:pStyle w:val="Paragrafoelenco"/>
        <w:numPr>
          <w:ilvl w:val="0"/>
          <w:numId w:val="154"/>
        </w:numPr>
        <w:rPr>
          <w:rFonts w:ascii="Times New Roman" w:hAnsi="Times New Roman" w:cs="Times New Roman"/>
          <w:sz w:val="20"/>
          <w:szCs w:val="20"/>
        </w:rPr>
      </w:pPr>
      <w:r>
        <w:rPr>
          <w:rFonts w:ascii="Times New Roman" w:hAnsi="Times New Roman" w:cs="Times New Roman"/>
          <w:sz w:val="20"/>
          <w:szCs w:val="20"/>
        </w:rPr>
        <w:t>Comunicazioni telefoniche</w:t>
      </w:r>
    </w:p>
    <w:p w14:paraId="10EC8257" w14:textId="77777777" w:rsidR="00E71024" w:rsidRPr="004868A4" w:rsidRDefault="00E71024" w:rsidP="00E71024">
      <w:pPr>
        <w:jc w:val="center"/>
        <w:rPr>
          <w:rFonts w:ascii="Times New Roman" w:hAnsi="Times New Roman" w:cs="Times New Roman"/>
          <w:b/>
          <w:sz w:val="20"/>
          <w:szCs w:val="20"/>
        </w:rPr>
      </w:pPr>
    </w:p>
    <w:p w14:paraId="48898011" w14:textId="77777777" w:rsidR="00BF64F5" w:rsidRPr="00BF64F5" w:rsidRDefault="00BF64F5" w:rsidP="00F738F2">
      <w:pPr>
        <w:spacing w:line="244" w:lineRule="auto"/>
        <w:ind w:right="856"/>
        <w:rPr>
          <w:b/>
          <w:sz w:val="22"/>
          <w:szCs w:val="22"/>
        </w:rPr>
      </w:pPr>
    </w:p>
    <w:p w14:paraId="2C63A6D9" w14:textId="78499F63" w:rsidR="00BF64F5" w:rsidRPr="00F738F2" w:rsidRDefault="00F738F2" w:rsidP="002E07F4">
      <w:pPr>
        <w:ind w:left="1097" w:right="856"/>
        <w:jc w:val="center"/>
        <w:rPr>
          <w:rFonts w:ascii="Times New Roman" w:hAnsi="Times New Roman" w:cs="Times New Roman"/>
          <w:b/>
          <w:bCs/>
          <w:smallCaps/>
          <w:color w:val="FF0000"/>
          <w:sz w:val="22"/>
          <w:szCs w:val="22"/>
        </w:rPr>
      </w:pPr>
      <w:r w:rsidRPr="00F738F2">
        <w:rPr>
          <w:rFonts w:ascii="Times New Roman" w:hAnsi="Times New Roman" w:cs="Times New Roman"/>
          <w:b/>
          <w:bCs/>
          <w:smallCaps/>
          <w:color w:val="FF0000"/>
          <w:sz w:val="22"/>
          <w:szCs w:val="22"/>
        </w:rPr>
        <w:t>Dipartimento</w:t>
      </w:r>
      <w:r w:rsidR="00BF64F5" w:rsidRPr="00F738F2">
        <w:rPr>
          <w:rFonts w:ascii="Times New Roman" w:hAnsi="Times New Roman" w:cs="Times New Roman"/>
          <w:b/>
          <w:bCs/>
          <w:smallCaps/>
          <w:color w:val="FF0000"/>
          <w:sz w:val="22"/>
          <w:szCs w:val="22"/>
        </w:rPr>
        <w:t xml:space="preserve"> D</w:t>
      </w:r>
      <w:r w:rsidRPr="00F738F2">
        <w:rPr>
          <w:rFonts w:ascii="Times New Roman" w:hAnsi="Times New Roman" w:cs="Times New Roman"/>
          <w:b/>
          <w:bCs/>
          <w:smallCaps/>
          <w:color w:val="FF0000"/>
          <w:sz w:val="22"/>
          <w:szCs w:val="22"/>
        </w:rPr>
        <w:t>i</w:t>
      </w:r>
      <w:r w:rsidR="00BF64F5" w:rsidRPr="00F738F2">
        <w:rPr>
          <w:rFonts w:ascii="Times New Roman" w:hAnsi="Times New Roman" w:cs="Times New Roman"/>
          <w:b/>
          <w:bCs/>
          <w:smallCaps/>
          <w:color w:val="FF0000"/>
          <w:sz w:val="22"/>
          <w:szCs w:val="22"/>
        </w:rPr>
        <w:t xml:space="preserve"> S</w:t>
      </w:r>
      <w:r w:rsidRPr="00F738F2">
        <w:rPr>
          <w:rFonts w:ascii="Times New Roman" w:hAnsi="Times New Roman" w:cs="Times New Roman"/>
          <w:b/>
          <w:bCs/>
          <w:smallCaps/>
          <w:color w:val="FF0000"/>
          <w:sz w:val="22"/>
          <w:szCs w:val="22"/>
        </w:rPr>
        <w:t xml:space="preserve">cienze Motorie e Sportive </w:t>
      </w:r>
    </w:p>
    <w:p w14:paraId="6E7633B6" w14:textId="08CD2725" w:rsidR="00BF64F5" w:rsidRPr="00F738F2" w:rsidRDefault="00F738F2" w:rsidP="002E07F4">
      <w:pPr>
        <w:ind w:left="1097" w:right="856"/>
        <w:jc w:val="center"/>
        <w:rPr>
          <w:rFonts w:ascii="Times New Roman" w:hAnsi="Times New Roman" w:cs="Times New Roman"/>
          <w:b/>
          <w:i/>
          <w:sz w:val="20"/>
          <w:szCs w:val="20"/>
        </w:rPr>
      </w:pPr>
      <w:r w:rsidRPr="00F738F2">
        <w:rPr>
          <w:rFonts w:ascii="Times New Roman" w:hAnsi="Times New Roman" w:cs="Times New Roman"/>
          <w:b/>
          <w:i/>
          <w:sz w:val="20"/>
          <w:szCs w:val="20"/>
        </w:rPr>
        <w:t>ASSE DEI LINGUAGGI</w:t>
      </w:r>
    </w:p>
    <w:p w14:paraId="78E5FC3E" w14:textId="77777777" w:rsidR="00BF64F5" w:rsidRPr="002E07F4" w:rsidRDefault="00BF64F5" w:rsidP="002E07F4">
      <w:pPr>
        <w:pStyle w:val="Corpodeltesto"/>
        <w:spacing w:after="0"/>
        <w:rPr>
          <w:rFonts w:ascii="Times New Roman" w:hAnsi="Times New Roman" w:cs="Times New Roman"/>
          <w:b/>
          <w:szCs w:val="20"/>
        </w:rPr>
      </w:pPr>
    </w:p>
    <w:p w14:paraId="7E85DC2C" w14:textId="5C8628E5" w:rsidR="00BF64F5" w:rsidRPr="002E07F4" w:rsidRDefault="00BF64F5" w:rsidP="002E07F4">
      <w:pPr>
        <w:ind w:right="856"/>
        <w:rPr>
          <w:rFonts w:ascii="Times New Roman" w:hAnsi="Times New Roman" w:cs="Times New Roman"/>
          <w:b/>
          <w:color w:val="0000FF"/>
          <w:sz w:val="20"/>
          <w:szCs w:val="20"/>
        </w:rPr>
      </w:pPr>
      <w:r w:rsidRPr="002E07F4">
        <w:rPr>
          <w:rFonts w:ascii="Times New Roman" w:hAnsi="Times New Roman" w:cs="Times New Roman"/>
          <w:b/>
          <w:color w:val="0000FF"/>
          <w:sz w:val="20"/>
          <w:szCs w:val="20"/>
        </w:rPr>
        <w:t>L</w:t>
      </w:r>
      <w:r w:rsidR="002E07F4" w:rsidRPr="002E07F4">
        <w:rPr>
          <w:rFonts w:ascii="Times New Roman" w:hAnsi="Times New Roman" w:cs="Times New Roman"/>
          <w:b/>
          <w:color w:val="0000FF"/>
          <w:sz w:val="20"/>
          <w:szCs w:val="20"/>
        </w:rPr>
        <w:t xml:space="preserve">inee </w:t>
      </w:r>
      <w:r w:rsidR="002E07F4">
        <w:rPr>
          <w:rFonts w:ascii="Times New Roman" w:hAnsi="Times New Roman" w:cs="Times New Roman"/>
          <w:b/>
          <w:color w:val="0000FF"/>
          <w:sz w:val="20"/>
          <w:szCs w:val="20"/>
        </w:rPr>
        <w:t>generali e competenze di ambito</w:t>
      </w:r>
    </w:p>
    <w:p w14:paraId="705C8E99" w14:textId="77777777" w:rsidR="00BF64F5" w:rsidRPr="002E07F4" w:rsidRDefault="00BF64F5" w:rsidP="00DB0675">
      <w:pPr>
        <w:pStyle w:val="Corpodeltesto"/>
        <w:spacing w:after="0"/>
        <w:ind w:left="142" w:right="63" w:hanging="142"/>
        <w:rPr>
          <w:rFonts w:ascii="Times New Roman" w:hAnsi="Times New Roman" w:cs="Times New Roman"/>
          <w:szCs w:val="20"/>
        </w:rPr>
      </w:pPr>
      <w:r w:rsidRPr="002E07F4">
        <w:rPr>
          <w:rFonts w:ascii="Times New Roman" w:hAnsi="Times New Roman" w:cs="Times New Roman"/>
          <w:szCs w:val="20"/>
        </w:rPr>
        <w:t>Concorrere alla formazione e allo sviluppo dell’area corporea e motoria della personalità sollecitando la conoscenza e la padronanza del proprio corpo mediante esperienze motorie varie e progressivamente più complesse.</w:t>
      </w:r>
    </w:p>
    <w:p w14:paraId="29D78549" w14:textId="77777777" w:rsidR="00BF64F5" w:rsidRPr="002E07F4" w:rsidRDefault="00BF64F5" w:rsidP="00DB0675">
      <w:pPr>
        <w:pStyle w:val="Corpodeltesto"/>
        <w:spacing w:after="0"/>
        <w:ind w:left="142" w:right="63" w:hanging="142"/>
        <w:rPr>
          <w:rFonts w:ascii="Times New Roman" w:hAnsi="Times New Roman" w:cs="Times New Roman"/>
          <w:szCs w:val="20"/>
        </w:rPr>
      </w:pPr>
      <w:r w:rsidRPr="002E07F4">
        <w:rPr>
          <w:rFonts w:ascii="Times New Roman" w:hAnsi="Times New Roman" w:cs="Times New Roman"/>
          <w:szCs w:val="20"/>
        </w:rPr>
        <w:t>Favorire la presa di coscienza della propria corporeità per superare le difficoltà e le contraddizioni tipiche dell’età ed arrivare alla formazione di una personalità equilibrata e stabile mediante:</w:t>
      </w:r>
    </w:p>
    <w:p w14:paraId="4C21052E" w14:textId="77777777" w:rsidR="00BF64F5" w:rsidRPr="002E07F4" w:rsidRDefault="00BF64F5" w:rsidP="002E07F4">
      <w:pPr>
        <w:pStyle w:val="Paragrafoelenco"/>
        <w:widowControl w:val="0"/>
        <w:numPr>
          <w:ilvl w:val="0"/>
          <w:numId w:val="159"/>
        </w:numPr>
        <w:tabs>
          <w:tab w:val="left" w:pos="257"/>
        </w:tabs>
        <w:ind w:firstLine="0"/>
        <w:contextualSpacing w:val="0"/>
        <w:rPr>
          <w:rFonts w:ascii="Times New Roman" w:hAnsi="Times New Roman" w:cs="Times New Roman"/>
          <w:sz w:val="20"/>
          <w:szCs w:val="20"/>
        </w:rPr>
      </w:pPr>
      <w:r w:rsidRPr="002E07F4">
        <w:rPr>
          <w:rFonts w:ascii="Times New Roman" w:hAnsi="Times New Roman" w:cs="Times New Roman"/>
          <w:sz w:val="20"/>
          <w:szCs w:val="20"/>
        </w:rPr>
        <w:t>consapevolezza delle proprie capacità e dei propri limiti e relativo sforzo per</w:t>
      </w:r>
      <w:r w:rsidRPr="002E07F4">
        <w:rPr>
          <w:rFonts w:ascii="Times New Roman" w:hAnsi="Times New Roman" w:cs="Times New Roman"/>
          <w:spacing w:val="-4"/>
          <w:sz w:val="20"/>
          <w:szCs w:val="20"/>
        </w:rPr>
        <w:t xml:space="preserve"> </w:t>
      </w:r>
      <w:r w:rsidRPr="002E07F4">
        <w:rPr>
          <w:rFonts w:ascii="Times New Roman" w:hAnsi="Times New Roman" w:cs="Times New Roman"/>
          <w:sz w:val="20"/>
          <w:szCs w:val="20"/>
        </w:rPr>
        <w:t>migliorarsi</w:t>
      </w:r>
    </w:p>
    <w:p w14:paraId="3786EA86" w14:textId="77777777" w:rsidR="00DB0675" w:rsidRDefault="00BF64F5" w:rsidP="00DB0675">
      <w:pPr>
        <w:pStyle w:val="Paragrafoelenco"/>
        <w:widowControl w:val="0"/>
        <w:numPr>
          <w:ilvl w:val="0"/>
          <w:numId w:val="159"/>
        </w:numPr>
        <w:tabs>
          <w:tab w:val="left" w:pos="257"/>
        </w:tabs>
        <w:ind w:left="256" w:hanging="142"/>
        <w:contextualSpacing w:val="0"/>
        <w:rPr>
          <w:rFonts w:ascii="Times New Roman" w:hAnsi="Times New Roman" w:cs="Times New Roman"/>
          <w:sz w:val="20"/>
          <w:szCs w:val="20"/>
        </w:rPr>
      </w:pPr>
      <w:r w:rsidRPr="002E07F4">
        <w:rPr>
          <w:rFonts w:ascii="Times New Roman" w:hAnsi="Times New Roman" w:cs="Times New Roman"/>
          <w:sz w:val="20"/>
          <w:szCs w:val="20"/>
        </w:rPr>
        <w:t>esperienze motorie di collaborazione e gestione di situazioni personali e</w:t>
      </w:r>
      <w:r w:rsidRPr="002E07F4">
        <w:rPr>
          <w:rFonts w:ascii="Times New Roman" w:hAnsi="Times New Roman" w:cs="Times New Roman"/>
          <w:spacing w:val="-2"/>
          <w:sz w:val="20"/>
          <w:szCs w:val="20"/>
        </w:rPr>
        <w:t xml:space="preserve"> </w:t>
      </w:r>
      <w:r w:rsidRPr="002E07F4">
        <w:rPr>
          <w:rFonts w:ascii="Times New Roman" w:hAnsi="Times New Roman" w:cs="Times New Roman"/>
          <w:sz w:val="20"/>
          <w:szCs w:val="20"/>
        </w:rPr>
        <w:t>relazionali</w:t>
      </w:r>
    </w:p>
    <w:p w14:paraId="2088AD9B" w14:textId="77777777" w:rsidR="00DB0675" w:rsidRPr="00DB0675" w:rsidRDefault="00DB0675" w:rsidP="00DB0675">
      <w:pPr>
        <w:pStyle w:val="Paragrafoelenco"/>
        <w:widowControl w:val="0"/>
        <w:tabs>
          <w:tab w:val="left" w:pos="0"/>
        </w:tabs>
        <w:ind w:left="0"/>
        <w:contextualSpacing w:val="0"/>
        <w:rPr>
          <w:rFonts w:ascii="Times New Roman" w:hAnsi="Times New Roman" w:cs="Times New Roman"/>
          <w:color w:val="0000FF"/>
          <w:sz w:val="20"/>
          <w:szCs w:val="20"/>
        </w:rPr>
      </w:pPr>
    </w:p>
    <w:p w14:paraId="28E4A396" w14:textId="4DDFDF5C" w:rsidR="00BF64F5" w:rsidRPr="00DB0675" w:rsidRDefault="00DB0675" w:rsidP="00DB0675">
      <w:pPr>
        <w:pStyle w:val="Paragrafoelenco"/>
        <w:widowControl w:val="0"/>
        <w:tabs>
          <w:tab w:val="left" w:pos="0"/>
        </w:tabs>
        <w:ind w:left="0"/>
        <w:contextualSpacing w:val="0"/>
        <w:rPr>
          <w:rFonts w:ascii="Times New Roman" w:hAnsi="Times New Roman" w:cs="Times New Roman"/>
          <w:b/>
          <w:color w:val="0000FF"/>
          <w:sz w:val="20"/>
          <w:szCs w:val="20"/>
        </w:rPr>
      </w:pPr>
      <w:r w:rsidRPr="00DB0675">
        <w:rPr>
          <w:rFonts w:ascii="Times New Roman" w:hAnsi="Times New Roman" w:cs="Times New Roman"/>
          <w:b/>
          <w:color w:val="0000FF"/>
          <w:sz w:val="20"/>
          <w:szCs w:val="20"/>
        </w:rPr>
        <w:t xml:space="preserve">Obiettivi specifici e Competenze </w:t>
      </w:r>
    </w:p>
    <w:p w14:paraId="1DBAFDB1" w14:textId="77777777" w:rsidR="00F738F2" w:rsidRPr="00F738F2" w:rsidRDefault="00F738F2" w:rsidP="00F738F2">
      <w:pPr>
        <w:pStyle w:val="Titolo2"/>
        <w:tabs>
          <w:tab w:val="left" w:pos="0"/>
        </w:tabs>
        <w:spacing w:before="0"/>
        <w:ind w:left="0" w:right="2165"/>
        <w:rPr>
          <w:sz w:val="16"/>
          <w:szCs w:val="16"/>
        </w:rPr>
      </w:pPr>
    </w:p>
    <w:p w14:paraId="66647CDE" w14:textId="416368DF" w:rsidR="00BF64F5" w:rsidRPr="00F738F2" w:rsidRDefault="00DB0675" w:rsidP="00F738F2">
      <w:pPr>
        <w:pStyle w:val="Titolo2"/>
        <w:tabs>
          <w:tab w:val="left" w:pos="0"/>
        </w:tabs>
        <w:spacing w:before="0"/>
        <w:ind w:left="0" w:right="2165"/>
        <w:rPr>
          <w:sz w:val="20"/>
          <w:szCs w:val="20"/>
        </w:rPr>
      </w:pPr>
      <w:r w:rsidRPr="00DB0675">
        <w:rPr>
          <w:sz w:val="20"/>
          <w:szCs w:val="20"/>
        </w:rPr>
        <w:t>BIENNIO</w:t>
      </w:r>
    </w:p>
    <w:p w14:paraId="38174683" w14:textId="77777777" w:rsidR="00BF64F5" w:rsidRPr="002E07F4" w:rsidRDefault="00BF64F5" w:rsidP="00DB0675">
      <w:pPr>
        <w:pStyle w:val="Paragrafoelenco"/>
        <w:widowControl w:val="0"/>
        <w:numPr>
          <w:ilvl w:val="0"/>
          <w:numId w:val="158"/>
        </w:numPr>
        <w:tabs>
          <w:tab w:val="left" w:pos="408"/>
        </w:tabs>
        <w:ind w:left="-142" w:firstLine="142"/>
        <w:contextualSpacing w:val="0"/>
        <w:rPr>
          <w:rFonts w:ascii="Times New Roman" w:hAnsi="Times New Roman" w:cs="Times New Roman"/>
          <w:b/>
          <w:sz w:val="20"/>
          <w:szCs w:val="20"/>
        </w:rPr>
      </w:pPr>
      <w:r w:rsidRPr="002E07F4">
        <w:rPr>
          <w:rFonts w:ascii="Times New Roman" w:hAnsi="Times New Roman" w:cs="Times New Roman"/>
          <w:b/>
          <w:sz w:val="20"/>
          <w:szCs w:val="20"/>
        </w:rPr>
        <w:t>Potenziamento delle capacità</w:t>
      </w:r>
      <w:r w:rsidRPr="002E07F4">
        <w:rPr>
          <w:rFonts w:ascii="Times New Roman" w:hAnsi="Times New Roman" w:cs="Times New Roman"/>
          <w:b/>
          <w:spacing w:val="-9"/>
          <w:sz w:val="20"/>
          <w:szCs w:val="20"/>
        </w:rPr>
        <w:t xml:space="preserve"> </w:t>
      </w:r>
      <w:r w:rsidRPr="002E07F4">
        <w:rPr>
          <w:rFonts w:ascii="Times New Roman" w:hAnsi="Times New Roman" w:cs="Times New Roman"/>
          <w:b/>
          <w:sz w:val="20"/>
          <w:szCs w:val="20"/>
        </w:rPr>
        <w:t>condizionali</w:t>
      </w:r>
    </w:p>
    <w:p w14:paraId="11A6B1DE" w14:textId="77777777" w:rsidR="00DB0675" w:rsidRDefault="00BF64F5" w:rsidP="00DB0675">
      <w:pPr>
        <w:pStyle w:val="Corpodeltesto"/>
        <w:spacing w:after="0"/>
        <w:ind w:left="-142" w:right="7342" w:firstLine="142"/>
        <w:rPr>
          <w:rFonts w:ascii="Times New Roman" w:hAnsi="Times New Roman" w:cs="Times New Roman"/>
          <w:szCs w:val="20"/>
        </w:rPr>
      </w:pPr>
      <w:r w:rsidRPr="002E07F4">
        <w:rPr>
          <w:rFonts w:ascii="Times New Roman" w:hAnsi="Times New Roman" w:cs="Times New Roman"/>
          <w:szCs w:val="20"/>
        </w:rPr>
        <w:t xml:space="preserve">Modulo 1 : Resistenza </w:t>
      </w:r>
    </w:p>
    <w:p w14:paraId="2B2C86C8" w14:textId="48F4B05E" w:rsidR="00DB0675" w:rsidRDefault="00BF64F5" w:rsidP="00DB0675">
      <w:pPr>
        <w:pStyle w:val="Corpodeltesto"/>
        <w:spacing w:after="0"/>
        <w:ind w:left="-142" w:right="7342" w:firstLine="142"/>
        <w:rPr>
          <w:rFonts w:ascii="Times New Roman" w:hAnsi="Times New Roman" w:cs="Times New Roman"/>
          <w:szCs w:val="20"/>
        </w:rPr>
      </w:pPr>
      <w:r w:rsidRPr="002E07F4">
        <w:rPr>
          <w:rFonts w:ascii="Times New Roman" w:hAnsi="Times New Roman" w:cs="Times New Roman"/>
          <w:szCs w:val="20"/>
        </w:rPr>
        <w:t xml:space="preserve">Modulo 2 : Forza </w:t>
      </w:r>
    </w:p>
    <w:p w14:paraId="6FF8DEB6" w14:textId="663B728E" w:rsidR="00BF64F5" w:rsidRPr="002E07F4" w:rsidRDefault="00BF64F5" w:rsidP="00DB0675">
      <w:pPr>
        <w:pStyle w:val="Corpodeltesto"/>
        <w:spacing w:after="0"/>
        <w:ind w:left="-142" w:right="7342" w:firstLine="142"/>
        <w:rPr>
          <w:rFonts w:ascii="Times New Roman" w:hAnsi="Times New Roman" w:cs="Times New Roman"/>
          <w:szCs w:val="20"/>
        </w:rPr>
      </w:pPr>
      <w:r w:rsidRPr="002E07F4">
        <w:rPr>
          <w:rFonts w:ascii="Times New Roman" w:hAnsi="Times New Roman" w:cs="Times New Roman"/>
          <w:szCs w:val="20"/>
        </w:rPr>
        <w:t>Modulo 3 : Velocità</w:t>
      </w:r>
    </w:p>
    <w:p w14:paraId="3984E521" w14:textId="77777777" w:rsidR="00BF64F5" w:rsidRPr="002E07F4" w:rsidRDefault="00BF64F5" w:rsidP="00DB0675">
      <w:pPr>
        <w:pStyle w:val="Corpodeltesto"/>
        <w:spacing w:after="0"/>
        <w:ind w:left="-142" w:right="63" w:firstLine="142"/>
        <w:rPr>
          <w:rFonts w:ascii="Times New Roman" w:hAnsi="Times New Roman" w:cs="Times New Roman"/>
          <w:szCs w:val="20"/>
        </w:rPr>
      </w:pPr>
      <w:r w:rsidRPr="002E07F4">
        <w:rPr>
          <w:rFonts w:ascii="Times New Roman" w:hAnsi="Times New Roman" w:cs="Times New Roman"/>
          <w:szCs w:val="20"/>
        </w:rPr>
        <w:t>Modulo 4 : Mobilità Articolare</w:t>
      </w:r>
    </w:p>
    <w:p w14:paraId="3A56E3F4" w14:textId="77777777" w:rsidR="00BF64F5" w:rsidRPr="002E07F4" w:rsidRDefault="00BF64F5" w:rsidP="00DB0675">
      <w:pPr>
        <w:pStyle w:val="Titolo3"/>
        <w:spacing w:before="0"/>
        <w:ind w:left="-142" w:right="63" w:firstLine="142"/>
        <w:rPr>
          <w:rFonts w:ascii="Times New Roman" w:hAnsi="Times New Roman" w:cs="Times New Roman"/>
          <w:sz w:val="20"/>
          <w:szCs w:val="20"/>
        </w:rPr>
      </w:pPr>
      <w:r w:rsidRPr="00DB0675">
        <w:rPr>
          <w:rFonts w:ascii="Times New Roman" w:hAnsi="Times New Roman" w:cs="Times New Roman"/>
          <w:color w:val="auto"/>
          <w:sz w:val="20"/>
          <w:szCs w:val="20"/>
        </w:rPr>
        <w:t>Conoscenze</w:t>
      </w:r>
    </w:p>
    <w:p w14:paraId="3273CDA0" w14:textId="77777777" w:rsidR="00BF64F5" w:rsidRPr="002E07F4" w:rsidRDefault="00BF64F5" w:rsidP="00DB0675">
      <w:pPr>
        <w:pStyle w:val="Corpodeltesto"/>
        <w:spacing w:after="0"/>
        <w:ind w:left="-142" w:right="63" w:firstLine="142"/>
        <w:rPr>
          <w:rFonts w:ascii="Times New Roman" w:hAnsi="Times New Roman" w:cs="Times New Roman"/>
          <w:szCs w:val="20"/>
        </w:rPr>
      </w:pPr>
      <w:r w:rsidRPr="002E07F4">
        <w:rPr>
          <w:rFonts w:ascii="Times New Roman" w:hAnsi="Times New Roman" w:cs="Times New Roman"/>
          <w:szCs w:val="20"/>
        </w:rPr>
        <w:t>Conosce le capacità condizionali e quali sono gli apparati coinvolti</w:t>
      </w:r>
    </w:p>
    <w:p w14:paraId="1FA43FA1" w14:textId="77777777" w:rsidR="00BF64F5" w:rsidRPr="002E07F4" w:rsidRDefault="00BF64F5" w:rsidP="00DB0675">
      <w:pPr>
        <w:pStyle w:val="Titolo3"/>
        <w:spacing w:before="0"/>
        <w:ind w:left="-142" w:right="63" w:firstLine="142"/>
        <w:rPr>
          <w:rFonts w:ascii="Times New Roman" w:hAnsi="Times New Roman" w:cs="Times New Roman"/>
          <w:sz w:val="20"/>
          <w:szCs w:val="20"/>
        </w:rPr>
      </w:pPr>
      <w:r w:rsidRPr="00DB0675">
        <w:rPr>
          <w:rFonts w:ascii="Times New Roman" w:hAnsi="Times New Roman" w:cs="Times New Roman"/>
          <w:color w:val="auto"/>
          <w:sz w:val="20"/>
          <w:szCs w:val="20"/>
        </w:rPr>
        <w:t>Capacità</w:t>
      </w:r>
    </w:p>
    <w:p w14:paraId="7B29C86B" w14:textId="77777777" w:rsidR="00BF64F5" w:rsidRPr="002E07F4" w:rsidRDefault="00BF64F5" w:rsidP="00DB0675">
      <w:pPr>
        <w:pStyle w:val="Corpodeltesto"/>
        <w:spacing w:after="0"/>
        <w:ind w:left="-142" w:right="63" w:firstLine="142"/>
        <w:rPr>
          <w:rFonts w:ascii="Times New Roman" w:hAnsi="Times New Roman" w:cs="Times New Roman"/>
          <w:szCs w:val="20"/>
        </w:rPr>
      </w:pPr>
      <w:r w:rsidRPr="002E07F4">
        <w:rPr>
          <w:rFonts w:ascii="Times New Roman" w:hAnsi="Times New Roman" w:cs="Times New Roman"/>
          <w:szCs w:val="20"/>
        </w:rPr>
        <w:t>Dimostra un significativo miglioramento delle proprie capacità condizionali</w:t>
      </w:r>
    </w:p>
    <w:p w14:paraId="0CFAB546" w14:textId="77777777" w:rsidR="00BF64F5" w:rsidRPr="002E07F4" w:rsidRDefault="00BF64F5" w:rsidP="00DB0675">
      <w:pPr>
        <w:pStyle w:val="Titolo3"/>
        <w:spacing w:before="0"/>
        <w:ind w:left="-142" w:right="63" w:firstLine="142"/>
        <w:rPr>
          <w:rFonts w:ascii="Times New Roman" w:hAnsi="Times New Roman" w:cs="Times New Roman"/>
          <w:sz w:val="20"/>
          <w:szCs w:val="20"/>
        </w:rPr>
      </w:pPr>
      <w:r w:rsidRPr="00DB0675">
        <w:rPr>
          <w:rFonts w:ascii="Times New Roman" w:hAnsi="Times New Roman" w:cs="Times New Roman"/>
          <w:color w:val="auto"/>
          <w:sz w:val="20"/>
          <w:szCs w:val="20"/>
        </w:rPr>
        <w:t>Competenze</w:t>
      </w:r>
    </w:p>
    <w:p w14:paraId="36FBA58A" w14:textId="43A6DD2A" w:rsidR="00BF64F5" w:rsidRPr="00A87420" w:rsidRDefault="00BF64F5" w:rsidP="00A87420">
      <w:pPr>
        <w:pStyle w:val="Corpodeltesto"/>
        <w:spacing w:after="0"/>
        <w:ind w:left="-142" w:right="63" w:firstLine="142"/>
        <w:rPr>
          <w:rFonts w:ascii="Times New Roman" w:hAnsi="Times New Roman" w:cs="Times New Roman"/>
          <w:szCs w:val="20"/>
        </w:rPr>
      </w:pPr>
      <w:r w:rsidRPr="002E07F4">
        <w:rPr>
          <w:rFonts w:ascii="Times New Roman" w:hAnsi="Times New Roman" w:cs="Times New Roman"/>
          <w:szCs w:val="20"/>
        </w:rPr>
        <w:t>Individua le attività che sviluppano le diverse capacità condizionali</w:t>
      </w:r>
    </w:p>
    <w:p w14:paraId="6E1ED4BF" w14:textId="77777777" w:rsidR="00DB0675" w:rsidRPr="00DB0675" w:rsidRDefault="00BF64F5" w:rsidP="00DB0675">
      <w:pPr>
        <w:pStyle w:val="Paragrafoelenco"/>
        <w:widowControl w:val="0"/>
        <w:numPr>
          <w:ilvl w:val="0"/>
          <w:numId w:val="158"/>
        </w:numPr>
        <w:tabs>
          <w:tab w:val="left" w:pos="395"/>
        </w:tabs>
        <w:ind w:left="-142" w:right="5150" w:firstLine="142"/>
        <w:contextualSpacing w:val="0"/>
        <w:rPr>
          <w:rFonts w:ascii="Times New Roman" w:hAnsi="Times New Roman" w:cs="Times New Roman"/>
          <w:sz w:val="20"/>
          <w:szCs w:val="20"/>
        </w:rPr>
      </w:pPr>
      <w:r w:rsidRPr="002E07F4">
        <w:rPr>
          <w:rFonts w:ascii="Times New Roman" w:hAnsi="Times New Roman" w:cs="Times New Roman"/>
          <w:b/>
          <w:sz w:val="20"/>
          <w:szCs w:val="20"/>
        </w:rPr>
        <w:t xml:space="preserve">Sviluppo delle capacità coordinative </w:t>
      </w:r>
    </w:p>
    <w:p w14:paraId="08F127EC" w14:textId="77777777" w:rsidR="00DB0675" w:rsidRDefault="00BF64F5" w:rsidP="00DB0675">
      <w:pPr>
        <w:pStyle w:val="Paragrafoelenco"/>
        <w:widowControl w:val="0"/>
        <w:tabs>
          <w:tab w:val="left" w:pos="395"/>
        </w:tabs>
        <w:ind w:left="0" w:right="5150"/>
        <w:contextualSpacing w:val="0"/>
        <w:rPr>
          <w:rFonts w:ascii="Times New Roman" w:hAnsi="Times New Roman" w:cs="Times New Roman"/>
          <w:sz w:val="20"/>
          <w:szCs w:val="20"/>
        </w:rPr>
      </w:pPr>
      <w:r w:rsidRPr="002E07F4">
        <w:rPr>
          <w:rFonts w:ascii="Times New Roman" w:hAnsi="Times New Roman" w:cs="Times New Roman"/>
          <w:sz w:val="20"/>
          <w:szCs w:val="20"/>
        </w:rPr>
        <w:t xml:space="preserve">Modulo 1 : Coordinazione dinamica generale </w:t>
      </w:r>
    </w:p>
    <w:p w14:paraId="6F0A7E37" w14:textId="26954521" w:rsidR="00BF64F5" w:rsidRPr="002E07F4" w:rsidRDefault="00BF64F5" w:rsidP="00DB0675">
      <w:pPr>
        <w:pStyle w:val="Paragrafoelenco"/>
        <w:widowControl w:val="0"/>
        <w:tabs>
          <w:tab w:val="left" w:pos="395"/>
        </w:tabs>
        <w:ind w:left="0" w:right="5150"/>
        <w:contextualSpacing w:val="0"/>
        <w:rPr>
          <w:rFonts w:ascii="Times New Roman" w:hAnsi="Times New Roman" w:cs="Times New Roman"/>
          <w:sz w:val="20"/>
          <w:szCs w:val="20"/>
        </w:rPr>
      </w:pPr>
      <w:r w:rsidRPr="002E07F4">
        <w:rPr>
          <w:rFonts w:ascii="Times New Roman" w:hAnsi="Times New Roman" w:cs="Times New Roman"/>
          <w:sz w:val="20"/>
          <w:szCs w:val="20"/>
        </w:rPr>
        <w:t>Modulo 2 : Equilibrio</w:t>
      </w:r>
    </w:p>
    <w:p w14:paraId="0098F115" w14:textId="77777777" w:rsidR="00BF64F5" w:rsidRPr="002E07F4" w:rsidRDefault="00BF64F5" w:rsidP="00DB0675">
      <w:pPr>
        <w:pStyle w:val="Titolo3"/>
        <w:spacing w:before="0"/>
        <w:ind w:left="-142" w:right="63" w:firstLine="142"/>
        <w:rPr>
          <w:rFonts w:ascii="Times New Roman" w:hAnsi="Times New Roman" w:cs="Times New Roman"/>
          <w:sz w:val="20"/>
          <w:szCs w:val="20"/>
        </w:rPr>
      </w:pPr>
      <w:r w:rsidRPr="00DB0675">
        <w:rPr>
          <w:rFonts w:ascii="Times New Roman" w:hAnsi="Times New Roman" w:cs="Times New Roman"/>
          <w:color w:val="auto"/>
          <w:sz w:val="20"/>
          <w:szCs w:val="20"/>
        </w:rPr>
        <w:t>Conoscenze</w:t>
      </w:r>
    </w:p>
    <w:p w14:paraId="066551BA" w14:textId="77777777" w:rsidR="00BF64F5" w:rsidRPr="002E07F4" w:rsidRDefault="00BF64F5" w:rsidP="00DB0675">
      <w:pPr>
        <w:pStyle w:val="Corpodeltesto"/>
        <w:spacing w:after="0"/>
        <w:ind w:left="-142" w:right="63" w:firstLine="142"/>
        <w:rPr>
          <w:rFonts w:ascii="Times New Roman" w:hAnsi="Times New Roman" w:cs="Times New Roman"/>
          <w:szCs w:val="20"/>
        </w:rPr>
      </w:pPr>
      <w:r w:rsidRPr="002E07F4">
        <w:rPr>
          <w:rFonts w:ascii="Times New Roman" w:hAnsi="Times New Roman" w:cs="Times New Roman"/>
          <w:szCs w:val="20"/>
        </w:rPr>
        <w:t>Conosce le capacità coordinative e l’importanza dell’intervento delle funzioni neuromuscolari</w:t>
      </w:r>
    </w:p>
    <w:p w14:paraId="77FD0EA8" w14:textId="77777777" w:rsidR="00BF64F5" w:rsidRPr="002E07F4" w:rsidRDefault="00BF64F5" w:rsidP="00DB0675">
      <w:pPr>
        <w:pStyle w:val="Titolo3"/>
        <w:spacing w:before="0"/>
        <w:ind w:left="-142" w:right="63" w:firstLine="142"/>
        <w:rPr>
          <w:rFonts w:ascii="Times New Roman" w:hAnsi="Times New Roman" w:cs="Times New Roman"/>
          <w:sz w:val="20"/>
          <w:szCs w:val="20"/>
        </w:rPr>
      </w:pPr>
      <w:r w:rsidRPr="00DB0675">
        <w:rPr>
          <w:rFonts w:ascii="Times New Roman" w:hAnsi="Times New Roman" w:cs="Times New Roman"/>
          <w:color w:val="auto"/>
          <w:sz w:val="20"/>
          <w:szCs w:val="20"/>
        </w:rPr>
        <w:t>Capacità</w:t>
      </w:r>
    </w:p>
    <w:p w14:paraId="4228304F" w14:textId="77777777" w:rsidR="00BF64F5" w:rsidRPr="002E07F4" w:rsidRDefault="00BF64F5" w:rsidP="00DB0675">
      <w:pPr>
        <w:pStyle w:val="Corpodeltesto"/>
        <w:spacing w:after="0"/>
        <w:ind w:left="-142" w:right="63" w:firstLine="142"/>
        <w:rPr>
          <w:rFonts w:ascii="Times New Roman" w:hAnsi="Times New Roman" w:cs="Times New Roman"/>
          <w:szCs w:val="20"/>
        </w:rPr>
      </w:pPr>
      <w:r w:rsidRPr="002E07F4">
        <w:rPr>
          <w:rFonts w:ascii="Times New Roman" w:hAnsi="Times New Roman" w:cs="Times New Roman"/>
          <w:szCs w:val="20"/>
        </w:rPr>
        <w:t>Attua movimenti complessi in forma economica e in situazioni variabili</w:t>
      </w:r>
    </w:p>
    <w:p w14:paraId="1AD2293C" w14:textId="77777777" w:rsidR="00BF64F5" w:rsidRPr="00A827C5" w:rsidRDefault="00BF64F5" w:rsidP="00DB0675">
      <w:pPr>
        <w:pStyle w:val="Titolo3"/>
        <w:spacing w:before="0"/>
        <w:ind w:left="-142" w:right="63" w:firstLine="142"/>
        <w:rPr>
          <w:rFonts w:ascii="Times New Roman" w:hAnsi="Times New Roman" w:cs="Times New Roman"/>
          <w:color w:val="auto"/>
          <w:sz w:val="20"/>
          <w:szCs w:val="20"/>
        </w:rPr>
      </w:pPr>
      <w:r w:rsidRPr="00A827C5">
        <w:rPr>
          <w:rFonts w:ascii="Times New Roman" w:hAnsi="Times New Roman" w:cs="Times New Roman"/>
          <w:color w:val="auto"/>
          <w:sz w:val="20"/>
          <w:szCs w:val="20"/>
        </w:rPr>
        <w:t>Competenze</w:t>
      </w:r>
    </w:p>
    <w:p w14:paraId="77B3F68A" w14:textId="737F5AEA" w:rsidR="00BF64F5" w:rsidRPr="00A87420" w:rsidRDefault="00BF64F5" w:rsidP="00A87420">
      <w:pPr>
        <w:pStyle w:val="Corpodeltesto"/>
        <w:spacing w:after="0"/>
        <w:ind w:left="-142" w:right="63" w:firstLine="142"/>
        <w:rPr>
          <w:rFonts w:ascii="Times New Roman" w:hAnsi="Times New Roman" w:cs="Times New Roman"/>
          <w:szCs w:val="20"/>
        </w:rPr>
      </w:pPr>
      <w:r w:rsidRPr="002E07F4">
        <w:rPr>
          <w:rFonts w:ascii="Times New Roman" w:hAnsi="Times New Roman" w:cs="Times New Roman"/>
          <w:szCs w:val="20"/>
        </w:rPr>
        <w:t>Individua le attività che sollecitano le funzioni neuromuscolari</w:t>
      </w:r>
    </w:p>
    <w:p w14:paraId="4E0605D1" w14:textId="77777777" w:rsidR="00BF64F5" w:rsidRPr="00DB0675" w:rsidRDefault="00BF64F5" w:rsidP="00DB0675">
      <w:pPr>
        <w:pStyle w:val="Titolo3"/>
        <w:keepNext w:val="0"/>
        <w:keepLines w:val="0"/>
        <w:widowControl w:val="0"/>
        <w:numPr>
          <w:ilvl w:val="0"/>
          <w:numId w:val="158"/>
        </w:numPr>
        <w:tabs>
          <w:tab w:val="left" w:pos="408"/>
        </w:tabs>
        <w:spacing w:before="0"/>
        <w:ind w:left="-142" w:firstLine="142"/>
        <w:rPr>
          <w:rFonts w:ascii="Times New Roman" w:hAnsi="Times New Roman" w:cs="Times New Roman"/>
          <w:color w:val="auto"/>
          <w:sz w:val="20"/>
          <w:szCs w:val="20"/>
        </w:rPr>
      </w:pPr>
      <w:r w:rsidRPr="00DB0675">
        <w:rPr>
          <w:rFonts w:ascii="Times New Roman" w:hAnsi="Times New Roman" w:cs="Times New Roman"/>
          <w:color w:val="auto"/>
          <w:sz w:val="20"/>
          <w:szCs w:val="20"/>
        </w:rPr>
        <w:t>Conoscenza e pratica delle attività</w:t>
      </w:r>
      <w:r w:rsidRPr="00DB0675">
        <w:rPr>
          <w:rFonts w:ascii="Times New Roman" w:hAnsi="Times New Roman" w:cs="Times New Roman"/>
          <w:color w:val="auto"/>
          <w:spacing w:val="-3"/>
          <w:sz w:val="20"/>
          <w:szCs w:val="20"/>
        </w:rPr>
        <w:t xml:space="preserve"> </w:t>
      </w:r>
      <w:r w:rsidRPr="00DB0675">
        <w:rPr>
          <w:rFonts w:ascii="Times New Roman" w:hAnsi="Times New Roman" w:cs="Times New Roman"/>
          <w:color w:val="auto"/>
          <w:sz w:val="20"/>
          <w:szCs w:val="20"/>
        </w:rPr>
        <w:t>sportive</w:t>
      </w:r>
    </w:p>
    <w:p w14:paraId="5819FC2A" w14:textId="77777777" w:rsidR="00BF64F5" w:rsidRPr="002E07F4" w:rsidRDefault="00BF64F5" w:rsidP="00DB0675">
      <w:pPr>
        <w:pStyle w:val="Corpodeltesto"/>
        <w:spacing w:after="0"/>
        <w:ind w:left="-142" w:right="63" w:firstLine="142"/>
        <w:rPr>
          <w:rFonts w:ascii="Times New Roman" w:hAnsi="Times New Roman" w:cs="Times New Roman"/>
          <w:szCs w:val="20"/>
        </w:rPr>
      </w:pPr>
      <w:r w:rsidRPr="002E07F4">
        <w:rPr>
          <w:rFonts w:ascii="Times New Roman" w:hAnsi="Times New Roman" w:cs="Times New Roman"/>
          <w:szCs w:val="20"/>
        </w:rPr>
        <w:t>Modulo 1 : Giochi di squadra</w:t>
      </w:r>
    </w:p>
    <w:p w14:paraId="77EBBDE8" w14:textId="77777777" w:rsidR="00BF64F5" w:rsidRPr="002E07F4" w:rsidRDefault="00BF64F5" w:rsidP="00DB0675">
      <w:pPr>
        <w:pStyle w:val="Corpodeltesto"/>
        <w:spacing w:after="0"/>
        <w:ind w:left="-142" w:right="63" w:firstLine="142"/>
        <w:rPr>
          <w:rFonts w:ascii="Times New Roman" w:hAnsi="Times New Roman" w:cs="Times New Roman"/>
          <w:szCs w:val="20"/>
        </w:rPr>
      </w:pPr>
      <w:r w:rsidRPr="002E07F4">
        <w:rPr>
          <w:rFonts w:ascii="Times New Roman" w:hAnsi="Times New Roman" w:cs="Times New Roman"/>
          <w:szCs w:val="20"/>
        </w:rPr>
        <w:t>Modulo 2 : Discipline sportive individuali</w:t>
      </w:r>
    </w:p>
    <w:p w14:paraId="29E167A4" w14:textId="77777777" w:rsidR="00BF64F5" w:rsidRPr="002E07F4" w:rsidRDefault="00BF64F5" w:rsidP="00DB0675">
      <w:pPr>
        <w:pStyle w:val="Titolo3"/>
        <w:spacing w:before="0"/>
        <w:ind w:left="-142" w:right="63" w:firstLine="142"/>
        <w:rPr>
          <w:rFonts w:ascii="Times New Roman" w:hAnsi="Times New Roman" w:cs="Times New Roman"/>
          <w:sz w:val="20"/>
          <w:szCs w:val="20"/>
        </w:rPr>
      </w:pPr>
      <w:r w:rsidRPr="00A87420">
        <w:rPr>
          <w:rFonts w:ascii="Times New Roman" w:hAnsi="Times New Roman" w:cs="Times New Roman"/>
          <w:color w:val="auto"/>
          <w:sz w:val="20"/>
          <w:szCs w:val="20"/>
        </w:rPr>
        <w:t>Conoscenze</w:t>
      </w:r>
    </w:p>
    <w:p w14:paraId="4751C9E2" w14:textId="77777777" w:rsidR="00BF64F5" w:rsidRPr="002E07F4" w:rsidRDefault="00BF64F5" w:rsidP="00DB0675">
      <w:pPr>
        <w:pStyle w:val="Corpodeltesto"/>
        <w:spacing w:after="0"/>
        <w:ind w:left="-142" w:right="63" w:firstLine="142"/>
        <w:rPr>
          <w:rFonts w:ascii="Times New Roman" w:hAnsi="Times New Roman" w:cs="Times New Roman"/>
          <w:szCs w:val="20"/>
        </w:rPr>
      </w:pPr>
      <w:r w:rsidRPr="002E07F4">
        <w:rPr>
          <w:rFonts w:ascii="Times New Roman" w:hAnsi="Times New Roman" w:cs="Times New Roman"/>
          <w:szCs w:val="20"/>
        </w:rPr>
        <w:t>Conosce le regole di due giochi sportivi e di due discipline individuali</w:t>
      </w:r>
    </w:p>
    <w:p w14:paraId="27BAABA2" w14:textId="77777777" w:rsidR="00BF64F5" w:rsidRPr="002E07F4" w:rsidRDefault="00BF64F5" w:rsidP="00DB0675">
      <w:pPr>
        <w:pStyle w:val="Titolo3"/>
        <w:spacing w:before="0"/>
        <w:ind w:left="-142" w:right="63" w:firstLine="142"/>
        <w:rPr>
          <w:rFonts w:ascii="Times New Roman" w:hAnsi="Times New Roman" w:cs="Times New Roman"/>
          <w:sz w:val="20"/>
          <w:szCs w:val="20"/>
        </w:rPr>
      </w:pPr>
      <w:r w:rsidRPr="00A87420">
        <w:rPr>
          <w:rFonts w:ascii="Times New Roman" w:hAnsi="Times New Roman" w:cs="Times New Roman"/>
          <w:color w:val="auto"/>
          <w:sz w:val="20"/>
          <w:szCs w:val="20"/>
        </w:rPr>
        <w:t>Capacità</w:t>
      </w:r>
    </w:p>
    <w:p w14:paraId="3F573919" w14:textId="40AD912A" w:rsidR="00BF64F5" w:rsidRDefault="00BF64F5" w:rsidP="00DB0675">
      <w:pPr>
        <w:pStyle w:val="Corpodeltesto"/>
        <w:spacing w:after="0"/>
        <w:ind w:left="-142" w:right="63" w:firstLine="142"/>
        <w:rPr>
          <w:rFonts w:ascii="Times New Roman" w:hAnsi="Times New Roman" w:cs="Times New Roman"/>
          <w:szCs w:val="20"/>
        </w:rPr>
      </w:pPr>
      <w:r w:rsidRPr="002E07F4">
        <w:rPr>
          <w:rFonts w:ascii="Times New Roman" w:hAnsi="Times New Roman" w:cs="Times New Roman"/>
          <w:szCs w:val="20"/>
        </w:rPr>
        <w:t>Esegue i fondamentali individuali dei giochi di squadra proposti e i gesti tec</w:t>
      </w:r>
      <w:r w:rsidR="00A87420">
        <w:rPr>
          <w:rFonts w:ascii="Times New Roman" w:hAnsi="Times New Roman" w:cs="Times New Roman"/>
          <w:szCs w:val="20"/>
        </w:rPr>
        <w:t>nici delle discipline affrontate</w:t>
      </w:r>
    </w:p>
    <w:p w14:paraId="5DA6DE15" w14:textId="77777777" w:rsidR="00A87420" w:rsidRPr="002E07F4" w:rsidRDefault="00A87420" w:rsidP="00A87420">
      <w:pPr>
        <w:pStyle w:val="Titolo3"/>
        <w:spacing w:before="0"/>
        <w:ind w:right="5937"/>
        <w:rPr>
          <w:rFonts w:ascii="Times New Roman" w:hAnsi="Times New Roman" w:cs="Times New Roman"/>
          <w:sz w:val="20"/>
          <w:szCs w:val="20"/>
        </w:rPr>
      </w:pPr>
      <w:r w:rsidRPr="00A87420">
        <w:rPr>
          <w:rFonts w:ascii="Times New Roman" w:hAnsi="Times New Roman" w:cs="Times New Roman"/>
          <w:color w:val="auto"/>
          <w:sz w:val="20"/>
          <w:szCs w:val="20"/>
        </w:rPr>
        <w:t>Competenze</w:t>
      </w:r>
    </w:p>
    <w:p w14:paraId="30952603" w14:textId="05904204" w:rsidR="00A87420" w:rsidRPr="002E07F4" w:rsidRDefault="00A87420" w:rsidP="00A87420">
      <w:pPr>
        <w:pStyle w:val="Corpodeltesto"/>
        <w:spacing w:after="0"/>
        <w:rPr>
          <w:rFonts w:ascii="Times New Roman" w:hAnsi="Times New Roman" w:cs="Times New Roman"/>
          <w:szCs w:val="20"/>
        </w:rPr>
      </w:pPr>
      <w:r w:rsidRPr="002E07F4">
        <w:rPr>
          <w:rFonts w:ascii="Times New Roman" w:hAnsi="Times New Roman" w:cs="Times New Roman"/>
          <w:szCs w:val="20"/>
        </w:rPr>
        <w:t>Sa individuare gli erro</w:t>
      </w:r>
      <w:r>
        <w:rPr>
          <w:rFonts w:ascii="Times New Roman" w:hAnsi="Times New Roman" w:cs="Times New Roman"/>
          <w:szCs w:val="20"/>
        </w:rPr>
        <w:t xml:space="preserve">ri di esecuzione Sa applicare e </w:t>
      </w:r>
      <w:r w:rsidRPr="002E07F4">
        <w:rPr>
          <w:rFonts w:ascii="Times New Roman" w:hAnsi="Times New Roman" w:cs="Times New Roman"/>
          <w:szCs w:val="20"/>
        </w:rPr>
        <w:t>rispettare le regole</w:t>
      </w:r>
    </w:p>
    <w:p w14:paraId="64DFFE87" w14:textId="77777777" w:rsidR="00A87420" w:rsidRPr="00A87420" w:rsidRDefault="00A87420" w:rsidP="00A87420">
      <w:pPr>
        <w:pStyle w:val="Titolo3"/>
        <w:keepNext w:val="0"/>
        <w:keepLines w:val="0"/>
        <w:widowControl w:val="0"/>
        <w:numPr>
          <w:ilvl w:val="0"/>
          <w:numId w:val="158"/>
        </w:numPr>
        <w:tabs>
          <w:tab w:val="left" w:pos="0"/>
        </w:tabs>
        <w:spacing w:before="0"/>
        <w:ind w:left="0" w:firstLine="0"/>
        <w:rPr>
          <w:rFonts w:ascii="Times New Roman" w:hAnsi="Times New Roman" w:cs="Times New Roman"/>
          <w:color w:val="auto"/>
          <w:sz w:val="20"/>
          <w:szCs w:val="20"/>
        </w:rPr>
      </w:pPr>
      <w:r w:rsidRPr="00A87420">
        <w:rPr>
          <w:rFonts w:ascii="Times New Roman" w:hAnsi="Times New Roman" w:cs="Times New Roman"/>
          <w:color w:val="auto"/>
          <w:sz w:val="20"/>
          <w:szCs w:val="20"/>
        </w:rPr>
        <w:t>Benessere e sicurezza: educazione alla</w:t>
      </w:r>
      <w:r w:rsidRPr="00A87420">
        <w:rPr>
          <w:rFonts w:ascii="Times New Roman" w:hAnsi="Times New Roman" w:cs="Times New Roman"/>
          <w:color w:val="auto"/>
          <w:spacing w:val="-20"/>
          <w:sz w:val="20"/>
          <w:szCs w:val="20"/>
        </w:rPr>
        <w:t xml:space="preserve"> </w:t>
      </w:r>
      <w:r w:rsidRPr="00A87420">
        <w:rPr>
          <w:rFonts w:ascii="Times New Roman" w:hAnsi="Times New Roman" w:cs="Times New Roman"/>
          <w:color w:val="auto"/>
          <w:sz w:val="20"/>
          <w:szCs w:val="20"/>
        </w:rPr>
        <w:t>salute</w:t>
      </w:r>
    </w:p>
    <w:p w14:paraId="0A41388C" w14:textId="77777777" w:rsidR="00A87420" w:rsidRDefault="00A87420" w:rsidP="00A87420">
      <w:pPr>
        <w:pStyle w:val="Corpodeltesto"/>
        <w:spacing w:after="0"/>
        <w:ind w:right="6956"/>
        <w:rPr>
          <w:rFonts w:ascii="Times New Roman" w:hAnsi="Times New Roman" w:cs="Times New Roman"/>
          <w:szCs w:val="20"/>
        </w:rPr>
      </w:pPr>
      <w:r w:rsidRPr="002E07F4">
        <w:rPr>
          <w:rFonts w:ascii="Times New Roman" w:hAnsi="Times New Roman" w:cs="Times New Roman"/>
          <w:szCs w:val="20"/>
        </w:rPr>
        <w:t xml:space="preserve">Modulo 1 : Norme di Igiene </w:t>
      </w:r>
    </w:p>
    <w:p w14:paraId="00347F27" w14:textId="032302F8" w:rsidR="00A87420" w:rsidRPr="002E07F4" w:rsidRDefault="00A87420" w:rsidP="00A87420">
      <w:pPr>
        <w:pStyle w:val="Corpodeltesto"/>
        <w:spacing w:after="0"/>
        <w:ind w:right="6956"/>
        <w:rPr>
          <w:rFonts w:ascii="Times New Roman" w:hAnsi="Times New Roman" w:cs="Times New Roman"/>
          <w:szCs w:val="20"/>
        </w:rPr>
      </w:pPr>
      <w:r w:rsidRPr="002E07F4">
        <w:rPr>
          <w:rFonts w:ascii="Times New Roman" w:hAnsi="Times New Roman" w:cs="Times New Roman"/>
          <w:szCs w:val="20"/>
        </w:rPr>
        <w:t>Modulo 2 : Il Corpo Umano</w:t>
      </w:r>
    </w:p>
    <w:p w14:paraId="78FEA32D" w14:textId="77777777" w:rsidR="00A87420" w:rsidRPr="002E07F4" w:rsidRDefault="00A87420" w:rsidP="00A87420">
      <w:pPr>
        <w:pStyle w:val="Corpodeltesto"/>
        <w:spacing w:after="0"/>
        <w:ind w:right="4423"/>
        <w:rPr>
          <w:rFonts w:ascii="Times New Roman" w:hAnsi="Times New Roman" w:cs="Times New Roman"/>
          <w:szCs w:val="20"/>
        </w:rPr>
      </w:pPr>
      <w:r w:rsidRPr="002E07F4">
        <w:rPr>
          <w:rFonts w:ascii="Times New Roman" w:hAnsi="Times New Roman" w:cs="Times New Roman"/>
          <w:szCs w:val="20"/>
        </w:rPr>
        <w:t>Modulo 3 : Vizi ed Alterazioni del Portamento</w:t>
      </w:r>
    </w:p>
    <w:p w14:paraId="5BC6F566" w14:textId="77777777" w:rsidR="00A87420" w:rsidRPr="002E07F4" w:rsidRDefault="00A87420" w:rsidP="00A87420">
      <w:pPr>
        <w:pStyle w:val="Titolo3"/>
        <w:spacing w:before="0"/>
        <w:ind w:right="5937"/>
        <w:rPr>
          <w:rFonts w:ascii="Times New Roman" w:hAnsi="Times New Roman" w:cs="Times New Roman"/>
          <w:sz w:val="20"/>
          <w:szCs w:val="20"/>
        </w:rPr>
      </w:pPr>
      <w:r w:rsidRPr="00A87420">
        <w:rPr>
          <w:rFonts w:ascii="Times New Roman" w:hAnsi="Times New Roman" w:cs="Times New Roman"/>
          <w:color w:val="auto"/>
          <w:sz w:val="20"/>
          <w:szCs w:val="20"/>
        </w:rPr>
        <w:t>Conoscenze</w:t>
      </w:r>
    </w:p>
    <w:p w14:paraId="7AC1429C" w14:textId="77777777" w:rsidR="00A87420" w:rsidRPr="002E07F4" w:rsidRDefault="00A87420" w:rsidP="00CA66EB">
      <w:pPr>
        <w:pStyle w:val="Corpodeltesto"/>
        <w:spacing w:after="0"/>
        <w:rPr>
          <w:rFonts w:ascii="Times New Roman" w:hAnsi="Times New Roman" w:cs="Times New Roman"/>
          <w:szCs w:val="20"/>
        </w:rPr>
      </w:pPr>
      <w:r w:rsidRPr="002E07F4">
        <w:rPr>
          <w:rFonts w:ascii="Times New Roman" w:hAnsi="Times New Roman" w:cs="Times New Roman"/>
          <w:szCs w:val="20"/>
        </w:rPr>
        <w:t>Conosce l’anatomia e la funzionalità degli apparati inerenti all’attività fisica proposta Conosce i rischi per la salute derivanti da errate abitudini di vita</w:t>
      </w:r>
    </w:p>
    <w:p w14:paraId="632564D6" w14:textId="77777777" w:rsidR="00A87420" w:rsidRPr="002E07F4" w:rsidRDefault="00A87420" w:rsidP="00A87420">
      <w:pPr>
        <w:pStyle w:val="Titolo3"/>
        <w:spacing w:before="0"/>
        <w:ind w:right="5937"/>
        <w:rPr>
          <w:rFonts w:ascii="Times New Roman" w:hAnsi="Times New Roman" w:cs="Times New Roman"/>
          <w:sz w:val="20"/>
          <w:szCs w:val="20"/>
        </w:rPr>
      </w:pPr>
      <w:r w:rsidRPr="00A87420">
        <w:rPr>
          <w:rFonts w:ascii="Times New Roman" w:hAnsi="Times New Roman" w:cs="Times New Roman"/>
          <w:color w:val="auto"/>
          <w:sz w:val="20"/>
          <w:szCs w:val="20"/>
        </w:rPr>
        <w:t>Capacità</w:t>
      </w:r>
    </w:p>
    <w:p w14:paraId="2C9A63D9" w14:textId="77777777" w:rsidR="00A87420" w:rsidRPr="002E07F4" w:rsidRDefault="00A87420" w:rsidP="00CA66EB">
      <w:pPr>
        <w:pStyle w:val="Corpodeltesto"/>
        <w:tabs>
          <w:tab w:val="left" w:pos="10773"/>
        </w:tabs>
        <w:spacing w:after="0"/>
        <w:ind w:left="174" w:hanging="174"/>
        <w:rPr>
          <w:rFonts w:ascii="Times New Roman" w:hAnsi="Times New Roman" w:cs="Times New Roman"/>
          <w:szCs w:val="20"/>
        </w:rPr>
      </w:pPr>
      <w:r w:rsidRPr="002E07F4">
        <w:rPr>
          <w:rFonts w:ascii="Times New Roman" w:hAnsi="Times New Roman" w:cs="Times New Roman"/>
          <w:szCs w:val="20"/>
        </w:rPr>
        <w:t>E’ in grado di riconoscere le connessioni tra i vari apparati e le attività fisiche Sa come evitare errate abitudini di vita</w:t>
      </w:r>
    </w:p>
    <w:p w14:paraId="39F54A35" w14:textId="77777777" w:rsidR="00A87420" w:rsidRPr="002E07F4" w:rsidRDefault="00A87420" w:rsidP="00A87420">
      <w:pPr>
        <w:pStyle w:val="Titolo3"/>
        <w:spacing w:before="0"/>
        <w:ind w:right="5937"/>
        <w:rPr>
          <w:rFonts w:ascii="Times New Roman" w:hAnsi="Times New Roman" w:cs="Times New Roman"/>
          <w:sz w:val="20"/>
          <w:szCs w:val="20"/>
        </w:rPr>
      </w:pPr>
      <w:r w:rsidRPr="00A87420">
        <w:rPr>
          <w:rFonts w:ascii="Times New Roman" w:hAnsi="Times New Roman" w:cs="Times New Roman"/>
          <w:color w:val="auto"/>
          <w:sz w:val="20"/>
          <w:szCs w:val="20"/>
        </w:rPr>
        <w:t>Competenze</w:t>
      </w:r>
    </w:p>
    <w:p w14:paraId="122CACF2" w14:textId="77777777" w:rsidR="00A87420" w:rsidRPr="002E07F4" w:rsidRDefault="00A87420" w:rsidP="00CA66EB">
      <w:pPr>
        <w:pStyle w:val="Corpodeltesto"/>
        <w:spacing w:after="0"/>
        <w:ind w:left="160" w:right="672" w:hanging="160"/>
        <w:rPr>
          <w:rFonts w:ascii="Times New Roman" w:hAnsi="Times New Roman" w:cs="Times New Roman"/>
          <w:szCs w:val="20"/>
        </w:rPr>
      </w:pPr>
      <w:r w:rsidRPr="002E07F4">
        <w:rPr>
          <w:rFonts w:ascii="Times New Roman" w:hAnsi="Times New Roman" w:cs="Times New Roman"/>
          <w:szCs w:val="20"/>
        </w:rPr>
        <w:t>Applica le conoscenze acquisite per migliorare il proprio benessere psico-fisico</w:t>
      </w:r>
    </w:p>
    <w:p w14:paraId="56F383A6" w14:textId="77777777" w:rsidR="00A87420" w:rsidRPr="002E07F4" w:rsidRDefault="00A87420" w:rsidP="00A87420">
      <w:pPr>
        <w:pStyle w:val="Corpodeltesto"/>
        <w:spacing w:after="0"/>
        <w:rPr>
          <w:rFonts w:ascii="Times New Roman" w:hAnsi="Times New Roman" w:cs="Times New Roman"/>
          <w:szCs w:val="20"/>
        </w:rPr>
      </w:pPr>
    </w:p>
    <w:p w14:paraId="5C76BCA9" w14:textId="4CC390A1" w:rsidR="00A87420" w:rsidRPr="00A87420" w:rsidRDefault="00A87420" w:rsidP="004F72A4">
      <w:pPr>
        <w:pStyle w:val="Titolo3"/>
        <w:tabs>
          <w:tab w:val="left" w:pos="10773"/>
        </w:tabs>
        <w:spacing w:before="0"/>
        <w:ind w:right="462"/>
        <w:rPr>
          <w:rFonts w:ascii="Times New Roman" w:hAnsi="Times New Roman" w:cs="Times New Roman"/>
          <w:color w:val="0000FF"/>
          <w:sz w:val="20"/>
          <w:szCs w:val="20"/>
        </w:rPr>
      </w:pPr>
      <w:r w:rsidRPr="00A87420">
        <w:rPr>
          <w:rFonts w:ascii="Times New Roman" w:hAnsi="Times New Roman" w:cs="Times New Roman"/>
          <w:color w:val="0000FF"/>
          <w:sz w:val="20"/>
          <w:szCs w:val="20"/>
        </w:rPr>
        <w:t>Obiettivi e contenuti minimi disciplinari in relazione al lavoro svolto in ciascuna classe del Biennio</w:t>
      </w:r>
    </w:p>
    <w:p w14:paraId="5230988E" w14:textId="77777777" w:rsidR="00A87420" w:rsidRPr="002E07F4" w:rsidRDefault="00A87420" w:rsidP="004F72A4">
      <w:pPr>
        <w:pStyle w:val="Paragrafoelenco"/>
        <w:widowControl w:val="0"/>
        <w:numPr>
          <w:ilvl w:val="0"/>
          <w:numId w:val="157"/>
        </w:numPr>
        <w:tabs>
          <w:tab w:val="left" w:pos="408"/>
          <w:tab w:val="left" w:pos="10773"/>
        </w:tabs>
        <w:ind w:hanging="407"/>
        <w:contextualSpacing w:val="0"/>
        <w:rPr>
          <w:rFonts w:ascii="Times New Roman" w:hAnsi="Times New Roman" w:cs="Times New Roman"/>
          <w:b/>
          <w:sz w:val="20"/>
          <w:szCs w:val="20"/>
        </w:rPr>
      </w:pPr>
      <w:r w:rsidRPr="002E07F4">
        <w:rPr>
          <w:rFonts w:ascii="Times New Roman" w:hAnsi="Times New Roman" w:cs="Times New Roman"/>
          <w:b/>
          <w:sz w:val="20"/>
          <w:szCs w:val="20"/>
        </w:rPr>
        <w:t>Potenziamento delle capacità</w:t>
      </w:r>
      <w:r w:rsidRPr="002E07F4">
        <w:rPr>
          <w:rFonts w:ascii="Times New Roman" w:hAnsi="Times New Roman" w:cs="Times New Roman"/>
          <w:b/>
          <w:spacing w:val="-9"/>
          <w:sz w:val="20"/>
          <w:szCs w:val="20"/>
        </w:rPr>
        <w:t xml:space="preserve"> </w:t>
      </w:r>
      <w:r w:rsidRPr="002E07F4">
        <w:rPr>
          <w:rFonts w:ascii="Times New Roman" w:hAnsi="Times New Roman" w:cs="Times New Roman"/>
          <w:b/>
          <w:sz w:val="20"/>
          <w:szCs w:val="20"/>
        </w:rPr>
        <w:t>condizionali</w:t>
      </w:r>
    </w:p>
    <w:p w14:paraId="2D594E69" w14:textId="77777777" w:rsidR="00A87420" w:rsidRPr="002E07F4" w:rsidRDefault="00A87420" w:rsidP="004F72A4">
      <w:pPr>
        <w:pStyle w:val="Corpodeltesto"/>
        <w:tabs>
          <w:tab w:val="left" w:pos="10773"/>
        </w:tabs>
        <w:spacing w:after="0"/>
        <w:ind w:right="46"/>
        <w:jc w:val="both"/>
        <w:rPr>
          <w:rFonts w:ascii="Times New Roman" w:hAnsi="Times New Roman" w:cs="Times New Roman"/>
          <w:szCs w:val="20"/>
        </w:rPr>
      </w:pPr>
      <w:r w:rsidRPr="002E07F4">
        <w:rPr>
          <w:rFonts w:ascii="Times New Roman" w:hAnsi="Times New Roman" w:cs="Times New Roman"/>
          <w:szCs w:val="20"/>
        </w:rPr>
        <w:t>Essere in grado di definire le capacità condizionali e saper individuare le attività per migliorarle. Resistenza: essere in grado di eseguire un lavoro senza interruzioni e raggiungere il minimo richiesto.</w:t>
      </w:r>
    </w:p>
    <w:p w14:paraId="5621EF48" w14:textId="77777777" w:rsidR="00A87420" w:rsidRPr="002E07F4" w:rsidRDefault="00A87420" w:rsidP="004F72A4">
      <w:pPr>
        <w:pStyle w:val="Corpodeltesto"/>
        <w:tabs>
          <w:tab w:val="left" w:pos="10773"/>
        </w:tabs>
        <w:spacing w:after="0"/>
        <w:ind w:right="46"/>
        <w:jc w:val="both"/>
        <w:rPr>
          <w:rFonts w:ascii="Times New Roman" w:hAnsi="Times New Roman" w:cs="Times New Roman"/>
          <w:szCs w:val="20"/>
        </w:rPr>
      </w:pPr>
      <w:r w:rsidRPr="002E07F4">
        <w:rPr>
          <w:rFonts w:ascii="Times New Roman" w:hAnsi="Times New Roman" w:cs="Times New Roman"/>
          <w:szCs w:val="20"/>
        </w:rPr>
        <w:t>Forza: essere in grado di esprimere tensioni muscolari che consentano lo svolgimento di esercizi corretti.</w:t>
      </w:r>
    </w:p>
    <w:p w14:paraId="6EE56E87" w14:textId="77777777" w:rsidR="00A87420" w:rsidRPr="002E07F4" w:rsidRDefault="00A87420" w:rsidP="004F72A4">
      <w:pPr>
        <w:pStyle w:val="Corpodeltesto"/>
        <w:tabs>
          <w:tab w:val="left" w:pos="10773"/>
        </w:tabs>
        <w:spacing w:after="0"/>
        <w:ind w:right="46"/>
        <w:jc w:val="both"/>
        <w:rPr>
          <w:rFonts w:ascii="Times New Roman" w:hAnsi="Times New Roman" w:cs="Times New Roman"/>
          <w:szCs w:val="20"/>
        </w:rPr>
      </w:pPr>
      <w:r w:rsidRPr="002E07F4">
        <w:rPr>
          <w:rFonts w:ascii="Times New Roman" w:hAnsi="Times New Roman" w:cs="Times New Roman"/>
          <w:szCs w:val="20"/>
        </w:rPr>
        <w:t>Velocità: essere in grado di eseguire velocemente un’azione motoria che consenta l’efficacia del gesto.</w:t>
      </w:r>
    </w:p>
    <w:p w14:paraId="67058084" w14:textId="29A31F08" w:rsidR="00A87420" w:rsidRPr="002E07F4" w:rsidRDefault="00A87420" w:rsidP="004F72A4">
      <w:pPr>
        <w:pStyle w:val="Corpodeltesto"/>
        <w:tabs>
          <w:tab w:val="left" w:pos="10773"/>
        </w:tabs>
        <w:spacing w:after="0"/>
        <w:ind w:right="46"/>
        <w:jc w:val="both"/>
        <w:rPr>
          <w:rFonts w:ascii="Times New Roman" w:hAnsi="Times New Roman" w:cs="Times New Roman"/>
          <w:szCs w:val="20"/>
        </w:rPr>
      </w:pPr>
      <w:r w:rsidRPr="002E07F4">
        <w:rPr>
          <w:rFonts w:ascii="Times New Roman" w:hAnsi="Times New Roman" w:cs="Times New Roman"/>
          <w:szCs w:val="20"/>
        </w:rPr>
        <w:t>Mobilità Articolare: essere in grado di compiere movimenti con la fisiologica escursione articolare.</w:t>
      </w:r>
    </w:p>
    <w:p w14:paraId="59203F9D" w14:textId="77777777" w:rsidR="00A87420" w:rsidRPr="004F72A4" w:rsidRDefault="00A87420" w:rsidP="004F72A4">
      <w:pPr>
        <w:pStyle w:val="Titolo3"/>
        <w:keepNext w:val="0"/>
        <w:keepLines w:val="0"/>
        <w:widowControl w:val="0"/>
        <w:numPr>
          <w:ilvl w:val="0"/>
          <w:numId w:val="157"/>
        </w:numPr>
        <w:tabs>
          <w:tab w:val="left" w:pos="395"/>
          <w:tab w:val="left" w:pos="10773"/>
        </w:tabs>
        <w:spacing w:before="0"/>
        <w:ind w:left="394" w:hanging="394"/>
        <w:jc w:val="both"/>
        <w:rPr>
          <w:rFonts w:ascii="Times New Roman" w:hAnsi="Times New Roman" w:cs="Times New Roman"/>
          <w:color w:val="auto"/>
          <w:sz w:val="20"/>
          <w:szCs w:val="20"/>
        </w:rPr>
      </w:pPr>
      <w:r w:rsidRPr="004F72A4">
        <w:rPr>
          <w:rFonts w:ascii="Times New Roman" w:hAnsi="Times New Roman" w:cs="Times New Roman"/>
          <w:color w:val="auto"/>
          <w:sz w:val="20"/>
          <w:szCs w:val="20"/>
        </w:rPr>
        <w:t>Sviluppo delle capacità</w:t>
      </w:r>
      <w:r w:rsidRPr="004F72A4">
        <w:rPr>
          <w:rFonts w:ascii="Times New Roman" w:hAnsi="Times New Roman" w:cs="Times New Roman"/>
          <w:color w:val="auto"/>
          <w:spacing w:val="-2"/>
          <w:sz w:val="20"/>
          <w:szCs w:val="20"/>
        </w:rPr>
        <w:t xml:space="preserve"> </w:t>
      </w:r>
      <w:r w:rsidRPr="004F72A4">
        <w:rPr>
          <w:rFonts w:ascii="Times New Roman" w:hAnsi="Times New Roman" w:cs="Times New Roman"/>
          <w:color w:val="auto"/>
          <w:sz w:val="20"/>
          <w:szCs w:val="20"/>
        </w:rPr>
        <w:t>coordinative</w:t>
      </w:r>
    </w:p>
    <w:p w14:paraId="27EF94BF" w14:textId="71EA446E" w:rsidR="00A87420" w:rsidRPr="002E07F4" w:rsidRDefault="00A87420" w:rsidP="004F72A4">
      <w:pPr>
        <w:pStyle w:val="Corpodeltesto"/>
        <w:tabs>
          <w:tab w:val="left" w:pos="10773"/>
        </w:tabs>
        <w:spacing w:after="0"/>
        <w:ind w:right="46"/>
        <w:jc w:val="both"/>
        <w:rPr>
          <w:rFonts w:ascii="Times New Roman" w:hAnsi="Times New Roman" w:cs="Times New Roman"/>
          <w:szCs w:val="20"/>
        </w:rPr>
      </w:pPr>
      <w:r w:rsidRPr="002E07F4">
        <w:rPr>
          <w:rFonts w:ascii="Times New Roman" w:hAnsi="Times New Roman" w:cs="Times New Roman"/>
          <w:szCs w:val="20"/>
        </w:rPr>
        <w:t>Essere in grado di definire le capacità coordinative e saper individuare le attività per migliorarle. Essere in grado di svolgere tutto l’esercizio, pur con qualche imprecisione, ma in modo efficace.</w:t>
      </w:r>
    </w:p>
    <w:p w14:paraId="2D2A2D44" w14:textId="77777777" w:rsidR="00A87420" w:rsidRPr="004F72A4" w:rsidRDefault="00A87420" w:rsidP="004F72A4">
      <w:pPr>
        <w:pStyle w:val="Titolo3"/>
        <w:keepNext w:val="0"/>
        <w:keepLines w:val="0"/>
        <w:widowControl w:val="0"/>
        <w:numPr>
          <w:ilvl w:val="0"/>
          <w:numId w:val="157"/>
        </w:numPr>
        <w:tabs>
          <w:tab w:val="left" w:pos="408"/>
          <w:tab w:val="left" w:pos="10773"/>
        </w:tabs>
        <w:spacing w:before="0"/>
        <w:ind w:hanging="407"/>
        <w:jc w:val="both"/>
        <w:rPr>
          <w:rFonts w:ascii="Times New Roman" w:hAnsi="Times New Roman" w:cs="Times New Roman"/>
          <w:color w:val="auto"/>
          <w:sz w:val="20"/>
          <w:szCs w:val="20"/>
        </w:rPr>
      </w:pPr>
      <w:r w:rsidRPr="004F72A4">
        <w:rPr>
          <w:rFonts w:ascii="Times New Roman" w:hAnsi="Times New Roman" w:cs="Times New Roman"/>
          <w:color w:val="auto"/>
          <w:sz w:val="20"/>
          <w:szCs w:val="20"/>
        </w:rPr>
        <w:t>Conoscenza e pratica delle attività</w:t>
      </w:r>
      <w:r w:rsidRPr="004F72A4">
        <w:rPr>
          <w:rFonts w:ascii="Times New Roman" w:hAnsi="Times New Roman" w:cs="Times New Roman"/>
          <w:color w:val="auto"/>
          <w:spacing w:val="-3"/>
          <w:sz w:val="20"/>
          <w:szCs w:val="20"/>
        </w:rPr>
        <w:t xml:space="preserve"> </w:t>
      </w:r>
      <w:r w:rsidRPr="004F72A4">
        <w:rPr>
          <w:rFonts w:ascii="Times New Roman" w:hAnsi="Times New Roman" w:cs="Times New Roman"/>
          <w:color w:val="auto"/>
          <w:sz w:val="20"/>
          <w:szCs w:val="20"/>
        </w:rPr>
        <w:t>sportive</w:t>
      </w:r>
    </w:p>
    <w:p w14:paraId="4617674A" w14:textId="77777777" w:rsidR="00A87420" w:rsidRPr="002E07F4" w:rsidRDefault="00A87420" w:rsidP="004F72A4">
      <w:pPr>
        <w:pStyle w:val="Corpodeltesto"/>
        <w:tabs>
          <w:tab w:val="left" w:pos="10773"/>
        </w:tabs>
        <w:spacing w:after="0"/>
        <w:ind w:right="46"/>
        <w:jc w:val="both"/>
        <w:rPr>
          <w:rFonts w:ascii="Times New Roman" w:hAnsi="Times New Roman" w:cs="Times New Roman"/>
          <w:szCs w:val="20"/>
        </w:rPr>
      </w:pPr>
      <w:r w:rsidRPr="002E07F4">
        <w:rPr>
          <w:rFonts w:ascii="Times New Roman" w:hAnsi="Times New Roman" w:cs="Times New Roman"/>
          <w:szCs w:val="20"/>
        </w:rPr>
        <w:t>Conoscere e applicare le regole e i fondamentali di un gioco sportivo e di una specialità individuale a scelta.</w:t>
      </w:r>
    </w:p>
    <w:p w14:paraId="0AE256B5" w14:textId="77777777" w:rsidR="00A87420" w:rsidRDefault="00A87420" w:rsidP="004F72A4">
      <w:pPr>
        <w:pStyle w:val="Corpodeltesto"/>
        <w:tabs>
          <w:tab w:val="left" w:pos="10773"/>
        </w:tabs>
        <w:spacing w:after="0"/>
        <w:ind w:right="118"/>
        <w:jc w:val="both"/>
        <w:rPr>
          <w:rFonts w:ascii="Times New Roman" w:hAnsi="Times New Roman" w:cs="Times New Roman"/>
          <w:szCs w:val="20"/>
        </w:rPr>
      </w:pPr>
      <w:r w:rsidRPr="002E07F4">
        <w:rPr>
          <w:rFonts w:ascii="Times New Roman" w:hAnsi="Times New Roman" w:cs="Times New Roman"/>
          <w:szCs w:val="20"/>
        </w:rPr>
        <w:t>Essere in grado di eseguire, pur con qualche imprecisione, il gesto di un gioco sportivo di squadra o di una specialità individuale in modo efficace.</w:t>
      </w:r>
    </w:p>
    <w:p w14:paraId="5BF75427" w14:textId="77777777" w:rsidR="004F72A4" w:rsidRPr="004F72A4" w:rsidRDefault="004F72A4" w:rsidP="004F72A4">
      <w:pPr>
        <w:pStyle w:val="Titolo3"/>
        <w:keepNext w:val="0"/>
        <w:keepLines w:val="0"/>
        <w:widowControl w:val="0"/>
        <w:numPr>
          <w:ilvl w:val="0"/>
          <w:numId w:val="157"/>
        </w:numPr>
        <w:tabs>
          <w:tab w:val="left" w:pos="395"/>
        </w:tabs>
        <w:spacing w:before="0"/>
        <w:ind w:left="394" w:hanging="394"/>
        <w:rPr>
          <w:rFonts w:ascii="Times New Roman" w:hAnsi="Times New Roman" w:cs="Times New Roman"/>
          <w:color w:val="auto"/>
          <w:sz w:val="20"/>
          <w:szCs w:val="20"/>
        </w:rPr>
      </w:pPr>
      <w:r w:rsidRPr="004F72A4">
        <w:rPr>
          <w:rFonts w:ascii="Times New Roman" w:hAnsi="Times New Roman" w:cs="Times New Roman"/>
          <w:color w:val="auto"/>
          <w:sz w:val="20"/>
          <w:szCs w:val="20"/>
        </w:rPr>
        <w:t>Benessere e sicurezza: educazione alla</w:t>
      </w:r>
      <w:r w:rsidRPr="004F72A4">
        <w:rPr>
          <w:rFonts w:ascii="Times New Roman" w:hAnsi="Times New Roman" w:cs="Times New Roman"/>
          <w:color w:val="auto"/>
          <w:spacing w:val="-20"/>
          <w:sz w:val="20"/>
          <w:szCs w:val="20"/>
        </w:rPr>
        <w:t xml:space="preserve"> </w:t>
      </w:r>
      <w:r w:rsidRPr="004F72A4">
        <w:rPr>
          <w:rFonts w:ascii="Times New Roman" w:hAnsi="Times New Roman" w:cs="Times New Roman"/>
          <w:color w:val="auto"/>
          <w:sz w:val="20"/>
          <w:szCs w:val="20"/>
        </w:rPr>
        <w:t>salute</w:t>
      </w:r>
    </w:p>
    <w:p w14:paraId="3A644F42" w14:textId="77777777" w:rsidR="004F72A4" w:rsidRPr="002E07F4" w:rsidRDefault="004F72A4" w:rsidP="004F72A4">
      <w:pPr>
        <w:pStyle w:val="Corpodeltesto"/>
        <w:spacing w:after="0"/>
        <w:ind w:right="585"/>
        <w:rPr>
          <w:rFonts w:ascii="Times New Roman" w:hAnsi="Times New Roman" w:cs="Times New Roman"/>
          <w:szCs w:val="20"/>
        </w:rPr>
      </w:pPr>
      <w:r w:rsidRPr="002E07F4">
        <w:rPr>
          <w:rFonts w:ascii="Times New Roman" w:hAnsi="Times New Roman" w:cs="Times New Roman"/>
          <w:szCs w:val="20"/>
        </w:rPr>
        <w:t>Essere in grado di definire le norme principali per il mantenimento della salute dinamica.</w:t>
      </w:r>
    </w:p>
    <w:p w14:paraId="354170D1" w14:textId="77777777" w:rsidR="004F72A4" w:rsidRPr="002E07F4" w:rsidRDefault="004F72A4" w:rsidP="004F72A4">
      <w:pPr>
        <w:pStyle w:val="Corpodeltesto"/>
        <w:spacing w:after="0"/>
        <w:ind w:right="449"/>
        <w:jc w:val="both"/>
        <w:rPr>
          <w:rFonts w:ascii="Times New Roman" w:hAnsi="Times New Roman" w:cs="Times New Roman"/>
          <w:szCs w:val="20"/>
        </w:rPr>
      </w:pPr>
      <w:r w:rsidRPr="002E07F4">
        <w:rPr>
          <w:rFonts w:ascii="Times New Roman" w:hAnsi="Times New Roman" w:cs="Times New Roman"/>
          <w:szCs w:val="20"/>
        </w:rPr>
        <w:t>Saper riferire in modo semplice, essenziale e comprensibile gli argomenti svolti durante l’anno. Partecipare all’attività e dimostrare l’impegno minimo richiesto. Evitare di sottrarsi alle attività proposte.</w:t>
      </w:r>
    </w:p>
    <w:p w14:paraId="58E80BE9" w14:textId="77777777" w:rsidR="003C393F" w:rsidRDefault="003C393F" w:rsidP="003C393F">
      <w:pPr>
        <w:pStyle w:val="Titolo3"/>
        <w:spacing w:before="0"/>
        <w:ind w:right="3114"/>
        <w:jc w:val="both"/>
        <w:rPr>
          <w:rFonts w:ascii="Times New Roman" w:eastAsia="Calibri" w:hAnsi="Times New Roman" w:cs="Times New Roman"/>
          <w:b w:val="0"/>
          <w:bCs w:val="0"/>
          <w:color w:val="auto"/>
          <w:sz w:val="20"/>
          <w:szCs w:val="20"/>
          <w:lang w:eastAsia="hi-IN" w:bidi="hi-IN"/>
        </w:rPr>
      </w:pPr>
    </w:p>
    <w:p w14:paraId="48DAB7AF" w14:textId="7112DC29" w:rsidR="004F72A4" w:rsidRPr="003C393F" w:rsidRDefault="003C393F" w:rsidP="003C393F">
      <w:pPr>
        <w:pStyle w:val="Titolo3"/>
        <w:spacing w:before="0"/>
        <w:ind w:right="3114"/>
        <w:jc w:val="both"/>
        <w:rPr>
          <w:rFonts w:ascii="Times New Roman" w:hAnsi="Times New Roman" w:cs="Times New Roman"/>
          <w:sz w:val="20"/>
          <w:szCs w:val="20"/>
        </w:rPr>
      </w:pPr>
      <w:r w:rsidRPr="003C393F">
        <w:rPr>
          <w:rFonts w:ascii="Times New Roman" w:hAnsi="Times New Roman" w:cs="Times New Roman"/>
          <w:color w:val="0000FF"/>
          <w:sz w:val="20"/>
          <w:szCs w:val="20"/>
        </w:rPr>
        <w:t>Metodologie</w:t>
      </w:r>
    </w:p>
    <w:p w14:paraId="09C58055" w14:textId="77777777" w:rsidR="004F72A4" w:rsidRPr="002E07F4" w:rsidRDefault="004F72A4" w:rsidP="003C393F">
      <w:pPr>
        <w:pStyle w:val="Corpodeltesto"/>
        <w:spacing w:after="0"/>
        <w:ind w:right="585"/>
        <w:jc w:val="both"/>
        <w:rPr>
          <w:rFonts w:ascii="Times New Roman" w:hAnsi="Times New Roman" w:cs="Times New Roman"/>
          <w:szCs w:val="20"/>
        </w:rPr>
      </w:pPr>
      <w:r w:rsidRPr="002E07F4">
        <w:rPr>
          <w:rFonts w:ascii="Times New Roman" w:hAnsi="Times New Roman" w:cs="Times New Roman"/>
          <w:szCs w:val="20"/>
        </w:rPr>
        <w:t>Applicare il programma e realizzarne la scansione nel tempo in relazione all’ambiente e alle strutture a disposizione</w:t>
      </w:r>
    </w:p>
    <w:p w14:paraId="78D8E27D" w14:textId="77777777" w:rsidR="004F72A4" w:rsidRPr="002E07F4" w:rsidRDefault="004F72A4" w:rsidP="003C393F">
      <w:pPr>
        <w:pStyle w:val="Corpodeltesto"/>
        <w:spacing w:after="0"/>
        <w:ind w:right="52"/>
        <w:jc w:val="both"/>
        <w:rPr>
          <w:rFonts w:ascii="Times New Roman" w:hAnsi="Times New Roman" w:cs="Times New Roman"/>
          <w:szCs w:val="20"/>
        </w:rPr>
      </w:pPr>
      <w:r w:rsidRPr="002E07F4">
        <w:rPr>
          <w:rFonts w:ascii="Times New Roman" w:hAnsi="Times New Roman" w:cs="Times New Roman"/>
          <w:szCs w:val="20"/>
        </w:rPr>
        <w:t>Rendere l’allievo con le sue esigenze psico-fisiche protagonista del processo educativo che tenga conto della sua personalità e della sua evoluzione</w:t>
      </w:r>
    </w:p>
    <w:p w14:paraId="3375DCA8" w14:textId="77777777" w:rsidR="004F72A4" w:rsidRPr="002E07F4" w:rsidRDefault="004F72A4" w:rsidP="003C393F">
      <w:pPr>
        <w:pStyle w:val="Corpodeltesto"/>
        <w:spacing w:after="0"/>
        <w:ind w:right="52"/>
        <w:jc w:val="both"/>
        <w:rPr>
          <w:rFonts w:ascii="Times New Roman" w:hAnsi="Times New Roman" w:cs="Times New Roman"/>
          <w:szCs w:val="20"/>
        </w:rPr>
      </w:pPr>
      <w:r w:rsidRPr="002E07F4">
        <w:rPr>
          <w:rFonts w:ascii="Times New Roman" w:hAnsi="Times New Roman" w:cs="Times New Roman"/>
          <w:szCs w:val="20"/>
        </w:rPr>
        <w:t>Fare in modo che la successione di sforzi e di carichi corrisponda e rispetti le leggi fisiologiche Garantire a ciascun allievo la possibilità di trarre giovamento dall’attività motoria e di partecipare alla vita di gruppo</w:t>
      </w:r>
    </w:p>
    <w:p w14:paraId="4B9EEDA0" w14:textId="77777777" w:rsidR="004F72A4" w:rsidRPr="002E07F4" w:rsidRDefault="004F72A4" w:rsidP="003C393F">
      <w:pPr>
        <w:pStyle w:val="Corpodeltesto"/>
        <w:spacing w:after="0"/>
        <w:ind w:right="585"/>
        <w:jc w:val="both"/>
        <w:rPr>
          <w:rFonts w:ascii="Times New Roman" w:hAnsi="Times New Roman" w:cs="Times New Roman"/>
          <w:szCs w:val="20"/>
        </w:rPr>
      </w:pPr>
      <w:r w:rsidRPr="002E07F4">
        <w:rPr>
          <w:rFonts w:ascii="Times New Roman" w:hAnsi="Times New Roman" w:cs="Times New Roman"/>
          <w:szCs w:val="20"/>
        </w:rPr>
        <w:t>Utilizzare attività idonee a colmare eventuali lacune</w:t>
      </w:r>
    </w:p>
    <w:p w14:paraId="400D0402" w14:textId="77777777" w:rsidR="003C393F" w:rsidRDefault="004F72A4" w:rsidP="003C393F">
      <w:pPr>
        <w:pStyle w:val="Corpodeltesto"/>
        <w:spacing w:after="0"/>
        <w:ind w:right="614"/>
        <w:jc w:val="both"/>
        <w:rPr>
          <w:rFonts w:ascii="Times New Roman" w:hAnsi="Times New Roman" w:cs="Times New Roman"/>
          <w:szCs w:val="20"/>
        </w:rPr>
      </w:pPr>
      <w:r w:rsidRPr="002E07F4">
        <w:rPr>
          <w:rFonts w:ascii="Times New Roman" w:hAnsi="Times New Roman" w:cs="Times New Roman"/>
          <w:szCs w:val="20"/>
        </w:rPr>
        <w:t>Intendere l’agonismo come impegno per dare il meglio di se stessi nel confronto con gli altri . Si utilizzeranno prevalentemente lezioni pratiche, con esercitazioni individuali, di coppia e di gruppo; lezi</w:t>
      </w:r>
      <w:r w:rsidR="003C393F">
        <w:rPr>
          <w:rFonts w:ascii="Times New Roman" w:hAnsi="Times New Roman" w:cs="Times New Roman"/>
          <w:szCs w:val="20"/>
        </w:rPr>
        <w:t>oni frontali; lavori di gruppo.</w:t>
      </w:r>
    </w:p>
    <w:p w14:paraId="4232BB72" w14:textId="77777777" w:rsidR="003C393F" w:rsidRDefault="003C393F" w:rsidP="003C393F">
      <w:pPr>
        <w:pStyle w:val="Corpodeltesto"/>
        <w:spacing w:after="0"/>
        <w:ind w:right="614"/>
        <w:jc w:val="both"/>
        <w:rPr>
          <w:rFonts w:ascii="Times New Roman" w:hAnsi="Times New Roman" w:cs="Times New Roman"/>
          <w:szCs w:val="20"/>
        </w:rPr>
      </w:pPr>
    </w:p>
    <w:p w14:paraId="4128F04C" w14:textId="77777777" w:rsidR="003C393F" w:rsidRDefault="004F72A4" w:rsidP="003C393F">
      <w:pPr>
        <w:pStyle w:val="Corpodeltesto"/>
        <w:spacing w:after="0"/>
        <w:ind w:right="614"/>
        <w:jc w:val="both"/>
        <w:rPr>
          <w:rFonts w:ascii="Times New Roman" w:hAnsi="Times New Roman" w:cs="Times New Roman"/>
          <w:b/>
          <w:color w:val="0000FF"/>
          <w:szCs w:val="20"/>
        </w:rPr>
      </w:pPr>
      <w:r w:rsidRPr="003C393F">
        <w:rPr>
          <w:rFonts w:ascii="Times New Roman" w:hAnsi="Times New Roman" w:cs="Times New Roman"/>
          <w:b/>
          <w:color w:val="0000FF"/>
          <w:szCs w:val="20"/>
        </w:rPr>
        <w:t>V</w:t>
      </w:r>
      <w:r w:rsidR="003C393F" w:rsidRPr="003C393F">
        <w:rPr>
          <w:rFonts w:ascii="Times New Roman" w:hAnsi="Times New Roman" w:cs="Times New Roman"/>
          <w:b/>
          <w:color w:val="0000FF"/>
          <w:szCs w:val="20"/>
        </w:rPr>
        <w:t xml:space="preserve">erifiche e valutazioni </w:t>
      </w:r>
    </w:p>
    <w:p w14:paraId="008005C0" w14:textId="5A9767D4" w:rsidR="004F72A4" w:rsidRPr="003C393F" w:rsidRDefault="004F72A4" w:rsidP="003C393F">
      <w:pPr>
        <w:pStyle w:val="Corpodeltesto"/>
        <w:spacing w:after="0"/>
        <w:ind w:right="614"/>
        <w:jc w:val="both"/>
        <w:rPr>
          <w:rFonts w:ascii="Times New Roman" w:hAnsi="Times New Roman" w:cs="Times New Roman"/>
          <w:b/>
          <w:color w:val="0000FF"/>
          <w:szCs w:val="20"/>
        </w:rPr>
      </w:pPr>
      <w:r w:rsidRPr="002E07F4">
        <w:rPr>
          <w:rFonts w:ascii="Times New Roman" w:hAnsi="Times New Roman" w:cs="Times New Roman"/>
          <w:b/>
          <w:szCs w:val="20"/>
        </w:rPr>
        <w:t>Criteri di valutazione</w:t>
      </w:r>
    </w:p>
    <w:p w14:paraId="4A6938FE" w14:textId="0CFF9E65" w:rsidR="004F72A4" w:rsidRPr="002E07F4" w:rsidRDefault="004F72A4" w:rsidP="003C393F">
      <w:pPr>
        <w:pStyle w:val="Corpodeltesto"/>
        <w:tabs>
          <w:tab w:val="left" w:pos="10773"/>
        </w:tabs>
        <w:spacing w:after="0"/>
        <w:jc w:val="both"/>
        <w:rPr>
          <w:rFonts w:ascii="Times New Roman" w:hAnsi="Times New Roman" w:cs="Times New Roman"/>
          <w:szCs w:val="20"/>
        </w:rPr>
      </w:pPr>
      <w:r w:rsidRPr="002E07F4">
        <w:rPr>
          <w:rFonts w:ascii="Times New Roman" w:hAnsi="Times New Roman" w:cs="Times New Roman"/>
          <w:szCs w:val="20"/>
        </w:rPr>
        <w:t>Sia per la valutazione quadrimestrale che p</w:t>
      </w:r>
      <w:r w:rsidR="003C393F">
        <w:rPr>
          <w:rFonts w:ascii="Times New Roman" w:hAnsi="Times New Roman" w:cs="Times New Roman"/>
          <w:szCs w:val="20"/>
        </w:rPr>
        <w:t>er quella finale si terrà conto, soprattutto, dei risultati ottenuti</w:t>
      </w:r>
      <w:r w:rsidRPr="002E07F4">
        <w:rPr>
          <w:rFonts w:ascii="Times New Roman" w:hAnsi="Times New Roman" w:cs="Times New Roman"/>
          <w:szCs w:val="20"/>
        </w:rPr>
        <w:t>;</w:t>
      </w:r>
      <w:r w:rsidR="003C393F">
        <w:rPr>
          <w:rFonts w:ascii="Times New Roman" w:hAnsi="Times New Roman" w:cs="Times New Roman"/>
          <w:szCs w:val="20"/>
        </w:rPr>
        <w:t xml:space="preserve"> </w:t>
      </w:r>
      <w:r w:rsidRPr="002E07F4">
        <w:rPr>
          <w:rFonts w:ascii="Times New Roman" w:hAnsi="Times New Roman" w:cs="Times New Roman"/>
          <w:szCs w:val="20"/>
        </w:rPr>
        <w:t>dei progressi effettivamente raggiunti in base alle capacità potenziali e ai livelli di partenza;</w:t>
      </w:r>
      <w:r w:rsidR="003C393F">
        <w:rPr>
          <w:rFonts w:ascii="Times New Roman" w:hAnsi="Times New Roman" w:cs="Times New Roman"/>
          <w:szCs w:val="20"/>
        </w:rPr>
        <w:t xml:space="preserve"> </w:t>
      </w:r>
      <w:r w:rsidRPr="002E07F4">
        <w:rPr>
          <w:rFonts w:ascii="Times New Roman" w:hAnsi="Times New Roman" w:cs="Times New Roman"/>
          <w:szCs w:val="20"/>
        </w:rPr>
        <w:t>della partecipazione, dell’impegno e dell’interess</w:t>
      </w:r>
      <w:r w:rsidR="003C393F">
        <w:rPr>
          <w:rFonts w:ascii="Times New Roman" w:hAnsi="Times New Roman" w:cs="Times New Roman"/>
          <w:szCs w:val="20"/>
        </w:rPr>
        <w:t>e dimostrati durante le lezioni</w:t>
      </w:r>
      <w:r w:rsidRPr="002E07F4">
        <w:rPr>
          <w:rFonts w:ascii="Times New Roman" w:hAnsi="Times New Roman" w:cs="Times New Roman"/>
          <w:szCs w:val="20"/>
        </w:rPr>
        <w:t>.</w:t>
      </w:r>
    </w:p>
    <w:p w14:paraId="6E4F8F06" w14:textId="7782C181" w:rsidR="004F72A4" w:rsidRPr="002E07F4" w:rsidRDefault="004F72A4" w:rsidP="003C393F">
      <w:pPr>
        <w:pStyle w:val="Corpodeltesto"/>
        <w:tabs>
          <w:tab w:val="left" w:pos="10773"/>
        </w:tabs>
        <w:spacing w:after="0"/>
        <w:jc w:val="both"/>
        <w:rPr>
          <w:rFonts w:ascii="Times New Roman" w:hAnsi="Times New Roman" w:cs="Times New Roman"/>
          <w:szCs w:val="20"/>
        </w:rPr>
      </w:pPr>
      <w:r w:rsidRPr="002E07F4">
        <w:rPr>
          <w:rFonts w:ascii="Times New Roman" w:hAnsi="Times New Roman" w:cs="Times New Roman"/>
          <w:szCs w:val="20"/>
        </w:rPr>
        <w:t>Le eventuali giustificazioni dalle lezioni pratiche eccedenti quelle concesse dall’insegnante, se non motivate da certificato medico, incideranno negativamente sul</w:t>
      </w:r>
      <w:r w:rsidR="003C393F">
        <w:rPr>
          <w:rFonts w:ascii="Times New Roman" w:hAnsi="Times New Roman" w:cs="Times New Roman"/>
          <w:szCs w:val="20"/>
        </w:rPr>
        <w:t xml:space="preserve">la valutazione quadrimestrale e </w:t>
      </w:r>
      <w:r w:rsidRPr="002E07F4">
        <w:rPr>
          <w:rFonts w:ascii="Times New Roman" w:hAnsi="Times New Roman" w:cs="Times New Roman"/>
          <w:szCs w:val="20"/>
        </w:rPr>
        <w:t>finale.</w:t>
      </w:r>
    </w:p>
    <w:p w14:paraId="7D2EBC4E" w14:textId="77777777" w:rsidR="004F72A4" w:rsidRPr="003C393F" w:rsidRDefault="004F72A4" w:rsidP="003C393F">
      <w:pPr>
        <w:pStyle w:val="Titolo3"/>
        <w:spacing w:before="0"/>
        <w:ind w:right="585"/>
        <w:jc w:val="both"/>
        <w:rPr>
          <w:rFonts w:ascii="Times New Roman" w:hAnsi="Times New Roman" w:cs="Times New Roman"/>
          <w:color w:val="auto"/>
          <w:sz w:val="20"/>
          <w:szCs w:val="20"/>
        </w:rPr>
      </w:pPr>
      <w:r w:rsidRPr="003C393F">
        <w:rPr>
          <w:rFonts w:ascii="Times New Roman" w:hAnsi="Times New Roman" w:cs="Times New Roman"/>
          <w:color w:val="auto"/>
          <w:sz w:val="20"/>
          <w:szCs w:val="20"/>
        </w:rPr>
        <w:t>Modalità e tipologie di verifica</w:t>
      </w:r>
    </w:p>
    <w:p w14:paraId="04FB0888" w14:textId="77777777" w:rsidR="004F72A4" w:rsidRPr="002E07F4" w:rsidRDefault="004F72A4" w:rsidP="003C393F">
      <w:pPr>
        <w:pStyle w:val="Corpodeltesto"/>
        <w:spacing w:after="0"/>
        <w:ind w:right="585"/>
        <w:jc w:val="both"/>
        <w:rPr>
          <w:rFonts w:ascii="Times New Roman" w:hAnsi="Times New Roman" w:cs="Times New Roman"/>
          <w:szCs w:val="20"/>
        </w:rPr>
      </w:pPr>
      <w:r w:rsidRPr="002E07F4">
        <w:rPr>
          <w:rFonts w:ascii="Times New Roman" w:hAnsi="Times New Roman" w:cs="Times New Roman"/>
          <w:szCs w:val="20"/>
        </w:rPr>
        <w:t>Verranno attuate verifiche:</w:t>
      </w:r>
    </w:p>
    <w:p w14:paraId="2D82F730" w14:textId="4CCBAD32" w:rsidR="004F72A4" w:rsidRPr="002E07F4" w:rsidRDefault="004F72A4" w:rsidP="003C393F">
      <w:pPr>
        <w:pStyle w:val="Paragrafoelenco"/>
        <w:widowControl w:val="0"/>
        <w:numPr>
          <w:ilvl w:val="0"/>
          <w:numId w:val="159"/>
        </w:numPr>
        <w:tabs>
          <w:tab w:val="left" w:pos="257"/>
        </w:tabs>
        <w:ind w:firstLine="0"/>
        <w:contextualSpacing w:val="0"/>
        <w:jc w:val="both"/>
        <w:rPr>
          <w:rFonts w:ascii="Times New Roman" w:hAnsi="Times New Roman" w:cs="Times New Roman"/>
          <w:sz w:val="20"/>
          <w:szCs w:val="20"/>
        </w:rPr>
      </w:pPr>
      <w:r w:rsidRPr="002E07F4">
        <w:rPr>
          <w:rFonts w:ascii="Times New Roman" w:hAnsi="Times New Roman" w:cs="Times New Roman"/>
          <w:sz w:val="20"/>
          <w:szCs w:val="20"/>
        </w:rPr>
        <w:t>formative con controllo in itinere del processo educativo e di apprendimento (osservazione diret</w:t>
      </w:r>
      <w:r w:rsidR="003C393F">
        <w:rPr>
          <w:rFonts w:ascii="Times New Roman" w:hAnsi="Times New Roman" w:cs="Times New Roman"/>
          <w:sz w:val="20"/>
          <w:szCs w:val="20"/>
        </w:rPr>
        <w:t xml:space="preserve">ta </w:t>
      </w:r>
      <w:r w:rsidRPr="002E07F4">
        <w:rPr>
          <w:rFonts w:ascii="Times New Roman" w:hAnsi="Times New Roman" w:cs="Times New Roman"/>
          <w:sz w:val="20"/>
          <w:szCs w:val="20"/>
        </w:rPr>
        <w:t>sistematica durante la</w:t>
      </w:r>
      <w:r w:rsidRPr="002E07F4">
        <w:rPr>
          <w:rFonts w:ascii="Times New Roman" w:hAnsi="Times New Roman" w:cs="Times New Roman"/>
          <w:spacing w:val="-3"/>
          <w:sz w:val="20"/>
          <w:szCs w:val="20"/>
        </w:rPr>
        <w:t xml:space="preserve"> </w:t>
      </w:r>
      <w:r w:rsidRPr="002E07F4">
        <w:rPr>
          <w:rFonts w:ascii="Times New Roman" w:hAnsi="Times New Roman" w:cs="Times New Roman"/>
          <w:sz w:val="20"/>
          <w:szCs w:val="20"/>
        </w:rPr>
        <w:t>lezione)</w:t>
      </w:r>
    </w:p>
    <w:p w14:paraId="1451C59B" w14:textId="77777777" w:rsidR="004F72A4" w:rsidRPr="002E07F4" w:rsidRDefault="004F72A4" w:rsidP="003C393F">
      <w:pPr>
        <w:pStyle w:val="Paragrafoelenco"/>
        <w:widowControl w:val="0"/>
        <w:numPr>
          <w:ilvl w:val="0"/>
          <w:numId w:val="159"/>
        </w:numPr>
        <w:tabs>
          <w:tab w:val="left" w:pos="257"/>
        </w:tabs>
        <w:ind w:left="256" w:hanging="142"/>
        <w:contextualSpacing w:val="0"/>
        <w:jc w:val="both"/>
        <w:rPr>
          <w:rFonts w:ascii="Times New Roman" w:hAnsi="Times New Roman" w:cs="Times New Roman"/>
          <w:sz w:val="20"/>
          <w:szCs w:val="20"/>
        </w:rPr>
      </w:pPr>
      <w:r w:rsidRPr="002E07F4">
        <w:rPr>
          <w:rFonts w:ascii="Times New Roman" w:hAnsi="Times New Roman" w:cs="Times New Roman"/>
          <w:sz w:val="20"/>
          <w:szCs w:val="20"/>
        </w:rPr>
        <w:t>sommative con controllo dei risultati ottenuti nelle singole</w:t>
      </w:r>
      <w:r w:rsidRPr="002E07F4">
        <w:rPr>
          <w:rFonts w:ascii="Times New Roman" w:hAnsi="Times New Roman" w:cs="Times New Roman"/>
          <w:spacing w:val="-4"/>
          <w:sz w:val="20"/>
          <w:szCs w:val="20"/>
        </w:rPr>
        <w:t xml:space="preserve"> </w:t>
      </w:r>
      <w:r w:rsidRPr="002E07F4">
        <w:rPr>
          <w:rFonts w:ascii="Times New Roman" w:hAnsi="Times New Roman" w:cs="Times New Roman"/>
          <w:sz w:val="20"/>
          <w:szCs w:val="20"/>
        </w:rPr>
        <w:t>attività</w:t>
      </w:r>
    </w:p>
    <w:p w14:paraId="201684A2" w14:textId="77777777" w:rsidR="004F72A4" w:rsidRPr="002E07F4" w:rsidRDefault="004F72A4" w:rsidP="003C393F">
      <w:pPr>
        <w:pStyle w:val="Corpodeltesto"/>
        <w:spacing w:after="0"/>
        <w:ind w:right="52"/>
        <w:jc w:val="both"/>
        <w:rPr>
          <w:rFonts w:ascii="Times New Roman" w:hAnsi="Times New Roman" w:cs="Times New Roman"/>
          <w:szCs w:val="20"/>
        </w:rPr>
      </w:pPr>
      <w:r w:rsidRPr="002E07F4">
        <w:rPr>
          <w:rFonts w:ascii="Times New Roman" w:hAnsi="Times New Roman" w:cs="Times New Roman"/>
          <w:szCs w:val="20"/>
        </w:rPr>
        <w:t>(test, prove pratiche, questionari, prove strutturate e semi-strutturate, ricerche e approfondimenti individuali e/o di gruppo, colloqui)</w:t>
      </w:r>
    </w:p>
    <w:p w14:paraId="1AEAEC9B" w14:textId="3CC0295C" w:rsidR="004F72A4" w:rsidRPr="002E07F4" w:rsidRDefault="004F72A4" w:rsidP="003C393F">
      <w:pPr>
        <w:pStyle w:val="Corpodeltesto"/>
        <w:spacing w:after="0"/>
        <w:ind w:right="52"/>
        <w:jc w:val="both"/>
        <w:rPr>
          <w:rFonts w:ascii="Times New Roman" w:hAnsi="Times New Roman" w:cs="Times New Roman"/>
          <w:szCs w:val="20"/>
        </w:rPr>
      </w:pPr>
      <w:r w:rsidRPr="002E07F4">
        <w:rPr>
          <w:rFonts w:ascii="Times New Roman" w:hAnsi="Times New Roman" w:cs="Times New Roman"/>
          <w:b/>
          <w:szCs w:val="20"/>
        </w:rPr>
        <w:t>Numero di verifiche previste</w:t>
      </w:r>
      <w:r w:rsidRPr="002E07F4">
        <w:rPr>
          <w:rFonts w:ascii="Times New Roman" w:hAnsi="Times New Roman" w:cs="Times New Roman"/>
          <w:szCs w:val="20"/>
        </w:rPr>
        <w:t>: 2 verifiche nel primo quadrimestre e 2 verifiche nel secondo quadrimestre.</w:t>
      </w:r>
      <w:r w:rsidR="003C393F">
        <w:rPr>
          <w:rFonts w:ascii="Times New Roman" w:hAnsi="Times New Roman" w:cs="Times New Roman"/>
          <w:szCs w:val="20"/>
        </w:rPr>
        <w:t xml:space="preserve"> </w:t>
      </w:r>
      <w:r w:rsidRPr="002E07F4">
        <w:rPr>
          <w:rFonts w:ascii="Times New Roman" w:hAnsi="Times New Roman" w:cs="Times New Roman"/>
          <w:szCs w:val="20"/>
        </w:rPr>
        <w:t>Per raggiungere gli obiettivi teorico-culturali individuati nella programmazione, e per raggiungere i vari obiettivi della disciplina con gli alunni esonerati dall’attività pratica, si ricorrerà all’utilizzo di fotocopie, di sussidi audiovisivi e del libro di testo adottato .</w:t>
      </w:r>
    </w:p>
    <w:p w14:paraId="4183C12A" w14:textId="32FF923A" w:rsidR="004F72A4" w:rsidRDefault="004F72A4" w:rsidP="003C393F">
      <w:pPr>
        <w:pStyle w:val="Titolo3"/>
        <w:spacing w:before="0"/>
        <w:ind w:right="585"/>
        <w:jc w:val="both"/>
        <w:rPr>
          <w:rFonts w:ascii="Times New Roman" w:hAnsi="Times New Roman" w:cs="Times New Roman"/>
          <w:sz w:val="20"/>
          <w:szCs w:val="20"/>
        </w:rPr>
      </w:pPr>
      <w:r w:rsidRPr="003C393F">
        <w:rPr>
          <w:rFonts w:ascii="Times New Roman" w:hAnsi="Times New Roman" w:cs="Times New Roman"/>
          <w:color w:val="auto"/>
          <w:sz w:val="20"/>
          <w:szCs w:val="20"/>
        </w:rPr>
        <w:t>Si allega griglia di valutazione</w:t>
      </w:r>
      <w:r w:rsidRPr="002E07F4">
        <w:rPr>
          <w:rFonts w:ascii="Times New Roman" w:hAnsi="Times New Roman" w:cs="Times New Roman"/>
          <w:sz w:val="20"/>
          <w:szCs w:val="20"/>
        </w:rPr>
        <w:t>.</w:t>
      </w:r>
    </w:p>
    <w:p w14:paraId="0420E237" w14:textId="77777777" w:rsidR="00E33366" w:rsidRDefault="00E33366" w:rsidP="00E33366"/>
    <w:p w14:paraId="3B61941E" w14:textId="77777777" w:rsidR="00E33366" w:rsidRDefault="00E33366" w:rsidP="00E33366">
      <w:pPr>
        <w:pStyle w:val="Paragrafoelenco"/>
        <w:widowControl w:val="0"/>
        <w:tabs>
          <w:tab w:val="left" w:pos="0"/>
        </w:tabs>
        <w:ind w:left="0"/>
        <w:contextualSpacing w:val="0"/>
        <w:rPr>
          <w:rFonts w:ascii="Times New Roman" w:hAnsi="Times New Roman" w:cs="Times New Roman"/>
          <w:b/>
          <w:color w:val="0000FF"/>
          <w:sz w:val="20"/>
          <w:szCs w:val="20"/>
        </w:rPr>
      </w:pPr>
    </w:p>
    <w:p w14:paraId="2E4B4EC6" w14:textId="77777777" w:rsidR="00E33366" w:rsidRPr="00DB0675" w:rsidRDefault="00E33366" w:rsidP="00E33366">
      <w:pPr>
        <w:pStyle w:val="Paragrafoelenco"/>
        <w:widowControl w:val="0"/>
        <w:tabs>
          <w:tab w:val="left" w:pos="0"/>
        </w:tabs>
        <w:ind w:left="0"/>
        <w:contextualSpacing w:val="0"/>
        <w:rPr>
          <w:rFonts w:ascii="Times New Roman" w:hAnsi="Times New Roman" w:cs="Times New Roman"/>
          <w:b/>
          <w:color w:val="0000FF"/>
          <w:sz w:val="20"/>
          <w:szCs w:val="20"/>
        </w:rPr>
      </w:pPr>
      <w:r w:rsidRPr="00DB0675">
        <w:rPr>
          <w:rFonts w:ascii="Times New Roman" w:hAnsi="Times New Roman" w:cs="Times New Roman"/>
          <w:b/>
          <w:color w:val="0000FF"/>
          <w:sz w:val="20"/>
          <w:szCs w:val="20"/>
        </w:rPr>
        <w:t xml:space="preserve">Obiettivi specifici e Competenze </w:t>
      </w:r>
    </w:p>
    <w:p w14:paraId="1A19D913" w14:textId="77777777" w:rsidR="00E33366" w:rsidRPr="00F738F2" w:rsidRDefault="00E33366" w:rsidP="00E33366">
      <w:pPr>
        <w:pStyle w:val="Titolo2"/>
        <w:tabs>
          <w:tab w:val="left" w:pos="0"/>
        </w:tabs>
        <w:spacing w:before="0"/>
        <w:ind w:left="0" w:right="2165"/>
        <w:rPr>
          <w:sz w:val="16"/>
          <w:szCs w:val="16"/>
        </w:rPr>
      </w:pPr>
    </w:p>
    <w:p w14:paraId="6CA96AE4" w14:textId="75042738" w:rsidR="00E33366" w:rsidRDefault="00E33366" w:rsidP="00E33366">
      <w:pPr>
        <w:pStyle w:val="Titolo2"/>
        <w:tabs>
          <w:tab w:val="left" w:pos="0"/>
        </w:tabs>
        <w:spacing w:before="0"/>
        <w:ind w:left="0" w:right="2165"/>
        <w:rPr>
          <w:sz w:val="20"/>
          <w:szCs w:val="20"/>
        </w:rPr>
      </w:pPr>
      <w:r>
        <w:rPr>
          <w:sz w:val="20"/>
          <w:szCs w:val="20"/>
        </w:rPr>
        <w:t>TR</w:t>
      </w:r>
      <w:r w:rsidRPr="00DB0675">
        <w:rPr>
          <w:sz w:val="20"/>
          <w:szCs w:val="20"/>
        </w:rPr>
        <w:t>IENNIO</w:t>
      </w:r>
    </w:p>
    <w:p w14:paraId="05CFA0B9" w14:textId="77777777" w:rsidR="00E33366" w:rsidRPr="002E07F4" w:rsidRDefault="00E33366" w:rsidP="00E33366">
      <w:pPr>
        <w:pStyle w:val="Paragrafoelenco"/>
        <w:widowControl w:val="0"/>
        <w:numPr>
          <w:ilvl w:val="0"/>
          <w:numId w:val="156"/>
        </w:numPr>
        <w:tabs>
          <w:tab w:val="left" w:pos="408"/>
        </w:tabs>
        <w:ind w:left="0" w:firstLine="0"/>
        <w:contextualSpacing w:val="0"/>
        <w:rPr>
          <w:rFonts w:ascii="Times New Roman" w:hAnsi="Times New Roman" w:cs="Times New Roman"/>
          <w:b/>
          <w:sz w:val="20"/>
          <w:szCs w:val="20"/>
        </w:rPr>
      </w:pPr>
      <w:r w:rsidRPr="002E07F4">
        <w:rPr>
          <w:rFonts w:ascii="Times New Roman" w:hAnsi="Times New Roman" w:cs="Times New Roman"/>
          <w:b/>
          <w:sz w:val="20"/>
          <w:szCs w:val="20"/>
        </w:rPr>
        <w:t>Potenziamento delle capacità</w:t>
      </w:r>
      <w:r w:rsidRPr="002E07F4">
        <w:rPr>
          <w:rFonts w:ascii="Times New Roman" w:hAnsi="Times New Roman" w:cs="Times New Roman"/>
          <w:b/>
          <w:spacing w:val="-9"/>
          <w:sz w:val="20"/>
          <w:szCs w:val="20"/>
        </w:rPr>
        <w:t xml:space="preserve"> </w:t>
      </w:r>
      <w:r w:rsidRPr="002E07F4">
        <w:rPr>
          <w:rFonts w:ascii="Times New Roman" w:hAnsi="Times New Roman" w:cs="Times New Roman"/>
          <w:b/>
          <w:sz w:val="20"/>
          <w:szCs w:val="20"/>
        </w:rPr>
        <w:t>condizionali</w:t>
      </w:r>
    </w:p>
    <w:p w14:paraId="70767552" w14:textId="77777777" w:rsidR="00E33366" w:rsidRDefault="00E33366" w:rsidP="00E33366">
      <w:pPr>
        <w:pStyle w:val="Corpodeltesto"/>
        <w:spacing w:after="0"/>
        <w:ind w:right="7502"/>
        <w:rPr>
          <w:rFonts w:ascii="Times New Roman" w:hAnsi="Times New Roman" w:cs="Times New Roman"/>
          <w:szCs w:val="20"/>
        </w:rPr>
      </w:pPr>
      <w:r w:rsidRPr="002E07F4">
        <w:rPr>
          <w:rFonts w:ascii="Times New Roman" w:hAnsi="Times New Roman" w:cs="Times New Roman"/>
          <w:szCs w:val="20"/>
        </w:rPr>
        <w:t xml:space="preserve">Modulo 1 : Resistenza </w:t>
      </w:r>
    </w:p>
    <w:p w14:paraId="3E849C13" w14:textId="77777777" w:rsidR="00E33366" w:rsidRDefault="00E33366" w:rsidP="00E33366">
      <w:pPr>
        <w:pStyle w:val="Corpodeltesto"/>
        <w:spacing w:after="0"/>
        <w:ind w:right="7502"/>
        <w:rPr>
          <w:rFonts w:ascii="Times New Roman" w:hAnsi="Times New Roman" w:cs="Times New Roman"/>
          <w:szCs w:val="20"/>
        </w:rPr>
      </w:pPr>
      <w:r w:rsidRPr="002E07F4">
        <w:rPr>
          <w:rFonts w:ascii="Times New Roman" w:hAnsi="Times New Roman" w:cs="Times New Roman"/>
          <w:szCs w:val="20"/>
        </w:rPr>
        <w:t xml:space="preserve">Modulo 2 : Forza </w:t>
      </w:r>
    </w:p>
    <w:p w14:paraId="09558EDC" w14:textId="00646484" w:rsidR="00E33366" w:rsidRPr="002E07F4" w:rsidRDefault="00E33366" w:rsidP="00E33366">
      <w:pPr>
        <w:pStyle w:val="Corpodeltesto"/>
        <w:spacing w:after="0"/>
        <w:ind w:right="7502"/>
        <w:rPr>
          <w:rFonts w:ascii="Times New Roman" w:hAnsi="Times New Roman" w:cs="Times New Roman"/>
          <w:szCs w:val="20"/>
        </w:rPr>
      </w:pPr>
      <w:r w:rsidRPr="002E07F4">
        <w:rPr>
          <w:rFonts w:ascii="Times New Roman" w:hAnsi="Times New Roman" w:cs="Times New Roman"/>
          <w:szCs w:val="20"/>
        </w:rPr>
        <w:t>Modulo 3 : Velocità</w:t>
      </w:r>
    </w:p>
    <w:p w14:paraId="3256437F" w14:textId="77777777" w:rsidR="00E33366" w:rsidRPr="002E07F4" w:rsidRDefault="00E33366" w:rsidP="00E33366">
      <w:pPr>
        <w:pStyle w:val="Corpodeltesto"/>
        <w:spacing w:after="0"/>
        <w:ind w:right="5937"/>
        <w:rPr>
          <w:rFonts w:ascii="Times New Roman" w:hAnsi="Times New Roman" w:cs="Times New Roman"/>
          <w:szCs w:val="20"/>
        </w:rPr>
      </w:pPr>
      <w:r w:rsidRPr="002E07F4">
        <w:rPr>
          <w:rFonts w:ascii="Times New Roman" w:hAnsi="Times New Roman" w:cs="Times New Roman"/>
          <w:szCs w:val="20"/>
        </w:rPr>
        <w:t>Modulo 4 : Mobilità Articolare</w:t>
      </w:r>
    </w:p>
    <w:p w14:paraId="3268341B" w14:textId="77777777" w:rsidR="00E33366" w:rsidRPr="002E07F4" w:rsidRDefault="00E33366" w:rsidP="00E33366">
      <w:pPr>
        <w:pStyle w:val="Titolo3"/>
        <w:spacing w:before="0"/>
        <w:ind w:right="5937"/>
        <w:rPr>
          <w:rFonts w:ascii="Times New Roman" w:hAnsi="Times New Roman" w:cs="Times New Roman"/>
          <w:sz w:val="20"/>
          <w:szCs w:val="20"/>
        </w:rPr>
      </w:pPr>
      <w:r w:rsidRPr="00E33366">
        <w:rPr>
          <w:rFonts w:ascii="Times New Roman" w:hAnsi="Times New Roman" w:cs="Times New Roman"/>
          <w:color w:val="auto"/>
          <w:sz w:val="20"/>
          <w:szCs w:val="20"/>
        </w:rPr>
        <w:t>Conoscenze</w:t>
      </w:r>
    </w:p>
    <w:p w14:paraId="62A3C8E6" w14:textId="77777777" w:rsidR="00E33366" w:rsidRPr="002E07F4" w:rsidRDefault="00E33366" w:rsidP="00E33366">
      <w:pPr>
        <w:pStyle w:val="Corpodeltesto"/>
        <w:spacing w:after="0"/>
        <w:ind w:right="672"/>
        <w:rPr>
          <w:rFonts w:ascii="Times New Roman" w:hAnsi="Times New Roman" w:cs="Times New Roman"/>
          <w:szCs w:val="20"/>
        </w:rPr>
      </w:pPr>
      <w:r w:rsidRPr="002E07F4">
        <w:rPr>
          <w:rFonts w:ascii="Times New Roman" w:hAnsi="Times New Roman" w:cs="Times New Roman"/>
          <w:szCs w:val="20"/>
        </w:rPr>
        <w:t>Conosce le capacità condizionali e le principali metodiche di allenamento</w:t>
      </w:r>
    </w:p>
    <w:p w14:paraId="405EF845" w14:textId="77777777" w:rsidR="00E33366" w:rsidRPr="002E07F4" w:rsidRDefault="00E33366" w:rsidP="00E33366">
      <w:pPr>
        <w:pStyle w:val="Titolo3"/>
        <w:spacing w:before="0"/>
        <w:ind w:right="5937"/>
        <w:rPr>
          <w:rFonts w:ascii="Times New Roman" w:hAnsi="Times New Roman" w:cs="Times New Roman"/>
          <w:sz w:val="20"/>
          <w:szCs w:val="20"/>
        </w:rPr>
      </w:pPr>
      <w:r w:rsidRPr="00E33366">
        <w:rPr>
          <w:rFonts w:ascii="Times New Roman" w:hAnsi="Times New Roman" w:cs="Times New Roman"/>
          <w:color w:val="auto"/>
          <w:sz w:val="20"/>
          <w:szCs w:val="20"/>
        </w:rPr>
        <w:t>Capacità</w:t>
      </w:r>
    </w:p>
    <w:p w14:paraId="16674B4E" w14:textId="77777777" w:rsidR="00E33366" w:rsidRPr="002E07F4" w:rsidRDefault="00E33366" w:rsidP="00E33366">
      <w:pPr>
        <w:pStyle w:val="Corpodeltesto"/>
        <w:spacing w:after="0"/>
        <w:ind w:right="46"/>
        <w:rPr>
          <w:rFonts w:ascii="Times New Roman" w:hAnsi="Times New Roman" w:cs="Times New Roman"/>
          <w:szCs w:val="20"/>
        </w:rPr>
      </w:pPr>
      <w:r w:rsidRPr="002E07F4">
        <w:rPr>
          <w:rFonts w:ascii="Times New Roman" w:hAnsi="Times New Roman" w:cs="Times New Roman"/>
          <w:szCs w:val="20"/>
        </w:rPr>
        <w:t>Dimostra un significativo miglioramento delle proprie capacità condizionali e le sa utilizzare in modo adeguato nei vari gesti sportivi</w:t>
      </w:r>
    </w:p>
    <w:p w14:paraId="13C0B9D1" w14:textId="77777777" w:rsidR="00E33366" w:rsidRPr="002E07F4" w:rsidRDefault="00E33366" w:rsidP="00E33366">
      <w:pPr>
        <w:pStyle w:val="Titolo3"/>
        <w:spacing w:before="0"/>
        <w:ind w:right="5937"/>
        <w:rPr>
          <w:rFonts w:ascii="Times New Roman" w:hAnsi="Times New Roman" w:cs="Times New Roman"/>
          <w:sz w:val="20"/>
          <w:szCs w:val="20"/>
        </w:rPr>
      </w:pPr>
      <w:r w:rsidRPr="00E33366">
        <w:rPr>
          <w:rFonts w:ascii="Times New Roman" w:hAnsi="Times New Roman" w:cs="Times New Roman"/>
          <w:color w:val="auto"/>
          <w:sz w:val="20"/>
          <w:szCs w:val="20"/>
        </w:rPr>
        <w:t>Competenze</w:t>
      </w:r>
    </w:p>
    <w:p w14:paraId="57E8EE9E" w14:textId="31AA61CB" w:rsidR="00E33366" w:rsidRPr="002E07F4" w:rsidRDefault="00E33366" w:rsidP="00E33366">
      <w:pPr>
        <w:pStyle w:val="Corpodeltesto"/>
        <w:spacing w:after="0"/>
        <w:ind w:right="672"/>
        <w:rPr>
          <w:rFonts w:ascii="Times New Roman" w:hAnsi="Times New Roman" w:cs="Times New Roman"/>
          <w:szCs w:val="20"/>
        </w:rPr>
      </w:pPr>
      <w:r w:rsidRPr="002E07F4">
        <w:rPr>
          <w:rFonts w:ascii="Times New Roman" w:hAnsi="Times New Roman" w:cs="Times New Roman"/>
          <w:szCs w:val="20"/>
        </w:rPr>
        <w:t>E’ in grado di applicare le metodiche di incremento delle capacità condizionali</w:t>
      </w:r>
    </w:p>
    <w:p w14:paraId="2670C6BD" w14:textId="77777777" w:rsidR="00E33366" w:rsidRPr="00E33366" w:rsidRDefault="00E33366" w:rsidP="00E33366">
      <w:pPr>
        <w:pStyle w:val="Paragrafoelenco"/>
        <w:widowControl w:val="0"/>
        <w:numPr>
          <w:ilvl w:val="0"/>
          <w:numId w:val="156"/>
        </w:numPr>
        <w:tabs>
          <w:tab w:val="left" w:pos="395"/>
        </w:tabs>
        <w:ind w:left="0" w:right="5310" w:firstLine="0"/>
        <w:contextualSpacing w:val="0"/>
        <w:rPr>
          <w:rFonts w:ascii="Times New Roman" w:hAnsi="Times New Roman" w:cs="Times New Roman"/>
          <w:sz w:val="20"/>
          <w:szCs w:val="20"/>
        </w:rPr>
      </w:pPr>
      <w:r w:rsidRPr="002E07F4">
        <w:rPr>
          <w:rFonts w:ascii="Times New Roman" w:hAnsi="Times New Roman" w:cs="Times New Roman"/>
          <w:b/>
          <w:sz w:val="20"/>
          <w:szCs w:val="20"/>
        </w:rPr>
        <w:t xml:space="preserve">Sviluppo delle capacità coordinative </w:t>
      </w:r>
    </w:p>
    <w:p w14:paraId="6FCBF662" w14:textId="77777777" w:rsidR="00E33366" w:rsidRDefault="00E33366" w:rsidP="00E33366">
      <w:pPr>
        <w:widowControl w:val="0"/>
        <w:tabs>
          <w:tab w:val="left" w:pos="395"/>
        </w:tabs>
        <w:ind w:right="5310"/>
        <w:rPr>
          <w:rFonts w:ascii="Times New Roman" w:hAnsi="Times New Roman" w:cs="Times New Roman"/>
          <w:sz w:val="20"/>
          <w:szCs w:val="20"/>
        </w:rPr>
      </w:pPr>
      <w:r w:rsidRPr="00E33366">
        <w:rPr>
          <w:rFonts w:ascii="Times New Roman" w:hAnsi="Times New Roman" w:cs="Times New Roman"/>
          <w:sz w:val="20"/>
          <w:szCs w:val="20"/>
        </w:rPr>
        <w:t xml:space="preserve">Modulo 1 : Coordinazione dinamica generale </w:t>
      </w:r>
    </w:p>
    <w:p w14:paraId="74BFF78C" w14:textId="77777777" w:rsidR="00E33366" w:rsidRDefault="00E33366" w:rsidP="00E33366">
      <w:pPr>
        <w:widowControl w:val="0"/>
        <w:tabs>
          <w:tab w:val="left" w:pos="395"/>
        </w:tabs>
        <w:ind w:right="5310"/>
        <w:rPr>
          <w:rFonts w:ascii="Times New Roman" w:hAnsi="Times New Roman" w:cs="Times New Roman"/>
          <w:sz w:val="20"/>
          <w:szCs w:val="20"/>
        </w:rPr>
      </w:pPr>
      <w:r w:rsidRPr="00E33366">
        <w:rPr>
          <w:rFonts w:ascii="Times New Roman" w:hAnsi="Times New Roman" w:cs="Times New Roman"/>
          <w:sz w:val="20"/>
          <w:szCs w:val="20"/>
        </w:rPr>
        <w:t xml:space="preserve">Modulo 2 : Coordinazione segmentaria </w:t>
      </w:r>
    </w:p>
    <w:p w14:paraId="1E1717EA" w14:textId="0388AD60" w:rsidR="00E33366" w:rsidRPr="00E33366" w:rsidRDefault="00E33366" w:rsidP="00E33366">
      <w:pPr>
        <w:widowControl w:val="0"/>
        <w:tabs>
          <w:tab w:val="left" w:pos="395"/>
        </w:tabs>
        <w:ind w:right="5310"/>
        <w:rPr>
          <w:rFonts w:ascii="Times New Roman" w:hAnsi="Times New Roman" w:cs="Times New Roman"/>
          <w:sz w:val="20"/>
          <w:szCs w:val="20"/>
        </w:rPr>
      </w:pPr>
      <w:r w:rsidRPr="00E33366">
        <w:rPr>
          <w:rFonts w:ascii="Times New Roman" w:hAnsi="Times New Roman" w:cs="Times New Roman"/>
          <w:sz w:val="20"/>
          <w:szCs w:val="20"/>
        </w:rPr>
        <w:t>Modulo 3 : Equilibrio</w:t>
      </w:r>
    </w:p>
    <w:p w14:paraId="76FD30CA" w14:textId="77777777" w:rsidR="00E33366" w:rsidRPr="002E07F4" w:rsidRDefault="00E33366" w:rsidP="00E33366">
      <w:pPr>
        <w:pStyle w:val="Titolo3"/>
        <w:spacing w:before="0"/>
        <w:ind w:right="5937"/>
        <w:rPr>
          <w:rFonts w:ascii="Times New Roman" w:hAnsi="Times New Roman" w:cs="Times New Roman"/>
          <w:sz w:val="20"/>
          <w:szCs w:val="20"/>
        </w:rPr>
      </w:pPr>
      <w:r w:rsidRPr="00E33366">
        <w:rPr>
          <w:rFonts w:ascii="Times New Roman" w:hAnsi="Times New Roman" w:cs="Times New Roman"/>
          <w:color w:val="auto"/>
          <w:sz w:val="20"/>
          <w:szCs w:val="20"/>
        </w:rPr>
        <w:t>Conoscenze</w:t>
      </w:r>
    </w:p>
    <w:p w14:paraId="6A45ABD8" w14:textId="77777777" w:rsidR="00E33366" w:rsidRPr="002E07F4" w:rsidRDefault="00E33366" w:rsidP="00E33366">
      <w:pPr>
        <w:pStyle w:val="Corpodeltesto"/>
        <w:spacing w:after="0"/>
        <w:ind w:right="462"/>
        <w:rPr>
          <w:rFonts w:ascii="Times New Roman" w:hAnsi="Times New Roman" w:cs="Times New Roman"/>
          <w:szCs w:val="20"/>
        </w:rPr>
      </w:pPr>
      <w:r w:rsidRPr="002E07F4">
        <w:rPr>
          <w:rFonts w:ascii="Times New Roman" w:hAnsi="Times New Roman" w:cs="Times New Roman"/>
          <w:szCs w:val="20"/>
        </w:rPr>
        <w:t>Conosce le capacità coordinative e i meccanismi di connessione tra sistema nervoso centrale e movimento</w:t>
      </w:r>
    </w:p>
    <w:p w14:paraId="0DDE5E0E" w14:textId="77777777" w:rsidR="00E33366" w:rsidRPr="002E07F4" w:rsidRDefault="00E33366" w:rsidP="00E33366">
      <w:pPr>
        <w:pStyle w:val="Titolo3"/>
        <w:spacing w:before="0"/>
        <w:ind w:right="5937"/>
        <w:rPr>
          <w:rFonts w:ascii="Times New Roman" w:hAnsi="Times New Roman" w:cs="Times New Roman"/>
          <w:sz w:val="20"/>
          <w:szCs w:val="20"/>
        </w:rPr>
      </w:pPr>
      <w:r w:rsidRPr="00E33366">
        <w:rPr>
          <w:rFonts w:ascii="Times New Roman" w:hAnsi="Times New Roman" w:cs="Times New Roman"/>
          <w:color w:val="auto"/>
          <w:sz w:val="20"/>
          <w:szCs w:val="20"/>
        </w:rPr>
        <w:t>Capacità</w:t>
      </w:r>
    </w:p>
    <w:p w14:paraId="26CAF7BC" w14:textId="77777777" w:rsidR="00E33366" w:rsidRPr="002E07F4" w:rsidRDefault="00E33366" w:rsidP="00E33366">
      <w:pPr>
        <w:pStyle w:val="Corpodeltesto"/>
        <w:spacing w:after="0"/>
        <w:ind w:right="672"/>
        <w:rPr>
          <w:rFonts w:ascii="Times New Roman" w:hAnsi="Times New Roman" w:cs="Times New Roman"/>
          <w:szCs w:val="20"/>
        </w:rPr>
      </w:pPr>
      <w:r w:rsidRPr="002E07F4">
        <w:rPr>
          <w:rFonts w:ascii="Times New Roman" w:hAnsi="Times New Roman" w:cs="Times New Roman"/>
          <w:szCs w:val="20"/>
        </w:rPr>
        <w:t>Utilizza le capacità coordinative in modo adeguato alle diverse esperienze e ai vari contenuti tecnici</w:t>
      </w:r>
    </w:p>
    <w:p w14:paraId="538EA70F" w14:textId="77777777" w:rsidR="00E33366" w:rsidRPr="002E07F4" w:rsidRDefault="00E33366" w:rsidP="00E33366">
      <w:pPr>
        <w:pStyle w:val="Titolo3"/>
        <w:spacing w:before="0"/>
        <w:ind w:right="5937"/>
        <w:rPr>
          <w:rFonts w:ascii="Times New Roman" w:hAnsi="Times New Roman" w:cs="Times New Roman"/>
          <w:sz w:val="20"/>
          <w:szCs w:val="20"/>
        </w:rPr>
      </w:pPr>
      <w:r w:rsidRPr="00E33366">
        <w:rPr>
          <w:rFonts w:ascii="Times New Roman" w:hAnsi="Times New Roman" w:cs="Times New Roman"/>
          <w:color w:val="auto"/>
          <w:sz w:val="20"/>
          <w:szCs w:val="20"/>
        </w:rPr>
        <w:t>Competenze</w:t>
      </w:r>
    </w:p>
    <w:p w14:paraId="35E61668" w14:textId="2D6FE490" w:rsidR="00E33366" w:rsidRPr="002E07F4" w:rsidRDefault="00E33366" w:rsidP="00E33366">
      <w:pPr>
        <w:pStyle w:val="Corpodeltesto"/>
        <w:spacing w:after="0"/>
        <w:ind w:right="672"/>
        <w:rPr>
          <w:rFonts w:ascii="Times New Roman" w:hAnsi="Times New Roman" w:cs="Times New Roman"/>
          <w:szCs w:val="20"/>
        </w:rPr>
      </w:pPr>
      <w:r w:rsidRPr="002E07F4">
        <w:rPr>
          <w:rFonts w:ascii="Times New Roman" w:hAnsi="Times New Roman" w:cs="Times New Roman"/>
          <w:szCs w:val="20"/>
        </w:rPr>
        <w:t>Individua i fattori che condizionano le capacità coordinative e li sa applicare per migliorarle</w:t>
      </w:r>
    </w:p>
    <w:p w14:paraId="56F652B8" w14:textId="77777777" w:rsidR="00E33366" w:rsidRPr="00E33366" w:rsidRDefault="00E33366" w:rsidP="00E33366">
      <w:pPr>
        <w:pStyle w:val="Titolo3"/>
        <w:keepNext w:val="0"/>
        <w:keepLines w:val="0"/>
        <w:widowControl w:val="0"/>
        <w:numPr>
          <w:ilvl w:val="0"/>
          <w:numId w:val="156"/>
        </w:numPr>
        <w:tabs>
          <w:tab w:val="left" w:pos="408"/>
        </w:tabs>
        <w:spacing w:before="0"/>
        <w:ind w:left="0" w:firstLine="0"/>
        <w:rPr>
          <w:rFonts w:ascii="Times New Roman" w:hAnsi="Times New Roman" w:cs="Times New Roman"/>
          <w:color w:val="auto"/>
          <w:sz w:val="20"/>
          <w:szCs w:val="20"/>
        </w:rPr>
      </w:pPr>
      <w:r w:rsidRPr="00E33366">
        <w:rPr>
          <w:rFonts w:ascii="Times New Roman" w:hAnsi="Times New Roman" w:cs="Times New Roman"/>
          <w:color w:val="auto"/>
          <w:sz w:val="20"/>
          <w:szCs w:val="20"/>
        </w:rPr>
        <w:t>Conoscenza e pratica delle attività</w:t>
      </w:r>
      <w:r w:rsidRPr="00E33366">
        <w:rPr>
          <w:rFonts w:ascii="Times New Roman" w:hAnsi="Times New Roman" w:cs="Times New Roman"/>
          <w:color w:val="auto"/>
          <w:spacing w:val="-3"/>
          <w:sz w:val="20"/>
          <w:szCs w:val="20"/>
        </w:rPr>
        <w:t xml:space="preserve"> </w:t>
      </w:r>
      <w:r w:rsidRPr="00E33366">
        <w:rPr>
          <w:rFonts w:ascii="Times New Roman" w:hAnsi="Times New Roman" w:cs="Times New Roman"/>
          <w:color w:val="auto"/>
          <w:sz w:val="20"/>
          <w:szCs w:val="20"/>
        </w:rPr>
        <w:t>sportive</w:t>
      </w:r>
    </w:p>
    <w:p w14:paraId="42D04CDD" w14:textId="77777777" w:rsidR="00E33366" w:rsidRPr="002E07F4" w:rsidRDefault="00E33366" w:rsidP="00E33366">
      <w:pPr>
        <w:pStyle w:val="Corpodeltesto"/>
        <w:spacing w:after="0"/>
        <w:ind w:right="5937"/>
        <w:rPr>
          <w:rFonts w:ascii="Times New Roman" w:hAnsi="Times New Roman" w:cs="Times New Roman"/>
          <w:szCs w:val="20"/>
        </w:rPr>
      </w:pPr>
      <w:r w:rsidRPr="002E07F4">
        <w:rPr>
          <w:rFonts w:ascii="Times New Roman" w:hAnsi="Times New Roman" w:cs="Times New Roman"/>
          <w:szCs w:val="20"/>
        </w:rPr>
        <w:t>Modulo 1 : Giochi di squadra</w:t>
      </w:r>
    </w:p>
    <w:p w14:paraId="4C2182F7" w14:textId="77777777" w:rsidR="00E33366" w:rsidRPr="002E07F4" w:rsidRDefault="00E33366" w:rsidP="00E33366">
      <w:pPr>
        <w:pStyle w:val="Corpodeltesto"/>
        <w:spacing w:after="0"/>
        <w:ind w:right="4423"/>
        <w:rPr>
          <w:rFonts w:ascii="Times New Roman" w:hAnsi="Times New Roman" w:cs="Times New Roman"/>
          <w:szCs w:val="20"/>
        </w:rPr>
      </w:pPr>
      <w:r w:rsidRPr="002E07F4">
        <w:rPr>
          <w:rFonts w:ascii="Times New Roman" w:hAnsi="Times New Roman" w:cs="Times New Roman"/>
          <w:szCs w:val="20"/>
        </w:rPr>
        <w:t>Modulo 2 : Discipline sportive individuali</w:t>
      </w:r>
    </w:p>
    <w:p w14:paraId="3CAA1EEA" w14:textId="77777777" w:rsidR="00E33366" w:rsidRPr="002E07F4" w:rsidRDefault="00E33366" w:rsidP="00E33366">
      <w:pPr>
        <w:pStyle w:val="Titolo3"/>
        <w:spacing w:before="0"/>
        <w:ind w:right="5937"/>
        <w:rPr>
          <w:rFonts w:ascii="Times New Roman" w:hAnsi="Times New Roman" w:cs="Times New Roman"/>
          <w:sz w:val="20"/>
          <w:szCs w:val="20"/>
        </w:rPr>
      </w:pPr>
      <w:r w:rsidRPr="00E33366">
        <w:rPr>
          <w:rFonts w:ascii="Times New Roman" w:hAnsi="Times New Roman" w:cs="Times New Roman"/>
          <w:color w:val="auto"/>
          <w:sz w:val="20"/>
          <w:szCs w:val="20"/>
        </w:rPr>
        <w:t>Conoscenze</w:t>
      </w:r>
    </w:p>
    <w:p w14:paraId="6570C109" w14:textId="77777777" w:rsidR="00E33366" w:rsidRDefault="00E33366" w:rsidP="00E33366">
      <w:pPr>
        <w:pStyle w:val="Corpodeltesto"/>
        <w:spacing w:after="0"/>
        <w:ind w:right="672"/>
        <w:rPr>
          <w:rFonts w:ascii="Times New Roman" w:hAnsi="Times New Roman" w:cs="Times New Roman"/>
          <w:szCs w:val="20"/>
        </w:rPr>
      </w:pPr>
      <w:r w:rsidRPr="002E07F4">
        <w:rPr>
          <w:rFonts w:ascii="Times New Roman" w:hAnsi="Times New Roman" w:cs="Times New Roman"/>
          <w:szCs w:val="20"/>
        </w:rPr>
        <w:t>Conosce il regolamento tecnico di due giochi sportivi e di due discipline individuali</w:t>
      </w:r>
    </w:p>
    <w:p w14:paraId="453DD462" w14:textId="77777777" w:rsidR="001A7ACC" w:rsidRPr="002E07F4" w:rsidRDefault="001A7ACC" w:rsidP="00CD438C">
      <w:pPr>
        <w:pStyle w:val="Titolo3"/>
        <w:spacing w:before="0"/>
        <w:ind w:right="46"/>
        <w:rPr>
          <w:rFonts w:ascii="Times New Roman" w:hAnsi="Times New Roman" w:cs="Times New Roman"/>
          <w:sz w:val="20"/>
          <w:szCs w:val="20"/>
        </w:rPr>
      </w:pPr>
      <w:r w:rsidRPr="00CD438C">
        <w:rPr>
          <w:rFonts w:ascii="Times New Roman" w:hAnsi="Times New Roman" w:cs="Times New Roman"/>
          <w:color w:val="auto"/>
          <w:sz w:val="20"/>
          <w:szCs w:val="20"/>
        </w:rPr>
        <w:t>Capacità</w:t>
      </w:r>
    </w:p>
    <w:p w14:paraId="70099348" w14:textId="77777777" w:rsidR="001A7ACC" w:rsidRPr="002E07F4" w:rsidRDefault="001A7ACC" w:rsidP="00CD438C">
      <w:pPr>
        <w:pStyle w:val="Corpodeltesto"/>
        <w:spacing w:after="0"/>
        <w:ind w:right="46"/>
        <w:rPr>
          <w:rFonts w:ascii="Times New Roman" w:hAnsi="Times New Roman" w:cs="Times New Roman"/>
          <w:szCs w:val="20"/>
        </w:rPr>
      </w:pPr>
      <w:r w:rsidRPr="002E07F4">
        <w:rPr>
          <w:rFonts w:ascii="Times New Roman" w:hAnsi="Times New Roman" w:cs="Times New Roman"/>
          <w:szCs w:val="20"/>
        </w:rPr>
        <w:t>Esegue con padronanza i fondamentali individuali e di squadra dei giochi sportivi e i gesti tecnici delle discipline affrontate</w:t>
      </w:r>
    </w:p>
    <w:p w14:paraId="3A642FA3" w14:textId="77777777" w:rsidR="001A7ACC" w:rsidRPr="002E07F4" w:rsidRDefault="001A7ACC" w:rsidP="00CD438C">
      <w:pPr>
        <w:pStyle w:val="Titolo3"/>
        <w:spacing w:before="0"/>
        <w:ind w:right="46"/>
        <w:rPr>
          <w:rFonts w:ascii="Times New Roman" w:hAnsi="Times New Roman" w:cs="Times New Roman"/>
          <w:sz w:val="20"/>
          <w:szCs w:val="20"/>
        </w:rPr>
      </w:pPr>
      <w:r w:rsidRPr="00CD438C">
        <w:rPr>
          <w:rFonts w:ascii="Times New Roman" w:hAnsi="Times New Roman" w:cs="Times New Roman"/>
          <w:color w:val="auto"/>
          <w:sz w:val="20"/>
          <w:szCs w:val="20"/>
        </w:rPr>
        <w:t>Competenze</w:t>
      </w:r>
    </w:p>
    <w:p w14:paraId="30844B12" w14:textId="77777777" w:rsidR="001A7ACC" w:rsidRPr="002E07F4" w:rsidRDefault="001A7ACC" w:rsidP="00CD438C">
      <w:pPr>
        <w:pStyle w:val="Corpodeltesto"/>
        <w:spacing w:after="0"/>
        <w:ind w:right="46"/>
        <w:rPr>
          <w:rFonts w:ascii="Times New Roman" w:hAnsi="Times New Roman" w:cs="Times New Roman"/>
          <w:szCs w:val="20"/>
        </w:rPr>
      </w:pPr>
      <w:r w:rsidRPr="002E07F4">
        <w:rPr>
          <w:rFonts w:ascii="Times New Roman" w:hAnsi="Times New Roman" w:cs="Times New Roman"/>
          <w:szCs w:val="20"/>
        </w:rPr>
        <w:t>Sa fare gioco di squadra</w:t>
      </w:r>
    </w:p>
    <w:p w14:paraId="5E40B69F" w14:textId="77777777" w:rsidR="001A7ACC" w:rsidRPr="002E07F4" w:rsidRDefault="001A7ACC" w:rsidP="00CD438C">
      <w:pPr>
        <w:pStyle w:val="Corpodeltesto"/>
        <w:spacing w:after="0"/>
        <w:ind w:right="46"/>
        <w:rPr>
          <w:rFonts w:ascii="Times New Roman" w:hAnsi="Times New Roman" w:cs="Times New Roman"/>
          <w:szCs w:val="20"/>
        </w:rPr>
      </w:pPr>
      <w:r w:rsidRPr="002E07F4">
        <w:rPr>
          <w:rFonts w:ascii="Times New Roman" w:hAnsi="Times New Roman" w:cs="Times New Roman"/>
          <w:szCs w:val="20"/>
        </w:rPr>
        <w:t>Individua gli errori di esecuzione e li sa correggere</w:t>
      </w:r>
    </w:p>
    <w:p w14:paraId="08F5F64E" w14:textId="77777777" w:rsidR="00CD438C" w:rsidRPr="00CD438C" w:rsidRDefault="001A7ACC" w:rsidP="00CD438C">
      <w:pPr>
        <w:pStyle w:val="Titolo3"/>
        <w:spacing w:before="0"/>
        <w:ind w:right="4403"/>
        <w:rPr>
          <w:rFonts w:ascii="Times New Roman" w:hAnsi="Times New Roman" w:cs="Times New Roman"/>
          <w:color w:val="auto"/>
          <w:sz w:val="20"/>
          <w:szCs w:val="20"/>
        </w:rPr>
      </w:pPr>
      <w:r w:rsidRPr="00CD438C">
        <w:rPr>
          <w:rFonts w:ascii="Times New Roman" w:hAnsi="Times New Roman" w:cs="Times New Roman"/>
          <w:color w:val="auto"/>
          <w:sz w:val="20"/>
          <w:szCs w:val="20"/>
        </w:rPr>
        <w:t>D .</w:t>
      </w:r>
      <w:r w:rsidR="00CD438C" w:rsidRPr="00CD438C">
        <w:rPr>
          <w:rFonts w:ascii="Times New Roman" w:hAnsi="Times New Roman" w:cs="Times New Roman"/>
          <w:color w:val="auto"/>
          <w:sz w:val="20"/>
          <w:szCs w:val="20"/>
        </w:rPr>
        <w:t xml:space="preserve"> </w:t>
      </w:r>
      <w:r w:rsidRPr="00CD438C">
        <w:rPr>
          <w:rFonts w:ascii="Times New Roman" w:hAnsi="Times New Roman" w:cs="Times New Roman"/>
          <w:color w:val="auto"/>
          <w:sz w:val="20"/>
          <w:szCs w:val="20"/>
        </w:rPr>
        <w:t xml:space="preserve">Benessere e sicurezza : educazione alla salute </w:t>
      </w:r>
    </w:p>
    <w:p w14:paraId="67B53454" w14:textId="5EF6B6DF" w:rsidR="001A7ACC" w:rsidRPr="002E07F4" w:rsidRDefault="001A7ACC" w:rsidP="00CD438C">
      <w:pPr>
        <w:pStyle w:val="Titolo3"/>
        <w:spacing w:before="0"/>
        <w:ind w:right="4403"/>
        <w:rPr>
          <w:rFonts w:ascii="Times New Roman" w:hAnsi="Times New Roman" w:cs="Times New Roman"/>
          <w:sz w:val="20"/>
          <w:szCs w:val="20"/>
        </w:rPr>
      </w:pPr>
      <w:r w:rsidRPr="00CD438C">
        <w:rPr>
          <w:rFonts w:ascii="Times New Roman" w:hAnsi="Times New Roman" w:cs="Times New Roman"/>
          <w:color w:val="auto"/>
          <w:sz w:val="20"/>
          <w:szCs w:val="20"/>
        </w:rPr>
        <w:t>Conoscenze</w:t>
      </w:r>
    </w:p>
    <w:p w14:paraId="2DA556C1" w14:textId="77777777" w:rsidR="001A7ACC" w:rsidRPr="002E07F4" w:rsidRDefault="001A7ACC" w:rsidP="00CD438C">
      <w:pPr>
        <w:pStyle w:val="Corpodeltesto"/>
        <w:spacing w:after="0"/>
        <w:rPr>
          <w:rFonts w:ascii="Times New Roman" w:hAnsi="Times New Roman" w:cs="Times New Roman"/>
          <w:szCs w:val="20"/>
        </w:rPr>
      </w:pPr>
      <w:r w:rsidRPr="002E07F4">
        <w:rPr>
          <w:rFonts w:ascii="Times New Roman" w:hAnsi="Times New Roman" w:cs="Times New Roman"/>
          <w:szCs w:val="20"/>
        </w:rPr>
        <w:t>Conosce l’anatomia e la funzionalità degli apparati inerenti all’attività fisica proposta Conosce i rischi per la salute derivanti da errate abitudini di vita</w:t>
      </w:r>
    </w:p>
    <w:p w14:paraId="3AFDF498" w14:textId="77777777" w:rsidR="001A7ACC" w:rsidRPr="002E07F4" w:rsidRDefault="001A7ACC" w:rsidP="00CD438C">
      <w:pPr>
        <w:pStyle w:val="Titolo3"/>
        <w:spacing w:before="0"/>
        <w:rPr>
          <w:rFonts w:ascii="Times New Roman" w:hAnsi="Times New Roman" w:cs="Times New Roman"/>
          <w:sz w:val="20"/>
          <w:szCs w:val="20"/>
        </w:rPr>
      </w:pPr>
      <w:r w:rsidRPr="00CD438C">
        <w:rPr>
          <w:rFonts w:ascii="Times New Roman" w:hAnsi="Times New Roman" w:cs="Times New Roman"/>
          <w:color w:val="auto"/>
          <w:sz w:val="20"/>
          <w:szCs w:val="20"/>
        </w:rPr>
        <w:t>Capacità</w:t>
      </w:r>
    </w:p>
    <w:p w14:paraId="3B9D33D3" w14:textId="77777777" w:rsidR="001A7ACC" w:rsidRPr="002E07F4" w:rsidRDefault="001A7ACC" w:rsidP="00CD438C">
      <w:pPr>
        <w:pStyle w:val="Corpodeltesto"/>
        <w:spacing w:after="0"/>
        <w:rPr>
          <w:rFonts w:ascii="Times New Roman" w:hAnsi="Times New Roman" w:cs="Times New Roman"/>
          <w:szCs w:val="20"/>
        </w:rPr>
      </w:pPr>
      <w:r w:rsidRPr="002E07F4">
        <w:rPr>
          <w:rFonts w:ascii="Times New Roman" w:hAnsi="Times New Roman" w:cs="Times New Roman"/>
          <w:szCs w:val="20"/>
        </w:rPr>
        <w:t>E’ in grado di riconoscere le connessioni tra i vari apparati e le attività fisiche Sa come evitare errate abitudini di vita</w:t>
      </w:r>
    </w:p>
    <w:p w14:paraId="18D9FFDE" w14:textId="77777777" w:rsidR="001A7ACC" w:rsidRPr="00CD438C" w:rsidRDefault="001A7ACC" w:rsidP="00CD438C">
      <w:pPr>
        <w:pStyle w:val="Titolo3"/>
        <w:spacing w:before="0"/>
        <w:rPr>
          <w:rFonts w:ascii="Times New Roman" w:hAnsi="Times New Roman" w:cs="Times New Roman"/>
          <w:color w:val="auto"/>
          <w:sz w:val="20"/>
          <w:szCs w:val="20"/>
        </w:rPr>
      </w:pPr>
      <w:r w:rsidRPr="00CD438C">
        <w:rPr>
          <w:rFonts w:ascii="Times New Roman" w:hAnsi="Times New Roman" w:cs="Times New Roman"/>
          <w:color w:val="auto"/>
          <w:sz w:val="20"/>
          <w:szCs w:val="20"/>
        </w:rPr>
        <w:t>Competenze</w:t>
      </w:r>
    </w:p>
    <w:p w14:paraId="7E39B5CC" w14:textId="77777777" w:rsidR="001A7ACC" w:rsidRPr="002E07F4" w:rsidRDefault="001A7ACC" w:rsidP="00CD438C">
      <w:pPr>
        <w:pStyle w:val="Corpodeltesto"/>
        <w:spacing w:after="0"/>
        <w:rPr>
          <w:rFonts w:ascii="Times New Roman" w:hAnsi="Times New Roman" w:cs="Times New Roman"/>
          <w:szCs w:val="20"/>
        </w:rPr>
      </w:pPr>
      <w:r w:rsidRPr="002E07F4">
        <w:rPr>
          <w:rFonts w:ascii="Times New Roman" w:hAnsi="Times New Roman" w:cs="Times New Roman"/>
          <w:szCs w:val="20"/>
        </w:rPr>
        <w:t>Organizza le proprie conoscenze per migliorare il proprio benessere psico-fisico</w:t>
      </w:r>
    </w:p>
    <w:p w14:paraId="07003E43" w14:textId="77777777" w:rsidR="001A7ACC" w:rsidRPr="002E07F4" w:rsidRDefault="001A7ACC" w:rsidP="00CD438C">
      <w:pPr>
        <w:pStyle w:val="Corpodeltesto"/>
        <w:spacing w:after="0"/>
        <w:rPr>
          <w:rFonts w:ascii="Times New Roman" w:hAnsi="Times New Roman" w:cs="Times New Roman"/>
          <w:szCs w:val="20"/>
        </w:rPr>
      </w:pPr>
    </w:p>
    <w:p w14:paraId="40038B27" w14:textId="39D26D1E" w:rsidR="001A7ACC" w:rsidRPr="00CD438C" w:rsidRDefault="001A7ACC" w:rsidP="00CD438C">
      <w:pPr>
        <w:pStyle w:val="Titolo3"/>
        <w:spacing w:before="0"/>
        <w:rPr>
          <w:rFonts w:ascii="Times New Roman" w:hAnsi="Times New Roman" w:cs="Times New Roman"/>
          <w:color w:val="0000FF"/>
          <w:sz w:val="20"/>
          <w:szCs w:val="20"/>
        </w:rPr>
      </w:pPr>
      <w:r w:rsidRPr="00CD438C">
        <w:rPr>
          <w:rFonts w:ascii="Times New Roman" w:hAnsi="Times New Roman" w:cs="Times New Roman"/>
          <w:color w:val="0000FF"/>
          <w:sz w:val="20"/>
          <w:szCs w:val="20"/>
        </w:rPr>
        <w:t>Obiettivi e contenuti minimi disciplinari in relazione al lavoro svolto in ciascuna classe del triennio</w:t>
      </w:r>
    </w:p>
    <w:p w14:paraId="62FE26F7" w14:textId="77777777" w:rsidR="001A7ACC" w:rsidRPr="002E07F4" w:rsidRDefault="001A7ACC" w:rsidP="00CD438C">
      <w:pPr>
        <w:pStyle w:val="Paragrafoelenco"/>
        <w:widowControl w:val="0"/>
        <w:numPr>
          <w:ilvl w:val="0"/>
          <w:numId w:val="155"/>
        </w:numPr>
        <w:tabs>
          <w:tab w:val="left" w:pos="408"/>
        </w:tabs>
        <w:ind w:left="0" w:firstLine="0"/>
        <w:contextualSpacing w:val="0"/>
        <w:rPr>
          <w:rFonts w:ascii="Times New Roman" w:hAnsi="Times New Roman" w:cs="Times New Roman"/>
          <w:b/>
          <w:sz w:val="20"/>
          <w:szCs w:val="20"/>
        </w:rPr>
      </w:pPr>
      <w:r w:rsidRPr="002E07F4">
        <w:rPr>
          <w:rFonts w:ascii="Times New Roman" w:hAnsi="Times New Roman" w:cs="Times New Roman"/>
          <w:b/>
          <w:sz w:val="20"/>
          <w:szCs w:val="20"/>
        </w:rPr>
        <w:t>Potenziamento delle capacità</w:t>
      </w:r>
      <w:r w:rsidRPr="002E07F4">
        <w:rPr>
          <w:rFonts w:ascii="Times New Roman" w:hAnsi="Times New Roman" w:cs="Times New Roman"/>
          <w:b/>
          <w:spacing w:val="-9"/>
          <w:sz w:val="20"/>
          <w:szCs w:val="20"/>
        </w:rPr>
        <w:t xml:space="preserve"> </w:t>
      </w:r>
      <w:r w:rsidRPr="002E07F4">
        <w:rPr>
          <w:rFonts w:ascii="Times New Roman" w:hAnsi="Times New Roman" w:cs="Times New Roman"/>
          <w:b/>
          <w:sz w:val="20"/>
          <w:szCs w:val="20"/>
        </w:rPr>
        <w:t>condizionali</w:t>
      </w:r>
    </w:p>
    <w:p w14:paraId="4B29BCBA" w14:textId="77777777" w:rsidR="001A7ACC" w:rsidRPr="002E07F4" w:rsidRDefault="001A7ACC" w:rsidP="00CD438C">
      <w:pPr>
        <w:pStyle w:val="Corpodeltesto"/>
        <w:spacing w:after="0"/>
        <w:rPr>
          <w:rFonts w:ascii="Times New Roman" w:hAnsi="Times New Roman" w:cs="Times New Roman"/>
          <w:szCs w:val="20"/>
        </w:rPr>
      </w:pPr>
      <w:r w:rsidRPr="002E07F4">
        <w:rPr>
          <w:rFonts w:ascii="Times New Roman" w:hAnsi="Times New Roman" w:cs="Times New Roman"/>
          <w:szCs w:val="20"/>
        </w:rPr>
        <w:t>Essere consapevole del percorso effettuato per conseguire il miglioramento delle capacità condizionali.</w:t>
      </w:r>
    </w:p>
    <w:p w14:paraId="1B3A1419" w14:textId="77777777" w:rsidR="001A7ACC" w:rsidRPr="002E07F4" w:rsidRDefault="001A7ACC" w:rsidP="00CD438C">
      <w:pPr>
        <w:pStyle w:val="Corpodeltesto"/>
        <w:spacing w:after="0"/>
        <w:rPr>
          <w:rFonts w:ascii="Times New Roman" w:hAnsi="Times New Roman" w:cs="Times New Roman"/>
          <w:szCs w:val="20"/>
        </w:rPr>
      </w:pPr>
      <w:r w:rsidRPr="002E07F4">
        <w:rPr>
          <w:rFonts w:ascii="Times New Roman" w:hAnsi="Times New Roman" w:cs="Times New Roman"/>
          <w:szCs w:val="20"/>
        </w:rPr>
        <w:t>Resistenza : essere in grado di eseguire un lavoro senza interruzioni e raggiungere il minimo richiesto.</w:t>
      </w:r>
    </w:p>
    <w:p w14:paraId="1E21C579" w14:textId="77777777" w:rsidR="001A7ACC" w:rsidRPr="002E07F4" w:rsidRDefault="001A7ACC" w:rsidP="00CD438C">
      <w:pPr>
        <w:pStyle w:val="Corpodeltesto"/>
        <w:spacing w:after="0"/>
        <w:rPr>
          <w:rFonts w:ascii="Times New Roman" w:hAnsi="Times New Roman" w:cs="Times New Roman"/>
          <w:szCs w:val="20"/>
        </w:rPr>
      </w:pPr>
      <w:r w:rsidRPr="002E07F4">
        <w:rPr>
          <w:rFonts w:ascii="Times New Roman" w:hAnsi="Times New Roman" w:cs="Times New Roman"/>
          <w:szCs w:val="20"/>
        </w:rPr>
        <w:t>Forza : essere in grado di esprimere tensioni muscolari che consentano lo svolgimento di esercizi corretti.</w:t>
      </w:r>
    </w:p>
    <w:p w14:paraId="10A163E3" w14:textId="77777777" w:rsidR="001A7ACC" w:rsidRPr="002E07F4" w:rsidRDefault="001A7ACC" w:rsidP="00CD438C">
      <w:pPr>
        <w:pStyle w:val="Corpodeltesto"/>
        <w:spacing w:after="0"/>
        <w:rPr>
          <w:rFonts w:ascii="Times New Roman" w:hAnsi="Times New Roman" w:cs="Times New Roman"/>
          <w:szCs w:val="20"/>
        </w:rPr>
      </w:pPr>
      <w:r w:rsidRPr="002E07F4">
        <w:rPr>
          <w:rFonts w:ascii="Times New Roman" w:hAnsi="Times New Roman" w:cs="Times New Roman"/>
          <w:szCs w:val="20"/>
        </w:rPr>
        <w:t>Velocità : essere in grado di eseguire velocemente un’azione motoria che consenta l’efficacia del gesto.</w:t>
      </w:r>
    </w:p>
    <w:p w14:paraId="7FA4DCBD" w14:textId="58B0E526" w:rsidR="001A7ACC" w:rsidRPr="002E07F4" w:rsidRDefault="001A7ACC" w:rsidP="00CD438C">
      <w:pPr>
        <w:pStyle w:val="Corpodeltesto"/>
        <w:spacing w:after="0"/>
        <w:rPr>
          <w:rFonts w:ascii="Times New Roman" w:hAnsi="Times New Roman" w:cs="Times New Roman"/>
          <w:szCs w:val="20"/>
        </w:rPr>
      </w:pPr>
      <w:r w:rsidRPr="002E07F4">
        <w:rPr>
          <w:rFonts w:ascii="Times New Roman" w:hAnsi="Times New Roman" w:cs="Times New Roman"/>
          <w:szCs w:val="20"/>
        </w:rPr>
        <w:t>Mobilità Articolare : essere in grado di compiere movimenti con la fisiologica escursione articolare.</w:t>
      </w:r>
    </w:p>
    <w:p w14:paraId="72B54CDF" w14:textId="77777777" w:rsidR="001A7ACC" w:rsidRPr="00CD438C" w:rsidRDefault="001A7ACC" w:rsidP="00CD438C">
      <w:pPr>
        <w:pStyle w:val="Titolo3"/>
        <w:keepNext w:val="0"/>
        <w:keepLines w:val="0"/>
        <w:widowControl w:val="0"/>
        <w:numPr>
          <w:ilvl w:val="0"/>
          <w:numId w:val="155"/>
        </w:numPr>
        <w:tabs>
          <w:tab w:val="left" w:pos="395"/>
        </w:tabs>
        <w:spacing w:before="0"/>
        <w:ind w:left="0" w:firstLine="0"/>
        <w:rPr>
          <w:rFonts w:ascii="Times New Roman" w:hAnsi="Times New Roman" w:cs="Times New Roman"/>
          <w:color w:val="auto"/>
          <w:sz w:val="20"/>
          <w:szCs w:val="20"/>
        </w:rPr>
      </w:pPr>
      <w:r w:rsidRPr="00CD438C">
        <w:rPr>
          <w:rFonts w:ascii="Times New Roman" w:hAnsi="Times New Roman" w:cs="Times New Roman"/>
          <w:color w:val="auto"/>
          <w:sz w:val="20"/>
          <w:szCs w:val="20"/>
        </w:rPr>
        <w:t>Sviluppo delle capacità</w:t>
      </w:r>
      <w:r w:rsidRPr="00CD438C">
        <w:rPr>
          <w:rFonts w:ascii="Times New Roman" w:hAnsi="Times New Roman" w:cs="Times New Roman"/>
          <w:color w:val="auto"/>
          <w:spacing w:val="-2"/>
          <w:sz w:val="20"/>
          <w:szCs w:val="20"/>
        </w:rPr>
        <w:t xml:space="preserve"> </w:t>
      </w:r>
      <w:r w:rsidRPr="00CD438C">
        <w:rPr>
          <w:rFonts w:ascii="Times New Roman" w:hAnsi="Times New Roman" w:cs="Times New Roman"/>
          <w:color w:val="auto"/>
          <w:sz w:val="20"/>
          <w:szCs w:val="20"/>
        </w:rPr>
        <w:t>coordinative</w:t>
      </w:r>
    </w:p>
    <w:p w14:paraId="3052FDED" w14:textId="77777777" w:rsidR="001A7ACC" w:rsidRPr="002E07F4" w:rsidRDefault="001A7ACC" w:rsidP="00CD438C">
      <w:pPr>
        <w:pStyle w:val="Corpodeltesto"/>
        <w:spacing w:after="0"/>
        <w:rPr>
          <w:rFonts w:ascii="Times New Roman" w:hAnsi="Times New Roman" w:cs="Times New Roman"/>
          <w:szCs w:val="20"/>
        </w:rPr>
      </w:pPr>
      <w:r w:rsidRPr="002E07F4">
        <w:rPr>
          <w:rFonts w:ascii="Times New Roman" w:hAnsi="Times New Roman" w:cs="Times New Roman"/>
          <w:szCs w:val="20"/>
        </w:rPr>
        <w:t>Essere consapevole del percorso effettuato per conseguire il miglioramento delle capacità coordinative.</w:t>
      </w:r>
    </w:p>
    <w:p w14:paraId="7AE42AC3" w14:textId="77777777" w:rsidR="001A7ACC" w:rsidRPr="002E07F4" w:rsidRDefault="001A7ACC" w:rsidP="00CD438C">
      <w:pPr>
        <w:pStyle w:val="Corpodeltesto"/>
        <w:spacing w:after="0"/>
        <w:rPr>
          <w:rFonts w:ascii="Times New Roman" w:hAnsi="Times New Roman" w:cs="Times New Roman"/>
          <w:szCs w:val="20"/>
        </w:rPr>
      </w:pPr>
      <w:r w:rsidRPr="002E07F4">
        <w:rPr>
          <w:rFonts w:ascii="Times New Roman" w:hAnsi="Times New Roman" w:cs="Times New Roman"/>
          <w:szCs w:val="20"/>
        </w:rPr>
        <w:t>Essere in grado di svolgere tutto l’esercizio, pur con qualche imprecisione, ma in modo efficace.</w:t>
      </w:r>
    </w:p>
    <w:p w14:paraId="1E49677D" w14:textId="77777777" w:rsidR="001A7ACC" w:rsidRPr="00CD438C" w:rsidRDefault="001A7ACC" w:rsidP="00CD438C">
      <w:pPr>
        <w:pStyle w:val="Titolo3"/>
        <w:keepNext w:val="0"/>
        <w:keepLines w:val="0"/>
        <w:widowControl w:val="0"/>
        <w:numPr>
          <w:ilvl w:val="0"/>
          <w:numId w:val="155"/>
        </w:numPr>
        <w:tabs>
          <w:tab w:val="left" w:pos="408"/>
        </w:tabs>
        <w:spacing w:before="0"/>
        <w:ind w:left="0" w:firstLine="0"/>
        <w:rPr>
          <w:rFonts w:ascii="Times New Roman" w:hAnsi="Times New Roman" w:cs="Times New Roman"/>
          <w:color w:val="auto"/>
          <w:sz w:val="20"/>
          <w:szCs w:val="20"/>
        </w:rPr>
      </w:pPr>
      <w:r w:rsidRPr="00CD438C">
        <w:rPr>
          <w:rFonts w:ascii="Times New Roman" w:hAnsi="Times New Roman" w:cs="Times New Roman"/>
          <w:color w:val="auto"/>
          <w:sz w:val="20"/>
          <w:szCs w:val="20"/>
        </w:rPr>
        <w:t>Conoscenza e pratica delle attività</w:t>
      </w:r>
      <w:r w:rsidRPr="00CD438C">
        <w:rPr>
          <w:rFonts w:ascii="Times New Roman" w:hAnsi="Times New Roman" w:cs="Times New Roman"/>
          <w:color w:val="auto"/>
          <w:spacing w:val="-3"/>
          <w:sz w:val="20"/>
          <w:szCs w:val="20"/>
        </w:rPr>
        <w:t xml:space="preserve"> </w:t>
      </w:r>
      <w:r w:rsidRPr="00CD438C">
        <w:rPr>
          <w:rFonts w:ascii="Times New Roman" w:hAnsi="Times New Roman" w:cs="Times New Roman"/>
          <w:color w:val="auto"/>
          <w:sz w:val="20"/>
          <w:szCs w:val="20"/>
        </w:rPr>
        <w:t>sportive</w:t>
      </w:r>
    </w:p>
    <w:p w14:paraId="0113E893" w14:textId="77777777" w:rsidR="001A7ACC" w:rsidRDefault="001A7ACC" w:rsidP="00CD438C">
      <w:pPr>
        <w:pStyle w:val="Corpodeltesto"/>
        <w:spacing w:after="0"/>
        <w:rPr>
          <w:rFonts w:ascii="Times New Roman" w:hAnsi="Times New Roman" w:cs="Times New Roman"/>
          <w:szCs w:val="20"/>
        </w:rPr>
      </w:pPr>
      <w:r w:rsidRPr="002E07F4">
        <w:rPr>
          <w:rFonts w:ascii="Times New Roman" w:hAnsi="Times New Roman" w:cs="Times New Roman"/>
          <w:szCs w:val="20"/>
        </w:rPr>
        <w:t>Essere consapevole del percorso effettuato per praticare almeno un gioco sportivo e una specialità individuale.</w:t>
      </w:r>
    </w:p>
    <w:p w14:paraId="3E1820FD" w14:textId="75DA268C" w:rsidR="008610D1" w:rsidRPr="002E07F4" w:rsidRDefault="008610D1" w:rsidP="008610D1">
      <w:pPr>
        <w:pStyle w:val="Corpodeltesto"/>
        <w:spacing w:after="0"/>
        <w:ind w:right="46"/>
        <w:rPr>
          <w:rFonts w:ascii="Times New Roman" w:hAnsi="Times New Roman" w:cs="Times New Roman"/>
          <w:szCs w:val="20"/>
        </w:rPr>
      </w:pPr>
      <w:r w:rsidRPr="002E07F4">
        <w:rPr>
          <w:rFonts w:ascii="Times New Roman" w:hAnsi="Times New Roman" w:cs="Times New Roman"/>
          <w:szCs w:val="20"/>
        </w:rPr>
        <w:t>Essere in grado di eseguire, pur con qualche imprecisione, il gesto di un gioco sportivo di squadra o di una specialità individuale in modo efficace.</w:t>
      </w:r>
    </w:p>
    <w:p w14:paraId="3EB65643" w14:textId="77777777" w:rsidR="008610D1" w:rsidRPr="008610D1" w:rsidRDefault="008610D1" w:rsidP="008610D1">
      <w:pPr>
        <w:pStyle w:val="Titolo3"/>
        <w:keepNext w:val="0"/>
        <w:keepLines w:val="0"/>
        <w:widowControl w:val="0"/>
        <w:numPr>
          <w:ilvl w:val="0"/>
          <w:numId w:val="155"/>
        </w:numPr>
        <w:tabs>
          <w:tab w:val="left" w:pos="0"/>
        </w:tabs>
        <w:spacing w:before="0"/>
        <w:ind w:left="0" w:firstLine="0"/>
        <w:rPr>
          <w:rFonts w:ascii="Times New Roman" w:hAnsi="Times New Roman" w:cs="Times New Roman"/>
          <w:color w:val="auto"/>
          <w:sz w:val="20"/>
          <w:szCs w:val="20"/>
        </w:rPr>
      </w:pPr>
      <w:r w:rsidRPr="008610D1">
        <w:rPr>
          <w:rFonts w:ascii="Times New Roman" w:hAnsi="Times New Roman" w:cs="Times New Roman"/>
          <w:color w:val="auto"/>
          <w:sz w:val="20"/>
          <w:szCs w:val="20"/>
        </w:rPr>
        <w:t>Benessere e sicurezza: educazione alla</w:t>
      </w:r>
      <w:r w:rsidRPr="008610D1">
        <w:rPr>
          <w:rFonts w:ascii="Times New Roman" w:hAnsi="Times New Roman" w:cs="Times New Roman"/>
          <w:color w:val="auto"/>
          <w:spacing w:val="-20"/>
          <w:sz w:val="20"/>
          <w:szCs w:val="20"/>
        </w:rPr>
        <w:t xml:space="preserve"> </w:t>
      </w:r>
      <w:r w:rsidRPr="008610D1">
        <w:rPr>
          <w:rFonts w:ascii="Times New Roman" w:hAnsi="Times New Roman" w:cs="Times New Roman"/>
          <w:color w:val="auto"/>
          <w:sz w:val="20"/>
          <w:szCs w:val="20"/>
        </w:rPr>
        <w:t>salute</w:t>
      </w:r>
    </w:p>
    <w:p w14:paraId="741825B3" w14:textId="77777777" w:rsidR="008610D1" w:rsidRPr="002E07F4" w:rsidRDefault="008610D1" w:rsidP="008610D1">
      <w:pPr>
        <w:pStyle w:val="Corpodeltesto"/>
        <w:tabs>
          <w:tab w:val="left" w:pos="0"/>
        </w:tabs>
        <w:spacing w:after="0"/>
        <w:ind w:right="636"/>
        <w:rPr>
          <w:rFonts w:ascii="Times New Roman" w:hAnsi="Times New Roman" w:cs="Times New Roman"/>
          <w:szCs w:val="20"/>
        </w:rPr>
      </w:pPr>
      <w:r w:rsidRPr="002E07F4">
        <w:rPr>
          <w:rFonts w:ascii="Times New Roman" w:hAnsi="Times New Roman" w:cs="Times New Roman"/>
          <w:szCs w:val="20"/>
        </w:rPr>
        <w:t>Essere consapevole del percorso da effettuarsi per il mantenimento della salute dinamica. Saper riferire in modo semplice, essenziale comprensibile gli argomenti svolti durante l’anno. Partecipare all’attività e dimostrare l’impegno minimo richiesto. Evitare di sottrarsi alle attività proposte.</w:t>
      </w:r>
    </w:p>
    <w:p w14:paraId="5D6B2A4E" w14:textId="77777777" w:rsidR="008610D1" w:rsidRPr="002E07F4" w:rsidRDefault="008610D1" w:rsidP="008610D1">
      <w:pPr>
        <w:pStyle w:val="Corpodeltesto"/>
        <w:spacing w:after="0"/>
        <w:rPr>
          <w:rFonts w:ascii="Times New Roman" w:hAnsi="Times New Roman" w:cs="Times New Roman"/>
          <w:szCs w:val="20"/>
        </w:rPr>
      </w:pPr>
    </w:p>
    <w:p w14:paraId="4D05B594" w14:textId="77777777" w:rsidR="008610D1" w:rsidRDefault="008610D1" w:rsidP="008610D1">
      <w:pPr>
        <w:pStyle w:val="Titolo3"/>
        <w:spacing w:before="0"/>
        <w:ind w:left="3967" w:right="3928"/>
        <w:jc w:val="center"/>
        <w:rPr>
          <w:rFonts w:ascii="Times New Roman" w:hAnsi="Times New Roman" w:cs="Times New Roman"/>
          <w:sz w:val="20"/>
          <w:szCs w:val="20"/>
        </w:rPr>
      </w:pPr>
    </w:p>
    <w:p w14:paraId="64496FE6" w14:textId="47EA38C4" w:rsidR="008610D1" w:rsidRPr="008610D1" w:rsidRDefault="008610D1" w:rsidP="008610D1">
      <w:pPr>
        <w:pStyle w:val="Titolo3"/>
        <w:spacing w:before="0"/>
        <w:ind w:right="3928"/>
        <w:rPr>
          <w:rFonts w:ascii="Times New Roman" w:hAnsi="Times New Roman" w:cs="Times New Roman"/>
          <w:color w:val="0000FF"/>
          <w:sz w:val="20"/>
          <w:szCs w:val="20"/>
        </w:rPr>
      </w:pPr>
      <w:r w:rsidRPr="008610D1">
        <w:rPr>
          <w:rFonts w:ascii="Times New Roman" w:hAnsi="Times New Roman" w:cs="Times New Roman"/>
          <w:color w:val="0000FF"/>
          <w:sz w:val="20"/>
          <w:szCs w:val="20"/>
        </w:rPr>
        <w:t>Metodologia</w:t>
      </w:r>
    </w:p>
    <w:p w14:paraId="7056AC7C" w14:textId="77777777" w:rsidR="008610D1" w:rsidRPr="002E07F4" w:rsidRDefault="008610D1" w:rsidP="008610D1">
      <w:pPr>
        <w:pStyle w:val="Corpodeltesto"/>
        <w:spacing w:after="0"/>
        <w:rPr>
          <w:rFonts w:ascii="Times New Roman" w:hAnsi="Times New Roman" w:cs="Times New Roman"/>
          <w:szCs w:val="20"/>
        </w:rPr>
      </w:pPr>
      <w:r w:rsidRPr="002E07F4">
        <w:rPr>
          <w:rFonts w:ascii="Times New Roman" w:hAnsi="Times New Roman" w:cs="Times New Roman"/>
          <w:szCs w:val="20"/>
        </w:rPr>
        <w:t>Applicare il programma e realizzarne la scansione nel tempo in relazione all’ambiente e alle strutture a disposizione</w:t>
      </w:r>
    </w:p>
    <w:p w14:paraId="4823FA65" w14:textId="77777777" w:rsidR="008610D1" w:rsidRPr="002E07F4" w:rsidRDefault="008610D1" w:rsidP="008610D1">
      <w:pPr>
        <w:pStyle w:val="Corpodeltesto"/>
        <w:spacing w:after="0"/>
        <w:rPr>
          <w:rFonts w:ascii="Times New Roman" w:hAnsi="Times New Roman" w:cs="Times New Roman"/>
          <w:szCs w:val="20"/>
        </w:rPr>
      </w:pPr>
      <w:r w:rsidRPr="002E07F4">
        <w:rPr>
          <w:rFonts w:ascii="Times New Roman" w:hAnsi="Times New Roman" w:cs="Times New Roman"/>
          <w:szCs w:val="20"/>
        </w:rPr>
        <w:t>Rendere l’allievo con le sue esigenze psico-fisiche protagonista del processo educativo che tenga conto della sua personalità e della sua evoluzione</w:t>
      </w:r>
    </w:p>
    <w:p w14:paraId="2749DD85" w14:textId="77777777" w:rsidR="008610D1" w:rsidRPr="002E07F4" w:rsidRDefault="008610D1" w:rsidP="008610D1">
      <w:pPr>
        <w:pStyle w:val="Corpodeltesto"/>
        <w:spacing w:after="0"/>
        <w:rPr>
          <w:rFonts w:ascii="Times New Roman" w:hAnsi="Times New Roman" w:cs="Times New Roman"/>
          <w:szCs w:val="20"/>
        </w:rPr>
      </w:pPr>
      <w:r w:rsidRPr="002E07F4">
        <w:rPr>
          <w:rFonts w:ascii="Times New Roman" w:hAnsi="Times New Roman" w:cs="Times New Roman"/>
          <w:szCs w:val="20"/>
        </w:rPr>
        <w:t>Fare in modo che la successione di sforzi e di carichi corrisponda e rispetti le leggi fisiologiche Garantire a ciascun allievo la possibilità di trarre giovamento dall’attività motoria e di partecipare alla vita di gruppo</w:t>
      </w:r>
    </w:p>
    <w:p w14:paraId="57C3EF36" w14:textId="77777777" w:rsidR="008610D1" w:rsidRPr="002E07F4" w:rsidRDefault="008610D1" w:rsidP="008610D1">
      <w:pPr>
        <w:pStyle w:val="Corpodeltesto"/>
        <w:spacing w:after="0"/>
        <w:rPr>
          <w:rFonts w:ascii="Times New Roman" w:hAnsi="Times New Roman" w:cs="Times New Roman"/>
          <w:szCs w:val="20"/>
        </w:rPr>
      </w:pPr>
      <w:r w:rsidRPr="002E07F4">
        <w:rPr>
          <w:rFonts w:ascii="Times New Roman" w:hAnsi="Times New Roman" w:cs="Times New Roman"/>
          <w:szCs w:val="20"/>
        </w:rPr>
        <w:t>Utilizzare attività idonee a colmare eventuali lacune</w:t>
      </w:r>
    </w:p>
    <w:p w14:paraId="12BCD7CA" w14:textId="77777777" w:rsidR="008610D1" w:rsidRPr="002E07F4" w:rsidRDefault="008610D1" w:rsidP="008610D1">
      <w:pPr>
        <w:pStyle w:val="Corpodeltesto"/>
        <w:spacing w:after="0"/>
        <w:jc w:val="both"/>
        <w:rPr>
          <w:rFonts w:ascii="Times New Roman" w:hAnsi="Times New Roman" w:cs="Times New Roman"/>
          <w:szCs w:val="20"/>
        </w:rPr>
      </w:pPr>
      <w:r w:rsidRPr="002E07F4">
        <w:rPr>
          <w:rFonts w:ascii="Times New Roman" w:hAnsi="Times New Roman" w:cs="Times New Roman"/>
          <w:szCs w:val="20"/>
        </w:rPr>
        <w:t>Intendere l’agonismo come impegno per dare il meglio di se stessi nel confronto con gli altri . Si utilizzeranno prevalentemente lezioni pratiche, con esercitazioni individuali, di coppia e di gruppo; lezioni frontali; lavori di gruppo.</w:t>
      </w:r>
    </w:p>
    <w:p w14:paraId="71AF2CCF" w14:textId="77777777" w:rsidR="008610D1" w:rsidRPr="002E07F4" w:rsidRDefault="008610D1" w:rsidP="008610D1">
      <w:pPr>
        <w:pStyle w:val="Corpodeltesto"/>
        <w:spacing w:after="0"/>
        <w:rPr>
          <w:rFonts w:ascii="Times New Roman" w:hAnsi="Times New Roman" w:cs="Times New Roman"/>
          <w:szCs w:val="20"/>
        </w:rPr>
      </w:pPr>
    </w:p>
    <w:p w14:paraId="6856E587" w14:textId="7E805104" w:rsidR="008610D1" w:rsidRPr="008D175F" w:rsidRDefault="008610D1" w:rsidP="008D175F">
      <w:pPr>
        <w:pStyle w:val="Titolo3"/>
        <w:spacing w:before="0"/>
        <w:ind w:right="46"/>
        <w:jc w:val="both"/>
        <w:rPr>
          <w:rFonts w:ascii="Times New Roman" w:hAnsi="Times New Roman" w:cs="Times New Roman"/>
          <w:color w:val="0000FF"/>
          <w:sz w:val="20"/>
          <w:szCs w:val="20"/>
        </w:rPr>
      </w:pPr>
      <w:r w:rsidRPr="008D175F">
        <w:rPr>
          <w:rFonts w:ascii="Times New Roman" w:hAnsi="Times New Roman" w:cs="Times New Roman"/>
          <w:color w:val="0000FF"/>
          <w:sz w:val="20"/>
          <w:szCs w:val="20"/>
        </w:rPr>
        <w:t>V</w:t>
      </w:r>
      <w:r w:rsidR="008D175F" w:rsidRPr="008D175F">
        <w:rPr>
          <w:rFonts w:ascii="Times New Roman" w:hAnsi="Times New Roman" w:cs="Times New Roman"/>
          <w:color w:val="0000FF"/>
          <w:sz w:val="20"/>
          <w:szCs w:val="20"/>
        </w:rPr>
        <w:t xml:space="preserve">erifiche e valutazioni </w:t>
      </w:r>
    </w:p>
    <w:p w14:paraId="68B04E46" w14:textId="77777777" w:rsidR="008610D1" w:rsidRPr="002E07F4" w:rsidRDefault="008610D1" w:rsidP="008D175F">
      <w:pPr>
        <w:ind w:right="46"/>
        <w:jc w:val="both"/>
        <w:rPr>
          <w:rFonts w:ascii="Times New Roman" w:hAnsi="Times New Roman" w:cs="Times New Roman"/>
          <w:b/>
          <w:sz w:val="20"/>
          <w:szCs w:val="20"/>
        </w:rPr>
      </w:pPr>
      <w:r w:rsidRPr="002E07F4">
        <w:rPr>
          <w:rFonts w:ascii="Times New Roman" w:hAnsi="Times New Roman" w:cs="Times New Roman"/>
          <w:b/>
          <w:sz w:val="20"/>
          <w:szCs w:val="20"/>
        </w:rPr>
        <w:t>Criteri di valutazione</w:t>
      </w:r>
    </w:p>
    <w:p w14:paraId="4EB7B24A" w14:textId="35AFF27C" w:rsidR="008610D1" w:rsidRPr="002E07F4" w:rsidRDefault="008610D1" w:rsidP="008D175F">
      <w:pPr>
        <w:pStyle w:val="Corpodeltesto"/>
        <w:spacing w:after="0"/>
        <w:ind w:right="46"/>
        <w:jc w:val="both"/>
        <w:rPr>
          <w:rFonts w:ascii="Times New Roman" w:hAnsi="Times New Roman" w:cs="Times New Roman"/>
          <w:szCs w:val="20"/>
        </w:rPr>
      </w:pPr>
      <w:r w:rsidRPr="002E07F4">
        <w:rPr>
          <w:rFonts w:ascii="Times New Roman" w:hAnsi="Times New Roman" w:cs="Times New Roman"/>
          <w:szCs w:val="20"/>
        </w:rPr>
        <w:t>Sia per la valutazione quadrimestrale che p</w:t>
      </w:r>
      <w:r w:rsidR="008D175F">
        <w:rPr>
          <w:rFonts w:ascii="Times New Roman" w:hAnsi="Times New Roman" w:cs="Times New Roman"/>
          <w:szCs w:val="20"/>
        </w:rPr>
        <w:t>er quella finale si terrà conto, soprattutto</w:t>
      </w:r>
      <w:r w:rsidRPr="002E07F4">
        <w:rPr>
          <w:rFonts w:ascii="Times New Roman" w:hAnsi="Times New Roman" w:cs="Times New Roman"/>
          <w:szCs w:val="20"/>
        </w:rPr>
        <w:t>, dei risultati ottenuti ;dei progressi effettivamente raggiunti in base alle capacità potenziali e ai livelli di partenza;</w:t>
      </w:r>
      <w:r w:rsidR="008D175F">
        <w:rPr>
          <w:rFonts w:ascii="Times New Roman" w:hAnsi="Times New Roman" w:cs="Times New Roman"/>
          <w:szCs w:val="20"/>
        </w:rPr>
        <w:t xml:space="preserve"> </w:t>
      </w:r>
      <w:r w:rsidRPr="002E07F4">
        <w:rPr>
          <w:rFonts w:ascii="Times New Roman" w:hAnsi="Times New Roman" w:cs="Times New Roman"/>
          <w:szCs w:val="20"/>
        </w:rPr>
        <w:t>della partecipazione, dell’impegno e dell’interess</w:t>
      </w:r>
      <w:r w:rsidR="008D175F">
        <w:rPr>
          <w:rFonts w:ascii="Times New Roman" w:hAnsi="Times New Roman" w:cs="Times New Roman"/>
          <w:szCs w:val="20"/>
        </w:rPr>
        <w:t>e dimostrati durante le lezioni</w:t>
      </w:r>
      <w:r w:rsidRPr="002E07F4">
        <w:rPr>
          <w:rFonts w:ascii="Times New Roman" w:hAnsi="Times New Roman" w:cs="Times New Roman"/>
          <w:szCs w:val="20"/>
        </w:rPr>
        <w:t>.</w:t>
      </w:r>
    </w:p>
    <w:p w14:paraId="3AE03FBA" w14:textId="3BA2C3CB" w:rsidR="008610D1" w:rsidRPr="002E07F4" w:rsidRDefault="008610D1" w:rsidP="008D175F">
      <w:pPr>
        <w:pStyle w:val="Corpodeltesto"/>
        <w:spacing w:after="0"/>
        <w:ind w:right="46"/>
        <w:jc w:val="both"/>
        <w:rPr>
          <w:rFonts w:ascii="Times New Roman" w:hAnsi="Times New Roman" w:cs="Times New Roman"/>
          <w:szCs w:val="20"/>
        </w:rPr>
      </w:pPr>
      <w:r w:rsidRPr="002E07F4">
        <w:rPr>
          <w:rFonts w:ascii="Times New Roman" w:hAnsi="Times New Roman" w:cs="Times New Roman"/>
          <w:szCs w:val="20"/>
        </w:rPr>
        <w:t>Le eventuali giustificazioni dalle lezioni pratiche eccedenti quelle concesse dall’insegnante, se non motivate da certificato medico, incideranno negativamente sulla valutazione trimestrale e</w:t>
      </w:r>
      <w:r w:rsidR="008D175F">
        <w:rPr>
          <w:rFonts w:ascii="Times New Roman" w:hAnsi="Times New Roman" w:cs="Times New Roman"/>
          <w:szCs w:val="20"/>
        </w:rPr>
        <w:t xml:space="preserve"> </w:t>
      </w:r>
      <w:r w:rsidRPr="002E07F4">
        <w:rPr>
          <w:rFonts w:ascii="Times New Roman" w:hAnsi="Times New Roman" w:cs="Times New Roman"/>
          <w:szCs w:val="20"/>
        </w:rPr>
        <w:t>finale.</w:t>
      </w:r>
    </w:p>
    <w:p w14:paraId="47F98388" w14:textId="77777777" w:rsidR="008610D1" w:rsidRPr="008D175F" w:rsidRDefault="008610D1" w:rsidP="008D175F">
      <w:pPr>
        <w:pStyle w:val="Titolo3"/>
        <w:tabs>
          <w:tab w:val="left" w:pos="10632"/>
          <w:tab w:val="left" w:pos="10773"/>
        </w:tabs>
        <w:spacing w:before="0"/>
        <w:ind w:right="46"/>
        <w:jc w:val="both"/>
        <w:rPr>
          <w:rFonts w:ascii="Times New Roman" w:hAnsi="Times New Roman" w:cs="Times New Roman"/>
          <w:color w:val="auto"/>
          <w:sz w:val="20"/>
          <w:szCs w:val="20"/>
        </w:rPr>
      </w:pPr>
      <w:r w:rsidRPr="008D175F">
        <w:rPr>
          <w:rFonts w:ascii="Times New Roman" w:hAnsi="Times New Roman" w:cs="Times New Roman"/>
          <w:color w:val="auto"/>
          <w:sz w:val="20"/>
          <w:szCs w:val="20"/>
        </w:rPr>
        <w:t>Modalità e tipologie di verifica</w:t>
      </w:r>
    </w:p>
    <w:p w14:paraId="4A37E4C1" w14:textId="77777777" w:rsidR="008610D1" w:rsidRPr="002E07F4" w:rsidRDefault="008610D1" w:rsidP="008D175F">
      <w:pPr>
        <w:pStyle w:val="Corpodeltesto"/>
        <w:tabs>
          <w:tab w:val="left" w:pos="10632"/>
          <w:tab w:val="left" w:pos="10773"/>
        </w:tabs>
        <w:spacing w:after="0"/>
        <w:ind w:right="46"/>
        <w:jc w:val="both"/>
        <w:rPr>
          <w:rFonts w:ascii="Times New Roman" w:hAnsi="Times New Roman" w:cs="Times New Roman"/>
          <w:szCs w:val="20"/>
        </w:rPr>
      </w:pPr>
      <w:r w:rsidRPr="002E07F4">
        <w:rPr>
          <w:rFonts w:ascii="Times New Roman" w:hAnsi="Times New Roman" w:cs="Times New Roman"/>
          <w:szCs w:val="20"/>
        </w:rPr>
        <w:t>Verranno attuate verifiche:</w:t>
      </w:r>
    </w:p>
    <w:p w14:paraId="5D4F8C9D" w14:textId="5C606041" w:rsidR="008610D1" w:rsidRPr="002E07F4" w:rsidRDefault="008610D1" w:rsidP="008D175F">
      <w:pPr>
        <w:pStyle w:val="Paragrafoelenco"/>
        <w:widowControl w:val="0"/>
        <w:numPr>
          <w:ilvl w:val="0"/>
          <w:numId w:val="159"/>
        </w:numPr>
        <w:tabs>
          <w:tab w:val="left" w:pos="257"/>
          <w:tab w:val="left" w:pos="8647"/>
          <w:tab w:val="left" w:pos="9639"/>
          <w:tab w:val="left" w:pos="10773"/>
        </w:tabs>
        <w:ind w:left="0" w:firstLine="0"/>
        <w:contextualSpacing w:val="0"/>
        <w:jc w:val="both"/>
        <w:rPr>
          <w:rFonts w:ascii="Times New Roman" w:hAnsi="Times New Roman" w:cs="Times New Roman"/>
          <w:sz w:val="20"/>
          <w:szCs w:val="20"/>
        </w:rPr>
      </w:pPr>
      <w:r w:rsidRPr="002E07F4">
        <w:rPr>
          <w:rFonts w:ascii="Times New Roman" w:hAnsi="Times New Roman" w:cs="Times New Roman"/>
          <w:sz w:val="20"/>
          <w:szCs w:val="20"/>
        </w:rPr>
        <w:t>formative con controllo in itinere del processo educativo e di appren</w:t>
      </w:r>
      <w:r w:rsidR="008D175F">
        <w:rPr>
          <w:rFonts w:ascii="Times New Roman" w:hAnsi="Times New Roman" w:cs="Times New Roman"/>
          <w:sz w:val="20"/>
          <w:szCs w:val="20"/>
        </w:rPr>
        <w:t xml:space="preserve">dimento (osservazione diretta e </w:t>
      </w:r>
      <w:r w:rsidRPr="002E07F4">
        <w:rPr>
          <w:rFonts w:ascii="Times New Roman" w:hAnsi="Times New Roman" w:cs="Times New Roman"/>
          <w:sz w:val="20"/>
          <w:szCs w:val="20"/>
        </w:rPr>
        <w:t>sistematica durante la</w:t>
      </w:r>
      <w:r w:rsidRPr="002E07F4">
        <w:rPr>
          <w:rFonts w:ascii="Times New Roman" w:hAnsi="Times New Roman" w:cs="Times New Roman"/>
          <w:spacing w:val="-3"/>
          <w:sz w:val="20"/>
          <w:szCs w:val="20"/>
        </w:rPr>
        <w:t xml:space="preserve"> </w:t>
      </w:r>
      <w:r w:rsidRPr="002E07F4">
        <w:rPr>
          <w:rFonts w:ascii="Times New Roman" w:hAnsi="Times New Roman" w:cs="Times New Roman"/>
          <w:sz w:val="20"/>
          <w:szCs w:val="20"/>
        </w:rPr>
        <w:t>lezione)</w:t>
      </w:r>
    </w:p>
    <w:p w14:paraId="4FD24E55" w14:textId="77777777" w:rsidR="008610D1" w:rsidRPr="002E07F4" w:rsidRDefault="008610D1" w:rsidP="008D175F">
      <w:pPr>
        <w:pStyle w:val="Paragrafoelenco"/>
        <w:widowControl w:val="0"/>
        <w:numPr>
          <w:ilvl w:val="0"/>
          <w:numId w:val="159"/>
        </w:numPr>
        <w:tabs>
          <w:tab w:val="left" w:pos="257"/>
          <w:tab w:val="left" w:pos="10632"/>
          <w:tab w:val="left" w:pos="10773"/>
        </w:tabs>
        <w:ind w:left="0" w:firstLine="0"/>
        <w:contextualSpacing w:val="0"/>
        <w:jc w:val="both"/>
        <w:rPr>
          <w:rFonts w:ascii="Times New Roman" w:hAnsi="Times New Roman" w:cs="Times New Roman"/>
          <w:sz w:val="20"/>
          <w:szCs w:val="20"/>
        </w:rPr>
      </w:pPr>
      <w:r w:rsidRPr="002E07F4">
        <w:rPr>
          <w:rFonts w:ascii="Times New Roman" w:hAnsi="Times New Roman" w:cs="Times New Roman"/>
          <w:sz w:val="20"/>
          <w:szCs w:val="20"/>
        </w:rPr>
        <w:t>sommative con controllo dei risultati ottenuti nelle singole</w:t>
      </w:r>
      <w:r w:rsidRPr="002E07F4">
        <w:rPr>
          <w:rFonts w:ascii="Times New Roman" w:hAnsi="Times New Roman" w:cs="Times New Roman"/>
          <w:spacing w:val="-4"/>
          <w:sz w:val="20"/>
          <w:szCs w:val="20"/>
        </w:rPr>
        <w:t xml:space="preserve"> </w:t>
      </w:r>
      <w:r w:rsidRPr="002E07F4">
        <w:rPr>
          <w:rFonts w:ascii="Times New Roman" w:hAnsi="Times New Roman" w:cs="Times New Roman"/>
          <w:sz w:val="20"/>
          <w:szCs w:val="20"/>
        </w:rPr>
        <w:t>attività</w:t>
      </w:r>
    </w:p>
    <w:p w14:paraId="5213F0EA" w14:textId="77777777" w:rsidR="008610D1" w:rsidRPr="002E07F4" w:rsidRDefault="008610D1" w:rsidP="008D175F">
      <w:pPr>
        <w:pStyle w:val="Corpodeltesto"/>
        <w:tabs>
          <w:tab w:val="left" w:pos="10632"/>
          <w:tab w:val="left" w:pos="10773"/>
        </w:tabs>
        <w:spacing w:after="0"/>
        <w:ind w:right="46"/>
        <w:jc w:val="both"/>
        <w:rPr>
          <w:rFonts w:ascii="Times New Roman" w:hAnsi="Times New Roman" w:cs="Times New Roman"/>
          <w:szCs w:val="20"/>
        </w:rPr>
      </w:pPr>
      <w:r w:rsidRPr="002E07F4">
        <w:rPr>
          <w:rFonts w:ascii="Times New Roman" w:hAnsi="Times New Roman" w:cs="Times New Roman"/>
          <w:szCs w:val="20"/>
        </w:rPr>
        <w:t>(test, prove pratiche, questionari, prove strutturate e semi-strutturate, ricerche e approfondimenti individuali e/o di gruppo, colloqui)</w:t>
      </w:r>
    </w:p>
    <w:p w14:paraId="058532ED" w14:textId="77777777" w:rsidR="008D175F" w:rsidRDefault="008610D1" w:rsidP="008D175F">
      <w:pPr>
        <w:pStyle w:val="Corpodeltesto"/>
        <w:tabs>
          <w:tab w:val="left" w:pos="10632"/>
          <w:tab w:val="left" w:pos="10773"/>
        </w:tabs>
        <w:spacing w:after="0"/>
        <w:ind w:right="132"/>
        <w:jc w:val="both"/>
        <w:rPr>
          <w:rFonts w:ascii="Times New Roman" w:hAnsi="Times New Roman" w:cs="Times New Roman"/>
          <w:szCs w:val="20"/>
        </w:rPr>
      </w:pPr>
      <w:r w:rsidRPr="002E07F4">
        <w:rPr>
          <w:rFonts w:ascii="Times New Roman" w:hAnsi="Times New Roman" w:cs="Times New Roman"/>
          <w:b/>
          <w:szCs w:val="20"/>
        </w:rPr>
        <w:t>Numero di verifiche previste</w:t>
      </w:r>
      <w:r w:rsidRPr="002E07F4">
        <w:rPr>
          <w:rFonts w:ascii="Times New Roman" w:hAnsi="Times New Roman" w:cs="Times New Roman"/>
          <w:szCs w:val="20"/>
        </w:rPr>
        <w:t>: 2 verifiche nel primo quadrimestre e 2 verifiche nel secondo quadrimestre Per raggiungere gli obiettivi teorico-culturali individuati nella programmazione, e per raggiungere i vari obiettivi della disciplina con gli alunni esonerati dall’attività pratica, si ricorrerà all’utilizzo di fotocopie, di sussidi audiovisiv</w:t>
      </w:r>
      <w:r w:rsidR="008D175F">
        <w:rPr>
          <w:rFonts w:ascii="Times New Roman" w:hAnsi="Times New Roman" w:cs="Times New Roman"/>
          <w:szCs w:val="20"/>
        </w:rPr>
        <w:t>i e del libro di testo adottato</w:t>
      </w:r>
      <w:r w:rsidRPr="002E07F4">
        <w:rPr>
          <w:rFonts w:ascii="Times New Roman" w:hAnsi="Times New Roman" w:cs="Times New Roman"/>
          <w:szCs w:val="20"/>
        </w:rPr>
        <w:t>.</w:t>
      </w:r>
      <w:r w:rsidR="008D175F">
        <w:rPr>
          <w:rFonts w:ascii="Times New Roman" w:hAnsi="Times New Roman" w:cs="Times New Roman"/>
          <w:szCs w:val="20"/>
        </w:rPr>
        <w:t xml:space="preserve"> </w:t>
      </w:r>
    </w:p>
    <w:p w14:paraId="27F2B2CF" w14:textId="6C06C372" w:rsidR="008977EE" w:rsidRDefault="008610D1" w:rsidP="008D175F">
      <w:pPr>
        <w:pStyle w:val="Corpodeltesto"/>
        <w:tabs>
          <w:tab w:val="left" w:pos="10632"/>
          <w:tab w:val="left" w:pos="10773"/>
        </w:tabs>
        <w:spacing w:after="0"/>
        <w:ind w:right="132"/>
        <w:jc w:val="both"/>
        <w:rPr>
          <w:rFonts w:ascii="Times New Roman" w:hAnsi="Times New Roman" w:cs="Times New Roman"/>
          <w:szCs w:val="20"/>
        </w:rPr>
      </w:pPr>
      <w:r w:rsidRPr="002E07F4">
        <w:rPr>
          <w:rFonts w:ascii="Times New Roman" w:hAnsi="Times New Roman" w:cs="Times New Roman"/>
          <w:b/>
          <w:szCs w:val="20"/>
        </w:rPr>
        <w:t>Si allega griglia di valutazione</w:t>
      </w:r>
      <w:r w:rsidR="008977EE">
        <w:rPr>
          <w:rFonts w:ascii="Times New Roman" w:hAnsi="Times New Roman" w:cs="Times New Roman"/>
          <w:szCs w:val="20"/>
        </w:rPr>
        <w:t>.</w:t>
      </w:r>
    </w:p>
    <w:p w14:paraId="5A84EBDE" w14:textId="77777777" w:rsidR="008977EE" w:rsidRDefault="008977EE" w:rsidP="008D175F">
      <w:pPr>
        <w:pStyle w:val="Corpodeltesto"/>
        <w:tabs>
          <w:tab w:val="left" w:pos="10632"/>
          <w:tab w:val="left" w:pos="10773"/>
        </w:tabs>
        <w:spacing w:after="0"/>
        <w:ind w:right="132"/>
        <w:jc w:val="both"/>
        <w:rPr>
          <w:rFonts w:ascii="Times New Roman" w:hAnsi="Times New Roman" w:cs="Times New Roman"/>
          <w:szCs w:val="20"/>
        </w:rPr>
      </w:pPr>
    </w:p>
    <w:p w14:paraId="290E086E" w14:textId="77777777" w:rsidR="00E9757E" w:rsidRDefault="00E9757E" w:rsidP="008977EE">
      <w:pPr>
        <w:jc w:val="center"/>
        <w:rPr>
          <w:b/>
          <w:sz w:val="28"/>
          <w:szCs w:val="28"/>
        </w:rPr>
      </w:pPr>
    </w:p>
    <w:p w14:paraId="33B311B7" w14:textId="77777777" w:rsidR="008977EE" w:rsidRPr="00CD3265" w:rsidRDefault="008977EE" w:rsidP="008977EE">
      <w:pPr>
        <w:jc w:val="center"/>
        <w:rPr>
          <w:b/>
          <w:sz w:val="28"/>
          <w:szCs w:val="28"/>
        </w:rPr>
      </w:pPr>
      <w:r w:rsidRPr="00CD3265">
        <w:rPr>
          <w:b/>
          <w:sz w:val="28"/>
          <w:szCs w:val="28"/>
        </w:rPr>
        <w:t>GRIGLIA DI VALUTAZIONE DI SCIENZE MOTORIE E SPORTIVE</w:t>
      </w:r>
    </w:p>
    <w:p w14:paraId="38597C70" w14:textId="77777777" w:rsidR="008977EE" w:rsidRDefault="008977EE" w:rsidP="008D175F">
      <w:pPr>
        <w:pStyle w:val="Corpodeltesto"/>
        <w:tabs>
          <w:tab w:val="left" w:pos="10632"/>
          <w:tab w:val="left" w:pos="10773"/>
        </w:tabs>
        <w:spacing w:after="0"/>
        <w:ind w:right="132"/>
        <w:jc w:val="both"/>
        <w:rPr>
          <w:rFonts w:ascii="Times New Roman" w:hAnsi="Times New Roman" w:cs="Times New Roman"/>
          <w:szCs w:val="20"/>
        </w:rPr>
      </w:pPr>
    </w:p>
    <w:tbl>
      <w:tblPr>
        <w:tblStyle w:val="Grigliatabella"/>
        <w:tblpPr w:leftFromText="141" w:rightFromText="141" w:vertAnchor="text" w:horzAnchor="margin" w:tblpX="-227" w:tblpY="1494"/>
        <w:tblW w:w="11269" w:type="dxa"/>
        <w:tblCellMar>
          <w:left w:w="70" w:type="dxa"/>
          <w:right w:w="70" w:type="dxa"/>
        </w:tblCellMar>
        <w:tblLook w:val="0000" w:firstRow="0" w:lastRow="0" w:firstColumn="0" w:lastColumn="0" w:noHBand="0" w:noVBand="0"/>
      </w:tblPr>
      <w:tblGrid>
        <w:gridCol w:w="496"/>
        <w:gridCol w:w="1984"/>
        <w:gridCol w:w="3402"/>
        <w:gridCol w:w="2410"/>
        <w:gridCol w:w="2977"/>
      </w:tblGrid>
      <w:tr w:rsidR="008977EE" w14:paraId="509183BA" w14:textId="77777777" w:rsidTr="008977EE">
        <w:trPr>
          <w:trHeight w:val="1185"/>
        </w:trPr>
        <w:tc>
          <w:tcPr>
            <w:tcW w:w="2480" w:type="dxa"/>
            <w:gridSpan w:val="2"/>
          </w:tcPr>
          <w:p w14:paraId="0F34DDB8" w14:textId="77777777" w:rsidR="008977EE" w:rsidRDefault="008977EE" w:rsidP="008977EE">
            <w:pPr>
              <w:ind w:left="713" w:hanging="713"/>
            </w:pPr>
          </w:p>
          <w:p w14:paraId="7A2A9755" w14:textId="77777777" w:rsidR="008977EE" w:rsidRDefault="008977EE" w:rsidP="008977EE">
            <w:pPr>
              <w:ind w:left="713" w:hanging="713"/>
            </w:pPr>
          </w:p>
          <w:p w14:paraId="4EFCA09F" w14:textId="77777777" w:rsidR="008977EE" w:rsidRDefault="008977EE" w:rsidP="008977EE">
            <w:pPr>
              <w:tabs>
                <w:tab w:val="left" w:pos="10773"/>
              </w:tabs>
              <w:ind w:left="713" w:right="561" w:hanging="713"/>
            </w:pPr>
            <w:r>
              <w:t xml:space="preserve">                 LIVELLO</w:t>
            </w:r>
          </w:p>
        </w:tc>
        <w:tc>
          <w:tcPr>
            <w:tcW w:w="3402" w:type="dxa"/>
          </w:tcPr>
          <w:p w14:paraId="4CAAE0A2" w14:textId="77777777" w:rsidR="008977EE" w:rsidRDefault="008977EE" w:rsidP="008977EE">
            <w:pPr>
              <w:ind w:left="713" w:hanging="713"/>
            </w:pPr>
          </w:p>
          <w:p w14:paraId="52787DC5" w14:textId="77777777" w:rsidR="008977EE" w:rsidRDefault="008977EE" w:rsidP="008977EE">
            <w:pPr>
              <w:ind w:left="713" w:hanging="713"/>
            </w:pPr>
          </w:p>
          <w:p w14:paraId="737DBD03" w14:textId="77777777" w:rsidR="008977EE" w:rsidRDefault="008977EE" w:rsidP="008977EE">
            <w:pPr>
              <w:ind w:left="713" w:hanging="713"/>
            </w:pPr>
            <w:r>
              <w:t xml:space="preserve">         CONOSCENZE</w:t>
            </w:r>
          </w:p>
        </w:tc>
        <w:tc>
          <w:tcPr>
            <w:tcW w:w="5387" w:type="dxa"/>
            <w:gridSpan w:val="2"/>
          </w:tcPr>
          <w:p w14:paraId="39C9231D" w14:textId="77777777" w:rsidR="008977EE" w:rsidRDefault="008977EE" w:rsidP="008977EE">
            <w:pPr>
              <w:ind w:left="713" w:hanging="713"/>
            </w:pPr>
            <w:r>
              <w:t xml:space="preserve">                           </w:t>
            </w:r>
          </w:p>
          <w:p w14:paraId="7454CF4C" w14:textId="77777777" w:rsidR="008977EE" w:rsidRDefault="008977EE" w:rsidP="008977EE">
            <w:pPr>
              <w:ind w:left="713" w:hanging="713"/>
            </w:pPr>
            <w:r>
              <w:t xml:space="preserve">                                       ABILITA’</w:t>
            </w:r>
          </w:p>
          <w:p w14:paraId="74A1868D" w14:textId="77777777" w:rsidR="008977EE" w:rsidRDefault="008977EE" w:rsidP="008977EE">
            <w:pPr>
              <w:ind w:left="713" w:hanging="713"/>
            </w:pPr>
          </w:p>
          <w:p w14:paraId="73B3B772" w14:textId="77777777" w:rsidR="008977EE" w:rsidRDefault="008977EE" w:rsidP="008977EE">
            <w:pPr>
              <w:ind w:left="713" w:hanging="713"/>
            </w:pPr>
            <w:r>
              <w:t xml:space="preserve">  Socio-relazionali                               OPERATIVE</w:t>
            </w:r>
          </w:p>
        </w:tc>
      </w:tr>
      <w:tr w:rsidR="008977EE" w14:paraId="64F79A2E" w14:textId="77777777" w:rsidTr="008977EE">
        <w:tblPrEx>
          <w:tblCellMar>
            <w:left w:w="108" w:type="dxa"/>
            <w:right w:w="108" w:type="dxa"/>
          </w:tblCellMar>
          <w:tblLook w:val="0420" w:firstRow="1" w:lastRow="0" w:firstColumn="0" w:lastColumn="0" w:noHBand="0" w:noVBand="1"/>
        </w:tblPrEx>
        <w:trPr>
          <w:trHeight w:val="413"/>
        </w:trPr>
        <w:tc>
          <w:tcPr>
            <w:tcW w:w="496" w:type="dxa"/>
          </w:tcPr>
          <w:p w14:paraId="79776563" w14:textId="77777777" w:rsidR="008977EE" w:rsidRDefault="008977EE" w:rsidP="008977EE">
            <w:pPr>
              <w:ind w:left="713" w:hanging="713"/>
            </w:pPr>
            <w:r>
              <w:t>1</w:t>
            </w:r>
          </w:p>
        </w:tc>
        <w:tc>
          <w:tcPr>
            <w:tcW w:w="1984" w:type="dxa"/>
          </w:tcPr>
          <w:p w14:paraId="7479799A" w14:textId="77777777" w:rsidR="008977EE" w:rsidRDefault="008977EE" w:rsidP="008977EE">
            <w:pPr>
              <w:ind w:left="713" w:hanging="713"/>
            </w:pPr>
            <w:r>
              <w:t xml:space="preserve">         nullo</w:t>
            </w:r>
          </w:p>
        </w:tc>
        <w:tc>
          <w:tcPr>
            <w:tcW w:w="3402" w:type="dxa"/>
          </w:tcPr>
          <w:p w14:paraId="733B05D9" w14:textId="77777777" w:rsidR="008977EE" w:rsidRDefault="008977EE" w:rsidP="008977EE">
            <w:pPr>
              <w:ind w:left="713" w:hanging="713"/>
            </w:pPr>
            <w:r>
              <w:t>Non evidenziate</w:t>
            </w:r>
          </w:p>
        </w:tc>
        <w:tc>
          <w:tcPr>
            <w:tcW w:w="2410" w:type="dxa"/>
          </w:tcPr>
          <w:p w14:paraId="3A5C4E3E" w14:textId="77777777" w:rsidR="008977EE" w:rsidRDefault="008977EE" w:rsidP="008977EE">
            <w:pPr>
              <w:ind w:left="713" w:hanging="713"/>
            </w:pPr>
            <w:r>
              <w:t xml:space="preserve"> Non evidenziate</w:t>
            </w:r>
          </w:p>
        </w:tc>
        <w:tc>
          <w:tcPr>
            <w:tcW w:w="2977" w:type="dxa"/>
          </w:tcPr>
          <w:p w14:paraId="02327678" w14:textId="77777777" w:rsidR="008977EE" w:rsidRDefault="008977EE" w:rsidP="00E9757E">
            <w:pPr>
              <w:ind w:left="713" w:hanging="713"/>
            </w:pPr>
            <w:r>
              <w:t>Non evidenziate</w:t>
            </w:r>
          </w:p>
        </w:tc>
      </w:tr>
      <w:tr w:rsidR="008977EE" w14:paraId="630A1050" w14:textId="77777777" w:rsidTr="008977EE">
        <w:tblPrEx>
          <w:tblCellMar>
            <w:left w:w="108" w:type="dxa"/>
            <w:right w:w="108" w:type="dxa"/>
          </w:tblCellMar>
          <w:tblLook w:val="0420" w:firstRow="1" w:lastRow="0" w:firstColumn="0" w:lastColumn="0" w:noHBand="0" w:noVBand="1"/>
        </w:tblPrEx>
        <w:trPr>
          <w:trHeight w:val="419"/>
        </w:trPr>
        <w:tc>
          <w:tcPr>
            <w:tcW w:w="496" w:type="dxa"/>
          </w:tcPr>
          <w:p w14:paraId="09E2C696" w14:textId="77777777" w:rsidR="008977EE" w:rsidRDefault="008977EE" w:rsidP="008977EE">
            <w:pPr>
              <w:ind w:left="713" w:hanging="713"/>
            </w:pPr>
            <w:r>
              <w:t>2</w:t>
            </w:r>
          </w:p>
        </w:tc>
        <w:tc>
          <w:tcPr>
            <w:tcW w:w="1984" w:type="dxa"/>
          </w:tcPr>
          <w:p w14:paraId="0182608D" w14:textId="77777777" w:rsidR="008977EE" w:rsidRDefault="008977EE" w:rsidP="008977EE">
            <w:pPr>
              <w:ind w:left="713" w:hanging="713"/>
            </w:pPr>
            <w:r>
              <w:t xml:space="preserve">Assolutamente </w:t>
            </w:r>
          </w:p>
          <w:p w14:paraId="5BE913E0" w14:textId="01BEBDFE" w:rsidR="008977EE" w:rsidRDefault="008977EE" w:rsidP="008977EE">
            <w:pPr>
              <w:ind w:left="713" w:hanging="713"/>
            </w:pPr>
            <w:r>
              <w:t>insufficienti</w:t>
            </w:r>
          </w:p>
        </w:tc>
        <w:tc>
          <w:tcPr>
            <w:tcW w:w="3402" w:type="dxa"/>
          </w:tcPr>
          <w:p w14:paraId="17AC58BC" w14:textId="77777777" w:rsidR="008977EE" w:rsidRDefault="008977EE" w:rsidP="008977EE">
            <w:pPr>
              <w:ind w:left="713" w:hanging="713"/>
            </w:pPr>
            <w:r>
              <w:t>Scarsi elementi valutabili</w:t>
            </w:r>
          </w:p>
        </w:tc>
        <w:tc>
          <w:tcPr>
            <w:tcW w:w="2410" w:type="dxa"/>
          </w:tcPr>
          <w:p w14:paraId="49D4EE67" w14:textId="77777777" w:rsidR="008977EE" w:rsidRDefault="008977EE" w:rsidP="008977EE">
            <w:pPr>
              <w:ind w:left="713" w:hanging="713"/>
            </w:pPr>
            <w:r>
              <w:t>Scarsi elementi valutabili</w:t>
            </w:r>
          </w:p>
        </w:tc>
        <w:tc>
          <w:tcPr>
            <w:tcW w:w="2977" w:type="dxa"/>
          </w:tcPr>
          <w:p w14:paraId="08CAB18C" w14:textId="77777777" w:rsidR="008977EE" w:rsidRDefault="008977EE" w:rsidP="00E9757E">
            <w:pPr>
              <w:ind w:left="713" w:hanging="713"/>
            </w:pPr>
            <w:r>
              <w:t>Non applica le procedure</w:t>
            </w:r>
          </w:p>
        </w:tc>
      </w:tr>
      <w:tr w:rsidR="008977EE" w14:paraId="2E629EE5" w14:textId="77777777" w:rsidTr="008977EE">
        <w:tblPrEx>
          <w:tblCellMar>
            <w:left w:w="108" w:type="dxa"/>
            <w:right w:w="108" w:type="dxa"/>
          </w:tblCellMar>
          <w:tblLook w:val="0420" w:firstRow="1" w:lastRow="0" w:firstColumn="0" w:lastColumn="0" w:noHBand="0" w:noVBand="1"/>
        </w:tblPrEx>
        <w:trPr>
          <w:trHeight w:val="425"/>
        </w:trPr>
        <w:tc>
          <w:tcPr>
            <w:tcW w:w="496" w:type="dxa"/>
          </w:tcPr>
          <w:p w14:paraId="1420BFB5" w14:textId="77777777" w:rsidR="008977EE" w:rsidRDefault="008977EE" w:rsidP="008977EE">
            <w:pPr>
              <w:ind w:left="713" w:hanging="713"/>
            </w:pPr>
            <w:r>
              <w:t>3</w:t>
            </w:r>
          </w:p>
        </w:tc>
        <w:tc>
          <w:tcPr>
            <w:tcW w:w="1984" w:type="dxa"/>
          </w:tcPr>
          <w:p w14:paraId="0D8B78AB" w14:textId="77777777" w:rsidR="008977EE" w:rsidRDefault="008977EE" w:rsidP="008977EE">
            <w:pPr>
              <w:ind w:left="713" w:hanging="713"/>
            </w:pPr>
            <w:r>
              <w:t xml:space="preserve">Assolutamente </w:t>
            </w:r>
          </w:p>
          <w:p w14:paraId="476732C8" w14:textId="3AA0EA5C" w:rsidR="008977EE" w:rsidRDefault="008977EE" w:rsidP="008977EE">
            <w:pPr>
              <w:ind w:left="713" w:hanging="713"/>
            </w:pPr>
            <w:r>
              <w:t>insufficienti</w:t>
            </w:r>
          </w:p>
        </w:tc>
        <w:tc>
          <w:tcPr>
            <w:tcW w:w="3402" w:type="dxa"/>
          </w:tcPr>
          <w:p w14:paraId="5D140D0E" w14:textId="77777777" w:rsidR="008977EE" w:rsidRDefault="008977EE" w:rsidP="008977EE">
            <w:pPr>
              <w:ind w:left="713" w:hanging="713"/>
            </w:pPr>
            <w:r>
              <w:t>Gravemente lacunose</w:t>
            </w:r>
          </w:p>
        </w:tc>
        <w:tc>
          <w:tcPr>
            <w:tcW w:w="2410" w:type="dxa"/>
          </w:tcPr>
          <w:p w14:paraId="6545A93A" w14:textId="77777777" w:rsidR="008977EE" w:rsidRDefault="008977EE" w:rsidP="008977EE">
            <w:pPr>
              <w:ind w:left="713" w:hanging="713"/>
            </w:pPr>
            <w:r>
              <w:t>Carenti.</w:t>
            </w:r>
          </w:p>
        </w:tc>
        <w:tc>
          <w:tcPr>
            <w:tcW w:w="2977" w:type="dxa"/>
          </w:tcPr>
          <w:p w14:paraId="3C79F96D" w14:textId="1F2738A4" w:rsidR="008977EE" w:rsidRDefault="008977EE" w:rsidP="00E9757E">
            <w:pPr>
              <w:ind w:left="713" w:hanging="713"/>
            </w:pPr>
            <w:r>
              <w:t>Lim</w:t>
            </w:r>
            <w:r w:rsidR="00E9757E">
              <w:t xml:space="preserve">itate a qualche singolo aspetto </w:t>
            </w:r>
            <w:r>
              <w:t>isolato e marginale</w:t>
            </w:r>
          </w:p>
        </w:tc>
      </w:tr>
      <w:tr w:rsidR="008977EE" w14:paraId="73408BC0" w14:textId="77777777" w:rsidTr="008977EE">
        <w:tblPrEx>
          <w:tblCellMar>
            <w:left w:w="108" w:type="dxa"/>
            <w:right w:w="108" w:type="dxa"/>
          </w:tblCellMar>
          <w:tblLook w:val="0420" w:firstRow="1" w:lastRow="0" w:firstColumn="0" w:lastColumn="0" w:noHBand="0" w:noVBand="1"/>
        </w:tblPrEx>
        <w:trPr>
          <w:trHeight w:val="427"/>
        </w:trPr>
        <w:tc>
          <w:tcPr>
            <w:tcW w:w="496" w:type="dxa"/>
          </w:tcPr>
          <w:p w14:paraId="187677EF" w14:textId="77777777" w:rsidR="008977EE" w:rsidRDefault="008977EE" w:rsidP="008977EE">
            <w:pPr>
              <w:ind w:left="713" w:hanging="713"/>
            </w:pPr>
            <w:r>
              <w:t>4</w:t>
            </w:r>
          </w:p>
        </w:tc>
        <w:tc>
          <w:tcPr>
            <w:tcW w:w="1984" w:type="dxa"/>
          </w:tcPr>
          <w:p w14:paraId="4A4B9962" w14:textId="77777777" w:rsidR="008977EE" w:rsidRDefault="008977EE" w:rsidP="008977EE">
            <w:pPr>
              <w:ind w:left="713" w:hanging="713"/>
            </w:pPr>
            <w:r>
              <w:t xml:space="preserve">Gravemente </w:t>
            </w:r>
          </w:p>
          <w:p w14:paraId="13E3BCE8" w14:textId="5148318C" w:rsidR="008977EE" w:rsidRDefault="008977EE" w:rsidP="008977EE">
            <w:pPr>
              <w:ind w:left="713" w:hanging="713"/>
            </w:pPr>
            <w:r>
              <w:t>insufficiente</w:t>
            </w:r>
          </w:p>
        </w:tc>
        <w:tc>
          <w:tcPr>
            <w:tcW w:w="3402" w:type="dxa"/>
          </w:tcPr>
          <w:p w14:paraId="22D2C2C9" w14:textId="77777777" w:rsidR="008977EE" w:rsidRDefault="008977EE" w:rsidP="008977EE">
            <w:pPr>
              <w:ind w:left="713" w:hanging="713"/>
            </w:pPr>
            <w:r>
              <w:t>Carenti e confuse</w:t>
            </w:r>
          </w:p>
        </w:tc>
        <w:tc>
          <w:tcPr>
            <w:tcW w:w="2410" w:type="dxa"/>
          </w:tcPr>
          <w:p w14:paraId="0A875CD5" w14:textId="77777777" w:rsidR="008977EE" w:rsidRDefault="008977EE" w:rsidP="008977EE">
            <w:pPr>
              <w:ind w:left="713" w:hanging="713"/>
            </w:pPr>
            <w:r>
              <w:t>Generalmente carenti.</w:t>
            </w:r>
          </w:p>
        </w:tc>
        <w:tc>
          <w:tcPr>
            <w:tcW w:w="2977" w:type="dxa"/>
          </w:tcPr>
          <w:p w14:paraId="0601199F" w14:textId="77777777" w:rsidR="008977EE" w:rsidRDefault="008977EE" w:rsidP="00E9757E">
            <w:pPr>
              <w:ind w:left="713" w:hanging="713"/>
            </w:pPr>
            <w:r>
              <w:t>Generalmente carenti.</w:t>
            </w:r>
          </w:p>
        </w:tc>
      </w:tr>
      <w:tr w:rsidR="008977EE" w14:paraId="7B3166F5" w14:textId="77777777" w:rsidTr="008977EE">
        <w:tblPrEx>
          <w:tblCellMar>
            <w:left w:w="108" w:type="dxa"/>
            <w:right w:w="108" w:type="dxa"/>
          </w:tblCellMar>
          <w:tblLook w:val="0420" w:firstRow="1" w:lastRow="0" w:firstColumn="0" w:lastColumn="0" w:noHBand="0" w:noVBand="1"/>
        </w:tblPrEx>
        <w:trPr>
          <w:trHeight w:val="427"/>
        </w:trPr>
        <w:tc>
          <w:tcPr>
            <w:tcW w:w="496" w:type="dxa"/>
          </w:tcPr>
          <w:p w14:paraId="0E3E3E49" w14:textId="77777777" w:rsidR="008977EE" w:rsidRDefault="008977EE" w:rsidP="008977EE">
            <w:pPr>
              <w:ind w:left="713" w:hanging="713"/>
            </w:pPr>
            <w:r>
              <w:t>5</w:t>
            </w:r>
          </w:p>
        </w:tc>
        <w:tc>
          <w:tcPr>
            <w:tcW w:w="1984" w:type="dxa"/>
          </w:tcPr>
          <w:p w14:paraId="04E841FA" w14:textId="77777777" w:rsidR="008977EE" w:rsidRDefault="008977EE" w:rsidP="008977EE">
            <w:pPr>
              <w:ind w:left="713" w:hanging="713"/>
            </w:pPr>
            <w:r>
              <w:t>insufficiente</w:t>
            </w:r>
          </w:p>
        </w:tc>
        <w:tc>
          <w:tcPr>
            <w:tcW w:w="3402" w:type="dxa"/>
          </w:tcPr>
          <w:p w14:paraId="5D37C3EC" w14:textId="77777777" w:rsidR="008977EE" w:rsidRDefault="008977EE" w:rsidP="008977EE">
            <w:pPr>
              <w:ind w:left="713" w:hanging="713"/>
            </w:pPr>
            <w:r>
              <w:t>Imprecise e/o parziali.</w:t>
            </w:r>
          </w:p>
        </w:tc>
        <w:tc>
          <w:tcPr>
            <w:tcW w:w="2410" w:type="dxa"/>
          </w:tcPr>
          <w:p w14:paraId="3F64261A" w14:textId="77777777" w:rsidR="008977EE" w:rsidRDefault="008977EE" w:rsidP="008977EE">
            <w:pPr>
              <w:ind w:left="713" w:hanging="713"/>
            </w:pPr>
            <w:r>
              <w:t>Insicure e/o parziali.</w:t>
            </w:r>
          </w:p>
        </w:tc>
        <w:tc>
          <w:tcPr>
            <w:tcW w:w="2977" w:type="dxa"/>
          </w:tcPr>
          <w:p w14:paraId="00168678" w14:textId="77777777" w:rsidR="008977EE" w:rsidRDefault="008977EE" w:rsidP="00E9757E">
            <w:pPr>
              <w:ind w:left="713" w:hanging="713"/>
            </w:pPr>
            <w:r>
              <w:t>Insicure e non sempre adeguate.</w:t>
            </w:r>
          </w:p>
        </w:tc>
      </w:tr>
      <w:tr w:rsidR="008977EE" w14:paraId="3BEB9F4A" w14:textId="77777777" w:rsidTr="008977EE">
        <w:tblPrEx>
          <w:tblCellMar>
            <w:left w:w="108" w:type="dxa"/>
            <w:right w:w="108" w:type="dxa"/>
          </w:tblCellMar>
          <w:tblLook w:val="0420" w:firstRow="1" w:lastRow="0" w:firstColumn="0" w:lastColumn="0" w:noHBand="0" w:noVBand="1"/>
        </w:tblPrEx>
        <w:trPr>
          <w:trHeight w:val="427"/>
        </w:trPr>
        <w:tc>
          <w:tcPr>
            <w:tcW w:w="496" w:type="dxa"/>
          </w:tcPr>
          <w:p w14:paraId="3147BC24" w14:textId="77777777" w:rsidR="008977EE" w:rsidRDefault="008977EE" w:rsidP="008977EE">
            <w:pPr>
              <w:ind w:left="713" w:hanging="713"/>
            </w:pPr>
            <w:r>
              <w:t>6</w:t>
            </w:r>
          </w:p>
        </w:tc>
        <w:tc>
          <w:tcPr>
            <w:tcW w:w="1984" w:type="dxa"/>
          </w:tcPr>
          <w:p w14:paraId="2809915D" w14:textId="77777777" w:rsidR="008977EE" w:rsidRDefault="008977EE" w:rsidP="008977EE">
            <w:pPr>
              <w:ind w:left="713" w:hanging="713"/>
            </w:pPr>
            <w:r>
              <w:t>sufficiente</w:t>
            </w:r>
          </w:p>
        </w:tc>
        <w:tc>
          <w:tcPr>
            <w:tcW w:w="3402" w:type="dxa"/>
          </w:tcPr>
          <w:p w14:paraId="121A5FED" w14:textId="77777777" w:rsidR="008977EE" w:rsidRDefault="008977EE" w:rsidP="008977EE">
            <w:pPr>
              <w:ind w:left="713" w:hanging="713"/>
            </w:pPr>
            <w:r>
              <w:t>Essenziali.</w:t>
            </w:r>
          </w:p>
        </w:tc>
        <w:tc>
          <w:tcPr>
            <w:tcW w:w="2410" w:type="dxa"/>
          </w:tcPr>
          <w:p w14:paraId="18DEB0FC" w14:textId="77777777" w:rsidR="008977EE" w:rsidRDefault="008977EE" w:rsidP="008977EE">
            <w:pPr>
              <w:ind w:left="713" w:hanging="713"/>
            </w:pPr>
            <w:r>
              <w:t>Essenziali anche se superficiali.</w:t>
            </w:r>
          </w:p>
        </w:tc>
        <w:tc>
          <w:tcPr>
            <w:tcW w:w="2977" w:type="dxa"/>
          </w:tcPr>
          <w:p w14:paraId="32387BA1" w14:textId="3454B618" w:rsidR="008977EE" w:rsidRDefault="00E9757E" w:rsidP="00E9757E">
            <w:pPr>
              <w:ind w:left="713" w:hanging="713"/>
            </w:pPr>
            <w:r>
              <w:t xml:space="preserve">Complessivamente corrette anche </w:t>
            </w:r>
            <w:r w:rsidR="008977EE">
              <w:t>se lente e/o meccaniche.</w:t>
            </w:r>
          </w:p>
        </w:tc>
      </w:tr>
      <w:tr w:rsidR="008977EE" w14:paraId="7B323CC0" w14:textId="77777777" w:rsidTr="008977EE">
        <w:tblPrEx>
          <w:tblCellMar>
            <w:left w:w="108" w:type="dxa"/>
            <w:right w:w="108" w:type="dxa"/>
          </w:tblCellMar>
          <w:tblLook w:val="0420" w:firstRow="1" w:lastRow="0" w:firstColumn="0" w:lastColumn="0" w:noHBand="0" w:noVBand="1"/>
        </w:tblPrEx>
        <w:trPr>
          <w:trHeight w:val="427"/>
        </w:trPr>
        <w:tc>
          <w:tcPr>
            <w:tcW w:w="496" w:type="dxa"/>
          </w:tcPr>
          <w:p w14:paraId="594A9E84" w14:textId="77777777" w:rsidR="008977EE" w:rsidRDefault="008977EE" w:rsidP="008977EE">
            <w:pPr>
              <w:ind w:left="713" w:hanging="713"/>
            </w:pPr>
            <w:r>
              <w:t>7</w:t>
            </w:r>
          </w:p>
        </w:tc>
        <w:tc>
          <w:tcPr>
            <w:tcW w:w="1984" w:type="dxa"/>
          </w:tcPr>
          <w:p w14:paraId="1EB0167B" w14:textId="77777777" w:rsidR="008977EE" w:rsidRDefault="008977EE" w:rsidP="008977EE">
            <w:pPr>
              <w:ind w:left="713" w:hanging="713"/>
            </w:pPr>
            <w:r>
              <w:t>discreto</w:t>
            </w:r>
          </w:p>
        </w:tc>
        <w:tc>
          <w:tcPr>
            <w:tcW w:w="3402" w:type="dxa"/>
          </w:tcPr>
          <w:p w14:paraId="645B2F11" w14:textId="77777777" w:rsidR="008977EE" w:rsidRDefault="008977EE" w:rsidP="008977EE">
            <w:pPr>
              <w:ind w:left="713" w:hanging="713"/>
            </w:pPr>
            <w:r>
              <w:t>Corrette e in genere incomplete.</w:t>
            </w:r>
          </w:p>
        </w:tc>
        <w:tc>
          <w:tcPr>
            <w:tcW w:w="2410" w:type="dxa"/>
          </w:tcPr>
          <w:p w14:paraId="19299CD5" w14:textId="77777777" w:rsidR="008977EE" w:rsidRDefault="008977EE" w:rsidP="008977EE">
            <w:pPr>
              <w:ind w:left="713" w:hanging="713"/>
            </w:pPr>
            <w:r>
              <w:t>Adeguate e corrette.</w:t>
            </w:r>
          </w:p>
        </w:tc>
        <w:tc>
          <w:tcPr>
            <w:tcW w:w="2977" w:type="dxa"/>
          </w:tcPr>
          <w:p w14:paraId="6C72624E" w14:textId="77777777" w:rsidR="008977EE" w:rsidRDefault="008977EE" w:rsidP="00E9757E">
            <w:pPr>
              <w:ind w:left="713" w:hanging="713"/>
            </w:pPr>
            <w:r>
              <w:t>Corrette.</w:t>
            </w:r>
          </w:p>
        </w:tc>
      </w:tr>
      <w:tr w:rsidR="008977EE" w14:paraId="1A1E4D73" w14:textId="77777777" w:rsidTr="008977EE">
        <w:tblPrEx>
          <w:tblCellMar>
            <w:left w:w="108" w:type="dxa"/>
            <w:right w:w="108" w:type="dxa"/>
          </w:tblCellMar>
          <w:tblLook w:val="0420" w:firstRow="1" w:lastRow="0" w:firstColumn="0" w:lastColumn="0" w:noHBand="0" w:noVBand="1"/>
        </w:tblPrEx>
        <w:trPr>
          <w:trHeight w:val="427"/>
        </w:trPr>
        <w:tc>
          <w:tcPr>
            <w:tcW w:w="496" w:type="dxa"/>
          </w:tcPr>
          <w:p w14:paraId="515179AD" w14:textId="77777777" w:rsidR="008977EE" w:rsidRDefault="008977EE" w:rsidP="008977EE">
            <w:pPr>
              <w:ind w:left="713" w:hanging="713"/>
            </w:pPr>
            <w:r>
              <w:t>8</w:t>
            </w:r>
          </w:p>
        </w:tc>
        <w:tc>
          <w:tcPr>
            <w:tcW w:w="1984" w:type="dxa"/>
          </w:tcPr>
          <w:p w14:paraId="3DB5B94A" w14:textId="77777777" w:rsidR="008977EE" w:rsidRDefault="008977EE" w:rsidP="008977EE">
            <w:pPr>
              <w:ind w:left="713" w:hanging="713"/>
            </w:pPr>
            <w:r>
              <w:t>buono</w:t>
            </w:r>
          </w:p>
        </w:tc>
        <w:tc>
          <w:tcPr>
            <w:tcW w:w="3402" w:type="dxa"/>
          </w:tcPr>
          <w:p w14:paraId="7F9224BF" w14:textId="77777777" w:rsidR="008977EE" w:rsidRDefault="008977EE" w:rsidP="008977EE">
            <w:pPr>
              <w:ind w:left="713" w:hanging="713"/>
            </w:pPr>
            <w:r>
              <w:t>Complete e puntuali.</w:t>
            </w:r>
          </w:p>
        </w:tc>
        <w:tc>
          <w:tcPr>
            <w:tcW w:w="2410" w:type="dxa"/>
          </w:tcPr>
          <w:p w14:paraId="24989D90" w14:textId="77777777" w:rsidR="008977EE" w:rsidRDefault="008977EE" w:rsidP="008977EE">
            <w:pPr>
              <w:ind w:left="713" w:hanging="713"/>
            </w:pPr>
            <w:r>
              <w:t>Completa e corretta.</w:t>
            </w:r>
          </w:p>
        </w:tc>
        <w:tc>
          <w:tcPr>
            <w:tcW w:w="2977" w:type="dxa"/>
          </w:tcPr>
          <w:p w14:paraId="0DE15FA1" w14:textId="77777777" w:rsidR="008977EE" w:rsidRDefault="008977EE" w:rsidP="00E9757E">
            <w:pPr>
              <w:ind w:left="713" w:hanging="713"/>
            </w:pPr>
            <w:r>
              <w:t>Sicure ,corrette e consapevoli.</w:t>
            </w:r>
          </w:p>
        </w:tc>
      </w:tr>
      <w:tr w:rsidR="008977EE" w14:paraId="5279E2C0" w14:textId="77777777" w:rsidTr="008977EE">
        <w:tblPrEx>
          <w:tblCellMar>
            <w:left w:w="108" w:type="dxa"/>
            <w:right w:w="108" w:type="dxa"/>
          </w:tblCellMar>
          <w:tblLook w:val="0420" w:firstRow="1" w:lastRow="0" w:firstColumn="0" w:lastColumn="0" w:noHBand="0" w:noVBand="1"/>
        </w:tblPrEx>
        <w:trPr>
          <w:trHeight w:val="427"/>
        </w:trPr>
        <w:tc>
          <w:tcPr>
            <w:tcW w:w="496" w:type="dxa"/>
          </w:tcPr>
          <w:p w14:paraId="178E03D4" w14:textId="77777777" w:rsidR="008977EE" w:rsidRDefault="008977EE" w:rsidP="008977EE">
            <w:pPr>
              <w:ind w:left="713" w:hanging="713"/>
            </w:pPr>
            <w:r>
              <w:t>9</w:t>
            </w:r>
          </w:p>
        </w:tc>
        <w:tc>
          <w:tcPr>
            <w:tcW w:w="1984" w:type="dxa"/>
          </w:tcPr>
          <w:p w14:paraId="3E35A7B2" w14:textId="77777777" w:rsidR="008977EE" w:rsidRDefault="008977EE" w:rsidP="008977EE">
            <w:pPr>
              <w:ind w:left="713" w:hanging="713"/>
            </w:pPr>
            <w:r>
              <w:t>ottimo</w:t>
            </w:r>
          </w:p>
        </w:tc>
        <w:tc>
          <w:tcPr>
            <w:tcW w:w="3402" w:type="dxa"/>
          </w:tcPr>
          <w:p w14:paraId="2B6F1CAD" w14:textId="77777777" w:rsidR="008977EE" w:rsidRDefault="008977EE" w:rsidP="008977EE">
            <w:pPr>
              <w:ind w:left="713" w:hanging="713"/>
            </w:pPr>
            <w:r>
              <w:t>Esaurienti e approfondite.</w:t>
            </w:r>
          </w:p>
        </w:tc>
        <w:tc>
          <w:tcPr>
            <w:tcW w:w="2410" w:type="dxa"/>
          </w:tcPr>
          <w:p w14:paraId="60ABD77C" w14:textId="77777777" w:rsidR="008977EE" w:rsidRDefault="008977EE" w:rsidP="008977EE">
            <w:pPr>
              <w:ind w:left="713" w:hanging="713"/>
            </w:pPr>
            <w:r>
              <w:t>Sicura e autonoma.</w:t>
            </w:r>
          </w:p>
        </w:tc>
        <w:tc>
          <w:tcPr>
            <w:tcW w:w="2977" w:type="dxa"/>
          </w:tcPr>
          <w:p w14:paraId="3B76AA8E" w14:textId="77777777" w:rsidR="008977EE" w:rsidRDefault="008977EE" w:rsidP="00E9757E">
            <w:pPr>
              <w:ind w:left="713" w:hanging="713"/>
            </w:pPr>
            <w:r>
              <w:t>Autonome, complete e rigorose.</w:t>
            </w:r>
          </w:p>
        </w:tc>
      </w:tr>
      <w:tr w:rsidR="008977EE" w14:paraId="75DB84CB" w14:textId="77777777" w:rsidTr="008977EE">
        <w:tblPrEx>
          <w:tblCellMar>
            <w:left w:w="108" w:type="dxa"/>
            <w:right w:w="108" w:type="dxa"/>
          </w:tblCellMar>
          <w:tblLook w:val="0420" w:firstRow="1" w:lastRow="0" w:firstColumn="0" w:lastColumn="0" w:noHBand="0" w:noVBand="1"/>
        </w:tblPrEx>
        <w:trPr>
          <w:trHeight w:val="427"/>
        </w:trPr>
        <w:tc>
          <w:tcPr>
            <w:tcW w:w="496" w:type="dxa"/>
          </w:tcPr>
          <w:p w14:paraId="28FCBF6F" w14:textId="77777777" w:rsidR="008977EE" w:rsidRDefault="008977EE" w:rsidP="008977EE">
            <w:pPr>
              <w:ind w:left="713" w:hanging="713"/>
            </w:pPr>
            <w:r>
              <w:t>10</w:t>
            </w:r>
          </w:p>
        </w:tc>
        <w:tc>
          <w:tcPr>
            <w:tcW w:w="1984" w:type="dxa"/>
          </w:tcPr>
          <w:p w14:paraId="0348DD72" w14:textId="77777777" w:rsidR="008977EE" w:rsidRDefault="008977EE" w:rsidP="008977EE">
            <w:pPr>
              <w:ind w:left="713" w:hanging="713"/>
            </w:pPr>
            <w:r>
              <w:t>eccellente</w:t>
            </w:r>
          </w:p>
        </w:tc>
        <w:tc>
          <w:tcPr>
            <w:tcW w:w="3402" w:type="dxa"/>
          </w:tcPr>
          <w:p w14:paraId="1D6402E8" w14:textId="77777777" w:rsidR="008977EE" w:rsidRDefault="008977EE" w:rsidP="008977EE">
            <w:pPr>
              <w:ind w:left="713" w:hanging="713"/>
            </w:pPr>
            <w:r>
              <w:t>Articolate ,esaurienti e particolarmente approfondite.</w:t>
            </w:r>
          </w:p>
        </w:tc>
        <w:tc>
          <w:tcPr>
            <w:tcW w:w="2410" w:type="dxa"/>
            <w:tcBorders>
              <w:bottom w:val="single" w:sz="4" w:space="0" w:color="auto"/>
            </w:tcBorders>
          </w:tcPr>
          <w:p w14:paraId="20D0435F" w14:textId="77777777" w:rsidR="008977EE" w:rsidRDefault="008977EE" w:rsidP="008977EE">
            <w:pPr>
              <w:ind w:left="713" w:hanging="713"/>
            </w:pPr>
            <w:r>
              <w:t>Sicura, autonoma ed empatica.</w:t>
            </w:r>
          </w:p>
        </w:tc>
        <w:tc>
          <w:tcPr>
            <w:tcW w:w="2977" w:type="dxa"/>
            <w:tcBorders>
              <w:bottom w:val="single" w:sz="4" w:space="0" w:color="auto"/>
            </w:tcBorders>
          </w:tcPr>
          <w:p w14:paraId="70B549C2" w14:textId="480E9BFB" w:rsidR="008977EE" w:rsidRDefault="008977EE" w:rsidP="00E9757E">
            <w:pPr>
              <w:ind w:left="713" w:hanging="713"/>
            </w:pPr>
            <w:r>
              <w:t>Autono</w:t>
            </w:r>
            <w:r w:rsidR="00E9757E">
              <w:t xml:space="preserve">me, complete e rigorose </w:t>
            </w:r>
            <w:r>
              <w:t>con significativi contributi personali.</w:t>
            </w:r>
          </w:p>
        </w:tc>
      </w:tr>
    </w:tbl>
    <w:p w14:paraId="1036465B" w14:textId="0B0B852E" w:rsidR="00BF64F5" w:rsidRPr="002E07F4" w:rsidRDefault="00BF64F5" w:rsidP="00E9757E">
      <w:pPr>
        <w:pStyle w:val="Corpodeltesto"/>
        <w:tabs>
          <w:tab w:val="left" w:pos="2951"/>
        </w:tabs>
        <w:spacing w:after="0"/>
        <w:ind w:right="118"/>
        <w:jc w:val="both"/>
        <w:rPr>
          <w:rFonts w:ascii="Times New Roman" w:hAnsi="Times New Roman" w:cs="Times New Roman"/>
          <w:szCs w:val="20"/>
        </w:rPr>
        <w:sectPr w:rsidR="00BF64F5" w:rsidRPr="002E07F4" w:rsidSect="00B37E10">
          <w:pgSz w:w="11910" w:h="16840"/>
          <w:pgMar w:top="426" w:right="428" w:bottom="280" w:left="709" w:header="720" w:footer="720" w:gutter="0"/>
          <w:cols w:space="720"/>
        </w:sectPr>
      </w:pPr>
    </w:p>
    <w:p w14:paraId="29CE13EA" w14:textId="77777777" w:rsidR="00DA39C0" w:rsidRPr="00DF1D59" w:rsidRDefault="00DA39C0" w:rsidP="00DA39C0">
      <w:pPr>
        <w:jc w:val="center"/>
        <w:rPr>
          <w:rFonts w:ascii="Times New Roman" w:hAnsi="Times New Roman" w:cs="Times New Roman"/>
          <w:b/>
          <w:bCs/>
          <w:smallCaps/>
          <w:color w:val="FF0000"/>
          <w:sz w:val="22"/>
          <w:szCs w:val="22"/>
          <w:u w:val="single"/>
        </w:rPr>
      </w:pPr>
      <w:r w:rsidRPr="00331F04">
        <w:rPr>
          <w:rFonts w:ascii="Times New Roman" w:hAnsi="Times New Roman" w:cs="Times New Roman"/>
          <w:b/>
          <w:bCs/>
          <w:smallCaps/>
          <w:color w:val="FF0000"/>
          <w:sz w:val="22"/>
          <w:szCs w:val="22"/>
          <w:u w:val="single"/>
        </w:rPr>
        <w:t>Religione</w:t>
      </w:r>
      <w:r>
        <w:rPr>
          <w:rFonts w:ascii="Times New Roman" w:hAnsi="Times New Roman" w:cs="Times New Roman"/>
          <w:b/>
          <w:bCs/>
          <w:smallCaps/>
          <w:color w:val="FF0000"/>
          <w:sz w:val="22"/>
          <w:szCs w:val="22"/>
          <w:u w:val="single"/>
        </w:rPr>
        <w:t xml:space="preserve"> (Irc)</w:t>
      </w:r>
      <w:r w:rsidRPr="00331F04">
        <w:rPr>
          <w:rFonts w:ascii="Times New Roman" w:hAnsi="Times New Roman" w:cs="Times New Roman"/>
          <w:b/>
          <w:bCs/>
          <w:smallCaps/>
          <w:color w:val="FF0000"/>
          <w:sz w:val="22"/>
          <w:szCs w:val="22"/>
          <w:u w:val="single"/>
        </w:rPr>
        <w:t xml:space="preserve"> </w:t>
      </w:r>
    </w:p>
    <w:p w14:paraId="61DEC448" w14:textId="77777777" w:rsidR="00DA39C0" w:rsidRPr="00DF1D59" w:rsidRDefault="00DA39C0" w:rsidP="00DA39C0">
      <w:pPr>
        <w:rPr>
          <w:rFonts w:ascii="Times New Roman" w:hAnsi="Times New Roman" w:cs="Times New Roman"/>
          <w:color w:val="0000FF"/>
          <w:sz w:val="20"/>
          <w:szCs w:val="20"/>
        </w:rPr>
      </w:pPr>
      <w:r w:rsidRPr="00DF1D59">
        <w:rPr>
          <w:rFonts w:ascii="Times New Roman" w:hAnsi="Times New Roman" w:cs="Times New Roman"/>
          <w:b/>
          <w:color w:val="0000FF"/>
          <w:sz w:val="20"/>
          <w:szCs w:val="20"/>
        </w:rPr>
        <w:t>Premessa</w:t>
      </w:r>
    </w:p>
    <w:p w14:paraId="3A1CFAEA" w14:textId="77777777" w:rsidR="00DA39C0" w:rsidRPr="00DF1D59" w:rsidRDefault="00DA39C0" w:rsidP="00DA39C0">
      <w:pPr>
        <w:jc w:val="both"/>
        <w:rPr>
          <w:rFonts w:ascii="Times New Roman" w:hAnsi="Times New Roman" w:cs="Times New Roman"/>
          <w:sz w:val="20"/>
          <w:szCs w:val="20"/>
        </w:rPr>
      </w:pPr>
      <w:r w:rsidRPr="00DF1D59">
        <w:rPr>
          <w:rFonts w:ascii="Times New Roman" w:hAnsi="Times New Roman" w:cs="Times New Roman"/>
          <w:sz w:val="20"/>
          <w:szCs w:val="20"/>
        </w:rPr>
        <w:t>In Italia, l’insegnament</w:t>
      </w:r>
      <w:r>
        <w:rPr>
          <w:rFonts w:ascii="Times New Roman" w:hAnsi="Times New Roman" w:cs="Times New Roman"/>
          <w:sz w:val="20"/>
          <w:szCs w:val="20"/>
        </w:rPr>
        <w:t>o della religione cattolica (Irc</w:t>
      </w:r>
      <w:r w:rsidRPr="00DF1D59">
        <w:rPr>
          <w:rFonts w:ascii="Times New Roman" w:hAnsi="Times New Roman" w:cs="Times New Roman"/>
          <w:sz w:val="20"/>
          <w:szCs w:val="20"/>
        </w:rPr>
        <w:t>) è regolamentato dall’</w:t>
      </w:r>
      <w:r w:rsidRPr="00DF1D59">
        <w:rPr>
          <w:rFonts w:ascii="Times New Roman" w:hAnsi="Times New Roman" w:cs="Times New Roman"/>
          <w:i/>
          <w:sz w:val="20"/>
          <w:szCs w:val="20"/>
        </w:rPr>
        <w:t>Intesa</w:t>
      </w:r>
      <w:r w:rsidRPr="00DF1D59">
        <w:rPr>
          <w:rFonts w:ascii="Times New Roman" w:hAnsi="Times New Roman" w:cs="Times New Roman"/>
          <w:sz w:val="20"/>
          <w:szCs w:val="20"/>
        </w:rPr>
        <w:t xml:space="preserve"> Stato-Chiesa del 28 giugno 2012, la quale prevede un insegnamento “impartito nel rispetto della libe</w:t>
      </w:r>
      <w:r>
        <w:rPr>
          <w:rFonts w:ascii="Times New Roman" w:hAnsi="Times New Roman" w:cs="Times New Roman"/>
          <w:sz w:val="20"/>
          <w:szCs w:val="20"/>
        </w:rPr>
        <w:t>rtà di coscienza degli alunni” ed eseguito con</w:t>
      </w:r>
      <w:r w:rsidRPr="00DF1D59">
        <w:rPr>
          <w:rFonts w:ascii="Times New Roman" w:hAnsi="Times New Roman" w:cs="Times New Roman"/>
          <w:sz w:val="20"/>
          <w:szCs w:val="20"/>
        </w:rPr>
        <w:t xml:space="preserve"> in</w:t>
      </w:r>
      <w:r>
        <w:rPr>
          <w:rFonts w:ascii="Times New Roman" w:hAnsi="Times New Roman" w:cs="Times New Roman"/>
          <w:sz w:val="20"/>
          <w:szCs w:val="20"/>
        </w:rPr>
        <w:t>terventi didattici</w:t>
      </w:r>
      <w:r w:rsidRPr="00DF1D59">
        <w:rPr>
          <w:rFonts w:ascii="Times New Roman" w:hAnsi="Times New Roman" w:cs="Times New Roman"/>
          <w:sz w:val="20"/>
          <w:szCs w:val="20"/>
        </w:rPr>
        <w:t xml:space="preserve"> che devono essere “conformi alla dottrina della Chiesa e collocarsi nel quadro delle fina</w:t>
      </w:r>
      <w:r>
        <w:rPr>
          <w:rFonts w:ascii="Times New Roman" w:hAnsi="Times New Roman" w:cs="Times New Roman"/>
          <w:sz w:val="20"/>
          <w:szCs w:val="20"/>
        </w:rPr>
        <w:t>lità della scuola”; le conseguenti</w:t>
      </w:r>
      <w:r w:rsidRPr="00DF1D59">
        <w:rPr>
          <w:rFonts w:ascii="Times New Roman" w:hAnsi="Times New Roman" w:cs="Times New Roman"/>
          <w:sz w:val="20"/>
          <w:szCs w:val="20"/>
        </w:rPr>
        <w:t xml:space="preserve"> </w:t>
      </w:r>
      <w:r w:rsidRPr="00DF1D59">
        <w:rPr>
          <w:rFonts w:ascii="Times New Roman" w:hAnsi="Times New Roman" w:cs="Times New Roman"/>
          <w:i/>
          <w:sz w:val="20"/>
          <w:szCs w:val="20"/>
        </w:rPr>
        <w:t>Indicazioni nazionali</w:t>
      </w:r>
      <w:r w:rsidRPr="00DF1D59">
        <w:rPr>
          <w:rFonts w:ascii="Times New Roman" w:hAnsi="Times New Roman" w:cs="Times New Roman"/>
          <w:sz w:val="20"/>
          <w:szCs w:val="20"/>
        </w:rPr>
        <w:t xml:space="preserve"> per i Licei, nell’articolare i contenuti di conoscenza proposti dall’Irc in tre dimensioni fondamentali (</w:t>
      </w:r>
      <w:r w:rsidRPr="00744042">
        <w:rPr>
          <w:rFonts w:ascii="Times New Roman" w:hAnsi="Times New Roman" w:cs="Times New Roman"/>
          <w:i/>
          <w:sz w:val="20"/>
          <w:szCs w:val="20"/>
        </w:rPr>
        <w:t>antropologico-esistenziale</w:t>
      </w:r>
      <w:r w:rsidRPr="00DF1D59">
        <w:rPr>
          <w:rFonts w:ascii="Times New Roman" w:hAnsi="Times New Roman" w:cs="Times New Roman"/>
          <w:sz w:val="20"/>
          <w:szCs w:val="20"/>
        </w:rPr>
        <w:t xml:space="preserve">, </w:t>
      </w:r>
      <w:r w:rsidRPr="00744042">
        <w:rPr>
          <w:rFonts w:ascii="Times New Roman" w:hAnsi="Times New Roman" w:cs="Times New Roman"/>
          <w:i/>
          <w:sz w:val="20"/>
          <w:szCs w:val="20"/>
        </w:rPr>
        <w:t>storico-culturale</w:t>
      </w:r>
      <w:r w:rsidRPr="00DF1D59">
        <w:rPr>
          <w:rFonts w:ascii="Times New Roman" w:hAnsi="Times New Roman" w:cs="Times New Roman"/>
          <w:sz w:val="20"/>
          <w:szCs w:val="20"/>
        </w:rPr>
        <w:t xml:space="preserve">, </w:t>
      </w:r>
      <w:r w:rsidRPr="00744042">
        <w:rPr>
          <w:rFonts w:ascii="Times New Roman" w:hAnsi="Times New Roman" w:cs="Times New Roman"/>
          <w:i/>
          <w:sz w:val="20"/>
          <w:szCs w:val="20"/>
        </w:rPr>
        <w:t>biblico-teologica</w:t>
      </w:r>
      <w:r>
        <w:rPr>
          <w:rFonts w:ascii="Times New Roman" w:hAnsi="Times New Roman" w:cs="Times New Roman"/>
          <w:sz w:val="20"/>
          <w:szCs w:val="20"/>
        </w:rPr>
        <w:t>), delineano uno statuto disciplinare</w:t>
      </w:r>
      <w:r w:rsidRPr="00DF1D59">
        <w:rPr>
          <w:rFonts w:ascii="Times New Roman" w:hAnsi="Times New Roman" w:cs="Times New Roman"/>
          <w:sz w:val="20"/>
          <w:szCs w:val="20"/>
        </w:rPr>
        <w:t xml:space="preserve"> che collocandosi “nel quadro delle finalità della scuola con una proposta formativa specifica, offerta a tutti coloro che intendano avvalersene”, contribuisca alla formazione </w:t>
      </w:r>
      <w:r>
        <w:rPr>
          <w:rFonts w:ascii="Times New Roman" w:hAnsi="Times New Roman" w:cs="Times New Roman"/>
          <w:sz w:val="20"/>
          <w:szCs w:val="20"/>
        </w:rPr>
        <w:t xml:space="preserve">personale e culturale </w:t>
      </w:r>
      <w:r w:rsidRPr="00DF1D59">
        <w:rPr>
          <w:rFonts w:ascii="Times New Roman" w:hAnsi="Times New Roman" w:cs="Times New Roman"/>
          <w:sz w:val="20"/>
          <w:szCs w:val="20"/>
        </w:rPr>
        <w:t xml:space="preserve">degli studenti “con particolare riferimento agli aspetti spirituali ed etici dell'esistenza, in vista di un inserimento responsabile nella vita civile e sociale, nel mondo universitario e del lavoro”. </w:t>
      </w:r>
    </w:p>
    <w:p w14:paraId="04D2A70C" w14:textId="1BF0EF61" w:rsidR="00DA39C0" w:rsidRDefault="00DA39C0" w:rsidP="00DA39C0">
      <w:pPr>
        <w:jc w:val="both"/>
        <w:rPr>
          <w:rFonts w:ascii="Times New Roman" w:hAnsi="Times New Roman" w:cs="Times New Roman"/>
          <w:sz w:val="20"/>
          <w:szCs w:val="20"/>
        </w:rPr>
      </w:pPr>
      <w:r w:rsidRPr="00DF1D59">
        <w:rPr>
          <w:rFonts w:ascii="Times New Roman" w:hAnsi="Times New Roman" w:cs="Times New Roman"/>
          <w:sz w:val="20"/>
          <w:szCs w:val="20"/>
        </w:rPr>
        <w:t xml:space="preserve">A partire da queste premesse normative di carattere generale e in stretta correlazione a un POF </w:t>
      </w:r>
      <w:r>
        <w:rPr>
          <w:rFonts w:ascii="Times New Roman" w:hAnsi="Times New Roman" w:cs="Times New Roman"/>
          <w:sz w:val="20"/>
          <w:szCs w:val="20"/>
        </w:rPr>
        <w:t xml:space="preserve">di Istituto </w:t>
      </w:r>
      <w:r w:rsidR="005A3FE1">
        <w:rPr>
          <w:rFonts w:ascii="Times New Roman" w:hAnsi="Times New Roman" w:cs="Times New Roman"/>
          <w:sz w:val="20"/>
          <w:szCs w:val="20"/>
        </w:rPr>
        <w:t>focalizzato su</w:t>
      </w:r>
      <w:r w:rsidRPr="00DF1D59">
        <w:rPr>
          <w:rFonts w:ascii="Times New Roman" w:hAnsi="Times New Roman" w:cs="Times New Roman"/>
          <w:sz w:val="20"/>
          <w:szCs w:val="20"/>
        </w:rPr>
        <w:t xml:space="preserve"> valori di cittadinanza attiva e di partecipazione viva e</w:t>
      </w:r>
      <w:r>
        <w:rPr>
          <w:rFonts w:ascii="Times New Roman" w:hAnsi="Times New Roman" w:cs="Times New Roman"/>
          <w:sz w:val="20"/>
          <w:szCs w:val="20"/>
        </w:rPr>
        <w:t xml:space="preserve"> cosciente alla vita sociale, l’Irc proposto n</w:t>
      </w:r>
      <w:r w:rsidRPr="00DF1D59">
        <w:rPr>
          <w:rFonts w:ascii="Times New Roman" w:hAnsi="Times New Roman" w:cs="Times New Roman"/>
          <w:sz w:val="20"/>
          <w:szCs w:val="20"/>
        </w:rPr>
        <w:t>el Liceo “Durante” concepisce la conoscenza della concezione cristiano-cattolica del mondo e della storia come una importante risorsa di senso per la comprensione di sé, degli altri e in generale</w:t>
      </w:r>
      <w:r w:rsidRPr="00282BF6">
        <w:rPr>
          <w:rFonts w:ascii="Times New Roman" w:hAnsi="Times New Roman" w:cs="Times New Roman"/>
          <w:sz w:val="20"/>
          <w:szCs w:val="20"/>
        </w:rPr>
        <w:t xml:space="preserve"> </w:t>
      </w:r>
      <w:r w:rsidRPr="00DF1D59">
        <w:rPr>
          <w:rFonts w:ascii="Times New Roman" w:hAnsi="Times New Roman" w:cs="Times New Roman"/>
          <w:sz w:val="20"/>
          <w:szCs w:val="20"/>
        </w:rPr>
        <w:t xml:space="preserve">della vita umana </w:t>
      </w:r>
      <w:r>
        <w:rPr>
          <w:rFonts w:ascii="Times New Roman" w:hAnsi="Times New Roman" w:cs="Times New Roman"/>
          <w:sz w:val="20"/>
          <w:szCs w:val="20"/>
        </w:rPr>
        <w:t xml:space="preserve">nel </w:t>
      </w:r>
      <w:r w:rsidRPr="00DF1D59">
        <w:rPr>
          <w:rFonts w:ascii="Times New Roman" w:hAnsi="Times New Roman" w:cs="Times New Roman"/>
          <w:sz w:val="20"/>
          <w:szCs w:val="20"/>
        </w:rPr>
        <w:t>contesto multiculturale e pluralistico</w:t>
      </w:r>
      <w:r>
        <w:rPr>
          <w:rFonts w:ascii="Times New Roman" w:hAnsi="Times New Roman" w:cs="Times New Roman"/>
          <w:sz w:val="20"/>
          <w:szCs w:val="20"/>
        </w:rPr>
        <w:t xml:space="preserve"> del mondo moderno</w:t>
      </w:r>
      <w:r w:rsidRPr="00DF1D59">
        <w:rPr>
          <w:rFonts w:ascii="Times New Roman" w:hAnsi="Times New Roman" w:cs="Times New Roman"/>
          <w:sz w:val="20"/>
          <w:szCs w:val="20"/>
        </w:rPr>
        <w:t xml:space="preserve">, in grado di sollecitare gli studenti che si avvalgono della disciplina a partecipare </w:t>
      </w:r>
      <w:r>
        <w:rPr>
          <w:rFonts w:ascii="Times New Roman" w:hAnsi="Times New Roman" w:cs="Times New Roman"/>
          <w:sz w:val="20"/>
          <w:szCs w:val="20"/>
        </w:rPr>
        <w:t xml:space="preserve">in prima persona </w:t>
      </w:r>
      <w:r w:rsidRPr="00DF1D59">
        <w:rPr>
          <w:rFonts w:ascii="Times New Roman" w:hAnsi="Times New Roman" w:cs="Times New Roman"/>
          <w:sz w:val="20"/>
          <w:szCs w:val="20"/>
        </w:rPr>
        <w:t xml:space="preserve">a un dialogo umano autentico e costruttivo, </w:t>
      </w:r>
      <w:r>
        <w:rPr>
          <w:rFonts w:ascii="Times New Roman" w:hAnsi="Times New Roman" w:cs="Times New Roman"/>
          <w:sz w:val="20"/>
          <w:szCs w:val="20"/>
        </w:rPr>
        <w:t>così da educar</w:t>
      </w:r>
      <w:r w:rsidRPr="00DF1D59">
        <w:rPr>
          <w:rFonts w:ascii="Times New Roman" w:hAnsi="Times New Roman" w:cs="Times New Roman"/>
          <w:sz w:val="20"/>
          <w:szCs w:val="20"/>
        </w:rPr>
        <w:t xml:space="preserve">li all'esercizio della libertà </w:t>
      </w:r>
      <w:r>
        <w:rPr>
          <w:rFonts w:ascii="Times New Roman" w:hAnsi="Times New Roman" w:cs="Times New Roman"/>
          <w:sz w:val="20"/>
          <w:szCs w:val="20"/>
        </w:rPr>
        <w:t xml:space="preserve">sia </w:t>
      </w:r>
      <w:r w:rsidRPr="00DF1D59">
        <w:rPr>
          <w:rFonts w:ascii="Times New Roman" w:hAnsi="Times New Roman" w:cs="Times New Roman"/>
          <w:sz w:val="20"/>
          <w:szCs w:val="20"/>
        </w:rPr>
        <w:t xml:space="preserve">propria </w:t>
      </w:r>
      <w:r>
        <w:rPr>
          <w:rFonts w:ascii="Times New Roman" w:hAnsi="Times New Roman" w:cs="Times New Roman"/>
          <w:sz w:val="20"/>
          <w:szCs w:val="20"/>
        </w:rPr>
        <w:t>ch</w:t>
      </w:r>
      <w:r w:rsidRPr="00DF1D59">
        <w:rPr>
          <w:rFonts w:ascii="Times New Roman" w:hAnsi="Times New Roman" w:cs="Times New Roman"/>
          <w:sz w:val="20"/>
          <w:szCs w:val="20"/>
        </w:rPr>
        <w:t>e altrui in una prospettiva di giustizia</w:t>
      </w:r>
      <w:r>
        <w:rPr>
          <w:rFonts w:ascii="Times New Roman" w:hAnsi="Times New Roman" w:cs="Times New Roman"/>
          <w:sz w:val="20"/>
          <w:szCs w:val="20"/>
        </w:rPr>
        <w:t>, di solidarietà</w:t>
      </w:r>
      <w:r w:rsidRPr="00DF1D59">
        <w:rPr>
          <w:rFonts w:ascii="Times New Roman" w:hAnsi="Times New Roman" w:cs="Times New Roman"/>
          <w:sz w:val="20"/>
          <w:szCs w:val="20"/>
        </w:rPr>
        <w:t xml:space="preserve"> e di pace. </w:t>
      </w:r>
    </w:p>
    <w:p w14:paraId="345AF9B5" w14:textId="77777777" w:rsidR="00553EFA" w:rsidRPr="005637CE" w:rsidRDefault="00553EFA" w:rsidP="00DA39C0">
      <w:pPr>
        <w:jc w:val="both"/>
        <w:rPr>
          <w:rFonts w:ascii="Times New Roman" w:hAnsi="Times New Roman" w:cs="Times New Roman"/>
          <w:sz w:val="16"/>
          <w:szCs w:val="16"/>
        </w:rPr>
      </w:pPr>
    </w:p>
    <w:p w14:paraId="205F2824" w14:textId="77777777" w:rsidR="00DA39C0" w:rsidRPr="00DF1D59" w:rsidRDefault="00DA39C0" w:rsidP="00DA39C0">
      <w:pPr>
        <w:rPr>
          <w:rFonts w:ascii="Times New Roman" w:hAnsi="Times New Roman" w:cs="Times New Roman"/>
          <w:color w:val="0000FF"/>
          <w:sz w:val="20"/>
          <w:szCs w:val="20"/>
        </w:rPr>
      </w:pPr>
      <w:r w:rsidRPr="00DF1D59">
        <w:rPr>
          <w:rFonts w:ascii="Times New Roman" w:hAnsi="Times New Roman" w:cs="Times New Roman"/>
          <w:b/>
          <w:color w:val="0000FF"/>
          <w:sz w:val="20"/>
          <w:szCs w:val="20"/>
        </w:rPr>
        <w:t>Competenze trasversali-sociali</w:t>
      </w:r>
    </w:p>
    <w:p w14:paraId="7D93AA11" w14:textId="77777777" w:rsidR="00DA39C0" w:rsidRPr="00DF1D59" w:rsidRDefault="00DA39C0" w:rsidP="00DA39C0">
      <w:pPr>
        <w:jc w:val="both"/>
        <w:rPr>
          <w:rFonts w:ascii="Times New Roman" w:hAnsi="Times New Roman" w:cs="Times New Roman"/>
          <w:sz w:val="20"/>
          <w:szCs w:val="20"/>
        </w:rPr>
      </w:pPr>
      <w:r w:rsidRPr="00DF1D59">
        <w:rPr>
          <w:rFonts w:ascii="Times New Roman" w:hAnsi="Times New Roman" w:cs="Times New Roman"/>
          <w:sz w:val="20"/>
          <w:szCs w:val="20"/>
        </w:rPr>
        <w:t>In tale percorso formativo, le competenze trasversali-sociali e quelle specifiche</w:t>
      </w:r>
      <w:r>
        <w:rPr>
          <w:rFonts w:ascii="Times New Roman" w:hAnsi="Times New Roman" w:cs="Times New Roman"/>
          <w:sz w:val="20"/>
          <w:szCs w:val="20"/>
        </w:rPr>
        <w:t xml:space="preserve"> perseguite dalla disciplina diventa</w:t>
      </w:r>
      <w:r w:rsidRPr="00DF1D59">
        <w:rPr>
          <w:rFonts w:ascii="Times New Roman" w:hAnsi="Times New Roman" w:cs="Times New Roman"/>
          <w:sz w:val="20"/>
          <w:szCs w:val="20"/>
        </w:rPr>
        <w:t xml:space="preserve">no capaci di intrecciarsi e stimolarsi a vicenda; </w:t>
      </w:r>
      <w:r>
        <w:rPr>
          <w:rFonts w:ascii="Times New Roman" w:hAnsi="Times New Roman" w:cs="Times New Roman"/>
          <w:sz w:val="20"/>
          <w:szCs w:val="20"/>
        </w:rPr>
        <w:t xml:space="preserve">in ordine all’acquisizione </w:t>
      </w:r>
      <w:r w:rsidRPr="00DF1D59">
        <w:rPr>
          <w:rFonts w:ascii="Times New Roman" w:hAnsi="Times New Roman" w:cs="Times New Roman"/>
          <w:sz w:val="20"/>
          <w:szCs w:val="20"/>
        </w:rPr>
        <w:t>delle competenze trasversali</w:t>
      </w:r>
      <w:r>
        <w:rPr>
          <w:rFonts w:ascii="Times New Roman" w:hAnsi="Times New Roman" w:cs="Times New Roman"/>
          <w:sz w:val="20"/>
          <w:szCs w:val="20"/>
        </w:rPr>
        <w:t>-sociali</w:t>
      </w:r>
      <w:r w:rsidRPr="00DF1D59">
        <w:rPr>
          <w:rFonts w:ascii="Times New Roman" w:hAnsi="Times New Roman" w:cs="Times New Roman"/>
          <w:sz w:val="20"/>
          <w:szCs w:val="20"/>
        </w:rPr>
        <w:t>, gli alunni saranno educati a:</w:t>
      </w:r>
    </w:p>
    <w:p w14:paraId="24F048D6" w14:textId="77777777" w:rsidR="00DA39C0" w:rsidRPr="00DF1D59" w:rsidRDefault="00DA39C0" w:rsidP="008969EE">
      <w:pPr>
        <w:pStyle w:val="NormaleWeb"/>
        <w:spacing w:before="0" w:beforeAutospacing="0" w:after="0" w:afterAutospacing="0"/>
        <w:ind w:left="142" w:hanging="142"/>
        <w:jc w:val="both"/>
        <w:rPr>
          <w:rFonts w:ascii="Times New Roman" w:hAnsi="Times New Roman"/>
        </w:rPr>
      </w:pPr>
      <w:r w:rsidRPr="00DF1D59">
        <w:rPr>
          <w:rFonts w:ascii="Times New Roman" w:hAnsi="Times New Roman"/>
        </w:rPr>
        <w:t>- sviluppare un progetto di vita personale di carattere social</w:t>
      </w:r>
      <w:r>
        <w:rPr>
          <w:rFonts w:ascii="Times New Roman" w:hAnsi="Times New Roman"/>
        </w:rPr>
        <w:t xml:space="preserve">e e comunitaristico, aperto al concreto </w:t>
      </w:r>
      <w:r w:rsidRPr="00DF1D59">
        <w:rPr>
          <w:rFonts w:ascii="Times New Roman" w:hAnsi="Times New Roman"/>
        </w:rPr>
        <w:t xml:space="preserve">esercizio della solidarietà e della giustizia in un contesto culturale pluralistico; </w:t>
      </w:r>
    </w:p>
    <w:p w14:paraId="3126FA8E" w14:textId="038B24DE" w:rsidR="00DA39C0" w:rsidRPr="00DF1D59" w:rsidRDefault="00DA39C0" w:rsidP="00700196">
      <w:pPr>
        <w:pStyle w:val="NormaleWeb"/>
        <w:spacing w:before="0" w:beforeAutospacing="0" w:after="0" w:afterAutospacing="0"/>
        <w:ind w:left="142" w:hanging="142"/>
        <w:jc w:val="both"/>
        <w:rPr>
          <w:rFonts w:ascii="Times New Roman" w:hAnsi="Times New Roman"/>
        </w:rPr>
      </w:pPr>
      <w:r w:rsidRPr="00DF1D59">
        <w:rPr>
          <w:rFonts w:ascii="Times New Roman" w:hAnsi="Times New Roman"/>
        </w:rPr>
        <w:t xml:space="preserve">- cogliere la presenza e l'incidenza del cristianesimo nelle espressioni storiche, sociali e culturali del mondo contemporaneo, in modo da formarsi </w:t>
      </w:r>
      <w:r w:rsidR="00700196">
        <w:rPr>
          <w:rFonts w:ascii="Times New Roman" w:hAnsi="Times New Roman"/>
        </w:rPr>
        <w:t xml:space="preserve">in confronto a esso </w:t>
      </w:r>
      <w:r w:rsidRPr="00DF1D59">
        <w:rPr>
          <w:rFonts w:ascii="Times New Roman" w:hAnsi="Times New Roman"/>
        </w:rPr>
        <w:t>una lettura critica</w:t>
      </w:r>
      <w:r>
        <w:rPr>
          <w:rFonts w:ascii="Times New Roman" w:hAnsi="Times New Roman"/>
        </w:rPr>
        <w:t>-valoriale</w:t>
      </w:r>
      <w:r w:rsidRPr="00DF1D59">
        <w:rPr>
          <w:rFonts w:ascii="Times New Roman" w:hAnsi="Times New Roman"/>
        </w:rPr>
        <w:t xml:space="preserve">, costruttiva e migliorativa della convivenza umana; </w:t>
      </w:r>
    </w:p>
    <w:p w14:paraId="3F66F7FF" w14:textId="77777777" w:rsidR="00DA39C0" w:rsidRPr="00DF1D59" w:rsidRDefault="00DA39C0" w:rsidP="00700196">
      <w:pPr>
        <w:pStyle w:val="NormaleWeb"/>
        <w:spacing w:before="0" w:beforeAutospacing="0" w:after="0" w:afterAutospacing="0"/>
        <w:ind w:left="142" w:hanging="142"/>
        <w:jc w:val="both"/>
        <w:rPr>
          <w:rFonts w:ascii="Times New Roman" w:hAnsi="Times New Roman"/>
        </w:rPr>
      </w:pPr>
      <w:r w:rsidRPr="00DF1D59">
        <w:rPr>
          <w:rFonts w:ascii="Times New Roman" w:hAnsi="Times New Roman"/>
        </w:rPr>
        <w:t xml:space="preserve">- avvicinare correttamente le fonti autentiche della fede cristiana e </w:t>
      </w:r>
      <w:r>
        <w:rPr>
          <w:rFonts w:ascii="Times New Roman" w:hAnsi="Times New Roman"/>
        </w:rPr>
        <w:t xml:space="preserve">a </w:t>
      </w:r>
      <w:r w:rsidRPr="00DF1D59">
        <w:rPr>
          <w:rFonts w:ascii="Times New Roman" w:hAnsi="Times New Roman"/>
        </w:rPr>
        <w:t>interpretarne consapevolmente i contenuti, in vista di un confronto aperto, vivo, stimolante e collaborativo tra la tradizione della Chiesa e i contributi di altre discipline</w:t>
      </w:r>
      <w:r>
        <w:rPr>
          <w:rFonts w:ascii="Times New Roman" w:hAnsi="Times New Roman"/>
        </w:rPr>
        <w:t>, culture e tradizioni</w:t>
      </w:r>
      <w:r w:rsidRPr="00DF1D59">
        <w:rPr>
          <w:rFonts w:ascii="Times New Roman" w:hAnsi="Times New Roman"/>
        </w:rPr>
        <w:t>.</w:t>
      </w:r>
    </w:p>
    <w:p w14:paraId="6C44C661" w14:textId="77777777" w:rsidR="00DA39C0" w:rsidRPr="005637CE" w:rsidRDefault="00DA39C0" w:rsidP="00DA39C0">
      <w:pPr>
        <w:rPr>
          <w:rFonts w:ascii="Times New Roman" w:hAnsi="Times New Roman" w:cs="Times New Roman"/>
          <w:b/>
          <w:sz w:val="16"/>
          <w:szCs w:val="16"/>
        </w:rPr>
      </w:pPr>
    </w:p>
    <w:p w14:paraId="257B61CA" w14:textId="77777777" w:rsidR="00DA39C0" w:rsidRPr="00DF1D59" w:rsidRDefault="00DA39C0" w:rsidP="00DA39C0">
      <w:pPr>
        <w:rPr>
          <w:rFonts w:ascii="Times New Roman" w:hAnsi="Times New Roman" w:cs="Times New Roman"/>
          <w:b/>
          <w:color w:val="0000FF"/>
          <w:sz w:val="20"/>
          <w:szCs w:val="20"/>
        </w:rPr>
      </w:pPr>
      <w:r w:rsidRPr="00DF1D59">
        <w:rPr>
          <w:rFonts w:ascii="Times New Roman" w:hAnsi="Times New Roman" w:cs="Times New Roman"/>
          <w:b/>
          <w:color w:val="0000FF"/>
          <w:sz w:val="20"/>
          <w:szCs w:val="20"/>
        </w:rPr>
        <w:t>Obiettivi specifici di apprendimento</w:t>
      </w:r>
      <w:r w:rsidRPr="00DF1D59">
        <w:rPr>
          <w:rFonts w:ascii="Times New Roman" w:hAnsi="Times New Roman" w:cs="Times New Roman"/>
          <w:color w:val="0000FF"/>
          <w:sz w:val="20"/>
          <w:szCs w:val="20"/>
        </w:rPr>
        <w:t xml:space="preserve"> </w:t>
      </w:r>
      <w:r w:rsidRPr="00DF1D59">
        <w:rPr>
          <w:rFonts w:ascii="Times New Roman" w:hAnsi="Times New Roman" w:cs="Times New Roman"/>
          <w:b/>
          <w:color w:val="0000FF"/>
          <w:sz w:val="20"/>
          <w:szCs w:val="20"/>
        </w:rPr>
        <w:t>(OSA)</w:t>
      </w:r>
      <w:r w:rsidRPr="00DF1D59">
        <w:rPr>
          <w:rFonts w:ascii="Times New Roman" w:hAnsi="Times New Roman" w:cs="Times New Roman"/>
          <w:color w:val="0000FF"/>
          <w:sz w:val="20"/>
          <w:szCs w:val="20"/>
        </w:rPr>
        <w:t xml:space="preserve"> </w:t>
      </w:r>
      <w:r w:rsidRPr="00DF1D59">
        <w:rPr>
          <w:rFonts w:ascii="Times New Roman" w:hAnsi="Times New Roman" w:cs="Times New Roman"/>
          <w:b/>
          <w:color w:val="0000FF"/>
          <w:sz w:val="20"/>
          <w:szCs w:val="20"/>
        </w:rPr>
        <w:t>e competenze disciplinari attese alla fine del percorso di studio</w:t>
      </w:r>
    </w:p>
    <w:p w14:paraId="09634140" w14:textId="77777777" w:rsidR="00DA39C0" w:rsidRPr="00DF1D59" w:rsidRDefault="00DA39C0" w:rsidP="00DA39C0">
      <w:pPr>
        <w:pStyle w:val="NormaleWeb"/>
        <w:spacing w:before="0" w:beforeAutospacing="0" w:after="0" w:afterAutospacing="0"/>
        <w:jc w:val="both"/>
        <w:rPr>
          <w:rFonts w:ascii="Times New Roman" w:hAnsi="Times New Roman"/>
        </w:rPr>
      </w:pPr>
      <w:r w:rsidRPr="00DF1D59">
        <w:rPr>
          <w:rFonts w:ascii="Times New Roman" w:hAnsi="Times New Roman"/>
        </w:rPr>
        <w:t xml:space="preserve">I successivi OSA sono articolati nelle tre </w:t>
      </w:r>
      <w:r>
        <w:rPr>
          <w:rFonts w:ascii="Times New Roman" w:hAnsi="Times New Roman"/>
        </w:rPr>
        <w:t>“</w:t>
      </w:r>
      <w:r w:rsidRPr="00DF1D59">
        <w:rPr>
          <w:rFonts w:ascii="Times New Roman" w:hAnsi="Times New Roman"/>
        </w:rPr>
        <w:t>Dimensioni</w:t>
      </w:r>
      <w:r>
        <w:rPr>
          <w:rFonts w:ascii="Times New Roman" w:hAnsi="Times New Roman"/>
        </w:rPr>
        <w:t>”</w:t>
      </w:r>
      <w:r w:rsidRPr="00DF1D59">
        <w:rPr>
          <w:rFonts w:ascii="Times New Roman" w:hAnsi="Times New Roman"/>
        </w:rPr>
        <w:t xml:space="preserve"> previste dalle </w:t>
      </w:r>
      <w:r w:rsidRPr="00DF1D59">
        <w:rPr>
          <w:rFonts w:ascii="Times New Roman" w:hAnsi="Times New Roman"/>
          <w:i/>
        </w:rPr>
        <w:t>Indicazioni nazionali</w:t>
      </w:r>
      <w:r w:rsidRPr="00DF1D59">
        <w:rPr>
          <w:rFonts w:ascii="Times New Roman" w:hAnsi="Times New Roman"/>
        </w:rPr>
        <w:t xml:space="preserve"> e declinati in conoscenze e abilità; le competenze, sulla scorta del DM 139/2007 e della </w:t>
      </w:r>
      <w:r w:rsidRPr="00DF1D59">
        <w:rPr>
          <w:rFonts w:ascii="Times New Roman" w:hAnsi="Times New Roman"/>
          <w:i/>
        </w:rPr>
        <w:t>Raccomandazione</w:t>
      </w:r>
      <w:r w:rsidRPr="00DF1D59">
        <w:rPr>
          <w:rFonts w:ascii="Times New Roman" w:hAnsi="Times New Roman"/>
        </w:rPr>
        <w:t xml:space="preserve"> </w:t>
      </w:r>
      <w:r w:rsidRPr="00DF1D59">
        <w:rPr>
          <w:rFonts w:ascii="Times New Roman" w:hAnsi="Times New Roman"/>
          <w:i/>
        </w:rPr>
        <w:t>del Parlamento Europeo e del Consiglio</w:t>
      </w:r>
      <w:r w:rsidRPr="00DF1D59">
        <w:rPr>
          <w:rFonts w:ascii="Times New Roman" w:hAnsi="Times New Roman"/>
        </w:rPr>
        <w:t xml:space="preserve"> del 23</w:t>
      </w:r>
      <w:r>
        <w:rPr>
          <w:rFonts w:ascii="Times New Roman" w:hAnsi="Times New Roman"/>
        </w:rPr>
        <w:t>/04/2008, sono intese in senso ‘personalistico’</w:t>
      </w:r>
      <w:r w:rsidRPr="00DF1D59">
        <w:rPr>
          <w:rFonts w:ascii="Times New Roman" w:hAnsi="Times New Roman"/>
        </w:rPr>
        <w:t>, per cui esse non si riducono alla me</w:t>
      </w:r>
      <w:r>
        <w:rPr>
          <w:rFonts w:ascii="Times New Roman" w:hAnsi="Times New Roman"/>
        </w:rPr>
        <w:t>ra capacità di fornire singole ‘prestazioni efficaci’</w:t>
      </w:r>
      <w:r w:rsidRPr="00DF1D59">
        <w:rPr>
          <w:rFonts w:ascii="Times New Roman" w:hAnsi="Times New Roman"/>
        </w:rPr>
        <w:t xml:space="preserve"> (</w:t>
      </w:r>
      <w:r w:rsidRPr="00DF1D59">
        <w:rPr>
          <w:rFonts w:ascii="Times New Roman" w:hAnsi="Times New Roman"/>
          <w:i/>
        </w:rPr>
        <w:t>performances</w:t>
      </w:r>
      <w:r w:rsidRPr="00DF1D59">
        <w:rPr>
          <w:rFonts w:ascii="Times New Roman" w:hAnsi="Times New Roman"/>
        </w:rPr>
        <w:t xml:space="preserve">), ma sono piuttosto una sorta di “costrutto mentale” (Baldacci) che si riflette nell’attitudine ad agire costantemente in modo autonomo e responsabile in differenti contesti e situazioni e senza timore di confrontarsi con attori disparati; “si tratta più che di un saper fare, di un saper agire, che integra nel concreto dell’azione di apprendimento aspetti del sapere, del saper fare, del saper essere e del saper stare con gli altri” (Pellerey), ovvero </w:t>
      </w:r>
      <w:r>
        <w:rPr>
          <w:rFonts w:ascii="Times New Roman" w:hAnsi="Times New Roman"/>
        </w:rPr>
        <w:t xml:space="preserve">– secondo il testo delle norme generali vigenti – </w:t>
      </w:r>
      <w:r w:rsidRPr="00DF1D59">
        <w:rPr>
          <w:rFonts w:ascii="Times New Roman" w:hAnsi="Times New Roman"/>
        </w:rPr>
        <w:t>della “comprovata capacità di utilizzare conoscenze, abilità e capacità personali, sociali e/o metodologiche, in situazioni di lavoro o di studio e nello sviluppo professionale e personale” (</w:t>
      </w:r>
      <w:r w:rsidRPr="00DF1D59">
        <w:rPr>
          <w:rFonts w:ascii="Times New Roman" w:hAnsi="Times New Roman"/>
          <w:i/>
        </w:rPr>
        <w:t>Raccomandazione</w:t>
      </w:r>
      <w:r w:rsidRPr="00DF1D59">
        <w:rPr>
          <w:rFonts w:ascii="Times New Roman" w:hAnsi="Times New Roman"/>
        </w:rPr>
        <w:t>, Allegato 1).</w:t>
      </w:r>
    </w:p>
    <w:p w14:paraId="3FCAF6F0" w14:textId="77777777" w:rsidR="00DA39C0" w:rsidRPr="005637CE" w:rsidRDefault="00DA39C0" w:rsidP="00DA39C0">
      <w:pPr>
        <w:rPr>
          <w:rFonts w:ascii="Times New Roman" w:hAnsi="Times New Roman" w:cs="Times New Roman"/>
          <w:sz w:val="16"/>
          <w:szCs w:val="16"/>
        </w:rPr>
      </w:pPr>
    </w:p>
    <w:p w14:paraId="687021FD" w14:textId="77777777" w:rsidR="00DA39C0" w:rsidRPr="00DF1D59" w:rsidRDefault="00DA39C0" w:rsidP="00DA39C0">
      <w:pPr>
        <w:rPr>
          <w:rFonts w:ascii="Times New Roman" w:hAnsi="Times New Roman" w:cs="Times New Roman"/>
          <w:color w:val="0000FF"/>
          <w:sz w:val="20"/>
          <w:szCs w:val="20"/>
        </w:rPr>
      </w:pPr>
      <w:r w:rsidRPr="00DF1D59">
        <w:rPr>
          <w:rFonts w:ascii="Times New Roman" w:hAnsi="Times New Roman" w:cs="Times New Roman"/>
          <w:b/>
          <w:color w:val="0000FF"/>
          <w:sz w:val="20"/>
          <w:szCs w:val="20"/>
        </w:rPr>
        <w:t>Obiettivi specifici di apprendimento</w:t>
      </w:r>
      <w:r w:rsidRPr="00DF1D59">
        <w:rPr>
          <w:rFonts w:ascii="Times New Roman" w:hAnsi="Times New Roman" w:cs="Times New Roman"/>
          <w:color w:val="0000FF"/>
          <w:sz w:val="20"/>
          <w:szCs w:val="20"/>
        </w:rPr>
        <w:t xml:space="preserve"> </w:t>
      </w:r>
    </w:p>
    <w:p w14:paraId="476BBAFD" w14:textId="2944E302" w:rsidR="003305B3" w:rsidRPr="005637CE" w:rsidRDefault="00DA39C0" w:rsidP="005637CE">
      <w:pPr>
        <w:rPr>
          <w:rFonts w:ascii="Times New Roman" w:hAnsi="Times New Roman" w:cs="Times New Roman"/>
          <w:b/>
          <w:sz w:val="20"/>
          <w:szCs w:val="20"/>
        </w:rPr>
      </w:pPr>
      <w:r w:rsidRPr="00553EFA">
        <w:rPr>
          <w:rFonts w:ascii="Times New Roman" w:hAnsi="Times New Roman" w:cs="Times New Roman"/>
          <w:b/>
          <w:sz w:val="20"/>
          <w:szCs w:val="20"/>
        </w:rPr>
        <w:t>I biennio</w:t>
      </w:r>
    </w:p>
    <w:p w14:paraId="6DFEAB64" w14:textId="77777777" w:rsidR="00DA39C0" w:rsidRPr="00DF1D59" w:rsidRDefault="00DA39C0" w:rsidP="00DA39C0">
      <w:pPr>
        <w:pStyle w:val="NormaleWeb"/>
        <w:spacing w:before="0" w:beforeAutospacing="0" w:after="0" w:afterAutospacing="0"/>
        <w:jc w:val="both"/>
        <w:rPr>
          <w:rFonts w:ascii="Times New Roman" w:hAnsi="Times New Roman"/>
          <w:b/>
          <w:color w:val="0000FF"/>
        </w:rPr>
      </w:pPr>
      <w:r w:rsidRPr="00DF1D59">
        <w:rPr>
          <w:rFonts w:ascii="Times New Roman" w:hAnsi="Times New Roman"/>
          <w:b/>
          <w:color w:val="0000FF"/>
        </w:rPr>
        <w:t xml:space="preserve">Conoscenze </w:t>
      </w:r>
    </w:p>
    <w:p w14:paraId="5E021B74" w14:textId="77777777" w:rsidR="00DA39C0" w:rsidRPr="00DF1D59" w:rsidRDefault="00DA39C0" w:rsidP="00DA39C0">
      <w:pPr>
        <w:pStyle w:val="NormaleWeb"/>
        <w:spacing w:before="0" w:beforeAutospacing="0" w:after="0" w:afterAutospacing="0"/>
        <w:jc w:val="both"/>
        <w:rPr>
          <w:rFonts w:ascii="Times New Roman" w:hAnsi="Times New Roman"/>
        </w:rPr>
      </w:pPr>
      <w:r w:rsidRPr="00DF1D59">
        <w:rPr>
          <w:rFonts w:ascii="Times New Roman" w:hAnsi="Times New Roman"/>
        </w:rPr>
        <w:t xml:space="preserve">In relazione alle competenze </w:t>
      </w:r>
      <w:r>
        <w:rPr>
          <w:rFonts w:ascii="Times New Roman" w:hAnsi="Times New Roman"/>
        </w:rPr>
        <w:t>sociali sopra indicat</w:t>
      </w:r>
      <w:r w:rsidRPr="00DF1D59">
        <w:rPr>
          <w:rFonts w:ascii="Times New Roman" w:hAnsi="Times New Roman"/>
        </w:rPr>
        <w:t xml:space="preserve">e e in continuità con il primo ciclo di istruzione, lo studente di Irc del “Durante”: </w:t>
      </w:r>
    </w:p>
    <w:p w14:paraId="11E4225C" w14:textId="77777777" w:rsidR="00DA39C0" w:rsidRPr="00DF1D59" w:rsidRDefault="00DA39C0" w:rsidP="005637CE">
      <w:pPr>
        <w:pStyle w:val="NormaleWeb"/>
        <w:spacing w:before="0" w:beforeAutospacing="0" w:after="0" w:afterAutospacing="0"/>
        <w:ind w:left="142" w:hanging="142"/>
        <w:jc w:val="both"/>
        <w:rPr>
          <w:rFonts w:ascii="Times New Roman" w:hAnsi="Times New Roman"/>
        </w:rPr>
      </w:pPr>
      <w:r w:rsidRPr="00DF1D59">
        <w:rPr>
          <w:rFonts w:ascii="Times New Roman" w:hAnsi="Times New Roman"/>
        </w:rPr>
        <w:t xml:space="preserve">- riconosce gli interrogativi universali dell'uomo riguardo all’origine e al futuro del mondo, al bene e al male, al senso della vita e della morte, alle speranze e alle paure dell'umanità; </w:t>
      </w:r>
    </w:p>
    <w:p w14:paraId="7806E881" w14:textId="77777777" w:rsidR="00DA39C0" w:rsidRPr="00DF1D59" w:rsidRDefault="00DA39C0" w:rsidP="005637CE">
      <w:pPr>
        <w:pStyle w:val="NormaleWeb"/>
        <w:spacing w:before="0" w:beforeAutospacing="0" w:after="0" w:afterAutospacing="0"/>
        <w:ind w:left="142" w:hanging="142"/>
        <w:jc w:val="both"/>
        <w:rPr>
          <w:rFonts w:ascii="Times New Roman" w:hAnsi="Times New Roman"/>
        </w:rPr>
      </w:pPr>
      <w:r w:rsidRPr="00DF1D59">
        <w:rPr>
          <w:rFonts w:ascii="Times New Roman" w:hAnsi="Times New Roman"/>
        </w:rPr>
        <w:t>- si rende conto, anche alla luce della rivelazione cristiana, del valore delle relazioni interpersonali e affettive, e discute in modo franco e documentato di amicizia, fraternità, amore, autenticità, fedeltà, accoglienza, solidarietà, perdono, aiuto e soccorso degli uomini in generale e degli ultimi in particolare;</w:t>
      </w:r>
    </w:p>
    <w:p w14:paraId="3C1288D6" w14:textId="77777777" w:rsidR="00DA39C0" w:rsidRPr="00DF1D59" w:rsidRDefault="00DA39C0" w:rsidP="00AE5760">
      <w:pPr>
        <w:pStyle w:val="NormaleWeb"/>
        <w:spacing w:before="0" w:beforeAutospacing="0" w:after="0" w:afterAutospacing="0"/>
        <w:ind w:left="142" w:hanging="142"/>
        <w:jc w:val="both"/>
        <w:rPr>
          <w:rFonts w:ascii="Times New Roman" w:hAnsi="Times New Roman"/>
        </w:rPr>
      </w:pPr>
      <w:r w:rsidRPr="00DF1D59">
        <w:rPr>
          <w:rFonts w:ascii="Times New Roman" w:hAnsi="Times New Roman"/>
        </w:rPr>
        <w:t>- riconosce il valore etico della vita umana e la dignità della persona, la sua libertà di coscienza e la sua responsabilità verso se stessi, gli altri e il mondo, e si confronta in modo franco</w:t>
      </w:r>
      <w:r>
        <w:rPr>
          <w:rFonts w:ascii="Times New Roman" w:hAnsi="Times New Roman"/>
        </w:rPr>
        <w:t>, aperto</w:t>
      </w:r>
      <w:r w:rsidRPr="00DF1D59">
        <w:rPr>
          <w:rFonts w:ascii="Times New Roman" w:hAnsi="Times New Roman"/>
        </w:rPr>
        <w:t xml:space="preserve"> e argomentato con problematiche di giustizia sociale, di impegno per il bene comune e di promozione della pace; </w:t>
      </w:r>
    </w:p>
    <w:p w14:paraId="2E1849D8" w14:textId="77777777" w:rsidR="00DA39C0" w:rsidRPr="00DF1D59" w:rsidRDefault="00DA39C0" w:rsidP="00AE5760">
      <w:pPr>
        <w:pStyle w:val="NormaleWeb"/>
        <w:spacing w:before="0" w:beforeAutospacing="0" w:after="0" w:afterAutospacing="0"/>
        <w:ind w:left="142" w:hanging="142"/>
        <w:jc w:val="both"/>
        <w:rPr>
          <w:rFonts w:ascii="Times New Roman" w:hAnsi="Times New Roman"/>
        </w:rPr>
      </w:pPr>
      <w:r>
        <w:rPr>
          <w:rFonts w:ascii="Times New Roman" w:hAnsi="Times New Roman"/>
        </w:rPr>
        <w:t>- è al corrente del</w:t>
      </w:r>
      <w:r w:rsidRPr="00DF1D59">
        <w:rPr>
          <w:rFonts w:ascii="Times New Roman" w:hAnsi="Times New Roman"/>
        </w:rPr>
        <w:t xml:space="preserve">la radice ebraica del cristianesimo e coglie la specificità della proposta cristiano-cattolica, distinguendola da quella di altre confessioni religiose e sistemi di significato; </w:t>
      </w:r>
    </w:p>
    <w:p w14:paraId="74D59D9C" w14:textId="77777777" w:rsidR="00DA39C0" w:rsidRPr="00DF1D59" w:rsidRDefault="00DA39C0" w:rsidP="00AE5760">
      <w:pPr>
        <w:pStyle w:val="NormaleWeb"/>
        <w:tabs>
          <w:tab w:val="left" w:pos="142"/>
        </w:tabs>
        <w:spacing w:before="0" w:beforeAutospacing="0" w:after="0" w:afterAutospacing="0"/>
        <w:ind w:left="142" w:hanging="142"/>
        <w:jc w:val="both"/>
        <w:rPr>
          <w:rFonts w:ascii="Times New Roman" w:hAnsi="Times New Roman"/>
        </w:rPr>
      </w:pPr>
      <w:r w:rsidRPr="00DF1D59">
        <w:rPr>
          <w:rFonts w:ascii="Times New Roman" w:hAnsi="Times New Roman"/>
        </w:rPr>
        <w:t xml:space="preserve">- è al corrente della persona </w:t>
      </w:r>
      <w:r>
        <w:rPr>
          <w:rFonts w:ascii="Times New Roman" w:hAnsi="Times New Roman"/>
        </w:rPr>
        <w:t xml:space="preserve">storica </w:t>
      </w:r>
      <w:r w:rsidRPr="00DF1D59">
        <w:rPr>
          <w:rFonts w:ascii="Times New Roman" w:hAnsi="Times New Roman"/>
        </w:rPr>
        <w:t xml:space="preserve">e del messaggio di salvezza di Gesù Cristo, e più in particolare della sua opzione preferenziale per i “piccoli” e per i miseri; </w:t>
      </w:r>
    </w:p>
    <w:p w14:paraId="0AF15E38" w14:textId="52C59612" w:rsidR="003305B3" w:rsidRPr="005637CE" w:rsidRDefault="00DA39C0" w:rsidP="00AE5760">
      <w:pPr>
        <w:pStyle w:val="NormaleWeb"/>
        <w:spacing w:before="0" w:beforeAutospacing="0" w:after="0" w:afterAutospacing="0"/>
        <w:ind w:left="142" w:hanging="142"/>
        <w:jc w:val="both"/>
        <w:rPr>
          <w:rFonts w:ascii="Times New Roman" w:hAnsi="Times New Roman"/>
        </w:rPr>
      </w:pPr>
      <w:r w:rsidRPr="00DF1D59">
        <w:rPr>
          <w:rFonts w:ascii="Times New Roman" w:hAnsi="Times New Roman"/>
        </w:rPr>
        <w:t>- conosce gli eventi principali della vita della Chiesa delle origini e coglie l'importanza del cristianesimo per la nascita e l</w:t>
      </w:r>
      <w:r>
        <w:rPr>
          <w:rFonts w:ascii="Times New Roman" w:hAnsi="Times New Roman"/>
        </w:rPr>
        <w:t>o sviluppo della cultura occidentale</w:t>
      </w:r>
      <w:r w:rsidRPr="00DF1D59">
        <w:rPr>
          <w:rFonts w:ascii="Times New Roman" w:hAnsi="Times New Roman"/>
        </w:rPr>
        <w:t xml:space="preserve">. </w:t>
      </w:r>
    </w:p>
    <w:p w14:paraId="6347003E" w14:textId="77777777" w:rsidR="00DA39C0" w:rsidRPr="00DF1D59" w:rsidRDefault="00DA39C0" w:rsidP="00DA39C0">
      <w:pPr>
        <w:pStyle w:val="NormaleWeb"/>
        <w:spacing w:before="0" w:beforeAutospacing="0" w:after="0" w:afterAutospacing="0"/>
        <w:jc w:val="both"/>
        <w:rPr>
          <w:rFonts w:ascii="Times New Roman" w:hAnsi="Times New Roman"/>
          <w:color w:val="0000FF"/>
        </w:rPr>
      </w:pPr>
      <w:r w:rsidRPr="00DF1D59">
        <w:rPr>
          <w:rFonts w:ascii="Times New Roman" w:hAnsi="Times New Roman"/>
          <w:b/>
          <w:bCs/>
          <w:color w:val="0000FF"/>
        </w:rPr>
        <w:t>Abilità</w:t>
      </w:r>
    </w:p>
    <w:p w14:paraId="35E13226" w14:textId="77777777" w:rsidR="00DA39C0" w:rsidRPr="00DF1D59" w:rsidRDefault="00DA39C0" w:rsidP="00DA39C0">
      <w:pPr>
        <w:pStyle w:val="NormaleWeb"/>
        <w:spacing w:before="0" w:beforeAutospacing="0" w:after="0" w:afterAutospacing="0"/>
        <w:jc w:val="both"/>
        <w:rPr>
          <w:rFonts w:ascii="Times New Roman" w:hAnsi="Times New Roman"/>
        </w:rPr>
      </w:pPr>
      <w:r w:rsidRPr="00DF1D59">
        <w:rPr>
          <w:rFonts w:ascii="Times New Roman" w:hAnsi="Times New Roman"/>
        </w:rPr>
        <w:t>Lo studente</w:t>
      </w:r>
      <w:r>
        <w:rPr>
          <w:rFonts w:ascii="Times New Roman" w:hAnsi="Times New Roman"/>
        </w:rPr>
        <w:t xml:space="preserve"> del I biennio</w:t>
      </w:r>
      <w:r w:rsidRPr="00DF1D59">
        <w:rPr>
          <w:rFonts w:ascii="Times New Roman" w:hAnsi="Times New Roman"/>
        </w:rPr>
        <w:t xml:space="preserve">: </w:t>
      </w:r>
    </w:p>
    <w:p w14:paraId="1B4DBDAA" w14:textId="77777777" w:rsidR="00DA39C0" w:rsidRPr="00DF1D59" w:rsidRDefault="00DA39C0" w:rsidP="000D4CFE">
      <w:pPr>
        <w:pStyle w:val="NormaleWeb"/>
        <w:spacing w:before="0" w:beforeAutospacing="0" w:after="0" w:afterAutospacing="0"/>
        <w:ind w:left="142" w:hanging="142"/>
        <w:jc w:val="both"/>
        <w:rPr>
          <w:rFonts w:ascii="Times New Roman" w:hAnsi="Times New Roman"/>
        </w:rPr>
      </w:pPr>
      <w:r w:rsidRPr="00DF1D59">
        <w:rPr>
          <w:rFonts w:ascii="Times New Roman" w:hAnsi="Times New Roman"/>
        </w:rPr>
        <w:t xml:space="preserve">- riflette sulle proprie esperienze personali di relazione socio-affettiva con gli altri (identità, socialità, sentimenti, solitudine, incontro, condivisione), ponendosi </w:t>
      </w:r>
      <w:r>
        <w:rPr>
          <w:rFonts w:ascii="Times New Roman" w:hAnsi="Times New Roman"/>
        </w:rPr>
        <w:t>personali domande di senso nonché</w:t>
      </w:r>
      <w:r w:rsidRPr="00DF1D59">
        <w:rPr>
          <w:rFonts w:ascii="Times New Roman" w:hAnsi="Times New Roman"/>
        </w:rPr>
        <w:t xml:space="preserve"> di confronto con le risposte proprie della tradizione cristiana; </w:t>
      </w:r>
    </w:p>
    <w:p w14:paraId="1071DEC7" w14:textId="77777777" w:rsidR="00DA39C0" w:rsidRPr="00DF1D59" w:rsidRDefault="00DA39C0" w:rsidP="00DA39C0">
      <w:pPr>
        <w:pStyle w:val="NormaleWeb"/>
        <w:spacing w:before="0" w:beforeAutospacing="0" w:after="0" w:afterAutospacing="0"/>
        <w:jc w:val="both"/>
        <w:rPr>
          <w:rFonts w:ascii="Times New Roman" w:hAnsi="Times New Roman"/>
        </w:rPr>
      </w:pPr>
      <w:r w:rsidRPr="00DF1D59">
        <w:rPr>
          <w:rFonts w:ascii="Times New Roman" w:hAnsi="Times New Roman"/>
        </w:rPr>
        <w:t xml:space="preserve">- dialoga con posizioni religiose e culturali diverse dalla propria in un clima di rispetto, confronto e arricchimento reciproco; </w:t>
      </w:r>
    </w:p>
    <w:p w14:paraId="7B7C3EB9" w14:textId="77777777" w:rsidR="00DA39C0" w:rsidRPr="00DF1D59" w:rsidRDefault="00DA39C0" w:rsidP="000D4CFE">
      <w:pPr>
        <w:pStyle w:val="NormaleWeb"/>
        <w:spacing w:before="0" w:beforeAutospacing="0" w:after="0" w:afterAutospacing="0"/>
        <w:ind w:left="142" w:hanging="142"/>
        <w:jc w:val="both"/>
        <w:rPr>
          <w:rFonts w:ascii="Times New Roman" w:hAnsi="Times New Roman"/>
        </w:rPr>
      </w:pPr>
      <w:r w:rsidRPr="00DF1D59">
        <w:rPr>
          <w:rFonts w:ascii="Times New Roman" w:hAnsi="Times New Roman"/>
        </w:rPr>
        <w:t>- accosta testi e categorie rilevanti dell'Antico e del Nuovo Testamento a partire dalle fonti autentiche ed è in possesso dei basilari criteri</w:t>
      </w:r>
      <w:r>
        <w:rPr>
          <w:rFonts w:ascii="Times New Roman" w:hAnsi="Times New Roman"/>
        </w:rPr>
        <w:t xml:space="preserve"> per leggere correttamente il testo biblico, riuscendo a distinguere tra</w:t>
      </w:r>
      <w:r w:rsidRPr="00DF1D59">
        <w:rPr>
          <w:rFonts w:ascii="Times New Roman" w:hAnsi="Times New Roman"/>
        </w:rPr>
        <w:t xml:space="preserve"> componente storica, letteraria e teologica dei </w:t>
      </w:r>
      <w:r>
        <w:rPr>
          <w:rFonts w:ascii="Times New Roman" w:hAnsi="Times New Roman"/>
        </w:rPr>
        <w:t xml:space="preserve">suoi </w:t>
      </w:r>
      <w:r w:rsidRPr="00DF1D59">
        <w:rPr>
          <w:rFonts w:ascii="Times New Roman" w:hAnsi="Times New Roman"/>
        </w:rPr>
        <w:t xml:space="preserve">passi principali e aprendosi a confronti e riferimenti con altri generi letterari; </w:t>
      </w:r>
    </w:p>
    <w:p w14:paraId="687F3584" w14:textId="77777777" w:rsidR="00DA39C0" w:rsidRPr="00DF1D59" w:rsidRDefault="00DA39C0" w:rsidP="000D4CFE">
      <w:pPr>
        <w:pStyle w:val="NormaleWeb"/>
        <w:spacing w:before="0" w:beforeAutospacing="0" w:after="0" w:afterAutospacing="0"/>
        <w:ind w:left="142" w:hanging="142"/>
        <w:jc w:val="both"/>
        <w:rPr>
          <w:rFonts w:ascii="Times New Roman" w:hAnsi="Times New Roman"/>
        </w:rPr>
      </w:pPr>
      <w:r w:rsidRPr="00DF1D59">
        <w:rPr>
          <w:rFonts w:ascii="Times New Roman" w:hAnsi="Times New Roman"/>
        </w:rPr>
        <w:t xml:space="preserve">- riesce a leggere, nelle forme di espressione artistico-culturale e nelle tradizioni di vita popolare, i segni del cristianesimo distinguendoli da quelli derivanti da altre tradizioni e identità religiose; </w:t>
      </w:r>
    </w:p>
    <w:p w14:paraId="5399219E" w14:textId="011B2249" w:rsidR="00DA39C0" w:rsidRPr="005637CE" w:rsidRDefault="00DA39C0" w:rsidP="00DA39C0">
      <w:pPr>
        <w:pStyle w:val="NormaleWeb"/>
        <w:spacing w:before="0" w:beforeAutospacing="0" w:after="0" w:afterAutospacing="0"/>
        <w:jc w:val="both"/>
        <w:rPr>
          <w:rFonts w:ascii="Times New Roman" w:hAnsi="Times New Roman"/>
        </w:rPr>
      </w:pPr>
      <w:r w:rsidRPr="00DF1D59">
        <w:rPr>
          <w:rFonts w:ascii="Times New Roman" w:hAnsi="Times New Roman"/>
        </w:rPr>
        <w:t xml:space="preserve">- coglie la rilevanza delle scelte morali individuali e </w:t>
      </w:r>
      <w:r>
        <w:rPr>
          <w:rFonts w:ascii="Times New Roman" w:hAnsi="Times New Roman"/>
        </w:rPr>
        <w:t xml:space="preserve">comincia a </w:t>
      </w:r>
      <w:r w:rsidRPr="00DF1D59">
        <w:rPr>
          <w:rFonts w:ascii="Times New Roman" w:hAnsi="Times New Roman"/>
        </w:rPr>
        <w:t>sviluppa</w:t>
      </w:r>
      <w:r>
        <w:rPr>
          <w:rFonts w:ascii="Times New Roman" w:hAnsi="Times New Roman"/>
        </w:rPr>
        <w:t>re</w:t>
      </w:r>
      <w:r w:rsidRPr="00DF1D59">
        <w:rPr>
          <w:rFonts w:ascii="Times New Roman" w:hAnsi="Times New Roman"/>
        </w:rPr>
        <w:t xml:space="preserve"> la capacità di valutarle alla luce della proposta cristiana. </w:t>
      </w:r>
    </w:p>
    <w:p w14:paraId="00F45E46" w14:textId="08FEF3A9" w:rsidR="003305B3" w:rsidRPr="005637CE" w:rsidRDefault="00DA39C0" w:rsidP="00DA39C0">
      <w:pPr>
        <w:pStyle w:val="NormaleWeb"/>
        <w:spacing w:before="0" w:beforeAutospacing="0" w:after="0" w:afterAutospacing="0"/>
        <w:jc w:val="both"/>
        <w:rPr>
          <w:rFonts w:ascii="Times New Roman" w:hAnsi="Times New Roman"/>
          <w:b/>
        </w:rPr>
      </w:pPr>
      <w:r w:rsidRPr="00553EFA">
        <w:rPr>
          <w:rFonts w:ascii="Times New Roman" w:hAnsi="Times New Roman"/>
          <w:b/>
        </w:rPr>
        <w:t>II biennio</w:t>
      </w:r>
    </w:p>
    <w:p w14:paraId="34BD55A8" w14:textId="77777777" w:rsidR="00DA39C0" w:rsidRPr="00DF1D59" w:rsidRDefault="00DA39C0" w:rsidP="00DA39C0">
      <w:pPr>
        <w:pStyle w:val="NormaleWeb"/>
        <w:spacing w:before="0" w:beforeAutospacing="0" w:after="0" w:afterAutospacing="0"/>
        <w:jc w:val="both"/>
        <w:rPr>
          <w:rFonts w:ascii="Times New Roman" w:hAnsi="Times New Roman"/>
          <w:color w:val="0000FF"/>
        </w:rPr>
      </w:pPr>
      <w:r w:rsidRPr="00DF1D59">
        <w:rPr>
          <w:rFonts w:ascii="Times New Roman" w:hAnsi="Times New Roman"/>
          <w:b/>
          <w:color w:val="0000FF"/>
        </w:rPr>
        <w:t>Conoscenze</w:t>
      </w:r>
      <w:r w:rsidRPr="00DF1D59">
        <w:rPr>
          <w:rFonts w:ascii="Times New Roman" w:hAnsi="Times New Roman"/>
          <w:color w:val="0000FF"/>
        </w:rPr>
        <w:t xml:space="preserve"> </w:t>
      </w:r>
    </w:p>
    <w:p w14:paraId="5E8BF0B6" w14:textId="77777777" w:rsidR="00DA39C0" w:rsidRPr="00682E3D" w:rsidRDefault="00DA39C0" w:rsidP="00DA39C0">
      <w:pPr>
        <w:pStyle w:val="NormaleWeb"/>
        <w:spacing w:before="0" w:beforeAutospacing="0" w:after="0" w:afterAutospacing="0"/>
        <w:jc w:val="both"/>
        <w:rPr>
          <w:rFonts w:ascii="Times New Roman" w:hAnsi="Times New Roman"/>
        </w:rPr>
      </w:pPr>
      <w:r w:rsidRPr="00DF1D59">
        <w:rPr>
          <w:rFonts w:ascii="Times New Roman" w:hAnsi="Times New Roman"/>
        </w:rPr>
        <w:t>Come approfondimento delle conoscenze già acquisite, lo studente</w:t>
      </w:r>
      <w:r>
        <w:rPr>
          <w:rFonts w:ascii="Times New Roman" w:hAnsi="Times New Roman"/>
        </w:rPr>
        <w:t xml:space="preserve"> del II biennio</w:t>
      </w:r>
      <w:r w:rsidRPr="00DF1D59">
        <w:rPr>
          <w:rFonts w:ascii="Times New Roman" w:hAnsi="Times New Roman"/>
        </w:rPr>
        <w:t xml:space="preserve">: </w:t>
      </w:r>
    </w:p>
    <w:p w14:paraId="399E586C" w14:textId="77777777" w:rsidR="00DA39C0" w:rsidRPr="00DF1D59" w:rsidRDefault="00DA39C0" w:rsidP="00D957DC">
      <w:pPr>
        <w:pStyle w:val="NormaleWeb"/>
        <w:spacing w:before="0" w:beforeAutospacing="0" w:after="0" w:afterAutospacing="0"/>
        <w:ind w:left="142" w:hanging="142"/>
        <w:jc w:val="both"/>
        <w:rPr>
          <w:rFonts w:ascii="Times New Roman" w:hAnsi="Times New Roman"/>
        </w:rPr>
      </w:pPr>
      <w:r w:rsidRPr="00DF1D59">
        <w:rPr>
          <w:rFonts w:ascii="Times New Roman" w:hAnsi="Times New Roman"/>
        </w:rPr>
        <w:t xml:space="preserve">- approfondisce, in una riflessione teologico-esistenziale più intensa e sistematica, gli interrogativi di </w:t>
      </w:r>
      <w:r>
        <w:rPr>
          <w:rFonts w:ascii="Times New Roman" w:hAnsi="Times New Roman"/>
        </w:rPr>
        <w:t>senso più rilevanti (finitezza e/o “</w:t>
      </w:r>
      <w:r w:rsidRPr="00DF1D59">
        <w:rPr>
          <w:rFonts w:ascii="Times New Roman" w:hAnsi="Times New Roman"/>
        </w:rPr>
        <w:t>pienezza</w:t>
      </w:r>
      <w:r>
        <w:rPr>
          <w:rFonts w:ascii="Times New Roman" w:hAnsi="Times New Roman"/>
        </w:rPr>
        <w:t>” dell’uomo</w:t>
      </w:r>
      <w:r w:rsidRPr="00DF1D59">
        <w:rPr>
          <w:rFonts w:ascii="Times New Roman" w:hAnsi="Times New Roman"/>
        </w:rPr>
        <w:t xml:space="preserve">, </w:t>
      </w:r>
      <w:r>
        <w:rPr>
          <w:rFonts w:ascii="Times New Roman" w:hAnsi="Times New Roman"/>
        </w:rPr>
        <w:t xml:space="preserve">anelito alla </w:t>
      </w:r>
      <w:r w:rsidRPr="00DF1D59">
        <w:rPr>
          <w:rFonts w:ascii="Times New Roman" w:hAnsi="Times New Roman"/>
        </w:rPr>
        <w:t xml:space="preserve">trascendenza, egoismo, </w:t>
      </w:r>
      <w:r>
        <w:rPr>
          <w:rFonts w:ascii="Times New Roman" w:hAnsi="Times New Roman"/>
        </w:rPr>
        <w:t xml:space="preserve">solidarietà, </w:t>
      </w:r>
      <w:r w:rsidRPr="00DF1D59">
        <w:rPr>
          <w:rFonts w:ascii="Times New Roman" w:hAnsi="Times New Roman"/>
        </w:rPr>
        <w:t xml:space="preserve">amore, dolore, sofferenza, </w:t>
      </w:r>
      <w:r>
        <w:rPr>
          <w:rFonts w:ascii="Times New Roman" w:hAnsi="Times New Roman"/>
        </w:rPr>
        <w:t xml:space="preserve">felicità, salvezza, </w:t>
      </w:r>
      <w:r w:rsidRPr="00DF1D59">
        <w:rPr>
          <w:rFonts w:ascii="Times New Roman" w:hAnsi="Times New Roman"/>
        </w:rPr>
        <w:t xml:space="preserve">morte, vita); </w:t>
      </w:r>
    </w:p>
    <w:p w14:paraId="0AB30D11" w14:textId="77777777" w:rsidR="00DA39C0" w:rsidRPr="00DF1D59" w:rsidRDefault="00DA39C0" w:rsidP="00D957DC">
      <w:pPr>
        <w:pStyle w:val="NormaleWeb"/>
        <w:spacing w:before="0" w:beforeAutospacing="0" w:after="0" w:afterAutospacing="0"/>
        <w:ind w:left="142" w:hanging="142"/>
        <w:jc w:val="both"/>
        <w:rPr>
          <w:rFonts w:ascii="Times New Roman" w:hAnsi="Times New Roman"/>
        </w:rPr>
      </w:pPr>
      <w:r w:rsidRPr="00DF1D59">
        <w:rPr>
          <w:rFonts w:ascii="Times New Roman" w:hAnsi="Times New Roman"/>
        </w:rPr>
        <w:t>- accosta e studia la questione su Dio e il rapporto fede-ragione in riferimento alla storia del pensiero filosofico</w:t>
      </w:r>
      <w:r>
        <w:rPr>
          <w:rFonts w:ascii="Times New Roman" w:hAnsi="Times New Roman"/>
        </w:rPr>
        <w:t>-razionale</w:t>
      </w:r>
      <w:r w:rsidRPr="00DF1D59">
        <w:rPr>
          <w:rFonts w:ascii="Times New Roman" w:hAnsi="Times New Roman"/>
        </w:rPr>
        <w:t xml:space="preserve"> e al progresso scientifico-tecnologico; </w:t>
      </w:r>
    </w:p>
    <w:p w14:paraId="1208F2E3" w14:textId="77777777" w:rsidR="00DA39C0" w:rsidRPr="00DF1D59" w:rsidRDefault="00DA39C0" w:rsidP="00D957DC">
      <w:pPr>
        <w:pStyle w:val="NormaleWeb"/>
        <w:spacing w:before="0" w:beforeAutospacing="0" w:after="0" w:afterAutospacing="0"/>
        <w:ind w:left="142" w:hanging="142"/>
        <w:jc w:val="both"/>
        <w:rPr>
          <w:rFonts w:ascii="Times New Roman" w:hAnsi="Times New Roman"/>
        </w:rPr>
      </w:pPr>
      <w:r w:rsidRPr="00DF1D59">
        <w:rPr>
          <w:rFonts w:ascii="Times New Roman" w:hAnsi="Times New Roman"/>
        </w:rPr>
        <w:t xml:space="preserve">- conosce le principali tappe dello sviluppo storico della Chiesa, cogliendo il contributo della </w:t>
      </w:r>
      <w:r>
        <w:rPr>
          <w:rFonts w:ascii="Times New Roman" w:hAnsi="Times New Roman"/>
        </w:rPr>
        <w:t xml:space="preserve">fede </w:t>
      </w:r>
      <w:r w:rsidRPr="00DF1D59">
        <w:rPr>
          <w:rFonts w:ascii="Times New Roman" w:hAnsi="Times New Roman"/>
        </w:rPr>
        <w:t xml:space="preserve">cristiana </w:t>
      </w:r>
      <w:r>
        <w:rPr>
          <w:rFonts w:ascii="Times New Roman" w:hAnsi="Times New Roman"/>
        </w:rPr>
        <w:t xml:space="preserve">e della sua </w:t>
      </w:r>
      <w:r w:rsidRPr="00DF1D59">
        <w:rPr>
          <w:rFonts w:ascii="Times New Roman" w:hAnsi="Times New Roman"/>
        </w:rPr>
        <w:t>comunità allo sviluppo della cultura</w:t>
      </w:r>
      <w:r>
        <w:rPr>
          <w:rFonts w:ascii="Times New Roman" w:hAnsi="Times New Roman"/>
        </w:rPr>
        <w:t xml:space="preserve"> occidentale</w:t>
      </w:r>
      <w:r w:rsidRPr="00DF1D59">
        <w:rPr>
          <w:rFonts w:ascii="Times New Roman" w:hAnsi="Times New Roman"/>
        </w:rPr>
        <w:t>, dei valori civili e della fraternità</w:t>
      </w:r>
      <w:r>
        <w:rPr>
          <w:rFonts w:ascii="Times New Roman" w:hAnsi="Times New Roman"/>
        </w:rPr>
        <w:t xml:space="preserve"> universale</w:t>
      </w:r>
      <w:r w:rsidRPr="00DF1D59">
        <w:rPr>
          <w:rFonts w:ascii="Times New Roman" w:hAnsi="Times New Roman"/>
        </w:rPr>
        <w:t xml:space="preserve">, nonché i motivi di atteggiamenti di fede producenti conflitti e divisioni, </w:t>
      </w:r>
      <w:r>
        <w:rPr>
          <w:rFonts w:ascii="Times New Roman" w:hAnsi="Times New Roman"/>
        </w:rPr>
        <w:t xml:space="preserve">e </w:t>
      </w:r>
      <w:r w:rsidRPr="00DF1D59">
        <w:rPr>
          <w:rFonts w:ascii="Times New Roman" w:hAnsi="Times New Roman"/>
        </w:rPr>
        <w:t>l'impegno a ricomporre ogni unità spirituale lacerata;</w:t>
      </w:r>
    </w:p>
    <w:p w14:paraId="68B849CE" w14:textId="37D64328" w:rsidR="003305B3" w:rsidRPr="005637CE" w:rsidRDefault="00DA39C0" w:rsidP="00DA39C0">
      <w:pPr>
        <w:pStyle w:val="NormaleWeb"/>
        <w:spacing w:before="0" w:beforeAutospacing="0" w:after="0" w:afterAutospacing="0"/>
        <w:jc w:val="both"/>
        <w:rPr>
          <w:rFonts w:ascii="Times New Roman" w:hAnsi="Times New Roman"/>
        </w:rPr>
      </w:pPr>
      <w:r w:rsidRPr="00DF1D59">
        <w:rPr>
          <w:rFonts w:ascii="Times New Roman" w:hAnsi="Times New Roman"/>
        </w:rPr>
        <w:t xml:space="preserve">- conosce le linee di fondo della dottrina sociale della Chiesa e la concezione cristiano-cattolica del matrimonio e della famiglia. </w:t>
      </w:r>
    </w:p>
    <w:p w14:paraId="7A4D6F3F" w14:textId="77777777" w:rsidR="00DA39C0" w:rsidRPr="00DF1D59" w:rsidRDefault="00DA39C0" w:rsidP="00DA39C0">
      <w:pPr>
        <w:pStyle w:val="NormaleWeb"/>
        <w:spacing w:before="0" w:beforeAutospacing="0" w:after="0" w:afterAutospacing="0"/>
        <w:jc w:val="both"/>
        <w:rPr>
          <w:rFonts w:ascii="Times New Roman" w:hAnsi="Times New Roman"/>
          <w:color w:val="0000FF"/>
        </w:rPr>
      </w:pPr>
      <w:r w:rsidRPr="00DF1D59">
        <w:rPr>
          <w:rFonts w:ascii="Times New Roman" w:hAnsi="Times New Roman"/>
          <w:b/>
          <w:bCs/>
          <w:color w:val="0000FF"/>
        </w:rPr>
        <w:t xml:space="preserve">Abilità </w:t>
      </w:r>
    </w:p>
    <w:p w14:paraId="07B1B8A1" w14:textId="77777777" w:rsidR="00DA39C0" w:rsidRPr="009003F0" w:rsidRDefault="00DA39C0" w:rsidP="00DA39C0">
      <w:pPr>
        <w:pStyle w:val="NormaleWeb"/>
        <w:spacing w:before="0" w:beforeAutospacing="0" w:after="0" w:afterAutospacing="0"/>
        <w:jc w:val="both"/>
        <w:rPr>
          <w:rFonts w:ascii="Times New Roman" w:hAnsi="Times New Roman"/>
        </w:rPr>
      </w:pPr>
      <w:r w:rsidRPr="00DF1D59">
        <w:rPr>
          <w:rFonts w:ascii="Times New Roman" w:hAnsi="Times New Roman"/>
        </w:rPr>
        <w:t>Come approfondimento delle abilità già acquisite, lo studente:</w:t>
      </w:r>
    </w:p>
    <w:p w14:paraId="4804ABF7" w14:textId="77777777" w:rsidR="00DA39C0" w:rsidRPr="00DF1D59" w:rsidRDefault="00DA39C0" w:rsidP="00D957DC">
      <w:pPr>
        <w:pStyle w:val="NormaleWeb"/>
        <w:spacing w:before="0" w:beforeAutospacing="0" w:after="0" w:afterAutospacing="0"/>
        <w:ind w:left="142" w:hanging="142"/>
        <w:jc w:val="both"/>
        <w:rPr>
          <w:rFonts w:ascii="Times New Roman" w:hAnsi="Times New Roman"/>
        </w:rPr>
      </w:pPr>
      <w:r w:rsidRPr="00DF1D59">
        <w:rPr>
          <w:rFonts w:ascii="Times New Roman" w:hAnsi="Times New Roman"/>
        </w:rPr>
        <w:t xml:space="preserve">- confronta le questioni più profonde della condizione umana con gli orientamenti e le risposte cristiane, nel quadro di differenti patrimoni culturali e religiosi presenti </w:t>
      </w:r>
      <w:r>
        <w:rPr>
          <w:rFonts w:ascii="Times New Roman" w:hAnsi="Times New Roman"/>
        </w:rPr>
        <w:t xml:space="preserve">sia </w:t>
      </w:r>
      <w:r w:rsidRPr="00DF1D59">
        <w:rPr>
          <w:rFonts w:ascii="Times New Roman" w:hAnsi="Times New Roman"/>
        </w:rPr>
        <w:t xml:space="preserve">nella cultura occidentale </w:t>
      </w:r>
      <w:r>
        <w:rPr>
          <w:rFonts w:ascii="Times New Roman" w:hAnsi="Times New Roman"/>
        </w:rPr>
        <w:t>ch</w:t>
      </w:r>
      <w:r w:rsidRPr="00DF1D59">
        <w:rPr>
          <w:rFonts w:ascii="Times New Roman" w:hAnsi="Times New Roman"/>
        </w:rPr>
        <w:t xml:space="preserve">e in quelle extra-europee; </w:t>
      </w:r>
    </w:p>
    <w:p w14:paraId="7645F466" w14:textId="77777777" w:rsidR="00DA39C0" w:rsidRPr="00DF1D59" w:rsidRDefault="00DA39C0" w:rsidP="00D957DC">
      <w:pPr>
        <w:pStyle w:val="NormaleWeb"/>
        <w:spacing w:before="0" w:beforeAutospacing="0" w:after="0" w:afterAutospacing="0"/>
        <w:ind w:left="142" w:hanging="142"/>
        <w:jc w:val="both"/>
        <w:rPr>
          <w:rFonts w:ascii="Times New Roman" w:hAnsi="Times New Roman"/>
        </w:rPr>
      </w:pPr>
      <w:r>
        <w:rPr>
          <w:rFonts w:ascii="Times New Roman" w:hAnsi="Times New Roman"/>
        </w:rPr>
        <w:t xml:space="preserve">- si </w:t>
      </w:r>
      <w:r w:rsidRPr="00DF1D59">
        <w:rPr>
          <w:rFonts w:ascii="Times New Roman" w:hAnsi="Times New Roman"/>
        </w:rPr>
        <w:t xml:space="preserve">interroga sul rapporto tra storia umana e storia della salvezza, facendosi interpellare dalle modalità cristiane di comprendere l'esistenza dell'uomo </w:t>
      </w:r>
      <w:r>
        <w:rPr>
          <w:rFonts w:ascii="Times New Roman" w:hAnsi="Times New Roman"/>
        </w:rPr>
        <w:t>nel tempo e nello spazio</w:t>
      </w:r>
      <w:r w:rsidRPr="00DF1D59">
        <w:rPr>
          <w:rFonts w:ascii="Times New Roman" w:hAnsi="Times New Roman"/>
        </w:rPr>
        <w:t xml:space="preserve">; </w:t>
      </w:r>
    </w:p>
    <w:p w14:paraId="74BDECCE" w14:textId="77777777" w:rsidR="00DA39C0" w:rsidRPr="00DF1D59" w:rsidRDefault="00DA39C0" w:rsidP="00DA39C0">
      <w:pPr>
        <w:pStyle w:val="NormaleWeb"/>
        <w:spacing w:before="0" w:beforeAutospacing="0" w:after="0" w:afterAutospacing="0"/>
        <w:jc w:val="both"/>
        <w:rPr>
          <w:rFonts w:ascii="Times New Roman" w:hAnsi="Times New Roman"/>
        </w:rPr>
      </w:pPr>
      <w:r w:rsidRPr="00DF1D59">
        <w:rPr>
          <w:rFonts w:ascii="Times New Roman" w:hAnsi="Times New Roman"/>
        </w:rPr>
        <w:t xml:space="preserve">- è in grado di </w:t>
      </w:r>
      <w:r>
        <w:rPr>
          <w:rFonts w:ascii="Times New Roman" w:hAnsi="Times New Roman"/>
        </w:rPr>
        <w:t>accostare</w:t>
      </w:r>
      <w:r w:rsidRPr="00DF1D59">
        <w:rPr>
          <w:rFonts w:ascii="Times New Roman" w:hAnsi="Times New Roman"/>
        </w:rPr>
        <w:t xml:space="preserve"> pagine scelte dell'Antico e del Nuovo Testamento applicando validi criteri di approccio e di interpretazione; </w:t>
      </w:r>
    </w:p>
    <w:p w14:paraId="35328F80" w14:textId="77777777" w:rsidR="00DA39C0" w:rsidRPr="00DF1D59" w:rsidRDefault="00DA39C0" w:rsidP="00D957DC">
      <w:pPr>
        <w:pStyle w:val="NormaleWeb"/>
        <w:spacing w:before="0" w:beforeAutospacing="0" w:after="0" w:afterAutospacing="0"/>
        <w:ind w:left="142" w:hanging="142"/>
        <w:jc w:val="both"/>
        <w:rPr>
          <w:rFonts w:ascii="Times New Roman" w:hAnsi="Times New Roman"/>
        </w:rPr>
      </w:pPr>
      <w:r w:rsidRPr="00DF1D59">
        <w:rPr>
          <w:rFonts w:ascii="Times New Roman" w:hAnsi="Times New Roman"/>
        </w:rPr>
        <w:t xml:space="preserve">- discute sull'incontro del messaggio cristiano universale con le culture particolari e sugli effetti che esso è in grado di produrre </w:t>
      </w:r>
      <w:r>
        <w:rPr>
          <w:rFonts w:ascii="Times New Roman" w:hAnsi="Times New Roman"/>
        </w:rPr>
        <w:t xml:space="preserve">sui e </w:t>
      </w:r>
      <w:r w:rsidRPr="00DF1D59">
        <w:rPr>
          <w:rFonts w:ascii="Times New Roman" w:hAnsi="Times New Roman"/>
        </w:rPr>
        <w:t xml:space="preserve">nei vari contesti sociali; </w:t>
      </w:r>
    </w:p>
    <w:p w14:paraId="6FB7F44B" w14:textId="77777777" w:rsidR="00DA39C0" w:rsidRPr="00DF1D59" w:rsidRDefault="00DA39C0" w:rsidP="00D957DC">
      <w:pPr>
        <w:pStyle w:val="NormaleWeb"/>
        <w:spacing w:before="0" w:beforeAutospacing="0" w:after="0" w:afterAutospacing="0"/>
        <w:ind w:left="142" w:hanging="142"/>
        <w:jc w:val="both"/>
        <w:rPr>
          <w:rFonts w:ascii="Times New Roman" w:hAnsi="Times New Roman"/>
        </w:rPr>
      </w:pPr>
      <w:r w:rsidRPr="00DF1D59">
        <w:rPr>
          <w:rFonts w:ascii="Times New Roman" w:hAnsi="Times New Roman"/>
        </w:rPr>
        <w:t xml:space="preserve">- riconosce in opere artistiche, letterarie e </w:t>
      </w:r>
      <w:r>
        <w:rPr>
          <w:rFonts w:ascii="Times New Roman" w:hAnsi="Times New Roman"/>
        </w:rPr>
        <w:t xml:space="preserve">sociali i riferimenti biblici, </w:t>
      </w:r>
      <w:r w:rsidRPr="00DF1D59">
        <w:rPr>
          <w:rFonts w:ascii="Times New Roman" w:hAnsi="Times New Roman"/>
        </w:rPr>
        <w:t xml:space="preserve">religiosi </w:t>
      </w:r>
      <w:r>
        <w:rPr>
          <w:rFonts w:ascii="Times New Roman" w:hAnsi="Times New Roman"/>
        </w:rPr>
        <w:t>e spirituali che ne sono motivo/contenuto</w:t>
      </w:r>
      <w:r w:rsidRPr="00DF1D59">
        <w:rPr>
          <w:rFonts w:ascii="Times New Roman" w:hAnsi="Times New Roman"/>
        </w:rPr>
        <w:t xml:space="preserve"> e prova a decodificarne il linguaggio simbolico; </w:t>
      </w:r>
    </w:p>
    <w:p w14:paraId="7F23D66E" w14:textId="77777777" w:rsidR="00DA39C0" w:rsidRPr="00DF1D59" w:rsidRDefault="00DA39C0" w:rsidP="00D957DC">
      <w:pPr>
        <w:pStyle w:val="NormaleWeb"/>
        <w:spacing w:before="0" w:beforeAutospacing="0" w:after="0" w:afterAutospacing="0"/>
        <w:ind w:left="142" w:hanging="142"/>
        <w:jc w:val="both"/>
        <w:rPr>
          <w:rFonts w:ascii="Times New Roman" w:hAnsi="Times New Roman"/>
        </w:rPr>
      </w:pPr>
      <w:r w:rsidRPr="00DF1D59">
        <w:rPr>
          <w:rFonts w:ascii="Times New Roman" w:hAnsi="Times New Roman"/>
        </w:rPr>
        <w:t>- rintraccia, nella testimonianza cristiana di figure umane significative di tutti i tempi, il rapporto tra gli elementi spirituali, istituzionali e carismatici della comunità ecclesiale</w:t>
      </w:r>
      <w:r>
        <w:rPr>
          <w:rFonts w:ascii="Times New Roman" w:hAnsi="Times New Roman"/>
        </w:rPr>
        <w:t xml:space="preserve"> e le loro ricadute storiche sulle relazioni inter-umane</w:t>
      </w:r>
      <w:r w:rsidRPr="00DF1D59">
        <w:rPr>
          <w:rFonts w:ascii="Times New Roman" w:hAnsi="Times New Roman"/>
        </w:rPr>
        <w:t xml:space="preserve">; </w:t>
      </w:r>
    </w:p>
    <w:p w14:paraId="1CE63D76" w14:textId="77777777" w:rsidR="00DA39C0" w:rsidRPr="00DF1D59" w:rsidRDefault="00DA39C0" w:rsidP="00DA39C0">
      <w:pPr>
        <w:pStyle w:val="NormaleWeb"/>
        <w:spacing w:before="0" w:beforeAutospacing="0" w:after="0" w:afterAutospacing="0"/>
        <w:jc w:val="both"/>
        <w:rPr>
          <w:rFonts w:ascii="Times New Roman" w:hAnsi="Times New Roman"/>
        </w:rPr>
      </w:pPr>
      <w:r w:rsidRPr="00DF1D59">
        <w:rPr>
          <w:rFonts w:ascii="Times New Roman" w:hAnsi="Times New Roman"/>
        </w:rPr>
        <w:t xml:space="preserve">- comincia a operare consapevoli scelte personali di natura etico-religiosa in riferimento ai valori proposti dal cristianesimo. </w:t>
      </w:r>
    </w:p>
    <w:p w14:paraId="47D0A950" w14:textId="77777777" w:rsidR="00DA39C0" w:rsidRPr="005637CE" w:rsidRDefault="00DA39C0" w:rsidP="00DA39C0">
      <w:pPr>
        <w:pStyle w:val="NormaleWeb"/>
        <w:spacing w:before="0" w:beforeAutospacing="0" w:after="0" w:afterAutospacing="0"/>
        <w:jc w:val="both"/>
        <w:rPr>
          <w:rFonts w:ascii="Times New Roman" w:hAnsi="Times New Roman"/>
          <w:b/>
          <w:bCs/>
          <w:sz w:val="16"/>
          <w:szCs w:val="16"/>
        </w:rPr>
      </w:pPr>
    </w:p>
    <w:p w14:paraId="39D14F43" w14:textId="31DB33AE" w:rsidR="003305B3" w:rsidRPr="005637CE" w:rsidRDefault="00DA39C0" w:rsidP="00DA39C0">
      <w:pPr>
        <w:pStyle w:val="NormaleWeb"/>
        <w:spacing w:before="0" w:beforeAutospacing="0" w:after="0" w:afterAutospacing="0"/>
        <w:jc w:val="both"/>
        <w:rPr>
          <w:rFonts w:ascii="Times New Roman" w:hAnsi="Times New Roman"/>
          <w:b/>
          <w:bCs/>
        </w:rPr>
      </w:pPr>
      <w:r w:rsidRPr="00DF1D59">
        <w:rPr>
          <w:rFonts w:ascii="Times New Roman" w:hAnsi="Times New Roman"/>
          <w:b/>
          <w:bCs/>
        </w:rPr>
        <w:t xml:space="preserve">V anno </w:t>
      </w:r>
    </w:p>
    <w:p w14:paraId="2C1F613C" w14:textId="77777777" w:rsidR="00DA39C0" w:rsidRPr="00DF1D59" w:rsidRDefault="00DA39C0" w:rsidP="00DA39C0">
      <w:pPr>
        <w:pStyle w:val="NormaleWeb"/>
        <w:spacing w:before="0" w:beforeAutospacing="0" w:after="0" w:afterAutospacing="0"/>
        <w:jc w:val="both"/>
        <w:rPr>
          <w:rFonts w:ascii="Times New Roman" w:hAnsi="Times New Roman"/>
        </w:rPr>
      </w:pPr>
      <w:r w:rsidRPr="00DF1D59">
        <w:rPr>
          <w:rFonts w:ascii="Times New Roman" w:hAnsi="Times New Roman"/>
          <w:b/>
          <w:bCs/>
          <w:color w:val="0000FF"/>
        </w:rPr>
        <w:t>Conoscenze</w:t>
      </w:r>
      <w:r w:rsidRPr="00DF1D59">
        <w:rPr>
          <w:rFonts w:ascii="Times New Roman" w:hAnsi="Times New Roman"/>
          <w:b/>
          <w:bCs/>
        </w:rPr>
        <w:t xml:space="preserve"> </w:t>
      </w:r>
    </w:p>
    <w:p w14:paraId="4AE2056D" w14:textId="77777777" w:rsidR="00DA39C0" w:rsidRPr="00682E3D" w:rsidRDefault="00DA39C0" w:rsidP="00DA39C0">
      <w:pPr>
        <w:pStyle w:val="NormaleWeb"/>
        <w:spacing w:before="0" w:beforeAutospacing="0" w:after="0" w:afterAutospacing="0"/>
        <w:jc w:val="both"/>
        <w:rPr>
          <w:rFonts w:ascii="Times New Roman" w:hAnsi="Times New Roman"/>
        </w:rPr>
      </w:pPr>
      <w:r w:rsidRPr="00DF1D59">
        <w:rPr>
          <w:rFonts w:ascii="Times New Roman" w:hAnsi="Times New Roman"/>
        </w:rPr>
        <w:t>Nella fase conclusiva del percorso di studi, lo studente:</w:t>
      </w:r>
    </w:p>
    <w:p w14:paraId="5BF6FD23" w14:textId="77777777" w:rsidR="00DA39C0" w:rsidRPr="00DF1D59" w:rsidRDefault="00DA39C0" w:rsidP="00B0185B">
      <w:pPr>
        <w:pStyle w:val="NormaleWeb"/>
        <w:spacing w:before="0" w:beforeAutospacing="0" w:after="0" w:afterAutospacing="0"/>
        <w:ind w:left="142" w:hanging="142"/>
        <w:jc w:val="both"/>
        <w:rPr>
          <w:rFonts w:ascii="Times New Roman" w:hAnsi="Times New Roman"/>
        </w:rPr>
      </w:pPr>
      <w:r w:rsidRPr="00DF1D59">
        <w:rPr>
          <w:rFonts w:ascii="Times New Roman" w:hAnsi="Times New Roman"/>
        </w:rPr>
        <w:t xml:space="preserve">- riconosce il ruolo della religione nelle società umane e ne comprende la natura in prospettiva di un dialogo costruttivo tra uomini e popoli fondato sul principio della libertà religiosa; </w:t>
      </w:r>
    </w:p>
    <w:p w14:paraId="2D5A200D" w14:textId="77777777" w:rsidR="00DA39C0" w:rsidRPr="00DF1D59" w:rsidRDefault="00DA39C0" w:rsidP="00B0185B">
      <w:pPr>
        <w:pStyle w:val="NormaleWeb"/>
        <w:spacing w:before="0" w:beforeAutospacing="0" w:after="0" w:afterAutospacing="0"/>
        <w:ind w:left="142" w:hanging="142"/>
        <w:jc w:val="both"/>
        <w:rPr>
          <w:rFonts w:ascii="Times New Roman" w:hAnsi="Times New Roman"/>
        </w:rPr>
      </w:pPr>
      <w:r w:rsidRPr="00DF1D59">
        <w:rPr>
          <w:rFonts w:ascii="Times New Roman" w:hAnsi="Times New Roman"/>
        </w:rPr>
        <w:t xml:space="preserve">- conosce l'identità della religione cristiano-cattolica in riferimento ai suoi documenti fondanti, e in particolare rispetto all'evento centrale della nascita, morte e risurrezione di Gesù Cristo e alle prassi di vita </w:t>
      </w:r>
      <w:r>
        <w:rPr>
          <w:rFonts w:ascii="Times New Roman" w:hAnsi="Times New Roman"/>
        </w:rPr>
        <w:t xml:space="preserve">umana </w:t>
      </w:r>
      <w:r w:rsidRPr="00DF1D59">
        <w:rPr>
          <w:rFonts w:ascii="Times New Roman" w:hAnsi="Times New Roman"/>
        </w:rPr>
        <w:t xml:space="preserve">che ne scaturiscono; </w:t>
      </w:r>
    </w:p>
    <w:p w14:paraId="758C619F" w14:textId="77777777" w:rsidR="00DA39C0" w:rsidRPr="00DF1D59" w:rsidRDefault="00DA39C0" w:rsidP="00B0185B">
      <w:pPr>
        <w:pStyle w:val="NormaleWeb"/>
        <w:spacing w:before="0" w:beforeAutospacing="0" w:after="0" w:afterAutospacing="0"/>
        <w:ind w:left="142" w:hanging="142"/>
        <w:jc w:val="both"/>
        <w:rPr>
          <w:rFonts w:ascii="Times New Roman" w:hAnsi="Times New Roman"/>
        </w:rPr>
      </w:pPr>
      <w:r w:rsidRPr="00DF1D59">
        <w:rPr>
          <w:rFonts w:ascii="Times New Roman" w:hAnsi="Times New Roman"/>
        </w:rPr>
        <w:t>- approfondisce il rapporto della Chiesa con il mondo contemp</w:t>
      </w:r>
      <w:r>
        <w:rPr>
          <w:rFonts w:ascii="Times New Roman" w:hAnsi="Times New Roman"/>
        </w:rPr>
        <w:t>oraneo, in particolare i</w:t>
      </w:r>
      <w:r w:rsidRPr="00DF1D59">
        <w:rPr>
          <w:rFonts w:ascii="Times New Roman" w:hAnsi="Times New Roman"/>
        </w:rPr>
        <w:t xml:space="preserve">n riferimento ai fondamentalismi religiosi e secolari, ai totalitarismi del Novecento, ai nuovi scenari religiosi, alla globalizzazione e migrazione dei popoli; </w:t>
      </w:r>
    </w:p>
    <w:p w14:paraId="2DDAA126" w14:textId="415A69C9" w:rsidR="003305B3" w:rsidRPr="005637CE" w:rsidRDefault="00DA39C0" w:rsidP="00B0185B">
      <w:pPr>
        <w:pStyle w:val="NormaleWeb"/>
        <w:spacing w:before="0" w:beforeAutospacing="0" w:after="0" w:afterAutospacing="0"/>
        <w:ind w:left="142" w:hanging="142"/>
        <w:jc w:val="both"/>
        <w:rPr>
          <w:rFonts w:ascii="Times New Roman" w:hAnsi="Times New Roman"/>
        </w:rPr>
      </w:pPr>
      <w:r w:rsidRPr="00DF1D59">
        <w:rPr>
          <w:rFonts w:ascii="Times New Roman" w:hAnsi="Times New Roman"/>
        </w:rPr>
        <w:t>- conosce, in un contesto di pl</w:t>
      </w:r>
      <w:r>
        <w:rPr>
          <w:rFonts w:ascii="Times New Roman" w:hAnsi="Times New Roman"/>
        </w:rPr>
        <w:t>uralismo culturale complesso, i principali indirizzi proposti da</w:t>
      </w:r>
      <w:r w:rsidRPr="00DF1D59">
        <w:rPr>
          <w:rFonts w:ascii="Times New Roman" w:hAnsi="Times New Roman"/>
        </w:rPr>
        <w:t xml:space="preserve">l Concilio ecumenico Vaticano II e gli orientamenti della Chiesa contemporanea sul rapporto tra coscienza, libertà e verità con particolare riferimento a bioetica, economia e lavoro, giustizia sociale, questione ecologica e sviluppo </w:t>
      </w:r>
      <w:r>
        <w:rPr>
          <w:rFonts w:ascii="Times New Roman" w:hAnsi="Times New Roman"/>
        </w:rPr>
        <w:t xml:space="preserve">economico </w:t>
      </w:r>
      <w:r w:rsidRPr="00DF1D59">
        <w:rPr>
          <w:rFonts w:ascii="Times New Roman" w:hAnsi="Times New Roman"/>
        </w:rPr>
        <w:t xml:space="preserve">umanamente sostenibile. </w:t>
      </w:r>
    </w:p>
    <w:p w14:paraId="2FE61CCF" w14:textId="77777777" w:rsidR="00DA39C0" w:rsidRPr="00DF1D59" w:rsidRDefault="00DA39C0" w:rsidP="00DA39C0">
      <w:pPr>
        <w:pStyle w:val="NormaleWeb"/>
        <w:spacing w:before="0" w:beforeAutospacing="0" w:after="0" w:afterAutospacing="0"/>
        <w:jc w:val="both"/>
        <w:rPr>
          <w:rFonts w:ascii="Times New Roman" w:hAnsi="Times New Roman"/>
        </w:rPr>
      </w:pPr>
      <w:r w:rsidRPr="00DF1D59">
        <w:rPr>
          <w:rFonts w:ascii="Times New Roman" w:hAnsi="Times New Roman"/>
          <w:b/>
          <w:bCs/>
          <w:color w:val="0000FF"/>
        </w:rPr>
        <w:t>Abilità</w:t>
      </w:r>
      <w:r w:rsidRPr="00DF1D59">
        <w:rPr>
          <w:rFonts w:ascii="Times New Roman" w:hAnsi="Times New Roman"/>
          <w:b/>
          <w:bCs/>
        </w:rPr>
        <w:t xml:space="preserve"> </w:t>
      </w:r>
    </w:p>
    <w:p w14:paraId="29EC0C63" w14:textId="77777777" w:rsidR="00DA39C0" w:rsidRPr="00682E3D" w:rsidRDefault="00DA39C0" w:rsidP="00DA39C0">
      <w:pPr>
        <w:pStyle w:val="NormaleWeb"/>
        <w:spacing w:before="0" w:beforeAutospacing="0" w:after="0" w:afterAutospacing="0"/>
        <w:jc w:val="both"/>
        <w:rPr>
          <w:rFonts w:ascii="Times New Roman" w:hAnsi="Times New Roman"/>
        </w:rPr>
      </w:pPr>
      <w:r w:rsidRPr="00DF1D59">
        <w:rPr>
          <w:rFonts w:ascii="Times New Roman" w:hAnsi="Times New Roman"/>
        </w:rPr>
        <w:t>Nella fase conclusiva del percorso di studi, lo studente:</w:t>
      </w:r>
    </w:p>
    <w:p w14:paraId="5FA40DFA" w14:textId="77777777" w:rsidR="00DA39C0" w:rsidRPr="00DF1D59" w:rsidRDefault="00DA39C0" w:rsidP="00B0185B">
      <w:pPr>
        <w:pStyle w:val="NormaleWeb"/>
        <w:spacing w:before="0" w:beforeAutospacing="0" w:after="0" w:afterAutospacing="0"/>
        <w:ind w:left="142" w:hanging="142"/>
        <w:jc w:val="both"/>
        <w:rPr>
          <w:rFonts w:ascii="Times New Roman" w:hAnsi="Times New Roman"/>
        </w:rPr>
      </w:pPr>
      <w:r w:rsidRPr="00DF1D59">
        <w:rPr>
          <w:rFonts w:ascii="Times New Roman" w:hAnsi="Times New Roman"/>
        </w:rPr>
        <w:t xml:space="preserve">- motiva le proprie scelte di vita </w:t>
      </w:r>
      <w:r>
        <w:rPr>
          <w:rFonts w:ascii="Times New Roman" w:hAnsi="Times New Roman"/>
        </w:rPr>
        <w:t xml:space="preserve">morale </w:t>
      </w:r>
      <w:r w:rsidRPr="00DF1D59">
        <w:rPr>
          <w:rFonts w:ascii="Times New Roman" w:hAnsi="Times New Roman"/>
        </w:rPr>
        <w:t xml:space="preserve">confrontandole con la visione cristiana e dialoga con gli altri in modo franco e aperto, libero e costruttivo; </w:t>
      </w:r>
    </w:p>
    <w:p w14:paraId="33B90BC2" w14:textId="77777777" w:rsidR="00DA39C0" w:rsidRPr="00DF1D59" w:rsidRDefault="00DA39C0" w:rsidP="00B0185B">
      <w:pPr>
        <w:pStyle w:val="NormaleWeb"/>
        <w:spacing w:before="0" w:beforeAutospacing="0" w:after="0" w:afterAutospacing="0"/>
        <w:ind w:left="142" w:hanging="142"/>
        <w:jc w:val="both"/>
        <w:rPr>
          <w:rFonts w:ascii="Times New Roman" w:hAnsi="Times New Roman"/>
        </w:rPr>
      </w:pPr>
      <w:r>
        <w:rPr>
          <w:rFonts w:ascii="Times New Roman" w:hAnsi="Times New Roman"/>
        </w:rPr>
        <w:t>- si confronta person</w:t>
      </w:r>
      <w:r w:rsidRPr="00DF1D59">
        <w:rPr>
          <w:rFonts w:ascii="Times New Roman" w:hAnsi="Times New Roman"/>
        </w:rPr>
        <w:t xml:space="preserve">almente con gli aspetti più significativi delle verità proposte dalla fede cristiano-cattolica e ne verifica gli effetti </w:t>
      </w:r>
      <w:r>
        <w:rPr>
          <w:rFonts w:ascii="Times New Roman" w:hAnsi="Times New Roman"/>
        </w:rPr>
        <w:t xml:space="preserve">storico-esistenziali </w:t>
      </w:r>
      <w:r w:rsidRPr="00DF1D59">
        <w:rPr>
          <w:rFonts w:ascii="Times New Roman" w:hAnsi="Times New Roman"/>
        </w:rPr>
        <w:t xml:space="preserve">nei vari ambiti della cultura </w:t>
      </w:r>
      <w:r>
        <w:rPr>
          <w:rFonts w:ascii="Times New Roman" w:hAnsi="Times New Roman"/>
        </w:rPr>
        <w:t xml:space="preserve">e </w:t>
      </w:r>
      <w:r w:rsidRPr="00DF1D59">
        <w:rPr>
          <w:rFonts w:ascii="Times New Roman" w:hAnsi="Times New Roman"/>
        </w:rPr>
        <w:t xml:space="preserve">della </w:t>
      </w:r>
      <w:r>
        <w:rPr>
          <w:rFonts w:ascii="Times New Roman" w:hAnsi="Times New Roman"/>
        </w:rPr>
        <w:t xml:space="preserve">vita </w:t>
      </w:r>
      <w:r w:rsidRPr="00DF1D59">
        <w:rPr>
          <w:rFonts w:ascii="Times New Roman" w:hAnsi="Times New Roman"/>
        </w:rPr>
        <w:t>soci</w:t>
      </w:r>
      <w:r>
        <w:rPr>
          <w:rFonts w:ascii="Times New Roman" w:hAnsi="Times New Roman"/>
        </w:rPr>
        <w:t>ale</w:t>
      </w:r>
      <w:r w:rsidRPr="00DF1D59">
        <w:rPr>
          <w:rFonts w:ascii="Times New Roman" w:hAnsi="Times New Roman"/>
        </w:rPr>
        <w:t xml:space="preserve">; </w:t>
      </w:r>
    </w:p>
    <w:p w14:paraId="5D04E672" w14:textId="77777777" w:rsidR="00DA39C0" w:rsidRPr="00DF1D59" w:rsidRDefault="00DA39C0" w:rsidP="00B0185B">
      <w:pPr>
        <w:pStyle w:val="NormaleWeb"/>
        <w:spacing w:before="0" w:beforeAutospacing="0" w:after="0" w:afterAutospacing="0"/>
        <w:ind w:left="142" w:hanging="142"/>
        <w:jc w:val="both"/>
        <w:rPr>
          <w:rFonts w:ascii="Times New Roman" w:hAnsi="Times New Roman"/>
        </w:rPr>
      </w:pPr>
      <w:r w:rsidRPr="00DF1D59">
        <w:rPr>
          <w:rFonts w:ascii="Times New Roman" w:hAnsi="Times New Roman"/>
        </w:rPr>
        <w:t xml:space="preserve">- individua e valuta, sul piano etico-religioso, </w:t>
      </w:r>
      <w:r>
        <w:rPr>
          <w:rFonts w:ascii="Times New Roman" w:hAnsi="Times New Roman"/>
        </w:rPr>
        <w:t xml:space="preserve">sia </w:t>
      </w:r>
      <w:r w:rsidRPr="00DF1D59">
        <w:rPr>
          <w:rFonts w:ascii="Times New Roman" w:hAnsi="Times New Roman"/>
        </w:rPr>
        <w:t xml:space="preserve">le potenzialità </w:t>
      </w:r>
      <w:r>
        <w:rPr>
          <w:rFonts w:ascii="Times New Roman" w:hAnsi="Times New Roman"/>
        </w:rPr>
        <w:t>ch</w:t>
      </w:r>
      <w:r w:rsidRPr="00DF1D59">
        <w:rPr>
          <w:rFonts w:ascii="Times New Roman" w:hAnsi="Times New Roman"/>
        </w:rPr>
        <w:t xml:space="preserve">e i rischi legati allo sviluppo </w:t>
      </w:r>
      <w:r>
        <w:rPr>
          <w:rFonts w:ascii="Times New Roman" w:hAnsi="Times New Roman"/>
        </w:rPr>
        <w:t>materiale (</w:t>
      </w:r>
      <w:r w:rsidRPr="00DF1D59">
        <w:rPr>
          <w:rFonts w:ascii="Times New Roman" w:hAnsi="Times New Roman"/>
        </w:rPr>
        <w:t>economico, sociale e ambientale,</w:t>
      </w:r>
      <w:r>
        <w:rPr>
          <w:rFonts w:ascii="Times New Roman" w:hAnsi="Times New Roman"/>
        </w:rPr>
        <w:t>)</w:t>
      </w:r>
      <w:r w:rsidRPr="00DF1D59">
        <w:rPr>
          <w:rFonts w:ascii="Times New Roman" w:hAnsi="Times New Roman"/>
        </w:rPr>
        <w:t xml:space="preserve"> alla globalizzazione e alla multiculturalità, alle nuove tecnologie e alle diverse modalità di accesso al sapere; </w:t>
      </w:r>
    </w:p>
    <w:p w14:paraId="20097C82" w14:textId="5533EDDA" w:rsidR="00DA39C0" w:rsidRDefault="00DA39C0" w:rsidP="00B0185B">
      <w:pPr>
        <w:pStyle w:val="NormaleWeb"/>
        <w:spacing w:before="0" w:beforeAutospacing="0" w:after="0" w:afterAutospacing="0"/>
        <w:ind w:left="142" w:hanging="142"/>
        <w:jc w:val="both"/>
        <w:rPr>
          <w:rFonts w:ascii="Times New Roman" w:hAnsi="Times New Roman"/>
        </w:rPr>
      </w:pPr>
      <w:r w:rsidRPr="00DF1D59">
        <w:rPr>
          <w:rFonts w:ascii="Times New Roman" w:hAnsi="Times New Roman"/>
        </w:rPr>
        <w:t>- è in grado di individuare la spe</w:t>
      </w:r>
      <w:r>
        <w:rPr>
          <w:rFonts w:ascii="Times New Roman" w:hAnsi="Times New Roman"/>
        </w:rPr>
        <w:t xml:space="preserve">cificità religiosa cristiano-cattolica e di </w:t>
      </w:r>
      <w:r w:rsidR="00A544D8">
        <w:rPr>
          <w:rFonts w:ascii="Times New Roman" w:hAnsi="Times New Roman"/>
        </w:rPr>
        <w:t>discuterla-</w:t>
      </w:r>
      <w:r>
        <w:rPr>
          <w:rFonts w:ascii="Times New Roman" w:hAnsi="Times New Roman"/>
        </w:rPr>
        <w:t xml:space="preserve">confrontarla con </w:t>
      </w:r>
      <w:r w:rsidRPr="00DF1D59">
        <w:rPr>
          <w:rFonts w:ascii="Times New Roman" w:hAnsi="Times New Roman"/>
        </w:rPr>
        <w:t>d</w:t>
      </w:r>
      <w:r>
        <w:rPr>
          <w:rFonts w:ascii="Times New Roman" w:hAnsi="Times New Roman"/>
        </w:rPr>
        <w:t xml:space="preserve">ifferenti piani confessionali e </w:t>
      </w:r>
      <w:r w:rsidRPr="00DF1D59">
        <w:rPr>
          <w:rFonts w:ascii="Times New Roman" w:hAnsi="Times New Roman"/>
        </w:rPr>
        <w:t>culturali</w:t>
      </w:r>
      <w:r>
        <w:rPr>
          <w:rFonts w:ascii="Times New Roman" w:hAnsi="Times New Roman"/>
        </w:rPr>
        <w:t xml:space="preserve"> in particolare rispetto alle categorie</w:t>
      </w:r>
      <w:r w:rsidRPr="00DF1D59">
        <w:rPr>
          <w:rFonts w:ascii="Times New Roman" w:hAnsi="Times New Roman"/>
        </w:rPr>
        <w:t xml:space="preserve">: tradizione e istituzione, sacramenti e spiritualità, libertà e autorità, relazioni familiari ed educative, individualità e soggettività politico-sociale. </w:t>
      </w:r>
    </w:p>
    <w:p w14:paraId="2ACCFCF8" w14:textId="77777777" w:rsidR="003305B3" w:rsidRPr="00E4567D" w:rsidRDefault="003305B3" w:rsidP="00DA39C0">
      <w:pPr>
        <w:rPr>
          <w:rFonts w:ascii="Times New Roman" w:hAnsi="Times New Roman" w:cs="Times New Roman"/>
          <w:sz w:val="16"/>
          <w:szCs w:val="16"/>
        </w:rPr>
      </w:pPr>
    </w:p>
    <w:p w14:paraId="687FBF00" w14:textId="77777777" w:rsidR="00DA39C0" w:rsidRPr="00DF1D59" w:rsidRDefault="00DA39C0" w:rsidP="00DA39C0">
      <w:pPr>
        <w:rPr>
          <w:rFonts w:ascii="Times New Roman" w:hAnsi="Times New Roman" w:cs="Times New Roman"/>
          <w:b/>
          <w:color w:val="0000FF"/>
          <w:sz w:val="20"/>
          <w:szCs w:val="20"/>
        </w:rPr>
      </w:pPr>
      <w:r w:rsidRPr="00DF1D59">
        <w:rPr>
          <w:rFonts w:ascii="Times New Roman" w:hAnsi="Times New Roman" w:cs="Times New Roman"/>
          <w:b/>
          <w:color w:val="0000FF"/>
          <w:sz w:val="20"/>
          <w:szCs w:val="20"/>
        </w:rPr>
        <w:t xml:space="preserve">Competenze disciplinari articolate nelle tre </w:t>
      </w:r>
      <w:r w:rsidRPr="00AD5530">
        <w:rPr>
          <w:rFonts w:ascii="Times New Roman" w:hAnsi="Times New Roman" w:cs="Times New Roman"/>
          <w:b/>
          <w:i/>
          <w:color w:val="0000FF"/>
          <w:sz w:val="20"/>
          <w:szCs w:val="20"/>
        </w:rPr>
        <w:t>Aree-Dimensioni</w:t>
      </w:r>
      <w:r w:rsidRPr="00DF1D59">
        <w:rPr>
          <w:rFonts w:ascii="Times New Roman" w:hAnsi="Times New Roman" w:cs="Times New Roman"/>
          <w:b/>
          <w:color w:val="0000FF"/>
          <w:sz w:val="20"/>
          <w:szCs w:val="20"/>
        </w:rPr>
        <w:t xml:space="preserve"> fondamentali:</w:t>
      </w:r>
    </w:p>
    <w:tbl>
      <w:tblPr>
        <w:tblStyle w:val="Grigliatabella"/>
        <w:tblW w:w="11199" w:type="dxa"/>
        <w:tblInd w:w="-34" w:type="dxa"/>
        <w:tblLayout w:type="fixed"/>
        <w:tblLook w:val="04A0" w:firstRow="1" w:lastRow="0" w:firstColumn="1" w:lastColumn="0" w:noHBand="0" w:noVBand="1"/>
      </w:tblPr>
      <w:tblGrid>
        <w:gridCol w:w="426"/>
        <w:gridCol w:w="3969"/>
        <w:gridCol w:w="3260"/>
        <w:gridCol w:w="3544"/>
      </w:tblGrid>
      <w:tr w:rsidR="00DA39C0" w:rsidRPr="00DF1D59" w14:paraId="127A920D" w14:textId="77777777" w:rsidTr="009F26F7">
        <w:tc>
          <w:tcPr>
            <w:tcW w:w="426" w:type="dxa"/>
            <w:vMerge w:val="restart"/>
            <w:tcBorders>
              <w:tr2bl w:val="single" w:sz="4" w:space="0" w:color="auto"/>
            </w:tcBorders>
          </w:tcPr>
          <w:p w14:paraId="07CF53D9" w14:textId="77777777" w:rsidR="00DA39C0" w:rsidRPr="00DF1D59" w:rsidRDefault="00DA39C0" w:rsidP="009F26F7">
            <w:pPr>
              <w:pStyle w:val="Paragrafoelenco"/>
              <w:ind w:left="0"/>
            </w:pPr>
          </w:p>
        </w:tc>
        <w:tc>
          <w:tcPr>
            <w:tcW w:w="10773" w:type="dxa"/>
            <w:gridSpan w:val="3"/>
          </w:tcPr>
          <w:p w14:paraId="4D50091E" w14:textId="15117496" w:rsidR="00DA39C0" w:rsidRPr="003305B3" w:rsidRDefault="00DA39C0" w:rsidP="003305B3">
            <w:pPr>
              <w:pStyle w:val="Paragrafoelenco"/>
              <w:ind w:left="0"/>
              <w:jc w:val="center"/>
              <w:rPr>
                <w:b/>
              </w:rPr>
            </w:pPr>
            <w:r w:rsidRPr="00DF1D59">
              <w:rPr>
                <w:b/>
              </w:rPr>
              <w:t>Dimensioni</w:t>
            </w:r>
          </w:p>
        </w:tc>
      </w:tr>
      <w:tr w:rsidR="00DA39C0" w:rsidRPr="00DF1D59" w14:paraId="58AD1AF2" w14:textId="77777777" w:rsidTr="009F26F7">
        <w:tc>
          <w:tcPr>
            <w:tcW w:w="426" w:type="dxa"/>
            <w:vMerge/>
            <w:tcBorders>
              <w:tr2bl w:val="single" w:sz="4" w:space="0" w:color="auto"/>
            </w:tcBorders>
          </w:tcPr>
          <w:p w14:paraId="0341C183" w14:textId="77777777" w:rsidR="00DA39C0" w:rsidRPr="00DF1D59" w:rsidRDefault="00DA39C0" w:rsidP="009F26F7">
            <w:pPr>
              <w:pStyle w:val="Paragrafoelenco"/>
              <w:ind w:left="0"/>
            </w:pPr>
          </w:p>
        </w:tc>
        <w:tc>
          <w:tcPr>
            <w:tcW w:w="3969" w:type="dxa"/>
          </w:tcPr>
          <w:p w14:paraId="0CA96854" w14:textId="77777777" w:rsidR="00DA39C0" w:rsidRPr="00DF1D59" w:rsidRDefault="00DA39C0" w:rsidP="009F26F7">
            <w:pPr>
              <w:pStyle w:val="Paragrafoelenco"/>
              <w:ind w:left="0"/>
              <w:jc w:val="center"/>
              <w:rPr>
                <w:b/>
              </w:rPr>
            </w:pPr>
            <w:r w:rsidRPr="00DF1D59">
              <w:rPr>
                <w:b/>
              </w:rPr>
              <w:t>Antropologico-esistenziale</w:t>
            </w:r>
          </w:p>
          <w:p w14:paraId="5A1418A9" w14:textId="77777777" w:rsidR="00DA39C0" w:rsidRPr="00DF1D59" w:rsidRDefault="00DA39C0" w:rsidP="009F26F7">
            <w:pPr>
              <w:pStyle w:val="Paragrafoelenco"/>
              <w:ind w:left="0"/>
              <w:jc w:val="center"/>
              <w:rPr>
                <w:b/>
              </w:rPr>
            </w:pPr>
            <w:r w:rsidRPr="00DF1D59">
              <w:rPr>
                <w:b/>
              </w:rPr>
              <w:t>(area del progetto di vita)</w:t>
            </w:r>
          </w:p>
        </w:tc>
        <w:tc>
          <w:tcPr>
            <w:tcW w:w="3260" w:type="dxa"/>
          </w:tcPr>
          <w:p w14:paraId="5002FA6E" w14:textId="77777777" w:rsidR="00DA39C0" w:rsidRPr="00DF1D59" w:rsidRDefault="00DA39C0" w:rsidP="009F26F7">
            <w:pPr>
              <w:pStyle w:val="Paragrafoelenco"/>
              <w:ind w:left="0"/>
              <w:jc w:val="center"/>
              <w:rPr>
                <w:b/>
              </w:rPr>
            </w:pPr>
            <w:r w:rsidRPr="00DF1D59">
              <w:rPr>
                <w:b/>
              </w:rPr>
              <w:t>Storico-culturale</w:t>
            </w:r>
          </w:p>
          <w:p w14:paraId="592902DA" w14:textId="74F501B7" w:rsidR="00DA39C0" w:rsidRPr="00E4567D" w:rsidRDefault="00DA39C0" w:rsidP="00E4567D">
            <w:pPr>
              <w:pStyle w:val="Paragrafoelenco"/>
              <w:ind w:left="0"/>
              <w:jc w:val="center"/>
              <w:rPr>
                <w:b/>
              </w:rPr>
            </w:pPr>
            <w:r w:rsidRPr="00DF1D59">
              <w:rPr>
                <w:b/>
              </w:rPr>
              <w:t>(area degli effetti storico-sociali)</w:t>
            </w:r>
          </w:p>
        </w:tc>
        <w:tc>
          <w:tcPr>
            <w:tcW w:w="3544" w:type="dxa"/>
          </w:tcPr>
          <w:p w14:paraId="155F4D6C" w14:textId="77777777" w:rsidR="00DA39C0" w:rsidRPr="00DF1D59" w:rsidRDefault="00DA39C0" w:rsidP="009F26F7">
            <w:pPr>
              <w:pStyle w:val="Paragrafoelenco"/>
              <w:ind w:left="0"/>
              <w:jc w:val="center"/>
              <w:rPr>
                <w:b/>
              </w:rPr>
            </w:pPr>
            <w:r w:rsidRPr="00DF1D59">
              <w:rPr>
                <w:b/>
              </w:rPr>
              <w:t>Biblico-teologica</w:t>
            </w:r>
          </w:p>
          <w:p w14:paraId="0429F51D" w14:textId="77777777" w:rsidR="00DA39C0" w:rsidRPr="00DF1D59" w:rsidRDefault="00DA39C0" w:rsidP="009F26F7">
            <w:pPr>
              <w:pStyle w:val="Paragrafoelenco"/>
              <w:ind w:left="0"/>
              <w:jc w:val="center"/>
              <w:rPr>
                <w:b/>
              </w:rPr>
            </w:pPr>
            <w:r w:rsidRPr="00DF1D59">
              <w:rPr>
                <w:b/>
              </w:rPr>
              <w:t>(area delle fonti)</w:t>
            </w:r>
          </w:p>
        </w:tc>
      </w:tr>
      <w:tr w:rsidR="00DA39C0" w:rsidRPr="00DF1D59" w14:paraId="5C80417E" w14:textId="77777777" w:rsidTr="009F26F7">
        <w:trPr>
          <w:cantSplit/>
          <w:trHeight w:val="1134"/>
        </w:trPr>
        <w:tc>
          <w:tcPr>
            <w:tcW w:w="426" w:type="dxa"/>
            <w:textDirection w:val="tbRl"/>
          </w:tcPr>
          <w:p w14:paraId="03EFA5B6" w14:textId="77777777" w:rsidR="00DA39C0" w:rsidRPr="00DF1D59" w:rsidRDefault="00DA39C0" w:rsidP="009F26F7">
            <w:pPr>
              <w:pStyle w:val="Paragrafoelenco"/>
              <w:ind w:left="113" w:right="113"/>
              <w:jc w:val="center"/>
              <w:rPr>
                <w:b/>
              </w:rPr>
            </w:pPr>
            <w:r w:rsidRPr="00DF1D59">
              <w:rPr>
                <w:b/>
              </w:rPr>
              <w:t>Competenze</w:t>
            </w:r>
          </w:p>
        </w:tc>
        <w:tc>
          <w:tcPr>
            <w:tcW w:w="3969" w:type="dxa"/>
          </w:tcPr>
          <w:p w14:paraId="1BB4EAE5" w14:textId="77777777" w:rsidR="00DA39C0" w:rsidRPr="00DF1D59" w:rsidRDefault="00DA39C0" w:rsidP="009F26F7">
            <w:pPr>
              <w:pStyle w:val="Paragrafoelenco"/>
              <w:ind w:left="0"/>
            </w:pPr>
            <w:r w:rsidRPr="00DF1D59">
              <w:t>Costruire un’identità personale libera e responsabile, ponendosi domande di senso in un confronto continuo e serrato tra le</w:t>
            </w:r>
            <w:r>
              <w:t xml:space="preserve"> proprie</w:t>
            </w:r>
            <w:r w:rsidRPr="00DF1D59">
              <w:t xml:space="preserve"> aspirazioni esistenziali e i contenuti del messaggio evangelico </w:t>
            </w:r>
            <w:r>
              <w:t xml:space="preserve">declinati </w:t>
            </w:r>
            <w:r w:rsidRPr="00DF1D59">
              <w:t>s</w:t>
            </w:r>
            <w:r>
              <w:t>econdo la tradizione ecclesiale;</w:t>
            </w:r>
          </w:p>
          <w:p w14:paraId="06A41A61" w14:textId="77777777" w:rsidR="00DA39C0" w:rsidRPr="00DF1D59" w:rsidRDefault="00DA39C0" w:rsidP="009F26F7">
            <w:pPr>
              <w:pStyle w:val="Paragrafoelenco"/>
              <w:ind w:left="0"/>
            </w:pPr>
            <w:r>
              <w:t>s</w:t>
            </w:r>
            <w:r w:rsidRPr="00DF1D59">
              <w:t>viluppare un personale progetto di vita</w:t>
            </w:r>
            <w:r>
              <w:t xml:space="preserve"> e un maturo senso critico</w:t>
            </w:r>
            <w:r w:rsidRPr="00DF1D59">
              <w:t xml:space="preserve"> riflettendo sulla propria identità nel confronto con il messaggio cristiano, aprendosi alla ricerca della giustizia sociale, del bene comune e de</w:t>
            </w:r>
            <w:r>
              <w:t>lla promozione della pace in contesti storici multiculturali</w:t>
            </w:r>
            <w:r w:rsidRPr="00DF1D59">
              <w:t>.</w:t>
            </w:r>
          </w:p>
        </w:tc>
        <w:tc>
          <w:tcPr>
            <w:tcW w:w="3260" w:type="dxa"/>
          </w:tcPr>
          <w:p w14:paraId="60949DC7" w14:textId="77777777" w:rsidR="00DA39C0" w:rsidRPr="00DF1D59" w:rsidRDefault="00DA39C0" w:rsidP="009F26F7">
            <w:pPr>
              <w:pStyle w:val="Paragrafoelenco"/>
              <w:ind w:left="0"/>
            </w:pPr>
            <w:r w:rsidRPr="00DF1D59">
              <w:t>Cogliere la presenza e i diversi piani e gradi di incidenza del cristianesimo ne</w:t>
            </w:r>
            <w:r>
              <w:t>lla storia e nella cultura occidentali</w:t>
            </w:r>
            <w:r w:rsidRPr="00DF1D59">
              <w:t>, sviluppando una lettura critica e costruttiva delle diverse modalità di convivenza</w:t>
            </w:r>
            <w:r>
              <w:t xml:space="preserve"> umana</w:t>
            </w:r>
            <w:r w:rsidRPr="00DF1D59">
              <w:t>;</w:t>
            </w:r>
          </w:p>
          <w:p w14:paraId="02EE5A46" w14:textId="3D0B48CF" w:rsidR="00DA39C0" w:rsidRPr="00744042" w:rsidRDefault="00DA39C0" w:rsidP="009F26F7">
            <w:pPr>
              <w:pStyle w:val="Paragrafoelenco"/>
              <w:ind w:left="0"/>
            </w:pPr>
            <w:r>
              <w:t xml:space="preserve">interrogarsi </w:t>
            </w:r>
            <w:r w:rsidRPr="00DF1D59">
              <w:t xml:space="preserve">e valutare il contributo della tradizione cristiana allo sviluppo passato, attuale e futuro della </w:t>
            </w:r>
            <w:r>
              <w:t>civiltà e della convivenza umane</w:t>
            </w:r>
            <w:r w:rsidRPr="00DF1D59">
              <w:t xml:space="preserve">, </w:t>
            </w:r>
            <w:r>
              <w:t xml:space="preserve">ponendosi </w:t>
            </w:r>
            <w:r w:rsidRPr="00DF1D59">
              <w:t>in condizione di dialogo e confronto con differenti tradizioni culturali e religiose.</w:t>
            </w:r>
          </w:p>
        </w:tc>
        <w:tc>
          <w:tcPr>
            <w:tcW w:w="3544" w:type="dxa"/>
          </w:tcPr>
          <w:p w14:paraId="0D09CF5A" w14:textId="2E0DFCA5" w:rsidR="00DA39C0" w:rsidRPr="00DF1D59" w:rsidRDefault="00DA39C0" w:rsidP="009F26F7">
            <w:pPr>
              <w:pStyle w:val="Paragrafoelenco"/>
              <w:ind w:left="0"/>
            </w:pPr>
            <w:r w:rsidRPr="00DF1D59">
              <w:t xml:space="preserve">Avvicinare in modo corretto e utilizzare in modo consapevole le fonti della fede cristiana e delle tradizioni spirituali abramitiche, operando in confronto aperto con gli apporti di altre discipline e </w:t>
            </w:r>
            <w:r w:rsidR="00371646">
              <w:t xml:space="preserve">altre </w:t>
            </w:r>
            <w:r w:rsidRPr="00DF1D59">
              <w:t>tradizioni religiose</w:t>
            </w:r>
            <w:r w:rsidR="00371646">
              <w:t xml:space="preserve"> e </w:t>
            </w:r>
            <w:r w:rsidR="00AD7E3B">
              <w:t>culturali</w:t>
            </w:r>
            <w:r w:rsidRPr="00DF1D59">
              <w:t>;</w:t>
            </w:r>
          </w:p>
          <w:p w14:paraId="4C6471B6" w14:textId="77777777" w:rsidR="00DA39C0" w:rsidRPr="00DF1D59" w:rsidRDefault="00DA39C0" w:rsidP="009F26F7">
            <w:pPr>
              <w:pStyle w:val="Paragrafoelenco"/>
              <w:ind w:left="0"/>
            </w:pPr>
            <w:r>
              <w:t>i</w:t>
            </w:r>
            <w:r w:rsidRPr="00DF1D59">
              <w:t>nterrogarsi e valutare la dimensione religiosa della vita umana in rapporto alla t</w:t>
            </w:r>
            <w:r>
              <w:t>radizione biblica e al vangelo</w:t>
            </w:r>
            <w:r w:rsidRPr="00DF1D59">
              <w:t xml:space="preserve"> di Gesù Cristo, riconoscendo </w:t>
            </w:r>
            <w:r>
              <w:t xml:space="preserve">in testi letterari </w:t>
            </w:r>
            <w:r w:rsidRPr="00DF1D59">
              <w:t xml:space="preserve">senso e significato specifici del linguaggio religioso cristiano. </w:t>
            </w:r>
          </w:p>
          <w:p w14:paraId="446B1E90" w14:textId="77777777" w:rsidR="00DA39C0" w:rsidRPr="00DF1D59" w:rsidRDefault="00DA39C0" w:rsidP="009F26F7">
            <w:pPr>
              <w:pStyle w:val="Paragrafoelenco"/>
              <w:ind w:left="0"/>
            </w:pPr>
          </w:p>
        </w:tc>
      </w:tr>
    </w:tbl>
    <w:p w14:paraId="3F5D6E0B" w14:textId="77777777" w:rsidR="00DA39C0" w:rsidRPr="003305B3" w:rsidRDefault="00DA39C0" w:rsidP="00DA39C0">
      <w:pPr>
        <w:jc w:val="both"/>
        <w:rPr>
          <w:rFonts w:ascii="Times New Roman" w:hAnsi="Times New Roman" w:cs="Times New Roman"/>
          <w:b/>
          <w:color w:val="0000FF"/>
          <w:sz w:val="16"/>
          <w:szCs w:val="16"/>
        </w:rPr>
      </w:pPr>
    </w:p>
    <w:p w14:paraId="7E536BB7" w14:textId="77777777" w:rsidR="00DA39C0" w:rsidRPr="00DF1D59" w:rsidRDefault="00DA39C0" w:rsidP="00DA39C0">
      <w:pPr>
        <w:jc w:val="both"/>
        <w:rPr>
          <w:rFonts w:ascii="Times New Roman" w:hAnsi="Times New Roman" w:cs="Times New Roman"/>
          <w:b/>
          <w:color w:val="0000FF"/>
          <w:sz w:val="20"/>
          <w:szCs w:val="20"/>
        </w:rPr>
      </w:pPr>
      <w:r w:rsidRPr="00DF1D59">
        <w:rPr>
          <w:rFonts w:ascii="Times New Roman" w:hAnsi="Times New Roman" w:cs="Times New Roman"/>
          <w:b/>
          <w:color w:val="0000FF"/>
          <w:sz w:val="20"/>
          <w:szCs w:val="20"/>
        </w:rPr>
        <w:t>Strategie didattiche e tipologia di attività</w:t>
      </w:r>
    </w:p>
    <w:p w14:paraId="615855DF" w14:textId="7E862F77" w:rsidR="00DA39C0" w:rsidRPr="00DF1D59" w:rsidRDefault="00DA39C0" w:rsidP="00DA39C0">
      <w:pPr>
        <w:jc w:val="both"/>
        <w:rPr>
          <w:rFonts w:ascii="Times New Roman" w:hAnsi="Times New Roman" w:cs="Times New Roman"/>
          <w:sz w:val="20"/>
          <w:szCs w:val="20"/>
        </w:rPr>
      </w:pPr>
      <w:r>
        <w:rPr>
          <w:rFonts w:ascii="Times New Roman" w:hAnsi="Times New Roman" w:cs="Times New Roman"/>
          <w:sz w:val="20"/>
          <w:szCs w:val="20"/>
        </w:rPr>
        <w:t xml:space="preserve">Temi e </w:t>
      </w:r>
      <w:r w:rsidRPr="00DF1D59">
        <w:rPr>
          <w:rFonts w:ascii="Times New Roman" w:hAnsi="Times New Roman" w:cs="Times New Roman"/>
          <w:sz w:val="20"/>
          <w:szCs w:val="20"/>
        </w:rPr>
        <w:t xml:space="preserve">problematiche disciplinari saranno introdotti e approfonditi attraverso </w:t>
      </w:r>
      <w:r>
        <w:rPr>
          <w:rFonts w:ascii="Times New Roman" w:hAnsi="Times New Roman" w:cs="Times New Roman"/>
          <w:sz w:val="20"/>
          <w:szCs w:val="20"/>
        </w:rPr>
        <w:t xml:space="preserve">le più svariate </w:t>
      </w:r>
      <w:r w:rsidRPr="00DF1D59">
        <w:rPr>
          <w:rFonts w:ascii="Times New Roman" w:hAnsi="Times New Roman" w:cs="Times New Roman"/>
          <w:sz w:val="20"/>
          <w:szCs w:val="20"/>
        </w:rPr>
        <w:t xml:space="preserve">modalità didattiche: </w:t>
      </w:r>
      <w:r w:rsidRPr="00DF1D59">
        <w:rPr>
          <w:rFonts w:ascii="Times New Roman" w:hAnsi="Times New Roman" w:cs="Times New Roman"/>
          <w:i/>
          <w:sz w:val="20"/>
          <w:szCs w:val="20"/>
        </w:rPr>
        <w:t>lezioni frontali</w:t>
      </w:r>
      <w:r w:rsidRPr="00DF1D59">
        <w:rPr>
          <w:rFonts w:ascii="Times New Roman" w:hAnsi="Times New Roman" w:cs="Times New Roman"/>
          <w:sz w:val="20"/>
          <w:szCs w:val="20"/>
        </w:rPr>
        <w:t xml:space="preserve"> e </w:t>
      </w:r>
      <w:r w:rsidRPr="00DF1D59">
        <w:rPr>
          <w:rFonts w:ascii="Times New Roman" w:hAnsi="Times New Roman" w:cs="Times New Roman"/>
          <w:i/>
          <w:sz w:val="20"/>
          <w:szCs w:val="20"/>
        </w:rPr>
        <w:t>presentazioni di schemi conoscitivi</w:t>
      </w:r>
      <w:r w:rsidRPr="00DF1D59">
        <w:rPr>
          <w:rFonts w:ascii="Times New Roman" w:hAnsi="Times New Roman" w:cs="Times New Roman"/>
          <w:sz w:val="20"/>
          <w:szCs w:val="20"/>
        </w:rPr>
        <w:t xml:space="preserve"> sintetici saranno costantemente accompagnate e seguite da ineludibili </w:t>
      </w:r>
      <w:r w:rsidRPr="00DF1D59">
        <w:rPr>
          <w:rFonts w:ascii="Times New Roman" w:hAnsi="Times New Roman" w:cs="Times New Roman"/>
          <w:i/>
          <w:sz w:val="20"/>
          <w:szCs w:val="20"/>
        </w:rPr>
        <w:t>dibattiti aperti</w:t>
      </w:r>
      <w:r w:rsidRPr="00DF1D59">
        <w:rPr>
          <w:rFonts w:ascii="Times New Roman" w:hAnsi="Times New Roman" w:cs="Times New Roman"/>
          <w:sz w:val="20"/>
          <w:szCs w:val="20"/>
        </w:rPr>
        <w:t xml:space="preserve"> con </w:t>
      </w:r>
      <w:r w:rsidRPr="00DF1D59">
        <w:rPr>
          <w:rFonts w:ascii="Times New Roman" w:hAnsi="Times New Roman" w:cs="Times New Roman"/>
          <w:i/>
          <w:sz w:val="20"/>
          <w:szCs w:val="20"/>
        </w:rPr>
        <w:t>presentazione di posizioni personali</w:t>
      </w:r>
      <w:r>
        <w:rPr>
          <w:rFonts w:ascii="Times New Roman" w:hAnsi="Times New Roman" w:cs="Times New Roman"/>
          <w:sz w:val="20"/>
          <w:szCs w:val="20"/>
        </w:rPr>
        <w:t>,</w:t>
      </w:r>
      <w:r w:rsidRPr="00DF1D59">
        <w:rPr>
          <w:rFonts w:ascii="Times New Roman" w:hAnsi="Times New Roman" w:cs="Times New Roman"/>
          <w:sz w:val="20"/>
          <w:szCs w:val="20"/>
        </w:rPr>
        <w:t xml:space="preserve"> </w:t>
      </w:r>
      <w:r w:rsidRPr="00DF1D59">
        <w:rPr>
          <w:rFonts w:ascii="Times New Roman" w:hAnsi="Times New Roman" w:cs="Times New Roman"/>
          <w:i/>
          <w:sz w:val="20"/>
          <w:szCs w:val="20"/>
        </w:rPr>
        <w:t>discussioni di classe</w:t>
      </w:r>
      <w:r w:rsidRPr="00DF1D59">
        <w:rPr>
          <w:rFonts w:ascii="Times New Roman" w:hAnsi="Times New Roman" w:cs="Times New Roman"/>
          <w:sz w:val="20"/>
          <w:szCs w:val="20"/>
        </w:rPr>
        <w:t xml:space="preserve"> su testi biblici, letterari, musicali e su filmati e documentari proposti sia</w:t>
      </w:r>
      <w:r>
        <w:rPr>
          <w:rFonts w:ascii="Times New Roman" w:hAnsi="Times New Roman" w:cs="Times New Roman"/>
          <w:sz w:val="20"/>
          <w:szCs w:val="20"/>
        </w:rPr>
        <w:t xml:space="preserve"> dal docente che dagli studenti nonché da </w:t>
      </w:r>
      <w:r w:rsidRPr="00DF1D59">
        <w:rPr>
          <w:rFonts w:ascii="Times New Roman" w:hAnsi="Times New Roman" w:cs="Times New Roman"/>
          <w:i/>
          <w:sz w:val="20"/>
          <w:szCs w:val="20"/>
        </w:rPr>
        <w:t>riflessioni di gruppo</w:t>
      </w:r>
      <w:r>
        <w:rPr>
          <w:rFonts w:ascii="Times New Roman" w:hAnsi="Times New Roman" w:cs="Times New Roman"/>
          <w:sz w:val="20"/>
          <w:szCs w:val="20"/>
        </w:rPr>
        <w:t xml:space="preserve"> su testimoni</w:t>
      </w:r>
      <w:r w:rsidRPr="00DF1D59">
        <w:rPr>
          <w:rFonts w:ascii="Times New Roman" w:hAnsi="Times New Roman" w:cs="Times New Roman"/>
          <w:sz w:val="20"/>
          <w:szCs w:val="20"/>
        </w:rPr>
        <w:t xml:space="preserve">, situazioni storiche significative e su </w:t>
      </w:r>
      <w:r w:rsidR="00827B11">
        <w:rPr>
          <w:rFonts w:ascii="Times New Roman" w:hAnsi="Times New Roman" w:cs="Times New Roman"/>
          <w:sz w:val="20"/>
          <w:szCs w:val="20"/>
        </w:rPr>
        <w:t xml:space="preserve">pratiche ed </w:t>
      </w:r>
      <w:r w:rsidRPr="00DF1D59">
        <w:rPr>
          <w:rFonts w:ascii="Times New Roman" w:hAnsi="Times New Roman" w:cs="Times New Roman"/>
          <w:sz w:val="20"/>
          <w:szCs w:val="20"/>
        </w:rPr>
        <w:t xml:space="preserve">esperienze-tipo; </w:t>
      </w:r>
      <w:r>
        <w:rPr>
          <w:rFonts w:ascii="Times New Roman" w:hAnsi="Times New Roman" w:cs="Times New Roman"/>
          <w:sz w:val="20"/>
          <w:szCs w:val="20"/>
        </w:rPr>
        <w:t xml:space="preserve">la didattica ‘tradizionale’ sarà affiancata da </w:t>
      </w:r>
      <w:r w:rsidRPr="00DF1D59">
        <w:rPr>
          <w:rFonts w:ascii="Times New Roman" w:hAnsi="Times New Roman" w:cs="Times New Roman"/>
          <w:i/>
          <w:sz w:val="20"/>
          <w:szCs w:val="20"/>
        </w:rPr>
        <w:t>ricerche</w:t>
      </w:r>
      <w:r>
        <w:rPr>
          <w:rFonts w:ascii="Times New Roman" w:hAnsi="Times New Roman" w:cs="Times New Roman"/>
          <w:i/>
          <w:sz w:val="20"/>
          <w:szCs w:val="20"/>
        </w:rPr>
        <w:t xml:space="preserve"> guidate</w:t>
      </w:r>
      <w:r w:rsidRPr="00DF1D59">
        <w:rPr>
          <w:rFonts w:ascii="Times New Roman" w:hAnsi="Times New Roman" w:cs="Times New Roman"/>
          <w:sz w:val="20"/>
          <w:szCs w:val="20"/>
        </w:rPr>
        <w:t xml:space="preserve">, </w:t>
      </w:r>
      <w:r w:rsidRPr="00DF1D59">
        <w:rPr>
          <w:rFonts w:ascii="Times New Roman" w:hAnsi="Times New Roman" w:cs="Times New Roman"/>
          <w:i/>
          <w:sz w:val="20"/>
          <w:szCs w:val="20"/>
        </w:rPr>
        <w:t>approfondimenti</w:t>
      </w:r>
      <w:r>
        <w:rPr>
          <w:rFonts w:ascii="Times New Roman" w:hAnsi="Times New Roman" w:cs="Times New Roman"/>
          <w:sz w:val="20"/>
          <w:szCs w:val="20"/>
        </w:rPr>
        <w:t xml:space="preserve"> ed</w:t>
      </w:r>
      <w:r w:rsidRPr="00DF1D59">
        <w:rPr>
          <w:rFonts w:ascii="Times New Roman" w:hAnsi="Times New Roman" w:cs="Times New Roman"/>
          <w:sz w:val="20"/>
          <w:szCs w:val="20"/>
        </w:rPr>
        <w:t xml:space="preserve"> </w:t>
      </w:r>
      <w:r w:rsidRPr="00DF1D59">
        <w:rPr>
          <w:rFonts w:ascii="Times New Roman" w:hAnsi="Times New Roman" w:cs="Times New Roman"/>
          <w:i/>
          <w:sz w:val="20"/>
          <w:szCs w:val="20"/>
        </w:rPr>
        <w:t>esplorazioni</w:t>
      </w:r>
      <w:r w:rsidRPr="00DF1D59">
        <w:rPr>
          <w:rFonts w:ascii="Times New Roman" w:hAnsi="Times New Roman" w:cs="Times New Roman"/>
          <w:sz w:val="20"/>
          <w:szCs w:val="20"/>
        </w:rPr>
        <w:t xml:space="preserve"> personali </w:t>
      </w:r>
      <w:r>
        <w:rPr>
          <w:rFonts w:ascii="Times New Roman" w:hAnsi="Times New Roman" w:cs="Times New Roman"/>
          <w:sz w:val="20"/>
          <w:szCs w:val="20"/>
        </w:rPr>
        <w:t xml:space="preserve">o di gruppo </w:t>
      </w:r>
      <w:r w:rsidRPr="00DF1D59">
        <w:rPr>
          <w:rFonts w:ascii="Times New Roman" w:hAnsi="Times New Roman" w:cs="Times New Roman"/>
          <w:sz w:val="20"/>
          <w:szCs w:val="20"/>
        </w:rPr>
        <w:t xml:space="preserve">su problematiche indicate dal docente e/o </w:t>
      </w:r>
      <w:r>
        <w:rPr>
          <w:rFonts w:ascii="Times New Roman" w:hAnsi="Times New Roman" w:cs="Times New Roman"/>
          <w:sz w:val="20"/>
          <w:szCs w:val="20"/>
        </w:rPr>
        <w:t>individuate durante il lavoro d’aula</w:t>
      </w:r>
      <w:r w:rsidRPr="00DF1D59">
        <w:rPr>
          <w:rFonts w:ascii="Times New Roman" w:hAnsi="Times New Roman" w:cs="Times New Roman"/>
          <w:sz w:val="20"/>
          <w:szCs w:val="20"/>
        </w:rPr>
        <w:t xml:space="preserve">; </w:t>
      </w:r>
      <w:r w:rsidRPr="00DF1D59">
        <w:rPr>
          <w:rFonts w:ascii="Times New Roman" w:hAnsi="Times New Roman" w:cs="Times New Roman"/>
          <w:i/>
          <w:sz w:val="20"/>
          <w:szCs w:val="20"/>
        </w:rPr>
        <w:t>elaborazione di un</w:t>
      </w:r>
      <w:r w:rsidRPr="00DF1D59">
        <w:rPr>
          <w:rFonts w:ascii="Times New Roman" w:hAnsi="Times New Roman" w:cs="Times New Roman"/>
          <w:sz w:val="20"/>
          <w:szCs w:val="20"/>
        </w:rPr>
        <w:t xml:space="preserve"> “</w:t>
      </w:r>
      <w:r w:rsidRPr="00DF1D59">
        <w:rPr>
          <w:rFonts w:ascii="Times New Roman" w:hAnsi="Times New Roman" w:cs="Times New Roman"/>
          <w:i/>
          <w:sz w:val="20"/>
          <w:szCs w:val="20"/>
        </w:rPr>
        <w:t>diario di bordo</w:t>
      </w:r>
      <w:r w:rsidRPr="00DF1D59">
        <w:rPr>
          <w:rFonts w:ascii="Times New Roman" w:hAnsi="Times New Roman" w:cs="Times New Roman"/>
          <w:sz w:val="20"/>
          <w:szCs w:val="20"/>
        </w:rPr>
        <w:t>” personale sull’an</w:t>
      </w:r>
      <w:r>
        <w:rPr>
          <w:rFonts w:ascii="Times New Roman" w:hAnsi="Times New Roman" w:cs="Times New Roman"/>
          <w:sz w:val="20"/>
          <w:szCs w:val="20"/>
        </w:rPr>
        <w:t>damento degli incontri</w:t>
      </w:r>
      <w:r w:rsidRPr="0027624D">
        <w:rPr>
          <w:rFonts w:ascii="Times New Roman" w:hAnsi="Times New Roman" w:cs="Times New Roman"/>
          <w:sz w:val="20"/>
          <w:szCs w:val="20"/>
        </w:rPr>
        <w:t xml:space="preserve"> </w:t>
      </w:r>
      <w:r>
        <w:rPr>
          <w:rFonts w:ascii="Times New Roman" w:hAnsi="Times New Roman" w:cs="Times New Roman"/>
          <w:sz w:val="20"/>
          <w:szCs w:val="20"/>
        </w:rPr>
        <w:t xml:space="preserve">di </w:t>
      </w:r>
      <w:r w:rsidRPr="00DF1D59">
        <w:rPr>
          <w:rFonts w:ascii="Times New Roman" w:hAnsi="Times New Roman" w:cs="Times New Roman"/>
          <w:sz w:val="20"/>
          <w:szCs w:val="20"/>
        </w:rPr>
        <w:t xml:space="preserve">classe. </w:t>
      </w:r>
    </w:p>
    <w:p w14:paraId="14E338BC" w14:textId="77777777" w:rsidR="00DA39C0" w:rsidRPr="00F70EBD" w:rsidRDefault="00DA39C0" w:rsidP="00DA39C0">
      <w:pPr>
        <w:jc w:val="both"/>
        <w:rPr>
          <w:rFonts w:ascii="Times New Roman" w:hAnsi="Times New Roman" w:cs="Times New Roman"/>
          <w:sz w:val="16"/>
          <w:szCs w:val="16"/>
        </w:rPr>
      </w:pPr>
    </w:p>
    <w:p w14:paraId="6C044D46" w14:textId="77777777" w:rsidR="00DA39C0" w:rsidRPr="00DF1D59" w:rsidRDefault="00DA39C0" w:rsidP="00DA39C0">
      <w:pPr>
        <w:jc w:val="both"/>
        <w:rPr>
          <w:rFonts w:ascii="Times New Roman" w:hAnsi="Times New Roman" w:cs="Times New Roman"/>
          <w:b/>
          <w:color w:val="0000FF"/>
          <w:sz w:val="20"/>
          <w:szCs w:val="20"/>
        </w:rPr>
      </w:pPr>
      <w:r w:rsidRPr="00DF1D59">
        <w:rPr>
          <w:rFonts w:ascii="Times New Roman" w:hAnsi="Times New Roman" w:cs="Times New Roman"/>
          <w:b/>
          <w:color w:val="0000FF"/>
          <w:sz w:val="20"/>
          <w:szCs w:val="20"/>
        </w:rPr>
        <w:t>Metodologie, strumenti e criteri di valutazione</w:t>
      </w:r>
    </w:p>
    <w:p w14:paraId="7C15737B" w14:textId="77777777" w:rsidR="00DA39C0" w:rsidRPr="00050413" w:rsidRDefault="00DA39C0" w:rsidP="00DA39C0">
      <w:pPr>
        <w:jc w:val="both"/>
        <w:rPr>
          <w:rFonts w:ascii="Times New Roman" w:hAnsi="Times New Roman" w:cs="Times New Roman"/>
          <w:sz w:val="20"/>
          <w:szCs w:val="20"/>
        </w:rPr>
      </w:pPr>
      <w:r w:rsidRPr="00DF1D59">
        <w:rPr>
          <w:rFonts w:ascii="Times New Roman" w:hAnsi="Times New Roman" w:cs="Times New Roman"/>
          <w:sz w:val="20"/>
          <w:szCs w:val="20"/>
        </w:rPr>
        <w:t>Nell’Irc più ancora che nelle altre discipline, la competenza, pur riflettendosi in un comportamento concretamente osservabile, non coincide con una prestazione interamente quantificabile e valutabile con voto numerico, ma con un grado/livello di adeguatezza del percorso effettuato dallo studente che può essere colto e misurato sia sul piano oggettivo dell’</w:t>
      </w:r>
      <w:r w:rsidRPr="009003F0">
        <w:rPr>
          <w:rFonts w:ascii="Times New Roman" w:hAnsi="Times New Roman" w:cs="Times New Roman"/>
          <w:i/>
          <w:sz w:val="20"/>
          <w:szCs w:val="20"/>
        </w:rPr>
        <w:t xml:space="preserve">efficacia dell’azione </w:t>
      </w:r>
      <w:r w:rsidRPr="00DF1D59">
        <w:rPr>
          <w:rFonts w:ascii="Times New Roman" w:hAnsi="Times New Roman" w:cs="Times New Roman"/>
          <w:sz w:val="20"/>
          <w:szCs w:val="20"/>
        </w:rPr>
        <w:t xml:space="preserve">richiesta che su quello soggettivo della sua </w:t>
      </w:r>
      <w:r w:rsidRPr="009003F0">
        <w:rPr>
          <w:rFonts w:ascii="Times New Roman" w:hAnsi="Times New Roman" w:cs="Times New Roman"/>
          <w:i/>
          <w:sz w:val="20"/>
          <w:szCs w:val="20"/>
        </w:rPr>
        <w:t>intima e personale significatività esistenziale</w:t>
      </w:r>
      <w:r w:rsidRPr="00DF1D59">
        <w:rPr>
          <w:rFonts w:ascii="Times New Roman" w:hAnsi="Times New Roman" w:cs="Times New Roman"/>
          <w:sz w:val="20"/>
          <w:szCs w:val="20"/>
        </w:rPr>
        <w:t xml:space="preserve">. La dimensione oggettiva sarà colta e valutata mediante </w:t>
      </w:r>
      <w:r w:rsidRPr="00DF1D59">
        <w:rPr>
          <w:rFonts w:ascii="Times New Roman" w:hAnsi="Times New Roman" w:cs="Times New Roman"/>
          <w:i/>
          <w:sz w:val="20"/>
          <w:szCs w:val="20"/>
        </w:rPr>
        <w:t>richieste di sintesi</w:t>
      </w:r>
      <w:r w:rsidRPr="00DF1D59">
        <w:rPr>
          <w:rFonts w:ascii="Times New Roman" w:hAnsi="Times New Roman" w:cs="Times New Roman"/>
          <w:sz w:val="20"/>
          <w:szCs w:val="20"/>
        </w:rPr>
        <w:t xml:space="preserve"> </w:t>
      </w:r>
      <w:r w:rsidRPr="00DF1D59">
        <w:rPr>
          <w:rFonts w:ascii="Times New Roman" w:hAnsi="Times New Roman" w:cs="Times New Roman"/>
          <w:i/>
          <w:sz w:val="20"/>
          <w:szCs w:val="20"/>
        </w:rPr>
        <w:t>e di</w:t>
      </w:r>
      <w:r w:rsidRPr="00DF1D59">
        <w:rPr>
          <w:rFonts w:ascii="Times New Roman" w:hAnsi="Times New Roman" w:cs="Times New Roman"/>
          <w:sz w:val="20"/>
          <w:szCs w:val="20"/>
        </w:rPr>
        <w:t xml:space="preserve"> </w:t>
      </w:r>
      <w:r w:rsidRPr="00DF1D59">
        <w:rPr>
          <w:rFonts w:ascii="Times New Roman" w:hAnsi="Times New Roman" w:cs="Times New Roman"/>
          <w:i/>
          <w:sz w:val="20"/>
          <w:szCs w:val="20"/>
        </w:rPr>
        <w:t>interventi argomentati</w:t>
      </w:r>
      <w:r w:rsidRPr="00DF1D59">
        <w:rPr>
          <w:rFonts w:ascii="Times New Roman" w:hAnsi="Times New Roman" w:cs="Times New Roman"/>
          <w:sz w:val="20"/>
          <w:szCs w:val="20"/>
        </w:rPr>
        <w:t xml:space="preserve"> e con </w:t>
      </w:r>
      <w:r w:rsidRPr="00DF1D59">
        <w:rPr>
          <w:rFonts w:ascii="Times New Roman" w:hAnsi="Times New Roman" w:cs="Times New Roman"/>
          <w:i/>
          <w:sz w:val="20"/>
          <w:szCs w:val="20"/>
        </w:rPr>
        <w:t>questionari a risposta sintetica aperta</w:t>
      </w:r>
      <w:r w:rsidRPr="00DF1D59">
        <w:rPr>
          <w:rFonts w:ascii="Times New Roman" w:hAnsi="Times New Roman" w:cs="Times New Roman"/>
          <w:sz w:val="20"/>
          <w:szCs w:val="20"/>
        </w:rPr>
        <w:t xml:space="preserve">; quella soggettiva mediante </w:t>
      </w:r>
      <w:r w:rsidRPr="00DF1D59">
        <w:rPr>
          <w:rFonts w:ascii="Times New Roman" w:hAnsi="Times New Roman" w:cs="Times New Roman"/>
          <w:i/>
          <w:sz w:val="20"/>
          <w:szCs w:val="20"/>
        </w:rPr>
        <w:t>compiti in situazione</w:t>
      </w:r>
      <w:r w:rsidRPr="00DF1D59">
        <w:rPr>
          <w:rFonts w:ascii="Times New Roman" w:hAnsi="Times New Roman" w:cs="Times New Roman"/>
          <w:sz w:val="20"/>
          <w:szCs w:val="20"/>
        </w:rPr>
        <w:t xml:space="preserve">, </w:t>
      </w:r>
      <w:r w:rsidRPr="00DF1D59">
        <w:rPr>
          <w:rFonts w:ascii="Times New Roman" w:hAnsi="Times New Roman" w:cs="Times New Roman"/>
          <w:i/>
          <w:sz w:val="20"/>
          <w:szCs w:val="20"/>
        </w:rPr>
        <w:t>produzioni personali</w:t>
      </w:r>
      <w:r w:rsidRPr="00DF1D59">
        <w:rPr>
          <w:rFonts w:ascii="Times New Roman" w:hAnsi="Times New Roman" w:cs="Times New Roman"/>
          <w:sz w:val="20"/>
          <w:szCs w:val="20"/>
        </w:rPr>
        <w:t xml:space="preserve"> intimamente significative, libera presentazione di estratti del </w:t>
      </w:r>
      <w:r>
        <w:rPr>
          <w:rFonts w:ascii="Times New Roman" w:hAnsi="Times New Roman" w:cs="Times New Roman"/>
          <w:sz w:val="20"/>
          <w:szCs w:val="20"/>
        </w:rPr>
        <w:t xml:space="preserve">proprio personale </w:t>
      </w:r>
      <w:r w:rsidRPr="00DF1D59">
        <w:rPr>
          <w:rFonts w:ascii="Times New Roman" w:hAnsi="Times New Roman" w:cs="Times New Roman"/>
          <w:sz w:val="20"/>
          <w:szCs w:val="20"/>
        </w:rPr>
        <w:t>“diario di bordo”.</w:t>
      </w:r>
    </w:p>
    <w:p w14:paraId="5DFC3C07" w14:textId="77777777" w:rsidR="00DA39C0" w:rsidRPr="00DF1D59" w:rsidRDefault="00DA39C0" w:rsidP="00DA39C0">
      <w:pPr>
        <w:jc w:val="both"/>
        <w:rPr>
          <w:rFonts w:ascii="Times New Roman" w:hAnsi="Times New Roman" w:cs="Times New Roman"/>
          <w:sz w:val="20"/>
          <w:szCs w:val="20"/>
        </w:rPr>
      </w:pPr>
      <w:r w:rsidRPr="00DF1D59">
        <w:rPr>
          <w:rFonts w:ascii="Times New Roman" w:hAnsi="Times New Roman" w:cs="Times New Roman"/>
          <w:sz w:val="20"/>
          <w:szCs w:val="20"/>
        </w:rPr>
        <w:t>La valutazione dovrà verificare:</w:t>
      </w:r>
    </w:p>
    <w:p w14:paraId="3097CC9C" w14:textId="77777777" w:rsidR="00DA39C0" w:rsidRPr="00DF1D59" w:rsidRDefault="00DA39C0" w:rsidP="00DA39C0">
      <w:pPr>
        <w:numPr>
          <w:ilvl w:val="0"/>
          <w:numId w:val="160"/>
        </w:numPr>
        <w:ind w:left="567" w:hanging="283"/>
        <w:jc w:val="both"/>
        <w:rPr>
          <w:rFonts w:ascii="Times New Roman" w:hAnsi="Times New Roman" w:cs="Times New Roman"/>
          <w:sz w:val="20"/>
          <w:szCs w:val="20"/>
        </w:rPr>
      </w:pPr>
      <w:r w:rsidRPr="00DF1D59">
        <w:rPr>
          <w:rFonts w:ascii="Times New Roman" w:hAnsi="Times New Roman" w:cs="Times New Roman"/>
          <w:sz w:val="20"/>
          <w:szCs w:val="20"/>
        </w:rPr>
        <w:t>se le informazioni fornite sono state apprese e il linguaggio tecnico della disciplina è diventato familiare agli studenti;</w:t>
      </w:r>
    </w:p>
    <w:p w14:paraId="4A913E02" w14:textId="77777777" w:rsidR="00DA39C0" w:rsidRPr="00DF1D59" w:rsidRDefault="00DA39C0" w:rsidP="00DA39C0">
      <w:pPr>
        <w:numPr>
          <w:ilvl w:val="0"/>
          <w:numId w:val="160"/>
        </w:numPr>
        <w:ind w:left="567" w:hanging="283"/>
        <w:jc w:val="both"/>
        <w:rPr>
          <w:rFonts w:ascii="Times New Roman" w:hAnsi="Times New Roman" w:cs="Times New Roman"/>
          <w:sz w:val="20"/>
          <w:szCs w:val="20"/>
        </w:rPr>
      </w:pPr>
      <w:r w:rsidRPr="00DF1D59">
        <w:rPr>
          <w:rFonts w:ascii="Times New Roman" w:hAnsi="Times New Roman" w:cs="Times New Roman"/>
          <w:sz w:val="20"/>
          <w:szCs w:val="20"/>
        </w:rPr>
        <w:t>se le informazioni e i concetti acquisiti sono correlati e interconnessi tra loro;</w:t>
      </w:r>
    </w:p>
    <w:p w14:paraId="4104BB8D" w14:textId="77777777" w:rsidR="00DA39C0" w:rsidRPr="00DF1D59" w:rsidRDefault="00DA39C0" w:rsidP="00DA39C0">
      <w:pPr>
        <w:numPr>
          <w:ilvl w:val="0"/>
          <w:numId w:val="160"/>
        </w:numPr>
        <w:ind w:left="567" w:hanging="283"/>
        <w:jc w:val="both"/>
        <w:rPr>
          <w:rFonts w:ascii="Times New Roman" w:hAnsi="Times New Roman" w:cs="Times New Roman"/>
          <w:sz w:val="20"/>
          <w:szCs w:val="20"/>
        </w:rPr>
      </w:pPr>
      <w:r w:rsidRPr="00DF1D59">
        <w:rPr>
          <w:rFonts w:ascii="Times New Roman" w:hAnsi="Times New Roman" w:cs="Times New Roman"/>
          <w:sz w:val="20"/>
          <w:szCs w:val="20"/>
        </w:rPr>
        <w:t>se gli studenti sono capaci di ricavare somiglianze e differenze con concetti, situazioni e saperi esterni alla disciplina;</w:t>
      </w:r>
    </w:p>
    <w:p w14:paraId="6D9BEE7B" w14:textId="77777777" w:rsidR="00DA39C0" w:rsidRPr="00DF1D59" w:rsidRDefault="00DA39C0" w:rsidP="00DA39C0">
      <w:pPr>
        <w:numPr>
          <w:ilvl w:val="0"/>
          <w:numId w:val="160"/>
        </w:numPr>
        <w:ind w:left="567" w:hanging="283"/>
        <w:jc w:val="both"/>
        <w:rPr>
          <w:rFonts w:ascii="Times New Roman" w:hAnsi="Times New Roman" w:cs="Times New Roman"/>
          <w:sz w:val="20"/>
          <w:szCs w:val="20"/>
        </w:rPr>
      </w:pPr>
      <w:r w:rsidRPr="00DF1D59">
        <w:rPr>
          <w:rFonts w:ascii="Times New Roman" w:hAnsi="Times New Roman" w:cs="Times New Roman"/>
          <w:sz w:val="20"/>
          <w:szCs w:val="20"/>
        </w:rPr>
        <w:t>se sono  capaci di usare,  in modo esistenzialmente creativo e significativo, le conoscenze</w:t>
      </w:r>
      <w:r>
        <w:rPr>
          <w:rFonts w:ascii="Times New Roman" w:hAnsi="Times New Roman" w:cs="Times New Roman"/>
          <w:sz w:val="20"/>
          <w:szCs w:val="20"/>
        </w:rPr>
        <w:t>/abilità</w:t>
      </w:r>
      <w:r w:rsidRPr="00DF1D59">
        <w:rPr>
          <w:rFonts w:ascii="Times New Roman" w:hAnsi="Times New Roman" w:cs="Times New Roman"/>
          <w:sz w:val="20"/>
          <w:szCs w:val="20"/>
        </w:rPr>
        <w:t xml:space="preserve"> apprese e se sono capaci di utilizzarle compiutamente per la costruzione del proprio sé e della </w:t>
      </w:r>
      <w:r>
        <w:rPr>
          <w:rFonts w:ascii="Times New Roman" w:hAnsi="Times New Roman" w:cs="Times New Roman"/>
          <w:sz w:val="20"/>
          <w:szCs w:val="20"/>
        </w:rPr>
        <w:t xml:space="preserve">sociale e </w:t>
      </w:r>
      <w:r w:rsidRPr="00DF1D59">
        <w:rPr>
          <w:rFonts w:ascii="Times New Roman" w:hAnsi="Times New Roman" w:cs="Times New Roman"/>
          <w:sz w:val="20"/>
          <w:szCs w:val="20"/>
        </w:rPr>
        <w:t>civile convivenza.</w:t>
      </w:r>
    </w:p>
    <w:p w14:paraId="1218D1DB" w14:textId="77777777" w:rsidR="00DA39C0" w:rsidRPr="00DF1D59" w:rsidRDefault="00DA39C0" w:rsidP="00DA39C0">
      <w:pPr>
        <w:jc w:val="both"/>
        <w:rPr>
          <w:rFonts w:ascii="Times New Roman" w:hAnsi="Times New Roman" w:cs="Times New Roman"/>
          <w:sz w:val="20"/>
          <w:szCs w:val="20"/>
        </w:rPr>
      </w:pPr>
      <w:r w:rsidRPr="00DF1D59">
        <w:rPr>
          <w:rFonts w:ascii="Times New Roman" w:hAnsi="Times New Roman" w:cs="Times New Roman"/>
          <w:sz w:val="20"/>
          <w:szCs w:val="20"/>
        </w:rPr>
        <w:t xml:space="preserve">Per gli </w:t>
      </w:r>
      <w:r w:rsidRPr="00050413">
        <w:rPr>
          <w:rFonts w:ascii="Times New Roman" w:hAnsi="Times New Roman" w:cs="Times New Roman"/>
          <w:sz w:val="20"/>
          <w:szCs w:val="20"/>
          <w:u w:val="single"/>
        </w:rPr>
        <w:t>obiettivi non cognitivi</w:t>
      </w:r>
      <w:r w:rsidRPr="00DF1D59">
        <w:rPr>
          <w:rFonts w:ascii="Times New Roman" w:hAnsi="Times New Roman" w:cs="Times New Roman"/>
          <w:sz w:val="20"/>
          <w:szCs w:val="20"/>
        </w:rPr>
        <w:t xml:space="preserve"> si valuterà:</w:t>
      </w:r>
    </w:p>
    <w:p w14:paraId="5D378B0F" w14:textId="77777777" w:rsidR="00DA39C0" w:rsidRPr="00DF1D59" w:rsidRDefault="00DA39C0" w:rsidP="00DA39C0">
      <w:pPr>
        <w:numPr>
          <w:ilvl w:val="0"/>
          <w:numId w:val="161"/>
        </w:numPr>
        <w:ind w:left="567" w:hanging="283"/>
        <w:jc w:val="both"/>
        <w:rPr>
          <w:rFonts w:ascii="Times New Roman" w:hAnsi="Times New Roman" w:cs="Times New Roman"/>
          <w:sz w:val="20"/>
          <w:szCs w:val="20"/>
        </w:rPr>
      </w:pPr>
      <w:r w:rsidRPr="00DF1D59">
        <w:rPr>
          <w:rFonts w:ascii="Times New Roman" w:hAnsi="Times New Roman" w:cs="Times New Roman"/>
          <w:sz w:val="20"/>
          <w:szCs w:val="20"/>
        </w:rPr>
        <w:t>la quantità e la qualità di studio dedicata</w:t>
      </w:r>
      <w:r>
        <w:rPr>
          <w:rFonts w:ascii="Times New Roman" w:hAnsi="Times New Roman" w:cs="Times New Roman"/>
          <w:sz w:val="20"/>
          <w:szCs w:val="20"/>
        </w:rPr>
        <w:t xml:space="preserve"> alla materia e il livello di partecipazione </w:t>
      </w:r>
      <w:r w:rsidRPr="00DF1D59">
        <w:rPr>
          <w:rFonts w:ascii="Times New Roman" w:hAnsi="Times New Roman" w:cs="Times New Roman"/>
          <w:sz w:val="20"/>
          <w:szCs w:val="20"/>
        </w:rPr>
        <w:t>degli s</w:t>
      </w:r>
      <w:r>
        <w:rPr>
          <w:rFonts w:ascii="Times New Roman" w:hAnsi="Times New Roman" w:cs="Times New Roman"/>
          <w:sz w:val="20"/>
          <w:szCs w:val="20"/>
        </w:rPr>
        <w:t>tudenti al lavoro di classe</w:t>
      </w:r>
      <w:r w:rsidRPr="00DF1D59">
        <w:rPr>
          <w:rFonts w:ascii="Times New Roman" w:hAnsi="Times New Roman" w:cs="Times New Roman"/>
          <w:sz w:val="20"/>
          <w:szCs w:val="20"/>
        </w:rPr>
        <w:t>;</w:t>
      </w:r>
    </w:p>
    <w:p w14:paraId="36DEA9BF" w14:textId="77777777" w:rsidR="00DA39C0" w:rsidRPr="00DF1D59" w:rsidRDefault="00DA39C0" w:rsidP="00DA39C0">
      <w:pPr>
        <w:numPr>
          <w:ilvl w:val="0"/>
          <w:numId w:val="161"/>
        </w:numPr>
        <w:ind w:left="567" w:hanging="283"/>
        <w:jc w:val="both"/>
        <w:rPr>
          <w:rFonts w:ascii="Times New Roman" w:hAnsi="Times New Roman" w:cs="Times New Roman"/>
          <w:sz w:val="20"/>
          <w:szCs w:val="20"/>
        </w:rPr>
      </w:pPr>
      <w:r w:rsidRPr="00DF1D59">
        <w:rPr>
          <w:rFonts w:ascii="Times New Roman" w:hAnsi="Times New Roman" w:cs="Times New Roman"/>
          <w:sz w:val="20"/>
          <w:szCs w:val="20"/>
        </w:rPr>
        <w:t>l</w:t>
      </w:r>
      <w:r>
        <w:rPr>
          <w:rFonts w:ascii="Times New Roman" w:hAnsi="Times New Roman" w:cs="Times New Roman"/>
          <w:sz w:val="20"/>
          <w:szCs w:val="20"/>
        </w:rPr>
        <w:t>o sviluppo e la maturazione d</w:t>
      </w:r>
      <w:r w:rsidRPr="00DF1D59">
        <w:rPr>
          <w:rFonts w:ascii="Times New Roman" w:hAnsi="Times New Roman" w:cs="Times New Roman"/>
          <w:sz w:val="20"/>
          <w:szCs w:val="20"/>
        </w:rPr>
        <w:t>i atteggiamenti personali</w:t>
      </w:r>
      <w:r>
        <w:rPr>
          <w:rFonts w:ascii="Times New Roman" w:hAnsi="Times New Roman" w:cs="Times New Roman"/>
          <w:sz w:val="20"/>
          <w:szCs w:val="20"/>
        </w:rPr>
        <w:t>/esistenziali significativi</w:t>
      </w:r>
      <w:r w:rsidRPr="00DF1D59">
        <w:rPr>
          <w:rFonts w:ascii="Times New Roman" w:hAnsi="Times New Roman" w:cs="Times New Roman"/>
          <w:sz w:val="20"/>
          <w:szCs w:val="20"/>
        </w:rPr>
        <w:t>.</w:t>
      </w:r>
    </w:p>
    <w:p w14:paraId="1722E26D" w14:textId="77777777" w:rsidR="00DA39C0" w:rsidRPr="00DF1D59" w:rsidRDefault="00DA39C0" w:rsidP="00DA39C0">
      <w:pPr>
        <w:jc w:val="both"/>
        <w:rPr>
          <w:rFonts w:ascii="Times New Roman" w:hAnsi="Times New Roman" w:cs="Times New Roman"/>
          <w:sz w:val="20"/>
          <w:szCs w:val="20"/>
        </w:rPr>
      </w:pPr>
      <w:r w:rsidRPr="00DF1D59">
        <w:rPr>
          <w:rFonts w:ascii="Times New Roman" w:hAnsi="Times New Roman" w:cs="Times New Roman"/>
          <w:sz w:val="20"/>
          <w:szCs w:val="20"/>
        </w:rPr>
        <w:t xml:space="preserve">Per le </w:t>
      </w:r>
      <w:r w:rsidRPr="00050413">
        <w:rPr>
          <w:rFonts w:ascii="Times New Roman" w:hAnsi="Times New Roman" w:cs="Times New Roman"/>
          <w:sz w:val="20"/>
          <w:szCs w:val="20"/>
          <w:u w:val="single"/>
        </w:rPr>
        <w:t>competenze</w:t>
      </w:r>
      <w:r w:rsidRPr="00DF1D59">
        <w:rPr>
          <w:rFonts w:ascii="Times New Roman" w:hAnsi="Times New Roman" w:cs="Times New Roman"/>
          <w:sz w:val="20"/>
          <w:szCs w:val="20"/>
        </w:rPr>
        <w:t xml:space="preserve"> si valuterà il conseguimento dell'abilità a:</w:t>
      </w:r>
    </w:p>
    <w:p w14:paraId="30552180" w14:textId="77777777" w:rsidR="00DA39C0" w:rsidRPr="00DF1D59" w:rsidRDefault="00DA39C0" w:rsidP="00DA39C0">
      <w:pPr>
        <w:numPr>
          <w:ilvl w:val="0"/>
          <w:numId w:val="162"/>
        </w:numPr>
        <w:ind w:left="567" w:hanging="283"/>
        <w:jc w:val="both"/>
        <w:rPr>
          <w:rFonts w:ascii="Times New Roman" w:hAnsi="Times New Roman" w:cs="Times New Roman"/>
          <w:sz w:val="20"/>
          <w:szCs w:val="20"/>
        </w:rPr>
      </w:pPr>
      <w:r w:rsidRPr="00DF1D59">
        <w:rPr>
          <w:rFonts w:ascii="Times New Roman" w:hAnsi="Times New Roman" w:cs="Times New Roman"/>
          <w:sz w:val="20"/>
          <w:szCs w:val="20"/>
        </w:rPr>
        <w:t xml:space="preserve">comunicare </w:t>
      </w:r>
      <w:r>
        <w:rPr>
          <w:rFonts w:ascii="Times New Roman" w:hAnsi="Times New Roman" w:cs="Times New Roman"/>
          <w:sz w:val="20"/>
          <w:szCs w:val="20"/>
        </w:rPr>
        <w:t xml:space="preserve">e sostenere </w:t>
      </w:r>
      <w:r w:rsidRPr="00DF1D59">
        <w:rPr>
          <w:rFonts w:ascii="Times New Roman" w:hAnsi="Times New Roman" w:cs="Times New Roman"/>
          <w:sz w:val="20"/>
          <w:szCs w:val="20"/>
        </w:rPr>
        <w:t>efficacemente quanto appreso in forma verbale e scritta;</w:t>
      </w:r>
    </w:p>
    <w:p w14:paraId="4CF3044A" w14:textId="6FA493B2" w:rsidR="00DA39C0" w:rsidRPr="00DF1D59" w:rsidRDefault="00DA39C0" w:rsidP="00DA39C0">
      <w:pPr>
        <w:numPr>
          <w:ilvl w:val="0"/>
          <w:numId w:val="162"/>
        </w:numPr>
        <w:ind w:left="567" w:hanging="283"/>
        <w:jc w:val="both"/>
        <w:rPr>
          <w:rFonts w:ascii="Times New Roman" w:hAnsi="Times New Roman" w:cs="Times New Roman"/>
          <w:sz w:val="20"/>
          <w:szCs w:val="20"/>
        </w:rPr>
      </w:pPr>
      <w:r w:rsidRPr="00DF1D59">
        <w:rPr>
          <w:rFonts w:ascii="Times New Roman" w:hAnsi="Times New Roman" w:cs="Times New Roman"/>
          <w:sz w:val="20"/>
          <w:szCs w:val="20"/>
        </w:rPr>
        <w:t>comprendere e distinguere testi letterari</w:t>
      </w:r>
      <w:r>
        <w:rPr>
          <w:rFonts w:ascii="Times New Roman" w:hAnsi="Times New Roman" w:cs="Times New Roman"/>
          <w:sz w:val="20"/>
          <w:szCs w:val="20"/>
        </w:rPr>
        <w:t>-spirituali</w:t>
      </w:r>
      <w:r w:rsidRPr="00DF1D59">
        <w:rPr>
          <w:rFonts w:ascii="Times New Roman" w:hAnsi="Times New Roman" w:cs="Times New Roman"/>
          <w:sz w:val="20"/>
          <w:szCs w:val="20"/>
        </w:rPr>
        <w:t xml:space="preserve"> di vario genere e finalità compiendo operazioni di analisi e di sintesi</w:t>
      </w:r>
      <w:r w:rsidR="00827B11">
        <w:rPr>
          <w:rFonts w:ascii="Times New Roman" w:hAnsi="Times New Roman" w:cs="Times New Roman"/>
          <w:sz w:val="20"/>
          <w:szCs w:val="20"/>
        </w:rPr>
        <w:t xml:space="preserve"> valutandone le concrete ricadute sulla vita associata</w:t>
      </w:r>
      <w:r w:rsidRPr="00DF1D59">
        <w:rPr>
          <w:rFonts w:ascii="Times New Roman" w:hAnsi="Times New Roman" w:cs="Times New Roman"/>
          <w:sz w:val="20"/>
          <w:szCs w:val="20"/>
        </w:rPr>
        <w:t>;</w:t>
      </w:r>
    </w:p>
    <w:p w14:paraId="21F86E17" w14:textId="77777777" w:rsidR="00DA39C0" w:rsidRPr="00DF1D59" w:rsidRDefault="00DA39C0" w:rsidP="00DA39C0">
      <w:pPr>
        <w:numPr>
          <w:ilvl w:val="0"/>
          <w:numId w:val="162"/>
        </w:numPr>
        <w:ind w:left="567" w:hanging="283"/>
        <w:jc w:val="both"/>
        <w:rPr>
          <w:rFonts w:ascii="Times New Roman" w:hAnsi="Times New Roman" w:cs="Times New Roman"/>
          <w:sz w:val="20"/>
          <w:szCs w:val="20"/>
        </w:rPr>
      </w:pPr>
      <w:r w:rsidRPr="00DF1D59">
        <w:rPr>
          <w:rFonts w:ascii="Times New Roman" w:hAnsi="Times New Roman" w:cs="Times New Roman"/>
          <w:sz w:val="20"/>
          <w:szCs w:val="20"/>
        </w:rPr>
        <w:t>cogliere nessi logici e effettuare colleg</w:t>
      </w:r>
      <w:r>
        <w:rPr>
          <w:rFonts w:ascii="Times New Roman" w:hAnsi="Times New Roman" w:cs="Times New Roman"/>
          <w:sz w:val="20"/>
          <w:szCs w:val="20"/>
        </w:rPr>
        <w:t>amenti storico-culturali tra Irc</w:t>
      </w:r>
      <w:r w:rsidRPr="00DF1D59">
        <w:rPr>
          <w:rFonts w:ascii="Times New Roman" w:hAnsi="Times New Roman" w:cs="Times New Roman"/>
          <w:sz w:val="20"/>
          <w:szCs w:val="20"/>
        </w:rPr>
        <w:t xml:space="preserve"> e altre discipline;</w:t>
      </w:r>
    </w:p>
    <w:p w14:paraId="52A42EB6" w14:textId="17C3058F" w:rsidR="00DA39C0" w:rsidRPr="00DF1D59" w:rsidRDefault="00DA39C0" w:rsidP="00DA39C0">
      <w:pPr>
        <w:numPr>
          <w:ilvl w:val="0"/>
          <w:numId w:val="162"/>
        </w:numPr>
        <w:ind w:left="567" w:hanging="283"/>
        <w:jc w:val="both"/>
        <w:rPr>
          <w:rFonts w:ascii="Times New Roman" w:hAnsi="Times New Roman" w:cs="Times New Roman"/>
          <w:sz w:val="20"/>
          <w:szCs w:val="20"/>
        </w:rPr>
      </w:pPr>
      <w:r w:rsidRPr="00DF1D59">
        <w:rPr>
          <w:rFonts w:ascii="Times New Roman" w:hAnsi="Times New Roman" w:cs="Times New Roman"/>
          <w:sz w:val="20"/>
          <w:szCs w:val="20"/>
        </w:rPr>
        <w:t xml:space="preserve">analizzare nuclei tematici, processi e </w:t>
      </w:r>
      <w:r>
        <w:rPr>
          <w:rFonts w:ascii="Times New Roman" w:hAnsi="Times New Roman" w:cs="Times New Roman"/>
          <w:sz w:val="20"/>
          <w:szCs w:val="20"/>
        </w:rPr>
        <w:t xml:space="preserve">concreti </w:t>
      </w:r>
      <w:r w:rsidRPr="00DF1D59">
        <w:rPr>
          <w:rFonts w:ascii="Times New Roman" w:hAnsi="Times New Roman" w:cs="Times New Roman"/>
          <w:sz w:val="20"/>
          <w:szCs w:val="20"/>
        </w:rPr>
        <w:t xml:space="preserve">problemi di convivenza umana offrendo soluzioni </w:t>
      </w:r>
      <w:r w:rsidR="00827B11">
        <w:rPr>
          <w:rFonts w:ascii="Times New Roman" w:hAnsi="Times New Roman" w:cs="Times New Roman"/>
          <w:sz w:val="20"/>
          <w:szCs w:val="20"/>
        </w:rPr>
        <w:t xml:space="preserve">personali </w:t>
      </w:r>
      <w:r w:rsidRPr="00DF1D59">
        <w:rPr>
          <w:rFonts w:ascii="Times New Roman" w:hAnsi="Times New Roman" w:cs="Times New Roman"/>
          <w:sz w:val="20"/>
          <w:szCs w:val="20"/>
        </w:rPr>
        <w:t>solidali e creative.</w:t>
      </w:r>
    </w:p>
    <w:p w14:paraId="7FA0EB75" w14:textId="77777777" w:rsidR="00DA39C0" w:rsidRPr="00253A99" w:rsidRDefault="00DA39C0" w:rsidP="00DA39C0">
      <w:pPr>
        <w:rPr>
          <w:rFonts w:ascii="Times New Roman" w:hAnsi="Times New Roman" w:cs="Times New Roman"/>
          <w:b/>
          <w:sz w:val="20"/>
          <w:szCs w:val="20"/>
        </w:rPr>
      </w:pPr>
    </w:p>
    <w:p w14:paraId="5B75E48F" w14:textId="77777777" w:rsidR="00DA39C0" w:rsidRPr="00DF1D59" w:rsidRDefault="00DA39C0" w:rsidP="00DA39C0">
      <w:pPr>
        <w:rPr>
          <w:rFonts w:ascii="Times New Roman" w:hAnsi="Times New Roman" w:cs="Times New Roman"/>
          <w:color w:val="0000FF"/>
          <w:sz w:val="20"/>
          <w:szCs w:val="20"/>
        </w:rPr>
      </w:pPr>
      <w:r w:rsidRPr="00DF1D59">
        <w:rPr>
          <w:rFonts w:ascii="Times New Roman" w:hAnsi="Times New Roman" w:cs="Times New Roman"/>
          <w:b/>
          <w:color w:val="0000FF"/>
          <w:sz w:val="20"/>
          <w:szCs w:val="20"/>
        </w:rPr>
        <w:t>Indicatori di competenza e “profilo” dello studente</w:t>
      </w:r>
      <w:r w:rsidRPr="00DF1D59">
        <w:rPr>
          <w:rFonts w:ascii="Times New Roman" w:hAnsi="Times New Roman" w:cs="Times New Roman"/>
          <w:color w:val="0000FF"/>
          <w:sz w:val="20"/>
          <w:szCs w:val="20"/>
        </w:rPr>
        <w:t xml:space="preserve"> </w:t>
      </w:r>
      <w:r>
        <w:rPr>
          <w:rFonts w:ascii="Times New Roman" w:hAnsi="Times New Roman" w:cs="Times New Roman"/>
          <w:b/>
          <w:color w:val="0000FF"/>
          <w:sz w:val="20"/>
          <w:szCs w:val="20"/>
        </w:rPr>
        <w:t xml:space="preserve">articolati secondo le </w:t>
      </w:r>
      <w:r w:rsidRPr="00374EDF">
        <w:rPr>
          <w:rFonts w:ascii="Times New Roman" w:hAnsi="Times New Roman" w:cs="Times New Roman"/>
          <w:b/>
          <w:i/>
          <w:color w:val="0000FF"/>
          <w:sz w:val="20"/>
          <w:szCs w:val="20"/>
        </w:rPr>
        <w:t>Aree</w:t>
      </w:r>
      <w:r>
        <w:rPr>
          <w:rFonts w:ascii="Times New Roman" w:hAnsi="Times New Roman" w:cs="Times New Roman"/>
          <w:b/>
          <w:i/>
          <w:color w:val="0000FF"/>
          <w:sz w:val="20"/>
          <w:szCs w:val="20"/>
        </w:rPr>
        <w:t>-Dimensioni</w:t>
      </w:r>
      <w:r w:rsidRPr="00DF1D59">
        <w:rPr>
          <w:rFonts w:ascii="Times New Roman" w:hAnsi="Times New Roman" w:cs="Times New Roman"/>
          <w:color w:val="0000FF"/>
          <w:sz w:val="20"/>
          <w:szCs w:val="20"/>
        </w:rPr>
        <w:t>:</w:t>
      </w:r>
    </w:p>
    <w:tbl>
      <w:tblPr>
        <w:tblStyle w:val="Grigliatabella"/>
        <w:tblW w:w="11199" w:type="dxa"/>
        <w:tblInd w:w="-34" w:type="dxa"/>
        <w:tblLayout w:type="fixed"/>
        <w:tblLook w:val="04A0" w:firstRow="1" w:lastRow="0" w:firstColumn="1" w:lastColumn="0" w:noHBand="0" w:noVBand="1"/>
      </w:tblPr>
      <w:tblGrid>
        <w:gridCol w:w="568"/>
        <w:gridCol w:w="3260"/>
        <w:gridCol w:w="3260"/>
        <w:gridCol w:w="4111"/>
      </w:tblGrid>
      <w:tr w:rsidR="00DA39C0" w:rsidRPr="00DF1D59" w14:paraId="71D9472C" w14:textId="77777777" w:rsidTr="009F26F7">
        <w:tc>
          <w:tcPr>
            <w:tcW w:w="568" w:type="dxa"/>
            <w:vMerge w:val="restart"/>
            <w:tcBorders>
              <w:tr2bl w:val="single" w:sz="4" w:space="0" w:color="auto"/>
            </w:tcBorders>
          </w:tcPr>
          <w:p w14:paraId="54CE21EE" w14:textId="77777777" w:rsidR="00DA39C0" w:rsidRPr="00DF1D59" w:rsidRDefault="00DA39C0" w:rsidP="009F26F7">
            <w:pPr>
              <w:pStyle w:val="Paragrafoelenco"/>
              <w:ind w:left="0"/>
            </w:pPr>
          </w:p>
        </w:tc>
        <w:tc>
          <w:tcPr>
            <w:tcW w:w="10631" w:type="dxa"/>
            <w:gridSpan w:val="3"/>
          </w:tcPr>
          <w:p w14:paraId="02F89B74" w14:textId="77777777" w:rsidR="00DA39C0" w:rsidRDefault="00DA39C0" w:rsidP="009F26F7">
            <w:pPr>
              <w:pStyle w:val="Paragrafoelenco"/>
              <w:ind w:left="0"/>
              <w:jc w:val="center"/>
              <w:rPr>
                <w:b/>
              </w:rPr>
            </w:pPr>
            <w:r w:rsidRPr="00DF1D59">
              <w:rPr>
                <w:b/>
              </w:rPr>
              <w:t>Dimensioni</w:t>
            </w:r>
          </w:p>
          <w:p w14:paraId="16706B83" w14:textId="77777777" w:rsidR="00DA39C0" w:rsidRPr="00253A99" w:rsidRDefault="00DA39C0" w:rsidP="009F26F7">
            <w:pPr>
              <w:pStyle w:val="Paragrafoelenco"/>
              <w:ind w:left="0"/>
              <w:jc w:val="center"/>
              <w:rPr>
                <w:b/>
                <w:sz w:val="16"/>
                <w:szCs w:val="16"/>
              </w:rPr>
            </w:pPr>
          </w:p>
        </w:tc>
      </w:tr>
      <w:tr w:rsidR="00DA39C0" w:rsidRPr="00DF1D59" w14:paraId="448AF182" w14:textId="77777777" w:rsidTr="009F26F7">
        <w:tc>
          <w:tcPr>
            <w:tcW w:w="568" w:type="dxa"/>
            <w:vMerge/>
            <w:tcBorders>
              <w:tr2bl w:val="single" w:sz="4" w:space="0" w:color="auto"/>
            </w:tcBorders>
          </w:tcPr>
          <w:p w14:paraId="378C57E0" w14:textId="77777777" w:rsidR="00DA39C0" w:rsidRPr="00DF1D59" w:rsidRDefault="00DA39C0" w:rsidP="009F26F7">
            <w:pPr>
              <w:pStyle w:val="Paragrafoelenco"/>
              <w:ind w:left="0"/>
            </w:pPr>
          </w:p>
        </w:tc>
        <w:tc>
          <w:tcPr>
            <w:tcW w:w="3260" w:type="dxa"/>
          </w:tcPr>
          <w:p w14:paraId="1E13EDA4" w14:textId="77777777" w:rsidR="00DA39C0" w:rsidRPr="00DF1D59" w:rsidRDefault="00DA39C0" w:rsidP="009F26F7">
            <w:pPr>
              <w:pStyle w:val="Paragrafoelenco"/>
              <w:ind w:left="0"/>
              <w:jc w:val="center"/>
              <w:rPr>
                <w:b/>
              </w:rPr>
            </w:pPr>
            <w:r w:rsidRPr="00DF1D59">
              <w:rPr>
                <w:b/>
              </w:rPr>
              <w:t>Area antropologico-esistenziale</w:t>
            </w:r>
          </w:p>
          <w:p w14:paraId="7D906811" w14:textId="77777777" w:rsidR="00DA39C0" w:rsidRPr="00812DE3" w:rsidRDefault="00DA39C0" w:rsidP="009F26F7">
            <w:pPr>
              <w:pStyle w:val="Paragrafoelenco"/>
              <w:ind w:left="0"/>
              <w:jc w:val="center"/>
              <w:rPr>
                <w:sz w:val="18"/>
                <w:szCs w:val="18"/>
              </w:rPr>
            </w:pPr>
            <w:r w:rsidRPr="00812DE3">
              <w:rPr>
                <w:sz w:val="18"/>
                <w:szCs w:val="18"/>
              </w:rPr>
              <w:t>(identità personale e progetto di vita)</w:t>
            </w:r>
          </w:p>
        </w:tc>
        <w:tc>
          <w:tcPr>
            <w:tcW w:w="3260" w:type="dxa"/>
          </w:tcPr>
          <w:p w14:paraId="27F55CEC" w14:textId="77777777" w:rsidR="00DA39C0" w:rsidRPr="00DF1D59" w:rsidRDefault="00DA39C0" w:rsidP="009F26F7">
            <w:pPr>
              <w:pStyle w:val="Paragrafoelenco"/>
              <w:ind w:left="0"/>
              <w:jc w:val="center"/>
              <w:rPr>
                <w:b/>
              </w:rPr>
            </w:pPr>
            <w:r w:rsidRPr="00DF1D59">
              <w:rPr>
                <w:b/>
              </w:rPr>
              <w:t>Area storico-culturale</w:t>
            </w:r>
          </w:p>
          <w:p w14:paraId="0AFA903F" w14:textId="77777777" w:rsidR="00DA39C0" w:rsidRDefault="00DA39C0" w:rsidP="009F26F7">
            <w:pPr>
              <w:pStyle w:val="Paragrafoelenco"/>
              <w:ind w:left="0"/>
              <w:jc w:val="center"/>
              <w:rPr>
                <w:sz w:val="18"/>
                <w:szCs w:val="18"/>
              </w:rPr>
            </w:pPr>
            <w:r w:rsidRPr="00812DE3">
              <w:rPr>
                <w:sz w:val="18"/>
                <w:szCs w:val="18"/>
              </w:rPr>
              <w:t>(effetti socio-relazionali e confronto con altri sistemi di significato)</w:t>
            </w:r>
          </w:p>
          <w:p w14:paraId="497C7171" w14:textId="77777777" w:rsidR="00DA39C0" w:rsidRPr="00253A99" w:rsidRDefault="00DA39C0" w:rsidP="009F26F7">
            <w:pPr>
              <w:pStyle w:val="Paragrafoelenco"/>
              <w:ind w:left="0"/>
              <w:jc w:val="center"/>
              <w:rPr>
                <w:sz w:val="16"/>
                <w:szCs w:val="16"/>
              </w:rPr>
            </w:pPr>
          </w:p>
        </w:tc>
        <w:tc>
          <w:tcPr>
            <w:tcW w:w="4111" w:type="dxa"/>
          </w:tcPr>
          <w:p w14:paraId="4618CA80" w14:textId="77777777" w:rsidR="00DA39C0" w:rsidRPr="00DF1D59" w:rsidRDefault="00DA39C0" w:rsidP="009F26F7">
            <w:pPr>
              <w:pStyle w:val="Paragrafoelenco"/>
              <w:ind w:left="0"/>
              <w:jc w:val="center"/>
              <w:rPr>
                <w:b/>
              </w:rPr>
            </w:pPr>
            <w:r w:rsidRPr="00DF1D59">
              <w:rPr>
                <w:b/>
              </w:rPr>
              <w:t>Area biblico-teologica</w:t>
            </w:r>
          </w:p>
          <w:p w14:paraId="401D7128" w14:textId="77777777" w:rsidR="00DA39C0" w:rsidRPr="00812DE3" w:rsidRDefault="00DA39C0" w:rsidP="009F26F7">
            <w:pPr>
              <w:pStyle w:val="Paragrafoelenco"/>
              <w:ind w:left="0"/>
              <w:jc w:val="center"/>
              <w:rPr>
                <w:sz w:val="18"/>
                <w:szCs w:val="18"/>
              </w:rPr>
            </w:pPr>
            <w:r w:rsidRPr="00812DE3">
              <w:rPr>
                <w:sz w:val="18"/>
                <w:szCs w:val="18"/>
              </w:rPr>
              <w:t>(consapevolezza dell’identità cristiano-cattolica in rapporto alle fonti)</w:t>
            </w:r>
          </w:p>
        </w:tc>
      </w:tr>
      <w:tr w:rsidR="00DA39C0" w:rsidRPr="00DF1D59" w14:paraId="61B05C5A" w14:textId="77777777" w:rsidTr="009F26F7">
        <w:trPr>
          <w:cantSplit/>
          <w:trHeight w:val="2019"/>
        </w:trPr>
        <w:tc>
          <w:tcPr>
            <w:tcW w:w="568" w:type="dxa"/>
            <w:textDirection w:val="tbRl"/>
          </w:tcPr>
          <w:p w14:paraId="215FEA3C" w14:textId="77777777" w:rsidR="00DA39C0" w:rsidRPr="00DF1D59" w:rsidRDefault="00DA39C0" w:rsidP="009F26F7">
            <w:pPr>
              <w:pStyle w:val="Paragrafoelenco"/>
              <w:ind w:left="113" w:right="113"/>
              <w:jc w:val="center"/>
              <w:rPr>
                <w:b/>
              </w:rPr>
            </w:pPr>
            <w:r w:rsidRPr="00DF1D59">
              <w:rPr>
                <w:b/>
              </w:rPr>
              <w:t xml:space="preserve">Indicatori di profilo </w:t>
            </w:r>
          </w:p>
        </w:tc>
        <w:tc>
          <w:tcPr>
            <w:tcW w:w="3260" w:type="dxa"/>
          </w:tcPr>
          <w:p w14:paraId="77A9C9BF" w14:textId="77777777" w:rsidR="00DA39C0" w:rsidRPr="00DF1D59" w:rsidRDefault="00DA39C0" w:rsidP="009F26F7">
            <w:pPr>
              <w:pStyle w:val="Paragrafoelenco"/>
              <w:ind w:left="0"/>
            </w:pPr>
            <w:r w:rsidRPr="00DF1D59">
              <w:t>Lo studente si mostra in grado di:</w:t>
            </w:r>
          </w:p>
          <w:p w14:paraId="47ADAF4E" w14:textId="77777777" w:rsidR="00DA39C0" w:rsidRPr="00DF1D59" w:rsidRDefault="00DA39C0" w:rsidP="00DA39C0">
            <w:pPr>
              <w:pStyle w:val="Paragrafoelenco"/>
              <w:numPr>
                <w:ilvl w:val="0"/>
                <w:numId w:val="163"/>
              </w:numPr>
              <w:ind w:left="175" w:hanging="142"/>
            </w:pPr>
            <w:r w:rsidRPr="00DF1D59">
              <w:t>proporre</w:t>
            </w:r>
            <w:r>
              <w:t xml:space="preserve"> il senso </w:t>
            </w:r>
            <w:r w:rsidRPr="00DF1D59">
              <w:t>del bene</w:t>
            </w:r>
            <w:r>
              <w:t>, del vero, del giusto e del bello in parole e in</w:t>
            </w:r>
            <w:r w:rsidRPr="00DF1D59">
              <w:t xml:space="preserve"> azioni;</w:t>
            </w:r>
          </w:p>
          <w:p w14:paraId="6D2B142E" w14:textId="77777777" w:rsidR="00DA39C0" w:rsidRPr="00DF1D59" w:rsidRDefault="00DA39C0" w:rsidP="00DA39C0">
            <w:pPr>
              <w:pStyle w:val="Paragrafoelenco"/>
              <w:numPr>
                <w:ilvl w:val="0"/>
                <w:numId w:val="163"/>
              </w:numPr>
              <w:ind w:left="175" w:hanging="142"/>
            </w:pPr>
            <w:r w:rsidRPr="00DF1D59">
              <w:t xml:space="preserve">conferire senso </w:t>
            </w:r>
            <w:r>
              <w:t xml:space="preserve">positivo </w:t>
            </w:r>
            <w:r w:rsidRPr="00DF1D59">
              <w:t xml:space="preserve">alla vita propria e </w:t>
            </w:r>
            <w:r>
              <w:t xml:space="preserve">a quella </w:t>
            </w:r>
            <w:r w:rsidRPr="00DF1D59">
              <w:t xml:space="preserve">degli altri </w:t>
            </w:r>
            <w:r>
              <w:t xml:space="preserve">uomini </w:t>
            </w:r>
            <w:r w:rsidRPr="00DF1D59">
              <w:t>ed esprimere in parole e atti un personale progetto esistenziale.</w:t>
            </w:r>
          </w:p>
          <w:p w14:paraId="28B2288A" w14:textId="77777777" w:rsidR="00DA39C0" w:rsidRPr="00DF1D59" w:rsidRDefault="00DA39C0" w:rsidP="009F26F7">
            <w:pPr>
              <w:pStyle w:val="Paragrafoelenco"/>
              <w:ind w:left="0"/>
            </w:pPr>
          </w:p>
          <w:p w14:paraId="55CA0B7A" w14:textId="77777777" w:rsidR="00DA39C0" w:rsidRPr="009003F0" w:rsidRDefault="00DA39C0" w:rsidP="009F26F7">
            <w:pPr>
              <w:pStyle w:val="Paragrafoelenco"/>
              <w:ind w:left="0"/>
              <w:rPr>
                <w:sz w:val="16"/>
                <w:szCs w:val="16"/>
              </w:rPr>
            </w:pPr>
          </w:p>
        </w:tc>
        <w:tc>
          <w:tcPr>
            <w:tcW w:w="3260" w:type="dxa"/>
          </w:tcPr>
          <w:p w14:paraId="43271CE3" w14:textId="77777777" w:rsidR="00DA39C0" w:rsidRPr="00DF1D59" w:rsidRDefault="00DA39C0" w:rsidP="009F26F7">
            <w:pPr>
              <w:pStyle w:val="Paragrafoelenco"/>
              <w:ind w:left="0"/>
            </w:pPr>
            <w:r w:rsidRPr="00DF1D59">
              <w:t>Lo studente si mostra in grado di:</w:t>
            </w:r>
          </w:p>
          <w:p w14:paraId="4E8C1AF0" w14:textId="77777777" w:rsidR="00DA39C0" w:rsidRPr="00DF1D59" w:rsidRDefault="00DA39C0" w:rsidP="00DA39C0">
            <w:pPr>
              <w:pStyle w:val="Paragrafoelenco"/>
              <w:numPr>
                <w:ilvl w:val="0"/>
                <w:numId w:val="164"/>
              </w:numPr>
              <w:ind w:left="175" w:hanging="142"/>
            </w:pPr>
            <w:r w:rsidRPr="00DF1D59">
              <w:t>comprendere la complessità culturale</w:t>
            </w:r>
            <w:r>
              <w:t xml:space="preserve"> e sapersi muovere proficuamente in essa</w:t>
            </w:r>
            <w:r w:rsidRPr="00DF1D59">
              <w:t>;</w:t>
            </w:r>
          </w:p>
          <w:p w14:paraId="6FF2474B" w14:textId="77777777" w:rsidR="00DA39C0" w:rsidRPr="00DF1D59" w:rsidRDefault="00DA39C0" w:rsidP="00DA39C0">
            <w:pPr>
              <w:pStyle w:val="Paragrafoelenco"/>
              <w:numPr>
                <w:ilvl w:val="0"/>
                <w:numId w:val="164"/>
              </w:numPr>
              <w:ind w:left="175" w:hanging="142"/>
            </w:pPr>
            <w:r w:rsidRPr="00DF1D59">
              <w:t xml:space="preserve">interagire positivamente con altri attori </w:t>
            </w:r>
            <w:r>
              <w:t xml:space="preserve">umani </w:t>
            </w:r>
            <w:r w:rsidRPr="00DF1D59">
              <w:t>diversamente situati;</w:t>
            </w:r>
          </w:p>
          <w:p w14:paraId="3CA60DD8" w14:textId="77777777" w:rsidR="00DA39C0" w:rsidRPr="00DF1D59" w:rsidRDefault="00DA39C0" w:rsidP="00DA39C0">
            <w:pPr>
              <w:pStyle w:val="Paragrafoelenco"/>
              <w:numPr>
                <w:ilvl w:val="0"/>
                <w:numId w:val="164"/>
              </w:numPr>
              <w:ind w:left="175" w:hanging="142"/>
            </w:pPr>
            <w:r w:rsidRPr="00DF1D59">
              <w:t xml:space="preserve">partecipare attivamente a risolvere problemi comuni </w:t>
            </w:r>
            <w:r>
              <w:t xml:space="preserve">di convivenza </w:t>
            </w:r>
            <w:r w:rsidRPr="00DF1D59">
              <w:t>assumendosi proprie responsabilità.</w:t>
            </w:r>
          </w:p>
        </w:tc>
        <w:tc>
          <w:tcPr>
            <w:tcW w:w="4111" w:type="dxa"/>
          </w:tcPr>
          <w:p w14:paraId="496DEC36" w14:textId="77777777" w:rsidR="00DA39C0" w:rsidRPr="00DF1D59" w:rsidRDefault="00DA39C0" w:rsidP="009F26F7">
            <w:pPr>
              <w:pStyle w:val="Paragrafoelenco"/>
              <w:ind w:left="0"/>
            </w:pPr>
            <w:r w:rsidRPr="00DF1D59">
              <w:t>Lo studente si mostra in grado di:</w:t>
            </w:r>
          </w:p>
          <w:p w14:paraId="190BBE2B" w14:textId="77777777" w:rsidR="00DA39C0" w:rsidRPr="00DF1D59" w:rsidRDefault="00DA39C0" w:rsidP="00DA39C0">
            <w:pPr>
              <w:pStyle w:val="Paragrafoelenco"/>
              <w:numPr>
                <w:ilvl w:val="0"/>
                <w:numId w:val="165"/>
              </w:numPr>
              <w:ind w:left="176" w:hanging="142"/>
            </w:pPr>
            <w:r w:rsidRPr="00DF1D59">
              <w:t xml:space="preserve">esprimere personali posizioni morali-esistenziali </w:t>
            </w:r>
            <w:r>
              <w:t>fondate, argomentate e criticamente document</w:t>
            </w:r>
            <w:r w:rsidRPr="00DF1D59">
              <w:t>ate;</w:t>
            </w:r>
          </w:p>
          <w:p w14:paraId="728B3655" w14:textId="3A4E4710" w:rsidR="00DA39C0" w:rsidRPr="00050413" w:rsidRDefault="00DA39C0" w:rsidP="00DA39C0">
            <w:pPr>
              <w:pStyle w:val="Paragrafoelenco"/>
              <w:numPr>
                <w:ilvl w:val="0"/>
                <w:numId w:val="165"/>
              </w:numPr>
              <w:ind w:left="176" w:hanging="142"/>
            </w:pPr>
            <w:r w:rsidRPr="00DF1D59">
              <w:t xml:space="preserve">interrogarsi e proporre soluzioni per problemi di convivenza  </w:t>
            </w:r>
            <w:r w:rsidR="00D92748">
              <w:t xml:space="preserve">anche </w:t>
            </w:r>
            <w:r w:rsidRPr="00DF1D59">
              <w:t>compless</w:t>
            </w:r>
            <w:r w:rsidR="00E35F34">
              <w:t>i interpellando e provando a confermare</w:t>
            </w:r>
            <w:r w:rsidRPr="00DF1D59">
              <w:t xml:space="preserve"> </w:t>
            </w:r>
            <w:r>
              <w:t xml:space="preserve">le proprie opzioni </w:t>
            </w:r>
            <w:r w:rsidRPr="00DF1D59">
              <w:t>valori</w:t>
            </w:r>
            <w:r>
              <w:t>ali</w:t>
            </w:r>
            <w:r w:rsidRPr="00DF1D59">
              <w:t xml:space="preserve"> </w:t>
            </w:r>
            <w:r>
              <w:t xml:space="preserve">e documentali </w:t>
            </w:r>
            <w:r w:rsidRPr="00DF1D59">
              <w:t>di riferimento.</w:t>
            </w:r>
          </w:p>
        </w:tc>
      </w:tr>
    </w:tbl>
    <w:p w14:paraId="45D3E41A" w14:textId="77777777" w:rsidR="00DA39C0" w:rsidRPr="00253A99" w:rsidRDefault="00DA39C0" w:rsidP="00DA39C0">
      <w:pPr>
        <w:jc w:val="both"/>
        <w:rPr>
          <w:rFonts w:ascii="Times New Roman" w:hAnsi="Times New Roman" w:cs="Times New Roman"/>
          <w:sz w:val="20"/>
          <w:szCs w:val="20"/>
        </w:rPr>
      </w:pPr>
    </w:p>
    <w:p w14:paraId="6CE29980" w14:textId="77777777" w:rsidR="00DA39C0" w:rsidRDefault="00DA39C0" w:rsidP="00DA39C0">
      <w:pPr>
        <w:jc w:val="both"/>
        <w:rPr>
          <w:rFonts w:ascii="Times New Roman" w:hAnsi="Times New Roman" w:cs="Times New Roman"/>
          <w:sz w:val="22"/>
          <w:szCs w:val="22"/>
        </w:rPr>
      </w:pPr>
      <w:r>
        <w:rPr>
          <w:rFonts w:ascii="Times New Roman" w:hAnsi="Times New Roman" w:cs="Times New Roman"/>
          <w:sz w:val="20"/>
          <w:szCs w:val="20"/>
        </w:rPr>
        <w:t xml:space="preserve">La </w:t>
      </w:r>
      <w:r>
        <w:rPr>
          <w:rFonts w:ascii="Times New Roman" w:hAnsi="Times New Roman" w:cs="Times New Roman"/>
          <w:b/>
          <w:sz w:val="20"/>
          <w:szCs w:val="20"/>
        </w:rPr>
        <w:t>vo</w:t>
      </w:r>
      <w:r w:rsidRPr="00A27B8E">
        <w:rPr>
          <w:rFonts w:ascii="Times New Roman" w:hAnsi="Times New Roman" w:cs="Times New Roman"/>
          <w:b/>
          <w:sz w:val="20"/>
          <w:szCs w:val="20"/>
        </w:rPr>
        <w:t>tazione finale</w:t>
      </w:r>
      <w:r>
        <w:rPr>
          <w:rFonts w:ascii="Times New Roman" w:hAnsi="Times New Roman" w:cs="Times New Roman"/>
          <w:sz w:val="20"/>
          <w:szCs w:val="20"/>
        </w:rPr>
        <w:t xml:space="preserve"> sarà formulata</w:t>
      </w:r>
      <w:r w:rsidRPr="00DF1D59">
        <w:rPr>
          <w:rFonts w:ascii="Times New Roman" w:hAnsi="Times New Roman" w:cs="Times New Roman"/>
          <w:sz w:val="20"/>
          <w:szCs w:val="20"/>
        </w:rPr>
        <w:t xml:space="preserve"> con un giudizio </w:t>
      </w:r>
      <w:r w:rsidRPr="009003F0">
        <w:rPr>
          <w:rFonts w:ascii="Times New Roman" w:hAnsi="Times New Roman" w:cs="Times New Roman"/>
          <w:sz w:val="20"/>
          <w:szCs w:val="20"/>
        </w:rPr>
        <w:t xml:space="preserve">sintetico che classificherà gli studenti su una scala a cinque livelli, ai quali corrispondono i correlati </w:t>
      </w:r>
      <w:r w:rsidRPr="009003F0">
        <w:rPr>
          <w:rFonts w:ascii="Times New Roman" w:hAnsi="Times New Roman" w:cs="Times New Roman"/>
          <w:i/>
          <w:sz w:val="20"/>
          <w:szCs w:val="20"/>
        </w:rPr>
        <w:t>gradi di conoscenze, abilità, competenze</w:t>
      </w:r>
      <w:r w:rsidRPr="009003F0">
        <w:rPr>
          <w:rFonts w:ascii="Times New Roman" w:hAnsi="Times New Roman" w:cs="Times New Roman"/>
          <w:sz w:val="20"/>
          <w:szCs w:val="20"/>
        </w:rPr>
        <w:t>:</w:t>
      </w:r>
    </w:p>
    <w:tbl>
      <w:tblPr>
        <w:tblStyle w:val="Grigliatabella"/>
        <w:tblW w:w="11165" w:type="dxa"/>
        <w:tblLook w:val="04A0" w:firstRow="1" w:lastRow="0" w:firstColumn="1" w:lastColumn="0" w:noHBand="0" w:noVBand="1"/>
      </w:tblPr>
      <w:tblGrid>
        <w:gridCol w:w="1738"/>
        <w:gridCol w:w="9427"/>
      </w:tblGrid>
      <w:tr w:rsidR="00DA39C0" w14:paraId="289D29D1" w14:textId="77777777" w:rsidTr="009F26F7">
        <w:tc>
          <w:tcPr>
            <w:tcW w:w="1738" w:type="dxa"/>
          </w:tcPr>
          <w:p w14:paraId="4C27BE75" w14:textId="77777777" w:rsidR="00DA39C0" w:rsidRPr="00DF1D59" w:rsidRDefault="00DA39C0" w:rsidP="009F26F7">
            <w:pPr>
              <w:jc w:val="both"/>
            </w:pPr>
            <w:r>
              <w:rPr>
                <w:b/>
              </w:rPr>
              <w:t>Giudizio</w:t>
            </w:r>
          </w:p>
        </w:tc>
        <w:tc>
          <w:tcPr>
            <w:tcW w:w="9427" w:type="dxa"/>
          </w:tcPr>
          <w:p w14:paraId="2BC26B31" w14:textId="77777777" w:rsidR="00DA39C0" w:rsidRDefault="00DA39C0" w:rsidP="009F26F7">
            <w:pPr>
              <w:jc w:val="both"/>
              <w:rPr>
                <w:b/>
              </w:rPr>
            </w:pPr>
            <w:r w:rsidRPr="00DF1D59">
              <w:rPr>
                <w:b/>
              </w:rPr>
              <w:t>Indicatori</w:t>
            </w:r>
          </w:p>
          <w:p w14:paraId="5C9704BA" w14:textId="77777777" w:rsidR="00DA39C0" w:rsidRPr="002D042A" w:rsidRDefault="00DA39C0" w:rsidP="009F26F7">
            <w:pPr>
              <w:jc w:val="both"/>
              <w:rPr>
                <w:sz w:val="14"/>
                <w:szCs w:val="14"/>
              </w:rPr>
            </w:pPr>
          </w:p>
        </w:tc>
      </w:tr>
      <w:tr w:rsidR="00DA39C0" w14:paraId="01633EB6" w14:textId="77777777" w:rsidTr="009F26F7">
        <w:tc>
          <w:tcPr>
            <w:tcW w:w="1738" w:type="dxa"/>
          </w:tcPr>
          <w:p w14:paraId="3059ED06" w14:textId="77777777" w:rsidR="00DA39C0" w:rsidRPr="00DF1D59" w:rsidRDefault="00DA39C0" w:rsidP="009F26F7">
            <w:pPr>
              <w:jc w:val="both"/>
            </w:pPr>
            <w:r w:rsidRPr="00DF1D59">
              <w:t>Insufficiente (</w:t>
            </w:r>
            <w:r>
              <w:t xml:space="preserve">= </w:t>
            </w:r>
            <w:r w:rsidRPr="008A1D06">
              <w:rPr>
                <w:i/>
              </w:rPr>
              <w:t>E</w:t>
            </w:r>
            <w:r w:rsidRPr="00DF1D59">
              <w:t>)</w:t>
            </w:r>
          </w:p>
        </w:tc>
        <w:tc>
          <w:tcPr>
            <w:tcW w:w="9427" w:type="dxa"/>
          </w:tcPr>
          <w:p w14:paraId="04E6DE91" w14:textId="31CF2E05" w:rsidR="00DA39C0" w:rsidRDefault="00DA39C0" w:rsidP="009F26F7">
            <w:pPr>
              <w:jc w:val="both"/>
            </w:pPr>
            <w:r w:rsidRPr="00DF1D59">
              <w:t xml:space="preserve">conoscenze molto limitate e comunque inadeguate, linguaggio </w:t>
            </w:r>
            <w:r w:rsidR="008E2E1A">
              <w:t>e operatività non appropriati</w:t>
            </w:r>
            <w:r w:rsidRPr="00DF1D59">
              <w:t>, competenze scarse</w:t>
            </w:r>
          </w:p>
          <w:p w14:paraId="27F51CEC" w14:textId="77777777" w:rsidR="00DA39C0" w:rsidRPr="002D042A" w:rsidRDefault="00DA39C0" w:rsidP="009F26F7">
            <w:pPr>
              <w:jc w:val="both"/>
              <w:rPr>
                <w:sz w:val="14"/>
                <w:szCs w:val="14"/>
              </w:rPr>
            </w:pPr>
          </w:p>
        </w:tc>
      </w:tr>
      <w:tr w:rsidR="00DA39C0" w14:paraId="0802A161" w14:textId="77777777" w:rsidTr="009F26F7">
        <w:tc>
          <w:tcPr>
            <w:tcW w:w="1738" w:type="dxa"/>
          </w:tcPr>
          <w:p w14:paraId="57698FB4" w14:textId="77777777" w:rsidR="00DA39C0" w:rsidRPr="00DF1D59" w:rsidRDefault="00DA39C0" w:rsidP="009F26F7">
            <w:pPr>
              <w:jc w:val="both"/>
            </w:pPr>
            <w:r w:rsidRPr="00DF1D59">
              <w:t>Mediocre (</w:t>
            </w:r>
            <w:r>
              <w:t xml:space="preserve">= </w:t>
            </w:r>
            <w:r w:rsidRPr="008A1D06">
              <w:rPr>
                <w:i/>
              </w:rPr>
              <w:t>D</w:t>
            </w:r>
            <w:r w:rsidRPr="00DF1D59">
              <w:t>)</w:t>
            </w:r>
          </w:p>
        </w:tc>
        <w:tc>
          <w:tcPr>
            <w:tcW w:w="9427" w:type="dxa"/>
          </w:tcPr>
          <w:p w14:paraId="07BAC017" w14:textId="28B3B4E9" w:rsidR="00DA39C0" w:rsidRPr="00DF1D59" w:rsidRDefault="00DA39C0" w:rsidP="009F26F7">
            <w:pPr>
              <w:jc w:val="both"/>
            </w:pPr>
            <w:r w:rsidRPr="00DF1D59">
              <w:t xml:space="preserve">conoscenze parziali e imprecise, linguaggio </w:t>
            </w:r>
            <w:r w:rsidR="008E2E1A">
              <w:t>e operatività non sempre appropriati</w:t>
            </w:r>
            <w:r w:rsidRPr="00DF1D59">
              <w:t>, competenze superficiali</w:t>
            </w:r>
          </w:p>
          <w:p w14:paraId="2267ED2D" w14:textId="77777777" w:rsidR="00DA39C0" w:rsidRPr="002D042A" w:rsidRDefault="00DA39C0" w:rsidP="009F26F7">
            <w:pPr>
              <w:jc w:val="both"/>
              <w:rPr>
                <w:sz w:val="14"/>
                <w:szCs w:val="14"/>
              </w:rPr>
            </w:pPr>
          </w:p>
        </w:tc>
      </w:tr>
      <w:tr w:rsidR="00DA39C0" w14:paraId="073FC408" w14:textId="77777777" w:rsidTr="009F26F7">
        <w:tc>
          <w:tcPr>
            <w:tcW w:w="1738" w:type="dxa"/>
          </w:tcPr>
          <w:p w14:paraId="67F5CB65" w14:textId="77777777" w:rsidR="00DA39C0" w:rsidRPr="00DF1D59" w:rsidRDefault="00DA39C0" w:rsidP="009F26F7">
            <w:pPr>
              <w:jc w:val="both"/>
            </w:pPr>
            <w:r w:rsidRPr="00DF1D59">
              <w:t>Sufficiente (</w:t>
            </w:r>
            <w:r>
              <w:t xml:space="preserve">= </w:t>
            </w:r>
            <w:r w:rsidRPr="008A1D06">
              <w:rPr>
                <w:i/>
              </w:rPr>
              <w:t>C</w:t>
            </w:r>
            <w:r w:rsidRPr="00DF1D59">
              <w:t>)</w:t>
            </w:r>
          </w:p>
        </w:tc>
        <w:tc>
          <w:tcPr>
            <w:tcW w:w="9427" w:type="dxa"/>
          </w:tcPr>
          <w:p w14:paraId="5B88D4A1" w14:textId="5FFB005B" w:rsidR="00DA39C0" w:rsidRDefault="00DA39C0" w:rsidP="009F26F7">
            <w:pPr>
              <w:jc w:val="both"/>
            </w:pPr>
            <w:r w:rsidRPr="00DF1D59">
              <w:t xml:space="preserve">conoscenze adeguate ma poco </w:t>
            </w:r>
            <w:r>
              <w:t xml:space="preserve">approfondite, linguaggio </w:t>
            </w:r>
            <w:r w:rsidR="0071476E">
              <w:t xml:space="preserve">e operatività nel </w:t>
            </w:r>
            <w:r>
              <w:t>complessiva</w:t>
            </w:r>
            <w:r w:rsidR="0071476E">
              <w:t>mente corretti e appropriati</w:t>
            </w:r>
            <w:r w:rsidRPr="00DF1D59">
              <w:t>, competenze essenziali</w:t>
            </w:r>
          </w:p>
          <w:p w14:paraId="2B5216C1" w14:textId="77777777" w:rsidR="00DA39C0" w:rsidRPr="002D042A" w:rsidRDefault="00DA39C0" w:rsidP="009F26F7">
            <w:pPr>
              <w:jc w:val="both"/>
              <w:rPr>
                <w:sz w:val="14"/>
                <w:szCs w:val="14"/>
              </w:rPr>
            </w:pPr>
          </w:p>
        </w:tc>
      </w:tr>
      <w:tr w:rsidR="00DA39C0" w14:paraId="125B4C59" w14:textId="77777777" w:rsidTr="009F26F7">
        <w:tc>
          <w:tcPr>
            <w:tcW w:w="1738" w:type="dxa"/>
          </w:tcPr>
          <w:p w14:paraId="3450192F" w14:textId="77777777" w:rsidR="00DA39C0" w:rsidRPr="00DF1D59" w:rsidRDefault="00DA39C0" w:rsidP="009F26F7">
            <w:pPr>
              <w:jc w:val="both"/>
            </w:pPr>
            <w:r w:rsidRPr="00DF1D59">
              <w:t>Molto (</w:t>
            </w:r>
            <w:r>
              <w:t xml:space="preserve">= </w:t>
            </w:r>
            <w:r w:rsidRPr="008A1D06">
              <w:rPr>
                <w:i/>
              </w:rPr>
              <w:t>B</w:t>
            </w:r>
            <w:r w:rsidRPr="00DF1D59">
              <w:t>)</w:t>
            </w:r>
          </w:p>
        </w:tc>
        <w:tc>
          <w:tcPr>
            <w:tcW w:w="9427" w:type="dxa"/>
          </w:tcPr>
          <w:p w14:paraId="7FE2F557" w14:textId="6D1D9F41" w:rsidR="00DA39C0" w:rsidRDefault="00DA39C0" w:rsidP="009F26F7">
            <w:pPr>
              <w:jc w:val="both"/>
            </w:pPr>
            <w:r w:rsidRPr="00DF1D59">
              <w:t>conoscenze complete e approfondite, padronanza di linguaggio specifico</w:t>
            </w:r>
            <w:r w:rsidR="004532C5">
              <w:t xml:space="preserve"> e possesso di</w:t>
            </w:r>
            <w:r w:rsidR="0071476E">
              <w:t xml:space="preserve"> operatività appropriata</w:t>
            </w:r>
            <w:r w:rsidRPr="00DF1D59">
              <w:t xml:space="preserve">, competenze </w:t>
            </w:r>
            <w:r w:rsidR="0071476E">
              <w:t>buone</w:t>
            </w:r>
          </w:p>
          <w:p w14:paraId="40EAFF92" w14:textId="77777777" w:rsidR="00DA39C0" w:rsidRPr="002D042A" w:rsidRDefault="00DA39C0" w:rsidP="009F26F7">
            <w:pPr>
              <w:jc w:val="both"/>
              <w:rPr>
                <w:sz w:val="14"/>
                <w:szCs w:val="14"/>
              </w:rPr>
            </w:pPr>
          </w:p>
        </w:tc>
      </w:tr>
      <w:tr w:rsidR="00DA39C0" w14:paraId="154C9E0C" w14:textId="77777777" w:rsidTr="009F26F7">
        <w:tc>
          <w:tcPr>
            <w:tcW w:w="1738" w:type="dxa"/>
          </w:tcPr>
          <w:p w14:paraId="538CB0AC" w14:textId="77777777" w:rsidR="00DA39C0" w:rsidRPr="00DF1D59" w:rsidRDefault="00DA39C0" w:rsidP="009F26F7">
            <w:pPr>
              <w:jc w:val="both"/>
            </w:pPr>
            <w:r w:rsidRPr="00DF1D59">
              <w:t>Moltissimo (</w:t>
            </w:r>
            <w:r>
              <w:t xml:space="preserve">= </w:t>
            </w:r>
            <w:r w:rsidRPr="008A1D06">
              <w:rPr>
                <w:i/>
              </w:rPr>
              <w:t>A</w:t>
            </w:r>
            <w:r w:rsidRPr="00DF1D59">
              <w:t>)</w:t>
            </w:r>
          </w:p>
        </w:tc>
        <w:tc>
          <w:tcPr>
            <w:tcW w:w="9427" w:type="dxa"/>
          </w:tcPr>
          <w:p w14:paraId="5762951E" w14:textId="0658D35D" w:rsidR="00DA39C0" w:rsidRDefault="00DA39C0" w:rsidP="009F26F7">
            <w:pPr>
              <w:jc w:val="both"/>
            </w:pPr>
            <w:r w:rsidRPr="00DF1D59">
              <w:t xml:space="preserve">conoscenze complete e approfondite con capacità di traduzioni esistenziali e/o di raccordi pluridisciplinari, compiutezza e precisione di linguaggio, </w:t>
            </w:r>
            <w:r w:rsidR="004532C5">
              <w:t xml:space="preserve">possesso di operatività appropriata e contestualizzata, </w:t>
            </w:r>
            <w:r w:rsidRPr="00DF1D59">
              <w:t>competenze elevate</w:t>
            </w:r>
          </w:p>
          <w:p w14:paraId="7BFF898B" w14:textId="77777777" w:rsidR="00DA39C0" w:rsidRPr="007A642C" w:rsidRDefault="00DA39C0" w:rsidP="009F26F7">
            <w:pPr>
              <w:jc w:val="both"/>
            </w:pPr>
          </w:p>
        </w:tc>
      </w:tr>
    </w:tbl>
    <w:p w14:paraId="3757F246" w14:textId="77777777" w:rsidR="00DA39C0" w:rsidRPr="002D042A" w:rsidRDefault="00DA39C0" w:rsidP="00DA39C0">
      <w:pPr>
        <w:jc w:val="both"/>
        <w:rPr>
          <w:rFonts w:ascii="Times New Roman" w:hAnsi="Times New Roman" w:cs="Times New Roman"/>
          <w:sz w:val="14"/>
          <w:szCs w:val="14"/>
        </w:rPr>
      </w:pPr>
      <w:r w:rsidRPr="00812DE3">
        <w:rPr>
          <w:rFonts w:ascii="Times New Roman" w:hAnsi="Times New Roman" w:cs="Times New Roman"/>
          <w:sz w:val="16"/>
          <w:szCs w:val="16"/>
        </w:rPr>
        <w:t xml:space="preserve"> </w:t>
      </w:r>
    </w:p>
    <w:p w14:paraId="43F63EF2" w14:textId="0BD37555" w:rsidR="00DA39C0" w:rsidRPr="007A642C" w:rsidRDefault="00DA39C0" w:rsidP="00DA39C0">
      <w:pPr>
        <w:rPr>
          <w:rFonts w:ascii="Times New Roman" w:hAnsi="Times New Roman" w:cs="Times New Roman"/>
          <w:sz w:val="20"/>
          <w:szCs w:val="20"/>
        </w:rPr>
      </w:pPr>
      <w:r w:rsidRPr="004B7737">
        <w:rPr>
          <w:rFonts w:ascii="Times New Roman" w:hAnsi="Times New Roman" w:cs="Times New Roman"/>
          <w:b/>
          <w:sz w:val="20"/>
          <w:szCs w:val="20"/>
        </w:rPr>
        <w:t>Gri</w:t>
      </w:r>
      <w:r w:rsidR="00F01C04">
        <w:rPr>
          <w:rFonts w:ascii="Times New Roman" w:hAnsi="Times New Roman" w:cs="Times New Roman"/>
          <w:b/>
          <w:sz w:val="20"/>
          <w:szCs w:val="20"/>
        </w:rPr>
        <w:t xml:space="preserve">glia di valutazione del </w:t>
      </w:r>
      <w:r w:rsidR="00F01C04" w:rsidRPr="00F01C04">
        <w:rPr>
          <w:rFonts w:ascii="Times New Roman" w:hAnsi="Times New Roman" w:cs="Times New Roman"/>
          <w:b/>
          <w:i/>
          <w:sz w:val="20"/>
          <w:szCs w:val="20"/>
        </w:rPr>
        <w:t>Q</w:t>
      </w:r>
      <w:r w:rsidRPr="00F01C04">
        <w:rPr>
          <w:rFonts w:ascii="Times New Roman" w:hAnsi="Times New Roman" w:cs="Times New Roman"/>
          <w:b/>
          <w:i/>
          <w:sz w:val="20"/>
          <w:szCs w:val="20"/>
        </w:rPr>
        <w:t>uestionario</w:t>
      </w:r>
      <w:r w:rsidRPr="00F01C04">
        <w:rPr>
          <w:rFonts w:ascii="Times New Roman" w:hAnsi="Times New Roman" w:cs="Times New Roman"/>
          <w:b/>
          <w:sz w:val="20"/>
          <w:szCs w:val="20"/>
        </w:rPr>
        <w:t xml:space="preserve"> con doman</w:t>
      </w:r>
      <w:r w:rsidR="00F01C04" w:rsidRPr="00F01C04">
        <w:rPr>
          <w:rFonts w:ascii="Times New Roman" w:hAnsi="Times New Roman" w:cs="Times New Roman"/>
          <w:b/>
          <w:sz w:val="20"/>
          <w:szCs w:val="20"/>
        </w:rPr>
        <w:t>de a risposta sintetica aperta</w:t>
      </w:r>
    </w:p>
    <w:tbl>
      <w:tblPr>
        <w:tblW w:w="11165" w:type="dxa"/>
        <w:tblBorders>
          <w:top w:val="nil"/>
          <w:left w:val="nil"/>
          <w:right w:val="nil"/>
        </w:tblBorders>
        <w:tblLayout w:type="fixed"/>
        <w:tblLook w:val="0000" w:firstRow="0" w:lastRow="0" w:firstColumn="0" w:lastColumn="0" w:noHBand="0" w:noVBand="0"/>
      </w:tblPr>
      <w:tblGrid>
        <w:gridCol w:w="9464"/>
        <w:gridCol w:w="1701"/>
      </w:tblGrid>
      <w:tr w:rsidR="00DA39C0" w:rsidRPr="00DF1D59" w14:paraId="26484698" w14:textId="77777777" w:rsidTr="009F26F7">
        <w:tc>
          <w:tcPr>
            <w:tcW w:w="9464" w:type="dxa"/>
            <w:tcBorders>
              <w:top w:val="single" w:sz="4" w:space="0" w:color="auto"/>
              <w:left w:val="single" w:sz="2" w:space="0" w:color="auto"/>
              <w:bottom w:val="single" w:sz="2" w:space="0" w:color="auto"/>
              <w:right w:val="single" w:sz="2" w:space="0" w:color="auto"/>
            </w:tcBorders>
            <w:tcMar>
              <w:top w:w="20" w:type="nil"/>
              <w:left w:w="20" w:type="nil"/>
              <w:bottom w:w="20" w:type="nil"/>
              <w:right w:w="20" w:type="nil"/>
            </w:tcMar>
            <w:vAlign w:val="center"/>
          </w:tcPr>
          <w:p w14:paraId="58D9A9BF" w14:textId="77777777" w:rsidR="00DA39C0" w:rsidRPr="00DF1D59" w:rsidRDefault="00DA39C0" w:rsidP="009F26F7">
            <w:pPr>
              <w:widowControl w:val="0"/>
              <w:autoSpaceDE w:val="0"/>
              <w:autoSpaceDN w:val="0"/>
              <w:adjustRightInd w:val="0"/>
              <w:ind w:right="2268"/>
              <w:rPr>
                <w:rFonts w:ascii="Times New Roman" w:hAnsi="Times New Roman" w:cs="Times New Roman"/>
                <w:sz w:val="20"/>
                <w:szCs w:val="20"/>
              </w:rPr>
            </w:pPr>
            <w:r w:rsidRPr="00DF1D59">
              <w:rPr>
                <w:rFonts w:ascii="Times New Roman" w:hAnsi="Times New Roman" w:cs="Times New Roman"/>
                <w:b/>
                <w:sz w:val="20"/>
                <w:szCs w:val="20"/>
              </w:rPr>
              <w:t>DESCRITTORI</w:t>
            </w:r>
            <w:r w:rsidRPr="00DF1D59">
              <w:rPr>
                <w:rFonts w:ascii="Times New Roman" w:hAnsi="Times New Roman" w:cs="Times New Roman"/>
                <w:sz w:val="20"/>
                <w:szCs w:val="20"/>
              </w:rPr>
              <w:t xml:space="preserve"> </w:t>
            </w:r>
          </w:p>
        </w:tc>
        <w:tc>
          <w:tcPr>
            <w:tcW w:w="1701" w:type="dxa"/>
            <w:tcBorders>
              <w:top w:val="single" w:sz="4" w:space="0" w:color="auto"/>
              <w:left w:val="single" w:sz="2" w:space="0" w:color="auto"/>
              <w:bottom w:val="single" w:sz="2" w:space="0" w:color="auto"/>
              <w:right w:val="single" w:sz="2" w:space="0" w:color="auto"/>
            </w:tcBorders>
            <w:tcMar>
              <w:top w:w="20" w:type="nil"/>
              <w:left w:w="20" w:type="nil"/>
              <w:bottom w:w="20" w:type="nil"/>
              <w:right w:w="20" w:type="nil"/>
            </w:tcMar>
            <w:vAlign w:val="center"/>
          </w:tcPr>
          <w:p w14:paraId="3151EA71" w14:textId="77777777" w:rsidR="00DA39C0" w:rsidRPr="00DF1D59" w:rsidRDefault="00DA39C0" w:rsidP="009F26F7">
            <w:pPr>
              <w:widowControl w:val="0"/>
              <w:autoSpaceDE w:val="0"/>
              <w:autoSpaceDN w:val="0"/>
              <w:adjustRightInd w:val="0"/>
              <w:jc w:val="center"/>
              <w:rPr>
                <w:rFonts w:ascii="Times New Roman" w:hAnsi="Times New Roman" w:cs="Times New Roman"/>
                <w:b/>
                <w:sz w:val="20"/>
                <w:szCs w:val="20"/>
              </w:rPr>
            </w:pPr>
            <w:r w:rsidRPr="00DF1D59">
              <w:rPr>
                <w:rFonts w:ascii="Times New Roman" w:hAnsi="Times New Roman" w:cs="Times New Roman"/>
                <w:b/>
                <w:sz w:val="20"/>
                <w:szCs w:val="20"/>
              </w:rPr>
              <w:t>PUNTEGGIO</w:t>
            </w:r>
          </w:p>
          <w:p w14:paraId="2E9BB3AA" w14:textId="77777777" w:rsidR="00DA39C0" w:rsidRPr="00DF1D59" w:rsidRDefault="00DA39C0" w:rsidP="009F26F7">
            <w:pPr>
              <w:widowControl w:val="0"/>
              <w:autoSpaceDE w:val="0"/>
              <w:autoSpaceDN w:val="0"/>
              <w:adjustRightInd w:val="0"/>
              <w:jc w:val="center"/>
              <w:rPr>
                <w:rFonts w:ascii="Times New Roman" w:hAnsi="Times New Roman" w:cs="Times New Roman"/>
                <w:sz w:val="20"/>
                <w:szCs w:val="20"/>
              </w:rPr>
            </w:pPr>
            <w:r w:rsidRPr="00DF1D59">
              <w:rPr>
                <w:rFonts w:ascii="Times New Roman" w:hAnsi="Times New Roman" w:cs="Times New Roman"/>
                <w:sz w:val="20"/>
                <w:szCs w:val="20"/>
              </w:rPr>
              <w:t>(</w:t>
            </w:r>
            <w:r w:rsidRPr="00DF1D59">
              <w:rPr>
                <w:rFonts w:ascii="Times New Roman" w:hAnsi="Times New Roman" w:cs="Times New Roman"/>
                <w:i/>
                <w:sz w:val="20"/>
                <w:szCs w:val="20"/>
              </w:rPr>
              <w:t>Max</w:t>
            </w:r>
            <w:r w:rsidRPr="00DF1D59">
              <w:rPr>
                <w:rFonts w:ascii="Times New Roman" w:hAnsi="Times New Roman" w:cs="Times New Roman"/>
                <w:sz w:val="20"/>
                <w:szCs w:val="20"/>
              </w:rPr>
              <w:t xml:space="preserve"> = 5)</w:t>
            </w:r>
          </w:p>
        </w:tc>
      </w:tr>
      <w:tr w:rsidR="00DA39C0" w:rsidRPr="00DF1D59" w14:paraId="0BB93517" w14:textId="77777777" w:rsidTr="009F26F7">
        <w:tblPrEx>
          <w:tblBorders>
            <w:top w:val="none" w:sz="0" w:space="0" w:color="auto"/>
          </w:tblBorders>
        </w:tblPrEx>
        <w:tc>
          <w:tcPr>
            <w:tcW w:w="9464" w:type="dxa"/>
            <w:tcBorders>
              <w:top w:val="single" w:sz="2" w:space="0" w:color="auto"/>
              <w:left w:val="single" w:sz="2" w:space="0" w:color="auto"/>
              <w:bottom w:val="single" w:sz="2" w:space="0" w:color="auto"/>
              <w:right w:val="single" w:sz="2" w:space="0" w:color="auto"/>
            </w:tcBorders>
            <w:tcMar>
              <w:top w:w="20" w:type="nil"/>
              <w:left w:w="20" w:type="nil"/>
              <w:bottom w:w="20" w:type="nil"/>
              <w:right w:w="20" w:type="nil"/>
            </w:tcMar>
            <w:vAlign w:val="center"/>
          </w:tcPr>
          <w:p w14:paraId="3DC8F3C9" w14:textId="77777777" w:rsidR="00DA39C0" w:rsidRDefault="00DA39C0" w:rsidP="009F26F7">
            <w:pPr>
              <w:widowControl w:val="0"/>
              <w:tabs>
                <w:tab w:val="left" w:pos="7655"/>
              </w:tabs>
              <w:autoSpaceDE w:val="0"/>
              <w:autoSpaceDN w:val="0"/>
              <w:adjustRightInd w:val="0"/>
              <w:ind w:right="-108"/>
              <w:rPr>
                <w:rFonts w:ascii="Times New Roman" w:hAnsi="Times New Roman" w:cs="Times New Roman"/>
                <w:sz w:val="20"/>
                <w:szCs w:val="20"/>
              </w:rPr>
            </w:pPr>
            <w:r w:rsidRPr="00DF1D59">
              <w:rPr>
                <w:rFonts w:ascii="Times New Roman" w:hAnsi="Times New Roman" w:cs="Times New Roman"/>
                <w:sz w:val="20"/>
                <w:szCs w:val="20"/>
              </w:rPr>
              <w:t xml:space="preserve">Comprensione del quesito posto e/o capacità di </w:t>
            </w:r>
            <w:r>
              <w:rPr>
                <w:rFonts w:ascii="Times New Roman" w:hAnsi="Times New Roman" w:cs="Times New Roman"/>
                <w:sz w:val="20"/>
                <w:szCs w:val="20"/>
              </w:rPr>
              <w:t xml:space="preserve">corretta </w:t>
            </w:r>
            <w:r w:rsidRPr="00DF1D59">
              <w:rPr>
                <w:rFonts w:ascii="Times New Roman" w:hAnsi="Times New Roman" w:cs="Times New Roman"/>
                <w:sz w:val="20"/>
                <w:szCs w:val="20"/>
              </w:rPr>
              <w:t>individuazione dell’area tematica oggetto di verifica</w:t>
            </w:r>
          </w:p>
          <w:p w14:paraId="613D3332" w14:textId="77777777" w:rsidR="00DA39C0" w:rsidRPr="00253A99" w:rsidRDefault="00DA39C0" w:rsidP="009F26F7">
            <w:pPr>
              <w:widowControl w:val="0"/>
              <w:tabs>
                <w:tab w:val="left" w:pos="7655"/>
              </w:tabs>
              <w:autoSpaceDE w:val="0"/>
              <w:autoSpaceDN w:val="0"/>
              <w:adjustRightInd w:val="0"/>
              <w:ind w:right="-108"/>
              <w:rPr>
                <w:rFonts w:ascii="Times New Roman" w:hAnsi="Times New Roman" w:cs="Times New Roman"/>
                <w:sz w:val="18"/>
                <w:szCs w:val="18"/>
              </w:rPr>
            </w:pPr>
          </w:p>
        </w:tc>
        <w:tc>
          <w:tcPr>
            <w:tcW w:w="1701" w:type="dxa"/>
            <w:tcBorders>
              <w:top w:val="single" w:sz="2" w:space="0" w:color="auto"/>
              <w:left w:val="single" w:sz="2" w:space="0" w:color="auto"/>
              <w:bottom w:val="single" w:sz="2" w:space="0" w:color="auto"/>
              <w:right w:val="single" w:sz="2" w:space="0" w:color="auto"/>
            </w:tcBorders>
            <w:tcMar>
              <w:top w:w="20" w:type="nil"/>
              <w:left w:w="20" w:type="nil"/>
              <w:bottom w:w="20" w:type="nil"/>
              <w:right w:w="20" w:type="nil"/>
            </w:tcMar>
            <w:vAlign w:val="center"/>
          </w:tcPr>
          <w:p w14:paraId="03E1E274" w14:textId="77777777" w:rsidR="00DA39C0" w:rsidRPr="00DF1D59" w:rsidRDefault="00DA39C0" w:rsidP="009F26F7">
            <w:pPr>
              <w:widowControl w:val="0"/>
              <w:autoSpaceDE w:val="0"/>
              <w:autoSpaceDN w:val="0"/>
              <w:adjustRightInd w:val="0"/>
              <w:jc w:val="center"/>
              <w:rPr>
                <w:rFonts w:ascii="Times New Roman" w:hAnsi="Times New Roman" w:cs="Times New Roman"/>
                <w:sz w:val="20"/>
                <w:szCs w:val="20"/>
              </w:rPr>
            </w:pPr>
            <w:r w:rsidRPr="00DF1D59">
              <w:rPr>
                <w:rFonts w:ascii="Times New Roman" w:hAnsi="Times New Roman" w:cs="Times New Roman"/>
                <w:sz w:val="20"/>
                <w:szCs w:val="20"/>
              </w:rPr>
              <w:t>0-1</w:t>
            </w:r>
          </w:p>
        </w:tc>
      </w:tr>
      <w:tr w:rsidR="00DA39C0" w:rsidRPr="00DF1D59" w14:paraId="2B4A2AA1" w14:textId="77777777" w:rsidTr="009F26F7">
        <w:tblPrEx>
          <w:tblBorders>
            <w:top w:val="none" w:sz="0" w:space="0" w:color="auto"/>
          </w:tblBorders>
        </w:tblPrEx>
        <w:tc>
          <w:tcPr>
            <w:tcW w:w="9464" w:type="dxa"/>
            <w:tcBorders>
              <w:top w:val="single" w:sz="2" w:space="0" w:color="auto"/>
              <w:left w:val="single" w:sz="2" w:space="0" w:color="auto"/>
              <w:bottom w:val="single" w:sz="2" w:space="0" w:color="auto"/>
              <w:right w:val="single" w:sz="2" w:space="0" w:color="auto"/>
            </w:tcBorders>
            <w:tcMar>
              <w:top w:w="20" w:type="nil"/>
              <w:left w:w="20" w:type="nil"/>
              <w:bottom w:w="20" w:type="nil"/>
              <w:right w:w="20" w:type="nil"/>
            </w:tcMar>
            <w:vAlign w:val="center"/>
          </w:tcPr>
          <w:p w14:paraId="5B3668A1" w14:textId="77777777" w:rsidR="00DA39C0" w:rsidRDefault="00DA39C0" w:rsidP="009F26F7">
            <w:pPr>
              <w:widowControl w:val="0"/>
              <w:autoSpaceDE w:val="0"/>
              <w:autoSpaceDN w:val="0"/>
              <w:adjustRightInd w:val="0"/>
              <w:ind w:right="2269"/>
              <w:rPr>
                <w:rFonts w:ascii="Times New Roman" w:hAnsi="Times New Roman" w:cs="Times New Roman"/>
                <w:sz w:val="20"/>
                <w:szCs w:val="20"/>
              </w:rPr>
            </w:pPr>
            <w:r w:rsidRPr="00DF1D59">
              <w:rPr>
                <w:rFonts w:ascii="Times New Roman" w:hAnsi="Times New Roman" w:cs="Times New Roman"/>
                <w:sz w:val="20"/>
                <w:szCs w:val="20"/>
              </w:rPr>
              <w:t xml:space="preserve">Conoscenza parziale/sommaria o esauriente/totale dei dati richiesti </w:t>
            </w:r>
          </w:p>
          <w:p w14:paraId="5158C7F2" w14:textId="77777777" w:rsidR="00DA39C0" w:rsidRPr="00253A99" w:rsidRDefault="00DA39C0" w:rsidP="009F26F7">
            <w:pPr>
              <w:widowControl w:val="0"/>
              <w:autoSpaceDE w:val="0"/>
              <w:autoSpaceDN w:val="0"/>
              <w:adjustRightInd w:val="0"/>
              <w:ind w:right="2269"/>
              <w:rPr>
                <w:rFonts w:ascii="Times New Roman" w:hAnsi="Times New Roman" w:cs="Times New Roman"/>
                <w:sz w:val="18"/>
                <w:szCs w:val="18"/>
              </w:rPr>
            </w:pPr>
          </w:p>
        </w:tc>
        <w:tc>
          <w:tcPr>
            <w:tcW w:w="1701" w:type="dxa"/>
            <w:tcBorders>
              <w:top w:val="single" w:sz="2" w:space="0" w:color="auto"/>
              <w:left w:val="single" w:sz="2" w:space="0" w:color="auto"/>
              <w:bottom w:val="single" w:sz="2" w:space="0" w:color="auto"/>
              <w:right w:val="single" w:sz="2" w:space="0" w:color="auto"/>
            </w:tcBorders>
            <w:tcMar>
              <w:top w:w="20" w:type="nil"/>
              <w:left w:w="20" w:type="nil"/>
              <w:bottom w:w="20" w:type="nil"/>
              <w:right w:w="20" w:type="nil"/>
            </w:tcMar>
            <w:vAlign w:val="center"/>
          </w:tcPr>
          <w:p w14:paraId="55FB787D" w14:textId="77777777" w:rsidR="00DA39C0" w:rsidRPr="00DF1D59" w:rsidRDefault="00DA39C0" w:rsidP="009F26F7">
            <w:pPr>
              <w:widowControl w:val="0"/>
              <w:autoSpaceDE w:val="0"/>
              <w:autoSpaceDN w:val="0"/>
              <w:adjustRightInd w:val="0"/>
              <w:jc w:val="center"/>
              <w:rPr>
                <w:rFonts w:ascii="Times New Roman" w:hAnsi="Times New Roman" w:cs="Times New Roman"/>
                <w:sz w:val="20"/>
                <w:szCs w:val="20"/>
              </w:rPr>
            </w:pPr>
            <w:r w:rsidRPr="00DF1D59">
              <w:rPr>
                <w:rFonts w:ascii="Times New Roman" w:hAnsi="Times New Roman" w:cs="Times New Roman"/>
                <w:sz w:val="20"/>
                <w:szCs w:val="20"/>
              </w:rPr>
              <w:t>1-2</w:t>
            </w:r>
          </w:p>
        </w:tc>
      </w:tr>
      <w:tr w:rsidR="00DA39C0" w:rsidRPr="00DF1D59" w14:paraId="301A8E09" w14:textId="77777777" w:rsidTr="009F26F7">
        <w:tblPrEx>
          <w:tblBorders>
            <w:top w:val="none" w:sz="0" w:space="0" w:color="auto"/>
          </w:tblBorders>
        </w:tblPrEx>
        <w:tc>
          <w:tcPr>
            <w:tcW w:w="9464" w:type="dxa"/>
            <w:tcBorders>
              <w:top w:val="single" w:sz="2" w:space="0" w:color="auto"/>
              <w:left w:val="single" w:sz="2" w:space="0" w:color="auto"/>
              <w:bottom w:val="single" w:sz="2" w:space="0" w:color="auto"/>
              <w:right w:val="single" w:sz="2" w:space="0" w:color="auto"/>
            </w:tcBorders>
            <w:tcMar>
              <w:top w:w="20" w:type="nil"/>
              <w:left w:w="20" w:type="nil"/>
              <w:bottom w:w="20" w:type="nil"/>
              <w:right w:w="20" w:type="nil"/>
            </w:tcMar>
            <w:vAlign w:val="center"/>
          </w:tcPr>
          <w:p w14:paraId="57522672" w14:textId="77777777" w:rsidR="00DA39C0" w:rsidRDefault="00DA39C0" w:rsidP="009F26F7">
            <w:pPr>
              <w:widowControl w:val="0"/>
              <w:autoSpaceDE w:val="0"/>
              <w:autoSpaceDN w:val="0"/>
              <w:adjustRightInd w:val="0"/>
              <w:ind w:right="34"/>
              <w:rPr>
                <w:rFonts w:ascii="Times New Roman" w:hAnsi="Times New Roman" w:cs="Times New Roman"/>
                <w:sz w:val="20"/>
                <w:szCs w:val="20"/>
              </w:rPr>
            </w:pPr>
            <w:r w:rsidRPr="00DF1D59">
              <w:rPr>
                <w:rFonts w:ascii="Times New Roman" w:hAnsi="Times New Roman" w:cs="Times New Roman"/>
                <w:sz w:val="20"/>
                <w:szCs w:val="20"/>
              </w:rPr>
              <w:t>Padronanza di lessico specifico e/o chiarezza-organicità nell’impostazione e trattazione della risposta</w:t>
            </w:r>
          </w:p>
          <w:p w14:paraId="0599D9F4" w14:textId="77777777" w:rsidR="00DA39C0" w:rsidRPr="00253A99" w:rsidRDefault="00DA39C0" w:rsidP="009F26F7">
            <w:pPr>
              <w:widowControl w:val="0"/>
              <w:autoSpaceDE w:val="0"/>
              <w:autoSpaceDN w:val="0"/>
              <w:adjustRightInd w:val="0"/>
              <w:ind w:right="34"/>
              <w:rPr>
                <w:rFonts w:ascii="Times New Roman" w:hAnsi="Times New Roman" w:cs="Times New Roman"/>
                <w:sz w:val="18"/>
                <w:szCs w:val="18"/>
              </w:rPr>
            </w:pPr>
            <w:r w:rsidRPr="00DF1D59">
              <w:rPr>
                <w:rFonts w:ascii="Times New Roman" w:hAnsi="Times New Roman" w:cs="Times New Roman"/>
                <w:sz w:val="20"/>
                <w:szCs w:val="20"/>
              </w:rPr>
              <w:t xml:space="preserve"> </w:t>
            </w:r>
          </w:p>
        </w:tc>
        <w:tc>
          <w:tcPr>
            <w:tcW w:w="1701" w:type="dxa"/>
            <w:tcBorders>
              <w:top w:val="single" w:sz="2" w:space="0" w:color="auto"/>
              <w:left w:val="single" w:sz="2" w:space="0" w:color="auto"/>
              <w:bottom w:val="single" w:sz="2" w:space="0" w:color="auto"/>
              <w:right w:val="single" w:sz="2" w:space="0" w:color="auto"/>
            </w:tcBorders>
            <w:tcMar>
              <w:top w:w="20" w:type="nil"/>
              <w:left w:w="20" w:type="nil"/>
              <w:bottom w:w="20" w:type="nil"/>
              <w:right w:w="20" w:type="nil"/>
            </w:tcMar>
            <w:vAlign w:val="center"/>
          </w:tcPr>
          <w:p w14:paraId="7A4B26C0" w14:textId="77777777" w:rsidR="00DA39C0" w:rsidRPr="00DF1D59" w:rsidRDefault="00DA39C0" w:rsidP="009F26F7">
            <w:pPr>
              <w:widowControl w:val="0"/>
              <w:autoSpaceDE w:val="0"/>
              <w:autoSpaceDN w:val="0"/>
              <w:adjustRightInd w:val="0"/>
              <w:jc w:val="center"/>
              <w:rPr>
                <w:rFonts w:ascii="Times New Roman" w:hAnsi="Times New Roman" w:cs="Times New Roman"/>
                <w:sz w:val="20"/>
                <w:szCs w:val="20"/>
              </w:rPr>
            </w:pPr>
            <w:r w:rsidRPr="00DF1D59">
              <w:rPr>
                <w:rFonts w:ascii="Times New Roman" w:hAnsi="Times New Roman" w:cs="Times New Roman"/>
                <w:sz w:val="20"/>
                <w:szCs w:val="20"/>
              </w:rPr>
              <w:t>0-1</w:t>
            </w:r>
          </w:p>
        </w:tc>
      </w:tr>
      <w:tr w:rsidR="00DA39C0" w:rsidRPr="00DF1D59" w14:paraId="646BCEC0" w14:textId="77777777" w:rsidTr="009F26F7">
        <w:tc>
          <w:tcPr>
            <w:tcW w:w="9464" w:type="dxa"/>
            <w:tcBorders>
              <w:top w:val="single" w:sz="2" w:space="0" w:color="auto"/>
              <w:left w:val="single" w:sz="2" w:space="0" w:color="auto"/>
              <w:bottom w:val="single" w:sz="2" w:space="0" w:color="auto"/>
              <w:right w:val="single" w:sz="2" w:space="0" w:color="auto"/>
            </w:tcBorders>
            <w:tcMar>
              <w:top w:w="20" w:type="nil"/>
              <w:left w:w="20" w:type="nil"/>
              <w:bottom w:w="20" w:type="nil"/>
              <w:right w:w="20" w:type="nil"/>
            </w:tcMar>
            <w:vAlign w:val="center"/>
          </w:tcPr>
          <w:p w14:paraId="05C7B388" w14:textId="34E6F0E8" w:rsidR="00DA39C0" w:rsidRPr="00F95D1B" w:rsidRDefault="00DA39C0" w:rsidP="009F26F7">
            <w:pPr>
              <w:widowControl w:val="0"/>
              <w:tabs>
                <w:tab w:val="left" w:pos="8823"/>
              </w:tabs>
              <w:autoSpaceDE w:val="0"/>
              <w:autoSpaceDN w:val="0"/>
              <w:adjustRightInd w:val="0"/>
              <w:rPr>
                <w:rFonts w:ascii="Times New Roman" w:hAnsi="Times New Roman" w:cs="Times New Roman"/>
                <w:sz w:val="20"/>
                <w:szCs w:val="20"/>
              </w:rPr>
            </w:pPr>
            <w:r w:rsidRPr="00F95D1B">
              <w:rPr>
                <w:rFonts w:ascii="Times New Roman" w:hAnsi="Times New Roman" w:cs="Times New Roman"/>
                <w:sz w:val="20"/>
                <w:szCs w:val="20"/>
              </w:rPr>
              <w:t xml:space="preserve">Efficacia e/o originalità </w:t>
            </w:r>
            <w:r w:rsidR="00F95D1B">
              <w:rPr>
                <w:rFonts w:ascii="Times New Roman" w:hAnsi="Times New Roman" w:cs="Times New Roman"/>
                <w:sz w:val="20"/>
                <w:szCs w:val="20"/>
              </w:rPr>
              <w:t>di trattazione,</w:t>
            </w:r>
            <w:r w:rsidRPr="00F95D1B">
              <w:rPr>
                <w:rFonts w:ascii="Times New Roman" w:hAnsi="Times New Roman" w:cs="Times New Roman"/>
                <w:sz w:val="20"/>
                <w:szCs w:val="20"/>
              </w:rPr>
              <w:t xml:space="preserve"> con capacità di traduzioni storico-esistenziali e/o di raccordi pluridisciplinari </w:t>
            </w:r>
          </w:p>
          <w:p w14:paraId="593F2E17" w14:textId="77777777" w:rsidR="00DA39C0" w:rsidRPr="00253A99" w:rsidRDefault="00DA39C0" w:rsidP="009F26F7">
            <w:pPr>
              <w:widowControl w:val="0"/>
              <w:tabs>
                <w:tab w:val="left" w:pos="8823"/>
              </w:tabs>
              <w:autoSpaceDE w:val="0"/>
              <w:autoSpaceDN w:val="0"/>
              <w:adjustRightInd w:val="0"/>
              <w:rPr>
                <w:rFonts w:ascii="Times New Roman" w:hAnsi="Times New Roman" w:cs="Times New Roman"/>
                <w:sz w:val="18"/>
                <w:szCs w:val="18"/>
              </w:rPr>
            </w:pPr>
          </w:p>
        </w:tc>
        <w:tc>
          <w:tcPr>
            <w:tcW w:w="1701" w:type="dxa"/>
            <w:tcBorders>
              <w:top w:val="single" w:sz="2" w:space="0" w:color="auto"/>
              <w:left w:val="single" w:sz="2" w:space="0" w:color="auto"/>
              <w:bottom w:val="single" w:sz="2" w:space="0" w:color="auto"/>
              <w:right w:val="single" w:sz="2" w:space="0" w:color="auto"/>
            </w:tcBorders>
            <w:tcMar>
              <w:top w:w="20" w:type="nil"/>
              <w:left w:w="20" w:type="nil"/>
              <w:bottom w:w="20" w:type="nil"/>
              <w:right w:w="20" w:type="nil"/>
            </w:tcMar>
            <w:vAlign w:val="center"/>
          </w:tcPr>
          <w:p w14:paraId="67D7FF58" w14:textId="77777777" w:rsidR="00DA39C0" w:rsidRPr="00F95D1B" w:rsidRDefault="00DA39C0" w:rsidP="009F26F7">
            <w:pPr>
              <w:widowControl w:val="0"/>
              <w:autoSpaceDE w:val="0"/>
              <w:autoSpaceDN w:val="0"/>
              <w:adjustRightInd w:val="0"/>
              <w:jc w:val="center"/>
              <w:rPr>
                <w:rFonts w:ascii="Times New Roman" w:hAnsi="Times New Roman" w:cs="Times New Roman"/>
                <w:sz w:val="20"/>
                <w:szCs w:val="20"/>
              </w:rPr>
            </w:pPr>
            <w:r w:rsidRPr="00F95D1B">
              <w:rPr>
                <w:rFonts w:ascii="Times New Roman" w:hAnsi="Times New Roman" w:cs="Times New Roman"/>
                <w:sz w:val="20"/>
                <w:szCs w:val="20"/>
              </w:rPr>
              <w:t>0-1</w:t>
            </w:r>
          </w:p>
        </w:tc>
      </w:tr>
    </w:tbl>
    <w:p w14:paraId="16E7784A" w14:textId="77777777" w:rsidR="00DA39C0" w:rsidRDefault="00DA39C0" w:rsidP="00DA39C0">
      <w:pPr>
        <w:widowControl w:val="0"/>
        <w:tabs>
          <w:tab w:val="left" w:pos="220"/>
          <w:tab w:val="left" w:pos="720"/>
        </w:tabs>
        <w:autoSpaceDE w:val="0"/>
        <w:autoSpaceDN w:val="0"/>
        <w:adjustRightInd w:val="0"/>
        <w:jc w:val="both"/>
        <w:rPr>
          <w:rFonts w:ascii="Times New Roman" w:hAnsi="Times New Roman" w:cs="Times New Roman"/>
          <w:sz w:val="20"/>
          <w:szCs w:val="20"/>
        </w:rPr>
      </w:pPr>
      <w:r w:rsidRPr="00050413">
        <w:rPr>
          <w:rFonts w:ascii="Times New Roman" w:hAnsi="Times New Roman" w:cs="Times New Roman"/>
          <w:sz w:val="20"/>
          <w:szCs w:val="20"/>
        </w:rPr>
        <w:t>N.B.: 5 = 10 in scala decimale</w:t>
      </w:r>
    </w:p>
    <w:p w14:paraId="1EAA3BE8" w14:textId="77777777" w:rsidR="00B94963" w:rsidRDefault="00B94963" w:rsidP="00DA39C0">
      <w:pPr>
        <w:widowControl w:val="0"/>
        <w:tabs>
          <w:tab w:val="left" w:pos="220"/>
          <w:tab w:val="left" w:pos="720"/>
        </w:tabs>
        <w:autoSpaceDE w:val="0"/>
        <w:autoSpaceDN w:val="0"/>
        <w:adjustRightInd w:val="0"/>
        <w:jc w:val="both"/>
        <w:rPr>
          <w:rFonts w:ascii="Times New Roman" w:hAnsi="Times New Roman" w:cs="Times New Roman"/>
          <w:sz w:val="20"/>
          <w:szCs w:val="20"/>
        </w:rPr>
      </w:pPr>
    </w:p>
    <w:p w14:paraId="03C90076" w14:textId="77777777" w:rsidR="00B94963" w:rsidRDefault="00B94963" w:rsidP="00DA39C0">
      <w:pPr>
        <w:widowControl w:val="0"/>
        <w:tabs>
          <w:tab w:val="left" w:pos="220"/>
          <w:tab w:val="left" w:pos="720"/>
        </w:tabs>
        <w:autoSpaceDE w:val="0"/>
        <w:autoSpaceDN w:val="0"/>
        <w:adjustRightInd w:val="0"/>
        <w:jc w:val="both"/>
        <w:rPr>
          <w:rFonts w:ascii="Times New Roman" w:hAnsi="Times New Roman" w:cs="Times New Roman"/>
          <w:sz w:val="20"/>
          <w:szCs w:val="20"/>
        </w:rPr>
      </w:pPr>
    </w:p>
    <w:p w14:paraId="2171718F" w14:textId="551E6072" w:rsidR="000F155F" w:rsidRDefault="000F155F" w:rsidP="005C5830">
      <w:pPr>
        <w:spacing w:after="53"/>
        <w:ind w:left="115" w:hanging="115"/>
        <w:jc w:val="center"/>
        <w:rPr>
          <w:rFonts w:ascii="Times New Roman"/>
          <w:b/>
          <w:noProof/>
          <w:sz w:val="20"/>
        </w:rPr>
      </w:pPr>
      <w:r>
        <w:rPr>
          <w:rFonts w:ascii="Times New Roman"/>
          <w:b/>
          <w:noProof/>
          <w:sz w:val="20"/>
        </w:rPr>
        <w:t>GRIGLIE</w:t>
      </w:r>
      <w:r w:rsidRPr="00040E50">
        <w:rPr>
          <w:rFonts w:ascii="Times New Roman"/>
          <w:b/>
          <w:noProof/>
          <w:sz w:val="20"/>
        </w:rPr>
        <w:t xml:space="preserve"> DI VALUTAZIONE DELLE </w:t>
      </w:r>
      <w:r w:rsidRPr="00040E50">
        <w:rPr>
          <w:rFonts w:ascii="Times New Roman"/>
          <w:b/>
          <w:noProof/>
          <w:sz w:val="20"/>
        </w:rPr>
        <w:t>“</w:t>
      </w:r>
      <w:r w:rsidRPr="00040E50">
        <w:rPr>
          <w:rFonts w:ascii="Times New Roman"/>
          <w:b/>
          <w:noProof/>
          <w:sz w:val="20"/>
        </w:rPr>
        <w:t>COMPETENZE PER LA CITTADINANZA</w:t>
      </w:r>
      <w:r w:rsidRPr="00040E50">
        <w:rPr>
          <w:rFonts w:ascii="Times New Roman"/>
          <w:b/>
          <w:noProof/>
          <w:sz w:val="20"/>
        </w:rPr>
        <w:t>”</w:t>
      </w:r>
    </w:p>
    <w:p w14:paraId="181E4668" w14:textId="77777777" w:rsidR="000F155F" w:rsidRDefault="000F155F" w:rsidP="000F155F">
      <w:pPr>
        <w:spacing w:after="53"/>
        <w:ind w:left="115" w:hanging="115"/>
        <w:rPr>
          <w:rFonts w:ascii="Times New Roman"/>
          <w:b/>
          <w:noProof/>
          <w:sz w:val="20"/>
        </w:rPr>
      </w:pPr>
      <w:r w:rsidRPr="00040E50">
        <w:rPr>
          <w:rFonts w:ascii="Times New Roman"/>
          <w:b/>
          <w:noProof/>
          <w:sz w:val="20"/>
        </w:rPr>
        <w:t>A CONCLUSIONE DEL I BIENNIO</w:t>
      </w:r>
      <w:r>
        <w:rPr>
          <w:rFonts w:ascii="Times New Roman"/>
          <w:b/>
          <w:noProof/>
          <w:sz w:val="20"/>
        </w:rPr>
        <w:t>:</w:t>
      </w:r>
    </w:p>
    <w:tbl>
      <w:tblPr>
        <w:tblStyle w:val="Grigliatabella"/>
        <w:tblW w:w="11050" w:type="dxa"/>
        <w:tblInd w:w="115" w:type="dxa"/>
        <w:tblLayout w:type="fixed"/>
        <w:tblLook w:val="04A0" w:firstRow="1" w:lastRow="0" w:firstColumn="1" w:lastColumn="0" w:noHBand="0" w:noVBand="1"/>
      </w:tblPr>
      <w:tblGrid>
        <w:gridCol w:w="1694"/>
        <w:gridCol w:w="1843"/>
        <w:gridCol w:w="1985"/>
        <w:gridCol w:w="4394"/>
        <w:gridCol w:w="1134"/>
      </w:tblGrid>
      <w:tr w:rsidR="000F155F" w14:paraId="703EBD3F" w14:textId="77777777" w:rsidTr="005C5830">
        <w:trPr>
          <w:trHeight w:val="1075"/>
        </w:trPr>
        <w:tc>
          <w:tcPr>
            <w:tcW w:w="1694" w:type="dxa"/>
          </w:tcPr>
          <w:p w14:paraId="32D19AD5" w14:textId="2E2DAD41" w:rsidR="000F155F" w:rsidRDefault="000F155F" w:rsidP="005C5830">
            <w:pPr>
              <w:pStyle w:val="TableParagraph"/>
              <w:ind w:left="-115"/>
              <w:jc w:val="center"/>
              <w:rPr>
                <w:b/>
                <w:sz w:val="20"/>
                <w:szCs w:val="20"/>
                <w:lang w:val="it-IT"/>
              </w:rPr>
            </w:pPr>
            <w:r>
              <w:rPr>
                <w:b/>
                <w:sz w:val="20"/>
                <w:szCs w:val="20"/>
                <w:lang w:val="it-IT"/>
              </w:rPr>
              <w:t>COMPETENZE CHIAVE</w:t>
            </w:r>
          </w:p>
          <w:p w14:paraId="532AF14A" w14:textId="77777777" w:rsidR="005C5830" w:rsidRDefault="000F155F" w:rsidP="005C5830">
            <w:pPr>
              <w:pStyle w:val="TableParagraph"/>
              <w:ind w:left="-115"/>
              <w:jc w:val="center"/>
              <w:rPr>
                <w:b/>
                <w:sz w:val="20"/>
                <w:szCs w:val="20"/>
                <w:lang w:val="it-IT"/>
              </w:rPr>
            </w:pPr>
            <w:r w:rsidRPr="00040E50">
              <w:rPr>
                <w:b/>
                <w:sz w:val="20"/>
                <w:szCs w:val="20"/>
                <w:lang w:val="it-IT"/>
              </w:rPr>
              <w:t>EUROPE</w:t>
            </w:r>
          </w:p>
          <w:p w14:paraId="7F70CFC9" w14:textId="77777777" w:rsidR="005C5830" w:rsidRDefault="000F155F" w:rsidP="005C5830">
            <w:pPr>
              <w:pStyle w:val="TableParagraph"/>
              <w:ind w:left="-115"/>
              <w:jc w:val="center"/>
              <w:rPr>
                <w:b/>
                <w:sz w:val="20"/>
                <w:szCs w:val="20"/>
                <w:lang w:val="it-IT"/>
              </w:rPr>
            </w:pPr>
            <w:r w:rsidRPr="00040E50">
              <w:rPr>
                <w:i/>
                <w:color w:val="333333"/>
                <w:sz w:val="20"/>
                <w:szCs w:val="20"/>
                <w:shd w:val="clear" w:color="auto" w:fill="FFFFFF"/>
                <w:lang w:val="it-IT"/>
              </w:rPr>
              <w:t>Raccomandazione</w:t>
            </w:r>
          </w:p>
          <w:p w14:paraId="7AD346C3" w14:textId="25E05AFE" w:rsidR="000F155F" w:rsidRPr="00040E50" w:rsidRDefault="000F155F" w:rsidP="005C5830">
            <w:pPr>
              <w:pStyle w:val="TableParagraph"/>
              <w:ind w:left="-115"/>
              <w:jc w:val="center"/>
              <w:rPr>
                <w:b/>
                <w:sz w:val="20"/>
                <w:szCs w:val="20"/>
                <w:lang w:val="it-IT"/>
              </w:rPr>
            </w:pPr>
            <w:r w:rsidRPr="00EE68C5">
              <w:rPr>
                <w:color w:val="333333"/>
                <w:sz w:val="20"/>
                <w:szCs w:val="20"/>
                <w:shd w:val="clear" w:color="auto" w:fill="FFFFFF"/>
                <w:lang w:val="it-IT"/>
              </w:rPr>
              <w:t>del 22/V/ 2018</w:t>
            </w:r>
          </w:p>
        </w:tc>
        <w:tc>
          <w:tcPr>
            <w:tcW w:w="1843" w:type="dxa"/>
          </w:tcPr>
          <w:p w14:paraId="164E9DFB" w14:textId="77777777" w:rsidR="000F155F" w:rsidRDefault="000F155F" w:rsidP="000F155F">
            <w:pPr>
              <w:pStyle w:val="TableParagraph"/>
              <w:ind w:left="-108"/>
              <w:jc w:val="center"/>
              <w:rPr>
                <w:b/>
                <w:sz w:val="20"/>
                <w:szCs w:val="20"/>
              </w:rPr>
            </w:pPr>
            <w:r>
              <w:rPr>
                <w:b/>
                <w:sz w:val="20"/>
                <w:szCs w:val="20"/>
              </w:rPr>
              <w:t xml:space="preserve">COMPETENZE </w:t>
            </w:r>
          </w:p>
          <w:p w14:paraId="2D0CD0A3" w14:textId="77777777" w:rsidR="000F155F" w:rsidRDefault="000F155F" w:rsidP="000F155F">
            <w:pPr>
              <w:pStyle w:val="TableParagraph"/>
              <w:ind w:left="-108"/>
              <w:jc w:val="center"/>
              <w:rPr>
                <w:b/>
                <w:sz w:val="20"/>
                <w:szCs w:val="20"/>
              </w:rPr>
            </w:pPr>
            <w:r>
              <w:rPr>
                <w:b/>
                <w:sz w:val="20"/>
                <w:szCs w:val="20"/>
              </w:rPr>
              <w:t xml:space="preserve">DI </w:t>
            </w:r>
          </w:p>
          <w:p w14:paraId="610F5277" w14:textId="07E77273" w:rsidR="000F155F" w:rsidRPr="000F155F" w:rsidRDefault="000F155F" w:rsidP="000F155F">
            <w:pPr>
              <w:pStyle w:val="TableParagraph"/>
              <w:ind w:left="-108"/>
              <w:jc w:val="center"/>
              <w:rPr>
                <w:b/>
                <w:w w:val="95"/>
                <w:sz w:val="20"/>
                <w:szCs w:val="20"/>
              </w:rPr>
            </w:pPr>
            <w:r w:rsidRPr="00040E50">
              <w:rPr>
                <w:b/>
                <w:w w:val="95"/>
                <w:sz w:val="20"/>
                <w:szCs w:val="20"/>
              </w:rPr>
              <w:t>CITTADIN</w:t>
            </w:r>
            <w:r w:rsidR="005C5830">
              <w:rPr>
                <w:b/>
                <w:w w:val="95"/>
                <w:sz w:val="20"/>
                <w:szCs w:val="20"/>
              </w:rPr>
              <w:t>ANZA</w:t>
            </w:r>
          </w:p>
        </w:tc>
        <w:tc>
          <w:tcPr>
            <w:tcW w:w="1985" w:type="dxa"/>
          </w:tcPr>
          <w:p w14:paraId="23DB867C" w14:textId="77777777" w:rsidR="000F155F" w:rsidRPr="00040E50" w:rsidRDefault="000F155F" w:rsidP="000F155F">
            <w:pPr>
              <w:pStyle w:val="TableParagraph"/>
              <w:jc w:val="center"/>
              <w:rPr>
                <w:b/>
                <w:sz w:val="20"/>
                <w:szCs w:val="20"/>
              </w:rPr>
            </w:pPr>
            <w:r w:rsidRPr="00040E50">
              <w:rPr>
                <w:b/>
                <w:sz w:val="20"/>
                <w:szCs w:val="20"/>
              </w:rPr>
              <w:t>DESCRITTORI</w:t>
            </w:r>
          </w:p>
        </w:tc>
        <w:tc>
          <w:tcPr>
            <w:tcW w:w="4394" w:type="dxa"/>
          </w:tcPr>
          <w:p w14:paraId="37C30210" w14:textId="77777777" w:rsidR="000F155F" w:rsidRPr="00040E50" w:rsidRDefault="000F155F" w:rsidP="000F155F">
            <w:pPr>
              <w:pStyle w:val="TableParagraph"/>
              <w:tabs>
                <w:tab w:val="left" w:pos="22"/>
                <w:tab w:val="left" w:pos="305"/>
              </w:tabs>
              <w:jc w:val="center"/>
              <w:rPr>
                <w:b/>
                <w:sz w:val="20"/>
                <w:szCs w:val="20"/>
              </w:rPr>
            </w:pPr>
            <w:r w:rsidRPr="00040E50">
              <w:rPr>
                <w:b/>
                <w:sz w:val="20"/>
                <w:szCs w:val="20"/>
              </w:rPr>
              <w:t>INDICATORI</w:t>
            </w:r>
          </w:p>
        </w:tc>
        <w:tc>
          <w:tcPr>
            <w:tcW w:w="1134" w:type="dxa"/>
          </w:tcPr>
          <w:p w14:paraId="4F32F06F" w14:textId="77777777" w:rsidR="000F155F" w:rsidRPr="00040E50" w:rsidRDefault="000F155F" w:rsidP="000F155F">
            <w:pPr>
              <w:pStyle w:val="TableParagraph"/>
              <w:tabs>
                <w:tab w:val="left" w:pos="1186"/>
              </w:tabs>
              <w:ind w:right="-108" w:hanging="90"/>
              <w:rPr>
                <w:b/>
                <w:sz w:val="20"/>
                <w:szCs w:val="20"/>
              </w:rPr>
            </w:pPr>
            <w:r w:rsidRPr="00040E50">
              <w:rPr>
                <w:b/>
                <w:sz w:val="20"/>
                <w:szCs w:val="20"/>
              </w:rPr>
              <w:t>LIVELLO</w:t>
            </w:r>
          </w:p>
        </w:tc>
      </w:tr>
      <w:tr w:rsidR="000F155F" w:rsidRPr="008E01DD" w14:paraId="69701E73" w14:textId="77777777" w:rsidTr="005C5830">
        <w:trPr>
          <w:trHeight w:val="433"/>
        </w:trPr>
        <w:tc>
          <w:tcPr>
            <w:tcW w:w="1694" w:type="dxa"/>
            <w:vMerge w:val="restart"/>
          </w:tcPr>
          <w:p w14:paraId="31EEFB72" w14:textId="77777777" w:rsidR="000F155F" w:rsidRDefault="000F155F" w:rsidP="000F155F">
            <w:pPr>
              <w:pStyle w:val="TableParagraph"/>
              <w:ind w:left="27"/>
              <w:rPr>
                <w:b/>
                <w:sz w:val="20"/>
                <w:szCs w:val="20"/>
              </w:rPr>
            </w:pPr>
          </w:p>
          <w:p w14:paraId="38310B12" w14:textId="77777777" w:rsidR="000F155F" w:rsidRDefault="000F155F" w:rsidP="000F155F">
            <w:pPr>
              <w:pStyle w:val="TableParagraph"/>
              <w:ind w:left="27"/>
              <w:rPr>
                <w:b/>
                <w:sz w:val="20"/>
                <w:szCs w:val="20"/>
              </w:rPr>
            </w:pPr>
          </w:p>
          <w:p w14:paraId="4C829664" w14:textId="77777777" w:rsidR="000F155F" w:rsidRPr="00040E50" w:rsidRDefault="000F155F" w:rsidP="000F155F">
            <w:pPr>
              <w:pStyle w:val="TableParagraph"/>
              <w:ind w:left="27"/>
              <w:rPr>
                <w:b/>
                <w:sz w:val="20"/>
                <w:szCs w:val="20"/>
              </w:rPr>
            </w:pPr>
            <w:r w:rsidRPr="00040E50">
              <w:rPr>
                <w:b/>
                <w:sz w:val="20"/>
                <w:szCs w:val="20"/>
              </w:rPr>
              <w:t>Imparare ad imparare</w:t>
            </w:r>
          </w:p>
        </w:tc>
        <w:tc>
          <w:tcPr>
            <w:tcW w:w="1843" w:type="dxa"/>
            <w:vMerge w:val="restart"/>
          </w:tcPr>
          <w:p w14:paraId="48D066E6" w14:textId="77777777" w:rsidR="000F155F" w:rsidRDefault="000F155F" w:rsidP="000F155F">
            <w:pPr>
              <w:pStyle w:val="TableParagraph"/>
              <w:ind w:left="108"/>
              <w:rPr>
                <w:b/>
                <w:sz w:val="20"/>
                <w:szCs w:val="20"/>
              </w:rPr>
            </w:pPr>
          </w:p>
          <w:p w14:paraId="7E0866F5" w14:textId="77777777" w:rsidR="000F155F" w:rsidRDefault="000F155F" w:rsidP="000F155F">
            <w:pPr>
              <w:pStyle w:val="TableParagraph"/>
              <w:ind w:left="108"/>
              <w:rPr>
                <w:b/>
                <w:sz w:val="20"/>
                <w:szCs w:val="20"/>
              </w:rPr>
            </w:pPr>
          </w:p>
          <w:p w14:paraId="2362CA4E" w14:textId="77777777" w:rsidR="000F155F" w:rsidRPr="00040E50" w:rsidRDefault="000F155F" w:rsidP="000F155F">
            <w:pPr>
              <w:pStyle w:val="TableParagraph"/>
              <w:ind w:left="108"/>
              <w:rPr>
                <w:b/>
                <w:sz w:val="20"/>
                <w:szCs w:val="20"/>
              </w:rPr>
            </w:pPr>
            <w:r w:rsidRPr="00040E50">
              <w:rPr>
                <w:b/>
                <w:sz w:val="20"/>
                <w:szCs w:val="20"/>
              </w:rPr>
              <w:t>Imparare ad imparare</w:t>
            </w:r>
          </w:p>
        </w:tc>
        <w:tc>
          <w:tcPr>
            <w:tcW w:w="1985" w:type="dxa"/>
            <w:vMerge w:val="restart"/>
          </w:tcPr>
          <w:p w14:paraId="1FF7CB35" w14:textId="77777777" w:rsidR="000F155F" w:rsidRPr="00086F80" w:rsidRDefault="000F155F" w:rsidP="000F155F">
            <w:pPr>
              <w:pStyle w:val="TableParagraph"/>
              <w:ind w:right="100"/>
              <w:rPr>
                <w:sz w:val="20"/>
                <w:szCs w:val="20"/>
                <w:lang w:val="it-IT"/>
              </w:rPr>
            </w:pPr>
            <w:r w:rsidRPr="00086F80">
              <w:rPr>
                <w:sz w:val="20"/>
                <w:szCs w:val="20"/>
                <w:lang w:val="it-IT"/>
              </w:rPr>
              <w:t xml:space="preserve">Acquisizione di un metodo di studio e di lavoro </w:t>
            </w:r>
          </w:p>
          <w:p w14:paraId="003B84ED" w14:textId="77777777" w:rsidR="000F155F" w:rsidRPr="00086F80" w:rsidRDefault="000F155F" w:rsidP="000F155F">
            <w:pPr>
              <w:spacing w:after="53"/>
              <w:rPr>
                <w:b/>
              </w:rPr>
            </w:pPr>
          </w:p>
        </w:tc>
        <w:tc>
          <w:tcPr>
            <w:tcW w:w="4394" w:type="dxa"/>
            <w:vMerge w:val="restart"/>
          </w:tcPr>
          <w:p w14:paraId="06673551" w14:textId="77777777" w:rsidR="000F155F" w:rsidRPr="00086F80" w:rsidRDefault="000F155F" w:rsidP="000F155F">
            <w:pPr>
              <w:spacing w:after="53"/>
              <w:rPr>
                <w:b/>
              </w:rPr>
            </w:pPr>
            <w:r w:rsidRPr="00086F80">
              <w:t>Metodo</w:t>
            </w:r>
            <w:r>
              <w:t xml:space="preserve"> di studio autonomo ed efficace</w:t>
            </w:r>
            <w:r w:rsidRPr="00086F80">
              <w:t>, utilizzando in modo adeguato il tempo a disposizione.</w:t>
            </w:r>
          </w:p>
        </w:tc>
        <w:tc>
          <w:tcPr>
            <w:tcW w:w="1134" w:type="dxa"/>
          </w:tcPr>
          <w:p w14:paraId="40752743" w14:textId="77777777" w:rsidR="000F155F" w:rsidRPr="008E01DD" w:rsidRDefault="000F155F" w:rsidP="000F155F">
            <w:pPr>
              <w:spacing w:after="53"/>
              <w:ind w:left="-90" w:hanging="142"/>
              <w:jc w:val="center"/>
              <w:rPr>
                <w:b/>
              </w:rPr>
            </w:pPr>
            <w:r>
              <w:t xml:space="preserve">  </w:t>
            </w:r>
            <w:r w:rsidRPr="008E01DD">
              <w:t>Avanzato</w:t>
            </w:r>
          </w:p>
        </w:tc>
      </w:tr>
      <w:tr w:rsidR="000F155F" w:rsidRPr="008E01DD" w14:paraId="7C21DC7C" w14:textId="77777777" w:rsidTr="005C5830">
        <w:trPr>
          <w:trHeight w:val="107"/>
        </w:trPr>
        <w:tc>
          <w:tcPr>
            <w:tcW w:w="1694" w:type="dxa"/>
            <w:vMerge/>
          </w:tcPr>
          <w:p w14:paraId="0D4D0510" w14:textId="77777777" w:rsidR="000F155F" w:rsidRDefault="000F155F" w:rsidP="000F155F">
            <w:pPr>
              <w:spacing w:after="53"/>
              <w:rPr>
                <w:b/>
              </w:rPr>
            </w:pPr>
          </w:p>
        </w:tc>
        <w:tc>
          <w:tcPr>
            <w:tcW w:w="1843" w:type="dxa"/>
            <w:vMerge/>
          </w:tcPr>
          <w:p w14:paraId="5EC7DDC6" w14:textId="77777777" w:rsidR="000F155F" w:rsidRDefault="000F155F" w:rsidP="000F155F">
            <w:pPr>
              <w:spacing w:after="53"/>
              <w:rPr>
                <w:b/>
              </w:rPr>
            </w:pPr>
          </w:p>
        </w:tc>
        <w:tc>
          <w:tcPr>
            <w:tcW w:w="1985" w:type="dxa"/>
            <w:vMerge/>
            <w:vAlign w:val="center"/>
          </w:tcPr>
          <w:p w14:paraId="3493E027" w14:textId="77777777" w:rsidR="000F155F" w:rsidRPr="00086F80" w:rsidRDefault="000F155F" w:rsidP="000F155F">
            <w:pPr>
              <w:spacing w:after="53"/>
              <w:rPr>
                <w:b/>
              </w:rPr>
            </w:pPr>
          </w:p>
        </w:tc>
        <w:tc>
          <w:tcPr>
            <w:tcW w:w="4394" w:type="dxa"/>
            <w:vMerge/>
            <w:vAlign w:val="center"/>
          </w:tcPr>
          <w:p w14:paraId="280B0F3D" w14:textId="77777777" w:rsidR="000F155F" w:rsidRPr="00086F80" w:rsidRDefault="000F155F" w:rsidP="000F155F">
            <w:pPr>
              <w:spacing w:after="53"/>
              <w:rPr>
                <w:b/>
              </w:rPr>
            </w:pPr>
          </w:p>
        </w:tc>
        <w:tc>
          <w:tcPr>
            <w:tcW w:w="1134" w:type="dxa"/>
          </w:tcPr>
          <w:p w14:paraId="4B544D2F" w14:textId="77777777" w:rsidR="000F155F" w:rsidRPr="008E01DD" w:rsidRDefault="000F155F" w:rsidP="000F155F">
            <w:pPr>
              <w:spacing w:after="53"/>
              <w:ind w:hanging="90"/>
              <w:jc w:val="center"/>
              <w:rPr>
                <w:b/>
              </w:rPr>
            </w:pPr>
            <w:r w:rsidRPr="008E01DD">
              <w:t>Intermedio</w:t>
            </w:r>
          </w:p>
        </w:tc>
      </w:tr>
      <w:tr w:rsidR="000F155F" w:rsidRPr="008E01DD" w14:paraId="76186887" w14:textId="77777777" w:rsidTr="005C5830">
        <w:trPr>
          <w:trHeight w:val="133"/>
        </w:trPr>
        <w:tc>
          <w:tcPr>
            <w:tcW w:w="1694" w:type="dxa"/>
            <w:vMerge/>
          </w:tcPr>
          <w:p w14:paraId="3A148E23" w14:textId="77777777" w:rsidR="000F155F" w:rsidRDefault="000F155F" w:rsidP="000F155F">
            <w:pPr>
              <w:spacing w:after="53"/>
              <w:rPr>
                <w:b/>
              </w:rPr>
            </w:pPr>
          </w:p>
        </w:tc>
        <w:tc>
          <w:tcPr>
            <w:tcW w:w="1843" w:type="dxa"/>
            <w:vMerge/>
          </w:tcPr>
          <w:p w14:paraId="419DAFC1" w14:textId="77777777" w:rsidR="000F155F" w:rsidRDefault="000F155F" w:rsidP="000F155F">
            <w:pPr>
              <w:spacing w:after="53"/>
              <w:rPr>
                <w:b/>
              </w:rPr>
            </w:pPr>
          </w:p>
        </w:tc>
        <w:tc>
          <w:tcPr>
            <w:tcW w:w="1985" w:type="dxa"/>
            <w:vMerge w:val="restart"/>
            <w:vAlign w:val="center"/>
          </w:tcPr>
          <w:p w14:paraId="596C4D30" w14:textId="77777777" w:rsidR="000F155F" w:rsidRPr="00086F80" w:rsidRDefault="000F155F" w:rsidP="000F155F">
            <w:pPr>
              <w:spacing w:after="53"/>
              <w:rPr>
                <w:b/>
              </w:rPr>
            </w:pPr>
            <w:r w:rsidRPr="00086F80">
              <w:t>Uso di strumenti informativi</w:t>
            </w:r>
          </w:p>
        </w:tc>
        <w:tc>
          <w:tcPr>
            <w:tcW w:w="4394" w:type="dxa"/>
            <w:vMerge w:val="restart"/>
            <w:vAlign w:val="center"/>
          </w:tcPr>
          <w:p w14:paraId="2ADA0E9E" w14:textId="77777777" w:rsidR="000F155F" w:rsidRPr="00086F80" w:rsidRDefault="000F155F" w:rsidP="000F155F">
            <w:pPr>
              <w:spacing w:after="53"/>
              <w:rPr>
                <w:b/>
              </w:rPr>
            </w:pPr>
            <w:r w:rsidRPr="00086F80">
              <w:t>Ricerca in modo autonomo fonti e informazioni. Sa gestire in modo appropriato i diversi supporti utilizzati e scelti.</w:t>
            </w:r>
          </w:p>
        </w:tc>
        <w:tc>
          <w:tcPr>
            <w:tcW w:w="1134" w:type="dxa"/>
          </w:tcPr>
          <w:p w14:paraId="0A6F979F" w14:textId="77777777" w:rsidR="000F155F" w:rsidRPr="008E01DD" w:rsidRDefault="000F155F" w:rsidP="000F155F">
            <w:pPr>
              <w:spacing w:after="53"/>
              <w:jc w:val="center"/>
              <w:rPr>
                <w:b/>
              </w:rPr>
            </w:pPr>
            <w:r w:rsidRPr="008E01DD">
              <w:t>Base</w:t>
            </w:r>
          </w:p>
        </w:tc>
      </w:tr>
      <w:tr w:rsidR="000F155F" w:rsidRPr="008E01DD" w14:paraId="19C7EBEB" w14:textId="77777777" w:rsidTr="005C5830">
        <w:trPr>
          <w:trHeight w:val="533"/>
        </w:trPr>
        <w:tc>
          <w:tcPr>
            <w:tcW w:w="1694" w:type="dxa"/>
            <w:vMerge/>
          </w:tcPr>
          <w:p w14:paraId="216F04F9" w14:textId="77777777" w:rsidR="000F155F" w:rsidRDefault="000F155F" w:rsidP="000F155F">
            <w:pPr>
              <w:spacing w:after="53"/>
              <w:rPr>
                <w:b/>
              </w:rPr>
            </w:pPr>
          </w:p>
        </w:tc>
        <w:tc>
          <w:tcPr>
            <w:tcW w:w="1843" w:type="dxa"/>
            <w:vMerge/>
          </w:tcPr>
          <w:p w14:paraId="3B1E76BC" w14:textId="77777777" w:rsidR="000F155F" w:rsidRDefault="000F155F" w:rsidP="000F155F">
            <w:pPr>
              <w:spacing w:after="53"/>
              <w:rPr>
                <w:b/>
              </w:rPr>
            </w:pPr>
          </w:p>
        </w:tc>
        <w:tc>
          <w:tcPr>
            <w:tcW w:w="1985" w:type="dxa"/>
            <w:vMerge/>
            <w:vAlign w:val="center"/>
          </w:tcPr>
          <w:p w14:paraId="1ABDDF91" w14:textId="77777777" w:rsidR="000F155F" w:rsidRPr="008E01DD" w:rsidRDefault="000F155F" w:rsidP="000F155F">
            <w:pPr>
              <w:spacing w:after="53"/>
              <w:rPr>
                <w:b/>
              </w:rPr>
            </w:pPr>
          </w:p>
        </w:tc>
        <w:tc>
          <w:tcPr>
            <w:tcW w:w="4394" w:type="dxa"/>
            <w:vMerge/>
            <w:vAlign w:val="center"/>
          </w:tcPr>
          <w:p w14:paraId="01368C48" w14:textId="77777777" w:rsidR="000F155F" w:rsidRPr="008E01DD" w:rsidRDefault="000F155F" w:rsidP="000F155F">
            <w:pPr>
              <w:spacing w:after="53"/>
              <w:rPr>
                <w:b/>
              </w:rPr>
            </w:pPr>
          </w:p>
        </w:tc>
        <w:tc>
          <w:tcPr>
            <w:tcW w:w="1134" w:type="dxa"/>
          </w:tcPr>
          <w:p w14:paraId="24B04807" w14:textId="77777777" w:rsidR="000F155F" w:rsidRPr="008E01DD" w:rsidRDefault="000F155F" w:rsidP="000F155F">
            <w:pPr>
              <w:spacing w:after="53"/>
              <w:jc w:val="center"/>
              <w:rPr>
                <w:b/>
              </w:rPr>
            </w:pPr>
            <w:r w:rsidRPr="008E01DD">
              <w:t>Iniziale</w:t>
            </w:r>
          </w:p>
        </w:tc>
      </w:tr>
      <w:tr w:rsidR="000F155F" w14:paraId="0005031C" w14:textId="77777777" w:rsidTr="005C5830">
        <w:trPr>
          <w:trHeight w:val="107"/>
        </w:trPr>
        <w:tc>
          <w:tcPr>
            <w:tcW w:w="1694" w:type="dxa"/>
            <w:vMerge w:val="restart"/>
          </w:tcPr>
          <w:p w14:paraId="25B25E44" w14:textId="77777777" w:rsidR="000F155F" w:rsidRDefault="000F155F" w:rsidP="000F155F">
            <w:pPr>
              <w:rPr>
                <w:b/>
              </w:rPr>
            </w:pPr>
          </w:p>
          <w:p w14:paraId="46D72843" w14:textId="77777777" w:rsidR="000F155F" w:rsidRDefault="000F155F" w:rsidP="000F155F">
            <w:pPr>
              <w:rPr>
                <w:b/>
              </w:rPr>
            </w:pPr>
            <w:r w:rsidRPr="00040E50">
              <w:rPr>
                <w:b/>
              </w:rPr>
              <w:t xml:space="preserve">Spirito di </w:t>
            </w:r>
          </w:p>
          <w:p w14:paraId="47307475" w14:textId="77777777" w:rsidR="000F155F" w:rsidRPr="00040E50" w:rsidRDefault="000F155F" w:rsidP="000F155F">
            <w:r w:rsidRPr="00040E50">
              <w:rPr>
                <w:b/>
              </w:rPr>
              <w:t>iniziativa e imprenditorialità</w:t>
            </w:r>
          </w:p>
        </w:tc>
        <w:tc>
          <w:tcPr>
            <w:tcW w:w="1843" w:type="dxa"/>
            <w:vMerge w:val="restart"/>
          </w:tcPr>
          <w:p w14:paraId="28F0940E" w14:textId="77777777" w:rsidR="000F155F" w:rsidRDefault="000F155F" w:rsidP="000F155F">
            <w:pPr>
              <w:rPr>
                <w:b/>
              </w:rPr>
            </w:pPr>
          </w:p>
          <w:p w14:paraId="306CB7FA" w14:textId="77777777" w:rsidR="000F155F" w:rsidRDefault="000F155F" w:rsidP="000F155F">
            <w:pPr>
              <w:rPr>
                <w:b/>
              </w:rPr>
            </w:pPr>
          </w:p>
          <w:p w14:paraId="55DAB1F5" w14:textId="77777777" w:rsidR="000F155F" w:rsidRPr="00040E50" w:rsidRDefault="000F155F" w:rsidP="000F155F">
            <w:r w:rsidRPr="00040E50">
              <w:rPr>
                <w:b/>
              </w:rPr>
              <w:t>Progettare</w:t>
            </w:r>
          </w:p>
        </w:tc>
        <w:tc>
          <w:tcPr>
            <w:tcW w:w="1985" w:type="dxa"/>
            <w:vMerge w:val="restart"/>
          </w:tcPr>
          <w:p w14:paraId="41E9F06D" w14:textId="77777777" w:rsidR="000F155F" w:rsidRPr="008E01DD" w:rsidRDefault="000F155F" w:rsidP="000F155F">
            <w:pPr>
              <w:spacing w:after="53"/>
              <w:rPr>
                <w:b/>
              </w:rPr>
            </w:pPr>
            <w:r w:rsidRPr="008E01DD">
              <w:t>Uso delle conoscenze apprese per realizzare un prodotto</w:t>
            </w:r>
          </w:p>
        </w:tc>
        <w:tc>
          <w:tcPr>
            <w:tcW w:w="4394" w:type="dxa"/>
            <w:vMerge w:val="restart"/>
          </w:tcPr>
          <w:p w14:paraId="46B95911" w14:textId="77777777" w:rsidR="000F155F" w:rsidRPr="008E01DD" w:rsidRDefault="000F155F" w:rsidP="000F155F">
            <w:pPr>
              <w:spacing w:after="53"/>
              <w:rPr>
                <w:b/>
              </w:rPr>
            </w:pPr>
            <w:r w:rsidRPr="008E01DD">
              <w:t>Utilizza le conoscenze apprese per pianificare e realizzare un prodotto.</w:t>
            </w:r>
          </w:p>
        </w:tc>
        <w:tc>
          <w:tcPr>
            <w:tcW w:w="1134" w:type="dxa"/>
          </w:tcPr>
          <w:p w14:paraId="4F9AC85A" w14:textId="77777777" w:rsidR="000F155F" w:rsidRDefault="000F155F" w:rsidP="000F155F">
            <w:pPr>
              <w:spacing w:after="53"/>
              <w:rPr>
                <w:b/>
              </w:rPr>
            </w:pPr>
            <w:r w:rsidRPr="008E01DD">
              <w:t>Avanzato</w:t>
            </w:r>
          </w:p>
        </w:tc>
      </w:tr>
      <w:tr w:rsidR="000F155F" w14:paraId="5A63F28F" w14:textId="77777777" w:rsidTr="005C5830">
        <w:trPr>
          <w:trHeight w:val="107"/>
        </w:trPr>
        <w:tc>
          <w:tcPr>
            <w:tcW w:w="1694" w:type="dxa"/>
            <w:vMerge/>
          </w:tcPr>
          <w:p w14:paraId="5B54F78D" w14:textId="77777777" w:rsidR="000F155F" w:rsidRPr="00040E50" w:rsidRDefault="000F155F" w:rsidP="000F155F">
            <w:pPr>
              <w:rPr>
                <w:b/>
              </w:rPr>
            </w:pPr>
          </w:p>
        </w:tc>
        <w:tc>
          <w:tcPr>
            <w:tcW w:w="1843" w:type="dxa"/>
            <w:vMerge/>
          </w:tcPr>
          <w:p w14:paraId="65A9C6C5" w14:textId="77777777" w:rsidR="000F155F" w:rsidRPr="00040E50" w:rsidRDefault="000F155F" w:rsidP="000F155F">
            <w:pPr>
              <w:rPr>
                <w:b/>
              </w:rPr>
            </w:pPr>
          </w:p>
        </w:tc>
        <w:tc>
          <w:tcPr>
            <w:tcW w:w="1985" w:type="dxa"/>
            <w:vMerge/>
            <w:vAlign w:val="center"/>
          </w:tcPr>
          <w:p w14:paraId="3D3B6682" w14:textId="77777777" w:rsidR="000F155F" w:rsidRDefault="000F155F" w:rsidP="000F155F">
            <w:pPr>
              <w:spacing w:after="53"/>
              <w:rPr>
                <w:b/>
              </w:rPr>
            </w:pPr>
          </w:p>
        </w:tc>
        <w:tc>
          <w:tcPr>
            <w:tcW w:w="4394" w:type="dxa"/>
            <w:vMerge/>
            <w:vAlign w:val="center"/>
          </w:tcPr>
          <w:p w14:paraId="2AD85521" w14:textId="77777777" w:rsidR="000F155F" w:rsidRDefault="000F155F" w:rsidP="000F155F">
            <w:pPr>
              <w:spacing w:after="53"/>
              <w:rPr>
                <w:b/>
              </w:rPr>
            </w:pPr>
          </w:p>
        </w:tc>
        <w:tc>
          <w:tcPr>
            <w:tcW w:w="1134" w:type="dxa"/>
          </w:tcPr>
          <w:p w14:paraId="4846ACE7" w14:textId="77777777" w:rsidR="000F155F" w:rsidRDefault="000F155F" w:rsidP="000F155F">
            <w:pPr>
              <w:spacing w:after="53"/>
              <w:ind w:hanging="90"/>
              <w:rPr>
                <w:b/>
              </w:rPr>
            </w:pPr>
            <w:r w:rsidRPr="008E01DD">
              <w:t>Intermedio</w:t>
            </w:r>
          </w:p>
        </w:tc>
      </w:tr>
      <w:tr w:rsidR="000F155F" w14:paraId="4CA7A571" w14:textId="77777777" w:rsidTr="005C5830">
        <w:trPr>
          <w:trHeight w:val="107"/>
        </w:trPr>
        <w:tc>
          <w:tcPr>
            <w:tcW w:w="1694" w:type="dxa"/>
            <w:vMerge/>
          </w:tcPr>
          <w:p w14:paraId="475D2D38" w14:textId="77777777" w:rsidR="000F155F" w:rsidRPr="00040E50" w:rsidRDefault="000F155F" w:rsidP="000F155F">
            <w:pPr>
              <w:rPr>
                <w:b/>
              </w:rPr>
            </w:pPr>
          </w:p>
        </w:tc>
        <w:tc>
          <w:tcPr>
            <w:tcW w:w="1843" w:type="dxa"/>
            <w:vMerge/>
          </w:tcPr>
          <w:p w14:paraId="5C9C8BF1" w14:textId="77777777" w:rsidR="000F155F" w:rsidRPr="00040E50" w:rsidRDefault="000F155F" w:rsidP="000F155F">
            <w:pPr>
              <w:rPr>
                <w:b/>
              </w:rPr>
            </w:pPr>
          </w:p>
        </w:tc>
        <w:tc>
          <w:tcPr>
            <w:tcW w:w="1985" w:type="dxa"/>
            <w:vMerge w:val="restart"/>
            <w:vAlign w:val="center"/>
          </w:tcPr>
          <w:p w14:paraId="7CB18B24" w14:textId="77777777" w:rsidR="000F155F" w:rsidRPr="008E01DD" w:rsidRDefault="000F155F" w:rsidP="000F155F">
            <w:pPr>
              <w:spacing w:after="53"/>
              <w:rPr>
                <w:b/>
              </w:rPr>
            </w:pPr>
            <w:r w:rsidRPr="008E01DD">
              <w:t>Organizzazione del materiale per realizzare un prodotto</w:t>
            </w:r>
          </w:p>
        </w:tc>
        <w:tc>
          <w:tcPr>
            <w:tcW w:w="4394" w:type="dxa"/>
            <w:vMerge w:val="restart"/>
            <w:vAlign w:val="center"/>
          </w:tcPr>
          <w:p w14:paraId="4233E82D" w14:textId="77777777" w:rsidR="000F155F" w:rsidRDefault="000F155F" w:rsidP="000F155F">
            <w:pPr>
              <w:spacing w:after="53"/>
            </w:pPr>
            <w:r w:rsidRPr="00040E50">
              <w:t>Si orienta nell’ organizzare il materiale.</w:t>
            </w:r>
          </w:p>
          <w:p w14:paraId="5C5EE92D" w14:textId="77777777" w:rsidR="000F155F" w:rsidRPr="008E01DD" w:rsidRDefault="000F155F" w:rsidP="000F155F">
            <w:pPr>
              <w:spacing w:after="53"/>
              <w:rPr>
                <w:b/>
              </w:rPr>
            </w:pPr>
          </w:p>
        </w:tc>
        <w:tc>
          <w:tcPr>
            <w:tcW w:w="1134" w:type="dxa"/>
          </w:tcPr>
          <w:p w14:paraId="40245397" w14:textId="77777777" w:rsidR="000F155F" w:rsidRDefault="000F155F" w:rsidP="000F155F">
            <w:pPr>
              <w:spacing w:after="53"/>
              <w:rPr>
                <w:b/>
              </w:rPr>
            </w:pPr>
            <w:r>
              <w:t xml:space="preserve">    </w:t>
            </w:r>
            <w:r w:rsidRPr="008E01DD">
              <w:t>Base</w:t>
            </w:r>
          </w:p>
        </w:tc>
      </w:tr>
      <w:tr w:rsidR="000F155F" w14:paraId="1BA6CE23" w14:textId="77777777" w:rsidTr="005C5830">
        <w:trPr>
          <w:trHeight w:val="107"/>
        </w:trPr>
        <w:tc>
          <w:tcPr>
            <w:tcW w:w="1694" w:type="dxa"/>
            <w:vMerge/>
          </w:tcPr>
          <w:p w14:paraId="5682B4DE" w14:textId="77777777" w:rsidR="000F155F" w:rsidRPr="00040E50" w:rsidRDefault="000F155F" w:rsidP="000F155F">
            <w:pPr>
              <w:rPr>
                <w:b/>
              </w:rPr>
            </w:pPr>
          </w:p>
        </w:tc>
        <w:tc>
          <w:tcPr>
            <w:tcW w:w="1843" w:type="dxa"/>
            <w:vMerge/>
          </w:tcPr>
          <w:p w14:paraId="6F619A2A" w14:textId="77777777" w:rsidR="000F155F" w:rsidRPr="00040E50" w:rsidRDefault="000F155F" w:rsidP="000F155F">
            <w:pPr>
              <w:rPr>
                <w:b/>
              </w:rPr>
            </w:pPr>
          </w:p>
        </w:tc>
        <w:tc>
          <w:tcPr>
            <w:tcW w:w="1985" w:type="dxa"/>
            <w:vMerge/>
            <w:vAlign w:val="center"/>
          </w:tcPr>
          <w:p w14:paraId="0E641E38" w14:textId="77777777" w:rsidR="000F155F" w:rsidRDefault="000F155F" w:rsidP="000F155F">
            <w:pPr>
              <w:spacing w:after="53"/>
              <w:rPr>
                <w:b/>
              </w:rPr>
            </w:pPr>
          </w:p>
        </w:tc>
        <w:tc>
          <w:tcPr>
            <w:tcW w:w="4394" w:type="dxa"/>
            <w:vMerge/>
            <w:vAlign w:val="center"/>
          </w:tcPr>
          <w:p w14:paraId="31E7FF9E" w14:textId="77777777" w:rsidR="000F155F" w:rsidRDefault="000F155F" w:rsidP="000F155F">
            <w:pPr>
              <w:spacing w:after="53"/>
              <w:rPr>
                <w:b/>
              </w:rPr>
            </w:pPr>
          </w:p>
        </w:tc>
        <w:tc>
          <w:tcPr>
            <w:tcW w:w="1134" w:type="dxa"/>
          </w:tcPr>
          <w:p w14:paraId="2C462FDC" w14:textId="77777777" w:rsidR="000F155F" w:rsidRDefault="000F155F" w:rsidP="000F155F">
            <w:pPr>
              <w:spacing w:after="53"/>
              <w:rPr>
                <w:b/>
              </w:rPr>
            </w:pPr>
            <w:r>
              <w:t xml:space="preserve">   </w:t>
            </w:r>
            <w:r w:rsidRPr="008E01DD">
              <w:t>Iniziale</w:t>
            </w:r>
          </w:p>
        </w:tc>
      </w:tr>
      <w:tr w:rsidR="000F155F" w14:paraId="77AD7753" w14:textId="77777777" w:rsidTr="005C5830">
        <w:trPr>
          <w:trHeight w:val="207"/>
        </w:trPr>
        <w:tc>
          <w:tcPr>
            <w:tcW w:w="1694" w:type="dxa"/>
            <w:vMerge w:val="restart"/>
          </w:tcPr>
          <w:p w14:paraId="693EC591" w14:textId="05A231E3" w:rsidR="000F155F" w:rsidRPr="00A427B8" w:rsidRDefault="005C5830" w:rsidP="005C5830">
            <w:pPr>
              <w:pStyle w:val="TableParagraph"/>
              <w:tabs>
                <w:tab w:val="left" w:pos="1478"/>
              </w:tabs>
              <w:ind w:left="27" w:right="33"/>
              <w:rPr>
                <w:b/>
                <w:sz w:val="20"/>
                <w:lang w:val="it-IT"/>
              </w:rPr>
            </w:pPr>
            <w:r>
              <w:rPr>
                <w:b/>
                <w:w w:val="95"/>
                <w:sz w:val="20"/>
                <w:lang w:val="it-IT"/>
              </w:rPr>
              <w:t>Comunicazio</w:t>
            </w:r>
            <w:r w:rsidR="000F155F" w:rsidRPr="00A427B8">
              <w:rPr>
                <w:b/>
                <w:w w:val="95"/>
                <w:sz w:val="20"/>
                <w:lang w:val="it-IT"/>
              </w:rPr>
              <w:t xml:space="preserve">ne </w:t>
            </w:r>
            <w:r>
              <w:rPr>
                <w:b/>
                <w:sz w:val="20"/>
                <w:lang w:val="it-IT"/>
              </w:rPr>
              <w:t>in</w:t>
            </w:r>
            <w:r w:rsidR="000F155F" w:rsidRPr="00A427B8">
              <w:rPr>
                <w:b/>
                <w:sz w:val="20"/>
                <w:lang w:val="it-IT"/>
              </w:rPr>
              <w:t xml:space="preserve"> madrelingua</w:t>
            </w:r>
          </w:p>
          <w:p w14:paraId="49C17576" w14:textId="3A608B16" w:rsidR="000F155F" w:rsidRPr="005C5830" w:rsidRDefault="000F155F" w:rsidP="005C5830">
            <w:pPr>
              <w:pStyle w:val="TableParagraph"/>
              <w:tabs>
                <w:tab w:val="left" w:pos="1478"/>
              </w:tabs>
              <w:ind w:right="33"/>
              <w:rPr>
                <w:b/>
                <w:sz w:val="20"/>
                <w:lang w:val="it-IT"/>
              </w:rPr>
            </w:pPr>
            <w:r w:rsidRPr="00A427B8">
              <w:rPr>
                <w:b/>
                <w:w w:val="95"/>
                <w:sz w:val="20"/>
                <w:lang w:val="it-IT"/>
              </w:rPr>
              <w:t xml:space="preserve">e </w:t>
            </w:r>
            <w:r w:rsidRPr="00A427B8">
              <w:rPr>
                <w:b/>
                <w:sz w:val="20"/>
                <w:lang w:val="it-IT"/>
              </w:rPr>
              <w:t>nelle</w:t>
            </w:r>
            <w:r w:rsidR="005C5830">
              <w:rPr>
                <w:b/>
                <w:sz w:val="20"/>
                <w:lang w:val="it-IT"/>
              </w:rPr>
              <w:t xml:space="preserve"> </w:t>
            </w:r>
            <w:r w:rsidRPr="00A427B8">
              <w:rPr>
                <w:b/>
              </w:rPr>
              <w:t>lingue straniere</w:t>
            </w:r>
          </w:p>
        </w:tc>
        <w:tc>
          <w:tcPr>
            <w:tcW w:w="1843" w:type="dxa"/>
            <w:vMerge w:val="restart"/>
          </w:tcPr>
          <w:p w14:paraId="1DC403CA" w14:textId="77777777" w:rsidR="000F155F" w:rsidRDefault="000F155F" w:rsidP="000F155F">
            <w:pPr>
              <w:rPr>
                <w:b/>
              </w:rPr>
            </w:pPr>
          </w:p>
          <w:p w14:paraId="03D220A6" w14:textId="77777777" w:rsidR="000F155F" w:rsidRPr="00A427B8" w:rsidRDefault="000F155F" w:rsidP="000F155F">
            <w:r w:rsidRPr="00A427B8">
              <w:rPr>
                <w:b/>
              </w:rPr>
              <w:t>Comunicare comprendere e rappresentare</w:t>
            </w:r>
          </w:p>
        </w:tc>
        <w:tc>
          <w:tcPr>
            <w:tcW w:w="1985" w:type="dxa"/>
            <w:vMerge w:val="restart"/>
          </w:tcPr>
          <w:p w14:paraId="2F3B1FA0" w14:textId="77777777" w:rsidR="000F155F" w:rsidRDefault="000F155F" w:rsidP="000F155F">
            <w:pPr>
              <w:spacing w:after="53"/>
            </w:pPr>
          </w:p>
          <w:p w14:paraId="0A39141F" w14:textId="77777777" w:rsidR="000F155F" w:rsidRPr="00A427B8" w:rsidRDefault="000F155F" w:rsidP="000F155F">
            <w:pPr>
              <w:spacing w:after="53"/>
              <w:rPr>
                <w:b/>
              </w:rPr>
            </w:pPr>
            <w:r w:rsidRPr="00A427B8">
              <w:t>Comprensione e uso dei linguaggi di vario genere</w:t>
            </w:r>
          </w:p>
        </w:tc>
        <w:tc>
          <w:tcPr>
            <w:tcW w:w="4394" w:type="dxa"/>
            <w:vMerge w:val="restart"/>
          </w:tcPr>
          <w:p w14:paraId="4AC59851" w14:textId="77777777" w:rsidR="000F155F" w:rsidRDefault="000F155F" w:rsidP="000F155F">
            <w:pPr>
              <w:spacing w:after="53"/>
            </w:pPr>
          </w:p>
          <w:p w14:paraId="197137F7" w14:textId="77777777" w:rsidR="000F155F" w:rsidRPr="00A427B8" w:rsidRDefault="000F155F" w:rsidP="000F155F">
            <w:pPr>
              <w:spacing w:after="53"/>
              <w:rPr>
                <w:b/>
              </w:rPr>
            </w:pPr>
            <w:r w:rsidRPr="00040E50">
              <w:t>Comprende nel complesso messaggi di molti generi trasmessi con diversi supporti diversi.</w:t>
            </w:r>
          </w:p>
        </w:tc>
        <w:tc>
          <w:tcPr>
            <w:tcW w:w="1134" w:type="dxa"/>
          </w:tcPr>
          <w:p w14:paraId="277CBEB9" w14:textId="77777777" w:rsidR="000F155F" w:rsidRPr="00A427B8" w:rsidRDefault="000F155F" w:rsidP="000F155F">
            <w:pPr>
              <w:spacing w:after="53"/>
              <w:ind w:hanging="90"/>
              <w:jc w:val="center"/>
              <w:rPr>
                <w:b/>
              </w:rPr>
            </w:pPr>
            <w:r w:rsidRPr="00A427B8">
              <w:t>Avanzato</w:t>
            </w:r>
          </w:p>
        </w:tc>
      </w:tr>
      <w:tr w:rsidR="000F155F" w14:paraId="20E2F4EA" w14:textId="77777777" w:rsidTr="005C5830">
        <w:trPr>
          <w:trHeight w:val="207"/>
        </w:trPr>
        <w:tc>
          <w:tcPr>
            <w:tcW w:w="1694" w:type="dxa"/>
            <w:vMerge/>
          </w:tcPr>
          <w:p w14:paraId="54C7AD3A" w14:textId="77777777" w:rsidR="000F155F" w:rsidRPr="00A427B8" w:rsidRDefault="000F155F" w:rsidP="000F155F">
            <w:pPr>
              <w:pStyle w:val="TableParagraph"/>
              <w:ind w:left="27" w:right="287"/>
              <w:rPr>
                <w:b/>
                <w:w w:val="95"/>
                <w:sz w:val="20"/>
                <w:lang w:val="it-IT"/>
              </w:rPr>
            </w:pPr>
          </w:p>
        </w:tc>
        <w:tc>
          <w:tcPr>
            <w:tcW w:w="1843" w:type="dxa"/>
            <w:vMerge/>
          </w:tcPr>
          <w:p w14:paraId="0B4D7080" w14:textId="77777777" w:rsidR="000F155F" w:rsidRPr="00A427B8" w:rsidRDefault="000F155F" w:rsidP="000F155F">
            <w:pPr>
              <w:rPr>
                <w:b/>
              </w:rPr>
            </w:pPr>
          </w:p>
        </w:tc>
        <w:tc>
          <w:tcPr>
            <w:tcW w:w="1985" w:type="dxa"/>
            <w:vMerge/>
          </w:tcPr>
          <w:p w14:paraId="34E19D97" w14:textId="77777777" w:rsidR="000F155F" w:rsidRPr="00A427B8" w:rsidRDefault="000F155F" w:rsidP="000F155F">
            <w:pPr>
              <w:spacing w:after="53"/>
            </w:pPr>
          </w:p>
        </w:tc>
        <w:tc>
          <w:tcPr>
            <w:tcW w:w="4394" w:type="dxa"/>
            <w:vMerge/>
          </w:tcPr>
          <w:p w14:paraId="4E678172" w14:textId="77777777" w:rsidR="000F155F" w:rsidRPr="00A427B8" w:rsidRDefault="000F155F" w:rsidP="000F155F">
            <w:pPr>
              <w:spacing w:after="53"/>
            </w:pPr>
          </w:p>
        </w:tc>
        <w:tc>
          <w:tcPr>
            <w:tcW w:w="1134" w:type="dxa"/>
          </w:tcPr>
          <w:p w14:paraId="73DDD936" w14:textId="77777777" w:rsidR="000F155F" w:rsidRPr="00A427B8" w:rsidRDefault="000F155F" w:rsidP="000F155F">
            <w:pPr>
              <w:spacing w:after="53"/>
              <w:ind w:hanging="90"/>
              <w:jc w:val="center"/>
              <w:rPr>
                <w:b/>
              </w:rPr>
            </w:pPr>
            <w:r w:rsidRPr="00A427B8">
              <w:t>Intermedio</w:t>
            </w:r>
          </w:p>
        </w:tc>
      </w:tr>
      <w:tr w:rsidR="000F155F" w14:paraId="5A615887" w14:textId="77777777" w:rsidTr="005C5830">
        <w:trPr>
          <w:trHeight w:val="307"/>
        </w:trPr>
        <w:tc>
          <w:tcPr>
            <w:tcW w:w="1694" w:type="dxa"/>
            <w:vMerge/>
          </w:tcPr>
          <w:p w14:paraId="3DDA7812" w14:textId="77777777" w:rsidR="000F155F" w:rsidRPr="00A427B8" w:rsidRDefault="000F155F" w:rsidP="000F155F">
            <w:pPr>
              <w:pStyle w:val="TableParagraph"/>
              <w:ind w:left="27" w:right="287"/>
              <w:rPr>
                <w:b/>
                <w:w w:val="95"/>
                <w:sz w:val="20"/>
                <w:lang w:val="it-IT"/>
              </w:rPr>
            </w:pPr>
          </w:p>
        </w:tc>
        <w:tc>
          <w:tcPr>
            <w:tcW w:w="1843" w:type="dxa"/>
            <w:vMerge/>
          </w:tcPr>
          <w:p w14:paraId="013D13D3" w14:textId="77777777" w:rsidR="000F155F" w:rsidRPr="00A427B8" w:rsidRDefault="000F155F" w:rsidP="000F155F">
            <w:pPr>
              <w:rPr>
                <w:b/>
              </w:rPr>
            </w:pPr>
          </w:p>
        </w:tc>
        <w:tc>
          <w:tcPr>
            <w:tcW w:w="1985" w:type="dxa"/>
            <w:vMerge/>
          </w:tcPr>
          <w:p w14:paraId="1F2E2B7E" w14:textId="77777777" w:rsidR="000F155F" w:rsidRPr="00A427B8" w:rsidRDefault="000F155F" w:rsidP="000F155F">
            <w:pPr>
              <w:spacing w:after="53"/>
            </w:pPr>
          </w:p>
        </w:tc>
        <w:tc>
          <w:tcPr>
            <w:tcW w:w="4394" w:type="dxa"/>
            <w:vMerge/>
          </w:tcPr>
          <w:p w14:paraId="49475033" w14:textId="77777777" w:rsidR="000F155F" w:rsidRPr="00A427B8" w:rsidRDefault="000F155F" w:rsidP="000F155F">
            <w:pPr>
              <w:spacing w:after="53"/>
            </w:pPr>
          </w:p>
        </w:tc>
        <w:tc>
          <w:tcPr>
            <w:tcW w:w="1134" w:type="dxa"/>
          </w:tcPr>
          <w:p w14:paraId="4FDC882F" w14:textId="77777777" w:rsidR="000F155F" w:rsidRPr="00A427B8" w:rsidRDefault="000F155F" w:rsidP="000F155F">
            <w:pPr>
              <w:spacing w:after="53"/>
              <w:ind w:hanging="90"/>
              <w:jc w:val="center"/>
              <w:rPr>
                <w:b/>
              </w:rPr>
            </w:pPr>
            <w:r w:rsidRPr="00A427B8">
              <w:t>Base</w:t>
            </w:r>
          </w:p>
        </w:tc>
      </w:tr>
      <w:tr w:rsidR="000F155F" w14:paraId="00F9C2C9" w14:textId="77777777" w:rsidTr="005C5830">
        <w:trPr>
          <w:trHeight w:val="132"/>
        </w:trPr>
        <w:tc>
          <w:tcPr>
            <w:tcW w:w="1694" w:type="dxa"/>
            <w:vMerge/>
          </w:tcPr>
          <w:p w14:paraId="638E0AA2" w14:textId="77777777" w:rsidR="000F155F" w:rsidRPr="00A427B8" w:rsidRDefault="000F155F" w:rsidP="000F155F">
            <w:pPr>
              <w:pStyle w:val="TableParagraph"/>
              <w:ind w:left="27" w:right="287"/>
              <w:rPr>
                <w:b/>
                <w:w w:val="95"/>
                <w:sz w:val="20"/>
                <w:lang w:val="it-IT"/>
              </w:rPr>
            </w:pPr>
          </w:p>
        </w:tc>
        <w:tc>
          <w:tcPr>
            <w:tcW w:w="1843" w:type="dxa"/>
            <w:vMerge/>
          </w:tcPr>
          <w:p w14:paraId="5B3ACFA7" w14:textId="77777777" w:rsidR="000F155F" w:rsidRPr="00A427B8" w:rsidRDefault="000F155F" w:rsidP="000F155F">
            <w:pPr>
              <w:rPr>
                <w:b/>
              </w:rPr>
            </w:pPr>
          </w:p>
        </w:tc>
        <w:tc>
          <w:tcPr>
            <w:tcW w:w="1985" w:type="dxa"/>
            <w:vMerge/>
          </w:tcPr>
          <w:p w14:paraId="7A3D1B99" w14:textId="77777777" w:rsidR="000F155F" w:rsidRPr="00A427B8" w:rsidRDefault="000F155F" w:rsidP="000F155F">
            <w:pPr>
              <w:spacing w:after="53"/>
            </w:pPr>
          </w:p>
        </w:tc>
        <w:tc>
          <w:tcPr>
            <w:tcW w:w="4394" w:type="dxa"/>
            <w:vMerge/>
          </w:tcPr>
          <w:p w14:paraId="1558A5EF" w14:textId="77777777" w:rsidR="000F155F" w:rsidRPr="00A427B8" w:rsidRDefault="000F155F" w:rsidP="000F155F">
            <w:pPr>
              <w:spacing w:after="53"/>
            </w:pPr>
          </w:p>
        </w:tc>
        <w:tc>
          <w:tcPr>
            <w:tcW w:w="1134" w:type="dxa"/>
          </w:tcPr>
          <w:p w14:paraId="04E2844A" w14:textId="77777777" w:rsidR="000F155F" w:rsidRPr="00A427B8" w:rsidRDefault="000F155F" w:rsidP="000F155F">
            <w:pPr>
              <w:spacing w:after="53"/>
              <w:ind w:hanging="90"/>
              <w:jc w:val="center"/>
              <w:rPr>
                <w:b/>
              </w:rPr>
            </w:pPr>
            <w:r w:rsidRPr="00A427B8">
              <w:t>Iniziale</w:t>
            </w:r>
          </w:p>
        </w:tc>
      </w:tr>
      <w:tr w:rsidR="000F155F" w14:paraId="26583C96" w14:textId="77777777" w:rsidTr="005C5830">
        <w:trPr>
          <w:trHeight w:val="192"/>
        </w:trPr>
        <w:tc>
          <w:tcPr>
            <w:tcW w:w="1694" w:type="dxa"/>
            <w:vMerge w:val="restart"/>
          </w:tcPr>
          <w:p w14:paraId="08B23978" w14:textId="77777777" w:rsidR="000F155F" w:rsidRPr="00A427B8" w:rsidRDefault="000F155F" w:rsidP="000F155F">
            <w:pPr>
              <w:pStyle w:val="TableParagraph"/>
              <w:ind w:left="27"/>
              <w:rPr>
                <w:b/>
                <w:sz w:val="20"/>
                <w:lang w:val="it-IT"/>
              </w:rPr>
            </w:pPr>
            <w:r w:rsidRPr="00A427B8">
              <w:rPr>
                <w:b/>
                <w:w w:val="95"/>
                <w:sz w:val="20"/>
                <w:lang w:val="it-IT"/>
              </w:rPr>
              <w:t xml:space="preserve">Competenza </w:t>
            </w:r>
            <w:r w:rsidRPr="00A427B8">
              <w:rPr>
                <w:b/>
                <w:sz w:val="20"/>
                <w:lang w:val="it-IT"/>
              </w:rPr>
              <w:t>digitale</w:t>
            </w:r>
          </w:p>
          <w:p w14:paraId="70305ADC" w14:textId="77777777" w:rsidR="000F155F" w:rsidRPr="00DC739E" w:rsidRDefault="000F155F" w:rsidP="005C5830">
            <w:pPr>
              <w:pStyle w:val="TableParagraph"/>
              <w:rPr>
                <w:sz w:val="20"/>
                <w:szCs w:val="20"/>
              </w:rPr>
            </w:pPr>
            <w:r w:rsidRPr="00A427B8">
              <w:rPr>
                <w:b/>
                <w:w w:val="95"/>
                <w:sz w:val="20"/>
                <w:lang w:val="it-IT"/>
              </w:rPr>
              <w:t xml:space="preserve">Consapevolezza </w:t>
            </w:r>
            <w:r w:rsidRPr="00A427B8">
              <w:rPr>
                <w:b/>
                <w:sz w:val="20"/>
                <w:lang w:val="it-IT"/>
              </w:rPr>
              <w:t>ed espressione culturale</w:t>
            </w:r>
            <w:r w:rsidRPr="00A427B8">
              <w:rPr>
                <w:b/>
                <w:w w:val="95"/>
                <w:sz w:val="20"/>
                <w:lang w:val="it-IT"/>
              </w:rPr>
              <w:t xml:space="preserve"> </w:t>
            </w:r>
          </w:p>
        </w:tc>
        <w:tc>
          <w:tcPr>
            <w:tcW w:w="1843" w:type="dxa"/>
            <w:vMerge w:val="restart"/>
            <w:vAlign w:val="center"/>
          </w:tcPr>
          <w:p w14:paraId="0A1A9AC4" w14:textId="77777777" w:rsidR="000F155F" w:rsidRPr="00040E50" w:rsidRDefault="000F155F" w:rsidP="000F155F">
            <w:r w:rsidRPr="00040E50">
              <w:rPr>
                <w:b/>
              </w:rPr>
              <w:t>Comunicare comprendere e rappresentare</w:t>
            </w:r>
          </w:p>
        </w:tc>
        <w:tc>
          <w:tcPr>
            <w:tcW w:w="1985" w:type="dxa"/>
            <w:vMerge w:val="restart"/>
            <w:vAlign w:val="center"/>
          </w:tcPr>
          <w:p w14:paraId="39B019F6" w14:textId="77777777" w:rsidR="000F155F" w:rsidRDefault="000F155F" w:rsidP="000F155F">
            <w:pPr>
              <w:spacing w:after="53"/>
              <w:rPr>
                <w:b/>
              </w:rPr>
            </w:pPr>
            <w:r w:rsidRPr="00040E50">
              <w:t>Uso dei linguaggi disciplinari</w:t>
            </w:r>
          </w:p>
        </w:tc>
        <w:tc>
          <w:tcPr>
            <w:tcW w:w="4394" w:type="dxa"/>
            <w:vMerge w:val="restart"/>
            <w:vAlign w:val="center"/>
          </w:tcPr>
          <w:p w14:paraId="33E0B428" w14:textId="77777777" w:rsidR="000F155F" w:rsidRDefault="000F155F" w:rsidP="000F155F">
            <w:pPr>
              <w:spacing w:after="53"/>
              <w:rPr>
                <w:b/>
              </w:rPr>
            </w:pPr>
            <w:r w:rsidRPr="00040E50">
              <w:t>Si esprime utilizzando correttamente i linguaggi disciplinari mediante supporti vari.</w:t>
            </w:r>
          </w:p>
        </w:tc>
        <w:tc>
          <w:tcPr>
            <w:tcW w:w="1134" w:type="dxa"/>
          </w:tcPr>
          <w:p w14:paraId="4E6C2870" w14:textId="77777777" w:rsidR="000F155F" w:rsidRDefault="000F155F" w:rsidP="000F155F">
            <w:pPr>
              <w:spacing w:after="53"/>
              <w:ind w:left="-90"/>
              <w:jc w:val="center"/>
              <w:rPr>
                <w:b/>
              </w:rPr>
            </w:pPr>
            <w:r w:rsidRPr="00A427B8">
              <w:t>Avanzato</w:t>
            </w:r>
          </w:p>
        </w:tc>
      </w:tr>
      <w:tr w:rsidR="000F155F" w14:paraId="17A8C4A8" w14:textId="77777777" w:rsidTr="005C5830">
        <w:trPr>
          <w:trHeight w:val="191"/>
        </w:trPr>
        <w:tc>
          <w:tcPr>
            <w:tcW w:w="1694" w:type="dxa"/>
            <w:vMerge/>
          </w:tcPr>
          <w:p w14:paraId="22190F8D" w14:textId="77777777" w:rsidR="000F155F" w:rsidRPr="00A427B8" w:rsidRDefault="000F155F" w:rsidP="000F155F">
            <w:pPr>
              <w:pStyle w:val="TableParagraph"/>
              <w:ind w:left="27"/>
              <w:rPr>
                <w:b/>
                <w:w w:val="95"/>
                <w:sz w:val="20"/>
                <w:lang w:val="it-IT"/>
              </w:rPr>
            </w:pPr>
          </w:p>
        </w:tc>
        <w:tc>
          <w:tcPr>
            <w:tcW w:w="1843" w:type="dxa"/>
            <w:vMerge/>
            <w:vAlign w:val="center"/>
          </w:tcPr>
          <w:p w14:paraId="36764B85" w14:textId="77777777" w:rsidR="000F155F" w:rsidRPr="00040E50" w:rsidRDefault="000F155F" w:rsidP="000F155F">
            <w:pPr>
              <w:rPr>
                <w:b/>
              </w:rPr>
            </w:pPr>
          </w:p>
        </w:tc>
        <w:tc>
          <w:tcPr>
            <w:tcW w:w="1985" w:type="dxa"/>
            <w:vMerge/>
            <w:vAlign w:val="center"/>
          </w:tcPr>
          <w:p w14:paraId="733C091A" w14:textId="77777777" w:rsidR="000F155F" w:rsidRPr="00040E50" w:rsidRDefault="000F155F" w:rsidP="000F155F">
            <w:pPr>
              <w:spacing w:after="53"/>
            </w:pPr>
          </w:p>
        </w:tc>
        <w:tc>
          <w:tcPr>
            <w:tcW w:w="4394" w:type="dxa"/>
            <w:vMerge/>
            <w:vAlign w:val="center"/>
          </w:tcPr>
          <w:p w14:paraId="613617D7" w14:textId="77777777" w:rsidR="000F155F" w:rsidRPr="00040E50" w:rsidRDefault="000F155F" w:rsidP="000F155F">
            <w:pPr>
              <w:spacing w:after="53"/>
            </w:pPr>
          </w:p>
        </w:tc>
        <w:tc>
          <w:tcPr>
            <w:tcW w:w="1134" w:type="dxa"/>
          </w:tcPr>
          <w:p w14:paraId="733D746F" w14:textId="77777777" w:rsidR="000F155F" w:rsidRDefault="000F155F" w:rsidP="000F155F">
            <w:pPr>
              <w:spacing w:after="53"/>
              <w:ind w:left="-90"/>
              <w:jc w:val="center"/>
              <w:rPr>
                <w:b/>
              </w:rPr>
            </w:pPr>
            <w:r w:rsidRPr="00A427B8">
              <w:t>Intermedio</w:t>
            </w:r>
          </w:p>
        </w:tc>
      </w:tr>
      <w:tr w:rsidR="000F155F" w14:paraId="623E19A4" w14:textId="77777777" w:rsidTr="005C5830">
        <w:trPr>
          <w:trHeight w:val="268"/>
        </w:trPr>
        <w:tc>
          <w:tcPr>
            <w:tcW w:w="1694" w:type="dxa"/>
            <w:vMerge/>
          </w:tcPr>
          <w:p w14:paraId="408D1E19" w14:textId="77777777" w:rsidR="000F155F" w:rsidRPr="00A427B8" w:rsidRDefault="000F155F" w:rsidP="000F155F">
            <w:pPr>
              <w:pStyle w:val="TableParagraph"/>
              <w:ind w:left="27"/>
              <w:rPr>
                <w:b/>
                <w:w w:val="95"/>
                <w:sz w:val="20"/>
                <w:lang w:val="it-IT"/>
              </w:rPr>
            </w:pPr>
          </w:p>
        </w:tc>
        <w:tc>
          <w:tcPr>
            <w:tcW w:w="1843" w:type="dxa"/>
            <w:vMerge/>
            <w:vAlign w:val="center"/>
          </w:tcPr>
          <w:p w14:paraId="00C88059" w14:textId="77777777" w:rsidR="000F155F" w:rsidRPr="00040E50" w:rsidRDefault="000F155F" w:rsidP="000F155F">
            <w:pPr>
              <w:rPr>
                <w:b/>
              </w:rPr>
            </w:pPr>
          </w:p>
        </w:tc>
        <w:tc>
          <w:tcPr>
            <w:tcW w:w="1985" w:type="dxa"/>
            <w:vMerge/>
            <w:vAlign w:val="center"/>
          </w:tcPr>
          <w:p w14:paraId="26F092F3" w14:textId="77777777" w:rsidR="000F155F" w:rsidRPr="00040E50" w:rsidRDefault="000F155F" w:rsidP="000F155F">
            <w:pPr>
              <w:spacing w:after="53"/>
            </w:pPr>
          </w:p>
        </w:tc>
        <w:tc>
          <w:tcPr>
            <w:tcW w:w="4394" w:type="dxa"/>
            <w:vMerge/>
            <w:vAlign w:val="center"/>
          </w:tcPr>
          <w:p w14:paraId="76424C17" w14:textId="77777777" w:rsidR="000F155F" w:rsidRPr="00040E50" w:rsidRDefault="000F155F" w:rsidP="000F155F">
            <w:pPr>
              <w:spacing w:after="53"/>
            </w:pPr>
          </w:p>
        </w:tc>
        <w:tc>
          <w:tcPr>
            <w:tcW w:w="1134" w:type="dxa"/>
          </w:tcPr>
          <w:p w14:paraId="686E1590" w14:textId="77777777" w:rsidR="000F155F" w:rsidRDefault="000F155F" w:rsidP="000F155F">
            <w:pPr>
              <w:spacing w:after="53"/>
              <w:ind w:left="-90"/>
              <w:jc w:val="center"/>
              <w:rPr>
                <w:b/>
              </w:rPr>
            </w:pPr>
            <w:r w:rsidRPr="00A427B8">
              <w:t>Base</w:t>
            </w:r>
          </w:p>
        </w:tc>
      </w:tr>
      <w:tr w:rsidR="000F155F" w14:paraId="72CE48AD" w14:textId="77777777" w:rsidTr="005C5830">
        <w:trPr>
          <w:trHeight w:val="268"/>
        </w:trPr>
        <w:tc>
          <w:tcPr>
            <w:tcW w:w="1694" w:type="dxa"/>
            <w:vMerge/>
          </w:tcPr>
          <w:p w14:paraId="036A8ABD" w14:textId="77777777" w:rsidR="000F155F" w:rsidRPr="00A427B8" w:rsidRDefault="000F155F" w:rsidP="000F155F">
            <w:pPr>
              <w:pStyle w:val="TableParagraph"/>
              <w:ind w:left="27"/>
              <w:rPr>
                <w:b/>
                <w:w w:val="95"/>
                <w:sz w:val="20"/>
                <w:lang w:val="it-IT"/>
              </w:rPr>
            </w:pPr>
          </w:p>
        </w:tc>
        <w:tc>
          <w:tcPr>
            <w:tcW w:w="1843" w:type="dxa"/>
            <w:vMerge/>
            <w:vAlign w:val="center"/>
          </w:tcPr>
          <w:p w14:paraId="29592631" w14:textId="77777777" w:rsidR="000F155F" w:rsidRPr="00040E50" w:rsidRDefault="000F155F" w:rsidP="000F155F">
            <w:pPr>
              <w:rPr>
                <w:b/>
              </w:rPr>
            </w:pPr>
          </w:p>
        </w:tc>
        <w:tc>
          <w:tcPr>
            <w:tcW w:w="1985" w:type="dxa"/>
            <w:vMerge/>
            <w:vAlign w:val="center"/>
          </w:tcPr>
          <w:p w14:paraId="5C1ADBBF" w14:textId="77777777" w:rsidR="000F155F" w:rsidRPr="00040E50" w:rsidRDefault="000F155F" w:rsidP="000F155F">
            <w:pPr>
              <w:spacing w:after="53"/>
            </w:pPr>
          </w:p>
        </w:tc>
        <w:tc>
          <w:tcPr>
            <w:tcW w:w="4394" w:type="dxa"/>
            <w:vMerge/>
            <w:vAlign w:val="center"/>
          </w:tcPr>
          <w:p w14:paraId="0D6D2633" w14:textId="77777777" w:rsidR="000F155F" w:rsidRPr="00040E50" w:rsidRDefault="000F155F" w:rsidP="000F155F">
            <w:pPr>
              <w:spacing w:after="53"/>
            </w:pPr>
          </w:p>
        </w:tc>
        <w:tc>
          <w:tcPr>
            <w:tcW w:w="1134" w:type="dxa"/>
          </w:tcPr>
          <w:p w14:paraId="2F5F3703" w14:textId="77777777" w:rsidR="000F155F" w:rsidRDefault="000F155F" w:rsidP="000F155F">
            <w:pPr>
              <w:spacing w:after="53"/>
              <w:ind w:left="-90"/>
              <w:jc w:val="center"/>
              <w:rPr>
                <w:b/>
              </w:rPr>
            </w:pPr>
            <w:r w:rsidRPr="00A427B8">
              <w:t>Iniziale</w:t>
            </w:r>
          </w:p>
        </w:tc>
      </w:tr>
      <w:tr w:rsidR="000F155F" w14:paraId="79352F68" w14:textId="77777777" w:rsidTr="005C5830">
        <w:trPr>
          <w:trHeight w:val="107"/>
        </w:trPr>
        <w:tc>
          <w:tcPr>
            <w:tcW w:w="1694" w:type="dxa"/>
            <w:vMerge w:val="restart"/>
          </w:tcPr>
          <w:p w14:paraId="6EC705D6" w14:textId="77777777" w:rsidR="000F155F" w:rsidRDefault="000F155F" w:rsidP="000F155F">
            <w:pPr>
              <w:rPr>
                <w:b/>
              </w:rPr>
            </w:pPr>
          </w:p>
          <w:p w14:paraId="6437DFA5" w14:textId="77777777" w:rsidR="000F155F" w:rsidRDefault="000F155F" w:rsidP="000F155F">
            <w:pPr>
              <w:rPr>
                <w:b/>
              </w:rPr>
            </w:pPr>
          </w:p>
          <w:p w14:paraId="4E8BB55A" w14:textId="77777777" w:rsidR="000F155F" w:rsidRDefault="000F155F" w:rsidP="000F155F">
            <w:pPr>
              <w:rPr>
                <w:b/>
              </w:rPr>
            </w:pPr>
          </w:p>
          <w:p w14:paraId="60B91390" w14:textId="77777777" w:rsidR="000F155F" w:rsidRDefault="000F155F" w:rsidP="000F155F">
            <w:pPr>
              <w:rPr>
                <w:b/>
              </w:rPr>
            </w:pPr>
          </w:p>
          <w:p w14:paraId="37305B4C" w14:textId="77777777" w:rsidR="000F155F" w:rsidRDefault="000F155F" w:rsidP="000F155F">
            <w:pPr>
              <w:rPr>
                <w:b/>
              </w:rPr>
            </w:pPr>
          </w:p>
          <w:p w14:paraId="552B403C" w14:textId="77777777" w:rsidR="000F155F" w:rsidRDefault="000F155F" w:rsidP="000F155F">
            <w:pPr>
              <w:rPr>
                <w:b/>
              </w:rPr>
            </w:pPr>
          </w:p>
          <w:p w14:paraId="774C1E87" w14:textId="77777777" w:rsidR="000F155F" w:rsidRDefault="000F155F" w:rsidP="000F155F">
            <w:pPr>
              <w:rPr>
                <w:b/>
              </w:rPr>
            </w:pPr>
          </w:p>
          <w:p w14:paraId="3E3C0DFD" w14:textId="77777777" w:rsidR="000F155F" w:rsidRDefault="000F155F" w:rsidP="000F155F">
            <w:pPr>
              <w:rPr>
                <w:b/>
              </w:rPr>
            </w:pPr>
          </w:p>
          <w:p w14:paraId="20F180F3" w14:textId="77777777" w:rsidR="000F155F" w:rsidRDefault="000F155F" w:rsidP="000F155F">
            <w:pPr>
              <w:rPr>
                <w:b/>
              </w:rPr>
            </w:pPr>
          </w:p>
          <w:p w14:paraId="6BEC9C2D" w14:textId="77777777" w:rsidR="000F155F" w:rsidRDefault="000F155F" w:rsidP="000F155F">
            <w:pPr>
              <w:rPr>
                <w:b/>
              </w:rPr>
            </w:pPr>
          </w:p>
          <w:p w14:paraId="6F306980" w14:textId="77777777" w:rsidR="000F155F" w:rsidRDefault="000F155F" w:rsidP="000F155F">
            <w:pPr>
              <w:rPr>
                <w:b/>
              </w:rPr>
            </w:pPr>
          </w:p>
          <w:p w14:paraId="2F4C36C8" w14:textId="77777777" w:rsidR="000F155F" w:rsidRDefault="000F155F" w:rsidP="000F155F">
            <w:pPr>
              <w:rPr>
                <w:b/>
              </w:rPr>
            </w:pPr>
          </w:p>
          <w:p w14:paraId="19DE640F" w14:textId="77777777" w:rsidR="000F155F" w:rsidRDefault="000F155F" w:rsidP="000F155F">
            <w:pPr>
              <w:rPr>
                <w:b/>
              </w:rPr>
            </w:pPr>
          </w:p>
          <w:p w14:paraId="03B15F48" w14:textId="77777777" w:rsidR="000F155F" w:rsidRDefault="000F155F" w:rsidP="000F155F">
            <w:pPr>
              <w:rPr>
                <w:b/>
              </w:rPr>
            </w:pPr>
            <w:r w:rsidRPr="00A427B8">
              <w:rPr>
                <w:b/>
              </w:rPr>
              <w:t>Competenze sociali e civiche</w:t>
            </w:r>
          </w:p>
          <w:p w14:paraId="46A0F9BD" w14:textId="77777777" w:rsidR="000F155F" w:rsidRDefault="000F155F" w:rsidP="000F155F">
            <w:pPr>
              <w:rPr>
                <w:b/>
              </w:rPr>
            </w:pPr>
          </w:p>
          <w:p w14:paraId="2899A46C" w14:textId="77777777" w:rsidR="000F155F" w:rsidRDefault="000F155F" w:rsidP="000F155F">
            <w:pPr>
              <w:rPr>
                <w:b/>
              </w:rPr>
            </w:pPr>
          </w:p>
          <w:p w14:paraId="29459821" w14:textId="77777777" w:rsidR="000F155F" w:rsidRDefault="000F155F" w:rsidP="000F155F">
            <w:pPr>
              <w:rPr>
                <w:b/>
              </w:rPr>
            </w:pPr>
          </w:p>
          <w:p w14:paraId="6DE9FC1B" w14:textId="77777777" w:rsidR="000F155F" w:rsidRDefault="000F155F" w:rsidP="000F155F">
            <w:pPr>
              <w:rPr>
                <w:b/>
              </w:rPr>
            </w:pPr>
          </w:p>
          <w:p w14:paraId="44799B02" w14:textId="77777777" w:rsidR="000F155F" w:rsidRPr="00A427B8" w:rsidRDefault="000F155F" w:rsidP="000F155F"/>
        </w:tc>
        <w:tc>
          <w:tcPr>
            <w:tcW w:w="1843" w:type="dxa"/>
            <w:vMerge w:val="restart"/>
            <w:vAlign w:val="center"/>
          </w:tcPr>
          <w:p w14:paraId="083C77AB" w14:textId="77777777" w:rsidR="000F155F" w:rsidRPr="00040E50" w:rsidRDefault="000F155F" w:rsidP="000F155F">
            <w:r w:rsidRPr="00040E50">
              <w:rPr>
                <w:b/>
              </w:rPr>
              <w:t>Collaborare e partecipare</w:t>
            </w:r>
          </w:p>
        </w:tc>
        <w:tc>
          <w:tcPr>
            <w:tcW w:w="1985" w:type="dxa"/>
            <w:vMerge w:val="restart"/>
          </w:tcPr>
          <w:p w14:paraId="12C789BB" w14:textId="77777777" w:rsidR="000F155F" w:rsidRDefault="000F155F" w:rsidP="000F155F">
            <w:pPr>
              <w:spacing w:after="53"/>
              <w:rPr>
                <w:b/>
              </w:rPr>
            </w:pPr>
            <w:r w:rsidRPr="00040E50">
              <w:t>Interazione nel gruppo</w:t>
            </w:r>
          </w:p>
        </w:tc>
        <w:tc>
          <w:tcPr>
            <w:tcW w:w="4394" w:type="dxa"/>
            <w:vMerge w:val="restart"/>
          </w:tcPr>
          <w:p w14:paraId="0BFB7DAA" w14:textId="77777777" w:rsidR="000F155F" w:rsidRDefault="000F155F" w:rsidP="000F155F">
            <w:pPr>
              <w:spacing w:after="53"/>
              <w:rPr>
                <w:b/>
              </w:rPr>
            </w:pPr>
            <w:r w:rsidRPr="00040E50">
              <w:t>Interagisce in modo collaborativo nel gruppo.</w:t>
            </w:r>
          </w:p>
        </w:tc>
        <w:tc>
          <w:tcPr>
            <w:tcW w:w="1134" w:type="dxa"/>
          </w:tcPr>
          <w:p w14:paraId="4A10951C" w14:textId="77777777" w:rsidR="000F155F" w:rsidRDefault="000F155F" w:rsidP="000F155F">
            <w:pPr>
              <w:spacing w:after="53"/>
              <w:ind w:hanging="90"/>
              <w:jc w:val="center"/>
              <w:rPr>
                <w:b/>
              </w:rPr>
            </w:pPr>
            <w:r w:rsidRPr="00A427B8">
              <w:t>Avanzato</w:t>
            </w:r>
          </w:p>
        </w:tc>
      </w:tr>
      <w:tr w:rsidR="000F155F" w14:paraId="6CFF9137" w14:textId="77777777" w:rsidTr="005C5830">
        <w:trPr>
          <w:trHeight w:val="107"/>
        </w:trPr>
        <w:tc>
          <w:tcPr>
            <w:tcW w:w="1694" w:type="dxa"/>
            <w:vMerge/>
          </w:tcPr>
          <w:p w14:paraId="086899A1" w14:textId="77777777" w:rsidR="000F155F" w:rsidRDefault="000F155F" w:rsidP="000F155F">
            <w:pPr>
              <w:rPr>
                <w:b/>
              </w:rPr>
            </w:pPr>
          </w:p>
        </w:tc>
        <w:tc>
          <w:tcPr>
            <w:tcW w:w="1843" w:type="dxa"/>
            <w:vMerge/>
            <w:vAlign w:val="center"/>
          </w:tcPr>
          <w:p w14:paraId="2FDA57E2" w14:textId="77777777" w:rsidR="000F155F" w:rsidRPr="00040E50" w:rsidRDefault="000F155F" w:rsidP="000F155F">
            <w:pPr>
              <w:rPr>
                <w:b/>
              </w:rPr>
            </w:pPr>
          </w:p>
        </w:tc>
        <w:tc>
          <w:tcPr>
            <w:tcW w:w="1985" w:type="dxa"/>
            <w:vMerge/>
          </w:tcPr>
          <w:p w14:paraId="666A3AE3" w14:textId="77777777" w:rsidR="000F155F" w:rsidRPr="00040E50" w:rsidRDefault="000F155F" w:rsidP="000F155F">
            <w:pPr>
              <w:spacing w:after="53"/>
            </w:pPr>
          </w:p>
        </w:tc>
        <w:tc>
          <w:tcPr>
            <w:tcW w:w="4394" w:type="dxa"/>
            <w:vMerge/>
          </w:tcPr>
          <w:p w14:paraId="146202BD" w14:textId="77777777" w:rsidR="000F155F" w:rsidRPr="00040E50" w:rsidRDefault="000F155F" w:rsidP="000F155F">
            <w:pPr>
              <w:spacing w:after="53"/>
            </w:pPr>
          </w:p>
        </w:tc>
        <w:tc>
          <w:tcPr>
            <w:tcW w:w="1134" w:type="dxa"/>
          </w:tcPr>
          <w:p w14:paraId="0F0FD232" w14:textId="77777777" w:rsidR="000F155F" w:rsidRPr="00A427B8" w:rsidRDefault="000F155F" w:rsidP="000F155F">
            <w:pPr>
              <w:spacing w:after="53"/>
              <w:ind w:hanging="90"/>
              <w:jc w:val="center"/>
            </w:pPr>
            <w:r w:rsidRPr="00A427B8">
              <w:t>Intermedio</w:t>
            </w:r>
          </w:p>
        </w:tc>
      </w:tr>
      <w:tr w:rsidR="000F155F" w14:paraId="5609367B" w14:textId="77777777" w:rsidTr="005C5830">
        <w:trPr>
          <w:trHeight w:val="107"/>
        </w:trPr>
        <w:tc>
          <w:tcPr>
            <w:tcW w:w="1694" w:type="dxa"/>
            <w:vMerge/>
          </w:tcPr>
          <w:p w14:paraId="2372EF02" w14:textId="77777777" w:rsidR="000F155F" w:rsidRPr="00A427B8" w:rsidRDefault="000F155F" w:rsidP="000F155F">
            <w:pPr>
              <w:rPr>
                <w:b/>
              </w:rPr>
            </w:pPr>
          </w:p>
        </w:tc>
        <w:tc>
          <w:tcPr>
            <w:tcW w:w="1843" w:type="dxa"/>
            <w:vMerge/>
            <w:vAlign w:val="center"/>
          </w:tcPr>
          <w:p w14:paraId="0B47D54E" w14:textId="77777777" w:rsidR="000F155F" w:rsidRPr="00040E50" w:rsidRDefault="000F155F" w:rsidP="000F155F"/>
        </w:tc>
        <w:tc>
          <w:tcPr>
            <w:tcW w:w="1985" w:type="dxa"/>
            <w:vMerge/>
          </w:tcPr>
          <w:p w14:paraId="5DCEBFF1" w14:textId="77777777" w:rsidR="000F155F" w:rsidRDefault="000F155F" w:rsidP="000F155F">
            <w:pPr>
              <w:spacing w:after="53"/>
              <w:rPr>
                <w:b/>
              </w:rPr>
            </w:pPr>
          </w:p>
        </w:tc>
        <w:tc>
          <w:tcPr>
            <w:tcW w:w="4394" w:type="dxa"/>
            <w:vMerge/>
          </w:tcPr>
          <w:p w14:paraId="5FA659A4" w14:textId="77777777" w:rsidR="000F155F" w:rsidRDefault="000F155F" w:rsidP="000F155F">
            <w:pPr>
              <w:spacing w:after="53"/>
              <w:rPr>
                <w:b/>
              </w:rPr>
            </w:pPr>
          </w:p>
        </w:tc>
        <w:tc>
          <w:tcPr>
            <w:tcW w:w="1134" w:type="dxa"/>
          </w:tcPr>
          <w:p w14:paraId="0BC9C14C" w14:textId="77777777" w:rsidR="000F155F" w:rsidRDefault="000F155F" w:rsidP="000F155F">
            <w:pPr>
              <w:spacing w:after="53"/>
              <w:ind w:hanging="90"/>
              <w:jc w:val="center"/>
              <w:rPr>
                <w:b/>
              </w:rPr>
            </w:pPr>
            <w:r w:rsidRPr="00A427B8">
              <w:t>Base</w:t>
            </w:r>
          </w:p>
        </w:tc>
      </w:tr>
      <w:tr w:rsidR="000F155F" w14:paraId="07110357" w14:textId="77777777" w:rsidTr="005C5830">
        <w:trPr>
          <w:trHeight w:val="107"/>
        </w:trPr>
        <w:tc>
          <w:tcPr>
            <w:tcW w:w="1694" w:type="dxa"/>
            <w:vMerge/>
          </w:tcPr>
          <w:p w14:paraId="3A7BFD87" w14:textId="77777777" w:rsidR="000F155F" w:rsidRPr="00A427B8" w:rsidRDefault="000F155F" w:rsidP="000F155F">
            <w:pPr>
              <w:rPr>
                <w:b/>
              </w:rPr>
            </w:pPr>
          </w:p>
        </w:tc>
        <w:tc>
          <w:tcPr>
            <w:tcW w:w="1843" w:type="dxa"/>
            <w:vMerge/>
            <w:vAlign w:val="center"/>
          </w:tcPr>
          <w:p w14:paraId="41B9ECA6" w14:textId="77777777" w:rsidR="000F155F" w:rsidRPr="00040E50" w:rsidRDefault="000F155F" w:rsidP="000F155F"/>
        </w:tc>
        <w:tc>
          <w:tcPr>
            <w:tcW w:w="1985" w:type="dxa"/>
            <w:vMerge/>
          </w:tcPr>
          <w:p w14:paraId="14B87685" w14:textId="77777777" w:rsidR="000F155F" w:rsidRDefault="000F155F" w:rsidP="000F155F">
            <w:pPr>
              <w:spacing w:after="53"/>
              <w:rPr>
                <w:b/>
              </w:rPr>
            </w:pPr>
          </w:p>
        </w:tc>
        <w:tc>
          <w:tcPr>
            <w:tcW w:w="4394" w:type="dxa"/>
            <w:vMerge/>
          </w:tcPr>
          <w:p w14:paraId="03A79A78" w14:textId="77777777" w:rsidR="000F155F" w:rsidRDefault="000F155F" w:rsidP="000F155F">
            <w:pPr>
              <w:spacing w:after="53"/>
              <w:rPr>
                <w:b/>
              </w:rPr>
            </w:pPr>
          </w:p>
        </w:tc>
        <w:tc>
          <w:tcPr>
            <w:tcW w:w="1134" w:type="dxa"/>
          </w:tcPr>
          <w:p w14:paraId="4FDDB261" w14:textId="77777777" w:rsidR="000F155F" w:rsidRDefault="000F155F" w:rsidP="000F155F">
            <w:pPr>
              <w:spacing w:after="53"/>
              <w:ind w:hanging="90"/>
              <w:jc w:val="center"/>
              <w:rPr>
                <w:b/>
              </w:rPr>
            </w:pPr>
            <w:r w:rsidRPr="00A427B8">
              <w:t>Iniziale</w:t>
            </w:r>
          </w:p>
        </w:tc>
      </w:tr>
      <w:tr w:rsidR="000F155F" w14:paraId="71F7FB1E" w14:textId="77777777" w:rsidTr="005C5830">
        <w:trPr>
          <w:trHeight w:val="107"/>
        </w:trPr>
        <w:tc>
          <w:tcPr>
            <w:tcW w:w="1694" w:type="dxa"/>
            <w:vMerge/>
          </w:tcPr>
          <w:p w14:paraId="32B9DAC0" w14:textId="77777777" w:rsidR="000F155F" w:rsidRPr="00A427B8" w:rsidRDefault="000F155F" w:rsidP="000F155F">
            <w:pPr>
              <w:rPr>
                <w:b/>
              </w:rPr>
            </w:pPr>
          </w:p>
        </w:tc>
        <w:tc>
          <w:tcPr>
            <w:tcW w:w="1843" w:type="dxa"/>
            <w:vMerge/>
            <w:vAlign w:val="center"/>
          </w:tcPr>
          <w:p w14:paraId="1F09CFCB" w14:textId="77777777" w:rsidR="000F155F" w:rsidRPr="00040E50" w:rsidRDefault="000F155F" w:rsidP="000F155F"/>
        </w:tc>
        <w:tc>
          <w:tcPr>
            <w:tcW w:w="1985" w:type="dxa"/>
            <w:vMerge w:val="restart"/>
          </w:tcPr>
          <w:p w14:paraId="567562A1" w14:textId="77777777" w:rsidR="000F155F" w:rsidRDefault="000F155F" w:rsidP="000F155F">
            <w:pPr>
              <w:spacing w:after="53"/>
              <w:rPr>
                <w:b/>
              </w:rPr>
            </w:pPr>
            <w:r w:rsidRPr="00040E50">
              <w:t>Disponibilità al confronto</w:t>
            </w:r>
          </w:p>
        </w:tc>
        <w:tc>
          <w:tcPr>
            <w:tcW w:w="4394" w:type="dxa"/>
            <w:vMerge w:val="restart"/>
          </w:tcPr>
          <w:p w14:paraId="7055AA0E" w14:textId="77777777" w:rsidR="000F155F" w:rsidRDefault="000F155F" w:rsidP="000F155F">
            <w:pPr>
              <w:spacing w:after="53"/>
              <w:rPr>
                <w:b/>
              </w:rPr>
            </w:pPr>
            <w:r w:rsidRPr="00040E50">
              <w:t>Gestisce in modo positivo la conflittualità tra persone, componenti e ruoli diversi.</w:t>
            </w:r>
          </w:p>
        </w:tc>
        <w:tc>
          <w:tcPr>
            <w:tcW w:w="1134" w:type="dxa"/>
          </w:tcPr>
          <w:p w14:paraId="2169C6AF" w14:textId="77777777" w:rsidR="000F155F" w:rsidRDefault="000F155F" w:rsidP="000F155F">
            <w:pPr>
              <w:spacing w:after="53"/>
              <w:ind w:hanging="90"/>
              <w:jc w:val="center"/>
              <w:rPr>
                <w:b/>
              </w:rPr>
            </w:pPr>
            <w:r w:rsidRPr="00A427B8">
              <w:t>Avanzato</w:t>
            </w:r>
          </w:p>
        </w:tc>
      </w:tr>
      <w:tr w:rsidR="000F155F" w14:paraId="2CB5ED5D" w14:textId="77777777" w:rsidTr="005C5830">
        <w:trPr>
          <w:trHeight w:val="107"/>
        </w:trPr>
        <w:tc>
          <w:tcPr>
            <w:tcW w:w="1694" w:type="dxa"/>
            <w:vMerge/>
          </w:tcPr>
          <w:p w14:paraId="51699C0B" w14:textId="77777777" w:rsidR="000F155F" w:rsidRPr="00A427B8" w:rsidRDefault="000F155F" w:rsidP="000F155F">
            <w:pPr>
              <w:rPr>
                <w:b/>
              </w:rPr>
            </w:pPr>
          </w:p>
        </w:tc>
        <w:tc>
          <w:tcPr>
            <w:tcW w:w="1843" w:type="dxa"/>
            <w:vMerge/>
            <w:vAlign w:val="center"/>
          </w:tcPr>
          <w:p w14:paraId="5B942C6F" w14:textId="77777777" w:rsidR="000F155F" w:rsidRPr="00040E50" w:rsidRDefault="000F155F" w:rsidP="000F155F"/>
        </w:tc>
        <w:tc>
          <w:tcPr>
            <w:tcW w:w="1985" w:type="dxa"/>
            <w:vMerge/>
          </w:tcPr>
          <w:p w14:paraId="5E798161" w14:textId="77777777" w:rsidR="000F155F" w:rsidRPr="00040E50" w:rsidRDefault="000F155F" w:rsidP="000F155F">
            <w:pPr>
              <w:spacing w:after="53"/>
            </w:pPr>
          </w:p>
        </w:tc>
        <w:tc>
          <w:tcPr>
            <w:tcW w:w="4394" w:type="dxa"/>
            <w:vMerge/>
          </w:tcPr>
          <w:p w14:paraId="76654505" w14:textId="77777777" w:rsidR="000F155F" w:rsidRPr="00040E50" w:rsidRDefault="000F155F" w:rsidP="000F155F">
            <w:pPr>
              <w:spacing w:after="53"/>
            </w:pPr>
          </w:p>
        </w:tc>
        <w:tc>
          <w:tcPr>
            <w:tcW w:w="1134" w:type="dxa"/>
          </w:tcPr>
          <w:p w14:paraId="2615C867" w14:textId="77777777" w:rsidR="000F155F" w:rsidRDefault="000F155F" w:rsidP="000F155F">
            <w:pPr>
              <w:spacing w:after="53"/>
              <w:ind w:hanging="90"/>
              <w:jc w:val="center"/>
              <w:rPr>
                <w:b/>
              </w:rPr>
            </w:pPr>
            <w:r w:rsidRPr="00A427B8">
              <w:t>Intermedio</w:t>
            </w:r>
          </w:p>
        </w:tc>
      </w:tr>
      <w:tr w:rsidR="000F155F" w14:paraId="4CB02FCF" w14:textId="77777777" w:rsidTr="005C5830">
        <w:trPr>
          <w:trHeight w:val="107"/>
        </w:trPr>
        <w:tc>
          <w:tcPr>
            <w:tcW w:w="1694" w:type="dxa"/>
            <w:vMerge/>
          </w:tcPr>
          <w:p w14:paraId="5A5FC95F" w14:textId="77777777" w:rsidR="000F155F" w:rsidRPr="00A427B8" w:rsidRDefault="000F155F" w:rsidP="000F155F">
            <w:pPr>
              <w:rPr>
                <w:b/>
              </w:rPr>
            </w:pPr>
          </w:p>
        </w:tc>
        <w:tc>
          <w:tcPr>
            <w:tcW w:w="1843" w:type="dxa"/>
            <w:vMerge/>
            <w:vAlign w:val="center"/>
          </w:tcPr>
          <w:p w14:paraId="27BD3162" w14:textId="77777777" w:rsidR="000F155F" w:rsidRPr="00040E50" w:rsidRDefault="000F155F" w:rsidP="000F155F"/>
        </w:tc>
        <w:tc>
          <w:tcPr>
            <w:tcW w:w="1985" w:type="dxa"/>
            <w:vMerge/>
          </w:tcPr>
          <w:p w14:paraId="201C3759" w14:textId="77777777" w:rsidR="000F155F" w:rsidRPr="00040E50" w:rsidRDefault="000F155F" w:rsidP="000F155F">
            <w:pPr>
              <w:spacing w:after="53"/>
            </w:pPr>
          </w:p>
        </w:tc>
        <w:tc>
          <w:tcPr>
            <w:tcW w:w="4394" w:type="dxa"/>
            <w:vMerge/>
          </w:tcPr>
          <w:p w14:paraId="75841464" w14:textId="77777777" w:rsidR="000F155F" w:rsidRPr="00040E50" w:rsidRDefault="000F155F" w:rsidP="000F155F">
            <w:pPr>
              <w:spacing w:after="53"/>
            </w:pPr>
          </w:p>
        </w:tc>
        <w:tc>
          <w:tcPr>
            <w:tcW w:w="1134" w:type="dxa"/>
          </w:tcPr>
          <w:p w14:paraId="670F2FF8" w14:textId="77777777" w:rsidR="000F155F" w:rsidRDefault="000F155F" w:rsidP="000F155F">
            <w:pPr>
              <w:spacing w:after="53"/>
              <w:ind w:hanging="90"/>
              <w:jc w:val="center"/>
              <w:rPr>
                <w:b/>
              </w:rPr>
            </w:pPr>
            <w:r w:rsidRPr="00A427B8">
              <w:t>Base</w:t>
            </w:r>
          </w:p>
        </w:tc>
      </w:tr>
      <w:tr w:rsidR="000F155F" w14:paraId="38BBA904" w14:textId="77777777" w:rsidTr="005C5830">
        <w:trPr>
          <w:trHeight w:val="67"/>
        </w:trPr>
        <w:tc>
          <w:tcPr>
            <w:tcW w:w="1694" w:type="dxa"/>
            <w:vMerge/>
          </w:tcPr>
          <w:p w14:paraId="1E26F590" w14:textId="77777777" w:rsidR="000F155F" w:rsidRPr="00A427B8" w:rsidRDefault="000F155F" w:rsidP="000F155F">
            <w:pPr>
              <w:rPr>
                <w:b/>
              </w:rPr>
            </w:pPr>
          </w:p>
        </w:tc>
        <w:tc>
          <w:tcPr>
            <w:tcW w:w="1843" w:type="dxa"/>
            <w:vMerge/>
            <w:vAlign w:val="center"/>
          </w:tcPr>
          <w:p w14:paraId="57A7553A" w14:textId="77777777" w:rsidR="000F155F" w:rsidRPr="00040E50" w:rsidRDefault="000F155F" w:rsidP="000F155F"/>
        </w:tc>
        <w:tc>
          <w:tcPr>
            <w:tcW w:w="1985" w:type="dxa"/>
            <w:vMerge/>
          </w:tcPr>
          <w:p w14:paraId="497D6996" w14:textId="77777777" w:rsidR="000F155F" w:rsidRPr="00040E50" w:rsidRDefault="000F155F" w:rsidP="000F155F">
            <w:pPr>
              <w:spacing w:after="53"/>
            </w:pPr>
          </w:p>
        </w:tc>
        <w:tc>
          <w:tcPr>
            <w:tcW w:w="4394" w:type="dxa"/>
            <w:vMerge/>
          </w:tcPr>
          <w:p w14:paraId="6B487F53" w14:textId="77777777" w:rsidR="000F155F" w:rsidRPr="00040E50" w:rsidRDefault="000F155F" w:rsidP="000F155F">
            <w:pPr>
              <w:spacing w:after="53"/>
            </w:pPr>
          </w:p>
        </w:tc>
        <w:tc>
          <w:tcPr>
            <w:tcW w:w="1134" w:type="dxa"/>
          </w:tcPr>
          <w:p w14:paraId="57497934" w14:textId="77777777" w:rsidR="000F155F" w:rsidRDefault="000F155F" w:rsidP="000F155F">
            <w:pPr>
              <w:spacing w:after="53"/>
              <w:ind w:hanging="90"/>
              <w:jc w:val="center"/>
              <w:rPr>
                <w:b/>
              </w:rPr>
            </w:pPr>
            <w:r w:rsidRPr="00A427B8">
              <w:t>Iniziale</w:t>
            </w:r>
          </w:p>
        </w:tc>
      </w:tr>
      <w:tr w:rsidR="000F155F" w14:paraId="19BD1B05" w14:textId="77777777" w:rsidTr="005C5830">
        <w:trPr>
          <w:trHeight w:val="107"/>
        </w:trPr>
        <w:tc>
          <w:tcPr>
            <w:tcW w:w="1694" w:type="dxa"/>
            <w:vMerge/>
          </w:tcPr>
          <w:p w14:paraId="124FD23A" w14:textId="77777777" w:rsidR="000F155F" w:rsidRPr="00A427B8" w:rsidRDefault="000F155F" w:rsidP="000F155F">
            <w:pPr>
              <w:rPr>
                <w:b/>
              </w:rPr>
            </w:pPr>
          </w:p>
        </w:tc>
        <w:tc>
          <w:tcPr>
            <w:tcW w:w="1843" w:type="dxa"/>
            <w:vMerge/>
            <w:vAlign w:val="center"/>
          </w:tcPr>
          <w:p w14:paraId="1B40B165" w14:textId="77777777" w:rsidR="000F155F" w:rsidRPr="00040E50" w:rsidRDefault="000F155F" w:rsidP="000F155F"/>
        </w:tc>
        <w:tc>
          <w:tcPr>
            <w:tcW w:w="1985" w:type="dxa"/>
            <w:vMerge w:val="restart"/>
          </w:tcPr>
          <w:p w14:paraId="1BE23D9F" w14:textId="77777777" w:rsidR="000F155F" w:rsidRDefault="000F155F" w:rsidP="000F155F">
            <w:pPr>
              <w:spacing w:after="53"/>
              <w:rPr>
                <w:b/>
              </w:rPr>
            </w:pPr>
            <w:r w:rsidRPr="00040E50">
              <w:t>Rispetto dei diritti altrui</w:t>
            </w:r>
          </w:p>
        </w:tc>
        <w:tc>
          <w:tcPr>
            <w:tcW w:w="4394" w:type="dxa"/>
            <w:vMerge w:val="restart"/>
          </w:tcPr>
          <w:p w14:paraId="5162ACA4" w14:textId="77777777" w:rsidR="000F155F" w:rsidRDefault="000F155F" w:rsidP="000F155F">
            <w:pPr>
              <w:spacing w:after="53"/>
              <w:rPr>
                <w:b/>
              </w:rPr>
            </w:pPr>
            <w:r w:rsidRPr="00040E50">
              <w:t>Rispetta i diversi punti di vista e i ruoli altrui.</w:t>
            </w:r>
          </w:p>
        </w:tc>
        <w:tc>
          <w:tcPr>
            <w:tcW w:w="1134" w:type="dxa"/>
          </w:tcPr>
          <w:p w14:paraId="5185EC0A" w14:textId="77777777" w:rsidR="000F155F" w:rsidRDefault="000F155F" w:rsidP="000F155F">
            <w:pPr>
              <w:spacing w:after="53"/>
              <w:ind w:hanging="90"/>
              <w:jc w:val="center"/>
              <w:rPr>
                <w:b/>
              </w:rPr>
            </w:pPr>
            <w:r w:rsidRPr="00A427B8">
              <w:t>Avanzato</w:t>
            </w:r>
          </w:p>
        </w:tc>
      </w:tr>
      <w:tr w:rsidR="000F155F" w14:paraId="7898FC7D" w14:textId="77777777" w:rsidTr="005C5830">
        <w:trPr>
          <w:trHeight w:val="107"/>
        </w:trPr>
        <w:tc>
          <w:tcPr>
            <w:tcW w:w="1694" w:type="dxa"/>
            <w:vMerge/>
          </w:tcPr>
          <w:p w14:paraId="06C24B10" w14:textId="77777777" w:rsidR="000F155F" w:rsidRPr="00A427B8" w:rsidRDefault="000F155F" w:rsidP="000F155F">
            <w:pPr>
              <w:rPr>
                <w:b/>
              </w:rPr>
            </w:pPr>
          </w:p>
        </w:tc>
        <w:tc>
          <w:tcPr>
            <w:tcW w:w="1843" w:type="dxa"/>
            <w:vMerge/>
            <w:vAlign w:val="center"/>
          </w:tcPr>
          <w:p w14:paraId="66C659C9" w14:textId="77777777" w:rsidR="000F155F" w:rsidRPr="00040E50" w:rsidRDefault="000F155F" w:rsidP="000F155F"/>
        </w:tc>
        <w:tc>
          <w:tcPr>
            <w:tcW w:w="1985" w:type="dxa"/>
            <w:vMerge/>
          </w:tcPr>
          <w:p w14:paraId="626F5DF7" w14:textId="77777777" w:rsidR="000F155F" w:rsidRPr="00040E50" w:rsidRDefault="000F155F" w:rsidP="000F155F">
            <w:pPr>
              <w:spacing w:after="53"/>
            </w:pPr>
          </w:p>
        </w:tc>
        <w:tc>
          <w:tcPr>
            <w:tcW w:w="4394" w:type="dxa"/>
            <w:vMerge/>
          </w:tcPr>
          <w:p w14:paraId="6574C6C9" w14:textId="77777777" w:rsidR="000F155F" w:rsidRPr="00040E50" w:rsidRDefault="000F155F" w:rsidP="000F155F">
            <w:pPr>
              <w:spacing w:after="53"/>
            </w:pPr>
          </w:p>
        </w:tc>
        <w:tc>
          <w:tcPr>
            <w:tcW w:w="1134" w:type="dxa"/>
          </w:tcPr>
          <w:p w14:paraId="4BFB091A" w14:textId="77777777" w:rsidR="000F155F" w:rsidRDefault="000F155F" w:rsidP="000F155F">
            <w:pPr>
              <w:spacing w:after="53"/>
              <w:ind w:hanging="90"/>
              <w:jc w:val="center"/>
              <w:rPr>
                <w:b/>
              </w:rPr>
            </w:pPr>
            <w:r w:rsidRPr="00A427B8">
              <w:t>Intermedio</w:t>
            </w:r>
          </w:p>
        </w:tc>
      </w:tr>
      <w:tr w:rsidR="000F155F" w14:paraId="3900620D" w14:textId="77777777" w:rsidTr="005C5830">
        <w:trPr>
          <w:trHeight w:val="107"/>
        </w:trPr>
        <w:tc>
          <w:tcPr>
            <w:tcW w:w="1694" w:type="dxa"/>
            <w:vMerge/>
          </w:tcPr>
          <w:p w14:paraId="201B43A5" w14:textId="77777777" w:rsidR="000F155F" w:rsidRPr="00A427B8" w:rsidRDefault="000F155F" w:rsidP="000F155F">
            <w:pPr>
              <w:rPr>
                <w:b/>
              </w:rPr>
            </w:pPr>
          </w:p>
        </w:tc>
        <w:tc>
          <w:tcPr>
            <w:tcW w:w="1843" w:type="dxa"/>
            <w:vMerge/>
            <w:vAlign w:val="center"/>
          </w:tcPr>
          <w:p w14:paraId="50FECAB6" w14:textId="77777777" w:rsidR="000F155F" w:rsidRPr="00040E50" w:rsidRDefault="000F155F" w:rsidP="000F155F"/>
        </w:tc>
        <w:tc>
          <w:tcPr>
            <w:tcW w:w="1985" w:type="dxa"/>
            <w:vMerge/>
          </w:tcPr>
          <w:p w14:paraId="59B383AE" w14:textId="77777777" w:rsidR="000F155F" w:rsidRPr="00040E50" w:rsidRDefault="000F155F" w:rsidP="000F155F">
            <w:pPr>
              <w:spacing w:after="53"/>
            </w:pPr>
          </w:p>
        </w:tc>
        <w:tc>
          <w:tcPr>
            <w:tcW w:w="4394" w:type="dxa"/>
            <w:vMerge/>
          </w:tcPr>
          <w:p w14:paraId="56CF82B3" w14:textId="77777777" w:rsidR="000F155F" w:rsidRPr="00040E50" w:rsidRDefault="000F155F" w:rsidP="000F155F">
            <w:pPr>
              <w:spacing w:after="53"/>
            </w:pPr>
          </w:p>
        </w:tc>
        <w:tc>
          <w:tcPr>
            <w:tcW w:w="1134" w:type="dxa"/>
          </w:tcPr>
          <w:p w14:paraId="71D5FAB8" w14:textId="77777777" w:rsidR="000F155F" w:rsidRDefault="000F155F" w:rsidP="000F155F">
            <w:pPr>
              <w:spacing w:after="53"/>
              <w:ind w:hanging="90"/>
              <w:jc w:val="center"/>
              <w:rPr>
                <w:b/>
              </w:rPr>
            </w:pPr>
            <w:r w:rsidRPr="00A427B8">
              <w:t>Base</w:t>
            </w:r>
          </w:p>
        </w:tc>
      </w:tr>
      <w:tr w:rsidR="000F155F" w14:paraId="2B5AE326" w14:textId="77777777" w:rsidTr="005C5830">
        <w:trPr>
          <w:trHeight w:val="107"/>
        </w:trPr>
        <w:tc>
          <w:tcPr>
            <w:tcW w:w="1694" w:type="dxa"/>
            <w:vMerge/>
          </w:tcPr>
          <w:p w14:paraId="5EBE5447" w14:textId="77777777" w:rsidR="000F155F" w:rsidRPr="00A427B8" w:rsidRDefault="000F155F" w:rsidP="000F155F">
            <w:pPr>
              <w:rPr>
                <w:b/>
              </w:rPr>
            </w:pPr>
          </w:p>
        </w:tc>
        <w:tc>
          <w:tcPr>
            <w:tcW w:w="1843" w:type="dxa"/>
            <w:vMerge/>
            <w:vAlign w:val="center"/>
          </w:tcPr>
          <w:p w14:paraId="46B4138A" w14:textId="77777777" w:rsidR="000F155F" w:rsidRPr="00040E50" w:rsidRDefault="000F155F" w:rsidP="000F155F"/>
        </w:tc>
        <w:tc>
          <w:tcPr>
            <w:tcW w:w="1985" w:type="dxa"/>
            <w:vMerge/>
          </w:tcPr>
          <w:p w14:paraId="055E769E" w14:textId="77777777" w:rsidR="000F155F" w:rsidRPr="00040E50" w:rsidRDefault="000F155F" w:rsidP="000F155F">
            <w:pPr>
              <w:spacing w:after="53"/>
            </w:pPr>
          </w:p>
        </w:tc>
        <w:tc>
          <w:tcPr>
            <w:tcW w:w="4394" w:type="dxa"/>
            <w:vMerge/>
          </w:tcPr>
          <w:p w14:paraId="13F94AF1" w14:textId="77777777" w:rsidR="000F155F" w:rsidRPr="00040E50" w:rsidRDefault="000F155F" w:rsidP="000F155F">
            <w:pPr>
              <w:spacing w:after="53"/>
            </w:pPr>
          </w:p>
        </w:tc>
        <w:tc>
          <w:tcPr>
            <w:tcW w:w="1134" w:type="dxa"/>
          </w:tcPr>
          <w:p w14:paraId="5DBCB439" w14:textId="77777777" w:rsidR="000F155F" w:rsidRDefault="000F155F" w:rsidP="000F155F">
            <w:pPr>
              <w:spacing w:after="53"/>
              <w:ind w:hanging="90"/>
              <w:jc w:val="center"/>
              <w:rPr>
                <w:b/>
              </w:rPr>
            </w:pPr>
            <w:r w:rsidRPr="00A427B8">
              <w:t>Iniziale</w:t>
            </w:r>
          </w:p>
        </w:tc>
      </w:tr>
      <w:tr w:rsidR="000F155F" w14:paraId="1924D4C1" w14:textId="77777777" w:rsidTr="005C5830">
        <w:trPr>
          <w:trHeight w:val="107"/>
        </w:trPr>
        <w:tc>
          <w:tcPr>
            <w:tcW w:w="1694" w:type="dxa"/>
            <w:vMerge/>
          </w:tcPr>
          <w:p w14:paraId="58C8E69F" w14:textId="77777777" w:rsidR="000F155F" w:rsidRPr="00A427B8" w:rsidRDefault="000F155F" w:rsidP="000F155F">
            <w:pPr>
              <w:pStyle w:val="TableParagraph"/>
              <w:ind w:left="107"/>
              <w:rPr>
                <w:b/>
                <w:sz w:val="20"/>
                <w:lang w:val="it-IT"/>
              </w:rPr>
            </w:pPr>
          </w:p>
        </w:tc>
        <w:tc>
          <w:tcPr>
            <w:tcW w:w="1843" w:type="dxa"/>
            <w:vMerge w:val="restart"/>
            <w:vAlign w:val="center"/>
          </w:tcPr>
          <w:p w14:paraId="2E4435FC" w14:textId="77777777" w:rsidR="000F155F" w:rsidRDefault="000F155F" w:rsidP="000F155F">
            <w:pPr>
              <w:spacing w:after="53"/>
              <w:rPr>
                <w:b/>
              </w:rPr>
            </w:pPr>
            <w:r w:rsidRPr="00040E50">
              <w:rPr>
                <w:b/>
              </w:rPr>
              <w:t>Agire in modo autonomo e responsabile</w:t>
            </w:r>
          </w:p>
        </w:tc>
        <w:tc>
          <w:tcPr>
            <w:tcW w:w="1985" w:type="dxa"/>
            <w:vMerge w:val="restart"/>
            <w:vAlign w:val="center"/>
          </w:tcPr>
          <w:p w14:paraId="09D7BE52" w14:textId="77777777" w:rsidR="000F155F" w:rsidRDefault="000F155F" w:rsidP="000F155F">
            <w:pPr>
              <w:spacing w:after="53"/>
              <w:rPr>
                <w:b/>
              </w:rPr>
            </w:pPr>
            <w:r w:rsidRPr="00040E50">
              <w:t>Conoscenza del sé (limiti, capacità)</w:t>
            </w:r>
          </w:p>
        </w:tc>
        <w:tc>
          <w:tcPr>
            <w:tcW w:w="4394" w:type="dxa"/>
            <w:vMerge w:val="restart"/>
            <w:vAlign w:val="center"/>
          </w:tcPr>
          <w:p w14:paraId="34AD04FD" w14:textId="77777777" w:rsidR="000F155F" w:rsidRDefault="000F155F" w:rsidP="000F155F">
            <w:pPr>
              <w:spacing w:after="53"/>
              <w:rPr>
                <w:b/>
              </w:rPr>
            </w:pPr>
            <w:r w:rsidRPr="00040E50">
              <w:t>Identifica punti di forza e di debolezza e cerca di gestirli.</w:t>
            </w:r>
          </w:p>
        </w:tc>
        <w:tc>
          <w:tcPr>
            <w:tcW w:w="1134" w:type="dxa"/>
          </w:tcPr>
          <w:p w14:paraId="6CA53666" w14:textId="77777777" w:rsidR="000F155F" w:rsidRDefault="000F155F" w:rsidP="000F155F">
            <w:pPr>
              <w:spacing w:after="53"/>
              <w:ind w:left="-90"/>
              <w:jc w:val="center"/>
              <w:rPr>
                <w:b/>
              </w:rPr>
            </w:pPr>
            <w:r w:rsidRPr="00A427B8">
              <w:t>Avanzato</w:t>
            </w:r>
          </w:p>
        </w:tc>
      </w:tr>
      <w:tr w:rsidR="000F155F" w14:paraId="1897D78B" w14:textId="77777777" w:rsidTr="005C5830">
        <w:trPr>
          <w:trHeight w:val="107"/>
        </w:trPr>
        <w:tc>
          <w:tcPr>
            <w:tcW w:w="1694" w:type="dxa"/>
            <w:vMerge/>
          </w:tcPr>
          <w:p w14:paraId="3502A098" w14:textId="77777777" w:rsidR="000F155F" w:rsidRPr="00A427B8" w:rsidRDefault="000F155F" w:rsidP="000F155F">
            <w:pPr>
              <w:pStyle w:val="TableParagraph"/>
              <w:ind w:left="107"/>
              <w:rPr>
                <w:b/>
                <w:sz w:val="20"/>
                <w:lang w:val="it-IT"/>
              </w:rPr>
            </w:pPr>
          </w:p>
        </w:tc>
        <w:tc>
          <w:tcPr>
            <w:tcW w:w="1843" w:type="dxa"/>
            <w:vMerge/>
            <w:vAlign w:val="center"/>
          </w:tcPr>
          <w:p w14:paraId="40D7AEB3" w14:textId="77777777" w:rsidR="000F155F" w:rsidRPr="00040E50" w:rsidRDefault="000F155F" w:rsidP="000F155F">
            <w:pPr>
              <w:spacing w:after="53"/>
              <w:rPr>
                <w:b/>
              </w:rPr>
            </w:pPr>
          </w:p>
        </w:tc>
        <w:tc>
          <w:tcPr>
            <w:tcW w:w="1985" w:type="dxa"/>
            <w:vMerge/>
            <w:vAlign w:val="center"/>
          </w:tcPr>
          <w:p w14:paraId="2D55EDCF" w14:textId="77777777" w:rsidR="000F155F" w:rsidRDefault="000F155F" w:rsidP="000F155F">
            <w:pPr>
              <w:spacing w:after="53"/>
              <w:rPr>
                <w:b/>
              </w:rPr>
            </w:pPr>
          </w:p>
        </w:tc>
        <w:tc>
          <w:tcPr>
            <w:tcW w:w="4394" w:type="dxa"/>
            <w:vMerge/>
            <w:vAlign w:val="center"/>
          </w:tcPr>
          <w:p w14:paraId="5490DD70" w14:textId="77777777" w:rsidR="000F155F" w:rsidRDefault="000F155F" w:rsidP="000F155F">
            <w:pPr>
              <w:spacing w:after="53"/>
              <w:rPr>
                <w:b/>
              </w:rPr>
            </w:pPr>
          </w:p>
        </w:tc>
        <w:tc>
          <w:tcPr>
            <w:tcW w:w="1134" w:type="dxa"/>
          </w:tcPr>
          <w:p w14:paraId="548BF737" w14:textId="77777777" w:rsidR="000F155F" w:rsidRDefault="000F155F" w:rsidP="000F155F">
            <w:pPr>
              <w:spacing w:after="53"/>
              <w:ind w:left="-90"/>
              <w:jc w:val="center"/>
              <w:rPr>
                <w:b/>
              </w:rPr>
            </w:pPr>
            <w:r w:rsidRPr="00A427B8">
              <w:t>Intermedio</w:t>
            </w:r>
          </w:p>
        </w:tc>
      </w:tr>
      <w:tr w:rsidR="000F155F" w14:paraId="1726887D" w14:textId="77777777" w:rsidTr="005C5830">
        <w:trPr>
          <w:trHeight w:val="107"/>
        </w:trPr>
        <w:tc>
          <w:tcPr>
            <w:tcW w:w="1694" w:type="dxa"/>
            <w:vMerge/>
          </w:tcPr>
          <w:p w14:paraId="1434ABD1" w14:textId="77777777" w:rsidR="000F155F" w:rsidRPr="00A427B8" w:rsidRDefault="000F155F" w:rsidP="000F155F">
            <w:pPr>
              <w:pStyle w:val="TableParagraph"/>
              <w:ind w:left="107"/>
              <w:rPr>
                <w:b/>
                <w:sz w:val="20"/>
                <w:lang w:val="it-IT"/>
              </w:rPr>
            </w:pPr>
          </w:p>
        </w:tc>
        <w:tc>
          <w:tcPr>
            <w:tcW w:w="1843" w:type="dxa"/>
            <w:vMerge/>
            <w:vAlign w:val="center"/>
          </w:tcPr>
          <w:p w14:paraId="43B02CDE" w14:textId="77777777" w:rsidR="000F155F" w:rsidRPr="00040E50" w:rsidRDefault="000F155F" w:rsidP="000F155F">
            <w:pPr>
              <w:spacing w:after="53"/>
              <w:rPr>
                <w:b/>
              </w:rPr>
            </w:pPr>
          </w:p>
        </w:tc>
        <w:tc>
          <w:tcPr>
            <w:tcW w:w="1985" w:type="dxa"/>
            <w:vMerge/>
            <w:vAlign w:val="center"/>
          </w:tcPr>
          <w:p w14:paraId="58B6267A" w14:textId="77777777" w:rsidR="000F155F" w:rsidRDefault="000F155F" w:rsidP="000F155F">
            <w:pPr>
              <w:spacing w:after="53"/>
              <w:rPr>
                <w:b/>
              </w:rPr>
            </w:pPr>
          </w:p>
        </w:tc>
        <w:tc>
          <w:tcPr>
            <w:tcW w:w="4394" w:type="dxa"/>
            <w:vMerge/>
            <w:vAlign w:val="center"/>
          </w:tcPr>
          <w:p w14:paraId="5EEEEA63" w14:textId="77777777" w:rsidR="000F155F" w:rsidRDefault="000F155F" w:rsidP="000F155F">
            <w:pPr>
              <w:spacing w:after="53"/>
              <w:rPr>
                <w:b/>
              </w:rPr>
            </w:pPr>
          </w:p>
        </w:tc>
        <w:tc>
          <w:tcPr>
            <w:tcW w:w="1134" w:type="dxa"/>
          </w:tcPr>
          <w:p w14:paraId="0EA2D087" w14:textId="77777777" w:rsidR="000F155F" w:rsidRDefault="000F155F" w:rsidP="000F155F">
            <w:pPr>
              <w:spacing w:after="53"/>
              <w:ind w:left="-90"/>
              <w:jc w:val="center"/>
              <w:rPr>
                <w:b/>
              </w:rPr>
            </w:pPr>
            <w:r w:rsidRPr="00A427B8">
              <w:t>Base</w:t>
            </w:r>
          </w:p>
        </w:tc>
      </w:tr>
      <w:tr w:rsidR="000F155F" w14:paraId="5E4247C7" w14:textId="77777777" w:rsidTr="005C5830">
        <w:trPr>
          <w:trHeight w:val="107"/>
        </w:trPr>
        <w:tc>
          <w:tcPr>
            <w:tcW w:w="1694" w:type="dxa"/>
            <w:vMerge/>
          </w:tcPr>
          <w:p w14:paraId="3C4ED4CA" w14:textId="77777777" w:rsidR="000F155F" w:rsidRPr="00A427B8" w:rsidRDefault="000F155F" w:rsidP="000F155F">
            <w:pPr>
              <w:pStyle w:val="TableParagraph"/>
              <w:ind w:left="107"/>
              <w:rPr>
                <w:b/>
                <w:sz w:val="20"/>
                <w:lang w:val="it-IT"/>
              </w:rPr>
            </w:pPr>
          </w:p>
        </w:tc>
        <w:tc>
          <w:tcPr>
            <w:tcW w:w="1843" w:type="dxa"/>
            <w:vMerge/>
            <w:vAlign w:val="center"/>
          </w:tcPr>
          <w:p w14:paraId="374617C2" w14:textId="77777777" w:rsidR="000F155F" w:rsidRPr="00040E50" w:rsidRDefault="000F155F" w:rsidP="000F155F">
            <w:pPr>
              <w:spacing w:after="53"/>
              <w:rPr>
                <w:b/>
              </w:rPr>
            </w:pPr>
          </w:p>
        </w:tc>
        <w:tc>
          <w:tcPr>
            <w:tcW w:w="1985" w:type="dxa"/>
            <w:vMerge/>
            <w:vAlign w:val="center"/>
          </w:tcPr>
          <w:p w14:paraId="170A472B" w14:textId="77777777" w:rsidR="000F155F" w:rsidRDefault="000F155F" w:rsidP="000F155F">
            <w:pPr>
              <w:spacing w:after="53"/>
              <w:rPr>
                <w:b/>
              </w:rPr>
            </w:pPr>
          </w:p>
        </w:tc>
        <w:tc>
          <w:tcPr>
            <w:tcW w:w="4394" w:type="dxa"/>
            <w:vMerge/>
            <w:vAlign w:val="center"/>
          </w:tcPr>
          <w:p w14:paraId="0059005C" w14:textId="77777777" w:rsidR="000F155F" w:rsidRDefault="000F155F" w:rsidP="000F155F">
            <w:pPr>
              <w:spacing w:after="53"/>
              <w:rPr>
                <w:b/>
              </w:rPr>
            </w:pPr>
          </w:p>
        </w:tc>
        <w:tc>
          <w:tcPr>
            <w:tcW w:w="1134" w:type="dxa"/>
          </w:tcPr>
          <w:p w14:paraId="716F84B0" w14:textId="77777777" w:rsidR="000F155F" w:rsidRDefault="000F155F" w:rsidP="000F155F">
            <w:pPr>
              <w:spacing w:after="53"/>
              <w:ind w:left="-90"/>
              <w:jc w:val="center"/>
              <w:rPr>
                <w:b/>
              </w:rPr>
            </w:pPr>
            <w:r w:rsidRPr="00A427B8">
              <w:t>Iniziale</w:t>
            </w:r>
          </w:p>
        </w:tc>
      </w:tr>
      <w:tr w:rsidR="000F155F" w14:paraId="57C41E70" w14:textId="77777777" w:rsidTr="005C5830">
        <w:trPr>
          <w:trHeight w:val="107"/>
        </w:trPr>
        <w:tc>
          <w:tcPr>
            <w:tcW w:w="1694" w:type="dxa"/>
            <w:vMerge/>
          </w:tcPr>
          <w:p w14:paraId="2FC87E7A" w14:textId="77777777" w:rsidR="000F155F" w:rsidRPr="00A427B8" w:rsidRDefault="000F155F" w:rsidP="000F155F">
            <w:pPr>
              <w:pStyle w:val="TableParagraph"/>
              <w:ind w:left="107"/>
              <w:rPr>
                <w:b/>
                <w:sz w:val="20"/>
                <w:lang w:val="it-IT"/>
              </w:rPr>
            </w:pPr>
          </w:p>
        </w:tc>
        <w:tc>
          <w:tcPr>
            <w:tcW w:w="1843" w:type="dxa"/>
            <w:vMerge/>
            <w:vAlign w:val="center"/>
          </w:tcPr>
          <w:p w14:paraId="39A8D85A" w14:textId="77777777" w:rsidR="000F155F" w:rsidRPr="00040E50" w:rsidRDefault="000F155F" w:rsidP="000F155F">
            <w:pPr>
              <w:spacing w:after="53"/>
              <w:rPr>
                <w:b/>
              </w:rPr>
            </w:pPr>
          </w:p>
        </w:tc>
        <w:tc>
          <w:tcPr>
            <w:tcW w:w="1985" w:type="dxa"/>
            <w:vMerge w:val="restart"/>
          </w:tcPr>
          <w:p w14:paraId="1D80B9DB" w14:textId="77777777" w:rsidR="000F155F" w:rsidRPr="00040E50" w:rsidRDefault="000F155F" w:rsidP="000F155F">
            <w:pPr>
              <w:pStyle w:val="TableParagraph"/>
              <w:ind w:left="108"/>
              <w:rPr>
                <w:sz w:val="20"/>
                <w:szCs w:val="20"/>
              </w:rPr>
            </w:pPr>
          </w:p>
          <w:p w14:paraId="6E66D322" w14:textId="77777777" w:rsidR="000F155F" w:rsidRPr="00040E50" w:rsidRDefault="000F155F" w:rsidP="000F155F">
            <w:pPr>
              <w:pStyle w:val="TableParagraph"/>
              <w:rPr>
                <w:sz w:val="20"/>
                <w:szCs w:val="20"/>
              </w:rPr>
            </w:pPr>
            <w:r w:rsidRPr="00040E50">
              <w:rPr>
                <w:sz w:val="20"/>
                <w:szCs w:val="20"/>
              </w:rPr>
              <w:t xml:space="preserve">       Assolvere</w:t>
            </w:r>
          </w:p>
          <w:p w14:paraId="79BEB19D" w14:textId="77777777" w:rsidR="000F155F" w:rsidRDefault="000F155F" w:rsidP="000F155F">
            <w:pPr>
              <w:spacing w:after="53"/>
              <w:rPr>
                <w:b/>
              </w:rPr>
            </w:pPr>
            <w:r w:rsidRPr="00040E50">
              <w:t>gli obblighi scolastici</w:t>
            </w:r>
          </w:p>
        </w:tc>
        <w:tc>
          <w:tcPr>
            <w:tcW w:w="4394" w:type="dxa"/>
            <w:vMerge w:val="restart"/>
          </w:tcPr>
          <w:p w14:paraId="23B0D464" w14:textId="77777777" w:rsidR="000F155F" w:rsidRPr="00040E50" w:rsidRDefault="000F155F" w:rsidP="000F155F">
            <w:pPr>
              <w:pStyle w:val="TableParagraph"/>
              <w:rPr>
                <w:sz w:val="20"/>
                <w:szCs w:val="20"/>
                <w:lang w:val="it-IT"/>
              </w:rPr>
            </w:pPr>
          </w:p>
          <w:p w14:paraId="51D0B9A6" w14:textId="77777777" w:rsidR="000F155F" w:rsidRDefault="000F155F" w:rsidP="000F155F">
            <w:pPr>
              <w:spacing w:after="53"/>
            </w:pPr>
          </w:p>
          <w:p w14:paraId="4F6EED6B" w14:textId="77777777" w:rsidR="000F155F" w:rsidRDefault="000F155F" w:rsidP="000F155F">
            <w:pPr>
              <w:spacing w:after="53"/>
              <w:rPr>
                <w:b/>
              </w:rPr>
            </w:pPr>
            <w:r w:rsidRPr="00040E50">
              <w:t>Assolve con impegno gli obblighi scolastici.</w:t>
            </w:r>
          </w:p>
        </w:tc>
        <w:tc>
          <w:tcPr>
            <w:tcW w:w="1134" w:type="dxa"/>
          </w:tcPr>
          <w:p w14:paraId="6D971316" w14:textId="77777777" w:rsidR="000F155F" w:rsidRDefault="000F155F" w:rsidP="000F155F">
            <w:pPr>
              <w:spacing w:after="53"/>
              <w:ind w:left="-90"/>
              <w:jc w:val="center"/>
              <w:rPr>
                <w:b/>
              </w:rPr>
            </w:pPr>
            <w:r w:rsidRPr="00A427B8">
              <w:t>Avanzato</w:t>
            </w:r>
          </w:p>
        </w:tc>
      </w:tr>
      <w:tr w:rsidR="000F155F" w14:paraId="6A2DAD0C" w14:textId="77777777" w:rsidTr="005C5830">
        <w:trPr>
          <w:trHeight w:val="107"/>
        </w:trPr>
        <w:tc>
          <w:tcPr>
            <w:tcW w:w="1694" w:type="dxa"/>
            <w:vMerge/>
          </w:tcPr>
          <w:p w14:paraId="19D09AD0" w14:textId="77777777" w:rsidR="000F155F" w:rsidRPr="00A427B8" w:rsidRDefault="000F155F" w:rsidP="000F155F">
            <w:pPr>
              <w:pStyle w:val="TableParagraph"/>
              <w:ind w:left="107"/>
              <w:rPr>
                <w:b/>
                <w:sz w:val="20"/>
                <w:lang w:val="it-IT"/>
              </w:rPr>
            </w:pPr>
          </w:p>
        </w:tc>
        <w:tc>
          <w:tcPr>
            <w:tcW w:w="1843" w:type="dxa"/>
            <w:vMerge/>
            <w:vAlign w:val="center"/>
          </w:tcPr>
          <w:p w14:paraId="72CFD528" w14:textId="77777777" w:rsidR="000F155F" w:rsidRPr="00040E50" w:rsidRDefault="000F155F" w:rsidP="000F155F">
            <w:pPr>
              <w:spacing w:after="53"/>
              <w:rPr>
                <w:b/>
              </w:rPr>
            </w:pPr>
          </w:p>
        </w:tc>
        <w:tc>
          <w:tcPr>
            <w:tcW w:w="1985" w:type="dxa"/>
            <w:vMerge/>
          </w:tcPr>
          <w:p w14:paraId="2A315732" w14:textId="77777777" w:rsidR="000F155F" w:rsidRDefault="000F155F" w:rsidP="000F155F">
            <w:pPr>
              <w:spacing w:after="53"/>
              <w:rPr>
                <w:b/>
              </w:rPr>
            </w:pPr>
          </w:p>
        </w:tc>
        <w:tc>
          <w:tcPr>
            <w:tcW w:w="4394" w:type="dxa"/>
            <w:vMerge/>
          </w:tcPr>
          <w:p w14:paraId="41EACFC9" w14:textId="77777777" w:rsidR="000F155F" w:rsidRDefault="000F155F" w:rsidP="000F155F">
            <w:pPr>
              <w:spacing w:after="53"/>
              <w:rPr>
                <w:b/>
              </w:rPr>
            </w:pPr>
          </w:p>
        </w:tc>
        <w:tc>
          <w:tcPr>
            <w:tcW w:w="1134" w:type="dxa"/>
          </w:tcPr>
          <w:p w14:paraId="68323BD1" w14:textId="77777777" w:rsidR="000F155F" w:rsidRDefault="000F155F" w:rsidP="000F155F">
            <w:pPr>
              <w:spacing w:after="53"/>
              <w:ind w:left="-90"/>
              <w:jc w:val="center"/>
              <w:rPr>
                <w:b/>
              </w:rPr>
            </w:pPr>
            <w:r w:rsidRPr="00A427B8">
              <w:t>Intermedio</w:t>
            </w:r>
          </w:p>
        </w:tc>
      </w:tr>
      <w:tr w:rsidR="000F155F" w14:paraId="02EDDB48" w14:textId="77777777" w:rsidTr="005C5830">
        <w:trPr>
          <w:trHeight w:val="107"/>
        </w:trPr>
        <w:tc>
          <w:tcPr>
            <w:tcW w:w="1694" w:type="dxa"/>
            <w:vMerge/>
          </w:tcPr>
          <w:p w14:paraId="75548351" w14:textId="77777777" w:rsidR="000F155F" w:rsidRPr="00A427B8" w:rsidRDefault="000F155F" w:rsidP="000F155F">
            <w:pPr>
              <w:pStyle w:val="TableParagraph"/>
              <w:ind w:left="107"/>
              <w:rPr>
                <w:b/>
                <w:sz w:val="20"/>
                <w:lang w:val="it-IT"/>
              </w:rPr>
            </w:pPr>
          </w:p>
        </w:tc>
        <w:tc>
          <w:tcPr>
            <w:tcW w:w="1843" w:type="dxa"/>
            <w:vMerge/>
            <w:vAlign w:val="center"/>
          </w:tcPr>
          <w:p w14:paraId="463EB216" w14:textId="77777777" w:rsidR="000F155F" w:rsidRPr="00040E50" w:rsidRDefault="000F155F" w:rsidP="000F155F">
            <w:pPr>
              <w:spacing w:after="53"/>
              <w:rPr>
                <w:b/>
              </w:rPr>
            </w:pPr>
          </w:p>
        </w:tc>
        <w:tc>
          <w:tcPr>
            <w:tcW w:w="1985" w:type="dxa"/>
            <w:vMerge/>
            <w:vAlign w:val="center"/>
          </w:tcPr>
          <w:p w14:paraId="6E42D2FA" w14:textId="77777777" w:rsidR="000F155F" w:rsidRDefault="000F155F" w:rsidP="000F155F">
            <w:pPr>
              <w:spacing w:after="53"/>
              <w:rPr>
                <w:b/>
              </w:rPr>
            </w:pPr>
          </w:p>
        </w:tc>
        <w:tc>
          <w:tcPr>
            <w:tcW w:w="4394" w:type="dxa"/>
            <w:vMerge/>
            <w:vAlign w:val="center"/>
          </w:tcPr>
          <w:p w14:paraId="14A4AA9F" w14:textId="77777777" w:rsidR="000F155F" w:rsidRDefault="000F155F" w:rsidP="000F155F">
            <w:pPr>
              <w:spacing w:after="53"/>
              <w:rPr>
                <w:b/>
              </w:rPr>
            </w:pPr>
          </w:p>
        </w:tc>
        <w:tc>
          <w:tcPr>
            <w:tcW w:w="1134" w:type="dxa"/>
          </w:tcPr>
          <w:p w14:paraId="0C325B86" w14:textId="77777777" w:rsidR="000F155F" w:rsidRDefault="000F155F" w:rsidP="000F155F">
            <w:pPr>
              <w:spacing w:after="53"/>
              <w:ind w:left="-90"/>
              <w:jc w:val="center"/>
              <w:rPr>
                <w:b/>
              </w:rPr>
            </w:pPr>
            <w:r w:rsidRPr="00A427B8">
              <w:t>Base</w:t>
            </w:r>
          </w:p>
        </w:tc>
      </w:tr>
      <w:tr w:rsidR="000F155F" w14:paraId="44EB5219" w14:textId="77777777" w:rsidTr="005C5830">
        <w:trPr>
          <w:trHeight w:val="107"/>
        </w:trPr>
        <w:tc>
          <w:tcPr>
            <w:tcW w:w="1694" w:type="dxa"/>
            <w:vMerge/>
          </w:tcPr>
          <w:p w14:paraId="7A020416" w14:textId="77777777" w:rsidR="000F155F" w:rsidRPr="00A427B8" w:rsidRDefault="000F155F" w:rsidP="000F155F">
            <w:pPr>
              <w:pStyle w:val="TableParagraph"/>
              <w:ind w:left="107"/>
              <w:rPr>
                <w:b/>
                <w:sz w:val="20"/>
                <w:lang w:val="it-IT"/>
              </w:rPr>
            </w:pPr>
          </w:p>
        </w:tc>
        <w:tc>
          <w:tcPr>
            <w:tcW w:w="1843" w:type="dxa"/>
            <w:vMerge/>
            <w:vAlign w:val="center"/>
          </w:tcPr>
          <w:p w14:paraId="3A63C345" w14:textId="77777777" w:rsidR="000F155F" w:rsidRPr="00040E50" w:rsidRDefault="000F155F" w:rsidP="000F155F">
            <w:pPr>
              <w:spacing w:after="53"/>
              <w:rPr>
                <w:b/>
              </w:rPr>
            </w:pPr>
          </w:p>
        </w:tc>
        <w:tc>
          <w:tcPr>
            <w:tcW w:w="1985" w:type="dxa"/>
            <w:vMerge/>
            <w:vAlign w:val="center"/>
          </w:tcPr>
          <w:p w14:paraId="2047019D" w14:textId="77777777" w:rsidR="000F155F" w:rsidRDefault="000F155F" w:rsidP="000F155F">
            <w:pPr>
              <w:spacing w:after="53"/>
              <w:rPr>
                <w:b/>
              </w:rPr>
            </w:pPr>
          </w:p>
        </w:tc>
        <w:tc>
          <w:tcPr>
            <w:tcW w:w="4394" w:type="dxa"/>
            <w:vMerge/>
            <w:vAlign w:val="center"/>
          </w:tcPr>
          <w:p w14:paraId="5F15ABD1" w14:textId="77777777" w:rsidR="000F155F" w:rsidRDefault="000F155F" w:rsidP="000F155F">
            <w:pPr>
              <w:spacing w:after="53"/>
              <w:rPr>
                <w:b/>
              </w:rPr>
            </w:pPr>
          </w:p>
        </w:tc>
        <w:tc>
          <w:tcPr>
            <w:tcW w:w="1134" w:type="dxa"/>
          </w:tcPr>
          <w:p w14:paraId="5D6D4B37" w14:textId="77777777" w:rsidR="000F155F" w:rsidRDefault="000F155F" w:rsidP="000F155F">
            <w:pPr>
              <w:spacing w:after="53"/>
              <w:ind w:left="-90"/>
              <w:jc w:val="center"/>
              <w:rPr>
                <w:b/>
              </w:rPr>
            </w:pPr>
            <w:r w:rsidRPr="00A427B8">
              <w:t>Iniziale</w:t>
            </w:r>
          </w:p>
        </w:tc>
      </w:tr>
      <w:tr w:rsidR="000F155F" w14:paraId="4326123F" w14:textId="77777777" w:rsidTr="005C5830">
        <w:trPr>
          <w:trHeight w:val="107"/>
        </w:trPr>
        <w:tc>
          <w:tcPr>
            <w:tcW w:w="1694" w:type="dxa"/>
            <w:vMerge/>
          </w:tcPr>
          <w:p w14:paraId="12B9701D" w14:textId="77777777" w:rsidR="000F155F" w:rsidRPr="00A427B8" w:rsidRDefault="000F155F" w:rsidP="000F155F">
            <w:pPr>
              <w:pStyle w:val="TableParagraph"/>
              <w:ind w:left="107"/>
              <w:rPr>
                <w:b/>
                <w:sz w:val="20"/>
                <w:lang w:val="it-IT"/>
              </w:rPr>
            </w:pPr>
          </w:p>
        </w:tc>
        <w:tc>
          <w:tcPr>
            <w:tcW w:w="1843" w:type="dxa"/>
            <w:vMerge/>
          </w:tcPr>
          <w:p w14:paraId="6F0EB2A4" w14:textId="77777777" w:rsidR="000F155F" w:rsidRPr="00040E50" w:rsidRDefault="000F155F" w:rsidP="000F155F">
            <w:pPr>
              <w:spacing w:after="53"/>
              <w:rPr>
                <w:b/>
              </w:rPr>
            </w:pPr>
          </w:p>
        </w:tc>
        <w:tc>
          <w:tcPr>
            <w:tcW w:w="1985" w:type="dxa"/>
            <w:vMerge w:val="restart"/>
          </w:tcPr>
          <w:p w14:paraId="21E840EE" w14:textId="77777777" w:rsidR="000F155F" w:rsidRPr="00040E50" w:rsidRDefault="000F155F" w:rsidP="000F155F">
            <w:pPr>
              <w:pStyle w:val="TableParagraph"/>
              <w:rPr>
                <w:sz w:val="20"/>
                <w:szCs w:val="20"/>
              </w:rPr>
            </w:pPr>
          </w:p>
          <w:p w14:paraId="660FADF8" w14:textId="77777777" w:rsidR="000F155F" w:rsidRDefault="000F155F" w:rsidP="000F155F">
            <w:pPr>
              <w:spacing w:after="53"/>
            </w:pPr>
          </w:p>
          <w:p w14:paraId="0291F630" w14:textId="77777777" w:rsidR="000F155F" w:rsidRPr="00040E50" w:rsidRDefault="000F155F" w:rsidP="000F155F">
            <w:pPr>
              <w:spacing w:after="53"/>
            </w:pPr>
            <w:r w:rsidRPr="00040E50">
              <w:t>Rispetto delle regole</w:t>
            </w:r>
          </w:p>
        </w:tc>
        <w:tc>
          <w:tcPr>
            <w:tcW w:w="4394" w:type="dxa"/>
            <w:vMerge w:val="restart"/>
          </w:tcPr>
          <w:p w14:paraId="349E42EA" w14:textId="77777777" w:rsidR="000F155F" w:rsidRPr="00040E50" w:rsidRDefault="000F155F" w:rsidP="000F155F">
            <w:pPr>
              <w:pStyle w:val="TableParagraph"/>
              <w:spacing w:line="219" w:lineRule="exact"/>
              <w:rPr>
                <w:sz w:val="20"/>
                <w:szCs w:val="20"/>
                <w:lang w:val="it-IT"/>
              </w:rPr>
            </w:pPr>
          </w:p>
          <w:p w14:paraId="3679DCAF" w14:textId="77777777" w:rsidR="000F155F" w:rsidRPr="00040E50" w:rsidRDefault="000F155F" w:rsidP="000F155F">
            <w:pPr>
              <w:pStyle w:val="TableParagraph"/>
              <w:spacing w:line="219" w:lineRule="exact"/>
              <w:rPr>
                <w:sz w:val="20"/>
                <w:szCs w:val="20"/>
                <w:lang w:val="it-IT"/>
              </w:rPr>
            </w:pPr>
          </w:p>
          <w:p w14:paraId="7C13EF9A" w14:textId="77777777" w:rsidR="000F155F" w:rsidRDefault="000F155F" w:rsidP="000F155F">
            <w:pPr>
              <w:spacing w:after="53"/>
              <w:rPr>
                <w:b/>
              </w:rPr>
            </w:pPr>
            <w:r w:rsidRPr="00040E50">
              <w:t>Rispetta e condivide le regole.</w:t>
            </w:r>
          </w:p>
        </w:tc>
        <w:tc>
          <w:tcPr>
            <w:tcW w:w="1134" w:type="dxa"/>
          </w:tcPr>
          <w:p w14:paraId="23DBD278" w14:textId="77777777" w:rsidR="000F155F" w:rsidRDefault="000F155F" w:rsidP="000F155F">
            <w:pPr>
              <w:spacing w:after="53"/>
              <w:ind w:left="-90"/>
              <w:jc w:val="center"/>
              <w:rPr>
                <w:b/>
              </w:rPr>
            </w:pPr>
            <w:r w:rsidRPr="00A427B8">
              <w:t>Avanzato</w:t>
            </w:r>
          </w:p>
        </w:tc>
      </w:tr>
      <w:tr w:rsidR="000F155F" w14:paraId="61EFA732" w14:textId="77777777" w:rsidTr="005C5830">
        <w:trPr>
          <w:trHeight w:val="107"/>
        </w:trPr>
        <w:tc>
          <w:tcPr>
            <w:tcW w:w="1694" w:type="dxa"/>
            <w:vMerge/>
          </w:tcPr>
          <w:p w14:paraId="2696CDC2" w14:textId="77777777" w:rsidR="000F155F" w:rsidRPr="00A427B8" w:rsidRDefault="000F155F" w:rsidP="000F155F">
            <w:pPr>
              <w:pStyle w:val="TableParagraph"/>
              <w:ind w:left="107"/>
              <w:rPr>
                <w:b/>
                <w:sz w:val="20"/>
                <w:lang w:val="it-IT"/>
              </w:rPr>
            </w:pPr>
          </w:p>
        </w:tc>
        <w:tc>
          <w:tcPr>
            <w:tcW w:w="1843" w:type="dxa"/>
            <w:vMerge/>
          </w:tcPr>
          <w:p w14:paraId="02606146" w14:textId="77777777" w:rsidR="000F155F" w:rsidRPr="00040E50" w:rsidRDefault="000F155F" w:rsidP="000F155F">
            <w:pPr>
              <w:spacing w:after="53"/>
              <w:rPr>
                <w:b/>
              </w:rPr>
            </w:pPr>
          </w:p>
        </w:tc>
        <w:tc>
          <w:tcPr>
            <w:tcW w:w="1985" w:type="dxa"/>
            <w:vMerge/>
          </w:tcPr>
          <w:p w14:paraId="46806D15" w14:textId="77777777" w:rsidR="000F155F" w:rsidRPr="00040E50" w:rsidRDefault="000F155F" w:rsidP="000F155F">
            <w:pPr>
              <w:spacing w:after="53"/>
            </w:pPr>
          </w:p>
        </w:tc>
        <w:tc>
          <w:tcPr>
            <w:tcW w:w="4394" w:type="dxa"/>
            <w:vMerge/>
          </w:tcPr>
          <w:p w14:paraId="47E59061" w14:textId="77777777" w:rsidR="000F155F" w:rsidRDefault="000F155F" w:rsidP="000F155F">
            <w:pPr>
              <w:spacing w:after="53"/>
              <w:rPr>
                <w:b/>
              </w:rPr>
            </w:pPr>
          </w:p>
        </w:tc>
        <w:tc>
          <w:tcPr>
            <w:tcW w:w="1134" w:type="dxa"/>
          </w:tcPr>
          <w:p w14:paraId="4CE0AA3C" w14:textId="77777777" w:rsidR="000F155F" w:rsidRDefault="000F155F" w:rsidP="000F155F">
            <w:pPr>
              <w:spacing w:after="53"/>
              <w:ind w:left="-90"/>
              <w:jc w:val="center"/>
              <w:rPr>
                <w:b/>
              </w:rPr>
            </w:pPr>
            <w:r w:rsidRPr="00A427B8">
              <w:t>Intermedio</w:t>
            </w:r>
          </w:p>
        </w:tc>
      </w:tr>
      <w:tr w:rsidR="000F155F" w14:paraId="24685532" w14:textId="77777777" w:rsidTr="005C5830">
        <w:trPr>
          <w:trHeight w:val="107"/>
        </w:trPr>
        <w:tc>
          <w:tcPr>
            <w:tcW w:w="1694" w:type="dxa"/>
            <w:vMerge/>
          </w:tcPr>
          <w:p w14:paraId="41EE1C7B" w14:textId="77777777" w:rsidR="000F155F" w:rsidRPr="00A427B8" w:rsidRDefault="000F155F" w:rsidP="000F155F">
            <w:pPr>
              <w:pStyle w:val="TableParagraph"/>
              <w:ind w:left="107"/>
              <w:rPr>
                <w:b/>
                <w:sz w:val="20"/>
                <w:lang w:val="it-IT"/>
              </w:rPr>
            </w:pPr>
          </w:p>
        </w:tc>
        <w:tc>
          <w:tcPr>
            <w:tcW w:w="1843" w:type="dxa"/>
            <w:vMerge/>
          </w:tcPr>
          <w:p w14:paraId="66C76310" w14:textId="77777777" w:rsidR="000F155F" w:rsidRPr="00040E50" w:rsidRDefault="000F155F" w:rsidP="000F155F">
            <w:pPr>
              <w:spacing w:after="53"/>
              <w:rPr>
                <w:b/>
              </w:rPr>
            </w:pPr>
          </w:p>
        </w:tc>
        <w:tc>
          <w:tcPr>
            <w:tcW w:w="1985" w:type="dxa"/>
            <w:vMerge/>
          </w:tcPr>
          <w:p w14:paraId="0A30487D" w14:textId="77777777" w:rsidR="000F155F" w:rsidRPr="00040E50" w:rsidRDefault="000F155F" w:rsidP="000F155F">
            <w:pPr>
              <w:spacing w:after="53"/>
            </w:pPr>
          </w:p>
        </w:tc>
        <w:tc>
          <w:tcPr>
            <w:tcW w:w="4394" w:type="dxa"/>
            <w:vMerge/>
          </w:tcPr>
          <w:p w14:paraId="7959978F" w14:textId="77777777" w:rsidR="000F155F" w:rsidRDefault="000F155F" w:rsidP="000F155F">
            <w:pPr>
              <w:spacing w:after="53"/>
              <w:rPr>
                <w:b/>
              </w:rPr>
            </w:pPr>
          </w:p>
        </w:tc>
        <w:tc>
          <w:tcPr>
            <w:tcW w:w="1134" w:type="dxa"/>
          </w:tcPr>
          <w:p w14:paraId="7D1832F8" w14:textId="77777777" w:rsidR="000F155F" w:rsidRDefault="000F155F" w:rsidP="000F155F">
            <w:pPr>
              <w:spacing w:after="53"/>
              <w:ind w:left="-90"/>
              <w:jc w:val="center"/>
              <w:rPr>
                <w:b/>
              </w:rPr>
            </w:pPr>
            <w:r w:rsidRPr="00A427B8">
              <w:t>Base</w:t>
            </w:r>
          </w:p>
        </w:tc>
      </w:tr>
      <w:tr w:rsidR="000F155F" w14:paraId="55A2B251" w14:textId="77777777" w:rsidTr="005C5830">
        <w:trPr>
          <w:trHeight w:val="338"/>
        </w:trPr>
        <w:tc>
          <w:tcPr>
            <w:tcW w:w="1694" w:type="dxa"/>
            <w:vMerge/>
          </w:tcPr>
          <w:p w14:paraId="519937CE" w14:textId="77777777" w:rsidR="000F155F" w:rsidRPr="00A427B8" w:rsidRDefault="000F155F" w:rsidP="000F155F">
            <w:pPr>
              <w:pStyle w:val="TableParagraph"/>
              <w:ind w:left="107"/>
              <w:rPr>
                <w:b/>
                <w:sz w:val="20"/>
                <w:lang w:val="it-IT"/>
              </w:rPr>
            </w:pPr>
          </w:p>
        </w:tc>
        <w:tc>
          <w:tcPr>
            <w:tcW w:w="1843" w:type="dxa"/>
            <w:vMerge/>
          </w:tcPr>
          <w:p w14:paraId="7DFEAF1A" w14:textId="77777777" w:rsidR="000F155F" w:rsidRPr="00040E50" w:rsidRDefault="000F155F" w:rsidP="000F155F">
            <w:pPr>
              <w:spacing w:after="53"/>
              <w:rPr>
                <w:b/>
              </w:rPr>
            </w:pPr>
          </w:p>
        </w:tc>
        <w:tc>
          <w:tcPr>
            <w:tcW w:w="1985" w:type="dxa"/>
            <w:vMerge/>
          </w:tcPr>
          <w:p w14:paraId="2E906D69" w14:textId="77777777" w:rsidR="000F155F" w:rsidRPr="00040E50" w:rsidRDefault="000F155F" w:rsidP="000F155F">
            <w:pPr>
              <w:spacing w:after="53"/>
            </w:pPr>
          </w:p>
        </w:tc>
        <w:tc>
          <w:tcPr>
            <w:tcW w:w="4394" w:type="dxa"/>
            <w:vMerge/>
          </w:tcPr>
          <w:p w14:paraId="75C21D73" w14:textId="77777777" w:rsidR="000F155F" w:rsidRDefault="000F155F" w:rsidP="000F155F">
            <w:pPr>
              <w:spacing w:after="53"/>
              <w:rPr>
                <w:b/>
              </w:rPr>
            </w:pPr>
          </w:p>
        </w:tc>
        <w:tc>
          <w:tcPr>
            <w:tcW w:w="1134" w:type="dxa"/>
          </w:tcPr>
          <w:p w14:paraId="32F0A97B" w14:textId="77777777" w:rsidR="000F155F" w:rsidRDefault="000F155F" w:rsidP="000F155F">
            <w:pPr>
              <w:spacing w:after="53"/>
              <w:ind w:left="-90"/>
              <w:jc w:val="center"/>
              <w:rPr>
                <w:b/>
              </w:rPr>
            </w:pPr>
            <w:r w:rsidRPr="00A427B8">
              <w:t>Iniziale</w:t>
            </w:r>
          </w:p>
        </w:tc>
      </w:tr>
      <w:tr w:rsidR="000F155F" w14:paraId="566D71FE" w14:textId="77777777" w:rsidTr="005C5830">
        <w:trPr>
          <w:trHeight w:val="107"/>
        </w:trPr>
        <w:tc>
          <w:tcPr>
            <w:tcW w:w="1694" w:type="dxa"/>
            <w:vMerge w:val="restart"/>
          </w:tcPr>
          <w:p w14:paraId="5D9FB713" w14:textId="77777777" w:rsidR="000F155F" w:rsidRDefault="000F155F" w:rsidP="000F155F">
            <w:pPr>
              <w:pStyle w:val="TableParagraph"/>
              <w:rPr>
                <w:b/>
                <w:sz w:val="20"/>
                <w:lang w:val="it-IT"/>
              </w:rPr>
            </w:pPr>
          </w:p>
          <w:p w14:paraId="533F3216" w14:textId="77777777" w:rsidR="000F155F" w:rsidRDefault="000F155F" w:rsidP="000F155F">
            <w:pPr>
              <w:pStyle w:val="TableParagraph"/>
              <w:rPr>
                <w:b/>
                <w:sz w:val="20"/>
                <w:lang w:val="it-IT"/>
              </w:rPr>
            </w:pPr>
          </w:p>
          <w:p w14:paraId="3A715C32" w14:textId="77777777" w:rsidR="000F155F" w:rsidRDefault="000F155F" w:rsidP="000F155F">
            <w:pPr>
              <w:pStyle w:val="TableParagraph"/>
              <w:rPr>
                <w:b/>
                <w:sz w:val="20"/>
                <w:lang w:val="it-IT"/>
              </w:rPr>
            </w:pPr>
            <w:r w:rsidRPr="00A427B8">
              <w:rPr>
                <w:b/>
                <w:sz w:val="20"/>
                <w:lang w:val="it-IT"/>
              </w:rPr>
              <w:t xml:space="preserve">Competenze in Matematica e </w:t>
            </w:r>
          </w:p>
          <w:p w14:paraId="29EABAB7" w14:textId="77777777" w:rsidR="000F155F" w:rsidRPr="00A427B8" w:rsidRDefault="000F155F" w:rsidP="000F155F">
            <w:pPr>
              <w:pStyle w:val="TableParagraph"/>
              <w:rPr>
                <w:b/>
                <w:sz w:val="20"/>
                <w:lang w:val="it-IT"/>
              </w:rPr>
            </w:pPr>
            <w:r w:rsidRPr="00A427B8">
              <w:rPr>
                <w:b/>
                <w:sz w:val="20"/>
                <w:lang w:val="it-IT"/>
              </w:rPr>
              <w:t>Competenze di base in Scienze e Tecnologia</w:t>
            </w:r>
          </w:p>
          <w:p w14:paraId="2D09BC13" w14:textId="77777777" w:rsidR="000F155F" w:rsidRPr="00A427B8" w:rsidRDefault="000F155F" w:rsidP="000F155F">
            <w:pPr>
              <w:pStyle w:val="TableParagraph"/>
              <w:spacing w:before="11"/>
              <w:rPr>
                <w:sz w:val="20"/>
                <w:lang w:val="it-IT"/>
              </w:rPr>
            </w:pPr>
          </w:p>
          <w:p w14:paraId="6980E437" w14:textId="77777777" w:rsidR="000F155F" w:rsidRDefault="000F155F" w:rsidP="000F155F">
            <w:pPr>
              <w:spacing w:after="53"/>
              <w:rPr>
                <w:b/>
              </w:rPr>
            </w:pPr>
            <w:r w:rsidRPr="00A427B8">
              <w:rPr>
                <w:b/>
              </w:rPr>
              <w:t>Spirito di iniziativa e imprenditorialità</w:t>
            </w:r>
          </w:p>
        </w:tc>
        <w:tc>
          <w:tcPr>
            <w:tcW w:w="1843" w:type="dxa"/>
            <w:vMerge w:val="restart"/>
          </w:tcPr>
          <w:p w14:paraId="10BFFE7B" w14:textId="77777777" w:rsidR="000F155F" w:rsidRDefault="000F155F" w:rsidP="000F155F">
            <w:pPr>
              <w:spacing w:after="53"/>
              <w:rPr>
                <w:b/>
              </w:rPr>
            </w:pPr>
            <w:r w:rsidRPr="00040E50">
              <w:rPr>
                <w:b/>
              </w:rPr>
              <w:t>Risolvere problemi</w:t>
            </w:r>
          </w:p>
        </w:tc>
        <w:tc>
          <w:tcPr>
            <w:tcW w:w="1985" w:type="dxa"/>
            <w:vMerge w:val="restart"/>
          </w:tcPr>
          <w:p w14:paraId="309268C3" w14:textId="77777777" w:rsidR="000F155F" w:rsidRDefault="000F155F" w:rsidP="000F155F">
            <w:pPr>
              <w:spacing w:after="53"/>
              <w:rPr>
                <w:b/>
              </w:rPr>
            </w:pPr>
            <w:r>
              <w:t xml:space="preserve">Risoluzione </w:t>
            </w:r>
            <w:r w:rsidRPr="00040E50">
              <w:t>situazioni problematiche utilizzando contenuti e metodi delle diverse discipline</w:t>
            </w:r>
          </w:p>
        </w:tc>
        <w:tc>
          <w:tcPr>
            <w:tcW w:w="4394" w:type="dxa"/>
            <w:vMerge w:val="restart"/>
          </w:tcPr>
          <w:p w14:paraId="7BC9BD87" w14:textId="77777777" w:rsidR="000F155F" w:rsidRPr="00040E50" w:rsidRDefault="000F155F" w:rsidP="000F155F">
            <w:pPr>
              <w:pStyle w:val="TableParagraph"/>
              <w:spacing w:line="219" w:lineRule="exact"/>
              <w:rPr>
                <w:sz w:val="20"/>
                <w:szCs w:val="20"/>
                <w:lang w:val="it-IT"/>
              </w:rPr>
            </w:pPr>
            <w:r w:rsidRPr="00040E50">
              <w:rPr>
                <w:sz w:val="20"/>
                <w:szCs w:val="20"/>
                <w:lang w:val="it-IT"/>
              </w:rPr>
              <w:t>Riconosce i dati essenziali, individua le fasi del percorso risolutivo, relativamente a situazioni già affrontate, attraverso</w:t>
            </w:r>
          </w:p>
          <w:p w14:paraId="0578E932" w14:textId="77777777" w:rsidR="000F155F" w:rsidRDefault="000F155F" w:rsidP="000F155F">
            <w:pPr>
              <w:spacing w:after="53"/>
              <w:rPr>
                <w:b/>
              </w:rPr>
            </w:pPr>
            <w:r w:rsidRPr="00040E50">
              <w:t>una sequenza ordinata di procedimenti adeguati.</w:t>
            </w:r>
          </w:p>
        </w:tc>
        <w:tc>
          <w:tcPr>
            <w:tcW w:w="1134" w:type="dxa"/>
          </w:tcPr>
          <w:p w14:paraId="0A96CE1A" w14:textId="77777777" w:rsidR="000F155F" w:rsidRDefault="000F155F" w:rsidP="000F155F">
            <w:pPr>
              <w:spacing w:after="53"/>
              <w:ind w:hanging="90"/>
              <w:jc w:val="center"/>
              <w:rPr>
                <w:b/>
              </w:rPr>
            </w:pPr>
            <w:r w:rsidRPr="00A427B8">
              <w:t>Avanzato</w:t>
            </w:r>
          </w:p>
        </w:tc>
      </w:tr>
      <w:tr w:rsidR="000F155F" w14:paraId="6D91639F" w14:textId="77777777" w:rsidTr="005C5830">
        <w:trPr>
          <w:trHeight w:val="107"/>
        </w:trPr>
        <w:tc>
          <w:tcPr>
            <w:tcW w:w="1694" w:type="dxa"/>
            <w:vMerge/>
          </w:tcPr>
          <w:p w14:paraId="3FBB001B" w14:textId="77777777" w:rsidR="000F155F" w:rsidRPr="00A427B8" w:rsidRDefault="000F155F" w:rsidP="000F155F">
            <w:pPr>
              <w:pStyle w:val="TableParagraph"/>
              <w:ind w:left="107"/>
              <w:rPr>
                <w:b/>
                <w:sz w:val="20"/>
                <w:lang w:val="it-IT"/>
              </w:rPr>
            </w:pPr>
          </w:p>
        </w:tc>
        <w:tc>
          <w:tcPr>
            <w:tcW w:w="1843" w:type="dxa"/>
            <w:vMerge/>
          </w:tcPr>
          <w:p w14:paraId="03FFD5B1" w14:textId="77777777" w:rsidR="000F155F" w:rsidRDefault="000F155F" w:rsidP="000F155F">
            <w:pPr>
              <w:spacing w:after="53"/>
              <w:rPr>
                <w:b/>
              </w:rPr>
            </w:pPr>
          </w:p>
        </w:tc>
        <w:tc>
          <w:tcPr>
            <w:tcW w:w="1985" w:type="dxa"/>
            <w:vMerge/>
          </w:tcPr>
          <w:p w14:paraId="08B59E87" w14:textId="77777777" w:rsidR="000F155F" w:rsidRDefault="000F155F" w:rsidP="000F155F">
            <w:pPr>
              <w:spacing w:after="53"/>
              <w:rPr>
                <w:b/>
              </w:rPr>
            </w:pPr>
          </w:p>
        </w:tc>
        <w:tc>
          <w:tcPr>
            <w:tcW w:w="4394" w:type="dxa"/>
            <w:vMerge/>
          </w:tcPr>
          <w:p w14:paraId="3A8F4F80" w14:textId="77777777" w:rsidR="000F155F" w:rsidRDefault="000F155F" w:rsidP="000F155F">
            <w:pPr>
              <w:spacing w:after="53"/>
              <w:rPr>
                <w:b/>
              </w:rPr>
            </w:pPr>
          </w:p>
        </w:tc>
        <w:tc>
          <w:tcPr>
            <w:tcW w:w="1134" w:type="dxa"/>
          </w:tcPr>
          <w:p w14:paraId="26E9ACA8" w14:textId="77777777" w:rsidR="000F155F" w:rsidRDefault="000F155F" w:rsidP="000F155F">
            <w:pPr>
              <w:spacing w:after="53"/>
              <w:ind w:hanging="90"/>
              <w:jc w:val="center"/>
              <w:rPr>
                <w:b/>
              </w:rPr>
            </w:pPr>
            <w:r w:rsidRPr="00A427B8">
              <w:t>Intermedio</w:t>
            </w:r>
          </w:p>
        </w:tc>
      </w:tr>
      <w:tr w:rsidR="000F155F" w14:paraId="58592743" w14:textId="77777777" w:rsidTr="005C5830">
        <w:trPr>
          <w:trHeight w:val="107"/>
        </w:trPr>
        <w:tc>
          <w:tcPr>
            <w:tcW w:w="1694" w:type="dxa"/>
            <w:vMerge/>
          </w:tcPr>
          <w:p w14:paraId="7DA7CC9C" w14:textId="77777777" w:rsidR="000F155F" w:rsidRPr="00A427B8" w:rsidRDefault="000F155F" w:rsidP="000F155F">
            <w:pPr>
              <w:pStyle w:val="TableParagraph"/>
              <w:ind w:left="107"/>
              <w:rPr>
                <w:b/>
                <w:sz w:val="20"/>
                <w:lang w:val="it-IT"/>
              </w:rPr>
            </w:pPr>
          </w:p>
        </w:tc>
        <w:tc>
          <w:tcPr>
            <w:tcW w:w="1843" w:type="dxa"/>
            <w:vMerge/>
          </w:tcPr>
          <w:p w14:paraId="296174A2" w14:textId="77777777" w:rsidR="000F155F" w:rsidRDefault="000F155F" w:rsidP="000F155F">
            <w:pPr>
              <w:spacing w:after="53"/>
              <w:rPr>
                <w:b/>
              </w:rPr>
            </w:pPr>
          </w:p>
        </w:tc>
        <w:tc>
          <w:tcPr>
            <w:tcW w:w="1985" w:type="dxa"/>
            <w:vMerge/>
          </w:tcPr>
          <w:p w14:paraId="1AC43D5A" w14:textId="77777777" w:rsidR="000F155F" w:rsidRDefault="000F155F" w:rsidP="000F155F">
            <w:pPr>
              <w:spacing w:after="53"/>
              <w:rPr>
                <w:b/>
              </w:rPr>
            </w:pPr>
          </w:p>
        </w:tc>
        <w:tc>
          <w:tcPr>
            <w:tcW w:w="4394" w:type="dxa"/>
            <w:vMerge/>
          </w:tcPr>
          <w:p w14:paraId="757258A5" w14:textId="77777777" w:rsidR="000F155F" w:rsidRDefault="000F155F" w:rsidP="000F155F">
            <w:pPr>
              <w:spacing w:after="53"/>
              <w:rPr>
                <w:b/>
              </w:rPr>
            </w:pPr>
          </w:p>
        </w:tc>
        <w:tc>
          <w:tcPr>
            <w:tcW w:w="1134" w:type="dxa"/>
          </w:tcPr>
          <w:p w14:paraId="3EBF9F90" w14:textId="77777777" w:rsidR="000F155F" w:rsidRDefault="000F155F" w:rsidP="000F155F">
            <w:pPr>
              <w:spacing w:after="53"/>
              <w:ind w:hanging="90"/>
              <w:jc w:val="center"/>
              <w:rPr>
                <w:b/>
              </w:rPr>
            </w:pPr>
            <w:r w:rsidRPr="00A427B8">
              <w:t>Base</w:t>
            </w:r>
          </w:p>
        </w:tc>
      </w:tr>
      <w:tr w:rsidR="000F155F" w14:paraId="6E54C0DE" w14:textId="77777777" w:rsidTr="005C5830">
        <w:trPr>
          <w:trHeight w:val="275"/>
        </w:trPr>
        <w:tc>
          <w:tcPr>
            <w:tcW w:w="1694" w:type="dxa"/>
            <w:vMerge/>
          </w:tcPr>
          <w:p w14:paraId="6F4407E9" w14:textId="77777777" w:rsidR="000F155F" w:rsidRPr="00A427B8" w:rsidRDefault="000F155F" w:rsidP="000F155F">
            <w:pPr>
              <w:pStyle w:val="TableParagraph"/>
              <w:ind w:left="107"/>
              <w:rPr>
                <w:b/>
                <w:sz w:val="20"/>
                <w:lang w:val="it-IT"/>
              </w:rPr>
            </w:pPr>
          </w:p>
        </w:tc>
        <w:tc>
          <w:tcPr>
            <w:tcW w:w="1843" w:type="dxa"/>
            <w:vMerge/>
          </w:tcPr>
          <w:p w14:paraId="1FF055EE" w14:textId="77777777" w:rsidR="000F155F" w:rsidRDefault="000F155F" w:rsidP="000F155F">
            <w:pPr>
              <w:spacing w:after="53"/>
              <w:rPr>
                <w:b/>
              </w:rPr>
            </w:pPr>
          </w:p>
        </w:tc>
        <w:tc>
          <w:tcPr>
            <w:tcW w:w="1985" w:type="dxa"/>
            <w:vMerge/>
          </w:tcPr>
          <w:p w14:paraId="621D4EAB" w14:textId="77777777" w:rsidR="000F155F" w:rsidRDefault="000F155F" w:rsidP="000F155F">
            <w:pPr>
              <w:spacing w:after="53"/>
              <w:rPr>
                <w:b/>
              </w:rPr>
            </w:pPr>
          </w:p>
        </w:tc>
        <w:tc>
          <w:tcPr>
            <w:tcW w:w="4394" w:type="dxa"/>
            <w:vMerge/>
          </w:tcPr>
          <w:p w14:paraId="195FF3B4" w14:textId="77777777" w:rsidR="000F155F" w:rsidRDefault="000F155F" w:rsidP="000F155F">
            <w:pPr>
              <w:spacing w:after="53"/>
              <w:rPr>
                <w:b/>
              </w:rPr>
            </w:pPr>
          </w:p>
        </w:tc>
        <w:tc>
          <w:tcPr>
            <w:tcW w:w="1134" w:type="dxa"/>
          </w:tcPr>
          <w:p w14:paraId="1115045B" w14:textId="77777777" w:rsidR="000F155F" w:rsidRDefault="000F155F" w:rsidP="000F155F">
            <w:pPr>
              <w:spacing w:after="53"/>
              <w:ind w:hanging="90"/>
              <w:jc w:val="center"/>
              <w:rPr>
                <w:b/>
              </w:rPr>
            </w:pPr>
            <w:r w:rsidRPr="00A427B8">
              <w:t>Iniziale</w:t>
            </w:r>
          </w:p>
        </w:tc>
      </w:tr>
      <w:tr w:rsidR="000F155F" w14:paraId="41580C89" w14:textId="77777777" w:rsidTr="005C5830">
        <w:trPr>
          <w:trHeight w:val="107"/>
        </w:trPr>
        <w:tc>
          <w:tcPr>
            <w:tcW w:w="1694" w:type="dxa"/>
            <w:vMerge/>
          </w:tcPr>
          <w:p w14:paraId="4477EC20" w14:textId="77777777" w:rsidR="000F155F" w:rsidRPr="00A427B8" w:rsidRDefault="000F155F" w:rsidP="000F155F">
            <w:pPr>
              <w:pStyle w:val="TableParagraph"/>
              <w:ind w:left="107"/>
              <w:rPr>
                <w:b/>
                <w:sz w:val="20"/>
                <w:lang w:val="it-IT"/>
              </w:rPr>
            </w:pPr>
          </w:p>
        </w:tc>
        <w:tc>
          <w:tcPr>
            <w:tcW w:w="1843" w:type="dxa"/>
            <w:vMerge w:val="restart"/>
          </w:tcPr>
          <w:p w14:paraId="47AA5B9F" w14:textId="77777777" w:rsidR="000F155F" w:rsidRDefault="000F155F" w:rsidP="000F155F">
            <w:pPr>
              <w:spacing w:after="53"/>
              <w:rPr>
                <w:b/>
              </w:rPr>
            </w:pPr>
          </w:p>
          <w:p w14:paraId="6D89ADFD" w14:textId="77777777" w:rsidR="000F155F" w:rsidRDefault="000F155F" w:rsidP="000F155F">
            <w:pPr>
              <w:spacing w:after="53"/>
              <w:rPr>
                <w:b/>
              </w:rPr>
            </w:pPr>
          </w:p>
          <w:p w14:paraId="55E4AAD6" w14:textId="77777777" w:rsidR="000F155F" w:rsidRDefault="000F155F" w:rsidP="000F155F">
            <w:pPr>
              <w:spacing w:after="53"/>
              <w:rPr>
                <w:b/>
              </w:rPr>
            </w:pPr>
            <w:r w:rsidRPr="00040E50">
              <w:rPr>
                <w:b/>
              </w:rPr>
              <w:t>Individuare collegamenti e relazioni</w:t>
            </w:r>
          </w:p>
        </w:tc>
        <w:tc>
          <w:tcPr>
            <w:tcW w:w="1985" w:type="dxa"/>
            <w:vMerge w:val="restart"/>
          </w:tcPr>
          <w:p w14:paraId="407AAB2F" w14:textId="77777777" w:rsidR="000F155F" w:rsidRPr="009F63E1" w:rsidRDefault="000F155F" w:rsidP="000F155F">
            <w:pPr>
              <w:pStyle w:val="TableParagraph"/>
              <w:ind w:right="141"/>
              <w:rPr>
                <w:sz w:val="20"/>
                <w:szCs w:val="20"/>
                <w:lang w:val="it-IT"/>
              </w:rPr>
            </w:pPr>
            <w:r w:rsidRPr="00040E50">
              <w:rPr>
                <w:sz w:val="20"/>
                <w:szCs w:val="20"/>
                <w:lang w:val="it-IT"/>
              </w:rPr>
              <w:t>Individuare e rappresenta</w:t>
            </w:r>
            <w:r>
              <w:rPr>
                <w:sz w:val="20"/>
                <w:szCs w:val="20"/>
                <w:lang w:val="it-IT"/>
              </w:rPr>
              <w:t>re collegamenti e relazioni tra fenomeni</w:t>
            </w:r>
            <w:r w:rsidRPr="00040E50">
              <w:rPr>
                <w:sz w:val="20"/>
                <w:szCs w:val="20"/>
                <w:lang w:val="it-IT"/>
              </w:rPr>
              <w:t xml:space="preserve"> eventi e concetti</w:t>
            </w:r>
            <w:r>
              <w:rPr>
                <w:sz w:val="20"/>
                <w:szCs w:val="20"/>
                <w:lang w:val="it-IT"/>
              </w:rPr>
              <w:t xml:space="preserve"> </w:t>
            </w:r>
            <w:r w:rsidRPr="00040E50">
              <w:rPr>
                <w:sz w:val="20"/>
                <w:szCs w:val="20"/>
              </w:rPr>
              <w:t>diversi</w:t>
            </w:r>
          </w:p>
        </w:tc>
        <w:tc>
          <w:tcPr>
            <w:tcW w:w="4394" w:type="dxa"/>
            <w:vMerge w:val="restart"/>
          </w:tcPr>
          <w:p w14:paraId="3D0602F1" w14:textId="77777777" w:rsidR="000F155F" w:rsidRPr="00040E50" w:rsidRDefault="000F155F" w:rsidP="000F155F">
            <w:pPr>
              <w:pStyle w:val="TableParagraph"/>
              <w:spacing w:line="219" w:lineRule="exact"/>
              <w:rPr>
                <w:sz w:val="20"/>
                <w:szCs w:val="20"/>
                <w:lang w:val="it-IT"/>
              </w:rPr>
            </w:pPr>
            <w:r w:rsidRPr="00040E50">
              <w:rPr>
                <w:sz w:val="20"/>
                <w:szCs w:val="20"/>
                <w:lang w:val="it-IT"/>
              </w:rPr>
              <w:t>Individua i principali collegamenti e le fondamentali relazioni tra i fenomeni, gli eventi e i concetti appresi. Li rappresenta</w:t>
            </w:r>
          </w:p>
          <w:p w14:paraId="2AAB9B5D" w14:textId="77777777" w:rsidR="000F155F" w:rsidRDefault="000F155F" w:rsidP="000F155F">
            <w:pPr>
              <w:spacing w:after="53"/>
              <w:rPr>
                <w:b/>
              </w:rPr>
            </w:pPr>
            <w:r w:rsidRPr="00040E50">
              <w:t>in modo adeguatamente corretto.</w:t>
            </w:r>
          </w:p>
        </w:tc>
        <w:tc>
          <w:tcPr>
            <w:tcW w:w="1134" w:type="dxa"/>
          </w:tcPr>
          <w:p w14:paraId="14740106" w14:textId="77777777" w:rsidR="000F155F" w:rsidRDefault="000F155F" w:rsidP="000F155F">
            <w:pPr>
              <w:spacing w:after="53"/>
              <w:ind w:hanging="90"/>
              <w:jc w:val="center"/>
              <w:rPr>
                <w:b/>
              </w:rPr>
            </w:pPr>
            <w:r w:rsidRPr="00A427B8">
              <w:t>Avanzato</w:t>
            </w:r>
          </w:p>
        </w:tc>
      </w:tr>
      <w:tr w:rsidR="000F155F" w14:paraId="6EC5CBC0" w14:textId="77777777" w:rsidTr="005C5830">
        <w:trPr>
          <w:trHeight w:val="107"/>
        </w:trPr>
        <w:tc>
          <w:tcPr>
            <w:tcW w:w="1694" w:type="dxa"/>
            <w:vMerge/>
          </w:tcPr>
          <w:p w14:paraId="69E5B6F0" w14:textId="77777777" w:rsidR="000F155F" w:rsidRPr="00A427B8" w:rsidRDefault="000F155F" w:rsidP="000F155F">
            <w:pPr>
              <w:pStyle w:val="TableParagraph"/>
              <w:ind w:left="107"/>
              <w:rPr>
                <w:b/>
                <w:sz w:val="20"/>
                <w:lang w:val="it-IT"/>
              </w:rPr>
            </w:pPr>
          </w:p>
        </w:tc>
        <w:tc>
          <w:tcPr>
            <w:tcW w:w="1843" w:type="dxa"/>
            <w:vMerge/>
          </w:tcPr>
          <w:p w14:paraId="2CA806DB" w14:textId="77777777" w:rsidR="000F155F" w:rsidRPr="00040E50" w:rsidRDefault="000F155F" w:rsidP="000F155F">
            <w:pPr>
              <w:spacing w:after="53"/>
              <w:rPr>
                <w:b/>
              </w:rPr>
            </w:pPr>
          </w:p>
        </w:tc>
        <w:tc>
          <w:tcPr>
            <w:tcW w:w="1985" w:type="dxa"/>
            <w:vMerge/>
          </w:tcPr>
          <w:p w14:paraId="451BC817" w14:textId="77777777" w:rsidR="000F155F" w:rsidRDefault="000F155F" w:rsidP="000F155F">
            <w:pPr>
              <w:spacing w:after="53"/>
              <w:rPr>
                <w:b/>
              </w:rPr>
            </w:pPr>
          </w:p>
        </w:tc>
        <w:tc>
          <w:tcPr>
            <w:tcW w:w="4394" w:type="dxa"/>
            <w:vMerge/>
          </w:tcPr>
          <w:p w14:paraId="55D7ED9A" w14:textId="77777777" w:rsidR="000F155F" w:rsidRDefault="000F155F" w:rsidP="000F155F">
            <w:pPr>
              <w:spacing w:after="53"/>
              <w:rPr>
                <w:b/>
              </w:rPr>
            </w:pPr>
          </w:p>
        </w:tc>
        <w:tc>
          <w:tcPr>
            <w:tcW w:w="1134" w:type="dxa"/>
          </w:tcPr>
          <w:p w14:paraId="57C2FF37" w14:textId="77777777" w:rsidR="000F155F" w:rsidRDefault="000F155F" w:rsidP="000F155F">
            <w:pPr>
              <w:spacing w:after="53"/>
              <w:ind w:hanging="90"/>
              <w:jc w:val="center"/>
              <w:rPr>
                <w:b/>
              </w:rPr>
            </w:pPr>
            <w:r w:rsidRPr="00A427B8">
              <w:t>Intermedio</w:t>
            </w:r>
          </w:p>
        </w:tc>
      </w:tr>
      <w:tr w:rsidR="000F155F" w14:paraId="345889A9" w14:textId="77777777" w:rsidTr="005C5830">
        <w:trPr>
          <w:trHeight w:val="107"/>
        </w:trPr>
        <w:tc>
          <w:tcPr>
            <w:tcW w:w="1694" w:type="dxa"/>
            <w:vMerge/>
          </w:tcPr>
          <w:p w14:paraId="35267EBC" w14:textId="77777777" w:rsidR="000F155F" w:rsidRPr="00A427B8" w:rsidRDefault="000F155F" w:rsidP="000F155F">
            <w:pPr>
              <w:pStyle w:val="TableParagraph"/>
              <w:ind w:left="107"/>
              <w:rPr>
                <w:b/>
                <w:sz w:val="20"/>
                <w:lang w:val="it-IT"/>
              </w:rPr>
            </w:pPr>
          </w:p>
        </w:tc>
        <w:tc>
          <w:tcPr>
            <w:tcW w:w="1843" w:type="dxa"/>
            <w:vMerge/>
          </w:tcPr>
          <w:p w14:paraId="20D8C10C" w14:textId="77777777" w:rsidR="000F155F" w:rsidRPr="00040E50" w:rsidRDefault="000F155F" w:rsidP="000F155F">
            <w:pPr>
              <w:spacing w:after="53"/>
              <w:rPr>
                <w:b/>
              </w:rPr>
            </w:pPr>
          </w:p>
        </w:tc>
        <w:tc>
          <w:tcPr>
            <w:tcW w:w="1985" w:type="dxa"/>
            <w:vMerge/>
          </w:tcPr>
          <w:p w14:paraId="3672BF87" w14:textId="77777777" w:rsidR="000F155F" w:rsidRDefault="000F155F" w:rsidP="000F155F">
            <w:pPr>
              <w:spacing w:after="53"/>
              <w:rPr>
                <w:b/>
              </w:rPr>
            </w:pPr>
          </w:p>
        </w:tc>
        <w:tc>
          <w:tcPr>
            <w:tcW w:w="4394" w:type="dxa"/>
            <w:vMerge/>
          </w:tcPr>
          <w:p w14:paraId="6B2A7389" w14:textId="77777777" w:rsidR="000F155F" w:rsidRDefault="000F155F" w:rsidP="000F155F">
            <w:pPr>
              <w:spacing w:after="53"/>
              <w:rPr>
                <w:b/>
              </w:rPr>
            </w:pPr>
          </w:p>
        </w:tc>
        <w:tc>
          <w:tcPr>
            <w:tcW w:w="1134" w:type="dxa"/>
          </w:tcPr>
          <w:p w14:paraId="569F3246" w14:textId="77777777" w:rsidR="000F155F" w:rsidRDefault="000F155F" w:rsidP="000F155F">
            <w:pPr>
              <w:spacing w:after="53"/>
              <w:ind w:hanging="90"/>
              <w:jc w:val="center"/>
              <w:rPr>
                <w:b/>
              </w:rPr>
            </w:pPr>
            <w:r w:rsidRPr="00A427B8">
              <w:t>Base</w:t>
            </w:r>
          </w:p>
        </w:tc>
      </w:tr>
      <w:tr w:rsidR="000F155F" w14:paraId="2F6CC949" w14:textId="77777777" w:rsidTr="005C5830">
        <w:trPr>
          <w:trHeight w:val="107"/>
        </w:trPr>
        <w:tc>
          <w:tcPr>
            <w:tcW w:w="1694" w:type="dxa"/>
            <w:vMerge/>
          </w:tcPr>
          <w:p w14:paraId="43A5F741" w14:textId="77777777" w:rsidR="000F155F" w:rsidRPr="00A427B8" w:rsidRDefault="000F155F" w:rsidP="000F155F">
            <w:pPr>
              <w:pStyle w:val="TableParagraph"/>
              <w:ind w:left="107"/>
              <w:rPr>
                <w:b/>
                <w:sz w:val="20"/>
                <w:lang w:val="it-IT"/>
              </w:rPr>
            </w:pPr>
          </w:p>
        </w:tc>
        <w:tc>
          <w:tcPr>
            <w:tcW w:w="1843" w:type="dxa"/>
            <w:vMerge/>
          </w:tcPr>
          <w:p w14:paraId="510B50CE" w14:textId="77777777" w:rsidR="000F155F" w:rsidRPr="00040E50" w:rsidRDefault="000F155F" w:rsidP="000F155F">
            <w:pPr>
              <w:spacing w:after="53"/>
              <w:rPr>
                <w:b/>
              </w:rPr>
            </w:pPr>
          </w:p>
        </w:tc>
        <w:tc>
          <w:tcPr>
            <w:tcW w:w="1985" w:type="dxa"/>
            <w:vMerge/>
          </w:tcPr>
          <w:p w14:paraId="3A27C0A9" w14:textId="77777777" w:rsidR="000F155F" w:rsidRDefault="000F155F" w:rsidP="000F155F">
            <w:pPr>
              <w:spacing w:after="53"/>
              <w:rPr>
                <w:b/>
              </w:rPr>
            </w:pPr>
          </w:p>
        </w:tc>
        <w:tc>
          <w:tcPr>
            <w:tcW w:w="4394" w:type="dxa"/>
            <w:vMerge/>
          </w:tcPr>
          <w:p w14:paraId="2216D45C" w14:textId="77777777" w:rsidR="000F155F" w:rsidRDefault="000F155F" w:rsidP="000F155F">
            <w:pPr>
              <w:spacing w:after="53"/>
              <w:rPr>
                <w:b/>
              </w:rPr>
            </w:pPr>
          </w:p>
        </w:tc>
        <w:tc>
          <w:tcPr>
            <w:tcW w:w="1134" w:type="dxa"/>
          </w:tcPr>
          <w:p w14:paraId="60DD9367" w14:textId="77777777" w:rsidR="000F155F" w:rsidRDefault="000F155F" w:rsidP="000F155F">
            <w:pPr>
              <w:spacing w:after="53"/>
              <w:ind w:hanging="90"/>
              <w:jc w:val="center"/>
              <w:rPr>
                <w:b/>
              </w:rPr>
            </w:pPr>
            <w:r w:rsidRPr="00A427B8">
              <w:t>Iniziale</w:t>
            </w:r>
          </w:p>
        </w:tc>
      </w:tr>
      <w:tr w:rsidR="000F155F" w14:paraId="534A38AE" w14:textId="77777777" w:rsidTr="005C5830">
        <w:trPr>
          <w:trHeight w:val="107"/>
        </w:trPr>
        <w:tc>
          <w:tcPr>
            <w:tcW w:w="1694" w:type="dxa"/>
            <w:vMerge/>
          </w:tcPr>
          <w:p w14:paraId="7B72BA73" w14:textId="77777777" w:rsidR="000F155F" w:rsidRPr="00A427B8" w:rsidRDefault="000F155F" w:rsidP="000F155F">
            <w:pPr>
              <w:pStyle w:val="TableParagraph"/>
              <w:ind w:left="107"/>
              <w:rPr>
                <w:b/>
                <w:sz w:val="20"/>
                <w:lang w:val="it-IT"/>
              </w:rPr>
            </w:pPr>
          </w:p>
        </w:tc>
        <w:tc>
          <w:tcPr>
            <w:tcW w:w="1843" w:type="dxa"/>
            <w:vMerge/>
          </w:tcPr>
          <w:p w14:paraId="7B67D22C" w14:textId="77777777" w:rsidR="000F155F" w:rsidRPr="00040E50" w:rsidRDefault="000F155F" w:rsidP="000F155F">
            <w:pPr>
              <w:spacing w:after="53"/>
              <w:rPr>
                <w:b/>
              </w:rPr>
            </w:pPr>
          </w:p>
        </w:tc>
        <w:tc>
          <w:tcPr>
            <w:tcW w:w="1985" w:type="dxa"/>
            <w:vMerge w:val="restart"/>
          </w:tcPr>
          <w:p w14:paraId="58F6E0B0" w14:textId="77777777" w:rsidR="000F155F" w:rsidRDefault="000F155F" w:rsidP="000F155F">
            <w:pPr>
              <w:spacing w:after="53"/>
            </w:pPr>
          </w:p>
          <w:p w14:paraId="12169FC6" w14:textId="77777777" w:rsidR="000F155F" w:rsidRDefault="000F155F" w:rsidP="000F155F">
            <w:pPr>
              <w:spacing w:after="53"/>
              <w:rPr>
                <w:b/>
              </w:rPr>
            </w:pPr>
            <w:r w:rsidRPr="00040E50">
              <w:t>Individuare collegamenti fra le varie aree disciplinari</w:t>
            </w:r>
          </w:p>
        </w:tc>
        <w:tc>
          <w:tcPr>
            <w:tcW w:w="4394" w:type="dxa"/>
            <w:vMerge w:val="restart"/>
          </w:tcPr>
          <w:p w14:paraId="08FC2E9F" w14:textId="77777777" w:rsidR="000F155F" w:rsidRPr="00040E50" w:rsidRDefault="000F155F" w:rsidP="000F155F">
            <w:pPr>
              <w:pStyle w:val="TableParagraph"/>
              <w:rPr>
                <w:sz w:val="20"/>
                <w:szCs w:val="20"/>
                <w:lang w:val="it-IT"/>
              </w:rPr>
            </w:pPr>
          </w:p>
          <w:p w14:paraId="4D954C5F" w14:textId="77777777" w:rsidR="000F155F" w:rsidRDefault="000F155F" w:rsidP="000F155F">
            <w:pPr>
              <w:spacing w:after="53"/>
              <w:rPr>
                <w:b/>
              </w:rPr>
            </w:pPr>
            <w:r w:rsidRPr="00040E50">
              <w:t>Opera con autonomia collegamenti fra le diverse aree disciplinari.</w:t>
            </w:r>
          </w:p>
        </w:tc>
        <w:tc>
          <w:tcPr>
            <w:tcW w:w="1134" w:type="dxa"/>
          </w:tcPr>
          <w:p w14:paraId="739FC4B5" w14:textId="77777777" w:rsidR="000F155F" w:rsidRDefault="000F155F" w:rsidP="000F155F">
            <w:pPr>
              <w:spacing w:after="53"/>
              <w:ind w:hanging="90"/>
              <w:jc w:val="center"/>
              <w:rPr>
                <w:b/>
              </w:rPr>
            </w:pPr>
            <w:r w:rsidRPr="00A427B8">
              <w:t>Avanzato</w:t>
            </w:r>
          </w:p>
        </w:tc>
      </w:tr>
      <w:tr w:rsidR="000F155F" w14:paraId="537A55DB" w14:textId="77777777" w:rsidTr="005C5830">
        <w:trPr>
          <w:trHeight w:val="107"/>
        </w:trPr>
        <w:tc>
          <w:tcPr>
            <w:tcW w:w="1694" w:type="dxa"/>
            <w:vMerge/>
          </w:tcPr>
          <w:p w14:paraId="616D5ED3" w14:textId="77777777" w:rsidR="000F155F" w:rsidRPr="00A427B8" w:rsidRDefault="000F155F" w:rsidP="000F155F">
            <w:pPr>
              <w:pStyle w:val="TableParagraph"/>
              <w:ind w:left="107"/>
              <w:rPr>
                <w:b/>
                <w:sz w:val="20"/>
                <w:lang w:val="it-IT"/>
              </w:rPr>
            </w:pPr>
          </w:p>
        </w:tc>
        <w:tc>
          <w:tcPr>
            <w:tcW w:w="1843" w:type="dxa"/>
            <w:vMerge/>
          </w:tcPr>
          <w:p w14:paraId="3BDBA8E8" w14:textId="77777777" w:rsidR="000F155F" w:rsidRPr="00040E50" w:rsidRDefault="000F155F" w:rsidP="000F155F">
            <w:pPr>
              <w:spacing w:after="53"/>
              <w:rPr>
                <w:b/>
              </w:rPr>
            </w:pPr>
          </w:p>
        </w:tc>
        <w:tc>
          <w:tcPr>
            <w:tcW w:w="1985" w:type="dxa"/>
            <w:vMerge/>
          </w:tcPr>
          <w:p w14:paraId="74EBA777" w14:textId="77777777" w:rsidR="000F155F" w:rsidRDefault="000F155F" w:rsidP="000F155F">
            <w:pPr>
              <w:spacing w:after="53"/>
              <w:rPr>
                <w:b/>
              </w:rPr>
            </w:pPr>
          </w:p>
        </w:tc>
        <w:tc>
          <w:tcPr>
            <w:tcW w:w="4394" w:type="dxa"/>
            <w:vMerge/>
          </w:tcPr>
          <w:p w14:paraId="0F84829C" w14:textId="77777777" w:rsidR="000F155F" w:rsidRDefault="000F155F" w:rsidP="000F155F">
            <w:pPr>
              <w:spacing w:after="53"/>
              <w:rPr>
                <w:b/>
              </w:rPr>
            </w:pPr>
          </w:p>
        </w:tc>
        <w:tc>
          <w:tcPr>
            <w:tcW w:w="1134" w:type="dxa"/>
          </w:tcPr>
          <w:p w14:paraId="6993503E" w14:textId="77777777" w:rsidR="000F155F" w:rsidRDefault="000F155F" w:rsidP="000F155F">
            <w:pPr>
              <w:spacing w:after="53"/>
              <w:ind w:hanging="90"/>
              <w:jc w:val="center"/>
              <w:rPr>
                <w:b/>
              </w:rPr>
            </w:pPr>
            <w:r w:rsidRPr="00A427B8">
              <w:t>Intermedio</w:t>
            </w:r>
          </w:p>
        </w:tc>
      </w:tr>
      <w:tr w:rsidR="000F155F" w14:paraId="56DA3A72" w14:textId="77777777" w:rsidTr="005C5830">
        <w:trPr>
          <w:trHeight w:val="107"/>
        </w:trPr>
        <w:tc>
          <w:tcPr>
            <w:tcW w:w="1694" w:type="dxa"/>
            <w:vMerge/>
          </w:tcPr>
          <w:p w14:paraId="173C8BA7" w14:textId="77777777" w:rsidR="000F155F" w:rsidRPr="00A427B8" w:rsidRDefault="000F155F" w:rsidP="000F155F">
            <w:pPr>
              <w:pStyle w:val="TableParagraph"/>
              <w:ind w:left="107"/>
              <w:rPr>
                <w:b/>
                <w:sz w:val="20"/>
                <w:lang w:val="it-IT"/>
              </w:rPr>
            </w:pPr>
          </w:p>
        </w:tc>
        <w:tc>
          <w:tcPr>
            <w:tcW w:w="1843" w:type="dxa"/>
            <w:vMerge/>
          </w:tcPr>
          <w:p w14:paraId="08C63806" w14:textId="77777777" w:rsidR="000F155F" w:rsidRPr="00040E50" w:rsidRDefault="000F155F" w:rsidP="000F155F">
            <w:pPr>
              <w:spacing w:after="53"/>
              <w:rPr>
                <w:b/>
              </w:rPr>
            </w:pPr>
          </w:p>
        </w:tc>
        <w:tc>
          <w:tcPr>
            <w:tcW w:w="1985" w:type="dxa"/>
            <w:vMerge/>
          </w:tcPr>
          <w:p w14:paraId="375FF40E" w14:textId="77777777" w:rsidR="000F155F" w:rsidRDefault="000F155F" w:rsidP="000F155F">
            <w:pPr>
              <w:spacing w:after="53"/>
              <w:rPr>
                <w:b/>
              </w:rPr>
            </w:pPr>
          </w:p>
        </w:tc>
        <w:tc>
          <w:tcPr>
            <w:tcW w:w="4394" w:type="dxa"/>
            <w:vMerge/>
          </w:tcPr>
          <w:p w14:paraId="77228790" w14:textId="77777777" w:rsidR="000F155F" w:rsidRDefault="000F155F" w:rsidP="000F155F">
            <w:pPr>
              <w:spacing w:after="53"/>
              <w:rPr>
                <w:b/>
              </w:rPr>
            </w:pPr>
          </w:p>
        </w:tc>
        <w:tc>
          <w:tcPr>
            <w:tcW w:w="1134" w:type="dxa"/>
          </w:tcPr>
          <w:p w14:paraId="02B78E49" w14:textId="77777777" w:rsidR="000F155F" w:rsidRDefault="000F155F" w:rsidP="000F155F">
            <w:pPr>
              <w:spacing w:after="53"/>
              <w:ind w:hanging="90"/>
              <w:jc w:val="center"/>
              <w:rPr>
                <w:b/>
              </w:rPr>
            </w:pPr>
            <w:r w:rsidRPr="00A427B8">
              <w:t>Base</w:t>
            </w:r>
          </w:p>
        </w:tc>
      </w:tr>
      <w:tr w:rsidR="000F155F" w14:paraId="0F621340" w14:textId="77777777" w:rsidTr="005C5830">
        <w:trPr>
          <w:trHeight w:val="107"/>
        </w:trPr>
        <w:tc>
          <w:tcPr>
            <w:tcW w:w="1694" w:type="dxa"/>
            <w:vMerge/>
          </w:tcPr>
          <w:p w14:paraId="0D00FC8A" w14:textId="77777777" w:rsidR="000F155F" w:rsidRPr="00A427B8" w:rsidRDefault="000F155F" w:rsidP="000F155F">
            <w:pPr>
              <w:pStyle w:val="TableParagraph"/>
              <w:ind w:left="107"/>
              <w:rPr>
                <w:b/>
                <w:sz w:val="20"/>
                <w:lang w:val="it-IT"/>
              </w:rPr>
            </w:pPr>
          </w:p>
        </w:tc>
        <w:tc>
          <w:tcPr>
            <w:tcW w:w="1843" w:type="dxa"/>
            <w:vMerge/>
          </w:tcPr>
          <w:p w14:paraId="79E4EB6F" w14:textId="77777777" w:rsidR="000F155F" w:rsidRPr="00040E50" w:rsidRDefault="000F155F" w:rsidP="000F155F">
            <w:pPr>
              <w:spacing w:after="53"/>
              <w:rPr>
                <w:b/>
              </w:rPr>
            </w:pPr>
          </w:p>
        </w:tc>
        <w:tc>
          <w:tcPr>
            <w:tcW w:w="1985" w:type="dxa"/>
            <w:vMerge/>
          </w:tcPr>
          <w:p w14:paraId="5E28EF18" w14:textId="77777777" w:rsidR="000F155F" w:rsidRDefault="000F155F" w:rsidP="000F155F">
            <w:pPr>
              <w:spacing w:after="53"/>
              <w:rPr>
                <w:b/>
              </w:rPr>
            </w:pPr>
          </w:p>
        </w:tc>
        <w:tc>
          <w:tcPr>
            <w:tcW w:w="4394" w:type="dxa"/>
            <w:vMerge/>
          </w:tcPr>
          <w:p w14:paraId="6369499A" w14:textId="77777777" w:rsidR="000F155F" w:rsidRDefault="000F155F" w:rsidP="000F155F">
            <w:pPr>
              <w:spacing w:after="53"/>
              <w:rPr>
                <w:b/>
              </w:rPr>
            </w:pPr>
          </w:p>
        </w:tc>
        <w:tc>
          <w:tcPr>
            <w:tcW w:w="1134" w:type="dxa"/>
          </w:tcPr>
          <w:p w14:paraId="593989A3" w14:textId="77777777" w:rsidR="000F155F" w:rsidRDefault="000F155F" w:rsidP="000F155F">
            <w:pPr>
              <w:spacing w:after="53"/>
              <w:ind w:hanging="90"/>
              <w:jc w:val="center"/>
              <w:rPr>
                <w:b/>
              </w:rPr>
            </w:pPr>
            <w:r w:rsidRPr="00A427B8">
              <w:t>Iniziale</w:t>
            </w:r>
          </w:p>
        </w:tc>
      </w:tr>
      <w:tr w:rsidR="000F155F" w14:paraId="3913D00B" w14:textId="77777777" w:rsidTr="005C5830">
        <w:tc>
          <w:tcPr>
            <w:tcW w:w="1694" w:type="dxa"/>
            <w:vMerge w:val="restart"/>
          </w:tcPr>
          <w:p w14:paraId="40893A58" w14:textId="77777777" w:rsidR="000F155F" w:rsidRPr="00040E50" w:rsidRDefault="000F155F" w:rsidP="000F155F">
            <w:pPr>
              <w:pStyle w:val="TableParagraph"/>
              <w:rPr>
                <w:sz w:val="20"/>
                <w:szCs w:val="20"/>
              </w:rPr>
            </w:pPr>
          </w:p>
          <w:p w14:paraId="6B900F5E" w14:textId="77777777" w:rsidR="000F155F" w:rsidRPr="00040E50" w:rsidRDefault="000F155F" w:rsidP="000F155F">
            <w:pPr>
              <w:pStyle w:val="TableParagraph"/>
              <w:spacing w:before="3"/>
              <w:rPr>
                <w:sz w:val="20"/>
                <w:szCs w:val="20"/>
              </w:rPr>
            </w:pPr>
          </w:p>
          <w:p w14:paraId="10AA7B58" w14:textId="77777777" w:rsidR="000F155F" w:rsidRDefault="000F155F" w:rsidP="000F155F">
            <w:pPr>
              <w:spacing w:after="53"/>
              <w:rPr>
                <w:b/>
                <w:w w:val="95"/>
              </w:rPr>
            </w:pPr>
          </w:p>
          <w:p w14:paraId="774A8B8C" w14:textId="77777777" w:rsidR="000F155F" w:rsidRDefault="000F155F" w:rsidP="000F155F">
            <w:pPr>
              <w:spacing w:after="53"/>
              <w:rPr>
                <w:b/>
                <w:w w:val="95"/>
              </w:rPr>
            </w:pPr>
          </w:p>
          <w:p w14:paraId="01D87CFD" w14:textId="77777777" w:rsidR="000F155F" w:rsidRDefault="000F155F" w:rsidP="000F155F">
            <w:pPr>
              <w:spacing w:after="53"/>
              <w:rPr>
                <w:b/>
              </w:rPr>
            </w:pPr>
            <w:r w:rsidRPr="00040E50">
              <w:rPr>
                <w:b/>
                <w:w w:val="95"/>
              </w:rPr>
              <w:t xml:space="preserve">Competenza </w:t>
            </w:r>
            <w:r w:rsidRPr="00040E50">
              <w:rPr>
                <w:b/>
              </w:rPr>
              <w:t>digitale</w:t>
            </w:r>
          </w:p>
        </w:tc>
        <w:tc>
          <w:tcPr>
            <w:tcW w:w="1843" w:type="dxa"/>
            <w:vMerge w:val="restart"/>
          </w:tcPr>
          <w:p w14:paraId="693FA497" w14:textId="77777777" w:rsidR="000F155F" w:rsidRPr="00040E50" w:rsidRDefault="000F155F" w:rsidP="000F155F">
            <w:pPr>
              <w:pStyle w:val="TableParagraph"/>
              <w:rPr>
                <w:sz w:val="20"/>
                <w:szCs w:val="20"/>
              </w:rPr>
            </w:pPr>
          </w:p>
          <w:p w14:paraId="499A14EA" w14:textId="77777777" w:rsidR="000F155F" w:rsidRDefault="000F155F" w:rsidP="000F155F">
            <w:pPr>
              <w:spacing w:after="53"/>
              <w:rPr>
                <w:b/>
              </w:rPr>
            </w:pPr>
          </w:p>
          <w:p w14:paraId="3721409B" w14:textId="77777777" w:rsidR="000F155F" w:rsidRDefault="000F155F" w:rsidP="000F155F">
            <w:pPr>
              <w:spacing w:after="53"/>
              <w:rPr>
                <w:b/>
              </w:rPr>
            </w:pPr>
          </w:p>
          <w:p w14:paraId="11B84DDB" w14:textId="77777777" w:rsidR="000F155F" w:rsidRDefault="000F155F" w:rsidP="000F155F">
            <w:pPr>
              <w:spacing w:after="53"/>
              <w:rPr>
                <w:b/>
              </w:rPr>
            </w:pPr>
            <w:r w:rsidRPr="00040E50">
              <w:rPr>
                <w:b/>
              </w:rPr>
              <w:t xml:space="preserve">Acquisire e interpretare </w:t>
            </w:r>
            <w:r w:rsidRPr="00040E50">
              <w:rPr>
                <w:b/>
                <w:w w:val="95"/>
              </w:rPr>
              <w:t>l’informazione</w:t>
            </w:r>
          </w:p>
        </w:tc>
        <w:tc>
          <w:tcPr>
            <w:tcW w:w="1985" w:type="dxa"/>
            <w:vMerge w:val="restart"/>
          </w:tcPr>
          <w:p w14:paraId="668F9256" w14:textId="77777777" w:rsidR="000F155F" w:rsidRDefault="000F155F" w:rsidP="000F155F">
            <w:pPr>
              <w:spacing w:after="53"/>
              <w:rPr>
                <w:b/>
              </w:rPr>
            </w:pPr>
            <w:r w:rsidRPr="00040E50">
              <w:t>Capacità di analizzare l’informazione Valutazione dell’attendibilità e dell’utilità</w:t>
            </w:r>
          </w:p>
        </w:tc>
        <w:tc>
          <w:tcPr>
            <w:tcW w:w="4394" w:type="dxa"/>
            <w:vMerge w:val="restart"/>
          </w:tcPr>
          <w:p w14:paraId="2CEDEDE5" w14:textId="77777777" w:rsidR="000F155F" w:rsidRPr="00040E50" w:rsidRDefault="000F155F" w:rsidP="000F155F">
            <w:pPr>
              <w:pStyle w:val="TableParagraph"/>
              <w:spacing w:before="2" w:line="219" w:lineRule="exact"/>
              <w:ind w:left="-108"/>
              <w:rPr>
                <w:sz w:val="20"/>
                <w:szCs w:val="20"/>
                <w:lang w:val="it-IT"/>
              </w:rPr>
            </w:pPr>
            <w:r w:rsidRPr="00040E50">
              <w:rPr>
                <w:sz w:val="20"/>
                <w:szCs w:val="20"/>
                <w:lang w:val="it-IT"/>
              </w:rPr>
              <w:t>Analizza autonomamente l’informazione, ricavata anche dalle più comuni tecnologie della comunicazione.</w:t>
            </w:r>
          </w:p>
          <w:p w14:paraId="3ECC3F4F" w14:textId="77777777" w:rsidR="000F155F" w:rsidRDefault="000F155F" w:rsidP="000F155F">
            <w:pPr>
              <w:spacing w:after="53"/>
              <w:ind w:left="-108"/>
              <w:rPr>
                <w:b/>
              </w:rPr>
            </w:pPr>
            <w:r w:rsidRPr="00040E50">
              <w:t>Cerca di valutarne l’attendibilità e l’utilità.</w:t>
            </w:r>
          </w:p>
        </w:tc>
        <w:tc>
          <w:tcPr>
            <w:tcW w:w="1134" w:type="dxa"/>
          </w:tcPr>
          <w:p w14:paraId="3CA5A0BA" w14:textId="77777777" w:rsidR="000F155F" w:rsidRDefault="000F155F" w:rsidP="000F155F">
            <w:pPr>
              <w:spacing w:after="53"/>
              <w:ind w:left="-90"/>
              <w:jc w:val="center"/>
              <w:rPr>
                <w:b/>
              </w:rPr>
            </w:pPr>
            <w:r w:rsidRPr="00A427B8">
              <w:t>Avanzato</w:t>
            </w:r>
          </w:p>
        </w:tc>
      </w:tr>
      <w:tr w:rsidR="000F155F" w14:paraId="65D97FEF" w14:textId="77777777" w:rsidTr="005C5830">
        <w:tc>
          <w:tcPr>
            <w:tcW w:w="1694" w:type="dxa"/>
            <w:vMerge/>
          </w:tcPr>
          <w:p w14:paraId="482112FB" w14:textId="77777777" w:rsidR="000F155F" w:rsidRDefault="000F155F" w:rsidP="000F155F">
            <w:pPr>
              <w:spacing w:after="53"/>
              <w:rPr>
                <w:b/>
              </w:rPr>
            </w:pPr>
          </w:p>
        </w:tc>
        <w:tc>
          <w:tcPr>
            <w:tcW w:w="1843" w:type="dxa"/>
            <w:vMerge/>
          </w:tcPr>
          <w:p w14:paraId="37E210FC" w14:textId="77777777" w:rsidR="000F155F" w:rsidRDefault="000F155F" w:rsidP="000F155F">
            <w:pPr>
              <w:spacing w:after="53"/>
              <w:rPr>
                <w:b/>
              </w:rPr>
            </w:pPr>
          </w:p>
        </w:tc>
        <w:tc>
          <w:tcPr>
            <w:tcW w:w="1985" w:type="dxa"/>
            <w:vMerge/>
          </w:tcPr>
          <w:p w14:paraId="76B2594D" w14:textId="77777777" w:rsidR="000F155F" w:rsidRDefault="000F155F" w:rsidP="000F155F">
            <w:pPr>
              <w:spacing w:after="53"/>
              <w:rPr>
                <w:b/>
              </w:rPr>
            </w:pPr>
          </w:p>
        </w:tc>
        <w:tc>
          <w:tcPr>
            <w:tcW w:w="4394" w:type="dxa"/>
            <w:vMerge/>
          </w:tcPr>
          <w:p w14:paraId="3318E34C" w14:textId="77777777" w:rsidR="000F155F" w:rsidRDefault="000F155F" w:rsidP="000F155F">
            <w:pPr>
              <w:spacing w:after="53"/>
              <w:rPr>
                <w:b/>
              </w:rPr>
            </w:pPr>
          </w:p>
        </w:tc>
        <w:tc>
          <w:tcPr>
            <w:tcW w:w="1134" w:type="dxa"/>
          </w:tcPr>
          <w:p w14:paraId="5CD4AC0E" w14:textId="77777777" w:rsidR="000F155F" w:rsidRDefault="000F155F" w:rsidP="000F155F">
            <w:pPr>
              <w:spacing w:after="53"/>
              <w:ind w:left="-90"/>
              <w:jc w:val="center"/>
              <w:rPr>
                <w:b/>
              </w:rPr>
            </w:pPr>
            <w:r w:rsidRPr="00A427B8">
              <w:t>Intermedio</w:t>
            </w:r>
          </w:p>
        </w:tc>
      </w:tr>
      <w:tr w:rsidR="000F155F" w14:paraId="6A700C99" w14:textId="77777777" w:rsidTr="005C5830">
        <w:tc>
          <w:tcPr>
            <w:tcW w:w="1694" w:type="dxa"/>
            <w:vMerge/>
          </w:tcPr>
          <w:p w14:paraId="640DCE69" w14:textId="77777777" w:rsidR="000F155F" w:rsidRDefault="000F155F" w:rsidP="000F155F">
            <w:pPr>
              <w:spacing w:after="53"/>
              <w:rPr>
                <w:b/>
              </w:rPr>
            </w:pPr>
          </w:p>
        </w:tc>
        <w:tc>
          <w:tcPr>
            <w:tcW w:w="1843" w:type="dxa"/>
            <w:vMerge/>
          </w:tcPr>
          <w:p w14:paraId="00B48324" w14:textId="77777777" w:rsidR="000F155F" w:rsidRPr="00040E50" w:rsidRDefault="000F155F" w:rsidP="000F155F">
            <w:pPr>
              <w:spacing w:after="53"/>
              <w:rPr>
                <w:b/>
              </w:rPr>
            </w:pPr>
          </w:p>
        </w:tc>
        <w:tc>
          <w:tcPr>
            <w:tcW w:w="1985" w:type="dxa"/>
            <w:vMerge/>
          </w:tcPr>
          <w:p w14:paraId="2817AC42" w14:textId="77777777" w:rsidR="000F155F" w:rsidRDefault="000F155F" w:rsidP="000F155F">
            <w:pPr>
              <w:spacing w:after="53"/>
              <w:rPr>
                <w:b/>
              </w:rPr>
            </w:pPr>
          </w:p>
        </w:tc>
        <w:tc>
          <w:tcPr>
            <w:tcW w:w="4394" w:type="dxa"/>
            <w:vMerge/>
          </w:tcPr>
          <w:p w14:paraId="2F3831F3" w14:textId="77777777" w:rsidR="000F155F" w:rsidRDefault="000F155F" w:rsidP="000F155F">
            <w:pPr>
              <w:spacing w:after="53"/>
              <w:rPr>
                <w:b/>
              </w:rPr>
            </w:pPr>
          </w:p>
        </w:tc>
        <w:tc>
          <w:tcPr>
            <w:tcW w:w="1134" w:type="dxa"/>
          </w:tcPr>
          <w:p w14:paraId="19E111AE" w14:textId="77777777" w:rsidR="000F155F" w:rsidRDefault="000F155F" w:rsidP="000F155F">
            <w:pPr>
              <w:spacing w:after="53"/>
              <w:ind w:left="-90"/>
              <w:jc w:val="center"/>
              <w:rPr>
                <w:b/>
              </w:rPr>
            </w:pPr>
            <w:r w:rsidRPr="00A427B8">
              <w:t>Base</w:t>
            </w:r>
          </w:p>
        </w:tc>
      </w:tr>
      <w:tr w:rsidR="000F155F" w14:paraId="40F4D37A" w14:textId="77777777" w:rsidTr="005C5830">
        <w:tc>
          <w:tcPr>
            <w:tcW w:w="1694" w:type="dxa"/>
            <w:vMerge/>
          </w:tcPr>
          <w:p w14:paraId="67A03D9B" w14:textId="77777777" w:rsidR="000F155F" w:rsidRDefault="000F155F" w:rsidP="000F155F">
            <w:pPr>
              <w:spacing w:after="53"/>
              <w:rPr>
                <w:b/>
              </w:rPr>
            </w:pPr>
          </w:p>
        </w:tc>
        <w:tc>
          <w:tcPr>
            <w:tcW w:w="1843" w:type="dxa"/>
            <w:vMerge/>
          </w:tcPr>
          <w:p w14:paraId="09685ABF" w14:textId="77777777" w:rsidR="000F155F" w:rsidRPr="00040E50" w:rsidRDefault="000F155F" w:rsidP="000F155F">
            <w:pPr>
              <w:spacing w:after="53"/>
              <w:rPr>
                <w:b/>
              </w:rPr>
            </w:pPr>
          </w:p>
        </w:tc>
        <w:tc>
          <w:tcPr>
            <w:tcW w:w="1985" w:type="dxa"/>
            <w:vMerge/>
          </w:tcPr>
          <w:p w14:paraId="036E1966" w14:textId="77777777" w:rsidR="000F155F" w:rsidRDefault="000F155F" w:rsidP="000F155F">
            <w:pPr>
              <w:spacing w:after="53"/>
              <w:rPr>
                <w:b/>
              </w:rPr>
            </w:pPr>
          </w:p>
        </w:tc>
        <w:tc>
          <w:tcPr>
            <w:tcW w:w="4394" w:type="dxa"/>
            <w:vMerge/>
          </w:tcPr>
          <w:p w14:paraId="31D10086" w14:textId="77777777" w:rsidR="000F155F" w:rsidRDefault="000F155F" w:rsidP="000F155F">
            <w:pPr>
              <w:spacing w:after="53"/>
              <w:rPr>
                <w:b/>
              </w:rPr>
            </w:pPr>
          </w:p>
        </w:tc>
        <w:tc>
          <w:tcPr>
            <w:tcW w:w="1134" w:type="dxa"/>
          </w:tcPr>
          <w:p w14:paraId="3A0DDD70" w14:textId="77777777" w:rsidR="000F155F" w:rsidRDefault="000F155F" w:rsidP="000F155F">
            <w:pPr>
              <w:spacing w:after="53"/>
              <w:ind w:left="-90"/>
              <w:jc w:val="center"/>
              <w:rPr>
                <w:b/>
              </w:rPr>
            </w:pPr>
            <w:r w:rsidRPr="00A427B8">
              <w:t>Iniziale</w:t>
            </w:r>
          </w:p>
        </w:tc>
      </w:tr>
      <w:tr w:rsidR="000F155F" w14:paraId="1D3FA73A" w14:textId="77777777" w:rsidTr="005C5830">
        <w:tc>
          <w:tcPr>
            <w:tcW w:w="1694" w:type="dxa"/>
            <w:vMerge/>
          </w:tcPr>
          <w:p w14:paraId="0B61B53B" w14:textId="77777777" w:rsidR="000F155F" w:rsidRDefault="000F155F" w:rsidP="000F155F">
            <w:pPr>
              <w:spacing w:after="53"/>
              <w:rPr>
                <w:b/>
              </w:rPr>
            </w:pPr>
          </w:p>
        </w:tc>
        <w:tc>
          <w:tcPr>
            <w:tcW w:w="1843" w:type="dxa"/>
            <w:vMerge/>
          </w:tcPr>
          <w:p w14:paraId="3E725DF8" w14:textId="77777777" w:rsidR="000F155F" w:rsidRPr="00040E50" w:rsidRDefault="000F155F" w:rsidP="000F155F">
            <w:pPr>
              <w:spacing w:after="53"/>
              <w:rPr>
                <w:b/>
              </w:rPr>
            </w:pPr>
          </w:p>
        </w:tc>
        <w:tc>
          <w:tcPr>
            <w:tcW w:w="1985" w:type="dxa"/>
            <w:vMerge w:val="restart"/>
          </w:tcPr>
          <w:p w14:paraId="448BBC26" w14:textId="77777777" w:rsidR="000F155F" w:rsidRPr="00040E50" w:rsidRDefault="000F155F" w:rsidP="000F155F">
            <w:pPr>
              <w:pStyle w:val="TableParagraph"/>
              <w:ind w:left="108" w:right="41"/>
              <w:rPr>
                <w:sz w:val="20"/>
                <w:szCs w:val="20"/>
                <w:lang w:val="it-IT"/>
              </w:rPr>
            </w:pPr>
          </w:p>
          <w:p w14:paraId="3FBDDB77" w14:textId="77777777" w:rsidR="000F155F" w:rsidRDefault="000F155F" w:rsidP="000F155F">
            <w:pPr>
              <w:spacing w:after="53"/>
              <w:rPr>
                <w:b/>
              </w:rPr>
            </w:pPr>
            <w:r w:rsidRPr="00040E50">
              <w:t>Distinzione di fatti e opinioni</w:t>
            </w:r>
          </w:p>
        </w:tc>
        <w:tc>
          <w:tcPr>
            <w:tcW w:w="4394" w:type="dxa"/>
            <w:vMerge w:val="restart"/>
          </w:tcPr>
          <w:p w14:paraId="71994004" w14:textId="77777777" w:rsidR="000F155F" w:rsidRPr="00040E50" w:rsidRDefault="000F155F" w:rsidP="000F155F">
            <w:pPr>
              <w:pStyle w:val="TableParagraph"/>
              <w:spacing w:line="219" w:lineRule="exact"/>
              <w:rPr>
                <w:sz w:val="20"/>
                <w:szCs w:val="20"/>
                <w:lang w:val="it-IT"/>
              </w:rPr>
            </w:pPr>
          </w:p>
          <w:p w14:paraId="1F39C6DA" w14:textId="77777777" w:rsidR="000F155F" w:rsidRDefault="000F155F" w:rsidP="000F155F">
            <w:pPr>
              <w:spacing w:after="53"/>
              <w:rPr>
                <w:b/>
              </w:rPr>
            </w:pPr>
            <w:r w:rsidRPr="00040E50">
              <w:t>Distingue in modo complessivamente corretto fatti e opinioni principali.</w:t>
            </w:r>
          </w:p>
        </w:tc>
        <w:tc>
          <w:tcPr>
            <w:tcW w:w="1134" w:type="dxa"/>
          </w:tcPr>
          <w:p w14:paraId="068E542B" w14:textId="77777777" w:rsidR="000F155F" w:rsidRDefault="000F155F" w:rsidP="000F155F">
            <w:pPr>
              <w:spacing w:after="53"/>
              <w:ind w:left="-90"/>
              <w:jc w:val="center"/>
              <w:rPr>
                <w:b/>
              </w:rPr>
            </w:pPr>
            <w:r w:rsidRPr="00A427B8">
              <w:t>Avanzato</w:t>
            </w:r>
          </w:p>
        </w:tc>
      </w:tr>
      <w:tr w:rsidR="000F155F" w14:paraId="016517D5" w14:textId="77777777" w:rsidTr="005C5830">
        <w:tc>
          <w:tcPr>
            <w:tcW w:w="1694" w:type="dxa"/>
            <w:vMerge/>
          </w:tcPr>
          <w:p w14:paraId="2DFF18FD" w14:textId="77777777" w:rsidR="000F155F" w:rsidRDefault="000F155F" w:rsidP="000F155F">
            <w:pPr>
              <w:spacing w:after="53"/>
              <w:rPr>
                <w:b/>
              </w:rPr>
            </w:pPr>
          </w:p>
        </w:tc>
        <w:tc>
          <w:tcPr>
            <w:tcW w:w="1843" w:type="dxa"/>
            <w:vMerge/>
          </w:tcPr>
          <w:p w14:paraId="2E6E6F3D" w14:textId="77777777" w:rsidR="000F155F" w:rsidRPr="00040E50" w:rsidRDefault="000F155F" w:rsidP="000F155F">
            <w:pPr>
              <w:spacing w:after="53"/>
              <w:rPr>
                <w:b/>
              </w:rPr>
            </w:pPr>
          </w:p>
        </w:tc>
        <w:tc>
          <w:tcPr>
            <w:tcW w:w="1985" w:type="dxa"/>
            <w:vMerge/>
          </w:tcPr>
          <w:p w14:paraId="5DAE3C05" w14:textId="77777777" w:rsidR="000F155F" w:rsidRDefault="000F155F" w:rsidP="000F155F">
            <w:pPr>
              <w:spacing w:after="53"/>
              <w:rPr>
                <w:b/>
              </w:rPr>
            </w:pPr>
          </w:p>
        </w:tc>
        <w:tc>
          <w:tcPr>
            <w:tcW w:w="4394" w:type="dxa"/>
            <w:vMerge/>
          </w:tcPr>
          <w:p w14:paraId="004162E3" w14:textId="77777777" w:rsidR="000F155F" w:rsidRDefault="000F155F" w:rsidP="000F155F">
            <w:pPr>
              <w:spacing w:after="53"/>
              <w:rPr>
                <w:b/>
              </w:rPr>
            </w:pPr>
          </w:p>
        </w:tc>
        <w:tc>
          <w:tcPr>
            <w:tcW w:w="1134" w:type="dxa"/>
          </w:tcPr>
          <w:p w14:paraId="677B547C" w14:textId="77777777" w:rsidR="000F155F" w:rsidRDefault="000F155F" w:rsidP="000F155F">
            <w:pPr>
              <w:spacing w:after="53"/>
              <w:ind w:left="-90"/>
              <w:jc w:val="center"/>
              <w:rPr>
                <w:b/>
              </w:rPr>
            </w:pPr>
            <w:r w:rsidRPr="00A427B8">
              <w:t>Intermedio</w:t>
            </w:r>
          </w:p>
        </w:tc>
      </w:tr>
      <w:tr w:rsidR="000F155F" w14:paraId="1B4A2090" w14:textId="77777777" w:rsidTr="005C5830">
        <w:tc>
          <w:tcPr>
            <w:tcW w:w="1694" w:type="dxa"/>
            <w:vMerge/>
          </w:tcPr>
          <w:p w14:paraId="1E4FEEC5" w14:textId="77777777" w:rsidR="000F155F" w:rsidRDefault="000F155F" w:rsidP="000F155F">
            <w:pPr>
              <w:spacing w:after="53"/>
              <w:rPr>
                <w:b/>
              </w:rPr>
            </w:pPr>
          </w:p>
        </w:tc>
        <w:tc>
          <w:tcPr>
            <w:tcW w:w="1843" w:type="dxa"/>
            <w:vMerge/>
          </w:tcPr>
          <w:p w14:paraId="7B87AB5E" w14:textId="77777777" w:rsidR="000F155F" w:rsidRPr="00040E50" w:rsidRDefault="000F155F" w:rsidP="000F155F">
            <w:pPr>
              <w:spacing w:after="53"/>
              <w:rPr>
                <w:b/>
              </w:rPr>
            </w:pPr>
          </w:p>
        </w:tc>
        <w:tc>
          <w:tcPr>
            <w:tcW w:w="1985" w:type="dxa"/>
            <w:vMerge/>
          </w:tcPr>
          <w:p w14:paraId="1EC63C82" w14:textId="77777777" w:rsidR="000F155F" w:rsidRDefault="000F155F" w:rsidP="000F155F">
            <w:pPr>
              <w:spacing w:after="53"/>
              <w:rPr>
                <w:b/>
              </w:rPr>
            </w:pPr>
          </w:p>
        </w:tc>
        <w:tc>
          <w:tcPr>
            <w:tcW w:w="4394" w:type="dxa"/>
            <w:vMerge/>
          </w:tcPr>
          <w:p w14:paraId="360C1321" w14:textId="77777777" w:rsidR="000F155F" w:rsidRDefault="000F155F" w:rsidP="000F155F">
            <w:pPr>
              <w:spacing w:after="53"/>
              <w:rPr>
                <w:b/>
              </w:rPr>
            </w:pPr>
          </w:p>
        </w:tc>
        <w:tc>
          <w:tcPr>
            <w:tcW w:w="1134" w:type="dxa"/>
          </w:tcPr>
          <w:p w14:paraId="0846B2E8" w14:textId="77777777" w:rsidR="000F155F" w:rsidRDefault="000F155F" w:rsidP="000F155F">
            <w:pPr>
              <w:spacing w:after="53"/>
              <w:ind w:left="-90"/>
              <w:jc w:val="center"/>
              <w:rPr>
                <w:b/>
              </w:rPr>
            </w:pPr>
            <w:r w:rsidRPr="00A427B8">
              <w:t>Base</w:t>
            </w:r>
          </w:p>
        </w:tc>
      </w:tr>
      <w:tr w:rsidR="000F155F" w14:paraId="01FED198" w14:textId="77777777" w:rsidTr="005C5830">
        <w:tc>
          <w:tcPr>
            <w:tcW w:w="1694" w:type="dxa"/>
            <w:vMerge/>
          </w:tcPr>
          <w:p w14:paraId="05CFE339" w14:textId="77777777" w:rsidR="000F155F" w:rsidRDefault="000F155F" w:rsidP="000F155F">
            <w:pPr>
              <w:spacing w:after="53"/>
              <w:rPr>
                <w:b/>
              </w:rPr>
            </w:pPr>
          </w:p>
        </w:tc>
        <w:tc>
          <w:tcPr>
            <w:tcW w:w="1843" w:type="dxa"/>
            <w:vMerge/>
          </w:tcPr>
          <w:p w14:paraId="134CA9F2" w14:textId="77777777" w:rsidR="000F155F" w:rsidRPr="00040E50" w:rsidRDefault="000F155F" w:rsidP="000F155F">
            <w:pPr>
              <w:spacing w:after="53"/>
              <w:rPr>
                <w:b/>
              </w:rPr>
            </w:pPr>
          </w:p>
        </w:tc>
        <w:tc>
          <w:tcPr>
            <w:tcW w:w="1985" w:type="dxa"/>
            <w:vMerge/>
          </w:tcPr>
          <w:p w14:paraId="7F207124" w14:textId="77777777" w:rsidR="000F155F" w:rsidRDefault="000F155F" w:rsidP="000F155F">
            <w:pPr>
              <w:spacing w:after="53"/>
              <w:rPr>
                <w:b/>
              </w:rPr>
            </w:pPr>
          </w:p>
        </w:tc>
        <w:tc>
          <w:tcPr>
            <w:tcW w:w="4394" w:type="dxa"/>
            <w:vMerge/>
          </w:tcPr>
          <w:p w14:paraId="1AA1762E" w14:textId="77777777" w:rsidR="000F155F" w:rsidRDefault="000F155F" w:rsidP="000F155F">
            <w:pPr>
              <w:spacing w:after="53"/>
              <w:rPr>
                <w:b/>
              </w:rPr>
            </w:pPr>
          </w:p>
        </w:tc>
        <w:tc>
          <w:tcPr>
            <w:tcW w:w="1134" w:type="dxa"/>
          </w:tcPr>
          <w:p w14:paraId="3F3F7F2E" w14:textId="77777777" w:rsidR="000F155F" w:rsidRDefault="000F155F" w:rsidP="000F155F">
            <w:pPr>
              <w:spacing w:after="53"/>
              <w:ind w:left="-90"/>
              <w:jc w:val="center"/>
              <w:rPr>
                <w:b/>
              </w:rPr>
            </w:pPr>
            <w:r w:rsidRPr="00A427B8">
              <w:t>Iniziale</w:t>
            </w:r>
          </w:p>
        </w:tc>
      </w:tr>
    </w:tbl>
    <w:p w14:paraId="27BB6B71" w14:textId="77777777" w:rsidR="000F155F" w:rsidRPr="00672B22" w:rsidRDefault="000F155F" w:rsidP="000F155F">
      <w:pPr>
        <w:spacing w:after="53"/>
        <w:ind w:left="115" w:hanging="257"/>
        <w:rPr>
          <w:rFonts w:ascii="Times New Roman"/>
          <w:b/>
          <w:sz w:val="16"/>
          <w:szCs w:val="16"/>
        </w:rPr>
      </w:pPr>
    </w:p>
    <w:p w14:paraId="5C15A2DF" w14:textId="77777777" w:rsidR="000F155F" w:rsidRPr="00040E50" w:rsidRDefault="000F155F" w:rsidP="000F155F">
      <w:pPr>
        <w:rPr>
          <w:rFonts w:ascii="Times New Roman" w:hAnsi="Times New Roman" w:cs="Times New Roman"/>
          <w:b/>
          <w:sz w:val="20"/>
          <w:szCs w:val="20"/>
          <w:u w:val="single"/>
        </w:rPr>
      </w:pPr>
      <w:r w:rsidRPr="00040E50">
        <w:rPr>
          <w:rFonts w:ascii="Times New Roman" w:hAnsi="Times New Roman" w:cs="Times New Roman"/>
          <w:b/>
          <w:sz w:val="20"/>
          <w:szCs w:val="20"/>
          <w:u w:val="single"/>
        </w:rPr>
        <w:t>Legenda dei Livelli</w:t>
      </w:r>
    </w:p>
    <w:p w14:paraId="4516272B" w14:textId="77777777" w:rsidR="000F155F" w:rsidRPr="00262520" w:rsidRDefault="000F155F" w:rsidP="000F155F">
      <w:pPr>
        <w:rPr>
          <w:rFonts w:ascii="Times New Roman" w:hAnsi="Times New Roman" w:cs="Times New Roman"/>
          <w:sz w:val="16"/>
          <w:szCs w:val="16"/>
        </w:rPr>
      </w:pPr>
    </w:p>
    <w:p w14:paraId="7DE97482" w14:textId="77777777" w:rsidR="000F155F" w:rsidRPr="00040E50" w:rsidRDefault="000F155F" w:rsidP="000F155F">
      <w:pPr>
        <w:ind w:left="993" w:hanging="993"/>
        <w:jc w:val="both"/>
        <w:rPr>
          <w:rFonts w:ascii="Times New Roman" w:hAnsi="Times New Roman" w:cs="Times New Roman"/>
          <w:sz w:val="20"/>
          <w:szCs w:val="20"/>
        </w:rPr>
      </w:pPr>
      <w:r w:rsidRPr="00040E50">
        <w:rPr>
          <w:rFonts w:ascii="Times New Roman" w:hAnsi="Times New Roman" w:cs="Times New Roman"/>
          <w:b/>
          <w:sz w:val="20"/>
          <w:szCs w:val="20"/>
        </w:rPr>
        <w:t>Iniziale =</w:t>
      </w:r>
      <w:r w:rsidRPr="00040E50">
        <w:rPr>
          <w:rFonts w:ascii="Times New Roman" w:hAnsi="Times New Roman" w:cs="Times New Roman"/>
          <w:sz w:val="20"/>
          <w:szCs w:val="20"/>
        </w:rPr>
        <w:t xml:space="preserve">  &lt; 6 (saltuariamente/ molto saltuariamente; non con consapevolezza dei processi ma riproducendo le istruzioni; non in autonomia ma solo se guidato; non conseguendo sempre le competenze minime previste)</w:t>
      </w:r>
    </w:p>
    <w:p w14:paraId="0027A1E8" w14:textId="77777777" w:rsidR="000F155F" w:rsidRPr="00040E50" w:rsidRDefault="000F155F" w:rsidP="000F155F">
      <w:pPr>
        <w:ind w:left="993" w:hanging="993"/>
        <w:jc w:val="both"/>
        <w:rPr>
          <w:rFonts w:ascii="Times New Roman" w:hAnsi="Times New Roman" w:cs="Times New Roman"/>
          <w:sz w:val="20"/>
          <w:szCs w:val="20"/>
        </w:rPr>
      </w:pPr>
      <w:r w:rsidRPr="00040E50">
        <w:rPr>
          <w:rFonts w:ascii="Times New Roman" w:hAnsi="Times New Roman" w:cs="Times New Roman"/>
          <w:b/>
          <w:sz w:val="20"/>
          <w:szCs w:val="20"/>
        </w:rPr>
        <w:t>Base</w:t>
      </w:r>
      <w:r w:rsidRPr="00040E50">
        <w:rPr>
          <w:rFonts w:ascii="Times New Roman" w:hAnsi="Times New Roman" w:cs="Times New Roman"/>
          <w:sz w:val="20"/>
          <w:szCs w:val="20"/>
        </w:rPr>
        <w:t xml:space="preserve"> = </w:t>
      </w:r>
      <w:r>
        <w:rPr>
          <w:rFonts w:ascii="Times New Roman" w:hAnsi="Times New Roman" w:cs="Times New Roman"/>
          <w:sz w:val="20"/>
          <w:szCs w:val="20"/>
        </w:rPr>
        <w:t xml:space="preserve">      </w:t>
      </w:r>
      <w:r w:rsidRPr="00040E50">
        <w:rPr>
          <w:rFonts w:ascii="Times New Roman" w:hAnsi="Times New Roman" w:cs="Times New Roman"/>
          <w:sz w:val="20"/>
          <w:szCs w:val="20"/>
        </w:rPr>
        <w:t>6 (nella maggioranza delle evenienze; con consapevolezza; in autonomia o parzialmente guidato; in maniera sufficiente nelle competenze minime previste)</w:t>
      </w:r>
    </w:p>
    <w:p w14:paraId="0B7AEC5E" w14:textId="77777777" w:rsidR="000F155F" w:rsidRPr="00040E50" w:rsidRDefault="000F155F" w:rsidP="000F155F">
      <w:pPr>
        <w:ind w:left="1276" w:hanging="1276"/>
        <w:jc w:val="both"/>
        <w:rPr>
          <w:rFonts w:ascii="Times New Roman" w:hAnsi="Times New Roman" w:cs="Times New Roman"/>
          <w:sz w:val="20"/>
          <w:szCs w:val="20"/>
        </w:rPr>
      </w:pPr>
      <w:r w:rsidRPr="00040E50">
        <w:rPr>
          <w:rFonts w:ascii="Times New Roman" w:hAnsi="Times New Roman" w:cs="Times New Roman"/>
          <w:b/>
          <w:sz w:val="20"/>
          <w:szCs w:val="20"/>
        </w:rPr>
        <w:t>Intermedio =</w:t>
      </w:r>
      <w:r w:rsidRPr="00040E50">
        <w:rPr>
          <w:rFonts w:ascii="Times New Roman" w:hAnsi="Times New Roman" w:cs="Times New Roman"/>
          <w:sz w:val="20"/>
          <w:szCs w:val="20"/>
        </w:rPr>
        <w:t xml:space="preserve"> 7/8 (costantemente; con consapevolezza e spirito critico; in autonomia; superando ed integrando le competenze minime previste; aiutando gli altri)</w:t>
      </w:r>
    </w:p>
    <w:p w14:paraId="05CA96A3" w14:textId="77777777" w:rsidR="000F155F" w:rsidRPr="00040E50" w:rsidRDefault="000F155F" w:rsidP="000F155F">
      <w:pPr>
        <w:ind w:left="993" w:hanging="993"/>
        <w:jc w:val="both"/>
        <w:rPr>
          <w:rFonts w:ascii="Times New Roman" w:hAnsi="Times New Roman" w:cs="Times New Roman"/>
          <w:sz w:val="20"/>
          <w:szCs w:val="20"/>
        </w:rPr>
      </w:pPr>
      <w:r w:rsidRPr="00040E50">
        <w:rPr>
          <w:rFonts w:ascii="Times New Roman" w:hAnsi="Times New Roman" w:cs="Times New Roman"/>
          <w:b/>
          <w:sz w:val="20"/>
          <w:szCs w:val="20"/>
        </w:rPr>
        <w:t>Avanzato</w:t>
      </w:r>
      <w:r w:rsidRPr="00040E50">
        <w:rPr>
          <w:rFonts w:ascii="Times New Roman" w:hAnsi="Times New Roman" w:cs="Times New Roman"/>
          <w:sz w:val="20"/>
          <w:szCs w:val="20"/>
        </w:rPr>
        <w:t xml:space="preserve"> = 9+ (sempre; con consapevolezza, spirito critico, creatività, integrando i saperi e le competenze; in autonom</w:t>
      </w:r>
      <w:r>
        <w:rPr>
          <w:rFonts w:ascii="Times New Roman" w:hAnsi="Times New Roman" w:cs="Times New Roman"/>
          <w:sz w:val="20"/>
          <w:szCs w:val="20"/>
        </w:rPr>
        <w:t>ia; promuovendo e</w:t>
      </w:r>
      <w:r w:rsidRPr="00040E50">
        <w:rPr>
          <w:rFonts w:ascii="Times New Roman" w:hAnsi="Times New Roman" w:cs="Times New Roman"/>
          <w:sz w:val="20"/>
          <w:szCs w:val="20"/>
        </w:rPr>
        <w:t xml:space="preserve"> attivando le buone pratiche negli altri studenti)</w:t>
      </w:r>
    </w:p>
    <w:p w14:paraId="4801ADD1" w14:textId="77777777" w:rsidR="000F155F" w:rsidRPr="00040E50" w:rsidRDefault="000F155F" w:rsidP="000F155F">
      <w:pPr>
        <w:ind w:left="993" w:hanging="993"/>
        <w:rPr>
          <w:rFonts w:ascii="Times New Roman" w:hAnsi="Times New Roman" w:cs="Times New Roman"/>
          <w:sz w:val="20"/>
          <w:szCs w:val="20"/>
        </w:rPr>
      </w:pPr>
    </w:p>
    <w:p w14:paraId="037607DE" w14:textId="77777777" w:rsidR="000F155F" w:rsidRDefault="000F155F" w:rsidP="000F155F">
      <w:pPr>
        <w:spacing w:after="53"/>
      </w:pPr>
    </w:p>
    <w:p w14:paraId="65A29173" w14:textId="77777777" w:rsidR="00672B22" w:rsidRDefault="00672B22" w:rsidP="000F155F">
      <w:pPr>
        <w:spacing w:after="53"/>
      </w:pPr>
    </w:p>
    <w:p w14:paraId="62189388" w14:textId="77777777" w:rsidR="000F155F" w:rsidRDefault="000F155F" w:rsidP="000F155F">
      <w:pPr>
        <w:spacing w:after="53"/>
        <w:rPr>
          <w:rFonts w:ascii="Times New Roman"/>
          <w:b/>
          <w:noProof/>
          <w:sz w:val="20"/>
        </w:rPr>
      </w:pPr>
      <w:r w:rsidRPr="00040E50">
        <w:rPr>
          <w:rFonts w:ascii="Times New Roman"/>
          <w:b/>
          <w:noProof/>
          <w:sz w:val="20"/>
        </w:rPr>
        <w:t>A CONCLUSIONE DEL I</w:t>
      </w:r>
      <w:r>
        <w:rPr>
          <w:rFonts w:ascii="Times New Roman"/>
          <w:b/>
          <w:noProof/>
          <w:sz w:val="20"/>
        </w:rPr>
        <w:t xml:space="preserve">I </w:t>
      </w:r>
      <w:r w:rsidRPr="00040E50">
        <w:rPr>
          <w:rFonts w:ascii="Times New Roman"/>
          <w:b/>
          <w:noProof/>
          <w:sz w:val="20"/>
        </w:rPr>
        <w:t>BIENNIO</w:t>
      </w:r>
      <w:r>
        <w:rPr>
          <w:rFonts w:ascii="Times New Roman"/>
          <w:b/>
          <w:noProof/>
          <w:sz w:val="20"/>
        </w:rPr>
        <w:t>:</w:t>
      </w:r>
    </w:p>
    <w:tbl>
      <w:tblPr>
        <w:tblStyle w:val="Grigliatabella"/>
        <w:tblW w:w="11165" w:type="dxa"/>
        <w:tblLayout w:type="fixed"/>
        <w:tblLook w:val="04A0" w:firstRow="1" w:lastRow="0" w:firstColumn="1" w:lastColumn="0" w:noHBand="0" w:noVBand="1"/>
      </w:tblPr>
      <w:tblGrid>
        <w:gridCol w:w="2093"/>
        <w:gridCol w:w="1701"/>
        <w:gridCol w:w="2126"/>
        <w:gridCol w:w="4111"/>
        <w:gridCol w:w="1134"/>
      </w:tblGrid>
      <w:tr w:rsidR="000F155F" w14:paraId="2115974F" w14:textId="77777777" w:rsidTr="000F155F">
        <w:tc>
          <w:tcPr>
            <w:tcW w:w="2093" w:type="dxa"/>
          </w:tcPr>
          <w:p w14:paraId="63E0B7F9" w14:textId="77777777" w:rsidR="000F155F" w:rsidRPr="00040E50" w:rsidRDefault="000F155F" w:rsidP="000F155F">
            <w:pPr>
              <w:pStyle w:val="TableParagraph"/>
              <w:ind w:left="-115"/>
              <w:jc w:val="center"/>
              <w:rPr>
                <w:b/>
                <w:sz w:val="20"/>
                <w:szCs w:val="20"/>
                <w:lang w:val="it-IT"/>
              </w:rPr>
            </w:pPr>
            <w:r w:rsidRPr="00040E50">
              <w:rPr>
                <w:b/>
                <w:sz w:val="20"/>
                <w:szCs w:val="20"/>
                <w:lang w:val="it-IT"/>
              </w:rPr>
              <w:t>COMPETENZE CHIAVE EUROPEE</w:t>
            </w:r>
          </w:p>
          <w:p w14:paraId="3EFEB70E" w14:textId="77777777" w:rsidR="000F155F" w:rsidRDefault="000F155F" w:rsidP="000F155F">
            <w:pPr>
              <w:pStyle w:val="TableParagraph"/>
              <w:ind w:left="136"/>
              <w:jc w:val="center"/>
              <w:rPr>
                <w:i/>
                <w:color w:val="333333"/>
                <w:sz w:val="20"/>
                <w:szCs w:val="20"/>
                <w:shd w:val="clear" w:color="auto" w:fill="FFFFFF"/>
                <w:lang w:val="it-IT"/>
              </w:rPr>
            </w:pPr>
            <w:r w:rsidRPr="00040E50">
              <w:rPr>
                <w:i/>
                <w:color w:val="333333"/>
                <w:sz w:val="20"/>
                <w:szCs w:val="20"/>
                <w:shd w:val="clear" w:color="auto" w:fill="FFFFFF"/>
                <w:lang w:val="it-IT"/>
              </w:rPr>
              <w:t>Raccomandazione</w:t>
            </w:r>
          </w:p>
          <w:p w14:paraId="32B179A2" w14:textId="77777777" w:rsidR="000F155F" w:rsidRDefault="000F155F" w:rsidP="000F155F">
            <w:pPr>
              <w:jc w:val="center"/>
            </w:pPr>
            <w:r w:rsidRPr="00EE68C5">
              <w:rPr>
                <w:color w:val="333333"/>
                <w:shd w:val="clear" w:color="auto" w:fill="FFFFFF"/>
              </w:rPr>
              <w:t>del 22/V/ 2018</w:t>
            </w:r>
          </w:p>
        </w:tc>
        <w:tc>
          <w:tcPr>
            <w:tcW w:w="1701" w:type="dxa"/>
          </w:tcPr>
          <w:p w14:paraId="5D941624" w14:textId="77777777" w:rsidR="000F155F" w:rsidRDefault="000F155F" w:rsidP="000F155F">
            <w:pPr>
              <w:pStyle w:val="TableParagraph"/>
              <w:ind w:left="-108"/>
              <w:jc w:val="center"/>
              <w:rPr>
                <w:b/>
                <w:sz w:val="20"/>
                <w:szCs w:val="20"/>
              </w:rPr>
            </w:pPr>
            <w:r>
              <w:rPr>
                <w:b/>
                <w:sz w:val="20"/>
                <w:szCs w:val="20"/>
              </w:rPr>
              <w:t>COMPETENZE</w:t>
            </w:r>
          </w:p>
          <w:p w14:paraId="15223833" w14:textId="77777777" w:rsidR="000F155F" w:rsidRDefault="000F155F" w:rsidP="000F155F">
            <w:pPr>
              <w:ind w:left="-108"/>
              <w:jc w:val="center"/>
            </w:pPr>
            <w:r>
              <w:rPr>
                <w:b/>
              </w:rPr>
              <w:t xml:space="preserve">DI </w:t>
            </w:r>
            <w:r w:rsidRPr="00040E50">
              <w:rPr>
                <w:b/>
                <w:w w:val="95"/>
              </w:rPr>
              <w:t>CITTADINANZA</w:t>
            </w:r>
          </w:p>
        </w:tc>
        <w:tc>
          <w:tcPr>
            <w:tcW w:w="2126" w:type="dxa"/>
          </w:tcPr>
          <w:p w14:paraId="5CD2BD30" w14:textId="77777777" w:rsidR="000F155F" w:rsidRDefault="000F155F" w:rsidP="000F155F">
            <w:pPr>
              <w:jc w:val="center"/>
            </w:pPr>
            <w:r w:rsidRPr="00040E50">
              <w:rPr>
                <w:b/>
              </w:rPr>
              <w:t>DESCRITTORI</w:t>
            </w:r>
          </w:p>
        </w:tc>
        <w:tc>
          <w:tcPr>
            <w:tcW w:w="4111" w:type="dxa"/>
          </w:tcPr>
          <w:p w14:paraId="1BB0D147" w14:textId="77777777" w:rsidR="000F155F" w:rsidRDefault="000F155F" w:rsidP="000F155F">
            <w:pPr>
              <w:jc w:val="center"/>
            </w:pPr>
            <w:r w:rsidRPr="00040E50">
              <w:rPr>
                <w:b/>
              </w:rPr>
              <w:t>INDICATORI</w:t>
            </w:r>
          </w:p>
        </w:tc>
        <w:tc>
          <w:tcPr>
            <w:tcW w:w="1134" w:type="dxa"/>
          </w:tcPr>
          <w:p w14:paraId="6959476A" w14:textId="77777777" w:rsidR="000F155F" w:rsidRDefault="000F155F" w:rsidP="000F155F">
            <w:pPr>
              <w:jc w:val="center"/>
            </w:pPr>
            <w:r w:rsidRPr="00040E50">
              <w:rPr>
                <w:b/>
              </w:rPr>
              <w:t>LIVELLO</w:t>
            </w:r>
          </w:p>
        </w:tc>
      </w:tr>
      <w:tr w:rsidR="000F155F" w14:paraId="0A7A67BF" w14:textId="77777777" w:rsidTr="000F155F">
        <w:tc>
          <w:tcPr>
            <w:tcW w:w="2093" w:type="dxa"/>
            <w:vMerge w:val="restart"/>
          </w:tcPr>
          <w:p w14:paraId="545A7775" w14:textId="77777777" w:rsidR="000F155F" w:rsidRDefault="000F155F" w:rsidP="000F155F">
            <w:pPr>
              <w:rPr>
                <w:b/>
              </w:rPr>
            </w:pPr>
          </w:p>
          <w:p w14:paraId="2DA5A177" w14:textId="77777777" w:rsidR="000F155F" w:rsidRDefault="000F155F" w:rsidP="000F155F">
            <w:pPr>
              <w:rPr>
                <w:b/>
              </w:rPr>
            </w:pPr>
          </w:p>
          <w:p w14:paraId="46302387" w14:textId="77777777" w:rsidR="000F155F" w:rsidRDefault="000F155F" w:rsidP="000F155F">
            <w:pPr>
              <w:rPr>
                <w:b/>
              </w:rPr>
            </w:pPr>
          </w:p>
          <w:p w14:paraId="3FCFCEF4" w14:textId="77777777" w:rsidR="000F155F" w:rsidRPr="00851398" w:rsidRDefault="000F155F" w:rsidP="000F155F">
            <w:r w:rsidRPr="00851398">
              <w:rPr>
                <w:b/>
              </w:rPr>
              <w:t>Imparare ad imparare</w:t>
            </w:r>
          </w:p>
        </w:tc>
        <w:tc>
          <w:tcPr>
            <w:tcW w:w="1701" w:type="dxa"/>
            <w:vMerge w:val="restart"/>
          </w:tcPr>
          <w:p w14:paraId="22434979" w14:textId="77777777" w:rsidR="000F155F" w:rsidRDefault="000F155F" w:rsidP="000F155F">
            <w:pPr>
              <w:rPr>
                <w:b/>
              </w:rPr>
            </w:pPr>
          </w:p>
          <w:p w14:paraId="0A6670D7" w14:textId="77777777" w:rsidR="000F155F" w:rsidRDefault="000F155F" w:rsidP="000F155F">
            <w:pPr>
              <w:rPr>
                <w:b/>
              </w:rPr>
            </w:pPr>
          </w:p>
          <w:p w14:paraId="17039F55" w14:textId="77777777" w:rsidR="000F155F" w:rsidRDefault="000F155F" w:rsidP="000F155F">
            <w:pPr>
              <w:rPr>
                <w:b/>
              </w:rPr>
            </w:pPr>
          </w:p>
          <w:p w14:paraId="01042E57" w14:textId="77777777" w:rsidR="000F155F" w:rsidRPr="00851398" w:rsidRDefault="000F155F" w:rsidP="000F155F">
            <w:r w:rsidRPr="00851398">
              <w:rPr>
                <w:b/>
              </w:rPr>
              <w:t>Imparare ad imparare</w:t>
            </w:r>
          </w:p>
        </w:tc>
        <w:tc>
          <w:tcPr>
            <w:tcW w:w="2126" w:type="dxa"/>
            <w:vMerge w:val="restart"/>
          </w:tcPr>
          <w:p w14:paraId="18726466" w14:textId="77777777" w:rsidR="000F155F" w:rsidRPr="00851398" w:rsidRDefault="000F155F" w:rsidP="000F155F">
            <w:pPr>
              <w:pStyle w:val="TableParagraph"/>
              <w:rPr>
                <w:sz w:val="20"/>
                <w:szCs w:val="20"/>
                <w:lang w:val="it-IT"/>
              </w:rPr>
            </w:pPr>
          </w:p>
          <w:p w14:paraId="778257A6" w14:textId="77777777" w:rsidR="000F155F" w:rsidRPr="00B11ACA" w:rsidRDefault="000F155F" w:rsidP="000F155F">
            <w:pPr>
              <w:pStyle w:val="TableParagraph"/>
              <w:ind w:right="100"/>
              <w:rPr>
                <w:sz w:val="20"/>
                <w:szCs w:val="20"/>
                <w:lang w:val="it-IT"/>
              </w:rPr>
            </w:pPr>
            <w:r w:rsidRPr="00851398">
              <w:rPr>
                <w:sz w:val="20"/>
                <w:szCs w:val="20"/>
                <w:lang w:val="it-IT"/>
              </w:rPr>
              <w:t xml:space="preserve">Acquisizione di un metodo di studio e di lavoro </w:t>
            </w:r>
          </w:p>
        </w:tc>
        <w:tc>
          <w:tcPr>
            <w:tcW w:w="4111" w:type="dxa"/>
            <w:vMerge w:val="restart"/>
          </w:tcPr>
          <w:p w14:paraId="5E69624B" w14:textId="77777777" w:rsidR="000F155F" w:rsidRPr="00851398" w:rsidRDefault="000F155F" w:rsidP="000F155F">
            <w:pPr>
              <w:pStyle w:val="TableParagraph"/>
              <w:rPr>
                <w:sz w:val="20"/>
                <w:szCs w:val="20"/>
                <w:lang w:val="it-IT"/>
              </w:rPr>
            </w:pPr>
          </w:p>
          <w:p w14:paraId="0BECB788" w14:textId="77777777" w:rsidR="000F155F" w:rsidRPr="00851398" w:rsidRDefault="000F155F" w:rsidP="000F155F">
            <w:r w:rsidRPr="00851398">
              <w:t>Metodo</w:t>
            </w:r>
            <w:r>
              <w:t xml:space="preserve"> di studio autonomo ed efficace</w:t>
            </w:r>
            <w:r w:rsidRPr="00851398">
              <w:t>, utilizzando in modo adeguato il tempo a disposizione.</w:t>
            </w:r>
          </w:p>
        </w:tc>
        <w:tc>
          <w:tcPr>
            <w:tcW w:w="1134" w:type="dxa"/>
          </w:tcPr>
          <w:p w14:paraId="13499F8C" w14:textId="77777777" w:rsidR="000F155F" w:rsidRPr="00660172" w:rsidRDefault="000F155F" w:rsidP="000F155F">
            <w:pPr>
              <w:jc w:val="center"/>
            </w:pPr>
            <w:r w:rsidRPr="00660172">
              <w:t>Avanzato</w:t>
            </w:r>
          </w:p>
        </w:tc>
      </w:tr>
      <w:tr w:rsidR="000F155F" w14:paraId="0D2EC5BF" w14:textId="77777777" w:rsidTr="000F155F">
        <w:tc>
          <w:tcPr>
            <w:tcW w:w="2093" w:type="dxa"/>
            <w:vMerge/>
            <w:vAlign w:val="center"/>
          </w:tcPr>
          <w:p w14:paraId="14EAD278" w14:textId="77777777" w:rsidR="000F155F" w:rsidRDefault="000F155F" w:rsidP="000F155F"/>
        </w:tc>
        <w:tc>
          <w:tcPr>
            <w:tcW w:w="1701" w:type="dxa"/>
            <w:vMerge/>
            <w:vAlign w:val="center"/>
          </w:tcPr>
          <w:p w14:paraId="0F991565" w14:textId="77777777" w:rsidR="000F155F" w:rsidRDefault="000F155F" w:rsidP="000F155F"/>
        </w:tc>
        <w:tc>
          <w:tcPr>
            <w:tcW w:w="2126" w:type="dxa"/>
            <w:vMerge/>
            <w:vAlign w:val="center"/>
          </w:tcPr>
          <w:p w14:paraId="7ED68852" w14:textId="77777777" w:rsidR="000F155F" w:rsidRPr="00851398" w:rsidRDefault="000F155F" w:rsidP="000F155F"/>
        </w:tc>
        <w:tc>
          <w:tcPr>
            <w:tcW w:w="4111" w:type="dxa"/>
            <w:vMerge/>
            <w:vAlign w:val="center"/>
          </w:tcPr>
          <w:p w14:paraId="0738C0AE" w14:textId="77777777" w:rsidR="000F155F" w:rsidRPr="00851398" w:rsidRDefault="000F155F" w:rsidP="000F155F"/>
        </w:tc>
        <w:tc>
          <w:tcPr>
            <w:tcW w:w="1134" w:type="dxa"/>
          </w:tcPr>
          <w:p w14:paraId="274495AD" w14:textId="77777777" w:rsidR="000F155F" w:rsidRPr="00660172" w:rsidRDefault="000F155F" w:rsidP="000F155F">
            <w:pPr>
              <w:jc w:val="center"/>
            </w:pPr>
            <w:r w:rsidRPr="00660172">
              <w:t>Intermedio</w:t>
            </w:r>
          </w:p>
        </w:tc>
      </w:tr>
      <w:tr w:rsidR="000F155F" w14:paraId="52A50C5B" w14:textId="77777777" w:rsidTr="000F155F">
        <w:tc>
          <w:tcPr>
            <w:tcW w:w="2093" w:type="dxa"/>
            <w:vMerge/>
            <w:vAlign w:val="center"/>
          </w:tcPr>
          <w:p w14:paraId="5664F731" w14:textId="77777777" w:rsidR="000F155F" w:rsidRDefault="000F155F" w:rsidP="000F155F"/>
        </w:tc>
        <w:tc>
          <w:tcPr>
            <w:tcW w:w="1701" w:type="dxa"/>
            <w:vMerge/>
            <w:vAlign w:val="center"/>
          </w:tcPr>
          <w:p w14:paraId="7A6C0596" w14:textId="77777777" w:rsidR="000F155F" w:rsidRDefault="000F155F" w:rsidP="000F155F"/>
        </w:tc>
        <w:tc>
          <w:tcPr>
            <w:tcW w:w="2126" w:type="dxa"/>
            <w:vMerge/>
            <w:vAlign w:val="center"/>
          </w:tcPr>
          <w:p w14:paraId="1D1F5630" w14:textId="77777777" w:rsidR="000F155F" w:rsidRPr="00851398" w:rsidRDefault="000F155F" w:rsidP="000F155F"/>
        </w:tc>
        <w:tc>
          <w:tcPr>
            <w:tcW w:w="4111" w:type="dxa"/>
            <w:vMerge/>
            <w:vAlign w:val="center"/>
          </w:tcPr>
          <w:p w14:paraId="563A2B4E" w14:textId="77777777" w:rsidR="000F155F" w:rsidRPr="00851398" w:rsidRDefault="000F155F" w:rsidP="000F155F"/>
        </w:tc>
        <w:tc>
          <w:tcPr>
            <w:tcW w:w="1134" w:type="dxa"/>
          </w:tcPr>
          <w:p w14:paraId="109C2E33" w14:textId="77777777" w:rsidR="000F155F" w:rsidRPr="00660172" w:rsidRDefault="000F155F" w:rsidP="000F155F">
            <w:pPr>
              <w:jc w:val="center"/>
            </w:pPr>
            <w:r w:rsidRPr="00660172">
              <w:t>Base</w:t>
            </w:r>
          </w:p>
        </w:tc>
      </w:tr>
      <w:tr w:rsidR="000F155F" w14:paraId="580EB2F2" w14:textId="77777777" w:rsidTr="000F155F">
        <w:tc>
          <w:tcPr>
            <w:tcW w:w="2093" w:type="dxa"/>
            <w:vMerge/>
            <w:vAlign w:val="center"/>
          </w:tcPr>
          <w:p w14:paraId="20D7D0E2" w14:textId="77777777" w:rsidR="000F155F" w:rsidRDefault="000F155F" w:rsidP="000F155F"/>
        </w:tc>
        <w:tc>
          <w:tcPr>
            <w:tcW w:w="1701" w:type="dxa"/>
            <w:vMerge/>
            <w:vAlign w:val="center"/>
          </w:tcPr>
          <w:p w14:paraId="12752F11" w14:textId="77777777" w:rsidR="000F155F" w:rsidRDefault="000F155F" w:rsidP="000F155F"/>
        </w:tc>
        <w:tc>
          <w:tcPr>
            <w:tcW w:w="2126" w:type="dxa"/>
            <w:vMerge/>
            <w:vAlign w:val="center"/>
          </w:tcPr>
          <w:p w14:paraId="349B6529" w14:textId="77777777" w:rsidR="000F155F" w:rsidRPr="00851398" w:rsidRDefault="000F155F" w:rsidP="000F155F"/>
        </w:tc>
        <w:tc>
          <w:tcPr>
            <w:tcW w:w="4111" w:type="dxa"/>
            <w:vMerge/>
            <w:vAlign w:val="center"/>
          </w:tcPr>
          <w:p w14:paraId="4884A265" w14:textId="77777777" w:rsidR="000F155F" w:rsidRPr="00851398" w:rsidRDefault="000F155F" w:rsidP="000F155F"/>
        </w:tc>
        <w:tc>
          <w:tcPr>
            <w:tcW w:w="1134" w:type="dxa"/>
          </w:tcPr>
          <w:p w14:paraId="2356E7FE" w14:textId="77777777" w:rsidR="000F155F" w:rsidRPr="00660172" w:rsidRDefault="000F155F" w:rsidP="000F155F">
            <w:pPr>
              <w:jc w:val="center"/>
            </w:pPr>
            <w:r w:rsidRPr="00660172">
              <w:t>Iniziale</w:t>
            </w:r>
          </w:p>
        </w:tc>
      </w:tr>
      <w:tr w:rsidR="000F155F" w14:paraId="07CAEFDB" w14:textId="77777777" w:rsidTr="000F155F">
        <w:tc>
          <w:tcPr>
            <w:tcW w:w="2093" w:type="dxa"/>
            <w:vMerge/>
            <w:vAlign w:val="center"/>
          </w:tcPr>
          <w:p w14:paraId="46F3C62E" w14:textId="77777777" w:rsidR="000F155F" w:rsidRDefault="000F155F" w:rsidP="000F155F"/>
        </w:tc>
        <w:tc>
          <w:tcPr>
            <w:tcW w:w="1701" w:type="dxa"/>
            <w:vMerge/>
            <w:vAlign w:val="center"/>
          </w:tcPr>
          <w:p w14:paraId="1106AB81" w14:textId="77777777" w:rsidR="000F155F" w:rsidRDefault="000F155F" w:rsidP="000F155F"/>
        </w:tc>
        <w:tc>
          <w:tcPr>
            <w:tcW w:w="2126" w:type="dxa"/>
            <w:vMerge w:val="restart"/>
          </w:tcPr>
          <w:p w14:paraId="47EE30B4" w14:textId="77777777" w:rsidR="000F155F" w:rsidRPr="00851398" w:rsidRDefault="000F155F" w:rsidP="000F155F">
            <w:pPr>
              <w:pStyle w:val="TableParagraph"/>
              <w:rPr>
                <w:sz w:val="20"/>
                <w:szCs w:val="20"/>
                <w:lang w:val="it-IT"/>
              </w:rPr>
            </w:pPr>
          </w:p>
          <w:p w14:paraId="17CF561D" w14:textId="77777777" w:rsidR="000F155F" w:rsidRPr="00851398" w:rsidRDefault="000F155F" w:rsidP="000F155F">
            <w:r w:rsidRPr="00851398">
              <w:t>Uso di strumenti informativi</w:t>
            </w:r>
          </w:p>
        </w:tc>
        <w:tc>
          <w:tcPr>
            <w:tcW w:w="4111" w:type="dxa"/>
            <w:vMerge w:val="restart"/>
          </w:tcPr>
          <w:p w14:paraId="08275F85" w14:textId="77777777" w:rsidR="000F155F" w:rsidRPr="00851398" w:rsidRDefault="000F155F" w:rsidP="000F155F">
            <w:pPr>
              <w:pStyle w:val="TableParagraph"/>
              <w:spacing w:line="219" w:lineRule="exact"/>
              <w:rPr>
                <w:sz w:val="20"/>
                <w:szCs w:val="20"/>
                <w:lang w:val="it-IT"/>
              </w:rPr>
            </w:pPr>
          </w:p>
          <w:p w14:paraId="698821A5" w14:textId="77777777" w:rsidR="000F155F" w:rsidRPr="00851398" w:rsidRDefault="000F155F" w:rsidP="000F155F">
            <w:r w:rsidRPr="00851398">
              <w:t>Ricerca in modo autonomo fonti e informazioni. Sa gestire in modo appropriato i diversi supporti utilizzati e scelti.</w:t>
            </w:r>
          </w:p>
        </w:tc>
        <w:tc>
          <w:tcPr>
            <w:tcW w:w="1134" w:type="dxa"/>
          </w:tcPr>
          <w:p w14:paraId="267F96DA" w14:textId="77777777" w:rsidR="000F155F" w:rsidRPr="00660172" w:rsidRDefault="000F155F" w:rsidP="000F155F">
            <w:pPr>
              <w:jc w:val="center"/>
            </w:pPr>
            <w:r w:rsidRPr="00660172">
              <w:t>Avanzato</w:t>
            </w:r>
          </w:p>
        </w:tc>
      </w:tr>
      <w:tr w:rsidR="000F155F" w14:paraId="0C0A7C96" w14:textId="77777777" w:rsidTr="000F155F">
        <w:tc>
          <w:tcPr>
            <w:tcW w:w="2093" w:type="dxa"/>
            <w:vMerge/>
            <w:vAlign w:val="center"/>
          </w:tcPr>
          <w:p w14:paraId="0F60630D" w14:textId="77777777" w:rsidR="000F155F" w:rsidRDefault="000F155F" w:rsidP="000F155F"/>
        </w:tc>
        <w:tc>
          <w:tcPr>
            <w:tcW w:w="1701" w:type="dxa"/>
            <w:vMerge/>
            <w:vAlign w:val="center"/>
          </w:tcPr>
          <w:p w14:paraId="7FC4AFED" w14:textId="77777777" w:rsidR="000F155F" w:rsidRDefault="000F155F" w:rsidP="000F155F"/>
        </w:tc>
        <w:tc>
          <w:tcPr>
            <w:tcW w:w="2126" w:type="dxa"/>
            <w:vMerge/>
            <w:vAlign w:val="center"/>
          </w:tcPr>
          <w:p w14:paraId="379E1EDE" w14:textId="77777777" w:rsidR="000F155F" w:rsidRDefault="000F155F" w:rsidP="000F155F"/>
        </w:tc>
        <w:tc>
          <w:tcPr>
            <w:tcW w:w="4111" w:type="dxa"/>
            <w:vMerge/>
            <w:vAlign w:val="center"/>
          </w:tcPr>
          <w:p w14:paraId="48130995" w14:textId="77777777" w:rsidR="000F155F" w:rsidRDefault="000F155F" w:rsidP="000F155F"/>
        </w:tc>
        <w:tc>
          <w:tcPr>
            <w:tcW w:w="1134" w:type="dxa"/>
          </w:tcPr>
          <w:p w14:paraId="1D63784A" w14:textId="77777777" w:rsidR="000F155F" w:rsidRPr="00660172" w:rsidRDefault="000F155F" w:rsidP="000F155F">
            <w:pPr>
              <w:jc w:val="center"/>
            </w:pPr>
            <w:r w:rsidRPr="00660172">
              <w:t>Intermedio</w:t>
            </w:r>
          </w:p>
        </w:tc>
      </w:tr>
      <w:tr w:rsidR="000F155F" w14:paraId="78EC1949" w14:textId="77777777" w:rsidTr="000F155F">
        <w:tc>
          <w:tcPr>
            <w:tcW w:w="2093" w:type="dxa"/>
            <w:vMerge/>
            <w:vAlign w:val="center"/>
          </w:tcPr>
          <w:p w14:paraId="095A47D5" w14:textId="77777777" w:rsidR="000F155F" w:rsidRDefault="000F155F" w:rsidP="000F155F"/>
        </w:tc>
        <w:tc>
          <w:tcPr>
            <w:tcW w:w="1701" w:type="dxa"/>
            <w:vMerge/>
            <w:vAlign w:val="center"/>
          </w:tcPr>
          <w:p w14:paraId="678278D7" w14:textId="77777777" w:rsidR="000F155F" w:rsidRDefault="000F155F" w:rsidP="000F155F"/>
        </w:tc>
        <w:tc>
          <w:tcPr>
            <w:tcW w:w="2126" w:type="dxa"/>
            <w:vMerge/>
            <w:vAlign w:val="center"/>
          </w:tcPr>
          <w:p w14:paraId="1362AE5E" w14:textId="77777777" w:rsidR="000F155F" w:rsidRDefault="000F155F" w:rsidP="000F155F"/>
        </w:tc>
        <w:tc>
          <w:tcPr>
            <w:tcW w:w="4111" w:type="dxa"/>
            <w:vMerge/>
            <w:vAlign w:val="center"/>
          </w:tcPr>
          <w:p w14:paraId="4BC812F5" w14:textId="77777777" w:rsidR="000F155F" w:rsidRDefault="000F155F" w:rsidP="000F155F"/>
        </w:tc>
        <w:tc>
          <w:tcPr>
            <w:tcW w:w="1134" w:type="dxa"/>
          </w:tcPr>
          <w:p w14:paraId="558C0D6E" w14:textId="77777777" w:rsidR="000F155F" w:rsidRPr="00660172" w:rsidRDefault="000F155F" w:rsidP="000F155F">
            <w:pPr>
              <w:jc w:val="center"/>
            </w:pPr>
            <w:r w:rsidRPr="00660172">
              <w:t>Base</w:t>
            </w:r>
          </w:p>
        </w:tc>
      </w:tr>
      <w:tr w:rsidR="000F155F" w14:paraId="3002CEA1" w14:textId="77777777" w:rsidTr="000F155F">
        <w:tc>
          <w:tcPr>
            <w:tcW w:w="2093" w:type="dxa"/>
            <w:vMerge/>
            <w:vAlign w:val="center"/>
          </w:tcPr>
          <w:p w14:paraId="14930E0B" w14:textId="77777777" w:rsidR="000F155F" w:rsidRDefault="000F155F" w:rsidP="000F155F"/>
        </w:tc>
        <w:tc>
          <w:tcPr>
            <w:tcW w:w="1701" w:type="dxa"/>
            <w:vMerge/>
            <w:vAlign w:val="center"/>
          </w:tcPr>
          <w:p w14:paraId="688E6DAC" w14:textId="77777777" w:rsidR="000F155F" w:rsidRDefault="000F155F" w:rsidP="000F155F"/>
        </w:tc>
        <w:tc>
          <w:tcPr>
            <w:tcW w:w="2126" w:type="dxa"/>
            <w:vMerge/>
            <w:vAlign w:val="center"/>
          </w:tcPr>
          <w:p w14:paraId="3B1249BC" w14:textId="77777777" w:rsidR="000F155F" w:rsidRDefault="000F155F" w:rsidP="000F155F"/>
        </w:tc>
        <w:tc>
          <w:tcPr>
            <w:tcW w:w="4111" w:type="dxa"/>
            <w:vMerge/>
            <w:vAlign w:val="center"/>
          </w:tcPr>
          <w:p w14:paraId="47A37A80" w14:textId="77777777" w:rsidR="000F155F" w:rsidRDefault="000F155F" w:rsidP="000F155F"/>
        </w:tc>
        <w:tc>
          <w:tcPr>
            <w:tcW w:w="1134" w:type="dxa"/>
          </w:tcPr>
          <w:p w14:paraId="659F6C18" w14:textId="77777777" w:rsidR="000F155F" w:rsidRPr="00660172" w:rsidRDefault="000F155F" w:rsidP="000F155F">
            <w:pPr>
              <w:jc w:val="center"/>
            </w:pPr>
            <w:r w:rsidRPr="00660172">
              <w:t>Iniziale</w:t>
            </w:r>
          </w:p>
        </w:tc>
      </w:tr>
      <w:tr w:rsidR="000F155F" w14:paraId="773BD86A" w14:textId="77777777" w:rsidTr="000F155F">
        <w:tc>
          <w:tcPr>
            <w:tcW w:w="2093" w:type="dxa"/>
            <w:vMerge w:val="restart"/>
          </w:tcPr>
          <w:p w14:paraId="76BDBE44" w14:textId="77777777" w:rsidR="000F155F" w:rsidRDefault="000F155F" w:rsidP="000F155F">
            <w:pPr>
              <w:rPr>
                <w:b/>
              </w:rPr>
            </w:pPr>
          </w:p>
          <w:p w14:paraId="6839375A" w14:textId="77777777" w:rsidR="000F155F" w:rsidRDefault="000F155F" w:rsidP="000F155F">
            <w:pPr>
              <w:rPr>
                <w:b/>
              </w:rPr>
            </w:pPr>
          </w:p>
          <w:p w14:paraId="760D7340" w14:textId="77777777" w:rsidR="000F155F" w:rsidRDefault="000F155F" w:rsidP="000F155F">
            <w:pPr>
              <w:rPr>
                <w:b/>
              </w:rPr>
            </w:pPr>
          </w:p>
          <w:p w14:paraId="7D0B4C3E" w14:textId="77777777" w:rsidR="000F155F" w:rsidRPr="00D777A4" w:rsidRDefault="000F155F" w:rsidP="000F155F">
            <w:r w:rsidRPr="00D777A4">
              <w:rPr>
                <w:b/>
              </w:rPr>
              <w:t>Spirito di iniziativa e imprenditorialità</w:t>
            </w:r>
          </w:p>
        </w:tc>
        <w:tc>
          <w:tcPr>
            <w:tcW w:w="1701" w:type="dxa"/>
            <w:vMerge w:val="restart"/>
          </w:tcPr>
          <w:p w14:paraId="3578D93D" w14:textId="77777777" w:rsidR="000F155F" w:rsidRDefault="000F155F" w:rsidP="000F155F">
            <w:pPr>
              <w:rPr>
                <w:b/>
              </w:rPr>
            </w:pPr>
          </w:p>
          <w:p w14:paraId="7832D698" w14:textId="77777777" w:rsidR="000F155F" w:rsidRDefault="000F155F" w:rsidP="000F155F">
            <w:pPr>
              <w:rPr>
                <w:b/>
              </w:rPr>
            </w:pPr>
          </w:p>
          <w:p w14:paraId="515F7277" w14:textId="77777777" w:rsidR="000F155F" w:rsidRDefault="000F155F" w:rsidP="000F155F">
            <w:pPr>
              <w:rPr>
                <w:b/>
              </w:rPr>
            </w:pPr>
          </w:p>
          <w:p w14:paraId="55B712C6" w14:textId="77777777" w:rsidR="000F155F" w:rsidRPr="00D777A4" w:rsidRDefault="000F155F" w:rsidP="000F155F">
            <w:r w:rsidRPr="00D777A4">
              <w:rPr>
                <w:b/>
              </w:rPr>
              <w:t>Progettare</w:t>
            </w:r>
          </w:p>
        </w:tc>
        <w:tc>
          <w:tcPr>
            <w:tcW w:w="2126" w:type="dxa"/>
            <w:vMerge w:val="restart"/>
          </w:tcPr>
          <w:p w14:paraId="6B582412" w14:textId="77777777" w:rsidR="000F155F" w:rsidRPr="00D777A4" w:rsidRDefault="000F155F" w:rsidP="000F155F">
            <w:r w:rsidRPr="00D777A4">
              <w:t>Uso delle conoscenze apprese per realizzare un prodotto</w:t>
            </w:r>
          </w:p>
        </w:tc>
        <w:tc>
          <w:tcPr>
            <w:tcW w:w="4111" w:type="dxa"/>
            <w:vMerge w:val="restart"/>
          </w:tcPr>
          <w:p w14:paraId="2F6CC731" w14:textId="77777777" w:rsidR="000F155F" w:rsidRDefault="000F155F" w:rsidP="000F155F"/>
          <w:p w14:paraId="7B2277FE" w14:textId="77777777" w:rsidR="000F155F" w:rsidRPr="00D777A4" w:rsidRDefault="000F155F" w:rsidP="000F155F">
            <w:r w:rsidRPr="00D777A4">
              <w:t>Utilizza nel complesso le conoscenze apprese per pianificare e realizzare un prodotto.</w:t>
            </w:r>
          </w:p>
        </w:tc>
        <w:tc>
          <w:tcPr>
            <w:tcW w:w="1134" w:type="dxa"/>
          </w:tcPr>
          <w:p w14:paraId="74623944" w14:textId="77777777" w:rsidR="000F155F" w:rsidRPr="00660172" w:rsidRDefault="000F155F" w:rsidP="000F155F">
            <w:pPr>
              <w:jc w:val="center"/>
            </w:pPr>
            <w:r w:rsidRPr="00660172">
              <w:t>Avanzato</w:t>
            </w:r>
          </w:p>
        </w:tc>
      </w:tr>
      <w:tr w:rsidR="000F155F" w14:paraId="1173DA40" w14:textId="77777777" w:rsidTr="000F155F">
        <w:tc>
          <w:tcPr>
            <w:tcW w:w="2093" w:type="dxa"/>
            <w:vMerge/>
            <w:vAlign w:val="center"/>
          </w:tcPr>
          <w:p w14:paraId="4DEA5E4E" w14:textId="77777777" w:rsidR="000F155F" w:rsidRPr="00D777A4" w:rsidRDefault="000F155F" w:rsidP="000F155F"/>
        </w:tc>
        <w:tc>
          <w:tcPr>
            <w:tcW w:w="1701" w:type="dxa"/>
            <w:vMerge/>
            <w:vAlign w:val="center"/>
          </w:tcPr>
          <w:p w14:paraId="3330C3A8" w14:textId="77777777" w:rsidR="000F155F" w:rsidRPr="00D777A4" w:rsidRDefault="000F155F" w:rsidP="000F155F"/>
        </w:tc>
        <w:tc>
          <w:tcPr>
            <w:tcW w:w="2126" w:type="dxa"/>
            <w:vMerge/>
            <w:vAlign w:val="center"/>
          </w:tcPr>
          <w:p w14:paraId="70CEDE64" w14:textId="77777777" w:rsidR="000F155F" w:rsidRPr="00D777A4" w:rsidRDefault="000F155F" w:rsidP="000F155F"/>
        </w:tc>
        <w:tc>
          <w:tcPr>
            <w:tcW w:w="4111" w:type="dxa"/>
            <w:vMerge/>
            <w:vAlign w:val="center"/>
          </w:tcPr>
          <w:p w14:paraId="4B36A4C7" w14:textId="77777777" w:rsidR="000F155F" w:rsidRPr="00D777A4" w:rsidRDefault="000F155F" w:rsidP="000F155F"/>
        </w:tc>
        <w:tc>
          <w:tcPr>
            <w:tcW w:w="1134" w:type="dxa"/>
          </w:tcPr>
          <w:p w14:paraId="0A5C4947" w14:textId="77777777" w:rsidR="000F155F" w:rsidRPr="00660172" w:rsidRDefault="000F155F" w:rsidP="000F155F">
            <w:pPr>
              <w:jc w:val="center"/>
            </w:pPr>
            <w:r w:rsidRPr="00660172">
              <w:t>Intermedio</w:t>
            </w:r>
          </w:p>
        </w:tc>
      </w:tr>
      <w:tr w:rsidR="000F155F" w14:paraId="73C456E3" w14:textId="77777777" w:rsidTr="000F155F">
        <w:tc>
          <w:tcPr>
            <w:tcW w:w="2093" w:type="dxa"/>
            <w:vMerge/>
            <w:vAlign w:val="center"/>
          </w:tcPr>
          <w:p w14:paraId="2488783B" w14:textId="77777777" w:rsidR="000F155F" w:rsidRPr="00D777A4" w:rsidRDefault="000F155F" w:rsidP="000F155F"/>
        </w:tc>
        <w:tc>
          <w:tcPr>
            <w:tcW w:w="1701" w:type="dxa"/>
            <w:vMerge/>
            <w:vAlign w:val="center"/>
          </w:tcPr>
          <w:p w14:paraId="22794501" w14:textId="77777777" w:rsidR="000F155F" w:rsidRPr="00D777A4" w:rsidRDefault="000F155F" w:rsidP="000F155F"/>
        </w:tc>
        <w:tc>
          <w:tcPr>
            <w:tcW w:w="2126" w:type="dxa"/>
            <w:vMerge/>
            <w:vAlign w:val="center"/>
          </w:tcPr>
          <w:p w14:paraId="2158FB7A" w14:textId="77777777" w:rsidR="000F155F" w:rsidRPr="00D777A4" w:rsidRDefault="000F155F" w:rsidP="000F155F"/>
        </w:tc>
        <w:tc>
          <w:tcPr>
            <w:tcW w:w="4111" w:type="dxa"/>
            <w:vMerge/>
            <w:vAlign w:val="center"/>
          </w:tcPr>
          <w:p w14:paraId="6DB42F11" w14:textId="77777777" w:rsidR="000F155F" w:rsidRPr="00D777A4" w:rsidRDefault="000F155F" w:rsidP="000F155F"/>
        </w:tc>
        <w:tc>
          <w:tcPr>
            <w:tcW w:w="1134" w:type="dxa"/>
          </w:tcPr>
          <w:p w14:paraId="347E7E69" w14:textId="77777777" w:rsidR="000F155F" w:rsidRPr="00660172" w:rsidRDefault="000F155F" w:rsidP="000F155F">
            <w:pPr>
              <w:jc w:val="center"/>
            </w:pPr>
            <w:r w:rsidRPr="00660172">
              <w:t>Base</w:t>
            </w:r>
          </w:p>
        </w:tc>
      </w:tr>
      <w:tr w:rsidR="000F155F" w14:paraId="56F43BDF" w14:textId="77777777" w:rsidTr="000F155F">
        <w:tc>
          <w:tcPr>
            <w:tcW w:w="2093" w:type="dxa"/>
            <w:vMerge/>
            <w:vAlign w:val="center"/>
          </w:tcPr>
          <w:p w14:paraId="4E462D03" w14:textId="77777777" w:rsidR="000F155F" w:rsidRPr="00D777A4" w:rsidRDefault="000F155F" w:rsidP="000F155F"/>
        </w:tc>
        <w:tc>
          <w:tcPr>
            <w:tcW w:w="1701" w:type="dxa"/>
            <w:vMerge/>
            <w:vAlign w:val="center"/>
          </w:tcPr>
          <w:p w14:paraId="7539B151" w14:textId="77777777" w:rsidR="000F155F" w:rsidRPr="00D777A4" w:rsidRDefault="000F155F" w:rsidP="000F155F"/>
        </w:tc>
        <w:tc>
          <w:tcPr>
            <w:tcW w:w="2126" w:type="dxa"/>
            <w:vMerge/>
            <w:vAlign w:val="center"/>
          </w:tcPr>
          <w:p w14:paraId="4154597A" w14:textId="77777777" w:rsidR="000F155F" w:rsidRPr="00D777A4" w:rsidRDefault="000F155F" w:rsidP="000F155F"/>
        </w:tc>
        <w:tc>
          <w:tcPr>
            <w:tcW w:w="4111" w:type="dxa"/>
            <w:vMerge/>
            <w:vAlign w:val="center"/>
          </w:tcPr>
          <w:p w14:paraId="5BF96A45" w14:textId="77777777" w:rsidR="000F155F" w:rsidRPr="00D777A4" w:rsidRDefault="000F155F" w:rsidP="000F155F"/>
        </w:tc>
        <w:tc>
          <w:tcPr>
            <w:tcW w:w="1134" w:type="dxa"/>
          </w:tcPr>
          <w:p w14:paraId="0A6EC7D0" w14:textId="77777777" w:rsidR="000F155F" w:rsidRPr="00660172" w:rsidRDefault="000F155F" w:rsidP="000F155F">
            <w:pPr>
              <w:jc w:val="center"/>
            </w:pPr>
            <w:r w:rsidRPr="00660172">
              <w:t>Iniziale</w:t>
            </w:r>
          </w:p>
        </w:tc>
      </w:tr>
      <w:tr w:rsidR="000F155F" w14:paraId="34B70B63" w14:textId="77777777" w:rsidTr="000F155F">
        <w:tc>
          <w:tcPr>
            <w:tcW w:w="2093" w:type="dxa"/>
            <w:vMerge/>
            <w:vAlign w:val="center"/>
          </w:tcPr>
          <w:p w14:paraId="72A9B486" w14:textId="77777777" w:rsidR="000F155F" w:rsidRPr="00D777A4" w:rsidRDefault="000F155F" w:rsidP="000F155F"/>
        </w:tc>
        <w:tc>
          <w:tcPr>
            <w:tcW w:w="1701" w:type="dxa"/>
            <w:vMerge/>
            <w:vAlign w:val="center"/>
          </w:tcPr>
          <w:p w14:paraId="737F62B3" w14:textId="77777777" w:rsidR="000F155F" w:rsidRPr="00D777A4" w:rsidRDefault="000F155F" w:rsidP="000F155F"/>
        </w:tc>
        <w:tc>
          <w:tcPr>
            <w:tcW w:w="2126" w:type="dxa"/>
            <w:vMerge w:val="restart"/>
          </w:tcPr>
          <w:p w14:paraId="78FA6E20" w14:textId="77777777" w:rsidR="000F155F" w:rsidRPr="00D777A4" w:rsidRDefault="000F155F" w:rsidP="000F155F">
            <w:r w:rsidRPr="00D777A4">
              <w:t>Organizzazione del materiale per realizzare un prodotto</w:t>
            </w:r>
          </w:p>
        </w:tc>
        <w:tc>
          <w:tcPr>
            <w:tcW w:w="4111" w:type="dxa"/>
            <w:vMerge w:val="restart"/>
          </w:tcPr>
          <w:p w14:paraId="3A5FC0A1" w14:textId="77777777" w:rsidR="000F155F" w:rsidRPr="00D777A4" w:rsidRDefault="000F155F" w:rsidP="000F155F">
            <w:pPr>
              <w:pStyle w:val="TableParagraph"/>
              <w:spacing w:line="219" w:lineRule="exact"/>
              <w:rPr>
                <w:sz w:val="20"/>
                <w:szCs w:val="20"/>
                <w:lang w:val="it-IT"/>
              </w:rPr>
            </w:pPr>
          </w:p>
          <w:p w14:paraId="066DB5D6" w14:textId="77777777" w:rsidR="000F155F" w:rsidRPr="00D777A4" w:rsidRDefault="000F155F" w:rsidP="000F155F">
            <w:r w:rsidRPr="00D777A4">
              <w:t>Organizza il materiale in modo appropriato.</w:t>
            </w:r>
          </w:p>
        </w:tc>
        <w:tc>
          <w:tcPr>
            <w:tcW w:w="1134" w:type="dxa"/>
          </w:tcPr>
          <w:p w14:paraId="39E581F3" w14:textId="77777777" w:rsidR="000F155F" w:rsidRPr="00660172" w:rsidRDefault="000F155F" w:rsidP="000F155F">
            <w:pPr>
              <w:jc w:val="center"/>
            </w:pPr>
            <w:r w:rsidRPr="00660172">
              <w:t>Avanzato</w:t>
            </w:r>
          </w:p>
        </w:tc>
      </w:tr>
      <w:tr w:rsidR="000F155F" w14:paraId="4EFE4796" w14:textId="77777777" w:rsidTr="000F155F">
        <w:tc>
          <w:tcPr>
            <w:tcW w:w="2093" w:type="dxa"/>
            <w:vMerge/>
            <w:vAlign w:val="center"/>
          </w:tcPr>
          <w:p w14:paraId="6D3CB313" w14:textId="77777777" w:rsidR="000F155F" w:rsidRDefault="000F155F" w:rsidP="000F155F"/>
        </w:tc>
        <w:tc>
          <w:tcPr>
            <w:tcW w:w="1701" w:type="dxa"/>
            <w:vMerge/>
            <w:vAlign w:val="center"/>
          </w:tcPr>
          <w:p w14:paraId="4CAEBF23" w14:textId="77777777" w:rsidR="000F155F" w:rsidRDefault="000F155F" w:rsidP="000F155F"/>
        </w:tc>
        <w:tc>
          <w:tcPr>
            <w:tcW w:w="2126" w:type="dxa"/>
            <w:vMerge/>
            <w:vAlign w:val="center"/>
          </w:tcPr>
          <w:p w14:paraId="66E77675" w14:textId="77777777" w:rsidR="000F155F" w:rsidRDefault="000F155F" w:rsidP="000F155F"/>
        </w:tc>
        <w:tc>
          <w:tcPr>
            <w:tcW w:w="4111" w:type="dxa"/>
            <w:vMerge/>
            <w:vAlign w:val="center"/>
          </w:tcPr>
          <w:p w14:paraId="58B8510D" w14:textId="77777777" w:rsidR="000F155F" w:rsidRDefault="000F155F" w:rsidP="000F155F"/>
        </w:tc>
        <w:tc>
          <w:tcPr>
            <w:tcW w:w="1134" w:type="dxa"/>
          </w:tcPr>
          <w:p w14:paraId="320A44CD" w14:textId="77777777" w:rsidR="000F155F" w:rsidRPr="00660172" w:rsidRDefault="000F155F" w:rsidP="000F155F">
            <w:pPr>
              <w:jc w:val="center"/>
            </w:pPr>
            <w:r w:rsidRPr="00660172">
              <w:t>Intermedio</w:t>
            </w:r>
          </w:p>
        </w:tc>
      </w:tr>
      <w:tr w:rsidR="000F155F" w14:paraId="5E02F272" w14:textId="77777777" w:rsidTr="000F155F">
        <w:tc>
          <w:tcPr>
            <w:tcW w:w="2093" w:type="dxa"/>
            <w:vMerge/>
            <w:vAlign w:val="center"/>
          </w:tcPr>
          <w:p w14:paraId="0C0D1A8A" w14:textId="77777777" w:rsidR="000F155F" w:rsidRDefault="000F155F" w:rsidP="000F155F"/>
        </w:tc>
        <w:tc>
          <w:tcPr>
            <w:tcW w:w="1701" w:type="dxa"/>
            <w:vMerge/>
            <w:vAlign w:val="center"/>
          </w:tcPr>
          <w:p w14:paraId="6DBFD9D3" w14:textId="77777777" w:rsidR="000F155F" w:rsidRDefault="000F155F" w:rsidP="000F155F"/>
        </w:tc>
        <w:tc>
          <w:tcPr>
            <w:tcW w:w="2126" w:type="dxa"/>
            <w:vMerge/>
            <w:vAlign w:val="center"/>
          </w:tcPr>
          <w:p w14:paraId="74146E9B" w14:textId="77777777" w:rsidR="000F155F" w:rsidRDefault="000F155F" w:rsidP="000F155F"/>
        </w:tc>
        <w:tc>
          <w:tcPr>
            <w:tcW w:w="4111" w:type="dxa"/>
            <w:vMerge/>
            <w:vAlign w:val="center"/>
          </w:tcPr>
          <w:p w14:paraId="4EE4335C" w14:textId="77777777" w:rsidR="000F155F" w:rsidRDefault="000F155F" w:rsidP="000F155F"/>
        </w:tc>
        <w:tc>
          <w:tcPr>
            <w:tcW w:w="1134" w:type="dxa"/>
          </w:tcPr>
          <w:p w14:paraId="23931E6D" w14:textId="77777777" w:rsidR="000F155F" w:rsidRPr="00660172" w:rsidRDefault="000F155F" w:rsidP="000F155F">
            <w:pPr>
              <w:jc w:val="center"/>
            </w:pPr>
            <w:r w:rsidRPr="00660172">
              <w:t>Base</w:t>
            </w:r>
          </w:p>
        </w:tc>
      </w:tr>
      <w:tr w:rsidR="000F155F" w14:paraId="2629E1E4" w14:textId="77777777" w:rsidTr="000F155F">
        <w:tc>
          <w:tcPr>
            <w:tcW w:w="2093" w:type="dxa"/>
            <w:vMerge/>
            <w:vAlign w:val="center"/>
          </w:tcPr>
          <w:p w14:paraId="321BD7C1" w14:textId="77777777" w:rsidR="000F155F" w:rsidRDefault="000F155F" w:rsidP="000F155F"/>
        </w:tc>
        <w:tc>
          <w:tcPr>
            <w:tcW w:w="1701" w:type="dxa"/>
            <w:vMerge/>
            <w:vAlign w:val="center"/>
          </w:tcPr>
          <w:p w14:paraId="7130E6DE" w14:textId="77777777" w:rsidR="000F155F" w:rsidRDefault="000F155F" w:rsidP="000F155F"/>
        </w:tc>
        <w:tc>
          <w:tcPr>
            <w:tcW w:w="2126" w:type="dxa"/>
            <w:vMerge/>
            <w:vAlign w:val="center"/>
          </w:tcPr>
          <w:p w14:paraId="7C15D818" w14:textId="77777777" w:rsidR="000F155F" w:rsidRDefault="000F155F" w:rsidP="000F155F"/>
        </w:tc>
        <w:tc>
          <w:tcPr>
            <w:tcW w:w="4111" w:type="dxa"/>
            <w:vMerge/>
            <w:vAlign w:val="center"/>
          </w:tcPr>
          <w:p w14:paraId="6D0FFDE3" w14:textId="77777777" w:rsidR="000F155F" w:rsidRDefault="000F155F" w:rsidP="000F155F"/>
        </w:tc>
        <w:tc>
          <w:tcPr>
            <w:tcW w:w="1134" w:type="dxa"/>
          </w:tcPr>
          <w:p w14:paraId="198BE055" w14:textId="77777777" w:rsidR="000F155F" w:rsidRPr="00660172" w:rsidRDefault="000F155F" w:rsidP="000F155F">
            <w:pPr>
              <w:jc w:val="center"/>
            </w:pPr>
            <w:r w:rsidRPr="00660172">
              <w:t>Iniziale</w:t>
            </w:r>
          </w:p>
        </w:tc>
      </w:tr>
      <w:tr w:rsidR="000F155F" w14:paraId="5AC71B48" w14:textId="77777777" w:rsidTr="000F155F">
        <w:tc>
          <w:tcPr>
            <w:tcW w:w="2093" w:type="dxa"/>
            <w:vMerge w:val="restart"/>
          </w:tcPr>
          <w:p w14:paraId="2FCBA678" w14:textId="77777777" w:rsidR="000F155F" w:rsidRPr="007F273C" w:rsidRDefault="000F155F" w:rsidP="000F155F">
            <w:pPr>
              <w:pStyle w:val="TableParagraph"/>
              <w:ind w:right="287"/>
              <w:rPr>
                <w:b/>
                <w:sz w:val="20"/>
                <w:szCs w:val="20"/>
                <w:lang w:val="it-IT"/>
              </w:rPr>
            </w:pPr>
            <w:r w:rsidRPr="007F273C">
              <w:rPr>
                <w:b/>
                <w:w w:val="95"/>
                <w:sz w:val="20"/>
                <w:szCs w:val="20"/>
                <w:lang w:val="it-IT"/>
              </w:rPr>
              <w:t xml:space="preserve">Comunicazione </w:t>
            </w:r>
            <w:r w:rsidRPr="007F273C">
              <w:rPr>
                <w:b/>
                <w:sz w:val="20"/>
                <w:szCs w:val="20"/>
                <w:lang w:val="it-IT"/>
              </w:rPr>
              <w:t>nella madrelingua</w:t>
            </w:r>
          </w:p>
          <w:p w14:paraId="32BE1DBD" w14:textId="77777777" w:rsidR="000F155F" w:rsidRPr="007F273C" w:rsidRDefault="000F155F" w:rsidP="000F155F">
            <w:pPr>
              <w:pStyle w:val="TableParagraph"/>
              <w:rPr>
                <w:b/>
                <w:sz w:val="20"/>
                <w:szCs w:val="20"/>
                <w:lang w:val="it-IT"/>
              </w:rPr>
            </w:pPr>
            <w:r w:rsidRPr="007F273C">
              <w:rPr>
                <w:b/>
                <w:w w:val="95"/>
                <w:sz w:val="20"/>
                <w:szCs w:val="20"/>
                <w:lang w:val="it-IT"/>
              </w:rPr>
              <w:t xml:space="preserve">Comunicazione </w:t>
            </w:r>
            <w:r w:rsidRPr="007F273C">
              <w:rPr>
                <w:b/>
                <w:sz w:val="20"/>
                <w:szCs w:val="20"/>
                <w:lang w:val="it-IT"/>
              </w:rPr>
              <w:t>nelle</w:t>
            </w:r>
          </w:p>
          <w:p w14:paraId="4287B4D3" w14:textId="77777777" w:rsidR="000F155F" w:rsidRPr="007F273C" w:rsidRDefault="000F155F" w:rsidP="000F155F">
            <w:r w:rsidRPr="007F273C">
              <w:rPr>
                <w:b/>
              </w:rPr>
              <w:t>lingue straniere</w:t>
            </w:r>
          </w:p>
          <w:p w14:paraId="6B30E255" w14:textId="77777777" w:rsidR="000F155F" w:rsidRDefault="000F155F" w:rsidP="000F155F">
            <w:pPr>
              <w:pStyle w:val="TableParagraph"/>
              <w:rPr>
                <w:b/>
                <w:w w:val="95"/>
                <w:sz w:val="20"/>
                <w:lang w:val="it-IT"/>
              </w:rPr>
            </w:pPr>
          </w:p>
          <w:p w14:paraId="4D67D55B" w14:textId="77777777" w:rsidR="000F155F" w:rsidRPr="007F273C" w:rsidRDefault="000F155F" w:rsidP="000F155F">
            <w:pPr>
              <w:pStyle w:val="TableParagraph"/>
              <w:rPr>
                <w:b/>
                <w:sz w:val="20"/>
                <w:lang w:val="it-IT"/>
              </w:rPr>
            </w:pPr>
            <w:r w:rsidRPr="007F273C">
              <w:rPr>
                <w:b/>
                <w:w w:val="95"/>
                <w:sz w:val="20"/>
                <w:lang w:val="it-IT"/>
              </w:rPr>
              <w:t xml:space="preserve">Competenza </w:t>
            </w:r>
            <w:r w:rsidRPr="007F273C">
              <w:rPr>
                <w:b/>
                <w:sz w:val="20"/>
                <w:lang w:val="it-IT"/>
              </w:rPr>
              <w:t>digitale</w:t>
            </w:r>
          </w:p>
          <w:p w14:paraId="2370F547" w14:textId="77777777" w:rsidR="000F155F" w:rsidRPr="007F273C" w:rsidRDefault="000F155F" w:rsidP="000F155F">
            <w:r w:rsidRPr="007F273C">
              <w:rPr>
                <w:b/>
                <w:w w:val="95"/>
              </w:rPr>
              <w:t xml:space="preserve">Consapevolezza </w:t>
            </w:r>
            <w:r w:rsidRPr="007F273C">
              <w:rPr>
                <w:b/>
              </w:rPr>
              <w:t>ed espressione culturale</w:t>
            </w:r>
          </w:p>
        </w:tc>
        <w:tc>
          <w:tcPr>
            <w:tcW w:w="1701" w:type="dxa"/>
            <w:vMerge w:val="restart"/>
          </w:tcPr>
          <w:p w14:paraId="3F7E69E1" w14:textId="77777777" w:rsidR="000F155F" w:rsidRDefault="000F155F" w:rsidP="000F155F">
            <w:pPr>
              <w:rPr>
                <w:b/>
              </w:rPr>
            </w:pPr>
          </w:p>
          <w:p w14:paraId="6FB0A258" w14:textId="77777777" w:rsidR="000F155F" w:rsidRDefault="000F155F" w:rsidP="000F155F">
            <w:pPr>
              <w:rPr>
                <w:b/>
              </w:rPr>
            </w:pPr>
          </w:p>
          <w:p w14:paraId="6651005A" w14:textId="77777777" w:rsidR="000F155F" w:rsidRPr="00B7717E" w:rsidRDefault="000F155F" w:rsidP="000F155F">
            <w:r w:rsidRPr="00B7717E">
              <w:rPr>
                <w:b/>
              </w:rPr>
              <w:t>Comunicare comprendere e rappresentare</w:t>
            </w:r>
          </w:p>
        </w:tc>
        <w:tc>
          <w:tcPr>
            <w:tcW w:w="2126" w:type="dxa"/>
            <w:vMerge w:val="restart"/>
          </w:tcPr>
          <w:p w14:paraId="4C877C99" w14:textId="77777777" w:rsidR="000F155F" w:rsidRPr="00B7717E" w:rsidRDefault="000F155F" w:rsidP="000F155F">
            <w:r w:rsidRPr="00B7717E">
              <w:t>Comprensione e uso dei linguaggi di vario genere</w:t>
            </w:r>
          </w:p>
        </w:tc>
        <w:tc>
          <w:tcPr>
            <w:tcW w:w="4111" w:type="dxa"/>
            <w:vMerge w:val="restart"/>
          </w:tcPr>
          <w:p w14:paraId="04C3D5BF" w14:textId="77777777" w:rsidR="000F155F" w:rsidRPr="00B7717E" w:rsidRDefault="000F155F" w:rsidP="000F155F">
            <w:r w:rsidRPr="00B7717E">
              <w:t>Comprende diversi generi di messaggi e di una certa complessità trasmessi con vari supporti.</w:t>
            </w:r>
          </w:p>
        </w:tc>
        <w:tc>
          <w:tcPr>
            <w:tcW w:w="1134" w:type="dxa"/>
          </w:tcPr>
          <w:p w14:paraId="67EBC3E5" w14:textId="77777777" w:rsidR="000F155F" w:rsidRPr="00660172" w:rsidRDefault="000F155F" w:rsidP="000F155F">
            <w:pPr>
              <w:jc w:val="center"/>
            </w:pPr>
            <w:r w:rsidRPr="00660172">
              <w:t>Avanzato</w:t>
            </w:r>
          </w:p>
        </w:tc>
      </w:tr>
      <w:tr w:rsidR="000F155F" w14:paraId="2F61AF15" w14:textId="77777777" w:rsidTr="000F155F">
        <w:tc>
          <w:tcPr>
            <w:tcW w:w="2093" w:type="dxa"/>
            <w:vMerge/>
            <w:vAlign w:val="center"/>
          </w:tcPr>
          <w:p w14:paraId="236E72FF" w14:textId="77777777" w:rsidR="000F155F" w:rsidRPr="007F273C" w:rsidRDefault="000F155F" w:rsidP="000F155F"/>
        </w:tc>
        <w:tc>
          <w:tcPr>
            <w:tcW w:w="1701" w:type="dxa"/>
            <w:vMerge/>
            <w:vAlign w:val="center"/>
          </w:tcPr>
          <w:p w14:paraId="5F3E724F" w14:textId="77777777" w:rsidR="000F155F" w:rsidRDefault="000F155F" w:rsidP="000F155F"/>
        </w:tc>
        <w:tc>
          <w:tcPr>
            <w:tcW w:w="2126" w:type="dxa"/>
            <w:vMerge/>
            <w:vAlign w:val="center"/>
          </w:tcPr>
          <w:p w14:paraId="79B41A16" w14:textId="77777777" w:rsidR="000F155F" w:rsidRDefault="000F155F" w:rsidP="000F155F"/>
        </w:tc>
        <w:tc>
          <w:tcPr>
            <w:tcW w:w="4111" w:type="dxa"/>
            <w:vMerge/>
            <w:vAlign w:val="center"/>
          </w:tcPr>
          <w:p w14:paraId="0D59B296" w14:textId="77777777" w:rsidR="000F155F" w:rsidRDefault="000F155F" w:rsidP="000F155F"/>
        </w:tc>
        <w:tc>
          <w:tcPr>
            <w:tcW w:w="1134" w:type="dxa"/>
          </w:tcPr>
          <w:p w14:paraId="4524C9E2" w14:textId="77777777" w:rsidR="000F155F" w:rsidRPr="00660172" w:rsidRDefault="000F155F" w:rsidP="000F155F">
            <w:pPr>
              <w:jc w:val="center"/>
            </w:pPr>
            <w:r w:rsidRPr="00660172">
              <w:t>Intermedio</w:t>
            </w:r>
          </w:p>
        </w:tc>
      </w:tr>
      <w:tr w:rsidR="000F155F" w14:paraId="79186F34" w14:textId="77777777" w:rsidTr="000F155F">
        <w:tc>
          <w:tcPr>
            <w:tcW w:w="2093" w:type="dxa"/>
            <w:vMerge/>
            <w:vAlign w:val="center"/>
          </w:tcPr>
          <w:p w14:paraId="51867326" w14:textId="77777777" w:rsidR="000F155F" w:rsidRPr="007F273C" w:rsidRDefault="000F155F" w:rsidP="000F155F"/>
        </w:tc>
        <w:tc>
          <w:tcPr>
            <w:tcW w:w="1701" w:type="dxa"/>
            <w:vMerge/>
            <w:vAlign w:val="center"/>
          </w:tcPr>
          <w:p w14:paraId="2DFC4D53" w14:textId="77777777" w:rsidR="000F155F" w:rsidRDefault="000F155F" w:rsidP="000F155F"/>
        </w:tc>
        <w:tc>
          <w:tcPr>
            <w:tcW w:w="2126" w:type="dxa"/>
            <w:vMerge/>
            <w:vAlign w:val="center"/>
          </w:tcPr>
          <w:p w14:paraId="432F3ECC" w14:textId="77777777" w:rsidR="000F155F" w:rsidRDefault="000F155F" w:rsidP="000F155F"/>
        </w:tc>
        <w:tc>
          <w:tcPr>
            <w:tcW w:w="4111" w:type="dxa"/>
            <w:vMerge/>
            <w:vAlign w:val="center"/>
          </w:tcPr>
          <w:p w14:paraId="0688E331" w14:textId="77777777" w:rsidR="000F155F" w:rsidRDefault="000F155F" w:rsidP="000F155F"/>
        </w:tc>
        <w:tc>
          <w:tcPr>
            <w:tcW w:w="1134" w:type="dxa"/>
          </w:tcPr>
          <w:p w14:paraId="4C80826D" w14:textId="77777777" w:rsidR="000F155F" w:rsidRPr="00660172" w:rsidRDefault="000F155F" w:rsidP="000F155F">
            <w:pPr>
              <w:jc w:val="center"/>
            </w:pPr>
            <w:r w:rsidRPr="00660172">
              <w:t>Base</w:t>
            </w:r>
          </w:p>
        </w:tc>
      </w:tr>
      <w:tr w:rsidR="000F155F" w14:paraId="447EAB19" w14:textId="77777777" w:rsidTr="000F155F">
        <w:tc>
          <w:tcPr>
            <w:tcW w:w="2093" w:type="dxa"/>
            <w:vMerge/>
            <w:vAlign w:val="center"/>
          </w:tcPr>
          <w:p w14:paraId="396F1567" w14:textId="77777777" w:rsidR="000F155F" w:rsidRPr="007F273C" w:rsidRDefault="000F155F" w:rsidP="000F155F"/>
        </w:tc>
        <w:tc>
          <w:tcPr>
            <w:tcW w:w="1701" w:type="dxa"/>
            <w:vMerge/>
            <w:vAlign w:val="center"/>
          </w:tcPr>
          <w:p w14:paraId="7594DF77" w14:textId="77777777" w:rsidR="000F155F" w:rsidRDefault="000F155F" w:rsidP="000F155F"/>
        </w:tc>
        <w:tc>
          <w:tcPr>
            <w:tcW w:w="2126" w:type="dxa"/>
            <w:vMerge/>
            <w:vAlign w:val="center"/>
          </w:tcPr>
          <w:p w14:paraId="6B4DCA45" w14:textId="77777777" w:rsidR="000F155F" w:rsidRDefault="000F155F" w:rsidP="000F155F"/>
        </w:tc>
        <w:tc>
          <w:tcPr>
            <w:tcW w:w="4111" w:type="dxa"/>
            <w:vMerge/>
            <w:vAlign w:val="center"/>
          </w:tcPr>
          <w:p w14:paraId="2255A497" w14:textId="77777777" w:rsidR="000F155F" w:rsidRDefault="000F155F" w:rsidP="000F155F"/>
        </w:tc>
        <w:tc>
          <w:tcPr>
            <w:tcW w:w="1134" w:type="dxa"/>
          </w:tcPr>
          <w:p w14:paraId="4A980182" w14:textId="77777777" w:rsidR="000F155F" w:rsidRPr="00660172" w:rsidRDefault="000F155F" w:rsidP="000F155F">
            <w:pPr>
              <w:jc w:val="center"/>
            </w:pPr>
            <w:r w:rsidRPr="00660172">
              <w:t>Iniziale</w:t>
            </w:r>
          </w:p>
        </w:tc>
      </w:tr>
      <w:tr w:rsidR="000F155F" w14:paraId="736707CE" w14:textId="77777777" w:rsidTr="000F155F">
        <w:tc>
          <w:tcPr>
            <w:tcW w:w="2093" w:type="dxa"/>
            <w:vMerge/>
          </w:tcPr>
          <w:p w14:paraId="4A76B3E0" w14:textId="77777777" w:rsidR="000F155F" w:rsidRPr="007F273C" w:rsidRDefault="000F155F" w:rsidP="000F155F"/>
        </w:tc>
        <w:tc>
          <w:tcPr>
            <w:tcW w:w="1701" w:type="dxa"/>
            <w:vMerge/>
          </w:tcPr>
          <w:p w14:paraId="46DF7164" w14:textId="77777777" w:rsidR="000F155F" w:rsidRDefault="000F155F" w:rsidP="000F155F"/>
        </w:tc>
        <w:tc>
          <w:tcPr>
            <w:tcW w:w="2126" w:type="dxa"/>
            <w:vMerge w:val="restart"/>
          </w:tcPr>
          <w:p w14:paraId="050DDB14" w14:textId="77777777" w:rsidR="000F155F" w:rsidRPr="00AE32B8" w:rsidRDefault="000F155F" w:rsidP="000F155F">
            <w:pPr>
              <w:pStyle w:val="TableParagraph"/>
              <w:ind w:left="108" w:right="179"/>
              <w:rPr>
                <w:sz w:val="20"/>
                <w:szCs w:val="20"/>
                <w:lang w:val="it-IT"/>
              </w:rPr>
            </w:pPr>
          </w:p>
          <w:p w14:paraId="7F9A4842" w14:textId="77777777" w:rsidR="000F155F" w:rsidRPr="00AE32B8" w:rsidRDefault="000F155F" w:rsidP="000F155F">
            <w:r w:rsidRPr="00AE32B8">
              <w:t>Uso dei linguaggi disciplinari</w:t>
            </w:r>
          </w:p>
        </w:tc>
        <w:tc>
          <w:tcPr>
            <w:tcW w:w="4111" w:type="dxa"/>
            <w:vMerge w:val="restart"/>
          </w:tcPr>
          <w:p w14:paraId="5CD2FC71" w14:textId="77777777" w:rsidR="000F155F" w:rsidRPr="00AE32B8" w:rsidRDefault="000F155F" w:rsidP="000F155F">
            <w:pPr>
              <w:pStyle w:val="TableParagraph"/>
              <w:rPr>
                <w:sz w:val="20"/>
                <w:szCs w:val="20"/>
                <w:lang w:val="it-IT"/>
              </w:rPr>
            </w:pPr>
          </w:p>
          <w:p w14:paraId="252B6D9E" w14:textId="77777777" w:rsidR="000F155F" w:rsidRPr="00AE32B8" w:rsidRDefault="000F155F" w:rsidP="000F155F">
            <w:r w:rsidRPr="00AE32B8">
              <w:t>Si esprime utilizzando correttamente tutti i linguaggi disciplinari mediante supporti vari.</w:t>
            </w:r>
          </w:p>
        </w:tc>
        <w:tc>
          <w:tcPr>
            <w:tcW w:w="1134" w:type="dxa"/>
          </w:tcPr>
          <w:p w14:paraId="0E1915D3" w14:textId="77777777" w:rsidR="000F155F" w:rsidRDefault="000F155F" w:rsidP="000F155F">
            <w:pPr>
              <w:jc w:val="center"/>
            </w:pPr>
            <w:r w:rsidRPr="00660172">
              <w:t>Avanzato</w:t>
            </w:r>
          </w:p>
        </w:tc>
      </w:tr>
      <w:tr w:rsidR="000F155F" w14:paraId="72316FD5" w14:textId="77777777" w:rsidTr="000F155F">
        <w:tc>
          <w:tcPr>
            <w:tcW w:w="2093" w:type="dxa"/>
            <w:vMerge/>
          </w:tcPr>
          <w:p w14:paraId="52A366F7" w14:textId="77777777" w:rsidR="000F155F" w:rsidRDefault="000F155F" w:rsidP="000F155F"/>
        </w:tc>
        <w:tc>
          <w:tcPr>
            <w:tcW w:w="1701" w:type="dxa"/>
            <w:vMerge/>
          </w:tcPr>
          <w:p w14:paraId="61B1F8C1" w14:textId="77777777" w:rsidR="000F155F" w:rsidRDefault="000F155F" w:rsidP="000F155F"/>
        </w:tc>
        <w:tc>
          <w:tcPr>
            <w:tcW w:w="2126" w:type="dxa"/>
            <w:vMerge/>
            <w:vAlign w:val="center"/>
          </w:tcPr>
          <w:p w14:paraId="03A0FAF4" w14:textId="77777777" w:rsidR="000F155F" w:rsidRDefault="000F155F" w:rsidP="000F155F"/>
        </w:tc>
        <w:tc>
          <w:tcPr>
            <w:tcW w:w="4111" w:type="dxa"/>
            <w:vMerge/>
            <w:vAlign w:val="center"/>
          </w:tcPr>
          <w:p w14:paraId="51C81943" w14:textId="77777777" w:rsidR="000F155F" w:rsidRDefault="000F155F" w:rsidP="000F155F"/>
        </w:tc>
        <w:tc>
          <w:tcPr>
            <w:tcW w:w="1134" w:type="dxa"/>
          </w:tcPr>
          <w:p w14:paraId="047E0924" w14:textId="77777777" w:rsidR="000F155F" w:rsidRDefault="000F155F" w:rsidP="000F155F">
            <w:pPr>
              <w:jc w:val="center"/>
            </w:pPr>
            <w:r w:rsidRPr="00660172">
              <w:t>Intermedio</w:t>
            </w:r>
          </w:p>
        </w:tc>
      </w:tr>
      <w:tr w:rsidR="000F155F" w14:paraId="11C3AFBF" w14:textId="77777777" w:rsidTr="000F155F">
        <w:tc>
          <w:tcPr>
            <w:tcW w:w="2093" w:type="dxa"/>
            <w:vMerge/>
          </w:tcPr>
          <w:p w14:paraId="6D9C42B3" w14:textId="77777777" w:rsidR="000F155F" w:rsidRDefault="000F155F" w:rsidP="000F155F"/>
        </w:tc>
        <w:tc>
          <w:tcPr>
            <w:tcW w:w="1701" w:type="dxa"/>
            <w:vMerge/>
          </w:tcPr>
          <w:p w14:paraId="1EB7C4D7" w14:textId="77777777" w:rsidR="000F155F" w:rsidRDefault="000F155F" w:rsidP="000F155F"/>
        </w:tc>
        <w:tc>
          <w:tcPr>
            <w:tcW w:w="2126" w:type="dxa"/>
            <w:vMerge/>
            <w:vAlign w:val="center"/>
          </w:tcPr>
          <w:p w14:paraId="0B0730AB" w14:textId="77777777" w:rsidR="000F155F" w:rsidRDefault="000F155F" w:rsidP="000F155F"/>
        </w:tc>
        <w:tc>
          <w:tcPr>
            <w:tcW w:w="4111" w:type="dxa"/>
            <w:vMerge/>
            <w:vAlign w:val="center"/>
          </w:tcPr>
          <w:p w14:paraId="2DE2CB51" w14:textId="77777777" w:rsidR="000F155F" w:rsidRDefault="000F155F" w:rsidP="000F155F"/>
        </w:tc>
        <w:tc>
          <w:tcPr>
            <w:tcW w:w="1134" w:type="dxa"/>
          </w:tcPr>
          <w:p w14:paraId="709EA8EE" w14:textId="77777777" w:rsidR="000F155F" w:rsidRDefault="000F155F" w:rsidP="000F155F">
            <w:pPr>
              <w:jc w:val="center"/>
            </w:pPr>
            <w:r w:rsidRPr="00660172">
              <w:t>Base</w:t>
            </w:r>
          </w:p>
        </w:tc>
      </w:tr>
      <w:tr w:rsidR="000F155F" w14:paraId="734254E5" w14:textId="77777777" w:rsidTr="000F155F">
        <w:tc>
          <w:tcPr>
            <w:tcW w:w="2093" w:type="dxa"/>
            <w:vMerge/>
          </w:tcPr>
          <w:p w14:paraId="1B39DA7A" w14:textId="77777777" w:rsidR="000F155F" w:rsidRDefault="000F155F" w:rsidP="000F155F"/>
        </w:tc>
        <w:tc>
          <w:tcPr>
            <w:tcW w:w="1701" w:type="dxa"/>
            <w:vMerge/>
          </w:tcPr>
          <w:p w14:paraId="157F349E" w14:textId="77777777" w:rsidR="000F155F" w:rsidRDefault="000F155F" w:rsidP="000F155F"/>
        </w:tc>
        <w:tc>
          <w:tcPr>
            <w:tcW w:w="2126" w:type="dxa"/>
            <w:vMerge/>
            <w:vAlign w:val="center"/>
          </w:tcPr>
          <w:p w14:paraId="4C125103" w14:textId="77777777" w:rsidR="000F155F" w:rsidRDefault="000F155F" w:rsidP="000F155F"/>
        </w:tc>
        <w:tc>
          <w:tcPr>
            <w:tcW w:w="4111" w:type="dxa"/>
            <w:vMerge/>
            <w:vAlign w:val="center"/>
          </w:tcPr>
          <w:p w14:paraId="75BAC218" w14:textId="77777777" w:rsidR="000F155F" w:rsidRDefault="000F155F" w:rsidP="000F155F"/>
        </w:tc>
        <w:tc>
          <w:tcPr>
            <w:tcW w:w="1134" w:type="dxa"/>
          </w:tcPr>
          <w:p w14:paraId="18B5030A" w14:textId="77777777" w:rsidR="000F155F" w:rsidRDefault="000F155F" w:rsidP="000F155F">
            <w:pPr>
              <w:jc w:val="center"/>
            </w:pPr>
            <w:r w:rsidRPr="00660172">
              <w:t>Iniziale</w:t>
            </w:r>
          </w:p>
        </w:tc>
      </w:tr>
      <w:tr w:rsidR="000F155F" w14:paraId="72CD8D6D" w14:textId="77777777" w:rsidTr="000F155F">
        <w:tc>
          <w:tcPr>
            <w:tcW w:w="2093" w:type="dxa"/>
            <w:vMerge w:val="restart"/>
          </w:tcPr>
          <w:p w14:paraId="52BFD338" w14:textId="77777777" w:rsidR="000F155F" w:rsidRDefault="000F155F" w:rsidP="000F155F">
            <w:pPr>
              <w:rPr>
                <w:b/>
              </w:rPr>
            </w:pPr>
          </w:p>
          <w:p w14:paraId="2416F944" w14:textId="77777777" w:rsidR="000F155F" w:rsidRDefault="000F155F" w:rsidP="000F155F">
            <w:pPr>
              <w:rPr>
                <w:b/>
              </w:rPr>
            </w:pPr>
          </w:p>
          <w:p w14:paraId="20656B17" w14:textId="77777777" w:rsidR="000F155F" w:rsidRDefault="000F155F" w:rsidP="000F155F">
            <w:pPr>
              <w:rPr>
                <w:b/>
              </w:rPr>
            </w:pPr>
          </w:p>
          <w:p w14:paraId="6DCA0C79" w14:textId="77777777" w:rsidR="000F155F" w:rsidRDefault="000F155F" w:rsidP="000F155F">
            <w:pPr>
              <w:rPr>
                <w:b/>
              </w:rPr>
            </w:pPr>
          </w:p>
          <w:p w14:paraId="7B4D63DB" w14:textId="77777777" w:rsidR="000F155F" w:rsidRDefault="000F155F" w:rsidP="000F155F">
            <w:pPr>
              <w:rPr>
                <w:b/>
              </w:rPr>
            </w:pPr>
          </w:p>
          <w:p w14:paraId="62FCC9F5" w14:textId="77777777" w:rsidR="000F155F" w:rsidRDefault="000F155F" w:rsidP="000F155F">
            <w:pPr>
              <w:rPr>
                <w:b/>
              </w:rPr>
            </w:pPr>
          </w:p>
          <w:p w14:paraId="16DCB085" w14:textId="77777777" w:rsidR="000F155F" w:rsidRDefault="000F155F" w:rsidP="000F155F">
            <w:pPr>
              <w:rPr>
                <w:b/>
              </w:rPr>
            </w:pPr>
          </w:p>
          <w:p w14:paraId="2B6CA31A" w14:textId="77777777" w:rsidR="000F155F" w:rsidRDefault="000F155F" w:rsidP="000F155F">
            <w:pPr>
              <w:rPr>
                <w:b/>
              </w:rPr>
            </w:pPr>
          </w:p>
          <w:p w14:paraId="01B9EC8C" w14:textId="77777777" w:rsidR="000F155F" w:rsidRDefault="000F155F" w:rsidP="000F155F">
            <w:pPr>
              <w:rPr>
                <w:b/>
              </w:rPr>
            </w:pPr>
          </w:p>
          <w:p w14:paraId="54B47101" w14:textId="77777777" w:rsidR="000F155F" w:rsidRDefault="000F155F" w:rsidP="000F155F">
            <w:pPr>
              <w:rPr>
                <w:b/>
              </w:rPr>
            </w:pPr>
          </w:p>
          <w:p w14:paraId="29600B68" w14:textId="77777777" w:rsidR="000F155F" w:rsidRDefault="000F155F" w:rsidP="000F155F">
            <w:pPr>
              <w:rPr>
                <w:b/>
              </w:rPr>
            </w:pPr>
          </w:p>
          <w:p w14:paraId="64A26FAB" w14:textId="77777777" w:rsidR="000F155F" w:rsidRPr="00F6714B" w:rsidRDefault="000F155F" w:rsidP="000F155F">
            <w:r w:rsidRPr="00F6714B">
              <w:rPr>
                <w:b/>
              </w:rPr>
              <w:t>Competenze sociali e civiche</w:t>
            </w:r>
          </w:p>
        </w:tc>
        <w:tc>
          <w:tcPr>
            <w:tcW w:w="1701" w:type="dxa"/>
            <w:vMerge w:val="restart"/>
          </w:tcPr>
          <w:p w14:paraId="46A2D99F" w14:textId="77777777" w:rsidR="000F155F" w:rsidRDefault="000F155F" w:rsidP="000F155F">
            <w:pPr>
              <w:rPr>
                <w:b/>
              </w:rPr>
            </w:pPr>
          </w:p>
          <w:p w14:paraId="7083952E" w14:textId="77777777" w:rsidR="000F155F" w:rsidRDefault="000F155F" w:rsidP="000F155F">
            <w:pPr>
              <w:rPr>
                <w:b/>
              </w:rPr>
            </w:pPr>
          </w:p>
          <w:p w14:paraId="02FEFF8C" w14:textId="77777777" w:rsidR="000F155F" w:rsidRDefault="000F155F" w:rsidP="000F155F">
            <w:pPr>
              <w:rPr>
                <w:b/>
              </w:rPr>
            </w:pPr>
          </w:p>
          <w:p w14:paraId="0B9E5ED3" w14:textId="77777777" w:rsidR="000F155F" w:rsidRDefault="000F155F" w:rsidP="000F155F">
            <w:pPr>
              <w:rPr>
                <w:b/>
              </w:rPr>
            </w:pPr>
          </w:p>
          <w:p w14:paraId="55A88AA3" w14:textId="77777777" w:rsidR="000F155F" w:rsidRDefault="000F155F" w:rsidP="000F155F">
            <w:pPr>
              <w:rPr>
                <w:b/>
              </w:rPr>
            </w:pPr>
          </w:p>
          <w:p w14:paraId="3DDB72B6" w14:textId="77777777" w:rsidR="000F155F" w:rsidRPr="007F273C" w:rsidRDefault="000F155F" w:rsidP="000F155F">
            <w:r w:rsidRPr="007F273C">
              <w:rPr>
                <w:b/>
              </w:rPr>
              <w:t>Collaborare e partecipare</w:t>
            </w:r>
          </w:p>
        </w:tc>
        <w:tc>
          <w:tcPr>
            <w:tcW w:w="2126" w:type="dxa"/>
            <w:vMerge w:val="restart"/>
          </w:tcPr>
          <w:p w14:paraId="26CC8311" w14:textId="77777777" w:rsidR="000F155F" w:rsidRPr="007F273C" w:rsidRDefault="000F155F" w:rsidP="000F155F">
            <w:pPr>
              <w:pStyle w:val="TableParagraph"/>
              <w:spacing w:before="1"/>
              <w:ind w:left="108"/>
              <w:rPr>
                <w:sz w:val="20"/>
                <w:szCs w:val="20"/>
              </w:rPr>
            </w:pPr>
          </w:p>
          <w:p w14:paraId="0ECCD994" w14:textId="77777777" w:rsidR="000F155F" w:rsidRPr="007F273C" w:rsidRDefault="000F155F" w:rsidP="000F155F">
            <w:r w:rsidRPr="007F273C">
              <w:t>Interazione nel gruppo</w:t>
            </w:r>
          </w:p>
        </w:tc>
        <w:tc>
          <w:tcPr>
            <w:tcW w:w="4111" w:type="dxa"/>
            <w:vMerge w:val="restart"/>
          </w:tcPr>
          <w:p w14:paraId="63C3B14B" w14:textId="77777777" w:rsidR="000F155F" w:rsidRPr="007F273C" w:rsidRDefault="000F155F" w:rsidP="000F155F">
            <w:pPr>
              <w:pStyle w:val="TableParagraph"/>
              <w:rPr>
                <w:sz w:val="20"/>
                <w:szCs w:val="20"/>
              </w:rPr>
            </w:pPr>
          </w:p>
          <w:p w14:paraId="657582BB" w14:textId="77777777" w:rsidR="000F155F" w:rsidRPr="007F273C" w:rsidRDefault="000F155F" w:rsidP="000F155F">
            <w:r w:rsidRPr="007F273C">
              <w:t>Interagisce attivamente nel gruppo.</w:t>
            </w:r>
          </w:p>
        </w:tc>
        <w:tc>
          <w:tcPr>
            <w:tcW w:w="1134" w:type="dxa"/>
          </w:tcPr>
          <w:p w14:paraId="68251CC5" w14:textId="77777777" w:rsidR="000F155F" w:rsidRDefault="000F155F" w:rsidP="000F155F">
            <w:pPr>
              <w:jc w:val="center"/>
            </w:pPr>
            <w:r w:rsidRPr="00660172">
              <w:t>Avanzato</w:t>
            </w:r>
          </w:p>
        </w:tc>
      </w:tr>
      <w:tr w:rsidR="000F155F" w14:paraId="320340F1" w14:textId="77777777" w:rsidTr="000F155F">
        <w:tc>
          <w:tcPr>
            <w:tcW w:w="2093" w:type="dxa"/>
            <w:vMerge/>
          </w:tcPr>
          <w:p w14:paraId="52B782F6" w14:textId="77777777" w:rsidR="000F155F" w:rsidRDefault="000F155F" w:rsidP="000F155F"/>
        </w:tc>
        <w:tc>
          <w:tcPr>
            <w:tcW w:w="1701" w:type="dxa"/>
            <w:vMerge/>
            <w:vAlign w:val="center"/>
          </w:tcPr>
          <w:p w14:paraId="6527F4A7" w14:textId="77777777" w:rsidR="000F155F" w:rsidRPr="007F273C" w:rsidRDefault="000F155F" w:rsidP="000F155F"/>
        </w:tc>
        <w:tc>
          <w:tcPr>
            <w:tcW w:w="2126" w:type="dxa"/>
            <w:vMerge/>
            <w:vAlign w:val="center"/>
          </w:tcPr>
          <w:p w14:paraId="48E189FA" w14:textId="77777777" w:rsidR="000F155F" w:rsidRPr="007F273C" w:rsidRDefault="000F155F" w:rsidP="000F155F"/>
        </w:tc>
        <w:tc>
          <w:tcPr>
            <w:tcW w:w="4111" w:type="dxa"/>
            <w:vMerge/>
            <w:vAlign w:val="center"/>
          </w:tcPr>
          <w:p w14:paraId="0F771776" w14:textId="77777777" w:rsidR="000F155F" w:rsidRPr="007F273C" w:rsidRDefault="000F155F" w:rsidP="000F155F"/>
        </w:tc>
        <w:tc>
          <w:tcPr>
            <w:tcW w:w="1134" w:type="dxa"/>
          </w:tcPr>
          <w:p w14:paraId="66CBC2F6" w14:textId="77777777" w:rsidR="000F155F" w:rsidRDefault="000F155F" w:rsidP="000F155F">
            <w:pPr>
              <w:jc w:val="center"/>
            </w:pPr>
            <w:r w:rsidRPr="00660172">
              <w:t>Intermedio</w:t>
            </w:r>
          </w:p>
        </w:tc>
      </w:tr>
      <w:tr w:rsidR="000F155F" w14:paraId="69AC86DB" w14:textId="77777777" w:rsidTr="000F155F">
        <w:tc>
          <w:tcPr>
            <w:tcW w:w="2093" w:type="dxa"/>
            <w:vMerge/>
          </w:tcPr>
          <w:p w14:paraId="41DF34C4" w14:textId="77777777" w:rsidR="000F155F" w:rsidRDefault="000F155F" w:rsidP="000F155F"/>
        </w:tc>
        <w:tc>
          <w:tcPr>
            <w:tcW w:w="1701" w:type="dxa"/>
            <w:vMerge/>
            <w:vAlign w:val="center"/>
          </w:tcPr>
          <w:p w14:paraId="2AF82D87" w14:textId="77777777" w:rsidR="000F155F" w:rsidRPr="007F273C" w:rsidRDefault="000F155F" w:rsidP="000F155F"/>
        </w:tc>
        <w:tc>
          <w:tcPr>
            <w:tcW w:w="2126" w:type="dxa"/>
            <w:vMerge/>
            <w:vAlign w:val="center"/>
          </w:tcPr>
          <w:p w14:paraId="0DF76438" w14:textId="77777777" w:rsidR="000F155F" w:rsidRPr="007F273C" w:rsidRDefault="000F155F" w:rsidP="000F155F"/>
        </w:tc>
        <w:tc>
          <w:tcPr>
            <w:tcW w:w="4111" w:type="dxa"/>
            <w:vMerge/>
            <w:vAlign w:val="center"/>
          </w:tcPr>
          <w:p w14:paraId="66CC7974" w14:textId="77777777" w:rsidR="000F155F" w:rsidRPr="007F273C" w:rsidRDefault="000F155F" w:rsidP="000F155F"/>
        </w:tc>
        <w:tc>
          <w:tcPr>
            <w:tcW w:w="1134" w:type="dxa"/>
          </w:tcPr>
          <w:p w14:paraId="4D5C516C" w14:textId="77777777" w:rsidR="000F155F" w:rsidRDefault="000F155F" w:rsidP="000F155F">
            <w:pPr>
              <w:jc w:val="center"/>
            </w:pPr>
            <w:r w:rsidRPr="00660172">
              <w:t>Base</w:t>
            </w:r>
          </w:p>
        </w:tc>
      </w:tr>
      <w:tr w:rsidR="000F155F" w14:paraId="4BA122B3" w14:textId="77777777" w:rsidTr="000F155F">
        <w:tc>
          <w:tcPr>
            <w:tcW w:w="2093" w:type="dxa"/>
            <w:vMerge/>
          </w:tcPr>
          <w:p w14:paraId="1ABE6B9C" w14:textId="77777777" w:rsidR="000F155F" w:rsidRDefault="000F155F" w:rsidP="000F155F"/>
        </w:tc>
        <w:tc>
          <w:tcPr>
            <w:tcW w:w="1701" w:type="dxa"/>
            <w:vMerge/>
            <w:vAlign w:val="center"/>
          </w:tcPr>
          <w:p w14:paraId="1632F04E" w14:textId="77777777" w:rsidR="000F155F" w:rsidRPr="007F273C" w:rsidRDefault="000F155F" w:rsidP="000F155F"/>
        </w:tc>
        <w:tc>
          <w:tcPr>
            <w:tcW w:w="2126" w:type="dxa"/>
            <w:vMerge/>
            <w:vAlign w:val="center"/>
          </w:tcPr>
          <w:p w14:paraId="3B398F64" w14:textId="77777777" w:rsidR="000F155F" w:rsidRPr="007F273C" w:rsidRDefault="000F155F" w:rsidP="000F155F"/>
        </w:tc>
        <w:tc>
          <w:tcPr>
            <w:tcW w:w="4111" w:type="dxa"/>
            <w:vMerge/>
            <w:vAlign w:val="center"/>
          </w:tcPr>
          <w:p w14:paraId="2A3ECBDE" w14:textId="77777777" w:rsidR="000F155F" w:rsidRPr="007F273C" w:rsidRDefault="000F155F" w:rsidP="000F155F"/>
        </w:tc>
        <w:tc>
          <w:tcPr>
            <w:tcW w:w="1134" w:type="dxa"/>
          </w:tcPr>
          <w:p w14:paraId="461FC3A3" w14:textId="77777777" w:rsidR="000F155F" w:rsidRDefault="000F155F" w:rsidP="000F155F">
            <w:pPr>
              <w:jc w:val="center"/>
            </w:pPr>
            <w:r w:rsidRPr="00660172">
              <w:t>Iniziale</w:t>
            </w:r>
          </w:p>
        </w:tc>
      </w:tr>
      <w:tr w:rsidR="000F155F" w14:paraId="437E659A" w14:textId="77777777" w:rsidTr="000F155F">
        <w:tc>
          <w:tcPr>
            <w:tcW w:w="2093" w:type="dxa"/>
            <w:vMerge/>
          </w:tcPr>
          <w:p w14:paraId="7FBD08BC" w14:textId="77777777" w:rsidR="000F155F" w:rsidRDefault="000F155F" w:rsidP="000F155F"/>
        </w:tc>
        <w:tc>
          <w:tcPr>
            <w:tcW w:w="1701" w:type="dxa"/>
            <w:vMerge/>
            <w:vAlign w:val="center"/>
          </w:tcPr>
          <w:p w14:paraId="12052117" w14:textId="77777777" w:rsidR="000F155F" w:rsidRPr="007F273C" w:rsidRDefault="000F155F" w:rsidP="000F155F"/>
        </w:tc>
        <w:tc>
          <w:tcPr>
            <w:tcW w:w="2126" w:type="dxa"/>
            <w:vMerge w:val="restart"/>
          </w:tcPr>
          <w:p w14:paraId="69D32E85" w14:textId="77777777" w:rsidR="000F155F" w:rsidRPr="007F273C" w:rsidRDefault="000F155F" w:rsidP="000F155F">
            <w:pPr>
              <w:pStyle w:val="TableParagraph"/>
              <w:rPr>
                <w:sz w:val="20"/>
                <w:szCs w:val="20"/>
              </w:rPr>
            </w:pPr>
          </w:p>
          <w:p w14:paraId="65AC82E0" w14:textId="77777777" w:rsidR="000F155F" w:rsidRPr="007F273C" w:rsidRDefault="000F155F" w:rsidP="000F155F">
            <w:r w:rsidRPr="007F273C">
              <w:t>Disponibilità al confronto</w:t>
            </w:r>
          </w:p>
        </w:tc>
        <w:tc>
          <w:tcPr>
            <w:tcW w:w="4111" w:type="dxa"/>
            <w:vMerge w:val="restart"/>
          </w:tcPr>
          <w:p w14:paraId="2625AE0F" w14:textId="77777777" w:rsidR="000F155F" w:rsidRPr="007F273C" w:rsidRDefault="000F155F" w:rsidP="000F155F">
            <w:pPr>
              <w:pStyle w:val="TableParagraph"/>
              <w:rPr>
                <w:sz w:val="20"/>
                <w:szCs w:val="20"/>
                <w:lang w:val="it-IT"/>
              </w:rPr>
            </w:pPr>
          </w:p>
          <w:p w14:paraId="0E933165" w14:textId="77777777" w:rsidR="000F155F" w:rsidRPr="007F273C" w:rsidRDefault="000F155F" w:rsidP="000F155F">
            <w:r w:rsidRPr="007F273C">
              <w:t>Gestisce in modo positivo la conflittualità ed è disponibile al confronto tra persone, ceti, componenti e ruoli diversi.</w:t>
            </w:r>
          </w:p>
        </w:tc>
        <w:tc>
          <w:tcPr>
            <w:tcW w:w="1134" w:type="dxa"/>
          </w:tcPr>
          <w:p w14:paraId="3FDAAF28" w14:textId="77777777" w:rsidR="000F155F" w:rsidRDefault="000F155F" w:rsidP="000F155F">
            <w:pPr>
              <w:jc w:val="center"/>
            </w:pPr>
            <w:r w:rsidRPr="00660172">
              <w:t>Avanzato</w:t>
            </w:r>
          </w:p>
        </w:tc>
      </w:tr>
      <w:tr w:rsidR="000F155F" w14:paraId="5FCC5285" w14:textId="77777777" w:rsidTr="000F155F">
        <w:tc>
          <w:tcPr>
            <w:tcW w:w="2093" w:type="dxa"/>
            <w:vMerge/>
          </w:tcPr>
          <w:p w14:paraId="630C9724" w14:textId="77777777" w:rsidR="000F155F" w:rsidRDefault="000F155F" w:rsidP="000F155F"/>
        </w:tc>
        <w:tc>
          <w:tcPr>
            <w:tcW w:w="1701" w:type="dxa"/>
            <w:vMerge/>
            <w:vAlign w:val="center"/>
          </w:tcPr>
          <w:p w14:paraId="750F23E1" w14:textId="77777777" w:rsidR="000F155F" w:rsidRPr="007F273C" w:rsidRDefault="000F155F" w:rsidP="000F155F"/>
        </w:tc>
        <w:tc>
          <w:tcPr>
            <w:tcW w:w="2126" w:type="dxa"/>
            <w:vMerge/>
            <w:vAlign w:val="center"/>
          </w:tcPr>
          <w:p w14:paraId="60E06CD7" w14:textId="77777777" w:rsidR="000F155F" w:rsidRPr="007F273C" w:rsidRDefault="000F155F" w:rsidP="000F155F"/>
        </w:tc>
        <w:tc>
          <w:tcPr>
            <w:tcW w:w="4111" w:type="dxa"/>
            <w:vMerge/>
            <w:vAlign w:val="center"/>
          </w:tcPr>
          <w:p w14:paraId="1CBC68EC" w14:textId="77777777" w:rsidR="000F155F" w:rsidRPr="007F273C" w:rsidRDefault="000F155F" w:rsidP="000F155F"/>
        </w:tc>
        <w:tc>
          <w:tcPr>
            <w:tcW w:w="1134" w:type="dxa"/>
          </w:tcPr>
          <w:p w14:paraId="0311E008" w14:textId="77777777" w:rsidR="000F155F" w:rsidRDefault="000F155F" w:rsidP="000F155F">
            <w:pPr>
              <w:jc w:val="center"/>
            </w:pPr>
            <w:r w:rsidRPr="00660172">
              <w:t>Intermedio</w:t>
            </w:r>
          </w:p>
        </w:tc>
      </w:tr>
      <w:tr w:rsidR="000F155F" w14:paraId="7EE3729E" w14:textId="77777777" w:rsidTr="000F155F">
        <w:tc>
          <w:tcPr>
            <w:tcW w:w="2093" w:type="dxa"/>
            <w:vMerge/>
          </w:tcPr>
          <w:p w14:paraId="3C869A53" w14:textId="77777777" w:rsidR="000F155F" w:rsidRDefault="000F155F" w:rsidP="000F155F"/>
        </w:tc>
        <w:tc>
          <w:tcPr>
            <w:tcW w:w="1701" w:type="dxa"/>
            <w:vMerge/>
            <w:vAlign w:val="center"/>
          </w:tcPr>
          <w:p w14:paraId="12DB431D" w14:textId="77777777" w:rsidR="000F155F" w:rsidRPr="007F273C" w:rsidRDefault="000F155F" w:rsidP="000F155F"/>
        </w:tc>
        <w:tc>
          <w:tcPr>
            <w:tcW w:w="2126" w:type="dxa"/>
            <w:vMerge/>
            <w:vAlign w:val="center"/>
          </w:tcPr>
          <w:p w14:paraId="00AA64AA" w14:textId="77777777" w:rsidR="000F155F" w:rsidRPr="007F273C" w:rsidRDefault="000F155F" w:rsidP="000F155F"/>
        </w:tc>
        <w:tc>
          <w:tcPr>
            <w:tcW w:w="4111" w:type="dxa"/>
            <w:vMerge/>
            <w:vAlign w:val="center"/>
          </w:tcPr>
          <w:p w14:paraId="23E478EB" w14:textId="77777777" w:rsidR="000F155F" w:rsidRPr="007F273C" w:rsidRDefault="000F155F" w:rsidP="000F155F"/>
        </w:tc>
        <w:tc>
          <w:tcPr>
            <w:tcW w:w="1134" w:type="dxa"/>
          </w:tcPr>
          <w:p w14:paraId="0EFF9AD4" w14:textId="77777777" w:rsidR="000F155F" w:rsidRDefault="000F155F" w:rsidP="000F155F">
            <w:pPr>
              <w:jc w:val="center"/>
            </w:pPr>
            <w:r w:rsidRPr="00660172">
              <w:t>Base</w:t>
            </w:r>
          </w:p>
        </w:tc>
      </w:tr>
      <w:tr w:rsidR="000F155F" w14:paraId="4D004ADD" w14:textId="77777777" w:rsidTr="000F155F">
        <w:tc>
          <w:tcPr>
            <w:tcW w:w="2093" w:type="dxa"/>
            <w:vMerge/>
          </w:tcPr>
          <w:p w14:paraId="76B11769" w14:textId="77777777" w:rsidR="000F155F" w:rsidRDefault="000F155F" w:rsidP="000F155F"/>
        </w:tc>
        <w:tc>
          <w:tcPr>
            <w:tcW w:w="1701" w:type="dxa"/>
            <w:vMerge/>
            <w:vAlign w:val="center"/>
          </w:tcPr>
          <w:p w14:paraId="02DC110F" w14:textId="77777777" w:rsidR="000F155F" w:rsidRPr="007F273C" w:rsidRDefault="000F155F" w:rsidP="000F155F"/>
        </w:tc>
        <w:tc>
          <w:tcPr>
            <w:tcW w:w="2126" w:type="dxa"/>
            <w:vMerge/>
            <w:vAlign w:val="center"/>
          </w:tcPr>
          <w:p w14:paraId="4F870DF1" w14:textId="77777777" w:rsidR="000F155F" w:rsidRPr="007F273C" w:rsidRDefault="000F155F" w:rsidP="000F155F"/>
        </w:tc>
        <w:tc>
          <w:tcPr>
            <w:tcW w:w="4111" w:type="dxa"/>
            <w:vMerge/>
            <w:vAlign w:val="center"/>
          </w:tcPr>
          <w:p w14:paraId="0B2EB7D0" w14:textId="77777777" w:rsidR="000F155F" w:rsidRPr="007F273C" w:rsidRDefault="000F155F" w:rsidP="000F155F"/>
        </w:tc>
        <w:tc>
          <w:tcPr>
            <w:tcW w:w="1134" w:type="dxa"/>
          </w:tcPr>
          <w:p w14:paraId="1A4E6834" w14:textId="77777777" w:rsidR="000F155F" w:rsidRDefault="000F155F" w:rsidP="000F155F">
            <w:pPr>
              <w:jc w:val="center"/>
            </w:pPr>
            <w:r w:rsidRPr="00660172">
              <w:t>Iniziale</w:t>
            </w:r>
          </w:p>
        </w:tc>
      </w:tr>
      <w:tr w:rsidR="000F155F" w14:paraId="01970532" w14:textId="77777777" w:rsidTr="000F155F">
        <w:tc>
          <w:tcPr>
            <w:tcW w:w="2093" w:type="dxa"/>
            <w:vMerge/>
          </w:tcPr>
          <w:p w14:paraId="1F44CE10" w14:textId="77777777" w:rsidR="000F155F" w:rsidRDefault="000F155F" w:rsidP="000F155F"/>
        </w:tc>
        <w:tc>
          <w:tcPr>
            <w:tcW w:w="1701" w:type="dxa"/>
            <w:vMerge/>
            <w:vAlign w:val="center"/>
          </w:tcPr>
          <w:p w14:paraId="2DA2041F" w14:textId="77777777" w:rsidR="000F155F" w:rsidRPr="007F273C" w:rsidRDefault="000F155F" w:rsidP="000F155F"/>
        </w:tc>
        <w:tc>
          <w:tcPr>
            <w:tcW w:w="2126" w:type="dxa"/>
            <w:vMerge w:val="restart"/>
          </w:tcPr>
          <w:p w14:paraId="3B84D79A" w14:textId="77777777" w:rsidR="000F155F" w:rsidRPr="007F273C" w:rsidRDefault="000F155F" w:rsidP="000F155F">
            <w:pPr>
              <w:pStyle w:val="TableParagraph"/>
              <w:rPr>
                <w:sz w:val="20"/>
                <w:szCs w:val="20"/>
              </w:rPr>
            </w:pPr>
          </w:p>
          <w:p w14:paraId="72500D94" w14:textId="77777777" w:rsidR="000F155F" w:rsidRPr="007F273C" w:rsidRDefault="000F155F" w:rsidP="000F155F">
            <w:r w:rsidRPr="007F273C">
              <w:t>Rispetto dei diritti altrui</w:t>
            </w:r>
          </w:p>
        </w:tc>
        <w:tc>
          <w:tcPr>
            <w:tcW w:w="4111" w:type="dxa"/>
            <w:vMerge w:val="restart"/>
          </w:tcPr>
          <w:p w14:paraId="0425D06B" w14:textId="77777777" w:rsidR="000F155F" w:rsidRPr="007F273C" w:rsidRDefault="000F155F" w:rsidP="000F155F">
            <w:pPr>
              <w:pStyle w:val="TableParagraph"/>
              <w:rPr>
                <w:sz w:val="20"/>
                <w:szCs w:val="20"/>
                <w:lang w:val="it-IT"/>
              </w:rPr>
            </w:pPr>
          </w:p>
          <w:p w14:paraId="39B950D8" w14:textId="77777777" w:rsidR="000F155F" w:rsidRPr="007F273C" w:rsidRDefault="000F155F" w:rsidP="000F155F">
            <w:r w:rsidRPr="007F273C">
              <w:t>Conosce e rispetta i diversi punti di vista e i ruoli altrui.</w:t>
            </w:r>
          </w:p>
        </w:tc>
        <w:tc>
          <w:tcPr>
            <w:tcW w:w="1134" w:type="dxa"/>
          </w:tcPr>
          <w:p w14:paraId="155F3C3F" w14:textId="77777777" w:rsidR="000F155F" w:rsidRDefault="000F155F" w:rsidP="000F155F">
            <w:pPr>
              <w:jc w:val="center"/>
            </w:pPr>
            <w:r w:rsidRPr="00660172">
              <w:t>Avanzato</w:t>
            </w:r>
          </w:p>
        </w:tc>
      </w:tr>
      <w:tr w:rsidR="000F155F" w14:paraId="0D1B0857" w14:textId="77777777" w:rsidTr="000F155F">
        <w:tc>
          <w:tcPr>
            <w:tcW w:w="2093" w:type="dxa"/>
            <w:vMerge/>
          </w:tcPr>
          <w:p w14:paraId="19AF0D82" w14:textId="77777777" w:rsidR="000F155F" w:rsidRDefault="000F155F" w:rsidP="000F155F"/>
        </w:tc>
        <w:tc>
          <w:tcPr>
            <w:tcW w:w="1701" w:type="dxa"/>
            <w:vMerge/>
            <w:vAlign w:val="center"/>
          </w:tcPr>
          <w:p w14:paraId="6BA5EC7F" w14:textId="77777777" w:rsidR="000F155F" w:rsidRDefault="000F155F" w:rsidP="000F155F"/>
        </w:tc>
        <w:tc>
          <w:tcPr>
            <w:tcW w:w="2126" w:type="dxa"/>
            <w:vMerge/>
            <w:vAlign w:val="center"/>
          </w:tcPr>
          <w:p w14:paraId="576EB949" w14:textId="77777777" w:rsidR="000F155F" w:rsidRDefault="000F155F" w:rsidP="000F155F"/>
        </w:tc>
        <w:tc>
          <w:tcPr>
            <w:tcW w:w="4111" w:type="dxa"/>
            <w:vMerge/>
            <w:vAlign w:val="center"/>
          </w:tcPr>
          <w:p w14:paraId="4DC71264" w14:textId="77777777" w:rsidR="000F155F" w:rsidRDefault="000F155F" w:rsidP="000F155F"/>
        </w:tc>
        <w:tc>
          <w:tcPr>
            <w:tcW w:w="1134" w:type="dxa"/>
          </w:tcPr>
          <w:p w14:paraId="69195D3E" w14:textId="77777777" w:rsidR="000F155F" w:rsidRDefault="000F155F" w:rsidP="000F155F">
            <w:pPr>
              <w:jc w:val="center"/>
            </w:pPr>
            <w:r w:rsidRPr="00660172">
              <w:t>Intermedio</w:t>
            </w:r>
          </w:p>
        </w:tc>
      </w:tr>
      <w:tr w:rsidR="000F155F" w14:paraId="56CEFDEE" w14:textId="77777777" w:rsidTr="000F155F">
        <w:tc>
          <w:tcPr>
            <w:tcW w:w="2093" w:type="dxa"/>
            <w:vMerge/>
          </w:tcPr>
          <w:p w14:paraId="611BABE6" w14:textId="77777777" w:rsidR="000F155F" w:rsidRDefault="000F155F" w:rsidP="000F155F"/>
        </w:tc>
        <w:tc>
          <w:tcPr>
            <w:tcW w:w="1701" w:type="dxa"/>
            <w:vMerge/>
            <w:vAlign w:val="center"/>
          </w:tcPr>
          <w:p w14:paraId="7D9E7C87" w14:textId="77777777" w:rsidR="000F155F" w:rsidRDefault="000F155F" w:rsidP="000F155F"/>
        </w:tc>
        <w:tc>
          <w:tcPr>
            <w:tcW w:w="2126" w:type="dxa"/>
            <w:vMerge/>
            <w:vAlign w:val="center"/>
          </w:tcPr>
          <w:p w14:paraId="441C4F6A" w14:textId="77777777" w:rsidR="000F155F" w:rsidRDefault="000F155F" w:rsidP="000F155F"/>
        </w:tc>
        <w:tc>
          <w:tcPr>
            <w:tcW w:w="4111" w:type="dxa"/>
            <w:vMerge/>
            <w:vAlign w:val="center"/>
          </w:tcPr>
          <w:p w14:paraId="0D1F5F77" w14:textId="77777777" w:rsidR="000F155F" w:rsidRDefault="000F155F" w:rsidP="000F155F"/>
        </w:tc>
        <w:tc>
          <w:tcPr>
            <w:tcW w:w="1134" w:type="dxa"/>
          </w:tcPr>
          <w:p w14:paraId="079E166D" w14:textId="77777777" w:rsidR="000F155F" w:rsidRDefault="000F155F" w:rsidP="000F155F">
            <w:pPr>
              <w:jc w:val="center"/>
            </w:pPr>
            <w:r w:rsidRPr="00660172">
              <w:t>Base</w:t>
            </w:r>
          </w:p>
        </w:tc>
      </w:tr>
      <w:tr w:rsidR="000F155F" w14:paraId="615549E8" w14:textId="77777777" w:rsidTr="000F155F">
        <w:tc>
          <w:tcPr>
            <w:tcW w:w="2093" w:type="dxa"/>
            <w:vMerge/>
          </w:tcPr>
          <w:p w14:paraId="5DF0855A" w14:textId="77777777" w:rsidR="000F155F" w:rsidRDefault="000F155F" w:rsidP="000F155F"/>
        </w:tc>
        <w:tc>
          <w:tcPr>
            <w:tcW w:w="1701" w:type="dxa"/>
            <w:vMerge/>
            <w:vAlign w:val="center"/>
          </w:tcPr>
          <w:p w14:paraId="6F38AB21" w14:textId="77777777" w:rsidR="000F155F" w:rsidRDefault="000F155F" w:rsidP="000F155F"/>
        </w:tc>
        <w:tc>
          <w:tcPr>
            <w:tcW w:w="2126" w:type="dxa"/>
            <w:vMerge/>
            <w:vAlign w:val="center"/>
          </w:tcPr>
          <w:p w14:paraId="6C09FE3B" w14:textId="77777777" w:rsidR="000F155F" w:rsidRDefault="000F155F" w:rsidP="000F155F"/>
        </w:tc>
        <w:tc>
          <w:tcPr>
            <w:tcW w:w="4111" w:type="dxa"/>
            <w:vMerge/>
            <w:vAlign w:val="center"/>
          </w:tcPr>
          <w:p w14:paraId="566B1757" w14:textId="77777777" w:rsidR="000F155F" w:rsidRDefault="000F155F" w:rsidP="000F155F"/>
        </w:tc>
        <w:tc>
          <w:tcPr>
            <w:tcW w:w="1134" w:type="dxa"/>
          </w:tcPr>
          <w:p w14:paraId="656B52D3" w14:textId="77777777" w:rsidR="000F155F" w:rsidRDefault="000F155F" w:rsidP="000F155F">
            <w:pPr>
              <w:jc w:val="center"/>
            </w:pPr>
            <w:r w:rsidRPr="00660172">
              <w:t>Iniziale</w:t>
            </w:r>
          </w:p>
        </w:tc>
      </w:tr>
      <w:tr w:rsidR="000F155F" w14:paraId="4A22AFB7" w14:textId="77777777" w:rsidTr="000F155F">
        <w:tc>
          <w:tcPr>
            <w:tcW w:w="2093" w:type="dxa"/>
            <w:vMerge/>
          </w:tcPr>
          <w:p w14:paraId="200140A5" w14:textId="77777777" w:rsidR="000F155F" w:rsidRDefault="000F155F" w:rsidP="000F155F"/>
        </w:tc>
        <w:tc>
          <w:tcPr>
            <w:tcW w:w="1701" w:type="dxa"/>
            <w:vMerge w:val="restart"/>
          </w:tcPr>
          <w:p w14:paraId="6B19BAFA" w14:textId="77777777" w:rsidR="000F155F" w:rsidRDefault="000F155F" w:rsidP="000F155F">
            <w:pPr>
              <w:rPr>
                <w:b/>
              </w:rPr>
            </w:pPr>
          </w:p>
          <w:p w14:paraId="5526FC22" w14:textId="77777777" w:rsidR="000F155F" w:rsidRDefault="000F155F" w:rsidP="000F155F">
            <w:pPr>
              <w:rPr>
                <w:b/>
              </w:rPr>
            </w:pPr>
          </w:p>
          <w:p w14:paraId="53A3932B" w14:textId="77777777" w:rsidR="000F155F" w:rsidRDefault="000F155F" w:rsidP="000F155F">
            <w:pPr>
              <w:rPr>
                <w:b/>
              </w:rPr>
            </w:pPr>
          </w:p>
          <w:p w14:paraId="4551CB43" w14:textId="77777777" w:rsidR="000F155F" w:rsidRDefault="000F155F" w:rsidP="000F155F">
            <w:pPr>
              <w:rPr>
                <w:b/>
              </w:rPr>
            </w:pPr>
          </w:p>
          <w:p w14:paraId="6DEF9FBB" w14:textId="77777777" w:rsidR="000F155F" w:rsidRDefault="000F155F" w:rsidP="000F155F">
            <w:pPr>
              <w:rPr>
                <w:b/>
              </w:rPr>
            </w:pPr>
          </w:p>
          <w:p w14:paraId="1CCFB356" w14:textId="77777777" w:rsidR="000F155F" w:rsidRPr="007F273C" w:rsidRDefault="000F155F" w:rsidP="000F155F">
            <w:r w:rsidRPr="007F273C">
              <w:rPr>
                <w:b/>
              </w:rPr>
              <w:t>Agire in modo autonomo e responsabile</w:t>
            </w:r>
          </w:p>
        </w:tc>
        <w:tc>
          <w:tcPr>
            <w:tcW w:w="2126" w:type="dxa"/>
            <w:vMerge w:val="restart"/>
          </w:tcPr>
          <w:p w14:paraId="671F9B05" w14:textId="77777777" w:rsidR="000F155F" w:rsidRPr="007F273C" w:rsidRDefault="000F155F" w:rsidP="000F155F">
            <w:pPr>
              <w:pStyle w:val="TableParagraph"/>
              <w:ind w:left="108"/>
              <w:rPr>
                <w:sz w:val="20"/>
                <w:szCs w:val="20"/>
                <w:lang w:val="it-IT"/>
              </w:rPr>
            </w:pPr>
          </w:p>
          <w:p w14:paraId="428AF22C" w14:textId="77777777" w:rsidR="000F155F" w:rsidRPr="007F273C" w:rsidRDefault="000F155F" w:rsidP="000F155F">
            <w:r w:rsidRPr="007F273C">
              <w:t>Conoscenza del sé (limiti, capacità)</w:t>
            </w:r>
          </w:p>
        </w:tc>
        <w:tc>
          <w:tcPr>
            <w:tcW w:w="4111" w:type="dxa"/>
            <w:vMerge w:val="restart"/>
          </w:tcPr>
          <w:p w14:paraId="67795647" w14:textId="77777777" w:rsidR="000F155F" w:rsidRPr="007F273C" w:rsidRDefault="000F155F" w:rsidP="000F155F">
            <w:pPr>
              <w:pStyle w:val="TableParagraph"/>
              <w:spacing w:line="219" w:lineRule="exact"/>
              <w:rPr>
                <w:sz w:val="20"/>
                <w:szCs w:val="20"/>
                <w:lang w:val="it-IT"/>
              </w:rPr>
            </w:pPr>
          </w:p>
          <w:p w14:paraId="34EFC8E5" w14:textId="77777777" w:rsidR="000F155F" w:rsidRPr="007F273C" w:rsidRDefault="000F155F" w:rsidP="000F155F">
            <w:r w:rsidRPr="007F273C">
              <w:t>Riconosce e gestisce le proprie risorse e capacità.</w:t>
            </w:r>
          </w:p>
        </w:tc>
        <w:tc>
          <w:tcPr>
            <w:tcW w:w="1134" w:type="dxa"/>
          </w:tcPr>
          <w:p w14:paraId="6DFAD0A1" w14:textId="77777777" w:rsidR="000F155F" w:rsidRDefault="000F155F" w:rsidP="000F155F">
            <w:pPr>
              <w:jc w:val="center"/>
            </w:pPr>
            <w:r w:rsidRPr="00660172">
              <w:t>Avanzato</w:t>
            </w:r>
          </w:p>
        </w:tc>
      </w:tr>
      <w:tr w:rsidR="000F155F" w14:paraId="4179F457" w14:textId="77777777" w:rsidTr="000F155F">
        <w:tc>
          <w:tcPr>
            <w:tcW w:w="2093" w:type="dxa"/>
            <w:vMerge/>
          </w:tcPr>
          <w:p w14:paraId="2FBBE9CE" w14:textId="77777777" w:rsidR="000F155F" w:rsidRDefault="000F155F" w:rsidP="000F155F"/>
        </w:tc>
        <w:tc>
          <w:tcPr>
            <w:tcW w:w="1701" w:type="dxa"/>
            <w:vMerge/>
            <w:vAlign w:val="center"/>
          </w:tcPr>
          <w:p w14:paraId="57055402" w14:textId="77777777" w:rsidR="000F155F" w:rsidRPr="007F273C" w:rsidRDefault="000F155F" w:rsidP="000F155F"/>
        </w:tc>
        <w:tc>
          <w:tcPr>
            <w:tcW w:w="2126" w:type="dxa"/>
            <w:vMerge/>
            <w:vAlign w:val="center"/>
          </w:tcPr>
          <w:p w14:paraId="0274B835" w14:textId="77777777" w:rsidR="000F155F" w:rsidRPr="007F273C" w:rsidRDefault="000F155F" w:rsidP="000F155F"/>
        </w:tc>
        <w:tc>
          <w:tcPr>
            <w:tcW w:w="4111" w:type="dxa"/>
            <w:vMerge/>
            <w:vAlign w:val="center"/>
          </w:tcPr>
          <w:p w14:paraId="52CB76CF" w14:textId="77777777" w:rsidR="000F155F" w:rsidRPr="007F273C" w:rsidRDefault="000F155F" w:rsidP="000F155F"/>
        </w:tc>
        <w:tc>
          <w:tcPr>
            <w:tcW w:w="1134" w:type="dxa"/>
          </w:tcPr>
          <w:p w14:paraId="6299CDD3" w14:textId="77777777" w:rsidR="000F155F" w:rsidRDefault="000F155F" w:rsidP="000F155F">
            <w:pPr>
              <w:jc w:val="center"/>
            </w:pPr>
            <w:r w:rsidRPr="00660172">
              <w:t>Intermedio</w:t>
            </w:r>
          </w:p>
        </w:tc>
      </w:tr>
      <w:tr w:rsidR="000F155F" w14:paraId="4BC8D39F" w14:textId="77777777" w:rsidTr="000F155F">
        <w:tc>
          <w:tcPr>
            <w:tcW w:w="2093" w:type="dxa"/>
            <w:vMerge/>
          </w:tcPr>
          <w:p w14:paraId="7E9F7B87" w14:textId="77777777" w:rsidR="000F155F" w:rsidRDefault="000F155F" w:rsidP="000F155F"/>
        </w:tc>
        <w:tc>
          <w:tcPr>
            <w:tcW w:w="1701" w:type="dxa"/>
            <w:vMerge/>
            <w:vAlign w:val="center"/>
          </w:tcPr>
          <w:p w14:paraId="4752E6A6" w14:textId="77777777" w:rsidR="000F155F" w:rsidRPr="007F273C" w:rsidRDefault="000F155F" w:rsidP="000F155F"/>
        </w:tc>
        <w:tc>
          <w:tcPr>
            <w:tcW w:w="2126" w:type="dxa"/>
            <w:vMerge/>
            <w:vAlign w:val="center"/>
          </w:tcPr>
          <w:p w14:paraId="52674AD7" w14:textId="77777777" w:rsidR="000F155F" w:rsidRPr="007F273C" w:rsidRDefault="000F155F" w:rsidP="000F155F"/>
        </w:tc>
        <w:tc>
          <w:tcPr>
            <w:tcW w:w="4111" w:type="dxa"/>
            <w:vMerge/>
            <w:vAlign w:val="center"/>
          </w:tcPr>
          <w:p w14:paraId="5FAF0075" w14:textId="77777777" w:rsidR="000F155F" w:rsidRPr="007F273C" w:rsidRDefault="000F155F" w:rsidP="000F155F"/>
        </w:tc>
        <w:tc>
          <w:tcPr>
            <w:tcW w:w="1134" w:type="dxa"/>
          </w:tcPr>
          <w:p w14:paraId="57B166FD" w14:textId="77777777" w:rsidR="000F155F" w:rsidRDefault="000F155F" w:rsidP="000F155F">
            <w:pPr>
              <w:jc w:val="center"/>
            </w:pPr>
            <w:r w:rsidRPr="00660172">
              <w:t>Base</w:t>
            </w:r>
          </w:p>
        </w:tc>
      </w:tr>
      <w:tr w:rsidR="000F155F" w14:paraId="413AE843" w14:textId="77777777" w:rsidTr="000F155F">
        <w:tc>
          <w:tcPr>
            <w:tcW w:w="2093" w:type="dxa"/>
            <w:vMerge/>
          </w:tcPr>
          <w:p w14:paraId="726B6130" w14:textId="77777777" w:rsidR="000F155F" w:rsidRDefault="000F155F" w:rsidP="000F155F"/>
        </w:tc>
        <w:tc>
          <w:tcPr>
            <w:tcW w:w="1701" w:type="dxa"/>
            <w:vMerge/>
            <w:vAlign w:val="center"/>
          </w:tcPr>
          <w:p w14:paraId="1C7C53E5" w14:textId="77777777" w:rsidR="000F155F" w:rsidRPr="007F273C" w:rsidRDefault="000F155F" w:rsidP="000F155F"/>
        </w:tc>
        <w:tc>
          <w:tcPr>
            <w:tcW w:w="2126" w:type="dxa"/>
            <w:vMerge/>
            <w:vAlign w:val="center"/>
          </w:tcPr>
          <w:p w14:paraId="68AB2991" w14:textId="77777777" w:rsidR="000F155F" w:rsidRPr="007F273C" w:rsidRDefault="000F155F" w:rsidP="000F155F"/>
        </w:tc>
        <w:tc>
          <w:tcPr>
            <w:tcW w:w="4111" w:type="dxa"/>
            <w:vMerge/>
            <w:vAlign w:val="center"/>
          </w:tcPr>
          <w:p w14:paraId="0966946B" w14:textId="77777777" w:rsidR="000F155F" w:rsidRPr="007F273C" w:rsidRDefault="000F155F" w:rsidP="000F155F"/>
        </w:tc>
        <w:tc>
          <w:tcPr>
            <w:tcW w:w="1134" w:type="dxa"/>
          </w:tcPr>
          <w:p w14:paraId="3F588033" w14:textId="77777777" w:rsidR="000F155F" w:rsidRDefault="000F155F" w:rsidP="000F155F">
            <w:pPr>
              <w:jc w:val="center"/>
            </w:pPr>
            <w:r w:rsidRPr="00660172">
              <w:t>Iniziale</w:t>
            </w:r>
          </w:p>
        </w:tc>
      </w:tr>
      <w:tr w:rsidR="000F155F" w14:paraId="78653F2E" w14:textId="77777777" w:rsidTr="000F155F">
        <w:tc>
          <w:tcPr>
            <w:tcW w:w="2093" w:type="dxa"/>
            <w:vMerge/>
          </w:tcPr>
          <w:p w14:paraId="0BED33FA" w14:textId="77777777" w:rsidR="000F155F" w:rsidRDefault="000F155F" w:rsidP="000F155F"/>
        </w:tc>
        <w:tc>
          <w:tcPr>
            <w:tcW w:w="1701" w:type="dxa"/>
            <w:vMerge/>
            <w:vAlign w:val="center"/>
          </w:tcPr>
          <w:p w14:paraId="25EFA4EF" w14:textId="77777777" w:rsidR="000F155F" w:rsidRPr="007F273C" w:rsidRDefault="000F155F" w:rsidP="000F155F"/>
        </w:tc>
        <w:tc>
          <w:tcPr>
            <w:tcW w:w="2126" w:type="dxa"/>
            <w:vMerge w:val="restart"/>
          </w:tcPr>
          <w:p w14:paraId="7597379E" w14:textId="77777777" w:rsidR="000F155F" w:rsidRPr="007F273C" w:rsidRDefault="000F155F" w:rsidP="000F155F">
            <w:pPr>
              <w:pStyle w:val="TableParagraph"/>
              <w:ind w:left="108"/>
              <w:rPr>
                <w:sz w:val="20"/>
                <w:szCs w:val="20"/>
              </w:rPr>
            </w:pPr>
          </w:p>
          <w:p w14:paraId="453D9D96" w14:textId="77777777" w:rsidR="000F155F" w:rsidRPr="007F273C" w:rsidRDefault="000F155F" w:rsidP="000F155F">
            <w:r w:rsidRPr="007F273C">
              <w:t>Assolvere gli obblighi scolastici</w:t>
            </w:r>
          </w:p>
        </w:tc>
        <w:tc>
          <w:tcPr>
            <w:tcW w:w="4111" w:type="dxa"/>
            <w:vMerge w:val="restart"/>
          </w:tcPr>
          <w:p w14:paraId="67D360A0" w14:textId="77777777" w:rsidR="000F155F" w:rsidRPr="007F273C" w:rsidRDefault="000F155F" w:rsidP="000F155F">
            <w:pPr>
              <w:pStyle w:val="TableParagraph"/>
              <w:rPr>
                <w:sz w:val="20"/>
                <w:szCs w:val="20"/>
                <w:lang w:val="it-IT"/>
              </w:rPr>
            </w:pPr>
          </w:p>
          <w:p w14:paraId="332ED1DD" w14:textId="77777777" w:rsidR="000F155F" w:rsidRPr="007F273C" w:rsidRDefault="000F155F" w:rsidP="000F155F">
            <w:r w:rsidRPr="007F273C">
              <w:t>Assolve in modo regolare e responsabile gli obblighi scolastici.</w:t>
            </w:r>
          </w:p>
        </w:tc>
        <w:tc>
          <w:tcPr>
            <w:tcW w:w="1134" w:type="dxa"/>
          </w:tcPr>
          <w:p w14:paraId="2635C8CE" w14:textId="77777777" w:rsidR="000F155F" w:rsidRDefault="000F155F" w:rsidP="000F155F">
            <w:pPr>
              <w:jc w:val="center"/>
            </w:pPr>
            <w:r w:rsidRPr="00660172">
              <w:t>Avanzato</w:t>
            </w:r>
          </w:p>
        </w:tc>
      </w:tr>
      <w:tr w:rsidR="000F155F" w14:paraId="7F8F3B55" w14:textId="77777777" w:rsidTr="000F155F">
        <w:tc>
          <w:tcPr>
            <w:tcW w:w="2093" w:type="dxa"/>
            <w:vMerge/>
          </w:tcPr>
          <w:p w14:paraId="5F35B854" w14:textId="77777777" w:rsidR="000F155F" w:rsidRDefault="000F155F" w:rsidP="000F155F"/>
        </w:tc>
        <w:tc>
          <w:tcPr>
            <w:tcW w:w="1701" w:type="dxa"/>
            <w:vMerge/>
            <w:vAlign w:val="center"/>
          </w:tcPr>
          <w:p w14:paraId="2AED48A8" w14:textId="77777777" w:rsidR="000F155F" w:rsidRPr="007F273C" w:rsidRDefault="000F155F" w:rsidP="000F155F"/>
        </w:tc>
        <w:tc>
          <w:tcPr>
            <w:tcW w:w="2126" w:type="dxa"/>
            <w:vMerge/>
            <w:vAlign w:val="center"/>
          </w:tcPr>
          <w:p w14:paraId="6C091C36" w14:textId="77777777" w:rsidR="000F155F" w:rsidRPr="007F273C" w:rsidRDefault="000F155F" w:rsidP="000F155F"/>
        </w:tc>
        <w:tc>
          <w:tcPr>
            <w:tcW w:w="4111" w:type="dxa"/>
            <w:vMerge/>
            <w:vAlign w:val="center"/>
          </w:tcPr>
          <w:p w14:paraId="348C32E3" w14:textId="77777777" w:rsidR="000F155F" w:rsidRPr="007F273C" w:rsidRDefault="000F155F" w:rsidP="000F155F"/>
        </w:tc>
        <w:tc>
          <w:tcPr>
            <w:tcW w:w="1134" w:type="dxa"/>
          </w:tcPr>
          <w:p w14:paraId="0188FE45" w14:textId="77777777" w:rsidR="000F155F" w:rsidRDefault="000F155F" w:rsidP="000F155F">
            <w:pPr>
              <w:jc w:val="center"/>
            </w:pPr>
            <w:r w:rsidRPr="00660172">
              <w:t>Intermedio</w:t>
            </w:r>
          </w:p>
        </w:tc>
      </w:tr>
      <w:tr w:rsidR="000F155F" w14:paraId="21EBD04E" w14:textId="77777777" w:rsidTr="000F155F">
        <w:tc>
          <w:tcPr>
            <w:tcW w:w="2093" w:type="dxa"/>
            <w:vMerge/>
          </w:tcPr>
          <w:p w14:paraId="34E43AC5" w14:textId="77777777" w:rsidR="000F155F" w:rsidRDefault="000F155F" w:rsidP="000F155F"/>
        </w:tc>
        <w:tc>
          <w:tcPr>
            <w:tcW w:w="1701" w:type="dxa"/>
            <w:vMerge/>
          </w:tcPr>
          <w:p w14:paraId="32AF6591" w14:textId="77777777" w:rsidR="000F155F" w:rsidRPr="007F273C" w:rsidRDefault="000F155F" w:rsidP="000F155F"/>
        </w:tc>
        <w:tc>
          <w:tcPr>
            <w:tcW w:w="2126" w:type="dxa"/>
            <w:vMerge/>
          </w:tcPr>
          <w:p w14:paraId="0DD848E4" w14:textId="77777777" w:rsidR="000F155F" w:rsidRPr="007F273C" w:rsidRDefault="000F155F" w:rsidP="000F155F"/>
        </w:tc>
        <w:tc>
          <w:tcPr>
            <w:tcW w:w="4111" w:type="dxa"/>
            <w:vMerge/>
          </w:tcPr>
          <w:p w14:paraId="3D7104CE" w14:textId="77777777" w:rsidR="000F155F" w:rsidRPr="007F273C" w:rsidRDefault="000F155F" w:rsidP="000F155F"/>
        </w:tc>
        <w:tc>
          <w:tcPr>
            <w:tcW w:w="1134" w:type="dxa"/>
          </w:tcPr>
          <w:p w14:paraId="33D23298" w14:textId="77777777" w:rsidR="000F155F" w:rsidRDefault="000F155F" w:rsidP="000F155F">
            <w:pPr>
              <w:jc w:val="center"/>
            </w:pPr>
            <w:r w:rsidRPr="00660172">
              <w:t>Base</w:t>
            </w:r>
          </w:p>
        </w:tc>
      </w:tr>
      <w:tr w:rsidR="000F155F" w14:paraId="1CE0519E" w14:textId="77777777" w:rsidTr="000F155F">
        <w:tc>
          <w:tcPr>
            <w:tcW w:w="2093" w:type="dxa"/>
            <w:vMerge/>
          </w:tcPr>
          <w:p w14:paraId="6EA30711" w14:textId="77777777" w:rsidR="000F155F" w:rsidRDefault="000F155F" w:rsidP="000F155F"/>
        </w:tc>
        <w:tc>
          <w:tcPr>
            <w:tcW w:w="1701" w:type="dxa"/>
            <w:vMerge/>
          </w:tcPr>
          <w:p w14:paraId="7F5302FE" w14:textId="77777777" w:rsidR="000F155F" w:rsidRPr="007F273C" w:rsidRDefault="000F155F" w:rsidP="000F155F"/>
        </w:tc>
        <w:tc>
          <w:tcPr>
            <w:tcW w:w="2126" w:type="dxa"/>
            <w:vMerge/>
          </w:tcPr>
          <w:p w14:paraId="2EA6D92A" w14:textId="77777777" w:rsidR="000F155F" w:rsidRPr="007F273C" w:rsidRDefault="000F155F" w:rsidP="000F155F"/>
        </w:tc>
        <w:tc>
          <w:tcPr>
            <w:tcW w:w="4111" w:type="dxa"/>
            <w:vMerge/>
          </w:tcPr>
          <w:p w14:paraId="51E5E2B8" w14:textId="77777777" w:rsidR="000F155F" w:rsidRPr="007F273C" w:rsidRDefault="000F155F" w:rsidP="000F155F"/>
        </w:tc>
        <w:tc>
          <w:tcPr>
            <w:tcW w:w="1134" w:type="dxa"/>
          </w:tcPr>
          <w:p w14:paraId="7B378B1A" w14:textId="77777777" w:rsidR="000F155F" w:rsidRDefault="000F155F" w:rsidP="000F155F">
            <w:pPr>
              <w:jc w:val="center"/>
            </w:pPr>
            <w:r w:rsidRPr="00660172">
              <w:t>Iniziale</w:t>
            </w:r>
          </w:p>
        </w:tc>
      </w:tr>
      <w:tr w:rsidR="000F155F" w14:paraId="22AFCD19" w14:textId="77777777" w:rsidTr="000F155F">
        <w:tc>
          <w:tcPr>
            <w:tcW w:w="2093" w:type="dxa"/>
            <w:vMerge/>
          </w:tcPr>
          <w:p w14:paraId="64A7E6E6" w14:textId="77777777" w:rsidR="000F155F" w:rsidRDefault="000F155F" w:rsidP="000F155F"/>
        </w:tc>
        <w:tc>
          <w:tcPr>
            <w:tcW w:w="1701" w:type="dxa"/>
            <w:vMerge/>
          </w:tcPr>
          <w:p w14:paraId="1851F0DB" w14:textId="77777777" w:rsidR="000F155F" w:rsidRPr="007F273C" w:rsidRDefault="000F155F" w:rsidP="000F155F"/>
        </w:tc>
        <w:tc>
          <w:tcPr>
            <w:tcW w:w="2126" w:type="dxa"/>
            <w:vMerge w:val="restart"/>
          </w:tcPr>
          <w:p w14:paraId="1A91B93C" w14:textId="77777777" w:rsidR="000F155F" w:rsidRPr="007F273C" w:rsidRDefault="000F155F" w:rsidP="000F155F">
            <w:pPr>
              <w:pStyle w:val="TableParagraph"/>
              <w:rPr>
                <w:sz w:val="20"/>
                <w:szCs w:val="20"/>
              </w:rPr>
            </w:pPr>
          </w:p>
          <w:p w14:paraId="637BE4B3" w14:textId="77777777" w:rsidR="000F155F" w:rsidRPr="007F273C" w:rsidRDefault="000F155F" w:rsidP="000F155F">
            <w:r w:rsidRPr="007F273C">
              <w:t>Rispetto delle regole</w:t>
            </w:r>
          </w:p>
        </w:tc>
        <w:tc>
          <w:tcPr>
            <w:tcW w:w="4111" w:type="dxa"/>
            <w:vMerge w:val="restart"/>
          </w:tcPr>
          <w:p w14:paraId="23017FD2" w14:textId="77777777" w:rsidR="000F155F" w:rsidRPr="007F273C" w:rsidRDefault="000F155F" w:rsidP="000F155F">
            <w:pPr>
              <w:pStyle w:val="TableParagraph"/>
              <w:rPr>
                <w:sz w:val="20"/>
                <w:szCs w:val="20"/>
                <w:lang w:val="it-IT"/>
              </w:rPr>
            </w:pPr>
          </w:p>
          <w:p w14:paraId="0B915822" w14:textId="77777777" w:rsidR="000F155F" w:rsidRPr="007F273C" w:rsidRDefault="000F155F" w:rsidP="000F155F">
            <w:r w:rsidRPr="007F273C">
              <w:t>Rispetta le regole e concorre in modo attivo alla vita delle comunità scolastica</w:t>
            </w:r>
          </w:p>
        </w:tc>
        <w:tc>
          <w:tcPr>
            <w:tcW w:w="1134" w:type="dxa"/>
          </w:tcPr>
          <w:p w14:paraId="61EED6B5" w14:textId="77777777" w:rsidR="000F155F" w:rsidRDefault="000F155F" w:rsidP="000F155F">
            <w:pPr>
              <w:jc w:val="center"/>
            </w:pPr>
            <w:r w:rsidRPr="00660172">
              <w:t>Avanzato</w:t>
            </w:r>
          </w:p>
        </w:tc>
      </w:tr>
      <w:tr w:rsidR="000F155F" w14:paraId="5268A229" w14:textId="77777777" w:rsidTr="000F155F">
        <w:tc>
          <w:tcPr>
            <w:tcW w:w="2093" w:type="dxa"/>
            <w:vMerge/>
          </w:tcPr>
          <w:p w14:paraId="4D5C0EC6" w14:textId="77777777" w:rsidR="000F155F" w:rsidRDefault="000F155F" w:rsidP="000F155F"/>
        </w:tc>
        <w:tc>
          <w:tcPr>
            <w:tcW w:w="1701" w:type="dxa"/>
            <w:vMerge/>
          </w:tcPr>
          <w:p w14:paraId="5FAFA1D6" w14:textId="77777777" w:rsidR="000F155F" w:rsidRDefault="000F155F" w:rsidP="000F155F"/>
        </w:tc>
        <w:tc>
          <w:tcPr>
            <w:tcW w:w="2126" w:type="dxa"/>
            <w:vMerge/>
            <w:vAlign w:val="center"/>
          </w:tcPr>
          <w:p w14:paraId="6FE07BC3" w14:textId="77777777" w:rsidR="000F155F" w:rsidRDefault="000F155F" w:rsidP="000F155F"/>
        </w:tc>
        <w:tc>
          <w:tcPr>
            <w:tcW w:w="4111" w:type="dxa"/>
            <w:vMerge/>
            <w:vAlign w:val="center"/>
          </w:tcPr>
          <w:p w14:paraId="11F8CCB2" w14:textId="77777777" w:rsidR="000F155F" w:rsidRDefault="000F155F" w:rsidP="000F155F"/>
        </w:tc>
        <w:tc>
          <w:tcPr>
            <w:tcW w:w="1134" w:type="dxa"/>
          </w:tcPr>
          <w:p w14:paraId="10D18F06" w14:textId="77777777" w:rsidR="000F155F" w:rsidRDefault="000F155F" w:rsidP="000F155F">
            <w:pPr>
              <w:jc w:val="center"/>
            </w:pPr>
            <w:r w:rsidRPr="00660172">
              <w:t>Intermedio</w:t>
            </w:r>
          </w:p>
        </w:tc>
      </w:tr>
      <w:tr w:rsidR="000F155F" w14:paraId="19DCB0FC" w14:textId="77777777" w:rsidTr="000F155F">
        <w:tc>
          <w:tcPr>
            <w:tcW w:w="2093" w:type="dxa"/>
            <w:vMerge/>
          </w:tcPr>
          <w:p w14:paraId="1321D597" w14:textId="77777777" w:rsidR="000F155F" w:rsidRDefault="000F155F" w:rsidP="000F155F"/>
        </w:tc>
        <w:tc>
          <w:tcPr>
            <w:tcW w:w="1701" w:type="dxa"/>
            <w:vMerge/>
          </w:tcPr>
          <w:p w14:paraId="140BBB67" w14:textId="77777777" w:rsidR="000F155F" w:rsidRDefault="000F155F" w:rsidP="000F155F"/>
        </w:tc>
        <w:tc>
          <w:tcPr>
            <w:tcW w:w="2126" w:type="dxa"/>
            <w:vMerge/>
            <w:vAlign w:val="center"/>
          </w:tcPr>
          <w:p w14:paraId="21212514" w14:textId="77777777" w:rsidR="000F155F" w:rsidRDefault="000F155F" w:rsidP="000F155F"/>
        </w:tc>
        <w:tc>
          <w:tcPr>
            <w:tcW w:w="4111" w:type="dxa"/>
            <w:vMerge/>
            <w:vAlign w:val="center"/>
          </w:tcPr>
          <w:p w14:paraId="0F982EC2" w14:textId="77777777" w:rsidR="000F155F" w:rsidRDefault="000F155F" w:rsidP="000F155F"/>
        </w:tc>
        <w:tc>
          <w:tcPr>
            <w:tcW w:w="1134" w:type="dxa"/>
          </w:tcPr>
          <w:p w14:paraId="5C468EAF" w14:textId="77777777" w:rsidR="000F155F" w:rsidRDefault="000F155F" w:rsidP="000F155F">
            <w:pPr>
              <w:jc w:val="center"/>
            </w:pPr>
            <w:r w:rsidRPr="00660172">
              <w:t>Base</w:t>
            </w:r>
          </w:p>
        </w:tc>
      </w:tr>
      <w:tr w:rsidR="000F155F" w14:paraId="07478347" w14:textId="77777777" w:rsidTr="000F155F">
        <w:tc>
          <w:tcPr>
            <w:tcW w:w="2093" w:type="dxa"/>
            <w:vMerge/>
          </w:tcPr>
          <w:p w14:paraId="427E6C1E" w14:textId="77777777" w:rsidR="000F155F" w:rsidRDefault="000F155F" w:rsidP="000F155F"/>
        </w:tc>
        <w:tc>
          <w:tcPr>
            <w:tcW w:w="1701" w:type="dxa"/>
            <w:vMerge/>
          </w:tcPr>
          <w:p w14:paraId="07069A10" w14:textId="77777777" w:rsidR="000F155F" w:rsidRDefault="000F155F" w:rsidP="000F155F"/>
        </w:tc>
        <w:tc>
          <w:tcPr>
            <w:tcW w:w="2126" w:type="dxa"/>
            <w:vMerge/>
            <w:vAlign w:val="center"/>
          </w:tcPr>
          <w:p w14:paraId="2350FF27" w14:textId="77777777" w:rsidR="000F155F" w:rsidRDefault="000F155F" w:rsidP="000F155F"/>
        </w:tc>
        <w:tc>
          <w:tcPr>
            <w:tcW w:w="4111" w:type="dxa"/>
            <w:vMerge/>
            <w:vAlign w:val="center"/>
          </w:tcPr>
          <w:p w14:paraId="75593C81" w14:textId="77777777" w:rsidR="000F155F" w:rsidRDefault="000F155F" w:rsidP="000F155F"/>
        </w:tc>
        <w:tc>
          <w:tcPr>
            <w:tcW w:w="1134" w:type="dxa"/>
          </w:tcPr>
          <w:p w14:paraId="7B7309AF" w14:textId="77777777" w:rsidR="000F155F" w:rsidRDefault="000F155F" w:rsidP="000F155F">
            <w:pPr>
              <w:jc w:val="center"/>
            </w:pPr>
            <w:r w:rsidRPr="00660172">
              <w:t>Iniziale</w:t>
            </w:r>
          </w:p>
        </w:tc>
      </w:tr>
      <w:tr w:rsidR="000F155F" w14:paraId="2E85B355" w14:textId="77777777" w:rsidTr="000F155F">
        <w:tc>
          <w:tcPr>
            <w:tcW w:w="2093" w:type="dxa"/>
            <w:vMerge w:val="restart"/>
          </w:tcPr>
          <w:p w14:paraId="5D83E247" w14:textId="77777777" w:rsidR="000F155F" w:rsidRDefault="000F155F" w:rsidP="000F155F">
            <w:pPr>
              <w:pStyle w:val="TableParagraph"/>
              <w:rPr>
                <w:b/>
                <w:sz w:val="20"/>
                <w:szCs w:val="20"/>
                <w:lang w:val="it-IT"/>
              </w:rPr>
            </w:pPr>
          </w:p>
          <w:p w14:paraId="278CB36F" w14:textId="77777777" w:rsidR="000F155F" w:rsidRDefault="000F155F" w:rsidP="000F155F">
            <w:pPr>
              <w:pStyle w:val="TableParagraph"/>
              <w:rPr>
                <w:b/>
                <w:sz w:val="20"/>
                <w:szCs w:val="20"/>
                <w:lang w:val="it-IT"/>
              </w:rPr>
            </w:pPr>
          </w:p>
          <w:p w14:paraId="5BCC638B" w14:textId="77777777" w:rsidR="000F155F" w:rsidRDefault="000F155F" w:rsidP="000F155F">
            <w:pPr>
              <w:pStyle w:val="TableParagraph"/>
              <w:rPr>
                <w:b/>
                <w:sz w:val="20"/>
                <w:szCs w:val="20"/>
                <w:lang w:val="it-IT"/>
              </w:rPr>
            </w:pPr>
          </w:p>
          <w:p w14:paraId="4B13AA81" w14:textId="77777777" w:rsidR="000F155F" w:rsidRDefault="000F155F" w:rsidP="000F155F">
            <w:pPr>
              <w:pStyle w:val="TableParagraph"/>
              <w:rPr>
                <w:b/>
                <w:sz w:val="20"/>
                <w:szCs w:val="20"/>
                <w:lang w:val="it-IT"/>
              </w:rPr>
            </w:pPr>
          </w:p>
          <w:p w14:paraId="4C80FCFD" w14:textId="77777777" w:rsidR="000F155F" w:rsidRDefault="000F155F" w:rsidP="000F155F">
            <w:pPr>
              <w:pStyle w:val="TableParagraph"/>
              <w:rPr>
                <w:b/>
                <w:sz w:val="20"/>
                <w:szCs w:val="20"/>
                <w:lang w:val="it-IT"/>
              </w:rPr>
            </w:pPr>
          </w:p>
          <w:p w14:paraId="0B7665DB" w14:textId="77777777" w:rsidR="000F155F" w:rsidRDefault="000F155F" w:rsidP="000F155F">
            <w:pPr>
              <w:pStyle w:val="TableParagraph"/>
              <w:rPr>
                <w:b/>
                <w:sz w:val="20"/>
                <w:szCs w:val="20"/>
                <w:lang w:val="it-IT"/>
              </w:rPr>
            </w:pPr>
          </w:p>
          <w:p w14:paraId="582E4445" w14:textId="77777777" w:rsidR="000F155F" w:rsidRDefault="000F155F" w:rsidP="000F155F">
            <w:pPr>
              <w:pStyle w:val="TableParagraph"/>
              <w:rPr>
                <w:b/>
                <w:sz w:val="20"/>
                <w:szCs w:val="20"/>
                <w:lang w:val="it-IT"/>
              </w:rPr>
            </w:pPr>
          </w:p>
          <w:p w14:paraId="01FDF060" w14:textId="77777777" w:rsidR="000F155F" w:rsidRDefault="000F155F" w:rsidP="000F155F">
            <w:pPr>
              <w:pStyle w:val="TableParagraph"/>
              <w:rPr>
                <w:b/>
                <w:sz w:val="20"/>
                <w:szCs w:val="20"/>
                <w:lang w:val="it-IT"/>
              </w:rPr>
            </w:pPr>
            <w:r w:rsidRPr="00B11ACA">
              <w:rPr>
                <w:b/>
                <w:sz w:val="20"/>
                <w:szCs w:val="20"/>
                <w:lang w:val="it-IT"/>
              </w:rPr>
              <w:t xml:space="preserve">Competenze in Matematica e </w:t>
            </w:r>
          </w:p>
          <w:p w14:paraId="05FB362C" w14:textId="77777777" w:rsidR="000F155F" w:rsidRDefault="000F155F" w:rsidP="000F155F">
            <w:pPr>
              <w:pStyle w:val="TableParagraph"/>
              <w:rPr>
                <w:b/>
                <w:sz w:val="20"/>
                <w:szCs w:val="20"/>
                <w:lang w:val="it-IT"/>
              </w:rPr>
            </w:pPr>
          </w:p>
          <w:p w14:paraId="1159D84F" w14:textId="77777777" w:rsidR="000F155F" w:rsidRPr="00B11ACA" w:rsidRDefault="000F155F" w:rsidP="000F155F">
            <w:pPr>
              <w:pStyle w:val="TableParagraph"/>
              <w:rPr>
                <w:b/>
                <w:sz w:val="20"/>
                <w:szCs w:val="20"/>
                <w:lang w:val="it-IT"/>
              </w:rPr>
            </w:pPr>
            <w:r w:rsidRPr="00B11ACA">
              <w:rPr>
                <w:b/>
                <w:sz w:val="20"/>
                <w:szCs w:val="20"/>
                <w:lang w:val="it-IT"/>
              </w:rPr>
              <w:t>Competenze di base in Scienze e Tecnologia</w:t>
            </w:r>
          </w:p>
          <w:p w14:paraId="3ECBFA26" w14:textId="77777777" w:rsidR="000F155F" w:rsidRPr="00B11ACA" w:rsidRDefault="000F155F" w:rsidP="000F155F">
            <w:pPr>
              <w:pStyle w:val="TableParagraph"/>
              <w:spacing w:before="11"/>
              <w:rPr>
                <w:sz w:val="20"/>
                <w:szCs w:val="20"/>
                <w:lang w:val="it-IT"/>
              </w:rPr>
            </w:pPr>
          </w:p>
          <w:p w14:paraId="32485BE2" w14:textId="77777777" w:rsidR="000F155F" w:rsidRPr="00B11ACA" w:rsidRDefault="000F155F" w:rsidP="000F155F">
            <w:r w:rsidRPr="00B11ACA">
              <w:rPr>
                <w:b/>
              </w:rPr>
              <w:t>Spirito di iniziativa e imprenditorialità</w:t>
            </w:r>
          </w:p>
        </w:tc>
        <w:tc>
          <w:tcPr>
            <w:tcW w:w="1701" w:type="dxa"/>
            <w:vMerge w:val="restart"/>
          </w:tcPr>
          <w:p w14:paraId="1CF9C79E" w14:textId="77777777" w:rsidR="000F155F" w:rsidRDefault="000F155F" w:rsidP="000F155F">
            <w:pPr>
              <w:rPr>
                <w:b/>
              </w:rPr>
            </w:pPr>
          </w:p>
          <w:p w14:paraId="356BBC0F" w14:textId="77777777" w:rsidR="000F155F" w:rsidRPr="00B11ACA" w:rsidRDefault="000F155F" w:rsidP="000F155F">
            <w:r w:rsidRPr="00B11ACA">
              <w:rPr>
                <w:b/>
              </w:rPr>
              <w:t>Risolvere problemi</w:t>
            </w:r>
          </w:p>
        </w:tc>
        <w:tc>
          <w:tcPr>
            <w:tcW w:w="2126" w:type="dxa"/>
            <w:vMerge w:val="restart"/>
          </w:tcPr>
          <w:p w14:paraId="011A661E" w14:textId="77777777" w:rsidR="000F155F" w:rsidRDefault="000F155F" w:rsidP="000F155F">
            <w:r>
              <w:t xml:space="preserve">Risoluzione </w:t>
            </w:r>
            <w:r w:rsidRPr="00B11ACA">
              <w:t>situazioni problematiche utilizzando contenuti e metodi delle diverse discipline</w:t>
            </w:r>
          </w:p>
          <w:p w14:paraId="6CCC3821" w14:textId="77777777" w:rsidR="000F155F" w:rsidRPr="00B11ACA" w:rsidRDefault="000F155F" w:rsidP="000F155F"/>
        </w:tc>
        <w:tc>
          <w:tcPr>
            <w:tcW w:w="4111" w:type="dxa"/>
            <w:vMerge w:val="restart"/>
          </w:tcPr>
          <w:p w14:paraId="719242C5" w14:textId="77777777" w:rsidR="000F155F" w:rsidRPr="00B11ACA" w:rsidRDefault="000F155F" w:rsidP="000F155F">
            <w:pPr>
              <w:pStyle w:val="TableParagraph"/>
              <w:spacing w:line="219" w:lineRule="exact"/>
              <w:rPr>
                <w:sz w:val="20"/>
                <w:szCs w:val="20"/>
                <w:lang w:val="it-IT"/>
              </w:rPr>
            </w:pPr>
            <w:r w:rsidRPr="00B11ACA">
              <w:rPr>
                <w:sz w:val="20"/>
                <w:szCs w:val="20"/>
                <w:lang w:val="it-IT"/>
              </w:rPr>
              <w:t>Riconosce i dati essenziali, individua le fasi del percorso risolutivo anche in casi diversi da quelli affrontati, attraverso una</w:t>
            </w:r>
            <w:r>
              <w:rPr>
                <w:sz w:val="20"/>
                <w:szCs w:val="20"/>
                <w:lang w:val="it-IT"/>
              </w:rPr>
              <w:t xml:space="preserve"> </w:t>
            </w:r>
            <w:r w:rsidRPr="00B11ACA">
              <w:rPr>
                <w:sz w:val="20"/>
                <w:szCs w:val="20"/>
                <w:lang w:val="it-IT"/>
              </w:rPr>
              <w:t>sequenza ordinata di procedimenti logici e adeguati.</w:t>
            </w:r>
          </w:p>
        </w:tc>
        <w:tc>
          <w:tcPr>
            <w:tcW w:w="1134" w:type="dxa"/>
          </w:tcPr>
          <w:p w14:paraId="131883D1" w14:textId="77777777" w:rsidR="000F155F" w:rsidRDefault="000F155F" w:rsidP="000F155F">
            <w:pPr>
              <w:jc w:val="center"/>
            </w:pPr>
            <w:r w:rsidRPr="00660172">
              <w:t>Avanzato</w:t>
            </w:r>
          </w:p>
        </w:tc>
      </w:tr>
      <w:tr w:rsidR="000F155F" w14:paraId="3A43AD92" w14:textId="77777777" w:rsidTr="000F155F">
        <w:tc>
          <w:tcPr>
            <w:tcW w:w="2093" w:type="dxa"/>
            <w:vMerge/>
            <w:vAlign w:val="center"/>
          </w:tcPr>
          <w:p w14:paraId="5A3D8584" w14:textId="77777777" w:rsidR="000F155F" w:rsidRPr="00B11ACA" w:rsidRDefault="000F155F" w:rsidP="000F155F"/>
        </w:tc>
        <w:tc>
          <w:tcPr>
            <w:tcW w:w="1701" w:type="dxa"/>
            <w:vMerge/>
            <w:vAlign w:val="center"/>
          </w:tcPr>
          <w:p w14:paraId="0537F74B" w14:textId="77777777" w:rsidR="000F155F" w:rsidRPr="00B11ACA" w:rsidRDefault="000F155F" w:rsidP="000F155F"/>
        </w:tc>
        <w:tc>
          <w:tcPr>
            <w:tcW w:w="2126" w:type="dxa"/>
            <w:vMerge/>
            <w:vAlign w:val="center"/>
          </w:tcPr>
          <w:p w14:paraId="4F169FA8" w14:textId="77777777" w:rsidR="000F155F" w:rsidRPr="00B11ACA" w:rsidRDefault="000F155F" w:rsidP="000F155F"/>
        </w:tc>
        <w:tc>
          <w:tcPr>
            <w:tcW w:w="4111" w:type="dxa"/>
            <w:vMerge/>
            <w:vAlign w:val="center"/>
          </w:tcPr>
          <w:p w14:paraId="31F7DEB4" w14:textId="77777777" w:rsidR="000F155F" w:rsidRPr="00B11ACA" w:rsidRDefault="000F155F" w:rsidP="000F155F"/>
        </w:tc>
        <w:tc>
          <w:tcPr>
            <w:tcW w:w="1134" w:type="dxa"/>
          </w:tcPr>
          <w:p w14:paraId="0D275DBC" w14:textId="77777777" w:rsidR="000F155F" w:rsidRDefault="000F155F" w:rsidP="000F155F">
            <w:pPr>
              <w:jc w:val="center"/>
            </w:pPr>
            <w:r w:rsidRPr="00660172">
              <w:t>Intermedio</w:t>
            </w:r>
          </w:p>
        </w:tc>
      </w:tr>
      <w:tr w:rsidR="000F155F" w14:paraId="119D6D78" w14:textId="77777777" w:rsidTr="000F155F">
        <w:tc>
          <w:tcPr>
            <w:tcW w:w="2093" w:type="dxa"/>
            <w:vMerge/>
            <w:vAlign w:val="center"/>
          </w:tcPr>
          <w:p w14:paraId="51667D53" w14:textId="77777777" w:rsidR="000F155F" w:rsidRPr="00B11ACA" w:rsidRDefault="000F155F" w:rsidP="000F155F"/>
        </w:tc>
        <w:tc>
          <w:tcPr>
            <w:tcW w:w="1701" w:type="dxa"/>
            <w:vMerge/>
            <w:vAlign w:val="center"/>
          </w:tcPr>
          <w:p w14:paraId="63E2B756" w14:textId="77777777" w:rsidR="000F155F" w:rsidRPr="00B11ACA" w:rsidRDefault="000F155F" w:rsidP="000F155F"/>
        </w:tc>
        <w:tc>
          <w:tcPr>
            <w:tcW w:w="2126" w:type="dxa"/>
            <w:vMerge/>
            <w:vAlign w:val="center"/>
          </w:tcPr>
          <w:p w14:paraId="0BA04473" w14:textId="77777777" w:rsidR="000F155F" w:rsidRPr="00B11ACA" w:rsidRDefault="000F155F" w:rsidP="000F155F"/>
        </w:tc>
        <w:tc>
          <w:tcPr>
            <w:tcW w:w="4111" w:type="dxa"/>
            <w:vMerge/>
            <w:vAlign w:val="center"/>
          </w:tcPr>
          <w:p w14:paraId="1E6E99F7" w14:textId="77777777" w:rsidR="000F155F" w:rsidRPr="00B11ACA" w:rsidRDefault="000F155F" w:rsidP="000F155F"/>
        </w:tc>
        <w:tc>
          <w:tcPr>
            <w:tcW w:w="1134" w:type="dxa"/>
          </w:tcPr>
          <w:p w14:paraId="14155653" w14:textId="77777777" w:rsidR="000F155F" w:rsidRDefault="000F155F" w:rsidP="000F155F">
            <w:pPr>
              <w:jc w:val="center"/>
            </w:pPr>
            <w:r w:rsidRPr="00660172">
              <w:t>Base</w:t>
            </w:r>
          </w:p>
        </w:tc>
      </w:tr>
      <w:tr w:rsidR="000F155F" w14:paraId="3EF7F95F" w14:textId="77777777" w:rsidTr="000F155F">
        <w:tc>
          <w:tcPr>
            <w:tcW w:w="2093" w:type="dxa"/>
            <w:vMerge/>
            <w:vAlign w:val="center"/>
          </w:tcPr>
          <w:p w14:paraId="5F7D5ABA" w14:textId="77777777" w:rsidR="000F155F" w:rsidRPr="00B11ACA" w:rsidRDefault="000F155F" w:rsidP="000F155F"/>
        </w:tc>
        <w:tc>
          <w:tcPr>
            <w:tcW w:w="1701" w:type="dxa"/>
            <w:vMerge/>
            <w:vAlign w:val="center"/>
          </w:tcPr>
          <w:p w14:paraId="670E6C02" w14:textId="77777777" w:rsidR="000F155F" w:rsidRPr="00B11ACA" w:rsidRDefault="000F155F" w:rsidP="000F155F"/>
        </w:tc>
        <w:tc>
          <w:tcPr>
            <w:tcW w:w="2126" w:type="dxa"/>
            <w:vMerge/>
            <w:vAlign w:val="center"/>
          </w:tcPr>
          <w:p w14:paraId="2F526BC8" w14:textId="77777777" w:rsidR="000F155F" w:rsidRPr="00B11ACA" w:rsidRDefault="000F155F" w:rsidP="000F155F"/>
        </w:tc>
        <w:tc>
          <w:tcPr>
            <w:tcW w:w="4111" w:type="dxa"/>
            <w:vMerge/>
            <w:vAlign w:val="center"/>
          </w:tcPr>
          <w:p w14:paraId="07FDB672" w14:textId="77777777" w:rsidR="000F155F" w:rsidRPr="00B11ACA" w:rsidRDefault="000F155F" w:rsidP="000F155F"/>
        </w:tc>
        <w:tc>
          <w:tcPr>
            <w:tcW w:w="1134" w:type="dxa"/>
          </w:tcPr>
          <w:p w14:paraId="2B4CDE46" w14:textId="77777777" w:rsidR="000F155F" w:rsidRDefault="000F155F" w:rsidP="000F155F">
            <w:pPr>
              <w:jc w:val="center"/>
            </w:pPr>
            <w:r w:rsidRPr="00660172">
              <w:t>Iniziale</w:t>
            </w:r>
          </w:p>
        </w:tc>
      </w:tr>
      <w:tr w:rsidR="000F155F" w14:paraId="2A8922B8" w14:textId="77777777" w:rsidTr="000F155F">
        <w:tc>
          <w:tcPr>
            <w:tcW w:w="2093" w:type="dxa"/>
            <w:vMerge/>
            <w:vAlign w:val="center"/>
          </w:tcPr>
          <w:p w14:paraId="4A269877" w14:textId="77777777" w:rsidR="000F155F" w:rsidRPr="00B11ACA" w:rsidRDefault="000F155F" w:rsidP="000F155F"/>
        </w:tc>
        <w:tc>
          <w:tcPr>
            <w:tcW w:w="1701" w:type="dxa"/>
            <w:vMerge w:val="restart"/>
          </w:tcPr>
          <w:p w14:paraId="45B3D6BC" w14:textId="77777777" w:rsidR="000F155F" w:rsidRDefault="000F155F" w:rsidP="000F155F">
            <w:pPr>
              <w:rPr>
                <w:b/>
              </w:rPr>
            </w:pPr>
          </w:p>
          <w:p w14:paraId="1F41CB68" w14:textId="77777777" w:rsidR="000F155F" w:rsidRDefault="000F155F" w:rsidP="000F155F">
            <w:pPr>
              <w:rPr>
                <w:b/>
              </w:rPr>
            </w:pPr>
          </w:p>
          <w:p w14:paraId="3A2517D8" w14:textId="77777777" w:rsidR="000F155F" w:rsidRDefault="000F155F" w:rsidP="000F155F">
            <w:pPr>
              <w:rPr>
                <w:b/>
              </w:rPr>
            </w:pPr>
          </w:p>
          <w:p w14:paraId="3C1082C0" w14:textId="77777777" w:rsidR="000F155F" w:rsidRDefault="000F155F" w:rsidP="000F155F">
            <w:pPr>
              <w:rPr>
                <w:b/>
              </w:rPr>
            </w:pPr>
          </w:p>
          <w:p w14:paraId="6074CBF3" w14:textId="77777777" w:rsidR="000F155F" w:rsidRPr="00B11ACA" w:rsidRDefault="000F155F" w:rsidP="000F155F">
            <w:r w:rsidRPr="00B11ACA">
              <w:rPr>
                <w:b/>
              </w:rPr>
              <w:t>Individuare collegamenti e relazioni</w:t>
            </w:r>
          </w:p>
        </w:tc>
        <w:tc>
          <w:tcPr>
            <w:tcW w:w="2126" w:type="dxa"/>
            <w:vMerge w:val="restart"/>
          </w:tcPr>
          <w:p w14:paraId="7BC11F10" w14:textId="296A4675" w:rsidR="000F155F" w:rsidRPr="00B11ACA" w:rsidRDefault="000F155F" w:rsidP="00617413">
            <w:pPr>
              <w:pStyle w:val="TableParagraph"/>
              <w:ind w:right="141"/>
              <w:rPr>
                <w:sz w:val="20"/>
                <w:szCs w:val="20"/>
                <w:lang w:val="it-IT"/>
              </w:rPr>
            </w:pPr>
            <w:r w:rsidRPr="00B11ACA">
              <w:rPr>
                <w:sz w:val="20"/>
                <w:szCs w:val="20"/>
                <w:lang w:val="it-IT"/>
              </w:rPr>
              <w:t>Individuare e rappresenta</w:t>
            </w:r>
            <w:r w:rsidR="00617413">
              <w:rPr>
                <w:sz w:val="20"/>
                <w:szCs w:val="20"/>
                <w:lang w:val="it-IT"/>
              </w:rPr>
              <w:t xml:space="preserve">re relazioni e collegamenti </w:t>
            </w:r>
            <w:r>
              <w:rPr>
                <w:sz w:val="20"/>
                <w:szCs w:val="20"/>
                <w:lang w:val="it-IT"/>
              </w:rPr>
              <w:t>tra fenomeni</w:t>
            </w:r>
            <w:r w:rsidRPr="00B11ACA">
              <w:rPr>
                <w:sz w:val="20"/>
                <w:szCs w:val="20"/>
                <w:lang w:val="it-IT"/>
              </w:rPr>
              <w:t xml:space="preserve"> eventi e concetti</w:t>
            </w:r>
            <w:r w:rsidR="00617413">
              <w:rPr>
                <w:sz w:val="20"/>
                <w:szCs w:val="20"/>
                <w:lang w:val="it-IT"/>
              </w:rPr>
              <w:t xml:space="preserve"> </w:t>
            </w:r>
            <w:r w:rsidRPr="00B11ACA">
              <w:rPr>
                <w:sz w:val="20"/>
                <w:szCs w:val="20"/>
              </w:rPr>
              <w:t>diversi</w:t>
            </w:r>
          </w:p>
        </w:tc>
        <w:tc>
          <w:tcPr>
            <w:tcW w:w="4111" w:type="dxa"/>
            <w:vMerge w:val="restart"/>
          </w:tcPr>
          <w:p w14:paraId="3AD19755" w14:textId="77777777" w:rsidR="000F155F" w:rsidRPr="00B11ACA" w:rsidRDefault="000F155F" w:rsidP="000F155F">
            <w:pPr>
              <w:pStyle w:val="TableParagraph"/>
              <w:rPr>
                <w:sz w:val="20"/>
                <w:szCs w:val="20"/>
                <w:lang w:val="it-IT"/>
              </w:rPr>
            </w:pPr>
          </w:p>
          <w:p w14:paraId="15A76EB9" w14:textId="77777777" w:rsidR="000F155F" w:rsidRPr="00B11ACA" w:rsidRDefault="000F155F" w:rsidP="000F155F">
            <w:r w:rsidRPr="00B11ACA">
              <w:t>Individua i collegamenti e le relazioni tra i fenomeni, gli eventi e i concetti appresi. Li rappresenta in modo corretto</w:t>
            </w:r>
          </w:p>
        </w:tc>
        <w:tc>
          <w:tcPr>
            <w:tcW w:w="1134" w:type="dxa"/>
          </w:tcPr>
          <w:p w14:paraId="534F76B0" w14:textId="77777777" w:rsidR="000F155F" w:rsidRDefault="000F155F" w:rsidP="000F155F">
            <w:pPr>
              <w:jc w:val="center"/>
            </w:pPr>
            <w:r w:rsidRPr="00660172">
              <w:t>Avanzato</w:t>
            </w:r>
          </w:p>
        </w:tc>
      </w:tr>
      <w:tr w:rsidR="000F155F" w14:paraId="334D7503" w14:textId="77777777" w:rsidTr="000F155F">
        <w:tc>
          <w:tcPr>
            <w:tcW w:w="2093" w:type="dxa"/>
            <w:vMerge/>
            <w:vAlign w:val="center"/>
          </w:tcPr>
          <w:p w14:paraId="6A05AC15" w14:textId="77777777" w:rsidR="000F155F" w:rsidRPr="00B11ACA" w:rsidRDefault="000F155F" w:rsidP="000F155F"/>
        </w:tc>
        <w:tc>
          <w:tcPr>
            <w:tcW w:w="1701" w:type="dxa"/>
            <w:vMerge/>
            <w:vAlign w:val="center"/>
          </w:tcPr>
          <w:p w14:paraId="76A78727" w14:textId="77777777" w:rsidR="000F155F" w:rsidRPr="00B11ACA" w:rsidRDefault="000F155F" w:rsidP="000F155F"/>
        </w:tc>
        <w:tc>
          <w:tcPr>
            <w:tcW w:w="2126" w:type="dxa"/>
            <w:vMerge/>
            <w:vAlign w:val="center"/>
          </w:tcPr>
          <w:p w14:paraId="13F8E818" w14:textId="77777777" w:rsidR="000F155F" w:rsidRPr="00B11ACA" w:rsidRDefault="000F155F" w:rsidP="000F155F"/>
        </w:tc>
        <w:tc>
          <w:tcPr>
            <w:tcW w:w="4111" w:type="dxa"/>
            <w:vMerge/>
            <w:vAlign w:val="center"/>
          </w:tcPr>
          <w:p w14:paraId="4EEC9D2F" w14:textId="77777777" w:rsidR="000F155F" w:rsidRPr="00B11ACA" w:rsidRDefault="000F155F" w:rsidP="000F155F"/>
        </w:tc>
        <w:tc>
          <w:tcPr>
            <w:tcW w:w="1134" w:type="dxa"/>
          </w:tcPr>
          <w:p w14:paraId="66570451" w14:textId="77777777" w:rsidR="000F155F" w:rsidRDefault="000F155F" w:rsidP="000F155F">
            <w:pPr>
              <w:jc w:val="center"/>
            </w:pPr>
            <w:r w:rsidRPr="00660172">
              <w:t>Intermedio</w:t>
            </w:r>
          </w:p>
        </w:tc>
      </w:tr>
      <w:tr w:rsidR="000F155F" w14:paraId="2CCBDF9C" w14:textId="77777777" w:rsidTr="000F155F">
        <w:tc>
          <w:tcPr>
            <w:tcW w:w="2093" w:type="dxa"/>
            <w:vMerge/>
            <w:vAlign w:val="center"/>
          </w:tcPr>
          <w:p w14:paraId="3D8EC8E9" w14:textId="77777777" w:rsidR="000F155F" w:rsidRPr="00B11ACA" w:rsidRDefault="000F155F" w:rsidP="000F155F"/>
        </w:tc>
        <w:tc>
          <w:tcPr>
            <w:tcW w:w="1701" w:type="dxa"/>
            <w:vMerge/>
            <w:vAlign w:val="center"/>
          </w:tcPr>
          <w:p w14:paraId="29BE5DCD" w14:textId="77777777" w:rsidR="000F155F" w:rsidRPr="00B11ACA" w:rsidRDefault="000F155F" w:rsidP="000F155F"/>
        </w:tc>
        <w:tc>
          <w:tcPr>
            <w:tcW w:w="2126" w:type="dxa"/>
            <w:vMerge/>
            <w:vAlign w:val="center"/>
          </w:tcPr>
          <w:p w14:paraId="07213C12" w14:textId="77777777" w:rsidR="000F155F" w:rsidRPr="00B11ACA" w:rsidRDefault="000F155F" w:rsidP="000F155F"/>
        </w:tc>
        <w:tc>
          <w:tcPr>
            <w:tcW w:w="4111" w:type="dxa"/>
            <w:vMerge/>
            <w:vAlign w:val="center"/>
          </w:tcPr>
          <w:p w14:paraId="210A33AA" w14:textId="77777777" w:rsidR="000F155F" w:rsidRPr="00B11ACA" w:rsidRDefault="000F155F" w:rsidP="000F155F"/>
        </w:tc>
        <w:tc>
          <w:tcPr>
            <w:tcW w:w="1134" w:type="dxa"/>
          </w:tcPr>
          <w:p w14:paraId="1F6CD248" w14:textId="77777777" w:rsidR="000F155F" w:rsidRDefault="000F155F" w:rsidP="000F155F">
            <w:pPr>
              <w:jc w:val="center"/>
            </w:pPr>
            <w:r w:rsidRPr="00660172">
              <w:t>Base</w:t>
            </w:r>
          </w:p>
        </w:tc>
      </w:tr>
      <w:tr w:rsidR="000F155F" w14:paraId="470758A4" w14:textId="77777777" w:rsidTr="000F155F">
        <w:tc>
          <w:tcPr>
            <w:tcW w:w="2093" w:type="dxa"/>
            <w:vMerge/>
            <w:vAlign w:val="center"/>
          </w:tcPr>
          <w:p w14:paraId="244E3A24" w14:textId="77777777" w:rsidR="000F155F" w:rsidRPr="00B11ACA" w:rsidRDefault="000F155F" w:rsidP="000F155F"/>
        </w:tc>
        <w:tc>
          <w:tcPr>
            <w:tcW w:w="1701" w:type="dxa"/>
            <w:vMerge/>
            <w:vAlign w:val="center"/>
          </w:tcPr>
          <w:p w14:paraId="68194214" w14:textId="77777777" w:rsidR="000F155F" w:rsidRPr="00B11ACA" w:rsidRDefault="000F155F" w:rsidP="000F155F"/>
        </w:tc>
        <w:tc>
          <w:tcPr>
            <w:tcW w:w="2126" w:type="dxa"/>
            <w:vMerge/>
            <w:vAlign w:val="center"/>
          </w:tcPr>
          <w:p w14:paraId="2C08F2A7" w14:textId="77777777" w:rsidR="000F155F" w:rsidRPr="00B11ACA" w:rsidRDefault="000F155F" w:rsidP="000F155F"/>
        </w:tc>
        <w:tc>
          <w:tcPr>
            <w:tcW w:w="4111" w:type="dxa"/>
            <w:vMerge/>
            <w:vAlign w:val="center"/>
          </w:tcPr>
          <w:p w14:paraId="6E51AE08" w14:textId="77777777" w:rsidR="000F155F" w:rsidRPr="00B11ACA" w:rsidRDefault="000F155F" w:rsidP="000F155F"/>
        </w:tc>
        <w:tc>
          <w:tcPr>
            <w:tcW w:w="1134" w:type="dxa"/>
          </w:tcPr>
          <w:p w14:paraId="4E8E600B" w14:textId="77777777" w:rsidR="000F155F" w:rsidRDefault="000F155F" w:rsidP="000F155F">
            <w:pPr>
              <w:jc w:val="center"/>
            </w:pPr>
            <w:r w:rsidRPr="00660172">
              <w:t>Iniziale</w:t>
            </w:r>
          </w:p>
        </w:tc>
      </w:tr>
      <w:tr w:rsidR="000F155F" w14:paraId="471B8585" w14:textId="77777777" w:rsidTr="000F155F">
        <w:tc>
          <w:tcPr>
            <w:tcW w:w="2093" w:type="dxa"/>
            <w:vMerge/>
            <w:vAlign w:val="center"/>
          </w:tcPr>
          <w:p w14:paraId="7FE072D3" w14:textId="77777777" w:rsidR="000F155F" w:rsidRPr="00B11ACA" w:rsidRDefault="000F155F" w:rsidP="000F155F"/>
        </w:tc>
        <w:tc>
          <w:tcPr>
            <w:tcW w:w="1701" w:type="dxa"/>
            <w:vMerge/>
            <w:vAlign w:val="center"/>
          </w:tcPr>
          <w:p w14:paraId="60A21464" w14:textId="77777777" w:rsidR="000F155F" w:rsidRPr="00B11ACA" w:rsidRDefault="000F155F" w:rsidP="000F155F"/>
        </w:tc>
        <w:tc>
          <w:tcPr>
            <w:tcW w:w="2126" w:type="dxa"/>
            <w:vMerge w:val="restart"/>
          </w:tcPr>
          <w:p w14:paraId="44F53764" w14:textId="77777777" w:rsidR="000F155F" w:rsidRPr="00B11ACA" w:rsidRDefault="000F155F" w:rsidP="000F155F">
            <w:r w:rsidRPr="00B11ACA">
              <w:t>Individuare collegamenti fra le varie aree disciplinari</w:t>
            </w:r>
          </w:p>
        </w:tc>
        <w:tc>
          <w:tcPr>
            <w:tcW w:w="4111" w:type="dxa"/>
            <w:vMerge w:val="restart"/>
          </w:tcPr>
          <w:p w14:paraId="0E5AC2DC" w14:textId="77777777" w:rsidR="000F155F" w:rsidRPr="00B11ACA" w:rsidRDefault="000F155F" w:rsidP="000F155F">
            <w:r w:rsidRPr="00B11ACA">
              <w:t>Opera autonomamente e in modo corretto collegamenti coerenti fra le diverse aree disciplinari.</w:t>
            </w:r>
          </w:p>
        </w:tc>
        <w:tc>
          <w:tcPr>
            <w:tcW w:w="1134" w:type="dxa"/>
          </w:tcPr>
          <w:p w14:paraId="4AF228FE" w14:textId="77777777" w:rsidR="000F155F" w:rsidRDefault="000F155F" w:rsidP="000F155F">
            <w:pPr>
              <w:jc w:val="center"/>
            </w:pPr>
            <w:r w:rsidRPr="00660172">
              <w:t>Avanzato</w:t>
            </w:r>
          </w:p>
        </w:tc>
      </w:tr>
      <w:tr w:rsidR="000F155F" w14:paraId="554DE4E6" w14:textId="77777777" w:rsidTr="000F155F">
        <w:tc>
          <w:tcPr>
            <w:tcW w:w="2093" w:type="dxa"/>
            <w:vMerge/>
            <w:vAlign w:val="center"/>
          </w:tcPr>
          <w:p w14:paraId="05DE12B7" w14:textId="77777777" w:rsidR="000F155F" w:rsidRDefault="000F155F" w:rsidP="000F155F"/>
        </w:tc>
        <w:tc>
          <w:tcPr>
            <w:tcW w:w="1701" w:type="dxa"/>
            <w:vMerge/>
            <w:vAlign w:val="center"/>
          </w:tcPr>
          <w:p w14:paraId="3380B054" w14:textId="77777777" w:rsidR="000F155F" w:rsidRDefault="000F155F" w:rsidP="000F155F"/>
        </w:tc>
        <w:tc>
          <w:tcPr>
            <w:tcW w:w="2126" w:type="dxa"/>
            <w:vMerge/>
            <w:vAlign w:val="center"/>
          </w:tcPr>
          <w:p w14:paraId="6AF942AE" w14:textId="77777777" w:rsidR="000F155F" w:rsidRDefault="000F155F" w:rsidP="000F155F"/>
        </w:tc>
        <w:tc>
          <w:tcPr>
            <w:tcW w:w="4111" w:type="dxa"/>
            <w:vMerge/>
            <w:vAlign w:val="center"/>
          </w:tcPr>
          <w:p w14:paraId="778007F1" w14:textId="77777777" w:rsidR="000F155F" w:rsidRDefault="000F155F" w:rsidP="000F155F"/>
        </w:tc>
        <w:tc>
          <w:tcPr>
            <w:tcW w:w="1134" w:type="dxa"/>
          </w:tcPr>
          <w:p w14:paraId="05BD96C6" w14:textId="77777777" w:rsidR="000F155F" w:rsidRDefault="000F155F" w:rsidP="000F155F">
            <w:pPr>
              <w:jc w:val="center"/>
            </w:pPr>
            <w:r w:rsidRPr="00660172">
              <w:t>Intermedio</w:t>
            </w:r>
          </w:p>
        </w:tc>
      </w:tr>
      <w:tr w:rsidR="000F155F" w14:paraId="3F7816B8" w14:textId="77777777" w:rsidTr="000F155F">
        <w:tc>
          <w:tcPr>
            <w:tcW w:w="2093" w:type="dxa"/>
            <w:vMerge/>
            <w:vAlign w:val="center"/>
          </w:tcPr>
          <w:p w14:paraId="28532386" w14:textId="77777777" w:rsidR="000F155F" w:rsidRDefault="000F155F" w:rsidP="000F155F"/>
        </w:tc>
        <w:tc>
          <w:tcPr>
            <w:tcW w:w="1701" w:type="dxa"/>
            <w:vMerge/>
            <w:vAlign w:val="center"/>
          </w:tcPr>
          <w:p w14:paraId="18868899" w14:textId="77777777" w:rsidR="000F155F" w:rsidRDefault="000F155F" w:rsidP="000F155F"/>
        </w:tc>
        <w:tc>
          <w:tcPr>
            <w:tcW w:w="2126" w:type="dxa"/>
            <w:vMerge/>
            <w:vAlign w:val="center"/>
          </w:tcPr>
          <w:p w14:paraId="7C3322E8" w14:textId="77777777" w:rsidR="000F155F" w:rsidRDefault="000F155F" w:rsidP="000F155F"/>
        </w:tc>
        <w:tc>
          <w:tcPr>
            <w:tcW w:w="4111" w:type="dxa"/>
            <w:vMerge/>
            <w:vAlign w:val="center"/>
          </w:tcPr>
          <w:p w14:paraId="50CF0981" w14:textId="77777777" w:rsidR="000F155F" w:rsidRDefault="000F155F" w:rsidP="000F155F"/>
        </w:tc>
        <w:tc>
          <w:tcPr>
            <w:tcW w:w="1134" w:type="dxa"/>
          </w:tcPr>
          <w:p w14:paraId="31AC7102" w14:textId="77777777" w:rsidR="000F155F" w:rsidRDefault="000F155F" w:rsidP="000F155F">
            <w:pPr>
              <w:jc w:val="center"/>
            </w:pPr>
            <w:r w:rsidRPr="00660172">
              <w:t>Base</w:t>
            </w:r>
          </w:p>
        </w:tc>
      </w:tr>
      <w:tr w:rsidR="000F155F" w14:paraId="4495E5F1" w14:textId="77777777" w:rsidTr="000F155F">
        <w:tc>
          <w:tcPr>
            <w:tcW w:w="2093" w:type="dxa"/>
            <w:vMerge/>
            <w:vAlign w:val="center"/>
          </w:tcPr>
          <w:p w14:paraId="7D0C6522" w14:textId="77777777" w:rsidR="000F155F" w:rsidRDefault="000F155F" w:rsidP="000F155F"/>
        </w:tc>
        <w:tc>
          <w:tcPr>
            <w:tcW w:w="1701" w:type="dxa"/>
            <w:vMerge/>
            <w:vAlign w:val="center"/>
          </w:tcPr>
          <w:p w14:paraId="5F90D6D1" w14:textId="77777777" w:rsidR="000F155F" w:rsidRDefault="000F155F" w:rsidP="000F155F"/>
        </w:tc>
        <w:tc>
          <w:tcPr>
            <w:tcW w:w="2126" w:type="dxa"/>
            <w:vMerge/>
            <w:vAlign w:val="center"/>
          </w:tcPr>
          <w:p w14:paraId="528DE75E" w14:textId="77777777" w:rsidR="000F155F" w:rsidRDefault="000F155F" w:rsidP="000F155F"/>
        </w:tc>
        <w:tc>
          <w:tcPr>
            <w:tcW w:w="4111" w:type="dxa"/>
            <w:vMerge/>
            <w:vAlign w:val="center"/>
          </w:tcPr>
          <w:p w14:paraId="28F1DA04" w14:textId="77777777" w:rsidR="000F155F" w:rsidRDefault="000F155F" w:rsidP="000F155F"/>
        </w:tc>
        <w:tc>
          <w:tcPr>
            <w:tcW w:w="1134" w:type="dxa"/>
          </w:tcPr>
          <w:p w14:paraId="61458F43" w14:textId="77777777" w:rsidR="000F155F" w:rsidRDefault="000F155F" w:rsidP="000F155F">
            <w:pPr>
              <w:jc w:val="center"/>
            </w:pPr>
            <w:r w:rsidRPr="00660172">
              <w:t>Iniziale</w:t>
            </w:r>
          </w:p>
        </w:tc>
      </w:tr>
      <w:tr w:rsidR="000F155F" w14:paraId="18A7F402" w14:textId="77777777" w:rsidTr="000F155F">
        <w:tc>
          <w:tcPr>
            <w:tcW w:w="2093" w:type="dxa"/>
            <w:vMerge w:val="restart"/>
          </w:tcPr>
          <w:p w14:paraId="45A317E8" w14:textId="77777777" w:rsidR="000F155F" w:rsidRPr="00B11ACA" w:rsidRDefault="000F155F" w:rsidP="000F155F">
            <w:pPr>
              <w:pStyle w:val="TableParagraph"/>
              <w:rPr>
                <w:sz w:val="20"/>
                <w:szCs w:val="20"/>
              </w:rPr>
            </w:pPr>
          </w:p>
          <w:p w14:paraId="1CD8F274" w14:textId="77777777" w:rsidR="000F155F" w:rsidRDefault="000F155F" w:rsidP="000F155F">
            <w:pPr>
              <w:rPr>
                <w:b/>
                <w:w w:val="95"/>
              </w:rPr>
            </w:pPr>
          </w:p>
          <w:p w14:paraId="49DA1771" w14:textId="77777777" w:rsidR="000F155F" w:rsidRDefault="000F155F" w:rsidP="000F155F">
            <w:pPr>
              <w:rPr>
                <w:b/>
                <w:w w:val="95"/>
              </w:rPr>
            </w:pPr>
          </w:p>
          <w:p w14:paraId="4EC238F2" w14:textId="77777777" w:rsidR="000F155F" w:rsidRPr="00B11ACA" w:rsidRDefault="000F155F" w:rsidP="000F155F">
            <w:r w:rsidRPr="00B11ACA">
              <w:rPr>
                <w:b/>
                <w:w w:val="95"/>
              </w:rPr>
              <w:t xml:space="preserve">Competenza </w:t>
            </w:r>
            <w:r w:rsidRPr="00B11ACA">
              <w:rPr>
                <w:b/>
              </w:rPr>
              <w:t>digitale</w:t>
            </w:r>
          </w:p>
        </w:tc>
        <w:tc>
          <w:tcPr>
            <w:tcW w:w="1701" w:type="dxa"/>
            <w:vMerge w:val="restart"/>
          </w:tcPr>
          <w:p w14:paraId="0C0F6F2A" w14:textId="77777777" w:rsidR="000F155F" w:rsidRDefault="000F155F" w:rsidP="000F155F">
            <w:pPr>
              <w:rPr>
                <w:b/>
              </w:rPr>
            </w:pPr>
          </w:p>
          <w:p w14:paraId="47284A2A" w14:textId="77777777" w:rsidR="000F155F" w:rsidRDefault="000F155F" w:rsidP="000F155F">
            <w:pPr>
              <w:rPr>
                <w:b/>
              </w:rPr>
            </w:pPr>
          </w:p>
          <w:p w14:paraId="6FB21807" w14:textId="77777777" w:rsidR="000F155F" w:rsidRPr="00B11ACA" w:rsidRDefault="000F155F" w:rsidP="000F155F">
            <w:r w:rsidRPr="00B11ACA">
              <w:rPr>
                <w:b/>
              </w:rPr>
              <w:t xml:space="preserve">Acquisire e interpretare </w:t>
            </w:r>
            <w:r w:rsidRPr="00B11ACA">
              <w:rPr>
                <w:b/>
                <w:w w:val="95"/>
              </w:rPr>
              <w:t>l’informazione</w:t>
            </w:r>
          </w:p>
        </w:tc>
        <w:tc>
          <w:tcPr>
            <w:tcW w:w="2126" w:type="dxa"/>
            <w:vMerge w:val="restart"/>
          </w:tcPr>
          <w:p w14:paraId="1E50BE87" w14:textId="77777777" w:rsidR="000F155F" w:rsidRPr="00B11ACA" w:rsidRDefault="000F155F" w:rsidP="000F155F">
            <w:r w:rsidRPr="00B11ACA">
              <w:t xml:space="preserve">Capacità di analizzare </w:t>
            </w:r>
            <w:r>
              <w:t xml:space="preserve">l’informazione Valutazione attendibilità e </w:t>
            </w:r>
            <w:r w:rsidRPr="00B11ACA">
              <w:t>utilità</w:t>
            </w:r>
          </w:p>
        </w:tc>
        <w:tc>
          <w:tcPr>
            <w:tcW w:w="4111" w:type="dxa"/>
            <w:vMerge w:val="restart"/>
          </w:tcPr>
          <w:p w14:paraId="1AAA0FCC" w14:textId="77777777" w:rsidR="000F155F" w:rsidRPr="00B11ACA" w:rsidRDefault="000F155F" w:rsidP="000F155F">
            <w:pPr>
              <w:pStyle w:val="TableParagraph"/>
              <w:spacing w:line="219" w:lineRule="exact"/>
              <w:rPr>
                <w:sz w:val="20"/>
                <w:szCs w:val="20"/>
                <w:lang w:val="it-IT"/>
              </w:rPr>
            </w:pPr>
            <w:r w:rsidRPr="00B11ACA">
              <w:rPr>
                <w:sz w:val="20"/>
                <w:szCs w:val="20"/>
                <w:lang w:val="it-IT"/>
              </w:rPr>
              <w:t>Analizza autonomamente l’informazione, ricavata anche dalle più comuni tecnologie della comunicazione. Cerca di</w:t>
            </w:r>
          </w:p>
          <w:p w14:paraId="092CB4EB" w14:textId="77777777" w:rsidR="000F155F" w:rsidRPr="00B11ACA" w:rsidRDefault="000F155F" w:rsidP="000F155F">
            <w:r w:rsidRPr="00B11ACA">
              <w:t>valutarne l’attendibilità e l’utilità.</w:t>
            </w:r>
          </w:p>
        </w:tc>
        <w:tc>
          <w:tcPr>
            <w:tcW w:w="1134" w:type="dxa"/>
          </w:tcPr>
          <w:p w14:paraId="13254A81" w14:textId="77777777" w:rsidR="000F155F" w:rsidRDefault="000F155F" w:rsidP="000F155F">
            <w:pPr>
              <w:jc w:val="center"/>
            </w:pPr>
            <w:r w:rsidRPr="00660172">
              <w:t>Avanzato</w:t>
            </w:r>
          </w:p>
        </w:tc>
      </w:tr>
      <w:tr w:rsidR="000F155F" w14:paraId="21E00F13" w14:textId="77777777" w:rsidTr="000F155F">
        <w:tc>
          <w:tcPr>
            <w:tcW w:w="2093" w:type="dxa"/>
            <w:vMerge/>
            <w:vAlign w:val="center"/>
          </w:tcPr>
          <w:p w14:paraId="7E48AC97" w14:textId="77777777" w:rsidR="000F155F" w:rsidRDefault="000F155F" w:rsidP="000F155F"/>
        </w:tc>
        <w:tc>
          <w:tcPr>
            <w:tcW w:w="1701" w:type="dxa"/>
            <w:vMerge/>
            <w:vAlign w:val="center"/>
          </w:tcPr>
          <w:p w14:paraId="45122214" w14:textId="77777777" w:rsidR="000F155F" w:rsidRDefault="000F155F" w:rsidP="000F155F"/>
        </w:tc>
        <w:tc>
          <w:tcPr>
            <w:tcW w:w="2126" w:type="dxa"/>
            <w:vMerge/>
            <w:vAlign w:val="center"/>
          </w:tcPr>
          <w:p w14:paraId="63B2319B" w14:textId="77777777" w:rsidR="000F155F" w:rsidRDefault="000F155F" w:rsidP="000F155F"/>
        </w:tc>
        <w:tc>
          <w:tcPr>
            <w:tcW w:w="4111" w:type="dxa"/>
            <w:vMerge/>
            <w:vAlign w:val="center"/>
          </w:tcPr>
          <w:p w14:paraId="4625E711" w14:textId="77777777" w:rsidR="000F155F" w:rsidRDefault="000F155F" w:rsidP="000F155F"/>
        </w:tc>
        <w:tc>
          <w:tcPr>
            <w:tcW w:w="1134" w:type="dxa"/>
          </w:tcPr>
          <w:p w14:paraId="371E5643" w14:textId="77777777" w:rsidR="000F155F" w:rsidRDefault="000F155F" w:rsidP="000F155F">
            <w:pPr>
              <w:jc w:val="center"/>
            </w:pPr>
            <w:r w:rsidRPr="00660172">
              <w:t>Intermedio</w:t>
            </w:r>
          </w:p>
        </w:tc>
      </w:tr>
      <w:tr w:rsidR="000F155F" w14:paraId="54FCC13E" w14:textId="77777777" w:rsidTr="000F155F">
        <w:tc>
          <w:tcPr>
            <w:tcW w:w="2093" w:type="dxa"/>
            <w:vMerge/>
            <w:vAlign w:val="center"/>
          </w:tcPr>
          <w:p w14:paraId="2BAF115D" w14:textId="77777777" w:rsidR="000F155F" w:rsidRDefault="000F155F" w:rsidP="000F155F"/>
        </w:tc>
        <w:tc>
          <w:tcPr>
            <w:tcW w:w="1701" w:type="dxa"/>
            <w:vMerge/>
            <w:vAlign w:val="center"/>
          </w:tcPr>
          <w:p w14:paraId="7639DEDE" w14:textId="77777777" w:rsidR="000F155F" w:rsidRDefault="000F155F" w:rsidP="000F155F"/>
        </w:tc>
        <w:tc>
          <w:tcPr>
            <w:tcW w:w="2126" w:type="dxa"/>
            <w:vMerge/>
            <w:vAlign w:val="center"/>
          </w:tcPr>
          <w:p w14:paraId="2527F2CC" w14:textId="77777777" w:rsidR="000F155F" w:rsidRDefault="000F155F" w:rsidP="000F155F"/>
        </w:tc>
        <w:tc>
          <w:tcPr>
            <w:tcW w:w="4111" w:type="dxa"/>
            <w:vMerge/>
            <w:vAlign w:val="center"/>
          </w:tcPr>
          <w:p w14:paraId="089A313D" w14:textId="77777777" w:rsidR="000F155F" w:rsidRDefault="000F155F" w:rsidP="000F155F"/>
        </w:tc>
        <w:tc>
          <w:tcPr>
            <w:tcW w:w="1134" w:type="dxa"/>
          </w:tcPr>
          <w:p w14:paraId="1E5F9C52" w14:textId="77777777" w:rsidR="000F155F" w:rsidRDefault="000F155F" w:rsidP="000F155F">
            <w:pPr>
              <w:jc w:val="center"/>
            </w:pPr>
            <w:r w:rsidRPr="00660172">
              <w:t>Base</w:t>
            </w:r>
          </w:p>
        </w:tc>
      </w:tr>
      <w:tr w:rsidR="000F155F" w14:paraId="3F975184" w14:textId="77777777" w:rsidTr="000F155F">
        <w:tc>
          <w:tcPr>
            <w:tcW w:w="2093" w:type="dxa"/>
            <w:vMerge/>
            <w:vAlign w:val="center"/>
          </w:tcPr>
          <w:p w14:paraId="7F8E3DFD" w14:textId="77777777" w:rsidR="000F155F" w:rsidRDefault="000F155F" w:rsidP="000F155F"/>
        </w:tc>
        <w:tc>
          <w:tcPr>
            <w:tcW w:w="1701" w:type="dxa"/>
            <w:vMerge/>
            <w:vAlign w:val="center"/>
          </w:tcPr>
          <w:p w14:paraId="0EED0448" w14:textId="77777777" w:rsidR="000F155F" w:rsidRDefault="000F155F" w:rsidP="000F155F"/>
        </w:tc>
        <w:tc>
          <w:tcPr>
            <w:tcW w:w="2126" w:type="dxa"/>
            <w:vMerge/>
            <w:vAlign w:val="center"/>
          </w:tcPr>
          <w:p w14:paraId="35C9EAE4" w14:textId="77777777" w:rsidR="000F155F" w:rsidRDefault="000F155F" w:rsidP="000F155F"/>
        </w:tc>
        <w:tc>
          <w:tcPr>
            <w:tcW w:w="4111" w:type="dxa"/>
            <w:vMerge/>
            <w:vAlign w:val="center"/>
          </w:tcPr>
          <w:p w14:paraId="1E44F12A" w14:textId="77777777" w:rsidR="000F155F" w:rsidRDefault="000F155F" w:rsidP="000F155F"/>
        </w:tc>
        <w:tc>
          <w:tcPr>
            <w:tcW w:w="1134" w:type="dxa"/>
          </w:tcPr>
          <w:p w14:paraId="55E4A4E9" w14:textId="77777777" w:rsidR="000F155F" w:rsidRDefault="000F155F" w:rsidP="000F155F">
            <w:pPr>
              <w:jc w:val="center"/>
            </w:pPr>
            <w:r w:rsidRPr="00660172">
              <w:t>Iniziale</w:t>
            </w:r>
          </w:p>
        </w:tc>
      </w:tr>
      <w:tr w:rsidR="000F155F" w14:paraId="7A84F919" w14:textId="77777777" w:rsidTr="000F155F">
        <w:tc>
          <w:tcPr>
            <w:tcW w:w="2093" w:type="dxa"/>
            <w:vMerge/>
            <w:vAlign w:val="center"/>
          </w:tcPr>
          <w:p w14:paraId="2B1F0ABF" w14:textId="77777777" w:rsidR="000F155F" w:rsidRDefault="000F155F" w:rsidP="000F155F"/>
        </w:tc>
        <w:tc>
          <w:tcPr>
            <w:tcW w:w="1701" w:type="dxa"/>
            <w:vMerge/>
            <w:vAlign w:val="center"/>
          </w:tcPr>
          <w:p w14:paraId="60EC1A66" w14:textId="77777777" w:rsidR="000F155F" w:rsidRDefault="000F155F" w:rsidP="000F155F"/>
        </w:tc>
        <w:tc>
          <w:tcPr>
            <w:tcW w:w="2126" w:type="dxa"/>
            <w:vMerge w:val="restart"/>
          </w:tcPr>
          <w:p w14:paraId="5CBDB32A" w14:textId="77777777" w:rsidR="000F155F" w:rsidRPr="00390C60" w:rsidRDefault="000F155F" w:rsidP="000F155F">
            <w:pPr>
              <w:pStyle w:val="TableParagraph"/>
              <w:ind w:left="108" w:right="41"/>
              <w:rPr>
                <w:sz w:val="20"/>
                <w:szCs w:val="20"/>
                <w:lang w:val="it-IT"/>
              </w:rPr>
            </w:pPr>
          </w:p>
          <w:p w14:paraId="748F329D" w14:textId="77777777" w:rsidR="000F155F" w:rsidRPr="00390C60" w:rsidRDefault="000F155F" w:rsidP="000F155F">
            <w:r w:rsidRPr="00390C60">
              <w:t>Distinzione di fatti e opinioni</w:t>
            </w:r>
          </w:p>
        </w:tc>
        <w:tc>
          <w:tcPr>
            <w:tcW w:w="4111" w:type="dxa"/>
            <w:vMerge w:val="restart"/>
          </w:tcPr>
          <w:p w14:paraId="3495A181" w14:textId="77777777" w:rsidR="000F155F" w:rsidRPr="00390C60" w:rsidRDefault="000F155F" w:rsidP="000F155F">
            <w:pPr>
              <w:pStyle w:val="TableParagraph"/>
              <w:rPr>
                <w:sz w:val="20"/>
                <w:szCs w:val="20"/>
                <w:lang w:val="it-IT"/>
              </w:rPr>
            </w:pPr>
          </w:p>
          <w:p w14:paraId="6B619E10" w14:textId="77777777" w:rsidR="000F155F" w:rsidRPr="00390C60" w:rsidRDefault="000F155F" w:rsidP="000F155F">
            <w:r w:rsidRPr="00390C60">
              <w:t>Sa distinguere in modo corretto fatti e opinioni.</w:t>
            </w:r>
          </w:p>
        </w:tc>
        <w:tc>
          <w:tcPr>
            <w:tcW w:w="1134" w:type="dxa"/>
          </w:tcPr>
          <w:p w14:paraId="1AF9C19A" w14:textId="77777777" w:rsidR="000F155F" w:rsidRPr="00660172" w:rsidRDefault="000F155F" w:rsidP="000F155F">
            <w:pPr>
              <w:jc w:val="center"/>
            </w:pPr>
            <w:r w:rsidRPr="00660172">
              <w:t>Avanzato</w:t>
            </w:r>
          </w:p>
        </w:tc>
      </w:tr>
      <w:tr w:rsidR="000F155F" w14:paraId="1824D009" w14:textId="77777777" w:rsidTr="000F155F">
        <w:tc>
          <w:tcPr>
            <w:tcW w:w="2093" w:type="dxa"/>
            <w:vMerge/>
            <w:vAlign w:val="center"/>
          </w:tcPr>
          <w:p w14:paraId="5A553136" w14:textId="77777777" w:rsidR="000F155F" w:rsidRDefault="000F155F" w:rsidP="000F155F"/>
        </w:tc>
        <w:tc>
          <w:tcPr>
            <w:tcW w:w="1701" w:type="dxa"/>
            <w:vMerge/>
            <w:vAlign w:val="center"/>
          </w:tcPr>
          <w:p w14:paraId="114DCBA6" w14:textId="77777777" w:rsidR="000F155F" w:rsidRDefault="000F155F" w:rsidP="000F155F"/>
        </w:tc>
        <w:tc>
          <w:tcPr>
            <w:tcW w:w="2126" w:type="dxa"/>
            <w:vMerge/>
            <w:vAlign w:val="center"/>
          </w:tcPr>
          <w:p w14:paraId="708A4969" w14:textId="77777777" w:rsidR="000F155F" w:rsidRDefault="000F155F" w:rsidP="000F155F"/>
        </w:tc>
        <w:tc>
          <w:tcPr>
            <w:tcW w:w="4111" w:type="dxa"/>
            <w:vMerge/>
            <w:vAlign w:val="center"/>
          </w:tcPr>
          <w:p w14:paraId="042F447F" w14:textId="77777777" w:rsidR="000F155F" w:rsidRDefault="000F155F" w:rsidP="000F155F"/>
        </w:tc>
        <w:tc>
          <w:tcPr>
            <w:tcW w:w="1134" w:type="dxa"/>
          </w:tcPr>
          <w:p w14:paraId="24637FA6" w14:textId="77777777" w:rsidR="000F155F" w:rsidRPr="00660172" w:rsidRDefault="000F155F" w:rsidP="000F155F">
            <w:pPr>
              <w:jc w:val="center"/>
            </w:pPr>
            <w:r w:rsidRPr="00660172">
              <w:t>Intermedio</w:t>
            </w:r>
          </w:p>
        </w:tc>
      </w:tr>
      <w:tr w:rsidR="000F155F" w14:paraId="382455D4" w14:textId="77777777" w:rsidTr="000F155F">
        <w:tc>
          <w:tcPr>
            <w:tcW w:w="2093" w:type="dxa"/>
            <w:vMerge/>
            <w:vAlign w:val="center"/>
          </w:tcPr>
          <w:p w14:paraId="574D9CBF" w14:textId="77777777" w:rsidR="000F155F" w:rsidRDefault="000F155F" w:rsidP="000F155F"/>
        </w:tc>
        <w:tc>
          <w:tcPr>
            <w:tcW w:w="1701" w:type="dxa"/>
            <w:vMerge/>
            <w:vAlign w:val="center"/>
          </w:tcPr>
          <w:p w14:paraId="57831D0F" w14:textId="77777777" w:rsidR="000F155F" w:rsidRDefault="000F155F" w:rsidP="000F155F"/>
        </w:tc>
        <w:tc>
          <w:tcPr>
            <w:tcW w:w="2126" w:type="dxa"/>
            <w:vMerge/>
            <w:vAlign w:val="center"/>
          </w:tcPr>
          <w:p w14:paraId="5BFEA1D6" w14:textId="77777777" w:rsidR="000F155F" w:rsidRDefault="000F155F" w:rsidP="000F155F"/>
        </w:tc>
        <w:tc>
          <w:tcPr>
            <w:tcW w:w="4111" w:type="dxa"/>
            <w:vMerge/>
            <w:vAlign w:val="center"/>
          </w:tcPr>
          <w:p w14:paraId="52938354" w14:textId="77777777" w:rsidR="000F155F" w:rsidRDefault="000F155F" w:rsidP="000F155F"/>
        </w:tc>
        <w:tc>
          <w:tcPr>
            <w:tcW w:w="1134" w:type="dxa"/>
          </w:tcPr>
          <w:p w14:paraId="00221FA3" w14:textId="77777777" w:rsidR="000F155F" w:rsidRPr="00660172" w:rsidRDefault="000F155F" w:rsidP="000F155F">
            <w:pPr>
              <w:jc w:val="center"/>
            </w:pPr>
            <w:r w:rsidRPr="00660172">
              <w:t>Base</w:t>
            </w:r>
          </w:p>
        </w:tc>
      </w:tr>
      <w:tr w:rsidR="000F155F" w14:paraId="044188A5" w14:textId="77777777" w:rsidTr="000F155F">
        <w:tc>
          <w:tcPr>
            <w:tcW w:w="2093" w:type="dxa"/>
            <w:vMerge/>
            <w:vAlign w:val="center"/>
          </w:tcPr>
          <w:p w14:paraId="64FD86E6" w14:textId="77777777" w:rsidR="000F155F" w:rsidRDefault="000F155F" w:rsidP="000F155F"/>
        </w:tc>
        <w:tc>
          <w:tcPr>
            <w:tcW w:w="1701" w:type="dxa"/>
            <w:vMerge/>
            <w:vAlign w:val="center"/>
          </w:tcPr>
          <w:p w14:paraId="6D2D0875" w14:textId="77777777" w:rsidR="000F155F" w:rsidRDefault="000F155F" w:rsidP="000F155F"/>
        </w:tc>
        <w:tc>
          <w:tcPr>
            <w:tcW w:w="2126" w:type="dxa"/>
            <w:vMerge/>
            <w:vAlign w:val="center"/>
          </w:tcPr>
          <w:p w14:paraId="73AA67B6" w14:textId="77777777" w:rsidR="000F155F" w:rsidRDefault="000F155F" w:rsidP="000F155F"/>
        </w:tc>
        <w:tc>
          <w:tcPr>
            <w:tcW w:w="4111" w:type="dxa"/>
            <w:vMerge/>
            <w:vAlign w:val="center"/>
          </w:tcPr>
          <w:p w14:paraId="6B59B104" w14:textId="77777777" w:rsidR="000F155F" w:rsidRDefault="000F155F" w:rsidP="000F155F"/>
        </w:tc>
        <w:tc>
          <w:tcPr>
            <w:tcW w:w="1134" w:type="dxa"/>
          </w:tcPr>
          <w:p w14:paraId="6AE8E90D" w14:textId="77777777" w:rsidR="000F155F" w:rsidRPr="00660172" w:rsidRDefault="000F155F" w:rsidP="000F155F">
            <w:pPr>
              <w:jc w:val="center"/>
            </w:pPr>
            <w:r w:rsidRPr="00660172">
              <w:t>Iniziale</w:t>
            </w:r>
          </w:p>
        </w:tc>
      </w:tr>
    </w:tbl>
    <w:p w14:paraId="6123CB3A" w14:textId="77777777" w:rsidR="000F155F" w:rsidRDefault="000F155F" w:rsidP="000F155F"/>
    <w:p w14:paraId="35384D22" w14:textId="77777777" w:rsidR="000F155F" w:rsidRPr="00996E3B" w:rsidRDefault="000F155F" w:rsidP="000F155F">
      <w:pPr>
        <w:rPr>
          <w:rFonts w:ascii="Times New Roman" w:hAnsi="Times New Roman" w:cs="Times New Roman"/>
          <w:b/>
          <w:sz w:val="20"/>
          <w:szCs w:val="20"/>
          <w:u w:val="single"/>
        </w:rPr>
      </w:pPr>
      <w:r w:rsidRPr="00996E3B">
        <w:rPr>
          <w:rFonts w:ascii="Times New Roman" w:hAnsi="Times New Roman" w:cs="Times New Roman"/>
          <w:b/>
          <w:sz w:val="20"/>
          <w:szCs w:val="20"/>
          <w:u w:val="single"/>
        </w:rPr>
        <w:t>Legenda dei Livelli</w:t>
      </w:r>
    </w:p>
    <w:p w14:paraId="4BF3DBC1" w14:textId="77777777" w:rsidR="000F155F" w:rsidRPr="00262520" w:rsidRDefault="000F155F" w:rsidP="000F155F">
      <w:pPr>
        <w:rPr>
          <w:rFonts w:ascii="Times New Roman" w:hAnsi="Times New Roman" w:cs="Times New Roman"/>
          <w:sz w:val="16"/>
          <w:szCs w:val="16"/>
        </w:rPr>
      </w:pPr>
    </w:p>
    <w:p w14:paraId="6542631D" w14:textId="77777777" w:rsidR="000F155F" w:rsidRPr="00996E3B" w:rsidRDefault="000F155F" w:rsidP="000F155F">
      <w:pPr>
        <w:ind w:left="993" w:hanging="993"/>
        <w:jc w:val="both"/>
        <w:rPr>
          <w:rFonts w:ascii="Times New Roman" w:hAnsi="Times New Roman" w:cs="Times New Roman"/>
          <w:sz w:val="20"/>
          <w:szCs w:val="20"/>
        </w:rPr>
      </w:pPr>
      <w:r w:rsidRPr="00996E3B">
        <w:rPr>
          <w:rFonts w:ascii="Times New Roman" w:hAnsi="Times New Roman" w:cs="Times New Roman"/>
          <w:b/>
          <w:sz w:val="20"/>
          <w:szCs w:val="20"/>
        </w:rPr>
        <w:t>Iniziale =</w:t>
      </w:r>
      <w:r w:rsidRPr="00996E3B">
        <w:rPr>
          <w:rFonts w:ascii="Times New Roman" w:hAnsi="Times New Roman" w:cs="Times New Roman"/>
          <w:sz w:val="20"/>
          <w:szCs w:val="20"/>
        </w:rPr>
        <w:t xml:space="preserve">  &lt; 6 (saltuariamente/ molto saltuariamente; non con consapevolezza dei processi ma riproducendo le istruzioni; non in autonomia ma solo se guidato; non conseguendo sempre le competenze minime previste)</w:t>
      </w:r>
    </w:p>
    <w:p w14:paraId="3EE12DDF" w14:textId="77777777" w:rsidR="000F155F" w:rsidRPr="00996E3B" w:rsidRDefault="000F155F" w:rsidP="000F155F">
      <w:pPr>
        <w:ind w:left="993" w:hanging="993"/>
        <w:jc w:val="both"/>
        <w:rPr>
          <w:rFonts w:ascii="Times New Roman" w:hAnsi="Times New Roman" w:cs="Times New Roman"/>
          <w:sz w:val="20"/>
          <w:szCs w:val="20"/>
        </w:rPr>
      </w:pPr>
      <w:r w:rsidRPr="00996E3B">
        <w:rPr>
          <w:rFonts w:ascii="Times New Roman" w:hAnsi="Times New Roman" w:cs="Times New Roman"/>
          <w:b/>
          <w:sz w:val="20"/>
          <w:szCs w:val="20"/>
        </w:rPr>
        <w:t>Base</w:t>
      </w:r>
      <w:r w:rsidRPr="00996E3B">
        <w:rPr>
          <w:rFonts w:ascii="Times New Roman" w:hAnsi="Times New Roman" w:cs="Times New Roman"/>
          <w:sz w:val="20"/>
          <w:szCs w:val="20"/>
        </w:rPr>
        <w:t xml:space="preserve"> =       6 (nella maggioranza delle evenienze; con consapevolezza; in autonomia o parzialmente guidato; in maniera sufficiente nelle competenze minime previste)</w:t>
      </w:r>
    </w:p>
    <w:p w14:paraId="5FA991C9" w14:textId="77777777" w:rsidR="000F155F" w:rsidRPr="00996E3B" w:rsidRDefault="000F155F" w:rsidP="000F155F">
      <w:pPr>
        <w:ind w:left="1276" w:hanging="1276"/>
        <w:jc w:val="both"/>
        <w:rPr>
          <w:rFonts w:ascii="Times New Roman" w:hAnsi="Times New Roman" w:cs="Times New Roman"/>
          <w:sz w:val="20"/>
          <w:szCs w:val="20"/>
        </w:rPr>
      </w:pPr>
      <w:r w:rsidRPr="00996E3B">
        <w:rPr>
          <w:rFonts w:ascii="Times New Roman" w:hAnsi="Times New Roman" w:cs="Times New Roman"/>
          <w:b/>
          <w:sz w:val="20"/>
          <w:szCs w:val="20"/>
        </w:rPr>
        <w:t>Intermedio =</w:t>
      </w:r>
      <w:r w:rsidRPr="00996E3B">
        <w:rPr>
          <w:rFonts w:ascii="Times New Roman" w:hAnsi="Times New Roman" w:cs="Times New Roman"/>
          <w:sz w:val="20"/>
          <w:szCs w:val="20"/>
        </w:rPr>
        <w:t xml:space="preserve"> 7/8 (costantemente; con consapevolezza e spirito critico; in autonomia; superando ed integrando le competenze minime previste; aiutando gli altri)</w:t>
      </w:r>
    </w:p>
    <w:p w14:paraId="074ABAB1" w14:textId="77777777" w:rsidR="000F155F" w:rsidRPr="00996E3B" w:rsidRDefault="000F155F" w:rsidP="000F155F">
      <w:pPr>
        <w:ind w:left="993" w:hanging="993"/>
        <w:jc w:val="both"/>
        <w:rPr>
          <w:rFonts w:ascii="Times New Roman" w:hAnsi="Times New Roman" w:cs="Times New Roman"/>
          <w:sz w:val="20"/>
          <w:szCs w:val="20"/>
        </w:rPr>
      </w:pPr>
      <w:r w:rsidRPr="00996E3B">
        <w:rPr>
          <w:rFonts w:ascii="Times New Roman" w:hAnsi="Times New Roman" w:cs="Times New Roman"/>
          <w:b/>
          <w:sz w:val="20"/>
          <w:szCs w:val="20"/>
        </w:rPr>
        <w:t>Avanzato</w:t>
      </w:r>
      <w:r w:rsidRPr="00996E3B">
        <w:rPr>
          <w:rFonts w:ascii="Times New Roman" w:hAnsi="Times New Roman" w:cs="Times New Roman"/>
          <w:sz w:val="20"/>
          <w:szCs w:val="20"/>
        </w:rPr>
        <w:t xml:space="preserve"> = 9+ (sempre; con consapevolezza, spirito critico, creatività, integrando i saperi e le competenze; in autonomia; promuovendo e attivando le buone pratiche negli altri studenti)</w:t>
      </w:r>
    </w:p>
    <w:p w14:paraId="58E8D6A4" w14:textId="77777777" w:rsidR="000F155F" w:rsidRDefault="000F155F" w:rsidP="000F155F">
      <w:pPr>
        <w:spacing w:after="53"/>
        <w:rPr>
          <w:rFonts w:ascii="Times New Roman"/>
          <w:b/>
          <w:noProof/>
          <w:sz w:val="20"/>
        </w:rPr>
      </w:pPr>
    </w:p>
    <w:p w14:paraId="28B2CEAE" w14:textId="77777777" w:rsidR="00672B22" w:rsidRDefault="00672B22" w:rsidP="000F155F">
      <w:pPr>
        <w:spacing w:after="53"/>
        <w:rPr>
          <w:rFonts w:ascii="Times New Roman"/>
          <w:b/>
          <w:noProof/>
          <w:sz w:val="20"/>
        </w:rPr>
      </w:pPr>
    </w:p>
    <w:p w14:paraId="3CACAB90" w14:textId="77777777" w:rsidR="00D1218A" w:rsidRDefault="00D1218A" w:rsidP="000F155F">
      <w:pPr>
        <w:spacing w:after="53"/>
        <w:rPr>
          <w:rFonts w:ascii="Times New Roman"/>
          <w:b/>
          <w:noProof/>
          <w:sz w:val="20"/>
        </w:rPr>
      </w:pPr>
    </w:p>
    <w:p w14:paraId="777F3036" w14:textId="77777777" w:rsidR="000F155F" w:rsidRDefault="000F155F" w:rsidP="000F155F">
      <w:pPr>
        <w:spacing w:after="53"/>
        <w:rPr>
          <w:rFonts w:ascii="Times New Roman"/>
          <w:b/>
          <w:noProof/>
          <w:sz w:val="20"/>
        </w:rPr>
      </w:pPr>
      <w:r>
        <w:rPr>
          <w:rFonts w:ascii="Times New Roman"/>
          <w:b/>
          <w:noProof/>
          <w:sz w:val="20"/>
        </w:rPr>
        <w:t>A CONCLUSIONE DEL V ANN</w:t>
      </w:r>
      <w:r w:rsidRPr="00040E50">
        <w:rPr>
          <w:rFonts w:ascii="Times New Roman"/>
          <w:b/>
          <w:noProof/>
          <w:sz w:val="20"/>
        </w:rPr>
        <w:t>O</w:t>
      </w:r>
      <w:r>
        <w:rPr>
          <w:rFonts w:ascii="Times New Roman"/>
          <w:b/>
          <w:noProof/>
          <w:sz w:val="20"/>
        </w:rPr>
        <w:t>:</w:t>
      </w:r>
    </w:p>
    <w:tbl>
      <w:tblPr>
        <w:tblStyle w:val="Grigliatabella"/>
        <w:tblW w:w="0" w:type="auto"/>
        <w:tblLayout w:type="fixed"/>
        <w:tblLook w:val="04A0" w:firstRow="1" w:lastRow="0" w:firstColumn="1" w:lastColumn="0" w:noHBand="0" w:noVBand="1"/>
      </w:tblPr>
      <w:tblGrid>
        <w:gridCol w:w="1918"/>
        <w:gridCol w:w="1734"/>
        <w:gridCol w:w="2977"/>
        <w:gridCol w:w="3260"/>
        <w:gridCol w:w="1134"/>
      </w:tblGrid>
      <w:tr w:rsidR="000F155F" w14:paraId="1E39C038" w14:textId="77777777" w:rsidTr="000F155F">
        <w:tc>
          <w:tcPr>
            <w:tcW w:w="1918" w:type="dxa"/>
          </w:tcPr>
          <w:p w14:paraId="65697144" w14:textId="77777777" w:rsidR="000F155F" w:rsidRDefault="000F155F" w:rsidP="000F155F">
            <w:pPr>
              <w:pStyle w:val="TableParagraph"/>
              <w:ind w:left="-115"/>
              <w:jc w:val="center"/>
              <w:rPr>
                <w:b/>
                <w:sz w:val="20"/>
                <w:szCs w:val="20"/>
                <w:lang w:val="it-IT"/>
              </w:rPr>
            </w:pPr>
            <w:r w:rsidRPr="00040E50">
              <w:rPr>
                <w:b/>
                <w:sz w:val="20"/>
                <w:szCs w:val="20"/>
                <w:lang w:val="it-IT"/>
              </w:rPr>
              <w:t>COMPETENZE</w:t>
            </w:r>
          </w:p>
          <w:p w14:paraId="192B1C0A" w14:textId="77777777" w:rsidR="000F155F" w:rsidRPr="00040E50" w:rsidRDefault="000F155F" w:rsidP="000F155F">
            <w:pPr>
              <w:pStyle w:val="TableParagraph"/>
              <w:ind w:left="-115"/>
              <w:jc w:val="center"/>
              <w:rPr>
                <w:b/>
                <w:sz w:val="20"/>
                <w:szCs w:val="20"/>
                <w:lang w:val="it-IT"/>
              </w:rPr>
            </w:pPr>
            <w:r w:rsidRPr="00040E50">
              <w:rPr>
                <w:b/>
                <w:sz w:val="20"/>
                <w:szCs w:val="20"/>
                <w:lang w:val="it-IT"/>
              </w:rPr>
              <w:t>CHIAVE EUROPEE</w:t>
            </w:r>
          </w:p>
          <w:p w14:paraId="25DF7969" w14:textId="77777777" w:rsidR="000F155F" w:rsidRDefault="000F155F" w:rsidP="000F155F">
            <w:pPr>
              <w:pStyle w:val="TableParagraph"/>
              <w:ind w:left="136"/>
              <w:jc w:val="center"/>
              <w:rPr>
                <w:i/>
                <w:color w:val="333333"/>
                <w:sz w:val="20"/>
                <w:szCs w:val="20"/>
                <w:shd w:val="clear" w:color="auto" w:fill="FFFFFF"/>
                <w:lang w:val="it-IT"/>
              </w:rPr>
            </w:pPr>
            <w:r w:rsidRPr="00040E50">
              <w:rPr>
                <w:i/>
                <w:color w:val="333333"/>
                <w:sz w:val="20"/>
                <w:szCs w:val="20"/>
                <w:shd w:val="clear" w:color="auto" w:fill="FFFFFF"/>
                <w:lang w:val="it-IT"/>
              </w:rPr>
              <w:t>Raccomandazione</w:t>
            </w:r>
          </w:p>
          <w:p w14:paraId="2FDD157B" w14:textId="77777777" w:rsidR="000F155F" w:rsidRDefault="000F155F" w:rsidP="000F155F">
            <w:pPr>
              <w:jc w:val="center"/>
            </w:pPr>
            <w:r w:rsidRPr="00EE68C5">
              <w:rPr>
                <w:color w:val="333333"/>
                <w:shd w:val="clear" w:color="auto" w:fill="FFFFFF"/>
              </w:rPr>
              <w:t>del 22/V/ 2018</w:t>
            </w:r>
          </w:p>
        </w:tc>
        <w:tc>
          <w:tcPr>
            <w:tcW w:w="1734" w:type="dxa"/>
          </w:tcPr>
          <w:p w14:paraId="4F8DEE51" w14:textId="77777777" w:rsidR="000F155F" w:rsidRDefault="000F155F" w:rsidP="000F155F">
            <w:pPr>
              <w:pStyle w:val="TableParagraph"/>
              <w:ind w:left="-108"/>
              <w:jc w:val="center"/>
              <w:rPr>
                <w:b/>
                <w:sz w:val="20"/>
                <w:szCs w:val="20"/>
              </w:rPr>
            </w:pPr>
            <w:r>
              <w:rPr>
                <w:b/>
                <w:sz w:val="20"/>
                <w:szCs w:val="20"/>
              </w:rPr>
              <w:t>COMPETENZE</w:t>
            </w:r>
          </w:p>
          <w:p w14:paraId="12FC8314" w14:textId="77777777" w:rsidR="000F155F" w:rsidRDefault="000F155F" w:rsidP="000F155F">
            <w:pPr>
              <w:ind w:left="-108"/>
              <w:jc w:val="center"/>
              <w:rPr>
                <w:b/>
              </w:rPr>
            </w:pPr>
            <w:r>
              <w:rPr>
                <w:b/>
              </w:rPr>
              <w:t>DI</w:t>
            </w:r>
          </w:p>
          <w:p w14:paraId="7C3D4E15" w14:textId="77777777" w:rsidR="000F155F" w:rsidRDefault="000F155F" w:rsidP="000F155F">
            <w:pPr>
              <w:ind w:left="-108"/>
              <w:jc w:val="center"/>
            </w:pPr>
            <w:r w:rsidRPr="00040E50">
              <w:rPr>
                <w:b/>
                <w:w w:val="95"/>
              </w:rPr>
              <w:t>CITTADINANZA</w:t>
            </w:r>
          </w:p>
        </w:tc>
        <w:tc>
          <w:tcPr>
            <w:tcW w:w="2977" w:type="dxa"/>
          </w:tcPr>
          <w:p w14:paraId="56E98831" w14:textId="77777777" w:rsidR="000F155F" w:rsidRDefault="000F155F" w:rsidP="000F155F">
            <w:pPr>
              <w:jc w:val="center"/>
            </w:pPr>
            <w:r w:rsidRPr="00040E50">
              <w:rPr>
                <w:b/>
              </w:rPr>
              <w:t>DESCRITTORI</w:t>
            </w:r>
          </w:p>
        </w:tc>
        <w:tc>
          <w:tcPr>
            <w:tcW w:w="3260" w:type="dxa"/>
          </w:tcPr>
          <w:p w14:paraId="581AB6B6" w14:textId="77777777" w:rsidR="000F155F" w:rsidRDefault="000F155F" w:rsidP="000F155F">
            <w:pPr>
              <w:jc w:val="center"/>
            </w:pPr>
            <w:r w:rsidRPr="00040E50">
              <w:rPr>
                <w:b/>
              </w:rPr>
              <w:t>INDICATORI</w:t>
            </w:r>
          </w:p>
        </w:tc>
        <w:tc>
          <w:tcPr>
            <w:tcW w:w="1134" w:type="dxa"/>
          </w:tcPr>
          <w:p w14:paraId="13E04813" w14:textId="77777777" w:rsidR="000F155F" w:rsidRDefault="000F155F" w:rsidP="000F155F">
            <w:pPr>
              <w:jc w:val="center"/>
            </w:pPr>
            <w:r w:rsidRPr="00040E50">
              <w:rPr>
                <w:b/>
              </w:rPr>
              <w:t>LIVELLO</w:t>
            </w:r>
          </w:p>
        </w:tc>
      </w:tr>
      <w:tr w:rsidR="000F155F" w14:paraId="5E43C19C" w14:textId="77777777" w:rsidTr="000F155F">
        <w:tc>
          <w:tcPr>
            <w:tcW w:w="1918" w:type="dxa"/>
            <w:vMerge w:val="restart"/>
          </w:tcPr>
          <w:p w14:paraId="288FEA7A" w14:textId="77777777" w:rsidR="000F155F" w:rsidRDefault="000F155F" w:rsidP="000F155F">
            <w:pPr>
              <w:rPr>
                <w:b/>
              </w:rPr>
            </w:pPr>
          </w:p>
          <w:p w14:paraId="342324C3" w14:textId="77777777" w:rsidR="000F155F" w:rsidRDefault="000F155F" w:rsidP="000F155F">
            <w:pPr>
              <w:rPr>
                <w:b/>
              </w:rPr>
            </w:pPr>
          </w:p>
          <w:p w14:paraId="43460988" w14:textId="77777777" w:rsidR="000F155F" w:rsidRDefault="000F155F" w:rsidP="000F155F">
            <w:pPr>
              <w:rPr>
                <w:b/>
              </w:rPr>
            </w:pPr>
          </w:p>
          <w:p w14:paraId="70E88530" w14:textId="77777777" w:rsidR="000F155F" w:rsidRDefault="000F155F" w:rsidP="000F155F">
            <w:pPr>
              <w:rPr>
                <w:b/>
              </w:rPr>
            </w:pPr>
          </w:p>
          <w:p w14:paraId="234A7A06" w14:textId="77777777" w:rsidR="000F155F" w:rsidRPr="00F830D9" w:rsidRDefault="000F155F" w:rsidP="000F155F">
            <w:r w:rsidRPr="00F830D9">
              <w:rPr>
                <w:b/>
              </w:rPr>
              <w:t>Imparare ad imparare</w:t>
            </w:r>
          </w:p>
        </w:tc>
        <w:tc>
          <w:tcPr>
            <w:tcW w:w="1734" w:type="dxa"/>
            <w:vMerge w:val="restart"/>
          </w:tcPr>
          <w:p w14:paraId="7B380E1F" w14:textId="77777777" w:rsidR="000F155F" w:rsidRDefault="000F155F" w:rsidP="000F155F">
            <w:pPr>
              <w:rPr>
                <w:b/>
              </w:rPr>
            </w:pPr>
          </w:p>
          <w:p w14:paraId="3082A237" w14:textId="77777777" w:rsidR="000F155F" w:rsidRDefault="000F155F" w:rsidP="000F155F">
            <w:pPr>
              <w:rPr>
                <w:b/>
              </w:rPr>
            </w:pPr>
          </w:p>
          <w:p w14:paraId="1E95E1A3" w14:textId="77777777" w:rsidR="000F155F" w:rsidRDefault="000F155F" w:rsidP="000F155F">
            <w:pPr>
              <w:rPr>
                <w:b/>
              </w:rPr>
            </w:pPr>
          </w:p>
          <w:p w14:paraId="76FDF2E4" w14:textId="77777777" w:rsidR="000F155F" w:rsidRDefault="000F155F" w:rsidP="000F155F">
            <w:pPr>
              <w:rPr>
                <w:b/>
              </w:rPr>
            </w:pPr>
          </w:p>
          <w:p w14:paraId="075C1C61" w14:textId="77777777" w:rsidR="000F155F" w:rsidRPr="00F830D9" w:rsidRDefault="000F155F" w:rsidP="000F155F">
            <w:r w:rsidRPr="00F830D9">
              <w:rPr>
                <w:b/>
              </w:rPr>
              <w:t>Imparare ad imparare</w:t>
            </w:r>
          </w:p>
        </w:tc>
        <w:tc>
          <w:tcPr>
            <w:tcW w:w="2977" w:type="dxa"/>
            <w:vMerge w:val="restart"/>
          </w:tcPr>
          <w:p w14:paraId="73B958FA" w14:textId="77777777" w:rsidR="000F155F" w:rsidRPr="00F830D9" w:rsidRDefault="000F155F" w:rsidP="000F155F">
            <w:pPr>
              <w:pStyle w:val="TableParagraph"/>
              <w:rPr>
                <w:sz w:val="20"/>
                <w:szCs w:val="20"/>
                <w:lang w:val="it-IT"/>
              </w:rPr>
            </w:pPr>
          </w:p>
          <w:p w14:paraId="28976150" w14:textId="77777777" w:rsidR="000F155F" w:rsidRPr="00F830D9" w:rsidRDefault="000F155F" w:rsidP="000F155F">
            <w:r w:rsidRPr="00F830D9">
              <w:t>Acquisizione di un metodo di studio e di lavoro</w:t>
            </w:r>
          </w:p>
        </w:tc>
        <w:tc>
          <w:tcPr>
            <w:tcW w:w="3260" w:type="dxa"/>
            <w:vMerge w:val="restart"/>
          </w:tcPr>
          <w:p w14:paraId="527D0284" w14:textId="77777777" w:rsidR="000F155F" w:rsidRPr="00F830D9" w:rsidRDefault="000F155F" w:rsidP="000F155F">
            <w:pPr>
              <w:pStyle w:val="TableParagraph"/>
              <w:spacing w:line="200" w:lineRule="exact"/>
              <w:rPr>
                <w:sz w:val="20"/>
                <w:szCs w:val="20"/>
                <w:lang w:val="it-IT"/>
              </w:rPr>
            </w:pPr>
            <w:r w:rsidRPr="00F830D9">
              <w:rPr>
                <w:sz w:val="20"/>
                <w:szCs w:val="20"/>
                <w:lang w:val="it-IT"/>
              </w:rPr>
              <w:t>Manifesta un metodo di studio personale, attivo e creativo, utilizzando in modo corretto e proficuo il tempo a disposizione.</w:t>
            </w:r>
          </w:p>
        </w:tc>
        <w:tc>
          <w:tcPr>
            <w:tcW w:w="1134" w:type="dxa"/>
          </w:tcPr>
          <w:p w14:paraId="20D67498" w14:textId="77777777" w:rsidR="000F155F" w:rsidRDefault="000F155F" w:rsidP="000F155F">
            <w:pPr>
              <w:jc w:val="center"/>
            </w:pPr>
            <w:r w:rsidRPr="00660172">
              <w:t>Avanzato</w:t>
            </w:r>
          </w:p>
        </w:tc>
      </w:tr>
      <w:tr w:rsidR="000F155F" w14:paraId="279DEF9B" w14:textId="77777777" w:rsidTr="000F155F">
        <w:tc>
          <w:tcPr>
            <w:tcW w:w="1918" w:type="dxa"/>
            <w:vMerge/>
          </w:tcPr>
          <w:p w14:paraId="68676811" w14:textId="77777777" w:rsidR="000F155F" w:rsidRPr="00F830D9" w:rsidRDefault="000F155F" w:rsidP="000F155F"/>
        </w:tc>
        <w:tc>
          <w:tcPr>
            <w:tcW w:w="1734" w:type="dxa"/>
            <w:vMerge/>
          </w:tcPr>
          <w:p w14:paraId="621051AE" w14:textId="77777777" w:rsidR="000F155F" w:rsidRPr="00F830D9" w:rsidRDefault="000F155F" w:rsidP="000F155F"/>
        </w:tc>
        <w:tc>
          <w:tcPr>
            <w:tcW w:w="2977" w:type="dxa"/>
            <w:vMerge/>
          </w:tcPr>
          <w:p w14:paraId="271A6391" w14:textId="77777777" w:rsidR="000F155F" w:rsidRPr="00F830D9" w:rsidRDefault="000F155F" w:rsidP="000F155F"/>
        </w:tc>
        <w:tc>
          <w:tcPr>
            <w:tcW w:w="3260" w:type="dxa"/>
            <w:vMerge/>
          </w:tcPr>
          <w:p w14:paraId="3A6A85F9" w14:textId="77777777" w:rsidR="000F155F" w:rsidRPr="00F830D9" w:rsidRDefault="000F155F" w:rsidP="000F155F"/>
        </w:tc>
        <w:tc>
          <w:tcPr>
            <w:tcW w:w="1134" w:type="dxa"/>
          </w:tcPr>
          <w:p w14:paraId="23A26232" w14:textId="77777777" w:rsidR="000F155F" w:rsidRDefault="000F155F" w:rsidP="000F155F">
            <w:pPr>
              <w:jc w:val="center"/>
            </w:pPr>
            <w:r w:rsidRPr="00660172">
              <w:t>Intermedio</w:t>
            </w:r>
          </w:p>
        </w:tc>
      </w:tr>
      <w:tr w:rsidR="000F155F" w14:paraId="0619C59B" w14:textId="77777777" w:rsidTr="000F155F">
        <w:tc>
          <w:tcPr>
            <w:tcW w:w="1918" w:type="dxa"/>
            <w:vMerge/>
          </w:tcPr>
          <w:p w14:paraId="70FDE62C" w14:textId="77777777" w:rsidR="000F155F" w:rsidRPr="00F830D9" w:rsidRDefault="000F155F" w:rsidP="000F155F"/>
        </w:tc>
        <w:tc>
          <w:tcPr>
            <w:tcW w:w="1734" w:type="dxa"/>
            <w:vMerge/>
          </w:tcPr>
          <w:p w14:paraId="57741028" w14:textId="77777777" w:rsidR="000F155F" w:rsidRPr="00F830D9" w:rsidRDefault="000F155F" w:rsidP="000F155F"/>
        </w:tc>
        <w:tc>
          <w:tcPr>
            <w:tcW w:w="2977" w:type="dxa"/>
            <w:vMerge/>
          </w:tcPr>
          <w:p w14:paraId="1A9CB735" w14:textId="77777777" w:rsidR="000F155F" w:rsidRPr="00F830D9" w:rsidRDefault="000F155F" w:rsidP="000F155F"/>
        </w:tc>
        <w:tc>
          <w:tcPr>
            <w:tcW w:w="3260" w:type="dxa"/>
            <w:vMerge/>
          </w:tcPr>
          <w:p w14:paraId="092D3C95" w14:textId="77777777" w:rsidR="000F155F" w:rsidRPr="00F830D9" w:rsidRDefault="000F155F" w:rsidP="000F155F"/>
        </w:tc>
        <w:tc>
          <w:tcPr>
            <w:tcW w:w="1134" w:type="dxa"/>
          </w:tcPr>
          <w:p w14:paraId="2779C8D1" w14:textId="77777777" w:rsidR="000F155F" w:rsidRDefault="000F155F" w:rsidP="000F155F">
            <w:pPr>
              <w:jc w:val="center"/>
            </w:pPr>
            <w:r w:rsidRPr="00660172">
              <w:t>Base</w:t>
            </w:r>
          </w:p>
        </w:tc>
      </w:tr>
      <w:tr w:rsidR="000F155F" w14:paraId="16EFD8F0" w14:textId="77777777" w:rsidTr="000F155F">
        <w:tc>
          <w:tcPr>
            <w:tcW w:w="1918" w:type="dxa"/>
            <w:vMerge/>
          </w:tcPr>
          <w:p w14:paraId="25BE9052" w14:textId="77777777" w:rsidR="000F155F" w:rsidRPr="00F830D9" w:rsidRDefault="000F155F" w:rsidP="000F155F"/>
        </w:tc>
        <w:tc>
          <w:tcPr>
            <w:tcW w:w="1734" w:type="dxa"/>
            <w:vMerge/>
          </w:tcPr>
          <w:p w14:paraId="1AB3586F" w14:textId="77777777" w:rsidR="000F155F" w:rsidRPr="00F830D9" w:rsidRDefault="000F155F" w:rsidP="000F155F"/>
        </w:tc>
        <w:tc>
          <w:tcPr>
            <w:tcW w:w="2977" w:type="dxa"/>
            <w:vMerge/>
          </w:tcPr>
          <w:p w14:paraId="6D54481A" w14:textId="77777777" w:rsidR="000F155F" w:rsidRPr="00F830D9" w:rsidRDefault="000F155F" w:rsidP="000F155F"/>
        </w:tc>
        <w:tc>
          <w:tcPr>
            <w:tcW w:w="3260" w:type="dxa"/>
            <w:vMerge/>
          </w:tcPr>
          <w:p w14:paraId="555F0CF9" w14:textId="77777777" w:rsidR="000F155F" w:rsidRPr="00F830D9" w:rsidRDefault="000F155F" w:rsidP="000F155F"/>
        </w:tc>
        <w:tc>
          <w:tcPr>
            <w:tcW w:w="1134" w:type="dxa"/>
          </w:tcPr>
          <w:p w14:paraId="3A818C4A" w14:textId="77777777" w:rsidR="000F155F" w:rsidRDefault="000F155F" w:rsidP="000F155F">
            <w:pPr>
              <w:jc w:val="center"/>
            </w:pPr>
            <w:r w:rsidRPr="00660172">
              <w:t>Iniziale</w:t>
            </w:r>
          </w:p>
        </w:tc>
      </w:tr>
      <w:tr w:rsidR="000F155F" w14:paraId="4CB1A50F" w14:textId="77777777" w:rsidTr="000F155F">
        <w:tc>
          <w:tcPr>
            <w:tcW w:w="1918" w:type="dxa"/>
            <w:vMerge/>
          </w:tcPr>
          <w:p w14:paraId="0A6231CD" w14:textId="77777777" w:rsidR="000F155F" w:rsidRPr="00F830D9" w:rsidRDefault="000F155F" w:rsidP="000F155F"/>
        </w:tc>
        <w:tc>
          <w:tcPr>
            <w:tcW w:w="1734" w:type="dxa"/>
            <w:vMerge/>
          </w:tcPr>
          <w:p w14:paraId="741D4B4E" w14:textId="77777777" w:rsidR="000F155F" w:rsidRPr="00F830D9" w:rsidRDefault="000F155F" w:rsidP="000F155F"/>
        </w:tc>
        <w:tc>
          <w:tcPr>
            <w:tcW w:w="2977" w:type="dxa"/>
            <w:vMerge w:val="restart"/>
          </w:tcPr>
          <w:p w14:paraId="22DED444" w14:textId="77777777" w:rsidR="000F155F" w:rsidRPr="00F830D9" w:rsidRDefault="000F155F" w:rsidP="000F155F">
            <w:pPr>
              <w:pStyle w:val="TableParagraph"/>
              <w:rPr>
                <w:sz w:val="20"/>
                <w:szCs w:val="20"/>
                <w:lang w:val="it-IT"/>
              </w:rPr>
            </w:pPr>
          </w:p>
          <w:p w14:paraId="598201F4" w14:textId="77777777" w:rsidR="000F155F" w:rsidRDefault="000F155F" w:rsidP="000F155F"/>
          <w:p w14:paraId="6B91D1E4" w14:textId="77777777" w:rsidR="000F155F" w:rsidRPr="00F830D9" w:rsidRDefault="000F155F" w:rsidP="000F155F">
            <w:r w:rsidRPr="00F830D9">
              <w:t>Uso di strumenti informativi</w:t>
            </w:r>
          </w:p>
        </w:tc>
        <w:tc>
          <w:tcPr>
            <w:tcW w:w="3260" w:type="dxa"/>
            <w:vMerge w:val="restart"/>
          </w:tcPr>
          <w:p w14:paraId="542E1961" w14:textId="77777777" w:rsidR="000F155F" w:rsidRPr="00F830D9" w:rsidRDefault="000F155F" w:rsidP="000F155F">
            <w:pPr>
              <w:pStyle w:val="TableParagraph"/>
              <w:spacing w:before="1" w:line="219" w:lineRule="exact"/>
              <w:rPr>
                <w:sz w:val="20"/>
                <w:szCs w:val="20"/>
                <w:lang w:val="it-IT"/>
              </w:rPr>
            </w:pPr>
            <w:r w:rsidRPr="00F830D9">
              <w:rPr>
                <w:sz w:val="20"/>
                <w:szCs w:val="20"/>
                <w:lang w:val="it-IT"/>
              </w:rPr>
              <w:t xml:space="preserve">Ricerca in modo autonomo e spontaneo fonti e informazioni. </w:t>
            </w:r>
            <w:r>
              <w:rPr>
                <w:sz w:val="20"/>
                <w:szCs w:val="20"/>
                <w:lang w:val="it-IT"/>
              </w:rPr>
              <w:t xml:space="preserve">Sa gestire in modo appropriato, </w:t>
            </w:r>
            <w:r w:rsidRPr="00F830D9">
              <w:rPr>
                <w:sz w:val="20"/>
                <w:szCs w:val="20"/>
                <w:lang w:val="it-IT"/>
              </w:rPr>
              <w:t>produttivo e autonomo, i</w:t>
            </w:r>
            <w:r>
              <w:rPr>
                <w:sz w:val="20"/>
                <w:szCs w:val="20"/>
                <w:lang w:val="it-IT"/>
              </w:rPr>
              <w:t xml:space="preserve"> </w:t>
            </w:r>
            <w:r w:rsidRPr="00F830D9">
              <w:rPr>
                <w:sz w:val="20"/>
                <w:szCs w:val="20"/>
                <w:lang w:val="it-IT"/>
              </w:rPr>
              <w:t>diversi supporti utilizzati e scelti.</w:t>
            </w:r>
          </w:p>
        </w:tc>
        <w:tc>
          <w:tcPr>
            <w:tcW w:w="1134" w:type="dxa"/>
          </w:tcPr>
          <w:p w14:paraId="07907A54" w14:textId="77777777" w:rsidR="000F155F" w:rsidRDefault="000F155F" w:rsidP="000F155F">
            <w:pPr>
              <w:jc w:val="center"/>
            </w:pPr>
            <w:r w:rsidRPr="00660172">
              <w:t>Avanzato</w:t>
            </w:r>
          </w:p>
        </w:tc>
      </w:tr>
      <w:tr w:rsidR="000F155F" w14:paraId="17AE76BE" w14:textId="77777777" w:rsidTr="000F155F">
        <w:tc>
          <w:tcPr>
            <w:tcW w:w="1918" w:type="dxa"/>
            <w:vMerge/>
          </w:tcPr>
          <w:p w14:paraId="5616014C" w14:textId="77777777" w:rsidR="000F155F" w:rsidRDefault="000F155F" w:rsidP="000F155F"/>
        </w:tc>
        <w:tc>
          <w:tcPr>
            <w:tcW w:w="1734" w:type="dxa"/>
            <w:vMerge/>
          </w:tcPr>
          <w:p w14:paraId="253C9A13" w14:textId="77777777" w:rsidR="000F155F" w:rsidRDefault="000F155F" w:rsidP="000F155F"/>
        </w:tc>
        <w:tc>
          <w:tcPr>
            <w:tcW w:w="2977" w:type="dxa"/>
            <w:vMerge/>
          </w:tcPr>
          <w:p w14:paraId="20EFA019" w14:textId="77777777" w:rsidR="000F155F" w:rsidRDefault="000F155F" w:rsidP="000F155F"/>
        </w:tc>
        <w:tc>
          <w:tcPr>
            <w:tcW w:w="3260" w:type="dxa"/>
            <w:vMerge/>
          </w:tcPr>
          <w:p w14:paraId="23DDA6B7" w14:textId="77777777" w:rsidR="000F155F" w:rsidRDefault="000F155F" w:rsidP="000F155F"/>
        </w:tc>
        <w:tc>
          <w:tcPr>
            <w:tcW w:w="1134" w:type="dxa"/>
          </w:tcPr>
          <w:p w14:paraId="095186D6" w14:textId="77777777" w:rsidR="000F155F" w:rsidRDefault="000F155F" w:rsidP="000F155F">
            <w:pPr>
              <w:jc w:val="center"/>
            </w:pPr>
            <w:r w:rsidRPr="00660172">
              <w:t>Intermedio</w:t>
            </w:r>
          </w:p>
        </w:tc>
      </w:tr>
      <w:tr w:rsidR="000F155F" w14:paraId="4E610FF9" w14:textId="77777777" w:rsidTr="000F155F">
        <w:tc>
          <w:tcPr>
            <w:tcW w:w="1918" w:type="dxa"/>
            <w:vMerge/>
          </w:tcPr>
          <w:p w14:paraId="1B0E16F1" w14:textId="77777777" w:rsidR="000F155F" w:rsidRDefault="000F155F" w:rsidP="000F155F"/>
        </w:tc>
        <w:tc>
          <w:tcPr>
            <w:tcW w:w="1734" w:type="dxa"/>
            <w:vMerge/>
          </w:tcPr>
          <w:p w14:paraId="0692CCB5" w14:textId="77777777" w:rsidR="000F155F" w:rsidRDefault="000F155F" w:rsidP="000F155F"/>
        </w:tc>
        <w:tc>
          <w:tcPr>
            <w:tcW w:w="2977" w:type="dxa"/>
            <w:vMerge/>
          </w:tcPr>
          <w:p w14:paraId="48C3F539" w14:textId="77777777" w:rsidR="000F155F" w:rsidRDefault="000F155F" w:rsidP="000F155F"/>
        </w:tc>
        <w:tc>
          <w:tcPr>
            <w:tcW w:w="3260" w:type="dxa"/>
            <w:vMerge/>
          </w:tcPr>
          <w:p w14:paraId="20A371C3" w14:textId="77777777" w:rsidR="000F155F" w:rsidRDefault="000F155F" w:rsidP="000F155F"/>
        </w:tc>
        <w:tc>
          <w:tcPr>
            <w:tcW w:w="1134" w:type="dxa"/>
          </w:tcPr>
          <w:p w14:paraId="39500874" w14:textId="77777777" w:rsidR="000F155F" w:rsidRDefault="000F155F" w:rsidP="000F155F">
            <w:pPr>
              <w:jc w:val="center"/>
            </w:pPr>
            <w:r w:rsidRPr="00660172">
              <w:t>Base</w:t>
            </w:r>
          </w:p>
        </w:tc>
      </w:tr>
      <w:tr w:rsidR="000F155F" w14:paraId="1DE6B2ED" w14:textId="77777777" w:rsidTr="000F155F">
        <w:tc>
          <w:tcPr>
            <w:tcW w:w="1918" w:type="dxa"/>
            <w:vMerge/>
          </w:tcPr>
          <w:p w14:paraId="7CAEA862" w14:textId="77777777" w:rsidR="000F155F" w:rsidRDefault="000F155F" w:rsidP="000F155F"/>
        </w:tc>
        <w:tc>
          <w:tcPr>
            <w:tcW w:w="1734" w:type="dxa"/>
            <w:vMerge/>
          </w:tcPr>
          <w:p w14:paraId="537EAB24" w14:textId="77777777" w:rsidR="000F155F" w:rsidRDefault="000F155F" w:rsidP="000F155F"/>
        </w:tc>
        <w:tc>
          <w:tcPr>
            <w:tcW w:w="2977" w:type="dxa"/>
            <w:vMerge/>
          </w:tcPr>
          <w:p w14:paraId="3D786184" w14:textId="77777777" w:rsidR="000F155F" w:rsidRDefault="000F155F" w:rsidP="000F155F"/>
        </w:tc>
        <w:tc>
          <w:tcPr>
            <w:tcW w:w="3260" w:type="dxa"/>
            <w:vMerge/>
          </w:tcPr>
          <w:p w14:paraId="4E41CBD6" w14:textId="77777777" w:rsidR="000F155F" w:rsidRDefault="000F155F" w:rsidP="000F155F"/>
        </w:tc>
        <w:tc>
          <w:tcPr>
            <w:tcW w:w="1134" w:type="dxa"/>
          </w:tcPr>
          <w:p w14:paraId="4D35A423" w14:textId="77777777" w:rsidR="000F155F" w:rsidRDefault="000F155F" w:rsidP="000F155F">
            <w:pPr>
              <w:jc w:val="center"/>
            </w:pPr>
            <w:r w:rsidRPr="00660172">
              <w:t>Iniziale</w:t>
            </w:r>
          </w:p>
        </w:tc>
      </w:tr>
      <w:tr w:rsidR="000F155F" w14:paraId="1C2DFF67" w14:textId="77777777" w:rsidTr="000F155F">
        <w:tc>
          <w:tcPr>
            <w:tcW w:w="1918" w:type="dxa"/>
            <w:vMerge w:val="restart"/>
          </w:tcPr>
          <w:p w14:paraId="366AEA44" w14:textId="77777777" w:rsidR="000F155F" w:rsidRDefault="000F155F" w:rsidP="000F155F">
            <w:pPr>
              <w:rPr>
                <w:b/>
              </w:rPr>
            </w:pPr>
          </w:p>
          <w:p w14:paraId="3EAA0713" w14:textId="77777777" w:rsidR="000F155F" w:rsidRDefault="000F155F" w:rsidP="000F155F">
            <w:pPr>
              <w:rPr>
                <w:b/>
              </w:rPr>
            </w:pPr>
          </w:p>
          <w:p w14:paraId="1BDE2B9C" w14:textId="77777777" w:rsidR="000F155F" w:rsidRDefault="000F155F" w:rsidP="000F155F">
            <w:pPr>
              <w:rPr>
                <w:b/>
              </w:rPr>
            </w:pPr>
          </w:p>
          <w:p w14:paraId="353BD2FE" w14:textId="77777777" w:rsidR="000F155F" w:rsidRPr="00612C3B" w:rsidRDefault="000F155F" w:rsidP="000F155F">
            <w:r w:rsidRPr="00612C3B">
              <w:rPr>
                <w:b/>
              </w:rPr>
              <w:t>Spirito di iniziativa e imprenditorialità</w:t>
            </w:r>
          </w:p>
        </w:tc>
        <w:tc>
          <w:tcPr>
            <w:tcW w:w="1734" w:type="dxa"/>
            <w:vMerge w:val="restart"/>
          </w:tcPr>
          <w:p w14:paraId="531A3383" w14:textId="77777777" w:rsidR="000F155F" w:rsidRDefault="000F155F" w:rsidP="000F155F">
            <w:pPr>
              <w:rPr>
                <w:b/>
              </w:rPr>
            </w:pPr>
          </w:p>
          <w:p w14:paraId="2F370F3E" w14:textId="77777777" w:rsidR="000F155F" w:rsidRDefault="000F155F" w:rsidP="000F155F">
            <w:pPr>
              <w:rPr>
                <w:b/>
              </w:rPr>
            </w:pPr>
          </w:p>
          <w:p w14:paraId="6E509184" w14:textId="77777777" w:rsidR="000F155F" w:rsidRDefault="000F155F" w:rsidP="000F155F">
            <w:pPr>
              <w:rPr>
                <w:b/>
              </w:rPr>
            </w:pPr>
          </w:p>
          <w:p w14:paraId="23EB668C" w14:textId="77777777" w:rsidR="000F155F" w:rsidRPr="00612C3B" w:rsidRDefault="000F155F" w:rsidP="000F155F">
            <w:r w:rsidRPr="00612C3B">
              <w:rPr>
                <w:b/>
              </w:rPr>
              <w:t>Progettare</w:t>
            </w:r>
          </w:p>
        </w:tc>
        <w:tc>
          <w:tcPr>
            <w:tcW w:w="2977" w:type="dxa"/>
            <w:vMerge w:val="restart"/>
          </w:tcPr>
          <w:p w14:paraId="18C9CA6D" w14:textId="77777777" w:rsidR="000F155F" w:rsidRPr="00612C3B" w:rsidRDefault="000F155F" w:rsidP="000F155F">
            <w:r w:rsidRPr="00612C3B">
              <w:t>Uso delle conoscenze apprese per realizzare un prodotto</w:t>
            </w:r>
          </w:p>
        </w:tc>
        <w:tc>
          <w:tcPr>
            <w:tcW w:w="3260" w:type="dxa"/>
            <w:vMerge w:val="restart"/>
          </w:tcPr>
          <w:p w14:paraId="1067689B" w14:textId="77777777" w:rsidR="000F155F" w:rsidRPr="00612C3B" w:rsidRDefault="000F155F" w:rsidP="000F155F">
            <w:r w:rsidRPr="00612C3B">
              <w:t>Utilizza in consapevole e critico le conoscenze apprese e approfondite per ideare e realizzare un prodotto.</w:t>
            </w:r>
          </w:p>
        </w:tc>
        <w:tc>
          <w:tcPr>
            <w:tcW w:w="1134" w:type="dxa"/>
          </w:tcPr>
          <w:p w14:paraId="6A24ADD7" w14:textId="77777777" w:rsidR="000F155F" w:rsidRDefault="000F155F" w:rsidP="000F155F">
            <w:pPr>
              <w:jc w:val="center"/>
            </w:pPr>
            <w:r w:rsidRPr="00660172">
              <w:t>Avanzato</w:t>
            </w:r>
          </w:p>
        </w:tc>
      </w:tr>
      <w:tr w:rsidR="000F155F" w14:paraId="5254EDEF" w14:textId="77777777" w:rsidTr="000F155F">
        <w:tc>
          <w:tcPr>
            <w:tcW w:w="1918" w:type="dxa"/>
            <w:vMerge/>
          </w:tcPr>
          <w:p w14:paraId="2BABD448" w14:textId="77777777" w:rsidR="000F155F" w:rsidRPr="00612C3B" w:rsidRDefault="000F155F" w:rsidP="000F155F"/>
        </w:tc>
        <w:tc>
          <w:tcPr>
            <w:tcW w:w="1734" w:type="dxa"/>
            <w:vMerge/>
          </w:tcPr>
          <w:p w14:paraId="79FB9B08" w14:textId="77777777" w:rsidR="000F155F" w:rsidRPr="00612C3B" w:rsidRDefault="000F155F" w:rsidP="000F155F"/>
        </w:tc>
        <w:tc>
          <w:tcPr>
            <w:tcW w:w="2977" w:type="dxa"/>
            <w:vMerge/>
          </w:tcPr>
          <w:p w14:paraId="447769AF" w14:textId="77777777" w:rsidR="000F155F" w:rsidRPr="00612C3B" w:rsidRDefault="000F155F" w:rsidP="000F155F"/>
        </w:tc>
        <w:tc>
          <w:tcPr>
            <w:tcW w:w="3260" w:type="dxa"/>
            <w:vMerge/>
          </w:tcPr>
          <w:p w14:paraId="341E2814" w14:textId="77777777" w:rsidR="000F155F" w:rsidRPr="00612C3B" w:rsidRDefault="000F155F" w:rsidP="000F155F"/>
        </w:tc>
        <w:tc>
          <w:tcPr>
            <w:tcW w:w="1134" w:type="dxa"/>
          </w:tcPr>
          <w:p w14:paraId="03F46860" w14:textId="77777777" w:rsidR="000F155F" w:rsidRDefault="000F155F" w:rsidP="000F155F">
            <w:pPr>
              <w:jc w:val="center"/>
            </w:pPr>
            <w:r w:rsidRPr="00660172">
              <w:t>Intermedio</w:t>
            </w:r>
          </w:p>
        </w:tc>
      </w:tr>
      <w:tr w:rsidR="000F155F" w14:paraId="6863FF29" w14:textId="77777777" w:rsidTr="000F155F">
        <w:tc>
          <w:tcPr>
            <w:tcW w:w="1918" w:type="dxa"/>
            <w:vMerge/>
          </w:tcPr>
          <w:p w14:paraId="1F38D978" w14:textId="77777777" w:rsidR="000F155F" w:rsidRPr="00612C3B" w:rsidRDefault="000F155F" w:rsidP="000F155F"/>
        </w:tc>
        <w:tc>
          <w:tcPr>
            <w:tcW w:w="1734" w:type="dxa"/>
            <w:vMerge/>
          </w:tcPr>
          <w:p w14:paraId="62FB9CCB" w14:textId="77777777" w:rsidR="000F155F" w:rsidRPr="00612C3B" w:rsidRDefault="000F155F" w:rsidP="000F155F"/>
        </w:tc>
        <w:tc>
          <w:tcPr>
            <w:tcW w:w="2977" w:type="dxa"/>
            <w:vMerge/>
          </w:tcPr>
          <w:p w14:paraId="69BB0D88" w14:textId="77777777" w:rsidR="000F155F" w:rsidRPr="00612C3B" w:rsidRDefault="000F155F" w:rsidP="000F155F"/>
        </w:tc>
        <w:tc>
          <w:tcPr>
            <w:tcW w:w="3260" w:type="dxa"/>
            <w:vMerge/>
          </w:tcPr>
          <w:p w14:paraId="480308ED" w14:textId="77777777" w:rsidR="000F155F" w:rsidRPr="00612C3B" w:rsidRDefault="000F155F" w:rsidP="000F155F"/>
        </w:tc>
        <w:tc>
          <w:tcPr>
            <w:tcW w:w="1134" w:type="dxa"/>
          </w:tcPr>
          <w:p w14:paraId="377A42DE" w14:textId="77777777" w:rsidR="000F155F" w:rsidRDefault="000F155F" w:rsidP="000F155F">
            <w:pPr>
              <w:jc w:val="center"/>
            </w:pPr>
            <w:r w:rsidRPr="00660172">
              <w:t>Base</w:t>
            </w:r>
          </w:p>
        </w:tc>
      </w:tr>
      <w:tr w:rsidR="000F155F" w14:paraId="050A4840" w14:textId="77777777" w:rsidTr="000F155F">
        <w:tc>
          <w:tcPr>
            <w:tcW w:w="1918" w:type="dxa"/>
            <w:vMerge/>
          </w:tcPr>
          <w:p w14:paraId="5F40B0CB" w14:textId="77777777" w:rsidR="000F155F" w:rsidRPr="00612C3B" w:rsidRDefault="000F155F" w:rsidP="000F155F"/>
        </w:tc>
        <w:tc>
          <w:tcPr>
            <w:tcW w:w="1734" w:type="dxa"/>
            <w:vMerge/>
          </w:tcPr>
          <w:p w14:paraId="4FCB40F9" w14:textId="77777777" w:rsidR="000F155F" w:rsidRPr="00612C3B" w:rsidRDefault="000F155F" w:rsidP="000F155F"/>
        </w:tc>
        <w:tc>
          <w:tcPr>
            <w:tcW w:w="2977" w:type="dxa"/>
            <w:vMerge/>
          </w:tcPr>
          <w:p w14:paraId="43887982" w14:textId="77777777" w:rsidR="000F155F" w:rsidRPr="00612C3B" w:rsidRDefault="000F155F" w:rsidP="000F155F"/>
        </w:tc>
        <w:tc>
          <w:tcPr>
            <w:tcW w:w="3260" w:type="dxa"/>
            <w:vMerge/>
          </w:tcPr>
          <w:p w14:paraId="65AA3D07" w14:textId="77777777" w:rsidR="000F155F" w:rsidRPr="00612C3B" w:rsidRDefault="000F155F" w:rsidP="000F155F"/>
        </w:tc>
        <w:tc>
          <w:tcPr>
            <w:tcW w:w="1134" w:type="dxa"/>
          </w:tcPr>
          <w:p w14:paraId="4EF4165A" w14:textId="77777777" w:rsidR="000F155F" w:rsidRDefault="000F155F" w:rsidP="000F155F">
            <w:pPr>
              <w:jc w:val="center"/>
            </w:pPr>
            <w:r w:rsidRPr="00660172">
              <w:t>Iniziale</w:t>
            </w:r>
          </w:p>
        </w:tc>
      </w:tr>
      <w:tr w:rsidR="000F155F" w14:paraId="786192A5" w14:textId="77777777" w:rsidTr="000F155F">
        <w:tc>
          <w:tcPr>
            <w:tcW w:w="1918" w:type="dxa"/>
            <w:vMerge/>
          </w:tcPr>
          <w:p w14:paraId="768272A6" w14:textId="77777777" w:rsidR="000F155F" w:rsidRPr="00612C3B" w:rsidRDefault="000F155F" w:rsidP="000F155F"/>
        </w:tc>
        <w:tc>
          <w:tcPr>
            <w:tcW w:w="1734" w:type="dxa"/>
            <w:vMerge/>
          </w:tcPr>
          <w:p w14:paraId="05753B60" w14:textId="77777777" w:rsidR="000F155F" w:rsidRPr="00612C3B" w:rsidRDefault="000F155F" w:rsidP="000F155F"/>
        </w:tc>
        <w:tc>
          <w:tcPr>
            <w:tcW w:w="2977" w:type="dxa"/>
            <w:vMerge w:val="restart"/>
          </w:tcPr>
          <w:p w14:paraId="7D738918" w14:textId="77777777" w:rsidR="000F155F" w:rsidRDefault="000F155F" w:rsidP="000F155F"/>
          <w:p w14:paraId="545F58E6" w14:textId="77777777" w:rsidR="000F155F" w:rsidRPr="00612C3B" w:rsidRDefault="000F155F" w:rsidP="000F155F">
            <w:r w:rsidRPr="00612C3B">
              <w:t>Organizzazione del materiale per realizzare un prodotto</w:t>
            </w:r>
          </w:p>
        </w:tc>
        <w:tc>
          <w:tcPr>
            <w:tcW w:w="3260" w:type="dxa"/>
            <w:vMerge w:val="restart"/>
          </w:tcPr>
          <w:p w14:paraId="68E26112" w14:textId="77777777" w:rsidR="000F155F" w:rsidRPr="00612C3B" w:rsidRDefault="000F155F" w:rsidP="000F155F">
            <w:pPr>
              <w:pStyle w:val="TableParagraph"/>
              <w:rPr>
                <w:sz w:val="20"/>
                <w:szCs w:val="20"/>
                <w:lang w:val="it-IT"/>
              </w:rPr>
            </w:pPr>
          </w:p>
          <w:p w14:paraId="4FB2D07F" w14:textId="77777777" w:rsidR="000F155F" w:rsidRPr="00612C3B" w:rsidRDefault="000F155F" w:rsidP="000F155F">
            <w:r w:rsidRPr="00612C3B">
              <w:t>Organizza il materiale in modo razionale e originale.</w:t>
            </w:r>
          </w:p>
        </w:tc>
        <w:tc>
          <w:tcPr>
            <w:tcW w:w="1134" w:type="dxa"/>
          </w:tcPr>
          <w:p w14:paraId="19F573A0" w14:textId="77777777" w:rsidR="000F155F" w:rsidRDefault="000F155F" w:rsidP="000F155F">
            <w:pPr>
              <w:jc w:val="center"/>
            </w:pPr>
            <w:r w:rsidRPr="00660172">
              <w:t>Avanzato</w:t>
            </w:r>
          </w:p>
        </w:tc>
      </w:tr>
      <w:tr w:rsidR="000F155F" w14:paraId="3A386097" w14:textId="77777777" w:rsidTr="000F155F">
        <w:tc>
          <w:tcPr>
            <w:tcW w:w="1918" w:type="dxa"/>
            <w:vMerge/>
          </w:tcPr>
          <w:p w14:paraId="5243B5C2" w14:textId="77777777" w:rsidR="000F155F" w:rsidRDefault="000F155F" w:rsidP="000F155F"/>
        </w:tc>
        <w:tc>
          <w:tcPr>
            <w:tcW w:w="1734" w:type="dxa"/>
            <w:vMerge/>
          </w:tcPr>
          <w:p w14:paraId="0AA0AA06" w14:textId="77777777" w:rsidR="000F155F" w:rsidRDefault="000F155F" w:rsidP="000F155F"/>
        </w:tc>
        <w:tc>
          <w:tcPr>
            <w:tcW w:w="2977" w:type="dxa"/>
            <w:vMerge/>
          </w:tcPr>
          <w:p w14:paraId="50A753CA" w14:textId="77777777" w:rsidR="000F155F" w:rsidRDefault="000F155F" w:rsidP="000F155F"/>
        </w:tc>
        <w:tc>
          <w:tcPr>
            <w:tcW w:w="3260" w:type="dxa"/>
            <w:vMerge/>
          </w:tcPr>
          <w:p w14:paraId="3E463B48" w14:textId="77777777" w:rsidR="000F155F" w:rsidRDefault="000F155F" w:rsidP="000F155F"/>
        </w:tc>
        <w:tc>
          <w:tcPr>
            <w:tcW w:w="1134" w:type="dxa"/>
          </w:tcPr>
          <w:p w14:paraId="275D1D43" w14:textId="77777777" w:rsidR="000F155F" w:rsidRDefault="000F155F" w:rsidP="000F155F">
            <w:pPr>
              <w:jc w:val="center"/>
            </w:pPr>
            <w:r w:rsidRPr="00660172">
              <w:t>Intermedio</w:t>
            </w:r>
          </w:p>
        </w:tc>
      </w:tr>
      <w:tr w:rsidR="000F155F" w14:paraId="4F52F7CA" w14:textId="77777777" w:rsidTr="000F155F">
        <w:tc>
          <w:tcPr>
            <w:tcW w:w="1918" w:type="dxa"/>
            <w:vMerge/>
          </w:tcPr>
          <w:p w14:paraId="1FDE651D" w14:textId="77777777" w:rsidR="000F155F" w:rsidRDefault="000F155F" w:rsidP="000F155F"/>
        </w:tc>
        <w:tc>
          <w:tcPr>
            <w:tcW w:w="1734" w:type="dxa"/>
            <w:vMerge/>
          </w:tcPr>
          <w:p w14:paraId="31D9BE5C" w14:textId="77777777" w:rsidR="000F155F" w:rsidRDefault="000F155F" w:rsidP="000F155F"/>
        </w:tc>
        <w:tc>
          <w:tcPr>
            <w:tcW w:w="2977" w:type="dxa"/>
            <w:vMerge/>
          </w:tcPr>
          <w:p w14:paraId="0968AB70" w14:textId="77777777" w:rsidR="000F155F" w:rsidRDefault="000F155F" w:rsidP="000F155F"/>
        </w:tc>
        <w:tc>
          <w:tcPr>
            <w:tcW w:w="3260" w:type="dxa"/>
            <w:vMerge/>
          </w:tcPr>
          <w:p w14:paraId="0F859D44" w14:textId="77777777" w:rsidR="000F155F" w:rsidRDefault="000F155F" w:rsidP="000F155F"/>
        </w:tc>
        <w:tc>
          <w:tcPr>
            <w:tcW w:w="1134" w:type="dxa"/>
          </w:tcPr>
          <w:p w14:paraId="13EEE850" w14:textId="77777777" w:rsidR="000F155F" w:rsidRDefault="000F155F" w:rsidP="000F155F">
            <w:pPr>
              <w:jc w:val="center"/>
            </w:pPr>
            <w:r w:rsidRPr="00660172">
              <w:t>Base</w:t>
            </w:r>
          </w:p>
        </w:tc>
      </w:tr>
      <w:tr w:rsidR="000F155F" w14:paraId="1DBFEC2E" w14:textId="77777777" w:rsidTr="000F155F">
        <w:tc>
          <w:tcPr>
            <w:tcW w:w="1918" w:type="dxa"/>
            <w:vMerge/>
          </w:tcPr>
          <w:p w14:paraId="3CF8D919" w14:textId="77777777" w:rsidR="000F155F" w:rsidRDefault="000F155F" w:rsidP="000F155F"/>
        </w:tc>
        <w:tc>
          <w:tcPr>
            <w:tcW w:w="1734" w:type="dxa"/>
            <w:vMerge/>
          </w:tcPr>
          <w:p w14:paraId="31AD7052" w14:textId="77777777" w:rsidR="000F155F" w:rsidRDefault="000F155F" w:rsidP="000F155F"/>
        </w:tc>
        <w:tc>
          <w:tcPr>
            <w:tcW w:w="2977" w:type="dxa"/>
            <w:vMerge/>
          </w:tcPr>
          <w:p w14:paraId="65BAC444" w14:textId="77777777" w:rsidR="000F155F" w:rsidRDefault="000F155F" w:rsidP="000F155F"/>
        </w:tc>
        <w:tc>
          <w:tcPr>
            <w:tcW w:w="3260" w:type="dxa"/>
            <w:vMerge/>
          </w:tcPr>
          <w:p w14:paraId="490853AC" w14:textId="77777777" w:rsidR="000F155F" w:rsidRDefault="000F155F" w:rsidP="000F155F"/>
        </w:tc>
        <w:tc>
          <w:tcPr>
            <w:tcW w:w="1134" w:type="dxa"/>
          </w:tcPr>
          <w:p w14:paraId="5F7EC7B2" w14:textId="77777777" w:rsidR="000F155F" w:rsidRDefault="000F155F" w:rsidP="000F155F">
            <w:pPr>
              <w:jc w:val="center"/>
            </w:pPr>
            <w:r w:rsidRPr="00660172">
              <w:t>Iniziale</w:t>
            </w:r>
          </w:p>
        </w:tc>
      </w:tr>
      <w:tr w:rsidR="000F155F" w14:paraId="4178B2F1" w14:textId="77777777" w:rsidTr="000F155F">
        <w:tc>
          <w:tcPr>
            <w:tcW w:w="1918" w:type="dxa"/>
            <w:vMerge w:val="restart"/>
          </w:tcPr>
          <w:p w14:paraId="66D4657E" w14:textId="77777777" w:rsidR="000F155F" w:rsidRPr="002660A9" w:rsidRDefault="000F155F" w:rsidP="000F155F">
            <w:pPr>
              <w:pStyle w:val="TableParagraph"/>
              <w:ind w:right="287"/>
              <w:rPr>
                <w:b/>
                <w:sz w:val="20"/>
                <w:szCs w:val="20"/>
                <w:lang w:val="it-IT"/>
              </w:rPr>
            </w:pPr>
            <w:r w:rsidRPr="002660A9">
              <w:rPr>
                <w:b/>
                <w:w w:val="95"/>
                <w:sz w:val="20"/>
                <w:szCs w:val="20"/>
                <w:lang w:val="it-IT"/>
              </w:rPr>
              <w:t xml:space="preserve">Comunicazione </w:t>
            </w:r>
            <w:r>
              <w:rPr>
                <w:b/>
                <w:sz w:val="20"/>
                <w:szCs w:val="20"/>
                <w:lang w:val="it-IT"/>
              </w:rPr>
              <w:t>in</w:t>
            </w:r>
            <w:r w:rsidRPr="002660A9">
              <w:rPr>
                <w:b/>
                <w:sz w:val="20"/>
                <w:szCs w:val="20"/>
                <w:lang w:val="it-IT"/>
              </w:rPr>
              <w:t xml:space="preserve"> madrelingua</w:t>
            </w:r>
          </w:p>
          <w:p w14:paraId="7D46893B" w14:textId="77777777" w:rsidR="000F155F" w:rsidRPr="00D70413" w:rsidRDefault="000F155F" w:rsidP="000F155F">
            <w:pPr>
              <w:pStyle w:val="TableParagraph"/>
              <w:rPr>
                <w:b/>
                <w:sz w:val="20"/>
                <w:szCs w:val="20"/>
                <w:lang w:val="it-IT"/>
              </w:rPr>
            </w:pPr>
            <w:r>
              <w:rPr>
                <w:b/>
                <w:w w:val="95"/>
                <w:sz w:val="20"/>
                <w:szCs w:val="20"/>
                <w:lang w:val="it-IT"/>
              </w:rPr>
              <w:t>e</w:t>
            </w:r>
            <w:r w:rsidRPr="002660A9">
              <w:rPr>
                <w:b/>
                <w:w w:val="95"/>
                <w:sz w:val="20"/>
                <w:szCs w:val="20"/>
                <w:lang w:val="it-IT"/>
              </w:rPr>
              <w:t xml:space="preserve"> </w:t>
            </w:r>
            <w:r w:rsidRPr="002660A9">
              <w:rPr>
                <w:b/>
                <w:sz w:val="20"/>
                <w:szCs w:val="20"/>
                <w:lang w:val="it-IT"/>
              </w:rPr>
              <w:t>nelle</w:t>
            </w:r>
            <w:r>
              <w:rPr>
                <w:b/>
                <w:sz w:val="20"/>
                <w:szCs w:val="20"/>
                <w:lang w:val="it-IT"/>
              </w:rPr>
              <w:t xml:space="preserve"> </w:t>
            </w:r>
            <w:r w:rsidRPr="002660A9">
              <w:rPr>
                <w:b/>
                <w:sz w:val="20"/>
                <w:szCs w:val="20"/>
                <w:lang w:val="it-IT"/>
              </w:rPr>
              <w:t>lingue straniere</w:t>
            </w:r>
          </w:p>
        </w:tc>
        <w:tc>
          <w:tcPr>
            <w:tcW w:w="1734" w:type="dxa"/>
            <w:vMerge w:val="restart"/>
          </w:tcPr>
          <w:p w14:paraId="160BA34F" w14:textId="77777777" w:rsidR="000F155F" w:rsidRDefault="000F155F" w:rsidP="000F155F">
            <w:pPr>
              <w:rPr>
                <w:b/>
              </w:rPr>
            </w:pPr>
          </w:p>
          <w:p w14:paraId="5784BF60" w14:textId="77777777" w:rsidR="000F155F" w:rsidRDefault="000F155F" w:rsidP="000F155F">
            <w:pPr>
              <w:rPr>
                <w:b/>
              </w:rPr>
            </w:pPr>
          </w:p>
          <w:p w14:paraId="1AAEB020" w14:textId="77777777" w:rsidR="000F155F" w:rsidRPr="002660A9" w:rsidRDefault="000F155F" w:rsidP="000F155F">
            <w:r w:rsidRPr="002660A9">
              <w:rPr>
                <w:b/>
              </w:rPr>
              <w:t>Comunicare comprendere e rappresentare</w:t>
            </w:r>
          </w:p>
        </w:tc>
        <w:tc>
          <w:tcPr>
            <w:tcW w:w="2977" w:type="dxa"/>
            <w:vMerge w:val="restart"/>
          </w:tcPr>
          <w:p w14:paraId="3AA784D5" w14:textId="77777777" w:rsidR="000F155F" w:rsidRPr="00D70413" w:rsidRDefault="000F155F" w:rsidP="000F155F">
            <w:pPr>
              <w:pStyle w:val="TableParagraph"/>
              <w:ind w:left="108" w:right="218"/>
              <w:jc w:val="both"/>
              <w:rPr>
                <w:sz w:val="16"/>
                <w:szCs w:val="16"/>
                <w:lang w:val="it-IT"/>
              </w:rPr>
            </w:pPr>
          </w:p>
          <w:p w14:paraId="479FA49D" w14:textId="77777777" w:rsidR="000F155F" w:rsidRPr="002660A9" w:rsidRDefault="000F155F" w:rsidP="000F155F">
            <w:r w:rsidRPr="002660A9">
              <w:t>Comprensione e uso dei linguaggi di vario genere</w:t>
            </w:r>
          </w:p>
        </w:tc>
        <w:tc>
          <w:tcPr>
            <w:tcW w:w="3260" w:type="dxa"/>
            <w:vMerge w:val="restart"/>
          </w:tcPr>
          <w:p w14:paraId="527AEE94" w14:textId="77777777" w:rsidR="000F155F" w:rsidRPr="00D70413" w:rsidRDefault="000F155F" w:rsidP="000F155F">
            <w:pPr>
              <w:pStyle w:val="TableParagraph"/>
              <w:spacing w:line="219" w:lineRule="exact"/>
              <w:rPr>
                <w:sz w:val="16"/>
                <w:szCs w:val="16"/>
                <w:lang w:val="it-IT"/>
              </w:rPr>
            </w:pPr>
          </w:p>
          <w:p w14:paraId="511F91E9" w14:textId="77777777" w:rsidR="000F155F" w:rsidRPr="002660A9" w:rsidRDefault="000F155F" w:rsidP="000F155F">
            <w:r w:rsidRPr="002660A9">
              <w:t>Comprende tutti i generi di messaggi e di diversa complessità trasmessi con diversi supporti.</w:t>
            </w:r>
          </w:p>
        </w:tc>
        <w:tc>
          <w:tcPr>
            <w:tcW w:w="1134" w:type="dxa"/>
          </w:tcPr>
          <w:p w14:paraId="432D71EF" w14:textId="77777777" w:rsidR="000F155F" w:rsidRDefault="000F155F" w:rsidP="000F155F">
            <w:pPr>
              <w:jc w:val="center"/>
            </w:pPr>
            <w:r w:rsidRPr="00660172">
              <w:t>Avanzato</w:t>
            </w:r>
          </w:p>
        </w:tc>
      </w:tr>
      <w:tr w:rsidR="000F155F" w14:paraId="3F0DCE1E" w14:textId="77777777" w:rsidTr="000F155F">
        <w:tc>
          <w:tcPr>
            <w:tcW w:w="1918" w:type="dxa"/>
            <w:vMerge/>
          </w:tcPr>
          <w:p w14:paraId="4E75AE94" w14:textId="77777777" w:rsidR="000F155F" w:rsidRDefault="000F155F" w:rsidP="000F155F"/>
        </w:tc>
        <w:tc>
          <w:tcPr>
            <w:tcW w:w="1734" w:type="dxa"/>
            <w:vMerge/>
          </w:tcPr>
          <w:p w14:paraId="13B7343E" w14:textId="77777777" w:rsidR="000F155F" w:rsidRDefault="000F155F" w:rsidP="000F155F"/>
        </w:tc>
        <w:tc>
          <w:tcPr>
            <w:tcW w:w="2977" w:type="dxa"/>
            <w:vMerge/>
          </w:tcPr>
          <w:p w14:paraId="765BE525" w14:textId="77777777" w:rsidR="000F155F" w:rsidRDefault="000F155F" w:rsidP="000F155F"/>
        </w:tc>
        <w:tc>
          <w:tcPr>
            <w:tcW w:w="3260" w:type="dxa"/>
            <w:vMerge/>
          </w:tcPr>
          <w:p w14:paraId="3E72A63E" w14:textId="77777777" w:rsidR="000F155F" w:rsidRDefault="000F155F" w:rsidP="000F155F"/>
        </w:tc>
        <w:tc>
          <w:tcPr>
            <w:tcW w:w="1134" w:type="dxa"/>
          </w:tcPr>
          <w:p w14:paraId="4F605E48" w14:textId="77777777" w:rsidR="000F155F" w:rsidRDefault="000F155F" w:rsidP="000F155F">
            <w:pPr>
              <w:jc w:val="center"/>
            </w:pPr>
            <w:r w:rsidRPr="00660172">
              <w:t>Intermedio</w:t>
            </w:r>
          </w:p>
        </w:tc>
      </w:tr>
      <w:tr w:rsidR="000F155F" w14:paraId="1F40FA63" w14:textId="77777777" w:rsidTr="000F155F">
        <w:tc>
          <w:tcPr>
            <w:tcW w:w="1918" w:type="dxa"/>
            <w:vMerge/>
          </w:tcPr>
          <w:p w14:paraId="0FA92633" w14:textId="77777777" w:rsidR="000F155F" w:rsidRDefault="000F155F" w:rsidP="000F155F"/>
        </w:tc>
        <w:tc>
          <w:tcPr>
            <w:tcW w:w="1734" w:type="dxa"/>
            <w:vMerge/>
          </w:tcPr>
          <w:p w14:paraId="672B2913" w14:textId="77777777" w:rsidR="000F155F" w:rsidRDefault="000F155F" w:rsidP="000F155F"/>
        </w:tc>
        <w:tc>
          <w:tcPr>
            <w:tcW w:w="2977" w:type="dxa"/>
            <w:vMerge/>
          </w:tcPr>
          <w:p w14:paraId="7DD3A0BB" w14:textId="77777777" w:rsidR="000F155F" w:rsidRDefault="000F155F" w:rsidP="000F155F"/>
        </w:tc>
        <w:tc>
          <w:tcPr>
            <w:tcW w:w="3260" w:type="dxa"/>
            <w:vMerge/>
          </w:tcPr>
          <w:p w14:paraId="3ACA162D" w14:textId="77777777" w:rsidR="000F155F" w:rsidRDefault="000F155F" w:rsidP="000F155F"/>
        </w:tc>
        <w:tc>
          <w:tcPr>
            <w:tcW w:w="1134" w:type="dxa"/>
          </w:tcPr>
          <w:p w14:paraId="75C19A14" w14:textId="77777777" w:rsidR="000F155F" w:rsidRDefault="000F155F" w:rsidP="000F155F">
            <w:pPr>
              <w:jc w:val="center"/>
            </w:pPr>
            <w:r w:rsidRPr="00660172">
              <w:t>Base</w:t>
            </w:r>
          </w:p>
        </w:tc>
      </w:tr>
      <w:tr w:rsidR="000F155F" w14:paraId="5825F528" w14:textId="77777777" w:rsidTr="000F155F">
        <w:tc>
          <w:tcPr>
            <w:tcW w:w="1918" w:type="dxa"/>
            <w:vMerge/>
          </w:tcPr>
          <w:p w14:paraId="1AD26B07" w14:textId="77777777" w:rsidR="000F155F" w:rsidRDefault="000F155F" w:rsidP="000F155F"/>
        </w:tc>
        <w:tc>
          <w:tcPr>
            <w:tcW w:w="1734" w:type="dxa"/>
            <w:vMerge/>
          </w:tcPr>
          <w:p w14:paraId="1560B4D3" w14:textId="77777777" w:rsidR="000F155F" w:rsidRDefault="000F155F" w:rsidP="000F155F"/>
        </w:tc>
        <w:tc>
          <w:tcPr>
            <w:tcW w:w="2977" w:type="dxa"/>
            <w:vMerge/>
          </w:tcPr>
          <w:p w14:paraId="3A05CEDB" w14:textId="77777777" w:rsidR="000F155F" w:rsidRDefault="000F155F" w:rsidP="000F155F"/>
        </w:tc>
        <w:tc>
          <w:tcPr>
            <w:tcW w:w="3260" w:type="dxa"/>
            <w:vMerge/>
          </w:tcPr>
          <w:p w14:paraId="0BDD76FC" w14:textId="77777777" w:rsidR="000F155F" w:rsidRDefault="000F155F" w:rsidP="000F155F"/>
        </w:tc>
        <w:tc>
          <w:tcPr>
            <w:tcW w:w="1134" w:type="dxa"/>
          </w:tcPr>
          <w:p w14:paraId="4A2A69B4" w14:textId="77777777" w:rsidR="000F155F" w:rsidRDefault="000F155F" w:rsidP="000F155F">
            <w:pPr>
              <w:jc w:val="center"/>
            </w:pPr>
            <w:r w:rsidRPr="00660172">
              <w:t>Iniziale</w:t>
            </w:r>
          </w:p>
        </w:tc>
      </w:tr>
      <w:tr w:rsidR="000F155F" w14:paraId="60492594" w14:textId="77777777" w:rsidTr="000F155F">
        <w:tc>
          <w:tcPr>
            <w:tcW w:w="1918" w:type="dxa"/>
            <w:vMerge w:val="restart"/>
          </w:tcPr>
          <w:p w14:paraId="433AE668" w14:textId="77777777" w:rsidR="000F155F" w:rsidRPr="00C356D0" w:rsidRDefault="000F155F" w:rsidP="000F155F">
            <w:pPr>
              <w:pStyle w:val="TableParagraph"/>
              <w:rPr>
                <w:b/>
                <w:sz w:val="20"/>
                <w:lang w:val="it-IT"/>
              </w:rPr>
            </w:pPr>
            <w:r w:rsidRPr="00C356D0">
              <w:rPr>
                <w:b/>
                <w:w w:val="95"/>
                <w:sz w:val="20"/>
                <w:lang w:val="it-IT"/>
              </w:rPr>
              <w:t xml:space="preserve">Competenza </w:t>
            </w:r>
            <w:r w:rsidRPr="00C356D0">
              <w:rPr>
                <w:b/>
                <w:sz w:val="20"/>
                <w:lang w:val="it-IT"/>
              </w:rPr>
              <w:t>digitale</w:t>
            </w:r>
          </w:p>
          <w:p w14:paraId="45A60CAE" w14:textId="77777777" w:rsidR="000F155F" w:rsidRDefault="000F155F" w:rsidP="000F155F">
            <w:r w:rsidRPr="00C356D0">
              <w:rPr>
                <w:b/>
                <w:w w:val="95"/>
              </w:rPr>
              <w:t xml:space="preserve">Consapevolezza </w:t>
            </w:r>
            <w:r w:rsidRPr="00C356D0">
              <w:rPr>
                <w:b/>
              </w:rPr>
              <w:t>ed espressione culturale</w:t>
            </w:r>
          </w:p>
        </w:tc>
        <w:tc>
          <w:tcPr>
            <w:tcW w:w="1734" w:type="dxa"/>
            <w:vMerge/>
          </w:tcPr>
          <w:p w14:paraId="0E415471" w14:textId="77777777" w:rsidR="000F155F" w:rsidRDefault="000F155F" w:rsidP="000F155F"/>
        </w:tc>
        <w:tc>
          <w:tcPr>
            <w:tcW w:w="2977" w:type="dxa"/>
            <w:vMerge w:val="restart"/>
          </w:tcPr>
          <w:p w14:paraId="7B5135BC" w14:textId="77777777" w:rsidR="000F155F" w:rsidRPr="00C356D0" w:rsidRDefault="000F155F" w:rsidP="000F155F">
            <w:pPr>
              <w:pStyle w:val="TableParagraph"/>
              <w:ind w:left="108" w:right="179"/>
              <w:rPr>
                <w:sz w:val="20"/>
                <w:szCs w:val="20"/>
                <w:lang w:val="it-IT"/>
              </w:rPr>
            </w:pPr>
          </w:p>
          <w:p w14:paraId="75876075" w14:textId="77777777" w:rsidR="000F155F" w:rsidRPr="00C356D0" w:rsidRDefault="000F155F" w:rsidP="000F155F">
            <w:r w:rsidRPr="00C356D0">
              <w:t>Uso dei linguaggi disciplinari</w:t>
            </w:r>
          </w:p>
        </w:tc>
        <w:tc>
          <w:tcPr>
            <w:tcW w:w="3260" w:type="dxa"/>
            <w:vMerge w:val="restart"/>
          </w:tcPr>
          <w:p w14:paraId="658C6FBF" w14:textId="77777777" w:rsidR="000F155F" w:rsidRPr="00C356D0" w:rsidRDefault="000F155F" w:rsidP="000F155F">
            <w:r w:rsidRPr="00C356D0">
              <w:t>Si esprime utilizzando in maniera sicura, corretta, appropriata e originale tutti i linguaggi disciplinari mediante supporti vari.</w:t>
            </w:r>
          </w:p>
        </w:tc>
        <w:tc>
          <w:tcPr>
            <w:tcW w:w="1134" w:type="dxa"/>
          </w:tcPr>
          <w:p w14:paraId="57A7ED58" w14:textId="77777777" w:rsidR="000F155F" w:rsidRDefault="000F155F" w:rsidP="000F155F">
            <w:pPr>
              <w:jc w:val="center"/>
            </w:pPr>
            <w:r w:rsidRPr="00660172">
              <w:t>Avanzato</w:t>
            </w:r>
          </w:p>
        </w:tc>
      </w:tr>
      <w:tr w:rsidR="000F155F" w14:paraId="59630494" w14:textId="77777777" w:rsidTr="000F155F">
        <w:tc>
          <w:tcPr>
            <w:tcW w:w="1918" w:type="dxa"/>
            <w:vMerge/>
          </w:tcPr>
          <w:p w14:paraId="71338C15" w14:textId="77777777" w:rsidR="000F155F" w:rsidRDefault="000F155F" w:rsidP="000F155F"/>
        </w:tc>
        <w:tc>
          <w:tcPr>
            <w:tcW w:w="1734" w:type="dxa"/>
            <w:vMerge/>
          </w:tcPr>
          <w:p w14:paraId="6192025B" w14:textId="77777777" w:rsidR="000F155F" w:rsidRDefault="000F155F" w:rsidP="000F155F"/>
        </w:tc>
        <w:tc>
          <w:tcPr>
            <w:tcW w:w="2977" w:type="dxa"/>
            <w:vMerge/>
          </w:tcPr>
          <w:p w14:paraId="3971394C" w14:textId="77777777" w:rsidR="000F155F" w:rsidRDefault="000F155F" w:rsidP="000F155F"/>
        </w:tc>
        <w:tc>
          <w:tcPr>
            <w:tcW w:w="3260" w:type="dxa"/>
            <w:vMerge/>
          </w:tcPr>
          <w:p w14:paraId="47AFE317" w14:textId="77777777" w:rsidR="000F155F" w:rsidRDefault="000F155F" w:rsidP="000F155F"/>
        </w:tc>
        <w:tc>
          <w:tcPr>
            <w:tcW w:w="1134" w:type="dxa"/>
          </w:tcPr>
          <w:p w14:paraId="41A7B1F6" w14:textId="77777777" w:rsidR="000F155F" w:rsidRDefault="000F155F" w:rsidP="000F155F">
            <w:pPr>
              <w:jc w:val="center"/>
            </w:pPr>
            <w:r w:rsidRPr="00660172">
              <w:t>Intermedio</w:t>
            </w:r>
          </w:p>
        </w:tc>
      </w:tr>
      <w:tr w:rsidR="000F155F" w14:paraId="1B238BF5" w14:textId="77777777" w:rsidTr="000F155F">
        <w:tc>
          <w:tcPr>
            <w:tcW w:w="1918" w:type="dxa"/>
            <w:vMerge/>
          </w:tcPr>
          <w:p w14:paraId="46B39647" w14:textId="77777777" w:rsidR="000F155F" w:rsidRDefault="000F155F" w:rsidP="000F155F"/>
        </w:tc>
        <w:tc>
          <w:tcPr>
            <w:tcW w:w="1734" w:type="dxa"/>
            <w:vMerge/>
          </w:tcPr>
          <w:p w14:paraId="72990CF0" w14:textId="77777777" w:rsidR="000F155F" w:rsidRDefault="000F155F" w:rsidP="000F155F"/>
        </w:tc>
        <w:tc>
          <w:tcPr>
            <w:tcW w:w="2977" w:type="dxa"/>
            <w:vMerge/>
          </w:tcPr>
          <w:p w14:paraId="749249A5" w14:textId="77777777" w:rsidR="000F155F" w:rsidRDefault="000F155F" w:rsidP="000F155F"/>
        </w:tc>
        <w:tc>
          <w:tcPr>
            <w:tcW w:w="3260" w:type="dxa"/>
            <w:vMerge/>
          </w:tcPr>
          <w:p w14:paraId="2B2045E4" w14:textId="77777777" w:rsidR="000F155F" w:rsidRDefault="000F155F" w:rsidP="000F155F"/>
        </w:tc>
        <w:tc>
          <w:tcPr>
            <w:tcW w:w="1134" w:type="dxa"/>
          </w:tcPr>
          <w:p w14:paraId="1025F48D" w14:textId="77777777" w:rsidR="000F155F" w:rsidRDefault="000F155F" w:rsidP="000F155F">
            <w:pPr>
              <w:jc w:val="center"/>
            </w:pPr>
            <w:r w:rsidRPr="00660172">
              <w:t>Base</w:t>
            </w:r>
          </w:p>
        </w:tc>
      </w:tr>
      <w:tr w:rsidR="000F155F" w14:paraId="0D2F2980" w14:textId="77777777" w:rsidTr="000F155F">
        <w:tc>
          <w:tcPr>
            <w:tcW w:w="1918" w:type="dxa"/>
            <w:vMerge/>
          </w:tcPr>
          <w:p w14:paraId="3DBCFB77" w14:textId="77777777" w:rsidR="000F155F" w:rsidRDefault="000F155F" w:rsidP="000F155F"/>
        </w:tc>
        <w:tc>
          <w:tcPr>
            <w:tcW w:w="1734" w:type="dxa"/>
            <w:vMerge/>
          </w:tcPr>
          <w:p w14:paraId="1607C652" w14:textId="77777777" w:rsidR="000F155F" w:rsidRDefault="000F155F" w:rsidP="000F155F"/>
        </w:tc>
        <w:tc>
          <w:tcPr>
            <w:tcW w:w="2977" w:type="dxa"/>
            <w:vMerge/>
          </w:tcPr>
          <w:p w14:paraId="434FF335" w14:textId="77777777" w:rsidR="000F155F" w:rsidRDefault="000F155F" w:rsidP="000F155F"/>
        </w:tc>
        <w:tc>
          <w:tcPr>
            <w:tcW w:w="3260" w:type="dxa"/>
            <w:vMerge/>
          </w:tcPr>
          <w:p w14:paraId="6D3213AA" w14:textId="77777777" w:rsidR="000F155F" w:rsidRDefault="000F155F" w:rsidP="000F155F"/>
        </w:tc>
        <w:tc>
          <w:tcPr>
            <w:tcW w:w="1134" w:type="dxa"/>
          </w:tcPr>
          <w:p w14:paraId="352951AD" w14:textId="77777777" w:rsidR="000F155F" w:rsidRDefault="000F155F" w:rsidP="000F155F">
            <w:pPr>
              <w:jc w:val="center"/>
            </w:pPr>
            <w:r w:rsidRPr="00660172">
              <w:t>Iniziale</w:t>
            </w:r>
          </w:p>
        </w:tc>
      </w:tr>
      <w:tr w:rsidR="000F155F" w14:paraId="53226909" w14:textId="77777777" w:rsidTr="000F155F">
        <w:tc>
          <w:tcPr>
            <w:tcW w:w="1918" w:type="dxa"/>
            <w:vMerge w:val="restart"/>
          </w:tcPr>
          <w:p w14:paraId="6557CA32" w14:textId="77777777" w:rsidR="000F155F" w:rsidRDefault="000F155F" w:rsidP="000F155F">
            <w:pPr>
              <w:rPr>
                <w:b/>
              </w:rPr>
            </w:pPr>
          </w:p>
          <w:p w14:paraId="73F4D0EE" w14:textId="77777777" w:rsidR="000F155F" w:rsidRDefault="000F155F" w:rsidP="000F155F">
            <w:pPr>
              <w:rPr>
                <w:b/>
              </w:rPr>
            </w:pPr>
          </w:p>
          <w:p w14:paraId="12002277" w14:textId="77777777" w:rsidR="000F155F" w:rsidRDefault="000F155F" w:rsidP="000F155F">
            <w:pPr>
              <w:rPr>
                <w:b/>
              </w:rPr>
            </w:pPr>
          </w:p>
          <w:p w14:paraId="2A36E734" w14:textId="77777777" w:rsidR="000F155F" w:rsidRDefault="000F155F" w:rsidP="000F155F">
            <w:pPr>
              <w:rPr>
                <w:b/>
              </w:rPr>
            </w:pPr>
          </w:p>
          <w:p w14:paraId="175083AB" w14:textId="77777777" w:rsidR="000F155F" w:rsidRDefault="000F155F" w:rsidP="000F155F">
            <w:pPr>
              <w:rPr>
                <w:b/>
              </w:rPr>
            </w:pPr>
          </w:p>
          <w:p w14:paraId="06D7FF6E" w14:textId="77777777" w:rsidR="000F155F" w:rsidRDefault="000F155F" w:rsidP="000F155F">
            <w:pPr>
              <w:rPr>
                <w:b/>
              </w:rPr>
            </w:pPr>
          </w:p>
          <w:p w14:paraId="276EDD4E" w14:textId="77777777" w:rsidR="000F155F" w:rsidRDefault="000F155F" w:rsidP="000F155F">
            <w:pPr>
              <w:rPr>
                <w:b/>
              </w:rPr>
            </w:pPr>
          </w:p>
          <w:p w14:paraId="632CB19B" w14:textId="77777777" w:rsidR="000F155F" w:rsidRDefault="000F155F" w:rsidP="000F155F">
            <w:pPr>
              <w:rPr>
                <w:b/>
              </w:rPr>
            </w:pPr>
          </w:p>
          <w:p w14:paraId="44A670F5" w14:textId="77777777" w:rsidR="000F155F" w:rsidRDefault="000F155F" w:rsidP="000F155F">
            <w:pPr>
              <w:rPr>
                <w:b/>
              </w:rPr>
            </w:pPr>
          </w:p>
          <w:p w14:paraId="40484530" w14:textId="77777777" w:rsidR="000F155F" w:rsidRDefault="000F155F" w:rsidP="000F155F">
            <w:pPr>
              <w:rPr>
                <w:b/>
              </w:rPr>
            </w:pPr>
          </w:p>
          <w:p w14:paraId="2F9328A4" w14:textId="77777777" w:rsidR="000F155F" w:rsidRDefault="000F155F" w:rsidP="000F155F">
            <w:pPr>
              <w:rPr>
                <w:b/>
              </w:rPr>
            </w:pPr>
          </w:p>
          <w:p w14:paraId="3B8AEC20" w14:textId="77777777" w:rsidR="000F155F" w:rsidRPr="001219AA" w:rsidRDefault="000F155F" w:rsidP="000F155F">
            <w:r w:rsidRPr="001219AA">
              <w:rPr>
                <w:b/>
              </w:rPr>
              <w:t>Competenze sociali e civiche</w:t>
            </w:r>
          </w:p>
        </w:tc>
        <w:tc>
          <w:tcPr>
            <w:tcW w:w="1734" w:type="dxa"/>
            <w:vMerge w:val="restart"/>
          </w:tcPr>
          <w:p w14:paraId="5B916B94" w14:textId="77777777" w:rsidR="000F155F" w:rsidRDefault="000F155F" w:rsidP="000F155F">
            <w:pPr>
              <w:rPr>
                <w:b/>
              </w:rPr>
            </w:pPr>
          </w:p>
          <w:p w14:paraId="74D8F271" w14:textId="77777777" w:rsidR="000F155F" w:rsidRDefault="000F155F" w:rsidP="000F155F">
            <w:pPr>
              <w:rPr>
                <w:b/>
              </w:rPr>
            </w:pPr>
          </w:p>
          <w:p w14:paraId="41D9C58C" w14:textId="77777777" w:rsidR="000F155F" w:rsidRDefault="000F155F" w:rsidP="000F155F">
            <w:pPr>
              <w:rPr>
                <w:b/>
              </w:rPr>
            </w:pPr>
          </w:p>
          <w:p w14:paraId="5A7C664C" w14:textId="77777777" w:rsidR="000F155F" w:rsidRDefault="000F155F" w:rsidP="000F155F">
            <w:pPr>
              <w:rPr>
                <w:b/>
              </w:rPr>
            </w:pPr>
          </w:p>
          <w:p w14:paraId="716D54A9" w14:textId="77777777" w:rsidR="000F155F" w:rsidRDefault="000F155F" w:rsidP="000F155F">
            <w:pPr>
              <w:rPr>
                <w:b/>
              </w:rPr>
            </w:pPr>
          </w:p>
          <w:p w14:paraId="0A55DC8C" w14:textId="77777777" w:rsidR="000F155F" w:rsidRPr="001219AA" w:rsidRDefault="000F155F" w:rsidP="000F155F">
            <w:r w:rsidRPr="001219AA">
              <w:rPr>
                <w:b/>
              </w:rPr>
              <w:t>Collaborare e partecipare</w:t>
            </w:r>
          </w:p>
        </w:tc>
        <w:tc>
          <w:tcPr>
            <w:tcW w:w="2977" w:type="dxa"/>
            <w:vMerge w:val="restart"/>
          </w:tcPr>
          <w:p w14:paraId="1AFA91CC" w14:textId="77777777" w:rsidR="000F155F" w:rsidRPr="001219AA" w:rsidRDefault="000F155F" w:rsidP="000F155F">
            <w:pPr>
              <w:pStyle w:val="TableParagraph"/>
              <w:spacing w:before="1"/>
              <w:ind w:left="108"/>
              <w:rPr>
                <w:sz w:val="20"/>
                <w:szCs w:val="20"/>
              </w:rPr>
            </w:pPr>
          </w:p>
          <w:p w14:paraId="19B7F5A9" w14:textId="77777777" w:rsidR="000F155F" w:rsidRDefault="000F155F" w:rsidP="000F155F"/>
          <w:p w14:paraId="415810DD" w14:textId="77777777" w:rsidR="000F155F" w:rsidRPr="001219AA" w:rsidRDefault="000F155F" w:rsidP="000F155F">
            <w:r w:rsidRPr="001219AA">
              <w:t>Interazione nel gruppo</w:t>
            </w:r>
          </w:p>
        </w:tc>
        <w:tc>
          <w:tcPr>
            <w:tcW w:w="3260" w:type="dxa"/>
            <w:vMerge w:val="restart"/>
          </w:tcPr>
          <w:p w14:paraId="6A8BB82A" w14:textId="77777777" w:rsidR="000F155F" w:rsidRPr="001219AA" w:rsidRDefault="000F155F" w:rsidP="000F155F">
            <w:pPr>
              <w:rPr>
                <w:sz w:val="16"/>
                <w:szCs w:val="16"/>
              </w:rPr>
            </w:pPr>
          </w:p>
          <w:p w14:paraId="0D2500D9" w14:textId="77777777" w:rsidR="000F155F" w:rsidRPr="001219AA" w:rsidRDefault="000F155F" w:rsidP="000F155F">
            <w:r w:rsidRPr="001219AA">
              <w:t>Interagisce in modo collaborativo, partecipativo e costruttivo nel gruppo.</w:t>
            </w:r>
          </w:p>
        </w:tc>
        <w:tc>
          <w:tcPr>
            <w:tcW w:w="1134" w:type="dxa"/>
          </w:tcPr>
          <w:p w14:paraId="5F9E3349" w14:textId="77777777" w:rsidR="000F155F" w:rsidRDefault="000F155F" w:rsidP="000F155F">
            <w:pPr>
              <w:jc w:val="center"/>
            </w:pPr>
            <w:r w:rsidRPr="00660172">
              <w:t>Avanzato</w:t>
            </w:r>
          </w:p>
        </w:tc>
      </w:tr>
      <w:tr w:rsidR="000F155F" w14:paraId="2EB0EB31" w14:textId="77777777" w:rsidTr="000F155F">
        <w:tc>
          <w:tcPr>
            <w:tcW w:w="1918" w:type="dxa"/>
            <w:vMerge/>
          </w:tcPr>
          <w:p w14:paraId="6A245F39" w14:textId="77777777" w:rsidR="000F155F" w:rsidRPr="001219AA" w:rsidRDefault="000F155F" w:rsidP="000F155F"/>
        </w:tc>
        <w:tc>
          <w:tcPr>
            <w:tcW w:w="1734" w:type="dxa"/>
            <w:vMerge/>
          </w:tcPr>
          <w:p w14:paraId="10660F90" w14:textId="77777777" w:rsidR="000F155F" w:rsidRPr="001219AA" w:rsidRDefault="000F155F" w:rsidP="000F155F"/>
        </w:tc>
        <w:tc>
          <w:tcPr>
            <w:tcW w:w="2977" w:type="dxa"/>
            <w:vMerge/>
          </w:tcPr>
          <w:p w14:paraId="366FB279" w14:textId="77777777" w:rsidR="000F155F" w:rsidRPr="001219AA" w:rsidRDefault="000F155F" w:rsidP="000F155F"/>
        </w:tc>
        <w:tc>
          <w:tcPr>
            <w:tcW w:w="3260" w:type="dxa"/>
            <w:vMerge/>
          </w:tcPr>
          <w:p w14:paraId="761E9768" w14:textId="77777777" w:rsidR="000F155F" w:rsidRPr="001219AA" w:rsidRDefault="000F155F" w:rsidP="000F155F"/>
        </w:tc>
        <w:tc>
          <w:tcPr>
            <w:tcW w:w="1134" w:type="dxa"/>
          </w:tcPr>
          <w:p w14:paraId="0EA36D9D" w14:textId="77777777" w:rsidR="000F155F" w:rsidRDefault="000F155F" w:rsidP="000F155F">
            <w:pPr>
              <w:jc w:val="center"/>
            </w:pPr>
            <w:r w:rsidRPr="00660172">
              <w:t>Intermedio</w:t>
            </w:r>
          </w:p>
        </w:tc>
      </w:tr>
      <w:tr w:rsidR="000F155F" w14:paraId="1BA130B8" w14:textId="77777777" w:rsidTr="000F155F">
        <w:tc>
          <w:tcPr>
            <w:tcW w:w="1918" w:type="dxa"/>
            <w:vMerge/>
          </w:tcPr>
          <w:p w14:paraId="543B7165" w14:textId="77777777" w:rsidR="000F155F" w:rsidRPr="001219AA" w:rsidRDefault="000F155F" w:rsidP="000F155F"/>
        </w:tc>
        <w:tc>
          <w:tcPr>
            <w:tcW w:w="1734" w:type="dxa"/>
            <w:vMerge/>
          </w:tcPr>
          <w:p w14:paraId="077A0B2F" w14:textId="77777777" w:rsidR="000F155F" w:rsidRPr="001219AA" w:rsidRDefault="000F155F" w:rsidP="000F155F"/>
        </w:tc>
        <w:tc>
          <w:tcPr>
            <w:tcW w:w="2977" w:type="dxa"/>
            <w:vMerge/>
          </w:tcPr>
          <w:p w14:paraId="700BB53B" w14:textId="77777777" w:rsidR="000F155F" w:rsidRPr="001219AA" w:rsidRDefault="000F155F" w:rsidP="000F155F"/>
        </w:tc>
        <w:tc>
          <w:tcPr>
            <w:tcW w:w="3260" w:type="dxa"/>
            <w:vMerge/>
          </w:tcPr>
          <w:p w14:paraId="0C348A41" w14:textId="77777777" w:rsidR="000F155F" w:rsidRPr="001219AA" w:rsidRDefault="000F155F" w:rsidP="000F155F"/>
        </w:tc>
        <w:tc>
          <w:tcPr>
            <w:tcW w:w="1134" w:type="dxa"/>
          </w:tcPr>
          <w:p w14:paraId="56A88FCB" w14:textId="77777777" w:rsidR="000F155F" w:rsidRDefault="000F155F" w:rsidP="000F155F">
            <w:pPr>
              <w:jc w:val="center"/>
            </w:pPr>
            <w:r w:rsidRPr="00660172">
              <w:t>Base</w:t>
            </w:r>
          </w:p>
        </w:tc>
      </w:tr>
      <w:tr w:rsidR="000F155F" w14:paraId="3D3D0891" w14:textId="77777777" w:rsidTr="000F155F">
        <w:tc>
          <w:tcPr>
            <w:tcW w:w="1918" w:type="dxa"/>
            <w:vMerge/>
          </w:tcPr>
          <w:p w14:paraId="11D6D1BF" w14:textId="77777777" w:rsidR="000F155F" w:rsidRPr="001219AA" w:rsidRDefault="000F155F" w:rsidP="000F155F"/>
        </w:tc>
        <w:tc>
          <w:tcPr>
            <w:tcW w:w="1734" w:type="dxa"/>
            <w:vMerge/>
          </w:tcPr>
          <w:p w14:paraId="79394A20" w14:textId="77777777" w:rsidR="000F155F" w:rsidRPr="001219AA" w:rsidRDefault="000F155F" w:rsidP="000F155F"/>
        </w:tc>
        <w:tc>
          <w:tcPr>
            <w:tcW w:w="2977" w:type="dxa"/>
            <w:vMerge/>
          </w:tcPr>
          <w:p w14:paraId="25DDA13E" w14:textId="77777777" w:rsidR="000F155F" w:rsidRPr="001219AA" w:rsidRDefault="000F155F" w:rsidP="000F155F"/>
        </w:tc>
        <w:tc>
          <w:tcPr>
            <w:tcW w:w="3260" w:type="dxa"/>
            <w:vMerge/>
          </w:tcPr>
          <w:p w14:paraId="427F857D" w14:textId="77777777" w:rsidR="000F155F" w:rsidRPr="001219AA" w:rsidRDefault="000F155F" w:rsidP="000F155F"/>
        </w:tc>
        <w:tc>
          <w:tcPr>
            <w:tcW w:w="1134" w:type="dxa"/>
          </w:tcPr>
          <w:p w14:paraId="3130EE91" w14:textId="77777777" w:rsidR="000F155F" w:rsidRDefault="000F155F" w:rsidP="000F155F">
            <w:pPr>
              <w:jc w:val="center"/>
            </w:pPr>
            <w:r w:rsidRPr="00660172">
              <w:t>Iniziale</w:t>
            </w:r>
          </w:p>
        </w:tc>
      </w:tr>
      <w:tr w:rsidR="000F155F" w14:paraId="1CC26AB3" w14:textId="77777777" w:rsidTr="000F155F">
        <w:tc>
          <w:tcPr>
            <w:tcW w:w="1918" w:type="dxa"/>
            <w:vMerge/>
          </w:tcPr>
          <w:p w14:paraId="697E7EFC" w14:textId="77777777" w:rsidR="000F155F" w:rsidRPr="001219AA" w:rsidRDefault="000F155F" w:rsidP="000F155F"/>
        </w:tc>
        <w:tc>
          <w:tcPr>
            <w:tcW w:w="1734" w:type="dxa"/>
            <w:vMerge/>
          </w:tcPr>
          <w:p w14:paraId="34DA815C" w14:textId="77777777" w:rsidR="000F155F" w:rsidRPr="001219AA" w:rsidRDefault="000F155F" w:rsidP="000F155F"/>
        </w:tc>
        <w:tc>
          <w:tcPr>
            <w:tcW w:w="2977" w:type="dxa"/>
            <w:vMerge w:val="restart"/>
          </w:tcPr>
          <w:p w14:paraId="3DA16AE8" w14:textId="77777777" w:rsidR="000F155F" w:rsidRPr="001219AA" w:rsidRDefault="000F155F" w:rsidP="000F155F">
            <w:pPr>
              <w:pStyle w:val="TableParagraph"/>
              <w:rPr>
                <w:sz w:val="20"/>
                <w:szCs w:val="20"/>
              </w:rPr>
            </w:pPr>
          </w:p>
          <w:p w14:paraId="748F20DE" w14:textId="77777777" w:rsidR="000F155F" w:rsidRPr="001219AA" w:rsidRDefault="000F155F" w:rsidP="000F155F">
            <w:pPr>
              <w:pStyle w:val="TableParagraph"/>
              <w:ind w:left="108"/>
              <w:rPr>
                <w:sz w:val="20"/>
                <w:szCs w:val="20"/>
              </w:rPr>
            </w:pPr>
          </w:p>
          <w:p w14:paraId="31ECD5A4" w14:textId="77777777" w:rsidR="000F155F" w:rsidRPr="001219AA" w:rsidRDefault="000F155F" w:rsidP="000F155F">
            <w:r w:rsidRPr="001219AA">
              <w:t>Disponibilità al confronto</w:t>
            </w:r>
          </w:p>
        </w:tc>
        <w:tc>
          <w:tcPr>
            <w:tcW w:w="3260" w:type="dxa"/>
            <w:vMerge w:val="restart"/>
          </w:tcPr>
          <w:p w14:paraId="65CCCB1E" w14:textId="77777777" w:rsidR="000F155F" w:rsidRPr="001219AA" w:rsidRDefault="000F155F" w:rsidP="000F155F">
            <w:r w:rsidRPr="001219AA">
              <w:t>Gestisce in modo positivo la conflittualità e favorisce il confronto tra persone, ceti, componenti e ruoli diversi.</w:t>
            </w:r>
          </w:p>
        </w:tc>
        <w:tc>
          <w:tcPr>
            <w:tcW w:w="1134" w:type="dxa"/>
          </w:tcPr>
          <w:p w14:paraId="7C99363B" w14:textId="77777777" w:rsidR="000F155F" w:rsidRDefault="000F155F" w:rsidP="000F155F">
            <w:pPr>
              <w:jc w:val="center"/>
            </w:pPr>
            <w:r w:rsidRPr="00660172">
              <w:t>Avanzato</w:t>
            </w:r>
          </w:p>
        </w:tc>
      </w:tr>
      <w:tr w:rsidR="000F155F" w14:paraId="12AA6144" w14:textId="77777777" w:rsidTr="000F155F">
        <w:tc>
          <w:tcPr>
            <w:tcW w:w="1918" w:type="dxa"/>
            <w:vMerge/>
          </w:tcPr>
          <w:p w14:paraId="698412D7" w14:textId="77777777" w:rsidR="000F155F" w:rsidRPr="001219AA" w:rsidRDefault="000F155F" w:rsidP="000F155F"/>
        </w:tc>
        <w:tc>
          <w:tcPr>
            <w:tcW w:w="1734" w:type="dxa"/>
            <w:vMerge/>
          </w:tcPr>
          <w:p w14:paraId="0AD3BCB1" w14:textId="77777777" w:rsidR="000F155F" w:rsidRPr="001219AA" w:rsidRDefault="000F155F" w:rsidP="000F155F"/>
        </w:tc>
        <w:tc>
          <w:tcPr>
            <w:tcW w:w="2977" w:type="dxa"/>
            <w:vMerge/>
          </w:tcPr>
          <w:p w14:paraId="77FA8C11" w14:textId="77777777" w:rsidR="000F155F" w:rsidRPr="001219AA" w:rsidRDefault="000F155F" w:rsidP="000F155F"/>
        </w:tc>
        <w:tc>
          <w:tcPr>
            <w:tcW w:w="3260" w:type="dxa"/>
            <w:vMerge/>
          </w:tcPr>
          <w:p w14:paraId="61DC6A1A" w14:textId="77777777" w:rsidR="000F155F" w:rsidRPr="001219AA" w:rsidRDefault="000F155F" w:rsidP="000F155F"/>
        </w:tc>
        <w:tc>
          <w:tcPr>
            <w:tcW w:w="1134" w:type="dxa"/>
          </w:tcPr>
          <w:p w14:paraId="5FDF4015" w14:textId="77777777" w:rsidR="000F155F" w:rsidRDefault="000F155F" w:rsidP="000F155F">
            <w:pPr>
              <w:jc w:val="center"/>
            </w:pPr>
            <w:r w:rsidRPr="00660172">
              <w:t>Intermedio</w:t>
            </w:r>
          </w:p>
        </w:tc>
      </w:tr>
      <w:tr w:rsidR="000F155F" w14:paraId="40F10071" w14:textId="77777777" w:rsidTr="000F155F">
        <w:tc>
          <w:tcPr>
            <w:tcW w:w="1918" w:type="dxa"/>
            <w:vMerge/>
          </w:tcPr>
          <w:p w14:paraId="2D6215F1" w14:textId="77777777" w:rsidR="000F155F" w:rsidRPr="001219AA" w:rsidRDefault="000F155F" w:rsidP="000F155F"/>
        </w:tc>
        <w:tc>
          <w:tcPr>
            <w:tcW w:w="1734" w:type="dxa"/>
            <w:vMerge/>
          </w:tcPr>
          <w:p w14:paraId="26F086C9" w14:textId="77777777" w:rsidR="000F155F" w:rsidRPr="001219AA" w:rsidRDefault="000F155F" w:rsidP="000F155F"/>
        </w:tc>
        <w:tc>
          <w:tcPr>
            <w:tcW w:w="2977" w:type="dxa"/>
            <w:vMerge/>
          </w:tcPr>
          <w:p w14:paraId="746F8463" w14:textId="77777777" w:rsidR="000F155F" w:rsidRPr="001219AA" w:rsidRDefault="000F155F" w:rsidP="000F155F"/>
        </w:tc>
        <w:tc>
          <w:tcPr>
            <w:tcW w:w="3260" w:type="dxa"/>
            <w:vMerge/>
          </w:tcPr>
          <w:p w14:paraId="7536D315" w14:textId="77777777" w:rsidR="000F155F" w:rsidRPr="001219AA" w:rsidRDefault="000F155F" w:rsidP="000F155F"/>
        </w:tc>
        <w:tc>
          <w:tcPr>
            <w:tcW w:w="1134" w:type="dxa"/>
          </w:tcPr>
          <w:p w14:paraId="534CB60D" w14:textId="77777777" w:rsidR="000F155F" w:rsidRDefault="000F155F" w:rsidP="000F155F">
            <w:pPr>
              <w:jc w:val="center"/>
            </w:pPr>
            <w:r w:rsidRPr="00660172">
              <w:t>Base</w:t>
            </w:r>
          </w:p>
        </w:tc>
      </w:tr>
      <w:tr w:rsidR="000F155F" w14:paraId="45B66D9D" w14:textId="77777777" w:rsidTr="000F155F">
        <w:tc>
          <w:tcPr>
            <w:tcW w:w="1918" w:type="dxa"/>
            <w:vMerge/>
          </w:tcPr>
          <w:p w14:paraId="78AAC238" w14:textId="77777777" w:rsidR="000F155F" w:rsidRPr="001219AA" w:rsidRDefault="000F155F" w:rsidP="000F155F"/>
        </w:tc>
        <w:tc>
          <w:tcPr>
            <w:tcW w:w="1734" w:type="dxa"/>
            <w:vMerge/>
          </w:tcPr>
          <w:p w14:paraId="49E9D002" w14:textId="77777777" w:rsidR="000F155F" w:rsidRPr="001219AA" w:rsidRDefault="000F155F" w:rsidP="000F155F"/>
        </w:tc>
        <w:tc>
          <w:tcPr>
            <w:tcW w:w="2977" w:type="dxa"/>
            <w:vMerge/>
          </w:tcPr>
          <w:p w14:paraId="29DDCBB2" w14:textId="77777777" w:rsidR="000F155F" w:rsidRPr="001219AA" w:rsidRDefault="000F155F" w:rsidP="000F155F"/>
        </w:tc>
        <w:tc>
          <w:tcPr>
            <w:tcW w:w="3260" w:type="dxa"/>
            <w:vMerge/>
          </w:tcPr>
          <w:p w14:paraId="3CDC45E1" w14:textId="77777777" w:rsidR="000F155F" w:rsidRPr="001219AA" w:rsidRDefault="000F155F" w:rsidP="000F155F"/>
        </w:tc>
        <w:tc>
          <w:tcPr>
            <w:tcW w:w="1134" w:type="dxa"/>
          </w:tcPr>
          <w:p w14:paraId="697196E3" w14:textId="77777777" w:rsidR="000F155F" w:rsidRDefault="000F155F" w:rsidP="000F155F">
            <w:pPr>
              <w:jc w:val="center"/>
            </w:pPr>
            <w:r w:rsidRPr="00660172">
              <w:t>Iniziale</w:t>
            </w:r>
          </w:p>
        </w:tc>
      </w:tr>
      <w:tr w:rsidR="000F155F" w14:paraId="3CC974DC" w14:textId="77777777" w:rsidTr="000F155F">
        <w:tc>
          <w:tcPr>
            <w:tcW w:w="1918" w:type="dxa"/>
            <w:vMerge/>
          </w:tcPr>
          <w:p w14:paraId="0297F023" w14:textId="77777777" w:rsidR="000F155F" w:rsidRPr="001219AA" w:rsidRDefault="000F155F" w:rsidP="000F155F"/>
        </w:tc>
        <w:tc>
          <w:tcPr>
            <w:tcW w:w="1734" w:type="dxa"/>
            <w:vMerge/>
          </w:tcPr>
          <w:p w14:paraId="19E428DD" w14:textId="77777777" w:rsidR="000F155F" w:rsidRPr="001219AA" w:rsidRDefault="000F155F" w:rsidP="000F155F"/>
        </w:tc>
        <w:tc>
          <w:tcPr>
            <w:tcW w:w="2977" w:type="dxa"/>
            <w:vMerge w:val="restart"/>
          </w:tcPr>
          <w:p w14:paraId="610057F7" w14:textId="77777777" w:rsidR="000F155F" w:rsidRPr="001219AA" w:rsidRDefault="000F155F" w:rsidP="000F155F">
            <w:pPr>
              <w:pStyle w:val="TableParagraph"/>
              <w:rPr>
                <w:sz w:val="20"/>
                <w:szCs w:val="20"/>
              </w:rPr>
            </w:pPr>
          </w:p>
          <w:p w14:paraId="653B799E" w14:textId="77777777" w:rsidR="000F155F" w:rsidRDefault="000F155F" w:rsidP="000F155F"/>
          <w:p w14:paraId="35B588E7" w14:textId="77777777" w:rsidR="000F155F" w:rsidRPr="001219AA" w:rsidRDefault="000F155F" w:rsidP="000F155F">
            <w:r w:rsidRPr="001219AA">
              <w:t>Rispetto dei diritti altrui</w:t>
            </w:r>
          </w:p>
        </w:tc>
        <w:tc>
          <w:tcPr>
            <w:tcW w:w="3260" w:type="dxa"/>
            <w:vMerge w:val="restart"/>
          </w:tcPr>
          <w:p w14:paraId="1051CBFB" w14:textId="77777777" w:rsidR="000F155F" w:rsidRPr="001219AA" w:rsidRDefault="000F155F" w:rsidP="000F155F">
            <w:pPr>
              <w:pStyle w:val="TableParagraph"/>
              <w:rPr>
                <w:sz w:val="16"/>
                <w:szCs w:val="16"/>
                <w:lang w:val="it-IT"/>
              </w:rPr>
            </w:pPr>
          </w:p>
          <w:p w14:paraId="2D0B094B" w14:textId="77777777" w:rsidR="000F155F" w:rsidRPr="001219AA" w:rsidRDefault="000F155F" w:rsidP="000F155F">
            <w:r w:rsidRPr="001219AA">
              <w:t>Conosce e rispetta sempre e consapevolmente i diversi punti di vista e ruoli altrui.</w:t>
            </w:r>
          </w:p>
        </w:tc>
        <w:tc>
          <w:tcPr>
            <w:tcW w:w="1134" w:type="dxa"/>
          </w:tcPr>
          <w:p w14:paraId="1B704310" w14:textId="77777777" w:rsidR="000F155F" w:rsidRDefault="000F155F" w:rsidP="000F155F">
            <w:pPr>
              <w:jc w:val="center"/>
            </w:pPr>
            <w:r w:rsidRPr="00660172">
              <w:t>Avanzato</w:t>
            </w:r>
          </w:p>
        </w:tc>
      </w:tr>
      <w:tr w:rsidR="000F155F" w14:paraId="691EE8F7" w14:textId="77777777" w:rsidTr="000F155F">
        <w:tc>
          <w:tcPr>
            <w:tcW w:w="1918" w:type="dxa"/>
            <w:vMerge/>
          </w:tcPr>
          <w:p w14:paraId="1794F0AB" w14:textId="77777777" w:rsidR="000F155F" w:rsidRPr="001219AA" w:rsidRDefault="000F155F" w:rsidP="000F155F"/>
        </w:tc>
        <w:tc>
          <w:tcPr>
            <w:tcW w:w="1734" w:type="dxa"/>
            <w:vMerge/>
          </w:tcPr>
          <w:p w14:paraId="47E1944E" w14:textId="77777777" w:rsidR="000F155F" w:rsidRPr="001219AA" w:rsidRDefault="000F155F" w:rsidP="000F155F"/>
        </w:tc>
        <w:tc>
          <w:tcPr>
            <w:tcW w:w="2977" w:type="dxa"/>
            <w:vMerge/>
          </w:tcPr>
          <w:p w14:paraId="3403596A" w14:textId="77777777" w:rsidR="000F155F" w:rsidRPr="001219AA" w:rsidRDefault="000F155F" w:rsidP="000F155F"/>
        </w:tc>
        <w:tc>
          <w:tcPr>
            <w:tcW w:w="3260" w:type="dxa"/>
            <w:vMerge/>
          </w:tcPr>
          <w:p w14:paraId="7F8A129E" w14:textId="77777777" w:rsidR="000F155F" w:rsidRPr="001219AA" w:rsidRDefault="000F155F" w:rsidP="000F155F"/>
        </w:tc>
        <w:tc>
          <w:tcPr>
            <w:tcW w:w="1134" w:type="dxa"/>
          </w:tcPr>
          <w:p w14:paraId="6EF932CE" w14:textId="77777777" w:rsidR="000F155F" w:rsidRDefault="000F155F" w:rsidP="000F155F">
            <w:pPr>
              <w:jc w:val="center"/>
            </w:pPr>
            <w:r w:rsidRPr="00660172">
              <w:t>Intermedio</w:t>
            </w:r>
          </w:p>
        </w:tc>
      </w:tr>
      <w:tr w:rsidR="000F155F" w14:paraId="531A0B18" w14:textId="77777777" w:rsidTr="000F155F">
        <w:tc>
          <w:tcPr>
            <w:tcW w:w="1918" w:type="dxa"/>
            <w:vMerge/>
          </w:tcPr>
          <w:p w14:paraId="61DC4DBB" w14:textId="77777777" w:rsidR="000F155F" w:rsidRPr="001219AA" w:rsidRDefault="000F155F" w:rsidP="000F155F"/>
        </w:tc>
        <w:tc>
          <w:tcPr>
            <w:tcW w:w="1734" w:type="dxa"/>
            <w:vMerge/>
          </w:tcPr>
          <w:p w14:paraId="5B9EDE64" w14:textId="77777777" w:rsidR="000F155F" w:rsidRPr="001219AA" w:rsidRDefault="000F155F" w:rsidP="000F155F"/>
        </w:tc>
        <w:tc>
          <w:tcPr>
            <w:tcW w:w="2977" w:type="dxa"/>
            <w:vMerge/>
          </w:tcPr>
          <w:p w14:paraId="78C68BE6" w14:textId="77777777" w:rsidR="000F155F" w:rsidRPr="001219AA" w:rsidRDefault="000F155F" w:rsidP="000F155F"/>
        </w:tc>
        <w:tc>
          <w:tcPr>
            <w:tcW w:w="3260" w:type="dxa"/>
            <w:vMerge/>
          </w:tcPr>
          <w:p w14:paraId="73F1F422" w14:textId="77777777" w:rsidR="000F155F" w:rsidRPr="001219AA" w:rsidRDefault="000F155F" w:rsidP="000F155F"/>
        </w:tc>
        <w:tc>
          <w:tcPr>
            <w:tcW w:w="1134" w:type="dxa"/>
          </w:tcPr>
          <w:p w14:paraId="242FA6AD" w14:textId="77777777" w:rsidR="000F155F" w:rsidRDefault="000F155F" w:rsidP="000F155F">
            <w:pPr>
              <w:jc w:val="center"/>
            </w:pPr>
            <w:r w:rsidRPr="00660172">
              <w:t>Base</w:t>
            </w:r>
          </w:p>
        </w:tc>
      </w:tr>
      <w:tr w:rsidR="000F155F" w14:paraId="6F40D988" w14:textId="77777777" w:rsidTr="000F155F">
        <w:tc>
          <w:tcPr>
            <w:tcW w:w="1918" w:type="dxa"/>
            <w:vMerge/>
          </w:tcPr>
          <w:p w14:paraId="2928862A" w14:textId="77777777" w:rsidR="000F155F" w:rsidRPr="001219AA" w:rsidRDefault="000F155F" w:rsidP="000F155F"/>
        </w:tc>
        <w:tc>
          <w:tcPr>
            <w:tcW w:w="1734" w:type="dxa"/>
            <w:vMerge/>
          </w:tcPr>
          <w:p w14:paraId="12AFC90F" w14:textId="77777777" w:rsidR="000F155F" w:rsidRPr="001219AA" w:rsidRDefault="000F155F" w:rsidP="000F155F"/>
        </w:tc>
        <w:tc>
          <w:tcPr>
            <w:tcW w:w="2977" w:type="dxa"/>
            <w:vMerge/>
          </w:tcPr>
          <w:p w14:paraId="7CC10915" w14:textId="77777777" w:rsidR="000F155F" w:rsidRPr="001219AA" w:rsidRDefault="000F155F" w:rsidP="000F155F"/>
        </w:tc>
        <w:tc>
          <w:tcPr>
            <w:tcW w:w="3260" w:type="dxa"/>
            <w:vMerge/>
          </w:tcPr>
          <w:p w14:paraId="14865328" w14:textId="77777777" w:rsidR="000F155F" w:rsidRPr="001219AA" w:rsidRDefault="000F155F" w:rsidP="000F155F"/>
        </w:tc>
        <w:tc>
          <w:tcPr>
            <w:tcW w:w="1134" w:type="dxa"/>
          </w:tcPr>
          <w:p w14:paraId="0030E7FF" w14:textId="77777777" w:rsidR="000F155F" w:rsidRDefault="000F155F" w:rsidP="000F155F">
            <w:pPr>
              <w:jc w:val="center"/>
            </w:pPr>
            <w:r w:rsidRPr="00660172">
              <w:t>Iniziale</w:t>
            </w:r>
          </w:p>
        </w:tc>
      </w:tr>
      <w:tr w:rsidR="000F155F" w14:paraId="0FA0E8F1" w14:textId="77777777" w:rsidTr="000F155F">
        <w:tc>
          <w:tcPr>
            <w:tcW w:w="1918" w:type="dxa"/>
            <w:vMerge/>
          </w:tcPr>
          <w:p w14:paraId="25E62395" w14:textId="77777777" w:rsidR="000F155F" w:rsidRPr="001219AA" w:rsidRDefault="000F155F" w:rsidP="000F155F"/>
        </w:tc>
        <w:tc>
          <w:tcPr>
            <w:tcW w:w="1734" w:type="dxa"/>
            <w:vMerge w:val="restart"/>
          </w:tcPr>
          <w:p w14:paraId="08EFBFA8" w14:textId="77777777" w:rsidR="000F155F" w:rsidRDefault="000F155F" w:rsidP="000F155F">
            <w:pPr>
              <w:rPr>
                <w:b/>
              </w:rPr>
            </w:pPr>
          </w:p>
          <w:p w14:paraId="7098502B" w14:textId="77777777" w:rsidR="000F155F" w:rsidRDefault="000F155F" w:rsidP="000F155F">
            <w:pPr>
              <w:rPr>
                <w:b/>
              </w:rPr>
            </w:pPr>
          </w:p>
          <w:p w14:paraId="1E486E0B" w14:textId="77777777" w:rsidR="000F155F" w:rsidRDefault="000F155F" w:rsidP="000F155F">
            <w:pPr>
              <w:rPr>
                <w:b/>
              </w:rPr>
            </w:pPr>
          </w:p>
          <w:p w14:paraId="5BB26F8A" w14:textId="77777777" w:rsidR="000F155F" w:rsidRDefault="000F155F" w:rsidP="000F155F">
            <w:pPr>
              <w:rPr>
                <w:b/>
              </w:rPr>
            </w:pPr>
          </w:p>
          <w:p w14:paraId="676DEF46" w14:textId="77777777" w:rsidR="000F155F" w:rsidRDefault="000F155F" w:rsidP="000F155F">
            <w:pPr>
              <w:rPr>
                <w:b/>
              </w:rPr>
            </w:pPr>
          </w:p>
          <w:p w14:paraId="7F815114" w14:textId="77777777" w:rsidR="000F155F" w:rsidRPr="001219AA" w:rsidRDefault="000F155F" w:rsidP="000F155F">
            <w:r w:rsidRPr="001219AA">
              <w:rPr>
                <w:b/>
              </w:rPr>
              <w:t>Agire in modo autonomo e responsabile</w:t>
            </w:r>
          </w:p>
        </w:tc>
        <w:tc>
          <w:tcPr>
            <w:tcW w:w="2977" w:type="dxa"/>
            <w:vMerge w:val="restart"/>
          </w:tcPr>
          <w:p w14:paraId="1F1067C0" w14:textId="77777777" w:rsidR="000F155F" w:rsidRPr="001219AA" w:rsidRDefault="000F155F" w:rsidP="000F155F">
            <w:pPr>
              <w:pStyle w:val="TableParagraph"/>
              <w:ind w:left="108"/>
              <w:rPr>
                <w:sz w:val="20"/>
                <w:szCs w:val="20"/>
                <w:lang w:val="it-IT"/>
              </w:rPr>
            </w:pPr>
          </w:p>
          <w:p w14:paraId="5368F16A" w14:textId="77777777" w:rsidR="000F155F" w:rsidRPr="001219AA" w:rsidRDefault="000F155F" w:rsidP="000F155F">
            <w:r w:rsidRPr="001219AA">
              <w:t>Conoscenza del sé (limiti, capacità)</w:t>
            </w:r>
          </w:p>
        </w:tc>
        <w:tc>
          <w:tcPr>
            <w:tcW w:w="3260" w:type="dxa"/>
            <w:vMerge w:val="restart"/>
          </w:tcPr>
          <w:p w14:paraId="7C023FFA" w14:textId="77777777" w:rsidR="000F155F" w:rsidRPr="001219AA" w:rsidRDefault="000F155F" w:rsidP="000F155F">
            <w:pPr>
              <w:rPr>
                <w:sz w:val="16"/>
                <w:szCs w:val="16"/>
              </w:rPr>
            </w:pPr>
          </w:p>
          <w:p w14:paraId="7D5D5D2B" w14:textId="77777777" w:rsidR="000F155F" w:rsidRPr="001219AA" w:rsidRDefault="000F155F" w:rsidP="000F155F">
            <w:r w:rsidRPr="001219AA">
              <w:t>È pienamente consapevole delle proprie capacità e dei propri punti deboli e li sa gestire.</w:t>
            </w:r>
          </w:p>
        </w:tc>
        <w:tc>
          <w:tcPr>
            <w:tcW w:w="1134" w:type="dxa"/>
          </w:tcPr>
          <w:p w14:paraId="01CC2480" w14:textId="77777777" w:rsidR="000F155F" w:rsidRDefault="000F155F" w:rsidP="000F155F">
            <w:pPr>
              <w:jc w:val="center"/>
            </w:pPr>
            <w:r w:rsidRPr="00660172">
              <w:t>Avanzato</w:t>
            </w:r>
          </w:p>
        </w:tc>
      </w:tr>
      <w:tr w:rsidR="000F155F" w14:paraId="480FD911" w14:textId="77777777" w:rsidTr="000F155F">
        <w:tc>
          <w:tcPr>
            <w:tcW w:w="1918" w:type="dxa"/>
            <w:vMerge/>
          </w:tcPr>
          <w:p w14:paraId="2B152000" w14:textId="77777777" w:rsidR="000F155F" w:rsidRPr="001219AA" w:rsidRDefault="000F155F" w:rsidP="000F155F"/>
        </w:tc>
        <w:tc>
          <w:tcPr>
            <w:tcW w:w="1734" w:type="dxa"/>
            <w:vMerge/>
          </w:tcPr>
          <w:p w14:paraId="64795E30" w14:textId="77777777" w:rsidR="000F155F" w:rsidRPr="001219AA" w:rsidRDefault="000F155F" w:rsidP="000F155F"/>
        </w:tc>
        <w:tc>
          <w:tcPr>
            <w:tcW w:w="2977" w:type="dxa"/>
            <w:vMerge/>
          </w:tcPr>
          <w:p w14:paraId="1F1F4E80" w14:textId="77777777" w:rsidR="000F155F" w:rsidRPr="001219AA" w:rsidRDefault="000F155F" w:rsidP="000F155F"/>
        </w:tc>
        <w:tc>
          <w:tcPr>
            <w:tcW w:w="3260" w:type="dxa"/>
            <w:vMerge/>
          </w:tcPr>
          <w:p w14:paraId="0F135008" w14:textId="77777777" w:rsidR="000F155F" w:rsidRPr="001219AA" w:rsidRDefault="000F155F" w:rsidP="000F155F"/>
        </w:tc>
        <w:tc>
          <w:tcPr>
            <w:tcW w:w="1134" w:type="dxa"/>
          </w:tcPr>
          <w:p w14:paraId="72F1F9FA" w14:textId="77777777" w:rsidR="000F155F" w:rsidRDefault="000F155F" w:rsidP="000F155F">
            <w:pPr>
              <w:jc w:val="center"/>
            </w:pPr>
            <w:r w:rsidRPr="00660172">
              <w:t>Intermedio</w:t>
            </w:r>
          </w:p>
        </w:tc>
      </w:tr>
      <w:tr w:rsidR="000F155F" w14:paraId="798E9390" w14:textId="77777777" w:rsidTr="000F155F">
        <w:tc>
          <w:tcPr>
            <w:tcW w:w="1918" w:type="dxa"/>
            <w:vMerge/>
          </w:tcPr>
          <w:p w14:paraId="230734B9" w14:textId="77777777" w:rsidR="000F155F" w:rsidRPr="001219AA" w:rsidRDefault="000F155F" w:rsidP="000F155F"/>
        </w:tc>
        <w:tc>
          <w:tcPr>
            <w:tcW w:w="1734" w:type="dxa"/>
            <w:vMerge/>
          </w:tcPr>
          <w:p w14:paraId="667E64FC" w14:textId="77777777" w:rsidR="000F155F" w:rsidRPr="001219AA" w:rsidRDefault="000F155F" w:rsidP="000F155F"/>
        </w:tc>
        <w:tc>
          <w:tcPr>
            <w:tcW w:w="2977" w:type="dxa"/>
            <w:vMerge/>
          </w:tcPr>
          <w:p w14:paraId="19F51834" w14:textId="77777777" w:rsidR="000F155F" w:rsidRPr="001219AA" w:rsidRDefault="000F155F" w:rsidP="000F155F"/>
        </w:tc>
        <w:tc>
          <w:tcPr>
            <w:tcW w:w="3260" w:type="dxa"/>
            <w:vMerge/>
          </w:tcPr>
          <w:p w14:paraId="6AAE31A5" w14:textId="77777777" w:rsidR="000F155F" w:rsidRPr="001219AA" w:rsidRDefault="000F155F" w:rsidP="000F155F"/>
        </w:tc>
        <w:tc>
          <w:tcPr>
            <w:tcW w:w="1134" w:type="dxa"/>
          </w:tcPr>
          <w:p w14:paraId="37B36DF8" w14:textId="77777777" w:rsidR="000F155F" w:rsidRDefault="000F155F" w:rsidP="000F155F">
            <w:pPr>
              <w:jc w:val="center"/>
            </w:pPr>
            <w:r w:rsidRPr="00660172">
              <w:t>Base</w:t>
            </w:r>
          </w:p>
        </w:tc>
      </w:tr>
      <w:tr w:rsidR="000F155F" w14:paraId="457F49BE" w14:textId="77777777" w:rsidTr="000F155F">
        <w:tc>
          <w:tcPr>
            <w:tcW w:w="1918" w:type="dxa"/>
            <w:vMerge/>
          </w:tcPr>
          <w:p w14:paraId="6DBFFEA9" w14:textId="77777777" w:rsidR="000F155F" w:rsidRPr="001219AA" w:rsidRDefault="000F155F" w:rsidP="000F155F"/>
        </w:tc>
        <w:tc>
          <w:tcPr>
            <w:tcW w:w="1734" w:type="dxa"/>
            <w:vMerge/>
          </w:tcPr>
          <w:p w14:paraId="79998344" w14:textId="77777777" w:rsidR="000F155F" w:rsidRPr="001219AA" w:rsidRDefault="000F155F" w:rsidP="000F155F"/>
        </w:tc>
        <w:tc>
          <w:tcPr>
            <w:tcW w:w="2977" w:type="dxa"/>
            <w:vMerge/>
          </w:tcPr>
          <w:p w14:paraId="114DBADF" w14:textId="77777777" w:rsidR="000F155F" w:rsidRPr="001219AA" w:rsidRDefault="000F155F" w:rsidP="000F155F"/>
        </w:tc>
        <w:tc>
          <w:tcPr>
            <w:tcW w:w="3260" w:type="dxa"/>
            <w:vMerge/>
          </w:tcPr>
          <w:p w14:paraId="6E06B787" w14:textId="77777777" w:rsidR="000F155F" w:rsidRPr="001219AA" w:rsidRDefault="000F155F" w:rsidP="000F155F"/>
        </w:tc>
        <w:tc>
          <w:tcPr>
            <w:tcW w:w="1134" w:type="dxa"/>
          </w:tcPr>
          <w:p w14:paraId="12BBB0EE" w14:textId="77777777" w:rsidR="000F155F" w:rsidRDefault="000F155F" w:rsidP="000F155F">
            <w:pPr>
              <w:jc w:val="center"/>
            </w:pPr>
            <w:r w:rsidRPr="00660172">
              <w:t>Iniziale</w:t>
            </w:r>
          </w:p>
        </w:tc>
      </w:tr>
      <w:tr w:rsidR="000F155F" w14:paraId="60FB03AF" w14:textId="77777777" w:rsidTr="000F155F">
        <w:tc>
          <w:tcPr>
            <w:tcW w:w="1918" w:type="dxa"/>
            <w:vMerge/>
          </w:tcPr>
          <w:p w14:paraId="3F3CC91A" w14:textId="77777777" w:rsidR="000F155F" w:rsidRPr="001219AA" w:rsidRDefault="000F155F" w:rsidP="000F155F"/>
        </w:tc>
        <w:tc>
          <w:tcPr>
            <w:tcW w:w="1734" w:type="dxa"/>
            <w:vMerge/>
          </w:tcPr>
          <w:p w14:paraId="19FBC470" w14:textId="77777777" w:rsidR="000F155F" w:rsidRPr="001219AA" w:rsidRDefault="000F155F" w:rsidP="000F155F"/>
        </w:tc>
        <w:tc>
          <w:tcPr>
            <w:tcW w:w="2977" w:type="dxa"/>
            <w:vMerge w:val="restart"/>
          </w:tcPr>
          <w:p w14:paraId="6AABB5EE" w14:textId="77777777" w:rsidR="000F155F" w:rsidRPr="001219AA" w:rsidRDefault="000F155F" w:rsidP="000F155F">
            <w:pPr>
              <w:pStyle w:val="TableParagraph"/>
              <w:ind w:left="108"/>
              <w:rPr>
                <w:sz w:val="20"/>
                <w:szCs w:val="20"/>
              </w:rPr>
            </w:pPr>
          </w:p>
          <w:p w14:paraId="586F62F8" w14:textId="77777777" w:rsidR="000F155F" w:rsidRPr="001219AA" w:rsidRDefault="000F155F" w:rsidP="000F155F">
            <w:r w:rsidRPr="001219AA">
              <w:t>Assolvere gli obblighi scolastici</w:t>
            </w:r>
          </w:p>
        </w:tc>
        <w:tc>
          <w:tcPr>
            <w:tcW w:w="3260" w:type="dxa"/>
            <w:vMerge w:val="restart"/>
          </w:tcPr>
          <w:p w14:paraId="4434B96E" w14:textId="77777777" w:rsidR="000F155F" w:rsidRPr="006633CF" w:rsidRDefault="000F155F" w:rsidP="000F155F">
            <w:pPr>
              <w:pStyle w:val="TableParagraph"/>
              <w:rPr>
                <w:sz w:val="16"/>
                <w:szCs w:val="16"/>
                <w:lang w:val="it-IT"/>
              </w:rPr>
            </w:pPr>
          </w:p>
          <w:p w14:paraId="35BA9C09" w14:textId="77777777" w:rsidR="000F155F" w:rsidRPr="001219AA" w:rsidRDefault="000F155F" w:rsidP="000F155F">
            <w:r w:rsidRPr="001219AA">
              <w:t>Assolve in modo attivo e responsabile gli obblighi scolastici.</w:t>
            </w:r>
          </w:p>
        </w:tc>
        <w:tc>
          <w:tcPr>
            <w:tcW w:w="1134" w:type="dxa"/>
          </w:tcPr>
          <w:p w14:paraId="5300CE66" w14:textId="77777777" w:rsidR="000F155F" w:rsidRDefault="000F155F" w:rsidP="000F155F">
            <w:pPr>
              <w:jc w:val="center"/>
            </w:pPr>
            <w:r w:rsidRPr="00660172">
              <w:t>Avanzato</w:t>
            </w:r>
          </w:p>
        </w:tc>
      </w:tr>
      <w:tr w:rsidR="000F155F" w14:paraId="15347CDB" w14:textId="77777777" w:rsidTr="000F155F">
        <w:tc>
          <w:tcPr>
            <w:tcW w:w="1918" w:type="dxa"/>
            <w:vMerge/>
          </w:tcPr>
          <w:p w14:paraId="18C9283E" w14:textId="77777777" w:rsidR="000F155F" w:rsidRPr="001219AA" w:rsidRDefault="000F155F" w:rsidP="000F155F"/>
        </w:tc>
        <w:tc>
          <w:tcPr>
            <w:tcW w:w="1734" w:type="dxa"/>
            <w:vMerge/>
          </w:tcPr>
          <w:p w14:paraId="781999ED" w14:textId="77777777" w:rsidR="000F155F" w:rsidRPr="001219AA" w:rsidRDefault="000F155F" w:rsidP="000F155F"/>
        </w:tc>
        <w:tc>
          <w:tcPr>
            <w:tcW w:w="2977" w:type="dxa"/>
            <w:vMerge/>
          </w:tcPr>
          <w:p w14:paraId="09331D46" w14:textId="77777777" w:rsidR="000F155F" w:rsidRPr="001219AA" w:rsidRDefault="000F155F" w:rsidP="000F155F"/>
        </w:tc>
        <w:tc>
          <w:tcPr>
            <w:tcW w:w="3260" w:type="dxa"/>
            <w:vMerge/>
          </w:tcPr>
          <w:p w14:paraId="08F6C9CB" w14:textId="77777777" w:rsidR="000F155F" w:rsidRPr="001219AA" w:rsidRDefault="000F155F" w:rsidP="000F155F"/>
        </w:tc>
        <w:tc>
          <w:tcPr>
            <w:tcW w:w="1134" w:type="dxa"/>
          </w:tcPr>
          <w:p w14:paraId="7EA82F88" w14:textId="77777777" w:rsidR="000F155F" w:rsidRDefault="000F155F" w:rsidP="000F155F">
            <w:pPr>
              <w:jc w:val="center"/>
            </w:pPr>
            <w:r w:rsidRPr="00660172">
              <w:t>Intermedio</w:t>
            </w:r>
          </w:p>
        </w:tc>
      </w:tr>
      <w:tr w:rsidR="000F155F" w14:paraId="6D0E0AD7" w14:textId="77777777" w:rsidTr="000F155F">
        <w:tc>
          <w:tcPr>
            <w:tcW w:w="1918" w:type="dxa"/>
            <w:vMerge/>
          </w:tcPr>
          <w:p w14:paraId="19A68832" w14:textId="77777777" w:rsidR="000F155F" w:rsidRPr="001219AA" w:rsidRDefault="000F155F" w:rsidP="000F155F"/>
        </w:tc>
        <w:tc>
          <w:tcPr>
            <w:tcW w:w="1734" w:type="dxa"/>
            <w:vMerge/>
          </w:tcPr>
          <w:p w14:paraId="24C3A734" w14:textId="77777777" w:rsidR="000F155F" w:rsidRPr="001219AA" w:rsidRDefault="000F155F" w:rsidP="000F155F"/>
        </w:tc>
        <w:tc>
          <w:tcPr>
            <w:tcW w:w="2977" w:type="dxa"/>
            <w:vMerge/>
          </w:tcPr>
          <w:p w14:paraId="00F242D9" w14:textId="77777777" w:rsidR="000F155F" w:rsidRPr="001219AA" w:rsidRDefault="000F155F" w:rsidP="000F155F"/>
        </w:tc>
        <w:tc>
          <w:tcPr>
            <w:tcW w:w="3260" w:type="dxa"/>
            <w:vMerge/>
          </w:tcPr>
          <w:p w14:paraId="68FB20D9" w14:textId="77777777" w:rsidR="000F155F" w:rsidRPr="001219AA" w:rsidRDefault="000F155F" w:rsidP="000F155F"/>
        </w:tc>
        <w:tc>
          <w:tcPr>
            <w:tcW w:w="1134" w:type="dxa"/>
          </w:tcPr>
          <w:p w14:paraId="05281082" w14:textId="77777777" w:rsidR="000F155F" w:rsidRDefault="000F155F" w:rsidP="000F155F">
            <w:pPr>
              <w:jc w:val="center"/>
            </w:pPr>
            <w:r w:rsidRPr="00660172">
              <w:t>Base</w:t>
            </w:r>
          </w:p>
        </w:tc>
      </w:tr>
      <w:tr w:rsidR="000F155F" w14:paraId="57C8C0D8" w14:textId="77777777" w:rsidTr="000F155F">
        <w:tc>
          <w:tcPr>
            <w:tcW w:w="1918" w:type="dxa"/>
            <w:vMerge/>
          </w:tcPr>
          <w:p w14:paraId="4EC2BC1C" w14:textId="77777777" w:rsidR="000F155F" w:rsidRPr="001219AA" w:rsidRDefault="000F155F" w:rsidP="000F155F"/>
        </w:tc>
        <w:tc>
          <w:tcPr>
            <w:tcW w:w="1734" w:type="dxa"/>
            <w:vMerge/>
          </w:tcPr>
          <w:p w14:paraId="1FB76E7E" w14:textId="77777777" w:rsidR="000F155F" w:rsidRPr="001219AA" w:rsidRDefault="000F155F" w:rsidP="000F155F"/>
        </w:tc>
        <w:tc>
          <w:tcPr>
            <w:tcW w:w="2977" w:type="dxa"/>
            <w:vMerge/>
          </w:tcPr>
          <w:p w14:paraId="5B1695F6" w14:textId="77777777" w:rsidR="000F155F" w:rsidRPr="001219AA" w:rsidRDefault="000F155F" w:rsidP="000F155F"/>
        </w:tc>
        <w:tc>
          <w:tcPr>
            <w:tcW w:w="3260" w:type="dxa"/>
            <w:vMerge/>
          </w:tcPr>
          <w:p w14:paraId="0C83F56F" w14:textId="77777777" w:rsidR="000F155F" w:rsidRPr="001219AA" w:rsidRDefault="000F155F" w:rsidP="000F155F"/>
        </w:tc>
        <w:tc>
          <w:tcPr>
            <w:tcW w:w="1134" w:type="dxa"/>
          </w:tcPr>
          <w:p w14:paraId="3D6B487D" w14:textId="77777777" w:rsidR="000F155F" w:rsidRDefault="000F155F" w:rsidP="000F155F">
            <w:pPr>
              <w:jc w:val="center"/>
            </w:pPr>
            <w:r w:rsidRPr="00660172">
              <w:t>Iniziale</w:t>
            </w:r>
          </w:p>
        </w:tc>
      </w:tr>
      <w:tr w:rsidR="000F155F" w14:paraId="22EF472E" w14:textId="77777777" w:rsidTr="000F155F">
        <w:tc>
          <w:tcPr>
            <w:tcW w:w="1918" w:type="dxa"/>
            <w:vMerge/>
          </w:tcPr>
          <w:p w14:paraId="4B9B0BB7" w14:textId="77777777" w:rsidR="000F155F" w:rsidRPr="001219AA" w:rsidRDefault="000F155F" w:rsidP="000F155F"/>
        </w:tc>
        <w:tc>
          <w:tcPr>
            <w:tcW w:w="1734" w:type="dxa"/>
            <w:vMerge/>
          </w:tcPr>
          <w:p w14:paraId="161D3EE1" w14:textId="77777777" w:rsidR="000F155F" w:rsidRPr="001219AA" w:rsidRDefault="000F155F" w:rsidP="000F155F"/>
        </w:tc>
        <w:tc>
          <w:tcPr>
            <w:tcW w:w="2977" w:type="dxa"/>
            <w:vMerge w:val="restart"/>
          </w:tcPr>
          <w:p w14:paraId="7B01F794" w14:textId="77777777" w:rsidR="000F155F" w:rsidRPr="006633CF" w:rsidRDefault="000F155F" w:rsidP="000F155F">
            <w:pPr>
              <w:pStyle w:val="TableParagraph"/>
              <w:rPr>
                <w:sz w:val="16"/>
                <w:szCs w:val="16"/>
              </w:rPr>
            </w:pPr>
          </w:p>
          <w:p w14:paraId="1583F1AA" w14:textId="77777777" w:rsidR="000F155F" w:rsidRPr="001219AA" w:rsidRDefault="000F155F" w:rsidP="000F155F">
            <w:r w:rsidRPr="001219AA">
              <w:t>Rispetto delle regole</w:t>
            </w:r>
          </w:p>
        </w:tc>
        <w:tc>
          <w:tcPr>
            <w:tcW w:w="3260" w:type="dxa"/>
            <w:vMerge w:val="restart"/>
          </w:tcPr>
          <w:p w14:paraId="01DAB4D8" w14:textId="77777777" w:rsidR="000F155F" w:rsidRPr="006633CF" w:rsidRDefault="000F155F" w:rsidP="000F155F">
            <w:pPr>
              <w:pStyle w:val="TableParagraph"/>
              <w:spacing w:before="1"/>
              <w:rPr>
                <w:sz w:val="16"/>
                <w:szCs w:val="16"/>
                <w:lang w:val="it-IT"/>
              </w:rPr>
            </w:pPr>
          </w:p>
          <w:p w14:paraId="3E586AC8" w14:textId="77777777" w:rsidR="000F155F" w:rsidRPr="001219AA" w:rsidRDefault="000F155F" w:rsidP="000F155F">
            <w:r w:rsidRPr="001219AA">
              <w:t>Rispetta in modo consapevole e critico le regole e manifesta spiccato senso civico.</w:t>
            </w:r>
          </w:p>
        </w:tc>
        <w:tc>
          <w:tcPr>
            <w:tcW w:w="1134" w:type="dxa"/>
          </w:tcPr>
          <w:p w14:paraId="610549DB" w14:textId="77777777" w:rsidR="000F155F" w:rsidRDefault="000F155F" w:rsidP="000F155F">
            <w:pPr>
              <w:jc w:val="center"/>
            </w:pPr>
            <w:r w:rsidRPr="00660172">
              <w:t>Avanzato</w:t>
            </w:r>
          </w:p>
        </w:tc>
      </w:tr>
      <w:tr w:rsidR="000F155F" w14:paraId="0226B109" w14:textId="77777777" w:rsidTr="000F155F">
        <w:tc>
          <w:tcPr>
            <w:tcW w:w="1918" w:type="dxa"/>
            <w:vMerge/>
          </w:tcPr>
          <w:p w14:paraId="508A6369" w14:textId="77777777" w:rsidR="000F155F" w:rsidRDefault="000F155F" w:rsidP="000F155F"/>
        </w:tc>
        <w:tc>
          <w:tcPr>
            <w:tcW w:w="1734" w:type="dxa"/>
            <w:vMerge/>
          </w:tcPr>
          <w:p w14:paraId="681499B8" w14:textId="77777777" w:rsidR="000F155F" w:rsidRDefault="000F155F" w:rsidP="000F155F"/>
        </w:tc>
        <w:tc>
          <w:tcPr>
            <w:tcW w:w="2977" w:type="dxa"/>
            <w:vMerge/>
          </w:tcPr>
          <w:p w14:paraId="795A1B3B" w14:textId="77777777" w:rsidR="000F155F" w:rsidRDefault="000F155F" w:rsidP="000F155F"/>
        </w:tc>
        <w:tc>
          <w:tcPr>
            <w:tcW w:w="3260" w:type="dxa"/>
            <w:vMerge/>
          </w:tcPr>
          <w:p w14:paraId="10D39C26" w14:textId="77777777" w:rsidR="000F155F" w:rsidRDefault="000F155F" w:rsidP="000F155F"/>
        </w:tc>
        <w:tc>
          <w:tcPr>
            <w:tcW w:w="1134" w:type="dxa"/>
          </w:tcPr>
          <w:p w14:paraId="211A1F12" w14:textId="77777777" w:rsidR="000F155F" w:rsidRDefault="000F155F" w:rsidP="000F155F">
            <w:pPr>
              <w:jc w:val="center"/>
            </w:pPr>
            <w:r w:rsidRPr="00660172">
              <w:t>Intermedio</w:t>
            </w:r>
          </w:p>
        </w:tc>
      </w:tr>
      <w:tr w:rsidR="000F155F" w14:paraId="30342849" w14:textId="77777777" w:rsidTr="000F155F">
        <w:tc>
          <w:tcPr>
            <w:tcW w:w="1918" w:type="dxa"/>
            <w:vMerge/>
          </w:tcPr>
          <w:p w14:paraId="2162624A" w14:textId="77777777" w:rsidR="000F155F" w:rsidRDefault="000F155F" w:rsidP="000F155F"/>
        </w:tc>
        <w:tc>
          <w:tcPr>
            <w:tcW w:w="1734" w:type="dxa"/>
            <w:vMerge/>
          </w:tcPr>
          <w:p w14:paraId="56617751" w14:textId="77777777" w:rsidR="000F155F" w:rsidRDefault="000F155F" w:rsidP="000F155F"/>
        </w:tc>
        <w:tc>
          <w:tcPr>
            <w:tcW w:w="2977" w:type="dxa"/>
            <w:vMerge/>
          </w:tcPr>
          <w:p w14:paraId="742B4560" w14:textId="77777777" w:rsidR="000F155F" w:rsidRDefault="000F155F" w:rsidP="000F155F"/>
        </w:tc>
        <w:tc>
          <w:tcPr>
            <w:tcW w:w="3260" w:type="dxa"/>
            <w:vMerge/>
          </w:tcPr>
          <w:p w14:paraId="3B1163BE" w14:textId="77777777" w:rsidR="000F155F" w:rsidRDefault="000F155F" w:rsidP="000F155F"/>
        </w:tc>
        <w:tc>
          <w:tcPr>
            <w:tcW w:w="1134" w:type="dxa"/>
          </w:tcPr>
          <w:p w14:paraId="252C5135" w14:textId="77777777" w:rsidR="000F155F" w:rsidRDefault="000F155F" w:rsidP="000F155F">
            <w:pPr>
              <w:jc w:val="center"/>
            </w:pPr>
            <w:r w:rsidRPr="00660172">
              <w:t>Base</w:t>
            </w:r>
          </w:p>
        </w:tc>
      </w:tr>
      <w:tr w:rsidR="000F155F" w14:paraId="20DDA200" w14:textId="77777777" w:rsidTr="000F155F">
        <w:tc>
          <w:tcPr>
            <w:tcW w:w="1918" w:type="dxa"/>
            <w:vMerge/>
          </w:tcPr>
          <w:p w14:paraId="5BFA3DAD" w14:textId="77777777" w:rsidR="000F155F" w:rsidRDefault="000F155F" w:rsidP="000F155F"/>
        </w:tc>
        <w:tc>
          <w:tcPr>
            <w:tcW w:w="1734" w:type="dxa"/>
            <w:vMerge/>
          </w:tcPr>
          <w:p w14:paraId="2A1D08CA" w14:textId="77777777" w:rsidR="000F155F" w:rsidRDefault="000F155F" w:rsidP="000F155F"/>
        </w:tc>
        <w:tc>
          <w:tcPr>
            <w:tcW w:w="2977" w:type="dxa"/>
            <w:vMerge/>
          </w:tcPr>
          <w:p w14:paraId="36E6F949" w14:textId="77777777" w:rsidR="000F155F" w:rsidRDefault="000F155F" w:rsidP="000F155F"/>
        </w:tc>
        <w:tc>
          <w:tcPr>
            <w:tcW w:w="3260" w:type="dxa"/>
            <w:vMerge/>
          </w:tcPr>
          <w:p w14:paraId="55F63F6F" w14:textId="77777777" w:rsidR="000F155F" w:rsidRDefault="000F155F" w:rsidP="000F155F"/>
        </w:tc>
        <w:tc>
          <w:tcPr>
            <w:tcW w:w="1134" w:type="dxa"/>
          </w:tcPr>
          <w:p w14:paraId="62EC5DF6" w14:textId="77777777" w:rsidR="000F155F" w:rsidRDefault="000F155F" w:rsidP="000F155F">
            <w:pPr>
              <w:jc w:val="center"/>
            </w:pPr>
            <w:r w:rsidRPr="00660172">
              <w:t>Iniziale</w:t>
            </w:r>
          </w:p>
        </w:tc>
      </w:tr>
      <w:tr w:rsidR="000F155F" w14:paraId="3E95D488" w14:textId="77777777" w:rsidTr="000F155F">
        <w:tc>
          <w:tcPr>
            <w:tcW w:w="1918" w:type="dxa"/>
            <w:vMerge w:val="restart"/>
          </w:tcPr>
          <w:p w14:paraId="719CA899" w14:textId="77777777" w:rsidR="000F155F" w:rsidRDefault="000F155F" w:rsidP="000F155F">
            <w:pPr>
              <w:pStyle w:val="TableParagraph"/>
              <w:rPr>
                <w:b/>
                <w:sz w:val="20"/>
                <w:szCs w:val="20"/>
                <w:lang w:val="it-IT"/>
              </w:rPr>
            </w:pPr>
          </w:p>
          <w:p w14:paraId="21FCE42E" w14:textId="77777777" w:rsidR="000F155F" w:rsidRDefault="000F155F" w:rsidP="000F155F">
            <w:pPr>
              <w:pStyle w:val="TableParagraph"/>
              <w:rPr>
                <w:b/>
                <w:sz w:val="20"/>
                <w:szCs w:val="20"/>
                <w:lang w:val="it-IT"/>
              </w:rPr>
            </w:pPr>
          </w:p>
          <w:p w14:paraId="7DCA7014" w14:textId="77777777" w:rsidR="000F155F" w:rsidRDefault="000F155F" w:rsidP="000F155F">
            <w:pPr>
              <w:pStyle w:val="TableParagraph"/>
              <w:rPr>
                <w:b/>
                <w:sz w:val="20"/>
                <w:szCs w:val="20"/>
                <w:lang w:val="it-IT"/>
              </w:rPr>
            </w:pPr>
          </w:p>
          <w:p w14:paraId="5A3AB862" w14:textId="77777777" w:rsidR="000F155F" w:rsidRPr="0099189B" w:rsidRDefault="000F155F" w:rsidP="000F155F">
            <w:pPr>
              <w:pStyle w:val="TableParagraph"/>
              <w:rPr>
                <w:b/>
                <w:sz w:val="20"/>
                <w:szCs w:val="20"/>
                <w:lang w:val="it-IT"/>
              </w:rPr>
            </w:pPr>
            <w:r w:rsidRPr="0099189B">
              <w:rPr>
                <w:b/>
                <w:sz w:val="20"/>
                <w:szCs w:val="20"/>
                <w:lang w:val="it-IT"/>
              </w:rPr>
              <w:t>Competenze in Matematica e Competenze di base in Scienze e Tecnologia</w:t>
            </w:r>
          </w:p>
          <w:p w14:paraId="19C07107" w14:textId="77777777" w:rsidR="000F155F" w:rsidRPr="0099189B" w:rsidRDefault="000F155F" w:rsidP="000F155F">
            <w:pPr>
              <w:pStyle w:val="TableParagraph"/>
              <w:spacing w:before="11"/>
              <w:rPr>
                <w:sz w:val="20"/>
                <w:szCs w:val="20"/>
                <w:lang w:val="it-IT"/>
              </w:rPr>
            </w:pPr>
          </w:p>
          <w:p w14:paraId="06BCE2D4" w14:textId="77777777" w:rsidR="000F155F" w:rsidRDefault="000F155F" w:rsidP="000F155F">
            <w:pPr>
              <w:rPr>
                <w:b/>
              </w:rPr>
            </w:pPr>
          </w:p>
          <w:p w14:paraId="175684DB" w14:textId="77777777" w:rsidR="000F155F" w:rsidRPr="0099189B" w:rsidRDefault="000F155F" w:rsidP="000F155F">
            <w:r w:rsidRPr="0099189B">
              <w:rPr>
                <w:b/>
              </w:rPr>
              <w:t>Spirito di iniziativa e imprenditorialità</w:t>
            </w:r>
          </w:p>
        </w:tc>
        <w:tc>
          <w:tcPr>
            <w:tcW w:w="1734" w:type="dxa"/>
            <w:vMerge w:val="restart"/>
          </w:tcPr>
          <w:p w14:paraId="6D3394FB" w14:textId="77777777" w:rsidR="000F155F" w:rsidRDefault="000F155F" w:rsidP="000F155F">
            <w:pPr>
              <w:rPr>
                <w:b/>
              </w:rPr>
            </w:pPr>
          </w:p>
          <w:p w14:paraId="6EE74FB3" w14:textId="77777777" w:rsidR="000F155F" w:rsidRPr="0099189B" w:rsidRDefault="000F155F" w:rsidP="000F155F">
            <w:r w:rsidRPr="0099189B">
              <w:rPr>
                <w:b/>
              </w:rPr>
              <w:t>Risolvere problemi</w:t>
            </w:r>
          </w:p>
        </w:tc>
        <w:tc>
          <w:tcPr>
            <w:tcW w:w="2977" w:type="dxa"/>
            <w:vMerge w:val="restart"/>
          </w:tcPr>
          <w:p w14:paraId="3AE9833C" w14:textId="77777777" w:rsidR="000F155F" w:rsidRPr="0099189B" w:rsidRDefault="000F155F" w:rsidP="000F155F">
            <w:r w:rsidRPr="0099189B">
              <w:t>Risoluzione di situazioni problematiche utilizzando contenuti e metodi delle diverse discipline</w:t>
            </w:r>
          </w:p>
        </w:tc>
        <w:tc>
          <w:tcPr>
            <w:tcW w:w="3260" w:type="dxa"/>
            <w:vMerge w:val="restart"/>
          </w:tcPr>
          <w:p w14:paraId="2B5C5C5B" w14:textId="77777777" w:rsidR="000F155F" w:rsidRPr="0099189B" w:rsidRDefault="000F155F" w:rsidP="000F155F">
            <w:pPr>
              <w:pStyle w:val="TableParagraph"/>
              <w:spacing w:line="219" w:lineRule="exact"/>
              <w:rPr>
                <w:sz w:val="20"/>
                <w:szCs w:val="20"/>
              </w:rPr>
            </w:pPr>
            <w:r w:rsidRPr="0099189B">
              <w:rPr>
                <w:sz w:val="20"/>
                <w:szCs w:val="20"/>
                <w:lang w:val="it-IT"/>
              </w:rPr>
              <w:t xml:space="preserve">Riconosce i dati essenziali, individua autonomamente le fasi del percorso risolutivo in maniera originale anche in casi </w:t>
            </w:r>
            <w:r w:rsidRPr="0099189B">
              <w:rPr>
                <w:sz w:val="20"/>
                <w:szCs w:val="20"/>
              </w:rPr>
              <w:t>articolati, ottimizzando il procedimento.</w:t>
            </w:r>
          </w:p>
        </w:tc>
        <w:tc>
          <w:tcPr>
            <w:tcW w:w="1134" w:type="dxa"/>
          </w:tcPr>
          <w:p w14:paraId="114FD472" w14:textId="77777777" w:rsidR="000F155F" w:rsidRDefault="000F155F" w:rsidP="000F155F">
            <w:pPr>
              <w:jc w:val="center"/>
            </w:pPr>
            <w:r w:rsidRPr="00660172">
              <w:t>Avanzato</w:t>
            </w:r>
          </w:p>
        </w:tc>
      </w:tr>
      <w:tr w:rsidR="000F155F" w14:paraId="2BA8BA23" w14:textId="77777777" w:rsidTr="000F155F">
        <w:tc>
          <w:tcPr>
            <w:tcW w:w="1918" w:type="dxa"/>
            <w:vMerge/>
          </w:tcPr>
          <w:p w14:paraId="15074B50" w14:textId="77777777" w:rsidR="000F155F" w:rsidRPr="0099189B" w:rsidRDefault="000F155F" w:rsidP="000F155F"/>
        </w:tc>
        <w:tc>
          <w:tcPr>
            <w:tcW w:w="1734" w:type="dxa"/>
            <w:vMerge/>
          </w:tcPr>
          <w:p w14:paraId="53E0F0BC" w14:textId="77777777" w:rsidR="000F155F" w:rsidRPr="0099189B" w:rsidRDefault="000F155F" w:rsidP="000F155F"/>
        </w:tc>
        <w:tc>
          <w:tcPr>
            <w:tcW w:w="2977" w:type="dxa"/>
            <w:vMerge/>
          </w:tcPr>
          <w:p w14:paraId="778050BB" w14:textId="77777777" w:rsidR="000F155F" w:rsidRPr="0099189B" w:rsidRDefault="000F155F" w:rsidP="000F155F"/>
        </w:tc>
        <w:tc>
          <w:tcPr>
            <w:tcW w:w="3260" w:type="dxa"/>
            <w:vMerge/>
          </w:tcPr>
          <w:p w14:paraId="10A6207B" w14:textId="77777777" w:rsidR="000F155F" w:rsidRPr="0099189B" w:rsidRDefault="000F155F" w:rsidP="000F155F"/>
        </w:tc>
        <w:tc>
          <w:tcPr>
            <w:tcW w:w="1134" w:type="dxa"/>
          </w:tcPr>
          <w:p w14:paraId="5038BC9D" w14:textId="77777777" w:rsidR="000F155F" w:rsidRDefault="000F155F" w:rsidP="000F155F">
            <w:pPr>
              <w:jc w:val="center"/>
            </w:pPr>
            <w:r w:rsidRPr="00660172">
              <w:t>Intermedio</w:t>
            </w:r>
          </w:p>
        </w:tc>
      </w:tr>
      <w:tr w:rsidR="000F155F" w14:paraId="23EBC1E5" w14:textId="77777777" w:rsidTr="000F155F">
        <w:tc>
          <w:tcPr>
            <w:tcW w:w="1918" w:type="dxa"/>
            <w:vMerge/>
          </w:tcPr>
          <w:p w14:paraId="02F9A829" w14:textId="77777777" w:rsidR="000F155F" w:rsidRPr="0099189B" w:rsidRDefault="000F155F" w:rsidP="000F155F"/>
        </w:tc>
        <w:tc>
          <w:tcPr>
            <w:tcW w:w="1734" w:type="dxa"/>
            <w:vMerge/>
          </w:tcPr>
          <w:p w14:paraId="3EB4DF66" w14:textId="77777777" w:rsidR="000F155F" w:rsidRPr="0099189B" w:rsidRDefault="000F155F" w:rsidP="000F155F"/>
        </w:tc>
        <w:tc>
          <w:tcPr>
            <w:tcW w:w="2977" w:type="dxa"/>
            <w:vMerge/>
          </w:tcPr>
          <w:p w14:paraId="3BEB0FDE" w14:textId="77777777" w:rsidR="000F155F" w:rsidRPr="0099189B" w:rsidRDefault="000F155F" w:rsidP="000F155F"/>
        </w:tc>
        <w:tc>
          <w:tcPr>
            <w:tcW w:w="3260" w:type="dxa"/>
            <w:vMerge/>
          </w:tcPr>
          <w:p w14:paraId="43CC90E3" w14:textId="77777777" w:rsidR="000F155F" w:rsidRPr="0099189B" w:rsidRDefault="000F155F" w:rsidP="000F155F"/>
        </w:tc>
        <w:tc>
          <w:tcPr>
            <w:tcW w:w="1134" w:type="dxa"/>
          </w:tcPr>
          <w:p w14:paraId="19DF3B1F" w14:textId="77777777" w:rsidR="000F155F" w:rsidRDefault="000F155F" w:rsidP="000F155F">
            <w:pPr>
              <w:jc w:val="center"/>
            </w:pPr>
            <w:r w:rsidRPr="00660172">
              <w:t>Base</w:t>
            </w:r>
          </w:p>
        </w:tc>
      </w:tr>
      <w:tr w:rsidR="000F155F" w14:paraId="21018DA8" w14:textId="77777777" w:rsidTr="000F155F">
        <w:tc>
          <w:tcPr>
            <w:tcW w:w="1918" w:type="dxa"/>
            <w:vMerge/>
          </w:tcPr>
          <w:p w14:paraId="267A396C" w14:textId="77777777" w:rsidR="000F155F" w:rsidRPr="0099189B" w:rsidRDefault="000F155F" w:rsidP="000F155F"/>
        </w:tc>
        <w:tc>
          <w:tcPr>
            <w:tcW w:w="1734" w:type="dxa"/>
            <w:vMerge/>
          </w:tcPr>
          <w:p w14:paraId="39F9A5CC" w14:textId="77777777" w:rsidR="000F155F" w:rsidRPr="0099189B" w:rsidRDefault="000F155F" w:rsidP="000F155F"/>
        </w:tc>
        <w:tc>
          <w:tcPr>
            <w:tcW w:w="2977" w:type="dxa"/>
            <w:vMerge/>
          </w:tcPr>
          <w:p w14:paraId="395A5A7A" w14:textId="77777777" w:rsidR="000F155F" w:rsidRPr="0099189B" w:rsidRDefault="000F155F" w:rsidP="000F155F"/>
        </w:tc>
        <w:tc>
          <w:tcPr>
            <w:tcW w:w="3260" w:type="dxa"/>
            <w:vMerge/>
          </w:tcPr>
          <w:p w14:paraId="5A4DCC37" w14:textId="77777777" w:rsidR="000F155F" w:rsidRPr="0099189B" w:rsidRDefault="000F155F" w:rsidP="000F155F"/>
        </w:tc>
        <w:tc>
          <w:tcPr>
            <w:tcW w:w="1134" w:type="dxa"/>
          </w:tcPr>
          <w:p w14:paraId="75A04846" w14:textId="77777777" w:rsidR="000F155F" w:rsidRDefault="000F155F" w:rsidP="000F155F">
            <w:pPr>
              <w:jc w:val="center"/>
            </w:pPr>
            <w:r w:rsidRPr="00660172">
              <w:t>Iniziale</w:t>
            </w:r>
          </w:p>
        </w:tc>
      </w:tr>
      <w:tr w:rsidR="000F155F" w14:paraId="612DC8C0" w14:textId="77777777" w:rsidTr="000F155F">
        <w:tc>
          <w:tcPr>
            <w:tcW w:w="1918" w:type="dxa"/>
            <w:vMerge/>
          </w:tcPr>
          <w:p w14:paraId="53A432FB" w14:textId="77777777" w:rsidR="000F155F" w:rsidRPr="0099189B" w:rsidRDefault="000F155F" w:rsidP="000F155F"/>
        </w:tc>
        <w:tc>
          <w:tcPr>
            <w:tcW w:w="1734" w:type="dxa"/>
            <w:vMerge w:val="restart"/>
          </w:tcPr>
          <w:p w14:paraId="5D44B5ED" w14:textId="77777777" w:rsidR="000F155F" w:rsidRDefault="000F155F" w:rsidP="000F155F">
            <w:pPr>
              <w:rPr>
                <w:b/>
              </w:rPr>
            </w:pPr>
          </w:p>
          <w:p w14:paraId="300430C5" w14:textId="77777777" w:rsidR="000F155F" w:rsidRDefault="000F155F" w:rsidP="000F155F">
            <w:pPr>
              <w:rPr>
                <w:b/>
              </w:rPr>
            </w:pPr>
          </w:p>
          <w:p w14:paraId="2BCFD015" w14:textId="77777777" w:rsidR="000F155F" w:rsidRDefault="000F155F" w:rsidP="000F155F">
            <w:pPr>
              <w:rPr>
                <w:b/>
              </w:rPr>
            </w:pPr>
          </w:p>
          <w:p w14:paraId="5E6E794A" w14:textId="77777777" w:rsidR="000F155F" w:rsidRDefault="000F155F" w:rsidP="000F155F">
            <w:pPr>
              <w:rPr>
                <w:b/>
              </w:rPr>
            </w:pPr>
          </w:p>
          <w:p w14:paraId="4F2FE68C" w14:textId="77777777" w:rsidR="000F155F" w:rsidRPr="0099189B" w:rsidRDefault="000F155F" w:rsidP="000F155F">
            <w:r w:rsidRPr="0099189B">
              <w:rPr>
                <w:b/>
              </w:rPr>
              <w:t>Individuare collegamenti e relazioni</w:t>
            </w:r>
          </w:p>
        </w:tc>
        <w:tc>
          <w:tcPr>
            <w:tcW w:w="2977" w:type="dxa"/>
            <w:vMerge w:val="restart"/>
          </w:tcPr>
          <w:p w14:paraId="7BAC5A74" w14:textId="77777777" w:rsidR="000F155F" w:rsidRDefault="000F155F" w:rsidP="000F155F">
            <w:pPr>
              <w:pStyle w:val="TableParagraph"/>
              <w:ind w:right="141"/>
              <w:rPr>
                <w:sz w:val="16"/>
                <w:szCs w:val="16"/>
                <w:lang w:val="it-IT"/>
              </w:rPr>
            </w:pPr>
          </w:p>
          <w:p w14:paraId="1E170CED" w14:textId="77777777" w:rsidR="000F155F" w:rsidRPr="0099189B" w:rsidRDefault="000F155F" w:rsidP="000F155F">
            <w:pPr>
              <w:pStyle w:val="TableParagraph"/>
              <w:ind w:right="141"/>
              <w:rPr>
                <w:sz w:val="20"/>
                <w:szCs w:val="20"/>
                <w:lang w:val="it-IT"/>
              </w:rPr>
            </w:pPr>
            <w:r w:rsidRPr="0099189B">
              <w:rPr>
                <w:sz w:val="20"/>
                <w:szCs w:val="20"/>
                <w:lang w:val="it-IT"/>
              </w:rPr>
              <w:t>Individuare e rappresentare collegamenti e relazioni tra fenomeni, eventi e concetti</w:t>
            </w:r>
          </w:p>
          <w:p w14:paraId="7557B271" w14:textId="77777777" w:rsidR="000F155F" w:rsidRPr="0099189B" w:rsidRDefault="000F155F" w:rsidP="000F155F">
            <w:r w:rsidRPr="0099189B">
              <w:t>diversi</w:t>
            </w:r>
          </w:p>
        </w:tc>
        <w:tc>
          <w:tcPr>
            <w:tcW w:w="3260" w:type="dxa"/>
            <w:vMerge w:val="restart"/>
          </w:tcPr>
          <w:p w14:paraId="40658ACB" w14:textId="77777777" w:rsidR="000F155F" w:rsidRPr="00262520" w:rsidRDefault="000F155F" w:rsidP="000F155F">
            <w:r w:rsidRPr="0099189B">
              <w:t>Individua in modo preciso e ordinato i collegamenti e le relazioni tra i fenomeni, gli eventi e i concetti appresi. Li rappresenta in modo corretto e creativo.</w:t>
            </w:r>
          </w:p>
        </w:tc>
        <w:tc>
          <w:tcPr>
            <w:tcW w:w="1134" w:type="dxa"/>
          </w:tcPr>
          <w:p w14:paraId="128A5D66" w14:textId="77777777" w:rsidR="000F155F" w:rsidRDefault="000F155F" w:rsidP="000F155F">
            <w:pPr>
              <w:jc w:val="center"/>
            </w:pPr>
            <w:r w:rsidRPr="00660172">
              <w:t>Avanzato</w:t>
            </w:r>
          </w:p>
        </w:tc>
      </w:tr>
      <w:tr w:rsidR="000F155F" w14:paraId="7434830E" w14:textId="77777777" w:rsidTr="000F155F">
        <w:tc>
          <w:tcPr>
            <w:tcW w:w="1918" w:type="dxa"/>
            <w:vMerge/>
          </w:tcPr>
          <w:p w14:paraId="347B5E85" w14:textId="77777777" w:rsidR="000F155F" w:rsidRPr="0099189B" w:rsidRDefault="000F155F" w:rsidP="000F155F"/>
        </w:tc>
        <w:tc>
          <w:tcPr>
            <w:tcW w:w="1734" w:type="dxa"/>
            <w:vMerge/>
          </w:tcPr>
          <w:p w14:paraId="7BE5D5F3" w14:textId="77777777" w:rsidR="000F155F" w:rsidRPr="0099189B" w:rsidRDefault="000F155F" w:rsidP="000F155F"/>
        </w:tc>
        <w:tc>
          <w:tcPr>
            <w:tcW w:w="2977" w:type="dxa"/>
            <w:vMerge/>
          </w:tcPr>
          <w:p w14:paraId="3B4DCFFA" w14:textId="77777777" w:rsidR="000F155F" w:rsidRPr="0099189B" w:rsidRDefault="000F155F" w:rsidP="000F155F"/>
        </w:tc>
        <w:tc>
          <w:tcPr>
            <w:tcW w:w="3260" w:type="dxa"/>
            <w:vMerge/>
          </w:tcPr>
          <w:p w14:paraId="333077AC" w14:textId="77777777" w:rsidR="000F155F" w:rsidRPr="0099189B" w:rsidRDefault="000F155F" w:rsidP="000F155F"/>
        </w:tc>
        <w:tc>
          <w:tcPr>
            <w:tcW w:w="1134" w:type="dxa"/>
          </w:tcPr>
          <w:p w14:paraId="656BD0C2" w14:textId="77777777" w:rsidR="000F155F" w:rsidRDefault="000F155F" w:rsidP="000F155F">
            <w:pPr>
              <w:jc w:val="center"/>
            </w:pPr>
            <w:r w:rsidRPr="00660172">
              <w:t>Intermedio</w:t>
            </w:r>
          </w:p>
        </w:tc>
      </w:tr>
      <w:tr w:rsidR="000F155F" w14:paraId="6DE25DD6" w14:textId="77777777" w:rsidTr="000F155F">
        <w:tc>
          <w:tcPr>
            <w:tcW w:w="1918" w:type="dxa"/>
            <w:vMerge/>
          </w:tcPr>
          <w:p w14:paraId="1D94B576" w14:textId="77777777" w:rsidR="000F155F" w:rsidRPr="0099189B" w:rsidRDefault="000F155F" w:rsidP="000F155F"/>
        </w:tc>
        <w:tc>
          <w:tcPr>
            <w:tcW w:w="1734" w:type="dxa"/>
            <w:vMerge/>
          </w:tcPr>
          <w:p w14:paraId="6D022FA1" w14:textId="77777777" w:rsidR="000F155F" w:rsidRPr="0099189B" w:rsidRDefault="000F155F" w:rsidP="000F155F"/>
        </w:tc>
        <w:tc>
          <w:tcPr>
            <w:tcW w:w="2977" w:type="dxa"/>
            <w:vMerge/>
          </w:tcPr>
          <w:p w14:paraId="07EA236F" w14:textId="77777777" w:rsidR="000F155F" w:rsidRPr="0099189B" w:rsidRDefault="000F155F" w:rsidP="000F155F"/>
        </w:tc>
        <w:tc>
          <w:tcPr>
            <w:tcW w:w="3260" w:type="dxa"/>
            <w:vMerge/>
          </w:tcPr>
          <w:p w14:paraId="3C5E1B30" w14:textId="77777777" w:rsidR="000F155F" w:rsidRPr="0099189B" w:rsidRDefault="000F155F" w:rsidP="000F155F"/>
        </w:tc>
        <w:tc>
          <w:tcPr>
            <w:tcW w:w="1134" w:type="dxa"/>
          </w:tcPr>
          <w:p w14:paraId="0145CD51" w14:textId="77777777" w:rsidR="000F155F" w:rsidRDefault="000F155F" w:rsidP="000F155F">
            <w:pPr>
              <w:jc w:val="center"/>
            </w:pPr>
            <w:r w:rsidRPr="00660172">
              <w:t>Base</w:t>
            </w:r>
          </w:p>
        </w:tc>
      </w:tr>
      <w:tr w:rsidR="000F155F" w14:paraId="48B0B15C" w14:textId="77777777" w:rsidTr="000F155F">
        <w:tc>
          <w:tcPr>
            <w:tcW w:w="1918" w:type="dxa"/>
            <w:vMerge/>
          </w:tcPr>
          <w:p w14:paraId="2036CA8A" w14:textId="77777777" w:rsidR="000F155F" w:rsidRPr="0099189B" w:rsidRDefault="000F155F" w:rsidP="000F155F"/>
        </w:tc>
        <w:tc>
          <w:tcPr>
            <w:tcW w:w="1734" w:type="dxa"/>
            <w:vMerge/>
          </w:tcPr>
          <w:p w14:paraId="7104CF72" w14:textId="77777777" w:rsidR="000F155F" w:rsidRPr="0099189B" w:rsidRDefault="000F155F" w:rsidP="000F155F"/>
        </w:tc>
        <w:tc>
          <w:tcPr>
            <w:tcW w:w="2977" w:type="dxa"/>
            <w:vMerge/>
          </w:tcPr>
          <w:p w14:paraId="609734E9" w14:textId="77777777" w:rsidR="000F155F" w:rsidRPr="0099189B" w:rsidRDefault="000F155F" w:rsidP="000F155F"/>
        </w:tc>
        <w:tc>
          <w:tcPr>
            <w:tcW w:w="3260" w:type="dxa"/>
            <w:vMerge/>
          </w:tcPr>
          <w:p w14:paraId="23D5A916" w14:textId="77777777" w:rsidR="000F155F" w:rsidRPr="0099189B" w:rsidRDefault="000F155F" w:rsidP="000F155F"/>
        </w:tc>
        <w:tc>
          <w:tcPr>
            <w:tcW w:w="1134" w:type="dxa"/>
          </w:tcPr>
          <w:p w14:paraId="56C46DAF" w14:textId="77777777" w:rsidR="000F155F" w:rsidRDefault="000F155F" w:rsidP="000F155F">
            <w:pPr>
              <w:jc w:val="center"/>
            </w:pPr>
            <w:r w:rsidRPr="00660172">
              <w:t>Iniziale</w:t>
            </w:r>
          </w:p>
        </w:tc>
      </w:tr>
      <w:tr w:rsidR="000F155F" w14:paraId="2F3C646A" w14:textId="77777777" w:rsidTr="000F155F">
        <w:tc>
          <w:tcPr>
            <w:tcW w:w="1918" w:type="dxa"/>
            <w:vMerge/>
          </w:tcPr>
          <w:p w14:paraId="3D90E7A5" w14:textId="77777777" w:rsidR="000F155F" w:rsidRPr="0099189B" w:rsidRDefault="000F155F" w:rsidP="000F155F"/>
        </w:tc>
        <w:tc>
          <w:tcPr>
            <w:tcW w:w="1734" w:type="dxa"/>
            <w:vMerge/>
          </w:tcPr>
          <w:p w14:paraId="7B137AE2" w14:textId="77777777" w:rsidR="000F155F" w:rsidRPr="0099189B" w:rsidRDefault="000F155F" w:rsidP="000F155F"/>
        </w:tc>
        <w:tc>
          <w:tcPr>
            <w:tcW w:w="2977" w:type="dxa"/>
            <w:vMerge w:val="restart"/>
          </w:tcPr>
          <w:p w14:paraId="355E170E" w14:textId="77777777" w:rsidR="000F155F" w:rsidRPr="0099189B" w:rsidRDefault="000F155F" w:rsidP="000F155F">
            <w:pPr>
              <w:pStyle w:val="TableParagraph"/>
              <w:spacing w:before="1"/>
              <w:ind w:right="141"/>
              <w:rPr>
                <w:sz w:val="20"/>
                <w:szCs w:val="20"/>
                <w:lang w:val="it-IT"/>
              </w:rPr>
            </w:pPr>
          </w:p>
          <w:p w14:paraId="75A73DBD" w14:textId="77777777" w:rsidR="000F155F" w:rsidRPr="0099189B" w:rsidRDefault="000F155F" w:rsidP="000F155F">
            <w:r w:rsidRPr="0099189B">
              <w:t>Individuare collegamenti fra le varie aree disciplinari</w:t>
            </w:r>
          </w:p>
        </w:tc>
        <w:tc>
          <w:tcPr>
            <w:tcW w:w="3260" w:type="dxa"/>
            <w:vMerge w:val="restart"/>
          </w:tcPr>
          <w:p w14:paraId="74225CB8" w14:textId="77777777" w:rsidR="000F155F" w:rsidRPr="0099189B" w:rsidRDefault="000F155F" w:rsidP="000F155F">
            <w:pPr>
              <w:pStyle w:val="TableParagraph"/>
              <w:spacing w:before="1" w:line="219" w:lineRule="exact"/>
              <w:rPr>
                <w:sz w:val="20"/>
                <w:szCs w:val="20"/>
                <w:lang w:val="it-IT"/>
              </w:rPr>
            </w:pPr>
            <w:r w:rsidRPr="0099189B">
              <w:rPr>
                <w:sz w:val="20"/>
                <w:szCs w:val="20"/>
                <w:lang w:val="it-IT"/>
              </w:rPr>
              <w:t>Opera autonomamente e in modo corretto e creativo collegamenti fra le diverse aree disciplinari, anche in relazione a</w:t>
            </w:r>
            <w:r>
              <w:rPr>
                <w:sz w:val="20"/>
                <w:szCs w:val="20"/>
                <w:lang w:val="it-IT"/>
              </w:rPr>
              <w:t xml:space="preserve"> </w:t>
            </w:r>
            <w:r w:rsidRPr="0099189B">
              <w:rPr>
                <w:sz w:val="20"/>
                <w:szCs w:val="20"/>
              </w:rPr>
              <w:t>problematiche complesse.</w:t>
            </w:r>
          </w:p>
        </w:tc>
        <w:tc>
          <w:tcPr>
            <w:tcW w:w="1134" w:type="dxa"/>
          </w:tcPr>
          <w:p w14:paraId="654BFD2C" w14:textId="77777777" w:rsidR="000F155F" w:rsidRDefault="000F155F" w:rsidP="000F155F">
            <w:pPr>
              <w:jc w:val="center"/>
            </w:pPr>
            <w:r w:rsidRPr="00660172">
              <w:t>Avanzato</w:t>
            </w:r>
          </w:p>
        </w:tc>
      </w:tr>
      <w:tr w:rsidR="000F155F" w14:paraId="323A36D6" w14:textId="77777777" w:rsidTr="000F155F">
        <w:tc>
          <w:tcPr>
            <w:tcW w:w="1918" w:type="dxa"/>
            <w:vMerge/>
          </w:tcPr>
          <w:p w14:paraId="3AE511C5" w14:textId="77777777" w:rsidR="000F155F" w:rsidRDefault="000F155F" w:rsidP="000F155F"/>
        </w:tc>
        <w:tc>
          <w:tcPr>
            <w:tcW w:w="1734" w:type="dxa"/>
            <w:vMerge/>
          </w:tcPr>
          <w:p w14:paraId="00E7958D" w14:textId="77777777" w:rsidR="000F155F" w:rsidRDefault="000F155F" w:rsidP="000F155F"/>
        </w:tc>
        <w:tc>
          <w:tcPr>
            <w:tcW w:w="2977" w:type="dxa"/>
            <w:vMerge/>
          </w:tcPr>
          <w:p w14:paraId="4F60F3AD" w14:textId="77777777" w:rsidR="000F155F" w:rsidRDefault="000F155F" w:rsidP="000F155F"/>
        </w:tc>
        <w:tc>
          <w:tcPr>
            <w:tcW w:w="3260" w:type="dxa"/>
            <w:vMerge/>
          </w:tcPr>
          <w:p w14:paraId="55710931" w14:textId="77777777" w:rsidR="000F155F" w:rsidRDefault="000F155F" w:rsidP="000F155F"/>
        </w:tc>
        <w:tc>
          <w:tcPr>
            <w:tcW w:w="1134" w:type="dxa"/>
          </w:tcPr>
          <w:p w14:paraId="6C7A7DD5" w14:textId="77777777" w:rsidR="000F155F" w:rsidRDefault="000F155F" w:rsidP="000F155F">
            <w:pPr>
              <w:jc w:val="center"/>
            </w:pPr>
            <w:r w:rsidRPr="00660172">
              <w:t>Intermedio</w:t>
            </w:r>
          </w:p>
        </w:tc>
      </w:tr>
      <w:tr w:rsidR="000F155F" w14:paraId="5DDE83B2" w14:textId="77777777" w:rsidTr="000F155F">
        <w:tc>
          <w:tcPr>
            <w:tcW w:w="1918" w:type="dxa"/>
            <w:vMerge/>
          </w:tcPr>
          <w:p w14:paraId="7E567D4A" w14:textId="77777777" w:rsidR="000F155F" w:rsidRDefault="000F155F" w:rsidP="000F155F"/>
        </w:tc>
        <w:tc>
          <w:tcPr>
            <w:tcW w:w="1734" w:type="dxa"/>
            <w:vMerge/>
          </w:tcPr>
          <w:p w14:paraId="57118002" w14:textId="77777777" w:rsidR="000F155F" w:rsidRDefault="000F155F" w:rsidP="000F155F"/>
        </w:tc>
        <w:tc>
          <w:tcPr>
            <w:tcW w:w="2977" w:type="dxa"/>
            <w:vMerge/>
          </w:tcPr>
          <w:p w14:paraId="5568BDF1" w14:textId="77777777" w:rsidR="000F155F" w:rsidRDefault="000F155F" w:rsidP="000F155F"/>
        </w:tc>
        <w:tc>
          <w:tcPr>
            <w:tcW w:w="3260" w:type="dxa"/>
            <w:vMerge/>
          </w:tcPr>
          <w:p w14:paraId="2E4BB200" w14:textId="77777777" w:rsidR="000F155F" w:rsidRDefault="000F155F" w:rsidP="000F155F"/>
        </w:tc>
        <w:tc>
          <w:tcPr>
            <w:tcW w:w="1134" w:type="dxa"/>
          </w:tcPr>
          <w:p w14:paraId="28F86F9C" w14:textId="77777777" w:rsidR="000F155F" w:rsidRDefault="000F155F" w:rsidP="000F155F">
            <w:pPr>
              <w:jc w:val="center"/>
            </w:pPr>
            <w:r w:rsidRPr="00660172">
              <w:t>Base</w:t>
            </w:r>
          </w:p>
        </w:tc>
      </w:tr>
      <w:tr w:rsidR="000F155F" w14:paraId="16F9F5CF" w14:textId="77777777" w:rsidTr="000F155F">
        <w:tc>
          <w:tcPr>
            <w:tcW w:w="1918" w:type="dxa"/>
            <w:vMerge/>
          </w:tcPr>
          <w:p w14:paraId="3C6F1D34" w14:textId="77777777" w:rsidR="000F155F" w:rsidRDefault="000F155F" w:rsidP="000F155F"/>
        </w:tc>
        <w:tc>
          <w:tcPr>
            <w:tcW w:w="1734" w:type="dxa"/>
            <w:vMerge/>
          </w:tcPr>
          <w:p w14:paraId="0DC0300E" w14:textId="77777777" w:rsidR="000F155F" w:rsidRDefault="000F155F" w:rsidP="000F155F"/>
        </w:tc>
        <w:tc>
          <w:tcPr>
            <w:tcW w:w="2977" w:type="dxa"/>
            <w:vMerge/>
          </w:tcPr>
          <w:p w14:paraId="21004C99" w14:textId="77777777" w:rsidR="000F155F" w:rsidRDefault="000F155F" w:rsidP="000F155F"/>
        </w:tc>
        <w:tc>
          <w:tcPr>
            <w:tcW w:w="3260" w:type="dxa"/>
            <w:vMerge/>
          </w:tcPr>
          <w:p w14:paraId="23875650" w14:textId="77777777" w:rsidR="000F155F" w:rsidRDefault="000F155F" w:rsidP="000F155F"/>
        </w:tc>
        <w:tc>
          <w:tcPr>
            <w:tcW w:w="1134" w:type="dxa"/>
          </w:tcPr>
          <w:p w14:paraId="1A06EE8A" w14:textId="77777777" w:rsidR="000F155F" w:rsidRDefault="000F155F" w:rsidP="000F155F">
            <w:pPr>
              <w:jc w:val="center"/>
            </w:pPr>
            <w:r w:rsidRPr="00660172">
              <w:t>Iniziale</w:t>
            </w:r>
          </w:p>
        </w:tc>
      </w:tr>
      <w:tr w:rsidR="000F155F" w14:paraId="77988AA0" w14:textId="77777777" w:rsidTr="000F155F">
        <w:tc>
          <w:tcPr>
            <w:tcW w:w="1918" w:type="dxa"/>
            <w:vMerge w:val="restart"/>
          </w:tcPr>
          <w:p w14:paraId="0E57B93B" w14:textId="77777777" w:rsidR="000F155F" w:rsidRPr="006E247C" w:rsidRDefault="000F155F" w:rsidP="000F155F">
            <w:pPr>
              <w:pStyle w:val="TableParagraph"/>
              <w:rPr>
                <w:sz w:val="20"/>
                <w:szCs w:val="20"/>
              </w:rPr>
            </w:pPr>
          </w:p>
          <w:p w14:paraId="5669B44B" w14:textId="77777777" w:rsidR="000F155F" w:rsidRPr="006E247C" w:rsidRDefault="000F155F" w:rsidP="000F155F">
            <w:pPr>
              <w:pStyle w:val="TableParagraph"/>
              <w:spacing w:before="3"/>
              <w:rPr>
                <w:sz w:val="20"/>
                <w:szCs w:val="20"/>
              </w:rPr>
            </w:pPr>
          </w:p>
          <w:p w14:paraId="3036935D" w14:textId="77777777" w:rsidR="000F155F" w:rsidRDefault="000F155F" w:rsidP="000F155F">
            <w:pPr>
              <w:rPr>
                <w:b/>
                <w:w w:val="95"/>
              </w:rPr>
            </w:pPr>
          </w:p>
          <w:p w14:paraId="38C022C3" w14:textId="77777777" w:rsidR="000F155F" w:rsidRDefault="000F155F" w:rsidP="000F155F">
            <w:pPr>
              <w:rPr>
                <w:b/>
                <w:w w:val="95"/>
              </w:rPr>
            </w:pPr>
          </w:p>
          <w:p w14:paraId="3E0273B9" w14:textId="77777777" w:rsidR="000F155F" w:rsidRPr="006E247C" w:rsidRDefault="000F155F" w:rsidP="000F155F">
            <w:r w:rsidRPr="006E247C">
              <w:rPr>
                <w:b/>
                <w:w w:val="95"/>
              </w:rPr>
              <w:t xml:space="preserve">Competenza </w:t>
            </w:r>
            <w:r w:rsidRPr="006E247C">
              <w:rPr>
                <w:b/>
              </w:rPr>
              <w:t>digitale</w:t>
            </w:r>
          </w:p>
        </w:tc>
        <w:tc>
          <w:tcPr>
            <w:tcW w:w="1734" w:type="dxa"/>
            <w:vMerge w:val="restart"/>
          </w:tcPr>
          <w:p w14:paraId="7F1E54B9" w14:textId="77777777" w:rsidR="000F155F" w:rsidRPr="006E247C" w:rsidRDefault="000F155F" w:rsidP="000F155F">
            <w:pPr>
              <w:pStyle w:val="TableParagraph"/>
              <w:rPr>
                <w:sz w:val="20"/>
                <w:szCs w:val="20"/>
              </w:rPr>
            </w:pPr>
          </w:p>
          <w:p w14:paraId="49A53937" w14:textId="77777777" w:rsidR="000F155F" w:rsidRDefault="000F155F" w:rsidP="000F155F">
            <w:pPr>
              <w:rPr>
                <w:b/>
              </w:rPr>
            </w:pPr>
          </w:p>
          <w:p w14:paraId="6290BE22" w14:textId="77777777" w:rsidR="000F155F" w:rsidRDefault="000F155F" w:rsidP="000F155F">
            <w:pPr>
              <w:rPr>
                <w:b/>
              </w:rPr>
            </w:pPr>
          </w:p>
          <w:p w14:paraId="65DAFF4F" w14:textId="77777777" w:rsidR="000F155F" w:rsidRPr="006E247C" w:rsidRDefault="000F155F" w:rsidP="000F155F">
            <w:r w:rsidRPr="006E247C">
              <w:rPr>
                <w:b/>
              </w:rPr>
              <w:t xml:space="preserve">Acquisire e interpretare </w:t>
            </w:r>
            <w:r w:rsidRPr="006E247C">
              <w:rPr>
                <w:b/>
                <w:w w:val="95"/>
              </w:rPr>
              <w:t>l’informazione</w:t>
            </w:r>
          </w:p>
        </w:tc>
        <w:tc>
          <w:tcPr>
            <w:tcW w:w="2977" w:type="dxa"/>
            <w:vMerge w:val="restart"/>
          </w:tcPr>
          <w:p w14:paraId="1D815530" w14:textId="77777777" w:rsidR="000F155F" w:rsidRPr="006E247C" w:rsidRDefault="000F155F" w:rsidP="000F155F">
            <w:pPr>
              <w:pStyle w:val="TableParagraph"/>
              <w:spacing w:before="1"/>
              <w:rPr>
                <w:sz w:val="20"/>
                <w:szCs w:val="20"/>
                <w:lang w:val="it-IT"/>
              </w:rPr>
            </w:pPr>
          </w:p>
          <w:p w14:paraId="05ADE3F7" w14:textId="77777777" w:rsidR="000F155F" w:rsidRPr="006E247C" w:rsidRDefault="000F155F" w:rsidP="000F155F">
            <w:r w:rsidRPr="006E247C">
              <w:t>Capacit</w:t>
            </w:r>
            <w:r>
              <w:t xml:space="preserve">à di analizzare l’informazione e valutazione della sua attendibilità e </w:t>
            </w:r>
            <w:r w:rsidRPr="006E247C">
              <w:t>utilità</w:t>
            </w:r>
          </w:p>
        </w:tc>
        <w:tc>
          <w:tcPr>
            <w:tcW w:w="3260" w:type="dxa"/>
            <w:vMerge w:val="restart"/>
          </w:tcPr>
          <w:p w14:paraId="7B0F1FD1" w14:textId="77777777" w:rsidR="000F155F" w:rsidRPr="006E247C" w:rsidRDefault="000F155F" w:rsidP="000F155F">
            <w:r w:rsidRPr="006E247C">
              <w:t xml:space="preserve">Analizza in maniera personale </w:t>
            </w:r>
            <w:r>
              <w:t xml:space="preserve">e critica </w:t>
            </w:r>
            <w:r w:rsidRPr="006E247C">
              <w:t xml:space="preserve">l’informazione, ricavata anche dalle più comuni tecnologie della comunicazione. </w:t>
            </w:r>
            <w:r>
              <w:t>C</w:t>
            </w:r>
            <w:r w:rsidRPr="006E247C">
              <w:t xml:space="preserve">onsapevolmente </w:t>
            </w:r>
            <w:r>
              <w:t>n</w:t>
            </w:r>
            <w:r w:rsidRPr="006E247C">
              <w:t>e valuta l’attendibilità e l’utilità.</w:t>
            </w:r>
          </w:p>
        </w:tc>
        <w:tc>
          <w:tcPr>
            <w:tcW w:w="1134" w:type="dxa"/>
          </w:tcPr>
          <w:p w14:paraId="0E4491C2" w14:textId="77777777" w:rsidR="000F155F" w:rsidRDefault="000F155F" w:rsidP="000F155F">
            <w:pPr>
              <w:jc w:val="center"/>
            </w:pPr>
            <w:r w:rsidRPr="00660172">
              <w:t>Avanzato</w:t>
            </w:r>
          </w:p>
        </w:tc>
      </w:tr>
      <w:tr w:rsidR="000F155F" w14:paraId="374C3567" w14:textId="77777777" w:rsidTr="000F155F">
        <w:tc>
          <w:tcPr>
            <w:tcW w:w="1918" w:type="dxa"/>
            <w:vMerge/>
          </w:tcPr>
          <w:p w14:paraId="320B2372" w14:textId="77777777" w:rsidR="000F155F" w:rsidRPr="006E247C" w:rsidRDefault="000F155F" w:rsidP="000F155F"/>
        </w:tc>
        <w:tc>
          <w:tcPr>
            <w:tcW w:w="1734" w:type="dxa"/>
            <w:vMerge/>
          </w:tcPr>
          <w:p w14:paraId="705BA80C" w14:textId="77777777" w:rsidR="000F155F" w:rsidRPr="006E247C" w:rsidRDefault="000F155F" w:rsidP="000F155F"/>
        </w:tc>
        <w:tc>
          <w:tcPr>
            <w:tcW w:w="2977" w:type="dxa"/>
            <w:vMerge/>
          </w:tcPr>
          <w:p w14:paraId="074ADA2F" w14:textId="77777777" w:rsidR="000F155F" w:rsidRPr="006E247C" w:rsidRDefault="000F155F" w:rsidP="000F155F"/>
        </w:tc>
        <w:tc>
          <w:tcPr>
            <w:tcW w:w="3260" w:type="dxa"/>
            <w:vMerge/>
          </w:tcPr>
          <w:p w14:paraId="5DA1006F" w14:textId="77777777" w:rsidR="000F155F" w:rsidRPr="006E247C" w:rsidRDefault="000F155F" w:rsidP="000F155F"/>
        </w:tc>
        <w:tc>
          <w:tcPr>
            <w:tcW w:w="1134" w:type="dxa"/>
          </w:tcPr>
          <w:p w14:paraId="049A877B" w14:textId="77777777" w:rsidR="000F155F" w:rsidRDefault="000F155F" w:rsidP="000F155F">
            <w:pPr>
              <w:jc w:val="center"/>
            </w:pPr>
            <w:r w:rsidRPr="00660172">
              <w:t>Intermedio</w:t>
            </w:r>
          </w:p>
        </w:tc>
      </w:tr>
      <w:tr w:rsidR="000F155F" w14:paraId="64475B40" w14:textId="77777777" w:rsidTr="000F155F">
        <w:tc>
          <w:tcPr>
            <w:tcW w:w="1918" w:type="dxa"/>
            <w:vMerge/>
          </w:tcPr>
          <w:p w14:paraId="01A98158" w14:textId="77777777" w:rsidR="000F155F" w:rsidRPr="006E247C" w:rsidRDefault="000F155F" w:rsidP="000F155F"/>
        </w:tc>
        <w:tc>
          <w:tcPr>
            <w:tcW w:w="1734" w:type="dxa"/>
            <w:vMerge/>
          </w:tcPr>
          <w:p w14:paraId="5ED3C709" w14:textId="77777777" w:rsidR="000F155F" w:rsidRPr="006E247C" w:rsidRDefault="000F155F" w:rsidP="000F155F"/>
        </w:tc>
        <w:tc>
          <w:tcPr>
            <w:tcW w:w="2977" w:type="dxa"/>
            <w:vMerge/>
          </w:tcPr>
          <w:p w14:paraId="7D879BB4" w14:textId="77777777" w:rsidR="000F155F" w:rsidRPr="006E247C" w:rsidRDefault="000F155F" w:rsidP="000F155F"/>
        </w:tc>
        <w:tc>
          <w:tcPr>
            <w:tcW w:w="3260" w:type="dxa"/>
            <w:vMerge/>
          </w:tcPr>
          <w:p w14:paraId="566D4239" w14:textId="77777777" w:rsidR="000F155F" w:rsidRPr="006E247C" w:rsidRDefault="000F155F" w:rsidP="000F155F"/>
        </w:tc>
        <w:tc>
          <w:tcPr>
            <w:tcW w:w="1134" w:type="dxa"/>
          </w:tcPr>
          <w:p w14:paraId="38926C09" w14:textId="77777777" w:rsidR="000F155F" w:rsidRDefault="000F155F" w:rsidP="000F155F">
            <w:pPr>
              <w:jc w:val="center"/>
            </w:pPr>
            <w:r w:rsidRPr="00660172">
              <w:t>Base</w:t>
            </w:r>
          </w:p>
        </w:tc>
      </w:tr>
      <w:tr w:rsidR="000F155F" w14:paraId="2224B920" w14:textId="77777777" w:rsidTr="000F155F">
        <w:tc>
          <w:tcPr>
            <w:tcW w:w="1918" w:type="dxa"/>
            <w:vMerge/>
          </w:tcPr>
          <w:p w14:paraId="2084991E" w14:textId="77777777" w:rsidR="000F155F" w:rsidRPr="006E247C" w:rsidRDefault="000F155F" w:rsidP="000F155F"/>
        </w:tc>
        <w:tc>
          <w:tcPr>
            <w:tcW w:w="1734" w:type="dxa"/>
            <w:vMerge/>
          </w:tcPr>
          <w:p w14:paraId="19F2D8D6" w14:textId="77777777" w:rsidR="000F155F" w:rsidRPr="006E247C" w:rsidRDefault="000F155F" w:rsidP="000F155F"/>
        </w:tc>
        <w:tc>
          <w:tcPr>
            <w:tcW w:w="2977" w:type="dxa"/>
            <w:vMerge/>
          </w:tcPr>
          <w:p w14:paraId="1475416B" w14:textId="77777777" w:rsidR="000F155F" w:rsidRPr="006E247C" w:rsidRDefault="000F155F" w:rsidP="000F155F"/>
        </w:tc>
        <w:tc>
          <w:tcPr>
            <w:tcW w:w="3260" w:type="dxa"/>
            <w:vMerge/>
          </w:tcPr>
          <w:p w14:paraId="715B57C5" w14:textId="77777777" w:rsidR="000F155F" w:rsidRPr="006E247C" w:rsidRDefault="000F155F" w:rsidP="000F155F"/>
        </w:tc>
        <w:tc>
          <w:tcPr>
            <w:tcW w:w="1134" w:type="dxa"/>
          </w:tcPr>
          <w:p w14:paraId="58431FB8" w14:textId="77777777" w:rsidR="000F155F" w:rsidRDefault="000F155F" w:rsidP="000F155F">
            <w:pPr>
              <w:jc w:val="center"/>
            </w:pPr>
            <w:r w:rsidRPr="00660172">
              <w:t>Iniziale</w:t>
            </w:r>
          </w:p>
        </w:tc>
      </w:tr>
      <w:tr w:rsidR="000F155F" w14:paraId="6CF01E48" w14:textId="77777777" w:rsidTr="000F155F">
        <w:tc>
          <w:tcPr>
            <w:tcW w:w="1918" w:type="dxa"/>
            <w:vMerge/>
          </w:tcPr>
          <w:p w14:paraId="75DECDF3" w14:textId="77777777" w:rsidR="000F155F" w:rsidRPr="006E247C" w:rsidRDefault="000F155F" w:rsidP="000F155F"/>
        </w:tc>
        <w:tc>
          <w:tcPr>
            <w:tcW w:w="1734" w:type="dxa"/>
            <w:vMerge/>
          </w:tcPr>
          <w:p w14:paraId="7F8FCE7F" w14:textId="77777777" w:rsidR="000F155F" w:rsidRPr="006E247C" w:rsidRDefault="000F155F" w:rsidP="000F155F"/>
        </w:tc>
        <w:tc>
          <w:tcPr>
            <w:tcW w:w="2977" w:type="dxa"/>
            <w:vMerge w:val="restart"/>
          </w:tcPr>
          <w:p w14:paraId="4AF1DBA4" w14:textId="77777777" w:rsidR="000F155F" w:rsidRPr="006E247C" w:rsidRDefault="000F155F" w:rsidP="000F155F">
            <w:pPr>
              <w:pStyle w:val="TableParagraph"/>
              <w:ind w:left="108" w:right="41"/>
              <w:rPr>
                <w:sz w:val="20"/>
                <w:szCs w:val="20"/>
                <w:lang w:val="it-IT"/>
              </w:rPr>
            </w:pPr>
          </w:p>
          <w:p w14:paraId="3B840602" w14:textId="77777777" w:rsidR="000F155F" w:rsidRPr="006E247C" w:rsidRDefault="000F155F" w:rsidP="000F155F">
            <w:r w:rsidRPr="006E247C">
              <w:t>Distinzione di fatti e opinioni</w:t>
            </w:r>
          </w:p>
        </w:tc>
        <w:tc>
          <w:tcPr>
            <w:tcW w:w="3260" w:type="dxa"/>
            <w:vMerge w:val="restart"/>
          </w:tcPr>
          <w:p w14:paraId="52E755FD" w14:textId="77777777" w:rsidR="000F155F" w:rsidRPr="006E247C" w:rsidRDefault="000F155F" w:rsidP="000F155F">
            <w:pPr>
              <w:pStyle w:val="TableParagraph"/>
              <w:rPr>
                <w:sz w:val="16"/>
                <w:szCs w:val="16"/>
                <w:lang w:val="it-IT"/>
              </w:rPr>
            </w:pPr>
          </w:p>
          <w:p w14:paraId="0FDAADE5" w14:textId="77777777" w:rsidR="000F155F" w:rsidRPr="006E247C" w:rsidRDefault="000F155F" w:rsidP="000F155F">
            <w:r w:rsidRPr="006E247C">
              <w:t>Sa distinguere in modo corretto, preciso e riflessivo fatti e opinioni.</w:t>
            </w:r>
          </w:p>
        </w:tc>
        <w:tc>
          <w:tcPr>
            <w:tcW w:w="1134" w:type="dxa"/>
          </w:tcPr>
          <w:p w14:paraId="534DDBA5" w14:textId="77777777" w:rsidR="000F155F" w:rsidRDefault="000F155F" w:rsidP="000F155F">
            <w:pPr>
              <w:jc w:val="center"/>
            </w:pPr>
            <w:r w:rsidRPr="00660172">
              <w:t>Avanzato</w:t>
            </w:r>
          </w:p>
        </w:tc>
      </w:tr>
      <w:tr w:rsidR="000F155F" w14:paraId="11D59340" w14:textId="77777777" w:rsidTr="000F155F">
        <w:tc>
          <w:tcPr>
            <w:tcW w:w="1918" w:type="dxa"/>
            <w:vMerge/>
          </w:tcPr>
          <w:p w14:paraId="52C6AC16" w14:textId="77777777" w:rsidR="000F155F" w:rsidRDefault="000F155F" w:rsidP="000F155F"/>
        </w:tc>
        <w:tc>
          <w:tcPr>
            <w:tcW w:w="1734" w:type="dxa"/>
            <w:vMerge/>
          </w:tcPr>
          <w:p w14:paraId="2AC4B29E" w14:textId="77777777" w:rsidR="000F155F" w:rsidRDefault="000F155F" w:rsidP="000F155F"/>
        </w:tc>
        <w:tc>
          <w:tcPr>
            <w:tcW w:w="2977" w:type="dxa"/>
            <w:vMerge/>
          </w:tcPr>
          <w:p w14:paraId="57051D15" w14:textId="77777777" w:rsidR="000F155F" w:rsidRDefault="000F155F" w:rsidP="000F155F"/>
        </w:tc>
        <w:tc>
          <w:tcPr>
            <w:tcW w:w="3260" w:type="dxa"/>
            <w:vMerge/>
          </w:tcPr>
          <w:p w14:paraId="7A39859E" w14:textId="77777777" w:rsidR="000F155F" w:rsidRDefault="000F155F" w:rsidP="000F155F"/>
        </w:tc>
        <w:tc>
          <w:tcPr>
            <w:tcW w:w="1134" w:type="dxa"/>
          </w:tcPr>
          <w:p w14:paraId="0BC7FA2F" w14:textId="77777777" w:rsidR="000F155F" w:rsidRDefault="000F155F" w:rsidP="000F155F">
            <w:pPr>
              <w:jc w:val="center"/>
            </w:pPr>
            <w:r w:rsidRPr="00660172">
              <w:t>Intermedio</w:t>
            </w:r>
          </w:p>
        </w:tc>
      </w:tr>
      <w:tr w:rsidR="000F155F" w14:paraId="334CBB94" w14:textId="77777777" w:rsidTr="000F155F">
        <w:tc>
          <w:tcPr>
            <w:tcW w:w="1918" w:type="dxa"/>
            <w:vMerge/>
          </w:tcPr>
          <w:p w14:paraId="497EBE3D" w14:textId="77777777" w:rsidR="000F155F" w:rsidRDefault="000F155F" w:rsidP="000F155F"/>
        </w:tc>
        <w:tc>
          <w:tcPr>
            <w:tcW w:w="1734" w:type="dxa"/>
            <w:vMerge/>
          </w:tcPr>
          <w:p w14:paraId="1E5508A6" w14:textId="77777777" w:rsidR="000F155F" w:rsidRDefault="000F155F" w:rsidP="000F155F"/>
        </w:tc>
        <w:tc>
          <w:tcPr>
            <w:tcW w:w="2977" w:type="dxa"/>
            <w:vMerge/>
          </w:tcPr>
          <w:p w14:paraId="3F397DA7" w14:textId="77777777" w:rsidR="000F155F" w:rsidRDefault="000F155F" w:rsidP="000F155F"/>
        </w:tc>
        <w:tc>
          <w:tcPr>
            <w:tcW w:w="3260" w:type="dxa"/>
            <w:vMerge/>
          </w:tcPr>
          <w:p w14:paraId="1B965619" w14:textId="77777777" w:rsidR="000F155F" w:rsidRDefault="000F155F" w:rsidP="000F155F"/>
        </w:tc>
        <w:tc>
          <w:tcPr>
            <w:tcW w:w="1134" w:type="dxa"/>
          </w:tcPr>
          <w:p w14:paraId="7171BC2B" w14:textId="77777777" w:rsidR="000F155F" w:rsidRDefault="000F155F" w:rsidP="000F155F">
            <w:pPr>
              <w:jc w:val="center"/>
            </w:pPr>
            <w:r w:rsidRPr="00660172">
              <w:t>Base</w:t>
            </w:r>
          </w:p>
        </w:tc>
      </w:tr>
      <w:tr w:rsidR="000F155F" w14:paraId="2723C020" w14:textId="77777777" w:rsidTr="000F155F">
        <w:tc>
          <w:tcPr>
            <w:tcW w:w="1918" w:type="dxa"/>
            <w:vMerge/>
          </w:tcPr>
          <w:p w14:paraId="21C4DD48" w14:textId="77777777" w:rsidR="000F155F" w:rsidRDefault="000F155F" w:rsidP="000F155F"/>
        </w:tc>
        <w:tc>
          <w:tcPr>
            <w:tcW w:w="1734" w:type="dxa"/>
            <w:vMerge/>
          </w:tcPr>
          <w:p w14:paraId="1869D5B2" w14:textId="77777777" w:rsidR="000F155F" w:rsidRDefault="000F155F" w:rsidP="000F155F"/>
        </w:tc>
        <w:tc>
          <w:tcPr>
            <w:tcW w:w="2977" w:type="dxa"/>
            <w:vMerge/>
          </w:tcPr>
          <w:p w14:paraId="2F37CC88" w14:textId="77777777" w:rsidR="000F155F" w:rsidRDefault="000F155F" w:rsidP="000F155F"/>
        </w:tc>
        <w:tc>
          <w:tcPr>
            <w:tcW w:w="3260" w:type="dxa"/>
            <w:vMerge/>
          </w:tcPr>
          <w:p w14:paraId="0AAE4019" w14:textId="77777777" w:rsidR="000F155F" w:rsidRDefault="000F155F" w:rsidP="000F155F"/>
        </w:tc>
        <w:tc>
          <w:tcPr>
            <w:tcW w:w="1134" w:type="dxa"/>
          </w:tcPr>
          <w:p w14:paraId="59DDA585" w14:textId="77777777" w:rsidR="000F155F" w:rsidRDefault="000F155F" w:rsidP="000F155F">
            <w:pPr>
              <w:jc w:val="center"/>
            </w:pPr>
            <w:r w:rsidRPr="00660172">
              <w:t>Iniziale</w:t>
            </w:r>
          </w:p>
        </w:tc>
      </w:tr>
    </w:tbl>
    <w:p w14:paraId="218E592E" w14:textId="77777777" w:rsidR="000F155F" w:rsidRPr="00D1218A" w:rsidRDefault="000F155F" w:rsidP="000F155F">
      <w:pPr>
        <w:rPr>
          <w:sz w:val="16"/>
          <w:szCs w:val="16"/>
        </w:rPr>
      </w:pPr>
    </w:p>
    <w:p w14:paraId="6CFFED1C" w14:textId="77777777" w:rsidR="000F155F" w:rsidRPr="00996E3B" w:rsidRDefault="000F155F" w:rsidP="000F155F">
      <w:pPr>
        <w:rPr>
          <w:rFonts w:ascii="Times New Roman" w:hAnsi="Times New Roman" w:cs="Times New Roman"/>
          <w:b/>
          <w:sz w:val="20"/>
          <w:szCs w:val="20"/>
          <w:u w:val="single"/>
        </w:rPr>
      </w:pPr>
      <w:r w:rsidRPr="00996E3B">
        <w:rPr>
          <w:rFonts w:ascii="Times New Roman" w:hAnsi="Times New Roman" w:cs="Times New Roman"/>
          <w:b/>
          <w:sz w:val="20"/>
          <w:szCs w:val="20"/>
          <w:u w:val="single"/>
        </w:rPr>
        <w:t>Legenda dei Livelli</w:t>
      </w:r>
    </w:p>
    <w:p w14:paraId="31383C3D" w14:textId="77777777" w:rsidR="000F155F" w:rsidRPr="00262520" w:rsidRDefault="000F155F" w:rsidP="000F155F">
      <w:pPr>
        <w:rPr>
          <w:rFonts w:ascii="Times New Roman" w:hAnsi="Times New Roman" w:cs="Times New Roman"/>
          <w:sz w:val="16"/>
          <w:szCs w:val="16"/>
        </w:rPr>
      </w:pPr>
    </w:p>
    <w:p w14:paraId="556BCDBF" w14:textId="77777777" w:rsidR="000F155F" w:rsidRPr="00996E3B" w:rsidRDefault="000F155F" w:rsidP="000F155F">
      <w:pPr>
        <w:ind w:left="993" w:hanging="993"/>
        <w:jc w:val="both"/>
        <w:rPr>
          <w:rFonts w:ascii="Times New Roman" w:hAnsi="Times New Roman" w:cs="Times New Roman"/>
          <w:sz w:val="20"/>
          <w:szCs w:val="20"/>
        </w:rPr>
      </w:pPr>
      <w:r w:rsidRPr="00996E3B">
        <w:rPr>
          <w:rFonts w:ascii="Times New Roman" w:hAnsi="Times New Roman" w:cs="Times New Roman"/>
          <w:b/>
          <w:sz w:val="20"/>
          <w:szCs w:val="20"/>
        </w:rPr>
        <w:t>Iniziale =</w:t>
      </w:r>
      <w:r w:rsidRPr="00996E3B">
        <w:rPr>
          <w:rFonts w:ascii="Times New Roman" w:hAnsi="Times New Roman" w:cs="Times New Roman"/>
          <w:sz w:val="20"/>
          <w:szCs w:val="20"/>
        </w:rPr>
        <w:t xml:space="preserve">  &lt; 6 (saltuariamente/ molto saltuariamente; non con consapevolezza dei processi ma riproducendo le istruzioni; non in autonomia ma solo se guidato; non conseguendo sempre le competenze minime previste)</w:t>
      </w:r>
    </w:p>
    <w:p w14:paraId="23C0ED35" w14:textId="77777777" w:rsidR="000F155F" w:rsidRPr="00996E3B" w:rsidRDefault="000F155F" w:rsidP="000F155F">
      <w:pPr>
        <w:ind w:left="993" w:hanging="993"/>
        <w:jc w:val="both"/>
        <w:rPr>
          <w:rFonts w:ascii="Times New Roman" w:hAnsi="Times New Roman" w:cs="Times New Roman"/>
          <w:sz w:val="20"/>
          <w:szCs w:val="20"/>
        </w:rPr>
      </w:pPr>
      <w:r w:rsidRPr="00996E3B">
        <w:rPr>
          <w:rFonts w:ascii="Times New Roman" w:hAnsi="Times New Roman" w:cs="Times New Roman"/>
          <w:b/>
          <w:sz w:val="20"/>
          <w:szCs w:val="20"/>
        </w:rPr>
        <w:t>Base</w:t>
      </w:r>
      <w:r w:rsidRPr="00996E3B">
        <w:rPr>
          <w:rFonts w:ascii="Times New Roman" w:hAnsi="Times New Roman" w:cs="Times New Roman"/>
          <w:sz w:val="20"/>
          <w:szCs w:val="20"/>
        </w:rPr>
        <w:t xml:space="preserve"> =       6 (nella maggioranza delle evenienze; con consapevolezza; in autonomia o parzialmente guidato; in maniera sufficiente nelle competenze minime previste)</w:t>
      </w:r>
    </w:p>
    <w:p w14:paraId="3B58D568" w14:textId="77777777" w:rsidR="000F155F" w:rsidRPr="00996E3B" w:rsidRDefault="000F155F" w:rsidP="000F155F">
      <w:pPr>
        <w:ind w:left="1276" w:hanging="1276"/>
        <w:jc w:val="both"/>
        <w:rPr>
          <w:rFonts w:ascii="Times New Roman" w:hAnsi="Times New Roman" w:cs="Times New Roman"/>
          <w:sz w:val="20"/>
          <w:szCs w:val="20"/>
        </w:rPr>
      </w:pPr>
      <w:r w:rsidRPr="00996E3B">
        <w:rPr>
          <w:rFonts w:ascii="Times New Roman" w:hAnsi="Times New Roman" w:cs="Times New Roman"/>
          <w:b/>
          <w:sz w:val="20"/>
          <w:szCs w:val="20"/>
        </w:rPr>
        <w:t>Intermedio =</w:t>
      </w:r>
      <w:r w:rsidRPr="00996E3B">
        <w:rPr>
          <w:rFonts w:ascii="Times New Roman" w:hAnsi="Times New Roman" w:cs="Times New Roman"/>
          <w:sz w:val="20"/>
          <w:szCs w:val="20"/>
        </w:rPr>
        <w:t xml:space="preserve"> 7/8 (costantemente; con consapevolezza e spirito critico; in autonomia; superando ed integrando le competenze minime previste; aiutando gli altri)</w:t>
      </w:r>
    </w:p>
    <w:p w14:paraId="59FFD7BD" w14:textId="77777777" w:rsidR="000F155F" w:rsidRPr="00996E3B" w:rsidRDefault="000F155F" w:rsidP="000F155F">
      <w:pPr>
        <w:ind w:left="993" w:hanging="993"/>
        <w:jc w:val="both"/>
        <w:rPr>
          <w:rFonts w:ascii="Times New Roman" w:hAnsi="Times New Roman" w:cs="Times New Roman"/>
          <w:sz w:val="20"/>
          <w:szCs w:val="20"/>
        </w:rPr>
      </w:pPr>
      <w:r w:rsidRPr="00996E3B">
        <w:rPr>
          <w:rFonts w:ascii="Times New Roman" w:hAnsi="Times New Roman" w:cs="Times New Roman"/>
          <w:b/>
          <w:sz w:val="20"/>
          <w:szCs w:val="20"/>
        </w:rPr>
        <w:t>Avanzato</w:t>
      </w:r>
      <w:r w:rsidRPr="00996E3B">
        <w:rPr>
          <w:rFonts w:ascii="Times New Roman" w:hAnsi="Times New Roman" w:cs="Times New Roman"/>
          <w:sz w:val="20"/>
          <w:szCs w:val="20"/>
        </w:rPr>
        <w:t xml:space="preserve"> = 9+ (sempre; con consapevolezza, spirito critico, creatività, integrando i saperi e le competenze; in autonomia; promuovendo e attivando le buone pratiche negli altri studenti)</w:t>
      </w:r>
    </w:p>
    <w:p w14:paraId="47044926" w14:textId="77777777" w:rsidR="000F155F" w:rsidRDefault="000F155F" w:rsidP="000F155F"/>
    <w:p w14:paraId="0A770855" w14:textId="77777777" w:rsidR="000F155F" w:rsidRDefault="000F155F" w:rsidP="000F155F"/>
    <w:p w14:paraId="03F86B2B" w14:textId="77777777" w:rsidR="000F155F" w:rsidRDefault="000F155F" w:rsidP="00BC30CE">
      <w:pPr>
        <w:rPr>
          <w:rFonts w:ascii="Times New Roman" w:hAnsi="Times New Roman" w:cs="Times New Roman"/>
          <w:b/>
          <w:sz w:val="22"/>
          <w:szCs w:val="22"/>
        </w:rPr>
      </w:pPr>
    </w:p>
    <w:p w14:paraId="487D24C5" w14:textId="77777777" w:rsidR="000F155F" w:rsidRDefault="000F155F" w:rsidP="00BC30CE">
      <w:pPr>
        <w:rPr>
          <w:rFonts w:ascii="Times New Roman" w:hAnsi="Times New Roman" w:cs="Times New Roman"/>
          <w:b/>
          <w:sz w:val="22"/>
          <w:szCs w:val="22"/>
        </w:rPr>
      </w:pPr>
    </w:p>
    <w:p w14:paraId="560E7BA6" w14:textId="581AC77F" w:rsidR="00BC30CE" w:rsidRDefault="00BC30CE" w:rsidP="00B96EDA">
      <w:pPr>
        <w:jc w:val="both"/>
        <w:rPr>
          <w:rFonts w:ascii="Times New Roman" w:hAnsi="Times New Roman" w:cs="Times New Roman"/>
          <w:b/>
          <w:sz w:val="22"/>
          <w:szCs w:val="22"/>
        </w:rPr>
      </w:pPr>
      <w:r w:rsidRPr="00B85AC6">
        <w:rPr>
          <w:rFonts w:ascii="Times New Roman" w:hAnsi="Times New Roman" w:cs="Times New Roman"/>
          <w:b/>
          <w:sz w:val="22"/>
          <w:szCs w:val="22"/>
        </w:rPr>
        <w:t>PARTE I</w:t>
      </w:r>
      <w:r>
        <w:rPr>
          <w:rFonts w:ascii="Times New Roman" w:hAnsi="Times New Roman" w:cs="Times New Roman"/>
          <w:b/>
          <w:sz w:val="22"/>
          <w:szCs w:val="22"/>
        </w:rPr>
        <w:t>I</w:t>
      </w:r>
      <w:r w:rsidRPr="00B85AC6">
        <w:rPr>
          <w:rFonts w:ascii="Times New Roman" w:hAnsi="Times New Roman" w:cs="Times New Roman"/>
          <w:b/>
          <w:sz w:val="22"/>
          <w:szCs w:val="22"/>
        </w:rPr>
        <w:t xml:space="preserve"> – OFFERTA FORMATIVA </w:t>
      </w:r>
      <w:r>
        <w:rPr>
          <w:rFonts w:ascii="Times New Roman" w:hAnsi="Times New Roman" w:cs="Times New Roman"/>
          <w:b/>
          <w:sz w:val="22"/>
          <w:szCs w:val="22"/>
        </w:rPr>
        <w:t>EXTRA-</w:t>
      </w:r>
      <w:r w:rsidRPr="00B85AC6">
        <w:rPr>
          <w:rFonts w:ascii="Times New Roman" w:hAnsi="Times New Roman" w:cs="Times New Roman"/>
          <w:b/>
          <w:sz w:val="22"/>
          <w:szCs w:val="22"/>
        </w:rPr>
        <w:t>CURRICOLARE</w:t>
      </w:r>
      <w:r w:rsidR="00B96EDA">
        <w:rPr>
          <w:rFonts w:ascii="Times New Roman" w:hAnsi="Times New Roman" w:cs="Times New Roman"/>
          <w:b/>
          <w:sz w:val="22"/>
          <w:szCs w:val="22"/>
        </w:rPr>
        <w:t xml:space="preserve"> E</w:t>
      </w:r>
      <w:r w:rsidR="00CA68C0">
        <w:rPr>
          <w:rFonts w:ascii="Times New Roman" w:hAnsi="Times New Roman" w:cs="Times New Roman"/>
          <w:b/>
          <w:sz w:val="22"/>
          <w:szCs w:val="22"/>
        </w:rPr>
        <w:t xml:space="preserve"> </w:t>
      </w:r>
      <w:r w:rsidR="00CA68C0" w:rsidRPr="00B96EDA">
        <w:rPr>
          <w:rFonts w:ascii="Times New Roman" w:hAnsi="Times New Roman" w:cs="Times New Roman"/>
          <w:b/>
          <w:i/>
          <w:sz w:val="22"/>
          <w:szCs w:val="22"/>
        </w:rPr>
        <w:t>PCTO</w:t>
      </w:r>
      <w:r w:rsidR="00CA68C0">
        <w:rPr>
          <w:rFonts w:ascii="Times New Roman" w:hAnsi="Times New Roman" w:cs="Times New Roman"/>
          <w:b/>
          <w:sz w:val="22"/>
          <w:szCs w:val="22"/>
        </w:rPr>
        <w:t xml:space="preserve"> (</w:t>
      </w:r>
      <w:r w:rsidR="00AC012D">
        <w:rPr>
          <w:rFonts w:ascii="Times New Roman" w:hAnsi="Times New Roman" w:cs="Times New Roman"/>
          <w:b/>
          <w:sz w:val="22"/>
          <w:szCs w:val="22"/>
        </w:rPr>
        <w:t xml:space="preserve">= Percorsi per </w:t>
      </w:r>
      <w:r w:rsidR="003065BA">
        <w:rPr>
          <w:rFonts w:ascii="Times New Roman" w:hAnsi="Times New Roman" w:cs="Times New Roman"/>
          <w:b/>
          <w:sz w:val="22"/>
          <w:szCs w:val="22"/>
        </w:rPr>
        <w:t>Competenze T</w:t>
      </w:r>
      <w:r w:rsidR="00B96EDA">
        <w:rPr>
          <w:rFonts w:ascii="Times New Roman" w:hAnsi="Times New Roman" w:cs="Times New Roman"/>
          <w:b/>
          <w:sz w:val="22"/>
          <w:szCs w:val="22"/>
        </w:rPr>
        <w:t xml:space="preserve">rasversali e </w:t>
      </w:r>
      <w:r w:rsidR="00AC012D">
        <w:rPr>
          <w:rFonts w:ascii="Times New Roman" w:hAnsi="Times New Roman" w:cs="Times New Roman"/>
          <w:b/>
          <w:sz w:val="22"/>
          <w:szCs w:val="22"/>
        </w:rPr>
        <w:t xml:space="preserve">Orientamento, </w:t>
      </w:r>
      <w:r w:rsidR="00CA68C0">
        <w:rPr>
          <w:rFonts w:ascii="Times New Roman" w:hAnsi="Times New Roman" w:cs="Times New Roman"/>
          <w:b/>
          <w:sz w:val="22"/>
          <w:szCs w:val="22"/>
        </w:rPr>
        <w:t xml:space="preserve">ex </w:t>
      </w:r>
      <w:r w:rsidR="009F3C09">
        <w:rPr>
          <w:rFonts w:ascii="Times New Roman" w:hAnsi="Times New Roman" w:cs="Times New Roman"/>
          <w:b/>
          <w:sz w:val="22"/>
          <w:szCs w:val="22"/>
        </w:rPr>
        <w:t>“</w:t>
      </w:r>
      <w:r w:rsidR="00CA68C0">
        <w:rPr>
          <w:rFonts w:ascii="Times New Roman" w:hAnsi="Times New Roman" w:cs="Times New Roman"/>
          <w:b/>
          <w:sz w:val="22"/>
          <w:szCs w:val="22"/>
        </w:rPr>
        <w:t>Alternanza Scuola-Lavoro</w:t>
      </w:r>
      <w:r w:rsidR="009F3C09">
        <w:rPr>
          <w:rFonts w:ascii="Times New Roman" w:hAnsi="Times New Roman" w:cs="Times New Roman"/>
          <w:b/>
          <w:sz w:val="22"/>
          <w:szCs w:val="22"/>
        </w:rPr>
        <w:t>”</w:t>
      </w:r>
      <w:r w:rsidR="00CA68C0">
        <w:rPr>
          <w:rFonts w:ascii="Times New Roman" w:hAnsi="Times New Roman" w:cs="Times New Roman"/>
          <w:b/>
          <w:sz w:val="22"/>
          <w:szCs w:val="22"/>
        </w:rPr>
        <w:t>)</w:t>
      </w:r>
    </w:p>
    <w:p w14:paraId="11F394F1" w14:textId="4E9CD4B2" w:rsidR="009127B6" w:rsidRDefault="00BA64EA" w:rsidP="005B4D35">
      <w:pPr>
        <w:rPr>
          <w:rFonts w:ascii="Times New Roman" w:hAnsi="Times New Roman" w:cs="Times New Roman"/>
          <w:sz w:val="22"/>
          <w:szCs w:val="22"/>
        </w:rPr>
      </w:pPr>
      <w:r w:rsidRPr="00BA64EA">
        <w:rPr>
          <w:rFonts w:ascii="Times New Roman" w:hAnsi="Times New Roman" w:cs="Times New Roman"/>
          <w:sz w:val="22"/>
          <w:szCs w:val="22"/>
        </w:rPr>
        <w:t>[Si rinvia all’allegato PDM]</w:t>
      </w:r>
    </w:p>
    <w:p w14:paraId="71989AD6" w14:textId="77777777" w:rsidR="005B4D35" w:rsidRDefault="005B4D35" w:rsidP="005B4D35">
      <w:pPr>
        <w:rPr>
          <w:rFonts w:ascii="Times New Roman" w:hAnsi="Times New Roman" w:cs="Times New Roman"/>
          <w:sz w:val="22"/>
          <w:szCs w:val="22"/>
        </w:rPr>
      </w:pPr>
    </w:p>
    <w:p w14:paraId="0678EC59" w14:textId="77777777" w:rsidR="005B4D35" w:rsidRPr="005B4D35" w:rsidRDefault="005B4D35" w:rsidP="005B4D35">
      <w:pPr>
        <w:rPr>
          <w:rFonts w:ascii="Times New Roman" w:hAnsi="Times New Roman" w:cs="Times New Roman"/>
          <w:sz w:val="22"/>
          <w:szCs w:val="22"/>
        </w:rPr>
      </w:pPr>
    </w:p>
    <w:p w14:paraId="4B40A788" w14:textId="77777777" w:rsidR="005B4D35" w:rsidRDefault="00BA64EA" w:rsidP="00BA64EA">
      <w:pPr>
        <w:widowControl w:val="0"/>
        <w:tabs>
          <w:tab w:val="left" w:pos="220"/>
          <w:tab w:val="left" w:pos="720"/>
        </w:tabs>
        <w:autoSpaceDE w:val="0"/>
        <w:autoSpaceDN w:val="0"/>
        <w:adjustRightInd w:val="0"/>
        <w:jc w:val="both"/>
        <w:rPr>
          <w:rFonts w:ascii="Times" w:hAnsi="Times" w:cs="Times"/>
          <w:b/>
          <w:bCs/>
          <w:smallCaps/>
          <w:color w:val="FB0007"/>
          <w:sz w:val="22"/>
          <w:szCs w:val="22"/>
        </w:rPr>
      </w:pPr>
      <w:r>
        <w:rPr>
          <w:rFonts w:ascii="Times" w:hAnsi="Times" w:cs="Times"/>
          <w:b/>
          <w:bCs/>
          <w:smallCaps/>
          <w:color w:val="FB0007"/>
          <w:sz w:val="22"/>
          <w:szCs w:val="22"/>
        </w:rPr>
        <w:t>Ve</w:t>
      </w:r>
      <w:r w:rsidR="005B4D35">
        <w:rPr>
          <w:rFonts w:ascii="Times" w:hAnsi="Times" w:cs="Times"/>
          <w:b/>
          <w:bCs/>
          <w:smallCaps/>
          <w:color w:val="FB0007"/>
          <w:sz w:val="22"/>
          <w:szCs w:val="22"/>
        </w:rPr>
        <w:t xml:space="preserve">rifica e </w:t>
      </w:r>
      <w:r w:rsidRPr="00473863">
        <w:rPr>
          <w:rFonts w:ascii="Times" w:hAnsi="Times" w:cs="Times"/>
          <w:b/>
          <w:bCs/>
          <w:smallCaps/>
          <w:color w:val="FB0007"/>
          <w:sz w:val="22"/>
          <w:szCs w:val="22"/>
        </w:rPr>
        <w:t>Valutazione</w:t>
      </w:r>
    </w:p>
    <w:p w14:paraId="3DAC0453" w14:textId="153BA9C3" w:rsidR="005B4D35" w:rsidRPr="00BA64EA" w:rsidRDefault="005B4D35" w:rsidP="00BA64EA">
      <w:pPr>
        <w:rPr>
          <w:rFonts w:ascii="Times New Roman" w:hAnsi="Times New Roman" w:cs="Times New Roman"/>
          <w:sz w:val="22"/>
          <w:szCs w:val="22"/>
        </w:rPr>
      </w:pPr>
      <w:r>
        <w:rPr>
          <w:rFonts w:ascii="Times New Roman" w:hAnsi="Times New Roman" w:cs="Times New Roman"/>
          <w:sz w:val="22"/>
          <w:szCs w:val="22"/>
        </w:rPr>
        <w:t>(compr</w:t>
      </w:r>
      <w:r w:rsidR="00F1130A">
        <w:rPr>
          <w:rFonts w:ascii="Times New Roman" w:hAnsi="Times New Roman" w:cs="Times New Roman"/>
          <w:sz w:val="22"/>
          <w:szCs w:val="22"/>
        </w:rPr>
        <w:t xml:space="preserve">esi </w:t>
      </w:r>
      <w:r w:rsidR="00F1130A" w:rsidRPr="00F1130A">
        <w:rPr>
          <w:rFonts w:ascii="Times New Roman" w:hAnsi="Times New Roman" w:cs="Times New Roman"/>
          <w:b/>
          <w:color w:val="0000FF"/>
          <w:sz w:val="22"/>
          <w:szCs w:val="22"/>
        </w:rPr>
        <w:t>Criteri di promozione</w:t>
      </w:r>
      <w:r w:rsidR="00F1130A">
        <w:rPr>
          <w:rFonts w:ascii="Times New Roman" w:hAnsi="Times New Roman" w:cs="Times New Roman"/>
          <w:sz w:val="22"/>
          <w:szCs w:val="22"/>
        </w:rPr>
        <w:t xml:space="preserve">, di </w:t>
      </w:r>
      <w:r w:rsidR="00F1130A" w:rsidRPr="00F1130A">
        <w:rPr>
          <w:rFonts w:ascii="Times New Roman" w:hAnsi="Times New Roman" w:cs="Times New Roman"/>
          <w:b/>
          <w:color w:val="0000FF"/>
          <w:sz w:val="22"/>
          <w:szCs w:val="22"/>
        </w:rPr>
        <w:t>A</w:t>
      </w:r>
      <w:r w:rsidRPr="00F1130A">
        <w:rPr>
          <w:rFonts w:ascii="Times New Roman" w:hAnsi="Times New Roman" w:cs="Times New Roman"/>
          <w:b/>
          <w:color w:val="0000FF"/>
          <w:sz w:val="22"/>
          <w:szCs w:val="22"/>
        </w:rPr>
        <w:t>s</w:t>
      </w:r>
      <w:r w:rsidR="00F1130A" w:rsidRPr="00F1130A">
        <w:rPr>
          <w:rFonts w:ascii="Times New Roman" w:hAnsi="Times New Roman" w:cs="Times New Roman"/>
          <w:b/>
          <w:color w:val="0000FF"/>
          <w:sz w:val="22"/>
          <w:szCs w:val="22"/>
        </w:rPr>
        <w:t>seg</w:t>
      </w:r>
      <w:r w:rsidRPr="00F1130A">
        <w:rPr>
          <w:rFonts w:ascii="Times New Roman" w:hAnsi="Times New Roman" w:cs="Times New Roman"/>
          <w:b/>
          <w:color w:val="0000FF"/>
          <w:sz w:val="22"/>
          <w:szCs w:val="22"/>
        </w:rPr>
        <w:t>n</w:t>
      </w:r>
      <w:r w:rsidR="00F1130A" w:rsidRPr="00F1130A">
        <w:rPr>
          <w:rFonts w:ascii="Times New Roman" w:hAnsi="Times New Roman" w:cs="Times New Roman"/>
          <w:b/>
          <w:color w:val="0000FF"/>
          <w:sz w:val="22"/>
          <w:szCs w:val="22"/>
        </w:rPr>
        <w:t>azione del C</w:t>
      </w:r>
      <w:r w:rsidRPr="00F1130A">
        <w:rPr>
          <w:rFonts w:ascii="Times New Roman" w:hAnsi="Times New Roman" w:cs="Times New Roman"/>
          <w:b/>
          <w:color w:val="0000FF"/>
          <w:sz w:val="22"/>
          <w:szCs w:val="22"/>
        </w:rPr>
        <w:t>r</w:t>
      </w:r>
      <w:r w:rsidR="00F1130A" w:rsidRPr="00F1130A">
        <w:rPr>
          <w:rFonts w:ascii="Times New Roman" w:hAnsi="Times New Roman" w:cs="Times New Roman"/>
          <w:b/>
          <w:color w:val="0000FF"/>
          <w:sz w:val="22"/>
          <w:szCs w:val="22"/>
        </w:rPr>
        <w:t>edito</w:t>
      </w:r>
      <w:r w:rsidRPr="00F1130A">
        <w:rPr>
          <w:rFonts w:ascii="Times New Roman" w:hAnsi="Times New Roman" w:cs="Times New Roman"/>
          <w:b/>
          <w:color w:val="0000FF"/>
          <w:sz w:val="22"/>
          <w:szCs w:val="22"/>
        </w:rPr>
        <w:t xml:space="preserve"> scolastic</w:t>
      </w:r>
      <w:r w:rsidR="00F1130A" w:rsidRPr="00F1130A">
        <w:rPr>
          <w:rFonts w:ascii="Times New Roman" w:hAnsi="Times New Roman" w:cs="Times New Roman"/>
          <w:b/>
          <w:color w:val="0000FF"/>
          <w:sz w:val="22"/>
          <w:szCs w:val="22"/>
        </w:rPr>
        <w:t>o</w:t>
      </w:r>
      <w:r>
        <w:rPr>
          <w:rFonts w:ascii="Times New Roman" w:hAnsi="Times New Roman" w:cs="Times New Roman"/>
          <w:sz w:val="22"/>
          <w:szCs w:val="22"/>
        </w:rPr>
        <w:t xml:space="preserve"> e </w:t>
      </w:r>
      <w:r w:rsidR="00F1130A">
        <w:rPr>
          <w:rFonts w:ascii="Times New Roman" w:hAnsi="Times New Roman" w:cs="Times New Roman"/>
          <w:sz w:val="22"/>
          <w:szCs w:val="22"/>
        </w:rPr>
        <w:t xml:space="preserve">del </w:t>
      </w:r>
      <w:r w:rsidR="00F1130A" w:rsidRPr="00F1130A">
        <w:rPr>
          <w:rFonts w:ascii="Times New Roman" w:hAnsi="Times New Roman" w:cs="Times New Roman"/>
          <w:b/>
          <w:color w:val="0000FF"/>
          <w:sz w:val="22"/>
          <w:szCs w:val="22"/>
        </w:rPr>
        <w:t>Voto di comportamento</w:t>
      </w:r>
      <w:r w:rsidR="00F1130A">
        <w:rPr>
          <w:rFonts w:ascii="Times New Roman" w:hAnsi="Times New Roman" w:cs="Times New Roman"/>
          <w:sz w:val="22"/>
          <w:szCs w:val="22"/>
        </w:rPr>
        <w:t>)</w:t>
      </w:r>
    </w:p>
    <w:p w14:paraId="2CEC6D31" w14:textId="4554D735" w:rsidR="00F1130A" w:rsidRDefault="00F1130A" w:rsidP="00F1130A">
      <w:pPr>
        <w:rPr>
          <w:rFonts w:ascii="Times New Roman" w:hAnsi="Times New Roman" w:cs="Times New Roman"/>
          <w:sz w:val="22"/>
          <w:szCs w:val="22"/>
        </w:rPr>
      </w:pPr>
      <w:r w:rsidRPr="00BA64EA">
        <w:rPr>
          <w:rFonts w:ascii="Times New Roman" w:hAnsi="Times New Roman" w:cs="Times New Roman"/>
          <w:sz w:val="22"/>
          <w:szCs w:val="22"/>
        </w:rPr>
        <w:t>[S</w:t>
      </w:r>
      <w:r>
        <w:rPr>
          <w:rFonts w:ascii="Times New Roman" w:hAnsi="Times New Roman" w:cs="Times New Roman"/>
          <w:sz w:val="22"/>
          <w:szCs w:val="22"/>
        </w:rPr>
        <w:t>i rinvia al</w:t>
      </w:r>
      <w:r w:rsidRPr="00BA64EA">
        <w:rPr>
          <w:rFonts w:ascii="Times New Roman" w:hAnsi="Times New Roman" w:cs="Times New Roman"/>
          <w:sz w:val="22"/>
          <w:szCs w:val="22"/>
        </w:rPr>
        <w:t xml:space="preserve"> P</w:t>
      </w:r>
      <w:r>
        <w:rPr>
          <w:rFonts w:ascii="Times New Roman" w:hAnsi="Times New Roman" w:cs="Times New Roman"/>
          <w:sz w:val="22"/>
          <w:szCs w:val="22"/>
        </w:rPr>
        <w:t>OF vigente]</w:t>
      </w:r>
    </w:p>
    <w:p w14:paraId="6D23F499" w14:textId="680FB552" w:rsidR="00BA64EA" w:rsidRDefault="00BA64EA" w:rsidP="00BA64EA">
      <w:pPr>
        <w:widowControl w:val="0"/>
        <w:tabs>
          <w:tab w:val="left" w:pos="220"/>
          <w:tab w:val="left" w:pos="720"/>
        </w:tabs>
        <w:autoSpaceDE w:val="0"/>
        <w:autoSpaceDN w:val="0"/>
        <w:adjustRightInd w:val="0"/>
        <w:jc w:val="both"/>
        <w:rPr>
          <w:rFonts w:ascii="Times" w:hAnsi="Times" w:cs="Times"/>
          <w:b/>
          <w:bCs/>
          <w:smallCaps/>
          <w:color w:val="FB0007"/>
          <w:sz w:val="22"/>
          <w:szCs w:val="22"/>
        </w:rPr>
      </w:pPr>
    </w:p>
    <w:p w14:paraId="129703F2" w14:textId="77777777" w:rsidR="00644216" w:rsidRPr="00C20360" w:rsidRDefault="00644216" w:rsidP="00644216">
      <w:pPr>
        <w:widowControl w:val="0"/>
        <w:autoSpaceDE w:val="0"/>
        <w:autoSpaceDN w:val="0"/>
        <w:adjustRightInd w:val="0"/>
        <w:rPr>
          <w:rFonts w:ascii="Times New Roman" w:hAnsi="Times New Roman" w:cs="Times New Roman"/>
          <w:smallCaps/>
          <w:color w:val="FF0000"/>
          <w:sz w:val="22"/>
          <w:szCs w:val="22"/>
        </w:rPr>
      </w:pPr>
      <w:r w:rsidRPr="00C20360">
        <w:rPr>
          <w:rFonts w:ascii="Times New Roman" w:hAnsi="Times New Roman" w:cs="Times New Roman"/>
          <w:b/>
          <w:bCs/>
          <w:smallCaps/>
          <w:color w:val="FF0000"/>
          <w:sz w:val="22"/>
          <w:szCs w:val="22"/>
        </w:rPr>
        <w:t xml:space="preserve">Recupero, Sostegno, Valorizzazione dell’eccellenza </w:t>
      </w:r>
    </w:p>
    <w:p w14:paraId="150430BC" w14:textId="77777777" w:rsidR="00644216" w:rsidRDefault="00644216" w:rsidP="00644216">
      <w:pPr>
        <w:rPr>
          <w:rFonts w:ascii="Times New Roman" w:hAnsi="Times New Roman" w:cs="Times New Roman"/>
          <w:sz w:val="22"/>
          <w:szCs w:val="22"/>
        </w:rPr>
      </w:pPr>
      <w:r w:rsidRPr="00BA64EA">
        <w:rPr>
          <w:rFonts w:ascii="Times New Roman" w:hAnsi="Times New Roman" w:cs="Times New Roman"/>
          <w:sz w:val="22"/>
          <w:szCs w:val="22"/>
        </w:rPr>
        <w:t>[S</w:t>
      </w:r>
      <w:r>
        <w:rPr>
          <w:rFonts w:ascii="Times New Roman" w:hAnsi="Times New Roman" w:cs="Times New Roman"/>
          <w:sz w:val="22"/>
          <w:szCs w:val="22"/>
        </w:rPr>
        <w:t>i rinvia al</w:t>
      </w:r>
      <w:r w:rsidRPr="00BA64EA">
        <w:rPr>
          <w:rFonts w:ascii="Times New Roman" w:hAnsi="Times New Roman" w:cs="Times New Roman"/>
          <w:sz w:val="22"/>
          <w:szCs w:val="22"/>
        </w:rPr>
        <w:t xml:space="preserve"> P</w:t>
      </w:r>
      <w:r>
        <w:rPr>
          <w:rFonts w:ascii="Times New Roman" w:hAnsi="Times New Roman" w:cs="Times New Roman"/>
          <w:sz w:val="22"/>
          <w:szCs w:val="22"/>
        </w:rPr>
        <w:t>OF vigente]</w:t>
      </w:r>
    </w:p>
    <w:p w14:paraId="61659F24" w14:textId="77777777" w:rsidR="00644216" w:rsidRPr="00473863" w:rsidRDefault="00644216" w:rsidP="00BA64EA">
      <w:pPr>
        <w:widowControl w:val="0"/>
        <w:tabs>
          <w:tab w:val="left" w:pos="220"/>
          <w:tab w:val="left" w:pos="720"/>
        </w:tabs>
        <w:autoSpaceDE w:val="0"/>
        <w:autoSpaceDN w:val="0"/>
        <w:adjustRightInd w:val="0"/>
        <w:jc w:val="both"/>
        <w:rPr>
          <w:rFonts w:ascii="Times" w:hAnsi="Times" w:cs="Times"/>
          <w:b/>
          <w:bCs/>
          <w:smallCaps/>
          <w:color w:val="FB0007"/>
          <w:sz w:val="22"/>
          <w:szCs w:val="22"/>
        </w:rPr>
      </w:pPr>
    </w:p>
    <w:p w14:paraId="42ECF131" w14:textId="77777777" w:rsidR="00644216" w:rsidRPr="00C20360" w:rsidRDefault="00644216" w:rsidP="00644216">
      <w:pPr>
        <w:widowControl w:val="0"/>
        <w:autoSpaceDE w:val="0"/>
        <w:autoSpaceDN w:val="0"/>
        <w:adjustRightInd w:val="0"/>
        <w:jc w:val="both"/>
        <w:rPr>
          <w:rFonts w:ascii="Times New Roman" w:hAnsi="Times New Roman" w:cs="Times New Roman"/>
          <w:smallCaps/>
          <w:sz w:val="22"/>
          <w:szCs w:val="22"/>
        </w:rPr>
      </w:pPr>
      <w:r w:rsidRPr="00C20360">
        <w:rPr>
          <w:rFonts w:ascii="Times New Roman" w:hAnsi="Times New Roman" w:cs="Times New Roman"/>
          <w:b/>
          <w:bCs/>
          <w:smallCaps/>
          <w:color w:val="FB0007"/>
          <w:sz w:val="22"/>
          <w:szCs w:val="22"/>
        </w:rPr>
        <w:t>A</w:t>
      </w:r>
      <w:r>
        <w:rPr>
          <w:rFonts w:ascii="Times New Roman" w:hAnsi="Times New Roman" w:cs="Times New Roman"/>
          <w:b/>
          <w:bCs/>
          <w:smallCaps/>
          <w:color w:val="FB0007"/>
          <w:sz w:val="22"/>
          <w:szCs w:val="22"/>
        </w:rPr>
        <w:t>ltre Attività inerenti al curricolo</w:t>
      </w:r>
      <w:r w:rsidRPr="00C20360">
        <w:rPr>
          <w:rFonts w:ascii="Times New Roman" w:hAnsi="Times New Roman" w:cs="Times New Roman"/>
          <w:b/>
          <w:bCs/>
          <w:smallCaps/>
          <w:color w:val="FB0007"/>
          <w:sz w:val="22"/>
          <w:szCs w:val="22"/>
        </w:rPr>
        <w:t xml:space="preserve"> </w:t>
      </w:r>
    </w:p>
    <w:p w14:paraId="7412A5FE" w14:textId="1530EC57" w:rsidR="00BA64EA" w:rsidRPr="00644216" w:rsidRDefault="00644216" w:rsidP="00644216">
      <w:pPr>
        <w:widowControl w:val="0"/>
        <w:autoSpaceDE w:val="0"/>
        <w:autoSpaceDN w:val="0"/>
        <w:adjustRightInd w:val="0"/>
        <w:jc w:val="both"/>
        <w:rPr>
          <w:rFonts w:ascii="Times New Roman" w:hAnsi="Times New Roman" w:cs="Times New Roman"/>
          <w:sz w:val="20"/>
          <w:szCs w:val="20"/>
        </w:rPr>
      </w:pPr>
      <w:r>
        <w:rPr>
          <w:rFonts w:ascii="Times New Roman" w:hAnsi="Times New Roman" w:cs="Times New Roman"/>
          <w:sz w:val="22"/>
          <w:szCs w:val="22"/>
        </w:rPr>
        <w:t>(</w:t>
      </w:r>
      <w:r w:rsidRPr="00113EFE">
        <w:rPr>
          <w:rFonts w:ascii="Times New Roman" w:hAnsi="Times New Roman" w:cs="Times New Roman"/>
          <w:b/>
          <w:bCs/>
          <w:color w:val="0000FF"/>
          <w:sz w:val="20"/>
          <w:szCs w:val="20"/>
        </w:rPr>
        <w:t>Accoglienza</w:t>
      </w:r>
      <w:r>
        <w:rPr>
          <w:rFonts w:ascii="Times New Roman" w:hAnsi="Times New Roman" w:cs="Times New Roman"/>
          <w:sz w:val="20"/>
          <w:szCs w:val="20"/>
        </w:rPr>
        <w:t xml:space="preserve">, </w:t>
      </w:r>
      <w:r w:rsidRPr="00113EFE">
        <w:rPr>
          <w:rFonts w:ascii="Times New Roman" w:hAnsi="Times New Roman" w:cs="Times New Roman"/>
          <w:b/>
          <w:bCs/>
          <w:color w:val="0000FF"/>
          <w:sz w:val="20"/>
          <w:szCs w:val="20"/>
        </w:rPr>
        <w:t>Orientamento</w:t>
      </w:r>
      <w:r w:rsidRPr="00644216">
        <w:rPr>
          <w:rFonts w:ascii="Times New Roman" w:hAnsi="Times New Roman" w:cs="Times New Roman"/>
          <w:b/>
          <w:bCs/>
          <w:sz w:val="20"/>
          <w:szCs w:val="20"/>
        </w:rPr>
        <w:t xml:space="preserve">, </w:t>
      </w:r>
      <w:r w:rsidRPr="00113EFE">
        <w:rPr>
          <w:rFonts w:ascii="Times New Roman" w:hAnsi="Times New Roman" w:cs="Times New Roman"/>
          <w:b/>
          <w:bCs/>
          <w:color w:val="0000FF"/>
          <w:sz w:val="20"/>
          <w:szCs w:val="20"/>
        </w:rPr>
        <w:t>Viaggi d’istruzione-visite guidate-scambi culturali</w:t>
      </w:r>
      <w:r>
        <w:rPr>
          <w:rFonts w:ascii="Times New Roman" w:hAnsi="Times New Roman" w:cs="Times New Roman"/>
          <w:sz w:val="22"/>
          <w:szCs w:val="22"/>
        </w:rPr>
        <w:t>)</w:t>
      </w:r>
    </w:p>
    <w:p w14:paraId="5A272F14" w14:textId="59D5B1BA" w:rsidR="00BF64F5" w:rsidRPr="00D1218A" w:rsidRDefault="00644216" w:rsidP="002E07F4">
      <w:pPr>
        <w:rPr>
          <w:rFonts w:ascii="Times New Roman" w:hAnsi="Times New Roman" w:cs="Times New Roman"/>
          <w:sz w:val="22"/>
          <w:szCs w:val="22"/>
        </w:rPr>
        <w:sectPr w:rsidR="00BF64F5" w:rsidRPr="00D1218A" w:rsidSect="00553EFA">
          <w:pgSz w:w="11910" w:h="16840"/>
          <w:pgMar w:top="426" w:right="428" w:bottom="280" w:left="567" w:header="720" w:footer="720" w:gutter="0"/>
          <w:cols w:space="720"/>
        </w:sectPr>
      </w:pPr>
      <w:r w:rsidRPr="00BA64EA">
        <w:rPr>
          <w:rFonts w:ascii="Times New Roman" w:hAnsi="Times New Roman" w:cs="Times New Roman"/>
          <w:sz w:val="22"/>
          <w:szCs w:val="22"/>
        </w:rPr>
        <w:t>[S</w:t>
      </w:r>
      <w:r>
        <w:rPr>
          <w:rFonts w:ascii="Times New Roman" w:hAnsi="Times New Roman" w:cs="Times New Roman"/>
          <w:sz w:val="22"/>
          <w:szCs w:val="22"/>
        </w:rPr>
        <w:t>i rinvia al</w:t>
      </w:r>
      <w:r w:rsidRPr="00BA64EA">
        <w:rPr>
          <w:rFonts w:ascii="Times New Roman" w:hAnsi="Times New Roman" w:cs="Times New Roman"/>
          <w:sz w:val="22"/>
          <w:szCs w:val="22"/>
        </w:rPr>
        <w:t xml:space="preserve"> P</w:t>
      </w:r>
      <w:r>
        <w:rPr>
          <w:rFonts w:ascii="Times New Roman" w:hAnsi="Times New Roman" w:cs="Times New Roman"/>
          <w:sz w:val="22"/>
          <w:szCs w:val="22"/>
        </w:rPr>
        <w:t>OF vigente]</w:t>
      </w:r>
    </w:p>
    <w:p w14:paraId="33441505" w14:textId="77777777" w:rsidR="00BF64F5" w:rsidRPr="002E07F4" w:rsidRDefault="00BF64F5" w:rsidP="002E07F4">
      <w:pPr>
        <w:rPr>
          <w:rFonts w:ascii="Times New Roman" w:hAnsi="Times New Roman" w:cs="Times New Roman"/>
          <w:sz w:val="20"/>
          <w:szCs w:val="20"/>
        </w:rPr>
        <w:sectPr w:rsidR="00BF64F5" w:rsidRPr="002E07F4">
          <w:pgSz w:w="11910" w:h="16840"/>
          <w:pgMar w:top="1600" w:right="1140" w:bottom="280" w:left="1020" w:header="720" w:footer="720" w:gutter="0"/>
          <w:cols w:space="720"/>
        </w:sectPr>
      </w:pPr>
    </w:p>
    <w:p w14:paraId="2B715BE5" w14:textId="77777777" w:rsidR="00BF64F5" w:rsidRPr="002E07F4" w:rsidRDefault="00BF64F5" w:rsidP="002E07F4">
      <w:pPr>
        <w:rPr>
          <w:rFonts w:ascii="Times New Roman" w:hAnsi="Times New Roman" w:cs="Times New Roman"/>
          <w:sz w:val="20"/>
          <w:szCs w:val="20"/>
        </w:rPr>
        <w:sectPr w:rsidR="00BF64F5" w:rsidRPr="002E07F4">
          <w:pgSz w:w="11910" w:h="16840"/>
          <w:pgMar w:top="1360" w:right="1100" w:bottom="280" w:left="1020" w:header="720" w:footer="720" w:gutter="0"/>
          <w:cols w:space="720"/>
        </w:sectPr>
      </w:pPr>
    </w:p>
    <w:p w14:paraId="4E4A3602" w14:textId="77777777" w:rsidR="00BF64F5" w:rsidRPr="002E07F4" w:rsidRDefault="00BF64F5" w:rsidP="002E07F4">
      <w:pPr>
        <w:rPr>
          <w:rFonts w:ascii="Times New Roman" w:hAnsi="Times New Roman" w:cs="Times New Roman"/>
          <w:sz w:val="20"/>
          <w:szCs w:val="20"/>
        </w:rPr>
        <w:sectPr w:rsidR="00BF64F5" w:rsidRPr="002E07F4">
          <w:pgSz w:w="11910" w:h="16840"/>
          <w:pgMar w:top="1360" w:right="1060" w:bottom="280" w:left="1020" w:header="720" w:footer="720" w:gutter="0"/>
          <w:cols w:space="720"/>
        </w:sectPr>
      </w:pPr>
    </w:p>
    <w:p w14:paraId="7CE71B6D" w14:textId="77777777" w:rsidR="00BF64F5" w:rsidRPr="002E07F4" w:rsidRDefault="00BF64F5" w:rsidP="002E07F4">
      <w:pPr>
        <w:rPr>
          <w:rFonts w:ascii="Times New Roman" w:hAnsi="Times New Roman" w:cs="Times New Roman"/>
          <w:sz w:val="20"/>
          <w:szCs w:val="20"/>
        </w:rPr>
        <w:sectPr w:rsidR="00BF64F5" w:rsidRPr="002E07F4">
          <w:pgSz w:w="11910" w:h="16840"/>
          <w:pgMar w:top="1360" w:right="1060" w:bottom="280" w:left="1020" w:header="720" w:footer="720" w:gutter="0"/>
          <w:cols w:space="720"/>
        </w:sectPr>
      </w:pPr>
    </w:p>
    <w:p w14:paraId="3FE0C147" w14:textId="77777777" w:rsidR="00BF64F5" w:rsidRPr="002E07F4" w:rsidRDefault="00BF64F5" w:rsidP="002E07F4">
      <w:pPr>
        <w:rPr>
          <w:rFonts w:ascii="Times New Roman" w:hAnsi="Times New Roman" w:cs="Times New Roman"/>
          <w:b/>
          <w:sz w:val="20"/>
          <w:szCs w:val="20"/>
        </w:rPr>
      </w:pPr>
    </w:p>
    <w:sectPr w:rsidR="00BF64F5" w:rsidRPr="002E07F4" w:rsidSect="00DB090A">
      <w:footerReference w:type="even" r:id="rId12"/>
      <w:footerReference w:type="default" r:id="rId13"/>
      <w:pgSz w:w="11900" w:h="16840"/>
      <w:pgMar w:top="568" w:right="418" w:bottom="426" w:left="56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199A48" w14:textId="77777777" w:rsidR="006D1090" w:rsidRDefault="006D1090" w:rsidP="00DC12AA">
      <w:r>
        <w:separator/>
      </w:r>
    </w:p>
  </w:endnote>
  <w:endnote w:type="continuationSeparator" w:id="0">
    <w:p w14:paraId="1788A326" w14:textId="77777777" w:rsidR="006D1090" w:rsidRDefault="006D1090" w:rsidP="00DC1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080E0000" w:usb2="00000010" w:usb3="00000000" w:csb0="00040001"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Microsoft YaHei">
    <w:charset w:val="86"/>
    <w:family w:val="swiss"/>
    <w:pitch w:val="variable"/>
    <w:sig w:usb0="80000287" w:usb1="2ACF3C50"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Segoe UI">
    <w:altName w:val="Athelas Bold Italic"/>
    <w:panose1 w:val="00000000000000000000"/>
    <w:charset w:val="00"/>
    <w:family w:val="swiss"/>
    <w:notTrueType/>
    <w:pitch w:val="variable"/>
    <w:sig w:usb0="00000003" w:usb1="00000000" w:usb2="00000000" w:usb3="00000000" w:csb0="00000001" w:csb1="00000000"/>
  </w:font>
  <w:font w:name="Times-Roman">
    <w:altName w:val="Times"/>
    <w:charset w:val="4D"/>
    <w:family w:val="auto"/>
    <w:pitch w:val="default"/>
    <w:sig w:usb0="00000003" w:usb1="00000000" w:usb2="00000000" w:usb3="00000000" w:csb0="00000001" w:csb1="00000000"/>
  </w:font>
  <w:font w:name="Liberation Serif">
    <w:altName w:val="Times New Roman"/>
    <w:charset w:val="80"/>
    <w:family w:val="roman"/>
    <w:pitch w:val="variable"/>
  </w:font>
  <w:font w:name="WenQuanYi Micro Hei">
    <w:panose1 w:val="00000000000000000000"/>
    <w:charset w:val="00"/>
    <w:family w:val="roman"/>
    <w:notTrueType/>
    <w:pitch w:val="default"/>
  </w:font>
  <w:font w:name="Lohit Hindi">
    <w:panose1 w:val="00000000000000000000"/>
    <w:charset w:val="00"/>
    <w:family w:val="roman"/>
    <w:notTrueType/>
    <w:pitch w:val="default"/>
  </w:font>
  <w:font w:name="Tahoma">
    <w:panose1 w:val="020B0604030504040204"/>
    <w:charset w:val="00"/>
    <w:family w:val="auto"/>
    <w:pitch w:val="variable"/>
    <w:sig w:usb0="E1002AFF" w:usb1="C000605B" w:usb2="00000029" w:usb3="00000000" w:csb0="000101FF" w:csb1="00000000"/>
  </w:font>
  <w:font w:name="DINPro-Regular">
    <w:altName w:val="Times New Roman"/>
    <w:charset w:val="00"/>
    <w:family w:val="auto"/>
    <w:pitch w:val="default"/>
  </w:font>
  <w:font w:name="OfficinaSerif-Bold">
    <w:altName w:val="Times New Roman"/>
    <w:charset w:val="4D"/>
    <w:family w:val="roman"/>
    <w:pitch w:val="default"/>
  </w:font>
  <w:font w:name="DINPro-Medium">
    <w:altName w:val="Times New Roman"/>
    <w:charset w:val="4D"/>
    <w:family w:val="auto"/>
    <w:pitch w:val="default"/>
  </w:font>
  <w:font w:name="MyriadPro-Light">
    <w:altName w:val="Arial"/>
    <w:panose1 w:val="00000000000000000000"/>
    <w:charset w:val="4D"/>
    <w:family w:val="auto"/>
    <w:notTrueType/>
    <w:pitch w:val="default"/>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MS Mincho">
    <w:altName w:val="ＭＳ 明朝"/>
    <w:charset w:val="80"/>
    <w:family w:val="modern"/>
    <w:pitch w:val="fixed"/>
    <w:sig w:usb0="A00002BF" w:usb1="68C7FCFB" w:usb2="00000010" w:usb3="00000000" w:csb0="0002009F" w:csb1="00000000"/>
  </w:font>
  <w:font w:name="Cambria Math">
    <w:panose1 w:val="02040503050406030204"/>
    <w:charset w:val="00"/>
    <w:family w:val="auto"/>
    <w:pitch w:val="variable"/>
    <w:sig w:usb0="E00002FF" w:usb1="420024FF" w:usb2="00000000" w:usb3="00000000" w:csb0="0000019F" w:csb1="00000000"/>
  </w:font>
  <w:font w:name="sans-serif">
    <w:altName w:val="Arial"/>
    <w:charset w:val="01"/>
    <w:family w:val="roman"/>
    <w:pitch w:val="variable"/>
  </w:font>
  <w:font w:name="Georgia">
    <w:panose1 w:val="02040502050405020303"/>
    <w:charset w:val="00"/>
    <w:family w:val="auto"/>
    <w:pitch w:val="variable"/>
    <w:sig w:usb0="00000287" w:usb1="00000000"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TrebuchetMS">
    <w:altName w:val="Trebuchet MS"/>
    <w:panose1 w:val="00000000000000000000"/>
    <w:charset w:val="00"/>
    <w:family w:val="swiss"/>
    <w:notTrueType/>
    <w:pitch w:val="default"/>
    <w:sig w:usb0="00000003" w:usb1="00000000" w:usb2="00000000" w:usb3="00000000" w:csb0="00000001" w:csb1="00000000"/>
  </w:font>
  <w:font w:name="Calibri, Calibri">
    <w:altName w:val="Arial"/>
    <w:charset w:val="00"/>
    <w:family w:val="swiss"/>
    <w:pitch w:val="default"/>
  </w:font>
  <w:font w:name="TTE18289B0t00">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E8608" w14:textId="77777777" w:rsidR="006D1090" w:rsidRDefault="006D1090" w:rsidP="000436A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419DCC2C" w14:textId="77777777" w:rsidR="006D1090" w:rsidRDefault="006D1090" w:rsidP="004162F1">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B43A1" w14:textId="77777777" w:rsidR="006D1090" w:rsidRDefault="006D1090" w:rsidP="000436A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781867">
      <w:rPr>
        <w:rStyle w:val="Numeropagina"/>
        <w:noProof/>
      </w:rPr>
      <w:t>1</w:t>
    </w:r>
    <w:r>
      <w:rPr>
        <w:rStyle w:val="Numeropagina"/>
      </w:rPr>
      <w:fldChar w:fldCharType="end"/>
    </w:r>
  </w:p>
  <w:p w14:paraId="6568A9E9" w14:textId="77777777" w:rsidR="006D1090" w:rsidRDefault="006D1090" w:rsidP="004162F1">
    <w:pPr>
      <w:pStyle w:val="Pidipagina"/>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CE2DE" w14:textId="77777777" w:rsidR="006D1090" w:rsidRDefault="006D1090" w:rsidP="00285D34">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229803AA" w14:textId="77777777" w:rsidR="006D1090" w:rsidRDefault="006D1090" w:rsidP="00285D34">
    <w:pPr>
      <w:pStyle w:val="Pidipagina"/>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6931A" w14:textId="77777777" w:rsidR="006D1090" w:rsidRDefault="006D1090" w:rsidP="00285D34">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781867">
      <w:rPr>
        <w:rStyle w:val="Numeropagina"/>
        <w:noProof/>
      </w:rPr>
      <w:t>171</w:t>
    </w:r>
    <w:r>
      <w:rPr>
        <w:rStyle w:val="Numeropagina"/>
      </w:rPr>
      <w:fldChar w:fldCharType="end"/>
    </w:r>
  </w:p>
  <w:p w14:paraId="45261F17" w14:textId="77777777" w:rsidR="006D1090" w:rsidRDefault="006D1090" w:rsidP="00285D34">
    <w:pPr>
      <w:pStyle w:val="Pidipagina"/>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35CCD" w14:textId="77777777" w:rsidR="006D1090" w:rsidRDefault="006D1090" w:rsidP="00CA6A73">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00EBFADB" w14:textId="77777777" w:rsidR="006D1090" w:rsidRDefault="006D1090" w:rsidP="00DC12AA">
    <w:pPr>
      <w:pStyle w:val="Pidipagina"/>
      <w:ind w:right="360"/>
    </w:pPr>
  </w:p>
  <w:p w14:paraId="39252E97" w14:textId="77777777" w:rsidR="006D1090" w:rsidRDefault="006D1090"/>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9A257" w14:textId="77777777" w:rsidR="006D1090" w:rsidRDefault="006D1090" w:rsidP="00CA6A73">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781867">
      <w:rPr>
        <w:rStyle w:val="Numeropagina"/>
        <w:noProof/>
      </w:rPr>
      <w:t>172</w:t>
    </w:r>
    <w:r>
      <w:rPr>
        <w:rStyle w:val="Numeropagina"/>
      </w:rPr>
      <w:fldChar w:fldCharType="end"/>
    </w:r>
  </w:p>
  <w:p w14:paraId="4F9A6D22" w14:textId="77777777" w:rsidR="006D1090" w:rsidRDefault="006D1090" w:rsidP="00DC12AA">
    <w:pPr>
      <w:pStyle w:val="Pidipagina"/>
      <w:ind w:right="360"/>
    </w:pPr>
  </w:p>
  <w:p w14:paraId="36921E8B" w14:textId="77777777" w:rsidR="006D1090" w:rsidRDefault="006D1090"/>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32ECA1" w14:textId="77777777" w:rsidR="006D1090" w:rsidRDefault="006D1090" w:rsidP="00DC12AA">
      <w:r>
        <w:separator/>
      </w:r>
    </w:p>
  </w:footnote>
  <w:footnote w:type="continuationSeparator" w:id="0">
    <w:p w14:paraId="0756538C" w14:textId="77777777" w:rsidR="006D1090" w:rsidRDefault="006D1090" w:rsidP="00DC12AA">
      <w:r>
        <w:continuationSeparator/>
      </w:r>
    </w:p>
  </w:footnote>
  <w:footnote w:id="1">
    <w:p w14:paraId="21A06BA0" w14:textId="77777777" w:rsidR="006D1090" w:rsidRDefault="006D1090" w:rsidP="00B6122F">
      <w:pPr>
        <w:ind w:hanging="142"/>
        <w:jc w:val="both"/>
        <w:rPr>
          <w:sz w:val="20"/>
          <w:szCs w:val="20"/>
        </w:rPr>
      </w:pPr>
      <w:r>
        <w:rPr>
          <w:sz w:val="20"/>
          <w:szCs w:val="20"/>
          <w:vertAlign w:val="superscript"/>
        </w:rPr>
        <w:t xml:space="preserve"> </w:t>
      </w:r>
      <w:r>
        <w:rPr>
          <w:sz w:val="20"/>
          <w:szCs w:val="20"/>
          <w:vertAlign w:val="superscript"/>
        </w:rPr>
        <w:footnoteRef/>
      </w:r>
      <w:r>
        <w:rPr>
          <w:sz w:val="20"/>
          <w:szCs w:val="20"/>
          <w:vertAlign w:val="superscript"/>
        </w:rPr>
        <w:t xml:space="preserve"> </w:t>
      </w:r>
      <w:r>
        <w:rPr>
          <w:sz w:val="20"/>
          <w:szCs w:val="20"/>
        </w:rPr>
        <w:t xml:space="preserve">La </w:t>
      </w:r>
      <w:r>
        <w:rPr>
          <w:i/>
          <w:sz w:val="20"/>
          <w:szCs w:val="20"/>
        </w:rPr>
        <w:t>Raccomandazione</w:t>
      </w:r>
      <w:r>
        <w:rPr>
          <w:sz w:val="20"/>
          <w:szCs w:val="20"/>
        </w:rPr>
        <w:t xml:space="preserve"> del Parlamento europeo e del Consiglio del 18/XII/2006 (= </w:t>
      </w:r>
      <w:r>
        <w:rPr>
          <w:i/>
          <w:sz w:val="20"/>
          <w:szCs w:val="20"/>
        </w:rPr>
        <w:t>EFQ</w:t>
      </w:r>
      <w:r>
        <w:rPr>
          <w:sz w:val="20"/>
          <w:szCs w:val="20"/>
        </w:rPr>
        <w:t xml:space="preserve"> – </w:t>
      </w:r>
      <w:r>
        <w:rPr>
          <w:i/>
          <w:sz w:val="20"/>
          <w:szCs w:val="20"/>
        </w:rPr>
        <w:t>European Qualifications Framework</w:t>
      </w:r>
      <w:r>
        <w:rPr>
          <w:sz w:val="20"/>
          <w:szCs w:val="20"/>
        </w:rPr>
        <w:t xml:space="preserve">, </w:t>
      </w:r>
      <w:r>
        <w:rPr>
          <w:i/>
          <w:sz w:val="20"/>
          <w:szCs w:val="20"/>
        </w:rPr>
        <w:t>Quadro europeo delle Qualifiche e dei Titoli</w:t>
      </w:r>
      <w:r>
        <w:rPr>
          <w:sz w:val="20"/>
          <w:szCs w:val="20"/>
        </w:rPr>
        <w:t>) propone le seguenti definizioni di “competenze”, “conoscenze” e “abilità” cui poter fare utilmente riferimento:</w:t>
      </w:r>
    </w:p>
    <w:p w14:paraId="224D9332" w14:textId="77777777" w:rsidR="006D1090" w:rsidRDefault="006D1090" w:rsidP="001B0E35">
      <w:pPr>
        <w:pStyle w:val="Paragrafoelenco"/>
        <w:numPr>
          <w:ilvl w:val="0"/>
          <w:numId w:val="39"/>
        </w:numPr>
        <w:ind w:left="284" w:hanging="142"/>
        <w:jc w:val="both"/>
        <w:rPr>
          <w:sz w:val="20"/>
          <w:szCs w:val="20"/>
        </w:rPr>
      </w:pPr>
      <w:r>
        <w:rPr>
          <w:sz w:val="20"/>
          <w:szCs w:val="20"/>
        </w:rPr>
        <w:t xml:space="preserve">“Competenze”: indicano la comprovata capacità di usare conoscenze, abilità e capacità personali, sociali e/o metodologiche, in situazioni di lavoro o di studio e nello sviluppo professionale e/o personale; le competenze sono descritte in termini di responsabilità e autonomia. </w:t>
      </w:r>
    </w:p>
    <w:p w14:paraId="1514B63D" w14:textId="77777777" w:rsidR="006D1090" w:rsidRDefault="006D1090" w:rsidP="001B0E35">
      <w:pPr>
        <w:numPr>
          <w:ilvl w:val="0"/>
          <w:numId w:val="39"/>
        </w:numPr>
        <w:autoSpaceDE w:val="0"/>
        <w:autoSpaceDN w:val="0"/>
        <w:adjustRightInd w:val="0"/>
        <w:ind w:left="284" w:hanging="142"/>
        <w:jc w:val="both"/>
        <w:rPr>
          <w:sz w:val="20"/>
          <w:szCs w:val="20"/>
        </w:rPr>
      </w:pPr>
      <w:r>
        <w:rPr>
          <w:sz w:val="20"/>
          <w:szCs w:val="20"/>
        </w:rPr>
        <w:t>“</w:t>
      </w:r>
      <w:r>
        <w:rPr>
          <w:sz w:val="20"/>
          <w:szCs w:val="20"/>
          <w:u w:val="single"/>
        </w:rPr>
        <w:t>Conoscenze</w:t>
      </w:r>
      <w:r>
        <w:rPr>
          <w:sz w:val="20"/>
          <w:szCs w:val="20"/>
        </w:rPr>
        <w:t>”: indicano il risultato dell’assimilazione di informazioni attraverso l’apprendimento. Le conoscenze sono l’insieme di fatti, principi, teorie e pratiche, relative a un settore di studio o di lavoro; le conoscenze sono descritte come teoriche e/o pratiche.</w:t>
      </w:r>
    </w:p>
    <w:p w14:paraId="56A00A2A" w14:textId="77777777" w:rsidR="006D1090" w:rsidRDefault="006D1090" w:rsidP="001B0E35">
      <w:pPr>
        <w:numPr>
          <w:ilvl w:val="0"/>
          <w:numId w:val="39"/>
        </w:numPr>
        <w:autoSpaceDE w:val="0"/>
        <w:autoSpaceDN w:val="0"/>
        <w:adjustRightInd w:val="0"/>
        <w:ind w:left="284" w:hanging="142"/>
        <w:jc w:val="both"/>
        <w:rPr>
          <w:sz w:val="20"/>
          <w:szCs w:val="20"/>
        </w:rPr>
      </w:pPr>
      <w:r>
        <w:rPr>
          <w:sz w:val="20"/>
          <w:szCs w:val="20"/>
        </w:rPr>
        <w:t>“</w:t>
      </w:r>
      <w:r>
        <w:rPr>
          <w:sz w:val="20"/>
          <w:szCs w:val="20"/>
          <w:u w:val="single"/>
        </w:rPr>
        <w:t>Abilità</w:t>
      </w:r>
      <w:r>
        <w:rPr>
          <w:sz w:val="20"/>
          <w:szCs w:val="20"/>
        </w:rPr>
        <w:t xml:space="preserve">”: indicano le capacità di applicare conoscenze e di usare </w:t>
      </w:r>
      <w:r>
        <w:rPr>
          <w:i/>
          <w:sz w:val="20"/>
          <w:szCs w:val="20"/>
        </w:rPr>
        <w:t>know-how</w:t>
      </w:r>
      <w:r>
        <w:rPr>
          <w:sz w:val="20"/>
          <w:szCs w:val="20"/>
        </w:rPr>
        <w:t xml:space="preserve"> per portare a termine compiti e risolvere problemi; le abilità sono descritte come cognitive (uso del pensiero logico, intuitivo e creativo) e pratiche (che implicano l’abilità manuale e l’uso di metodi, materiali, strumenti).</w:t>
      </w:r>
    </w:p>
  </w:footnote>
  <w:footnote w:id="2">
    <w:p w14:paraId="54B2DC73" w14:textId="77777777" w:rsidR="006D1090" w:rsidRDefault="006D1090" w:rsidP="00B6122F">
      <w:pPr>
        <w:pStyle w:val="Testonotaapidipagina"/>
      </w:pPr>
      <w:r>
        <w:rPr>
          <w:rStyle w:val="Rimandonotaapidipagina"/>
          <w:rFonts w:ascii="Calibri" w:hAnsi="Calibri"/>
        </w:rPr>
        <w:footnoteRef/>
      </w:r>
      <w:r>
        <w:rPr>
          <w:rFonts w:ascii="Calibri" w:hAnsi="Calibri"/>
        </w:rPr>
        <w:t xml:space="preserve"> Cf </w:t>
      </w:r>
      <w:r>
        <w:rPr>
          <w:rFonts w:ascii="Calibri" w:hAnsi="Calibri"/>
          <w:i/>
        </w:rPr>
        <w:t>DM</w:t>
      </w:r>
      <w:r>
        <w:rPr>
          <w:rFonts w:ascii="Calibri" w:hAnsi="Calibri"/>
        </w:rPr>
        <w:t xml:space="preserve"> 139/2007, </w:t>
      </w:r>
      <w:r>
        <w:rPr>
          <w:rFonts w:ascii="Calibri" w:hAnsi="Calibri"/>
          <w:i/>
        </w:rPr>
        <w:t>Regolamento recante norme sull’adempimento dell’obbligo di istruzione</w:t>
      </w:r>
      <w:r>
        <w:rPr>
          <w:rFonts w:ascii="Calibri" w:hAnsi="Calibri"/>
        </w:rPr>
        <w:t xml:space="preserve"> – Documento tecnico – Allegato 1.</w:t>
      </w:r>
    </w:p>
  </w:footnote>
  <w:footnote w:id="3">
    <w:p w14:paraId="6CC016E5" w14:textId="77777777" w:rsidR="006D1090" w:rsidRDefault="006D1090" w:rsidP="00B6122F">
      <w:pPr>
        <w:pStyle w:val="Testonotaapidipagina"/>
        <w:rPr>
          <w:rFonts w:ascii="Calibri" w:hAnsi="Calibri"/>
        </w:rPr>
      </w:pPr>
      <w:r>
        <w:rPr>
          <w:rStyle w:val="Rimandonotaapidipagina"/>
          <w:rFonts w:ascii="Calibri" w:hAnsi="Calibri"/>
        </w:rPr>
        <w:footnoteRef/>
      </w:r>
      <w:r>
        <w:rPr>
          <w:rFonts w:ascii="Calibri" w:hAnsi="Calibri"/>
        </w:rPr>
        <w:t xml:space="preserve"> Cf </w:t>
      </w:r>
      <w:r>
        <w:rPr>
          <w:rFonts w:ascii="Calibri" w:hAnsi="Calibri"/>
          <w:i/>
        </w:rPr>
        <w:t>DM</w:t>
      </w:r>
      <w:r>
        <w:rPr>
          <w:rFonts w:ascii="Calibri" w:hAnsi="Calibri"/>
        </w:rPr>
        <w:t xml:space="preserve"> 139/2007, </w:t>
      </w:r>
      <w:r>
        <w:rPr>
          <w:rFonts w:ascii="Calibri" w:hAnsi="Calibri"/>
          <w:i/>
        </w:rPr>
        <w:t>Regolamento recante norme sull’adempimento dell’obbligo di istruzione</w:t>
      </w:r>
      <w:r>
        <w:rPr>
          <w:rFonts w:ascii="Calibri" w:hAnsi="Calibri"/>
        </w:rPr>
        <w:t xml:space="preserve"> – Documento tecnico – Allegato 2.</w:t>
      </w:r>
    </w:p>
    <w:p w14:paraId="203B3758" w14:textId="77777777" w:rsidR="006D1090" w:rsidRDefault="006D1090" w:rsidP="00B6122F">
      <w:pPr>
        <w:pStyle w:val="Testonotaapidipagina"/>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0" w:firstLine="0"/>
      </w:pPr>
      <w:rPr>
        <w:rFonts w:ascii="Times New Roman" w:hAnsi="Times New Roman" w:cs="Symbol"/>
      </w:rPr>
    </w:lvl>
  </w:abstractNum>
  <w:abstractNum w:abstractNumId="1">
    <w:nsid w:val="00000002"/>
    <w:multiLevelType w:val="singleLevel"/>
    <w:tmpl w:val="00000002"/>
    <w:name w:val="WW8Num2"/>
    <w:lvl w:ilvl="0">
      <w:start w:val="1"/>
      <w:numFmt w:val="bullet"/>
      <w:lvlText w:val="•"/>
      <w:lvlJc w:val="left"/>
      <w:pPr>
        <w:tabs>
          <w:tab w:val="num" w:pos="0"/>
        </w:tabs>
        <w:ind w:left="0" w:firstLine="0"/>
      </w:pPr>
      <w:rPr>
        <w:rFonts w:ascii="Times New Roman" w:hAnsi="Times New Roman"/>
      </w:rPr>
    </w:lvl>
  </w:abstractNum>
  <w:abstractNum w:abstractNumId="2">
    <w:nsid w:val="00000003"/>
    <w:multiLevelType w:val="singleLevel"/>
    <w:tmpl w:val="00000003"/>
    <w:name w:val="WW8Num3"/>
    <w:lvl w:ilvl="0">
      <w:start w:val="1"/>
      <w:numFmt w:val="bullet"/>
      <w:lvlText w:val="•"/>
      <w:lvlJc w:val="left"/>
      <w:pPr>
        <w:tabs>
          <w:tab w:val="num" w:pos="0"/>
        </w:tabs>
        <w:ind w:left="0" w:firstLine="0"/>
      </w:pPr>
      <w:rPr>
        <w:rFonts w:ascii="Times New Roman" w:hAnsi="Times New Roman"/>
      </w:rPr>
    </w:lvl>
  </w:abstractNum>
  <w:abstractNum w:abstractNumId="3">
    <w:nsid w:val="0061386F"/>
    <w:multiLevelType w:val="hybridMultilevel"/>
    <w:tmpl w:val="D5FA97C0"/>
    <w:lvl w:ilvl="0" w:tplc="04100001">
      <w:start w:val="1"/>
      <w:numFmt w:val="bullet"/>
      <w:lvlText w:val=""/>
      <w:lvlJc w:val="left"/>
      <w:pPr>
        <w:ind w:left="780" w:hanging="360"/>
      </w:pPr>
      <w:rPr>
        <w:rFonts w:ascii="Symbol" w:hAnsi="Symbol" w:cs="Symbol" w:hint="default"/>
      </w:rPr>
    </w:lvl>
    <w:lvl w:ilvl="1" w:tplc="04100003">
      <w:start w:val="1"/>
      <w:numFmt w:val="bullet"/>
      <w:lvlText w:val="o"/>
      <w:lvlJc w:val="left"/>
      <w:pPr>
        <w:ind w:left="1500" w:hanging="360"/>
      </w:pPr>
      <w:rPr>
        <w:rFonts w:ascii="Courier New" w:hAnsi="Courier New" w:cs="Courier New" w:hint="default"/>
      </w:rPr>
    </w:lvl>
    <w:lvl w:ilvl="2" w:tplc="04100005">
      <w:start w:val="1"/>
      <w:numFmt w:val="bullet"/>
      <w:lvlText w:val=""/>
      <w:lvlJc w:val="left"/>
      <w:pPr>
        <w:ind w:left="2220" w:hanging="360"/>
      </w:pPr>
      <w:rPr>
        <w:rFonts w:ascii="Wingdings" w:hAnsi="Wingdings" w:cs="Wingdings" w:hint="default"/>
      </w:rPr>
    </w:lvl>
    <w:lvl w:ilvl="3" w:tplc="04100001">
      <w:start w:val="1"/>
      <w:numFmt w:val="bullet"/>
      <w:lvlText w:val=""/>
      <w:lvlJc w:val="left"/>
      <w:pPr>
        <w:ind w:left="2940" w:hanging="360"/>
      </w:pPr>
      <w:rPr>
        <w:rFonts w:ascii="Symbol" w:hAnsi="Symbol" w:cs="Symbol" w:hint="default"/>
      </w:rPr>
    </w:lvl>
    <w:lvl w:ilvl="4" w:tplc="04100003">
      <w:start w:val="1"/>
      <w:numFmt w:val="bullet"/>
      <w:lvlText w:val="o"/>
      <w:lvlJc w:val="left"/>
      <w:pPr>
        <w:ind w:left="3660" w:hanging="360"/>
      </w:pPr>
      <w:rPr>
        <w:rFonts w:ascii="Courier New" w:hAnsi="Courier New" w:cs="Courier New" w:hint="default"/>
      </w:rPr>
    </w:lvl>
    <w:lvl w:ilvl="5" w:tplc="04100005">
      <w:start w:val="1"/>
      <w:numFmt w:val="bullet"/>
      <w:lvlText w:val=""/>
      <w:lvlJc w:val="left"/>
      <w:pPr>
        <w:ind w:left="4380" w:hanging="360"/>
      </w:pPr>
      <w:rPr>
        <w:rFonts w:ascii="Wingdings" w:hAnsi="Wingdings" w:cs="Wingdings" w:hint="default"/>
      </w:rPr>
    </w:lvl>
    <w:lvl w:ilvl="6" w:tplc="04100001">
      <w:start w:val="1"/>
      <w:numFmt w:val="bullet"/>
      <w:lvlText w:val=""/>
      <w:lvlJc w:val="left"/>
      <w:pPr>
        <w:ind w:left="5100" w:hanging="360"/>
      </w:pPr>
      <w:rPr>
        <w:rFonts w:ascii="Symbol" w:hAnsi="Symbol" w:cs="Symbol" w:hint="default"/>
      </w:rPr>
    </w:lvl>
    <w:lvl w:ilvl="7" w:tplc="04100003">
      <w:start w:val="1"/>
      <w:numFmt w:val="bullet"/>
      <w:lvlText w:val="o"/>
      <w:lvlJc w:val="left"/>
      <w:pPr>
        <w:ind w:left="5820" w:hanging="360"/>
      </w:pPr>
      <w:rPr>
        <w:rFonts w:ascii="Courier New" w:hAnsi="Courier New" w:cs="Courier New" w:hint="default"/>
      </w:rPr>
    </w:lvl>
    <w:lvl w:ilvl="8" w:tplc="04100005">
      <w:start w:val="1"/>
      <w:numFmt w:val="bullet"/>
      <w:lvlText w:val=""/>
      <w:lvlJc w:val="left"/>
      <w:pPr>
        <w:ind w:left="6540" w:hanging="360"/>
      </w:pPr>
      <w:rPr>
        <w:rFonts w:ascii="Wingdings" w:hAnsi="Wingdings" w:cs="Wingdings" w:hint="default"/>
      </w:rPr>
    </w:lvl>
  </w:abstractNum>
  <w:abstractNum w:abstractNumId="4">
    <w:nsid w:val="00F029EE"/>
    <w:multiLevelType w:val="hybridMultilevel"/>
    <w:tmpl w:val="A9FC9B40"/>
    <w:lvl w:ilvl="0" w:tplc="66CC0C4E">
      <w:numFmt w:val="bullet"/>
      <w:lvlText w:val="-"/>
      <w:lvlJc w:val="left"/>
      <w:pPr>
        <w:ind w:left="168" w:hanging="140"/>
      </w:pPr>
      <w:rPr>
        <w:rFonts w:ascii="Arial" w:eastAsia="Arial" w:hAnsi="Arial" w:cs="Arial" w:hint="default"/>
        <w:w w:val="91"/>
        <w:sz w:val="20"/>
        <w:szCs w:val="20"/>
      </w:rPr>
    </w:lvl>
    <w:lvl w:ilvl="1" w:tplc="69AEC97A">
      <w:numFmt w:val="bullet"/>
      <w:lvlText w:val="•"/>
      <w:lvlJc w:val="left"/>
      <w:pPr>
        <w:ind w:left="460" w:hanging="140"/>
      </w:pPr>
      <w:rPr>
        <w:rFonts w:hint="default"/>
      </w:rPr>
    </w:lvl>
    <w:lvl w:ilvl="2" w:tplc="0AA26670">
      <w:numFmt w:val="bullet"/>
      <w:lvlText w:val="•"/>
      <w:lvlJc w:val="left"/>
      <w:pPr>
        <w:ind w:left="761" w:hanging="140"/>
      </w:pPr>
      <w:rPr>
        <w:rFonts w:hint="default"/>
      </w:rPr>
    </w:lvl>
    <w:lvl w:ilvl="3" w:tplc="4C5E3AC0">
      <w:numFmt w:val="bullet"/>
      <w:lvlText w:val="•"/>
      <w:lvlJc w:val="left"/>
      <w:pPr>
        <w:ind w:left="1062" w:hanging="140"/>
      </w:pPr>
      <w:rPr>
        <w:rFonts w:hint="default"/>
      </w:rPr>
    </w:lvl>
    <w:lvl w:ilvl="4" w:tplc="5930022A">
      <w:numFmt w:val="bullet"/>
      <w:lvlText w:val="•"/>
      <w:lvlJc w:val="left"/>
      <w:pPr>
        <w:ind w:left="1362" w:hanging="140"/>
      </w:pPr>
      <w:rPr>
        <w:rFonts w:hint="default"/>
      </w:rPr>
    </w:lvl>
    <w:lvl w:ilvl="5" w:tplc="59F223C0">
      <w:numFmt w:val="bullet"/>
      <w:lvlText w:val="•"/>
      <w:lvlJc w:val="left"/>
      <w:pPr>
        <w:ind w:left="1663" w:hanging="140"/>
      </w:pPr>
      <w:rPr>
        <w:rFonts w:hint="default"/>
      </w:rPr>
    </w:lvl>
    <w:lvl w:ilvl="6" w:tplc="CAA229F2">
      <w:numFmt w:val="bullet"/>
      <w:lvlText w:val="•"/>
      <w:lvlJc w:val="left"/>
      <w:pPr>
        <w:ind w:left="1964" w:hanging="140"/>
      </w:pPr>
      <w:rPr>
        <w:rFonts w:hint="default"/>
      </w:rPr>
    </w:lvl>
    <w:lvl w:ilvl="7" w:tplc="A6A2168C">
      <w:numFmt w:val="bullet"/>
      <w:lvlText w:val="•"/>
      <w:lvlJc w:val="left"/>
      <w:pPr>
        <w:ind w:left="2264" w:hanging="140"/>
      </w:pPr>
      <w:rPr>
        <w:rFonts w:hint="default"/>
      </w:rPr>
    </w:lvl>
    <w:lvl w:ilvl="8" w:tplc="48E872D0">
      <w:numFmt w:val="bullet"/>
      <w:lvlText w:val="•"/>
      <w:lvlJc w:val="left"/>
      <w:pPr>
        <w:ind w:left="2565" w:hanging="140"/>
      </w:pPr>
      <w:rPr>
        <w:rFonts w:hint="default"/>
      </w:rPr>
    </w:lvl>
  </w:abstractNum>
  <w:abstractNum w:abstractNumId="5">
    <w:nsid w:val="017B02B4"/>
    <w:multiLevelType w:val="hybridMultilevel"/>
    <w:tmpl w:val="C3C60E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38252E2"/>
    <w:multiLevelType w:val="hybridMultilevel"/>
    <w:tmpl w:val="2806CAC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nsid w:val="048E7146"/>
    <w:multiLevelType w:val="hybridMultilevel"/>
    <w:tmpl w:val="C90EDC3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nsid w:val="04DA4296"/>
    <w:multiLevelType w:val="hybridMultilevel"/>
    <w:tmpl w:val="52F4CFBA"/>
    <w:lvl w:ilvl="0" w:tplc="870A291C">
      <w:numFmt w:val="bullet"/>
      <w:lvlText w:val="-"/>
      <w:lvlJc w:val="left"/>
      <w:pPr>
        <w:ind w:left="240" w:hanging="142"/>
      </w:pPr>
      <w:rPr>
        <w:rFonts w:ascii="Arial" w:eastAsia="Arial" w:hAnsi="Arial" w:cs="Arial" w:hint="default"/>
        <w:w w:val="91"/>
        <w:sz w:val="20"/>
        <w:szCs w:val="20"/>
      </w:rPr>
    </w:lvl>
    <w:lvl w:ilvl="1" w:tplc="91E0A61E">
      <w:numFmt w:val="bullet"/>
      <w:lvlText w:val="•"/>
      <w:lvlJc w:val="left"/>
      <w:pPr>
        <w:ind w:left="532" w:hanging="142"/>
      </w:pPr>
      <w:rPr>
        <w:rFonts w:hint="default"/>
      </w:rPr>
    </w:lvl>
    <w:lvl w:ilvl="2" w:tplc="7878F956">
      <w:numFmt w:val="bullet"/>
      <w:lvlText w:val="•"/>
      <w:lvlJc w:val="left"/>
      <w:pPr>
        <w:ind w:left="825" w:hanging="142"/>
      </w:pPr>
      <w:rPr>
        <w:rFonts w:hint="default"/>
      </w:rPr>
    </w:lvl>
    <w:lvl w:ilvl="3" w:tplc="EC5AF552">
      <w:numFmt w:val="bullet"/>
      <w:lvlText w:val="•"/>
      <w:lvlJc w:val="left"/>
      <w:pPr>
        <w:ind w:left="1118" w:hanging="142"/>
      </w:pPr>
      <w:rPr>
        <w:rFonts w:hint="default"/>
      </w:rPr>
    </w:lvl>
    <w:lvl w:ilvl="4" w:tplc="DBD06F94">
      <w:numFmt w:val="bullet"/>
      <w:lvlText w:val="•"/>
      <w:lvlJc w:val="left"/>
      <w:pPr>
        <w:ind w:left="1410" w:hanging="142"/>
      </w:pPr>
      <w:rPr>
        <w:rFonts w:hint="default"/>
      </w:rPr>
    </w:lvl>
    <w:lvl w:ilvl="5" w:tplc="0D249790">
      <w:numFmt w:val="bullet"/>
      <w:lvlText w:val="•"/>
      <w:lvlJc w:val="left"/>
      <w:pPr>
        <w:ind w:left="1703" w:hanging="142"/>
      </w:pPr>
      <w:rPr>
        <w:rFonts w:hint="default"/>
      </w:rPr>
    </w:lvl>
    <w:lvl w:ilvl="6" w:tplc="132CDFFA">
      <w:numFmt w:val="bullet"/>
      <w:lvlText w:val="•"/>
      <w:lvlJc w:val="left"/>
      <w:pPr>
        <w:ind w:left="1996" w:hanging="142"/>
      </w:pPr>
      <w:rPr>
        <w:rFonts w:hint="default"/>
      </w:rPr>
    </w:lvl>
    <w:lvl w:ilvl="7" w:tplc="1A8A7302">
      <w:numFmt w:val="bullet"/>
      <w:lvlText w:val="•"/>
      <w:lvlJc w:val="left"/>
      <w:pPr>
        <w:ind w:left="2288" w:hanging="142"/>
      </w:pPr>
      <w:rPr>
        <w:rFonts w:hint="default"/>
      </w:rPr>
    </w:lvl>
    <w:lvl w:ilvl="8" w:tplc="AE266BCC">
      <w:numFmt w:val="bullet"/>
      <w:lvlText w:val="•"/>
      <w:lvlJc w:val="left"/>
      <w:pPr>
        <w:ind w:left="2581" w:hanging="142"/>
      </w:pPr>
      <w:rPr>
        <w:rFonts w:hint="default"/>
      </w:rPr>
    </w:lvl>
  </w:abstractNum>
  <w:abstractNum w:abstractNumId="9">
    <w:nsid w:val="05CC1C29"/>
    <w:multiLevelType w:val="hybridMultilevel"/>
    <w:tmpl w:val="C3F66A2C"/>
    <w:lvl w:ilvl="0" w:tplc="04100005">
      <w:start w:val="1"/>
      <w:numFmt w:val="bullet"/>
      <w:lvlText w:val=""/>
      <w:lvlJc w:val="left"/>
      <w:pPr>
        <w:ind w:left="927" w:hanging="360"/>
      </w:pPr>
      <w:rPr>
        <w:rFonts w:ascii="Wingdings" w:hAnsi="Wingdings" w:hint="default"/>
        <w:w w:val="100"/>
        <w:sz w:val="18"/>
      </w:rPr>
    </w:lvl>
    <w:lvl w:ilvl="1" w:tplc="04100019" w:tentative="1">
      <w:start w:val="1"/>
      <w:numFmt w:val="lowerLetter"/>
      <w:lvlText w:val="%2."/>
      <w:lvlJc w:val="left"/>
      <w:pPr>
        <w:ind w:left="1180" w:hanging="360"/>
      </w:pPr>
      <w:rPr>
        <w:rFonts w:cs="Times New Roman"/>
      </w:rPr>
    </w:lvl>
    <w:lvl w:ilvl="2" w:tplc="0410001B" w:tentative="1">
      <w:start w:val="1"/>
      <w:numFmt w:val="lowerRoman"/>
      <w:lvlText w:val="%3."/>
      <w:lvlJc w:val="right"/>
      <w:pPr>
        <w:ind w:left="1900" w:hanging="180"/>
      </w:pPr>
      <w:rPr>
        <w:rFonts w:cs="Times New Roman"/>
      </w:rPr>
    </w:lvl>
    <w:lvl w:ilvl="3" w:tplc="0410000F" w:tentative="1">
      <w:start w:val="1"/>
      <w:numFmt w:val="decimal"/>
      <w:lvlText w:val="%4."/>
      <w:lvlJc w:val="left"/>
      <w:pPr>
        <w:ind w:left="2620" w:hanging="360"/>
      </w:pPr>
      <w:rPr>
        <w:rFonts w:cs="Times New Roman"/>
      </w:rPr>
    </w:lvl>
    <w:lvl w:ilvl="4" w:tplc="04100019" w:tentative="1">
      <w:start w:val="1"/>
      <w:numFmt w:val="lowerLetter"/>
      <w:lvlText w:val="%5."/>
      <w:lvlJc w:val="left"/>
      <w:pPr>
        <w:ind w:left="3340" w:hanging="360"/>
      </w:pPr>
      <w:rPr>
        <w:rFonts w:cs="Times New Roman"/>
      </w:rPr>
    </w:lvl>
    <w:lvl w:ilvl="5" w:tplc="0410001B" w:tentative="1">
      <w:start w:val="1"/>
      <w:numFmt w:val="lowerRoman"/>
      <w:lvlText w:val="%6."/>
      <w:lvlJc w:val="right"/>
      <w:pPr>
        <w:ind w:left="4060" w:hanging="180"/>
      </w:pPr>
      <w:rPr>
        <w:rFonts w:cs="Times New Roman"/>
      </w:rPr>
    </w:lvl>
    <w:lvl w:ilvl="6" w:tplc="0410000F" w:tentative="1">
      <w:start w:val="1"/>
      <w:numFmt w:val="decimal"/>
      <w:lvlText w:val="%7."/>
      <w:lvlJc w:val="left"/>
      <w:pPr>
        <w:ind w:left="4780" w:hanging="360"/>
      </w:pPr>
      <w:rPr>
        <w:rFonts w:cs="Times New Roman"/>
      </w:rPr>
    </w:lvl>
    <w:lvl w:ilvl="7" w:tplc="04100019" w:tentative="1">
      <w:start w:val="1"/>
      <w:numFmt w:val="lowerLetter"/>
      <w:lvlText w:val="%8."/>
      <w:lvlJc w:val="left"/>
      <w:pPr>
        <w:ind w:left="5500" w:hanging="360"/>
      </w:pPr>
      <w:rPr>
        <w:rFonts w:cs="Times New Roman"/>
      </w:rPr>
    </w:lvl>
    <w:lvl w:ilvl="8" w:tplc="0410001B" w:tentative="1">
      <w:start w:val="1"/>
      <w:numFmt w:val="lowerRoman"/>
      <w:lvlText w:val="%9."/>
      <w:lvlJc w:val="right"/>
      <w:pPr>
        <w:ind w:left="6220" w:hanging="180"/>
      </w:pPr>
      <w:rPr>
        <w:rFonts w:cs="Times New Roman"/>
      </w:rPr>
    </w:lvl>
  </w:abstractNum>
  <w:abstractNum w:abstractNumId="10">
    <w:nsid w:val="06DF393E"/>
    <w:multiLevelType w:val="hybridMultilevel"/>
    <w:tmpl w:val="482408F2"/>
    <w:lvl w:ilvl="0" w:tplc="247E6DC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06E94348"/>
    <w:multiLevelType w:val="hybridMultilevel"/>
    <w:tmpl w:val="A708716E"/>
    <w:lvl w:ilvl="0" w:tplc="04100001">
      <w:start w:val="1"/>
      <w:numFmt w:val="bullet"/>
      <w:lvlText w:val=""/>
      <w:lvlJc w:val="left"/>
      <w:pPr>
        <w:ind w:left="720" w:hanging="360"/>
      </w:pPr>
      <w:rPr>
        <w:rFonts w:ascii="Symbol" w:hAnsi="Symbol" w:cs="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2">
    <w:nsid w:val="06ED65C5"/>
    <w:multiLevelType w:val="hybridMultilevel"/>
    <w:tmpl w:val="0AEECD0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nsid w:val="07755111"/>
    <w:multiLevelType w:val="hybridMultilevel"/>
    <w:tmpl w:val="6448BBB0"/>
    <w:lvl w:ilvl="0" w:tplc="04100001">
      <w:start w:val="1"/>
      <w:numFmt w:val="bullet"/>
      <w:lvlText w:val=""/>
      <w:lvlJc w:val="left"/>
      <w:pPr>
        <w:ind w:left="1222" w:hanging="360"/>
      </w:pPr>
      <w:rPr>
        <w:rFonts w:ascii="Symbol" w:hAnsi="Symbol" w:hint="default"/>
      </w:rPr>
    </w:lvl>
    <w:lvl w:ilvl="1" w:tplc="04100003" w:tentative="1">
      <w:start w:val="1"/>
      <w:numFmt w:val="bullet"/>
      <w:lvlText w:val="o"/>
      <w:lvlJc w:val="left"/>
      <w:pPr>
        <w:ind w:left="1942" w:hanging="360"/>
      </w:pPr>
      <w:rPr>
        <w:rFonts w:ascii="Courier New" w:hAnsi="Courier New" w:hint="default"/>
      </w:rPr>
    </w:lvl>
    <w:lvl w:ilvl="2" w:tplc="04100005" w:tentative="1">
      <w:start w:val="1"/>
      <w:numFmt w:val="bullet"/>
      <w:lvlText w:val=""/>
      <w:lvlJc w:val="left"/>
      <w:pPr>
        <w:ind w:left="2662" w:hanging="360"/>
      </w:pPr>
      <w:rPr>
        <w:rFonts w:ascii="Wingdings" w:hAnsi="Wingdings" w:hint="default"/>
      </w:rPr>
    </w:lvl>
    <w:lvl w:ilvl="3" w:tplc="04100001" w:tentative="1">
      <w:start w:val="1"/>
      <w:numFmt w:val="bullet"/>
      <w:lvlText w:val=""/>
      <w:lvlJc w:val="left"/>
      <w:pPr>
        <w:ind w:left="3382" w:hanging="360"/>
      </w:pPr>
      <w:rPr>
        <w:rFonts w:ascii="Symbol" w:hAnsi="Symbol" w:hint="default"/>
      </w:rPr>
    </w:lvl>
    <w:lvl w:ilvl="4" w:tplc="04100003" w:tentative="1">
      <w:start w:val="1"/>
      <w:numFmt w:val="bullet"/>
      <w:lvlText w:val="o"/>
      <w:lvlJc w:val="left"/>
      <w:pPr>
        <w:ind w:left="4102" w:hanging="360"/>
      </w:pPr>
      <w:rPr>
        <w:rFonts w:ascii="Courier New" w:hAnsi="Courier New" w:hint="default"/>
      </w:rPr>
    </w:lvl>
    <w:lvl w:ilvl="5" w:tplc="04100005" w:tentative="1">
      <w:start w:val="1"/>
      <w:numFmt w:val="bullet"/>
      <w:lvlText w:val=""/>
      <w:lvlJc w:val="left"/>
      <w:pPr>
        <w:ind w:left="4822" w:hanging="360"/>
      </w:pPr>
      <w:rPr>
        <w:rFonts w:ascii="Wingdings" w:hAnsi="Wingdings" w:hint="default"/>
      </w:rPr>
    </w:lvl>
    <w:lvl w:ilvl="6" w:tplc="04100001" w:tentative="1">
      <w:start w:val="1"/>
      <w:numFmt w:val="bullet"/>
      <w:lvlText w:val=""/>
      <w:lvlJc w:val="left"/>
      <w:pPr>
        <w:ind w:left="5542" w:hanging="360"/>
      </w:pPr>
      <w:rPr>
        <w:rFonts w:ascii="Symbol" w:hAnsi="Symbol" w:hint="default"/>
      </w:rPr>
    </w:lvl>
    <w:lvl w:ilvl="7" w:tplc="04100003" w:tentative="1">
      <w:start w:val="1"/>
      <w:numFmt w:val="bullet"/>
      <w:lvlText w:val="o"/>
      <w:lvlJc w:val="left"/>
      <w:pPr>
        <w:ind w:left="6262" w:hanging="360"/>
      </w:pPr>
      <w:rPr>
        <w:rFonts w:ascii="Courier New" w:hAnsi="Courier New" w:hint="default"/>
      </w:rPr>
    </w:lvl>
    <w:lvl w:ilvl="8" w:tplc="04100005" w:tentative="1">
      <w:start w:val="1"/>
      <w:numFmt w:val="bullet"/>
      <w:lvlText w:val=""/>
      <w:lvlJc w:val="left"/>
      <w:pPr>
        <w:ind w:left="6982" w:hanging="360"/>
      </w:pPr>
      <w:rPr>
        <w:rFonts w:ascii="Wingdings" w:hAnsi="Wingdings" w:hint="default"/>
      </w:rPr>
    </w:lvl>
  </w:abstractNum>
  <w:abstractNum w:abstractNumId="14">
    <w:nsid w:val="077B232B"/>
    <w:multiLevelType w:val="hybridMultilevel"/>
    <w:tmpl w:val="E38C2D22"/>
    <w:lvl w:ilvl="0" w:tplc="E4762640">
      <w:numFmt w:val="bullet"/>
      <w:lvlText w:val="-"/>
      <w:lvlJc w:val="left"/>
      <w:pPr>
        <w:ind w:left="287" w:hanging="116"/>
      </w:pPr>
      <w:rPr>
        <w:rFonts w:ascii="Times New Roman" w:eastAsia="Times New Roman" w:hAnsi="Times New Roman" w:cs="Times New Roman" w:hint="default"/>
        <w:w w:val="99"/>
        <w:sz w:val="20"/>
        <w:szCs w:val="20"/>
      </w:rPr>
    </w:lvl>
    <w:lvl w:ilvl="1" w:tplc="DD188DBA">
      <w:numFmt w:val="bullet"/>
      <w:lvlText w:val="•"/>
      <w:lvlJc w:val="left"/>
      <w:pPr>
        <w:ind w:left="569" w:hanging="116"/>
      </w:pPr>
      <w:rPr>
        <w:rFonts w:hint="default"/>
      </w:rPr>
    </w:lvl>
    <w:lvl w:ilvl="2" w:tplc="AB7C316E">
      <w:numFmt w:val="bullet"/>
      <w:lvlText w:val="•"/>
      <w:lvlJc w:val="left"/>
      <w:pPr>
        <w:ind w:left="858" w:hanging="116"/>
      </w:pPr>
      <w:rPr>
        <w:rFonts w:hint="default"/>
      </w:rPr>
    </w:lvl>
    <w:lvl w:ilvl="3" w:tplc="D9F6456E">
      <w:numFmt w:val="bullet"/>
      <w:lvlText w:val="•"/>
      <w:lvlJc w:val="left"/>
      <w:pPr>
        <w:ind w:left="1147" w:hanging="116"/>
      </w:pPr>
      <w:rPr>
        <w:rFonts w:hint="default"/>
      </w:rPr>
    </w:lvl>
    <w:lvl w:ilvl="4" w:tplc="DB4E0162">
      <w:numFmt w:val="bullet"/>
      <w:lvlText w:val="•"/>
      <w:lvlJc w:val="left"/>
      <w:pPr>
        <w:ind w:left="1437" w:hanging="116"/>
      </w:pPr>
      <w:rPr>
        <w:rFonts w:hint="default"/>
      </w:rPr>
    </w:lvl>
    <w:lvl w:ilvl="5" w:tplc="5224960C">
      <w:numFmt w:val="bullet"/>
      <w:lvlText w:val="•"/>
      <w:lvlJc w:val="left"/>
      <w:pPr>
        <w:ind w:left="1726" w:hanging="116"/>
      </w:pPr>
      <w:rPr>
        <w:rFonts w:hint="default"/>
      </w:rPr>
    </w:lvl>
    <w:lvl w:ilvl="6" w:tplc="C916FDDE">
      <w:numFmt w:val="bullet"/>
      <w:lvlText w:val="•"/>
      <w:lvlJc w:val="left"/>
      <w:pPr>
        <w:ind w:left="2015" w:hanging="116"/>
      </w:pPr>
      <w:rPr>
        <w:rFonts w:hint="default"/>
      </w:rPr>
    </w:lvl>
    <w:lvl w:ilvl="7" w:tplc="BC0EF6D2">
      <w:numFmt w:val="bullet"/>
      <w:lvlText w:val="•"/>
      <w:lvlJc w:val="left"/>
      <w:pPr>
        <w:ind w:left="2305" w:hanging="116"/>
      </w:pPr>
      <w:rPr>
        <w:rFonts w:hint="default"/>
      </w:rPr>
    </w:lvl>
    <w:lvl w:ilvl="8" w:tplc="892E34B4">
      <w:numFmt w:val="bullet"/>
      <w:lvlText w:val="•"/>
      <w:lvlJc w:val="left"/>
      <w:pPr>
        <w:ind w:left="2594" w:hanging="116"/>
      </w:pPr>
      <w:rPr>
        <w:rFonts w:hint="default"/>
      </w:rPr>
    </w:lvl>
  </w:abstractNum>
  <w:abstractNum w:abstractNumId="15">
    <w:nsid w:val="079F1B35"/>
    <w:multiLevelType w:val="hybridMultilevel"/>
    <w:tmpl w:val="E8A81E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085C7383"/>
    <w:multiLevelType w:val="hybridMultilevel"/>
    <w:tmpl w:val="840AFCE6"/>
    <w:lvl w:ilvl="0" w:tplc="04100001">
      <w:start w:val="1"/>
      <w:numFmt w:val="bullet"/>
      <w:lvlText w:val=""/>
      <w:lvlJc w:val="left"/>
      <w:pPr>
        <w:ind w:left="777" w:hanging="360"/>
      </w:pPr>
      <w:rPr>
        <w:rFonts w:ascii="Symbol" w:hAnsi="Symbol" w:hint="default"/>
      </w:rPr>
    </w:lvl>
    <w:lvl w:ilvl="1" w:tplc="04100003" w:tentative="1">
      <w:start w:val="1"/>
      <w:numFmt w:val="bullet"/>
      <w:lvlText w:val="o"/>
      <w:lvlJc w:val="left"/>
      <w:pPr>
        <w:ind w:left="1497" w:hanging="360"/>
      </w:pPr>
      <w:rPr>
        <w:rFonts w:ascii="Courier New" w:hAnsi="Courier New" w:hint="default"/>
      </w:rPr>
    </w:lvl>
    <w:lvl w:ilvl="2" w:tplc="04100005" w:tentative="1">
      <w:start w:val="1"/>
      <w:numFmt w:val="bullet"/>
      <w:lvlText w:val=""/>
      <w:lvlJc w:val="left"/>
      <w:pPr>
        <w:ind w:left="2217" w:hanging="360"/>
      </w:pPr>
      <w:rPr>
        <w:rFonts w:ascii="Wingdings" w:hAnsi="Wingdings" w:hint="default"/>
      </w:rPr>
    </w:lvl>
    <w:lvl w:ilvl="3" w:tplc="04100001" w:tentative="1">
      <w:start w:val="1"/>
      <w:numFmt w:val="bullet"/>
      <w:lvlText w:val=""/>
      <w:lvlJc w:val="left"/>
      <w:pPr>
        <w:ind w:left="2937" w:hanging="360"/>
      </w:pPr>
      <w:rPr>
        <w:rFonts w:ascii="Symbol" w:hAnsi="Symbol" w:hint="default"/>
      </w:rPr>
    </w:lvl>
    <w:lvl w:ilvl="4" w:tplc="04100003" w:tentative="1">
      <w:start w:val="1"/>
      <w:numFmt w:val="bullet"/>
      <w:lvlText w:val="o"/>
      <w:lvlJc w:val="left"/>
      <w:pPr>
        <w:ind w:left="3657" w:hanging="360"/>
      </w:pPr>
      <w:rPr>
        <w:rFonts w:ascii="Courier New" w:hAnsi="Courier New" w:hint="default"/>
      </w:rPr>
    </w:lvl>
    <w:lvl w:ilvl="5" w:tplc="04100005" w:tentative="1">
      <w:start w:val="1"/>
      <w:numFmt w:val="bullet"/>
      <w:lvlText w:val=""/>
      <w:lvlJc w:val="left"/>
      <w:pPr>
        <w:ind w:left="4377" w:hanging="360"/>
      </w:pPr>
      <w:rPr>
        <w:rFonts w:ascii="Wingdings" w:hAnsi="Wingdings" w:hint="default"/>
      </w:rPr>
    </w:lvl>
    <w:lvl w:ilvl="6" w:tplc="04100001" w:tentative="1">
      <w:start w:val="1"/>
      <w:numFmt w:val="bullet"/>
      <w:lvlText w:val=""/>
      <w:lvlJc w:val="left"/>
      <w:pPr>
        <w:ind w:left="5097" w:hanging="360"/>
      </w:pPr>
      <w:rPr>
        <w:rFonts w:ascii="Symbol" w:hAnsi="Symbol" w:hint="default"/>
      </w:rPr>
    </w:lvl>
    <w:lvl w:ilvl="7" w:tplc="04100003" w:tentative="1">
      <w:start w:val="1"/>
      <w:numFmt w:val="bullet"/>
      <w:lvlText w:val="o"/>
      <w:lvlJc w:val="left"/>
      <w:pPr>
        <w:ind w:left="5817" w:hanging="360"/>
      </w:pPr>
      <w:rPr>
        <w:rFonts w:ascii="Courier New" w:hAnsi="Courier New" w:hint="default"/>
      </w:rPr>
    </w:lvl>
    <w:lvl w:ilvl="8" w:tplc="04100005" w:tentative="1">
      <w:start w:val="1"/>
      <w:numFmt w:val="bullet"/>
      <w:lvlText w:val=""/>
      <w:lvlJc w:val="left"/>
      <w:pPr>
        <w:ind w:left="6537" w:hanging="360"/>
      </w:pPr>
      <w:rPr>
        <w:rFonts w:ascii="Wingdings" w:hAnsi="Wingdings" w:hint="default"/>
      </w:rPr>
    </w:lvl>
  </w:abstractNum>
  <w:abstractNum w:abstractNumId="17">
    <w:nsid w:val="08CD594F"/>
    <w:multiLevelType w:val="hybridMultilevel"/>
    <w:tmpl w:val="C3B4575C"/>
    <w:lvl w:ilvl="0" w:tplc="04100001">
      <w:start w:val="1"/>
      <w:numFmt w:val="bullet"/>
      <w:lvlText w:val=""/>
      <w:lvlJc w:val="left"/>
      <w:pPr>
        <w:ind w:left="720" w:hanging="360"/>
      </w:pPr>
      <w:rPr>
        <w:rFonts w:ascii="Symbol" w:hAnsi="Symbol" w:cs="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8">
    <w:nsid w:val="090A7E7D"/>
    <w:multiLevelType w:val="hybridMultilevel"/>
    <w:tmpl w:val="D172AA40"/>
    <w:lvl w:ilvl="0" w:tplc="04100001">
      <w:start w:val="1"/>
      <w:numFmt w:val="bullet"/>
      <w:lvlText w:val=""/>
      <w:lvlJc w:val="left"/>
      <w:pPr>
        <w:ind w:left="720" w:hanging="360"/>
      </w:pPr>
      <w:rPr>
        <w:rFonts w:ascii="Symbol" w:hAnsi="Symbol" w:cs="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9">
    <w:nsid w:val="09B81240"/>
    <w:multiLevelType w:val="hybridMultilevel"/>
    <w:tmpl w:val="A078AA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0A9E7212"/>
    <w:multiLevelType w:val="hybridMultilevel"/>
    <w:tmpl w:val="BED6933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0B0D2E3B"/>
    <w:multiLevelType w:val="hybridMultilevel"/>
    <w:tmpl w:val="A94689CC"/>
    <w:lvl w:ilvl="0" w:tplc="C7E08A62">
      <w:numFmt w:val="bullet"/>
      <w:lvlText w:val="-"/>
      <w:lvlJc w:val="left"/>
      <w:pPr>
        <w:ind w:left="608" w:hanging="116"/>
      </w:pPr>
      <w:rPr>
        <w:rFonts w:ascii="Times New Roman" w:eastAsia="Times New Roman" w:hAnsi="Times New Roman" w:cs="Times New Roman" w:hint="default"/>
        <w:w w:val="99"/>
        <w:sz w:val="20"/>
        <w:szCs w:val="20"/>
      </w:rPr>
    </w:lvl>
    <w:lvl w:ilvl="1" w:tplc="446EBFDC">
      <w:numFmt w:val="bullet"/>
      <w:lvlText w:val=""/>
      <w:lvlJc w:val="left"/>
      <w:pPr>
        <w:ind w:left="1032" w:hanging="284"/>
      </w:pPr>
      <w:rPr>
        <w:rFonts w:ascii="Wingdings" w:eastAsia="Wingdings" w:hAnsi="Wingdings" w:cs="Wingdings" w:hint="default"/>
        <w:w w:val="99"/>
        <w:sz w:val="20"/>
        <w:szCs w:val="20"/>
      </w:rPr>
    </w:lvl>
    <w:lvl w:ilvl="2" w:tplc="0868E0EA">
      <w:numFmt w:val="bullet"/>
      <w:lvlText w:val="•"/>
      <w:lvlJc w:val="left"/>
      <w:pPr>
        <w:ind w:left="2225" w:hanging="284"/>
      </w:pPr>
      <w:rPr>
        <w:rFonts w:hint="default"/>
      </w:rPr>
    </w:lvl>
    <w:lvl w:ilvl="3" w:tplc="1D48A19C">
      <w:numFmt w:val="bullet"/>
      <w:lvlText w:val="•"/>
      <w:lvlJc w:val="left"/>
      <w:pPr>
        <w:ind w:left="3410" w:hanging="284"/>
      </w:pPr>
      <w:rPr>
        <w:rFonts w:hint="default"/>
      </w:rPr>
    </w:lvl>
    <w:lvl w:ilvl="4" w:tplc="76620DE6">
      <w:numFmt w:val="bullet"/>
      <w:lvlText w:val="•"/>
      <w:lvlJc w:val="left"/>
      <w:pPr>
        <w:ind w:left="4595" w:hanging="284"/>
      </w:pPr>
      <w:rPr>
        <w:rFonts w:hint="default"/>
      </w:rPr>
    </w:lvl>
    <w:lvl w:ilvl="5" w:tplc="914C9D18">
      <w:numFmt w:val="bullet"/>
      <w:lvlText w:val="•"/>
      <w:lvlJc w:val="left"/>
      <w:pPr>
        <w:ind w:left="5780" w:hanging="284"/>
      </w:pPr>
      <w:rPr>
        <w:rFonts w:hint="default"/>
      </w:rPr>
    </w:lvl>
    <w:lvl w:ilvl="6" w:tplc="294EEDEC">
      <w:numFmt w:val="bullet"/>
      <w:lvlText w:val="•"/>
      <w:lvlJc w:val="left"/>
      <w:pPr>
        <w:ind w:left="6965" w:hanging="284"/>
      </w:pPr>
      <w:rPr>
        <w:rFonts w:hint="default"/>
      </w:rPr>
    </w:lvl>
    <w:lvl w:ilvl="7" w:tplc="12F0DF62">
      <w:numFmt w:val="bullet"/>
      <w:lvlText w:val="•"/>
      <w:lvlJc w:val="left"/>
      <w:pPr>
        <w:ind w:left="8150" w:hanging="284"/>
      </w:pPr>
      <w:rPr>
        <w:rFonts w:hint="default"/>
      </w:rPr>
    </w:lvl>
    <w:lvl w:ilvl="8" w:tplc="397EF244">
      <w:numFmt w:val="bullet"/>
      <w:lvlText w:val="•"/>
      <w:lvlJc w:val="left"/>
      <w:pPr>
        <w:ind w:left="9335" w:hanging="284"/>
      </w:pPr>
      <w:rPr>
        <w:rFonts w:hint="default"/>
      </w:rPr>
    </w:lvl>
  </w:abstractNum>
  <w:abstractNum w:abstractNumId="22">
    <w:nsid w:val="0BD52C33"/>
    <w:multiLevelType w:val="hybridMultilevel"/>
    <w:tmpl w:val="D4AA0106"/>
    <w:lvl w:ilvl="0" w:tplc="04100001">
      <w:start w:val="1"/>
      <w:numFmt w:val="bullet"/>
      <w:lvlText w:val=""/>
      <w:lvlJc w:val="left"/>
      <w:pPr>
        <w:ind w:left="840" w:hanging="360"/>
      </w:pPr>
      <w:rPr>
        <w:rFonts w:ascii="Symbol" w:hAnsi="Symbol" w:hint="default"/>
      </w:rPr>
    </w:lvl>
    <w:lvl w:ilvl="1" w:tplc="04100003" w:tentative="1">
      <w:start w:val="1"/>
      <w:numFmt w:val="bullet"/>
      <w:lvlText w:val="o"/>
      <w:lvlJc w:val="left"/>
      <w:pPr>
        <w:ind w:left="1560" w:hanging="360"/>
      </w:pPr>
      <w:rPr>
        <w:rFonts w:ascii="Courier New" w:hAnsi="Courier New" w:hint="default"/>
      </w:rPr>
    </w:lvl>
    <w:lvl w:ilvl="2" w:tplc="04100005" w:tentative="1">
      <w:start w:val="1"/>
      <w:numFmt w:val="bullet"/>
      <w:lvlText w:val=""/>
      <w:lvlJc w:val="left"/>
      <w:pPr>
        <w:ind w:left="2280" w:hanging="360"/>
      </w:pPr>
      <w:rPr>
        <w:rFonts w:ascii="Wingdings" w:hAnsi="Wingdings" w:hint="default"/>
      </w:rPr>
    </w:lvl>
    <w:lvl w:ilvl="3" w:tplc="04100001" w:tentative="1">
      <w:start w:val="1"/>
      <w:numFmt w:val="bullet"/>
      <w:lvlText w:val=""/>
      <w:lvlJc w:val="left"/>
      <w:pPr>
        <w:ind w:left="3000" w:hanging="360"/>
      </w:pPr>
      <w:rPr>
        <w:rFonts w:ascii="Symbol" w:hAnsi="Symbol" w:hint="default"/>
      </w:rPr>
    </w:lvl>
    <w:lvl w:ilvl="4" w:tplc="04100003" w:tentative="1">
      <w:start w:val="1"/>
      <w:numFmt w:val="bullet"/>
      <w:lvlText w:val="o"/>
      <w:lvlJc w:val="left"/>
      <w:pPr>
        <w:ind w:left="3720" w:hanging="360"/>
      </w:pPr>
      <w:rPr>
        <w:rFonts w:ascii="Courier New" w:hAnsi="Courier New" w:hint="default"/>
      </w:rPr>
    </w:lvl>
    <w:lvl w:ilvl="5" w:tplc="04100005" w:tentative="1">
      <w:start w:val="1"/>
      <w:numFmt w:val="bullet"/>
      <w:lvlText w:val=""/>
      <w:lvlJc w:val="left"/>
      <w:pPr>
        <w:ind w:left="4440" w:hanging="360"/>
      </w:pPr>
      <w:rPr>
        <w:rFonts w:ascii="Wingdings" w:hAnsi="Wingdings" w:hint="default"/>
      </w:rPr>
    </w:lvl>
    <w:lvl w:ilvl="6" w:tplc="04100001" w:tentative="1">
      <w:start w:val="1"/>
      <w:numFmt w:val="bullet"/>
      <w:lvlText w:val=""/>
      <w:lvlJc w:val="left"/>
      <w:pPr>
        <w:ind w:left="5160" w:hanging="360"/>
      </w:pPr>
      <w:rPr>
        <w:rFonts w:ascii="Symbol" w:hAnsi="Symbol" w:hint="default"/>
      </w:rPr>
    </w:lvl>
    <w:lvl w:ilvl="7" w:tplc="04100003" w:tentative="1">
      <w:start w:val="1"/>
      <w:numFmt w:val="bullet"/>
      <w:lvlText w:val="o"/>
      <w:lvlJc w:val="left"/>
      <w:pPr>
        <w:ind w:left="5880" w:hanging="360"/>
      </w:pPr>
      <w:rPr>
        <w:rFonts w:ascii="Courier New" w:hAnsi="Courier New" w:hint="default"/>
      </w:rPr>
    </w:lvl>
    <w:lvl w:ilvl="8" w:tplc="04100005" w:tentative="1">
      <w:start w:val="1"/>
      <w:numFmt w:val="bullet"/>
      <w:lvlText w:val=""/>
      <w:lvlJc w:val="left"/>
      <w:pPr>
        <w:ind w:left="6600" w:hanging="360"/>
      </w:pPr>
      <w:rPr>
        <w:rFonts w:ascii="Wingdings" w:hAnsi="Wingdings" w:hint="default"/>
      </w:rPr>
    </w:lvl>
  </w:abstractNum>
  <w:abstractNum w:abstractNumId="23">
    <w:nsid w:val="0C705B34"/>
    <w:multiLevelType w:val="hybridMultilevel"/>
    <w:tmpl w:val="62326F80"/>
    <w:lvl w:ilvl="0" w:tplc="04100001">
      <w:start w:val="1"/>
      <w:numFmt w:val="bullet"/>
      <w:lvlText w:val=""/>
      <w:lvlJc w:val="left"/>
      <w:pPr>
        <w:ind w:left="720" w:hanging="360"/>
      </w:pPr>
      <w:rPr>
        <w:rFonts w:ascii="Symbol" w:hAnsi="Symbol" w:cs="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4">
    <w:nsid w:val="0C9E3518"/>
    <w:multiLevelType w:val="hybridMultilevel"/>
    <w:tmpl w:val="04DA97E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nsid w:val="0CA11E4A"/>
    <w:multiLevelType w:val="hybridMultilevel"/>
    <w:tmpl w:val="7E88AFD8"/>
    <w:lvl w:ilvl="0" w:tplc="7B18C82C">
      <w:numFmt w:val="bullet"/>
      <w:lvlText w:val="-"/>
      <w:lvlJc w:val="left"/>
      <w:pPr>
        <w:ind w:left="280" w:hanging="173"/>
      </w:pPr>
      <w:rPr>
        <w:rFonts w:ascii="Arial" w:eastAsia="Arial" w:hAnsi="Arial" w:cs="Arial" w:hint="default"/>
        <w:w w:val="91"/>
        <w:sz w:val="20"/>
        <w:szCs w:val="20"/>
      </w:rPr>
    </w:lvl>
    <w:lvl w:ilvl="1" w:tplc="E544E974">
      <w:numFmt w:val="bullet"/>
      <w:lvlText w:val="•"/>
      <w:lvlJc w:val="left"/>
      <w:pPr>
        <w:ind w:left="601" w:hanging="173"/>
      </w:pPr>
      <w:rPr>
        <w:rFonts w:hint="default"/>
      </w:rPr>
    </w:lvl>
    <w:lvl w:ilvl="2" w:tplc="8ADA759E">
      <w:numFmt w:val="bullet"/>
      <w:lvlText w:val="•"/>
      <w:lvlJc w:val="left"/>
      <w:pPr>
        <w:ind w:left="923" w:hanging="173"/>
      </w:pPr>
      <w:rPr>
        <w:rFonts w:hint="default"/>
      </w:rPr>
    </w:lvl>
    <w:lvl w:ilvl="3" w:tplc="8B2813D0">
      <w:numFmt w:val="bullet"/>
      <w:lvlText w:val="•"/>
      <w:lvlJc w:val="left"/>
      <w:pPr>
        <w:ind w:left="1244" w:hanging="173"/>
      </w:pPr>
      <w:rPr>
        <w:rFonts w:hint="default"/>
      </w:rPr>
    </w:lvl>
    <w:lvl w:ilvl="4" w:tplc="89D2CD0C">
      <w:numFmt w:val="bullet"/>
      <w:lvlText w:val="•"/>
      <w:lvlJc w:val="left"/>
      <w:pPr>
        <w:ind w:left="1566" w:hanging="173"/>
      </w:pPr>
      <w:rPr>
        <w:rFonts w:hint="default"/>
      </w:rPr>
    </w:lvl>
    <w:lvl w:ilvl="5" w:tplc="D5362748">
      <w:numFmt w:val="bullet"/>
      <w:lvlText w:val="•"/>
      <w:lvlJc w:val="left"/>
      <w:pPr>
        <w:ind w:left="1888" w:hanging="173"/>
      </w:pPr>
      <w:rPr>
        <w:rFonts w:hint="default"/>
      </w:rPr>
    </w:lvl>
    <w:lvl w:ilvl="6" w:tplc="67FA5FD2">
      <w:numFmt w:val="bullet"/>
      <w:lvlText w:val="•"/>
      <w:lvlJc w:val="left"/>
      <w:pPr>
        <w:ind w:left="2209" w:hanging="173"/>
      </w:pPr>
      <w:rPr>
        <w:rFonts w:hint="default"/>
      </w:rPr>
    </w:lvl>
    <w:lvl w:ilvl="7" w:tplc="52C0EE50">
      <w:numFmt w:val="bullet"/>
      <w:lvlText w:val="•"/>
      <w:lvlJc w:val="left"/>
      <w:pPr>
        <w:ind w:left="2531" w:hanging="173"/>
      </w:pPr>
      <w:rPr>
        <w:rFonts w:hint="default"/>
      </w:rPr>
    </w:lvl>
    <w:lvl w:ilvl="8" w:tplc="0F044D70">
      <w:numFmt w:val="bullet"/>
      <w:lvlText w:val="•"/>
      <w:lvlJc w:val="left"/>
      <w:pPr>
        <w:ind w:left="2852" w:hanging="173"/>
      </w:pPr>
      <w:rPr>
        <w:rFonts w:hint="default"/>
      </w:rPr>
    </w:lvl>
  </w:abstractNum>
  <w:abstractNum w:abstractNumId="26">
    <w:nsid w:val="0CAD074A"/>
    <w:multiLevelType w:val="hybridMultilevel"/>
    <w:tmpl w:val="97D426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0D536417"/>
    <w:multiLevelType w:val="hybridMultilevel"/>
    <w:tmpl w:val="20CA5A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0DBB6891"/>
    <w:multiLevelType w:val="hybridMultilevel"/>
    <w:tmpl w:val="5E1A69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10DC6D57"/>
    <w:multiLevelType w:val="hybridMultilevel"/>
    <w:tmpl w:val="00203816"/>
    <w:lvl w:ilvl="0" w:tplc="FE222096">
      <w:numFmt w:val="bullet"/>
      <w:lvlText w:val="-"/>
      <w:lvlJc w:val="left"/>
      <w:pPr>
        <w:ind w:left="294" w:hanging="116"/>
      </w:pPr>
      <w:rPr>
        <w:rFonts w:ascii="Times New Roman" w:eastAsia="Times New Roman" w:hAnsi="Times New Roman" w:cs="Times New Roman" w:hint="default"/>
        <w:w w:val="99"/>
        <w:sz w:val="20"/>
        <w:szCs w:val="20"/>
      </w:rPr>
    </w:lvl>
    <w:lvl w:ilvl="1" w:tplc="8056DB66">
      <w:numFmt w:val="bullet"/>
      <w:lvlText w:val="•"/>
      <w:lvlJc w:val="left"/>
      <w:pPr>
        <w:ind w:left="587" w:hanging="116"/>
      </w:pPr>
      <w:rPr>
        <w:rFonts w:hint="default"/>
      </w:rPr>
    </w:lvl>
    <w:lvl w:ilvl="2" w:tplc="868E8ABC">
      <w:numFmt w:val="bullet"/>
      <w:lvlText w:val="•"/>
      <w:lvlJc w:val="left"/>
      <w:pPr>
        <w:ind w:left="874" w:hanging="116"/>
      </w:pPr>
      <w:rPr>
        <w:rFonts w:hint="default"/>
      </w:rPr>
    </w:lvl>
    <w:lvl w:ilvl="3" w:tplc="CA4C3B7E">
      <w:numFmt w:val="bullet"/>
      <w:lvlText w:val="•"/>
      <w:lvlJc w:val="left"/>
      <w:pPr>
        <w:ind w:left="1161" w:hanging="116"/>
      </w:pPr>
      <w:rPr>
        <w:rFonts w:hint="default"/>
      </w:rPr>
    </w:lvl>
    <w:lvl w:ilvl="4" w:tplc="B2D2D302">
      <w:numFmt w:val="bullet"/>
      <w:lvlText w:val="•"/>
      <w:lvlJc w:val="left"/>
      <w:pPr>
        <w:ind w:left="1449" w:hanging="116"/>
      </w:pPr>
      <w:rPr>
        <w:rFonts w:hint="default"/>
      </w:rPr>
    </w:lvl>
    <w:lvl w:ilvl="5" w:tplc="B0867AF0">
      <w:numFmt w:val="bullet"/>
      <w:lvlText w:val="•"/>
      <w:lvlJc w:val="left"/>
      <w:pPr>
        <w:ind w:left="1736" w:hanging="116"/>
      </w:pPr>
      <w:rPr>
        <w:rFonts w:hint="default"/>
      </w:rPr>
    </w:lvl>
    <w:lvl w:ilvl="6" w:tplc="B1DE1C40">
      <w:numFmt w:val="bullet"/>
      <w:lvlText w:val="•"/>
      <w:lvlJc w:val="left"/>
      <w:pPr>
        <w:ind w:left="2023" w:hanging="116"/>
      </w:pPr>
      <w:rPr>
        <w:rFonts w:hint="default"/>
      </w:rPr>
    </w:lvl>
    <w:lvl w:ilvl="7" w:tplc="3260D372">
      <w:numFmt w:val="bullet"/>
      <w:lvlText w:val="•"/>
      <w:lvlJc w:val="left"/>
      <w:pPr>
        <w:ind w:left="2311" w:hanging="116"/>
      </w:pPr>
      <w:rPr>
        <w:rFonts w:hint="default"/>
      </w:rPr>
    </w:lvl>
    <w:lvl w:ilvl="8" w:tplc="452E470E">
      <w:numFmt w:val="bullet"/>
      <w:lvlText w:val="•"/>
      <w:lvlJc w:val="left"/>
      <w:pPr>
        <w:ind w:left="2598" w:hanging="116"/>
      </w:pPr>
      <w:rPr>
        <w:rFonts w:hint="default"/>
      </w:rPr>
    </w:lvl>
  </w:abstractNum>
  <w:abstractNum w:abstractNumId="30">
    <w:nsid w:val="11A22A64"/>
    <w:multiLevelType w:val="hybridMultilevel"/>
    <w:tmpl w:val="0554C7E8"/>
    <w:lvl w:ilvl="0" w:tplc="AE4041F6">
      <w:start w:val="1"/>
      <w:numFmt w:val="upperLetter"/>
      <w:lvlText w:val="%1."/>
      <w:lvlJc w:val="left"/>
      <w:pPr>
        <w:ind w:left="407" w:hanging="294"/>
        <w:jc w:val="left"/>
      </w:pPr>
      <w:rPr>
        <w:rFonts w:ascii="Times New Roman" w:eastAsia="Times New Roman" w:hAnsi="Times New Roman" w:cs="Times New Roman" w:hint="default"/>
        <w:b/>
        <w:bCs/>
        <w:w w:val="99"/>
        <w:sz w:val="24"/>
        <w:szCs w:val="24"/>
      </w:rPr>
    </w:lvl>
    <w:lvl w:ilvl="1" w:tplc="EAB4788E">
      <w:numFmt w:val="bullet"/>
      <w:lvlText w:val="•"/>
      <w:lvlJc w:val="left"/>
      <w:pPr>
        <w:ind w:left="1338" w:hanging="294"/>
      </w:pPr>
      <w:rPr>
        <w:rFonts w:hint="default"/>
      </w:rPr>
    </w:lvl>
    <w:lvl w:ilvl="2" w:tplc="549A1E2C">
      <w:numFmt w:val="bullet"/>
      <w:lvlText w:val="•"/>
      <w:lvlJc w:val="left"/>
      <w:pPr>
        <w:ind w:left="2276" w:hanging="294"/>
      </w:pPr>
      <w:rPr>
        <w:rFonts w:hint="default"/>
      </w:rPr>
    </w:lvl>
    <w:lvl w:ilvl="3" w:tplc="D0784B1E">
      <w:numFmt w:val="bullet"/>
      <w:lvlText w:val="•"/>
      <w:lvlJc w:val="left"/>
      <w:pPr>
        <w:ind w:left="3215" w:hanging="294"/>
      </w:pPr>
      <w:rPr>
        <w:rFonts w:hint="default"/>
      </w:rPr>
    </w:lvl>
    <w:lvl w:ilvl="4" w:tplc="2C0AD5C0">
      <w:numFmt w:val="bullet"/>
      <w:lvlText w:val="•"/>
      <w:lvlJc w:val="left"/>
      <w:pPr>
        <w:ind w:left="4153" w:hanging="294"/>
      </w:pPr>
      <w:rPr>
        <w:rFonts w:hint="default"/>
      </w:rPr>
    </w:lvl>
    <w:lvl w:ilvl="5" w:tplc="E232134A">
      <w:numFmt w:val="bullet"/>
      <w:lvlText w:val="•"/>
      <w:lvlJc w:val="left"/>
      <w:pPr>
        <w:ind w:left="5092" w:hanging="294"/>
      </w:pPr>
      <w:rPr>
        <w:rFonts w:hint="default"/>
      </w:rPr>
    </w:lvl>
    <w:lvl w:ilvl="6" w:tplc="8268739C">
      <w:numFmt w:val="bullet"/>
      <w:lvlText w:val="•"/>
      <w:lvlJc w:val="left"/>
      <w:pPr>
        <w:ind w:left="6030" w:hanging="294"/>
      </w:pPr>
      <w:rPr>
        <w:rFonts w:hint="default"/>
      </w:rPr>
    </w:lvl>
    <w:lvl w:ilvl="7" w:tplc="9F3EAFDA">
      <w:numFmt w:val="bullet"/>
      <w:lvlText w:val="•"/>
      <w:lvlJc w:val="left"/>
      <w:pPr>
        <w:ind w:left="6969" w:hanging="294"/>
      </w:pPr>
      <w:rPr>
        <w:rFonts w:hint="default"/>
      </w:rPr>
    </w:lvl>
    <w:lvl w:ilvl="8" w:tplc="DAE416A2">
      <w:numFmt w:val="bullet"/>
      <w:lvlText w:val="•"/>
      <w:lvlJc w:val="left"/>
      <w:pPr>
        <w:ind w:left="7907" w:hanging="294"/>
      </w:pPr>
      <w:rPr>
        <w:rFonts w:hint="default"/>
      </w:rPr>
    </w:lvl>
  </w:abstractNum>
  <w:abstractNum w:abstractNumId="31">
    <w:nsid w:val="11A406FC"/>
    <w:multiLevelType w:val="hybridMultilevel"/>
    <w:tmpl w:val="45EE4DF4"/>
    <w:lvl w:ilvl="0" w:tplc="04100001">
      <w:start w:val="1"/>
      <w:numFmt w:val="bullet"/>
      <w:lvlText w:val=""/>
      <w:lvlJc w:val="left"/>
      <w:pPr>
        <w:ind w:left="720" w:hanging="360"/>
      </w:pPr>
      <w:rPr>
        <w:rFonts w:ascii="Symbol" w:hAnsi="Symbol" w:cs="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2">
    <w:nsid w:val="11DE336F"/>
    <w:multiLevelType w:val="hybridMultilevel"/>
    <w:tmpl w:val="C9F2EC74"/>
    <w:lvl w:ilvl="0" w:tplc="CE9A75CE">
      <w:numFmt w:val="bullet"/>
      <w:lvlText w:val="-"/>
      <w:lvlJc w:val="left"/>
      <w:pPr>
        <w:ind w:left="280" w:hanging="173"/>
      </w:pPr>
      <w:rPr>
        <w:rFonts w:ascii="Arial" w:eastAsia="Arial" w:hAnsi="Arial" w:cs="Arial" w:hint="default"/>
        <w:w w:val="91"/>
        <w:sz w:val="20"/>
        <w:szCs w:val="20"/>
      </w:rPr>
    </w:lvl>
    <w:lvl w:ilvl="1" w:tplc="D10C6506">
      <w:numFmt w:val="bullet"/>
      <w:lvlText w:val="•"/>
      <w:lvlJc w:val="left"/>
      <w:pPr>
        <w:ind w:left="601" w:hanging="173"/>
      </w:pPr>
      <w:rPr>
        <w:rFonts w:hint="default"/>
      </w:rPr>
    </w:lvl>
    <w:lvl w:ilvl="2" w:tplc="2A4E7496">
      <w:numFmt w:val="bullet"/>
      <w:lvlText w:val="•"/>
      <w:lvlJc w:val="left"/>
      <w:pPr>
        <w:ind w:left="923" w:hanging="173"/>
      </w:pPr>
      <w:rPr>
        <w:rFonts w:hint="default"/>
      </w:rPr>
    </w:lvl>
    <w:lvl w:ilvl="3" w:tplc="3C0C1BE2">
      <w:numFmt w:val="bullet"/>
      <w:lvlText w:val="•"/>
      <w:lvlJc w:val="left"/>
      <w:pPr>
        <w:ind w:left="1244" w:hanging="173"/>
      </w:pPr>
      <w:rPr>
        <w:rFonts w:hint="default"/>
      </w:rPr>
    </w:lvl>
    <w:lvl w:ilvl="4" w:tplc="25A8E7A4">
      <w:numFmt w:val="bullet"/>
      <w:lvlText w:val="•"/>
      <w:lvlJc w:val="left"/>
      <w:pPr>
        <w:ind w:left="1566" w:hanging="173"/>
      </w:pPr>
      <w:rPr>
        <w:rFonts w:hint="default"/>
      </w:rPr>
    </w:lvl>
    <w:lvl w:ilvl="5" w:tplc="13420E80">
      <w:numFmt w:val="bullet"/>
      <w:lvlText w:val="•"/>
      <w:lvlJc w:val="left"/>
      <w:pPr>
        <w:ind w:left="1888" w:hanging="173"/>
      </w:pPr>
      <w:rPr>
        <w:rFonts w:hint="default"/>
      </w:rPr>
    </w:lvl>
    <w:lvl w:ilvl="6" w:tplc="A3CEB954">
      <w:numFmt w:val="bullet"/>
      <w:lvlText w:val="•"/>
      <w:lvlJc w:val="left"/>
      <w:pPr>
        <w:ind w:left="2209" w:hanging="173"/>
      </w:pPr>
      <w:rPr>
        <w:rFonts w:hint="default"/>
      </w:rPr>
    </w:lvl>
    <w:lvl w:ilvl="7" w:tplc="44F49E28">
      <w:numFmt w:val="bullet"/>
      <w:lvlText w:val="•"/>
      <w:lvlJc w:val="left"/>
      <w:pPr>
        <w:ind w:left="2531" w:hanging="173"/>
      </w:pPr>
      <w:rPr>
        <w:rFonts w:hint="default"/>
      </w:rPr>
    </w:lvl>
    <w:lvl w:ilvl="8" w:tplc="DAE07E42">
      <w:numFmt w:val="bullet"/>
      <w:lvlText w:val="•"/>
      <w:lvlJc w:val="left"/>
      <w:pPr>
        <w:ind w:left="2852" w:hanging="173"/>
      </w:pPr>
      <w:rPr>
        <w:rFonts w:hint="default"/>
      </w:rPr>
    </w:lvl>
  </w:abstractNum>
  <w:abstractNum w:abstractNumId="33">
    <w:nsid w:val="123246D3"/>
    <w:multiLevelType w:val="hybridMultilevel"/>
    <w:tmpl w:val="8F88EA2A"/>
    <w:lvl w:ilvl="0" w:tplc="EC2E306E">
      <w:numFmt w:val="bullet"/>
      <w:lvlText w:val="*"/>
      <w:lvlJc w:val="left"/>
      <w:pPr>
        <w:ind w:left="395" w:hanging="279"/>
      </w:pPr>
      <w:rPr>
        <w:rFonts w:ascii="Times New Roman" w:eastAsia="Times New Roman" w:hAnsi="Times New Roman" w:cs="Times New Roman" w:hint="default"/>
        <w:w w:val="100"/>
        <w:sz w:val="24"/>
        <w:szCs w:val="24"/>
      </w:rPr>
    </w:lvl>
    <w:lvl w:ilvl="1" w:tplc="4BBC03DA">
      <w:numFmt w:val="bullet"/>
      <w:lvlText w:val="•"/>
      <w:lvlJc w:val="left"/>
      <w:pPr>
        <w:ind w:left="667" w:hanging="279"/>
      </w:pPr>
      <w:rPr>
        <w:rFonts w:hint="default"/>
      </w:rPr>
    </w:lvl>
    <w:lvl w:ilvl="2" w:tplc="4056893C">
      <w:numFmt w:val="bullet"/>
      <w:lvlText w:val="•"/>
      <w:lvlJc w:val="left"/>
      <w:pPr>
        <w:ind w:left="935" w:hanging="279"/>
      </w:pPr>
      <w:rPr>
        <w:rFonts w:hint="default"/>
      </w:rPr>
    </w:lvl>
    <w:lvl w:ilvl="3" w:tplc="3C9CBF12">
      <w:numFmt w:val="bullet"/>
      <w:lvlText w:val="•"/>
      <w:lvlJc w:val="left"/>
      <w:pPr>
        <w:ind w:left="1203" w:hanging="279"/>
      </w:pPr>
      <w:rPr>
        <w:rFonts w:hint="default"/>
      </w:rPr>
    </w:lvl>
    <w:lvl w:ilvl="4" w:tplc="BBA67372">
      <w:numFmt w:val="bullet"/>
      <w:lvlText w:val="•"/>
      <w:lvlJc w:val="left"/>
      <w:pPr>
        <w:ind w:left="1471" w:hanging="279"/>
      </w:pPr>
      <w:rPr>
        <w:rFonts w:hint="default"/>
      </w:rPr>
    </w:lvl>
    <w:lvl w:ilvl="5" w:tplc="7F44B1E0">
      <w:numFmt w:val="bullet"/>
      <w:lvlText w:val="•"/>
      <w:lvlJc w:val="left"/>
      <w:pPr>
        <w:ind w:left="1739" w:hanging="279"/>
      </w:pPr>
      <w:rPr>
        <w:rFonts w:hint="default"/>
      </w:rPr>
    </w:lvl>
    <w:lvl w:ilvl="6" w:tplc="862256AC">
      <w:numFmt w:val="bullet"/>
      <w:lvlText w:val="•"/>
      <w:lvlJc w:val="left"/>
      <w:pPr>
        <w:ind w:left="2007" w:hanging="279"/>
      </w:pPr>
      <w:rPr>
        <w:rFonts w:hint="default"/>
      </w:rPr>
    </w:lvl>
    <w:lvl w:ilvl="7" w:tplc="94FC2040">
      <w:numFmt w:val="bullet"/>
      <w:lvlText w:val="•"/>
      <w:lvlJc w:val="left"/>
      <w:pPr>
        <w:ind w:left="2275" w:hanging="279"/>
      </w:pPr>
      <w:rPr>
        <w:rFonts w:hint="default"/>
      </w:rPr>
    </w:lvl>
    <w:lvl w:ilvl="8" w:tplc="BC34B0E2">
      <w:numFmt w:val="bullet"/>
      <w:lvlText w:val="•"/>
      <w:lvlJc w:val="left"/>
      <w:pPr>
        <w:ind w:left="2543" w:hanging="279"/>
      </w:pPr>
      <w:rPr>
        <w:rFonts w:hint="default"/>
      </w:rPr>
    </w:lvl>
  </w:abstractNum>
  <w:abstractNum w:abstractNumId="34">
    <w:nsid w:val="123B0851"/>
    <w:multiLevelType w:val="hybridMultilevel"/>
    <w:tmpl w:val="5BCC0652"/>
    <w:lvl w:ilvl="0" w:tplc="E0AA9D4E">
      <w:numFmt w:val="bullet"/>
      <w:lvlText w:val="-"/>
      <w:lvlJc w:val="left"/>
      <w:pPr>
        <w:ind w:left="280" w:hanging="173"/>
      </w:pPr>
      <w:rPr>
        <w:rFonts w:ascii="Arial" w:eastAsia="Arial" w:hAnsi="Arial" w:cs="Arial" w:hint="default"/>
        <w:w w:val="91"/>
        <w:sz w:val="20"/>
        <w:szCs w:val="20"/>
      </w:rPr>
    </w:lvl>
    <w:lvl w:ilvl="1" w:tplc="5DB4418C">
      <w:numFmt w:val="bullet"/>
      <w:lvlText w:val="•"/>
      <w:lvlJc w:val="left"/>
      <w:pPr>
        <w:ind w:left="601" w:hanging="173"/>
      </w:pPr>
      <w:rPr>
        <w:rFonts w:hint="default"/>
      </w:rPr>
    </w:lvl>
    <w:lvl w:ilvl="2" w:tplc="09265CCA">
      <w:numFmt w:val="bullet"/>
      <w:lvlText w:val="•"/>
      <w:lvlJc w:val="left"/>
      <w:pPr>
        <w:ind w:left="923" w:hanging="173"/>
      </w:pPr>
      <w:rPr>
        <w:rFonts w:hint="default"/>
      </w:rPr>
    </w:lvl>
    <w:lvl w:ilvl="3" w:tplc="18FA9E64">
      <w:numFmt w:val="bullet"/>
      <w:lvlText w:val="•"/>
      <w:lvlJc w:val="left"/>
      <w:pPr>
        <w:ind w:left="1244" w:hanging="173"/>
      </w:pPr>
      <w:rPr>
        <w:rFonts w:hint="default"/>
      </w:rPr>
    </w:lvl>
    <w:lvl w:ilvl="4" w:tplc="EFDA4232">
      <w:numFmt w:val="bullet"/>
      <w:lvlText w:val="•"/>
      <w:lvlJc w:val="left"/>
      <w:pPr>
        <w:ind w:left="1566" w:hanging="173"/>
      </w:pPr>
      <w:rPr>
        <w:rFonts w:hint="default"/>
      </w:rPr>
    </w:lvl>
    <w:lvl w:ilvl="5" w:tplc="C3FC3042">
      <w:numFmt w:val="bullet"/>
      <w:lvlText w:val="•"/>
      <w:lvlJc w:val="left"/>
      <w:pPr>
        <w:ind w:left="1888" w:hanging="173"/>
      </w:pPr>
      <w:rPr>
        <w:rFonts w:hint="default"/>
      </w:rPr>
    </w:lvl>
    <w:lvl w:ilvl="6" w:tplc="BF66201E">
      <w:numFmt w:val="bullet"/>
      <w:lvlText w:val="•"/>
      <w:lvlJc w:val="left"/>
      <w:pPr>
        <w:ind w:left="2209" w:hanging="173"/>
      </w:pPr>
      <w:rPr>
        <w:rFonts w:hint="default"/>
      </w:rPr>
    </w:lvl>
    <w:lvl w:ilvl="7" w:tplc="7F44BD10">
      <w:numFmt w:val="bullet"/>
      <w:lvlText w:val="•"/>
      <w:lvlJc w:val="left"/>
      <w:pPr>
        <w:ind w:left="2531" w:hanging="173"/>
      </w:pPr>
      <w:rPr>
        <w:rFonts w:hint="default"/>
      </w:rPr>
    </w:lvl>
    <w:lvl w:ilvl="8" w:tplc="84366C92">
      <w:numFmt w:val="bullet"/>
      <w:lvlText w:val="•"/>
      <w:lvlJc w:val="left"/>
      <w:pPr>
        <w:ind w:left="2852" w:hanging="173"/>
      </w:pPr>
      <w:rPr>
        <w:rFonts w:hint="default"/>
      </w:rPr>
    </w:lvl>
  </w:abstractNum>
  <w:abstractNum w:abstractNumId="35">
    <w:nsid w:val="12DF2D6F"/>
    <w:multiLevelType w:val="hybridMultilevel"/>
    <w:tmpl w:val="3CB0BDC4"/>
    <w:lvl w:ilvl="0" w:tplc="B90EC6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13832F20"/>
    <w:multiLevelType w:val="hybridMultilevel"/>
    <w:tmpl w:val="370C26CA"/>
    <w:lvl w:ilvl="0" w:tplc="911C6A88">
      <w:numFmt w:val="bullet"/>
      <w:lvlText w:val="-"/>
      <w:lvlJc w:val="left"/>
      <w:pPr>
        <w:ind w:left="282" w:hanging="116"/>
      </w:pPr>
      <w:rPr>
        <w:rFonts w:ascii="Times New Roman" w:eastAsia="Times New Roman" w:hAnsi="Times New Roman" w:cs="Times New Roman" w:hint="default"/>
        <w:w w:val="99"/>
        <w:sz w:val="20"/>
        <w:szCs w:val="20"/>
      </w:rPr>
    </w:lvl>
    <w:lvl w:ilvl="1" w:tplc="4164E6BA">
      <w:numFmt w:val="bullet"/>
      <w:lvlText w:val="•"/>
      <w:lvlJc w:val="left"/>
      <w:pPr>
        <w:ind w:left="618" w:hanging="116"/>
      </w:pPr>
      <w:rPr>
        <w:rFonts w:hint="default"/>
      </w:rPr>
    </w:lvl>
    <w:lvl w:ilvl="2" w:tplc="0DBE8964">
      <w:numFmt w:val="bullet"/>
      <w:lvlText w:val="•"/>
      <w:lvlJc w:val="left"/>
      <w:pPr>
        <w:ind w:left="956" w:hanging="116"/>
      </w:pPr>
      <w:rPr>
        <w:rFonts w:hint="default"/>
      </w:rPr>
    </w:lvl>
    <w:lvl w:ilvl="3" w:tplc="5958FDF8">
      <w:numFmt w:val="bullet"/>
      <w:lvlText w:val="•"/>
      <w:lvlJc w:val="left"/>
      <w:pPr>
        <w:ind w:left="1294" w:hanging="116"/>
      </w:pPr>
      <w:rPr>
        <w:rFonts w:hint="default"/>
      </w:rPr>
    </w:lvl>
    <w:lvl w:ilvl="4" w:tplc="C2ACF7A2">
      <w:numFmt w:val="bullet"/>
      <w:lvlText w:val="•"/>
      <w:lvlJc w:val="left"/>
      <w:pPr>
        <w:ind w:left="1632" w:hanging="116"/>
      </w:pPr>
      <w:rPr>
        <w:rFonts w:hint="default"/>
      </w:rPr>
    </w:lvl>
    <w:lvl w:ilvl="5" w:tplc="9E4EB1AE">
      <w:numFmt w:val="bullet"/>
      <w:lvlText w:val="•"/>
      <w:lvlJc w:val="left"/>
      <w:pPr>
        <w:ind w:left="1970" w:hanging="116"/>
      </w:pPr>
      <w:rPr>
        <w:rFonts w:hint="default"/>
      </w:rPr>
    </w:lvl>
    <w:lvl w:ilvl="6" w:tplc="CBB80D48">
      <w:numFmt w:val="bullet"/>
      <w:lvlText w:val="•"/>
      <w:lvlJc w:val="left"/>
      <w:pPr>
        <w:ind w:left="2308" w:hanging="116"/>
      </w:pPr>
      <w:rPr>
        <w:rFonts w:hint="default"/>
      </w:rPr>
    </w:lvl>
    <w:lvl w:ilvl="7" w:tplc="F9421DD8">
      <w:numFmt w:val="bullet"/>
      <w:lvlText w:val="•"/>
      <w:lvlJc w:val="left"/>
      <w:pPr>
        <w:ind w:left="2646" w:hanging="116"/>
      </w:pPr>
      <w:rPr>
        <w:rFonts w:hint="default"/>
      </w:rPr>
    </w:lvl>
    <w:lvl w:ilvl="8" w:tplc="645814CC">
      <w:numFmt w:val="bullet"/>
      <w:lvlText w:val="•"/>
      <w:lvlJc w:val="left"/>
      <w:pPr>
        <w:ind w:left="2984" w:hanging="116"/>
      </w:pPr>
      <w:rPr>
        <w:rFonts w:hint="default"/>
      </w:rPr>
    </w:lvl>
  </w:abstractNum>
  <w:abstractNum w:abstractNumId="37">
    <w:nsid w:val="140665EE"/>
    <w:multiLevelType w:val="hybridMultilevel"/>
    <w:tmpl w:val="60A0764C"/>
    <w:lvl w:ilvl="0" w:tplc="9F24A8BE">
      <w:numFmt w:val="bullet"/>
      <w:lvlText w:val="*"/>
      <w:lvlJc w:val="left"/>
      <w:pPr>
        <w:ind w:left="395" w:hanging="149"/>
      </w:pPr>
      <w:rPr>
        <w:rFonts w:ascii="Times New Roman" w:eastAsia="Times New Roman" w:hAnsi="Times New Roman" w:cs="Times New Roman" w:hint="default"/>
        <w:w w:val="99"/>
        <w:sz w:val="20"/>
        <w:szCs w:val="20"/>
      </w:rPr>
    </w:lvl>
    <w:lvl w:ilvl="1" w:tplc="1DB4E138">
      <w:numFmt w:val="bullet"/>
      <w:lvlText w:val="•"/>
      <w:lvlJc w:val="left"/>
      <w:pPr>
        <w:ind w:left="748" w:hanging="149"/>
      </w:pPr>
      <w:rPr>
        <w:rFonts w:hint="default"/>
      </w:rPr>
    </w:lvl>
    <w:lvl w:ilvl="2" w:tplc="D458BBBC">
      <w:numFmt w:val="bullet"/>
      <w:lvlText w:val="•"/>
      <w:lvlJc w:val="left"/>
      <w:pPr>
        <w:ind w:left="1096" w:hanging="149"/>
      </w:pPr>
      <w:rPr>
        <w:rFonts w:hint="default"/>
      </w:rPr>
    </w:lvl>
    <w:lvl w:ilvl="3" w:tplc="B44668D0">
      <w:numFmt w:val="bullet"/>
      <w:lvlText w:val="•"/>
      <w:lvlJc w:val="left"/>
      <w:pPr>
        <w:ind w:left="1444" w:hanging="149"/>
      </w:pPr>
      <w:rPr>
        <w:rFonts w:hint="default"/>
      </w:rPr>
    </w:lvl>
    <w:lvl w:ilvl="4" w:tplc="60561652">
      <w:numFmt w:val="bullet"/>
      <w:lvlText w:val="•"/>
      <w:lvlJc w:val="left"/>
      <w:pPr>
        <w:ind w:left="1792" w:hanging="149"/>
      </w:pPr>
      <w:rPr>
        <w:rFonts w:hint="default"/>
      </w:rPr>
    </w:lvl>
    <w:lvl w:ilvl="5" w:tplc="967EFCE0">
      <w:numFmt w:val="bullet"/>
      <w:lvlText w:val="•"/>
      <w:lvlJc w:val="left"/>
      <w:pPr>
        <w:ind w:left="2140" w:hanging="149"/>
      </w:pPr>
      <w:rPr>
        <w:rFonts w:hint="default"/>
      </w:rPr>
    </w:lvl>
    <w:lvl w:ilvl="6" w:tplc="DA9A0634">
      <w:numFmt w:val="bullet"/>
      <w:lvlText w:val="•"/>
      <w:lvlJc w:val="left"/>
      <w:pPr>
        <w:ind w:left="2488" w:hanging="149"/>
      </w:pPr>
      <w:rPr>
        <w:rFonts w:hint="default"/>
      </w:rPr>
    </w:lvl>
    <w:lvl w:ilvl="7" w:tplc="33FA5A44">
      <w:numFmt w:val="bullet"/>
      <w:lvlText w:val="•"/>
      <w:lvlJc w:val="left"/>
      <w:pPr>
        <w:ind w:left="2836" w:hanging="149"/>
      </w:pPr>
      <w:rPr>
        <w:rFonts w:hint="default"/>
      </w:rPr>
    </w:lvl>
    <w:lvl w:ilvl="8" w:tplc="442A8EE8">
      <w:numFmt w:val="bullet"/>
      <w:lvlText w:val="•"/>
      <w:lvlJc w:val="left"/>
      <w:pPr>
        <w:ind w:left="3184" w:hanging="149"/>
      </w:pPr>
      <w:rPr>
        <w:rFonts w:hint="default"/>
      </w:rPr>
    </w:lvl>
  </w:abstractNum>
  <w:abstractNum w:abstractNumId="38">
    <w:nsid w:val="140E7FC5"/>
    <w:multiLevelType w:val="multilevel"/>
    <w:tmpl w:val="EEF81DE0"/>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151F0CC4"/>
    <w:multiLevelType w:val="hybridMultilevel"/>
    <w:tmpl w:val="F3B28C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15B3221E"/>
    <w:multiLevelType w:val="hybridMultilevel"/>
    <w:tmpl w:val="39B89C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165D2D48"/>
    <w:multiLevelType w:val="hybridMultilevel"/>
    <w:tmpl w:val="AD647C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177A6918"/>
    <w:multiLevelType w:val="hybridMultilevel"/>
    <w:tmpl w:val="008E9A6C"/>
    <w:lvl w:ilvl="0" w:tplc="8744B100">
      <w:numFmt w:val="bullet"/>
      <w:lvlText w:val="-"/>
      <w:lvlJc w:val="left"/>
      <w:pPr>
        <w:ind w:left="283" w:hanging="116"/>
      </w:pPr>
      <w:rPr>
        <w:rFonts w:ascii="Times New Roman" w:eastAsia="Times New Roman" w:hAnsi="Times New Roman" w:cs="Times New Roman" w:hint="default"/>
        <w:w w:val="99"/>
        <w:sz w:val="20"/>
        <w:szCs w:val="20"/>
      </w:rPr>
    </w:lvl>
    <w:lvl w:ilvl="1" w:tplc="EDD00B5C">
      <w:numFmt w:val="bullet"/>
      <w:lvlText w:val="•"/>
      <w:lvlJc w:val="left"/>
      <w:pPr>
        <w:ind w:left="618" w:hanging="116"/>
      </w:pPr>
      <w:rPr>
        <w:rFonts w:hint="default"/>
      </w:rPr>
    </w:lvl>
    <w:lvl w:ilvl="2" w:tplc="40B6063E">
      <w:numFmt w:val="bullet"/>
      <w:lvlText w:val="•"/>
      <w:lvlJc w:val="left"/>
      <w:pPr>
        <w:ind w:left="956" w:hanging="116"/>
      </w:pPr>
      <w:rPr>
        <w:rFonts w:hint="default"/>
      </w:rPr>
    </w:lvl>
    <w:lvl w:ilvl="3" w:tplc="ED2A0F60">
      <w:numFmt w:val="bullet"/>
      <w:lvlText w:val="•"/>
      <w:lvlJc w:val="left"/>
      <w:pPr>
        <w:ind w:left="1294" w:hanging="116"/>
      </w:pPr>
      <w:rPr>
        <w:rFonts w:hint="default"/>
      </w:rPr>
    </w:lvl>
    <w:lvl w:ilvl="4" w:tplc="3CEC87A8">
      <w:numFmt w:val="bullet"/>
      <w:lvlText w:val="•"/>
      <w:lvlJc w:val="left"/>
      <w:pPr>
        <w:ind w:left="1632" w:hanging="116"/>
      </w:pPr>
      <w:rPr>
        <w:rFonts w:hint="default"/>
      </w:rPr>
    </w:lvl>
    <w:lvl w:ilvl="5" w:tplc="AFD4D03A">
      <w:numFmt w:val="bullet"/>
      <w:lvlText w:val="•"/>
      <w:lvlJc w:val="left"/>
      <w:pPr>
        <w:ind w:left="1970" w:hanging="116"/>
      </w:pPr>
      <w:rPr>
        <w:rFonts w:hint="default"/>
      </w:rPr>
    </w:lvl>
    <w:lvl w:ilvl="6" w:tplc="E8C8EE68">
      <w:numFmt w:val="bullet"/>
      <w:lvlText w:val="•"/>
      <w:lvlJc w:val="left"/>
      <w:pPr>
        <w:ind w:left="2308" w:hanging="116"/>
      </w:pPr>
      <w:rPr>
        <w:rFonts w:hint="default"/>
      </w:rPr>
    </w:lvl>
    <w:lvl w:ilvl="7" w:tplc="B4C0AF56">
      <w:numFmt w:val="bullet"/>
      <w:lvlText w:val="•"/>
      <w:lvlJc w:val="left"/>
      <w:pPr>
        <w:ind w:left="2646" w:hanging="116"/>
      </w:pPr>
      <w:rPr>
        <w:rFonts w:hint="default"/>
      </w:rPr>
    </w:lvl>
    <w:lvl w:ilvl="8" w:tplc="FA46FEFE">
      <w:numFmt w:val="bullet"/>
      <w:lvlText w:val="•"/>
      <w:lvlJc w:val="left"/>
      <w:pPr>
        <w:ind w:left="2984" w:hanging="116"/>
      </w:pPr>
      <w:rPr>
        <w:rFonts w:hint="default"/>
      </w:rPr>
    </w:lvl>
  </w:abstractNum>
  <w:abstractNum w:abstractNumId="43">
    <w:nsid w:val="182E5B05"/>
    <w:multiLevelType w:val="hybridMultilevel"/>
    <w:tmpl w:val="4900D9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19087905"/>
    <w:multiLevelType w:val="hybridMultilevel"/>
    <w:tmpl w:val="0DD61AE4"/>
    <w:lvl w:ilvl="0" w:tplc="04100001">
      <w:start w:val="1"/>
      <w:numFmt w:val="bullet"/>
      <w:lvlText w:val=""/>
      <w:lvlJc w:val="left"/>
      <w:pPr>
        <w:ind w:left="720" w:hanging="360"/>
      </w:pPr>
      <w:rPr>
        <w:rFonts w:ascii="Symbol" w:hAnsi="Symbol" w:cs="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5">
    <w:nsid w:val="196B55BD"/>
    <w:multiLevelType w:val="hybridMultilevel"/>
    <w:tmpl w:val="F634CE16"/>
    <w:lvl w:ilvl="0" w:tplc="EDE050C8">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1BA119BA"/>
    <w:multiLevelType w:val="hybridMultilevel"/>
    <w:tmpl w:val="8AA8FB4C"/>
    <w:lvl w:ilvl="0" w:tplc="04100005">
      <w:start w:val="1"/>
      <w:numFmt w:val="bullet"/>
      <w:lvlText w:val=""/>
      <w:lvlJc w:val="left"/>
      <w:pPr>
        <w:ind w:left="777" w:hanging="360"/>
      </w:pPr>
      <w:rPr>
        <w:rFonts w:ascii="Wingdings" w:hAnsi="Wingdings" w:hint="default"/>
        <w:w w:val="100"/>
        <w:sz w:val="18"/>
      </w:rPr>
    </w:lvl>
    <w:lvl w:ilvl="1" w:tplc="04100003" w:tentative="1">
      <w:start w:val="1"/>
      <w:numFmt w:val="bullet"/>
      <w:lvlText w:val="o"/>
      <w:lvlJc w:val="left"/>
      <w:pPr>
        <w:ind w:left="1497" w:hanging="360"/>
      </w:pPr>
      <w:rPr>
        <w:rFonts w:ascii="Courier New" w:hAnsi="Courier New" w:hint="default"/>
      </w:rPr>
    </w:lvl>
    <w:lvl w:ilvl="2" w:tplc="04100005" w:tentative="1">
      <w:start w:val="1"/>
      <w:numFmt w:val="bullet"/>
      <w:lvlText w:val=""/>
      <w:lvlJc w:val="left"/>
      <w:pPr>
        <w:ind w:left="2217" w:hanging="360"/>
      </w:pPr>
      <w:rPr>
        <w:rFonts w:ascii="Wingdings" w:hAnsi="Wingdings" w:hint="default"/>
      </w:rPr>
    </w:lvl>
    <w:lvl w:ilvl="3" w:tplc="04100001" w:tentative="1">
      <w:start w:val="1"/>
      <w:numFmt w:val="bullet"/>
      <w:lvlText w:val=""/>
      <w:lvlJc w:val="left"/>
      <w:pPr>
        <w:ind w:left="2937" w:hanging="360"/>
      </w:pPr>
      <w:rPr>
        <w:rFonts w:ascii="Symbol" w:hAnsi="Symbol" w:hint="default"/>
      </w:rPr>
    </w:lvl>
    <w:lvl w:ilvl="4" w:tplc="04100003" w:tentative="1">
      <w:start w:val="1"/>
      <w:numFmt w:val="bullet"/>
      <w:lvlText w:val="o"/>
      <w:lvlJc w:val="left"/>
      <w:pPr>
        <w:ind w:left="3657" w:hanging="360"/>
      </w:pPr>
      <w:rPr>
        <w:rFonts w:ascii="Courier New" w:hAnsi="Courier New" w:hint="default"/>
      </w:rPr>
    </w:lvl>
    <w:lvl w:ilvl="5" w:tplc="04100005" w:tentative="1">
      <w:start w:val="1"/>
      <w:numFmt w:val="bullet"/>
      <w:lvlText w:val=""/>
      <w:lvlJc w:val="left"/>
      <w:pPr>
        <w:ind w:left="4377" w:hanging="360"/>
      </w:pPr>
      <w:rPr>
        <w:rFonts w:ascii="Wingdings" w:hAnsi="Wingdings" w:hint="default"/>
      </w:rPr>
    </w:lvl>
    <w:lvl w:ilvl="6" w:tplc="04100001" w:tentative="1">
      <w:start w:val="1"/>
      <w:numFmt w:val="bullet"/>
      <w:lvlText w:val=""/>
      <w:lvlJc w:val="left"/>
      <w:pPr>
        <w:ind w:left="5097" w:hanging="360"/>
      </w:pPr>
      <w:rPr>
        <w:rFonts w:ascii="Symbol" w:hAnsi="Symbol" w:hint="default"/>
      </w:rPr>
    </w:lvl>
    <w:lvl w:ilvl="7" w:tplc="04100003" w:tentative="1">
      <w:start w:val="1"/>
      <w:numFmt w:val="bullet"/>
      <w:lvlText w:val="o"/>
      <w:lvlJc w:val="left"/>
      <w:pPr>
        <w:ind w:left="5817" w:hanging="360"/>
      </w:pPr>
      <w:rPr>
        <w:rFonts w:ascii="Courier New" w:hAnsi="Courier New" w:hint="default"/>
      </w:rPr>
    </w:lvl>
    <w:lvl w:ilvl="8" w:tplc="04100005" w:tentative="1">
      <w:start w:val="1"/>
      <w:numFmt w:val="bullet"/>
      <w:lvlText w:val=""/>
      <w:lvlJc w:val="left"/>
      <w:pPr>
        <w:ind w:left="6537" w:hanging="360"/>
      </w:pPr>
      <w:rPr>
        <w:rFonts w:ascii="Wingdings" w:hAnsi="Wingdings" w:hint="default"/>
      </w:rPr>
    </w:lvl>
  </w:abstractNum>
  <w:abstractNum w:abstractNumId="47">
    <w:nsid w:val="1D230C03"/>
    <w:multiLevelType w:val="hybridMultilevel"/>
    <w:tmpl w:val="FDCE7C12"/>
    <w:lvl w:ilvl="0" w:tplc="19DEE2B2">
      <w:numFmt w:val="bullet"/>
      <w:lvlText w:val="-"/>
      <w:lvlJc w:val="left"/>
      <w:pPr>
        <w:ind w:left="282" w:hanging="116"/>
      </w:pPr>
      <w:rPr>
        <w:rFonts w:ascii="Times New Roman" w:eastAsia="Times New Roman" w:hAnsi="Times New Roman" w:cs="Times New Roman" w:hint="default"/>
        <w:w w:val="99"/>
        <w:sz w:val="20"/>
        <w:szCs w:val="20"/>
      </w:rPr>
    </w:lvl>
    <w:lvl w:ilvl="1" w:tplc="66926F34">
      <w:numFmt w:val="bullet"/>
      <w:lvlText w:val="•"/>
      <w:lvlJc w:val="left"/>
      <w:pPr>
        <w:ind w:left="618" w:hanging="116"/>
      </w:pPr>
      <w:rPr>
        <w:rFonts w:hint="default"/>
      </w:rPr>
    </w:lvl>
    <w:lvl w:ilvl="2" w:tplc="7D9C2572">
      <w:numFmt w:val="bullet"/>
      <w:lvlText w:val="•"/>
      <w:lvlJc w:val="left"/>
      <w:pPr>
        <w:ind w:left="956" w:hanging="116"/>
      </w:pPr>
      <w:rPr>
        <w:rFonts w:hint="default"/>
      </w:rPr>
    </w:lvl>
    <w:lvl w:ilvl="3" w:tplc="D0B67850">
      <w:numFmt w:val="bullet"/>
      <w:lvlText w:val="•"/>
      <w:lvlJc w:val="left"/>
      <w:pPr>
        <w:ind w:left="1294" w:hanging="116"/>
      </w:pPr>
      <w:rPr>
        <w:rFonts w:hint="default"/>
      </w:rPr>
    </w:lvl>
    <w:lvl w:ilvl="4" w:tplc="203033F4">
      <w:numFmt w:val="bullet"/>
      <w:lvlText w:val="•"/>
      <w:lvlJc w:val="left"/>
      <w:pPr>
        <w:ind w:left="1632" w:hanging="116"/>
      </w:pPr>
      <w:rPr>
        <w:rFonts w:hint="default"/>
      </w:rPr>
    </w:lvl>
    <w:lvl w:ilvl="5" w:tplc="990CEE8E">
      <w:numFmt w:val="bullet"/>
      <w:lvlText w:val="•"/>
      <w:lvlJc w:val="left"/>
      <w:pPr>
        <w:ind w:left="1970" w:hanging="116"/>
      </w:pPr>
      <w:rPr>
        <w:rFonts w:hint="default"/>
      </w:rPr>
    </w:lvl>
    <w:lvl w:ilvl="6" w:tplc="86306F68">
      <w:numFmt w:val="bullet"/>
      <w:lvlText w:val="•"/>
      <w:lvlJc w:val="left"/>
      <w:pPr>
        <w:ind w:left="2308" w:hanging="116"/>
      </w:pPr>
      <w:rPr>
        <w:rFonts w:hint="default"/>
      </w:rPr>
    </w:lvl>
    <w:lvl w:ilvl="7" w:tplc="4D120424">
      <w:numFmt w:val="bullet"/>
      <w:lvlText w:val="•"/>
      <w:lvlJc w:val="left"/>
      <w:pPr>
        <w:ind w:left="2646" w:hanging="116"/>
      </w:pPr>
      <w:rPr>
        <w:rFonts w:hint="default"/>
      </w:rPr>
    </w:lvl>
    <w:lvl w:ilvl="8" w:tplc="2C228164">
      <w:numFmt w:val="bullet"/>
      <w:lvlText w:val="•"/>
      <w:lvlJc w:val="left"/>
      <w:pPr>
        <w:ind w:left="2984" w:hanging="116"/>
      </w:pPr>
      <w:rPr>
        <w:rFonts w:hint="default"/>
      </w:rPr>
    </w:lvl>
  </w:abstractNum>
  <w:abstractNum w:abstractNumId="48">
    <w:nsid w:val="1E223E9F"/>
    <w:multiLevelType w:val="hybridMultilevel"/>
    <w:tmpl w:val="1772D0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nsid w:val="1E4D259B"/>
    <w:multiLevelType w:val="hybridMultilevel"/>
    <w:tmpl w:val="C1DA42EA"/>
    <w:lvl w:ilvl="0" w:tplc="04100001">
      <w:start w:val="1"/>
      <w:numFmt w:val="bullet"/>
      <w:lvlText w:val=""/>
      <w:lvlJc w:val="left"/>
      <w:pPr>
        <w:ind w:left="720" w:hanging="360"/>
      </w:pPr>
      <w:rPr>
        <w:rFonts w:ascii="Symbol" w:hAnsi="Symbol" w:cs="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50">
    <w:nsid w:val="1F1234FF"/>
    <w:multiLevelType w:val="hybridMultilevel"/>
    <w:tmpl w:val="90B4AF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nsid w:val="1F7801F2"/>
    <w:multiLevelType w:val="hybridMultilevel"/>
    <w:tmpl w:val="C3483CBA"/>
    <w:lvl w:ilvl="0" w:tplc="A96C46E8">
      <w:start w:val="1"/>
      <w:numFmt w:val="bullet"/>
      <w:lvlText w:val="-"/>
      <w:lvlJc w:val="left"/>
      <w:pPr>
        <w:ind w:left="465" w:hanging="360"/>
      </w:pPr>
      <w:rPr>
        <w:rFonts w:ascii="Times New Roman" w:eastAsia="Times New Roman" w:hAnsi="Times New Roman" w:cs="Times New Roman" w:hint="default"/>
      </w:rPr>
    </w:lvl>
    <w:lvl w:ilvl="1" w:tplc="04100003" w:tentative="1">
      <w:start w:val="1"/>
      <w:numFmt w:val="bullet"/>
      <w:lvlText w:val="o"/>
      <w:lvlJc w:val="left"/>
      <w:pPr>
        <w:ind w:left="1185" w:hanging="360"/>
      </w:pPr>
      <w:rPr>
        <w:rFonts w:ascii="Courier New" w:hAnsi="Courier New" w:cs="Courier New" w:hint="default"/>
      </w:rPr>
    </w:lvl>
    <w:lvl w:ilvl="2" w:tplc="04100005" w:tentative="1">
      <w:start w:val="1"/>
      <w:numFmt w:val="bullet"/>
      <w:lvlText w:val=""/>
      <w:lvlJc w:val="left"/>
      <w:pPr>
        <w:ind w:left="1905" w:hanging="360"/>
      </w:pPr>
      <w:rPr>
        <w:rFonts w:ascii="Wingdings" w:hAnsi="Wingdings" w:hint="default"/>
      </w:rPr>
    </w:lvl>
    <w:lvl w:ilvl="3" w:tplc="04100001" w:tentative="1">
      <w:start w:val="1"/>
      <w:numFmt w:val="bullet"/>
      <w:lvlText w:val=""/>
      <w:lvlJc w:val="left"/>
      <w:pPr>
        <w:ind w:left="2625" w:hanging="360"/>
      </w:pPr>
      <w:rPr>
        <w:rFonts w:ascii="Symbol" w:hAnsi="Symbol" w:hint="default"/>
      </w:rPr>
    </w:lvl>
    <w:lvl w:ilvl="4" w:tplc="04100003" w:tentative="1">
      <w:start w:val="1"/>
      <w:numFmt w:val="bullet"/>
      <w:lvlText w:val="o"/>
      <w:lvlJc w:val="left"/>
      <w:pPr>
        <w:ind w:left="3345" w:hanging="360"/>
      </w:pPr>
      <w:rPr>
        <w:rFonts w:ascii="Courier New" w:hAnsi="Courier New" w:cs="Courier New" w:hint="default"/>
      </w:rPr>
    </w:lvl>
    <w:lvl w:ilvl="5" w:tplc="04100005" w:tentative="1">
      <w:start w:val="1"/>
      <w:numFmt w:val="bullet"/>
      <w:lvlText w:val=""/>
      <w:lvlJc w:val="left"/>
      <w:pPr>
        <w:ind w:left="4065" w:hanging="360"/>
      </w:pPr>
      <w:rPr>
        <w:rFonts w:ascii="Wingdings" w:hAnsi="Wingdings" w:hint="default"/>
      </w:rPr>
    </w:lvl>
    <w:lvl w:ilvl="6" w:tplc="04100001" w:tentative="1">
      <w:start w:val="1"/>
      <w:numFmt w:val="bullet"/>
      <w:lvlText w:val=""/>
      <w:lvlJc w:val="left"/>
      <w:pPr>
        <w:ind w:left="4785" w:hanging="360"/>
      </w:pPr>
      <w:rPr>
        <w:rFonts w:ascii="Symbol" w:hAnsi="Symbol" w:hint="default"/>
      </w:rPr>
    </w:lvl>
    <w:lvl w:ilvl="7" w:tplc="04100003" w:tentative="1">
      <w:start w:val="1"/>
      <w:numFmt w:val="bullet"/>
      <w:lvlText w:val="o"/>
      <w:lvlJc w:val="left"/>
      <w:pPr>
        <w:ind w:left="5505" w:hanging="360"/>
      </w:pPr>
      <w:rPr>
        <w:rFonts w:ascii="Courier New" w:hAnsi="Courier New" w:cs="Courier New" w:hint="default"/>
      </w:rPr>
    </w:lvl>
    <w:lvl w:ilvl="8" w:tplc="04100005" w:tentative="1">
      <w:start w:val="1"/>
      <w:numFmt w:val="bullet"/>
      <w:lvlText w:val=""/>
      <w:lvlJc w:val="left"/>
      <w:pPr>
        <w:ind w:left="6225" w:hanging="360"/>
      </w:pPr>
      <w:rPr>
        <w:rFonts w:ascii="Wingdings" w:hAnsi="Wingdings" w:hint="default"/>
      </w:rPr>
    </w:lvl>
  </w:abstractNum>
  <w:abstractNum w:abstractNumId="52">
    <w:nsid w:val="2004773B"/>
    <w:multiLevelType w:val="hybridMultilevel"/>
    <w:tmpl w:val="FB8A95E8"/>
    <w:lvl w:ilvl="0" w:tplc="04100001">
      <w:start w:val="1"/>
      <w:numFmt w:val="bullet"/>
      <w:lvlText w:val=""/>
      <w:lvlJc w:val="left"/>
      <w:pPr>
        <w:ind w:left="720" w:hanging="360"/>
      </w:pPr>
      <w:rPr>
        <w:rFonts w:ascii="Symbol" w:hAnsi="Symbol" w:hint="default"/>
      </w:rPr>
    </w:lvl>
    <w:lvl w:ilvl="1" w:tplc="626AED7C">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3">
    <w:nsid w:val="200774B0"/>
    <w:multiLevelType w:val="hybridMultilevel"/>
    <w:tmpl w:val="9E0CA6BA"/>
    <w:lvl w:ilvl="0" w:tplc="D87A80B4">
      <w:numFmt w:val="bullet"/>
      <w:lvlText w:val="-"/>
      <w:lvlJc w:val="left"/>
      <w:pPr>
        <w:ind w:left="222" w:hanging="116"/>
      </w:pPr>
      <w:rPr>
        <w:rFonts w:ascii="Times New Roman" w:eastAsia="Times New Roman" w:hAnsi="Times New Roman" w:cs="Times New Roman" w:hint="default"/>
        <w:w w:val="99"/>
        <w:sz w:val="20"/>
        <w:szCs w:val="20"/>
      </w:rPr>
    </w:lvl>
    <w:lvl w:ilvl="1" w:tplc="EAA45E9E">
      <w:numFmt w:val="bullet"/>
      <w:lvlText w:val="•"/>
      <w:lvlJc w:val="left"/>
      <w:pPr>
        <w:ind w:left="515" w:hanging="116"/>
      </w:pPr>
      <w:rPr>
        <w:rFonts w:hint="default"/>
      </w:rPr>
    </w:lvl>
    <w:lvl w:ilvl="2" w:tplc="59CEC308">
      <w:numFmt w:val="bullet"/>
      <w:lvlText w:val="•"/>
      <w:lvlJc w:val="left"/>
      <w:pPr>
        <w:ind w:left="810" w:hanging="116"/>
      </w:pPr>
      <w:rPr>
        <w:rFonts w:hint="default"/>
      </w:rPr>
    </w:lvl>
    <w:lvl w:ilvl="3" w:tplc="949A613A">
      <w:numFmt w:val="bullet"/>
      <w:lvlText w:val="•"/>
      <w:lvlJc w:val="left"/>
      <w:pPr>
        <w:ind w:left="1105" w:hanging="116"/>
      </w:pPr>
      <w:rPr>
        <w:rFonts w:hint="default"/>
      </w:rPr>
    </w:lvl>
    <w:lvl w:ilvl="4" w:tplc="43F6988A">
      <w:numFmt w:val="bullet"/>
      <w:lvlText w:val="•"/>
      <w:lvlJc w:val="left"/>
      <w:pPr>
        <w:ind w:left="1401" w:hanging="116"/>
      </w:pPr>
      <w:rPr>
        <w:rFonts w:hint="default"/>
      </w:rPr>
    </w:lvl>
    <w:lvl w:ilvl="5" w:tplc="6910FF72">
      <w:numFmt w:val="bullet"/>
      <w:lvlText w:val="•"/>
      <w:lvlJc w:val="left"/>
      <w:pPr>
        <w:ind w:left="1696" w:hanging="116"/>
      </w:pPr>
      <w:rPr>
        <w:rFonts w:hint="default"/>
      </w:rPr>
    </w:lvl>
    <w:lvl w:ilvl="6" w:tplc="3CA03E86">
      <w:numFmt w:val="bullet"/>
      <w:lvlText w:val="•"/>
      <w:lvlJc w:val="left"/>
      <w:pPr>
        <w:ind w:left="1991" w:hanging="116"/>
      </w:pPr>
      <w:rPr>
        <w:rFonts w:hint="default"/>
      </w:rPr>
    </w:lvl>
    <w:lvl w:ilvl="7" w:tplc="00644544">
      <w:numFmt w:val="bullet"/>
      <w:lvlText w:val="•"/>
      <w:lvlJc w:val="left"/>
      <w:pPr>
        <w:ind w:left="2287" w:hanging="116"/>
      </w:pPr>
      <w:rPr>
        <w:rFonts w:hint="default"/>
      </w:rPr>
    </w:lvl>
    <w:lvl w:ilvl="8" w:tplc="CC14CB84">
      <w:numFmt w:val="bullet"/>
      <w:lvlText w:val="•"/>
      <w:lvlJc w:val="left"/>
      <w:pPr>
        <w:ind w:left="2582" w:hanging="116"/>
      </w:pPr>
      <w:rPr>
        <w:rFonts w:hint="default"/>
      </w:rPr>
    </w:lvl>
  </w:abstractNum>
  <w:abstractNum w:abstractNumId="54">
    <w:nsid w:val="20EC2B25"/>
    <w:multiLevelType w:val="hybridMultilevel"/>
    <w:tmpl w:val="B840F5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nsid w:val="224D117D"/>
    <w:multiLevelType w:val="hybridMultilevel"/>
    <w:tmpl w:val="25E87F66"/>
    <w:lvl w:ilvl="0" w:tplc="04100001">
      <w:start w:val="1"/>
      <w:numFmt w:val="bullet"/>
      <w:lvlText w:val=""/>
      <w:lvlJc w:val="left"/>
      <w:pPr>
        <w:ind w:left="720" w:hanging="360"/>
      </w:pPr>
      <w:rPr>
        <w:rFonts w:ascii="Symbol" w:hAnsi="Symbol" w:cs="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56">
    <w:nsid w:val="228C095B"/>
    <w:multiLevelType w:val="hybridMultilevel"/>
    <w:tmpl w:val="34FAD8AE"/>
    <w:lvl w:ilvl="0" w:tplc="1C0AF930">
      <w:numFmt w:val="bullet"/>
      <w:lvlText w:val="-"/>
      <w:lvlJc w:val="left"/>
      <w:pPr>
        <w:ind w:left="720" w:hanging="360"/>
      </w:pPr>
      <w:rPr>
        <w:rFonts w:ascii="Times New Roman" w:eastAsia="SimSu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nsid w:val="250B5DBA"/>
    <w:multiLevelType w:val="hybridMultilevel"/>
    <w:tmpl w:val="F42E4B66"/>
    <w:lvl w:ilvl="0" w:tplc="E8140DEC">
      <w:numFmt w:val="bullet"/>
      <w:lvlText w:val="-"/>
      <w:lvlJc w:val="left"/>
      <w:pPr>
        <w:ind w:left="283" w:hanging="116"/>
      </w:pPr>
      <w:rPr>
        <w:rFonts w:ascii="Times New Roman" w:eastAsia="Times New Roman" w:hAnsi="Times New Roman" w:cs="Times New Roman" w:hint="default"/>
        <w:w w:val="99"/>
        <w:sz w:val="20"/>
        <w:szCs w:val="20"/>
      </w:rPr>
    </w:lvl>
    <w:lvl w:ilvl="1" w:tplc="803E4CA0">
      <w:numFmt w:val="bullet"/>
      <w:lvlText w:val="•"/>
      <w:lvlJc w:val="left"/>
      <w:pPr>
        <w:ind w:left="618" w:hanging="116"/>
      </w:pPr>
      <w:rPr>
        <w:rFonts w:hint="default"/>
      </w:rPr>
    </w:lvl>
    <w:lvl w:ilvl="2" w:tplc="E7600226">
      <w:numFmt w:val="bullet"/>
      <w:lvlText w:val="•"/>
      <w:lvlJc w:val="left"/>
      <w:pPr>
        <w:ind w:left="956" w:hanging="116"/>
      </w:pPr>
      <w:rPr>
        <w:rFonts w:hint="default"/>
      </w:rPr>
    </w:lvl>
    <w:lvl w:ilvl="3" w:tplc="B08A3A98">
      <w:numFmt w:val="bullet"/>
      <w:lvlText w:val="•"/>
      <w:lvlJc w:val="left"/>
      <w:pPr>
        <w:ind w:left="1294" w:hanging="116"/>
      </w:pPr>
      <w:rPr>
        <w:rFonts w:hint="default"/>
      </w:rPr>
    </w:lvl>
    <w:lvl w:ilvl="4" w:tplc="374A661E">
      <w:numFmt w:val="bullet"/>
      <w:lvlText w:val="•"/>
      <w:lvlJc w:val="left"/>
      <w:pPr>
        <w:ind w:left="1632" w:hanging="116"/>
      </w:pPr>
      <w:rPr>
        <w:rFonts w:hint="default"/>
      </w:rPr>
    </w:lvl>
    <w:lvl w:ilvl="5" w:tplc="2BF00C98">
      <w:numFmt w:val="bullet"/>
      <w:lvlText w:val="•"/>
      <w:lvlJc w:val="left"/>
      <w:pPr>
        <w:ind w:left="1970" w:hanging="116"/>
      </w:pPr>
      <w:rPr>
        <w:rFonts w:hint="default"/>
      </w:rPr>
    </w:lvl>
    <w:lvl w:ilvl="6" w:tplc="A3E61F8C">
      <w:numFmt w:val="bullet"/>
      <w:lvlText w:val="•"/>
      <w:lvlJc w:val="left"/>
      <w:pPr>
        <w:ind w:left="2308" w:hanging="116"/>
      </w:pPr>
      <w:rPr>
        <w:rFonts w:hint="default"/>
      </w:rPr>
    </w:lvl>
    <w:lvl w:ilvl="7" w:tplc="C568CE42">
      <w:numFmt w:val="bullet"/>
      <w:lvlText w:val="•"/>
      <w:lvlJc w:val="left"/>
      <w:pPr>
        <w:ind w:left="2646" w:hanging="116"/>
      </w:pPr>
      <w:rPr>
        <w:rFonts w:hint="default"/>
      </w:rPr>
    </w:lvl>
    <w:lvl w:ilvl="8" w:tplc="5E4265B0">
      <w:numFmt w:val="bullet"/>
      <w:lvlText w:val="•"/>
      <w:lvlJc w:val="left"/>
      <w:pPr>
        <w:ind w:left="2984" w:hanging="116"/>
      </w:pPr>
      <w:rPr>
        <w:rFonts w:hint="default"/>
      </w:rPr>
    </w:lvl>
  </w:abstractNum>
  <w:abstractNum w:abstractNumId="58">
    <w:nsid w:val="261772D8"/>
    <w:multiLevelType w:val="hybridMultilevel"/>
    <w:tmpl w:val="49244D62"/>
    <w:lvl w:ilvl="0" w:tplc="04100001">
      <w:start w:val="1"/>
      <w:numFmt w:val="bullet"/>
      <w:lvlText w:val=""/>
      <w:lvlJc w:val="left"/>
      <w:pPr>
        <w:ind w:left="780" w:hanging="360"/>
      </w:pPr>
      <w:rPr>
        <w:rFonts w:ascii="Symbol" w:hAnsi="Symbol" w:cs="Symbol" w:hint="default"/>
      </w:rPr>
    </w:lvl>
    <w:lvl w:ilvl="1" w:tplc="04100003">
      <w:start w:val="1"/>
      <w:numFmt w:val="bullet"/>
      <w:lvlText w:val="o"/>
      <w:lvlJc w:val="left"/>
      <w:pPr>
        <w:ind w:left="1500" w:hanging="360"/>
      </w:pPr>
      <w:rPr>
        <w:rFonts w:ascii="Courier New" w:hAnsi="Courier New" w:cs="Courier New" w:hint="default"/>
      </w:rPr>
    </w:lvl>
    <w:lvl w:ilvl="2" w:tplc="04100005">
      <w:start w:val="1"/>
      <w:numFmt w:val="bullet"/>
      <w:lvlText w:val=""/>
      <w:lvlJc w:val="left"/>
      <w:pPr>
        <w:ind w:left="2220" w:hanging="360"/>
      </w:pPr>
      <w:rPr>
        <w:rFonts w:ascii="Wingdings" w:hAnsi="Wingdings" w:cs="Wingdings" w:hint="default"/>
      </w:rPr>
    </w:lvl>
    <w:lvl w:ilvl="3" w:tplc="04100001">
      <w:start w:val="1"/>
      <w:numFmt w:val="bullet"/>
      <w:lvlText w:val=""/>
      <w:lvlJc w:val="left"/>
      <w:pPr>
        <w:ind w:left="2940" w:hanging="360"/>
      </w:pPr>
      <w:rPr>
        <w:rFonts w:ascii="Symbol" w:hAnsi="Symbol" w:cs="Symbol" w:hint="default"/>
      </w:rPr>
    </w:lvl>
    <w:lvl w:ilvl="4" w:tplc="04100003">
      <w:start w:val="1"/>
      <w:numFmt w:val="bullet"/>
      <w:lvlText w:val="o"/>
      <w:lvlJc w:val="left"/>
      <w:pPr>
        <w:ind w:left="3660" w:hanging="360"/>
      </w:pPr>
      <w:rPr>
        <w:rFonts w:ascii="Courier New" w:hAnsi="Courier New" w:cs="Courier New" w:hint="default"/>
      </w:rPr>
    </w:lvl>
    <w:lvl w:ilvl="5" w:tplc="04100005">
      <w:start w:val="1"/>
      <w:numFmt w:val="bullet"/>
      <w:lvlText w:val=""/>
      <w:lvlJc w:val="left"/>
      <w:pPr>
        <w:ind w:left="4380" w:hanging="360"/>
      </w:pPr>
      <w:rPr>
        <w:rFonts w:ascii="Wingdings" w:hAnsi="Wingdings" w:cs="Wingdings" w:hint="default"/>
      </w:rPr>
    </w:lvl>
    <w:lvl w:ilvl="6" w:tplc="04100001">
      <w:start w:val="1"/>
      <w:numFmt w:val="bullet"/>
      <w:lvlText w:val=""/>
      <w:lvlJc w:val="left"/>
      <w:pPr>
        <w:ind w:left="5100" w:hanging="360"/>
      </w:pPr>
      <w:rPr>
        <w:rFonts w:ascii="Symbol" w:hAnsi="Symbol" w:cs="Symbol" w:hint="default"/>
      </w:rPr>
    </w:lvl>
    <w:lvl w:ilvl="7" w:tplc="04100003">
      <w:start w:val="1"/>
      <w:numFmt w:val="bullet"/>
      <w:lvlText w:val="o"/>
      <w:lvlJc w:val="left"/>
      <w:pPr>
        <w:ind w:left="5820" w:hanging="360"/>
      </w:pPr>
      <w:rPr>
        <w:rFonts w:ascii="Courier New" w:hAnsi="Courier New" w:cs="Courier New" w:hint="default"/>
      </w:rPr>
    </w:lvl>
    <w:lvl w:ilvl="8" w:tplc="04100005">
      <w:start w:val="1"/>
      <w:numFmt w:val="bullet"/>
      <w:lvlText w:val=""/>
      <w:lvlJc w:val="left"/>
      <w:pPr>
        <w:ind w:left="6540" w:hanging="360"/>
      </w:pPr>
      <w:rPr>
        <w:rFonts w:ascii="Wingdings" w:hAnsi="Wingdings" w:cs="Wingdings" w:hint="default"/>
      </w:rPr>
    </w:lvl>
  </w:abstractNum>
  <w:abstractNum w:abstractNumId="59">
    <w:nsid w:val="27790B27"/>
    <w:multiLevelType w:val="hybridMultilevel"/>
    <w:tmpl w:val="F0E64196"/>
    <w:lvl w:ilvl="0" w:tplc="04100001">
      <w:start w:val="1"/>
      <w:numFmt w:val="bullet"/>
      <w:lvlText w:val=""/>
      <w:lvlJc w:val="left"/>
      <w:pPr>
        <w:ind w:left="720" w:hanging="360"/>
      </w:pPr>
      <w:rPr>
        <w:rFonts w:ascii="Symbol" w:hAnsi="Symbol" w:cs="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60">
    <w:nsid w:val="2822555C"/>
    <w:multiLevelType w:val="hybridMultilevel"/>
    <w:tmpl w:val="C8CA8BA4"/>
    <w:lvl w:ilvl="0" w:tplc="04100001">
      <w:start w:val="1"/>
      <w:numFmt w:val="bullet"/>
      <w:lvlText w:val=""/>
      <w:lvlJc w:val="left"/>
      <w:pPr>
        <w:ind w:left="1222" w:hanging="360"/>
      </w:pPr>
      <w:rPr>
        <w:rFonts w:ascii="Symbol" w:hAnsi="Symbol" w:hint="default"/>
      </w:rPr>
    </w:lvl>
    <w:lvl w:ilvl="1" w:tplc="04100003" w:tentative="1">
      <w:start w:val="1"/>
      <w:numFmt w:val="bullet"/>
      <w:lvlText w:val="o"/>
      <w:lvlJc w:val="left"/>
      <w:pPr>
        <w:ind w:left="1942" w:hanging="360"/>
      </w:pPr>
      <w:rPr>
        <w:rFonts w:ascii="Courier New" w:hAnsi="Courier New" w:hint="default"/>
      </w:rPr>
    </w:lvl>
    <w:lvl w:ilvl="2" w:tplc="04100005" w:tentative="1">
      <w:start w:val="1"/>
      <w:numFmt w:val="bullet"/>
      <w:lvlText w:val=""/>
      <w:lvlJc w:val="left"/>
      <w:pPr>
        <w:ind w:left="2662" w:hanging="360"/>
      </w:pPr>
      <w:rPr>
        <w:rFonts w:ascii="Wingdings" w:hAnsi="Wingdings" w:hint="default"/>
      </w:rPr>
    </w:lvl>
    <w:lvl w:ilvl="3" w:tplc="04100001" w:tentative="1">
      <w:start w:val="1"/>
      <w:numFmt w:val="bullet"/>
      <w:lvlText w:val=""/>
      <w:lvlJc w:val="left"/>
      <w:pPr>
        <w:ind w:left="3382" w:hanging="360"/>
      </w:pPr>
      <w:rPr>
        <w:rFonts w:ascii="Symbol" w:hAnsi="Symbol" w:hint="default"/>
      </w:rPr>
    </w:lvl>
    <w:lvl w:ilvl="4" w:tplc="04100003" w:tentative="1">
      <w:start w:val="1"/>
      <w:numFmt w:val="bullet"/>
      <w:lvlText w:val="o"/>
      <w:lvlJc w:val="left"/>
      <w:pPr>
        <w:ind w:left="4102" w:hanging="360"/>
      </w:pPr>
      <w:rPr>
        <w:rFonts w:ascii="Courier New" w:hAnsi="Courier New" w:hint="default"/>
      </w:rPr>
    </w:lvl>
    <w:lvl w:ilvl="5" w:tplc="04100005" w:tentative="1">
      <w:start w:val="1"/>
      <w:numFmt w:val="bullet"/>
      <w:lvlText w:val=""/>
      <w:lvlJc w:val="left"/>
      <w:pPr>
        <w:ind w:left="4822" w:hanging="360"/>
      </w:pPr>
      <w:rPr>
        <w:rFonts w:ascii="Wingdings" w:hAnsi="Wingdings" w:hint="default"/>
      </w:rPr>
    </w:lvl>
    <w:lvl w:ilvl="6" w:tplc="04100001" w:tentative="1">
      <w:start w:val="1"/>
      <w:numFmt w:val="bullet"/>
      <w:lvlText w:val=""/>
      <w:lvlJc w:val="left"/>
      <w:pPr>
        <w:ind w:left="5542" w:hanging="360"/>
      </w:pPr>
      <w:rPr>
        <w:rFonts w:ascii="Symbol" w:hAnsi="Symbol" w:hint="default"/>
      </w:rPr>
    </w:lvl>
    <w:lvl w:ilvl="7" w:tplc="04100003" w:tentative="1">
      <w:start w:val="1"/>
      <w:numFmt w:val="bullet"/>
      <w:lvlText w:val="o"/>
      <w:lvlJc w:val="left"/>
      <w:pPr>
        <w:ind w:left="6262" w:hanging="360"/>
      </w:pPr>
      <w:rPr>
        <w:rFonts w:ascii="Courier New" w:hAnsi="Courier New" w:hint="default"/>
      </w:rPr>
    </w:lvl>
    <w:lvl w:ilvl="8" w:tplc="04100005" w:tentative="1">
      <w:start w:val="1"/>
      <w:numFmt w:val="bullet"/>
      <w:lvlText w:val=""/>
      <w:lvlJc w:val="left"/>
      <w:pPr>
        <w:ind w:left="6982" w:hanging="360"/>
      </w:pPr>
      <w:rPr>
        <w:rFonts w:ascii="Wingdings" w:hAnsi="Wingdings" w:hint="default"/>
      </w:rPr>
    </w:lvl>
  </w:abstractNum>
  <w:abstractNum w:abstractNumId="61">
    <w:nsid w:val="2899419E"/>
    <w:multiLevelType w:val="hybridMultilevel"/>
    <w:tmpl w:val="267A9E9E"/>
    <w:lvl w:ilvl="0" w:tplc="84B23D24">
      <w:numFmt w:val="bullet"/>
      <w:lvlText w:val=""/>
      <w:lvlJc w:val="left"/>
      <w:pPr>
        <w:ind w:left="391" w:hanging="284"/>
      </w:pPr>
      <w:rPr>
        <w:rFonts w:ascii="Wingdings" w:eastAsia="Wingdings" w:hAnsi="Wingdings" w:cs="Wingdings" w:hint="default"/>
        <w:w w:val="99"/>
        <w:sz w:val="20"/>
        <w:szCs w:val="20"/>
      </w:rPr>
    </w:lvl>
    <w:lvl w:ilvl="1" w:tplc="DC9865AC">
      <w:numFmt w:val="bullet"/>
      <w:lvlText w:val="•"/>
      <w:lvlJc w:val="left"/>
      <w:pPr>
        <w:ind w:left="738" w:hanging="284"/>
      </w:pPr>
      <w:rPr>
        <w:rFonts w:hint="default"/>
      </w:rPr>
    </w:lvl>
    <w:lvl w:ilvl="2" w:tplc="E3ACE50A">
      <w:numFmt w:val="bullet"/>
      <w:lvlText w:val="•"/>
      <w:lvlJc w:val="left"/>
      <w:pPr>
        <w:ind w:left="1077" w:hanging="284"/>
      </w:pPr>
      <w:rPr>
        <w:rFonts w:hint="default"/>
      </w:rPr>
    </w:lvl>
    <w:lvl w:ilvl="3" w:tplc="46405CBC">
      <w:numFmt w:val="bullet"/>
      <w:lvlText w:val="•"/>
      <w:lvlJc w:val="left"/>
      <w:pPr>
        <w:ind w:left="1416" w:hanging="284"/>
      </w:pPr>
      <w:rPr>
        <w:rFonts w:hint="default"/>
      </w:rPr>
    </w:lvl>
    <w:lvl w:ilvl="4" w:tplc="0F1AB350">
      <w:numFmt w:val="bullet"/>
      <w:lvlText w:val="•"/>
      <w:lvlJc w:val="left"/>
      <w:pPr>
        <w:ind w:left="1755" w:hanging="284"/>
      </w:pPr>
      <w:rPr>
        <w:rFonts w:hint="default"/>
      </w:rPr>
    </w:lvl>
    <w:lvl w:ilvl="5" w:tplc="9790039C">
      <w:numFmt w:val="bullet"/>
      <w:lvlText w:val="•"/>
      <w:lvlJc w:val="left"/>
      <w:pPr>
        <w:ind w:left="2094" w:hanging="284"/>
      </w:pPr>
      <w:rPr>
        <w:rFonts w:hint="default"/>
      </w:rPr>
    </w:lvl>
    <w:lvl w:ilvl="6" w:tplc="B50C19AA">
      <w:numFmt w:val="bullet"/>
      <w:lvlText w:val="•"/>
      <w:lvlJc w:val="left"/>
      <w:pPr>
        <w:ind w:left="2433" w:hanging="284"/>
      </w:pPr>
      <w:rPr>
        <w:rFonts w:hint="default"/>
      </w:rPr>
    </w:lvl>
    <w:lvl w:ilvl="7" w:tplc="E3500142">
      <w:numFmt w:val="bullet"/>
      <w:lvlText w:val="•"/>
      <w:lvlJc w:val="left"/>
      <w:pPr>
        <w:ind w:left="2772" w:hanging="284"/>
      </w:pPr>
      <w:rPr>
        <w:rFonts w:hint="default"/>
      </w:rPr>
    </w:lvl>
    <w:lvl w:ilvl="8" w:tplc="AE9AFA4A">
      <w:numFmt w:val="bullet"/>
      <w:lvlText w:val="•"/>
      <w:lvlJc w:val="left"/>
      <w:pPr>
        <w:ind w:left="3111" w:hanging="284"/>
      </w:pPr>
      <w:rPr>
        <w:rFonts w:hint="default"/>
      </w:rPr>
    </w:lvl>
  </w:abstractNum>
  <w:abstractNum w:abstractNumId="62">
    <w:nsid w:val="28F503D4"/>
    <w:multiLevelType w:val="hybridMultilevel"/>
    <w:tmpl w:val="FAF04E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nsid w:val="2BDC4BCE"/>
    <w:multiLevelType w:val="hybridMultilevel"/>
    <w:tmpl w:val="CC7062FE"/>
    <w:lvl w:ilvl="0" w:tplc="04100001">
      <w:start w:val="1"/>
      <w:numFmt w:val="bullet"/>
      <w:lvlText w:val=""/>
      <w:lvlJc w:val="left"/>
      <w:pPr>
        <w:ind w:left="720" w:hanging="360"/>
      </w:pPr>
      <w:rPr>
        <w:rFonts w:ascii="Symbol" w:hAnsi="Symbol" w:cs="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64">
    <w:nsid w:val="2C992ACB"/>
    <w:multiLevelType w:val="hybridMultilevel"/>
    <w:tmpl w:val="E536DD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nsid w:val="2E482C2F"/>
    <w:multiLevelType w:val="hybridMultilevel"/>
    <w:tmpl w:val="A23C7362"/>
    <w:lvl w:ilvl="0" w:tplc="FFFFFFFF">
      <w:start w:val="2"/>
      <w:numFmt w:val="bullet"/>
      <w:lvlText w:val="-"/>
      <w:lvlJc w:val="left"/>
      <w:pPr>
        <w:ind w:left="1440" w:hanging="360"/>
      </w:pPr>
      <w:rPr>
        <w:rFonts w:ascii="Calibri" w:eastAsia="Times New Roman" w:hAnsi="Calibri" w:cs="Times New Roman"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6">
    <w:nsid w:val="2E681967"/>
    <w:multiLevelType w:val="hybridMultilevel"/>
    <w:tmpl w:val="5F8265CA"/>
    <w:lvl w:ilvl="0" w:tplc="756AE22A">
      <w:numFmt w:val="bullet"/>
      <w:lvlText w:val="-"/>
      <w:lvlJc w:val="left"/>
      <w:pPr>
        <w:ind w:left="283" w:hanging="116"/>
      </w:pPr>
      <w:rPr>
        <w:rFonts w:ascii="Times New Roman" w:eastAsia="Times New Roman" w:hAnsi="Times New Roman" w:cs="Times New Roman" w:hint="default"/>
        <w:w w:val="99"/>
        <w:sz w:val="20"/>
        <w:szCs w:val="20"/>
      </w:rPr>
    </w:lvl>
    <w:lvl w:ilvl="1" w:tplc="1CF65C88">
      <w:numFmt w:val="bullet"/>
      <w:lvlText w:val="•"/>
      <w:lvlJc w:val="left"/>
      <w:pPr>
        <w:ind w:left="618" w:hanging="116"/>
      </w:pPr>
      <w:rPr>
        <w:rFonts w:hint="default"/>
      </w:rPr>
    </w:lvl>
    <w:lvl w:ilvl="2" w:tplc="53EE35AE">
      <w:numFmt w:val="bullet"/>
      <w:lvlText w:val="•"/>
      <w:lvlJc w:val="left"/>
      <w:pPr>
        <w:ind w:left="956" w:hanging="116"/>
      </w:pPr>
      <w:rPr>
        <w:rFonts w:hint="default"/>
      </w:rPr>
    </w:lvl>
    <w:lvl w:ilvl="3" w:tplc="A1AE02AC">
      <w:numFmt w:val="bullet"/>
      <w:lvlText w:val="•"/>
      <w:lvlJc w:val="left"/>
      <w:pPr>
        <w:ind w:left="1294" w:hanging="116"/>
      </w:pPr>
      <w:rPr>
        <w:rFonts w:hint="default"/>
      </w:rPr>
    </w:lvl>
    <w:lvl w:ilvl="4" w:tplc="EA986AF4">
      <w:numFmt w:val="bullet"/>
      <w:lvlText w:val="•"/>
      <w:lvlJc w:val="left"/>
      <w:pPr>
        <w:ind w:left="1632" w:hanging="116"/>
      </w:pPr>
      <w:rPr>
        <w:rFonts w:hint="default"/>
      </w:rPr>
    </w:lvl>
    <w:lvl w:ilvl="5" w:tplc="8B28F6E2">
      <w:numFmt w:val="bullet"/>
      <w:lvlText w:val="•"/>
      <w:lvlJc w:val="left"/>
      <w:pPr>
        <w:ind w:left="1970" w:hanging="116"/>
      </w:pPr>
      <w:rPr>
        <w:rFonts w:hint="default"/>
      </w:rPr>
    </w:lvl>
    <w:lvl w:ilvl="6" w:tplc="DEA876DE">
      <w:numFmt w:val="bullet"/>
      <w:lvlText w:val="•"/>
      <w:lvlJc w:val="left"/>
      <w:pPr>
        <w:ind w:left="2308" w:hanging="116"/>
      </w:pPr>
      <w:rPr>
        <w:rFonts w:hint="default"/>
      </w:rPr>
    </w:lvl>
    <w:lvl w:ilvl="7" w:tplc="88E4382A">
      <w:numFmt w:val="bullet"/>
      <w:lvlText w:val="•"/>
      <w:lvlJc w:val="left"/>
      <w:pPr>
        <w:ind w:left="2646" w:hanging="116"/>
      </w:pPr>
      <w:rPr>
        <w:rFonts w:hint="default"/>
      </w:rPr>
    </w:lvl>
    <w:lvl w:ilvl="8" w:tplc="EEA27C1C">
      <w:numFmt w:val="bullet"/>
      <w:lvlText w:val="•"/>
      <w:lvlJc w:val="left"/>
      <w:pPr>
        <w:ind w:left="2984" w:hanging="116"/>
      </w:pPr>
      <w:rPr>
        <w:rFonts w:hint="default"/>
      </w:rPr>
    </w:lvl>
  </w:abstractNum>
  <w:abstractNum w:abstractNumId="67">
    <w:nsid w:val="2E6E70B6"/>
    <w:multiLevelType w:val="hybridMultilevel"/>
    <w:tmpl w:val="921477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nsid w:val="2ECE5229"/>
    <w:multiLevelType w:val="hybridMultilevel"/>
    <w:tmpl w:val="F1D07D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nsid w:val="314D00FE"/>
    <w:multiLevelType w:val="hybridMultilevel"/>
    <w:tmpl w:val="60422A9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nsid w:val="314F5B9B"/>
    <w:multiLevelType w:val="hybridMultilevel"/>
    <w:tmpl w:val="20EAFB5A"/>
    <w:lvl w:ilvl="0" w:tplc="481CC0C8">
      <w:numFmt w:val="bullet"/>
      <w:lvlText w:val="-"/>
      <w:lvlJc w:val="left"/>
      <w:pPr>
        <w:ind w:left="168" w:hanging="140"/>
      </w:pPr>
      <w:rPr>
        <w:rFonts w:ascii="Arial" w:eastAsia="Arial" w:hAnsi="Arial" w:cs="Arial" w:hint="default"/>
        <w:w w:val="91"/>
        <w:sz w:val="20"/>
        <w:szCs w:val="20"/>
      </w:rPr>
    </w:lvl>
    <w:lvl w:ilvl="1" w:tplc="592E973C">
      <w:numFmt w:val="bullet"/>
      <w:lvlText w:val="•"/>
      <w:lvlJc w:val="left"/>
      <w:pPr>
        <w:ind w:left="460" w:hanging="140"/>
      </w:pPr>
      <w:rPr>
        <w:rFonts w:hint="default"/>
      </w:rPr>
    </w:lvl>
    <w:lvl w:ilvl="2" w:tplc="4F8E59CE">
      <w:numFmt w:val="bullet"/>
      <w:lvlText w:val="•"/>
      <w:lvlJc w:val="left"/>
      <w:pPr>
        <w:ind w:left="761" w:hanging="140"/>
      </w:pPr>
      <w:rPr>
        <w:rFonts w:hint="default"/>
      </w:rPr>
    </w:lvl>
    <w:lvl w:ilvl="3" w:tplc="A19A0FB8">
      <w:numFmt w:val="bullet"/>
      <w:lvlText w:val="•"/>
      <w:lvlJc w:val="left"/>
      <w:pPr>
        <w:ind w:left="1062" w:hanging="140"/>
      </w:pPr>
      <w:rPr>
        <w:rFonts w:hint="default"/>
      </w:rPr>
    </w:lvl>
    <w:lvl w:ilvl="4" w:tplc="5996515C">
      <w:numFmt w:val="bullet"/>
      <w:lvlText w:val="•"/>
      <w:lvlJc w:val="left"/>
      <w:pPr>
        <w:ind w:left="1362" w:hanging="140"/>
      </w:pPr>
      <w:rPr>
        <w:rFonts w:hint="default"/>
      </w:rPr>
    </w:lvl>
    <w:lvl w:ilvl="5" w:tplc="87EC0218">
      <w:numFmt w:val="bullet"/>
      <w:lvlText w:val="•"/>
      <w:lvlJc w:val="left"/>
      <w:pPr>
        <w:ind w:left="1663" w:hanging="140"/>
      </w:pPr>
      <w:rPr>
        <w:rFonts w:hint="default"/>
      </w:rPr>
    </w:lvl>
    <w:lvl w:ilvl="6" w:tplc="D0E2EEB4">
      <w:numFmt w:val="bullet"/>
      <w:lvlText w:val="•"/>
      <w:lvlJc w:val="left"/>
      <w:pPr>
        <w:ind w:left="1964" w:hanging="140"/>
      </w:pPr>
      <w:rPr>
        <w:rFonts w:hint="default"/>
      </w:rPr>
    </w:lvl>
    <w:lvl w:ilvl="7" w:tplc="2A4AE1C0">
      <w:numFmt w:val="bullet"/>
      <w:lvlText w:val="•"/>
      <w:lvlJc w:val="left"/>
      <w:pPr>
        <w:ind w:left="2264" w:hanging="140"/>
      </w:pPr>
      <w:rPr>
        <w:rFonts w:hint="default"/>
      </w:rPr>
    </w:lvl>
    <w:lvl w:ilvl="8" w:tplc="1B446BDA">
      <w:numFmt w:val="bullet"/>
      <w:lvlText w:val="•"/>
      <w:lvlJc w:val="left"/>
      <w:pPr>
        <w:ind w:left="2565" w:hanging="140"/>
      </w:pPr>
      <w:rPr>
        <w:rFonts w:hint="default"/>
      </w:rPr>
    </w:lvl>
  </w:abstractNum>
  <w:abstractNum w:abstractNumId="71">
    <w:nsid w:val="31B3536F"/>
    <w:multiLevelType w:val="hybridMultilevel"/>
    <w:tmpl w:val="1D3267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nsid w:val="34B8419E"/>
    <w:multiLevelType w:val="hybridMultilevel"/>
    <w:tmpl w:val="20DE29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nsid w:val="34C81187"/>
    <w:multiLevelType w:val="hybridMultilevel"/>
    <w:tmpl w:val="479C83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nsid w:val="34E163FE"/>
    <w:multiLevelType w:val="hybridMultilevel"/>
    <w:tmpl w:val="A4F262B0"/>
    <w:lvl w:ilvl="0" w:tplc="FFFFFFFF">
      <w:start w:val="2"/>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5">
    <w:nsid w:val="354D789A"/>
    <w:multiLevelType w:val="hybridMultilevel"/>
    <w:tmpl w:val="227C3D36"/>
    <w:lvl w:ilvl="0" w:tplc="04100001">
      <w:start w:val="1"/>
      <w:numFmt w:val="bullet"/>
      <w:lvlText w:val=""/>
      <w:lvlJc w:val="left"/>
      <w:pPr>
        <w:ind w:left="758" w:hanging="360"/>
      </w:pPr>
      <w:rPr>
        <w:rFonts w:ascii="Symbol" w:hAnsi="Symbol" w:hint="default"/>
      </w:rPr>
    </w:lvl>
    <w:lvl w:ilvl="1" w:tplc="04100003" w:tentative="1">
      <w:start w:val="1"/>
      <w:numFmt w:val="bullet"/>
      <w:lvlText w:val="o"/>
      <w:lvlJc w:val="left"/>
      <w:pPr>
        <w:ind w:left="1478" w:hanging="360"/>
      </w:pPr>
      <w:rPr>
        <w:rFonts w:ascii="Courier New" w:hAnsi="Courier New" w:cs="Courier New" w:hint="default"/>
      </w:rPr>
    </w:lvl>
    <w:lvl w:ilvl="2" w:tplc="04100005" w:tentative="1">
      <w:start w:val="1"/>
      <w:numFmt w:val="bullet"/>
      <w:lvlText w:val=""/>
      <w:lvlJc w:val="left"/>
      <w:pPr>
        <w:ind w:left="2198" w:hanging="360"/>
      </w:pPr>
      <w:rPr>
        <w:rFonts w:ascii="Wingdings" w:hAnsi="Wingdings" w:hint="default"/>
      </w:rPr>
    </w:lvl>
    <w:lvl w:ilvl="3" w:tplc="04100001" w:tentative="1">
      <w:start w:val="1"/>
      <w:numFmt w:val="bullet"/>
      <w:lvlText w:val=""/>
      <w:lvlJc w:val="left"/>
      <w:pPr>
        <w:ind w:left="2918" w:hanging="360"/>
      </w:pPr>
      <w:rPr>
        <w:rFonts w:ascii="Symbol" w:hAnsi="Symbol" w:hint="default"/>
      </w:rPr>
    </w:lvl>
    <w:lvl w:ilvl="4" w:tplc="04100003" w:tentative="1">
      <w:start w:val="1"/>
      <w:numFmt w:val="bullet"/>
      <w:lvlText w:val="o"/>
      <w:lvlJc w:val="left"/>
      <w:pPr>
        <w:ind w:left="3638" w:hanging="360"/>
      </w:pPr>
      <w:rPr>
        <w:rFonts w:ascii="Courier New" w:hAnsi="Courier New" w:cs="Courier New" w:hint="default"/>
      </w:rPr>
    </w:lvl>
    <w:lvl w:ilvl="5" w:tplc="04100005" w:tentative="1">
      <w:start w:val="1"/>
      <w:numFmt w:val="bullet"/>
      <w:lvlText w:val=""/>
      <w:lvlJc w:val="left"/>
      <w:pPr>
        <w:ind w:left="4358" w:hanging="360"/>
      </w:pPr>
      <w:rPr>
        <w:rFonts w:ascii="Wingdings" w:hAnsi="Wingdings" w:hint="default"/>
      </w:rPr>
    </w:lvl>
    <w:lvl w:ilvl="6" w:tplc="04100001" w:tentative="1">
      <w:start w:val="1"/>
      <w:numFmt w:val="bullet"/>
      <w:lvlText w:val=""/>
      <w:lvlJc w:val="left"/>
      <w:pPr>
        <w:ind w:left="5078" w:hanging="360"/>
      </w:pPr>
      <w:rPr>
        <w:rFonts w:ascii="Symbol" w:hAnsi="Symbol" w:hint="default"/>
      </w:rPr>
    </w:lvl>
    <w:lvl w:ilvl="7" w:tplc="04100003" w:tentative="1">
      <w:start w:val="1"/>
      <w:numFmt w:val="bullet"/>
      <w:lvlText w:val="o"/>
      <w:lvlJc w:val="left"/>
      <w:pPr>
        <w:ind w:left="5798" w:hanging="360"/>
      </w:pPr>
      <w:rPr>
        <w:rFonts w:ascii="Courier New" w:hAnsi="Courier New" w:cs="Courier New" w:hint="default"/>
      </w:rPr>
    </w:lvl>
    <w:lvl w:ilvl="8" w:tplc="04100005" w:tentative="1">
      <w:start w:val="1"/>
      <w:numFmt w:val="bullet"/>
      <w:lvlText w:val=""/>
      <w:lvlJc w:val="left"/>
      <w:pPr>
        <w:ind w:left="6518" w:hanging="360"/>
      </w:pPr>
      <w:rPr>
        <w:rFonts w:ascii="Wingdings" w:hAnsi="Wingdings" w:hint="default"/>
      </w:rPr>
    </w:lvl>
  </w:abstractNum>
  <w:abstractNum w:abstractNumId="76">
    <w:nsid w:val="36411990"/>
    <w:multiLevelType w:val="hybridMultilevel"/>
    <w:tmpl w:val="9E8C0690"/>
    <w:lvl w:ilvl="0" w:tplc="3D425DA0">
      <w:numFmt w:val="bullet"/>
      <w:lvlText w:val="-"/>
      <w:lvlJc w:val="left"/>
      <w:pPr>
        <w:ind w:left="287" w:hanging="116"/>
      </w:pPr>
      <w:rPr>
        <w:rFonts w:ascii="Times New Roman" w:eastAsia="Times New Roman" w:hAnsi="Times New Roman" w:cs="Times New Roman" w:hint="default"/>
        <w:w w:val="99"/>
        <w:sz w:val="20"/>
        <w:szCs w:val="20"/>
      </w:rPr>
    </w:lvl>
    <w:lvl w:ilvl="1" w:tplc="363600B8">
      <w:numFmt w:val="bullet"/>
      <w:lvlText w:val="•"/>
      <w:lvlJc w:val="left"/>
      <w:pPr>
        <w:ind w:left="569" w:hanging="116"/>
      </w:pPr>
      <w:rPr>
        <w:rFonts w:hint="default"/>
      </w:rPr>
    </w:lvl>
    <w:lvl w:ilvl="2" w:tplc="FA7E71E0">
      <w:numFmt w:val="bullet"/>
      <w:lvlText w:val="•"/>
      <w:lvlJc w:val="left"/>
      <w:pPr>
        <w:ind w:left="858" w:hanging="116"/>
      </w:pPr>
      <w:rPr>
        <w:rFonts w:hint="default"/>
      </w:rPr>
    </w:lvl>
    <w:lvl w:ilvl="3" w:tplc="07943366">
      <w:numFmt w:val="bullet"/>
      <w:lvlText w:val="•"/>
      <w:lvlJc w:val="left"/>
      <w:pPr>
        <w:ind w:left="1147" w:hanging="116"/>
      </w:pPr>
      <w:rPr>
        <w:rFonts w:hint="default"/>
      </w:rPr>
    </w:lvl>
    <w:lvl w:ilvl="4" w:tplc="1FECE844">
      <w:numFmt w:val="bullet"/>
      <w:lvlText w:val="•"/>
      <w:lvlJc w:val="left"/>
      <w:pPr>
        <w:ind w:left="1437" w:hanging="116"/>
      </w:pPr>
      <w:rPr>
        <w:rFonts w:hint="default"/>
      </w:rPr>
    </w:lvl>
    <w:lvl w:ilvl="5" w:tplc="2C7A9E1C">
      <w:numFmt w:val="bullet"/>
      <w:lvlText w:val="•"/>
      <w:lvlJc w:val="left"/>
      <w:pPr>
        <w:ind w:left="1726" w:hanging="116"/>
      </w:pPr>
      <w:rPr>
        <w:rFonts w:hint="default"/>
      </w:rPr>
    </w:lvl>
    <w:lvl w:ilvl="6" w:tplc="17208CDA">
      <w:numFmt w:val="bullet"/>
      <w:lvlText w:val="•"/>
      <w:lvlJc w:val="left"/>
      <w:pPr>
        <w:ind w:left="2015" w:hanging="116"/>
      </w:pPr>
      <w:rPr>
        <w:rFonts w:hint="default"/>
      </w:rPr>
    </w:lvl>
    <w:lvl w:ilvl="7" w:tplc="1D1AF720">
      <w:numFmt w:val="bullet"/>
      <w:lvlText w:val="•"/>
      <w:lvlJc w:val="left"/>
      <w:pPr>
        <w:ind w:left="2305" w:hanging="116"/>
      </w:pPr>
      <w:rPr>
        <w:rFonts w:hint="default"/>
      </w:rPr>
    </w:lvl>
    <w:lvl w:ilvl="8" w:tplc="1C983792">
      <w:numFmt w:val="bullet"/>
      <w:lvlText w:val="•"/>
      <w:lvlJc w:val="left"/>
      <w:pPr>
        <w:ind w:left="2594" w:hanging="116"/>
      </w:pPr>
      <w:rPr>
        <w:rFonts w:hint="default"/>
      </w:rPr>
    </w:lvl>
  </w:abstractNum>
  <w:abstractNum w:abstractNumId="77">
    <w:nsid w:val="36C026D2"/>
    <w:multiLevelType w:val="hybridMultilevel"/>
    <w:tmpl w:val="99ACE7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nsid w:val="385D0478"/>
    <w:multiLevelType w:val="hybridMultilevel"/>
    <w:tmpl w:val="D158972C"/>
    <w:lvl w:ilvl="0" w:tplc="CB621426">
      <w:start w:val="1"/>
      <w:numFmt w:val="upperLetter"/>
      <w:lvlText w:val="%1."/>
      <w:lvlJc w:val="left"/>
      <w:pPr>
        <w:ind w:left="720" w:hanging="360"/>
      </w:pPr>
      <w:rPr>
        <w:rFonts w:cs="Times New Roman" w:hint="default"/>
        <w:b w:val="0"/>
      </w:rPr>
    </w:lvl>
    <w:lvl w:ilvl="1" w:tplc="D8EC51B0">
      <w:start w:val="1"/>
      <w:numFmt w:val="decimal"/>
      <w:lvlText w:val="%2."/>
      <w:lvlJc w:val="left"/>
      <w:pPr>
        <w:ind w:left="1440" w:hanging="360"/>
      </w:pPr>
      <w:rPr>
        <w:rFonts w:cs="Times New Roman"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9">
    <w:nsid w:val="38E15302"/>
    <w:multiLevelType w:val="hybridMultilevel"/>
    <w:tmpl w:val="7780D8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nsid w:val="39B0675C"/>
    <w:multiLevelType w:val="hybridMultilevel"/>
    <w:tmpl w:val="F718FE84"/>
    <w:lvl w:ilvl="0" w:tplc="BD74A626">
      <w:numFmt w:val="bullet"/>
      <w:lvlText w:val="-"/>
      <w:lvlJc w:val="left"/>
      <w:pPr>
        <w:ind w:left="222" w:hanging="116"/>
      </w:pPr>
      <w:rPr>
        <w:rFonts w:ascii="Times New Roman" w:eastAsia="Times New Roman" w:hAnsi="Times New Roman" w:cs="Times New Roman" w:hint="default"/>
        <w:w w:val="99"/>
        <w:sz w:val="20"/>
        <w:szCs w:val="20"/>
      </w:rPr>
    </w:lvl>
    <w:lvl w:ilvl="1" w:tplc="B0CCFCB2">
      <w:numFmt w:val="bullet"/>
      <w:lvlText w:val="•"/>
      <w:lvlJc w:val="left"/>
      <w:pPr>
        <w:ind w:left="515" w:hanging="116"/>
      </w:pPr>
      <w:rPr>
        <w:rFonts w:hint="default"/>
      </w:rPr>
    </w:lvl>
    <w:lvl w:ilvl="2" w:tplc="F8265BC2">
      <w:numFmt w:val="bullet"/>
      <w:lvlText w:val="•"/>
      <w:lvlJc w:val="left"/>
      <w:pPr>
        <w:ind w:left="810" w:hanging="116"/>
      </w:pPr>
      <w:rPr>
        <w:rFonts w:hint="default"/>
      </w:rPr>
    </w:lvl>
    <w:lvl w:ilvl="3" w:tplc="BAD641AA">
      <w:numFmt w:val="bullet"/>
      <w:lvlText w:val="•"/>
      <w:lvlJc w:val="left"/>
      <w:pPr>
        <w:ind w:left="1105" w:hanging="116"/>
      </w:pPr>
      <w:rPr>
        <w:rFonts w:hint="default"/>
      </w:rPr>
    </w:lvl>
    <w:lvl w:ilvl="4" w:tplc="73BEA506">
      <w:numFmt w:val="bullet"/>
      <w:lvlText w:val="•"/>
      <w:lvlJc w:val="left"/>
      <w:pPr>
        <w:ind w:left="1401" w:hanging="116"/>
      </w:pPr>
      <w:rPr>
        <w:rFonts w:hint="default"/>
      </w:rPr>
    </w:lvl>
    <w:lvl w:ilvl="5" w:tplc="5C3AA4A4">
      <w:numFmt w:val="bullet"/>
      <w:lvlText w:val="•"/>
      <w:lvlJc w:val="left"/>
      <w:pPr>
        <w:ind w:left="1696" w:hanging="116"/>
      </w:pPr>
      <w:rPr>
        <w:rFonts w:hint="default"/>
      </w:rPr>
    </w:lvl>
    <w:lvl w:ilvl="6" w:tplc="B1DE211C">
      <w:numFmt w:val="bullet"/>
      <w:lvlText w:val="•"/>
      <w:lvlJc w:val="left"/>
      <w:pPr>
        <w:ind w:left="1991" w:hanging="116"/>
      </w:pPr>
      <w:rPr>
        <w:rFonts w:hint="default"/>
      </w:rPr>
    </w:lvl>
    <w:lvl w:ilvl="7" w:tplc="8DB6E698">
      <w:numFmt w:val="bullet"/>
      <w:lvlText w:val="•"/>
      <w:lvlJc w:val="left"/>
      <w:pPr>
        <w:ind w:left="2287" w:hanging="116"/>
      </w:pPr>
      <w:rPr>
        <w:rFonts w:hint="default"/>
      </w:rPr>
    </w:lvl>
    <w:lvl w:ilvl="8" w:tplc="1198716C">
      <w:numFmt w:val="bullet"/>
      <w:lvlText w:val="•"/>
      <w:lvlJc w:val="left"/>
      <w:pPr>
        <w:ind w:left="2582" w:hanging="116"/>
      </w:pPr>
      <w:rPr>
        <w:rFonts w:hint="default"/>
      </w:rPr>
    </w:lvl>
  </w:abstractNum>
  <w:abstractNum w:abstractNumId="81">
    <w:nsid w:val="3B9D25A8"/>
    <w:multiLevelType w:val="hybridMultilevel"/>
    <w:tmpl w:val="B5202D60"/>
    <w:lvl w:ilvl="0" w:tplc="04100001">
      <w:start w:val="1"/>
      <w:numFmt w:val="bullet"/>
      <w:lvlText w:val=""/>
      <w:lvlJc w:val="left"/>
      <w:pPr>
        <w:ind w:left="825" w:hanging="360"/>
      </w:pPr>
      <w:rPr>
        <w:rFonts w:ascii="Symbol" w:hAnsi="Symbol" w:cs="Symbol" w:hint="default"/>
      </w:rPr>
    </w:lvl>
    <w:lvl w:ilvl="1" w:tplc="04100003">
      <w:start w:val="1"/>
      <w:numFmt w:val="bullet"/>
      <w:lvlText w:val="o"/>
      <w:lvlJc w:val="left"/>
      <w:pPr>
        <w:ind w:left="1545" w:hanging="360"/>
      </w:pPr>
      <w:rPr>
        <w:rFonts w:ascii="Courier New" w:hAnsi="Courier New" w:cs="Courier New" w:hint="default"/>
      </w:rPr>
    </w:lvl>
    <w:lvl w:ilvl="2" w:tplc="04100005">
      <w:start w:val="1"/>
      <w:numFmt w:val="bullet"/>
      <w:lvlText w:val=""/>
      <w:lvlJc w:val="left"/>
      <w:pPr>
        <w:ind w:left="2265" w:hanging="360"/>
      </w:pPr>
      <w:rPr>
        <w:rFonts w:ascii="Wingdings" w:hAnsi="Wingdings" w:cs="Wingdings" w:hint="default"/>
      </w:rPr>
    </w:lvl>
    <w:lvl w:ilvl="3" w:tplc="04100001">
      <w:start w:val="1"/>
      <w:numFmt w:val="bullet"/>
      <w:lvlText w:val=""/>
      <w:lvlJc w:val="left"/>
      <w:pPr>
        <w:ind w:left="2985" w:hanging="360"/>
      </w:pPr>
      <w:rPr>
        <w:rFonts w:ascii="Symbol" w:hAnsi="Symbol" w:cs="Symbol" w:hint="default"/>
      </w:rPr>
    </w:lvl>
    <w:lvl w:ilvl="4" w:tplc="04100003">
      <w:start w:val="1"/>
      <w:numFmt w:val="bullet"/>
      <w:lvlText w:val="o"/>
      <w:lvlJc w:val="left"/>
      <w:pPr>
        <w:ind w:left="3705" w:hanging="360"/>
      </w:pPr>
      <w:rPr>
        <w:rFonts w:ascii="Courier New" w:hAnsi="Courier New" w:cs="Courier New" w:hint="default"/>
      </w:rPr>
    </w:lvl>
    <w:lvl w:ilvl="5" w:tplc="04100005">
      <w:start w:val="1"/>
      <w:numFmt w:val="bullet"/>
      <w:lvlText w:val=""/>
      <w:lvlJc w:val="left"/>
      <w:pPr>
        <w:ind w:left="4425" w:hanging="360"/>
      </w:pPr>
      <w:rPr>
        <w:rFonts w:ascii="Wingdings" w:hAnsi="Wingdings" w:cs="Wingdings" w:hint="default"/>
      </w:rPr>
    </w:lvl>
    <w:lvl w:ilvl="6" w:tplc="04100001">
      <w:start w:val="1"/>
      <w:numFmt w:val="bullet"/>
      <w:lvlText w:val=""/>
      <w:lvlJc w:val="left"/>
      <w:pPr>
        <w:ind w:left="5145" w:hanging="360"/>
      </w:pPr>
      <w:rPr>
        <w:rFonts w:ascii="Symbol" w:hAnsi="Symbol" w:cs="Symbol" w:hint="default"/>
      </w:rPr>
    </w:lvl>
    <w:lvl w:ilvl="7" w:tplc="04100003">
      <w:start w:val="1"/>
      <w:numFmt w:val="bullet"/>
      <w:lvlText w:val="o"/>
      <w:lvlJc w:val="left"/>
      <w:pPr>
        <w:ind w:left="5865" w:hanging="360"/>
      </w:pPr>
      <w:rPr>
        <w:rFonts w:ascii="Courier New" w:hAnsi="Courier New" w:cs="Courier New" w:hint="default"/>
      </w:rPr>
    </w:lvl>
    <w:lvl w:ilvl="8" w:tplc="04100005">
      <w:start w:val="1"/>
      <w:numFmt w:val="bullet"/>
      <w:lvlText w:val=""/>
      <w:lvlJc w:val="left"/>
      <w:pPr>
        <w:ind w:left="6585" w:hanging="360"/>
      </w:pPr>
      <w:rPr>
        <w:rFonts w:ascii="Wingdings" w:hAnsi="Wingdings" w:cs="Wingdings" w:hint="default"/>
      </w:rPr>
    </w:lvl>
  </w:abstractNum>
  <w:abstractNum w:abstractNumId="82">
    <w:nsid w:val="3D1D434A"/>
    <w:multiLevelType w:val="hybridMultilevel"/>
    <w:tmpl w:val="0C4C38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nsid w:val="3D5365FD"/>
    <w:multiLevelType w:val="hybridMultilevel"/>
    <w:tmpl w:val="D00276A2"/>
    <w:lvl w:ilvl="0" w:tplc="A8F2BCF2">
      <w:numFmt w:val="bullet"/>
      <w:lvlText w:val="*"/>
      <w:lvlJc w:val="left"/>
      <w:pPr>
        <w:ind w:left="357" w:hanging="149"/>
      </w:pPr>
      <w:rPr>
        <w:rFonts w:ascii="Times New Roman" w:eastAsia="Times New Roman" w:hAnsi="Times New Roman" w:cs="Times New Roman" w:hint="default"/>
        <w:w w:val="99"/>
        <w:sz w:val="20"/>
        <w:szCs w:val="20"/>
      </w:rPr>
    </w:lvl>
    <w:lvl w:ilvl="1" w:tplc="037612D2">
      <w:numFmt w:val="bullet"/>
      <w:lvlText w:val="•"/>
      <w:lvlJc w:val="left"/>
      <w:pPr>
        <w:ind w:left="660" w:hanging="149"/>
      </w:pPr>
      <w:rPr>
        <w:rFonts w:hint="default"/>
      </w:rPr>
    </w:lvl>
    <w:lvl w:ilvl="2" w:tplc="86AE5C38">
      <w:numFmt w:val="bullet"/>
      <w:lvlText w:val="•"/>
      <w:lvlJc w:val="left"/>
      <w:pPr>
        <w:ind w:left="960" w:hanging="149"/>
      </w:pPr>
      <w:rPr>
        <w:rFonts w:hint="default"/>
      </w:rPr>
    </w:lvl>
    <w:lvl w:ilvl="3" w:tplc="4850B688">
      <w:numFmt w:val="bullet"/>
      <w:lvlText w:val="•"/>
      <w:lvlJc w:val="left"/>
      <w:pPr>
        <w:ind w:left="1260" w:hanging="149"/>
      </w:pPr>
      <w:rPr>
        <w:rFonts w:hint="default"/>
      </w:rPr>
    </w:lvl>
    <w:lvl w:ilvl="4" w:tplc="373A1FE4">
      <w:numFmt w:val="bullet"/>
      <w:lvlText w:val="•"/>
      <w:lvlJc w:val="left"/>
      <w:pPr>
        <w:ind w:left="1560" w:hanging="149"/>
      </w:pPr>
      <w:rPr>
        <w:rFonts w:hint="default"/>
      </w:rPr>
    </w:lvl>
    <w:lvl w:ilvl="5" w:tplc="CDFAA6B8">
      <w:numFmt w:val="bullet"/>
      <w:lvlText w:val="•"/>
      <w:lvlJc w:val="left"/>
      <w:pPr>
        <w:ind w:left="1861" w:hanging="149"/>
      </w:pPr>
      <w:rPr>
        <w:rFonts w:hint="default"/>
      </w:rPr>
    </w:lvl>
    <w:lvl w:ilvl="6" w:tplc="5CA8EEA6">
      <w:numFmt w:val="bullet"/>
      <w:lvlText w:val="•"/>
      <w:lvlJc w:val="left"/>
      <w:pPr>
        <w:ind w:left="2161" w:hanging="149"/>
      </w:pPr>
      <w:rPr>
        <w:rFonts w:hint="default"/>
      </w:rPr>
    </w:lvl>
    <w:lvl w:ilvl="7" w:tplc="E09C3E00">
      <w:numFmt w:val="bullet"/>
      <w:lvlText w:val="•"/>
      <w:lvlJc w:val="left"/>
      <w:pPr>
        <w:ind w:left="2461" w:hanging="149"/>
      </w:pPr>
      <w:rPr>
        <w:rFonts w:hint="default"/>
      </w:rPr>
    </w:lvl>
    <w:lvl w:ilvl="8" w:tplc="1AB6417E">
      <w:numFmt w:val="bullet"/>
      <w:lvlText w:val="•"/>
      <w:lvlJc w:val="left"/>
      <w:pPr>
        <w:ind w:left="2761" w:hanging="149"/>
      </w:pPr>
      <w:rPr>
        <w:rFonts w:hint="default"/>
      </w:rPr>
    </w:lvl>
  </w:abstractNum>
  <w:abstractNum w:abstractNumId="84">
    <w:nsid w:val="3D983B26"/>
    <w:multiLevelType w:val="hybridMultilevel"/>
    <w:tmpl w:val="B63A5FD6"/>
    <w:lvl w:ilvl="0" w:tplc="2D5449CE">
      <w:numFmt w:val="bullet"/>
      <w:lvlText w:val="-"/>
      <w:lvlJc w:val="left"/>
      <w:pPr>
        <w:ind w:left="222" w:hanging="116"/>
      </w:pPr>
      <w:rPr>
        <w:rFonts w:ascii="Times New Roman" w:eastAsia="Times New Roman" w:hAnsi="Times New Roman" w:cs="Times New Roman" w:hint="default"/>
        <w:w w:val="99"/>
        <w:sz w:val="20"/>
        <w:szCs w:val="20"/>
      </w:rPr>
    </w:lvl>
    <w:lvl w:ilvl="1" w:tplc="D5861BF2">
      <w:numFmt w:val="bullet"/>
      <w:lvlText w:val="•"/>
      <w:lvlJc w:val="left"/>
      <w:pPr>
        <w:ind w:left="515" w:hanging="116"/>
      </w:pPr>
      <w:rPr>
        <w:rFonts w:hint="default"/>
      </w:rPr>
    </w:lvl>
    <w:lvl w:ilvl="2" w:tplc="73146042">
      <w:numFmt w:val="bullet"/>
      <w:lvlText w:val="•"/>
      <w:lvlJc w:val="left"/>
      <w:pPr>
        <w:ind w:left="810" w:hanging="116"/>
      </w:pPr>
      <w:rPr>
        <w:rFonts w:hint="default"/>
      </w:rPr>
    </w:lvl>
    <w:lvl w:ilvl="3" w:tplc="3BD23E98">
      <w:numFmt w:val="bullet"/>
      <w:lvlText w:val="•"/>
      <w:lvlJc w:val="left"/>
      <w:pPr>
        <w:ind w:left="1105" w:hanging="116"/>
      </w:pPr>
      <w:rPr>
        <w:rFonts w:hint="default"/>
      </w:rPr>
    </w:lvl>
    <w:lvl w:ilvl="4" w:tplc="B2842A2A">
      <w:numFmt w:val="bullet"/>
      <w:lvlText w:val="•"/>
      <w:lvlJc w:val="left"/>
      <w:pPr>
        <w:ind w:left="1401" w:hanging="116"/>
      </w:pPr>
      <w:rPr>
        <w:rFonts w:hint="default"/>
      </w:rPr>
    </w:lvl>
    <w:lvl w:ilvl="5" w:tplc="F8ECFCE8">
      <w:numFmt w:val="bullet"/>
      <w:lvlText w:val="•"/>
      <w:lvlJc w:val="left"/>
      <w:pPr>
        <w:ind w:left="1696" w:hanging="116"/>
      </w:pPr>
      <w:rPr>
        <w:rFonts w:hint="default"/>
      </w:rPr>
    </w:lvl>
    <w:lvl w:ilvl="6" w:tplc="15781526">
      <w:numFmt w:val="bullet"/>
      <w:lvlText w:val="•"/>
      <w:lvlJc w:val="left"/>
      <w:pPr>
        <w:ind w:left="1991" w:hanging="116"/>
      </w:pPr>
      <w:rPr>
        <w:rFonts w:hint="default"/>
      </w:rPr>
    </w:lvl>
    <w:lvl w:ilvl="7" w:tplc="B0564F20">
      <w:numFmt w:val="bullet"/>
      <w:lvlText w:val="•"/>
      <w:lvlJc w:val="left"/>
      <w:pPr>
        <w:ind w:left="2287" w:hanging="116"/>
      </w:pPr>
      <w:rPr>
        <w:rFonts w:hint="default"/>
      </w:rPr>
    </w:lvl>
    <w:lvl w:ilvl="8" w:tplc="06CACA36">
      <w:numFmt w:val="bullet"/>
      <w:lvlText w:val="•"/>
      <w:lvlJc w:val="left"/>
      <w:pPr>
        <w:ind w:left="2582" w:hanging="116"/>
      </w:pPr>
      <w:rPr>
        <w:rFonts w:hint="default"/>
      </w:rPr>
    </w:lvl>
  </w:abstractNum>
  <w:abstractNum w:abstractNumId="85">
    <w:nsid w:val="3E2F5E34"/>
    <w:multiLevelType w:val="hybridMultilevel"/>
    <w:tmpl w:val="6FFA5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nsid w:val="3E6F71F1"/>
    <w:multiLevelType w:val="hybridMultilevel"/>
    <w:tmpl w:val="DAD265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nsid w:val="3F0D0609"/>
    <w:multiLevelType w:val="hybridMultilevel"/>
    <w:tmpl w:val="71462B4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nsid w:val="405713C8"/>
    <w:multiLevelType w:val="hybridMultilevel"/>
    <w:tmpl w:val="3C9454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nsid w:val="42295398"/>
    <w:multiLevelType w:val="hybridMultilevel"/>
    <w:tmpl w:val="5E58BDBA"/>
    <w:lvl w:ilvl="0" w:tplc="04BAD548">
      <w:numFmt w:val="bullet"/>
      <w:lvlText w:val="*"/>
      <w:lvlJc w:val="left"/>
      <w:pPr>
        <w:ind w:left="405" w:hanging="147"/>
      </w:pPr>
      <w:rPr>
        <w:rFonts w:ascii="Times New Roman" w:eastAsia="Times New Roman" w:hAnsi="Times New Roman" w:cs="Times New Roman" w:hint="default"/>
        <w:w w:val="99"/>
        <w:sz w:val="20"/>
        <w:szCs w:val="20"/>
      </w:rPr>
    </w:lvl>
    <w:lvl w:ilvl="1" w:tplc="CD92E5F2">
      <w:numFmt w:val="bullet"/>
      <w:lvlText w:val="•"/>
      <w:lvlJc w:val="left"/>
      <w:pPr>
        <w:ind w:left="696" w:hanging="147"/>
      </w:pPr>
      <w:rPr>
        <w:rFonts w:hint="default"/>
      </w:rPr>
    </w:lvl>
    <w:lvl w:ilvl="2" w:tplc="36E6673C">
      <w:numFmt w:val="bullet"/>
      <w:lvlText w:val="•"/>
      <w:lvlJc w:val="left"/>
      <w:pPr>
        <w:ind w:left="992" w:hanging="147"/>
      </w:pPr>
      <w:rPr>
        <w:rFonts w:hint="default"/>
      </w:rPr>
    </w:lvl>
    <w:lvl w:ilvl="3" w:tplc="F8CA1FA8">
      <w:numFmt w:val="bullet"/>
      <w:lvlText w:val="•"/>
      <w:lvlJc w:val="left"/>
      <w:pPr>
        <w:ind w:left="1288" w:hanging="147"/>
      </w:pPr>
      <w:rPr>
        <w:rFonts w:hint="default"/>
      </w:rPr>
    </w:lvl>
    <w:lvl w:ilvl="4" w:tplc="E228AB10">
      <w:numFmt w:val="bullet"/>
      <w:lvlText w:val="•"/>
      <w:lvlJc w:val="left"/>
      <w:pPr>
        <w:ind w:left="1584" w:hanging="147"/>
      </w:pPr>
      <w:rPr>
        <w:rFonts w:hint="default"/>
      </w:rPr>
    </w:lvl>
    <w:lvl w:ilvl="5" w:tplc="04AEE9A2">
      <w:numFmt w:val="bullet"/>
      <w:lvlText w:val="•"/>
      <w:lvlJc w:val="left"/>
      <w:pPr>
        <w:ind w:left="1881" w:hanging="147"/>
      </w:pPr>
      <w:rPr>
        <w:rFonts w:hint="default"/>
      </w:rPr>
    </w:lvl>
    <w:lvl w:ilvl="6" w:tplc="A99444CC">
      <w:numFmt w:val="bullet"/>
      <w:lvlText w:val="•"/>
      <w:lvlJc w:val="left"/>
      <w:pPr>
        <w:ind w:left="2177" w:hanging="147"/>
      </w:pPr>
      <w:rPr>
        <w:rFonts w:hint="default"/>
      </w:rPr>
    </w:lvl>
    <w:lvl w:ilvl="7" w:tplc="99D401E0">
      <w:numFmt w:val="bullet"/>
      <w:lvlText w:val="•"/>
      <w:lvlJc w:val="left"/>
      <w:pPr>
        <w:ind w:left="2473" w:hanging="147"/>
      </w:pPr>
      <w:rPr>
        <w:rFonts w:hint="default"/>
      </w:rPr>
    </w:lvl>
    <w:lvl w:ilvl="8" w:tplc="4582E128">
      <w:numFmt w:val="bullet"/>
      <w:lvlText w:val="•"/>
      <w:lvlJc w:val="left"/>
      <w:pPr>
        <w:ind w:left="2769" w:hanging="147"/>
      </w:pPr>
      <w:rPr>
        <w:rFonts w:hint="default"/>
      </w:rPr>
    </w:lvl>
  </w:abstractNum>
  <w:abstractNum w:abstractNumId="90">
    <w:nsid w:val="42CE0908"/>
    <w:multiLevelType w:val="hybridMultilevel"/>
    <w:tmpl w:val="2F9CE372"/>
    <w:lvl w:ilvl="0" w:tplc="04100001">
      <w:start w:val="1"/>
      <w:numFmt w:val="bullet"/>
      <w:lvlText w:val=""/>
      <w:lvlJc w:val="left"/>
      <w:pPr>
        <w:ind w:left="720" w:hanging="360"/>
      </w:pPr>
      <w:rPr>
        <w:rFonts w:ascii="Symbol" w:hAnsi="Symbol" w:cs="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91">
    <w:nsid w:val="42E63268"/>
    <w:multiLevelType w:val="hybridMultilevel"/>
    <w:tmpl w:val="E88003D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92">
    <w:nsid w:val="430016D1"/>
    <w:multiLevelType w:val="multilevel"/>
    <w:tmpl w:val="0CA8F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43AA1D30"/>
    <w:multiLevelType w:val="hybridMultilevel"/>
    <w:tmpl w:val="9452B81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4">
    <w:nsid w:val="45005BBD"/>
    <w:multiLevelType w:val="hybridMultilevel"/>
    <w:tmpl w:val="5936C9A0"/>
    <w:lvl w:ilvl="0" w:tplc="7CE036C6">
      <w:numFmt w:val="bullet"/>
      <w:lvlText w:val="•"/>
      <w:lvlJc w:val="left"/>
      <w:pPr>
        <w:ind w:left="114" w:hanging="143"/>
      </w:pPr>
      <w:rPr>
        <w:rFonts w:ascii="Times New Roman" w:eastAsia="Times New Roman" w:hAnsi="Times New Roman" w:cs="Times New Roman" w:hint="default"/>
        <w:w w:val="99"/>
        <w:sz w:val="24"/>
        <w:szCs w:val="24"/>
      </w:rPr>
    </w:lvl>
    <w:lvl w:ilvl="1" w:tplc="B1F82718">
      <w:numFmt w:val="bullet"/>
      <w:lvlText w:val="•"/>
      <w:lvlJc w:val="left"/>
      <w:pPr>
        <w:ind w:left="1070" w:hanging="143"/>
      </w:pPr>
      <w:rPr>
        <w:rFonts w:hint="default"/>
      </w:rPr>
    </w:lvl>
    <w:lvl w:ilvl="2" w:tplc="1B167084">
      <w:numFmt w:val="bullet"/>
      <w:lvlText w:val="•"/>
      <w:lvlJc w:val="left"/>
      <w:pPr>
        <w:ind w:left="2020" w:hanging="143"/>
      </w:pPr>
      <w:rPr>
        <w:rFonts w:hint="default"/>
      </w:rPr>
    </w:lvl>
    <w:lvl w:ilvl="3" w:tplc="D3DC5FD0">
      <w:numFmt w:val="bullet"/>
      <w:lvlText w:val="•"/>
      <w:lvlJc w:val="left"/>
      <w:pPr>
        <w:ind w:left="2971" w:hanging="143"/>
      </w:pPr>
      <w:rPr>
        <w:rFonts w:hint="default"/>
      </w:rPr>
    </w:lvl>
    <w:lvl w:ilvl="4" w:tplc="33406A76">
      <w:numFmt w:val="bullet"/>
      <w:lvlText w:val="•"/>
      <w:lvlJc w:val="left"/>
      <w:pPr>
        <w:ind w:left="3921" w:hanging="143"/>
      </w:pPr>
      <w:rPr>
        <w:rFonts w:hint="default"/>
      </w:rPr>
    </w:lvl>
    <w:lvl w:ilvl="5" w:tplc="9CF03F7A">
      <w:numFmt w:val="bullet"/>
      <w:lvlText w:val="•"/>
      <w:lvlJc w:val="left"/>
      <w:pPr>
        <w:ind w:left="4872" w:hanging="143"/>
      </w:pPr>
      <w:rPr>
        <w:rFonts w:hint="default"/>
      </w:rPr>
    </w:lvl>
    <w:lvl w:ilvl="6" w:tplc="75A01BD4">
      <w:numFmt w:val="bullet"/>
      <w:lvlText w:val="•"/>
      <w:lvlJc w:val="left"/>
      <w:pPr>
        <w:ind w:left="5822" w:hanging="143"/>
      </w:pPr>
      <w:rPr>
        <w:rFonts w:hint="default"/>
      </w:rPr>
    </w:lvl>
    <w:lvl w:ilvl="7" w:tplc="FD32FDBE">
      <w:numFmt w:val="bullet"/>
      <w:lvlText w:val="•"/>
      <w:lvlJc w:val="left"/>
      <w:pPr>
        <w:ind w:left="6773" w:hanging="143"/>
      </w:pPr>
      <w:rPr>
        <w:rFonts w:hint="default"/>
      </w:rPr>
    </w:lvl>
    <w:lvl w:ilvl="8" w:tplc="0BFACDBC">
      <w:numFmt w:val="bullet"/>
      <w:lvlText w:val="•"/>
      <w:lvlJc w:val="left"/>
      <w:pPr>
        <w:ind w:left="7723" w:hanging="143"/>
      </w:pPr>
      <w:rPr>
        <w:rFonts w:hint="default"/>
      </w:rPr>
    </w:lvl>
  </w:abstractNum>
  <w:abstractNum w:abstractNumId="95">
    <w:nsid w:val="45F2178F"/>
    <w:multiLevelType w:val="hybridMultilevel"/>
    <w:tmpl w:val="FECC7336"/>
    <w:lvl w:ilvl="0" w:tplc="04100001">
      <w:start w:val="1"/>
      <w:numFmt w:val="bullet"/>
      <w:lvlText w:val=""/>
      <w:lvlJc w:val="left"/>
      <w:pPr>
        <w:ind w:left="720" w:hanging="360"/>
      </w:pPr>
      <w:rPr>
        <w:rFonts w:ascii="Symbol" w:hAnsi="Symbol" w:cs="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96">
    <w:nsid w:val="46F7393E"/>
    <w:multiLevelType w:val="hybridMultilevel"/>
    <w:tmpl w:val="7A36C86A"/>
    <w:lvl w:ilvl="0" w:tplc="22543658">
      <w:start w:val="1"/>
      <w:numFmt w:val="upperLetter"/>
      <w:lvlText w:val="%1."/>
      <w:lvlJc w:val="left"/>
      <w:pPr>
        <w:ind w:left="294" w:hanging="294"/>
        <w:jc w:val="left"/>
      </w:pPr>
      <w:rPr>
        <w:rFonts w:ascii="Times New Roman" w:eastAsia="Times New Roman" w:hAnsi="Times New Roman" w:cs="Times New Roman" w:hint="default"/>
        <w:b/>
        <w:bCs/>
        <w:w w:val="99"/>
        <w:sz w:val="24"/>
        <w:szCs w:val="24"/>
      </w:rPr>
    </w:lvl>
    <w:lvl w:ilvl="1" w:tplc="34C24696">
      <w:numFmt w:val="bullet"/>
      <w:lvlText w:val="•"/>
      <w:lvlJc w:val="left"/>
      <w:pPr>
        <w:ind w:left="1342" w:hanging="294"/>
      </w:pPr>
      <w:rPr>
        <w:rFonts w:hint="default"/>
      </w:rPr>
    </w:lvl>
    <w:lvl w:ilvl="2" w:tplc="44F273F4">
      <w:numFmt w:val="bullet"/>
      <w:lvlText w:val="•"/>
      <w:lvlJc w:val="left"/>
      <w:pPr>
        <w:ind w:left="2284" w:hanging="294"/>
      </w:pPr>
      <w:rPr>
        <w:rFonts w:hint="default"/>
      </w:rPr>
    </w:lvl>
    <w:lvl w:ilvl="3" w:tplc="C78CC504">
      <w:numFmt w:val="bullet"/>
      <w:lvlText w:val="•"/>
      <w:lvlJc w:val="left"/>
      <w:pPr>
        <w:ind w:left="3227" w:hanging="294"/>
      </w:pPr>
      <w:rPr>
        <w:rFonts w:hint="default"/>
      </w:rPr>
    </w:lvl>
    <w:lvl w:ilvl="4" w:tplc="E35A944C">
      <w:numFmt w:val="bullet"/>
      <w:lvlText w:val="•"/>
      <w:lvlJc w:val="left"/>
      <w:pPr>
        <w:ind w:left="4169" w:hanging="294"/>
      </w:pPr>
      <w:rPr>
        <w:rFonts w:hint="default"/>
      </w:rPr>
    </w:lvl>
    <w:lvl w:ilvl="5" w:tplc="95985E98">
      <w:numFmt w:val="bullet"/>
      <w:lvlText w:val="•"/>
      <w:lvlJc w:val="left"/>
      <w:pPr>
        <w:ind w:left="5112" w:hanging="294"/>
      </w:pPr>
      <w:rPr>
        <w:rFonts w:hint="default"/>
      </w:rPr>
    </w:lvl>
    <w:lvl w:ilvl="6" w:tplc="6640127E">
      <w:numFmt w:val="bullet"/>
      <w:lvlText w:val="•"/>
      <w:lvlJc w:val="left"/>
      <w:pPr>
        <w:ind w:left="6054" w:hanging="294"/>
      </w:pPr>
      <w:rPr>
        <w:rFonts w:hint="default"/>
      </w:rPr>
    </w:lvl>
    <w:lvl w:ilvl="7" w:tplc="B6A0A9FA">
      <w:numFmt w:val="bullet"/>
      <w:lvlText w:val="•"/>
      <w:lvlJc w:val="left"/>
      <w:pPr>
        <w:ind w:left="6997" w:hanging="294"/>
      </w:pPr>
      <w:rPr>
        <w:rFonts w:hint="default"/>
      </w:rPr>
    </w:lvl>
    <w:lvl w:ilvl="8" w:tplc="893C2FBC">
      <w:numFmt w:val="bullet"/>
      <w:lvlText w:val="•"/>
      <w:lvlJc w:val="left"/>
      <w:pPr>
        <w:ind w:left="7939" w:hanging="294"/>
      </w:pPr>
      <w:rPr>
        <w:rFonts w:hint="default"/>
      </w:rPr>
    </w:lvl>
  </w:abstractNum>
  <w:abstractNum w:abstractNumId="97">
    <w:nsid w:val="48C609E0"/>
    <w:multiLevelType w:val="hybridMultilevel"/>
    <w:tmpl w:val="F0F81B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8">
    <w:nsid w:val="49691592"/>
    <w:multiLevelType w:val="hybridMultilevel"/>
    <w:tmpl w:val="4F8C24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9">
    <w:nsid w:val="49A87F2E"/>
    <w:multiLevelType w:val="hybridMultilevel"/>
    <w:tmpl w:val="B1626FC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nsid w:val="4A8D4DB4"/>
    <w:multiLevelType w:val="hybridMultilevel"/>
    <w:tmpl w:val="95E619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nsid w:val="4B596505"/>
    <w:multiLevelType w:val="hybridMultilevel"/>
    <w:tmpl w:val="7C006D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102">
    <w:nsid w:val="4C3F4BC6"/>
    <w:multiLevelType w:val="hybridMultilevel"/>
    <w:tmpl w:val="E2C8BBE8"/>
    <w:lvl w:ilvl="0" w:tplc="04100001">
      <w:start w:val="1"/>
      <w:numFmt w:val="bullet"/>
      <w:lvlText w:val=""/>
      <w:lvlJc w:val="left"/>
      <w:pPr>
        <w:ind w:left="758" w:hanging="360"/>
      </w:pPr>
      <w:rPr>
        <w:rFonts w:ascii="Symbol" w:hAnsi="Symbol" w:hint="default"/>
      </w:rPr>
    </w:lvl>
    <w:lvl w:ilvl="1" w:tplc="04100003" w:tentative="1">
      <w:start w:val="1"/>
      <w:numFmt w:val="bullet"/>
      <w:lvlText w:val="o"/>
      <w:lvlJc w:val="left"/>
      <w:pPr>
        <w:ind w:left="1478" w:hanging="360"/>
      </w:pPr>
      <w:rPr>
        <w:rFonts w:ascii="Courier New" w:hAnsi="Courier New" w:cs="Courier New" w:hint="default"/>
      </w:rPr>
    </w:lvl>
    <w:lvl w:ilvl="2" w:tplc="04100005" w:tentative="1">
      <w:start w:val="1"/>
      <w:numFmt w:val="bullet"/>
      <w:lvlText w:val=""/>
      <w:lvlJc w:val="left"/>
      <w:pPr>
        <w:ind w:left="2198" w:hanging="360"/>
      </w:pPr>
      <w:rPr>
        <w:rFonts w:ascii="Wingdings" w:hAnsi="Wingdings" w:hint="default"/>
      </w:rPr>
    </w:lvl>
    <w:lvl w:ilvl="3" w:tplc="04100001" w:tentative="1">
      <w:start w:val="1"/>
      <w:numFmt w:val="bullet"/>
      <w:lvlText w:val=""/>
      <w:lvlJc w:val="left"/>
      <w:pPr>
        <w:ind w:left="2918" w:hanging="360"/>
      </w:pPr>
      <w:rPr>
        <w:rFonts w:ascii="Symbol" w:hAnsi="Symbol" w:hint="default"/>
      </w:rPr>
    </w:lvl>
    <w:lvl w:ilvl="4" w:tplc="04100003" w:tentative="1">
      <w:start w:val="1"/>
      <w:numFmt w:val="bullet"/>
      <w:lvlText w:val="o"/>
      <w:lvlJc w:val="left"/>
      <w:pPr>
        <w:ind w:left="3638" w:hanging="360"/>
      </w:pPr>
      <w:rPr>
        <w:rFonts w:ascii="Courier New" w:hAnsi="Courier New" w:cs="Courier New" w:hint="default"/>
      </w:rPr>
    </w:lvl>
    <w:lvl w:ilvl="5" w:tplc="04100005" w:tentative="1">
      <w:start w:val="1"/>
      <w:numFmt w:val="bullet"/>
      <w:lvlText w:val=""/>
      <w:lvlJc w:val="left"/>
      <w:pPr>
        <w:ind w:left="4358" w:hanging="360"/>
      </w:pPr>
      <w:rPr>
        <w:rFonts w:ascii="Wingdings" w:hAnsi="Wingdings" w:hint="default"/>
      </w:rPr>
    </w:lvl>
    <w:lvl w:ilvl="6" w:tplc="04100001" w:tentative="1">
      <w:start w:val="1"/>
      <w:numFmt w:val="bullet"/>
      <w:lvlText w:val=""/>
      <w:lvlJc w:val="left"/>
      <w:pPr>
        <w:ind w:left="5078" w:hanging="360"/>
      </w:pPr>
      <w:rPr>
        <w:rFonts w:ascii="Symbol" w:hAnsi="Symbol" w:hint="default"/>
      </w:rPr>
    </w:lvl>
    <w:lvl w:ilvl="7" w:tplc="04100003" w:tentative="1">
      <w:start w:val="1"/>
      <w:numFmt w:val="bullet"/>
      <w:lvlText w:val="o"/>
      <w:lvlJc w:val="left"/>
      <w:pPr>
        <w:ind w:left="5798" w:hanging="360"/>
      </w:pPr>
      <w:rPr>
        <w:rFonts w:ascii="Courier New" w:hAnsi="Courier New" w:cs="Courier New" w:hint="default"/>
      </w:rPr>
    </w:lvl>
    <w:lvl w:ilvl="8" w:tplc="04100005" w:tentative="1">
      <w:start w:val="1"/>
      <w:numFmt w:val="bullet"/>
      <w:lvlText w:val=""/>
      <w:lvlJc w:val="left"/>
      <w:pPr>
        <w:ind w:left="6518" w:hanging="360"/>
      </w:pPr>
      <w:rPr>
        <w:rFonts w:ascii="Wingdings" w:hAnsi="Wingdings" w:hint="default"/>
      </w:rPr>
    </w:lvl>
  </w:abstractNum>
  <w:abstractNum w:abstractNumId="103">
    <w:nsid w:val="4E056D50"/>
    <w:multiLevelType w:val="hybridMultilevel"/>
    <w:tmpl w:val="CBECD4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4">
    <w:nsid w:val="513E7FAB"/>
    <w:multiLevelType w:val="hybridMultilevel"/>
    <w:tmpl w:val="43160E2A"/>
    <w:lvl w:ilvl="0" w:tplc="D4FC4D74">
      <w:numFmt w:val="bullet"/>
      <w:lvlText w:val="*"/>
      <w:lvlJc w:val="left"/>
      <w:pPr>
        <w:ind w:left="395" w:hanging="183"/>
      </w:pPr>
      <w:rPr>
        <w:rFonts w:ascii="Times New Roman" w:eastAsia="Times New Roman" w:hAnsi="Times New Roman" w:cs="Times New Roman" w:hint="default"/>
        <w:b/>
        <w:bCs/>
        <w:w w:val="100"/>
        <w:sz w:val="24"/>
        <w:szCs w:val="24"/>
      </w:rPr>
    </w:lvl>
    <w:lvl w:ilvl="1" w:tplc="F450514C">
      <w:numFmt w:val="bullet"/>
      <w:lvlText w:val="•"/>
      <w:lvlJc w:val="left"/>
      <w:pPr>
        <w:ind w:left="667" w:hanging="183"/>
      </w:pPr>
      <w:rPr>
        <w:rFonts w:hint="default"/>
      </w:rPr>
    </w:lvl>
    <w:lvl w:ilvl="2" w:tplc="24ECCA42">
      <w:numFmt w:val="bullet"/>
      <w:lvlText w:val="•"/>
      <w:lvlJc w:val="left"/>
      <w:pPr>
        <w:ind w:left="935" w:hanging="183"/>
      </w:pPr>
      <w:rPr>
        <w:rFonts w:hint="default"/>
      </w:rPr>
    </w:lvl>
    <w:lvl w:ilvl="3" w:tplc="C23C1B28">
      <w:numFmt w:val="bullet"/>
      <w:lvlText w:val="•"/>
      <w:lvlJc w:val="left"/>
      <w:pPr>
        <w:ind w:left="1203" w:hanging="183"/>
      </w:pPr>
      <w:rPr>
        <w:rFonts w:hint="default"/>
      </w:rPr>
    </w:lvl>
    <w:lvl w:ilvl="4" w:tplc="4DD2E2CC">
      <w:numFmt w:val="bullet"/>
      <w:lvlText w:val="•"/>
      <w:lvlJc w:val="left"/>
      <w:pPr>
        <w:ind w:left="1471" w:hanging="183"/>
      </w:pPr>
      <w:rPr>
        <w:rFonts w:hint="default"/>
      </w:rPr>
    </w:lvl>
    <w:lvl w:ilvl="5" w:tplc="402E8D1A">
      <w:numFmt w:val="bullet"/>
      <w:lvlText w:val="•"/>
      <w:lvlJc w:val="left"/>
      <w:pPr>
        <w:ind w:left="1739" w:hanging="183"/>
      </w:pPr>
      <w:rPr>
        <w:rFonts w:hint="default"/>
      </w:rPr>
    </w:lvl>
    <w:lvl w:ilvl="6" w:tplc="9E34B1B6">
      <w:numFmt w:val="bullet"/>
      <w:lvlText w:val="•"/>
      <w:lvlJc w:val="left"/>
      <w:pPr>
        <w:ind w:left="2007" w:hanging="183"/>
      </w:pPr>
      <w:rPr>
        <w:rFonts w:hint="default"/>
      </w:rPr>
    </w:lvl>
    <w:lvl w:ilvl="7" w:tplc="1F623C4A">
      <w:numFmt w:val="bullet"/>
      <w:lvlText w:val="•"/>
      <w:lvlJc w:val="left"/>
      <w:pPr>
        <w:ind w:left="2275" w:hanging="183"/>
      </w:pPr>
      <w:rPr>
        <w:rFonts w:hint="default"/>
      </w:rPr>
    </w:lvl>
    <w:lvl w:ilvl="8" w:tplc="55F63B1C">
      <w:numFmt w:val="bullet"/>
      <w:lvlText w:val="•"/>
      <w:lvlJc w:val="left"/>
      <w:pPr>
        <w:ind w:left="2543" w:hanging="183"/>
      </w:pPr>
      <w:rPr>
        <w:rFonts w:hint="default"/>
      </w:rPr>
    </w:lvl>
  </w:abstractNum>
  <w:abstractNum w:abstractNumId="105">
    <w:nsid w:val="51545392"/>
    <w:multiLevelType w:val="hybridMultilevel"/>
    <w:tmpl w:val="1A86FE44"/>
    <w:lvl w:ilvl="0" w:tplc="17487FB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nsid w:val="517C51FD"/>
    <w:multiLevelType w:val="multilevel"/>
    <w:tmpl w:val="0B96B584"/>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7">
    <w:nsid w:val="55185035"/>
    <w:multiLevelType w:val="hybridMultilevel"/>
    <w:tmpl w:val="8C064D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8">
    <w:nsid w:val="55A01F4E"/>
    <w:multiLevelType w:val="hybridMultilevel"/>
    <w:tmpl w:val="75B63568"/>
    <w:lvl w:ilvl="0" w:tplc="4F7CAE92">
      <w:start w:val="1"/>
      <w:numFmt w:val="upperLetter"/>
      <w:lvlText w:val="%1."/>
      <w:lvlJc w:val="left"/>
      <w:pPr>
        <w:ind w:left="114" w:hanging="294"/>
        <w:jc w:val="left"/>
      </w:pPr>
      <w:rPr>
        <w:rFonts w:ascii="Times New Roman" w:eastAsia="Times New Roman" w:hAnsi="Times New Roman" w:cs="Times New Roman" w:hint="default"/>
        <w:b/>
        <w:bCs/>
        <w:w w:val="99"/>
        <w:sz w:val="24"/>
        <w:szCs w:val="24"/>
      </w:rPr>
    </w:lvl>
    <w:lvl w:ilvl="1" w:tplc="B9929EF6">
      <w:numFmt w:val="bullet"/>
      <w:lvlText w:val="•"/>
      <w:lvlJc w:val="left"/>
      <w:pPr>
        <w:ind w:left="1070" w:hanging="294"/>
      </w:pPr>
      <w:rPr>
        <w:rFonts w:hint="default"/>
      </w:rPr>
    </w:lvl>
    <w:lvl w:ilvl="2" w:tplc="E5B02902">
      <w:numFmt w:val="bullet"/>
      <w:lvlText w:val="•"/>
      <w:lvlJc w:val="left"/>
      <w:pPr>
        <w:ind w:left="2020" w:hanging="294"/>
      </w:pPr>
      <w:rPr>
        <w:rFonts w:hint="default"/>
      </w:rPr>
    </w:lvl>
    <w:lvl w:ilvl="3" w:tplc="88301E7E">
      <w:numFmt w:val="bullet"/>
      <w:lvlText w:val="•"/>
      <w:lvlJc w:val="left"/>
      <w:pPr>
        <w:ind w:left="2971" w:hanging="294"/>
      </w:pPr>
      <w:rPr>
        <w:rFonts w:hint="default"/>
      </w:rPr>
    </w:lvl>
    <w:lvl w:ilvl="4" w:tplc="387EBD64">
      <w:numFmt w:val="bullet"/>
      <w:lvlText w:val="•"/>
      <w:lvlJc w:val="left"/>
      <w:pPr>
        <w:ind w:left="3921" w:hanging="294"/>
      </w:pPr>
      <w:rPr>
        <w:rFonts w:hint="default"/>
      </w:rPr>
    </w:lvl>
    <w:lvl w:ilvl="5" w:tplc="4CACEE1A">
      <w:numFmt w:val="bullet"/>
      <w:lvlText w:val="•"/>
      <w:lvlJc w:val="left"/>
      <w:pPr>
        <w:ind w:left="4872" w:hanging="294"/>
      </w:pPr>
      <w:rPr>
        <w:rFonts w:hint="default"/>
      </w:rPr>
    </w:lvl>
    <w:lvl w:ilvl="6" w:tplc="224E78F4">
      <w:numFmt w:val="bullet"/>
      <w:lvlText w:val="•"/>
      <w:lvlJc w:val="left"/>
      <w:pPr>
        <w:ind w:left="5822" w:hanging="294"/>
      </w:pPr>
      <w:rPr>
        <w:rFonts w:hint="default"/>
      </w:rPr>
    </w:lvl>
    <w:lvl w:ilvl="7" w:tplc="8EA61A7E">
      <w:numFmt w:val="bullet"/>
      <w:lvlText w:val="•"/>
      <w:lvlJc w:val="left"/>
      <w:pPr>
        <w:ind w:left="6773" w:hanging="294"/>
      </w:pPr>
      <w:rPr>
        <w:rFonts w:hint="default"/>
      </w:rPr>
    </w:lvl>
    <w:lvl w:ilvl="8" w:tplc="C032B89A">
      <w:numFmt w:val="bullet"/>
      <w:lvlText w:val="•"/>
      <w:lvlJc w:val="left"/>
      <w:pPr>
        <w:ind w:left="7723" w:hanging="294"/>
      </w:pPr>
      <w:rPr>
        <w:rFonts w:hint="default"/>
      </w:rPr>
    </w:lvl>
  </w:abstractNum>
  <w:abstractNum w:abstractNumId="109">
    <w:nsid w:val="56751A95"/>
    <w:multiLevelType w:val="hybridMultilevel"/>
    <w:tmpl w:val="F78C3846"/>
    <w:lvl w:ilvl="0" w:tplc="04100001">
      <w:start w:val="1"/>
      <w:numFmt w:val="bullet"/>
      <w:lvlText w:val=""/>
      <w:lvlJc w:val="left"/>
      <w:pPr>
        <w:ind w:left="1048" w:hanging="360"/>
      </w:pPr>
      <w:rPr>
        <w:rFonts w:ascii="Symbol" w:hAnsi="Symbol" w:hint="default"/>
      </w:rPr>
    </w:lvl>
    <w:lvl w:ilvl="1" w:tplc="04100003" w:tentative="1">
      <w:start w:val="1"/>
      <w:numFmt w:val="bullet"/>
      <w:lvlText w:val="o"/>
      <w:lvlJc w:val="left"/>
      <w:pPr>
        <w:ind w:left="1768" w:hanging="360"/>
      </w:pPr>
      <w:rPr>
        <w:rFonts w:ascii="Courier New" w:hAnsi="Courier New" w:hint="default"/>
      </w:rPr>
    </w:lvl>
    <w:lvl w:ilvl="2" w:tplc="04100005" w:tentative="1">
      <w:start w:val="1"/>
      <w:numFmt w:val="bullet"/>
      <w:lvlText w:val=""/>
      <w:lvlJc w:val="left"/>
      <w:pPr>
        <w:ind w:left="2488" w:hanging="360"/>
      </w:pPr>
      <w:rPr>
        <w:rFonts w:ascii="Wingdings" w:hAnsi="Wingdings" w:hint="default"/>
      </w:rPr>
    </w:lvl>
    <w:lvl w:ilvl="3" w:tplc="04100001" w:tentative="1">
      <w:start w:val="1"/>
      <w:numFmt w:val="bullet"/>
      <w:lvlText w:val=""/>
      <w:lvlJc w:val="left"/>
      <w:pPr>
        <w:ind w:left="3208" w:hanging="360"/>
      </w:pPr>
      <w:rPr>
        <w:rFonts w:ascii="Symbol" w:hAnsi="Symbol" w:hint="default"/>
      </w:rPr>
    </w:lvl>
    <w:lvl w:ilvl="4" w:tplc="04100003" w:tentative="1">
      <w:start w:val="1"/>
      <w:numFmt w:val="bullet"/>
      <w:lvlText w:val="o"/>
      <w:lvlJc w:val="left"/>
      <w:pPr>
        <w:ind w:left="3928" w:hanging="360"/>
      </w:pPr>
      <w:rPr>
        <w:rFonts w:ascii="Courier New" w:hAnsi="Courier New" w:hint="default"/>
      </w:rPr>
    </w:lvl>
    <w:lvl w:ilvl="5" w:tplc="04100005" w:tentative="1">
      <w:start w:val="1"/>
      <w:numFmt w:val="bullet"/>
      <w:lvlText w:val=""/>
      <w:lvlJc w:val="left"/>
      <w:pPr>
        <w:ind w:left="4648" w:hanging="360"/>
      </w:pPr>
      <w:rPr>
        <w:rFonts w:ascii="Wingdings" w:hAnsi="Wingdings" w:hint="default"/>
      </w:rPr>
    </w:lvl>
    <w:lvl w:ilvl="6" w:tplc="04100001" w:tentative="1">
      <w:start w:val="1"/>
      <w:numFmt w:val="bullet"/>
      <w:lvlText w:val=""/>
      <w:lvlJc w:val="left"/>
      <w:pPr>
        <w:ind w:left="5368" w:hanging="360"/>
      </w:pPr>
      <w:rPr>
        <w:rFonts w:ascii="Symbol" w:hAnsi="Symbol" w:hint="default"/>
      </w:rPr>
    </w:lvl>
    <w:lvl w:ilvl="7" w:tplc="04100003" w:tentative="1">
      <w:start w:val="1"/>
      <w:numFmt w:val="bullet"/>
      <w:lvlText w:val="o"/>
      <w:lvlJc w:val="left"/>
      <w:pPr>
        <w:ind w:left="6088" w:hanging="360"/>
      </w:pPr>
      <w:rPr>
        <w:rFonts w:ascii="Courier New" w:hAnsi="Courier New" w:hint="default"/>
      </w:rPr>
    </w:lvl>
    <w:lvl w:ilvl="8" w:tplc="04100005" w:tentative="1">
      <w:start w:val="1"/>
      <w:numFmt w:val="bullet"/>
      <w:lvlText w:val=""/>
      <w:lvlJc w:val="left"/>
      <w:pPr>
        <w:ind w:left="6808" w:hanging="360"/>
      </w:pPr>
      <w:rPr>
        <w:rFonts w:ascii="Wingdings" w:hAnsi="Wingdings" w:hint="default"/>
      </w:rPr>
    </w:lvl>
  </w:abstractNum>
  <w:abstractNum w:abstractNumId="110">
    <w:nsid w:val="567C1759"/>
    <w:multiLevelType w:val="hybridMultilevel"/>
    <w:tmpl w:val="DAFC6DD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nsid w:val="56B9324A"/>
    <w:multiLevelType w:val="hybridMultilevel"/>
    <w:tmpl w:val="229E7ADC"/>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12">
    <w:nsid w:val="5798289E"/>
    <w:multiLevelType w:val="hybridMultilevel"/>
    <w:tmpl w:val="029C710E"/>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13">
    <w:nsid w:val="59710D8A"/>
    <w:multiLevelType w:val="hybridMultilevel"/>
    <w:tmpl w:val="837226EC"/>
    <w:lvl w:ilvl="0" w:tplc="27AAF00C">
      <w:start w:val="1"/>
      <w:numFmt w:val="decimal"/>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14">
    <w:nsid w:val="59817DD6"/>
    <w:multiLevelType w:val="hybridMultilevel"/>
    <w:tmpl w:val="398AE9AE"/>
    <w:lvl w:ilvl="0" w:tplc="04100001">
      <w:start w:val="1"/>
      <w:numFmt w:val="bullet"/>
      <w:lvlText w:val=""/>
      <w:lvlJc w:val="left"/>
      <w:pPr>
        <w:ind w:left="758" w:hanging="360"/>
      </w:pPr>
      <w:rPr>
        <w:rFonts w:ascii="Symbol" w:hAnsi="Symbol" w:hint="default"/>
      </w:rPr>
    </w:lvl>
    <w:lvl w:ilvl="1" w:tplc="04100003" w:tentative="1">
      <w:start w:val="1"/>
      <w:numFmt w:val="bullet"/>
      <w:lvlText w:val="o"/>
      <w:lvlJc w:val="left"/>
      <w:pPr>
        <w:ind w:left="1478" w:hanging="360"/>
      </w:pPr>
      <w:rPr>
        <w:rFonts w:ascii="Courier New" w:hAnsi="Courier New" w:cs="Courier New" w:hint="default"/>
      </w:rPr>
    </w:lvl>
    <w:lvl w:ilvl="2" w:tplc="04100005" w:tentative="1">
      <w:start w:val="1"/>
      <w:numFmt w:val="bullet"/>
      <w:lvlText w:val=""/>
      <w:lvlJc w:val="left"/>
      <w:pPr>
        <w:ind w:left="2198" w:hanging="360"/>
      </w:pPr>
      <w:rPr>
        <w:rFonts w:ascii="Wingdings" w:hAnsi="Wingdings" w:hint="default"/>
      </w:rPr>
    </w:lvl>
    <w:lvl w:ilvl="3" w:tplc="04100001" w:tentative="1">
      <w:start w:val="1"/>
      <w:numFmt w:val="bullet"/>
      <w:lvlText w:val=""/>
      <w:lvlJc w:val="left"/>
      <w:pPr>
        <w:ind w:left="2918" w:hanging="360"/>
      </w:pPr>
      <w:rPr>
        <w:rFonts w:ascii="Symbol" w:hAnsi="Symbol" w:hint="default"/>
      </w:rPr>
    </w:lvl>
    <w:lvl w:ilvl="4" w:tplc="04100003" w:tentative="1">
      <w:start w:val="1"/>
      <w:numFmt w:val="bullet"/>
      <w:lvlText w:val="o"/>
      <w:lvlJc w:val="left"/>
      <w:pPr>
        <w:ind w:left="3638" w:hanging="360"/>
      </w:pPr>
      <w:rPr>
        <w:rFonts w:ascii="Courier New" w:hAnsi="Courier New" w:cs="Courier New" w:hint="default"/>
      </w:rPr>
    </w:lvl>
    <w:lvl w:ilvl="5" w:tplc="04100005" w:tentative="1">
      <w:start w:val="1"/>
      <w:numFmt w:val="bullet"/>
      <w:lvlText w:val=""/>
      <w:lvlJc w:val="left"/>
      <w:pPr>
        <w:ind w:left="4358" w:hanging="360"/>
      </w:pPr>
      <w:rPr>
        <w:rFonts w:ascii="Wingdings" w:hAnsi="Wingdings" w:hint="default"/>
      </w:rPr>
    </w:lvl>
    <w:lvl w:ilvl="6" w:tplc="04100001" w:tentative="1">
      <w:start w:val="1"/>
      <w:numFmt w:val="bullet"/>
      <w:lvlText w:val=""/>
      <w:lvlJc w:val="left"/>
      <w:pPr>
        <w:ind w:left="5078" w:hanging="360"/>
      </w:pPr>
      <w:rPr>
        <w:rFonts w:ascii="Symbol" w:hAnsi="Symbol" w:hint="default"/>
      </w:rPr>
    </w:lvl>
    <w:lvl w:ilvl="7" w:tplc="04100003" w:tentative="1">
      <w:start w:val="1"/>
      <w:numFmt w:val="bullet"/>
      <w:lvlText w:val="o"/>
      <w:lvlJc w:val="left"/>
      <w:pPr>
        <w:ind w:left="5798" w:hanging="360"/>
      </w:pPr>
      <w:rPr>
        <w:rFonts w:ascii="Courier New" w:hAnsi="Courier New" w:cs="Courier New" w:hint="default"/>
      </w:rPr>
    </w:lvl>
    <w:lvl w:ilvl="8" w:tplc="04100005" w:tentative="1">
      <w:start w:val="1"/>
      <w:numFmt w:val="bullet"/>
      <w:lvlText w:val=""/>
      <w:lvlJc w:val="left"/>
      <w:pPr>
        <w:ind w:left="6518" w:hanging="360"/>
      </w:pPr>
      <w:rPr>
        <w:rFonts w:ascii="Wingdings" w:hAnsi="Wingdings" w:hint="default"/>
      </w:rPr>
    </w:lvl>
  </w:abstractNum>
  <w:abstractNum w:abstractNumId="115">
    <w:nsid w:val="5A9C6043"/>
    <w:multiLevelType w:val="hybridMultilevel"/>
    <w:tmpl w:val="5EA8ECC0"/>
    <w:lvl w:ilvl="0" w:tplc="14C407D4">
      <w:numFmt w:val="bullet"/>
      <w:lvlText w:val="*"/>
      <w:lvlJc w:val="left"/>
      <w:pPr>
        <w:ind w:left="395" w:hanging="149"/>
      </w:pPr>
      <w:rPr>
        <w:rFonts w:ascii="Times New Roman" w:eastAsia="Times New Roman" w:hAnsi="Times New Roman" w:cs="Times New Roman" w:hint="default"/>
        <w:w w:val="99"/>
        <w:sz w:val="20"/>
        <w:szCs w:val="20"/>
      </w:rPr>
    </w:lvl>
    <w:lvl w:ilvl="1" w:tplc="93D8486E">
      <w:numFmt w:val="bullet"/>
      <w:lvlText w:val="•"/>
      <w:lvlJc w:val="left"/>
      <w:pPr>
        <w:ind w:left="748" w:hanging="149"/>
      </w:pPr>
      <w:rPr>
        <w:rFonts w:hint="default"/>
      </w:rPr>
    </w:lvl>
    <w:lvl w:ilvl="2" w:tplc="21CCE472">
      <w:numFmt w:val="bullet"/>
      <w:lvlText w:val="•"/>
      <w:lvlJc w:val="left"/>
      <w:pPr>
        <w:ind w:left="1096" w:hanging="149"/>
      </w:pPr>
      <w:rPr>
        <w:rFonts w:hint="default"/>
      </w:rPr>
    </w:lvl>
    <w:lvl w:ilvl="3" w:tplc="7B48D716">
      <w:numFmt w:val="bullet"/>
      <w:lvlText w:val="•"/>
      <w:lvlJc w:val="left"/>
      <w:pPr>
        <w:ind w:left="1444" w:hanging="149"/>
      </w:pPr>
      <w:rPr>
        <w:rFonts w:hint="default"/>
      </w:rPr>
    </w:lvl>
    <w:lvl w:ilvl="4" w:tplc="00F03FE8">
      <w:numFmt w:val="bullet"/>
      <w:lvlText w:val="•"/>
      <w:lvlJc w:val="left"/>
      <w:pPr>
        <w:ind w:left="1792" w:hanging="149"/>
      </w:pPr>
      <w:rPr>
        <w:rFonts w:hint="default"/>
      </w:rPr>
    </w:lvl>
    <w:lvl w:ilvl="5" w:tplc="0B5E9A62">
      <w:numFmt w:val="bullet"/>
      <w:lvlText w:val="•"/>
      <w:lvlJc w:val="left"/>
      <w:pPr>
        <w:ind w:left="2140" w:hanging="149"/>
      </w:pPr>
      <w:rPr>
        <w:rFonts w:hint="default"/>
      </w:rPr>
    </w:lvl>
    <w:lvl w:ilvl="6" w:tplc="14A2D026">
      <w:numFmt w:val="bullet"/>
      <w:lvlText w:val="•"/>
      <w:lvlJc w:val="left"/>
      <w:pPr>
        <w:ind w:left="2488" w:hanging="149"/>
      </w:pPr>
      <w:rPr>
        <w:rFonts w:hint="default"/>
      </w:rPr>
    </w:lvl>
    <w:lvl w:ilvl="7" w:tplc="D1BA4834">
      <w:numFmt w:val="bullet"/>
      <w:lvlText w:val="•"/>
      <w:lvlJc w:val="left"/>
      <w:pPr>
        <w:ind w:left="2836" w:hanging="149"/>
      </w:pPr>
      <w:rPr>
        <w:rFonts w:hint="default"/>
      </w:rPr>
    </w:lvl>
    <w:lvl w:ilvl="8" w:tplc="64DE1DF6">
      <w:numFmt w:val="bullet"/>
      <w:lvlText w:val="•"/>
      <w:lvlJc w:val="left"/>
      <w:pPr>
        <w:ind w:left="3184" w:hanging="149"/>
      </w:pPr>
      <w:rPr>
        <w:rFonts w:hint="default"/>
      </w:rPr>
    </w:lvl>
  </w:abstractNum>
  <w:abstractNum w:abstractNumId="116">
    <w:nsid w:val="5C9F0DD9"/>
    <w:multiLevelType w:val="hybridMultilevel"/>
    <w:tmpl w:val="F36C38A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7">
    <w:nsid w:val="5EAF34B1"/>
    <w:multiLevelType w:val="hybridMultilevel"/>
    <w:tmpl w:val="62500E1E"/>
    <w:lvl w:ilvl="0" w:tplc="D1EAA010">
      <w:numFmt w:val="bullet"/>
      <w:lvlText w:val="-"/>
      <w:lvlJc w:val="left"/>
      <w:pPr>
        <w:ind w:left="281" w:hanging="173"/>
      </w:pPr>
      <w:rPr>
        <w:rFonts w:ascii="Arial" w:eastAsia="Arial" w:hAnsi="Arial" w:cs="Arial" w:hint="default"/>
        <w:w w:val="91"/>
        <w:sz w:val="20"/>
        <w:szCs w:val="20"/>
      </w:rPr>
    </w:lvl>
    <w:lvl w:ilvl="1" w:tplc="EFF6476A">
      <w:numFmt w:val="bullet"/>
      <w:lvlText w:val="•"/>
      <w:lvlJc w:val="left"/>
      <w:pPr>
        <w:ind w:left="568" w:hanging="173"/>
      </w:pPr>
      <w:rPr>
        <w:rFonts w:hint="default"/>
      </w:rPr>
    </w:lvl>
    <w:lvl w:ilvl="2" w:tplc="11BC951A">
      <w:numFmt w:val="bullet"/>
      <w:lvlText w:val="•"/>
      <w:lvlJc w:val="left"/>
      <w:pPr>
        <w:ind w:left="857" w:hanging="173"/>
      </w:pPr>
      <w:rPr>
        <w:rFonts w:hint="default"/>
      </w:rPr>
    </w:lvl>
    <w:lvl w:ilvl="3" w:tplc="72E05AD6">
      <w:numFmt w:val="bullet"/>
      <w:lvlText w:val="•"/>
      <w:lvlJc w:val="left"/>
      <w:pPr>
        <w:ind w:left="1146" w:hanging="173"/>
      </w:pPr>
      <w:rPr>
        <w:rFonts w:hint="default"/>
      </w:rPr>
    </w:lvl>
    <w:lvl w:ilvl="4" w:tplc="158AA76A">
      <w:numFmt w:val="bullet"/>
      <w:lvlText w:val="•"/>
      <w:lvlJc w:val="left"/>
      <w:pPr>
        <w:ind w:left="1434" w:hanging="173"/>
      </w:pPr>
      <w:rPr>
        <w:rFonts w:hint="default"/>
      </w:rPr>
    </w:lvl>
    <w:lvl w:ilvl="5" w:tplc="1EF05C76">
      <w:numFmt w:val="bullet"/>
      <w:lvlText w:val="•"/>
      <w:lvlJc w:val="left"/>
      <w:pPr>
        <w:ind w:left="1723" w:hanging="173"/>
      </w:pPr>
      <w:rPr>
        <w:rFonts w:hint="default"/>
      </w:rPr>
    </w:lvl>
    <w:lvl w:ilvl="6" w:tplc="90C2DC22">
      <w:numFmt w:val="bullet"/>
      <w:lvlText w:val="•"/>
      <w:lvlJc w:val="left"/>
      <w:pPr>
        <w:ind w:left="2012" w:hanging="173"/>
      </w:pPr>
      <w:rPr>
        <w:rFonts w:hint="default"/>
      </w:rPr>
    </w:lvl>
    <w:lvl w:ilvl="7" w:tplc="C7B60AA0">
      <w:numFmt w:val="bullet"/>
      <w:lvlText w:val="•"/>
      <w:lvlJc w:val="left"/>
      <w:pPr>
        <w:ind w:left="2300" w:hanging="173"/>
      </w:pPr>
      <w:rPr>
        <w:rFonts w:hint="default"/>
      </w:rPr>
    </w:lvl>
    <w:lvl w:ilvl="8" w:tplc="02362616">
      <w:numFmt w:val="bullet"/>
      <w:lvlText w:val="•"/>
      <w:lvlJc w:val="left"/>
      <w:pPr>
        <w:ind w:left="2589" w:hanging="173"/>
      </w:pPr>
      <w:rPr>
        <w:rFonts w:hint="default"/>
      </w:rPr>
    </w:lvl>
  </w:abstractNum>
  <w:abstractNum w:abstractNumId="118">
    <w:nsid w:val="5F9D5895"/>
    <w:multiLevelType w:val="hybridMultilevel"/>
    <w:tmpl w:val="2EAA94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9">
    <w:nsid w:val="603E63C8"/>
    <w:multiLevelType w:val="hybridMultilevel"/>
    <w:tmpl w:val="85A0E828"/>
    <w:lvl w:ilvl="0" w:tplc="E266092E">
      <w:start w:val="1"/>
      <w:numFmt w:val="upperLetter"/>
      <w:lvlText w:val="%1."/>
      <w:lvlJc w:val="left"/>
      <w:pPr>
        <w:ind w:left="114" w:hanging="294"/>
        <w:jc w:val="left"/>
      </w:pPr>
      <w:rPr>
        <w:rFonts w:ascii="Times New Roman" w:eastAsia="Times New Roman" w:hAnsi="Times New Roman" w:cs="Times New Roman" w:hint="default"/>
        <w:b/>
        <w:bCs/>
        <w:w w:val="99"/>
        <w:sz w:val="24"/>
        <w:szCs w:val="24"/>
      </w:rPr>
    </w:lvl>
    <w:lvl w:ilvl="1" w:tplc="885253AC">
      <w:numFmt w:val="bullet"/>
      <w:lvlText w:val="•"/>
      <w:lvlJc w:val="left"/>
      <w:pPr>
        <w:ind w:left="1086" w:hanging="294"/>
      </w:pPr>
      <w:rPr>
        <w:rFonts w:hint="default"/>
      </w:rPr>
    </w:lvl>
    <w:lvl w:ilvl="2" w:tplc="7C00754E">
      <w:numFmt w:val="bullet"/>
      <w:lvlText w:val="•"/>
      <w:lvlJc w:val="left"/>
      <w:pPr>
        <w:ind w:left="2052" w:hanging="294"/>
      </w:pPr>
      <w:rPr>
        <w:rFonts w:hint="default"/>
      </w:rPr>
    </w:lvl>
    <w:lvl w:ilvl="3" w:tplc="D0AE5B80">
      <w:numFmt w:val="bullet"/>
      <w:lvlText w:val="•"/>
      <w:lvlJc w:val="left"/>
      <w:pPr>
        <w:ind w:left="3019" w:hanging="294"/>
      </w:pPr>
      <w:rPr>
        <w:rFonts w:hint="default"/>
      </w:rPr>
    </w:lvl>
    <w:lvl w:ilvl="4" w:tplc="9DE4BA84">
      <w:numFmt w:val="bullet"/>
      <w:lvlText w:val="•"/>
      <w:lvlJc w:val="left"/>
      <w:pPr>
        <w:ind w:left="3985" w:hanging="294"/>
      </w:pPr>
      <w:rPr>
        <w:rFonts w:hint="default"/>
      </w:rPr>
    </w:lvl>
    <w:lvl w:ilvl="5" w:tplc="0228173E">
      <w:numFmt w:val="bullet"/>
      <w:lvlText w:val="•"/>
      <w:lvlJc w:val="left"/>
      <w:pPr>
        <w:ind w:left="4952" w:hanging="294"/>
      </w:pPr>
      <w:rPr>
        <w:rFonts w:hint="default"/>
      </w:rPr>
    </w:lvl>
    <w:lvl w:ilvl="6" w:tplc="180E263E">
      <w:numFmt w:val="bullet"/>
      <w:lvlText w:val="•"/>
      <w:lvlJc w:val="left"/>
      <w:pPr>
        <w:ind w:left="5918" w:hanging="294"/>
      </w:pPr>
      <w:rPr>
        <w:rFonts w:hint="default"/>
      </w:rPr>
    </w:lvl>
    <w:lvl w:ilvl="7" w:tplc="6C30F462">
      <w:numFmt w:val="bullet"/>
      <w:lvlText w:val="•"/>
      <w:lvlJc w:val="left"/>
      <w:pPr>
        <w:ind w:left="6885" w:hanging="294"/>
      </w:pPr>
      <w:rPr>
        <w:rFonts w:hint="default"/>
      </w:rPr>
    </w:lvl>
    <w:lvl w:ilvl="8" w:tplc="F8324FD6">
      <w:numFmt w:val="bullet"/>
      <w:lvlText w:val="•"/>
      <w:lvlJc w:val="left"/>
      <w:pPr>
        <w:ind w:left="7851" w:hanging="294"/>
      </w:pPr>
      <w:rPr>
        <w:rFonts w:hint="default"/>
      </w:rPr>
    </w:lvl>
  </w:abstractNum>
  <w:abstractNum w:abstractNumId="120">
    <w:nsid w:val="61610000"/>
    <w:multiLevelType w:val="hybridMultilevel"/>
    <w:tmpl w:val="6D7801B6"/>
    <w:lvl w:ilvl="0" w:tplc="04100001">
      <w:start w:val="1"/>
      <w:numFmt w:val="bullet"/>
      <w:lvlText w:val=""/>
      <w:lvlJc w:val="left"/>
      <w:pPr>
        <w:ind w:left="862" w:hanging="360"/>
      </w:pPr>
      <w:rPr>
        <w:rFonts w:ascii="Symbol" w:hAnsi="Symbol" w:hint="default"/>
      </w:rPr>
    </w:lvl>
    <w:lvl w:ilvl="1" w:tplc="04100001">
      <w:start w:val="1"/>
      <w:numFmt w:val="bullet"/>
      <w:lvlText w:val=""/>
      <w:lvlJc w:val="left"/>
      <w:pPr>
        <w:ind w:left="720" w:hanging="360"/>
      </w:pPr>
      <w:rPr>
        <w:rFonts w:ascii="Symbol" w:hAnsi="Symbol"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21">
    <w:nsid w:val="623965A6"/>
    <w:multiLevelType w:val="hybridMultilevel"/>
    <w:tmpl w:val="B4E44254"/>
    <w:lvl w:ilvl="0" w:tplc="04100001">
      <w:start w:val="1"/>
      <w:numFmt w:val="bullet"/>
      <w:lvlText w:val=""/>
      <w:lvlJc w:val="left"/>
      <w:pPr>
        <w:ind w:left="720" w:hanging="360"/>
      </w:pPr>
      <w:rPr>
        <w:rFonts w:ascii="Symbol" w:hAnsi="Symbol" w:cs="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22">
    <w:nsid w:val="62953975"/>
    <w:multiLevelType w:val="hybridMultilevel"/>
    <w:tmpl w:val="1C44DF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3">
    <w:nsid w:val="62A51717"/>
    <w:multiLevelType w:val="multilevel"/>
    <w:tmpl w:val="1D080982"/>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4">
    <w:nsid w:val="62AC3D35"/>
    <w:multiLevelType w:val="hybridMultilevel"/>
    <w:tmpl w:val="AA82AC42"/>
    <w:lvl w:ilvl="0" w:tplc="E5F8F024">
      <w:numFmt w:val="bullet"/>
      <w:lvlText w:val="-"/>
      <w:lvlJc w:val="left"/>
      <w:pPr>
        <w:ind w:left="283" w:hanging="116"/>
      </w:pPr>
      <w:rPr>
        <w:rFonts w:ascii="Times New Roman" w:eastAsia="Times New Roman" w:hAnsi="Times New Roman" w:cs="Times New Roman" w:hint="default"/>
        <w:w w:val="99"/>
        <w:sz w:val="20"/>
        <w:szCs w:val="20"/>
      </w:rPr>
    </w:lvl>
    <w:lvl w:ilvl="1" w:tplc="5718B248">
      <w:numFmt w:val="bullet"/>
      <w:lvlText w:val="•"/>
      <w:lvlJc w:val="left"/>
      <w:pPr>
        <w:ind w:left="618" w:hanging="116"/>
      </w:pPr>
      <w:rPr>
        <w:rFonts w:hint="default"/>
      </w:rPr>
    </w:lvl>
    <w:lvl w:ilvl="2" w:tplc="012C555C">
      <w:numFmt w:val="bullet"/>
      <w:lvlText w:val="•"/>
      <w:lvlJc w:val="left"/>
      <w:pPr>
        <w:ind w:left="956" w:hanging="116"/>
      </w:pPr>
      <w:rPr>
        <w:rFonts w:hint="default"/>
      </w:rPr>
    </w:lvl>
    <w:lvl w:ilvl="3" w:tplc="3410AFB2">
      <w:numFmt w:val="bullet"/>
      <w:lvlText w:val="•"/>
      <w:lvlJc w:val="left"/>
      <w:pPr>
        <w:ind w:left="1294" w:hanging="116"/>
      </w:pPr>
      <w:rPr>
        <w:rFonts w:hint="default"/>
      </w:rPr>
    </w:lvl>
    <w:lvl w:ilvl="4" w:tplc="E064F92C">
      <w:numFmt w:val="bullet"/>
      <w:lvlText w:val="•"/>
      <w:lvlJc w:val="left"/>
      <w:pPr>
        <w:ind w:left="1632" w:hanging="116"/>
      </w:pPr>
      <w:rPr>
        <w:rFonts w:hint="default"/>
      </w:rPr>
    </w:lvl>
    <w:lvl w:ilvl="5" w:tplc="BE322604">
      <w:numFmt w:val="bullet"/>
      <w:lvlText w:val="•"/>
      <w:lvlJc w:val="left"/>
      <w:pPr>
        <w:ind w:left="1970" w:hanging="116"/>
      </w:pPr>
      <w:rPr>
        <w:rFonts w:hint="default"/>
      </w:rPr>
    </w:lvl>
    <w:lvl w:ilvl="6" w:tplc="E6D0659C">
      <w:numFmt w:val="bullet"/>
      <w:lvlText w:val="•"/>
      <w:lvlJc w:val="left"/>
      <w:pPr>
        <w:ind w:left="2308" w:hanging="116"/>
      </w:pPr>
      <w:rPr>
        <w:rFonts w:hint="default"/>
      </w:rPr>
    </w:lvl>
    <w:lvl w:ilvl="7" w:tplc="687E1B64">
      <w:numFmt w:val="bullet"/>
      <w:lvlText w:val="•"/>
      <w:lvlJc w:val="left"/>
      <w:pPr>
        <w:ind w:left="2646" w:hanging="116"/>
      </w:pPr>
      <w:rPr>
        <w:rFonts w:hint="default"/>
      </w:rPr>
    </w:lvl>
    <w:lvl w:ilvl="8" w:tplc="2C0E699C">
      <w:numFmt w:val="bullet"/>
      <w:lvlText w:val="•"/>
      <w:lvlJc w:val="left"/>
      <w:pPr>
        <w:ind w:left="2984" w:hanging="116"/>
      </w:pPr>
      <w:rPr>
        <w:rFonts w:hint="default"/>
      </w:rPr>
    </w:lvl>
  </w:abstractNum>
  <w:abstractNum w:abstractNumId="125">
    <w:nsid w:val="630466DD"/>
    <w:multiLevelType w:val="hybridMultilevel"/>
    <w:tmpl w:val="0DD05656"/>
    <w:lvl w:ilvl="0" w:tplc="BAE4509E">
      <w:numFmt w:val="bullet"/>
      <w:lvlText w:val="*"/>
      <w:lvlJc w:val="left"/>
      <w:pPr>
        <w:ind w:left="395" w:hanging="149"/>
      </w:pPr>
      <w:rPr>
        <w:rFonts w:ascii="Times New Roman" w:eastAsia="Times New Roman" w:hAnsi="Times New Roman" w:cs="Times New Roman" w:hint="default"/>
        <w:w w:val="99"/>
        <w:sz w:val="20"/>
        <w:szCs w:val="20"/>
      </w:rPr>
    </w:lvl>
    <w:lvl w:ilvl="1" w:tplc="19B460B0">
      <w:numFmt w:val="bullet"/>
      <w:lvlText w:val="•"/>
      <w:lvlJc w:val="left"/>
      <w:pPr>
        <w:ind w:left="748" w:hanging="149"/>
      </w:pPr>
      <w:rPr>
        <w:rFonts w:hint="default"/>
      </w:rPr>
    </w:lvl>
    <w:lvl w:ilvl="2" w:tplc="D4E4A70E">
      <w:numFmt w:val="bullet"/>
      <w:lvlText w:val="•"/>
      <w:lvlJc w:val="left"/>
      <w:pPr>
        <w:ind w:left="1096" w:hanging="149"/>
      </w:pPr>
      <w:rPr>
        <w:rFonts w:hint="default"/>
      </w:rPr>
    </w:lvl>
    <w:lvl w:ilvl="3" w:tplc="42644C34">
      <w:numFmt w:val="bullet"/>
      <w:lvlText w:val="•"/>
      <w:lvlJc w:val="left"/>
      <w:pPr>
        <w:ind w:left="1444" w:hanging="149"/>
      </w:pPr>
      <w:rPr>
        <w:rFonts w:hint="default"/>
      </w:rPr>
    </w:lvl>
    <w:lvl w:ilvl="4" w:tplc="F33E1826">
      <w:numFmt w:val="bullet"/>
      <w:lvlText w:val="•"/>
      <w:lvlJc w:val="left"/>
      <w:pPr>
        <w:ind w:left="1792" w:hanging="149"/>
      </w:pPr>
      <w:rPr>
        <w:rFonts w:hint="default"/>
      </w:rPr>
    </w:lvl>
    <w:lvl w:ilvl="5" w:tplc="C1845660">
      <w:numFmt w:val="bullet"/>
      <w:lvlText w:val="•"/>
      <w:lvlJc w:val="left"/>
      <w:pPr>
        <w:ind w:left="2140" w:hanging="149"/>
      </w:pPr>
      <w:rPr>
        <w:rFonts w:hint="default"/>
      </w:rPr>
    </w:lvl>
    <w:lvl w:ilvl="6" w:tplc="3A704BB4">
      <w:numFmt w:val="bullet"/>
      <w:lvlText w:val="•"/>
      <w:lvlJc w:val="left"/>
      <w:pPr>
        <w:ind w:left="2488" w:hanging="149"/>
      </w:pPr>
      <w:rPr>
        <w:rFonts w:hint="default"/>
      </w:rPr>
    </w:lvl>
    <w:lvl w:ilvl="7" w:tplc="9FAC2B0C">
      <w:numFmt w:val="bullet"/>
      <w:lvlText w:val="•"/>
      <w:lvlJc w:val="left"/>
      <w:pPr>
        <w:ind w:left="2836" w:hanging="149"/>
      </w:pPr>
      <w:rPr>
        <w:rFonts w:hint="default"/>
      </w:rPr>
    </w:lvl>
    <w:lvl w:ilvl="8" w:tplc="DF34799E">
      <w:numFmt w:val="bullet"/>
      <w:lvlText w:val="•"/>
      <w:lvlJc w:val="left"/>
      <w:pPr>
        <w:ind w:left="3184" w:hanging="149"/>
      </w:pPr>
      <w:rPr>
        <w:rFonts w:hint="default"/>
      </w:rPr>
    </w:lvl>
  </w:abstractNum>
  <w:abstractNum w:abstractNumId="126">
    <w:nsid w:val="63DA6696"/>
    <w:multiLevelType w:val="hybridMultilevel"/>
    <w:tmpl w:val="43C41B86"/>
    <w:lvl w:ilvl="0" w:tplc="04100017">
      <w:start w:val="1"/>
      <w:numFmt w:val="lowerLetter"/>
      <w:lvlText w:val="%1)"/>
      <w:lvlJc w:val="left"/>
      <w:pPr>
        <w:ind w:left="720" w:hanging="360"/>
      </w:pPr>
    </w:lvl>
    <w:lvl w:ilvl="1" w:tplc="4CA0E37E">
      <w:start w:val="1"/>
      <w:numFmt w:val="decimal"/>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7">
    <w:nsid w:val="646B36C9"/>
    <w:multiLevelType w:val="hybridMultilevel"/>
    <w:tmpl w:val="C61253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8">
    <w:nsid w:val="64C77754"/>
    <w:multiLevelType w:val="hybridMultilevel"/>
    <w:tmpl w:val="4C0493B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9">
    <w:nsid w:val="656D4F25"/>
    <w:multiLevelType w:val="multilevel"/>
    <w:tmpl w:val="0B96B584"/>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0">
    <w:nsid w:val="660216D3"/>
    <w:multiLevelType w:val="hybridMultilevel"/>
    <w:tmpl w:val="AF9ED63C"/>
    <w:lvl w:ilvl="0" w:tplc="487C451C">
      <w:numFmt w:val="bullet"/>
      <w:lvlText w:val="-"/>
      <w:lvlJc w:val="left"/>
      <w:pPr>
        <w:ind w:left="168" w:hanging="140"/>
      </w:pPr>
      <w:rPr>
        <w:rFonts w:ascii="Arial" w:eastAsia="Arial" w:hAnsi="Arial" w:cs="Arial" w:hint="default"/>
        <w:w w:val="91"/>
        <w:sz w:val="20"/>
        <w:szCs w:val="20"/>
      </w:rPr>
    </w:lvl>
    <w:lvl w:ilvl="1" w:tplc="C13A56D2">
      <w:numFmt w:val="bullet"/>
      <w:lvlText w:val="•"/>
      <w:lvlJc w:val="left"/>
      <w:pPr>
        <w:ind w:left="460" w:hanging="140"/>
      </w:pPr>
      <w:rPr>
        <w:rFonts w:hint="default"/>
      </w:rPr>
    </w:lvl>
    <w:lvl w:ilvl="2" w:tplc="0FD00F16">
      <w:numFmt w:val="bullet"/>
      <w:lvlText w:val="•"/>
      <w:lvlJc w:val="left"/>
      <w:pPr>
        <w:ind w:left="761" w:hanging="140"/>
      </w:pPr>
      <w:rPr>
        <w:rFonts w:hint="default"/>
      </w:rPr>
    </w:lvl>
    <w:lvl w:ilvl="3" w:tplc="1C4864E4">
      <w:numFmt w:val="bullet"/>
      <w:lvlText w:val="•"/>
      <w:lvlJc w:val="left"/>
      <w:pPr>
        <w:ind w:left="1062" w:hanging="140"/>
      </w:pPr>
      <w:rPr>
        <w:rFonts w:hint="default"/>
      </w:rPr>
    </w:lvl>
    <w:lvl w:ilvl="4" w:tplc="1E22481C">
      <w:numFmt w:val="bullet"/>
      <w:lvlText w:val="•"/>
      <w:lvlJc w:val="left"/>
      <w:pPr>
        <w:ind w:left="1362" w:hanging="140"/>
      </w:pPr>
      <w:rPr>
        <w:rFonts w:hint="default"/>
      </w:rPr>
    </w:lvl>
    <w:lvl w:ilvl="5" w:tplc="A6BAB0A6">
      <w:numFmt w:val="bullet"/>
      <w:lvlText w:val="•"/>
      <w:lvlJc w:val="left"/>
      <w:pPr>
        <w:ind w:left="1663" w:hanging="140"/>
      </w:pPr>
      <w:rPr>
        <w:rFonts w:hint="default"/>
      </w:rPr>
    </w:lvl>
    <w:lvl w:ilvl="6" w:tplc="7924E0B8">
      <w:numFmt w:val="bullet"/>
      <w:lvlText w:val="•"/>
      <w:lvlJc w:val="left"/>
      <w:pPr>
        <w:ind w:left="1964" w:hanging="140"/>
      </w:pPr>
      <w:rPr>
        <w:rFonts w:hint="default"/>
      </w:rPr>
    </w:lvl>
    <w:lvl w:ilvl="7" w:tplc="AC084EBE">
      <w:numFmt w:val="bullet"/>
      <w:lvlText w:val="•"/>
      <w:lvlJc w:val="left"/>
      <w:pPr>
        <w:ind w:left="2264" w:hanging="140"/>
      </w:pPr>
      <w:rPr>
        <w:rFonts w:hint="default"/>
      </w:rPr>
    </w:lvl>
    <w:lvl w:ilvl="8" w:tplc="229E7D14">
      <w:numFmt w:val="bullet"/>
      <w:lvlText w:val="•"/>
      <w:lvlJc w:val="left"/>
      <w:pPr>
        <w:ind w:left="2565" w:hanging="140"/>
      </w:pPr>
      <w:rPr>
        <w:rFonts w:hint="default"/>
      </w:rPr>
    </w:lvl>
  </w:abstractNum>
  <w:abstractNum w:abstractNumId="131">
    <w:nsid w:val="66CF5ED9"/>
    <w:multiLevelType w:val="hybridMultilevel"/>
    <w:tmpl w:val="088C58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2">
    <w:nsid w:val="671844CF"/>
    <w:multiLevelType w:val="hybridMultilevel"/>
    <w:tmpl w:val="F3DE1BE4"/>
    <w:lvl w:ilvl="0" w:tplc="04100001">
      <w:start w:val="1"/>
      <w:numFmt w:val="bullet"/>
      <w:lvlText w:val=""/>
      <w:lvlJc w:val="left"/>
      <w:pPr>
        <w:ind w:left="720" w:hanging="360"/>
      </w:pPr>
      <w:rPr>
        <w:rFonts w:ascii="Symbol" w:hAnsi="Symbol" w:cs="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33">
    <w:nsid w:val="67916203"/>
    <w:multiLevelType w:val="hybridMultilevel"/>
    <w:tmpl w:val="A59CF0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4">
    <w:nsid w:val="680E202D"/>
    <w:multiLevelType w:val="hybridMultilevel"/>
    <w:tmpl w:val="18CA44C6"/>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35">
    <w:nsid w:val="68612228"/>
    <w:multiLevelType w:val="hybridMultilevel"/>
    <w:tmpl w:val="29F8591C"/>
    <w:lvl w:ilvl="0" w:tplc="04884AA0">
      <w:numFmt w:val="bullet"/>
      <w:lvlText w:val="-"/>
      <w:lvlJc w:val="left"/>
      <w:pPr>
        <w:ind w:left="283" w:hanging="116"/>
      </w:pPr>
      <w:rPr>
        <w:rFonts w:ascii="Times New Roman" w:eastAsia="Times New Roman" w:hAnsi="Times New Roman" w:cs="Times New Roman" w:hint="default"/>
        <w:w w:val="99"/>
        <w:sz w:val="20"/>
        <w:szCs w:val="20"/>
      </w:rPr>
    </w:lvl>
    <w:lvl w:ilvl="1" w:tplc="567A006C">
      <w:numFmt w:val="bullet"/>
      <w:lvlText w:val="•"/>
      <w:lvlJc w:val="left"/>
      <w:pPr>
        <w:ind w:left="618" w:hanging="116"/>
      </w:pPr>
      <w:rPr>
        <w:rFonts w:hint="default"/>
      </w:rPr>
    </w:lvl>
    <w:lvl w:ilvl="2" w:tplc="6F267A7C">
      <w:numFmt w:val="bullet"/>
      <w:lvlText w:val="•"/>
      <w:lvlJc w:val="left"/>
      <w:pPr>
        <w:ind w:left="956" w:hanging="116"/>
      </w:pPr>
      <w:rPr>
        <w:rFonts w:hint="default"/>
      </w:rPr>
    </w:lvl>
    <w:lvl w:ilvl="3" w:tplc="8CF402F2">
      <w:numFmt w:val="bullet"/>
      <w:lvlText w:val="•"/>
      <w:lvlJc w:val="left"/>
      <w:pPr>
        <w:ind w:left="1294" w:hanging="116"/>
      </w:pPr>
      <w:rPr>
        <w:rFonts w:hint="default"/>
      </w:rPr>
    </w:lvl>
    <w:lvl w:ilvl="4" w:tplc="626898BC">
      <w:numFmt w:val="bullet"/>
      <w:lvlText w:val="•"/>
      <w:lvlJc w:val="left"/>
      <w:pPr>
        <w:ind w:left="1632" w:hanging="116"/>
      </w:pPr>
      <w:rPr>
        <w:rFonts w:hint="default"/>
      </w:rPr>
    </w:lvl>
    <w:lvl w:ilvl="5" w:tplc="F15E21F6">
      <w:numFmt w:val="bullet"/>
      <w:lvlText w:val="•"/>
      <w:lvlJc w:val="left"/>
      <w:pPr>
        <w:ind w:left="1970" w:hanging="116"/>
      </w:pPr>
      <w:rPr>
        <w:rFonts w:hint="default"/>
      </w:rPr>
    </w:lvl>
    <w:lvl w:ilvl="6" w:tplc="5456B9FA">
      <w:numFmt w:val="bullet"/>
      <w:lvlText w:val="•"/>
      <w:lvlJc w:val="left"/>
      <w:pPr>
        <w:ind w:left="2308" w:hanging="116"/>
      </w:pPr>
      <w:rPr>
        <w:rFonts w:hint="default"/>
      </w:rPr>
    </w:lvl>
    <w:lvl w:ilvl="7" w:tplc="419E9874">
      <w:numFmt w:val="bullet"/>
      <w:lvlText w:val="•"/>
      <w:lvlJc w:val="left"/>
      <w:pPr>
        <w:ind w:left="2646" w:hanging="116"/>
      </w:pPr>
      <w:rPr>
        <w:rFonts w:hint="default"/>
      </w:rPr>
    </w:lvl>
    <w:lvl w:ilvl="8" w:tplc="253232B4">
      <w:numFmt w:val="bullet"/>
      <w:lvlText w:val="•"/>
      <w:lvlJc w:val="left"/>
      <w:pPr>
        <w:ind w:left="2984" w:hanging="116"/>
      </w:pPr>
      <w:rPr>
        <w:rFonts w:hint="default"/>
      </w:rPr>
    </w:lvl>
  </w:abstractNum>
  <w:abstractNum w:abstractNumId="136">
    <w:nsid w:val="68805499"/>
    <w:multiLevelType w:val="hybridMultilevel"/>
    <w:tmpl w:val="82FECD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7">
    <w:nsid w:val="68957B1F"/>
    <w:multiLevelType w:val="hybridMultilevel"/>
    <w:tmpl w:val="6EC4CF1A"/>
    <w:lvl w:ilvl="0" w:tplc="04100001">
      <w:start w:val="1"/>
      <w:numFmt w:val="bullet"/>
      <w:lvlText w:val=""/>
      <w:lvlJc w:val="left"/>
      <w:pPr>
        <w:ind w:left="720" w:hanging="360"/>
      </w:pPr>
      <w:rPr>
        <w:rFonts w:ascii="Symbol" w:hAnsi="Symbol" w:cs="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38">
    <w:nsid w:val="6915210C"/>
    <w:multiLevelType w:val="hybridMultilevel"/>
    <w:tmpl w:val="ECB68ECC"/>
    <w:lvl w:ilvl="0" w:tplc="B01EF4D0">
      <w:numFmt w:val="bullet"/>
      <w:lvlText w:val="-"/>
      <w:lvlJc w:val="left"/>
      <w:pPr>
        <w:ind w:left="280" w:hanging="173"/>
      </w:pPr>
      <w:rPr>
        <w:rFonts w:ascii="Arial" w:eastAsia="Arial" w:hAnsi="Arial" w:cs="Arial" w:hint="default"/>
        <w:w w:val="91"/>
        <w:sz w:val="20"/>
        <w:szCs w:val="20"/>
      </w:rPr>
    </w:lvl>
    <w:lvl w:ilvl="1" w:tplc="8A927122">
      <w:numFmt w:val="bullet"/>
      <w:lvlText w:val="•"/>
      <w:lvlJc w:val="left"/>
      <w:pPr>
        <w:ind w:left="601" w:hanging="173"/>
      </w:pPr>
      <w:rPr>
        <w:rFonts w:hint="default"/>
      </w:rPr>
    </w:lvl>
    <w:lvl w:ilvl="2" w:tplc="92C86B5E">
      <w:numFmt w:val="bullet"/>
      <w:lvlText w:val="•"/>
      <w:lvlJc w:val="left"/>
      <w:pPr>
        <w:ind w:left="923" w:hanging="173"/>
      </w:pPr>
      <w:rPr>
        <w:rFonts w:hint="default"/>
      </w:rPr>
    </w:lvl>
    <w:lvl w:ilvl="3" w:tplc="7FAC69B2">
      <w:numFmt w:val="bullet"/>
      <w:lvlText w:val="•"/>
      <w:lvlJc w:val="left"/>
      <w:pPr>
        <w:ind w:left="1244" w:hanging="173"/>
      </w:pPr>
      <w:rPr>
        <w:rFonts w:hint="default"/>
      </w:rPr>
    </w:lvl>
    <w:lvl w:ilvl="4" w:tplc="3EA47CB2">
      <w:numFmt w:val="bullet"/>
      <w:lvlText w:val="•"/>
      <w:lvlJc w:val="left"/>
      <w:pPr>
        <w:ind w:left="1566" w:hanging="173"/>
      </w:pPr>
      <w:rPr>
        <w:rFonts w:hint="default"/>
      </w:rPr>
    </w:lvl>
    <w:lvl w:ilvl="5" w:tplc="2EC0EA7E">
      <w:numFmt w:val="bullet"/>
      <w:lvlText w:val="•"/>
      <w:lvlJc w:val="left"/>
      <w:pPr>
        <w:ind w:left="1888" w:hanging="173"/>
      </w:pPr>
      <w:rPr>
        <w:rFonts w:hint="default"/>
      </w:rPr>
    </w:lvl>
    <w:lvl w:ilvl="6" w:tplc="A4E0D012">
      <w:numFmt w:val="bullet"/>
      <w:lvlText w:val="•"/>
      <w:lvlJc w:val="left"/>
      <w:pPr>
        <w:ind w:left="2209" w:hanging="173"/>
      </w:pPr>
      <w:rPr>
        <w:rFonts w:hint="default"/>
      </w:rPr>
    </w:lvl>
    <w:lvl w:ilvl="7" w:tplc="D53883B2">
      <w:numFmt w:val="bullet"/>
      <w:lvlText w:val="•"/>
      <w:lvlJc w:val="left"/>
      <w:pPr>
        <w:ind w:left="2531" w:hanging="173"/>
      </w:pPr>
      <w:rPr>
        <w:rFonts w:hint="default"/>
      </w:rPr>
    </w:lvl>
    <w:lvl w:ilvl="8" w:tplc="D0526102">
      <w:numFmt w:val="bullet"/>
      <w:lvlText w:val="•"/>
      <w:lvlJc w:val="left"/>
      <w:pPr>
        <w:ind w:left="2852" w:hanging="173"/>
      </w:pPr>
      <w:rPr>
        <w:rFonts w:hint="default"/>
      </w:rPr>
    </w:lvl>
  </w:abstractNum>
  <w:abstractNum w:abstractNumId="139">
    <w:nsid w:val="69373642"/>
    <w:multiLevelType w:val="hybridMultilevel"/>
    <w:tmpl w:val="78DE4A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0">
    <w:nsid w:val="69BF1C33"/>
    <w:multiLevelType w:val="hybridMultilevel"/>
    <w:tmpl w:val="D51C49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1">
    <w:nsid w:val="6C2B74F3"/>
    <w:multiLevelType w:val="hybridMultilevel"/>
    <w:tmpl w:val="6F0EE624"/>
    <w:lvl w:ilvl="0" w:tplc="1352A534">
      <w:start w:val="2"/>
      <w:numFmt w:val="decimal"/>
      <w:lvlText w:val="%1."/>
      <w:lvlJc w:val="left"/>
      <w:pPr>
        <w:ind w:left="536" w:hanging="360"/>
      </w:pPr>
      <w:rPr>
        <w:rFonts w:eastAsia="Times New Roman" w:hint="default"/>
      </w:rPr>
    </w:lvl>
    <w:lvl w:ilvl="1" w:tplc="04100019" w:tentative="1">
      <w:start w:val="1"/>
      <w:numFmt w:val="lowerLetter"/>
      <w:lvlText w:val="%2."/>
      <w:lvlJc w:val="left"/>
      <w:pPr>
        <w:ind w:left="1256" w:hanging="360"/>
      </w:pPr>
    </w:lvl>
    <w:lvl w:ilvl="2" w:tplc="0410001B" w:tentative="1">
      <w:start w:val="1"/>
      <w:numFmt w:val="lowerRoman"/>
      <w:lvlText w:val="%3."/>
      <w:lvlJc w:val="right"/>
      <w:pPr>
        <w:ind w:left="1976" w:hanging="180"/>
      </w:pPr>
    </w:lvl>
    <w:lvl w:ilvl="3" w:tplc="0410000F" w:tentative="1">
      <w:start w:val="1"/>
      <w:numFmt w:val="decimal"/>
      <w:lvlText w:val="%4."/>
      <w:lvlJc w:val="left"/>
      <w:pPr>
        <w:ind w:left="2696" w:hanging="360"/>
      </w:pPr>
    </w:lvl>
    <w:lvl w:ilvl="4" w:tplc="04100019" w:tentative="1">
      <w:start w:val="1"/>
      <w:numFmt w:val="lowerLetter"/>
      <w:lvlText w:val="%5."/>
      <w:lvlJc w:val="left"/>
      <w:pPr>
        <w:ind w:left="3416" w:hanging="360"/>
      </w:pPr>
    </w:lvl>
    <w:lvl w:ilvl="5" w:tplc="0410001B" w:tentative="1">
      <w:start w:val="1"/>
      <w:numFmt w:val="lowerRoman"/>
      <w:lvlText w:val="%6."/>
      <w:lvlJc w:val="right"/>
      <w:pPr>
        <w:ind w:left="4136" w:hanging="180"/>
      </w:pPr>
    </w:lvl>
    <w:lvl w:ilvl="6" w:tplc="0410000F" w:tentative="1">
      <w:start w:val="1"/>
      <w:numFmt w:val="decimal"/>
      <w:lvlText w:val="%7."/>
      <w:lvlJc w:val="left"/>
      <w:pPr>
        <w:ind w:left="4856" w:hanging="360"/>
      </w:pPr>
    </w:lvl>
    <w:lvl w:ilvl="7" w:tplc="04100019" w:tentative="1">
      <w:start w:val="1"/>
      <w:numFmt w:val="lowerLetter"/>
      <w:lvlText w:val="%8."/>
      <w:lvlJc w:val="left"/>
      <w:pPr>
        <w:ind w:left="5576" w:hanging="360"/>
      </w:pPr>
    </w:lvl>
    <w:lvl w:ilvl="8" w:tplc="0410001B" w:tentative="1">
      <w:start w:val="1"/>
      <w:numFmt w:val="lowerRoman"/>
      <w:lvlText w:val="%9."/>
      <w:lvlJc w:val="right"/>
      <w:pPr>
        <w:ind w:left="6296" w:hanging="180"/>
      </w:pPr>
    </w:lvl>
  </w:abstractNum>
  <w:abstractNum w:abstractNumId="142">
    <w:nsid w:val="6D7D17B2"/>
    <w:multiLevelType w:val="hybridMultilevel"/>
    <w:tmpl w:val="95428C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3">
    <w:nsid w:val="6F23626F"/>
    <w:multiLevelType w:val="hybridMultilevel"/>
    <w:tmpl w:val="3C8C4B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4">
    <w:nsid w:val="702E6AF0"/>
    <w:multiLevelType w:val="hybridMultilevel"/>
    <w:tmpl w:val="B27CF42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5">
    <w:nsid w:val="707507C7"/>
    <w:multiLevelType w:val="hybridMultilevel"/>
    <w:tmpl w:val="AF98EE76"/>
    <w:lvl w:ilvl="0" w:tplc="00000002">
      <w:start w:val="1"/>
      <w:numFmt w:val="bullet"/>
      <w:lvlText w:val="•"/>
      <w:lvlJc w:val="left"/>
      <w:pPr>
        <w:ind w:left="720" w:hanging="360"/>
      </w:pPr>
      <w:rPr>
        <w:rFonts w:ascii="Times New Roman" w:hAnsi="Times New Roman"/>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6">
    <w:nsid w:val="71D67357"/>
    <w:multiLevelType w:val="hybridMultilevel"/>
    <w:tmpl w:val="3E48B11A"/>
    <w:lvl w:ilvl="0" w:tplc="04100001">
      <w:start w:val="1"/>
      <w:numFmt w:val="bullet"/>
      <w:lvlText w:val=""/>
      <w:lvlJc w:val="left"/>
      <w:pPr>
        <w:ind w:left="720" w:hanging="360"/>
      </w:pPr>
      <w:rPr>
        <w:rFonts w:ascii="Symbol" w:hAnsi="Symbol" w:cs="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47">
    <w:nsid w:val="720F0C0C"/>
    <w:multiLevelType w:val="hybridMultilevel"/>
    <w:tmpl w:val="BDD4DE70"/>
    <w:lvl w:ilvl="0" w:tplc="04100001">
      <w:start w:val="1"/>
      <w:numFmt w:val="bullet"/>
      <w:lvlText w:val=""/>
      <w:lvlJc w:val="left"/>
      <w:pPr>
        <w:ind w:left="720" w:hanging="360"/>
      </w:pPr>
      <w:rPr>
        <w:rFonts w:ascii="Symbol" w:hAnsi="Symbol" w:cs="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48">
    <w:nsid w:val="72113B62"/>
    <w:multiLevelType w:val="hybridMultilevel"/>
    <w:tmpl w:val="D49609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9">
    <w:nsid w:val="74610D19"/>
    <w:multiLevelType w:val="hybridMultilevel"/>
    <w:tmpl w:val="7D468D44"/>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0">
    <w:nsid w:val="74B64AC7"/>
    <w:multiLevelType w:val="hybridMultilevel"/>
    <w:tmpl w:val="08CE18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1">
    <w:nsid w:val="757C586B"/>
    <w:multiLevelType w:val="hybridMultilevel"/>
    <w:tmpl w:val="95DA628E"/>
    <w:lvl w:ilvl="0" w:tplc="04100001">
      <w:start w:val="1"/>
      <w:numFmt w:val="bullet"/>
      <w:lvlText w:val=""/>
      <w:lvlJc w:val="left"/>
      <w:pPr>
        <w:ind w:left="840" w:hanging="360"/>
      </w:pPr>
      <w:rPr>
        <w:rFonts w:ascii="Symbol" w:hAnsi="Symbol" w:hint="default"/>
      </w:rPr>
    </w:lvl>
    <w:lvl w:ilvl="1" w:tplc="04100003" w:tentative="1">
      <w:start w:val="1"/>
      <w:numFmt w:val="bullet"/>
      <w:lvlText w:val="o"/>
      <w:lvlJc w:val="left"/>
      <w:pPr>
        <w:ind w:left="1560" w:hanging="360"/>
      </w:pPr>
      <w:rPr>
        <w:rFonts w:ascii="Courier New" w:hAnsi="Courier New" w:cs="Courier New" w:hint="default"/>
      </w:rPr>
    </w:lvl>
    <w:lvl w:ilvl="2" w:tplc="04100005" w:tentative="1">
      <w:start w:val="1"/>
      <w:numFmt w:val="bullet"/>
      <w:lvlText w:val=""/>
      <w:lvlJc w:val="left"/>
      <w:pPr>
        <w:ind w:left="2280" w:hanging="360"/>
      </w:pPr>
      <w:rPr>
        <w:rFonts w:ascii="Wingdings" w:hAnsi="Wingdings" w:hint="default"/>
      </w:rPr>
    </w:lvl>
    <w:lvl w:ilvl="3" w:tplc="04100001" w:tentative="1">
      <w:start w:val="1"/>
      <w:numFmt w:val="bullet"/>
      <w:lvlText w:val=""/>
      <w:lvlJc w:val="left"/>
      <w:pPr>
        <w:ind w:left="3000" w:hanging="360"/>
      </w:pPr>
      <w:rPr>
        <w:rFonts w:ascii="Symbol" w:hAnsi="Symbol" w:hint="default"/>
      </w:rPr>
    </w:lvl>
    <w:lvl w:ilvl="4" w:tplc="04100003" w:tentative="1">
      <w:start w:val="1"/>
      <w:numFmt w:val="bullet"/>
      <w:lvlText w:val="o"/>
      <w:lvlJc w:val="left"/>
      <w:pPr>
        <w:ind w:left="3720" w:hanging="360"/>
      </w:pPr>
      <w:rPr>
        <w:rFonts w:ascii="Courier New" w:hAnsi="Courier New" w:cs="Courier New" w:hint="default"/>
      </w:rPr>
    </w:lvl>
    <w:lvl w:ilvl="5" w:tplc="04100005" w:tentative="1">
      <w:start w:val="1"/>
      <w:numFmt w:val="bullet"/>
      <w:lvlText w:val=""/>
      <w:lvlJc w:val="left"/>
      <w:pPr>
        <w:ind w:left="4440" w:hanging="360"/>
      </w:pPr>
      <w:rPr>
        <w:rFonts w:ascii="Wingdings" w:hAnsi="Wingdings" w:hint="default"/>
      </w:rPr>
    </w:lvl>
    <w:lvl w:ilvl="6" w:tplc="04100001" w:tentative="1">
      <w:start w:val="1"/>
      <w:numFmt w:val="bullet"/>
      <w:lvlText w:val=""/>
      <w:lvlJc w:val="left"/>
      <w:pPr>
        <w:ind w:left="5160" w:hanging="360"/>
      </w:pPr>
      <w:rPr>
        <w:rFonts w:ascii="Symbol" w:hAnsi="Symbol" w:hint="default"/>
      </w:rPr>
    </w:lvl>
    <w:lvl w:ilvl="7" w:tplc="04100003" w:tentative="1">
      <w:start w:val="1"/>
      <w:numFmt w:val="bullet"/>
      <w:lvlText w:val="o"/>
      <w:lvlJc w:val="left"/>
      <w:pPr>
        <w:ind w:left="5880" w:hanging="360"/>
      </w:pPr>
      <w:rPr>
        <w:rFonts w:ascii="Courier New" w:hAnsi="Courier New" w:cs="Courier New" w:hint="default"/>
      </w:rPr>
    </w:lvl>
    <w:lvl w:ilvl="8" w:tplc="04100005" w:tentative="1">
      <w:start w:val="1"/>
      <w:numFmt w:val="bullet"/>
      <w:lvlText w:val=""/>
      <w:lvlJc w:val="left"/>
      <w:pPr>
        <w:ind w:left="6600" w:hanging="360"/>
      </w:pPr>
      <w:rPr>
        <w:rFonts w:ascii="Wingdings" w:hAnsi="Wingdings" w:hint="default"/>
      </w:rPr>
    </w:lvl>
  </w:abstractNum>
  <w:abstractNum w:abstractNumId="152">
    <w:nsid w:val="76655B08"/>
    <w:multiLevelType w:val="hybridMultilevel"/>
    <w:tmpl w:val="5C3E0BA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3">
    <w:nsid w:val="76BB3046"/>
    <w:multiLevelType w:val="hybridMultilevel"/>
    <w:tmpl w:val="384AD482"/>
    <w:lvl w:ilvl="0" w:tplc="04100001">
      <w:start w:val="1"/>
      <w:numFmt w:val="bullet"/>
      <w:lvlText w:val=""/>
      <w:lvlJc w:val="left"/>
      <w:pPr>
        <w:ind w:left="800" w:hanging="360"/>
      </w:pPr>
      <w:rPr>
        <w:rFonts w:ascii="Symbol" w:hAnsi="Symbol" w:hint="default"/>
      </w:rPr>
    </w:lvl>
    <w:lvl w:ilvl="1" w:tplc="04100003" w:tentative="1">
      <w:start w:val="1"/>
      <w:numFmt w:val="bullet"/>
      <w:lvlText w:val="o"/>
      <w:lvlJc w:val="left"/>
      <w:pPr>
        <w:ind w:left="1520" w:hanging="360"/>
      </w:pPr>
      <w:rPr>
        <w:rFonts w:ascii="Courier New" w:hAnsi="Courier New" w:hint="default"/>
      </w:rPr>
    </w:lvl>
    <w:lvl w:ilvl="2" w:tplc="04100005" w:tentative="1">
      <w:start w:val="1"/>
      <w:numFmt w:val="bullet"/>
      <w:lvlText w:val=""/>
      <w:lvlJc w:val="left"/>
      <w:pPr>
        <w:ind w:left="2240" w:hanging="360"/>
      </w:pPr>
      <w:rPr>
        <w:rFonts w:ascii="Wingdings" w:hAnsi="Wingdings" w:hint="default"/>
      </w:rPr>
    </w:lvl>
    <w:lvl w:ilvl="3" w:tplc="04100001" w:tentative="1">
      <w:start w:val="1"/>
      <w:numFmt w:val="bullet"/>
      <w:lvlText w:val=""/>
      <w:lvlJc w:val="left"/>
      <w:pPr>
        <w:ind w:left="2960" w:hanging="360"/>
      </w:pPr>
      <w:rPr>
        <w:rFonts w:ascii="Symbol" w:hAnsi="Symbol" w:hint="default"/>
      </w:rPr>
    </w:lvl>
    <w:lvl w:ilvl="4" w:tplc="04100003" w:tentative="1">
      <w:start w:val="1"/>
      <w:numFmt w:val="bullet"/>
      <w:lvlText w:val="o"/>
      <w:lvlJc w:val="left"/>
      <w:pPr>
        <w:ind w:left="3680" w:hanging="360"/>
      </w:pPr>
      <w:rPr>
        <w:rFonts w:ascii="Courier New" w:hAnsi="Courier New" w:hint="default"/>
      </w:rPr>
    </w:lvl>
    <w:lvl w:ilvl="5" w:tplc="04100005" w:tentative="1">
      <w:start w:val="1"/>
      <w:numFmt w:val="bullet"/>
      <w:lvlText w:val=""/>
      <w:lvlJc w:val="left"/>
      <w:pPr>
        <w:ind w:left="4400" w:hanging="360"/>
      </w:pPr>
      <w:rPr>
        <w:rFonts w:ascii="Wingdings" w:hAnsi="Wingdings" w:hint="default"/>
      </w:rPr>
    </w:lvl>
    <w:lvl w:ilvl="6" w:tplc="04100001" w:tentative="1">
      <w:start w:val="1"/>
      <w:numFmt w:val="bullet"/>
      <w:lvlText w:val=""/>
      <w:lvlJc w:val="left"/>
      <w:pPr>
        <w:ind w:left="5120" w:hanging="360"/>
      </w:pPr>
      <w:rPr>
        <w:rFonts w:ascii="Symbol" w:hAnsi="Symbol" w:hint="default"/>
      </w:rPr>
    </w:lvl>
    <w:lvl w:ilvl="7" w:tplc="04100003" w:tentative="1">
      <w:start w:val="1"/>
      <w:numFmt w:val="bullet"/>
      <w:lvlText w:val="o"/>
      <w:lvlJc w:val="left"/>
      <w:pPr>
        <w:ind w:left="5840" w:hanging="360"/>
      </w:pPr>
      <w:rPr>
        <w:rFonts w:ascii="Courier New" w:hAnsi="Courier New" w:hint="default"/>
      </w:rPr>
    </w:lvl>
    <w:lvl w:ilvl="8" w:tplc="04100005" w:tentative="1">
      <w:start w:val="1"/>
      <w:numFmt w:val="bullet"/>
      <w:lvlText w:val=""/>
      <w:lvlJc w:val="left"/>
      <w:pPr>
        <w:ind w:left="6560" w:hanging="360"/>
      </w:pPr>
      <w:rPr>
        <w:rFonts w:ascii="Wingdings" w:hAnsi="Wingdings" w:hint="default"/>
      </w:rPr>
    </w:lvl>
  </w:abstractNum>
  <w:abstractNum w:abstractNumId="154">
    <w:nsid w:val="77DC7B0F"/>
    <w:multiLevelType w:val="hybridMultilevel"/>
    <w:tmpl w:val="92B6FD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5">
    <w:nsid w:val="7A15538E"/>
    <w:multiLevelType w:val="hybridMultilevel"/>
    <w:tmpl w:val="6B4CDCA6"/>
    <w:lvl w:ilvl="0" w:tplc="17C8D590">
      <w:numFmt w:val="bullet"/>
      <w:lvlText w:val="-"/>
      <w:lvlJc w:val="left"/>
      <w:pPr>
        <w:ind w:left="1021" w:hanging="360"/>
      </w:pPr>
      <w:rPr>
        <w:rFonts w:hint="default"/>
        <w:spacing w:val="-25"/>
        <w:w w:val="100"/>
      </w:rPr>
    </w:lvl>
    <w:lvl w:ilvl="1" w:tplc="04100003" w:tentative="1">
      <w:start w:val="1"/>
      <w:numFmt w:val="bullet"/>
      <w:lvlText w:val="o"/>
      <w:lvlJc w:val="left"/>
      <w:pPr>
        <w:ind w:left="1741" w:hanging="360"/>
      </w:pPr>
      <w:rPr>
        <w:rFonts w:ascii="Courier New" w:hAnsi="Courier New" w:hint="default"/>
      </w:rPr>
    </w:lvl>
    <w:lvl w:ilvl="2" w:tplc="04100005" w:tentative="1">
      <w:start w:val="1"/>
      <w:numFmt w:val="bullet"/>
      <w:lvlText w:val=""/>
      <w:lvlJc w:val="left"/>
      <w:pPr>
        <w:ind w:left="2461" w:hanging="360"/>
      </w:pPr>
      <w:rPr>
        <w:rFonts w:ascii="Wingdings" w:hAnsi="Wingdings" w:hint="default"/>
      </w:rPr>
    </w:lvl>
    <w:lvl w:ilvl="3" w:tplc="04100001" w:tentative="1">
      <w:start w:val="1"/>
      <w:numFmt w:val="bullet"/>
      <w:lvlText w:val=""/>
      <w:lvlJc w:val="left"/>
      <w:pPr>
        <w:ind w:left="3181" w:hanging="360"/>
      </w:pPr>
      <w:rPr>
        <w:rFonts w:ascii="Symbol" w:hAnsi="Symbol" w:hint="default"/>
      </w:rPr>
    </w:lvl>
    <w:lvl w:ilvl="4" w:tplc="04100003" w:tentative="1">
      <w:start w:val="1"/>
      <w:numFmt w:val="bullet"/>
      <w:lvlText w:val="o"/>
      <w:lvlJc w:val="left"/>
      <w:pPr>
        <w:ind w:left="3901" w:hanging="360"/>
      </w:pPr>
      <w:rPr>
        <w:rFonts w:ascii="Courier New" w:hAnsi="Courier New" w:hint="default"/>
      </w:rPr>
    </w:lvl>
    <w:lvl w:ilvl="5" w:tplc="04100005" w:tentative="1">
      <w:start w:val="1"/>
      <w:numFmt w:val="bullet"/>
      <w:lvlText w:val=""/>
      <w:lvlJc w:val="left"/>
      <w:pPr>
        <w:ind w:left="4621" w:hanging="360"/>
      </w:pPr>
      <w:rPr>
        <w:rFonts w:ascii="Wingdings" w:hAnsi="Wingdings" w:hint="default"/>
      </w:rPr>
    </w:lvl>
    <w:lvl w:ilvl="6" w:tplc="04100001" w:tentative="1">
      <w:start w:val="1"/>
      <w:numFmt w:val="bullet"/>
      <w:lvlText w:val=""/>
      <w:lvlJc w:val="left"/>
      <w:pPr>
        <w:ind w:left="5341" w:hanging="360"/>
      </w:pPr>
      <w:rPr>
        <w:rFonts w:ascii="Symbol" w:hAnsi="Symbol" w:hint="default"/>
      </w:rPr>
    </w:lvl>
    <w:lvl w:ilvl="7" w:tplc="04100003" w:tentative="1">
      <w:start w:val="1"/>
      <w:numFmt w:val="bullet"/>
      <w:lvlText w:val="o"/>
      <w:lvlJc w:val="left"/>
      <w:pPr>
        <w:ind w:left="6061" w:hanging="360"/>
      </w:pPr>
      <w:rPr>
        <w:rFonts w:ascii="Courier New" w:hAnsi="Courier New" w:hint="default"/>
      </w:rPr>
    </w:lvl>
    <w:lvl w:ilvl="8" w:tplc="04100005" w:tentative="1">
      <w:start w:val="1"/>
      <w:numFmt w:val="bullet"/>
      <w:lvlText w:val=""/>
      <w:lvlJc w:val="left"/>
      <w:pPr>
        <w:ind w:left="6781" w:hanging="360"/>
      </w:pPr>
      <w:rPr>
        <w:rFonts w:ascii="Wingdings" w:hAnsi="Wingdings" w:hint="default"/>
      </w:rPr>
    </w:lvl>
  </w:abstractNum>
  <w:abstractNum w:abstractNumId="156">
    <w:nsid w:val="7A41726D"/>
    <w:multiLevelType w:val="hybridMultilevel"/>
    <w:tmpl w:val="319C7B4C"/>
    <w:lvl w:ilvl="0" w:tplc="AC2A55DC">
      <w:numFmt w:val="bullet"/>
      <w:lvlText w:val="-"/>
      <w:lvlJc w:val="left"/>
      <w:pPr>
        <w:ind w:left="283" w:hanging="116"/>
      </w:pPr>
      <w:rPr>
        <w:rFonts w:ascii="Times New Roman" w:eastAsia="Times New Roman" w:hAnsi="Times New Roman" w:cs="Times New Roman" w:hint="default"/>
        <w:w w:val="99"/>
        <w:sz w:val="20"/>
        <w:szCs w:val="20"/>
      </w:rPr>
    </w:lvl>
    <w:lvl w:ilvl="1" w:tplc="619C2E4E">
      <w:numFmt w:val="bullet"/>
      <w:lvlText w:val="•"/>
      <w:lvlJc w:val="left"/>
      <w:pPr>
        <w:ind w:left="618" w:hanging="116"/>
      </w:pPr>
      <w:rPr>
        <w:rFonts w:hint="default"/>
      </w:rPr>
    </w:lvl>
    <w:lvl w:ilvl="2" w:tplc="AC2697BC">
      <w:numFmt w:val="bullet"/>
      <w:lvlText w:val="•"/>
      <w:lvlJc w:val="left"/>
      <w:pPr>
        <w:ind w:left="956" w:hanging="116"/>
      </w:pPr>
      <w:rPr>
        <w:rFonts w:hint="default"/>
      </w:rPr>
    </w:lvl>
    <w:lvl w:ilvl="3" w:tplc="A49A2DB2">
      <w:numFmt w:val="bullet"/>
      <w:lvlText w:val="•"/>
      <w:lvlJc w:val="left"/>
      <w:pPr>
        <w:ind w:left="1294" w:hanging="116"/>
      </w:pPr>
      <w:rPr>
        <w:rFonts w:hint="default"/>
      </w:rPr>
    </w:lvl>
    <w:lvl w:ilvl="4" w:tplc="8C285FD0">
      <w:numFmt w:val="bullet"/>
      <w:lvlText w:val="•"/>
      <w:lvlJc w:val="left"/>
      <w:pPr>
        <w:ind w:left="1632" w:hanging="116"/>
      </w:pPr>
      <w:rPr>
        <w:rFonts w:hint="default"/>
      </w:rPr>
    </w:lvl>
    <w:lvl w:ilvl="5" w:tplc="1B8079EC">
      <w:numFmt w:val="bullet"/>
      <w:lvlText w:val="•"/>
      <w:lvlJc w:val="left"/>
      <w:pPr>
        <w:ind w:left="1970" w:hanging="116"/>
      </w:pPr>
      <w:rPr>
        <w:rFonts w:hint="default"/>
      </w:rPr>
    </w:lvl>
    <w:lvl w:ilvl="6" w:tplc="F3D4CA10">
      <w:numFmt w:val="bullet"/>
      <w:lvlText w:val="•"/>
      <w:lvlJc w:val="left"/>
      <w:pPr>
        <w:ind w:left="2308" w:hanging="116"/>
      </w:pPr>
      <w:rPr>
        <w:rFonts w:hint="default"/>
      </w:rPr>
    </w:lvl>
    <w:lvl w:ilvl="7" w:tplc="44C82D82">
      <w:numFmt w:val="bullet"/>
      <w:lvlText w:val="•"/>
      <w:lvlJc w:val="left"/>
      <w:pPr>
        <w:ind w:left="2646" w:hanging="116"/>
      </w:pPr>
      <w:rPr>
        <w:rFonts w:hint="default"/>
      </w:rPr>
    </w:lvl>
    <w:lvl w:ilvl="8" w:tplc="51801004">
      <w:numFmt w:val="bullet"/>
      <w:lvlText w:val="•"/>
      <w:lvlJc w:val="left"/>
      <w:pPr>
        <w:ind w:left="2984" w:hanging="116"/>
      </w:pPr>
      <w:rPr>
        <w:rFonts w:hint="default"/>
      </w:rPr>
    </w:lvl>
  </w:abstractNum>
  <w:abstractNum w:abstractNumId="157">
    <w:nsid w:val="7A6D09A6"/>
    <w:multiLevelType w:val="hybridMultilevel"/>
    <w:tmpl w:val="A924610C"/>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8">
    <w:nsid w:val="7BFE0CA0"/>
    <w:multiLevelType w:val="hybridMultilevel"/>
    <w:tmpl w:val="04CC5E78"/>
    <w:lvl w:ilvl="0" w:tplc="EDE050C8">
      <w:start w:val="1"/>
      <w:numFmt w:val="bullet"/>
      <w:lvlText w:val="-"/>
      <w:lvlJc w:val="left"/>
      <w:pPr>
        <w:ind w:left="1321" w:hanging="360"/>
      </w:pPr>
      <w:rPr>
        <w:rFonts w:ascii="Calibri" w:hAnsi="Calibri" w:hint="default"/>
      </w:rPr>
    </w:lvl>
    <w:lvl w:ilvl="1" w:tplc="04100003" w:tentative="1">
      <w:start w:val="1"/>
      <w:numFmt w:val="bullet"/>
      <w:lvlText w:val="o"/>
      <w:lvlJc w:val="left"/>
      <w:pPr>
        <w:ind w:left="2041" w:hanging="360"/>
      </w:pPr>
      <w:rPr>
        <w:rFonts w:ascii="Courier New" w:hAnsi="Courier New" w:hint="default"/>
      </w:rPr>
    </w:lvl>
    <w:lvl w:ilvl="2" w:tplc="04100005" w:tentative="1">
      <w:start w:val="1"/>
      <w:numFmt w:val="bullet"/>
      <w:lvlText w:val=""/>
      <w:lvlJc w:val="left"/>
      <w:pPr>
        <w:ind w:left="2761" w:hanging="360"/>
      </w:pPr>
      <w:rPr>
        <w:rFonts w:ascii="Wingdings" w:hAnsi="Wingdings" w:hint="default"/>
      </w:rPr>
    </w:lvl>
    <w:lvl w:ilvl="3" w:tplc="04100001" w:tentative="1">
      <w:start w:val="1"/>
      <w:numFmt w:val="bullet"/>
      <w:lvlText w:val=""/>
      <w:lvlJc w:val="left"/>
      <w:pPr>
        <w:ind w:left="3481" w:hanging="360"/>
      </w:pPr>
      <w:rPr>
        <w:rFonts w:ascii="Symbol" w:hAnsi="Symbol" w:hint="default"/>
      </w:rPr>
    </w:lvl>
    <w:lvl w:ilvl="4" w:tplc="04100003" w:tentative="1">
      <w:start w:val="1"/>
      <w:numFmt w:val="bullet"/>
      <w:lvlText w:val="o"/>
      <w:lvlJc w:val="left"/>
      <w:pPr>
        <w:ind w:left="4201" w:hanging="360"/>
      </w:pPr>
      <w:rPr>
        <w:rFonts w:ascii="Courier New" w:hAnsi="Courier New" w:hint="default"/>
      </w:rPr>
    </w:lvl>
    <w:lvl w:ilvl="5" w:tplc="04100005" w:tentative="1">
      <w:start w:val="1"/>
      <w:numFmt w:val="bullet"/>
      <w:lvlText w:val=""/>
      <w:lvlJc w:val="left"/>
      <w:pPr>
        <w:ind w:left="4921" w:hanging="360"/>
      </w:pPr>
      <w:rPr>
        <w:rFonts w:ascii="Wingdings" w:hAnsi="Wingdings" w:hint="default"/>
      </w:rPr>
    </w:lvl>
    <w:lvl w:ilvl="6" w:tplc="04100001" w:tentative="1">
      <w:start w:val="1"/>
      <w:numFmt w:val="bullet"/>
      <w:lvlText w:val=""/>
      <w:lvlJc w:val="left"/>
      <w:pPr>
        <w:ind w:left="5641" w:hanging="360"/>
      </w:pPr>
      <w:rPr>
        <w:rFonts w:ascii="Symbol" w:hAnsi="Symbol" w:hint="default"/>
      </w:rPr>
    </w:lvl>
    <w:lvl w:ilvl="7" w:tplc="04100003" w:tentative="1">
      <w:start w:val="1"/>
      <w:numFmt w:val="bullet"/>
      <w:lvlText w:val="o"/>
      <w:lvlJc w:val="left"/>
      <w:pPr>
        <w:ind w:left="6361" w:hanging="360"/>
      </w:pPr>
      <w:rPr>
        <w:rFonts w:ascii="Courier New" w:hAnsi="Courier New" w:hint="default"/>
      </w:rPr>
    </w:lvl>
    <w:lvl w:ilvl="8" w:tplc="04100005" w:tentative="1">
      <w:start w:val="1"/>
      <w:numFmt w:val="bullet"/>
      <w:lvlText w:val=""/>
      <w:lvlJc w:val="left"/>
      <w:pPr>
        <w:ind w:left="7081" w:hanging="360"/>
      </w:pPr>
      <w:rPr>
        <w:rFonts w:ascii="Wingdings" w:hAnsi="Wingdings" w:hint="default"/>
      </w:rPr>
    </w:lvl>
  </w:abstractNum>
  <w:abstractNum w:abstractNumId="159">
    <w:nsid w:val="7CC90B37"/>
    <w:multiLevelType w:val="hybridMultilevel"/>
    <w:tmpl w:val="B9BACB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0">
    <w:nsid w:val="7D19758D"/>
    <w:multiLevelType w:val="hybridMultilevel"/>
    <w:tmpl w:val="642C7E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1">
    <w:nsid w:val="7D7B3DBC"/>
    <w:multiLevelType w:val="hybridMultilevel"/>
    <w:tmpl w:val="5112A1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2">
    <w:nsid w:val="7DE51FF2"/>
    <w:multiLevelType w:val="hybridMultilevel"/>
    <w:tmpl w:val="B1989C6A"/>
    <w:lvl w:ilvl="0" w:tplc="2C2E5234">
      <w:start w:val="1"/>
      <w:numFmt w:val="lowerLetter"/>
      <w:lvlText w:val="%1)"/>
      <w:lvlJc w:val="left"/>
      <w:pPr>
        <w:ind w:left="240" w:hanging="144"/>
      </w:pPr>
      <w:rPr>
        <w:rFonts w:ascii="Times New Roman" w:eastAsiaTheme="minorEastAsia" w:hAnsi="Times New Roman" w:cs="Times New Roman"/>
        <w:w w:val="91"/>
        <w:sz w:val="20"/>
        <w:szCs w:val="20"/>
      </w:rPr>
    </w:lvl>
    <w:lvl w:ilvl="1" w:tplc="D8689E42">
      <w:numFmt w:val="bullet"/>
      <w:lvlText w:val="•"/>
      <w:lvlJc w:val="left"/>
      <w:pPr>
        <w:ind w:left="565" w:hanging="144"/>
      </w:pPr>
      <w:rPr>
        <w:rFonts w:hint="default"/>
      </w:rPr>
    </w:lvl>
    <w:lvl w:ilvl="2" w:tplc="E4B8EC5E">
      <w:numFmt w:val="bullet"/>
      <w:lvlText w:val="•"/>
      <w:lvlJc w:val="left"/>
      <w:pPr>
        <w:ind w:left="891" w:hanging="144"/>
      </w:pPr>
      <w:rPr>
        <w:rFonts w:hint="default"/>
      </w:rPr>
    </w:lvl>
    <w:lvl w:ilvl="3" w:tplc="59265F70">
      <w:numFmt w:val="bullet"/>
      <w:lvlText w:val="•"/>
      <w:lvlJc w:val="left"/>
      <w:pPr>
        <w:ind w:left="1216" w:hanging="144"/>
      </w:pPr>
      <w:rPr>
        <w:rFonts w:hint="default"/>
      </w:rPr>
    </w:lvl>
    <w:lvl w:ilvl="4" w:tplc="DA6028A0">
      <w:numFmt w:val="bullet"/>
      <w:lvlText w:val="•"/>
      <w:lvlJc w:val="left"/>
      <w:pPr>
        <w:ind w:left="1542" w:hanging="144"/>
      </w:pPr>
      <w:rPr>
        <w:rFonts w:hint="default"/>
      </w:rPr>
    </w:lvl>
    <w:lvl w:ilvl="5" w:tplc="E3F8408A">
      <w:numFmt w:val="bullet"/>
      <w:lvlText w:val="•"/>
      <w:lvlJc w:val="left"/>
      <w:pPr>
        <w:ind w:left="1868" w:hanging="144"/>
      </w:pPr>
      <w:rPr>
        <w:rFonts w:hint="default"/>
      </w:rPr>
    </w:lvl>
    <w:lvl w:ilvl="6" w:tplc="7C180FCC">
      <w:numFmt w:val="bullet"/>
      <w:lvlText w:val="•"/>
      <w:lvlJc w:val="left"/>
      <w:pPr>
        <w:ind w:left="2193" w:hanging="144"/>
      </w:pPr>
      <w:rPr>
        <w:rFonts w:hint="default"/>
      </w:rPr>
    </w:lvl>
    <w:lvl w:ilvl="7" w:tplc="5830B4D2">
      <w:numFmt w:val="bullet"/>
      <w:lvlText w:val="•"/>
      <w:lvlJc w:val="left"/>
      <w:pPr>
        <w:ind w:left="2519" w:hanging="144"/>
      </w:pPr>
      <w:rPr>
        <w:rFonts w:hint="default"/>
      </w:rPr>
    </w:lvl>
    <w:lvl w:ilvl="8" w:tplc="709232E0">
      <w:numFmt w:val="bullet"/>
      <w:lvlText w:val="•"/>
      <w:lvlJc w:val="left"/>
      <w:pPr>
        <w:ind w:left="2844" w:hanging="144"/>
      </w:pPr>
      <w:rPr>
        <w:rFonts w:hint="default"/>
      </w:rPr>
    </w:lvl>
  </w:abstractNum>
  <w:abstractNum w:abstractNumId="163">
    <w:nsid w:val="7E5966DF"/>
    <w:multiLevelType w:val="hybridMultilevel"/>
    <w:tmpl w:val="80721E0E"/>
    <w:lvl w:ilvl="0" w:tplc="789ECE62">
      <w:numFmt w:val="bullet"/>
      <w:lvlText w:val="*"/>
      <w:lvlJc w:val="left"/>
      <w:pPr>
        <w:ind w:left="391" w:hanging="149"/>
      </w:pPr>
      <w:rPr>
        <w:rFonts w:ascii="Times New Roman" w:eastAsia="Times New Roman" w:hAnsi="Times New Roman" w:cs="Times New Roman" w:hint="default"/>
        <w:w w:val="99"/>
        <w:sz w:val="20"/>
        <w:szCs w:val="20"/>
      </w:rPr>
    </w:lvl>
    <w:lvl w:ilvl="1" w:tplc="03426DFA">
      <w:numFmt w:val="bullet"/>
      <w:lvlText w:val="•"/>
      <w:lvlJc w:val="left"/>
      <w:pPr>
        <w:ind w:left="754" w:hanging="149"/>
      </w:pPr>
      <w:rPr>
        <w:rFonts w:hint="default"/>
      </w:rPr>
    </w:lvl>
    <w:lvl w:ilvl="2" w:tplc="8744A278">
      <w:numFmt w:val="bullet"/>
      <w:lvlText w:val="•"/>
      <w:lvlJc w:val="left"/>
      <w:pPr>
        <w:ind w:left="1109" w:hanging="149"/>
      </w:pPr>
      <w:rPr>
        <w:rFonts w:hint="default"/>
      </w:rPr>
    </w:lvl>
    <w:lvl w:ilvl="3" w:tplc="5F2A3EB0">
      <w:numFmt w:val="bullet"/>
      <w:lvlText w:val="•"/>
      <w:lvlJc w:val="left"/>
      <w:pPr>
        <w:ind w:left="1463" w:hanging="149"/>
      </w:pPr>
      <w:rPr>
        <w:rFonts w:hint="default"/>
      </w:rPr>
    </w:lvl>
    <w:lvl w:ilvl="4" w:tplc="4D44BDBA">
      <w:numFmt w:val="bullet"/>
      <w:lvlText w:val="•"/>
      <w:lvlJc w:val="left"/>
      <w:pPr>
        <w:ind w:left="1818" w:hanging="149"/>
      </w:pPr>
      <w:rPr>
        <w:rFonts w:hint="default"/>
      </w:rPr>
    </w:lvl>
    <w:lvl w:ilvl="5" w:tplc="3B9AE9E4">
      <w:numFmt w:val="bullet"/>
      <w:lvlText w:val="•"/>
      <w:lvlJc w:val="left"/>
      <w:pPr>
        <w:ind w:left="2172" w:hanging="149"/>
      </w:pPr>
      <w:rPr>
        <w:rFonts w:hint="default"/>
      </w:rPr>
    </w:lvl>
    <w:lvl w:ilvl="6" w:tplc="78D85AFC">
      <w:numFmt w:val="bullet"/>
      <w:lvlText w:val="•"/>
      <w:lvlJc w:val="left"/>
      <w:pPr>
        <w:ind w:left="2527" w:hanging="149"/>
      </w:pPr>
      <w:rPr>
        <w:rFonts w:hint="default"/>
      </w:rPr>
    </w:lvl>
    <w:lvl w:ilvl="7" w:tplc="FA9851A2">
      <w:numFmt w:val="bullet"/>
      <w:lvlText w:val="•"/>
      <w:lvlJc w:val="left"/>
      <w:pPr>
        <w:ind w:left="2881" w:hanging="149"/>
      </w:pPr>
      <w:rPr>
        <w:rFonts w:hint="default"/>
      </w:rPr>
    </w:lvl>
    <w:lvl w:ilvl="8" w:tplc="4028B3B2">
      <w:numFmt w:val="bullet"/>
      <w:lvlText w:val="•"/>
      <w:lvlJc w:val="left"/>
      <w:pPr>
        <w:ind w:left="3236" w:hanging="149"/>
      </w:pPr>
      <w:rPr>
        <w:rFonts w:hint="default"/>
      </w:rPr>
    </w:lvl>
  </w:abstractNum>
  <w:abstractNum w:abstractNumId="164">
    <w:nsid w:val="7F2B71A2"/>
    <w:multiLevelType w:val="hybridMultilevel"/>
    <w:tmpl w:val="644C351C"/>
    <w:lvl w:ilvl="0" w:tplc="04100001">
      <w:start w:val="1"/>
      <w:numFmt w:val="bullet"/>
      <w:lvlText w:val=""/>
      <w:lvlJc w:val="left"/>
      <w:pPr>
        <w:ind w:left="720" w:hanging="360"/>
      </w:pPr>
      <w:rPr>
        <w:rFonts w:ascii="Symbol" w:hAnsi="Symbol" w:cs="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92"/>
  </w:num>
  <w:num w:numId="2">
    <w:abstractNumId w:val="133"/>
  </w:num>
  <w:num w:numId="3">
    <w:abstractNumId w:val="113"/>
  </w:num>
  <w:num w:numId="4">
    <w:abstractNumId w:val="16"/>
  </w:num>
  <w:num w:numId="5">
    <w:abstractNumId w:val="109"/>
  </w:num>
  <w:num w:numId="6">
    <w:abstractNumId w:val="60"/>
  </w:num>
  <w:num w:numId="7">
    <w:abstractNumId w:val="13"/>
  </w:num>
  <w:num w:numId="8">
    <w:abstractNumId w:val="64"/>
  </w:num>
  <w:num w:numId="9">
    <w:abstractNumId w:val="12"/>
  </w:num>
  <w:num w:numId="10">
    <w:abstractNumId w:val="129"/>
  </w:num>
  <w:num w:numId="11">
    <w:abstractNumId w:val="79"/>
  </w:num>
  <w:num w:numId="12">
    <w:abstractNumId w:val="40"/>
  </w:num>
  <w:num w:numId="13">
    <w:abstractNumId w:val="98"/>
  </w:num>
  <w:num w:numId="14">
    <w:abstractNumId w:val="145"/>
  </w:num>
  <w:num w:numId="15">
    <w:abstractNumId w:val="114"/>
  </w:num>
  <w:num w:numId="16">
    <w:abstractNumId w:val="102"/>
  </w:num>
  <w:num w:numId="17">
    <w:abstractNumId w:val="65"/>
  </w:num>
  <w:num w:numId="18">
    <w:abstractNumId w:val="75"/>
  </w:num>
  <w:num w:numId="19">
    <w:abstractNumId w:val="106"/>
  </w:num>
  <w:num w:numId="20">
    <w:abstractNumId w:val="22"/>
  </w:num>
  <w:num w:numId="21">
    <w:abstractNumId w:val="153"/>
  </w:num>
  <w:num w:numId="22">
    <w:abstractNumId w:val="143"/>
  </w:num>
  <w:num w:numId="23">
    <w:abstractNumId w:val="24"/>
  </w:num>
  <w:num w:numId="24">
    <w:abstractNumId w:val="116"/>
  </w:num>
  <w:num w:numId="2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2"/>
  </w:num>
  <w:num w:numId="27">
    <w:abstractNumId w:val="6"/>
  </w:num>
  <w:num w:numId="28">
    <w:abstractNumId w:val="91"/>
  </w:num>
  <w:num w:numId="29">
    <w:abstractNumId w:val="122"/>
  </w:num>
  <w:num w:numId="30">
    <w:abstractNumId w:val="161"/>
  </w:num>
  <w:num w:numId="31">
    <w:abstractNumId w:val="123"/>
  </w:num>
  <w:num w:numId="32">
    <w:abstractNumId w:val="38"/>
  </w:num>
  <w:num w:numId="33">
    <w:abstractNumId w:val="120"/>
  </w:num>
  <w:num w:numId="34">
    <w:abstractNumId w:val="0"/>
  </w:num>
  <w:num w:numId="35">
    <w:abstractNumId w:val="1"/>
  </w:num>
  <w:num w:numId="36">
    <w:abstractNumId w:val="2"/>
  </w:num>
  <w:num w:numId="37">
    <w:abstractNumId w:val="103"/>
  </w:num>
  <w:num w:numId="38">
    <w:abstractNumId w:val="74"/>
  </w:num>
  <w:num w:numId="39">
    <w:abstractNumId w:val="101"/>
  </w:num>
  <w:num w:numId="40">
    <w:abstractNumId w:val="140"/>
  </w:num>
  <w:num w:numId="41">
    <w:abstractNumId w:val="93"/>
  </w:num>
  <w:num w:numId="42">
    <w:abstractNumId w:val="7"/>
  </w:num>
  <w:num w:numId="43">
    <w:abstractNumId w:val="127"/>
  </w:num>
  <w:num w:numId="44">
    <w:abstractNumId w:val="28"/>
  </w:num>
  <w:num w:numId="45">
    <w:abstractNumId w:val="118"/>
  </w:num>
  <w:num w:numId="46">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2"/>
  </w:num>
  <w:num w:numId="64">
    <w:abstractNumId w:val="81"/>
  </w:num>
  <w:num w:numId="65">
    <w:abstractNumId w:val="157"/>
  </w:num>
  <w:num w:numId="66">
    <w:abstractNumId w:val="3"/>
  </w:num>
  <w:num w:numId="67">
    <w:abstractNumId w:val="134"/>
  </w:num>
  <w:num w:numId="68">
    <w:abstractNumId w:val="58"/>
  </w:num>
  <w:num w:numId="69">
    <w:abstractNumId w:val="142"/>
  </w:num>
  <w:num w:numId="70">
    <w:abstractNumId w:val="149"/>
  </w:num>
  <w:num w:numId="71">
    <w:abstractNumId w:val="15"/>
  </w:num>
  <w:num w:numId="72">
    <w:abstractNumId w:val="62"/>
  </w:num>
  <w:num w:numId="73">
    <w:abstractNumId w:val="159"/>
  </w:num>
  <w:num w:numId="74">
    <w:abstractNumId w:val="97"/>
  </w:num>
  <w:num w:numId="75">
    <w:abstractNumId w:val="136"/>
  </w:num>
  <w:num w:numId="76">
    <w:abstractNumId w:val="104"/>
  </w:num>
  <w:num w:numId="77">
    <w:abstractNumId w:val="33"/>
  </w:num>
  <w:num w:numId="78">
    <w:abstractNumId w:val="61"/>
  </w:num>
  <w:num w:numId="79">
    <w:abstractNumId w:val="51"/>
  </w:num>
  <w:num w:numId="80">
    <w:abstractNumId w:val="125"/>
  </w:num>
  <w:num w:numId="81">
    <w:abstractNumId w:val="37"/>
  </w:num>
  <w:num w:numId="82">
    <w:abstractNumId w:val="115"/>
  </w:num>
  <w:num w:numId="83">
    <w:abstractNumId w:val="29"/>
  </w:num>
  <w:num w:numId="84">
    <w:abstractNumId w:val="66"/>
  </w:num>
  <w:num w:numId="85">
    <w:abstractNumId w:val="36"/>
  </w:num>
  <w:num w:numId="86">
    <w:abstractNumId w:val="80"/>
  </w:num>
  <w:num w:numId="87">
    <w:abstractNumId w:val="124"/>
  </w:num>
  <w:num w:numId="88">
    <w:abstractNumId w:val="135"/>
  </w:num>
  <w:num w:numId="89">
    <w:abstractNumId w:val="84"/>
  </w:num>
  <w:num w:numId="90">
    <w:abstractNumId w:val="156"/>
  </w:num>
  <w:num w:numId="91">
    <w:abstractNumId w:val="76"/>
  </w:num>
  <w:num w:numId="92">
    <w:abstractNumId w:val="57"/>
  </w:num>
  <w:num w:numId="93">
    <w:abstractNumId w:val="14"/>
  </w:num>
  <w:num w:numId="94">
    <w:abstractNumId w:val="47"/>
  </w:num>
  <w:num w:numId="95">
    <w:abstractNumId w:val="53"/>
  </w:num>
  <w:num w:numId="96">
    <w:abstractNumId w:val="42"/>
  </w:num>
  <w:num w:numId="97">
    <w:abstractNumId w:val="70"/>
  </w:num>
  <w:num w:numId="98">
    <w:abstractNumId w:val="25"/>
  </w:num>
  <w:num w:numId="99">
    <w:abstractNumId w:val="117"/>
  </w:num>
  <w:num w:numId="100">
    <w:abstractNumId w:val="34"/>
  </w:num>
  <w:num w:numId="101">
    <w:abstractNumId w:val="4"/>
  </w:num>
  <w:num w:numId="102">
    <w:abstractNumId w:val="32"/>
  </w:num>
  <w:num w:numId="103">
    <w:abstractNumId w:val="130"/>
  </w:num>
  <w:num w:numId="104">
    <w:abstractNumId w:val="138"/>
  </w:num>
  <w:num w:numId="105">
    <w:abstractNumId w:val="8"/>
  </w:num>
  <w:num w:numId="106">
    <w:abstractNumId w:val="162"/>
  </w:num>
  <w:num w:numId="107">
    <w:abstractNumId w:val="163"/>
  </w:num>
  <w:num w:numId="108">
    <w:abstractNumId w:val="83"/>
  </w:num>
  <w:num w:numId="109">
    <w:abstractNumId w:val="89"/>
  </w:num>
  <w:num w:numId="110">
    <w:abstractNumId w:val="21"/>
  </w:num>
  <w:num w:numId="111">
    <w:abstractNumId w:val="10"/>
  </w:num>
  <w:num w:numId="112">
    <w:abstractNumId w:val="144"/>
  </w:num>
  <w:num w:numId="113">
    <w:abstractNumId w:val="105"/>
  </w:num>
  <w:num w:numId="114">
    <w:abstractNumId w:val="87"/>
  </w:num>
  <w:num w:numId="115">
    <w:abstractNumId w:val="126"/>
  </w:num>
  <w:num w:numId="116">
    <w:abstractNumId w:val="67"/>
  </w:num>
  <w:num w:numId="117">
    <w:abstractNumId w:val="35"/>
  </w:num>
  <w:num w:numId="118">
    <w:abstractNumId w:val="154"/>
  </w:num>
  <w:num w:numId="119">
    <w:abstractNumId w:val="160"/>
  </w:num>
  <w:num w:numId="120">
    <w:abstractNumId w:val="88"/>
  </w:num>
  <w:num w:numId="12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7"/>
  </w:num>
  <w:num w:numId="123">
    <w:abstractNumId w:val="27"/>
  </w:num>
  <w:num w:numId="124">
    <w:abstractNumId w:val="5"/>
  </w:num>
  <w:num w:numId="125">
    <w:abstractNumId w:val="56"/>
  </w:num>
  <w:num w:numId="126">
    <w:abstractNumId w:val="43"/>
  </w:num>
  <w:num w:numId="127">
    <w:abstractNumId w:val="82"/>
  </w:num>
  <w:num w:numId="128">
    <w:abstractNumId w:val="107"/>
  </w:num>
  <w:num w:numId="129">
    <w:abstractNumId w:val="148"/>
  </w:num>
  <w:num w:numId="130">
    <w:abstractNumId w:val="19"/>
  </w:num>
  <w:num w:numId="131">
    <w:abstractNumId w:val="139"/>
  </w:num>
  <w:num w:numId="132">
    <w:abstractNumId w:val="68"/>
  </w:num>
  <w:num w:numId="133">
    <w:abstractNumId w:val="131"/>
  </w:num>
  <w:num w:numId="134">
    <w:abstractNumId w:val="150"/>
  </w:num>
  <w:num w:numId="135">
    <w:abstractNumId w:val="73"/>
  </w:num>
  <w:num w:numId="136">
    <w:abstractNumId w:val="71"/>
  </w:num>
  <w:num w:numId="137">
    <w:abstractNumId w:val="41"/>
  </w:num>
  <w:num w:numId="138">
    <w:abstractNumId w:val="151"/>
  </w:num>
  <w:num w:numId="139">
    <w:abstractNumId w:val="85"/>
  </w:num>
  <w:num w:numId="140">
    <w:abstractNumId w:val="48"/>
  </w:num>
  <w:num w:numId="141">
    <w:abstractNumId w:val="39"/>
  </w:num>
  <w:num w:numId="142">
    <w:abstractNumId w:val="26"/>
  </w:num>
  <w:num w:numId="143">
    <w:abstractNumId w:val="9"/>
  </w:num>
  <w:num w:numId="144">
    <w:abstractNumId w:val="20"/>
  </w:num>
  <w:num w:numId="145">
    <w:abstractNumId w:val="110"/>
  </w:num>
  <w:num w:numId="146">
    <w:abstractNumId w:val="78"/>
  </w:num>
  <w:num w:numId="147">
    <w:abstractNumId w:val="158"/>
  </w:num>
  <w:num w:numId="148">
    <w:abstractNumId w:val="46"/>
  </w:num>
  <w:num w:numId="149">
    <w:abstractNumId w:val="155"/>
  </w:num>
  <w:num w:numId="150">
    <w:abstractNumId w:val="45"/>
  </w:num>
  <w:num w:numId="151">
    <w:abstractNumId w:val="141"/>
  </w:num>
  <w:num w:numId="152">
    <w:abstractNumId w:val="111"/>
  </w:num>
  <w:num w:numId="153">
    <w:abstractNumId w:val="54"/>
  </w:num>
  <w:num w:numId="154">
    <w:abstractNumId w:val="86"/>
  </w:num>
  <w:num w:numId="155">
    <w:abstractNumId w:val="96"/>
  </w:num>
  <w:num w:numId="156">
    <w:abstractNumId w:val="119"/>
  </w:num>
  <w:num w:numId="157">
    <w:abstractNumId w:val="30"/>
  </w:num>
  <w:num w:numId="158">
    <w:abstractNumId w:val="108"/>
  </w:num>
  <w:num w:numId="159">
    <w:abstractNumId w:val="94"/>
  </w:num>
  <w:num w:numId="160">
    <w:abstractNumId w:val="99"/>
  </w:num>
  <w:num w:numId="161">
    <w:abstractNumId w:val="128"/>
  </w:num>
  <w:num w:numId="162">
    <w:abstractNumId w:val="69"/>
  </w:num>
  <w:num w:numId="163">
    <w:abstractNumId w:val="100"/>
  </w:num>
  <w:num w:numId="164">
    <w:abstractNumId w:val="50"/>
  </w:num>
  <w:num w:numId="165">
    <w:abstractNumId w:val="72"/>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GrammaticalErrors/>
  <w:defaultTabStop w:val="708"/>
  <w:hyphenationZone w:val="283"/>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F0D"/>
    <w:rsid w:val="000011E9"/>
    <w:rsid w:val="00013223"/>
    <w:rsid w:val="000136E1"/>
    <w:rsid w:val="0001420C"/>
    <w:rsid w:val="0002105D"/>
    <w:rsid w:val="000217DC"/>
    <w:rsid w:val="0002282F"/>
    <w:rsid w:val="00031848"/>
    <w:rsid w:val="00032607"/>
    <w:rsid w:val="000328BA"/>
    <w:rsid w:val="00034435"/>
    <w:rsid w:val="00042B92"/>
    <w:rsid w:val="000436AF"/>
    <w:rsid w:val="00062A12"/>
    <w:rsid w:val="000637F5"/>
    <w:rsid w:val="00064F7F"/>
    <w:rsid w:val="00066606"/>
    <w:rsid w:val="00070DCB"/>
    <w:rsid w:val="00072A5D"/>
    <w:rsid w:val="00076E9E"/>
    <w:rsid w:val="00081108"/>
    <w:rsid w:val="00084679"/>
    <w:rsid w:val="00085290"/>
    <w:rsid w:val="00086490"/>
    <w:rsid w:val="0008749B"/>
    <w:rsid w:val="00093624"/>
    <w:rsid w:val="000966E7"/>
    <w:rsid w:val="000A15BA"/>
    <w:rsid w:val="000A15C5"/>
    <w:rsid w:val="000B1B66"/>
    <w:rsid w:val="000C2882"/>
    <w:rsid w:val="000C4A00"/>
    <w:rsid w:val="000C7AB4"/>
    <w:rsid w:val="000D2639"/>
    <w:rsid w:val="000D4CFE"/>
    <w:rsid w:val="000D6217"/>
    <w:rsid w:val="000E13F8"/>
    <w:rsid w:val="000E6391"/>
    <w:rsid w:val="000E655B"/>
    <w:rsid w:val="000E7548"/>
    <w:rsid w:val="000F155F"/>
    <w:rsid w:val="000F1792"/>
    <w:rsid w:val="000F1FB4"/>
    <w:rsid w:val="000F3723"/>
    <w:rsid w:val="001005DC"/>
    <w:rsid w:val="00101E0D"/>
    <w:rsid w:val="00104481"/>
    <w:rsid w:val="001057CE"/>
    <w:rsid w:val="00114612"/>
    <w:rsid w:val="0011686D"/>
    <w:rsid w:val="001201D5"/>
    <w:rsid w:val="00120C2F"/>
    <w:rsid w:val="00123D60"/>
    <w:rsid w:val="001268CE"/>
    <w:rsid w:val="0013097D"/>
    <w:rsid w:val="001310E4"/>
    <w:rsid w:val="001338FF"/>
    <w:rsid w:val="00135C4B"/>
    <w:rsid w:val="001427D7"/>
    <w:rsid w:val="00145B86"/>
    <w:rsid w:val="001469BE"/>
    <w:rsid w:val="0015240A"/>
    <w:rsid w:val="00154603"/>
    <w:rsid w:val="00161A98"/>
    <w:rsid w:val="00164E13"/>
    <w:rsid w:val="00164E43"/>
    <w:rsid w:val="0016687A"/>
    <w:rsid w:val="00167536"/>
    <w:rsid w:val="0018183C"/>
    <w:rsid w:val="00185AE1"/>
    <w:rsid w:val="001A0DB2"/>
    <w:rsid w:val="001A6F4C"/>
    <w:rsid w:val="001A7ACC"/>
    <w:rsid w:val="001B0E35"/>
    <w:rsid w:val="001B2D37"/>
    <w:rsid w:val="001B5011"/>
    <w:rsid w:val="001B6819"/>
    <w:rsid w:val="001D39CC"/>
    <w:rsid w:val="001D4110"/>
    <w:rsid w:val="001D5770"/>
    <w:rsid w:val="001D6480"/>
    <w:rsid w:val="001E1746"/>
    <w:rsid w:val="001E3283"/>
    <w:rsid w:val="001F2B27"/>
    <w:rsid w:val="002020B8"/>
    <w:rsid w:val="00207FA5"/>
    <w:rsid w:val="002309F8"/>
    <w:rsid w:val="00231DF7"/>
    <w:rsid w:val="00232B14"/>
    <w:rsid w:val="00233D54"/>
    <w:rsid w:val="002407F7"/>
    <w:rsid w:val="00240FD4"/>
    <w:rsid w:val="002529CF"/>
    <w:rsid w:val="00260DC6"/>
    <w:rsid w:val="002764FB"/>
    <w:rsid w:val="00276AC0"/>
    <w:rsid w:val="002805F6"/>
    <w:rsid w:val="00283814"/>
    <w:rsid w:val="00285D34"/>
    <w:rsid w:val="00290453"/>
    <w:rsid w:val="002927C3"/>
    <w:rsid w:val="00293D55"/>
    <w:rsid w:val="00293FB8"/>
    <w:rsid w:val="002A3958"/>
    <w:rsid w:val="002B1488"/>
    <w:rsid w:val="002B3E67"/>
    <w:rsid w:val="002C0B4A"/>
    <w:rsid w:val="002C1BC8"/>
    <w:rsid w:val="002D170C"/>
    <w:rsid w:val="002D44D7"/>
    <w:rsid w:val="002E01B9"/>
    <w:rsid w:val="002E07F4"/>
    <w:rsid w:val="002E2353"/>
    <w:rsid w:val="002E5227"/>
    <w:rsid w:val="002E5452"/>
    <w:rsid w:val="002F122B"/>
    <w:rsid w:val="002F16C9"/>
    <w:rsid w:val="002F3B8F"/>
    <w:rsid w:val="002F5FF4"/>
    <w:rsid w:val="003036EC"/>
    <w:rsid w:val="003065BA"/>
    <w:rsid w:val="00313C1B"/>
    <w:rsid w:val="00322CE2"/>
    <w:rsid w:val="0032650A"/>
    <w:rsid w:val="00327CDF"/>
    <w:rsid w:val="003305B3"/>
    <w:rsid w:val="00330C2C"/>
    <w:rsid w:val="00337AFD"/>
    <w:rsid w:val="00352868"/>
    <w:rsid w:val="003605D8"/>
    <w:rsid w:val="003614B7"/>
    <w:rsid w:val="00362856"/>
    <w:rsid w:val="003676A1"/>
    <w:rsid w:val="003703B7"/>
    <w:rsid w:val="00371646"/>
    <w:rsid w:val="00374AD7"/>
    <w:rsid w:val="00374F4B"/>
    <w:rsid w:val="0037687E"/>
    <w:rsid w:val="00381361"/>
    <w:rsid w:val="003867C8"/>
    <w:rsid w:val="00390FA1"/>
    <w:rsid w:val="00393237"/>
    <w:rsid w:val="003A1AF4"/>
    <w:rsid w:val="003A1E45"/>
    <w:rsid w:val="003A3BDD"/>
    <w:rsid w:val="003C360C"/>
    <w:rsid w:val="003C393F"/>
    <w:rsid w:val="003D0F2E"/>
    <w:rsid w:val="003D104C"/>
    <w:rsid w:val="003D53D9"/>
    <w:rsid w:val="003E061F"/>
    <w:rsid w:val="003E16CB"/>
    <w:rsid w:val="003E6586"/>
    <w:rsid w:val="003F0F05"/>
    <w:rsid w:val="003F2014"/>
    <w:rsid w:val="004162F1"/>
    <w:rsid w:val="00421FA7"/>
    <w:rsid w:val="00425941"/>
    <w:rsid w:val="00430F63"/>
    <w:rsid w:val="00435007"/>
    <w:rsid w:val="00440447"/>
    <w:rsid w:val="00443274"/>
    <w:rsid w:val="004468C4"/>
    <w:rsid w:val="00451373"/>
    <w:rsid w:val="00451496"/>
    <w:rsid w:val="004521B2"/>
    <w:rsid w:val="004532C5"/>
    <w:rsid w:val="00455823"/>
    <w:rsid w:val="004641B8"/>
    <w:rsid w:val="00466F53"/>
    <w:rsid w:val="00474112"/>
    <w:rsid w:val="004763C5"/>
    <w:rsid w:val="004859A3"/>
    <w:rsid w:val="004866B0"/>
    <w:rsid w:val="004868A4"/>
    <w:rsid w:val="004A404C"/>
    <w:rsid w:val="004A73A8"/>
    <w:rsid w:val="004B3432"/>
    <w:rsid w:val="004B4A7D"/>
    <w:rsid w:val="004C0F37"/>
    <w:rsid w:val="004C2FAE"/>
    <w:rsid w:val="004C3BB8"/>
    <w:rsid w:val="004D0066"/>
    <w:rsid w:val="004D02F2"/>
    <w:rsid w:val="004D335F"/>
    <w:rsid w:val="004E46A4"/>
    <w:rsid w:val="004E7954"/>
    <w:rsid w:val="004F06D3"/>
    <w:rsid w:val="004F72A4"/>
    <w:rsid w:val="00500176"/>
    <w:rsid w:val="00500E06"/>
    <w:rsid w:val="00504B12"/>
    <w:rsid w:val="0051258A"/>
    <w:rsid w:val="0051790A"/>
    <w:rsid w:val="005208D5"/>
    <w:rsid w:val="0052780E"/>
    <w:rsid w:val="00531F0F"/>
    <w:rsid w:val="005329E0"/>
    <w:rsid w:val="0054385B"/>
    <w:rsid w:val="00552794"/>
    <w:rsid w:val="00553EFA"/>
    <w:rsid w:val="00555AC8"/>
    <w:rsid w:val="00557671"/>
    <w:rsid w:val="005636DF"/>
    <w:rsid w:val="005637CE"/>
    <w:rsid w:val="00563CA7"/>
    <w:rsid w:val="00572378"/>
    <w:rsid w:val="00572898"/>
    <w:rsid w:val="005742CF"/>
    <w:rsid w:val="00577A9D"/>
    <w:rsid w:val="00581CC4"/>
    <w:rsid w:val="005A0782"/>
    <w:rsid w:val="005A3FE1"/>
    <w:rsid w:val="005A6D6D"/>
    <w:rsid w:val="005B15CC"/>
    <w:rsid w:val="005B2A05"/>
    <w:rsid w:val="005B4D35"/>
    <w:rsid w:val="005C0870"/>
    <w:rsid w:val="005C5830"/>
    <w:rsid w:val="005C7080"/>
    <w:rsid w:val="005D15EC"/>
    <w:rsid w:val="005D1F42"/>
    <w:rsid w:val="005D4C33"/>
    <w:rsid w:val="005D4C92"/>
    <w:rsid w:val="005D566C"/>
    <w:rsid w:val="005D77A7"/>
    <w:rsid w:val="005E0A3D"/>
    <w:rsid w:val="005E47DF"/>
    <w:rsid w:val="005F2C71"/>
    <w:rsid w:val="005F7125"/>
    <w:rsid w:val="005F75AB"/>
    <w:rsid w:val="006021C5"/>
    <w:rsid w:val="00602247"/>
    <w:rsid w:val="00613A64"/>
    <w:rsid w:val="0061712F"/>
    <w:rsid w:val="00617413"/>
    <w:rsid w:val="00632DE6"/>
    <w:rsid w:val="006407FD"/>
    <w:rsid w:val="00640BB8"/>
    <w:rsid w:val="00643169"/>
    <w:rsid w:val="00644216"/>
    <w:rsid w:val="00644902"/>
    <w:rsid w:val="00646747"/>
    <w:rsid w:val="006606BB"/>
    <w:rsid w:val="00665FB5"/>
    <w:rsid w:val="00667205"/>
    <w:rsid w:val="00667CE3"/>
    <w:rsid w:val="00672B22"/>
    <w:rsid w:val="006766F2"/>
    <w:rsid w:val="00676BB8"/>
    <w:rsid w:val="006817A6"/>
    <w:rsid w:val="006825E6"/>
    <w:rsid w:val="0068353E"/>
    <w:rsid w:val="00683A4A"/>
    <w:rsid w:val="00686FC2"/>
    <w:rsid w:val="006A2E43"/>
    <w:rsid w:val="006A4F93"/>
    <w:rsid w:val="006A6AE1"/>
    <w:rsid w:val="006C6F5F"/>
    <w:rsid w:val="006D1090"/>
    <w:rsid w:val="006D274D"/>
    <w:rsid w:val="006E32A1"/>
    <w:rsid w:val="006E431A"/>
    <w:rsid w:val="00700196"/>
    <w:rsid w:val="00700C7B"/>
    <w:rsid w:val="00701B0F"/>
    <w:rsid w:val="00703008"/>
    <w:rsid w:val="0071145C"/>
    <w:rsid w:val="00711D85"/>
    <w:rsid w:val="0071476E"/>
    <w:rsid w:val="00714B0D"/>
    <w:rsid w:val="00720D12"/>
    <w:rsid w:val="00720FA2"/>
    <w:rsid w:val="00726878"/>
    <w:rsid w:val="0073215E"/>
    <w:rsid w:val="00732AAA"/>
    <w:rsid w:val="0073510A"/>
    <w:rsid w:val="00742390"/>
    <w:rsid w:val="00742593"/>
    <w:rsid w:val="007609A3"/>
    <w:rsid w:val="00762460"/>
    <w:rsid w:val="0076390A"/>
    <w:rsid w:val="007663EC"/>
    <w:rsid w:val="0076652C"/>
    <w:rsid w:val="0076731A"/>
    <w:rsid w:val="00770EF1"/>
    <w:rsid w:val="00775267"/>
    <w:rsid w:val="00781867"/>
    <w:rsid w:val="007905B3"/>
    <w:rsid w:val="00793B14"/>
    <w:rsid w:val="00796702"/>
    <w:rsid w:val="007A1EE8"/>
    <w:rsid w:val="007A36BD"/>
    <w:rsid w:val="007A40FC"/>
    <w:rsid w:val="007A5176"/>
    <w:rsid w:val="007A59C0"/>
    <w:rsid w:val="007B02A9"/>
    <w:rsid w:val="007B3306"/>
    <w:rsid w:val="007B6BB5"/>
    <w:rsid w:val="007C14C0"/>
    <w:rsid w:val="007C565A"/>
    <w:rsid w:val="007C7560"/>
    <w:rsid w:val="007E4FE4"/>
    <w:rsid w:val="007E78C6"/>
    <w:rsid w:val="007F051B"/>
    <w:rsid w:val="007F07A4"/>
    <w:rsid w:val="0080230A"/>
    <w:rsid w:val="008025E9"/>
    <w:rsid w:val="00804730"/>
    <w:rsid w:val="00805691"/>
    <w:rsid w:val="00805FE6"/>
    <w:rsid w:val="0081500D"/>
    <w:rsid w:val="00824E31"/>
    <w:rsid w:val="008259BB"/>
    <w:rsid w:val="00827B11"/>
    <w:rsid w:val="00827DDB"/>
    <w:rsid w:val="008355CB"/>
    <w:rsid w:val="008469BD"/>
    <w:rsid w:val="0085015C"/>
    <w:rsid w:val="00853C40"/>
    <w:rsid w:val="00853DDF"/>
    <w:rsid w:val="0085437C"/>
    <w:rsid w:val="008545BD"/>
    <w:rsid w:val="008610D1"/>
    <w:rsid w:val="0086160B"/>
    <w:rsid w:val="00873ADE"/>
    <w:rsid w:val="00882541"/>
    <w:rsid w:val="00883A06"/>
    <w:rsid w:val="008860A4"/>
    <w:rsid w:val="008969EE"/>
    <w:rsid w:val="008977EE"/>
    <w:rsid w:val="008B1B91"/>
    <w:rsid w:val="008B4364"/>
    <w:rsid w:val="008B7740"/>
    <w:rsid w:val="008C464F"/>
    <w:rsid w:val="008D16E7"/>
    <w:rsid w:val="008D175F"/>
    <w:rsid w:val="008D2409"/>
    <w:rsid w:val="008D383C"/>
    <w:rsid w:val="008E2E1A"/>
    <w:rsid w:val="008E3433"/>
    <w:rsid w:val="008E4578"/>
    <w:rsid w:val="008E7659"/>
    <w:rsid w:val="008F0A94"/>
    <w:rsid w:val="008F6C47"/>
    <w:rsid w:val="008F7FC7"/>
    <w:rsid w:val="00904627"/>
    <w:rsid w:val="009127B6"/>
    <w:rsid w:val="009215AF"/>
    <w:rsid w:val="00921686"/>
    <w:rsid w:val="009335A5"/>
    <w:rsid w:val="009353AA"/>
    <w:rsid w:val="009375D7"/>
    <w:rsid w:val="00940BA0"/>
    <w:rsid w:val="00945B79"/>
    <w:rsid w:val="00947EEC"/>
    <w:rsid w:val="00956D51"/>
    <w:rsid w:val="009642F5"/>
    <w:rsid w:val="00967423"/>
    <w:rsid w:val="00970B27"/>
    <w:rsid w:val="00976B8E"/>
    <w:rsid w:val="00980C9B"/>
    <w:rsid w:val="009836A7"/>
    <w:rsid w:val="00990E98"/>
    <w:rsid w:val="009A1E62"/>
    <w:rsid w:val="009A2862"/>
    <w:rsid w:val="009A4F66"/>
    <w:rsid w:val="009A51DA"/>
    <w:rsid w:val="009C3FC3"/>
    <w:rsid w:val="009C4FE9"/>
    <w:rsid w:val="009C7533"/>
    <w:rsid w:val="009D16B5"/>
    <w:rsid w:val="009D1AAB"/>
    <w:rsid w:val="009E4641"/>
    <w:rsid w:val="009F1712"/>
    <w:rsid w:val="009F26F7"/>
    <w:rsid w:val="009F305E"/>
    <w:rsid w:val="009F3C09"/>
    <w:rsid w:val="009F6859"/>
    <w:rsid w:val="00A02FA3"/>
    <w:rsid w:val="00A03B88"/>
    <w:rsid w:val="00A1059C"/>
    <w:rsid w:val="00A13EEA"/>
    <w:rsid w:val="00A1581F"/>
    <w:rsid w:val="00A1711B"/>
    <w:rsid w:val="00A21C19"/>
    <w:rsid w:val="00A32F0D"/>
    <w:rsid w:val="00A33786"/>
    <w:rsid w:val="00A37053"/>
    <w:rsid w:val="00A37B27"/>
    <w:rsid w:val="00A400AD"/>
    <w:rsid w:val="00A528E2"/>
    <w:rsid w:val="00A5388A"/>
    <w:rsid w:val="00A544D8"/>
    <w:rsid w:val="00A70B7E"/>
    <w:rsid w:val="00A74EA1"/>
    <w:rsid w:val="00A75549"/>
    <w:rsid w:val="00A767EE"/>
    <w:rsid w:val="00A77E70"/>
    <w:rsid w:val="00A827C5"/>
    <w:rsid w:val="00A83925"/>
    <w:rsid w:val="00A857BE"/>
    <w:rsid w:val="00A87420"/>
    <w:rsid w:val="00A904E9"/>
    <w:rsid w:val="00A951D9"/>
    <w:rsid w:val="00A96C15"/>
    <w:rsid w:val="00A97E67"/>
    <w:rsid w:val="00AA0E4B"/>
    <w:rsid w:val="00AA637F"/>
    <w:rsid w:val="00AB10D4"/>
    <w:rsid w:val="00AB19F0"/>
    <w:rsid w:val="00AC012D"/>
    <w:rsid w:val="00AC15A0"/>
    <w:rsid w:val="00AD7E3B"/>
    <w:rsid w:val="00AE0B82"/>
    <w:rsid w:val="00AE14E8"/>
    <w:rsid w:val="00AE381F"/>
    <w:rsid w:val="00AE5760"/>
    <w:rsid w:val="00AE5C8B"/>
    <w:rsid w:val="00AF0A94"/>
    <w:rsid w:val="00AF59AF"/>
    <w:rsid w:val="00B0185B"/>
    <w:rsid w:val="00B05249"/>
    <w:rsid w:val="00B12BCD"/>
    <w:rsid w:val="00B164F5"/>
    <w:rsid w:val="00B179D3"/>
    <w:rsid w:val="00B26059"/>
    <w:rsid w:val="00B308E1"/>
    <w:rsid w:val="00B37E10"/>
    <w:rsid w:val="00B43649"/>
    <w:rsid w:val="00B46A02"/>
    <w:rsid w:val="00B567B2"/>
    <w:rsid w:val="00B6122F"/>
    <w:rsid w:val="00B6319D"/>
    <w:rsid w:val="00B824F9"/>
    <w:rsid w:val="00B826C6"/>
    <w:rsid w:val="00B82CB2"/>
    <w:rsid w:val="00B85AC6"/>
    <w:rsid w:val="00B85E67"/>
    <w:rsid w:val="00B869B3"/>
    <w:rsid w:val="00B91D28"/>
    <w:rsid w:val="00B93A76"/>
    <w:rsid w:val="00B94963"/>
    <w:rsid w:val="00B96EDA"/>
    <w:rsid w:val="00BA64EA"/>
    <w:rsid w:val="00BA6AF6"/>
    <w:rsid w:val="00BA6ED8"/>
    <w:rsid w:val="00BA76F4"/>
    <w:rsid w:val="00BB01AC"/>
    <w:rsid w:val="00BC0F9E"/>
    <w:rsid w:val="00BC30CE"/>
    <w:rsid w:val="00BC5330"/>
    <w:rsid w:val="00BE6628"/>
    <w:rsid w:val="00BF0347"/>
    <w:rsid w:val="00BF3E04"/>
    <w:rsid w:val="00BF45CF"/>
    <w:rsid w:val="00BF64F5"/>
    <w:rsid w:val="00C127AF"/>
    <w:rsid w:val="00C14EF0"/>
    <w:rsid w:val="00C15938"/>
    <w:rsid w:val="00C162CB"/>
    <w:rsid w:val="00C17257"/>
    <w:rsid w:val="00C244E8"/>
    <w:rsid w:val="00C329A9"/>
    <w:rsid w:val="00C4139E"/>
    <w:rsid w:val="00C529EF"/>
    <w:rsid w:val="00C54531"/>
    <w:rsid w:val="00C636D3"/>
    <w:rsid w:val="00C67F35"/>
    <w:rsid w:val="00C75D38"/>
    <w:rsid w:val="00C855A3"/>
    <w:rsid w:val="00C92A23"/>
    <w:rsid w:val="00C9410D"/>
    <w:rsid w:val="00C974C5"/>
    <w:rsid w:val="00CA1CB0"/>
    <w:rsid w:val="00CA66EB"/>
    <w:rsid w:val="00CA68C0"/>
    <w:rsid w:val="00CA6A73"/>
    <w:rsid w:val="00CB0B48"/>
    <w:rsid w:val="00CB3FCF"/>
    <w:rsid w:val="00CB6DBD"/>
    <w:rsid w:val="00CB7BFE"/>
    <w:rsid w:val="00CC37AB"/>
    <w:rsid w:val="00CC4F8D"/>
    <w:rsid w:val="00CC53E6"/>
    <w:rsid w:val="00CC666D"/>
    <w:rsid w:val="00CD099D"/>
    <w:rsid w:val="00CD413C"/>
    <w:rsid w:val="00CD438C"/>
    <w:rsid w:val="00CD5616"/>
    <w:rsid w:val="00CD574B"/>
    <w:rsid w:val="00CD6E72"/>
    <w:rsid w:val="00CE38D2"/>
    <w:rsid w:val="00CF038C"/>
    <w:rsid w:val="00CF219F"/>
    <w:rsid w:val="00CF3EB8"/>
    <w:rsid w:val="00CF4D9F"/>
    <w:rsid w:val="00CF6CBD"/>
    <w:rsid w:val="00D033E7"/>
    <w:rsid w:val="00D0506A"/>
    <w:rsid w:val="00D05FFD"/>
    <w:rsid w:val="00D1218A"/>
    <w:rsid w:val="00D141B8"/>
    <w:rsid w:val="00D14DB8"/>
    <w:rsid w:val="00D159D4"/>
    <w:rsid w:val="00D15BC5"/>
    <w:rsid w:val="00D16721"/>
    <w:rsid w:val="00D263EC"/>
    <w:rsid w:val="00D31344"/>
    <w:rsid w:val="00D34CCE"/>
    <w:rsid w:val="00D35671"/>
    <w:rsid w:val="00D37AB3"/>
    <w:rsid w:val="00D40A17"/>
    <w:rsid w:val="00D42C29"/>
    <w:rsid w:val="00D44271"/>
    <w:rsid w:val="00D46CFD"/>
    <w:rsid w:val="00D5265F"/>
    <w:rsid w:val="00D560BD"/>
    <w:rsid w:val="00D663A1"/>
    <w:rsid w:val="00D67F9A"/>
    <w:rsid w:val="00D73836"/>
    <w:rsid w:val="00D73F87"/>
    <w:rsid w:val="00D83DB7"/>
    <w:rsid w:val="00D848B2"/>
    <w:rsid w:val="00D913E3"/>
    <w:rsid w:val="00D92748"/>
    <w:rsid w:val="00D9556E"/>
    <w:rsid w:val="00D957DC"/>
    <w:rsid w:val="00DA0FAE"/>
    <w:rsid w:val="00DA39C0"/>
    <w:rsid w:val="00DA5121"/>
    <w:rsid w:val="00DA65D9"/>
    <w:rsid w:val="00DB0675"/>
    <w:rsid w:val="00DB090A"/>
    <w:rsid w:val="00DB4DE5"/>
    <w:rsid w:val="00DC12AA"/>
    <w:rsid w:val="00DD1B6F"/>
    <w:rsid w:val="00DE2D5F"/>
    <w:rsid w:val="00DE4487"/>
    <w:rsid w:val="00DF2E78"/>
    <w:rsid w:val="00DF602E"/>
    <w:rsid w:val="00DF7C1C"/>
    <w:rsid w:val="00E02646"/>
    <w:rsid w:val="00E03D13"/>
    <w:rsid w:val="00E03EDC"/>
    <w:rsid w:val="00E10726"/>
    <w:rsid w:val="00E15D2A"/>
    <w:rsid w:val="00E16399"/>
    <w:rsid w:val="00E224EC"/>
    <w:rsid w:val="00E24ED1"/>
    <w:rsid w:val="00E25F4D"/>
    <w:rsid w:val="00E33366"/>
    <w:rsid w:val="00E35F34"/>
    <w:rsid w:val="00E36C20"/>
    <w:rsid w:val="00E40136"/>
    <w:rsid w:val="00E40A4D"/>
    <w:rsid w:val="00E40B01"/>
    <w:rsid w:val="00E4261B"/>
    <w:rsid w:val="00E4567D"/>
    <w:rsid w:val="00E45E07"/>
    <w:rsid w:val="00E47F00"/>
    <w:rsid w:val="00E533CD"/>
    <w:rsid w:val="00E53611"/>
    <w:rsid w:val="00E56482"/>
    <w:rsid w:val="00E6182F"/>
    <w:rsid w:val="00E61E74"/>
    <w:rsid w:val="00E71024"/>
    <w:rsid w:val="00E715F2"/>
    <w:rsid w:val="00E731AA"/>
    <w:rsid w:val="00E756E3"/>
    <w:rsid w:val="00E7590A"/>
    <w:rsid w:val="00E77252"/>
    <w:rsid w:val="00E778A9"/>
    <w:rsid w:val="00E8215E"/>
    <w:rsid w:val="00E86C2F"/>
    <w:rsid w:val="00E8769C"/>
    <w:rsid w:val="00E87C95"/>
    <w:rsid w:val="00E91578"/>
    <w:rsid w:val="00E93DE1"/>
    <w:rsid w:val="00E95B2E"/>
    <w:rsid w:val="00E96A1E"/>
    <w:rsid w:val="00E9757E"/>
    <w:rsid w:val="00E97F64"/>
    <w:rsid w:val="00EA145C"/>
    <w:rsid w:val="00EA2D90"/>
    <w:rsid w:val="00EA43BF"/>
    <w:rsid w:val="00EA4A7C"/>
    <w:rsid w:val="00EB5496"/>
    <w:rsid w:val="00ED10A8"/>
    <w:rsid w:val="00ED21D0"/>
    <w:rsid w:val="00ED23B0"/>
    <w:rsid w:val="00EE20A3"/>
    <w:rsid w:val="00EE2284"/>
    <w:rsid w:val="00EF6DCC"/>
    <w:rsid w:val="00EF6DDE"/>
    <w:rsid w:val="00F01C04"/>
    <w:rsid w:val="00F0200D"/>
    <w:rsid w:val="00F06EE6"/>
    <w:rsid w:val="00F11087"/>
    <w:rsid w:val="00F1130A"/>
    <w:rsid w:val="00F23CC6"/>
    <w:rsid w:val="00F24DAB"/>
    <w:rsid w:val="00F25A95"/>
    <w:rsid w:val="00F32366"/>
    <w:rsid w:val="00F33EEA"/>
    <w:rsid w:val="00F4268A"/>
    <w:rsid w:val="00F539D5"/>
    <w:rsid w:val="00F552E6"/>
    <w:rsid w:val="00F60CFB"/>
    <w:rsid w:val="00F62767"/>
    <w:rsid w:val="00F64CF8"/>
    <w:rsid w:val="00F65150"/>
    <w:rsid w:val="00F72D5D"/>
    <w:rsid w:val="00F73404"/>
    <w:rsid w:val="00F738F2"/>
    <w:rsid w:val="00F76135"/>
    <w:rsid w:val="00F8340E"/>
    <w:rsid w:val="00F9477C"/>
    <w:rsid w:val="00F9569D"/>
    <w:rsid w:val="00F95D1B"/>
    <w:rsid w:val="00F97FA1"/>
    <w:rsid w:val="00FA3650"/>
    <w:rsid w:val="00FA7C81"/>
    <w:rsid w:val="00FB0FE2"/>
    <w:rsid w:val="00FB3A45"/>
    <w:rsid w:val="00FB474F"/>
    <w:rsid w:val="00FB663F"/>
    <w:rsid w:val="00FB741C"/>
    <w:rsid w:val="00FC0B02"/>
    <w:rsid w:val="00FC340D"/>
    <w:rsid w:val="00FC508C"/>
    <w:rsid w:val="00FD5126"/>
    <w:rsid w:val="00FF4693"/>
    <w:rsid w:val="00FF7D02"/>
    <w:rsid w:val="00FF7DB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3B22D4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B090A"/>
  </w:style>
  <w:style w:type="paragraph" w:styleId="Titolo1">
    <w:name w:val="heading 1"/>
    <w:basedOn w:val="Normale"/>
    <w:link w:val="Titolo1Carattere"/>
    <w:qFormat/>
    <w:rsid w:val="00B6122F"/>
    <w:pPr>
      <w:widowControl w:val="0"/>
      <w:ind w:left="179"/>
      <w:outlineLvl w:val="0"/>
    </w:pPr>
    <w:rPr>
      <w:rFonts w:ascii="Times New Roman" w:eastAsia="Times New Roman" w:hAnsi="Times New Roman" w:cs="Times New Roman"/>
      <w:b/>
      <w:bCs/>
      <w:u w:val="single"/>
      <w:lang w:val="en-US" w:eastAsia="en-US"/>
    </w:rPr>
  </w:style>
  <w:style w:type="paragraph" w:styleId="Titolo2">
    <w:name w:val="heading 2"/>
    <w:basedOn w:val="Normale"/>
    <w:link w:val="Titolo2Carattere"/>
    <w:unhideWhenUsed/>
    <w:qFormat/>
    <w:rsid w:val="00B6122F"/>
    <w:pPr>
      <w:widowControl w:val="0"/>
      <w:spacing w:before="69"/>
      <w:ind w:left="2050"/>
      <w:outlineLvl w:val="1"/>
    </w:pPr>
    <w:rPr>
      <w:rFonts w:ascii="Times New Roman" w:eastAsia="Times New Roman" w:hAnsi="Times New Roman" w:cs="Times New Roman"/>
      <w:b/>
      <w:bCs/>
      <w:i/>
      <w:iCs/>
      <w:lang w:val="en-US" w:eastAsia="en-US"/>
    </w:rPr>
  </w:style>
  <w:style w:type="paragraph" w:styleId="Titolo3">
    <w:name w:val="heading 3"/>
    <w:basedOn w:val="Normale"/>
    <w:next w:val="Normale"/>
    <w:link w:val="Titolo3Carattere"/>
    <w:uiPriority w:val="9"/>
    <w:unhideWhenUsed/>
    <w:qFormat/>
    <w:rsid w:val="00BF64F5"/>
    <w:pPr>
      <w:keepNext/>
      <w:keepLines/>
      <w:spacing w:before="200"/>
      <w:outlineLvl w:val="2"/>
    </w:pPr>
    <w:rPr>
      <w:rFonts w:asciiTheme="majorHAnsi" w:eastAsiaTheme="majorEastAsia" w:hAnsiTheme="majorHAnsi" w:cstheme="majorBidi"/>
      <w:b/>
      <w:bCs/>
      <w:color w:val="4F81BD" w:themeColor="accent1"/>
    </w:rPr>
  </w:style>
  <w:style w:type="paragraph" w:styleId="Titolo5">
    <w:name w:val="heading 5"/>
    <w:basedOn w:val="Normale"/>
    <w:next w:val="Normale"/>
    <w:link w:val="Titolo5Carattere"/>
    <w:qFormat/>
    <w:rsid w:val="00E71024"/>
    <w:pPr>
      <w:spacing w:before="240" w:after="60"/>
      <w:outlineLvl w:val="4"/>
    </w:pPr>
    <w:rPr>
      <w:rFonts w:ascii="Times New Roman" w:eastAsia="Calibri" w:hAnsi="Times New Roman" w:cs="Times New Roman"/>
      <w:b/>
      <w:bCs/>
      <w:i/>
      <w:iCs/>
      <w:sz w:val="26"/>
      <w:szCs w:val="2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9F6859"/>
    <w:rPr>
      <w:rFonts w:ascii="Times New Roman" w:eastAsia="Calibri"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eWeb">
    <w:name w:val="Normal (Web)"/>
    <w:basedOn w:val="Normale"/>
    <w:uiPriority w:val="99"/>
    <w:unhideWhenUsed/>
    <w:rsid w:val="00290453"/>
    <w:pPr>
      <w:spacing w:before="100" w:beforeAutospacing="1" w:after="100" w:afterAutospacing="1"/>
    </w:pPr>
    <w:rPr>
      <w:rFonts w:ascii="Times" w:hAnsi="Times" w:cs="Times New Roman"/>
      <w:sz w:val="20"/>
      <w:szCs w:val="20"/>
    </w:rPr>
  </w:style>
  <w:style w:type="character" w:styleId="Enfasigrassetto">
    <w:name w:val="Strong"/>
    <w:basedOn w:val="Caratterepredefinitoparagrafo"/>
    <w:uiPriority w:val="22"/>
    <w:qFormat/>
    <w:rsid w:val="00E778A9"/>
    <w:rPr>
      <w:b/>
      <w:bCs/>
    </w:rPr>
  </w:style>
  <w:style w:type="paragraph" w:styleId="Paragrafoelenco">
    <w:name w:val="List Paragraph"/>
    <w:basedOn w:val="Normale"/>
    <w:uiPriority w:val="34"/>
    <w:qFormat/>
    <w:rsid w:val="001E1746"/>
    <w:pPr>
      <w:ind w:left="720"/>
      <w:contextualSpacing/>
    </w:pPr>
  </w:style>
  <w:style w:type="paragraph" w:styleId="Pidipagina">
    <w:name w:val="footer"/>
    <w:basedOn w:val="Normale"/>
    <w:link w:val="PidipaginaCarattere"/>
    <w:unhideWhenUsed/>
    <w:rsid w:val="00DC12AA"/>
    <w:pPr>
      <w:tabs>
        <w:tab w:val="center" w:pos="4819"/>
        <w:tab w:val="right" w:pos="9638"/>
      </w:tabs>
    </w:pPr>
  </w:style>
  <w:style w:type="character" w:customStyle="1" w:styleId="PidipaginaCarattere">
    <w:name w:val="Piè di pagina Carattere"/>
    <w:basedOn w:val="Caratterepredefinitoparagrafo"/>
    <w:link w:val="Pidipagina"/>
    <w:rsid w:val="00DC12AA"/>
  </w:style>
  <w:style w:type="character" w:styleId="Numeropagina">
    <w:name w:val="page number"/>
    <w:basedOn w:val="Caratterepredefinitoparagrafo"/>
    <w:unhideWhenUsed/>
    <w:rsid w:val="00DC12AA"/>
  </w:style>
  <w:style w:type="paragraph" w:styleId="Titolo">
    <w:name w:val="Title"/>
    <w:basedOn w:val="Normale"/>
    <w:next w:val="Normale"/>
    <w:link w:val="TitoloCarattere"/>
    <w:qFormat/>
    <w:rsid w:val="00793B14"/>
    <w:pPr>
      <w:pBdr>
        <w:bottom w:val="single" w:sz="4" w:space="4" w:color="17365D" w:themeColor="text2" w:themeShade="BF"/>
      </w:pBdr>
      <w:spacing w:after="300"/>
      <w:contextualSpacing/>
    </w:pPr>
    <w:rPr>
      <w:rFonts w:ascii="Verdana" w:eastAsiaTheme="majorEastAsia" w:hAnsi="Verdana" w:cstheme="majorBidi"/>
      <w:color w:val="17365D" w:themeColor="text2" w:themeShade="BF"/>
      <w:spacing w:val="5"/>
      <w:sz w:val="52"/>
      <w:szCs w:val="52"/>
      <w:lang w:eastAsia="en-US"/>
    </w:rPr>
  </w:style>
  <w:style w:type="character" w:customStyle="1" w:styleId="TitoloCarattere">
    <w:name w:val="Titolo Carattere"/>
    <w:basedOn w:val="Caratterepredefinitoparagrafo"/>
    <w:link w:val="Titolo"/>
    <w:rsid w:val="00793B14"/>
    <w:rPr>
      <w:rFonts w:ascii="Verdana" w:eastAsiaTheme="majorEastAsia" w:hAnsi="Verdana" w:cstheme="majorBidi"/>
      <w:color w:val="17365D" w:themeColor="text2" w:themeShade="BF"/>
      <w:spacing w:val="5"/>
      <w:sz w:val="52"/>
      <w:szCs w:val="52"/>
      <w:lang w:eastAsia="en-US"/>
    </w:rPr>
  </w:style>
  <w:style w:type="table" w:customStyle="1" w:styleId="Grigliatabella1">
    <w:name w:val="Griglia tabella1"/>
    <w:basedOn w:val="Tabellanormale"/>
    <w:next w:val="Grigliatabella"/>
    <w:uiPriority w:val="59"/>
    <w:rsid w:val="00793B14"/>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nhideWhenUsed/>
    <w:rsid w:val="0068353E"/>
    <w:pPr>
      <w:tabs>
        <w:tab w:val="center" w:pos="4819"/>
        <w:tab w:val="right" w:pos="9638"/>
      </w:tabs>
    </w:pPr>
  </w:style>
  <w:style w:type="character" w:customStyle="1" w:styleId="IntestazioneCarattere">
    <w:name w:val="Intestazione Carattere"/>
    <w:basedOn w:val="Caratterepredefinitoparagrafo"/>
    <w:link w:val="Intestazione"/>
    <w:rsid w:val="0068353E"/>
  </w:style>
  <w:style w:type="character" w:customStyle="1" w:styleId="Titolo1Carattere">
    <w:name w:val="Titolo 1 Carattere"/>
    <w:basedOn w:val="Caratterepredefinitoparagrafo"/>
    <w:link w:val="Titolo1"/>
    <w:rsid w:val="00B6122F"/>
    <w:rPr>
      <w:rFonts w:ascii="Times New Roman" w:eastAsia="Times New Roman" w:hAnsi="Times New Roman" w:cs="Times New Roman"/>
      <w:b/>
      <w:bCs/>
      <w:u w:val="single"/>
      <w:lang w:val="en-US" w:eastAsia="en-US"/>
    </w:rPr>
  </w:style>
  <w:style w:type="character" w:customStyle="1" w:styleId="Titolo2Carattere">
    <w:name w:val="Titolo 2 Carattere"/>
    <w:basedOn w:val="Caratterepredefinitoparagrafo"/>
    <w:link w:val="Titolo2"/>
    <w:rsid w:val="00B6122F"/>
    <w:rPr>
      <w:rFonts w:ascii="Times New Roman" w:eastAsia="Times New Roman" w:hAnsi="Times New Roman" w:cs="Times New Roman"/>
      <w:b/>
      <w:bCs/>
      <w:i/>
      <w:iCs/>
      <w:lang w:val="en-US" w:eastAsia="en-US"/>
    </w:rPr>
  </w:style>
  <w:style w:type="paragraph" w:customStyle="1" w:styleId="Default">
    <w:name w:val="Default"/>
    <w:link w:val="DefaultCarattere1"/>
    <w:rsid w:val="00B6122F"/>
    <w:pPr>
      <w:autoSpaceDE w:val="0"/>
      <w:autoSpaceDN w:val="0"/>
      <w:adjustRightInd w:val="0"/>
    </w:pPr>
    <w:rPr>
      <w:rFonts w:ascii="Times New Roman" w:eastAsiaTheme="minorHAnsi" w:hAnsi="Times New Roman" w:cs="Times New Roman"/>
      <w:color w:val="000000"/>
      <w:lang w:eastAsia="en-US"/>
    </w:rPr>
  </w:style>
  <w:style w:type="numbering" w:customStyle="1" w:styleId="Nessunelenco1">
    <w:name w:val="Nessun elenco1"/>
    <w:next w:val="Nessunelenco"/>
    <w:uiPriority w:val="99"/>
    <w:semiHidden/>
    <w:unhideWhenUsed/>
    <w:rsid w:val="00B6122F"/>
  </w:style>
  <w:style w:type="character" w:customStyle="1" w:styleId="WW8Num1z0">
    <w:name w:val="WW8Num1z0"/>
    <w:rsid w:val="00B6122F"/>
    <w:rPr>
      <w:rFonts w:ascii="Symbol" w:eastAsia="Symbol" w:hAnsi="Symbol" w:cs="Symbol"/>
    </w:rPr>
  </w:style>
  <w:style w:type="character" w:customStyle="1" w:styleId="WW8Num1z1">
    <w:name w:val="WW8Num1z1"/>
    <w:rsid w:val="00B6122F"/>
  </w:style>
  <w:style w:type="character" w:customStyle="1" w:styleId="WW8Num1z2">
    <w:name w:val="WW8Num1z2"/>
    <w:rsid w:val="00B6122F"/>
  </w:style>
  <w:style w:type="character" w:customStyle="1" w:styleId="WW8Num1z3">
    <w:name w:val="WW8Num1z3"/>
    <w:rsid w:val="00B6122F"/>
  </w:style>
  <w:style w:type="character" w:customStyle="1" w:styleId="WW8Num1z4">
    <w:name w:val="WW8Num1z4"/>
    <w:rsid w:val="00B6122F"/>
  </w:style>
  <w:style w:type="character" w:customStyle="1" w:styleId="WW8Num1z5">
    <w:name w:val="WW8Num1z5"/>
    <w:rsid w:val="00B6122F"/>
  </w:style>
  <w:style w:type="character" w:customStyle="1" w:styleId="WW8Num1z6">
    <w:name w:val="WW8Num1z6"/>
    <w:rsid w:val="00B6122F"/>
  </w:style>
  <w:style w:type="character" w:customStyle="1" w:styleId="WW8Num1z7">
    <w:name w:val="WW8Num1z7"/>
    <w:rsid w:val="00B6122F"/>
  </w:style>
  <w:style w:type="character" w:customStyle="1" w:styleId="WW8Num1z8">
    <w:name w:val="WW8Num1z8"/>
    <w:rsid w:val="00B6122F"/>
  </w:style>
  <w:style w:type="character" w:customStyle="1" w:styleId="WW8Num2z0">
    <w:name w:val="WW8Num2z0"/>
    <w:rsid w:val="00B6122F"/>
  </w:style>
  <w:style w:type="character" w:customStyle="1" w:styleId="WW8Num2z1">
    <w:name w:val="WW8Num2z1"/>
    <w:rsid w:val="00B6122F"/>
  </w:style>
  <w:style w:type="character" w:customStyle="1" w:styleId="WW8Num2z2">
    <w:name w:val="WW8Num2z2"/>
    <w:rsid w:val="00B6122F"/>
  </w:style>
  <w:style w:type="character" w:customStyle="1" w:styleId="WW8Num2z3">
    <w:name w:val="WW8Num2z3"/>
    <w:rsid w:val="00B6122F"/>
  </w:style>
  <w:style w:type="character" w:customStyle="1" w:styleId="WW8Num2z4">
    <w:name w:val="WW8Num2z4"/>
    <w:rsid w:val="00B6122F"/>
  </w:style>
  <w:style w:type="character" w:customStyle="1" w:styleId="WW8Num2z5">
    <w:name w:val="WW8Num2z5"/>
    <w:rsid w:val="00B6122F"/>
  </w:style>
  <w:style w:type="character" w:customStyle="1" w:styleId="WW8Num2z6">
    <w:name w:val="WW8Num2z6"/>
    <w:rsid w:val="00B6122F"/>
  </w:style>
  <w:style w:type="character" w:customStyle="1" w:styleId="WW8Num2z7">
    <w:name w:val="WW8Num2z7"/>
    <w:rsid w:val="00B6122F"/>
  </w:style>
  <w:style w:type="character" w:customStyle="1" w:styleId="WW8Num2z8">
    <w:name w:val="WW8Num2z8"/>
    <w:rsid w:val="00B6122F"/>
  </w:style>
  <w:style w:type="character" w:customStyle="1" w:styleId="WW8Num3z0">
    <w:name w:val="WW8Num3z0"/>
    <w:rsid w:val="00B6122F"/>
  </w:style>
  <w:style w:type="character" w:customStyle="1" w:styleId="WW8Num3z1">
    <w:name w:val="WW8Num3z1"/>
    <w:rsid w:val="00B6122F"/>
  </w:style>
  <w:style w:type="character" w:customStyle="1" w:styleId="WW8Num3z2">
    <w:name w:val="WW8Num3z2"/>
    <w:rsid w:val="00B6122F"/>
  </w:style>
  <w:style w:type="character" w:customStyle="1" w:styleId="WW8Num3z3">
    <w:name w:val="WW8Num3z3"/>
    <w:rsid w:val="00B6122F"/>
  </w:style>
  <w:style w:type="character" w:customStyle="1" w:styleId="WW8Num3z4">
    <w:name w:val="WW8Num3z4"/>
    <w:rsid w:val="00B6122F"/>
  </w:style>
  <w:style w:type="character" w:customStyle="1" w:styleId="WW8Num3z5">
    <w:name w:val="WW8Num3z5"/>
    <w:rsid w:val="00B6122F"/>
  </w:style>
  <w:style w:type="character" w:customStyle="1" w:styleId="WW8Num3z6">
    <w:name w:val="WW8Num3z6"/>
    <w:rsid w:val="00B6122F"/>
  </w:style>
  <w:style w:type="character" w:customStyle="1" w:styleId="WW8Num3z7">
    <w:name w:val="WW8Num3z7"/>
    <w:rsid w:val="00B6122F"/>
  </w:style>
  <w:style w:type="character" w:customStyle="1" w:styleId="WW8Num3z8">
    <w:name w:val="WW8Num3z8"/>
    <w:rsid w:val="00B6122F"/>
  </w:style>
  <w:style w:type="character" w:customStyle="1" w:styleId="Carpredefinitoparagrafo1">
    <w:name w:val="Car. predefinito paragrafo1"/>
    <w:rsid w:val="00B6122F"/>
  </w:style>
  <w:style w:type="paragraph" w:customStyle="1" w:styleId="Intestazione1">
    <w:name w:val="Intestazione1"/>
    <w:basedOn w:val="Normale"/>
    <w:next w:val="Corpodeltesto"/>
    <w:rsid w:val="00B6122F"/>
    <w:pPr>
      <w:keepNext/>
      <w:suppressAutoHyphens/>
      <w:spacing w:before="240" w:after="120"/>
    </w:pPr>
    <w:rPr>
      <w:rFonts w:ascii="Arial" w:eastAsia="Microsoft YaHei" w:hAnsi="Arial" w:cs="Arial"/>
      <w:sz w:val="28"/>
      <w:szCs w:val="28"/>
      <w:lang w:eastAsia="hi-IN" w:bidi="hi-IN"/>
    </w:rPr>
  </w:style>
  <w:style w:type="paragraph" w:styleId="Elenco">
    <w:name w:val="List"/>
    <w:basedOn w:val="Corpodeltesto"/>
    <w:rsid w:val="00B6122F"/>
    <w:rPr>
      <w:rFonts w:cs="Arial"/>
      <w:szCs w:val="20"/>
    </w:rPr>
  </w:style>
  <w:style w:type="paragraph" w:customStyle="1" w:styleId="Didascalia1">
    <w:name w:val="Didascalia1"/>
    <w:basedOn w:val="Normale"/>
    <w:rsid w:val="00B6122F"/>
    <w:pPr>
      <w:suppressLineNumbers/>
      <w:suppressAutoHyphens/>
      <w:spacing w:before="120" w:after="120"/>
    </w:pPr>
    <w:rPr>
      <w:rFonts w:ascii="Calibri" w:eastAsia="Calibri" w:hAnsi="Calibri" w:cs="Arial"/>
      <w:i/>
      <w:iCs/>
      <w:lang w:eastAsia="hi-IN" w:bidi="hi-IN"/>
    </w:rPr>
  </w:style>
  <w:style w:type="paragraph" w:customStyle="1" w:styleId="Indice">
    <w:name w:val="Indice"/>
    <w:basedOn w:val="Normale"/>
    <w:rsid w:val="00B6122F"/>
    <w:pPr>
      <w:suppressLineNumbers/>
      <w:suppressAutoHyphens/>
    </w:pPr>
    <w:rPr>
      <w:rFonts w:ascii="Calibri" w:eastAsia="Calibri" w:hAnsi="Calibri" w:cs="Arial"/>
      <w:sz w:val="20"/>
      <w:szCs w:val="20"/>
      <w:lang w:eastAsia="hi-IN" w:bidi="hi-IN"/>
    </w:rPr>
  </w:style>
  <w:style w:type="paragraph" w:customStyle="1" w:styleId="Contenutotabella">
    <w:name w:val="Contenuto tabella"/>
    <w:basedOn w:val="Normale"/>
    <w:rsid w:val="00B6122F"/>
    <w:pPr>
      <w:suppressLineNumbers/>
      <w:suppressAutoHyphens/>
    </w:pPr>
    <w:rPr>
      <w:rFonts w:ascii="Calibri" w:eastAsia="Calibri" w:hAnsi="Calibri" w:cs="Arial"/>
      <w:sz w:val="20"/>
      <w:szCs w:val="20"/>
      <w:lang w:eastAsia="hi-IN" w:bidi="hi-IN"/>
    </w:rPr>
  </w:style>
  <w:style w:type="paragraph" w:customStyle="1" w:styleId="Intestazionetabella">
    <w:name w:val="Intestazione tabella"/>
    <w:basedOn w:val="Contenutotabella"/>
    <w:rsid w:val="00B6122F"/>
    <w:pPr>
      <w:jc w:val="center"/>
    </w:pPr>
    <w:rPr>
      <w:b/>
      <w:bCs/>
    </w:rPr>
  </w:style>
  <w:style w:type="paragraph" w:styleId="Corpodeltesto">
    <w:name w:val="Body Text"/>
    <w:basedOn w:val="Normale"/>
    <w:link w:val="CorpodeltestoCarattere"/>
    <w:unhideWhenUsed/>
    <w:qFormat/>
    <w:rsid w:val="00B6122F"/>
    <w:pPr>
      <w:suppressAutoHyphens/>
      <w:spacing w:after="120"/>
    </w:pPr>
    <w:rPr>
      <w:rFonts w:ascii="Calibri" w:eastAsia="Calibri" w:hAnsi="Calibri" w:cs="Mangal"/>
      <w:sz w:val="20"/>
      <w:szCs w:val="18"/>
      <w:lang w:eastAsia="hi-IN" w:bidi="hi-IN"/>
    </w:rPr>
  </w:style>
  <w:style w:type="character" w:customStyle="1" w:styleId="CorpodeltestoCarattere">
    <w:name w:val="Corpo del testo Carattere"/>
    <w:basedOn w:val="Caratterepredefinitoparagrafo"/>
    <w:link w:val="Corpodeltesto"/>
    <w:rsid w:val="00B6122F"/>
    <w:rPr>
      <w:rFonts w:ascii="Calibri" w:eastAsia="Calibri" w:hAnsi="Calibri" w:cs="Mangal"/>
      <w:sz w:val="20"/>
      <w:szCs w:val="18"/>
      <w:lang w:eastAsia="hi-IN" w:bidi="hi-IN"/>
    </w:rPr>
  </w:style>
  <w:style w:type="table" w:customStyle="1" w:styleId="Grigliatabella2">
    <w:name w:val="Griglia tabella2"/>
    <w:basedOn w:val="Tabellanormale"/>
    <w:next w:val="Grigliatabella"/>
    <w:uiPriority w:val="59"/>
    <w:rsid w:val="00B6122F"/>
    <w:rPr>
      <w:rFonts w:ascii="Times New Roman" w:eastAsiaTheme="minorHAnsi"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
    <w:name w:val="Griglia tabella3"/>
    <w:basedOn w:val="Tabellanormale"/>
    <w:next w:val="Grigliatabella"/>
    <w:uiPriority w:val="59"/>
    <w:rsid w:val="00B6122F"/>
    <w:rPr>
      <w:rFonts w:ascii="Times New Roman" w:eastAsiaTheme="minorHAnsi"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semiHidden/>
    <w:unhideWhenUsed/>
    <w:rsid w:val="00B6122F"/>
    <w:rPr>
      <w:rFonts w:ascii="Times New Roman" w:eastAsia="Times New Roman" w:hAnsi="Times New Roman" w:cs="Times New Roman"/>
      <w:sz w:val="20"/>
      <w:szCs w:val="20"/>
    </w:rPr>
  </w:style>
  <w:style w:type="character" w:customStyle="1" w:styleId="TestonotaapidipaginaCarattere">
    <w:name w:val="Testo nota a piè di pagina Carattere"/>
    <w:basedOn w:val="Caratterepredefinitoparagrafo"/>
    <w:link w:val="Testonotaapidipagina"/>
    <w:semiHidden/>
    <w:rsid w:val="00B6122F"/>
    <w:rPr>
      <w:rFonts w:ascii="Times New Roman" w:eastAsia="Times New Roman" w:hAnsi="Times New Roman" w:cs="Times New Roman"/>
      <w:sz w:val="20"/>
      <w:szCs w:val="20"/>
    </w:rPr>
  </w:style>
  <w:style w:type="character" w:styleId="Rimandonotaapidipagina">
    <w:name w:val="footnote reference"/>
    <w:semiHidden/>
    <w:unhideWhenUsed/>
    <w:rsid w:val="00B6122F"/>
    <w:rPr>
      <w:vertAlign w:val="superscript"/>
    </w:rPr>
  </w:style>
  <w:style w:type="table" w:customStyle="1" w:styleId="Grigliatabella4">
    <w:name w:val="Griglia tabella4"/>
    <w:basedOn w:val="Tabellanormale"/>
    <w:next w:val="Grigliatabella"/>
    <w:uiPriority w:val="59"/>
    <w:rsid w:val="00B6122F"/>
    <w:rPr>
      <w:rFonts w:ascii="Times New Roman" w:eastAsia="Calibri"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5">
    <w:name w:val="Griglia tabella5"/>
    <w:basedOn w:val="Tabellanormale"/>
    <w:next w:val="Grigliatabella"/>
    <w:uiPriority w:val="59"/>
    <w:rsid w:val="00B6122F"/>
    <w:rPr>
      <w:rFonts w:ascii="Times New Roman" w:eastAsiaTheme="minorHAnsi"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semiHidden/>
    <w:rsid w:val="001B0E35"/>
    <w:rPr>
      <w:rFonts w:ascii="Segoe UI" w:eastAsia="Times New Roman" w:hAnsi="Segoe UI" w:cs="Segoe UI"/>
      <w:sz w:val="18"/>
      <w:szCs w:val="18"/>
    </w:rPr>
  </w:style>
  <w:style w:type="character" w:customStyle="1" w:styleId="TestofumettoCarattere">
    <w:name w:val="Testo fumetto Carattere"/>
    <w:basedOn w:val="Caratterepredefinitoparagrafo"/>
    <w:link w:val="Testofumetto"/>
    <w:semiHidden/>
    <w:rsid w:val="001B0E35"/>
    <w:rPr>
      <w:rFonts w:ascii="Segoe UI" w:eastAsia="Times New Roman" w:hAnsi="Segoe UI" w:cs="Segoe UI"/>
      <w:sz w:val="18"/>
      <w:szCs w:val="18"/>
    </w:rPr>
  </w:style>
  <w:style w:type="table" w:customStyle="1" w:styleId="TableNormal">
    <w:name w:val="Table Normal"/>
    <w:uiPriority w:val="2"/>
    <w:semiHidden/>
    <w:unhideWhenUsed/>
    <w:qFormat/>
    <w:rsid w:val="00FA3650"/>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A3650"/>
    <w:pPr>
      <w:widowControl w:val="0"/>
      <w:autoSpaceDE w:val="0"/>
      <w:autoSpaceDN w:val="0"/>
    </w:pPr>
    <w:rPr>
      <w:rFonts w:ascii="Times New Roman" w:eastAsia="Times New Roman" w:hAnsi="Times New Roman" w:cs="Times New Roman"/>
      <w:sz w:val="22"/>
      <w:szCs w:val="22"/>
      <w:lang w:val="en-US" w:eastAsia="en-US"/>
    </w:rPr>
  </w:style>
  <w:style w:type="paragraph" w:customStyle="1" w:styleId="Titolo11">
    <w:name w:val="Titolo 11"/>
    <w:basedOn w:val="Normale"/>
    <w:uiPriority w:val="1"/>
    <w:qFormat/>
    <w:rsid w:val="00FA3650"/>
    <w:pPr>
      <w:widowControl w:val="0"/>
      <w:autoSpaceDE w:val="0"/>
      <w:autoSpaceDN w:val="0"/>
      <w:spacing w:line="228" w:lineRule="exact"/>
      <w:ind w:left="303"/>
      <w:outlineLvl w:val="1"/>
    </w:pPr>
    <w:rPr>
      <w:rFonts w:ascii="Times New Roman" w:eastAsia="Times New Roman" w:hAnsi="Times New Roman" w:cs="Times New Roman"/>
      <w:b/>
      <w:bCs/>
      <w:sz w:val="20"/>
      <w:szCs w:val="20"/>
      <w:lang w:val="en-US" w:eastAsia="en-US"/>
    </w:rPr>
  </w:style>
  <w:style w:type="paragraph" w:customStyle="1" w:styleId="Nessunostileparagrafo">
    <w:name w:val="[Nessuno stile paragrafo]"/>
    <w:rsid w:val="00FA3650"/>
    <w:pPr>
      <w:widowControl w:val="0"/>
      <w:autoSpaceDE w:val="0"/>
      <w:autoSpaceDN w:val="0"/>
      <w:adjustRightInd w:val="0"/>
      <w:spacing w:line="288" w:lineRule="auto"/>
    </w:pPr>
    <w:rPr>
      <w:rFonts w:ascii="Times-Roman" w:eastAsia="Times New Roman" w:hAnsi="Times-Roman" w:cs="Times-Roman"/>
      <w:color w:val="000000"/>
    </w:rPr>
  </w:style>
  <w:style w:type="character" w:styleId="Testosegnaposto">
    <w:name w:val="Placeholder Text"/>
    <w:basedOn w:val="Caratterepredefinitoparagrafo"/>
    <w:uiPriority w:val="99"/>
    <w:semiHidden/>
    <w:rsid w:val="00FA3650"/>
    <w:rPr>
      <w:color w:val="808080"/>
    </w:rPr>
  </w:style>
  <w:style w:type="character" w:customStyle="1" w:styleId="DefaultCarattere1">
    <w:name w:val="Default Carattere1"/>
    <w:link w:val="Default"/>
    <w:locked/>
    <w:rsid w:val="00D14DB8"/>
    <w:rPr>
      <w:rFonts w:ascii="Times New Roman" w:eastAsiaTheme="minorHAnsi" w:hAnsi="Times New Roman" w:cs="Times New Roman"/>
      <w:color w:val="000000"/>
      <w:lang w:eastAsia="en-US"/>
    </w:rPr>
  </w:style>
  <w:style w:type="paragraph" w:styleId="Corpodeltesto3">
    <w:name w:val="Body Text 3"/>
    <w:basedOn w:val="Normale"/>
    <w:link w:val="Corpodeltesto3Carattere"/>
    <w:uiPriority w:val="99"/>
    <w:unhideWhenUsed/>
    <w:rsid w:val="00E71024"/>
    <w:pPr>
      <w:spacing w:after="120"/>
    </w:pPr>
    <w:rPr>
      <w:sz w:val="16"/>
      <w:szCs w:val="16"/>
    </w:rPr>
  </w:style>
  <w:style w:type="character" w:customStyle="1" w:styleId="Corpodeltesto3Carattere">
    <w:name w:val="Corpo del testo 3 Carattere"/>
    <w:basedOn w:val="Caratterepredefinitoparagrafo"/>
    <w:link w:val="Corpodeltesto3"/>
    <w:uiPriority w:val="99"/>
    <w:rsid w:val="00E71024"/>
    <w:rPr>
      <w:sz w:val="16"/>
      <w:szCs w:val="16"/>
    </w:rPr>
  </w:style>
  <w:style w:type="character" w:customStyle="1" w:styleId="Titolo5Carattere">
    <w:name w:val="Titolo 5 Carattere"/>
    <w:basedOn w:val="Caratterepredefinitoparagrafo"/>
    <w:link w:val="Titolo5"/>
    <w:rsid w:val="00E71024"/>
    <w:rPr>
      <w:rFonts w:ascii="Times New Roman" w:eastAsia="Calibri" w:hAnsi="Times New Roman" w:cs="Times New Roman"/>
      <w:b/>
      <w:bCs/>
      <w:i/>
      <w:iCs/>
      <w:sz w:val="26"/>
      <w:szCs w:val="26"/>
    </w:rPr>
  </w:style>
  <w:style w:type="paragraph" w:styleId="Corpodeltesto2">
    <w:name w:val="Body Text 2"/>
    <w:basedOn w:val="Normale"/>
    <w:link w:val="Corpodeltesto2Carattere"/>
    <w:uiPriority w:val="99"/>
    <w:unhideWhenUsed/>
    <w:rsid w:val="00E71024"/>
    <w:pPr>
      <w:spacing w:after="120" w:line="480" w:lineRule="auto"/>
    </w:pPr>
    <w:rPr>
      <w:rFonts w:eastAsiaTheme="minorHAnsi"/>
      <w:sz w:val="22"/>
      <w:szCs w:val="22"/>
      <w:lang w:eastAsia="en-US"/>
    </w:rPr>
  </w:style>
  <w:style w:type="character" w:customStyle="1" w:styleId="Corpodeltesto2Carattere">
    <w:name w:val="Corpo del testo 2 Carattere"/>
    <w:basedOn w:val="Caratterepredefinitoparagrafo"/>
    <w:link w:val="Corpodeltesto2"/>
    <w:uiPriority w:val="99"/>
    <w:rsid w:val="00E71024"/>
    <w:rPr>
      <w:rFonts w:eastAsiaTheme="minorHAnsi"/>
      <w:sz w:val="22"/>
      <w:szCs w:val="22"/>
      <w:lang w:eastAsia="en-US"/>
    </w:rPr>
  </w:style>
  <w:style w:type="paragraph" w:customStyle="1" w:styleId="TableContents">
    <w:name w:val="Table Contents"/>
    <w:basedOn w:val="Normale"/>
    <w:rsid w:val="00E71024"/>
    <w:pPr>
      <w:widowControl w:val="0"/>
      <w:suppressLineNumbers/>
      <w:suppressAutoHyphens/>
      <w:overflowPunct w:val="0"/>
    </w:pPr>
    <w:rPr>
      <w:rFonts w:ascii="Liberation Serif" w:eastAsia="WenQuanYi Micro Hei" w:hAnsi="Liberation Serif" w:cs="Lohit Hindi"/>
      <w:color w:val="00000A"/>
      <w:lang w:eastAsia="zh-CN" w:bidi="hi-IN"/>
    </w:rPr>
  </w:style>
  <w:style w:type="paragraph" w:customStyle="1" w:styleId="Standard">
    <w:name w:val="Standard"/>
    <w:rsid w:val="00E71024"/>
    <w:pPr>
      <w:widowControl w:val="0"/>
      <w:suppressAutoHyphens/>
      <w:autoSpaceDN w:val="0"/>
      <w:jc w:val="center"/>
      <w:textAlignment w:val="baseline"/>
    </w:pPr>
    <w:rPr>
      <w:rFonts w:ascii="Times New Roman" w:eastAsia="Times New Roman" w:hAnsi="Times New Roman" w:cs="Tahoma"/>
      <w:kern w:val="3"/>
      <w:lang w:val="de-DE" w:eastAsia="ja-JP" w:bidi="fa-IR"/>
    </w:rPr>
  </w:style>
  <w:style w:type="paragraph" w:customStyle="1" w:styleId="PGCompetenze2Programmazione">
    <w:name w:val="PG_Competenze 2 (Programmazione)"/>
    <w:basedOn w:val="Normale"/>
    <w:rsid w:val="00E71024"/>
    <w:pPr>
      <w:widowControl w:val="0"/>
      <w:tabs>
        <w:tab w:val="left" w:pos="0"/>
        <w:tab w:val="left" w:pos="341"/>
      </w:tabs>
      <w:suppressAutoHyphens/>
      <w:spacing w:after="85" w:line="230" w:lineRule="atLeast"/>
      <w:ind w:left="283" w:hanging="170"/>
      <w:jc w:val="center"/>
    </w:pPr>
    <w:rPr>
      <w:rFonts w:ascii="DINPro-Regular" w:eastAsia="Arial" w:hAnsi="DINPro-Regular" w:cs="Times New Roman"/>
      <w:spacing w:val="-2"/>
      <w:kern w:val="1"/>
      <w:sz w:val="20"/>
      <w:szCs w:val="20"/>
      <w:lang w:eastAsia="hi-IN" w:bidi="hi-IN"/>
    </w:rPr>
  </w:style>
  <w:style w:type="paragraph" w:customStyle="1" w:styleId="PGUnitProgrammazione">
    <w:name w:val="PG_Unità (Programmazione)"/>
    <w:basedOn w:val="Normale"/>
    <w:rsid w:val="00E71024"/>
    <w:pPr>
      <w:widowControl w:val="0"/>
      <w:pBdr>
        <w:bottom w:val="single" w:sz="4" w:space="3" w:color="000000"/>
      </w:pBdr>
      <w:suppressAutoHyphens/>
      <w:spacing w:after="170" w:line="300" w:lineRule="atLeast"/>
      <w:ind w:left="1134" w:right="57" w:hanging="1134"/>
      <w:jc w:val="center"/>
    </w:pPr>
    <w:rPr>
      <w:rFonts w:ascii="OfficinaSerif-Bold" w:eastAsia="Arial" w:hAnsi="OfficinaSerif-Bold" w:cs="Times New Roman"/>
      <w:b/>
      <w:spacing w:val="-2"/>
      <w:kern w:val="1"/>
      <w:sz w:val="23"/>
      <w:szCs w:val="20"/>
      <w:lang w:eastAsia="hi-IN" w:bidi="hi-IN"/>
    </w:rPr>
  </w:style>
  <w:style w:type="paragraph" w:customStyle="1" w:styleId="PGCompetenze1Programmazione">
    <w:name w:val="PG_Competenze 1 (Programmazione)"/>
    <w:basedOn w:val="Normale"/>
    <w:rsid w:val="00E71024"/>
    <w:pPr>
      <w:widowControl w:val="0"/>
      <w:tabs>
        <w:tab w:val="left" w:pos="0"/>
      </w:tabs>
      <w:suppressAutoHyphens/>
      <w:spacing w:after="85" w:line="230" w:lineRule="atLeast"/>
      <w:ind w:left="283" w:right="454" w:hanging="170"/>
      <w:jc w:val="center"/>
    </w:pPr>
    <w:rPr>
      <w:rFonts w:ascii="DINPro-Medium" w:eastAsia="Arial" w:hAnsi="DINPro-Medium" w:cs="Times New Roman"/>
      <w:spacing w:val="-2"/>
      <w:kern w:val="1"/>
      <w:sz w:val="20"/>
      <w:szCs w:val="20"/>
      <w:lang w:eastAsia="hi-IN" w:bidi="hi-IN"/>
    </w:rPr>
  </w:style>
  <w:style w:type="paragraph" w:customStyle="1" w:styleId="Paragrafoelenco1">
    <w:name w:val="Paragrafo elenco1"/>
    <w:basedOn w:val="Normale"/>
    <w:rsid w:val="00E71024"/>
    <w:pPr>
      <w:ind w:left="708"/>
    </w:pPr>
    <w:rPr>
      <w:rFonts w:ascii="Calibri" w:eastAsia="Times New Roman" w:hAnsi="Calibri" w:cs="Arial"/>
      <w:sz w:val="20"/>
      <w:szCs w:val="20"/>
    </w:rPr>
  </w:style>
  <w:style w:type="paragraph" w:customStyle="1" w:styleId="TABELLATESTO2">
    <w:name w:val="• TABELLA TESTO 2"/>
    <w:basedOn w:val="Normale"/>
    <w:rsid w:val="00E71024"/>
    <w:pPr>
      <w:widowControl w:val="0"/>
      <w:autoSpaceDE w:val="0"/>
      <w:autoSpaceDN w:val="0"/>
      <w:adjustRightInd w:val="0"/>
      <w:spacing w:line="200" w:lineRule="atLeast"/>
      <w:jc w:val="both"/>
      <w:textAlignment w:val="center"/>
    </w:pPr>
    <w:rPr>
      <w:rFonts w:ascii="MyriadPro-Light" w:eastAsia="Calibri" w:hAnsi="MyriadPro-Light" w:cs="MyriadPro-Light"/>
      <w:color w:val="000000"/>
      <w:w w:val="90"/>
      <w:sz w:val="18"/>
      <w:szCs w:val="18"/>
    </w:rPr>
  </w:style>
  <w:style w:type="character" w:customStyle="1" w:styleId="cvotabella">
    <w:name w:val="cvo tabella"/>
    <w:rsid w:val="00E71024"/>
    <w:rPr>
      <w:i/>
    </w:rPr>
  </w:style>
  <w:style w:type="character" w:styleId="Titolodellibro">
    <w:name w:val="Book Title"/>
    <w:basedOn w:val="Caratterepredefinitoparagrafo"/>
    <w:uiPriority w:val="33"/>
    <w:qFormat/>
    <w:rsid w:val="00E71024"/>
    <w:rPr>
      <w:b/>
      <w:bCs/>
      <w:smallCaps/>
      <w:spacing w:val="5"/>
    </w:rPr>
  </w:style>
  <w:style w:type="character" w:customStyle="1" w:styleId="Titolo3Carattere">
    <w:name w:val="Titolo 3 Carattere"/>
    <w:basedOn w:val="Caratterepredefinitoparagrafo"/>
    <w:link w:val="Titolo3"/>
    <w:uiPriority w:val="9"/>
    <w:rsid w:val="00BF64F5"/>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B090A"/>
  </w:style>
  <w:style w:type="paragraph" w:styleId="Titolo1">
    <w:name w:val="heading 1"/>
    <w:basedOn w:val="Normale"/>
    <w:link w:val="Titolo1Carattere"/>
    <w:qFormat/>
    <w:rsid w:val="00B6122F"/>
    <w:pPr>
      <w:widowControl w:val="0"/>
      <w:ind w:left="179"/>
      <w:outlineLvl w:val="0"/>
    </w:pPr>
    <w:rPr>
      <w:rFonts w:ascii="Times New Roman" w:eastAsia="Times New Roman" w:hAnsi="Times New Roman" w:cs="Times New Roman"/>
      <w:b/>
      <w:bCs/>
      <w:u w:val="single"/>
      <w:lang w:val="en-US" w:eastAsia="en-US"/>
    </w:rPr>
  </w:style>
  <w:style w:type="paragraph" w:styleId="Titolo2">
    <w:name w:val="heading 2"/>
    <w:basedOn w:val="Normale"/>
    <w:link w:val="Titolo2Carattere"/>
    <w:unhideWhenUsed/>
    <w:qFormat/>
    <w:rsid w:val="00B6122F"/>
    <w:pPr>
      <w:widowControl w:val="0"/>
      <w:spacing w:before="69"/>
      <w:ind w:left="2050"/>
      <w:outlineLvl w:val="1"/>
    </w:pPr>
    <w:rPr>
      <w:rFonts w:ascii="Times New Roman" w:eastAsia="Times New Roman" w:hAnsi="Times New Roman" w:cs="Times New Roman"/>
      <w:b/>
      <w:bCs/>
      <w:i/>
      <w:iCs/>
      <w:lang w:val="en-US" w:eastAsia="en-US"/>
    </w:rPr>
  </w:style>
  <w:style w:type="paragraph" w:styleId="Titolo3">
    <w:name w:val="heading 3"/>
    <w:basedOn w:val="Normale"/>
    <w:next w:val="Normale"/>
    <w:link w:val="Titolo3Carattere"/>
    <w:uiPriority w:val="9"/>
    <w:unhideWhenUsed/>
    <w:qFormat/>
    <w:rsid w:val="00BF64F5"/>
    <w:pPr>
      <w:keepNext/>
      <w:keepLines/>
      <w:spacing w:before="200"/>
      <w:outlineLvl w:val="2"/>
    </w:pPr>
    <w:rPr>
      <w:rFonts w:asciiTheme="majorHAnsi" w:eastAsiaTheme="majorEastAsia" w:hAnsiTheme="majorHAnsi" w:cstheme="majorBidi"/>
      <w:b/>
      <w:bCs/>
      <w:color w:val="4F81BD" w:themeColor="accent1"/>
    </w:rPr>
  </w:style>
  <w:style w:type="paragraph" w:styleId="Titolo5">
    <w:name w:val="heading 5"/>
    <w:basedOn w:val="Normale"/>
    <w:next w:val="Normale"/>
    <w:link w:val="Titolo5Carattere"/>
    <w:qFormat/>
    <w:rsid w:val="00E71024"/>
    <w:pPr>
      <w:spacing w:before="240" w:after="60"/>
      <w:outlineLvl w:val="4"/>
    </w:pPr>
    <w:rPr>
      <w:rFonts w:ascii="Times New Roman" w:eastAsia="Calibri" w:hAnsi="Times New Roman" w:cs="Times New Roman"/>
      <w:b/>
      <w:bCs/>
      <w:i/>
      <w:iCs/>
      <w:sz w:val="26"/>
      <w:szCs w:val="2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9F6859"/>
    <w:rPr>
      <w:rFonts w:ascii="Times New Roman" w:eastAsia="Calibri"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eWeb">
    <w:name w:val="Normal (Web)"/>
    <w:basedOn w:val="Normale"/>
    <w:uiPriority w:val="99"/>
    <w:unhideWhenUsed/>
    <w:rsid w:val="00290453"/>
    <w:pPr>
      <w:spacing w:before="100" w:beforeAutospacing="1" w:after="100" w:afterAutospacing="1"/>
    </w:pPr>
    <w:rPr>
      <w:rFonts w:ascii="Times" w:hAnsi="Times" w:cs="Times New Roman"/>
      <w:sz w:val="20"/>
      <w:szCs w:val="20"/>
    </w:rPr>
  </w:style>
  <w:style w:type="character" w:styleId="Enfasigrassetto">
    <w:name w:val="Strong"/>
    <w:basedOn w:val="Caratterepredefinitoparagrafo"/>
    <w:uiPriority w:val="22"/>
    <w:qFormat/>
    <w:rsid w:val="00E778A9"/>
    <w:rPr>
      <w:b/>
      <w:bCs/>
    </w:rPr>
  </w:style>
  <w:style w:type="paragraph" w:styleId="Paragrafoelenco">
    <w:name w:val="List Paragraph"/>
    <w:basedOn w:val="Normale"/>
    <w:uiPriority w:val="34"/>
    <w:qFormat/>
    <w:rsid w:val="001E1746"/>
    <w:pPr>
      <w:ind w:left="720"/>
      <w:contextualSpacing/>
    </w:pPr>
  </w:style>
  <w:style w:type="paragraph" w:styleId="Pidipagina">
    <w:name w:val="footer"/>
    <w:basedOn w:val="Normale"/>
    <w:link w:val="PidipaginaCarattere"/>
    <w:unhideWhenUsed/>
    <w:rsid w:val="00DC12AA"/>
    <w:pPr>
      <w:tabs>
        <w:tab w:val="center" w:pos="4819"/>
        <w:tab w:val="right" w:pos="9638"/>
      </w:tabs>
    </w:pPr>
  </w:style>
  <w:style w:type="character" w:customStyle="1" w:styleId="PidipaginaCarattere">
    <w:name w:val="Piè di pagina Carattere"/>
    <w:basedOn w:val="Caratterepredefinitoparagrafo"/>
    <w:link w:val="Pidipagina"/>
    <w:rsid w:val="00DC12AA"/>
  </w:style>
  <w:style w:type="character" w:styleId="Numeropagina">
    <w:name w:val="page number"/>
    <w:basedOn w:val="Caratterepredefinitoparagrafo"/>
    <w:unhideWhenUsed/>
    <w:rsid w:val="00DC12AA"/>
  </w:style>
  <w:style w:type="paragraph" w:styleId="Titolo">
    <w:name w:val="Title"/>
    <w:basedOn w:val="Normale"/>
    <w:next w:val="Normale"/>
    <w:link w:val="TitoloCarattere"/>
    <w:qFormat/>
    <w:rsid w:val="00793B14"/>
    <w:pPr>
      <w:pBdr>
        <w:bottom w:val="single" w:sz="4" w:space="4" w:color="17365D" w:themeColor="text2" w:themeShade="BF"/>
      </w:pBdr>
      <w:spacing w:after="300"/>
      <w:contextualSpacing/>
    </w:pPr>
    <w:rPr>
      <w:rFonts w:ascii="Verdana" w:eastAsiaTheme="majorEastAsia" w:hAnsi="Verdana" w:cstheme="majorBidi"/>
      <w:color w:val="17365D" w:themeColor="text2" w:themeShade="BF"/>
      <w:spacing w:val="5"/>
      <w:sz w:val="52"/>
      <w:szCs w:val="52"/>
      <w:lang w:eastAsia="en-US"/>
    </w:rPr>
  </w:style>
  <w:style w:type="character" w:customStyle="1" w:styleId="TitoloCarattere">
    <w:name w:val="Titolo Carattere"/>
    <w:basedOn w:val="Caratterepredefinitoparagrafo"/>
    <w:link w:val="Titolo"/>
    <w:rsid w:val="00793B14"/>
    <w:rPr>
      <w:rFonts w:ascii="Verdana" w:eastAsiaTheme="majorEastAsia" w:hAnsi="Verdana" w:cstheme="majorBidi"/>
      <w:color w:val="17365D" w:themeColor="text2" w:themeShade="BF"/>
      <w:spacing w:val="5"/>
      <w:sz w:val="52"/>
      <w:szCs w:val="52"/>
      <w:lang w:eastAsia="en-US"/>
    </w:rPr>
  </w:style>
  <w:style w:type="table" w:customStyle="1" w:styleId="Grigliatabella1">
    <w:name w:val="Griglia tabella1"/>
    <w:basedOn w:val="Tabellanormale"/>
    <w:next w:val="Grigliatabella"/>
    <w:uiPriority w:val="59"/>
    <w:rsid w:val="00793B14"/>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nhideWhenUsed/>
    <w:rsid w:val="0068353E"/>
    <w:pPr>
      <w:tabs>
        <w:tab w:val="center" w:pos="4819"/>
        <w:tab w:val="right" w:pos="9638"/>
      </w:tabs>
    </w:pPr>
  </w:style>
  <w:style w:type="character" w:customStyle="1" w:styleId="IntestazioneCarattere">
    <w:name w:val="Intestazione Carattere"/>
    <w:basedOn w:val="Caratterepredefinitoparagrafo"/>
    <w:link w:val="Intestazione"/>
    <w:rsid w:val="0068353E"/>
  </w:style>
  <w:style w:type="character" w:customStyle="1" w:styleId="Titolo1Carattere">
    <w:name w:val="Titolo 1 Carattere"/>
    <w:basedOn w:val="Caratterepredefinitoparagrafo"/>
    <w:link w:val="Titolo1"/>
    <w:rsid w:val="00B6122F"/>
    <w:rPr>
      <w:rFonts w:ascii="Times New Roman" w:eastAsia="Times New Roman" w:hAnsi="Times New Roman" w:cs="Times New Roman"/>
      <w:b/>
      <w:bCs/>
      <w:u w:val="single"/>
      <w:lang w:val="en-US" w:eastAsia="en-US"/>
    </w:rPr>
  </w:style>
  <w:style w:type="character" w:customStyle="1" w:styleId="Titolo2Carattere">
    <w:name w:val="Titolo 2 Carattere"/>
    <w:basedOn w:val="Caratterepredefinitoparagrafo"/>
    <w:link w:val="Titolo2"/>
    <w:rsid w:val="00B6122F"/>
    <w:rPr>
      <w:rFonts w:ascii="Times New Roman" w:eastAsia="Times New Roman" w:hAnsi="Times New Roman" w:cs="Times New Roman"/>
      <w:b/>
      <w:bCs/>
      <w:i/>
      <w:iCs/>
      <w:lang w:val="en-US" w:eastAsia="en-US"/>
    </w:rPr>
  </w:style>
  <w:style w:type="paragraph" w:customStyle="1" w:styleId="Default">
    <w:name w:val="Default"/>
    <w:link w:val="DefaultCarattere1"/>
    <w:rsid w:val="00B6122F"/>
    <w:pPr>
      <w:autoSpaceDE w:val="0"/>
      <w:autoSpaceDN w:val="0"/>
      <w:adjustRightInd w:val="0"/>
    </w:pPr>
    <w:rPr>
      <w:rFonts w:ascii="Times New Roman" w:eastAsiaTheme="minorHAnsi" w:hAnsi="Times New Roman" w:cs="Times New Roman"/>
      <w:color w:val="000000"/>
      <w:lang w:eastAsia="en-US"/>
    </w:rPr>
  </w:style>
  <w:style w:type="numbering" w:customStyle="1" w:styleId="Nessunelenco1">
    <w:name w:val="Nessun elenco1"/>
    <w:next w:val="Nessunelenco"/>
    <w:uiPriority w:val="99"/>
    <w:semiHidden/>
    <w:unhideWhenUsed/>
    <w:rsid w:val="00B6122F"/>
  </w:style>
  <w:style w:type="character" w:customStyle="1" w:styleId="WW8Num1z0">
    <w:name w:val="WW8Num1z0"/>
    <w:rsid w:val="00B6122F"/>
    <w:rPr>
      <w:rFonts w:ascii="Symbol" w:eastAsia="Symbol" w:hAnsi="Symbol" w:cs="Symbol"/>
    </w:rPr>
  </w:style>
  <w:style w:type="character" w:customStyle="1" w:styleId="WW8Num1z1">
    <w:name w:val="WW8Num1z1"/>
    <w:rsid w:val="00B6122F"/>
  </w:style>
  <w:style w:type="character" w:customStyle="1" w:styleId="WW8Num1z2">
    <w:name w:val="WW8Num1z2"/>
    <w:rsid w:val="00B6122F"/>
  </w:style>
  <w:style w:type="character" w:customStyle="1" w:styleId="WW8Num1z3">
    <w:name w:val="WW8Num1z3"/>
    <w:rsid w:val="00B6122F"/>
  </w:style>
  <w:style w:type="character" w:customStyle="1" w:styleId="WW8Num1z4">
    <w:name w:val="WW8Num1z4"/>
    <w:rsid w:val="00B6122F"/>
  </w:style>
  <w:style w:type="character" w:customStyle="1" w:styleId="WW8Num1z5">
    <w:name w:val="WW8Num1z5"/>
    <w:rsid w:val="00B6122F"/>
  </w:style>
  <w:style w:type="character" w:customStyle="1" w:styleId="WW8Num1z6">
    <w:name w:val="WW8Num1z6"/>
    <w:rsid w:val="00B6122F"/>
  </w:style>
  <w:style w:type="character" w:customStyle="1" w:styleId="WW8Num1z7">
    <w:name w:val="WW8Num1z7"/>
    <w:rsid w:val="00B6122F"/>
  </w:style>
  <w:style w:type="character" w:customStyle="1" w:styleId="WW8Num1z8">
    <w:name w:val="WW8Num1z8"/>
    <w:rsid w:val="00B6122F"/>
  </w:style>
  <w:style w:type="character" w:customStyle="1" w:styleId="WW8Num2z0">
    <w:name w:val="WW8Num2z0"/>
    <w:rsid w:val="00B6122F"/>
  </w:style>
  <w:style w:type="character" w:customStyle="1" w:styleId="WW8Num2z1">
    <w:name w:val="WW8Num2z1"/>
    <w:rsid w:val="00B6122F"/>
  </w:style>
  <w:style w:type="character" w:customStyle="1" w:styleId="WW8Num2z2">
    <w:name w:val="WW8Num2z2"/>
    <w:rsid w:val="00B6122F"/>
  </w:style>
  <w:style w:type="character" w:customStyle="1" w:styleId="WW8Num2z3">
    <w:name w:val="WW8Num2z3"/>
    <w:rsid w:val="00B6122F"/>
  </w:style>
  <w:style w:type="character" w:customStyle="1" w:styleId="WW8Num2z4">
    <w:name w:val="WW8Num2z4"/>
    <w:rsid w:val="00B6122F"/>
  </w:style>
  <w:style w:type="character" w:customStyle="1" w:styleId="WW8Num2z5">
    <w:name w:val="WW8Num2z5"/>
    <w:rsid w:val="00B6122F"/>
  </w:style>
  <w:style w:type="character" w:customStyle="1" w:styleId="WW8Num2z6">
    <w:name w:val="WW8Num2z6"/>
    <w:rsid w:val="00B6122F"/>
  </w:style>
  <w:style w:type="character" w:customStyle="1" w:styleId="WW8Num2z7">
    <w:name w:val="WW8Num2z7"/>
    <w:rsid w:val="00B6122F"/>
  </w:style>
  <w:style w:type="character" w:customStyle="1" w:styleId="WW8Num2z8">
    <w:name w:val="WW8Num2z8"/>
    <w:rsid w:val="00B6122F"/>
  </w:style>
  <w:style w:type="character" w:customStyle="1" w:styleId="WW8Num3z0">
    <w:name w:val="WW8Num3z0"/>
    <w:rsid w:val="00B6122F"/>
  </w:style>
  <w:style w:type="character" w:customStyle="1" w:styleId="WW8Num3z1">
    <w:name w:val="WW8Num3z1"/>
    <w:rsid w:val="00B6122F"/>
  </w:style>
  <w:style w:type="character" w:customStyle="1" w:styleId="WW8Num3z2">
    <w:name w:val="WW8Num3z2"/>
    <w:rsid w:val="00B6122F"/>
  </w:style>
  <w:style w:type="character" w:customStyle="1" w:styleId="WW8Num3z3">
    <w:name w:val="WW8Num3z3"/>
    <w:rsid w:val="00B6122F"/>
  </w:style>
  <w:style w:type="character" w:customStyle="1" w:styleId="WW8Num3z4">
    <w:name w:val="WW8Num3z4"/>
    <w:rsid w:val="00B6122F"/>
  </w:style>
  <w:style w:type="character" w:customStyle="1" w:styleId="WW8Num3z5">
    <w:name w:val="WW8Num3z5"/>
    <w:rsid w:val="00B6122F"/>
  </w:style>
  <w:style w:type="character" w:customStyle="1" w:styleId="WW8Num3z6">
    <w:name w:val="WW8Num3z6"/>
    <w:rsid w:val="00B6122F"/>
  </w:style>
  <w:style w:type="character" w:customStyle="1" w:styleId="WW8Num3z7">
    <w:name w:val="WW8Num3z7"/>
    <w:rsid w:val="00B6122F"/>
  </w:style>
  <w:style w:type="character" w:customStyle="1" w:styleId="WW8Num3z8">
    <w:name w:val="WW8Num3z8"/>
    <w:rsid w:val="00B6122F"/>
  </w:style>
  <w:style w:type="character" w:customStyle="1" w:styleId="Carpredefinitoparagrafo1">
    <w:name w:val="Car. predefinito paragrafo1"/>
    <w:rsid w:val="00B6122F"/>
  </w:style>
  <w:style w:type="paragraph" w:customStyle="1" w:styleId="Intestazione1">
    <w:name w:val="Intestazione1"/>
    <w:basedOn w:val="Normale"/>
    <w:next w:val="Corpodeltesto"/>
    <w:rsid w:val="00B6122F"/>
    <w:pPr>
      <w:keepNext/>
      <w:suppressAutoHyphens/>
      <w:spacing w:before="240" w:after="120"/>
    </w:pPr>
    <w:rPr>
      <w:rFonts w:ascii="Arial" w:eastAsia="Microsoft YaHei" w:hAnsi="Arial" w:cs="Arial"/>
      <w:sz w:val="28"/>
      <w:szCs w:val="28"/>
      <w:lang w:eastAsia="hi-IN" w:bidi="hi-IN"/>
    </w:rPr>
  </w:style>
  <w:style w:type="paragraph" w:styleId="Elenco">
    <w:name w:val="List"/>
    <w:basedOn w:val="Corpodeltesto"/>
    <w:rsid w:val="00B6122F"/>
    <w:rPr>
      <w:rFonts w:cs="Arial"/>
      <w:szCs w:val="20"/>
    </w:rPr>
  </w:style>
  <w:style w:type="paragraph" w:customStyle="1" w:styleId="Didascalia1">
    <w:name w:val="Didascalia1"/>
    <w:basedOn w:val="Normale"/>
    <w:rsid w:val="00B6122F"/>
    <w:pPr>
      <w:suppressLineNumbers/>
      <w:suppressAutoHyphens/>
      <w:spacing w:before="120" w:after="120"/>
    </w:pPr>
    <w:rPr>
      <w:rFonts w:ascii="Calibri" w:eastAsia="Calibri" w:hAnsi="Calibri" w:cs="Arial"/>
      <w:i/>
      <w:iCs/>
      <w:lang w:eastAsia="hi-IN" w:bidi="hi-IN"/>
    </w:rPr>
  </w:style>
  <w:style w:type="paragraph" w:customStyle="1" w:styleId="Indice">
    <w:name w:val="Indice"/>
    <w:basedOn w:val="Normale"/>
    <w:rsid w:val="00B6122F"/>
    <w:pPr>
      <w:suppressLineNumbers/>
      <w:suppressAutoHyphens/>
    </w:pPr>
    <w:rPr>
      <w:rFonts w:ascii="Calibri" w:eastAsia="Calibri" w:hAnsi="Calibri" w:cs="Arial"/>
      <w:sz w:val="20"/>
      <w:szCs w:val="20"/>
      <w:lang w:eastAsia="hi-IN" w:bidi="hi-IN"/>
    </w:rPr>
  </w:style>
  <w:style w:type="paragraph" w:customStyle="1" w:styleId="Contenutotabella">
    <w:name w:val="Contenuto tabella"/>
    <w:basedOn w:val="Normale"/>
    <w:rsid w:val="00B6122F"/>
    <w:pPr>
      <w:suppressLineNumbers/>
      <w:suppressAutoHyphens/>
    </w:pPr>
    <w:rPr>
      <w:rFonts w:ascii="Calibri" w:eastAsia="Calibri" w:hAnsi="Calibri" w:cs="Arial"/>
      <w:sz w:val="20"/>
      <w:szCs w:val="20"/>
      <w:lang w:eastAsia="hi-IN" w:bidi="hi-IN"/>
    </w:rPr>
  </w:style>
  <w:style w:type="paragraph" w:customStyle="1" w:styleId="Intestazionetabella">
    <w:name w:val="Intestazione tabella"/>
    <w:basedOn w:val="Contenutotabella"/>
    <w:rsid w:val="00B6122F"/>
    <w:pPr>
      <w:jc w:val="center"/>
    </w:pPr>
    <w:rPr>
      <w:b/>
      <w:bCs/>
    </w:rPr>
  </w:style>
  <w:style w:type="paragraph" w:styleId="Corpodeltesto">
    <w:name w:val="Body Text"/>
    <w:basedOn w:val="Normale"/>
    <w:link w:val="CorpodeltestoCarattere"/>
    <w:unhideWhenUsed/>
    <w:qFormat/>
    <w:rsid w:val="00B6122F"/>
    <w:pPr>
      <w:suppressAutoHyphens/>
      <w:spacing w:after="120"/>
    </w:pPr>
    <w:rPr>
      <w:rFonts w:ascii="Calibri" w:eastAsia="Calibri" w:hAnsi="Calibri" w:cs="Mangal"/>
      <w:sz w:val="20"/>
      <w:szCs w:val="18"/>
      <w:lang w:eastAsia="hi-IN" w:bidi="hi-IN"/>
    </w:rPr>
  </w:style>
  <w:style w:type="character" w:customStyle="1" w:styleId="CorpodeltestoCarattere">
    <w:name w:val="Corpo del testo Carattere"/>
    <w:basedOn w:val="Caratterepredefinitoparagrafo"/>
    <w:link w:val="Corpodeltesto"/>
    <w:rsid w:val="00B6122F"/>
    <w:rPr>
      <w:rFonts w:ascii="Calibri" w:eastAsia="Calibri" w:hAnsi="Calibri" w:cs="Mangal"/>
      <w:sz w:val="20"/>
      <w:szCs w:val="18"/>
      <w:lang w:eastAsia="hi-IN" w:bidi="hi-IN"/>
    </w:rPr>
  </w:style>
  <w:style w:type="table" w:customStyle="1" w:styleId="Grigliatabella2">
    <w:name w:val="Griglia tabella2"/>
    <w:basedOn w:val="Tabellanormale"/>
    <w:next w:val="Grigliatabella"/>
    <w:uiPriority w:val="59"/>
    <w:rsid w:val="00B6122F"/>
    <w:rPr>
      <w:rFonts w:ascii="Times New Roman" w:eastAsiaTheme="minorHAnsi"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
    <w:name w:val="Griglia tabella3"/>
    <w:basedOn w:val="Tabellanormale"/>
    <w:next w:val="Grigliatabella"/>
    <w:uiPriority w:val="59"/>
    <w:rsid w:val="00B6122F"/>
    <w:rPr>
      <w:rFonts w:ascii="Times New Roman" w:eastAsiaTheme="minorHAnsi"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semiHidden/>
    <w:unhideWhenUsed/>
    <w:rsid w:val="00B6122F"/>
    <w:rPr>
      <w:rFonts w:ascii="Times New Roman" w:eastAsia="Times New Roman" w:hAnsi="Times New Roman" w:cs="Times New Roman"/>
      <w:sz w:val="20"/>
      <w:szCs w:val="20"/>
    </w:rPr>
  </w:style>
  <w:style w:type="character" w:customStyle="1" w:styleId="TestonotaapidipaginaCarattere">
    <w:name w:val="Testo nota a piè di pagina Carattere"/>
    <w:basedOn w:val="Caratterepredefinitoparagrafo"/>
    <w:link w:val="Testonotaapidipagina"/>
    <w:semiHidden/>
    <w:rsid w:val="00B6122F"/>
    <w:rPr>
      <w:rFonts w:ascii="Times New Roman" w:eastAsia="Times New Roman" w:hAnsi="Times New Roman" w:cs="Times New Roman"/>
      <w:sz w:val="20"/>
      <w:szCs w:val="20"/>
    </w:rPr>
  </w:style>
  <w:style w:type="character" w:styleId="Rimandonotaapidipagina">
    <w:name w:val="footnote reference"/>
    <w:semiHidden/>
    <w:unhideWhenUsed/>
    <w:rsid w:val="00B6122F"/>
    <w:rPr>
      <w:vertAlign w:val="superscript"/>
    </w:rPr>
  </w:style>
  <w:style w:type="table" w:customStyle="1" w:styleId="Grigliatabella4">
    <w:name w:val="Griglia tabella4"/>
    <w:basedOn w:val="Tabellanormale"/>
    <w:next w:val="Grigliatabella"/>
    <w:uiPriority w:val="59"/>
    <w:rsid w:val="00B6122F"/>
    <w:rPr>
      <w:rFonts w:ascii="Times New Roman" w:eastAsia="Calibri"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5">
    <w:name w:val="Griglia tabella5"/>
    <w:basedOn w:val="Tabellanormale"/>
    <w:next w:val="Grigliatabella"/>
    <w:uiPriority w:val="59"/>
    <w:rsid w:val="00B6122F"/>
    <w:rPr>
      <w:rFonts w:ascii="Times New Roman" w:eastAsiaTheme="minorHAnsi"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semiHidden/>
    <w:rsid w:val="001B0E35"/>
    <w:rPr>
      <w:rFonts w:ascii="Segoe UI" w:eastAsia="Times New Roman" w:hAnsi="Segoe UI" w:cs="Segoe UI"/>
      <w:sz w:val="18"/>
      <w:szCs w:val="18"/>
    </w:rPr>
  </w:style>
  <w:style w:type="character" w:customStyle="1" w:styleId="TestofumettoCarattere">
    <w:name w:val="Testo fumetto Carattere"/>
    <w:basedOn w:val="Caratterepredefinitoparagrafo"/>
    <w:link w:val="Testofumetto"/>
    <w:semiHidden/>
    <w:rsid w:val="001B0E35"/>
    <w:rPr>
      <w:rFonts w:ascii="Segoe UI" w:eastAsia="Times New Roman" w:hAnsi="Segoe UI" w:cs="Segoe UI"/>
      <w:sz w:val="18"/>
      <w:szCs w:val="18"/>
    </w:rPr>
  </w:style>
  <w:style w:type="table" w:customStyle="1" w:styleId="TableNormal">
    <w:name w:val="Table Normal"/>
    <w:uiPriority w:val="2"/>
    <w:semiHidden/>
    <w:unhideWhenUsed/>
    <w:qFormat/>
    <w:rsid w:val="00FA3650"/>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A3650"/>
    <w:pPr>
      <w:widowControl w:val="0"/>
      <w:autoSpaceDE w:val="0"/>
      <w:autoSpaceDN w:val="0"/>
    </w:pPr>
    <w:rPr>
      <w:rFonts w:ascii="Times New Roman" w:eastAsia="Times New Roman" w:hAnsi="Times New Roman" w:cs="Times New Roman"/>
      <w:sz w:val="22"/>
      <w:szCs w:val="22"/>
      <w:lang w:val="en-US" w:eastAsia="en-US"/>
    </w:rPr>
  </w:style>
  <w:style w:type="paragraph" w:customStyle="1" w:styleId="Titolo11">
    <w:name w:val="Titolo 11"/>
    <w:basedOn w:val="Normale"/>
    <w:uiPriority w:val="1"/>
    <w:qFormat/>
    <w:rsid w:val="00FA3650"/>
    <w:pPr>
      <w:widowControl w:val="0"/>
      <w:autoSpaceDE w:val="0"/>
      <w:autoSpaceDN w:val="0"/>
      <w:spacing w:line="228" w:lineRule="exact"/>
      <w:ind w:left="303"/>
      <w:outlineLvl w:val="1"/>
    </w:pPr>
    <w:rPr>
      <w:rFonts w:ascii="Times New Roman" w:eastAsia="Times New Roman" w:hAnsi="Times New Roman" w:cs="Times New Roman"/>
      <w:b/>
      <w:bCs/>
      <w:sz w:val="20"/>
      <w:szCs w:val="20"/>
      <w:lang w:val="en-US" w:eastAsia="en-US"/>
    </w:rPr>
  </w:style>
  <w:style w:type="paragraph" w:customStyle="1" w:styleId="Nessunostileparagrafo">
    <w:name w:val="[Nessuno stile paragrafo]"/>
    <w:rsid w:val="00FA3650"/>
    <w:pPr>
      <w:widowControl w:val="0"/>
      <w:autoSpaceDE w:val="0"/>
      <w:autoSpaceDN w:val="0"/>
      <w:adjustRightInd w:val="0"/>
      <w:spacing w:line="288" w:lineRule="auto"/>
    </w:pPr>
    <w:rPr>
      <w:rFonts w:ascii="Times-Roman" w:eastAsia="Times New Roman" w:hAnsi="Times-Roman" w:cs="Times-Roman"/>
      <w:color w:val="000000"/>
    </w:rPr>
  </w:style>
  <w:style w:type="character" w:styleId="Testosegnaposto">
    <w:name w:val="Placeholder Text"/>
    <w:basedOn w:val="Caratterepredefinitoparagrafo"/>
    <w:uiPriority w:val="99"/>
    <w:semiHidden/>
    <w:rsid w:val="00FA3650"/>
    <w:rPr>
      <w:color w:val="808080"/>
    </w:rPr>
  </w:style>
  <w:style w:type="character" w:customStyle="1" w:styleId="DefaultCarattere1">
    <w:name w:val="Default Carattere1"/>
    <w:link w:val="Default"/>
    <w:locked/>
    <w:rsid w:val="00D14DB8"/>
    <w:rPr>
      <w:rFonts w:ascii="Times New Roman" w:eastAsiaTheme="minorHAnsi" w:hAnsi="Times New Roman" w:cs="Times New Roman"/>
      <w:color w:val="000000"/>
      <w:lang w:eastAsia="en-US"/>
    </w:rPr>
  </w:style>
  <w:style w:type="paragraph" w:styleId="Corpodeltesto3">
    <w:name w:val="Body Text 3"/>
    <w:basedOn w:val="Normale"/>
    <w:link w:val="Corpodeltesto3Carattere"/>
    <w:uiPriority w:val="99"/>
    <w:unhideWhenUsed/>
    <w:rsid w:val="00E71024"/>
    <w:pPr>
      <w:spacing w:after="120"/>
    </w:pPr>
    <w:rPr>
      <w:sz w:val="16"/>
      <w:szCs w:val="16"/>
    </w:rPr>
  </w:style>
  <w:style w:type="character" w:customStyle="1" w:styleId="Corpodeltesto3Carattere">
    <w:name w:val="Corpo del testo 3 Carattere"/>
    <w:basedOn w:val="Caratterepredefinitoparagrafo"/>
    <w:link w:val="Corpodeltesto3"/>
    <w:uiPriority w:val="99"/>
    <w:rsid w:val="00E71024"/>
    <w:rPr>
      <w:sz w:val="16"/>
      <w:szCs w:val="16"/>
    </w:rPr>
  </w:style>
  <w:style w:type="character" w:customStyle="1" w:styleId="Titolo5Carattere">
    <w:name w:val="Titolo 5 Carattere"/>
    <w:basedOn w:val="Caratterepredefinitoparagrafo"/>
    <w:link w:val="Titolo5"/>
    <w:rsid w:val="00E71024"/>
    <w:rPr>
      <w:rFonts w:ascii="Times New Roman" w:eastAsia="Calibri" w:hAnsi="Times New Roman" w:cs="Times New Roman"/>
      <w:b/>
      <w:bCs/>
      <w:i/>
      <w:iCs/>
      <w:sz w:val="26"/>
      <w:szCs w:val="26"/>
    </w:rPr>
  </w:style>
  <w:style w:type="paragraph" w:styleId="Corpodeltesto2">
    <w:name w:val="Body Text 2"/>
    <w:basedOn w:val="Normale"/>
    <w:link w:val="Corpodeltesto2Carattere"/>
    <w:uiPriority w:val="99"/>
    <w:unhideWhenUsed/>
    <w:rsid w:val="00E71024"/>
    <w:pPr>
      <w:spacing w:after="120" w:line="480" w:lineRule="auto"/>
    </w:pPr>
    <w:rPr>
      <w:rFonts w:eastAsiaTheme="minorHAnsi"/>
      <w:sz w:val="22"/>
      <w:szCs w:val="22"/>
      <w:lang w:eastAsia="en-US"/>
    </w:rPr>
  </w:style>
  <w:style w:type="character" w:customStyle="1" w:styleId="Corpodeltesto2Carattere">
    <w:name w:val="Corpo del testo 2 Carattere"/>
    <w:basedOn w:val="Caratterepredefinitoparagrafo"/>
    <w:link w:val="Corpodeltesto2"/>
    <w:uiPriority w:val="99"/>
    <w:rsid w:val="00E71024"/>
    <w:rPr>
      <w:rFonts w:eastAsiaTheme="minorHAnsi"/>
      <w:sz w:val="22"/>
      <w:szCs w:val="22"/>
      <w:lang w:eastAsia="en-US"/>
    </w:rPr>
  </w:style>
  <w:style w:type="paragraph" w:customStyle="1" w:styleId="TableContents">
    <w:name w:val="Table Contents"/>
    <w:basedOn w:val="Normale"/>
    <w:rsid w:val="00E71024"/>
    <w:pPr>
      <w:widowControl w:val="0"/>
      <w:suppressLineNumbers/>
      <w:suppressAutoHyphens/>
      <w:overflowPunct w:val="0"/>
    </w:pPr>
    <w:rPr>
      <w:rFonts w:ascii="Liberation Serif" w:eastAsia="WenQuanYi Micro Hei" w:hAnsi="Liberation Serif" w:cs="Lohit Hindi"/>
      <w:color w:val="00000A"/>
      <w:lang w:eastAsia="zh-CN" w:bidi="hi-IN"/>
    </w:rPr>
  </w:style>
  <w:style w:type="paragraph" w:customStyle="1" w:styleId="Standard">
    <w:name w:val="Standard"/>
    <w:rsid w:val="00E71024"/>
    <w:pPr>
      <w:widowControl w:val="0"/>
      <w:suppressAutoHyphens/>
      <w:autoSpaceDN w:val="0"/>
      <w:jc w:val="center"/>
      <w:textAlignment w:val="baseline"/>
    </w:pPr>
    <w:rPr>
      <w:rFonts w:ascii="Times New Roman" w:eastAsia="Times New Roman" w:hAnsi="Times New Roman" w:cs="Tahoma"/>
      <w:kern w:val="3"/>
      <w:lang w:val="de-DE" w:eastAsia="ja-JP" w:bidi="fa-IR"/>
    </w:rPr>
  </w:style>
  <w:style w:type="paragraph" w:customStyle="1" w:styleId="PGCompetenze2Programmazione">
    <w:name w:val="PG_Competenze 2 (Programmazione)"/>
    <w:basedOn w:val="Normale"/>
    <w:rsid w:val="00E71024"/>
    <w:pPr>
      <w:widowControl w:val="0"/>
      <w:tabs>
        <w:tab w:val="left" w:pos="0"/>
        <w:tab w:val="left" w:pos="341"/>
      </w:tabs>
      <w:suppressAutoHyphens/>
      <w:spacing w:after="85" w:line="230" w:lineRule="atLeast"/>
      <w:ind w:left="283" w:hanging="170"/>
      <w:jc w:val="center"/>
    </w:pPr>
    <w:rPr>
      <w:rFonts w:ascii="DINPro-Regular" w:eastAsia="Arial" w:hAnsi="DINPro-Regular" w:cs="Times New Roman"/>
      <w:spacing w:val="-2"/>
      <w:kern w:val="1"/>
      <w:sz w:val="20"/>
      <w:szCs w:val="20"/>
      <w:lang w:eastAsia="hi-IN" w:bidi="hi-IN"/>
    </w:rPr>
  </w:style>
  <w:style w:type="paragraph" w:customStyle="1" w:styleId="PGUnitProgrammazione">
    <w:name w:val="PG_Unità (Programmazione)"/>
    <w:basedOn w:val="Normale"/>
    <w:rsid w:val="00E71024"/>
    <w:pPr>
      <w:widowControl w:val="0"/>
      <w:pBdr>
        <w:bottom w:val="single" w:sz="4" w:space="3" w:color="000000"/>
      </w:pBdr>
      <w:suppressAutoHyphens/>
      <w:spacing w:after="170" w:line="300" w:lineRule="atLeast"/>
      <w:ind w:left="1134" w:right="57" w:hanging="1134"/>
      <w:jc w:val="center"/>
    </w:pPr>
    <w:rPr>
      <w:rFonts w:ascii="OfficinaSerif-Bold" w:eastAsia="Arial" w:hAnsi="OfficinaSerif-Bold" w:cs="Times New Roman"/>
      <w:b/>
      <w:spacing w:val="-2"/>
      <w:kern w:val="1"/>
      <w:sz w:val="23"/>
      <w:szCs w:val="20"/>
      <w:lang w:eastAsia="hi-IN" w:bidi="hi-IN"/>
    </w:rPr>
  </w:style>
  <w:style w:type="paragraph" w:customStyle="1" w:styleId="PGCompetenze1Programmazione">
    <w:name w:val="PG_Competenze 1 (Programmazione)"/>
    <w:basedOn w:val="Normale"/>
    <w:rsid w:val="00E71024"/>
    <w:pPr>
      <w:widowControl w:val="0"/>
      <w:tabs>
        <w:tab w:val="left" w:pos="0"/>
      </w:tabs>
      <w:suppressAutoHyphens/>
      <w:spacing w:after="85" w:line="230" w:lineRule="atLeast"/>
      <w:ind w:left="283" w:right="454" w:hanging="170"/>
      <w:jc w:val="center"/>
    </w:pPr>
    <w:rPr>
      <w:rFonts w:ascii="DINPro-Medium" w:eastAsia="Arial" w:hAnsi="DINPro-Medium" w:cs="Times New Roman"/>
      <w:spacing w:val="-2"/>
      <w:kern w:val="1"/>
      <w:sz w:val="20"/>
      <w:szCs w:val="20"/>
      <w:lang w:eastAsia="hi-IN" w:bidi="hi-IN"/>
    </w:rPr>
  </w:style>
  <w:style w:type="paragraph" w:customStyle="1" w:styleId="Paragrafoelenco1">
    <w:name w:val="Paragrafo elenco1"/>
    <w:basedOn w:val="Normale"/>
    <w:rsid w:val="00E71024"/>
    <w:pPr>
      <w:ind w:left="708"/>
    </w:pPr>
    <w:rPr>
      <w:rFonts w:ascii="Calibri" w:eastAsia="Times New Roman" w:hAnsi="Calibri" w:cs="Arial"/>
      <w:sz w:val="20"/>
      <w:szCs w:val="20"/>
    </w:rPr>
  </w:style>
  <w:style w:type="paragraph" w:customStyle="1" w:styleId="TABELLATESTO2">
    <w:name w:val="• TABELLA TESTO 2"/>
    <w:basedOn w:val="Normale"/>
    <w:rsid w:val="00E71024"/>
    <w:pPr>
      <w:widowControl w:val="0"/>
      <w:autoSpaceDE w:val="0"/>
      <w:autoSpaceDN w:val="0"/>
      <w:adjustRightInd w:val="0"/>
      <w:spacing w:line="200" w:lineRule="atLeast"/>
      <w:jc w:val="both"/>
      <w:textAlignment w:val="center"/>
    </w:pPr>
    <w:rPr>
      <w:rFonts w:ascii="MyriadPro-Light" w:eastAsia="Calibri" w:hAnsi="MyriadPro-Light" w:cs="MyriadPro-Light"/>
      <w:color w:val="000000"/>
      <w:w w:val="90"/>
      <w:sz w:val="18"/>
      <w:szCs w:val="18"/>
    </w:rPr>
  </w:style>
  <w:style w:type="character" w:customStyle="1" w:styleId="cvotabella">
    <w:name w:val="cvo tabella"/>
    <w:rsid w:val="00E71024"/>
    <w:rPr>
      <w:i/>
    </w:rPr>
  </w:style>
  <w:style w:type="character" w:styleId="Titolodellibro">
    <w:name w:val="Book Title"/>
    <w:basedOn w:val="Caratterepredefinitoparagrafo"/>
    <w:uiPriority w:val="33"/>
    <w:qFormat/>
    <w:rsid w:val="00E71024"/>
    <w:rPr>
      <w:b/>
      <w:bCs/>
      <w:smallCaps/>
      <w:spacing w:val="5"/>
    </w:rPr>
  </w:style>
  <w:style w:type="character" w:customStyle="1" w:styleId="Titolo3Carattere">
    <w:name w:val="Titolo 3 Carattere"/>
    <w:basedOn w:val="Caratterepredefinitoparagrafo"/>
    <w:link w:val="Titolo3"/>
    <w:uiPriority w:val="9"/>
    <w:rsid w:val="00BF64F5"/>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9061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7894</TotalTime>
  <Pages>172</Pages>
  <Words>94788</Words>
  <Characters>540294</Characters>
  <Application>Microsoft Macintosh Word</Application>
  <DocSecurity>0</DocSecurity>
  <Lines>4502</Lines>
  <Paragraphs>1267</Paragraphs>
  <ScaleCrop>false</ScaleCrop>
  <Company/>
  <LinksUpToDate>false</LinksUpToDate>
  <CharactersWithSpaces>633815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Pasquale Arciprete</dc:creator>
  <cp:keywords/>
  <dc:description/>
  <cp:lastModifiedBy>Pasquale Arciprete</cp:lastModifiedBy>
  <cp:revision>503</cp:revision>
  <dcterms:created xsi:type="dcterms:W3CDTF">2019-10-13T07:36:00Z</dcterms:created>
  <dcterms:modified xsi:type="dcterms:W3CDTF">2019-11-29T18:01:00Z</dcterms:modified>
</cp:coreProperties>
</file>